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FD3235">
      <w:pPr>
        <w:spacing w:before="0" w:line="240" w:lineRule="auto"/>
        <w:rPr>
          <w:rFonts w:ascii="Times New Roman" w:hAnsi="Times New Roman" w:eastAsia="Times New Roman" w:cs="Times New Roman"/>
          <w:sz w:val="20"/>
          <w:szCs w:val="20"/>
        </w:rPr>
      </w:pPr>
    </w:p>
    <w:p w14:paraId="5D7D5B16">
      <w:pPr>
        <w:spacing w:before="0" w:line="240" w:lineRule="auto"/>
        <w:rPr>
          <w:rFonts w:ascii="Times New Roman" w:hAnsi="Times New Roman" w:eastAsia="Times New Roman" w:cs="Times New Roman"/>
          <w:sz w:val="20"/>
          <w:szCs w:val="20"/>
        </w:rPr>
      </w:pPr>
    </w:p>
    <w:p w14:paraId="104C708A">
      <w:pPr>
        <w:spacing w:before="0" w:line="240" w:lineRule="auto"/>
        <w:rPr>
          <w:rFonts w:ascii="Times New Roman" w:hAnsi="Times New Roman" w:eastAsia="Times New Roman" w:cs="Times New Roman"/>
          <w:sz w:val="20"/>
          <w:szCs w:val="20"/>
        </w:rPr>
      </w:pPr>
    </w:p>
    <w:p w14:paraId="06A5D0BA">
      <w:pPr>
        <w:spacing w:before="0" w:line="240" w:lineRule="auto"/>
        <w:rPr>
          <w:rFonts w:ascii="Times New Roman" w:hAnsi="Times New Roman" w:eastAsia="Times New Roman" w:cs="Times New Roman"/>
          <w:sz w:val="20"/>
          <w:szCs w:val="20"/>
        </w:rPr>
      </w:pPr>
    </w:p>
    <w:p w14:paraId="5B8E93A7">
      <w:pPr>
        <w:spacing w:before="0" w:line="240" w:lineRule="auto"/>
        <w:rPr>
          <w:rFonts w:ascii="Times New Roman" w:hAnsi="Times New Roman" w:eastAsia="Times New Roman" w:cs="Times New Roman"/>
          <w:sz w:val="20"/>
          <w:szCs w:val="20"/>
        </w:rPr>
      </w:pPr>
    </w:p>
    <w:p w14:paraId="7B3AFD95">
      <w:pPr>
        <w:spacing w:before="0" w:line="240" w:lineRule="auto"/>
        <w:rPr>
          <w:rFonts w:ascii="Times New Roman" w:hAnsi="Times New Roman" w:eastAsia="Times New Roman" w:cs="Times New Roman"/>
          <w:sz w:val="20"/>
          <w:szCs w:val="20"/>
        </w:rPr>
      </w:pPr>
    </w:p>
    <w:p w14:paraId="5D23E7CC">
      <w:pPr>
        <w:spacing w:before="0" w:line="240" w:lineRule="auto"/>
        <w:rPr>
          <w:rFonts w:ascii="Times New Roman" w:hAnsi="Times New Roman" w:eastAsia="Times New Roman" w:cs="Times New Roman"/>
          <w:sz w:val="20"/>
          <w:szCs w:val="20"/>
        </w:rPr>
      </w:pPr>
    </w:p>
    <w:p w14:paraId="3525B9C2">
      <w:pPr>
        <w:spacing w:before="0" w:line="240" w:lineRule="auto"/>
        <w:rPr>
          <w:rFonts w:ascii="Times New Roman" w:hAnsi="Times New Roman" w:eastAsia="Times New Roman" w:cs="Times New Roman"/>
          <w:sz w:val="20"/>
          <w:szCs w:val="20"/>
        </w:rPr>
      </w:pPr>
    </w:p>
    <w:p w14:paraId="60AE9EBA">
      <w:pPr>
        <w:spacing w:before="0" w:line="240" w:lineRule="auto"/>
        <w:rPr>
          <w:rFonts w:ascii="Times New Roman" w:hAnsi="Times New Roman" w:eastAsia="Times New Roman" w:cs="Times New Roman"/>
          <w:sz w:val="20"/>
          <w:szCs w:val="20"/>
        </w:rPr>
      </w:pPr>
    </w:p>
    <w:p w14:paraId="6CAD9A76">
      <w:pPr>
        <w:spacing w:before="0" w:line="240" w:lineRule="auto"/>
        <w:rPr>
          <w:rFonts w:ascii="Times New Roman" w:hAnsi="Times New Roman" w:eastAsia="Times New Roman" w:cs="Times New Roman"/>
          <w:sz w:val="20"/>
          <w:szCs w:val="20"/>
        </w:rPr>
      </w:pPr>
    </w:p>
    <w:p w14:paraId="34F87CC6">
      <w:pPr>
        <w:spacing w:before="0" w:line="240" w:lineRule="auto"/>
        <w:rPr>
          <w:rFonts w:ascii="Times New Roman" w:hAnsi="Times New Roman" w:eastAsia="Times New Roman" w:cs="Times New Roman"/>
          <w:sz w:val="20"/>
          <w:szCs w:val="20"/>
        </w:rPr>
      </w:pPr>
    </w:p>
    <w:p w14:paraId="0D4B40F0">
      <w:pPr>
        <w:spacing w:before="0" w:line="240" w:lineRule="auto"/>
        <w:rPr>
          <w:rFonts w:ascii="Times New Roman" w:hAnsi="Times New Roman" w:eastAsia="Times New Roman" w:cs="Times New Roman"/>
          <w:sz w:val="20"/>
          <w:szCs w:val="20"/>
        </w:rPr>
      </w:pPr>
    </w:p>
    <w:p w14:paraId="6246C2CB">
      <w:pPr>
        <w:spacing w:before="0" w:line="240" w:lineRule="auto"/>
        <w:rPr>
          <w:rFonts w:ascii="Times New Roman" w:hAnsi="Times New Roman" w:eastAsia="Times New Roman" w:cs="Times New Roman"/>
          <w:sz w:val="20"/>
          <w:szCs w:val="20"/>
        </w:rPr>
      </w:pPr>
    </w:p>
    <w:p w14:paraId="3F30A49A">
      <w:pPr>
        <w:spacing w:before="0" w:line="240" w:lineRule="auto"/>
        <w:rPr>
          <w:rFonts w:ascii="Times New Roman" w:hAnsi="Times New Roman" w:eastAsia="Times New Roman" w:cs="Times New Roman"/>
          <w:sz w:val="20"/>
          <w:szCs w:val="20"/>
        </w:rPr>
      </w:pPr>
    </w:p>
    <w:p w14:paraId="5E6C6030">
      <w:pPr>
        <w:spacing w:before="0" w:line="240" w:lineRule="auto"/>
        <w:rPr>
          <w:rFonts w:ascii="Times New Roman" w:hAnsi="Times New Roman" w:eastAsia="Times New Roman" w:cs="Times New Roman"/>
          <w:sz w:val="20"/>
          <w:szCs w:val="20"/>
        </w:rPr>
      </w:pPr>
    </w:p>
    <w:p w14:paraId="271AEE6D">
      <w:pPr>
        <w:spacing w:before="0" w:line="240" w:lineRule="auto"/>
        <w:rPr>
          <w:rFonts w:ascii="Times New Roman" w:hAnsi="Times New Roman" w:eastAsia="Times New Roman" w:cs="Times New Roman"/>
          <w:sz w:val="20"/>
          <w:szCs w:val="20"/>
        </w:rPr>
      </w:pPr>
    </w:p>
    <w:p w14:paraId="37C93704">
      <w:pPr>
        <w:spacing w:before="0" w:line="1192" w:lineRule="exact"/>
        <w:ind w:left="928" w:right="0" w:firstLine="0"/>
        <w:jc w:val="left"/>
        <w:rPr>
          <w:rFonts w:ascii="仿宋" w:hAnsi="仿宋" w:eastAsia="仿宋" w:cs="仿宋"/>
          <w:sz w:val="96"/>
          <w:szCs w:val="96"/>
        </w:rPr>
      </w:pPr>
      <w:r>
        <w:rPr>
          <w:rFonts w:ascii="仿宋" w:hAnsi="仿宋" w:eastAsia="仿宋" w:cs="仿宋"/>
          <w:b/>
          <w:bCs/>
          <w:spacing w:val="2"/>
          <w:sz w:val="96"/>
          <w:szCs w:val="96"/>
        </w:rPr>
        <w:t>竞争性磋商文件</w:t>
      </w:r>
    </w:p>
    <w:p w14:paraId="067A5348">
      <w:pPr>
        <w:spacing w:before="0" w:line="240" w:lineRule="auto"/>
        <w:rPr>
          <w:rFonts w:ascii="仿宋" w:hAnsi="仿宋" w:eastAsia="仿宋" w:cs="仿宋"/>
          <w:b/>
          <w:bCs/>
          <w:sz w:val="96"/>
          <w:szCs w:val="96"/>
        </w:rPr>
      </w:pPr>
    </w:p>
    <w:p w14:paraId="1671EED0">
      <w:pPr>
        <w:spacing w:before="9" w:line="240" w:lineRule="auto"/>
        <w:rPr>
          <w:rFonts w:ascii="仿宋" w:hAnsi="仿宋" w:eastAsia="仿宋" w:cs="仿宋"/>
          <w:b/>
          <w:bCs/>
          <w:sz w:val="69"/>
          <w:szCs w:val="69"/>
        </w:rPr>
      </w:pPr>
    </w:p>
    <w:p w14:paraId="769E31CC">
      <w:pPr>
        <w:spacing w:before="229"/>
        <w:ind w:right="0"/>
        <w:jc w:val="left"/>
        <w:rPr>
          <w:rFonts w:hint="default" w:ascii="仿宋" w:hAnsi="仿宋" w:eastAsia="仿宋" w:cs="仿宋"/>
          <w:b/>
          <w:bCs/>
          <w:color w:val="0000FF"/>
          <w:sz w:val="36"/>
          <w:szCs w:val="36"/>
          <w:lang w:val="en-US" w:eastAsia="zh-CN"/>
        </w:rPr>
      </w:pPr>
      <w:r>
        <w:rPr>
          <w:rFonts w:ascii="仿宋" w:hAnsi="仿宋" w:eastAsia="仿宋" w:cs="仿宋"/>
          <w:b/>
          <w:bCs/>
          <w:sz w:val="36"/>
          <w:szCs w:val="36"/>
        </w:rPr>
        <w:t>项</w:t>
      </w:r>
      <w:r>
        <w:rPr>
          <w:rFonts w:hint="eastAsia" w:ascii="仿宋" w:hAnsi="仿宋" w:eastAsia="仿宋" w:cs="仿宋"/>
          <w:b/>
          <w:bCs/>
          <w:sz w:val="36"/>
          <w:szCs w:val="36"/>
          <w:lang w:val="en-US" w:eastAsia="zh-CN"/>
        </w:rPr>
        <w:t xml:space="preserve"> </w:t>
      </w:r>
      <w:r>
        <w:rPr>
          <w:rFonts w:ascii="仿宋" w:hAnsi="仿宋" w:eastAsia="仿宋" w:cs="仿宋"/>
          <w:b/>
          <w:bCs/>
          <w:sz w:val="36"/>
          <w:szCs w:val="36"/>
        </w:rPr>
        <w:t>目</w:t>
      </w:r>
      <w:r>
        <w:rPr>
          <w:rFonts w:hint="eastAsia" w:ascii="仿宋" w:hAnsi="仿宋" w:eastAsia="仿宋" w:cs="仿宋"/>
          <w:b/>
          <w:bCs/>
          <w:sz w:val="36"/>
          <w:szCs w:val="36"/>
          <w:lang w:val="en-US" w:eastAsia="zh-CN"/>
        </w:rPr>
        <w:t xml:space="preserve"> </w:t>
      </w:r>
      <w:r>
        <w:rPr>
          <w:rFonts w:ascii="仿宋" w:hAnsi="仿宋" w:eastAsia="仿宋" w:cs="仿宋"/>
          <w:b/>
          <w:bCs/>
          <w:sz w:val="36"/>
          <w:szCs w:val="36"/>
        </w:rPr>
        <w:t>编</w:t>
      </w:r>
      <w:r>
        <w:rPr>
          <w:rFonts w:hint="eastAsia" w:ascii="仿宋" w:hAnsi="仿宋" w:eastAsia="仿宋" w:cs="仿宋"/>
          <w:b/>
          <w:bCs/>
          <w:sz w:val="36"/>
          <w:szCs w:val="36"/>
          <w:lang w:val="en-US" w:eastAsia="zh-CN"/>
        </w:rPr>
        <w:t xml:space="preserve"> </w:t>
      </w:r>
      <w:r>
        <w:rPr>
          <w:rFonts w:ascii="仿宋" w:hAnsi="仿宋" w:eastAsia="仿宋" w:cs="仿宋"/>
          <w:b/>
          <w:bCs/>
          <w:sz w:val="36"/>
          <w:szCs w:val="36"/>
        </w:rPr>
        <w:t>号</w:t>
      </w:r>
      <w:r>
        <w:rPr>
          <w:rFonts w:hint="eastAsia" w:ascii="仿宋" w:hAnsi="仿宋" w:eastAsia="仿宋" w:cs="仿宋"/>
          <w:b/>
          <w:bCs/>
          <w:sz w:val="36"/>
          <w:szCs w:val="36"/>
          <w:lang w:eastAsia="zh-CN"/>
        </w:rPr>
        <w:t>：</w:t>
      </w:r>
      <w:r>
        <w:rPr>
          <w:rFonts w:ascii="仿宋" w:hAnsi="仿宋" w:eastAsia="仿宋" w:cs="仿宋"/>
          <w:b/>
          <w:bCs/>
          <w:sz w:val="36"/>
          <w:szCs w:val="36"/>
        </w:rPr>
        <w:t>青海</w:t>
      </w:r>
      <w:r>
        <w:rPr>
          <w:rFonts w:hint="eastAsia" w:ascii="仿宋" w:hAnsi="仿宋" w:eastAsia="仿宋" w:cs="仿宋"/>
          <w:b/>
          <w:bCs/>
          <w:sz w:val="36"/>
          <w:szCs w:val="36"/>
          <w:lang w:val="en-US" w:eastAsia="zh-CN"/>
        </w:rPr>
        <w:t>锦茂</w:t>
      </w:r>
      <w:r>
        <w:rPr>
          <w:rFonts w:hint="eastAsia" w:ascii="仿宋" w:hAnsi="仿宋" w:eastAsia="仿宋" w:cs="仿宋"/>
          <w:b/>
          <w:bCs/>
          <w:sz w:val="36"/>
          <w:szCs w:val="36"/>
          <w:lang w:eastAsia="zh-CN"/>
        </w:rPr>
        <w:t>竞</w:t>
      </w:r>
      <w:r>
        <w:rPr>
          <w:rFonts w:ascii="仿宋" w:hAnsi="仿宋" w:eastAsia="仿宋" w:cs="仿宋"/>
          <w:b/>
          <w:bCs/>
          <w:sz w:val="36"/>
          <w:szCs w:val="36"/>
        </w:rPr>
        <w:t>磋（工程）</w:t>
      </w:r>
      <w:r>
        <w:rPr>
          <w:rFonts w:ascii="仿宋" w:hAnsi="仿宋" w:eastAsia="仿宋" w:cs="仿宋"/>
          <w:b/>
          <w:bCs/>
          <w:color w:val="auto"/>
          <w:sz w:val="36"/>
          <w:szCs w:val="36"/>
        </w:rPr>
        <w:t>2025-</w:t>
      </w:r>
      <w:r>
        <w:rPr>
          <w:rFonts w:hint="eastAsia" w:ascii="仿宋" w:hAnsi="仿宋" w:eastAsia="仿宋" w:cs="仿宋"/>
          <w:b/>
          <w:bCs/>
          <w:color w:val="auto"/>
          <w:sz w:val="36"/>
          <w:szCs w:val="36"/>
          <w:lang w:val="en-US" w:eastAsia="zh-CN"/>
        </w:rPr>
        <w:t>010号</w:t>
      </w:r>
    </w:p>
    <w:p w14:paraId="5101E3E3">
      <w:pPr>
        <w:ind w:right="0"/>
        <w:jc w:val="left"/>
        <w:rPr>
          <w:rFonts w:ascii="仿宋" w:hAnsi="仿宋" w:eastAsia="仿宋" w:cs="仿宋"/>
          <w:b/>
          <w:bCs/>
          <w:sz w:val="36"/>
          <w:szCs w:val="36"/>
        </w:rPr>
      </w:pPr>
    </w:p>
    <w:p w14:paraId="0891131B">
      <w:pPr>
        <w:ind w:right="0"/>
        <w:jc w:val="left"/>
        <w:rPr>
          <w:rFonts w:hint="eastAsia" w:ascii="仿宋" w:hAnsi="仿宋" w:eastAsia="仿宋" w:cs="仿宋"/>
          <w:b/>
          <w:bCs/>
          <w:sz w:val="36"/>
          <w:szCs w:val="36"/>
          <w:lang w:val="en-US" w:eastAsia="zh-CN"/>
        </w:rPr>
      </w:pPr>
      <w:r>
        <w:rPr>
          <w:rFonts w:ascii="仿宋" w:hAnsi="仿宋" w:eastAsia="仿宋" w:cs="仿宋"/>
          <w:b/>
          <w:bCs/>
          <w:sz w:val="36"/>
          <w:szCs w:val="36"/>
        </w:rPr>
        <w:t>采购项目名称：</w:t>
      </w:r>
      <w:r>
        <w:rPr>
          <w:rFonts w:hint="eastAsia" w:ascii="仿宋" w:hAnsi="仿宋" w:eastAsia="仿宋" w:cs="仿宋"/>
          <w:b/>
          <w:bCs/>
          <w:sz w:val="36"/>
          <w:szCs w:val="36"/>
          <w:lang w:val="en-US" w:eastAsia="zh-CN"/>
        </w:rPr>
        <w:t>2025年海晏县分散式小口机井</w:t>
      </w:r>
    </w:p>
    <w:p w14:paraId="3A6C2EC2">
      <w:pPr>
        <w:ind w:right="0"/>
        <w:jc w:val="left"/>
        <w:rPr>
          <w:rFonts w:hint="eastAsia" w:ascii="仿宋" w:hAnsi="仿宋" w:eastAsia="仿宋" w:cs="仿宋"/>
          <w:b/>
          <w:bCs/>
          <w:sz w:val="36"/>
          <w:szCs w:val="36"/>
          <w:lang w:val="en-US" w:eastAsia="zh-CN"/>
        </w:rPr>
      </w:pPr>
    </w:p>
    <w:p w14:paraId="4CC48A5F">
      <w:pPr>
        <w:ind w:right="0" w:firstLine="2530" w:firstLineChars="700"/>
        <w:jc w:val="left"/>
        <w:rPr>
          <w:rFonts w:hint="eastAsia" w:ascii="仿宋" w:hAnsi="仿宋" w:eastAsia="仿宋" w:cs="仿宋"/>
          <w:b/>
          <w:bCs/>
          <w:sz w:val="36"/>
          <w:szCs w:val="36"/>
          <w:lang w:val="en-US" w:eastAsia="zh-CN"/>
        </w:rPr>
      </w:pPr>
      <w:r>
        <w:rPr>
          <w:rFonts w:hint="eastAsia" w:ascii="仿宋" w:hAnsi="仿宋" w:eastAsia="仿宋" w:cs="仿宋"/>
          <w:b/>
          <w:bCs/>
          <w:sz w:val="36"/>
          <w:szCs w:val="36"/>
          <w:lang w:val="en-US" w:eastAsia="zh-CN"/>
        </w:rPr>
        <w:t>建设项目（二次）</w:t>
      </w:r>
    </w:p>
    <w:p w14:paraId="5DAE3D5F">
      <w:pPr>
        <w:pStyle w:val="3"/>
        <w:ind w:left="0" w:leftChars="0" w:firstLine="0" w:firstLineChars="0"/>
      </w:pPr>
    </w:p>
    <w:p w14:paraId="08CFEC6A">
      <w:pPr>
        <w:spacing w:line="240" w:lineRule="auto"/>
        <w:ind w:right="0"/>
        <w:jc w:val="left"/>
        <w:rPr>
          <w:rFonts w:ascii="仿宋" w:hAnsi="仿宋" w:eastAsia="仿宋" w:cs="仿宋"/>
          <w:b/>
          <w:bCs/>
          <w:spacing w:val="22"/>
          <w:w w:val="99"/>
          <w:sz w:val="36"/>
          <w:szCs w:val="36"/>
        </w:rPr>
      </w:pPr>
      <w:r>
        <w:rPr>
          <w:rFonts w:ascii="仿宋" w:hAnsi="仿宋" w:eastAsia="仿宋" w:cs="仿宋"/>
          <w:b/>
          <w:bCs/>
          <w:sz w:val="36"/>
          <w:szCs w:val="36"/>
        </w:rPr>
        <w:t>采</w:t>
      </w:r>
      <w:r>
        <w:rPr>
          <w:rFonts w:ascii="仿宋" w:hAnsi="仿宋" w:eastAsia="仿宋" w:cs="仿宋"/>
          <w:b/>
          <w:bCs/>
          <w:spacing w:val="-20"/>
          <w:sz w:val="36"/>
          <w:szCs w:val="36"/>
        </w:rPr>
        <w:t xml:space="preserve"> </w:t>
      </w:r>
      <w:r>
        <w:rPr>
          <w:rFonts w:ascii="仿宋" w:hAnsi="仿宋" w:eastAsia="仿宋" w:cs="仿宋"/>
          <w:b/>
          <w:bCs/>
          <w:sz w:val="36"/>
          <w:szCs w:val="36"/>
        </w:rPr>
        <w:t>购</w:t>
      </w:r>
      <w:r>
        <w:rPr>
          <w:rFonts w:ascii="仿宋" w:hAnsi="仿宋" w:eastAsia="仿宋" w:cs="仿宋"/>
          <w:b/>
          <w:bCs/>
          <w:spacing w:val="-19"/>
          <w:sz w:val="36"/>
          <w:szCs w:val="36"/>
        </w:rPr>
        <w:t xml:space="preserve"> </w:t>
      </w:r>
      <w:r>
        <w:rPr>
          <w:rFonts w:ascii="仿宋" w:hAnsi="仿宋" w:eastAsia="仿宋" w:cs="仿宋"/>
          <w:b/>
          <w:bCs/>
          <w:sz w:val="36"/>
          <w:szCs w:val="36"/>
        </w:rPr>
        <w:t>单</w:t>
      </w:r>
      <w:r>
        <w:rPr>
          <w:rFonts w:ascii="仿宋" w:hAnsi="仿宋" w:eastAsia="仿宋" w:cs="仿宋"/>
          <w:b/>
          <w:bCs/>
          <w:spacing w:val="-18"/>
          <w:sz w:val="36"/>
          <w:szCs w:val="36"/>
        </w:rPr>
        <w:t xml:space="preserve"> </w:t>
      </w:r>
      <w:r>
        <w:rPr>
          <w:rFonts w:ascii="仿宋" w:hAnsi="仿宋" w:eastAsia="仿宋" w:cs="仿宋"/>
          <w:b/>
          <w:bCs/>
          <w:spacing w:val="1"/>
          <w:sz w:val="36"/>
          <w:szCs w:val="36"/>
        </w:rPr>
        <w:t>位：</w:t>
      </w:r>
      <w:r>
        <w:rPr>
          <w:rFonts w:hint="eastAsia" w:ascii="仿宋" w:hAnsi="仿宋" w:eastAsia="仿宋" w:cs="仿宋"/>
          <w:b/>
          <w:bCs/>
          <w:spacing w:val="1"/>
          <w:sz w:val="36"/>
          <w:szCs w:val="36"/>
          <w:lang w:val="en-US" w:eastAsia="zh-CN"/>
        </w:rPr>
        <w:t xml:space="preserve">海晏县农牧水利综合服务中心 </w:t>
      </w:r>
      <w:r>
        <w:rPr>
          <w:rFonts w:ascii="仿宋" w:hAnsi="仿宋" w:eastAsia="仿宋" w:cs="仿宋"/>
          <w:b/>
          <w:bCs/>
          <w:spacing w:val="22"/>
          <w:w w:val="99"/>
          <w:sz w:val="36"/>
          <w:szCs w:val="36"/>
        </w:rPr>
        <w:t xml:space="preserve"> </w:t>
      </w:r>
    </w:p>
    <w:p w14:paraId="01EC9FA5">
      <w:pPr>
        <w:pStyle w:val="3"/>
      </w:pPr>
    </w:p>
    <w:p w14:paraId="1F28B92B">
      <w:pPr>
        <w:spacing w:line="240" w:lineRule="auto"/>
        <w:ind w:right="0"/>
        <w:jc w:val="left"/>
        <w:rPr>
          <w:rFonts w:hint="eastAsia" w:ascii="仿宋" w:hAnsi="仿宋" w:eastAsia="仿宋" w:cs="仿宋"/>
          <w:b/>
          <w:bCs/>
          <w:spacing w:val="1"/>
          <w:w w:val="95"/>
          <w:sz w:val="36"/>
          <w:szCs w:val="36"/>
          <w:lang w:eastAsia="zh-CN"/>
        </w:rPr>
      </w:pPr>
      <w:r>
        <w:rPr>
          <w:rFonts w:ascii="仿宋" w:hAnsi="仿宋" w:eastAsia="仿宋" w:cs="仿宋"/>
          <w:b/>
          <w:bCs/>
          <w:spacing w:val="1"/>
          <w:w w:val="95"/>
          <w:sz w:val="36"/>
          <w:szCs w:val="36"/>
        </w:rPr>
        <w:t>采</w:t>
      </w:r>
      <w:r>
        <w:rPr>
          <w:rFonts w:ascii="仿宋" w:hAnsi="仿宋" w:eastAsia="仿宋" w:cs="仿宋"/>
          <w:b/>
          <w:bCs/>
          <w:w w:val="95"/>
          <w:sz w:val="36"/>
          <w:szCs w:val="36"/>
        </w:rPr>
        <w:t>购</w:t>
      </w:r>
      <w:r>
        <w:rPr>
          <w:rFonts w:ascii="仿宋" w:hAnsi="仿宋" w:eastAsia="仿宋" w:cs="仿宋"/>
          <w:b/>
          <w:bCs/>
          <w:spacing w:val="1"/>
          <w:w w:val="95"/>
          <w:sz w:val="36"/>
          <w:szCs w:val="36"/>
        </w:rPr>
        <w:t>代</w:t>
      </w:r>
      <w:r>
        <w:rPr>
          <w:rFonts w:ascii="仿宋" w:hAnsi="仿宋" w:eastAsia="仿宋" w:cs="仿宋"/>
          <w:b/>
          <w:bCs/>
          <w:w w:val="95"/>
          <w:sz w:val="36"/>
          <w:szCs w:val="36"/>
        </w:rPr>
        <w:t>理</w:t>
      </w:r>
      <w:r>
        <w:rPr>
          <w:rFonts w:ascii="仿宋" w:hAnsi="仿宋" w:eastAsia="仿宋" w:cs="仿宋"/>
          <w:b/>
          <w:bCs/>
          <w:spacing w:val="1"/>
          <w:w w:val="95"/>
          <w:sz w:val="36"/>
          <w:szCs w:val="36"/>
        </w:rPr>
        <w:t>机构</w:t>
      </w:r>
      <w:r>
        <w:rPr>
          <w:rFonts w:ascii="仿宋" w:hAnsi="仿宋" w:eastAsia="仿宋" w:cs="仿宋"/>
          <w:b/>
          <w:bCs/>
          <w:spacing w:val="-3"/>
          <w:w w:val="95"/>
          <w:sz w:val="36"/>
          <w:szCs w:val="36"/>
        </w:rPr>
        <w:t>：</w:t>
      </w:r>
      <w:r>
        <w:rPr>
          <w:rFonts w:hint="eastAsia" w:ascii="仿宋" w:hAnsi="仿宋" w:eastAsia="仿宋" w:cs="仿宋"/>
          <w:b/>
          <w:bCs/>
          <w:spacing w:val="1"/>
          <w:w w:val="95"/>
          <w:sz w:val="36"/>
          <w:szCs w:val="36"/>
          <w:lang w:eastAsia="zh-CN"/>
        </w:rPr>
        <w:t>青海锦茂工程项目管理有限责任公司</w:t>
      </w:r>
    </w:p>
    <w:p w14:paraId="65F9FFE0">
      <w:pPr>
        <w:pStyle w:val="3"/>
        <w:rPr>
          <w:rFonts w:hint="eastAsia"/>
          <w:lang w:eastAsia="zh-CN"/>
        </w:rPr>
      </w:pPr>
    </w:p>
    <w:p w14:paraId="13B08D1D">
      <w:pPr>
        <w:spacing w:before="5" w:line="240" w:lineRule="auto"/>
        <w:rPr>
          <w:rFonts w:ascii="仿宋" w:hAnsi="仿宋" w:eastAsia="仿宋" w:cs="仿宋"/>
          <w:b/>
          <w:bCs/>
          <w:sz w:val="44"/>
          <w:szCs w:val="44"/>
        </w:rPr>
      </w:pPr>
    </w:p>
    <w:p w14:paraId="19094A83">
      <w:pPr>
        <w:pStyle w:val="3"/>
        <w:spacing w:line="240" w:lineRule="auto"/>
        <w:ind w:left="3124" w:right="2571"/>
        <w:jc w:val="center"/>
        <w:rPr>
          <w:b w:val="0"/>
          <w:bCs w:val="0"/>
        </w:rPr>
      </w:pPr>
      <w:r>
        <w:rPr>
          <w:spacing w:val="1"/>
        </w:rPr>
        <w:t>2025</w:t>
      </w:r>
      <w:r>
        <w:rPr>
          <w:spacing w:val="-90"/>
        </w:rPr>
        <w:t xml:space="preserve"> </w:t>
      </w:r>
      <w:r>
        <w:t>年</w:t>
      </w:r>
      <w:r>
        <w:rPr>
          <w:spacing w:val="-89"/>
        </w:rPr>
        <w:t xml:space="preserve"> </w:t>
      </w:r>
      <w:r>
        <w:rPr>
          <w:spacing w:val="1"/>
        </w:rPr>
        <w:t>0</w:t>
      </w:r>
      <w:r>
        <w:rPr>
          <w:rFonts w:hint="eastAsia"/>
          <w:spacing w:val="1"/>
          <w:lang w:val="en-US" w:eastAsia="zh-CN"/>
        </w:rPr>
        <w:t>4</w:t>
      </w:r>
      <w:r>
        <w:t>月</w:t>
      </w:r>
    </w:p>
    <w:p w14:paraId="38218493">
      <w:pPr>
        <w:spacing w:after="0" w:line="240" w:lineRule="auto"/>
        <w:jc w:val="center"/>
        <w:sectPr>
          <w:type w:val="continuous"/>
          <w:pgSz w:w="11910" w:h="16840"/>
          <w:pgMar w:top="1580" w:right="1540" w:bottom="280" w:left="1680" w:header="720" w:footer="720" w:gutter="0"/>
          <w:cols w:space="720" w:num="1"/>
        </w:sectPr>
      </w:pPr>
    </w:p>
    <w:p w14:paraId="3218F6CD">
      <w:pPr>
        <w:spacing w:before="0" w:line="240" w:lineRule="auto"/>
        <w:rPr>
          <w:rFonts w:ascii="仿宋" w:hAnsi="仿宋" w:eastAsia="仿宋" w:cs="仿宋"/>
          <w:b/>
          <w:bCs/>
          <w:sz w:val="20"/>
          <w:szCs w:val="20"/>
        </w:rPr>
      </w:pPr>
    </w:p>
    <w:p w14:paraId="6A20A07E">
      <w:pPr>
        <w:spacing w:before="1" w:line="240" w:lineRule="auto"/>
        <w:rPr>
          <w:rFonts w:ascii="仿宋" w:hAnsi="仿宋" w:eastAsia="仿宋" w:cs="仿宋"/>
          <w:b/>
          <w:bCs/>
          <w:sz w:val="15"/>
          <w:szCs w:val="15"/>
        </w:rPr>
      </w:pPr>
    </w:p>
    <w:p w14:paraId="3664AAFB">
      <w:pPr>
        <w:tabs>
          <w:tab w:val="left" w:pos="1003"/>
        </w:tabs>
        <w:spacing w:before="0" w:line="501" w:lineRule="exact"/>
        <w:ind w:left="0" w:right="204" w:firstLine="0"/>
        <w:jc w:val="center"/>
        <w:rPr>
          <w:rFonts w:ascii="仿宋" w:hAnsi="仿宋" w:eastAsia="仿宋" w:cs="仿宋"/>
          <w:sz w:val="40"/>
          <w:szCs w:val="40"/>
        </w:rPr>
      </w:pPr>
      <w:r>
        <w:rPr>
          <w:rFonts w:ascii="仿宋" w:hAnsi="仿宋" w:eastAsia="仿宋" w:cs="仿宋"/>
          <w:b/>
          <w:bCs/>
          <w:w w:val="95"/>
          <w:sz w:val="40"/>
          <w:szCs w:val="40"/>
        </w:rPr>
        <w:t>目</w:t>
      </w:r>
      <w:r>
        <w:rPr>
          <w:rFonts w:ascii="仿宋" w:hAnsi="仿宋" w:eastAsia="仿宋" w:cs="仿宋"/>
          <w:b/>
          <w:bCs/>
          <w:w w:val="95"/>
          <w:sz w:val="40"/>
          <w:szCs w:val="40"/>
        </w:rPr>
        <w:tab/>
      </w:r>
      <w:r>
        <w:rPr>
          <w:rFonts w:ascii="仿宋" w:hAnsi="仿宋" w:eastAsia="仿宋" w:cs="仿宋"/>
          <w:b/>
          <w:bCs/>
          <w:sz w:val="40"/>
          <w:szCs w:val="40"/>
        </w:rPr>
        <w:t>录</w:t>
      </w:r>
    </w:p>
    <w:p w14:paraId="4B59070E">
      <w:pPr>
        <w:spacing w:after="0" w:line="501" w:lineRule="exact"/>
        <w:jc w:val="center"/>
        <w:rPr>
          <w:rFonts w:ascii="仿宋" w:hAnsi="仿宋" w:eastAsia="仿宋" w:cs="仿宋"/>
          <w:sz w:val="40"/>
          <w:szCs w:val="40"/>
        </w:rPr>
        <w:sectPr>
          <w:footerReference r:id="rId5" w:type="default"/>
          <w:pgSz w:w="11910" w:h="16840"/>
          <w:pgMar w:top="1580" w:right="1420" w:bottom="2249" w:left="1680" w:header="0" w:footer="1487" w:gutter="0"/>
          <w:pgNumType w:start="1"/>
          <w:cols w:space="720" w:num="1"/>
        </w:sectPr>
      </w:pPr>
    </w:p>
    <w:sdt>
      <w:sdtPr>
        <w:id w:val="147478505"/>
        <w:docPartObj>
          <w:docPartGallery w:val="Table of Contents"/>
          <w:docPartUnique/>
        </w:docPartObj>
      </w:sdtPr>
      <w:sdtContent>
        <w:p w14:paraId="7744CF93">
          <w:pPr>
            <w:pStyle w:val="8"/>
            <w:tabs>
              <w:tab w:val="right" w:leader="dot" w:pos="8693"/>
            </w:tabs>
            <w:spacing w:line="240" w:lineRule="auto"/>
            <w:ind w:right="0"/>
            <w:jc w:val="left"/>
            <w:rPr>
              <w:b w:val="0"/>
              <w:bCs w:val="0"/>
            </w:rPr>
          </w:pPr>
          <w:r>
            <w:fldChar w:fldCharType="begin"/>
          </w:r>
          <w:r>
            <w:instrText xml:space="preserve"> HYPERLINK \l "_bookmark0" </w:instrText>
          </w:r>
          <w:r>
            <w:fldChar w:fldCharType="separate"/>
          </w:r>
          <w:r>
            <w:rPr>
              <w:spacing w:val="1"/>
            </w:rPr>
            <w:t>第一部分</w:t>
          </w:r>
          <w:r>
            <w:rPr>
              <w:spacing w:val="-1"/>
            </w:rPr>
            <w:t xml:space="preserve"> </w:t>
          </w:r>
          <w:r>
            <w:rPr>
              <w:spacing w:val="1"/>
            </w:rPr>
            <w:t>竞争性磋商公告</w:t>
          </w:r>
          <w:r>
            <w:rPr>
              <w:rFonts w:ascii="Times New Roman" w:hAnsi="Times New Roman" w:eastAsia="Times New Roman" w:cs="Times New Roman"/>
              <w:spacing w:val="1"/>
            </w:rPr>
            <w:tab/>
          </w:r>
          <w:r>
            <w:t>3</w:t>
          </w:r>
          <w:r>
            <w:rPr>
              <w:b w:val="0"/>
              <w:bCs w:val="0"/>
            </w:rPr>
            <w:fldChar w:fldCharType="end"/>
          </w:r>
        </w:p>
        <w:p w14:paraId="276AC72B">
          <w:pPr>
            <w:pStyle w:val="10"/>
            <w:tabs>
              <w:tab w:val="left" w:pos="1198"/>
              <w:tab w:val="right" w:leader="dot" w:pos="8581"/>
            </w:tabs>
            <w:spacing w:line="240" w:lineRule="auto"/>
            <w:ind w:right="0"/>
            <w:jc w:val="center"/>
            <w:rPr>
              <w:b w:val="0"/>
              <w:bCs w:val="0"/>
            </w:rPr>
          </w:pPr>
          <w:r>
            <w:fldChar w:fldCharType="begin"/>
          </w:r>
          <w:r>
            <w:instrText xml:space="preserve"> HYPERLINK \l "_bookmark1" </w:instrText>
          </w:r>
          <w:r>
            <w:fldChar w:fldCharType="separate"/>
          </w:r>
          <w:r>
            <w:rPr>
              <w:w w:val="95"/>
            </w:rPr>
            <w:t>第二部分</w:t>
          </w:r>
          <w:r>
            <w:rPr>
              <w:w w:val="95"/>
            </w:rPr>
            <w:tab/>
          </w:r>
          <w:r>
            <w:rPr>
              <w:spacing w:val="1"/>
            </w:rPr>
            <w:t>投标人须知前附表</w:t>
          </w:r>
          <w:r>
            <w:rPr>
              <w:rFonts w:ascii="Times New Roman" w:hAnsi="Times New Roman" w:eastAsia="Times New Roman" w:cs="Times New Roman"/>
              <w:spacing w:val="1"/>
            </w:rPr>
            <w:tab/>
          </w:r>
          <w:r>
            <w:t>6</w:t>
          </w:r>
          <w:r>
            <w:rPr>
              <w:b w:val="0"/>
              <w:bCs w:val="0"/>
            </w:rPr>
            <w:fldChar w:fldCharType="end"/>
          </w:r>
        </w:p>
        <w:p w14:paraId="5110D475">
          <w:pPr>
            <w:pStyle w:val="10"/>
            <w:tabs>
              <w:tab w:val="left" w:pos="1198"/>
              <w:tab w:val="right" w:leader="dot" w:pos="8581"/>
            </w:tabs>
            <w:spacing w:line="240" w:lineRule="auto"/>
            <w:ind w:right="0"/>
            <w:jc w:val="center"/>
            <w:rPr>
              <w:b w:val="0"/>
              <w:bCs w:val="0"/>
            </w:rPr>
          </w:pPr>
          <w:r>
            <w:fldChar w:fldCharType="begin"/>
          </w:r>
          <w:r>
            <w:instrText xml:space="preserve"> HYPERLINK \l "_bookmark2" </w:instrText>
          </w:r>
          <w:r>
            <w:fldChar w:fldCharType="separate"/>
          </w:r>
          <w:r>
            <w:rPr>
              <w:w w:val="95"/>
            </w:rPr>
            <w:t>第三部分</w:t>
          </w:r>
          <w:r>
            <w:rPr>
              <w:w w:val="95"/>
            </w:rPr>
            <w:tab/>
          </w:r>
          <w:r>
            <w:rPr>
              <w:spacing w:val="1"/>
            </w:rPr>
            <w:t>投标人须知</w:t>
          </w:r>
          <w:r>
            <w:rPr>
              <w:rFonts w:ascii="Times New Roman" w:hAnsi="Times New Roman" w:eastAsia="Times New Roman" w:cs="Times New Roman"/>
              <w:spacing w:val="1"/>
            </w:rPr>
            <w:tab/>
          </w:r>
          <w:r>
            <w:t>9</w:t>
          </w:r>
          <w:r>
            <w:rPr>
              <w:b w:val="0"/>
              <w:bCs w:val="0"/>
            </w:rPr>
            <w:fldChar w:fldCharType="end"/>
          </w:r>
        </w:p>
        <w:p w14:paraId="58F76167">
          <w:pPr>
            <w:pStyle w:val="11"/>
            <w:tabs>
              <w:tab w:val="right" w:leader="dot" w:pos="8693"/>
            </w:tabs>
            <w:spacing w:before="256" w:line="240" w:lineRule="auto"/>
            <w:ind w:left="379" w:right="0"/>
            <w:jc w:val="left"/>
          </w:pPr>
          <w:r>
            <w:fldChar w:fldCharType="begin"/>
          </w:r>
          <w:r>
            <w:instrText xml:space="preserve"> HYPERLINK \l "_bookmark3" </w:instrText>
          </w:r>
          <w:r>
            <w:fldChar w:fldCharType="separate"/>
          </w:r>
          <w:r>
            <w:t>一、说</w:t>
          </w:r>
          <w:r>
            <w:rPr>
              <w:spacing w:val="60"/>
            </w:rPr>
            <w:t xml:space="preserve"> </w:t>
          </w:r>
          <w:r>
            <w:t>明</w:t>
          </w:r>
          <w:r>
            <w:rPr>
              <w:rFonts w:ascii="Times New Roman" w:hAnsi="Times New Roman" w:eastAsia="Times New Roman" w:cs="Times New Roman"/>
              <w:b/>
              <w:bCs/>
            </w:rPr>
            <w:tab/>
          </w:r>
          <w:r>
            <w:t>9</w:t>
          </w:r>
          <w:r>
            <w:fldChar w:fldCharType="end"/>
          </w:r>
        </w:p>
        <w:p w14:paraId="42469819">
          <w:pPr>
            <w:pStyle w:val="11"/>
            <w:tabs>
              <w:tab w:val="right" w:leader="dot" w:pos="8581"/>
            </w:tabs>
            <w:spacing w:before="204" w:line="240" w:lineRule="auto"/>
            <w:ind w:left="363" w:right="0"/>
            <w:jc w:val="center"/>
          </w:pPr>
          <w:r>
            <w:fldChar w:fldCharType="begin"/>
          </w:r>
          <w:r>
            <w:instrText xml:space="preserve"> HYPERLINK \l "_bookmark4" </w:instrText>
          </w:r>
          <w:r>
            <w:fldChar w:fldCharType="separate"/>
          </w:r>
          <w:r>
            <w:t>1.适用范围</w:t>
          </w:r>
          <w:r>
            <w:rPr>
              <w:rFonts w:ascii="Times New Roman" w:hAnsi="Times New Roman" w:eastAsia="Times New Roman" w:cs="Times New Roman"/>
              <w:b/>
              <w:bCs/>
            </w:rPr>
            <w:tab/>
          </w:r>
          <w:r>
            <w:t>9</w:t>
          </w:r>
          <w:r>
            <w:fldChar w:fldCharType="end"/>
          </w:r>
        </w:p>
        <w:p w14:paraId="5B5E546B">
          <w:pPr>
            <w:pStyle w:val="11"/>
            <w:tabs>
              <w:tab w:val="right" w:leader="dot" w:pos="8581"/>
            </w:tabs>
            <w:spacing w:line="240" w:lineRule="auto"/>
            <w:ind w:left="363" w:right="0"/>
            <w:jc w:val="center"/>
          </w:pPr>
          <w:r>
            <w:fldChar w:fldCharType="begin"/>
          </w:r>
          <w:r>
            <w:instrText xml:space="preserve"> HYPERLINK \l "_bookmark5" </w:instrText>
          </w:r>
          <w:r>
            <w:fldChar w:fldCharType="separate"/>
          </w:r>
          <w:r>
            <w:t>2.采购方式、合格的投标人</w:t>
          </w:r>
          <w:r>
            <w:rPr>
              <w:rFonts w:ascii="Times New Roman" w:hAnsi="Times New Roman" w:eastAsia="Times New Roman" w:cs="Times New Roman"/>
              <w:b/>
              <w:bCs/>
            </w:rPr>
            <w:tab/>
          </w:r>
          <w:r>
            <w:t>9</w:t>
          </w:r>
          <w:r>
            <w:fldChar w:fldCharType="end"/>
          </w:r>
        </w:p>
        <w:p w14:paraId="70E3F8E5">
          <w:pPr>
            <w:pStyle w:val="11"/>
            <w:tabs>
              <w:tab w:val="right" w:leader="dot" w:pos="8586"/>
            </w:tabs>
            <w:spacing w:line="240" w:lineRule="auto"/>
            <w:ind w:right="0"/>
            <w:jc w:val="center"/>
          </w:pPr>
          <w:r>
            <w:fldChar w:fldCharType="begin"/>
          </w:r>
          <w:r>
            <w:instrText xml:space="preserve"> HYPERLINK \l "_bookmark6" </w:instrText>
          </w:r>
          <w:r>
            <w:fldChar w:fldCharType="separate"/>
          </w:r>
          <w:r>
            <w:t>3.磋商费用</w:t>
          </w:r>
          <w:r>
            <w:rPr>
              <w:rFonts w:ascii="Times New Roman" w:hAnsi="Times New Roman" w:eastAsia="Times New Roman" w:cs="Times New Roman"/>
              <w:b/>
              <w:bCs/>
            </w:rPr>
            <w:tab/>
          </w:r>
          <w:r>
            <w:t>10</w:t>
          </w:r>
          <w:r>
            <w:fldChar w:fldCharType="end"/>
          </w:r>
        </w:p>
        <w:p w14:paraId="5698D333">
          <w:pPr>
            <w:pStyle w:val="11"/>
            <w:tabs>
              <w:tab w:val="right" w:leader="dot" w:pos="8696"/>
            </w:tabs>
            <w:spacing w:before="153" w:line="240" w:lineRule="auto"/>
            <w:ind w:left="379" w:right="0"/>
            <w:jc w:val="left"/>
          </w:pPr>
          <w:r>
            <w:fldChar w:fldCharType="begin"/>
          </w:r>
          <w:r>
            <w:instrText xml:space="preserve"> HYPERLINK \l "_bookmark7" </w:instrText>
          </w:r>
          <w:r>
            <w:fldChar w:fldCharType="separate"/>
          </w:r>
          <w:r>
            <w:t>二、磋商文件说明</w:t>
          </w:r>
          <w:r>
            <w:rPr>
              <w:rFonts w:ascii="Times New Roman" w:hAnsi="Times New Roman" w:eastAsia="Times New Roman" w:cs="Times New Roman"/>
              <w:b/>
              <w:bCs/>
            </w:rPr>
            <w:tab/>
          </w:r>
          <w:r>
            <w:t>10</w:t>
          </w:r>
          <w:r>
            <w:fldChar w:fldCharType="end"/>
          </w:r>
        </w:p>
        <w:p w14:paraId="1AF33BA0">
          <w:pPr>
            <w:pStyle w:val="11"/>
            <w:tabs>
              <w:tab w:val="right" w:leader="dot" w:pos="8586"/>
            </w:tabs>
            <w:spacing w:before="201" w:line="240" w:lineRule="auto"/>
            <w:ind w:right="0"/>
            <w:jc w:val="center"/>
          </w:pPr>
          <w:r>
            <w:fldChar w:fldCharType="begin"/>
          </w:r>
          <w:r>
            <w:instrText xml:space="preserve"> HYPERLINK \l "_bookmark8" </w:instrText>
          </w:r>
          <w:r>
            <w:fldChar w:fldCharType="separate"/>
          </w:r>
          <w:r>
            <w:t>4.磋商文件的构成</w:t>
          </w:r>
          <w:r>
            <w:rPr>
              <w:rFonts w:ascii="Times New Roman" w:hAnsi="Times New Roman" w:eastAsia="Times New Roman" w:cs="Times New Roman"/>
              <w:b/>
              <w:bCs/>
            </w:rPr>
            <w:tab/>
          </w:r>
          <w:r>
            <w:t>10</w:t>
          </w:r>
          <w:r>
            <w:fldChar w:fldCharType="end"/>
          </w:r>
        </w:p>
        <w:p w14:paraId="365A1679">
          <w:pPr>
            <w:pStyle w:val="11"/>
            <w:tabs>
              <w:tab w:val="right" w:leader="dot" w:pos="8586"/>
            </w:tabs>
            <w:spacing w:line="240" w:lineRule="auto"/>
            <w:ind w:right="0"/>
            <w:jc w:val="center"/>
          </w:pPr>
          <w:r>
            <w:fldChar w:fldCharType="begin"/>
          </w:r>
          <w:r>
            <w:instrText xml:space="preserve"> HYPERLINK \l "_bookmark9" </w:instrText>
          </w:r>
          <w:r>
            <w:fldChar w:fldCharType="separate"/>
          </w:r>
          <w:r>
            <w:t>5.磋商文件的质疑</w:t>
          </w:r>
          <w:r>
            <w:rPr>
              <w:rFonts w:ascii="Times New Roman" w:hAnsi="Times New Roman" w:eastAsia="Times New Roman" w:cs="Times New Roman"/>
              <w:b/>
              <w:bCs/>
            </w:rPr>
            <w:tab/>
          </w:r>
          <w:r>
            <w:t>11</w:t>
          </w:r>
          <w:r>
            <w:fldChar w:fldCharType="end"/>
          </w:r>
        </w:p>
        <w:p w14:paraId="6315F6DF">
          <w:pPr>
            <w:pStyle w:val="11"/>
            <w:tabs>
              <w:tab w:val="right" w:leader="dot" w:pos="8586"/>
            </w:tabs>
            <w:spacing w:line="240" w:lineRule="auto"/>
            <w:ind w:right="0"/>
            <w:jc w:val="center"/>
          </w:pPr>
          <w:r>
            <w:fldChar w:fldCharType="begin"/>
          </w:r>
          <w:r>
            <w:instrText xml:space="preserve"> HYPERLINK \l "_bookmark10" </w:instrText>
          </w:r>
          <w:r>
            <w:fldChar w:fldCharType="separate"/>
          </w:r>
          <w:r>
            <w:t>6.磋商文件的澄清、修改</w:t>
          </w:r>
          <w:r>
            <w:rPr>
              <w:rFonts w:ascii="Times New Roman" w:hAnsi="Times New Roman" w:eastAsia="Times New Roman" w:cs="Times New Roman"/>
              <w:b/>
              <w:bCs/>
            </w:rPr>
            <w:tab/>
          </w:r>
          <w:r>
            <w:t>11</w:t>
          </w:r>
          <w:r>
            <w:fldChar w:fldCharType="end"/>
          </w:r>
        </w:p>
        <w:p w14:paraId="264DE6D5">
          <w:pPr>
            <w:pStyle w:val="11"/>
            <w:tabs>
              <w:tab w:val="right" w:leader="dot" w:pos="8696"/>
            </w:tabs>
            <w:spacing w:before="156" w:line="240" w:lineRule="auto"/>
            <w:ind w:left="379" w:right="0"/>
            <w:jc w:val="left"/>
          </w:pPr>
          <w:r>
            <w:fldChar w:fldCharType="begin"/>
          </w:r>
          <w:r>
            <w:instrText xml:space="preserve"> HYPERLINK \l "_bookmark11" </w:instrText>
          </w:r>
          <w:r>
            <w:fldChar w:fldCharType="separate"/>
          </w:r>
          <w:r>
            <w:t>三、磋商响应文件的编制</w:t>
          </w:r>
          <w:r>
            <w:rPr>
              <w:rFonts w:ascii="Times New Roman" w:hAnsi="Times New Roman" w:eastAsia="Times New Roman" w:cs="Times New Roman"/>
              <w:b/>
              <w:bCs/>
            </w:rPr>
            <w:tab/>
          </w:r>
          <w:r>
            <w:t>11</w:t>
          </w:r>
          <w:r>
            <w:fldChar w:fldCharType="end"/>
          </w:r>
        </w:p>
        <w:p w14:paraId="5DDDDE77">
          <w:pPr>
            <w:pStyle w:val="11"/>
            <w:tabs>
              <w:tab w:val="right" w:leader="dot" w:pos="8586"/>
            </w:tabs>
            <w:spacing w:before="201" w:line="240" w:lineRule="auto"/>
            <w:ind w:right="0"/>
            <w:jc w:val="center"/>
          </w:pPr>
          <w:r>
            <w:fldChar w:fldCharType="begin"/>
          </w:r>
          <w:r>
            <w:instrText xml:space="preserve"> HYPERLINK \l "_bookmark12" </w:instrText>
          </w:r>
          <w:r>
            <w:fldChar w:fldCharType="separate"/>
          </w:r>
          <w:r>
            <w:t>7.磋商响应文件的语言及度量衡单位</w:t>
          </w:r>
          <w:r>
            <w:rPr>
              <w:rFonts w:ascii="Times New Roman" w:hAnsi="Times New Roman" w:eastAsia="Times New Roman" w:cs="Times New Roman"/>
              <w:b/>
              <w:bCs/>
            </w:rPr>
            <w:tab/>
          </w:r>
          <w:r>
            <w:t>11</w:t>
          </w:r>
          <w:r>
            <w:fldChar w:fldCharType="end"/>
          </w:r>
        </w:p>
        <w:p w14:paraId="1A9C0617">
          <w:pPr>
            <w:pStyle w:val="11"/>
            <w:tabs>
              <w:tab w:val="right" w:leader="dot" w:pos="8586"/>
            </w:tabs>
            <w:spacing w:line="240" w:lineRule="auto"/>
            <w:ind w:right="0"/>
            <w:jc w:val="center"/>
          </w:pPr>
          <w:r>
            <w:fldChar w:fldCharType="begin"/>
          </w:r>
          <w:r>
            <w:instrText xml:space="preserve"> HYPERLINK \l "_bookmark13" </w:instrText>
          </w:r>
          <w:r>
            <w:fldChar w:fldCharType="separate"/>
          </w:r>
          <w:r>
            <w:t>8.磋商报价及币种</w:t>
          </w:r>
          <w:r>
            <w:rPr>
              <w:rFonts w:ascii="Times New Roman" w:hAnsi="Times New Roman" w:eastAsia="Times New Roman" w:cs="Times New Roman"/>
              <w:b/>
              <w:bCs/>
            </w:rPr>
            <w:tab/>
          </w:r>
          <w:r>
            <w:t>12</w:t>
          </w:r>
          <w:r>
            <w:fldChar w:fldCharType="end"/>
          </w:r>
        </w:p>
        <w:p w14:paraId="6ECBBAF8">
          <w:pPr>
            <w:pStyle w:val="11"/>
            <w:tabs>
              <w:tab w:val="right" w:leader="dot" w:pos="8586"/>
            </w:tabs>
            <w:spacing w:line="240" w:lineRule="auto"/>
            <w:ind w:right="0"/>
            <w:jc w:val="center"/>
          </w:pPr>
          <w:r>
            <w:fldChar w:fldCharType="begin"/>
          </w:r>
          <w:r>
            <w:instrText xml:space="preserve"> HYPERLINK \l "_bookmark14" </w:instrText>
          </w:r>
          <w:r>
            <w:fldChar w:fldCharType="separate"/>
          </w:r>
          <w:r>
            <w:t>9.磋商保证金</w:t>
          </w:r>
          <w:r>
            <w:rPr>
              <w:rFonts w:ascii="Times New Roman" w:hAnsi="Times New Roman" w:eastAsia="Times New Roman" w:cs="Times New Roman"/>
              <w:b/>
              <w:bCs/>
            </w:rPr>
            <w:tab/>
          </w:r>
          <w:r>
            <w:t>12</w:t>
          </w:r>
          <w:r>
            <w:fldChar w:fldCharType="end"/>
          </w:r>
        </w:p>
        <w:p w14:paraId="47BDB66C">
          <w:pPr>
            <w:pStyle w:val="11"/>
            <w:tabs>
              <w:tab w:val="right" w:leader="dot" w:pos="8586"/>
            </w:tabs>
            <w:spacing w:line="240" w:lineRule="auto"/>
            <w:ind w:right="0"/>
            <w:jc w:val="center"/>
          </w:pPr>
          <w:r>
            <w:fldChar w:fldCharType="begin"/>
          </w:r>
          <w:r>
            <w:instrText xml:space="preserve"> HYPERLINK \l "_bookmark15" </w:instrText>
          </w:r>
          <w:r>
            <w:fldChar w:fldCharType="separate"/>
          </w:r>
          <w:r>
            <w:t>10.磋商有效期</w:t>
          </w:r>
          <w:r>
            <w:rPr>
              <w:rFonts w:ascii="Times New Roman" w:hAnsi="Times New Roman" w:eastAsia="Times New Roman" w:cs="Times New Roman"/>
              <w:b/>
              <w:bCs/>
            </w:rPr>
            <w:tab/>
          </w:r>
          <w:r>
            <w:t>12</w:t>
          </w:r>
          <w:r>
            <w:fldChar w:fldCharType="end"/>
          </w:r>
        </w:p>
        <w:p w14:paraId="769B84BF">
          <w:pPr>
            <w:pStyle w:val="11"/>
            <w:tabs>
              <w:tab w:val="right" w:leader="dot" w:pos="8586"/>
            </w:tabs>
            <w:spacing w:line="240" w:lineRule="auto"/>
            <w:ind w:right="0"/>
            <w:jc w:val="center"/>
          </w:pPr>
          <w:r>
            <w:fldChar w:fldCharType="begin"/>
          </w:r>
          <w:r>
            <w:instrText xml:space="preserve"> HYPERLINK \l "_bookmark16" </w:instrText>
          </w:r>
          <w:r>
            <w:fldChar w:fldCharType="separate"/>
          </w:r>
          <w:r>
            <w:t>11.磋商响应文件构成</w:t>
          </w:r>
          <w:r>
            <w:rPr>
              <w:rFonts w:ascii="Times New Roman" w:hAnsi="Times New Roman" w:eastAsia="Times New Roman" w:cs="Times New Roman"/>
              <w:b/>
              <w:bCs/>
            </w:rPr>
            <w:tab/>
          </w:r>
          <w:r>
            <w:t>12</w:t>
          </w:r>
          <w:r>
            <w:fldChar w:fldCharType="end"/>
          </w:r>
        </w:p>
        <w:p w14:paraId="5CA821AA">
          <w:pPr>
            <w:pStyle w:val="11"/>
            <w:tabs>
              <w:tab w:val="right" w:leader="dot" w:pos="8586"/>
            </w:tabs>
            <w:spacing w:line="240" w:lineRule="auto"/>
            <w:ind w:right="0"/>
            <w:jc w:val="center"/>
          </w:pPr>
          <w:r>
            <w:fldChar w:fldCharType="begin"/>
          </w:r>
          <w:r>
            <w:instrText xml:space="preserve"> HYPERLINK \l "_bookmark17" </w:instrText>
          </w:r>
          <w:r>
            <w:fldChar w:fldCharType="separate"/>
          </w:r>
          <w:r>
            <w:t>12.磋商响应文件编印和签署</w:t>
          </w:r>
          <w:r>
            <w:rPr>
              <w:rFonts w:ascii="Times New Roman" w:hAnsi="Times New Roman" w:eastAsia="Times New Roman" w:cs="Times New Roman"/>
              <w:b/>
              <w:bCs/>
            </w:rPr>
            <w:tab/>
          </w:r>
          <w:r>
            <w:t>13</w:t>
          </w:r>
          <w:r>
            <w:fldChar w:fldCharType="end"/>
          </w:r>
        </w:p>
        <w:p w14:paraId="7A2E9811">
          <w:pPr>
            <w:pStyle w:val="11"/>
            <w:tabs>
              <w:tab w:val="right" w:leader="dot" w:pos="8696"/>
            </w:tabs>
            <w:spacing w:before="153" w:line="240" w:lineRule="auto"/>
            <w:ind w:left="379" w:right="0"/>
            <w:jc w:val="left"/>
          </w:pPr>
          <w:r>
            <w:fldChar w:fldCharType="begin"/>
          </w:r>
          <w:r>
            <w:instrText xml:space="preserve"> HYPERLINK \l "_bookmark18" </w:instrText>
          </w:r>
          <w:r>
            <w:fldChar w:fldCharType="separate"/>
          </w:r>
          <w:r>
            <w:t>四、磋商响应文件的递交</w:t>
          </w:r>
          <w:r>
            <w:rPr>
              <w:rFonts w:ascii="Times New Roman" w:hAnsi="Times New Roman" w:eastAsia="Times New Roman" w:cs="Times New Roman"/>
              <w:b/>
              <w:bCs/>
            </w:rPr>
            <w:tab/>
          </w:r>
          <w:r>
            <w:t>13</w:t>
          </w:r>
          <w:r>
            <w:fldChar w:fldCharType="end"/>
          </w:r>
        </w:p>
        <w:p w14:paraId="31BAD279">
          <w:pPr>
            <w:pStyle w:val="11"/>
            <w:tabs>
              <w:tab w:val="right" w:leader="dot" w:pos="8586"/>
            </w:tabs>
            <w:spacing w:before="204" w:line="240" w:lineRule="auto"/>
            <w:ind w:right="0"/>
            <w:jc w:val="center"/>
          </w:pPr>
          <w:r>
            <w:fldChar w:fldCharType="begin"/>
          </w:r>
          <w:r>
            <w:instrText xml:space="preserve"> HYPERLINK \l "_bookmark19" </w:instrText>
          </w:r>
          <w:r>
            <w:fldChar w:fldCharType="separate"/>
          </w:r>
          <w:r>
            <w:t>13.磋商响应文件的密封和标记</w:t>
          </w:r>
          <w:r>
            <w:rPr>
              <w:rFonts w:ascii="Times New Roman" w:hAnsi="Times New Roman" w:eastAsia="Times New Roman" w:cs="Times New Roman"/>
              <w:b/>
              <w:bCs/>
            </w:rPr>
            <w:tab/>
          </w:r>
          <w:r>
            <w:t>13</w:t>
          </w:r>
          <w:r>
            <w:fldChar w:fldCharType="end"/>
          </w:r>
        </w:p>
        <w:p w14:paraId="4DF59FE0">
          <w:pPr>
            <w:pStyle w:val="11"/>
            <w:tabs>
              <w:tab w:val="right" w:leader="dot" w:pos="8586"/>
            </w:tabs>
            <w:spacing w:line="240" w:lineRule="auto"/>
            <w:ind w:right="0"/>
            <w:jc w:val="center"/>
          </w:pPr>
          <w:r>
            <w:fldChar w:fldCharType="begin"/>
          </w:r>
          <w:r>
            <w:instrText xml:space="preserve"> HYPERLINK \l "_bookmark20" </w:instrText>
          </w:r>
          <w:r>
            <w:fldChar w:fldCharType="separate"/>
          </w:r>
          <w:r>
            <w:t>14.递送磋商响应文件的地点、截止日期</w:t>
          </w:r>
          <w:r>
            <w:rPr>
              <w:rFonts w:ascii="Times New Roman" w:hAnsi="Times New Roman" w:eastAsia="Times New Roman" w:cs="Times New Roman"/>
              <w:b/>
              <w:bCs/>
            </w:rPr>
            <w:tab/>
          </w:r>
          <w:r>
            <w:t>13</w:t>
          </w:r>
          <w:r>
            <w:fldChar w:fldCharType="end"/>
          </w:r>
        </w:p>
        <w:p w14:paraId="260E18EA">
          <w:pPr>
            <w:pStyle w:val="11"/>
            <w:tabs>
              <w:tab w:val="right" w:leader="dot" w:pos="8586"/>
            </w:tabs>
            <w:spacing w:line="240" w:lineRule="auto"/>
            <w:ind w:right="0"/>
            <w:jc w:val="center"/>
          </w:pPr>
          <w:r>
            <w:fldChar w:fldCharType="begin"/>
          </w:r>
          <w:r>
            <w:instrText xml:space="preserve"> HYPERLINK \l "_bookmark21" </w:instrText>
          </w:r>
          <w:r>
            <w:fldChar w:fldCharType="separate"/>
          </w:r>
          <w:r>
            <w:t>15.磋商响应文件的撤回</w:t>
          </w:r>
          <w:r>
            <w:rPr>
              <w:rFonts w:ascii="Times New Roman" w:hAnsi="Times New Roman" w:eastAsia="Times New Roman" w:cs="Times New Roman"/>
              <w:b/>
              <w:bCs/>
            </w:rPr>
            <w:tab/>
          </w:r>
          <w:r>
            <w:t>13</w:t>
          </w:r>
          <w:r>
            <w:fldChar w:fldCharType="end"/>
          </w:r>
        </w:p>
        <w:p w14:paraId="1C8C0AC4">
          <w:pPr>
            <w:pStyle w:val="11"/>
            <w:tabs>
              <w:tab w:val="right" w:leader="dot" w:pos="8696"/>
            </w:tabs>
            <w:spacing w:before="153" w:line="240" w:lineRule="auto"/>
            <w:ind w:left="379" w:right="0"/>
            <w:jc w:val="left"/>
          </w:pPr>
          <w:r>
            <w:fldChar w:fldCharType="begin"/>
          </w:r>
          <w:r>
            <w:instrText xml:space="preserve"> HYPERLINK \l "_bookmark22" </w:instrText>
          </w:r>
          <w:r>
            <w:fldChar w:fldCharType="separate"/>
          </w:r>
          <w:r>
            <w:t>五、磋商过程</w:t>
          </w:r>
          <w:r>
            <w:rPr>
              <w:rFonts w:ascii="Times New Roman" w:hAnsi="Times New Roman" w:eastAsia="Times New Roman" w:cs="Times New Roman"/>
              <w:b/>
              <w:bCs/>
            </w:rPr>
            <w:tab/>
          </w:r>
          <w:r>
            <w:t>14</w:t>
          </w:r>
          <w:r>
            <w:fldChar w:fldCharType="end"/>
          </w:r>
        </w:p>
        <w:p w14:paraId="51BC70EF">
          <w:pPr>
            <w:pStyle w:val="11"/>
            <w:tabs>
              <w:tab w:val="right" w:leader="dot" w:pos="8586"/>
            </w:tabs>
            <w:spacing w:before="201" w:line="240" w:lineRule="auto"/>
            <w:ind w:right="0"/>
            <w:jc w:val="center"/>
          </w:pPr>
          <w:r>
            <w:fldChar w:fldCharType="begin"/>
          </w:r>
          <w:r>
            <w:instrText xml:space="preserve"> HYPERLINK \l "_bookmark23" </w:instrText>
          </w:r>
          <w:r>
            <w:fldChar w:fldCharType="separate"/>
          </w:r>
          <w:r>
            <w:t>16.磋商过程</w:t>
          </w:r>
          <w:r>
            <w:rPr>
              <w:rFonts w:ascii="Times New Roman" w:hAnsi="Times New Roman" w:eastAsia="Times New Roman" w:cs="Times New Roman"/>
              <w:b/>
              <w:bCs/>
            </w:rPr>
            <w:tab/>
          </w:r>
          <w:r>
            <w:t>14</w:t>
          </w:r>
          <w:r>
            <w:fldChar w:fldCharType="end"/>
          </w:r>
        </w:p>
        <w:p w14:paraId="23462501">
          <w:pPr>
            <w:pStyle w:val="11"/>
            <w:tabs>
              <w:tab w:val="right" w:leader="dot" w:pos="8696"/>
            </w:tabs>
            <w:spacing w:before="586" w:line="240" w:lineRule="auto"/>
            <w:ind w:left="379" w:right="0"/>
            <w:jc w:val="left"/>
          </w:pPr>
          <w:r>
            <w:fldChar w:fldCharType="begin"/>
          </w:r>
          <w:r>
            <w:instrText xml:space="preserve"> HYPERLINK \l "_bookmark24" </w:instrText>
          </w:r>
          <w:r>
            <w:fldChar w:fldCharType="separate"/>
          </w:r>
          <w:r>
            <w:t>六、磋商程序及方法</w:t>
          </w:r>
          <w:r>
            <w:rPr>
              <w:rFonts w:ascii="Times New Roman" w:hAnsi="Times New Roman" w:eastAsia="Times New Roman" w:cs="Times New Roman"/>
              <w:b/>
              <w:bCs/>
            </w:rPr>
            <w:tab/>
          </w:r>
          <w:r>
            <w:t>14</w:t>
          </w:r>
          <w:r>
            <w:fldChar w:fldCharType="end"/>
          </w:r>
        </w:p>
        <w:p w14:paraId="6A6871F2">
          <w:pPr>
            <w:pStyle w:val="11"/>
            <w:tabs>
              <w:tab w:val="right" w:leader="dot" w:pos="8586"/>
            </w:tabs>
            <w:spacing w:before="204" w:line="240" w:lineRule="auto"/>
            <w:ind w:right="0"/>
            <w:jc w:val="center"/>
          </w:pPr>
          <w:r>
            <w:fldChar w:fldCharType="begin"/>
          </w:r>
          <w:r>
            <w:instrText xml:space="preserve"> HYPERLINK \l "_bookmark25" </w:instrText>
          </w:r>
          <w:r>
            <w:fldChar w:fldCharType="separate"/>
          </w:r>
          <w:r>
            <w:t>17.磋商小组</w:t>
          </w:r>
          <w:r>
            <w:rPr>
              <w:rFonts w:ascii="Times New Roman" w:hAnsi="Times New Roman" w:eastAsia="Times New Roman" w:cs="Times New Roman"/>
              <w:b/>
              <w:bCs/>
            </w:rPr>
            <w:tab/>
          </w:r>
          <w:r>
            <w:t>14</w:t>
          </w:r>
          <w:r>
            <w:fldChar w:fldCharType="end"/>
          </w:r>
        </w:p>
        <w:p w14:paraId="7C5B459C">
          <w:pPr>
            <w:pStyle w:val="11"/>
            <w:tabs>
              <w:tab w:val="right" w:leader="dot" w:pos="8586"/>
            </w:tabs>
            <w:spacing w:line="240" w:lineRule="auto"/>
            <w:ind w:right="0"/>
            <w:jc w:val="center"/>
          </w:pPr>
          <w:r>
            <w:fldChar w:fldCharType="begin"/>
          </w:r>
          <w:r>
            <w:instrText xml:space="preserve"> HYPERLINK \l "_bookmark26" </w:instrText>
          </w:r>
          <w:r>
            <w:fldChar w:fldCharType="separate"/>
          </w:r>
          <w:r>
            <w:t>18.磋商程序</w:t>
          </w:r>
          <w:r>
            <w:rPr>
              <w:rFonts w:ascii="Times New Roman" w:hAnsi="Times New Roman" w:eastAsia="Times New Roman" w:cs="Times New Roman"/>
              <w:b/>
              <w:bCs/>
            </w:rPr>
            <w:tab/>
          </w:r>
          <w:r>
            <w:t>15</w:t>
          </w:r>
          <w:r>
            <w:fldChar w:fldCharType="end"/>
          </w:r>
        </w:p>
        <w:p w14:paraId="5F02EC6F">
          <w:pPr>
            <w:pStyle w:val="11"/>
            <w:tabs>
              <w:tab w:val="right" w:leader="dot" w:pos="8586"/>
            </w:tabs>
            <w:spacing w:line="240" w:lineRule="auto"/>
            <w:ind w:right="0"/>
            <w:jc w:val="center"/>
          </w:pPr>
          <w:r>
            <w:fldChar w:fldCharType="begin"/>
          </w:r>
          <w:r>
            <w:instrText xml:space="preserve"> HYPERLINK \l "_bookmark27" </w:instrText>
          </w:r>
          <w:r>
            <w:fldChar w:fldCharType="separate"/>
          </w:r>
          <w:r>
            <w:t>19.评审办法</w:t>
          </w:r>
          <w:r>
            <w:rPr>
              <w:rFonts w:ascii="Times New Roman" w:hAnsi="Times New Roman" w:eastAsia="Times New Roman" w:cs="Times New Roman"/>
              <w:b/>
              <w:bCs/>
            </w:rPr>
            <w:tab/>
          </w:r>
          <w:r>
            <w:t>17</w:t>
          </w:r>
          <w:r>
            <w:fldChar w:fldCharType="end"/>
          </w:r>
        </w:p>
        <w:p w14:paraId="5753B512">
          <w:pPr>
            <w:pStyle w:val="11"/>
            <w:tabs>
              <w:tab w:val="right" w:leader="dot" w:pos="8696"/>
            </w:tabs>
            <w:spacing w:before="153" w:line="240" w:lineRule="auto"/>
            <w:ind w:left="379" w:right="0"/>
            <w:jc w:val="left"/>
          </w:pPr>
          <w:r>
            <w:fldChar w:fldCharType="begin"/>
          </w:r>
          <w:r>
            <w:instrText xml:space="preserve"> HYPERLINK \l "_bookmark28" </w:instrText>
          </w:r>
          <w:r>
            <w:fldChar w:fldCharType="separate"/>
          </w:r>
          <w:r>
            <w:t>七、确定成交供应商</w:t>
          </w:r>
          <w:r>
            <w:rPr>
              <w:rFonts w:ascii="Times New Roman" w:hAnsi="Times New Roman" w:eastAsia="Times New Roman" w:cs="Times New Roman"/>
              <w:b/>
              <w:bCs/>
            </w:rPr>
            <w:tab/>
          </w:r>
          <w:r>
            <w:t>20</w:t>
          </w:r>
          <w:r>
            <w:fldChar w:fldCharType="end"/>
          </w:r>
        </w:p>
        <w:p w14:paraId="29163B57">
          <w:pPr>
            <w:pStyle w:val="11"/>
            <w:tabs>
              <w:tab w:val="right" w:leader="dot" w:pos="8586"/>
            </w:tabs>
            <w:spacing w:before="201" w:line="240" w:lineRule="auto"/>
            <w:ind w:right="0"/>
            <w:jc w:val="center"/>
          </w:pPr>
          <w:r>
            <w:fldChar w:fldCharType="begin"/>
          </w:r>
          <w:r>
            <w:instrText xml:space="preserve"> HYPERLINK \l "_bookmark29" </w:instrText>
          </w:r>
          <w:r>
            <w:fldChar w:fldCharType="separate"/>
          </w:r>
          <w:r>
            <w:t>20.推荐并确定成交供应商</w:t>
          </w:r>
          <w:r>
            <w:rPr>
              <w:rFonts w:ascii="Times New Roman" w:hAnsi="Times New Roman" w:eastAsia="Times New Roman" w:cs="Times New Roman"/>
              <w:b/>
              <w:bCs/>
            </w:rPr>
            <w:tab/>
          </w:r>
          <w:r>
            <w:t>20</w:t>
          </w:r>
          <w:r>
            <w:fldChar w:fldCharType="end"/>
          </w:r>
        </w:p>
        <w:p w14:paraId="10D49F1C">
          <w:pPr>
            <w:pStyle w:val="11"/>
            <w:tabs>
              <w:tab w:val="right" w:leader="dot" w:pos="8586"/>
            </w:tabs>
            <w:spacing w:line="240" w:lineRule="auto"/>
            <w:ind w:right="0"/>
            <w:jc w:val="center"/>
          </w:pPr>
          <w:r>
            <w:fldChar w:fldCharType="begin"/>
          </w:r>
          <w:r>
            <w:instrText xml:space="preserve"> HYPERLINK \l "_bookmark30" </w:instrText>
          </w:r>
          <w:r>
            <w:fldChar w:fldCharType="separate"/>
          </w:r>
          <w:r>
            <w:t>21.成交通知</w:t>
          </w:r>
          <w:r>
            <w:rPr>
              <w:rFonts w:ascii="Times New Roman" w:hAnsi="Times New Roman" w:eastAsia="Times New Roman" w:cs="Times New Roman"/>
              <w:b/>
              <w:bCs/>
            </w:rPr>
            <w:tab/>
          </w:r>
          <w:r>
            <w:t>21</w:t>
          </w:r>
          <w:r>
            <w:fldChar w:fldCharType="end"/>
          </w:r>
        </w:p>
        <w:p w14:paraId="0D940A69">
          <w:pPr>
            <w:pStyle w:val="11"/>
            <w:tabs>
              <w:tab w:val="right" w:leader="dot" w:pos="8696"/>
            </w:tabs>
            <w:spacing w:before="156" w:line="240" w:lineRule="auto"/>
            <w:ind w:left="379" w:right="0"/>
            <w:jc w:val="left"/>
          </w:pPr>
          <w:r>
            <w:fldChar w:fldCharType="begin"/>
          </w:r>
          <w:r>
            <w:instrText xml:space="preserve"> HYPERLINK \l "_bookmark31" </w:instrText>
          </w:r>
          <w:r>
            <w:fldChar w:fldCharType="separate"/>
          </w:r>
          <w:r>
            <w:t>八、授予合同</w:t>
          </w:r>
          <w:r>
            <w:rPr>
              <w:rFonts w:ascii="Times New Roman" w:hAnsi="Times New Roman" w:eastAsia="Times New Roman" w:cs="Times New Roman"/>
              <w:b/>
              <w:bCs/>
            </w:rPr>
            <w:tab/>
          </w:r>
          <w:r>
            <w:t>21</w:t>
          </w:r>
          <w:r>
            <w:fldChar w:fldCharType="end"/>
          </w:r>
        </w:p>
        <w:p w14:paraId="34C8F3E9">
          <w:pPr>
            <w:pStyle w:val="11"/>
            <w:tabs>
              <w:tab w:val="right" w:leader="dot" w:pos="8586"/>
            </w:tabs>
            <w:spacing w:before="201" w:line="240" w:lineRule="auto"/>
            <w:ind w:right="0"/>
            <w:jc w:val="center"/>
          </w:pPr>
          <w:r>
            <w:fldChar w:fldCharType="begin"/>
          </w:r>
          <w:r>
            <w:instrText xml:space="preserve"> HYPERLINK \l "_bookmark32" </w:instrText>
          </w:r>
          <w:r>
            <w:fldChar w:fldCharType="separate"/>
          </w:r>
          <w:r>
            <w:t>22.签订合同</w:t>
          </w:r>
          <w:r>
            <w:rPr>
              <w:rFonts w:ascii="Times New Roman" w:hAnsi="Times New Roman" w:eastAsia="Times New Roman" w:cs="Times New Roman"/>
              <w:b/>
              <w:bCs/>
            </w:rPr>
            <w:tab/>
          </w:r>
          <w:r>
            <w:t>21</w:t>
          </w:r>
          <w:r>
            <w:fldChar w:fldCharType="end"/>
          </w:r>
        </w:p>
        <w:p w14:paraId="121395F7">
          <w:pPr>
            <w:pStyle w:val="11"/>
            <w:tabs>
              <w:tab w:val="right" w:leader="dot" w:pos="8696"/>
            </w:tabs>
            <w:spacing w:before="153" w:line="240" w:lineRule="auto"/>
            <w:ind w:left="379" w:right="0"/>
            <w:jc w:val="left"/>
          </w:pPr>
          <w:r>
            <w:fldChar w:fldCharType="begin"/>
          </w:r>
          <w:r>
            <w:instrText xml:space="preserve"> HYPERLINK \l "_bookmark33" </w:instrText>
          </w:r>
          <w:r>
            <w:fldChar w:fldCharType="separate"/>
          </w:r>
          <w:r>
            <w:t>九、磋商活动终止</w:t>
          </w:r>
          <w:r>
            <w:rPr>
              <w:rFonts w:ascii="Times New Roman" w:hAnsi="Times New Roman" w:eastAsia="Times New Roman" w:cs="Times New Roman"/>
              <w:b/>
              <w:bCs/>
            </w:rPr>
            <w:tab/>
          </w:r>
          <w:r>
            <w:t>21</w:t>
          </w:r>
          <w:r>
            <w:fldChar w:fldCharType="end"/>
          </w:r>
        </w:p>
        <w:p w14:paraId="1B91EBF6">
          <w:pPr>
            <w:pStyle w:val="11"/>
            <w:tabs>
              <w:tab w:val="right" w:leader="dot" w:pos="8586"/>
            </w:tabs>
            <w:spacing w:before="204" w:line="240" w:lineRule="auto"/>
            <w:ind w:right="0"/>
            <w:jc w:val="center"/>
          </w:pPr>
          <w:r>
            <w:fldChar w:fldCharType="begin"/>
          </w:r>
          <w:r>
            <w:instrText xml:space="preserve"> HYPERLINK \l "_bookmark34" </w:instrText>
          </w:r>
          <w:r>
            <w:fldChar w:fldCharType="separate"/>
          </w:r>
          <w:r>
            <w:t>23.</w:t>
          </w:r>
          <w:r>
            <w:rPr>
              <w:spacing w:val="-2"/>
            </w:rPr>
            <w:t xml:space="preserve"> </w:t>
          </w:r>
          <w:r>
            <w:t>终止情形</w:t>
          </w:r>
          <w:r>
            <w:rPr>
              <w:rFonts w:ascii="Times New Roman" w:hAnsi="Times New Roman" w:eastAsia="Times New Roman" w:cs="Times New Roman"/>
              <w:b/>
              <w:bCs/>
            </w:rPr>
            <w:tab/>
          </w:r>
          <w:r>
            <w:t>22</w:t>
          </w:r>
          <w:r>
            <w:fldChar w:fldCharType="end"/>
          </w:r>
        </w:p>
        <w:p w14:paraId="3604C847">
          <w:pPr>
            <w:pStyle w:val="11"/>
            <w:tabs>
              <w:tab w:val="right" w:leader="dot" w:pos="8696"/>
            </w:tabs>
            <w:spacing w:before="153" w:line="240" w:lineRule="auto"/>
            <w:ind w:left="379" w:right="0"/>
            <w:jc w:val="left"/>
          </w:pPr>
          <w:r>
            <w:fldChar w:fldCharType="begin"/>
          </w:r>
          <w:r>
            <w:instrText xml:space="preserve"> HYPERLINK \l "_bookmark35" </w:instrText>
          </w:r>
          <w:r>
            <w:fldChar w:fldCharType="separate"/>
          </w:r>
          <w:r>
            <w:t>十、处罚</w:t>
          </w:r>
          <w:r>
            <w:rPr>
              <w:rFonts w:ascii="Times New Roman" w:hAnsi="Times New Roman" w:eastAsia="Times New Roman" w:cs="Times New Roman"/>
              <w:b/>
              <w:bCs/>
            </w:rPr>
            <w:tab/>
          </w:r>
          <w:r>
            <w:t>22</w:t>
          </w:r>
          <w:r>
            <w:fldChar w:fldCharType="end"/>
          </w:r>
        </w:p>
        <w:p w14:paraId="0E629227">
          <w:pPr>
            <w:pStyle w:val="11"/>
            <w:tabs>
              <w:tab w:val="right" w:leader="dot" w:pos="8586"/>
            </w:tabs>
            <w:spacing w:before="201" w:line="240" w:lineRule="auto"/>
            <w:ind w:right="0"/>
            <w:jc w:val="center"/>
          </w:pPr>
          <w:r>
            <w:fldChar w:fldCharType="begin"/>
          </w:r>
          <w:r>
            <w:instrText xml:space="preserve"> HYPERLINK \l "_bookmark36" </w:instrText>
          </w:r>
          <w:r>
            <w:fldChar w:fldCharType="separate"/>
          </w:r>
          <w:r>
            <w:t>24.处罚情形</w:t>
          </w:r>
          <w:r>
            <w:rPr>
              <w:rFonts w:ascii="Times New Roman" w:hAnsi="Times New Roman" w:eastAsia="Times New Roman" w:cs="Times New Roman"/>
              <w:b/>
              <w:bCs/>
            </w:rPr>
            <w:tab/>
          </w:r>
          <w:r>
            <w:t>22</w:t>
          </w:r>
          <w:r>
            <w:fldChar w:fldCharType="end"/>
          </w:r>
        </w:p>
        <w:p w14:paraId="1E3D2D4C">
          <w:pPr>
            <w:pStyle w:val="11"/>
            <w:tabs>
              <w:tab w:val="right" w:leader="dot" w:pos="8696"/>
            </w:tabs>
            <w:spacing w:before="156" w:line="240" w:lineRule="auto"/>
            <w:ind w:left="379" w:right="0"/>
            <w:jc w:val="left"/>
          </w:pPr>
          <w:r>
            <w:fldChar w:fldCharType="begin"/>
          </w:r>
          <w:r>
            <w:instrText xml:space="preserve"> HYPERLINK \l "_bookmark37" </w:instrText>
          </w:r>
          <w:r>
            <w:fldChar w:fldCharType="separate"/>
          </w:r>
          <w:r>
            <w:t>十一、其他</w:t>
          </w:r>
          <w:r>
            <w:rPr>
              <w:rFonts w:ascii="Times New Roman" w:hAnsi="Times New Roman" w:eastAsia="Times New Roman" w:cs="Times New Roman"/>
              <w:b/>
              <w:bCs/>
            </w:rPr>
            <w:tab/>
          </w:r>
          <w:r>
            <w:t>23</w:t>
          </w:r>
          <w:r>
            <w:fldChar w:fldCharType="end"/>
          </w:r>
        </w:p>
        <w:p w14:paraId="0B3AAC23">
          <w:pPr>
            <w:pStyle w:val="10"/>
            <w:tabs>
              <w:tab w:val="left" w:pos="1198"/>
              <w:tab w:val="right" w:leader="dot" w:pos="8581"/>
            </w:tabs>
            <w:spacing w:before="256" w:line="240" w:lineRule="auto"/>
            <w:ind w:right="0"/>
            <w:jc w:val="center"/>
            <w:rPr>
              <w:b w:val="0"/>
              <w:bCs w:val="0"/>
            </w:rPr>
          </w:pPr>
          <w:r>
            <w:fldChar w:fldCharType="begin"/>
          </w:r>
          <w:r>
            <w:instrText xml:space="preserve"> HYPERLINK \l "_bookmark38" </w:instrText>
          </w:r>
          <w:r>
            <w:fldChar w:fldCharType="separate"/>
          </w:r>
          <w:r>
            <w:rPr>
              <w:w w:val="95"/>
            </w:rPr>
            <w:t>第四部分</w:t>
          </w:r>
          <w:r>
            <w:rPr>
              <w:w w:val="95"/>
            </w:rPr>
            <w:tab/>
          </w:r>
          <w:r>
            <w:rPr>
              <w:spacing w:val="1"/>
            </w:rPr>
            <w:t>青海省政府采购项目合同书范本（工程类）</w:t>
          </w:r>
          <w:r>
            <w:rPr>
              <w:rFonts w:ascii="Times New Roman" w:hAnsi="Times New Roman" w:eastAsia="Times New Roman" w:cs="Times New Roman"/>
              <w:spacing w:val="1"/>
            </w:rPr>
            <w:tab/>
          </w:r>
          <w:r>
            <w:t>24</w:t>
          </w:r>
          <w:r>
            <w:rPr>
              <w:b w:val="0"/>
              <w:bCs w:val="0"/>
            </w:rPr>
            <w:fldChar w:fldCharType="end"/>
          </w:r>
        </w:p>
        <w:p w14:paraId="345A7669">
          <w:pPr>
            <w:pStyle w:val="10"/>
            <w:tabs>
              <w:tab w:val="right" w:leader="dot" w:pos="8581"/>
            </w:tabs>
            <w:spacing w:line="240" w:lineRule="auto"/>
            <w:ind w:right="0"/>
            <w:jc w:val="center"/>
            <w:rPr>
              <w:b w:val="0"/>
              <w:bCs w:val="0"/>
            </w:rPr>
          </w:pPr>
          <w:r>
            <w:fldChar w:fldCharType="begin"/>
          </w:r>
          <w:r>
            <w:instrText xml:space="preserve"> HYPERLINK \l "_bookmark39" </w:instrText>
          </w:r>
          <w:r>
            <w:fldChar w:fldCharType="separate"/>
          </w:r>
          <w:r>
            <w:rPr>
              <w:spacing w:val="1"/>
            </w:rPr>
            <w:t>青海省政府采购项目合同书</w:t>
          </w:r>
          <w:r>
            <w:rPr>
              <w:rFonts w:ascii="Times New Roman" w:hAnsi="Times New Roman" w:eastAsia="Times New Roman" w:cs="Times New Roman"/>
              <w:spacing w:val="1"/>
            </w:rPr>
            <w:tab/>
          </w:r>
          <w:r>
            <w:t>24</w:t>
          </w:r>
          <w:r>
            <w:rPr>
              <w:b w:val="0"/>
              <w:bCs w:val="0"/>
            </w:rPr>
            <w:fldChar w:fldCharType="end"/>
          </w:r>
        </w:p>
        <w:p w14:paraId="14B0A8BB">
          <w:pPr>
            <w:pStyle w:val="10"/>
            <w:tabs>
              <w:tab w:val="left" w:pos="1198"/>
              <w:tab w:val="right" w:leader="dot" w:pos="8581"/>
            </w:tabs>
            <w:spacing w:line="240" w:lineRule="auto"/>
            <w:ind w:right="0"/>
            <w:jc w:val="center"/>
            <w:rPr>
              <w:b w:val="0"/>
              <w:bCs w:val="0"/>
            </w:rPr>
          </w:pPr>
          <w:r>
            <w:fldChar w:fldCharType="begin"/>
          </w:r>
          <w:r>
            <w:instrText xml:space="preserve"> HYPERLINK \l "_bookmark40" </w:instrText>
          </w:r>
          <w:r>
            <w:fldChar w:fldCharType="separate"/>
          </w:r>
          <w:r>
            <w:rPr>
              <w:w w:val="95"/>
            </w:rPr>
            <w:t>第五部分</w:t>
          </w:r>
          <w:r>
            <w:rPr>
              <w:w w:val="95"/>
            </w:rPr>
            <w:tab/>
          </w:r>
          <w:r>
            <w:rPr>
              <w:spacing w:val="1"/>
            </w:rPr>
            <w:t>磋商响应文件格式</w:t>
          </w:r>
          <w:r>
            <w:rPr>
              <w:rFonts w:ascii="Times New Roman" w:hAnsi="Times New Roman" w:eastAsia="Times New Roman" w:cs="Times New Roman"/>
              <w:spacing w:val="1"/>
            </w:rPr>
            <w:tab/>
          </w:r>
          <w:r>
            <w:t>29</w:t>
          </w:r>
          <w:r>
            <w:rPr>
              <w:b w:val="0"/>
              <w:bCs w:val="0"/>
            </w:rPr>
            <w:fldChar w:fldCharType="end"/>
          </w:r>
        </w:p>
        <w:p w14:paraId="75E11664">
          <w:pPr>
            <w:pStyle w:val="10"/>
            <w:tabs>
              <w:tab w:val="left" w:pos="1198"/>
              <w:tab w:val="right" w:leader="dot" w:pos="8581"/>
            </w:tabs>
            <w:spacing w:before="256" w:line="240" w:lineRule="auto"/>
            <w:ind w:right="0"/>
            <w:jc w:val="center"/>
            <w:rPr>
              <w:b w:val="0"/>
              <w:bCs w:val="0"/>
            </w:rPr>
          </w:pPr>
          <w:r>
            <w:fldChar w:fldCharType="begin"/>
          </w:r>
          <w:r>
            <w:instrText xml:space="preserve"> HYPERLINK \l "_bookmark41" </w:instrText>
          </w:r>
          <w:r>
            <w:fldChar w:fldCharType="separate"/>
          </w:r>
          <w:r>
            <w:rPr>
              <w:w w:val="95"/>
            </w:rPr>
            <w:t>第六部分</w:t>
          </w:r>
          <w:r>
            <w:rPr>
              <w:w w:val="95"/>
            </w:rPr>
            <w:tab/>
          </w:r>
          <w:r>
            <w:rPr>
              <w:spacing w:val="1"/>
            </w:rPr>
            <w:t>磋商及采购项目要求</w:t>
          </w:r>
          <w:r>
            <w:rPr>
              <w:rFonts w:ascii="Times New Roman" w:hAnsi="Times New Roman" w:eastAsia="Times New Roman" w:cs="Times New Roman"/>
              <w:spacing w:val="1"/>
            </w:rPr>
            <w:tab/>
          </w:r>
          <w:r>
            <w:t>53</w:t>
          </w:r>
          <w:r>
            <w:rPr>
              <w:b w:val="0"/>
              <w:bCs w:val="0"/>
            </w:rPr>
            <w:fldChar w:fldCharType="end"/>
          </w:r>
        </w:p>
        <w:p w14:paraId="57541AE2">
          <w:pPr>
            <w:pStyle w:val="10"/>
            <w:tabs>
              <w:tab w:val="left" w:pos="1298"/>
              <w:tab w:val="right" w:leader="dot" w:pos="8581"/>
            </w:tabs>
            <w:spacing w:line="240" w:lineRule="auto"/>
            <w:ind w:right="0"/>
            <w:jc w:val="center"/>
            <w:rPr>
              <w:b w:val="0"/>
              <w:bCs w:val="0"/>
            </w:rPr>
          </w:pPr>
          <w:r>
            <w:fldChar w:fldCharType="begin"/>
          </w:r>
          <w:r>
            <w:instrText xml:space="preserve"> HYPERLINK \l "_bookmark42" </w:instrText>
          </w:r>
          <w:r>
            <w:fldChar w:fldCharType="separate"/>
          </w:r>
          <w:r>
            <w:rPr>
              <w:w w:val="95"/>
            </w:rPr>
            <w:t>第七部分</w:t>
          </w:r>
          <w:r>
            <w:rPr>
              <w:w w:val="95"/>
            </w:rPr>
            <w:tab/>
          </w:r>
          <w:r>
            <w:rPr>
              <w:spacing w:val="1"/>
            </w:rPr>
            <w:t>工程量清单（附件）</w:t>
          </w:r>
          <w:r>
            <w:rPr>
              <w:rFonts w:ascii="Times New Roman" w:hAnsi="Times New Roman" w:eastAsia="Times New Roman" w:cs="Times New Roman"/>
              <w:spacing w:val="1"/>
            </w:rPr>
            <w:tab/>
          </w:r>
          <w:r>
            <w:t>54</w:t>
          </w:r>
          <w:r>
            <w:rPr>
              <w:b w:val="0"/>
              <w:bCs w:val="0"/>
            </w:rPr>
            <w:fldChar w:fldCharType="end"/>
          </w:r>
        </w:p>
      </w:sdtContent>
    </w:sdt>
    <w:p w14:paraId="541B6493">
      <w:pPr>
        <w:spacing w:after="0" w:line="240" w:lineRule="auto"/>
        <w:jc w:val="center"/>
        <w:sectPr>
          <w:type w:val="continuous"/>
          <w:pgSz w:w="11910" w:h="16840"/>
          <w:pgMar w:top="2164" w:right="1420" w:bottom="2249" w:left="1680" w:header="720" w:footer="720" w:gutter="0"/>
          <w:cols w:space="720" w:num="1"/>
        </w:sectPr>
      </w:pPr>
    </w:p>
    <w:p w14:paraId="1726FB7D">
      <w:pPr>
        <w:spacing w:after="0" w:line="240" w:lineRule="auto"/>
        <w:jc w:val="center"/>
        <w:sectPr>
          <w:type w:val="continuous"/>
          <w:pgSz w:w="11910" w:h="16840"/>
          <w:pgMar w:top="1580" w:right="1420" w:bottom="1700" w:left="1680" w:header="720" w:footer="720" w:gutter="0"/>
          <w:cols w:space="720" w:num="1"/>
        </w:sectPr>
      </w:pPr>
    </w:p>
    <w:p w14:paraId="49FCE8CE">
      <w:pPr>
        <w:pStyle w:val="2"/>
        <w:spacing w:before="442" w:line="240" w:lineRule="auto"/>
        <w:ind w:left="3142" w:right="0"/>
        <w:jc w:val="left"/>
        <w:rPr>
          <w:b w:val="0"/>
          <w:bCs w:val="0"/>
        </w:rPr>
      </w:pPr>
      <w:r>
        <w:rPr>
          <w:spacing w:val="1"/>
        </w:rPr>
        <w:t>第一部分</w:t>
      </w:r>
      <w:r>
        <w:rPr>
          <w:spacing w:val="-40"/>
        </w:rPr>
        <w:t xml:space="preserve"> </w:t>
      </w:r>
      <w:bookmarkStart w:id="0" w:name="_bookmark0"/>
      <w:bookmarkEnd w:id="0"/>
      <w:bookmarkStart w:id="1" w:name="第一部分竞争性磋商公告"/>
      <w:bookmarkEnd w:id="1"/>
      <w:r>
        <w:rPr>
          <w:spacing w:val="1"/>
        </w:rPr>
        <w:t>竞争性磋商公告</w:t>
      </w:r>
    </w:p>
    <w:p w14:paraId="0DFC7435">
      <w:pPr>
        <w:pStyle w:val="7"/>
        <w:spacing w:before="14" w:line="356" w:lineRule="auto"/>
        <w:ind w:left="828" w:right="508" w:firstLine="480"/>
        <w:jc w:val="both"/>
      </w:pPr>
      <w:r>
        <w:rPr>
          <w:rFonts w:hint="eastAsia"/>
          <w:spacing w:val="3"/>
          <w:lang w:eastAsia="zh-CN"/>
        </w:rPr>
        <w:t>青海锦茂工程项目管理有限责任公司</w:t>
      </w:r>
      <w:r>
        <w:rPr>
          <w:spacing w:val="3"/>
        </w:rPr>
        <w:t>受</w:t>
      </w:r>
      <w:r>
        <w:rPr>
          <w:rFonts w:hint="eastAsia"/>
          <w:spacing w:val="3"/>
          <w:lang w:val="en-US" w:eastAsia="zh-CN"/>
        </w:rPr>
        <w:t xml:space="preserve">海晏县农牧水利综合服务中心 </w:t>
      </w:r>
      <w:r>
        <w:rPr>
          <w:spacing w:val="3"/>
        </w:rPr>
        <w:t>委</w:t>
      </w:r>
      <w:r>
        <w:t>托</w:t>
      </w:r>
      <w:r>
        <w:rPr>
          <w:spacing w:val="-94"/>
        </w:rPr>
        <w:t>，</w:t>
      </w:r>
      <w:r>
        <w:t>拟对</w:t>
      </w:r>
      <w:r>
        <w:rPr>
          <w:rFonts w:hint="eastAsia"/>
          <w:lang w:val="en-US" w:eastAsia="zh-CN"/>
        </w:rPr>
        <w:t>2025年海晏县分散式小口机井建设项目（二次）</w:t>
      </w:r>
      <w:r>
        <w:t>进行国内竞争性磋商现予以公告，欢迎符合条件的供应商前来参加。</w:t>
      </w:r>
    </w:p>
    <w:p w14:paraId="4200F667">
      <w:pPr>
        <w:spacing w:before="10" w:line="240" w:lineRule="auto"/>
        <w:rPr>
          <w:rFonts w:ascii="仿宋" w:hAnsi="仿宋" w:eastAsia="仿宋" w:cs="仿宋"/>
          <w:sz w:val="5"/>
          <w:szCs w:val="5"/>
        </w:rPr>
      </w:pPr>
    </w:p>
    <w:tbl>
      <w:tblPr>
        <w:tblStyle w:val="12"/>
        <w:tblW w:w="0" w:type="auto"/>
        <w:tblInd w:w="104" w:type="dxa"/>
        <w:tblLayout w:type="fixed"/>
        <w:tblCellMar>
          <w:top w:w="0" w:type="dxa"/>
          <w:left w:w="0" w:type="dxa"/>
          <w:bottom w:w="0" w:type="dxa"/>
          <w:right w:w="0" w:type="dxa"/>
        </w:tblCellMar>
      </w:tblPr>
      <w:tblGrid>
        <w:gridCol w:w="2368"/>
        <w:gridCol w:w="7541"/>
      </w:tblGrid>
      <w:tr w14:paraId="70F39C58">
        <w:trPr>
          <w:trHeight w:val="478" w:hRule="exact"/>
        </w:trPr>
        <w:tc>
          <w:tcPr>
            <w:tcW w:w="2368" w:type="dxa"/>
            <w:tcBorders>
              <w:top w:val="single" w:color="000000" w:sz="4" w:space="0"/>
              <w:left w:val="single" w:color="000000" w:sz="4" w:space="0"/>
              <w:bottom w:val="single" w:color="000000" w:sz="4" w:space="0"/>
              <w:right w:val="single" w:color="000000" w:sz="4" w:space="0"/>
            </w:tcBorders>
          </w:tcPr>
          <w:p w14:paraId="6F1963A3">
            <w:pPr>
              <w:pStyle w:val="17"/>
              <w:spacing w:before="10" w:line="240" w:lineRule="auto"/>
              <w:ind w:left="458" w:right="0"/>
              <w:jc w:val="left"/>
              <w:rPr>
                <w:rFonts w:ascii="仿宋" w:hAnsi="仿宋" w:eastAsia="仿宋" w:cs="仿宋"/>
                <w:sz w:val="24"/>
                <w:szCs w:val="24"/>
              </w:rPr>
            </w:pPr>
            <w:r>
              <w:rPr>
                <w:rFonts w:ascii="仿宋" w:hAnsi="仿宋" w:eastAsia="仿宋" w:cs="仿宋"/>
                <w:sz w:val="24"/>
                <w:szCs w:val="24"/>
              </w:rPr>
              <w:t>采购项目名称</w:t>
            </w:r>
          </w:p>
        </w:tc>
        <w:tc>
          <w:tcPr>
            <w:tcW w:w="7541" w:type="dxa"/>
            <w:tcBorders>
              <w:top w:val="single" w:color="000000" w:sz="4" w:space="0"/>
              <w:left w:val="single" w:color="000000" w:sz="4" w:space="0"/>
              <w:bottom w:val="single" w:color="000000" w:sz="4" w:space="0"/>
              <w:right w:val="single" w:color="000000" w:sz="4" w:space="0"/>
            </w:tcBorders>
          </w:tcPr>
          <w:p w14:paraId="1A8AE085">
            <w:pPr>
              <w:pStyle w:val="17"/>
              <w:spacing w:before="10" w:line="240" w:lineRule="auto"/>
              <w:ind w:left="103" w:right="0"/>
              <w:jc w:val="left"/>
              <w:rPr>
                <w:rFonts w:hint="default" w:ascii="仿宋" w:hAnsi="仿宋" w:eastAsia="仿宋" w:cs="仿宋"/>
                <w:sz w:val="24"/>
                <w:szCs w:val="24"/>
                <w:lang w:val="en-US"/>
              </w:rPr>
            </w:pPr>
            <w:r>
              <w:rPr>
                <w:rFonts w:hint="eastAsia" w:ascii="仿宋" w:hAnsi="仿宋" w:eastAsia="仿宋" w:cs="仿宋"/>
                <w:sz w:val="24"/>
                <w:szCs w:val="24"/>
                <w:lang w:val="en-US" w:eastAsia="zh-CN"/>
              </w:rPr>
              <w:t>2025年海晏县分散式小口机井建设项目（二次）</w:t>
            </w:r>
          </w:p>
        </w:tc>
      </w:tr>
      <w:tr w14:paraId="763FBA02">
        <w:tblPrEx>
          <w:tblCellMar>
            <w:top w:w="0" w:type="dxa"/>
            <w:left w:w="0" w:type="dxa"/>
            <w:bottom w:w="0" w:type="dxa"/>
            <w:right w:w="0" w:type="dxa"/>
          </w:tblCellMar>
        </w:tblPrEx>
        <w:trPr>
          <w:trHeight w:val="406" w:hRule="exact"/>
        </w:trPr>
        <w:tc>
          <w:tcPr>
            <w:tcW w:w="2368" w:type="dxa"/>
            <w:tcBorders>
              <w:top w:val="single" w:color="000000" w:sz="4" w:space="0"/>
              <w:left w:val="single" w:color="000000" w:sz="4" w:space="0"/>
              <w:bottom w:val="single" w:color="000000" w:sz="4" w:space="0"/>
              <w:right w:val="single" w:color="000000" w:sz="4" w:space="0"/>
            </w:tcBorders>
          </w:tcPr>
          <w:p w14:paraId="73879187">
            <w:pPr>
              <w:pStyle w:val="17"/>
              <w:spacing w:before="7" w:line="240" w:lineRule="auto"/>
              <w:ind w:left="458" w:right="0"/>
              <w:jc w:val="left"/>
              <w:rPr>
                <w:rFonts w:ascii="仿宋" w:hAnsi="仿宋" w:eastAsia="仿宋" w:cs="仿宋"/>
                <w:sz w:val="24"/>
                <w:szCs w:val="24"/>
              </w:rPr>
            </w:pPr>
            <w:r>
              <w:rPr>
                <w:rFonts w:ascii="仿宋" w:hAnsi="仿宋" w:eastAsia="仿宋" w:cs="仿宋"/>
                <w:sz w:val="24"/>
                <w:szCs w:val="24"/>
              </w:rPr>
              <w:t>采购项目编号</w:t>
            </w:r>
          </w:p>
        </w:tc>
        <w:tc>
          <w:tcPr>
            <w:tcW w:w="7541" w:type="dxa"/>
            <w:tcBorders>
              <w:top w:val="single" w:color="000000" w:sz="4" w:space="0"/>
              <w:left w:val="single" w:color="000000" w:sz="4" w:space="0"/>
              <w:bottom w:val="single" w:color="000000" w:sz="4" w:space="0"/>
              <w:right w:val="single" w:color="000000" w:sz="4" w:space="0"/>
            </w:tcBorders>
          </w:tcPr>
          <w:p w14:paraId="4454C5E6">
            <w:pPr>
              <w:pStyle w:val="17"/>
              <w:spacing w:before="7" w:line="240" w:lineRule="auto"/>
              <w:ind w:left="103" w:right="0"/>
              <w:jc w:val="left"/>
              <w:rPr>
                <w:rFonts w:hint="default" w:ascii="仿宋" w:hAnsi="仿宋" w:eastAsia="仿宋" w:cs="仿宋"/>
                <w:sz w:val="24"/>
                <w:szCs w:val="24"/>
                <w:lang w:val="en-US" w:eastAsia="zh-CN"/>
              </w:rPr>
            </w:pPr>
            <w:r>
              <w:rPr>
                <w:rFonts w:ascii="仿宋" w:hAnsi="仿宋" w:eastAsia="仿宋" w:cs="仿宋"/>
                <w:sz w:val="24"/>
                <w:szCs w:val="24"/>
              </w:rPr>
              <w:t>青海</w:t>
            </w:r>
            <w:r>
              <w:rPr>
                <w:rFonts w:hint="eastAsia" w:ascii="仿宋" w:hAnsi="仿宋" w:eastAsia="仿宋" w:cs="仿宋"/>
                <w:sz w:val="24"/>
                <w:szCs w:val="24"/>
                <w:lang w:val="en-US" w:eastAsia="zh-CN"/>
              </w:rPr>
              <w:t>锦茂</w:t>
            </w:r>
            <w:r>
              <w:rPr>
                <w:rFonts w:hint="eastAsia" w:ascii="仿宋" w:hAnsi="仿宋" w:eastAsia="仿宋" w:cs="仿宋"/>
                <w:sz w:val="24"/>
                <w:szCs w:val="24"/>
                <w:lang w:eastAsia="zh-CN"/>
              </w:rPr>
              <w:t>竞</w:t>
            </w:r>
            <w:r>
              <w:rPr>
                <w:rFonts w:ascii="仿宋" w:hAnsi="仿宋" w:eastAsia="仿宋" w:cs="仿宋"/>
                <w:sz w:val="24"/>
                <w:szCs w:val="24"/>
              </w:rPr>
              <w:t>磋（工程）2</w:t>
            </w:r>
            <w:r>
              <w:rPr>
                <w:rFonts w:ascii="仿宋" w:hAnsi="仿宋" w:eastAsia="仿宋" w:cs="仿宋"/>
                <w:color w:val="auto"/>
                <w:sz w:val="24"/>
                <w:szCs w:val="24"/>
              </w:rPr>
              <w:t>025-0</w:t>
            </w:r>
            <w:r>
              <w:rPr>
                <w:rFonts w:hint="eastAsia" w:ascii="仿宋" w:hAnsi="仿宋" w:eastAsia="仿宋" w:cs="仿宋"/>
                <w:color w:val="auto"/>
                <w:sz w:val="24"/>
                <w:szCs w:val="24"/>
                <w:lang w:val="en-US" w:eastAsia="zh-CN"/>
              </w:rPr>
              <w:t>10号</w:t>
            </w:r>
          </w:p>
        </w:tc>
      </w:tr>
      <w:tr w14:paraId="2C4EC78D">
        <w:tblPrEx>
          <w:tblCellMar>
            <w:top w:w="0" w:type="dxa"/>
            <w:left w:w="0" w:type="dxa"/>
            <w:bottom w:w="0" w:type="dxa"/>
            <w:right w:w="0" w:type="dxa"/>
          </w:tblCellMar>
        </w:tblPrEx>
        <w:trPr>
          <w:trHeight w:val="406" w:hRule="exact"/>
        </w:trPr>
        <w:tc>
          <w:tcPr>
            <w:tcW w:w="2368" w:type="dxa"/>
            <w:tcBorders>
              <w:top w:val="single" w:color="000000" w:sz="4" w:space="0"/>
              <w:left w:val="single" w:color="000000" w:sz="4" w:space="0"/>
              <w:bottom w:val="single" w:color="000000" w:sz="4" w:space="0"/>
              <w:right w:val="single" w:color="000000" w:sz="4" w:space="0"/>
            </w:tcBorders>
          </w:tcPr>
          <w:p w14:paraId="7002F934">
            <w:pPr>
              <w:pStyle w:val="17"/>
              <w:spacing w:before="7" w:line="240" w:lineRule="auto"/>
              <w:ind w:left="698" w:right="0"/>
              <w:jc w:val="left"/>
              <w:rPr>
                <w:rFonts w:ascii="仿宋" w:hAnsi="仿宋" w:eastAsia="仿宋" w:cs="仿宋"/>
                <w:sz w:val="24"/>
                <w:szCs w:val="24"/>
              </w:rPr>
            </w:pPr>
            <w:r>
              <w:rPr>
                <w:rFonts w:ascii="仿宋" w:hAnsi="仿宋" w:eastAsia="仿宋" w:cs="仿宋"/>
                <w:sz w:val="24"/>
                <w:szCs w:val="24"/>
              </w:rPr>
              <w:t>采购方式</w:t>
            </w:r>
          </w:p>
        </w:tc>
        <w:tc>
          <w:tcPr>
            <w:tcW w:w="7541" w:type="dxa"/>
            <w:tcBorders>
              <w:top w:val="single" w:color="000000" w:sz="4" w:space="0"/>
              <w:left w:val="single" w:color="000000" w:sz="4" w:space="0"/>
              <w:bottom w:val="single" w:color="000000" w:sz="4" w:space="0"/>
              <w:right w:val="single" w:color="000000" w:sz="4" w:space="0"/>
            </w:tcBorders>
          </w:tcPr>
          <w:p w14:paraId="13A15733">
            <w:pPr>
              <w:pStyle w:val="17"/>
              <w:spacing w:before="7" w:line="240" w:lineRule="auto"/>
              <w:ind w:left="103" w:right="0"/>
              <w:jc w:val="left"/>
              <w:rPr>
                <w:rFonts w:ascii="仿宋" w:hAnsi="仿宋" w:eastAsia="仿宋" w:cs="仿宋"/>
                <w:sz w:val="24"/>
                <w:szCs w:val="24"/>
              </w:rPr>
            </w:pPr>
            <w:r>
              <w:rPr>
                <w:rFonts w:ascii="仿宋" w:hAnsi="仿宋" w:eastAsia="仿宋" w:cs="仿宋"/>
                <w:sz w:val="24"/>
                <w:szCs w:val="24"/>
              </w:rPr>
              <w:t>竞争性磋商</w:t>
            </w:r>
          </w:p>
        </w:tc>
      </w:tr>
      <w:tr w14:paraId="5F129362">
        <w:tblPrEx>
          <w:tblCellMar>
            <w:top w:w="0" w:type="dxa"/>
            <w:left w:w="0" w:type="dxa"/>
            <w:bottom w:w="0" w:type="dxa"/>
            <w:right w:w="0" w:type="dxa"/>
          </w:tblCellMar>
        </w:tblPrEx>
        <w:trPr>
          <w:trHeight w:val="385" w:hRule="exact"/>
        </w:trPr>
        <w:tc>
          <w:tcPr>
            <w:tcW w:w="2368" w:type="dxa"/>
            <w:tcBorders>
              <w:top w:val="single" w:color="000000" w:sz="4" w:space="0"/>
              <w:left w:val="single" w:color="000000" w:sz="4" w:space="0"/>
              <w:bottom w:val="single" w:color="000000" w:sz="4" w:space="0"/>
              <w:right w:val="single" w:color="000000" w:sz="4" w:space="0"/>
            </w:tcBorders>
          </w:tcPr>
          <w:p w14:paraId="0BB9313F">
            <w:pPr>
              <w:pStyle w:val="17"/>
              <w:spacing w:line="311" w:lineRule="exact"/>
              <w:ind w:left="218" w:right="0"/>
              <w:jc w:val="left"/>
              <w:rPr>
                <w:rFonts w:ascii="仿宋" w:hAnsi="仿宋" w:eastAsia="仿宋" w:cs="仿宋"/>
                <w:color w:val="0000FF"/>
                <w:sz w:val="24"/>
                <w:szCs w:val="24"/>
              </w:rPr>
            </w:pPr>
            <w:r>
              <w:rPr>
                <w:rFonts w:ascii="仿宋" w:hAnsi="仿宋" w:eastAsia="仿宋" w:cs="仿宋"/>
                <w:color w:val="auto"/>
                <w:sz w:val="24"/>
                <w:szCs w:val="24"/>
              </w:rPr>
              <w:t>采购预算控制额度</w:t>
            </w:r>
          </w:p>
        </w:tc>
        <w:tc>
          <w:tcPr>
            <w:tcW w:w="7541" w:type="dxa"/>
            <w:tcBorders>
              <w:top w:val="single" w:color="000000" w:sz="4" w:space="0"/>
              <w:left w:val="single" w:color="000000" w:sz="4" w:space="0"/>
              <w:bottom w:val="single" w:color="000000" w:sz="4" w:space="0"/>
              <w:right w:val="single" w:color="000000" w:sz="4" w:space="0"/>
            </w:tcBorders>
          </w:tcPr>
          <w:p w14:paraId="6E8FF0C5">
            <w:pPr>
              <w:pStyle w:val="17"/>
              <w:spacing w:line="311" w:lineRule="exact"/>
              <w:ind w:left="103" w:right="0"/>
              <w:jc w:val="left"/>
              <w:rPr>
                <w:rFonts w:ascii="仿宋" w:hAnsi="仿宋" w:eastAsia="仿宋" w:cs="仿宋"/>
                <w:sz w:val="24"/>
                <w:szCs w:val="24"/>
              </w:rPr>
            </w:pPr>
            <w:r>
              <w:rPr>
                <w:rFonts w:hint="eastAsia" w:ascii="仿宋" w:hAnsi="仿宋" w:eastAsia="仿宋" w:cs="仿宋"/>
                <w:sz w:val="24"/>
                <w:szCs w:val="24"/>
                <w:lang w:val="en-US" w:eastAsia="zh-CN"/>
              </w:rPr>
              <w:t>120万</w:t>
            </w:r>
            <w:r>
              <w:rPr>
                <w:rFonts w:ascii="仿宋" w:hAnsi="仿宋" w:eastAsia="仿宋" w:cs="仿宋"/>
                <w:sz w:val="24"/>
                <w:szCs w:val="24"/>
              </w:rPr>
              <w:t>元</w:t>
            </w:r>
          </w:p>
        </w:tc>
      </w:tr>
      <w:tr w14:paraId="640B4BAB">
        <w:tblPrEx>
          <w:tblCellMar>
            <w:top w:w="0" w:type="dxa"/>
            <w:left w:w="0" w:type="dxa"/>
            <w:bottom w:w="0" w:type="dxa"/>
            <w:right w:w="0" w:type="dxa"/>
          </w:tblCellMar>
        </w:tblPrEx>
        <w:trPr>
          <w:trHeight w:val="385" w:hRule="exact"/>
        </w:trPr>
        <w:tc>
          <w:tcPr>
            <w:tcW w:w="2368" w:type="dxa"/>
            <w:tcBorders>
              <w:top w:val="single" w:color="000000" w:sz="4" w:space="0"/>
              <w:left w:val="single" w:color="000000" w:sz="4" w:space="0"/>
              <w:bottom w:val="single" w:color="000000" w:sz="4" w:space="0"/>
              <w:right w:val="single" w:color="000000" w:sz="4" w:space="0"/>
            </w:tcBorders>
          </w:tcPr>
          <w:p w14:paraId="5AC7797B">
            <w:pPr>
              <w:pStyle w:val="17"/>
              <w:spacing w:line="310" w:lineRule="exact"/>
              <w:ind w:left="578" w:right="0"/>
              <w:jc w:val="left"/>
              <w:rPr>
                <w:rFonts w:ascii="仿宋" w:hAnsi="仿宋" w:eastAsia="仿宋" w:cs="仿宋"/>
                <w:color w:val="0000FF"/>
                <w:sz w:val="24"/>
                <w:szCs w:val="24"/>
              </w:rPr>
            </w:pPr>
            <w:r>
              <w:rPr>
                <w:rFonts w:ascii="仿宋" w:hAnsi="仿宋" w:eastAsia="仿宋" w:cs="仿宋"/>
                <w:color w:val="auto"/>
                <w:sz w:val="24"/>
                <w:szCs w:val="24"/>
              </w:rPr>
              <w:t>最高控制价</w:t>
            </w:r>
          </w:p>
        </w:tc>
        <w:tc>
          <w:tcPr>
            <w:tcW w:w="7541" w:type="dxa"/>
            <w:tcBorders>
              <w:top w:val="single" w:color="000000" w:sz="4" w:space="0"/>
              <w:left w:val="single" w:color="000000" w:sz="4" w:space="0"/>
              <w:bottom w:val="single" w:color="000000" w:sz="4" w:space="0"/>
              <w:right w:val="single" w:color="000000" w:sz="4" w:space="0"/>
            </w:tcBorders>
          </w:tcPr>
          <w:p w14:paraId="22A8E8FA">
            <w:pPr>
              <w:pStyle w:val="17"/>
              <w:spacing w:line="311" w:lineRule="exact"/>
              <w:ind w:left="103" w:right="0"/>
              <w:jc w:val="left"/>
              <w:rPr>
                <w:rFonts w:ascii="仿宋" w:hAnsi="仿宋" w:eastAsia="仿宋" w:cs="仿宋"/>
                <w:sz w:val="24"/>
                <w:szCs w:val="24"/>
              </w:rPr>
            </w:pPr>
            <w:r>
              <w:rPr>
                <w:rFonts w:hint="eastAsia" w:ascii="仿宋" w:hAnsi="仿宋" w:eastAsia="仿宋" w:cs="仿宋"/>
                <w:sz w:val="24"/>
                <w:szCs w:val="24"/>
                <w:lang w:val="en-US" w:eastAsia="zh-CN"/>
              </w:rPr>
              <w:t>1195196.00元</w:t>
            </w:r>
          </w:p>
        </w:tc>
      </w:tr>
      <w:tr w14:paraId="6BE7696C">
        <w:tblPrEx>
          <w:tblCellMar>
            <w:top w:w="0" w:type="dxa"/>
            <w:left w:w="0" w:type="dxa"/>
            <w:bottom w:w="0" w:type="dxa"/>
            <w:right w:w="0" w:type="dxa"/>
          </w:tblCellMar>
        </w:tblPrEx>
        <w:trPr>
          <w:trHeight w:val="396" w:hRule="exact"/>
        </w:trPr>
        <w:tc>
          <w:tcPr>
            <w:tcW w:w="2368" w:type="dxa"/>
            <w:tcBorders>
              <w:top w:val="single" w:color="000000" w:sz="4" w:space="0"/>
              <w:left w:val="single" w:color="000000" w:sz="4" w:space="0"/>
              <w:bottom w:val="single" w:color="000000" w:sz="4" w:space="0"/>
              <w:right w:val="single" w:color="000000" w:sz="4" w:space="0"/>
            </w:tcBorders>
          </w:tcPr>
          <w:p w14:paraId="34E29C32">
            <w:pPr>
              <w:pStyle w:val="17"/>
              <w:spacing w:before="2" w:line="240" w:lineRule="auto"/>
              <w:ind w:left="698" w:right="0"/>
              <w:jc w:val="left"/>
              <w:rPr>
                <w:rFonts w:ascii="仿宋" w:hAnsi="仿宋" w:eastAsia="仿宋" w:cs="仿宋"/>
                <w:sz w:val="24"/>
                <w:szCs w:val="24"/>
              </w:rPr>
            </w:pPr>
            <w:r>
              <w:rPr>
                <w:rFonts w:ascii="仿宋" w:hAnsi="仿宋" w:eastAsia="仿宋" w:cs="仿宋"/>
                <w:sz w:val="24"/>
                <w:szCs w:val="24"/>
              </w:rPr>
              <w:t>各包要求</w:t>
            </w:r>
          </w:p>
        </w:tc>
        <w:tc>
          <w:tcPr>
            <w:tcW w:w="7541" w:type="dxa"/>
            <w:tcBorders>
              <w:top w:val="single" w:color="000000" w:sz="4" w:space="0"/>
              <w:left w:val="single" w:color="000000" w:sz="4" w:space="0"/>
              <w:bottom w:val="single" w:color="000000" w:sz="4" w:space="0"/>
              <w:right w:val="single" w:color="000000" w:sz="4" w:space="0"/>
            </w:tcBorders>
          </w:tcPr>
          <w:p w14:paraId="32351413">
            <w:pPr>
              <w:pStyle w:val="17"/>
              <w:spacing w:before="2" w:line="240" w:lineRule="auto"/>
              <w:ind w:left="103" w:right="0"/>
              <w:jc w:val="left"/>
              <w:rPr>
                <w:rFonts w:ascii="仿宋" w:hAnsi="仿宋" w:eastAsia="仿宋" w:cs="仿宋"/>
                <w:sz w:val="24"/>
                <w:szCs w:val="24"/>
              </w:rPr>
            </w:pPr>
            <w:r>
              <w:rPr>
                <w:rFonts w:ascii="仿宋" w:hAnsi="仿宋" w:eastAsia="仿宋" w:cs="仿宋"/>
                <w:sz w:val="24"/>
                <w:szCs w:val="24"/>
              </w:rPr>
              <w:t>具体内容详见《竞争性磋商文件》</w:t>
            </w:r>
          </w:p>
        </w:tc>
      </w:tr>
      <w:tr w14:paraId="6F7A8625">
        <w:tblPrEx>
          <w:tblCellMar>
            <w:top w:w="0" w:type="dxa"/>
            <w:left w:w="0" w:type="dxa"/>
            <w:bottom w:w="0" w:type="dxa"/>
            <w:right w:w="0" w:type="dxa"/>
          </w:tblCellMar>
        </w:tblPrEx>
        <w:trPr>
          <w:trHeight w:val="393" w:hRule="exact"/>
        </w:trPr>
        <w:tc>
          <w:tcPr>
            <w:tcW w:w="2368" w:type="dxa"/>
            <w:vMerge w:val="restart"/>
            <w:tcBorders>
              <w:top w:val="single" w:color="000000" w:sz="4" w:space="0"/>
              <w:left w:val="single" w:color="000000" w:sz="4" w:space="0"/>
              <w:right w:val="single" w:color="000000" w:sz="4" w:space="0"/>
            </w:tcBorders>
          </w:tcPr>
          <w:p w14:paraId="5E6E47DF">
            <w:pPr>
              <w:pStyle w:val="17"/>
              <w:spacing w:line="240" w:lineRule="auto"/>
              <w:ind w:right="0"/>
              <w:jc w:val="left"/>
              <w:rPr>
                <w:rFonts w:ascii="仿宋" w:hAnsi="仿宋" w:eastAsia="仿宋" w:cs="仿宋"/>
                <w:sz w:val="24"/>
                <w:szCs w:val="24"/>
              </w:rPr>
            </w:pPr>
          </w:p>
          <w:p w14:paraId="29E1AF0E">
            <w:pPr>
              <w:pStyle w:val="17"/>
              <w:spacing w:line="240" w:lineRule="auto"/>
              <w:ind w:right="0"/>
              <w:jc w:val="left"/>
              <w:rPr>
                <w:rFonts w:ascii="仿宋" w:hAnsi="仿宋" w:eastAsia="仿宋" w:cs="仿宋"/>
                <w:sz w:val="24"/>
                <w:szCs w:val="24"/>
              </w:rPr>
            </w:pPr>
          </w:p>
          <w:p w14:paraId="6C8D2957">
            <w:pPr>
              <w:pStyle w:val="17"/>
              <w:spacing w:line="240" w:lineRule="auto"/>
              <w:ind w:right="0"/>
              <w:jc w:val="left"/>
              <w:rPr>
                <w:rFonts w:ascii="仿宋" w:hAnsi="仿宋" w:eastAsia="仿宋" w:cs="仿宋"/>
                <w:sz w:val="24"/>
                <w:szCs w:val="24"/>
              </w:rPr>
            </w:pPr>
          </w:p>
          <w:p w14:paraId="497A5D77">
            <w:pPr>
              <w:pStyle w:val="17"/>
              <w:spacing w:line="240" w:lineRule="auto"/>
              <w:ind w:right="0"/>
              <w:jc w:val="left"/>
              <w:rPr>
                <w:rFonts w:ascii="仿宋" w:hAnsi="仿宋" w:eastAsia="仿宋" w:cs="仿宋"/>
                <w:sz w:val="24"/>
                <w:szCs w:val="24"/>
              </w:rPr>
            </w:pPr>
          </w:p>
          <w:p w14:paraId="09B6FED6">
            <w:pPr>
              <w:pStyle w:val="17"/>
              <w:spacing w:line="240" w:lineRule="auto"/>
              <w:ind w:right="0"/>
              <w:jc w:val="left"/>
              <w:rPr>
                <w:rFonts w:ascii="仿宋" w:hAnsi="仿宋" w:eastAsia="仿宋" w:cs="仿宋"/>
                <w:sz w:val="24"/>
                <w:szCs w:val="24"/>
              </w:rPr>
            </w:pPr>
          </w:p>
          <w:p w14:paraId="03A4AA0B">
            <w:pPr>
              <w:pStyle w:val="17"/>
              <w:spacing w:line="240" w:lineRule="auto"/>
              <w:ind w:right="0"/>
              <w:jc w:val="left"/>
              <w:rPr>
                <w:rFonts w:ascii="仿宋" w:hAnsi="仿宋" w:eastAsia="仿宋" w:cs="仿宋"/>
                <w:sz w:val="24"/>
                <w:szCs w:val="24"/>
              </w:rPr>
            </w:pPr>
          </w:p>
          <w:p w14:paraId="2C85B2C5">
            <w:pPr>
              <w:pStyle w:val="17"/>
              <w:spacing w:line="240" w:lineRule="auto"/>
              <w:ind w:right="0"/>
              <w:jc w:val="left"/>
              <w:rPr>
                <w:rFonts w:ascii="仿宋" w:hAnsi="仿宋" w:eastAsia="仿宋" w:cs="仿宋"/>
                <w:sz w:val="24"/>
                <w:szCs w:val="24"/>
              </w:rPr>
            </w:pPr>
          </w:p>
          <w:p w14:paraId="694137A6">
            <w:pPr>
              <w:pStyle w:val="17"/>
              <w:spacing w:line="240" w:lineRule="auto"/>
              <w:ind w:right="0"/>
              <w:jc w:val="left"/>
              <w:rPr>
                <w:rFonts w:ascii="仿宋" w:hAnsi="仿宋" w:eastAsia="仿宋" w:cs="仿宋"/>
                <w:sz w:val="24"/>
                <w:szCs w:val="24"/>
              </w:rPr>
            </w:pPr>
          </w:p>
          <w:p w14:paraId="090BFD0F">
            <w:pPr>
              <w:pStyle w:val="17"/>
              <w:spacing w:line="240" w:lineRule="auto"/>
              <w:ind w:right="0"/>
              <w:jc w:val="left"/>
              <w:rPr>
                <w:rFonts w:ascii="仿宋" w:hAnsi="仿宋" w:eastAsia="仿宋" w:cs="仿宋"/>
                <w:sz w:val="24"/>
                <w:szCs w:val="24"/>
              </w:rPr>
            </w:pPr>
          </w:p>
          <w:p w14:paraId="7D9C8956">
            <w:pPr>
              <w:pStyle w:val="17"/>
              <w:spacing w:line="240" w:lineRule="auto"/>
              <w:ind w:right="0"/>
              <w:jc w:val="left"/>
              <w:rPr>
                <w:rFonts w:ascii="仿宋" w:hAnsi="仿宋" w:eastAsia="仿宋" w:cs="仿宋"/>
                <w:sz w:val="24"/>
                <w:szCs w:val="24"/>
              </w:rPr>
            </w:pPr>
          </w:p>
          <w:p w14:paraId="627A804E">
            <w:pPr>
              <w:pStyle w:val="17"/>
              <w:spacing w:line="240" w:lineRule="auto"/>
              <w:ind w:right="0"/>
              <w:jc w:val="left"/>
              <w:rPr>
                <w:rFonts w:ascii="仿宋" w:hAnsi="仿宋" w:eastAsia="仿宋" w:cs="仿宋"/>
                <w:sz w:val="24"/>
                <w:szCs w:val="24"/>
              </w:rPr>
            </w:pPr>
          </w:p>
          <w:p w14:paraId="3514D047">
            <w:pPr>
              <w:pStyle w:val="17"/>
              <w:spacing w:line="240" w:lineRule="auto"/>
              <w:ind w:right="0"/>
              <w:jc w:val="left"/>
              <w:rPr>
                <w:rFonts w:ascii="仿宋" w:hAnsi="仿宋" w:eastAsia="仿宋" w:cs="仿宋"/>
                <w:sz w:val="24"/>
                <w:szCs w:val="24"/>
              </w:rPr>
            </w:pPr>
          </w:p>
          <w:p w14:paraId="50C9C276">
            <w:pPr>
              <w:pStyle w:val="17"/>
              <w:spacing w:before="160" w:line="240" w:lineRule="auto"/>
              <w:ind w:left="338" w:right="0"/>
              <w:jc w:val="left"/>
              <w:rPr>
                <w:rFonts w:ascii="仿宋" w:hAnsi="仿宋" w:eastAsia="仿宋" w:cs="仿宋"/>
                <w:sz w:val="24"/>
                <w:szCs w:val="24"/>
              </w:rPr>
            </w:pPr>
            <w:r>
              <w:rPr>
                <w:rFonts w:ascii="仿宋" w:hAnsi="仿宋" w:eastAsia="仿宋" w:cs="仿宋"/>
                <w:sz w:val="24"/>
                <w:szCs w:val="24"/>
              </w:rPr>
              <w:t>供应商资格条件</w:t>
            </w:r>
          </w:p>
        </w:tc>
        <w:tc>
          <w:tcPr>
            <w:tcW w:w="7541" w:type="dxa"/>
            <w:tcBorders>
              <w:top w:val="single" w:color="000000" w:sz="4" w:space="0"/>
              <w:left w:val="single" w:color="000000" w:sz="4" w:space="0"/>
              <w:bottom w:val="nil"/>
              <w:right w:val="single" w:color="000000" w:sz="4" w:space="0"/>
            </w:tcBorders>
          </w:tcPr>
          <w:p w14:paraId="65A1815E">
            <w:pPr>
              <w:pStyle w:val="17"/>
              <w:spacing w:line="276" w:lineRule="exact"/>
              <w:ind w:left="103" w:right="0"/>
              <w:jc w:val="left"/>
              <w:rPr>
                <w:rFonts w:ascii="仿宋" w:hAnsi="仿宋" w:eastAsia="仿宋" w:cs="仿宋"/>
                <w:sz w:val="24"/>
                <w:szCs w:val="24"/>
              </w:rPr>
            </w:pPr>
            <w:r>
              <w:rPr>
                <w:rFonts w:ascii="仿宋" w:hAnsi="仿宋" w:eastAsia="仿宋" w:cs="仿宋"/>
                <w:sz w:val="24"/>
                <w:szCs w:val="24"/>
              </w:rPr>
              <w:t>1、符合《政府采购法》第 22 条件，提供下列材料：</w:t>
            </w:r>
          </w:p>
        </w:tc>
      </w:tr>
      <w:tr w14:paraId="2AC51251">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2FD7E894"/>
        </w:tc>
        <w:tc>
          <w:tcPr>
            <w:tcW w:w="7541" w:type="dxa"/>
            <w:tcBorders>
              <w:top w:val="nil"/>
              <w:left w:val="single" w:color="000000" w:sz="4" w:space="0"/>
              <w:bottom w:val="nil"/>
              <w:right w:val="single" w:color="000000" w:sz="4" w:space="0"/>
            </w:tcBorders>
          </w:tcPr>
          <w:p w14:paraId="0CC855B5">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（1）供应商的营业执照证明文件或自然人的身份证明。</w:t>
            </w:r>
          </w:p>
        </w:tc>
      </w:tr>
      <w:tr w14:paraId="2C4EB430">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3F47E35D"/>
        </w:tc>
        <w:tc>
          <w:tcPr>
            <w:tcW w:w="7541" w:type="dxa"/>
            <w:tcBorders>
              <w:top w:val="nil"/>
              <w:left w:val="single" w:color="000000" w:sz="4" w:space="0"/>
              <w:bottom w:val="nil"/>
              <w:right w:val="single" w:color="000000" w:sz="4" w:space="0"/>
            </w:tcBorders>
          </w:tcPr>
          <w:p w14:paraId="097AEFC6">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（2）财务状况报告，依法缴纳税收和社会保障资金的相关材料。</w:t>
            </w:r>
          </w:p>
        </w:tc>
      </w:tr>
      <w:tr w14:paraId="53874317">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045DE8E6"/>
        </w:tc>
        <w:tc>
          <w:tcPr>
            <w:tcW w:w="7541" w:type="dxa"/>
            <w:tcBorders>
              <w:top w:val="nil"/>
              <w:left w:val="single" w:color="000000" w:sz="4" w:space="0"/>
              <w:bottom w:val="nil"/>
              <w:right w:val="single" w:color="000000" w:sz="4" w:space="0"/>
            </w:tcBorders>
          </w:tcPr>
          <w:p w14:paraId="69BB89A3">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（3）具备履行合同所必需的专业技术能力的证明材料。</w:t>
            </w:r>
          </w:p>
        </w:tc>
      </w:tr>
      <w:tr w14:paraId="304C3E89">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12E88826"/>
        </w:tc>
        <w:tc>
          <w:tcPr>
            <w:tcW w:w="7541" w:type="dxa"/>
            <w:tcBorders>
              <w:top w:val="nil"/>
              <w:left w:val="single" w:color="000000" w:sz="4" w:space="0"/>
              <w:bottom w:val="nil"/>
              <w:right w:val="single" w:color="000000" w:sz="4" w:space="0"/>
            </w:tcBorders>
          </w:tcPr>
          <w:p w14:paraId="50F771C9">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（4</w:t>
            </w:r>
            <w:r>
              <w:rPr>
                <w:rFonts w:ascii="仿宋" w:hAnsi="仿宋" w:eastAsia="仿宋" w:cs="仿宋"/>
                <w:spacing w:val="-116"/>
                <w:sz w:val="24"/>
                <w:szCs w:val="24"/>
              </w:rPr>
              <w:t>）</w:t>
            </w:r>
            <w:r>
              <w:rPr>
                <w:rFonts w:ascii="仿宋" w:hAnsi="仿宋" w:eastAsia="仿宋" w:cs="仿宋"/>
                <w:sz w:val="24"/>
                <w:szCs w:val="24"/>
              </w:rPr>
              <w:t>参加政府采购活动前 3 年内在经营活动中没有重大违法记录的书</w:t>
            </w:r>
          </w:p>
        </w:tc>
      </w:tr>
      <w:tr w14:paraId="2B6DC62D">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43A1846D"/>
        </w:tc>
        <w:tc>
          <w:tcPr>
            <w:tcW w:w="7541" w:type="dxa"/>
            <w:tcBorders>
              <w:top w:val="nil"/>
              <w:left w:val="single" w:color="000000" w:sz="4" w:space="0"/>
              <w:bottom w:val="nil"/>
              <w:right w:val="single" w:color="000000" w:sz="4" w:space="0"/>
            </w:tcBorders>
          </w:tcPr>
          <w:p w14:paraId="3F7604F2">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面声明。</w:t>
            </w:r>
          </w:p>
        </w:tc>
      </w:tr>
      <w:tr w14:paraId="498FE3B7">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34C8E66B"/>
        </w:tc>
        <w:tc>
          <w:tcPr>
            <w:tcW w:w="7541" w:type="dxa"/>
            <w:tcBorders>
              <w:top w:val="nil"/>
              <w:left w:val="single" w:color="000000" w:sz="4" w:space="0"/>
              <w:bottom w:val="nil"/>
              <w:right w:val="single" w:color="000000" w:sz="4" w:space="0"/>
            </w:tcBorders>
          </w:tcPr>
          <w:p w14:paraId="0E96ACC7">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（5）具备法律、行政法规规定的其他条件的证明材料。</w:t>
            </w:r>
          </w:p>
        </w:tc>
      </w:tr>
      <w:tr w14:paraId="38BEA2D9">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121D212E"/>
        </w:tc>
        <w:tc>
          <w:tcPr>
            <w:tcW w:w="7541" w:type="dxa"/>
            <w:tcBorders>
              <w:top w:val="nil"/>
              <w:left w:val="single" w:color="000000" w:sz="4" w:space="0"/>
              <w:bottom w:val="nil"/>
              <w:right w:val="single" w:color="000000" w:sz="4" w:space="0"/>
            </w:tcBorders>
          </w:tcPr>
          <w:p w14:paraId="6EC833B4">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2</w:t>
            </w:r>
            <w:r>
              <w:rPr>
                <w:rFonts w:ascii="仿宋" w:hAnsi="仿宋" w:eastAsia="仿宋" w:cs="仿宋"/>
                <w:spacing w:val="-80"/>
                <w:sz w:val="24"/>
                <w:szCs w:val="24"/>
              </w:rPr>
              <w:t xml:space="preserve"> </w:t>
            </w:r>
            <w:r>
              <w:rPr>
                <w:rFonts w:ascii="仿宋" w:hAnsi="仿宋" w:eastAsia="仿宋" w:cs="仿宋"/>
                <w:sz w:val="24"/>
                <w:szCs w:val="24"/>
              </w:rPr>
              <w:t>、</w:t>
            </w:r>
            <w:r>
              <w:rPr>
                <w:rFonts w:ascii="仿宋" w:hAnsi="仿宋" w:eastAsia="仿宋" w:cs="仿宋"/>
                <w:spacing w:val="-77"/>
                <w:sz w:val="24"/>
                <w:szCs w:val="24"/>
              </w:rPr>
              <w:t xml:space="preserve"> </w:t>
            </w:r>
            <w:r>
              <w:rPr>
                <w:rFonts w:ascii="仿宋" w:hAnsi="仿宋" w:eastAsia="仿宋" w:cs="仿宋"/>
                <w:sz w:val="24"/>
                <w:szCs w:val="24"/>
              </w:rPr>
              <w:t>经</w:t>
            </w:r>
            <w:r>
              <w:rPr>
                <w:rFonts w:ascii="仿宋" w:hAnsi="仿宋" w:eastAsia="仿宋" w:cs="仿宋"/>
                <w:spacing w:val="-77"/>
                <w:sz w:val="24"/>
                <w:szCs w:val="24"/>
              </w:rPr>
              <w:t xml:space="preserve"> </w:t>
            </w:r>
            <w:r>
              <w:rPr>
                <w:rFonts w:ascii="仿宋" w:hAnsi="仿宋" w:eastAsia="仿宋" w:cs="仿宋"/>
                <w:sz w:val="24"/>
                <w:szCs w:val="24"/>
              </w:rPr>
              <w:t>信</w:t>
            </w:r>
            <w:r>
              <w:rPr>
                <w:rFonts w:ascii="仿宋" w:hAnsi="仿宋" w:eastAsia="仿宋" w:cs="仿宋"/>
                <w:spacing w:val="-80"/>
                <w:sz w:val="24"/>
                <w:szCs w:val="24"/>
              </w:rPr>
              <w:t xml:space="preserve"> </w:t>
            </w:r>
            <w:r>
              <w:rPr>
                <w:rFonts w:ascii="仿宋" w:hAnsi="仿宋" w:eastAsia="仿宋" w:cs="仿宋"/>
                <w:sz w:val="24"/>
                <w:szCs w:val="24"/>
              </w:rPr>
              <w:t>用</w:t>
            </w:r>
            <w:r>
              <w:rPr>
                <w:rFonts w:ascii="仿宋" w:hAnsi="仿宋" w:eastAsia="仿宋" w:cs="仿宋"/>
                <w:spacing w:val="-77"/>
                <w:sz w:val="24"/>
                <w:szCs w:val="24"/>
              </w:rPr>
              <w:t xml:space="preserve"> </w:t>
            </w:r>
            <w:r>
              <w:rPr>
                <w:rFonts w:ascii="仿宋" w:hAnsi="仿宋" w:eastAsia="仿宋" w:cs="仿宋"/>
                <w:sz w:val="24"/>
                <w:szCs w:val="24"/>
              </w:rPr>
              <w:t>中</w:t>
            </w:r>
            <w:r>
              <w:rPr>
                <w:rFonts w:ascii="仿宋" w:hAnsi="仿宋" w:eastAsia="仿宋" w:cs="仿宋"/>
                <w:spacing w:val="-77"/>
                <w:sz w:val="24"/>
                <w:szCs w:val="24"/>
              </w:rPr>
              <w:t xml:space="preserve"> </w:t>
            </w:r>
            <w:r>
              <w:rPr>
                <w:rFonts w:ascii="仿宋" w:hAnsi="仿宋" w:eastAsia="仿宋" w:cs="仿宋"/>
                <w:sz w:val="24"/>
                <w:szCs w:val="24"/>
              </w:rPr>
              <w:t>国</w:t>
            </w:r>
            <w:r>
              <w:rPr>
                <w:rFonts w:ascii="仿宋" w:hAnsi="仿宋" w:eastAsia="仿宋" w:cs="仿宋"/>
                <w:spacing w:val="-77"/>
                <w:sz w:val="24"/>
                <w:szCs w:val="24"/>
              </w:rPr>
              <w:t xml:space="preserve"> </w:t>
            </w:r>
            <w:r>
              <w:rPr>
                <w:rFonts w:ascii="仿宋" w:hAnsi="仿宋" w:eastAsia="仿宋" w:cs="仿宋"/>
                <w:sz w:val="24"/>
                <w:szCs w:val="24"/>
              </w:rPr>
              <w:t>（</w:t>
            </w:r>
            <w:r>
              <w:rPr>
                <w:rFonts w:ascii="仿宋" w:hAnsi="仿宋" w:eastAsia="仿宋" w:cs="仿宋"/>
                <w:spacing w:val="-77"/>
                <w:sz w:val="24"/>
                <w:szCs w:val="24"/>
              </w:rPr>
              <w:t xml:space="preserve"> </w:t>
            </w:r>
            <w:r>
              <w:fldChar w:fldCharType="begin"/>
            </w:r>
            <w:r>
              <w:instrText xml:space="preserve"> HYPERLINK "http://www.creditchina.gov.cn/" \h </w:instrText>
            </w:r>
            <w:r>
              <w:fldChar w:fldCharType="separate"/>
            </w:r>
            <w:r>
              <w:rPr>
                <w:rFonts w:ascii="仿宋" w:hAnsi="仿宋" w:eastAsia="仿宋" w:cs="仿宋"/>
                <w:sz w:val="24"/>
                <w:szCs w:val="24"/>
              </w:rPr>
              <w:t>www.creditchina.gov.cn</w:t>
            </w:r>
            <w:r>
              <w:rPr>
                <w:rFonts w:ascii="仿宋" w:hAnsi="仿宋" w:eastAsia="仿宋" w:cs="仿宋"/>
                <w:sz w:val="24"/>
                <w:szCs w:val="24"/>
              </w:rPr>
              <w:fldChar w:fldCharType="end"/>
            </w:r>
            <w:r>
              <w:rPr>
                <w:rFonts w:ascii="仿宋" w:hAnsi="仿宋" w:eastAsia="仿宋" w:cs="仿宋"/>
                <w:spacing w:val="-80"/>
                <w:sz w:val="24"/>
                <w:szCs w:val="24"/>
              </w:rPr>
              <w:t xml:space="preserve"> </w:t>
            </w:r>
            <w:r>
              <w:rPr>
                <w:rFonts w:ascii="仿宋" w:hAnsi="仿宋" w:eastAsia="仿宋" w:cs="仿宋"/>
                <w:sz w:val="24"/>
                <w:szCs w:val="24"/>
              </w:rPr>
              <w:t>）</w:t>
            </w:r>
            <w:r>
              <w:rPr>
                <w:rFonts w:ascii="仿宋" w:hAnsi="仿宋" w:eastAsia="仿宋" w:cs="仿宋"/>
                <w:spacing w:val="-77"/>
                <w:sz w:val="24"/>
                <w:szCs w:val="24"/>
              </w:rPr>
              <w:t xml:space="preserve"> </w:t>
            </w:r>
            <w:r>
              <w:rPr>
                <w:rFonts w:ascii="仿宋" w:hAnsi="仿宋" w:eastAsia="仿宋" w:cs="仿宋"/>
                <w:sz w:val="24"/>
                <w:szCs w:val="24"/>
              </w:rPr>
              <w:t>、</w:t>
            </w:r>
            <w:r>
              <w:rPr>
                <w:rFonts w:ascii="仿宋" w:hAnsi="仿宋" w:eastAsia="仿宋" w:cs="仿宋"/>
                <w:spacing w:val="-77"/>
                <w:sz w:val="24"/>
                <w:szCs w:val="24"/>
              </w:rPr>
              <w:t xml:space="preserve"> </w:t>
            </w:r>
            <w:r>
              <w:rPr>
                <w:rFonts w:ascii="仿宋" w:hAnsi="仿宋" w:eastAsia="仿宋" w:cs="仿宋"/>
                <w:sz w:val="24"/>
                <w:szCs w:val="24"/>
              </w:rPr>
              <w:t>中</w:t>
            </w:r>
            <w:r>
              <w:rPr>
                <w:rFonts w:ascii="仿宋" w:hAnsi="仿宋" w:eastAsia="仿宋" w:cs="仿宋"/>
                <w:spacing w:val="-80"/>
                <w:sz w:val="24"/>
                <w:szCs w:val="24"/>
              </w:rPr>
              <w:t xml:space="preserve"> </w:t>
            </w:r>
            <w:r>
              <w:rPr>
                <w:rFonts w:ascii="仿宋" w:hAnsi="仿宋" w:eastAsia="仿宋" w:cs="仿宋"/>
                <w:sz w:val="24"/>
                <w:szCs w:val="24"/>
              </w:rPr>
              <w:t>国</w:t>
            </w:r>
            <w:r>
              <w:rPr>
                <w:rFonts w:ascii="仿宋" w:hAnsi="仿宋" w:eastAsia="仿宋" w:cs="仿宋"/>
                <w:spacing w:val="-77"/>
                <w:sz w:val="24"/>
                <w:szCs w:val="24"/>
              </w:rPr>
              <w:t xml:space="preserve"> </w:t>
            </w:r>
            <w:r>
              <w:rPr>
                <w:rFonts w:ascii="仿宋" w:hAnsi="仿宋" w:eastAsia="仿宋" w:cs="仿宋"/>
                <w:sz w:val="24"/>
                <w:szCs w:val="24"/>
              </w:rPr>
              <w:t>政</w:t>
            </w:r>
            <w:r>
              <w:rPr>
                <w:rFonts w:ascii="仿宋" w:hAnsi="仿宋" w:eastAsia="仿宋" w:cs="仿宋"/>
                <w:spacing w:val="-77"/>
                <w:sz w:val="24"/>
                <w:szCs w:val="24"/>
              </w:rPr>
              <w:t xml:space="preserve"> </w:t>
            </w:r>
            <w:r>
              <w:rPr>
                <w:rFonts w:ascii="仿宋" w:hAnsi="仿宋" w:eastAsia="仿宋" w:cs="仿宋"/>
                <w:sz w:val="24"/>
                <w:szCs w:val="24"/>
              </w:rPr>
              <w:t>府</w:t>
            </w:r>
            <w:r>
              <w:rPr>
                <w:rFonts w:ascii="仿宋" w:hAnsi="仿宋" w:eastAsia="仿宋" w:cs="仿宋"/>
                <w:spacing w:val="-77"/>
                <w:sz w:val="24"/>
                <w:szCs w:val="24"/>
              </w:rPr>
              <w:t xml:space="preserve"> </w:t>
            </w:r>
            <w:r>
              <w:rPr>
                <w:rFonts w:ascii="仿宋" w:hAnsi="仿宋" w:eastAsia="仿宋" w:cs="仿宋"/>
                <w:sz w:val="24"/>
                <w:szCs w:val="24"/>
              </w:rPr>
              <w:t>采</w:t>
            </w:r>
            <w:r>
              <w:rPr>
                <w:rFonts w:ascii="仿宋" w:hAnsi="仿宋" w:eastAsia="仿宋" w:cs="仿宋"/>
                <w:spacing w:val="-80"/>
                <w:sz w:val="24"/>
                <w:szCs w:val="24"/>
              </w:rPr>
              <w:t xml:space="preserve"> </w:t>
            </w:r>
            <w:r>
              <w:rPr>
                <w:rFonts w:ascii="仿宋" w:hAnsi="仿宋" w:eastAsia="仿宋" w:cs="仿宋"/>
                <w:sz w:val="24"/>
                <w:szCs w:val="24"/>
              </w:rPr>
              <w:t>购</w:t>
            </w:r>
            <w:r>
              <w:rPr>
                <w:rFonts w:ascii="仿宋" w:hAnsi="仿宋" w:eastAsia="仿宋" w:cs="仿宋"/>
                <w:spacing w:val="-77"/>
                <w:sz w:val="24"/>
                <w:szCs w:val="24"/>
              </w:rPr>
              <w:t xml:space="preserve"> </w:t>
            </w:r>
            <w:r>
              <w:rPr>
                <w:rFonts w:ascii="仿宋" w:hAnsi="仿宋" w:eastAsia="仿宋" w:cs="仿宋"/>
                <w:sz w:val="24"/>
                <w:szCs w:val="24"/>
              </w:rPr>
              <w:t>网</w:t>
            </w:r>
          </w:p>
        </w:tc>
      </w:tr>
      <w:tr w14:paraId="53B14AD4">
        <w:tblPrEx>
          <w:tblCellMar>
            <w:top w:w="0" w:type="dxa"/>
            <w:left w:w="0" w:type="dxa"/>
            <w:bottom w:w="0" w:type="dxa"/>
            <w:right w:w="0" w:type="dxa"/>
          </w:tblCellMar>
        </w:tblPrEx>
        <w:trPr>
          <w:trHeight w:val="350" w:hRule="exact"/>
        </w:trPr>
        <w:tc>
          <w:tcPr>
            <w:tcW w:w="2368" w:type="dxa"/>
            <w:vMerge w:val="continue"/>
            <w:tcBorders>
              <w:left w:val="single" w:color="000000" w:sz="4" w:space="0"/>
              <w:right w:val="single" w:color="000000" w:sz="4" w:space="0"/>
            </w:tcBorders>
          </w:tcPr>
          <w:p w14:paraId="365449C7"/>
        </w:tc>
        <w:tc>
          <w:tcPr>
            <w:tcW w:w="7541" w:type="dxa"/>
            <w:tcBorders>
              <w:top w:val="nil"/>
              <w:left w:val="single" w:color="000000" w:sz="4" w:space="0"/>
              <w:bottom w:val="nil"/>
              <w:right w:val="single" w:color="000000" w:sz="4" w:space="0"/>
            </w:tcBorders>
          </w:tcPr>
          <w:p w14:paraId="79D0C689">
            <w:pPr>
              <w:pStyle w:val="17"/>
              <w:spacing w:before="40" w:line="310" w:lineRule="exact"/>
              <w:ind w:left="103" w:right="0"/>
              <w:jc w:val="left"/>
              <w:rPr>
                <w:rFonts w:ascii="仿宋" w:hAnsi="仿宋" w:eastAsia="仿宋" w:cs="仿宋"/>
                <w:sz w:val="24"/>
                <w:szCs w:val="24"/>
              </w:rPr>
            </w:pPr>
            <w:r>
              <w:fldChar w:fldCharType="begin"/>
            </w:r>
            <w:r>
              <w:instrText xml:space="preserve"> HYPERLINK "http://www.ccgp.gov.cn/" \h </w:instrText>
            </w:r>
            <w:r>
              <w:fldChar w:fldCharType="separate"/>
            </w:r>
            <w:r>
              <w:rPr>
                <w:rFonts w:ascii="仿宋" w:hAnsi="仿宋" w:eastAsia="仿宋" w:cs="仿宋"/>
                <w:sz w:val="24"/>
                <w:szCs w:val="24"/>
              </w:rPr>
              <w:t>（www.ccgp.gov.cn</w:t>
            </w:r>
            <w:r>
              <w:rPr>
                <w:rFonts w:ascii="仿宋" w:hAnsi="仿宋" w:eastAsia="仿宋" w:cs="仿宋"/>
                <w:sz w:val="24"/>
                <w:szCs w:val="24"/>
              </w:rPr>
              <w:fldChar w:fldCharType="end"/>
            </w:r>
            <w:r>
              <w:rPr>
                <w:rFonts w:ascii="仿宋" w:hAnsi="仿宋" w:eastAsia="仿宋" w:cs="仿宋"/>
                <w:sz w:val="24"/>
                <w:szCs w:val="24"/>
              </w:rPr>
              <w:t>）等渠道查询后，列入失信被执行人、重大税收违</w:t>
            </w:r>
          </w:p>
        </w:tc>
      </w:tr>
      <w:tr w14:paraId="7FFE1B27">
        <w:tblPrEx>
          <w:tblCellMar>
            <w:top w:w="0" w:type="dxa"/>
            <w:left w:w="0" w:type="dxa"/>
            <w:bottom w:w="0" w:type="dxa"/>
            <w:right w:w="0" w:type="dxa"/>
          </w:tblCellMar>
        </w:tblPrEx>
        <w:trPr>
          <w:trHeight w:val="233" w:hRule="exact"/>
        </w:trPr>
        <w:tc>
          <w:tcPr>
            <w:tcW w:w="2368" w:type="dxa"/>
            <w:vMerge w:val="continue"/>
            <w:tcBorders>
              <w:left w:val="single" w:color="000000" w:sz="4" w:space="0"/>
              <w:right w:val="single" w:color="000000" w:sz="4" w:space="0"/>
            </w:tcBorders>
          </w:tcPr>
          <w:p w14:paraId="291890F8"/>
        </w:tc>
        <w:tc>
          <w:tcPr>
            <w:tcW w:w="7541" w:type="dxa"/>
            <w:tcBorders>
              <w:top w:val="nil"/>
              <w:left w:val="single" w:color="000000" w:sz="4" w:space="0"/>
              <w:bottom w:val="nil"/>
              <w:right w:val="single" w:color="000000" w:sz="4" w:space="0"/>
            </w:tcBorders>
          </w:tcPr>
          <w:p w14:paraId="0F6CC713"/>
        </w:tc>
      </w:tr>
      <w:tr w14:paraId="43CDF4C5">
        <w:tblPrEx>
          <w:tblCellMar>
            <w:top w:w="0" w:type="dxa"/>
            <w:left w:w="0" w:type="dxa"/>
            <w:bottom w:w="0" w:type="dxa"/>
            <w:right w:w="0" w:type="dxa"/>
          </w:tblCellMar>
        </w:tblPrEx>
        <w:trPr>
          <w:trHeight w:val="350" w:hRule="exact"/>
        </w:trPr>
        <w:tc>
          <w:tcPr>
            <w:tcW w:w="2368" w:type="dxa"/>
            <w:vMerge w:val="continue"/>
            <w:tcBorders>
              <w:left w:val="single" w:color="000000" w:sz="4" w:space="0"/>
              <w:right w:val="single" w:color="000000" w:sz="4" w:space="0"/>
            </w:tcBorders>
          </w:tcPr>
          <w:p w14:paraId="78BB50D0"/>
        </w:tc>
        <w:tc>
          <w:tcPr>
            <w:tcW w:w="7541" w:type="dxa"/>
            <w:tcBorders>
              <w:top w:val="nil"/>
              <w:left w:val="single" w:color="000000" w:sz="4" w:space="0"/>
              <w:bottom w:val="nil"/>
              <w:right w:val="single" w:color="000000" w:sz="4" w:space="0"/>
            </w:tcBorders>
          </w:tcPr>
          <w:p w14:paraId="1F467F17">
            <w:pPr>
              <w:pStyle w:val="17"/>
              <w:spacing w:line="236" w:lineRule="exact"/>
              <w:ind w:left="103" w:right="0"/>
              <w:jc w:val="left"/>
              <w:rPr>
                <w:rFonts w:ascii="仿宋" w:hAnsi="仿宋" w:eastAsia="仿宋" w:cs="仿宋"/>
                <w:sz w:val="24"/>
                <w:szCs w:val="24"/>
              </w:rPr>
            </w:pPr>
            <w:r>
              <w:rPr>
                <w:rFonts w:ascii="仿宋" w:hAnsi="仿宋" w:eastAsia="仿宋" w:cs="仿宋"/>
                <w:sz w:val="24"/>
                <w:szCs w:val="24"/>
              </w:rPr>
              <w:t>法案件当事人名单</w:t>
            </w:r>
            <w:r>
              <w:rPr>
                <w:rFonts w:ascii="仿宋" w:hAnsi="仿宋" w:eastAsia="仿宋" w:cs="仿宋"/>
                <w:spacing w:val="-116"/>
                <w:sz w:val="24"/>
                <w:szCs w:val="24"/>
              </w:rPr>
              <w:t>、</w:t>
            </w:r>
            <w:r>
              <w:rPr>
                <w:rFonts w:ascii="仿宋" w:hAnsi="仿宋" w:eastAsia="仿宋" w:cs="仿宋"/>
                <w:sz w:val="24"/>
                <w:szCs w:val="24"/>
              </w:rPr>
              <w:t>政府采购严重违法失信行为记录名单的取消投标资</w:t>
            </w:r>
          </w:p>
        </w:tc>
      </w:tr>
      <w:tr w14:paraId="11D7A8F3">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4DC4FAAC"/>
        </w:tc>
        <w:tc>
          <w:tcPr>
            <w:tcW w:w="7541" w:type="dxa"/>
            <w:tcBorders>
              <w:top w:val="nil"/>
              <w:left w:val="single" w:color="000000" w:sz="4" w:space="0"/>
              <w:bottom w:val="nil"/>
              <w:right w:val="single" w:color="000000" w:sz="4" w:space="0"/>
            </w:tcBorders>
          </w:tcPr>
          <w:p w14:paraId="7676A1FE">
            <w:pPr>
              <w:pStyle w:val="17"/>
              <w:spacing w:before="40" w:line="240" w:lineRule="auto"/>
              <w:ind w:left="103" w:right="0"/>
              <w:jc w:val="left"/>
              <w:rPr>
                <w:rFonts w:ascii="仿宋" w:hAnsi="仿宋" w:eastAsia="仿宋" w:cs="仿宋"/>
                <w:sz w:val="24"/>
                <w:szCs w:val="24"/>
              </w:rPr>
            </w:pPr>
            <w:r>
              <w:rPr>
                <w:rFonts w:ascii="仿宋" w:hAnsi="仿宋" w:eastAsia="仿宋" w:cs="仿宋"/>
                <w:spacing w:val="1"/>
                <w:sz w:val="24"/>
                <w:szCs w:val="24"/>
              </w:rPr>
              <w:t>格。（提供“信用中国”网站的查询截图，时间为投标截止时间前</w:t>
            </w:r>
            <w:r>
              <w:rPr>
                <w:rFonts w:ascii="仿宋" w:hAnsi="仿宋" w:eastAsia="仿宋" w:cs="仿宋"/>
                <w:spacing w:val="-60"/>
                <w:sz w:val="24"/>
                <w:szCs w:val="24"/>
              </w:rPr>
              <w:t xml:space="preserve"> </w:t>
            </w:r>
            <w:r>
              <w:rPr>
                <w:rFonts w:ascii="仿宋" w:hAnsi="仿宋" w:eastAsia="仿宋" w:cs="仿宋"/>
                <w:sz w:val="24"/>
                <w:szCs w:val="24"/>
              </w:rPr>
              <w:t>10</w:t>
            </w:r>
          </w:p>
        </w:tc>
      </w:tr>
      <w:tr w14:paraId="6F3667C6">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555AFB4F"/>
        </w:tc>
        <w:tc>
          <w:tcPr>
            <w:tcW w:w="7541" w:type="dxa"/>
            <w:tcBorders>
              <w:top w:val="nil"/>
              <w:left w:val="single" w:color="000000" w:sz="4" w:space="0"/>
              <w:bottom w:val="nil"/>
              <w:right w:val="single" w:color="000000" w:sz="4" w:space="0"/>
            </w:tcBorders>
          </w:tcPr>
          <w:p w14:paraId="21DCF29D">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天内）；</w:t>
            </w:r>
          </w:p>
        </w:tc>
      </w:tr>
      <w:tr w14:paraId="42CF7A39">
        <w:tblPrEx>
          <w:tblCellMar>
            <w:top w:w="0" w:type="dxa"/>
            <w:left w:w="0" w:type="dxa"/>
            <w:bottom w:w="0" w:type="dxa"/>
            <w:right w:w="0" w:type="dxa"/>
          </w:tblCellMar>
        </w:tblPrEx>
        <w:trPr>
          <w:trHeight w:val="468" w:hRule="exact"/>
        </w:trPr>
        <w:tc>
          <w:tcPr>
            <w:tcW w:w="2368" w:type="dxa"/>
            <w:vMerge w:val="continue"/>
            <w:tcBorders>
              <w:left w:val="single" w:color="000000" w:sz="4" w:space="0"/>
              <w:right w:val="single" w:color="000000" w:sz="4" w:space="0"/>
            </w:tcBorders>
          </w:tcPr>
          <w:p w14:paraId="5F26714F"/>
        </w:tc>
        <w:tc>
          <w:tcPr>
            <w:tcW w:w="7541" w:type="dxa"/>
            <w:tcBorders>
              <w:top w:val="nil"/>
              <w:left w:val="single" w:color="000000" w:sz="4" w:space="0"/>
              <w:bottom w:val="nil"/>
              <w:right w:val="single" w:color="000000" w:sz="4" w:space="0"/>
            </w:tcBorders>
          </w:tcPr>
          <w:p w14:paraId="03E122AC">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3、经第三方机构出具的</w:t>
            </w:r>
            <w:r>
              <w:rPr>
                <w:rFonts w:ascii="仿宋" w:hAnsi="仿宋" w:eastAsia="仿宋" w:cs="仿宋"/>
                <w:spacing w:val="-60"/>
                <w:sz w:val="24"/>
                <w:szCs w:val="24"/>
              </w:rPr>
              <w:t xml:space="preserve"> </w:t>
            </w:r>
            <w:r>
              <w:rPr>
                <w:rFonts w:ascii="仿宋" w:hAnsi="仿宋" w:eastAsia="仿宋" w:cs="仿宋"/>
                <w:sz w:val="24"/>
                <w:szCs w:val="24"/>
              </w:rPr>
              <w:t>2023</w:t>
            </w:r>
            <w:r>
              <w:rPr>
                <w:rFonts w:ascii="仿宋" w:hAnsi="仿宋" w:eastAsia="仿宋" w:cs="仿宋"/>
                <w:spacing w:val="-60"/>
                <w:sz w:val="24"/>
                <w:szCs w:val="24"/>
              </w:rPr>
              <w:t xml:space="preserve"> </w:t>
            </w:r>
            <w:r>
              <w:rPr>
                <w:rFonts w:ascii="仿宋" w:hAnsi="仿宋" w:eastAsia="仿宋" w:cs="仿宋"/>
                <w:sz w:val="24"/>
                <w:szCs w:val="24"/>
              </w:rPr>
              <w:t>年度或</w:t>
            </w:r>
            <w:r>
              <w:rPr>
                <w:rFonts w:ascii="仿宋" w:hAnsi="仿宋" w:eastAsia="仿宋" w:cs="仿宋"/>
                <w:spacing w:val="-60"/>
                <w:sz w:val="24"/>
                <w:szCs w:val="24"/>
              </w:rPr>
              <w:t xml:space="preserve"> </w:t>
            </w:r>
            <w:r>
              <w:rPr>
                <w:rFonts w:ascii="仿宋" w:hAnsi="仿宋" w:eastAsia="仿宋" w:cs="仿宋"/>
                <w:sz w:val="24"/>
                <w:szCs w:val="24"/>
              </w:rPr>
              <w:t>2024</w:t>
            </w:r>
            <w:r>
              <w:rPr>
                <w:rFonts w:ascii="仿宋" w:hAnsi="仿宋" w:eastAsia="仿宋" w:cs="仿宋"/>
                <w:spacing w:val="-60"/>
                <w:sz w:val="24"/>
                <w:szCs w:val="24"/>
              </w:rPr>
              <w:t xml:space="preserve"> </w:t>
            </w:r>
            <w:r>
              <w:rPr>
                <w:rFonts w:ascii="仿宋" w:hAnsi="仿宋" w:eastAsia="仿宋" w:cs="仿宋"/>
                <w:sz w:val="24"/>
                <w:szCs w:val="24"/>
              </w:rPr>
              <w:t>年度财务状况审计报告，或</w:t>
            </w:r>
          </w:p>
        </w:tc>
      </w:tr>
      <w:tr w14:paraId="5B81DFCC">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23DA005A"/>
        </w:tc>
        <w:tc>
          <w:tcPr>
            <w:tcW w:w="7541" w:type="dxa"/>
            <w:tcBorders>
              <w:top w:val="nil"/>
              <w:left w:val="single" w:color="000000" w:sz="4" w:space="0"/>
              <w:bottom w:val="nil"/>
              <w:right w:val="single" w:color="000000" w:sz="4" w:space="0"/>
            </w:tcBorders>
          </w:tcPr>
          <w:p w14:paraId="65E171DD">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近三个月内的供应商基本开户银行出具的资信证明</w:t>
            </w:r>
            <w:r>
              <w:rPr>
                <w:rFonts w:ascii="仿宋" w:hAnsi="仿宋" w:eastAsia="仿宋" w:cs="仿宋"/>
                <w:spacing w:val="-41"/>
                <w:sz w:val="24"/>
                <w:szCs w:val="24"/>
              </w:rPr>
              <w:t>。</w:t>
            </w:r>
            <w:r>
              <w:rPr>
                <w:rFonts w:ascii="仿宋" w:hAnsi="仿宋" w:eastAsia="仿宋" w:cs="仿宋"/>
                <w:sz w:val="24"/>
                <w:szCs w:val="24"/>
              </w:rPr>
              <w:t>扫</w:t>
            </w:r>
            <w:r>
              <w:rPr>
                <w:rFonts w:ascii="仿宋" w:hAnsi="仿宋" w:eastAsia="仿宋" w:cs="仿宋"/>
                <w:spacing w:val="-36"/>
                <w:sz w:val="24"/>
                <w:szCs w:val="24"/>
              </w:rPr>
              <w:t>描</w:t>
            </w:r>
            <w:r>
              <w:rPr>
                <w:rFonts w:ascii="仿宋" w:hAnsi="仿宋" w:eastAsia="仿宋" w:cs="仿宋"/>
                <w:sz w:val="24"/>
                <w:szCs w:val="24"/>
              </w:rPr>
              <w:t>（或复印</w:t>
            </w:r>
            <w:r>
              <w:rPr>
                <w:rFonts w:ascii="仿宋" w:hAnsi="仿宋" w:eastAsia="仿宋" w:cs="仿宋"/>
                <w:spacing w:val="-39"/>
                <w:sz w:val="24"/>
                <w:szCs w:val="24"/>
              </w:rPr>
              <w:t>）</w:t>
            </w:r>
            <w:r>
              <w:rPr>
                <w:rFonts w:ascii="仿宋" w:hAnsi="仿宋" w:eastAsia="仿宋" w:cs="仿宋"/>
                <w:sz w:val="24"/>
                <w:szCs w:val="24"/>
              </w:rPr>
              <w:t>件</w:t>
            </w:r>
          </w:p>
        </w:tc>
      </w:tr>
      <w:tr w14:paraId="38999DB6">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5841B28B"/>
        </w:tc>
        <w:tc>
          <w:tcPr>
            <w:tcW w:w="7541" w:type="dxa"/>
            <w:tcBorders>
              <w:top w:val="nil"/>
              <w:left w:val="single" w:color="000000" w:sz="4" w:space="0"/>
              <w:bottom w:val="nil"/>
              <w:right w:val="single" w:color="000000" w:sz="4" w:space="0"/>
            </w:tcBorders>
          </w:tcPr>
          <w:p w14:paraId="59B4A075">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应全面、完整、清晰。</w:t>
            </w:r>
          </w:p>
        </w:tc>
      </w:tr>
      <w:tr w14:paraId="2641EB8F">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5D2920CA"/>
        </w:tc>
        <w:tc>
          <w:tcPr>
            <w:tcW w:w="7541" w:type="dxa"/>
            <w:tcBorders>
              <w:top w:val="nil"/>
              <w:left w:val="single" w:color="000000" w:sz="4" w:space="0"/>
              <w:bottom w:val="nil"/>
              <w:right w:val="single" w:color="000000" w:sz="4" w:space="0"/>
            </w:tcBorders>
          </w:tcPr>
          <w:p w14:paraId="4C9752A0">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4、为本采购项目提供整体设计、规范编制或者项目管理、监理、检测</w:t>
            </w:r>
          </w:p>
        </w:tc>
      </w:tr>
      <w:tr w14:paraId="46DBA7BE">
        <w:tblPrEx>
          <w:tblCellMar>
            <w:top w:w="0" w:type="dxa"/>
            <w:left w:w="0" w:type="dxa"/>
            <w:bottom w:w="0" w:type="dxa"/>
            <w:right w:w="0" w:type="dxa"/>
          </w:tblCellMar>
        </w:tblPrEx>
        <w:trPr>
          <w:trHeight w:val="466" w:hRule="exact"/>
        </w:trPr>
        <w:tc>
          <w:tcPr>
            <w:tcW w:w="2368" w:type="dxa"/>
            <w:vMerge w:val="continue"/>
            <w:tcBorders>
              <w:left w:val="single" w:color="000000" w:sz="4" w:space="0"/>
              <w:right w:val="single" w:color="000000" w:sz="4" w:space="0"/>
            </w:tcBorders>
          </w:tcPr>
          <w:p w14:paraId="736B1010"/>
        </w:tc>
        <w:tc>
          <w:tcPr>
            <w:tcW w:w="7541" w:type="dxa"/>
            <w:tcBorders>
              <w:top w:val="nil"/>
              <w:left w:val="single" w:color="000000" w:sz="4" w:space="0"/>
              <w:bottom w:val="nil"/>
              <w:right w:val="single" w:color="000000" w:sz="4" w:space="0"/>
            </w:tcBorders>
          </w:tcPr>
          <w:p w14:paraId="12CE97F8">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等服务的投标人，不得再参加该采购项目的其他采购活动。</w:t>
            </w:r>
          </w:p>
        </w:tc>
      </w:tr>
      <w:tr w14:paraId="0FA7A494">
        <w:tblPrEx>
          <w:tblCellMar>
            <w:top w:w="0" w:type="dxa"/>
            <w:left w:w="0" w:type="dxa"/>
            <w:bottom w:w="0" w:type="dxa"/>
            <w:right w:w="0" w:type="dxa"/>
          </w:tblCellMar>
        </w:tblPrEx>
        <w:trPr>
          <w:trHeight w:val="549" w:hRule="exact"/>
        </w:trPr>
        <w:tc>
          <w:tcPr>
            <w:tcW w:w="2368" w:type="dxa"/>
            <w:vMerge w:val="continue"/>
            <w:tcBorders>
              <w:left w:val="single" w:color="000000" w:sz="4" w:space="0"/>
              <w:bottom w:val="single" w:color="000000" w:sz="4" w:space="0"/>
              <w:right w:val="single" w:color="000000" w:sz="4" w:space="0"/>
            </w:tcBorders>
          </w:tcPr>
          <w:p w14:paraId="5CE25F5F"/>
        </w:tc>
        <w:tc>
          <w:tcPr>
            <w:tcW w:w="7541" w:type="dxa"/>
            <w:tcBorders>
              <w:top w:val="nil"/>
              <w:left w:val="single" w:color="000000" w:sz="4" w:space="0"/>
              <w:bottom w:val="single" w:color="000000" w:sz="4" w:space="0"/>
              <w:right w:val="single" w:color="000000" w:sz="4" w:space="0"/>
            </w:tcBorders>
          </w:tcPr>
          <w:p w14:paraId="5702C348">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5、本项目不接受供应商以联合体方式进行投标。</w:t>
            </w:r>
          </w:p>
        </w:tc>
      </w:tr>
    </w:tbl>
    <w:p w14:paraId="7E949739">
      <w:pPr>
        <w:spacing w:after="0" w:line="240" w:lineRule="auto"/>
        <w:jc w:val="left"/>
        <w:rPr>
          <w:rFonts w:ascii="仿宋" w:hAnsi="仿宋" w:eastAsia="仿宋" w:cs="仿宋"/>
          <w:sz w:val="24"/>
          <w:szCs w:val="24"/>
        </w:rPr>
        <w:sectPr>
          <w:pgSz w:w="11910" w:h="16840"/>
          <w:pgMar w:top="1580" w:right="1020" w:bottom="1700" w:left="760" w:header="0" w:footer="1487" w:gutter="0"/>
          <w:cols w:space="720" w:num="1"/>
        </w:sectPr>
      </w:pPr>
    </w:p>
    <w:p w14:paraId="149CAC4B">
      <w:pPr>
        <w:spacing w:before="0" w:line="240" w:lineRule="auto"/>
        <w:rPr>
          <w:rFonts w:ascii="Times New Roman" w:hAnsi="Times New Roman" w:eastAsia="Times New Roman" w:cs="Times New Roman"/>
          <w:sz w:val="20"/>
          <w:szCs w:val="20"/>
        </w:rPr>
      </w:pPr>
    </w:p>
    <w:p w14:paraId="58887A38">
      <w:pPr>
        <w:spacing w:before="1" w:line="240" w:lineRule="auto"/>
        <w:rPr>
          <w:rFonts w:ascii="Times New Roman" w:hAnsi="Times New Roman" w:eastAsia="Times New Roman" w:cs="Times New Roman"/>
          <w:sz w:val="23"/>
          <w:szCs w:val="23"/>
        </w:rPr>
      </w:pPr>
    </w:p>
    <w:tbl>
      <w:tblPr>
        <w:tblStyle w:val="12"/>
        <w:tblW w:w="0" w:type="auto"/>
        <w:tblInd w:w="104" w:type="dxa"/>
        <w:tblLayout w:type="fixed"/>
        <w:tblCellMar>
          <w:top w:w="0" w:type="dxa"/>
          <w:left w:w="0" w:type="dxa"/>
          <w:bottom w:w="0" w:type="dxa"/>
          <w:right w:w="0" w:type="dxa"/>
        </w:tblCellMar>
      </w:tblPr>
      <w:tblGrid>
        <w:gridCol w:w="2368"/>
        <w:gridCol w:w="7541"/>
      </w:tblGrid>
      <w:tr w14:paraId="0278591C">
        <w:tblPrEx>
          <w:tblCellMar>
            <w:top w:w="0" w:type="dxa"/>
            <w:left w:w="0" w:type="dxa"/>
            <w:bottom w:w="0" w:type="dxa"/>
            <w:right w:w="0" w:type="dxa"/>
          </w:tblCellMar>
        </w:tblPrEx>
        <w:trPr>
          <w:trHeight w:val="399" w:hRule="exact"/>
        </w:trPr>
        <w:tc>
          <w:tcPr>
            <w:tcW w:w="2368" w:type="dxa"/>
            <w:vMerge w:val="restart"/>
            <w:tcBorders>
              <w:top w:val="nil"/>
              <w:left w:val="single" w:color="000000" w:sz="4" w:space="0"/>
              <w:right w:val="single" w:color="000000" w:sz="4" w:space="0"/>
            </w:tcBorders>
          </w:tcPr>
          <w:p w14:paraId="25E2ECAC"/>
        </w:tc>
        <w:tc>
          <w:tcPr>
            <w:tcW w:w="7541" w:type="dxa"/>
            <w:tcBorders>
              <w:top w:val="nil"/>
              <w:left w:val="single" w:color="000000" w:sz="4" w:space="0"/>
              <w:bottom w:val="nil"/>
              <w:right w:val="single" w:color="000000" w:sz="4" w:space="0"/>
            </w:tcBorders>
          </w:tcPr>
          <w:p w14:paraId="0D57D0EF">
            <w:pPr>
              <w:pStyle w:val="17"/>
              <w:spacing w:line="286" w:lineRule="exact"/>
              <w:ind w:left="103" w:right="0"/>
              <w:jc w:val="left"/>
              <w:rPr>
                <w:rFonts w:ascii="仿宋" w:hAnsi="仿宋" w:eastAsia="仿宋" w:cs="仿宋"/>
                <w:sz w:val="24"/>
                <w:szCs w:val="24"/>
              </w:rPr>
            </w:pPr>
            <w:r>
              <w:rPr>
                <w:rFonts w:ascii="仿宋" w:hAnsi="仿宋" w:eastAsia="仿宋" w:cs="仿宋"/>
                <w:sz w:val="24"/>
                <w:szCs w:val="24"/>
              </w:rPr>
              <w:t>6、其他资质条件：</w:t>
            </w:r>
          </w:p>
        </w:tc>
      </w:tr>
      <w:tr w14:paraId="3CEB7B3B">
        <w:tblPrEx>
          <w:tblCellMar>
            <w:top w:w="0" w:type="dxa"/>
            <w:left w:w="0" w:type="dxa"/>
            <w:bottom w:w="0" w:type="dxa"/>
            <w:right w:w="0" w:type="dxa"/>
          </w:tblCellMar>
        </w:tblPrEx>
        <w:trPr>
          <w:trHeight w:val="466" w:hRule="exact"/>
        </w:trPr>
        <w:tc>
          <w:tcPr>
            <w:tcW w:w="2368" w:type="dxa"/>
            <w:vMerge w:val="continue"/>
            <w:tcBorders>
              <w:left w:val="single" w:color="000000" w:sz="4" w:space="0"/>
              <w:right w:val="single" w:color="000000" w:sz="4" w:space="0"/>
            </w:tcBorders>
          </w:tcPr>
          <w:p w14:paraId="4A23F3AF"/>
        </w:tc>
        <w:tc>
          <w:tcPr>
            <w:tcW w:w="7541" w:type="dxa"/>
            <w:tcBorders>
              <w:top w:val="nil"/>
              <w:left w:val="single" w:color="000000" w:sz="4" w:space="0"/>
              <w:bottom w:val="nil"/>
              <w:right w:val="single" w:color="000000" w:sz="4" w:space="0"/>
            </w:tcBorders>
          </w:tcPr>
          <w:p w14:paraId="469C1A9B">
            <w:pPr>
              <w:pStyle w:val="17"/>
              <w:spacing w:before="38" w:line="240" w:lineRule="auto"/>
              <w:ind w:left="103" w:right="-18"/>
              <w:jc w:val="left"/>
              <w:rPr>
                <w:rFonts w:ascii="仿宋" w:hAnsi="仿宋" w:eastAsia="仿宋" w:cs="仿宋"/>
                <w:sz w:val="24"/>
                <w:szCs w:val="24"/>
              </w:rPr>
            </w:pPr>
            <w:r>
              <w:rPr>
                <w:rFonts w:ascii="仿宋" w:hAnsi="仿宋" w:eastAsia="仿宋" w:cs="仿宋"/>
                <w:sz w:val="24"/>
                <w:szCs w:val="24"/>
              </w:rPr>
              <w:t>（1</w:t>
            </w:r>
            <w:r>
              <w:rPr>
                <w:rFonts w:ascii="仿宋" w:hAnsi="仿宋" w:eastAsia="仿宋" w:cs="仿宋"/>
                <w:spacing w:val="-41"/>
                <w:sz w:val="24"/>
                <w:szCs w:val="24"/>
              </w:rPr>
              <w:t>）</w:t>
            </w:r>
            <w:r>
              <w:rPr>
                <w:rFonts w:ascii="仿宋" w:hAnsi="仿宋" w:eastAsia="仿宋" w:cs="仿宋"/>
                <w:sz w:val="24"/>
                <w:szCs w:val="24"/>
              </w:rPr>
              <w:t>供应商具备水利水电工程施工总承包三</w:t>
            </w:r>
            <w:r>
              <w:rPr>
                <w:rFonts w:ascii="仿宋" w:hAnsi="仿宋" w:eastAsia="仿宋" w:cs="仿宋"/>
                <w:spacing w:val="-36"/>
                <w:sz w:val="24"/>
                <w:szCs w:val="24"/>
              </w:rPr>
              <w:t>级</w:t>
            </w:r>
            <w:r>
              <w:rPr>
                <w:rFonts w:ascii="仿宋" w:hAnsi="仿宋" w:eastAsia="仿宋" w:cs="仿宋"/>
                <w:sz w:val="24"/>
                <w:szCs w:val="24"/>
              </w:rPr>
              <w:t>（含三级</w:t>
            </w:r>
            <w:r>
              <w:rPr>
                <w:rFonts w:ascii="仿宋" w:hAnsi="仿宋" w:eastAsia="仿宋" w:cs="仿宋"/>
                <w:spacing w:val="-39"/>
                <w:sz w:val="24"/>
                <w:szCs w:val="24"/>
              </w:rPr>
              <w:t>）</w:t>
            </w:r>
            <w:r>
              <w:rPr>
                <w:rFonts w:ascii="仿宋" w:hAnsi="仿宋" w:eastAsia="仿宋" w:cs="仿宋"/>
                <w:sz w:val="24"/>
                <w:szCs w:val="24"/>
              </w:rPr>
              <w:t>及以上资</w:t>
            </w:r>
            <w:r>
              <w:rPr>
                <w:rFonts w:ascii="仿宋" w:hAnsi="仿宋" w:eastAsia="仿宋" w:cs="仿宋"/>
                <w:spacing w:val="-1"/>
                <w:sz w:val="24"/>
                <w:szCs w:val="24"/>
              </w:rPr>
              <w:t>质</w:t>
            </w:r>
            <w:r>
              <w:rPr>
                <w:rFonts w:ascii="仿宋" w:hAnsi="仿宋" w:eastAsia="仿宋" w:cs="仿宋"/>
                <w:sz w:val="24"/>
                <w:szCs w:val="24"/>
              </w:rPr>
              <w:t>，</w:t>
            </w:r>
          </w:p>
        </w:tc>
      </w:tr>
      <w:tr w14:paraId="051C3015">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5C582769"/>
        </w:tc>
        <w:tc>
          <w:tcPr>
            <w:tcW w:w="7541" w:type="dxa"/>
            <w:tcBorders>
              <w:top w:val="nil"/>
              <w:left w:val="single" w:color="000000" w:sz="4" w:space="0"/>
              <w:bottom w:val="nil"/>
              <w:right w:val="single" w:color="000000" w:sz="4" w:space="0"/>
            </w:tcBorders>
          </w:tcPr>
          <w:p w14:paraId="26B92619">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并在人员</w:t>
            </w:r>
            <w:r>
              <w:rPr>
                <w:rFonts w:ascii="仿宋" w:hAnsi="仿宋" w:eastAsia="仿宋" w:cs="仿宋"/>
                <w:spacing w:val="-29"/>
                <w:sz w:val="24"/>
                <w:szCs w:val="24"/>
              </w:rPr>
              <w:t>、</w:t>
            </w:r>
            <w:r>
              <w:rPr>
                <w:rFonts w:ascii="仿宋" w:hAnsi="仿宋" w:eastAsia="仿宋" w:cs="仿宋"/>
                <w:sz w:val="24"/>
                <w:szCs w:val="24"/>
              </w:rPr>
              <w:t>设备</w:t>
            </w:r>
            <w:r>
              <w:rPr>
                <w:rFonts w:ascii="仿宋" w:hAnsi="仿宋" w:eastAsia="仿宋" w:cs="仿宋"/>
                <w:spacing w:val="-29"/>
                <w:sz w:val="24"/>
                <w:szCs w:val="24"/>
              </w:rPr>
              <w:t>、</w:t>
            </w:r>
            <w:r>
              <w:rPr>
                <w:rFonts w:ascii="仿宋" w:hAnsi="仿宋" w:eastAsia="仿宋" w:cs="仿宋"/>
                <w:sz w:val="24"/>
                <w:szCs w:val="24"/>
              </w:rPr>
              <w:t>资金等方面具有相应的施工能力</w:t>
            </w:r>
            <w:r>
              <w:rPr>
                <w:rFonts w:ascii="仿宋" w:hAnsi="仿宋" w:eastAsia="仿宋" w:cs="仿宋"/>
                <w:spacing w:val="-32"/>
                <w:sz w:val="24"/>
                <w:szCs w:val="24"/>
              </w:rPr>
              <w:t>；</w:t>
            </w:r>
            <w:r>
              <w:rPr>
                <w:rFonts w:ascii="仿宋" w:hAnsi="仿宋" w:eastAsia="仿宋" w:cs="仿宋"/>
                <w:sz w:val="24"/>
                <w:szCs w:val="24"/>
              </w:rPr>
              <w:t>并</w:t>
            </w:r>
            <w:r>
              <w:rPr>
                <w:rFonts w:ascii="仿宋" w:hAnsi="仿宋" w:eastAsia="仿宋" w:cs="仿宋"/>
                <w:spacing w:val="-27"/>
                <w:sz w:val="24"/>
                <w:szCs w:val="24"/>
              </w:rPr>
              <w:t>在</w:t>
            </w:r>
            <w:r>
              <w:rPr>
                <w:rFonts w:ascii="仿宋" w:hAnsi="仿宋" w:eastAsia="仿宋" w:cs="仿宋"/>
                <w:sz w:val="24"/>
                <w:szCs w:val="24"/>
              </w:rPr>
              <w:t>《青海省水利</w:t>
            </w:r>
          </w:p>
        </w:tc>
      </w:tr>
      <w:tr w14:paraId="75B7CD83">
        <w:tblPrEx>
          <w:tblCellMar>
            <w:top w:w="0" w:type="dxa"/>
            <w:left w:w="0" w:type="dxa"/>
            <w:bottom w:w="0" w:type="dxa"/>
            <w:right w:w="0" w:type="dxa"/>
          </w:tblCellMar>
        </w:tblPrEx>
        <w:trPr>
          <w:trHeight w:val="468" w:hRule="exact"/>
        </w:trPr>
        <w:tc>
          <w:tcPr>
            <w:tcW w:w="2368" w:type="dxa"/>
            <w:vMerge w:val="continue"/>
            <w:tcBorders>
              <w:left w:val="single" w:color="000000" w:sz="4" w:space="0"/>
              <w:right w:val="single" w:color="000000" w:sz="4" w:space="0"/>
            </w:tcBorders>
          </w:tcPr>
          <w:p w14:paraId="61C36DB7"/>
        </w:tc>
        <w:tc>
          <w:tcPr>
            <w:tcW w:w="7541" w:type="dxa"/>
            <w:tcBorders>
              <w:top w:val="nil"/>
              <w:left w:val="single" w:color="000000" w:sz="4" w:space="0"/>
              <w:bottom w:val="nil"/>
              <w:right w:val="single" w:color="000000" w:sz="4" w:space="0"/>
            </w:tcBorders>
          </w:tcPr>
          <w:p w14:paraId="7C4B1AB6">
            <w:pPr>
              <w:pStyle w:val="17"/>
              <w:spacing w:before="40" w:line="240" w:lineRule="auto"/>
              <w:ind w:left="103" w:right="-18"/>
              <w:jc w:val="left"/>
              <w:rPr>
                <w:rFonts w:ascii="仿宋" w:hAnsi="仿宋" w:eastAsia="仿宋" w:cs="仿宋"/>
                <w:sz w:val="24"/>
                <w:szCs w:val="24"/>
              </w:rPr>
            </w:pPr>
            <w:r>
              <w:rPr>
                <w:rFonts w:ascii="仿宋" w:hAnsi="仿宋" w:eastAsia="仿宋" w:cs="仿宋"/>
                <w:sz w:val="24"/>
                <w:szCs w:val="24"/>
              </w:rPr>
              <w:t>建设市场信用信息平台</w:t>
            </w:r>
            <w:r>
              <w:rPr>
                <w:rFonts w:ascii="仿宋" w:hAnsi="仿宋" w:eastAsia="仿宋" w:cs="仿宋"/>
                <w:spacing w:val="-116"/>
                <w:sz w:val="24"/>
                <w:szCs w:val="24"/>
              </w:rPr>
              <w:t>》</w:t>
            </w:r>
            <w:r>
              <w:fldChar w:fldCharType="begin"/>
            </w:r>
            <w:r>
              <w:instrText xml:space="preserve"> HYPERLINK "http://www.qhsljg.org.cn/userlogin.do" \h </w:instrText>
            </w:r>
            <w:r>
              <w:fldChar w:fldCharType="separate"/>
            </w:r>
            <w:r>
              <w:rPr>
                <w:rFonts w:ascii="仿宋" w:hAnsi="仿宋" w:eastAsia="仿宋" w:cs="仿宋"/>
                <w:sz w:val="24"/>
                <w:szCs w:val="24"/>
              </w:rPr>
              <w:t>（http://www.qhsljg.org.cn/userlogin.d</w:t>
            </w:r>
            <w:r>
              <w:rPr>
                <w:rFonts w:ascii="仿宋" w:hAnsi="仿宋" w:eastAsia="仿宋" w:cs="仿宋"/>
                <w:spacing w:val="-1"/>
                <w:sz w:val="24"/>
                <w:szCs w:val="24"/>
              </w:rPr>
              <w:t>o</w:t>
            </w:r>
            <w:r>
              <w:rPr>
                <w:rFonts w:ascii="仿宋" w:hAnsi="仿宋" w:eastAsia="仿宋" w:cs="仿宋"/>
                <w:spacing w:val="-1"/>
                <w:sz w:val="24"/>
                <w:szCs w:val="24"/>
              </w:rPr>
              <w:fldChar w:fldCharType="end"/>
            </w:r>
            <w:r>
              <w:rPr>
                <w:rFonts w:ascii="仿宋" w:hAnsi="仿宋" w:eastAsia="仿宋" w:cs="仿宋"/>
                <w:sz w:val="24"/>
                <w:szCs w:val="24"/>
              </w:rPr>
              <w:t>）</w:t>
            </w:r>
          </w:p>
        </w:tc>
      </w:tr>
      <w:tr w14:paraId="4825343D">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634EAE51"/>
        </w:tc>
        <w:tc>
          <w:tcPr>
            <w:tcW w:w="7541" w:type="dxa"/>
            <w:tcBorders>
              <w:top w:val="nil"/>
              <w:left w:val="single" w:color="000000" w:sz="4" w:space="0"/>
              <w:bottom w:val="nil"/>
              <w:right w:val="single" w:color="000000" w:sz="4" w:space="0"/>
            </w:tcBorders>
          </w:tcPr>
          <w:p w14:paraId="040EB08A">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登记；</w:t>
            </w:r>
          </w:p>
        </w:tc>
      </w:tr>
      <w:tr w14:paraId="5E8B8172">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3FB45C73"/>
        </w:tc>
        <w:tc>
          <w:tcPr>
            <w:tcW w:w="7541" w:type="dxa"/>
            <w:tcBorders>
              <w:top w:val="nil"/>
              <w:left w:val="single" w:color="000000" w:sz="4" w:space="0"/>
              <w:bottom w:val="nil"/>
              <w:right w:val="single" w:color="000000" w:sz="4" w:space="0"/>
            </w:tcBorders>
          </w:tcPr>
          <w:p w14:paraId="2755DE3A">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（2）供应商拟派的项目经理须具备水利水电专业二级（含）以上注册</w:t>
            </w:r>
          </w:p>
        </w:tc>
      </w:tr>
      <w:tr w14:paraId="6D0DCC1E">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596042C2"/>
        </w:tc>
        <w:tc>
          <w:tcPr>
            <w:tcW w:w="7541" w:type="dxa"/>
            <w:tcBorders>
              <w:top w:val="nil"/>
              <w:left w:val="single" w:color="000000" w:sz="4" w:space="0"/>
              <w:bottom w:val="nil"/>
              <w:right w:val="single" w:color="000000" w:sz="4" w:space="0"/>
            </w:tcBorders>
          </w:tcPr>
          <w:p w14:paraId="6AD3E797">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建造师执业资格</w:t>
            </w:r>
            <w:r>
              <w:rPr>
                <w:rFonts w:ascii="仿宋" w:hAnsi="仿宋" w:eastAsia="仿宋" w:cs="仿宋"/>
                <w:spacing w:val="-116"/>
                <w:sz w:val="24"/>
                <w:szCs w:val="24"/>
              </w:rPr>
              <w:t>，</w:t>
            </w:r>
            <w:r>
              <w:rPr>
                <w:rFonts w:ascii="仿宋" w:hAnsi="仿宋" w:eastAsia="仿宋" w:cs="仿宋"/>
                <w:sz w:val="24"/>
                <w:szCs w:val="24"/>
              </w:rPr>
              <w:t>具备有效的水利水电工程施工企业项目负责人安全生</w:t>
            </w:r>
          </w:p>
        </w:tc>
      </w:tr>
      <w:tr w14:paraId="263F0E48">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42629767"/>
        </w:tc>
        <w:tc>
          <w:tcPr>
            <w:tcW w:w="7541" w:type="dxa"/>
            <w:tcBorders>
              <w:top w:val="nil"/>
              <w:left w:val="single" w:color="000000" w:sz="4" w:space="0"/>
              <w:bottom w:val="nil"/>
              <w:right w:val="single" w:color="000000" w:sz="4" w:space="0"/>
            </w:tcBorders>
          </w:tcPr>
          <w:p w14:paraId="34085D89">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产考核合格证书；</w:t>
            </w:r>
          </w:p>
        </w:tc>
      </w:tr>
      <w:tr w14:paraId="14FB0AB6">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1A9F80B3"/>
        </w:tc>
        <w:tc>
          <w:tcPr>
            <w:tcW w:w="7541" w:type="dxa"/>
            <w:tcBorders>
              <w:top w:val="nil"/>
              <w:left w:val="single" w:color="000000" w:sz="4" w:space="0"/>
              <w:bottom w:val="nil"/>
              <w:right w:val="single" w:color="000000" w:sz="4" w:space="0"/>
            </w:tcBorders>
          </w:tcPr>
          <w:p w14:paraId="3416A7B7">
            <w:pPr>
              <w:pStyle w:val="17"/>
              <w:spacing w:before="40" w:line="240" w:lineRule="auto"/>
              <w:ind w:left="103" w:right="-18"/>
              <w:jc w:val="left"/>
              <w:rPr>
                <w:rFonts w:ascii="仿宋" w:hAnsi="仿宋" w:eastAsia="仿宋" w:cs="仿宋"/>
                <w:sz w:val="24"/>
                <w:szCs w:val="24"/>
              </w:rPr>
            </w:pPr>
            <w:r>
              <w:rPr>
                <w:rFonts w:ascii="仿宋" w:hAnsi="仿宋" w:eastAsia="仿宋" w:cs="仿宋"/>
                <w:sz w:val="24"/>
                <w:szCs w:val="24"/>
              </w:rPr>
              <w:t>（3</w:t>
            </w:r>
            <w:r>
              <w:rPr>
                <w:rFonts w:ascii="仿宋" w:hAnsi="仿宋" w:eastAsia="仿宋" w:cs="仿宋"/>
                <w:spacing w:val="-41"/>
                <w:sz w:val="24"/>
                <w:szCs w:val="24"/>
              </w:rPr>
              <w:t>）</w:t>
            </w:r>
            <w:r>
              <w:rPr>
                <w:rFonts w:ascii="仿宋" w:hAnsi="仿宋" w:eastAsia="仿宋" w:cs="仿宋"/>
                <w:sz w:val="24"/>
                <w:szCs w:val="24"/>
              </w:rPr>
              <w:t>供应商拟派技术负责人需具备水利相关专业中</w:t>
            </w:r>
            <w:r>
              <w:rPr>
                <w:rFonts w:ascii="仿宋" w:hAnsi="仿宋" w:eastAsia="仿宋" w:cs="仿宋"/>
                <w:spacing w:val="-36"/>
                <w:sz w:val="24"/>
                <w:szCs w:val="24"/>
              </w:rPr>
              <w:t>级</w:t>
            </w:r>
            <w:r>
              <w:rPr>
                <w:rFonts w:ascii="仿宋" w:hAnsi="仿宋" w:eastAsia="仿宋" w:cs="仿宋"/>
                <w:sz w:val="24"/>
                <w:szCs w:val="24"/>
              </w:rPr>
              <w:t>（含</w:t>
            </w:r>
            <w:r>
              <w:rPr>
                <w:rFonts w:ascii="仿宋" w:hAnsi="仿宋" w:eastAsia="仿宋" w:cs="仿宋"/>
                <w:spacing w:val="-39"/>
                <w:sz w:val="24"/>
                <w:szCs w:val="24"/>
              </w:rPr>
              <w:t>）</w:t>
            </w:r>
            <w:r>
              <w:rPr>
                <w:rFonts w:ascii="仿宋" w:hAnsi="仿宋" w:eastAsia="仿宋" w:cs="仿宋"/>
                <w:sz w:val="24"/>
                <w:szCs w:val="24"/>
              </w:rPr>
              <w:t>以上职</w:t>
            </w:r>
            <w:r>
              <w:rPr>
                <w:rFonts w:ascii="仿宋" w:hAnsi="仿宋" w:eastAsia="仿宋" w:cs="仿宋"/>
                <w:spacing w:val="-1"/>
                <w:sz w:val="24"/>
                <w:szCs w:val="24"/>
              </w:rPr>
              <w:t>称</w:t>
            </w:r>
            <w:r>
              <w:rPr>
                <w:rFonts w:ascii="仿宋" w:hAnsi="仿宋" w:eastAsia="仿宋" w:cs="仿宋"/>
                <w:sz w:val="24"/>
                <w:szCs w:val="24"/>
              </w:rPr>
              <w:t>。</w:t>
            </w:r>
          </w:p>
        </w:tc>
      </w:tr>
      <w:tr w14:paraId="6593CAF8">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4DD25390"/>
        </w:tc>
        <w:tc>
          <w:tcPr>
            <w:tcW w:w="7541" w:type="dxa"/>
            <w:tcBorders>
              <w:top w:val="nil"/>
              <w:left w:val="single" w:color="000000" w:sz="4" w:space="0"/>
              <w:bottom w:val="nil"/>
              <w:right w:val="single" w:color="000000" w:sz="4" w:space="0"/>
            </w:tcBorders>
          </w:tcPr>
          <w:p w14:paraId="6901379F">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（4）供应商需具备有效的安全生产许可证；</w:t>
            </w:r>
          </w:p>
        </w:tc>
      </w:tr>
      <w:tr w14:paraId="49EDD20E">
        <w:tblPrEx>
          <w:tblCellMar>
            <w:top w:w="0" w:type="dxa"/>
            <w:left w:w="0" w:type="dxa"/>
            <w:bottom w:w="0" w:type="dxa"/>
            <w:right w:w="0" w:type="dxa"/>
          </w:tblCellMar>
        </w:tblPrEx>
        <w:trPr>
          <w:trHeight w:val="467" w:hRule="exact"/>
        </w:trPr>
        <w:tc>
          <w:tcPr>
            <w:tcW w:w="2368" w:type="dxa"/>
            <w:vMerge w:val="continue"/>
            <w:tcBorders>
              <w:left w:val="single" w:color="000000" w:sz="4" w:space="0"/>
              <w:right w:val="single" w:color="000000" w:sz="4" w:space="0"/>
            </w:tcBorders>
          </w:tcPr>
          <w:p w14:paraId="5AC35F3F"/>
        </w:tc>
        <w:tc>
          <w:tcPr>
            <w:tcW w:w="7541" w:type="dxa"/>
            <w:tcBorders>
              <w:top w:val="nil"/>
              <w:left w:val="single" w:color="000000" w:sz="4" w:space="0"/>
              <w:bottom w:val="nil"/>
              <w:right w:val="single" w:color="000000" w:sz="4" w:space="0"/>
            </w:tcBorders>
          </w:tcPr>
          <w:p w14:paraId="32C96616">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（5）项目经理需提供未负责其他在建工程证明材料（格式自拟，并加</w:t>
            </w:r>
          </w:p>
        </w:tc>
      </w:tr>
      <w:tr w14:paraId="3DCBD081">
        <w:tblPrEx>
          <w:tblCellMar>
            <w:top w:w="0" w:type="dxa"/>
            <w:left w:w="0" w:type="dxa"/>
            <w:bottom w:w="0" w:type="dxa"/>
            <w:right w:w="0" w:type="dxa"/>
          </w:tblCellMar>
        </w:tblPrEx>
        <w:trPr>
          <w:trHeight w:val="551" w:hRule="exact"/>
        </w:trPr>
        <w:tc>
          <w:tcPr>
            <w:tcW w:w="2368" w:type="dxa"/>
            <w:vMerge w:val="continue"/>
            <w:tcBorders>
              <w:left w:val="single" w:color="000000" w:sz="4" w:space="0"/>
              <w:bottom w:val="single" w:color="000000" w:sz="4" w:space="0"/>
              <w:right w:val="single" w:color="000000" w:sz="4" w:space="0"/>
            </w:tcBorders>
          </w:tcPr>
          <w:p w14:paraId="2D0FFE33"/>
        </w:tc>
        <w:tc>
          <w:tcPr>
            <w:tcW w:w="7541" w:type="dxa"/>
            <w:tcBorders>
              <w:top w:val="nil"/>
              <w:left w:val="single" w:color="000000" w:sz="4" w:space="0"/>
              <w:bottom w:val="single" w:color="000000" w:sz="4" w:space="0"/>
              <w:right w:val="single" w:color="000000" w:sz="4" w:space="0"/>
            </w:tcBorders>
          </w:tcPr>
          <w:p w14:paraId="7B4260D5">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盖公章）。</w:t>
            </w:r>
          </w:p>
        </w:tc>
      </w:tr>
      <w:tr w14:paraId="5AC0565F">
        <w:tblPrEx>
          <w:tblCellMar>
            <w:top w:w="0" w:type="dxa"/>
            <w:left w:w="0" w:type="dxa"/>
            <w:bottom w:w="0" w:type="dxa"/>
            <w:right w:w="0" w:type="dxa"/>
          </w:tblCellMar>
        </w:tblPrEx>
        <w:trPr>
          <w:trHeight w:val="476" w:hRule="exact"/>
        </w:trPr>
        <w:tc>
          <w:tcPr>
            <w:tcW w:w="2368" w:type="dxa"/>
            <w:tcBorders>
              <w:top w:val="single" w:color="000000" w:sz="4" w:space="0"/>
              <w:left w:val="single" w:color="000000" w:sz="4" w:space="0"/>
              <w:bottom w:val="single" w:color="000000" w:sz="4" w:space="0"/>
              <w:right w:val="single" w:color="000000" w:sz="4" w:space="0"/>
            </w:tcBorders>
          </w:tcPr>
          <w:p w14:paraId="3FE3AA22">
            <w:pPr>
              <w:pStyle w:val="17"/>
              <w:spacing w:line="275" w:lineRule="exact"/>
              <w:ind w:left="458" w:right="0"/>
              <w:jc w:val="left"/>
              <w:rPr>
                <w:rFonts w:ascii="仿宋" w:hAnsi="仿宋" w:eastAsia="仿宋" w:cs="仿宋"/>
                <w:sz w:val="24"/>
                <w:szCs w:val="24"/>
              </w:rPr>
            </w:pPr>
            <w:r>
              <w:rPr>
                <w:rFonts w:ascii="仿宋" w:hAnsi="仿宋" w:eastAsia="仿宋" w:cs="仿宋"/>
                <w:sz w:val="24"/>
                <w:szCs w:val="24"/>
              </w:rPr>
              <w:t>公告发布时间</w:t>
            </w:r>
          </w:p>
        </w:tc>
        <w:tc>
          <w:tcPr>
            <w:tcW w:w="7541" w:type="dxa"/>
            <w:tcBorders>
              <w:top w:val="single" w:color="000000" w:sz="4" w:space="0"/>
              <w:left w:val="single" w:color="000000" w:sz="4" w:space="0"/>
              <w:bottom w:val="single" w:color="000000" w:sz="4" w:space="0"/>
              <w:right w:val="single" w:color="000000" w:sz="4" w:space="0"/>
            </w:tcBorders>
          </w:tcPr>
          <w:p w14:paraId="523ACC83">
            <w:pPr>
              <w:pStyle w:val="17"/>
              <w:spacing w:line="275" w:lineRule="exact"/>
              <w:ind w:left="103" w:right="0"/>
              <w:jc w:val="left"/>
              <w:rPr>
                <w:rFonts w:ascii="仿宋" w:hAnsi="仿宋" w:eastAsia="仿宋" w:cs="仿宋"/>
                <w:sz w:val="24"/>
                <w:szCs w:val="24"/>
              </w:rPr>
            </w:pPr>
            <w:r>
              <w:rPr>
                <w:rFonts w:ascii="仿宋" w:hAnsi="仿宋" w:eastAsia="仿宋" w:cs="仿宋"/>
                <w:sz w:val="24"/>
                <w:szCs w:val="24"/>
              </w:rPr>
              <w:t>2025</w:t>
            </w:r>
            <w:r>
              <w:rPr>
                <w:rFonts w:ascii="仿宋" w:hAnsi="仿宋" w:eastAsia="仿宋" w:cs="仿宋"/>
                <w:spacing w:val="-60"/>
                <w:sz w:val="24"/>
                <w:szCs w:val="24"/>
              </w:rPr>
              <w:t xml:space="preserve"> </w:t>
            </w:r>
            <w:r>
              <w:rPr>
                <w:rFonts w:ascii="仿宋" w:hAnsi="仿宋" w:eastAsia="仿宋" w:cs="仿宋"/>
                <w:sz w:val="24"/>
                <w:szCs w:val="24"/>
              </w:rPr>
              <w:t>年</w:t>
            </w:r>
            <w:r>
              <w:rPr>
                <w:rFonts w:ascii="仿宋" w:hAnsi="仿宋" w:eastAsia="仿宋" w:cs="仿宋"/>
                <w:spacing w:val="-60"/>
                <w:sz w:val="24"/>
                <w:szCs w:val="24"/>
              </w:rPr>
              <w:t xml:space="preserve"> </w:t>
            </w:r>
            <w:r>
              <w:rPr>
                <w:rFonts w:ascii="仿宋" w:hAnsi="仿宋" w:eastAsia="仿宋" w:cs="仿宋"/>
                <w:sz w:val="24"/>
                <w:szCs w:val="24"/>
              </w:rPr>
              <w:t>0</w:t>
            </w:r>
            <w:r>
              <w:rPr>
                <w:rFonts w:hint="eastAsia" w:ascii="仿宋" w:hAnsi="仿宋" w:eastAsia="仿宋" w:cs="仿宋"/>
                <w:sz w:val="24"/>
                <w:szCs w:val="24"/>
                <w:lang w:val="en-US" w:eastAsia="zh-CN"/>
              </w:rPr>
              <w:t>4</w:t>
            </w:r>
            <w:r>
              <w:rPr>
                <w:rFonts w:ascii="仿宋" w:hAnsi="仿宋" w:eastAsia="仿宋" w:cs="仿宋"/>
                <w:sz w:val="24"/>
                <w:szCs w:val="24"/>
              </w:rPr>
              <w:t>月</w:t>
            </w:r>
            <w:r>
              <w:rPr>
                <w:rFonts w:hint="eastAsia" w:ascii="仿宋" w:hAnsi="仿宋" w:eastAsia="仿宋" w:cs="仿宋"/>
                <w:sz w:val="24"/>
                <w:szCs w:val="24"/>
                <w:lang w:val="en-US" w:eastAsia="zh-CN"/>
              </w:rPr>
              <w:t>16</w:t>
            </w:r>
            <w:r>
              <w:rPr>
                <w:rFonts w:ascii="仿宋" w:hAnsi="仿宋" w:eastAsia="仿宋" w:cs="仿宋"/>
                <w:spacing w:val="-60"/>
                <w:sz w:val="24"/>
                <w:szCs w:val="24"/>
              </w:rPr>
              <w:t>日</w:t>
            </w:r>
          </w:p>
        </w:tc>
      </w:tr>
      <w:tr w14:paraId="2304DABC">
        <w:tblPrEx>
          <w:tblCellMar>
            <w:top w:w="0" w:type="dxa"/>
            <w:left w:w="0" w:type="dxa"/>
            <w:bottom w:w="0" w:type="dxa"/>
            <w:right w:w="0" w:type="dxa"/>
          </w:tblCellMar>
        </w:tblPrEx>
        <w:trPr>
          <w:trHeight w:val="608" w:hRule="exact"/>
        </w:trPr>
        <w:tc>
          <w:tcPr>
            <w:tcW w:w="2368" w:type="dxa"/>
            <w:tcBorders>
              <w:top w:val="single" w:color="000000" w:sz="4" w:space="0"/>
              <w:left w:val="single" w:color="000000" w:sz="4" w:space="0"/>
              <w:bottom w:val="nil"/>
              <w:right w:val="single" w:color="000000" w:sz="4" w:space="0"/>
            </w:tcBorders>
          </w:tcPr>
          <w:p w14:paraId="08B7419F">
            <w:pPr>
              <w:pStyle w:val="17"/>
              <w:spacing w:line="277" w:lineRule="exact"/>
              <w:ind w:left="218" w:right="0"/>
              <w:jc w:val="left"/>
              <w:rPr>
                <w:rFonts w:ascii="仿宋" w:hAnsi="仿宋" w:eastAsia="仿宋" w:cs="仿宋"/>
                <w:sz w:val="24"/>
                <w:szCs w:val="24"/>
              </w:rPr>
            </w:pPr>
            <w:r>
              <w:rPr>
                <w:rFonts w:ascii="仿宋" w:hAnsi="仿宋" w:eastAsia="仿宋" w:cs="仿宋"/>
                <w:sz w:val="24"/>
                <w:szCs w:val="24"/>
              </w:rPr>
              <w:t>磋商文件发售起止</w:t>
            </w:r>
          </w:p>
        </w:tc>
        <w:tc>
          <w:tcPr>
            <w:tcW w:w="7541" w:type="dxa"/>
            <w:tcBorders>
              <w:top w:val="single" w:color="000000" w:sz="4" w:space="0"/>
              <w:left w:val="single" w:color="000000" w:sz="4" w:space="0"/>
              <w:bottom w:val="nil"/>
              <w:right w:val="single" w:color="000000" w:sz="4" w:space="0"/>
            </w:tcBorders>
          </w:tcPr>
          <w:p w14:paraId="1045FD25">
            <w:pPr>
              <w:pStyle w:val="17"/>
              <w:spacing w:line="277" w:lineRule="exact"/>
              <w:ind w:left="103" w:right="-18"/>
              <w:jc w:val="left"/>
              <w:rPr>
                <w:rFonts w:ascii="仿宋" w:hAnsi="仿宋" w:eastAsia="仿宋" w:cs="仿宋"/>
                <w:sz w:val="24"/>
                <w:szCs w:val="24"/>
              </w:rPr>
            </w:pPr>
            <w:r>
              <w:rPr>
                <w:rFonts w:ascii="仿宋" w:hAnsi="仿宋" w:eastAsia="仿宋" w:cs="仿宋"/>
                <w:sz w:val="24"/>
                <w:szCs w:val="24"/>
              </w:rPr>
              <w:t>2025</w:t>
            </w:r>
            <w:r>
              <w:rPr>
                <w:rFonts w:ascii="仿宋" w:hAnsi="仿宋" w:eastAsia="仿宋" w:cs="仿宋"/>
                <w:spacing w:val="-60"/>
                <w:sz w:val="24"/>
                <w:szCs w:val="24"/>
              </w:rPr>
              <w:t xml:space="preserve"> </w:t>
            </w:r>
            <w:r>
              <w:rPr>
                <w:rFonts w:ascii="仿宋" w:hAnsi="仿宋" w:eastAsia="仿宋" w:cs="仿宋"/>
                <w:sz w:val="24"/>
                <w:szCs w:val="24"/>
              </w:rPr>
              <w:t>年</w:t>
            </w:r>
            <w:r>
              <w:rPr>
                <w:rFonts w:ascii="仿宋" w:hAnsi="仿宋" w:eastAsia="仿宋" w:cs="仿宋"/>
                <w:spacing w:val="-60"/>
                <w:sz w:val="24"/>
                <w:szCs w:val="24"/>
              </w:rPr>
              <w:t xml:space="preserve"> </w:t>
            </w:r>
            <w:r>
              <w:rPr>
                <w:rFonts w:ascii="仿宋" w:hAnsi="仿宋" w:eastAsia="仿宋" w:cs="仿宋"/>
                <w:sz w:val="24"/>
                <w:szCs w:val="24"/>
              </w:rPr>
              <w:t>0</w:t>
            </w:r>
            <w:r>
              <w:rPr>
                <w:rFonts w:hint="eastAsia" w:ascii="仿宋" w:hAnsi="仿宋" w:eastAsia="仿宋" w:cs="仿宋"/>
                <w:sz w:val="24"/>
                <w:szCs w:val="24"/>
                <w:lang w:val="en-US" w:eastAsia="zh-CN"/>
              </w:rPr>
              <w:t>4</w:t>
            </w:r>
            <w:r>
              <w:rPr>
                <w:rFonts w:ascii="仿宋" w:hAnsi="仿宋" w:eastAsia="仿宋" w:cs="仿宋"/>
                <w:sz w:val="24"/>
                <w:szCs w:val="24"/>
              </w:rPr>
              <w:t>月</w:t>
            </w:r>
            <w:r>
              <w:rPr>
                <w:rFonts w:hint="eastAsia" w:ascii="仿宋" w:hAnsi="仿宋" w:eastAsia="仿宋" w:cs="仿宋"/>
                <w:sz w:val="24"/>
                <w:szCs w:val="24"/>
                <w:lang w:val="en-US" w:eastAsia="zh-CN"/>
              </w:rPr>
              <w:t>17</w:t>
            </w:r>
            <w:r>
              <w:rPr>
                <w:rFonts w:ascii="仿宋" w:hAnsi="仿宋" w:eastAsia="仿宋" w:cs="仿宋"/>
                <w:spacing w:val="-60"/>
                <w:sz w:val="24"/>
                <w:szCs w:val="24"/>
              </w:rPr>
              <w:t>日</w:t>
            </w:r>
            <w:r>
              <w:rPr>
                <w:rFonts w:hint="eastAsia" w:ascii="仿宋" w:hAnsi="仿宋" w:eastAsia="仿宋" w:cs="仿宋"/>
                <w:spacing w:val="-60"/>
                <w:sz w:val="24"/>
                <w:szCs w:val="24"/>
                <w:lang w:val="en-US" w:eastAsia="zh-CN"/>
              </w:rPr>
              <w:t xml:space="preserve">  </w:t>
            </w:r>
            <w:r>
              <w:rPr>
                <w:rFonts w:ascii="仿宋" w:hAnsi="仿宋" w:eastAsia="仿宋" w:cs="仿宋"/>
                <w:sz w:val="24"/>
                <w:szCs w:val="24"/>
              </w:rPr>
              <w:t>至</w:t>
            </w:r>
            <w:r>
              <w:rPr>
                <w:rFonts w:ascii="仿宋" w:hAnsi="仿宋" w:eastAsia="仿宋" w:cs="仿宋"/>
                <w:spacing w:val="-60"/>
                <w:sz w:val="24"/>
                <w:szCs w:val="24"/>
              </w:rPr>
              <w:t xml:space="preserve"> </w:t>
            </w:r>
            <w:r>
              <w:rPr>
                <w:rFonts w:ascii="仿宋" w:hAnsi="仿宋" w:eastAsia="仿宋" w:cs="仿宋"/>
                <w:sz w:val="24"/>
                <w:szCs w:val="24"/>
              </w:rPr>
              <w:t>2025</w:t>
            </w:r>
            <w:r>
              <w:rPr>
                <w:rFonts w:ascii="仿宋" w:hAnsi="仿宋" w:eastAsia="仿宋" w:cs="仿宋"/>
                <w:spacing w:val="-60"/>
                <w:sz w:val="24"/>
                <w:szCs w:val="24"/>
              </w:rPr>
              <w:t xml:space="preserve"> </w:t>
            </w:r>
            <w:r>
              <w:rPr>
                <w:rFonts w:ascii="仿宋" w:hAnsi="仿宋" w:eastAsia="仿宋" w:cs="仿宋"/>
                <w:sz w:val="24"/>
                <w:szCs w:val="24"/>
              </w:rPr>
              <w:t>年</w:t>
            </w:r>
            <w:r>
              <w:rPr>
                <w:rFonts w:ascii="仿宋" w:hAnsi="仿宋" w:eastAsia="仿宋" w:cs="仿宋"/>
                <w:spacing w:val="-60"/>
                <w:sz w:val="24"/>
                <w:szCs w:val="24"/>
              </w:rPr>
              <w:t xml:space="preserve"> </w:t>
            </w:r>
            <w:r>
              <w:rPr>
                <w:rFonts w:ascii="仿宋" w:hAnsi="仿宋" w:eastAsia="仿宋" w:cs="仿宋"/>
                <w:sz w:val="24"/>
                <w:szCs w:val="24"/>
              </w:rPr>
              <w:t>0</w:t>
            </w:r>
            <w:r>
              <w:rPr>
                <w:rFonts w:hint="eastAsia" w:ascii="仿宋" w:hAnsi="仿宋" w:eastAsia="仿宋" w:cs="仿宋"/>
                <w:sz w:val="24"/>
                <w:szCs w:val="24"/>
                <w:lang w:val="en-US" w:eastAsia="zh-CN"/>
              </w:rPr>
              <w:t>4</w:t>
            </w:r>
            <w:r>
              <w:rPr>
                <w:rFonts w:ascii="仿宋" w:hAnsi="仿宋" w:eastAsia="仿宋" w:cs="仿宋"/>
                <w:spacing w:val="-60"/>
                <w:sz w:val="24"/>
                <w:szCs w:val="24"/>
              </w:rPr>
              <w:t xml:space="preserve"> </w:t>
            </w:r>
            <w:r>
              <w:rPr>
                <w:rFonts w:ascii="仿宋" w:hAnsi="仿宋" w:eastAsia="仿宋" w:cs="仿宋"/>
                <w:sz w:val="24"/>
                <w:szCs w:val="24"/>
              </w:rPr>
              <w:t>月</w:t>
            </w:r>
            <w:r>
              <w:rPr>
                <w:rFonts w:hint="eastAsia" w:ascii="仿宋" w:hAnsi="仿宋" w:eastAsia="仿宋" w:cs="仿宋"/>
                <w:sz w:val="24"/>
                <w:szCs w:val="24"/>
                <w:lang w:val="en-US" w:eastAsia="zh-CN"/>
              </w:rPr>
              <w:t>23</w:t>
            </w:r>
            <w:r>
              <w:rPr>
                <w:rFonts w:ascii="仿宋" w:hAnsi="仿宋" w:eastAsia="仿宋" w:cs="仿宋"/>
                <w:sz w:val="24"/>
                <w:szCs w:val="24"/>
              </w:rPr>
              <w:t>日政采云平</w:t>
            </w:r>
            <w:r>
              <w:rPr>
                <w:rFonts w:ascii="仿宋" w:hAnsi="仿宋" w:eastAsia="仿宋" w:cs="仿宋"/>
                <w:spacing w:val="-56"/>
                <w:sz w:val="24"/>
                <w:szCs w:val="24"/>
              </w:rPr>
              <w:t>台</w:t>
            </w:r>
            <w:r>
              <w:fldChar w:fldCharType="begin"/>
            </w:r>
            <w:r>
              <w:instrText xml:space="preserve"> HYPERLINK "http://www.zcygov.cn/" \h </w:instrText>
            </w:r>
            <w:r>
              <w:fldChar w:fldCharType="separate"/>
            </w:r>
            <w:r>
              <w:rPr>
                <w:rFonts w:ascii="仿宋" w:hAnsi="仿宋" w:eastAsia="仿宋" w:cs="仿宋"/>
                <w:sz w:val="24"/>
                <w:szCs w:val="24"/>
              </w:rPr>
              <w:t>（www.zcygov.c</w:t>
            </w:r>
            <w:r>
              <w:rPr>
                <w:rFonts w:ascii="仿宋" w:hAnsi="仿宋" w:eastAsia="仿宋" w:cs="仿宋"/>
                <w:spacing w:val="-1"/>
                <w:sz w:val="24"/>
                <w:szCs w:val="24"/>
              </w:rPr>
              <w:t>n</w:t>
            </w:r>
            <w:r>
              <w:rPr>
                <w:rFonts w:ascii="仿宋" w:hAnsi="仿宋" w:eastAsia="仿宋" w:cs="仿宋"/>
                <w:spacing w:val="-1"/>
                <w:sz w:val="24"/>
                <w:szCs w:val="24"/>
              </w:rPr>
              <w:fldChar w:fldCharType="end"/>
            </w:r>
            <w:r>
              <w:rPr>
                <w:rFonts w:ascii="仿宋" w:hAnsi="仿宋" w:eastAsia="仿宋" w:cs="仿宋"/>
                <w:sz w:val="24"/>
                <w:szCs w:val="24"/>
              </w:rPr>
              <w:t>）</w:t>
            </w:r>
          </w:p>
        </w:tc>
      </w:tr>
      <w:tr w14:paraId="213E8F2F">
        <w:tblPrEx>
          <w:tblCellMar>
            <w:top w:w="0" w:type="dxa"/>
            <w:left w:w="0" w:type="dxa"/>
            <w:bottom w:w="0" w:type="dxa"/>
            <w:right w:w="0" w:type="dxa"/>
          </w:tblCellMar>
        </w:tblPrEx>
        <w:trPr>
          <w:trHeight w:val="550" w:hRule="exact"/>
        </w:trPr>
        <w:tc>
          <w:tcPr>
            <w:tcW w:w="2368" w:type="dxa"/>
            <w:tcBorders>
              <w:top w:val="nil"/>
              <w:left w:val="single" w:color="000000" w:sz="4" w:space="0"/>
              <w:bottom w:val="single" w:color="000000" w:sz="4" w:space="0"/>
              <w:right w:val="single" w:color="000000" w:sz="4" w:space="0"/>
            </w:tcBorders>
          </w:tcPr>
          <w:p w14:paraId="576BC218">
            <w:pPr>
              <w:pStyle w:val="17"/>
              <w:spacing w:before="38" w:line="240" w:lineRule="auto"/>
              <w:ind w:right="1"/>
              <w:jc w:val="center"/>
              <w:rPr>
                <w:rFonts w:ascii="仿宋" w:hAnsi="仿宋" w:eastAsia="仿宋" w:cs="仿宋"/>
                <w:sz w:val="24"/>
                <w:szCs w:val="24"/>
              </w:rPr>
            </w:pPr>
            <w:r>
              <w:rPr>
                <w:rFonts w:ascii="仿宋" w:hAnsi="仿宋" w:eastAsia="仿宋" w:cs="仿宋"/>
                <w:sz w:val="24"/>
                <w:szCs w:val="24"/>
              </w:rPr>
              <w:t>时间</w:t>
            </w:r>
          </w:p>
        </w:tc>
        <w:tc>
          <w:tcPr>
            <w:tcW w:w="7541" w:type="dxa"/>
            <w:tcBorders>
              <w:top w:val="nil"/>
              <w:left w:val="single" w:color="000000" w:sz="4" w:space="0"/>
              <w:bottom w:val="single" w:color="000000" w:sz="4" w:space="0"/>
              <w:right w:val="single" w:color="000000" w:sz="4" w:space="0"/>
            </w:tcBorders>
          </w:tcPr>
          <w:p w14:paraId="5DC8EEF2">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线上获取。</w:t>
            </w:r>
          </w:p>
        </w:tc>
      </w:tr>
      <w:tr w14:paraId="2212A98E">
        <w:tblPrEx>
          <w:tblCellMar>
            <w:top w:w="0" w:type="dxa"/>
            <w:left w:w="0" w:type="dxa"/>
            <w:bottom w:w="0" w:type="dxa"/>
            <w:right w:w="0" w:type="dxa"/>
          </w:tblCellMar>
        </w:tblPrEx>
        <w:trPr>
          <w:trHeight w:val="1411" w:hRule="exact"/>
        </w:trPr>
        <w:tc>
          <w:tcPr>
            <w:tcW w:w="2368" w:type="dxa"/>
            <w:tcBorders>
              <w:top w:val="single" w:color="000000" w:sz="4" w:space="0"/>
              <w:left w:val="single" w:color="000000" w:sz="4" w:space="0"/>
              <w:bottom w:val="single" w:color="000000" w:sz="4" w:space="0"/>
              <w:right w:val="single" w:color="000000" w:sz="4" w:space="0"/>
            </w:tcBorders>
          </w:tcPr>
          <w:p w14:paraId="34ED3278">
            <w:pPr>
              <w:pStyle w:val="17"/>
              <w:spacing w:line="240" w:lineRule="auto"/>
              <w:ind w:right="0"/>
              <w:jc w:val="left"/>
              <w:rPr>
                <w:rFonts w:ascii="Times New Roman" w:hAnsi="Times New Roman" w:eastAsia="Times New Roman" w:cs="Times New Roman"/>
                <w:sz w:val="24"/>
                <w:szCs w:val="24"/>
              </w:rPr>
            </w:pPr>
          </w:p>
          <w:p w14:paraId="06245C48">
            <w:pPr>
              <w:pStyle w:val="17"/>
              <w:spacing w:before="151" w:line="240" w:lineRule="auto"/>
              <w:ind w:left="218" w:right="0"/>
              <w:jc w:val="left"/>
              <w:rPr>
                <w:rFonts w:ascii="仿宋" w:hAnsi="仿宋" w:eastAsia="仿宋" w:cs="仿宋"/>
                <w:sz w:val="24"/>
                <w:szCs w:val="24"/>
              </w:rPr>
            </w:pPr>
            <w:r>
              <w:rPr>
                <w:rFonts w:ascii="仿宋" w:hAnsi="仿宋" w:eastAsia="仿宋" w:cs="仿宋"/>
                <w:sz w:val="24"/>
                <w:szCs w:val="24"/>
              </w:rPr>
              <w:t>磋商文件发售方式</w:t>
            </w:r>
          </w:p>
        </w:tc>
        <w:tc>
          <w:tcPr>
            <w:tcW w:w="7541" w:type="dxa"/>
            <w:tcBorders>
              <w:top w:val="single" w:color="000000" w:sz="4" w:space="0"/>
              <w:left w:val="single" w:color="000000" w:sz="4" w:space="0"/>
              <w:bottom w:val="single" w:color="000000" w:sz="4" w:space="0"/>
              <w:right w:val="single" w:color="000000" w:sz="4" w:space="0"/>
            </w:tcBorders>
          </w:tcPr>
          <w:p w14:paraId="7014A082">
            <w:pPr>
              <w:pStyle w:val="17"/>
              <w:spacing w:line="276" w:lineRule="exact"/>
              <w:ind w:left="103" w:right="0"/>
              <w:jc w:val="left"/>
              <w:rPr>
                <w:rFonts w:ascii="仿宋" w:hAnsi="仿宋" w:eastAsia="仿宋" w:cs="仿宋"/>
                <w:sz w:val="24"/>
                <w:szCs w:val="24"/>
              </w:rPr>
            </w:pPr>
            <w:r>
              <w:rPr>
                <w:rFonts w:ascii="仿宋" w:hAnsi="仿宋" w:eastAsia="仿宋" w:cs="仿宋"/>
                <w:spacing w:val="2"/>
                <w:sz w:val="24"/>
                <w:szCs w:val="24"/>
              </w:rPr>
              <w:t>供应商登录政采云平台</w:t>
            </w:r>
            <w:r>
              <w:rPr>
                <w:rFonts w:ascii="仿宋" w:hAnsi="仿宋" w:eastAsia="仿宋" w:cs="仿宋"/>
                <w:spacing w:val="-58"/>
                <w:sz w:val="24"/>
                <w:szCs w:val="24"/>
              </w:rPr>
              <w:t xml:space="preserve"> </w:t>
            </w:r>
            <w:r>
              <w:fldChar w:fldCharType="begin"/>
            </w:r>
            <w:r>
              <w:instrText xml:space="preserve"> HYPERLINK "http://www.zcygov.cn/%E5%9C%A8%E7%BA%BF%E7%94%B3%E8%AF%B7%E8%8E%B7%E5%8F%96%E9%87%87%E8%B4%AD%E6%96%87" \h </w:instrText>
            </w:r>
            <w:r>
              <w:fldChar w:fldCharType="separate"/>
            </w:r>
            <w:r>
              <w:rPr>
                <w:rFonts w:ascii="仿宋" w:hAnsi="仿宋" w:eastAsia="仿宋" w:cs="仿宋"/>
                <w:sz w:val="24"/>
                <w:szCs w:val="24"/>
              </w:rPr>
              <w:t>https://www.zcygov.cn/在线申请获取采购文</w:t>
            </w:r>
            <w:r>
              <w:rPr>
                <w:rFonts w:ascii="仿宋" w:hAnsi="仿宋" w:eastAsia="仿宋" w:cs="仿宋"/>
                <w:sz w:val="24"/>
                <w:szCs w:val="24"/>
              </w:rPr>
              <w:fldChar w:fldCharType="end"/>
            </w:r>
          </w:p>
          <w:p w14:paraId="44BBE256">
            <w:pPr>
              <w:pStyle w:val="17"/>
              <w:spacing w:before="151" w:line="357" w:lineRule="auto"/>
              <w:ind w:left="103" w:right="100"/>
              <w:jc w:val="left"/>
              <w:rPr>
                <w:rFonts w:ascii="仿宋" w:hAnsi="仿宋" w:eastAsia="仿宋" w:cs="仿宋"/>
                <w:sz w:val="24"/>
                <w:szCs w:val="24"/>
              </w:rPr>
            </w:pPr>
            <w:r>
              <w:rPr>
                <w:rFonts w:ascii="仿宋" w:hAnsi="仿宋" w:eastAsia="仿宋" w:cs="仿宋"/>
                <w:spacing w:val="-4"/>
                <w:sz w:val="24"/>
                <w:szCs w:val="24"/>
              </w:rPr>
              <w:t>件（进入“项目采购”应用，在获取采购文件菜单中选择项目，申请获</w:t>
            </w:r>
            <w:r>
              <w:rPr>
                <w:rFonts w:ascii="仿宋" w:hAnsi="仿宋" w:eastAsia="仿宋" w:cs="仿宋"/>
                <w:spacing w:val="29"/>
                <w:sz w:val="24"/>
                <w:szCs w:val="24"/>
              </w:rPr>
              <w:t xml:space="preserve"> </w:t>
            </w:r>
            <w:r>
              <w:rPr>
                <w:rFonts w:ascii="仿宋" w:hAnsi="仿宋" w:eastAsia="仿宋" w:cs="仿宋"/>
                <w:sz w:val="24"/>
                <w:szCs w:val="24"/>
              </w:rPr>
              <w:t>取采购文件）</w:t>
            </w:r>
          </w:p>
        </w:tc>
      </w:tr>
      <w:tr w14:paraId="7DD9FB86">
        <w:tblPrEx>
          <w:tblCellMar>
            <w:top w:w="0" w:type="dxa"/>
            <w:left w:w="0" w:type="dxa"/>
            <w:bottom w:w="0" w:type="dxa"/>
            <w:right w:w="0" w:type="dxa"/>
          </w:tblCellMar>
        </w:tblPrEx>
        <w:trPr>
          <w:trHeight w:val="851" w:hRule="exact"/>
        </w:trPr>
        <w:tc>
          <w:tcPr>
            <w:tcW w:w="2368" w:type="dxa"/>
            <w:tcBorders>
              <w:top w:val="single" w:color="000000" w:sz="4" w:space="0"/>
              <w:left w:val="single" w:color="000000" w:sz="4" w:space="0"/>
              <w:right w:val="single" w:color="000000" w:sz="4" w:space="0"/>
            </w:tcBorders>
          </w:tcPr>
          <w:p w14:paraId="6A66ACB5">
            <w:pPr>
              <w:pStyle w:val="17"/>
              <w:spacing w:before="151" w:line="240" w:lineRule="auto"/>
              <w:ind w:right="0"/>
              <w:jc w:val="center"/>
              <w:rPr>
                <w:rFonts w:ascii="仿宋" w:hAnsi="仿宋" w:eastAsia="仿宋" w:cs="仿宋"/>
                <w:sz w:val="24"/>
                <w:szCs w:val="24"/>
              </w:rPr>
            </w:pPr>
            <w:r>
              <w:rPr>
                <w:rFonts w:ascii="仿宋" w:hAnsi="仿宋" w:eastAsia="仿宋" w:cs="仿宋"/>
                <w:sz w:val="24"/>
                <w:szCs w:val="24"/>
              </w:rPr>
              <w:t>获取磋商文件时应提供材料</w:t>
            </w:r>
          </w:p>
        </w:tc>
        <w:tc>
          <w:tcPr>
            <w:tcW w:w="7541" w:type="dxa"/>
            <w:tcBorders>
              <w:top w:val="single" w:color="000000" w:sz="4" w:space="0"/>
              <w:left w:val="single" w:color="000000" w:sz="4" w:space="0"/>
              <w:right w:val="single" w:color="000000" w:sz="4" w:space="0"/>
            </w:tcBorders>
          </w:tcPr>
          <w:p w14:paraId="4FDA2A61">
            <w:pPr>
              <w:pStyle w:val="17"/>
              <w:spacing w:before="40" w:line="240" w:lineRule="auto"/>
              <w:ind w:left="103" w:right="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w:t>
            </w:r>
          </w:p>
        </w:tc>
      </w:tr>
      <w:tr w14:paraId="5A3C62FD">
        <w:tblPrEx>
          <w:tblCellMar>
            <w:top w:w="0" w:type="dxa"/>
            <w:left w:w="0" w:type="dxa"/>
            <w:bottom w:w="0" w:type="dxa"/>
            <w:right w:w="0" w:type="dxa"/>
          </w:tblCellMar>
        </w:tblPrEx>
        <w:trPr>
          <w:trHeight w:val="477" w:hRule="exact"/>
        </w:trPr>
        <w:tc>
          <w:tcPr>
            <w:tcW w:w="2368" w:type="dxa"/>
            <w:tcBorders>
              <w:top w:val="single" w:color="000000" w:sz="4" w:space="0"/>
              <w:left w:val="single" w:color="000000" w:sz="4" w:space="0"/>
              <w:bottom w:val="single" w:color="000000" w:sz="4" w:space="0"/>
              <w:right w:val="single" w:color="000000" w:sz="4" w:space="0"/>
            </w:tcBorders>
          </w:tcPr>
          <w:p w14:paraId="020FA6F8">
            <w:pPr>
              <w:pStyle w:val="17"/>
              <w:spacing w:line="276" w:lineRule="exact"/>
              <w:ind w:left="458" w:right="0"/>
              <w:jc w:val="left"/>
              <w:rPr>
                <w:rFonts w:ascii="仿宋" w:hAnsi="仿宋" w:eastAsia="仿宋" w:cs="仿宋"/>
                <w:sz w:val="24"/>
                <w:szCs w:val="24"/>
              </w:rPr>
            </w:pPr>
            <w:r>
              <w:rPr>
                <w:rFonts w:ascii="仿宋" w:hAnsi="仿宋" w:eastAsia="仿宋" w:cs="仿宋"/>
                <w:sz w:val="24"/>
                <w:szCs w:val="24"/>
              </w:rPr>
              <w:t>投标截止时间</w:t>
            </w:r>
          </w:p>
        </w:tc>
        <w:tc>
          <w:tcPr>
            <w:tcW w:w="7541" w:type="dxa"/>
            <w:tcBorders>
              <w:top w:val="single" w:color="000000" w:sz="4" w:space="0"/>
              <w:left w:val="single" w:color="000000" w:sz="4" w:space="0"/>
              <w:bottom w:val="single" w:color="000000" w:sz="4" w:space="0"/>
              <w:right w:val="single" w:color="000000" w:sz="4" w:space="0"/>
            </w:tcBorders>
          </w:tcPr>
          <w:p w14:paraId="646D34FC">
            <w:pPr>
              <w:pStyle w:val="17"/>
              <w:spacing w:before="86" w:line="240" w:lineRule="auto"/>
              <w:ind w:left="103" w:right="0"/>
              <w:jc w:val="left"/>
              <w:rPr>
                <w:rFonts w:ascii="仿宋" w:hAnsi="仿宋" w:eastAsia="仿宋" w:cs="仿宋"/>
                <w:sz w:val="24"/>
                <w:szCs w:val="24"/>
              </w:rPr>
            </w:pPr>
            <w:r>
              <w:rPr>
                <w:rFonts w:ascii="仿宋" w:hAnsi="仿宋" w:eastAsia="仿宋" w:cs="仿宋"/>
                <w:sz w:val="24"/>
                <w:szCs w:val="24"/>
              </w:rPr>
              <w:t>2025年04月</w:t>
            </w:r>
            <w:r>
              <w:rPr>
                <w:rFonts w:hint="eastAsia" w:ascii="仿宋" w:hAnsi="仿宋" w:eastAsia="仿宋" w:cs="仿宋"/>
                <w:sz w:val="24"/>
                <w:szCs w:val="24"/>
                <w:lang w:val="en-US" w:eastAsia="zh-CN"/>
              </w:rPr>
              <w:t>29</w:t>
            </w:r>
            <w:r>
              <w:rPr>
                <w:rFonts w:ascii="仿宋" w:hAnsi="仿宋" w:eastAsia="仿宋" w:cs="仿宋"/>
                <w:sz w:val="24"/>
                <w:szCs w:val="24"/>
              </w:rPr>
              <w:t>日</w:t>
            </w:r>
            <w:r>
              <w:rPr>
                <w:rFonts w:hint="eastAsia" w:ascii="仿宋" w:hAnsi="仿宋" w:eastAsia="仿宋" w:cs="仿宋"/>
                <w:sz w:val="24"/>
                <w:szCs w:val="24"/>
                <w:lang w:val="en-US" w:eastAsia="zh-CN"/>
              </w:rPr>
              <w:t>下</w:t>
            </w:r>
            <w:r>
              <w:rPr>
                <w:rFonts w:ascii="仿宋" w:hAnsi="仿宋" w:eastAsia="仿宋" w:cs="仿宋"/>
                <w:sz w:val="24"/>
                <w:szCs w:val="24"/>
              </w:rPr>
              <w:t>午</w:t>
            </w:r>
            <w:r>
              <w:rPr>
                <w:rFonts w:hint="eastAsia" w:ascii="仿宋" w:hAnsi="仿宋" w:eastAsia="仿宋" w:cs="仿宋"/>
                <w:sz w:val="24"/>
                <w:szCs w:val="24"/>
                <w:lang w:val="en-US" w:eastAsia="zh-CN"/>
              </w:rPr>
              <w:t>14</w:t>
            </w:r>
            <w:r>
              <w:rPr>
                <w:rFonts w:ascii="仿宋" w:hAnsi="仿宋" w:eastAsia="仿宋" w:cs="仿宋"/>
                <w:sz w:val="24"/>
                <w:szCs w:val="24"/>
              </w:rPr>
              <w:t>时</w:t>
            </w:r>
            <w:r>
              <w:rPr>
                <w:rFonts w:hint="eastAsia" w:ascii="仿宋" w:hAnsi="仿宋" w:eastAsia="仿宋" w:cs="仿宋"/>
                <w:sz w:val="24"/>
                <w:szCs w:val="24"/>
                <w:lang w:val="en-US" w:eastAsia="zh-CN"/>
              </w:rPr>
              <w:t>3</w:t>
            </w:r>
            <w:r>
              <w:rPr>
                <w:rFonts w:ascii="仿宋" w:hAnsi="仿宋" w:eastAsia="仿宋" w:cs="仿宋"/>
                <w:sz w:val="24"/>
                <w:szCs w:val="24"/>
              </w:rPr>
              <w:t>0分（北京时间）</w:t>
            </w:r>
          </w:p>
        </w:tc>
      </w:tr>
      <w:tr w14:paraId="7FDBF639">
        <w:tblPrEx>
          <w:tblCellMar>
            <w:top w:w="0" w:type="dxa"/>
            <w:left w:w="0" w:type="dxa"/>
            <w:bottom w:w="0" w:type="dxa"/>
            <w:right w:w="0" w:type="dxa"/>
          </w:tblCellMar>
        </w:tblPrEx>
        <w:trPr>
          <w:trHeight w:val="477" w:hRule="exact"/>
        </w:trPr>
        <w:tc>
          <w:tcPr>
            <w:tcW w:w="2368" w:type="dxa"/>
            <w:tcBorders>
              <w:top w:val="single" w:color="000000" w:sz="4" w:space="0"/>
              <w:left w:val="single" w:color="000000" w:sz="4" w:space="0"/>
              <w:bottom w:val="single" w:color="000000" w:sz="4" w:space="0"/>
              <w:right w:val="single" w:color="000000" w:sz="4" w:space="0"/>
            </w:tcBorders>
          </w:tcPr>
          <w:p w14:paraId="5BF29518">
            <w:pPr>
              <w:pStyle w:val="17"/>
              <w:spacing w:line="276" w:lineRule="exact"/>
              <w:ind w:left="698" w:right="0"/>
              <w:jc w:val="left"/>
              <w:rPr>
                <w:rFonts w:ascii="仿宋" w:hAnsi="仿宋" w:eastAsia="仿宋" w:cs="仿宋"/>
                <w:sz w:val="24"/>
                <w:szCs w:val="24"/>
              </w:rPr>
            </w:pPr>
            <w:r>
              <w:rPr>
                <w:rFonts w:ascii="仿宋" w:hAnsi="仿宋" w:eastAsia="仿宋" w:cs="仿宋"/>
                <w:sz w:val="24"/>
                <w:szCs w:val="24"/>
              </w:rPr>
              <w:t>开标时间</w:t>
            </w:r>
          </w:p>
        </w:tc>
        <w:tc>
          <w:tcPr>
            <w:tcW w:w="7541" w:type="dxa"/>
            <w:tcBorders>
              <w:top w:val="single" w:color="000000" w:sz="4" w:space="0"/>
              <w:left w:val="single" w:color="000000" w:sz="4" w:space="0"/>
              <w:bottom w:val="single" w:color="000000" w:sz="4" w:space="0"/>
              <w:right w:val="single" w:color="000000" w:sz="4" w:space="0"/>
            </w:tcBorders>
          </w:tcPr>
          <w:p w14:paraId="39D3EACC">
            <w:pPr>
              <w:pStyle w:val="17"/>
              <w:spacing w:before="87" w:line="240" w:lineRule="auto"/>
              <w:ind w:left="103" w:right="0"/>
              <w:jc w:val="left"/>
              <w:rPr>
                <w:rFonts w:ascii="仿宋" w:hAnsi="仿宋" w:eastAsia="仿宋" w:cs="仿宋"/>
                <w:sz w:val="24"/>
                <w:szCs w:val="24"/>
              </w:rPr>
            </w:pPr>
            <w:r>
              <w:rPr>
                <w:rFonts w:ascii="仿宋" w:hAnsi="仿宋" w:eastAsia="仿宋" w:cs="仿宋"/>
                <w:sz w:val="24"/>
                <w:szCs w:val="24"/>
              </w:rPr>
              <w:t>2025年04月</w:t>
            </w:r>
            <w:r>
              <w:rPr>
                <w:rFonts w:hint="eastAsia" w:ascii="仿宋" w:hAnsi="仿宋" w:eastAsia="仿宋" w:cs="仿宋"/>
                <w:sz w:val="24"/>
                <w:szCs w:val="24"/>
                <w:lang w:val="en-US" w:eastAsia="zh-CN"/>
              </w:rPr>
              <w:t>29</w:t>
            </w:r>
            <w:r>
              <w:rPr>
                <w:rFonts w:ascii="仿宋" w:hAnsi="仿宋" w:eastAsia="仿宋" w:cs="仿宋"/>
                <w:sz w:val="24"/>
                <w:szCs w:val="24"/>
              </w:rPr>
              <w:t>日</w:t>
            </w:r>
            <w:r>
              <w:rPr>
                <w:rFonts w:hint="eastAsia" w:ascii="仿宋" w:hAnsi="仿宋" w:eastAsia="仿宋" w:cs="仿宋"/>
                <w:sz w:val="24"/>
                <w:szCs w:val="24"/>
                <w:lang w:val="en-US" w:eastAsia="zh-CN"/>
              </w:rPr>
              <w:t>下</w:t>
            </w:r>
            <w:r>
              <w:rPr>
                <w:rFonts w:ascii="仿宋" w:hAnsi="仿宋" w:eastAsia="仿宋" w:cs="仿宋"/>
                <w:sz w:val="24"/>
                <w:szCs w:val="24"/>
              </w:rPr>
              <w:t>午</w:t>
            </w:r>
            <w:r>
              <w:rPr>
                <w:rFonts w:hint="eastAsia" w:ascii="仿宋" w:hAnsi="仿宋" w:eastAsia="仿宋" w:cs="仿宋"/>
                <w:sz w:val="24"/>
                <w:szCs w:val="24"/>
                <w:lang w:val="en-US" w:eastAsia="zh-CN"/>
              </w:rPr>
              <w:t>14</w:t>
            </w:r>
            <w:r>
              <w:rPr>
                <w:rFonts w:ascii="仿宋" w:hAnsi="仿宋" w:eastAsia="仿宋" w:cs="仿宋"/>
                <w:sz w:val="24"/>
                <w:szCs w:val="24"/>
              </w:rPr>
              <w:t>时</w:t>
            </w:r>
            <w:r>
              <w:rPr>
                <w:rFonts w:hint="eastAsia" w:ascii="仿宋" w:hAnsi="仿宋" w:eastAsia="仿宋" w:cs="仿宋"/>
                <w:sz w:val="24"/>
                <w:szCs w:val="24"/>
                <w:lang w:val="en-US" w:eastAsia="zh-CN"/>
              </w:rPr>
              <w:t>3</w:t>
            </w:r>
            <w:r>
              <w:rPr>
                <w:rFonts w:ascii="仿宋" w:hAnsi="仿宋" w:eastAsia="仿宋" w:cs="仿宋"/>
                <w:sz w:val="24"/>
                <w:szCs w:val="24"/>
              </w:rPr>
              <w:t>0分（北京时间）</w:t>
            </w:r>
          </w:p>
        </w:tc>
      </w:tr>
      <w:tr w14:paraId="5DCD8B41">
        <w:tblPrEx>
          <w:tblCellMar>
            <w:top w:w="0" w:type="dxa"/>
            <w:left w:w="0" w:type="dxa"/>
            <w:bottom w:w="0" w:type="dxa"/>
            <w:right w:w="0" w:type="dxa"/>
          </w:tblCellMar>
        </w:tblPrEx>
        <w:trPr>
          <w:trHeight w:val="477" w:hRule="exact"/>
        </w:trPr>
        <w:tc>
          <w:tcPr>
            <w:tcW w:w="2368" w:type="dxa"/>
            <w:tcBorders>
              <w:top w:val="single" w:color="000000" w:sz="4" w:space="0"/>
              <w:left w:val="single" w:color="000000" w:sz="4" w:space="0"/>
              <w:bottom w:val="single" w:color="000000" w:sz="4" w:space="0"/>
              <w:right w:val="single" w:color="000000" w:sz="4" w:space="0"/>
            </w:tcBorders>
          </w:tcPr>
          <w:p w14:paraId="295F49C6">
            <w:pPr>
              <w:pStyle w:val="17"/>
              <w:spacing w:line="277" w:lineRule="exact"/>
              <w:ind w:left="338" w:right="0"/>
              <w:jc w:val="left"/>
              <w:rPr>
                <w:rFonts w:ascii="仿宋" w:hAnsi="仿宋" w:eastAsia="仿宋" w:cs="仿宋"/>
                <w:sz w:val="24"/>
                <w:szCs w:val="24"/>
              </w:rPr>
            </w:pPr>
            <w:r>
              <w:rPr>
                <w:rFonts w:ascii="仿宋" w:hAnsi="仿宋" w:eastAsia="仿宋" w:cs="仿宋"/>
                <w:sz w:val="24"/>
                <w:szCs w:val="24"/>
              </w:rPr>
              <w:t>投标及开标地点</w:t>
            </w:r>
          </w:p>
        </w:tc>
        <w:tc>
          <w:tcPr>
            <w:tcW w:w="7541" w:type="dxa"/>
            <w:tcBorders>
              <w:top w:val="single" w:color="000000" w:sz="4" w:space="0"/>
              <w:left w:val="single" w:color="000000" w:sz="4" w:space="0"/>
              <w:bottom w:val="single" w:color="000000" w:sz="4" w:space="0"/>
              <w:right w:val="single" w:color="000000" w:sz="4" w:space="0"/>
            </w:tcBorders>
          </w:tcPr>
          <w:p w14:paraId="4E70304A">
            <w:pPr>
              <w:pStyle w:val="17"/>
              <w:spacing w:line="277" w:lineRule="exact"/>
              <w:ind w:left="103" w:right="0"/>
              <w:jc w:val="left"/>
              <w:rPr>
                <w:rFonts w:ascii="仿宋" w:hAnsi="仿宋" w:eastAsia="仿宋" w:cs="仿宋"/>
                <w:sz w:val="24"/>
                <w:szCs w:val="24"/>
              </w:rPr>
            </w:pPr>
            <w:r>
              <w:fldChar w:fldCharType="begin"/>
            </w:r>
            <w:r>
              <w:instrText xml:space="preserve"> HYPERLINK "http://www.zcygov.cn/" \h </w:instrText>
            </w:r>
            <w:r>
              <w:fldChar w:fldCharType="separate"/>
            </w:r>
            <w:r>
              <w:rPr>
                <w:rFonts w:ascii="仿宋" w:hAnsi="仿宋" w:eastAsia="仿宋" w:cs="仿宋"/>
                <w:sz w:val="24"/>
                <w:szCs w:val="24"/>
              </w:rPr>
              <w:t>在政采云平台（https://www.zcygov.cn/</w:t>
            </w:r>
            <w:r>
              <w:rPr>
                <w:rFonts w:ascii="仿宋" w:hAnsi="仿宋" w:eastAsia="仿宋" w:cs="仿宋"/>
                <w:sz w:val="24"/>
                <w:szCs w:val="24"/>
              </w:rPr>
              <w:fldChar w:fldCharType="end"/>
            </w:r>
            <w:r>
              <w:rPr>
                <w:rFonts w:ascii="仿宋" w:hAnsi="仿宋" w:eastAsia="仿宋" w:cs="仿宋"/>
                <w:sz w:val="24"/>
                <w:szCs w:val="24"/>
              </w:rPr>
              <w:t>）进行线上解密。</w:t>
            </w:r>
          </w:p>
        </w:tc>
      </w:tr>
      <w:tr w14:paraId="3BB26818">
        <w:tblPrEx>
          <w:tblCellMar>
            <w:top w:w="0" w:type="dxa"/>
            <w:left w:w="0" w:type="dxa"/>
            <w:bottom w:w="0" w:type="dxa"/>
            <w:right w:w="0" w:type="dxa"/>
          </w:tblCellMar>
        </w:tblPrEx>
        <w:trPr>
          <w:trHeight w:val="888" w:hRule="exact"/>
        </w:trPr>
        <w:tc>
          <w:tcPr>
            <w:tcW w:w="2368" w:type="dxa"/>
            <w:tcBorders>
              <w:top w:val="single" w:color="000000" w:sz="4" w:space="0"/>
              <w:left w:val="single" w:color="000000" w:sz="4" w:space="0"/>
              <w:bottom w:val="single" w:color="000000" w:sz="4" w:space="0"/>
              <w:right w:val="single" w:color="000000" w:sz="4" w:space="0"/>
            </w:tcBorders>
          </w:tcPr>
          <w:p w14:paraId="16651FB4">
            <w:pPr>
              <w:pStyle w:val="17"/>
              <w:spacing w:before="167" w:line="240" w:lineRule="auto"/>
              <w:ind w:left="218" w:right="0"/>
              <w:jc w:val="left"/>
              <w:rPr>
                <w:rFonts w:ascii="仿宋" w:hAnsi="仿宋" w:eastAsia="仿宋" w:cs="仿宋"/>
                <w:sz w:val="24"/>
                <w:szCs w:val="24"/>
              </w:rPr>
            </w:pPr>
            <w:r>
              <w:rPr>
                <w:rFonts w:ascii="仿宋" w:hAnsi="仿宋" w:eastAsia="仿宋" w:cs="仿宋"/>
                <w:sz w:val="24"/>
                <w:szCs w:val="24"/>
              </w:rPr>
              <w:t>采购单位及电话</w:t>
            </w:r>
          </w:p>
        </w:tc>
        <w:tc>
          <w:tcPr>
            <w:tcW w:w="7541" w:type="dxa"/>
            <w:tcBorders>
              <w:top w:val="single" w:color="000000" w:sz="4" w:space="0"/>
              <w:left w:val="single" w:color="000000" w:sz="4" w:space="0"/>
              <w:bottom w:val="single" w:color="000000" w:sz="4" w:space="0"/>
              <w:right w:val="single" w:color="000000" w:sz="4" w:space="0"/>
            </w:tcBorders>
          </w:tcPr>
          <w:p w14:paraId="1A8B0BAB">
            <w:pPr>
              <w:pStyle w:val="17"/>
              <w:spacing w:before="71" w:line="240" w:lineRule="auto"/>
              <w:ind w:left="103" w:right="0"/>
              <w:jc w:val="left"/>
              <w:rPr>
                <w:rFonts w:ascii="仿宋" w:hAnsi="仿宋" w:eastAsia="仿宋" w:cs="仿宋"/>
                <w:sz w:val="24"/>
                <w:szCs w:val="24"/>
              </w:rPr>
            </w:pPr>
            <w:r>
              <w:rPr>
                <w:rFonts w:ascii="仿宋" w:hAnsi="仿宋" w:eastAsia="仿宋" w:cs="仿宋"/>
                <w:sz w:val="24"/>
                <w:szCs w:val="24"/>
              </w:rPr>
              <w:t>采购人：</w:t>
            </w:r>
            <w:r>
              <w:rPr>
                <w:rFonts w:ascii="仿宋" w:hAnsi="仿宋" w:eastAsia="仿宋" w:cs="仿宋"/>
                <w:sz w:val="24"/>
                <w:szCs w:val="24"/>
                <w:lang w:val="en-US" w:eastAsia="zh-CN"/>
              </w:rPr>
              <w:t>海晏县农牧水利综合服务中心</w:t>
            </w:r>
          </w:p>
          <w:p w14:paraId="2B6D6717">
            <w:pPr>
              <w:pStyle w:val="17"/>
              <w:spacing w:before="71" w:line="240" w:lineRule="auto"/>
              <w:ind w:left="103" w:right="0"/>
              <w:jc w:val="left"/>
              <w:rPr>
                <w:rFonts w:ascii="仿宋" w:hAnsi="仿宋" w:eastAsia="仿宋" w:cs="仿宋"/>
                <w:sz w:val="24"/>
                <w:szCs w:val="24"/>
              </w:rPr>
            </w:pPr>
            <w:r>
              <w:rPr>
                <w:rFonts w:ascii="仿宋" w:hAnsi="仿宋" w:eastAsia="仿宋" w:cs="仿宋"/>
                <w:sz w:val="24"/>
                <w:szCs w:val="24"/>
              </w:rPr>
              <w:t>联系电话：</w:t>
            </w:r>
            <w:r>
              <w:rPr>
                <w:rFonts w:ascii="仿宋" w:hAnsi="仿宋" w:eastAsia="仿宋" w:cs="仿宋"/>
                <w:sz w:val="24"/>
                <w:szCs w:val="24"/>
                <w:lang w:val="en-US" w:eastAsia="zh-CN"/>
              </w:rPr>
              <w:t>0970-8632513</w:t>
            </w:r>
          </w:p>
          <w:p w14:paraId="7DA4E9C5">
            <w:pPr>
              <w:pStyle w:val="17"/>
              <w:spacing w:before="71" w:line="240" w:lineRule="auto"/>
              <w:ind w:left="103" w:right="0"/>
              <w:jc w:val="left"/>
              <w:rPr>
                <w:rFonts w:ascii="仿宋" w:hAnsi="仿宋" w:eastAsia="仿宋" w:cs="仿宋"/>
                <w:sz w:val="24"/>
                <w:szCs w:val="24"/>
              </w:rPr>
            </w:pPr>
          </w:p>
        </w:tc>
      </w:tr>
    </w:tbl>
    <w:p w14:paraId="3B917CB3">
      <w:pPr>
        <w:spacing w:after="0" w:line="240" w:lineRule="auto"/>
        <w:jc w:val="left"/>
        <w:rPr>
          <w:rFonts w:ascii="仿宋" w:hAnsi="仿宋" w:eastAsia="仿宋" w:cs="仿宋"/>
          <w:sz w:val="24"/>
          <w:szCs w:val="24"/>
        </w:rPr>
        <w:sectPr>
          <w:pgSz w:w="11910" w:h="16840"/>
          <w:pgMar w:top="1580" w:right="1020" w:bottom="1680" w:left="760" w:header="0" w:footer="1487" w:gutter="0"/>
          <w:cols w:space="720" w:num="1"/>
        </w:sectPr>
      </w:pPr>
    </w:p>
    <w:p w14:paraId="6DDAD245">
      <w:pPr>
        <w:spacing w:before="0" w:line="240" w:lineRule="auto"/>
        <w:rPr>
          <w:rFonts w:ascii="Times New Roman" w:hAnsi="Times New Roman" w:eastAsia="Times New Roman" w:cs="Times New Roman"/>
          <w:sz w:val="20"/>
          <w:szCs w:val="20"/>
        </w:rPr>
      </w:pPr>
    </w:p>
    <w:p w14:paraId="4A226D74">
      <w:pPr>
        <w:spacing w:before="6" w:line="240" w:lineRule="auto"/>
        <w:rPr>
          <w:rFonts w:ascii="Times New Roman" w:hAnsi="Times New Roman" w:eastAsia="Times New Roman" w:cs="Times New Roman"/>
          <w:sz w:val="23"/>
          <w:szCs w:val="23"/>
        </w:rPr>
      </w:pPr>
    </w:p>
    <w:tbl>
      <w:tblPr>
        <w:tblStyle w:val="12"/>
        <w:tblW w:w="0" w:type="auto"/>
        <w:tblInd w:w="104" w:type="dxa"/>
        <w:tblLayout w:type="fixed"/>
        <w:tblCellMar>
          <w:top w:w="0" w:type="dxa"/>
          <w:left w:w="0" w:type="dxa"/>
          <w:bottom w:w="0" w:type="dxa"/>
          <w:right w:w="0" w:type="dxa"/>
        </w:tblCellMar>
      </w:tblPr>
      <w:tblGrid>
        <w:gridCol w:w="2368"/>
        <w:gridCol w:w="7541"/>
      </w:tblGrid>
      <w:tr w14:paraId="1862CA76">
        <w:tblPrEx>
          <w:tblCellMar>
            <w:top w:w="0" w:type="dxa"/>
            <w:left w:w="0" w:type="dxa"/>
            <w:bottom w:w="0" w:type="dxa"/>
            <w:right w:w="0" w:type="dxa"/>
          </w:tblCellMar>
        </w:tblPrEx>
        <w:trPr>
          <w:trHeight w:val="1271" w:hRule="exact"/>
        </w:trPr>
        <w:tc>
          <w:tcPr>
            <w:tcW w:w="2368" w:type="dxa"/>
            <w:tcBorders>
              <w:top w:val="single" w:color="000000" w:sz="4" w:space="0"/>
              <w:left w:val="single" w:color="000000" w:sz="4" w:space="0"/>
              <w:right w:val="single" w:color="000000" w:sz="4" w:space="0"/>
            </w:tcBorders>
          </w:tcPr>
          <w:p w14:paraId="0E30623E">
            <w:pPr>
              <w:pStyle w:val="17"/>
              <w:spacing w:before="8" w:line="240" w:lineRule="auto"/>
              <w:ind w:right="0"/>
              <w:jc w:val="left"/>
              <w:rPr>
                <w:rFonts w:ascii="Times New Roman" w:hAnsi="Times New Roman" w:eastAsia="Times New Roman" w:cs="Times New Roman"/>
                <w:sz w:val="33"/>
                <w:szCs w:val="33"/>
              </w:rPr>
            </w:pPr>
          </w:p>
          <w:p w14:paraId="7C2B1657">
            <w:pPr>
              <w:pStyle w:val="17"/>
              <w:spacing w:line="240" w:lineRule="auto"/>
              <w:ind w:left="218" w:right="0"/>
              <w:jc w:val="left"/>
              <w:rPr>
                <w:rFonts w:ascii="仿宋" w:hAnsi="仿宋" w:eastAsia="仿宋" w:cs="仿宋"/>
                <w:sz w:val="24"/>
                <w:szCs w:val="24"/>
              </w:rPr>
            </w:pPr>
            <w:r>
              <w:rPr>
                <w:rFonts w:ascii="仿宋" w:hAnsi="仿宋" w:eastAsia="仿宋" w:cs="仿宋"/>
                <w:sz w:val="24"/>
                <w:szCs w:val="24"/>
              </w:rPr>
              <w:t>采购代理机构及联</w:t>
            </w:r>
          </w:p>
          <w:p w14:paraId="77745636">
            <w:pPr>
              <w:pStyle w:val="17"/>
              <w:spacing w:line="290" w:lineRule="exact"/>
              <w:ind w:left="698" w:right="0"/>
              <w:jc w:val="left"/>
              <w:rPr>
                <w:rFonts w:ascii="仿宋" w:hAnsi="仿宋" w:eastAsia="仿宋" w:cs="仿宋"/>
                <w:sz w:val="24"/>
                <w:szCs w:val="24"/>
              </w:rPr>
            </w:pPr>
            <w:r>
              <w:rPr>
                <w:rFonts w:ascii="仿宋" w:hAnsi="仿宋" w:eastAsia="仿宋" w:cs="仿宋"/>
                <w:sz w:val="24"/>
                <w:szCs w:val="24"/>
              </w:rPr>
              <w:t>系人电话</w:t>
            </w:r>
          </w:p>
        </w:tc>
        <w:tc>
          <w:tcPr>
            <w:tcW w:w="7541" w:type="dxa"/>
            <w:tcBorders>
              <w:top w:val="single" w:color="000000" w:sz="4" w:space="0"/>
              <w:left w:val="single" w:color="000000" w:sz="4" w:space="0"/>
              <w:right w:val="single" w:color="000000" w:sz="4" w:space="0"/>
            </w:tcBorders>
          </w:tcPr>
          <w:p w14:paraId="36858E9F">
            <w:pPr>
              <w:pStyle w:val="17"/>
              <w:spacing w:before="73" w:line="240" w:lineRule="auto"/>
              <w:ind w:left="103" w:right="0"/>
              <w:jc w:val="left"/>
              <w:rPr>
                <w:rFonts w:ascii="仿宋" w:hAnsi="仿宋" w:eastAsia="仿宋" w:cs="仿宋"/>
                <w:sz w:val="24"/>
                <w:szCs w:val="24"/>
              </w:rPr>
            </w:pPr>
            <w:r>
              <w:rPr>
                <w:rFonts w:ascii="仿宋" w:hAnsi="仿宋" w:eastAsia="仿宋" w:cs="仿宋"/>
                <w:sz w:val="24"/>
                <w:szCs w:val="24"/>
              </w:rPr>
              <w:t>采购代理机构：</w:t>
            </w:r>
            <w:r>
              <w:rPr>
                <w:rFonts w:hint="eastAsia" w:ascii="仿宋" w:hAnsi="仿宋" w:eastAsia="仿宋" w:cs="仿宋"/>
                <w:sz w:val="24"/>
                <w:szCs w:val="24"/>
                <w:lang w:eastAsia="zh-CN"/>
              </w:rPr>
              <w:t>青海锦茂工程项目管理有限责任公司</w:t>
            </w:r>
          </w:p>
          <w:p w14:paraId="1D332A80">
            <w:pPr>
              <w:pStyle w:val="17"/>
              <w:spacing w:before="73" w:line="240" w:lineRule="auto"/>
              <w:ind w:left="103" w:right="0"/>
              <w:jc w:val="left"/>
              <w:rPr>
                <w:rFonts w:ascii="仿宋" w:hAnsi="仿宋" w:eastAsia="仿宋" w:cs="仿宋"/>
                <w:sz w:val="24"/>
                <w:szCs w:val="24"/>
              </w:rPr>
            </w:pPr>
            <w:r>
              <w:rPr>
                <w:rFonts w:ascii="仿宋" w:hAnsi="仿宋" w:eastAsia="仿宋" w:cs="仿宋"/>
                <w:sz w:val="24"/>
                <w:szCs w:val="24"/>
              </w:rPr>
              <w:t>联系电话：0971-3626731</w:t>
            </w:r>
          </w:p>
          <w:p w14:paraId="6A38263F">
            <w:pPr>
              <w:pStyle w:val="17"/>
              <w:spacing w:before="73" w:line="240" w:lineRule="auto"/>
              <w:ind w:left="103" w:right="0"/>
              <w:jc w:val="left"/>
              <w:rPr>
                <w:rFonts w:ascii="仿宋" w:hAnsi="仿宋" w:eastAsia="仿宋" w:cs="仿宋"/>
                <w:sz w:val="24"/>
                <w:szCs w:val="24"/>
              </w:rPr>
            </w:pPr>
            <w:r>
              <w:rPr>
                <w:rFonts w:ascii="仿宋" w:hAnsi="仿宋" w:eastAsia="仿宋" w:cs="仿宋"/>
                <w:sz w:val="24"/>
                <w:szCs w:val="24"/>
              </w:rPr>
              <w:t>联系地址：西宁市城西区五四西路71号安泰公寓B座14</w:t>
            </w:r>
            <w:r>
              <w:rPr>
                <w:rFonts w:hint="eastAsia" w:ascii="仿宋" w:hAnsi="仿宋" w:eastAsia="仿宋" w:cs="仿宋"/>
                <w:sz w:val="24"/>
                <w:szCs w:val="24"/>
                <w:lang w:val="en-US" w:eastAsia="zh-CN"/>
              </w:rPr>
              <w:t>层</w:t>
            </w:r>
            <w:r>
              <w:rPr>
                <w:rFonts w:hint="eastAsia" w:ascii="仿宋" w:hAnsi="仿宋" w:eastAsia="仿宋" w:cs="仿宋"/>
                <w:sz w:val="24"/>
                <w:szCs w:val="24"/>
              </w:rPr>
              <w:t> </w:t>
            </w:r>
          </w:p>
        </w:tc>
      </w:tr>
      <w:tr w14:paraId="0BD9053B">
        <w:tblPrEx>
          <w:tblCellMar>
            <w:top w:w="0" w:type="dxa"/>
            <w:left w:w="0" w:type="dxa"/>
            <w:bottom w:w="0" w:type="dxa"/>
            <w:right w:w="0" w:type="dxa"/>
          </w:tblCellMar>
        </w:tblPrEx>
        <w:trPr>
          <w:trHeight w:val="944" w:hRule="exact"/>
        </w:trPr>
        <w:tc>
          <w:tcPr>
            <w:tcW w:w="2368" w:type="dxa"/>
            <w:tcBorders>
              <w:top w:val="single" w:color="000000" w:sz="4" w:space="0"/>
              <w:left w:val="single" w:color="000000" w:sz="4" w:space="0"/>
              <w:bottom w:val="single" w:color="000000" w:sz="4" w:space="0"/>
              <w:right w:val="single" w:color="000000" w:sz="4" w:space="0"/>
            </w:tcBorders>
          </w:tcPr>
          <w:p w14:paraId="080C03C3">
            <w:pPr>
              <w:pStyle w:val="17"/>
              <w:spacing w:line="275" w:lineRule="exact"/>
              <w:ind w:right="1"/>
              <w:jc w:val="center"/>
              <w:rPr>
                <w:rFonts w:ascii="仿宋" w:hAnsi="仿宋" w:eastAsia="仿宋" w:cs="仿宋"/>
                <w:sz w:val="24"/>
                <w:szCs w:val="24"/>
              </w:rPr>
            </w:pPr>
            <w:r>
              <w:rPr>
                <w:rFonts w:ascii="仿宋" w:hAnsi="仿宋" w:eastAsia="仿宋" w:cs="仿宋"/>
                <w:sz w:val="24"/>
                <w:szCs w:val="24"/>
              </w:rPr>
              <w:t>采购代理机构开户</w:t>
            </w:r>
          </w:p>
          <w:p w14:paraId="1D15D6C3">
            <w:pPr>
              <w:pStyle w:val="17"/>
              <w:spacing w:before="151" w:line="240" w:lineRule="auto"/>
              <w:ind w:right="1"/>
              <w:jc w:val="center"/>
              <w:rPr>
                <w:rFonts w:ascii="仿宋" w:hAnsi="仿宋" w:eastAsia="仿宋" w:cs="仿宋"/>
                <w:sz w:val="24"/>
                <w:szCs w:val="24"/>
              </w:rPr>
            </w:pPr>
            <w:r>
              <w:rPr>
                <w:rFonts w:ascii="仿宋" w:hAnsi="仿宋" w:eastAsia="仿宋" w:cs="仿宋"/>
                <w:sz w:val="24"/>
                <w:szCs w:val="24"/>
              </w:rPr>
              <w:t>银行</w:t>
            </w:r>
          </w:p>
        </w:tc>
        <w:tc>
          <w:tcPr>
            <w:tcW w:w="7541" w:type="dxa"/>
            <w:tcBorders>
              <w:top w:val="single" w:color="000000" w:sz="4" w:space="0"/>
              <w:left w:val="single" w:color="000000" w:sz="4" w:space="0"/>
              <w:bottom w:val="single" w:color="000000" w:sz="4" w:space="0"/>
              <w:right w:val="single" w:color="000000" w:sz="4" w:space="0"/>
            </w:tcBorders>
          </w:tcPr>
          <w:p w14:paraId="1B667B5B">
            <w:pPr>
              <w:pStyle w:val="17"/>
              <w:spacing w:before="194" w:line="240" w:lineRule="auto"/>
              <w:ind w:left="103" w:right="0"/>
              <w:jc w:val="left"/>
              <w:rPr>
                <w:rFonts w:ascii="仿宋" w:hAnsi="仿宋" w:eastAsia="仿宋" w:cs="仿宋"/>
                <w:sz w:val="24"/>
                <w:szCs w:val="24"/>
              </w:rPr>
            </w:pPr>
            <w:r>
              <w:rPr>
                <w:rFonts w:hint="eastAsia" w:ascii="仿宋" w:hAnsi="仿宋" w:eastAsia="仿宋" w:cs="仿宋"/>
                <w:sz w:val="24"/>
                <w:szCs w:val="24"/>
              </w:rPr>
              <w:t>青海银行麒麟湾支行</w:t>
            </w:r>
          </w:p>
        </w:tc>
      </w:tr>
      <w:tr w14:paraId="3FA7647F">
        <w:tblPrEx>
          <w:tblCellMar>
            <w:top w:w="0" w:type="dxa"/>
            <w:left w:w="0" w:type="dxa"/>
            <w:bottom w:w="0" w:type="dxa"/>
            <w:right w:w="0" w:type="dxa"/>
          </w:tblCellMar>
        </w:tblPrEx>
        <w:trPr>
          <w:trHeight w:val="477" w:hRule="exact"/>
        </w:trPr>
        <w:tc>
          <w:tcPr>
            <w:tcW w:w="2368" w:type="dxa"/>
            <w:tcBorders>
              <w:top w:val="single" w:color="000000" w:sz="4" w:space="0"/>
              <w:left w:val="single" w:color="000000" w:sz="4" w:space="0"/>
              <w:bottom w:val="single" w:color="000000" w:sz="4" w:space="0"/>
              <w:right w:val="single" w:color="000000" w:sz="4" w:space="0"/>
            </w:tcBorders>
          </w:tcPr>
          <w:p w14:paraId="2C60B26A">
            <w:pPr>
              <w:pStyle w:val="17"/>
              <w:spacing w:line="275" w:lineRule="exact"/>
              <w:ind w:right="1"/>
              <w:jc w:val="center"/>
              <w:rPr>
                <w:rFonts w:ascii="仿宋" w:hAnsi="仿宋" w:eastAsia="仿宋" w:cs="仿宋"/>
                <w:sz w:val="24"/>
                <w:szCs w:val="24"/>
              </w:rPr>
            </w:pPr>
            <w:r>
              <w:rPr>
                <w:rFonts w:ascii="仿宋" w:hAnsi="仿宋" w:eastAsia="仿宋" w:cs="仿宋"/>
                <w:sz w:val="24"/>
                <w:szCs w:val="24"/>
              </w:rPr>
              <w:t>收款人</w:t>
            </w:r>
          </w:p>
        </w:tc>
        <w:tc>
          <w:tcPr>
            <w:tcW w:w="7541" w:type="dxa"/>
            <w:tcBorders>
              <w:top w:val="single" w:color="000000" w:sz="4" w:space="0"/>
              <w:left w:val="single" w:color="000000" w:sz="4" w:space="0"/>
              <w:bottom w:val="single" w:color="000000" w:sz="4" w:space="0"/>
              <w:right w:val="single" w:color="000000" w:sz="4" w:space="0"/>
            </w:tcBorders>
          </w:tcPr>
          <w:p w14:paraId="5F1EB5CB">
            <w:pPr>
              <w:pStyle w:val="17"/>
              <w:spacing w:line="275" w:lineRule="exact"/>
              <w:ind w:left="103" w:right="0"/>
              <w:jc w:val="left"/>
              <w:rPr>
                <w:rFonts w:hint="eastAsia" w:ascii="仿宋" w:hAnsi="仿宋" w:eastAsia="仿宋" w:cs="仿宋"/>
                <w:sz w:val="24"/>
                <w:szCs w:val="24"/>
                <w:lang w:eastAsia="zh-CN"/>
              </w:rPr>
            </w:pPr>
            <w:r>
              <w:rPr>
                <w:rFonts w:hint="eastAsia" w:ascii="仿宋" w:hAnsi="仿宋" w:eastAsia="仿宋" w:cs="仿宋"/>
                <w:sz w:val="24"/>
                <w:szCs w:val="24"/>
                <w:lang w:val="zh-CN" w:eastAsia="zh-CN"/>
              </w:rPr>
              <w:t>青海锦茂工程项目管理有限责任公司</w:t>
            </w:r>
          </w:p>
        </w:tc>
      </w:tr>
      <w:tr w14:paraId="482F3BA7">
        <w:tblPrEx>
          <w:tblCellMar>
            <w:top w:w="0" w:type="dxa"/>
            <w:left w:w="0" w:type="dxa"/>
            <w:bottom w:w="0" w:type="dxa"/>
            <w:right w:w="0" w:type="dxa"/>
          </w:tblCellMar>
        </w:tblPrEx>
        <w:trPr>
          <w:trHeight w:val="476" w:hRule="exact"/>
        </w:trPr>
        <w:tc>
          <w:tcPr>
            <w:tcW w:w="2368" w:type="dxa"/>
            <w:tcBorders>
              <w:top w:val="single" w:color="000000" w:sz="4" w:space="0"/>
              <w:left w:val="single" w:color="000000" w:sz="4" w:space="0"/>
              <w:bottom w:val="single" w:color="000000" w:sz="4" w:space="0"/>
              <w:right w:val="single" w:color="000000" w:sz="4" w:space="0"/>
            </w:tcBorders>
          </w:tcPr>
          <w:p w14:paraId="2803E4B9">
            <w:pPr>
              <w:pStyle w:val="17"/>
              <w:spacing w:line="275" w:lineRule="exact"/>
              <w:ind w:left="698" w:right="0"/>
              <w:jc w:val="left"/>
              <w:rPr>
                <w:rFonts w:ascii="仿宋" w:hAnsi="仿宋" w:eastAsia="仿宋" w:cs="仿宋"/>
                <w:sz w:val="24"/>
                <w:szCs w:val="24"/>
              </w:rPr>
            </w:pPr>
            <w:r>
              <w:rPr>
                <w:rFonts w:ascii="仿宋" w:hAnsi="仿宋" w:eastAsia="仿宋" w:cs="仿宋"/>
                <w:sz w:val="24"/>
                <w:szCs w:val="24"/>
              </w:rPr>
              <w:t>银行账号</w:t>
            </w:r>
          </w:p>
        </w:tc>
        <w:tc>
          <w:tcPr>
            <w:tcW w:w="7541" w:type="dxa"/>
            <w:tcBorders>
              <w:top w:val="single" w:color="000000" w:sz="4" w:space="0"/>
              <w:left w:val="single" w:color="000000" w:sz="4" w:space="0"/>
              <w:bottom w:val="single" w:color="000000" w:sz="4" w:space="0"/>
              <w:right w:val="single" w:color="000000" w:sz="4" w:space="0"/>
            </w:tcBorders>
          </w:tcPr>
          <w:p w14:paraId="1C1F240D">
            <w:pPr>
              <w:pStyle w:val="17"/>
              <w:spacing w:line="275" w:lineRule="exact"/>
              <w:ind w:left="103" w:right="0"/>
              <w:jc w:val="left"/>
              <w:rPr>
                <w:rFonts w:ascii="仿宋" w:hAnsi="仿宋" w:eastAsia="仿宋" w:cs="仿宋"/>
                <w:sz w:val="24"/>
                <w:szCs w:val="24"/>
              </w:rPr>
            </w:pPr>
            <w:r>
              <w:rPr>
                <w:rFonts w:hint="eastAsia" w:ascii="仿宋" w:hAnsi="仿宋" w:eastAsia="仿宋" w:cs="仿宋"/>
                <w:sz w:val="24"/>
                <w:szCs w:val="24"/>
              </w:rPr>
              <w:t>0707 2010 0044 0620</w:t>
            </w:r>
          </w:p>
        </w:tc>
      </w:tr>
      <w:tr w14:paraId="28CB7957">
        <w:tblPrEx>
          <w:tblCellMar>
            <w:top w:w="0" w:type="dxa"/>
            <w:left w:w="0" w:type="dxa"/>
            <w:bottom w:w="0" w:type="dxa"/>
            <w:right w:w="0" w:type="dxa"/>
          </w:tblCellMar>
        </w:tblPrEx>
        <w:trPr>
          <w:trHeight w:val="3499" w:hRule="exact"/>
        </w:trPr>
        <w:tc>
          <w:tcPr>
            <w:tcW w:w="2368" w:type="dxa"/>
            <w:tcBorders>
              <w:top w:val="single" w:color="000000" w:sz="4" w:space="0"/>
              <w:left w:val="single" w:color="000000" w:sz="4" w:space="0"/>
              <w:right w:val="single" w:color="000000" w:sz="4" w:space="0"/>
            </w:tcBorders>
          </w:tcPr>
          <w:p w14:paraId="401C0270">
            <w:pPr>
              <w:pStyle w:val="17"/>
              <w:spacing w:line="240" w:lineRule="auto"/>
              <w:ind w:right="0"/>
              <w:jc w:val="left"/>
              <w:rPr>
                <w:rFonts w:ascii="Times New Roman" w:hAnsi="Times New Roman" w:eastAsia="Times New Roman" w:cs="Times New Roman"/>
                <w:sz w:val="24"/>
                <w:szCs w:val="24"/>
              </w:rPr>
            </w:pPr>
          </w:p>
          <w:p w14:paraId="266B4871">
            <w:pPr>
              <w:pStyle w:val="17"/>
              <w:spacing w:line="240" w:lineRule="auto"/>
              <w:ind w:right="0"/>
              <w:jc w:val="left"/>
              <w:rPr>
                <w:rFonts w:ascii="Times New Roman" w:hAnsi="Times New Roman" w:eastAsia="Times New Roman" w:cs="Times New Roman"/>
                <w:sz w:val="24"/>
                <w:szCs w:val="24"/>
              </w:rPr>
            </w:pPr>
          </w:p>
          <w:p w14:paraId="7C855197">
            <w:pPr>
              <w:pStyle w:val="17"/>
              <w:spacing w:line="240" w:lineRule="auto"/>
              <w:ind w:right="0"/>
              <w:jc w:val="left"/>
              <w:rPr>
                <w:rFonts w:ascii="Times New Roman" w:hAnsi="Times New Roman" w:eastAsia="Times New Roman" w:cs="Times New Roman"/>
                <w:sz w:val="24"/>
                <w:szCs w:val="24"/>
              </w:rPr>
            </w:pPr>
          </w:p>
          <w:p w14:paraId="5D18EB36">
            <w:pPr>
              <w:pStyle w:val="17"/>
              <w:spacing w:line="240" w:lineRule="auto"/>
              <w:ind w:right="0"/>
              <w:jc w:val="left"/>
              <w:rPr>
                <w:rFonts w:ascii="Times New Roman" w:hAnsi="Times New Roman" w:eastAsia="Times New Roman" w:cs="Times New Roman"/>
                <w:sz w:val="24"/>
                <w:szCs w:val="24"/>
              </w:rPr>
            </w:pPr>
          </w:p>
          <w:p w14:paraId="541FAB70">
            <w:pPr>
              <w:pStyle w:val="17"/>
              <w:spacing w:line="240" w:lineRule="auto"/>
              <w:ind w:right="0"/>
              <w:jc w:val="left"/>
              <w:rPr>
                <w:rFonts w:ascii="Times New Roman" w:hAnsi="Times New Roman" w:eastAsia="Times New Roman" w:cs="Times New Roman"/>
                <w:sz w:val="24"/>
                <w:szCs w:val="24"/>
              </w:rPr>
            </w:pPr>
          </w:p>
          <w:p w14:paraId="27677E2E">
            <w:pPr>
              <w:pStyle w:val="17"/>
              <w:spacing w:line="240" w:lineRule="auto"/>
              <w:ind w:right="0"/>
              <w:jc w:val="left"/>
              <w:rPr>
                <w:rFonts w:ascii="Times New Roman" w:hAnsi="Times New Roman" w:eastAsia="Times New Roman" w:cs="Times New Roman"/>
                <w:sz w:val="24"/>
                <w:szCs w:val="24"/>
              </w:rPr>
            </w:pPr>
          </w:p>
          <w:p w14:paraId="5F5F1927">
            <w:pPr>
              <w:pStyle w:val="17"/>
              <w:spacing w:before="4" w:line="240" w:lineRule="auto"/>
              <w:ind w:right="0"/>
              <w:jc w:val="left"/>
              <w:rPr>
                <w:rFonts w:ascii="Times New Roman" w:hAnsi="Times New Roman" w:eastAsia="Times New Roman" w:cs="Times New Roman"/>
                <w:sz w:val="35"/>
                <w:szCs w:val="35"/>
              </w:rPr>
            </w:pPr>
          </w:p>
          <w:p w14:paraId="0B738100">
            <w:pPr>
              <w:pStyle w:val="17"/>
              <w:spacing w:line="240" w:lineRule="auto"/>
              <w:ind w:left="698" w:right="0"/>
              <w:jc w:val="left"/>
              <w:rPr>
                <w:rFonts w:ascii="仿宋" w:hAnsi="仿宋" w:eastAsia="仿宋" w:cs="仿宋"/>
                <w:sz w:val="24"/>
                <w:szCs w:val="24"/>
              </w:rPr>
            </w:pPr>
            <w:r>
              <w:rPr>
                <w:rFonts w:ascii="仿宋" w:hAnsi="仿宋" w:eastAsia="仿宋" w:cs="仿宋"/>
                <w:sz w:val="24"/>
                <w:szCs w:val="24"/>
              </w:rPr>
              <w:t>其他事项</w:t>
            </w:r>
          </w:p>
        </w:tc>
        <w:tc>
          <w:tcPr>
            <w:tcW w:w="7541" w:type="dxa"/>
            <w:tcBorders>
              <w:top w:val="single" w:color="000000" w:sz="4" w:space="0"/>
              <w:left w:val="single" w:color="000000" w:sz="4" w:space="0"/>
              <w:bottom w:val="single" w:color="000000" w:sz="4" w:space="0"/>
              <w:right w:val="single" w:color="000000" w:sz="4" w:space="0"/>
            </w:tcBorders>
          </w:tcPr>
          <w:p w14:paraId="7940BE03">
            <w:pPr>
              <w:pStyle w:val="17"/>
              <w:spacing w:line="277" w:lineRule="exact"/>
              <w:ind w:left="103" w:right="0"/>
              <w:jc w:val="left"/>
              <w:rPr>
                <w:rFonts w:ascii="仿宋" w:hAnsi="仿宋" w:eastAsia="仿宋" w:cs="仿宋"/>
                <w:sz w:val="24"/>
                <w:szCs w:val="24"/>
              </w:rPr>
            </w:pPr>
            <w:r>
              <w:rPr>
                <w:rFonts w:ascii="仿宋" w:hAnsi="仿宋" w:eastAsia="仿宋" w:cs="仿宋"/>
                <w:sz w:val="24"/>
                <w:szCs w:val="24"/>
              </w:rPr>
              <w:t>1、本项目竞争性磋商公告将在《青海政府采购网》、《青海省公共资</w:t>
            </w:r>
          </w:p>
          <w:p w14:paraId="26B14776">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源交易网》同时发布；</w:t>
            </w:r>
          </w:p>
          <w:p w14:paraId="16D59ED1">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2、本次采购采用线上提交响应文件的方式进行采购，线上响应文件必</w:t>
            </w:r>
          </w:p>
          <w:p w14:paraId="3BF4612A">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须在响应文件递交截止时间前上传平台</w:t>
            </w:r>
            <w:r>
              <w:rPr>
                <w:rFonts w:ascii="仿宋" w:hAnsi="仿宋" w:eastAsia="仿宋" w:cs="仿宋"/>
                <w:spacing w:val="-116"/>
                <w:sz w:val="24"/>
                <w:szCs w:val="24"/>
              </w:rPr>
              <w:t>，</w:t>
            </w:r>
            <w:r>
              <w:rPr>
                <w:rFonts w:ascii="仿宋" w:hAnsi="仿宋" w:eastAsia="仿宋" w:cs="仿宋"/>
                <w:sz w:val="24"/>
                <w:szCs w:val="24"/>
              </w:rPr>
              <w:t>并在提交响应文件截止时</w:t>
            </w:r>
            <w:r>
              <w:rPr>
                <w:rFonts w:ascii="仿宋" w:hAnsi="仿宋" w:eastAsia="仿宋" w:cs="仿宋"/>
                <w:spacing w:val="-1"/>
                <w:sz w:val="24"/>
                <w:szCs w:val="24"/>
              </w:rPr>
              <w:t>间</w:t>
            </w:r>
            <w:r>
              <w:rPr>
                <w:rFonts w:ascii="仿宋" w:hAnsi="仿宋" w:eastAsia="仿宋" w:cs="仿宋"/>
                <w:sz w:val="24"/>
                <w:szCs w:val="24"/>
              </w:rPr>
              <w:t>后</w:t>
            </w:r>
          </w:p>
          <w:p w14:paraId="63EDE36F">
            <w:pPr>
              <w:pStyle w:val="17"/>
              <w:spacing w:before="40" w:line="310" w:lineRule="exact"/>
              <w:ind w:left="103" w:right="0"/>
              <w:jc w:val="left"/>
              <w:rPr>
                <w:rFonts w:ascii="仿宋" w:hAnsi="仿宋" w:eastAsia="仿宋" w:cs="仿宋"/>
                <w:sz w:val="24"/>
                <w:szCs w:val="24"/>
              </w:rPr>
            </w:pPr>
            <w:r>
              <w:rPr>
                <w:rFonts w:ascii="仿宋" w:hAnsi="仿宋" w:eastAsia="仿宋" w:cs="仿宋"/>
                <w:sz w:val="24"/>
                <w:szCs w:val="24"/>
              </w:rPr>
              <w:t>30</w:t>
            </w:r>
            <w:r>
              <w:rPr>
                <w:rFonts w:ascii="仿宋" w:hAnsi="仿宋" w:eastAsia="仿宋" w:cs="仿宋"/>
                <w:spacing w:val="-60"/>
                <w:sz w:val="24"/>
                <w:szCs w:val="24"/>
              </w:rPr>
              <w:t xml:space="preserve"> </w:t>
            </w:r>
            <w:r>
              <w:rPr>
                <w:rFonts w:ascii="仿宋" w:hAnsi="仿宋" w:eastAsia="仿宋" w:cs="仿宋"/>
                <w:sz w:val="24"/>
                <w:szCs w:val="24"/>
              </w:rPr>
              <w:t>分钟内远程解密响应文件。</w:t>
            </w:r>
          </w:p>
          <w:p w14:paraId="2C4EC4DA">
            <w:pPr>
              <w:pStyle w:val="17"/>
              <w:spacing w:line="236" w:lineRule="exact"/>
              <w:ind w:left="103" w:right="0"/>
              <w:jc w:val="left"/>
              <w:rPr>
                <w:rFonts w:ascii="仿宋" w:hAnsi="仿宋" w:eastAsia="仿宋" w:cs="仿宋"/>
                <w:sz w:val="24"/>
                <w:szCs w:val="24"/>
              </w:rPr>
            </w:pPr>
            <w:r>
              <w:rPr>
                <w:rFonts w:ascii="仿宋" w:hAnsi="仿宋" w:eastAsia="仿宋" w:cs="仿宋"/>
                <w:sz w:val="24"/>
                <w:szCs w:val="24"/>
              </w:rPr>
              <w:t>3</w:t>
            </w:r>
            <w:r>
              <w:rPr>
                <w:rFonts w:ascii="仿宋" w:hAnsi="仿宋" w:eastAsia="仿宋" w:cs="仿宋"/>
                <w:spacing w:val="-72"/>
                <w:sz w:val="24"/>
                <w:szCs w:val="24"/>
              </w:rPr>
              <w:t xml:space="preserve"> </w:t>
            </w:r>
            <w:r>
              <w:rPr>
                <w:rFonts w:ascii="仿宋" w:hAnsi="仿宋" w:eastAsia="仿宋" w:cs="仿宋"/>
                <w:sz w:val="24"/>
                <w:szCs w:val="24"/>
              </w:rPr>
              <w:t>、</w:t>
            </w:r>
            <w:r>
              <w:rPr>
                <w:rFonts w:ascii="仿宋" w:hAnsi="仿宋" w:eastAsia="仿宋" w:cs="仿宋"/>
                <w:spacing w:val="-72"/>
                <w:sz w:val="24"/>
                <w:szCs w:val="24"/>
              </w:rPr>
              <w:t xml:space="preserve"> </w:t>
            </w:r>
            <w:r>
              <w:rPr>
                <w:rFonts w:ascii="仿宋" w:hAnsi="仿宋" w:eastAsia="仿宋" w:cs="仿宋"/>
                <w:sz w:val="24"/>
                <w:szCs w:val="24"/>
              </w:rPr>
              <w:t>若</w:t>
            </w:r>
            <w:r>
              <w:rPr>
                <w:rFonts w:ascii="仿宋" w:hAnsi="仿宋" w:eastAsia="仿宋" w:cs="仿宋"/>
                <w:spacing w:val="-72"/>
                <w:sz w:val="24"/>
                <w:szCs w:val="24"/>
              </w:rPr>
              <w:t xml:space="preserve"> </w:t>
            </w:r>
            <w:r>
              <w:rPr>
                <w:rFonts w:ascii="仿宋" w:hAnsi="仿宋" w:eastAsia="仿宋" w:cs="仿宋"/>
                <w:sz w:val="24"/>
                <w:szCs w:val="24"/>
              </w:rPr>
              <w:t>对</w:t>
            </w:r>
            <w:r>
              <w:rPr>
                <w:rFonts w:ascii="仿宋" w:hAnsi="仿宋" w:eastAsia="仿宋" w:cs="仿宋"/>
                <w:spacing w:val="-72"/>
                <w:sz w:val="24"/>
                <w:szCs w:val="24"/>
              </w:rPr>
              <w:t xml:space="preserve"> </w:t>
            </w:r>
            <w:r>
              <w:rPr>
                <w:rFonts w:ascii="仿宋" w:hAnsi="仿宋" w:eastAsia="仿宋" w:cs="仿宋"/>
                <w:sz w:val="24"/>
                <w:szCs w:val="24"/>
              </w:rPr>
              <w:t>项</w:t>
            </w:r>
            <w:r>
              <w:rPr>
                <w:rFonts w:ascii="仿宋" w:hAnsi="仿宋" w:eastAsia="仿宋" w:cs="仿宋"/>
                <w:spacing w:val="-72"/>
                <w:sz w:val="24"/>
                <w:szCs w:val="24"/>
              </w:rPr>
              <w:t xml:space="preserve"> </w:t>
            </w:r>
            <w:r>
              <w:rPr>
                <w:rFonts w:ascii="仿宋" w:hAnsi="仿宋" w:eastAsia="仿宋" w:cs="仿宋"/>
                <w:sz w:val="24"/>
                <w:szCs w:val="24"/>
              </w:rPr>
              <w:t>目</w:t>
            </w:r>
            <w:r>
              <w:rPr>
                <w:rFonts w:ascii="仿宋" w:hAnsi="仿宋" w:eastAsia="仿宋" w:cs="仿宋"/>
                <w:spacing w:val="-72"/>
                <w:sz w:val="24"/>
                <w:szCs w:val="24"/>
              </w:rPr>
              <w:t xml:space="preserve"> </w:t>
            </w:r>
            <w:r>
              <w:rPr>
                <w:rFonts w:ascii="仿宋" w:hAnsi="仿宋" w:eastAsia="仿宋" w:cs="仿宋"/>
                <w:sz w:val="24"/>
                <w:szCs w:val="24"/>
              </w:rPr>
              <w:t>采</w:t>
            </w:r>
            <w:r>
              <w:rPr>
                <w:rFonts w:ascii="仿宋" w:hAnsi="仿宋" w:eastAsia="仿宋" w:cs="仿宋"/>
                <w:spacing w:val="-70"/>
                <w:sz w:val="24"/>
                <w:szCs w:val="24"/>
              </w:rPr>
              <w:t xml:space="preserve"> </w:t>
            </w:r>
            <w:r>
              <w:rPr>
                <w:rFonts w:ascii="仿宋" w:hAnsi="仿宋" w:eastAsia="仿宋" w:cs="仿宋"/>
                <w:sz w:val="24"/>
                <w:szCs w:val="24"/>
              </w:rPr>
              <w:t>购</w:t>
            </w:r>
            <w:r>
              <w:rPr>
                <w:rFonts w:ascii="仿宋" w:hAnsi="仿宋" w:eastAsia="仿宋" w:cs="仿宋"/>
                <w:spacing w:val="-72"/>
                <w:sz w:val="24"/>
                <w:szCs w:val="24"/>
              </w:rPr>
              <w:t xml:space="preserve"> </w:t>
            </w:r>
            <w:r>
              <w:rPr>
                <w:rFonts w:ascii="仿宋" w:hAnsi="仿宋" w:eastAsia="仿宋" w:cs="仿宋"/>
                <w:sz w:val="24"/>
                <w:szCs w:val="24"/>
              </w:rPr>
              <w:t>电</w:t>
            </w:r>
            <w:r>
              <w:rPr>
                <w:rFonts w:ascii="仿宋" w:hAnsi="仿宋" w:eastAsia="仿宋" w:cs="仿宋"/>
                <w:spacing w:val="-72"/>
                <w:sz w:val="24"/>
                <w:szCs w:val="24"/>
              </w:rPr>
              <w:t xml:space="preserve"> </w:t>
            </w:r>
            <w:r>
              <w:rPr>
                <w:rFonts w:ascii="仿宋" w:hAnsi="仿宋" w:eastAsia="仿宋" w:cs="仿宋"/>
                <w:sz w:val="24"/>
                <w:szCs w:val="24"/>
              </w:rPr>
              <w:t>子</w:t>
            </w:r>
            <w:r>
              <w:rPr>
                <w:rFonts w:ascii="仿宋" w:hAnsi="仿宋" w:eastAsia="仿宋" w:cs="仿宋"/>
                <w:spacing w:val="-72"/>
                <w:sz w:val="24"/>
                <w:szCs w:val="24"/>
              </w:rPr>
              <w:t xml:space="preserve"> </w:t>
            </w:r>
            <w:r>
              <w:rPr>
                <w:rFonts w:ascii="仿宋" w:hAnsi="仿宋" w:eastAsia="仿宋" w:cs="仿宋"/>
                <w:sz w:val="24"/>
                <w:szCs w:val="24"/>
              </w:rPr>
              <w:t>交</w:t>
            </w:r>
            <w:r>
              <w:rPr>
                <w:rFonts w:ascii="仿宋" w:hAnsi="仿宋" w:eastAsia="仿宋" w:cs="仿宋"/>
                <w:spacing w:val="-72"/>
                <w:sz w:val="24"/>
                <w:szCs w:val="24"/>
              </w:rPr>
              <w:t xml:space="preserve"> </w:t>
            </w:r>
            <w:r>
              <w:rPr>
                <w:rFonts w:ascii="仿宋" w:hAnsi="仿宋" w:eastAsia="仿宋" w:cs="仿宋"/>
                <w:sz w:val="24"/>
                <w:szCs w:val="24"/>
              </w:rPr>
              <w:t>易</w:t>
            </w:r>
            <w:r>
              <w:rPr>
                <w:rFonts w:ascii="仿宋" w:hAnsi="仿宋" w:eastAsia="仿宋" w:cs="仿宋"/>
                <w:spacing w:val="-72"/>
                <w:sz w:val="24"/>
                <w:szCs w:val="24"/>
              </w:rPr>
              <w:t xml:space="preserve"> </w:t>
            </w:r>
            <w:r>
              <w:rPr>
                <w:rFonts w:ascii="仿宋" w:hAnsi="仿宋" w:eastAsia="仿宋" w:cs="仿宋"/>
                <w:sz w:val="24"/>
                <w:szCs w:val="24"/>
              </w:rPr>
              <w:t>系</w:t>
            </w:r>
            <w:r>
              <w:rPr>
                <w:rFonts w:ascii="仿宋" w:hAnsi="仿宋" w:eastAsia="仿宋" w:cs="仿宋"/>
                <w:spacing w:val="-72"/>
                <w:sz w:val="24"/>
                <w:szCs w:val="24"/>
              </w:rPr>
              <w:t xml:space="preserve"> </w:t>
            </w:r>
            <w:r>
              <w:rPr>
                <w:rFonts w:ascii="仿宋" w:hAnsi="仿宋" w:eastAsia="仿宋" w:cs="仿宋"/>
                <w:sz w:val="24"/>
                <w:szCs w:val="24"/>
              </w:rPr>
              <w:t>统</w:t>
            </w:r>
            <w:r>
              <w:rPr>
                <w:rFonts w:ascii="仿宋" w:hAnsi="仿宋" w:eastAsia="仿宋" w:cs="仿宋"/>
                <w:spacing w:val="-72"/>
                <w:sz w:val="24"/>
                <w:szCs w:val="24"/>
              </w:rPr>
              <w:t xml:space="preserve"> </w:t>
            </w:r>
            <w:r>
              <w:rPr>
                <w:rFonts w:ascii="仿宋" w:hAnsi="仿宋" w:eastAsia="仿宋" w:cs="仿宋"/>
                <w:sz w:val="24"/>
                <w:szCs w:val="24"/>
              </w:rPr>
              <w:t>操</w:t>
            </w:r>
            <w:r>
              <w:rPr>
                <w:rFonts w:ascii="仿宋" w:hAnsi="仿宋" w:eastAsia="仿宋" w:cs="仿宋"/>
                <w:spacing w:val="-72"/>
                <w:sz w:val="24"/>
                <w:szCs w:val="24"/>
              </w:rPr>
              <w:t xml:space="preserve"> </w:t>
            </w:r>
            <w:r>
              <w:rPr>
                <w:rFonts w:ascii="仿宋" w:hAnsi="仿宋" w:eastAsia="仿宋" w:cs="仿宋"/>
                <w:sz w:val="24"/>
                <w:szCs w:val="24"/>
              </w:rPr>
              <w:t>作</w:t>
            </w:r>
            <w:r>
              <w:rPr>
                <w:rFonts w:ascii="仿宋" w:hAnsi="仿宋" w:eastAsia="仿宋" w:cs="仿宋"/>
                <w:spacing w:val="-72"/>
                <w:sz w:val="24"/>
                <w:szCs w:val="24"/>
              </w:rPr>
              <w:t xml:space="preserve"> </w:t>
            </w:r>
            <w:r>
              <w:rPr>
                <w:rFonts w:ascii="仿宋" w:hAnsi="仿宋" w:eastAsia="仿宋" w:cs="仿宋"/>
                <w:sz w:val="24"/>
                <w:szCs w:val="24"/>
              </w:rPr>
              <w:t>有</w:t>
            </w:r>
            <w:r>
              <w:rPr>
                <w:rFonts w:ascii="仿宋" w:hAnsi="仿宋" w:eastAsia="仿宋" w:cs="仿宋"/>
                <w:spacing w:val="-72"/>
                <w:sz w:val="24"/>
                <w:szCs w:val="24"/>
              </w:rPr>
              <w:t xml:space="preserve"> </w:t>
            </w:r>
            <w:r>
              <w:rPr>
                <w:rFonts w:ascii="仿宋" w:hAnsi="仿宋" w:eastAsia="仿宋" w:cs="仿宋"/>
                <w:sz w:val="24"/>
                <w:szCs w:val="24"/>
              </w:rPr>
              <w:t>疑</w:t>
            </w:r>
            <w:r>
              <w:rPr>
                <w:rFonts w:ascii="仿宋" w:hAnsi="仿宋" w:eastAsia="仿宋" w:cs="仿宋"/>
                <w:spacing w:val="-72"/>
                <w:sz w:val="24"/>
                <w:szCs w:val="24"/>
              </w:rPr>
              <w:t xml:space="preserve"> </w:t>
            </w:r>
            <w:r>
              <w:rPr>
                <w:rFonts w:ascii="仿宋" w:hAnsi="仿宋" w:eastAsia="仿宋" w:cs="仿宋"/>
                <w:sz w:val="24"/>
                <w:szCs w:val="24"/>
              </w:rPr>
              <w:t>问</w:t>
            </w:r>
            <w:r>
              <w:rPr>
                <w:rFonts w:ascii="仿宋" w:hAnsi="仿宋" w:eastAsia="仿宋" w:cs="仿宋"/>
                <w:spacing w:val="-70"/>
                <w:sz w:val="24"/>
                <w:szCs w:val="24"/>
              </w:rPr>
              <w:t xml:space="preserve"> </w:t>
            </w:r>
            <w:r>
              <w:rPr>
                <w:rFonts w:ascii="仿宋" w:hAnsi="仿宋" w:eastAsia="仿宋" w:cs="仿宋"/>
                <w:sz w:val="24"/>
                <w:szCs w:val="24"/>
              </w:rPr>
              <w:t>，</w:t>
            </w:r>
            <w:r>
              <w:rPr>
                <w:rFonts w:ascii="仿宋" w:hAnsi="仿宋" w:eastAsia="仿宋" w:cs="仿宋"/>
                <w:spacing w:val="-72"/>
                <w:sz w:val="24"/>
                <w:szCs w:val="24"/>
              </w:rPr>
              <w:t xml:space="preserve"> </w:t>
            </w:r>
            <w:r>
              <w:rPr>
                <w:rFonts w:ascii="仿宋" w:hAnsi="仿宋" w:eastAsia="仿宋" w:cs="仿宋"/>
                <w:sz w:val="24"/>
                <w:szCs w:val="24"/>
              </w:rPr>
              <w:t>可</w:t>
            </w:r>
            <w:r>
              <w:rPr>
                <w:rFonts w:ascii="仿宋" w:hAnsi="仿宋" w:eastAsia="仿宋" w:cs="仿宋"/>
                <w:spacing w:val="-72"/>
                <w:sz w:val="24"/>
                <w:szCs w:val="24"/>
              </w:rPr>
              <w:t xml:space="preserve"> </w:t>
            </w:r>
            <w:r>
              <w:rPr>
                <w:rFonts w:ascii="仿宋" w:hAnsi="仿宋" w:eastAsia="仿宋" w:cs="仿宋"/>
                <w:sz w:val="24"/>
                <w:szCs w:val="24"/>
              </w:rPr>
              <w:t>登</w:t>
            </w:r>
            <w:r>
              <w:rPr>
                <w:rFonts w:ascii="仿宋" w:hAnsi="仿宋" w:eastAsia="仿宋" w:cs="仿宋"/>
                <w:spacing w:val="-72"/>
                <w:sz w:val="24"/>
                <w:szCs w:val="24"/>
              </w:rPr>
              <w:t xml:space="preserve"> </w:t>
            </w:r>
            <w:r>
              <w:rPr>
                <w:rFonts w:ascii="仿宋" w:hAnsi="仿宋" w:eastAsia="仿宋" w:cs="仿宋"/>
                <w:sz w:val="24"/>
                <w:szCs w:val="24"/>
              </w:rPr>
              <w:t>录</w:t>
            </w:r>
            <w:r>
              <w:rPr>
                <w:rFonts w:ascii="仿宋" w:hAnsi="仿宋" w:eastAsia="仿宋" w:cs="仿宋"/>
                <w:spacing w:val="-72"/>
                <w:sz w:val="24"/>
                <w:szCs w:val="24"/>
              </w:rPr>
              <w:t xml:space="preserve"> </w:t>
            </w:r>
            <w:r>
              <w:rPr>
                <w:rFonts w:ascii="仿宋" w:hAnsi="仿宋" w:eastAsia="仿宋" w:cs="仿宋"/>
                <w:sz w:val="24"/>
                <w:szCs w:val="24"/>
              </w:rPr>
              <w:t>政</w:t>
            </w:r>
            <w:r>
              <w:rPr>
                <w:rFonts w:ascii="仿宋" w:hAnsi="仿宋" w:eastAsia="仿宋" w:cs="仿宋"/>
                <w:spacing w:val="-72"/>
                <w:sz w:val="24"/>
                <w:szCs w:val="24"/>
              </w:rPr>
              <w:t xml:space="preserve"> </w:t>
            </w:r>
            <w:r>
              <w:rPr>
                <w:rFonts w:ascii="仿宋" w:hAnsi="仿宋" w:eastAsia="仿宋" w:cs="仿宋"/>
                <w:sz w:val="24"/>
                <w:szCs w:val="24"/>
              </w:rPr>
              <w:t>采</w:t>
            </w:r>
            <w:r>
              <w:rPr>
                <w:rFonts w:ascii="仿宋" w:hAnsi="仿宋" w:eastAsia="仿宋" w:cs="仿宋"/>
                <w:spacing w:val="-72"/>
                <w:sz w:val="24"/>
                <w:szCs w:val="24"/>
              </w:rPr>
              <w:t xml:space="preserve"> </w:t>
            </w:r>
            <w:r>
              <w:rPr>
                <w:rFonts w:ascii="仿宋" w:hAnsi="仿宋" w:eastAsia="仿宋" w:cs="仿宋"/>
                <w:sz w:val="24"/>
                <w:szCs w:val="24"/>
              </w:rPr>
              <w:t>云</w:t>
            </w:r>
          </w:p>
          <w:p w14:paraId="08D9D48A">
            <w:pPr>
              <w:pStyle w:val="17"/>
              <w:spacing w:before="40" w:line="240" w:lineRule="auto"/>
              <w:ind w:left="103" w:right="0"/>
              <w:jc w:val="left"/>
              <w:rPr>
                <w:rFonts w:ascii="仿宋" w:hAnsi="仿宋" w:eastAsia="仿宋" w:cs="仿宋"/>
                <w:sz w:val="24"/>
                <w:szCs w:val="24"/>
              </w:rPr>
            </w:pPr>
            <w:r>
              <w:fldChar w:fldCharType="begin"/>
            </w:r>
            <w:r>
              <w:instrText xml:space="preserve"> HYPERLINK "http://www.zcygov.cn/" \h </w:instrText>
            </w:r>
            <w:r>
              <w:fldChar w:fldCharType="separate"/>
            </w:r>
            <w:r>
              <w:rPr>
                <w:rFonts w:ascii="仿宋" w:hAnsi="仿宋" w:eastAsia="仿宋" w:cs="仿宋"/>
                <w:sz w:val="24"/>
                <w:szCs w:val="24"/>
              </w:rPr>
              <w:t>（https://www.zcygov.cn/</w:t>
            </w:r>
            <w:r>
              <w:rPr>
                <w:rFonts w:ascii="仿宋" w:hAnsi="仿宋" w:eastAsia="仿宋" w:cs="仿宋"/>
                <w:sz w:val="24"/>
                <w:szCs w:val="24"/>
              </w:rPr>
              <w:fldChar w:fldCharType="end"/>
            </w:r>
            <w:r>
              <w:rPr>
                <w:rFonts w:ascii="仿宋" w:hAnsi="仿宋" w:eastAsia="仿宋" w:cs="仿宋"/>
                <w:spacing w:val="-41"/>
                <w:sz w:val="24"/>
                <w:szCs w:val="24"/>
              </w:rPr>
              <w:t>）</w:t>
            </w:r>
            <w:r>
              <w:rPr>
                <w:rFonts w:ascii="仿宋" w:hAnsi="仿宋" w:eastAsia="仿宋" w:cs="仿宋"/>
                <w:spacing w:val="-36"/>
                <w:sz w:val="24"/>
                <w:szCs w:val="24"/>
              </w:rPr>
              <w:t>，</w:t>
            </w:r>
            <w:r>
              <w:rPr>
                <w:rFonts w:ascii="仿宋" w:hAnsi="仿宋" w:eastAsia="仿宋" w:cs="仿宋"/>
                <w:sz w:val="24"/>
                <w:szCs w:val="24"/>
              </w:rPr>
              <w:t>点击右侧咨询小采</w:t>
            </w:r>
            <w:r>
              <w:rPr>
                <w:rFonts w:ascii="仿宋" w:hAnsi="仿宋" w:eastAsia="仿宋" w:cs="仿宋"/>
                <w:spacing w:val="-39"/>
                <w:sz w:val="24"/>
                <w:szCs w:val="24"/>
              </w:rPr>
              <w:t>，</w:t>
            </w:r>
            <w:r>
              <w:rPr>
                <w:rFonts w:ascii="仿宋" w:hAnsi="仿宋" w:eastAsia="仿宋" w:cs="仿宋"/>
                <w:sz w:val="24"/>
                <w:szCs w:val="24"/>
              </w:rPr>
              <w:t>获取采小蜜智能服</w:t>
            </w:r>
          </w:p>
          <w:p w14:paraId="2C328EB4">
            <w:pPr>
              <w:pStyle w:val="17"/>
              <w:spacing w:before="38" w:line="240" w:lineRule="auto"/>
              <w:ind w:left="103" w:right="-18"/>
              <w:jc w:val="left"/>
              <w:rPr>
                <w:rFonts w:ascii="仿宋" w:hAnsi="仿宋" w:eastAsia="仿宋" w:cs="仿宋"/>
                <w:sz w:val="24"/>
                <w:szCs w:val="24"/>
              </w:rPr>
            </w:pPr>
            <w:r>
              <w:rPr>
                <w:rFonts w:ascii="仿宋" w:hAnsi="仿宋" w:eastAsia="仿宋" w:cs="仿宋"/>
                <w:sz w:val="24"/>
                <w:szCs w:val="24"/>
              </w:rPr>
              <w:t>务管家帮助</w:t>
            </w:r>
            <w:r>
              <w:rPr>
                <w:rFonts w:ascii="仿宋" w:hAnsi="仿宋" w:eastAsia="仿宋" w:cs="仿宋"/>
                <w:spacing w:val="-116"/>
                <w:sz w:val="24"/>
                <w:szCs w:val="24"/>
              </w:rPr>
              <w:t>，</w:t>
            </w:r>
            <w:r>
              <w:rPr>
                <w:rFonts w:ascii="仿宋" w:hAnsi="仿宋" w:eastAsia="仿宋" w:cs="仿宋"/>
                <w:sz w:val="24"/>
                <w:szCs w:val="24"/>
              </w:rPr>
              <w:t>或拨打政采云服务热线</w:t>
            </w:r>
            <w:r>
              <w:rPr>
                <w:rFonts w:ascii="仿宋" w:hAnsi="仿宋" w:eastAsia="仿宋" w:cs="仿宋"/>
                <w:spacing w:val="-60"/>
                <w:sz w:val="24"/>
                <w:szCs w:val="24"/>
              </w:rPr>
              <w:t xml:space="preserve"> </w:t>
            </w:r>
            <w:r>
              <w:rPr>
                <w:rFonts w:ascii="仿宋" w:hAnsi="仿宋" w:eastAsia="仿宋" w:cs="仿宋"/>
                <w:sz w:val="24"/>
                <w:szCs w:val="24"/>
              </w:rPr>
              <w:t>400-881-7190</w:t>
            </w:r>
            <w:r>
              <w:rPr>
                <w:rFonts w:ascii="仿宋" w:hAnsi="仿宋" w:eastAsia="仿宋" w:cs="仿宋"/>
                <w:spacing w:val="-60"/>
                <w:sz w:val="24"/>
                <w:szCs w:val="24"/>
              </w:rPr>
              <w:t xml:space="preserve"> </w:t>
            </w:r>
            <w:r>
              <w:rPr>
                <w:rFonts w:ascii="仿宋" w:hAnsi="仿宋" w:eastAsia="仿宋" w:cs="仿宋"/>
                <w:sz w:val="24"/>
                <w:szCs w:val="24"/>
              </w:rPr>
              <w:t>获取热线服务帮</w:t>
            </w:r>
            <w:r>
              <w:rPr>
                <w:rFonts w:ascii="仿宋" w:hAnsi="仿宋" w:eastAsia="仿宋" w:cs="仿宋"/>
                <w:spacing w:val="-1"/>
                <w:sz w:val="24"/>
                <w:szCs w:val="24"/>
              </w:rPr>
              <w:t>助</w:t>
            </w:r>
            <w:r>
              <w:rPr>
                <w:rFonts w:ascii="仿宋" w:hAnsi="仿宋" w:eastAsia="仿宋" w:cs="仿宋"/>
                <w:sz w:val="24"/>
                <w:szCs w:val="24"/>
              </w:rPr>
              <w:t>。</w:t>
            </w:r>
          </w:p>
          <w:p w14:paraId="710DEDDC">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CA</w:t>
            </w:r>
            <w:r>
              <w:rPr>
                <w:rFonts w:ascii="仿宋" w:hAnsi="仿宋" w:eastAsia="仿宋" w:cs="仿宋"/>
                <w:spacing w:val="-60"/>
                <w:sz w:val="24"/>
                <w:szCs w:val="24"/>
              </w:rPr>
              <w:t xml:space="preserve"> </w:t>
            </w:r>
            <w:r>
              <w:rPr>
                <w:rFonts w:ascii="仿宋" w:hAnsi="仿宋" w:eastAsia="仿宋" w:cs="仿宋"/>
                <w:sz w:val="24"/>
                <w:szCs w:val="24"/>
              </w:rPr>
              <w:t>问题联系电话（人工）；天谷</w:t>
            </w:r>
            <w:r>
              <w:rPr>
                <w:rFonts w:ascii="仿宋" w:hAnsi="仿宋" w:eastAsia="仿宋" w:cs="仿宋"/>
                <w:spacing w:val="-60"/>
                <w:sz w:val="24"/>
                <w:szCs w:val="24"/>
              </w:rPr>
              <w:t xml:space="preserve"> </w:t>
            </w:r>
            <w:r>
              <w:rPr>
                <w:rFonts w:ascii="仿宋" w:hAnsi="仿宋" w:eastAsia="仿宋" w:cs="仿宋"/>
                <w:sz w:val="24"/>
                <w:szCs w:val="24"/>
              </w:rPr>
              <w:t>CA 400-087-8198。</w:t>
            </w:r>
          </w:p>
          <w:p w14:paraId="44952244">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4、公告内容以青海政府采购网发布的为准。</w:t>
            </w:r>
          </w:p>
        </w:tc>
      </w:tr>
    </w:tbl>
    <w:p w14:paraId="50C3BD73">
      <w:pPr>
        <w:pStyle w:val="7"/>
        <w:spacing w:before="0" w:line="275" w:lineRule="exact"/>
        <w:ind w:left="5451" w:right="0"/>
        <w:jc w:val="center"/>
        <w:rPr>
          <w:rFonts w:hint="eastAsia"/>
          <w:lang w:eastAsia="zh-CN"/>
        </w:rPr>
      </w:pPr>
    </w:p>
    <w:p w14:paraId="5D7444EA">
      <w:pPr>
        <w:spacing w:after="0" w:line="240" w:lineRule="auto"/>
        <w:jc w:val="right"/>
        <w:sectPr>
          <w:footerReference r:id="rId6" w:type="default"/>
          <w:pgSz w:w="11910" w:h="16840"/>
          <w:pgMar w:top="1580" w:right="1020" w:bottom="1700" w:left="760" w:header="0" w:footer="1507" w:gutter="0"/>
          <w:pgNumType w:start="5"/>
          <w:cols w:space="720" w:num="1"/>
        </w:sectPr>
      </w:pPr>
    </w:p>
    <w:p w14:paraId="41002625">
      <w:pPr>
        <w:pStyle w:val="2"/>
        <w:tabs>
          <w:tab w:val="left" w:pos="3998"/>
        </w:tabs>
        <w:spacing w:line="434" w:lineRule="exact"/>
        <w:ind w:left="2191" w:right="0"/>
        <w:jc w:val="left"/>
        <w:rPr>
          <w:b w:val="0"/>
          <w:bCs w:val="0"/>
        </w:rPr>
      </w:pPr>
      <w:bookmarkStart w:id="2" w:name="第二部分  投标人须知前附表"/>
      <w:bookmarkEnd w:id="2"/>
      <w:bookmarkStart w:id="3" w:name="_bookmark1"/>
      <w:bookmarkEnd w:id="3"/>
      <w:r>
        <w:rPr>
          <w:spacing w:val="1"/>
          <w:w w:val="95"/>
        </w:rPr>
        <w:t>第</w:t>
      </w:r>
      <w:r>
        <w:rPr>
          <w:w w:val="95"/>
        </w:rPr>
        <w:t>二</w:t>
      </w:r>
      <w:r>
        <w:rPr>
          <w:spacing w:val="1"/>
          <w:w w:val="95"/>
        </w:rPr>
        <w:t>部</w:t>
      </w:r>
      <w:r>
        <w:rPr>
          <w:w w:val="95"/>
        </w:rPr>
        <w:t>分</w:t>
      </w:r>
      <w:r>
        <w:rPr>
          <w:w w:val="95"/>
        </w:rPr>
        <w:tab/>
      </w:r>
      <w:r>
        <w:rPr>
          <w:spacing w:val="2"/>
        </w:rPr>
        <w:t>投</w:t>
      </w:r>
      <w:r>
        <w:t>标</w:t>
      </w:r>
      <w:r>
        <w:rPr>
          <w:spacing w:val="2"/>
        </w:rPr>
        <w:t>人</w:t>
      </w:r>
      <w:r>
        <w:t>须</w:t>
      </w:r>
      <w:r>
        <w:rPr>
          <w:spacing w:val="2"/>
        </w:rPr>
        <w:t>知前</w:t>
      </w:r>
      <w:r>
        <w:t>附表</w:t>
      </w:r>
    </w:p>
    <w:p w14:paraId="600AE5EC">
      <w:pPr>
        <w:spacing w:before="0" w:line="240" w:lineRule="auto"/>
        <w:rPr>
          <w:rFonts w:ascii="仿宋" w:hAnsi="仿宋" w:eastAsia="仿宋" w:cs="仿宋"/>
          <w:b/>
          <w:bCs/>
          <w:sz w:val="20"/>
          <w:szCs w:val="20"/>
        </w:rPr>
      </w:pPr>
    </w:p>
    <w:p w14:paraId="34B882FE">
      <w:pPr>
        <w:spacing w:before="10" w:line="240" w:lineRule="auto"/>
        <w:rPr>
          <w:rFonts w:ascii="仿宋" w:hAnsi="仿宋" w:eastAsia="仿宋" w:cs="仿宋"/>
          <w:b/>
          <w:bCs/>
          <w:sz w:val="14"/>
          <w:szCs w:val="14"/>
        </w:rPr>
      </w:pPr>
    </w:p>
    <w:tbl>
      <w:tblPr>
        <w:tblStyle w:val="12"/>
        <w:tblW w:w="0" w:type="auto"/>
        <w:tblInd w:w="95" w:type="dxa"/>
        <w:tblLayout w:type="fixed"/>
        <w:tblCellMar>
          <w:top w:w="0" w:type="dxa"/>
          <w:left w:w="0" w:type="dxa"/>
          <w:bottom w:w="0" w:type="dxa"/>
          <w:right w:w="0" w:type="dxa"/>
        </w:tblCellMar>
      </w:tblPr>
      <w:tblGrid>
        <w:gridCol w:w="1997"/>
        <w:gridCol w:w="6885"/>
      </w:tblGrid>
      <w:tr w14:paraId="7158CCC9">
        <w:tblPrEx>
          <w:tblCellMar>
            <w:top w:w="0" w:type="dxa"/>
            <w:left w:w="0" w:type="dxa"/>
            <w:bottom w:w="0" w:type="dxa"/>
            <w:right w:w="0" w:type="dxa"/>
          </w:tblCellMar>
        </w:tblPrEx>
        <w:trPr>
          <w:trHeight w:val="428" w:hRule="exact"/>
        </w:trPr>
        <w:tc>
          <w:tcPr>
            <w:tcW w:w="1997" w:type="dxa"/>
            <w:tcBorders>
              <w:top w:val="single" w:color="000000" w:sz="4" w:space="0"/>
              <w:left w:val="single" w:color="000000" w:sz="4" w:space="0"/>
              <w:bottom w:val="single" w:color="000000" w:sz="4" w:space="0"/>
              <w:right w:val="single" w:color="000000" w:sz="4" w:space="0"/>
            </w:tcBorders>
          </w:tcPr>
          <w:p w14:paraId="446CE3DB">
            <w:pPr>
              <w:pStyle w:val="17"/>
              <w:spacing w:before="20" w:line="240" w:lineRule="auto"/>
              <w:ind w:left="272" w:right="0"/>
              <w:jc w:val="left"/>
              <w:rPr>
                <w:rFonts w:ascii="仿宋" w:hAnsi="仿宋" w:eastAsia="仿宋" w:cs="仿宋"/>
                <w:sz w:val="24"/>
                <w:szCs w:val="24"/>
              </w:rPr>
            </w:pPr>
            <w:r>
              <w:rPr>
                <w:rFonts w:ascii="仿宋" w:hAnsi="仿宋" w:eastAsia="仿宋" w:cs="仿宋"/>
                <w:sz w:val="24"/>
                <w:szCs w:val="24"/>
              </w:rPr>
              <w:t>采购项目名称</w:t>
            </w:r>
          </w:p>
        </w:tc>
        <w:tc>
          <w:tcPr>
            <w:tcW w:w="6885" w:type="dxa"/>
            <w:tcBorders>
              <w:top w:val="single" w:color="000000" w:sz="4" w:space="0"/>
              <w:left w:val="single" w:color="000000" w:sz="4" w:space="0"/>
              <w:bottom w:val="single" w:color="000000" w:sz="4" w:space="0"/>
              <w:right w:val="single" w:color="000000" w:sz="4" w:space="0"/>
            </w:tcBorders>
          </w:tcPr>
          <w:p w14:paraId="07006515">
            <w:pPr>
              <w:pStyle w:val="17"/>
              <w:spacing w:before="20" w:line="240" w:lineRule="auto"/>
              <w:ind w:left="103" w:right="0"/>
              <w:jc w:val="left"/>
              <w:rPr>
                <w:rFonts w:ascii="仿宋" w:hAnsi="仿宋" w:eastAsia="仿宋" w:cs="仿宋"/>
                <w:sz w:val="24"/>
                <w:szCs w:val="24"/>
              </w:rPr>
            </w:pPr>
            <w:r>
              <w:rPr>
                <w:rFonts w:hint="eastAsia" w:ascii="仿宋" w:hAnsi="仿宋" w:eastAsia="仿宋" w:cs="仿宋"/>
                <w:sz w:val="24"/>
                <w:szCs w:val="24"/>
                <w:lang w:val="en-US" w:eastAsia="zh-CN"/>
              </w:rPr>
              <w:t>2025年海晏县分散式小口机井建设项目（二次）</w:t>
            </w:r>
          </w:p>
        </w:tc>
      </w:tr>
      <w:tr w14:paraId="4050D7B0">
        <w:tblPrEx>
          <w:tblCellMar>
            <w:top w:w="0" w:type="dxa"/>
            <w:left w:w="0" w:type="dxa"/>
            <w:bottom w:w="0" w:type="dxa"/>
            <w:right w:w="0" w:type="dxa"/>
          </w:tblCellMar>
        </w:tblPrEx>
        <w:trPr>
          <w:trHeight w:val="420" w:hRule="exact"/>
        </w:trPr>
        <w:tc>
          <w:tcPr>
            <w:tcW w:w="1997" w:type="dxa"/>
            <w:tcBorders>
              <w:top w:val="single" w:color="000000" w:sz="4" w:space="0"/>
              <w:left w:val="single" w:color="000000" w:sz="4" w:space="0"/>
              <w:bottom w:val="single" w:color="000000" w:sz="4" w:space="0"/>
              <w:right w:val="single" w:color="000000" w:sz="4" w:space="0"/>
            </w:tcBorders>
          </w:tcPr>
          <w:p w14:paraId="41620961">
            <w:pPr>
              <w:pStyle w:val="17"/>
              <w:spacing w:before="14" w:line="240" w:lineRule="auto"/>
              <w:ind w:left="272" w:right="0"/>
              <w:jc w:val="left"/>
              <w:rPr>
                <w:rFonts w:ascii="仿宋" w:hAnsi="仿宋" w:eastAsia="仿宋" w:cs="仿宋"/>
                <w:sz w:val="24"/>
                <w:szCs w:val="24"/>
              </w:rPr>
            </w:pPr>
            <w:r>
              <w:rPr>
                <w:rFonts w:ascii="仿宋" w:hAnsi="仿宋" w:eastAsia="仿宋" w:cs="仿宋"/>
                <w:sz w:val="24"/>
                <w:szCs w:val="24"/>
              </w:rPr>
              <w:t>采购项目编号</w:t>
            </w:r>
          </w:p>
        </w:tc>
        <w:tc>
          <w:tcPr>
            <w:tcW w:w="6885" w:type="dxa"/>
            <w:tcBorders>
              <w:top w:val="single" w:color="000000" w:sz="4" w:space="0"/>
              <w:left w:val="single" w:color="000000" w:sz="4" w:space="0"/>
              <w:bottom w:val="single" w:color="000000" w:sz="4" w:space="0"/>
              <w:right w:val="single" w:color="000000" w:sz="4" w:space="0"/>
            </w:tcBorders>
          </w:tcPr>
          <w:p w14:paraId="2ABE1B92">
            <w:pPr>
              <w:pStyle w:val="17"/>
              <w:spacing w:before="14" w:line="240" w:lineRule="auto"/>
              <w:ind w:left="103" w:right="0"/>
              <w:jc w:val="left"/>
              <w:rPr>
                <w:rFonts w:hint="default" w:ascii="仿宋" w:hAnsi="仿宋" w:eastAsia="仿宋" w:cs="仿宋"/>
                <w:sz w:val="24"/>
                <w:szCs w:val="24"/>
                <w:lang w:val="en-US" w:eastAsia="zh-CN"/>
              </w:rPr>
            </w:pPr>
            <w:r>
              <w:rPr>
                <w:rFonts w:ascii="仿宋" w:hAnsi="仿宋" w:eastAsia="仿宋" w:cs="仿宋"/>
                <w:sz w:val="24"/>
                <w:szCs w:val="24"/>
              </w:rPr>
              <w:t>青海</w:t>
            </w:r>
            <w:r>
              <w:rPr>
                <w:rFonts w:hint="eastAsia" w:ascii="仿宋" w:hAnsi="仿宋" w:eastAsia="仿宋" w:cs="仿宋"/>
                <w:sz w:val="24"/>
                <w:szCs w:val="24"/>
                <w:lang w:val="en-US" w:eastAsia="zh-CN"/>
              </w:rPr>
              <w:t>锦茂</w:t>
            </w:r>
            <w:r>
              <w:rPr>
                <w:rFonts w:hint="eastAsia" w:ascii="仿宋" w:hAnsi="仿宋" w:eastAsia="仿宋" w:cs="仿宋"/>
                <w:sz w:val="24"/>
                <w:szCs w:val="24"/>
                <w:lang w:eastAsia="zh-CN"/>
              </w:rPr>
              <w:t>竞</w:t>
            </w:r>
            <w:r>
              <w:rPr>
                <w:rFonts w:ascii="仿宋" w:hAnsi="仿宋" w:eastAsia="仿宋" w:cs="仿宋"/>
                <w:sz w:val="24"/>
                <w:szCs w:val="24"/>
              </w:rPr>
              <w:t>磋（工程）2</w:t>
            </w:r>
            <w:r>
              <w:rPr>
                <w:rFonts w:ascii="仿宋" w:hAnsi="仿宋" w:eastAsia="仿宋" w:cs="仿宋"/>
                <w:color w:val="auto"/>
                <w:sz w:val="24"/>
                <w:szCs w:val="24"/>
              </w:rPr>
              <w:t>025-0</w:t>
            </w:r>
            <w:r>
              <w:rPr>
                <w:rFonts w:hint="eastAsia" w:ascii="仿宋" w:hAnsi="仿宋" w:eastAsia="仿宋" w:cs="仿宋"/>
                <w:color w:val="auto"/>
                <w:sz w:val="24"/>
                <w:szCs w:val="24"/>
                <w:lang w:val="en-US" w:eastAsia="zh-CN"/>
              </w:rPr>
              <w:t>10号</w:t>
            </w:r>
          </w:p>
        </w:tc>
      </w:tr>
      <w:tr w14:paraId="4E94DE79">
        <w:tblPrEx>
          <w:tblCellMar>
            <w:top w:w="0" w:type="dxa"/>
            <w:left w:w="0" w:type="dxa"/>
            <w:bottom w:w="0" w:type="dxa"/>
            <w:right w:w="0" w:type="dxa"/>
          </w:tblCellMar>
        </w:tblPrEx>
        <w:trPr>
          <w:trHeight w:val="316" w:hRule="exact"/>
        </w:trPr>
        <w:tc>
          <w:tcPr>
            <w:tcW w:w="1997" w:type="dxa"/>
            <w:tcBorders>
              <w:top w:val="single" w:color="000000" w:sz="4" w:space="0"/>
              <w:left w:val="single" w:color="000000" w:sz="4" w:space="0"/>
              <w:bottom w:val="single" w:color="000000" w:sz="4" w:space="0"/>
              <w:right w:val="single" w:color="000000" w:sz="4" w:space="0"/>
            </w:tcBorders>
          </w:tcPr>
          <w:p w14:paraId="5DCBCD32">
            <w:pPr>
              <w:pStyle w:val="17"/>
              <w:spacing w:line="278" w:lineRule="exact"/>
              <w:ind w:left="512" w:right="0"/>
              <w:jc w:val="left"/>
              <w:rPr>
                <w:rFonts w:ascii="仿宋" w:hAnsi="仿宋" w:eastAsia="仿宋" w:cs="仿宋"/>
                <w:sz w:val="24"/>
                <w:szCs w:val="24"/>
              </w:rPr>
            </w:pPr>
            <w:r>
              <w:rPr>
                <w:rFonts w:ascii="仿宋" w:hAnsi="仿宋" w:eastAsia="仿宋" w:cs="仿宋"/>
                <w:sz w:val="24"/>
                <w:szCs w:val="24"/>
              </w:rPr>
              <w:t>采购方式</w:t>
            </w:r>
          </w:p>
        </w:tc>
        <w:tc>
          <w:tcPr>
            <w:tcW w:w="6885" w:type="dxa"/>
            <w:tcBorders>
              <w:top w:val="single" w:color="000000" w:sz="4" w:space="0"/>
              <w:left w:val="single" w:color="000000" w:sz="4" w:space="0"/>
              <w:bottom w:val="single" w:color="000000" w:sz="4" w:space="0"/>
              <w:right w:val="single" w:color="000000" w:sz="4" w:space="0"/>
            </w:tcBorders>
          </w:tcPr>
          <w:p w14:paraId="5D4C254F">
            <w:pPr>
              <w:pStyle w:val="17"/>
              <w:spacing w:line="278" w:lineRule="exact"/>
              <w:ind w:left="103" w:right="0"/>
              <w:jc w:val="left"/>
              <w:rPr>
                <w:rFonts w:ascii="仿宋" w:hAnsi="仿宋" w:eastAsia="仿宋" w:cs="仿宋"/>
                <w:sz w:val="24"/>
                <w:szCs w:val="24"/>
              </w:rPr>
            </w:pPr>
            <w:r>
              <w:rPr>
                <w:rFonts w:ascii="仿宋" w:hAnsi="仿宋" w:eastAsia="仿宋" w:cs="仿宋"/>
                <w:sz w:val="24"/>
                <w:szCs w:val="24"/>
              </w:rPr>
              <w:t>竞争性磋商</w:t>
            </w:r>
          </w:p>
        </w:tc>
      </w:tr>
      <w:tr w14:paraId="149E45A8">
        <w:tblPrEx>
          <w:tblCellMar>
            <w:top w:w="0" w:type="dxa"/>
            <w:left w:w="0" w:type="dxa"/>
            <w:bottom w:w="0" w:type="dxa"/>
            <w:right w:w="0" w:type="dxa"/>
          </w:tblCellMar>
        </w:tblPrEx>
        <w:trPr>
          <w:trHeight w:val="310" w:hRule="exact"/>
        </w:trPr>
        <w:tc>
          <w:tcPr>
            <w:tcW w:w="1997" w:type="dxa"/>
            <w:tcBorders>
              <w:top w:val="single" w:color="000000" w:sz="4" w:space="0"/>
              <w:left w:val="single" w:color="000000" w:sz="4" w:space="0"/>
              <w:bottom w:val="single" w:color="000000" w:sz="4" w:space="0"/>
              <w:right w:val="single" w:color="000000" w:sz="4" w:space="0"/>
            </w:tcBorders>
          </w:tcPr>
          <w:p w14:paraId="7022E74A">
            <w:pPr>
              <w:pStyle w:val="17"/>
              <w:spacing w:line="274" w:lineRule="exact"/>
              <w:ind w:left="272" w:right="0"/>
              <w:jc w:val="left"/>
              <w:rPr>
                <w:rFonts w:ascii="仿宋" w:hAnsi="仿宋" w:eastAsia="仿宋" w:cs="仿宋"/>
                <w:color w:val="0000FF"/>
                <w:sz w:val="24"/>
                <w:szCs w:val="24"/>
              </w:rPr>
            </w:pPr>
            <w:r>
              <w:rPr>
                <w:rFonts w:ascii="仿宋" w:hAnsi="仿宋" w:eastAsia="仿宋" w:cs="仿宋"/>
                <w:color w:val="auto"/>
                <w:sz w:val="24"/>
                <w:szCs w:val="24"/>
              </w:rPr>
              <w:t>采购预算额度</w:t>
            </w:r>
          </w:p>
        </w:tc>
        <w:tc>
          <w:tcPr>
            <w:tcW w:w="6885" w:type="dxa"/>
            <w:tcBorders>
              <w:top w:val="single" w:color="000000" w:sz="4" w:space="0"/>
              <w:left w:val="single" w:color="000000" w:sz="4" w:space="0"/>
              <w:bottom w:val="single" w:color="000000" w:sz="4" w:space="0"/>
              <w:right w:val="single" w:color="000000" w:sz="4" w:space="0"/>
            </w:tcBorders>
          </w:tcPr>
          <w:p w14:paraId="219A376C">
            <w:pPr>
              <w:pStyle w:val="17"/>
              <w:spacing w:line="274" w:lineRule="exact"/>
              <w:ind w:left="103" w:right="0"/>
              <w:jc w:val="left"/>
              <w:rPr>
                <w:rFonts w:ascii="仿宋" w:hAnsi="仿宋" w:eastAsia="仿宋" w:cs="仿宋"/>
                <w:sz w:val="24"/>
                <w:szCs w:val="24"/>
              </w:rPr>
            </w:pPr>
            <w:r>
              <w:rPr>
                <w:rFonts w:hint="eastAsia" w:ascii="仿宋" w:hAnsi="仿宋" w:eastAsia="仿宋" w:cs="仿宋"/>
                <w:sz w:val="24"/>
                <w:szCs w:val="24"/>
                <w:lang w:val="en-US" w:eastAsia="zh-CN"/>
              </w:rPr>
              <w:t>120万</w:t>
            </w:r>
            <w:r>
              <w:rPr>
                <w:rFonts w:ascii="仿宋" w:hAnsi="仿宋" w:eastAsia="仿宋" w:cs="仿宋"/>
                <w:sz w:val="24"/>
                <w:szCs w:val="24"/>
              </w:rPr>
              <w:t>元</w:t>
            </w:r>
          </w:p>
        </w:tc>
      </w:tr>
      <w:tr w14:paraId="5C87A8B5">
        <w:tblPrEx>
          <w:tblCellMar>
            <w:top w:w="0" w:type="dxa"/>
            <w:left w:w="0" w:type="dxa"/>
            <w:bottom w:w="0" w:type="dxa"/>
            <w:right w:w="0" w:type="dxa"/>
          </w:tblCellMar>
        </w:tblPrEx>
        <w:trPr>
          <w:trHeight w:val="310" w:hRule="exact"/>
        </w:trPr>
        <w:tc>
          <w:tcPr>
            <w:tcW w:w="1997" w:type="dxa"/>
            <w:tcBorders>
              <w:top w:val="single" w:color="000000" w:sz="4" w:space="0"/>
              <w:left w:val="single" w:color="000000" w:sz="4" w:space="0"/>
              <w:bottom w:val="single" w:color="000000" w:sz="4" w:space="0"/>
              <w:right w:val="single" w:color="000000" w:sz="4" w:space="0"/>
            </w:tcBorders>
          </w:tcPr>
          <w:p w14:paraId="6160A8CB">
            <w:pPr>
              <w:pStyle w:val="17"/>
              <w:spacing w:line="274" w:lineRule="exact"/>
              <w:ind w:left="392" w:right="0"/>
              <w:jc w:val="left"/>
              <w:rPr>
                <w:rFonts w:ascii="仿宋" w:hAnsi="仿宋" w:eastAsia="仿宋" w:cs="仿宋"/>
                <w:color w:val="0000FF"/>
                <w:sz w:val="24"/>
                <w:szCs w:val="24"/>
              </w:rPr>
            </w:pPr>
            <w:r>
              <w:rPr>
                <w:rFonts w:ascii="仿宋" w:hAnsi="仿宋" w:eastAsia="仿宋" w:cs="仿宋"/>
                <w:color w:val="auto"/>
                <w:sz w:val="24"/>
                <w:szCs w:val="24"/>
              </w:rPr>
              <w:t>最高控制价</w:t>
            </w:r>
          </w:p>
        </w:tc>
        <w:tc>
          <w:tcPr>
            <w:tcW w:w="6885" w:type="dxa"/>
            <w:tcBorders>
              <w:top w:val="single" w:color="000000" w:sz="4" w:space="0"/>
              <w:left w:val="single" w:color="000000" w:sz="4" w:space="0"/>
              <w:bottom w:val="single" w:color="000000" w:sz="4" w:space="0"/>
              <w:right w:val="single" w:color="000000" w:sz="4" w:space="0"/>
            </w:tcBorders>
          </w:tcPr>
          <w:p w14:paraId="6D00FC33">
            <w:pPr>
              <w:pStyle w:val="17"/>
              <w:spacing w:line="274" w:lineRule="exact"/>
              <w:ind w:right="0"/>
              <w:jc w:val="left"/>
              <w:rPr>
                <w:rFonts w:ascii="仿宋" w:hAnsi="仿宋" w:eastAsia="仿宋" w:cs="仿宋"/>
                <w:sz w:val="24"/>
                <w:szCs w:val="24"/>
              </w:rPr>
            </w:pPr>
            <w:r>
              <w:rPr>
                <w:rFonts w:hint="eastAsia" w:ascii="仿宋" w:hAnsi="仿宋" w:eastAsia="仿宋" w:cs="仿宋"/>
                <w:sz w:val="24"/>
                <w:szCs w:val="24"/>
                <w:lang w:val="en-US" w:eastAsia="zh-CN"/>
              </w:rPr>
              <w:t xml:space="preserve"> 1195196.00元</w:t>
            </w:r>
            <w:bookmarkStart w:id="98" w:name="_GoBack"/>
            <w:bookmarkEnd w:id="98"/>
          </w:p>
        </w:tc>
      </w:tr>
      <w:tr w14:paraId="7B1180A9">
        <w:tblPrEx>
          <w:tblCellMar>
            <w:top w:w="0" w:type="dxa"/>
            <w:left w:w="0" w:type="dxa"/>
            <w:bottom w:w="0" w:type="dxa"/>
            <w:right w:w="0" w:type="dxa"/>
          </w:tblCellMar>
        </w:tblPrEx>
        <w:trPr>
          <w:trHeight w:val="361" w:hRule="exact"/>
        </w:trPr>
        <w:tc>
          <w:tcPr>
            <w:tcW w:w="1997" w:type="dxa"/>
            <w:tcBorders>
              <w:top w:val="single" w:color="000000" w:sz="4" w:space="0"/>
              <w:left w:val="single" w:color="000000" w:sz="4" w:space="0"/>
              <w:bottom w:val="single" w:color="000000" w:sz="4" w:space="0"/>
              <w:right w:val="single" w:color="000000" w:sz="4" w:space="0"/>
            </w:tcBorders>
          </w:tcPr>
          <w:p w14:paraId="1E215179">
            <w:pPr>
              <w:pStyle w:val="17"/>
              <w:spacing w:line="300" w:lineRule="exact"/>
              <w:ind w:left="512" w:right="0"/>
              <w:jc w:val="left"/>
              <w:rPr>
                <w:rFonts w:ascii="仿宋" w:hAnsi="仿宋" w:eastAsia="仿宋" w:cs="仿宋"/>
                <w:sz w:val="24"/>
                <w:szCs w:val="24"/>
              </w:rPr>
            </w:pPr>
            <w:r>
              <w:rPr>
                <w:rFonts w:ascii="仿宋" w:hAnsi="仿宋" w:eastAsia="仿宋" w:cs="仿宋"/>
                <w:sz w:val="24"/>
                <w:szCs w:val="24"/>
              </w:rPr>
              <w:t>采购要求</w:t>
            </w:r>
          </w:p>
        </w:tc>
        <w:tc>
          <w:tcPr>
            <w:tcW w:w="6885" w:type="dxa"/>
            <w:tcBorders>
              <w:top w:val="single" w:color="000000" w:sz="4" w:space="0"/>
              <w:left w:val="single" w:color="000000" w:sz="4" w:space="0"/>
              <w:bottom w:val="single" w:color="000000" w:sz="4" w:space="0"/>
              <w:right w:val="single" w:color="000000" w:sz="4" w:space="0"/>
            </w:tcBorders>
          </w:tcPr>
          <w:p w14:paraId="7CF0231C">
            <w:pPr>
              <w:pStyle w:val="17"/>
              <w:spacing w:line="300" w:lineRule="exact"/>
              <w:ind w:left="103" w:right="0"/>
              <w:jc w:val="left"/>
              <w:rPr>
                <w:rFonts w:ascii="仿宋" w:hAnsi="仿宋" w:eastAsia="仿宋" w:cs="仿宋"/>
                <w:sz w:val="24"/>
                <w:szCs w:val="24"/>
              </w:rPr>
            </w:pPr>
            <w:r>
              <w:rPr>
                <w:rFonts w:ascii="仿宋" w:hAnsi="仿宋" w:eastAsia="仿宋" w:cs="仿宋"/>
                <w:sz w:val="24"/>
                <w:szCs w:val="24"/>
              </w:rPr>
              <w:t>具体要求详见《竞争性磋商文件》内容。</w:t>
            </w:r>
          </w:p>
        </w:tc>
      </w:tr>
      <w:tr w14:paraId="104AB6C7">
        <w:tblPrEx>
          <w:tblCellMar>
            <w:top w:w="0" w:type="dxa"/>
            <w:left w:w="0" w:type="dxa"/>
            <w:bottom w:w="0" w:type="dxa"/>
            <w:right w:w="0" w:type="dxa"/>
          </w:tblCellMar>
        </w:tblPrEx>
        <w:trPr>
          <w:trHeight w:val="392" w:hRule="exact"/>
        </w:trPr>
        <w:tc>
          <w:tcPr>
            <w:tcW w:w="1997" w:type="dxa"/>
            <w:vMerge w:val="restart"/>
            <w:tcBorders>
              <w:top w:val="single" w:color="000000" w:sz="4" w:space="0"/>
              <w:left w:val="single" w:color="000000" w:sz="4" w:space="0"/>
              <w:right w:val="single" w:color="000000" w:sz="4" w:space="0"/>
            </w:tcBorders>
          </w:tcPr>
          <w:p w14:paraId="3F59204D">
            <w:pPr>
              <w:pStyle w:val="17"/>
              <w:spacing w:line="240" w:lineRule="auto"/>
              <w:ind w:right="0"/>
              <w:jc w:val="left"/>
              <w:rPr>
                <w:rFonts w:ascii="仿宋" w:hAnsi="仿宋" w:eastAsia="仿宋" w:cs="仿宋"/>
                <w:b/>
                <w:bCs/>
                <w:sz w:val="24"/>
                <w:szCs w:val="24"/>
              </w:rPr>
            </w:pPr>
          </w:p>
          <w:p w14:paraId="5F7E7D3E">
            <w:pPr>
              <w:pStyle w:val="17"/>
              <w:spacing w:line="240" w:lineRule="auto"/>
              <w:ind w:right="0"/>
              <w:jc w:val="left"/>
              <w:rPr>
                <w:rFonts w:ascii="仿宋" w:hAnsi="仿宋" w:eastAsia="仿宋" w:cs="仿宋"/>
                <w:b/>
                <w:bCs/>
                <w:sz w:val="24"/>
                <w:szCs w:val="24"/>
              </w:rPr>
            </w:pPr>
          </w:p>
          <w:p w14:paraId="39AE5B10">
            <w:pPr>
              <w:pStyle w:val="17"/>
              <w:spacing w:line="240" w:lineRule="auto"/>
              <w:ind w:right="0"/>
              <w:jc w:val="left"/>
              <w:rPr>
                <w:rFonts w:ascii="仿宋" w:hAnsi="仿宋" w:eastAsia="仿宋" w:cs="仿宋"/>
                <w:b/>
                <w:bCs/>
                <w:sz w:val="24"/>
                <w:szCs w:val="24"/>
              </w:rPr>
            </w:pPr>
          </w:p>
          <w:p w14:paraId="21DE8A03">
            <w:pPr>
              <w:pStyle w:val="17"/>
              <w:spacing w:line="240" w:lineRule="auto"/>
              <w:ind w:right="0"/>
              <w:jc w:val="left"/>
              <w:rPr>
                <w:rFonts w:ascii="仿宋" w:hAnsi="仿宋" w:eastAsia="仿宋" w:cs="仿宋"/>
                <w:b/>
                <w:bCs/>
                <w:sz w:val="24"/>
                <w:szCs w:val="24"/>
              </w:rPr>
            </w:pPr>
          </w:p>
          <w:p w14:paraId="60F43CD8">
            <w:pPr>
              <w:pStyle w:val="17"/>
              <w:spacing w:line="240" w:lineRule="auto"/>
              <w:ind w:right="0"/>
              <w:jc w:val="left"/>
              <w:rPr>
                <w:rFonts w:ascii="仿宋" w:hAnsi="仿宋" w:eastAsia="仿宋" w:cs="仿宋"/>
                <w:b/>
                <w:bCs/>
                <w:sz w:val="24"/>
                <w:szCs w:val="24"/>
              </w:rPr>
            </w:pPr>
          </w:p>
          <w:p w14:paraId="70E55352">
            <w:pPr>
              <w:pStyle w:val="17"/>
              <w:spacing w:line="240" w:lineRule="auto"/>
              <w:ind w:right="0"/>
              <w:jc w:val="left"/>
              <w:rPr>
                <w:rFonts w:ascii="仿宋" w:hAnsi="仿宋" w:eastAsia="仿宋" w:cs="仿宋"/>
                <w:b/>
                <w:bCs/>
                <w:sz w:val="24"/>
                <w:szCs w:val="24"/>
              </w:rPr>
            </w:pPr>
          </w:p>
          <w:p w14:paraId="2B3B0FAA">
            <w:pPr>
              <w:pStyle w:val="17"/>
              <w:spacing w:line="240" w:lineRule="auto"/>
              <w:ind w:right="0"/>
              <w:jc w:val="left"/>
              <w:rPr>
                <w:rFonts w:ascii="仿宋" w:hAnsi="仿宋" w:eastAsia="仿宋" w:cs="仿宋"/>
                <w:b/>
                <w:bCs/>
                <w:sz w:val="24"/>
                <w:szCs w:val="24"/>
              </w:rPr>
            </w:pPr>
          </w:p>
          <w:p w14:paraId="28B8BDA5">
            <w:pPr>
              <w:pStyle w:val="17"/>
              <w:spacing w:line="240" w:lineRule="auto"/>
              <w:ind w:right="0"/>
              <w:jc w:val="left"/>
              <w:rPr>
                <w:rFonts w:ascii="仿宋" w:hAnsi="仿宋" w:eastAsia="仿宋" w:cs="仿宋"/>
                <w:b/>
                <w:bCs/>
                <w:sz w:val="24"/>
                <w:szCs w:val="24"/>
              </w:rPr>
            </w:pPr>
          </w:p>
          <w:p w14:paraId="6D1DA632">
            <w:pPr>
              <w:pStyle w:val="17"/>
              <w:spacing w:line="240" w:lineRule="auto"/>
              <w:ind w:right="0"/>
              <w:jc w:val="left"/>
              <w:rPr>
                <w:rFonts w:ascii="仿宋" w:hAnsi="仿宋" w:eastAsia="仿宋" w:cs="仿宋"/>
                <w:b/>
                <w:bCs/>
                <w:sz w:val="24"/>
                <w:szCs w:val="24"/>
              </w:rPr>
            </w:pPr>
          </w:p>
          <w:p w14:paraId="0E4F7190">
            <w:pPr>
              <w:pStyle w:val="17"/>
              <w:spacing w:line="240" w:lineRule="auto"/>
              <w:ind w:right="0"/>
              <w:jc w:val="left"/>
              <w:rPr>
                <w:rFonts w:ascii="仿宋" w:hAnsi="仿宋" w:eastAsia="仿宋" w:cs="仿宋"/>
                <w:b/>
                <w:bCs/>
                <w:sz w:val="24"/>
                <w:szCs w:val="24"/>
              </w:rPr>
            </w:pPr>
          </w:p>
          <w:p w14:paraId="1C912505">
            <w:pPr>
              <w:pStyle w:val="17"/>
              <w:spacing w:line="240" w:lineRule="auto"/>
              <w:ind w:right="0"/>
              <w:jc w:val="left"/>
              <w:rPr>
                <w:rFonts w:ascii="仿宋" w:hAnsi="仿宋" w:eastAsia="仿宋" w:cs="仿宋"/>
                <w:b/>
                <w:bCs/>
                <w:sz w:val="24"/>
                <w:szCs w:val="24"/>
              </w:rPr>
            </w:pPr>
          </w:p>
          <w:p w14:paraId="2D4C4FC5">
            <w:pPr>
              <w:pStyle w:val="17"/>
              <w:spacing w:line="240" w:lineRule="auto"/>
              <w:ind w:right="0"/>
              <w:jc w:val="left"/>
              <w:rPr>
                <w:rFonts w:ascii="仿宋" w:hAnsi="仿宋" w:eastAsia="仿宋" w:cs="仿宋"/>
                <w:b/>
                <w:bCs/>
                <w:sz w:val="24"/>
                <w:szCs w:val="24"/>
              </w:rPr>
            </w:pPr>
          </w:p>
          <w:p w14:paraId="5DD89236">
            <w:pPr>
              <w:pStyle w:val="17"/>
              <w:spacing w:line="240" w:lineRule="auto"/>
              <w:ind w:right="0"/>
              <w:jc w:val="left"/>
              <w:rPr>
                <w:rFonts w:ascii="仿宋" w:hAnsi="仿宋" w:eastAsia="仿宋" w:cs="仿宋"/>
                <w:b/>
                <w:bCs/>
                <w:sz w:val="24"/>
                <w:szCs w:val="24"/>
              </w:rPr>
            </w:pPr>
          </w:p>
          <w:p w14:paraId="065EE5BC">
            <w:pPr>
              <w:pStyle w:val="17"/>
              <w:spacing w:line="240" w:lineRule="auto"/>
              <w:ind w:right="0"/>
              <w:jc w:val="left"/>
              <w:rPr>
                <w:rFonts w:ascii="仿宋" w:hAnsi="仿宋" w:eastAsia="仿宋" w:cs="仿宋"/>
                <w:b/>
                <w:bCs/>
                <w:sz w:val="24"/>
                <w:szCs w:val="24"/>
              </w:rPr>
            </w:pPr>
          </w:p>
          <w:p w14:paraId="2A3DC0E4">
            <w:pPr>
              <w:pStyle w:val="17"/>
              <w:spacing w:line="240" w:lineRule="auto"/>
              <w:ind w:right="0"/>
              <w:jc w:val="left"/>
              <w:rPr>
                <w:rFonts w:ascii="仿宋" w:hAnsi="仿宋" w:eastAsia="仿宋" w:cs="仿宋"/>
                <w:b/>
                <w:bCs/>
                <w:sz w:val="24"/>
                <w:szCs w:val="24"/>
              </w:rPr>
            </w:pPr>
          </w:p>
          <w:p w14:paraId="28354229">
            <w:pPr>
              <w:pStyle w:val="17"/>
              <w:spacing w:before="12" w:line="240" w:lineRule="auto"/>
              <w:ind w:right="0"/>
              <w:jc w:val="left"/>
              <w:rPr>
                <w:rFonts w:ascii="仿宋" w:hAnsi="仿宋" w:eastAsia="仿宋" w:cs="仿宋"/>
                <w:b/>
                <w:bCs/>
                <w:sz w:val="17"/>
                <w:szCs w:val="17"/>
              </w:rPr>
            </w:pPr>
          </w:p>
          <w:p w14:paraId="66E9DCDC">
            <w:pPr>
              <w:pStyle w:val="17"/>
              <w:spacing w:line="240" w:lineRule="auto"/>
              <w:ind w:left="152" w:right="0"/>
              <w:jc w:val="left"/>
              <w:rPr>
                <w:rFonts w:ascii="仿宋" w:hAnsi="仿宋" w:eastAsia="仿宋" w:cs="仿宋"/>
                <w:sz w:val="24"/>
                <w:szCs w:val="24"/>
              </w:rPr>
            </w:pPr>
            <w:r>
              <w:rPr>
                <w:rFonts w:ascii="仿宋" w:hAnsi="仿宋" w:eastAsia="仿宋" w:cs="仿宋"/>
                <w:sz w:val="24"/>
                <w:szCs w:val="24"/>
              </w:rPr>
              <w:t>供应商资格条件</w:t>
            </w:r>
          </w:p>
        </w:tc>
        <w:tc>
          <w:tcPr>
            <w:tcW w:w="6885" w:type="dxa"/>
            <w:tcBorders>
              <w:top w:val="single" w:color="000000" w:sz="4" w:space="0"/>
              <w:left w:val="single" w:color="000000" w:sz="4" w:space="0"/>
              <w:bottom w:val="nil"/>
              <w:right w:val="single" w:color="000000" w:sz="4" w:space="0"/>
            </w:tcBorders>
          </w:tcPr>
          <w:p w14:paraId="1E2F0381">
            <w:pPr>
              <w:pStyle w:val="17"/>
              <w:spacing w:line="275" w:lineRule="exact"/>
              <w:ind w:left="103" w:right="0"/>
              <w:jc w:val="left"/>
              <w:rPr>
                <w:rFonts w:ascii="仿宋" w:hAnsi="仿宋" w:eastAsia="仿宋" w:cs="仿宋"/>
                <w:sz w:val="24"/>
                <w:szCs w:val="24"/>
              </w:rPr>
            </w:pPr>
            <w:r>
              <w:rPr>
                <w:rFonts w:ascii="仿宋" w:hAnsi="仿宋" w:eastAsia="仿宋" w:cs="仿宋"/>
                <w:sz w:val="24"/>
                <w:szCs w:val="24"/>
              </w:rPr>
              <w:t>1、符合《政府采购法》第 22 条件，提供下列材料：</w:t>
            </w:r>
          </w:p>
        </w:tc>
      </w:tr>
      <w:tr w14:paraId="5C31DCDF">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5D490D09"/>
        </w:tc>
        <w:tc>
          <w:tcPr>
            <w:tcW w:w="6885" w:type="dxa"/>
            <w:tcBorders>
              <w:top w:val="nil"/>
              <w:left w:val="single" w:color="000000" w:sz="4" w:space="0"/>
              <w:bottom w:val="nil"/>
              <w:right w:val="single" w:color="000000" w:sz="4" w:space="0"/>
            </w:tcBorders>
          </w:tcPr>
          <w:p w14:paraId="0ACCEB68">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（1）供应商的营业执照证明文件或自然人的身份证明。</w:t>
            </w:r>
          </w:p>
        </w:tc>
      </w:tr>
      <w:tr w14:paraId="429E3BE5">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70C88F46"/>
        </w:tc>
        <w:tc>
          <w:tcPr>
            <w:tcW w:w="6885" w:type="dxa"/>
            <w:tcBorders>
              <w:top w:val="nil"/>
              <w:left w:val="single" w:color="000000" w:sz="4" w:space="0"/>
              <w:bottom w:val="nil"/>
              <w:right w:val="single" w:color="000000" w:sz="4" w:space="0"/>
            </w:tcBorders>
          </w:tcPr>
          <w:p w14:paraId="751A504B">
            <w:pPr>
              <w:pStyle w:val="17"/>
              <w:spacing w:before="40" w:line="240" w:lineRule="auto"/>
              <w:ind w:left="103" w:right="-16"/>
              <w:jc w:val="left"/>
              <w:rPr>
                <w:rFonts w:ascii="仿宋" w:hAnsi="仿宋" w:eastAsia="仿宋" w:cs="仿宋"/>
                <w:sz w:val="24"/>
                <w:szCs w:val="24"/>
              </w:rPr>
            </w:pPr>
            <w:r>
              <w:rPr>
                <w:rFonts w:ascii="仿宋" w:hAnsi="仿宋" w:eastAsia="仿宋" w:cs="仿宋"/>
                <w:sz w:val="24"/>
                <w:szCs w:val="24"/>
              </w:rPr>
              <w:t>（2</w:t>
            </w:r>
            <w:r>
              <w:rPr>
                <w:rFonts w:ascii="仿宋" w:hAnsi="仿宋" w:eastAsia="仿宋" w:cs="仿宋"/>
                <w:spacing w:val="-27"/>
                <w:sz w:val="24"/>
                <w:szCs w:val="24"/>
              </w:rPr>
              <w:t>）</w:t>
            </w:r>
            <w:r>
              <w:rPr>
                <w:rFonts w:ascii="仿宋" w:hAnsi="仿宋" w:eastAsia="仿宋" w:cs="仿宋"/>
                <w:sz w:val="24"/>
                <w:szCs w:val="24"/>
              </w:rPr>
              <w:t>财务状况报告</w:t>
            </w:r>
            <w:r>
              <w:rPr>
                <w:rFonts w:ascii="仿宋" w:hAnsi="仿宋" w:eastAsia="仿宋" w:cs="仿宋"/>
                <w:spacing w:val="-27"/>
                <w:sz w:val="24"/>
                <w:szCs w:val="24"/>
              </w:rPr>
              <w:t>，</w:t>
            </w:r>
            <w:r>
              <w:rPr>
                <w:rFonts w:ascii="仿宋" w:hAnsi="仿宋" w:eastAsia="仿宋" w:cs="仿宋"/>
                <w:sz w:val="24"/>
                <w:szCs w:val="24"/>
              </w:rPr>
              <w:t>依法缴纳税收和社会保障资金的相关材料。</w:t>
            </w:r>
          </w:p>
        </w:tc>
      </w:tr>
      <w:tr w14:paraId="3DC8874F">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71407CF4"/>
        </w:tc>
        <w:tc>
          <w:tcPr>
            <w:tcW w:w="6885" w:type="dxa"/>
            <w:tcBorders>
              <w:top w:val="nil"/>
              <w:left w:val="single" w:color="000000" w:sz="4" w:space="0"/>
              <w:bottom w:val="nil"/>
              <w:right w:val="single" w:color="000000" w:sz="4" w:space="0"/>
            </w:tcBorders>
          </w:tcPr>
          <w:p w14:paraId="56BC9540">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（3）具备履行合同所必需的专业技术能力的证明材料。</w:t>
            </w:r>
          </w:p>
        </w:tc>
      </w:tr>
      <w:tr w14:paraId="55085A66">
        <w:tblPrEx>
          <w:tblCellMar>
            <w:top w:w="0" w:type="dxa"/>
            <w:left w:w="0" w:type="dxa"/>
            <w:bottom w:w="0" w:type="dxa"/>
            <w:right w:w="0" w:type="dxa"/>
          </w:tblCellMar>
        </w:tblPrEx>
        <w:trPr>
          <w:trHeight w:val="468" w:hRule="exact"/>
        </w:trPr>
        <w:tc>
          <w:tcPr>
            <w:tcW w:w="1997" w:type="dxa"/>
            <w:vMerge w:val="continue"/>
            <w:tcBorders>
              <w:left w:val="single" w:color="000000" w:sz="4" w:space="0"/>
              <w:right w:val="single" w:color="000000" w:sz="4" w:space="0"/>
            </w:tcBorders>
          </w:tcPr>
          <w:p w14:paraId="0C0F9887"/>
        </w:tc>
        <w:tc>
          <w:tcPr>
            <w:tcW w:w="6885" w:type="dxa"/>
            <w:tcBorders>
              <w:top w:val="nil"/>
              <w:left w:val="single" w:color="000000" w:sz="4" w:space="0"/>
              <w:bottom w:val="nil"/>
              <w:right w:val="single" w:color="000000" w:sz="4" w:space="0"/>
            </w:tcBorders>
          </w:tcPr>
          <w:p w14:paraId="175C8A2E">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（4</w:t>
            </w:r>
            <w:r>
              <w:rPr>
                <w:rFonts w:ascii="仿宋" w:hAnsi="仿宋" w:eastAsia="仿宋" w:cs="仿宋"/>
                <w:spacing w:val="-53"/>
                <w:sz w:val="24"/>
                <w:szCs w:val="24"/>
              </w:rPr>
              <w:t>）</w:t>
            </w:r>
            <w:r>
              <w:rPr>
                <w:rFonts w:ascii="仿宋" w:hAnsi="仿宋" w:eastAsia="仿宋" w:cs="仿宋"/>
                <w:sz w:val="24"/>
                <w:szCs w:val="24"/>
              </w:rPr>
              <w:t>参加政府采购活动前 3 年内在经营活动中没有重大违法记</w:t>
            </w:r>
          </w:p>
        </w:tc>
      </w:tr>
      <w:tr w14:paraId="4611F8FD">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4978CBC0"/>
        </w:tc>
        <w:tc>
          <w:tcPr>
            <w:tcW w:w="6885" w:type="dxa"/>
            <w:tcBorders>
              <w:top w:val="nil"/>
              <w:left w:val="single" w:color="000000" w:sz="4" w:space="0"/>
              <w:bottom w:val="nil"/>
              <w:right w:val="single" w:color="000000" w:sz="4" w:space="0"/>
            </w:tcBorders>
          </w:tcPr>
          <w:p w14:paraId="401EEF22">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录的书面声明。</w:t>
            </w:r>
          </w:p>
        </w:tc>
      </w:tr>
      <w:tr w14:paraId="6426F6EB">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687D8D67"/>
        </w:tc>
        <w:tc>
          <w:tcPr>
            <w:tcW w:w="6885" w:type="dxa"/>
            <w:tcBorders>
              <w:top w:val="nil"/>
              <w:left w:val="single" w:color="000000" w:sz="4" w:space="0"/>
              <w:bottom w:val="nil"/>
              <w:right w:val="single" w:color="000000" w:sz="4" w:space="0"/>
            </w:tcBorders>
          </w:tcPr>
          <w:p w14:paraId="544B4C78">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（5）具备法律、行政法规规定的其他条件的证明材料。</w:t>
            </w:r>
          </w:p>
        </w:tc>
      </w:tr>
      <w:tr w14:paraId="33C6B411">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4AB0E6EC"/>
        </w:tc>
        <w:tc>
          <w:tcPr>
            <w:tcW w:w="6885" w:type="dxa"/>
            <w:tcBorders>
              <w:top w:val="nil"/>
              <w:left w:val="single" w:color="000000" w:sz="4" w:space="0"/>
              <w:bottom w:val="nil"/>
              <w:right w:val="single" w:color="000000" w:sz="4" w:space="0"/>
            </w:tcBorders>
          </w:tcPr>
          <w:p w14:paraId="6D0F3E95">
            <w:pPr>
              <w:pStyle w:val="17"/>
              <w:spacing w:before="40" w:line="240" w:lineRule="auto"/>
              <w:ind w:left="103" w:right="0"/>
              <w:jc w:val="left"/>
              <w:rPr>
                <w:rFonts w:ascii="仿宋" w:hAnsi="仿宋" w:eastAsia="仿宋" w:cs="仿宋"/>
                <w:sz w:val="24"/>
                <w:szCs w:val="24"/>
              </w:rPr>
            </w:pPr>
            <w:r>
              <w:rPr>
                <w:rFonts w:ascii="仿宋" w:hAnsi="仿宋" w:eastAsia="仿宋" w:cs="仿宋"/>
                <w:spacing w:val="1"/>
                <w:sz w:val="24"/>
                <w:szCs w:val="24"/>
              </w:rPr>
              <w:t>2、经信用中国（</w:t>
            </w:r>
            <w:r>
              <w:fldChar w:fldCharType="begin"/>
            </w:r>
            <w:r>
              <w:instrText xml:space="preserve"> HYPERLINK "http://www.creditchina.gov.cn/" \h </w:instrText>
            </w:r>
            <w:r>
              <w:fldChar w:fldCharType="separate"/>
            </w:r>
            <w:r>
              <w:rPr>
                <w:rFonts w:ascii="仿宋" w:hAnsi="仿宋" w:eastAsia="仿宋" w:cs="仿宋"/>
                <w:spacing w:val="1"/>
                <w:sz w:val="24"/>
                <w:szCs w:val="24"/>
              </w:rPr>
              <w:t>www.creditchina.gov.cn</w:t>
            </w:r>
            <w:r>
              <w:rPr>
                <w:rFonts w:ascii="仿宋" w:hAnsi="仿宋" w:eastAsia="仿宋" w:cs="仿宋"/>
                <w:spacing w:val="1"/>
                <w:sz w:val="24"/>
                <w:szCs w:val="24"/>
              </w:rPr>
              <w:fldChar w:fldCharType="end"/>
            </w:r>
            <w:r>
              <w:rPr>
                <w:rFonts w:ascii="仿宋" w:hAnsi="仿宋" w:eastAsia="仿宋" w:cs="仿宋"/>
                <w:spacing w:val="1"/>
                <w:sz w:val="24"/>
                <w:szCs w:val="24"/>
              </w:rPr>
              <w:t>）、中国政府采购网</w:t>
            </w:r>
          </w:p>
        </w:tc>
      </w:tr>
      <w:tr w14:paraId="31042B4D">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008F153F"/>
        </w:tc>
        <w:tc>
          <w:tcPr>
            <w:tcW w:w="6885" w:type="dxa"/>
            <w:tcBorders>
              <w:top w:val="nil"/>
              <w:left w:val="single" w:color="000000" w:sz="4" w:space="0"/>
              <w:bottom w:val="nil"/>
              <w:right w:val="single" w:color="000000" w:sz="4" w:space="0"/>
            </w:tcBorders>
          </w:tcPr>
          <w:p w14:paraId="51945D8B">
            <w:pPr>
              <w:pStyle w:val="17"/>
              <w:spacing w:before="38" w:line="240" w:lineRule="auto"/>
              <w:ind w:left="103" w:right="0"/>
              <w:jc w:val="left"/>
              <w:rPr>
                <w:rFonts w:ascii="仿宋" w:hAnsi="仿宋" w:eastAsia="仿宋" w:cs="仿宋"/>
                <w:sz w:val="24"/>
                <w:szCs w:val="24"/>
              </w:rPr>
            </w:pPr>
            <w:r>
              <w:rPr>
                <w:rFonts w:ascii="仿宋" w:hAnsi="仿宋" w:eastAsia="仿宋" w:cs="仿宋"/>
                <w:spacing w:val="1"/>
                <w:sz w:val="24"/>
                <w:szCs w:val="24"/>
              </w:rPr>
              <w:t>（</w:t>
            </w:r>
            <w:r>
              <w:fldChar w:fldCharType="begin"/>
            </w:r>
            <w:r>
              <w:instrText xml:space="preserve"> HYPERLINK "http://www.ccgp.gov.cn/" \h </w:instrText>
            </w:r>
            <w:r>
              <w:fldChar w:fldCharType="separate"/>
            </w:r>
            <w:r>
              <w:rPr>
                <w:rFonts w:ascii="仿宋" w:hAnsi="仿宋" w:eastAsia="仿宋" w:cs="仿宋"/>
                <w:spacing w:val="1"/>
                <w:sz w:val="24"/>
                <w:szCs w:val="24"/>
              </w:rPr>
              <w:t>www.ccgp.gov.cn</w:t>
            </w:r>
            <w:r>
              <w:rPr>
                <w:rFonts w:ascii="仿宋" w:hAnsi="仿宋" w:eastAsia="仿宋" w:cs="仿宋"/>
                <w:spacing w:val="1"/>
                <w:sz w:val="24"/>
                <w:szCs w:val="24"/>
              </w:rPr>
              <w:fldChar w:fldCharType="end"/>
            </w:r>
            <w:r>
              <w:rPr>
                <w:rFonts w:ascii="仿宋" w:hAnsi="仿宋" w:eastAsia="仿宋" w:cs="仿宋"/>
                <w:spacing w:val="1"/>
                <w:sz w:val="24"/>
                <w:szCs w:val="24"/>
              </w:rPr>
              <w:t>）等渠道查询后，列入失信被执行人、重大</w:t>
            </w:r>
          </w:p>
        </w:tc>
      </w:tr>
      <w:tr w14:paraId="6EA9F1A8">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2B3BC15C"/>
        </w:tc>
        <w:tc>
          <w:tcPr>
            <w:tcW w:w="6885" w:type="dxa"/>
            <w:tcBorders>
              <w:top w:val="nil"/>
              <w:left w:val="single" w:color="000000" w:sz="4" w:space="0"/>
              <w:bottom w:val="nil"/>
              <w:right w:val="single" w:color="000000" w:sz="4" w:space="0"/>
            </w:tcBorders>
          </w:tcPr>
          <w:p w14:paraId="66617B13">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税收违法案件当事人名单</w:t>
            </w:r>
            <w:r>
              <w:rPr>
                <w:rFonts w:ascii="仿宋" w:hAnsi="仿宋" w:eastAsia="仿宋" w:cs="仿宋"/>
                <w:spacing w:val="-53"/>
                <w:sz w:val="24"/>
                <w:szCs w:val="24"/>
              </w:rPr>
              <w:t>、</w:t>
            </w:r>
            <w:r>
              <w:rPr>
                <w:rFonts w:ascii="仿宋" w:hAnsi="仿宋" w:eastAsia="仿宋" w:cs="仿宋"/>
                <w:sz w:val="24"/>
                <w:szCs w:val="24"/>
              </w:rPr>
              <w:t>政府采购严重违法失信行为记录名单</w:t>
            </w:r>
          </w:p>
        </w:tc>
      </w:tr>
      <w:tr w14:paraId="1155206A">
        <w:tblPrEx>
          <w:tblCellMar>
            <w:top w:w="0" w:type="dxa"/>
            <w:left w:w="0" w:type="dxa"/>
            <w:bottom w:w="0" w:type="dxa"/>
            <w:right w:w="0" w:type="dxa"/>
          </w:tblCellMar>
        </w:tblPrEx>
        <w:trPr>
          <w:trHeight w:val="391" w:hRule="exact"/>
        </w:trPr>
        <w:tc>
          <w:tcPr>
            <w:tcW w:w="1997" w:type="dxa"/>
            <w:vMerge w:val="continue"/>
            <w:tcBorders>
              <w:left w:val="single" w:color="000000" w:sz="4" w:space="0"/>
              <w:right w:val="single" w:color="000000" w:sz="4" w:space="0"/>
            </w:tcBorders>
          </w:tcPr>
          <w:p w14:paraId="1E894D86"/>
        </w:tc>
        <w:tc>
          <w:tcPr>
            <w:tcW w:w="6885" w:type="dxa"/>
            <w:tcBorders>
              <w:top w:val="nil"/>
              <w:left w:val="single" w:color="000000" w:sz="4" w:space="0"/>
              <w:bottom w:val="nil"/>
              <w:right w:val="single" w:color="000000" w:sz="4" w:space="0"/>
            </w:tcBorders>
          </w:tcPr>
          <w:p w14:paraId="0561B7FE">
            <w:pPr>
              <w:pStyle w:val="17"/>
              <w:spacing w:before="38" w:line="240" w:lineRule="auto"/>
              <w:ind w:left="103" w:right="0"/>
              <w:jc w:val="left"/>
              <w:rPr>
                <w:rFonts w:ascii="仿宋" w:hAnsi="仿宋" w:eastAsia="仿宋" w:cs="仿宋"/>
                <w:sz w:val="24"/>
                <w:szCs w:val="24"/>
              </w:rPr>
            </w:pPr>
            <w:r>
              <w:rPr>
                <w:rFonts w:ascii="仿宋" w:hAnsi="仿宋" w:eastAsia="仿宋" w:cs="仿宋"/>
                <w:spacing w:val="-2"/>
                <w:sz w:val="24"/>
                <w:szCs w:val="24"/>
              </w:rPr>
              <w:t>的取消投标资格。（提供“信用中国”网站的查询截图，时间为</w:t>
            </w:r>
          </w:p>
        </w:tc>
      </w:tr>
      <w:tr w14:paraId="00EBEB2F">
        <w:tblPrEx>
          <w:tblCellMar>
            <w:top w:w="0" w:type="dxa"/>
            <w:left w:w="0" w:type="dxa"/>
            <w:bottom w:w="0" w:type="dxa"/>
            <w:right w:w="0" w:type="dxa"/>
          </w:tblCellMar>
        </w:tblPrEx>
        <w:trPr>
          <w:trHeight w:val="542" w:hRule="exact"/>
        </w:trPr>
        <w:tc>
          <w:tcPr>
            <w:tcW w:w="1997" w:type="dxa"/>
            <w:vMerge w:val="continue"/>
            <w:tcBorders>
              <w:left w:val="single" w:color="000000" w:sz="4" w:space="0"/>
              <w:right w:val="single" w:color="000000" w:sz="4" w:space="0"/>
            </w:tcBorders>
          </w:tcPr>
          <w:p w14:paraId="13ABA856"/>
        </w:tc>
        <w:tc>
          <w:tcPr>
            <w:tcW w:w="6885" w:type="dxa"/>
            <w:tcBorders>
              <w:top w:val="nil"/>
              <w:left w:val="single" w:color="000000" w:sz="4" w:space="0"/>
              <w:bottom w:val="nil"/>
              <w:right w:val="single" w:color="000000" w:sz="4" w:space="0"/>
            </w:tcBorders>
          </w:tcPr>
          <w:p w14:paraId="114861CB">
            <w:pPr>
              <w:pStyle w:val="17"/>
              <w:spacing w:before="115" w:line="240" w:lineRule="auto"/>
              <w:ind w:left="103" w:right="0"/>
              <w:jc w:val="left"/>
              <w:rPr>
                <w:rFonts w:ascii="仿宋" w:hAnsi="仿宋" w:eastAsia="仿宋" w:cs="仿宋"/>
                <w:sz w:val="24"/>
                <w:szCs w:val="24"/>
              </w:rPr>
            </w:pPr>
            <w:r>
              <w:rPr>
                <w:rFonts w:ascii="仿宋" w:hAnsi="仿宋" w:eastAsia="仿宋" w:cs="仿宋"/>
                <w:sz w:val="24"/>
                <w:szCs w:val="24"/>
              </w:rPr>
              <w:t>投标截止时间前</w:t>
            </w:r>
            <w:r>
              <w:rPr>
                <w:rFonts w:ascii="仿宋" w:hAnsi="仿宋" w:eastAsia="仿宋" w:cs="仿宋"/>
                <w:spacing w:val="-60"/>
                <w:sz w:val="24"/>
                <w:szCs w:val="24"/>
              </w:rPr>
              <w:t xml:space="preserve"> </w:t>
            </w:r>
            <w:r>
              <w:rPr>
                <w:rFonts w:ascii="仿宋" w:hAnsi="仿宋" w:eastAsia="仿宋" w:cs="仿宋"/>
                <w:sz w:val="24"/>
                <w:szCs w:val="24"/>
              </w:rPr>
              <w:t>10</w:t>
            </w:r>
            <w:r>
              <w:rPr>
                <w:rFonts w:ascii="仿宋" w:hAnsi="仿宋" w:eastAsia="仿宋" w:cs="仿宋"/>
                <w:spacing w:val="-60"/>
                <w:sz w:val="24"/>
                <w:szCs w:val="24"/>
              </w:rPr>
              <w:t xml:space="preserve"> </w:t>
            </w:r>
            <w:r>
              <w:rPr>
                <w:rFonts w:ascii="仿宋" w:hAnsi="仿宋" w:eastAsia="仿宋" w:cs="仿宋"/>
                <w:sz w:val="24"/>
                <w:szCs w:val="24"/>
              </w:rPr>
              <w:t>天内）；</w:t>
            </w:r>
          </w:p>
        </w:tc>
      </w:tr>
      <w:tr w14:paraId="2EB71675">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34FA28C3"/>
        </w:tc>
        <w:tc>
          <w:tcPr>
            <w:tcW w:w="6885" w:type="dxa"/>
            <w:tcBorders>
              <w:top w:val="nil"/>
              <w:left w:val="single" w:color="000000" w:sz="4" w:space="0"/>
              <w:bottom w:val="nil"/>
              <w:right w:val="single" w:color="000000" w:sz="4" w:space="0"/>
            </w:tcBorders>
          </w:tcPr>
          <w:p w14:paraId="63600884">
            <w:pPr>
              <w:pStyle w:val="17"/>
              <w:spacing w:before="38" w:line="240" w:lineRule="auto"/>
              <w:ind w:left="103" w:right="0"/>
              <w:jc w:val="left"/>
              <w:rPr>
                <w:rFonts w:ascii="仿宋" w:hAnsi="仿宋" w:eastAsia="仿宋" w:cs="仿宋"/>
                <w:sz w:val="24"/>
                <w:szCs w:val="24"/>
              </w:rPr>
            </w:pPr>
            <w:r>
              <w:rPr>
                <w:rFonts w:ascii="仿宋" w:hAnsi="仿宋" w:eastAsia="仿宋" w:cs="仿宋"/>
                <w:spacing w:val="2"/>
                <w:sz w:val="24"/>
                <w:szCs w:val="24"/>
              </w:rPr>
              <w:t>3、经第三方机构出具的</w:t>
            </w:r>
            <w:r>
              <w:rPr>
                <w:rFonts w:ascii="仿宋" w:hAnsi="仿宋" w:eastAsia="仿宋" w:cs="仿宋"/>
                <w:spacing w:val="-58"/>
                <w:sz w:val="24"/>
                <w:szCs w:val="24"/>
              </w:rPr>
              <w:t xml:space="preserve"> </w:t>
            </w:r>
            <w:r>
              <w:rPr>
                <w:rFonts w:ascii="仿宋" w:hAnsi="仿宋" w:eastAsia="仿宋" w:cs="仿宋"/>
                <w:sz w:val="24"/>
                <w:szCs w:val="24"/>
              </w:rPr>
              <w:t>2023</w:t>
            </w:r>
            <w:r>
              <w:rPr>
                <w:rFonts w:ascii="仿宋" w:hAnsi="仿宋" w:eastAsia="仿宋" w:cs="仿宋"/>
                <w:spacing w:val="-58"/>
                <w:sz w:val="24"/>
                <w:szCs w:val="24"/>
              </w:rPr>
              <w:t xml:space="preserve"> </w:t>
            </w:r>
            <w:r>
              <w:rPr>
                <w:rFonts w:ascii="仿宋" w:hAnsi="仿宋" w:eastAsia="仿宋" w:cs="仿宋"/>
                <w:spacing w:val="1"/>
                <w:sz w:val="24"/>
                <w:szCs w:val="24"/>
              </w:rPr>
              <w:t>年度或</w:t>
            </w:r>
            <w:r>
              <w:rPr>
                <w:rFonts w:ascii="仿宋" w:hAnsi="仿宋" w:eastAsia="仿宋" w:cs="仿宋"/>
                <w:spacing w:val="-56"/>
                <w:sz w:val="24"/>
                <w:szCs w:val="24"/>
              </w:rPr>
              <w:t xml:space="preserve"> </w:t>
            </w:r>
            <w:r>
              <w:rPr>
                <w:rFonts w:ascii="仿宋" w:hAnsi="仿宋" w:eastAsia="仿宋" w:cs="仿宋"/>
                <w:sz w:val="24"/>
                <w:szCs w:val="24"/>
              </w:rPr>
              <w:t>2024</w:t>
            </w:r>
            <w:r>
              <w:rPr>
                <w:rFonts w:ascii="仿宋" w:hAnsi="仿宋" w:eastAsia="仿宋" w:cs="仿宋"/>
                <w:spacing w:val="-58"/>
                <w:sz w:val="24"/>
                <w:szCs w:val="24"/>
              </w:rPr>
              <w:t xml:space="preserve"> </w:t>
            </w:r>
            <w:r>
              <w:rPr>
                <w:rFonts w:ascii="仿宋" w:hAnsi="仿宋" w:eastAsia="仿宋" w:cs="仿宋"/>
                <w:spacing w:val="2"/>
                <w:sz w:val="24"/>
                <w:szCs w:val="24"/>
              </w:rPr>
              <w:t>年度财务状况审计报</w:t>
            </w:r>
          </w:p>
        </w:tc>
      </w:tr>
      <w:tr w14:paraId="036863C9">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6370EF18"/>
        </w:tc>
        <w:tc>
          <w:tcPr>
            <w:tcW w:w="6885" w:type="dxa"/>
            <w:tcBorders>
              <w:top w:val="nil"/>
              <w:left w:val="single" w:color="000000" w:sz="4" w:space="0"/>
              <w:bottom w:val="nil"/>
              <w:right w:val="single" w:color="000000" w:sz="4" w:space="0"/>
            </w:tcBorders>
          </w:tcPr>
          <w:p w14:paraId="7C64DE76">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告</w:t>
            </w:r>
            <w:r>
              <w:rPr>
                <w:rFonts w:ascii="仿宋" w:hAnsi="仿宋" w:eastAsia="仿宋" w:cs="仿宋"/>
                <w:spacing w:val="-27"/>
                <w:sz w:val="24"/>
                <w:szCs w:val="24"/>
              </w:rPr>
              <w:t>，</w:t>
            </w:r>
            <w:r>
              <w:rPr>
                <w:rFonts w:ascii="仿宋" w:hAnsi="仿宋" w:eastAsia="仿宋" w:cs="仿宋"/>
                <w:sz w:val="24"/>
                <w:szCs w:val="24"/>
              </w:rPr>
              <w:t>或近三个月内的供应商基本开户银行出具的资信证明</w:t>
            </w:r>
            <w:r>
              <w:rPr>
                <w:rFonts w:ascii="仿宋" w:hAnsi="仿宋" w:eastAsia="仿宋" w:cs="仿宋"/>
                <w:spacing w:val="-27"/>
                <w:sz w:val="24"/>
                <w:szCs w:val="24"/>
              </w:rPr>
              <w:t>。</w:t>
            </w:r>
            <w:r>
              <w:rPr>
                <w:rFonts w:ascii="仿宋" w:hAnsi="仿宋" w:eastAsia="仿宋" w:cs="仿宋"/>
                <w:sz w:val="24"/>
                <w:szCs w:val="24"/>
              </w:rPr>
              <w:t>扫描</w:t>
            </w:r>
          </w:p>
        </w:tc>
      </w:tr>
      <w:tr w14:paraId="47AF3AAE">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2FE4A93D"/>
        </w:tc>
        <w:tc>
          <w:tcPr>
            <w:tcW w:w="6885" w:type="dxa"/>
            <w:tcBorders>
              <w:top w:val="nil"/>
              <w:left w:val="single" w:color="000000" w:sz="4" w:space="0"/>
              <w:bottom w:val="nil"/>
              <w:right w:val="single" w:color="000000" w:sz="4" w:space="0"/>
            </w:tcBorders>
          </w:tcPr>
          <w:p w14:paraId="7A0AAFF9">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（或复印）件应全面、完整、清晰。</w:t>
            </w:r>
          </w:p>
        </w:tc>
      </w:tr>
      <w:tr w14:paraId="5AB9B880">
        <w:tblPrEx>
          <w:tblCellMar>
            <w:top w:w="0" w:type="dxa"/>
            <w:left w:w="0" w:type="dxa"/>
            <w:bottom w:w="0" w:type="dxa"/>
            <w:right w:w="0" w:type="dxa"/>
          </w:tblCellMar>
        </w:tblPrEx>
        <w:trPr>
          <w:trHeight w:val="468" w:hRule="exact"/>
        </w:trPr>
        <w:tc>
          <w:tcPr>
            <w:tcW w:w="1997" w:type="dxa"/>
            <w:vMerge w:val="continue"/>
            <w:tcBorders>
              <w:left w:val="single" w:color="000000" w:sz="4" w:space="0"/>
              <w:right w:val="single" w:color="000000" w:sz="4" w:space="0"/>
            </w:tcBorders>
          </w:tcPr>
          <w:p w14:paraId="7FE95D95"/>
        </w:tc>
        <w:tc>
          <w:tcPr>
            <w:tcW w:w="6885" w:type="dxa"/>
            <w:tcBorders>
              <w:top w:val="nil"/>
              <w:left w:val="single" w:color="000000" w:sz="4" w:space="0"/>
              <w:bottom w:val="nil"/>
              <w:right w:val="single" w:color="000000" w:sz="4" w:space="0"/>
            </w:tcBorders>
          </w:tcPr>
          <w:p w14:paraId="64E7B5CD">
            <w:pPr>
              <w:pStyle w:val="17"/>
              <w:spacing w:before="40" w:line="240" w:lineRule="auto"/>
              <w:ind w:left="103" w:right="-16"/>
              <w:jc w:val="left"/>
              <w:rPr>
                <w:rFonts w:ascii="仿宋" w:hAnsi="仿宋" w:eastAsia="仿宋" w:cs="仿宋"/>
                <w:sz w:val="24"/>
                <w:szCs w:val="24"/>
              </w:rPr>
            </w:pPr>
            <w:r>
              <w:rPr>
                <w:rFonts w:ascii="仿宋" w:hAnsi="仿宋" w:eastAsia="仿宋" w:cs="仿宋"/>
                <w:spacing w:val="-2"/>
                <w:sz w:val="24"/>
                <w:szCs w:val="24"/>
              </w:rPr>
              <w:t>4、为本采购项目提供整体设计、规范编制或者项目管理、监理、</w:t>
            </w:r>
          </w:p>
        </w:tc>
      </w:tr>
      <w:tr w14:paraId="550202EC">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22AC346E"/>
        </w:tc>
        <w:tc>
          <w:tcPr>
            <w:tcW w:w="6885" w:type="dxa"/>
            <w:tcBorders>
              <w:top w:val="nil"/>
              <w:left w:val="single" w:color="000000" w:sz="4" w:space="0"/>
              <w:bottom w:val="nil"/>
              <w:right w:val="single" w:color="000000" w:sz="4" w:space="0"/>
            </w:tcBorders>
          </w:tcPr>
          <w:p w14:paraId="42FB8AB7">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检测等服务的投标人，不得再参加该采购项目的其他采购活动。</w:t>
            </w:r>
          </w:p>
        </w:tc>
      </w:tr>
      <w:tr w14:paraId="17C21122">
        <w:tblPrEx>
          <w:tblCellMar>
            <w:top w:w="0" w:type="dxa"/>
            <w:left w:w="0" w:type="dxa"/>
            <w:bottom w:w="0" w:type="dxa"/>
            <w:right w:w="0" w:type="dxa"/>
          </w:tblCellMar>
        </w:tblPrEx>
        <w:trPr>
          <w:trHeight w:val="466" w:hRule="exact"/>
        </w:trPr>
        <w:tc>
          <w:tcPr>
            <w:tcW w:w="1997" w:type="dxa"/>
            <w:vMerge w:val="continue"/>
            <w:tcBorders>
              <w:left w:val="single" w:color="000000" w:sz="4" w:space="0"/>
              <w:right w:val="single" w:color="000000" w:sz="4" w:space="0"/>
            </w:tcBorders>
          </w:tcPr>
          <w:p w14:paraId="08151A91"/>
        </w:tc>
        <w:tc>
          <w:tcPr>
            <w:tcW w:w="6885" w:type="dxa"/>
            <w:tcBorders>
              <w:top w:val="nil"/>
              <w:left w:val="single" w:color="000000" w:sz="4" w:space="0"/>
              <w:bottom w:val="nil"/>
              <w:right w:val="single" w:color="000000" w:sz="4" w:space="0"/>
            </w:tcBorders>
          </w:tcPr>
          <w:p w14:paraId="44224782">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5、本项目不接受供应商以联合体方式进行投标。</w:t>
            </w:r>
          </w:p>
        </w:tc>
      </w:tr>
      <w:tr w14:paraId="71A92E38">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7427FE99"/>
        </w:tc>
        <w:tc>
          <w:tcPr>
            <w:tcW w:w="6885" w:type="dxa"/>
            <w:tcBorders>
              <w:top w:val="nil"/>
              <w:left w:val="single" w:color="000000" w:sz="4" w:space="0"/>
              <w:bottom w:val="nil"/>
              <w:right w:val="single" w:color="000000" w:sz="4" w:space="0"/>
            </w:tcBorders>
          </w:tcPr>
          <w:p w14:paraId="75770022">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6、其他资质条件：</w:t>
            </w:r>
          </w:p>
        </w:tc>
      </w:tr>
      <w:tr w14:paraId="36C1B164">
        <w:tblPrEx>
          <w:tblCellMar>
            <w:top w:w="0" w:type="dxa"/>
            <w:left w:w="0" w:type="dxa"/>
            <w:bottom w:w="0" w:type="dxa"/>
            <w:right w:w="0" w:type="dxa"/>
          </w:tblCellMar>
        </w:tblPrEx>
        <w:trPr>
          <w:trHeight w:val="468" w:hRule="exact"/>
        </w:trPr>
        <w:tc>
          <w:tcPr>
            <w:tcW w:w="1997" w:type="dxa"/>
            <w:vMerge w:val="continue"/>
            <w:tcBorders>
              <w:left w:val="single" w:color="000000" w:sz="4" w:space="0"/>
              <w:right w:val="single" w:color="000000" w:sz="4" w:space="0"/>
            </w:tcBorders>
          </w:tcPr>
          <w:p w14:paraId="013A1BBD"/>
        </w:tc>
        <w:tc>
          <w:tcPr>
            <w:tcW w:w="6885" w:type="dxa"/>
            <w:tcBorders>
              <w:top w:val="nil"/>
              <w:left w:val="single" w:color="000000" w:sz="4" w:space="0"/>
              <w:bottom w:val="nil"/>
              <w:right w:val="single" w:color="000000" w:sz="4" w:space="0"/>
            </w:tcBorders>
          </w:tcPr>
          <w:p w14:paraId="0D83C488">
            <w:pPr>
              <w:pStyle w:val="17"/>
              <w:spacing w:before="40" w:line="240" w:lineRule="auto"/>
              <w:ind w:left="103" w:right="0"/>
              <w:jc w:val="left"/>
              <w:rPr>
                <w:rFonts w:ascii="仿宋" w:hAnsi="仿宋" w:eastAsia="仿宋" w:cs="仿宋"/>
                <w:sz w:val="24"/>
                <w:szCs w:val="24"/>
              </w:rPr>
            </w:pPr>
            <w:r>
              <w:rPr>
                <w:rFonts w:ascii="仿宋" w:hAnsi="仿宋" w:eastAsia="仿宋" w:cs="仿宋"/>
                <w:spacing w:val="2"/>
                <w:sz w:val="24"/>
                <w:szCs w:val="24"/>
              </w:rPr>
              <w:t>（1）供应商具备水利水电工程施工总承包三级（含三级）及以</w:t>
            </w:r>
          </w:p>
        </w:tc>
      </w:tr>
      <w:tr w14:paraId="798A55DC">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73C68E85"/>
        </w:tc>
        <w:tc>
          <w:tcPr>
            <w:tcW w:w="6885" w:type="dxa"/>
            <w:tcBorders>
              <w:top w:val="nil"/>
              <w:left w:val="single" w:color="000000" w:sz="4" w:space="0"/>
              <w:bottom w:val="nil"/>
              <w:right w:val="single" w:color="000000" w:sz="4" w:space="0"/>
            </w:tcBorders>
          </w:tcPr>
          <w:p w14:paraId="79F467AD">
            <w:pPr>
              <w:pStyle w:val="17"/>
              <w:spacing w:before="40" w:line="240" w:lineRule="auto"/>
              <w:ind w:left="103" w:right="0"/>
              <w:jc w:val="left"/>
              <w:rPr>
                <w:rFonts w:ascii="仿宋" w:hAnsi="仿宋" w:eastAsia="仿宋" w:cs="仿宋"/>
                <w:sz w:val="24"/>
                <w:szCs w:val="24"/>
              </w:rPr>
            </w:pPr>
            <w:r>
              <w:rPr>
                <w:rFonts w:ascii="仿宋" w:hAnsi="仿宋" w:eastAsia="仿宋" w:cs="仿宋"/>
                <w:spacing w:val="-2"/>
                <w:sz w:val="24"/>
                <w:szCs w:val="24"/>
              </w:rPr>
              <w:t>上资质，并在人员、设备、资金等方面具有相应的施工能力；并</w:t>
            </w:r>
          </w:p>
        </w:tc>
      </w:tr>
      <w:tr w14:paraId="4C0EA7FD">
        <w:tblPrEx>
          <w:tblCellMar>
            <w:top w:w="0" w:type="dxa"/>
            <w:left w:w="0" w:type="dxa"/>
            <w:bottom w:w="0" w:type="dxa"/>
            <w:right w:w="0" w:type="dxa"/>
          </w:tblCellMar>
        </w:tblPrEx>
        <w:trPr>
          <w:trHeight w:val="548" w:hRule="exact"/>
        </w:trPr>
        <w:tc>
          <w:tcPr>
            <w:tcW w:w="1997" w:type="dxa"/>
            <w:vMerge w:val="continue"/>
            <w:tcBorders>
              <w:left w:val="single" w:color="000000" w:sz="4" w:space="0"/>
              <w:bottom w:val="single" w:color="000000" w:sz="4" w:space="0"/>
              <w:right w:val="single" w:color="000000" w:sz="4" w:space="0"/>
            </w:tcBorders>
          </w:tcPr>
          <w:p w14:paraId="4B4B0998"/>
        </w:tc>
        <w:tc>
          <w:tcPr>
            <w:tcW w:w="6885" w:type="dxa"/>
            <w:tcBorders>
              <w:top w:val="nil"/>
              <w:left w:val="single" w:color="000000" w:sz="4" w:space="0"/>
              <w:bottom w:val="single" w:color="000000" w:sz="4" w:space="0"/>
              <w:right w:val="single" w:color="000000" w:sz="4" w:space="0"/>
            </w:tcBorders>
          </w:tcPr>
          <w:p w14:paraId="42AB7E14">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在</w:t>
            </w:r>
            <w:r>
              <w:rPr>
                <w:rFonts w:ascii="仿宋" w:hAnsi="仿宋" w:eastAsia="仿宋" w:cs="仿宋"/>
                <w:spacing w:val="19"/>
                <w:sz w:val="24"/>
                <w:szCs w:val="24"/>
              </w:rPr>
              <w:t xml:space="preserve"> </w:t>
            </w:r>
            <w:r>
              <w:rPr>
                <w:rFonts w:ascii="仿宋" w:hAnsi="仿宋" w:eastAsia="仿宋" w:cs="仿宋"/>
                <w:sz w:val="24"/>
                <w:szCs w:val="24"/>
              </w:rPr>
              <w:t>《</w:t>
            </w:r>
            <w:r>
              <w:rPr>
                <w:rFonts w:ascii="仿宋" w:hAnsi="仿宋" w:eastAsia="仿宋" w:cs="仿宋"/>
                <w:spacing w:val="16"/>
                <w:sz w:val="24"/>
                <w:szCs w:val="24"/>
              </w:rPr>
              <w:t xml:space="preserve"> </w:t>
            </w:r>
            <w:r>
              <w:rPr>
                <w:rFonts w:ascii="仿宋" w:hAnsi="仿宋" w:eastAsia="仿宋" w:cs="仿宋"/>
                <w:sz w:val="24"/>
                <w:szCs w:val="24"/>
              </w:rPr>
              <w:t>青</w:t>
            </w:r>
            <w:r>
              <w:rPr>
                <w:rFonts w:ascii="仿宋" w:hAnsi="仿宋" w:eastAsia="仿宋" w:cs="仿宋"/>
                <w:spacing w:val="19"/>
                <w:sz w:val="24"/>
                <w:szCs w:val="24"/>
              </w:rPr>
              <w:t xml:space="preserve"> </w:t>
            </w:r>
            <w:r>
              <w:rPr>
                <w:rFonts w:ascii="仿宋" w:hAnsi="仿宋" w:eastAsia="仿宋" w:cs="仿宋"/>
                <w:sz w:val="24"/>
                <w:szCs w:val="24"/>
              </w:rPr>
              <w:t>海</w:t>
            </w:r>
            <w:r>
              <w:rPr>
                <w:rFonts w:ascii="仿宋" w:hAnsi="仿宋" w:eastAsia="仿宋" w:cs="仿宋"/>
                <w:spacing w:val="16"/>
                <w:sz w:val="24"/>
                <w:szCs w:val="24"/>
              </w:rPr>
              <w:t xml:space="preserve"> </w:t>
            </w:r>
            <w:r>
              <w:rPr>
                <w:rFonts w:ascii="仿宋" w:hAnsi="仿宋" w:eastAsia="仿宋" w:cs="仿宋"/>
                <w:sz w:val="24"/>
                <w:szCs w:val="24"/>
              </w:rPr>
              <w:t>省</w:t>
            </w:r>
            <w:r>
              <w:rPr>
                <w:rFonts w:ascii="仿宋" w:hAnsi="仿宋" w:eastAsia="仿宋" w:cs="仿宋"/>
                <w:spacing w:val="19"/>
                <w:sz w:val="24"/>
                <w:szCs w:val="24"/>
              </w:rPr>
              <w:t xml:space="preserve"> </w:t>
            </w:r>
            <w:r>
              <w:rPr>
                <w:rFonts w:ascii="仿宋" w:hAnsi="仿宋" w:eastAsia="仿宋" w:cs="仿宋"/>
                <w:sz w:val="24"/>
                <w:szCs w:val="24"/>
              </w:rPr>
              <w:t>水</w:t>
            </w:r>
            <w:r>
              <w:rPr>
                <w:rFonts w:ascii="仿宋" w:hAnsi="仿宋" w:eastAsia="仿宋" w:cs="仿宋"/>
                <w:spacing w:val="16"/>
                <w:sz w:val="24"/>
                <w:szCs w:val="24"/>
              </w:rPr>
              <w:t xml:space="preserve"> </w:t>
            </w:r>
            <w:r>
              <w:rPr>
                <w:rFonts w:ascii="仿宋" w:hAnsi="仿宋" w:eastAsia="仿宋" w:cs="仿宋"/>
                <w:sz w:val="24"/>
                <w:szCs w:val="24"/>
              </w:rPr>
              <w:t>利</w:t>
            </w:r>
            <w:r>
              <w:rPr>
                <w:rFonts w:ascii="仿宋" w:hAnsi="仿宋" w:eastAsia="仿宋" w:cs="仿宋"/>
                <w:spacing w:val="19"/>
                <w:sz w:val="24"/>
                <w:szCs w:val="24"/>
              </w:rPr>
              <w:t xml:space="preserve"> </w:t>
            </w:r>
            <w:r>
              <w:rPr>
                <w:rFonts w:ascii="仿宋" w:hAnsi="仿宋" w:eastAsia="仿宋" w:cs="仿宋"/>
                <w:sz w:val="24"/>
                <w:szCs w:val="24"/>
              </w:rPr>
              <w:t>建</w:t>
            </w:r>
            <w:r>
              <w:rPr>
                <w:rFonts w:ascii="仿宋" w:hAnsi="仿宋" w:eastAsia="仿宋" w:cs="仿宋"/>
                <w:spacing w:val="19"/>
                <w:sz w:val="24"/>
                <w:szCs w:val="24"/>
              </w:rPr>
              <w:t xml:space="preserve"> </w:t>
            </w:r>
            <w:r>
              <w:rPr>
                <w:rFonts w:ascii="仿宋" w:hAnsi="仿宋" w:eastAsia="仿宋" w:cs="仿宋"/>
                <w:sz w:val="24"/>
                <w:szCs w:val="24"/>
              </w:rPr>
              <w:t>设</w:t>
            </w:r>
            <w:r>
              <w:rPr>
                <w:rFonts w:ascii="仿宋" w:hAnsi="仿宋" w:eastAsia="仿宋" w:cs="仿宋"/>
                <w:spacing w:val="16"/>
                <w:sz w:val="24"/>
                <w:szCs w:val="24"/>
              </w:rPr>
              <w:t xml:space="preserve"> </w:t>
            </w:r>
            <w:r>
              <w:rPr>
                <w:rFonts w:ascii="仿宋" w:hAnsi="仿宋" w:eastAsia="仿宋" w:cs="仿宋"/>
                <w:sz w:val="24"/>
                <w:szCs w:val="24"/>
              </w:rPr>
              <w:t>市</w:t>
            </w:r>
            <w:r>
              <w:rPr>
                <w:rFonts w:ascii="仿宋" w:hAnsi="仿宋" w:eastAsia="仿宋" w:cs="仿宋"/>
                <w:spacing w:val="19"/>
                <w:sz w:val="24"/>
                <w:szCs w:val="24"/>
              </w:rPr>
              <w:t xml:space="preserve"> </w:t>
            </w:r>
            <w:r>
              <w:rPr>
                <w:rFonts w:ascii="仿宋" w:hAnsi="仿宋" w:eastAsia="仿宋" w:cs="仿宋"/>
                <w:sz w:val="24"/>
                <w:szCs w:val="24"/>
              </w:rPr>
              <w:t>场</w:t>
            </w:r>
            <w:r>
              <w:rPr>
                <w:rFonts w:ascii="仿宋" w:hAnsi="仿宋" w:eastAsia="仿宋" w:cs="仿宋"/>
                <w:spacing w:val="16"/>
                <w:sz w:val="24"/>
                <w:szCs w:val="24"/>
              </w:rPr>
              <w:t xml:space="preserve"> </w:t>
            </w:r>
            <w:r>
              <w:rPr>
                <w:rFonts w:ascii="仿宋" w:hAnsi="仿宋" w:eastAsia="仿宋" w:cs="仿宋"/>
                <w:sz w:val="24"/>
                <w:szCs w:val="24"/>
              </w:rPr>
              <w:t>信</w:t>
            </w:r>
            <w:r>
              <w:rPr>
                <w:rFonts w:ascii="仿宋" w:hAnsi="仿宋" w:eastAsia="仿宋" w:cs="仿宋"/>
                <w:spacing w:val="19"/>
                <w:sz w:val="24"/>
                <w:szCs w:val="24"/>
              </w:rPr>
              <w:t xml:space="preserve"> </w:t>
            </w:r>
            <w:r>
              <w:rPr>
                <w:rFonts w:ascii="仿宋" w:hAnsi="仿宋" w:eastAsia="仿宋" w:cs="仿宋"/>
                <w:sz w:val="24"/>
                <w:szCs w:val="24"/>
              </w:rPr>
              <w:t>用</w:t>
            </w:r>
            <w:r>
              <w:rPr>
                <w:rFonts w:ascii="仿宋" w:hAnsi="仿宋" w:eastAsia="仿宋" w:cs="仿宋"/>
                <w:spacing w:val="16"/>
                <w:sz w:val="24"/>
                <w:szCs w:val="24"/>
              </w:rPr>
              <w:t xml:space="preserve"> </w:t>
            </w:r>
            <w:r>
              <w:rPr>
                <w:rFonts w:ascii="仿宋" w:hAnsi="仿宋" w:eastAsia="仿宋" w:cs="仿宋"/>
                <w:sz w:val="24"/>
                <w:szCs w:val="24"/>
              </w:rPr>
              <w:t>信</w:t>
            </w:r>
            <w:r>
              <w:rPr>
                <w:rFonts w:ascii="仿宋" w:hAnsi="仿宋" w:eastAsia="仿宋" w:cs="仿宋"/>
                <w:spacing w:val="19"/>
                <w:sz w:val="24"/>
                <w:szCs w:val="24"/>
              </w:rPr>
              <w:t xml:space="preserve"> </w:t>
            </w:r>
            <w:r>
              <w:rPr>
                <w:rFonts w:ascii="仿宋" w:hAnsi="仿宋" w:eastAsia="仿宋" w:cs="仿宋"/>
                <w:sz w:val="24"/>
                <w:szCs w:val="24"/>
              </w:rPr>
              <w:t>息</w:t>
            </w:r>
            <w:r>
              <w:rPr>
                <w:rFonts w:ascii="仿宋" w:hAnsi="仿宋" w:eastAsia="仿宋" w:cs="仿宋"/>
                <w:spacing w:val="19"/>
                <w:sz w:val="24"/>
                <w:szCs w:val="24"/>
              </w:rPr>
              <w:t xml:space="preserve"> </w:t>
            </w:r>
            <w:r>
              <w:rPr>
                <w:rFonts w:ascii="仿宋" w:hAnsi="仿宋" w:eastAsia="仿宋" w:cs="仿宋"/>
                <w:sz w:val="24"/>
                <w:szCs w:val="24"/>
              </w:rPr>
              <w:t>平</w:t>
            </w:r>
            <w:r>
              <w:rPr>
                <w:rFonts w:ascii="仿宋" w:hAnsi="仿宋" w:eastAsia="仿宋" w:cs="仿宋"/>
                <w:spacing w:val="16"/>
                <w:sz w:val="24"/>
                <w:szCs w:val="24"/>
              </w:rPr>
              <w:t xml:space="preserve"> </w:t>
            </w:r>
            <w:r>
              <w:rPr>
                <w:rFonts w:ascii="仿宋" w:hAnsi="仿宋" w:eastAsia="仿宋" w:cs="仿宋"/>
                <w:sz w:val="24"/>
                <w:szCs w:val="24"/>
              </w:rPr>
              <w:t>台</w:t>
            </w:r>
            <w:r>
              <w:rPr>
                <w:rFonts w:ascii="仿宋" w:hAnsi="仿宋" w:eastAsia="仿宋" w:cs="仿宋"/>
                <w:spacing w:val="19"/>
                <w:sz w:val="24"/>
                <w:szCs w:val="24"/>
              </w:rPr>
              <w:t xml:space="preserve"> </w:t>
            </w:r>
            <w:r>
              <w:rPr>
                <w:rFonts w:ascii="仿宋" w:hAnsi="仿宋" w:eastAsia="仿宋" w:cs="仿宋"/>
                <w:sz w:val="24"/>
                <w:szCs w:val="24"/>
              </w:rPr>
              <w:t>》</w:t>
            </w:r>
          </w:p>
        </w:tc>
      </w:tr>
    </w:tbl>
    <w:p w14:paraId="6A384305">
      <w:pPr>
        <w:spacing w:after="0" w:line="240" w:lineRule="auto"/>
        <w:jc w:val="left"/>
        <w:rPr>
          <w:rFonts w:ascii="仿宋" w:hAnsi="仿宋" w:eastAsia="仿宋" w:cs="仿宋"/>
          <w:sz w:val="24"/>
          <w:szCs w:val="24"/>
        </w:rPr>
        <w:sectPr>
          <w:pgSz w:w="11910" w:h="16840"/>
          <w:pgMar w:top="1520" w:right="1380" w:bottom="1700" w:left="1440" w:header="0" w:footer="1507" w:gutter="0"/>
          <w:cols w:space="720" w:num="1"/>
        </w:sectPr>
      </w:pPr>
    </w:p>
    <w:p w14:paraId="57E41A9B">
      <w:pPr>
        <w:spacing w:before="2" w:line="240" w:lineRule="auto"/>
        <w:rPr>
          <w:rFonts w:ascii="Times New Roman" w:hAnsi="Times New Roman" w:eastAsia="Times New Roman" w:cs="Times New Roman"/>
          <w:sz w:val="7"/>
          <w:szCs w:val="7"/>
        </w:rPr>
      </w:pPr>
    </w:p>
    <w:tbl>
      <w:tblPr>
        <w:tblStyle w:val="12"/>
        <w:tblW w:w="0" w:type="auto"/>
        <w:tblInd w:w="95" w:type="dxa"/>
        <w:tblLayout w:type="fixed"/>
        <w:tblCellMar>
          <w:top w:w="0" w:type="dxa"/>
          <w:left w:w="0" w:type="dxa"/>
          <w:bottom w:w="0" w:type="dxa"/>
          <w:right w:w="0" w:type="dxa"/>
        </w:tblCellMar>
      </w:tblPr>
      <w:tblGrid>
        <w:gridCol w:w="1997"/>
        <w:gridCol w:w="6885"/>
      </w:tblGrid>
      <w:tr w14:paraId="4F994B8C">
        <w:tblPrEx>
          <w:tblCellMar>
            <w:top w:w="0" w:type="dxa"/>
            <w:left w:w="0" w:type="dxa"/>
            <w:bottom w:w="0" w:type="dxa"/>
            <w:right w:w="0" w:type="dxa"/>
          </w:tblCellMar>
        </w:tblPrEx>
        <w:trPr>
          <w:trHeight w:val="395" w:hRule="exact"/>
        </w:trPr>
        <w:tc>
          <w:tcPr>
            <w:tcW w:w="1997" w:type="dxa"/>
            <w:vMerge w:val="restart"/>
            <w:tcBorders>
              <w:top w:val="single" w:color="000000" w:sz="4" w:space="0"/>
              <w:left w:val="single" w:color="000000" w:sz="4" w:space="0"/>
              <w:right w:val="single" w:color="000000" w:sz="4" w:space="0"/>
            </w:tcBorders>
          </w:tcPr>
          <w:p w14:paraId="037CAE55"/>
        </w:tc>
        <w:tc>
          <w:tcPr>
            <w:tcW w:w="6885" w:type="dxa"/>
            <w:tcBorders>
              <w:top w:val="single" w:color="000000" w:sz="4" w:space="0"/>
              <w:left w:val="single" w:color="000000" w:sz="4" w:space="0"/>
              <w:bottom w:val="nil"/>
              <w:right w:val="single" w:color="000000" w:sz="4" w:space="0"/>
            </w:tcBorders>
          </w:tcPr>
          <w:p w14:paraId="66FE83BA">
            <w:pPr>
              <w:pStyle w:val="17"/>
              <w:spacing w:line="277" w:lineRule="exact"/>
              <w:ind w:left="103" w:right="0"/>
              <w:jc w:val="left"/>
              <w:rPr>
                <w:rFonts w:ascii="仿宋" w:hAnsi="仿宋" w:eastAsia="仿宋" w:cs="仿宋"/>
                <w:sz w:val="24"/>
                <w:szCs w:val="24"/>
              </w:rPr>
            </w:pPr>
            <w:r>
              <w:fldChar w:fldCharType="begin"/>
            </w:r>
            <w:r>
              <w:instrText xml:space="preserve"> HYPERLINK "http://www.qhsljg.org.cn/userlogin.do" \h </w:instrText>
            </w:r>
            <w:r>
              <w:fldChar w:fldCharType="separate"/>
            </w:r>
            <w:r>
              <w:rPr>
                <w:rFonts w:ascii="仿宋" w:hAnsi="仿宋" w:eastAsia="仿宋" w:cs="仿宋"/>
                <w:sz w:val="24"/>
                <w:szCs w:val="24"/>
              </w:rPr>
              <w:t>（http://www.qhsljg.org.cn/userlogin.do</w:t>
            </w:r>
            <w:r>
              <w:rPr>
                <w:rFonts w:ascii="仿宋" w:hAnsi="仿宋" w:eastAsia="仿宋" w:cs="仿宋"/>
                <w:sz w:val="24"/>
                <w:szCs w:val="24"/>
              </w:rPr>
              <w:fldChar w:fldCharType="end"/>
            </w:r>
            <w:r>
              <w:rPr>
                <w:rFonts w:ascii="仿宋" w:hAnsi="仿宋" w:eastAsia="仿宋" w:cs="仿宋"/>
                <w:sz w:val="24"/>
                <w:szCs w:val="24"/>
              </w:rPr>
              <w:t>）登记；</w:t>
            </w:r>
          </w:p>
        </w:tc>
      </w:tr>
      <w:tr w14:paraId="7F4E885C">
        <w:tblPrEx>
          <w:tblCellMar>
            <w:top w:w="0" w:type="dxa"/>
            <w:left w:w="0" w:type="dxa"/>
            <w:bottom w:w="0" w:type="dxa"/>
            <w:right w:w="0" w:type="dxa"/>
          </w:tblCellMar>
        </w:tblPrEx>
        <w:trPr>
          <w:trHeight w:val="466" w:hRule="exact"/>
        </w:trPr>
        <w:tc>
          <w:tcPr>
            <w:tcW w:w="1997" w:type="dxa"/>
            <w:vMerge w:val="continue"/>
            <w:tcBorders>
              <w:left w:val="single" w:color="000000" w:sz="4" w:space="0"/>
              <w:right w:val="single" w:color="000000" w:sz="4" w:space="0"/>
            </w:tcBorders>
          </w:tcPr>
          <w:p w14:paraId="726B9BBC"/>
        </w:tc>
        <w:tc>
          <w:tcPr>
            <w:tcW w:w="6885" w:type="dxa"/>
            <w:tcBorders>
              <w:top w:val="nil"/>
              <w:left w:val="single" w:color="000000" w:sz="4" w:space="0"/>
              <w:bottom w:val="nil"/>
              <w:right w:val="single" w:color="000000" w:sz="4" w:space="0"/>
            </w:tcBorders>
          </w:tcPr>
          <w:p w14:paraId="4A25BA38">
            <w:pPr>
              <w:pStyle w:val="17"/>
              <w:spacing w:before="38" w:line="240" w:lineRule="auto"/>
              <w:ind w:left="103" w:right="0"/>
              <w:jc w:val="left"/>
              <w:rPr>
                <w:rFonts w:ascii="仿宋" w:hAnsi="仿宋" w:eastAsia="仿宋" w:cs="仿宋"/>
                <w:sz w:val="24"/>
                <w:szCs w:val="24"/>
              </w:rPr>
            </w:pPr>
            <w:r>
              <w:rPr>
                <w:rFonts w:ascii="仿宋" w:hAnsi="仿宋" w:eastAsia="仿宋" w:cs="仿宋"/>
                <w:spacing w:val="2"/>
                <w:sz w:val="24"/>
                <w:szCs w:val="24"/>
              </w:rPr>
              <w:t>（2）供应商拟派的项目经理须具备水利水电专业二级（含）以</w:t>
            </w:r>
          </w:p>
        </w:tc>
      </w:tr>
      <w:tr w14:paraId="69F5F6A6">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0C4F4CD0"/>
        </w:tc>
        <w:tc>
          <w:tcPr>
            <w:tcW w:w="6885" w:type="dxa"/>
            <w:tcBorders>
              <w:top w:val="nil"/>
              <w:left w:val="single" w:color="000000" w:sz="4" w:space="0"/>
              <w:bottom w:val="nil"/>
              <w:right w:val="single" w:color="000000" w:sz="4" w:space="0"/>
            </w:tcBorders>
          </w:tcPr>
          <w:p w14:paraId="144AF2BD">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上注册建造师执业资格</w:t>
            </w:r>
            <w:r>
              <w:rPr>
                <w:rFonts w:ascii="仿宋" w:hAnsi="仿宋" w:eastAsia="仿宋" w:cs="仿宋"/>
                <w:spacing w:val="-53"/>
                <w:sz w:val="24"/>
                <w:szCs w:val="24"/>
              </w:rPr>
              <w:t>，</w:t>
            </w:r>
            <w:r>
              <w:rPr>
                <w:rFonts w:ascii="仿宋" w:hAnsi="仿宋" w:eastAsia="仿宋" w:cs="仿宋"/>
                <w:sz w:val="24"/>
                <w:szCs w:val="24"/>
              </w:rPr>
              <w:t>具备有效的水利水电工程施工企业项目</w:t>
            </w:r>
          </w:p>
        </w:tc>
      </w:tr>
      <w:tr w14:paraId="684079D1">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29C5D39A"/>
        </w:tc>
        <w:tc>
          <w:tcPr>
            <w:tcW w:w="6885" w:type="dxa"/>
            <w:tcBorders>
              <w:top w:val="nil"/>
              <w:left w:val="single" w:color="000000" w:sz="4" w:space="0"/>
              <w:bottom w:val="nil"/>
              <w:right w:val="single" w:color="000000" w:sz="4" w:space="0"/>
            </w:tcBorders>
          </w:tcPr>
          <w:p w14:paraId="42358A7F">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负责人安全生产考核合格证书；</w:t>
            </w:r>
          </w:p>
        </w:tc>
      </w:tr>
      <w:tr w14:paraId="26EAA7A2">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00648E3A"/>
        </w:tc>
        <w:tc>
          <w:tcPr>
            <w:tcW w:w="6885" w:type="dxa"/>
            <w:tcBorders>
              <w:top w:val="nil"/>
              <w:left w:val="single" w:color="000000" w:sz="4" w:space="0"/>
              <w:bottom w:val="nil"/>
              <w:right w:val="single" w:color="000000" w:sz="4" w:space="0"/>
            </w:tcBorders>
          </w:tcPr>
          <w:p w14:paraId="26DA7DD5">
            <w:pPr>
              <w:pStyle w:val="17"/>
              <w:spacing w:before="38" w:line="240" w:lineRule="auto"/>
              <w:ind w:left="103" w:right="0"/>
              <w:jc w:val="left"/>
              <w:rPr>
                <w:rFonts w:ascii="仿宋" w:hAnsi="仿宋" w:eastAsia="仿宋" w:cs="仿宋"/>
                <w:sz w:val="24"/>
                <w:szCs w:val="24"/>
              </w:rPr>
            </w:pPr>
            <w:r>
              <w:rPr>
                <w:rFonts w:ascii="仿宋" w:hAnsi="仿宋" w:eastAsia="仿宋" w:cs="仿宋"/>
                <w:spacing w:val="2"/>
                <w:sz w:val="24"/>
                <w:szCs w:val="24"/>
              </w:rPr>
              <w:t>（3）供应商拟派技术负责人需具备水利相关专业中级（含）以</w:t>
            </w:r>
          </w:p>
        </w:tc>
      </w:tr>
      <w:tr w14:paraId="5910B52A">
        <w:tblPrEx>
          <w:tblCellMar>
            <w:top w:w="0" w:type="dxa"/>
            <w:left w:w="0" w:type="dxa"/>
            <w:bottom w:w="0" w:type="dxa"/>
            <w:right w:w="0" w:type="dxa"/>
          </w:tblCellMar>
        </w:tblPrEx>
        <w:trPr>
          <w:trHeight w:val="468" w:hRule="exact"/>
        </w:trPr>
        <w:tc>
          <w:tcPr>
            <w:tcW w:w="1997" w:type="dxa"/>
            <w:vMerge w:val="continue"/>
            <w:tcBorders>
              <w:left w:val="single" w:color="000000" w:sz="4" w:space="0"/>
              <w:right w:val="single" w:color="000000" w:sz="4" w:space="0"/>
            </w:tcBorders>
          </w:tcPr>
          <w:p w14:paraId="64A8C755"/>
        </w:tc>
        <w:tc>
          <w:tcPr>
            <w:tcW w:w="6885" w:type="dxa"/>
            <w:tcBorders>
              <w:top w:val="nil"/>
              <w:left w:val="single" w:color="000000" w:sz="4" w:space="0"/>
              <w:bottom w:val="nil"/>
              <w:right w:val="single" w:color="000000" w:sz="4" w:space="0"/>
            </w:tcBorders>
          </w:tcPr>
          <w:p w14:paraId="6FDFF54F">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上职称。</w:t>
            </w:r>
          </w:p>
        </w:tc>
      </w:tr>
      <w:tr w14:paraId="140975EF">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1F4B8EFF"/>
        </w:tc>
        <w:tc>
          <w:tcPr>
            <w:tcW w:w="6885" w:type="dxa"/>
            <w:tcBorders>
              <w:top w:val="nil"/>
              <w:left w:val="single" w:color="000000" w:sz="4" w:space="0"/>
              <w:bottom w:val="nil"/>
              <w:right w:val="single" w:color="000000" w:sz="4" w:space="0"/>
            </w:tcBorders>
          </w:tcPr>
          <w:p w14:paraId="760E7B83">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（4）供应商需具备有效的安全生产许可证；</w:t>
            </w:r>
          </w:p>
        </w:tc>
      </w:tr>
      <w:tr w14:paraId="4944075B">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01AD1566"/>
        </w:tc>
        <w:tc>
          <w:tcPr>
            <w:tcW w:w="6885" w:type="dxa"/>
            <w:tcBorders>
              <w:top w:val="nil"/>
              <w:left w:val="single" w:color="000000" w:sz="4" w:space="0"/>
              <w:bottom w:val="nil"/>
              <w:right w:val="single" w:color="000000" w:sz="4" w:space="0"/>
            </w:tcBorders>
          </w:tcPr>
          <w:p w14:paraId="2F874C33">
            <w:pPr>
              <w:pStyle w:val="17"/>
              <w:spacing w:before="38" w:line="240" w:lineRule="auto"/>
              <w:ind w:left="103" w:right="-16"/>
              <w:jc w:val="left"/>
              <w:rPr>
                <w:rFonts w:ascii="仿宋" w:hAnsi="仿宋" w:eastAsia="仿宋" w:cs="仿宋"/>
                <w:sz w:val="24"/>
                <w:szCs w:val="24"/>
              </w:rPr>
            </w:pPr>
            <w:r>
              <w:rPr>
                <w:rFonts w:ascii="仿宋" w:hAnsi="仿宋" w:eastAsia="仿宋" w:cs="仿宋"/>
                <w:sz w:val="24"/>
                <w:szCs w:val="24"/>
              </w:rPr>
              <w:t>（5</w:t>
            </w:r>
            <w:r>
              <w:rPr>
                <w:rFonts w:ascii="仿宋" w:hAnsi="仿宋" w:eastAsia="仿宋" w:cs="仿宋"/>
                <w:spacing w:val="-27"/>
                <w:sz w:val="24"/>
                <w:szCs w:val="24"/>
              </w:rPr>
              <w:t>）</w:t>
            </w:r>
            <w:r>
              <w:rPr>
                <w:rFonts w:ascii="仿宋" w:hAnsi="仿宋" w:eastAsia="仿宋" w:cs="仿宋"/>
                <w:sz w:val="24"/>
                <w:szCs w:val="24"/>
              </w:rPr>
              <w:t>项目经理需提供未负责其他在建工程证明材</w:t>
            </w:r>
            <w:r>
              <w:rPr>
                <w:rFonts w:ascii="仿宋" w:hAnsi="仿宋" w:eastAsia="仿宋" w:cs="仿宋"/>
                <w:spacing w:val="-27"/>
                <w:sz w:val="24"/>
                <w:szCs w:val="24"/>
              </w:rPr>
              <w:t>料</w:t>
            </w:r>
            <w:r>
              <w:rPr>
                <w:rFonts w:ascii="仿宋" w:hAnsi="仿宋" w:eastAsia="仿宋" w:cs="仿宋"/>
                <w:sz w:val="24"/>
                <w:szCs w:val="24"/>
              </w:rPr>
              <w:t>（格式自拟，</w:t>
            </w:r>
          </w:p>
        </w:tc>
      </w:tr>
      <w:tr w14:paraId="3B301B50">
        <w:tblPrEx>
          <w:tblCellMar>
            <w:top w:w="0" w:type="dxa"/>
            <w:left w:w="0" w:type="dxa"/>
            <w:bottom w:w="0" w:type="dxa"/>
            <w:right w:w="0" w:type="dxa"/>
          </w:tblCellMar>
        </w:tblPrEx>
        <w:trPr>
          <w:trHeight w:val="550" w:hRule="exact"/>
        </w:trPr>
        <w:tc>
          <w:tcPr>
            <w:tcW w:w="1997" w:type="dxa"/>
            <w:vMerge w:val="continue"/>
            <w:tcBorders>
              <w:left w:val="single" w:color="000000" w:sz="4" w:space="0"/>
              <w:bottom w:val="single" w:color="000000" w:sz="4" w:space="0"/>
              <w:right w:val="single" w:color="000000" w:sz="4" w:space="0"/>
            </w:tcBorders>
          </w:tcPr>
          <w:p w14:paraId="34D1FB61"/>
        </w:tc>
        <w:tc>
          <w:tcPr>
            <w:tcW w:w="6885" w:type="dxa"/>
            <w:tcBorders>
              <w:top w:val="nil"/>
              <w:left w:val="single" w:color="000000" w:sz="4" w:space="0"/>
              <w:bottom w:val="single" w:color="000000" w:sz="4" w:space="0"/>
              <w:right w:val="single" w:color="000000" w:sz="4" w:space="0"/>
            </w:tcBorders>
          </w:tcPr>
          <w:p w14:paraId="178B6612">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并加盖公章）。</w:t>
            </w:r>
          </w:p>
        </w:tc>
      </w:tr>
      <w:tr w14:paraId="3AFC98F7">
        <w:tblPrEx>
          <w:tblCellMar>
            <w:top w:w="0" w:type="dxa"/>
            <w:left w:w="0" w:type="dxa"/>
            <w:bottom w:w="0" w:type="dxa"/>
            <w:right w:w="0" w:type="dxa"/>
          </w:tblCellMar>
        </w:tblPrEx>
        <w:trPr>
          <w:trHeight w:val="495" w:hRule="exact"/>
        </w:trPr>
        <w:tc>
          <w:tcPr>
            <w:tcW w:w="1997" w:type="dxa"/>
            <w:tcBorders>
              <w:top w:val="single" w:color="000000" w:sz="4" w:space="0"/>
              <w:left w:val="single" w:color="000000" w:sz="4" w:space="0"/>
              <w:bottom w:val="single" w:color="000000" w:sz="4" w:space="0"/>
              <w:right w:val="single" w:color="000000" w:sz="4" w:space="0"/>
            </w:tcBorders>
          </w:tcPr>
          <w:p w14:paraId="72C982C6">
            <w:pPr>
              <w:pStyle w:val="17"/>
              <w:spacing w:line="284" w:lineRule="exact"/>
              <w:ind w:left="512" w:right="0"/>
              <w:jc w:val="left"/>
              <w:rPr>
                <w:rFonts w:ascii="仿宋" w:hAnsi="仿宋" w:eastAsia="仿宋" w:cs="仿宋"/>
                <w:sz w:val="24"/>
                <w:szCs w:val="24"/>
              </w:rPr>
            </w:pPr>
            <w:r>
              <w:rPr>
                <w:rFonts w:hint="eastAsia" w:ascii="仿宋" w:hAnsi="仿宋" w:eastAsia="仿宋" w:cs="仿宋"/>
                <w:color w:val="auto"/>
                <w:sz w:val="24"/>
                <w:szCs w:val="24"/>
                <w:lang w:val="en-US" w:eastAsia="zh-CN"/>
              </w:rPr>
              <w:t>施工</w:t>
            </w:r>
            <w:r>
              <w:rPr>
                <w:rFonts w:ascii="仿宋" w:hAnsi="仿宋" w:eastAsia="仿宋" w:cs="仿宋"/>
                <w:color w:val="auto"/>
                <w:sz w:val="24"/>
                <w:szCs w:val="24"/>
              </w:rPr>
              <w:t>工期</w:t>
            </w:r>
          </w:p>
        </w:tc>
        <w:tc>
          <w:tcPr>
            <w:tcW w:w="6885" w:type="dxa"/>
            <w:tcBorders>
              <w:top w:val="single" w:color="000000" w:sz="4" w:space="0"/>
              <w:left w:val="single" w:color="000000" w:sz="4" w:space="0"/>
              <w:bottom w:val="single" w:color="000000" w:sz="4" w:space="0"/>
              <w:right w:val="single" w:color="000000" w:sz="4" w:space="0"/>
            </w:tcBorders>
          </w:tcPr>
          <w:p w14:paraId="3922A53C">
            <w:pPr>
              <w:pStyle w:val="17"/>
              <w:spacing w:line="284" w:lineRule="exact"/>
              <w:ind w:left="103" w:right="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3个月</w:t>
            </w:r>
          </w:p>
        </w:tc>
      </w:tr>
      <w:tr w14:paraId="2E3D5FD9">
        <w:tblPrEx>
          <w:tblCellMar>
            <w:top w:w="0" w:type="dxa"/>
            <w:left w:w="0" w:type="dxa"/>
            <w:bottom w:w="0" w:type="dxa"/>
            <w:right w:w="0" w:type="dxa"/>
          </w:tblCellMar>
        </w:tblPrEx>
        <w:trPr>
          <w:trHeight w:val="394" w:hRule="exact"/>
        </w:trPr>
        <w:tc>
          <w:tcPr>
            <w:tcW w:w="1997" w:type="dxa"/>
            <w:vMerge w:val="restart"/>
            <w:tcBorders>
              <w:top w:val="single" w:color="000000" w:sz="4" w:space="0"/>
              <w:left w:val="single" w:color="000000" w:sz="4" w:space="0"/>
              <w:right w:val="single" w:color="000000" w:sz="4" w:space="0"/>
            </w:tcBorders>
          </w:tcPr>
          <w:p w14:paraId="639FFC3C">
            <w:pPr>
              <w:pStyle w:val="17"/>
              <w:spacing w:line="240" w:lineRule="auto"/>
              <w:ind w:right="0"/>
              <w:jc w:val="left"/>
              <w:rPr>
                <w:rFonts w:ascii="Times New Roman" w:hAnsi="Times New Roman" w:eastAsia="Times New Roman" w:cs="Times New Roman"/>
                <w:sz w:val="24"/>
                <w:szCs w:val="24"/>
              </w:rPr>
            </w:pPr>
          </w:p>
          <w:p w14:paraId="02F9960B">
            <w:pPr>
              <w:pStyle w:val="17"/>
              <w:spacing w:before="3" w:line="240" w:lineRule="auto"/>
              <w:ind w:right="0"/>
              <w:jc w:val="left"/>
              <w:rPr>
                <w:rFonts w:ascii="Times New Roman" w:hAnsi="Times New Roman" w:eastAsia="Times New Roman" w:cs="Times New Roman"/>
                <w:sz w:val="20"/>
                <w:szCs w:val="20"/>
              </w:rPr>
            </w:pPr>
          </w:p>
          <w:p w14:paraId="37DB4591">
            <w:pPr>
              <w:pStyle w:val="17"/>
              <w:spacing w:line="240" w:lineRule="auto"/>
              <w:ind w:left="512" w:right="0"/>
              <w:jc w:val="left"/>
              <w:rPr>
                <w:rFonts w:ascii="仿宋" w:hAnsi="仿宋" w:eastAsia="仿宋" w:cs="仿宋"/>
                <w:sz w:val="24"/>
                <w:szCs w:val="24"/>
              </w:rPr>
            </w:pPr>
            <w:r>
              <w:rPr>
                <w:rFonts w:ascii="仿宋" w:hAnsi="仿宋" w:eastAsia="仿宋" w:cs="仿宋"/>
                <w:sz w:val="24"/>
                <w:szCs w:val="24"/>
              </w:rPr>
              <w:t>财务要求</w:t>
            </w:r>
          </w:p>
        </w:tc>
        <w:tc>
          <w:tcPr>
            <w:tcW w:w="6885" w:type="dxa"/>
            <w:tcBorders>
              <w:top w:val="single" w:color="000000" w:sz="4" w:space="0"/>
              <w:left w:val="single" w:color="000000" w:sz="4" w:space="0"/>
              <w:bottom w:val="nil"/>
              <w:right w:val="single" w:color="000000" w:sz="4" w:space="0"/>
            </w:tcBorders>
          </w:tcPr>
          <w:p w14:paraId="1C970548">
            <w:pPr>
              <w:pStyle w:val="17"/>
              <w:spacing w:line="276" w:lineRule="exact"/>
              <w:ind w:left="103" w:right="0"/>
              <w:jc w:val="left"/>
              <w:rPr>
                <w:rFonts w:ascii="仿宋" w:hAnsi="仿宋" w:eastAsia="仿宋" w:cs="仿宋"/>
                <w:sz w:val="24"/>
                <w:szCs w:val="24"/>
              </w:rPr>
            </w:pPr>
            <w:r>
              <w:rPr>
                <w:rFonts w:ascii="仿宋" w:hAnsi="仿宋" w:eastAsia="仿宋" w:cs="仿宋"/>
                <w:sz w:val="24"/>
                <w:szCs w:val="24"/>
              </w:rPr>
              <w:t>经第三方机构出具的</w:t>
            </w:r>
            <w:r>
              <w:rPr>
                <w:rFonts w:ascii="仿宋" w:hAnsi="仿宋" w:eastAsia="仿宋" w:cs="仿宋"/>
                <w:spacing w:val="-60"/>
                <w:sz w:val="24"/>
                <w:szCs w:val="24"/>
              </w:rPr>
              <w:t xml:space="preserve"> </w:t>
            </w:r>
            <w:r>
              <w:rPr>
                <w:rFonts w:ascii="仿宋" w:hAnsi="仿宋" w:eastAsia="仿宋" w:cs="仿宋"/>
                <w:sz w:val="24"/>
                <w:szCs w:val="24"/>
              </w:rPr>
              <w:t>2023</w:t>
            </w:r>
            <w:r>
              <w:rPr>
                <w:rFonts w:ascii="仿宋" w:hAnsi="仿宋" w:eastAsia="仿宋" w:cs="仿宋"/>
                <w:spacing w:val="-60"/>
                <w:sz w:val="24"/>
                <w:szCs w:val="24"/>
              </w:rPr>
              <w:t xml:space="preserve"> </w:t>
            </w:r>
            <w:r>
              <w:rPr>
                <w:rFonts w:ascii="仿宋" w:hAnsi="仿宋" w:eastAsia="仿宋" w:cs="仿宋"/>
                <w:sz w:val="24"/>
                <w:szCs w:val="24"/>
              </w:rPr>
              <w:t>年度或</w:t>
            </w:r>
            <w:r>
              <w:rPr>
                <w:rFonts w:ascii="仿宋" w:hAnsi="仿宋" w:eastAsia="仿宋" w:cs="仿宋"/>
                <w:spacing w:val="-60"/>
                <w:sz w:val="24"/>
                <w:szCs w:val="24"/>
              </w:rPr>
              <w:t xml:space="preserve"> </w:t>
            </w:r>
            <w:r>
              <w:rPr>
                <w:rFonts w:ascii="仿宋" w:hAnsi="仿宋" w:eastAsia="仿宋" w:cs="仿宋"/>
                <w:sz w:val="24"/>
                <w:szCs w:val="24"/>
              </w:rPr>
              <w:t>2024</w:t>
            </w:r>
            <w:r>
              <w:rPr>
                <w:rFonts w:ascii="仿宋" w:hAnsi="仿宋" w:eastAsia="仿宋" w:cs="仿宋"/>
                <w:spacing w:val="-60"/>
                <w:sz w:val="24"/>
                <w:szCs w:val="24"/>
              </w:rPr>
              <w:t xml:space="preserve"> </w:t>
            </w:r>
            <w:r>
              <w:rPr>
                <w:rFonts w:ascii="仿宋" w:hAnsi="仿宋" w:eastAsia="仿宋" w:cs="仿宋"/>
                <w:sz w:val="24"/>
                <w:szCs w:val="24"/>
              </w:rPr>
              <w:t>年度财务状况审计报告，</w:t>
            </w:r>
          </w:p>
        </w:tc>
      </w:tr>
      <w:tr w14:paraId="714179A4">
        <w:tblPrEx>
          <w:tblCellMar>
            <w:top w:w="0" w:type="dxa"/>
            <w:left w:w="0" w:type="dxa"/>
            <w:bottom w:w="0" w:type="dxa"/>
            <w:right w:w="0" w:type="dxa"/>
          </w:tblCellMar>
        </w:tblPrEx>
        <w:trPr>
          <w:trHeight w:val="506" w:hRule="exact"/>
        </w:trPr>
        <w:tc>
          <w:tcPr>
            <w:tcW w:w="1997" w:type="dxa"/>
            <w:vMerge w:val="continue"/>
            <w:tcBorders>
              <w:left w:val="single" w:color="000000" w:sz="4" w:space="0"/>
              <w:right w:val="single" w:color="000000" w:sz="4" w:space="0"/>
            </w:tcBorders>
          </w:tcPr>
          <w:p w14:paraId="19F031EA"/>
        </w:tc>
        <w:tc>
          <w:tcPr>
            <w:tcW w:w="6885" w:type="dxa"/>
            <w:tcBorders>
              <w:top w:val="nil"/>
              <w:left w:val="single" w:color="000000" w:sz="4" w:space="0"/>
              <w:bottom w:val="nil"/>
              <w:right w:val="single" w:color="000000" w:sz="4" w:space="0"/>
            </w:tcBorders>
          </w:tcPr>
          <w:p w14:paraId="3FFC75B1">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或近三个月内的供应商基本开户银行出具的资信证明</w:t>
            </w:r>
            <w:r>
              <w:rPr>
                <w:rFonts w:ascii="仿宋" w:hAnsi="仿宋" w:eastAsia="仿宋" w:cs="仿宋"/>
                <w:spacing w:val="-27"/>
                <w:sz w:val="24"/>
                <w:szCs w:val="24"/>
              </w:rPr>
              <w:t>。</w:t>
            </w:r>
            <w:r>
              <w:rPr>
                <w:rFonts w:ascii="仿宋" w:hAnsi="仿宋" w:eastAsia="仿宋" w:cs="仿宋"/>
                <w:sz w:val="24"/>
                <w:szCs w:val="24"/>
              </w:rPr>
              <w:t>扫</w:t>
            </w:r>
            <w:r>
              <w:rPr>
                <w:rFonts w:ascii="仿宋" w:hAnsi="仿宋" w:eastAsia="仿宋" w:cs="仿宋"/>
                <w:spacing w:val="-27"/>
                <w:sz w:val="24"/>
                <w:szCs w:val="24"/>
              </w:rPr>
              <w:t>描</w:t>
            </w:r>
            <w:r>
              <w:rPr>
                <w:rFonts w:ascii="仿宋" w:hAnsi="仿宋" w:eastAsia="仿宋" w:cs="仿宋"/>
                <w:sz w:val="24"/>
                <w:szCs w:val="24"/>
              </w:rPr>
              <w:t>（或</w:t>
            </w:r>
          </w:p>
        </w:tc>
      </w:tr>
      <w:tr w14:paraId="05F3BCB6">
        <w:tblPrEx>
          <w:tblCellMar>
            <w:top w:w="0" w:type="dxa"/>
            <w:left w:w="0" w:type="dxa"/>
            <w:bottom w:w="0" w:type="dxa"/>
            <w:right w:w="0" w:type="dxa"/>
          </w:tblCellMar>
        </w:tblPrEx>
        <w:trPr>
          <w:trHeight w:val="511" w:hRule="exact"/>
        </w:trPr>
        <w:tc>
          <w:tcPr>
            <w:tcW w:w="1997" w:type="dxa"/>
            <w:vMerge w:val="continue"/>
            <w:tcBorders>
              <w:left w:val="single" w:color="000000" w:sz="4" w:space="0"/>
              <w:bottom w:val="single" w:color="000000" w:sz="4" w:space="0"/>
              <w:right w:val="single" w:color="000000" w:sz="4" w:space="0"/>
            </w:tcBorders>
          </w:tcPr>
          <w:p w14:paraId="2CE00924"/>
        </w:tc>
        <w:tc>
          <w:tcPr>
            <w:tcW w:w="6885" w:type="dxa"/>
            <w:tcBorders>
              <w:top w:val="nil"/>
              <w:left w:val="single" w:color="000000" w:sz="4" w:space="0"/>
              <w:bottom w:val="single" w:color="000000" w:sz="4" w:space="0"/>
              <w:right w:val="single" w:color="000000" w:sz="4" w:space="0"/>
            </w:tcBorders>
          </w:tcPr>
          <w:p w14:paraId="60CBB74C">
            <w:pPr>
              <w:pStyle w:val="17"/>
              <w:spacing w:line="312" w:lineRule="exact"/>
              <w:ind w:left="103" w:right="0"/>
              <w:jc w:val="left"/>
              <w:rPr>
                <w:rFonts w:ascii="仿宋" w:hAnsi="仿宋" w:eastAsia="仿宋" w:cs="仿宋"/>
                <w:sz w:val="24"/>
                <w:szCs w:val="24"/>
              </w:rPr>
            </w:pPr>
            <w:r>
              <w:rPr>
                <w:rFonts w:ascii="仿宋" w:hAnsi="仿宋" w:eastAsia="仿宋" w:cs="仿宋"/>
                <w:sz w:val="24"/>
                <w:szCs w:val="24"/>
              </w:rPr>
              <w:t>复印）件应全面、完整、清晰。</w:t>
            </w:r>
          </w:p>
        </w:tc>
      </w:tr>
      <w:tr w14:paraId="75ABC404">
        <w:tblPrEx>
          <w:tblCellMar>
            <w:top w:w="0" w:type="dxa"/>
            <w:left w:w="0" w:type="dxa"/>
            <w:bottom w:w="0" w:type="dxa"/>
            <w:right w:w="0" w:type="dxa"/>
          </w:tblCellMar>
        </w:tblPrEx>
        <w:trPr>
          <w:trHeight w:val="394" w:hRule="exact"/>
        </w:trPr>
        <w:tc>
          <w:tcPr>
            <w:tcW w:w="1997" w:type="dxa"/>
            <w:vMerge w:val="restart"/>
            <w:tcBorders>
              <w:top w:val="single" w:color="000000" w:sz="4" w:space="0"/>
              <w:left w:val="single" w:color="000000" w:sz="4" w:space="0"/>
              <w:right w:val="single" w:color="000000" w:sz="4" w:space="0"/>
            </w:tcBorders>
          </w:tcPr>
          <w:p w14:paraId="5F9B5F71">
            <w:pPr>
              <w:pStyle w:val="17"/>
              <w:spacing w:line="240" w:lineRule="auto"/>
              <w:ind w:right="0"/>
              <w:jc w:val="left"/>
              <w:rPr>
                <w:rFonts w:ascii="Times New Roman" w:hAnsi="Times New Roman" w:eastAsia="Times New Roman" w:cs="Times New Roman"/>
                <w:sz w:val="24"/>
                <w:szCs w:val="24"/>
              </w:rPr>
            </w:pPr>
          </w:p>
          <w:p w14:paraId="52142C64">
            <w:pPr>
              <w:pStyle w:val="17"/>
              <w:spacing w:before="3" w:line="240" w:lineRule="auto"/>
              <w:ind w:right="0"/>
              <w:jc w:val="left"/>
              <w:rPr>
                <w:rFonts w:ascii="Times New Roman" w:hAnsi="Times New Roman" w:eastAsia="Times New Roman" w:cs="Times New Roman"/>
                <w:sz w:val="20"/>
                <w:szCs w:val="20"/>
              </w:rPr>
            </w:pPr>
          </w:p>
          <w:p w14:paraId="4E03CF16">
            <w:pPr>
              <w:pStyle w:val="17"/>
              <w:spacing w:line="240" w:lineRule="auto"/>
              <w:ind w:left="152" w:right="0"/>
              <w:jc w:val="left"/>
              <w:rPr>
                <w:rFonts w:ascii="仿宋" w:hAnsi="仿宋" w:eastAsia="仿宋" w:cs="仿宋"/>
                <w:sz w:val="24"/>
                <w:szCs w:val="24"/>
              </w:rPr>
            </w:pPr>
            <w:r>
              <w:rPr>
                <w:rFonts w:ascii="仿宋" w:hAnsi="仿宋" w:eastAsia="仿宋" w:cs="仿宋"/>
                <w:sz w:val="24"/>
                <w:szCs w:val="24"/>
              </w:rPr>
              <w:t>税收、社保状况</w:t>
            </w:r>
          </w:p>
        </w:tc>
        <w:tc>
          <w:tcPr>
            <w:tcW w:w="6885" w:type="dxa"/>
            <w:tcBorders>
              <w:top w:val="single" w:color="000000" w:sz="4" w:space="0"/>
              <w:left w:val="single" w:color="000000" w:sz="4" w:space="0"/>
              <w:bottom w:val="nil"/>
              <w:right w:val="single" w:color="000000" w:sz="4" w:space="0"/>
            </w:tcBorders>
          </w:tcPr>
          <w:p w14:paraId="60DF06CF">
            <w:pPr>
              <w:pStyle w:val="17"/>
              <w:spacing w:line="276" w:lineRule="exact"/>
              <w:ind w:left="103" w:right="0"/>
              <w:jc w:val="left"/>
              <w:rPr>
                <w:rFonts w:ascii="仿宋" w:hAnsi="仿宋" w:eastAsia="仿宋" w:cs="仿宋"/>
                <w:sz w:val="24"/>
                <w:szCs w:val="24"/>
              </w:rPr>
            </w:pPr>
            <w:r>
              <w:rPr>
                <w:rFonts w:ascii="仿宋" w:hAnsi="仿宋" w:eastAsia="仿宋" w:cs="仿宋"/>
                <w:spacing w:val="-2"/>
                <w:sz w:val="24"/>
                <w:szCs w:val="24"/>
              </w:rPr>
              <w:t>近半年内任意一个月依法缴纳税收和社会保障资金记录的证明材</w:t>
            </w:r>
          </w:p>
        </w:tc>
      </w:tr>
      <w:tr w14:paraId="13877956">
        <w:tblPrEx>
          <w:tblCellMar>
            <w:top w:w="0" w:type="dxa"/>
            <w:left w:w="0" w:type="dxa"/>
            <w:bottom w:w="0" w:type="dxa"/>
            <w:right w:w="0" w:type="dxa"/>
          </w:tblCellMar>
        </w:tblPrEx>
        <w:trPr>
          <w:trHeight w:val="506" w:hRule="exact"/>
        </w:trPr>
        <w:tc>
          <w:tcPr>
            <w:tcW w:w="1997" w:type="dxa"/>
            <w:vMerge w:val="continue"/>
            <w:tcBorders>
              <w:left w:val="single" w:color="000000" w:sz="4" w:space="0"/>
              <w:right w:val="single" w:color="000000" w:sz="4" w:space="0"/>
            </w:tcBorders>
          </w:tcPr>
          <w:p w14:paraId="130F92F1"/>
        </w:tc>
        <w:tc>
          <w:tcPr>
            <w:tcW w:w="6885" w:type="dxa"/>
            <w:tcBorders>
              <w:top w:val="nil"/>
              <w:left w:val="single" w:color="000000" w:sz="4" w:space="0"/>
              <w:bottom w:val="nil"/>
              <w:right w:val="single" w:color="000000" w:sz="4" w:space="0"/>
            </w:tcBorders>
          </w:tcPr>
          <w:p w14:paraId="1D15A1C3">
            <w:pPr>
              <w:pStyle w:val="17"/>
              <w:spacing w:before="38" w:line="240" w:lineRule="auto"/>
              <w:ind w:left="103" w:right="0"/>
              <w:jc w:val="left"/>
              <w:rPr>
                <w:rFonts w:ascii="仿宋" w:hAnsi="仿宋" w:eastAsia="仿宋" w:cs="仿宋"/>
                <w:sz w:val="24"/>
                <w:szCs w:val="24"/>
              </w:rPr>
            </w:pPr>
            <w:r>
              <w:rPr>
                <w:rFonts w:ascii="仿宋" w:hAnsi="仿宋" w:eastAsia="仿宋" w:cs="仿宋"/>
                <w:spacing w:val="-22"/>
                <w:sz w:val="24"/>
                <w:szCs w:val="24"/>
              </w:rPr>
              <w:t>料</w:t>
            </w:r>
            <w:r>
              <w:rPr>
                <w:rFonts w:ascii="仿宋" w:hAnsi="仿宋" w:eastAsia="仿宋" w:cs="仿宋"/>
                <w:spacing w:val="-46"/>
                <w:sz w:val="24"/>
                <w:szCs w:val="24"/>
              </w:rPr>
              <w:t>；</w:t>
            </w:r>
            <w:r>
              <w:rPr>
                <w:rFonts w:ascii="仿宋" w:hAnsi="仿宋" w:eastAsia="仿宋" w:cs="仿宋"/>
                <w:spacing w:val="-20"/>
                <w:sz w:val="24"/>
                <w:szCs w:val="24"/>
              </w:rPr>
              <w:t>依</w:t>
            </w:r>
            <w:r>
              <w:rPr>
                <w:rFonts w:ascii="仿宋" w:hAnsi="仿宋" w:eastAsia="仿宋" w:cs="仿宋"/>
                <w:spacing w:val="-22"/>
                <w:sz w:val="24"/>
                <w:szCs w:val="24"/>
              </w:rPr>
              <w:t>法</w:t>
            </w:r>
            <w:r>
              <w:rPr>
                <w:rFonts w:ascii="仿宋" w:hAnsi="仿宋" w:eastAsia="仿宋" w:cs="仿宋"/>
                <w:spacing w:val="-20"/>
                <w:sz w:val="24"/>
                <w:szCs w:val="24"/>
              </w:rPr>
              <w:t>免税</w:t>
            </w:r>
            <w:r>
              <w:rPr>
                <w:rFonts w:ascii="仿宋" w:hAnsi="仿宋" w:eastAsia="仿宋" w:cs="仿宋"/>
                <w:spacing w:val="-22"/>
                <w:sz w:val="24"/>
                <w:szCs w:val="24"/>
              </w:rPr>
              <w:t>或</w:t>
            </w:r>
            <w:r>
              <w:rPr>
                <w:rFonts w:ascii="仿宋" w:hAnsi="仿宋" w:eastAsia="仿宋" w:cs="仿宋"/>
                <w:spacing w:val="-20"/>
                <w:sz w:val="24"/>
                <w:szCs w:val="24"/>
              </w:rPr>
              <w:t>不需</w:t>
            </w:r>
            <w:r>
              <w:rPr>
                <w:rFonts w:ascii="仿宋" w:hAnsi="仿宋" w:eastAsia="仿宋" w:cs="仿宋"/>
                <w:spacing w:val="-22"/>
                <w:sz w:val="24"/>
                <w:szCs w:val="24"/>
              </w:rPr>
              <w:t>要</w:t>
            </w:r>
            <w:r>
              <w:rPr>
                <w:rFonts w:ascii="仿宋" w:hAnsi="仿宋" w:eastAsia="仿宋" w:cs="仿宋"/>
                <w:spacing w:val="-20"/>
                <w:sz w:val="24"/>
                <w:szCs w:val="24"/>
              </w:rPr>
              <w:t>缴纳</w:t>
            </w:r>
            <w:r>
              <w:rPr>
                <w:rFonts w:ascii="仿宋" w:hAnsi="仿宋" w:eastAsia="仿宋" w:cs="仿宋"/>
                <w:spacing w:val="-22"/>
                <w:sz w:val="24"/>
                <w:szCs w:val="24"/>
              </w:rPr>
              <w:t>社</w:t>
            </w:r>
            <w:r>
              <w:rPr>
                <w:rFonts w:ascii="仿宋" w:hAnsi="仿宋" w:eastAsia="仿宋" w:cs="仿宋"/>
                <w:spacing w:val="-20"/>
                <w:sz w:val="24"/>
                <w:szCs w:val="24"/>
              </w:rPr>
              <w:t>会保</w:t>
            </w:r>
            <w:r>
              <w:rPr>
                <w:rFonts w:ascii="仿宋" w:hAnsi="仿宋" w:eastAsia="仿宋" w:cs="仿宋"/>
                <w:spacing w:val="-22"/>
                <w:sz w:val="24"/>
                <w:szCs w:val="24"/>
              </w:rPr>
              <w:t>障</w:t>
            </w:r>
            <w:r>
              <w:rPr>
                <w:rFonts w:ascii="仿宋" w:hAnsi="仿宋" w:eastAsia="仿宋" w:cs="仿宋"/>
                <w:spacing w:val="-20"/>
                <w:sz w:val="24"/>
                <w:szCs w:val="24"/>
              </w:rPr>
              <w:t>资金</w:t>
            </w:r>
            <w:r>
              <w:rPr>
                <w:rFonts w:ascii="仿宋" w:hAnsi="仿宋" w:eastAsia="仿宋" w:cs="仿宋"/>
                <w:spacing w:val="-22"/>
                <w:sz w:val="24"/>
                <w:szCs w:val="24"/>
              </w:rPr>
              <w:t>的</w:t>
            </w:r>
            <w:r>
              <w:rPr>
                <w:rFonts w:ascii="仿宋" w:hAnsi="仿宋" w:eastAsia="仿宋" w:cs="仿宋"/>
                <w:spacing w:val="-20"/>
                <w:sz w:val="24"/>
                <w:szCs w:val="24"/>
              </w:rPr>
              <w:t>投标</w:t>
            </w:r>
            <w:r>
              <w:rPr>
                <w:rFonts w:ascii="仿宋" w:hAnsi="仿宋" w:eastAsia="仿宋" w:cs="仿宋"/>
                <w:spacing w:val="-22"/>
                <w:sz w:val="24"/>
                <w:szCs w:val="24"/>
              </w:rPr>
              <w:t>人</w:t>
            </w:r>
            <w:r>
              <w:rPr>
                <w:rFonts w:ascii="仿宋" w:hAnsi="仿宋" w:eastAsia="仿宋" w:cs="仿宋"/>
                <w:spacing w:val="-20"/>
                <w:sz w:val="24"/>
                <w:szCs w:val="24"/>
              </w:rPr>
              <w:t>需</w:t>
            </w:r>
            <w:r>
              <w:rPr>
                <w:rFonts w:ascii="仿宋" w:hAnsi="仿宋" w:eastAsia="仿宋" w:cs="仿宋"/>
                <w:spacing w:val="-22"/>
                <w:sz w:val="24"/>
                <w:szCs w:val="24"/>
              </w:rPr>
              <w:t>提</w:t>
            </w:r>
            <w:r>
              <w:rPr>
                <w:rFonts w:ascii="仿宋" w:hAnsi="仿宋" w:eastAsia="仿宋" w:cs="仿宋"/>
                <w:spacing w:val="-5"/>
                <w:sz w:val="24"/>
                <w:szCs w:val="24"/>
              </w:rPr>
              <w:t>供</w:t>
            </w:r>
            <w:r>
              <w:rPr>
                <w:rFonts w:ascii="仿宋" w:hAnsi="仿宋" w:eastAsia="仿宋" w:cs="仿宋"/>
                <w:spacing w:val="-3"/>
                <w:sz w:val="24"/>
                <w:szCs w:val="24"/>
              </w:rPr>
              <w:t>相</w:t>
            </w:r>
            <w:r>
              <w:rPr>
                <w:rFonts w:ascii="仿宋" w:hAnsi="仿宋" w:eastAsia="仿宋" w:cs="仿宋"/>
                <w:spacing w:val="-5"/>
                <w:sz w:val="24"/>
                <w:szCs w:val="24"/>
              </w:rPr>
              <w:t>应文</w:t>
            </w:r>
            <w:r>
              <w:rPr>
                <w:rFonts w:ascii="仿宋" w:hAnsi="仿宋" w:eastAsia="仿宋" w:cs="仿宋"/>
                <w:spacing w:val="-3"/>
                <w:sz w:val="24"/>
                <w:szCs w:val="24"/>
              </w:rPr>
              <w:t>件</w:t>
            </w:r>
            <w:r>
              <w:rPr>
                <w:rFonts w:ascii="仿宋" w:hAnsi="仿宋" w:eastAsia="仿宋" w:cs="仿宋"/>
                <w:sz w:val="24"/>
                <w:szCs w:val="24"/>
              </w:rPr>
              <w:t>证</w:t>
            </w:r>
          </w:p>
        </w:tc>
      </w:tr>
      <w:tr w14:paraId="3F39AF1A">
        <w:tblPrEx>
          <w:tblCellMar>
            <w:top w:w="0" w:type="dxa"/>
            <w:left w:w="0" w:type="dxa"/>
            <w:bottom w:w="0" w:type="dxa"/>
            <w:right w:w="0" w:type="dxa"/>
          </w:tblCellMar>
        </w:tblPrEx>
        <w:trPr>
          <w:trHeight w:val="510" w:hRule="exact"/>
        </w:trPr>
        <w:tc>
          <w:tcPr>
            <w:tcW w:w="1997" w:type="dxa"/>
            <w:vMerge w:val="continue"/>
            <w:tcBorders>
              <w:left w:val="single" w:color="000000" w:sz="4" w:space="0"/>
              <w:bottom w:val="single" w:color="000000" w:sz="4" w:space="0"/>
              <w:right w:val="single" w:color="000000" w:sz="4" w:space="0"/>
            </w:tcBorders>
          </w:tcPr>
          <w:p w14:paraId="22C5C19A"/>
        </w:tc>
        <w:tc>
          <w:tcPr>
            <w:tcW w:w="6885" w:type="dxa"/>
            <w:tcBorders>
              <w:top w:val="nil"/>
              <w:left w:val="single" w:color="000000" w:sz="4" w:space="0"/>
              <w:bottom w:val="single" w:color="000000" w:sz="4" w:space="0"/>
              <w:right w:val="single" w:color="000000" w:sz="4" w:space="0"/>
            </w:tcBorders>
          </w:tcPr>
          <w:p w14:paraId="0FFD9BDD">
            <w:pPr>
              <w:pStyle w:val="17"/>
              <w:spacing w:line="312" w:lineRule="exact"/>
              <w:ind w:left="103" w:right="0"/>
              <w:jc w:val="left"/>
              <w:rPr>
                <w:rFonts w:ascii="仿宋" w:hAnsi="仿宋" w:eastAsia="仿宋" w:cs="仿宋"/>
                <w:sz w:val="24"/>
                <w:szCs w:val="24"/>
              </w:rPr>
            </w:pPr>
            <w:r>
              <w:rPr>
                <w:rFonts w:ascii="仿宋" w:hAnsi="仿宋" w:eastAsia="仿宋" w:cs="仿宋"/>
                <w:spacing w:val="-5"/>
                <w:sz w:val="24"/>
                <w:szCs w:val="24"/>
              </w:rPr>
              <w:t>明其依法免税或不需要缴纳社会保障资金；</w:t>
            </w:r>
          </w:p>
        </w:tc>
      </w:tr>
      <w:tr w14:paraId="636DD542">
        <w:tblPrEx>
          <w:tblCellMar>
            <w:top w:w="0" w:type="dxa"/>
            <w:left w:w="0" w:type="dxa"/>
            <w:bottom w:w="0" w:type="dxa"/>
            <w:right w:w="0" w:type="dxa"/>
          </w:tblCellMar>
        </w:tblPrEx>
        <w:trPr>
          <w:trHeight w:val="394" w:hRule="exact"/>
        </w:trPr>
        <w:tc>
          <w:tcPr>
            <w:tcW w:w="1997" w:type="dxa"/>
            <w:vMerge w:val="restart"/>
            <w:tcBorders>
              <w:top w:val="single" w:color="000000" w:sz="4" w:space="0"/>
              <w:left w:val="single" w:color="000000" w:sz="4" w:space="0"/>
              <w:right w:val="single" w:color="000000" w:sz="4" w:space="0"/>
            </w:tcBorders>
          </w:tcPr>
          <w:p w14:paraId="631A18A6">
            <w:pPr>
              <w:pStyle w:val="17"/>
              <w:spacing w:line="240" w:lineRule="auto"/>
              <w:ind w:right="0"/>
              <w:jc w:val="left"/>
              <w:rPr>
                <w:rFonts w:ascii="Times New Roman" w:hAnsi="Times New Roman" w:eastAsia="Times New Roman" w:cs="Times New Roman"/>
                <w:sz w:val="24"/>
                <w:szCs w:val="24"/>
              </w:rPr>
            </w:pPr>
          </w:p>
          <w:p w14:paraId="10223C9E">
            <w:pPr>
              <w:pStyle w:val="17"/>
              <w:spacing w:line="240" w:lineRule="auto"/>
              <w:ind w:right="0"/>
              <w:jc w:val="left"/>
              <w:rPr>
                <w:rFonts w:ascii="Times New Roman" w:hAnsi="Times New Roman" w:eastAsia="Times New Roman" w:cs="Times New Roman"/>
                <w:sz w:val="24"/>
                <w:szCs w:val="24"/>
              </w:rPr>
            </w:pPr>
          </w:p>
          <w:p w14:paraId="0DE803A0">
            <w:pPr>
              <w:pStyle w:val="17"/>
              <w:spacing w:line="240" w:lineRule="auto"/>
              <w:ind w:right="0"/>
              <w:jc w:val="left"/>
              <w:rPr>
                <w:rFonts w:ascii="Times New Roman" w:hAnsi="Times New Roman" w:eastAsia="Times New Roman" w:cs="Times New Roman"/>
                <w:sz w:val="24"/>
                <w:szCs w:val="24"/>
              </w:rPr>
            </w:pPr>
          </w:p>
          <w:p w14:paraId="01B539B8">
            <w:pPr>
              <w:pStyle w:val="17"/>
              <w:spacing w:line="240" w:lineRule="auto"/>
              <w:ind w:right="0"/>
              <w:jc w:val="left"/>
              <w:rPr>
                <w:rFonts w:ascii="Times New Roman" w:hAnsi="Times New Roman" w:eastAsia="Times New Roman" w:cs="Times New Roman"/>
                <w:sz w:val="24"/>
                <w:szCs w:val="24"/>
              </w:rPr>
            </w:pPr>
          </w:p>
          <w:p w14:paraId="76C4CD3A">
            <w:pPr>
              <w:pStyle w:val="17"/>
              <w:spacing w:line="240" w:lineRule="auto"/>
              <w:ind w:right="0"/>
              <w:jc w:val="left"/>
              <w:rPr>
                <w:rFonts w:ascii="Times New Roman" w:hAnsi="Times New Roman" w:eastAsia="Times New Roman" w:cs="Times New Roman"/>
                <w:sz w:val="24"/>
                <w:szCs w:val="24"/>
              </w:rPr>
            </w:pPr>
          </w:p>
          <w:p w14:paraId="3E997312">
            <w:pPr>
              <w:pStyle w:val="17"/>
              <w:spacing w:line="240" w:lineRule="auto"/>
              <w:ind w:right="0"/>
              <w:jc w:val="left"/>
              <w:rPr>
                <w:rFonts w:ascii="Times New Roman" w:hAnsi="Times New Roman" w:eastAsia="Times New Roman" w:cs="Times New Roman"/>
                <w:sz w:val="24"/>
                <w:szCs w:val="24"/>
              </w:rPr>
            </w:pPr>
          </w:p>
          <w:p w14:paraId="4107E367">
            <w:pPr>
              <w:pStyle w:val="17"/>
              <w:spacing w:before="2" w:line="240" w:lineRule="auto"/>
              <w:ind w:right="0"/>
              <w:jc w:val="left"/>
              <w:rPr>
                <w:rFonts w:ascii="Times New Roman" w:hAnsi="Times New Roman" w:eastAsia="Times New Roman" w:cs="Times New Roman"/>
                <w:sz w:val="22"/>
                <w:szCs w:val="22"/>
              </w:rPr>
            </w:pPr>
          </w:p>
          <w:p w14:paraId="0980076E">
            <w:pPr>
              <w:pStyle w:val="17"/>
              <w:spacing w:line="240" w:lineRule="auto"/>
              <w:ind w:left="392" w:right="0"/>
              <w:jc w:val="left"/>
              <w:rPr>
                <w:rFonts w:ascii="仿宋" w:hAnsi="仿宋" w:eastAsia="仿宋" w:cs="仿宋"/>
                <w:sz w:val="24"/>
                <w:szCs w:val="24"/>
              </w:rPr>
            </w:pPr>
            <w:r>
              <w:rPr>
                <w:rFonts w:ascii="仿宋" w:hAnsi="仿宋" w:eastAsia="仿宋" w:cs="仿宋"/>
                <w:sz w:val="24"/>
                <w:szCs w:val="24"/>
              </w:rPr>
              <w:t>磋商保证金</w:t>
            </w:r>
          </w:p>
        </w:tc>
        <w:tc>
          <w:tcPr>
            <w:tcW w:w="6885" w:type="dxa"/>
            <w:tcBorders>
              <w:top w:val="single" w:color="000000" w:sz="4" w:space="0"/>
              <w:left w:val="single" w:color="000000" w:sz="4" w:space="0"/>
              <w:bottom w:val="nil"/>
              <w:right w:val="single" w:color="000000" w:sz="4" w:space="0"/>
            </w:tcBorders>
          </w:tcPr>
          <w:p w14:paraId="456BAE48">
            <w:pPr>
              <w:pStyle w:val="17"/>
              <w:spacing w:line="277" w:lineRule="exact"/>
              <w:ind w:left="103" w:right="0"/>
              <w:jc w:val="left"/>
              <w:rPr>
                <w:rFonts w:ascii="仿宋" w:hAnsi="仿宋" w:eastAsia="仿宋" w:cs="仿宋"/>
                <w:sz w:val="24"/>
                <w:szCs w:val="24"/>
              </w:rPr>
            </w:pPr>
            <w:r>
              <w:rPr>
                <w:rFonts w:ascii="仿宋" w:hAnsi="仿宋" w:eastAsia="仿宋" w:cs="仿宋"/>
                <w:sz w:val="24"/>
                <w:szCs w:val="24"/>
              </w:rPr>
              <w:t>1、交纳金额：人民币（大写）</w:t>
            </w:r>
            <w:r>
              <w:rPr>
                <w:rFonts w:hint="eastAsia" w:ascii="仿宋" w:hAnsi="仿宋" w:eastAsia="仿宋" w:cs="仿宋"/>
                <w:sz w:val="24"/>
                <w:szCs w:val="24"/>
                <w:lang w:val="en-US" w:eastAsia="zh-CN"/>
              </w:rPr>
              <w:t>贰万贰仟</w:t>
            </w:r>
            <w:r>
              <w:rPr>
                <w:rFonts w:ascii="仿宋" w:hAnsi="仿宋" w:eastAsia="仿宋" w:cs="仿宋"/>
                <w:sz w:val="24"/>
                <w:szCs w:val="24"/>
              </w:rPr>
              <w:t>元整</w:t>
            </w:r>
          </w:p>
        </w:tc>
      </w:tr>
      <w:tr w14:paraId="7F02F854">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13A4AC4D"/>
        </w:tc>
        <w:tc>
          <w:tcPr>
            <w:tcW w:w="6885" w:type="dxa"/>
            <w:tcBorders>
              <w:top w:val="nil"/>
              <w:left w:val="single" w:color="000000" w:sz="4" w:space="0"/>
              <w:bottom w:val="nil"/>
              <w:right w:val="single" w:color="000000" w:sz="4" w:space="0"/>
            </w:tcBorders>
          </w:tcPr>
          <w:p w14:paraId="72B18BF0">
            <w:pPr>
              <w:pStyle w:val="17"/>
              <w:spacing w:before="38" w:line="240" w:lineRule="auto"/>
              <w:ind w:left="2263" w:right="0"/>
              <w:jc w:val="left"/>
              <w:rPr>
                <w:rFonts w:ascii="仿宋" w:hAnsi="仿宋" w:eastAsia="仿宋" w:cs="仿宋"/>
                <w:sz w:val="24"/>
                <w:szCs w:val="24"/>
              </w:rPr>
            </w:pPr>
            <w:r>
              <w:rPr>
                <w:rFonts w:ascii="仿宋" w:hAnsi="仿宋" w:eastAsia="仿宋" w:cs="仿宋"/>
                <w:sz w:val="24"/>
                <w:szCs w:val="24"/>
              </w:rPr>
              <w:t>（小写）</w:t>
            </w:r>
            <w:r>
              <w:rPr>
                <w:rFonts w:hint="eastAsia" w:ascii="仿宋" w:hAnsi="仿宋" w:eastAsia="仿宋" w:cs="仿宋"/>
                <w:sz w:val="24"/>
                <w:szCs w:val="24"/>
                <w:lang w:val="en-US" w:eastAsia="zh-CN"/>
              </w:rPr>
              <w:t>22000</w:t>
            </w:r>
            <w:r>
              <w:rPr>
                <w:rFonts w:ascii="仿宋" w:hAnsi="仿宋" w:eastAsia="仿宋" w:cs="仿宋"/>
                <w:sz w:val="24"/>
                <w:szCs w:val="24"/>
              </w:rPr>
              <w:t>.00</w:t>
            </w:r>
            <w:r>
              <w:rPr>
                <w:rFonts w:ascii="仿宋" w:hAnsi="仿宋" w:eastAsia="仿宋" w:cs="仿宋"/>
                <w:spacing w:val="-60"/>
                <w:sz w:val="24"/>
                <w:szCs w:val="24"/>
              </w:rPr>
              <w:t xml:space="preserve"> </w:t>
            </w:r>
            <w:r>
              <w:rPr>
                <w:rFonts w:ascii="仿宋" w:hAnsi="仿宋" w:eastAsia="仿宋" w:cs="仿宋"/>
                <w:sz w:val="24"/>
                <w:szCs w:val="24"/>
              </w:rPr>
              <w:t>元；</w:t>
            </w:r>
          </w:p>
        </w:tc>
      </w:tr>
      <w:tr w14:paraId="3AF848ED">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0998A9D5"/>
        </w:tc>
        <w:tc>
          <w:tcPr>
            <w:tcW w:w="6885" w:type="dxa"/>
            <w:tcBorders>
              <w:top w:val="nil"/>
              <w:left w:val="single" w:color="000000" w:sz="4" w:space="0"/>
              <w:bottom w:val="nil"/>
              <w:right w:val="single" w:color="000000" w:sz="4" w:space="0"/>
            </w:tcBorders>
          </w:tcPr>
          <w:p w14:paraId="39112A81">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2、投标保证金形式：磋商保证金应当以支票、汇票、本票或者</w:t>
            </w:r>
          </w:p>
        </w:tc>
      </w:tr>
      <w:tr w14:paraId="57B5F3F0">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3BD741C6"/>
        </w:tc>
        <w:tc>
          <w:tcPr>
            <w:tcW w:w="6885" w:type="dxa"/>
            <w:tcBorders>
              <w:top w:val="nil"/>
              <w:left w:val="single" w:color="000000" w:sz="4" w:space="0"/>
              <w:bottom w:val="nil"/>
              <w:right w:val="single" w:color="000000" w:sz="4" w:space="0"/>
            </w:tcBorders>
          </w:tcPr>
          <w:p w14:paraId="1161A5FC">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金融机构</w:t>
            </w:r>
            <w:r>
              <w:rPr>
                <w:rFonts w:ascii="仿宋" w:hAnsi="仿宋" w:eastAsia="仿宋" w:cs="仿宋"/>
                <w:spacing w:val="-27"/>
                <w:sz w:val="24"/>
                <w:szCs w:val="24"/>
              </w:rPr>
              <w:t>、</w:t>
            </w:r>
            <w:r>
              <w:rPr>
                <w:rFonts w:ascii="仿宋" w:hAnsi="仿宋" w:eastAsia="仿宋" w:cs="仿宋"/>
                <w:sz w:val="24"/>
                <w:szCs w:val="24"/>
              </w:rPr>
              <w:t>担保机构出具的保函等非现金形式提交</w:t>
            </w:r>
            <w:r>
              <w:rPr>
                <w:rFonts w:ascii="仿宋" w:hAnsi="仿宋" w:eastAsia="仿宋" w:cs="仿宋"/>
                <w:spacing w:val="-27"/>
                <w:sz w:val="24"/>
                <w:szCs w:val="24"/>
              </w:rPr>
              <w:t>。</w:t>
            </w:r>
            <w:r>
              <w:rPr>
                <w:rFonts w:ascii="仿宋" w:hAnsi="仿宋" w:eastAsia="仿宋" w:cs="仿宋"/>
                <w:sz w:val="24"/>
                <w:szCs w:val="24"/>
              </w:rPr>
              <w:t>供应商未按</w:t>
            </w:r>
          </w:p>
        </w:tc>
      </w:tr>
      <w:tr w14:paraId="218239B4">
        <w:tblPrEx>
          <w:tblCellMar>
            <w:top w:w="0" w:type="dxa"/>
            <w:left w:w="0" w:type="dxa"/>
            <w:bottom w:w="0" w:type="dxa"/>
            <w:right w:w="0" w:type="dxa"/>
          </w:tblCellMar>
        </w:tblPrEx>
        <w:trPr>
          <w:trHeight w:val="508" w:hRule="exact"/>
        </w:trPr>
        <w:tc>
          <w:tcPr>
            <w:tcW w:w="1997" w:type="dxa"/>
            <w:vMerge w:val="continue"/>
            <w:tcBorders>
              <w:left w:val="single" w:color="000000" w:sz="4" w:space="0"/>
              <w:right w:val="single" w:color="000000" w:sz="4" w:space="0"/>
            </w:tcBorders>
          </w:tcPr>
          <w:p w14:paraId="333E96FD"/>
        </w:tc>
        <w:tc>
          <w:tcPr>
            <w:tcW w:w="6885" w:type="dxa"/>
            <w:tcBorders>
              <w:top w:val="nil"/>
              <w:left w:val="single" w:color="000000" w:sz="4" w:space="0"/>
              <w:bottom w:val="nil"/>
              <w:right w:val="single" w:color="000000" w:sz="4" w:space="0"/>
            </w:tcBorders>
          </w:tcPr>
          <w:p w14:paraId="753679F6">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照磋商文件要求提交磋商保证金的，投标无效）；</w:t>
            </w:r>
          </w:p>
        </w:tc>
      </w:tr>
      <w:tr w14:paraId="1DEAAFD2">
        <w:tblPrEx>
          <w:tblCellMar>
            <w:top w:w="0" w:type="dxa"/>
            <w:left w:w="0" w:type="dxa"/>
            <w:bottom w:w="0" w:type="dxa"/>
            <w:right w:w="0" w:type="dxa"/>
          </w:tblCellMar>
        </w:tblPrEx>
        <w:trPr>
          <w:trHeight w:val="426" w:hRule="exact"/>
        </w:trPr>
        <w:tc>
          <w:tcPr>
            <w:tcW w:w="1997" w:type="dxa"/>
            <w:vMerge w:val="continue"/>
            <w:tcBorders>
              <w:left w:val="single" w:color="000000" w:sz="4" w:space="0"/>
              <w:right w:val="single" w:color="000000" w:sz="4" w:space="0"/>
            </w:tcBorders>
          </w:tcPr>
          <w:p w14:paraId="105D700B"/>
        </w:tc>
        <w:tc>
          <w:tcPr>
            <w:tcW w:w="6885" w:type="dxa"/>
            <w:tcBorders>
              <w:top w:val="nil"/>
              <w:left w:val="single" w:color="000000" w:sz="4" w:space="0"/>
              <w:bottom w:val="nil"/>
              <w:right w:val="single" w:color="000000" w:sz="4" w:space="0"/>
            </w:tcBorders>
          </w:tcPr>
          <w:p w14:paraId="7B25BE34">
            <w:pPr>
              <w:pStyle w:val="17"/>
              <w:spacing w:line="312" w:lineRule="exact"/>
              <w:ind w:left="103" w:right="0"/>
              <w:jc w:val="left"/>
              <w:rPr>
                <w:rFonts w:ascii="仿宋" w:hAnsi="仿宋" w:eastAsia="仿宋" w:cs="仿宋"/>
                <w:sz w:val="24"/>
                <w:szCs w:val="24"/>
              </w:rPr>
            </w:pPr>
            <w:r>
              <w:rPr>
                <w:rFonts w:ascii="仿宋" w:hAnsi="仿宋" w:eastAsia="仿宋" w:cs="仿宋"/>
                <w:sz w:val="24"/>
                <w:szCs w:val="24"/>
              </w:rPr>
              <w:t>3、投标保证金缴纳截止时间：供应商在投标截止时间前，以银</w:t>
            </w:r>
          </w:p>
        </w:tc>
      </w:tr>
      <w:tr w14:paraId="761CFE42">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04058C5C"/>
        </w:tc>
        <w:tc>
          <w:tcPr>
            <w:tcW w:w="6885" w:type="dxa"/>
            <w:tcBorders>
              <w:top w:val="nil"/>
              <w:left w:val="single" w:color="000000" w:sz="4" w:space="0"/>
              <w:bottom w:val="nil"/>
              <w:right w:val="single" w:color="000000" w:sz="4" w:space="0"/>
            </w:tcBorders>
          </w:tcPr>
          <w:p w14:paraId="6624CA86">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行到账时间为准；</w:t>
            </w:r>
          </w:p>
        </w:tc>
      </w:tr>
      <w:tr w14:paraId="4B1EB77B">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42FA32E3"/>
        </w:tc>
        <w:tc>
          <w:tcPr>
            <w:tcW w:w="6885" w:type="dxa"/>
            <w:tcBorders>
              <w:top w:val="nil"/>
              <w:left w:val="single" w:color="000000" w:sz="4" w:space="0"/>
              <w:bottom w:val="nil"/>
              <w:right w:val="single" w:color="000000" w:sz="4" w:space="0"/>
            </w:tcBorders>
          </w:tcPr>
          <w:p w14:paraId="24A0ED1E">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开户银行：</w:t>
            </w:r>
            <w:r>
              <w:rPr>
                <w:rFonts w:hint="eastAsia" w:ascii="仿宋" w:hAnsi="仿宋" w:eastAsia="仿宋" w:cs="仿宋"/>
                <w:sz w:val="24"/>
                <w:szCs w:val="24"/>
              </w:rPr>
              <w:t>青海银行麒麟湾支行</w:t>
            </w:r>
          </w:p>
        </w:tc>
      </w:tr>
      <w:tr w14:paraId="38B380CA">
        <w:tblPrEx>
          <w:tblCellMar>
            <w:top w:w="0" w:type="dxa"/>
            <w:left w:w="0" w:type="dxa"/>
            <w:bottom w:w="0" w:type="dxa"/>
            <w:right w:w="0" w:type="dxa"/>
          </w:tblCellMar>
        </w:tblPrEx>
        <w:trPr>
          <w:trHeight w:val="548" w:hRule="exact"/>
        </w:trPr>
        <w:tc>
          <w:tcPr>
            <w:tcW w:w="1997" w:type="dxa"/>
            <w:vMerge w:val="continue"/>
            <w:tcBorders>
              <w:left w:val="single" w:color="000000" w:sz="4" w:space="0"/>
              <w:bottom w:val="single" w:color="000000" w:sz="4" w:space="0"/>
              <w:right w:val="single" w:color="000000" w:sz="4" w:space="0"/>
            </w:tcBorders>
          </w:tcPr>
          <w:p w14:paraId="4B44AF1D"/>
        </w:tc>
        <w:tc>
          <w:tcPr>
            <w:tcW w:w="6885" w:type="dxa"/>
            <w:tcBorders>
              <w:top w:val="nil"/>
              <w:left w:val="single" w:color="000000" w:sz="4" w:space="0"/>
              <w:bottom w:val="single" w:color="000000" w:sz="4" w:space="0"/>
              <w:right w:val="single" w:color="000000" w:sz="4" w:space="0"/>
            </w:tcBorders>
          </w:tcPr>
          <w:p w14:paraId="1D96FFE7">
            <w:pPr>
              <w:pStyle w:val="17"/>
              <w:spacing w:before="40" w:line="240" w:lineRule="auto"/>
              <w:ind w:left="103" w:right="0"/>
              <w:jc w:val="left"/>
              <w:rPr>
                <w:rFonts w:ascii="仿宋" w:hAnsi="仿宋" w:eastAsia="仿宋" w:cs="仿宋"/>
                <w:sz w:val="24"/>
                <w:szCs w:val="24"/>
              </w:rPr>
            </w:pPr>
            <w:r>
              <w:rPr>
                <w:rFonts w:ascii="仿宋" w:hAnsi="仿宋" w:eastAsia="仿宋" w:cs="仿宋"/>
                <w:sz w:val="24"/>
                <w:szCs w:val="24"/>
              </w:rPr>
              <w:t>投标保证金账号：</w:t>
            </w:r>
            <w:r>
              <w:rPr>
                <w:rFonts w:hint="eastAsia" w:ascii="仿宋" w:hAnsi="仿宋" w:eastAsia="仿宋" w:cs="仿宋"/>
                <w:sz w:val="24"/>
                <w:szCs w:val="24"/>
              </w:rPr>
              <w:t>0707 2010 0044 0620</w:t>
            </w:r>
          </w:p>
        </w:tc>
      </w:tr>
    </w:tbl>
    <w:p w14:paraId="01BE08F9">
      <w:pPr>
        <w:spacing w:after="0" w:line="240" w:lineRule="auto"/>
        <w:jc w:val="left"/>
        <w:rPr>
          <w:rFonts w:ascii="仿宋" w:hAnsi="仿宋" w:eastAsia="仿宋" w:cs="仿宋"/>
          <w:sz w:val="24"/>
          <w:szCs w:val="24"/>
        </w:rPr>
        <w:sectPr>
          <w:footerReference r:id="rId7" w:type="default"/>
          <w:pgSz w:w="11910" w:h="16840"/>
          <w:pgMar w:top="1460" w:right="1380" w:bottom="1520" w:left="1440" w:header="0" w:footer="1331" w:gutter="0"/>
          <w:pgNumType w:start="7"/>
          <w:cols w:space="720" w:num="1"/>
        </w:sectPr>
      </w:pPr>
    </w:p>
    <w:p w14:paraId="3B9C100D">
      <w:pPr>
        <w:spacing w:before="2" w:line="240" w:lineRule="auto"/>
        <w:rPr>
          <w:rFonts w:ascii="Times New Roman" w:hAnsi="Times New Roman" w:eastAsia="Times New Roman" w:cs="Times New Roman"/>
          <w:sz w:val="7"/>
          <w:szCs w:val="7"/>
        </w:rPr>
      </w:pPr>
      <w:bookmarkStart w:id="4" w:name="第三部分  投标人须知"/>
      <w:bookmarkEnd w:id="4"/>
      <w:bookmarkStart w:id="5" w:name="_bookmark2"/>
      <w:bookmarkEnd w:id="5"/>
    </w:p>
    <w:tbl>
      <w:tblPr>
        <w:tblStyle w:val="12"/>
        <w:tblW w:w="0" w:type="auto"/>
        <w:tblInd w:w="95" w:type="dxa"/>
        <w:tblLayout w:type="fixed"/>
        <w:tblCellMar>
          <w:top w:w="0" w:type="dxa"/>
          <w:left w:w="0" w:type="dxa"/>
          <w:bottom w:w="0" w:type="dxa"/>
          <w:right w:w="0" w:type="dxa"/>
        </w:tblCellMar>
      </w:tblPr>
      <w:tblGrid>
        <w:gridCol w:w="1997"/>
        <w:gridCol w:w="6885"/>
      </w:tblGrid>
      <w:tr w14:paraId="35FD11AF">
        <w:tblPrEx>
          <w:tblCellMar>
            <w:top w:w="0" w:type="dxa"/>
            <w:left w:w="0" w:type="dxa"/>
            <w:bottom w:w="0" w:type="dxa"/>
            <w:right w:w="0" w:type="dxa"/>
          </w:tblCellMar>
        </w:tblPrEx>
        <w:trPr>
          <w:trHeight w:val="395" w:hRule="exact"/>
        </w:trPr>
        <w:tc>
          <w:tcPr>
            <w:tcW w:w="1997" w:type="dxa"/>
            <w:vMerge w:val="restart"/>
            <w:tcBorders>
              <w:top w:val="single" w:color="000000" w:sz="4" w:space="0"/>
              <w:left w:val="single" w:color="000000" w:sz="4" w:space="0"/>
              <w:right w:val="single" w:color="000000" w:sz="4" w:space="0"/>
            </w:tcBorders>
          </w:tcPr>
          <w:p w14:paraId="24C81544"/>
        </w:tc>
        <w:tc>
          <w:tcPr>
            <w:tcW w:w="6885" w:type="dxa"/>
            <w:tcBorders>
              <w:top w:val="single" w:color="000000" w:sz="4" w:space="0"/>
              <w:left w:val="single" w:color="000000" w:sz="4" w:space="0"/>
              <w:bottom w:val="nil"/>
              <w:right w:val="single" w:color="000000" w:sz="4" w:space="0"/>
            </w:tcBorders>
          </w:tcPr>
          <w:p w14:paraId="62AA43D6">
            <w:pPr>
              <w:pStyle w:val="17"/>
              <w:spacing w:line="277" w:lineRule="exact"/>
              <w:ind w:left="103" w:right="0"/>
              <w:jc w:val="left"/>
              <w:rPr>
                <w:rFonts w:hint="eastAsia" w:ascii="仿宋" w:hAnsi="仿宋" w:eastAsia="仿宋" w:cs="仿宋"/>
                <w:sz w:val="24"/>
                <w:szCs w:val="24"/>
                <w:lang w:eastAsia="zh-CN"/>
              </w:rPr>
            </w:pPr>
            <w:r>
              <w:rPr>
                <w:rFonts w:ascii="仿宋" w:hAnsi="仿宋" w:eastAsia="仿宋" w:cs="仿宋"/>
                <w:sz w:val="24"/>
                <w:szCs w:val="24"/>
              </w:rPr>
              <w:t>收款单位：</w:t>
            </w:r>
            <w:r>
              <w:rPr>
                <w:rFonts w:hint="eastAsia" w:ascii="仿宋" w:hAnsi="仿宋" w:eastAsia="仿宋" w:cs="仿宋"/>
                <w:sz w:val="24"/>
                <w:szCs w:val="24"/>
                <w:lang w:val="en-US" w:eastAsia="zh-CN"/>
              </w:rPr>
              <w:t>青海锦茂工程项目管理有限责任公司</w:t>
            </w:r>
          </w:p>
        </w:tc>
      </w:tr>
      <w:tr w14:paraId="5306E3AE">
        <w:tblPrEx>
          <w:tblCellMar>
            <w:top w:w="0" w:type="dxa"/>
            <w:left w:w="0" w:type="dxa"/>
            <w:bottom w:w="0" w:type="dxa"/>
            <w:right w:w="0" w:type="dxa"/>
          </w:tblCellMar>
        </w:tblPrEx>
        <w:trPr>
          <w:trHeight w:val="466" w:hRule="exact"/>
        </w:trPr>
        <w:tc>
          <w:tcPr>
            <w:tcW w:w="1997" w:type="dxa"/>
            <w:vMerge w:val="continue"/>
            <w:tcBorders>
              <w:left w:val="single" w:color="000000" w:sz="4" w:space="0"/>
              <w:right w:val="single" w:color="000000" w:sz="4" w:space="0"/>
            </w:tcBorders>
          </w:tcPr>
          <w:p w14:paraId="3BD92C41"/>
        </w:tc>
        <w:tc>
          <w:tcPr>
            <w:tcW w:w="6885" w:type="dxa"/>
            <w:tcBorders>
              <w:top w:val="nil"/>
              <w:left w:val="single" w:color="000000" w:sz="4" w:space="0"/>
              <w:bottom w:val="nil"/>
              <w:right w:val="single" w:color="000000" w:sz="4" w:space="0"/>
            </w:tcBorders>
          </w:tcPr>
          <w:p w14:paraId="775293F6">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4、投标保证金及利息的退还，由招标代理机构通过银行转入未</w:t>
            </w:r>
          </w:p>
        </w:tc>
      </w:tr>
      <w:tr w14:paraId="10650CD4">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5A54A42C"/>
        </w:tc>
        <w:tc>
          <w:tcPr>
            <w:tcW w:w="6885" w:type="dxa"/>
            <w:tcBorders>
              <w:top w:val="nil"/>
              <w:left w:val="single" w:color="000000" w:sz="4" w:space="0"/>
              <w:bottom w:val="nil"/>
              <w:right w:val="single" w:color="000000" w:sz="4" w:space="0"/>
            </w:tcBorders>
          </w:tcPr>
          <w:p w14:paraId="713D283B">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中标的投标人和中标人的原银行汇（转）出账户；</w:t>
            </w:r>
          </w:p>
        </w:tc>
      </w:tr>
      <w:tr w14:paraId="17D204DB">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31847831"/>
        </w:tc>
        <w:tc>
          <w:tcPr>
            <w:tcW w:w="6885" w:type="dxa"/>
            <w:tcBorders>
              <w:top w:val="nil"/>
              <w:left w:val="single" w:color="000000" w:sz="4" w:space="0"/>
              <w:bottom w:val="nil"/>
              <w:right w:val="single" w:color="000000" w:sz="4" w:space="0"/>
            </w:tcBorders>
          </w:tcPr>
          <w:p w14:paraId="026D374C">
            <w:pPr>
              <w:pStyle w:val="17"/>
              <w:spacing w:before="40" w:line="240" w:lineRule="auto"/>
              <w:ind w:left="583" w:right="0"/>
              <w:jc w:val="left"/>
              <w:rPr>
                <w:rFonts w:ascii="仿宋" w:hAnsi="仿宋" w:eastAsia="仿宋" w:cs="仿宋"/>
                <w:sz w:val="24"/>
                <w:szCs w:val="24"/>
              </w:rPr>
            </w:pPr>
            <w:r>
              <w:rPr>
                <w:rFonts w:ascii="仿宋" w:hAnsi="仿宋" w:eastAsia="仿宋" w:cs="仿宋"/>
                <w:sz w:val="24"/>
                <w:szCs w:val="24"/>
              </w:rPr>
              <w:t>5、投标人在投标截止时间前撤回投标文件的，招标人自收</w:t>
            </w:r>
          </w:p>
        </w:tc>
      </w:tr>
      <w:tr w14:paraId="4651DB39">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7EFE76FE"/>
        </w:tc>
        <w:tc>
          <w:tcPr>
            <w:tcW w:w="6885" w:type="dxa"/>
            <w:tcBorders>
              <w:top w:val="nil"/>
              <w:left w:val="single" w:color="000000" w:sz="4" w:space="0"/>
              <w:bottom w:val="nil"/>
              <w:right w:val="single" w:color="000000" w:sz="4" w:space="0"/>
            </w:tcBorders>
          </w:tcPr>
          <w:p w14:paraId="47B0B03C">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到投标人书面撤回通知之日起</w:t>
            </w:r>
            <w:r>
              <w:rPr>
                <w:rFonts w:ascii="仿宋" w:hAnsi="仿宋" w:eastAsia="仿宋" w:cs="仿宋"/>
                <w:spacing w:val="-60"/>
                <w:sz w:val="24"/>
                <w:szCs w:val="24"/>
              </w:rPr>
              <w:t xml:space="preserve"> </w:t>
            </w:r>
            <w:r>
              <w:rPr>
                <w:rFonts w:ascii="仿宋" w:hAnsi="仿宋" w:eastAsia="仿宋" w:cs="仿宋"/>
                <w:sz w:val="24"/>
                <w:szCs w:val="24"/>
              </w:rPr>
              <w:t>5</w:t>
            </w:r>
            <w:r>
              <w:rPr>
                <w:rFonts w:ascii="仿宋" w:hAnsi="仿宋" w:eastAsia="仿宋" w:cs="仿宋"/>
                <w:spacing w:val="-60"/>
                <w:sz w:val="24"/>
                <w:szCs w:val="24"/>
              </w:rPr>
              <w:t xml:space="preserve"> </w:t>
            </w:r>
            <w:r>
              <w:rPr>
                <w:rFonts w:ascii="仿宋" w:hAnsi="仿宋" w:eastAsia="仿宋" w:cs="仿宋"/>
                <w:sz w:val="24"/>
                <w:szCs w:val="24"/>
              </w:rPr>
              <w:t>日内退还投标保证金；</w:t>
            </w:r>
          </w:p>
        </w:tc>
      </w:tr>
      <w:tr w14:paraId="1A0080E3">
        <w:tblPrEx>
          <w:tblCellMar>
            <w:top w:w="0" w:type="dxa"/>
            <w:left w:w="0" w:type="dxa"/>
            <w:bottom w:w="0" w:type="dxa"/>
            <w:right w:w="0" w:type="dxa"/>
          </w:tblCellMar>
        </w:tblPrEx>
        <w:trPr>
          <w:trHeight w:val="468" w:hRule="exact"/>
        </w:trPr>
        <w:tc>
          <w:tcPr>
            <w:tcW w:w="1997" w:type="dxa"/>
            <w:vMerge w:val="continue"/>
            <w:tcBorders>
              <w:left w:val="single" w:color="000000" w:sz="4" w:space="0"/>
              <w:right w:val="single" w:color="000000" w:sz="4" w:space="0"/>
            </w:tcBorders>
          </w:tcPr>
          <w:p w14:paraId="213114B3"/>
        </w:tc>
        <w:tc>
          <w:tcPr>
            <w:tcW w:w="6885" w:type="dxa"/>
            <w:tcBorders>
              <w:top w:val="nil"/>
              <w:left w:val="single" w:color="000000" w:sz="4" w:space="0"/>
              <w:bottom w:val="nil"/>
              <w:right w:val="single" w:color="000000" w:sz="4" w:space="0"/>
            </w:tcBorders>
          </w:tcPr>
          <w:p w14:paraId="19476530">
            <w:pPr>
              <w:pStyle w:val="17"/>
              <w:spacing w:before="40" w:line="240" w:lineRule="auto"/>
              <w:ind w:left="583" w:right="0"/>
              <w:jc w:val="left"/>
              <w:rPr>
                <w:rFonts w:ascii="仿宋" w:hAnsi="仿宋" w:eastAsia="仿宋" w:cs="仿宋"/>
                <w:sz w:val="24"/>
                <w:szCs w:val="24"/>
              </w:rPr>
            </w:pPr>
            <w:r>
              <w:rPr>
                <w:rFonts w:ascii="仿宋" w:hAnsi="仿宋" w:eastAsia="仿宋" w:cs="仿宋"/>
                <w:sz w:val="24"/>
                <w:szCs w:val="24"/>
              </w:rPr>
              <w:t>6、投标保证金利息起算日期：到账第二天；</w:t>
            </w:r>
          </w:p>
        </w:tc>
      </w:tr>
      <w:tr w14:paraId="4578C94C">
        <w:tblPrEx>
          <w:tblCellMar>
            <w:top w:w="0" w:type="dxa"/>
            <w:left w:w="0" w:type="dxa"/>
            <w:bottom w:w="0" w:type="dxa"/>
            <w:right w:w="0" w:type="dxa"/>
          </w:tblCellMar>
        </w:tblPrEx>
        <w:trPr>
          <w:trHeight w:val="467" w:hRule="exact"/>
        </w:trPr>
        <w:tc>
          <w:tcPr>
            <w:tcW w:w="1997" w:type="dxa"/>
            <w:vMerge w:val="continue"/>
            <w:tcBorders>
              <w:left w:val="single" w:color="000000" w:sz="4" w:space="0"/>
              <w:right w:val="single" w:color="000000" w:sz="4" w:space="0"/>
            </w:tcBorders>
          </w:tcPr>
          <w:p w14:paraId="2037EE13"/>
        </w:tc>
        <w:tc>
          <w:tcPr>
            <w:tcW w:w="6885" w:type="dxa"/>
            <w:tcBorders>
              <w:top w:val="nil"/>
              <w:left w:val="single" w:color="000000" w:sz="4" w:space="0"/>
              <w:bottom w:val="nil"/>
              <w:right w:val="single" w:color="000000" w:sz="4" w:space="0"/>
            </w:tcBorders>
          </w:tcPr>
          <w:p w14:paraId="5625FEFA">
            <w:pPr>
              <w:pStyle w:val="17"/>
              <w:spacing w:before="40" w:line="240" w:lineRule="auto"/>
              <w:ind w:left="583" w:right="0"/>
              <w:jc w:val="left"/>
              <w:rPr>
                <w:rFonts w:ascii="仿宋" w:hAnsi="仿宋" w:eastAsia="仿宋" w:cs="仿宋"/>
                <w:sz w:val="24"/>
                <w:szCs w:val="24"/>
              </w:rPr>
            </w:pPr>
            <w:r>
              <w:rPr>
                <w:rFonts w:ascii="仿宋" w:hAnsi="仿宋" w:eastAsia="仿宋" w:cs="仿宋"/>
                <w:sz w:val="24"/>
                <w:szCs w:val="24"/>
              </w:rPr>
              <w:t>7、投标保证金及利息退还日期：招标代理机构自收到招标</w:t>
            </w:r>
          </w:p>
        </w:tc>
      </w:tr>
      <w:tr w14:paraId="2BF3C58F">
        <w:tblPrEx>
          <w:tblCellMar>
            <w:top w:w="0" w:type="dxa"/>
            <w:left w:w="0" w:type="dxa"/>
            <w:bottom w:w="0" w:type="dxa"/>
            <w:right w:w="0" w:type="dxa"/>
          </w:tblCellMar>
        </w:tblPrEx>
        <w:trPr>
          <w:trHeight w:val="549" w:hRule="exact"/>
        </w:trPr>
        <w:tc>
          <w:tcPr>
            <w:tcW w:w="1997" w:type="dxa"/>
            <w:vMerge w:val="continue"/>
            <w:tcBorders>
              <w:left w:val="single" w:color="000000" w:sz="4" w:space="0"/>
              <w:bottom w:val="single" w:color="000000" w:sz="4" w:space="0"/>
              <w:right w:val="single" w:color="000000" w:sz="4" w:space="0"/>
            </w:tcBorders>
          </w:tcPr>
          <w:p w14:paraId="49D78DBB"/>
        </w:tc>
        <w:tc>
          <w:tcPr>
            <w:tcW w:w="6885" w:type="dxa"/>
            <w:tcBorders>
              <w:top w:val="nil"/>
              <w:left w:val="single" w:color="000000" w:sz="4" w:space="0"/>
              <w:bottom w:val="single" w:color="000000" w:sz="4" w:space="0"/>
              <w:right w:val="single" w:color="000000" w:sz="4" w:space="0"/>
            </w:tcBorders>
          </w:tcPr>
          <w:p w14:paraId="3AD3ECA9">
            <w:pPr>
              <w:pStyle w:val="17"/>
              <w:spacing w:before="38" w:line="240" w:lineRule="auto"/>
              <w:ind w:left="103" w:right="0"/>
              <w:jc w:val="left"/>
              <w:rPr>
                <w:rFonts w:ascii="仿宋" w:hAnsi="仿宋" w:eastAsia="仿宋" w:cs="仿宋"/>
                <w:sz w:val="24"/>
                <w:szCs w:val="24"/>
              </w:rPr>
            </w:pPr>
            <w:r>
              <w:rPr>
                <w:rFonts w:ascii="仿宋" w:hAnsi="仿宋" w:eastAsia="仿宋" w:cs="仿宋"/>
                <w:sz w:val="24"/>
                <w:szCs w:val="24"/>
              </w:rPr>
              <w:t>人送交的书面合同的第二日起</w:t>
            </w:r>
            <w:r>
              <w:rPr>
                <w:rFonts w:ascii="仿宋" w:hAnsi="仿宋" w:eastAsia="仿宋" w:cs="仿宋"/>
                <w:spacing w:val="-60"/>
                <w:sz w:val="24"/>
                <w:szCs w:val="24"/>
              </w:rPr>
              <w:t xml:space="preserve"> </w:t>
            </w:r>
            <w:r>
              <w:rPr>
                <w:rFonts w:ascii="仿宋" w:hAnsi="仿宋" w:eastAsia="仿宋" w:cs="仿宋"/>
                <w:sz w:val="24"/>
                <w:szCs w:val="24"/>
              </w:rPr>
              <w:t>5</w:t>
            </w:r>
            <w:r>
              <w:rPr>
                <w:rFonts w:ascii="仿宋" w:hAnsi="仿宋" w:eastAsia="仿宋" w:cs="仿宋"/>
                <w:spacing w:val="-60"/>
                <w:sz w:val="24"/>
                <w:szCs w:val="24"/>
              </w:rPr>
              <w:t xml:space="preserve"> </w:t>
            </w:r>
            <w:r>
              <w:rPr>
                <w:rFonts w:ascii="仿宋" w:hAnsi="仿宋" w:eastAsia="仿宋" w:cs="仿宋"/>
                <w:sz w:val="24"/>
                <w:szCs w:val="24"/>
              </w:rPr>
              <w:t>日内，以银行转账日期为准。</w:t>
            </w:r>
          </w:p>
        </w:tc>
      </w:tr>
      <w:tr w14:paraId="5B0C8A7A">
        <w:tblPrEx>
          <w:tblCellMar>
            <w:top w:w="0" w:type="dxa"/>
            <w:left w:w="0" w:type="dxa"/>
            <w:bottom w:w="0" w:type="dxa"/>
            <w:right w:w="0" w:type="dxa"/>
          </w:tblCellMar>
        </w:tblPrEx>
        <w:trPr>
          <w:trHeight w:val="1338" w:hRule="exact"/>
        </w:trPr>
        <w:tc>
          <w:tcPr>
            <w:tcW w:w="1997" w:type="dxa"/>
            <w:tcBorders>
              <w:top w:val="single" w:color="000000" w:sz="4" w:space="0"/>
              <w:left w:val="single" w:color="000000" w:sz="4" w:space="0"/>
              <w:right w:val="single" w:color="000000" w:sz="4" w:space="0"/>
            </w:tcBorders>
          </w:tcPr>
          <w:p w14:paraId="059CFB89">
            <w:pPr>
              <w:pStyle w:val="17"/>
              <w:spacing w:before="10" w:line="240" w:lineRule="auto"/>
              <w:ind w:right="0"/>
              <w:jc w:val="left"/>
              <w:rPr>
                <w:rFonts w:ascii="Times New Roman" w:hAnsi="Times New Roman" w:eastAsia="Times New Roman" w:cs="Times New Roman"/>
                <w:sz w:val="22"/>
                <w:szCs w:val="22"/>
              </w:rPr>
            </w:pPr>
          </w:p>
          <w:p w14:paraId="21E0804D">
            <w:pPr>
              <w:pStyle w:val="17"/>
              <w:spacing w:line="240" w:lineRule="auto"/>
              <w:ind w:left="152" w:right="0"/>
              <w:jc w:val="left"/>
              <w:rPr>
                <w:rFonts w:ascii="仿宋" w:hAnsi="仿宋" w:eastAsia="仿宋" w:cs="仿宋"/>
                <w:sz w:val="24"/>
                <w:szCs w:val="24"/>
              </w:rPr>
            </w:pPr>
            <w:r>
              <w:rPr>
                <w:rFonts w:ascii="仿宋" w:hAnsi="仿宋" w:eastAsia="仿宋" w:cs="仿宋"/>
                <w:sz w:val="24"/>
                <w:szCs w:val="24"/>
              </w:rPr>
              <w:t>采购单位及联系</w:t>
            </w:r>
          </w:p>
          <w:p w14:paraId="615A759E">
            <w:pPr>
              <w:pStyle w:val="17"/>
              <w:spacing w:line="270" w:lineRule="exact"/>
              <w:ind w:right="1"/>
              <w:jc w:val="center"/>
              <w:rPr>
                <w:rFonts w:ascii="仿宋" w:hAnsi="仿宋" w:eastAsia="仿宋" w:cs="仿宋"/>
                <w:sz w:val="24"/>
                <w:szCs w:val="24"/>
              </w:rPr>
            </w:pPr>
            <w:r>
              <w:rPr>
                <w:rFonts w:ascii="仿宋" w:hAnsi="仿宋" w:eastAsia="仿宋" w:cs="仿宋"/>
                <w:sz w:val="24"/>
                <w:szCs w:val="24"/>
              </w:rPr>
              <w:t>人</w:t>
            </w:r>
          </w:p>
        </w:tc>
        <w:tc>
          <w:tcPr>
            <w:tcW w:w="6885" w:type="dxa"/>
            <w:tcBorders>
              <w:top w:val="single" w:color="000000" w:sz="4" w:space="0"/>
              <w:left w:val="single" w:color="000000" w:sz="4" w:space="0"/>
              <w:right w:val="single" w:color="000000" w:sz="4" w:space="0"/>
            </w:tcBorders>
          </w:tcPr>
          <w:p w14:paraId="7A14AB3E">
            <w:pPr>
              <w:pStyle w:val="17"/>
              <w:spacing w:before="71" w:line="240" w:lineRule="auto"/>
              <w:ind w:left="103" w:right="0"/>
              <w:jc w:val="left"/>
              <w:rPr>
                <w:rFonts w:ascii="仿宋" w:hAnsi="仿宋" w:eastAsia="仿宋" w:cs="仿宋"/>
                <w:sz w:val="24"/>
                <w:szCs w:val="24"/>
                <w:lang w:val="en-US" w:eastAsia="zh-CN"/>
              </w:rPr>
            </w:pPr>
            <w:r>
              <w:rPr>
                <w:rFonts w:ascii="仿宋" w:hAnsi="仿宋" w:eastAsia="仿宋" w:cs="仿宋"/>
                <w:sz w:val="24"/>
                <w:szCs w:val="24"/>
              </w:rPr>
              <w:t>采购人：</w:t>
            </w:r>
            <w:r>
              <w:rPr>
                <w:rFonts w:ascii="仿宋" w:hAnsi="仿宋" w:eastAsia="仿宋" w:cs="仿宋"/>
                <w:sz w:val="24"/>
                <w:szCs w:val="24"/>
                <w:lang w:val="en-US" w:eastAsia="zh-CN"/>
              </w:rPr>
              <w:t>海晏县农牧水利综合服务中心</w:t>
            </w:r>
          </w:p>
          <w:p w14:paraId="07AFA2DE">
            <w:pPr>
              <w:pStyle w:val="17"/>
              <w:spacing w:before="71" w:line="240" w:lineRule="auto"/>
              <w:ind w:left="103" w:right="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联系人：何先生</w:t>
            </w:r>
          </w:p>
          <w:p w14:paraId="151733F4">
            <w:pPr>
              <w:pStyle w:val="17"/>
              <w:spacing w:before="68" w:line="240" w:lineRule="auto"/>
              <w:ind w:left="103" w:right="0"/>
              <w:jc w:val="left"/>
              <w:rPr>
                <w:rFonts w:ascii="仿宋" w:hAnsi="仿宋" w:eastAsia="仿宋" w:cs="仿宋"/>
                <w:sz w:val="24"/>
                <w:szCs w:val="24"/>
              </w:rPr>
            </w:pPr>
            <w:r>
              <w:rPr>
                <w:rFonts w:ascii="仿宋" w:hAnsi="仿宋" w:eastAsia="仿宋" w:cs="仿宋"/>
                <w:sz w:val="24"/>
                <w:szCs w:val="24"/>
              </w:rPr>
              <w:t>联系电话：</w:t>
            </w:r>
            <w:r>
              <w:rPr>
                <w:rFonts w:ascii="仿宋" w:hAnsi="仿宋" w:eastAsia="仿宋" w:cs="仿宋"/>
                <w:sz w:val="24"/>
                <w:szCs w:val="24"/>
                <w:lang w:val="en-US" w:eastAsia="zh-CN"/>
              </w:rPr>
              <w:t>0970-8632513</w:t>
            </w:r>
          </w:p>
          <w:p w14:paraId="25786191">
            <w:pPr>
              <w:pStyle w:val="17"/>
              <w:spacing w:before="68" w:line="240" w:lineRule="auto"/>
              <w:ind w:right="0"/>
              <w:jc w:val="left"/>
              <w:rPr>
                <w:rFonts w:ascii="仿宋" w:hAnsi="仿宋" w:eastAsia="仿宋" w:cs="仿宋"/>
                <w:sz w:val="24"/>
                <w:szCs w:val="24"/>
              </w:rPr>
            </w:pPr>
          </w:p>
        </w:tc>
      </w:tr>
      <w:tr w14:paraId="7D67F8B3">
        <w:tblPrEx>
          <w:tblCellMar>
            <w:top w:w="0" w:type="dxa"/>
            <w:left w:w="0" w:type="dxa"/>
            <w:bottom w:w="0" w:type="dxa"/>
            <w:right w:w="0" w:type="dxa"/>
          </w:tblCellMar>
        </w:tblPrEx>
        <w:trPr>
          <w:trHeight w:val="1579" w:hRule="exact"/>
        </w:trPr>
        <w:tc>
          <w:tcPr>
            <w:tcW w:w="1997" w:type="dxa"/>
            <w:tcBorders>
              <w:top w:val="single" w:color="000000" w:sz="4" w:space="0"/>
              <w:left w:val="single" w:color="000000" w:sz="4" w:space="0"/>
              <w:right w:val="single" w:color="000000" w:sz="4" w:space="0"/>
            </w:tcBorders>
          </w:tcPr>
          <w:p w14:paraId="2201C02B">
            <w:pPr>
              <w:pStyle w:val="17"/>
              <w:spacing w:before="11" w:line="240" w:lineRule="auto"/>
              <w:ind w:right="0"/>
              <w:jc w:val="left"/>
              <w:rPr>
                <w:rFonts w:ascii="Times New Roman" w:hAnsi="Times New Roman" w:eastAsia="Times New Roman" w:cs="Times New Roman"/>
                <w:sz w:val="22"/>
                <w:szCs w:val="22"/>
              </w:rPr>
            </w:pPr>
          </w:p>
          <w:p w14:paraId="6F8F9BD7">
            <w:pPr>
              <w:pStyle w:val="17"/>
              <w:spacing w:line="240" w:lineRule="auto"/>
              <w:ind w:left="152" w:right="0"/>
              <w:jc w:val="left"/>
              <w:rPr>
                <w:rFonts w:ascii="仿宋" w:hAnsi="仿宋" w:eastAsia="仿宋" w:cs="仿宋"/>
                <w:sz w:val="24"/>
                <w:szCs w:val="24"/>
              </w:rPr>
            </w:pPr>
            <w:r>
              <w:rPr>
                <w:rFonts w:ascii="仿宋" w:hAnsi="仿宋" w:eastAsia="仿宋" w:cs="仿宋"/>
                <w:sz w:val="24"/>
                <w:szCs w:val="24"/>
              </w:rPr>
              <w:t>采购代理机构及</w:t>
            </w:r>
          </w:p>
          <w:p w14:paraId="6DDCFD35">
            <w:pPr>
              <w:pStyle w:val="17"/>
              <w:spacing w:line="270" w:lineRule="exact"/>
              <w:ind w:left="632" w:right="0"/>
              <w:jc w:val="left"/>
              <w:rPr>
                <w:rFonts w:ascii="仿宋" w:hAnsi="仿宋" w:eastAsia="仿宋" w:cs="仿宋"/>
                <w:sz w:val="24"/>
                <w:szCs w:val="24"/>
              </w:rPr>
            </w:pPr>
            <w:r>
              <w:rPr>
                <w:rFonts w:ascii="仿宋" w:hAnsi="仿宋" w:eastAsia="仿宋" w:cs="仿宋"/>
                <w:sz w:val="24"/>
                <w:szCs w:val="24"/>
              </w:rPr>
              <w:t>联系人</w:t>
            </w:r>
          </w:p>
        </w:tc>
        <w:tc>
          <w:tcPr>
            <w:tcW w:w="6885" w:type="dxa"/>
            <w:tcBorders>
              <w:top w:val="single" w:color="000000" w:sz="4" w:space="0"/>
              <w:left w:val="single" w:color="000000" w:sz="4" w:space="0"/>
              <w:right w:val="single" w:color="000000" w:sz="4" w:space="0"/>
            </w:tcBorders>
          </w:tcPr>
          <w:p w14:paraId="1A95B678">
            <w:pPr>
              <w:pStyle w:val="17"/>
              <w:spacing w:before="72" w:line="240" w:lineRule="auto"/>
              <w:ind w:left="103" w:right="0"/>
              <w:jc w:val="left"/>
              <w:rPr>
                <w:rFonts w:ascii="仿宋" w:hAnsi="仿宋" w:eastAsia="仿宋" w:cs="仿宋"/>
                <w:sz w:val="24"/>
                <w:szCs w:val="24"/>
              </w:rPr>
            </w:pPr>
            <w:r>
              <w:rPr>
                <w:rFonts w:ascii="仿宋" w:hAnsi="仿宋" w:eastAsia="仿宋" w:cs="仿宋"/>
                <w:sz w:val="24"/>
                <w:szCs w:val="24"/>
              </w:rPr>
              <w:t>采购代理机构：</w:t>
            </w:r>
            <w:r>
              <w:rPr>
                <w:rFonts w:hint="eastAsia" w:ascii="仿宋" w:hAnsi="仿宋" w:eastAsia="仿宋" w:cs="仿宋"/>
                <w:sz w:val="24"/>
                <w:szCs w:val="24"/>
                <w:lang w:eastAsia="zh-CN"/>
              </w:rPr>
              <w:t>青海锦茂工程项目管理有限责任公司</w:t>
            </w:r>
          </w:p>
          <w:p w14:paraId="4FCE9829">
            <w:pPr>
              <w:pStyle w:val="17"/>
              <w:spacing w:before="68" w:line="240" w:lineRule="auto"/>
              <w:ind w:left="103" w:right="0"/>
              <w:jc w:val="left"/>
              <w:rPr>
                <w:rFonts w:ascii="仿宋" w:hAnsi="仿宋" w:eastAsia="仿宋" w:cs="仿宋"/>
                <w:sz w:val="24"/>
                <w:szCs w:val="24"/>
              </w:rPr>
            </w:pPr>
            <w:r>
              <w:rPr>
                <w:rFonts w:ascii="仿宋" w:hAnsi="仿宋" w:eastAsia="仿宋" w:cs="仿宋"/>
                <w:sz w:val="24"/>
                <w:szCs w:val="24"/>
              </w:rPr>
              <w:t>联系电话：</w:t>
            </w:r>
            <w:r>
              <w:rPr>
                <w:rFonts w:hint="eastAsia" w:ascii="仿宋" w:hAnsi="仿宋" w:eastAsia="仿宋" w:cs="仿宋"/>
                <w:sz w:val="24"/>
                <w:szCs w:val="24"/>
                <w:lang w:val="en-US" w:eastAsia="zh-CN"/>
              </w:rPr>
              <w:t>0971-3626731</w:t>
            </w:r>
          </w:p>
          <w:p w14:paraId="5A5A065F">
            <w:pPr>
              <w:pStyle w:val="17"/>
              <w:spacing w:before="25" w:line="240" w:lineRule="auto"/>
              <w:ind w:left="103" w:right="0"/>
              <w:jc w:val="left"/>
              <w:rPr>
                <w:rFonts w:hint="eastAsia" w:ascii="仿宋" w:hAnsi="仿宋" w:eastAsia="仿宋" w:cs="仿宋"/>
                <w:sz w:val="24"/>
                <w:szCs w:val="24"/>
                <w:lang w:val="en-US" w:eastAsia="zh-CN"/>
              </w:rPr>
            </w:pPr>
            <w:r>
              <w:rPr>
                <w:rFonts w:ascii="仿宋" w:hAnsi="仿宋" w:eastAsia="仿宋" w:cs="仿宋"/>
                <w:sz w:val="24"/>
                <w:szCs w:val="24"/>
              </w:rPr>
              <w:t>联系地址：西宁市城西区五四西路71号安泰公寓B座14</w:t>
            </w:r>
            <w:r>
              <w:rPr>
                <w:rFonts w:hint="eastAsia" w:ascii="仿宋" w:hAnsi="仿宋" w:eastAsia="仿宋" w:cs="仿宋"/>
                <w:sz w:val="24"/>
                <w:szCs w:val="24"/>
                <w:lang w:val="en-US" w:eastAsia="zh-CN"/>
              </w:rPr>
              <w:t>层</w:t>
            </w:r>
          </w:p>
        </w:tc>
      </w:tr>
    </w:tbl>
    <w:p w14:paraId="1ECFFBE1">
      <w:pPr>
        <w:spacing w:after="0" w:line="270" w:lineRule="exact"/>
        <w:jc w:val="left"/>
        <w:rPr>
          <w:rFonts w:ascii="仿宋" w:hAnsi="仿宋" w:eastAsia="仿宋" w:cs="仿宋"/>
          <w:sz w:val="24"/>
          <w:szCs w:val="24"/>
        </w:rPr>
        <w:sectPr>
          <w:pgSz w:w="11910" w:h="16840"/>
          <w:pgMar w:top="1460" w:right="1380" w:bottom="1520" w:left="1440" w:header="0" w:footer="1331" w:gutter="0"/>
          <w:cols w:space="720" w:num="1"/>
        </w:sectPr>
      </w:pPr>
    </w:p>
    <w:p w14:paraId="4B0055F0">
      <w:pPr>
        <w:pStyle w:val="2"/>
        <w:tabs>
          <w:tab w:val="left" w:pos="1807"/>
        </w:tabs>
        <w:spacing w:line="434" w:lineRule="exact"/>
        <w:ind w:right="104"/>
        <w:jc w:val="center"/>
        <w:rPr>
          <w:b w:val="0"/>
          <w:bCs w:val="0"/>
        </w:rPr>
      </w:pPr>
      <w:r>
        <w:rPr>
          <w:w w:val="95"/>
        </w:rPr>
        <w:t>第三部分</w:t>
      </w:r>
      <w:r>
        <w:rPr>
          <w:w w:val="95"/>
        </w:rPr>
        <w:tab/>
      </w:r>
      <w:r>
        <w:t>投标人须知</w:t>
      </w:r>
    </w:p>
    <w:p w14:paraId="41342993">
      <w:pPr>
        <w:spacing w:before="6" w:line="240" w:lineRule="auto"/>
        <w:rPr>
          <w:rFonts w:ascii="仿宋" w:hAnsi="仿宋" w:eastAsia="仿宋" w:cs="仿宋"/>
          <w:b/>
          <w:bCs/>
          <w:sz w:val="36"/>
          <w:szCs w:val="36"/>
        </w:rPr>
      </w:pPr>
    </w:p>
    <w:p w14:paraId="6BF9EAD2">
      <w:pPr>
        <w:pStyle w:val="2"/>
        <w:tabs>
          <w:tab w:val="left" w:pos="1444"/>
        </w:tabs>
        <w:spacing w:line="240" w:lineRule="auto"/>
        <w:ind w:right="102"/>
        <w:jc w:val="center"/>
        <w:rPr>
          <w:b w:val="0"/>
          <w:bCs w:val="0"/>
        </w:rPr>
      </w:pPr>
      <w:bookmarkStart w:id="6" w:name="一、说  明"/>
      <w:bookmarkEnd w:id="6"/>
      <w:bookmarkStart w:id="7" w:name="_bookmark3"/>
      <w:bookmarkEnd w:id="7"/>
      <w:r>
        <w:rPr>
          <w:w w:val="95"/>
        </w:rPr>
        <w:t>一、说</w:t>
      </w:r>
      <w:r>
        <w:rPr>
          <w:w w:val="95"/>
        </w:rPr>
        <w:tab/>
      </w:r>
      <w:r>
        <w:t>明</w:t>
      </w:r>
    </w:p>
    <w:p w14:paraId="2446B10B">
      <w:pPr>
        <w:spacing w:before="0" w:line="240" w:lineRule="auto"/>
        <w:rPr>
          <w:rFonts w:ascii="仿宋" w:hAnsi="仿宋" w:eastAsia="仿宋" w:cs="仿宋"/>
          <w:b/>
          <w:bCs/>
          <w:sz w:val="20"/>
          <w:szCs w:val="20"/>
        </w:rPr>
      </w:pPr>
    </w:p>
    <w:p w14:paraId="08BC6E6C">
      <w:pPr>
        <w:spacing w:before="4" w:line="240" w:lineRule="auto"/>
        <w:rPr>
          <w:rFonts w:ascii="仿宋" w:hAnsi="仿宋" w:eastAsia="仿宋" w:cs="仿宋"/>
          <w:b/>
          <w:bCs/>
          <w:sz w:val="16"/>
          <w:szCs w:val="16"/>
        </w:rPr>
      </w:pPr>
    </w:p>
    <w:p w14:paraId="41D6501B">
      <w:pPr>
        <w:spacing w:before="16"/>
        <w:ind w:left="648" w:right="0" w:firstLine="0"/>
        <w:jc w:val="left"/>
        <w:rPr>
          <w:rFonts w:ascii="仿宋" w:hAnsi="仿宋" w:eastAsia="仿宋" w:cs="仿宋"/>
          <w:sz w:val="27"/>
          <w:szCs w:val="27"/>
        </w:rPr>
      </w:pPr>
      <w:bookmarkStart w:id="8" w:name="_bookmark4"/>
      <w:bookmarkEnd w:id="8"/>
      <w:bookmarkStart w:id="9" w:name="1.适用范围"/>
      <w:bookmarkEnd w:id="9"/>
      <w:r>
        <w:rPr>
          <w:rFonts w:ascii="仿宋" w:hAnsi="仿宋" w:eastAsia="仿宋" w:cs="仿宋"/>
          <w:b/>
          <w:bCs/>
          <w:spacing w:val="1"/>
          <w:sz w:val="27"/>
          <w:szCs w:val="27"/>
        </w:rPr>
        <w:t>1.适用范围</w:t>
      </w:r>
    </w:p>
    <w:p w14:paraId="4BCF694A">
      <w:pPr>
        <w:spacing w:before="7" w:line="240" w:lineRule="auto"/>
        <w:rPr>
          <w:rFonts w:ascii="仿宋" w:hAnsi="仿宋" w:eastAsia="仿宋" w:cs="仿宋"/>
          <w:b/>
          <w:bCs/>
          <w:sz w:val="21"/>
          <w:szCs w:val="21"/>
        </w:rPr>
      </w:pPr>
    </w:p>
    <w:p w14:paraId="7731647E">
      <w:pPr>
        <w:pStyle w:val="7"/>
        <w:spacing w:before="0" w:line="240" w:lineRule="auto"/>
        <w:ind w:left="588" w:right="0"/>
        <w:jc w:val="left"/>
      </w:pPr>
      <w:r>
        <w:t>1.1</w:t>
      </w:r>
      <w:r>
        <w:rPr>
          <w:spacing w:val="-60"/>
        </w:rPr>
        <w:t xml:space="preserve"> </w:t>
      </w:r>
      <w:r>
        <w:t>本竞争性磋商文件仅适用于本磋商邀请书中所叙述项目的采购。</w:t>
      </w:r>
    </w:p>
    <w:p w14:paraId="4D51E937">
      <w:pPr>
        <w:spacing w:before="2" w:line="240" w:lineRule="auto"/>
        <w:rPr>
          <w:rFonts w:ascii="仿宋" w:hAnsi="仿宋" w:eastAsia="仿宋" w:cs="仿宋"/>
          <w:sz w:val="21"/>
          <w:szCs w:val="21"/>
        </w:rPr>
      </w:pPr>
    </w:p>
    <w:p w14:paraId="3C31D074">
      <w:pPr>
        <w:pStyle w:val="7"/>
        <w:spacing w:before="0" w:line="240" w:lineRule="auto"/>
        <w:ind w:left="634" w:right="0"/>
        <w:jc w:val="left"/>
      </w:pPr>
      <w:bookmarkStart w:id="10" w:name="    2.采购方式、合格的投标人"/>
      <w:bookmarkEnd w:id="10"/>
      <w:bookmarkStart w:id="11" w:name="_bookmark5"/>
      <w:bookmarkEnd w:id="11"/>
      <w:r>
        <w:t>2.采购方式、合格的投标人</w:t>
      </w:r>
    </w:p>
    <w:p w14:paraId="448E0967">
      <w:pPr>
        <w:spacing w:before="4" w:line="240" w:lineRule="auto"/>
        <w:rPr>
          <w:rFonts w:ascii="仿宋" w:hAnsi="仿宋" w:eastAsia="仿宋" w:cs="仿宋"/>
          <w:sz w:val="21"/>
          <w:szCs w:val="21"/>
        </w:rPr>
      </w:pPr>
    </w:p>
    <w:p w14:paraId="37F8EC77">
      <w:pPr>
        <w:pStyle w:val="7"/>
        <w:spacing w:before="0" w:line="240" w:lineRule="auto"/>
        <w:ind w:left="588" w:right="0"/>
        <w:jc w:val="left"/>
      </w:pPr>
      <w:r>
        <w:t>2.1</w:t>
      </w:r>
      <w:r>
        <w:rPr>
          <w:spacing w:val="-60"/>
        </w:rPr>
        <w:t xml:space="preserve"> </w:t>
      </w:r>
      <w:r>
        <w:t>本次采购采取竞争性磋商方式。</w:t>
      </w:r>
    </w:p>
    <w:p w14:paraId="5095DD2C">
      <w:pPr>
        <w:pStyle w:val="7"/>
        <w:spacing w:before="151" w:line="240" w:lineRule="auto"/>
        <w:ind w:left="588" w:right="0"/>
        <w:jc w:val="left"/>
      </w:pPr>
      <w:r>
        <w:t>2.2</w:t>
      </w:r>
      <w:r>
        <w:rPr>
          <w:spacing w:val="-60"/>
        </w:rPr>
        <w:t xml:space="preserve"> </w:t>
      </w:r>
      <w:r>
        <w:t>合格的投标人：</w:t>
      </w:r>
    </w:p>
    <w:p w14:paraId="7EF4BD08">
      <w:pPr>
        <w:pStyle w:val="7"/>
        <w:spacing w:before="154" w:line="240" w:lineRule="auto"/>
        <w:ind w:right="0"/>
        <w:jc w:val="left"/>
      </w:pPr>
      <w:r>
        <w:t>1、符合《政府采购法》第 22 条件，提供下列材料：</w:t>
      </w:r>
    </w:p>
    <w:p w14:paraId="3EF1E048">
      <w:pPr>
        <w:pStyle w:val="7"/>
        <w:spacing w:before="151" w:line="240" w:lineRule="auto"/>
        <w:ind w:right="0"/>
        <w:jc w:val="left"/>
      </w:pPr>
      <w:r>
        <w:t>（1）供应商的营业执照证明文件或自然人的身份证明。</w:t>
      </w:r>
    </w:p>
    <w:p w14:paraId="084F6875">
      <w:pPr>
        <w:pStyle w:val="7"/>
        <w:spacing w:before="151" w:line="240" w:lineRule="auto"/>
        <w:ind w:right="0"/>
        <w:jc w:val="left"/>
      </w:pPr>
      <w:r>
        <w:t>（2）财务状况报告，依法缴纳税收和社会保障资金的相关材料。</w:t>
      </w:r>
    </w:p>
    <w:p w14:paraId="5DB9B3E0">
      <w:pPr>
        <w:pStyle w:val="7"/>
        <w:spacing w:before="154" w:line="240" w:lineRule="auto"/>
        <w:ind w:right="0"/>
        <w:jc w:val="left"/>
      </w:pPr>
      <w:r>
        <w:t>（3）具备履行合同所必需的专业技术能力的证明材料。</w:t>
      </w:r>
    </w:p>
    <w:p w14:paraId="7083A8D0">
      <w:pPr>
        <w:pStyle w:val="7"/>
        <w:spacing w:before="154" w:line="240" w:lineRule="auto"/>
        <w:ind w:right="0"/>
        <w:jc w:val="left"/>
      </w:pPr>
      <w:r>
        <w:t>（4）参加政府采购活动前 3 年内在经营活动中没有重大违法记录的书面声明。</w:t>
      </w:r>
    </w:p>
    <w:p w14:paraId="10B1EFB3">
      <w:pPr>
        <w:pStyle w:val="7"/>
        <w:spacing w:before="151" w:line="357" w:lineRule="auto"/>
        <w:ind w:right="115"/>
        <w:jc w:val="left"/>
      </w:pPr>
      <w:r>
        <w:t>（5）具备法律、行政法规规定的其他条件的证明材料。</w:t>
      </w:r>
    </w:p>
    <w:p w14:paraId="796B5CD8">
      <w:pPr>
        <w:pStyle w:val="7"/>
        <w:spacing w:before="151" w:line="357" w:lineRule="auto"/>
        <w:ind w:right="115"/>
        <w:jc w:val="left"/>
      </w:pPr>
      <w:r>
        <w:fldChar w:fldCharType="begin"/>
      </w:r>
      <w:r>
        <w:instrText xml:space="preserve"> HYPERLINK "http://www.creditchina.gov.cn/" \h </w:instrText>
      </w:r>
      <w:r>
        <w:fldChar w:fldCharType="separate"/>
      </w:r>
      <w:r>
        <w:t xml:space="preserve"> 2、经信用中国（www.creditchina.gov.cn</w:t>
      </w:r>
      <w:r>
        <w:fldChar w:fldCharType="end"/>
      </w:r>
      <w:r>
        <w:t>）、中国政府采购网（</w:t>
      </w:r>
      <w:r>
        <w:fldChar w:fldCharType="begin"/>
      </w:r>
      <w:r>
        <w:instrText xml:space="preserve"> HYPERLINK "http://www.ccgp.gov.cn/" \h </w:instrText>
      </w:r>
      <w:r>
        <w:fldChar w:fldCharType="separate"/>
      </w:r>
      <w:r>
        <w:t>www.ccgp.gov.cn</w:t>
      </w:r>
      <w:r>
        <w:fldChar w:fldCharType="end"/>
      </w:r>
      <w:r>
        <w:t>） 等渠道查询后</w:t>
      </w:r>
      <w:r>
        <w:rPr>
          <w:spacing w:val="-32"/>
        </w:rPr>
        <w:t>，</w:t>
      </w:r>
      <w:r>
        <w:t>列入失信被执行人</w:t>
      </w:r>
      <w:r>
        <w:rPr>
          <w:spacing w:val="-32"/>
        </w:rPr>
        <w:t>、</w:t>
      </w:r>
      <w:r>
        <w:t>重大税收违法案件当事人名单</w:t>
      </w:r>
      <w:r>
        <w:rPr>
          <w:spacing w:val="-32"/>
        </w:rPr>
        <w:t>、</w:t>
      </w:r>
      <w:r>
        <w:t>政府采购严重违 法失信行为记录名单的取消投标资格</w:t>
      </w:r>
      <w:r>
        <w:rPr>
          <w:spacing w:val="-39"/>
        </w:rPr>
        <w:t>。</w:t>
      </w:r>
      <w:r>
        <w:t>（提</w:t>
      </w:r>
      <w:r>
        <w:rPr>
          <w:spacing w:val="-20"/>
        </w:rPr>
        <w:t>供</w:t>
      </w:r>
      <w:r>
        <w:t>“信用中国</w:t>
      </w:r>
      <w:r>
        <w:rPr>
          <w:spacing w:val="-20"/>
        </w:rPr>
        <w:t>”</w:t>
      </w:r>
      <w:r>
        <w:t>网站的查询截图</w:t>
      </w:r>
      <w:r>
        <w:rPr>
          <w:spacing w:val="-17"/>
        </w:rPr>
        <w:t>，</w:t>
      </w:r>
      <w:r>
        <w:t>时间为 投标截止时间前</w:t>
      </w:r>
      <w:r>
        <w:rPr>
          <w:spacing w:val="-60"/>
        </w:rPr>
        <w:t xml:space="preserve"> </w:t>
      </w:r>
      <w:r>
        <w:t>10</w:t>
      </w:r>
      <w:r>
        <w:rPr>
          <w:spacing w:val="-60"/>
        </w:rPr>
        <w:t xml:space="preserve"> </w:t>
      </w:r>
      <w:r>
        <w:t>天内）；</w:t>
      </w:r>
    </w:p>
    <w:p w14:paraId="2C60476E">
      <w:pPr>
        <w:pStyle w:val="7"/>
        <w:spacing w:before="34" w:line="356" w:lineRule="auto"/>
        <w:ind w:right="115"/>
        <w:jc w:val="left"/>
      </w:pPr>
      <w:r>
        <w:t>3、经第三方机构出具的</w:t>
      </w:r>
      <w:r>
        <w:rPr>
          <w:spacing w:val="-60"/>
        </w:rPr>
        <w:t xml:space="preserve"> </w:t>
      </w:r>
      <w:r>
        <w:t>2023</w:t>
      </w:r>
      <w:r>
        <w:rPr>
          <w:spacing w:val="-60"/>
        </w:rPr>
        <w:t xml:space="preserve"> </w:t>
      </w:r>
      <w:r>
        <w:t>年度或</w:t>
      </w:r>
      <w:r>
        <w:rPr>
          <w:spacing w:val="-58"/>
        </w:rPr>
        <w:t xml:space="preserve"> </w:t>
      </w:r>
      <w:r>
        <w:t>2024</w:t>
      </w:r>
      <w:r>
        <w:rPr>
          <w:spacing w:val="-60"/>
        </w:rPr>
        <w:t xml:space="preserve"> </w:t>
      </w:r>
      <w:r>
        <w:t>年度财务状况审计报告，或近三个月内的</w:t>
      </w:r>
      <w:r>
        <w:rPr>
          <w:spacing w:val="36"/>
        </w:rPr>
        <w:t xml:space="preserve"> </w:t>
      </w:r>
      <w:r>
        <w:t>供应商基本开户银行出具的资信证明。扫描（或复印）件应全面、完整、清晰。</w:t>
      </w:r>
    </w:p>
    <w:p w14:paraId="7AAE435A">
      <w:pPr>
        <w:pStyle w:val="7"/>
        <w:spacing w:before="34" w:line="356" w:lineRule="auto"/>
        <w:ind w:right="115"/>
        <w:jc w:val="left"/>
      </w:pPr>
      <w:r>
        <w:t xml:space="preserve"> 4、为本采购项目提供整体设计、规范编制或者项目管理、监理、检测等服务的投标</w:t>
      </w:r>
      <w:r>
        <w:rPr>
          <w:spacing w:val="44"/>
        </w:rPr>
        <w:t xml:space="preserve"> </w:t>
      </w:r>
      <w:r>
        <w:t>人，不得再参加该采购项目的其他采购活动。</w:t>
      </w:r>
    </w:p>
    <w:p w14:paraId="7D4EF516">
      <w:pPr>
        <w:pStyle w:val="7"/>
        <w:spacing w:before="34" w:line="356" w:lineRule="auto"/>
        <w:ind w:right="115"/>
        <w:jc w:val="left"/>
      </w:pPr>
      <w:r>
        <w:t xml:space="preserve"> 5、本项目不接受供应商以联合体方式进行投标。</w:t>
      </w:r>
    </w:p>
    <w:p w14:paraId="3EC80FB9">
      <w:pPr>
        <w:pStyle w:val="7"/>
        <w:spacing w:before="37" w:line="240" w:lineRule="auto"/>
        <w:ind w:right="0"/>
        <w:jc w:val="left"/>
      </w:pPr>
      <w:r>
        <w:t>6、其他资质条件：.</w:t>
      </w:r>
    </w:p>
    <w:p w14:paraId="777EC7AC">
      <w:pPr>
        <w:pStyle w:val="7"/>
        <w:spacing w:before="151" w:line="357" w:lineRule="auto"/>
        <w:ind w:right="115"/>
        <w:jc w:val="left"/>
      </w:pPr>
      <w:r>
        <w:t>（1）供应商具备水利水电工程施工总承包三级（含三级）及以上资质，并在人员、</w:t>
      </w:r>
      <w:r>
        <w:rPr>
          <w:spacing w:val="44"/>
        </w:rPr>
        <w:t xml:space="preserve"> </w:t>
      </w:r>
      <w:r>
        <w:t>设备、资金等方面具有相应的施工能力；并在《青海省水利建设市场信用信息平台》</w:t>
      </w:r>
    </w:p>
    <w:p w14:paraId="3618DA04">
      <w:pPr>
        <w:pStyle w:val="7"/>
        <w:spacing w:before="34" w:line="240" w:lineRule="auto"/>
        <w:ind w:right="0"/>
        <w:jc w:val="left"/>
      </w:pPr>
      <w:r>
        <w:fldChar w:fldCharType="begin"/>
      </w:r>
      <w:r>
        <w:instrText xml:space="preserve"> HYPERLINK "http://www.qhsljg.org.cn/userlogin.do" \h </w:instrText>
      </w:r>
      <w:r>
        <w:fldChar w:fldCharType="separate"/>
      </w:r>
      <w:r>
        <w:t>（http://www.qhsljg.org.cn/userlogin.do</w:t>
      </w:r>
      <w:r>
        <w:fldChar w:fldCharType="end"/>
      </w:r>
      <w:r>
        <w:t>）登记；</w:t>
      </w:r>
    </w:p>
    <w:p w14:paraId="09ABBB19">
      <w:pPr>
        <w:spacing w:after="0" w:line="240" w:lineRule="auto"/>
        <w:jc w:val="left"/>
        <w:sectPr>
          <w:pgSz w:w="11910" w:h="16840"/>
          <w:pgMar w:top="1520" w:right="1320" w:bottom="1520" w:left="1480" w:header="0" w:footer="1331" w:gutter="0"/>
          <w:cols w:space="720" w:num="1"/>
        </w:sectPr>
      </w:pPr>
    </w:p>
    <w:p w14:paraId="2AAC5670">
      <w:pPr>
        <w:pStyle w:val="7"/>
        <w:spacing w:before="2" w:line="357" w:lineRule="auto"/>
        <w:ind w:right="108"/>
        <w:jc w:val="left"/>
      </w:pPr>
      <w:r>
        <w:t>（2）供应商拟派的项目经理须具备水利水电专业二级（含）以上注册建造师执业资</w:t>
      </w:r>
      <w:r>
        <w:rPr>
          <w:spacing w:val="44"/>
        </w:rPr>
        <w:t xml:space="preserve"> </w:t>
      </w:r>
      <w:r>
        <w:t>格，具备有效的水利水电工程施工企业项目负责人安全生产考核合格证书；</w:t>
      </w:r>
    </w:p>
    <w:p w14:paraId="37736AB3">
      <w:pPr>
        <w:pStyle w:val="7"/>
        <w:spacing w:before="34" w:line="240" w:lineRule="auto"/>
        <w:ind w:right="0"/>
        <w:jc w:val="left"/>
      </w:pPr>
      <w:r>
        <w:t>（3）供应商拟派技术负责人需具备水利相关专业中级（含）以上职称。</w:t>
      </w:r>
    </w:p>
    <w:p w14:paraId="459BA59C">
      <w:pPr>
        <w:pStyle w:val="7"/>
        <w:spacing w:before="154" w:line="240" w:lineRule="auto"/>
        <w:ind w:right="0"/>
        <w:jc w:val="left"/>
      </w:pPr>
      <w:r>
        <w:t>（4）供应商需具备有效的安全生产许可证；</w:t>
      </w:r>
    </w:p>
    <w:p w14:paraId="6B76942D">
      <w:pPr>
        <w:spacing w:before="8" w:line="240" w:lineRule="auto"/>
        <w:rPr>
          <w:rFonts w:ascii="仿宋" w:hAnsi="仿宋" w:eastAsia="仿宋" w:cs="仿宋"/>
          <w:sz w:val="17"/>
          <w:szCs w:val="17"/>
        </w:rPr>
      </w:pPr>
    </w:p>
    <w:p w14:paraId="4539F786">
      <w:pPr>
        <w:pStyle w:val="7"/>
        <w:spacing w:before="0" w:line="306" w:lineRule="auto"/>
        <w:ind w:right="108"/>
        <w:jc w:val="left"/>
      </w:pPr>
      <w:r>
        <w:t>（5）项目经理需提供未负责其他在建工程证明材料（格式自拟，并加盖公章）。 2.3</w:t>
      </w:r>
      <w:r>
        <w:rPr>
          <w:spacing w:val="-60"/>
        </w:rPr>
        <w:t xml:space="preserve"> </w:t>
      </w:r>
      <w:r>
        <w:t>投标人不得存在下列情形之一：</w:t>
      </w:r>
    </w:p>
    <w:p w14:paraId="603F01A9">
      <w:pPr>
        <w:pStyle w:val="7"/>
        <w:spacing w:before="20" w:line="305" w:lineRule="auto"/>
        <w:ind w:left="468" w:right="108"/>
        <w:jc w:val="left"/>
      </w:pPr>
      <w:r>
        <w:t>(l）为采购人不具有独立法人资格的附属机构（单位）；</w:t>
      </w:r>
    </w:p>
    <w:p w14:paraId="7769CA2F">
      <w:pPr>
        <w:pStyle w:val="7"/>
        <w:spacing w:before="20" w:line="305" w:lineRule="auto"/>
        <w:ind w:left="468" w:right="108"/>
        <w:jc w:val="left"/>
      </w:pPr>
      <w:r>
        <w:t>(2）为本采购项目前期准备提供设计或咨询服务的，但设计施工总承包的除外；</w:t>
      </w:r>
    </w:p>
    <w:p w14:paraId="0E5BB2AC">
      <w:pPr>
        <w:pStyle w:val="7"/>
        <w:spacing w:before="20" w:line="305" w:lineRule="auto"/>
        <w:ind w:left="468" w:right="108"/>
        <w:jc w:val="left"/>
      </w:pPr>
      <w:r>
        <w:t>(3）为本采购项目的监理人；</w:t>
      </w:r>
    </w:p>
    <w:p w14:paraId="3FDE759A">
      <w:pPr>
        <w:pStyle w:val="7"/>
        <w:spacing w:before="21" w:line="304" w:lineRule="auto"/>
        <w:ind w:left="468" w:right="2916"/>
        <w:jc w:val="left"/>
      </w:pPr>
      <w:r>
        <w:t xml:space="preserve">(4）为本采购项目的代建人； </w:t>
      </w:r>
    </w:p>
    <w:p w14:paraId="789F6F8D">
      <w:pPr>
        <w:pStyle w:val="7"/>
        <w:spacing w:before="21" w:line="304" w:lineRule="auto"/>
        <w:ind w:left="468" w:right="2916"/>
        <w:jc w:val="left"/>
      </w:pPr>
      <w:r>
        <w:t>(5）为本采购项目提供招标代理服务的；</w:t>
      </w:r>
    </w:p>
    <w:p w14:paraId="0800A169">
      <w:pPr>
        <w:pStyle w:val="7"/>
        <w:spacing w:before="22" w:line="305" w:lineRule="auto"/>
        <w:ind w:left="468" w:right="108"/>
        <w:jc w:val="left"/>
      </w:pPr>
      <w:r>
        <w:t>(6）与本采购项目的监理人或代建人或招标代理机构同为一个法定代表人的； (7）与本采购项目的监理人或代建人或招标代理机构相互控股或参股的；</w:t>
      </w:r>
    </w:p>
    <w:p w14:paraId="0532935A">
      <w:pPr>
        <w:pStyle w:val="7"/>
        <w:spacing w:before="22" w:line="305" w:lineRule="auto"/>
        <w:ind w:right="108" w:firstLine="240" w:firstLineChars="100"/>
        <w:jc w:val="left"/>
      </w:pPr>
      <w:r>
        <w:t xml:space="preserve"> (8）与本采购项目的监理人或代建人或招标代理机构相互任职或工作的；</w:t>
      </w:r>
    </w:p>
    <w:p w14:paraId="20E715B8">
      <w:pPr>
        <w:pStyle w:val="7"/>
        <w:spacing w:before="21" w:line="305" w:lineRule="auto"/>
        <w:ind w:left="468" w:right="2916" w:hanging="120"/>
        <w:jc w:val="left"/>
      </w:pPr>
      <w:r>
        <w:t xml:space="preserve">（9）被责令停业的； </w:t>
      </w:r>
    </w:p>
    <w:p w14:paraId="433D760F">
      <w:pPr>
        <w:pStyle w:val="7"/>
        <w:spacing w:before="21" w:line="305" w:lineRule="auto"/>
        <w:ind w:right="2916" w:firstLine="240" w:firstLineChars="100"/>
        <w:jc w:val="left"/>
      </w:pPr>
      <w:r>
        <w:t>(10）被暂停或取消投标资格的；</w:t>
      </w:r>
    </w:p>
    <w:p w14:paraId="65F364D4">
      <w:pPr>
        <w:pStyle w:val="7"/>
        <w:spacing w:before="21" w:line="305" w:lineRule="auto"/>
        <w:ind w:left="468" w:right="2916" w:hanging="120"/>
        <w:jc w:val="left"/>
      </w:pPr>
      <w:r>
        <w:t xml:space="preserve"> (11）财产被接管或冻结的；</w:t>
      </w:r>
    </w:p>
    <w:p w14:paraId="0D498629">
      <w:pPr>
        <w:pStyle w:val="7"/>
        <w:spacing w:before="21" w:line="240" w:lineRule="auto"/>
        <w:ind w:left="468" w:right="0"/>
        <w:jc w:val="left"/>
      </w:pPr>
      <w:r>
        <w:t>(12）在最近三年内有骗取中标或严重违约或重大工程质量问题的；</w:t>
      </w:r>
    </w:p>
    <w:p w14:paraId="097E45EC">
      <w:pPr>
        <w:pStyle w:val="7"/>
        <w:spacing w:line="304" w:lineRule="auto"/>
        <w:ind w:right="108" w:firstLine="240"/>
        <w:jc w:val="left"/>
      </w:pPr>
      <w:r>
        <w:t>（13</w:t>
      </w:r>
      <w:r>
        <w:rPr>
          <w:spacing w:val="-32"/>
        </w:rPr>
        <w:t>）</w:t>
      </w:r>
      <w:r>
        <w:t>单位负责人为同一人或者存在控股</w:t>
      </w:r>
      <w:r>
        <w:rPr>
          <w:spacing w:val="-32"/>
        </w:rPr>
        <w:t>、</w:t>
      </w:r>
      <w:r>
        <w:t>管理关系的不同单位</w:t>
      </w:r>
      <w:r>
        <w:rPr>
          <w:spacing w:val="-32"/>
        </w:rPr>
        <w:t>，</w:t>
      </w:r>
      <w:r>
        <w:t>参加同一标段投 标或者未划分标段的同一招标项目投标的。</w:t>
      </w:r>
    </w:p>
    <w:p w14:paraId="453B7ABF">
      <w:pPr>
        <w:spacing w:before="0" w:line="240" w:lineRule="auto"/>
        <w:rPr>
          <w:rFonts w:ascii="仿宋" w:hAnsi="仿宋" w:eastAsia="仿宋" w:cs="仿宋"/>
          <w:sz w:val="24"/>
          <w:szCs w:val="24"/>
        </w:rPr>
      </w:pPr>
    </w:p>
    <w:p w14:paraId="3FB2EBD1">
      <w:pPr>
        <w:spacing w:before="4" w:line="240" w:lineRule="auto"/>
        <w:rPr>
          <w:rFonts w:ascii="仿宋" w:hAnsi="仿宋" w:eastAsia="仿宋" w:cs="仿宋"/>
          <w:sz w:val="23"/>
          <w:szCs w:val="23"/>
        </w:rPr>
      </w:pPr>
    </w:p>
    <w:p w14:paraId="1A7145EA">
      <w:pPr>
        <w:spacing w:before="0"/>
        <w:ind w:left="648" w:right="0" w:firstLine="0"/>
        <w:jc w:val="left"/>
        <w:rPr>
          <w:rFonts w:ascii="仿宋" w:hAnsi="仿宋" w:eastAsia="仿宋" w:cs="仿宋"/>
          <w:sz w:val="27"/>
          <w:szCs w:val="27"/>
        </w:rPr>
      </w:pPr>
      <w:bookmarkStart w:id="12" w:name="3.磋商费用"/>
      <w:bookmarkEnd w:id="12"/>
      <w:bookmarkStart w:id="13" w:name="_bookmark6"/>
      <w:bookmarkEnd w:id="13"/>
      <w:r>
        <w:rPr>
          <w:rFonts w:ascii="仿宋" w:hAnsi="仿宋" w:eastAsia="仿宋" w:cs="仿宋"/>
          <w:b/>
          <w:bCs/>
          <w:spacing w:val="1"/>
          <w:sz w:val="27"/>
          <w:szCs w:val="27"/>
        </w:rPr>
        <w:t>3.磋商费用</w:t>
      </w:r>
    </w:p>
    <w:p w14:paraId="3FCAF83D">
      <w:pPr>
        <w:spacing w:before="8" w:line="240" w:lineRule="auto"/>
        <w:rPr>
          <w:rFonts w:ascii="仿宋" w:hAnsi="仿宋" w:eastAsia="仿宋" w:cs="仿宋"/>
          <w:b/>
          <w:bCs/>
          <w:sz w:val="27"/>
          <w:szCs w:val="27"/>
        </w:rPr>
      </w:pPr>
    </w:p>
    <w:p w14:paraId="6F7FCD75">
      <w:pPr>
        <w:pStyle w:val="7"/>
        <w:spacing w:before="0" w:line="304" w:lineRule="auto"/>
        <w:ind w:right="108" w:firstLine="360"/>
        <w:jc w:val="left"/>
      </w:pPr>
      <w:r>
        <w:t>投标人应自愿承担与参加本次投标有关的费用。采购代理机构对投标人发生的费</w:t>
      </w:r>
      <w:r>
        <w:rPr>
          <w:spacing w:val="44"/>
        </w:rPr>
        <w:t xml:space="preserve"> </w:t>
      </w:r>
      <w:r>
        <w:t>用不承担任何责任。</w:t>
      </w:r>
    </w:p>
    <w:p w14:paraId="6C18D1C0">
      <w:pPr>
        <w:spacing w:before="10" w:line="240" w:lineRule="auto"/>
        <w:rPr>
          <w:rFonts w:ascii="仿宋" w:hAnsi="仿宋" w:eastAsia="仿宋" w:cs="仿宋"/>
          <w:sz w:val="30"/>
          <w:szCs w:val="30"/>
        </w:rPr>
      </w:pPr>
    </w:p>
    <w:p w14:paraId="0C7555D3">
      <w:pPr>
        <w:pStyle w:val="2"/>
        <w:spacing w:line="240" w:lineRule="auto"/>
        <w:ind w:right="2"/>
        <w:jc w:val="center"/>
        <w:rPr>
          <w:b w:val="0"/>
          <w:bCs w:val="0"/>
        </w:rPr>
      </w:pPr>
      <w:bookmarkStart w:id="14" w:name="二、磋商文件说明"/>
      <w:bookmarkEnd w:id="14"/>
      <w:bookmarkStart w:id="15" w:name="_bookmark7"/>
      <w:bookmarkEnd w:id="15"/>
      <w:r>
        <w:rPr>
          <w:spacing w:val="2"/>
        </w:rPr>
        <w:t>二</w:t>
      </w:r>
      <w:r>
        <w:t>、</w:t>
      </w:r>
      <w:r>
        <w:rPr>
          <w:spacing w:val="2"/>
        </w:rPr>
        <w:t>磋</w:t>
      </w:r>
      <w:r>
        <w:t>商</w:t>
      </w:r>
      <w:r>
        <w:rPr>
          <w:spacing w:val="2"/>
        </w:rPr>
        <w:t>文件</w:t>
      </w:r>
      <w:r>
        <w:t>说明</w:t>
      </w:r>
    </w:p>
    <w:p w14:paraId="304016AD">
      <w:pPr>
        <w:spacing w:before="7" w:line="240" w:lineRule="auto"/>
        <w:rPr>
          <w:rFonts w:ascii="仿宋" w:hAnsi="仿宋" w:eastAsia="仿宋" w:cs="仿宋"/>
          <w:b/>
          <w:bCs/>
          <w:sz w:val="37"/>
          <w:szCs w:val="37"/>
        </w:rPr>
      </w:pPr>
    </w:p>
    <w:p w14:paraId="5CDC3E36">
      <w:pPr>
        <w:pStyle w:val="6"/>
        <w:spacing w:line="240" w:lineRule="auto"/>
        <w:ind w:right="0"/>
        <w:jc w:val="left"/>
        <w:rPr>
          <w:b w:val="0"/>
          <w:bCs w:val="0"/>
        </w:rPr>
      </w:pPr>
      <w:bookmarkStart w:id="16" w:name="4.磋商文件的构成"/>
      <w:bookmarkEnd w:id="16"/>
      <w:bookmarkStart w:id="17" w:name="_bookmark8"/>
      <w:bookmarkEnd w:id="17"/>
      <w:r>
        <w:rPr>
          <w:spacing w:val="1"/>
        </w:rPr>
        <w:t>4.磋商文件的构成</w:t>
      </w:r>
    </w:p>
    <w:p w14:paraId="76610E77">
      <w:pPr>
        <w:spacing w:before="8" w:line="240" w:lineRule="auto"/>
        <w:rPr>
          <w:rFonts w:ascii="仿宋" w:hAnsi="仿宋" w:eastAsia="仿宋" w:cs="仿宋"/>
          <w:b/>
          <w:bCs/>
          <w:sz w:val="27"/>
          <w:szCs w:val="27"/>
        </w:rPr>
      </w:pPr>
    </w:p>
    <w:p w14:paraId="03145145">
      <w:pPr>
        <w:pStyle w:val="7"/>
        <w:spacing w:before="0" w:line="240" w:lineRule="auto"/>
        <w:ind w:left="588" w:right="0"/>
        <w:jc w:val="left"/>
      </w:pPr>
      <w:r>
        <w:t>4.1</w:t>
      </w:r>
      <w:r>
        <w:rPr>
          <w:spacing w:val="-60"/>
        </w:rPr>
        <w:t xml:space="preserve"> </w:t>
      </w:r>
      <w:r>
        <w:t>磋商文件包括：</w:t>
      </w:r>
    </w:p>
    <w:p w14:paraId="277CE974">
      <w:pPr>
        <w:pStyle w:val="7"/>
        <w:spacing w:line="240" w:lineRule="auto"/>
        <w:ind w:left="588" w:right="0"/>
        <w:jc w:val="left"/>
      </w:pPr>
      <w:r>
        <w:t>（1）投标人须知前附表</w:t>
      </w:r>
    </w:p>
    <w:p w14:paraId="17DCF36F">
      <w:pPr>
        <w:spacing w:after="0" w:line="240" w:lineRule="auto"/>
        <w:jc w:val="left"/>
        <w:sectPr>
          <w:footerReference r:id="rId8" w:type="default"/>
          <w:pgSz w:w="11910" w:h="16840"/>
          <w:pgMar w:top="1500" w:right="1420" w:bottom="1520" w:left="1480" w:header="0" w:footer="1331" w:gutter="0"/>
          <w:pgNumType w:start="10"/>
          <w:cols w:space="720" w:num="1"/>
        </w:sectPr>
      </w:pPr>
    </w:p>
    <w:p w14:paraId="6EC4043F">
      <w:pPr>
        <w:pStyle w:val="7"/>
        <w:spacing w:before="2" w:line="240" w:lineRule="auto"/>
        <w:ind w:left="588" w:right="0"/>
        <w:jc w:val="left"/>
      </w:pPr>
      <w:r>
        <w:t>（2）投标人须知</w:t>
      </w:r>
    </w:p>
    <w:p w14:paraId="69446907">
      <w:pPr>
        <w:pStyle w:val="7"/>
        <w:spacing w:line="240" w:lineRule="auto"/>
        <w:ind w:left="588" w:right="0"/>
        <w:jc w:val="left"/>
      </w:pPr>
      <w:r>
        <w:t>（3）竞争性磋商评审及成交办法</w:t>
      </w:r>
    </w:p>
    <w:p w14:paraId="484D98DD">
      <w:pPr>
        <w:pStyle w:val="7"/>
        <w:spacing w:line="240" w:lineRule="auto"/>
        <w:ind w:left="588" w:right="0"/>
        <w:jc w:val="left"/>
      </w:pPr>
      <w:r>
        <w:t>（4）政府采购项目合同书范本</w:t>
      </w:r>
    </w:p>
    <w:p w14:paraId="55AD077D">
      <w:pPr>
        <w:pStyle w:val="7"/>
        <w:spacing w:before="84" w:line="240" w:lineRule="auto"/>
        <w:ind w:left="588" w:right="0"/>
        <w:jc w:val="left"/>
      </w:pPr>
      <w:r>
        <w:t>（5）磋商响应文件格式（相关附件）</w:t>
      </w:r>
    </w:p>
    <w:p w14:paraId="20CD1A0A">
      <w:pPr>
        <w:pStyle w:val="7"/>
        <w:spacing w:line="240" w:lineRule="auto"/>
        <w:ind w:left="588" w:right="0"/>
        <w:jc w:val="left"/>
      </w:pPr>
      <w:r>
        <w:t>（6）磋商及采购项目要求</w:t>
      </w:r>
    </w:p>
    <w:p w14:paraId="342F8B69">
      <w:pPr>
        <w:pStyle w:val="7"/>
        <w:spacing w:line="240" w:lineRule="auto"/>
        <w:ind w:left="588" w:right="0"/>
        <w:jc w:val="left"/>
      </w:pPr>
      <w:r>
        <w:t>（7）工程量清单</w:t>
      </w:r>
    </w:p>
    <w:p w14:paraId="71B5BEB8">
      <w:pPr>
        <w:pStyle w:val="7"/>
        <w:spacing w:before="84" w:line="240" w:lineRule="auto"/>
        <w:ind w:left="588" w:right="0"/>
        <w:jc w:val="left"/>
      </w:pPr>
      <w:r>
        <w:t>（8）磋商过程中发生的澄清、变更和补充文件</w:t>
      </w:r>
    </w:p>
    <w:p w14:paraId="13AAC760">
      <w:pPr>
        <w:pStyle w:val="7"/>
        <w:spacing w:line="305" w:lineRule="auto"/>
        <w:ind w:right="208" w:firstLine="480"/>
        <w:jc w:val="both"/>
      </w:pPr>
      <w:r>
        <w:t>4.2 投标人应认真阅读磋商文件中列示的事项</w:t>
      </w:r>
      <w:r>
        <w:rPr>
          <w:spacing w:val="-32"/>
        </w:rPr>
        <w:t>、</w:t>
      </w:r>
      <w:r>
        <w:t>格式</w:t>
      </w:r>
      <w:r>
        <w:rPr>
          <w:spacing w:val="-32"/>
        </w:rPr>
        <w:t>、</w:t>
      </w:r>
      <w:r>
        <w:t>条款和要求等内</w:t>
      </w:r>
      <w:r>
        <w:rPr>
          <w:spacing w:val="-1"/>
        </w:rPr>
        <w:t>容</w:t>
      </w:r>
      <w:r>
        <w:rPr>
          <w:spacing w:val="-32"/>
        </w:rPr>
        <w:t>。</w:t>
      </w:r>
      <w:r>
        <w:t>如果 投标人未按磋商文件要求提交全部资料</w:t>
      </w:r>
      <w:r>
        <w:rPr>
          <w:spacing w:val="-48"/>
        </w:rPr>
        <w:t>，</w:t>
      </w:r>
      <w:r>
        <w:t>或者对磋商文件未作出实质性响应的</w:t>
      </w:r>
      <w:r>
        <w:rPr>
          <w:spacing w:val="-46"/>
        </w:rPr>
        <w:t>，</w:t>
      </w:r>
      <w:r>
        <w:t>根据 相关法规要求，此类投标将被拒绝（视为无效投标）。</w:t>
      </w:r>
    </w:p>
    <w:p w14:paraId="24061456">
      <w:pPr>
        <w:spacing w:before="7" w:line="240" w:lineRule="auto"/>
        <w:rPr>
          <w:rFonts w:ascii="仿宋" w:hAnsi="仿宋" w:eastAsia="仿宋" w:cs="仿宋"/>
          <w:sz w:val="16"/>
          <w:szCs w:val="16"/>
        </w:rPr>
      </w:pPr>
    </w:p>
    <w:p w14:paraId="08255511">
      <w:pPr>
        <w:pStyle w:val="6"/>
        <w:spacing w:line="240" w:lineRule="auto"/>
        <w:ind w:left="588" w:right="0" w:firstLine="60"/>
        <w:jc w:val="left"/>
        <w:rPr>
          <w:b w:val="0"/>
          <w:bCs w:val="0"/>
        </w:rPr>
      </w:pPr>
      <w:bookmarkStart w:id="18" w:name="5.磋商文件的质疑"/>
      <w:bookmarkEnd w:id="18"/>
      <w:bookmarkStart w:id="19" w:name="_bookmark9"/>
      <w:bookmarkEnd w:id="19"/>
      <w:r>
        <w:rPr>
          <w:spacing w:val="1"/>
        </w:rPr>
        <w:t>5.磋商文件的质疑</w:t>
      </w:r>
    </w:p>
    <w:p w14:paraId="20A50F61">
      <w:pPr>
        <w:spacing w:before="8" w:line="240" w:lineRule="auto"/>
        <w:rPr>
          <w:rFonts w:ascii="仿宋" w:hAnsi="仿宋" w:eastAsia="仿宋" w:cs="仿宋"/>
          <w:b/>
          <w:bCs/>
          <w:sz w:val="27"/>
          <w:szCs w:val="27"/>
        </w:rPr>
      </w:pPr>
    </w:p>
    <w:p w14:paraId="111C76CE">
      <w:pPr>
        <w:pStyle w:val="7"/>
        <w:spacing w:before="0" w:line="305" w:lineRule="auto"/>
        <w:ind w:right="115" w:firstLine="480"/>
        <w:jc w:val="left"/>
      </w:pPr>
      <w:r>
        <w:t>投标人对磋商文件有异议的</w:t>
      </w:r>
      <w:r>
        <w:rPr>
          <w:spacing w:val="-94"/>
        </w:rPr>
        <w:t>，</w:t>
      </w:r>
      <w:r>
        <w:t>应在获取磋商文件止日或者提交首次磋商响应文件 截止时间至少</w:t>
      </w:r>
      <w:r>
        <w:rPr>
          <w:spacing w:val="-60"/>
        </w:rPr>
        <w:t xml:space="preserve"> </w:t>
      </w:r>
      <w:r>
        <w:t>1</w:t>
      </w:r>
      <w:r>
        <w:rPr>
          <w:spacing w:val="-60"/>
        </w:rPr>
        <w:t xml:space="preserve"> </w:t>
      </w:r>
      <w:r>
        <w:t>日前以书面形式提</w:t>
      </w:r>
      <w:r>
        <w:rPr>
          <w:spacing w:val="-32"/>
        </w:rPr>
        <w:t>出</w:t>
      </w:r>
      <w:r>
        <w:t>（不接受匿名质疑</w:t>
      </w:r>
      <w:r>
        <w:rPr>
          <w:spacing w:val="-32"/>
        </w:rPr>
        <w:t>），</w:t>
      </w:r>
      <w:r>
        <w:t>采购代理机构在收到投标 人的书面质疑后视情况予以答复，并将变更事宜在青海政府采购信息网上发布公告， 告知本项目的所有潜在投标人。</w:t>
      </w:r>
    </w:p>
    <w:p w14:paraId="476F1875">
      <w:pPr>
        <w:spacing w:before="7" w:line="240" w:lineRule="auto"/>
        <w:rPr>
          <w:rFonts w:ascii="仿宋" w:hAnsi="仿宋" w:eastAsia="仿宋" w:cs="仿宋"/>
          <w:sz w:val="16"/>
          <w:szCs w:val="16"/>
        </w:rPr>
      </w:pPr>
    </w:p>
    <w:p w14:paraId="28F51642">
      <w:pPr>
        <w:pStyle w:val="6"/>
        <w:spacing w:line="240" w:lineRule="auto"/>
        <w:ind w:right="0"/>
        <w:jc w:val="left"/>
        <w:rPr>
          <w:b w:val="0"/>
          <w:bCs w:val="0"/>
        </w:rPr>
      </w:pPr>
      <w:bookmarkStart w:id="20" w:name="_bookmark10"/>
      <w:bookmarkEnd w:id="20"/>
      <w:bookmarkStart w:id="21" w:name="6.磋商文件的澄清、修改"/>
      <w:bookmarkEnd w:id="21"/>
      <w:r>
        <w:rPr>
          <w:spacing w:val="1"/>
        </w:rPr>
        <w:t>6.磋商文件的澄清、修改</w:t>
      </w:r>
    </w:p>
    <w:p w14:paraId="665729AC">
      <w:pPr>
        <w:spacing w:before="8" w:line="240" w:lineRule="auto"/>
        <w:rPr>
          <w:rFonts w:ascii="仿宋" w:hAnsi="仿宋" w:eastAsia="仿宋" w:cs="仿宋"/>
          <w:b/>
          <w:bCs/>
          <w:sz w:val="27"/>
          <w:szCs w:val="27"/>
        </w:rPr>
      </w:pPr>
    </w:p>
    <w:p w14:paraId="2A4F3487">
      <w:pPr>
        <w:pStyle w:val="7"/>
        <w:spacing w:before="0" w:line="240" w:lineRule="auto"/>
        <w:ind w:left="588" w:right="0"/>
        <w:jc w:val="left"/>
      </w:pPr>
      <w:r>
        <w:t>6.1 在投标截止期前，采购代理机构可对磋商文件进行必要的修改或者澄清。</w:t>
      </w:r>
    </w:p>
    <w:p w14:paraId="62A4B27D">
      <w:pPr>
        <w:pStyle w:val="7"/>
        <w:spacing w:line="240" w:lineRule="auto"/>
        <w:ind w:left="588" w:right="0"/>
        <w:jc w:val="left"/>
      </w:pPr>
      <w:r>
        <w:t>6.2 采购代理机构对已发出磋商文件进行必要的澄清或者修改的</w:t>
      </w:r>
      <w:r>
        <w:rPr>
          <w:spacing w:val="-94"/>
        </w:rPr>
        <w:t>，</w:t>
      </w:r>
      <w:r>
        <w:t>在磋商文件要</w:t>
      </w:r>
    </w:p>
    <w:p w14:paraId="7F1C1DFA">
      <w:pPr>
        <w:pStyle w:val="7"/>
        <w:spacing w:before="84" w:line="240" w:lineRule="auto"/>
        <w:ind w:right="0"/>
        <w:jc w:val="left"/>
      </w:pPr>
      <w:r>
        <w:t>求提交首次磋商响应文件截止时间至少</w:t>
      </w:r>
      <w:r>
        <w:rPr>
          <w:spacing w:val="-60"/>
        </w:rPr>
        <w:t xml:space="preserve"> </w:t>
      </w:r>
      <w:r>
        <w:t>5</w:t>
      </w:r>
      <w:r>
        <w:rPr>
          <w:spacing w:val="-60"/>
        </w:rPr>
        <w:t xml:space="preserve"> </w:t>
      </w:r>
      <w:r>
        <w:t>日前，在青海政府采购信息网上发布公告；</w:t>
      </w:r>
    </w:p>
    <w:p w14:paraId="3F6720B7">
      <w:pPr>
        <w:pStyle w:val="7"/>
        <w:spacing w:line="306" w:lineRule="auto"/>
        <w:ind w:right="115"/>
        <w:jc w:val="left"/>
      </w:pPr>
      <w:r>
        <w:t>不足</w:t>
      </w:r>
      <w:r>
        <w:rPr>
          <w:spacing w:val="-60"/>
        </w:rPr>
        <w:t xml:space="preserve"> </w:t>
      </w:r>
      <w:r>
        <w:t>5</w:t>
      </w:r>
      <w:r>
        <w:rPr>
          <w:spacing w:val="-60"/>
        </w:rPr>
        <w:t xml:space="preserve"> </w:t>
      </w:r>
      <w:r>
        <w:t>日的</w:t>
      </w:r>
      <w:r>
        <w:rPr>
          <w:spacing w:val="-48"/>
        </w:rPr>
        <w:t>，</w:t>
      </w:r>
      <w:r>
        <w:t>顺延提交首次磋商响应文件的截止时间</w:t>
      </w:r>
      <w:r>
        <w:rPr>
          <w:spacing w:val="-46"/>
        </w:rPr>
        <w:t>。</w:t>
      </w:r>
      <w:r>
        <w:t>该澄清或者修改的内容为磋商 文件的组成部分。</w:t>
      </w:r>
    </w:p>
    <w:p w14:paraId="45D91787">
      <w:pPr>
        <w:pStyle w:val="7"/>
        <w:spacing w:before="18" w:line="306" w:lineRule="auto"/>
        <w:ind w:right="208" w:firstLine="480"/>
        <w:jc w:val="both"/>
      </w:pPr>
      <w:r>
        <w:t>6.3</w:t>
      </w:r>
      <w:r>
        <w:rPr>
          <w:spacing w:val="-60"/>
        </w:rPr>
        <w:t xml:space="preserve"> </w:t>
      </w:r>
      <w:r>
        <w:rPr>
          <w:spacing w:val="-2"/>
        </w:rPr>
        <w:t>在投标截止时间前，采购人或采购代理机构可以视采购具体情况，延长投标</w:t>
      </w:r>
      <w:r>
        <w:rPr>
          <w:spacing w:val="65"/>
        </w:rPr>
        <w:t xml:space="preserve"> </w:t>
      </w:r>
      <w:r>
        <w:t>截止时间和开标时间</w:t>
      </w:r>
      <w:r>
        <w:rPr>
          <w:spacing w:val="-48"/>
        </w:rPr>
        <w:t>，</w:t>
      </w:r>
      <w:r>
        <w:t>并在磋商文件中要求的磋商截止时间和磋商时间的三日前</w:t>
      </w:r>
      <w:r>
        <w:rPr>
          <w:spacing w:val="-46"/>
        </w:rPr>
        <w:t>，</w:t>
      </w:r>
      <w:r>
        <w:t>将 变更公告发布在青海省政府采购信息网上。</w:t>
      </w:r>
    </w:p>
    <w:p w14:paraId="66F7FA1C">
      <w:pPr>
        <w:spacing w:before="6" w:line="240" w:lineRule="auto"/>
        <w:rPr>
          <w:rFonts w:ascii="仿宋" w:hAnsi="仿宋" w:eastAsia="仿宋" w:cs="仿宋"/>
          <w:sz w:val="30"/>
          <w:szCs w:val="30"/>
        </w:rPr>
      </w:pPr>
    </w:p>
    <w:p w14:paraId="7DF3A245">
      <w:pPr>
        <w:pStyle w:val="2"/>
        <w:spacing w:line="240" w:lineRule="auto"/>
        <w:ind w:right="102"/>
        <w:jc w:val="center"/>
        <w:rPr>
          <w:b w:val="0"/>
          <w:bCs w:val="0"/>
        </w:rPr>
      </w:pPr>
      <w:bookmarkStart w:id="22" w:name="三、磋商响应文件的编制"/>
      <w:bookmarkEnd w:id="22"/>
      <w:bookmarkStart w:id="23" w:name="_bookmark11"/>
      <w:bookmarkEnd w:id="23"/>
      <w:r>
        <w:rPr>
          <w:spacing w:val="1"/>
        </w:rPr>
        <w:t>三、磋商响应文件的编制</w:t>
      </w:r>
    </w:p>
    <w:p w14:paraId="5240DC57">
      <w:pPr>
        <w:spacing w:before="7" w:line="240" w:lineRule="auto"/>
        <w:rPr>
          <w:rFonts w:ascii="仿宋" w:hAnsi="仿宋" w:eastAsia="仿宋" w:cs="仿宋"/>
          <w:b/>
          <w:bCs/>
          <w:sz w:val="37"/>
          <w:szCs w:val="37"/>
        </w:rPr>
      </w:pPr>
    </w:p>
    <w:p w14:paraId="5A4900B6">
      <w:pPr>
        <w:pStyle w:val="6"/>
        <w:spacing w:line="240" w:lineRule="auto"/>
        <w:ind w:right="0"/>
        <w:jc w:val="left"/>
        <w:rPr>
          <w:b w:val="0"/>
          <w:bCs w:val="0"/>
        </w:rPr>
      </w:pPr>
      <w:bookmarkStart w:id="24" w:name="7.磋商响应文件的语言及度量衡单位"/>
      <w:bookmarkEnd w:id="24"/>
      <w:bookmarkStart w:id="25" w:name="_bookmark12"/>
      <w:bookmarkEnd w:id="25"/>
      <w:r>
        <w:rPr>
          <w:spacing w:val="1"/>
        </w:rPr>
        <w:t>7.磋商响应文件的语言及度量衡单位</w:t>
      </w:r>
    </w:p>
    <w:p w14:paraId="409FCF36">
      <w:pPr>
        <w:spacing w:before="8" w:line="240" w:lineRule="auto"/>
        <w:rPr>
          <w:rFonts w:ascii="仿宋" w:hAnsi="仿宋" w:eastAsia="仿宋" w:cs="仿宋"/>
          <w:b/>
          <w:bCs/>
          <w:sz w:val="27"/>
          <w:szCs w:val="27"/>
        </w:rPr>
      </w:pPr>
    </w:p>
    <w:p w14:paraId="19295AD3">
      <w:pPr>
        <w:pStyle w:val="7"/>
        <w:spacing w:before="0" w:line="306" w:lineRule="auto"/>
        <w:ind w:right="115" w:firstLine="480"/>
        <w:jc w:val="left"/>
      </w:pPr>
      <w:r>
        <w:t>7.1</w:t>
      </w:r>
      <w:r>
        <w:rPr>
          <w:spacing w:val="-56"/>
        </w:rPr>
        <w:t xml:space="preserve"> </w:t>
      </w:r>
      <w:r>
        <w:rPr>
          <w:spacing w:val="5"/>
        </w:rPr>
        <w:t>投标人提交的磋商响应文件以及投标人与采购代理机构就此磋商发生的所</w:t>
      </w:r>
      <w:r>
        <w:rPr>
          <w:spacing w:val="58"/>
        </w:rPr>
        <w:t xml:space="preserve"> </w:t>
      </w:r>
      <w:r>
        <w:t>有来往函电均应使用简体中文。</w:t>
      </w:r>
    </w:p>
    <w:p w14:paraId="123B2998">
      <w:pPr>
        <w:spacing w:after="0" w:line="306" w:lineRule="auto"/>
        <w:jc w:val="left"/>
        <w:sectPr>
          <w:pgSz w:w="11910" w:h="16840"/>
          <w:pgMar w:top="1580" w:right="1320" w:bottom="1540" w:left="1480" w:header="0" w:footer="1331" w:gutter="0"/>
          <w:cols w:space="720" w:num="1"/>
        </w:sectPr>
      </w:pPr>
    </w:p>
    <w:p w14:paraId="161D7563">
      <w:pPr>
        <w:pStyle w:val="7"/>
        <w:spacing w:before="2" w:line="306" w:lineRule="auto"/>
        <w:ind w:right="0" w:firstLine="480"/>
        <w:jc w:val="left"/>
      </w:pPr>
      <w:r>
        <w:t>7.2 除磋商文件中另有规定外</w:t>
      </w:r>
      <w:r>
        <w:rPr>
          <w:spacing w:val="-48"/>
        </w:rPr>
        <w:t>，</w:t>
      </w:r>
      <w:r>
        <w:t>磋商响应文件所使用的度量衡单位</w:t>
      </w:r>
      <w:r>
        <w:rPr>
          <w:spacing w:val="-46"/>
        </w:rPr>
        <w:t>，</w:t>
      </w:r>
      <w:r>
        <w:t>均须采用国 家法定计量单位。</w:t>
      </w:r>
    </w:p>
    <w:p w14:paraId="357C7EF8">
      <w:pPr>
        <w:pStyle w:val="7"/>
        <w:spacing w:before="20" w:line="304" w:lineRule="auto"/>
        <w:ind w:right="0" w:firstLine="480"/>
        <w:jc w:val="left"/>
      </w:pPr>
      <w:r>
        <w:t>7.3</w:t>
      </w:r>
      <w:r>
        <w:rPr>
          <w:spacing w:val="-60"/>
        </w:rPr>
        <w:t xml:space="preserve"> </w:t>
      </w:r>
      <w:r>
        <w:rPr>
          <w:spacing w:val="-2"/>
        </w:rPr>
        <w:t>附有外文资料的，须翻译成中文并加盖投标人公章，如果翻译的中文资料与</w:t>
      </w:r>
      <w:r>
        <w:rPr>
          <w:spacing w:val="65"/>
        </w:rPr>
        <w:t xml:space="preserve"> </w:t>
      </w:r>
      <w:r>
        <w:t>外文资料存在差异和矛盾时，以中文资料为准。其准确性由投标人负责。</w:t>
      </w:r>
    </w:p>
    <w:p w14:paraId="18C23797">
      <w:pPr>
        <w:spacing w:before="8" w:line="240" w:lineRule="auto"/>
        <w:rPr>
          <w:rFonts w:ascii="仿宋" w:hAnsi="仿宋" w:eastAsia="仿宋" w:cs="仿宋"/>
          <w:sz w:val="16"/>
          <w:szCs w:val="16"/>
        </w:rPr>
      </w:pPr>
    </w:p>
    <w:p w14:paraId="6523A504">
      <w:pPr>
        <w:pStyle w:val="6"/>
        <w:spacing w:line="240" w:lineRule="auto"/>
        <w:ind w:right="0"/>
        <w:jc w:val="left"/>
        <w:rPr>
          <w:b w:val="0"/>
          <w:bCs w:val="0"/>
        </w:rPr>
      </w:pPr>
      <w:bookmarkStart w:id="26" w:name="8.磋商报价及币种"/>
      <w:bookmarkEnd w:id="26"/>
      <w:bookmarkStart w:id="27" w:name="_bookmark13"/>
      <w:bookmarkEnd w:id="27"/>
      <w:r>
        <w:rPr>
          <w:spacing w:val="1"/>
        </w:rPr>
        <w:t>8.磋商报价及币种</w:t>
      </w:r>
    </w:p>
    <w:p w14:paraId="4627532A">
      <w:pPr>
        <w:spacing w:before="8" w:line="240" w:lineRule="auto"/>
        <w:rPr>
          <w:rFonts w:ascii="仿宋" w:hAnsi="仿宋" w:eastAsia="仿宋" w:cs="仿宋"/>
          <w:b/>
          <w:bCs/>
          <w:sz w:val="27"/>
          <w:szCs w:val="27"/>
        </w:rPr>
      </w:pPr>
    </w:p>
    <w:p w14:paraId="0A85A9DC">
      <w:pPr>
        <w:pStyle w:val="7"/>
        <w:spacing w:before="0" w:line="306" w:lineRule="auto"/>
        <w:ind w:right="0" w:firstLine="480"/>
        <w:jc w:val="left"/>
      </w:pPr>
      <w:r>
        <w:t>8.l</w:t>
      </w:r>
      <w:r>
        <w:rPr>
          <w:spacing w:val="-60"/>
        </w:rPr>
        <w:t xml:space="preserve"> </w:t>
      </w:r>
      <w:r>
        <w:t>磋商报价为总报价</w:t>
      </w:r>
      <w:r>
        <w:rPr>
          <w:spacing w:val="-41"/>
        </w:rPr>
        <w:t>。</w:t>
      </w:r>
      <w:r>
        <w:t>必须包括</w:t>
      </w:r>
      <w:r>
        <w:rPr>
          <w:spacing w:val="-36"/>
        </w:rPr>
        <w:t>：</w:t>
      </w:r>
      <w:r>
        <w:t>分部分项工程费</w:t>
      </w:r>
      <w:r>
        <w:rPr>
          <w:spacing w:val="-39"/>
        </w:rPr>
        <w:t>、</w:t>
      </w:r>
      <w:r>
        <w:t>措施项目费</w:t>
      </w:r>
      <w:r>
        <w:rPr>
          <w:spacing w:val="-39"/>
        </w:rPr>
        <w:t>、</w:t>
      </w:r>
      <w:r>
        <w:t>其他项目费、 规费、税金、设备费及不可预见费等全部费用。</w:t>
      </w:r>
    </w:p>
    <w:p w14:paraId="145D60EE">
      <w:pPr>
        <w:pStyle w:val="7"/>
        <w:spacing w:before="18" w:line="240" w:lineRule="auto"/>
        <w:ind w:left="588" w:right="0"/>
        <w:jc w:val="left"/>
      </w:pPr>
      <w:r>
        <w:t>8.2 磋商函中应注明磋商有效期。</w:t>
      </w:r>
    </w:p>
    <w:p w14:paraId="30BE2790">
      <w:pPr>
        <w:pStyle w:val="7"/>
        <w:spacing w:line="306" w:lineRule="auto"/>
        <w:ind w:right="0" w:firstLine="480"/>
        <w:jc w:val="left"/>
      </w:pPr>
      <w:r>
        <w:t>8.3 投标人应根据磋商文件规定的格式完整填写所有内容</w:t>
      </w:r>
      <w:r>
        <w:rPr>
          <w:spacing w:val="-94"/>
        </w:rPr>
        <w:t>，</w:t>
      </w:r>
      <w:r>
        <w:t>并保证所提供的全部 资料真实可信，自愿承担相应责任。</w:t>
      </w:r>
    </w:p>
    <w:p w14:paraId="4801F321">
      <w:pPr>
        <w:pStyle w:val="7"/>
        <w:spacing w:before="18" w:line="240" w:lineRule="auto"/>
        <w:ind w:left="588" w:right="0"/>
        <w:jc w:val="left"/>
      </w:pPr>
      <w:r>
        <w:t>8.4 磋商最后报价为闭口价，即成交后在合同有效期内价格不变。</w:t>
      </w:r>
    </w:p>
    <w:p w14:paraId="583BF944">
      <w:pPr>
        <w:pStyle w:val="7"/>
        <w:spacing w:line="240" w:lineRule="auto"/>
        <w:ind w:left="588" w:right="0"/>
        <w:jc w:val="left"/>
      </w:pPr>
      <w:r>
        <w:t>8.5 磋商币种为人民币。</w:t>
      </w:r>
    </w:p>
    <w:p w14:paraId="1A64A625">
      <w:pPr>
        <w:spacing w:before="7" w:line="240" w:lineRule="auto"/>
        <w:rPr>
          <w:rFonts w:ascii="仿宋" w:hAnsi="仿宋" w:eastAsia="仿宋" w:cs="仿宋"/>
          <w:sz w:val="21"/>
          <w:szCs w:val="21"/>
        </w:rPr>
      </w:pPr>
    </w:p>
    <w:p w14:paraId="51DF2301">
      <w:pPr>
        <w:pStyle w:val="6"/>
        <w:spacing w:line="240" w:lineRule="auto"/>
        <w:ind w:right="0"/>
        <w:jc w:val="left"/>
        <w:rPr>
          <w:b w:val="0"/>
          <w:bCs w:val="0"/>
        </w:rPr>
      </w:pPr>
      <w:bookmarkStart w:id="28" w:name="9.磋商保证金"/>
      <w:bookmarkEnd w:id="28"/>
      <w:bookmarkStart w:id="29" w:name="_bookmark14"/>
      <w:bookmarkEnd w:id="29"/>
      <w:r>
        <w:rPr>
          <w:spacing w:val="1"/>
        </w:rPr>
        <w:t>9.磋商保证金</w:t>
      </w:r>
    </w:p>
    <w:p w14:paraId="14720CB5">
      <w:pPr>
        <w:spacing w:before="8" w:line="240" w:lineRule="auto"/>
        <w:rPr>
          <w:rFonts w:ascii="仿宋" w:hAnsi="仿宋" w:eastAsia="仿宋" w:cs="仿宋"/>
          <w:b/>
          <w:bCs/>
          <w:sz w:val="27"/>
          <w:szCs w:val="27"/>
        </w:rPr>
      </w:pPr>
    </w:p>
    <w:p w14:paraId="687AA977">
      <w:pPr>
        <w:pStyle w:val="7"/>
        <w:spacing w:before="0" w:line="305" w:lineRule="auto"/>
        <w:ind w:right="228" w:firstLine="528"/>
        <w:jc w:val="both"/>
      </w:pPr>
      <w:r>
        <w:t>9.1</w:t>
      </w:r>
      <w:r>
        <w:rPr>
          <w:spacing w:val="4"/>
        </w:rPr>
        <w:t xml:space="preserve"> </w:t>
      </w:r>
      <w:r>
        <w:rPr>
          <w:spacing w:val="2"/>
        </w:rPr>
        <w:t>投标人须在磋商截止期前按采购项目预算额度提交投标保证金，缴纳的磋</w:t>
      </w:r>
      <w:r>
        <w:rPr>
          <w:spacing w:val="28"/>
        </w:rPr>
        <w:t xml:space="preserve"> </w:t>
      </w:r>
      <w:r>
        <w:t>商保证金不得超过项目预算的2％，供应商未按照磋商文件要求提交磋商保证金的，</w:t>
      </w:r>
      <w:r>
        <w:rPr>
          <w:spacing w:val="42"/>
        </w:rPr>
        <w:t xml:space="preserve"> </w:t>
      </w:r>
      <w:r>
        <w:t>响应无效</w:t>
      </w:r>
      <w:r>
        <w:rPr>
          <w:spacing w:val="-48"/>
        </w:rPr>
        <w:t>。</w:t>
      </w:r>
      <w:r>
        <w:t>本次采购活动中未成交且投标人未发生违规行为的</w:t>
      </w:r>
      <w:r>
        <w:rPr>
          <w:spacing w:val="-46"/>
        </w:rPr>
        <w:t>，</w:t>
      </w:r>
      <w:r>
        <w:t>由采购代理机构在法 定期限内退还磋商保证金；成交供应商的磋商保证金自采购合同签订之日起5个工作</w:t>
      </w:r>
      <w:r>
        <w:rPr>
          <w:spacing w:val="44"/>
        </w:rPr>
        <w:t xml:space="preserve"> </w:t>
      </w:r>
      <w:r>
        <w:t>日内予以退还。</w:t>
      </w:r>
    </w:p>
    <w:p w14:paraId="72369329">
      <w:pPr>
        <w:pStyle w:val="7"/>
        <w:spacing w:before="18" w:line="306" w:lineRule="auto"/>
        <w:ind w:right="0" w:firstLine="528"/>
        <w:jc w:val="left"/>
      </w:pPr>
      <w:r>
        <w:t>9.2</w:t>
      </w:r>
      <w:r>
        <w:rPr>
          <w:spacing w:val="4"/>
        </w:rPr>
        <w:t xml:space="preserve"> </w:t>
      </w:r>
      <w:r>
        <w:rPr>
          <w:spacing w:val="2"/>
        </w:rPr>
        <w:t>磋商保证金由投标人以现金或转款方式直接缴入“</w:t>
      </w:r>
      <w:r>
        <w:rPr>
          <w:rFonts w:hint="eastAsia"/>
          <w:spacing w:val="2"/>
          <w:lang w:eastAsia="zh-CN"/>
        </w:rPr>
        <w:t>青海锦茂工程项目管理有限责任公司</w:t>
      </w:r>
      <w:r>
        <w:t>”银行帐户。</w:t>
      </w:r>
    </w:p>
    <w:p w14:paraId="172213E9">
      <w:pPr>
        <w:spacing w:before="216" w:line="470" w:lineRule="auto"/>
        <w:ind w:left="588" w:right="3990" w:firstLine="60"/>
        <w:jc w:val="left"/>
        <w:rPr>
          <w:rFonts w:ascii="仿宋" w:hAnsi="仿宋" w:eastAsia="仿宋" w:cs="仿宋"/>
          <w:b/>
          <w:bCs/>
          <w:spacing w:val="23"/>
          <w:w w:val="99"/>
          <w:sz w:val="27"/>
          <w:szCs w:val="27"/>
        </w:rPr>
      </w:pPr>
      <w:bookmarkStart w:id="30" w:name="10.磋商有效期"/>
      <w:bookmarkEnd w:id="30"/>
      <w:bookmarkStart w:id="31" w:name="_bookmark15"/>
      <w:bookmarkEnd w:id="31"/>
      <w:r>
        <w:rPr>
          <w:rFonts w:ascii="仿宋" w:hAnsi="仿宋" w:eastAsia="仿宋" w:cs="仿宋"/>
          <w:b/>
          <w:bCs/>
          <w:spacing w:val="1"/>
          <w:sz w:val="27"/>
          <w:szCs w:val="27"/>
        </w:rPr>
        <w:t>10.磋商有效期</w:t>
      </w:r>
      <w:r>
        <w:rPr>
          <w:rFonts w:ascii="仿宋" w:hAnsi="仿宋" w:eastAsia="仿宋" w:cs="仿宋"/>
          <w:b/>
          <w:bCs/>
          <w:spacing w:val="23"/>
          <w:w w:val="99"/>
          <w:sz w:val="27"/>
          <w:szCs w:val="27"/>
        </w:rPr>
        <w:t xml:space="preserve"> </w:t>
      </w:r>
    </w:p>
    <w:p w14:paraId="5F834CCA">
      <w:pPr>
        <w:spacing w:before="216" w:line="470" w:lineRule="auto"/>
        <w:ind w:left="588" w:right="3990" w:firstLine="60"/>
        <w:jc w:val="left"/>
        <w:rPr>
          <w:rFonts w:ascii="仿宋" w:hAnsi="仿宋" w:eastAsia="仿宋" w:cs="仿宋"/>
          <w:sz w:val="24"/>
          <w:szCs w:val="24"/>
        </w:rPr>
      </w:pPr>
      <w:r>
        <w:rPr>
          <w:rFonts w:ascii="仿宋" w:hAnsi="仿宋" w:eastAsia="仿宋" w:cs="仿宋"/>
          <w:sz w:val="24"/>
          <w:szCs w:val="24"/>
        </w:rPr>
        <w:t>磋商有效期为自磋商开始之日起</w:t>
      </w:r>
      <w:r>
        <w:rPr>
          <w:rFonts w:ascii="仿宋" w:hAnsi="仿宋" w:eastAsia="仿宋" w:cs="仿宋"/>
          <w:spacing w:val="-60"/>
          <w:sz w:val="24"/>
          <w:szCs w:val="24"/>
        </w:rPr>
        <w:t xml:space="preserve"> </w:t>
      </w:r>
      <w:r>
        <w:rPr>
          <w:rFonts w:ascii="仿宋" w:hAnsi="仿宋" w:eastAsia="仿宋" w:cs="仿宋"/>
          <w:sz w:val="24"/>
          <w:szCs w:val="24"/>
        </w:rPr>
        <w:t>60</w:t>
      </w:r>
      <w:r>
        <w:rPr>
          <w:rFonts w:ascii="仿宋" w:hAnsi="仿宋" w:eastAsia="仿宋" w:cs="仿宋"/>
          <w:spacing w:val="-60"/>
          <w:sz w:val="24"/>
          <w:szCs w:val="24"/>
        </w:rPr>
        <w:t xml:space="preserve"> </w:t>
      </w:r>
      <w:r>
        <w:rPr>
          <w:rFonts w:ascii="仿宋" w:hAnsi="仿宋" w:eastAsia="仿宋" w:cs="仿宋"/>
          <w:sz w:val="24"/>
          <w:szCs w:val="24"/>
        </w:rPr>
        <w:t xml:space="preserve">天。 </w:t>
      </w:r>
      <w:bookmarkStart w:id="32" w:name="_bookmark16"/>
      <w:bookmarkEnd w:id="32"/>
      <w:bookmarkStart w:id="33" w:name="11.磋商响应文件构成"/>
      <w:bookmarkEnd w:id="33"/>
    </w:p>
    <w:p w14:paraId="744D693C">
      <w:pPr>
        <w:spacing w:before="216" w:line="470" w:lineRule="auto"/>
        <w:ind w:left="588" w:right="3990" w:firstLine="60"/>
        <w:jc w:val="left"/>
        <w:rPr>
          <w:rFonts w:ascii="仿宋" w:hAnsi="仿宋" w:eastAsia="仿宋" w:cs="仿宋"/>
          <w:sz w:val="27"/>
          <w:szCs w:val="27"/>
        </w:rPr>
      </w:pPr>
      <w:r>
        <w:rPr>
          <w:rFonts w:ascii="仿宋" w:hAnsi="仿宋" w:eastAsia="仿宋" w:cs="仿宋"/>
          <w:b/>
          <w:bCs/>
          <w:spacing w:val="1"/>
          <w:sz w:val="27"/>
          <w:szCs w:val="27"/>
        </w:rPr>
        <w:t>11.磋商响应文件构成</w:t>
      </w:r>
    </w:p>
    <w:p w14:paraId="5FDEEEEE">
      <w:pPr>
        <w:pStyle w:val="7"/>
        <w:spacing w:before="101" w:line="304" w:lineRule="auto"/>
        <w:ind w:right="0" w:firstLine="480"/>
        <w:jc w:val="left"/>
      </w:pPr>
      <w:r>
        <w:t>11.1</w:t>
      </w:r>
      <w:r>
        <w:rPr>
          <w:spacing w:val="-60"/>
        </w:rPr>
        <w:t xml:space="preserve"> </w:t>
      </w:r>
      <w:r>
        <w:rPr>
          <w:spacing w:val="2"/>
        </w:rPr>
        <w:t>投标人应提交相关证明材料，作为其参加投标和成交后有能力履行合同的</w:t>
      </w:r>
      <w:r>
        <w:rPr>
          <w:spacing w:val="26"/>
        </w:rPr>
        <w:t xml:space="preserve"> </w:t>
      </w:r>
      <w:r>
        <w:t>证明。编写的磋商响应文件须包括以下内容（格式详见磋商文件第四部分内容）：</w:t>
      </w:r>
    </w:p>
    <w:p w14:paraId="1D7E3F8A">
      <w:pPr>
        <w:pStyle w:val="7"/>
        <w:spacing w:before="22" w:line="240" w:lineRule="auto"/>
        <w:ind w:left="588" w:right="0"/>
        <w:jc w:val="left"/>
      </w:pPr>
      <w:r>
        <w:t>（1）磋商响应文件封面</w:t>
      </w:r>
    </w:p>
    <w:p w14:paraId="7B9F4D7D">
      <w:pPr>
        <w:pStyle w:val="7"/>
        <w:spacing w:line="240" w:lineRule="auto"/>
        <w:ind w:left="588" w:right="0"/>
        <w:jc w:val="left"/>
      </w:pPr>
      <w:r>
        <w:t>（2）磋商函及磋商报价表</w:t>
      </w:r>
    </w:p>
    <w:p w14:paraId="09BFD799">
      <w:pPr>
        <w:pStyle w:val="7"/>
        <w:spacing w:before="84" w:line="240" w:lineRule="auto"/>
        <w:ind w:left="588" w:right="0"/>
        <w:jc w:val="left"/>
      </w:pPr>
      <w:r>
        <w:t>（3）法定代表人证明书</w:t>
      </w:r>
    </w:p>
    <w:p w14:paraId="43C58154">
      <w:pPr>
        <w:spacing w:after="0" w:line="240" w:lineRule="auto"/>
        <w:jc w:val="left"/>
        <w:sectPr>
          <w:pgSz w:w="11910" w:h="16840"/>
          <w:pgMar w:top="1580" w:right="1300" w:bottom="1540" w:left="1480" w:header="0" w:footer="1331" w:gutter="0"/>
          <w:cols w:space="720" w:num="1"/>
        </w:sectPr>
      </w:pPr>
    </w:p>
    <w:p w14:paraId="7E2E29CE">
      <w:pPr>
        <w:pStyle w:val="7"/>
        <w:spacing w:before="2" w:line="240" w:lineRule="auto"/>
        <w:ind w:left="588" w:right="0"/>
        <w:jc w:val="left"/>
      </w:pPr>
      <w:r>
        <w:t>（4）法定代表人授权书</w:t>
      </w:r>
    </w:p>
    <w:p w14:paraId="24F567F2">
      <w:pPr>
        <w:pStyle w:val="7"/>
        <w:spacing w:line="240" w:lineRule="auto"/>
        <w:ind w:left="588" w:right="0"/>
        <w:jc w:val="left"/>
      </w:pPr>
      <w:r>
        <w:t>（5）供应商诚信承诺书</w:t>
      </w:r>
    </w:p>
    <w:p w14:paraId="184BBB30">
      <w:pPr>
        <w:pStyle w:val="7"/>
        <w:spacing w:line="240" w:lineRule="auto"/>
        <w:ind w:left="588" w:right="0"/>
        <w:jc w:val="left"/>
      </w:pPr>
      <w:r>
        <w:t>（6）已标价工程量清单</w:t>
      </w:r>
    </w:p>
    <w:p w14:paraId="0C5A1D0E">
      <w:pPr>
        <w:pStyle w:val="7"/>
        <w:spacing w:before="84" w:line="240" w:lineRule="auto"/>
        <w:ind w:left="653" w:right="0"/>
        <w:jc w:val="left"/>
      </w:pPr>
      <w:r>
        <w:t>（7）施工组织设计</w:t>
      </w:r>
    </w:p>
    <w:p w14:paraId="3075B357">
      <w:pPr>
        <w:pStyle w:val="7"/>
        <w:spacing w:line="240" w:lineRule="auto"/>
        <w:ind w:left="653" w:right="0"/>
        <w:jc w:val="left"/>
      </w:pPr>
      <w:r>
        <w:t>（8）项目管理机构</w:t>
      </w:r>
    </w:p>
    <w:p w14:paraId="0D454810">
      <w:pPr>
        <w:pStyle w:val="7"/>
        <w:spacing w:line="240" w:lineRule="auto"/>
        <w:ind w:left="653" w:right="0"/>
        <w:jc w:val="left"/>
      </w:pPr>
      <w:r>
        <w:t>（9）资格审查资料</w:t>
      </w:r>
    </w:p>
    <w:p w14:paraId="114AA5FD">
      <w:pPr>
        <w:pStyle w:val="7"/>
        <w:spacing w:before="84" w:line="240" w:lineRule="auto"/>
        <w:ind w:left="653" w:right="0"/>
        <w:jc w:val="left"/>
      </w:pPr>
      <w:r>
        <w:t>（10）磋商保证金</w:t>
      </w:r>
    </w:p>
    <w:p w14:paraId="773B2EEB">
      <w:pPr>
        <w:pStyle w:val="7"/>
        <w:spacing w:line="240" w:lineRule="auto"/>
        <w:ind w:left="653" w:right="0"/>
        <w:jc w:val="left"/>
      </w:pPr>
      <w:r>
        <w:t>（11）磋商最后报价</w:t>
      </w:r>
    </w:p>
    <w:p w14:paraId="6EC2FA2B">
      <w:pPr>
        <w:pStyle w:val="7"/>
        <w:spacing w:line="304" w:lineRule="auto"/>
        <w:ind w:left="531" w:right="0" w:firstLine="122"/>
        <w:jc w:val="left"/>
      </w:pPr>
      <w:r>
        <w:t xml:space="preserve">（12）投标人认为在其他方面有必要说明的事项 </w:t>
      </w:r>
      <w:r>
        <w:rPr>
          <w:spacing w:val="-2"/>
        </w:rPr>
        <w:t>注：磋商文件要求签字、盖章的地方必须由投标人的法定代表人或委托代理人按</w:t>
      </w:r>
    </w:p>
    <w:p w14:paraId="06A18AA6">
      <w:pPr>
        <w:pStyle w:val="7"/>
        <w:spacing w:before="22" w:line="306" w:lineRule="auto"/>
        <w:ind w:right="0"/>
        <w:jc w:val="left"/>
      </w:pPr>
      <w:r>
        <w:rPr>
          <w:spacing w:val="-3"/>
        </w:rPr>
        <w:t>要求签字、盖章；投标人提供的扫描（或复印）件均需加盖公章。投标人须按上述内</w:t>
      </w:r>
      <w:r>
        <w:rPr>
          <w:spacing w:val="28"/>
        </w:rPr>
        <w:t xml:space="preserve"> </w:t>
      </w:r>
      <w:r>
        <w:t>容、顺序和格式编制磋商响应文件，并按要求编制目录、页码。</w:t>
      </w:r>
    </w:p>
    <w:p w14:paraId="0B4D7B69">
      <w:pPr>
        <w:pStyle w:val="6"/>
        <w:spacing w:before="216" w:line="240" w:lineRule="auto"/>
        <w:ind w:right="0"/>
        <w:jc w:val="left"/>
        <w:rPr>
          <w:b w:val="0"/>
          <w:bCs w:val="0"/>
        </w:rPr>
      </w:pPr>
      <w:bookmarkStart w:id="34" w:name="12.磋商响应文件编印和签署"/>
      <w:bookmarkEnd w:id="34"/>
      <w:bookmarkStart w:id="35" w:name="_bookmark17"/>
      <w:bookmarkEnd w:id="35"/>
      <w:r>
        <w:rPr>
          <w:spacing w:val="1"/>
        </w:rPr>
        <w:t>12.磋商响应文件编印和签署</w:t>
      </w:r>
    </w:p>
    <w:p w14:paraId="49E5E587">
      <w:pPr>
        <w:spacing w:before="5" w:line="240" w:lineRule="auto"/>
        <w:rPr>
          <w:rFonts w:ascii="仿宋" w:hAnsi="仿宋" w:eastAsia="仿宋" w:cs="仿宋"/>
          <w:b/>
          <w:bCs/>
          <w:sz w:val="27"/>
          <w:szCs w:val="27"/>
        </w:rPr>
      </w:pPr>
    </w:p>
    <w:p w14:paraId="3FC1207F">
      <w:pPr>
        <w:pStyle w:val="7"/>
        <w:spacing w:before="0" w:line="240" w:lineRule="auto"/>
        <w:ind w:left="653" w:right="0"/>
        <w:jc w:val="left"/>
      </w:pPr>
      <w:bookmarkStart w:id="36" w:name="_bookmark18"/>
      <w:bookmarkEnd w:id="36"/>
      <w:r>
        <w:t>12.1</w:t>
      </w:r>
      <w:r>
        <w:rPr>
          <w:spacing w:val="-60"/>
        </w:rPr>
        <w:t xml:space="preserve"> </w:t>
      </w:r>
      <w:r>
        <w:t>电子投标文件编制要求按政采云平台操作要求上传。</w:t>
      </w:r>
    </w:p>
    <w:p w14:paraId="44985DD6">
      <w:pPr>
        <w:pStyle w:val="7"/>
        <w:spacing w:line="240" w:lineRule="auto"/>
        <w:ind w:left="653" w:right="0"/>
        <w:jc w:val="left"/>
      </w:pPr>
      <w:r>
        <w:t>12.2</w:t>
      </w:r>
      <w:r>
        <w:rPr>
          <w:spacing w:val="-60"/>
        </w:rPr>
        <w:t xml:space="preserve"> </w:t>
      </w:r>
      <w:r>
        <w:t>磋商响应文件中的扫描或复印件内容应清晰可辨，且要求正向放置。</w:t>
      </w:r>
    </w:p>
    <w:p w14:paraId="04723F48">
      <w:pPr>
        <w:pStyle w:val="7"/>
        <w:spacing w:line="304" w:lineRule="auto"/>
        <w:ind w:right="0" w:firstLine="544"/>
        <w:jc w:val="left"/>
      </w:pPr>
      <w:r>
        <w:t>12.3</w:t>
      </w:r>
      <w:r>
        <w:rPr>
          <w:spacing w:val="-60"/>
        </w:rPr>
        <w:t xml:space="preserve"> </w:t>
      </w:r>
      <w:r>
        <w:t>磋商响应文件要求签字、盖章的地方必须由供应商的法定代表人或委托代</w:t>
      </w:r>
      <w:r>
        <w:rPr>
          <w:spacing w:val="36"/>
        </w:rPr>
        <w:t xml:space="preserve"> </w:t>
      </w:r>
      <w:r>
        <w:t>理人按要求签字、盖章；磋商供应商提供的扫描（或复印）件均需加盖公章。</w:t>
      </w:r>
    </w:p>
    <w:p w14:paraId="1C93CBA6">
      <w:pPr>
        <w:pStyle w:val="7"/>
        <w:spacing w:before="22" w:line="240" w:lineRule="auto"/>
        <w:ind w:left="653" w:right="0"/>
        <w:jc w:val="left"/>
      </w:pPr>
      <w:r>
        <w:t>12.4</w:t>
      </w:r>
      <w:r>
        <w:rPr>
          <w:spacing w:val="-60"/>
        </w:rPr>
        <w:t xml:space="preserve"> </w:t>
      </w:r>
      <w:r>
        <w:t>供应商应在提交磋商响应文件截止时间前上传磋商响应文件。</w:t>
      </w:r>
    </w:p>
    <w:p w14:paraId="61ACEC05">
      <w:pPr>
        <w:spacing w:before="9" w:line="240" w:lineRule="auto"/>
        <w:rPr>
          <w:rFonts w:ascii="仿宋" w:hAnsi="仿宋" w:eastAsia="仿宋" w:cs="仿宋"/>
          <w:sz w:val="35"/>
          <w:szCs w:val="35"/>
        </w:rPr>
      </w:pPr>
    </w:p>
    <w:p w14:paraId="48388143">
      <w:pPr>
        <w:pStyle w:val="2"/>
        <w:spacing w:line="240" w:lineRule="auto"/>
        <w:ind w:left="2487" w:right="2609"/>
        <w:jc w:val="center"/>
        <w:rPr>
          <w:b w:val="0"/>
          <w:bCs w:val="0"/>
        </w:rPr>
      </w:pPr>
      <w:bookmarkStart w:id="37" w:name="四、磋商响应文件的递交"/>
      <w:bookmarkEnd w:id="37"/>
      <w:r>
        <w:rPr>
          <w:spacing w:val="1"/>
        </w:rPr>
        <w:t>四、磋商响应文件的递交</w:t>
      </w:r>
    </w:p>
    <w:p w14:paraId="1E2C5C9D">
      <w:pPr>
        <w:spacing w:before="7" w:line="240" w:lineRule="auto"/>
        <w:rPr>
          <w:rFonts w:ascii="仿宋" w:hAnsi="仿宋" w:eastAsia="仿宋" w:cs="仿宋"/>
          <w:b/>
          <w:bCs/>
          <w:sz w:val="37"/>
          <w:szCs w:val="37"/>
        </w:rPr>
      </w:pPr>
    </w:p>
    <w:p w14:paraId="66B64334">
      <w:pPr>
        <w:pStyle w:val="6"/>
        <w:spacing w:line="240" w:lineRule="auto"/>
        <w:ind w:right="0"/>
        <w:jc w:val="left"/>
        <w:rPr>
          <w:b w:val="0"/>
          <w:bCs w:val="0"/>
        </w:rPr>
      </w:pPr>
      <w:bookmarkStart w:id="38" w:name="13.磋商响应文件的密封和标记"/>
      <w:bookmarkEnd w:id="38"/>
      <w:bookmarkStart w:id="39" w:name="_bookmark19"/>
      <w:bookmarkEnd w:id="39"/>
      <w:r>
        <w:rPr>
          <w:spacing w:val="1"/>
        </w:rPr>
        <w:t>13.磋商响应文件的密封和标记</w:t>
      </w:r>
    </w:p>
    <w:p w14:paraId="1CC88AD7">
      <w:pPr>
        <w:spacing w:before="8" w:line="240" w:lineRule="auto"/>
        <w:rPr>
          <w:rFonts w:ascii="仿宋" w:hAnsi="仿宋" w:eastAsia="仿宋" w:cs="仿宋"/>
          <w:b/>
          <w:bCs/>
          <w:sz w:val="27"/>
          <w:szCs w:val="27"/>
        </w:rPr>
      </w:pPr>
    </w:p>
    <w:p w14:paraId="22521687">
      <w:pPr>
        <w:pStyle w:val="7"/>
        <w:spacing w:before="0" w:line="240" w:lineRule="auto"/>
        <w:ind w:left="588" w:right="0"/>
        <w:jc w:val="left"/>
      </w:pPr>
      <w:r>
        <w:t>13.1</w:t>
      </w:r>
      <w:r>
        <w:rPr>
          <w:spacing w:val="-60"/>
        </w:rPr>
        <w:t xml:space="preserve"> </w:t>
      </w:r>
      <w:bookmarkStart w:id="40" w:name="_bookmark20"/>
      <w:bookmarkEnd w:id="40"/>
      <w:r>
        <w:t>磋商响应文件的密封和标记</w:t>
      </w:r>
      <w:r>
        <w:rPr>
          <w:spacing w:val="-34"/>
        </w:rPr>
        <w:t>：</w:t>
      </w:r>
      <w:r>
        <w:t>本次采用政采云平台线上上传磋商响应文件。</w:t>
      </w:r>
    </w:p>
    <w:p w14:paraId="08D6289E">
      <w:pPr>
        <w:spacing w:before="5" w:line="240" w:lineRule="auto"/>
        <w:rPr>
          <w:rFonts w:ascii="仿宋" w:hAnsi="仿宋" w:eastAsia="仿宋" w:cs="仿宋"/>
          <w:sz w:val="34"/>
          <w:szCs w:val="34"/>
        </w:rPr>
      </w:pPr>
    </w:p>
    <w:p w14:paraId="14F2FF29">
      <w:pPr>
        <w:pStyle w:val="6"/>
        <w:spacing w:line="240" w:lineRule="auto"/>
        <w:ind w:right="0"/>
        <w:jc w:val="left"/>
        <w:rPr>
          <w:b w:val="0"/>
          <w:bCs w:val="0"/>
        </w:rPr>
      </w:pPr>
      <w:r>
        <w:rPr>
          <w:spacing w:val="1"/>
        </w:rPr>
        <w:t>14.递送磋商响应文件的地点、截止日期</w:t>
      </w:r>
    </w:p>
    <w:p w14:paraId="1B9F9BF3">
      <w:pPr>
        <w:pStyle w:val="7"/>
        <w:spacing w:before="82" w:line="240" w:lineRule="auto"/>
        <w:ind w:left="588" w:right="0"/>
        <w:jc w:val="left"/>
      </w:pPr>
      <w:r>
        <w:t>14.1</w:t>
      </w:r>
      <w:r>
        <w:rPr>
          <w:spacing w:val="-60"/>
        </w:rPr>
        <w:t xml:space="preserve"> </w:t>
      </w:r>
      <w:r>
        <w:t>磋商响应文件的递交地点与磋商地点相同。</w:t>
      </w:r>
    </w:p>
    <w:p w14:paraId="0D7296C9">
      <w:pPr>
        <w:pStyle w:val="7"/>
        <w:spacing w:line="304" w:lineRule="auto"/>
        <w:ind w:right="0" w:firstLine="480"/>
        <w:jc w:val="left"/>
      </w:pPr>
      <w:r>
        <w:t>14.2</w:t>
      </w:r>
      <w:r>
        <w:rPr>
          <w:spacing w:val="-60"/>
        </w:rPr>
        <w:t xml:space="preserve"> </w:t>
      </w:r>
      <w:r>
        <w:rPr>
          <w:spacing w:val="2"/>
        </w:rPr>
        <w:t>所有磋商响应文件都必须按“投标人须知前附表”中规定的磋商截止时间</w:t>
      </w:r>
      <w:r>
        <w:rPr>
          <w:spacing w:val="26"/>
        </w:rPr>
        <w:t xml:space="preserve"> </w:t>
      </w:r>
      <w:r>
        <w:t>之前送至磋商地点。</w:t>
      </w:r>
    </w:p>
    <w:p w14:paraId="30DDF855">
      <w:pPr>
        <w:pStyle w:val="7"/>
        <w:spacing w:before="22" w:line="240" w:lineRule="auto"/>
        <w:ind w:left="588" w:right="0"/>
        <w:jc w:val="left"/>
      </w:pPr>
      <w:r>
        <w:t>14.3</w:t>
      </w:r>
      <w:r>
        <w:rPr>
          <w:spacing w:val="-60"/>
        </w:rPr>
        <w:t xml:space="preserve"> </w:t>
      </w:r>
      <w:r>
        <w:t>采购代理机构将拒绝接受在磋商截止时间之后送达的磋商响应文件。</w:t>
      </w:r>
    </w:p>
    <w:p w14:paraId="33DF38D0">
      <w:pPr>
        <w:spacing w:before="7" w:line="240" w:lineRule="auto"/>
        <w:rPr>
          <w:rFonts w:ascii="仿宋" w:hAnsi="仿宋" w:eastAsia="仿宋" w:cs="仿宋"/>
          <w:sz w:val="21"/>
          <w:szCs w:val="21"/>
        </w:rPr>
      </w:pPr>
    </w:p>
    <w:p w14:paraId="6FD3D9ED">
      <w:pPr>
        <w:pStyle w:val="6"/>
        <w:spacing w:line="240" w:lineRule="auto"/>
        <w:ind w:right="0"/>
        <w:jc w:val="left"/>
        <w:rPr>
          <w:b w:val="0"/>
          <w:bCs w:val="0"/>
        </w:rPr>
      </w:pPr>
      <w:bookmarkStart w:id="41" w:name="_bookmark21"/>
      <w:bookmarkEnd w:id="41"/>
      <w:bookmarkStart w:id="42" w:name="15.磋商响应文件的撤回"/>
      <w:bookmarkEnd w:id="42"/>
      <w:r>
        <w:rPr>
          <w:spacing w:val="1"/>
        </w:rPr>
        <w:t>15.磋商响应文件的撤回</w:t>
      </w:r>
    </w:p>
    <w:p w14:paraId="63B3B348">
      <w:pPr>
        <w:spacing w:after="0" w:line="240" w:lineRule="auto"/>
        <w:jc w:val="left"/>
        <w:sectPr>
          <w:pgSz w:w="11910" w:h="16840"/>
          <w:pgMar w:top="1580" w:right="1300" w:bottom="1540" w:left="1480" w:header="0" w:footer="1331" w:gutter="0"/>
          <w:cols w:space="720" w:num="1"/>
        </w:sectPr>
      </w:pPr>
    </w:p>
    <w:p w14:paraId="6ED9D15B">
      <w:pPr>
        <w:pStyle w:val="7"/>
        <w:spacing w:before="2" w:line="306" w:lineRule="auto"/>
        <w:ind w:right="0" w:firstLine="480"/>
        <w:jc w:val="left"/>
      </w:pPr>
      <w:r>
        <w:t>允许投标人在提交最后报价之前声明撤回磋商响应文件</w:t>
      </w:r>
      <w:r>
        <w:rPr>
          <w:spacing w:val="-94"/>
        </w:rPr>
        <w:t>，</w:t>
      </w:r>
      <w:r>
        <w:t>但提交最后报价之后不 得撤回其投标，否则其磋商保证金将不予退还。</w:t>
      </w:r>
    </w:p>
    <w:p w14:paraId="349E85AE">
      <w:pPr>
        <w:spacing w:before="9" w:line="240" w:lineRule="auto"/>
        <w:rPr>
          <w:rFonts w:ascii="仿宋" w:hAnsi="仿宋" w:eastAsia="仿宋" w:cs="仿宋"/>
          <w:sz w:val="30"/>
          <w:szCs w:val="30"/>
        </w:rPr>
      </w:pPr>
    </w:p>
    <w:p w14:paraId="4AA14213">
      <w:pPr>
        <w:pStyle w:val="2"/>
        <w:spacing w:line="240" w:lineRule="auto"/>
        <w:ind w:left="2485" w:right="2609"/>
        <w:jc w:val="center"/>
        <w:rPr>
          <w:b w:val="0"/>
          <w:bCs w:val="0"/>
        </w:rPr>
      </w:pPr>
      <w:bookmarkStart w:id="43" w:name="五、磋商过程"/>
      <w:bookmarkEnd w:id="43"/>
      <w:bookmarkStart w:id="44" w:name="_bookmark22"/>
      <w:bookmarkEnd w:id="44"/>
      <w:r>
        <w:rPr>
          <w:spacing w:val="2"/>
        </w:rPr>
        <w:t>五</w:t>
      </w:r>
      <w:r>
        <w:t>、</w:t>
      </w:r>
      <w:r>
        <w:rPr>
          <w:spacing w:val="2"/>
        </w:rPr>
        <w:t>磋</w:t>
      </w:r>
      <w:r>
        <w:t>商</w:t>
      </w:r>
      <w:r>
        <w:rPr>
          <w:spacing w:val="2"/>
        </w:rPr>
        <w:t>过</w:t>
      </w:r>
      <w:r>
        <w:t>程</w:t>
      </w:r>
    </w:p>
    <w:p w14:paraId="7973EF7C">
      <w:pPr>
        <w:spacing w:before="4" w:line="240" w:lineRule="auto"/>
        <w:rPr>
          <w:rFonts w:ascii="仿宋" w:hAnsi="仿宋" w:eastAsia="仿宋" w:cs="仿宋"/>
          <w:b/>
          <w:bCs/>
          <w:sz w:val="37"/>
          <w:szCs w:val="37"/>
        </w:rPr>
      </w:pPr>
    </w:p>
    <w:p w14:paraId="797A7379">
      <w:pPr>
        <w:pStyle w:val="6"/>
        <w:spacing w:line="240" w:lineRule="auto"/>
        <w:ind w:right="0"/>
        <w:jc w:val="left"/>
        <w:rPr>
          <w:b w:val="0"/>
          <w:bCs w:val="0"/>
        </w:rPr>
      </w:pPr>
      <w:bookmarkStart w:id="45" w:name="_bookmark23"/>
      <w:bookmarkEnd w:id="45"/>
      <w:bookmarkStart w:id="46" w:name="16.磋商过程"/>
      <w:bookmarkEnd w:id="46"/>
      <w:r>
        <w:rPr>
          <w:spacing w:val="1"/>
        </w:rPr>
        <w:t>16.磋商过程</w:t>
      </w:r>
    </w:p>
    <w:p w14:paraId="4AD80973">
      <w:pPr>
        <w:spacing w:before="10" w:line="240" w:lineRule="auto"/>
        <w:rPr>
          <w:rFonts w:ascii="仿宋" w:hAnsi="仿宋" w:eastAsia="仿宋" w:cs="仿宋"/>
          <w:b/>
          <w:bCs/>
          <w:sz w:val="27"/>
          <w:szCs w:val="27"/>
        </w:rPr>
      </w:pPr>
    </w:p>
    <w:p w14:paraId="2B54D28D">
      <w:pPr>
        <w:pStyle w:val="7"/>
        <w:spacing w:before="0" w:line="305" w:lineRule="auto"/>
        <w:ind w:right="0" w:firstLine="480"/>
        <w:jc w:val="left"/>
      </w:pPr>
      <w:r>
        <w:t>16.1</w:t>
      </w:r>
      <w:r>
        <w:rPr>
          <w:spacing w:val="-60"/>
        </w:rPr>
        <w:t xml:space="preserve"> </w:t>
      </w:r>
      <w:r>
        <w:t>采购代理机构按本磋商文件中确定的时间和地点组织本项目的磋商活动。 投标人应由其法定代表人或委托代理人参加</w:t>
      </w:r>
      <w:r>
        <w:rPr>
          <w:spacing w:val="-94"/>
        </w:rPr>
        <w:t>。</w:t>
      </w:r>
      <w:r>
        <w:t>参加磋商的代表须签名报到以证明其出 席开标会议。否则，视为自动弃权。</w:t>
      </w:r>
    </w:p>
    <w:p w14:paraId="603E887D">
      <w:pPr>
        <w:pStyle w:val="7"/>
        <w:spacing w:before="21" w:line="305" w:lineRule="auto"/>
        <w:ind w:right="0" w:firstLine="480"/>
        <w:jc w:val="left"/>
      </w:pPr>
      <w:r>
        <w:t xml:space="preserve">16.2 磋商时，磋商响应文件中“最初报价表”内容与“工程量清单报价”不一 </w:t>
      </w:r>
      <w:r>
        <w:rPr>
          <w:spacing w:val="-3"/>
        </w:rPr>
        <w:t>致的，以“最初报价表”为准。投标报价文件中大写金额与小写金额不一致的，以大</w:t>
      </w:r>
      <w:r>
        <w:rPr>
          <w:spacing w:val="28"/>
        </w:rPr>
        <w:t xml:space="preserve"> </w:t>
      </w:r>
      <w:r>
        <w:t>写金额为准；总价金额与按单价汇总金额不一致的，以单价汇总金额计算结果为准； 单价金额小数点有明显错位的</w:t>
      </w:r>
      <w:r>
        <w:rPr>
          <w:spacing w:val="-32"/>
        </w:rPr>
        <w:t>，</w:t>
      </w:r>
      <w:r>
        <w:t>以总价为准</w:t>
      </w:r>
      <w:r>
        <w:rPr>
          <w:spacing w:val="-32"/>
        </w:rPr>
        <w:t>，</w:t>
      </w:r>
      <w:r>
        <w:t>并修改单价</w:t>
      </w:r>
      <w:r>
        <w:rPr>
          <w:spacing w:val="-32"/>
        </w:rPr>
        <w:t>；</w:t>
      </w:r>
      <w:r>
        <w:t>对不同文字文本投标报价 文件的解释发生异议的，以中文文本为准。</w:t>
      </w:r>
    </w:p>
    <w:p w14:paraId="0DF3F1E2">
      <w:pPr>
        <w:pStyle w:val="7"/>
        <w:spacing w:before="21" w:line="306" w:lineRule="auto"/>
        <w:ind w:right="0" w:firstLine="480"/>
        <w:jc w:val="left"/>
      </w:pPr>
      <w:r>
        <w:t>16.3</w:t>
      </w:r>
      <w:r>
        <w:rPr>
          <w:spacing w:val="-60"/>
        </w:rPr>
        <w:t xml:space="preserve"> </w:t>
      </w:r>
      <w:r>
        <w:t>磋商工作由采购代理机构组织，采购人、采购监管、纪检监察等有关方面 代表可根据采购项目的具体情况列席。</w:t>
      </w:r>
    </w:p>
    <w:p w14:paraId="723D2540">
      <w:pPr>
        <w:pStyle w:val="7"/>
        <w:spacing w:before="18" w:line="240" w:lineRule="auto"/>
        <w:ind w:left="588" w:right="0"/>
        <w:jc w:val="left"/>
      </w:pPr>
      <w:r>
        <w:t>16.4</w:t>
      </w:r>
      <w:r>
        <w:rPr>
          <w:spacing w:val="-60"/>
        </w:rPr>
        <w:t xml:space="preserve"> </w:t>
      </w:r>
      <w:r>
        <w:t>磋商过程有专人记录，并存档备查。</w:t>
      </w:r>
    </w:p>
    <w:p w14:paraId="0163BD3F">
      <w:pPr>
        <w:spacing w:before="9" w:line="240" w:lineRule="auto"/>
        <w:rPr>
          <w:rFonts w:ascii="仿宋" w:hAnsi="仿宋" w:eastAsia="仿宋" w:cs="仿宋"/>
          <w:sz w:val="35"/>
          <w:szCs w:val="35"/>
        </w:rPr>
      </w:pPr>
    </w:p>
    <w:p w14:paraId="68747760">
      <w:pPr>
        <w:pStyle w:val="2"/>
        <w:spacing w:line="240" w:lineRule="auto"/>
        <w:ind w:left="2487" w:right="2607"/>
        <w:jc w:val="center"/>
        <w:rPr>
          <w:b w:val="0"/>
          <w:bCs w:val="0"/>
        </w:rPr>
      </w:pPr>
      <w:bookmarkStart w:id="47" w:name="六、磋商程序及方法"/>
      <w:bookmarkEnd w:id="47"/>
      <w:bookmarkStart w:id="48" w:name="_bookmark24"/>
      <w:bookmarkEnd w:id="48"/>
      <w:r>
        <w:rPr>
          <w:spacing w:val="1"/>
        </w:rPr>
        <w:t>六、磋商程序及方法</w:t>
      </w:r>
    </w:p>
    <w:p w14:paraId="7EEF85E7">
      <w:pPr>
        <w:spacing w:before="7" w:line="240" w:lineRule="auto"/>
        <w:rPr>
          <w:rFonts w:ascii="仿宋" w:hAnsi="仿宋" w:eastAsia="仿宋" w:cs="仿宋"/>
          <w:b/>
          <w:bCs/>
          <w:sz w:val="37"/>
          <w:szCs w:val="37"/>
        </w:rPr>
      </w:pPr>
    </w:p>
    <w:p w14:paraId="45B3A683">
      <w:pPr>
        <w:pStyle w:val="6"/>
        <w:spacing w:line="240" w:lineRule="auto"/>
        <w:ind w:right="0"/>
        <w:jc w:val="left"/>
        <w:rPr>
          <w:b w:val="0"/>
          <w:bCs w:val="0"/>
        </w:rPr>
      </w:pPr>
      <w:bookmarkStart w:id="49" w:name="17.磋商小组"/>
      <w:bookmarkEnd w:id="49"/>
      <w:bookmarkStart w:id="50" w:name="_bookmark25"/>
      <w:bookmarkEnd w:id="50"/>
      <w:r>
        <w:rPr>
          <w:spacing w:val="1"/>
        </w:rPr>
        <w:t>17.磋商小组</w:t>
      </w:r>
    </w:p>
    <w:p w14:paraId="6F826862">
      <w:pPr>
        <w:spacing w:before="8" w:line="240" w:lineRule="auto"/>
        <w:rPr>
          <w:rFonts w:ascii="仿宋" w:hAnsi="仿宋" w:eastAsia="仿宋" w:cs="仿宋"/>
          <w:b/>
          <w:bCs/>
          <w:sz w:val="27"/>
          <w:szCs w:val="27"/>
        </w:rPr>
      </w:pPr>
    </w:p>
    <w:p w14:paraId="7CF7E513">
      <w:pPr>
        <w:pStyle w:val="7"/>
        <w:spacing w:before="0" w:line="305" w:lineRule="auto"/>
        <w:ind w:right="0" w:firstLine="480"/>
        <w:jc w:val="left"/>
      </w:pPr>
      <w:r>
        <w:t>17.1 采购代理机构将根据采购项目的特点依法组建磋商小组，其成员由具有一 定专业水平的技术</w:t>
      </w:r>
      <w:r>
        <w:rPr>
          <w:spacing w:val="-108"/>
        </w:rPr>
        <w:t>、</w:t>
      </w:r>
      <w:r>
        <w:t>经济等方面的专家和采购人代表等三人以上单数组成</w:t>
      </w:r>
      <w:r>
        <w:rPr>
          <w:spacing w:val="-106"/>
        </w:rPr>
        <w:t>。</w:t>
      </w:r>
      <w:r>
        <w:t>其中技术、 经济等方面的专家不少于成员总数的三分之二。</w:t>
      </w:r>
    </w:p>
    <w:p w14:paraId="556D4D0C">
      <w:pPr>
        <w:pStyle w:val="7"/>
        <w:spacing w:before="21" w:line="306" w:lineRule="auto"/>
        <w:ind w:right="0" w:firstLine="480"/>
        <w:jc w:val="left"/>
      </w:pPr>
      <w:r>
        <w:t>17.2</w:t>
      </w:r>
      <w:r>
        <w:rPr>
          <w:spacing w:val="-60"/>
        </w:rPr>
        <w:t xml:space="preserve"> </w:t>
      </w:r>
      <w:r>
        <w:t>磋商由采购代理机构负责组织</w:t>
      </w:r>
      <w:r>
        <w:rPr>
          <w:spacing w:val="-34"/>
        </w:rPr>
        <w:t>，</w:t>
      </w:r>
      <w:r>
        <w:t>具体磋商事务由依法组建的磋商小组负责， 并独立履行下列职责：</w:t>
      </w:r>
    </w:p>
    <w:p w14:paraId="185A2C73">
      <w:pPr>
        <w:pStyle w:val="7"/>
        <w:spacing w:before="18" w:line="240" w:lineRule="auto"/>
        <w:ind w:left="588" w:right="0"/>
        <w:jc w:val="left"/>
      </w:pPr>
      <w:r>
        <w:t>（1）审查磋商响应文件是否符合磋商文件要求，并作出评价；</w:t>
      </w:r>
    </w:p>
    <w:p w14:paraId="204E68B9">
      <w:pPr>
        <w:pStyle w:val="7"/>
        <w:spacing w:line="240" w:lineRule="auto"/>
        <w:ind w:left="588" w:right="0"/>
        <w:jc w:val="left"/>
      </w:pPr>
      <w:r>
        <w:t>（2）要求投标人对磋商响应文件有关事项作出解释或澄清；</w:t>
      </w:r>
    </w:p>
    <w:p w14:paraId="0F0631E7">
      <w:pPr>
        <w:pStyle w:val="7"/>
        <w:spacing w:line="240" w:lineRule="auto"/>
        <w:ind w:left="588" w:right="0"/>
        <w:jc w:val="left"/>
      </w:pPr>
      <w:r>
        <w:t>（3）推荐预成交候选供应商；</w:t>
      </w:r>
    </w:p>
    <w:p w14:paraId="6661BAAE">
      <w:pPr>
        <w:pStyle w:val="7"/>
        <w:spacing w:before="84" w:line="306" w:lineRule="auto"/>
        <w:ind w:left="588" w:right="1956"/>
        <w:jc w:val="left"/>
      </w:pPr>
      <w:r>
        <w:t>（4）对非法干预评标工作的人员和机构进行举报或投诉。 17.3</w:t>
      </w:r>
      <w:r>
        <w:rPr>
          <w:spacing w:val="-60"/>
        </w:rPr>
        <w:t xml:space="preserve"> </w:t>
      </w:r>
      <w:r>
        <w:t>磋商小组应遵守并履行下列义务：</w:t>
      </w:r>
    </w:p>
    <w:p w14:paraId="0FC033BD">
      <w:pPr>
        <w:spacing w:after="0" w:line="306" w:lineRule="auto"/>
        <w:jc w:val="left"/>
        <w:sectPr>
          <w:pgSz w:w="11910" w:h="16840"/>
          <w:pgMar w:top="1580" w:right="1300" w:bottom="1540" w:left="1480" w:header="0" w:footer="1331" w:gutter="0"/>
          <w:cols w:space="720" w:num="1"/>
        </w:sectPr>
      </w:pPr>
    </w:p>
    <w:p w14:paraId="22B06DEC">
      <w:pPr>
        <w:pStyle w:val="7"/>
        <w:spacing w:before="2" w:line="240" w:lineRule="auto"/>
        <w:ind w:left="588" w:right="0"/>
        <w:jc w:val="left"/>
      </w:pPr>
      <w:r>
        <w:t>（1）遵纪守法，客观、公正、廉洁地履行职责；</w:t>
      </w:r>
    </w:p>
    <w:p w14:paraId="55B632B6">
      <w:pPr>
        <w:pStyle w:val="7"/>
        <w:spacing w:line="306" w:lineRule="auto"/>
        <w:ind w:right="108" w:firstLine="480"/>
        <w:jc w:val="left"/>
      </w:pPr>
      <w:r>
        <w:t>（2）按照磋商文件规定的评审方法和评审标准进行评审，对评审意见承担磋商 小组成员责任；</w:t>
      </w:r>
    </w:p>
    <w:p w14:paraId="4D5D10CA">
      <w:pPr>
        <w:pStyle w:val="7"/>
        <w:spacing w:before="18" w:line="240" w:lineRule="auto"/>
        <w:ind w:left="588" w:right="0"/>
        <w:jc w:val="left"/>
      </w:pPr>
      <w:r>
        <w:t>（3）对磋商响应文件、磋商情况和磋商中获悉的商业秘密保密；</w:t>
      </w:r>
    </w:p>
    <w:p w14:paraId="729E19C5">
      <w:pPr>
        <w:pStyle w:val="7"/>
        <w:spacing w:line="240" w:lineRule="auto"/>
        <w:ind w:left="588" w:right="0"/>
        <w:jc w:val="left"/>
      </w:pPr>
      <w:r>
        <w:t>（4）参与磋商报告的起草；</w:t>
      </w:r>
    </w:p>
    <w:p w14:paraId="61BA1447">
      <w:pPr>
        <w:pStyle w:val="7"/>
        <w:spacing w:line="240" w:lineRule="auto"/>
        <w:ind w:left="588" w:right="0"/>
        <w:jc w:val="left"/>
      </w:pPr>
      <w:r>
        <w:t>（5）解答投标人及有关方面的质疑；</w:t>
      </w:r>
    </w:p>
    <w:p w14:paraId="7DF59DB6">
      <w:pPr>
        <w:pStyle w:val="7"/>
        <w:spacing w:before="84" w:line="240" w:lineRule="auto"/>
        <w:ind w:left="588" w:right="0"/>
        <w:jc w:val="left"/>
      </w:pPr>
      <w:r>
        <w:t>（6）配合纪检部门进行投诉处理工作。</w:t>
      </w:r>
    </w:p>
    <w:p w14:paraId="13522F7F">
      <w:pPr>
        <w:pStyle w:val="7"/>
        <w:spacing w:line="306" w:lineRule="auto"/>
        <w:ind w:right="108" w:firstLine="480"/>
        <w:jc w:val="left"/>
      </w:pPr>
      <w:r>
        <w:t>17.4</w:t>
      </w:r>
      <w:r>
        <w:rPr>
          <w:spacing w:val="-60"/>
        </w:rPr>
        <w:t xml:space="preserve"> </w:t>
      </w:r>
      <w:r>
        <w:t>磋商小组所有成员应当集中与单一供应商分别进行磋商，并给予所有参加 磋商的供应商平等的磋商机会。</w:t>
      </w:r>
    </w:p>
    <w:p w14:paraId="468C77AC">
      <w:pPr>
        <w:pStyle w:val="7"/>
        <w:spacing w:before="18" w:line="306" w:lineRule="auto"/>
        <w:ind w:right="108" w:firstLine="480"/>
        <w:jc w:val="left"/>
      </w:pPr>
      <w:r>
        <w:t>17.5</w:t>
      </w:r>
      <w:r>
        <w:rPr>
          <w:spacing w:val="-60"/>
        </w:rPr>
        <w:t xml:space="preserve"> </w:t>
      </w:r>
      <w:r>
        <w:t>磋商工作在有关部门的监督和严格保密的情况下依法开展，任何单位和个 人不得非法干预、影响磋商工作和磋商结果。</w:t>
      </w:r>
    </w:p>
    <w:p w14:paraId="7A8E1A51">
      <w:pPr>
        <w:pStyle w:val="6"/>
        <w:spacing w:before="216" w:line="240" w:lineRule="auto"/>
        <w:ind w:right="0"/>
        <w:jc w:val="left"/>
        <w:rPr>
          <w:b w:val="0"/>
          <w:bCs w:val="0"/>
        </w:rPr>
      </w:pPr>
      <w:bookmarkStart w:id="51" w:name="18.磋商程序"/>
      <w:bookmarkEnd w:id="51"/>
      <w:bookmarkStart w:id="52" w:name="_bookmark26"/>
      <w:bookmarkEnd w:id="52"/>
      <w:r>
        <w:rPr>
          <w:spacing w:val="1"/>
        </w:rPr>
        <w:t>18.磋商程序</w:t>
      </w:r>
    </w:p>
    <w:p w14:paraId="10B05598">
      <w:pPr>
        <w:spacing w:before="8" w:line="240" w:lineRule="auto"/>
        <w:rPr>
          <w:rFonts w:ascii="仿宋" w:hAnsi="仿宋" w:eastAsia="仿宋" w:cs="仿宋"/>
          <w:b/>
          <w:bCs/>
          <w:sz w:val="27"/>
          <w:szCs w:val="27"/>
        </w:rPr>
      </w:pPr>
    </w:p>
    <w:p w14:paraId="60D62BE1">
      <w:pPr>
        <w:pStyle w:val="7"/>
        <w:spacing w:before="0" w:line="305" w:lineRule="auto"/>
        <w:ind w:left="588" w:right="108" w:firstLine="480"/>
        <w:jc w:val="left"/>
      </w:pPr>
      <w:r>
        <w:t>18.1</w:t>
      </w:r>
      <w:r>
        <w:rPr>
          <w:spacing w:val="-60"/>
        </w:rPr>
        <w:t xml:space="preserve"> </w:t>
      </w:r>
      <w:r>
        <w:t>进入磋商阶段后，磋商小组成员按照客观、公正、审慎的原则，根据 磋商文件规定的评审程序</w:t>
      </w:r>
      <w:r>
        <w:rPr>
          <w:spacing w:val="-48"/>
        </w:rPr>
        <w:t>、</w:t>
      </w:r>
      <w:r>
        <w:t>评审方法和评审标准进行独立开展评审工作</w:t>
      </w:r>
      <w:r>
        <w:rPr>
          <w:spacing w:val="-46"/>
        </w:rPr>
        <w:t>，</w:t>
      </w:r>
      <w:r>
        <w:t>负责审 议所有磋商响应文件</w:t>
      </w:r>
      <w:r>
        <w:rPr>
          <w:spacing w:val="-32"/>
        </w:rPr>
        <w:t>，</w:t>
      </w:r>
      <w:r>
        <w:t>并按先初审</w:t>
      </w:r>
      <w:r>
        <w:rPr>
          <w:spacing w:val="-32"/>
        </w:rPr>
        <w:t>、</w:t>
      </w:r>
      <w:r>
        <w:t>后复审的程序对磋商响应文件进行评</w:t>
      </w:r>
      <w:r>
        <w:rPr>
          <w:spacing w:val="-1"/>
        </w:rPr>
        <w:t>审</w:t>
      </w:r>
      <w:r>
        <w:rPr>
          <w:spacing w:val="-32"/>
        </w:rPr>
        <w:t>、</w:t>
      </w:r>
      <w:r>
        <w:t>评 分。</w:t>
      </w:r>
    </w:p>
    <w:p w14:paraId="017AEB44">
      <w:pPr>
        <w:pStyle w:val="7"/>
        <w:spacing w:before="18" w:line="306" w:lineRule="auto"/>
        <w:ind w:left="588" w:right="108" w:firstLine="480"/>
        <w:jc w:val="left"/>
      </w:pPr>
      <w:r>
        <w:t>18.2</w:t>
      </w:r>
      <w:r>
        <w:rPr>
          <w:spacing w:val="-60"/>
        </w:rPr>
        <w:t xml:space="preserve"> </w:t>
      </w:r>
      <w:r>
        <w:t>初审阶段为资格性审查和符合性审查。磋商响应文件在响应磋商文件 要求方面出现的偏离，分为实质性偏离和非实质性偏离。</w:t>
      </w:r>
    </w:p>
    <w:p w14:paraId="43E65AC1">
      <w:pPr>
        <w:pStyle w:val="7"/>
        <w:spacing w:before="20" w:line="304" w:lineRule="auto"/>
        <w:ind w:left="588" w:right="108" w:firstLine="480"/>
        <w:jc w:val="left"/>
      </w:pPr>
      <w:r>
        <w:t>18.2.1</w:t>
      </w:r>
      <w:r>
        <w:rPr>
          <w:spacing w:val="-60"/>
        </w:rPr>
        <w:t xml:space="preserve"> </w:t>
      </w:r>
      <w:r>
        <w:t>实质性偏离是指磋商响应文件未能实质性响应磋商文件的要求。以 下情况属于实质性偏离，磋商响应文件有下列情况之一的，按无效响应处理。</w:t>
      </w:r>
    </w:p>
    <w:p w14:paraId="712C39BB">
      <w:pPr>
        <w:pStyle w:val="7"/>
        <w:spacing w:before="22" w:line="240" w:lineRule="auto"/>
        <w:ind w:left="588" w:right="0"/>
        <w:jc w:val="left"/>
      </w:pPr>
      <w:r>
        <w:t>（1）不符合</w:t>
      </w:r>
      <w:r>
        <w:rPr>
          <w:rFonts w:hint="eastAsia"/>
          <w:lang w:val="en-US" w:eastAsia="zh-CN"/>
        </w:rPr>
        <w:t>2.2条款</w:t>
      </w:r>
      <w:r>
        <w:t>；</w:t>
      </w:r>
    </w:p>
    <w:p w14:paraId="64C2BB1E">
      <w:pPr>
        <w:pStyle w:val="7"/>
        <w:spacing w:line="240" w:lineRule="auto"/>
        <w:ind w:left="588" w:right="0"/>
        <w:jc w:val="left"/>
      </w:pPr>
      <w:r>
        <w:t>（2）不符合第</w:t>
      </w:r>
      <w:r>
        <w:rPr>
          <w:spacing w:val="-60"/>
        </w:rPr>
        <w:t xml:space="preserve"> </w:t>
      </w:r>
      <w:r>
        <w:t>2.3</w:t>
      </w:r>
      <w:r>
        <w:rPr>
          <w:spacing w:val="-60"/>
        </w:rPr>
        <w:t xml:space="preserve"> </w:t>
      </w:r>
      <w:r>
        <w:t>款规定的任何一种情形的；</w:t>
      </w:r>
    </w:p>
    <w:p w14:paraId="300262EE">
      <w:pPr>
        <w:pStyle w:val="7"/>
        <w:spacing w:before="84" w:line="240" w:lineRule="auto"/>
        <w:ind w:left="588" w:right="0"/>
        <w:jc w:val="left"/>
      </w:pPr>
      <w:r>
        <w:t>（3）未按磋商文件要求缴纳或未足额缴纳磋商保证金的；</w:t>
      </w:r>
    </w:p>
    <w:p w14:paraId="260650DB">
      <w:pPr>
        <w:pStyle w:val="7"/>
        <w:spacing w:line="240" w:lineRule="auto"/>
        <w:ind w:left="588" w:right="0"/>
        <w:jc w:val="left"/>
      </w:pPr>
      <w:r>
        <w:t>（4）未按第</w:t>
      </w:r>
      <w:r>
        <w:rPr>
          <w:spacing w:val="-60"/>
        </w:rPr>
        <w:t xml:space="preserve"> </w:t>
      </w:r>
      <w:r>
        <w:t>11.1</w:t>
      </w:r>
      <w:r>
        <w:rPr>
          <w:spacing w:val="-60"/>
        </w:rPr>
        <w:t xml:space="preserve"> </w:t>
      </w:r>
      <w:r>
        <w:t>款（1）-（12）要求提供相关资料的；</w:t>
      </w:r>
    </w:p>
    <w:p w14:paraId="517FF5EB">
      <w:pPr>
        <w:pStyle w:val="7"/>
        <w:spacing w:line="240" w:lineRule="auto"/>
        <w:ind w:left="588" w:right="0"/>
        <w:jc w:val="left"/>
      </w:pPr>
      <w:r>
        <w:t>（5）磋商响应文件内容没有按磋商文件规定和要求签字、盖章的；</w:t>
      </w:r>
    </w:p>
    <w:p w14:paraId="441BD67D">
      <w:pPr>
        <w:pStyle w:val="7"/>
        <w:spacing w:before="84" w:line="240" w:lineRule="auto"/>
        <w:ind w:left="588" w:right="0"/>
        <w:jc w:val="left"/>
      </w:pPr>
      <w:r>
        <w:t>（6）投标人擅自改动采购人提供的工程量清单内容（包括其他项目清单）的；</w:t>
      </w:r>
    </w:p>
    <w:p w14:paraId="52AF9FB4">
      <w:pPr>
        <w:pStyle w:val="7"/>
        <w:spacing w:line="240" w:lineRule="auto"/>
        <w:ind w:left="588" w:right="0"/>
        <w:jc w:val="left"/>
      </w:pPr>
      <w:r>
        <w:t>（</w:t>
      </w:r>
      <w:r>
        <w:rPr>
          <w:rFonts w:hint="eastAsia"/>
          <w:lang w:val="en-US" w:eastAsia="zh-CN"/>
        </w:rPr>
        <w:t>8</w:t>
      </w:r>
      <w:r>
        <w:t>）串通投标或弄虚作假或有其他违法行为的；</w:t>
      </w:r>
    </w:p>
    <w:p w14:paraId="6A61715F">
      <w:pPr>
        <w:spacing w:after="0" w:line="240" w:lineRule="auto"/>
        <w:jc w:val="left"/>
        <w:sectPr>
          <w:pgSz w:w="11910" w:h="16840"/>
          <w:pgMar w:top="1580" w:right="1420" w:bottom="1540" w:left="1480" w:header="0" w:footer="1331" w:gutter="0"/>
          <w:cols w:space="720" w:num="1"/>
        </w:sectPr>
      </w:pPr>
    </w:p>
    <w:p w14:paraId="194A3A50">
      <w:pPr>
        <w:pStyle w:val="7"/>
        <w:spacing w:before="84" w:line="305" w:lineRule="auto"/>
        <w:ind w:left="388" w:right="0" w:firstLine="480"/>
        <w:jc w:val="left"/>
      </w:pPr>
      <w:r>
        <w:t>18.2.2</w:t>
      </w:r>
      <w:r>
        <w:rPr>
          <w:spacing w:val="-60"/>
        </w:rPr>
        <w:t xml:space="preserve"> </w:t>
      </w:r>
      <w:r>
        <w:t>非实质性偏离是对磋商响应文件的有效性、完整性和响应程度进行 审查时</w:t>
      </w:r>
      <w:r>
        <w:rPr>
          <w:spacing w:val="-48"/>
        </w:rPr>
        <w:t>，</w:t>
      </w:r>
      <w:r>
        <w:t>可以要求供应商对磋商响应文件中含义不明确</w:t>
      </w:r>
      <w:r>
        <w:rPr>
          <w:spacing w:val="-46"/>
        </w:rPr>
        <w:t>、</w:t>
      </w:r>
      <w:r>
        <w:t>同类问题表述不一致或 者明显文字和计算错误的内容作出必要的澄清</w:t>
      </w:r>
      <w:r>
        <w:rPr>
          <w:spacing w:val="-94"/>
        </w:rPr>
        <w:t>、</w:t>
      </w:r>
      <w:r>
        <w:t>说明或者补正后这些内容不会改 变磋商响应文件的实质性。以下情况属于</w:t>
      </w:r>
      <w:r>
        <w:rPr>
          <w:rFonts w:hint="eastAsia"/>
          <w:lang w:val="en-US" w:eastAsia="zh-CN"/>
        </w:rPr>
        <w:t>符合性</w:t>
      </w:r>
      <w:r>
        <w:t>偏离：</w:t>
      </w:r>
    </w:p>
    <w:p w14:paraId="5900A570">
      <w:pPr>
        <w:pStyle w:val="7"/>
        <w:spacing w:before="21" w:line="240" w:lineRule="auto"/>
        <w:ind w:left="388" w:right="0"/>
        <w:jc w:val="left"/>
      </w:pPr>
      <w:r>
        <w:t>（1）投标有效期、法定代表人授权期限不能满足磋商文件规定期限的；</w:t>
      </w:r>
    </w:p>
    <w:p w14:paraId="76567048">
      <w:pPr>
        <w:pStyle w:val="7"/>
        <w:spacing w:line="240" w:lineRule="auto"/>
        <w:ind w:left="388" w:right="0"/>
        <w:jc w:val="left"/>
      </w:pPr>
      <w:r>
        <w:t>（2）投标报价超过采购预算额度的；</w:t>
      </w:r>
    </w:p>
    <w:p w14:paraId="53C71152">
      <w:pPr>
        <w:pStyle w:val="7"/>
        <w:spacing w:before="84" w:line="240" w:lineRule="auto"/>
        <w:ind w:right="0" w:firstLine="240" w:firstLineChars="100"/>
        <w:jc w:val="left"/>
      </w:pPr>
      <w:r>
        <w:t>（3） 磋商响应文件载明的采购项目完成时间超过磋商文件规定的期限的；</w:t>
      </w:r>
    </w:p>
    <w:p w14:paraId="2267FFDE">
      <w:pPr>
        <w:pStyle w:val="7"/>
        <w:spacing w:line="240" w:lineRule="auto"/>
        <w:ind w:left="388" w:right="0"/>
        <w:jc w:val="left"/>
      </w:pPr>
      <w:r>
        <w:t xml:space="preserve">（4） </w:t>
      </w:r>
      <w:r>
        <w:rPr>
          <w:rFonts w:hint="eastAsia"/>
          <w:lang w:val="en-US" w:eastAsia="zh-CN"/>
        </w:rPr>
        <w:t>法律法规规定的其他内容</w:t>
      </w:r>
      <w:r>
        <w:t>；</w:t>
      </w:r>
    </w:p>
    <w:p w14:paraId="390A2BB1">
      <w:pPr>
        <w:pStyle w:val="7"/>
        <w:spacing w:line="304" w:lineRule="auto"/>
        <w:ind w:left="868" w:right="0" w:hanging="480"/>
        <w:jc w:val="left"/>
      </w:pPr>
      <w:r>
        <w:t>磋商响应文件有上述情形之一的</w:t>
      </w:r>
      <w:r>
        <w:rPr>
          <w:spacing w:val="-94"/>
        </w:rPr>
        <w:t>，</w:t>
      </w:r>
      <w:r>
        <w:t>磋商小组应当要求投标人在规定的时间内</w:t>
      </w:r>
    </w:p>
    <w:p w14:paraId="27D3E9DB">
      <w:pPr>
        <w:pStyle w:val="7"/>
        <w:spacing w:before="22" w:line="305" w:lineRule="auto"/>
        <w:ind w:left="388" w:right="0"/>
        <w:jc w:val="left"/>
      </w:pPr>
      <w:r>
        <w:t>予以澄清</w:t>
      </w:r>
      <w:r>
        <w:rPr>
          <w:spacing w:val="-48"/>
        </w:rPr>
        <w:t>、</w:t>
      </w:r>
      <w:r>
        <w:t>说明</w:t>
      </w:r>
      <w:r>
        <w:rPr>
          <w:spacing w:val="-46"/>
        </w:rPr>
        <w:t>。</w:t>
      </w:r>
      <w:r>
        <w:t>澄清说明材料由投标人法定代表人或委托代理人在规定的时间 到达指定地点等候答疑</w:t>
      </w:r>
      <w:r>
        <w:rPr>
          <w:spacing w:val="-48"/>
        </w:rPr>
        <w:t>，</w:t>
      </w:r>
      <w:r>
        <w:t>并对评委提出的质疑做出应</w:t>
      </w:r>
      <w:r>
        <w:rPr>
          <w:spacing w:val="-46"/>
        </w:rPr>
        <w:t>答</w:t>
      </w:r>
      <w:r>
        <w:t>（如不在场则视为自动放 弃</w:t>
      </w:r>
      <w:r>
        <w:rPr>
          <w:spacing w:val="-108"/>
        </w:rPr>
        <w:t>）</w:t>
      </w:r>
      <w:r>
        <w:rPr>
          <w:spacing w:val="-106"/>
        </w:rPr>
        <w:t>。</w:t>
      </w:r>
      <w:r>
        <w:t>该内容不得超出磋商响应文件的范围或者改变磋商响应文件的实质性内容， 并作为磋商响应文件的组成部分</w:t>
      </w:r>
      <w:r>
        <w:rPr>
          <w:spacing w:val="-48"/>
        </w:rPr>
        <w:t>。</w:t>
      </w:r>
      <w:r>
        <w:t>答疑期间</w:t>
      </w:r>
      <w:r>
        <w:rPr>
          <w:spacing w:val="-46"/>
        </w:rPr>
        <w:t>，</w:t>
      </w:r>
      <w:r>
        <w:t>投标人拒绝或在规定的时间内未做 出澄清</w:t>
      </w:r>
      <w:r>
        <w:rPr>
          <w:spacing w:val="-24"/>
        </w:rPr>
        <w:t>、</w:t>
      </w:r>
      <w:r>
        <w:t>说明</w:t>
      </w:r>
      <w:r>
        <w:rPr>
          <w:spacing w:val="-24"/>
        </w:rPr>
        <w:t>，</w:t>
      </w:r>
      <w:r>
        <w:t>或澄清</w:t>
      </w:r>
      <w:r>
        <w:rPr>
          <w:spacing w:val="-24"/>
        </w:rPr>
        <w:t>、</w:t>
      </w:r>
      <w:r>
        <w:t>说明的内容仍不能说明问题的</w:t>
      </w:r>
      <w:r>
        <w:rPr>
          <w:spacing w:val="-22"/>
        </w:rPr>
        <w:t>，</w:t>
      </w:r>
      <w:r>
        <w:t>磋商小组将按照磋商文 件的要求对现有的磋商资料做出评审意见。磋商小组对投标人主动提出的澄清、 说明的内容将不予接受。</w:t>
      </w:r>
    </w:p>
    <w:p w14:paraId="43A6C26D">
      <w:pPr>
        <w:pStyle w:val="7"/>
        <w:spacing w:before="21" w:line="305" w:lineRule="auto"/>
        <w:ind w:left="388" w:right="228" w:firstLine="480"/>
        <w:jc w:val="both"/>
      </w:pPr>
      <w:r>
        <w:t>18.2.3 在磋商响应文件初审、复审过程中，如果磋商小组成员出现对评审 结果有不同意见的</w:t>
      </w:r>
      <w:r>
        <w:rPr>
          <w:spacing w:val="-32"/>
        </w:rPr>
        <w:t>，</w:t>
      </w:r>
      <w:r>
        <w:t>应当以书面形式反映</w:t>
      </w:r>
      <w:r>
        <w:rPr>
          <w:spacing w:val="-32"/>
        </w:rPr>
        <w:t>，</w:t>
      </w:r>
      <w:r>
        <w:t>磋商报告中应注明该不同意</w:t>
      </w:r>
      <w:r>
        <w:rPr>
          <w:spacing w:val="-1"/>
        </w:rPr>
        <w:t>见</w:t>
      </w:r>
      <w:r>
        <w:rPr>
          <w:spacing w:val="-32"/>
        </w:rPr>
        <w:t>。</w:t>
      </w:r>
      <w:r>
        <w:t>磋商 小组成员拒绝在磋商报告中签字又不书面说明其不同意见和理由的</w:t>
      </w:r>
      <w:r>
        <w:rPr>
          <w:spacing w:val="-94"/>
        </w:rPr>
        <w:t>，</w:t>
      </w:r>
      <w:r>
        <w:t>视为同意磋 商结果。</w:t>
      </w:r>
    </w:p>
    <w:p w14:paraId="48DCA210">
      <w:pPr>
        <w:pStyle w:val="7"/>
        <w:spacing w:before="18" w:line="306" w:lineRule="auto"/>
        <w:ind w:left="388" w:right="228" w:firstLine="480"/>
        <w:jc w:val="both"/>
      </w:pPr>
      <w:r>
        <w:t>18.3 在磋商过程中，磋商小组可以根据磋商文件和磋商情况实质性变动采 购需求中的技术</w:t>
      </w:r>
      <w:r>
        <w:rPr>
          <w:spacing w:val="-48"/>
        </w:rPr>
        <w:t>、</w:t>
      </w:r>
      <w:r>
        <w:t>服务要求以及合同草案条款</w:t>
      </w:r>
      <w:r>
        <w:rPr>
          <w:spacing w:val="-46"/>
        </w:rPr>
        <w:t>，</w:t>
      </w:r>
      <w:r>
        <w:t>但不得变动磋商文件中的其他内 容</w:t>
      </w:r>
      <w:r>
        <w:rPr>
          <w:spacing w:val="-32"/>
        </w:rPr>
        <w:t>。</w:t>
      </w:r>
      <w:r>
        <w:t>实质性变动的内容</w:t>
      </w:r>
      <w:r>
        <w:rPr>
          <w:spacing w:val="-32"/>
        </w:rPr>
        <w:t>，</w:t>
      </w:r>
      <w:r>
        <w:t>须经采购人代表确认</w:t>
      </w:r>
      <w:r>
        <w:rPr>
          <w:spacing w:val="-32"/>
        </w:rPr>
        <w:t>。</w:t>
      </w:r>
      <w:r>
        <w:t>对磋商文件作出的实质性变动是 磋商文件的有效组成部分</w:t>
      </w:r>
      <w:r>
        <w:rPr>
          <w:spacing w:val="-94"/>
        </w:rPr>
        <w:t>，</w:t>
      </w:r>
      <w:r>
        <w:t>磋商小组应及时以书面形式同时通知所有参加磋商的 供应商</w:t>
      </w:r>
      <w:r>
        <w:rPr>
          <w:spacing w:val="-94"/>
        </w:rPr>
        <w:t>。</w:t>
      </w:r>
      <w:r>
        <w:t>供应商应当按照磋商文件的变动情况和磋商小组的要求重新提交响应文 件，并由其法定代表人或委托代理人签字或者加盖公章。</w:t>
      </w:r>
    </w:p>
    <w:p w14:paraId="39FB7974">
      <w:pPr>
        <w:pStyle w:val="7"/>
        <w:spacing w:before="18" w:line="305" w:lineRule="auto"/>
        <w:ind w:left="388" w:right="0" w:firstLine="480"/>
        <w:jc w:val="left"/>
      </w:pPr>
      <w:r>
        <w:t>18.4</w:t>
      </w:r>
      <w:r>
        <w:rPr>
          <w:spacing w:val="-60"/>
        </w:rPr>
        <w:t xml:space="preserve"> </w:t>
      </w:r>
      <w:r>
        <w:t>比较与评价：磋商小组将按磋商文件中规定的评审办法和标准，对初 审阶段合格的磋商响应文件进行商务和服务评估方面的综合比较与评价</w:t>
      </w:r>
      <w:r>
        <w:rPr>
          <w:spacing w:val="-94"/>
        </w:rPr>
        <w:t>。</w:t>
      </w:r>
      <w:r>
        <w:t>即在最 大限度地满足磋商文件实质性要求的前提下</w:t>
      </w:r>
      <w:r>
        <w:rPr>
          <w:spacing w:val="-94"/>
        </w:rPr>
        <w:t>，</w:t>
      </w:r>
      <w:r>
        <w:t>按照磋商文件中规定的各项因素进 行综合评审</w:t>
      </w:r>
      <w:r>
        <w:rPr>
          <w:spacing w:val="-32"/>
        </w:rPr>
        <w:t>，</w:t>
      </w:r>
      <w:r>
        <w:t>以评审总得分由高到低排序推荐预成交候选人</w:t>
      </w:r>
      <w:r>
        <w:rPr>
          <w:spacing w:val="-32"/>
        </w:rPr>
        <w:t>。</w:t>
      </w:r>
      <w:r>
        <w:t>若得分相同</w:t>
      </w:r>
      <w:r>
        <w:rPr>
          <w:spacing w:val="-1"/>
        </w:rPr>
        <w:t>时</w:t>
      </w:r>
      <w:r>
        <w:rPr>
          <w:spacing w:val="-32"/>
        </w:rPr>
        <w:t>，</w:t>
      </w:r>
      <w:r>
        <w:t>按</w:t>
      </w:r>
    </w:p>
    <w:p w14:paraId="64B3BD82">
      <w:pPr>
        <w:spacing w:after="0" w:line="305" w:lineRule="auto"/>
        <w:jc w:val="left"/>
        <w:sectPr>
          <w:pgSz w:w="11910" w:h="16840"/>
          <w:pgMar w:top="1580" w:right="1300" w:bottom="1540" w:left="1680" w:header="0" w:footer="1331" w:gutter="0"/>
          <w:cols w:space="720" w:num="1"/>
        </w:sectPr>
      </w:pPr>
    </w:p>
    <w:p w14:paraId="3857CD28">
      <w:pPr>
        <w:pStyle w:val="7"/>
        <w:spacing w:before="2" w:line="306" w:lineRule="auto"/>
        <w:ind w:left="1188" w:right="0"/>
        <w:jc w:val="left"/>
      </w:pPr>
      <w:r>
        <w:t>最后报价偏差率由低到高顺序排列</w:t>
      </w:r>
      <w:r>
        <w:rPr>
          <w:spacing w:val="-48"/>
        </w:rPr>
        <w:t>；</w:t>
      </w:r>
      <w:r>
        <w:t>得分相同且最后报价相同的</w:t>
      </w:r>
      <w:r>
        <w:rPr>
          <w:spacing w:val="-46"/>
        </w:rPr>
        <w:t>，</w:t>
      </w:r>
      <w:r>
        <w:t>按施工组织设 计、项目管理机构、企业业绩与信誉得分由高到低顺序排列。</w:t>
      </w:r>
    </w:p>
    <w:p w14:paraId="3CFEADCF">
      <w:pPr>
        <w:pStyle w:val="6"/>
        <w:spacing w:before="216" w:line="240" w:lineRule="auto"/>
        <w:ind w:left="1248" w:right="0"/>
        <w:jc w:val="left"/>
        <w:rPr>
          <w:b w:val="0"/>
          <w:bCs w:val="0"/>
        </w:rPr>
      </w:pPr>
      <w:bookmarkStart w:id="53" w:name="_bookmark27"/>
      <w:bookmarkEnd w:id="53"/>
      <w:bookmarkStart w:id="54" w:name="19.评审办法"/>
      <w:bookmarkEnd w:id="54"/>
      <w:r>
        <w:rPr>
          <w:spacing w:val="1"/>
        </w:rPr>
        <w:t>19.评审办法</w:t>
      </w:r>
    </w:p>
    <w:p w14:paraId="151E45EE">
      <w:pPr>
        <w:spacing w:before="8" w:line="240" w:lineRule="auto"/>
        <w:rPr>
          <w:rFonts w:ascii="仿宋" w:hAnsi="仿宋" w:eastAsia="仿宋" w:cs="仿宋"/>
          <w:b/>
          <w:bCs/>
          <w:sz w:val="27"/>
          <w:szCs w:val="27"/>
        </w:rPr>
      </w:pPr>
    </w:p>
    <w:p w14:paraId="62F9AFBE">
      <w:pPr>
        <w:pStyle w:val="7"/>
        <w:spacing w:before="0" w:line="305" w:lineRule="auto"/>
        <w:ind w:left="708" w:right="0" w:firstLine="480"/>
        <w:jc w:val="left"/>
      </w:pPr>
      <w:r>
        <w:t>19.1</w:t>
      </w:r>
      <w:r>
        <w:rPr>
          <w:spacing w:val="-60"/>
        </w:rPr>
        <w:t xml:space="preserve"> </w:t>
      </w:r>
      <w:r>
        <w:t>依照《中华人民共和国政府采购法》、《中华人民共和国政府采购法实施 条例</w:t>
      </w:r>
      <w:r>
        <w:rPr>
          <w:spacing w:val="-17"/>
        </w:rPr>
        <w:t>》</w:t>
      </w:r>
      <w:r>
        <w:rPr>
          <w:spacing w:val="-15"/>
        </w:rPr>
        <w:t>、</w:t>
      </w:r>
      <w:r>
        <w:t>财政</w:t>
      </w:r>
      <w:r>
        <w:rPr>
          <w:spacing w:val="-17"/>
        </w:rPr>
        <w:t>部</w:t>
      </w:r>
      <w:r>
        <w:t>《政府采购货物和服务招投标管理办法</w:t>
      </w:r>
      <w:r>
        <w:rPr>
          <w:spacing w:val="-15"/>
        </w:rPr>
        <w:t>》</w:t>
      </w:r>
      <w:r>
        <w:rPr>
          <w:spacing w:val="-32"/>
        </w:rPr>
        <w:t>、</w:t>
      </w:r>
      <w:r>
        <w:t>《关于加强政府采购货物 和服务项目价格评审管理的通知》、《政府采购竞争性磋商采购方式管理暂行办法》 的规定</w:t>
      </w:r>
      <w:r>
        <w:rPr>
          <w:spacing w:val="-32"/>
        </w:rPr>
        <w:t>，</w:t>
      </w:r>
      <w:r>
        <w:t>结合该项目的特点制定本评审办法</w:t>
      </w:r>
      <w:r>
        <w:rPr>
          <w:spacing w:val="-32"/>
        </w:rPr>
        <w:t>。</w:t>
      </w:r>
      <w:r>
        <w:t>本次评审采用综合评分法</w:t>
      </w:r>
      <w:r>
        <w:rPr>
          <w:spacing w:val="-32"/>
        </w:rPr>
        <w:t>，</w:t>
      </w:r>
      <w:r>
        <w:t>评审内容分</w:t>
      </w:r>
      <w:r>
        <w:rPr>
          <w:spacing w:val="-3"/>
        </w:rPr>
        <w:t>为磋商报价（最后报价）、施工组织设计、项目管理机构、企业业绩组</w:t>
      </w:r>
      <w:r>
        <w:t>成（满分</w:t>
      </w:r>
      <w:r>
        <w:rPr>
          <w:spacing w:val="-60"/>
        </w:rPr>
        <w:t xml:space="preserve"> </w:t>
      </w:r>
      <w:r>
        <w:t>100</w:t>
      </w:r>
      <w:r>
        <w:rPr>
          <w:spacing w:val="-60"/>
        </w:rPr>
        <w:t xml:space="preserve"> </w:t>
      </w:r>
      <w:r>
        <w:t>分）。</w:t>
      </w:r>
    </w:p>
    <w:p w14:paraId="702FB5F9">
      <w:pPr>
        <w:spacing w:before="6" w:line="240" w:lineRule="auto"/>
        <w:rPr>
          <w:rFonts w:ascii="仿宋" w:hAnsi="仿宋" w:eastAsia="仿宋" w:cs="仿宋"/>
          <w:sz w:val="3"/>
          <w:szCs w:val="3"/>
        </w:rPr>
      </w:pPr>
    </w:p>
    <w:p w14:paraId="4F1B3D2D">
      <w:pPr>
        <w:pStyle w:val="7"/>
        <w:spacing w:before="41" w:line="240" w:lineRule="auto"/>
        <w:ind w:left="0" w:leftChars="0" w:right="0" w:firstLine="0" w:firstLineChars="0"/>
        <w:jc w:val="left"/>
        <w:rPr>
          <w:rFonts w:ascii="宋体" w:hAnsi="宋体" w:eastAsia="宋体" w:cs="宋体"/>
        </w:rPr>
      </w:pPr>
    </w:p>
    <w:p w14:paraId="56BA1E96">
      <w:pPr>
        <w:pStyle w:val="7"/>
        <w:spacing w:before="41" w:line="240" w:lineRule="auto"/>
        <w:ind w:left="0" w:leftChars="0" w:right="0" w:firstLine="0" w:firstLineChars="0"/>
        <w:jc w:val="left"/>
      </w:pPr>
      <w:r>
        <w:rPr>
          <w:rFonts w:ascii="宋体" w:hAnsi="宋体" w:eastAsia="宋体" w:cs="宋体"/>
        </w:rPr>
        <w:t>1).</w:t>
      </w:r>
      <w:r>
        <w:t>评审标准和分值分配：</w:t>
      </w:r>
    </w:p>
    <w:p w14:paraId="3705C9C9">
      <w:pPr>
        <w:spacing w:before="1" w:line="240" w:lineRule="auto"/>
        <w:rPr>
          <w:rFonts w:ascii="仿宋" w:hAnsi="仿宋" w:eastAsia="仿宋" w:cs="仿宋"/>
          <w:sz w:val="3"/>
          <w:szCs w:val="3"/>
        </w:rPr>
      </w:pPr>
    </w:p>
    <w:p w14:paraId="63C61FC8">
      <w:pPr>
        <w:spacing w:line="200" w:lineRule="atLeast"/>
        <w:ind w:left="100" w:right="0" w:firstLine="0"/>
        <w:rPr>
          <w:rFonts w:ascii="仿宋" w:hAnsi="仿宋" w:eastAsia="仿宋" w:cs="仿宋"/>
          <w:sz w:val="20"/>
          <w:szCs w:val="20"/>
        </w:rPr>
      </w:pPr>
      <w:r>
        <w:rPr>
          <w:rFonts w:ascii="仿宋" w:hAnsi="仿宋" w:eastAsia="仿宋" w:cs="仿宋"/>
          <w:sz w:val="20"/>
          <w:szCs w:val="20"/>
        </w:rPr>
        <mc:AlternateContent>
          <mc:Choice Requires="wpg">
            <w:drawing>
              <wp:inline distT="0" distB="0" distL="114300" distR="114300">
                <wp:extent cx="6333490" cy="295910"/>
                <wp:effectExtent l="0" t="0" r="12065" b="10795"/>
                <wp:docPr id="13" name="组合 2"/>
                <wp:cNvGraphicFramePr/>
                <a:graphic xmlns:a="http://schemas.openxmlformats.org/drawingml/2006/main">
                  <a:graphicData uri="http://schemas.microsoft.com/office/word/2010/wordprocessingGroup">
                    <wpg:wgp>
                      <wpg:cNvGrpSpPr/>
                      <wpg:grpSpPr>
                        <a:xfrm>
                          <a:off x="0" y="0"/>
                          <a:ext cx="6333490" cy="295910"/>
                          <a:chOff x="0" y="0"/>
                          <a:chExt cx="9974" cy="466"/>
                        </a:xfrm>
                      </wpg:grpSpPr>
                      <wpg:grpSp>
                        <wpg:cNvPr id="2" name="组合 3"/>
                        <wpg:cNvGrpSpPr/>
                        <wpg:grpSpPr>
                          <a:xfrm>
                            <a:off x="5" y="10"/>
                            <a:ext cx="9964" cy="2"/>
                            <a:chOff x="5" y="10"/>
                            <a:chExt cx="9964" cy="2"/>
                          </a:xfrm>
                        </wpg:grpSpPr>
                        <wps:wsp>
                          <wps:cNvPr id="1" name="任意多边形 4"/>
                          <wps:cNvSpPr/>
                          <wps:spPr>
                            <a:xfrm>
                              <a:off x="5" y="10"/>
                              <a:ext cx="9964" cy="2"/>
                            </a:xfrm>
                            <a:custGeom>
                              <a:avLst/>
                              <a:gdLst/>
                              <a:ahLst/>
                              <a:cxnLst/>
                              <a:pathLst>
                                <a:path w="9964">
                                  <a:moveTo>
                                    <a:pt x="0" y="0"/>
                                  </a:moveTo>
                                  <a:lnTo>
                                    <a:pt x="9963" y="0"/>
                                  </a:lnTo>
                                </a:path>
                              </a:pathLst>
                            </a:custGeom>
                            <a:noFill/>
                            <a:ln w="6096" cap="flat" cmpd="sng">
                              <a:solidFill>
                                <a:srgbClr val="000000"/>
                              </a:solidFill>
                              <a:prstDash val="solid"/>
                              <a:headEnd type="none" w="med" len="med"/>
                              <a:tailEnd type="none" w="med" len="med"/>
                            </a:ln>
                          </wps:spPr>
                          <wps:bodyPr upright="1"/>
                        </wps:wsp>
                      </wpg:grpSp>
                      <wpg:grpSp>
                        <wpg:cNvPr id="4" name="组合 5"/>
                        <wpg:cNvGrpSpPr/>
                        <wpg:grpSpPr>
                          <a:xfrm>
                            <a:off x="5" y="461"/>
                            <a:ext cx="9964" cy="2"/>
                            <a:chOff x="5" y="461"/>
                            <a:chExt cx="9964" cy="2"/>
                          </a:xfrm>
                        </wpg:grpSpPr>
                        <wps:wsp>
                          <wps:cNvPr id="3" name="任意多边形 6"/>
                          <wps:cNvSpPr/>
                          <wps:spPr>
                            <a:xfrm>
                              <a:off x="5" y="461"/>
                              <a:ext cx="9964" cy="2"/>
                            </a:xfrm>
                            <a:custGeom>
                              <a:avLst/>
                              <a:gdLst/>
                              <a:ahLst/>
                              <a:cxnLst/>
                              <a:pathLst>
                                <a:path w="9964">
                                  <a:moveTo>
                                    <a:pt x="0" y="0"/>
                                  </a:moveTo>
                                  <a:lnTo>
                                    <a:pt x="9963" y="0"/>
                                  </a:lnTo>
                                </a:path>
                              </a:pathLst>
                            </a:custGeom>
                            <a:noFill/>
                            <a:ln w="6096" cap="flat" cmpd="sng">
                              <a:solidFill>
                                <a:srgbClr val="000000"/>
                              </a:solidFill>
                              <a:prstDash val="solid"/>
                              <a:headEnd type="none" w="med" len="med"/>
                              <a:tailEnd type="none" w="med" len="med"/>
                            </a:ln>
                          </wps:spPr>
                          <wps:bodyPr upright="1"/>
                        </wps:wsp>
                      </wpg:grpSp>
                      <wpg:grpSp>
                        <wpg:cNvPr id="6" name="组合 7"/>
                        <wpg:cNvGrpSpPr/>
                        <wpg:grpSpPr>
                          <a:xfrm>
                            <a:off x="10" y="5"/>
                            <a:ext cx="2" cy="451"/>
                            <a:chOff x="10" y="5"/>
                            <a:chExt cx="2" cy="451"/>
                          </a:xfrm>
                        </wpg:grpSpPr>
                        <wps:wsp>
                          <wps:cNvPr id="5" name="任意多边形 8"/>
                          <wps:cNvSpPr/>
                          <wps:spPr>
                            <a:xfrm>
                              <a:off x="10" y="5"/>
                              <a:ext cx="2" cy="451"/>
                            </a:xfrm>
                            <a:custGeom>
                              <a:avLst/>
                              <a:gdLst/>
                              <a:ahLst/>
                              <a:cxnLst/>
                              <a:pathLst>
                                <a:path h="451">
                                  <a:moveTo>
                                    <a:pt x="0" y="0"/>
                                  </a:moveTo>
                                  <a:lnTo>
                                    <a:pt x="0" y="451"/>
                                  </a:lnTo>
                                </a:path>
                              </a:pathLst>
                            </a:custGeom>
                            <a:noFill/>
                            <a:ln w="6096" cap="flat" cmpd="sng">
                              <a:solidFill>
                                <a:srgbClr val="000000"/>
                              </a:solidFill>
                              <a:prstDash val="solid"/>
                              <a:headEnd type="none" w="med" len="med"/>
                              <a:tailEnd type="none" w="med" len="med"/>
                            </a:ln>
                          </wps:spPr>
                          <wps:bodyPr upright="1"/>
                        </wps:wsp>
                      </wpg:grpSp>
                      <wpg:grpSp>
                        <wpg:cNvPr id="8" name="组合 9"/>
                        <wpg:cNvGrpSpPr/>
                        <wpg:grpSpPr>
                          <a:xfrm>
                            <a:off x="4385" y="5"/>
                            <a:ext cx="2" cy="451"/>
                            <a:chOff x="4385" y="5"/>
                            <a:chExt cx="2" cy="451"/>
                          </a:xfrm>
                        </wpg:grpSpPr>
                        <wps:wsp>
                          <wps:cNvPr id="7" name="任意多边形 10"/>
                          <wps:cNvSpPr/>
                          <wps:spPr>
                            <a:xfrm>
                              <a:off x="4385" y="5"/>
                              <a:ext cx="2" cy="451"/>
                            </a:xfrm>
                            <a:custGeom>
                              <a:avLst/>
                              <a:gdLst/>
                              <a:ahLst/>
                              <a:cxnLst/>
                              <a:pathLst>
                                <a:path h="451">
                                  <a:moveTo>
                                    <a:pt x="0" y="0"/>
                                  </a:moveTo>
                                  <a:lnTo>
                                    <a:pt x="0" y="451"/>
                                  </a:lnTo>
                                </a:path>
                              </a:pathLst>
                            </a:custGeom>
                            <a:noFill/>
                            <a:ln w="6096" cap="flat" cmpd="sng">
                              <a:solidFill>
                                <a:srgbClr val="000000"/>
                              </a:solidFill>
                              <a:prstDash val="solid"/>
                              <a:headEnd type="none" w="med" len="med"/>
                              <a:tailEnd type="none" w="med" len="med"/>
                            </a:ln>
                          </wps:spPr>
                          <wps:bodyPr upright="1"/>
                        </wps:wsp>
                      </wpg:grpSp>
                      <wpg:grpSp>
                        <wpg:cNvPr id="12" name="组合 11"/>
                        <wpg:cNvGrpSpPr/>
                        <wpg:grpSpPr>
                          <a:xfrm>
                            <a:off x="9964" y="5"/>
                            <a:ext cx="2" cy="451"/>
                            <a:chOff x="9964" y="5"/>
                            <a:chExt cx="2" cy="451"/>
                          </a:xfrm>
                        </wpg:grpSpPr>
                        <wps:wsp>
                          <wps:cNvPr id="9" name="任意多边形 12"/>
                          <wps:cNvSpPr/>
                          <wps:spPr>
                            <a:xfrm>
                              <a:off x="9964" y="5"/>
                              <a:ext cx="2" cy="451"/>
                            </a:xfrm>
                            <a:custGeom>
                              <a:avLst/>
                              <a:gdLst/>
                              <a:ahLst/>
                              <a:cxnLst/>
                              <a:pathLst>
                                <a:path h="451">
                                  <a:moveTo>
                                    <a:pt x="0" y="0"/>
                                  </a:moveTo>
                                  <a:lnTo>
                                    <a:pt x="0" y="451"/>
                                  </a:lnTo>
                                </a:path>
                              </a:pathLst>
                            </a:custGeom>
                            <a:noFill/>
                            <a:ln w="6096" cap="flat" cmpd="sng">
                              <a:solidFill>
                                <a:srgbClr val="000000"/>
                              </a:solidFill>
                              <a:prstDash val="solid"/>
                              <a:headEnd type="none" w="med" len="med"/>
                              <a:tailEnd type="none" w="med" len="med"/>
                            </a:ln>
                          </wps:spPr>
                          <wps:bodyPr upright="1"/>
                        </wps:wsp>
                        <wps:wsp>
                          <wps:cNvPr id="10" name="文本框 13"/>
                          <wps:cNvSpPr txBox="1"/>
                          <wps:spPr>
                            <a:xfrm>
                              <a:off x="10" y="10"/>
                              <a:ext cx="4375" cy="451"/>
                            </a:xfrm>
                            <a:prstGeom prst="rect">
                              <a:avLst/>
                            </a:prstGeom>
                            <a:noFill/>
                            <a:ln>
                              <a:noFill/>
                            </a:ln>
                          </wps:spPr>
                          <wps:txbx>
                            <w:txbxContent>
                              <w:p w14:paraId="7517208D">
                                <w:pPr>
                                  <w:spacing w:before="46"/>
                                  <w:ind w:left="2187" w:right="0" w:firstLine="0"/>
                                  <w:jc w:val="left"/>
                                  <w:rPr>
                                    <w:rFonts w:ascii="仿宋" w:hAnsi="仿宋" w:eastAsia="仿宋" w:cs="仿宋"/>
                                    <w:sz w:val="24"/>
                                    <w:szCs w:val="24"/>
                                  </w:rPr>
                                </w:pPr>
                                <w:r>
                                  <w:rPr>
                                    <w:rFonts w:ascii="仿宋" w:hAnsi="仿宋" w:eastAsia="仿宋" w:cs="仿宋"/>
                                    <w:sz w:val="24"/>
                                    <w:szCs w:val="24"/>
                                  </w:rPr>
                                  <w:t>条款内容</w:t>
                                </w:r>
                              </w:p>
                            </w:txbxContent>
                          </wps:txbx>
                          <wps:bodyPr lIns="0" tIns="0" rIns="0" bIns="0" upright="1"/>
                        </wps:wsp>
                        <wps:wsp>
                          <wps:cNvPr id="11" name="文本框 14"/>
                          <wps:cNvSpPr txBox="1"/>
                          <wps:spPr>
                            <a:xfrm>
                              <a:off x="4385" y="10"/>
                              <a:ext cx="5579" cy="451"/>
                            </a:xfrm>
                            <a:prstGeom prst="rect">
                              <a:avLst/>
                            </a:prstGeom>
                            <a:noFill/>
                            <a:ln>
                              <a:noFill/>
                            </a:ln>
                          </wps:spPr>
                          <wps:txbx>
                            <w:txbxContent>
                              <w:p w14:paraId="747AF29E">
                                <w:pPr>
                                  <w:spacing w:before="46"/>
                                  <w:ind w:left="587" w:right="0" w:firstLine="0"/>
                                  <w:jc w:val="left"/>
                                  <w:rPr>
                                    <w:rFonts w:ascii="仿宋" w:hAnsi="仿宋" w:eastAsia="仿宋" w:cs="仿宋"/>
                                    <w:sz w:val="24"/>
                                    <w:szCs w:val="24"/>
                                  </w:rPr>
                                </w:pPr>
                                <w:r>
                                  <w:rPr>
                                    <w:rFonts w:ascii="仿宋" w:hAnsi="仿宋" w:eastAsia="仿宋" w:cs="仿宋"/>
                                    <w:sz w:val="24"/>
                                    <w:szCs w:val="24"/>
                                  </w:rPr>
                                  <w:t>编列内容</w:t>
                                </w:r>
                              </w:p>
                            </w:txbxContent>
                          </wps:txbx>
                          <wps:bodyPr lIns="0" tIns="0" rIns="0" bIns="0" upright="1"/>
                        </wps:wsp>
                      </wpg:grpSp>
                    </wpg:wgp>
                  </a:graphicData>
                </a:graphic>
              </wp:inline>
            </w:drawing>
          </mc:Choice>
          <mc:Fallback>
            <w:pict>
              <v:group id="组合 2" o:spid="_x0000_s1026" o:spt="203" style="height:23.3pt;width:498.7pt;" coordsize="9974,466" o:gfxdata="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">
                <o:lock v:ext="edit" aspectratio="f"/>
                <v:group id="组合 3" o:spid="_x0000_s1026" o:spt="203" style="position:absolute;left:5;top:10;height:2;width:9964;" coordorigin="5,10" coordsize="9964,2" o:gfxdata="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Psb0Q+7AAAA2gAAAA8AAAAAAAAAAQAgAAAAIgAAAGRycy9kb3ducmV2LnhtbFBL&#10;AQIUABQAAAAIAIdO4kAzLwWeOwAAADkAAAAVAAAAAAAAAAEAIAAAAAoBAABkcnMvZ3JvdXBzaGFw&#10;ZXhtbC54bWxQSwUGAAAAAAYABgBgAQAAxwMAAAAA&#10;">
                  <o:lock v:ext="edit" aspectratio="f"/>
                  <v:shape id="任意多边形 4" o:spid="_x0000_s1026" o:spt="100" style="position:absolute;left:5;top:10;height:2;width:9964;" filled="f" stroked="t" coordsize="9964,1" o:gfxdata="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Ye6PcugAAANoA&#10;AAAPAAAAAAAAAAEAIAAAACIAAABkcnMvZG93bnJldi54bWxQSwECFAAUAAAACACHTuJAMy8FnjsA&#10;AAA5AAAAEAAAAAAAAAABACAAAAAJAQAAZHJzL3NoYXBleG1sLnhtbFBLBQYAAAAABgAGAFsBAACz&#10;AwAAAAA=&#10;" path="m0,0l9963,0e">
                    <v:fill on="f" focussize="0,0"/>
                    <v:stroke weight="0.48pt" color="#000000" joinstyle="round"/>
                    <v:imagedata o:title=""/>
                    <o:lock v:ext="edit" aspectratio="f"/>
                  </v:shape>
                </v:group>
                <v:group id="组合 5" o:spid="_x0000_s1026" o:spt="203" style="position:absolute;left:5;top:461;height:2;width:9964;" coordorigin="5,461" coordsize="9964,2" o:gfxdata="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Bu+7OC+AAAA2gAAAA8AAAAAAAAAAQAgAAAAIgAAAGRycy9kb3ducmV2Lnht&#10;bFBLAQIUABQAAAAIAIdO4kAzLwWeOwAAADkAAAAVAAAAAAAAAAEAIAAAAA0BAABkcnMvZ3JvdXBz&#10;aGFwZXhtbC54bWxQSwUGAAAAAAYABgBgAQAAygMAAAAA&#10;">
                  <o:lock v:ext="edit" aspectratio="f"/>
                  <v:shape id="任意多边形 6" o:spid="_x0000_s1026" o:spt="100" style="position:absolute;left:5;top:461;height:2;width:9964;" filled="f" stroked="t" coordsize="9964,1" o:gfxdata="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WYMLsAAADa&#10;AAAADwAAAAAAAAABACAAAAAiAAAAZHJzL2Rvd25yZXYueG1sUEsBAhQAFAAAAAgAh07iQDMvBZ47&#10;AAAAOQAAABAAAAAAAAAAAQAgAAAACgEAAGRycy9zaGFwZXhtbC54bWxQSwUGAAAAAAYABgBbAQAA&#10;tAMAAAAA&#10;" path="m0,0l9963,0e">
                    <v:fill on="f" focussize="0,0"/>
                    <v:stroke weight="0.48pt" color="#000000" joinstyle="round"/>
                    <v:imagedata o:title=""/>
                    <o:lock v:ext="edit" aspectratio="f"/>
                  </v:shape>
                </v:group>
                <v:group id="组合 7" o:spid="_x0000_s1026" o:spt="203" style="position:absolute;left:10;top:5;height:451;width:2;" coordorigin="10,5" coordsize="2,451" o:gfxdata="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hCDXDL0AAADaAAAADwAAAAAAAAABACAAAAAiAAAAZHJzL2Rvd25yZXYueG1s&#10;UEsBAhQAFAAAAAgAh07iQDMvBZ47AAAAOQAAABUAAAAAAAAAAQAgAAAADAEAAGRycy9ncm91cHNo&#10;YXBleG1sLnhtbFBLBQYAAAAABgAGAGABAADJAwAAAAA=&#10;">
                  <o:lock v:ext="edit" aspectratio="f"/>
                  <v:shape id="任意多边形 8" o:spid="_x0000_s1026" o:spt="100" style="position:absolute;left:10;top:5;height:451;width:2;" filled="f" stroked="t" coordsize="1,451" o:gfxdata="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sZrzbsAAADa&#10;AAAADwAAAAAAAAABACAAAAAiAAAAZHJzL2Rvd25yZXYueG1sUEsBAhQAFAAAAAgAh07iQDMvBZ47&#10;AAAAOQAAABAAAAAAAAAAAQAgAAAACgEAAGRycy9zaGFwZXhtbC54bWxQSwUGAAAAAAYABgBbAQAA&#10;tAMAAAAA&#10;" path="m0,0l0,451e">
                    <v:fill on="f" focussize="0,0"/>
                    <v:stroke weight="0.48pt" color="#000000" joinstyle="round"/>
                    <v:imagedata o:title=""/>
                    <o:lock v:ext="edit" aspectratio="f"/>
                  </v:shape>
                </v:group>
                <v:group id="组合 9" o:spid="_x0000_s1026" o:spt="203" style="position:absolute;left:4385;top:5;height:451;width:2;" coordorigin="4385,5" coordsize="2,451" o:gfxdata="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">
                  <o:lock v:ext="edit" aspectratio="f"/>
                  <v:shape id="任意多边形 10" o:spid="_x0000_s1026" o:spt="100" style="position:absolute;left:4385;top:5;height:451;width:2;" filled="f" stroked="t" coordsize="1,451" o:gfxdata="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VhQIbsAAADa&#10;AAAADwAAAAAAAAABACAAAAAiAAAAZHJzL2Rvd25yZXYueG1sUEsBAhQAFAAAAAgAh07iQDMvBZ47&#10;AAAAOQAAABAAAAAAAAAAAQAgAAAACgEAAGRycy9zaGFwZXhtbC54bWxQSwUGAAAAAAYABgBbAQAA&#10;tAMAAAAA&#10;" path="m0,0l0,451e">
                    <v:fill on="f" focussize="0,0"/>
                    <v:stroke weight="0.48pt" color="#000000" joinstyle="round"/>
                    <v:imagedata o:title=""/>
                    <o:lock v:ext="edit" aspectratio="f"/>
                  </v:shape>
                </v:group>
                <v:group id="组合 11" o:spid="_x0000_s1026" o:spt="203" style="position:absolute;left:9964;top:5;height:451;width:2;" coordorigin="9964,5" coordsize="2,451" o:gfxdata="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BtkKr5vAAAANsAAAAPAAAAAAAAAAEAIAAAACIAAABkcnMvZG93bnJldi54bWxQ&#10;SwECFAAUAAAACACHTuJAMy8FnjsAAAA5AAAAFQAAAAAAAAABACAAAAALAQAAZHJzL2dyb3Vwc2hh&#10;cGV4bWwueG1sUEsFBgAAAAAGAAYAYAEAAMgDAAAAAA==&#10;">
                  <o:lock v:ext="edit" aspectratio="f"/>
                  <v:shape id="任意多边形 12" o:spid="_x0000_s1026" o:spt="100" style="position:absolute;left:9964;top:5;height:451;width:2;" filled="f" stroked="t" coordsize="1,451" o:gfxdata="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zi2HIvQAA&#10;ANoAAAAPAAAAAAAAAAEAIAAAACIAAABkcnMvZG93bnJldi54bWxQSwECFAAUAAAACACHTuJAMy8F&#10;njsAAAA5AAAAEAAAAAAAAAABACAAAAAMAQAAZHJzL3NoYXBleG1sLnhtbFBLBQYAAAAABgAGAFsB&#10;AAC2AwAAAAA=&#10;" path="m0,0l0,451e">
                    <v:fill on="f" focussize="0,0"/>
                    <v:stroke weight="0.48pt" color="#000000" joinstyle="round"/>
                    <v:imagedata o:title=""/>
                    <o:lock v:ext="edit" aspectratio="f"/>
                  </v:shape>
                  <v:shape id="文本框 13" o:spid="_x0000_s1026" o:spt="202" type="#_x0000_t202" style="position:absolute;left:10;top:10;height:451;width:4375;" filled="f" stroked="f" coordsize="21600,21600" o:gfxdata="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grxuL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7517208D">
                          <w:pPr>
                            <w:spacing w:before="46"/>
                            <w:ind w:left="2187" w:right="0" w:firstLine="0"/>
                            <w:jc w:val="left"/>
                            <w:rPr>
                              <w:rFonts w:ascii="仿宋" w:hAnsi="仿宋" w:eastAsia="仿宋" w:cs="仿宋"/>
                              <w:sz w:val="24"/>
                              <w:szCs w:val="24"/>
                            </w:rPr>
                          </w:pPr>
                          <w:r>
                            <w:rPr>
                              <w:rFonts w:ascii="仿宋" w:hAnsi="仿宋" w:eastAsia="仿宋" w:cs="仿宋"/>
                              <w:sz w:val="24"/>
                              <w:szCs w:val="24"/>
                            </w:rPr>
                            <w:t>条款内容</w:t>
                          </w:r>
                        </w:p>
                      </w:txbxContent>
                    </v:textbox>
                  </v:shape>
                  <v:shape id="文本框 14" o:spid="_x0000_s1026" o:spt="202" type="#_x0000_t202" style="position:absolute;left:4385;top:10;height:451;width:5579;" filled="f" stroked="f" coordsize="21600,21600" o:gfxdata="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UZUI7sAAADb&#10;AAAADwAAAAAAAAABACAAAAAiAAAAZHJzL2Rvd25yZXYueG1sUEsBAhQAFAAAAAgAh07iQDMvBZ47&#10;AAAAOQAAABAAAAAAAAAAAQAgAAAACgEAAGRycy9zaGFwZXhtbC54bWxQSwUGAAAAAAYABgBbAQAA&#10;tAMAAAAA&#10;">
                    <v:fill on="f" focussize="0,0"/>
                    <v:stroke on="f"/>
                    <v:imagedata o:title=""/>
                    <o:lock v:ext="edit" aspectratio="f"/>
                    <v:textbox inset="0mm,0mm,0mm,0mm">
                      <w:txbxContent>
                        <w:p w14:paraId="747AF29E">
                          <w:pPr>
                            <w:spacing w:before="46"/>
                            <w:ind w:left="587" w:right="0" w:firstLine="0"/>
                            <w:jc w:val="left"/>
                            <w:rPr>
                              <w:rFonts w:ascii="仿宋" w:hAnsi="仿宋" w:eastAsia="仿宋" w:cs="仿宋"/>
                              <w:sz w:val="24"/>
                              <w:szCs w:val="24"/>
                            </w:rPr>
                          </w:pPr>
                          <w:r>
                            <w:rPr>
                              <w:rFonts w:ascii="仿宋" w:hAnsi="仿宋" w:eastAsia="仿宋" w:cs="仿宋"/>
                              <w:sz w:val="24"/>
                              <w:szCs w:val="24"/>
                            </w:rPr>
                            <w:t>编列内容</w:t>
                          </w:r>
                        </w:p>
                      </w:txbxContent>
                    </v:textbox>
                  </v:shape>
                </v:group>
                <w10:wrap type="none"/>
                <w10:anchorlock/>
              </v:group>
            </w:pict>
          </mc:Fallback>
        </mc:AlternateContent>
      </w:r>
    </w:p>
    <w:p w14:paraId="79CF2F88">
      <w:pPr>
        <w:spacing w:after="0" w:line="200" w:lineRule="atLeast"/>
        <w:rPr>
          <w:rFonts w:ascii="仿宋" w:hAnsi="仿宋" w:eastAsia="仿宋" w:cs="仿宋"/>
          <w:sz w:val="20"/>
          <w:szCs w:val="20"/>
        </w:rPr>
        <w:sectPr>
          <w:pgSz w:w="11910" w:h="16840"/>
          <w:pgMar w:top="1580" w:right="840" w:bottom="1540" w:left="880" w:header="0" w:footer="1331" w:gutter="0"/>
          <w:cols w:space="720" w:num="1"/>
        </w:sectPr>
      </w:pPr>
    </w:p>
    <w:p w14:paraId="53D848A8">
      <w:pPr>
        <w:spacing w:before="2" w:line="240" w:lineRule="auto"/>
        <w:rPr>
          <w:rFonts w:ascii="Times New Roman" w:hAnsi="Times New Roman" w:eastAsia="Times New Roman" w:cs="Times New Roman"/>
          <w:sz w:val="7"/>
          <w:szCs w:val="7"/>
        </w:rPr>
      </w:pPr>
    </w:p>
    <w:tbl>
      <w:tblPr>
        <w:tblStyle w:val="12"/>
        <w:tblW w:w="0" w:type="auto"/>
        <w:tblInd w:w="105" w:type="dxa"/>
        <w:tblLayout w:type="fixed"/>
        <w:tblCellMar>
          <w:top w:w="0" w:type="dxa"/>
          <w:left w:w="0" w:type="dxa"/>
          <w:bottom w:w="0" w:type="dxa"/>
          <w:right w:w="0" w:type="dxa"/>
        </w:tblCellMar>
      </w:tblPr>
      <w:tblGrid>
        <w:gridCol w:w="1835"/>
        <w:gridCol w:w="1656"/>
        <w:gridCol w:w="884"/>
        <w:gridCol w:w="5579"/>
      </w:tblGrid>
      <w:tr w14:paraId="3642F1F8">
        <w:trPr>
          <w:trHeight w:val="439" w:hRule="exact"/>
        </w:trPr>
        <w:tc>
          <w:tcPr>
            <w:tcW w:w="4375" w:type="dxa"/>
            <w:gridSpan w:val="3"/>
            <w:vMerge w:val="restart"/>
            <w:tcBorders>
              <w:top w:val="single" w:color="000000" w:sz="4" w:space="0"/>
              <w:left w:val="single" w:color="000000" w:sz="4" w:space="0"/>
              <w:right w:val="single" w:color="000000" w:sz="4" w:space="0"/>
            </w:tcBorders>
          </w:tcPr>
          <w:p w14:paraId="6FB44481">
            <w:pPr>
              <w:pStyle w:val="17"/>
              <w:spacing w:line="240" w:lineRule="auto"/>
              <w:ind w:right="0"/>
              <w:jc w:val="left"/>
              <w:rPr>
                <w:rFonts w:ascii="Times New Roman" w:hAnsi="Times New Roman" w:eastAsia="Times New Roman" w:cs="Times New Roman"/>
                <w:sz w:val="24"/>
                <w:szCs w:val="24"/>
              </w:rPr>
            </w:pPr>
          </w:p>
          <w:p w14:paraId="494A6C99">
            <w:pPr>
              <w:pStyle w:val="17"/>
              <w:spacing w:before="164" w:line="240" w:lineRule="auto"/>
              <w:ind w:left="480" w:right="0"/>
              <w:jc w:val="center"/>
              <w:rPr>
                <w:rFonts w:ascii="仿宋" w:hAnsi="仿宋" w:eastAsia="仿宋" w:cs="仿宋"/>
                <w:sz w:val="24"/>
                <w:szCs w:val="24"/>
              </w:rPr>
            </w:pPr>
            <w:r>
              <w:rPr>
                <w:rFonts w:ascii="仿宋" w:hAnsi="仿宋" w:eastAsia="仿宋" w:cs="仿宋"/>
                <w:sz w:val="24"/>
                <w:szCs w:val="24"/>
              </w:rPr>
              <w:t>分值构成</w:t>
            </w:r>
          </w:p>
        </w:tc>
        <w:tc>
          <w:tcPr>
            <w:tcW w:w="5579" w:type="dxa"/>
            <w:tcBorders>
              <w:top w:val="single" w:color="000000" w:sz="4" w:space="0"/>
              <w:left w:val="single" w:color="000000" w:sz="4" w:space="0"/>
              <w:bottom w:val="nil"/>
              <w:right w:val="single" w:color="000000" w:sz="4" w:space="0"/>
            </w:tcBorders>
          </w:tcPr>
          <w:p w14:paraId="7EBB8C53">
            <w:pPr>
              <w:pStyle w:val="17"/>
              <w:spacing w:before="40" w:line="240" w:lineRule="auto"/>
              <w:ind w:left="582" w:right="0"/>
              <w:jc w:val="left"/>
              <w:rPr>
                <w:rFonts w:ascii="仿宋" w:hAnsi="仿宋" w:eastAsia="仿宋" w:cs="仿宋"/>
                <w:sz w:val="24"/>
                <w:szCs w:val="24"/>
              </w:rPr>
            </w:pPr>
            <w:r>
              <w:rPr>
                <w:rFonts w:ascii="仿宋" w:hAnsi="仿宋" w:eastAsia="仿宋" w:cs="仿宋"/>
                <w:sz w:val="24"/>
                <w:szCs w:val="24"/>
              </w:rPr>
              <w:t>施工组织设计：60分</w:t>
            </w:r>
          </w:p>
        </w:tc>
      </w:tr>
      <w:tr w14:paraId="62E7BB64">
        <w:tblPrEx>
          <w:tblCellMar>
            <w:top w:w="0" w:type="dxa"/>
            <w:left w:w="0" w:type="dxa"/>
            <w:bottom w:w="0" w:type="dxa"/>
            <w:right w:w="0" w:type="dxa"/>
          </w:tblCellMar>
        </w:tblPrEx>
        <w:trPr>
          <w:trHeight w:val="401" w:hRule="exact"/>
        </w:trPr>
        <w:tc>
          <w:tcPr>
            <w:tcW w:w="4375" w:type="dxa"/>
            <w:gridSpan w:val="3"/>
            <w:vMerge w:val="continue"/>
            <w:tcBorders>
              <w:left w:val="single" w:color="000000" w:sz="4" w:space="0"/>
              <w:bottom w:val="nil"/>
              <w:right w:val="single" w:color="000000" w:sz="4" w:space="0"/>
            </w:tcBorders>
          </w:tcPr>
          <w:p w14:paraId="0F9E3FB6"/>
        </w:tc>
        <w:tc>
          <w:tcPr>
            <w:tcW w:w="5579" w:type="dxa"/>
            <w:tcBorders>
              <w:top w:val="nil"/>
              <w:left w:val="single" w:color="000000" w:sz="4" w:space="0"/>
              <w:bottom w:val="nil"/>
              <w:right w:val="single" w:color="000000" w:sz="4" w:space="0"/>
            </w:tcBorders>
          </w:tcPr>
          <w:p w14:paraId="4F11B6BC">
            <w:pPr>
              <w:pStyle w:val="17"/>
              <w:spacing w:before="6" w:line="240" w:lineRule="auto"/>
              <w:ind w:left="582" w:right="0"/>
              <w:jc w:val="left"/>
              <w:rPr>
                <w:rFonts w:ascii="仿宋" w:hAnsi="仿宋" w:eastAsia="仿宋" w:cs="仿宋"/>
                <w:sz w:val="24"/>
                <w:szCs w:val="24"/>
              </w:rPr>
            </w:pPr>
            <w:r>
              <w:rPr>
                <w:rFonts w:ascii="仿宋" w:hAnsi="仿宋" w:eastAsia="仿宋" w:cs="仿宋"/>
                <w:sz w:val="24"/>
                <w:szCs w:val="24"/>
              </w:rPr>
              <w:t>项目管理机构：5分</w:t>
            </w:r>
          </w:p>
        </w:tc>
      </w:tr>
      <w:tr w14:paraId="7AF48DAC">
        <w:tblPrEx>
          <w:tblCellMar>
            <w:top w:w="0" w:type="dxa"/>
            <w:left w:w="0" w:type="dxa"/>
            <w:bottom w:w="0" w:type="dxa"/>
            <w:right w:w="0" w:type="dxa"/>
          </w:tblCellMar>
        </w:tblPrEx>
        <w:trPr>
          <w:trHeight w:val="400" w:hRule="exact"/>
        </w:trPr>
        <w:tc>
          <w:tcPr>
            <w:tcW w:w="4375" w:type="dxa"/>
            <w:gridSpan w:val="3"/>
            <w:vMerge w:val="restart"/>
            <w:tcBorders>
              <w:top w:val="nil"/>
              <w:left w:val="single" w:color="000000" w:sz="4" w:space="0"/>
              <w:right w:val="single" w:color="000000" w:sz="4" w:space="0"/>
            </w:tcBorders>
          </w:tcPr>
          <w:p w14:paraId="68DAA23E">
            <w:pPr>
              <w:pStyle w:val="17"/>
              <w:spacing w:before="6" w:line="240" w:lineRule="auto"/>
              <w:ind w:left="1702" w:right="0"/>
              <w:jc w:val="left"/>
              <w:rPr>
                <w:rFonts w:ascii="仿宋" w:hAnsi="仿宋" w:eastAsia="仿宋" w:cs="仿宋"/>
                <w:sz w:val="24"/>
                <w:szCs w:val="24"/>
              </w:rPr>
            </w:pPr>
            <w:r>
              <w:rPr>
                <w:rFonts w:ascii="仿宋" w:hAnsi="仿宋" w:eastAsia="仿宋" w:cs="仿宋"/>
                <w:sz w:val="24"/>
                <w:szCs w:val="24"/>
              </w:rPr>
              <w:t>(总分100 分)</w:t>
            </w:r>
          </w:p>
        </w:tc>
        <w:tc>
          <w:tcPr>
            <w:tcW w:w="5579" w:type="dxa"/>
            <w:tcBorders>
              <w:top w:val="nil"/>
              <w:left w:val="single" w:color="000000" w:sz="4" w:space="0"/>
              <w:bottom w:val="nil"/>
              <w:right w:val="single" w:color="000000" w:sz="4" w:space="0"/>
            </w:tcBorders>
          </w:tcPr>
          <w:p w14:paraId="6C6E489C">
            <w:pPr>
              <w:pStyle w:val="17"/>
              <w:spacing w:before="6" w:line="240" w:lineRule="auto"/>
              <w:ind w:left="582" w:right="0"/>
              <w:jc w:val="left"/>
              <w:rPr>
                <w:rFonts w:ascii="仿宋" w:hAnsi="仿宋" w:eastAsia="仿宋" w:cs="仿宋"/>
                <w:sz w:val="24"/>
                <w:szCs w:val="24"/>
              </w:rPr>
            </w:pPr>
            <w:r>
              <w:rPr>
                <w:rFonts w:ascii="仿宋" w:hAnsi="仿宋" w:eastAsia="仿宋" w:cs="仿宋"/>
                <w:sz w:val="24"/>
                <w:szCs w:val="24"/>
              </w:rPr>
              <w:t>磋商报价：30分</w:t>
            </w:r>
          </w:p>
        </w:tc>
      </w:tr>
      <w:tr w14:paraId="0FA61BCD">
        <w:tblPrEx>
          <w:tblCellMar>
            <w:top w:w="0" w:type="dxa"/>
            <w:left w:w="0" w:type="dxa"/>
            <w:bottom w:w="0" w:type="dxa"/>
            <w:right w:w="0" w:type="dxa"/>
          </w:tblCellMar>
        </w:tblPrEx>
        <w:trPr>
          <w:trHeight w:val="375" w:hRule="exact"/>
        </w:trPr>
        <w:tc>
          <w:tcPr>
            <w:tcW w:w="4375" w:type="dxa"/>
            <w:gridSpan w:val="3"/>
            <w:vMerge w:val="continue"/>
            <w:tcBorders>
              <w:left w:val="single" w:color="000000" w:sz="4" w:space="0"/>
              <w:bottom w:val="single" w:color="000000" w:sz="8" w:space="0"/>
              <w:right w:val="single" w:color="000000" w:sz="4" w:space="0"/>
            </w:tcBorders>
          </w:tcPr>
          <w:p w14:paraId="5F4786F1"/>
        </w:tc>
        <w:tc>
          <w:tcPr>
            <w:tcW w:w="5579" w:type="dxa"/>
            <w:tcBorders>
              <w:top w:val="nil"/>
              <w:left w:val="single" w:color="000000" w:sz="4" w:space="0"/>
              <w:bottom w:val="single" w:color="000000" w:sz="8" w:space="0"/>
              <w:right w:val="single" w:color="000000" w:sz="4" w:space="0"/>
            </w:tcBorders>
          </w:tcPr>
          <w:p w14:paraId="5D9E833F">
            <w:pPr>
              <w:pStyle w:val="17"/>
              <w:spacing w:before="5" w:line="240" w:lineRule="auto"/>
              <w:ind w:left="582" w:right="0"/>
              <w:jc w:val="left"/>
              <w:rPr>
                <w:rFonts w:ascii="仿宋" w:hAnsi="仿宋" w:eastAsia="仿宋" w:cs="仿宋"/>
                <w:sz w:val="24"/>
                <w:szCs w:val="24"/>
              </w:rPr>
            </w:pPr>
            <w:r>
              <w:rPr>
                <w:rFonts w:ascii="仿宋" w:hAnsi="仿宋" w:eastAsia="仿宋" w:cs="仿宋"/>
                <w:sz w:val="24"/>
                <w:szCs w:val="24"/>
              </w:rPr>
              <w:t>企业业绩：5分</w:t>
            </w:r>
          </w:p>
        </w:tc>
      </w:tr>
      <w:tr w14:paraId="676279CB">
        <w:tblPrEx>
          <w:tblCellMar>
            <w:top w:w="0" w:type="dxa"/>
            <w:left w:w="0" w:type="dxa"/>
            <w:bottom w:w="0" w:type="dxa"/>
            <w:right w:w="0" w:type="dxa"/>
          </w:tblCellMar>
        </w:tblPrEx>
        <w:trPr>
          <w:trHeight w:val="815" w:hRule="exact"/>
        </w:trPr>
        <w:tc>
          <w:tcPr>
            <w:tcW w:w="1835" w:type="dxa"/>
            <w:tcBorders>
              <w:top w:val="single" w:color="000000" w:sz="8" w:space="0"/>
              <w:left w:val="single" w:color="000000" w:sz="4" w:space="0"/>
              <w:bottom w:val="single" w:color="000000" w:sz="4" w:space="0"/>
              <w:right w:val="single" w:color="000000" w:sz="8" w:space="0"/>
            </w:tcBorders>
          </w:tcPr>
          <w:p w14:paraId="16EF8760">
            <w:pPr>
              <w:pStyle w:val="17"/>
              <w:spacing w:before="0" w:line="240" w:lineRule="auto"/>
              <w:ind w:right="0"/>
              <w:jc w:val="left"/>
              <w:rPr>
                <w:rFonts w:ascii="Times New Roman" w:hAnsi="Times New Roman" w:eastAsia="Times New Roman" w:cs="Times New Roman"/>
                <w:sz w:val="21"/>
                <w:szCs w:val="21"/>
              </w:rPr>
            </w:pPr>
          </w:p>
          <w:p w14:paraId="31CA8D14">
            <w:pPr>
              <w:pStyle w:val="17"/>
              <w:spacing w:line="240" w:lineRule="auto"/>
              <w:ind w:left="342" w:right="0"/>
              <w:jc w:val="left"/>
              <w:rPr>
                <w:rFonts w:ascii="仿宋" w:hAnsi="仿宋" w:eastAsia="仿宋" w:cs="仿宋"/>
                <w:sz w:val="24"/>
                <w:szCs w:val="24"/>
              </w:rPr>
            </w:pPr>
            <w:r>
              <w:rPr>
                <w:rFonts w:ascii="仿宋" w:hAnsi="仿宋" w:eastAsia="仿宋" w:cs="仿宋"/>
                <w:sz w:val="24"/>
                <w:szCs w:val="24"/>
              </w:rPr>
              <w:t>类别</w:t>
            </w:r>
          </w:p>
        </w:tc>
        <w:tc>
          <w:tcPr>
            <w:tcW w:w="1656" w:type="dxa"/>
            <w:tcBorders>
              <w:top w:val="single" w:color="000000" w:sz="8" w:space="0"/>
              <w:left w:val="single" w:color="000000" w:sz="8" w:space="0"/>
              <w:bottom w:val="single" w:color="000000" w:sz="4" w:space="0"/>
              <w:right w:val="single" w:color="000000" w:sz="8" w:space="0"/>
            </w:tcBorders>
          </w:tcPr>
          <w:p w14:paraId="6B4EDD42">
            <w:pPr>
              <w:pStyle w:val="17"/>
              <w:spacing w:before="0" w:line="240" w:lineRule="auto"/>
              <w:ind w:right="0"/>
              <w:jc w:val="left"/>
              <w:rPr>
                <w:rFonts w:ascii="Times New Roman" w:hAnsi="Times New Roman" w:eastAsia="Times New Roman" w:cs="Times New Roman"/>
                <w:sz w:val="21"/>
                <w:szCs w:val="21"/>
              </w:rPr>
            </w:pPr>
          </w:p>
          <w:p w14:paraId="68E74311">
            <w:pPr>
              <w:pStyle w:val="17"/>
              <w:spacing w:line="240" w:lineRule="auto"/>
              <w:ind w:right="0"/>
              <w:jc w:val="center"/>
              <w:rPr>
                <w:rFonts w:ascii="仿宋" w:hAnsi="仿宋" w:eastAsia="仿宋" w:cs="仿宋"/>
                <w:sz w:val="24"/>
                <w:szCs w:val="24"/>
              </w:rPr>
            </w:pPr>
            <w:r>
              <w:rPr>
                <w:rFonts w:ascii="仿宋" w:hAnsi="仿宋" w:eastAsia="仿宋" w:cs="仿宋"/>
                <w:sz w:val="24"/>
                <w:szCs w:val="24"/>
              </w:rPr>
              <w:t>项目</w:t>
            </w:r>
          </w:p>
        </w:tc>
        <w:tc>
          <w:tcPr>
            <w:tcW w:w="884" w:type="dxa"/>
            <w:tcBorders>
              <w:top w:val="single" w:color="000000" w:sz="8" w:space="0"/>
              <w:left w:val="single" w:color="000000" w:sz="8" w:space="0"/>
              <w:bottom w:val="single" w:color="000000" w:sz="4" w:space="0"/>
              <w:right w:val="single" w:color="000000" w:sz="4" w:space="0"/>
            </w:tcBorders>
          </w:tcPr>
          <w:p w14:paraId="3DBC6BE4">
            <w:pPr>
              <w:pStyle w:val="17"/>
              <w:spacing w:line="400" w:lineRule="exact"/>
              <w:ind w:left="98" w:right="102"/>
              <w:jc w:val="left"/>
              <w:rPr>
                <w:rFonts w:ascii="仿宋" w:hAnsi="仿宋" w:eastAsia="仿宋" w:cs="仿宋"/>
                <w:sz w:val="24"/>
                <w:szCs w:val="24"/>
              </w:rPr>
            </w:pPr>
            <w:r>
              <w:rPr>
                <w:rFonts w:ascii="仿宋" w:hAnsi="仿宋" w:eastAsia="仿宋" w:cs="仿宋"/>
                <w:sz w:val="24"/>
                <w:szCs w:val="24"/>
              </w:rPr>
              <w:t>满</w:t>
            </w:r>
            <w:r>
              <w:rPr>
                <w:rFonts w:ascii="仿宋" w:hAnsi="仿宋" w:eastAsia="仿宋" w:cs="仿宋"/>
                <w:spacing w:val="67"/>
                <w:sz w:val="24"/>
                <w:szCs w:val="24"/>
              </w:rPr>
              <w:t xml:space="preserve"> </w:t>
            </w:r>
            <w:r>
              <w:rPr>
                <w:rFonts w:ascii="仿宋" w:hAnsi="仿宋" w:eastAsia="仿宋" w:cs="仿宋"/>
                <w:sz w:val="24"/>
                <w:szCs w:val="24"/>
              </w:rPr>
              <w:t>分 分值</w:t>
            </w:r>
          </w:p>
        </w:tc>
        <w:tc>
          <w:tcPr>
            <w:tcW w:w="5579" w:type="dxa"/>
            <w:tcBorders>
              <w:top w:val="single" w:color="000000" w:sz="8" w:space="0"/>
              <w:left w:val="single" w:color="000000" w:sz="4" w:space="0"/>
              <w:bottom w:val="single" w:color="000000" w:sz="4" w:space="0"/>
              <w:right w:val="single" w:color="000000" w:sz="4" w:space="0"/>
            </w:tcBorders>
          </w:tcPr>
          <w:p w14:paraId="7DC3D2EE">
            <w:pPr>
              <w:pStyle w:val="17"/>
              <w:spacing w:before="0" w:line="240" w:lineRule="auto"/>
              <w:ind w:right="0"/>
              <w:jc w:val="left"/>
              <w:rPr>
                <w:rFonts w:ascii="Times New Roman" w:hAnsi="Times New Roman" w:eastAsia="Times New Roman" w:cs="Times New Roman"/>
                <w:sz w:val="21"/>
                <w:szCs w:val="21"/>
              </w:rPr>
            </w:pPr>
          </w:p>
          <w:p w14:paraId="1E5F4736">
            <w:pPr>
              <w:pStyle w:val="17"/>
              <w:spacing w:line="240" w:lineRule="auto"/>
              <w:ind w:left="476" w:right="0"/>
              <w:jc w:val="center"/>
              <w:rPr>
                <w:rFonts w:ascii="仿宋" w:hAnsi="仿宋" w:eastAsia="仿宋" w:cs="仿宋"/>
                <w:sz w:val="24"/>
                <w:szCs w:val="24"/>
              </w:rPr>
            </w:pPr>
            <w:r>
              <w:rPr>
                <w:rFonts w:ascii="仿宋" w:hAnsi="仿宋" w:eastAsia="仿宋" w:cs="仿宋"/>
                <w:sz w:val="24"/>
                <w:szCs w:val="24"/>
              </w:rPr>
              <w:t>评审标准</w:t>
            </w:r>
          </w:p>
        </w:tc>
      </w:tr>
      <w:tr w14:paraId="2B4A1351">
        <w:tblPrEx>
          <w:tblCellMar>
            <w:top w:w="0" w:type="dxa"/>
            <w:left w:w="0" w:type="dxa"/>
            <w:bottom w:w="0" w:type="dxa"/>
            <w:right w:w="0" w:type="dxa"/>
          </w:tblCellMar>
        </w:tblPrEx>
        <w:trPr>
          <w:trHeight w:val="4435" w:hRule="exact"/>
        </w:trPr>
        <w:tc>
          <w:tcPr>
            <w:tcW w:w="1835" w:type="dxa"/>
            <w:tcBorders>
              <w:top w:val="single" w:color="000000" w:sz="4" w:space="0"/>
              <w:left w:val="single" w:color="000000" w:sz="4" w:space="0"/>
              <w:bottom w:val="single" w:color="000000" w:sz="8" w:space="0"/>
              <w:right w:val="single" w:color="000000" w:sz="8" w:space="0"/>
            </w:tcBorders>
          </w:tcPr>
          <w:p w14:paraId="1B67B3EB">
            <w:pPr>
              <w:pStyle w:val="17"/>
              <w:spacing w:line="240" w:lineRule="auto"/>
              <w:ind w:right="0"/>
              <w:jc w:val="left"/>
              <w:rPr>
                <w:rFonts w:ascii="Times New Roman" w:hAnsi="Times New Roman" w:eastAsia="Times New Roman" w:cs="Times New Roman"/>
                <w:sz w:val="24"/>
                <w:szCs w:val="24"/>
              </w:rPr>
            </w:pPr>
          </w:p>
          <w:p w14:paraId="0ACAD2C1">
            <w:pPr>
              <w:pStyle w:val="17"/>
              <w:spacing w:line="240" w:lineRule="auto"/>
              <w:ind w:right="0"/>
              <w:jc w:val="left"/>
              <w:rPr>
                <w:rFonts w:ascii="Times New Roman" w:hAnsi="Times New Roman" w:eastAsia="Times New Roman" w:cs="Times New Roman"/>
                <w:sz w:val="24"/>
                <w:szCs w:val="24"/>
              </w:rPr>
            </w:pPr>
          </w:p>
          <w:p w14:paraId="57D8B595">
            <w:pPr>
              <w:pStyle w:val="17"/>
              <w:spacing w:line="240" w:lineRule="auto"/>
              <w:ind w:right="0"/>
              <w:jc w:val="left"/>
              <w:rPr>
                <w:rFonts w:ascii="Times New Roman" w:hAnsi="Times New Roman" w:eastAsia="Times New Roman" w:cs="Times New Roman"/>
                <w:sz w:val="24"/>
                <w:szCs w:val="24"/>
              </w:rPr>
            </w:pPr>
          </w:p>
          <w:p w14:paraId="4D0F4E21">
            <w:pPr>
              <w:pStyle w:val="17"/>
              <w:spacing w:line="240" w:lineRule="auto"/>
              <w:ind w:right="0"/>
              <w:jc w:val="left"/>
              <w:rPr>
                <w:rFonts w:ascii="Times New Roman" w:hAnsi="Times New Roman" w:eastAsia="Times New Roman" w:cs="Times New Roman"/>
                <w:sz w:val="24"/>
                <w:szCs w:val="24"/>
              </w:rPr>
            </w:pPr>
          </w:p>
          <w:p w14:paraId="1DA47C1E">
            <w:pPr>
              <w:pStyle w:val="17"/>
              <w:spacing w:line="240" w:lineRule="auto"/>
              <w:ind w:right="0"/>
              <w:jc w:val="left"/>
              <w:rPr>
                <w:rFonts w:ascii="Times New Roman" w:hAnsi="Times New Roman" w:eastAsia="Times New Roman" w:cs="Times New Roman"/>
                <w:sz w:val="24"/>
                <w:szCs w:val="24"/>
              </w:rPr>
            </w:pPr>
          </w:p>
          <w:p w14:paraId="01E6B66D">
            <w:pPr>
              <w:pStyle w:val="17"/>
              <w:spacing w:line="240" w:lineRule="auto"/>
              <w:ind w:right="0"/>
              <w:jc w:val="left"/>
              <w:rPr>
                <w:rFonts w:ascii="Times New Roman" w:hAnsi="Times New Roman" w:eastAsia="Times New Roman" w:cs="Times New Roman"/>
                <w:sz w:val="24"/>
                <w:szCs w:val="24"/>
              </w:rPr>
            </w:pPr>
          </w:p>
          <w:p w14:paraId="1B57D137">
            <w:pPr>
              <w:pStyle w:val="17"/>
              <w:spacing w:before="185" w:line="240" w:lineRule="auto"/>
              <w:ind w:left="102" w:right="0"/>
              <w:jc w:val="left"/>
              <w:rPr>
                <w:rFonts w:ascii="仿宋" w:hAnsi="仿宋" w:eastAsia="仿宋" w:cs="仿宋"/>
                <w:sz w:val="24"/>
                <w:szCs w:val="24"/>
              </w:rPr>
            </w:pPr>
            <w:r>
              <w:rPr>
                <w:rFonts w:ascii="仿宋" w:hAnsi="仿宋" w:eastAsia="仿宋" w:cs="仿宋"/>
                <w:sz w:val="24"/>
                <w:szCs w:val="24"/>
              </w:rPr>
              <w:t>磋商报价（30）</w:t>
            </w:r>
          </w:p>
        </w:tc>
        <w:tc>
          <w:tcPr>
            <w:tcW w:w="1656" w:type="dxa"/>
            <w:tcBorders>
              <w:top w:val="single" w:color="000000" w:sz="4" w:space="0"/>
              <w:left w:val="single" w:color="000000" w:sz="8" w:space="0"/>
              <w:bottom w:val="single" w:color="000000" w:sz="8" w:space="0"/>
              <w:right w:val="single" w:color="000000" w:sz="8" w:space="0"/>
            </w:tcBorders>
          </w:tcPr>
          <w:p w14:paraId="4FB197AF">
            <w:pPr>
              <w:pStyle w:val="17"/>
              <w:spacing w:line="240" w:lineRule="auto"/>
              <w:ind w:right="0"/>
              <w:jc w:val="left"/>
              <w:rPr>
                <w:rFonts w:ascii="Times New Roman" w:hAnsi="Times New Roman" w:eastAsia="Times New Roman" w:cs="Times New Roman"/>
                <w:sz w:val="24"/>
                <w:szCs w:val="24"/>
              </w:rPr>
            </w:pPr>
          </w:p>
          <w:p w14:paraId="7FFDE495">
            <w:pPr>
              <w:pStyle w:val="17"/>
              <w:spacing w:line="240" w:lineRule="auto"/>
              <w:ind w:right="0"/>
              <w:jc w:val="left"/>
              <w:rPr>
                <w:rFonts w:ascii="Times New Roman" w:hAnsi="Times New Roman" w:eastAsia="Times New Roman" w:cs="Times New Roman"/>
                <w:sz w:val="24"/>
                <w:szCs w:val="24"/>
              </w:rPr>
            </w:pPr>
          </w:p>
          <w:p w14:paraId="52810F9F">
            <w:pPr>
              <w:pStyle w:val="17"/>
              <w:spacing w:line="240" w:lineRule="auto"/>
              <w:ind w:right="0"/>
              <w:jc w:val="left"/>
              <w:rPr>
                <w:rFonts w:ascii="Times New Roman" w:hAnsi="Times New Roman" w:eastAsia="Times New Roman" w:cs="Times New Roman"/>
                <w:sz w:val="24"/>
                <w:szCs w:val="24"/>
              </w:rPr>
            </w:pPr>
          </w:p>
          <w:p w14:paraId="4E2235CC">
            <w:pPr>
              <w:pStyle w:val="17"/>
              <w:spacing w:line="240" w:lineRule="auto"/>
              <w:ind w:right="0"/>
              <w:jc w:val="left"/>
              <w:rPr>
                <w:rFonts w:ascii="Times New Roman" w:hAnsi="Times New Roman" w:eastAsia="Times New Roman" w:cs="Times New Roman"/>
                <w:sz w:val="24"/>
                <w:szCs w:val="24"/>
              </w:rPr>
            </w:pPr>
          </w:p>
          <w:p w14:paraId="16FE733D">
            <w:pPr>
              <w:pStyle w:val="17"/>
              <w:spacing w:line="240" w:lineRule="auto"/>
              <w:ind w:right="0"/>
              <w:jc w:val="left"/>
              <w:rPr>
                <w:rFonts w:ascii="Times New Roman" w:hAnsi="Times New Roman" w:eastAsia="Times New Roman" w:cs="Times New Roman"/>
                <w:sz w:val="24"/>
                <w:szCs w:val="24"/>
              </w:rPr>
            </w:pPr>
          </w:p>
          <w:p w14:paraId="53AA96A5">
            <w:pPr>
              <w:pStyle w:val="17"/>
              <w:spacing w:line="240" w:lineRule="auto"/>
              <w:ind w:right="0"/>
              <w:jc w:val="left"/>
              <w:rPr>
                <w:rFonts w:ascii="Times New Roman" w:hAnsi="Times New Roman" w:eastAsia="Times New Roman" w:cs="Times New Roman"/>
                <w:sz w:val="24"/>
                <w:szCs w:val="24"/>
              </w:rPr>
            </w:pPr>
          </w:p>
          <w:p w14:paraId="48730F9F">
            <w:pPr>
              <w:pStyle w:val="17"/>
              <w:spacing w:before="185" w:line="240" w:lineRule="auto"/>
              <w:ind w:left="338" w:right="0"/>
              <w:jc w:val="left"/>
              <w:rPr>
                <w:rFonts w:ascii="仿宋" w:hAnsi="仿宋" w:eastAsia="仿宋" w:cs="仿宋"/>
                <w:sz w:val="24"/>
                <w:szCs w:val="24"/>
              </w:rPr>
            </w:pPr>
            <w:r>
              <w:rPr>
                <w:rFonts w:ascii="仿宋" w:hAnsi="仿宋" w:eastAsia="仿宋" w:cs="仿宋"/>
                <w:sz w:val="24"/>
                <w:szCs w:val="24"/>
              </w:rPr>
              <w:t>磋商报价</w:t>
            </w:r>
          </w:p>
        </w:tc>
        <w:tc>
          <w:tcPr>
            <w:tcW w:w="884" w:type="dxa"/>
            <w:tcBorders>
              <w:top w:val="single" w:color="000000" w:sz="4" w:space="0"/>
              <w:left w:val="single" w:color="000000" w:sz="8" w:space="0"/>
              <w:bottom w:val="single" w:color="000000" w:sz="8" w:space="0"/>
              <w:right w:val="single" w:color="000000" w:sz="4" w:space="0"/>
            </w:tcBorders>
          </w:tcPr>
          <w:p w14:paraId="6E86A991">
            <w:pPr>
              <w:pStyle w:val="17"/>
              <w:spacing w:line="240" w:lineRule="auto"/>
              <w:ind w:right="0"/>
              <w:jc w:val="left"/>
              <w:rPr>
                <w:rFonts w:ascii="Times New Roman" w:hAnsi="Times New Roman" w:eastAsia="Times New Roman" w:cs="Times New Roman"/>
                <w:sz w:val="24"/>
                <w:szCs w:val="24"/>
              </w:rPr>
            </w:pPr>
          </w:p>
          <w:p w14:paraId="6B7FF46A">
            <w:pPr>
              <w:pStyle w:val="17"/>
              <w:spacing w:line="240" w:lineRule="auto"/>
              <w:ind w:right="0"/>
              <w:jc w:val="left"/>
              <w:rPr>
                <w:rFonts w:ascii="Times New Roman" w:hAnsi="Times New Roman" w:eastAsia="Times New Roman" w:cs="Times New Roman"/>
                <w:sz w:val="24"/>
                <w:szCs w:val="24"/>
              </w:rPr>
            </w:pPr>
          </w:p>
          <w:p w14:paraId="3EC79C93">
            <w:pPr>
              <w:pStyle w:val="17"/>
              <w:spacing w:line="240" w:lineRule="auto"/>
              <w:ind w:right="0"/>
              <w:jc w:val="left"/>
              <w:rPr>
                <w:rFonts w:ascii="Times New Roman" w:hAnsi="Times New Roman" w:eastAsia="Times New Roman" w:cs="Times New Roman"/>
                <w:sz w:val="24"/>
                <w:szCs w:val="24"/>
              </w:rPr>
            </w:pPr>
          </w:p>
          <w:p w14:paraId="5E3B469C">
            <w:pPr>
              <w:pStyle w:val="17"/>
              <w:spacing w:line="240" w:lineRule="auto"/>
              <w:ind w:right="0"/>
              <w:jc w:val="left"/>
              <w:rPr>
                <w:rFonts w:ascii="Times New Roman" w:hAnsi="Times New Roman" w:eastAsia="Times New Roman" w:cs="Times New Roman"/>
                <w:sz w:val="24"/>
                <w:szCs w:val="24"/>
              </w:rPr>
            </w:pPr>
          </w:p>
          <w:p w14:paraId="564D7F45">
            <w:pPr>
              <w:pStyle w:val="17"/>
              <w:spacing w:line="240" w:lineRule="auto"/>
              <w:ind w:right="0"/>
              <w:jc w:val="left"/>
              <w:rPr>
                <w:rFonts w:ascii="Times New Roman" w:hAnsi="Times New Roman" w:eastAsia="Times New Roman" w:cs="Times New Roman"/>
                <w:sz w:val="24"/>
                <w:szCs w:val="24"/>
              </w:rPr>
            </w:pPr>
          </w:p>
          <w:p w14:paraId="2BA93956">
            <w:pPr>
              <w:pStyle w:val="17"/>
              <w:spacing w:line="240" w:lineRule="auto"/>
              <w:ind w:right="0"/>
              <w:jc w:val="left"/>
              <w:rPr>
                <w:rFonts w:ascii="Times New Roman" w:hAnsi="Times New Roman" w:eastAsia="Times New Roman" w:cs="Times New Roman"/>
                <w:sz w:val="24"/>
                <w:szCs w:val="24"/>
              </w:rPr>
            </w:pPr>
          </w:p>
          <w:p w14:paraId="0852A0AB">
            <w:pPr>
              <w:pStyle w:val="17"/>
              <w:spacing w:before="185" w:line="240" w:lineRule="auto"/>
              <w:ind w:left="46" w:right="0"/>
              <w:jc w:val="center"/>
              <w:rPr>
                <w:rFonts w:ascii="仿宋" w:hAnsi="仿宋" w:eastAsia="仿宋" w:cs="仿宋"/>
                <w:sz w:val="24"/>
                <w:szCs w:val="24"/>
              </w:rPr>
            </w:pPr>
            <w:r>
              <w:rPr>
                <w:rFonts w:ascii="仿宋"/>
                <w:sz w:val="24"/>
              </w:rPr>
              <w:t>30</w:t>
            </w:r>
          </w:p>
        </w:tc>
        <w:tc>
          <w:tcPr>
            <w:tcW w:w="5579" w:type="dxa"/>
            <w:tcBorders>
              <w:top w:val="single" w:color="000000" w:sz="4" w:space="0"/>
              <w:left w:val="single" w:color="000000" w:sz="4" w:space="0"/>
              <w:bottom w:val="single" w:color="000000" w:sz="8" w:space="0"/>
              <w:right w:val="single" w:color="000000" w:sz="4" w:space="0"/>
            </w:tcBorders>
          </w:tcPr>
          <w:p w14:paraId="55176AD7">
            <w:pPr>
              <w:pStyle w:val="17"/>
              <w:spacing w:before="41" w:line="305" w:lineRule="auto"/>
              <w:ind w:left="102" w:right="101" w:firstLine="480"/>
              <w:jc w:val="both"/>
              <w:rPr>
                <w:rFonts w:ascii="仿宋" w:hAnsi="仿宋" w:eastAsia="仿宋" w:cs="仿宋"/>
                <w:sz w:val="24"/>
                <w:szCs w:val="24"/>
              </w:rPr>
            </w:pPr>
            <w:r>
              <w:rPr>
                <w:rFonts w:ascii="仿宋" w:hAnsi="仿宋" w:eastAsia="仿宋" w:cs="仿宋"/>
                <w:spacing w:val="3"/>
                <w:sz w:val="24"/>
                <w:szCs w:val="24"/>
              </w:rPr>
              <w:t>满足磋商文件要求且最后报价最低的供应商的</w:t>
            </w:r>
            <w:r>
              <w:rPr>
                <w:rFonts w:ascii="仿宋" w:hAnsi="仿宋" w:eastAsia="仿宋" w:cs="仿宋"/>
                <w:spacing w:val="30"/>
                <w:sz w:val="24"/>
                <w:szCs w:val="24"/>
              </w:rPr>
              <w:t xml:space="preserve"> </w:t>
            </w:r>
            <w:r>
              <w:rPr>
                <w:rFonts w:ascii="仿宋" w:hAnsi="仿宋" w:eastAsia="仿宋" w:cs="仿宋"/>
                <w:spacing w:val="3"/>
                <w:sz w:val="24"/>
                <w:szCs w:val="24"/>
              </w:rPr>
              <w:t>价格为磋商基准价，其价格分为满分。其他供应商</w:t>
            </w:r>
            <w:r>
              <w:rPr>
                <w:rFonts w:ascii="仿宋" w:hAnsi="仿宋" w:eastAsia="仿宋" w:cs="仿宋"/>
                <w:spacing w:val="24"/>
                <w:sz w:val="24"/>
                <w:szCs w:val="24"/>
              </w:rPr>
              <w:t xml:space="preserve"> </w:t>
            </w:r>
            <w:r>
              <w:rPr>
                <w:rFonts w:ascii="仿宋" w:hAnsi="仿宋" w:eastAsia="仿宋" w:cs="仿宋"/>
                <w:spacing w:val="8"/>
                <w:sz w:val="24"/>
                <w:szCs w:val="24"/>
              </w:rPr>
              <w:t>的价格分统一按照下列公式计算：磋商报价得分=</w:t>
            </w:r>
          </w:p>
          <w:p w14:paraId="63C4E438">
            <w:pPr>
              <w:pStyle w:val="17"/>
              <w:spacing w:before="21" w:line="240" w:lineRule="auto"/>
              <w:ind w:left="102" w:right="0"/>
              <w:jc w:val="left"/>
              <w:rPr>
                <w:rFonts w:ascii="仿宋" w:hAnsi="仿宋" w:eastAsia="仿宋" w:cs="仿宋"/>
                <w:sz w:val="24"/>
                <w:szCs w:val="24"/>
              </w:rPr>
            </w:pPr>
            <w:r>
              <w:rPr>
                <w:rFonts w:ascii="仿宋" w:hAnsi="仿宋" w:eastAsia="仿宋" w:cs="仿宋"/>
                <w:spacing w:val="2"/>
                <w:sz w:val="24"/>
                <w:szCs w:val="24"/>
              </w:rPr>
              <w:t>（磋商基准价/最后磋商报价）×价格权值（30%）</w:t>
            </w:r>
          </w:p>
          <w:p w14:paraId="5E4296E6">
            <w:pPr>
              <w:pStyle w:val="17"/>
              <w:spacing w:before="86" w:line="304" w:lineRule="auto"/>
              <w:ind w:left="582" w:right="101" w:hanging="480"/>
              <w:jc w:val="left"/>
              <w:rPr>
                <w:rFonts w:ascii="仿宋" w:hAnsi="仿宋" w:eastAsia="仿宋" w:cs="仿宋"/>
                <w:sz w:val="24"/>
                <w:szCs w:val="24"/>
              </w:rPr>
            </w:pPr>
            <w:r>
              <w:rPr>
                <w:rFonts w:ascii="仿宋" w:hAnsi="仿宋" w:eastAsia="仿宋" w:cs="仿宋"/>
                <w:sz w:val="24"/>
                <w:szCs w:val="24"/>
              </w:rPr>
              <w:t xml:space="preserve">×100（四舍五入后保留小数点后两位） </w:t>
            </w:r>
            <w:r>
              <w:rPr>
                <w:rFonts w:ascii="仿宋" w:hAnsi="仿宋" w:eastAsia="仿宋" w:cs="仿宋"/>
                <w:spacing w:val="3"/>
                <w:sz w:val="24"/>
                <w:szCs w:val="24"/>
              </w:rPr>
              <w:t>注：根据《政府采购促进中小企业管理办法》</w:t>
            </w:r>
          </w:p>
          <w:p w14:paraId="2E1DB932">
            <w:pPr>
              <w:pStyle w:val="17"/>
              <w:spacing w:before="22" w:line="306" w:lineRule="auto"/>
              <w:ind w:left="102" w:right="101"/>
              <w:jc w:val="left"/>
              <w:rPr>
                <w:rFonts w:ascii="仿宋" w:hAnsi="仿宋" w:eastAsia="仿宋" w:cs="仿宋"/>
                <w:sz w:val="24"/>
                <w:szCs w:val="24"/>
              </w:rPr>
            </w:pPr>
            <w:r>
              <w:rPr>
                <w:rFonts w:ascii="仿宋" w:hAnsi="仿宋" w:eastAsia="仿宋" w:cs="仿宋"/>
                <w:spacing w:val="3"/>
                <w:sz w:val="24"/>
                <w:szCs w:val="24"/>
              </w:rPr>
              <w:t>的相关规定，对小型和微型企业制造（生产）产品</w:t>
            </w:r>
            <w:r>
              <w:rPr>
                <w:rFonts w:ascii="仿宋" w:hAnsi="仿宋" w:eastAsia="仿宋" w:cs="仿宋"/>
                <w:spacing w:val="24"/>
                <w:sz w:val="24"/>
                <w:szCs w:val="24"/>
              </w:rPr>
              <w:t xml:space="preserve"> </w:t>
            </w:r>
            <w:r>
              <w:rPr>
                <w:rFonts w:ascii="仿宋" w:hAnsi="仿宋" w:eastAsia="仿宋" w:cs="仿宋"/>
                <w:spacing w:val="3"/>
                <w:sz w:val="24"/>
                <w:szCs w:val="24"/>
              </w:rPr>
              <w:t>的价格给予5%的扣除，用扣除后的价格参与评审。</w:t>
            </w:r>
          </w:p>
          <w:p w14:paraId="65052D3E">
            <w:pPr>
              <w:pStyle w:val="17"/>
              <w:spacing w:before="18" w:line="240" w:lineRule="auto"/>
              <w:ind w:left="102" w:right="0"/>
              <w:jc w:val="left"/>
              <w:rPr>
                <w:rFonts w:ascii="仿宋" w:hAnsi="仿宋" w:eastAsia="仿宋" w:cs="仿宋"/>
                <w:sz w:val="24"/>
                <w:szCs w:val="24"/>
              </w:rPr>
            </w:pPr>
            <w:r>
              <w:rPr>
                <w:rFonts w:ascii="仿宋" w:hAnsi="仿宋" w:eastAsia="仿宋" w:cs="仿宋"/>
                <w:spacing w:val="3"/>
                <w:sz w:val="24"/>
                <w:szCs w:val="24"/>
              </w:rPr>
              <w:t>（残疾人福利性单位属于小型、微型企业及监狱企</w:t>
            </w:r>
          </w:p>
          <w:p w14:paraId="368F9C89">
            <w:pPr>
              <w:pStyle w:val="17"/>
              <w:spacing w:before="86" w:line="240" w:lineRule="auto"/>
              <w:ind w:left="102" w:right="0"/>
              <w:jc w:val="left"/>
              <w:rPr>
                <w:rFonts w:ascii="仿宋" w:hAnsi="仿宋" w:eastAsia="仿宋" w:cs="仿宋"/>
                <w:sz w:val="24"/>
                <w:szCs w:val="24"/>
              </w:rPr>
            </w:pPr>
            <w:r>
              <w:rPr>
                <w:rFonts w:ascii="仿宋" w:hAnsi="仿宋" w:eastAsia="仿宋" w:cs="仿宋"/>
                <w:sz w:val="24"/>
                <w:szCs w:val="24"/>
              </w:rPr>
              <w:t>业的，不重复享受政策）。</w:t>
            </w:r>
          </w:p>
        </w:tc>
      </w:tr>
      <w:tr w14:paraId="4A5C0CE4">
        <w:tblPrEx>
          <w:tblCellMar>
            <w:top w:w="0" w:type="dxa"/>
            <w:left w:w="0" w:type="dxa"/>
            <w:bottom w:w="0" w:type="dxa"/>
            <w:right w:w="0" w:type="dxa"/>
          </w:tblCellMar>
        </w:tblPrEx>
        <w:trPr>
          <w:trHeight w:val="1883" w:hRule="exact"/>
        </w:trPr>
        <w:tc>
          <w:tcPr>
            <w:tcW w:w="1835" w:type="dxa"/>
            <w:tcBorders>
              <w:top w:val="single" w:color="000000" w:sz="8" w:space="0"/>
              <w:left w:val="single" w:color="000000" w:sz="4" w:space="0"/>
              <w:right w:val="single" w:color="000000" w:sz="8" w:space="0"/>
            </w:tcBorders>
          </w:tcPr>
          <w:p w14:paraId="3600F6D6">
            <w:pPr>
              <w:pStyle w:val="17"/>
              <w:spacing w:line="240" w:lineRule="auto"/>
              <w:ind w:right="0"/>
              <w:jc w:val="left"/>
              <w:rPr>
                <w:rFonts w:ascii="Times New Roman" w:hAnsi="Times New Roman" w:eastAsia="Times New Roman" w:cs="Times New Roman"/>
                <w:sz w:val="24"/>
                <w:szCs w:val="24"/>
              </w:rPr>
            </w:pPr>
          </w:p>
          <w:p w14:paraId="1389C86D">
            <w:pPr>
              <w:pStyle w:val="17"/>
              <w:spacing w:before="166" w:line="240" w:lineRule="auto"/>
              <w:ind w:left="193" w:right="0"/>
              <w:jc w:val="left"/>
              <w:rPr>
                <w:rFonts w:ascii="仿宋" w:hAnsi="仿宋" w:eastAsia="仿宋" w:cs="仿宋"/>
                <w:sz w:val="24"/>
                <w:szCs w:val="24"/>
              </w:rPr>
            </w:pPr>
            <w:r>
              <w:rPr>
                <w:rFonts w:ascii="仿宋" w:hAnsi="仿宋" w:eastAsia="仿宋" w:cs="仿宋"/>
                <w:sz w:val="24"/>
                <w:szCs w:val="24"/>
              </w:rPr>
              <w:t>项目管理班子</w:t>
            </w:r>
          </w:p>
          <w:p w14:paraId="5E63CEC4">
            <w:pPr>
              <w:pStyle w:val="17"/>
              <w:spacing w:before="84" w:line="240" w:lineRule="auto"/>
              <w:ind w:left="733" w:right="0"/>
              <w:jc w:val="left"/>
              <w:rPr>
                <w:rFonts w:ascii="仿宋" w:hAnsi="仿宋" w:eastAsia="仿宋" w:cs="仿宋"/>
                <w:sz w:val="24"/>
                <w:szCs w:val="24"/>
              </w:rPr>
            </w:pPr>
            <w:r>
              <w:rPr>
                <w:rFonts w:ascii="仿宋" w:hAnsi="仿宋" w:eastAsia="仿宋" w:cs="仿宋"/>
                <w:sz w:val="24"/>
                <w:szCs w:val="24"/>
              </w:rPr>
              <w:t>（5分）</w:t>
            </w:r>
          </w:p>
        </w:tc>
        <w:tc>
          <w:tcPr>
            <w:tcW w:w="1656" w:type="dxa"/>
            <w:tcBorders>
              <w:top w:val="single" w:color="000000" w:sz="8" w:space="0"/>
              <w:left w:val="single" w:color="000000" w:sz="8" w:space="0"/>
              <w:right w:val="single" w:color="000000" w:sz="8" w:space="0"/>
            </w:tcBorders>
          </w:tcPr>
          <w:p w14:paraId="5D270FE5">
            <w:pPr>
              <w:pStyle w:val="17"/>
              <w:spacing w:line="240" w:lineRule="auto"/>
              <w:ind w:right="0"/>
              <w:jc w:val="left"/>
              <w:rPr>
                <w:rFonts w:ascii="Times New Roman" w:hAnsi="Times New Roman" w:eastAsia="Times New Roman" w:cs="Times New Roman"/>
                <w:sz w:val="24"/>
                <w:szCs w:val="24"/>
              </w:rPr>
            </w:pPr>
          </w:p>
          <w:p w14:paraId="5452FB0E">
            <w:pPr>
              <w:pStyle w:val="17"/>
              <w:spacing w:before="166" w:line="304" w:lineRule="auto"/>
              <w:ind w:left="698" w:right="96" w:hanging="600"/>
              <w:jc w:val="left"/>
              <w:rPr>
                <w:rFonts w:ascii="仿宋" w:hAnsi="仿宋" w:eastAsia="仿宋" w:cs="仿宋"/>
                <w:sz w:val="24"/>
                <w:szCs w:val="24"/>
              </w:rPr>
            </w:pPr>
            <w:r>
              <w:rPr>
                <w:rFonts w:ascii="仿宋" w:hAnsi="仿宋" w:eastAsia="仿宋" w:cs="仿宋"/>
                <w:sz w:val="24"/>
                <w:szCs w:val="24"/>
              </w:rPr>
              <w:t>项目班子的组 成</w:t>
            </w:r>
          </w:p>
        </w:tc>
        <w:tc>
          <w:tcPr>
            <w:tcW w:w="884" w:type="dxa"/>
            <w:tcBorders>
              <w:top w:val="single" w:color="000000" w:sz="8" w:space="0"/>
              <w:left w:val="single" w:color="000000" w:sz="8" w:space="0"/>
              <w:right w:val="single" w:color="000000" w:sz="4" w:space="0"/>
            </w:tcBorders>
          </w:tcPr>
          <w:p w14:paraId="2BC2FA16">
            <w:pPr>
              <w:pStyle w:val="17"/>
              <w:spacing w:line="240" w:lineRule="auto"/>
              <w:ind w:right="0"/>
              <w:jc w:val="left"/>
              <w:rPr>
                <w:rFonts w:ascii="Times New Roman" w:hAnsi="Times New Roman" w:eastAsia="Times New Roman" w:cs="Times New Roman"/>
                <w:sz w:val="24"/>
                <w:szCs w:val="24"/>
              </w:rPr>
            </w:pPr>
          </w:p>
          <w:p w14:paraId="4AF6C205">
            <w:pPr>
              <w:pStyle w:val="17"/>
              <w:spacing w:before="9" w:line="240" w:lineRule="auto"/>
              <w:ind w:right="0"/>
              <w:jc w:val="left"/>
              <w:rPr>
                <w:rFonts w:ascii="Times New Roman" w:hAnsi="Times New Roman" w:eastAsia="Times New Roman" w:cs="Times New Roman"/>
                <w:sz w:val="31"/>
                <w:szCs w:val="31"/>
              </w:rPr>
            </w:pPr>
          </w:p>
          <w:p w14:paraId="39BF4828">
            <w:pPr>
              <w:pStyle w:val="17"/>
              <w:spacing w:line="240" w:lineRule="auto"/>
              <w:ind w:right="71"/>
              <w:jc w:val="center"/>
              <w:rPr>
                <w:rFonts w:ascii="仿宋" w:hAnsi="仿宋" w:eastAsia="仿宋" w:cs="仿宋"/>
                <w:sz w:val="24"/>
                <w:szCs w:val="24"/>
              </w:rPr>
            </w:pPr>
            <w:r>
              <w:rPr>
                <w:rFonts w:ascii="仿宋"/>
                <w:sz w:val="24"/>
              </w:rPr>
              <w:t>5</w:t>
            </w:r>
          </w:p>
        </w:tc>
        <w:tc>
          <w:tcPr>
            <w:tcW w:w="5579" w:type="dxa"/>
            <w:tcBorders>
              <w:top w:val="single" w:color="000000" w:sz="8" w:space="0"/>
              <w:left w:val="single" w:color="000000" w:sz="4" w:space="0"/>
              <w:bottom w:val="single" w:color="000000" w:sz="4" w:space="0"/>
              <w:right w:val="single" w:color="000000" w:sz="4" w:space="0"/>
            </w:tcBorders>
          </w:tcPr>
          <w:p w14:paraId="469F4E69">
            <w:pPr>
              <w:pStyle w:val="17"/>
              <w:spacing w:before="18" w:line="240" w:lineRule="auto"/>
              <w:ind w:left="102" w:right="0"/>
              <w:jc w:val="left"/>
              <w:rPr>
                <w:rFonts w:ascii="仿宋" w:hAnsi="仿宋" w:eastAsia="仿宋" w:cs="仿宋"/>
                <w:sz w:val="24"/>
                <w:szCs w:val="24"/>
              </w:rPr>
            </w:pPr>
            <w:r>
              <w:rPr>
                <w:rFonts w:ascii="仿宋" w:hAnsi="仿宋" w:eastAsia="仿宋" w:cs="仿宋"/>
                <w:spacing w:val="3"/>
                <w:sz w:val="24"/>
                <w:szCs w:val="24"/>
              </w:rPr>
              <w:t>投标人拟投入本项目的施工员、质量员、安全员、资料员、材料员，“五大员”满足要求得 5 分，每少 1 人扣 1 分，扣完为止（需提供人员相应的岗位证或职称证并提供近三个月内任意一个月的社保证明）。</w:t>
            </w:r>
          </w:p>
        </w:tc>
      </w:tr>
    </w:tbl>
    <w:p w14:paraId="4B89F565">
      <w:pPr>
        <w:spacing w:after="0" w:line="240" w:lineRule="auto"/>
        <w:jc w:val="left"/>
        <w:rPr>
          <w:rFonts w:ascii="仿宋" w:hAnsi="仿宋" w:eastAsia="仿宋" w:cs="仿宋"/>
          <w:sz w:val="24"/>
          <w:szCs w:val="24"/>
        </w:rPr>
        <w:sectPr>
          <w:pgSz w:w="11910" w:h="16840"/>
          <w:pgMar w:top="1460" w:right="860" w:bottom="1520" w:left="880" w:header="0" w:footer="1331" w:gutter="0"/>
          <w:cols w:space="720" w:num="1"/>
        </w:sectPr>
      </w:pPr>
    </w:p>
    <w:p w14:paraId="46C9469F">
      <w:pPr>
        <w:spacing w:before="2" w:line="240" w:lineRule="auto"/>
        <w:rPr>
          <w:rFonts w:ascii="Times New Roman" w:hAnsi="Times New Roman" w:eastAsia="Times New Roman" w:cs="Times New Roman"/>
          <w:sz w:val="7"/>
          <w:szCs w:val="7"/>
        </w:rPr>
      </w:pPr>
    </w:p>
    <w:tbl>
      <w:tblPr>
        <w:tblStyle w:val="12"/>
        <w:tblW w:w="0" w:type="auto"/>
        <w:tblInd w:w="105" w:type="dxa"/>
        <w:tblLayout w:type="fixed"/>
        <w:tblCellMar>
          <w:top w:w="0" w:type="dxa"/>
          <w:left w:w="0" w:type="dxa"/>
          <w:bottom w:w="0" w:type="dxa"/>
          <w:right w:w="0" w:type="dxa"/>
        </w:tblCellMar>
      </w:tblPr>
      <w:tblGrid>
        <w:gridCol w:w="1835"/>
        <w:gridCol w:w="1656"/>
        <w:gridCol w:w="884"/>
        <w:gridCol w:w="5579"/>
      </w:tblGrid>
      <w:tr w14:paraId="59537C0E">
        <w:tblPrEx>
          <w:tblCellMar>
            <w:top w:w="0" w:type="dxa"/>
            <w:left w:w="0" w:type="dxa"/>
            <w:bottom w:w="0" w:type="dxa"/>
            <w:right w:w="0" w:type="dxa"/>
          </w:tblCellMar>
        </w:tblPrEx>
        <w:trPr>
          <w:trHeight w:val="556" w:hRule="exact"/>
        </w:trPr>
        <w:tc>
          <w:tcPr>
            <w:tcW w:w="1835" w:type="dxa"/>
            <w:vMerge w:val="restart"/>
            <w:tcBorders>
              <w:top w:val="single" w:color="000000" w:sz="4" w:space="0"/>
              <w:left w:val="single" w:color="000000" w:sz="4" w:space="0"/>
              <w:right w:val="single" w:color="000000" w:sz="4" w:space="0"/>
            </w:tcBorders>
          </w:tcPr>
          <w:p w14:paraId="50E8CBB0">
            <w:pPr>
              <w:pStyle w:val="17"/>
              <w:spacing w:line="240" w:lineRule="auto"/>
              <w:ind w:right="0"/>
              <w:jc w:val="left"/>
              <w:rPr>
                <w:rFonts w:ascii="Times New Roman" w:hAnsi="Times New Roman" w:eastAsia="Times New Roman" w:cs="Times New Roman"/>
                <w:sz w:val="24"/>
                <w:szCs w:val="24"/>
              </w:rPr>
            </w:pPr>
          </w:p>
          <w:p w14:paraId="39506907">
            <w:pPr>
              <w:pStyle w:val="17"/>
              <w:spacing w:line="240" w:lineRule="auto"/>
              <w:ind w:right="0"/>
              <w:jc w:val="left"/>
              <w:rPr>
                <w:rFonts w:ascii="Times New Roman" w:hAnsi="Times New Roman" w:eastAsia="Times New Roman" w:cs="Times New Roman"/>
                <w:sz w:val="24"/>
                <w:szCs w:val="24"/>
              </w:rPr>
            </w:pPr>
          </w:p>
          <w:p w14:paraId="757B0B84">
            <w:pPr>
              <w:pStyle w:val="17"/>
              <w:spacing w:line="240" w:lineRule="auto"/>
              <w:ind w:right="0"/>
              <w:jc w:val="left"/>
              <w:rPr>
                <w:rFonts w:ascii="Times New Roman" w:hAnsi="Times New Roman" w:eastAsia="Times New Roman" w:cs="Times New Roman"/>
                <w:sz w:val="24"/>
                <w:szCs w:val="24"/>
              </w:rPr>
            </w:pPr>
          </w:p>
          <w:p w14:paraId="16FA6305">
            <w:pPr>
              <w:pStyle w:val="17"/>
              <w:spacing w:line="240" w:lineRule="auto"/>
              <w:ind w:right="0"/>
              <w:jc w:val="left"/>
              <w:rPr>
                <w:rFonts w:ascii="Times New Roman" w:hAnsi="Times New Roman" w:eastAsia="Times New Roman" w:cs="Times New Roman"/>
                <w:sz w:val="24"/>
                <w:szCs w:val="24"/>
              </w:rPr>
            </w:pPr>
          </w:p>
          <w:p w14:paraId="29179014">
            <w:pPr>
              <w:pStyle w:val="17"/>
              <w:spacing w:line="240" w:lineRule="auto"/>
              <w:ind w:right="0"/>
              <w:jc w:val="left"/>
              <w:rPr>
                <w:rFonts w:ascii="Times New Roman" w:hAnsi="Times New Roman" w:eastAsia="Times New Roman" w:cs="Times New Roman"/>
                <w:sz w:val="24"/>
                <w:szCs w:val="24"/>
              </w:rPr>
            </w:pPr>
          </w:p>
          <w:p w14:paraId="734A87A9">
            <w:pPr>
              <w:pStyle w:val="17"/>
              <w:spacing w:line="240" w:lineRule="auto"/>
              <w:ind w:right="0"/>
              <w:jc w:val="left"/>
              <w:rPr>
                <w:rFonts w:ascii="Times New Roman" w:hAnsi="Times New Roman" w:eastAsia="Times New Roman" w:cs="Times New Roman"/>
                <w:sz w:val="24"/>
                <w:szCs w:val="24"/>
              </w:rPr>
            </w:pPr>
          </w:p>
          <w:p w14:paraId="409AA962">
            <w:pPr>
              <w:pStyle w:val="17"/>
              <w:spacing w:line="240" w:lineRule="auto"/>
              <w:ind w:right="0"/>
              <w:jc w:val="left"/>
              <w:rPr>
                <w:rFonts w:ascii="Times New Roman" w:hAnsi="Times New Roman" w:eastAsia="Times New Roman" w:cs="Times New Roman"/>
                <w:sz w:val="24"/>
                <w:szCs w:val="24"/>
              </w:rPr>
            </w:pPr>
          </w:p>
          <w:p w14:paraId="57047EFE">
            <w:pPr>
              <w:pStyle w:val="17"/>
              <w:spacing w:line="240" w:lineRule="auto"/>
              <w:ind w:right="0"/>
              <w:jc w:val="left"/>
              <w:rPr>
                <w:rFonts w:ascii="Times New Roman" w:hAnsi="Times New Roman" w:eastAsia="Times New Roman" w:cs="Times New Roman"/>
                <w:sz w:val="24"/>
                <w:szCs w:val="24"/>
              </w:rPr>
            </w:pPr>
          </w:p>
          <w:p w14:paraId="162A99C3">
            <w:pPr>
              <w:pStyle w:val="17"/>
              <w:spacing w:line="240" w:lineRule="auto"/>
              <w:ind w:right="0"/>
              <w:jc w:val="left"/>
              <w:rPr>
                <w:rFonts w:ascii="Times New Roman" w:hAnsi="Times New Roman" w:eastAsia="Times New Roman" w:cs="Times New Roman"/>
                <w:sz w:val="24"/>
                <w:szCs w:val="24"/>
              </w:rPr>
            </w:pPr>
          </w:p>
          <w:p w14:paraId="11DA9CED">
            <w:pPr>
              <w:pStyle w:val="17"/>
              <w:spacing w:line="240" w:lineRule="auto"/>
              <w:ind w:right="0"/>
              <w:jc w:val="left"/>
              <w:rPr>
                <w:rFonts w:ascii="Times New Roman" w:hAnsi="Times New Roman" w:eastAsia="Times New Roman" w:cs="Times New Roman"/>
                <w:sz w:val="24"/>
                <w:szCs w:val="24"/>
              </w:rPr>
            </w:pPr>
          </w:p>
          <w:p w14:paraId="23039A52">
            <w:pPr>
              <w:pStyle w:val="17"/>
              <w:spacing w:line="240" w:lineRule="auto"/>
              <w:ind w:right="0"/>
              <w:jc w:val="left"/>
              <w:rPr>
                <w:rFonts w:ascii="Times New Roman" w:hAnsi="Times New Roman" w:eastAsia="Times New Roman" w:cs="Times New Roman"/>
                <w:sz w:val="24"/>
                <w:szCs w:val="24"/>
              </w:rPr>
            </w:pPr>
          </w:p>
          <w:p w14:paraId="77EE072E">
            <w:pPr>
              <w:pStyle w:val="17"/>
              <w:spacing w:line="240" w:lineRule="auto"/>
              <w:ind w:right="0"/>
              <w:jc w:val="left"/>
              <w:rPr>
                <w:rFonts w:ascii="Times New Roman" w:hAnsi="Times New Roman" w:eastAsia="Times New Roman" w:cs="Times New Roman"/>
                <w:sz w:val="24"/>
                <w:szCs w:val="24"/>
              </w:rPr>
            </w:pPr>
          </w:p>
          <w:p w14:paraId="0BE9F70B">
            <w:pPr>
              <w:pStyle w:val="17"/>
              <w:spacing w:line="240" w:lineRule="auto"/>
              <w:ind w:right="0"/>
              <w:jc w:val="left"/>
              <w:rPr>
                <w:rFonts w:ascii="Times New Roman" w:hAnsi="Times New Roman" w:eastAsia="Times New Roman" w:cs="Times New Roman"/>
                <w:sz w:val="24"/>
                <w:szCs w:val="24"/>
              </w:rPr>
            </w:pPr>
          </w:p>
          <w:p w14:paraId="6FF37480">
            <w:pPr>
              <w:pStyle w:val="17"/>
              <w:spacing w:line="240" w:lineRule="auto"/>
              <w:ind w:right="0"/>
              <w:jc w:val="left"/>
              <w:rPr>
                <w:rFonts w:ascii="Times New Roman" w:hAnsi="Times New Roman" w:eastAsia="Times New Roman" w:cs="Times New Roman"/>
                <w:sz w:val="24"/>
                <w:szCs w:val="24"/>
              </w:rPr>
            </w:pPr>
          </w:p>
          <w:p w14:paraId="5DFA1FB4">
            <w:pPr>
              <w:pStyle w:val="17"/>
              <w:spacing w:line="240" w:lineRule="auto"/>
              <w:ind w:right="0"/>
              <w:jc w:val="left"/>
              <w:rPr>
                <w:rFonts w:ascii="Times New Roman" w:hAnsi="Times New Roman" w:eastAsia="Times New Roman" w:cs="Times New Roman"/>
                <w:sz w:val="24"/>
                <w:szCs w:val="24"/>
              </w:rPr>
            </w:pPr>
          </w:p>
          <w:p w14:paraId="333A12A1">
            <w:pPr>
              <w:pStyle w:val="17"/>
              <w:spacing w:line="240" w:lineRule="auto"/>
              <w:ind w:right="0"/>
              <w:jc w:val="left"/>
              <w:rPr>
                <w:rFonts w:ascii="Times New Roman" w:hAnsi="Times New Roman" w:eastAsia="Times New Roman" w:cs="Times New Roman"/>
                <w:sz w:val="24"/>
                <w:szCs w:val="24"/>
              </w:rPr>
            </w:pPr>
          </w:p>
          <w:p w14:paraId="678992D1">
            <w:pPr>
              <w:pStyle w:val="17"/>
              <w:spacing w:line="240" w:lineRule="auto"/>
              <w:ind w:right="0"/>
              <w:jc w:val="left"/>
              <w:rPr>
                <w:rFonts w:ascii="Times New Roman" w:hAnsi="Times New Roman" w:eastAsia="Times New Roman" w:cs="Times New Roman"/>
                <w:sz w:val="24"/>
                <w:szCs w:val="24"/>
              </w:rPr>
            </w:pPr>
          </w:p>
          <w:p w14:paraId="1E0382EE">
            <w:pPr>
              <w:pStyle w:val="17"/>
              <w:spacing w:line="240" w:lineRule="auto"/>
              <w:ind w:right="0"/>
              <w:jc w:val="left"/>
              <w:rPr>
                <w:rFonts w:ascii="Times New Roman" w:hAnsi="Times New Roman" w:eastAsia="Times New Roman" w:cs="Times New Roman"/>
                <w:sz w:val="24"/>
                <w:szCs w:val="24"/>
              </w:rPr>
            </w:pPr>
          </w:p>
          <w:p w14:paraId="4783983C">
            <w:pPr>
              <w:pStyle w:val="17"/>
              <w:spacing w:line="240" w:lineRule="auto"/>
              <w:ind w:right="0"/>
              <w:jc w:val="left"/>
              <w:rPr>
                <w:rFonts w:ascii="Times New Roman" w:hAnsi="Times New Roman" w:eastAsia="Times New Roman" w:cs="Times New Roman"/>
                <w:sz w:val="24"/>
                <w:szCs w:val="24"/>
              </w:rPr>
            </w:pPr>
          </w:p>
          <w:p w14:paraId="16D3EF14">
            <w:pPr>
              <w:pStyle w:val="17"/>
              <w:spacing w:line="240" w:lineRule="auto"/>
              <w:ind w:right="0"/>
              <w:jc w:val="left"/>
              <w:rPr>
                <w:rFonts w:ascii="Times New Roman" w:hAnsi="Times New Roman" w:eastAsia="Times New Roman" w:cs="Times New Roman"/>
                <w:sz w:val="24"/>
                <w:szCs w:val="24"/>
              </w:rPr>
            </w:pPr>
          </w:p>
          <w:p w14:paraId="62BACD3E">
            <w:pPr>
              <w:pStyle w:val="17"/>
              <w:spacing w:line="240" w:lineRule="auto"/>
              <w:ind w:right="0"/>
              <w:jc w:val="left"/>
              <w:rPr>
                <w:rFonts w:ascii="Times New Roman" w:hAnsi="Times New Roman" w:eastAsia="Times New Roman" w:cs="Times New Roman"/>
                <w:sz w:val="24"/>
                <w:szCs w:val="24"/>
              </w:rPr>
            </w:pPr>
          </w:p>
          <w:p w14:paraId="30DD3565">
            <w:pPr>
              <w:pStyle w:val="17"/>
              <w:spacing w:line="240" w:lineRule="auto"/>
              <w:ind w:right="0"/>
              <w:jc w:val="left"/>
              <w:rPr>
                <w:rFonts w:ascii="Times New Roman" w:hAnsi="Times New Roman" w:eastAsia="Times New Roman" w:cs="Times New Roman"/>
                <w:sz w:val="24"/>
                <w:szCs w:val="24"/>
              </w:rPr>
            </w:pPr>
          </w:p>
          <w:p w14:paraId="3D8C14DE">
            <w:pPr>
              <w:pStyle w:val="17"/>
              <w:spacing w:before="155" w:line="306" w:lineRule="auto"/>
              <w:ind w:left="102" w:right="101"/>
              <w:jc w:val="left"/>
              <w:rPr>
                <w:rFonts w:ascii="仿宋" w:hAnsi="仿宋" w:eastAsia="仿宋" w:cs="仿宋"/>
                <w:sz w:val="24"/>
                <w:szCs w:val="24"/>
              </w:rPr>
            </w:pPr>
            <w:r>
              <w:rPr>
                <w:rFonts w:ascii="仿宋" w:hAnsi="仿宋" w:eastAsia="仿宋" w:cs="仿宋"/>
                <w:sz w:val="24"/>
                <w:szCs w:val="24"/>
              </w:rPr>
              <w:t>施</w:t>
            </w:r>
            <w:r>
              <w:rPr>
                <w:rFonts w:ascii="仿宋" w:hAnsi="仿宋" w:eastAsia="仿宋" w:cs="仿宋"/>
                <w:spacing w:val="-84"/>
                <w:sz w:val="24"/>
                <w:szCs w:val="24"/>
              </w:rPr>
              <w:t xml:space="preserve"> </w:t>
            </w:r>
            <w:r>
              <w:rPr>
                <w:rFonts w:ascii="仿宋" w:hAnsi="仿宋" w:eastAsia="仿宋" w:cs="仿宋"/>
                <w:sz w:val="24"/>
                <w:szCs w:val="24"/>
              </w:rPr>
              <w:t>工</w:t>
            </w:r>
            <w:r>
              <w:rPr>
                <w:rFonts w:ascii="仿宋" w:hAnsi="仿宋" w:eastAsia="仿宋" w:cs="仿宋"/>
                <w:spacing w:val="-84"/>
                <w:sz w:val="24"/>
                <w:szCs w:val="24"/>
              </w:rPr>
              <w:t xml:space="preserve"> </w:t>
            </w:r>
            <w:r>
              <w:rPr>
                <w:rFonts w:ascii="仿宋" w:hAnsi="仿宋" w:eastAsia="仿宋" w:cs="仿宋"/>
                <w:sz w:val="24"/>
                <w:szCs w:val="24"/>
              </w:rPr>
              <w:t>组</w:t>
            </w:r>
            <w:r>
              <w:rPr>
                <w:rFonts w:ascii="仿宋" w:hAnsi="仿宋" w:eastAsia="仿宋" w:cs="仿宋"/>
                <w:spacing w:val="-84"/>
                <w:sz w:val="24"/>
                <w:szCs w:val="24"/>
              </w:rPr>
              <w:t xml:space="preserve"> </w:t>
            </w:r>
            <w:r>
              <w:rPr>
                <w:rFonts w:ascii="仿宋" w:hAnsi="仿宋" w:eastAsia="仿宋" w:cs="仿宋"/>
                <w:sz w:val="24"/>
                <w:szCs w:val="24"/>
              </w:rPr>
              <w:t>织</w:t>
            </w:r>
            <w:r>
              <w:rPr>
                <w:rFonts w:ascii="仿宋" w:hAnsi="仿宋" w:eastAsia="仿宋" w:cs="仿宋"/>
                <w:spacing w:val="-84"/>
                <w:sz w:val="24"/>
                <w:szCs w:val="24"/>
              </w:rPr>
              <w:t xml:space="preserve"> </w:t>
            </w:r>
            <w:r>
              <w:rPr>
                <w:rFonts w:ascii="仿宋" w:hAnsi="仿宋" w:eastAsia="仿宋" w:cs="仿宋"/>
                <w:sz w:val="24"/>
                <w:szCs w:val="24"/>
              </w:rPr>
              <w:t>设</w:t>
            </w:r>
            <w:r>
              <w:rPr>
                <w:rFonts w:ascii="仿宋" w:hAnsi="仿宋" w:eastAsia="仿宋" w:cs="仿宋"/>
                <w:spacing w:val="-84"/>
                <w:sz w:val="24"/>
                <w:szCs w:val="24"/>
              </w:rPr>
              <w:t xml:space="preserve"> </w:t>
            </w:r>
            <w:r>
              <w:rPr>
                <w:rFonts w:ascii="仿宋" w:hAnsi="仿宋" w:eastAsia="仿宋" w:cs="仿宋"/>
                <w:sz w:val="24"/>
                <w:szCs w:val="24"/>
              </w:rPr>
              <w:t>计 评</w:t>
            </w:r>
            <w:r>
              <w:rPr>
                <w:rFonts w:ascii="仿宋" w:hAnsi="仿宋" w:eastAsia="仿宋" w:cs="仿宋"/>
                <w:spacing w:val="-84"/>
                <w:sz w:val="24"/>
                <w:szCs w:val="24"/>
              </w:rPr>
              <w:t xml:space="preserve"> </w:t>
            </w:r>
            <w:r>
              <w:rPr>
                <w:rFonts w:ascii="仿宋" w:hAnsi="仿宋" w:eastAsia="仿宋" w:cs="仿宋"/>
                <w:sz w:val="24"/>
                <w:szCs w:val="24"/>
              </w:rPr>
              <w:t>分</w:t>
            </w:r>
            <w:r>
              <w:rPr>
                <w:rFonts w:ascii="仿宋" w:hAnsi="仿宋" w:eastAsia="仿宋" w:cs="仿宋"/>
                <w:spacing w:val="-84"/>
                <w:sz w:val="24"/>
                <w:szCs w:val="24"/>
              </w:rPr>
              <w:t xml:space="preserve"> </w:t>
            </w:r>
            <w:r>
              <w:rPr>
                <w:rFonts w:ascii="仿宋" w:hAnsi="仿宋" w:eastAsia="仿宋" w:cs="仿宋"/>
                <w:sz w:val="24"/>
                <w:szCs w:val="24"/>
              </w:rPr>
              <w:t>标</w:t>
            </w:r>
            <w:r>
              <w:rPr>
                <w:rFonts w:ascii="仿宋" w:hAnsi="仿宋" w:eastAsia="仿宋" w:cs="仿宋"/>
                <w:spacing w:val="-84"/>
                <w:sz w:val="24"/>
                <w:szCs w:val="24"/>
              </w:rPr>
              <w:t xml:space="preserve"> </w:t>
            </w:r>
            <w:r>
              <w:rPr>
                <w:rFonts w:ascii="仿宋" w:hAnsi="仿宋" w:eastAsia="仿宋" w:cs="仿宋"/>
                <w:sz w:val="24"/>
                <w:szCs w:val="24"/>
              </w:rPr>
              <w:t>准</w:t>
            </w:r>
            <w:r>
              <w:rPr>
                <w:rFonts w:ascii="仿宋" w:hAnsi="仿宋" w:eastAsia="仿宋" w:cs="仿宋"/>
                <w:spacing w:val="-84"/>
                <w:sz w:val="24"/>
                <w:szCs w:val="24"/>
              </w:rPr>
              <w:t xml:space="preserve"> </w:t>
            </w:r>
            <w:r>
              <w:rPr>
                <w:rFonts w:ascii="仿宋" w:hAnsi="仿宋" w:eastAsia="仿宋" w:cs="仿宋"/>
                <w:sz w:val="24"/>
                <w:szCs w:val="24"/>
              </w:rPr>
              <w:t>（</w:t>
            </w:r>
            <w:r>
              <w:rPr>
                <w:rFonts w:ascii="仿宋" w:hAnsi="仿宋" w:eastAsia="仿宋" w:cs="仿宋"/>
                <w:spacing w:val="-84"/>
                <w:sz w:val="24"/>
                <w:szCs w:val="24"/>
              </w:rPr>
              <w:t xml:space="preserve"> </w:t>
            </w:r>
            <w:r>
              <w:rPr>
                <w:rFonts w:ascii="仿宋" w:hAnsi="仿宋" w:eastAsia="仿宋" w:cs="仿宋"/>
                <w:sz w:val="24"/>
                <w:szCs w:val="24"/>
              </w:rPr>
              <w:t>60</w:t>
            </w:r>
          </w:p>
        </w:tc>
        <w:tc>
          <w:tcPr>
            <w:tcW w:w="1656" w:type="dxa"/>
            <w:vMerge w:val="restart"/>
            <w:tcBorders>
              <w:top w:val="single" w:color="000000" w:sz="4" w:space="0"/>
              <w:left w:val="single" w:color="000000" w:sz="4" w:space="0"/>
              <w:right w:val="single" w:color="000000" w:sz="8" w:space="0"/>
            </w:tcBorders>
          </w:tcPr>
          <w:p w14:paraId="753FE55D">
            <w:pPr>
              <w:pStyle w:val="17"/>
              <w:spacing w:line="240" w:lineRule="auto"/>
              <w:ind w:right="0"/>
              <w:jc w:val="left"/>
              <w:rPr>
                <w:rFonts w:ascii="Times New Roman" w:hAnsi="Times New Roman" w:eastAsia="Times New Roman" w:cs="Times New Roman"/>
                <w:sz w:val="24"/>
                <w:szCs w:val="24"/>
              </w:rPr>
            </w:pPr>
          </w:p>
          <w:p w14:paraId="3A448C60">
            <w:pPr>
              <w:pStyle w:val="17"/>
              <w:spacing w:line="240" w:lineRule="auto"/>
              <w:ind w:right="0"/>
              <w:jc w:val="left"/>
              <w:rPr>
                <w:rFonts w:ascii="Times New Roman" w:hAnsi="Times New Roman" w:eastAsia="Times New Roman" w:cs="Times New Roman"/>
                <w:sz w:val="24"/>
                <w:szCs w:val="24"/>
              </w:rPr>
            </w:pPr>
          </w:p>
          <w:p w14:paraId="46995441">
            <w:pPr>
              <w:pStyle w:val="17"/>
              <w:spacing w:line="240" w:lineRule="auto"/>
              <w:ind w:right="0"/>
              <w:jc w:val="left"/>
              <w:rPr>
                <w:rFonts w:ascii="Times New Roman" w:hAnsi="Times New Roman" w:eastAsia="Times New Roman" w:cs="Times New Roman"/>
                <w:sz w:val="24"/>
                <w:szCs w:val="24"/>
              </w:rPr>
            </w:pPr>
          </w:p>
          <w:p w14:paraId="6FE2DA9B">
            <w:pPr>
              <w:pStyle w:val="17"/>
              <w:spacing w:line="240" w:lineRule="auto"/>
              <w:ind w:right="0"/>
              <w:jc w:val="left"/>
              <w:rPr>
                <w:rFonts w:ascii="Times New Roman" w:hAnsi="Times New Roman" w:eastAsia="Times New Roman" w:cs="Times New Roman"/>
                <w:sz w:val="24"/>
                <w:szCs w:val="24"/>
              </w:rPr>
            </w:pPr>
          </w:p>
          <w:p w14:paraId="10B23D31">
            <w:pPr>
              <w:pStyle w:val="17"/>
              <w:spacing w:line="240" w:lineRule="auto"/>
              <w:ind w:right="0"/>
              <w:jc w:val="left"/>
              <w:rPr>
                <w:rFonts w:ascii="Times New Roman" w:hAnsi="Times New Roman" w:eastAsia="Times New Roman" w:cs="Times New Roman"/>
                <w:sz w:val="24"/>
                <w:szCs w:val="24"/>
              </w:rPr>
            </w:pPr>
          </w:p>
          <w:p w14:paraId="7C42163C">
            <w:pPr>
              <w:pStyle w:val="17"/>
              <w:spacing w:line="240" w:lineRule="auto"/>
              <w:ind w:right="0"/>
              <w:jc w:val="left"/>
              <w:rPr>
                <w:rFonts w:ascii="Times New Roman" w:hAnsi="Times New Roman" w:eastAsia="Times New Roman" w:cs="Times New Roman"/>
                <w:sz w:val="24"/>
                <w:szCs w:val="24"/>
              </w:rPr>
            </w:pPr>
          </w:p>
          <w:p w14:paraId="75DADA55">
            <w:pPr>
              <w:pStyle w:val="17"/>
              <w:spacing w:line="240" w:lineRule="auto"/>
              <w:ind w:right="0"/>
              <w:jc w:val="left"/>
              <w:rPr>
                <w:rFonts w:ascii="Times New Roman" w:hAnsi="Times New Roman" w:eastAsia="Times New Roman" w:cs="Times New Roman"/>
                <w:sz w:val="24"/>
                <w:szCs w:val="24"/>
              </w:rPr>
            </w:pPr>
          </w:p>
          <w:p w14:paraId="354B348A">
            <w:pPr>
              <w:pStyle w:val="17"/>
              <w:spacing w:line="240" w:lineRule="auto"/>
              <w:ind w:right="0"/>
              <w:jc w:val="left"/>
              <w:rPr>
                <w:rFonts w:ascii="Times New Roman" w:hAnsi="Times New Roman" w:eastAsia="Times New Roman" w:cs="Times New Roman"/>
                <w:sz w:val="24"/>
                <w:szCs w:val="24"/>
              </w:rPr>
            </w:pPr>
          </w:p>
          <w:p w14:paraId="2C8DCF67">
            <w:pPr>
              <w:pStyle w:val="17"/>
              <w:spacing w:line="240" w:lineRule="auto"/>
              <w:ind w:right="0"/>
              <w:jc w:val="left"/>
              <w:rPr>
                <w:rFonts w:ascii="Times New Roman" w:hAnsi="Times New Roman" w:eastAsia="Times New Roman" w:cs="Times New Roman"/>
                <w:sz w:val="24"/>
                <w:szCs w:val="24"/>
              </w:rPr>
            </w:pPr>
          </w:p>
          <w:p w14:paraId="41AF59A1">
            <w:pPr>
              <w:pStyle w:val="17"/>
              <w:spacing w:line="240" w:lineRule="auto"/>
              <w:ind w:right="0"/>
              <w:jc w:val="left"/>
              <w:rPr>
                <w:rFonts w:ascii="Times New Roman" w:hAnsi="Times New Roman" w:eastAsia="Times New Roman" w:cs="Times New Roman"/>
                <w:sz w:val="24"/>
                <w:szCs w:val="24"/>
              </w:rPr>
            </w:pPr>
          </w:p>
          <w:p w14:paraId="28D5013F">
            <w:pPr>
              <w:pStyle w:val="17"/>
              <w:spacing w:line="240" w:lineRule="auto"/>
              <w:ind w:right="0"/>
              <w:jc w:val="left"/>
              <w:rPr>
                <w:rFonts w:ascii="Times New Roman" w:hAnsi="Times New Roman" w:eastAsia="Times New Roman" w:cs="Times New Roman"/>
                <w:sz w:val="24"/>
                <w:szCs w:val="24"/>
              </w:rPr>
            </w:pPr>
          </w:p>
          <w:p w14:paraId="63FF7C16">
            <w:pPr>
              <w:pStyle w:val="17"/>
              <w:spacing w:line="240" w:lineRule="auto"/>
              <w:ind w:right="0"/>
              <w:jc w:val="left"/>
              <w:rPr>
                <w:rFonts w:ascii="Times New Roman" w:hAnsi="Times New Roman" w:eastAsia="Times New Roman" w:cs="Times New Roman"/>
                <w:sz w:val="24"/>
                <w:szCs w:val="24"/>
              </w:rPr>
            </w:pPr>
          </w:p>
          <w:p w14:paraId="28235AC7">
            <w:pPr>
              <w:pStyle w:val="17"/>
              <w:spacing w:line="240" w:lineRule="auto"/>
              <w:ind w:right="0"/>
              <w:jc w:val="left"/>
              <w:rPr>
                <w:rFonts w:ascii="Times New Roman" w:hAnsi="Times New Roman" w:eastAsia="Times New Roman" w:cs="Times New Roman"/>
                <w:sz w:val="24"/>
                <w:szCs w:val="24"/>
              </w:rPr>
            </w:pPr>
          </w:p>
          <w:p w14:paraId="2BC9F1D4">
            <w:pPr>
              <w:pStyle w:val="17"/>
              <w:spacing w:line="240" w:lineRule="auto"/>
              <w:ind w:right="0"/>
              <w:jc w:val="left"/>
              <w:rPr>
                <w:rFonts w:ascii="Times New Roman" w:hAnsi="Times New Roman" w:eastAsia="Times New Roman" w:cs="Times New Roman"/>
                <w:sz w:val="24"/>
                <w:szCs w:val="24"/>
              </w:rPr>
            </w:pPr>
          </w:p>
          <w:p w14:paraId="5DBF8C48">
            <w:pPr>
              <w:pStyle w:val="17"/>
              <w:spacing w:line="240" w:lineRule="auto"/>
              <w:ind w:right="0"/>
              <w:jc w:val="left"/>
              <w:rPr>
                <w:rFonts w:ascii="Times New Roman" w:hAnsi="Times New Roman" w:eastAsia="Times New Roman" w:cs="Times New Roman"/>
                <w:sz w:val="24"/>
                <w:szCs w:val="24"/>
              </w:rPr>
            </w:pPr>
          </w:p>
          <w:p w14:paraId="5615E38A">
            <w:pPr>
              <w:pStyle w:val="17"/>
              <w:spacing w:line="240" w:lineRule="auto"/>
              <w:ind w:right="0"/>
              <w:jc w:val="left"/>
              <w:rPr>
                <w:rFonts w:ascii="Times New Roman" w:hAnsi="Times New Roman" w:eastAsia="Times New Roman" w:cs="Times New Roman"/>
                <w:sz w:val="24"/>
                <w:szCs w:val="24"/>
              </w:rPr>
            </w:pPr>
          </w:p>
          <w:p w14:paraId="33D8260F">
            <w:pPr>
              <w:pStyle w:val="17"/>
              <w:spacing w:line="240" w:lineRule="auto"/>
              <w:ind w:right="0"/>
              <w:jc w:val="left"/>
              <w:rPr>
                <w:rFonts w:ascii="Times New Roman" w:hAnsi="Times New Roman" w:eastAsia="Times New Roman" w:cs="Times New Roman"/>
                <w:sz w:val="24"/>
                <w:szCs w:val="24"/>
              </w:rPr>
            </w:pPr>
          </w:p>
          <w:p w14:paraId="48800E27">
            <w:pPr>
              <w:pStyle w:val="17"/>
              <w:spacing w:line="240" w:lineRule="auto"/>
              <w:ind w:right="0"/>
              <w:jc w:val="left"/>
              <w:rPr>
                <w:rFonts w:ascii="Times New Roman" w:hAnsi="Times New Roman" w:eastAsia="Times New Roman" w:cs="Times New Roman"/>
                <w:sz w:val="24"/>
                <w:szCs w:val="24"/>
              </w:rPr>
            </w:pPr>
          </w:p>
          <w:p w14:paraId="5B3D5020">
            <w:pPr>
              <w:pStyle w:val="17"/>
              <w:spacing w:line="240" w:lineRule="auto"/>
              <w:ind w:right="0"/>
              <w:jc w:val="left"/>
              <w:rPr>
                <w:rFonts w:ascii="Times New Roman" w:hAnsi="Times New Roman" w:eastAsia="Times New Roman" w:cs="Times New Roman"/>
                <w:sz w:val="24"/>
                <w:szCs w:val="24"/>
              </w:rPr>
            </w:pPr>
          </w:p>
          <w:p w14:paraId="756F50D8">
            <w:pPr>
              <w:pStyle w:val="17"/>
              <w:spacing w:line="240" w:lineRule="auto"/>
              <w:ind w:right="0"/>
              <w:jc w:val="left"/>
              <w:rPr>
                <w:rFonts w:ascii="Times New Roman" w:hAnsi="Times New Roman" w:eastAsia="Times New Roman" w:cs="Times New Roman"/>
                <w:sz w:val="24"/>
                <w:szCs w:val="24"/>
              </w:rPr>
            </w:pPr>
          </w:p>
          <w:p w14:paraId="79F38145">
            <w:pPr>
              <w:pStyle w:val="17"/>
              <w:spacing w:line="240" w:lineRule="auto"/>
              <w:ind w:right="0"/>
              <w:jc w:val="left"/>
              <w:rPr>
                <w:rFonts w:ascii="Times New Roman" w:hAnsi="Times New Roman" w:eastAsia="Times New Roman" w:cs="Times New Roman"/>
                <w:sz w:val="24"/>
                <w:szCs w:val="24"/>
              </w:rPr>
            </w:pPr>
          </w:p>
          <w:p w14:paraId="30B49CCF">
            <w:pPr>
              <w:pStyle w:val="17"/>
              <w:spacing w:line="240" w:lineRule="auto"/>
              <w:ind w:right="0"/>
              <w:jc w:val="left"/>
              <w:rPr>
                <w:rFonts w:ascii="Times New Roman" w:hAnsi="Times New Roman" w:eastAsia="Times New Roman" w:cs="Times New Roman"/>
                <w:sz w:val="24"/>
                <w:szCs w:val="24"/>
              </w:rPr>
            </w:pPr>
          </w:p>
          <w:p w14:paraId="3E831246">
            <w:pPr>
              <w:pStyle w:val="17"/>
              <w:spacing w:before="6" w:line="240" w:lineRule="auto"/>
              <w:ind w:right="0"/>
              <w:jc w:val="left"/>
              <w:rPr>
                <w:rFonts w:ascii="Times New Roman" w:hAnsi="Times New Roman" w:eastAsia="Times New Roman" w:cs="Times New Roman"/>
                <w:sz w:val="23"/>
                <w:szCs w:val="23"/>
              </w:rPr>
            </w:pPr>
          </w:p>
          <w:p w14:paraId="0E524E97">
            <w:pPr>
              <w:pStyle w:val="17"/>
              <w:spacing w:line="306" w:lineRule="auto"/>
              <w:ind w:left="102" w:right="96"/>
              <w:jc w:val="left"/>
              <w:rPr>
                <w:rFonts w:ascii="仿宋" w:hAnsi="仿宋" w:eastAsia="仿宋" w:cs="仿宋"/>
                <w:sz w:val="24"/>
                <w:szCs w:val="24"/>
              </w:rPr>
            </w:pPr>
            <w:r>
              <w:rPr>
                <w:rFonts w:ascii="仿宋" w:hAnsi="仿宋" w:eastAsia="仿宋" w:cs="仿宋"/>
                <w:sz w:val="24"/>
                <w:szCs w:val="24"/>
              </w:rPr>
              <w:t>施工组织设计 方案</w:t>
            </w:r>
          </w:p>
        </w:tc>
        <w:tc>
          <w:tcPr>
            <w:tcW w:w="884" w:type="dxa"/>
            <w:vMerge w:val="restart"/>
            <w:tcBorders>
              <w:top w:val="single" w:color="000000" w:sz="4" w:space="0"/>
              <w:left w:val="single" w:color="000000" w:sz="8" w:space="0"/>
              <w:right w:val="single" w:color="000000" w:sz="8" w:space="0"/>
            </w:tcBorders>
          </w:tcPr>
          <w:p w14:paraId="7F202030">
            <w:pPr>
              <w:pStyle w:val="17"/>
              <w:spacing w:line="240" w:lineRule="auto"/>
              <w:ind w:right="0"/>
              <w:jc w:val="left"/>
              <w:rPr>
                <w:rFonts w:ascii="Times New Roman" w:hAnsi="Times New Roman" w:eastAsia="Times New Roman" w:cs="Times New Roman"/>
                <w:sz w:val="24"/>
                <w:szCs w:val="24"/>
              </w:rPr>
            </w:pPr>
          </w:p>
          <w:p w14:paraId="45431904">
            <w:pPr>
              <w:pStyle w:val="17"/>
              <w:spacing w:line="240" w:lineRule="auto"/>
              <w:ind w:right="0"/>
              <w:jc w:val="left"/>
              <w:rPr>
                <w:rFonts w:ascii="Times New Roman" w:hAnsi="Times New Roman" w:eastAsia="Times New Roman" w:cs="Times New Roman"/>
                <w:sz w:val="24"/>
                <w:szCs w:val="24"/>
              </w:rPr>
            </w:pPr>
          </w:p>
          <w:p w14:paraId="79DE915B">
            <w:pPr>
              <w:pStyle w:val="17"/>
              <w:spacing w:line="240" w:lineRule="auto"/>
              <w:ind w:right="0"/>
              <w:jc w:val="left"/>
              <w:rPr>
                <w:rFonts w:ascii="Times New Roman" w:hAnsi="Times New Roman" w:eastAsia="Times New Roman" w:cs="Times New Roman"/>
                <w:sz w:val="24"/>
                <w:szCs w:val="24"/>
              </w:rPr>
            </w:pPr>
          </w:p>
          <w:p w14:paraId="183AA678">
            <w:pPr>
              <w:pStyle w:val="17"/>
              <w:spacing w:line="240" w:lineRule="auto"/>
              <w:ind w:right="0"/>
              <w:jc w:val="left"/>
              <w:rPr>
                <w:rFonts w:ascii="Times New Roman" w:hAnsi="Times New Roman" w:eastAsia="Times New Roman" w:cs="Times New Roman"/>
                <w:sz w:val="24"/>
                <w:szCs w:val="24"/>
              </w:rPr>
            </w:pPr>
          </w:p>
          <w:p w14:paraId="0BB84473">
            <w:pPr>
              <w:pStyle w:val="17"/>
              <w:spacing w:line="240" w:lineRule="auto"/>
              <w:ind w:right="0"/>
              <w:jc w:val="left"/>
              <w:rPr>
                <w:rFonts w:ascii="Times New Roman" w:hAnsi="Times New Roman" w:eastAsia="Times New Roman" w:cs="Times New Roman"/>
                <w:sz w:val="24"/>
                <w:szCs w:val="24"/>
              </w:rPr>
            </w:pPr>
          </w:p>
          <w:p w14:paraId="4B36CD52">
            <w:pPr>
              <w:pStyle w:val="17"/>
              <w:spacing w:line="240" w:lineRule="auto"/>
              <w:ind w:right="0"/>
              <w:jc w:val="left"/>
              <w:rPr>
                <w:rFonts w:ascii="Times New Roman" w:hAnsi="Times New Roman" w:eastAsia="Times New Roman" w:cs="Times New Roman"/>
                <w:sz w:val="24"/>
                <w:szCs w:val="24"/>
              </w:rPr>
            </w:pPr>
          </w:p>
          <w:p w14:paraId="639681FF">
            <w:pPr>
              <w:pStyle w:val="17"/>
              <w:spacing w:line="240" w:lineRule="auto"/>
              <w:ind w:right="0"/>
              <w:jc w:val="left"/>
              <w:rPr>
                <w:rFonts w:ascii="Times New Roman" w:hAnsi="Times New Roman" w:eastAsia="Times New Roman" w:cs="Times New Roman"/>
                <w:sz w:val="24"/>
                <w:szCs w:val="24"/>
              </w:rPr>
            </w:pPr>
          </w:p>
          <w:p w14:paraId="752952A8">
            <w:pPr>
              <w:pStyle w:val="17"/>
              <w:spacing w:line="240" w:lineRule="auto"/>
              <w:ind w:right="0"/>
              <w:jc w:val="left"/>
              <w:rPr>
                <w:rFonts w:ascii="Times New Roman" w:hAnsi="Times New Roman" w:eastAsia="Times New Roman" w:cs="Times New Roman"/>
                <w:sz w:val="24"/>
                <w:szCs w:val="24"/>
              </w:rPr>
            </w:pPr>
          </w:p>
          <w:p w14:paraId="6911B00E">
            <w:pPr>
              <w:pStyle w:val="17"/>
              <w:spacing w:line="240" w:lineRule="auto"/>
              <w:ind w:right="0"/>
              <w:jc w:val="left"/>
              <w:rPr>
                <w:rFonts w:ascii="Times New Roman" w:hAnsi="Times New Roman" w:eastAsia="Times New Roman" w:cs="Times New Roman"/>
                <w:sz w:val="24"/>
                <w:szCs w:val="24"/>
              </w:rPr>
            </w:pPr>
          </w:p>
          <w:p w14:paraId="558F31BA">
            <w:pPr>
              <w:pStyle w:val="17"/>
              <w:spacing w:line="240" w:lineRule="auto"/>
              <w:ind w:right="0"/>
              <w:jc w:val="left"/>
              <w:rPr>
                <w:rFonts w:ascii="Times New Roman" w:hAnsi="Times New Roman" w:eastAsia="Times New Roman" w:cs="Times New Roman"/>
                <w:sz w:val="24"/>
                <w:szCs w:val="24"/>
              </w:rPr>
            </w:pPr>
          </w:p>
          <w:p w14:paraId="4D763494">
            <w:pPr>
              <w:pStyle w:val="17"/>
              <w:spacing w:line="240" w:lineRule="auto"/>
              <w:ind w:right="0"/>
              <w:jc w:val="left"/>
              <w:rPr>
                <w:rFonts w:ascii="Times New Roman" w:hAnsi="Times New Roman" w:eastAsia="Times New Roman" w:cs="Times New Roman"/>
                <w:sz w:val="24"/>
                <w:szCs w:val="24"/>
              </w:rPr>
            </w:pPr>
          </w:p>
          <w:p w14:paraId="7920B57A">
            <w:pPr>
              <w:pStyle w:val="17"/>
              <w:spacing w:line="240" w:lineRule="auto"/>
              <w:ind w:right="0"/>
              <w:jc w:val="left"/>
              <w:rPr>
                <w:rFonts w:ascii="Times New Roman" w:hAnsi="Times New Roman" w:eastAsia="Times New Roman" w:cs="Times New Roman"/>
                <w:sz w:val="24"/>
                <w:szCs w:val="24"/>
              </w:rPr>
            </w:pPr>
          </w:p>
          <w:p w14:paraId="0F681DDB">
            <w:pPr>
              <w:pStyle w:val="17"/>
              <w:spacing w:line="240" w:lineRule="auto"/>
              <w:ind w:right="0"/>
              <w:jc w:val="left"/>
              <w:rPr>
                <w:rFonts w:ascii="Times New Roman" w:hAnsi="Times New Roman" w:eastAsia="Times New Roman" w:cs="Times New Roman"/>
                <w:sz w:val="24"/>
                <w:szCs w:val="24"/>
              </w:rPr>
            </w:pPr>
          </w:p>
          <w:p w14:paraId="198A23C6">
            <w:pPr>
              <w:pStyle w:val="17"/>
              <w:spacing w:line="240" w:lineRule="auto"/>
              <w:ind w:right="0"/>
              <w:jc w:val="left"/>
              <w:rPr>
                <w:rFonts w:ascii="Times New Roman" w:hAnsi="Times New Roman" w:eastAsia="Times New Roman" w:cs="Times New Roman"/>
                <w:sz w:val="24"/>
                <w:szCs w:val="24"/>
              </w:rPr>
            </w:pPr>
          </w:p>
          <w:p w14:paraId="4C32EBE3">
            <w:pPr>
              <w:pStyle w:val="17"/>
              <w:spacing w:line="240" w:lineRule="auto"/>
              <w:ind w:right="0"/>
              <w:jc w:val="left"/>
              <w:rPr>
                <w:rFonts w:ascii="Times New Roman" w:hAnsi="Times New Roman" w:eastAsia="Times New Roman" w:cs="Times New Roman"/>
                <w:sz w:val="24"/>
                <w:szCs w:val="24"/>
              </w:rPr>
            </w:pPr>
          </w:p>
          <w:p w14:paraId="7CA01DEF">
            <w:pPr>
              <w:pStyle w:val="17"/>
              <w:spacing w:line="240" w:lineRule="auto"/>
              <w:ind w:right="0"/>
              <w:jc w:val="left"/>
              <w:rPr>
                <w:rFonts w:ascii="Times New Roman" w:hAnsi="Times New Roman" w:eastAsia="Times New Roman" w:cs="Times New Roman"/>
                <w:sz w:val="24"/>
                <w:szCs w:val="24"/>
              </w:rPr>
            </w:pPr>
          </w:p>
          <w:p w14:paraId="28F68772">
            <w:pPr>
              <w:pStyle w:val="17"/>
              <w:spacing w:line="240" w:lineRule="auto"/>
              <w:ind w:right="0"/>
              <w:jc w:val="left"/>
              <w:rPr>
                <w:rFonts w:ascii="Times New Roman" w:hAnsi="Times New Roman" w:eastAsia="Times New Roman" w:cs="Times New Roman"/>
                <w:sz w:val="24"/>
                <w:szCs w:val="24"/>
              </w:rPr>
            </w:pPr>
          </w:p>
          <w:p w14:paraId="0D928C34">
            <w:pPr>
              <w:pStyle w:val="17"/>
              <w:spacing w:line="240" w:lineRule="auto"/>
              <w:ind w:right="0"/>
              <w:jc w:val="left"/>
              <w:rPr>
                <w:rFonts w:ascii="Times New Roman" w:hAnsi="Times New Roman" w:eastAsia="Times New Roman" w:cs="Times New Roman"/>
                <w:sz w:val="24"/>
                <w:szCs w:val="24"/>
              </w:rPr>
            </w:pPr>
          </w:p>
          <w:p w14:paraId="4373B408">
            <w:pPr>
              <w:pStyle w:val="17"/>
              <w:spacing w:line="240" w:lineRule="auto"/>
              <w:ind w:right="0"/>
              <w:jc w:val="left"/>
              <w:rPr>
                <w:rFonts w:ascii="Times New Roman" w:hAnsi="Times New Roman" w:eastAsia="Times New Roman" w:cs="Times New Roman"/>
                <w:sz w:val="24"/>
                <w:szCs w:val="24"/>
              </w:rPr>
            </w:pPr>
          </w:p>
          <w:p w14:paraId="60BACE13">
            <w:pPr>
              <w:pStyle w:val="17"/>
              <w:spacing w:line="240" w:lineRule="auto"/>
              <w:ind w:right="0"/>
              <w:jc w:val="left"/>
              <w:rPr>
                <w:rFonts w:ascii="Times New Roman" w:hAnsi="Times New Roman" w:eastAsia="Times New Roman" w:cs="Times New Roman"/>
                <w:sz w:val="24"/>
                <w:szCs w:val="24"/>
              </w:rPr>
            </w:pPr>
          </w:p>
          <w:p w14:paraId="32D18A4B">
            <w:pPr>
              <w:pStyle w:val="17"/>
              <w:spacing w:line="240" w:lineRule="auto"/>
              <w:ind w:right="0"/>
              <w:jc w:val="left"/>
              <w:rPr>
                <w:rFonts w:ascii="Times New Roman" w:hAnsi="Times New Roman" w:eastAsia="Times New Roman" w:cs="Times New Roman"/>
                <w:sz w:val="24"/>
                <w:szCs w:val="24"/>
              </w:rPr>
            </w:pPr>
          </w:p>
          <w:p w14:paraId="1B6EE9D3">
            <w:pPr>
              <w:pStyle w:val="17"/>
              <w:spacing w:line="240" w:lineRule="auto"/>
              <w:ind w:right="0"/>
              <w:jc w:val="left"/>
              <w:rPr>
                <w:rFonts w:ascii="Times New Roman" w:hAnsi="Times New Roman" w:eastAsia="Times New Roman" w:cs="Times New Roman"/>
                <w:sz w:val="24"/>
                <w:szCs w:val="24"/>
              </w:rPr>
            </w:pPr>
          </w:p>
          <w:p w14:paraId="1FF9EB33">
            <w:pPr>
              <w:pStyle w:val="17"/>
              <w:spacing w:line="240" w:lineRule="auto"/>
              <w:ind w:right="0"/>
              <w:jc w:val="left"/>
              <w:rPr>
                <w:rFonts w:ascii="Times New Roman" w:hAnsi="Times New Roman" w:eastAsia="Times New Roman" w:cs="Times New Roman"/>
                <w:sz w:val="24"/>
                <w:szCs w:val="24"/>
              </w:rPr>
            </w:pPr>
          </w:p>
          <w:p w14:paraId="252DB4DA">
            <w:pPr>
              <w:pStyle w:val="17"/>
              <w:spacing w:before="194" w:line="240" w:lineRule="auto"/>
              <w:ind w:left="338" w:right="0"/>
              <w:jc w:val="left"/>
              <w:rPr>
                <w:rFonts w:ascii="仿宋" w:hAnsi="仿宋" w:eastAsia="仿宋" w:cs="仿宋"/>
                <w:sz w:val="24"/>
                <w:szCs w:val="24"/>
              </w:rPr>
            </w:pPr>
            <w:r>
              <w:rPr>
                <w:rFonts w:ascii="仿宋"/>
                <w:sz w:val="24"/>
              </w:rPr>
              <w:t>60</w:t>
            </w:r>
          </w:p>
        </w:tc>
        <w:tc>
          <w:tcPr>
            <w:tcW w:w="5579" w:type="dxa"/>
            <w:tcBorders>
              <w:top w:val="single" w:color="000000" w:sz="4" w:space="0"/>
              <w:left w:val="single" w:color="000000" w:sz="8" w:space="0"/>
              <w:bottom w:val="nil"/>
              <w:right w:val="single" w:color="000000" w:sz="8" w:space="0"/>
            </w:tcBorders>
          </w:tcPr>
          <w:p w14:paraId="06FF48C0">
            <w:pPr>
              <w:pStyle w:val="17"/>
              <w:spacing w:before="157" w:line="240" w:lineRule="auto"/>
              <w:ind w:left="577" w:right="0"/>
              <w:jc w:val="left"/>
              <w:rPr>
                <w:rFonts w:ascii="仿宋" w:hAnsi="仿宋" w:eastAsia="仿宋" w:cs="仿宋"/>
                <w:sz w:val="24"/>
                <w:szCs w:val="24"/>
              </w:rPr>
            </w:pPr>
            <w:r>
              <w:rPr>
                <w:rFonts w:ascii="仿宋" w:hAnsi="仿宋" w:eastAsia="仿宋" w:cs="仿宋"/>
                <w:spacing w:val="3"/>
                <w:w w:val="95"/>
                <w:sz w:val="24"/>
                <w:szCs w:val="24"/>
              </w:rPr>
              <w:t>（1</w:t>
            </w:r>
            <w:r>
              <w:rPr>
                <w:rFonts w:ascii="仿宋" w:hAnsi="仿宋" w:eastAsia="仿宋" w:cs="仿宋"/>
                <w:spacing w:val="1"/>
                <w:w w:val="95"/>
                <w:sz w:val="24"/>
                <w:szCs w:val="24"/>
              </w:rPr>
              <w:t>）</w:t>
            </w:r>
            <w:r>
              <w:rPr>
                <w:rFonts w:ascii="仿宋" w:hAnsi="仿宋" w:eastAsia="仿宋" w:cs="仿宋"/>
                <w:b/>
                <w:bCs/>
                <w:spacing w:val="7"/>
                <w:w w:val="95"/>
                <w:sz w:val="24"/>
                <w:szCs w:val="24"/>
              </w:rPr>
              <w:t>施</w:t>
            </w:r>
            <w:r>
              <w:rPr>
                <w:rFonts w:ascii="仿宋" w:hAnsi="仿宋" w:eastAsia="仿宋" w:cs="仿宋"/>
                <w:b/>
                <w:bCs/>
                <w:spacing w:val="9"/>
                <w:w w:val="95"/>
                <w:sz w:val="24"/>
                <w:szCs w:val="24"/>
              </w:rPr>
              <w:t>工</w:t>
            </w:r>
            <w:r>
              <w:rPr>
                <w:rFonts w:ascii="仿宋" w:hAnsi="仿宋" w:eastAsia="仿宋" w:cs="仿宋"/>
                <w:b/>
                <w:bCs/>
                <w:spacing w:val="7"/>
                <w:w w:val="95"/>
                <w:sz w:val="24"/>
                <w:szCs w:val="24"/>
              </w:rPr>
              <w:t>方</w:t>
            </w:r>
            <w:r>
              <w:rPr>
                <w:rFonts w:ascii="仿宋" w:hAnsi="仿宋" w:eastAsia="仿宋" w:cs="仿宋"/>
                <w:b/>
                <w:bCs/>
                <w:spacing w:val="9"/>
                <w:w w:val="95"/>
                <w:sz w:val="24"/>
                <w:szCs w:val="24"/>
              </w:rPr>
              <w:t>案</w:t>
            </w:r>
            <w:r>
              <w:rPr>
                <w:rFonts w:ascii="仿宋" w:hAnsi="仿宋" w:eastAsia="仿宋" w:cs="仿宋"/>
                <w:b/>
                <w:bCs/>
                <w:spacing w:val="7"/>
                <w:w w:val="95"/>
                <w:sz w:val="24"/>
                <w:szCs w:val="24"/>
              </w:rPr>
              <w:t>与</w:t>
            </w:r>
            <w:r>
              <w:rPr>
                <w:rFonts w:ascii="仿宋" w:hAnsi="仿宋" w:eastAsia="仿宋" w:cs="仿宋"/>
                <w:b/>
                <w:bCs/>
                <w:spacing w:val="9"/>
                <w:w w:val="95"/>
                <w:sz w:val="24"/>
                <w:szCs w:val="24"/>
              </w:rPr>
              <w:t>技</w:t>
            </w:r>
            <w:r>
              <w:rPr>
                <w:rFonts w:ascii="仿宋" w:hAnsi="仿宋" w:eastAsia="仿宋" w:cs="仿宋"/>
                <w:b/>
                <w:bCs/>
                <w:spacing w:val="7"/>
                <w:w w:val="95"/>
                <w:sz w:val="24"/>
                <w:szCs w:val="24"/>
              </w:rPr>
              <w:t>术</w:t>
            </w:r>
            <w:r>
              <w:rPr>
                <w:rFonts w:ascii="仿宋" w:hAnsi="仿宋" w:eastAsia="仿宋" w:cs="仿宋"/>
                <w:b/>
                <w:bCs/>
                <w:spacing w:val="9"/>
                <w:w w:val="95"/>
                <w:sz w:val="24"/>
                <w:szCs w:val="24"/>
              </w:rPr>
              <w:t>措施</w:t>
            </w:r>
            <w:r>
              <w:rPr>
                <w:rFonts w:ascii="仿宋" w:hAnsi="仿宋" w:eastAsia="仿宋" w:cs="仿宋"/>
                <w:b/>
                <w:bCs/>
                <w:spacing w:val="1"/>
                <w:w w:val="95"/>
                <w:sz w:val="24"/>
                <w:szCs w:val="24"/>
              </w:rPr>
              <w:t>（</w:t>
            </w:r>
            <w:r>
              <w:rPr>
                <w:rFonts w:ascii="仿宋" w:hAnsi="仿宋" w:eastAsia="仿宋" w:cs="仿宋"/>
                <w:b/>
                <w:bCs/>
                <w:w w:val="95"/>
                <w:sz w:val="24"/>
                <w:szCs w:val="24"/>
              </w:rPr>
              <w:t>12</w:t>
            </w:r>
            <w:r>
              <w:rPr>
                <w:rFonts w:ascii="仿宋" w:hAnsi="仿宋" w:eastAsia="仿宋" w:cs="仿宋"/>
                <w:b/>
                <w:bCs/>
                <w:spacing w:val="33"/>
                <w:w w:val="95"/>
                <w:sz w:val="24"/>
                <w:szCs w:val="24"/>
              </w:rPr>
              <w:t xml:space="preserve"> </w:t>
            </w:r>
            <w:r>
              <w:rPr>
                <w:rFonts w:ascii="仿宋" w:hAnsi="仿宋" w:eastAsia="仿宋" w:cs="仿宋"/>
                <w:b/>
                <w:bCs/>
                <w:spacing w:val="-56"/>
                <w:w w:val="95"/>
                <w:sz w:val="24"/>
                <w:szCs w:val="24"/>
              </w:rPr>
              <w:t>分</w:t>
            </w:r>
            <w:r>
              <w:rPr>
                <w:rFonts w:ascii="仿宋" w:hAnsi="仿宋" w:eastAsia="仿宋" w:cs="仿宋"/>
                <w:b/>
                <w:bCs/>
                <w:spacing w:val="1"/>
                <w:w w:val="95"/>
                <w:sz w:val="24"/>
                <w:szCs w:val="24"/>
              </w:rPr>
              <w:t>）</w:t>
            </w:r>
            <w:r>
              <w:rPr>
                <w:rFonts w:ascii="仿宋" w:hAnsi="仿宋" w:eastAsia="仿宋" w:cs="仿宋"/>
                <w:w w:val="95"/>
                <w:sz w:val="24"/>
                <w:szCs w:val="24"/>
              </w:rPr>
              <w:t>针对本项目</w:t>
            </w:r>
          </w:p>
        </w:tc>
      </w:tr>
      <w:tr w14:paraId="38C07880">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4" w:space="0"/>
            </w:tcBorders>
          </w:tcPr>
          <w:p w14:paraId="0B589C90"/>
        </w:tc>
        <w:tc>
          <w:tcPr>
            <w:tcW w:w="1656" w:type="dxa"/>
            <w:vMerge w:val="continue"/>
            <w:tcBorders>
              <w:left w:val="single" w:color="000000" w:sz="4" w:space="0"/>
              <w:right w:val="single" w:color="000000" w:sz="8" w:space="0"/>
            </w:tcBorders>
          </w:tcPr>
          <w:p w14:paraId="44228489"/>
        </w:tc>
        <w:tc>
          <w:tcPr>
            <w:tcW w:w="884" w:type="dxa"/>
            <w:vMerge w:val="continue"/>
            <w:tcBorders>
              <w:left w:val="single" w:color="000000" w:sz="8" w:space="0"/>
              <w:right w:val="single" w:color="000000" w:sz="8" w:space="0"/>
            </w:tcBorders>
          </w:tcPr>
          <w:p w14:paraId="157987B4"/>
        </w:tc>
        <w:tc>
          <w:tcPr>
            <w:tcW w:w="5579" w:type="dxa"/>
            <w:tcBorders>
              <w:top w:val="nil"/>
              <w:left w:val="single" w:color="000000" w:sz="8" w:space="0"/>
              <w:bottom w:val="nil"/>
              <w:right w:val="single" w:color="000000" w:sz="8" w:space="0"/>
            </w:tcBorders>
          </w:tcPr>
          <w:p w14:paraId="61ECDFCF">
            <w:pPr>
              <w:pStyle w:val="17"/>
              <w:spacing w:before="5" w:line="240" w:lineRule="auto"/>
              <w:ind w:left="97" w:right="0"/>
              <w:jc w:val="left"/>
              <w:rPr>
                <w:rFonts w:ascii="仿宋" w:hAnsi="仿宋" w:eastAsia="仿宋" w:cs="仿宋"/>
                <w:sz w:val="24"/>
                <w:szCs w:val="24"/>
              </w:rPr>
            </w:pPr>
            <w:r>
              <w:rPr>
                <w:rFonts w:ascii="仿宋" w:hAnsi="仿宋" w:eastAsia="仿宋" w:cs="仿宋"/>
                <w:spacing w:val="-5"/>
                <w:sz w:val="24"/>
                <w:szCs w:val="24"/>
              </w:rPr>
              <w:t>的</w:t>
            </w:r>
            <w:r>
              <w:rPr>
                <w:rFonts w:ascii="仿宋" w:hAnsi="仿宋" w:eastAsia="仿宋" w:cs="仿宋"/>
                <w:spacing w:val="-3"/>
                <w:sz w:val="24"/>
                <w:szCs w:val="24"/>
              </w:rPr>
              <w:t>施</w:t>
            </w:r>
            <w:r>
              <w:rPr>
                <w:rFonts w:ascii="仿宋" w:hAnsi="仿宋" w:eastAsia="仿宋" w:cs="仿宋"/>
                <w:spacing w:val="-5"/>
                <w:sz w:val="24"/>
                <w:szCs w:val="24"/>
              </w:rPr>
              <w:t>工方</w:t>
            </w:r>
            <w:r>
              <w:rPr>
                <w:rFonts w:ascii="仿宋" w:hAnsi="仿宋" w:eastAsia="仿宋" w:cs="仿宋"/>
                <w:spacing w:val="-3"/>
                <w:sz w:val="24"/>
                <w:szCs w:val="24"/>
              </w:rPr>
              <w:t>案</w:t>
            </w:r>
            <w:r>
              <w:rPr>
                <w:rFonts w:ascii="仿宋" w:hAnsi="仿宋" w:eastAsia="仿宋" w:cs="仿宋"/>
                <w:spacing w:val="-5"/>
                <w:sz w:val="24"/>
                <w:szCs w:val="24"/>
              </w:rPr>
              <w:t>与技</w:t>
            </w:r>
            <w:r>
              <w:rPr>
                <w:rFonts w:ascii="仿宋" w:hAnsi="仿宋" w:eastAsia="仿宋" w:cs="仿宋"/>
                <w:spacing w:val="-3"/>
                <w:sz w:val="24"/>
                <w:szCs w:val="24"/>
              </w:rPr>
              <w:t>术</w:t>
            </w:r>
            <w:r>
              <w:rPr>
                <w:rFonts w:ascii="仿宋" w:hAnsi="仿宋" w:eastAsia="仿宋" w:cs="仿宋"/>
                <w:spacing w:val="-5"/>
                <w:sz w:val="24"/>
                <w:szCs w:val="24"/>
              </w:rPr>
              <w:t>措施</w:t>
            </w:r>
            <w:r>
              <w:rPr>
                <w:rFonts w:ascii="仿宋" w:hAnsi="仿宋" w:eastAsia="仿宋" w:cs="仿宋"/>
                <w:spacing w:val="-3"/>
                <w:sz w:val="24"/>
                <w:szCs w:val="24"/>
              </w:rPr>
              <w:t>其</w:t>
            </w:r>
            <w:r>
              <w:rPr>
                <w:rFonts w:ascii="仿宋" w:hAnsi="仿宋" w:eastAsia="仿宋" w:cs="仿宋"/>
                <w:spacing w:val="-5"/>
                <w:sz w:val="24"/>
                <w:szCs w:val="24"/>
              </w:rPr>
              <w:t>内容</w:t>
            </w:r>
            <w:r>
              <w:rPr>
                <w:rFonts w:ascii="仿宋" w:hAnsi="仿宋" w:eastAsia="仿宋" w:cs="仿宋"/>
                <w:spacing w:val="-3"/>
                <w:sz w:val="24"/>
                <w:szCs w:val="24"/>
              </w:rPr>
              <w:t>包</w:t>
            </w:r>
            <w:r>
              <w:rPr>
                <w:rFonts w:ascii="仿宋" w:hAnsi="仿宋" w:eastAsia="仿宋" w:cs="仿宋"/>
                <w:spacing w:val="-5"/>
                <w:sz w:val="24"/>
                <w:szCs w:val="24"/>
              </w:rPr>
              <w:t>含</w:t>
            </w:r>
            <w:r>
              <w:rPr>
                <w:rFonts w:ascii="仿宋" w:hAnsi="仿宋" w:eastAsia="仿宋" w:cs="仿宋"/>
                <w:spacing w:val="-68"/>
                <w:sz w:val="24"/>
                <w:szCs w:val="24"/>
              </w:rPr>
              <w:t>：</w:t>
            </w:r>
            <w:r>
              <w:rPr>
                <w:rFonts w:ascii="仿宋" w:hAnsi="仿宋" w:eastAsia="仿宋" w:cs="仿宋"/>
                <w:spacing w:val="-5"/>
                <w:sz w:val="24"/>
                <w:szCs w:val="24"/>
              </w:rPr>
              <w:t>①施</w:t>
            </w:r>
            <w:r>
              <w:rPr>
                <w:rFonts w:ascii="仿宋" w:hAnsi="仿宋" w:eastAsia="仿宋" w:cs="仿宋"/>
                <w:spacing w:val="-3"/>
                <w:sz w:val="24"/>
                <w:szCs w:val="24"/>
              </w:rPr>
              <w:t>工</w:t>
            </w:r>
            <w:r>
              <w:rPr>
                <w:rFonts w:ascii="仿宋" w:hAnsi="仿宋" w:eastAsia="仿宋" w:cs="仿宋"/>
                <w:spacing w:val="-5"/>
                <w:sz w:val="24"/>
                <w:szCs w:val="24"/>
              </w:rPr>
              <w:t>部署</w:t>
            </w:r>
            <w:r>
              <w:rPr>
                <w:rFonts w:ascii="仿宋" w:hAnsi="仿宋" w:eastAsia="仿宋" w:cs="仿宋"/>
                <w:spacing w:val="-3"/>
                <w:sz w:val="24"/>
                <w:szCs w:val="24"/>
              </w:rPr>
              <w:t>健</w:t>
            </w:r>
            <w:r>
              <w:rPr>
                <w:rFonts w:ascii="仿宋" w:hAnsi="仿宋" w:eastAsia="仿宋" w:cs="仿宋"/>
                <w:sz w:val="24"/>
                <w:szCs w:val="24"/>
              </w:rPr>
              <w:t>全</w:t>
            </w:r>
          </w:p>
        </w:tc>
      </w:tr>
      <w:tr w14:paraId="36815CCE">
        <w:tblPrEx>
          <w:tblCellMar>
            <w:top w:w="0" w:type="dxa"/>
            <w:left w:w="0" w:type="dxa"/>
            <w:bottom w:w="0" w:type="dxa"/>
            <w:right w:w="0" w:type="dxa"/>
          </w:tblCellMar>
        </w:tblPrEx>
        <w:trPr>
          <w:trHeight w:val="401" w:hRule="exact"/>
        </w:trPr>
        <w:tc>
          <w:tcPr>
            <w:tcW w:w="1835" w:type="dxa"/>
            <w:vMerge w:val="continue"/>
            <w:tcBorders>
              <w:left w:val="single" w:color="000000" w:sz="4" w:space="0"/>
              <w:right w:val="single" w:color="000000" w:sz="4" w:space="0"/>
            </w:tcBorders>
          </w:tcPr>
          <w:p w14:paraId="32F85885"/>
        </w:tc>
        <w:tc>
          <w:tcPr>
            <w:tcW w:w="1656" w:type="dxa"/>
            <w:vMerge w:val="continue"/>
            <w:tcBorders>
              <w:left w:val="single" w:color="000000" w:sz="4" w:space="0"/>
              <w:right w:val="single" w:color="000000" w:sz="8" w:space="0"/>
            </w:tcBorders>
          </w:tcPr>
          <w:p w14:paraId="1040F56A"/>
        </w:tc>
        <w:tc>
          <w:tcPr>
            <w:tcW w:w="884" w:type="dxa"/>
            <w:vMerge w:val="continue"/>
            <w:tcBorders>
              <w:left w:val="single" w:color="000000" w:sz="8" w:space="0"/>
              <w:right w:val="single" w:color="000000" w:sz="8" w:space="0"/>
            </w:tcBorders>
          </w:tcPr>
          <w:p w14:paraId="5C1F7594"/>
        </w:tc>
        <w:tc>
          <w:tcPr>
            <w:tcW w:w="5579" w:type="dxa"/>
            <w:tcBorders>
              <w:top w:val="nil"/>
              <w:left w:val="single" w:color="000000" w:sz="8" w:space="0"/>
              <w:bottom w:val="nil"/>
              <w:right w:val="single" w:color="000000" w:sz="8" w:space="0"/>
            </w:tcBorders>
          </w:tcPr>
          <w:p w14:paraId="75BE2212">
            <w:pPr>
              <w:pStyle w:val="17"/>
              <w:spacing w:before="6" w:line="240" w:lineRule="auto"/>
              <w:ind w:left="97" w:right="0"/>
              <w:jc w:val="left"/>
              <w:rPr>
                <w:rFonts w:ascii="仿宋" w:hAnsi="仿宋" w:eastAsia="仿宋" w:cs="仿宋"/>
                <w:sz w:val="24"/>
                <w:szCs w:val="24"/>
              </w:rPr>
            </w:pPr>
            <w:r>
              <w:rPr>
                <w:rFonts w:ascii="仿宋" w:hAnsi="仿宋" w:eastAsia="仿宋" w:cs="仿宋"/>
                <w:spacing w:val="-5"/>
                <w:sz w:val="24"/>
                <w:szCs w:val="24"/>
              </w:rPr>
              <w:t>合</w:t>
            </w:r>
            <w:r>
              <w:rPr>
                <w:rFonts w:ascii="仿宋" w:hAnsi="仿宋" w:eastAsia="仿宋" w:cs="仿宋"/>
                <w:spacing w:val="-3"/>
                <w:sz w:val="24"/>
                <w:szCs w:val="24"/>
              </w:rPr>
              <w:t>理</w:t>
            </w:r>
            <w:r>
              <w:rPr>
                <w:rFonts w:ascii="仿宋" w:hAnsi="仿宋" w:eastAsia="仿宋" w:cs="仿宋"/>
                <w:spacing w:val="-5"/>
                <w:sz w:val="24"/>
                <w:szCs w:val="24"/>
              </w:rPr>
              <w:t>且符</w:t>
            </w:r>
            <w:r>
              <w:rPr>
                <w:rFonts w:ascii="仿宋" w:hAnsi="仿宋" w:eastAsia="仿宋" w:cs="仿宋"/>
                <w:spacing w:val="-3"/>
                <w:sz w:val="24"/>
                <w:szCs w:val="24"/>
              </w:rPr>
              <w:t>合</w:t>
            </w:r>
            <w:r>
              <w:rPr>
                <w:rFonts w:ascii="仿宋" w:hAnsi="仿宋" w:eastAsia="仿宋" w:cs="仿宋"/>
                <w:spacing w:val="-5"/>
                <w:sz w:val="24"/>
                <w:szCs w:val="24"/>
              </w:rPr>
              <w:t>实</w:t>
            </w:r>
            <w:r>
              <w:rPr>
                <w:rFonts w:ascii="仿宋" w:hAnsi="仿宋" w:eastAsia="仿宋" w:cs="仿宋"/>
                <w:spacing w:val="-3"/>
                <w:sz w:val="24"/>
                <w:szCs w:val="24"/>
              </w:rPr>
              <w:t>际</w:t>
            </w:r>
            <w:r>
              <w:rPr>
                <w:rFonts w:ascii="仿宋" w:hAnsi="仿宋" w:eastAsia="仿宋" w:cs="仿宋"/>
                <w:spacing w:val="-5"/>
                <w:sz w:val="24"/>
                <w:szCs w:val="24"/>
              </w:rPr>
              <w:t>②施</w:t>
            </w:r>
            <w:r>
              <w:rPr>
                <w:rFonts w:ascii="仿宋" w:hAnsi="仿宋" w:eastAsia="仿宋" w:cs="仿宋"/>
                <w:spacing w:val="-3"/>
                <w:sz w:val="24"/>
                <w:szCs w:val="24"/>
              </w:rPr>
              <w:t>工</w:t>
            </w:r>
            <w:r>
              <w:rPr>
                <w:rFonts w:ascii="仿宋" w:hAnsi="仿宋" w:eastAsia="仿宋" w:cs="仿宋"/>
                <w:spacing w:val="-5"/>
                <w:sz w:val="24"/>
                <w:szCs w:val="24"/>
              </w:rPr>
              <w:t>顺序</w:t>
            </w:r>
            <w:r>
              <w:rPr>
                <w:rFonts w:ascii="仿宋" w:hAnsi="仿宋" w:eastAsia="仿宋" w:cs="仿宋"/>
                <w:spacing w:val="-3"/>
                <w:sz w:val="24"/>
                <w:szCs w:val="24"/>
              </w:rPr>
              <w:t>及</w:t>
            </w:r>
            <w:r>
              <w:rPr>
                <w:rFonts w:ascii="仿宋" w:hAnsi="仿宋" w:eastAsia="仿宋" w:cs="仿宋"/>
                <w:spacing w:val="-5"/>
                <w:sz w:val="24"/>
                <w:szCs w:val="24"/>
              </w:rPr>
              <w:t>方案</w:t>
            </w:r>
            <w:r>
              <w:rPr>
                <w:rFonts w:ascii="仿宋" w:hAnsi="仿宋" w:eastAsia="仿宋" w:cs="仿宋"/>
                <w:spacing w:val="-3"/>
                <w:sz w:val="24"/>
                <w:szCs w:val="24"/>
              </w:rPr>
              <w:t>切</w:t>
            </w:r>
            <w:r>
              <w:rPr>
                <w:rFonts w:ascii="仿宋" w:hAnsi="仿宋" w:eastAsia="仿宋" w:cs="仿宋"/>
                <w:spacing w:val="-5"/>
                <w:sz w:val="24"/>
                <w:szCs w:val="24"/>
              </w:rPr>
              <w:t>实可</w:t>
            </w:r>
            <w:r>
              <w:rPr>
                <w:rFonts w:ascii="仿宋" w:hAnsi="仿宋" w:eastAsia="仿宋" w:cs="仿宋"/>
                <w:spacing w:val="-3"/>
                <w:sz w:val="24"/>
                <w:szCs w:val="24"/>
              </w:rPr>
              <w:t>行</w:t>
            </w:r>
            <w:r>
              <w:rPr>
                <w:rFonts w:ascii="仿宋" w:hAnsi="仿宋" w:eastAsia="仿宋" w:cs="仿宋"/>
                <w:spacing w:val="-70"/>
                <w:sz w:val="24"/>
                <w:szCs w:val="24"/>
              </w:rPr>
              <w:t>、</w:t>
            </w:r>
            <w:r>
              <w:rPr>
                <w:rFonts w:ascii="仿宋" w:hAnsi="仿宋" w:eastAsia="仿宋" w:cs="仿宋"/>
                <w:spacing w:val="-5"/>
                <w:sz w:val="24"/>
                <w:szCs w:val="24"/>
              </w:rPr>
              <w:t>针</w:t>
            </w:r>
            <w:r>
              <w:rPr>
                <w:rFonts w:ascii="仿宋" w:hAnsi="仿宋" w:eastAsia="仿宋" w:cs="仿宋"/>
                <w:spacing w:val="-3"/>
                <w:sz w:val="24"/>
                <w:szCs w:val="24"/>
              </w:rPr>
              <w:t>对</w:t>
            </w:r>
            <w:r>
              <w:rPr>
                <w:rFonts w:ascii="仿宋" w:hAnsi="仿宋" w:eastAsia="仿宋" w:cs="仿宋"/>
                <w:sz w:val="24"/>
                <w:szCs w:val="24"/>
              </w:rPr>
              <w:t>性</w:t>
            </w:r>
          </w:p>
        </w:tc>
      </w:tr>
      <w:tr w14:paraId="0F895CFA">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4" w:space="0"/>
            </w:tcBorders>
          </w:tcPr>
          <w:p w14:paraId="36A8016E"/>
        </w:tc>
        <w:tc>
          <w:tcPr>
            <w:tcW w:w="1656" w:type="dxa"/>
            <w:vMerge w:val="continue"/>
            <w:tcBorders>
              <w:left w:val="single" w:color="000000" w:sz="4" w:space="0"/>
              <w:right w:val="single" w:color="000000" w:sz="8" w:space="0"/>
            </w:tcBorders>
          </w:tcPr>
          <w:p w14:paraId="0CF75C6E"/>
        </w:tc>
        <w:tc>
          <w:tcPr>
            <w:tcW w:w="884" w:type="dxa"/>
            <w:vMerge w:val="continue"/>
            <w:tcBorders>
              <w:left w:val="single" w:color="000000" w:sz="8" w:space="0"/>
              <w:right w:val="single" w:color="000000" w:sz="8" w:space="0"/>
            </w:tcBorders>
          </w:tcPr>
          <w:p w14:paraId="6CEBC5FF"/>
        </w:tc>
        <w:tc>
          <w:tcPr>
            <w:tcW w:w="5579" w:type="dxa"/>
            <w:tcBorders>
              <w:top w:val="nil"/>
              <w:left w:val="single" w:color="000000" w:sz="8" w:space="0"/>
              <w:bottom w:val="nil"/>
              <w:right w:val="single" w:color="000000" w:sz="8" w:space="0"/>
            </w:tcBorders>
          </w:tcPr>
          <w:p w14:paraId="0374B98F">
            <w:pPr>
              <w:pStyle w:val="17"/>
              <w:spacing w:before="6" w:line="240" w:lineRule="auto"/>
              <w:ind w:left="97" w:right="0"/>
              <w:jc w:val="left"/>
              <w:rPr>
                <w:rFonts w:ascii="仿宋" w:hAnsi="仿宋" w:eastAsia="仿宋" w:cs="仿宋"/>
                <w:sz w:val="24"/>
                <w:szCs w:val="24"/>
              </w:rPr>
            </w:pPr>
            <w:r>
              <w:rPr>
                <w:rFonts w:ascii="仿宋" w:hAnsi="仿宋" w:eastAsia="仿宋" w:cs="仿宋"/>
                <w:spacing w:val="-5"/>
                <w:sz w:val="24"/>
                <w:szCs w:val="24"/>
              </w:rPr>
              <w:t>强③各项管理目标明确④技术措施满足工期、质量、</w:t>
            </w:r>
          </w:p>
        </w:tc>
      </w:tr>
      <w:tr w14:paraId="3EAE7E43">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4" w:space="0"/>
            </w:tcBorders>
          </w:tcPr>
          <w:p w14:paraId="0D97C31D"/>
        </w:tc>
        <w:tc>
          <w:tcPr>
            <w:tcW w:w="1656" w:type="dxa"/>
            <w:vMerge w:val="continue"/>
            <w:tcBorders>
              <w:left w:val="single" w:color="000000" w:sz="4" w:space="0"/>
              <w:right w:val="single" w:color="000000" w:sz="8" w:space="0"/>
            </w:tcBorders>
          </w:tcPr>
          <w:p w14:paraId="052FDC1A"/>
        </w:tc>
        <w:tc>
          <w:tcPr>
            <w:tcW w:w="884" w:type="dxa"/>
            <w:vMerge w:val="continue"/>
            <w:tcBorders>
              <w:left w:val="single" w:color="000000" w:sz="8" w:space="0"/>
              <w:right w:val="single" w:color="000000" w:sz="8" w:space="0"/>
            </w:tcBorders>
          </w:tcPr>
          <w:p w14:paraId="658EB3B1"/>
        </w:tc>
        <w:tc>
          <w:tcPr>
            <w:tcW w:w="5579" w:type="dxa"/>
            <w:tcBorders>
              <w:top w:val="nil"/>
              <w:left w:val="single" w:color="000000" w:sz="8" w:space="0"/>
              <w:bottom w:val="nil"/>
              <w:right w:val="single" w:color="000000" w:sz="8" w:space="0"/>
            </w:tcBorders>
          </w:tcPr>
          <w:p w14:paraId="21A623EF">
            <w:pPr>
              <w:pStyle w:val="17"/>
              <w:spacing w:before="5" w:line="240" w:lineRule="auto"/>
              <w:ind w:left="97" w:right="0"/>
              <w:jc w:val="left"/>
              <w:rPr>
                <w:rFonts w:ascii="仿宋" w:hAnsi="仿宋" w:eastAsia="仿宋" w:cs="仿宋"/>
                <w:sz w:val="24"/>
                <w:szCs w:val="24"/>
              </w:rPr>
            </w:pPr>
            <w:r>
              <w:rPr>
                <w:rFonts w:ascii="仿宋" w:hAnsi="仿宋" w:eastAsia="仿宋" w:cs="仿宋"/>
                <w:spacing w:val="-5"/>
                <w:sz w:val="24"/>
                <w:szCs w:val="24"/>
              </w:rPr>
              <w:t>安</w:t>
            </w:r>
            <w:r>
              <w:rPr>
                <w:rFonts w:ascii="仿宋" w:hAnsi="仿宋" w:eastAsia="仿宋" w:cs="仿宋"/>
                <w:spacing w:val="-3"/>
                <w:sz w:val="24"/>
                <w:szCs w:val="24"/>
              </w:rPr>
              <w:t>全</w:t>
            </w:r>
            <w:r>
              <w:rPr>
                <w:rFonts w:ascii="仿宋" w:hAnsi="仿宋" w:eastAsia="仿宋" w:cs="仿宋"/>
                <w:spacing w:val="-5"/>
                <w:sz w:val="24"/>
                <w:szCs w:val="24"/>
              </w:rPr>
              <w:t>生产</w:t>
            </w:r>
            <w:r>
              <w:rPr>
                <w:rFonts w:ascii="仿宋" w:hAnsi="仿宋" w:eastAsia="仿宋" w:cs="仿宋"/>
                <w:spacing w:val="-3"/>
                <w:sz w:val="24"/>
                <w:szCs w:val="24"/>
              </w:rPr>
              <w:t>及</w:t>
            </w:r>
            <w:r>
              <w:rPr>
                <w:rFonts w:ascii="仿宋" w:hAnsi="仿宋" w:eastAsia="仿宋" w:cs="仿宋"/>
                <w:spacing w:val="-5"/>
                <w:sz w:val="24"/>
                <w:szCs w:val="24"/>
              </w:rPr>
              <w:t>文明</w:t>
            </w:r>
            <w:r>
              <w:rPr>
                <w:rFonts w:ascii="仿宋" w:hAnsi="仿宋" w:eastAsia="仿宋" w:cs="仿宋"/>
                <w:spacing w:val="-3"/>
                <w:sz w:val="24"/>
                <w:szCs w:val="24"/>
              </w:rPr>
              <w:t>施</w:t>
            </w:r>
            <w:r>
              <w:rPr>
                <w:rFonts w:ascii="仿宋" w:hAnsi="仿宋" w:eastAsia="仿宋" w:cs="仿宋"/>
                <w:spacing w:val="-5"/>
                <w:sz w:val="24"/>
                <w:szCs w:val="24"/>
              </w:rPr>
              <w:t>工要</w:t>
            </w:r>
            <w:r>
              <w:rPr>
                <w:rFonts w:ascii="仿宋" w:hAnsi="仿宋" w:eastAsia="仿宋" w:cs="仿宋"/>
                <w:spacing w:val="-3"/>
                <w:sz w:val="24"/>
                <w:szCs w:val="24"/>
              </w:rPr>
              <w:t>求</w:t>
            </w:r>
            <w:r>
              <w:rPr>
                <w:rFonts w:ascii="仿宋" w:hAnsi="仿宋" w:eastAsia="仿宋" w:cs="仿宋"/>
                <w:spacing w:val="-70"/>
                <w:sz w:val="24"/>
                <w:szCs w:val="24"/>
              </w:rPr>
              <w:t>；</w:t>
            </w:r>
            <w:r>
              <w:rPr>
                <w:rFonts w:ascii="仿宋" w:hAnsi="仿宋" w:eastAsia="仿宋" w:cs="仿宋"/>
                <w:spacing w:val="-5"/>
                <w:sz w:val="24"/>
                <w:szCs w:val="24"/>
              </w:rPr>
              <w:t>以</w:t>
            </w:r>
            <w:r>
              <w:rPr>
                <w:rFonts w:ascii="仿宋" w:hAnsi="仿宋" w:eastAsia="仿宋" w:cs="仿宋"/>
                <w:spacing w:val="-3"/>
                <w:sz w:val="24"/>
                <w:szCs w:val="24"/>
              </w:rPr>
              <w:t>上</w:t>
            </w:r>
            <w:r>
              <w:rPr>
                <w:rFonts w:ascii="仿宋" w:hAnsi="仿宋" w:eastAsia="仿宋" w:cs="仿宋"/>
                <w:spacing w:val="-5"/>
                <w:sz w:val="24"/>
                <w:szCs w:val="24"/>
              </w:rPr>
              <w:t>因素</w:t>
            </w:r>
            <w:r>
              <w:rPr>
                <w:rFonts w:ascii="仿宋" w:hAnsi="仿宋" w:eastAsia="仿宋" w:cs="仿宋"/>
                <w:spacing w:val="-3"/>
                <w:sz w:val="24"/>
                <w:szCs w:val="24"/>
              </w:rPr>
              <w:t>每</w:t>
            </w:r>
            <w:r>
              <w:rPr>
                <w:rFonts w:ascii="仿宋" w:hAnsi="仿宋" w:eastAsia="仿宋" w:cs="仿宋"/>
                <w:spacing w:val="-5"/>
                <w:sz w:val="24"/>
                <w:szCs w:val="24"/>
              </w:rPr>
              <w:t>实质</w:t>
            </w:r>
            <w:r>
              <w:rPr>
                <w:rFonts w:ascii="仿宋" w:hAnsi="仿宋" w:eastAsia="仿宋" w:cs="仿宋"/>
                <w:spacing w:val="-3"/>
                <w:sz w:val="24"/>
                <w:szCs w:val="24"/>
              </w:rPr>
              <w:t>性</w:t>
            </w:r>
            <w:r>
              <w:rPr>
                <w:rFonts w:ascii="仿宋" w:hAnsi="仿宋" w:eastAsia="仿宋" w:cs="仿宋"/>
                <w:spacing w:val="-5"/>
                <w:sz w:val="24"/>
                <w:szCs w:val="24"/>
              </w:rPr>
              <w:t>响应</w:t>
            </w:r>
            <w:r>
              <w:rPr>
                <w:rFonts w:ascii="仿宋" w:hAnsi="仿宋" w:eastAsia="仿宋" w:cs="仿宋"/>
                <w:sz w:val="24"/>
                <w:szCs w:val="24"/>
              </w:rPr>
              <w:t>一</w:t>
            </w:r>
          </w:p>
        </w:tc>
      </w:tr>
      <w:tr w14:paraId="010A14DF">
        <w:tblPrEx>
          <w:tblCellMar>
            <w:top w:w="0" w:type="dxa"/>
            <w:left w:w="0" w:type="dxa"/>
            <w:bottom w:w="0" w:type="dxa"/>
            <w:right w:w="0" w:type="dxa"/>
          </w:tblCellMar>
        </w:tblPrEx>
        <w:trPr>
          <w:trHeight w:val="401" w:hRule="exact"/>
        </w:trPr>
        <w:tc>
          <w:tcPr>
            <w:tcW w:w="1835" w:type="dxa"/>
            <w:vMerge w:val="continue"/>
            <w:tcBorders>
              <w:left w:val="single" w:color="000000" w:sz="4" w:space="0"/>
              <w:right w:val="single" w:color="000000" w:sz="4" w:space="0"/>
            </w:tcBorders>
          </w:tcPr>
          <w:p w14:paraId="7A1C6881"/>
        </w:tc>
        <w:tc>
          <w:tcPr>
            <w:tcW w:w="1656" w:type="dxa"/>
            <w:vMerge w:val="continue"/>
            <w:tcBorders>
              <w:left w:val="single" w:color="000000" w:sz="4" w:space="0"/>
              <w:right w:val="single" w:color="000000" w:sz="8" w:space="0"/>
            </w:tcBorders>
          </w:tcPr>
          <w:p w14:paraId="29D70E17"/>
        </w:tc>
        <w:tc>
          <w:tcPr>
            <w:tcW w:w="884" w:type="dxa"/>
            <w:vMerge w:val="continue"/>
            <w:tcBorders>
              <w:left w:val="single" w:color="000000" w:sz="8" w:space="0"/>
              <w:right w:val="single" w:color="000000" w:sz="8" w:space="0"/>
            </w:tcBorders>
          </w:tcPr>
          <w:p w14:paraId="4ABA4B95"/>
        </w:tc>
        <w:tc>
          <w:tcPr>
            <w:tcW w:w="5579" w:type="dxa"/>
            <w:tcBorders>
              <w:top w:val="nil"/>
              <w:left w:val="single" w:color="000000" w:sz="8" w:space="0"/>
              <w:bottom w:val="nil"/>
              <w:right w:val="single" w:color="000000" w:sz="8" w:space="0"/>
            </w:tcBorders>
          </w:tcPr>
          <w:p w14:paraId="7AD69F17">
            <w:pPr>
              <w:pStyle w:val="17"/>
              <w:spacing w:before="6" w:line="240" w:lineRule="auto"/>
              <w:ind w:left="97" w:right="0"/>
              <w:jc w:val="left"/>
              <w:rPr>
                <w:rFonts w:ascii="仿宋" w:hAnsi="仿宋" w:eastAsia="仿宋" w:cs="仿宋"/>
                <w:sz w:val="24"/>
                <w:szCs w:val="24"/>
              </w:rPr>
            </w:pPr>
            <w:r>
              <w:rPr>
                <w:rFonts w:ascii="仿宋" w:hAnsi="仿宋" w:eastAsia="仿宋" w:cs="仿宋"/>
                <w:spacing w:val="2"/>
                <w:sz w:val="24"/>
                <w:szCs w:val="24"/>
              </w:rPr>
              <w:t>项得</w:t>
            </w:r>
            <w:r>
              <w:rPr>
                <w:rFonts w:ascii="仿宋" w:hAnsi="仿宋" w:eastAsia="仿宋" w:cs="仿宋"/>
                <w:spacing w:val="-58"/>
                <w:sz w:val="24"/>
                <w:szCs w:val="24"/>
              </w:rPr>
              <w:t xml:space="preserve"> </w:t>
            </w:r>
            <w:r>
              <w:rPr>
                <w:rFonts w:ascii="仿宋" w:hAnsi="仿宋" w:eastAsia="仿宋" w:cs="仿宋"/>
                <w:sz w:val="24"/>
                <w:szCs w:val="24"/>
              </w:rPr>
              <w:t>3</w:t>
            </w:r>
            <w:r>
              <w:rPr>
                <w:rFonts w:ascii="仿宋" w:hAnsi="仿宋" w:eastAsia="仿宋" w:cs="仿宋"/>
                <w:spacing w:val="-56"/>
                <w:sz w:val="24"/>
                <w:szCs w:val="24"/>
              </w:rPr>
              <w:t xml:space="preserve"> </w:t>
            </w:r>
            <w:r>
              <w:rPr>
                <w:rFonts w:ascii="仿宋" w:hAnsi="仿宋" w:eastAsia="仿宋" w:cs="仿宋"/>
                <w:spacing w:val="3"/>
                <w:sz w:val="24"/>
                <w:szCs w:val="24"/>
              </w:rPr>
              <w:t>分，每一项内容简单可行差的扣</w:t>
            </w:r>
            <w:r>
              <w:rPr>
                <w:rFonts w:ascii="仿宋" w:hAnsi="仿宋" w:eastAsia="仿宋" w:cs="仿宋"/>
                <w:spacing w:val="-56"/>
                <w:sz w:val="24"/>
                <w:szCs w:val="24"/>
              </w:rPr>
              <w:t xml:space="preserve"> </w:t>
            </w:r>
            <w:r>
              <w:rPr>
                <w:rFonts w:ascii="仿宋" w:hAnsi="仿宋" w:eastAsia="仿宋" w:cs="仿宋"/>
                <w:sz w:val="24"/>
                <w:szCs w:val="24"/>
              </w:rPr>
              <w:t>1</w:t>
            </w:r>
            <w:r>
              <w:rPr>
                <w:rFonts w:ascii="仿宋" w:hAnsi="仿宋" w:eastAsia="仿宋" w:cs="仿宋"/>
                <w:spacing w:val="-56"/>
                <w:sz w:val="24"/>
                <w:szCs w:val="24"/>
              </w:rPr>
              <w:t xml:space="preserve"> </w:t>
            </w:r>
            <w:r>
              <w:rPr>
                <w:rFonts w:ascii="仿宋" w:hAnsi="仿宋" w:eastAsia="仿宋" w:cs="仿宋"/>
                <w:spacing w:val="3"/>
                <w:sz w:val="24"/>
                <w:szCs w:val="24"/>
              </w:rPr>
              <w:t>分，满分</w:t>
            </w:r>
          </w:p>
        </w:tc>
      </w:tr>
      <w:tr w14:paraId="71A56A8D">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4" w:space="0"/>
            </w:tcBorders>
          </w:tcPr>
          <w:p w14:paraId="58CEECC8"/>
        </w:tc>
        <w:tc>
          <w:tcPr>
            <w:tcW w:w="1656" w:type="dxa"/>
            <w:vMerge w:val="continue"/>
            <w:tcBorders>
              <w:left w:val="single" w:color="000000" w:sz="4" w:space="0"/>
              <w:right w:val="single" w:color="000000" w:sz="8" w:space="0"/>
            </w:tcBorders>
          </w:tcPr>
          <w:p w14:paraId="0CBC451C"/>
        </w:tc>
        <w:tc>
          <w:tcPr>
            <w:tcW w:w="884" w:type="dxa"/>
            <w:vMerge w:val="continue"/>
            <w:tcBorders>
              <w:left w:val="single" w:color="000000" w:sz="8" w:space="0"/>
              <w:right w:val="single" w:color="000000" w:sz="8" w:space="0"/>
            </w:tcBorders>
          </w:tcPr>
          <w:p w14:paraId="0811CD52"/>
        </w:tc>
        <w:tc>
          <w:tcPr>
            <w:tcW w:w="5579" w:type="dxa"/>
            <w:tcBorders>
              <w:top w:val="nil"/>
              <w:left w:val="single" w:color="000000" w:sz="8" w:space="0"/>
              <w:bottom w:val="nil"/>
              <w:right w:val="single" w:color="000000" w:sz="8" w:space="0"/>
            </w:tcBorders>
          </w:tcPr>
          <w:p w14:paraId="5137FFA0">
            <w:pPr>
              <w:pStyle w:val="17"/>
              <w:spacing w:before="6" w:line="240" w:lineRule="auto"/>
              <w:ind w:left="97" w:right="0"/>
              <w:jc w:val="left"/>
              <w:rPr>
                <w:rFonts w:ascii="仿宋" w:hAnsi="仿宋" w:eastAsia="仿宋" w:cs="仿宋"/>
                <w:sz w:val="24"/>
                <w:szCs w:val="24"/>
              </w:rPr>
            </w:pPr>
            <w:r>
              <w:rPr>
                <w:rFonts w:ascii="仿宋" w:hAnsi="仿宋" w:eastAsia="仿宋" w:cs="仿宋"/>
                <w:sz w:val="24"/>
                <w:szCs w:val="24"/>
              </w:rPr>
              <w:t>12</w:t>
            </w:r>
            <w:r>
              <w:rPr>
                <w:rFonts w:ascii="仿宋" w:hAnsi="仿宋" w:eastAsia="仿宋" w:cs="仿宋"/>
                <w:spacing w:val="-65"/>
                <w:sz w:val="24"/>
                <w:szCs w:val="24"/>
              </w:rPr>
              <w:t xml:space="preserve"> </w:t>
            </w:r>
            <w:r>
              <w:rPr>
                <w:rFonts w:ascii="仿宋" w:hAnsi="仿宋" w:eastAsia="仿宋" w:cs="仿宋"/>
                <w:spacing w:val="-5"/>
                <w:sz w:val="24"/>
                <w:szCs w:val="24"/>
              </w:rPr>
              <w:t>分，未实质性响应项目要求或未提供不得分。</w:t>
            </w:r>
          </w:p>
        </w:tc>
      </w:tr>
      <w:tr w14:paraId="49E0AD32">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4" w:space="0"/>
            </w:tcBorders>
          </w:tcPr>
          <w:p w14:paraId="7B210DA0"/>
        </w:tc>
        <w:tc>
          <w:tcPr>
            <w:tcW w:w="1656" w:type="dxa"/>
            <w:vMerge w:val="continue"/>
            <w:tcBorders>
              <w:left w:val="single" w:color="000000" w:sz="4" w:space="0"/>
              <w:right w:val="single" w:color="000000" w:sz="8" w:space="0"/>
            </w:tcBorders>
          </w:tcPr>
          <w:p w14:paraId="6A240CB9"/>
        </w:tc>
        <w:tc>
          <w:tcPr>
            <w:tcW w:w="884" w:type="dxa"/>
            <w:vMerge w:val="continue"/>
            <w:tcBorders>
              <w:left w:val="single" w:color="000000" w:sz="8" w:space="0"/>
              <w:right w:val="single" w:color="000000" w:sz="8" w:space="0"/>
            </w:tcBorders>
          </w:tcPr>
          <w:p w14:paraId="3F8AD71F"/>
        </w:tc>
        <w:tc>
          <w:tcPr>
            <w:tcW w:w="5579" w:type="dxa"/>
            <w:tcBorders>
              <w:top w:val="nil"/>
              <w:left w:val="single" w:color="000000" w:sz="8" w:space="0"/>
              <w:bottom w:val="nil"/>
              <w:right w:val="single" w:color="000000" w:sz="8" w:space="0"/>
            </w:tcBorders>
          </w:tcPr>
          <w:p w14:paraId="1AB9B7B5">
            <w:pPr>
              <w:pStyle w:val="17"/>
              <w:spacing w:before="5" w:line="240" w:lineRule="auto"/>
              <w:ind w:left="577" w:right="0"/>
              <w:jc w:val="left"/>
              <w:rPr>
                <w:rFonts w:ascii="仿宋" w:hAnsi="仿宋" w:eastAsia="仿宋" w:cs="仿宋"/>
                <w:sz w:val="24"/>
                <w:szCs w:val="24"/>
              </w:rPr>
            </w:pPr>
            <w:r>
              <w:rPr>
                <w:rFonts w:ascii="仿宋" w:hAnsi="仿宋" w:eastAsia="仿宋" w:cs="仿宋"/>
                <w:spacing w:val="5"/>
                <w:w w:val="95"/>
                <w:sz w:val="24"/>
                <w:szCs w:val="24"/>
              </w:rPr>
              <w:t>（2）</w:t>
            </w:r>
            <w:r>
              <w:rPr>
                <w:rFonts w:ascii="仿宋" w:hAnsi="仿宋" w:eastAsia="仿宋" w:cs="仿宋"/>
                <w:b/>
                <w:bCs/>
                <w:spacing w:val="6"/>
                <w:w w:val="95"/>
                <w:sz w:val="24"/>
                <w:szCs w:val="24"/>
              </w:rPr>
              <w:t>质量管理体系与措施（10分）</w:t>
            </w:r>
            <w:r>
              <w:rPr>
                <w:rFonts w:ascii="仿宋" w:hAnsi="仿宋" w:eastAsia="仿宋" w:cs="仿宋"/>
                <w:spacing w:val="5"/>
                <w:w w:val="95"/>
                <w:sz w:val="24"/>
                <w:szCs w:val="24"/>
              </w:rPr>
              <w:t>针对本项目</w:t>
            </w:r>
          </w:p>
        </w:tc>
      </w:tr>
      <w:tr w14:paraId="351CC33B">
        <w:tblPrEx>
          <w:tblCellMar>
            <w:top w:w="0" w:type="dxa"/>
            <w:left w:w="0" w:type="dxa"/>
            <w:bottom w:w="0" w:type="dxa"/>
            <w:right w:w="0" w:type="dxa"/>
          </w:tblCellMar>
        </w:tblPrEx>
        <w:trPr>
          <w:trHeight w:val="401" w:hRule="exact"/>
        </w:trPr>
        <w:tc>
          <w:tcPr>
            <w:tcW w:w="1835" w:type="dxa"/>
            <w:vMerge w:val="continue"/>
            <w:tcBorders>
              <w:left w:val="single" w:color="000000" w:sz="4" w:space="0"/>
              <w:right w:val="single" w:color="000000" w:sz="4" w:space="0"/>
            </w:tcBorders>
          </w:tcPr>
          <w:p w14:paraId="7BBF4F8B"/>
        </w:tc>
        <w:tc>
          <w:tcPr>
            <w:tcW w:w="1656" w:type="dxa"/>
            <w:vMerge w:val="continue"/>
            <w:tcBorders>
              <w:left w:val="single" w:color="000000" w:sz="4" w:space="0"/>
              <w:right w:val="single" w:color="000000" w:sz="8" w:space="0"/>
            </w:tcBorders>
          </w:tcPr>
          <w:p w14:paraId="3FB7A0C9"/>
        </w:tc>
        <w:tc>
          <w:tcPr>
            <w:tcW w:w="884" w:type="dxa"/>
            <w:vMerge w:val="continue"/>
            <w:tcBorders>
              <w:left w:val="single" w:color="000000" w:sz="8" w:space="0"/>
              <w:right w:val="single" w:color="000000" w:sz="8" w:space="0"/>
            </w:tcBorders>
          </w:tcPr>
          <w:p w14:paraId="757601B1"/>
        </w:tc>
        <w:tc>
          <w:tcPr>
            <w:tcW w:w="5579" w:type="dxa"/>
            <w:tcBorders>
              <w:top w:val="nil"/>
              <w:left w:val="single" w:color="000000" w:sz="8" w:space="0"/>
              <w:bottom w:val="nil"/>
              <w:right w:val="single" w:color="000000" w:sz="8" w:space="0"/>
            </w:tcBorders>
          </w:tcPr>
          <w:p w14:paraId="4098EBC1">
            <w:pPr>
              <w:pStyle w:val="17"/>
              <w:spacing w:before="6" w:line="240" w:lineRule="auto"/>
              <w:ind w:left="97" w:right="0"/>
              <w:jc w:val="left"/>
              <w:rPr>
                <w:rFonts w:ascii="仿宋" w:hAnsi="仿宋" w:eastAsia="仿宋" w:cs="仿宋"/>
                <w:sz w:val="24"/>
                <w:szCs w:val="24"/>
              </w:rPr>
            </w:pPr>
            <w:r>
              <w:rPr>
                <w:rFonts w:ascii="仿宋" w:hAnsi="仿宋" w:eastAsia="仿宋" w:cs="仿宋"/>
                <w:spacing w:val="3"/>
                <w:sz w:val="24"/>
                <w:szCs w:val="24"/>
              </w:rPr>
              <w:t>的质量管理体系与措施其内容包含：①质量管理体</w:t>
            </w:r>
          </w:p>
        </w:tc>
      </w:tr>
      <w:tr w14:paraId="4FE97D77">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4" w:space="0"/>
            </w:tcBorders>
          </w:tcPr>
          <w:p w14:paraId="7E3AA4B4"/>
        </w:tc>
        <w:tc>
          <w:tcPr>
            <w:tcW w:w="1656" w:type="dxa"/>
            <w:vMerge w:val="continue"/>
            <w:tcBorders>
              <w:left w:val="single" w:color="000000" w:sz="4" w:space="0"/>
              <w:right w:val="single" w:color="000000" w:sz="8" w:space="0"/>
            </w:tcBorders>
          </w:tcPr>
          <w:p w14:paraId="583FE9DF"/>
        </w:tc>
        <w:tc>
          <w:tcPr>
            <w:tcW w:w="884" w:type="dxa"/>
            <w:vMerge w:val="continue"/>
            <w:tcBorders>
              <w:left w:val="single" w:color="000000" w:sz="8" w:space="0"/>
              <w:right w:val="single" w:color="000000" w:sz="8" w:space="0"/>
            </w:tcBorders>
          </w:tcPr>
          <w:p w14:paraId="6EF46D61"/>
        </w:tc>
        <w:tc>
          <w:tcPr>
            <w:tcW w:w="5579" w:type="dxa"/>
            <w:tcBorders>
              <w:top w:val="nil"/>
              <w:left w:val="single" w:color="000000" w:sz="8" w:space="0"/>
              <w:bottom w:val="nil"/>
              <w:right w:val="single" w:color="000000" w:sz="8" w:space="0"/>
            </w:tcBorders>
          </w:tcPr>
          <w:p w14:paraId="68B03C33">
            <w:pPr>
              <w:pStyle w:val="17"/>
              <w:spacing w:before="6" w:line="240" w:lineRule="auto"/>
              <w:ind w:left="97" w:right="0"/>
              <w:jc w:val="left"/>
              <w:rPr>
                <w:rFonts w:ascii="仿宋" w:hAnsi="仿宋" w:eastAsia="仿宋" w:cs="仿宋"/>
                <w:sz w:val="24"/>
                <w:szCs w:val="24"/>
              </w:rPr>
            </w:pPr>
            <w:r>
              <w:rPr>
                <w:rFonts w:ascii="仿宋" w:hAnsi="仿宋" w:eastAsia="仿宋" w:cs="仿宋"/>
                <w:spacing w:val="3"/>
                <w:sz w:val="24"/>
                <w:szCs w:val="24"/>
              </w:rPr>
              <w:t>系完整健全②管理人员配备得当且责任明确③管理</w:t>
            </w:r>
          </w:p>
        </w:tc>
      </w:tr>
      <w:tr w14:paraId="14B2A862">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4" w:space="0"/>
            </w:tcBorders>
          </w:tcPr>
          <w:p w14:paraId="1C00E860"/>
        </w:tc>
        <w:tc>
          <w:tcPr>
            <w:tcW w:w="1656" w:type="dxa"/>
            <w:vMerge w:val="continue"/>
            <w:tcBorders>
              <w:left w:val="single" w:color="000000" w:sz="4" w:space="0"/>
              <w:right w:val="single" w:color="000000" w:sz="8" w:space="0"/>
            </w:tcBorders>
          </w:tcPr>
          <w:p w14:paraId="5B592B91"/>
        </w:tc>
        <w:tc>
          <w:tcPr>
            <w:tcW w:w="884" w:type="dxa"/>
            <w:vMerge w:val="continue"/>
            <w:tcBorders>
              <w:left w:val="single" w:color="000000" w:sz="8" w:space="0"/>
              <w:right w:val="single" w:color="000000" w:sz="8" w:space="0"/>
            </w:tcBorders>
          </w:tcPr>
          <w:p w14:paraId="627D91D4"/>
        </w:tc>
        <w:tc>
          <w:tcPr>
            <w:tcW w:w="5579" w:type="dxa"/>
            <w:tcBorders>
              <w:top w:val="nil"/>
              <w:left w:val="single" w:color="000000" w:sz="8" w:space="0"/>
              <w:bottom w:val="nil"/>
              <w:right w:val="single" w:color="000000" w:sz="8" w:space="0"/>
            </w:tcBorders>
          </w:tcPr>
          <w:p w14:paraId="222AE3E3">
            <w:pPr>
              <w:pStyle w:val="17"/>
              <w:spacing w:before="5" w:line="240" w:lineRule="auto"/>
              <w:ind w:left="97" w:right="0"/>
              <w:jc w:val="left"/>
              <w:rPr>
                <w:rFonts w:ascii="仿宋" w:hAnsi="仿宋" w:eastAsia="仿宋" w:cs="仿宋"/>
                <w:sz w:val="24"/>
                <w:szCs w:val="24"/>
              </w:rPr>
            </w:pPr>
            <w:r>
              <w:rPr>
                <w:rFonts w:ascii="仿宋" w:hAnsi="仿宋" w:eastAsia="仿宋" w:cs="仿宋"/>
                <w:spacing w:val="3"/>
                <w:sz w:val="24"/>
                <w:szCs w:val="24"/>
              </w:rPr>
              <w:t>制度健全有效④各项技术措施、主要分项工程、作</w:t>
            </w:r>
          </w:p>
        </w:tc>
      </w:tr>
      <w:tr w14:paraId="5AD148DD">
        <w:tblPrEx>
          <w:tblCellMar>
            <w:top w:w="0" w:type="dxa"/>
            <w:left w:w="0" w:type="dxa"/>
            <w:bottom w:w="0" w:type="dxa"/>
            <w:right w:w="0" w:type="dxa"/>
          </w:tblCellMar>
        </w:tblPrEx>
        <w:trPr>
          <w:trHeight w:val="401" w:hRule="exact"/>
        </w:trPr>
        <w:tc>
          <w:tcPr>
            <w:tcW w:w="1835" w:type="dxa"/>
            <w:vMerge w:val="continue"/>
            <w:tcBorders>
              <w:left w:val="single" w:color="000000" w:sz="4" w:space="0"/>
              <w:right w:val="single" w:color="000000" w:sz="4" w:space="0"/>
            </w:tcBorders>
          </w:tcPr>
          <w:p w14:paraId="2AE082A5"/>
        </w:tc>
        <w:tc>
          <w:tcPr>
            <w:tcW w:w="1656" w:type="dxa"/>
            <w:vMerge w:val="continue"/>
            <w:tcBorders>
              <w:left w:val="single" w:color="000000" w:sz="4" w:space="0"/>
              <w:right w:val="single" w:color="000000" w:sz="8" w:space="0"/>
            </w:tcBorders>
          </w:tcPr>
          <w:p w14:paraId="2AEDD99E"/>
        </w:tc>
        <w:tc>
          <w:tcPr>
            <w:tcW w:w="884" w:type="dxa"/>
            <w:vMerge w:val="continue"/>
            <w:tcBorders>
              <w:left w:val="single" w:color="000000" w:sz="8" w:space="0"/>
              <w:right w:val="single" w:color="000000" w:sz="8" w:space="0"/>
            </w:tcBorders>
          </w:tcPr>
          <w:p w14:paraId="529E9DE2"/>
        </w:tc>
        <w:tc>
          <w:tcPr>
            <w:tcW w:w="5579" w:type="dxa"/>
            <w:tcBorders>
              <w:top w:val="nil"/>
              <w:left w:val="single" w:color="000000" w:sz="8" w:space="0"/>
              <w:bottom w:val="nil"/>
              <w:right w:val="single" w:color="000000" w:sz="8" w:space="0"/>
            </w:tcBorders>
          </w:tcPr>
          <w:p w14:paraId="45A56472">
            <w:pPr>
              <w:pStyle w:val="17"/>
              <w:spacing w:before="6" w:line="240" w:lineRule="auto"/>
              <w:ind w:left="97" w:right="0"/>
              <w:jc w:val="left"/>
              <w:rPr>
                <w:rFonts w:ascii="仿宋" w:hAnsi="仿宋" w:eastAsia="仿宋" w:cs="仿宋"/>
                <w:sz w:val="24"/>
                <w:szCs w:val="24"/>
              </w:rPr>
            </w:pPr>
            <w:r>
              <w:rPr>
                <w:rFonts w:ascii="仿宋" w:hAnsi="仿宋" w:eastAsia="仿宋" w:cs="仿宋"/>
                <w:spacing w:val="3"/>
                <w:sz w:val="24"/>
                <w:szCs w:val="24"/>
              </w:rPr>
              <w:t>业指导书符合现行国家质量验收标准要求；以上因</w:t>
            </w:r>
          </w:p>
        </w:tc>
      </w:tr>
      <w:tr w14:paraId="0B1AADCC">
        <w:tblPrEx>
          <w:tblCellMar>
            <w:top w:w="0" w:type="dxa"/>
            <w:left w:w="0" w:type="dxa"/>
            <w:bottom w:w="0" w:type="dxa"/>
            <w:right w:w="0" w:type="dxa"/>
          </w:tblCellMar>
        </w:tblPrEx>
        <w:trPr>
          <w:trHeight w:val="1030" w:hRule="exact"/>
        </w:trPr>
        <w:tc>
          <w:tcPr>
            <w:tcW w:w="1835" w:type="dxa"/>
            <w:vMerge w:val="continue"/>
            <w:tcBorders>
              <w:left w:val="single" w:color="000000" w:sz="4" w:space="0"/>
              <w:right w:val="single" w:color="000000" w:sz="4" w:space="0"/>
            </w:tcBorders>
          </w:tcPr>
          <w:p w14:paraId="638557CC"/>
        </w:tc>
        <w:tc>
          <w:tcPr>
            <w:tcW w:w="1656" w:type="dxa"/>
            <w:vMerge w:val="continue"/>
            <w:tcBorders>
              <w:left w:val="single" w:color="000000" w:sz="4" w:space="0"/>
              <w:right w:val="single" w:color="000000" w:sz="8" w:space="0"/>
            </w:tcBorders>
          </w:tcPr>
          <w:p w14:paraId="75D9A6C5"/>
        </w:tc>
        <w:tc>
          <w:tcPr>
            <w:tcW w:w="884" w:type="dxa"/>
            <w:vMerge w:val="continue"/>
            <w:tcBorders>
              <w:left w:val="single" w:color="000000" w:sz="8" w:space="0"/>
              <w:right w:val="single" w:color="000000" w:sz="8" w:space="0"/>
            </w:tcBorders>
          </w:tcPr>
          <w:p w14:paraId="60F58833"/>
        </w:tc>
        <w:tc>
          <w:tcPr>
            <w:tcW w:w="5579" w:type="dxa"/>
            <w:tcBorders>
              <w:top w:val="nil"/>
              <w:left w:val="single" w:color="000000" w:sz="8" w:space="0"/>
              <w:bottom w:val="nil"/>
              <w:right w:val="single" w:color="000000" w:sz="8" w:space="0"/>
            </w:tcBorders>
          </w:tcPr>
          <w:p w14:paraId="52E0D43C">
            <w:pPr>
              <w:pStyle w:val="17"/>
              <w:spacing w:before="6" w:line="240" w:lineRule="auto"/>
              <w:ind w:left="97" w:right="0"/>
              <w:jc w:val="left"/>
              <w:rPr>
                <w:rFonts w:ascii="仿宋" w:hAnsi="仿宋" w:eastAsia="仿宋" w:cs="仿宋"/>
                <w:sz w:val="24"/>
                <w:szCs w:val="24"/>
              </w:rPr>
            </w:pPr>
            <w:r>
              <w:rPr>
                <w:rFonts w:ascii="仿宋" w:hAnsi="仿宋" w:eastAsia="仿宋" w:cs="仿宋"/>
                <w:sz w:val="24"/>
                <w:szCs w:val="24"/>
              </w:rPr>
              <w:t>素每实质性响应一项得2.5分</w:t>
            </w:r>
            <w:r>
              <w:rPr>
                <w:rFonts w:ascii="仿宋" w:hAnsi="仿宋" w:eastAsia="仿宋" w:cs="仿宋"/>
                <w:spacing w:val="-36"/>
                <w:sz w:val="24"/>
                <w:szCs w:val="24"/>
              </w:rPr>
              <w:t>，</w:t>
            </w:r>
            <w:r>
              <w:rPr>
                <w:rFonts w:ascii="仿宋" w:hAnsi="仿宋" w:eastAsia="仿宋" w:cs="仿宋"/>
                <w:sz w:val="24"/>
                <w:szCs w:val="24"/>
              </w:rPr>
              <w:t>每一项内容简单可行</w:t>
            </w:r>
            <w:r>
              <w:rPr>
                <w:rFonts w:ascii="仿宋" w:hAnsi="仿宋" w:eastAsia="仿宋" w:cs="仿宋"/>
                <w:spacing w:val="-2"/>
                <w:sz w:val="24"/>
                <w:szCs w:val="24"/>
              </w:rPr>
              <w:t>差的扣1分，满分10分，未实质性响应项目要求或</w:t>
            </w:r>
            <w:r>
              <w:rPr>
                <w:rFonts w:ascii="仿宋" w:hAnsi="仿宋" w:eastAsia="仿宋" w:cs="仿宋"/>
                <w:spacing w:val="-5"/>
                <w:sz w:val="24"/>
                <w:szCs w:val="24"/>
              </w:rPr>
              <w:t>未</w:t>
            </w:r>
            <w:r>
              <w:rPr>
                <w:rFonts w:ascii="仿宋" w:hAnsi="仿宋" w:eastAsia="仿宋" w:cs="仿宋"/>
                <w:sz w:val="24"/>
                <w:szCs w:val="24"/>
              </w:rPr>
              <w:t>提供不得分。</w:t>
            </w:r>
          </w:p>
        </w:tc>
      </w:tr>
      <w:tr w14:paraId="6DAE1076">
        <w:tblPrEx>
          <w:tblCellMar>
            <w:top w:w="0" w:type="dxa"/>
            <w:left w:w="0" w:type="dxa"/>
            <w:bottom w:w="0" w:type="dxa"/>
            <w:right w:w="0" w:type="dxa"/>
          </w:tblCellMar>
        </w:tblPrEx>
        <w:trPr>
          <w:trHeight w:val="962" w:hRule="exact"/>
        </w:trPr>
        <w:tc>
          <w:tcPr>
            <w:tcW w:w="1835" w:type="dxa"/>
            <w:vMerge w:val="continue"/>
            <w:tcBorders>
              <w:left w:val="single" w:color="000000" w:sz="4" w:space="0"/>
              <w:bottom w:val="nil"/>
              <w:right w:val="single" w:color="000000" w:sz="4" w:space="0"/>
            </w:tcBorders>
          </w:tcPr>
          <w:p w14:paraId="1E78D1A6"/>
        </w:tc>
        <w:tc>
          <w:tcPr>
            <w:tcW w:w="1656" w:type="dxa"/>
            <w:vMerge w:val="continue"/>
            <w:tcBorders>
              <w:left w:val="single" w:color="000000" w:sz="4" w:space="0"/>
              <w:right w:val="single" w:color="000000" w:sz="8" w:space="0"/>
            </w:tcBorders>
          </w:tcPr>
          <w:p w14:paraId="63D30627"/>
        </w:tc>
        <w:tc>
          <w:tcPr>
            <w:tcW w:w="884" w:type="dxa"/>
            <w:vMerge w:val="continue"/>
            <w:tcBorders>
              <w:left w:val="single" w:color="000000" w:sz="8" w:space="0"/>
              <w:right w:val="single" w:color="000000" w:sz="8" w:space="0"/>
            </w:tcBorders>
          </w:tcPr>
          <w:p w14:paraId="4E28E834"/>
        </w:tc>
        <w:tc>
          <w:tcPr>
            <w:tcW w:w="5579" w:type="dxa"/>
            <w:tcBorders>
              <w:top w:val="nil"/>
              <w:left w:val="single" w:color="000000" w:sz="8" w:space="0"/>
              <w:bottom w:val="nil"/>
              <w:right w:val="single" w:color="000000" w:sz="8" w:space="0"/>
            </w:tcBorders>
          </w:tcPr>
          <w:p w14:paraId="045DABA2">
            <w:pPr>
              <w:pStyle w:val="17"/>
              <w:spacing w:line="281" w:lineRule="exact"/>
              <w:ind w:left="205" w:right="0" w:firstLine="480"/>
              <w:jc w:val="left"/>
              <w:rPr>
                <w:rFonts w:ascii="仿宋" w:hAnsi="仿宋" w:eastAsia="仿宋" w:cs="仿宋"/>
                <w:sz w:val="24"/>
                <w:szCs w:val="24"/>
              </w:rPr>
            </w:pPr>
            <w:r>
              <w:rPr>
                <w:rFonts w:ascii="仿宋" w:hAnsi="仿宋" w:eastAsia="仿宋" w:cs="仿宋"/>
                <w:spacing w:val="2"/>
                <w:w w:val="90"/>
                <w:sz w:val="24"/>
                <w:szCs w:val="24"/>
              </w:rPr>
              <w:t>（3）</w:t>
            </w:r>
            <w:r>
              <w:rPr>
                <w:rFonts w:ascii="仿宋" w:hAnsi="仿宋" w:eastAsia="仿宋" w:cs="仿宋"/>
                <w:b/>
                <w:bCs/>
                <w:spacing w:val="2"/>
                <w:w w:val="90"/>
                <w:sz w:val="24"/>
                <w:szCs w:val="24"/>
              </w:rPr>
              <w:t>安全管理体系与措施（8</w:t>
            </w:r>
            <w:r>
              <w:rPr>
                <w:rFonts w:ascii="仿宋" w:hAnsi="仿宋" w:eastAsia="仿宋" w:cs="仿宋"/>
                <w:b/>
                <w:bCs/>
                <w:w w:val="90"/>
                <w:sz w:val="24"/>
                <w:szCs w:val="24"/>
              </w:rPr>
              <w:t xml:space="preserve"> </w:t>
            </w:r>
            <w:r>
              <w:rPr>
                <w:rFonts w:ascii="仿宋" w:hAnsi="仿宋" w:eastAsia="仿宋" w:cs="仿宋"/>
                <w:b/>
                <w:bCs/>
                <w:spacing w:val="1"/>
                <w:w w:val="90"/>
                <w:sz w:val="24"/>
                <w:szCs w:val="24"/>
              </w:rPr>
              <w:t>分）</w:t>
            </w:r>
            <w:r>
              <w:rPr>
                <w:rFonts w:ascii="仿宋" w:hAnsi="仿宋" w:eastAsia="仿宋" w:cs="仿宋"/>
                <w:spacing w:val="1"/>
                <w:w w:val="90"/>
                <w:sz w:val="24"/>
                <w:szCs w:val="24"/>
              </w:rPr>
              <w:t>针对本项目</w:t>
            </w:r>
          </w:p>
          <w:p w14:paraId="6332E237">
            <w:pPr>
              <w:pStyle w:val="17"/>
              <w:spacing w:before="154" w:line="240" w:lineRule="auto"/>
              <w:ind w:left="205" w:right="0"/>
              <w:jc w:val="left"/>
              <w:rPr>
                <w:rFonts w:ascii="仿宋" w:hAnsi="仿宋" w:eastAsia="仿宋" w:cs="仿宋"/>
                <w:sz w:val="24"/>
                <w:szCs w:val="24"/>
              </w:rPr>
            </w:pPr>
            <w:r>
              <w:rPr>
                <w:rFonts w:ascii="仿宋" w:hAnsi="仿宋" w:eastAsia="仿宋" w:cs="仿宋"/>
                <w:spacing w:val="2"/>
                <w:w w:val="95"/>
                <w:sz w:val="24"/>
                <w:szCs w:val="24"/>
              </w:rPr>
              <w:t>的</w:t>
            </w:r>
            <w:r>
              <w:rPr>
                <w:rFonts w:ascii="仿宋" w:hAnsi="仿宋" w:eastAsia="仿宋" w:cs="仿宋"/>
                <w:w w:val="95"/>
                <w:sz w:val="24"/>
                <w:szCs w:val="24"/>
              </w:rPr>
              <w:t>安</w:t>
            </w:r>
            <w:r>
              <w:rPr>
                <w:rFonts w:ascii="仿宋" w:hAnsi="仿宋" w:eastAsia="仿宋" w:cs="仿宋"/>
                <w:spacing w:val="2"/>
                <w:w w:val="95"/>
                <w:sz w:val="24"/>
                <w:szCs w:val="24"/>
              </w:rPr>
              <w:t>全</w:t>
            </w:r>
            <w:r>
              <w:rPr>
                <w:rFonts w:ascii="仿宋" w:hAnsi="仿宋" w:eastAsia="仿宋" w:cs="仿宋"/>
                <w:spacing w:val="-1"/>
                <w:w w:val="95"/>
                <w:sz w:val="24"/>
                <w:szCs w:val="24"/>
              </w:rPr>
              <w:t>管</w:t>
            </w:r>
            <w:r>
              <w:rPr>
                <w:rFonts w:ascii="仿宋" w:hAnsi="仿宋" w:eastAsia="仿宋" w:cs="仿宋"/>
                <w:spacing w:val="2"/>
                <w:w w:val="95"/>
                <w:sz w:val="24"/>
                <w:szCs w:val="24"/>
              </w:rPr>
              <w:t>理</w:t>
            </w:r>
            <w:r>
              <w:rPr>
                <w:rFonts w:ascii="仿宋" w:hAnsi="仿宋" w:eastAsia="仿宋" w:cs="仿宋"/>
                <w:w w:val="95"/>
                <w:sz w:val="24"/>
                <w:szCs w:val="24"/>
              </w:rPr>
              <w:t>体</w:t>
            </w:r>
            <w:r>
              <w:rPr>
                <w:rFonts w:ascii="仿宋" w:hAnsi="仿宋" w:eastAsia="仿宋" w:cs="仿宋"/>
                <w:spacing w:val="2"/>
                <w:w w:val="95"/>
                <w:sz w:val="24"/>
                <w:szCs w:val="24"/>
              </w:rPr>
              <w:t>系</w:t>
            </w:r>
            <w:r>
              <w:rPr>
                <w:rFonts w:ascii="仿宋" w:hAnsi="仿宋" w:eastAsia="仿宋" w:cs="仿宋"/>
                <w:w w:val="95"/>
                <w:sz w:val="24"/>
                <w:szCs w:val="24"/>
              </w:rPr>
              <w:t>与</w:t>
            </w:r>
            <w:r>
              <w:rPr>
                <w:rFonts w:ascii="仿宋" w:hAnsi="仿宋" w:eastAsia="仿宋" w:cs="仿宋"/>
                <w:spacing w:val="2"/>
                <w:w w:val="95"/>
                <w:sz w:val="24"/>
                <w:szCs w:val="24"/>
              </w:rPr>
              <w:t>措</w:t>
            </w:r>
            <w:r>
              <w:rPr>
                <w:rFonts w:ascii="仿宋" w:hAnsi="仿宋" w:eastAsia="仿宋" w:cs="仿宋"/>
                <w:spacing w:val="-1"/>
                <w:w w:val="95"/>
                <w:sz w:val="24"/>
                <w:szCs w:val="24"/>
              </w:rPr>
              <w:t>施</w:t>
            </w:r>
            <w:r>
              <w:rPr>
                <w:rFonts w:ascii="仿宋" w:hAnsi="仿宋" w:eastAsia="仿宋" w:cs="仿宋"/>
                <w:spacing w:val="2"/>
                <w:w w:val="95"/>
                <w:sz w:val="24"/>
                <w:szCs w:val="24"/>
              </w:rPr>
              <w:t>其</w:t>
            </w:r>
            <w:r>
              <w:rPr>
                <w:rFonts w:ascii="仿宋" w:hAnsi="仿宋" w:eastAsia="仿宋" w:cs="仿宋"/>
                <w:w w:val="95"/>
                <w:sz w:val="24"/>
                <w:szCs w:val="24"/>
              </w:rPr>
              <w:t>内</w:t>
            </w:r>
            <w:r>
              <w:rPr>
                <w:rFonts w:ascii="仿宋" w:hAnsi="仿宋" w:eastAsia="仿宋" w:cs="仿宋"/>
                <w:spacing w:val="2"/>
                <w:w w:val="95"/>
                <w:sz w:val="24"/>
                <w:szCs w:val="24"/>
              </w:rPr>
              <w:t>容</w:t>
            </w:r>
            <w:r>
              <w:rPr>
                <w:rFonts w:ascii="仿宋" w:hAnsi="仿宋" w:eastAsia="仿宋" w:cs="仿宋"/>
                <w:w w:val="95"/>
                <w:sz w:val="24"/>
                <w:szCs w:val="24"/>
              </w:rPr>
              <w:t>包含</w:t>
            </w:r>
            <w:r>
              <w:rPr>
                <w:rFonts w:ascii="仿宋" w:hAnsi="仿宋" w:eastAsia="仿宋" w:cs="仿宋"/>
                <w:spacing w:val="-60"/>
                <w:w w:val="95"/>
                <w:sz w:val="24"/>
                <w:szCs w:val="24"/>
              </w:rPr>
              <w:t>：</w:t>
            </w:r>
            <w:r>
              <w:rPr>
                <w:rFonts w:ascii="仿宋" w:hAnsi="仿宋" w:eastAsia="仿宋" w:cs="仿宋"/>
                <w:spacing w:val="2"/>
                <w:w w:val="95"/>
                <w:sz w:val="24"/>
                <w:szCs w:val="24"/>
              </w:rPr>
              <w:t>①安</w:t>
            </w:r>
            <w:r>
              <w:rPr>
                <w:rFonts w:ascii="仿宋" w:hAnsi="仿宋" w:eastAsia="仿宋" w:cs="仿宋"/>
                <w:w w:val="95"/>
                <w:sz w:val="24"/>
                <w:szCs w:val="24"/>
              </w:rPr>
              <w:t>全</w:t>
            </w:r>
            <w:r>
              <w:rPr>
                <w:rFonts w:ascii="仿宋" w:hAnsi="仿宋" w:eastAsia="仿宋" w:cs="仿宋"/>
                <w:spacing w:val="2"/>
                <w:w w:val="95"/>
                <w:sz w:val="24"/>
                <w:szCs w:val="24"/>
              </w:rPr>
              <w:t>管</w:t>
            </w:r>
            <w:r>
              <w:rPr>
                <w:rFonts w:ascii="仿宋" w:hAnsi="仿宋" w:eastAsia="仿宋" w:cs="仿宋"/>
                <w:w w:val="95"/>
                <w:sz w:val="24"/>
                <w:szCs w:val="24"/>
              </w:rPr>
              <w:t>理</w:t>
            </w:r>
            <w:r>
              <w:rPr>
                <w:rFonts w:ascii="仿宋" w:hAnsi="仿宋" w:eastAsia="仿宋" w:cs="仿宋"/>
                <w:spacing w:val="2"/>
                <w:w w:val="95"/>
                <w:sz w:val="24"/>
                <w:szCs w:val="24"/>
              </w:rPr>
              <w:t>体</w:t>
            </w:r>
            <w:r>
              <w:rPr>
                <w:rFonts w:ascii="仿宋" w:hAnsi="仿宋" w:eastAsia="仿宋" w:cs="仿宋"/>
                <w:w w:val="95"/>
                <w:sz w:val="24"/>
                <w:szCs w:val="24"/>
              </w:rPr>
              <w:t>系</w:t>
            </w:r>
          </w:p>
        </w:tc>
      </w:tr>
      <w:tr w14:paraId="2157FBF5">
        <w:tblPrEx>
          <w:tblCellMar>
            <w:top w:w="0" w:type="dxa"/>
            <w:left w:w="0" w:type="dxa"/>
            <w:bottom w:w="0" w:type="dxa"/>
            <w:right w:w="0" w:type="dxa"/>
          </w:tblCellMar>
        </w:tblPrEx>
        <w:trPr>
          <w:trHeight w:val="377" w:hRule="exact"/>
        </w:trPr>
        <w:tc>
          <w:tcPr>
            <w:tcW w:w="1835" w:type="dxa"/>
            <w:vMerge w:val="restart"/>
            <w:tcBorders>
              <w:top w:val="nil"/>
              <w:left w:val="single" w:color="000000" w:sz="4" w:space="0"/>
              <w:right w:val="single" w:color="000000" w:sz="4" w:space="0"/>
            </w:tcBorders>
          </w:tcPr>
          <w:p w14:paraId="4A51B38F">
            <w:pPr>
              <w:pStyle w:val="17"/>
              <w:spacing w:line="266" w:lineRule="exact"/>
              <w:ind w:left="102" w:right="0"/>
              <w:jc w:val="left"/>
              <w:rPr>
                <w:rFonts w:ascii="仿宋" w:hAnsi="仿宋" w:eastAsia="仿宋" w:cs="仿宋"/>
                <w:sz w:val="24"/>
                <w:szCs w:val="24"/>
              </w:rPr>
            </w:pPr>
            <w:r>
              <w:rPr>
                <w:rFonts w:ascii="仿宋" w:hAnsi="仿宋" w:eastAsia="仿宋" w:cs="仿宋"/>
                <w:sz w:val="24"/>
                <w:szCs w:val="24"/>
              </w:rPr>
              <w:t>分）</w:t>
            </w:r>
          </w:p>
        </w:tc>
        <w:tc>
          <w:tcPr>
            <w:tcW w:w="1656" w:type="dxa"/>
            <w:vMerge w:val="continue"/>
            <w:tcBorders>
              <w:left w:val="single" w:color="000000" w:sz="4" w:space="0"/>
              <w:right w:val="single" w:color="000000" w:sz="8" w:space="0"/>
            </w:tcBorders>
          </w:tcPr>
          <w:p w14:paraId="15561FD0"/>
        </w:tc>
        <w:tc>
          <w:tcPr>
            <w:tcW w:w="884" w:type="dxa"/>
            <w:vMerge w:val="continue"/>
            <w:tcBorders>
              <w:left w:val="single" w:color="000000" w:sz="8" w:space="0"/>
              <w:right w:val="single" w:color="000000" w:sz="8" w:space="0"/>
            </w:tcBorders>
          </w:tcPr>
          <w:p w14:paraId="5736843C"/>
        </w:tc>
        <w:tc>
          <w:tcPr>
            <w:tcW w:w="5579" w:type="dxa"/>
            <w:tcBorders>
              <w:top w:val="nil"/>
              <w:left w:val="single" w:color="000000" w:sz="8" w:space="0"/>
              <w:bottom w:val="nil"/>
              <w:right w:val="single" w:color="000000" w:sz="8" w:space="0"/>
            </w:tcBorders>
          </w:tcPr>
          <w:p w14:paraId="78B37465">
            <w:pPr>
              <w:pStyle w:val="17"/>
              <w:spacing w:line="257" w:lineRule="exact"/>
              <w:ind w:left="205" w:right="0"/>
              <w:jc w:val="left"/>
              <w:rPr>
                <w:rFonts w:ascii="仿宋" w:hAnsi="仿宋" w:eastAsia="仿宋" w:cs="仿宋"/>
                <w:sz w:val="24"/>
                <w:szCs w:val="24"/>
              </w:rPr>
            </w:pPr>
            <w:r>
              <w:rPr>
                <w:rFonts w:ascii="仿宋" w:hAnsi="仿宋" w:eastAsia="仿宋" w:cs="仿宋"/>
                <w:spacing w:val="8"/>
                <w:w w:val="95"/>
                <w:sz w:val="24"/>
                <w:szCs w:val="24"/>
              </w:rPr>
              <w:t>健全②管理人员岗位责任明确③各种安全教育制度</w:t>
            </w:r>
          </w:p>
        </w:tc>
      </w:tr>
      <w:tr w14:paraId="302B59BD">
        <w:tblPrEx>
          <w:tblCellMar>
            <w:top w:w="0" w:type="dxa"/>
            <w:left w:w="0" w:type="dxa"/>
            <w:bottom w:w="0" w:type="dxa"/>
            <w:right w:w="0" w:type="dxa"/>
          </w:tblCellMar>
        </w:tblPrEx>
        <w:trPr>
          <w:trHeight w:val="464" w:hRule="exact"/>
        </w:trPr>
        <w:tc>
          <w:tcPr>
            <w:tcW w:w="1835" w:type="dxa"/>
            <w:vMerge w:val="continue"/>
            <w:tcBorders>
              <w:left w:val="single" w:color="000000" w:sz="4" w:space="0"/>
              <w:right w:val="single" w:color="000000" w:sz="4" w:space="0"/>
            </w:tcBorders>
          </w:tcPr>
          <w:p w14:paraId="07A77592"/>
        </w:tc>
        <w:tc>
          <w:tcPr>
            <w:tcW w:w="1656" w:type="dxa"/>
            <w:vMerge w:val="continue"/>
            <w:tcBorders>
              <w:left w:val="single" w:color="000000" w:sz="4" w:space="0"/>
              <w:right w:val="single" w:color="000000" w:sz="8" w:space="0"/>
            </w:tcBorders>
          </w:tcPr>
          <w:p w14:paraId="69FCB100"/>
        </w:tc>
        <w:tc>
          <w:tcPr>
            <w:tcW w:w="884" w:type="dxa"/>
            <w:vMerge w:val="continue"/>
            <w:tcBorders>
              <w:left w:val="single" w:color="000000" w:sz="8" w:space="0"/>
              <w:right w:val="single" w:color="000000" w:sz="8" w:space="0"/>
            </w:tcBorders>
          </w:tcPr>
          <w:p w14:paraId="307F9AC1"/>
        </w:tc>
        <w:tc>
          <w:tcPr>
            <w:tcW w:w="5579" w:type="dxa"/>
            <w:tcBorders>
              <w:top w:val="nil"/>
              <w:left w:val="single" w:color="000000" w:sz="8" w:space="0"/>
              <w:bottom w:val="nil"/>
              <w:right w:val="single" w:color="000000" w:sz="8" w:space="0"/>
            </w:tcBorders>
          </w:tcPr>
          <w:p w14:paraId="3AB103D3">
            <w:pPr>
              <w:pStyle w:val="17"/>
              <w:spacing w:before="36" w:line="240" w:lineRule="auto"/>
              <w:ind w:left="205" w:right="0"/>
              <w:jc w:val="left"/>
              <w:rPr>
                <w:rFonts w:ascii="仿宋" w:hAnsi="仿宋" w:eastAsia="仿宋" w:cs="仿宋"/>
                <w:sz w:val="24"/>
                <w:szCs w:val="24"/>
              </w:rPr>
            </w:pPr>
            <w:r>
              <w:rPr>
                <w:rFonts w:ascii="仿宋" w:hAnsi="仿宋" w:eastAsia="仿宋" w:cs="仿宋"/>
                <w:spacing w:val="2"/>
                <w:w w:val="95"/>
                <w:sz w:val="24"/>
                <w:szCs w:val="24"/>
              </w:rPr>
              <w:t>健</w:t>
            </w:r>
            <w:r>
              <w:rPr>
                <w:rFonts w:ascii="仿宋" w:hAnsi="仿宋" w:eastAsia="仿宋" w:cs="仿宋"/>
                <w:w w:val="95"/>
                <w:sz w:val="24"/>
                <w:szCs w:val="24"/>
              </w:rPr>
              <w:t>全</w:t>
            </w:r>
            <w:r>
              <w:rPr>
                <w:rFonts w:ascii="仿宋" w:hAnsi="仿宋" w:eastAsia="仿宋" w:cs="仿宋"/>
                <w:spacing w:val="2"/>
                <w:w w:val="95"/>
                <w:sz w:val="24"/>
                <w:szCs w:val="24"/>
              </w:rPr>
              <w:t>有</w:t>
            </w:r>
            <w:r>
              <w:rPr>
                <w:rFonts w:ascii="仿宋" w:hAnsi="仿宋" w:eastAsia="仿宋" w:cs="仿宋"/>
                <w:spacing w:val="-4"/>
                <w:w w:val="95"/>
                <w:sz w:val="24"/>
                <w:szCs w:val="24"/>
              </w:rPr>
              <w:t>效</w:t>
            </w:r>
            <w:r>
              <w:rPr>
                <w:rFonts w:ascii="仿宋" w:hAnsi="仿宋" w:eastAsia="仿宋" w:cs="仿宋"/>
                <w:spacing w:val="2"/>
                <w:w w:val="95"/>
                <w:sz w:val="24"/>
                <w:szCs w:val="24"/>
              </w:rPr>
              <w:t>④施</w:t>
            </w:r>
            <w:r>
              <w:rPr>
                <w:rFonts w:ascii="仿宋" w:hAnsi="仿宋" w:eastAsia="仿宋" w:cs="仿宋"/>
                <w:w w:val="95"/>
                <w:sz w:val="24"/>
                <w:szCs w:val="24"/>
              </w:rPr>
              <w:t>工</w:t>
            </w:r>
            <w:r>
              <w:rPr>
                <w:rFonts w:ascii="仿宋" w:hAnsi="仿宋" w:eastAsia="仿宋" w:cs="仿宋"/>
                <w:spacing w:val="2"/>
                <w:w w:val="95"/>
                <w:sz w:val="24"/>
                <w:szCs w:val="24"/>
              </w:rPr>
              <w:t>现</w:t>
            </w:r>
            <w:r>
              <w:rPr>
                <w:rFonts w:ascii="仿宋" w:hAnsi="仿宋" w:eastAsia="仿宋" w:cs="仿宋"/>
                <w:spacing w:val="-1"/>
                <w:w w:val="95"/>
                <w:sz w:val="24"/>
                <w:szCs w:val="24"/>
              </w:rPr>
              <w:t>场</w:t>
            </w:r>
            <w:r>
              <w:rPr>
                <w:rFonts w:ascii="仿宋" w:hAnsi="仿宋" w:eastAsia="仿宋" w:cs="仿宋"/>
                <w:spacing w:val="2"/>
                <w:w w:val="95"/>
                <w:sz w:val="24"/>
                <w:szCs w:val="24"/>
              </w:rPr>
              <w:t>安</w:t>
            </w:r>
            <w:r>
              <w:rPr>
                <w:rFonts w:ascii="仿宋" w:hAnsi="仿宋" w:eastAsia="仿宋" w:cs="仿宋"/>
                <w:w w:val="95"/>
                <w:sz w:val="24"/>
                <w:szCs w:val="24"/>
              </w:rPr>
              <w:t>全</w:t>
            </w:r>
            <w:r>
              <w:rPr>
                <w:rFonts w:ascii="仿宋" w:hAnsi="仿宋" w:eastAsia="仿宋" w:cs="仿宋"/>
                <w:spacing w:val="2"/>
                <w:w w:val="95"/>
                <w:sz w:val="24"/>
                <w:szCs w:val="24"/>
              </w:rPr>
              <w:t>技</w:t>
            </w:r>
            <w:r>
              <w:rPr>
                <w:rFonts w:ascii="仿宋" w:hAnsi="仿宋" w:eastAsia="仿宋" w:cs="仿宋"/>
                <w:w w:val="95"/>
                <w:sz w:val="24"/>
                <w:szCs w:val="24"/>
              </w:rPr>
              <w:t>术</w:t>
            </w:r>
            <w:r>
              <w:rPr>
                <w:rFonts w:ascii="仿宋" w:hAnsi="仿宋" w:eastAsia="仿宋" w:cs="仿宋"/>
                <w:spacing w:val="2"/>
                <w:w w:val="95"/>
                <w:sz w:val="24"/>
                <w:szCs w:val="24"/>
              </w:rPr>
              <w:t>管</w:t>
            </w:r>
            <w:r>
              <w:rPr>
                <w:rFonts w:ascii="仿宋" w:hAnsi="仿宋" w:eastAsia="仿宋" w:cs="仿宋"/>
                <w:spacing w:val="-1"/>
                <w:w w:val="95"/>
                <w:sz w:val="24"/>
                <w:szCs w:val="24"/>
              </w:rPr>
              <w:t>理</w:t>
            </w:r>
            <w:r>
              <w:rPr>
                <w:rFonts w:ascii="仿宋" w:hAnsi="仿宋" w:eastAsia="仿宋" w:cs="仿宋"/>
                <w:spacing w:val="2"/>
                <w:w w:val="95"/>
                <w:sz w:val="24"/>
                <w:szCs w:val="24"/>
              </w:rPr>
              <w:t>及</w:t>
            </w:r>
            <w:r>
              <w:rPr>
                <w:rFonts w:ascii="仿宋" w:hAnsi="仿宋" w:eastAsia="仿宋" w:cs="仿宋"/>
                <w:w w:val="95"/>
                <w:sz w:val="24"/>
                <w:szCs w:val="24"/>
              </w:rPr>
              <w:t>防</w:t>
            </w:r>
            <w:r>
              <w:rPr>
                <w:rFonts w:ascii="仿宋" w:hAnsi="仿宋" w:eastAsia="仿宋" w:cs="仿宋"/>
                <w:spacing w:val="2"/>
                <w:w w:val="95"/>
                <w:sz w:val="24"/>
                <w:szCs w:val="24"/>
              </w:rPr>
              <w:t>护</w:t>
            </w:r>
            <w:r>
              <w:rPr>
                <w:rFonts w:ascii="仿宋" w:hAnsi="仿宋" w:eastAsia="仿宋" w:cs="仿宋"/>
                <w:spacing w:val="-60"/>
                <w:w w:val="95"/>
                <w:sz w:val="24"/>
                <w:szCs w:val="24"/>
              </w:rPr>
              <w:t>、</w:t>
            </w:r>
            <w:r>
              <w:rPr>
                <w:rFonts w:ascii="仿宋" w:hAnsi="仿宋" w:eastAsia="仿宋" w:cs="仿宋"/>
                <w:spacing w:val="2"/>
                <w:w w:val="95"/>
                <w:sz w:val="24"/>
                <w:szCs w:val="24"/>
              </w:rPr>
              <w:t>防</w:t>
            </w:r>
            <w:r>
              <w:rPr>
                <w:rFonts w:ascii="仿宋" w:hAnsi="仿宋" w:eastAsia="仿宋" w:cs="仿宋"/>
                <w:w w:val="95"/>
                <w:sz w:val="24"/>
                <w:szCs w:val="24"/>
              </w:rPr>
              <w:t>范</w:t>
            </w:r>
            <w:r>
              <w:rPr>
                <w:rFonts w:ascii="仿宋" w:hAnsi="仿宋" w:eastAsia="仿宋" w:cs="仿宋"/>
                <w:spacing w:val="2"/>
                <w:w w:val="95"/>
                <w:sz w:val="24"/>
                <w:szCs w:val="24"/>
              </w:rPr>
              <w:t>措</w:t>
            </w:r>
            <w:r>
              <w:rPr>
                <w:rFonts w:ascii="仿宋" w:hAnsi="仿宋" w:eastAsia="仿宋" w:cs="仿宋"/>
                <w:w w:val="95"/>
                <w:sz w:val="24"/>
                <w:szCs w:val="24"/>
              </w:rPr>
              <w:t>施</w:t>
            </w:r>
          </w:p>
        </w:tc>
      </w:tr>
      <w:tr w14:paraId="5F400E3B">
        <w:tblPrEx>
          <w:tblCellMar>
            <w:top w:w="0" w:type="dxa"/>
            <w:left w:w="0" w:type="dxa"/>
            <w:bottom w:w="0" w:type="dxa"/>
            <w:right w:w="0" w:type="dxa"/>
          </w:tblCellMar>
        </w:tblPrEx>
        <w:trPr>
          <w:trHeight w:val="469" w:hRule="exact"/>
        </w:trPr>
        <w:tc>
          <w:tcPr>
            <w:tcW w:w="1835" w:type="dxa"/>
            <w:vMerge w:val="continue"/>
            <w:tcBorders>
              <w:left w:val="single" w:color="000000" w:sz="4" w:space="0"/>
              <w:right w:val="single" w:color="000000" w:sz="4" w:space="0"/>
            </w:tcBorders>
          </w:tcPr>
          <w:p w14:paraId="5790556C"/>
        </w:tc>
        <w:tc>
          <w:tcPr>
            <w:tcW w:w="1656" w:type="dxa"/>
            <w:vMerge w:val="continue"/>
            <w:tcBorders>
              <w:left w:val="single" w:color="000000" w:sz="4" w:space="0"/>
              <w:right w:val="single" w:color="000000" w:sz="8" w:space="0"/>
            </w:tcBorders>
          </w:tcPr>
          <w:p w14:paraId="5376CB93"/>
        </w:tc>
        <w:tc>
          <w:tcPr>
            <w:tcW w:w="884" w:type="dxa"/>
            <w:vMerge w:val="continue"/>
            <w:tcBorders>
              <w:left w:val="single" w:color="000000" w:sz="8" w:space="0"/>
              <w:right w:val="single" w:color="000000" w:sz="8" w:space="0"/>
            </w:tcBorders>
          </w:tcPr>
          <w:p w14:paraId="3A7C3474"/>
        </w:tc>
        <w:tc>
          <w:tcPr>
            <w:tcW w:w="5579" w:type="dxa"/>
            <w:tcBorders>
              <w:top w:val="nil"/>
              <w:left w:val="single" w:color="000000" w:sz="8" w:space="0"/>
              <w:bottom w:val="nil"/>
              <w:right w:val="single" w:color="000000" w:sz="8" w:space="0"/>
            </w:tcBorders>
          </w:tcPr>
          <w:p w14:paraId="33E41C25">
            <w:pPr>
              <w:pStyle w:val="17"/>
              <w:spacing w:before="40" w:line="240" w:lineRule="auto"/>
              <w:ind w:left="205" w:right="0"/>
              <w:jc w:val="left"/>
              <w:rPr>
                <w:rFonts w:ascii="仿宋" w:hAnsi="仿宋" w:eastAsia="仿宋" w:cs="仿宋"/>
                <w:sz w:val="24"/>
                <w:szCs w:val="24"/>
              </w:rPr>
            </w:pPr>
            <w:r>
              <w:rPr>
                <w:rFonts w:ascii="仿宋" w:hAnsi="仿宋" w:eastAsia="仿宋" w:cs="仿宋"/>
                <w:spacing w:val="1"/>
                <w:w w:val="90"/>
                <w:sz w:val="24"/>
                <w:szCs w:val="24"/>
              </w:rPr>
              <w:t>得</w:t>
            </w:r>
            <w:r>
              <w:rPr>
                <w:rFonts w:ascii="仿宋" w:hAnsi="仿宋" w:eastAsia="仿宋" w:cs="仿宋"/>
                <w:spacing w:val="-3"/>
                <w:w w:val="90"/>
                <w:sz w:val="24"/>
                <w:szCs w:val="24"/>
              </w:rPr>
              <w:t>力</w:t>
            </w:r>
            <w:r>
              <w:rPr>
                <w:rFonts w:ascii="仿宋" w:hAnsi="仿宋" w:eastAsia="仿宋" w:cs="仿宋"/>
                <w:spacing w:val="-29"/>
                <w:w w:val="90"/>
                <w:sz w:val="24"/>
                <w:szCs w:val="24"/>
              </w:rPr>
              <w:t>；</w:t>
            </w:r>
            <w:r>
              <w:rPr>
                <w:rFonts w:ascii="仿宋" w:hAnsi="仿宋" w:eastAsia="仿宋" w:cs="仿宋"/>
                <w:spacing w:val="1"/>
                <w:w w:val="90"/>
                <w:sz w:val="24"/>
                <w:szCs w:val="24"/>
              </w:rPr>
              <w:t>以</w:t>
            </w:r>
            <w:r>
              <w:rPr>
                <w:rFonts w:ascii="仿宋" w:hAnsi="仿宋" w:eastAsia="仿宋" w:cs="仿宋"/>
                <w:w w:val="90"/>
                <w:sz w:val="24"/>
                <w:szCs w:val="24"/>
              </w:rPr>
              <w:t>上</w:t>
            </w:r>
            <w:r>
              <w:rPr>
                <w:rFonts w:ascii="仿宋" w:hAnsi="仿宋" w:eastAsia="仿宋" w:cs="仿宋"/>
                <w:spacing w:val="1"/>
                <w:w w:val="90"/>
                <w:sz w:val="24"/>
                <w:szCs w:val="24"/>
              </w:rPr>
              <w:t>因</w:t>
            </w:r>
            <w:r>
              <w:rPr>
                <w:rFonts w:ascii="仿宋" w:hAnsi="仿宋" w:eastAsia="仿宋" w:cs="仿宋"/>
                <w:spacing w:val="-1"/>
                <w:w w:val="90"/>
                <w:sz w:val="24"/>
                <w:szCs w:val="24"/>
              </w:rPr>
              <w:t>素</w:t>
            </w:r>
            <w:r>
              <w:rPr>
                <w:rFonts w:ascii="仿宋" w:hAnsi="仿宋" w:eastAsia="仿宋" w:cs="仿宋"/>
                <w:spacing w:val="1"/>
                <w:w w:val="90"/>
                <w:sz w:val="24"/>
                <w:szCs w:val="24"/>
              </w:rPr>
              <w:t>每</w:t>
            </w:r>
            <w:r>
              <w:rPr>
                <w:rFonts w:ascii="仿宋" w:hAnsi="仿宋" w:eastAsia="仿宋" w:cs="仿宋"/>
                <w:w w:val="90"/>
                <w:sz w:val="24"/>
                <w:szCs w:val="24"/>
              </w:rPr>
              <w:t>实</w:t>
            </w:r>
            <w:r>
              <w:rPr>
                <w:rFonts w:ascii="仿宋" w:hAnsi="仿宋" w:eastAsia="仿宋" w:cs="仿宋"/>
                <w:spacing w:val="1"/>
                <w:w w:val="90"/>
                <w:sz w:val="24"/>
                <w:szCs w:val="24"/>
              </w:rPr>
              <w:t>质</w:t>
            </w:r>
            <w:r>
              <w:rPr>
                <w:rFonts w:ascii="仿宋" w:hAnsi="仿宋" w:eastAsia="仿宋" w:cs="仿宋"/>
                <w:w w:val="90"/>
                <w:sz w:val="24"/>
                <w:szCs w:val="24"/>
              </w:rPr>
              <w:t>性</w:t>
            </w:r>
            <w:r>
              <w:rPr>
                <w:rFonts w:ascii="仿宋" w:hAnsi="仿宋" w:eastAsia="仿宋" w:cs="仿宋"/>
                <w:spacing w:val="1"/>
                <w:w w:val="90"/>
                <w:sz w:val="24"/>
                <w:szCs w:val="24"/>
              </w:rPr>
              <w:t>响</w:t>
            </w:r>
            <w:r>
              <w:rPr>
                <w:rFonts w:ascii="仿宋" w:hAnsi="仿宋" w:eastAsia="仿宋" w:cs="仿宋"/>
                <w:spacing w:val="-1"/>
                <w:w w:val="90"/>
                <w:sz w:val="24"/>
                <w:szCs w:val="24"/>
              </w:rPr>
              <w:t>应</w:t>
            </w:r>
            <w:r>
              <w:rPr>
                <w:rFonts w:ascii="仿宋" w:hAnsi="仿宋" w:eastAsia="仿宋" w:cs="仿宋"/>
                <w:spacing w:val="1"/>
                <w:w w:val="90"/>
                <w:sz w:val="24"/>
                <w:szCs w:val="24"/>
              </w:rPr>
              <w:t>一</w:t>
            </w:r>
            <w:r>
              <w:rPr>
                <w:rFonts w:ascii="仿宋" w:hAnsi="仿宋" w:eastAsia="仿宋" w:cs="仿宋"/>
                <w:w w:val="90"/>
                <w:sz w:val="24"/>
                <w:szCs w:val="24"/>
              </w:rPr>
              <w:t>项得</w:t>
            </w:r>
            <w:r>
              <w:rPr>
                <w:rFonts w:ascii="仿宋" w:hAnsi="仿宋" w:eastAsia="仿宋" w:cs="仿宋"/>
                <w:spacing w:val="40"/>
                <w:w w:val="90"/>
                <w:sz w:val="24"/>
                <w:szCs w:val="24"/>
              </w:rPr>
              <w:t xml:space="preserve"> </w:t>
            </w:r>
            <w:r>
              <w:rPr>
                <w:rFonts w:ascii="仿宋" w:hAnsi="仿宋" w:eastAsia="仿宋" w:cs="仿宋"/>
                <w:w w:val="90"/>
                <w:sz w:val="24"/>
                <w:szCs w:val="24"/>
              </w:rPr>
              <w:t>2</w:t>
            </w:r>
            <w:r>
              <w:rPr>
                <w:rFonts w:ascii="仿宋" w:hAnsi="仿宋" w:eastAsia="仿宋" w:cs="仿宋"/>
                <w:spacing w:val="33"/>
                <w:w w:val="90"/>
                <w:sz w:val="24"/>
                <w:szCs w:val="24"/>
              </w:rPr>
              <w:t xml:space="preserve"> </w:t>
            </w:r>
            <w:r>
              <w:rPr>
                <w:rFonts w:ascii="仿宋" w:hAnsi="仿宋" w:eastAsia="仿宋" w:cs="仿宋"/>
                <w:spacing w:val="1"/>
                <w:w w:val="90"/>
                <w:sz w:val="24"/>
                <w:szCs w:val="24"/>
              </w:rPr>
              <w:t>分</w:t>
            </w:r>
            <w:r>
              <w:rPr>
                <w:rFonts w:ascii="仿宋" w:hAnsi="仿宋" w:eastAsia="仿宋" w:cs="仿宋"/>
                <w:spacing w:val="-29"/>
                <w:w w:val="90"/>
                <w:sz w:val="24"/>
                <w:szCs w:val="24"/>
              </w:rPr>
              <w:t>，</w:t>
            </w:r>
            <w:r>
              <w:rPr>
                <w:rFonts w:ascii="仿宋" w:hAnsi="仿宋" w:eastAsia="仿宋" w:cs="仿宋"/>
                <w:spacing w:val="1"/>
                <w:w w:val="90"/>
                <w:sz w:val="24"/>
                <w:szCs w:val="24"/>
              </w:rPr>
              <w:t>每</w:t>
            </w:r>
            <w:r>
              <w:rPr>
                <w:rFonts w:ascii="仿宋" w:hAnsi="仿宋" w:eastAsia="仿宋" w:cs="仿宋"/>
                <w:w w:val="90"/>
                <w:sz w:val="24"/>
                <w:szCs w:val="24"/>
              </w:rPr>
              <w:t>一</w:t>
            </w:r>
            <w:r>
              <w:rPr>
                <w:rFonts w:ascii="仿宋" w:hAnsi="仿宋" w:eastAsia="仿宋" w:cs="仿宋"/>
                <w:spacing w:val="1"/>
                <w:w w:val="90"/>
                <w:sz w:val="24"/>
                <w:szCs w:val="24"/>
              </w:rPr>
              <w:t>项</w:t>
            </w:r>
            <w:r>
              <w:rPr>
                <w:rFonts w:ascii="仿宋" w:hAnsi="仿宋" w:eastAsia="仿宋" w:cs="仿宋"/>
                <w:w w:val="90"/>
                <w:sz w:val="24"/>
                <w:szCs w:val="24"/>
              </w:rPr>
              <w:t>内</w:t>
            </w:r>
          </w:p>
        </w:tc>
      </w:tr>
      <w:tr w14:paraId="265620CB">
        <w:tblPrEx>
          <w:tblCellMar>
            <w:top w:w="0" w:type="dxa"/>
            <w:left w:w="0" w:type="dxa"/>
            <w:bottom w:w="0" w:type="dxa"/>
            <w:right w:w="0" w:type="dxa"/>
          </w:tblCellMar>
        </w:tblPrEx>
        <w:trPr>
          <w:trHeight w:val="469" w:hRule="exact"/>
        </w:trPr>
        <w:tc>
          <w:tcPr>
            <w:tcW w:w="1835" w:type="dxa"/>
            <w:vMerge w:val="continue"/>
            <w:tcBorders>
              <w:left w:val="single" w:color="000000" w:sz="4" w:space="0"/>
              <w:right w:val="single" w:color="000000" w:sz="4" w:space="0"/>
            </w:tcBorders>
          </w:tcPr>
          <w:p w14:paraId="78B67A2A"/>
        </w:tc>
        <w:tc>
          <w:tcPr>
            <w:tcW w:w="1656" w:type="dxa"/>
            <w:vMerge w:val="continue"/>
            <w:tcBorders>
              <w:left w:val="single" w:color="000000" w:sz="4" w:space="0"/>
              <w:right w:val="single" w:color="000000" w:sz="8" w:space="0"/>
            </w:tcBorders>
          </w:tcPr>
          <w:p w14:paraId="5991C709"/>
        </w:tc>
        <w:tc>
          <w:tcPr>
            <w:tcW w:w="884" w:type="dxa"/>
            <w:vMerge w:val="continue"/>
            <w:tcBorders>
              <w:left w:val="single" w:color="000000" w:sz="8" w:space="0"/>
              <w:right w:val="single" w:color="000000" w:sz="8" w:space="0"/>
            </w:tcBorders>
          </w:tcPr>
          <w:p w14:paraId="631204F6"/>
        </w:tc>
        <w:tc>
          <w:tcPr>
            <w:tcW w:w="5579" w:type="dxa"/>
            <w:tcBorders>
              <w:top w:val="nil"/>
              <w:left w:val="single" w:color="000000" w:sz="8" w:space="0"/>
              <w:bottom w:val="nil"/>
              <w:right w:val="single" w:color="000000" w:sz="8" w:space="0"/>
            </w:tcBorders>
          </w:tcPr>
          <w:p w14:paraId="6883BCE4">
            <w:pPr>
              <w:pStyle w:val="17"/>
              <w:spacing w:before="41" w:line="240" w:lineRule="auto"/>
              <w:ind w:left="205" w:right="0"/>
              <w:jc w:val="left"/>
              <w:rPr>
                <w:rFonts w:ascii="仿宋" w:hAnsi="仿宋" w:eastAsia="仿宋" w:cs="仿宋"/>
                <w:sz w:val="24"/>
                <w:szCs w:val="24"/>
              </w:rPr>
            </w:pPr>
            <w:r>
              <w:rPr>
                <w:rFonts w:ascii="仿宋" w:hAnsi="仿宋" w:eastAsia="仿宋" w:cs="仿宋"/>
                <w:spacing w:val="2"/>
                <w:w w:val="95"/>
                <w:sz w:val="24"/>
                <w:szCs w:val="24"/>
              </w:rPr>
              <w:t>容</w:t>
            </w:r>
            <w:r>
              <w:rPr>
                <w:rFonts w:ascii="仿宋" w:hAnsi="仿宋" w:eastAsia="仿宋" w:cs="仿宋"/>
                <w:w w:val="95"/>
                <w:sz w:val="24"/>
                <w:szCs w:val="24"/>
              </w:rPr>
              <w:t>简</w:t>
            </w:r>
            <w:r>
              <w:rPr>
                <w:rFonts w:ascii="仿宋" w:hAnsi="仿宋" w:eastAsia="仿宋" w:cs="仿宋"/>
                <w:spacing w:val="2"/>
                <w:w w:val="95"/>
                <w:sz w:val="24"/>
                <w:szCs w:val="24"/>
              </w:rPr>
              <w:t>单</w:t>
            </w:r>
            <w:r>
              <w:rPr>
                <w:rFonts w:ascii="仿宋" w:hAnsi="仿宋" w:eastAsia="仿宋" w:cs="仿宋"/>
                <w:spacing w:val="-1"/>
                <w:w w:val="95"/>
                <w:sz w:val="24"/>
                <w:szCs w:val="24"/>
              </w:rPr>
              <w:t>可</w:t>
            </w:r>
            <w:r>
              <w:rPr>
                <w:rFonts w:ascii="仿宋" w:hAnsi="仿宋" w:eastAsia="仿宋" w:cs="仿宋"/>
                <w:spacing w:val="2"/>
                <w:w w:val="95"/>
                <w:sz w:val="24"/>
                <w:szCs w:val="24"/>
              </w:rPr>
              <w:t>行</w:t>
            </w:r>
            <w:r>
              <w:rPr>
                <w:rFonts w:ascii="仿宋" w:hAnsi="仿宋" w:eastAsia="仿宋" w:cs="仿宋"/>
                <w:w w:val="95"/>
                <w:sz w:val="24"/>
                <w:szCs w:val="24"/>
              </w:rPr>
              <w:t>差</w:t>
            </w:r>
            <w:r>
              <w:rPr>
                <w:rFonts w:ascii="仿宋" w:hAnsi="仿宋" w:eastAsia="仿宋" w:cs="仿宋"/>
                <w:spacing w:val="2"/>
                <w:w w:val="95"/>
                <w:sz w:val="24"/>
                <w:szCs w:val="24"/>
              </w:rPr>
              <w:t>的</w:t>
            </w:r>
            <w:r>
              <w:rPr>
                <w:rFonts w:ascii="仿宋" w:hAnsi="仿宋" w:eastAsia="仿宋" w:cs="仿宋"/>
                <w:w w:val="95"/>
                <w:sz w:val="24"/>
                <w:szCs w:val="24"/>
              </w:rPr>
              <w:t>扣</w:t>
            </w:r>
            <w:r>
              <w:rPr>
                <w:rFonts w:ascii="仿宋" w:hAnsi="仿宋" w:eastAsia="仿宋" w:cs="仿宋"/>
                <w:spacing w:val="-83"/>
                <w:w w:val="95"/>
                <w:sz w:val="24"/>
                <w:szCs w:val="24"/>
              </w:rPr>
              <w:t xml:space="preserve"> </w:t>
            </w:r>
            <w:r>
              <w:rPr>
                <w:rFonts w:ascii="仿宋" w:hAnsi="仿宋" w:eastAsia="仿宋" w:cs="仿宋"/>
                <w:w w:val="95"/>
                <w:sz w:val="24"/>
                <w:szCs w:val="24"/>
              </w:rPr>
              <w:t>1</w:t>
            </w:r>
            <w:r>
              <w:rPr>
                <w:rFonts w:ascii="仿宋" w:hAnsi="仿宋" w:eastAsia="仿宋" w:cs="仿宋"/>
                <w:spacing w:val="-83"/>
                <w:w w:val="95"/>
                <w:sz w:val="24"/>
                <w:szCs w:val="24"/>
              </w:rPr>
              <w:t xml:space="preserve"> </w:t>
            </w:r>
            <w:r>
              <w:rPr>
                <w:rFonts w:ascii="仿宋" w:hAnsi="仿宋" w:eastAsia="仿宋" w:cs="仿宋"/>
                <w:w w:val="95"/>
                <w:sz w:val="24"/>
                <w:szCs w:val="24"/>
              </w:rPr>
              <w:t>分</w:t>
            </w:r>
            <w:r>
              <w:rPr>
                <w:rFonts w:ascii="仿宋" w:hAnsi="仿宋" w:eastAsia="仿宋" w:cs="仿宋"/>
                <w:spacing w:val="-30"/>
                <w:w w:val="95"/>
                <w:sz w:val="24"/>
                <w:szCs w:val="24"/>
              </w:rPr>
              <w:t>，</w:t>
            </w:r>
            <w:r>
              <w:rPr>
                <w:rFonts w:ascii="仿宋" w:hAnsi="仿宋" w:eastAsia="仿宋" w:cs="仿宋"/>
                <w:spacing w:val="2"/>
                <w:w w:val="95"/>
                <w:sz w:val="24"/>
                <w:szCs w:val="24"/>
              </w:rPr>
              <w:t>满</w:t>
            </w:r>
            <w:r>
              <w:rPr>
                <w:rFonts w:ascii="仿宋" w:hAnsi="仿宋" w:eastAsia="仿宋" w:cs="仿宋"/>
                <w:w w:val="95"/>
                <w:sz w:val="24"/>
                <w:szCs w:val="24"/>
              </w:rPr>
              <w:t>分</w:t>
            </w:r>
            <w:r>
              <w:rPr>
                <w:rFonts w:ascii="仿宋" w:hAnsi="仿宋" w:eastAsia="仿宋" w:cs="仿宋"/>
                <w:spacing w:val="-83"/>
                <w:w w:val="95"/>
                <w:sz w:val="24"/>
                <w:szCs w:val="24"/>
              </w:rPr>
              <w:t xml:space="preserve"> </w:t>
            </w:r>
            <w:r>
              <w:rPr>
                <w:rFonts w:ascii="仿宋" w:hAnsi="仿宋" w:eastAsia="仿宋" w:cs="仿宋"/>
                <w:w w:val="95"/>
                <w:sz w:val="24"/>
                <w:szCs w:val="24"/>
              </w:rPr>
              <w:t>8</w:t>
            </w:r>
            <w:r>
              <w:rPr>
                <w:rFonts w:ascii="仿宋" w:hAnsi="仿宋" w:eastAsia="仿宋" w:cs="仿宋"/>
                <w:spacing w:val="-83"/>
                <w:w w:val="95"/>
                <w:sz w:val="24"/>
                <w:szCs w:val="24"/>
              </w:rPr>
              <w:t xml:space="preserve"> </w:t>
            </w:r>
            <w:r>
              <w:rPr>
                <w:rFonts w:ascii="仿宋" w:hAnsi="仿宋" w:eastAsia="仿宋" w:cs="仿宋"/>
                <w:w w:val="95"/>
                <w:sz w:val="24"/>
                <w:szCs w:val="24"/>
              </w:rPr>
              <w:t>分</w:t>
            </w:r>
            <w:r>
              <w:rPr>
                <w:rFonts w:ascii="仿宋" w:hAnsi="仿宋" w:eastAsia="仿宋" w:cs="仿宋"/>
                <w:spacing w:val="-30"/>
                <w:w w:val="95"/>
                <w:sz w:val="24"/>
                <w:szCs w:val="24"/>
              </w:rPr>
              <w:t>，</w:t>
            </w:r>
            <w:r>
              <w:rPr>
                <w:rFonts w:ascii="仿宋" w:hAnsi="仿宋" w:eastAsia="仿宋" w:cs="仿宋"/>
                <w:spacing w:val="2"/>
                <w:w w:val="95"/>
                <w:sz w:val="24"/>
                <w:szCs w:val="24"/>
              </w:rPr>
              <w:t>未</w:t>
            </w:r>
            <w:r>
              <w:rPr>
                <w:rFonts w:ascii="仿宋" w:hAnsi="仿宋" w:eastAsia="仿宋" w:cs="仿宋"/>
                <w:w w:val="95"/>
                <w:sz w:val="24"/>
                <w:szCs w:val="24"/>
              </w:rPr>
              <w:t>实</w:t>
            </w:r>
            <w:r>
              <w:rPr>
                <w:rFonts w:ascii="仿宋" w:hAnsi="仿宋" w:eastAsia="仿宋" w:cs="仿宋"/>
                <w:spacing w:val="2"/>
                <w:w w:val="95"/>
                <w:sz w:val="24"/>
                <w:szCs w:val="24"/>
              </w:rPr>
              <w:t>质</w:t>
            </w:r>
            <w:r>
              <w:rPr>
                <w:rFonts w:ascii="仿宋" w:hAnsi="仿宋" w:eastAsia="仿宋" w:cs="仿宋"/>
                <w:spacing w:val="-1"/>
                <w:w w:val="95"/>
                <w:sz w:val="24"/>
                <w:szCs w:val="24"/>
              </w:rPr>
              <w:t>性</w:t>
            </w:r>
            <w:r>
              <w:rPr>
                <w:rFonts w:ascii="仿宋" w:hAnsi="仿宋" w:eastAsia="仿宋" w:cs="仿宋"/>
                <w:spacing w:val="2"/>
                <w:w w:val="95"/>
                <w:sz w:val="24"/>
                <w:szCs w:val="24"/>
              </w:rPr>
              <w:t>响</w:t>
            </w:r>
            <w:r>
              <w:rPr>
                <w:rFonts w:ascii="仿宋" w:hAnsi="仿宋" w:eastAsia="仿宋" w:cs="仿宋"/>
                <w:w w:val="95"/>
                <w:sz w:val="24"/>
                <w:szCs w:val="24"/>
              </w:rPr>
              <w:t>应项</w:t>
            </w:r>
          </w:p>
        </w:tc>
      </w:tr>
      <w:tr w14:paraId="78F893C5">
        <w:tblPrEx>
          <w:tblCellMar>
            <w:top w:w="0" w:type="dxa"/>
            <w:left w:w="0" w:type="dxa"/>
            <w:bottom w:w="0" w:type="dxa"/>
            <w:right w:w="0" w:type="dxa"/>
          </w:tblCellMar>
        </w:tblPrEx>
        <w:trPr>
          <w:trHeight w:val="509" w:hRule="exact"/>
        </w:trPr>
        <w:tc>
          <w:tcPr>
            <w:tcW w:w="1835" w:type="dxa"/>
            <w:vMerge w:val="continue"/>
            <w:tcBorders>
              <w:left w:val="single" w:color="000000" w:sz="4" w:space="0"/>
              <w:right w:val="single" w:color="000000" w:sz="4" w:space="0"/>
            </w:tcBorders>
          </w:tcPr>
          <w:p w14:paraId="59FCA145"/>
        </w:tc>
        <w:tc>
          <w:tcPr>
            <w:tcW w:w="1656" w:type="dxa"/>
            <w:vMerge w:val="continue"/>
            <w:tcBorders>
              <w:left w:val="single" w:color="000000" w:sz="4" w:space="0"/>
              <w:right w:val="single" w:color="000000" w:sz="8" w:space="0"/>
            </w:tcBorders>
          </w:tcPr>
          <w:p w14:paraId="61E83FE0"/>
        </w:tc>
        <w:tc>
          <w:tcPr>
            <w:tcW w:w="884" w:type="dxa"/>
            <w:vMerge w:val="continue"/>
            <w:tcBorders>
              <w:left w:val="single" w:color="000000" w:sz="8" w:space="0"/>
              <w:right w:val="single" w:color="000000" w:sz="8" w:space="0"/>
            </w:tcBorders>
          </w:tcPr>
          <w:p w14:paraId="124067A8"/>
        </w:tc>
        <w:tc>
          <w:tcPr>
            <w:tcW w:w="5579" w:type="dxa"/>
            <w:tcBorders>
              <w:top w:val="nil"/>
              <w:left w:val="single" w:color="000000" w:sz="8" w:space="0"/>
              <w:bottom w:val="nil"/>
              <w:right w:val="single" w:color="000000" w:sz="8" w:space="0"/>
            </w:tcBorders>
          </w:tcPr>
          <w:p w14:paraId="5A190A8B">
            <w:pPr>
              <w:pStyle w:val="17"/>
              <w:spacing w:before="40" w:line="240" w:lineRule="auto"/>
              <w:ind w:left="205" w:right="0"/>
              <w:jc w:val="left"/>
              <w:rPr>
                <w:rFonts w:ascii="仿宋" w:hAnsi="仿宋" w:eastAsia="仿宋" w:cs="仿宋"/>
                <w:sz w:val="24"/>
                <w:szCs w:val="24"/>
              </w:rPr>
            </w:pPr>
            <w:r>
              <w:rPr>
                <w:rFonts w:ascii="仿宋" w:hAnsi="仿宋" w:eastAsia="仿宋" w:cs="仿宋"/>
                <w:sz w:val="24"/>
                <w:szCs w:val="24"/>
              </w:rPr>
              <w:t>目要求或未提供不得分。</w:t>
            </w:r>
          </w:p>
        </w:tc>
      </w:tr>
      <w:tr w14:paraId="16D44430">
        <w:tblPrEx>
          <w:tblCellMar>
            <w:top w:w="0" w:type="dxa"/>
            <w:left w:w="0" w:type="dxa"/>
            <w:bottom w:w="0" w:type="dxa"/>
            <w:right w:w="0" w:type="dxa"/>
          </w:tblCellMar>
        </w:tblPrEx>
        <w:trPr>
          <w:trHeight w:val="4096" w:hRule="exact"/>
        </w:trPr>
        <w:tc>
          <w:tcPr>
            <w:tcW w:w="1835" w:type="dxa"/>
            <w:vMerge w:val="continue"/>
            <w:tcBorders>
              <w:left w:val="single" w:color="000000" w:sz="4" w:space="0"/>
              <w:right w:val="single" w:color="000000" w:sz="4" w:space="0"/>
            </w:tcBorders>
          </w:tcPr>
          <w:p w14:paraId="1481DD69"/>
        </w:tc>
        <w:tc>
          <w:tcPr>
            <w:tcW w:w="1656" w:type="dxa"/>
            <w:vMerge w:val="continue"/>
            <w:tcBorders>
              <w:left w:val="single" w:color="000000" w:sz="4" w:space="0"/>
              <w:right w:val="single" w:color="000000" w:sz="8" w:space="0"/>
            </w:tcBorders>
          </w:tcPr>
          <w:p w14:paraId="057FCC36"/>
        </w:tc>
        <w:tc>
          <w:tcPr>
            <w:tcW w:w="884" w:type="dxa"/>
            <w:vMerge w:val="continue"/>
            <w:tcBorders>
              <w:left w:val="single" w:color="000000" w:sz="8" w:space="0"/>
              <w:right w:val="single" w:color="000000" w:sz="8" w:space="0"/>
            </w:tcBorders>
          </w:tcPr>
          <w:p w14:paraId="78151A1B"/>
        </w:tc>
        <w:tc>
          <w:tcPr>
            <w:tcW w:w="5579" w:type="dxa"/>
            <w:tcBorders>
              <w:top w:val="nil"/>
              <w:left w:val="single" w:color="000000" w:sz="8" w:space="0"/>
              <w:bottom w:val="single" w:color="000000" w:sz="8" w:space="0"/>
              <w:right w:val="single" w:color="000000" w:sz="8" w:space="0"/>
            </w:tcBorders>
          </w:tcPr>
          <w:p w14:paraId="049AB246">
            <w:pPr>
              <w:pStyle w:val="17"/>
              <w:spacing w:before="80" w:line="240" w:lineRule="auto"/>
              <w:ind w:left="577" w:right="0"/>
              <w:jc w:val="left"/>
              <w:rPr>
                <w:rFonts w:ascii="仿宋" w:hAnsi="仿宋" w:eastAsia="仿宋" w:cs="仿宋"/>
                <w:spacing w:val="2"/>
                <w:sz w:val="24"/>
                <w:szCs w:val="24"/>
              </w:rPr>
            </w:pPr>
            <w:r>
              <w:rPr>
                <w:rFonts w:ascii="仿宋" w:hAnsi="仿宋" w:eastAsia="仿宋" w:cs="仿宋"/>
                <w:spacing w:val="2"/>
                <w:sz w:val="24"/>
                <w:szCs w:val="24"/>
              </w:rPr>
              <w:t>（4</w:t>
            </w:r>
            <w:r>
              <w:rPr>
                <w:rFonts w:ascii="仿宋" w:hAnsi="仿宋" w:eastAsia="仿宋" w:cs="仿宋"/>
                <w:sz w:val="24"/>
                <w:szCs w:val="24"/>
              </w:rPr>
              <w:t>）</w:t>
            </w:r>
            <w:r>
              <w:rPr>
                <w:rFonts w:ascii="仿宋" w:hAnsi="仿宋" w:eastAsia="仿宋" w:cs="仿宋"/>
                <w:b/>
                <w:bCs/>
                <w:spacing w:val="2"/>
                <w:sz w:val="24"/>
                <w:szCs w:val="24"/>
              </w:rPr>
              <w:t>环境保护管理体系</w:t>
            </w:r>
            <w:r>
              <w:rPr>
                <w:rFonts w:ascii="仿宋" w:hAnsi="仿宋" w:eastAsia="仿宋" w:cs="仿宋"/>
                <w:b/>
                <w:bCs/>
                <w:spacing w:val="4"/>
                <w:sz w:val="24"/>
                <w:szCs w:val="24"/>
              </w:rPr>
              <w:t>与</w:t>
            </w:r>
            <w:r>
              <w:rPr>
                <w:rFonts w:ascii="仿宋" w:hAnsi="仿宋" w:eastAsia="仿宋" w:cs="仿宋"/>
                <w:b/>
                <w:bCs/>
                <w:spacing w:val="2"/>
                <w:sz w:val="24"/>
                <w:szCs w:val="24"/>
              </w:rPr>
              <w:t>措施（</w:t>
            </w:r>
            <w:r>
              <w:rPr>
                <w:rFonts w:ascii="仿宋" w:hAnsi="仿宋" w:eastAsia="仿宋" w:cs="仿宋"/>
                <w:b/>
                <w:bCs/>
                <w:sz w:val="24"/>
                <w:szCs w:val="24"/>
              </w:rPr>
              <w:t>8</w:t>
            </w:r>
            <w:r>
              <w:rPr>
                <w:rFonts w:ascii="仿宋" w:hAnsi="仿宋" w:eastAsia="仿宋" w:cs="仿宋"/>
                <w:b/>
                <w:bCs/>
                <w:spacing w:val="-74"/>
                <w:sz w:val="24"/>
                <w:szCs w:val="24"/>
              </w:rPr>
              <w:t xml:space="preserve"> </w:t>
            </w:r>
            <w:r>
              <w:rPr>
                <w:rFonts w:ascii="仿宋" w:hAnsi="仿宋" w:eastAsia="仿宋" w:cs="仿宋"/>
                <w:b/>
                <w:bCs/>
                <w:spacing w:val="-42"/>
                <w:sz w:val="24"/>
                <w:szCs w:val="24"/>
              </w:rPr>
              <w:t>分</w:t>
            </w:r>
            <w:r>
              <w:rPr>
                <w:rFonts w:ascii="仿宋" w:hAnsi="仿宋" w:eastAsia="仿宋" w:cs="仿宋"/>
                <w:b/>
                <w:bCs/>
                <w:spacing w:val="2"/>
                <w:sz w:val="24"/>
                <w:szCs w:val="24"/>
              </w:rPr>
              <w:t>）</w:t>
            </w:r>
            <w:r>
              <w:rPr>
                <w:rFonts w:ascii="仿宋" w:hAnsi="仿宋" w:eastAsia="仿宋" w:cs="仿宋"/>
                <w:spacing w:val="2"/>
                <w:sz w:val="24"/>
                <w:szCs w:val="24"/>
              </w:rPr>
              <w:t>针</w:t>
            </w:r>
            <w:r>
              <w:rPr>
                <w:rFonts w:ascii="仿宋" w:hAnsi="仿宋" w:eastAsia="仿宋" w:cs="仿宋"/>
                <w:sz w:val="24"/>
                <w:szCs w:val="24"/>
              </w:rPr>
              <w:t>对本</w:t>
            </w:r>
          </w:p>
          <w:p w14:paraId="73B078E2">
            <w:pPr>
              <w:pStyle w:val="17"/>
              <w:spacing w:before="6" w:line="240" w:lineRule="auto"/>
              <w:ind w:left="97" w:right="0"/>
              <w:jc w:val="left"/>
              <w:rPr>
                <w:rFonts w:ascii="仿宋" w:hAnsi="仿宋" w:eastAsia="仿宋" w:cs="仿宋"/>
                <w:sz w:val="24"/>
                <w:szCs w:val="24"/>
              </w:rPr>
            </w:pPr>
            <w:r>
              <w:rPr>
                <w:rFonts w:ascii="仿宋" w:hAnsi="仿宋" w:eastAsia="仿宋" w:cs="仿宋"/>
                <w:spacing w:val="3"/>
                <w:sz w:val="24"/>
                <w:szCs w:val="24"/>
              </w:rPr>
              <w:t>项目的环境保护管理体系与措施其内容包含：①环</w:t>
            </w:r>
          </w:p>
          <w:p w14:paraId="3C1098C3">
            <w:pPr>
              <w:pStyle w:val="17"/>
              <w:spacing w:before="5" w:line="240" w:lineRule="auto"/>
              <w:ind w:left="97" w:right="0"/>
              <w:jc w:val="left"/>
              <w:rPr>
                <w:rFonts w:ascii="仿宋" w:hAnsi="仿宋" w:eastAsia="仿宋" w:cs="仿宋"/>
                <w:sz w:val="24"/>
                <w:szCs w:val="24"/>
              </w:rPr>
            </w:pPr>
            <w:r>
              <w:rPr>
                <w:rFonts w:ascii="仿宋" w:hAnsi="仿宋" w:eastAsia="仿宋" w:cs="仿宋"/>
                <w:spacing w:val="3"/>
                <w:sz w:val="24"/>
                <w:szCs w:val="24"/>
              </w:rPr>
              <w:t>境保护管理体系健全②管理人员岗位责任明确③环</w:t>
            </w:r>
          </w:p>
          <w:p w14:paraId="785E3CA9">
            <w:pPr>
              <w:pStyle w:val="17"/>
              <w:spacing w:before="6" w:line="240" w:lineRule="auto"/>
              <w:ind w:left="97" w:right="0"/>
              <w:jc w:val="left"/>
              <w:rPr>
                <w:rFonts w:ascii="仿宋" w:hAnsi="仿宋" w:eastAsia="仿宋" w:cs="仿宋"/>
                <w:sz w:val="24"/>
                <w:szCs w:val="24"/>
              </w:rPr>
            </w:pPr>
            <w:r>
              <w:rPr>
                <w:rFonts w:ascii="仿宋" w:hAnsi="仿宋" w:eastAsia="仿宋" w:cs="仿宋"/>
                <w:spacing w:val="3"/>
                <w:sz w:val="24"/>
                <w:szCs w:val="24"/>
              </w:rPr>
              <w:t>境管理方案切实可行、能有效运行④污物处理与排</w:t>
            </w:r>
          </w:p>
          <w:p w14:paraId="2DFEB6EB">
            <w:pPr>
              <w:pStyle w:val="17"/>
              <w:spacing w:before="6" w:line="240" w:lineRule="auto"/>
              <w:ind w:left="97" w:right="0"/>
              <w:jc w:val="left"/>
              <w:rPr>
                <w:rFonts w:ascii="仿宋" w:hAnsi="仿宋" w:eastAsia="仿宋" w:cs="仿宋"/>
                <w:sz w:val="24"/>
                <w:szCs w:val="24"/>
              </w:rPr>
            </w:pPr>
            <w:r>
              <w:rPr>
                <w:rFonts w:ascii="仿宋" w:hAnsi="仿宋" w:eastAsia="仿宋" w:cs="仿宋"/>
                <w:spacing w:val="3"/>
                <w:sz w:val="24"/>
                <w:szCs w:val="24"/>
              </w:rPr>
              <w:t>放符合国家及地方有关环境保护标准；以上因素每</w:t>
            </w:r>
          </w:p>
          <w:p w14:paraId="5DA0B81D">
            <w:pPr>
              <w:pStyle w:val="17"/>
              <w:spacing w:before="5" w:line="240" w:lineRule="auto"/>
              <w:ind w:left="97" w:right="0"/>
              <w:jc w:val="left"/>
              <w:rPr>
                <w:rFonts w:ascii="仿宋" w:hAnsi="仿宋" w:eastAsia="仿宋" w:cs="仿宋"/>
                <w:sz w:val="24"/>
                <w:szCs w:val="24"/>
              </w:rPr>
            </w:pPr>
            <w:r>
              <w:rPr>
                <w:rFonts w:ascii="仿宋" w:hAnsi="仿宋" w:eastAsia="仿宋" w:cs="仿宋"/>
                <w:sz w:val="24"/>
                <w:szCs w:val="24"/>
              </w:rPr>
              <w:t>实质性响应一项得2分</w:t>
            </w:r>
            <w:r>
              <w:rPr>
                <w:rFonts w:ascii="仿宋" w:hAnsi="仿宋" w:eastAsia="仿宋" w:cs="仿宋"/>
                <w:spacing w:val="-36"/>
                <w:sz w:val="24"/>
                <w:szCs w:val="24"/>
              </w:rPr>
              <w:t>，</w:t>
            </w:r>
            <w:r>
              <w:rPr>
                <w:rFonts w:ascii="仿宋" w:hAnsi="仿宋" w:eastAsia="仿宋" w:cs="仿宋"/>
                <w:sz w:val="24"/>
                <w:szCs w:val="24"/>
              </w:rPr>
              <w:t>每一项内容简单可行差的扣</w:t>
            </w:r>
            <w:r>
              <w:rPr>
                <w:rFonts w:ascii="仿宋" w:hAnsi="仿宋" w:eastAsia="仿宋" w:cs="仿宋"/>
                <w:spacing w:val="3"/>
                <w:sz w:val="24"/>
                <w:szCs w:val="24"/>
              </w:rPr>
              <w:t>1分，满分8分，未实质性响应项目要求或未提供不</w:t>
            </w:r>
            <w:r>
              <w:rPr>
                <w:rFonts w:ascii="仿宋" w:hAnsi="仿宋" w:eastAsia="仿宋" w:cs="仿宋"/>
                <w:sz w:val="24"/>
                <w:szCs w:val="24"/>
              </w:rPr>
              <w:t>得分。</w:t>
            </w:r>
          </w:p>
          <w:p w14:paraId="04DDADAD">
            <w:pPr>
              <w:pStyle w:val="17"/>
              <w:spacing w:before="5" w:line="240" w:lineRule="auto"/>
              <w:ind w:left="577" w:right="0"/>
              <w:jc w:val="left"/>
              <w:rPr>
                <w:rFonts w:ascii="仿宋" w:hAnsi="仿宋" w:eastAsia="仿宋" w:cs="仿宋"/>
                <w:sz w:val="24"/>
                <w:szCs w:val="24"/>
              </w:rPr>
            </w:pPr>
            <w:r>
              <w:rPr>
                <w:rFonts w:ascii="仿宋" w:hAnsi="仿宋" w:eastAsia="仿宋" w:cs="仿宋"/>
                <w:spacing w:val="2"/>
                <w:sz w:val="24"/>
                <w:szCs w:val="24"/>
              </w:rPr>
              <w:t>（5</w:t>
            </w:r>
            <w:r>
              <w:rPr>
                <w:rFonts w:ascii="仿宋" w:hAnsi="仿宋" w:eastAsia="仿宋" w:cs="仿宋"/>
                <w:sz w:val="24"/>
                <w:szCs w:val="24"/>
              </w:rPr>
              <w:t>）</w:t>
            </w:r>
            <w:r>
              <w:rPr>
                <w:rFonts w:ascii="仿宋" w:hAnsi="仿宋" w:eastAsia="仿宋" w:cs="仿宋"/>
                <w:b/>
                <w:bCs/>
                <w:spacing w:val="2"/>
                <w:sz w:val="24"/>
                <w:szCs w:val="24"/>
              </w:rPr>
              <w:t>工程进度计</w:t>
            </w:r>
            <w:r>
              <w:rPr>
                <w:rFonts w:ascii="仿宋" w:hAnsi="仿宋" w:eastAsia="仿宋" w:cs="仿宋"/>
                <w:b/>
                <w:bCs/>
                <w:spacing w:val="4"/>
                <w:sz w:val="24"/>
                <w:szCs w:val="24"/>
              </w:rPr>
              <w:t>划</w:t>
            </w:r>
            <w:r>
              <w:rPr>
                <w:rFonts w:ascii="仿宋" w:hAnsi="仿宋" w:eastAsia="仿宋" w:cs="仿宋"/>
                <w:b/>
                <w:bCs/>
                <w:spacing w:val="2"/>
                <w:sz w:val="24"/>
                <w:szCs w:val="24"/>
              </w:rPr>
              <w:t>与措施（</w:t>
            </w:r>
            <w:r>
              <w:rPr>
                <w:rFonts w:ascii="仿宋" w:hAnsi="仿宋" w:eastAsia="仿宋" w:cs="仿宋"/>
                <w:b/>
                <w:bCs/>
                <w:sz w:val="24"/>
                <w:szCs w:val="24"/>
              </w:rPr>
              <w:t>8</w:t>
            </w:r>
            <w:r>
              <w:rPr>
                <w:rFonts w:ascii="仿宋" w:hAnsi="仿宋" w:eastAsia="仿宋" w:cs="仿宋"/>
                <w:b/>
                <w:bCs/>
                <w:spacing w:val="-70"/>
                <w:sz w:val="24"/>
                <w:szCs w:val="24"/>
              </w:rPr>
              <w:t xml:space="preserve"> </w:t>
            </w:r>
            <w:r>
              <w:rPr>
                <w:rFonts w:ascii="仿宋" w:hAnsi="仿宋" w:eastAsia="仿宋" w:cs="仿宋"/>
                <w:b/>
                <w:bCs/>
                <w:spacing w:val="-40"/>
                <w:sz w:val="24"/>
                <w:szCs w:val="24"/>
              </w:rPr>
              <w:t>分</w:t>
            </w:r>
            <w:r>
              <w:rPr>
                <w:rFonts w:ascii="仿宋" w:hAnsi="仿宋" w:eastAsia="仿宋" w:cs="仿宋"/>
                <w:b/>
                <w:bCs/>
                <w:spacing w:val="2"/>
                <w:sz w:val="24"/>
                <w:szCs w:val="24"/>
              </w:rPr>
              <w:t>）</w:t>
            </w:r>
            <w:r>
              <w:rPr>
                <w:rFonts w:ascii="仿宋" w:hAnsi="仿宋" w:eastAsia="仿宋" w:cs="仿宋"/>
                <w:spacing w:val="2"/>
                <w:sz w:val="24"/>
                <w:szCs w:val="24"/>
              </w:rPr>
              <w:t>针</w:t>
            </w:r>
            <w:r>
              <w:rPr>
                <w:rFonts w:ascii="仿宋" w:hAnsi="仿宋" w:eastAsia="仿宋" w:cs="仿宋"/>
                <w:sz w:val="24"/>
                <w:szCs w:val="24"/>
              </w:rPr>
              <w:t>对</w:t>
            </w:r>
            <w:r>
              <w:rPr>
                <w:rFonts w:ascii="仿宋" w:hAnsi="仿宋" w:eastAsia="仿宋" w:cs="仿宋"/>
                <w:spacing w:val="2"/>
                <w:sz w:val="24"/>
                <w:szCs w:val="24"/>
              </w:rPr>
              <w:t>本项</w:t>
            </w:r>
            <w:r>
              <w:rPr>
                <w:rFonts w:ascii="仿宋" w:hAnsi="仿宋" w:eastAsia="仿宋" w:cs="仿宋"/>
                <w:sz w:val="24"/>
                <w:szCs w:val="24"/>
              </w:rPr>
              <w:t>目</w:t>
            </w:r>
          </w:p>
          <w:p w14:paraId="06B591E4">
            <w:pPr>
              <w:pStyle w:val="17"/>
              <w:spacing w:before="6" w:line="240" w:lineRule="auto"/>
              <w:ind w:left="97" w:right="0"/>
              <w:jc w:val="left"/>
              <w:rPr>
                <w:rFonts w:ascii="仿宋" w:hAnsi="仿宋" w:eastAsia="仿宋" w:cs="仿宋"/>
                <w:sz w:val="24"/>
                <w:szCs w:val="24"/>
              </w:rPr>
            </w:pPr>
            <w:r>
              <w:rPr>
                <w:rFonts w:ascii="仿宋" w:hAnsi="仿宋" w:eastAsia="仿宋" w:cs="仿宋"/>
                <w:spacing w:val="3"/>
                <w:sz w:val="24"/>
                <w:szCs w:val="24"/>
              </w:rPr>
              <w:t>的工程进度计划与措施其内容包含：①施工流程能</w:t>
            </w:r>
          </w:p>
        </w:tc>
      </w:tr>
    </w:tbl>
    <w:p w14:paraId="3CA786CA">
      <w:pPr>
        <w:spacing w:after="0" w:line="240" w:lineRule="auto"/>
        <w:jc w:val="left"/>
        <w:rPr>
          <w:rFonts w:ascii="仿宋" w:hAnsi="仿宋" w:eastAsia="仿宋" w:cs="仿宋"/>
          <w:sz w:val="24"/>
          <w:szCs w:val="24"/>
        </w:rPr>
        <w:sectPr>
          <w:pgSz w:w="11910" w:h="16840"/>
          <w:pgMar w:top="1460" w:right="860" w:bottom="1520" w:left="880" w:header="0" w:footer="1331" w:gutter="0"/>
          <w:cols w:space="720" w:num="1"/>
        </w:sectPr>
      </w:pPr>
    </w:p>
    <w:p w14:paraId="46D0B6E9">
      <w:pPr>
        <w:spacing w:before="2" w:line="240" w:lineRule="auto"/>
        <w:rPr>
          <w:rFonts w:ascii="Times New Roman" w:hAnsi="Times New Roman" w:eastAsia="Times New Roman" w:cs="Times New Roman"/>
          <w:sz w:val="7"/>
          <w:szCs w:val="7"/>
        </w:rPr>
      </w:pPr>
    </w:p>
    <w:tbl>
      <w:tblPr>
        <w:tblStyle w:val="12"/>
        <w:tblW w:w="0" w:type="auto"/>
        <w:tblInd w:w="100" w:type="dxa"/>
        <w:tblLayout w:type="fixed"/>
        <w:tblCellMar>
          <w:top w:w="0" w:type="dxa"/>
          <w:left w:w="0" w:type="dxa"/>
          <w:bottom w:w="0" w:type="dxa"/>
          <w:right w:w="0" w:type="dxa"/>
        </w:tblCellMar>
      </w:tblPr>
      <w:tblGrid>
        <w:gridCol w:w="1835"/>
        <w:gridCol w:w="1656"/>
        <w:gridCol w:w="884"/>
        <w:gridCol w:w="5579"/>
      </w:tblGrid>
      <w:tr w14:paraId="404E3C53">
        <w:tblPrEx>
          <w:tblCellMar>
            <w:top w:w="0" w:type="dxa"/>
            <w:left w:w="0" w:type="dxa"/>
            <w:bottom w:w="0" w:type="dxa"/>
            <w:right w:w="0" w:type="dxa"/>
          </w:tblCellMar>
        </w:tblPrEx>
        <w:trPr>
          <w:trHeight w:val="439" w:hRule="exact"/>
        </w:trPr>
        <w:tc>
          <w:tcPr>
            <w:tcW w:w="1835" w:type="dxa"/>
            <w:vMerge w:val="restart"/>
            <w:tcBorders>
              <w:top w:val="single" w:color="000000" w:sz="4" w:space="0"/>
              <w:left w:val="single" w:color="000000" w:sz="4" w:space="0"/>
              <w:right w:val="single" w:color="000000" w:sz="8" w:space="0"/>
            </w:tcBorders>
          </w:tcPr>
          <w:p w14:paraId="42FCA431"/>
        </w:tc>
        <w:tc>
          <w:tcPr>
            <w:tcW w:w="1656" w:type="dxa"/>
            <w:vMerge w:val="restart"/>
            <w:tcBorders>
              <w:top w:val="single" w:color="000000" w:sz="4" w:space="0"/>
              <w:left w:val="single" w:color="000000" w:sz="8" w:space="0"/>
              <w:right w:val="single" w:color="000000" w:sz="8" w:space="0"/>
            </w:tcBorders>
          </w:tcPr>
          <w:p w14:paraId="088F5317"/>
        </w:tc>
        <w:tc>
          <w:tcPr>
            <w:tcW w:w="884" w:type="dxa"/>
            <w:vMerge w:val="restart"/>
            <w:tcBorders>
              <w:top w:val="single" w:color="000000" w:sz="4" w:space="0"/>
              <w:left w:val="single" w:color="000000" w:sz="8" w:space="0"/>
              <w:right w:val="single" w:color="000000" w:sz="8" w:space="0"/>
            </w:tcBorders>
          </w:tcPr>
          <w:p w14:paraId="26267AF3"/>
        </w:tc>
        <w:tc>
          <w:tcPr>
            <w:tcW w:w="5579" w:type="dxa"/>
            <w:tcBorders>
              <w:top w:val="single" w:color="000000" w:sz="4" w:space="0"/>
              <w:left w:val="single" w:color="000000" w:sz="8" w:space="0"/>
              <w:bottom w:val="nil"/>
              <w:right w:val="single" w:color="000000" w:sz="8" w:space="0"/>
            </w:tcBorders>
          </w:tcPr>
          <w:p w14:paraId="56BBB301">
            <w:pPr>
              <w:pStyle w:val="17"/>
              <w:spacing w:before="40" w:line="240" w:lineRule="auto"/>
              <w:ind w:left="97" w:right="0"/>
              <w:jc w:val="left"/>
              <w:rPr>
                <w:rFonts w:ascii="仿宋" w:hAnsi="仿宋" w:eastAsia="仿宋" w:cs="仿宋"/>
                <w:sz w:val="24"/>
                <w:szCs w:val="24"/>
              </w:rPr>
            </w:pPr>
            <w:r>
              <w:rPr>
                <w:rFonts w:ascii="仿宋" w:hAnsi="仿宋" w:eastAsia="仿宋" w:cs="仿宋"/>
                <w:spacing w:val="3"/>
                <w:sz w:val="24"/>
                <w:szCs w:val="24"/>
              </w:rPr>
              <w:t>满足施工进度计划和保证工程质量要求②流水作业</w:t>
            </w:r>
          </w:p>
        </w:tc>
      </w:tr>
      <w:tr w14:paraId="44240110">
        <w:tblPrEx>
          <w:tblCellMar>
            <w:top w:w="0" w:type="dxa"/>
            <w:left w:w="0" w:type="dxa"/>
            <w:bottom w:w="0" w:type="dxa"/>
            <w:right w:w="0" w:type="dxa"/>
          </w:tblCellMar>
        </w:tblPrEx>
        <w:trPr>
          <w:trHeight w:val="401" w:hRule="exact"/>
        </w:trPr>
        <w:tc>
          <w:tcPr>
            <w:tcW w:w="1835" w:type="dxa"/>
            <w:vMerge w:val="continue"/>
            <w:tcBorders>
              <w:left w:val="single" w:color="000000" w:sz="4" w:space="0"/>
              <w:right w:val="single" w:color="000000" w:sz="8" w:space="0"/>
            </w:tcBorders>
          </w:tcPr>
          <w:p w14:paraId="6146253A"/>
        </w:tc>
        <w:tc>
          <w:tcPr>
            <w:tcW w:w="1656" w:type="dxa"/>
            <w:vMerge w:val="continue"/>
            <w:tcBorders>
              <w:left w:val="single" w:color="000000" w:sz="8" w:space="0"/>
              <w:right w:val="single" w:color="000000" w:sz="8" w:space="0"/>
            </w:tcBorders>
          </w:tcPr>
          <w:p w14:paraId="1FC5DDE4"/>
        </w:tc>
        <w:tc>
          <w:tcPr>
            <w:tcW w:w="884" w:type="dxa"/>
            <w:vMerge w:val="continue"/>
            <w:tcBorders>
              <w:left w:val="single" w:color="000000" w:sz="8" w:space="0"/>
              <w:right w:val="single" w:color="000000" w:sz="8" w:space="0"/>
            </w:tcBorders>
          </w:tcPr>
          <w:p w14:paraId="315A2D81"/>
        </w:tc>
        <w:tc>
          <w:tcPr>
            <w:tcW w:w="5579" w:type="dxa"/>
            <w:tcBorders>
              <w:top w:val="nil"/>
              <w:left w:val="single" w:color="000000" w:sz="8" w:space="0"/>
              <w:bottom w:val="nil"/>
              <w:right w:val="single" w:color="000000" w:sz="8" w:space="0"/>
            </w:tcBorders>
          </w:tcPr>
          <w:p w14:paraId="75AE4B63">
            <w:pPr>
              <w:pStyle w:val="17"/>
              <w:spacing w:before="6" w:line="240" w:lineRule="auto"/>
              <w:ind w:left="97" w:right="0"/>
              <w:jc w:val="left"/>
              <w:rPr>
                <w:rFonts w:ascii="仿宋" w:hAnsi="仿宋" w:eastAsia="仿宋" w:cs="仿宋"/>
                <w:sz w:val="24"/>
                <w:szCs w:val="24"/>
              </w:rPr>
            </w:pPr>
            <w:r>
              <w:rPr>
                <w:rFonts w:ascii="仿宋" w:hAnsi="仿宋" w:eastAsia="仿宋" w:cs="仿宋"/>
                <w:spacing w:val="3"/>
                <w:sz w:val="24"/>
                <w:szCs w:val="24"/>
              </w:rPr>
              <w:t>能保证施工连续、均衡、有节奏地进行③管理措施</w:t>
            </w:r>
          </w:p>
        </w:tc>
      </w:tr>
      <w:tr w14:paraId="6174B104">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8" w:space="0"/>
            </w:tcBorders>
          </w:tcPr>
          <w:p w14:paraId="478693D5"/>
        </w:tc>
        <w:tc>
          <w:tcPr>
            <w:tcW w:w="1656" w:type="dxa"/>
            <w:vMerge w:val="continue"/>
            <w:tcBorders>
              <w:left w:val="single" w:color="000000" w:sz="8" w:space="0"/>
              <w:right w:val="single" w:color="000000" w:sz="8" w:space="0"/>
            </w:tcBorders>
          </w:tcPr>
          <w:p w14:paraId="6AB2049D"/>
        </w:tc>
        <w:tc>
          <w:tcPr>
            <w:tcW w:w="884" w:type="dxa"/>
            <w:vMerge w:val="continue"/>
            <w:tcBorders>
              <w:left w:val="single" w:color="000000" w:sz="8" w:space="0"/>
              <w:right w:val="single" w:color="000000" w:sz="8" w:space="0"/>
            </w:tcBorders>
          </w:tcPr>
          <w:p w14:paraId="2E2B7C23"/>
        </w:tc>
        <w:tc>
          <w:tcPr>
            <w:tcW w:w="5579" w:type="dxa"/>
            <w:tcBorders>
              <w:top w:val="nil"/>
              <w:left w:val="single" w:color="000000" w:sz="8" w:space="0"/>
              <w:bottom w:val="nil"/>
              <w:right w:val="single" w:color="000000" w:sz="8" w:space="0"/>
            </w:tcBorders>
          </w:tcPr>
          <w:p w14:paraId="510D12EA">
            <w:pPr>
              <w:pStyle w:val="17"/>
              <w:spacing w:before="6" w:line="240" w:lineRule="auto"/>
              <w:ind w:left="97" w:right="0"/>
              <w:jc w:val="left"/>
              <w:rPr>
                <w:rFonts w:ascii="仿宋" w:hAnsi="仿宋" w:eastAsia="仿宋" w:cs="仿宋"/>
                <w:sz w:val="24"/>
                <w:szCs w:val="24"/>
              </w:rPr>
            </w:pPr>
            <w:r>
              <w:rPr>
                <w:rFonts w:ascii="仿宋" w:hAnsi="仿宋" w:eastAsia="仿宋" w:cs="仿宋"/>
                <w:spacing w:val="3"/>
                <w:sz w:val="24"/>
                <w:szCs w:val="24"/>
              </w:rPr>
              <w:t>能有效保证投标工期计划的顺利完成④施工进度安</w:t>
            </w:r>
          </w:p>
        </w:tc>
      </w:tr>
      <w:tr w14:paraId="65D4203A">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8" w:space="0"/>
            </w:tcBorders>
          </w:tcPr>
          <w:p w14:paraId="419A1C11"/>
        </w:tc>
        <w:tc>
          <w:tcPr>
            <w:tcW w:w="1656" w:type="dxa"/>
            <w:vMerge w:val="continue"/>
            <w:tcBorders>
              <w:left w:val="single" w:color="000000" w:sz="8" w:space="0"/>
              <w:right w:val="single" w:color="000000" w:sz="8" w:space="0"/>
            </w:tcBorders>
          </w:tcPr>
          <w:p w14:paraId="5506DBCE"/>
        </w:tc>
        <w:tc>
          <w:tcPr>
            <w:tcW w:w="884" w:type="dxa"/>
            <w:vMerge w:val="continue"/>
            <w:tcBorders>
              <w:left w:val="single" w:color="000000" w:sz="8" w:space="0"/>
              <w:right w:val="single" w:color="000000" w:sz="8" w:space="0"/>
            </w:tcBorders>
          </w:tcPr>
          <w:p w14:paraId="7BCE0687"/>
        </w:tc>
        <w:tc>
          <w:tcPr>
            <w:tcW w:w="5579" w:type="dxa"/>
            <w:tcBorders>
              <w:top w:val="nil"/>
              <w:left w:val="single" w:color="000000" w:sz="8" w:space="0"/>
              <w:bottom w:val="nil"/>
              <w:right w:val="single" w:color="000000" w:sz="8" w:space="0"/>
            </w:tcBorders>
          </w:tcPr>
          <w:p w14:paraId="7835B767">
            <w:pPr>
              <w:pStyle w:val="17"/>
              <w:spacing w:before="5" w:line="240" w:lineRule="auto"/>
              <w:ind w:left="97" w:right="0"/>
              <w:jc w:val="left"/>
              <w:rPr>
                <w:rFonts w:ascii="仿宋" w:hAnsi="仿宋" w:eastAsia="仿宋" w:cs="仿宋"/>
                <w:sz w:val="24"/>
                <w:szCs w:val="24"/>
              </w:rPr>
            </w:pPr>
            <w:r>
              <w:rPr>
                <w:rFonts w:ascii="仿宋" w:hAnsi="仿宋" w:eastAsia="仿宋" w:cs="仿宋"/>
                <w:spacing w:val="3"/>
                <w:sz w:val="24"/>
                <w:szCs w:val="24"/>
              </w:rPr>
              <w:t>排合理，且有详细的施工进度横道图或网络图；以</w:t>
            </w:r>
          </w:p>
        </w:tc>
      </w:tr>
      <w:tr w14:paraId="15057E9F">
        <w:tblPrEx>
          <w:tblCellMar>
            <w:top w:w="0" w:type="dxa"/>
            <w:left w:w="0" w:type="dxa"/>
            <w:bottom w:w="0" w:type="dxa"/>
            <w:right w:w="0" w:type="dxa"/>
          </w:tblCellMar>
        </w:tblPrEx>
        <w:trPr>
          <w:trHeight w:val="1094" w:hRule="exact"/>
        </w:trPr>
        <w:tc>
          <w:tcPr>
            <w:tcW w:w="1835" w:type="dxa"/>
            <w:vMerge w:val="continue"/>
            <w:tcBorders>
              <w:left w:val="single" w:color="000000" w:sz="4" w:space="0"/>
              <w:right w:val="single" w:color="000000" w:sz="8" w:space="0"/>
            </w:tcBorders>
          </w:tcPr>
          <w:p w14:paraId="3E9DF12E"/>
        </w:tc>
        <w:tc>
          <w:tcPr>
            <w:tcW w:w="1656" w:type="dxa"/>
            <w:vMerge w:val="continue"/>
            <w:tcBorders>
              <w:left w:val="single" w:color="000000" w:sz="8" w:space="0"/>
              <w:right w:val="single" w:color="000000" w:sz="8" w:space="0"/>
            </w:tcBorders>
          </w:tcPr>
          <w:p w14:paraId="5583DC28"/>
        </w:tc>
        <w:tc>
          <w:tcPr>
            <w:tcW w:w="884" w:type="dxa"/>
            <w:vMerge w:val="continue"/>
            <w:tcBorders>
              <w:left w:val="single" w:color="000000" w:sz="8" w:space="0"/>
              <w:right w:val="single" w:color="000000" w:sz="8" w:space="0"/>
            </w:tcBorders>
          </w:tcPr>
          <w:p w14:paraId="3F1E6605"/>
        </w:tc>
        <w:tc>
          <w:tcPr>
            <w:tcW w:w="5579" w:type="dxa"/>
            <w:tcBorders>
              <w:top w:val="nil"/>
              <w:left w:val="single" w:color="000000" w:sz="8" w:space="0"/>
              <w:bottom w:val="nil"/>
              <w:right w:val="single" w:color="000000" w:sz="8" w:space="0"/>
            </w:tcBorders>
          </w:tcPr>
          <w:p w14:paraId="01769E53">
            <w:pPr>
              <w:pStyle w:val="17"/>
              <w:spacing w:before="6" w:line="240" w:lineRule="auto"/>
              <w:ind w:left="97" w:right="0"/>
              <w:jc w:val="left"/>
              <w:rPr>
                <w:rFonts w:ascii="仿宋" w:hAnsi="仿宋" w:eastAsia="仿宋" w:cs="仿宋"/>
                <w:sz w:val="24"/>
                <w:szCs w:val="24"/>
              </w:rPr>
            </w:pPr>
            <w:r>
              <w:rPr>
                <w:rFonts w:ascii="仿宋" w:hAnsi="仿宋" w:eastAsia="仿宋" w:cs="仿宋"/>
                <w:sz w:val="24"/>
                <w:szCs w:val="24"/>
              </w:rPr>
              <w:t>上因素每实质性响应一项得2分</w:t>
            </w:r>
            <w:r>
              <w:rPr>
                <w:rFonts w:ascii="仿宋" w:hAnsi="仿宋" w:eastAsia="仿宋" w:cs="仿宋"/>
                <w:spacing w:val="-36"/>
                <w:sz w:val="24"/>
                <w:szCs w:val="24"/>
              </w:rPr>
              <w:t>，</w:t>
            </w:r>
            <w:r>
              <w:rPr>
                <w:rFonts w:ascii="仿宋" w:hAnsi="仿宋" w:eastAsia="仿宋" w:cs="仿宋"/>
                <w:sz w:val="24"/>
                <w:szCs w:val="24"/>
              </w:rPr>
              <w:t>每一项内容简单可</w:t>
            </w:r>
            <w:r>
              <w:rPr>
                <w:rFonts w:ascii="仿宋" w:hAnsi="仿宋" w:eastAsia="仿宋" w:cs="仿宋"/>
                <w:spacing w:val="3"/>
                <w:sz w:val="24"/>
                <w:szCs w:val="24"/>
              </w:rPr>
              <w:t>行差的扣1分，满分8分，未实质性响应项目要求或</w:t>
            </w:r>
            <w:r>
              <w:rPr>
                <w:rFonts w:ascii="仿宋" w:hAnsi="仿宋" w:eastAsia="仿宋" w:cs="仿宋"/>
                <w:sz w:val="24"/>
                <w:szCs w:val="24"/>
              </w:rPr>
              <w:t>未提供不得分。</w:t>
            </w:r>
          </w:p>
        </w:tc>
      </w:tr>
      <w:tr w14:paraId="5ACDFAFD">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8" w:space="0"/>
            </w:tcBorders>
          </w:tcPr>
          <w:p w14:paraId="496CEC83"/>
        </w:tc>
        <w:tc>
          <w:tcPr>
            <w:tcW w:w="1656" w:type="dxa"/>
            <w:vMerge w:val="continue"/>
            <w:tcBorders>
              <w:left w:val="single" w:color="000000" w:sz="8" w:space="0"/>
              <w:right w:val="single" w:color="000000" w:sz="8" w:space="0"/>
            </w:tcBorders>
          </w:tcPr>
          <w:p w14:paraId="45145666"/>
        </w:tc>
        <w:tc>
          <w:tcPr>
            <w:tcW w:w="884" w:type="dxa"/>
            <w:vMerge w:val="continue"/>
            <w:tcBorders>
              <w:left w:val="single" w:color="000000" w:sz="8" w:space="0"/>
              <w:right w:val="single" w:color="000000" w:sz="8" w:space="0"/>
            </w:tcBorders>
          </w:tcPr>
          <w:p w14:paraId="4E2B5F17"/>
        </w:tc>
        <w:tc>
          <w:tcPr>
            <w:tcW w:w="5579" w:type="dxa"/>
            <w:tcBorders>
              <w:top w:val="nil"/>
              <w:left w:val="single" w:color="000000" w:sz="8" w:space="0"/>
              <w:bottom w:val="nil"/>
              <w:right w:val="single" w:color="000000" w:sz="8" w:space="0"/>
            </w:tcBorders>
          </w:tcPr>
          <w:p w14:paraId="1E845868">
            <w:pPr>
              <w:pStyle w:val="17"/>
              <w:spacing w:before="5" w:line="240" w:lineRule="auto"/>
              <w:ind w:left="97" w:right="0"/>
              <w:jc w:val="left"/>
              <w:rPr>
                <w:rFonts w:ascii="仿宋" w:hAnsi="仿宋" w:eastAsia="仿宋" w:cs="仿宋"/>
                <w:sz w:val="24"/>
                <w:szCs w:val="24"/>
              </w:rPr>
            </w:pPr>
          </w:p>
        </w:tc>
      </w:tr>
      <w:tr w14:paraId="060AD922">
        <w:tblPrEx>
          <w:tblCellMar>
            <w:top w:w="0" w:type="dxa"/>
            <w:left w:w="0" w:type="dxa"/>
            <w:bottom w:w="0" w:type="dxa"/>
            <w:right w:w="0" w:type="dxa"/>
          </w:tblCellMar>
        </w:tblPrEx>
        <w:trPr>
          <w:trHeight w:val="401" w:hRule="exact"/>
        </w:trPr>
        <w:tc>
          <w:tcPr>
            <w:tcW w:w="1835" w:type="dxa"/>
            <w:vMerge w:val="continue"/>
            <w:tcBorders>
              <w:left w:val="single" w:color="000000" w:sz="4" w:space="0"/>
              <w:right w:val="single" w:color="000000" w:sz="8" w:space="0"/>
            </w:tcBorders>
          </w:tcPr>
          <w:p w14:paraId="57AD42C3"/>
        </w:tc>
        <w:tc>
          <w:tcPr>
            <w:tcW w:w="1656" w:type="dxa"/>
            <w:vMerge w:val="continue"/>
            <w:tcBorders>
              <w:left w:val="single" w:color="000000" w:sz="8" w:space="0"/>
              <w:right w:val="single" w:color="000000" w:sz="8" w:space="0"/>
            </w:tcBorders>
          </w:tcPr>
          <w:p w14:paraId="62D2748C"/>
        </w:tc>
        <w:tc>
          <w:tcPr>
            <w:tcW w:w="884" w:type="dxa"/>
            <w:vMerge w:val="continue"/>
            <w:tcBorders>
              <w:left w:val="single" w:color="000000" w:sz="8" w:space="0"/>
              <w:right w:val="single" w:color="000000" w:sz="8" w:space="0"/>
            </w:tcBorders>
          </w:tcPr>
          <w:p w14:paraId="602F6EF2"/>
        </w:tc>
        <w:tc>
          <w:tcPr>
            <w:tcW w:w="5579" w:type="dxa"/>
            <w:tcBorders>
              <w:top w:val="nil"/>
              <w:left w:val="single" w:color="000000" w:sz="8" w:space="0"/>
              <w:bottom w:val="nil"/>
              <w:right w:val="single" w:color="000000" w:sz="8" w:space="0"/>
            </w:tcBorders>
          </w:tcPr>
          <w:p w14:paraId="782FDEDE">
            <w:pPr>
              <w:pStyle w:val="17"/>
              <w:spacing w:before="6" w:line="240" w:lineRule="auto"/>
              <w:ind w:left="577" w:right="0"/>
              <w:jc w:val="left"/>
              <w:rPr>
                <w:rFonts w:ascii="仿宋" w:hAnsi="仿宋" w:eastAsia="仿宋" w:cs="仿宋"/>
                <w:sz w:val="24"/>
                <w:szCs w:val="24"/>
              </w:rPr>
            </w:pPr>
            <w:r>
              <w:rPr>
                <w:rFonts w:ascii="仿宋" w:hAnsi="仿宋" w:eastAsia="仿宋" w:cs="仿宋"/>
                <w:spacing w:val="2"/>
                <w:sz w:val="24"/>
                <w:szCs w:val="24"/>
              </w:rPr>
              <w:t>（6）</w:t>
            </w:r>
            <w:r>
              <w:rPr>
                <w:rFonts w:ascii="仿宋" w:hAnsi="仿宋" w:eastAsia="仿宋" w:cs="仿宋"/>
                <w:b/>
                <w:bCs/>
                <w:sz w:val="24"/>
                <w:szCs w:val="24"/>
              </w:rPr>
              <w:t>资源</w:t>
            </w:r>
            <w:r>
              <w:rPr>
                <w:rFonts w:ascii="仿宋" w:hAnsi="仿宋" w:eastAsia="仿宋" w:cs="仿宋"/>
                <w:b/>
                <w:bCs/>
                <w:spacing w:val="-3"/>
                <w:sz w:val="24"/>
                <w:szCs w:val="24"/>
              </w:rPr>
              <w:t>配</w:t>
            </w:r>
            <w:r>
              <w:rPr>
                <w:rFonts w:ascii="仿宋" w:hAnsi="仿宋" w:eastAsia="仿宋" w:cs="仿宋"/>
                <w:b/>
                <w:bCs/>
                <w:sz w:val="24"/>
                <w:szCs w:val="24"/>
              </w:rPr>
              <w:t>备计划</w:t>
            </w:r>
            <w:r>
              <w:rPr>
                <w:rFonts w:ascii="仿宋" w:hAnsi="仿宋" w:eastAsia="仿宋" w:cs="仿宋"/>
                <w:b/>
                <w:bCs/>
                <w:spacing w:val="4"/>
                <w:sz w:val="24"/>
                <w:szCs w:val="24"/>
              </w:rPr>
              <w:t>（</w:t>
            </w:r>
            <w:r>
              <w:rPr>
                <w:rFonts w:ascii="仿宋" w:hAnsi="仿宋" w:eastAsia="仿宋" w:cs="仿宋"/>
                <w:b/>
                <w:bCs/>
                <w:sz w:val="24"/>
                <w:szCs w:val="24"/>
              </w:rPr>
              <w:t>6</w:t>
            </w:r>
            <w:r>
              <w:rPr>
                <w:rFonts w:ascii="仿宋" w:hAnsi="仿宋" w:eastAsia="仿宋" w:cs="仿宋"/>
                <w:b/>
                <w:bCs/>
                <w:spacing w:val="-57"/>
                <w:sz w:val="24"/>
                <w:szCs w:val="24"/>
              </w:rPr>
              <w:t xml:space="preserve"> </w:t>
            </w:r>
            <w:r>
              <w:rPr>
                <w:rFonts w:ascii="仿宋" w:hAnsi="仿宋" w:eastAsia="仿宋" w:cs="仿宋"/>
                <w:b/>
                <w:bCs/>
                <w:spacing w:val="-37"/>
                <w:sz w:val="24"/>
                <w:szCs w:val="24"/>
              </w:rPr>
              <w:t>分</w:t>
            </w:r>
            <w:r>
              <w:rPr>
                <w:rFonts w:ascii="仿宋" w:hAnsi="仿宋" w:eastAsia="仿宋" w:cs="仿宋"/>
                <w:b/>
                <w:bCs/>
                <w:spacing w:val="4"/>
                <w:sz w:val="24"/>
                <w:szCs w:val="24"/>
              </w:rPr>
              <w:t>）</w:t>
            </w:r>
            <w:r>
              <w:rPr>
                <w:rFonts w:ascii="仿宋" w:hAnsi="仿宋" w:eastAsia="仿宋" w:cs="仿宋"/>
                <w:spacing w:val="2"/>
                <w:sz w:val="24"/>
                <w:szCs w:val="24"/>
              </w:rPr>
              <w:t>①施工设备</w:t>
            </w:r>
            <w:r>
              <w:rPr>
                <w:rFonts w:ascii="仿宋" w:hAnsi="仿宋" w:eastAsia="仿宋" w:cs="仿宋"/>
                <w:spacing w:val="4"/>
                <w:sz w:val="24"/>
                <w:szCs w:val="24"/>
              </w:rPr>
              <w:t>，</w:t>
            </w:r>
            <w:r>
              <w:rPr>
                <w:rFonts w:ascii="仿宋" w:hAnsi="仿宋" w:eastAsia="仿宋" w:cs="仿宋"/>
                <w:spacing w:val="2"/>
                <w:sz w:val="24"/>
                <w:szCs w:val="24"/>
              </w:rPr>
              <w:t>②</w:t>
            </w:r>
            <w:r>
              <w:rPr>
                <w:rFonts w:ascii="仿宋" w:hAnsi="仿宋" w:eastAsia="仿宋" w:cs="仿宋"/>
                <w:sz w:val="24"/>
                <w:szCs w:val="24"/>
              </w:rPr>
              <w:t>机</w:t>
            </w:r>
          </w:p>
        </w:tc>
      </w:tr>
      <w:tr w14:paraId="39D7BBB0">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8" w:space="0"/>
            </w:tcBorders>
          </w:tcPr>
          <w:p w14:paraId="39527B32"/>
        </w:tc>
        <w:tc>
          <w:tcPr>
            <w:tcW w:w="1656" w:type="dxa"/>
            <w:vMerge w:val="continue"/>
            <w:tcBorders>
              <w:left w:val="single" w:color="000000" w:sz="8" w:space="0"/>
              <w:right w:val="single" w:color="000000" w:sz="8" w:space="0"/>
            </w:tcBorders>
          </w:tcPr>
          <w:p w14:paraId="79E99549"/>
        </w:tc>
        <w:tc>
          <w:tcPr>
            <w:tcW w:w="884" w:type="dxa"/>
            <w:vMerge w:val="continue"/>
            <w:tcBorders>
              <w:left w:val="single" w:color="000000" w:sz="8" w:space="0"/>
              <w:right w:val="single" w:color="000000" w:sz="8" w:space="0"/>
            </w:tcBorders>
          </w:tcPr>
          <w:p w14:paraId="62DFC3B4"/>
        </w:tc>
        <w:tc>
          <w:tcPr>
            <w:tcW w:w="5579" w:type="dxa"/>
            <w:tcBorders>
              <w:top w:val="nil"/>
              <w:left w:val="single" w:color="000000" w:sz="8" w:space="0"/>
              <w:bottom w:val="nil"/>
              <w:right w:val="single" w:color="000000" w:sz="8" w:space="0"/>
            </w:tcBorders>
          </w:tcPr>
          <w:p w14:paraId="24ABF70B">
            <w:pPr>
              <w:pStyle w:val="17"/>
              <w:spacing w:before="6" w:line="240" w:lineRule="auto"/>
              <w:ind w:left="97" w:right="0"/>
              <w:jc w:val="left"/>
              <w:rPr>
                <w:rFonts w:ascii="仿宋" w:hAnsi="仿宋" w:eastAsia="仿宋" w:cs="仿宋"/>
                <w:sz w:val="24"/>
                <w:szCs w:val="24"/>
              </w:rPr>
            </w:pPr>
            <w:r>
              <w:rPr>
                <w:rFonts w:ascii="仿宋" w:hAnsi="仿宋" w:eastAsia="仿宋" w:cs="仿宋"/>
                <w:spacing w:val="3"/>
                <w:sz w:val="24"/>
                <w:szCs w:val="24"/>
              </w:rPr>
              <w:t>具配置齐全、合理，③能满足施工进度和工程质量</w:t>
            </w:r>
          </w:p>
        </w:tc>
      </w:tr>
      <w:tr w14:paraId="3CC16322">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8" w:space="0"/>
            </w:tcBorders>
          </w:tcPr>
          <w:p w14:paraId="2271728E"/>
        </w:tc>
        <w:tc>
          <w:tcPr>
            <w:tcW w:w="1656" w:type="dxa"/>
            <w:vMerge w:val="continue"/>
            <w:tcBorders>
              <w:left w:val="single" w:color="000000" w:sz="8" w:space="0"/>
              <w:right w:val="single" w:color="000000" w:sz="8" w:space="0"/>
            </w:tcBorders>
          </w:tcPr>
          <w:p w14:paraId="68A930A2"/>
        </w:tc>
        <w:tc>
          <w:tcPr>
            <w:tcW w:w="884" w:type="dxa"/>
            <w:vMerge w:val="continue"/>
            <w:tcBorders>
              <w:left w:val="single" w:color="000000" w:sz="8" w:space="0"/>
              <w:right w:val="single" w:color="000000" w:sz="8" w:space="0"/>
            </w:tcBorders>
          </w:tcPr>
          <w:p w14:paraId="2CA95B03"/>
        </w:tc>
        <w:tc>
          <w:tcPr>
            <w:tcW w:w="5579" w:type="dxa"/>
            <w:tcBorders>
              <w:top w:val="nil"/>
              <w:left w:val="single" w:color="000000" w:sz="8" w:space="0"/>
              <w:bottom w:val="nil"/>
              <w:right w:val="single" w:color="000000" w:sz="8" w:space="0"/>
            </w:tcBorders>
          </w:tcPr>
          <w:p w14:paraId="21CD0653">
            <w:pPr>
              <w:pStyle w:val="17"/>
              <w:spacing w:before="5" w:line="240" w:lineRule="auto"/>
              <w:ind w:left="97" w:right="0"/>
              <w:jc w:val="left"/>
              <w:rPr>
                <w:rFonts w:ascii="仿宋" w:hAnsi="仿宋" w:eastAsia="仿宋" w:cs="仿宋"/>
                <w:sz w:val="24"/>
                <w:szCs w:val="24"/>
              </w:rPr>
            </w:pPr>
            <w:r>
              <w:rPr>
                <w:rFonts w:ascii="仿宋" w:hAnsi="仿宋" w:eastAsia="仿宋" w:cs="仿宋"/>
                <w:spacing w:val="-2"/>
                <w:sz w:val="24"/>
                <w:szCs w:val="24"/>
              </w:rPr>
              <w:t>要求。以上因素每实质性响应一项得2分，每一项内</w:t>
            </w:r>
          </w:p>
        </w:tc>
      </w:tr>
      <w:tr w14:paraId="3099FF25">
        <w:tblPrEx>
          <w:tblCellMar>
            <w:top w:w="0" w:type="dxa"/>
            <w:left w:w="0" w:type="dxa"/>
            <w:bottom w:w="0" w:type="dxa"/>
            <w:right w:w="0" w:type="dxa"/>
          </w:tblCellMar>
        </w:tblPrEx>
        <w:trPr>
          <w:trHeight w:val="800" w:hRule="exact"/>
        </w:trPr>
        <w:tc>
          <w:tcPr>
            <w:tcW w:w="1835" w:type="dxa"/>
            <w:vMerge w:val="continue"/>
            <w:tcBorders>
              <w:left w:val="single" w:color="000000" w:sz="4" w:space="0"/>
              <w:right w:val="single" w:color="000000" w:sz="8" w:space="0"/>
            </w:tcBorders>
          </w:tcPr>
          <w:p w14:paraId="61837EF9"/>
        </w:tc>
        <w:tc>
          <w:tcPr>
            <w:tcW w:w="1656" w:type="dxa"/>
            <w:vMerge w:val="continue"/>
            <w:tcBorders>
              <w:left w:val="single" w:color="000000" w:sz="8" w:space="0"/>
              <w:right w:val="single" w:color="000000" w:sz="8" w:space="0"/>
            </w:tcBorders>
          </w:tcPr>
          <w:p w14:paraId="2980F9E1"/>
        </w:tc>
        <w:tc>
          <w:tcPr>
            <w:tcW w:w="884" w:type="dxa"/>
            <w:vMerge w:val="continue"/>
            <w:tcBorders>
              <w:left w:val="single" w:color="000000" w:sz="8" w:space="0"/>
              <w:right w:val="single" w:color="000000" w:sz="8" w:space="0"/>
            </w:tcBorders>
          </w:tcPr>
          <w:p w14:paraId="5519EDF1"/>
        </w:tc>
        <w:tc>
          <w:tcPr>
            <w:tcW w:w="5579" w:type="dxa"/>
            <w:tcBorders>
              <w:top w:val="nil"/>
              <w:left w:val="single" w:color="000000" w:sz="8" w:space="0"/>
              <w:bottom w:val="nil"/>
              <w:right w:val="single" w:color="000000" w:sz="8" w:space="0"/>
            </w:tcBorders>
          </w:tcPr>
          <w:p w14:paraId="137B9D2F">
            <w:pPr>
              <w:pStyle w:val="17"/>
              <w:spacing w:before="6" w:line="240" w:lineRule="auto"/>
              <w:ind w:left="97" w:right="0"/>
              <w:jc w:val="left"/>
              <w:rPr>
                <w:rFonts w:ascii="仿宋" w:hAnsi="仿宋" w:eastAsia="仿宋" w:cs="仿宋"/>
                <w:sz w:val="24"/>
                <w:szCs w:val="24"/>
              </w:rPr>
            </w:pPr>
            <w:r>
              <w:rPr>
                <w:rFonts w:ascii="仿宋" w:hAnsi="仿宋" w:eastAsia="仿宋" w:cs="仿宋"/>
                <w:spacing w:val="3"/>
                <w:sz w:val="24"/>
                <w:szCs w:val="24"/>
              </w:rPr>
              <w:t>容简单可行差的扣1分，满分6分，未实质性响应项</w:t>
            </w:r>
            <w:r>
              <w:rPr>
                <w:rFonts w:ascii="仿宋" w:hAnsi="仿宋" w:eastAsia="仿宋" w:cs="仿宋"/>
                <w:sz w:val="24"/>
                <w:szCs w:val="24"/>
              </w:rPr>
              <w:t>目要求或未提供不得分。</w:t>
            </w:r>
          </w:p>
        </w:tc>
      </w:tr>
      <w:tr w14:paraId="61657748">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8" w:space="0"/>
            </w:tcBorders>
          </w:tcPr>
          <w:p w14:paraId="42FEBC87"/>
        </w:tc>
        <w:tc>
          <w:tcPr>
            <w:tcW w:w="1656" w:type="dxa"/>
            <w:vMerge w:val="continue"/>
            <w:tcBorders>
              <w:left w:val="single" w:color="000000" w:sz="8" w:space="0"/>
              <w:right w:val="single" w:color="000000" w:sz="8" w:space="0"/>
            </w:tcBorders>
          </w:tcPr>
          <w:p w14:paraId="28909E7B"/>
        </w:tc>
        <w:tc>
          <w:tcPr>
            <w:tcW w:w="884" w:type="dxa"/>
            <w:vMerge w:val="continue"/>
            <w:tcBorders>
              <w:left w:val="single" w:color="000000" w:sz="8" w:space="0"/>
              <w:right w:val="single" w:color="000000" w:sz="8" w:space="0"/>
            </w:tcBorders>
          </w:tcPr>
          <w:p w14:paraId="1F345DDF"/>
        </w:tc>
        <w:tc>
          <w:tcPr>
            <w:tcW w:w="5579" w:type="dxa"/>
            <w:tcBorders>
              <w:top w:val="nil"/>
              <w:left w:val="single" w:color="000000" w:sz="8" w:space="0"/>
              <w:bottom w:val="nil"/>
              <w:right w:val="single" w:color="000000" w:sz="8" w:space="0"/>
            </w:tcBorders>
          </w:tcPr>
          <w:p w14:paraId="26C2D010">
            <w:pPr>
              <w:pStyle w:val="17"/>
              <w:spacing w:before="5" w:line="240" w:lineRule="auto"/>
              <w:ind w:left="577" w:right="0"/>
              <w:jc w:val="left"/>
              <w:rPr>
                <w:rFonts w:ascii="仿宋" w:hAnsi="仿宋" w:eastAsia="仿宋" w:cs="仿宋"/>
                <w:sz w:val="24"/>
                <w:szCs w:val="24"/>
              </w:rPr>
            </w:pPr>
            <w:r>
              <w:rPr>
                <w:rFonts w:ascii="仿宋" w:hAnsi="仿宋" w:eastAsia="仿宋" w:cs="仿宋"/>
                <w:spacing w:val="2"/>
                <w:sz w:val="24"/>
                <w:szCs w:val="24"/>
              </w:rPr>
              <w:t>（7</w:t>
            </w:r>
            <w:r>
              <w:rPr>
                <w:rFonts w:ascii="仿宋" w:hAnsi="仿宋" w:eastAsia="仿宋" w:cs="仿宋"/>
                <w:spacing w:val="4"/>
                <w:sz w:val="24"/>
                <w:szCs w:val="24"/>
              </w:rPr>
              <w:t>）</w:t>
            </w:r>
            <w:r>
              <w:rPr>
                <w:rFonts w:ascii="仿宋" w:hAnsi="仿宋" w:eastAsia="仿宋" w:cs="仿宋"/>
                <w:b/>
                <w:bCs/>
                <w:sz w:val="24"/>
                <w:szCs w:val="24"/>
              </w:rPr>
              <w:t>施工总平面布置</w:t>
            </w:r>
            <w:r>
              <w:rPr>
                <w:rFonts w:ascii="仿宋" w:hAnsi="仿宋" w:eastAsia="仿宋" w:cs="仿宋"/>
                <w:b/>
                <w:bCs/>
                <w:spacing w:val="-3"/>
                <w:sz w:val="24"/>
                <w:szCs w:val="24"/>
              </w:rPr>
              <w:t>图</w:t>
            </w:r>
            <w:r>
              <w:rPr>
                <w:rFonts w:ascii="仿宋" w:hAnsi="仿宋" w:eastAsia="仿宋" w:cs="仿宋"/>
                <w:b/>
                <w:bCs/>
                <w:spacing w:val="4"/>
                <w:sz w:val="24"/>
                <w:szCs w:val="24"/>
              </w:rPr>
              <w:t>（</w:t>
            </w:r>
            <w:r>
              <w:rPr>
                <w:rFonts w:ascii="仿宋" w:hAnsi="仿宋" w:eastAsia="仿宋" w:cs="仿宋"/>
                <w:b/>
                <w:bCs/>
                <w:sz w:val="24"/>
                <w:szCs w:val="24"/>
              </w:rPr>
              <w:t>8</w:t>
            </w:r>
            <w:r>
              <w:rPr>
                <w:rFonts w:ascii="仿宋" w:hAnsi="仿宋" w:eastAsia="仿宋" w:cs="仿宋"/>
                <w:b/>
                <w:bCs/>
                <w:spacing w:val="-62"/>
                <w:sz w:val="24"/>
                <w:szCs w:val="24"/>
              </w:rPr>
              <w:t xml:space="preserve"> </w:t>
            </w:r>
            <w:r>
              <w:rPr>
                <w:rFonts w:ascii="仿宋" w:hAnsi="仿宋" w:eastAsia="仿宋" w:cs="仿宋"/>
                <w:b/>
                <w:bCs/>
                <w:spacing w:val="-35"/>
                <w:sz w:val="24"/>
                <w:szCs w:val="24"/>
              </w:rPr>
              <w:t>分</w:t>
            </w:r>
            <w:r>
              <w:rPr>
                <w:rFonts w:ascii="仿宋" w:hAnsi="仿宋" w:eastAsia="仿宋" w:cs="仿宋"/>
                <w:b/>
                <w:bCs/>
                <w:spacing w:val="2"/>
                <w:sz w:val="24"/>
                <w:szCs w:val="24"/>
              </w:rPr>
              <w:t>）</w:t>
            </w:r>
            <w:r>
              <w:rPr>
                <w:rFonts w:ascii="仿宋" w:hAnsi="仿宋" w:eastAsia="仿宋" w:cs="仿宋"/>
                <w:spacing w:val="4"/>
                <w:sz w:val="24"/>
                <w:szCs w:val="24"/>
              </w:rPr>
              <w:t>①</w:t>
            </w:r>
            <w:r>
              <w:rPr>
                <w:rFonts w:ascii="仿宋" w:hAnsi="仿宋" w:eastAsia="仿宋" w:cs="仿宋"/>
                <w:spacing w:val="2"/>
                <w:sz w:val="24"/>
                <w:szCs w:val="24"/>
              </w:rPr>
              <w:t>施工</w:t>
            </w:r>
            <w:r>
              <w:rPr>
                <w:rFonts w:ascii="仿宋" w:hAnsi="仿宋" w:eastAsia="仿宋" w:cs="仿宋"/>
                <w:spacing w:val="4"/>
                <w:sz w:val="24"/>
                <w:szCs w:val="24"/>
              </w:rPr>
              <w:t>场</w:t>
            </w:r>
            <w:r>
              <w:rPr>
                <w:rFonts w:ascii="仿宋" w:hAnsi="仿宋" w:eastAsia="仿宋" w:cs="仿宋"/>
                <w:spacing w:val="2"/>
                <w:sz w:val="24"/>
                <w:szCs w:val="24"/>
              </w:rPr>
              <w:t>利</w:t>
            </w:r>
            <w:r>
              <w:rPr>
                <w:rFonts w:ascii="仿宋" w:hAnsi="仿宋" w:eastAsia="仿宋" w:cs="仿宋"/>
                <w:sz w:val="24"/>
                <w:szCs w:val="24"/>
              </w:rPr>
              <w:t>用</w:t>
            </w:r>
          </w:p>
        </w:tc>
      </w:tr>
      <w:tr w14:paraId="79292F97">
        <w:tblPrEx>
          <w:tblCellMar>
            <w:top w:w="0" w:type="dxa"/>
            <w:left w:w="0" w:type="dxa"/>
            <w:bottom w:w="0" w:type="dxa"/>
            <w:right w:w="0" w:type="dxa"/>
          </w:tblCellMar>
        </w:tblPrEx>
        <w:trPr>
          <w:trHeight w:val="401" w:hRule="exact"/>
        </w:trPr>
        <w:tc>
          <w:tcPr>
            <w:tcW w:w="1835" w:type="dxa"/>
            <w:vMerge w:val="continue"/>
            <w:tcBorders>
              <w:left w:val="single" w:color="000000" w:sz="4" w:space="0"/>
              <w:right w:val="single" w:color="000000" w:sz="8" w:space="0"/>
            </w:tcBorders>
          </w:tcPr>
          <w:p w14:paraId="27CE8BE2"/>
        </w:tc>
        <w:tc>
          <w:tcPr>
            <w:tcW w:w="1656" w:type="dxa"/>
            <w:vMerge w:val="continue"/>
            <w:tcBorders>
              <w:left w:val="single" w:color="000000" w:sz="8" w:space="0"/>
              <w:right w:val="single" w:color="000000" w:sz="8" w:space="0"/>
            </w:tcBorders>
          </w:tcPr>
          <w:p w14:paraId="6BED8CC2"/>
        </w:tc>
        <w:tc>
          <w:tcPr>
            <w:tcW w:w="884" w:type="dxa"/>
            <w:vMerge w:val="continue"/>
            <w:tcBorders>
              <w:left w:val="single" w:color="000000" w:sz="8" w:space="0"/>
              <w:right w:val="single" w:color="000000" w:sz="8" w:space="0"/>
            </w:tcBorders>
          </w:tcPr>
          <w:p w14:paraId="702B9C16"/>
        </w:tc>
        <w:tc>
          <w:tcPr>
            <w:tcW w:w="5579" w:type="dxa"/>
            <w:tcBorders>
              <w:top w:val="nil"/>
              <w:left w:val="single" w:color="000000" w:sz="8" w:space="0"/>
              <w:bottom w:val="nil"/>
              <w:right w:val="single" w:color="000000" w:sz="8" w:space="0"/>
            </w:tcBorders>
          </w:tcPr>
          <w:p w14:paraId="6DF2FA64">
            <w:pPr>
              <w:pStyle w:val="17"/>
              <w:spacing w:before="6" w:line="240" w:lineRule="auto"/>
              <w:ind w:left="97" w:right="-22"/>
              <w:jc w:val="left"/>
              <w:rPr>
                <w:rFonts w:ascii="仿宋" w:hAnsi="仿宋" w:eastAsia="仿宋" w:cs="仿宋"/>
                <w:sz w:val="24"/>
                <w:szCs w:val="24"/>
              </w:rPr>
            </w:pPr>
            <w:r>
              <w:rPr>
                <w:rFonts w:ascii="仿宋" w:hAnsi="仿宋" w:eastAsia="仿宋" w:cs="仿宋"/>
                <w:spacing w:val="-2"/>
                <w:sz w:val="24"/>
                <w:szCs w:val="24"/>
              </w:rPr>
              <w:t>符合现场实际，②生产、生活用临时设施布置合理、</w:t>
            </w:r>
          </w:p>
        </w:tc>
      </w:tr>
      <w:tr w14:paraId="4F88202B">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8" w:space="0"/>
            </w:tcBorders>
          </w:tcPr>
          <w:p w14:paraId="1B0016A0"/>
        </w:tc>
        <w:tc>
          <w:tcPr>
            <w:tcW w:w="1656" w:type="dxa"/>
            <w:vMerge w:val="continue"/>
            <w:tcBorders>
              <w:left w:val="single" w:color="000000" w:sz="8" w:space="0"/>
              <w:right w:val="single" w:color="000000" w:sz="8" w:space="0"/>
            </w:tcBorders>
          </w:tcPr>
          <w:p w14:paraId="0D90DEE8"/>
        </w:tc>
        <w:tc>
          <w:tcPr>
            <w:tcW w:w="884" w:type="dxa"/>
            <w:vMerge w:val="continue"/>
            <w:tcBorders>
              <w:left w:val="single" w:color="000000" w:sz="8" w:space="0"/>
              <w:right w:val="single" w:color="000000" w:sz="8" w:space="0"/>
            </w:tcBorders>
          </w:tcPr>
          <w:p w14:paraId="67C62658"/>
        </w:tc>
        <w:tc>
          <w:tcPr>
            <w:tcW w:w="5579" w:type="dxa"/>
            <w:tcBorders>
              <w:top w:val="nil"/>
              <w:left w:val="single" w:color="000000" w:sz="8" w:space="0"/>
              <w:bottom w:val="nil"/>
              <w:right w:val="single" w:color="000000" w:sz="8" w:space="0"/>
            </w:tcBorders>
          </w:tcPr>
          <w:p w14:paraId="66013E9B">
            <w:pPr>
              <w:pStyle w:val="17"/>
              <w:spacing w:before="6" w:line="240" w:lineRule="auto"/>
              <w:ind w:left="97" w:right="-22"/>
              <w:jc w:val="left"/>
              <w:rPr>
                <w:rFonts w:ascii="仿宋" w:hAnsi="仿宋" w:eastAsia="仿宋" w:cs="仿宋"/>
                <w:sz w:val="24"/>
                <w:szCs w:val="24"/>
              </w:rPr>
            </w:pPr>
            <w:r>
              <w:rPr>
                <w:rFonts w:ascii="仿宋" w:hAnsi="仿宋" w:eastAsia="仿宋" w:cs="仿宋"/>
                <w:sz w:val="24"/>
                <w:szCs w:val="24"/>
              </w:rPr>
              <w:t>紧凑</w:t>
            </w:r>
            <w:r>
              <w:rPr>
                <w:rFonts w:ascii="仿宋" w:hAnsi="仿宋" w:eastAsia="仿宋" w:cs="仿宋"/>
                <w:spacing w:val="-32"/>
                <w:sz w:val="24"/>
                <w:szCs w:val="24"/>
              </w:rPr>
              <w:t>，</w:t>
            </w:r>
            <w:r>
              <w:rPr>
                <w:rFonts w:ascii="仿宋" w:hAnsi="仿宋" w:eastAsia="仿宋" w:cs="仿宋"/>
                <w:sz w:val="24"/>
                <w:szCs w:val="24"/>
              </w:rPr>
              <w:t>③短运输</w:t>
            </w:r>
            <w:r>
              <w:rPr>
                <w:rFonts w:ascii="仿宋" w:hAnsi="仿宋" w:eastAsia="仿宋" w:cs="仿宋"/>
                <w:spacing w:val="-32"/>
                <w:sz w:val="24"/>
                <w:szCs w:val="24"/>
              </w:rPr>
              <w:t>、</w:t>
            </w:r>
            <w:r>
              <w:rPr>
                <w:rFonts w:ascii="仿宋" w:hAnsi="仿宋" w:eastAsia="仿宋" w:cs="仿宋"/>
                <w:sz w:val="24"/>
                <w:szCs w:val="24"/>
              </w:rPr>
              <w:t>少搬运</w:t>
            </w:r>
            <w:r>
              <w:rPr>
                <w:rFonts w:ascii="仿宋" w:hAnsi="仿宋" w:eastAsia="仿宋" w:cs="仿宋"/>
                <w:spacing w:val="-32"/>
                <w:sz w:val="24"/>
                <w:szCs w:val="24"/>
              </w:rPr>
              <w:t>，</w:t>
            </w:r>
            <w:r>
              <w:rPr>
                <w:rFonts w:ascii="仿宋" w:hAnsi="仿宋" w:eastAsia="仿宋" w:cs="仿宋"/>
                <w:sz w:val="24"/>
                <w:szCs w:val="24"/>
              </w:rPr>
              <w:t>利于生产</w:t>
            </w:r>
            <w:r>
              <w:rPr>
                <w:rFonts w:ascii="仿宋" w:hAnsi="仿宋" w:eastAsia="仿宋" w:cs="仿宋"/>
                <w:spacing w:val="-32"/>
                <w:sz w:val="24"/>
                <w:szCs w:val="24"/>
              </w:rPr>
              <w:t>、</w:t>
            </w:r>
            <w:r>
              <w:rPr>
                <w:rFonts w:ascii="仿宋" w:hAnsi="仿宋" w:eastAsia="仿宋" w:cs="仿宋"/>
                <w:sz w:val="24"/>
                <w:szCs w:val="24"/>
              </w:rPr>
              <w:t>生活、</w:t>
            </w:r>
            <w:r>
              <w:rPr>
                <w:rFonts w:ascii="仿宋" w:hAnsi="仿宋" w:eastAsia="仿宋" w:cs="仿宋"/>
                <w:spacing w:val="-32"/>
                <w:sz w:val="24"/>
                <w:szCs w:val="24"/>
              </w:rPr>
              <w:t xml:space="preserve"> </w:t>
            </w:r>
            <w:r>
              <w:rPr>
                <w:rFonts w:ascii="仿宋" w:hAnsi="仿宋" w:eastAsia="仿宋" w:cs="仿宋"/>
                <w:sz w:val="24"/>
                <w:szCs w:val="24"/>
              </w:rPr>
              <w:t>安全、</w:t>
            </w:r>
          </w:p>
        </w:tc>
      </w:tr>
      <w:tr w14:paraId="7F9F576B">
        <w:tblPrEx>
          <w:tblCellMar>
            <w:top w:w="0" w:type="dxa"/>
            <w:left w:w="0" w:type="dxa"/>
            <w:bottom w:w="0" w:type="dxa"/>
            <w:right w:w="0" w:type="dxa"/>
          </w:tblCellMar>
        </w:tblPrEx>
        <w:trPr>
          <w:trHeight w:val="400" w:hRule="exact"/>
        </w:trPr>
        <w:tc>
          <w:tcPr>
            <w:tcW w:w="1835" w:type="dxa"/>
            <w:vMerge w:val="continue"/>
            <w:tcBorders>
              <w:left w:val="single" w:color="000000" w:sz="4" w:space="0"/>
              <w:right w:val="single" w:color="000000" w:sz="8" w:space="0"/>
            </w:tcBorders>
          </w:tcPr>
          <w:p w14:paraId="6BBF0767"/>
        </w:tc>
        <w:tc>
          <w:tcPr>
            <w:tcW w:w="1656" w:type="dxa"/>
            <w:vMerge w:val="continue"/>
            <w:tcBorders>
              <w:left w:val="single" w:color="000000" w:sz="8" w:space="0"/>
              <w:right w:val="single" w:color="000000" w:sz="8" w:space="0"/>
            </w:tcBorders>
          </w:tcPr>
          <w:p w14:paraId="447CE9EC"/>
        </w:tc>
        <w:tc>
          <w:tcPr>
            <w:tcW w:w="884" w:type="dxa"/>
            <w:vMerge w:val="continue"/>
            <w:tcBorders>
              <w:left w:val="single" w:color="000000" w:sz="8" w:space="0"/>
              <w:right w:val="single" w:color="000000" w:sz="8" w:space="0"/>
            </w:tcBorders>
          </w:tcPr>
          <w:p w14:paraId="7B5A1D3C"/>
        </w:tc>
        <w:tc>
          <w:tcPr>
            <w:tcW w:w="5579" w:type="dxa"/>
            <w:tcBorders>
              <w:top w:val="nil"/>
              <w:left w:val="single" w:color="000000" w:sz="8" w:space="0"/>
              <w:bottom w:val="nil"/>
              <w:right w:val="single" w:color="000000" w:sz="8" w:space="0"/>
            </w:tcBorders>
          </w:tcPr>
          <w:p w14:paraId="7BFAA517">
            <w:pPr>
              <w:pStyle w:val="17"/>
              <w:spacing w:before="5" w:line="240" w:lineRule="auto"/>
              <w:ind w:left="97" w:right="0"/>
              <w:jc w:val="left"/>
              <w:rPr>
                <w:rFonts w:ascii="仿宋" w:hAnsi="仿宋" w:eastAsia="仿宋" w:cs="仿宋"/>
                <w:sz w:val="24"/>
                <w:szCs w:val="24"/>
              </w:rPr>
            </w:pPr>
            <w:r>
              <w:rPr>
                <w:rFonts w:ascii="仿宋" w:hAnsi="仿宋" w:eastAsia="仿宋" w:cs="仿宋"/>
                <w:spacing w:val="3"/>
                <w:sz w:val="24"/>
                <w:szCs w:val="24"/>
              </w:rPr>
              <w:t>消防、环保、市容、卫生劳动保护等，④符合安全</w:t>
            </w:r>
          </w:p>
        </w:tc>
      </w:tr>
      <w:tr w14:paraId="271FA8AA">
        <w:tblPrEx>
          <w:tblCellMar>
            <w:top w:w="0" w:type="dxa"/>
            <w:left w:w="0" w:type="dxa"/>
            <w:bottom w:w="0" w:type="dxa"/>
            <w:right w:w="0" w:type="dxa"/>
          </w:tblCellMar>
        </w:tblPrEx>
        <w:trPr>
          <w:trHeight w:val="1086" w:hRule="exact"/>
        </w:trPr>
        <w:tc>
          <w:tcPr>
            <w:tcW w:w="1835" w:type="dxa"/>
            <w:vMerge w:val="continue"/>
            <w:tcBorders>
              <w:left w:val="single" w:color="000000" w:sz="4" w:space="0"/>
              <w:right w:val="single" w:color="000000" w:sz="8" w:space="0"/>
            </w:tcBorders>
          </w:tcPr>
          <w:p w14:paraId="1AFD608B"/>
        </w:tc>
        <w:tc>
          <w:tcPr>
            <w:tcW w:w="1656" w:type="dxa"/>
            <w:vMerge w:val="continue"/>
            <w:tcBorders>
              <w:left w:val="single" w:color="000000" w:sz="8" w:space="0"/>
              <w:right w:val="single" w:color="000000" w:sz="8" w:space="0"/>
            </w:tcBorders>
          </w:tcPr>
          <w:p w14:paraId="0A18A160"/>
        </w:tc>
        <w:tc>
          <w:tcPr>
            <w:tcW w:w="884" w:type="dxa"/>
            <w:vMerge w:val="continue"/>
            <w:tcBorders>
              <w:left w:val="single" w:color="000000" w:sz="8" w:space="0"/>
              <w:right w:val="single" w:color="000000" w:sz="8" w:space="0"/>
            </w:tcBorders>
          </w:tcPr>
          <w:p w14:paraId="6E16A82F"/>
        </w:tc>
        <w:tc>
          <w:tcPr>
            <w:tcW w:w="5579" w:type="dxa"/>
            <w:tcBorders>
              <w:top w:val="nil"/>
              <w:left w:val="single" w:color="000000" w:sz="8" w:space="0"/>
              <w:bottom w:val="nil"/>
              <w:right w:val="single" w:color="000000" w:sz="8" w:space="0"/>
            </w:tcBorders>
          </w:tcPr>
          <w:p w14:paraId="123F0B07">
            <w:pPr>
              <w:pStyle w:val="17"/>
              <w:spacing w:before="6" w:line="240" w:lineRule="auto"/>
              <w:ind w:left="97" w:right="0"/>
              <w:jc w:val="left"/>
              <w:rPr>
                <w:rFonts w:ascii="仿宋" w:hAnsi="仿宋" w:eastAsia="仿宋" w:cs="仿宋"/>
                <w:sz w:val="24"/>
                <w:szCs w:val="24"/>
              </w:rPr>
            </w:pPr>
            <w:r>
              <w:rPr>
                <w:rFonts w:ascii="仿宋" w:hAnsi="仿宋" w:eastAsia="仿宋" w:cs="仿宋"/>
                <w:sz w:val="24"/>
                <w:szCs w:val="24"/>
              </w:rPr>
              <w:t>文明工地要求。以上因素每实质性响应一项得2分，</w:t>
            </w:r>
            <w:r>
              <w:rPr>
                <w:rFonts w:ascii="仿宋" w:hAnsi="仿宋" w:eastAsia="仿宋" w:cs="仿宋"/>
                <w:spacing w:val="2"/>
                <w:sz w:val="24"/>
                <w:szCs w:val="24"/>
              </w:rPr>
              <w:t>每一项内容简单可行差的扣1分，满分8分，未实质</w:t>
            </w:r>
            <w:r>
              <w:rPr>
                <w:rFonts w:ascii="仿宋" w:hAnsi="仿宋" w:eastAsia="仿宋" w:cs="仿宋"/>
                <w:sz w:val="24"/>
                <w:szCs w:val="24"/>
              </w:rPr>
              <w:t>性响应项目要求或未提供不得分。</w:t>
            </w:r>
          </w:p>
        </w:tc>
      </w:tr>
      <w:tr w14:paraId="7F53BFF3">
        <w:tblPrEx>
          <w:tblCellMar>
            <w:top w:w="0" w:type="dxa"/>
            <w:left w:w="0" w:type="dxa"/>
            <w:bottom w:w="0" w:type="dxa"/>
            <w:right w:w="0" w:type="dxa"/>
          </w:tblCellMar>
        </w:tblPrEx>
        <w:trPr>
          <w:trHeight w:val="90" w:hRule="exact"/>
        </w:trPr>
        <w:tc>
          <w:tcPr>
            <w:tcW w:w="1835" w:type="dxa"/>
            <w:vMerge w:val="continue"/>
            <w:tcBorders>
              <w:left w:val="single" w:color="000000" w:sz="4" w:space="0"/>
              <w:bottom w:val="single" w:color="000000" w:sz="38" w:space="0"/>
              <w:right w:val="single" w:color="000000" w:sz="8" w:space="0"/>
            </w:tcBorders>
          </w:tcPr>
          <w:p w14:paraId="7B671444"/>
        </w:tc>
        <w:tc>
          <w:tcPr>
            <w:tcW w:w="1656" w:type="dxa"/>
            <w:vMerge w:val="continue"/>
            <w:tcBorders>
              <w:left w:val="single" w:color="000000" w:sz="8" w:space="0"/>
              <w:bottom w:val="single" w:color="000000" w:sz="8" w:space="0"/>
              <w:right w:val="single" w:color="000000" w:sz="8" w:space="0"/>
            </w:tcBorders>
          </w:tcPr>
          <w:p w14:paraId="71842010"/>
        </w:tc>
        <w:tc>
          <w:tcPr>
            <w:tcW w:w="884" w:type="dxa"/>
            <w:vMerge w:val="continue"/>
            <w:tcBorders>
              <w:left w:val="single" w:color="000000" w:sz="8" w:space="0"/>
              <w:bottom w:val="single" w:color="000000" w:sz="8" w:space="0"/>
              <w:right w:val="single" w:color="000000" w:sz="8" w:space="0"/>
            </w:tcBorders>
          </w:tcPr>
          <w:p w14:paraId="76C93911"/>
        </w:tc>
        <w:tc>
          <w:tcPr>
            <w:tcW w:w="5579" w:type="dxa"/>
            <w:tcBorders>
              <w:top w:val="nil"/>
              <w:left w:val="single" w:color="000000" w:sz="8" w:space="0"/>
              <w:bottom w:val="single" w:color="000000" w:sz="8" w:space="0"/>
              <w:right w:val="single" w:color="000000" w:sz="8" w:space="0"/>
            </w:tcBorders>
          </w:tcPr>
          <w:p w14:paraId="35C4487D">
            <w:pPr>
              <w:pStyle w:val="17"/>
              <w:spacing w:before="5" w:line="240" w:lineRule="auto"/>
              <w:ind w:left="97" w:right="0"/>
              <w:jc w:val="left"/>
              <w:rPr>
                <w:rFonts w:ascii="仿宋" w:hAnsi="仿宋" w:eastAsia="仿宋" w:cs="仿宋"/>
                <w:sz w:val="24"/>
                <w:szCs w:val="24"/>
              </w:rPr>
            </w:pPr>
          </w:p>
        </w:tc>
      </w:tr>
      <w:tr w14:paraId="23D8654A">
        <w:tblPrEx>
          <w:tblCellMar>
            <w:top w:w="0" w:type="dxa"/>
            <w:left w:w="0" w:type="dxa"/>
            <w:bottom w:w="0" w:type="dxa"/>
            <w:right w:w="0" w:type="dxa"/>
          </w:tblCellMar>
        </w:tblPrEx>
        <w:trPr>
          <w:trHeight w:val="1945" w:hRule="exact"/>
        </w:trPr>
        <w:tc>
          <w:tcPr>
            <w:tcW w:w="1835" w:type="dxa"/>
            <w:tcBorders>
              <w:top w:val="single" w:color="000000" w:sz="38" w:space="0"/>
              <w:left w:val="single" w:color="000000" w:sz="8" w:space="0"/>
              <w:bottom w:val="single" w:color="000000" w:sz="4" w:space="0"/>
              <w:right w:val="single" w:color="000000" w:sz="8" w:space="0"/>
            </w:tcBorders>
          </w:tcPr>
          <w:p w14:paraId="3E752CF4">
            <w:pPr>
              <w:pStyle w:val="17"/>
              <w:spacing w:line="240" w:lineRule="auto"/>
              <w:ind w:right="0"/>
              <w:jc w:val="left"/>
              <w:rPr>
                <w:rFonts w:ascii="Times New Roman" w:hAnsi="Times New Roman" w:eastAsia="Times New Roman" w:cs="Times New Roman"/>
                <w:sz w:val="24"/>
                <w:szCs w:val="24"/>
              </w:rPr>
            </w:pPr>
          </w:p>
          <w:p w14:paraId="6C2653E4">
            <w:pPr>
              <w:pStyle w:val="17"/>
              <w:spacing w:line="240" w:lineRule="auto"/>
              <w:ind w:right="0"/>
              <w:jc w:val="left"/>
              <w:rPr>
                <w:rFonts w:ascii="Times New Roman" w:hAnsi="Times New Roman" w:eastAsia="Times New Roman" w:cs="Times New Roman"/>
                <w:sz w:val="24"/>
                <w:szCs w:val="24"/>
              </w:rPr>
            </w:pPr>
          </w:p>
          <w:p w14:paraId="51051188">
            <w:pPr>
              <w:pStyle w:val="17"/>
              <w:spacing w:before="8" w:line="240" w:lineRule="auto"/>
              <w:ind w:right="0"/>
              <w:jc w:val="left"/>
              <w:rPr>
                <w:rFonts w:ascii="Times New Roman" w:hAnsi="Times New Roman" w:eastAsia="Times New Roman" w:cs="Times New Roman"/>
                <w:sz w:val="28"/>
                <w:szCs w:val="28"/>
              </w:rPr>
            </w:pPr>
          </w:p>
          <w:p w14:paraId="6D93AA3C">
            <w:pPr>
              <w:pStyle w:val="17"/>
              <w:spacing w:line="240" w:lineRule="auto"/>
              <w:ind w:left="97" w:right="-22"/>
              <w:jc w:val="left"/>
              <w:rPr>
                <w:rFonts w:ascii="仿宋" w:hAnsi="仿宋" w:eastAsia="仿宋" w:cs="仿宋"/>
                <w:sz w:val="24"/>
                <w:szCs w:val="24"/>
              </w:rPr>
            </w:pPr>
            <w:r>
              <w:rPr>
                <w:rFonts w:ascii="仿宋" w:hAnsi="仿宋" w:eastAsia="仿宋" w:cs="仿宋"/>
                <w:sz w:val="24"/>
                <w:szCs w:val="24"/>
              </w:rPr>
              <w:t>企业业</w:t>
            </w:r>
            <w:r>
              <w:rPr>
                <w:rFonts w:ascii="仿宋" w:hAnsi="仿宋" w:eastAsia="仿宋" w:cs="仿宋"/>
                <w:spacing w:val="-120"/>
                <w:sz w:val="24"/>
                <w:szCs w:val="24"/>
              </w:rPr>
              <w:t>绩</w:t>
            </w:r>
            <w:r>
              <w:rPr>
                <w:rFonts w:ascii="仿宋" w:hAnsi="仿宋" w:eastAsia="仿宋" w:cs="仿宋"/>
                <w:sz w:val="24"/>
                <w:szCs w:val="24"/>
              </w:rPr>
              <w:t>（5</w:t>
            </w:r>
            <w:r>
              <w:rPr>
                <w:rFonts w:ascii="仿宋" w:hAnsi="仿宋" w:eastAsia="仿宋" w:cs="仿宋"/>
                <w:spacing w:val="-60"/>
                <w:sz w:val="24"/>
                <w:szCs w:val="24"/>
              </w:rPr>
              <w:t xml:space="preserve"> </w:t>
            </w:r>
            <w:r>
              <w:rPr>
                <w:rFonts w:ascii="仿宋" w:hAnsi="仿宋" w:eastAsia="仿宋" w:cs="仿宋"/>
                <w:sz w:val="24"/>
                <w:szCs w:val="24"/>
              </w:rPr>
              <w:t>分）</w:t>
            </w:r>
          </w:p>
        </w:tc>
        <w:tc>
          <w:tcPr>
            <w:tcW w:w="1656" w:type="dxa"/>
            <w:tcBorders>
              <w:top w:val="single" w:color="000000" w:sz="8" w:space="0"/>
              <w:left w:val="single" w:color="000000" w:sz="8" w:space="0"/>
              <w:bottom w:val="single" w:color="000000" w:sz="4" w:space="0"/>
              <w:right w:val="single" w:color="000000" w:sz="8" w:space="0"/>
            </w:tcBorders>
          </w:tcPr>
          <w:p w14:paraId="63B905BA">
            <w:pPr>
              <w:pStyle w:val="17"/>
              <w:spacing w:line="240" w:lineRule="auto"/>
              <w:ind w:right="0"/>
              <w:jc w:val="left"/>
              <w:rPr>
                <w:rFonts w:ascii="Times New Roman" w:hAnsi="Times New Roman" w:eastAsia="Times New Roman" w:cs="Times New Roman"/>
                <w:sz w:val="24"/>
                <w:szCs w:val="24"/>
              </w:rPr>
            </w:pPr>
          </w:p>
          <w:p w14:paraId="02CA9527">
            <w:pPr>
              <w:pStyle w:val="17"/>
              <w:spacing w:line="240" w:lineRule="auto"/>
              <w:ind w:right="0"/>
              <w:jc w:val="left"/>
              <w:rPr>
                <w:rFonts w:ascii="Times New Roman" w:hAnsi="Times New Roman" w:eastAsia="Times New Roman" w:cs="Times New Roman"/>
                <w:sz w:val="24"/>
                <w:szCs w:val="24"/>
              </w:rPr>
            </w:pPr>
          </w:p>
          <w:p w14:paraId="3DC91C96">
            <w:pPr>
              <w:pStyle w:val="17"/>
              <w:spacing w:line="240" w:lineRule="auto"/>
              <w:ind w:right="0"/>
              <w:jc w:val="left"/>
              <w:rPr>
                <w:rFonts w:ascii="Times New Roman" w:hAnsi="Times New Roman" w:eastAsia="Times New Roman" w:cs="Times New Roman"/>
                <w:sz w:val="24"/>
                <w:szCs w:val="24"/>
              </w:rPr>
            </w:pPr>
          </w:p>
          <w:p w14:paraId="1A5E56A7">
            <w:pPr>
              <w:pStyle w:val="17"/>
              <w:spacing w:before="1" w:line="240" w:lineRule="auto"/>
              <w:ind w:right="0"/>
              <w:jc w:val="left"/>
              <w:rPr>
                <w:rFonts w:ascii="Times New Roman" w:hAnsi="Times New Roman" w:eastAsia="Times New Roman" w:cs="Times New Roman"/>
                <w:sz w:val="22"/>
                <w:szCs w:val="22"/>
              </w:rPr>
            </w:pPr>
          </w:p>
          <w:p w14:paraId="24CC70B1">
            <w:pPr>
              <w:pStyle w:val="17"/>
              <w:spacing w:line="240" w:lineRule="auto"/>
              <w:ind w:left="98" w:right="0"/>
              <w:jc w:val="left"/>
              <w:rPr>
                <w:rFonts w:ascii="仿宋" w:hAnsi="仿宋" w:eastAsia="仿宋" w:cs="仿宋"/>
                <w:sz w:val="24"/>
                <w:szCs w:val="24"/>
              </w:rPr>
            </w:pPr>
            <w:r>
              <w:rPr>
                <w:rFonts w:ascii="仿宋" w:hAnsi="仿宋" w:eastAsia="仿宋" w:cs="仿宋"/>
                <w:sz w:val="24"/>
                <w:szCs w:val="24"/>
              </w:rPr>
              <w:t>类似项目业绩</w:t>
            </w:r>
          </w:p>
        </w:tc>
        <w:tc>
          <w:tcPr>
            <w:tcW w:w="884" w:type="dxa"/>
            <w:tcBorders>
              <w:top w:val="single" w:color="000000" w:sz="8" w:space="0"/>
              <w:left w:val="single" w:color="000000" w:sz="8" w:space="0"/>
              <w:bottom w:val="single" w:color="000000" w:sz="4" w:space="0"/>
              <w:right w:val="single" w:color="000000" w:sz="8" w:space="0"/>
            </w:tcBorders>
          </w:tcPr>
          <w:p w14:paraId="6E95203F">
            <w:pPr>
              <w:pStyle w:val="17"/>
              <w:spacing w:line="240" w:lineRule="auto"/>
              <w:ind w:right="0"/>
              <w:jc w:val="left"/>
              <w:rPr>
                <w:rFonts w:ascii="Times New Roman" w:hAnsi="Times New Roman" w:eastAsia="Times New Roman" w:cs="Times New Roman"/>
                <w:sz w:val="24"/>
                <w:szCs w:val="24"/>
              </w:rPr>
            </w:pPr>
          </w:p>
          <w:p w14:paraId="3B4CEFEE">
            <w:pPr>
              <w:pStyle w:val="17"/>
              <w:spacing w:line="240" w:lineRule="auto"/>
              <w:ind w:right="0"/>
              <w:jc w:val="left"/>
              <w:rPr>
                <w:rFonts w:ascii="Times New Roman" w:hAnsi="Times New Roman" w:eastAsia="Times New Roman" w:cs="Times New Roman"/>
                <w:sz w:val="24"/>
                <w:szCs w:val="24"/>
              </w:rPr>
            </w:pPr>
          </w:p>
          <w:p w14:paraId="1342EFA5">
            <w:pPr>
              <w:pStyle w:val="17"/>
              <w:spacing w:line="240" w:lineRule="auto"/>
              <w:ind w:right="0"/>
              <w:jc w:val="left"/>
              <w:rPr>
                <w:rFonts w:ascii="Times New Roman" w:hAnsi="Times New Roman" w:eastAsia="Times New Roman" w:cs="Times New Roman"/>
                <w:sz w:val="24"/>
                <w:szCs w:val="24"/>
              </w:rPr>
            </w:pPr>
          </w:p>
          <w:p w14:paraId="3609054F">
            <w:pPr>
              <w:pStyle w:val="17"/>
              <w:spacing w:before="1" w:line="240" w:lineRule="auto"/>
              <w:ind w:right="0"/>
              <w:jc w:val="left"/>
              <w:rPr>
                <w:rFonts w:ascii="Times New Roman" w:hAnsi="Times New Roman" w:eastAsia="Times New Roman" w:cs="Times New Roman"/>
                <w:sz w:val="22"/>
                <w:szCs w:val="22"/>
              </w:rPr>
            </w:pPr>
          </w:p>
          <w:p w14:paraId="4E0BA0A3">
            <w:pPr>
              <w:pStyle w:val="17"/>
              <w:spacing w:line="240" w:lineRule="auto"/>
              <w:ind w:right="66"/>
              <w:jc w:val="center"/>
              <w:rPr>
                <w:rFonts w:ascii="仿宋" w:hAnsi="仿宋" w:eastAsia="仿宋" w:cs="仿宋"/>
                <w:sz w:val="24"/>
                <w:szCs w:val="24"/>
              </w:rPr>
            </w:pPr>
            <w:r>
              <w:rPr>
                <w:rFonts w:ascii="仿宋"/>
                <w:sz w:val="24"/>
              </w:rPr>
              <w:t>5</w:t>
            </w:r>
          </w:p>
        </w:tc>
        <w:tc>
          <w:tcPr>
            <w:tcW w:w="5579" w:type="dxa"/>
            <w:tcBorders>
              <w:top w:val="single" w:color="000000" w:sz="8" w:space="0"/>
              <w:left w:val="single" w:color="000000" w:sz="8" w:space="0"/>
              <w:bottom w:val="single" w:color="000000" w:sz="4" w:space="0"/>
              <w:right w:val="single" w:color="000000" w:sz="8" w:space="0"/>
            </w:tcBorders>
          </w:tcPr>
          <w:p w14:paraId="4309AA15">
            <w:pPr>
              <w:pStyle w:val="17"/>
              <w:spacing w:before="206" w:line="305" w:lineRule="auto"/>
              <w:ind w:right="96"/>
              <w:jc w:val="both"/>
              <w:rPr>
                <w:rFonts w:ascii="仿宋" w:hAnsi="仿宋" w:eastAsia="仿宋" w:cs="仿宋"/>
                <w:sz w:val="24"/>
                <w:szCs w:val="24"/>
              </w:rPr>
            </w:pPr>
            <w:r>
              <w:rPr>
                <w:rFonts w:ascii="仿宋" w:hAnsi="仿宋" w:eastAsia="仿宋" w:cs="仿宋"/>
                <w:w w:val="95"/>
                <w:sz w:val="24"/>
                <w:szCs w:val="24"/>
              </w:rPr>
              <w:t>提供2022年1月以来类似业绩证明材料</w:t>
            </w:r>
            <w:r>
              <w:rPr>
                <w:rFonts w:ascii="仿宋" w:hAnsi="仿宋" w:eastAsia="仿宋" w:cs="仿宋"/>
                <w:spacing w:val="-35"/>
                <w:w w:val="95"/>
                <w:sz w:val="24"/>
                <w:szCs w:val="24"/>
              </w:rPr>
              <w:t>，</w:t>
            </w:r>
            <w:r>
              <w:rPr>
                <w:rFonts w:ascii="仿宋" w:hAnsi="仿宋" w:eastAsia="仿宋" w:cs="仿宋"/>
                <w:w w:val="95"/>
                <w:sz w:val="24"/>
                <w:szCs w:val="24"/>
              </w:rPr>
              <w:t>每提供</w:t>
            </w:r>
            <w:r>
              <w:rPr>
                <w:rFonts w:ascii="仿宋" w:hAnsi="仿宋" w:eastAsia="仿宋" w:cs="仿宋"/>
                <w:spacing w:val="2"/>
                <w:sz w:val="24"/>
                <w:szCs w:val="24"/>
              </w:rPr>
              <w:t>一项得2.5分，满分5分。业绩以中标通知书或包括</w:t>
            </w:r>
            <w:r>
              <w:rPr>
                <w:rFonts w:ascii="仿宋" w:hAnsi="仿宋" w:eastAsia="仿宋" w:cs="仿宋"/>
                <w:spacing w:val="44"/>
                <w:sz w:val="24"/>
                <w:szCs w:val="24"/>
              </w:rPr>
              <w:t xml:space="preserve"> </w:t>
            </w:r>
            <w:r>
              <w:rPr>
                <w:rFonts w:ascii="仿宋" w:hAnsi="仿宋" w:eastAsia="仿宋" w:cs="仿宋"/>
                <w:spacing w:val="3"/>
                <w:sz w:val="24"/>
                <w:szCs w:val="24"/>
              </w:rPr>
              <w:t>合同首页、标的金额页及签字盖章页的合同或竣工</w:t>
            </w:r>
            <w:r>
              <w:rPr>
                <w:rFonts w:ascii="仿宋" w:hAnsi="仿宋" w:eastAsia="仿宋" w:cs="仿宋"/>
                <w:spacing w:val="24"/>
                <w:sz w:val="24"/>
                <w:szCs w:val="24"/>
              </w:rPr>
              <w:t xml:space="preserve"> </w:t>
            </w:r>
            <w:r>
              <w:rPr>
                <w:rFonts w:ascii="仿宋" w:hAnsi="仿宋" w:eastAsia="仿宋" w:cs="仿宋"/>
                <w:sz w:val="24"/>
                <w:szCs w:val="24"/>
              </w:rPr>
              <w:t>验收备案表复印（扫描件）为准。</w:t>
            </w:r>
          </w:p>
        </w:tc>
      </w:tr>
    </w:tbl>
    <w:p w14:paraId="2CBB62DC">
      <w:pPr>
        <w:spacing w:before="0" w:line="240" w:lineRule="auto"/>
        <w:rPr>
          <w:rFonts w:ascii="Times New Roman" w:hAnsi="Times New Roman" w:eastAsia="Times New Roman" w:cs="Times New Roman"/>
          <w:sz w:val="20"/>
          <w:szCs w:val="20"/>
        </w:rPr>
      </w:pPr>
    </w:p>
    <w:p w14:paraId="6B08BF4E">
      <w:pPr>
        <w:spacing w:before="0" w:line="240" w:lineRule="auto"/>
        <w:rPr>
          <w:rFonts w:ascii="Times New Roman" w:hAnsi="Times New Roman" w:eastAsia="Times New Roman" w:cs="Times New Roman"/>
          <w:sz w:val="20"/>
          <w:szCs w:val="20"/>
        </w:rPr>
      </w:pPr>
    </w:p>
    <w:p w14:paraId="15817DFD">
      <w:pPr>
        <w:spacing w:before="0" w:line="240" w:lineRule="auto"/>
        <w:rPr>
          <w:rFonts w:ascii="Times New Roman" w:hAnsi="Times New Roman" w:eastAsia="Times New Roman" w:cs="Times New Roman"/>
          <w:sz w:val="20"/>
          <w:szCs w:val="20"/>
        </w:rPr>
      </w:pPr>
    </w:p>
    <w:p w14:paraId="0C30CCCB">
      <w:pPr>
        <w:spacing w:before="0" w:line="240" w:lineRule="auto"/>
        <w:rPr>
          <w:rFonts w:ascii="Times New Roman" w:hAnsi="Times New Roman" w:eastAsia="Times New Roman" w:cs="Times New Roman"/>
          <w:sz w:val="20"/>
          <w:szCs w:val="20"/>
        </w:rPr>
      </w:pPr>
    </w:p>
    <w:p w14:paraId="06B93EEB">
      <w:pPr>
        <w:spacing w:before="0" w:line="240" w:lineRule="auto"/>
        <w:rPr>
          <w:rFonts w:ascii="Times New Roman" w:hAnsi="Times New Roman" w:eastAsia="Times New Roman" w:cs="Times New Roman"/>
          <w:sz w:val="20"/>
          <w:szCs w:val="20"/>
        </w:rPr>
      </w:pPr>
    </w:p>
    <w:p w14:paraId="31B61E39">
      <w:pPr>
        <w:spacing w:before="0" w:line="240" w:lineRule="auto"/>
        <w:rPr>
          <w:rFonts w:ascii="Times New Roman" w:hAnsi="Times New Roman" w:eastAsia="Times New Roman" w:cs="Times New Roman"/>
          <w:sz w:val="20"/>
          <w:szCs w:val="20"/>
        </w:rPr>
      </w:pPr>
    </w:p>
    <w:p w14:paraId="7AEF8AEE">
      <w:pPr>
        <w:pStyle w:val="2"/>
        <w:spacing w:before="142" w:line="240" w:lineRule="auto"/>
        <w:ind w:left="37" w:right="0"/>
        <w:jc w:val="center"/>
        <w:rPr>
          <w:b w:val="0"/>
          <w:bCs w:val="0"/>
        </w:rPr>
      </w:pPr>
      <w:bookmarkStart w:id="55" w:name="七、确定成交供应商"/>
      <w:bookmarkEnd w:id="55"/>
      <w:bookmarkStart w:id="56" w:name="_bookmark28"/>
      <w:bookmarkEnd w:id="56"/>
      <w:r>
        <w:rPr>
          <w:spacing w:val="1"/>
        </w:rPr>
        <w:t>七、确定成交供应商</w:t>
      </w:r>
    </w:p>
    <w:p w14:paraId="2C8A362D">
      <w:pPr>
        <w:spacing w:before="7" w:line="240" w:lineRule="auto"/>
        <w:rPr>
          <w:rFonts w:ascii="仿宋" w:hAnsi="仿宋" w:eastAsia="仿宋" w:cs="仿宋"/>
          <w:b/>
          <w:bCs/>
          <w:sz w:val="37"/>
          <w:szCs w:val="37"/>
        </w:rPr>
      </w:pPr>
    </w:p>
    <w:p w14:paraId="4975AEEE">
      <w:pPr>
        <w:spacing w:before="0"/>
        <w:ind w:left="1248" w:right="0" w:firstLine="0"/>
        <w:jc w:val="left"/>
        <w:rPr>
          <w:rFonts w:ascii="仿宋" w:hAnsi="仿宋" w:eastAsia="仿宋" w:cs="仿宋"/>
          <w:sz w:val="27"/>
          <w:szCs w:val="27"/>
        </w:rPr>
      </w:pPr>
      <w:bookmarkStart w:id="57" w:name="_bookmark29"/>
      <w:bookmarkEnd w:id="57"/>
      <w:bookmarkStart w:id="58" w:name="20.推荐并确定成交供应商"/>
      <w:bookmarkEnd w:id="58"/>
      <w:r>
        <w:rPr>
          <w:rFonts w:ascii="仿宋" w:hAnsi="仿宋" w:eastAsia="仿宋" w:cs="仿宋"/>
          <w:b/>
          <w:bCs/>
          <w:spacing w:val="1"/>
          <w:sz w:val="27"/>
          <w:szCs w:val="27"/>
        </w:rPr>
        <w:t>20.推荐并确定成交供应商</w:t>
      </w:r>
    </w:p>
    <w:p w14:paraId="58C8DA10">
      <w:pPr>
        <w:spacing w:before="8" w:line="240" w:lineRule="auto"/>
        <w:rPr>
          <w:rFonts w:ascii="仿宋" w:hAnsi="仿宋" w:eastAsia="仿宋" w:cs="仿宋"/>
          <w:b/>
          <w:bCs/>
          <w:sz w:val="27"/>
          <w:szCs w:val="27"/>
        </w:rPr>
      </w:pPr>
    </w:p>
    <w:p w14:paraId="590C47E0">
      <w:pPr>
        <w:pStyle w:val="7"/>
        <w:spacing w:before="0" w:line="240" w:lineRule="auto"/>
        <w:ind w:left="588" w:right="0"/>
        <w:jc w:val="left"/>
      </w:pPr>
      <w:r>
        <w:t>20.1 磋商小组根据评审总得分由高到低排序推荐 3 名以上供应商候选人，并由</w:t>
      </w:r>
    </w:p>
    <w:p w14:paraId="7DAD446D">
      <w:pPr>
        <w:pStyle w:val="7"/>
        <w:spacing w:before="0" w:line="240" w:lineRule="auto"/>
        <w:ind w:left="588" w:right="0"/>
        <w:jc w:val="left"/>
        <w:sectPr>
          <w:footerReference r:id="rId9" w:type="default"/>
          <w:pgSz w:w="11910" w:h="16840"/>
          <w:pgMar w:top="1460" w:right="860" w:bottom="1520" w:left="880" w:header="0" w:footer="1331" w:gutter="0"/>
          <w:pgNumType w:start="20"/>
          <w:cols w:space="720" w:num="1"/>
        </w:sectPr>
      </w:pPr>
    </w:p>
    <w:p w14:paraId="74ECD6C5">
      <w:pPr>
        <w:pStyle w:val="7"/>
        <w:spacing w:before="2" w:line="240" w:lineRule="auto"/>
        <w:ind w:left="0" w:leftChars="0" w:right="0" w:firstLine="0" w:firstLineChars="0"/>
        <w:jc w:val="left"/>
      </w:pPr>
      <w:r>
        <w:t>采购人按顺序确定成交供应商。</w:t>
      </w:r>
    </w:p>
    <w:p w14:paraId="480B4A0F">
      <w:pPr>
        <w:pStyle w:val="7"/>
        <w:spacing w:line="305" w:lineRule="auto"/>
        <w:ind w:right="0" w:firstLine="480"/>
        <w:jc w:val="left"/>
      </w:pPr>
      <w:r>
        <w:t>20.2</w:t>
      </w:r>
      <w:r>
        <w:rPr>
          <w:spacing w:val="-60"/>
        </w:rPr>
        <w:t xml:space="preserve"> </w:t>
      </w:r>
      <w:r>
        <w:t>成交供应商因不可抗力或自身原因不能履行合同时，采购人可以按照磋商 报告推荐的预成交供应商候选人名单排序</w:t>
      </w:r>
      <w:r>
        <w:rPr>
          <w:spacing w:val="-48"/>
        </w:rPr>
        <w:t>，</w:t>
      </w:r>
      <w:r>
        <w:t>确定下一候选人为成交供应商</w:t>
      </w:r>
      <w:r>
        <w:rPr>
          <w:spacing w:val="-46"/>
        </w:rPr>
        <w:t>，</w:t>
      </w:r>
      <w:r>
        <w:t>也可重新 开展政府采购活动。</w:t>
      </w:r>
    </w:p>
    <w:p w14:paraId="31C40EE4">
      <w:pPr>
        <w:spacing w:before="7" w:line="240" w:lineRule="auto"/>
        <w:rPr>
          <w:rFonts w:ascii="仿宋" w:hAnsi="仿宋" w:eastAsia="仿宋" w:cs="仿宋"/>
          <w:sz w:val="16"/>
          <w:szCs w:val="16"/>
        </w:rPr>
      </w:pPr>
    </w:p>
    <w:p w14:paraId="7B9193AB">
      <w:pPr>
        <w:pStyle w:val="6"/>
        <w:spacing w:line="240" w:lineRule="auto"/>
        <w:ind w:right="0"/>
        <w:jc w:val="left"/>
        <w:rPr>
          <w:b w:val="0"/>
          <w:bCs w:val="0"/>
        </w:rPr>
      </w:pPr>
      <w:bookmarkStart w:id="59" w:name="_bookmark30"/>
      <w:bookmarkEnd w:id="59"/>
      <w:bookmarkStart w:id="60" w:name="21.成交通知"/>
      <w:bookmarkEnd w:id="60"/>
      <w:r>
        <w:rPr>
          <w:spacing w:val="1"/>
        </w:rPr>
        <w:t>21.成交通知</w:t>
      </w:r>
    </w:p>
    <w:p w14:paraId="625520EF">
      <w:pPr>
        <w:spacing w:before="8" w:line="240" w:lineRule="auto"/>
        <w:rPr>
          <w:rFonts w:ascii="仿宋" w:hAnsi="仿宋" w:eastAsia="仿宋" w:cs="仿宋"/>
          <w:b/>
          <w:bCs/>
          <w:sz w:val="27"/>
          <w:szCs w:val="27"/>
        </w:rPr>
      </w:pPr>
    </w:p>
    <w:p w14:paraId="120141F3">
      <w:pPr>
        <w:pStyle w:val="7"/>
        <w:spacing w:before="0" w:line="306" w:lineRule="auto"/>
        <w:ind w:right="0" w:firstLine="480"/>
        <w:jc w:val="left"/>
      </w:pPr>
      <w:r>
        <w:t>21.1</w:t>
      </w:r>
      <w:r>
        <w:rPr>
          <w:spacing w:val="-60"/>
        </w:rPr>
        <w:t xml:space="preserve"> </w:t>
      </w:r>
      <w:r>
        <w:t>自成交供应商确定之日起</w:t>
      </w:r>
      <w:r>
        <w:rPr>
          <w:spacing w:val="-60"/>
        </w:rPr>
        <w:t xml:space="preserve"> </w:t>
      </w:r>
      <w:r>
        <w:t>2</w:t>
      </w:r>
      <w:r>
        <w:rPr>
          <w:spacing w:val="-60"/>
        </w:rPr>
        <w:t xml:space="preserve"> </w:t>
      </w:r>
      <w:r>
        <w:t>个工作日内发出《成交通知书》，本公告在青 海政府采购信息网发布。</w:t>
      </w:r>
    </w:p>
    <w:p w14:paraId="66A2A56B">
      <w:pPr>
        <w:pStyle w:val="7"/>
        <w:spacing w:before="18" w:line="306" w:lineRule="auto"/>
        <w:ind w:right="0" w:firstLine="480"/>
        <w:jc w:val="left"/>
      </w:pPr>
      <w:r>
        <w:t>21.</w:t>
      </w:r>
      <w:r>
        <w:rPr>
          <w:spacing w:val="-24"/>
        </w:rPr>
        <w:t>2</w:t>
      </w:r>
      <w:r>
        <w:t>《成交通知书</w:t>
      </w:r>
      <w:r>
        <w:rPr>
          <w:spacing w:val="-24"/>
        </w:rPr>
        <w:t>》</w:t>
      </w:r>
      <w:r>
        <w:t>发出后</w:t>
      </w:r>
      <w:r>
        <w:rPr>
          <w:spacing w:val="-24"/>
        </w:rPr>
        <w:t>，</w:t>
      </w:r>
      <w:r>
        <w:t>采购人改变成交结果的</w:t>
      </w:r>
      <w:r>
        <w:rPr>
          <w:spacing w:val="-22"/>
        </w:rPr>
        <w:t>，</w:t>
      </w:r>
      <w:r>
        <w:t>或者成交供应商无正当理 由放弃成交项目的，依法承担法律责任。</w:t>
      </w:r>
    </w:p>
    <w:p w14:paraId="3EABAF05">
      <w:pPr>
        <w:spacing w:before="9" w:line="240" w:lineRule="auto"/>
        <w:rPr>
          <w:rFonts w:ascii="仿宋" w:hAnsi="仿宋" w:eastAsia="仿宋" w:cs="仿宋"/>
          <w:sz w:val="30"/>
          <w:szCs w:val="30"/>
        </w:rPr>
      </w:pPr>
    </w:p>
    <w:p w14:paraId="4EB2054B">
      <w:pPr>
        <w:pStyle w:val="2"/>
        <w:spacing w:line="240" w:lineRule="auto"/>
        <w:ind w:left="2485" w:right="2609"/>
        <w:jc w:val="center"/>
        <w:rPr>
          <w:b w:val="0"/>
          <w:bCs w:val="0"/>
        </w:rPr>
      </w:pPr>
      <w:bookmarkStart w:id="61" w:name="八、授予合同"/>
      <w:bookmarkEnd w:id="61"/>
      <w:bookmarkStart w:id="62" w:name="_bookmark31"/>
      <w:bookmarkEnd w:id="62"/>
      <w:r>
        <w:rPr>
          <w:spacing w:val="2"/>
        </w:rPr>
        <w:t>八</w:t>
      </w:r>
      <w:r>
        <w:t>、</w:t>
      </w:r>
      <w:r>
        <w:rPr>
          <w:spacing w:val="2"/>
        </w:rPr>
        <w:t>授</w:t>
      </w:r>
      <w:r>
        <w:t>予</w:t>
      </w:r>
      <w:r>
        <w:rPr>
          <w:spacing w:val="2"/>
        </w:rPr>
        <w:t>合</w:t>
      </w:r>
      <w:r>
        <w:t>同</w:t>
      </w:r>
    </w:p>
    <w:p w14:paraId="5E081BC3">
      <w:pPr>
        <w:spacing w:before="7" w:line="240" w:lineRule="auto"/>
        <w:rPr>
          <w:rFonts w:ascii="仿宋" w:hAnsi="仿宋" w:eastAsia="仿宋" w:cs="仿宋"/>
          <w:b/>
          <w:bCs/>
          <w:sz w:val="37"/>
          <w:szCs w:val="37"/>
        </w:rPr>
      </w:pPr>
    </w:p>
    <w:p w14:paraId="78D129AD">
      <w:pPr>
        <w:pStyle w:val="6"/>
        <w:spacing w:line="240" w:lineRule="auto"/>
        <w:ind w:right="0"/>
        <w:jc w:val="left"/>
        <w:rPr>
          <w:b w:val="0"/>
          <w:bCs w:val="0"/>
        </w:rPr>
      </w:pPr>
      <w:bookmarkStart w:id="63" w:name="22.签订合同"/>
      <w:bookmarkEnd w:id="63"/>
      <w:bookmarkStart w:id="64" w:name="_bookmark32"/>
      <w:bookmarkEnd w:id="64"/>
      <w:r>
        <w:rPr>
          <w:spacing w:val="1"/>
        </w:rPr>
        <w:t>22.签订合同</w:t>
      </w:r>
    </w:p>
    <w:p w14:paraId="2852D14B">
      <w:pPr>
        <w:spacing w:before="8" w:line="240" w:lineRule="auto"/>
        <w:rPr>
          <w:rFonts w:ascii="仿宋" w:hAnsi="仿宋" w:eastAsia="仿宋" w:cs="仿宋"/>
          <w:b/>
          <w:bCs/>
          <w:sz w:val="27"/>
          <w:szCs w:val="27"/>
        </w:rPr>
      </w:pPr>
    </w:p>
    <w:p w14:paraId="30FD52D2">
      <w:pPr>
        <w:pStyle w:val="7"/>
        <w:spacing w:before="0" w:line="305" w:lineRule="auto"/>
        <w:ind w:right="228" w:firstLine="480"/>
        <w:jc w:val="both"/>
      </w:pPr>
      <w:r>
        <w:t>22.1</w:t>
      </w:r>
      <w:r>
        <w:rPr>
          <w:spacing w:val="-60"/>
        </w:rPr>
        <w:t xml:space="preserve"> </w:t>
      </w:r>
      <w:r>
        <w:rPr>
          <w:spacing w:val="-1"/>
        </w:rPr>
        <w:t>采购人与成交供应商双方应当自《成交通知书》发出之日起</w:t>
      </w:r>
      <w:r>
        <w:rPr>
          <w:spacing w:val="-60"/>
        </w:rPr>
        <w:t xml:space="preserve"> </w:t>
      </w:r>
      <w:r>
        <w:t>30</w:t>
      </w:r>
      <w:r>
        <w:rPr>
          <w:spacing w:val="-60"/>
        </w:rPr>
        <w:t xml:space="preserve"> </w:t>
      </w:r>
      <w:r>
        <w:rPr>
          <w:spacing w:val="-2"/>
        </w:rPr>
        <w:t>日内，按照</w:t>
      </w:r>
      <w:r>
        <w:rPr>
          <w:spacing w:val="22"/>
        </w:rPr>
        <w:t xml:space="preserve"> </w:t>
      </w:r>
      <w:r>
        <w:t>磋商文件确定的合同文本以及采购标的</w:t>
      </w:r>
      <w:r>
        <w:rPr>
          <w:spacing w:val="-24"/>
        </w:rPr>
        <w:t>、</w:t>
      </w:r>
      <w:r>
        <w:t>采购金额</w:t>
      </w:r>
      <w:r>
        <w:rPr>
          <w:spacing w:val="-24"/>
        </w:rPr>
        <w:t>、</w:t>
      </w:r>
      <w:r>
        <w:t>工程量清单</w:t>
      </w:r>
      <w:r>
        <w:rPr>
          <w:spacing w:val="-24"/>
        </w:rPr>
        <w:t>、</w:t>
      </w:r>
      <w:r>
        <w:t>施工组织设计</w:t>
      </w:r>
      <w:r>
        <w:rPr>
          <w:spacing w:val="-22"/>
        </w:rPr>
        <w:t>、</w:t>
      </w:r>
      <w:r>
        <w:t>项 目管理机构等事项签订政府采购合同。</w:t>
      </w:r>
    </w:p>
    <w:p w14:paraId="156AAE2B">
      <w:pPr>
        <w:pStyle w:val="7"/>
        <w:spacing w:before="21" w:line="305" w:lineRule="auto"/>
        <w:ind w:right="0" w:firstLine="480"/>
        <w:jc w:val="left"/>
      </w:pPr>
      <w:r>
        <w:t>22.2</w:t>
      </w:r>
      <w:r>
        <w:rPr>
          <w:spacing w:val="-60"/>
        </w:rPr>
        <w:t xml:space="preserve"> </w:t>
      </w:r>
      <w:r>
        <w:t>采购人不得向成交供应商提出超出磋商文件以外的任何要求作为订立合同 的条件</w:t>
      </w:r>
      <w:r>
        <w:rPr>
          <w:spacing w:val="-48"/>
        </w:rPr>
        <w:t>，</w:t>
      </w:r>
      <w:r>
        <w:t>不得与成交供应商订立背离磋商文件确定的合同文本以及采购标的</w:t>
      </w:r>
      <w:r>
        <w:rPr>
          <w:spacing w:val="-46"/>
        </w:rPr>
        <w:t>、</w:t>
      </w:r>
      <w:r>
        <w:t>采购金 额、工程量清单、施工组织设计、项目管理机构等实质性内容的协议。</w:t>
      </w:r>
    </w:p>
    <w:p w14:paraId="1C997BE3">
      <w:pPr>
        <w:pStyle w:val="7"/>
        <w:spacing w:before="21" w:line="305" w:lineRule="auto"/>
        <w:ind w:right="228" w:firstLine="480"/>
        <w:jc w:val="both"/>
      </w:pPr>
      <w:r>
        <w:t>22.3</w:t>
      </w:r>
      <w:r>
        <w:rPr>
          <w:spacing w:val="-60"/>
        </w:rPr>
        <w:t xml:space="preserve"> </w:t>
      </w:r>
      <w:r>
        <w:rPr>
          <w:spacing w:val="2"/>
        </w:rPr>
        <w:t>签订合同时，成交供应商应按规定向采购人提交履约保证金（履约保证金</w:t>
      </w:r>
      <w:r>
        <w:rPr>
          <w:spacing w:val="29"/>
        </w:rPr>
        <w:t xml:space="preserve"> </w:t>
      </w:r>
      <w:r>
        <w:rPr>
          <w:spacing w:val="-1"/>
        </w:rPr>
        <w:t>的数额由采购人与成交供应商商定，但数额不得超出采购合同总金额的</w:t>
      </w:r>
      <w:r>
        <w:rPr>
          <w:spacing w:val="-60"/>
        </w:rPr>
        <w:t xml:space="preserve"> </w:t>
      </w:r>
      <w:r>
        <w:rPr>
          <w:spacing w:val="-4"/>
        </w:rPr>
        <w:t>10%），履约</w:t>
      </w:r>
      <w:r>
        <w:rPr>
          <w:spacing w:val="51"/>
        </w:rPr>
        <w:t xml:space="preserve"> </w:t>
      </w:r>
      <w:r>
        <w:t>保证金须缴纳到采购人指定的账户。</w:t>
      </w:r>
    </w:p>
    <w:p w14:paraId="1B3F67F6">
      <w:pPr>
        <w:pStyle w:val="7"/>
        <w:spacing w:before="21" w:line="305" w:lineRule="auto"/>
        <w:ind w:right="0" w:firstLine="480"/>
        <w:jc w:val="left"/>
      </w:pPr>
      <w:r>
        <w:t>22.4</w:t>
      </w:r>
      <w:r>
        <w:rPr>
          <w:spacing w:val="-60"/>
        </w:rPr>
        <w:t xml:space="preserve"> </w:t>
      </w:r>
      <w:r>
        <w:t>成交供应商在法定期限内无正当理由拒签合同的，按违约处理。同时，采 购代理机构和采购人可依成交供应商候选人排序重新确定成交供应商</w:t>
      </w:r>
      <w:r>
        <w:rPr>
          <w:spacing w:val="-94"/>
        </w:rPr>
        <w:t>，</w:t>
      </w:r>
      <w:r>
        <w:t>并协调双方签 订采购合同。</w:t>
      </w:r>
    </w:p>
    <w:p w14:paraId="0E4A8960">
      <w:pPr>
        <w:pStyle w:val="7"/>
        <w:spacing w:before="21" w:line="306" w:lineRule="auto"/>
        <w:ind w:right="0" w:firstLine="480"/>
        <w:jc w:val="left"/>
      </w:pPr>
      <w:r>
        <w:t>22.5</w:t>
      </w:r>
      <w:r>
        <w:rPr>
          <w:spacing w:val="-60"/>
        </w:rPr>
        <w:t xml:space="preserve"> </w:t>
      </w:r>
      <w:r>
        <w:t>磋商文件、成交供应商的磋商响应文件、《成交通知书》及其澄清、说明 文件等，均为签订采购合同的依据。</w:t>
      </w:r>
    </w:p>
    <w:p w14:paraId="29D063A7">
      <w:pPr>
        <w:pStyle w:val="7"/>
        <w:spacing w:before="18" w:line="306" w:lineRule="auto"/>
        <w:ind w:right="0" w:firstLine="480"/>
        <w:jc w:val="left"/>
      </w:pPr>
      <w:r>
        <w:t>22.6</w:t>
      </w:r>
      <w:r>
        <w:rPr>
          <w:spacing w:val="-60"/>
        </w:rPr>
        <w:t xml:space="preserve"> </w:t>
      </w:r>
      <w:r>
        <w:t>采购人或采购代理机构应当自采购合同签订之日起</w:t>
      </w:r>
      <w:r>
        <w:rPr>
          <w:spacing w:val="-60"/>
        </w:rPr>
        <w:t xml:space="preserve"> </w:t>
      </w:r>
      <w:r>
        <w:t>2</w:t>
      </w:r>
      <w:r>
        <w:rPr>
          <w:spacing w:val="-60"/>
        </w:rPr>
        <w:t xml:space="preserve"> </w:t>
      </w:r>
      <w:r>
        <w:t>个工作日内，将采购 合同在青海政府采购信息网</w:t>
      </w:r>
      <w:r>
        <w:rPr>
          <w:spacing w:val="-108"/>
        </w:rPr>
        <w:t>，</w:t>
      </w:r>
      <w:r>
        <w:t>但政府采购合同中涉及国家秘密</w:t>
      </w:r>
      <w:r>
        <w:rPr>
          <w:spacing w:val="-106"/>
        </w:rPr>
        <w:t>、</w:t>
      </w:r>
      <w:r>
        <w:t>商业秘密的内容除外。</w:t>
      </w:r>
    </w:p>
    <w:p w14:paraId="052F68B4">
      <w:pPr>
        <w:spacing w:before="9" w:line="240" w:lineRule="auto"/>
        <w:rPr>
          <w:rFonts w:ascii="仿宋" w:hAnsi="仿宋" w:eastAsia="仿宋" w:cs="仿宋"/>
          <w:sz w:val="30"/>
          <w:szCs w:val="30"/>
        </w:rPr>
      </w:pPr>
    </w:p>
    <w:p w14:paraId="0414DD05">
      <w:pPr>
        <w:pStyle w:val="2"/>
        <w:spacing w:line="240" w:lineRule="auto"/>
        <w:ind w:left="2487" w:right="2609"/>
        <w:jc w:val="center"/>
        <w:rPr>
          <w:b w:val="0"/>
          <w:bCs w:val="0"/>
        </w:rPr>
      </w:pPr>
      <w:bookmarkStart w:id="65" w:name="九、磋商活动终止"/>
      <w:bookmarkEnd w:id="65"/>
      <w:bookmarkStart w:id="66" w:name="_bookmark33"/>
      <w:bookmarkEnd w:id="66"/>
      <w:r>
        <w:rPr>
          <w:spacing w:val="2"/>
        </w:rPr>
        <w:t>九</w:t>
      </w:r>
      <w:r>
        <w:t>、</w:t>
      </w:r>
      <w:r>
        <w:rPr>
          <w:spacing w:val="2"/>
        </w:rPr>
        <w:t>磋</w:t>
      </w:r>
      <w:r>
        <w:t>商</w:t>
      </w:r>
      <w:r>
        <w:rPr>
          <w:spacing w:val="2"/>
        </w:rPr>
        <w:t>活动</w:t>
      </w:r>
      <w:r>
        <w:t>终止</w:t>
      </w:r>
    </w:p>
    <w:p w14:paraId="02E9FB64">
      <w:pPr>
        <w:spacing w:after="0" w:line="240" w:lineRule="auto"/>
        <w:jc w:val="center"/>
        <w:sectPr>
          <w:pgSz w:w="11910" w:h="16840"/>
          <w:pgMar w:top="1580" w:right="1300" w:bottom="1520" w:left="1480" w:header="0" w:footer="1331" w:gutter="0"/>
          <w:cols w:space="720" w:num="1"/>
        </w:sectPr>
      </w:pPr>
    </w:p>
    <w:p w14:paraId="6C21C437">
      <w:pPr>
        <w:pStyle w:val="6"/>
        <w:spacing w:line="352" w:lineRule="exact"/>
        <w:ind w:right="0"/>
        <w:jc w:val="left"/>
        <w:rPr>
          <w:b w:val="0"/>
          <w:bCs w:val="0"/>
        </w:rPr>
      </w:pPr>
      <w:bookmarkStart w:id="67" w:name="_bookmark34"/>
      <w:bookmarkEnd w:id="67"/>
      <w:bookmarkStart w:id="68" w:name="23. 终止情形"/>
      <w:bookmarkEnd w:id="68"/>
      <w:r>
        <w:rPr>
          <w:spacing w:val="1"/>
        </w:rPr>
        <w:t>23.</w:t>
      </w:r>
      <w:r>
        <w:rPr>
          <w:spacing w:val="-21"/>
        </w:rPr>
        <w:t xml:space="preserve"> </w:t>
      </w:r>
      <w:r>
        <w:rPr>
          <w:spacing w:val="1"/>
        </w:rPr>
        <w:t>终止情形</w:t>
      </w:r>
    </w:p>
    <w:p w14:paraId="42F00F1B">
      <w:pPr>
        <w:spacing w:before="8" w:line="240" w:lineRule="auto"/>
        <w:rPr>
          <w:rFonts w:ascii="仿宋" w:hAnsi="仿宋" w:eastAsia="仿宋" w:cs="仿宋"/>
          <w:b/>
          <w:bCs/>
          <w:sz w:val="27"/>
          <w:szCs w:val="27"/>
        </w:rPr>
      </w:pPr>
    </w:p>
    <w:p w14:paraId="041FB059">
      <w:pPr>
        <w:pStyle w:val="7"/>
        <w:spacing w:before="0" w:line="240" w:lineRule="auto"/>
        <w:ind w:left="588" w:right="0"/>
        <w:jc w:val="left"/>
      </w:pPr>
      <w:r>
        <w:t>23.1</w:t>
      </w:r>
      <w:r>
        <w:rPr>
          <w:spacing w:val="-60"/>
        </w:rPr>
        <w:t xml:space="preserve"> </w:t>
      </w:r>
      <w:r>
        <w:t>在竞争性磋商采购中，出现下列情形之一的，终止磋商活动：</w:t>
      </w:r>
    </w:p>
    <w:p w14:paraId="5B4617F6">
      <w:pPr>
        <w:pStyle w:val="7"/>
        <w:spacing w:before="84" w:line="240" w:lineRule="auto"/>
        <w:ind w:left="588" w:right="0"/>
        <w:jc w:val="left"/>
      </w:pPr>
      <w:r>
        <w:t>（1）因情况变化，不再符合规定的竞争性磋商采购方式适用情形的。</w:t>
      </w:r>
    </w:p>
    <w:p w14:paraId="6FBF87DB">
      <w:pPr>
        <w:pStyle w:val="7"/>
        <w:spacing w:line="240" w:lineRule="auto"/>
        <w:ind w:left="588" w:right="0"/>
        <w:jc w:val="left"/>
      </w:pPr>
      <w:r>
        <w:t>（2）出现影响采购活动公正的违法、违规行为的。</w:t>
      </w:r>
    </w:p>
    <w:p w14:paraId="531F9A91">
      <w:pPr>
        <w:pStyle w:val="7"/>
        <w:spacing w:line="240" w:lineRule="auto"/>
        <w:ind w:left="588" w:right="0"/>
        <w:jc w:val="left"/>
      </w:pPr>
      <w:r>
        <w:t>（3</w:t>
      </w:r>
      <w:r>
        <w:rPr>
          <w:spacing w:val="-94"/>
        </w:rPr>
        <w:t>）</w:t>
      </w:r>
      <w:r>
        <w:t>符合要求的供应商或者首次报价未超过采购预算额度的供应商不足三家的。</w:t>
      </w:r>
    </w:p>
    <w:p w14:paraId="438C514C">
      <w:pPr>
        <w:pStyle w:val="7"/>
        <w:spacing w:before="84" w:line="240" w:lineRule="auto"/>
        <w:ind w:left="588" w:right="0"/>
        <w:jc w:val="left"/>
      </w:pPr>
      <w:r>
        <w:t>（4）因重大变故，采购任务取消的。</w:t>
      </w:r>
    </w:p>
    <w:p w14:paraId="25E69BDA">
      <w:pPr>
        <w:pStyle w:val="7"/>
        <w:spacing w:line="240" w:lineRule="auto"/>
        <w:ind w:left="588" w:right="0"/>
        <w:jc w:val="left"/>
      </w:pPr>
      <w:r>
        <w:t>23.2</w:t>
      </w:r>
      <w:r>
        <w:rPr>
          <w:spacing w:val="-60"/>
        </w:rPr>
        <w:t xml:space="preserve"> </w:t>
      </w:r>
      <w:r>
        <w:t>终止磋商活动后，由采购代理机构发布终止公告并说明原因。</w:t>
      </w:r>
    </w:p>
    <w:p w14:paraId="7AAD2522">
      <w:pPr>
        <w:spacing w:before="9" w:line="240" w:lineRule="auto"/>
        <w:rPr>
          <w:rFonts w:ascii="仿宋" w:hAnsi="仿宋" w:eastAsia="仿宋" w:cs="仿宋"/>
          <w:sz w:val="35"/>
          <w:szCs w:val="35"/>
        </w:rPr>
      </w:pPr>
    </w:p>
    <w:p w14:paraId="274E1CAF">
      <w:pPr>
        <w:pStyle w:val="2"/>
        <w:spacing w:line="240" w:lineRule="auto"/>
        <w:ind w:left="2487" w:right="2609"/>
        <w:jc w:val="center"/>
        <w:rPr>
          <w:b w:val="0"/>
          <w:bCs w:val="0"/>
        </w:rPr>
      </w:pPr>
      <w:bookmarkStart w:id="69" w:name="十、处罚"/>
      <w:bookmarkEnd w:id="69"/>
      <w:bookmarkStart w:id="70" w:name="_bookmark35"/>
      <w:bookmarkEnd w:id="70"/>
      <w:r>
        <w:rPr>
          <w:spacing w:val="2"/>
        </w:rPr>
        <w:t>十</w:t>
      </w:r>
      <w:r>
        <w:t>、</w:t>
      </w:r>
      <w:r>
        <w:rPr>
          <w:spacing w:val="2"/>
        </w:rPr>
        <w:t>处</w:t>
      </w:r>
      <w:r>
        <w:t>罚</w:t>
      </w:r>
    </w:p>
    <w:p w14:paraId="29D73DA1">
      <w:pPr>
        <w:spacing w:before="7" w:line="240" w:lineRule="auto"/>
        <w:rPr>
          <w:rFonts w:ascii="仿宋" w:hAnsi="仿宋" w:eastAsia="仿宋" w:cs="仿宋"/>
          <w:b/>
          <w:bCs/>
          <w:sz w:val="37"/>
          <w:szCs w:val="37"/>
        </w:rPr>
      </w:pPr>
    </w:p>
    <w:p w14:paraId="3133E6C1">
      <w:pPr>
        <w:pStyle w:val="6"/>
        <w:spacing w:line="240" w:lineRule="auto"/>
        <w:ind w:right="0"/>
        <w:jc w:val="left"/>
        <w:rPr>
          <w:b w:val="0"/>
          <w:bCs w:val="0"/>
        </w:rPr>
      </w:pPr>
      <w:bookmarkStart w:id="71" w:name="24.处罚情形"/>
      <w:bookmarkEnd w:id="71"/>
      <w:bookmarkStart w:id="72" w:name="_bookmark36"/>
      <w:bookmarkEnd w:id="72"/>
      <w:r>
        <w:rPr>
          <w:spacing w:val="1"/>
        </w:rPr>
        <w:t>24.处罚情形</w:t>
      </w:r>
    </w:p>
    <w:p w14:paraId="0D202EE3">
      <w:pPr>
        <w:spacing w:before="8" w:line="240" w:lineRule="auto"/>
        <w:rPr>
          <w:rFonts w:ascii="仿宋" w:hAnsi="仿宋" w:eastAsia="仿宋" w:cs="仿宋"/>
          <w:b/>
          <w:bCs/>
          <w:sz w:val="27"/>
          <w:szCs w:val="27"/>
        </w:rPr>
      </w:pPr>
    </w:p>
    <w:p w14:paraId="5B9594EA">
      <w:pPr>
        <w:pStyle w:val="7"/>
        <w:spacing w:before="0" w:line="306" w:lineRule="auto"/>
        <w:ind w:right="0" w:firstLine="480"/>
        <w:jc w:val="left"/>
      </w:pPr>
      <w:r>
        <w:t>有下列情形之一的</w:t>
      </w:r>
      <w:r>
        <w:rPr>
          <w:spacing w:val="-108"/>
        </w:rPr>
        <w:t>，</w:t>
      </w:r>
      <w:r>
        <w:t>投标人的磋商保证金不予退还</w:t>
      </w:r>
      <w:r>
        <w:rPr>
          <w:spacing w:val="-106"/>
        </w:rPr>
        <w:t>；</w:t>
      </w:r>
      <w:r>
        <w:t>成交供应商的成交结果无效， 履约保证金不予退还。情节严重的，报省财政厅依法进行处理：</w:t>
      </w:r>
    </w:p>
    <w:p w14:paraId="0CAE23CF">
      <w:pPr>
        <w:pStyle w:val="7"/>
        <w:spacing w:before="18" w:line="240" w:lineRule="auto"/>
        <w:ind w:left="588" w:right="0"/>
        <w:jc w:val="left"/>
      </w:pPr>
      <w:r>
        <w:t>24.1</w:t>
      </w:r>
      <w:r>
        <w:rPr>
          <w:spacing w:val="-60"/>
        </w:rPr>
        <w:t xml:space="preserve"> </w:t>
      </w:r>
      <w:r>
        <w:t>投标人在提交响应文件截止时间之后撤回响应文件的。</w:t>
      </w:r>
    </w:p>
    <w:p w14:paraId="65F56B05">
      <w:pPr>
        <w:pStyle w:val="7"/>
        <w:spacing w:line="240" w:lineRule="auto"/>
        <w:ind w:left="588" w:right="0"/>
        <w:jc w:val="left"/>
      </w:pPr>
      <w:r>
        <w:t>24.2</w:t>
      </w:r>
      <w:r>
        <w:rPr>
          <w:spacing w:val="-60"/>
        </w:rPr>
        <w:t xml:space="preserve"> </w:t>
      </w:r>
      <w:r>
        <w:t>投标人在响应文件中提供虚假材料的。</w:t>
      </w:r>
    </w:p>
    <w:p w14:paraId="61DE393B">
      <w:pPr>
        <w:pStyle w:val="7"/>
        <w:spacing w:line="240" w:lineRule="auto"/>
        <w:ind w:left="588" w:right="0"/>
        <w:jc w:val="left"/>
      </w:pPr>
      <w:r>
        <w:t>24.3</w:t>
      </w:r>
      <w:r>
        <w:rPr>
          <w:spacing w:val="-60"/>
        </w:rPr>
        <w:t xml:space="preserve"> </w:t>
      </w:r>
      <w:r>
        <w:t>采取不正当手段诋毁、排挤其他供应商的。</w:t>
      </w:r>
    </w:p>
    <w:p w14:paraId="40093408">
      <w:pPr>
        <w:pStyle w:val="7"/>
        <w:spacing w:before="84" w:line="240" w:lineRule="auto"/>
        <w:ind w:left="548" w:right="0"/>
        <w:jc w:val="left"/>
      </w:pPr>
      <w:r>
        <w:t>24.4</w:t>
      </w:r>
      <w:r>
        <w:rPr>
          <w:spacing w:val="-60"/>
        </w:rPr>
        <w:t xml:space="preserve"> </w:t>
      </w:r>
      <w:r>
        <w:t>有恶意串通等不正当竞争行为的。</w:t>
      </w:r>
    </w:p>
    <w:p w14:paraId="01B564C0">
      <w:pPr>
        <w:pStyle w:val="7"/>
        <w:spacing w:line="240" w:lineRule="auto"/>
        <w:ind w:left="588" w:right="0"/>
        <w:jc w:val="left"/>
      </w:pPr>
      <w:r>
        <w:t>24.5</w:t>
      </w:r>
      <w:r>
        <w:rPr>
          <w:spacing w:val="-60"/>
        </w:rPr>
        <w:t xml:space="preserve"> </w:t>
      </w:r>
      <w:r>
        <w:t>成交后无正当理由拒不与采购人签订采购合同的。</w:t>
      </w:r>
    </w:p>
    <w:p w14:paraId="7ADF4078">
      <w:pPr>
        <w:pStyle w:val="7"/>
        <w:spacing w:line="240" w:lineRule="auto"/>
        <w:ind w:left="588" w:right="0"/>
        <w:jc w:val="left"/>
      </w:pPr>
      <w:r>
        <w:t>24.6</w:t>
      </w:r>
      <w:r>
        <w:rPr>
          <w:spacing w:val="-60"/>
        </w:rPr>
        <w:t xml:space="preserve"> </w:t>
      </w:r>
      <w:r>
        <w:t>未按照磋商文件、磋商响应文件确定的事项签订采购合同的。</w:t>
      </w:r>
    </w:p>
    <w:p w14:paraId="39EC7DA7">
      <w:pPr>
        <w:pStyle w:val="7"/>
        <w:spacing w:before="84" w:line="240" w:lineRule="auto"/>
        <w:ind w:left="588" w:right="0"/>
        <w:jc w:val="left"/>
      </w:pPr>
      <w:r>
        <w:t>24.7</w:t>
      </w:r>
      <w:r>
        <w:rPr>
          <w:spacing w:val="-60"/>
        </w:rPr>
        <w:t xml:space="preserve"> </w:t>
      </w:r>
      <w:r>
        <w:t>擅自变更、中止或者终止政府采购合同的。</w:t>
      </w:r>
    </w:p>
    <w:p w14:paraId="6A4A448D">
      <w:pPr>
        <w:pStyle w:val="7"/>
        <w:spacing w:line="240" w:lineRule="auto"/>
        <w:ind w:left="588" w:right="0"/>
        <w:jc w:val="left"/>
      </w:pPr>
      <w:r>
        <w:t>24.8</w:t>
      </w:r>
      <w:r>
        <w:rPr>
          <w:spacing w:val="-60"/>
        </w:rPr>
        <w:t xml:space="preserve"> </w:t>
      </w:r>
      <w:r>
        <w:t>成交供应商签订合同后，因种种原因不能履约或无故拖延履约期的。</w:t>
      </w:r>
    </w:p>
    <w:p w14:paraId="6748E865">
      <w:pPr>
        <w:pStyle w:val="7"/>
        <w:spacing w:line="240" w:lineRule="auto"/>
        <w:ind w:left="588" w:right="0"/>
        <w:jc w:val="left"/>
      </w:pPr>
      <w:r>
        <w:t>24.9</w:t>
      </w:r>
      <w:r>
        <w:rPr>
          <w:spacing w:val="-60"/>
        </w:rPr>
        <w:t xml:space="preserve"> </w:t>
      </w:r>
      <w:r>
        <w:t>法律、法规规定的其他情形的。</w:t>
      </w:r>
    </w:p>
    <w:p w14:paraId="5E4FAA13">
      <w:pPr>
        <w:spacing w:before="0" w:line="240" w:lineRule="auto"/>
        <w:rPr>
          <w:rFonts w:ascii="仿宋" w:hAnsi="仿宋" w:eastAsia="仿宋" w:cs="仿宋"/>
          <w:sz w:val="24"/>
          <w:szCs w:val="24"/>
        </w:rPr>
      </w:pPr>
    </w:p>
    <w:p w14:paraId="2D21816A">
      <w:pPr>
        <w:pStyle w:val="2"/>
        <w:spacing w:before="196" w:line="240" w:lineRule="auto"/>
        <w:ind w:left="593" w:right="0"/>
        <w:jc w:val="center"/>
        <w:rPr>
          <w:b w:val="0"/>
          <w:bCs w:val="0"/>
        </w:rPr>
      </w:pPr>
      <w:r>
        <w:rPr>
          <w:spacing w:val="1"/>
        </w:rPr>
        <w:t>十一、招标代理服务收费标准</w:t>
      </w:r>
    </w:p>
    <w:p w14:paraId="72D36F4D">
      <w:pPr>
        <w:pStyle w:val="6"/>
        <w:spacing w:before="279" w:line="240" w:lineRule="auto"/>
        <w:ind w:left="588" w:right="0" w:firstLine="60"/>
        <w:jc w:val="left"/>
        <w:rPr>
          <w:b w:val="0"/>
          <w:bCs w:val="0"/>
        </w:rPr>
      </w:pPr>
      <w:bookmarkStart w:id="73" w:name="25.磋商代理服务费"/>
      <w:bookmarkEnd w:id="73"/>
      <w:r>
        <w:rPr>
          <w:spacing w:val="1"/>
        </w:rPr>
        <w:t>25.磋商代理服务费</w:t>
      </w:r>
    </w:p>
    <w:p w14:paraId="1865D9F1">
      <w:pPr>
        <w:spacing w:before="8" w:line="240" w:lineRule="auto"/>
        <w:rPr>
          <w:rFonts w:ascii="仿宋" w:hAnsi="仿宋" w:eastAsia="仿宋" w:cs="仿宋"/>
          <w:b/>
          <w:bCs/>
          <w:sz w:val="27"/>
          <w:szCs w:val="27"/>
        </w:rPr>
      </w:pPr>
    </w:p>
    <w:p w14:paraId="315E8B23">
      <w:pPr>
        <w:pStyle w:val="7"/>
        <w:spacing w:before="0" w:line="304" w:lineRule="auto"/>
        <w:ind w:left="588" w:right="4956"/>
        <w:jc w:val="left"/>
      </w:pPr>
      <w:r>
        <w:t xml:space="preserve">代理服务费：/元 </w:t>
      </w:r>
    </w:p>
    <w:p w14:paraId="3F519B80">
      <w:pPr>
        <w:pStyle w:val="7"/>
        <w:spacing w:before="0" w:line="304" w:lineRule="auto"/>
        <w:ind w:left="588" w:right="4956"/>
        <w:jc w:val="left"/>
      </w:pPr>
      <w:r>
        <w:t>收取对象：采购人支付</w:t>
      </w:r>
    </w:p>
    <w:p w14:paraId="655A2627">
      <w:pPr>
        <w:pStyle w:val="7"/>
        <w:spacing w:before="22" w:line="305" w:lineRule="auto"/>
        <w:ind w:right="0" w:firstLine="480"/>
        <w:jc w:val="left"/>
      </w:pPr>
      <w:r>
        <w:t>说明：根据《关于进一步放开建设项目专项业务服务价格的通知》（发改价格 [2015]299 号</w:t>
      </w:r>
      <w:r>
        <w:rPr>
          <w:spacing w:val="-15"/>
        </w:rPr>
        <w:t>）</w:t>
      </w:r>
      <w:r>
        <w:t>规定</w:t>
      </w:r>
      <w:r>
        <w:rPr>
          <w:spacing w:val="-15"/>
        </w:rPr>
        <w:t>，</w:t>
      </w:r>
      <w:r>
        <w:t>实行市场调节价</w:t>
      </w:r>
      <w:r>
        <w:rPr>
          <w:spacing w:val="-12"/>
        </w:rPr>
        <w:t>，</w:t>
      </w:r>
      <w:r>
        <w:t>应严格遵</w:t>
      </w:r>
      <w:r>
        <w:rPr>
          <w:spacing w:val="-12"/>
        </w:rPr>
        <w:t>守</w:t>
      </w:r>
      <w:r>
        <w:rPr>
          <w:spacing w:val="-3"/>
        </w:rPr>
        <w:t>《</w:t>
      </w:r>
      <w:r>
        <w:t>价格法</w:t>
      </w:r>
      <w:r>
        <w:rPr>
          <w:spacing w:val="-12"/>
        </w:rPr>
        <w:t>》</w:t>
      </w:r>
      <w:r>
        <w:rPr>
          <w:spacing w:val="-27"/>
        </w:rPr>
        <w:t>、</w:t>
      </w:r>
      <w:r>
        <w:rPr>
          <w:spacing w:val="-3"/>
        </w:rPr>
        <w:t>《</w:t>
      </w:r>
      <w:r>
        <w:t>关于商品和服务 实行明码标价的规定</w:t>
      </w:r>
      <w:r>
        <w:rPr>
          <w:spacing w:val="-48"/>
        </w:rPr>
        <w:t>》</w:t>
      </w:r>
      <w:r>
        <w:t>等法律法规的规定</w:t>
      </w:r>
      <w:r>
        <w:rPr>
          <w:spacing w:val="-46"/>
        </w:rPr>
        <w:t>，</w:t>
      </w:r>
      <w:r>
        <w:t>由采购人和采购代理机构共同确定合理的</w:t>
      </w:r>
    </w:p>
    <w:p w14:paraId="04F8765C">
      <w:pPr>
        <w:spacing w:after="0" w:line="305" w:lineRule="auto"/>
        <w:jc w:val="left"/>
        <w:sectPr>
          <w:pgSz w:w="11910" w:h="16840"/>
          <w:pgMar w:top="1500" w:right="1300" w:bottom="1520" w:left="1480" w:header="0" w:footer="1331" w:gutter="0"/>
          <w:cols w:space="720" w:num="1"/>
        </w:sectPr>
      </w:pPr>
    </w:p>
    <w:p w14:paraId="517C11DC">
      <w:pPr>
        <w:pStyle w:val="7"/>
        <w:spacing w:before="2" w:line="240" w:lineRule="auto"/>
        <w:ind w:right="0"/>
        <w:jc w:val="left"/>
      </w:pPr>
      <w:bookmarkStart w:id="74" w:name="第四部分  青海省政府采购项目合同书范本（工程类）"/>
      <w:bookmarkEnd w:id="74"/>
      <w:bookmarkStart w:id="75" w:name="_bookmark38"/>
      <w:bookmarkEnd w:id="75"/>
      <w:r>
        <w:t>收费金额。</w:t>
      </w:r>
    </w:p>
    <w:p w14:paraId="4100088C">
      <w:pPr>
        <w:pStyle w:val="7"/>
        <w:spacing w:line="240" w:lineRule="auto"/>
        <w:ind w:left="588" w:right="0"/>
        <w:jc w:val="left"/>
      </w:pPr>
      <w:r>
        <w:t>代理服务费以人民币支付。</w:t>
      </w:r>
    </w:p>
    <w:p w14:paraId="47A52824">
      <w:pPr>
        <w:spacing w:before="0" w:line="240" w:lineRule="auto"/>
        <w:rPr>
          <w:rFonts w:ascii="仿宋" w:hAnsi="仿宋" w:eastAsia="仿宋" w:cs="仿宋"/>
          <w:sz w:val="20"/>
          <w:szCs w:val="20"/>
        </w:rPr>
      </w:pPr>
    </w:p>
    <w:p w14:paraId="5246E199">
      <w:pPr>
        <w:spacing w:before="7" w:line="240" w:lineRule="auto"/>
        <w:rPr>
          <w:rFonts w:ascii="仿宋" w:hAnsi="仿宋" w:eastAsia="仿宋" w:cs="仿宋"/>
          <w:sz w:val="16"/>
          <w:szCs w:val="16"/>
        </w:rPr>
      </w:pPr>
    </w:p>
    <w:p w14:paraId="6A66D85F">
      <w:pPr>
        <w:pStyle w:val="2"/>
        <w:spacing w:line="460" w:lineRule="exact"/>
        <w:ind w:left="2487" w:right="2609"/>
        <w:jc w:val="center"/>
        <w:rPr>
          <w:b w:val="0"/>
          <w:bCs w:val="0"/>
        </w:rPr>
      </w:pPr>
      <w:bookmarkStart w:id="76" w:name="十二、其他"/>
      <w:bookmarkEnd w:id="76"/>
      <w:bookmarkStart w:id="77" w:name="_bookmark37"/>
      <w:bookmarkEnd w:id="77"/>
      <w:r>
        <w:t>十二、其他</w:t>
      </w:r>
    </w:p>
    <w:p w14:paraId="5F6B77AC">
      <w:pPr>
        <w:spacing w:before="11" w:line="240" w:lineRule="auto"/>
        <w:rPr>
          <w:rFonts w:ascii="仿宋" w:hAnsi="仿宋" w:eastAsia="仿宋" w:cs="仿宋"/>
          <w:b/>
          <w:bCs/>
          <w:sz w:val="43"/>
          <w:szCs w:val="43"/>
        </w:rPr>
      </w:pPr>
    </w:p>
    <w:p w14:paraId="0F4C0AD6">
      <w:pPr>
        <w:pStyle w:val="7"/>
        <w:spacing w:before="0" w:line="240" w:lineRule="auto"/>
        <w:ind w:left="588" w:right="0"/>
        <w:jc w:val="left"/>
      </w:pPr>
      <w:r>
        <w:t>其他未尽事宜</w:t>
      </w:r>
      <w:r>
        <w:rPr>
          <w:spacing w:val="-68"/>
        </w:rPr>
        <w:t>，</w:t>
      </w:r>
      <w:r>
        <w:t>按</w:t>
      </w:r>
      <w:r>
        <w:rPr>
          <w:spacing w:val="-65"/>
        </w:rPr>
        <w:t>照</w:t>
      </w:r>
      <w:r>
        <w:rPr>
          <w:spacing w:val="-3"/>
        </w:rPr>
        <w:t>《</w:t>
      </w:r>
      <w:r>
        <w:t>中华人民共和国政府采购法</w:t>
      </w:r>
      <w:r>
        <w:rPr>
          <w:spacing w:val="-68"/>
        </w:rPr>
        <w:t>》</w:t>
      </w:r>
      <w:r>
        <w:rPr>
          <w:spacing w:val="-130"/>
        </w:rPr>
        <w:t>、</w:t>
      </w:r>
      <w:r>
        <w:rPr>
          <w:spacing w:val="-5"/>
        </w:rPr>
        <w:t>《</w:t>
      </w:r>
      <w:r>
        <w:t>中华人民共和国合同</w:t>
      </w:r>
      <w:r>
        <w:rPr>
          <w:spacing w:val="2"/>
        </w:rPr>
        <w:t>法</w:t>
      </w:r>
      <w:r>
        <w:rPr>
          <w:spacing w:val="-120"/>
        </w:rPr>
        <w:t>》</w:t>
      </w:r>
      <w:r>
        <w:t>、</w:t>
      </w:r>
    </w:p>
    <w:p w14:paraId="3187BE3D">
      <w:pPr>
        <w:pStyle w:val="7"/>
        <w:spacing w:before="84" w:line="306" w:lineRule="auto"/>
        <w:ind w:right="0"/>
        <w:jc w:val="left"/>
      </w:pPr>
      <w:r>
        <w:t>《中华人民共和国政府采购法实施条例</w:t>
      </w:r>
      <w:r>
        <w:rPr>
          <w:spacing w:val="-32"/>
        </w:rPr>
        <w:t>》</w:t>
      </w:r>
      <w:r>
        <w:rPr>
          <w:spacing w:val="-63"/>
        </w:rPr>
        <w:t>、</w:t>
      </w:r>
      <w:r>
        <w:t>《政府采购竞争性磋商采购方式管理暂行 办法》等法律法规的有关条款执行。</w:t>
      </w:r>
    </w:p>
    <w:p w14:paraId="2403C3C5">
      <w:pPr>
        <w:spacing w:after="0" w:line="306" w:lineRule="auto"/>
        <w:jc w:val="left"/>
        <w:sectPr>
          <w:pgSz w:w="11910" w:h="16840"/>
          <w:pgMar w:top="1580" w:right="1300" w:bottom="1520" w:left="1480" w:header="0" w:footer="1331" w:gutter="0"/>
          <w:cols w:space="720" w:num="1"/>
        </w:sectPr>
      </w:pPr>
    </w:p>
    <w:p w14:paraId="16D7AD25">
      <w:pPr>
        <w:pStyle w:val="2"/>
        <w:tabs>
          <w:tab w:val="left" w:pos="1807"/>
        </w:tabs>
        <w:spacing w:line="434" w:lineRule="exact"/>
        <w:ind w:right="112"/>
        <w:jc w:val="center"/>
        <w:rPr>
          <w:b w:val="0"/>
          <w:bCs w:val="0"/>
        </w:rPr>
      </w:pPr>
      <w:r>
        <w:rPr>
          <w:w w:val="95"/>
        </w:rPr>
        <w:t>第四部分</w:t>
      </w:r>
      <w:r>
        <w:rPr>
          <w:w w:val="95"/>
        </w:rPr>
        <w:tab/>
      </w:r>
      <w:r>
        <w:rPr>
          <w:spacing w:val="1"/>
        </w:rPr>
        <w:t>青海省政府采购项目合同书范本（工程类）</w:t>
      </w:r>
    </w:p>
    <w:p w14:paraId="25F5C93E">
      <w:pPr>
        <w:spacing w:before="0" w:line="240" w:lineRule="auto"/>
        <w:rPr>
          <w:rFonts w:ascii="仿宋" w:hAnsi="仿宋" w:eastAsia="仿宋" w:cs="仿宋"/>
          <w:b/>
          <w:bCs/>
          <w:sz w:val="36"/>
          <w:szCs w:val="36"/>
        </w:rPr>
      </w:pPr>
    </w:p>
    <w:p w14:paraId="64B79ED2">
      <w:pPr>
        <w:spacing w:before="0" w:line="240" w:lineRule="auto"/>
        <w:rPr>
          <w:rFonts w:ascii="仿宋" w:hAnsi="仿宋" w:eastAsia="仿宋" w:cs="仿宋"/>
          <w:b/>
          <w:bCs/>
          <w:sz w:val="36"/>
          <w:szCs w:val="36"/>
        </w:rPr>
      </w:pPr>
    </w:p>
    <w:p w14:paraId="0E1C5E3B">
      <w:pPr>
        <w:spacing w:before="0" w:line="240" w:lineRule="auto"/>
        <w:rPr>
          <w:rFonts w:ascii="仿宋" w:hAnsi="仿宋" w:eastAsia="仿宋" w:cs="仿宋"/>
          <w:b/>
          <w:bCs/>
          <w:sz w:val="36"/>
          <w:szCs w:val="36"/>
        </w:rPr>
      </w:pPr>
    </w:p>
    <w:p w14:paraId="2DF8F5B0">
      <w:pPr>
        <w:spacing w:before="0" w:line="240" w:lineRule="auto"/>
        <w:rPr>
          <w:rFonts w:ascii="仿宋" w:hAnsi="仿宋" w:eastAsia="仿宋" w:cs="仿宋"/>
          <w:b/>
          <w:bCs/>
          <w:sz w:val="36"/>
          <w:szCs w:val="36"/>
        </w:rPr>
      </w:pPr>
    </w:p>
    <w:p w14:paraId="0E83F974">
      <w:pPr>
        <w:spacing w:before="0" w:line="240" w:lineRule="auto"/>
        <w:rPr>
          <w:rFonts w:ascii="仿宋" w:hAnsi="仿宋" w:eastAsia="仿宋" w:cs="仿宋"/>
          <w:b/>
          <w:bCs/>
          <w:sz w:val="36"/>
          <w:szCs w:val="36"/>
        </w:rPr>
      </w:pPr>
    </w:p>
    <w:p w14:paraId="0D0870BE">
      <w:pPr>
        <w:spacing w:before="8" w:line="240" w:lineRule="auto"/>
        <w:rPr>
          <w:rFonts w:ascii="仿宋" w:hAnsi="仿宋" w:eastAsia="仿宋" w:cs="仿宋"/>
          <w:b/>
          <w:bCs/>
          <w:sz w:val="52"/>
          <w:szCs w:val="52"/>
        </w:rPr>
      </w:pPr>
    </w:p>
    <w:p w14:paraId="4E9453AE">
      <w:pPr>
        <w:spacing w:before="0"/>
        <w:ind w:left="0" w:right="259" w:firstLine="0"/>
        <w:jc w:val="center"/>
        <w:rPr>
          <w:rFonts w:ascii="仿宋" w:hAnsi="仿宋" w:eastAsia="仿宋" w:cs="仿宋"/>
          <w:sz w:val="48"/>
          <w:szCs w:val="48"/>
        </w:rPr>
      </w:pPr>
      <w:bookmarkStart w:id="78" w:name="_bookmark39"/>
      <w:bookmarkEnd w:id="78"/>
      <w:bookmarkStart w:id="79" w:name="青海省政府采购项目合同书"/>
      <w:bookmarkEnd w:id="79"/>
      <w:r>
        <w:rPr>
          <w:rFonts w:ascii="仿宋" w:hAnsi="仿宋" w:eastAsia="仿宋" w:cs="仿宋"/>
          <w:b/>
          <w:bCs/>
          <w:spacing w:val="1"/>
          <w:sz w:val="48"/>
          <w:szCs w:val="48"/>
        </w:rPr>
        <w:t>青海省政府采购项目合同书</w:t>
      </w:r>
    </w:p>
    <w:p w14:paraId="75ADC67B">
      <w:pPr>
        <w:spacing w:before="0" w:line="240" w:lineRule="auto"/>
        <w:rPr>
          <w:rFonts w:ascii="仿宋" w:hAnsi="仿宋" w:eastAsia="仿宋" w:cs="仿宋"/>
          <w:b/>
          <w:bCs/>
          <w:sz w:val="48"/>
          <w:szCs w:val="48"/>
        </w:rPr>
      </w:pPr>
    </w:p>
    <w:p w14:paraId="3DF576DE">
      <w:pPr>
        <w:spacing w:before="0" w:line="240" w:lineRule="auto"/>
        <w:rPr>
          <w:rFonts w:ascii="仿宋" w:hAnsi="仿宋" w:eastAsia="仿宋" w:cs="仿宋"/>
          <w:b/>
          <w:bCs/>
          <w:sz w:val="48"/>
          <w:szCs w:val="48"/>
        </w:rPr>
      </w:pPr>
    </w:p>
    <w:p w14:paraId="67306231">
      <w:pPr>
        <w:spacing w:before="0" w:line="240" w:lineRule="auto"/>
        <w:rPr>
          <w:rFonts w:ascii="仿宋" w:hAnsi="仿宋" w:eastAsia="仿宋" w:cs="仿宋"/>
          <w:b/>
          <w:bCs/>
          <w:sz w:val="48"/>
          <w:szCs w:val="48"/>
        </w:rPr>
      </w:pPr>
    </w:p>
    <w:p w14:paraId="70AA6815">
      <w:pPr>
        <w:spacing w:before="0" w:line="240" w:lineRule="auto"/>
        <w:rPr>
          <w:rFonts w:ascii="仿宋" w:hAnsi="仿宋" w:eastAsia="仿宋" w:cs="仿宋"/>
          <w:b/>
          <w:bCs/>
          <w:sz w:val="48"/>
          <w:szCs w:val="48"/>
        </w:rPr>
      </w:pPr>
    </w:p>
    <w:p w14:paraId="23037BD6">
      <w:pPr>
        <w:spacing w:before="0" w:line="240" w:lineRule="auto"/>
        <w:rPr>
          <w:rFonts w:ascii="仿宋" w:hAnsi="仿宋" w:eastAsia="仿宋" w:cs="仿宋"/>
          <w:b/>
          <w:bCs/>
          <w:sz w:val="48"/>
          <w:szCs w:val="48"/>
        </w:rPr>
      </w:pPr>
    </w:p>
    <w:p w14:paraId="54AB2CD9">
      <w:pPr>
        <w:spacing w:before="7" w:line="240" w:lineRule="auto"/>
        <w:rPr>
          <w:rFonts w:ascii="仿宋" w:hAnsi="仿宋" w:eastAsia="仿宋" w:cs="仿宋"/>
          <w:b/>
          <w:bCs/>
          <w:sz w:val="67"/>
          <w:szCs w:val="67"/>
        </w:rPr>
      </w:pPr>
    </w:p>
    <w:p w14:paraId="191F05B7">
      <w:pPr>
        <w:pStyle w:val="4"/>
        <w:spacing w:line="356" w:lineRule="auto"/>
        <w:ind w:left="2808" w:right="108" w:hanging="2100"/>
        <w:jc w:val="left"/>
        <w:rPr>
          <w:b w:val="0"/>
          <w:bCs w:val="0"/>
        </w:rPr>
      </w:pPr>
      <w:r>
        <w:rPr>
          <w:spacing w:val="1"/>
          <w:w w:val="95"/>
        </w:rPr>
        <w:t>采购项目名称：</w:t>
      </w:r>
    </w:p>
    <w:p w14:paraId="2B94AE14">
      <w:pPr>
        <w:spacing w:before="43" w:line="368" w:lineRule="auto"/>
        <w:ind w:left="708" w:right="108" w:firstLine="0"/>
        <w:jc w:val="left"/>
        <w:rPr>
          <w:rFonts w:ascii="仿宋" w:hAnsi="仿宋" w:eastAsia="仿宋" w:cs="仿宋"/>
          <w:b/>
          <w:bCs/>
          <w:w w:val="95"/>
          <w:sz w:val="30"/>
          <w:szCs w:val="30"/>
        </w:rPr>
      </w:pPr>
      <w:r>
        <w:rPr>
          <w:rFonts w:ascii="仿宋" w:hAnsi="仿宋" w:eastAsia="仿宋" w:cs="仿宋"/>
          <w:b/>
          <w:bCs/>
          <w:w w:val="95"/>
          <w:sz w:val="30"/>
          <w:szCs w:val="30"/>
        </w:rPr>
        <w:t>采购项目编号：</w:t>
      </w:r>
    </w:p>
    <w:p w14:paraId="55EB2F55">
      <w:pPr>
        <w:spacing w:before="43" w:line="368" w:lineRule="auto"/>
        <w:ind w:left="708" w:right="108" w:firstLine="0"/>
        <w:jc w:val="left"/>
        <w:rPr>
          <w:rFonts w:ascii="仿宋" w:hAnsi="仿宋" w:eastAsia="仿宋" w:cs="仿宋"/>
          <w:b/>
          <w:bCs/>
          <w:sz w:val="16"/>
          <w:szCs w:val="16"/>
        </w:rPr>
      </w:pPr>
      <w:r>
        <w:rPr>
          <w:rFonts w:ascii="仿宋" w:hAnsi="仿宋" w:eastAsia="仿宋" w:cs="仿宋"/>
          <w:b/>
          <w:bCs/>
          <w:sz w:val="30"/>
          <w:szCs w:val="30"/>
        </w:rPr>
        <w:t>采购合同编号：</w:t>
      </w:r>
      <w:r>
        <w:rPr>
          <w:rFonts w:ascii="仿宋" w:hAnsi="仿宋" w:eastAsia="仿宋" w:cs="仿宋"/>
          <w:b/>
          <w:bCs/>
          <w:spacing w:val="-24"/>
          <w:sz w:val="30"/>
          <w:szCs w:val="30"/>
        </w:rPr>
        <w:t xml:space="preserve"> </w:t>
      </w:r>
    </w:p>
    <w:p w14:paraId="768881B6">
      <w:pPr>
        <w:pStyle w:val="4"/>
        <w:spacing w:before="7" w:line="240" w:lineRule="auto"/>
        <w:ind w:right="0"/>
        <w:jc w:val="both"/>
        <w:rPr>
          <w:b w:val="0"/>
          <w:bCs w:val="0"/>
        </w:rPr>
      </w:pPr>
      <w:r>
        <w:t>合同金额（人民币）：</w:t>
      </w:r>
    </w:p>
    <w:p w14:paraId="3E3B2282">
      <w:pPr>
        <w:tabs>
          <w:tab w:val="left" w:pos="7332"/>
        </w:tabs>
        <w:spacing w:before="193" w:line="356" w:lineRule="auto"/>
        <w:ind w:left="708" w:right="468" w:firstLine="0"/>
        <w:jc w:val="both"/>
        <w:rPr>
          <w:rFonts w:ascii="仿宋" w:hAnsi="仿宋" w:eastAsia="仿宋" w:cs="仿宋"/>
          <w:sz w:val="30"/>
          <w:szCs w:val="30"/>
        </w:rPr>
      </w:pPr>
      <w:r>
        <w:rPr>
          <w:rFonts w:ascii="仿宋" w:hAnsi="仿宋" w:eastAsia="仿宋" w:cs="仿宋"/>
          <w:b/>
          <w:bCs/>
          <w:w w:val="95"/>
          <w:sz w:val="30"/>
          <w:szCs w:val="30"/>
        </w:rPr>
        <w:t>采购单位（委托方）：</w:t>
      </w:r>
      <w:r>
        <w:rPr>
          <w:rFonts w:ascii="Times New Roman" w:hAnsi="Times New Roman" w:eastAsia="Times New Roman" w:cs="Times New Roman"/>
          <w:b/>
          <w:bCs/>
          <w:w w:val="95"/>
          <w:sz w:val="30"/>
          <w:szCs w:val="30"/>
          <w:u w:val="single" w:color="000000"/>
        </w:rPr>
        <w:tab/>
      </w:r>
      <w:r>
        <w:rPr>
          <w:rFonts w:ascii="仿宋" w:hAnsi="仿宋" w:eastAsia="仿宋" w:cs="仿宋"/>
          <w:b/>
          <w:bCs/>
          <w:w w:val="95"/>
          <w:sz w:val="30"/>
          <w:szCs w:val="30"/>
        </w:rPr>
        <w:t>（盖章）</w:t>
      </w:r>
      <w:r>
        <w:rPr>
          <w:rFonts w:ascii="仿宋" w:hAnsi="仿宋" w:eastAsia="仿宋" w:cs="仿宋"/>
          <w:b/>
          <w:bCs/>
          <w:spacing w:val="29"/>
          <w:w w:val="99"/>
          <w:sz w:val="30"/>
          <w:szCs w:val="30"/>
        </w:rPr>
        <w:t xml:space="preserve"> </w:t>
      </w:r>
      <w:r>
        <w:rPr>
          <w:rFonts w:ascii="仿宋" w:hAnsi="仿宋" w:eastAsia="仿宋" w:cs="仿宋"/>
          <w:b/>
          <w:bCs/>
          <w:w w:val="95"/>
          <w:sz w:val="30"/>
          <w:szCs w:val="30"/>
        </w:rPr>
        <w:t>成交供应商（受托方）：</w:t>
      </w:r>
      <w:r>
        <w:rPr>
          <w:rFonts w:ascii="Times New Roman" w:hAnsi="Times New Roman" w:eastAsia="Times New Roman" w:cs="Times New Roman"/>
          <w:b/>
          <w:bCs/>
          <w:w w:val="95"/>
          <w:sz w:val="30"/>
          <w:szCs w:val="30"/>
          <w:u w:val="single" w:color="000000"/>
        </w:rPr>
        <w:tab/>
      </w:r>
      <w:r>
        <w:rPr>
          <w:rFonts w:ascii="仿宋" w:hAnsi="仿宋" w:eastAsia="仿宋" w:cs="仿宋"/>
          <w:b/>
          <w:bCs/>
          <w:w w:val="95"/>
          <w:sz w:val="30"/>
          <w:szCs w:val="30"/>
        </w:rPr>
        <w:t>（盖章）</w:t>
      </w:r>
      <w:r>
        <w:rPr>
          <w:rFonts w:ascii="仿宋" w:hAnsi="仿宋" w:eastAsia="仿宋" w:cs="仿宋"/>
          <w:b/>
          <w:bCs/>
          <w:spacing w:val="22"/>
          <w:w w:val="99"/>
          <w:sz w:val="30"/>
          <w:szCs w:val="30"/>
        </w:rPr>
        <w:t xml:space="preserve"> </w:t>
      </w:r>
      <w:r>
        <w:rPr>
          <w:rFonts w:ascii="仿宋" w:hAnsi="仿宋" w:eastAsia="仿宋" w:cs="仿宋"/>
          <w:b/>
          <w:bCs/>
          <w:sz w:val="30"/>
          <w:szCs w:val="30"/>
        </w:rPr>
        <w:t>磋商日期：</w:t>
      </w:r>
    </w:p>
    <w:p w14:paraId="0C0F98DE">
      <w:pPr>
        <w:spacing w:after="0" w:line="356" w:lineRule="auto"/>
        <w:jc w:val="both"/>
        <w:rPr>
          <w:rFonts w:ascii="仿宋" w:hAnsi="仿宋" w:eastAsia="仿宋" w:cs="仿宋"/>
          <w:sz w:val="30"/>
          <w:szCs w:val="30"/>
        </w:rPr>
        <w:sectPr>
          <w:pgSz w:w="11910" w:h="16840"/>
          <w:pgMar w:top="1520" w:right="1420" w:bottom="1520" w:left="1480" w:header="0" w:footer="1331" w:gutter="0"/>
          <w:cols w:space="720" w:num="1"/>
        </w:sectPr>
      </w:pPr>
    </w:p>
    <w:p w14:paraId="24196E78">
      <w:pPr>
        <w:tabs>
          <w:tab w:val="left" w:pos="6895"/>
        </w:tabs>
        <w:spacing w:before="2" w:line="306" w:lineRule="auto"/>
        <w:ind w:left="588" w:right="243" w:firstLine="0"/>
        <w:jc w:val="left"/>
        <w:rPr>
          <w:rFonts w:ascii="Times New Roman" w:hAnsi="Times New Roman" w:eastAsia="Times New Roman" w:cs="Times New Roman"/>
          <w:b/>
          <w:bCs/>
          <w:spacing w:val="26"/>
          <w:sz w:val="24"/>
          <w:szCs w:val="24"/>
        </w:rPr>
      </w:pPr>
      <w:r>
        <w:rPr>
          <w:rFonts w:ascii="仿宋" w:hAnsi="仿宋" w:eastAsia="仿宋" w:cs="仿宋"/>
          <w:b/>
          <w:bCs/>
          <w:sz w:val="24"/>
          <w:szCs w:val="24"/>
        </w:rPr>
        <w:t>发包人（采购人）：</w:t>
      </w:r>
      <w:r>
        <w:rPr>
          <w:rFonts w:ascii="Times New Roman" w:hAnsi="Times New Roman" w:eastAsia="Times New Roman" w:cs="Times New Roman"/>
          <w:b/>
          <w:bCs/>
          <w:sz w:val="24"/>
          <w:szCs w:val="24"/>
          <w:u w:val="single" w:color="000000"/>
        </w:rPr>
        <w:t xml:space="preserve"> </w:t>
      </w:r>
      <w:r>
        <w:rPr>
          <w:rFonts w:ascii="Times New Roman" w:hAnsi="Times New Roman" w:eastAsia="Times New Roman" w:cs="Times New Roman"/>
          <w:b/>
          <w:bCs/>
          <w:sz w:val="24"/>
          <w:szCs w:val="24"/>
          <w:u w:val="single" w:color="000000"/>
        </w:rPr>
        <w:tab/>
      </w:r>
      <w:r>
        <w:rPr>
          <w:rFonts w:ascii="Times New Roman" w:hAnsi="Times New Roman" w:eastAsia="Times New Roman" w:cs="Times New Roman"/>
          <w:b/>
          <w:bCs/>
          <w:spacing w:val="26"/>
          <w:sz w:val="24"/>
          <w:szCs w:val="24"/>
        </w:rPr>
        <w:t xml:space="preserve"> </w:t>
      </w:r>
    </w:p>
    <w:p w14:paraId="196E5AD5">
      <w:pPr>
        <w:tabs>
          <w:tab w:val="left" w:pos="6895"/>
        </w:tabs>
        <w:spacing w:before="2" w:line="306" w:lineRule="auto"/>
        <w:ind w:left="588" w:right="243" w:firstLine="0"/>
        <w:jc w:val="left"/>
        <w:rPr>
          <w:rFonts w:ascii="Times New Roman" w:hAnsi="Times New Roman" w:eastAsia="Times New Roman" w:cs="Times New Roman"/>
          <w:b/>
          <w:bCs/>
          <w:spacing w:val="28"/>
          <w:sz w:val="24"/>
          <w:szCs w:val="24"/>
        </w:rPr>
      </w:pPr>
      <w:r>
        <w:rPr>
          <w:rFonts w:ascii="仿宋" w:hAnsi="仿宋" w:eastAsia="仿宋" w:cs="仿宋"/>
          <w:b/>
          <w:bCs/>
          <w:sz w:val="24"/>
          <w:szCs w:val="24"/>
        </w:rPr>
        <w:t>承包人（成交供应商）：</w:t>
      </w:r>
      <w:r>
        <w:rPr>
          <w:rFonts w:ascii="Times New Roman" w:hAnsi="Times New Roman" w:eastAsia="Times New Roman" w:cs="Times New Roman"/>
          <w:b/>
          <w:bCs/>
          <w:sz w:val="24"/>
          <w:szCs w:val="24"/>
          <w:u w:val="single" w:color="000000"/>
        </w:rPr>
        <w:t xml:space="preserve"> </w:t>
      </w:r>
      <w:r>
        <w:rPr>
          <w:rFonts w:ascii="Times New Roman" w:hAnsi="Times New Roman" w:eastAsia="Times New Roman" w:cs="Times New Roman"/>
          <w:b/>
          <w:bCs/>
          <w:sz w:val="24"/>
          <w:szCs w:val="24"/>
          <w:u w:val="single" w:color="000000"/>
        </w:rPr>
        <w:tab/>
      </w:r>
      <w:r>
        <w:rPr>
          <w:rFonts w:ascii="Times New Roman" w:hAnsi="Times New Roman" w:eastAsia="Times New Roman" w:cs="Times New Roman"/>
          <w:b/>
          <w:bCs/>
          <w:w w:val="5"/>
          <w:sz w:val="24"/>
          <w:szCs w:val="24"/>
          <w:u w:val="single" w:color="000000"/>
        </w:rPr>
        <w:t xml:space="preserve"> </w:t>
      </w:r>
      <w:r>
        <w:rPr>
          <w:rFonts w:ascii="Times New Roman" w:hAnsi="Times New Roman" w:eastAsia="Times New Roman" w:cs="Times New Roman"/>
          <w:b/>
          <w:bCs/>
          <w:spacing w:val="28"/>
          <w:sz w:val="24"/>
          <w:szCs w:val="24"/>
        </w:rPr>
        <w:t xml:space="preserve"> </w:t>
      </w:r>
    </w:p>
    <w:p w14:paraId="1A8728E8">
      <w:pPr>
        <w:tabs>
          <w:tab w:val="left" w:pos="6895"/>
        </w:tabs>
        <w:spacing w:before="2" w:line="306" w:lineRule="auto"/>
        <w:ind w:left="588" w:right="243" w:firstLine="0"/>
        <w:jc w:val="left"/>
        <w:rPr>
          <w:rFonts w:ascii="仿宋" w:hAnsi="仿宋" w:eastAsia="仿宋" w:cs="仿宋"/>
          <w:sz w:val="24"/>
          <w:szCs w:val="24"/>
        </w:rPr>
      </w:pPr>
      <w:r>
        <w:rPr>
          <w:rFonts w:ascii="仿宋" w:hAnsi="仿宋" w:eastAsia="仿宋" w:cs="仿宋"/>
          <w:sz w:val="24"/>
          <w:szCs w:val="24"/>
        </w:rPr>
        <w:t>根据*年*月*日（</w:t>
      </w:r>
      <w:r>
        <w:rPr>
          <w:rFonts w:ascii="仿宋" w:hAnsi="仿宋" w:eastAsia="仿宋" w:cs="仿宋"/>
          <w:sz w:val="24"/>
          <w:szCs w:val="24"/>
          <w:u w:val="single" w:color="000000"/>
        </w:rPr>
        <w:t>项目名称及招标编号</w:t>
      </w:r>
      <w:r>
        <w:rPr>
          <w:rFonts w:ascii="仿宋" w:hAnsi="仿宋" w:eastAsia="仿宋" w:cs="仿宋"/>
          <w:sz w:val="24"/>
          <w:szCs w:val="24"/>
        </w:rPr>
        <w:t>）竞争性磋商结果和磋商文件的要求。依</w:t>
      </w:r>
    </w:p>
    <w:p w14:paraId="5213CD1F">
      <w:pPr>
        <w:pStyle w:val="7"/>
        <w:spacing w:before="18" w:line="305" w:lineRule="auto"/>
        <w:ind w:right="108" w:hanging="120"/>
        <w:jc w:val="center"/>
      </w:pPr>
      <w:r>
        <w:rPr>
          <w:spacing w:val="-3"/>
        </w:rPr>
        <w:t>照《中华人民共和国合同法》及其他有关法律、行政法规，遵循平等、自愿、公平和</w:t>
      </w:r>
      <w:r>
        <w:rPr>
          <w:spacing w:val="31"/>
        </w:rPr>
        <w:t xml:space="preserve"> </w:t>
      </w:r>
      <w:r>
        <w:t>诚实信用的原则</w:t>
      </w:r>
      <w:r>
        <w:rPr>
          <w:spacing w:val="-32"/>
        </w:rPr>
        <w:t>，</w:t>
      </w:r>
      <w:r>
        <w:t>双方就采购事项协商一致</w:t>
      </w:r>
      <w:r>
        <w:rPr>
          <w:spacing w:val="-32"/>
        </w:rPr>
        <w:t>，</w:t>
      </w:r>
      <w:r>
        <w:t>订立本合同</w:t>
      </w:r>
      <w:r>
        <w:rPr>
          <w:spacing w:val="-32"/>
        </w:rPr>
        <w:t>。</w:t>
      </w:r>
      <w:r>
        <w:t xml:space="preserve">该工程项目的合同条款及 </w:t>
      </w:r>
      <w:r>
        <w:rPr>
          <w:spacing w:val="-2"/>
        </w:rPr>
        <w:t>格式，采用《中华人民共和国简明标准施工招标文件》（2012</w:t>
      </w:r>
      <w:r>
        <w:rPr>
          <w:spacing w:val="-60"/>
        </w:rPr>
        <w:t xml:space="preserve"> </w:t>
      </w:r>
      <w:r>
        <w:rPr>
          <w:spacing w:val="-1"/>
        </w:rPr>
        <w:t>年版）规范文本制定，</w:t>
      </w:r>
      <w:r>
        <w:rPr>
          <w:spacing w:val="65"/>
        </w:rPr>
        <w:t xml:space="preserve"> </w:t>
      </w:r>
      <w:r>
        <w:t>通用合同条款、专用合同条款及合同</w:t>
      </w:r>
    </w:p>
    <w:p w14:paraId="71E86E3B">
      <w:pPr>
        <w:spacing w:before="21" w:line="306" w:lineRule="auto"/>
        <w:ind w:left="588" w:right="3990" w:firstLine="0"/>
        <w:jc w:val="left"/>
        <w:rPr>
          <w:rFonts w:ascii="仿宋" w:hAnsi="仿宋" w:eastAsia="仿宋" w:cs="仿宋"/>
          <w:sz w:val="24"/>
          <w:szCs w:val="24"/>
        </w:rPr>
      </w:pPr>
      <w:r>
        <w:rPr>
          <w:rFonts w:ascii="仿宋" w:hAnsi="仿宋" w:eastAsia="仿宋" w:cs="仿宋"/>
          <w:sz w:val="24"/>
          <w:szCs w:val="24"/>
        </w:rPr>
        <w:t xml:space="preserve">附件格式同时适用于该文本。 </w:t>
      </w:r>
    </w:p>
    <w:p w14:paraId="5D1881D2">
      <w:pPr>
        <w:spacing w:before="21" w:line="306" w:lineRule="auto"/>
        <w:ind w:right="3990" w:firstLine="482" w:firstLineChars="200"/>
        <w:jc w:val="left"/>
        <w:rPr>
          <w:rFonts w:ascii="仿宋" w:hAnsi="仿宋" w:eastAsia="仿宋" w:cs="仿宋"/>
          <w:sz w:val="24"/>
          <w:szCs w:val="24"/>
        </w:rPr>
      </w:pPr>
      <w:r>
        <w:rPr>
          <w:rFonts w:ascii="仿宋" w:hAnsi="仿宋" w:eastAsia="仿宋" w:cs="仿宋"/>
          <w:b/>
          <w:bCs/>
          <w:sz w:val="24"/>
          <w:szCs w:val="24"/>
        </w:rPr>
        <w:t>一、工程概况</w:t>
      </w:r>
    </w:p>
    <w:p w14:paraId="6723751F">
      <w:pPr>
        <w:pStyle w:val="7"/>
        <w:tabs>
          <w:tab w:val="left" w:pos="6528"/>
        </w:tabs>
        <w:spacing w:before="18" w:line="305" w:lineRule="auto"/>
        <w:ind w:left="468" w:right="2595"/>
        <w:jc w:val="both"/>
        <w:rPr>
          <w:rFonts w:ascii="仿宋" w:hAnsi="仿宋" w:eastAsia="仿宋" w:cs="仿宋"/>
        </w:rPr>
      </w:pPr>
      <w:r>
        <w:t>工程名称：</w:t>
      </w:r>
      <w:r>
        <w:rPr>
          <w:rFonts w:ascii="Times New Roman" w:hAnsi="Times New Roman" w:eastAsia="Times New Roman" w:cs="Times New Roman"/>
          <w:u w:val="single" w:color="000000"/>
        </w:rPr>
        <w:t xml:space="preserve"> </w:t>
      </w:r>
      <w:r>
        <w:rPr>
          <w:rFonts w:ascii="Times New Roman" w:hAnsi="Times New Roman" w:eastAsia="Times New Roman" w:cs="Times New Roman"/>
          <w:u w:val="single" w:color="000000"/>
        </w:rPr>
        <w:tab/>
      </w:r>
      <w:r>
        <w:rPr>
          <w:rFonts w:ascii="Times New Roman" w:hAnsi="Times New Roman" w:eastAsia="Times New Roman" w:cs="Times New Roman"/>
        </w:rPr>
        <w:t xml:space="preserve"> </w:t>
      </w:r>
      <w:r>
        <w:t>工程地点：</w:t>
      </w:r>
      <w:r>
        <w:rPr>
          <w:rFonts w:ascii="Times New Roman" w:hAnsi="Times New Roman" w:eastAsia="Times New Roman" w:cs="Times New Roman"/>
          <w:u w:val="single" w:color="000000"/>
        </w:rPr>
        <w:t xml:space="preserve"> </w:t>
      </w:r>
      <w:r>
        <w:rPr>
          <w:rFonts w:ascii="Times New Roman" w:hAnsi="Times New Roman" w:eastAsia="Times New Roman" w:cs="Times New Roman"/>
          <w:u w:val="single" w:color="000000"/>
        </w:rPr>
        <w:tab/>
      </w:r>
      <w:r>
        <w:rPr>
          <w:rFonts w:ascii="Times New Roman" w:hAnsi="Times New Roman" w:eastAsia="Times New Roman" w:cs="Times New Roman"/>
        </w:rPr>
        <w:t xml:space="preserve"> </w:t>
      </w:r>
      <w:r>
        <w:t>工程内容：</w:t>
      </w:r>
      <w:r>
        <w:rPr>
          <w:rFonts w:ascii="Times New Roman" w:hAnsi="Times New Roman" w:eastAsia="Times New Roman" w:cs="Times New Roman"/>
          <w:u w:val="single" w:color="000000"/>
        </w:rPr>
        <w:t xml:space="preserve"> </w:t>
      </w:r>
      <w:r>
        <w:rPr>
          <w:rFonts w:ascii="Times New Roman" w:hAnsi="Times New Roman" w:eastAsia="Times New Roman" w:cs="Times New Roman"/>
          <w:u w:val="single" w:color="000000"/>
        </w:rPr>
        <w:tab/>
      </w:r>
      <w:r>
        <w:rPr>
          <w:rFonts w:ascii="Times New Roman" w:hAnsi="Times New Roman" w:eastAsia="Times New Roman" w:cs="Times New Roman"/>
        </w:rPr>
        <w:t xml:space="preserve"> </w:t>
      </w:r>
      <w:r>
        <w:t>资金来源：</w:t>
      </w:r>
      <w:r>
        <w:rPr>
          <w:rFonts w:ascii="Times New Roman" w:hAnsi="Times New Roman" w:eastAsia="Times New Roman" w:cs="Times New Roman"/>
          <w:u w:val="single" w:color="000000"/>
        </w:rPr>
        <w:t xml:space="preserve"> </w:t>
      </w:r>
      <w:r>
        <w:rPr>
          <w:rFonts w:ascii="Times New Roman" w:hAnsi="Times New Roman" w:eastAsia="Times New Roman" w:cs="Times New Roman"/>
          <w:u w:val="single" w:color="000000"/>
        </w:rPr>
        <w:tab/>
      </w:r>
      <w:r>
        <w:rPr>
          <w:rFonts w:ascii="Times New Roman" w:hAnsi="Times New Roman" w:eastAsia="Times New Roman" w:cs="Times New Roman"/>
        </w:rPr>
        <w:t xml:space="preserve"> </w:t>
      </w:r>
      <w:r>
        <w:rPr>
          <w:rFonts w:ascii="仿宋" w:hAnsi="仿宋" w:eastAsia="仿宋" w:cs="仿宋"/>
          <w:b/>
          <w:bCs/>
        </w:rPr>
        <w:t>二、工程承包范围</w:t>
      </w:r>
    </w:p>
    <w:p w14:paraId="002AF8EC">
      <w:pPr>
        <w:tabs>
          <w:tab w:val="left" w:pos="6528"/>
        </w:tabs>
        <w:spacing w:before="21" w:line="304" w:lineRule="auto"/>
        <w:ind w:left="588" w:right="2595" w:hanging="120"/>
        <w:jc w:val="left"/>
        <w:rPr>
          <w:rFonts w:ascii="仿宋" w:hAnsi="仿宋" w:eastAsia="仿宋" w:cs="仿宋"/>
          <w:sz w:val="24"/>
          <w:szCs w:val="24"/>
        </w:rPr>
      </w:pPr>
      <w:r>
        <w:rPr>
          <w:rFonts w:ascii="仿宋" w:hAnsi="仿宋" w:eastAsia="仿宋" w:cs="仿宋"/>
          <w:sz w:val="24"/>
          <w:szCs w:val="24"/>
        </w:rPr>
        <w:t>承包范围：</w:t>
      </w:r>
      <w:r>
        <w:rPr>
          <w:rFonts w:ascii="Times New Roman" w:hAnsi="Times New Roman" w:eastAsia="Times New Roman" w:cs="Times New Roman"/>
          <w:sz w:val="24"/>
          <w:szCs w:val="24"/>
          <w:u w:val="single" w:color="000000"/>
        </w:rPr>
        <w:t xml:space="preserve"> </w:t>
      </w:r>
      <w:r>
        <w:rPr>
          <w:rFonts w:ascii="Times New Roman" w:hAnsi="Times New Roman" w:eastAsia="Times New Roman" w:cs="Times New Roman"/>
          <w:sz w:val="24"/>
          <w:szCs w:val="24"/>
          <w:u w:val="single" w:color="000000"/>
        </w:rPr>
        <w:tab/>
      </w:r>
      <w:r>
        <w:rPr>
          <w:rFonts w:ascii="Times New Roman" w:hAnsi="Times New Roman" w:eastAsia="Times New Roman" w:cs="Times New Roman"/>
          <w:sz w:val="24"/>
          <w:szCs w:val="24"/>
        </w:rPr>
        <w:t xml:space="preserve"> </w:t>
      </w:r>
      <w:r>
        <w:rPr>
          <w:rFonts w:ascii="仿宋" w:hAnsi="仿宋" w:eastAsia="仿宋" w:cs="仿宋"/>
          <w:b/>
          <w:bCs/>
          <w:sz w:val="24"/>
          <w:szCs w:val="24"/>
        </w:rPr>
        <w:t>三、合同工期</w:t>
      </w:r>
    </w:p>
    <w:p w14:paraId="68AB86C9">
      <w:pPr>
        <w:tabs>
          <w:tab w:val="left" w:pos="4008"/>
          <w:tab w:val="left" w:pos="6528"/>
        </w:tabs>
        <w:spacing w:before="22" w:line="305" w:lineRule="auto"/>
        <w:ind w:left="468" w:right="2595" w:firstLine="0"/>
        <w:jc w:val="left"/>
        <w:rPr>
          <w:rFonts w:ascii="仿宋" w:hAnsi="仿宋" w:eastAsia="仿宋" w:cs="仿宋"/>
          <w:b/>
          <w:bCs/>
          <w:spacing w:val="24"/>
          <w:w w:val="99"/>
          <w:sz w:val="24"/>
          <w:szCs w:val="24"/>
        </w:rPr>
      </w:pPr>
      <w:r>
        <w:rPr>
          <w:rFonts w:ascii="仿宋" w:hAnsi="仿宋" w:eastAsia="仿宋" w:cs="仿宋"/>
          <w:sz w:val="24"/>
          <w:szCs w:val="24"/>
        </w:rPr>
        <w:t>开工日期：</w:t>
      </w:r>
      <w:r>
        <w:rPr>
          <w:rFonts w:ascii="Times New Roman" w:hAnsi="Times New Roman" w:eastAsia="Times New Roman" w:cs="Times New Roman"/>
          <w:sz w:val="24"/>
          <w:szCs w:val="24"/>
          <w:u w:val="single" w:color="000000"/>
        </w:rPr>
        <w:t xml:space="preserve"> </w:t>
      </w:r>
      <w:r>
        <w:rPr>
          <w:rFonts w:ascii="Times New Roman" w:hAnsi="Times New Roman" w:eastAsia="Times New Roman" w:cs="Times New Roman"/>
          <w:sz w:val="24"/>
          <w:szCs w:val="24"/>
          <w:u w:val="single" w:color="000000"/>
        </w:rPr>
        <w:tab/>
      </w:r>
      <w:r>
        <w:rPr>
          <w:rFonts w:ascii="Times New Roman" w:hAnsi="Times New Roman" w:eastAsia="Times New Roman" w:cs="Times New Roman"/>
          <w:sz w:val="24"/>
          <w:szCs w:val="24"/>
          <w:u w:val="single" w:color="000000"/>
        </w:rPr>
        <w:tab/>
      </w:r>
      <w:r>
        <w:rPr>
          <w:rFonts w:ascii="Times New Roman" w:hAnsi="Times New Roman" w:eastAsia="Times New Roman" w:cs="Times New Roman"/>
          <w:sz w:val="24"/>
          <w:szCs w:val="24"/>
        </w:rPr>
        <w:t xml:space="preserve"> </w:t>
      </w:r>
      <w:r>
        <w:rPr>
          <w:rFonts w:ascii="仿宋" w:hAnsi="仿宋" w:eastAsia="仿宋" w:cs="仿宋"/>
          <w:sz w:val="24"/>
          <w:szCs w:val="24"/>
        </w:rPr>
        <w:t>竣工日期：</w:t>
      </w:r>
      <w:r>
        <w:rPr>
          <w:rFonts w:ascii="Times New Roman" w:hAnsi="Times New Roman" w:eastAsia="Times New Roman" w:cs="Times New Roman"/>
          <w:sz w:val="24"/>
          <w:szCs w:val="24"/>
          <w:u w:val="single" w:color="000000"/>
        </w:rPr>
        <w:t xml:space="preserve"> </w:t>
      </w:r>
      <w:r>
        <w:rPr>
          <w:rFonts w:ascii="Times New Roman" w:hAnsi="Times New Roman" w:eastAsia="Times New Roman" w:cs="Times New Roman"/>
          <w:sz w:val="24"/>
          <w:szCs w:val="24"/>
          <w:u w:val="single" w:color="000000"/>
        </w:rPr>
        <w:tab/>
      </w:r>
      <w:r>
        <w:rPr>
          <w:rFonts w:ascii="Times New Roman" w:hAnsi="Times New Roman" w:eastAsia="Times New Roman" w:cs="Times New Roman"/>
          <w:sz w:val="24"/>
          <w:szCs w:val="24"/>
          <w:u w:val="single" w:color="000000"/>
        </w:rPr>
        <w:tab/>
      </w:r>
      <w:r>
        <w:rPr>
          <w:rFonts w:ascii="Times New Roman" w:hAnsi="Times New Roman" w:eastAsia="Times New Roman" w:cs="Times New Roman"/>
          <w:sz w:val="24"/>
          <w:szCs w:val="24"/>
        </w:rPr>
        <w:t xml:space="preserve"> </w:t>
      </w:r>
      <w:r>
        <w:rPr>
          <w:rFonts w:ascii="仿宋" w:hAnsi="仿宋" w:eastAsia="仿宋" w:cs="仿宋"/>
          <w:b/>
          <w:bCs/>
          <w:sz w:val="24"/>
          <w:szCs w:val="24"/>
        </w:rPr>
        <w:t>四、质量标准</w:t>
      </w:r>
      <w:r>
        <w:rPr>
          <w:rFonts w:ascii="仿宋" w:hAnsi="仿宋" w:eastAsia="仿宋" w:cs="仿宋"/>
          <w:b/>
          <w:bCs/>
          <w:spacing w:val="24"/>
          <w:w w:val="99"/>
          <w:sz w:val="24"/>
          <w:szCs w:val="24"/>
        </w:rPr>
        <w:t xml:space="preserve"> </w:t>
      </w:r>
    </w:p>
    <w:p w14:paraId="6186EC43">
      <w:pPr>
        <w:tabs>
          <w:tab w:val="left" w:pos="4008"/>
          <w:tab w:val="left" w:pos="6528"/>
        </w:tabs>
        <w:spacing w:before="22" w:line="305" w:lineRule="auto"/>
        <w:ind w:left="468" w:right="2595" w:firstLine="0"/>
        <w:jc w:val="left"/>
        <w:rPr>
          <w:rFonts w:ascii="仿宋" w:hAnsi="仿宋" w:eastAsia="仿宋" w:cs="仿宋"/>
          <w:spacing w:val="56"/>
          <w:sz w:val="24"/>
          <w:szCs w:val="24"/>
        </w:rPr>
      </w:pPr>
      <w:r>
        <w:rPr>
          <w:rFonts w:ascii="仿宋" w:hAnsi="仿宋" w:eastAsia="仿宋" w:cs="仿宋"/>
          <w:sz w:val="24"/>
          <w:szCs w:val="24"/>
        </w:rPr>
        <w:t>工程质量标准：符</w:t>
      </w:r>
      <w:r>
        <w:rPr>
          <w:rFonts w:ascii="仿宋" w:hAnsi="仿宋" w:eastAsia="仿宋" w:cs="仿宋"/>
          <w:spacing w:val="28"/>
          <w:sz w:val="24"/>
          <w:szCs w:val="24"/>
        </w:rPr>
        <w:t>合</w:t>
      </w:r>
      <w:r>
        <w:rPr>
          <w:rFonts w:ascii="仿宋" w:hAnsi="仿宋" w:eastAsia="仿宋" w:cs="仿宋"/>
          <w:sz w:val="24"/>
          <w:szCs w:val="24"/>
        </w:rPr>
        <w:t>建筑工程施工质量验收标准。</w:t>
      </w:r>
      <w:r>
        <w:rPr>
          <w:rFonts w:ascii="仿宋" w:hAnsi="仿宋" w:eastAsia="仿宋" w:cs="仿宋"/>
          <w:spacing w:val="56"/>
          <w:sz w:val="24"/>
          <w:szCs w:val="24"/>
        </w:rPr>
        <w:t xml:space="preserve"> </w:t>
      </w:r>
    </w:p>
    <w:p w14:paraId="4D229DC1">
      <w:pPr>
        <w:tabs>
          <w:tab w:val="left" w:pos="4008"/>
          <w:tab w:val="left" w:pos="6528"/>
        </w:tabs>
        <w:spacing w:before="22" w:line="305" w:lineRule="auto"/>
        <w:ind w:left="468" w:right="2595" w:firstLine="0"/>
        <w:jc w:val="left"/>
        <w:rPr>
          <w:rFonts w:ascii="Times New Roman" w:hAnsi="Times New Roman" w:eastAsia="Times New Roman" w:cs="Times New Roman"/>
          <w:sz w:val="24"/>
          <w:szCs w:val="24"/>
        </w:rPr>
      </w:pPr>
      <w:r>
        <w:rPr>
          <w:rFonts w:ascii="仿宋" w:hAnsi="仿宋" w:eastAsia="仿宋" w:cs="仿宋"/>
          <w:sz w:val="24"/>
          <w:szCs w:val="24"/>
        </w:rPr>
        <w:t>承包人项目经理：</w:t>
      </w:r>
      <w:r>
        <w:rPr>
          <w:rFonts w:ascii="Times New Roman" w:hAnsi="Times New Roman" w:eastAsia="Times New Roman" w:cs="Times New Roman"/>
          <w:sz w:val="24"/>
          <w:szCs w:val="24"/>
          <w:u w:val="single" w:color="000000"/>
        </w:rPr>
        <w:t xml:space="preserve"> </w:t>
      </w:r>
      <w:r>
        <w:rPr>
          <w:rFonts w:ascii="Times New Roman" w:hAnsi="Times New Roman" w:eastAsia="Times New Roman" w:cs="Times New Roman"/>
          <w:sz w:val="24"/>
          <w:szCs w:val="24"/>
          <w:u w:val="single" w:color="000000"/>
        </w:rPr>
        <w:tab/>
      </w:r>
      <w:r>
        <w:rPr>
          <w:rFonts w:ascii="Times New Roman" w:hAnsi="Times New Roman" w:eastAsia="Times New Roman" w:cs="Times New Roman"/>
          <w:sz w:val="24"/>
          <w:szCs w:val="24"/>
        </w:rPr>
        <w:t xml:space="preserve"> </w:t>
      </w:r>
    </w:p>
    <w:p w14:paraId="3A425BE2">
      <w:pPr>
        <w:tabs>
          <w:tab w:val="left" w:pos="4008"/>
          <w:tab w:val="left" w:pos="6528"/>
        </w:tabs>
        <w:spacing w:before="22" w:line="305" w:lineRule="auto"/>
        <w:ind w:left="468" w:right="2595" w:firstLine="0"/>
        <w:jc w:val="left"/>
        <w:rPr>
          <w:rFonts w:ascii="仿宋" w:hAnsi="仿宋" w:eastAsia="仿宋" w:cs="仿宋"/>
          <w:sz w:val="24"/>
          <w:szCs w:val="24"/>
        </w:rPr>
      </w:pPr>
      <w:r>
        <w:rPr>
          <w:rFonts w:ascii="仿宋" w:hAnsi="仿宋" w:eastAsia="仿宋" w:cs="仿宋"/>
          <w:b/>
          <w:bCs/>
          <w:sz w:val="24"/>
          <w:szCs w:val="24"/>
        </w:rPr>
        <w:t>五、合同价款及付款方式</w:t>
      </w:r>
    </w:p>
    <w:p w14:paraId="1F9F8E97">
      <w:pPr>
        <w:pStyle w:val="7"/>
        <w:tabs>
          <w:tab w:val="left" w:pos="5748"/>
          <w:tab w:val="left" w:pos="7848"/>
        </w:tabs>
        <w:spacing w:before="21" w:line="306" w:lineRule="auto"/>
        <w:ind w:left="588" w:right="228"/>
        <w:jc w:val="left"/>
      </w:pPr>
      <w:r>
        <w:t>合同价款（大写）：</w:t>
      </w:r>
      <w:r>
        <w:rPr>
          <w:rFonts w:ascii="Times New Roman" w:hAnsi="Times New Roman" w:eastAsia="Times New Roman" w:cs="Times New Roman"/>
          <w:u w:val="single" w:color="000000"/>
        </w:rPr>
        <w:tab/>
      </w:r>
      <w:r>
        <w:t>￥：</w:t>
      </w:r>
      <w:r>
        <w:rPr>
          <w:rFonts w:ascii="Times New Roman" w:hAnsi="Times New Roman" w:eastAsia="Times New Roman" w:cs="Times New Roman"/>
          <w:u w:val="single" w:color="000000"/>
        </w:rPr>
        <w:t xml:space="preserve"> </w:t>
      </w:r>
      <w:r>
        <w:rPr>
          <w:rFonts w:ascii="Times New Roman" w:hAnsi="Times New Roman" w:eastAsia="Times New Roman" w:cs="Times New Roman"/>
          <w:u w:val="single" w:color="000000"/>
        </w:rPr>
        <w:tab/>
      </w:r>
      <w:r>
        <w:rPr>
          <w:rFonts w:ascii="Times New Roman" w:hAnsi="Times New Roman" w:eastAsia="Times New Roman" w:cs="Times New Roman"/>
        </w:rPr>
        <w:t xml:space="preserve"> </w:t>
      </w:r>
      <w:r>
        <w:rPr>
          <w:spacing w:val="-1"/>
          <w:w w:val="95"/>
        </w:rPr>
        <w:t>支付方式：签订合同后预付工程合同价款的</w:t>
      </w:r>
      <w:r>
        <w:rPr>
          <w:w w:val="95"/>
        </w:rPr>
        <w:t xml:space="preserve"> </w:t>
      </w:r>
      <w:r>
        <w:rPr>
          <w:spacing w:val="55"/>
          <w:w w:val="95"/>
        </w:rPr>
        <w:t xml:space="preserve"> </w:t>
      </w:r>
      <w:r>
        <w:rPr>
          <w:spacing w:val="-2"/>
        </w:rPr>
        <w:t>30%，验收合格后甲方向乙方支付剩</w:t>
      </w:r>
    </w:p>
    <w:p w14:paraId="67F14BA4">
      <w:pPr>
        <w:pStyle w:val="7"/>
        <w:spacing w:before="18" w:line="306" w:lineRule="auto"/>
        <w:ind w:right="0"/>
        <w:jc w:val="left"/>
      </w:pPr>
      <w:r>
        <w:rPr>
          <w:spacing w:val="-2"/>
        </w:rPr>
        <w:t>余的</w:t>
      </w:r>
      <w:r>
        <w:rPr>
          <w:spacing w:val="-65"/>
        </w:rPr>
        <w:t xml:space="preserve"> </w:t>
      </w:r>
      <w:r>
        <w:rPr>
          <w:spacing w:val="-3"/>
        </w:rPr>
        <w:t>70%；签订合同后乙方需向甲方缴纳总价款的</w:t>
      </w:r>
      <w:r>
        <w:rPr>
          <w:spacing w:val="-65"/>
        </w:rPr>
        <w:t xml:space="preserve"> </w:t>
      </w:r>
      <w:r>
        <w:rPr>
          <w:spacing w:val="-3"/>
        </w:rPr>
        <w:t>3%为履约保证金，在项目验收合格</w:t>
      </w:r>
      <w:r>
        <w:rPr>
          <w:spacing w:val="27"/>
        </w:rPr>
        <w:t xml:space="preserve"> </w:t>
      </w:r>
      <w:r>
        <w:rPr>
          <w:spacing w:val="-4"/>
        </w:rPr>
        <w:t>后转为质保金</w:t>
      </w:r>
    </w:p>
    <w:p w14:paraId="0BE73136">
      <w:pPr>
        <w:numPr>
          <w:ilvl w:val="0"/>
          <w:numId w:val="1"/>
        </w:numPr>
        <w:spacing w:before="20" w:line="304" w:lineRule="auto"/>
        <w:ind w:left="468" w:right="4956" w:firstLine="120"/>
        <w:jc w:val="left"/>
        <w:rPr>
          <w:rFonts w:ascii="仿宋" w:hAnsi="仿宋" w:eastAsia="仿宋" w:cs="仿宋"/>
          <w:b/>
          <w:bCs/>
          <w:w w:val="95"/>
          <w:sz w:val="24"/>
          <w:szCs w:val="24"/>
        </w:rPr>
      </w:pPr>
      <w:r>
        <w:rPr>
          <w:rFonts w:ascii="仿宋" w:hAnsi="仿宋" w:eastAsia="仿宋" w:cs="仿宋"/>
          <w:b/>
          <w:bCs/>
          <w:w w:val="95"/>
          <w:sz w:val="24"/>
          <w:szCs w:val="24"/>
        </w:rPr>
        <w:t>组成合同的文件</w:t>
      </w:r>
    </w:p>
    <w:p w14:paraId="04635C7B">
      <w:pPr>
        <w:numPr>
          <w:ilvl w:val="0"/>
          <w:numId w:val="0"/>
        </w:numPr>
        <w:spacing w:before="20" w:line="304" w:lineRule="auto"/>
        <w:ind w:right="4956" w:rightChars="0" w:firstLine="290" w:firstLineChars="100"/>
        <w:jc w:val="left"/>
        <w:rPr>
          <w:rFonts w:ascii="仿宋" w:hAnsi="仿宋" w:eastAsia="仿宋" w:cs="仿宋"/>
          <w:sz w:val="24"/>
          <w:szCs w:val="24"/>
        </w:rPr>
      </w:pPr>
      <w:r>
        <w:rPr>
          <w:rFonts w:ascii="仿宋" w:hAnsi="仿宋" w:eastAsia="仿宋" w:cs="仿宋"/>
          <w:b/>
          <w:bCs/>
          <w:spacing w:val="26"/>
          <w:w w:val="99"/>
          <w:sz w:val="24"/>
          <w:szCs w:val="24"/>
        </w:rPr>
        <w:t xml:space="preserve"> </w:t>
      </w:r>
      <w:r>
        <w:rPr>
          <w:rFonts w:ascii="仿宋" w:hAnsi="仿宋" w:eastAsia="仿宋" w:cs="仿宋"/>
          <w:sz w:val="24"/>
          <w:szCs w:val="24"/>
        </w:rPr>
        <w:t>1、本合同协议书；</w:t>
      </w:r>
    </w:p>
    <w:p w14:paraId="18676798">
      <w:pPr>
        <w:pStyle w:val="7"/>
        <w:spacing w:before="22" w:line="240" w:lineRule="auto"/>
        <w:ind w:left="468" w:right="0"/>
        <w:jc w:val="left"/>
      </w:pPr>
      <w:r>
        <w:t>2、标准文本的专用条款、通用条款；</w:t>
      </w:r>
    </w:p>
    <w:p w14:paraId="6F7D7A43">
      <w:pPr>
        <w:pStyle w:val="7"/>
        <w:spacing w:line="240" w:lineRule="auto"/>
        <w:ind w:left="468" w:right="0"/>
        <w:jc w:val="left"/>
      </w:pPr>
      <w:r>
        <w:t>3、标准、规范及有关技术文件；</w:t>
      </w:r>
    </w:p>
    <w:p w14:paraId="0491EE78">
      <w:pPr>
        <w:pStyle w:val="7"/>
        <w:spacing w:before="84" w:line="240" w:lineRule="auto"/>
        <w:ind w:left="468" w:right="0"/>
        <w:jc w:val="left"/>
      </w:pPr>
      <w:r>
        <w:t>4、成交通知书；</w:t>
      </w:r>
    </w:p>
    <w:p w14:paraId="2E443725">
      <w:pPr>
        <w:pStyle w:val="7"/>
        <w:spacing w:line="240" w:lineRule="auto"/>
        <w:ind w:left="468" w:right="0"/>
        <w:jc w:val="left"/>
      </w:pPr>
      <w:r>
        <w:t>5、磋商响应文件及附件；</w:t>
      </w:r>
    </w:p>
    <w:p w14:paraId="4CF0290D">
      <w:pPr>
        <w:pStyle w:val="7"/>
        <w:spacing w:line="240" w:lineRule="auto"/>
        <w:ind w:left="468" w:right="0"/>
        <w:jc w:val="left"/>
      </w:pPr>
      <w:r>
        <w:t>6、设计图纸、工程量清单；</w:t>
      </w:r>
    </w:p>
    <w:p w14:paraId="6D716385">
      <w:pPr>
        <w:pStyle w:val="7"/>
        <w:spacing w:before="84" w:line="240" w:lineRule="auto"/>
        <w:ind w:left="468" w:right="0"/>
        <w:jc w:val="left"/>
      </w:pPr>
      <w:r>
        <w:t>7、工程报价单和已标价工程量清单；</w:t>
      </w:r>
    </w:p>
    <w:p w14:paraId="7D372A23">
      <w:pPr>
        <w:spacing w:after="0" w:line="240" w:lineRule="auto"/>
        <w:jc w:val="left"/>
        <w:sectPr>
          <w:pgSz w:w="11910" w:h="16840"/>
          <w:pgMar w:top="1580" w:right="1300" w:bottom="1520" w:left="1480" w:header="0" w:footer="1331" w:gutter="0"/>
          <w:cols w:space="720" w:num="1"/>
        </w:sectPr>
      </w:pPr>
    </w:p>
    <w:p w14:paraId="2CDB6EA3">
      <w:pPr>
        <w:numPr>
          <w:ilvl w:val="0"/>
          <w:numId w:val="2"/>
        </w:numPr>
        <w:spacing w:before="2" w:line="306" w:lineRule="auto"/>
        <w:ind w:left="588" w:right="2916" w:hanging="120"/>
        <w:jc w:val="left"/>
        <w:rPr>
          <w:rFonts w:ascii="仿宋" w:hAnsi="仿宋" w:eastAsia="仿宋" w:cs="仿宋"/>
          <w:sz w:val="24"/>
          <w:szCs w:val="24"/>
        </w:rPr>
      </w:pPr>
      <w:r>
        <w:rPr>
          <w:rFonts w:ascii="仿宋" w:hAnsi="仿宋" w:eastAsia="仿宋" w:cs="仿宋"/>
          <w:sz w:val="24"/>
          <w:szCs w:val="24"/>
        </w:rPr>
        <w:t xml:space="preserve">双方有关工程洽商、变更等书面协议。 </w:t>
      </w:r>
    </w:p>
    <w:p w14:paraId="1509AF9B">
      <w:pPr>
        <w:numPr>
          <w:ilvl w:val="0"/>
          <w:numId w:val="0"/>
        </w:numPr>
        <w:spacing w:before="2" w:line="306" w:lineRule="auto"/>
        <w:ind w:left="468" w:leftChars="0" w:right="2916" w:rightChars="0"/>
        <w:jc w:val="left"/>
        <w:rPr>
          <w:rFonts w:ascii="仿宋" w:hAnsi="仿宋" w:eastAsia="仿宋" w:cs="仿宋"/>
          <w:sz w:val="24"/>
          <w:szCs w:val="24"/>
        </w:rPr>
      </w:pPr>
      <w:r>
        <w:rPr>
          <w:rFonts w:ascii="仿宋" w:hAnsi="仿宋" w:eastAsia="仿宋" w:cs="仿宋"/>
          <w:b/>
          <w:bCs/>
          <w:sz w:val="24"/>
          <w:szCs w:val="24"/>
        </w:rPr>
        <w:t>七、保修责任</w:t>
      </w:r>
    </w:p>
    <w:p w14:paraId="52A0AE92">
      <w:pPr>
        <w:pStyle w:val="7"/>
        <w:spacing w:before="20" w:line="305" w:lineRule="auto"/>
        <w:ind w:right="108" w:firstLine="480"/>
        <w:jc w:val="both"/>
      </w:pPr>
      <w:r>
        <w:t>工程保修责任</w:t>
      </w:r>
      <w:r>
        <w:rPr>
          <w:spacing w:val="-32"/>
        </w:rPr>
        <w:t>：</w:t>
      </w:r>
      <w:r>
        <w:t>工程保修执行建设</w:t>
      </w:r>
      <w:r>
        <w:rPr>
          <w:spacing w:val="-32"/>
        </w:rPr>
        <w:t>部</w:t>
      </w:r>
      <w:r>
        <w:t>《建设工程保修办法</w:t>
      </w:r>
      <w:r>
        <w:rPr>
          <w:spacing w:val="-32"/>
        </w:rPr>
        <w:t>》</w:t>
      </w:r>
      <w:r>
        <w:t>按规定办理质量保修 手续</w:t>
      </w:r>
      <w:r>
        <w:rPr>
          <w:spacing w:val="-32"/>
        </w:rPr>
        <w:t>。</w:t>
      </w:r>
      <w:r>
        <w:t>承包人向发包人承诺按照合同约定进行施工</w:t>
      </w:r>
      <w:r>
        <w:rPr>
          <w:spacing w:val="-32"/>
        </w:rPr>
        <w:t>，</w:t>
      </w:r>
      <w:r>
        <w:t>工程竣工后</w:t>
      </w:r>
      <w:r>
        <w:rPr>
          <w:spacing w:val="-32"/>
        </w:rPr>
        <w:t>，</w:t>
      </w:r>
      <w:r>
        <w:t xml:space="preserve">为保证工程合理使 </w:t>
      </w:r>
      <w:r>
        <w:rPr>
          <w:spacing w:val="3"/>
        </w:rPr>
        <w:t>用期内正常使用，双方协商一致签订《工程质量保修书》，并按规定向发包人提交</w:t>
      </w:r>
      <w:r>
        <w:rPr>
          <w:spacing w:val="28"/>
        </w:rPr>
        <w:t xml:space="preserve"> </w:t>
      </w:r>
      <w:r>
        <w:t>5%的工程质量保修金，待完成质量保修责任、保修期满后支付给承包人。</w:t>
      </w:r>
    </w:p>
    <w:p w14:paraId="6F252FE4">
      <w:pPr>
        <w:pStyle w:val="7"/>
        <w:numPr>
          <w:ilvl w:val="0"/>
          <w:numId w:val="1"/>
        </w:numPr>
        <w:spacing w:before="18" w:line="306" w:lineRule="auto"/>
        <w:ind w:left="468" w:leftChars="0" w:right="1325" w:firstLine="120" w:firstLineChars="0"/>
        <w:jc w:val="left"/>
        <w:rPr>
          <w:rFonts w:ascii="仿宋" w:hAnsi="仿宋" w:eastAsia="仿宋" w:cs="仿宋"/>
          <w:b/>
          <w:bCs/>
          <w:spacing w:val="24"/>
          <w:w w:val="99"/>
        </w:rPr>
      </w:pPr>
      <w:r>
        <w:rPr>
          <w:rFonts w:ascii="仿宋" w:hAnsi="仿宋" w:eastAsia="仿宋" w:cs="仿宋"/>
          <w:b/>
          <w:bCs/>
        </w:rPr>
        <w:t>竣工验收</w:t>
      </w:r>
      <w:r>
        <w:rPr>
          <w:rFonts w:ascii="仿宋" w:hAnsi="仿宋" w:eastAsia="仿宋" w:cs="仿宋"/>
          <w:b/>
          <w:bCs/>
          <w:spacing w:val="24"/>
          <w:w w:val="99"/>
        </w:rPr>
        <w:t xml:space="preserve"> </w:t>
      </w:r>
    </w:p>
    <w:p w14:paraId="5F70CE51">
      <w:pPr>
        <w:pStyle w:val="7"/>
        <w:numPr>
          <w:ilvl w:val="0"/>
          <w:numId w:val="0"/>
        </w:numPr>
        <w:spacing w:before="18" w:line="306" w:lineRule="auto"/>
        <w:ind w:left="588" w:leftChars="0" w:right="1325" w:rightChars="0"/>
        <w:jc w:val="left"/>
      </w:pPr>
      <w:r>
        <w:t>1、工程验收。由发包人、承包人组织、工程质监部门进行验收。</w:t>
      </w:r>
    </w:p>
    <w:p w14:paraId="1FD31263">
      <w:pPr>
        <w:pStyle w:val="7"/>
        <w:spacing w:before="20" w:line="305" w:lineRule="auto"/>
        <w:ind w:right="108" w:firstLine="360"/>
        <w:jc w:val="both"/>
      </w:pPr>
      <w:r>
        <w:t>2</w:t>
      </w:r>
      <w:r>
        <w:rPr>
          <w:spacing w:val="-32"/>
        </w:rPr>
        <w:t>、</w:t>
      </w:r>
      <w:r>
        <w:t>质量保证期内如发生工程质量问题</w:t>
      </w:r>
      <w:r>
        <w:rPr>
          <w:spacing w:val="-32"/>
        </w:rPr>
        <w:t>，</w:t>
      </w:r>
      <w:r>
        <w:t>承包人在接到需方通知一周</w:t>
      </w:r>
      <w:r>
        <w:rPr>
          <w:spacing w:val="-32"/>
        </w:rPr>
        <w:t>内</w:t>
      </w:r>
      <w:r>
        <w:t xml:space="preserve">（以传真日 </w:t>
      </w:r>
      <w:r>
        <w:rPr>
          <w:spacing w:val="-3"/>
        </w:rPr>
        <w:t>期为准）给予答复，如属于承包人的责任，承包人负责修复、更换，并承担由此发生</w:t>
      </w:r>
      <w:r>
        <w:rPr>
          <w:spacing w:val="28"/>
        </w:rPr>
        <w:t xml:space="preserve"> </w:t>
      </w:r>
      <w:r>
        <w:t>的一切费用</w:t>
      </w:r>
      <w:r>
        <w:rPr>
          <w:spacing w:val="-32"/>
        </w:rPr>
        <w:t>，</w:t>
      </w:r>
      <w:r>
        <w:t>如因发包人使用不当造成的问题</w:t>
      </w:r>
      <w:r>
        <w:rPr>
          <w:spacing w:val="-32"/>
        </w:rPr>
        <w:t>，</w:t>
      </w:r>
      <w:r>
        <w:t>承包人应积极配合解决</w:t>
      </w:r>
      <w:r>
        <w:rPr>
          <w:spacing w:val="-32"/>
        </w:rPr>
        <w:t>，</w:t>
      </w:r>
      <w:r>
        <w:t>费用由发包 人负担，修复或更换时间最长不超过</w:t>
      </w:r>
      <w:r>
        <w:rPr>
          <w:spacing w:val="-60"/>
        </w:rPr>
        <w:t xml:space="preserve"> </w:t>
      </w:r>
      <w:r>
        <w:t>10</w:t>
      </w:r>
      <w:r>
        <w:rPr>
          <w:spacing w:val="-60"/>
        </w:rPr>
        <w:t xml:space="preserve"> </w:t>
      </w:r>
      <w:r>
        <w:t>天。</w:t>
      </w:r>
    </w:p>
    <w:p w14:paraId="7E00A3C2">
      <w:pPr>
        <w:pStyle w:val="7"/>
        <w:spacing w:before="18" w:line="306" w:lineRule="auto"/>
        <w:ind w:right="108" w:firstLine="360"/>
        <w:jc w:val="both"/>
      </w:pPr>
      <w:r>
        <w:t>3</w:t>
      </w:r>
      <w:r>
        <w:rPr>
          <w:spacing w:val="-48"/>
        </w:rPr>
        <w:t>、</w:t>
      </w:r>
      <w:r>
        <w:t>如承包人在收到发包人通知七天内没有答复</w:t>
      </w:r>
      <w:r>
        <w:rPr>
          <w:spacing w:val="-46"/>
        </w:rPr>
        <w:t>，</w:t>
      </w:r>
      <w:r>
        <w:t>则视为承包人承认其工程质量问 题，发包人有权自行处理，承包人承担由此而发生的一切费用。</w:t>
      </w:r>
    </w:p>
    <w:p w14:paraId="2C5DD6EB">
      <w:pPr>
        <w:pStyle w:val="7"/>
        <w:spacing w:before="20" w:line="304" w:lineRule="auto"/>
        <w:ind w:left="588" w:right="108"/>
        <w:jc w:val="left"/>
        <w:rPr>
          <w:rFonts w:ascii="仿宋" w:hAnsi="仿宋" w:eastAsia="仿宋" w:cs="仿宋"/>
          <w:b/>
          <w:bCs/>
          <w:spacing w:val="24"/>
          <w:w w:val="99"/>
        </w:rPr>
      </w:pPr>
      <w:r>
        <w:rPr>
          <w:rFonts w:ascii="仿宋" w:hAnsi="仿宋" w:eastAsia="仿宋" w:cs="仿宋"/>
          <w:b/>
          <w:bCs/>
        </w:rPr>
        <w:t>九、施工要求</w:t>
      </w:r>
      <w:r>
        <w:rPr>
          <w:rFonts w:ascii="仿宋" w:hAnsi="仿宋" w:eastAsia="仿宋" w:cs="仿宋"/>
          <w:b/>
          <w:bCs/>
          <w:spacing w:val="24"/>
          <w:w w:val="99"/>
        </w:rPr>
        <w:t xml:space="preserve"> </w:t>
      </w:r>
    </w:p>
    <w:p w14:paraId="03D4C501">
      <w:pPr>
        <w:pStyle w:val="7"/>
        <w:spacing w:before="20" w:line="304" w:lineRule="auto"/>
        <w:ind w:left="588" w:right="108"/>
        <w:jc w:val="left"/>
      </w:pPr>
      <w:r>
        <w:t>1、施工现场应做好安全生产及文明施工。现场安全生产、文明施工执行《青海</w:t>
      </w:r>
    </w:p>
    <w:p w14:paraId="51DA9F7D">
      <w:pPr>
        <w:pStyle w:val="7"/>
        <w:spacing w:before="22" w:line="306" w:lineRule="auto"/>
        <w:ind w:right="108"/>
        <w:jc w:val="left"/>
      </w:pPr>
      <w:r>
        <w:rPr>
          <w:spacing w:val="-1"/>
        </w:rPr>
        <w:t>省建筑施工项目安全标准化评价细则》青建工[2007]218</w:t>
      </w:r>
      <w:r>
        <w:rPr>
          <w:spacing w:val="-60"/>
        </w:rPr>
        <w:t xml:space="preserve"> </w:t>
      </w:r>
      <w:r>
        <w:rPr>
          <w:spacing w:val="-2"/>
        </w:rPr>
        <w:t>号文件，必须满足国家及地</w:t>
      </w:r>
      <w:r>
        <w:rPr>
          <w:spacing w:val="39"/>
        </w:rPr>
        <w:t xml:space="preserve"> </w:t>
      </w:r>
      <w:r>
        <w:t>方对安全生产、文明施工相关规定。</w:t>
      </w:r>
    </w:p>
    <w:p w14:paraId="61E74A11">
      <w:pPr>
        <w:pStyle w:val="7"/>
        <w:spacing w:before="18" w:line="306" w:lineRule="auto"/>
        <w:ind w:right="108" w:firstLine="480"/>
        <w:jc w:val="both"/>
      </w:pPr>
      <w:r>
        <w:t>2、承包人必须按照本项目的施工图及国家现行有关施工验收规范、质量验评标</w:t>
      </w:r>
      <w:r>
        <w:rPr>
          <w:spacing w:val="44"/>
        </w:rPr>
        <w:t xml:space="preserve"> </w:t>
      </w:r>
      <w:r>
        <w:t>准组织施工</w:t>
      </w:r>
      <w:r>
        <w:rPr>
          <w:spacing w:val="-48"/>
        </w:rPr>
        <w:t>。</w:t>
      </w:r>
      <w:r>
        <w:t>建立和健全质量保证体系</w:t>
      </w:r>
      <w:r>
        <w:rPr>
          <w:spacing w:val="-46"/>
        </w:rPr>
        <w:t>，</w:t>
      </w:r>
      <w:r>
        <w:t>以承包人主体行为规范和施工人员的工作质 量，确保各单位工程的施工质量。</w:t>
      </w:r>
    </w:p>
    <w:p w14:paraId="4B9D63F6">
      <w:pPr>
        <w:pStyle w:val="7"/>
        <w:spacing w:before="18" w:line="306" w:lineRule="auto"/>
        <w:ind w:right="108" w:firstLine="480"/>
        <w:jc w:val="both"/>
      </w:pPr>
      <w:r>
        <w:t>3、本工程所需主要施工材料均由承包人负责供应，调剂材料需满足设计和符合</w:t>
      </w:r>
      <w:r>
        <w:rPr>
          <w:spacing w:val="44"/>
        </w:rPr>
        <w:t xml:space="preserve"> </w:t>
      </w:r>
      <w:r>
        <w:t>国家标准</w:t>
      </w:r>
      <w:r>
        <w:rPr>
          <w:spacing w:val="-24"/>
        </w:rPr>
        <w:t>，</w:t>
      </w:r>
      <w:r>
        <w:t>并征得发包人同意</w:t>
      </w:r>
      <w:r>
        <w:rPr>
          <w:spacing w:val="-24"/>
        </w:rPr>
        <w:t>。</w:t>
      </w:r>
      <w:r>
        <w:t>加工订货成品</w:t>
      </w:r>
      <w:r>
        <w:rPr>
          <w:spacing w:val="-24"/>
        </w:rPr>
        <w:t>、</w:t>
      </w:r>
      <w:r>
        <w:t>半成品及构件的供应方式</w:t>
      </w:r>
      <w:r>
        <w:rPr>
          <w:spacing w:val="-22"/>
        </w:rPr>
        <w:t>，</w:t>
      </w:r>
      <w:r>
        <w:t>由承包人 按进度</w:t>
      </w:r>
      <w:r>
        <w:rPr>
          <w:spacing w:val="-24"/>
        </w:rPr>
        <w:t>、</w:t>
      </w:r>
      <w:r>
        <w:t>设计要求标准</w:t>
      </w:r>
      <w:r>
        <w:rPr>
          <w:spacing w:val="-24"/>
        </w:rPr>
        <w:t>，</w:t>
      </w:r>
      <w:r>
        <w:t>在征得发包人同意后</w:t>
      </w:r>
      <w:r>
        <w:rPr>
          <w:spacing w:val="-24"/>
        </w:rPr>
        <w:t>，</w:t>
      </w:r>
      <w:r>
        <w:t>负责加工订货</w:t>
      </w:r>
      <w:r>
        <w:rPr>
          <w:spacing w:val="-22"/>
        </w:rPr>
        <w:t>，</w:t>
      </w:r>
      <w:r>
        <w:t>发包人有权对质量负 责监督</w:t>
      </w:r>
      <w:r>
        <w:rPr>
          <w:spacing w:val="-24"/>
        </w:rPr>
        <w:t>。</w:t>
      </w:r>
      <w:r>
        <w:t>施工所用的材料</w:t>
      </w:r>
      <w:r>
        <w:rPr>
          <w:spacing w:val="-24"/>
        </w:rPr>
        <w:t>、</w:t>
      </w:r>
      <w:r>
        <w:t>设备质量必须符合国家标准和设计要求</w:t>
      </w:r>
      <w:r>
        <w:rPr>
          <w:spacing w:val="-24"/>
        </w:rPr>
        <w:t>，</w:t>
      </w:r>
      <w:r>
        <w:t>所购的材料</w:t>
      </w:r>
      <w:r>
        <w:rPr>
          <w:spacing w:val="-22"/>
        </w:rPr>
        <w:t>、</w:t>
      </w:r>
      <w:r>
        <w:t xml:space="preserve">设 </w:t>
      </w:r>
      <w:r>
        <w:rPr>
          <w:spacing w:val="-3"/>
        </w:rPr>
        <w:t>备必须有生产许可证、质量保证书、出厂合格证，否则，由此造成的经济损失，由承</w:t>
      </w:r>
      <w:r>
        <w:rPr>
          <w:spacing w:val="28"/>
        </w:rPr>
        <w:t xml:space="preserve"> </w:t>
      </w:r>
      <w:r>
        <w:t>包人负责。</w:t>
      </w:r>
    </w:p>
    <w:p w14:paraId="0D95C0E3">
      <w:pPr>
        <w:pStyle w:val="7"/>
        <w:spacing w:before="18" w:line="305" w:lineRule="auto"/>
        <w:ind w:right="108" w:firstLine="480"/>
        <w:jc w:val="both"/>
      </w:pPr>
      <w:r>
        <w:t>4、突出抓好施工过程中的“三控制”，加强全过程质量管理。在施工过程中要</w:t>
      </w:r>
      <w:r>
        <w:rPr>
          <w:spacing w:val="44"/>
        </w:rPr>
        <w:t xml:space="preserve"> </w:t>
      </w:r>
      <w:r>
        <w:t>认真做好原材料控制</w:t>
      </w:r>
      <w:r>
        <w:rPr>
          <w:spacing w:val="-24"/>
        </w:rPr>
        <w:t>、</w:t>
      </w:r>
      <w:r>
        <w:t>工艺流程控制</w:t>
      </w:r>
      <w:r>
        <w:rPr>
          <w:spacing w:val="-24"/>
        </w:rPr>
        <w:t>、</w:t>
      </w:r>
      <w:r>
        <w:t>施工操作控制</w:t>
      </w:r>
      <w:r>
        <w:rPr>
          <w:spacing w:val="-24"/>
        </w:rPr>
        <w:t>；</w:t>
      </w:r>
      <w:r>
        <w:t>加强每道工序的质量管理</w:t>
      </w:r>
      <w:r>
        <w:rPr>
          <w:spacing w:val="-22"/>
        </w:rPr>
        <w:t>，</w:t>
      </w:r>
      <w:r>
        <w:t>对 各工序间的交接检验及专业工种之间交接环节的工程质量应采取有效措施</w:t>
      </w:r>
      <w:r>
        <w:rPr>
          <w:spacing w:val="-94"/>
        </w:rPr>
        <w:t>，</w:t>
      </w:r>
      <w:r>
        <w:t>加强检查 验收</w:t>
      </w:r>
      <w:r>
        <w:rPr>
          <w:spacing w:val="-32"/>
        </w:rPr>
        <w:t>，</w:t>
      </w:r>
      <w:r>
        <w:t>抓好全过程质量管理</w:t>
      </w:r>
      <w:r>
        <w:rPr>
          <w:spacing w:val="-32"/>
        </w:rPr>
        <w:t>。</w:t>
      </w:r>
      <w:r>
        <w:t>同时</w:t>
      </w:r>
      <w:r>
        <w:rPr>
          <w:spacing w:val="-32"/>
        </w:rPr>
        <w:t>，</w:t>
      </w:r>
      <w:r>
        <w:t>还应健全为满足施工图设计和建筑物功能要求的 抽验检查制度。</w:t>
      </w:r>
    </w:p>
    <w:p w14:paraId="4B6D33C5">
      <w:pPr>
        <w:pStyle w:val="7"/>
        <w:spacing w:before="21" w:line="304" w:lineRule="auto"/>
        <w:ind w:right="108" w:firstLine="480"/>
        <w:jc w:val="both"/>
      </w:pPr>
      <w:r>
        <w:t>5、建筑工程采用的主要材料、半成品、成品、建筑构配件、器具和设备应进行</w:t>
      </w:r>
      <w:r>
        <w:rPr>
          <w:spacing w:val="44"/>
        </w:rPr>
        <w:t xml:space="preserve"> </w:t>
      </w:r>
      <w:r>
        <w:t>现场验收</w:t>
      </w:r>
      <w:r>
        <w:rPr>
          <w:spacing w:val="-32"/>
        </w:rPr>
        <w:t>。</w:t>
      </w:r>
      <w:r>
        <w:t>凡涉及安全</w:t>
      </w:r>
      <w:r>
        <w:rPr>
          <w:spacing w:val="-32"/>
        </w:rPr>
        <w:t>、</w:t>
      </w:r>
      <w:r>
        <w:t>功能的有关产品</w:t>
      </w:r>
      <w:r>
        <w:rPr>
          <w:spacing w:val="-32"/>
        </w:rPr>
        <w:t>，</w:t>
      </w:r>
      <w:r>
        <w:t>应按各分部工程质量验收规范规定进行复</w:t>
      </w:r>
    </w:p>
    <w:p w14:paraId="617BB951">
      <w:pPr>
        <w:spacing w:after="0" w:line="304" w:lineRule="auto"/>
        <w:jc w:val="both"/>
        <w:sectPr>
          <w:pgSz w:w="11910" w:h="16840"/>
          <w:pgMar w:top="1580" w:right="1420" w:bottom="1520" w:left="1480" w:header="0" w:footer="1331" w:gutter="0"/>
          <w:cols w:space="720" w:num="1"/>
        </w:sectPr>
      </w:pPr>
    </w:p>
    <w:p w14:paraId="0312B7A8">
      <w:pPr>
        <w:pStyle w:val="7"/>
        <w:spacing w:before="2" w:line="306" w:lineRule="auto"/>
        <w:ind w:left="588" w:right="115" w:hanging="480"/>
        <w:jc w:val="left"/>
      </w:pPr>
      <w:r>
        <w:t>验和抽验，并经监理工程师（建设单位技术负责人）签字认可。 6、各工序应按施工技术标准进行质量控制，每道工序完成后，应进行检查。相</w:t>
      </w:r>
    </w:p>
    <w:p w14:paraId="7831FF6C">
      <w:pPr>
        <w:pStyle w:val="7"/>
        <w:spacing w:before="20" w:line="304" w:lineRule="auto"/>
        <w:ind w:right="208"/>
        <w:jc w:val="both"/>
      </w:pPr>
      <w:r>
        <w:t>关各专业工种之间</w:t>
      </w:r>
      <w:r>
        <w:rPr>
          <w:spacing w:val="-24"/>
        </w:rPr>
        <w:t>，</w:t>
      </w:r>
      <w:r>
        <w:t>应进行交接检验</w:t>
      </w:r>
      <w:r>
        <w:rPr>
          <w:spacing w:val="-24"/>
        </w:rPr>
        <w:t>，</w:t>
      </w:r>
      <w:r>
        <w:t>并形成记录</w:t>
      </w:r>
      <w:r>
        <w:rPr>
          <w:spacing w:val="-24"/>
        </w:rPr>
        <w:t>。</w:t>
      </w:r>
      <w:r>
        <w:t>未经监理工程</w:t>
      </w:r>
      <w:r>
        <w:rPr>
          <w:spacing w:val="-22"/>
        </w:rPr>
        <w:t>师</w:t>
      </w:r>
      <w:r>
        <w:t>（或发包人技术 负责人）检查认可，不得进行下一道工序施工。</w:t>
      </w:r>
    </w:p>
    <w:p w14:paraId="4BE0CBFB">
      <w:pPr>
        <w:pStyle w:val="7"/>
        <w:spacing w:before="22" w:line="306" w:lineRule="auto"/>
        <w:ind w:right="208" w:firstLine="480"/>
        <w:jc w:val="both"/>
      </w:pPr>
      <w:r>
        <w:t>7、承包人必须编制好切实可行的施工进度计划，以保证施工连续均衡、有节奏</w:t>
      </w:r>
      <w:r>
        <w:rPr>
          <w:spacing w:val="44"/>
        </w:rPr>
        <w:t xml:space="preserve"> </w:t>
      </w:r>
      <w:r>
        <w:t>地进行，合理地使用人力、物力和财力，确保工程按期完成。</w:t>
      </w:r>
    </w:p>
    <w:p w14:paraId="545B91A4">
      <w:pPr>
        <w:pStyle w:val="7"/>
        <w:spacing w:before="18" w:line="305" w:lineRule="auto"/>
        <w:ind w:right="208" w:firstLine="480"/>
        <w:jc w:val="both"/>
      </w:pPr>
      <w:r>
        <w:t>8、承包人应建立和健全安全生产保障体系和安全生产责任制，认真执行《建筑</w:t>
      </w:r>
      <w:r>
        <w:rPr>
          <w:spacing w:val="44"/>
        </w:rPr>
        <w:t xml:space="preserve"> </w:t>
      </w:r>
      <w:r>
        <w:t>施工安全检查标准（JGJ59－99）》，提高安全生产工作和文明施工的管理水平。施</w:t>
      </w:r>
      <w:r>
        <w:rPr>
          <w:spacing w:val="40"/>
        </w:rPr>
        <w:t xml:space="preserve"> </w:t>
      </w:r>
      <w:r>
        <w:t>工现场不但应该做到安全生产不发生事故</w:t>
      </w:r>
      <w:r>
        <w:rPr>
          <w:spacing w:val="-32"/>
        </w:rPr>
        <w:t>，</w:t>
      </w:r>
      <w:r>
        <w:t>同时还应做到文明施工</w:t>
      </w:r>
      <w:r>
        <w:rPr>
          <w:spacing w:val="-32"/>
        </w:rPr>
        <w:t>、</w:t>
      </w:r>
      <w:r>
        <w:t>整齐有</w:t>
      </w:r>
      <w:r>
        <w:rPr>
          <w:spacing w:val="-1"/>
        </w:rPr>
        <w:t>序</w:t>
      </w:r>
      <w:r>
        <w:rPr>
          <w:spacing w:val="-32"/>
        </w:rPr>
        <w:t>，</w:t>
      </w:r>
      <w:r>
        <w:t>尽量 减少施工噪音和对周围环境的污染，争创“施工现场文明工地”。</w:t>
      </w:r>
    </w:p>
    <w:p w14:paraId="0ACD93D0">
      <w:pPr>
        <w:pStyle w:val="7"/>
        <w:spacing w:before="21" w:line="306" w:lineRule="auto"/>
        <w:ind w:right="208" w:firstLine="480"/>
        <w:jc w:val="both"/>
      </w:pPr>
      <w:r>
        <w:t>9、施工期间应努力做好与发包人、设计单位、监理单位及质量监督部门的工作</w:t>
      </w:r>
      <w:r>
        <w:rPr>
          <w:spacing w:val="44"/>
        </w:rPr>
        <w:t xml:space="preserve"> </w:t>
      </w:r>
      <w:r>
        <w:t>协调、配合工作，虚心听取他们的意见和建议，不断改进工作、提高管理水平。</w:t>
      </w:r>
    </w:p>
    <w:p w14:paraId="3A21196C">
      <w:pPr>
        <w:pStyle w:val="7"/>
        <w:spacing w:before="18" w:line="306" w:lineRule="auto"/>
        <w:ind w:right="208" w:firstLine="480"/>
        <w:jc w:val="both"/>
      </w:pPr>
      <w:r>
        <w:t>10</w:t>
      </w:r>
      <w:r>
        <w:rPr>
          <w:spacing w:val="-32"/>
        </w:rPr>
        <w:t>、</w:t>
      </w:r>
      <w:r>
        <w:t>单位工程完工后</w:t>
      </w:r>
      <w:r>
        <w:rPr>
          <w:spacing w:val="-32"/>
        </w:rPr>
        <w:t>，</w:t>
      </w:r>
      <w:r>
        <w:t>承包人应自行组织有关人员进行检查评定</w:t>
      </w:r>
      <w:r>
        <w:rPr>
          <w:spacing w:val="-32"/>
        </w:rPr>
        <w:t>，</w:t>
      </w:r>
      <w:r>
        <w:t>并向发包人提 交工程验收报告及相关资料</w:t>
      </w:r>
      <w:r>
        <w:rPr>
          <w:spacing w:val="-32"/>
        </w:rPr>
        <w:t>。</w:t>
      </w:r>
      <w:r>
        <w:t>承包人在质量保修期内</w:t>
      </w:r>
      <w:r>
        <w:rPr>
          <w:spacing w:val="-32"/>
        </w:rPr>
        <w:t>，</w:t>
      </w:r>
      <w:r>
        <w:t>应按照有关法律</w:t>
      </w:r>
      <w:r>
        <w:rPr>
          <w:spacing w:val="-32"/>
        </w:rPr>
        <w:t>、</w:t>
      </w:r>
      <w:r>
        <w:t>法规的管理 规定和双方在合同中的约定，承担本工程质量保修责任。</w:t>
      </w:r>
    </w:p>
    <w:p w14:paraId="0663EF77">
      <w:pPr>
        <w:pStyle w:val="7"/>
        <w:spacing w:before="18" w:line="306" w:lineRule="auto"/>
        <w:ind w:right="208" w:firstLine="480"/>
        <w:jc w:val="both"/>
      </w:pPr>
      <w:r>
        <w:t>11</w:t>
      </w:r>
      <w:r>
        <w:rPr>
          <w:spacing w:val="-48"/>
        </w:rPr>
        <w:t>、</w:t>
      </w:r>
      <w:r>
        <w:t>本工程在施工过程中必须严格执行国家</w:t>
      </w:r>
      <w:r>
        <w:rPr>
          <w:spacing w:val="-46"/>
        </w:rPr>
        <w:t>、</w:t>
      </w:r>
      <w:r>
        <w:t>行业的现行有关各专业工程施工质 量验收规范及验收统一标准。</w:t>
      </w:r>
    </w:p>
    <w:p w14:paraId="1AF72AFA">
      <w:pPr>
        <w:pStyle w:val="7"/>
        <w:spacing w:before="20" w:line="305" w:lineRule="auto"/>
        <w:ind w:left="468" w:right="130" w:firstLine="120"/>
        <w:jc w:val="left"/>
      </w:pPr>
      <w:r>
        <w:t xml:space="preserve">12、本次采购的主要材料须由发包人、承包人双方共同看样订货。 </w:t>
      </w:r>
    </w:p>
    <w:p w14:paraId="04CDE4FC">
      <w:pPr>
        <w:pStyle w:val="7"/>
        <w:spacing w:before="20" w:line="305" w:lineRule="auto"/>
        <w:ind w:left="468" w:right="130" w:firstLine="120"/>
        <w:jc w:val="left"/>
        <w:rPr>
          <w:rFonts w:ascii="仿宋" w:hAnsi="仿宋" w:eastAsia="仿宋" w:cs="仿宋"/>
          <w:b/>
          <w:bCs/>
          <w:spacing w:val="24"/>
          <w:w w:val="99"/>
        </w:rPr>
      </w:pPr>
      <w:r>
        <w:rPr>
          <w:rFonts w:ascii="仿宋" w:hAnsi="仿宋" w:eastAsia="仿宋" w:cs="仿宋"/>
          <w:b/>
          <w:bCs/>
        </w:rPr>
        <w:t>十、违约责任</w:t>
      </w:r>
      <w:r>
        <w:rPr>
          <w:rFonts w:ascii="仿宋" w:hAnsi="仿宋" w:eastAsia="仿宋" w:cs="仿宋"/>
          <w:b/>
          <w:bCs/>
          <w:spacing w:val="24"/>
          <w:w w:val="99"/>
        </w:rPr>
        <w:t xml:space="preserve"> </w:t>
      </w:r>
    </w:p>
    <w:p w14:paraId="27FE7ED5">
      <w:pPr>
        <w:pStyle w:val="7"/>
        <w:spacing w:before="20" w:line="305" w:lineRule="auto"/>
        <w:ind w:left="468" w:right="130" w:firstLine="120"/>
        <w:jc w:val="left"/>
      </w:pPr>
      <w:r>
        <w:t>1</w:t>
      </w:r>
      <w:r>
        <w:rPr>
          <w:spacing w:val="-32"/>
        </w:rPr>
        <w:t>、</w:t>
      </w:r>
      <w:r>
        <w:t>在执行合同期限内</w:t>
      </w:r>
      <w:r>
        <w:rPr>
          <w:spacing w:val="-32"/>
        </w:rPr>
        <w:t>，</w:t>
      </w:r>
      <w:r>
        <w:t>任何一方因不可抗力事件造成不能履行合同时</w:t>
      </w:r>
      <w:r>
        <w:rPr>
          <w:spacing w:val="-32"/>
        </w:rPr>
        <w:t>，</w:t>
      </w:r>
      <w:r>
        <w:t>应立即通知对方</w:t>
      </w:r>
      <w:r>
        <w:rPr>
          <w:spacing w:val="-32"/>
        </w:rPr>
        <w:t>，</w:t>
      </w:r>
      <w:r>
        <w:t>并交送有关权威机构出具的证明</w:t>
      </w:r>
      <w:r>
        <w:rPr>
          <w:spacing w:val="-32"/>
        </w:rPr>
        <w:t>，</w:t>
      </w:r>
      <w:r>
        <w:t>则合同履行期可延长</w:t>
      </w:r>
      <w:r>
        <w:rPr>
          <w:spacing w:val="-32"/>
        </w:rPr>
        <w:t>，</w:t>
      </w:r>
      <w:r>
        <w:t>其延长期与不可抗 力影响期相同。不可抗力事件延续</w:t>
      </w:r>
      <w:r>
        <w:rPr>
          <w:spacing w:val="-60"/>
        </w:rPr>
        <w:t xml:space="preserve"> </w:t>
      </w:r>
      <w:r>
        <w:t>20</w:t>
      </w:r>
      <w:r>
        <w:rPr>
          <w:spacing w:val="-58"/>
        </w:rPr>
        <w:t xml:space="preserve"> </w:t>
      </w:r>
      <w:r>
        <w:t>天及以上时，双方应通过友好协商，决定是否</w:t>
      </w:r>
      <w:r>
        <w:rPr>
          <w:spacing w:val="40"/>
        </w:rPr>
        <w:t xml:space="preserve"> </w:t>
      </w:r>
      <w:r>
        <w:t>继续履行合同事宜。</w:t>
      </w:r>
    </w:p>
    <w:p w14:paraId="67CD2E8B">
      <w:pPr>
        <w:pStyle w:val="7"/>
        <w:spacing w:before="21" w:line="304" w:lineRule="auto"/>
        <w:ind w:right="115" w:firstLine="360"/>
        <w:jc w:val="left"/>
      </w:pPr>
      <w:r>
        <w:t>2、承包人不能按期交工，除人力不可抗拒因素外，应向发包人偿付延期违约金， 按工程总价每日</w:t>
      </w:r>
      <w:r>
        <w:rPr>
          <w:spacing w:val="-60"/>
        </w:rPr>
        <w:t xml:space="preserve"> </w:t>
      </w:r>
      <w:r>
        <w:t>3‰计算，但金额不得超过工程价的</w:t>
      </w:r>
      <w:r>
        <w:rPr>
          <w:spacing w:val="-60"/>
        </w:rPr>
        <w:t xml:space="preserve"> </w:t>
      </w:r>
      <w:r>
        <w:t>10%。</w:t>
      </w:r>
    </w:p>
    <w:p w14:paraId="78A9DF8F">
      <w:pPr>
        <w:pStyle w:val="7"/>
        <w:spacing w:before="22" w:line="306" w:lineRule="auto"/>
        <w:ind w:right="115" w:firstLine="360"/>
        <w:jc w:val="left"/>
      </w:pPr>
      <w:r>
        <w:t>3</w:t>
      </w:r>
      <w:r>
        <w:rPr>
          <w:spacing w:val="-32"/>
        </w:rPr>
        <w:t>、</w:t>
      </w:r>
      <w:r>
        <w:t>当发生合同纠纷时</w:t>
      </w:r>
      <w:r>
        <w:rPr>
          <w:spacing w:val="-32"/>
        </w:rPr>
        <w:t>，</w:t>
      </w:r>
      <w:r>
        <w:t>双方本着友好协商态度解决</w:t>
      </w:r>
      <w:r>
        <w:rPr>
          <w:spacing w:val="-32"/>
        </w:rPr>
        <w:t>，</w:t>
      </w:r>
      <w:r>
        <w:t>当达不成共识时由发包人所 在地经济合同仲裁委员会或人民法院仲裁裁决。</w:t>
      </w:r>
    </w:p>
    <w:p w14:paraId="1F11CECD">
      <w:pPr>
        <w:pStyle w:val="7"/>
        <w:spacing w:before="18" w:line="306" w:lineRule="auto"/>
        <w:ind w:right="115" w:firstLine="360"/>
        <w:jc w:val="left"/>
      </w:pPr>
      <w:r>
        <w:t>4</w:t>
      </w:r>
      <w:r>
        <w:rPr>
          <w:spacing w:val="-24"/>
        </w:rPr>
        <w:t>、</w:t>
      </w:r>
      <w:r>
        <w:t>磋商过程中</w:t>
      </w:r>
      <w:r>
        <w:rPr>
          <w:spacing w:val="-24"/>
        </w:rPr>
        <w:t>，</w:t>
      </w:r>
      <w:r>
        <w:t>磋商文件</w:t>
      </w:r>
      <w:r>
        <w:rPr>
          <w:spacing w:val="-24"/>
        </w:rPr>
        <w:t>、</w:t>
      </w:r>
      <w:r>
        <w:t>磋商响应文件及澄清文件等都是合同的组成部分</w:t>
      </w:r>
      <w:r>
        <w:rPr>
          <w:spacing w:val="-22"/>
        </w:rPr>
        <w:t>，</w:t>
      </w:r>
      <w:r>
        <w:t>发 包人、承包人双方必须全面遵守。如有违反，应承担违约责任。</w:t>
      </w:r>
    </w:p>
    <w:p w14:paraId="686B2F17">
      <w:pPr>
        <w:spacing w:before="20" w:line="304" w:lineRule="auto"/>
        <w:ind w:left="468" w:right="115" w:firstLine="120"/>
        <w:jc w:val="left"/>
        <w:rPr>
          <w:rFonts w:ascii="仿宋" w:hAnsi="仿宋" w:eastAsia="仿宋" w:cs="仿宋"/>
          <w:b/>
          <w:bCs/>
          <w:spacing w:val="28"/>
          <w:w w:val="99"/>
          <w:sz w:val="24"/>
          <w:szCs w:val="24"/>
        </w:rPr>
      </w:pPr>
      <w:r>
        <w:rPr>
          <w:rFonts w:ascii="仿宋" w:hAnsi="仿宋" w:eastAsia="仿宋" w:cs="仿宋"/>
          <w:b/>
          <w:bCs/>
          <w:sz w:val="24"/>
          <w:szCs w:val="24"/>
        </w:rPr>
        <w:t>十一、合同生效及其它</w:t>
      </w:r>
      <w:r>
        <w:rPr>
          <w:rFonts w:ascii="仿宋" w:hAnsi="仿宋" w:eastAsia="仿宋" w:cs="仿宋"/>
          <w:b/>
          <w:bCs/>
          <w:spacing w:val="28"/>
          <w:w w:val="99"/>
          <w:sz w:val="24"/>
          <w:szCs w:val="24"/>
        </w:rPr>
        <w:t xml:space="preserve"> </w:t>
      </w:r>
    </w:p>
    <w:p w14:paraId="1A8E3600">
      <w:pPr>
        <w:spacing w:before="20" w:line="304" w:lineRule="auto"/>
        <w:ind w:right="115" w:firstLine="480" w:firstLineChars="200"/>
        <w:jc w:val="left"/>
        <w:rPr>
          <w:rFonts w:ascii="仿宋" w:hAnsi="仿宋" w:eastAsia="仿宋" w:cs="仿宋"/>
          <w:sz w:val="24"/>
          <w:szCs w:val="24"/>
        </w:rPr>
      </w:pPr>
      <w:r>
        <w:rPr>
          <w:rFonts w:ascii="仿宋" w:hAnsi="仿宋" w:eastAsia="仿宋" w:cs="仿宋"/>
          <w:sz w:val="24"/>
          <w:szCs w:val="24"/>
        </w:rPr>
        <w:t>1、本合同经发包人、承包人及采购代理机构盖章后即生效；</w:t>
      </w:r>
    </w:p>
    <w:p w14:paraId="049783E1">
      <w:pPr>
        <w:pStyle w:val="7"/>
        <w:spacing w:before="22" w:line="306" w:lineRule="auto"/>
        <w:ind w:right="115" w:firstLine="360"/>
        <w:jc w:val="left"/>
      </w:pPr>
      <w:r>
        <w:t>2</w:t>
      </w:r>
      <w:r>
        <w:rPr>
          <w:spacing w:val="-24"/>
        </w:rPr>
        <w:t>、</w:t>
      </w:r>
      <w:r>
        <w:t>磋商文件</w:t>
      </w:r>
      <w:r>
        <w:rPr>
          <w:spacing w:val="-24"/>
        </w:rPr>
        <w:t>、</w:t>
      </w:r>
      <w:r>
        <w:t>成交供应商磋商响应文件</w:t>
      </w:r>
      <w:r>
        <w:rPr>
          <w:spacing w:val="-24"/>
        </w:rPr>
        <w:t>、</w:t>
      </w:r>
      <w:r>
        <w:t>成交通知</w:t>
      </w:r>
      <w:r>
        <w:rPr>
          <w:spacing w:val="-22"/>
        </w:rPr>
        <w:t>、</w:t>
      </w:r>
      <w:r>
        <w:t>工程量清单为本合同不可分 割的部分，并具有同等的法律效力；</w:t>
      </w:r>
    </w:p>
    <w:p w14:paraId="78C990D5">
      <w:pPr>
        <w:pStyle w:val="7"/>
        <w:spacing w:before="18" w:line="240" w:lineRule="auto"/>
        <w:ind w:left="468" w:right="0"/>
        <w:jc w:val="left"/>
      </w:pPr>
      <w:r>
        <w:t>3、本合同未尽事宜，双方协商解决或按《中华人民共和国合同法》执行。</w:t>
      </w:r>
    </w:p>
    <w:p w14:paraId="7EFA1CC4">
      <w:pPr>
        <w:spacing w:after="0" w:line="240" w:lineRule="auto"/>
        <w:jc w:val="left"/>
        <w:sectPr>
          <w:pgSz w:w="11910" w:h="16840"/>
          <w:pgMar w:top="1580" w:right="1320" w:bottom="1520" w:left="1480" w:header="0" w:footer="1331" w:gutter="0"/>
          <w:cols w:space="720" w:num="1"/>
        </w:sectPr>
      </w:pPr>
    </w:p>
    <w:p w14:paraId="1E3C239A">
      <w:pPr>
        <w:pStyle w:val="7"/>
        <w:spacing w:before="2" w:line="240" w:lineRule="auto"/>
        <w:ind w:left="0" w:right="1406"/>
        <w:jc w:val="center"/>
      </w:pPr>
      <w:bookmarkStart w:id="80" w:name="_bookmark40"/>
      <w:bookmarkEnd w:id="80"/>
      <w:bookmarkStart w:id="81" w:name="第五部分  磋商响应文件格式"/>
      <w:bookmarkEnd w:id="81"/>
      <w:r>
        <w:t>4、本合同一式八份，双方各执两份，采购代理机构备查四份。</w:t>
      </w:r>
    </w:p>
    <w:p w14:paraId="313AD7A3">
      <w:pPr>
        <w:spacing w:before="0" w:line="240" w:lineRule="auto"/>
        <w:rPr>
          <w:rFonts w:ascii="仿宋" w:hAnsi="仿宋" w:eastAsia="仿宋" w:cs="仿宋"/>
          <w:sz w:val="24"/>
          <w:szCs w:val="24"/>
        </w:rPr>
      </w:pPr>
    </w:p>
    <w:p w14:paraId="7728FFA3">
      <w:pPr>
        <w:tabs>
          <w:tab w:val="left" w:pos="4238"/>
        </w:tabs>
        <w:spacing w:before="173" w:line="304" w:lineRule="auto"/>
        <w:ind w:left="144" w:right="1416" w:firstLine="0"/>
        <w:jc w:val="left"/>
        <w:rPr>
          <w:rFonts w:ascii="仿宋" w:hAnsi="仿宋" w:eastAsia="仿宋" w:cs="仿宋"/>
          <w:sz w:val="24"/>
          <w:szCs w:val="24"/>
        </w:rPr>
      </w:pPr>
      <w:r>
        <w:rPr>
          <w:rFonts w:ascii="仿宋" w:hAnsi="仿宋" w:eastAsia="仿宋" w:cs="仿宋"/>
          <w:b/>
          <w:bCs/>
          <w:w w:val="95"/>
          <w:sz w:val="24"/>
          <w:szCs w:val="24"/>
        </w:rPr>
        <w:t>发包人（全称）：（签章）</w:t>
      </w:r>
      <w:r>
        <w:rPr>
          <w:rFonts w:ascii="仿宋" w:hAnsi="仿宋" w:eastAsia="仿宋" w:cs="仿宋"/>
          <w:b/>
          <w:bCs/>
          <w:w w:val="95"/>
          <w:sz w:val="24"/>
          <w:szCs w:val="24"/>
        </w:rPr>
        <w:tab/>
      </w:r>
      <w:r>
        <w:rPr>
          <w:rFonts w:ascii="仿宋" w:hAnsi="仿宋" w:eastAsia="仿宋" w:cs="仿宋"/>
          <w:b/>
          <w:bCs/>
          <w:w w:val="95"/>
          <w:sz w:val="24"/>
          <w:szCs w:val="24"/>
        </w:rPr>
        <w:t>承包人（全称）：（签章）</w:t>
      </w:r>
      <w:r>
        <w:rPr>
          <w:rFonts w:ascii="仿宋" w:hAnsi="仿宋" w:eastAsia="仿宋" w:cs="仿宋"/>
          <w:b/>
          <w:bCs/>
          <w:spacing w:val="26"/>
          <w:w w:val="99"/>
          <w:sz w:val="24"/>
          <w:szCs w:val="24"/>
        </w:rPr>
        <w:t xml:space="preserve"> </w:t>
      </w:r>
      <w:r>
        <w:rPr>
          <w:rFonts w:ascii="仿宋" w:hAnsi="仿宋" w:eastAsia="仿宋" w:cs="仿宋"/>
          <w:b/>
          <w:bCs/>
          <w:w w:val="95"/>
          <w:sz w:val="24"/>
          <w:szCs w:val="24"/>
        </w:rPr>
        <w:t>地址：</w:t>
      </w:r>
      <w:r>
        <w:rPr>
          <w:rFonts w:ascii="仿宋" w:hAnsi="仿宋" w:eastAsia="仿宋" w:cs="仿宋"/>
          <w:b/>
          <w:bCs/>
          <w:w w:val="95"/>
          <w:sz w:val="24"/>
          <w:szCs w:val="24"/>
        </w:rPr>
        <w:tab/>
      </w:r>
      <w:r>
        <w:rPr>
          <w:rFonts w:ascii="仿宋" w:hAnsi="仿宋" w:eastAsia="仿宋" w:cs="仿宋"/>
          <w:b/>
          <w:bCs/>
          <w:sz w:val="24"/>
          <w:szCs w:val="24"/>
        </w:rPr>
        <w:t>地址：</w:t>
      </w:r>
    </w:p>
    <w:p w14:paraId="6C007230">
      <w:pPr>
        <w:tabs>
          <w:tab w:val="left" w:pos="4238"/>
        </w:tabs>
        <w:spacing w:before="22" w:line="306" w:lineRule="auto"/>
        <w:ind w:left="144" w:right="1416" w:firstLine="0"/>
        <w:jc w:val="left"/>
        <w:rPr>
          <w:rFonts w:ascii="仿宋" w:hAnsi="仿宋" w:eastAsia="仿宋" w:cs="仿宋"/>
          <w:sz w:val="24"/>
          <w:szCs w:val="24"/>
        </w:rPr>
      </w:pPr>
      <w:r>
        <w:rPr>
          <w:rFonts w:ascii="仿宋" w:hAnsi="仿宋" w:eastAsia="仿宋" w:cs="仿宋"/>
          <w:b/>
          <w:bCs/>
          <w:w w:val="95"/>
          <w:sz w:val="24"/>
          <w:szCs w:val="24"/>
        </w:rPr>
        <w:t>法定代表人或委托代理人：</w:t>
      </w:r>
      <w:r>
        <w:rPr>
          <w:rFonts w:ascii="仿宋" w:hAnsi="仿宋" w:eastAsia="仿宋" w:cs="仿宋"/>
          <w:b/>
          <w:bCs/>
          <w:w w:val="95"/>
          <w:sz w:val="24"/>
          <w:szCs w:val="24"/>
        </w:rPr>
        <w:tab/>
      </w:r>
      <w:r>
        <w:rPr>
          <w:rFonts w:ascii="仿宋" w:hAnsi="仿宋" w:eastAsia="仿宋" w:cs="仿宋"/>
          <w:b/>
          <w:bCs/>
          <w:w w:val="95"/>
          <w:sz w:val="24"/>
          <w:szCs w:val="24"/>
        </w:rPr>
        <w:t>法定代表人或委托代理人：</w:t>
      </w:r>
      <w:r>
        <w:rPr>
          <w:rFonts w:ascii="仿宋" w:hAnsi="仿宋" w:eastAsia="仿宋" w:cs="仿宋"/>
          <w:b/>
          <w:bCs/>
          <w:spacing w:val="32"/>
          <w:w w:val="99"/>
          <w:sz w:val="24"/>
          <w:szCs w:val="24"/>
        </w:rPr>
        <w:t xml:space="preserve"> </w:t>
      </w:r>
      <w:r>
        <w:rPr>
          <w:rFonts w:ascii="仿宋" w:hAnsi="仿宋" w:eastAsia="仿宋" w:cs="仿宋"/>
          <w:b/>
          <w:bCs/>
          <w:w w:val="95"/>
          <w:sz w:val="24"/>
          <w:szCs w:val="24"/>
        </w:rPr>
        <w:t>电话：</w:t>
      </w:r>
      <w:r>
        <w:rPr>
          <w:rFonts w:ascii="仿宋" w:hAnsi="仿宋" w:eastAsia="仿宋" w:cs="仿宋"/>
          <w:b/>
          <w:bCs/>
          <w:w w:val="95"/>
          <w:sz w:val="24"/>
          <w:szCs w:val="24"/>
        </w:rPr>
        <w:tab/>
      </w:r>
      <w:r>
        <w:rPr>
          <w:rFonts w:ascii="仿宋" w:hAnsi="仿宋" w:eastAsia="仿宋" w:cs="仿宋"/>
          <w:b/>
          <w:bCs/>
          <w:sz w:val="24"/>
          <w:szCs w:val="24"/>
        </w:rPr>
        <w:t>电话：</w:t>
      </w:r>
    </w:p>
    <w:p w14:paraId="4DCE8C9D">
      <w:pPr>
        <w:tabs>
          <w:tab w:val="left" w:pos="4238"/>
        </w:tabs>
        <w:spacing w:before="18"/>
        <w:ind w:left="144" w:right="0" w:firstLine="0"/>
        <w:jc w:val="left"/>
        <w:rPr>
          <w:rFonts w:ascii="仿宋" w:hAnsi="仿宋" w:eastAsia="仿宋" w:cs="仿宋"/>
          <w:sz w:val="24"/>
          <w:szCs w:val="24"/>
        </w:rPr>
      </w:pPr>
      <w:r>
        <w:rPr>
          <w:rFonts w:ascii="仿宋" w:hAnsi="仿宋" w:eastAsia="仿宋" w:cs="仿宋"/>
          <w:b/>
          <w:bCs/>
          <w:w w:val="95"/>
          <w:sz w:val="24"/>
          <w:szCs w:val="24"/>
        </w:rPr>
        <w:t>电传：</w:t>
      </w:r>
      <w:r>
        <w:rPr>
          <w:rFonts w:ascii="仿宋" w:hAnsi="仿宋" w:eastAsia="仿宋" w:cs="仿宋"/>
          <w:b/>
          <w:bCs/>
          <w:w w:val="95"/>
          <w:sz w:val="24"/>
          <w:szCs w:val="24"/>
        </w:rPr>
        <w:tab/>
      </w:r>
      <w:r>
        <w:rPr>
          <w:rFonts w:ascii="仿宋" w:hAnsi="仿宋" w:eastAsia="仿宋" w:cs="仿宋"/>
          <w:b/>
          <w:bCs/>
          <w:sz w:val="24"/>
          <w:szCs w:val="24"/>
        </w:rPr>
        <w:t>电传：</w:t>
      </w:r>
    </w:p>
    <w:p w14:paraId="6232A4D1">
      <w:pPr>
        <w:spacing w:before="86" w:line="306" w:lineRule="auto"/>
        <w:ind w:left="4281" w:right="2468" w:hanging="53"/>
        <w:jc w:val="left"/>
        <w:rPr>
          <w:rFonts w:ascii="仿宋" w:hAnsi="仿宋" w:eastAsia="仿宋" w:cs="仿宋"/>
          <w:sz w:val="24"/>
          <w:szCs w:val="24"/>
        </w:rPr>
      </w:pPr>
      <w:r>
        <w:rPr>
          <w:rFonts w:ascii="仿宋" w:hAnsi="仿宋" w:eastAsia="仿宋" w:cs="仿宋"/>
          <w:b/>
          <w:bCs/>
          <w:w w:val="95"/>
          <w:sz w:val="24"/>
          <w:szCs w:val="24"/>
        </w:rPr>
        <w:t>开户银行：</w:t>
      </w:r>
      <w:r>
        <w:rPr>
          <w:rFonts w:ascii="仿宋" w:hAnsi="仿宋" w:eastAsia="仿宋" w:cs="仿宋"/>
          <w:b/>
          <w:bCs/>
          <w:spacing w:val="24"/>
          <w:w w:val="99"/>
          <w:sz w:val="24"/>
          <w:szCs w:val="24"/>
        </w:rPr>
        <w:t xml:space="preserve"> </w:t>
      </w:r>
      <w:r>
        <w:rPr>
          <w:rFonts w:ascii="仿宋" w:hAnsi="仿宋" w:eastAsia="仿宋" w:cs="仿宋"/>
          <w:b/>
          <w:bCs/>
          <w:sz w:val="24"/>
          <w:szCs w:val="24"/>
        </w:rPr>
        <w:t>账号：</w:t>
      </w:r>
    </w:p>
    <w:p w14:paraId="2FA1C42C">
      <w:pPr>
        <w:spacing w:before="0" w:line="240" w:lineRule="auto"/>
        <w:rPr>
          <w:rFonts w:ascii="仿宋" w:hAnsi="仿宋" w:eastAsia="仿宋" w:cs="仿宋"/>
          <w:b/>
          <w:bCs/>
          <w:sz w:val="24"/>
          <w:szCs w:val="24"/>
        </w:rPr>
      </w:pPr>
    </w:p>
    <w:p w14:paraId="545FE289">
      <w:pPr>
        <w:spacing w:before="0" w:line="240" w:lineRule="auto"/>
        <w:rPr>
          <w:rFonts w:ascii="仿宋" w:hAnsi="仿宋" w:eastAsia="仿宋" w:cs="仿宋"/>
          <w:b/>
          <w:bCs/>
          <w:sz w:val="24"/>
          <w:szCs w:val="24"/>
        </w:rPr>
      </w:pPr>
    </w:p>
    <w:p w14:paraId="41A64556">
      <w:pPr>
        <w:spacing w:before="0" w:line="240" w:lineRule="auto"/>
        <w:rPr>
          <w:rFonts w:ascii="仿宋" w:hAnsi="仿宋" w:eastAsia="仿宋" w:cs="仿宋"/>
          <w:b/>
          <w:bCs/>
          <w:sz w:val="24"/>
          <w:szCs w:val="24"/>
        </w:rPr>
      </w:pPr>
    </w:p>
    <w:p w14:paraId="06C60EDC">
      <w:pPr>
        <w:spacing w:before="1" w:line="240" w:lineRule="auto"/>
        <w:rPr>
          <w:rFonts w:ascii="仿宋" w:hAnsi="仿宋" w:eastAsia="仿宋" w:cs="仿宋"/>
          <w:b/>
          <w:bCs/>
          <w:sz w:val="21"/>
          <w:szCs w:val="21"/>
        </w:rPr>
      </w:pPr>
    </w:p>
    <w:p w14:paraId="000B8B18">
      <w:pPr>
        <w:spacing w:before="0"/>
        <w:ind w:left="144" w:right="0" w:firstLine="0"/>
        <w:jc w:val="left"/>
        <w:rPr>
          <w:rFonts w:ascii="仿宋" w:hAnsi="仿宋" w:eastAsia="仿宋" w:cs="仿宋"/>
          <w:sz w:val="24"/>
          <w:szCs w:val="24"/>
        </w:rPr>
      </w:pPr>
      <w:r>
        <w:rPr>
          <w:rFonts w:ascii="仿宋" w:hAnsi="仿宋" w:eastAsia="仿宋" w:cs="仿宋"/>
          <w:b/>
          <w:bCs/>
          <w:sz w:val="24"/>
          <w:szCs w:val="24"/>
        </w:rPr>
        <w:t>合同备案部门：采购代理机构</w:t>
      </w:r>
    </w:p>
    <w:p w14:paraId="323A650D">
      <w:pPr>
        <w:spacing w:before="0" w:line="240" w:lineRule="auto"/>
        <w:rPr>
          <w:rFonts w:ascii="仿宋" w:hAnsi="仿宋" w:eastAsia="仿宋" w:cs="仿宋"/>
          <w:b/>
          <w:bCs/>
          <w:sz w:val="24"/>
          <w:szCs w:val="24"/>
        </w:rPr>
      </w:pPr>
    </w:p>
    <w:p w14:paraId="6B2B795C">
      <w:pPr>
        <w:tabs>
          <w:tab w:val="left" w:pos="4600"/>
        </w:tabs>
        <w:spacing w:before="173"/>
        <w:ind w:left="144" w:right="0" w:firstLine="0"/>
        <w:jc w:val="left"/>
        <w:rPr>
          <w:rFonts w:ascii="仿宋" w:hAnsi="仿宋" w:eastAsia="仿宋" w:cs="仿宋"/>
          <w:sz w:val="24"/>
          <w:szCs w:val="24"/>
        </w:rPr>
      </w:pPr>
      <w:r>
        <w:rPr>
          <w:rFonts w:ascii="仿宋" w:hAnsi="仿宋" w:eastAsia="仿宋" w:cs="仿宋"/>
          <w:b/>
          <w:bCs/>
          <w:sz w:val="24"/>
          <w:szCs w:val="24"/>
        </w:rPr>
        <w:t>负</w:t>
      </w:r>
      <w:r>
        <w:rPr>
          <w:rFonts w:ascii="仿宋" w:hAnsi="仿宋" w:eastAsia="仿宋" w:cs="仿宋"/>
          <w:b/>
          <w:bCs/>
          <w:spacing w:val="-6"/>
          <w:sz w:val="24"/>
          <w:szCs w:val="24"/>
        </w:rPr>
        <w:t xml:space="preserve"> </w:t>
      </w:r>
      <w:r>
        <w:rPr>
          <w:rFonts w:ascii="仿宋" w:hAnsi="仿宋" w:eastAsia="仿宋" w:cs="仿宋"/>
          <w:b/>
          <w:bCs/>
          <w:sz w:val="24"/>
          <w:szCs w:val="24"/>
        </w:rPr>
        <w:t>责</w:t>
      </w:r>
      <w:r>
        <w:rPr>
          <w:rFonts w:ascii="仿宋" w:hAnsi="仿宋" w:eastAsia="仿宋" w:cs="仿宋"/>
          <w:b/>
          <w:bCs/>
          <w:spacing w:val="-6"/>
          <w:sz w:val="24"/>
          <w:szCs w:val="24"/>
        </w:rPr>
        <w:t xml:space="preserve"> </w:t>
      </w:r>
      <w:r>
        <w:rPr>
          <w:rFonts w:ascii="仿宋" w:hAnsi="仿宋" w:eastAsia="仿宋" w:cs="仿宋"/>
          <w:b/>
          <w:bCs/>
          <w:sz w:val="24"/>
          <w:szCs w:val="24"/>
        </w:rPr>
        <w:t>人：</w:t>
      </w:r>
      <w:r>
        <w:rPr>
          <w:rFonts w:ascii="仿宋" w:hAnsi="仿宋" w:eastAsia="仿宋" w:cs="仿宋"/>
          <w:b/>
          <w:bCs/>
          <w:sz w:val="24"/>
          <w:szCs w:val="24"/>
        </w:rPr>
        <w:tab/>
      </w:r>
      <w:r>
        <w:rPr>
          <w:rFonts w:ascii="仿宋" w:hAnsi="仿宋" w:eastAsia="仿宋" w:cs="仿宋"/>
          <w:b/>
          <w:bCs/>
          <w:sz w:val="24"/>
          <w:szCs w:val="24"/>
        </w:rPr>
        <w:t>经</w:t>
      </w:r>
      <w:r>
        <w:rPr>
          <w:rFonts w:ascii="仿宋" w:hAnsi="仿宋" w:eastAsia="仿宋" w:cs="仿宋"/>
          <w:b/>
          <w:bCs/>
          <w:spacing w:val="-6"/>
          <w:sz w:val="24"/>
          <w:szCs w:val="24"/>
        </w:rPr>
        <w:t xml:space="preserve"> </w:t>
      </w:r>
      <w:r>
        <w:rPr>
          <w:rFonts w:ascii="仿宋" w:hAnsi="仿宋" w:eastAsia="仿宋" w:cs="仿宋"/>
          <w:b/>
          <w:bCs/>
          <w:sz w:val="24"/>
          <w:szCs w:val="24"/>
        </w:rPr>
        <w:t>办</w:t>
      </w:r>
      <w:r>
        <w:rPr>
          <w:rFonts w:ascii="仿宋" w:hAnsi="仿宋" w:eastAsia="仿宋" w:cs="仿宋"/>
          <w:b/>
          <w:bCs/>
          <w:spacing w:val="-4"/>
          <w:sz w:val="24"/>
          <w:szCs w:val="24"/>
        </w:rPr>
        <w:t xml:space="preserve"> </w:t>
      </w:r>
      <w:r>
        <w:rPr>
          <w:rFonts w:ascii="仿宋" w:hAnsi="仿宋" w:eastAsia="仿宋" w:cs="仿宋"/>
          <w:b/>
          <w:bCs/>
          <w:sz w:val="24"/>
          <w:szCs w:val="24"/>
        </w:rPr>
        <w:t>人：</w:t>
      </w:r>
    </w:p>
    <w:p w14:paraId="6D7DAADE">
      <w:pPr>
        <w:spacing w:before="0" w:line="240" w:lineRule="auto"/>
        <w:rPr>
          <w:rFonts w:ascii="仿宋" w:hAnsi="仿宋" w:eastAsia="仿宋" w:cs="仿宋"/>
          <w:b/>
          <w:bCs/>
          <w:sz w:val="24"/>
          <w:szCs w:val="24"/>
        </w:rPr>
      </w:pPr>
    </w:p>
    <w:p w14:paraId="4B731DA3">
      <w:pPr>
        <w:spacing w:before="0" w:line="240" w:lineRule="auto"/>
        <w:rPr>
          <w:rFonts w:ascii="仿宋" w:hAnsi="仿宋" w:eastAsia="仿宋" w:cs="仿宋"/>
          <w:b/>
          <w:bCs/>
          <w:sz w:val="24"/>
          <w:szCs w:val="24"/>
        </w:rPr>
      </w:pPr>
    </w:p>
    <w:p w14:paraId="00ED886C">
      <w:pPr>
        <w:spacing w:before="0" w:line="240" w:lineRule="auto"/>
        <w:rPr>
          <w:rFonts w:ascii="仿宋" w:hAnsi="仿宋" w:eastAsia="仿宋" w:cs="仿宋"/>
          <w:b/>
          <w:bCs/>
          <w:sz w:val="24"/>
          <w:szCs w:val="24"/>
        </w:rPr>
      </w:pPr>
    </w:p>
    <w:p w14:paraId="7930546A">
      <w:pPr>
        <w:spacing w:before="0" w:line="240" w:lineRule="auto"/>
        <w:rPr>
          <w:rFonts w:ascii="仿宋" w:hAnsi="仿宋" w:eastAsia="仿宋" w:cs="仿宋"/>
          <w:b/>
          <w:bCs/>
          <w:sz w:val="24"/>
          <w:szCs w:val="24"/>
        </w:rPr>
      </w:pPr>
    </w:p>
    <w:p w14:paraId="640C69B0">
      <w:pPr>
        <w:spacing w:before="10" w:line="240" w:lineRule="auto"/>
        <w:rPr>
          <w:rFonts w:ascii="仿宋" w:hAnsi="仿宋" w:eastAsia="仿宋" w:cs="仿宋"/>
          <w:b/>
          <w:bCs/>
          <w:sz w:val="32"/>
          <w:szCs w:val="32"/>
        </w:rPr>
      </w:pPr>
    </w:p>
    <w:p w14:paraId="47BEEB05">
      <w:pPr>
        <w:tabs>
          <w:tab w:val="left" w:pos="2529"/>
        </w:tabs>
        <w:spacing w:before="0"/>
        <w:ind w:left="0" w:right="1252" w:firstLine="0"/>
        <w:jc w:val="center"/>
        <w:rPr>
          <w:rFonts w:ascii="仿宋" w:hAnsi="仿宋" w:eastAsia="仿宋" w:cs="仿宋"/>
          <w:sz w:val="24"/>
          <w:szCs w:val="24"/>
        </w:rPr>
      </w:pPr>
      <w:r>
        <w:rPr>
          <w:rFonts w:ascii="仿宋" w:hAnsi="仿宋" w:eastAsia="仿宋" w:cs="仿宋"/>
          <w:b/>
          <w:bCs/>
          <w:sz w:val="24"/>
          <w:szCs w:val="24"/>
        </w:rPr>
        <w:t>合同签约时间：年</w:t>
      </w:r>
      <w:r>
        <w:rPr>
          <w:rFonts w:ascii="仿宋" w:hAnsi="仿宋" w:eastAsia="仿宋" w:cs="仿宋"/>
          <w:b/>
          <w:bCs/>
          <w:spacing w:val="-23"/>
          <w:sz w:val="24"/>
          <w:szCs w:val="24"/>
        </w:rPr>
        <w:t xml:space="preserve"> </w:t>
      </w:r>
      <w:r>
        <w:rPr>
          <w:rFonts w:ascii="仿宋" w:hAnsi="仿宋" w:eastAsia="仿宋" w:cs="仿宋"/>
          <w:b/>
          <w:bCs/>
          <w:sz w:val="24"/>
          <w:szCs w:val="24"/>
        </w:rPr>
        <w:t>月</w:t>
      </w:r>
      <w:r>
        <w:rPr>
          <w:rFonts w:ascii="仿宋" w:hAnsi="仿宋" w:eastAsia="仿宋" w:cs="仿宋"/>
          <w:b/>
          <w:bCs/>
          <w:sz w:val="24"/>
          <w:szCs w:val="24"/>
        </w:rPr>
        <w:tab/>
      </w:r>
      <w:r>
        <w:rPr>
          <w:rFonts w:ascii="仿宋" w:hAnsi="仿宋" w:eastAsia="仿宋" w:cs="仿宋"/>
          <w:b/>
          <w:bCs/>
          <w:sz w:val="24"/>
          <w:szCs w:val="24"/>
        </w:rPr>
        <w:t>日</w:t>
      </w:r>
    </w:p>
    <w:p w14:paraId="07CA338D">
      <w:pPr>
        <w:spacing w:after="0"/>
        <w:jc w:val="center"/>
        <w:rPr>
          <w:rFonts w:ascii="仿宋" w:hAnsi="仿宋" w:eastAsia="仿宋" w:cs="仿宋"/>
          <w:sz w:val="24"/>
          <w:szCs w:val="24"/>
        </w:rPr>
        <w:sectPr>
          <w:pgSz w:w="11910" w:h="16840"/>
          <w:pgMar w:top="1580" w:right="1680" w:bottom="1520" w:left="1680" w:header="0" w:footer="1331" w:gutter="0"/>
          <w:cols w:space="720" w:num="1"/>
        </w:sectPr>
      </w:pPr>
    </w:p>
    <w:p w14:paraId="1AF66C2D">
      <w:pPr>
        <w:pStyle w:val="2"/>
        <w:tabs>
          <w:tab w:val="left" w:pos="4092"/>
        </w:tabs>
        <w:spacing w:line="434" w:lineRule="exact"/>
        <w:ind w:left="2285" w:right="0"/>
        <w:jc w:val="left"/>
        <w:rPr>
          <w:b w:val="0"/>
          <w:bCs w:val="0"/>
        </w:rPr>
      </w:pPr>
      <w:r>
        <w:rPr>
          <w:spacing w:val="1"/>
          <w:w w:val="95"/>
        </w:rPr>
        <w:t>第</w:t>
      </w:r>
      <w:r>
        <w:rPr>
          <w:w w:val="95"/>
        </w:rPr>
        <w:t>五</w:t>
      </w:r>
      <w:r>
        <w:rPr>
          <w:spacing w:val="1"/>
          <w:w w:val="95"/>
        </w:rPr>
        <w:t>部</w:t>
      </w:r>
      <w:r>
        <w:rPr>
          <w:w w:val="95"/>
        </w:rPr>
        <w:t>分</w:t>
      </w:r>
      <w:r>
        <w:rPr>
          <w:w w:val="95"/>
        </w:rPr>
        <w:tab/>
      </w:r>
      <w:r>
        <w:rPr>
          <w:spacing w:val="2"/>
        </w:rPr>
        <w:t>磋</w:t>
      </w:r>
      <w:r>
        <w:t>商</w:t>
      </w:r>
      <w:r>
        <w:rPr>
          <w:spacing w:val="2"/>
        </w:rPr>
        <w:t>响</w:t>
      </w:r>
      <w:r>
        <w:t>应</w:t>
      </w:r>
      <w:r>
        <w:rPr>
          <w:spacing w:val="2"/>
        </w:rPr>
        <w:t>文件</w:t>
      </w:r>
      <w:r>
        <w:t>格式</w:t>
      </w:r>
    </w:p>
    <w:p w14:paraId="502E047F">
      <w:pPr>
        <w:spacing w:before="10" w:line="240" w:lineRule="auto"/>
        <w:rPr>
          <w:rFonts w:ascii="仿宋" w:hAnsi="仿宋" w:eastAsia="仿宋" w:cs="仿宋"/>
          <w:b/>
          <w:bCs/>
          <w:sz w:val="32"/>
          <w:szCs w:val="32"/>
        </w:rPr>
      </w:pPr>
    </w:p>
    <w:p w14:paraId="030D7543">
      <w:pPr>
        <w:spacing w:before="0"/>
        <w:ind w:left="108" w:right="0" w:firstLine="0"/>
        <w:jc w:val="left"/>
        <w:rPr>
          <w:rFonts w:ascii="仿宋" w:hAnsi="仿宋" w:eastAsia="仿宋" w:cs="仿宋"/>
          <w:sz w:val="21"/>
          <w:szCs w:val="21"/>
        </w:rPr>
      </w:pPr>
      <w:bookmarkStart w:id="82" w:name="附件1：磋商响应文件封面"/>
      <w:bookmarkEnd w:id="82"/>
      <w:r>
        <w:rPr>
          <w:rFonts w:ascii="仿宋" w:hAnsi="仿宋" w:eastAsia="仿宋" w:cs="仿宋"/>
          <w:b/>
          <w:bCs/>
          <w:spacing w:val="1"/>
          <w:sz w:val="21"/>
          <w:szCs w:val="21"/>
        </w:rPr>
        <w:t>附件</w:t>
      </w:r>
      <w:r>
        <w:rPr>
          <w:rFonts w:ascii="仿宋" w:hAnsi="仿宋" w:eastAsia="仿宋" w:cs="仿宋"/>
          <w:b/>
          <w:bCs/>
          <w:spacing w:val="-80"/>
          <w:sz w:val="21"/>
          <w:szCs w:val="21"/>
        </w:rPr>
        <w:t xml:space="preserve"> </w:t>
      </w:r>
      <w:r>
        <w:rPr>
          <w:rFonts w:ascii="仿宋" w:hAnsi="仿宋" w:eastAsia="仿宋" w:cs="仿宋"/>
          <w:b/>
          <w:bCs/>
          <w:spacing w:val="1"/>
          <w:sz w:val="21"/>
          <w:szCs w:val="21"/>
        </w:rPr>
        <w:t>1：磋商响应文件封面</w:t>
      </w:r>
    </w:p>
    <w:p w14:paraId="32C47D46">
      <w:pPr>
        <w:spacing w:before="0" w:line="240" w:lineRule="auto"/>
        <w:rPr>
          <w:rFonts w:ascii="仿宋" w:hAnsi="仿宋" w:eastAsia="仿宋" w:cs="仿宋"/>
          <w:b/>
          <w:bCs/>
          <w:sz w:val="20"/>
          <w:szCs w:val="20"/>
        </w:rPr>
      </w:pPr>
    </w:p>
    <w:p w14:paraId="4B31CC9B">
      <w:pPr>
        <w:spacing w:before="0" w:line="240" w:lineRule="auto"/>
        <w:rPr>
          <w:rFonts w:ascii="仿宋" w:hAnsi="仿宋" w:eastAsia="仿宋" w:cs="仿宋"/>
          <w:b/>
          <w:bCs/>
          <w:sz w:val="20"/>
          <w:szCs w:val="20"/>
        </w:rPr>
      </w:pPr>
    </w:p>
    <w:p w14:paraId="7583F286">
      <w:pPr>
        <w:spacing w:before="0" w:line="240" w:lineRule="auto"/>
        <w:rPr>
          <w:rFonts w:ascii="仿宋" w:hAnsi="仿宋" w:eastAsia="仿宋" w:cs="仿宋"/>
          <w:b/>
          <w:bCs/>
          <w:sz w:val="20"/>
          <w:szCs w:val="20"/>
        </w:rPr>
      </w:pPr>
    </w:p>
    <w:p w14:paraId="1D003CAC">
      <w:pPr>
        <w:spacing w:before="10" w:line="240" w:lineRule="auto"/>
        <w:rPr>
          <w:rFonts w:ascii="仿宋" w:hAnsi="仿宋" w:eastAsia="仿宋" w:cs="仿宋"/>
          <w:b/>
          <w:bCs/>
          <w:sz w:val="23"/>
          <w:szCs w:val="23"/>
        </w:rPr>
      </w:pPr>
    </w:p>
    <w:p w14:paraId="37AB0EF0">
      <w:pPr>
        <w:spacing w:before="0"/>
        <w:ind w:left="2187" w:right="0" w:firstLine="0"/>
        <w:jc w:val="left"/>
        <w:rPr>
          <w:rFonts w:ascii="仿宋" w:hAnsi="仿宋" w:eastAsia="仿宋" w:cs="仿宋"/>
          <w:sz w:val="52"/>
          <w:szCs w:val="52"/>
        </w:rPr>
      </w:pPr>
      <w:r>
        <w:rPr>
          <w:rFonts w:ascii="仿宋" w:hAnsi="仿宋" w:eastAsia="仿宋" w:cs="仿宋"/>
          <w:b/>
          <w:bCs/>
          <w:sz w:val="52"/>
          <w:szCs w:val="52"/>
        </w:rPr>
        <w:t>青海省政府采购项目</w:t>
      </w:r>
    </w:p>
    <w:p w14:paraId="5A050D46">
      <w:pPr>
        <w:spacing w:before="2" w:line="240" w:lineRule="auto"/>
        <w:rPr>
          <w:rFonts w:ascii="仿宋" w:hAnsi="仿宋" w:eastAsia="仿宋" w:cs="仿宋"/>
          <w:b/>
          <w:bCs/>
          <w:sz w:val="54"/>
          <w:szCs w:val="54"/>
        </w:rPr>
      </w:pPr>
    </w:p>
    <w:p w14:paraId="4284F05A">
      <w:pPr>
        <w:spacing w:before="0"/>
        <w:ind w:left="1553" w:right="0" w:firstLine="0"/>
        <w:jc w:val="left"/>
        <w:rPr>
          <w:rFonts w:ascii="仿宋" w:hAnsi="仿宋" w:eastAsia="仿宋" w:cs="仿宋"/>
          <w:sz w:val="72"/>
          <w:szCs w:val="72"/>
        </w:rPr>
      </w:pPr>
      <w:r>
        <w:rPr>
          <w:rFonts w:ascii="仿宋" w:hAnsi="仿宋" w:eastAsia="仿宋" w:cs="仿宋"/>
          <w:b/>
          <w:bCs/>
          <w:spacing w:val="2"/>
          <w:sz w:val="72"/>
          <w:szCs w:val="72"/>
        </w:rPr>
        <w:t>磋商</w:t>
      </w:r>
      <w:r>
        <w:rPr>
          <w:rFonts w:ascii="仿宋" w:hAnsi="仿宋" w:eastAsia="仿宋" w:cs="仿宋"/>
          <w:b/>
          <w:bCs/>
          <w:spacing w:val="4"/>
          <w:sz w:val="72"/>
          <w:szCs w:val="72"/>
        </w:rPr>
        <w:t>响</w:t>
      </w:r>
      <w:r>
        <w:rPr>
          <w:rFonts w:ascii="仿宋" w:hAnsi="仿宋" w:eastAsia="仿宋" w:cs="仿宋"/>
          <w:b/>
          <w:bCs/>
          <w:spacing w:val="2"/>
          <w:sz w:val="72"/>
          <w:szCs w:val="72"/>
        </w:rPr>
        <w:t>应文</w:t>
      </w:r>
      <w:r>
        <w:rPr>
          <w:rFonts w:ascii="仿宋" w:hAnsi="仿宋" w:eastAsia="仿宋" w:cs="仿宋"/>
          <w:b/>
          <w:bCs/>
          <w:sz w:val="72"/>
          <w:szCs w:val="72"/>
        </w:rPr>
        <w:t>件</w:t>
      </w:r>
    </w:p>
    <w:p w14:paraId="127605CA">
      <w:pPr>
        <w:spacing w:before="1" w:line="240" w:lineRule="auto"/>
        <w:rPr>
          <w:rFonts w:ascii="仿宋" w:hAnsi="仿宋" w:eastAsia="仿宋" w:cs="仿宋"/>
          <w:b/>
          <w:bCs/>
          <w:sz w:val="102"/>
          <w:szCs w:val="102"/>
        </w:rPr>
      </w:pPr>
    </w:p>
    <w:p w14:paraId="75B2627C">
      <w:pPr>
        <w:pStyle w:val="2"/>
        <w:spacing w:line="240" w:lineRule="auto"/>
        <w:ind w:left="468" w:right="0"/>
        <w:jc w:val="left"/>
        <w:rPr>
          <w:b w:val="0"/>
          <w:bCs w:val="0"/>
        </w:rPr>
      </w:pPr>
      <w:r>
        <w:t>采购项目编号：</w:t>
      </w:r>
    </w:p>
    <w:p w14:paraId="7706CF37">
      <w:pPr>
        <w:spacing w:before="0" w:line="240" w:lineRule="auto"/>
        <w:rPr>
          <w:rFonts w:ascii="仿宋" w:hAnsi="仿宋" w:eastAsia="仿宋" w:cs="仿宋"/>
          <w:b/>
          <w:bCs/>
          <w:sz w:val="36"/>
          <w:szCs w:val="36"/>
        </w:rPr>
      </w:pPr>
    </w:p>
    <w:p w14:paraId="7A902A0A">
      <w:pPr>
        <w:spacing w:before="11" w:line="240" w:lineRule="auto"/>
        <w:rPr>
          <w:rFonts w:ascii="仿宋" w:hAnsi="仿宋" w:eastAsia="仿宋" w:cs="仿宋"/>
          <w:b/>
          <w:bCs/>
          <w:sz w:val="39"/>
          <w:szCs w:val="39"/>
        </w:rPr>
      </w:pPr>
    </w:p>
    <w:p w14:paraId="6240FF4C">
      <w:pPr>
        <w:spacing w:before="0" w:line="621" w:lineRule="auto"/>
        <w:ind w:left="480" w:right="5929" w:hanging="12"/>
        <w:jc w:val="left"/>
        <w:rPr>
          <w:rFonts w:ascii="仿宋" w:hAnsi="仿宋" w:eastAsia="仿宋" w:cs="仿宋"/>
          <w:sz w:val="36"/>
          <w:szCs w:val="36"/>
        </w:rPr>
      </w:pPr>
      <w:r>
        <w:rPr>
          <w:rFonts w:ascii="仿宋" w:hAnsi="仿宋" w:eastAsia="仿宋" w:cs="仿宋"/>
          <w:b/>
          <w:bCs/>
          <w:w w:val="95"/>
          <w:sz w:val="36"/>
          <w:szCs w:val="36"/>
        </w:rPr>
        <w:t>采购项目名称:</w:t>
      </w:r>
      <w:r>
        <w:rPr>
          <w:rFonts w:ascii="仿宋" w:hAnsi="仿宋" w:eastAsia="仿宋" w:cs="仿宋"/>
          <w:b/>
          <w:bCs/>
          <w:spacing w:val="26"/>
          <w:w w:val="99"/>
          <w:sz w:val="36"/>
          <w:szCs w:val="36"/>
        </w:rPr>
        <w:t xml:space="preserve"> </w:t>
      </w:r>
      <w:r>
        <w:rPr>
          <w:rFonts w:ascii="仿宋" w:hAnsi="仿宋" w:eastAsia="仿宋" w:cs="仿宋"/>
          <w:b/>
          <w:bCs/>
          <w:sz w:val="36"/>
          <w:szCs w:val="36"/>
        </w:rPr>
        <w:t>投</w:t>
      </w:r>
      <w:r>
        <w:rPr>
          <w:rFonts w:ascii="仿宋" w:hAnsi="仿宋" w:eastAsia="仿宋" w:cs="仿宋"/>
          <w:b/>
          <w:bCs/>
          <w:spacing w:val="-8"/>
          <w:sz w:val="36"/>
          <w:szCs w:val="36"/>
        </w:rPr>
        <w:t xml:space="preserve"> </w:t>
      </w:r>
      <w:r>
        <w:rPr>
          <w:rFonts w:ascii="仿宋" w:hAnsi="仿宋" w:eastAsia="仿宋" w:cs="仿宋"/>
          <w:b/>
          <w:bCs/>
          <w:sz w:val="36"/>
          <w:szCs w:val="36"/>
        </w:rPr>
        <w:t>标</w:t>
      </w:r>
      <w:r>
        <w:rPr>
          <w:rFonts w:ascii="仿宋" w:hAnsi="仿宋" w:eastAsia="仿宋" w:cs="仿宋"/>
          <w:b/>
          <w:bCs/>
          <w:spacing w:val="-7"/>
          <w:sz w:val="36"/>
          <w:szCs w:val="36"/>
        </w:rPr>
        <w:t xml:space="preserve"> </w:t>
      </w:r>
      <w:r>
        <w:rPr>
          <w:rFonts w:ascii="仿宋" w:hAnsi="仿宋" w:eastAsia="仿宋" w:cs="仿宋"/>
          <w:b/>
          <w:bCs/>
          <w:spacing w:val="2"/>
          <w:sz w:val="36"/>
          <w:szCs w:val="36"/>
        </w:rPr>
        <w:t>人</w:t>
      </w:r>
      <w:r>
        <w:rPr>
          <w:rFonts w:ascii="仿宋" w:hAnsi="仿宋" w:eastAsia="仿宋" w:cs="仿宋"/>
          <w:b/>
          <w:bCs/>
          <w:sz w:val="36"/>
          <w:szCs w:val="36"/>
        </w:rPr>
        <w:t>：</w:t>
      </w:r>
    </w:p>
    <w:p w14:paraId="7AA5F6C6">
      <w:pPr>
        <w:pStyle w:val="3"/>
        <w:tabs>
          <w:tab w:val="left" w:pos="2686"/>
        </w:tabs>
        <w:spacing w:before="288" w:line="240" w:lineRule="auto"/>
        <w:ind w:right="0"/>
        <w:jc w:val="left"/>
        <w:rPr>
          <w:b w:val="0"/>
          <w:bCs w:val="0"/>
        </w:rPr>
      </w:pPr>
      <w:r>
        <w:rPr>
          <w:spacing w:val="1"/>
          <w:w w:val="95"/>
        </w:rPr>
        <w:t>投标人：</w:t>
      </w:r>
      <w:r>
        <w:rPr>
          <w:rFonts w:ascii="Times New Roman" w:hAnsi="Times New Roman" w:eastAsia="Times New Roman" w:cs="Times New Roman"/>
          <w:spacing w:val="1"/>
          <w:w w:val="95"/>
          <w:u w:val="single" w:color="000000"/>
        </w:rPr>
        <w:tab/>
      </w:r>
      <w:r>
        <w:rPr>
          <w:spacing w:val="1"/>
        </w:rPr>
        <w:t>（公章）</w:t>
      </w:r>
    </w:p>
    <w:p w14:paraId="6FC601E5">
      <w:pPr>
        <w:spacing w:before="0" w:line="240" w:lineRule="auto"/>
        <w:rPr>
          <w:rFonts w:ascii="仿宋" w:hAnsi="仿宋" w:eastAsia="仿宋" w:cs="仿宋"/>
          <w:b/>
          <w:bCs/>
          <w:sz w:val="34"/>
          <w:szCs w:val="34"/>
        </w:rPr>
      </w:pPr>
    </w:p>
    <w:p w14:paraId="366EC29F">
      <w:pPr>
        <w:spacing w:before="0" w:line="240" w:lineRule="auto"/>
        <w:rPr>
          <w:rFonts w:ascii="仿宋" w:hAnsi="仿宋" w:eastAsia="仿宋" w:cs="仿宋"/>
          <w:b/>
          <w:bCs/>
          <w:sz w:val="29"/>
          <w:szCs w:val="29"/>
        </w:rPr>
      </w:pPr>
    </w:p>
    <w:p w14:paraId="31D072B9">
      <w:pPr>
        <w:tabs>
          <w:tab w:val="left" w:pos="5256"/>
        </w:tabs>
        <w:spacing w:before="0"/>
        <w:ind w:left="420" w:right="0" w:firstLine="0"/>
        <w:jc w:val="left"/>
        <w:rPr>
          <w:rFonts w:ascii="仿宋" w:hAnsi="仿宋" w:eastAsia="仿宋" w:cs="仿宋"/>
          <w:sz w:val="32"/>
          <w:szCs w:val="32"/>
        </w:rPr>
      </w:pPr>
      <w:r>
        <w:rPr>
          <w:rFonts w:ascii="仿宋" w:hAnsi="仿宋" w:eastAsia="仿宋" w:cs="仿宋"/>
          <w:b/>
          <w:bCs/>
          <w:w w:val="95"/>
          <w:sz w:val="32"/>
          <w:szCs w:val="32"/>
        </w:rPr>
        <w:t>法定代表人或委托代理人：</w:t>
      </w:r>
      <w:r>
        <w:rPr>
          <w:rFonts w:ascii="Times New Roman" w:hAnsi="Times New Roman" w:eastAsia="Times New Roman" w:cs="Times New Roman"/>
          <w:b/>
          <w:bCs/>
          <w:w w:val="95"/>
          <w:sz w:val="32"/>
          <w:szCs w:val="32"/>
          <w:u w:val="single" w:color="000000"/>
        </w:rPr>
        <w:tab/>
      </w:r>
      <w:r>
        <w:rPr>
          <w:rFonts w:ascii="仿宋" w:hAnsi="仿宋" w:eastAsia="仿宋" w:cs="仿宋"/>
          <w:b/>
          <w:bCs/>
          <w:spacing w:val="1"/>
          <w:sz w:val="32"/>
          <w:szCs w:val="32"/>
        </w:rPr>
        <w:t>（签字或盖章）</w:t>
      </w:r>
    </w:p>
    <w:p w14:paraId="260FEA60">
      <w:pPr>
        <w:spacing w:before="12" w:line="240" w:lineRule="auto"/>
        <w:rPr>
          <w:rFonts w:ascii="仿宋" w:hAnsi="仿宋" w:eastAsia="仿宋" w:cs="仿宋"/>
          <w:b/>
          <w:bCs/>
          <w:sz w:val="45"/>
          <w:szCs w:val="45"/>
        </w:rPr>
      </w:pPr>
    </w:p>
    <w:p w14:paraId="636FFC31">
      <w:pPr>
        <w:tabs>
          <w:tab w:val="left" w:pos="1695"/>
          <w:tab w:val="left" w:pos="2499"/>
        </w:tabs>
        <w:spacing w:before="0"/>
        <w:ind w:left="893" w:right="0" w:firstLine="0"/>
        <w:jc w:val="center"/>
        <w:rPr>
          <w:rFonts w:ascii="仿宋" w:hAnsi="仿宋" w:eastAsia="仿宋" w:cs="仿宋"/>
          <w:sz w:val="32"/>
          <w:szCs w:val="32"/>
        </w:rPr>
      </w:pPr>
      <w:r>
        <w:rPr>
          <w:rFonts w:ascii="仿宋" w:hAnsi="仿宋" w:eastAsia="仿宋" w:cs="仿宋"/>
          <w:b/>
          <w:bCs/>
          <w:w w:val="95"/>
          <w:sz w:val="32"/>
          <w:szCs w:val="32"/>
        </w:rPr>
        <w:t>年</w:t>
      </w:r>
      <w:r>
        <w:rPr>
          <w:rFonts w:ascii="仿宋" w:hAnsi="仿宋" w:eastAsia="仿宋" w:cs="仿宋"/>
          <w:b/>
          <w:bCs/>
          <w:w w:val="95"/>
          <w:sz w:val="32"/>
          <w:szCs w:val="32"/>
        </w:rPr>
        <w:tab/>
      </w:r>
      <w:r>
        <w:rPr>
          <w:rFonts w:ascii="仿宋" w:hAnsi="仿宋" w:eastAsia="仿宋" w:cs="仿宋"/>
          <w:b/>
          <w:bCs/>
          <w:w w:val="95"/>
          <w:sz w:val="32"/>
          <w:szCs w:val="32"/>
        </w:rPr>
        <w:t>月</w:t>
      </w:r>
      <w:r>
        <w:rPr>
          <w:rFonts w:ascii="仿宋" w:hAnsi="仿宋" w:eastAsia="仿宋" w:cs="仿宋"/>
          <w:b/>
          <w:bCs/>
          <w:w w:val="95"/>
          <w:sz w:val="32"/>
          <w:szCs w:val="32"/>
        </w:rPr>
        <w:tab/>
      </w:r>
      <w:r>
        <w:rPr>
          <w:rFonts w:ascii="仿宋" w:hAnsi="仿宋" w:eastAsia="仿宋" w:cs="仿宋"/>
          <w:b/>
          <w:bCs/>
          <w:sz w:val="32"/>
          <w:szCs w:val="32"/>
        </w:rPr>
        <w:t>日</w:t>
      </w:r>
    </w:p>
    <w:p w14:paraId="1DDE29BE">
      <w:pPr>
        <w:spacing w:after="0"/>
        <w:jc w:val="center"/>
        <w:rPr>
          <w:rFonts w:ascii="仿宋" w:hAnsi="仿宋" w:eastAsia="仿宋" w:cs="仿宋"/>
          <w:sz w:val="32"/>
          <w:szCs w:val="32"/>
        </w:rPr>
        <w:sectPr>
          <w:pgSz w:w="11910" w:h="16840"/>
          <w:pgMar w:top="1520" w:right="1680" w:bottom="1520" w:left="1480" w:header="0" w:footer="1331" w:gutter="0"/>
          <w:cols w:space="720" w:num="1"/>
        </w:sectPr>
      </w:pPr>
    </w:p>
    <w:p w14:paraId="0B754C28">
      <w:pPr>
        <w:spacing w:before="0" w:line="363" w:lineRule="exact"/>
        <w:ind w:left="108" w:right="0" w:firstLine="0"/>
        <w:jc w:val="left"/>
        <w:rPr>
          <w:rFonts w:ascii="仿宋" w:hAnsi="仿宋" w:eastAsia="仿宋" w:cs="仿宋"/>
          <w:sz w:val="28"/>
          <w:szCs w:val="28"/>
        </w:rPr>
      </w:pPr>
      <w:bookmarkStart w:id="83" w:name="附件2：磋商函及磋商报价表"/>
      <w:bookmarkEnd w:id="83"/>
      <w:r>
        <w:rPr>
          <w:rFonts w:ascii="仿宋" w:hAnsi="仿宋" w:eastAsia="仿宋" w:cs="仿宋"/>
          <w:b/>
          <w:bCs/>
          <w:spacing w:val="-1"/>
          <w:sz w:val="28"/>
          <w:szCs w:val="28"/>
        </w:rPr>
        <w:t>附件</w:t>
      </w:r>
      <w:r>
        <w:rPr>
          <w:rFonts w:ascii="仿宋" w:hAnsi="仿宋" w:eastAsia="仿宋" w:cs="仿宋"/>
          <w:b/>
          <w:bCs/>
          <w:spacing w:val="-108"/>
          <w:sz w:val="28"/>
          <w:szCs w:val="28"/>
        </w:rPr>
        <w:t xml:space="preserve"> </w:t>
      </w:r>
      <w:r>
        <w:rPr>
          <w:rFonts w:ascii="仿宋" w:hAnsi="仿宋" w:eastAsia="仿宋" w:cs="仿宋"/>
          <w:b/>
          <w:bCs/>
          <w:spacing w:val="-1"/>
          <w:sz w:val="28"/>
          <w:szCs w:val="28"/>
        </w:rPr>
        <w:t>2：磋商函及磋商报价表</w:t>
      </w:r>
    </w:p>
    <w:p w14:paraId="1450710F">
      <w:pPr>
        <w:spacing w:before="0" w:line="240" w:lineRule="auto"/>
        <w:rPr>
          <w:rFonts w:ascii="仿宋" w:hAnsi="仿宋" w:eastAsia="仿宋" w:cs="仿宋"/>
          <w:b/>
          <w:bCs/>
          <w:sz w:val="28"/>
          <w:szCs w:val="28"/>
        </w:rPr>
      </w:pPr>
    </w:p>
    <w:p w14:paraId="23CCF0D6">
      <w:pPr>
        <w:spacing w:before="4" w:line="240" w:lineRule="auto"/>
        <w:rPr>
          <w:rFonts w:ascii="仿宋" w:hAnsi="仿宋" w:eastAsia="仿宋" w:cs="仿宋"/>
          <w:b/>
          <w:bCs/>
          <w:sz w:val="33"/>
          <w:szCs w:val="33"/>
        </w:rPr>
      </w:pPr>
    </w:p>
    <w:p w14:paraId="27BE1391">
      <w:pPr>
        <w:spacing w:before="0"/>
        <w:ind w:left="2974" w:right="0" w:firstLine="0"/>
        <w:jc w:val="left"/>
        <w:rPr>
          <w:rFonts w:ascii="仿宋" w:hAnsi="仿宋" w:eastAsia="仿宋" w:cs="仿宋"/>
          <w:sz w:val="36"/>
          <w:szCs w:val="36"/>
        </w:rPr>
      </w:pPr>
      <w:r>
        <w:rPr>
          <w:rFonts w:ascii="仿宋" w:hAnsi="仿宋" w:eastAsia="仿宋" w:cs="仿宋"/>
          <w:b/>
          <w:bCs/>
          <w:spacing w:val="1"/>
          <w:sz w:val="36"/>
          <w:szCs w:val="36"/>
        </w:rPr>
        <w:t>磋商函及磋商报价表</w:t>
      </w:r>
    </w:p>
    <w:p w14:paraId="5DCD2B36">
      <w:pPr>
        <w:spacing w:before="257"/>
        <w:ind w:left="2348" w:right="2609" w:firstLine="0"/>
        <w:jc w:val="center"/>
        <w:rPr>
          <w:rFonts w:ascii="仿宋" w:hAnsi="仿宋" w:eastAsia="仿宋" w:cs="仿宋"/>
          <w:sz w:val="32"/>
          <w:szCs w:val="32"/>
        </w:rPr>
      </w:pPr>
      <w:r>
        <w:rPr>
          <w:rFonts w:ascii="仿宋" w:hAnsi="仿宋" w:eastAsia="仿宋" w:cs="仿宋"/>
          <w:b/>
          <w:bCs/>
          <w:spacing w:val="1"/>
          <w:sz w:val="32"/>
          <w:szCs w:val="32"/>
        </w:rPr>
        <w:t>（一）磋商函</w:t>
      </w:r>
    </w:p>
    <w:p w14:paraId="421A042A">
      <w:pPr>
        <w:spacing w:before="0" w:line="240" w:lineRule="auto"/>
        <w:rPr>
          <w:rFonts w:ascii="仿宋" w:hAnsi="仿宋" w:eastAsia="仿宋" w:cs="仿宋"/>
          <w:b/>
          <w:bCs/>
          <w:sz w:val="32"/>
          <w:szCs w:val="32"/>
        </w:rPr>
      </w:pPr>
    </w:p>
    <w:p w14:paraId="4ABAE607">
      <w:pPr>
        <w:spacing w:before="9" w:line="240" w:lineRule="auto"/>
        <w:rPr>
          <w:rFonts w:ascii="仿宋" w:hAnsi="仿宋" w:eastAsia="仿宋" w:cs="仿宋"/>
          <w:b/>
          <w:bCs/>
          <w:sz w:val="36"/>
          <w:szCs w:val="36"/>
        </w:rPr>
      </w:pPr>
    </w:p>
    <w:p w14:paraId="2E8AE1FC">
      <w:pPr>
        <w:pStyle w:val="7"/>
        <w:tabs>
          <w:tab w:val="left" w:pos="3108"/>
        </w:tabs>
        <w:spacing w:before="0" w:line="240" w:lineRule="auto"/>
        <w:ind w:left="588" w:right="0"/>
        <w:jc w:val="left"/>
      </w:pPr>
      <w:r>
        <w:rPr>
          <w:spacing w:val="-1"/>
        </w:rPr>
        <w:t>致：</w:t>
      </w:r>
      <w:r>
        <w:rPr>
          <w:rFonts w:ascii="Times New Roman" w:hAnsi="Times New Roman" w:eastAsia="Times New Roman" w:cs="Times New Roman"/>
          <w:spacing w:val="-1"/>
          <w:u w:val="single" w:color="000000"/>
        </w:rPr>
        <w:tab/>
      </w:r>
      <w:r>
        <w:rPr>
          <w:u w:val="single" w:color="000000"/>
        </w:rPr>
        <w:t>（采购单位）</w:t>
      </w:r>
    </w:p>
    <w:p w14:paraId="19D257D2">
      <w:pPr>
        <w:spacing w:before="9" w:line="240" w:lineRule="auto"/>
        <w:rPr>
          <w:rFonts w:ascii="仿宋" w:hAnsi="仿宋" w:eastAsia="仿宋" w:cs="仿宋"/>
          <w:sz w:val="15"/>
          <w:szCs w:val="15"/>
        </w:rPr>
      </w:pPr>
    </w:p>
    <w:p w14:paraId="347C707C">
      <w:pPr>
        <w:pStyle w:val="7"/>
        <w:tabs>
          <w:tab w:val="left" w:pos="3197"/>
          <w:tab w:val="left" w:pos="5086"/>
        </w:tabs>
        <w:spacing w:before="26" w:line="240" w:lineRule="auto"/>
        <w:ind w:left="588" w:right="0"/>
        <w:jc w:val="left"/>
      </w:pPr>
      <w:r>
        <w:t>1.我方已仔细研究</w:t>
      </w:r>
      <w:r>
        <w:rPr>
          <w:spacing w:val="-1"/>
        </w:rPr>
        <w:t>了</w:t>
      </w:r>
      <w:r>
        <w:rPr>
          <w:rFonts w:ascii="Times New Roman" w:hAnsi="Times New Roman" w:eastAsia="Times New Roman" w:cs="Times New Roman"/>
          <w:spacing w:val="-1"/>
          <w:u w:val="single" w:color="000000"/>
        </w:rPr>
        <w:tab/>
      </w:r>
      <w:r>
        <w:t>（项目名称</w:t>
      </w:r>
      <w:r>
        <w:rPr>
          <w:spacing w:val="-32"/>
        </w:rPr>
        <w:t>）</w:t>
      </w:r>
      <w:r>
        <w:rPr>
          <w:rFonts w:ascii="Times New Roman" w:hAnsi="Times New Roman" w:eastAsia="Times New Roman" w:cs="Times New Roman"/>
          <w:spacing w:val="-32"/>
          <w:u w:val="single" w:color="000000"/>
        </w:rPr>
        <w:tab/>
      </w:r>
      <w:r>
        <w:t>磋商文件的全部内容</w:t>
      </w:r>
      <w:r>
        <w:rPr>
          <w:spacing w:val="-32"/>
        </w:rPr>
        <w:t>，</w:t>
      </w:r>
      <w:r>
        <w:t>愿意以人民币</w:t>
      </w:r>
    </w:p>
    <w:p w14:paraId="20294E7A">
      <w:pPr>
        <w:pStyle w:val="7"/>
        <w:tabs>
          <w:tab w:val="left" w:pos="1548"/>
          <w:tab w:val="left" w:pos="2645"/>
          <w:tab w:val="left" w:pos="6492"/>
        </w:tabs>
        <w:spacing w:line="288" w:lineRule="auto"/>
        <w:ind w:right="228"/>
        <w:jc w:val="left"/>
      </w:pPr>
      <w:r>
        <w:rPr>
          <w:spacing w:val="-1"/>
        </w:rPr>
        <w:t>（大写）</w:t>
      </w:r>
      <w:r>
        <w:rPr>
          <w:rFonts w:ascii="Times New Roman" w:hAnsi="Times New Roman" w:eastAsia="Times New Roman" w:cs="Times New Roman"/>
          <w:spacing w:val="-1"/>
          <w:u w:val="single" w:color="000000"/>
        </w:rPr>
        <w:tab/>
      </w:r>
      <w:r>
        <w:rPr>
          <w:w w:val="95"/>
        </w:rPr>
        <w:t>元（</w:t>
      </w:r>
      <w:r>
        <w:rPr>
          <w:rFonts w:ascii="Arial" w:hAnsi="Arial" w:eastAsia="Arial" w:cs="Arial"/>
          <w:w w:val="95"/>
        </w:rPr>
        <w:t>¥</w:t>
      </w:r>
      <w:r>
        <w:rPr>
          <w:rFonts w:ascii="Arial" w:hAnsi="Arial" w:eastAsia="Arial" w:cs="Arial"/>
          <w:w w:val="95"/>
        </w:rPr>
        <w:tab/>
      </w:r>
      <w:r>
        <w:t>）的投标总报价，施工工期：</w:t>
      </w:r>
      <w:r>
        <w:rPr>
          <w:rFonts w:ascii="Times New Roman" w:hAnsi="Times New Roman" w:eastAsia="Times New Roman" w:cs="Times New Roman"/>
          <w:u w:val="single" w:color="000000"/>
        </w:rPr>
        <w:tab/>
      </w:r>
      <w:r>
        <w:t>，按合同约定实施和完</w:t>
      </w:r>
      <w:r>
        <w:rPr>
          <w:spacing w:val="26"/>
        </w:rPr>
        <w:t xml:space="preserve"> </w:t>
      </w:r>
      <w:r>
        <w:t>成承包工程，修补工程中的任何缺陷，工程质量达到一次性交验合格。</w:t>
      </w:r>
    </w:p>
    <w:p w14:paraId="6B77B9B3">
      <w:pPr>
        <w:pStyle w:val="7"/>
        <w:spacing w:before="38" w:line="306" w:lineRule="auto"/>
        <w:ind w:right="0" w:firstLine="480"/>
        <w:jc w:val="left"/>
      </w:pPr>
      <w:r>
        <w:t>2. 投标有效期自磋商开始之日起60天内有效</w:t>
      </w:r>
      <w:r>
        <w:rPr>
          <w:spacing w:val="-94"/>
        </w:rPr>
        <w:t>。</w:t>
      </w:r>
      <w:r>
        <w:t>我方承诺在投标有效期内不修改、 撤销投标报价文件。</w:t>
      </w:r>
    </w:p>
    <w:p w14:paraId="00955C77">
      <w:pPr>
        <w:pStyle w:val="7"/>
        <w:tabs>
          <w:tab w:val="left" w:pos="7483"/>
          <w:tab w:val="left" w:pos="8556"/>
        </w:tabs>
        <w:spacing w:before="18" w:line="240" w:lineRule="auto"/>
        <w:ind w:left="588" w:right="0"/>
        <w:jc w:val="left"/>
      </w:pPr>
      <w:r>
        <w:t>3.随同本投标函提交投标保证金一份</w:t>
      </w:r>
      <w:r>
        <w:rPr>
          <w:spacing w:val="-24"/>
        </w:rPr>
        <w:t>，</w:t>
      </w:r>
      <w:r>
        <w:t>金额为人民</w:t>
      </w:r>
      <w:r>
        <w:rPr>
          <w:spacing w:val="-20"/>
        </w:rPr>
        <w:t>币</w:t>
      </w:r>
      <w:r>
        <w:t>（大写</w:t>
      </w:r>
      <w:r>
        <w:rPr>
          <w:spacing w:val="-22"/>
        </w:rPr>
        <w:t>）</w:t>
      </w:r>
      <w:r>
        <w:rPr>
          <w:rFonts w:ascii="Times New Roman" w:hAnsi="Times New Roman" w:eastAsia="Times New Roman" w:cs="Times New Roman"/>
          <w:spacing w:val="-22"/>
          <w:u w:val="single" w:color="000000"/>
        </w:rPr>
        <w:tab/>
      </w:r>
      <w:r>
        <w:rPr>
          <w:spacing w:val="-22"/>
        </w:rPr>
        <w:t>元</w:t>
      </w:r>
      <w:r>
        <w:t>（</w:t>
      </w:r>
      <w:r>
        <w:rPr>
          <w:rFonts w:ascii="Arial" w:hAnsi="Arial" w:eastAsia="Arial" w:cs="Arial"/>
        </w:rPr>
        <w:t>¥</w:t>
      </w:r>
      <w:r>
        <w:rPr>
          <w:rFonts w:ascii="Arial" w:hAnsi="Arial" w:eastAsia="Arial" w:cs="Arial"/>
        </w:rPr>
        <w:tab/>
      </w:r>
      <w:r>
        <w:rPr>
          <w:spacing w:val="-22"/>
        </w:rPr>
        <w:t>）</w:t>
      </w:r>
      <w:r>
        <w:t>。</w:t>
      </w:r>
    </w:p>
    <w:p w14:paraId="6674A7AE">
      <w:pPr>
        <w:pStyle w:val="7"/>
        <w:spacing w:before="69" w:line="240" w:lineRule="auto"/>
        <w:ind w:left="588" w:right="0"/>
        <w:jc w:val="left"/>
      </w:pPr>
      <w:r>
        <w:t>4.如我方中标：</w:t>
      </w:r>
    </w:p>
    <w:p w14:paraId="141AB93A">
      <w:pPr>
        <w:pStyle w:val="7"/>
        <w:spacing w:line="304" w:lineRule="auto"/>
        <w:ind w:right="0" w:firstLine="480"/>
        <w:jc w:val="left"/>
      </w:pPr>
      <w:r>
        <w:t>（1）我方承诺在收到成交通知书后，在成交通知书规定的期限内与采购单位签 订合同。</w:t>
      </w:r>
    </w:p>
    <w:p w14:paraId="5399453C">
      <w:pPr>
        <w:pStyle w:val="7"/>
        <w:spacing w:before="22" w:line="240" w:lineRule="auto"/>
        <w:ind w:left="588" w:right="0"/>
        <w:jc w:val="left"/>
      </w:pPr>
      <w:r>
        <w:t>（2）随同本投标函递交的投标函附录属于合同文件的组成部分。</w:t>
      </w:r>
    </w:p>
    <w:p w14:paraId="12826CC6">
      <w:pPr>
        <w:pStyle w:val="7"/>
        <w:spacing w:line="304" w:lineRule="auto"/>
        <w:ind w:left="588" w:right="0"/>
        <w:jc w:val="left"/>
      </w:pPr>
      <w:r>
        <w:t>（3）我方承诺在合同约定的期限内完成并移交全部合同工程。 5.我方在此声明，所递交的投标报价文件及有关资料内容完整、真实和准确。</w:t>
      </w:r>
    </w:p>
    <w:p w14:paraId="15D5E971">
      <w:pPr>
        <w:spacing w:before="0" w:line="240" w:lineRule="auto"/>
        <w:rPr>
          <w:rFonts w:ascii="仿宋" w:hAnsi="仿宋" w:eastAsia="仿宋" w:cs="仿宋"/>
          <w:sz w:val="24"/>
          <w:szCs w:val="24"/>
        </w:rPr>
      </w:pPr>
    </w:p>
    <w:p w14:paraId="1CFEC459">
      <w:pPr>
        <w:spacing w:before="0" w:line="240" w:lineRule="auto"/>
        <w:rPr>
          <w:rFonts w:ascii="仿宋" w:hAnsi="仿宋" w:eastAsia="仿宋" w:cs="仿宋"/>
          <w:sz w:val="24"/>
          <w:szCs w:val="24"/>
        </w:rPr>
      </w:pPr>
    </w:p>
    <w:p w14:paraId="68AECCC8">
      <w:pPr>
        <w:spacing w:before="0" w:line="240" w:lineRule="auto"/>
        <w:rPr>
          <w:rFonts w:ascii="仿宋" w:hAnsi="仿宋" w:eastAsia="仿宋" w:cs="仿宋"/>
          <w:sz w:val="24"/>
          <w:szCs w:val="24"/>
        </w:rPr>
      </w:pPr>
    </w:p>
    <w:p w14:paraId="55539FF8">
      <w:pPr>
        <w:spacing w:before="0" w:line="240" w:lineRule="auto"/>
        <w:rPr>
          <w:rFonts w:ascii="仿宋" w:hAnsi="仿宋" w:eastAsia="仿宋" w:cs="仿宋"/>
          <w:sz w:val="24"/>
          <w:szCs w:val="24"/>
        </w:rPr>
      </w:pPr>
    </w:p>
    <w:p w14:paraId="3D5B60A0">
      <w:pPr>
        <w:spacing w:before="0" w:line="240" w:lineRule="auto"/>
        <w:rPr>
          <w:rFonts w:ascii="仿宋" w:hAnsi="仿宋" w:eastAsia="仿宋" w:cs="仿宋"/>
          <w:sz w:val="24"/>
          <w:szCs w:val="24"/>
        </w:rPr>
      </w:pPr>
    </w:p>
    <w:p w14:paraId="5B745248">
      <w:pPr>
        <w:spacing w:before="6" w:line="240" w:lineRule="auto"/>
        <w:rPr>
          <w:rFonts w:ascii="仿宋" w:hAnsi="仿宋" w:eastAsia="仿宋" w:cs="仿宋"/>
          <w:sz w:val="34"/>
          <w:szCs w:val="34"/>
        </w:rPr>
      </w:pPr>
    </w:p>
    <w:p w14:paraId="36383A46">
      <w:pPr>
        <w:tabs>
          <w:tab w:val="left" w:pos="6039"/>
          <w:tab w:val="left" w:pos="6245"/>
        </w:tabs>
        <w:spacing w:before="0" w:line="306" w:lineRule="auto"/>
        <w:ind w:left="2513" w:right="1193" w:firstLine="1723"/>
        <w:jc w:val="left"/>
        <w:rPr>
          <w:rFonts w:ascii="仿宋" w:hAnsi="仿宋" w:eastAsia="仿宋" w:cs="仿宋"/>
          <w:b/>
          <w:bCs/>
          <w:spacing w:val="23"/>
          <w:w w:val="99"/>
          <w:sz w:val="24"/>
          <w:szCs w:val="24"/>
        </w:rPr>
      </w:pPr>
      <w:r>
        <w:rPr>
          <w:rFonts w:ascii="仿宋" w:hAnsi="仿宋" w:eastAsia="仿宋" w:cs="仿宋"/>
          <w:b/>
          <w:bCs/>
          <w:w w:val="95"/>
          <w:sz w:val="24"/>
          <w:szCs w:val="24"/>
        </w:rPr>
        <w:t>投标人：</w:t>
      </w:r>
      <w:r>
        <w:rPr>
          <w:rFonts w:ascii="Times New Roman" w:hAnsi="Times New Roman" w:eastAsia="Times New Roman" w:cs="Times New Roman"/>
          <w:b/>
          <w:bCs/>
          <w:w w:val="95"/>
          <w:sz w:val="24"/>
          <w:szCs w:val="24"/>
          <w:u w:val="single" w:color="000000"/>
        </w:rPr>
        <w:tab/>
      </w:r>
      <w:r>
        <w:rPr>
          <w:rFonts w:ascii="仿宋" w:hAnsi="仿宋" w:eastAsia="仿宋" w:cs="仿宋"/>
          <w:b/>
          <w:bCs/>
          <w:sz w:val="24"/>
          <w:szCs w:val="24"/>
        </w:rPr>
        <w:t>（公章）</w:t>
      </w:r>
      <w:r>
        <w:rPr>
          <w:rFonts w:ascii="仿宋" w:hAnsi="仿宋" w:eastAsia="仿宋" w:cs="仿宋"/>
          <w:b/>
          <w:bCs/>
          <w:spacing w:val="23"/>
          <w:w w:val="99"/>
          <w:sz w:val="24"/>
          <w:szCs w:val="24"/>
        </w:rPr>
        <w:t xml:space="preserve"> </w:t>
      </w:r>
    </w:p>
    <w:p w14:paraId="39D5F98E">
      <w:pPr>
        <w:tabs>
          <w:tab w:val="left" w:pos="6039"/>
          <w:tab w:val="left" w:pos="6245"/>
        </w:tabs>
        <w:spacing w:before="0" w:line="306" w:lineRule="auto"/>
        <w:ind w:left="2513" w:right="1193" w:firstLine="1723"/>
        <w:jc w:val="left"/>
        <w:rPr>
          <w:rFonts w:ascii="仿宋" w:hAnsi="仿宋" w:eastAsia="仿宋" w:cs="仿宋"/>
          <w:sz w:val="24"/>
          <w:szCs w:val="24"/>
        </w:rPr>
      </w:pPr>
      <w:r>
        <w:rPr>
          <w:rFonts w:ascii="仿宋" w:hAnsi="仿宋" w:eastAsia="仿宋" w:cs="仿宋"/>
          <w:b/>
          <w:bCs/>
          <w:w w:val="95"/>
          <w:sz w:val="24"/>
          <w:szCs w:val="24"/>
        </w:rPr>
        <w:t>法定代表人或委托代理人：</w:t>
      </w:r>
      <w:r>
        <w:rPr>
          <w:rFonts w:ascii="Times New Roman" w:hAnsi="Times New Roman" w:eastAsia="Times New Roman" w:cs="Times New Roman"/>
          <w:b/>
          <w:bCs/>
          <w:w w:val="95"/>
          <w:sz w:val="24"/>
          <w:szCs w:val="24"/>
          <w:u w:val="single" w:color="000000"/>
        </w:rPr>
        <w:tab/>
      </w:r>
      <w:r>
        <w:rPr>
          <w:rFonts w:ascii="Times New Roman" w:hAnsi="Times New Roman" w:eastAsia="Times New Roman" w:cs="Times New Roman"/>
          <w:b/>
          <w:bCs/>
          <w:w w:val="95"/>
          <w:sz w:val="24"/>
          <w:szCs w:val="24"/>
          <w:u w:val="single" w:color="000000"/>
        </w:rPr>
        <w:tab/>
      </w:r>
      <w:r>
        <w:rPr>
          <w:rFonts w:ascii="仿宋" w:hAnsi="仿宋" w:eastAsia="仿宋" w:cs="仿宋"/>
          <w:b/>
          <w:bCs/>
          <w:w w:val="95"/>
          <w:sz w:val="24"/>
          <w:szCs w:val="24"/>
        </w:rPr>
        <w:t>（签字或盖章）</w:t>
      </w:r>
    </w:p>
    <w:p w14:paraId="0B99DA04">
      <w:pPr>
        <w:tabs>
          <w:tab w:val="left" w:pos="5520"/>
          <w:tab w:val="left" w:pos="6123"/>
        </w:tabs>
        <w:spacing w:before="20"/>
        <w:ind w:left="4918" w:right="0" w:firstLine="0"/>
        <w:jc w:val="left"/>
        <w:rPr>
          <w:rFonts w:ascii="仿宋" w:hAnsi="仿宋" w:eastAsia="仿宋" w:cs="仿宋"/>
          <w:sz w:val="24"/>
          <w:szCs w:val="24"/>
        </w:rPr>
      </w:pPr>
      <w:r>
        <w:rPr>
          <w:rFonts w:ascii="仿宋" w:hAnsi="仿宋" w:eastAsia="仿宋" w:cs="仿宋"/>
          <w:b/>
          <w:bCs/>
          <w:w w:val="95"/>
          <w:sz w:val="24"/>
          <w:szCs w:val="24"/>
        </w:rPr>
        <w:t>年</w:t>
      </w:r>
      <w:r>
        <w:rPr>
          <w:rFonts w:ascii="仿宋" w:hAnsi="仿宋" w:eastAsia="仿宋" w:cs="仿宋"/>
          <w:b/>
          <w:bCs/>
          <w:w w:val="95"/>
          <w:sz w:val="24"/>
          <w:szCs w:val="24"/>
        </w:rPr>
        <w:tab/>
      </w:r>
      <w:r>
        <w:rPr>
          <w:rFonts w:ascii="仿宋" w:hAnsi="仿宋" w:eastAsia="仿宋" w:cs="仿宋"/>
          <w:b/>
          <w:bCs/>
          <w:w w:val="95"/>
          <w:sz w:val="24"/>
          <w:szCs w:val="24"/>
        </w:rPr>
        <w:t>月</w:t>
      </w:r>
      <w:r>
        <w:rPr>
          <w:rFonts w:ascii="仿宋" w:hAnsi="仿宋" w:eastAsia="仿宋" w:cs="仿宋"/>
          <w:b/>
          <w:bCs/>
          <w:w w:val="95"/>
          <w:sz w:val="24"/>
          <w:szCs w:val="24"/>
        </w:rPr>
        <w:tab/>
      </w:r>
      <w:r>
        <w:rPr>
          <w:rFonts w:ascii="仿宋" w:hAnsi="仿宋" w:eastAsia="仿宋" w:cs="仿宋"/>
          <w:b/>
          <w:bCs/>
          <w:sz w:val="24"/>
          <w:szCs w:val="24"/>
        </w:rPr>
        <w:t>日</w:t>
      </w:r>
    </w:p>
    <w:p w14:paraId="5DE94DEA">
      <w:pPr>
        <w:spacing w:after="0"/>
        <w:jc w:val="left"/>
        <w:rPr>
          <w:rFonts w:ascii="仿宋" w:hAnsi="仿宋" w:eastAsia="仿宋" w:cs="仿宋"/>
          <w:sz w:val="24"/>
          <w:szCs w:val="24"/>
        </w:rPr>
        <w:sectPr>
          <w:footerReference r:id="rId10" w:type="default"/>
          <w:pgSz w:w="11910" w:h="16840"/>
          <w:pgMar w:top="1500" w:right="1300" w:bottom="1540" w:left="1480" w:header="0" w:footer="1351" w:gutter="0"/>
          <w:pgNumType w:start="30"/>
          <w:cols w:space="720" w:num="1"/>
        </w:sectPr>
      </w:pPr>
    </w:p>
    <w:p w14:paraId="056731E0">
      <w:pPr>
        <w:spacing w:before="0" w:line="390" w:lineRule="exact"/>
        <w:ind w:left="2785" w:right="0" w:firstLine="0"/>
        <w:jc w:val="left"/>
        <w:rPr>
          <w:rFonts w:ascii="仿宋" w:hAnsi="仿宋" w:eastAsia="仿宋" w:cs="仿宋"/>
          <w:sz w:val="32"/>
          <w:szCs w:val="32"/>
        </w:rPr>
      </w:pPr>
      <w:r>
        <w:rPr>
          <w:rFonts w:ascii="仿宋" w:hAnsi="仿宋" w:eastAsia="仿宋" w:cs="仿宋"/>
          <w:b/>
          <w:bCs/>
          <w:spacing w:val="1"/>
          <w:sz w:val="32"/>
          <w:szCs w:val="32"/>
        </w:rPr>
        <w:t>（二）竞争性磋商首次报价表</w:t>
      </w:r>
    </w:p>
    <w:p w14:paraId="39D2BB61">
      <w:pPr>
        <w:spacing w:before="0" w:line="240" w:lineRule="auto"/>
        <w:rPr>
          <w:rFonts w:ascii="仿宋" w:hAnsi="仿宋" w:eastAsia="仿宋" w:cs="仿宋"/>
          <w:b/>
          <w:bCs/>
          <w:sz w:val="20"/>
          <w:szCs w:val="20"/>
        </w:rPr>
      </w:pPr>
    </w:p>
    <w:p w14:paraId="2B5815F1">
      <w:pPr>
        <w:spacing w:before="0" w:line="240" w:lineRule="auto"/>
        <w:rPr>
          <w:rFonts w:ascii="仿宋" w:hAnsi="仿宋" w:eastAsia="仿宋" w:cs="仿宋"/>
          <w:b/>
          <w:bCs/>
          <w:sz w:val="20"/>
          <w:szCs w:val="20"/>
        </w:rPr>
      </w:pPr>
    </w:p>
    <w:p w14:paraId="4CFF7086">
      <w:pPr>
        <w:spacing w:after="0" w:line="240" w:lineRule="auto"/>
        <w:rPr>
          <w:rFonts w:ascii="仿宋" w:hAnsi="仿宋" w:eastAsia="仿宋" w:cs="仿宋"/>
          <w:sz w:val="20"/>
          <w:szCs w:val="20"/>
        </w:rPr>
        <w:sectPr>
          <w:pgSz w:w="11910" w:h="16840"/>
          <w:pgMar w:top="1520" w:right="1420" w:bottom="1540" w:left="920" w:header="0" w:footer="1351" w:gutter="0"/>
          <w:cols w:space="720" w:num="1"/>
        </w:sectPr>
      </w:pPr>
    </w:p>
    <w:p w14:paraId="1D9E17E5">
      <w:pPr>
        <w:spacing w:before="171"/>
        <w:ind w:left="668" w:right="0" w:firstLine="0"/>
        <w:jc w:val="left"/>
        <w:rPr>
          <w:rFonts w:ascii="仿宋" w:hAnsi="仿宋" w:eastAsia="仿宋" w:cs="仿宋"/>
          <w:sz w:val="24"/>
          <w:szCs w:val="24"/>
        </w:rPr>
      </w:pPr>
      <w:r>
        <w:rPr>
          <w:rFonts w:ascii="仿宋" w:hAnsi="仿宋" w:eastAsia="仿宋" w:cs="仿宋"/>
          <w:b/>
          <w:bCs/>
          <w:w w:val="95"/>
          <w:sz w:val="24"/>
          <w:szCs w:val="24"/>
        </w:rPr>
        <w:t>投标人名称（盖章）：</w:t>
      </w:r>
    </w:p>
    <w:p w14:paraId="50987F0B">
      <w:pPr>
        <w:spacing w:before="0" w:line="240" w:lineRule="auto"/>
        <w:rPr>
          <w:rFonts w:ascii="仿宋" w:hAnsi="仿宋" w:eastAsia="仿宋" w:cs="仿宋"/>
          <w:b/>
          <w:bCs/>
          <w:sz w:val="24"/>
          <w:szCs w:val="24"/>
        </w:rPr>
      </w:pPr>
      <w:r>
        <w:br w:type="column"/>
      </w:r>
    </w:p>
    <w:p w14:paraId="3E3D559E">
      <w:pPr>
        <w:spacing w:before="9" w:line="240" w:lineRule="auto"/>
        <w:rPr>
          <w:rFonts w:ascii="仿宋" w:hAnsi="仿宋" w:eastAsia="仿宋" w:cs="仿宋"/>
          <w:b/>
          <w:bCs/>
          <w:sz w:val="19"/>
          <w:szCs w:val="19"/>
        </w:rPr>
      </w:pPr>
    </w:p>
    <w:p w14:paraId="58861CD2">
      <w:pPr>
        <w:pStyle w:val="7"/>
        <w:tabs>
          <w:tab w:val="left" w:pos="2348"/>
          <w:tab w:val="left" w:pos="2828"/>
        </w:tabs>
        <w:spacing w:before="0" w:line="240" w:lineRule="auto"/>
        <w:ind w:left="668" w:right="0"/>
        <w:jc w:val="left"/>
      </w:pPr>
      <w:r>
        <w:t>投标日期：年</w:t>
      </w:r>
      <w:r>
        <w:tab/>
      </w:r>
      <w:r>
        <w:t>月</w:t>
      </w:r>
      <w:r>
        <w:tab/>
      </w:r>
      <w:r>
        <w:t>日</w:t>
      </w:r>
    </w:p>
    <w:p w14:paraId="10AD6660">
      <w:pPr>
        <w:spacing w:after="0" w:line="240" w:lineRule="auto"/>
        <w:jc w:val="left"/>
        <w:sectPr>
          <w:type w:val="continuous"/>
          <w:pgSz w:w="11910" w:h="16840"/>
          <w:pgMar w:top="1580" w:right="1420" w:bottom="280" w:left="920" w:header="720" w:footer="720" w:gutter="0"/>
          <w:cols w:equalWidth="0" w:num="2">
            <w:col w:w="3079" w:space="3308"/>
            <w:col w:w="3183"/>
          </w:cols>
        </w:sectPr>
      </w:pPr>
    </w:p>
    <w:p w14:paraId="11C4793D">
      <w:pPr>
        <w:spacing w:before="7" w:line="240" w:lineRule="auto"/>
        <w:rPr>
          <w:rFonts w:ascii="仿宋" w:hAnsi="仿宋" w:eastAsia="仿宋" w:cs="仿宋"/>
          <w:sz w:val="3"/>
          <w:szCs w:val="3"/>
        </w:rPr>
      </w:pPr>
    </w:p>
    <w:tbl>
      <w:tblPr>
        <w:tblStyle w:val="12"/>
        <w:tblW w:w="0" w:type="auto"/>
        <w:tblInd w:w="96" w:type="dxa"/>
        <w:tblLayout w:type="fixed"/>
        <w:tblCellMar>
          <w:top w:w="0" w:type="dxa"/>
          <w:left w:w="0" w:type="dxa"/>
          <w:bottom w:w="0" w:type="dxa"/>
          <w:right w:w="0" w:type="dxa"/>
        </w:tblCellMar>
      </w:tblPr>
      <w:tblGrid>
        <w:gridCol w:w="916"/>
        <w:gridCol w:w="3053"/>
        <w:gridCol w:w="1276"/>
        <w:gridCol w:w="1418"/>
        <w:gridCol w:w="992"/>
        <w:gridCol w:w="1696"/>
      </w:tblGrid>
      <w:tr w14:paraId="6D09C1EE">
        <w:tblPrEx>
          <w:tblCellMar>
            <w:top w:w="0" w:type="dxa"/>
            <w:left w:w="0" w:type="dxa"/>
            <w:bottom w:w="0" w:type="dxa"/>
            <w:right w:w="0" w:type="dxa"/>
          </w:tblCellMar>
        </w:tblPrEx>
        <w:trPr>
          <w:trHeight w:val="748" w:hRule="exact"/>
        </w:trPr>
        <w:tc>
          <w:tcPr>
            <w:tcW w:w="916" w:type="dxa"/>
            <w:tcBorders>
              <w:top w:val="single" w:color="000000" w:sz="4" w:space="0"/>
              <w:left w:val="single" w:color="000000" w:sz="4" w:space="0"/>
              <w:bottom w:val="single" w:color="000000" w:sz="4" w:space="0"/>
              <w:right w:val="single" w:color="000000" w:sz="4" w:space="0"/>
            </w:tcBorders>
          </w:tcPr>
          <w:p w14:paraId="054C7DEF">
            <w:pPr>
              <w:pStyle w:val="17"/>
              <w:spacing w:before="173" w:line="240" w:lineRule="auto"/>
              <w:ind w:left="212" w:right="0"/>
              <w:jc w:val="left"/>
              <w:rPr>
                <w:rFonts w:ascii="仿宋" w:hAnsi="仿宋" w:eastAsia="仿宋" w:cs="仿宋"/>
                <w:sz w:val="24"/>
                <w:szCs w:val="24"/>
              </w:rPr>
            </w:pPr>
            <w:r>
              <w:rPr>
                <w:rFonts w:ascii="仿宋" w:hAnsi="仿宋" w:eastAsia="仿宋" w:cs="仿宋"/>
                <w:sz w:val="24"/>
                <w:szCs w:val="24"/>
              </w:rPr>
              <w:t>序号</w:t>
            </w:r>
          </w:p>
        </w:tc>
        <w:tc>
          <w:tcPr>
            <w:tcW w:w="4329" w:type="dxa"/>
            <w:gridSpan w:val="2"/>
            <w:tcBorders>
              <w:top w:val="single" w:color="000000" w:sz="4" w:space="0"/>
              <w:left w:val="single" w:color="000000" w:sz="4" w:space="0"/>
              <w:bottom w:val="single" w:color="000000" w:sz="4" w:space="0"/>
              <w:right w:val="single" w:color="000000" w:sz="4" w:space="0"/>
            </w:tcBorders>
          </w:tcPr>
          <w:p w14:paraId="57EE1C2B">
            <w:pPr>
              <w:pStyle w:val="17"/>
              <w:spacing w:before="173" w:line="240" w:lineRule="auto"/>
              <w:ind w:right="0"/>
              <w:jc w:val="center"/>
              <w:rPr>
                <w:rFonts w:ascii="仿宋" w:hAnsi="仿宋" w:eastAsia="仿宋" w:cs="仿宋"/>
                <w:sz w:val="24"/>
                <w:szCs w:val="24"/>
              </w:rPr>
            </w:pPr>
            <w:r>
              <w:rPr>
                <w:rFonts w:ascii="仿宋" w:hAnsi="仿宋" w:eastAsia="仿宋" w:cs="仿宋"/>
                <w:sz w:val="24"/>
                <w:szCs w:val="24"/>
              </w:rPr>
              <w:t>项目名称</w:t>
            </w:r>
          </w:p>
        </w:tc>
        <w:tc>
          <w:tcPr>
            <w:tcW w:w="1418" w:type="dxa"/>
            <w:tcBorders>
              <w:top w:val="single" w:color="000000" w:sz="4" w:space="0"/>
              <w:left w:val="single" w:color="000000" w:sz="4" w:space="0"/>
              <w:bottom w:val="single" w:color="000000" w:sz="4" w:space="0"/>
              <w:right w:val="single" w:color="000000" w:sz="4" w:space="0"/>
            </w:tcBorders>
          </w:tcPr>
          <w:p w14:paraId="0CF99336">
            <w:pPr>
              <w:pStyle w:val="17"/>
              <w:spacing w:before="17" w:line="313" w:lineRule="exact"/>
              <w:ind w:right="1"/>
              <w:jc w:val="center"/>
              <w:rPr>
                <w:rFonts w:ascii="仿宋" w:hAnsi="仿宋" w:eastAsia="仿宋" w:cs="仿宋"/>
                <w:sz w:val="24"/>
                <w:szCs w:val="24"/>
              </w:rPr>
            </w:pPr>
            <w:r>
              <w:rPr>
                <w:rFonts w:ascii="仿宋" w:hAnsi="仿宋" w:eastAsia="仿宋" w:cs="仿宋"/>
                <w:sz w:val="24"/>
                <w:szCs w:val="24"/>
              </w:rPr>
              <w:t>投标总价</w:t>
            </w:r>
          </w:p>
          <w:p w14:paraId="3C4326DD">
            <w:pPr>
              <w:pStyle w:val="17"/>
              <w:spacing w:line="313" w:lineRule="exact"/>
              <w:ind w:right="1"/>
              <w:jc w:val="center"/>
              <w:rPr>
                <w:rFonts w:ascii="仿宋" w:hAnsi="仿宋" w:eastAsia="仿宋" w:cs="仿宋"/>
                <w:sz w:val="24"/>
                <w:szCs w:val="24"/>
              </w:rPr>
            </w:pPr>
            <w:r>
              <w:rPr>
                <w:rFonts w:ascii="仿宋" w:hAnsi="仿宋" w:eastAsia="仿宋" w:cs="仿宋"/>
                <w:sz w:val="24"/>
                <w:szCs w:val="24"/>
              </w:rPr>
              <w:t>（元）</w:t>
            </w:r>
          </w:p>
        </w:tc>
        <w:tc>
          <w:tcPr>
            <w:tcW w:w="992" w:type="dxa"/>
            <w:tcBorders>
              <w:top w:val="single" w:color="000000" w:sz="4" w:space="0"/>
              <w:left w:val="single" w:color="000000" w:sz="4" w:space="0"/>
              <w:bottom w:val="single" w:color="000000" w:sz="4" w:space="0"/>
              <w:right w:val="single" w:color="000000" w:sz="4" w:space="0"/>
            </w:tcBorders>
          </w:tcPr>
          <w:p w14:paraId="5A228E33">
            <w:pPr>
              <w:pStyle w:val="17"/>
              <w:spacing w:before="47" w:line="312" w:lineRule="exact"/>
              <w:ind w:left="250" w:right="250"/>
              <w:jc w:val="left"/>
              <w:rPr>
                <w:rFonts w:ascii="仿宋" w:hAnsi="仿宋" w:eastAsia="仿宋" w:cs="仿宋"/>
                <w:sz w:val="24"/>
                <w:szCs w:val="24"/>
              </w:rPr>
            </w:pPr>
            <w:r>
              <w:rPr>
                <w:rFonts w:ascii="仿宋" w:hAnsi="仿宋" w:eastAsia="仿宋" w:cs="仿宋"/>
                <w:sz w:val="24"/>
                <w:szCs w:val="24"/>
              </w:rPr>
              <w:t>工程 质量</w:t>
            </w:r>
          </w:p>
        </w:tc>
        <w:tc>
          <w:tcPr>
            <w:tcW w:w="1696" w:type="dxa"/>
            <w:tcBorders>
              <w:top w:val="single" w:color="000000" w:sz="4" w:space="0"/>
              <w:left w:val="single" w:color="000000" w:sz="4" w:space="0"/>
              <w:bottom w:val="single" w:color="000000" w:sz="4" w:space="0"/>
              <w:right w:val="single" w:color="000000" w:sz="4" w:space="0"/>
            </w:tcBorders>
          </w:tcPr>
          <w:p w14:paraId="67350BB2">
            <w:pPr>
              <w:pStyle w:val="17"/>
              <w:spacing w:before="173" w:line="240" w:lineRule="auto"/>
              <w:ind w:right="1"/>
              <w:jc w:val="center"/>
              <w:rPr>
                <w:rFonts w:ascii="仿宋" w:hAnsi="仿宋" w:eastAsia="仿宋" w:cs="仿宋"/>
                <w:sz w:val="24"/>
                <w:szCs w:val="24"/>
              </w:rPr>
            </w:pPr>
            <w:r>
              <w:rPr>
                <w:rFonts w:ascii="仿宋" w:hAnsi="仿宋" w:eastAsia="仿宋" w:cs="仿宋"/>
                <w:sz w:val="24"/>
                <w:szCs w:val="24"/>
              </w:rPr>
              <w:t>工期</w:t>
            </w:r>
          </w:p>
        </w:tc>
      </w:tr>
      <w:tr w14:paraId="3C54A19C">
        <w:tblPrEx>
          <w:tblCellMar>
            <w:top w:w="0" w:type="dxa"/>
            <w:left w:w="0" w:type="dxa"/>
            <w:bottom w:w="0" w:type="dxa"/>
            <w:right w:w="0" w:type="dxa"/>
          </w:tblCellMar>
        </w:tblPrEx>
        <w:trPr>
          <w:trHeight w:val="925" w:hRule="exact"/>
        </w:trPr>
        <w:tc>
          <w:tcPr>
            <w:tcW w:w="916" w:type="dxa"/>
            <w:tcBorders>
              <w:top w:val="single" w:color="000000" w:sz="4" w:space="0"/>
              <w:left w:val="single" w:color="000000" w:sz="4" w:space="0"/>
              <w:bottom w:val="single" w:color="000000" w:sz="4" w:space="0"/>
              <w:right w:val="single" w:color="000000" w:sz="4" w:space="0"/>
            </w:tcBorders>
          </w:tcPr>
          <w:p w14:paraId="0CCF4422"/>
        </w:tc>
        <w:tc>
          <w:tcPr>
            <w:tcW w:w="4329" w:type="dxa"/>
            <w:gridSpan w:val="2"/>
            <w:tcBorders>
              <w:top w:val="single" w:color="000000" w:sz="4" w:space="0"/>
              <w:left w:val="single" w:color="000000" w:sz="4" w:space="0"/>
              <w:bottom w:val="single" w:color="000000" w:sz="4" w:space="0"/>
              <w:right w:val="single" w:color="000000" w:sz="4" w:space="0"/>
            </w:tcBorders>
          </w:tcPr>
          <w:p w14:paraId="5A8FFDB9"/>
        </w:tc>
        <w:tc>
          <w:tcPr>
            <w:tcW w:w="1418" w:type="dxa"/>
            <w:tcBorders>
              <w:top w:val="single" w:color="000000" w:sz="4" w:space="0"/>
              <w:left w:val="single" w:color="000000" w:sz="4" w:space="0"/>
              <w:bottom w:val="single" w:color="000000" w:sz="4" w:space="0"/>
              <w:right w:val="single" w:color="000000" w:sz="4" w:space="0"/>
            </w:tcBorders>
          </w:tcPr>
          <w:p w14:paraId="75C4CBF5"/>
        </w:tc>
        <w:tc>
          <w:tcPr>
            <w:tcW w:w="992" w:type="dxa"/>
            <w:tcBorders>
              <w:top w:val="single" w:color="000000" w:sz="4" w:space="0"/>
              <w:left w:val="single" w:color="000000" w:sz="4" w:space="0"/>
              <w:bottom w:val="single" w:color="000000" w:sz="4" w:space="0"/>
              <w:right w:val="single" w:color="000000" w:sz="4" w:space="0"/>
            </w:tcBorders>
          </w:tcPr>
          <w:p w14:paraId="61AC1958"/>
        </w:tc>
        <w:tc>
          <w:tcPr>
            <w:tcW w:w="1696" w:type="dxa"/>
            <w:tcBorders>
              <w:top w:val="single" w:color="000000" w:sz="4" w:space="0"/>
              <w:left w:val="single" w:color="000000" w:sz="4" w:space="0"/>
              <w:bottom w:val="single" w:color="000000" w:sz="4" w:space="0"/>
              <w:right w:val="single" w:color="000000" w:sz="4" w:space="0"/>
            </w:tcBorders>
          </w:tcPr>
          <w:p w14:paraId="0F2632EB"/>
        </w:tc>
      </w:tr>
      <w:tr w14:paraId="47C30934">
        <w:tblPrEx>
          <w:tblCellMar>
            <w:top w:w="0" w:type="dxa"/>
            <w:left w:w="0" w:type="dxa"/>
            <w:bottom w:w="0" w:type="dxa"/>
            <w:right w:w="0" w:type="dxa"/>
          </w:tblCellMar>
        </w:tblPrEx>
        <w:trPr>
          <w:trHeight w:val="556" w:hRule="exact"/>
        </w:trPr>
        <w:tc>
          <w:tcPr>
            <w:tcW w:w="3969" w:type="dxa"/>
            <w:gridSpan w:val="2"/>
            <w:tcBorders>
              <w:top w:val="single" w:color="000000" w:sz="4" w:space="0"/>
              <w:left w:val="single" w:color="000000" w:sz="4" w:space="0"/>
              <w:bottom w:val="single" w:color="000000" w:sz="4" w:space="0"/>
              <w:right w:val="single" w:color="000000" w:sz="4" w:space="0"/>
            </w:tcBorders>
          </w:tcPr>
          <w:p w14:paraId="185EAF41">
            <w:pPr>
              <w:pStyle w:val="17"/>
              <w:spacing w:before="79" w:line="240" w:lineRule="auto"/>
              <w:ind w:left="1542" w:right="0"/>
              <w:jc w:val="left"/>
              <w:rPr>
                <w:rFonts w:ascii="仿宋" w:hAnsi="仿宋" w:eastAsia="仿宋" w:cs="仿宋"/>
                <w:sz w:val="24"/>
                <w:szCs w:val="24"/>
              </w:rPr>
            </w:pPr>
            <w:r>
              <w:rPr>
                <w:rFonts w:ascii="仿宋" w:hAnsi="仿宋" w:eastAsia="仿宋" w:cs="仿宋"/>
                <w:sz w:val="24"/>
                <w:szCs w:val="24"/>
              </w:rPr>
              <w:t>投标报价（大写）</w:t>
            </w:r>
          </w:p>
        </w:tc>
        <w:tc>
          <w:tcPr>
            <w:tcW w:w="5382" w:type="dxa"/>
            <w:gridSpan w:val="4"/>
            <w:tcBorders>
              <w:top w:val="single" w:color="000000" w:sz="4" w:space="0"/>
              <w:left w:val="single" w:color="000000" w:sz="4" w:space="0"/>
              <w:bottom w:val="single" w:color="000000" w:sz="4" w:space="0"/>
              <w:right w:val="single" w:color="000000" w:sz="4" w:space="0"/>
            </w:tcBorders>
          </w:tcPr>
          <w:p w14:paraId="6053FB54"/>
        </w:tc>
      </w:tr>
      <w:tr w14:paraId="3B9BA027">
        <w:tblPrEx>
          <w:tblCellMar>
            <w:top w:w="0" w:type="dxa"/>
            <w:left w:w="0" w:type="dxa"/>
            <w:bottom w:w="0" w:type="dxa"/>
            <w:right w:w="0" w:type="dxa"/>
          </w:tblCellMar>
        </w:tblPrEx>
        <w:trPr>
          <w:trHeight w:val="556" w:hRule="exact"/>
        </w:trPr>
        <w:tc>
          <w:tcPr>
            <w:tcW w:w="3969" w:type="dxa"/>
            <w:gridSpan w:val="2"/>
            <w:tcBorders>
              <w:top w:val="single" w:color="000000" w:sz="4" w:space="0"/>
              <w:left w:val="single" w:color="000000" w:sz="4" w:space="0"/>
              <w:bottom w:val="single" w:color="000000" w:sz="4" w:space="0"/>
              <w:right w:val="single" w:color="000000" w:sz="4" w:space="0"/>
            </w:tcBorders>
          </w:tcPr>
          <w:p w14:paraId="3418D561">
            <w:pPr>
              <w:pStyle w:val="17"/>
              <w:spacing w:before="77" w:line="240" w:lineRule="auto"/>
              <w:ind w:left="2502" w:right="0"/>
              <w:jc w:val="left"/>
              <w:rPr>
                <w:rFonts w:ascii="仿宋" w:hAnsi="仿宋" w:eastAsia="仿宋" w:cs="仿宋"/>
                <w:sz w:val="24"/>
                <w:szCs w:val="24"/>
              </w:rPr>
            </w:pPr>
            <w:r>
              <w:rPr>
                <w:rFonts w:ascii="仿宋" w:hAnsi="仿宋" w:eastAsia="仿宋" w:cs="仿宋"/>
                <w:sz w:val="24"/>
                <w:szCs w:val="24"/>
              </w:rPr>
              <w:t>（小写）</w:t>
            </w:r>
          </w:p>
        </w:tc>
        <w:tc>
          <w:tcPr>
            <w:tcW w:w="5382" w:type="dxa"/>
            <w:gridSpan w:val="4"/>
            <w:tcBorders>
              <w:top w:val="single" w:color="000000" w:sz="4" w:space="0"/>
              <w:left w:val="single" w:color="000000" w:sz="4" w:space="0"/>
              <w:bottom w:val="single" w:color="000000" w:sz="4" w:space="0"/>
              <w:right w:val="single" w:color="000000" w:sz="4" w:space="0"/>
            </w:tcBorders>
          </w:tcPr>
          <w:p w14:paraId="58C85A4E"/>
        </w:tc>
      </w:tr>
    </w:tbl>
    <w:p w14:paraId="1823E4A1">
      <w:pPr>
        <w:spacing w:before="0" w:line="240" w:lineRule="auto"/>
        <w:rPr>
          <w:rFonts w:ascii="仿宋" w:hAnsi="仿宋" w:eastAsia="仿宋" w:cs="仿宋"/>
          <w:sz w:val="20"/>
          <w:szCs w:val="20"/>
        </w:rPr>
      </w:pPr>
    </w:p>
    <w:p w14:paraId="2F4B7F34">
      <w:pPr>
        <w:spacing w:before="0" w:line="240" w:lineRule="auto"/>
        <w:rPr>
          <w:rFonts w:ascii="仿宋" w:hAnsi="仿宋" w:eastAsia="仿宋" w:cs="仿宋"/>
          <w:sz w:val="20"/>
          <w:szCs w:val="20"/>
        </w:rPr>
      </w:pPr>
    </w:p>
    <w:p w14:paraId="21475E98">
      <w:pPr>
        <w:spacing w:before="0" w:line="240" w:lineRule="auto"/>
        <w:rPr>
          <w:rFonts w:ascii="仿宋" w:hAnsi="仿宋" w:eastAsia="仿宋" w:cs="仿宋"/>
          <w:sz w:val="20"/>
          <w:szCs w:val="20"/>
        </w:rPr>
      </w:pPr>
    </w:p>
    <w:p w14:paraId="0352EE02">
      <w:pPr>
        <w:spacing w:before="0" w:line="240" w:lineRule="auto"/>
        <w:rPr>
          <w:rFonts w:ascii="仿宋" w:hAnsi="仿宋" w:eastAsia="仿宋" w:cs="仿宋"/>
          <w:sz w:val="20"/>
          <w:szCs w:val="20"/>
        </w:rPr>
      </w:pPr>
    </w:p>
    <w:p w14:paraId="29395BB4">
      <w:pPr>
        <w:spacing w:before="0" w:line="240" w:lineRule="auto"/>
        <w:rPr>
          <w:rFonts w:ascii="仿宋" w:hAnsi="仿宋" w:eastAsia="仿宋" w:cs="仿宋"/>
          <w:sz w:val="20"/>
          <w:szCs w:val="20"/>
        </w:rPr>
      </w:pPr>
    </w:p>
    <w:p w14:paraId="4FDAEA6D">
      <w:pPr>
        <w:spacing w:before="0" w:line="240" w:lineRule="auto"/>
        <w:rPr>
          <w:rFonts w:ascii="仿宋" w:hAnsi="仿宋" w:eastAsia="仿宋" w:cs="仿宋"/>
          <w:sz w:val="20"/>
          <w:szCs w:val="20"/>
        </w:rPr>
      </w:pPr>
    </w:p>
    <w:p w14:paraId="0CDC3B11">
      <w:pPr>
        <w:spacing w:before="0" w:line="240" w:lineRule="auto"/>
        <w:rPr>
          <w:rFonts w:ascii="仿宋" w:hAnsi="仿宋" w:eastAsia="仿宋" w:cs="仿宋"/>
          <w:sz w:val="20"/>
          <w:szCs w:val="20"/>
        </w:rPr>
      </w:pPr>
    </w:p>
    <w:p w14:paraId="62941635">
      <w:pPr>
        <w:spacing w:before="0" w:line="240" w:lineRule="auto"/>
        <w:rPr>
          <w:rFonts w:ascii="仿宋" w:hAnsi="仿宋" w:eastAsia="仿宋" w:cs="仿宋"/>
          <w:sz w:val="20"/>
          <w:szCs w:val="20"/>
        </w:rPr>
      </w:pPr>
    </w:p>
    <w:p w14:paraId="6DBB4E44">
      <w:pPr>
        <w:spacing w:before="0" w:line="240" w:lineRule="auto"/>
        <w:rPr>
          <w:rFonts w:ascii="仿宋" w:hAnsi="仿宋" w:eastAsia="仿宋" w:cs="仿宋"/>
          <w:sz w:val="20"/>
          <w:szCs w:val="20"/>
        </w:rPr>
      </w:pPr>
    </w:p>
    <w:p w14:paraId="03114149">
      <w:pPr>
        <w:spacing w:before="0" w:line="240" w:lineRule="auto"/>
        <w:rPr>
          <w:rFonts w:ascii="仿宋" w:hAnsi="仿宋" w:eastAsia="仿宋" w:cs="仿宋"/>
          <w:sz w:val="20"/>
          <w:szCs w:val="20"/>
        </w:rPr>
      </w:pPr>
    </w:p>
    <w:p w14:paraId="56C2454B">
      <w:pPr>
        <w:spacing w:before="0" w:line="240" w:lineRule="auto"/>
        <w:rPr>
          <w:rFonts w:ascii="仿宋" w:hAnsi="仿宋" w:eastAsia="仿宋" w:cs="仿宋"/>
          <w:sz w:val="20"/>
          <w:szCs w:val="20"/>
        </w:rPr>
      </w:pPr>
    </w:p>
    <w:p w14:paraId="44648354">
      <w:pPr>
        <w:spacing w:before="0" w:line="240" w:lineRule="auto"/>
        <w:rPr>
          <w:rFonts w:ascii="仿宋" w:hAnsi="仿宋" w:eastAsia="仿宋" w:cs="仿宋"/>
          <w:sz w:val="20"/>
          <w:szCs w:val="20"/>
        </w:rPr>
      </w:pPr>
    </w:p>
    <w:p w14:paraId="5AF208A7">
      <w:pPr>
        <w:spacing w:before="0" w:line="240" w:lineRule="auto"/>
        <w:rPr>
          <w:rFonts w:ascii="仿宋" w:hAnsi="仿宋" w:eastAsia="仿宋" w:cs="仿宋"/>
          <w:sz w:val="20"/>
          <w:szCs w:val="20"/>
        </w:rPr>
      </w:pPr>
    </w:p>
    <w:p w14:paraId="1C9ED0CE">
      <w:pPr>
        <w:spacing w:before="0" w:line="240" w:lineRule="auto"/>
        <w:rPr>
          <w:rFonts w:ascii="仿宋" w:hAnsi="仿宋" w:eastAsia="仿宋" w:cs="仿宋"/>
          <w:sz w:val="20"/>
          <w:szCs w:val="20"/>
        </w:rPr>
      </w:pPr>
    </w:p>
    <w:p w14:paraId="76C17CFD">
      <w:pPr>
        <w:spacing w:before="0" w:line="240" w:lineRule="auto"/>
        <w:rPr>
          <w:rFonts w:ascii="仿宋" w:hAnsi="仿宋" w:eastAsia="仿宋" w:cs="仿宋"/>
          <w:sz w:val="20"/>
          <w:szCs w:val="20"/>
        </w:rPr>
      </w:pPr>
    </w:p>
    <w:p w14:paraId="3E924EA0">
      <w:pPr>
        <w:spacing w:before="0" w:line="240" w:lineRule="auto"/>
        <w:rPr>
          <w:rFonts w:ascii="仿宋" w:hAnsi="仿宋" w:eastAsia="仿宋" w:cs="仿宋"/>
          <w:sz w:val="20"/>
          <w:szCs w:val="20"/>
        </w:rPr>
      </w:pPr>
    </w:p>
    <w:p w14:paraId="7585E230">
      <w:pPr>
        <w:spacing w:before="3" w:line="240" w:lineRule="auto"/>
        <w:rPr>
          <w:rFonts w:ascii="仿宋" w:hAnsi="仿宋" w:eastAsia="仿宋" w:cs="仿宋"/>
          <w:sz w:val="28"/>
          <w:szCs w:val="28"/>
        </w:rPr>
      </w:pPr>
    </w:p>
    <w:p w14:paraId="60F728F8">
      <w:pPr>
        <w:tabs>
          <w:tab w:val="left" w:pos="7045"/>
          <w:tab w:val="left" w:pos="7407"/>
        </w:tabs>
        <w:spacing w:before="26" w:line="476" w:lineRule="auto"/>
        <w:ind w:left="3676" w:right="471" w:firstLine="1564"/>
        <w:jc w:val="left"/>
        <w:rPr>
          <w:rFonts w:ascii="仿宋" w:hAnsi="仿宋" w:eastAsia="仿宋" w:cs="仿宋"/>
          <w:b/>
          <w:bCs/>
          <w:spacing w:val="25"/>
          <w:w w:val="99"/>
          <w:sz w:val="24"/>
          <w:szCs w:val="24"/>
        </w:rPr>
      </w:pPr>
      <w:r>
        <w:rPr>
          <w:rFonts w:ascii="仿宋" w:hAnsi="仿宋" w:eastAsia="仿宋" w:cs="仿宋"/>
          <w:b/>
          <w:bCs/>
          <w:w w:val="95"/>
          <w:sz w:val="24"/>
          <w:szCs w:val="24"/>
        </w:rPr>
        <w:t>投标人：</w:t>
      </w:r>
      <w:r>
        <w:rPr>
          <w:rFonts w:ascii="Times New Roman" w:hAnsi="Times New Roman" w:eastAsia="Times New Roman" w:cs="Times New Roman"/>
          <w:b/>
          <w:bCs/>
          <w:w w:val="95"/>
          <w:sz w:val="24"/>
          <w:szCs w:val="24"/>
          <w:u w:val="single" w:color="000000"/>
        </w:rPr>
        <w:tab/>
      </w:r>
      <w:r>
        <w:rPr>
          <w:rFonts w:ascii="仿宋" w:hAnsi="仿宋" w:eastAsia="仿宋" w:cs="仿宋"/>
          <w:b/>
          <w:bCs/>
          <w:sz w:val="24"/>
          <w:szCs w:val="24"/>
        </w:rPr>
        <w:t>（公章）</w:t>
      </w:r>
      <w:r>
        <w:rPr>
          <w:rFonts w:ascii="仿宋" w:hAnsi="仿宋" w:eastAsia="仿宋" w:cs="仿宋"/>
          <w:b/>
          <w:bCs/>
          <w:spacing w:val="25"/>
          <w:w w:val="99"/>
          <w:sz w:val="24"/>
          <w:szCs w:val="24"/>
        </w:rPr>
        <w:t xml:space="preserve"> </w:t>
      </w:r>
    </w:p>
    <w:p w14:paraId="7AAFAD25">
      <w:pPr>
        <w:tabs>
          <w:tab w:val="left" w:pos="7045"/>
          <w:tab w:val="left" w:pos="7407"/>
        </w:tabs>
        <w:spacing w:before="26" w:line="476" w:lineRule="auto"/>
        <w:ind w:left="3676" w:right="471" w:firstLine="1564"/>
        <w:jc w:val="left"/>
        <w:rPr>
          <w:rFonts w:ascii="仿宋" w:hAnsi="仿宋" w:eastAsia="仿宋" w:cs="仿宋"/>
          <w:sz w:val="24"/>
          <w:szCs w:val="24"/>
        </w:rPr>
      </w:pPr>
      <w:r>
        <w:rPr>
          <w:rFonts w:ascii="仿宋" w:hAnsi="仿宋" w:eastAsia="仿宋" w:cs="仿宋"/>
          <w:b/>
          <w:bCs/>
          <w:w w:val="95"/>
          <w:sz w:val="24"/>
          <w:szCs w:val="24"/>
        </w:rPr>
        <w:t>法定代表人或委托代理人：</w:t>
      </w:r>
      <w:r>
        <w:rPr>
          <w:rFonts w:ascii="Times New Roman" w:hAnsi="Times New Roman" w:eastAsia="Times New Roman" w:cs="Times New Roman"/>
          <w:b/>
          <w:bCs/>
          <w:w w:val="95"/>
          <w:sz w:val="24"/>
          <w:szCs w:val="24"/>
          <w:u w:val="single" w:color="000000"/>
        </w:rPr>
        <w:tab/>
      </w:r>
      <w:r>
        <w:rPr>
          <w:rFonts w:ascii="Times New Roman" w:hAnsi="Times New Roman" w:eastAsia="Times New Roman" w:cs="Times New Roman"/>
          <w:b/>
          <w:bCs/>
          <w:w w:val="95"/>
          <w:sz w:val="24"/>
          <w:szCs w:val="24"/>
          <w:u w:val="single" w:color="000000"/>
        </w:rPr>
        <w:tab/>
      </w:r>
      <w:r>
        <w:rPr>
          <w:rFonts w:ascii="仿宋" w:hAnsi="仿宋" w:eastAsia="仿宋" w:cs="仿宋"/>
          <w:b/>
          <w:bCs/>
          <w:w w:val="95"/>
          <w:sz w:val="24"/>
          <w:szCs w:val="24"/>
        </w:rPr>
        <w:t>（签字或盖章）</w:t>
      </w:r>
    </w:p>
    <w:p w14:paraId="566B5133">
      <w:pPr>
        <w:tabs>
          <w:tab w:val="left" w:pos="5963"/>
          <w:tab w:val="left" w:pos="6565"/>
        </w:tabs>
        <w:spacing w:before="70"/>
        <w:ind w:left="5360" w:right="0" w:firstLine="0"/>
        <w:jc w:val="left"/>
        <w:rPr>
          <w:rFonts w:ascii="仿宋" w:hAnsi="仿宋" w:eastAsia="仿宋" w:cs="仿宋"/>
          <w:sz w:val="24"/>
          <w:szCs w:val="24"/>
        </w:rPr>
      </w:pPr>
      <w:r>
        <w:rPr>
          <w:rFonts w:ascii="仿宋" w:hAnsi="仿宋" w:eastAsia="仿宋" w:cs="仿宋"/>
          <w:b/>
          <w:bCs/>
          <w:w w:val="95"/>
          <w:sz w:val="24"/>
          <w:szCs w:val="24"/>
        </w:rPr>
        <w:t>年</w:t>
      </w:r>
      <w:r>
        <w:rPr>
          <w:rFonts w:ascii="仿宋" w:hAnsi="仿宋" w:eastAsia="仿宋" w:cs="仿宋"/>
          <w:b/>
          <w:bCs/>
          <w:w w:val="95"/>
          <w:sz w:val="24"/>
          <w:szCs w:val="24"/>
        </w:rPr>
        <w:tab/>
      </w:r>
      <w:r>
        <w:rPr>
          <w:rFonts w:ascii="仿宋" w:hAnsi="仿宋" w:eastAsia="仿宋" w:cs="仿宋"/>
          <w:b/>
          <w:bCs/>
          <w:w w:val="95"/>
          <w:sz w:val="24"/>
          <w:szCs w:val="24"/>
        </w:rPr>
        <w:t>月</w:t>
      </w:r>
      <w:r>
        <w:rPr>
          <w:rFonts w:ascii="仿宋" w:hAnsi="仿宋" w:eastAsia="仿宋" w:cs="仿宋"/>
          <w:b/>
          <w:bCs/>
          <w:w w:val="95"/>
          <w:sz w:val="24"/>
          <w:szCs w:val="24"/>
        </w:rPr>
        <w:tab/>
      </w:r>
      <w:r>
        <w:rPr>
          <w:rFonts w:ascii="仿宋" w:hAnsi="仿宋" w:eastAsia="仿宋" w:cs="仿宋"/>
          <w:b/>
          <w:bCs/>
          <w:sz w:val="24"/>
          <w:szCs w:val="24"/>
        </w:rPr>
        <w:t>日</w:t>
      </w:r>
    </w:p>
    <w:p w14:paraId="56789B74">
      <w:pPr>
        <w:spacing w:after="0"/>
        <w:jc w:val="left"/>
        <w:rPr>
          <w:rFonts w:ascii="仿宋" w:hAnsi="仿宋" w:eastAsia="仿宋" w:cs="仿宋"/>
          <w:sz w:val="24"/>
          <w:szCs w:val="24"/>
        </w:rPr>
        <w:sectPr>
          <w:type w:val="continuous"/>
          <w:pgSz w:w="11910" w:h="16840"/>
          <w:pgMar w:top="1580" w:right="1420" w:bottom="280" w:left="920" w:header="720" w:footer="720" w:gutter="0"/>
          <w:cols w:space="720" w:num="1"/>
        </w:sectPr>
      </w:pPr>
    </w:p>
    <w:p w14:paraId="52CB3185">
      <w:pPr>
        <w:spacing w:before="0" w:line="363" w:lineRule="exact"/>
        <w:ind w:left="108" w:right="0" w:firstLine="0"/>
        <w:jc w:val="left"/>
        <w:rPr>
          <w:rFonts w:ascii="仿宋" w:hAnsi="仿宋" w:eastAsia="仿宋" w:cs="仿宋"/>
          <w:sz w:val="28"/>
          <w:szCs w:val="28"/>
        </w:rPr>
      </w:pPr>
      <w:bookmarkStart w:id="84" w:name="附件3：法定代表人证明书"/>
      <w:bookmarkEnd w:id="84"/>
      <w:r>
        <w:rPr>
          <w:rFonts w:ascii="仿宋" w:hAnsi="仿宋" w:eastAsia="仿宋" w:cs="仿宋"/>
          <w:b/>
          <w:bCs/>
          <w:spacing w:val="-1"/>
          <w:sz w:val="28"/>
          <w:szCs w:val="28"/>
        </w:rPr>
        <w:t>附件</w:t>
      </w:r>
      <w:r>
        <w:rPr>
          <w:rFonts w:ascii="仿宋" w:hAnsi="仿宋" w:eastAsia="仿宋" w:cs="仿宋"/>
          <w:b/>
          <w:bCs/>
          <w:spacing w:val="-105"/>
          <w:sz w:val="28"/>
          <w:szCs w:val="28"/>
        </w:rPr>
        <w:t xml:space="preserve"> </w:t>
      </w:r>
      <w:r>
        <w:rPr>
          <w:rFonts w:ascii="仿宋" w:hAnsi="仿宋" w:eastAsia="仿宋" w:cs="仿宋"/>
          <w:b/>
          <w:bCs/>
          <w:spacing w:val="-1"/>
          <w:sz w:val="28"/>
          <w:szCs w:val="28"/>
        </w:rPr>
        <w:t>3：法定代表人证明书</w:t>
      </w:r>
    </w:p>
    <w:p w14:paraId="66C0CC73">
      <w:pPr>
        <w:spacing w:before="0" w:line="240" w:lineRule="auto"/>
        <w:rPr>
          <w:rFonts w:ascii="仿宋" w:hAnsi="仿宋" w:eastAsia="仿宋" w:cs="仿宋"/>
          <w:b/>
          <w:bCs/>
          <w:sz w:val="20"/>
          <w:szCs w:val="20"/>
        </w:rPr>
      </w:pPr>
    </w:p>
    <w:p w14:paraId="0F0BCC14">
      <w:pPr>
        <w:spacing w:before="9" w:line="240" w:lineRule="auto"/>
        <w:rPr>
          <w:rFonts w:ascii="仿宋" w:hAnsi="仿宋" w:eastAsia="仿宋" w:cs="仿宋"/>
          <w:b/>
          <w:bCs/>
          <w:sz w:val="20"/>
          <w:szCs w:val="20"/>
        </w:rPr>
      </w:pPr>
    </w:p>
    <w:p w14:paraId="4C3F480E">
      <w:pPr>
        <w:spacing w:before="0" w:line="460" w:lineRule="exact"/>
        <w:ind w:left="3416" w:right="0" w:firstLine="0"/>
        <w:jc w:val="left"/>
        <w:rPr>
          <w:rFonts w:ascii="仿宋" w:hAnsi="仿宋" w:eastAsia="仿宋" w:cs="仿宋"/>
          <w:sz w:val="36"/>
          <w:szCs w:val="36"/>
        </w:rPr>
      </w:pPr>
      <w:r>
        <w:rPr>
          <w:rFonts w:ascii="仿宋" w:hAnsi="仿宋" w:eastAsia="仿宋" w:cs="仿宋"/>
          <w:b/>
          <w:bCs/>
          <w:spacing w:val="2"/>
          <w:sz w:val="36"/>
          <w:szCs w:val="36"/>
        </w:rPr>
        <w:t>法</w:t>
      </w:r>
      <w:r>
        <w:rPr>
          <w:rFonts w:ascii="仿宋" w:hAnsi="仿宋" w:eastAsia="仿宋" w:cs="仿宋"/>
          <w:b/>
          <w:bCs/>
          <w:sz w:val="36"/>
          <w:szCs w:val="36"/>
        </w:rPr>
        <w:t>定</w:t>
      </w:r>
      <w:r>
        <w:rPr>
          <w:rFonts w:ascii="仿宋" w:hAnsi="仿宋" w:eastAsia="仿宋" w:cs="仿宋"/>
          <w:b/>
          <w:bCs/>
          <w:spacing w:val="2"/>
          <w:sz w:val="36"/>
          <w:szCs w:val="36"/>
        </w:rPr>
        <w:t>代</w:t>
      </w:r>
      <w:r>
        <w:rPr>
          <w:rFonts w:ascii="仿宋" w:hAnsi="仿宋" w:eastAsia="仿宋" w:cs="仿宋"/>
          <w:b/>
          <w:bCs/>
          <w:sz w:val="36"/>
          <w:szCs w:val="36"/>
        </w:rPr>
        <w:t>表</w:t>
      </w:r>
      <w:r>
        <w:rPr>
          <w:rFonts w:ascii="仿宋" w:hAnsi="仿宋" w:eastAsia="仿宋" w:cs="仿宋"/>
          <w:b/>
          <w:bCs/>
          <w:spacing w:val="2"/>
          <w:sz w:val="36"/>
          <w:szCs w:val="36"/>
        </w:rPr>
        <w:t>人证</w:t>
      </w:r>
      <w:r>
        <w:rPr>
          <w:rFonts w:ascii="仿宋" w:hAnsi="仿宋" w:eastAsia="仿宋" w:cs="仿宋"/>
          <w:b/>
          <w:bCs/>
          <w:sz w:val="36"/>
          <w:szCs w:val="36"/>
        </w:rPr>
        <w:t>明书</w:t>
      </w:r>
    </w:p>
    <w:p w14:paraId="1625F2D2">
      <w:pPr>
        <w:spacing w:before="12" w:line="240" w:lineRule="auto"/>
        <w:rPr>
          <w:rFonts w:ascii="仿宋" w:hAnsi="仿宋" w:eastAsia="仿宋" w:cs="仿宋"/>
          <w:b/>
          <w:bCs/>
          <w:sz w:val="29"/>
          <w:szCs w:val="29"/>
        </w:rPr>
      </w:pPr>
    </w:p>
    <w:p w14:paraId="78670A8D">
      <w:pPr>
        <w:pStyle w:val="7"/>
        <w:tabs>
          <w:tab w:val="left" w:pos="3108"/>
        </w:tabs>
        <w:spacing w:before="0" w:line="240" w:lineRule="auto"/>
        <w:ind w:left="588" w:right="0"/>
        <w:jc w:val="left"/>
      </w:pPr>
      <w:r>
        <w:rPr>
          <w:spacing w:val="-1"/>
        </w:rPr>
        <w:t>致：</w:t>
      </w:r>
      <w:r>
        <w:rPr>
          <w:rFonts w:ascii="Times New Roman" w:hAnsi="Times New Roman" w:eastAsia="Times New Roman" w:cs="Times New Roman"/>
          <w:spacing w:val="-1"/>
          <w:u w:val="single" w:color="000000"/>
        </w:rPr>
        <w:tab/>
      </w:r>
      <w:r>
        <w:rPr>
          <w:u w:val="single" w:color="000000"/>
        </w:rPr>
        <w:t>（采购代理机构）</w:t>
      </w:r>
    </w:p>
    <w:p w14:paraId="4347D021">
      <w:pPr>
        <w:spacing w:before="0" w:line="240" w:lineRule="auto"/>
        <w:rPr>
          <w:rFonts w:ascii="仿宋" w:hAnsi="仿宋" w:eastAsia="仿宋" w:cs="仿宋"/>
          <w:sz w:val="20"/>
          <w:szCs w:val="20"/>
        </w:rPr>
      </w:pPr>
    </w:p>
    <w:p w14:paraId="3806D4FB">
      <w:pPr>
        <w:spacing w:before="4" w:line="240" w:lineRule="auto"/>
        <w:rPr>
          <w:rFonts w:ascii="仿宋" w:hAnsi="仿宋" w:eastAsia="仿宋" w:cs="仿宋"/>
          <w:sz w:val="26"/>
          <w:szCs w:val="26"/>
        </w:rPr>
      </w:pPr>
    </w:p>
    <w:p w14:paraId="349DE932">
      <w:pPr>
        <w:pStyle w:val="7"/>
        <w:tabs>
          <w:tab w:val="left" w:pos="6077"/>
        </w:tabs>
        <w:spacing w:before="26" w:line="306" w:lineRule="auto"/>
        <w:ind w:right="108" w:firstLine="479"/>
        <w:jc w:val="left"/>
      </w:pPr>
      <w:r>
        <w:rPr>
          <w:rFonts w:ascii="Times New Roman" w:hAnsi="Times New Roman" w:eastAsia="Times New Roman" w:cs="Times New Roman"/>
          <w:u w:val="single" w:color="000000"/>
        </w:rPr>
        <w:t xml:space="preserve">    </w:t>
      </w:r>
      <w:r>
        <w:rPr>
          <w:u w:val="single" w:color="000000"/>
        </w:rPr>
        <w:t>（法定代表人姓名）</w:t>
      </w:r>
      <w:r>
        <w:rPr>
          <w:spacing w:val="88"/>
          <w:u w:val="single" w:color="000000"/>
        </w:rPr>
        <w:t xml:space="preserve"> </w:t>
      </w:r>
      <w:r>
        <w:t>现任我单</w:t>
      </w:r>
      <w:r>
        <w:rPr>
          <w:spacing w:val="-1"/>
        </w:rPr>
        <w:t>位</w:t>
      </w:r>
      <w:r>
        <w:rPr>
          <w:rFonts w:ascii="Times New Roman" w:hAnsi="Times New Roman" w:eastAsia="Times New Roman" w:cs="Times New Roman"/>
          <w:spacing w:val="-1"/>
          <w:u w:val="single" w:color="000000"/>
        </w:rPr>
        <w:tab/>
      </w:r>
      <w:r>
        <w:t>职务</w:t>
      </w:r>
      <w:r>
        <w:rPr>
          <w:spacing w:val="-32"/>
        </w:rPr>
        <w:t>，</w:t>
      </w:r>
      <w:r>
        <w:t>为法定代表</w:t>
      </w:r>
      <w:r>
        <w:rPr>
          <w:spacing w:val="-1"/>
        </w:rPr>
        <w:t>人</w:t>
      </w:r>
      <w:r>
        <w:rPr>
          <w:spacing w:val="-32"/>
        </w:rPr>
        <w:t>，</w:t>
      </w:r>
      <w:r>
        <w:t>特此 证明。</w:t>
      </w:r>
    </w:p>
    <w:p w14:paraId="3C1AE076">
      <w:pPr>
        <w:spacing w:before="0" w:line="240" w:lineRule="auto"/>
        <w:rPr>
          <w:rFonts w:ascii="仿宋" w:hAnsi="仿宋" w:eastAsia="仿宋" w:cs="仿宋"/>
          <w:sz w:val="32"/>
          <w:szCs w:val="32"/>
        </w:rPr>
      </w:pPr>
    </w:p>
    <w:p w14:paraId="7D9D21AC">
      <w:pPr>
        <w:pStyle w:val="7"/>
        <w:spacing w:before="0" w:line="240" w:lineRule="auto"/>
        <w:ind w:left="588" w:right="0"/>
        <w:jc w:val="left"/>
      </w:pPr>
      <w:r>
        <w:t>法定代表人基本情况：</w:t>
      </w:r>
    </w:p>
    <w:p w14:paraId="52F27C43">
      <w:pPr>
        <w:pStyle w:val="7"/>
        <w:tabs>
          <w:tab w:val="left" w:pos="2028"/>
          <w:tab w:val="left" w:pos="3588"/>
        </w:tabs>
        <w:spacing w:line="306" w:lineRule="auto"/>
        <w:ind w:left="588" w:right="4695"/>
        <w:jc w:val="left"/>
      </w:pPr>
      <w:r>
        <w:rPr>
          <w:spacing w:val="-1"/>
        </w:rPr>
        <w:t>性别：</w:t>
      </w:r>
      <w:r>
        <w:rPr>
          <w:rFonts w:ascii="Times New Roman" w:hAnsi="Times New Roman" w:eastAsia="Times New Roman" w:cs="Times New Roman"/>
          <w:spacing w:val="-1"/>
          <w:u w:val="single" w:color="000000"/>
        </w:rPr>
        <w:tab/>
      </w:r>
      <w:r>
        <w:rPr>
          <w:spacing w:val="-1"/>
        </w:rPr>
        <w:t>年龄：</w:t>
      </w:r>
      <w:r>
        <w:rPr>
          <w:rFonts w:ascii="Times New Roman" w:hAnsi="Times New Roman" w:eastAsia="Times New Roman" w:cs="Times New Roman"/>
          <w:spacing w:val="-1"/>
          <w:u w:val="single" w:color="000000"/>
        </w:rPr>
        <w:tab/>
      </w:r>
      <w:r>
        <w:t>民族：</w:t>
      </w:r>
      <w:r>
        <w:rPr>
          <w:spacing w:val="24"/>
        </w:rPr>
        <w:t xml:space="preserve"> </w:t>
      </w:r>
      <w:r>
        <w:t>地址：</w:t>
      </w:r>
    </w:p>
    <w:p w14:paraId="10BAD56A">
      <w:pPr>
        <w:pStyle w:val="7"/>
        <w:spacing w:before="18" w:line="306" w:lineRule="auto"/>
        <w:ind w:left="588" w:right="2916"/>
        <w:jc w:val="left"/>
      </w:pPr>
      <w:r>
        <w:t>身份证号码： 附法定代表人第二代身份证双面扫描（或复印）件</w:t>
      </w:r>
    </w:p>
    <w:p w14:paraId="0FAE18D2">
      <w:pPr>
        <w:spacing w:before="0" w:line="240" w:lineRule="auto"/>
        <w:rPr>
          <w:rFonts w:ascii="仿宋" w:hAnsi="仿宋" w:eastAsia="仿宋" w:cs="仿宋"/>
          <w:sz w:val="24"/>
          <w:szCs w:val="24"/>
        </w:rPr>
      </w:pPr>
    </w:p>
    <w:p w14:paraId="12BB25F1">
      <w:pPr>
        <w:spacing w:before="0" w:line="240" w:lineRule="auto"/>
        <w:rPr>
          <w:rFonts w:ascii="仿宋" w:hAnsi="仿宋" w:eastAsia="仿宋" w:cs="仿宋"/>
          <w:sz w:val="24"/>
          <w:szCs w:val="24"/>
        </w:rPr>
      </w:pPr>
    </w:p>
    <w:p w14:paraId="0DCCC39A">
      <w:pPr>
        <w:spacing w:before="0" w:line="240" w:lineRule="auto"/>
        <w:rPr>
          <w:rFonts w:ascii="仿宋" w:hAnsi="仿宋" w:eastAsia="仿宋" w:cs="仿宋"/>
          <w:sz w:val="24"/>
          <w:szCs w:val="24"/>
        </w:rPr>
      </w:pPr>
    </w:p>
    <w:p w14:paraId="76961CCF">
      <w:pPr>
        <w:spacing w:before="0" w:line="240" w:lineRule="auto"/>
        <w:rPr>
          <w:rFonts w:ascii="仿宋" w:hAnsi="仿宋" w:eastAsia="仿宋" w:cs="仿宋"/>
          <w:sz w:val="24"/>
          <w:szCs w:val="24"/>
        </w:rPr>
      </w:pPr>
    </w:p>
    <w:p w14:paraId="1EF50A04">
      <w:pPr>
        <w:spacing w:before="0" w:line="240" w:lineRule="auto"/>
        <w:rPr>
          <w:rFonts w:ascii="仿宋" w:hAnsi="仿宋" w:eastAsia="仿宋" w:cs="仿宋"/>
          <w:sz w:val="24"/>
          <w:szCs w:val="24"/>
        </w:rPr>
      </w:pPr>
    </w:p>
    <w:p w14:paraId="0CC0EDEC">
      <w:pPr>
        <w:spacing w:before="0" w:line="240" w:lineRule="auto"/>
        <w:rPr>
          <w:rFonts w:ascii="仿宋" w:hAnsi="仿宋" w:eastAsia="仿宋" w:cs="仿宋"/>
          <w:sz w:val="24"/>
          <w:szCs w:val="24"/>
        </w:rPr>
      </w:pPr>
    </w:p>
    <w:p w14:paraId="70AAF0D2">
      <w:pPr>
        <w:spacing w:before="0" w:line="240" w:lineRule="auto"/>
        <w:rPr>
          <w:rFonts w:ascii="仿宋" w:hAnsi="仿宋" w:eastAsia="仿宋" w:cs="仿宋"/>
          <w:sz w:val="24"/>
          <w:szCs w:val="24"/>
        </w:rPr>
      </w:pPr>
    </w:p>
    <w:p w14:paraId="0A66941E">
      <w:pPr>
        <w:spacing w:before="0" w:line="240" w:lineRule="auto"/>
        <w:rPr>
          <w:rFonts w:ascii="仿宋" w:hAnsi="仿宋" w:eastAsia="仿宋" w:cs="仿宋"/>
          <w:sz w:val="24"/>
          <w:szCs w:val="24"/>
        </w:rPr>
      </w:pPr>
    </w:p>
    <w:p w14:paraId="18E758F5">
      <w:pPr>
        <w:spacing w:before="0" w:line="240" w:lineRule="auto"/>
        <w:rPr>
          <w:rFonts w:ascii="仿宋" w:hAnsi="仿宋" w:eastAsia="仿宋" w:cs="仿宋"/>
          <w:sz w:val="24"/>
          <w:szCs w:val="24"/>
        </w:rPr>
      </w:pPr>
    </w:p>
    <w:p w14:paraId="10A4FC02">
      <w:pPr>
        <w:spacing w:before="0" w:line="240" w:lineRule="auto"/>
        <w:rPr>
          <w:rFonts w:ascii="仿宋" w:hAnsi="仿宋" w:eastAsia="仿宋" w:cs="仿宋"/>
          <w:sz w:val="24"/>
          <w:szCs w:val="24"/>
        </w:rPr>
      </w:pPr>
    </w:p>
    <w:p w14:paraId="26C49E0E">
      <w:pPr>
        <w:spacing w:before="0" w:line="240" w:lineRule="auto"/>
        <w:rPr>
          <w:rFonts w:ascii="仿宋" w:hAnsi="仿宋" w:eastAsia="仿宋" w:cs="仿宋"/>
          <w:sz w:val="24"/>
          <w:szCs w:val="24"/>
        </w:rPr>
      </w:pPr>
    </w:p>
    <w:p w14:paraId="7546C31C">
      <w:pPr>
        <w:spacing w:before="0" w:line="240" w:lineRule="auto"/>
        <w:rPr>
          <w:rFonts w:ascii="仿宋" w:hAnsi="仿宋" w:eastAsia="仿宋" w:cs="仿宋"/>
          <w:sz w:val="24"/>
          <w:szCs w:val="24"/>
        </w:rPr>
      </w:pPr>
    </w:p>
    <w:p w14:paraId="1242FB89">
      <w:pPr>
        <w:spacing w:before="0" w:line="240" w:lineRule="auto"/>
        <w:rPr>
          <w:rFonts w:ascii="仿宋" w:hAnsi="仿宋" w:eastAsia="仿宋" w:cs="仿宋"/>
          <w:sz w:val="24"/>
          <w:szCs w:val="24"/>
        </w:rPr>
      </w:pPr>
    </w:p>
    <w:p w14:paraId="0765A0F2">
      <w:pPr>
        <w:spacing w:before="0" w:line="240" w:lineRule="auto"/>
        <w:rPr>
          <w:rFonts w:ascii="仿宋" w:hAnsi="仿宋" w:eastAsia="仿宋" w:cs="仿宋"/>
          <w:sz w:val="24"/>
          <w:szCs w:val="24"/>
        </w:rPr>
      </w:pPr>
    </w:p>
    <w:p w14:paraId="2B7BD851">
      <w:pPr>
        <w:spacing w:before="0" w:line="240" w:lineRule="auto"/>
        <w:rPr>
          <w:rFonts w:ascii="仿宋" w:hAnsi="仿宋" w:eastAsia="仿宋" w:cs="仿宋"/>
          <w:sz w:val="24"/>
          <w:szCs w:val="24"/>
        </w:rPr>
      </w:pPr>
    </w:p>
    <w:p w14:paraId="5EC8ED2D">
      <w:pPr>
        <w:spacing w:before="0" w:line="240" w:lineRule="auto"/>
        <w:rPr>
          <w:rFonts w:ascii="仿宋" w:hAnsi="仿宋" w:eastAsia="仿宋" w:cs="仿宋"/>
          <w:sz w:val="24"/>
          <w:szCs w:val="24"/>
        </w:rPr>
      </w:pPr>
    </w:p>
    <w:p w14:paraId="41E239CF">
      <w:pPr>
        <w:spacing w:before="0" w:line="240" w:lineRule="auto"/>
        <w:rPr>
          <w:rFonts w:ascii="仿宋" w:hAnsi="仿宋" w:eastAsia="仿宋" w:cs="仿宋"/>
          <w:sz w:val="24"/>
          <w:szCs w:val="24"/>
        </w:rPr>
      </w:pPr>
    </w:p>
    <w:p w14:paraId="1AF6B9D2">
      <w:pPr>
        <w:spacing w:before="0" w:line="240" w:lineRule="auto"/>
        <w:rPr>
          <w:rFonts w:ascii="仿宋" w:hAnsi="仿宋" w:eastAsia="仿宋" w:cs="仿宋"/>
          <w:sz w:val="24"/>
          <w:szCs w:val="24"/>
        </w:rPr>
      </w:pPr>
    </w:p>
    <w:p w14:paraId="17F1B71C">
      <w:pPr>
        <w:spacing w:before="1" w:line="240" w:lineRule="auto"/>
        <w:rPr>
          <w:rFonts w:ascii="仿宋" w:hAnsi="仿宋" w:eastAsia="仿宋" w:cs="仿宋"/>
          <w:sz w:val="28"/>
          <w:szCs w:val="28"/>
        </w:rPr>
      </w:pPr>
    </w:p>
    <w:p w14:paraId="3A05787E">
      <w:pPr>
        <w:tabs>
          <w:tab w:val="left" w:pos="5511"/>
          <w:tab w:val="left" w:pos="5993"/>
        </w:tabs>
        <w:spacing w:before="0" w:line="304" w:lineRule="auto"/>
        <w:ind w:left="3708" w:right="1325" w:firstLine="0"/>
        <w:jc w:val="left"/>
        <w:rPr>
          <w:rFonts w:ascii="仿宋" w:hAnsi="仿宋" w:eastAsia="仿宋" w:cs="仿宋"/>
          <w:b/>
          <w:bCs/>
          <w:sz w:val="24"/>
          <w:szCs w:val="24"/>
        </w:rPr>
      </w:pPr>
      <w:r>
        <w:rPr>
          <w:rFonts w:ascii="仿宋" w:hAnsi="仿宋" w:eastAsia="仿宋" w:cs="仿宋"/>
          <w:b/>
          <w:bCs/>
          <w:w w:val="95"/>
          <w:sz w:val="24"/>
          <w:szCs w:val="24"/>
        </w:rPr>
        <w:t>投标人：</w:t>
      </w:r>
      <w:r>
        <w:rPr>
          <w:rFonts w:ascii="Times New Roman" w:hAnsi="Times New Roman" w:eastAsia="Times New Roman" w:cs="Times New Roman"/>
          <w:b/>
          <w:bCs/>
          <w:w w:val="95"/>
          <w:sz w:val="24"/>
          <w:szCs w:val="24"/>
          <w:u w:val="single" w:color="000000"/>
        </w:rPr>
        <w:tab/>
      </w:r>
      <w:r>
        <w:rPr>
          <w:rFonts w:ascii="仿宋" w:hAnsi="仿宋" w:eastAsia="仿宋" w:cs="仿宋"/>
          <w:b/>
          <w:bCs/>
          <w:sz w:val="24"/>
          <w:szCs w:val="24"/>
        </w:rPr>
        <w:t>（公章）</w:t>
      </w:r>
    </w:p>
    <w:p w14:paraId="7A71EF96">
      <w:pPr>
        <w:tabs>
          <w:tab w:val="left" w:pos="5511"/>
          <w:tab w:val="left" w:pos="5993"/>
        </w:tabs>
        <w:spacing w:before="0" w:line="304" w:lineRule="auto"/>
        <w:ind w:left="3708" w:right="1325" w:firstLine="0"/>
        <w:jc w:val="left"/>
        <w:rPr>
          <w:rFonts w:ascii="仿宋" w:hAnsi="仿宋" w:eastAsia="仿宋" w:cs="仿宋"/>
          <w:sz w:val="24"/>
          <w:szCs w:val="24"/>
        </w:rPr>
      </w:pPr>
      <w:r>
        <w:rPr>
          <w:rFonts w:ascii="仿宋" w:hAnsi="仿宋" w:eastAsia="仿宋" w:cs="仿宋"/>
          <w:b/>
          <w:bCs/>
          <w:spacing w:val="23"/>
          <w:w w:val="99"/>
          <w:sz w:val="24"/>
          <w:szCs w:val="24"/>
        </w:rPr>
        <w:t xml:space="preserve"> </w:t>
      </w:r>
      <w:r>
        <w:rPr>
          <w:rFonts w:ascii="仿宋" w:hAnsi="仿宋" w:eastAsia="仿宋" w:cs="仿宋"/>
          <w:b/>
          <w:bCs/>
          <w:w w:val="95"/>
          <w:sz w:val="24"/>
          <w:szCs w:val="24"/>
        </w:rPr>
        <w:t>法定代表人：</w:t>
      </w:r>
      <w:r>
        <w:rPr>
          <w:rFonts w:ascii="Times New Roman" w:hAnsi="Times New Roman" w:eastAsia="Times New Roman" w:cs="Times New Roman"/>
          <w:b/>
          <w:bCs/>
          <w:w w:val="95"/>
          <w:sz w:val="24"/>
          <w:szCs w:val="24"/>
          <w:u w:val="single" w:color="000000"/>
        </w:rPr>
        <w:tab/>
      </w:r>
      <w:r>
        <w:rPr>
          <w:rFonts w:ascii="Times New Roman" w:hAnsi="Times New Roman" w:eastAsia="Times New Roman" w:cs="Times New Roman"/>
          <w:b/>
          <w:bCs/>
          <w:w w:val="95"/>
          <w:sz w:val="24"/>
          <w:szCs w:val="24"/>
          <w:u w:val="single" w:color="000000"/>
        </w:rPr>
        <w:tab/>
      </w:r>
      <w:r>
        <w:rPr>
          <w:rFonts w:ascii="仿宋" w:hAnsi="仿宋" w:eastAsia="仿宋" w:cs="仿宋"/>
          <w:b/>
          <w:bCs/>
          <w:w w:val="95"/>
          <w:sz w:val="24"/>
          <w:szCs w:val="24"/>
        </w:rPr>
        <w:t>（签字或盖章）</w:t>
      </w:r>
    </w:p>
    <w:p w14:paraId="05366101">
      <w:pPr>
        <w:tabs>
          <w:tab w:val="left" w:pos="5523"/>
          <w:tab w:val="left" w:pos="6125"/>
        </w:tabs>
        <w:spacing w:before="22"/>
        <w:ind w:left="4920" w:right="0" w:firstLine="0"/>
        <w:jc w:val="left"/>
        <w:rPr>
          <w:rFonts w:ascii="仿宋" w:hAnsi="仿宋" w:eastAsia="仿宋" w:cs="仿宋"/>
          <w:sz w:val="24"/>
          <w:szCs w:val="24"/>
        </w:rPr>
      </w:pPr>
      <w:r>
        <w:rPr>
          <w:rFonts w:ascii="仿宋" w:hAnsi="仿宋" w:eastAsia="仿宋" w:cs="仿宋"/>
          <w:b/>
          <w:bCs/>
          <w:w w:val="95"/>
          <w:sz w:val="24"/>
          <w:szCs w:val="24"/>
        </w:rPr>
        <w:t>年</w:t>
      </w:r>
      <w:r>
        <w:rPr>
          <w:rFonts w:ascii="仿宋" w:hAnsi="仿宋" w:eastAsia="仿宋" w:cs="仿宋"/>
          <w:b/>
          <w:bCs/>
          <w:w w:val="95"/>
          <w:sz w:val="24"/>
          <w:szCs w:val="24"/>
        </w:rPr>
        <w:tab/>
      </w:r>
      <w:r>
        <w:rPr>
          <w:rFonts w:ascii="仿宋" w:hAnsi="仿宋" w:eastAsia="仿宋" w:cs="仿宋"/>
          <w:b/>
          <w:bCs/>
          <w:w w:val="95"/>
          <w:sz w:val="24"/>
          <w:szCs w:val="24"/>
        </w:rPr>
        <w:t>月</w:t>
      </w:r>
      <w:r>
        <w:rPr>
          <w:rFonts w:ascii="仿宋" w:hAnsi="仿宋" w:eastAsia="仿宋" w:cs="仿宋"/>
          <w:b/>
          <w:bCs/>
          <w:w w:val="95"/>
          <w:sz w:val="24"/>
          <w:szCs w:val="24"/>
        </w:rPr>
        <w:tab/>
      </w:r>
      <w:r>
        <w:rPr>
          <w:rFonts w:ascii="仿宋" w:hAnsi="仿宋" w:eastAsia="仿宋" w:cs="仿宋"/>
          <w:b/>
          <w:bCs/>
          <w:sz w:val="24"/>
          <w:szCs w:val="24"/>
        </w:rPr>
        <w:t>日</w:t>
      </w:r>
    </w:p>
    <w:p w14:paraId="67B2B403">
      <w:pPr>
        <w:spacing w:after="0"/>
        <w:jc w:val="left"/>
        <w:rPr>
          <w:rFonts w:ascii="仿宋" w:hAnsi="仿宋" w:eastAsia="仿宋" w:cs="仿宋"/>
          <w:sz w:val="24"/>
          <w:szCs w:val="24"/>
        </w:rPr>
        <w:sectPr>
          <w:pgSz w:w="11910" w:h="16840"/>
          <w:pgMar w:top="1500" w:right="1420" w:bottom="1540" w:left="1480" w:header="0" w:footer="1351" w:gutter="0"/>
          <w:cols w:space="720" w:num="1"/>
        </w:sectPr>
      </w:pPr>
    </w:p>
    <w:p w14:paraId="75FCC3E1">
      <w:pPr>
        <w:spacing w:before="0" w:line="363" w:lineRule="exact"/>
        <w:ind w:left="108" w:right="0" w:firstLine="0"/>
        <w:jc w:val="left"/>
        <w:rPr>
          <w:rFonts w:ascii="仿宋" w:hAnsi="仿宋" w:eastAsia="仿宋" w:cs="仿宋"/>
          <w:sz w:val="28"/>
          <w:szCs w:val="28"/>
        </w:rPr>
      </w:pPr>
      <w:bookmarkStart w:id="85" w:name="附件4：法定代表人授权书"/>
      <w:bookmarkEnd w:id="85"/>
      <w:r>
        <w:rPr>
          <w:rFonts w:ascii="仿宋" w:hAnsi="仿宋" w:eastAsia="仿宋" w:cs="仿宋"/>
          <w:b/>
          <w:bCs/>
          <w:spacing w:val="-1"/>
          <w:sz w:val="28"/>
          <w:szCs w:val="28"/>
        </w:rPr>
        <w:t>附件</w:t>
      </w:r>
      <w:r>
        <w:rPr>
          <w:rFonts w:ascii="仿宋" w:hAnsi="仿宋" w:eastAsia="仿宋" w:cs="仿宋"/>
          <w:b/>
          <w:bCs/>
          <w:spacing w:val="-105"/>
          <w:sz w:val="28"/>
          <w:szCs w:val="28"/>
        </w:rPr>
        <w:t xml:space="preserve"> </w:t>
      </w:r>
      <w:r>
        <w:rPr>
          <w:rFonts w:ascii="仿宋" w:hAnsi="仿宋" w:eastAsia="仿宋" w:cs="仿宋"/>
          <w:b/>
          <w:bCs/>
          <w:spacing w:val="-1"/>
          <w:sz w:val="28"/>
          <w:szCs w:val="28"/>
        </w:rPr>
        <w:t>4：法定代表人授权书</w:t>
      </w:r>
    </w:p>
    <w:p w14:paraId="6043D555">
      <w:pPr>
        <w:spacing w:before="11" w:line="240" w:lineRule="auto"/>
        <w:rPr>
          <w:rFonts w:ascii="仿宋" w:hAnsi="仿宋" w:eastAsia="仿宋" w:cs="仿宋"/>
          <w:b/>
          <w:bCs/>
          <w:sz w:val="39"/>
          <w:szCs w:val="39"/>
        </w:rPr>
      </w:pPr>
    </w:p>
    <w:p w14:paraId="10405123">
      <w:pPr>
        <w:spacing w:before="0"/>
        <w:ind w:left="3005" w:right="0" w:firstLine="0"/>
        <w:jc w:val="left"/>
        <w:rPr>
          <w:rFonts w:ascii="仿宋" w:hAnsi="仿宋" w:eastAsia="仿宋" w:cs="仿宋"/>
          <w:sz w:val="36"/>
          <w:szCs w:val="36"/>
        </w:rPr>
      </w:pPr>
      <w:r>
        <w:rPr>
          <w:rFonts w:ascii="仿宋" w:hAnsi="仿宋" w:eastAsia="仿宋" w:cs="仿宋"/>
          <w:b/>
          <w:bCs/>
          <w:spacing w:val="2"/>
          <w:sz w:val="36"/>
          <w:szCs w:val="36"/>
        </w:rPr>
        <w:t>法</w:t>
      </w:r>
      <w:r>
        <w:rPr>
          <w:rFonts w:ascii="仿宋" w:hAnsi="仿宋" w:eastAsia="仿宋" w:cs="仿宋"/>
          <w:b/>
          <w:bCs/>
          <w:sz w:val="36"/>
          <w:szCs w:val="36"/>
        </w:rPr>
        <w:t>定</w:t>
      </w:r>
      <w:r>
        <w:rPr>
          <w:rFonts w:ascii="仿宋" w:hAnsi="仿宋" w:eastAsia="仿宋" w:cs="仿宋"/>
          <w:b/>
          <w:bCs/>
          <w:spacing w:val="2"/>
          <w:sz w:val="36"/>
          <w:szCs w:val="36"/>
        </w:rPr>
        <w:t>代</w:t>
      </w:r>
      <w:r>
        <w:rPr>
          <w:rFonts w:ascii="仿宋" w:hAnsi="仿宋" w:eastAsia="仿宋" w:cs="仿宋"/>
          <w:b/>
          <w:bCs/>
          <w:sz w:val="36"/>
          <w:szCs w:val="36"/>
        </w:rPr>
        <w:t>表</w:t>
      </w:r>
      <w:r>
        <w:rPr>
          <w:rFonts w:ascii="仿宋" w:hAnsi="仿宋" w:eastAsia="仿宋" w:cs="仿宋"/>
          <w:b/>
          <w:bCs/>
          <w:spacing w:val="2"/>
          <w:sz w:val="36"/>
          <w:szCs w:val="36"/>
        </w:rPr>
        <w:t>人授</w:t>
      </w:r>
      <w:r>
        <w:rPr>
          <w:rFonts w:ascii="仿宋" w:hAnsi="仿宋" w:eastAsia="仿宋" w:cs="仿宋"/>
          <w:b/>
          <w:bCs/>
          <w:sz w:val="36"/>
          <w:szCs w:val="36"/>
        </w:rPr>
        <w:t>权书</w:t>
      </w:r>
    </w:p>
    <w:p w14:paraId="32BED631">
      <w:pPr>
        <w:spacing w:before="12" w:line="240" w:lineRule="auto"/>
        <w:rPr>
          <w:rFonts w:ascii="仿宋" w:hAnsi="仿宋" w:eastAsia="仿宋" w:cs="仿宋"/>
          <w:b/>
          <w:bCs/>
          <w:sz w:val="29"/>
          <w:szCs w:val="29"/>
        </w:rPr>
      </w:pPr>
    </w:p>
    <w:p w14:paraId="70A5529E">
      <w:pPr>
        <w:pStyle w:val="7"/>
        <w:tabs>
          <w:tab w:val="left" w:pos="3108"/>
        </w:tabs>
        <w:spacing w:before="0" w:line="240" w:lineRule="auto"/>
        <w:ind w:left="588" w:right="0"/>
        <w:jc w:val="left"/>
      </w:pPr>
      <w:r>
        <w:rPr>
          <w:spacing w:val="-1"/>
        </w:rPr>
        <w:t>致：</w:t>
      </w:r>
      <w:r>
        <w:rPr>
          <w:rFonts w:ascii="Times New Roman" w:hAnsi="Times New Roman" w:eastAsia="Times New Roman" w:cs="Times New Roman"/>
          <w:spacing w:val="-1"/>
          <w:u w:val="single" w:color="000000"/>
        </w:rPr>
        <w:tab/>
      </w:r>
      <w:r>
        <w:rPr>
          <w:u w:val="single" w:color="000000"/>
        </w:rPr>
        <w:t>（采购代理机构）</w:t>
      </w:r>
    </w:p>
    <w:p w14:paraId="782CAF4A">
      <w:pPr>
        <w:spacing w:before="0" w:line="240" w:lineRule="auto"/>
        <w:rPr>
          <w:rFonts w:ascii="仿宋" w:hAnsi="仿宋" w:eastAsia="仿宋" w:cs="仿宋"/>
          <w:sz w:val="20"/>
          <w:szCs w:val="20"/>
        </w:rPr>
      </w:pPr>
    </w:p>
    <w:p w14:paraId="1C263491">
      <w:pPr>
        <w:spacing w:before="3" w:line="240" w:lineRule="auto"/>
        <w:rPr>
          <w:rFonts w:ascii="仿宋" w:hAnsi="仿宋" w:eastAsia="仿宋" w:cs="仿宋"/>
          <w:sz w:val="20"/>
          <w:szCs w:val="20"/>
        </w:rPr>
      </w:pPr>
    </w:p>
    <w:p w14:paraId="41010535">
      <w:pPr>
        <w:pStyle w:val="7"/>
        <w:tabs>
          <w:tab w:val="left" w:pos="8508"/>
        </w:tabs>
        <w:spacing w:before="26" w:line="240" w:lineRule="auto"/>
        <w:ind w:left="588" w:right="0"/>
        <w:jc w:val="left"/>
      </w:pPr>
      <w:r>
        <w:rPr>
          <w:rFonts w:ascii="Times New Roman" w:hAnsi="Times New Roman" w:eastAsia="Times New Roman" w:cs="Times New Roman"/>
          <w:u w:val="single" w:color="000000"/>
        </w:rPr>
        <w:t xml:space="preserve">    </w:t>
      </w:r>
      <w:r>
        <w:rPr>
          <w:u w:val="single" w:color="000000"/>
        </w:rPr>
        <w:t xml:space="preserve">（投标人名称）  </w:t>
      </w:r>
      <w:r>
        <w:rPr>
          <w:spacing w:val="-1"/>
        </w:rPr>
        <w:t>系中华人民共和国合法企业，法定地址</w:t>
      </w:r>
      <w:r>
        <w:rPr>
          <w:rFonts w:ascii="Times New Roman" w:hAnsi="Times New Roman" w:eastAsia="Times New Roman" w:cs="Times New Roman"/>
          <w:spacing w:val="-1"/>
          <w:u w:val="single" w:color="000000"/>
        </w:rPr>
        <w:tab/>
      </w:r>
      <w:r>
        <w:t>。</w:t>
      </w:r>
    </w:p>
    <w:p w14:paraId="4526C96C">
      <w:pPr>
        <w:pStyle w:val="7"/>
        <w:tabs>
          <w:tab w:val="left" w:pos="2268"/>
          <w:tab w:val="left" w:pos="3077"/>
          <w:tab w:val="left" w:pos="6495"/>
        </w:tabs>
        <w:spacing w:before="154" w:line="355" w:lineRule="auto"/>
        <w:ind w:right="115" w:firstLine="480"/>
        <w:jc w:val="left"/>
      </w:pPr>
      <w:r>
        <w:rPr>
          <w:u w:val="single" w:color="000000"/>
        </w:rPr>
        <w:t>（法定代表人姓名）</w:t>
      </w:r>
      <w:r>
        <w:rPr>
          <w:rFonts w:ascii="Times New Roman" w:hAnsi="Times New Roman" w:eastAsia="Times New Roman" w:cs="Times New Roman"/>
          <w:u w:val="single" w:color="000000"/>
        </w:rPr>
        <w:tab/>
      </w:r>
      <w:r>
        <w:rPr>
          <w:spacing w:val="-1"/>
        </w:rPr>
        <w:t>特授权</w:t>
      </w:r>
      <w:r>
        <w:rPr>
          <w:spacing w:val="-31"/>
        </w:rPr>
        <w:t xml:space="preserve"> </w:t>
      </w:r>
      <w:r>
        <w:rPr>
          <w:u w:val="single" w:color="000000"/>
        </w:rPr>
        <w:t>（委托代理人姓名）</w:t>
      </w:r>
      <w:r>
        <w:rPr>
          <w:rFonts w:ascii="Times New Roman" w:hAnsi="Times New Roman" w:eastAsia="Times New Roman" w:cs="Times New Roman"/>
          <w:u w:val="single" w:color="000000"/>
        </w:rPr>
        <w:tab/>
      </w:r>
      <w:r>
        <w:t>代表我单位全权办理针</w:t>
      </w:r>
      <w:r>
        <w:rPr>
          <w:spacing w:val="22"/>
        </w:rPr>
        <w:t xml:space="preserve"> </w:t>
      </w:r>
      <w:r>
        <w:rPr>
          <w:spacing w:val="-1"/>
        </w:rPr>
        <w:t>对</w:t>
      </w:r>
      <w:r>
        <w:rPr>
          <w:rFonts w:ascii="Times New Roman" w:hAnsi="Times New Roman" w:eastAsia="Times New Roman" w:cs="Times New Roman"/>
          <w:spacing w:val="-1"/>
          <w:u w:val="single" w:color="000000"/>
        </w:rPr>
        <w:tab/>
      </w:r>
      <w:r>
        <w:t>项目的磋商、答疑等具体工作，并签署全部有关的文件、资料。</w:t>
      </w:r>
    </w:p>
    <w:p w14:paraId="1C7804DE">
      <w:pPr>
        <w:pStyle w:val="7"/>
        <w:spacing w:before="38" w:line="357" w:lineRule="auto"/>
        <w:ind w:left="588" w:right="115"/>
        <w:jc w:val="left"/>
      </w:pPr>
      <w:r>
        <w:t>我单位对被授权人的签名负全部责任。 在撤销授权的书面通知以前</w:t>
      </w:r>
      <w:r>
        <w:rPr>
          <w:spacing w:val="-32"/>
        </w:rPr>
        <w:t>，</w:t>
      </w:r>
      <w:r>
        <w:t>本授权书一直有效</w:t>
      </w:r>
      <w:r>
        <w:rPr>
          <w:spacing w:val="-32"/>
        </w:rPr>
        <w:t>，</w:t>
      </w:r>
      <w:r>
        <w:t>被授权人签署的所有文</w:t>
      </w:r>
      <w:r>
        <w:rPr>
          <w:spacing w:val="-32"/>
        </w:rPr>
        <w:t>件</w:t>
      </w:r>
      <w:r>
        <w:t>（在</w:t>
      </w:r>
    </w:p>
    <w:p w14:paraId="73AA922A">
      <w:pPr>
        <w:pStyle w:val="7"/>
        <w:spacing w:before="34" w:line="240" w:lineRule="auto"/>
        <w:ind w:right="0"/>
        <w:jc w:val="left"/>
      </w:pPr>
      <w:r>
        <w:t>授权书有效期内签署的）不因授权的撤销而失效。</w:t>
      </w:r>
    </w:p>
    <w:p w14:paraId="44DB0CB2">
      <w:pPr>
        <w:spacing w:before="0" w:line="240" w:lineRule="auto"/>
        <w:rPr>
          <w:rFonts w:ascii="仿宋" w:hAnsi="仿宋" w:eastAsia="仿宋" w:cs="仿宋"/>
          <w:sz w:val="24"/>
          <w:szCs w:val="24"/>
        </w:rPr>
      </w:pPr>
    </w:p>
    <w:p w14:paraId="2C709B1C">
      <w:pPr>
        <w:spacing w:before="3" w:line="240" w:lineRule="auto"/>
        <w:rPr>
          <w:rFonts w:ascii="仿宋" w:hAnsi="仿宋" w:eastAsia="仿宋" w:cs="仿宋"/>
          <w:sz w:val="24"/>
          <w:szCs w:val="24"/>
        </w:rPr>
      </w:pPr>
    </w:p>
    <w:p w14:paraId="40879867">
      <w:pPr>
        <w:pStyle w:val="7"/>
        <w:tabs>
          <w:tab w:val="left" w:pos="2687"/>
          <w:tab w:val="left" w:pos="3348"/>
          <w:tab w:val="left" w:pos="3948"/>
          <w:tab w:val="left" w:pos="5327"/>
          <w:tab w:val="left" w:pos="5988"/>
          <w:tab w:val="left" w:pos="6588"/>
        </w:tabs>
        <w:spacing w:before="0" w:line="240" w:lineRule="auto"/>
        <w:ind w:left="588" w:right="0"/>
        <w:jc w:val="left"/>
      </w:pPr>
      <w:r>
        <w:rPr>
          <w:spacing w:val="-1"/>
        </w:rPr>
        <w:t>授权期限：自</w:t>
      </w:r>
      <w:r>
        <w:rPr>
          <w:rFonts w:ascii="Times New Roman" w:hAnsi="Times New Roman" w:eastAsia="Times New Roman" w:cs="Times New Roman"/>
          <w:spacing w:val="-1"/>
          <w:u w:val="single" w:color="000000"/>
        </w:rPr>
        <w:tab/>
      </w:r>
      <w:r>
        <w:rPr>
          <w:spacing w:val="-1"/>
        </w:rPr>
        <w:t>年</w:t>
      </w:r>
      <w:r>
        <w:rPr>
          <w:rFonts w:ascii="Times New Roman" w:hAnsi="Times New Roman" w:eastAsia="Times New Roman" w:cs="Times New Roman"/>
          <w:spacing w:val="-1"/>
          <w:u w:val="single" w:color="000000"/>
        </w:rPr>
        <w:tab/>
      </w:r>
      <w:r>
        <w:rPr>
          <w:spacing w:val="-1"/>
          <w:w w:val="95"/>
        </w:rPr>
        <w:t>月</w:t>
      </w:r>
      <w:r>
        <w:rPr>
          <w:rFonts w:ascii="Times New Roman" w:hAnsi="Times New Roman" w:eastAsia="Times New Roman" w:cs="Times New Roman"/>
          <w:spacing w:val="-1"/>
          <w:w w:val="95"/>
          <w:u w:val="single" w:color="000000"/>
        </w:rPr>
        <w:tab/>
      </w:r>
      <w:r>
        <w:rPr>
          <w:spacing w:val="-1"/>
        </w:rPr>
        <w:t>日起至</w:t>
      </w:r>
      <w:r>
        <w:rPr>
          <w:rFonts w:ascii="Times New Roman" w:hAnsi="Times New Roman" w:eastAsia="Times New Roman" w:cs="Times New Roman"/>
          <w:spacing w:val="-1"/>
          <w:u w:val="single" w:color="000000"/>
        </w:rPr>
        <w:tab/>
      </w:r>
      <w:r>
        <w:rPr>
          <w:spacing w:val="-1"/>
          <w:w w:val="95"/>
        </w:rPr>
        <w:t>年</w:t>
      </w:r>
      <w:r>
        <w:rPr>
          <w:rFonts w:ascii="Times New Roman" w:hAnsi="Times New Roman" w:eastAsia="Times New Roman" w:cs="Times New Roman"/>
          <w:spacing w:val="-1"/>
          <w:w w:val="95"/>
          <w:u w:val="single" w:color="000000"/>
        </w:rPr>
        <w:tab/>
      </w:r>
      <w:r>
        <w:rPr>
          <w:spacing w:val="-1"/>
          <w:w w:val="95"/>
        </w:rPr>
        <w:t>月</w:t>
      </w:r>
      <w:r>
        <w:rPr>
          <w:rFonts w:ascii="Times New Roman" w:hAnsi="Times New Roman" w:eastAsia="Times New Roman" w:cs="Times New Roman"/>
          <w:spacing w:val="-1"/>
          <w:w w:val="95"/>
          <w:u w:val="single" w:color="000000"/>
        </w:rPr>
        <w:tab/>
      </w:r>
      <w:r>
        <w:t>日止。</w:t>
      </w:r>
    </w:p>
    <w:p w14:paraId="3371877B">
      <w:pPr>
        <w:pStyle w:val="7"/>
        <w:spacing w:line="304" w:lineRule="auto"/>
        <w:ind w:left="588" w:right="1821"/>
        <w:jc w:val="left"/>
      </w:pPr>
      <w:r>
        <w:t xml:space="preserve">（注：授权期限必须满足磋商有效期的要求） </w:t>
      </w:r>
    </w:p>
    <w:p w14:paraId="791A35AC">
      <w:pPr>
        <w:pStyle w:val="7"/>
        <w:spacing w:line="304" w:lineRule="auto"/>
        <w:ind w:left="588" w:right="1821"/>
        <w:jc w:val="left"/>
      </w:pPr>
      <w:r>
        <w:t>被授权人联系电话：</w:t>
      </w:r>
    </w:p>
    <w:p w14:paraId="464D2E25">
      <w:pPr>
        <w:spacing w:before="0" w:line="240" w:lineRule="auto"/>
        <w:rPr>
          <w:rFonts w:ascii="仿宋" w:hAnsi="仿宋" w:eastAsia="仿宋" w:cs="仿宋"/>
          <w:sz w:val="24"/>
          <w:szCs w:val="24"/>
        </w:rPr>
      </w:pPr>
    </w:p>
    <w:p w14:paraId="467CD9B1">
      <w:pPr>
        <w:spacing w:before="0" w:line="240" w:lineRule="auto"/>
        <w:rPr>
          <w:rFonts w:ascii="仿宋" w:hAnsi="仿宋" w:eastAsia="仿宋" w:cs="仿宋"/>
          <w:sz w:val="24"/>
          <w:szCs w:val="24"/>
        </w:rPr>
      </w:pPr>
    </w:p>
    <w:p w14:paraId="6ADFA9F3">
      <w:pPr>
        <w:pStyle w:val="7"/>
        <w:tabs>
          <w:tab w:val="left" w:pos="2807"/>
          <w:tab w:val="left" w:pos="4727"/>
          <w:tab w:val="left" w:pos="5028"/>
        </w:tabs>
        <w:spacing w:before="193" w:line="306" w:lineRule="auto"/>
        <w:ind w:left="588" w:right="955"/>
        <w:jc w:val="left"/>
      </w:pPr>
      <w:r>
        <w:rPr>
          <w:spacing w:val="-1"/>
        </w:rPr>
        <w:t>被授权人（委托代理人）签字：</w:t>
      </w:r>
      <w:r>
        <w:rPr>
          <w:rFonts w:ascii="Times New Roman" w:hAnsi="Times New Roman" w:eastAsia="Times New Roman" w:cs="Times New Roman"/>
          <w:spacing w:val="-1"/>
          <w:u w:val="single" w:color="000000"/>
        </w:rPr>
        <w:tab/>
      </w:r>
      <w:r>
        <w:rPr>
          <w:rFonts w:ascii="Times New Roman" w:hAnsi="Times New Roman" w:eastAsia="Times New Roman" w:cs="Times New Roman"/>
          <w:spacing w:val="-1"/>
        </w:rPr>
        <w:tab/>
      </w:r>
      <w:r>
        <w:t>授权人（法定代表人）签字：</w:t>
      </w:r>
      <w:r>
        <w:rPr>
          <w:spacing w:val="26"/>
        </w:rPr>
        <w:t xml:space="preserve"> </w:t>
      </w:r>
      <w:r>
        <w:rPr>
          <w:spacing w:val="-1"/>
        </w:rPr>
        <w:t>职务：</w:t>
      </w:r>
      <w:r>
        <w:rPr>
          <w:rFonts w:ascii="Times New Roman" w:hAnsi="Times New Roman" w:eastAsia="Times New Roman" w:cs="Times New Roman"/>
          <w:spacing w:val="-1"/>
          <w:u w:val="single" w:color="000000"/>
        </w:rPr>
        <w:tab/>
      </w:r>
      <w:r>
        <w:rPr>
          <w:rFonts w:ascii="Times New Roman" w:hAnsi="Times New Roman" w:eastAsia="Times New Roman" w:cs="Times New Roman"/>
          <w:spacing w:val="-1"/>
        </w:rPr>
        <w:tab/>
      </w:r>
      <w:r>
        <w:rPr>
          <w:rFonts w:ascii="Times New Roman" w:hAnsi="Times New Roman" w:eastAsia="Times New Roman" w:cs="Times New Roman"/>
          <w:spacing w:val="-1"/>
        </w:rPr>
        <w:tab/>
      </w:r>
      <w:r>
        <w:t>职务：</w:t>
      </w:r>
    </w:p>
    <w:p w14:paraId="182467A4">
      <w:pPr>
        <w:pStyle w:val="7"/>
        <w:tabs>
          <w:tab w:val="left" w:pos="2807"/>
          <w:tab w:val="left" w:pos="4727"/>
          <w:tab w:val="left" w:pos="5028"/>
        </w:tabs>
        <w:spacing w:before="193" w:line="306" w:lineRule="auto"/>
        <w:ind w:left="588" w:right="955"/>
        <w:jc w:val="left"/>
      </w:pPr>
      <w:r>
        <w:rPr>
          <w:spacing w:val="22"/>
        </w:rPr>
        <w:t xml:space="preserve"> </w:t>
      </w:r>
      <w:r>
        <w:t>附被授权人第二代身份证双面扫描（或复印）件</w:t>
      </w:r>
    </w:p>
    <w:p w14:paraId="1EB186FF">
      <w:pPr>
        <w:spacing w:before="0" w:line="240" w:lineRule="auto"/>
        <w:rPr>
          <w:rFonts w:ascii="仿宋" w:hAnsi="仿宋" w:eastAsia="仿宋" w:cs="仿宋"/>
          <w:sz w:val="24"/>
          <w:szCs w:val="24"/>
        </w:rPr>
      </w:pPr>
    </w:p>
    <w:p w14:paraId="3F83242D">
      <w:pPr>
        <w:spacing w:before="0" w:line="240" w:lineRule="auto"/>
        <w:rPr>
          <w:rFonts w:ascii="仿宋" w:hAnsi="仿宋" w:eastAsia="仿宋" w:cs="仿宋"/>
          <w:sz w:val="24"/>
          <w:szCs w:val="24"/>
        </w:rPr>
      </w:pPr>
    </w:p>
    <w:p w14:paraId="36C7264C">
      <w:pPr>
        <w:spacing w:before="0" w:line="240" w:lineRule="auto"/>
        <w:rPr>
          <w:rFonts w:ascii="仿宋" w:hAnsi="仿宋" w:eastAsia="仿宋" w:cs="仿宋"/>
          <w:sz w:val="24"/>
          <w:szCs w:val="24"/>
        </w:rPr>
      </w:pPr>
    </w:p>
    <w:p w14:paraId="078AF4DB">
      <w:pPr>
        <w:spacing w:before="0" w:line="240" w:lineRule="auto"/>
        <w:rPr>
          <w:rFonts w:ascii="仿宋" w:hAnsi="仿宋" w:eastAsia="仿宋" w:cs="仿宋"/>
          <w:sz w:val="24"/>
          <w:szCs w:val="24"/>
        </w:rPr>
      </w:pPr>
    </w:p>
    <w:p w14:paraId="46044254">
      <w:pPr>
        <w:spacing w:before="0" w:line="240" w:lineRule="auto"/>
        <w:rPr>
          <w:rFonts w:ascii="仿宋" w:hAnsi="仿宋" w:eastAsia="仿宋" w:cs="仿宋"/>
          <w:sz w:val="24"/>
          <w:szCs w:val="24"/>
        </w:rPr>
      </w:pPr>
    </w:p>
    <w:p w14:paraId="36BED039">
      <w:pPr>
        <w:spacing w:before="0" w:line="240" w:lineRule="auto"/>
        <w:rPr>
          <w:rFonts w:ascii="仿宋" w:hAnsi="仿宋" w:eastAsia="仿宋" w:cs="仿宋"/>
          <w:sz w:val="24"/>
          <w:szCs w:val="24"/>
        </w:rPr>
      </w:pPr>
    </w:p>
    <w:p w14:paraId="34FD78D6">
      <w:pPr>
        <w:spacing w:before="10" w:line="240" w:lineRule="auto"/>
        <w:rPr>
          <w:rFonts w:ascii="仿宋" w:hAnsi="仿宋" w:eastAsia="仿宋" w:cs="仿宋"/>
          <w:sz w:val="34"/>
          <w:szCs w:val="34"/>
        </w:rPr>
      </w:pPr>
    </w:p>
    <w:p w14:paraId="2FF4CE57">
      <w:pPr>
        <w:tabs>
          <w:tab w:val="left" w:pos="5722"/>
          <w:tab w:val="left" w:pos="6319"/>
        </w:tabs>
        <w:spacing w:before="0" w:line="476" w:lineRule="auto"/>
        <w:ind w:left="5120" w:right="1821" w:hanging="603"/>
        <w:jc w:val="left"/>
        <w:rPr>
          <w:rFonts w:ascii="仿宋" w:hAnsi="仿宋" w:eastAsia="仿宋" w:cs="仿宋"/>
          <w:sz w:val="24"/>
          <w:szCs w:val="24"/>
        </w:rPr>
      </w:pPr>
      <w:r>
        <w:rPr>
          <w:rFonts w:ascii="仿宋" w:hAnsi="仿宋" w:eastAsia="仿宋" w:cs="仿宋"/>
          <w:b/>
          <w:bCs/>
          <w:w w:val="95"/>
          <w:sz w:val="24"/>
          <w:szCs w:val="24"/>
        </w:rPr>
        <w:t>投标人：</w:t>
      </w:r>
      <w:r>
        <w:rPr>
          <w:rFonts w:ascii="Times New Roman" w:hAnsi="Times New Roman" w:eastAsia="Times New Roman" w:cs="Times New Roman"/>
          <w:b/>
          <w:bCs/>
          <w:w w:val="95"/>
          <w:sz w:val="24"/>
          <w:szCs w:val="24"/>
          <w:u w:val="single" w:color="000000"/>
        </w:rPr>
        <w:tab/>
      </w:r>
      <w:r>
        <w:rPr>
          <w:rFonts w:ascii="Times New Roman" w:hAnsi="Times New Roman" w:eastAsia="Times New Roman" w:cs="Times New Roman"/>
          <w:b/>
          <w:bCs/>
          <w:w w:val="95"/>
          <w:sz w:val="24"/>
          <w:szCs w:val="24"/>
          <w:u w:val="single" w:color="000000"/>
        </w:rPr>
        <w:tab/>
      </w:r>
      <w:r>
        <w:rPr>
          <w:rFonts w:ascii="仿宋" w:hAnsi="仿宋" w:eastAsia="仿宋" w:cs="仿宋"/>
          <w:b/>
          <w:bCs/>
          <w:w w:val="95"/>
          <w:sz w:val="24"/>
          <w:szCs w:val="24"/>
        </w:rPr>
        <w:t>（公章）</w:t>
      </w:r>
      <w:r>
        <w:rPr>
          <w:rFonts w:ascii="仿宋" w:hAnsi="仿宋" w:eastAsia="仿宋" w:cs="仿宋"/>
          <w:b/>
          <w:bCs/>
          <w:spacing w:val="24"/>
          <w:w w:val="99"/>
          <w:sz w:val="24"/>
          <w:szCs w:val="24"/>
        </w:rPr>
        <w:t xml:space="preserve"> </w:t>
      </w:r>
      <w:r>
        <w:rPr>
          <w:rFonts w:ascii="仿宋" w:hAnsi="仿宋" w:eastAsia="仿宋" w:cs="仿宋"/>
          <w:b/>
          <w:bCs/>
          <w:w w:val="95"/>
          <w:sz w:val="24"/>
          <w:szCs w:val="24"/>
        </w:rPr>
        <w:t>年</w:t>
      </w:r>
      <w:r>
        <w:rPr>
          <w:rFonts w:ascii="仿宋" w:hAnsi="仿宋" w:eastAsia="仿宋" w:cs="仿宋"/>
          <w:b/>
          <w:bCs/>
          <w:w w:val="95"/>
          <w:sz w:val="24"/>
          <w:szCs w:val="24"/>
        </w:rPr>
        <w:tab/>
      </w:r>
      <w:r>
        <w:rPr>
          <w:rFonts w:ascii="仿宋" w:hAnsi="仿宋" w:eastAsia="仿宋" w:cs="仿宋"/>
          <w:b/>
          <w:bCs/>
          <w:w w:val="95"/>
          <w:sz w:val="24"/>
          <w:szCs w:val="24"/>
        </w:rPr>
        <w:t>月</w:t>
      </w:r>
      <w:r>
        <w:rPr>
          <w:rFonts w:ascii="仿宋" w:hAnsi="仿宋" w:eastAsia="仿宋" w:cs="仿宋"/>
          <w:b/>
          <w:bCs/>
          <w:w w:val="95"/>
          <w:sz w:val="24"/>
          <w:szCs w:val="24"/>
        </w:rPr>
        <w:tab/>
      </w:r>
      <w:r>
        <w:rPr>
          <w:rFonts w:ascii="仿宋" w:hAnsi="仿宋" w:eastAsia="仿宋" w:cs="仿宋"/>
          <w:b/>
          <w:bCs/>
          <w:sz w:val="24"/>
          <w:szCs w:val="24"/>
        </w:rPr>
        <w:t>日</w:t>
      </w:r>
    </w:p>
    <w:p w14:paraId="494195BD">
      <w:pPr>
        <w:spacing w:after="0" w:line="476" w:lineRule="auto"/>
        <w:jc w:val="left"/>
        <w:rPr>
          <w:rFonts w:ascii="仿宋" w:hAnsi="仿宋" w:eastAsia="仿宋" w:cs="仿宋"/>
          <w:sz w:val="24"/>
          <w:szCs w:val="24"/>
        </w:rPr>
        <w:sectPr>
          <w:pgSz w:w="11910" w:h="16840"/>
          <w:pgMar w:top="1500" w:right="1320" w:bottom="1540" w:left="1480" w:header="0" w:footer="1351" w:gutter="0"/>
          <w:cols w:space="720" w:num="1"/>
        </w:sectPr>
      </w:pPr>
    </w:p>
    <w:p w14:paraId="70FEF122">
      <w:pPr>
        <w:spacing w:before="0" w:line="363" w:lineRule="exact"/>
        <w:ind w:left="108" w:right="0" w:firstLine="0"/>
        <w:jc w:val="left"/>
        <w:rPr>
          <w:rFonts w:ascii="仿宋" w:hAnsi="仿宋" w:eastAsia="仿宋" w:cs="仿宋"/>
          <w:sz w:val="28"/>
          <w:szCs w:val="28"/>
        </w:rPr>
      </w:pPr>
      <w:bookmarkStart w:id="86" w:name="附件5：供应商诚信承诺书"/>
      <w:bookmarkEnd w:id="86"/>
      <w:r>
        <w:rPr>
          <w:rFonts w:ascii="仿宋" w:hAnsi="仿宋" w:eastAsia="仿宋" w:cs="仿宋"/>
          <w:b/>
          <w:bCs/>
          <w:spacing w:val="-1"/>
          <w:sz w:val="28"/>
          <w:szCs w:val="28"/>
        </w:rPr>
        <w:t>附件</w:t>
      </w:r>
      <w:r>
        <w:rPr>
          <w:rFonts w:ascii="仿宋" w:hAnsi="仿宋" w:eastAsia="仿宋" w:cs="仿宋"/>
          <w:b/>
          <w:bCs/>
          <w:spacing w:val="-105"/>
          <w:sz w:val="28"/>
          <w:szCs w:val="28"/>
        </w:rPr>
        <w:t xml:space="preserve"> </w:t>
      </w:r>
      <w:r>
        <w:rPr>
          <w:rFonts w:ascii="仿宋" w:hAnsi="仿宋" w:eastAsia="仿宋" w:cs="仿宋"/>
          <w:b/>
          <w:bCs/>
          <w:spacing w:val="-1"/>
          <w:sz w:val="28"/>
          <w:szCs w:val="28"/>
        </w:rPr>
        <w:t>5：供应商诚信承诺书</w:t>
      </w:r>
    </w:p>
    <w:p w14:paraId="18969BCD">
      <w:pPr>
        <w:spacing w:before="0" w:line="240" w:lineRule="auto"/>
        <w:rPr>
          <w:rFonts w:ascii="仿宋" w:hAnsi="仿宋" w:eastAsia="仿宋" w:cs="仿宋"/>
          <w:b/>
          <w:bCs/>
          <w:sz w:val="28"/>
          <w:szCs w:val="28"/>
        </w:rPr>
      </w:pPr>
    </w:p>
    <w:p w14:paraId="10A87098">
      <w:pPr>
        <w:spacing w:before="1" w:line="240" w:lineRule="auto"/>
        <w:rPr>
          <w:rFonts w:ascii="仿宋" w:hAnsi="仿宋" w:eastAsia="仿宋" w:cs="仿宋"/>
          <w:b/>
          <w:bCs/>
          <w:sz w:val="23"/>
          <w:szCs w:val="23"/>
        </w:rPr>
      </w:pPr>
    </w:p>
    <w:p w14:paraId="28F32753">
      <w:pPr>
        <w:spacing w:before="0"/>
        <w:ind w:left="2825" w:right="0" w:firstLine="0"/>
        <w:jc w:val="left"/>
        <w:rPr>
          <w:rFonts w:ascii="仿宋" w:hAnsi="仿宋" w:eastAsia="仿宋" w:cs="仿宋"/>
          <w:sz w:val="36"/>
          <w:szCs w:val="36"/>
        </w:rPr>
      </w:pPr>
      <w:r>
        <w:rPr>
          <w:rFonts w:ascii="仿宋" w:hAnsi="仿宋" w:eastAsia="仿宋" w:cs="仿宋"/>
          <w:b/>
          <w:bCs/>
          <w:spacing w:val="2"/>
          <w:sz w:val="36"/>
          <w:szCs w:val="36"/>
        </w:rPr>
        <w:t>供</w:t>
      </w:r>
      <w:r>
        <w:rPr>
          <w:rFonts w:ascii="仿宋" w:hAnsi="仿宋" w:eastAsia="仿宋" w:cs="仿宋"/>
          <w:b/>
          <w:bCs/>
          <w:sz w:val="36"/>
          <w:szCs w:val="36"/>
        </w:rPr>
        <w:t>应</w:t>
      </w:r>
      <w:r>
        <w:rPr>
          <w:rFonts w:ascii="仿宋" w:hAnsi="仿宋" w:eastAsia="仿宋" w:cs="仿宋"/>
          <w:b/>
          <w:bCs/>
          <w:spacing w:val="2"/>
          <w:sz w:val="36"/>
          <w:szCs w:val="36"/>
        </w:rPr>
        <w:t>商</w:t>
      </w:r>
      <w:r>
        <w:rPr>
          <w:rFonts w:ascii="仿宋" w:hAnsi="仿宋" w:eastAsia="仿宋" w:cs="仿宋"/>
          <w:b/>
          <w:bCs/>
          <w:sz w:val="36"/>
          <w:szCs w:val="36"/>
        </w:rPr>
        <w:t>诚</w:t>
      </w:r>
      <w:r>
        <w:rPr>
          <w:rFonts w:ascii="仿宋" w:hAnsi="仿宋" w:eastAsia="仿宋" w:cs="仿宋"/>
          <w:b/>
          <w:bCs/>
          <w:spacing w:val="2"/>
          <w:sz w:val="36"/>
          <w:szCs w:val="36"/>
        </w:rPr>
        <w:t>信承</w:t>
      </w:r>
      <w:r>
        <w:rPr>
          <w:rFonts w:ascii="仿宋" w:hAnsi="仿宋" w:eastAsia="仿宋" w:cs="仿宋"/>
          <w:b/>
          <w:bCs/>
          <w:sz w:val="36"/>
          <w:szCs w:val="36"/>
        </w:rPr>
        <w:t>诺书</w:t>
      </w:r>
    </w:p>
    <w:p w14:paraId="28C95968">
      <w:pPr>
        <w:spacing w:before="10" w:line="240" w:lineRule="auto"/>
        <w:rPr>
          <w:rFonts w:ascii="仿宋" w:hAnsi="仿宋" w:eastAsia="仿宋" w:cs="仿宋"/>
          <w:b/>
          <w:bCs/>
          <w:sz w:val="29"/>
          <w:szCs w:val="29"/>
        </w:rPr>
      </w:pPr>
    </w:p>
    <w:p w14:paraId="26D12A73">
      <w:pPr>
        <w:pStyle w:val="7"/>
        <w:tabs>
          <w:tab w:val="left" w:pos="3108"/>
        </w:tabs>
        <w:spacing w:before="0" w:line="240" w:lineRule="auto"/>
        <w:ind w:left="588" w:right="0"/>
        <w:jc w:val="left"/>
      </w:pPr>
      <w:r>
        <w:rPr>
          <w:spacing w:val="-1"/>
        </w:rPr>
        <w:t>致：</w:t>
      </w:r>
      <w:r>
        <w:rPr>
          <w:rFonts w:ascii="Times New Roman" w:hAnsi="Times New Roman" w:eastAsia="Times New Roman" w:cs="Times New Roman"/>
          <w:spacing w:val="-1"/>
          <w:u w:val="single" w:color="000000"/>
        </w:rPr>
        <w:tab/>
      </w:r>
      <w:r>
        <w:rPr>
          <w:u w:val="single" w:color="000000"/>
        </w:rPr>
        <w:t>（采购代理机构）</w:t>
      </w:r>
    </w:p>
    <w:p w14:paraId="03921864">
      <w:pPr>
        <w:spacing w:before="11" w:line="240" w:lineRule="auto"/>
        <w:rPr>
          <w:rFonts w:ascii="仿宋" w:hAnsi="仿宋" w:eastAsia="仿宋" w:cs="仿宋"/>
          <w:sz w:val="15"/>
          <w:szCs w:val="15"/>
        </w:rPr>
      </w:pPr>
    </w:p>
    <w:p w14:paraId="34380C11">
      <w:pPr>
        <w:pStyle w:val="7"/>
        <w:spacing w:before="26" w:line="306" w:lineRule="auto"/>
        <w:ind w:left="588" w:right="108"/>
        <w:jc w:val="left"/>
      </w:pPr>
      <w:r>
        <w:t xml:space="preserve">为了诚实、客观、有序地参与青海省政府采购活动，愿就以下内容作出承诺： </w:t>
      </w:r>
      <w:r>
        <w:rPr>
          <w:spacing w:val="-3"/>
        </w:rPr>
        <w:t>一、自觉遵守各项法律、法规、规章、制度以及社会公德，维护廉洁环境，与同</w:t>
      </w:r>
    </w:p>
    <w:p w14:paraId="165209A6">
      <w:pPr>
        <w:pStyle w:val="7"/>
        <w:spacing w:before="18" w:line="306" w:lineRule="auto"/>
        <w:ind w:left="588" w:right="108" w:hanging="480"/>
        <w:jc w:val="left"/>
      </w:pPr>
      <w:r>
        <w:t xml:space="preserve">场竞争的供应商平等参加政府采购活动。 </w:t>
      </w:r>
    </w:p>
    <w:p w14:paraId="597B55AB">
      <w:pPr>
        <w:pStyle w:val="7"/>
        <w:spacing w:before="18" w:line="306" w:lineRule="auto"/>
        <w:ind w:left="0" w:leftChars="0" w:right="108" w:firstLine="480" w:firstLineChars="200"/>
        <w:jc w:val="left"/>
      </w:pPr>
      <w:r>
        <w:t>二</w:t>
      </w:r>
      <w:r>
        <w:rPr>
          <w:spacing w:val="-48"/>
        </w:rPr>
        <w:t>、</w:t>
      </w:r>
      <w:r>
        <w:t>参加组织的政府采购活动时</w:t>
      </w:r>
      <w:r>
        <w:rPr>
          <w:spacing w:val="-46"/>
        </w:rPr>
        <w:t>，</w:t>
      </w:r>
      <w:r>
        <w:t>严格按照磋商文件的规定和要求提供所需的相</w:t>
      </w:r>
    </w:p>
    <w:p w14:paraId="4F7B9B8E">
      <w:pPr>
        <w:pStyle w:val="7"/>
        <w:spacing w:before="20" w:line="304" w:lineRule="auto"/>
        <w:ind w:left="588" w:right="108" w:hanging="480"/>
        <w:jc w:val="left"/>
      </w:pPr>
      <w:r>
        <w:t xml:space="preserve">关材料，并对所提供的各类资料的真实性负责，不虚假应标，不虚列业绩。 </w:t>
      </w:r>
    </w:p>
    <w:p w14:paraId="6B8356DD">
      <w:pPr>
        <w:pStyle w:val="7"/>
        <w:spacing w:before="20" w:line="304" w:lineRule="auto"/>
        <w:ind w:left="577" w:leftChars="244" w:right="108" w:hanging="40" w:hangingChars="17"/>
        <w:jc w:val="left"/>
      </w:pPr>
      <w:r>
        <w:t>三</w:t>
      </w:r>
      <w:r>
        <w:rPr>
          <w:spacing w:val="-48"/>
        </w:rPr>
        <w:t>、</w:t>
      </w:r>
      <w:r>
        <w:t>尊重参与政府采购活动各相关方的合法行为</w:t>
      </w:r>
      <w:r>
        <w:rPr>
          <w:spacing w:val="-46"/>
        </w:rPr>
        <w:t>，</w:t>
      </w:r>
      <w:r>
        <w:t>接受政府采购活动依法形成的</w:t>
      </w:r>
    </w:p>
    <w:p w14:paraId="07820C32">
      <w:pPr>
        <w:pStyle w:val="7"/>
        <w:spacing w:before="22" w:line="240" w:lineRule="auto"/>
        <w:ind w:right="0"/>
        <w:jc w:val="left"/>
      </w:pPr>
      <w:r>
        <w:t>意见、结果。</w:t>
      </w:r>
    </w:p>
    <w:p w14:paraId="6F2D2D14">
      <w:pPr>
        <w:pStyle w:val="7"/>
        <w:spacing w:line="304" w:lineRule="auto"/>
        <w:ind w:right="111" w:firstLine="480"/>
        <w:jc w:val="both"/>
      </w:pPr>
      <w:r>
        <w:rPr>
          <w:spacing w:val="-3"/>
        </w:rPr>
        <w:t>四、依法参加政府采购活动，不围标、串标，维护市场秩序，不提供“三无”产</w:t>
      </w:r>
      <w:r>
        <w:rPr>
          <w:spacing w:val="26"/>
        </w:rPr>
        <w:t xml:space="preserve"> </w:t>
      </w:r>
      <w:r>
        <w:t>品、以次充好。</w:t>
      </w:r>
    </w:p>
    <w:p w14:paraId="59FBB779">
      <w:pPr>
        <w:pStyle w:val="7"/>
        <w:spacing w:before="22" w:line="305" w:lineRule="auto"/>
        <w:ind w:right="108" w:firstLine="480"/>
        <w:jc w:val="both"/>
      </w:pPr>
      <w:r>
        <w:t>五</w:t>
      </w:r>
      <w:r>
        <w:rPr>
          <w:spacing w:val="-24"/>
        </w:rPr>
        <w:t>、</w:t>
      </w:r>
      <w:r>
        <w:t>积极推动政府采购活动健康开展</w:t>
      </w:r>
      <w:r>
        <w:rPr>
          <w:spacing w:val="-24"/>
        </w:rPr>
        <w:t>，</w:t>
      </w:r>
      <w:r>
        <w:t>对采购活动有疑问</w:t>
      </w:r>
      <w:r>
        <w:rPr>
          <w:spacing w:val="-24"/>
        </w:rPr>
        <w:t>、</w:t>
      </w:r>
      <w:r>
        <w:t>异议时</w:t>
      </w:r>
      <w:r>
        <w:rPr>
          <w:spacing w:val="-22"/>
        </w:rPr>
        <w:t>，</w:t>
      </w:r>
      <w:r>
        <w:t xml:space="preserve">按法律规定 </w:t>
      </w:r>
      <w:r>
        <w:rPr>
          <w:spacing w:val="-3"/>
        </w:rPr>
        <w:t>的程序实名（加盖单位章和法定代表人签名）反映情况，不恶意中伤、无事生非，以</w:t>
      </w:r>
      <w:r>
        <w:rPr>
          <w:spacing w:val="28"/>
        </w:rPr>
        <w:t xml:space="preserve"> </w:t>
      </w:r>
      <w:r>
        <w:t>和谐、平等的心态参加政府采购活动。</w:t>
      </w:r>
    </w:p>
    <w:p w14:paraId="76D2B91D">
      <w:pPr>
        <w:pStyle w:val="7"/>
        <w:spacing w:before="21" w:line="306" w:lineRule="auto"/>
        <w:ind w:right="108" w:firstLine="480"/>
        <w:jc w:val="both"/>
      </w:pPr>
      <w:r>
        <w:t>六</w:t>
      </w:r>
      <w:r>
        <w:rPr>
          <w:spacing w:val="-48"/>
        </w:rPr>
        <w:t>、</w:t>
      </w:r>
      <w:r>
        <w:t>认真履行成交供应商应承担的责任和义务</w:t>
      </w:r>
      <w:r>
        <w:rPr>
          <w:spacing w:val="-46"/>
        </w:rPr>
        <w:t>，</w:t>
      </w:r>
      <w:r>
        <w:t>全面执行采购合同规定的各项内 容，保质保量地按时提供采购物品。</w:t>
      </w:r>
    </w:p>
    <w:p w14:paraId="57E3146E">
      <w:pPr>
        <w:pStyle w:val="7"/>
        <w:spacing w:before="18" w:line="306" w:lineRule="auto"/>
        <w:ind w:right="108" w:firstLine="480"/>
        <w:jc w:val="both"/>
      </w:pPr>
      <w:r>
        <w:t>若本企</w:t>
      </w:r>
      <w:r>
        <w:rPr>
          <w:spacing w:val="-24"/>
        </w:rPr>
        <w:t>业</w:t>
      </w:r>
      <w:r>
        <w:t>（单位</w:t>
      </w:r>
      <w:r>
        <w:rPr>
          <w:spacing w:val="-24"/>
        </w:rPr>
        <w:t>）</w:t>
      </w:r>
      <w:r>
        <w:t>发生有悖于上述承诺的行为</w:t>
      </w:r>
      <w:r>
        <w:rPr>
          <w:spacing w:val="-24"/>
        </w:rPr>
        <w:t>，</w:t>
      </w:r>
      <w:r>
        <w:t>愿意接</w:t>
      </w:r>
      <w:r>
        <w:rPr>
          <w:spacing w:val="-22"/>
        </w:rPr>
        <w:t>受</w:t>
      </w:r>
      <w:r>
        <w:t>《中华人民共和国政府 采购法》和《政府采购法实施条例》中对供应商的相关处理。</w:t>
      </w:r>
    </w:p>
    <w:p w14:paraId="22640DE2">
      <w:pPr>
        <w:pStyle w:val="7"/>
        <w:spacing w:before="20" w:line="240" w:lineRule="auto"/>
        <w:ind w:left="588" w:right="0"/>
        <w:jc w:val="left"/>
      </w:pPr>
      <w:r>
        <w:t>本承诺是采购项目磋商响应文件的组成部分。</w:t>
      </w:r>
    </w:p>
    <w:p w14:paraId="78087888">
      <w:pPr>
        <w:spacing w:before="0" w:line="240" w:lineRule="auto"/>
        <w:rPr>
          <w:rFonts w:ascii="仿宋" w:hAnsi="仿宋" w:eastAsia="仿宋" w:cs="仿宋"/>
          <w:sz w:val="24"/>
          <w:szCs w:val="24"/>
        </w:rPr>
      </w:pPr>
    </w:p>
    <w:p w14:paraId="15A79964">
      <w:pPr>
        <w:spacing w:before="0" w:line="240" w:lineRule="auto"/>
        <w:rPr>
          <w:rFonts w:ascii="仿宋" w:hAnsi="仿宋" w:eastAsia="仿宋" w:cs="仿宋"/>
          <w:sz w:val="24"/>
          <w:szCs w:val="24"/>
        </w:rPr>
      </w:pPr>
    </w:p>
    <w:p w14:paraId="7F65ED13">
      <w:pPr>
        <w:spacing w:before="0" w:line="240" w:lineRule="auto"/>
        <w:rPr>
          <w:rFonts w:ascii="仿宋" w:hAnsi="仿宋" w:eastAsia="仿宋" w:cs="仿宋"/>
          <w:sz w:val="24"/>
          <w:szCs w:val="24"/>
        </w:rPr>
      </w:pPr>
    </w:p>
    <w:p w14:paraId="0F9B471B">
      <w:pPr>
        <w:spacing w:before="0" w:line="240" w:lineRule="auto"/>
        <w:rPr>
          <w:rFonts w:ascii="仿宋" w:hAnsi="仿宋" w:eastAsia="仿宋" w:cs="仿宋"/>
          <w:sz w:val="24"/>
          <w:szCs w:val="24"/>
        </w:rPr>
      </w:pPr>
    </w:p>
    <w:p w14:paraId="6C7193D2">
      <w:pPr>
        <w:spacing w:before="9" w:line="240" w:lineRule="auto"/>
        <w:rPr>
          <w:rFonts w:ascii="仿宋" w:hAnsi="仿宋" w:eastAsia="仿宋" w:cs="仿宋"/>
          <w:sz w:val="24"/>
          <w:szCs w:val="24"/>
        </w:rPr>
      </w:pPr>
    </w:p>
    <w:p w14:paraId="2D366C5E">
      <w:pPr>
        <w:tabs>
          <w:tab w:val="left" w:pos="5607"/>
          <w:tab w:val="left" w:pos="6132"/>
        </w:tabs>
        <w:spacing w:before="0" w:line="355" w:lineRule="auto"/>
        <w:ind w:left="2263" w:right="1186" w:firstLine="1401"/>
        <w:jc w:val="left"/>
        <w:rPr>
          <w:rFonts w:ascii="仿宋" w:hAnsi="仿宋" w:eastAsia="仿宋" w:cs="仿宋"/>
          <w:b/>
          <w:bCs/>
          <w:spacing w:val="24"/>
          <w:w w:val="99"/>
          <w:sz w:val="24"/>
          <w:szCs w:val="24"/>
        </w:rPr>
      </w:pPr>
      <w:r>
        <w:rPr>
          <w:rFonts w:ascii="仿宋" w:hAnsi="仿宋" w:eastAsia="仿宋" w:cs="仿宋"/>
          <w:b/>
          <w:bCs/>
          <w:w w:val="95"/>
          <w:sz w:val="24"/>
          <w:szCs w:val="24"/>
        </w:rPr>
        <w:t>投标人：</w:t>
      </w:r>
      <w:r>
        <w:rPr>
          <w:rFonts w:ascii="Times New Roman" w:hAnsi="Times New Roman" w:eastAsia="Times New Roman" w:cs="Times New Roman"/>
          <w:b/>
          <w:bCs/>
          <w:w w:val="95"/>
          <w:sz w:val="24"/>
          <w:szCs w:val="24"/>
          <w:u w:val="single" w:color="000000"/>
        </w:rPr>
        <w:tab/>
      </w:r>
      <w:r>
        <w:rPr>
          <w:rFonts w:ascii="仿宋" w:hAnsi="仿宋" w:eastAsia="仿宋" w:cs="仿宋"/>
          <w:b/>
          <w:bCs/>
          <w:sz w:val="24"/>
          <w:szCs w:val="24"/>
        </w:rPr>
        <w:t>（公章）</w:t>
      </w:r>
      <w:r>
        <w:rPr>
          <w:rFonts w:ascii="仿宋" w:hAnsi="仿宋" w:eastAsia="仿宋" w:cs="仿宋"/>
          <w:b/>
          <w:bCs/>
          <w:spacing w:val="24"/>
          <w:w w:val="99"/>
          <w:sz w:val="24"/>
          <w:szCs w:val="24"/>
        </w:rPr>
        <w:t xml:space="preserve"> </w:t>
      </w:r>
    </w:p>
    <w:p w14:paraId="5EAE3C6C">
      <w:pPr>
        <w:tabs>
          <w:tab w:val="left" w:pos="5607"/>
          <w:tab w:val="left" w:pos="6132"/>
        </w:tabs>
        <w:spacing w:before="0" w:line="355" w:lineRule="auto"/>
        <w:ind w:left="2263" w:right="1186" w:firstLine="1401"/>
        <w:jc w:val="left"/>
        <w:rPr>
          <w:rFonts w:ascii="仿宋" w:hAnsi="仿宋" w:eastAsia="仿宋" w:cs="仿宋"/>
          <w:sz w:val="24"/>
          <w:szCs w:val="24"/>
        </w:rPr>
      </w:pPr>
      <w:r>
        <w:rPr>
          <w:rFonts w:ascii="仿宋" w:hAnsi="仿宋" w:eastAsia="仿宋" w:cs="仿宋"/>
          <w:b/>
          <w:bCs/>
          <w:w w:val="95"/>
          <w:sz w:val="24"/>
          <w:szCs w:val="24"/>
        </w:rPr>
        <w:t>法定代表人或委托代理人：</w:t>
      </w:r>
      <w:r>
        <w:rPr>
          <w:rFonts w:ascii="Times New Roman" w:hAnsi="Times New Roman" w:eastAsia="Times New Roman" w:cs="Times New Roman"/>
          <w:b/>
          <w:bCs/>
          <w:w w:val="95"/>
          <w:sz w:val="24"/>
          <w:szCs w:val="24"/>
          <w:u w:val="single" w:color="000000"/>
        </w:rPr>
        <w:tab/>
      </w:r>
      <w:r>
        <w:rPr>
          <w:rFonts w:ascii="Times New Roman" w:hAnsi="Times New Roman" w:eastAsia="Times New Roman" w:cs="Times New Roman"/>
          <w:b/>
          <w:bCs/>
          <w:w w:val="95"/>
          <w:sz w:val="24"/>
          <w:szCs w:val="24"/>
          <w:u w:val="single" w:color="000000"/>
        </w:rPr>
        <w:tab/>
      </w:r>
      <w:r>
        <w:rPr>
          <w:rFonts w:ascii="仿宋" w:hAnsi="仿宋" w:eastAsia="仿宋" w:cs="仿宋"/>
          <w:b/>
          <w:bCs/>
          <w:w w:val="95"/>
          <w:sz w:val="24"/>
          <w:szCs w:val="24"/>
        </w:rPr>
        <w:t>（签字或盖章）</w:t>
      </w:r>
    </w:p>
    <w:p w14:paraId="491A4ED0">
      <w:pPr>
        <w:tabs>
          <w:tab w:val="left" w:pos="5523"/>
          <w:tab w:val="left" w:pos="6005"/>
        </w:tabs>
        <w:spacing w:before="117"/>
        <w:ind w:left="4920" w:right="0" w:firstLine="0"/>
        <w:jc w:val="left"/>
        <w:rPr>
          <w:rFonts w:ascii="仿宋" w:hAnsi="仿宋" w:eastAsia="仿宋" w:cs="仿宋"/>
          <w:sz w:val="24"/>
          <w:szCs w:val="24"/>
        </w:rPr>
      </w:pPr>
      <w:r>
        <w:rPr>
          <w:rFonts w:ascii="仿宋" w:hAnsi="仿宋" w:eastAsia="仿宋" w:cs="仿宋"/>
          <w:b/>
          <w:bCs/>
          <w:w w:val="95"/>
          <w:sz w:val="24"/>
          <w:szCs w:val="24"/>
        </w:rPr>
        <w:t>年</w:t>
      </w:r>
      <w:r>
        <w:rPr>
          <w:rFonts w:ascii="仿宋" w:hAnsi="仿宋" w:eastAsia="仿宋" w:cs="仿宋"/>
          <w:b/>
          <w:bCs/>
          <w:w w:val="95"/>
          <w:sz w:val="24"/>
          <w:szCs w:val="24"/>
        </w:rPr>
        <w:tab/>
      </w:r>
      <w:r>
        <w:rPr>
          <w:rFonts w:ascii="仿宋" w:hAnsi="仿宋" w:eastAsia="仿宋" w:cs="仿宋"/>
          <w:b/>
          <w:bCs/>
          <w:w w:val="95"/>
          <w:sz w:val="24"/>
          <w:szCs w:val="24"/>
        </w:rPr>
        <w:t>月</w:t>
      </w:r>
      <w:r>
        <w:rPr>
          <w:rFonts w:ascii="仿宋" w:hAnsi="仿宋" w:eastAsia="仿宋" w:cs="仿宋"/>
          <w:b/>
          <w:bCs/>
          <w:w w:val="95"/>
          <w:sz w:val="24"/>
          <w:szCs w:val="24"/>
        </w:rPr>
        <w:tab/>
      </w:r>
      <w:r>
        <w:rPr>
          <w:rFonts w:ascii="仿宋" w:hAnsi="仿宋" w:eastAsia="仿宋" w:cs="仿宋"/>
          <w:b/>
          <w:bCs/>
          <w:sz w:val="24"/>
          <w:szCs w:val="24"/>
        </w:rPr>
        <w:t>日</w:t>
      </w:r>
    </w:p>
    <w:p w14:paraId="2977E1B9">
      <w:pPr>
        <w:spacing w:after="0"/>
        <w:jc w:val="left"/>
        <w:rPr>
          <w:rFonts w:ascii="仿宋" w:hAnsi="仿宋" w:eastAsia="仿宋" w:cs="仿宋"/>
          <w:sz w:val="24"/>
          <w:szCs w:val="24"/>
        </w:rPr>
        <w:sectPr>
          <w:pgSz w:w="11910" w:h="16840"/>
          <w:pgMar w:top="1500" w:right="1420" w:bottom="1540" w:left="1480" w:header="0" w:footer="1351" w:gutter="0"/>
          <w:cols w:space="720" w:num="1"/>
        </w:sectPr>
      </w:pPr>
    </w:p>
    <w:p w14:paraId="1A63C1AF">
      <w:pPr>
        <w:spacing w:before="0" w:line="363" w:lineRule="exact"/>
        <w:ind w:left="108" w:right="0" w:firstLine="0"/>
        <w:jc w:val="left"/>
        <w:rPr>
          <w:rFonts w:ascii="仿宋" w:hAnsi="仿宋" w:eastAsia="仿宋" w:cs="仿宋"/>
          <w:sz w:val="28"/>
          <w:szCs w:val="28"/>
        </w:rPr>
      </w:pPr>
      <w:bookmarkStart w:id="87" w:name="附件6：已标价工程量清单"/>
      <w:bookmarkEnd w:id="87"/>
      <w:r>
        <w:rPr>
          <w:rFonts w:ascii="仿宋" w:hAnsi="仿宋" w:eastAsia="仿宋" w:cs="仿宋"/>
          <w:b/>
          <w:bCs/>
          <w:spacing w:val="-1"/>
          <w:sz w:val="28"/>
          <w:szCs w:val="28"/>
        </w:rPr>
        <w:t>附件</w:t>
      </w:r>
      <w:r>
        <w:rPr>
          <w:rFonts w:ascii="仿宋" w:hAnsi="仿宋" w:eastAsia="仿宋" w:cs="仿宋"/>
          <w:b/>
          <w:bCs/>
          <w:spacing w:val="-105"/>
          <w:sz w:val="28"/>
          <w:szCs w:val="28"/>
        </w:rPr>
        <w:t xml:space="preserve"> </w:t>
      </w:r>
      <w:r>
        <w:rPr>
          <w:rFonts w:ascii="仿宋" w:hAnsi="仿宋" w:eastAsia="仿宋" w:cs="仿宋"/>
          <w:b/>
          <w:bCs/>
          <w:spacing w:val="-1"/>
          <w:sz w:val="28"/>
          <w:szCs w:val="28"/>
        </w:rPr>
        <w:t>6：已标价工程量清单</w:t>
      </w:r>
    </w:p>
    <w:p w14:paraId="4D4658D5">
      <w:pPr>
        <w:spacing w:before="0" w:line="240" w:lineRule="auto"/>
        <w:rPr>
          <w:rFonts w:ascii="仿宋" w:hAnsi="仿宋" w:eastAsia="仿宋" w:cs="仿宋"/>
          <w:b/>
          <w:bCs/>
          <w:sz w:val="28"/>
          <w:szCs w:val="28"/>
        </w:rPr>
      </w:pPr>
    </w:p>
    <w:p w14:paraId="7753FA46">
      <w:pPr>
        <w:spacing w:before="1" w:line="240" w:lineRule="auto"/>
        <w:rPr>
          <w:rFonts w:ascii="仿宋" w:hAnsi="仿宋" w:eastAsia="仿宋" w:cs="仿宋"/>
          <w:b/>
          <w:bCs/>
          <w:sz w:val="23"/>
          <w:szCs w:val="23"/>
        </w:rPr>
      </w:pPr>
    </w:p>
    <w:p w14:paraId="3C461D4D">
      <w:pPr>
        <w:spacing w:before="0"/>
        <w:ind w:left="3185" w:right="0" w:firstLine="0"/>
        <w:jc w:val="left"/>
        <w:rPr>
          <w:rFonts w:ascii="仿宋" w:hAnsi="仿宋" w:eastAsia="仿宋" w:cs="仿宋"/>
          <w:sz w:val="36"/>
          <w:szCs w:val="36"/>
        </w:rPr>
      </w:pPr>
      <w:r>
        <w:rPr>
          <w:rFonts w:ascii="仿宋" w:hAnsi="仿宋" w:eastAsia="仿宋" w:cs="仿宋"/>
          <w:b/>
          <w:bCs/>
          <w:spacing w:val="2"/>
          <w:sz w:val="36"/>
          <w:szCs w:val="36"/>
        </w:rPr>
        <w:t>已</w:t>
      </w:r>
      <w:r>
        <w:rPr>
          <w:rFonts w:ascii="仿宋" w:hAnsi="仿宋" w:eastAsia="仿宋" w:cs="仿宋"/>
          <w:b/>
          <w:bCs/>
          <w:sz w:val="36"/>
          <w:szCs w:val="36"/>
        </w:rPr>
        <w:t>标</w:t>
      </w:r>
      <w:r>
        <w:rPr>
          <w:rFonts w:ascii="仿宋" w:hAnsi="仿宋" w:eastAsia="仿宋" w:cs="仿宋"/>
          <w:b/>
          <w:bCs/>
          <w:spacing w:val="2"/>
          <w:sz w:val="36"/>
          <w:szCs w:val="36"/>
        </w:rPr>
        <w:t>价</w:t>
      </w:r>
      <w:r>
        <w:rPr>
          <w:rFonts w:ascii="仿宋" w:hAnsi="仿宋" w:eastAsia="仿宋" w:cs="仿宋"/>
          <w:b/>
          <w:bCs/>
          <w:sz w:val="36"/>
          <w:szCs w:val="36"/>
        </w:rPr>
        <w:t>工</w:t>
      </w:r>
      <w:r>
        <w:rPr>
          <w:rFonts w:ascii="仿宋" w:hAnsi="仿宋" w:eastAsia="仿宋" w:cs="仿宋"/>
          <w:b/>
          <w:bCs/>
          <w:spacing w:val="2"/>
          <w:sz w:val="36"/>
          <w:szCs w:val="36"/>
        </w:rPr>
        <w:t>程量</w:t>
      </w:r>
      <w:r>
        <w:rPr>
          <w:rFonts w:ascii="仿宋" w:hAnsi="仿宋" w:eastAsia="仿宋" w:cs="仿宋"/>
          <w:b/>
          <w:bCs/>
          <w:sz w:val="36"/>
          <w:szCs w:val="36"/>
        </w:rPr>
        <w:t>清单</w:t>
      </w:r>
    </w:p>
    <w:p w14:paraId="35FA9FD6">
      <w:pPr>
        <w:spacing w:after="0"/>
        <w:jc w:val="left"/>
        <w:rPr>
          <w:rFonts w:ascii="仿宋" w:hAnsi="仿宋" w:eastAsia="仿宋" w:cs="仿宋"/>
          <w:sz w:val="36"/>
          <w:szCs w:val="36"/>
        </w:rPr>
        <w:sectPr>
          <w:pgSz w:w="11910" w:h="16840"/>
          <w:pgMar w:top="1500" w:right="1680" w:bottom="1540" w:left="1480" w:header="0" w:footer="1351" w:gutter="0"/>
          <w:cols w:space="720" w:num="1"/>
        </w:sectPr>
      </w:pPr>
    </w:p>
    <w:p w14:paraId="5C75996B">
      <w:pPr>
        <w:spacing w:before="0" w:line="363" w:lineRule="exact"/>
        <w:ind w:left="108" w:right="0" w:firstLine="0"/>
        <w:jc w:val="left"/>
        <w:rPr>
          <w:rFonts w:ascii="仿宋" w:hAnsi="仿宋" w:eastAsia="仿宋" w:cs="仿宋"/>
          <w:sz w:val="28"/>
          <w:szCs w:val="28"/>
        </w:rPr>
      </w:pPr>
      <w:bookmarkStart w:id="88" w:name="附件7：施工组织设计"/>
      <w:bookmarkEnd w:id="88"/>
      <w:r>
        <w:rPr>
          <w:rFonts w:ascii="仿宋" w:hAnsi="仿宋" w:eastAsia="仿宋" w:cs="仿宋"/>
          <w:b/>
          <w:bCs/>
          <w:spacing w:val="-1"/>
          <w:sz w:val="28"/>
          <w:szCs w:val="28"/>
        </w:rPr>
        <w:t>附件</w:t>
      </w:r>
      <w:r>
        <w:rPr>
          <w:rFonts w:ascii="仿宋" w:hAnsi="仿宋" w:eastAsia="仿宋" w:cs="仿宋"/>
          <w:b/>
          <w:bCs/>
          <w:spacing w:val="-99"/>
          <w:sz w:val="28"/>
          <w:szCs w:val="28"/>
        </w:rPr>
        <w:t xml:space="preserve"> </w:t>
      </w:r>
      <w:r>
        <w:rPr>
          <w:rFonts w:ascii="仿宋" w:hAnsi="仿宋" w:eastAsia="仿宋" w:cs="仿宋"/>
          <w:b/>
          <w:bCs/>
          <w:spacing w:val="-1"/>
          <w:sz w:val="28"/>
          <w:szCs w:val="28"/>
        </w:rPr>
        <w:t>7：施工组织设计</w:t>
      </w:r>
    </w:p>
    <w:p w14:paraId="26D0A592">
      <w:pPr>
        <w:spacing w:before="0" w:line="240" w:lineRule="auto"/>
        <w:rPr>
          <w:rFonts w:ascii="仿宋" w:hAnsi="仿宋" w:eastAsia="仿宋" w:cs="仿宋"/>
          <w:b/>
          <w:bCs/>
          <w:sz w:val="20"/>
          <w:szCs w:val="20"/>
        </w:rPr>
      </w:pPr>
    </w:p>
    <w:p w14:paraId="65ECD52C">
      <w:pPr>
        <w:spacing w:before="9" w:line="240" w:lineRule="auto"/>
        <w:rPr>
          <w:rFonts w:ascii="仿宋" w:hAnsi="仿宋" w:eastAsia="仿宋" w:cs="仿宋"/>
          <w:b/>
          <w:bCs/>
          <w:sz w:val="20"/>
          <w:szCs w:val="20"/>
        </w:rPr>
      </w:pPr>
    </w:p>
    <w:p w14:paraId="49B67B62">
      <w:pPr>
        <w:spacing w:before="0" w:line="460" w:lineRule="exact"/>
        <w:ind w:left="0" w:right="139" w:firstLine="0"/>
        <w:jc w:val="center"/>
        <w:rPr>
          <w:rFonts w:ascii="仿宋" w:hAnsi="仿宋" w:eastAsia="仿宋" w:cs="仿宋"/>
          <w:sz w:val="36"/>
          <w:szCs w:val="36"/>
        </w:rPr>
      </w:pPr>
      <w:r>
        <w:rPr>
          <w:rFonts w:ascii="仿宋" w:hAnsi="仿宋" w:eastAsia="仿宋" w:cs="仿宋"/>
          <w:b/>
          <w:bCs/>
          <w:spacing w:val="2"/>
          <w:sz w:val="36"/>
          <w:szCs w:val="36"/>
        </w:rPr>
        <w:t>施</w:t>
      </w:r>
      <w:r>
        <w:rPr>
          <w:rFonts w:ascii="仿宋" w:hAnsi="仿宋" w:eastAsia="仿宋" w:cs="仿宋"/>
          <w:b/>
          <w:bCs/>
          <w:sz w:val="36"/>
          <w:szCs w:val="36"/>
        </w:rPr>
        <w:t>工</w:t>
      </w:r>
      <w:r>
        <w:rPr>
          <w:rFonts w:ascii="仿宋" w:hAnsi="仿宋" w:eastAsia="仿宋" w:cs="仿宋"/>
          <w:b/>
          <w:bCs/>
          <w:spacing w:val="2"/>
          <w:sz w:val="36"/>
          <w:szCs w:val="36"/>
        </w:rPr>
        <w:t>组</w:t>
      </w:r>
      <w:r>
        <w:rPr>
          <w:rFonts w:ascii="仿宋" w:hAnsi="仿宋" w:eastAsia="仿宋" w:cs="仿宋"/>
          <w:b/>
          <w:bCs/>
          <w:sz w:val="36"/>
          <w:szCs w:val="36"/>
        </w:rPr>
        <w:t>织</w:t>
      </w:r>
      <w:r>
        <w:rPr>
          <w:rFonts w:ascii="仿宋" w:hAnsi="仿宋" w:eastAsia="仿宋" w:cs="仿宋"/>
          <w:b/>
          <w:bCs/>
          <w:spacing w:val="2"/>
          <w:sz w:val="36"/>
          <w:szCs w:val="36"/>
        </w:rPr>
        <w:t>设</w:t>
      </w:r>
      <w:r>
        <w:rPr>
          <w:rFonts w:ascii="仿宋" w:hAnsi="仿宋" w:eastAsia="仿宋" w:cs="仿宋"/>
          <w:b/>
          <w:bCs/>
          <w:sz w:val="36"/>
          <w:szCs w:val="36"/>
        </w:rPr>
        <w:t>计</w:t>
      </w:r>
    </w:p>
    <w:p w14:paraId="2F487B51">
      <w:pPr>
        <w:spacing w:before="13" w:line="240" w:lineRule="auto"/>
        <w:rPr>
          <w:rFonts w:ascii="仿宋" w:hAnsi="仿宋" w:eastAsia="仿宋" w:cs="仿宋"/>
          <w:b/>
          <w:bCs/>
          <w:sz w:val="35"/>
          <w:szCs w:val="35"/>
        </w:rPr>
      </w:pPr>
    </w:p>
    <w:p w14:paraId="67063072">
      <w:pPr>
        <w:pStyle w:val="7"/>
        <w:spacing w:before="0" w:line="305" w:lineRule="auto"/>
        <w:ind w:right="108" w:firstLine="480"/>
        <w:jc w:val="both"/>
      </w:pPr>
      <w:r>
        <w:t xml:space="preserve">1. 投标人编制施工组织设计的要求：编制时应简明扼要地说明施工方法、工程 </w:t>
      </w:r>
      <w:r>
        <w:rPr>
          <w:spacing w:val="-3"/>
        </w:rPr>
        <w:t>质量、安全生产、文明施工、环境保护、冬雨季施工、工程进度、技术组织等主要措</w:t>
      </w:r>
      <w:r>
        <w:rPr>
          <w:spacing w:val="31"/>
        </w:rPr>
        <w:t xml:space="preserve"> </w:t>
      </w:r>
      <w:r>
        <w:t>施</w:t>
      </w:r>
      <w:r>
        <w:rPr>
          <w:spacing w:val="-32"/>
        </w:rPr>
        <w:t>。</w:t>
      </w:r>
      <w:r>
        <w:t>用图表形式阐明本项目的施工总平面图</w:t>
      </w:r>
      <w:r>
        <w:rPr>
          <w:spacing w:val="-32"/>
        </w:rPr>
        <w:t>、</w:t>
      </w:r>
      <w:r>
        <w:t>进度计划以及拟投入主要施工设</w:t>
      </w:r>
      <w:r>
        <w:rPr>
          <w:spacing w:val="-1"/>
        </w:rPr>
        <w:t>备</w:t>
      </w:r>
      <w:r>
        <w:rPr>
          <w:spacing w:val="-32"/>
        </w:rPr>
        <w:t>、</w:t>
      </w:r>
      <w:r>
        <w:t>劳 动力、项目管理机构等。</w:t>
      </w:r>
    </w:p>
    <w:p w14:paraId="419C21E6">
      <w:pPr>
        <w:pStyle w:val="7"/>
        <w:spacing w:before="21" w:line="240" w:lineRule="auto"/>
        <w:ind w:left="0" w:right="5666"/>
        <w:jc w:val="center"/>
      </w:pPr>
      <w:r>
        <w:t>2.图表及格式要求：</w:t>
      </w:r>
    </w:p>
    <w:p w14:paraId="30B3B844">
      <w:pPr>
        <w:pStyle w:val="7"/>
        <w:spacing w:before="84" w:line="240" w:lineRule="auto"/>
        <w:ind w:left="828" w:right="0"/>
        <w:jc w:val="left"/>
      </w:pPr>
      <w:r>
        <w:t>（一）拟投入的主要施工设备表</w:t>
      </w:r>
    </w:p>
    <w:p w14:paraId="124EB3E3">
      <w:pPr>
        <w:pStyle w:val="7"/>
        <w:spacing w:line="240" w:lineRule="auto"/>
        <w:ind w:left="828" w:right="0"/>
        <w:jc w:val="left"/>
      </w:pPr>
      <w:r>
        <w:t>（二）劳动力计划表</w:t>
      </w:r>
    </w:p>
    <w:p w14:paraId="07EB0EE4">
      <w:pPr>
        <w:pStyle w:val="7"/>
        <w:spacing w:line="240" w:lineRule="auto"/>
        <w:ind w:left="828" w:right="0"/>
        <w:jc w:val="left"/>
      </w:pPr>
      <w:r>
        <w:t>（三）进度计划</w:t>
      </w:r>
    </w:p>
    <w:p w14:paraId="6E78B685">
      <w:pPr>
        <w:pStyle w:val="7"/>
        <w:spacing w:before="84" w:line="240" w:lineRule="auto"/>
        <w:ind w:left="828" w:right="0"/>
        <w:jc w:val="left"/>
      </w:pPr>
      <w:r>
        <w:t>（四）施工总平面图</w:t>
      </w:r>
    </w:p>
    <w:p w14:paraId="1B4EE717">
      <w:pPr>
        <w:spacing w:after="0" w:line="240" w:lineRule="auto"/>
        <w:jc w:val="left"/>
        <w:sectPr>
          <w:pgSz w:w="11910" w:h="16840"/>
          <w:pgMar w:top="1500" w:right="1420" w:bottom="1540" w:left="1480" w:header="0" w:footer="1351" w:gutter="0"/>
          <w:cols w:space="720" w:num="1"/>
        </w:sectPr>
      </w:pPr>
    </w:p>
    <w:p w14:paraId="4427B6FE">
      <w:pPr>
        <w:pStyle w:val="3"/>
        <w:spacing w:line="390" w:lineRule="exact"/>
        <w:ind w:left="1708" w:right="0"/>
        <w:jc w:val="left"/>
        <w:rPr>
          <w:b w:val="0"/>
          <w:bCs w:val="0"/>
        </w:rPr>
      </w:pPr>
      <w:r>
        <w:rPr>
          <w:spacing w:val="1"/>
        </w:rPr>
        <w:t>（一）拟投入本项目的主要施工设备表</w:t>
      </w:r>
    </w:p>
    <w:p w14:paraId="25FEFD26">
      <w:pPr>
        <w:spacing w:before="7" w:line="240" w:lineRule="auto"/>
        <w:rPr>
          <w:rFonts w:ascii="仿宋" w:hAnsi="仿宋" w:eastAsia="仿宋" w:cs="仿宋"/>
          <w:b/>
          <w:bCs/>
          <w:sz w:val="19"/>
          <w:szCs w:val="19"/>
        </w:rPr>
      </w:pPr>
    </w:p>
    <w:tbl>
      <w:tblPr>
        <w:tblStyle w:val="12"/>
        <w:tblW w:w="0" w:type="auto"/>
        <w:tblInd w:w="111" w:type="dxa"/>
        <w:tblLayout w:type="fixed"/>
        <w:tblCellMar>
          <w:top w:w="0" w:type="dxa"/>
          <w:left w:w="0" w:type="dxa"/>
          <w:bottom w:w="0" w:type="dxa"/>
          <w:right w:w="0" w:type="dxa"/>
        </w:tblCellMar>
      </w:tblPr>
      <w:tblGrid>
        <w:gridCol w:w="577"/>
        <w:gridCol w:w="2127"/>
        <w:gridCol w:w="850"/>
        <w:gridCol w:w="614"/>
        <w:gridCol w:w="700"/>
        <w:gridCol w:w="700"/>
        <w:gridCol w:w="1120"/>
        <w:gridCol w:w="700"/>
        <w:gridCol w:w="980"/>
        <w:gridCol w:w="722"/>
      </w:tblGrid>
      <w:tr w14:paraId="7E496017">
        <w:tblPrEx>
          <w:tblCellMar>
            <w:top w:w="0" w:type="dxa"/>
            <w:left w:w="0" w:type="dxa"/>
            <w:bottom w:w="0" w:type="dxa"/>
            <w:right w:w="0" w:type="dxa"/>
          </w:tblCellMar>
        </w:tblPrEx>
        <w:trPr>
          <w:trHeight w:val="816" w:hRule="exact"/>
        </w:trPr>
        <w:tc>
          <w:tcPr>
            <w:tcW w:w="577" w:type="dxa"/>
            <w:tcBorders>
              <w:top w:val="single" w:color="000000" w:sz="4" w:space="0"/>
              <w:left w:val="single" w:color="000000" w:sz="4" w:space="0"/>
              <w:bottom w:val="single" w:color="000000" w:sz="4" w:space="0"/>
              <w:right w:val="single" w:color="000000" w:sz="4" w:space="0"/>
            </w:tcBorders>
          </w:tcPr>
          <w:p w14:paraId="4EDF0E8A">
            <w:pPr>
              <w:pStyle w:val="17"/>
              <w:spacing w:before="122" w:line="272" w:lineRule="exact"/>
              <w:ind w:left="179" w:right="177"/>
              <w:jc w:val="left"/>
              <w:rPr>
                <w:rFonts w:ascii="仿宋" w:hAnsi="仿宋" w:eastAsia="仿宋" w:cs="仿宋"/>
                <w:sz w:val="21"/>
                <w:szCs w:val="21"/>
              </w:rPr>
            </w:pPr>
            <w:r>
              <w:rPr>
                <w:rFonts w:ascii="仿宋" w:hAnsi="仿宋" w:eastAsia="仿宋" w:cs="仿宋"/>
                <w:b/>
                <w:bCs/>
                <w:w w:val="95"/>
                <w:sz w:val="21"/>
                <w:szCs w:val="21"/>
              </w:rPr>
              <w:t>序</w:t>
            </w:r>
            <w:r>
              <w:rPr>
                <w:rFonts w:ascii="仿宋" w:hAnsi="仿宋" w:eastAsia="仿宋" w:cs="仿宋"/>
                <w:b/>
                <w:bCs/>
                <w:w w:val="99"/>
                <w:sz w:val="21"/>
                <w:szCs w:val="21"/>
              </w:rPr>
              <w:t xml:space="preserve"> </w:t>
            </w:r>
            <w:r>
              <w:rPr>
                <w:rFonts w:ascii="仿宋" w:hAnsi="仿宋" w:eastAsia="仿宋" w:cs="仿宋"/>
                <w:b/>
                <w:bCs/>
                <w:w w:val="95"/>
                <w:sz w:val="21"/>
                <w:szCs w:val="21"/>
              </w:rPr>
              <w:t>号</w:t>
            </w:r>
          </w:p>
        </w:tc>
        <w:tc>
          <w:tcPr>
            <w:tcW w:w="2127" w:type="dxa"/>
            <w:tcBorders>
              <w:top w:val="single" w:color="000000" w:sz="4" w:space="0"/>
              <w:left w:val="single" w:color="000000" w:sz="4" w:space="0"/>
              <w:bottom w:val="single" w:color="000000" w:sz="4" w:space="0"/>
              <w:right w:val="single" w:color="000000" w:sz="4" w:space="0"/>
            </w:tcBorders>
          </w:tcPr>
          <w:p w14:paraId="69062D90">
            <w:pPr>
              <w:pStyle w:val="17"/>
              <w:spacing w:before="9" w:line="240" w:lineRule="auto"/>
              <w:ind w:right="0"/>
              <w:jc w:val="left"/>
              <w:rPr>
                <w:rFonts w:ascii="仿宋" w:hAnsi="仿宋" w:eastAsia="仿宋" w:cs="仿宋"/>
                <w:b/>
                <w:bCs/>
                <w:sz w:val="17"/>
                <w:szCs w:val="17"/>
              </w:rPr>
            </w:pPr>
          </w:p>
          <w:p w14:paraId="22C0CB87">
            <w:pPr>
              <w:pStyle w:val="17"/>
              <w:tabs>
                <w:tab w:val="left" w:pos="742"/>
                <w:tab w:val="left" w:pos="1162"/>
                <w:tab w:val="left" w:pos="1584"/>
              </w:tabs>
              <w:spacing w:line="240" w:lineRule="auto"/>
              <w:ind w:left="319" w:right="0"/>
              <w:jc w:val="left"/>
              <w:rPr>
                <w:rFonts w:ascii="仿宋" w:hAnsi="仿宋" w:eastAsia="仿宋" w:cs="仿宋"/>
                <w:sz w:val="21"/>
                <w:szCs w:val="21"/>
              </w:rPr>
            </w:pPr>
            <w:r>
              <w:rPr>
                <w:rFonts w:ascii="仿宋" w:hAnsi="仿宋" w:eastAsia="仿宋" w:cs="仿宋"/>
                <w:b/>
                <w:bCs/>
                <w:w w:val="95"/>
                <w:sz w:val="21"/>
                <w:szCs w:val="21"/>
              </w:rPr>
              <w:t>设</w:t>
            </w:r>
            <w:r>
              <w:rPr>
                <w:rFonts w:ascii="仿宋" w:hAnsi="仿宋" w:eastAsia="仿宋" w:cs="仿宋"/>
                <w:b/>
                <w:bCs/>
                <w:w w:val="95"/>
                <w:sz w:val="21"/>
                <w:szCs w:val="21"/>
              </w:rPr>
              <w:tab/>
            </w:r>
            <w:r>
              <w:rPr>
                <w:rFonts w:ascii="仿宋" w:hAnsi="仿宋" w:eastAsia="仿宋" w:cs="仿宋"/>
                <w:b/>
                <w:bCs/>
                <w:w w:val="95"/>
                <w:sz w:val="21"/>
                <w:szCs w:val="21"/>
              </w:rPr>
              <w:t>备</w:t>
            </w:r>
            <w:r>
              <w:rPr>
                <w:rFonts w:ascii="仿宋" w:hAnsi="仿宋" w:eastAsia="仿宋" w:cs="仿宋"/>
                <w:b/>
                <w:bCs/>
                <w:w w:val="95"/>
                <w:sz w:val="21"/>
                <w:szCs w:val="21"/>
              </w:rPr>
              <w:tab/>
            </w:r>
            <w:r>
              <w:rPr>
                <w:rFonts w:ascii="仿宋" w:hAnsi="仿宋" w:eastAsia="仿宋" w:cs="仿宋"/>
                <w:b/>
                <w:bCs/>
                <w:w w:val="95"/>
                <w:sz w:val="21"/>
                <w:szCs w:val="21"/>
              </w:rPr>
              <w:t>名</w:t>
            </w:r>
            <w:r>
              <w:rPr>
                <w:rFonts w:ascii="仿宋" w:hAnsi="仿宋" w:eastAsia="仿宋" w:cs="仿宋"/>
                <w:b/>
                <w:bCs/>
                <w:w w:val="95"/>
                <w:sz w:val="21"/>
                <w:szCs w:val="21"/>
              </w:rPr>
              <w:tab/>
            </w:r>
            <w:r>
              <w:rPr>
                <w:rFonts w:ascii="仿宋" w:hAnsi="仿宋" w:eastAsia="仿宋" w:cs="仿宋"/>
                <w:b/>
                <w:bCs/>
                <w:sz w:val="21"/>
                <w:szCs w:val="21"/>
              </w:rPr>
              <w:t>称</w:t>
            </w:r>
          </w:p>
        </w:tc>
        <w:tc>
          <w:tcPr>
            <w:tcW w:w="850" w:type="dxa"/>
            <w:tcBorders>
              <w:top w:val="single" w:color="000000" w:sz="4" w:space="0"/>
              <w:left w:val="single" w:color="000000" w:sz="4" w:space="0"/>
              <w:bottom w:val="single" w:color="000000" w:sz="4" w:space="0"/>
              <w:right w:val="single" w:color="000000" w:sz="4" w:space="0"/>
            </w:tcBorders>
          </w:tcPr>
          <w:p w14:paraId="4F2B1D3D">
            <w:pPr>
              <w:pStyle w:val="17"/>
              <w:spacing w:before="122" w:line="272" w:lineRule="exact"/>
              <w:ind w:left="208" w:right="209"/>
              <w:jc w:val="left"/>
              <w:rPr>
                <w:rFonts w:ascii="仿宋" w:hAnsi="仿宋" w:eastAsia="仿宋" w:cs="仿宋"/>
                <w:sz w:val="21"/>
                <w:szCs w:val="21"/>
              </w:rPr>
            </w:pPr>
            <w:r>
              <w:rPr>
                <w:rFonts w:ascii="仿宋" w:hAnsi="仿宋" w:eastAsia="仿宋" w:cs="仿宋"/>
                <w:b/>
                <w:bCs/>
                <w:spacing w:val="1"/>
                <w:w w:val="95"/>
                <w:sz w:val="21"/>
                <w:szCs w:val="21"/>
              </w:rPr>
              <w:t>型</w:t>
            </w:r>
            <w:r>
              <w:rPr>
                <w:rFonts w:ascii="仿宋" w:hAnsi="仿宋" w:eastAsia="仿宋" w:cs="仿宋"/>
                <w:b/>
                <w:bCs/>
                <w:w w:val="95"/>
                <w:sz w:val="21"/>
                <w:szCs w:val="21"/>
              </w:rPr>
              <w:t>号</w:t>
            </w:r>
            <w:r>
              <w:rPr>
                <w:rFonts w:ascii="仿宋" w:hAnsi="仿宋" w:eastAsia="仿宋" w:cs="仿宋"/>
                <w:b/>
                <w:bCs/>
                <w:w w:val="99"/>
                <w:sz w:val="21"/>
                <w:szCs w:val="21"/>
              </w:rPr>
              <w:t xml:space="preserve"> </w:t>
            </w:r>
            <w:r>
              <w:rPr>
                <w:rFonts w:ascii="仿宋" w:hAnsi="仿宋" w:eastAsia="仿宋" w:cs="仿宋"/>
                <w:b/>
                <w:bCs/>
                <w:spacing w:val="1"/>
                <w:w w:val="95"/>
                <w:sz w:val="21"/>
                <w:szCs w:val="21"/>
              </w:rPr>
              <w:t>规</w:t>
            </w:r>
            <w:r>
              <w:rPr>
                <w:rFonts w:ascii="仿宋" w:hAnsi="仿宋" w:eastAsia="仿宋" w:cs="仿宋"/>
                <w:b/>
                <w:bCs/>
                <w:w w:val="95"/>
                <w:sz w:val="21"/>
                <w:szCs w:val="21"/>
              </w:rPr>
              <w:t>格</w:t>
            </w:r>
          </w:p>
        </w:tc>
        <w:tc>
          <w:tcPr>
            <w:tcW w:w="614" w:type="dxa"/>
            <w:tcBorders>
              <w:top w:val="single" w:color="000000" w:sz="4" w:space="0"/>
              <w:left w:val="single" w:color="000000" w:sz="4" w:space="0"/>
              <w:bottom w:val="single" w:color="000000" w:sz="4" w:space="0"/>
              <w:right w:val="single" w:color="000000" w:sz="4" w:space="0"/>
            </w:tcBorders>
          </w:tcPr>
          <w:p w14:paraId="15435437">
            <w:pPr>
              <w:pStyle w:val="17"/>
              <w:spacing w:before="122" w:line="272" w:lineRule="exact"/>
              <w:ind w:left="196" w:right="197"/>
              <w:jc w:val="left"/>
              <w:rPr>
                <w:rFonts w:ascii="仿宋" w:hAnsi="仿宋" w:eastAsia="仿宋" w:cs="仿宋"/>
                <w:sz w:val="21"/>
                <w:szCs w:val="21"/>
              </w:rPr>
            </w:pPr>
            <w:r>
              <w:rPr>
                <w:rFonts w:ascii="仿宋" w:hAnsi="仿宋" w:eastAsia="仿宋" w:cs="仿宋"/>
                <w:b/>
                <w:bCs/>
                <w:w w:val="95"/>
                <w:sz w:val="21"/>
                <w:szCs w:val="21"/>
              </w:rPr>
              <w:t>数</w:t>
            </w:r>
            <w:r>
              <w:rPr>
                <w:rFonts w:ascii="仿宋" w:hAnsi="仿宋" w:eastAsia="仿宋" w:cs="仿宋"/>
                <w:b/>
                <w:bCs/>
                <w:w w:val="99"/>
                <w:sz w:val="21"/>
                <w:szCs w:val="21"/>
              </w:rPr>
              <w:t xml:space="preserve"> </w:t>
            </w:r>
            <w:r>
              <w:rPr>
                <w:rFonts w:ascii="仿宋" w:hAnsi="仿宋" w:eastAsia="仿宋" w:cs="仿宋"/>
                <w:b/>
                <w:bCs/>
                <w:w w:val="95"/>
                <w:sz w:val="21"/>
                <w:szCs w:val="21"/>
              </w:rPr>
              <w:t>量</w:t>
            </w:r>
          </w:p>
        </w:tc>
        <w:tc>
          <w:tcPr>
            <w:tcW w:w="700" w:type="dxa"/>
            <w:tcBorders>
              <w:top w:val="single" w:color="000000" w:sz="4" w:space="0"/>
              <w:left w:val="single" w:color="000000" w:sz="4" w:space="0"/>
              <w:bottom w:val="single" w:color="000000" w:sz="4" w:space="0"/>
              <w:right w:val="single" w:color="000000" w:sz="4" w:space="0"/>
            </w:tcBorders>
          </w:tcPr>
          <w:p w14:paraId="6C265199">
            <w:pPr>
              <w:pStyle w:val="17"/>
              <w:spacing w:before="122" w:line="272" w:lineRule="exact"/>
              <w:ind w:left="134" w:right="133"/>
              <w:jc w:val="left"/>
              <w:rPr>
                <w:rFonts w:ascii="仿宋" w:hAnsi="仿宋" w:eastAsia="仿宋" w:cs="仿宋"/>
                <w:sz w:val="21"/>
                <w:szCs w:val="21"/>
              </w:rPr>
            </w:pPr>
            <w:r>
              <w:rPr>
                <w:rFonts w:ascii="仿宋" w:hAnsi="仿宋" w:eastAsia="仿宋" w:cs="仿宋"/>
                <w:b/>
                <w:bCs/>
                <w:spacing w:val="1"/>
                <w:w w:val="95"/>
                <w:sz w:val="21"/>
                <w:szCs w:val="21"/>
              </w:rPr>
              <w:t>国</w:t>
            </w:r>
            <w:r>
              <w:rPr>
                <w:rFonts w:ascii="仿宋" w:hAnsi="仿宋" w:eastAsia="仿宋" w:cs="仿宋"/>
                <w:b/>
                <w:bCs/>
                <w:w w:val="95"/>
                <w:sz w:val="21"/>
                <w:szCs w:val="21"/>
              </w:rPr>
              <w:t>别</w:t>
            </w:r>
            <w:r>
              <w:rPr>
                <w:rFonts w:ascii="仿宋" w:hAnsi="仿宋" w:eastAsia="仿宋" w:cs="仿宋"/>
                <w:b/>
                <w:bCs/>
                <w:w w:val="99"/>
                <w:sz w:val="21"/>
                <w:szCs w:val="21"/>
              </w:rPr>
              <w:t xml:space="preserve"> </w:t>
            </w:r>
            <w:r>
              <w:rPr>
                <w:rFonts w:ascii="仿宋" w:hAnsi="仿宋" w:eastAsia="仿宋" w:cs="仿宋"/>
                <w:b/>
                <w:bCs/>
                <w:spacing w:val="1"/>
                <w:w w:val="95"/>
                <w:sz w:val="21"/>
                <w:szCs w:val="21"/>
              </w:rPr>
              <w:t>产</w:t>
            </w:r>
            <w:r>
              <w:rPr>
                <w:rFonts w:ascii="仿宋" w:hAnsi="仿宋" w:eastAsia="仿宋" w:cs="仿宋"/>
                <w:b/>
                <w:bCs/>
                <w:w w:val="95"/>
                <w:sz w:val="21"/>
                <w:szCs w:val="21"/>
              </w:rPr>
              <w:t>地</w:t>
            </w:r>
          </w:p>
        </w:tc>
        <w:tc>
          <w:tcPr>
            <w:tcW w:w="700" w:type="dxa"/>
            <w:tcBorders>
              <w:top w:val="single" w:color="000000" w:sz="4" w:space="0"/>
              <w:left w:val="single" w:color="000000" w:sz="4" w:space="0"/>
              <w:bottom w:val="single" w:color="000000" w:sz="4" w:space="0"/>
              <w:right w:val="single" w:color="000000" w:sz="4" w:space="0"/>
            </w:tcBorders>
          </w:tcPr>
          <w:p w14:paraId="0A6D391D">
            <w:pPr>
              <w:pStyle w:val="17"/>
              <w:spacing w:before="122" w:line="272" w:lineRule="exact"/>
              <w:ind w:left="135" w:right="133"/>
              <w:jc w:val="left"/>
              <w:rPr>
                <w:rFonts w:ascii="仿宋" w:hAnsi="仿宋" w:eastAsia="仿宋" w:cs="仿宋"/>
                <w:sz w:val="21"/>
                <w:szCs w:val="21"/>
              </w:rPr>
            </w:pPr>
            <w:r>
              <w:rPr>
                <w:rFonts w:ascii="仿宋" w:hAnsi="仿宋" w:eastAsia="仿宋" w:cs="仿宋"/>
                <w:b/>
                <w:bCs/>
                <w:spacing w:val="1"/>
                <w:w w:val="95"/>
                <w:sz w:val="21"/>
                <w:szCs w:val="21"/>
              </w:rPr>
              <w:t>制</w:t>
            </w:r>
            <w:r>
              <w:rPr>
                <w:rFonts w:ascii="仿宋" w:hAnsi="仿宋" w:eastAsia="仿宋" w:cs="仿宋"/>
                <w:b/>
                <w:bCs/>
                <w:w w:val="95"/>
                <w:sz w:val="21"/>
                <w:szCs w:val="21"/>
              </w:rPr>
              <w:t>造</w:t>
            </w:r>
            <w:r>
              <w:rPr>
                <w:rFonts w:ascii="仿宋" w:hAnsi="仿宋" w:eastAsia="仿宋" w:cs="仿宋"/>
                <w:b/>
                <w:bCs/>
                <w:w w:val="99"/>
                <w:sz w:val="21"/>
                <w:szCs w:val="21"/>
              </w:rPr>
              <w:t xml:space="preserve"> </w:t>
            </w:r>
            <w:r>
              <w:rPr>
                <w:rFonts w:ascii="仿宋" w:hAnsi="仿宋" w:eastAsia="仿宋" w:cs="仿宋"/>
                <w:b/>
                <w:bCs/>
                <w:spacing w:val="1"/>
                <w:w w:val="95"/>
                <w:sz w:val="21"/>
                <w:szCs w:val="21"/>
              </w:rPr>
              <w:t>年</w:t>
            </w:r>
            <w:r>
              <w:rPr>
                <w:rFonts w:ascii="仿宋" w:hAnsi="仿宋" w:eastAsia="仿宋" w:cs="仿宋"/>
                <w:b/>
                <w:bCs/>
                <w:w w:val="95"/>
                <w:sz w:val="21"/>
                <w:szCs w:val="21"/>
              </w:rPr>
              <w:t>份</w:t>
            </w:r>
          </w:p>
        </w:tc>
        <w:tc>
          <w:tcPr>
            <w:tcW w:w="1120" w:type="dxa"/>
            <w:tcBorders>
              <w:top w:val="single" w:color="000000" w:sz="4" w:space="0"/>
              <w:left w:val="single" w:color="000000" w:sz="4" w:space="0"/>
              <w:bottom w:val="single" w:color="000000" w:sz="4" w:space="0"/>
              <w:right w:val="single" w:color="000000" w:sz="4" w:space="0"/>
            </w:tcBorders>
          </w:tcPr>
          <w:p w14:paraId="7EEEBA07">
            <w:pPr>
              <w:pStyle w:val="17"/>
              <w:spacing w:before="95" w:line="273" w:lineRule="exact"/>
              <w:ind w:right="0"/>
              <w:jc w:val="center"/>
              <w:rPr>
                <w:rFonts w:ascii="仿宋" w:hAnsi="仿宋" w:eastAsia="仿宋" w:cs="仿宋"/>
                <w:sz w:val="21"/>
                <w:szCs w:val="21"/>
              </w:rPr>
            </w:pPr>
            <w:r>
              <w:rPr>
                <w:rFonts w:ascii="仿宋" w:hAnsi="仿宋" w:eastAsia="仿宋" w:cs="仿宋"/>
                <w:b/>
                <w:bCs/>
                <w:spacing w:val="1"/>
                <w:sz w:val="21"/>
                <w:szCs w:val="21"/>
              </w:rPr>
              <w:t>定额功率</w:t>
            </w:r>
          </w:p>
          <w:p w14:paraId="29B6D1B7">
            <w:pPr>
              <w:pStyle w:val="17"/>
              <w:spacing w:line="273" w:lineRule="exact"/>
              <w:ind w:right="2"/>
              <w:jc w:val="center"/>
              <w:rPr>
                <w:rFonts w:ascii="仿宋" w:hAnsi="仿宋" w:eastAsia="仿宋" w:cs="仿宋"/>
                <w:sz w:val="21"/>
                <w:szCs w:val="21"/>
              </w:rPr>
            </w:pPr>
            <w:r>
              <w:rPr>
                <w:rFonts w:ascii="仿宋" w:hAnsi="仿宋" w:eastAsia="仿宋" w:cs="仿宋"/>
                <w:b/>
                <w:bCs/>
                <w:sz w:val="21"/>
                <w:szCs w:val="21"/>
              </w:rPr>
              <w:t>（KW）</w:t>
            </w:r>
          </w:p>
        </w:tc>
        <w:tc>
          <w:tcPr>
            <w:tcW w:w="700" w:type="dxa"/>
            <w:tcBorders>
              <w:top w:val="single" w:color="000000" w:sz="4" w:space="0"/>
              <w:left w:val="single" w:color="000000" w:sz="4" w:space="0"/>
              <w:bottom w:val="single" w:color="000000" w:sz="4" w:space="0"/>
              <w:right w:val="single" w:color="000000" w:sz="4" w:space="0"/>
            </w:tcBorders>
          </w:tcPr>
          <w:p w14:paraId="210BBB15">
            <w:pPr>
              <w:pStyle w:val="17"/>
              <w:spacing w:before="122" w:line="272" w:lineRule="exact"/>
              <w:ind w:left="134" w:right="133"/>
              <w:jc w:val="left"/>
              <w:rPr>
                <w:rFonts w:ascii="仿宋" w:hAnsi="仿宋" w:eastAsia="仿宋" w:cs="仿宋"/>
                <w:sz w:val="21"/>
                <w:szCs w:val="21"/>
              </w:rPr>
            </w:pPr>
            <w:r>
              <w:rPr>
                <w:rFonts w:ascii="仿宋" w:hAnsi="仿宋" w:eastAsia="仿宋" w:cs="仿宋"/>
                <w:b/>
                <w:bCs/>
                <w:spacing w:val="1"/>
                <w:w w:val="95"/>
                <w:sz w:val="21"/>
                <w:szCs w:val="21"/>
              </w:rPr>
              <w:t>生</w:t>
            </w:r>
            <w:r>
              <w:rPr>
                <w:rFonts w:ascii="仿宋" w:hAnsi="仿宋" w:eastAsia="仿宋" w:cs="仿宋"/>
                <w:b/>
                <w:bCs/>
                <w:w w:val="95"/>
                <w:sz w:val="21"/>
                <w:szCs w:val="21"/>
              </w:rPr>
              <w:t>产</w:t>
            </w:r>
            <w:r>
              <w:rPr>
                <w:rFonts w:ascii="仿宋" w:hAnsi="仿宋" w:eastAsia="仿宋" w:cs="仿宋"/>
                <w:b/>
                <w:bCs/>
                <w:w w:val="99"/>
                <w:sz w:val="21"/>
                <w:szCs w:val="21"/>
              </w:rPr>
              <w:t xml:space="preserve"> </w:t>
            </w:r>
            <w:r>
              <w:rPr>
                <w:rFonts w:ascii="仿宋" w:hAnsi="仿宋" w:eastAsia="仿宋" w:cs="仿宋"/>
                <w:b/>
                <w:bCs/>
                <w:spacing w:val="1"/>
                <w:w w:val="95"/>
                <w:sz w:val="21"/>
                <w:szCs w:val="21"/>
              </w:rPr>
              <w:t>能</w:t>
            </w:r>
            <w:r>
              <w:rPr>
                <w:rFonts w:ascii="仿宋" w:hAnsi="仿宋" w:eastAsia="仿宋" w:cs="仿宋"/>
                <w:b/>
                <w:bCs/>
                <w:w w:val="95"/>
                <w:sz w:val="21"/>
                <w:szCs w:val="21"/>
              </w:rPr>
              <w:t>力</w:t>
            </w:r>
          </w:p>
        </w:tc>
        <w:tc>
          <w:tcPr>
            <w:tcW w:w="980" w:type="dxa"/>
            <w:tcBorders>
              <w:top w:val="single" w:color="000000" w:sz="4" w:space="0"/>
              <w:left w:val="single" w:color="000000" w:sz="4" w:space="0"/>
              <w:bottom w:val="single" w:color="000000" w:sz="4" w:space="0"/>
              <w:right w:val="single" w:color="000000" w:sz="4" w:space="0"/>
            </w:tcBorders>
          </w:tcPr>
          <w:p w14:paraId="3302C8D9">
            <w:pPr>
              <w:pStyle w:val="17"/>
              <w:spacing w:before="122" w:line="272" w:lineRule="exact"/>
              <w:ind w:left="168" w:right="168"/>
              <w:jc w:val="left"/>
              <w:rPr>
                <w:rFonts w:ascii="仿宋" w:hAnsi="仿宋" w:eastAsia="仿宋" w:cs="仿宋"/>
                <w:sz w:val="21"/>
                <w:szCs w:val="21"/>
              </w:rPr>
            </w:pPr>
            <w:r>
              <w:rPr>
                <w:rFonts w:ascii="仿宋" w:hAnsi="仿宋" w:eastAsia="仿宋" w:cs="仿宋"/>
                <w:b/>
                <w:bCs/>
                <w:w w:val="95"/>
                <w:sz w:val="21"/>
                <w:szCs w:val="21"/>
              </w:rPr>
              <w:t>用于施</w:t>
            </w:r>
            <w:r>
              <w:rPr>
                <w:rFonts w:ascii="仿宋" w:hAnsi="仿宋" w:eastAsia="仿宋" w:cs="仿宋"/>
                <w:b/>
                <w:bCs/>
                <w:spacing w:val="21"/>
                <w:w w:val="99"/>
                <w:sz w:val="21"/>
                <w:szCs w:val="21"/>
              </w:rPr>
              <w:t xml:space="preserve"> </w:t>
            </w:r>
            <w:r>
              <w:rPr>
                <w:rFonts w:ascii="仿宋" w:hAnsi="仿宋" w:eastAsia="仿宋" w:cs="仿宋"/>
                <w:b/>
                <w:bCs/>
                <w:w w:val="95"/>
                <w:sz w:val="21"/>
                <w:szCs w:val="21"/>
              </w:rPr>
              <w:t>工部位</w:t>
            </w:r>
          </w:p>
        </w:tc>
        <w:tc>
          <w:tcPr>
            <w:tcW w:w="722" w:type="dxa"/>
            <w:tcBorders>
              <w:top w:val="single" w:color="000000" w:sz="4" w:space="0"/>
              <w:left w:val="single" w:color="000000" w:sz="4" w:space="0"/>
              <w:bottom w:val="single" w:color="000000" w:sz="4" w:space="0"/>
              <w:right w:val="single" w:color="000000" w:sz="4" w:space="0"/>
            </w:tcBorders>
          </w:tcPr>
          <w:p w14:paraId="718371AE">
            <w:pPr>
              <w:pStyle w:val="17"/>
              <w:spacing w:before="9" w:line="240" w:lineRule="auto"/>
              <w:ind w:right="0"/>
              <w:jc w:val="left"/>
              <w:rPr>
                <w:rFonts w:ascii="仿宋" w:hAnsi="仿宋" w:eastAsia="仿宋" w:cs="仿宋"/>
                <w:b/>
                <w:bCs/>
                <w:sz w:val="17"/>
                <w:szCs w:val="17"/>
              </w:rPr>
            </w:pPr>
          </w:p>
          <w:p w14:paraId="260B5E96">
            <w:pPr>
              <w:pStyle w:val="17"/>
              <w:spacing w:line="240" w:lineRule="auto"/>
              <w:ind w:left="143" w:right="0"/>
              <w:jc w:val="left"/>
              <w:rPr>
                <w:rFonts w:ascii="仿宋" w:hAnsi="仿宋" w:eastAsia="仿宋" w:cs="仿宋"/>
                <w:sz w:val="21"/>
                <w:szCs w:val="21"/>
              </w:rPr>
            </w:pPr>
            <w:r>
              <w:rPr>
                <w:rFonts w:ascii="仿宋" w:hAnsi="仿宋" w:eastAsia="仿宋" w:cs="仿宋"/>
                <w:b/>
                <w:bCs/>
                <w:spacing w:val="2"/>
                <w:sz w:val="21"/>
                <w:szCs w:val="21"/>
              </w:rPr>
              <w:t>备</w:t>
            </w:r>
            <w:r>
              <w:rPr>
                <w:rFonts w:ascii="仿宋" w:hAnsi="仿宋" w:eastAsia="仿宋" w:cs="仿宋"/>
                <w:b/>
                <w:bCs/>
                <w:sz w:val="21"/>
                <w:szCs w:val="21"/>
              </w:rPr>
              <w:t>注</w:t>
            </w:r>
          </w:p>
        </w:tc>
      </w:tr>
      <w:tr w14:paraId="0C3492A6">
        <w:tblPrEx>
          <w:tblCellMar>
            <w:top w:w="0" w:type="dxa"/>
            <w:left w:w="0" w:type="dxa"/>
            <w:bottom w:w="0" w:type="dxa"/>
            <w:right w:w="0" w:type="dxa"/>
          </w:tblCellMar>
        </w:tblPrEx>
        <w:trPr>
          <w:trHeight w:val="958" w:hRule="exact"/>
        </w:trPr>
        <w:tc>
          <w:tcPr>
            <w:tcW w:w="577" w:type="dxa"/>
            <w:tcBorders>
              <w:top w:val="single" w:color="000000" w:sz="4" w:space="0"/>
              <w:left w:val="single" w:color="000000" w:sz="4" w:space="0"/>
              <w:bottom w:val="single" w:color="000000" w:sz="4" w:space="0"/>
              <w:right w:val="single" w:color="000000" w:sz="4" w:space="0"/>
            </w:tcBorders>
          </w:tcPr>
          <w:p w14:paraId="6783F451"/>
        </w:tc>
        <w:tc>
          <w:tcPr>
            <w:tcW w:w="2127" w:type="dxa"/>
            <w:tcBorders>
              <w:top w:val="single" w:color="000000" w:sz="4" w:space="0"/>
              <w:left w:val="single" w:color="000000" w:sz="4" w:space="0"/>
              <w:bottom w:val="single" w:color="000000" w:sz="4" w:space="0"/>
              <w:right w:val="single" w:color="000000" w:sz="4" w:space="0"/>
            </w:tcBorders>
          </w:tcPr>
          <w:p w14:paraId="56D60DAD"/>
        </w:tc>
        <w:tc>
          <w:tcPr>
            <w:tcW w:w="850" w:type="dxa"/>
            <w:tcBorders>
              <w:top w:val="single" w:color="000000" w:sz="4" w:space="0"/>
              <w:left w:val="single" w:color="000000" w:sz="4" w:space="0"/>
              <w:bottom w:val="single" w:color="000000" w:sz="4" w:space="0"/>
              <w:right w:val="single" w:color="000000" w:sz="4" w:space="0"/>
            </w:tcBorders>
          </w:tcPr>
          <w:p w14:paraId="66B89D62"/>
        </w:tc>
        <w:tc>
          <w:tcPr>
            <w:tcW w:w="614" w:type="dxa"/>
            <w:tcBorders>
              <w:top w:val="single" w:color="000000" w:sz="4" w:space="0"/>
              <w:left w:val="single" w:color="000000" w:sz="4" w:space="0"/>
              <w:bottom w:val="single" w:color="000000" w:sz="4" w:space="0"/>
              <w:right w:val="single" w:color="000000" w:sz="4" w:space="0"/>
            </w:tcBorders>
          </w:tcPr>
          <w:p w14:paraId="7447C1CA"/>
        </w:tc>
        <w:tc>
          <w:tcPr>
            <w:tcW w:w="700" w:type="dxa"/>
            <w:tcBorders>
              <w:top w:val="single" w:color="000000" w:sz="4" w:space="0"/>
              <w:left w:val="single" w:color="000000" w:sz="4" w:space="0"/>
              <w:bottom w:val="single" w:color="000000" w:sz="4" w:space="0"/>
              <w:right w:val="single" w:color="000000" w:sz="4" w:space="0"/>
            </w:tcBorders>
          </w:tcPr>
          <w:p w14:paraId="3511649B"/>
        </w:tc>
        <w:tc>
          <w:tcPr>
            <w:tcW w:w="700" w:type="dxa"/>
            <w:tcBorders>
              <w:top w:val="single" w:color="000000" w:sz="4" w:space="0"/>
              <w:left w:val="single" w:color="000000" w:sz="4" w:space="0"/>
              <w:bottom w:val="single" w:color="000000" w:sz="4" w:space="0"/>
              <w:right w:val="single" w:color="000000" w:sz="4" w:space="0"/>
            </w:tcBorders>
          </w:tcPr>
          <w:p w14:paraId="1F75733C"/>
        </w:tc>
        <w:tc>
          <w:tcPr>
            <w:tcW w:w="1120" w:type="dxa"/>
            <w:tcBorders>
              <w:top w:val="single" w:color="000000" w:sz="4" w:space="0"/>
              <w:left w:val="single" w:color="000000" w:sz="4" w:space="0"/>
              <w:bottom w:val="single" w:color="000000" w:sz="4" w:space="0"/>
              <w:right w:val="single" w:color="000000" w:sz="4" w:space="0"/>
            </w:tcBorders>
          </w:tcPr>
          <w:p w14:paraId="14476F6D"/>
        </w:tc>
        <w:tc>
          <w:tcPr>
            <w:tcW w:w="700" w:type="dxa"/>
            <w:tcBorders>
              <w:top w:val="single" w:color="000000" w:sz="4" w:space="0"/>
              <w:left w:val="single" w:color="000000" w:sz="4" w:space="0"/>
              <w:bottom w:val="single" w:color="000000" w:sz="4" w:space="0"/>
              <w:right w:val="single" w:color="000000" w:sz="4" w:space="0"/>
            </w:tcBorders>
          </w:tcPr>
          <w:p w14:paraId="20B82FDD"/>
        </w:tc>
        <w:tc>
          <w:tcPr>
            <w:tcW w:w="980" w:type="dxa"/>
            <w:tcBorders>
              <w:top w:val="single" w:color="000000" w:sz="4" w:space="0"/>
              <w:left w:val="single" w:color="000000" w:sz="4" w:space="0"/>
              <w:bottom w:val="single" w:color="000000" w:sz="4" w:space="0"/>
              <w:right w:val="single" w:color="000000" w:sz="4" w:space="0"/>
            </w:tcBorders>
          </w:tcPr>
          <w:p w14:paraId="60C9E4A2"/>
        </w:tc>
        <w:tc>
          <w:tcPr>
            <w:tcW w:w="722" w:type="dxa"/>
            <w:tcBorders>
              <w:top w:val="single" w:color="000000" w:sz="4" w:space="0"/>
              <w:left w:val="single" w:color="000000" w:sz="4" w:space="0"/>
              <w:bottom w:val="single" w:color="000000" w:sz="4" w:space="0"/>
              <w:right w:val="single" w:color="000000" w:sz="4" w:space="0"/>
            </w:tcBorders>
          </w:tcPr>
          <w:p w14:paraId="3EF5B22D"/>
        </w:tc>
      </w:tr>
      <w:tr w14:paraId="36759DF5">
        <w:tblPrEx>
          <w:tblCellMar>
            <w:top w:w="0" w:type="dxa"/>
            <w:left w:w="0" w:type="dxa"/>
            <w:bottom w:w="0" w:type="dxa"/>
            <w:right w:w="0" w:type="dxa"/>
          </w:tblCellMar>
        </w:tblPrEx>
        <w:trPr>
          <w:trHeight w:val="843" w:hRule="exact"/>
        </w:trPr>
        <w:tc>
          <w:tcPr>
            <w:tcW w:w="577" w:type="dxa"/>
            <w:tcBorders>
              <w:top w:val="single" w:color="000000" w:sz="4" w:space="0"/>
              <w:left w:val="single" w:color="000000" w:sz="4" w:space="0"/>
              <w:bottom w:val="single" w:color="000000" w:sz="4" w:space="0"/>
              <w:right w:val="single" w:color="000000" w:sz="4" w:space="0"/>
            </w:tcBorders>
          </w:tcPr>
          <w:p w14:paraId="06E436E6"/>
        </w:tc>
        <w:tc>
          <w:tcPr>
            <w:tcW w:w="2127" w:type="dxa"/>
            <w:tcBorders>
              <w:top w:val="single" w:color="000000" w:sz="4" w:space="0"/>
              <w:left w:val="single" w:color="000000" w:sz="4" w:space="0"/>
              <w:bottom w:val="single" w:color="000000" w:sz="4" w:space="0"/>
              <w:right w:val="single" w:color="000000" w:sz="4" w:space="0"/>
            </w:tcBorders>
          </w:tcPr>
          <w:p w14:paraId="55E101E4"/>
        </w:tc>
        <w:tc>
          <w:tcPr>
            <w:tcW w:w="850" w:type="dxa"/>
            <w:tcBorders>
              <w:top w:val="single" w:color="000000" w:sz="4" w:space="0"/>
              <w:left w:val="single" w:color="000000" w:sz="4" w:space="0"/>
              <w:bottom w:val="single" w:color="000000" w:sz="4" w:space="0"/>
              <w:right w:val="single" w:color="000000" w:sz="4" w:space="0"/>
            </w:tcBorders>
          </w:tcPr>
          <w:p w14:paraId="23CD58CE"/>
        </w:tc>
        <w:tc>
          <w:tcPr>
            <w:tcW w:w="614" w:type="dxa"/>
            <w:tcBorders>
              <w:top w:val="single" w:color="000000" w:sz="4" w:space="0"/>
              <w:left w:val="single" w:color="000000" w:sz="4" w:space="0"/>
              <w:bottom w:val="single" w:color="000000" w:sz="4" w:space="0"/>
              <w:right w:val="single" w:color="000000" w:sz="4" w:space="0"/>
            </w:tcBorders>
          </w:tcPr>
          <w:p w14:paraId="4AE2F539"/>
        </w:tc>
        <w:tc>
          <w:tcPr>
            <w:tcW w:w="700" w:type="dxa"/>
            <w:tcBorders>
              <w:top w:val="single" w:color="000000" w:sz="4" w:space="0"/>
              <w:left w:val="single" w:color="000000" w:sz="4" w:space="0"/>
              <w:bottom w:val="single" w:color="000000" w:sz="4" w:space="0"/>
              <w:right w:val="single" w:color="000000" w:sz="4" w:space="0"/>
            </w:tcBorders>
          </w:tcPr>
          <w:p w14:paraId="7D093CA8"/>
        </w:tc>
        <w:tc>
          <w:tcPr>
            <w:tcW w:w="700" w:type="dxa"/>
            <w:tcBorders>
              <w:top w:val="single" w:color="000000" w:sz="4" w:space="0"/>
              <w:left w:val="single" w:color="000000" w:sz="4" w:space="0"/>
              <w:bottom w:val="single" w:color="000000" w:sz="4" w:space="0"/>
              <w:right w:val="single" w:color="000000" w:sz="4" w:space="0"/>
            </w:tcBorders>
          </w:tcPr>
          <w:p w14:paraId="30949FC1"/>
        </w:tc>
        <w:tc>
          <w:tcPr>
            <w:tcW w:w="1120" w:type="dxa"/>
            <w:tcBorders>
              <w:top w:val="single" w:color="000000" w:sz="4" w:space="0"/>
              <w:left w:val="single" w:color="000000" w:sz="4" w:space="0"/>
              <w:bottom w:val="single" w:color="000000" w:sz="4" w:space="0"/>
              <w:right w:val="single" w:color="000000" w:sz="4" w:space="0"/>
            </w:tcBorders>
          </w:tcPr>
          <w:p w14:paraId="70856B34"/>
        </w:tc>
        <w:tc>
          <w:tcPr>
            <w:tcW w:w="700" w:type="dxa"/>
            <w:tcBorders>
              <w:top w:val="single" w:color="000000" w:sz="4" w:space="0"/>
              <w:left w:val="single" w:color="000000" w:sz="4" w:space="0"/>
              <w:bottom w:val="single" w:color="000000" w:sz="4" w:space="0"/>
              <w:right w:val="single" w:color="000000" w:sz="4" w:space="0"/>
            </w:tcBorders>
          </w:tcPr>
          <w:p w14:paraId="149F6E6D"/>
        </w:tc>
        <w:tc>
          <w:tcPr>
            <w:tcW w:w="980" w:type="dxa"/>
            <w:tcBorders>
              <w:top w:val="single" w:color="000000" w:sz="4" w:space="0"/>
              <w:left w:val="single" w:color="000000" w:sz="4" w:space="0"/>
              <w:bottom w:val="single" w:color="000000" w:sz="4" w:space="0"/>
              <w:right w:val="single" w:color="000000" w:sz="4" w:space="0"/>
            </w:tcBorders>
          </w:tcPr>
          <w:p w14:paraId="03EDEA0B"/>
        </w:tc>
        <w:tc>
          <w:tcPr>
            <w:tcW w:w="722" w:type="dxa"/>
            <w:tcBorders>
              <w:top w:val="single" w:color="000000" w:sz="4" w:space="0"/>
              <w:left w:val="single" w:color="000000" w:sz="4" w:space="0"/>
              <w:bottom w:val="single" w:color="000000" w:sz="4" w:space="0"/>
              <w:right w:val="single" w:color="000000" w:sz="4" w:space="0"/>
            </w:tcBorders>
          </w:tcPr>
          <w:p w14:paraId="68FD3B4E"/>
        </w:tc>
      </w:tr>
      <w:tr w14:paraId="532D225F">
        <w:tblPrEx>
          <w:tblCellMar>
            <w:top w:w="0" w:type="dxa"/>
            <w:left w:w="0" w:type="dxa"/>
            <w:bottom w:w="0" w:type="dxa"/>
            <w:right w:w="0" w:type="dxa"/>
          </w:tblCellMar>
        </w:tblPrEx>
        <w:trPr>
          <w:trHeight w:val="856" w:hRule="exact"/>
        </w:trPr>
        <w:tc>
          <w:tcPr>
            <w:tcW w:w="577" w:type="dxa"/>
            <w:tcBorders>
              <w:top w:val="single" w:color="000000" w:sz="4" w:space="0"/>
              <w:left w:val="single" w:color="000000" w:sz="4" w:space="0"/>
              <w:bottom w:val="single" w:color="000000" w:sz="4" w:space="0"/>
              <w:right w:val="single" w:color="000000" w:sz="4" w:space="0"/>
            </w:tcBorders>
          </w:tcPr>
          <w:p w14:paraId="2D65BA51"/>
        </w:tc>
        <w:tc>
          <w:tcPr>
            <w:tcW w:w="2127" w:type="dxa"/>
            <w:tcBorders>
              <w:top w:val="single" w:color="000000" w:sz="4" w:space="0"/>
              <w:left w:val="single" w:color="000000" w:sz="4" w:space="0"/>
              <w:bottom w:val="single" w:color="000000" w:sz="4" w:space="0"/>
              <w:right w:val="single" w:color="000000" w:sz="4" w:space="0"/>
            </w:tcBorders>
          </w:tcPr>
          <w:p w14:paraId="33730FEF"/>
        </w:tc>
        <w:tc>
          <w:tcPr>
            <w:tcW w:w="850" w:type="dxa"/>
            <w:tcBorders>
              <w:top w:val="single" w:color="000000" w:sz="4" w:space="0"/>
              <w:left w:val="single" w:color="000000" w:sz="4" w:space="0"/>
              <w:bottom w:val="single" w:color="000000" w:sz="4" w:space="0"/>
              <w:right w:val="single" w:color="000000" w:sz="4" w:space="0"/>
            </w:tcBorders>
          </w:tcPr>
          <w:p w14:paraId="2E598939"/>
        </w:tc>
        <w:tc>
          <w:tcPr>
            <w:tcW w:w="614" w:type="dxa"/>
            <w:tcBorders>
              <w:top w:val="single" w:color="000000" w:sz="4" w:space="0"/>
              <w:left w:val="single" w:color="000000" w:sz="4" w:space="0"/>
              <w:bottom w:val="single" w:color="000000" w:sz="4" w:space="0"/>
              <w:right w:val="single" w:color="000000" w:sz="4" w:space="0"/>
            </w:tcBorders>
          </w:tcPr>
          <w:p w14:paraId="68967BF1"/>
        </w:tc>
        <w:tc>
          <w:tcPr>
            <w:tcW w:w="700" w:type="dxa"/>
            <w:tcBorders>
              <w:top w:val="single" w:color="000000" w:sz="4" w:space="0"/>
              <w:left w:val="single" w:color="000000" w:sz="4" w:space="0"/>
              <w:bottom w:val="single" w:color="000000" w:sz="4" w:space="0"/>
              <w:right w:val="single" w:color="000000" w:sz="4" w:space="0"/>
            </w:tcBorders>
          </w:tcPr>
          <w:p w14:paraId="0864C611"/>
        </w:tc>
        <w:tc>
          <w:tcPr>
            <w:tcW w:w="700" w:type="dxa"/>
            <w:tcBorders>
              <w:top w:val="single" w:color="000000" w:sz="4" w:space="0"/>
              <w:left w:val="single" w:color="000000" w:sz="4" w:space="0"/>
              <w:bottom w:val="single" w:color="000000" w:sz="4" w:space="0"/>
              <w:right w:val="single" w:color="000000" w:sz="4" w:space="0"/>
            </w:tcBorders>
          </w:tcPr>
          <w:p w14:paraId="38D64B35"/>
        </w:tc>
        <w:tc>
          <w:tcPr>
            <w:tcW w:w="1120" w:type="dxa"/>
            <w:tcBorders>
              <w:top w:val="single" w:color="000000" w:sz="4" w:space="0"/>
              <w:left w:val="single" w:color="000000" w:sz="4" w:space="0"/>
              <w:bottom w:val="single" w:color="000000" w:sz="4" w:space="0"/>
              <w:right w:val="single" w:color="000000" w:sz="4" w:space="0"/>
            </w:tcBorders>
          </w:tcPr>
          <w:p w14:paraId="1A3286D6"/>
        </w:tc>
        <w:tc>
          <w:tcPr>
            <w:tcW w:w="700" w:type="dxa"/>
            <w:tcBorders>
              <w:top w:val="single" w:color="000000" w:sz="4" w:space="0"/>
              <w:left w:val="single" w:color="000000" w:sz="4" w:space="0"/>
              <w:bottom w:val="single" w:color="000000" w:sz="4" w:space="0"/>
              <w:right w:val="single" w:color="000000" w:sz="4" w:space="0"/>
            </w:tcBorders>
          </w:tcPr>
          <w:p w14:paraId="457129E5"/>
        </w:tc>
        <w:tc>
          <w:tcPr>
            <w:tcW w:w="980" w:type="dxa"/>
            <w:tcBorders>
              <w:top w:val="single" w:color="000000" w:sz="4" w:space="0"/>
              <w:left w:val="single" w:color="000000" w:sz="4" w:space="0"/>
              <w:bottom w:val="single" w:color="000000" w:sz="4" w:space="0"/>
              <w:right w:val="single" w:color="000000" w:sz="4" w:space="0"/>
            </w:tcBorders>
          </w:tcPr>
          <w:p w14:paraId="3FDCC165"/>
        </w:tc>
        <w:tc>
          <w:tcPr>
            <w:tcW w:w="722" w:type="dxa"/>
            <w:tcBorders>
              <w:top w:val="single" w:color="000000" w:sz="4" w:space="0"/>
              <w:left w:val="single" w:color="000000" w:sz="4" w:space="0"/>
              <w:bottom w:val="single" w:color="000000" w:sz="4" w:space="0"/>
              <w:right w:val="single" w:color="000000" w:sz="4" w:space="0"/>
            </w:tcBorders>
          </w:tcPr>
          <w:p w14:paraId="500C1F74"/>
        </w:tc>
      </w:tr>
      <w:tr w14:paraId="30D1F2F6">
        <w:tblPrEx>
          <w:tblCellMar>
            <w:top w:w="0" w:type="dxa"/>
            <w:left w:w="0" w:type="dxa"/>
            <w:bottom w:w="0" w:type="dxa"/>
            <w:right w:w="0" w:type="dxa"/>
          </w:tblCellMar>
        </w:tblPrEx>
        <w:trPr>
          <w:trHeight w:val="839" w:hRule="exact"/>
        </w:trPr>
        <w:tc>
          <w:tcPr>
            <w:tcW w:w="577" w:type="dxa"/>
            <w:tcBorders>
              <w:top w:val="single" w:color="000000" w:sz="4" w:space="0"/>
              <w:left w:val="single" w:color="000000" w:sz="4" w:space="0"/>
              <w:bottom w:val="single" w:color="000000" w:sz="4" w:space="0"/>
              <w:right w:val="single" w:color="000000" w:sz="4" w:space="0"/>
            </w:tcBorders>
          </w:tcPr>
          <w:p w14:paraId="2103E01B"/>
        </w:tc>
        <w:tc>
          <w:tcPr>
            <w:tcW w:w="2127" w:type="dxa"/>
            <w:tcBorders>
              <w:top w:val="single" w:color="000000" w:sz="4" w:space="0"/>
              <w:left w:val="single" w:color="000000" w:sz="4" w:space="0"/>
              <w:bottom w:val="single" w:color="000000" w:sz="4" w:space="0"/>
              <w:right w:val="single" w:color="000000" w:sz="4" w:space="0"/>
            </w:tcBorders>
          </w:tcPr>
          <w:p w14:paraId="3DCC6E7E"/>
        </w:tc>
        <w:tc>
          <w:tcPr>
            <w:tcW w:w="850" w:type="dxa"/>
            <w:tcBorders>
              <w:top w:val="single" w:color="000000" w:sz="4" w:space="0"/>
              <w:left w:val="single" w:color="000000" w:sz="4" w:space="0"/>
              <w:bottom w:val="single" w:color="000000" w:sz="4" w:space="0"/>
              <w:right w:val="single" w:color="000000" w:sz="4" w:space="0"/>
            </w:tcBorders>
          </w:tcPr>
          <w:p w14:paraId="12EB1297"/>
        </w:tc>
        <w:tc>
          <w:tcPr>
            <w:tcW w:w="614" w:type="dxa"/>
            <w:tcBorders>
              <w:top w:val="single" w:color="000000" w:sz="4" w:space="0"/>
              <w:left w:val="single" w:color="000000" w:sz="4" w:space="0"/>
              <w:bottom w:val="single" w:color="000000" w:sz="4" w:space="0"/>
              <w:right w:val="single" w:color="000000" w:sz="4" w:space="0"/>
            </w:tcBorders>
          </w:tcPr>
          <w:p w14:paraId="0D185994"/>
        </w:tc>
        <w:tc>
          <w:tcPr>
            <w:tcW w:w="700" w:type="dxa"/>
            <w:tcBorders>
              <w:top w:val="single" w:color="000000" w:sz="4" w:space="0"/>
              <w:left w:val="single" w:color="000000" w:sz="4" w:space="0"/>
              <w:bottom w:val="single" w:color="000000" w:sz="4" w:space="0"/>
              <w:right w:val="single" w:color="000000" w:sz="4" w:space="0"/>
            </w:tcBorders>
          </w:tcPr>
          <w:p w14:paraId="4FE58693"/>
        </w:tc>
        <w:tc>
          <w:tcPr>
            <w:tcW w:w="700" w:type="dxa"/>
            <w:tcBorders>
              <w:top w:val="single" w:color="000000" w:sz="4" w:space="0"/>
              <w:left w:val="single" w:color="000000" w:sz="4" w:space="0"/>
              <w:bottom w:val="single" w:color="000000" w:sz="4" w:space="0"/>
              <w:right w:val="single" w:color="000000" w:sz="4" w:space="0"/>
            </w:tcBorders>
          </w:tcPr>
          <w:p w14:paraId="68F41797"/>
        </w:tc>
        <w:tc>
          <w:tcPr>
            <w:tcW w:w="1120" w:type="dxa"/>
            <w:tcBorders>
              <w:top w:val="single" w:color="000000" w:sz="4" w:space="0"/>
              <w:left w:val="single" w:color="000000" w:sz="4" w:space="0"/>
              <w:bottom w:val="single" w:color="000000" w:sz="4" w:space="0"/>
              <w:right w:val="single" w:color="000000" w:sz="4" w:space="0"/>
            </w:tcBorders>
          </w:tcPr>
          <w:p w14:paraId="74FD2521"/>
        </w:tc>
        <w:tc>
          <w:tcPr>
            <w:tcW w:w="700" w:type="dxa"/>
            <w:tcBorders>
              <w:top w:val="single" w:color="000000" w:sz="4" w:space="0"/>
              <w:left w:val="single" w:color="000000" w:sz="4" w:space="0"/>
              <w:bottom w:val="single" w:color="000000" w:sz="4" w:space="0"/>
              <w:right w:val="single" w:color="000000" w:sz="4" w:space="0"/>
            </w:tcBorders>
          </w:tcPr>
          <w:p w14:paraId="5D867236"/>
        </w:tc>
        <w:tc>
          <w:tcPr>
            <w:tcW w:w="980" w:type="dxa"/>
            <w:tcBorders>
              <w:top w:val="single" w:color="000000" w:sz="4" w:space="0"/>
              <w:left w:val="single" w:color="000000" w:sz="4" w:space="0"/>
              <w:bottom w:val="single" w:color="000000" w:sz="4" w:space="0"/>
              <w:right w:val="single" w:color="000000" w:sz="4" w:space="0"/>
            </w:tcBorders>
          </w:tcPr>
          <w:p w14:paraId="4FC854C9"/>
        </w:tc>
        <w:tc>
          <w:tcPr>
            <w:tcW w:w="722" w:type="dxa"/>
            <w:tcBorders>
              <w:top w:val="single" w:color="000000" w:sz="4" w:space="0"/>
              <w:left w:val="single" w:color="000000" w:sz="4" w:space="0"/>
              <w:bottom w:val="single" w:color="000000" w:sz="4" w:space="0"/>
              <w:right w:val="single" w:color="000000" w:sz="4" w:space="0"/>
            </w:tcBorders>
          </w:tcPr>
          <w:p w14:paraId="27FC5313"/>
        </w:tc>
      </w:tr>
      <w:tr w14:paraId="0D7F4AED">
        <w:tblPrEx>
          <w:tblCellMar>
            <w:top w:w="0" w:type="dxa"/>
            <w:left w:w="0" w:type="dxa"/>
            <w:bottom w:w="0" w:type="dxa"/>
            <w:right w:w="0" w:type="dxa"/>
          </w:tblCellMar>
        </w:tblPrEx>
        <w:trPr>
          <w:trHeight w:val="866" w:hRule="exact"/>
        </w:trPr>
        <w:tc>
          <w:tcPr>
            <w:tcW w:w="577" w:type="dxa"/>
            <w:tcBorders>
              <w:top w:val="single" w:color="000000" w:sz="4" w:space="0"/>
              <w:left w:val="single" w:color="000000" w:sz="4" w:space="0"/>
              <w:bottom w:val="single" w:color="000000" w:sz="4" w:space="0"/>
              <w:right w:val="single" w:color="000000" w:sz="4" w:space="0"/>
            </w:tcBorders>
          </w:tcPr>
          <w:p w14:paraId="60F4C017"/>
        </w:tc>
        <w:tc>
          <w:tcPr>
            <w:tcW w:w="2127" w:type="dxa"/>
            <w:tcBorders>
              <w:top w:val="single" w:color="000000" w:sz="4" w:space="0"/>
              <w:left w:val="single" w:color="000000" w:sz="4" w:space="0"/>
              <w:bottom w:val="single" w:color="000000" w:sz="4" w:space="0"/>
              <w:right w:val="single" w:color="000000" w:sz="4" w:space="0"/>
            </w:tcBorders>
          </w:tcPr>
          <w:p w14:paraId="5652A59E"/>
        </w:tc>
        <w:tc>
          <w:tcPr>
            <w:tcW w:w="850" w:type="dxa"/>
            <w:tcBorders>
              <w:top w:val="single" w:color="000000" w:sz="4" w:space="0"/>
              <w:left w:val="single" w:color="000000" w:sz="4" w:space="0"/>
              <w:bottom w:val="single" w:color="000000" w:sz="4" w:space="0"/>
              <w:right w:val="single" w:color="000000" w:sz="4" w:space="0"/>
            </w:tcBorders>
          </w:tcPr>
          <w:p w14:paraId="70691A87"/>
        </w:tc>
        <w:tc>
          <w:tcPr>
            <w:tcW w:w="614" w:type="dxa"/>
            <w:tcBorders>
              <w:top w:val="single" w:color="000000" w:sz="4" w:space="0"/>
              <w:left w:val="single" w:color="000000" w:sz="4" w:space="0"/>
              <w:bottom w:val="single" w:color="000000" w:sz="4" w:space="0"/>
              <w:right w:val="single" w:color="000000" w:sz="4" w:space="0"/>
            </w:tcBorders>
          </w:tcPr>
          <w:p w14:paraId="0CA02E26"/>
        </w:tc>
        <w:tc>
          <w:tcPr>
            <w:tcW w:w="700" w:type="dxa"/>
            <w:tcBorders>
              <w:top w:val="single" w:color="000000" w:sz="4" w:space="0"/>
              <w:left w:val="single" w:color="000000" w:sz="4" w:space="0"/>
              <w:bottom w:val="single" w:color="000000" w:sz="4" w:space="0"/>
              <w:right w:val="single" w:color="000000" w:sz="4" w:space="0"/>
            </w:tcBorders>
          </w:tcPr>
          <w:p w14:paraId="25B6DD3F"/>
        </w:tc>
        <w:tc>
          <w:tcPr>
            <w:tcW w:w="700" w:type="dxa"/>
            <w:tcBorders>
              <w:top w:val="single" w:color="000000" w:sz="4" w:space="0"/>
              <w:left w:val="single" w:color="000000" w:sz="4" w:space="0"/>
              <w:bottom w:val="single" w:color="000000" w:sz="4" w:space="0"/>
              <w:right w:val="single" w:color="000000" w:sz="4" w:space="0"/>
            </w:tcBorders>
          </w:tcPr>
          <w:p w14:paraId="314FB272"/>
        </w:tc>
        <w:tc>
          <w:tcPr>
            <w:tcW w:w="1120" w:type="dxa"/>
            <w:tcBorders>
              <w:top w:val="single" w:color="000000" w:sz="4" w:space="0"/>
              <w:left w:val="single" w:color="000000" w:sz="4" w:space="0"/>
              <w:bottom w:val="single" w:color="000000" w:sz="4" w:space="0"/>
              <w:right w:val="single" w:color="000000" w:sz="4" w:space="0"/>
            </w:tcBorders>
          </w:tcPr>
          <w:p w14:paraId="3AB4A257"/>
        </w:tc>
        <w:tc>
          <w:tcPr>
            <w:tcW w:w="700" w:type="dxa"/>
            <w:tcBorders>
              <w:top w:val="single" w:color="000000" w:sz="4" w:space="0"/>
              <w:left w:val="single" w:color="000000" w:sz="4" w:space="0"/>
              <w:bottom w:val="single" w:color="000000" w:sz="4" w:space="0"/>
              <w:right w:val="single" w:color="000000" w:sz="4" w:space="0"/>
            </w:tcBorders>
          </w:tcPr>
          <w:p w14:paraId="47F31836"/>
        </w:tc>
        <w:tc>
          <w:tcPr>
            <w:tcW w:w="980" w:type="dxa"/>
            <w:tcBorders>
              <w:top w:val="single" w:color="000000" w:sz="4" w:space="0"/>
              <w:left w:val="single" w:color="000000" w:sz="4" w:space="0"/>
              <w:bottom w:val="single" w:color="000000" w:sz="4" w:space="0"/>
              <w:right w:val="single" w:color="000000" w:sz="4" w:space="0"/>
            </w:tcBorders>
          </w:tcPr>
          <w:p w14:paraId="23F90EC2"/>
        </w:tc>
        <w:tc>
          <w:tcPr>
            <w:tcW w:w="722" w:type="dxa"/>
            <w:tcBorders>
              <w:top w:val="single" w:color="000000" w:sz="4" w:space="0"/>
              <w:left w:val="single" w:color="000000" w:sz="4" w:space="0"/>
              <w:bottom w:val="single" w:color="000000" w:sz="4" w:space="0"/>
              <w:right w:val="single" w:color="000000" w:sz="4" w:space="0"/>
            </w:tcBorders>
          </w:tcPr>
          <w:p w14:paraId="301ECA5B"/>
        </w:tc>
      </w:tr>
      <w:tr w14:paraId="4B0EC05A">
        <w:tblPrEx>
          <w:tblCellMar>
            <w:top w:w="0" w:type="dxa"/>
            <w:left w:w="0" w:type="dxa"/>
            <w:bottom w:w="0" w:type="dxa"/>
            <w:right w:w="0" w:type="dxa"/>
          </w:tblCellMar>
        </w:tblPrEx>
        <w:trPr>
          <w:trHeight w:val="850" w:hRule="exact"/>
        </w:trPr>
        <w:tc>
          <w:tcPr>
            <w:tcW w:w="577" w:type="dxa"/>
            <w:tcBorders>
              <w:top w:val="single" w:color="000000" w:sz="4" w:space="0"/>
              <w:left w:val="single" w:color="000000" w:sz="4" w:space="0"/>
              <w:bottom w:val="single" w:color="000000" w:sz="4" w:space="0"/>
              <w:right w:val="single" w:color="000000" w:sz="4" w:space="0"/>
            </w:tcBorders>
          </w:tcPr>
          <w:p w14:paraId="79E6994A"/>
        </w:tc>
        <w:tc>
          <w:tcPr>
            <w:tcW w:w="2127" w:type="dxa"/>
            <w:tcBorders>
              <w:top w:val="single" w:color="000000" w:sz="4" w:space="0"/>
              <w:left w:val="single" w:color="000000" w:sz="4" w:space="0"/>
              <w:bottom w:val="single" w:color="000000" w:sz="4" w:space="0"/>
              <w:right w:val="single" w:color="000000" w:sz="4" w:space="0"/>
            </w:tcBorders>
          </w:tcPr>
          <w:p w14:paraId="1AD8F0AD"/>
        </w:tc>
        <w:tc>
          <w:tcPr>
            <w:tcW w:w="850" w:type="dxa"/>
            <w:tcBorders>
              <w:top w:val="single" w:color="000000" w:sz="4" w:space="0"/>
              <w:left w:val="single" w:color="000000" w:sz="4" w:space="0"/>
              <w:bottom w:val="single" w:color="000000" w:sz="4" w:space="0"/>
              <w:right w:val="single" w:color="000000" w:sz="4" w:space="0"/>
            </w:tcBorders>
          </w:tcPr>
          <w:p w14:paraId="16773EA2"/>
        </w:tc>
        <w:tc>
          <w:tcPr>
            <w:tcW w:w="614" w:type="dxa"/>
            <w:tcBorders>
              <w:top w:val="single" w:color="000000" w:sz="4" w:space="0"/>
              <w:left w:val="single" w:color="000000" w:sz="4" w:space="0"/>
              <w:bottom w:val="single" w:color="000000" w:sz="4" w:space="0"/>
              <w:right w:val="single" w:color="000000" w:sz="4" w:space="0"/>
            </w:tcBorders>
          </w:tcPr>
          <w:p w14:paraId="10E4A649"/>
        </w:tc>
        <w:tc>
          <w:tcPr>
            <w:tcW w:w="700" w:type="dxa"/>
            <w:tcBorders>
              <w:top w:val="single" w:color="000000" w:sz="4" w:space="0"/>
              <w:left w:val="single" w:color="000000" w:sz="4" w:space="0"/>
              <w:bottom w:val="single" w:color="000000" w:sz="4" w:space="0"/>
              <w:right w:val="single" w:color="000000" w:sz="4" w:space="0"/>
            </w:tcBorders>
          </w:tcPr>
          <w:p w14:paraId="33FCE2F7"/>
        </w:tc>
        <w:tc>
          <w:tcPr>
            <w:tcW w:w="700" w:type="dxa"/>
            <w:tcBorders>
              <w:top w:val="single" w:color="000000" w:sz="4" w:space="0"/>
              <w:left w:val="single" w:color="000000" w:sz="4" w:space="0"/>
              <w:bottom w:val="single" w:color="000000" w:sz="4" w:space="0"/>
              <w:right w:val="single" w:color="000000" w:sz="4" w:space="0"/>
            </w:tcBorders>
          </w:tcPr>
          <w:p w14:paraId="1067C6B2"/>
        </w:tc>
        <w:tc>
          <w:tcPr>
            <w:tcW w:w="1120" w:type="dxa"/>
            <w:tcBorders>
              <w:top w:val="single" w:color="000000" w:sz="4" w:space="0"/>
              <w:left w:val="single" w:color="000000" w:sz="4" w:space="0"/>
              <w:bottom w:val="single" w:color="000000" w:sz="4" w:space="0"/>
              <w:right w:val="single" w:color="000000" w:sz="4" w:space="0"/>
            </w:tcBorders>
          </w:tcPr>
          <w:p w14:paraId="55D9DC4A"/>
        </w:tc>
        <w:tc>
          <w:tcPr>
            <w:tcW w:w="700" w:type="dxa"/>
            <w:tcBorders>
              <w:top w:val="single" w:color="000000" w:sz="4" w:space="0"/>
              <w:left w:val="single" w:color="000000" w:sz="4" w:space="0"/>
              <w:bottom w:val="single" w:color="000000" w:sz="4" w:space="0"/>
              <w:right w:val="single" w:color="000000" w:sz="4" w:space="0"/>
            </w:tcBorders>
          </w:tcPr>
          <w:p w14:paraId="70404019"/>
        </w:tc>
        <w:tc>
          <w:tcPr>
            <w:tcW w:w="980" w:type="dxa"/>
            <w:tcBorders>
              <w:top w:val="single" w:color="000000" w:sz="4" w:space="0"/>
              <w:left w:val="single" w:color="000000" w:sz="4" w:space="0"/>
              <w:bottom w:val="single" w:color="000000" w:sz="4" w:space="0"/>
              <w:right w:val="single" w:color="000000" w:sz="4" w:space="0"/>
            </w:tcBorders>
          </w:tcPr>
          <w:p w14:paraId="32A5FDEC"/>
        </w:tc>
        <w:tc>
          <w:tcPr>
            <w:tcW w:w="722" w:type="dxa"/>
            <w:tcBorders>
              <w:top w:val="single" w:color="000000" w:sz="4" w:space="0"/>
              <w:left w:val="single" w:color="000000" w:sz="4" w:space="0"/>
              <w:bottom w:val="single" w:color="000000" w:sz="4" w:space="0"/>
              <w:right w:val="single" w:color="000000" w:sz="4" w:space="0"/>
            </w:tcBorders>
          </w:tcPr>
          <w:p w14:paraId="7E252986"/>
        </w:tc>
      </w:tr>
      <w:tr w14:paraId="28DA7291">
        <w:tblPrEx>
          <w:tblCellMar>
            <w:top w:w="0" w:type="dxa"/>
            <w:left w:w="0" w:type="dxa"/>
            <w:bottom w:w="0" w:type="dxa"/>
            <w:right w:w="0" w:type="dxa"/>
          </w:tblCellMar>
        </w:tblPrEx>
        <w:trPr>
          <w:trHeight w:val="848" w:hRule="exact"/>
        </w:trPr>
        <w:tc>
          <w:tcPr>
            <w:tcW w:w="577" w:type="dxa"/>
            <w:tcBorders>
              <w:top w:val="single" w:color="000000" w:sz="4" w:space="0"/>
              <w:left w:val="single" w:color="000000" w:sz="4" w:space="0"/>
              <w:bottom w:val="single" w:color="000000" w:sz="4" w:space="0"/>
              <w:right w:val="single" w:color="000000" w:sz="4" w:space="0"/>
            </w:tcBorders>
          </w:tcPr>
          <w:p w14:paraId="3A2C53FD"/>
        </w:tc>
        <w:tc>
          <w:tcPr>
            <w:tcW w:w="2127" w:type="dxa"/>
            <w:tcBorders>
              <w:top w:val="single" w:color="000000" w:sz="4" w:space="0"/>
              <w:left w:val="single" w:color="000000" w:sz="4" w:space="0"/>
              <w:bottom w:val="single" w:color="000000" w:sz="4" w:space="0"/>
              <w:right w:val="single" w:color="000000" w:sz="4" w:space="0"/>
            </w:tcBorders>
          </w:tcPr>
          <w:p w14:paraId="4158A3A5"/>
        </w:tc>
        <w:tc>
          <w:tcPr>
            <w:tcW w:w="850" w:type="dxa"/>
            <w:tcBorders>
              <w:top w:val="single" w:color="000000" w:sz="4" w:space="0"/>
              <w:left w:val="single" w:color="000000" w:sz="4" w:space="0"/>
              <w:bottom w:val="single" w:color="000000" w:sz="4" w:space="0"/>
              <w:right w:val="single" w:color="000000" w:sz="4" w:space="0"/>
            </w:tcBorders>
          </w:tcPr>
          <w:p w14:paraId="6727CF5B"/>
        </w:tc>
        <w:tc>
          <w:tcPr>
            <w:tcW w:w="614" w:type="dxa"/>
            <w:tcBorders>
              <w:top w:val="single" w:color="000000" w:sz="4" w:space="0"/>
              <w:left w:val="single" w:color="000000" w:sz="4" w:space="0"/>
              <w:bottom w:val="single" w:color="000000" w:sz="4" w:space="0"/>
              <w:right w:val="single" w:color="000000" w:sz="4" w:space="0"/>
            </w:tcBorders>
          </w:tcPr>
          <w:p w14:paraId="218ABC9B"/>
        </w:tc>
        <w:tc>
          <w:tcPr>
            <w:tcW w:w="700" w:type="dxa"/>
            <w:tcBorders>
              <w:top w:val="single" w:color="000000" w:sz="4" w:space="0"/>
              <w:left w:val="single" w:color="000000" w:sz="4" w:space="0"/>
              <w:bottom w:val="single" w:color="000000" w:sz="4" w:space="0"/>
              <w:right w:val="single" w:color="000000" w:sz="4" w:space="0"/>
            </w:tcBorders>
          </w:tcPr>
          <w:p w14:paraId="3BE24146"/>
        </w:tc>
        <w:tc>
          <w:tcPr>
            <w:tcW w:w="700" w:type="dxa"/>
            <w:tcBorders>
              <w:top w:val="single" w:color="000000" w:sz="4" w:space="0"/>
              <w:left w:val="single" w:color="000000" w:sz="4" w:space="0"/>
              <w:bottom w:val="single" w:color="000000" w:sz="4" w:space="0"/>
              <w:right w:val="single" w:color="000000" w:sz="4" w:space="0"/>
            </w:tcBorders>
          </w:tcPr>
          <w:p w14:paraId="62622F82"/>
        </w:tc>
        <w:tc>
          <w:tcPr>
            <w:tcW w:w="1120" w:type="dxa"/>
            <w:tcBorders>
              <w:top w:val="single" w:color="000000" w:sz="4" w:space="0"/>
              <w:left w:val="single" w:color="000000" w:sz="4" w:space="0"/>
              <w:bottom w:val="single" w:color="000000" w:sz="4" w:space="0"/>
              <w:right w:val="single" w:color="000000" w:sz="4" w:space="0"/>
            </w:tcBorders>
          </w:tcPr>
          <w:p w14:paraId="23873D5F"/>
        </w:tc>
        <w:tc>
          <w:tcPr>
            <w:tcW w:w="700" w:type="dxa"/>
            <w:tcBorders>
              <w:top w:val="single" w:color="000000" w:sz="4" w:space="0"/>
              <w:left w:val="single" w:color="000000" w:sz="4" w:space="0"/>
              <w:bottom w:val="single" w:color="000000" w:sz="4" w:space="0"/>
              <w:right w:val="single" w:color="000000" w:sz="4" w:space="0"/>
            </w:tcBorders>
          </w:tcPr>
          <w:p w14:paraId="2C9087FC"/>
        </w:tc>
        <w:tc>
          <w:tcPr>
            <w:tcW w:w="980" w:type="dxa"/>
            <w:tcBorders>
              <w:top w:val="single" w:color="000000" w:sz="4" w:space="0"/>
              <w:left w:val="single" w:color="000000" w:sz="4" w:space="0"/>
              <w:bottom w:val="single" w:color="000000" w:sz="4" w:space="0"/>
              <w:right w:val="single" w:color="000000" w:sz="4" w:space="0"/>
            </w:tcBorders>
          </w:tcPr>
          <w:p w14:paraId="18C24730"/>
        </w:tc>
        <w:tc>
          <w:tcPr>
            <w:tcW w:w="722" w:type="dxa"/>
            <w:tcBorders>
              <w:top w:val="single" w:color="000000" w:sz="4" w:space="0"/>
              <w:left w:val="single" w:color="000000" w:sz="4" w:space="0"/>
              <w:bottom w:val="single" w:color="000000" w:sz="4" w:space="0"/>
              <w:right w:val="single" w:color="000000" w:sz="4" w:space="0"/>
            </w:tcBorders>
          </w:tcPr>
          <w:p w14:paraId="04F578E5"/>
        </w:tc>
      </w:tr>
      <w:tr w14:paraId="4AD375AA">
        <w:tblPrEx>
          <w:tblCellMar>
            <w:top w:w="0" w:type="dxa"/>
            <w:left w:w="0" w:type="dxa"/>
            <w:bottom w:w="0" w:type="dxa"/>
            <w:right w:w="0" w:type="dxa"/>
          </w:tblCellMar>
        </w:tblPrEx>
        <w:trPr>
          <w:trHeight w:val="845" w:hRule="exact"/>
        </w:trPr>
        <w:tc>
          <w:tcPr>
            <w:tcW w:w="577" w:type="dxa"/>
            <w:tcBorders>
              <w:top w:val="single" w:color="000000" w:sz="4" w:space="0"/>
              <w:left w:val="single" w:color="000000" w:sz="4" w:space="0"/>
              <w:bottom w:val="single" w:color="000000" w:sz="4" w:space="0"/>
              <w:right w:val="single" w:color="000000" w:sz="4" w:space="0"/>
            </w:tcBorders>
          </w:tcPr>
          <w:p w14:paraId="13EC15FC"/>
        </w:tc>
        <w:tc>
          <w:tcPr>
            <w:tcW w:w="2127" w:type="dxa"/>
            <w:tcBorders>
              <w:top w:val="single" w:color="000000" w:sz="4" w:space="0"/>
              <w:left w:val="single" w:color="000000" w:sz="4" w:space="0"/>
              <w:bottom w:val="single" w:color="000000" w:sz="4" w:space="0"/>
              <w:right w:val="single" w:color="000000" w:sz="4" w:space="0"/>
            </w:tcBorders>
          </w:tcPr>
          <w:p w14:paraId="325BBE2D"/>
        </w:tc>
        <w:tc>
          <w:tcPr>
            <w:tcW w:w="850" w:type="dxa"/>
            <w:tcBorders>
              <w:top w:val="single" w:color="000000" w:sz="4" w:space="0"/>
              <w:left w:val="single" w:color="000000" w:sz="4" w:space="0"/>
              <w:bottom w:val="single" w:color="000000" w:sz="4" w:space="0"/>
              <w:right w:val="single" w:color="000000" w:sz="4" w:space="0"/>
            </w:tcBorders>
          </w:tcPr>
          <w:p w14:paraId="7AB34A3D"/>
        </w:tc>
        <w:tc>
          <w:tcPr>
            <w:tcW w:w="614" w:type="dxa"/>
            <w:tcBorders>
              <w:top w:val="single" w:color="000000" w:sz="4" w:space="0"/>
              <w:left w:val="single" w:color="000000" w:sz="4" w:space="0"/>
              <w:bottom w:val="single" w:color="000000" w:sz="4" w:space="0"/>
              <w:right w:val="single" w:color="000000" w:sz="4" w:space="0"/>
            </w:tcBorders>
          </w:tcPr>
          <w:p w14:paraId="0B88A948"/>
        </w:tc>
        <w:tc>
          <w:tcPr>
            <w:tcW w:w="700" w:type="dxa"/>
            <w:tcBorders>
              <w:top w:val="single" w:color="000000" w:sz="4" w:space="0"/>
              <w:left w:val="single" w:color="000000" w:sz="4" w:space="0"/>
              <w:bottom w:val="single" w:color="000000" w:sz="4" w:space="0"/>
              <w:right w:val="single" w:color="000000" w:sz="4" w:space="0"/>
            </w:tcBorders>
          </w:tcPr>
          <w:p w14:paraId="39F192EF"/>
        </w:tc>
        <w:tc>
          <w:tcPr>
            <w:tcW w:w="700" w:type="dxa"/>
            <w:tcBorders>
              <w:top w:val="single" w:color="000000" w:sz="4" w:space="0"/>
              <w:left w:val="single" w:color="000000" w:sz="4" w:space="0"/>
              <w:bottom w:val="single" w:color="000000" w:sz="4" w:space="0"/>
              <w:right w:val="single" w:color="000000" w:sz="4" w:space="0"/>
            </w:tcBorders>
          </w:tcPr>
          <w:p w14:paraId="3F140CA8"/>
        </w:tc>
        <w:tc>
          <w:tcPr>
            <w:tcW w:w="1120" w:type="dxa"/>
            <w:tcBorders>
              <w:top w:val="single" w:color="000000" w:sz="4" w:space="0"/>
              <w:left w:val="single" w:color="000000" w:sz="4" w:space="0"/>
              <w:bottom w:val="single" w:color="000000" w:sz="4" w:space="0"/>
              <w:right w:val="single" w:color="000000" w:sz="4" w:space="0"/>
            </w:tcBorders>
          </w:tcPr>
          <w:p w14:paraId="5EAB31BD"/>
        </w:tc>
        <w:tc>
          <w:tcPr>
            <w:tcW w:w="700" w:type="dxa"/>
            <w:tcBorders>
              <w:top w:val="single" w:color="000000" w:sz="4" w:space="0"/>
              <w:left w:val="single" w:color="000000" w:sz="4" w:space="0"/>
              <w:bottom w:val="single" w:color="000000" w:sz="4" w:space="0"/>
              <w:right w:val="single" w:color="000000" w:sz="4" w:space="0"/>
            </w:tcBorders>
          </w:tcPr>
          <w:p w14:paraId="32DBD344"/>
        </w:tc>
        <w:tc>
          <w:tcPr>
            <w:tcW w:w="980" w:type="dxa"/>
            <w:tcBorders>
              <w:top w:val="single" w:color="000000" w:sz="4" w:space="0"/>
              <w:left w:val="single" w:color="000000" w:sz="4" w:space="0"/>
              <w:bottom w:val="single" w:color="000000" w:sz="4" w:space="0"/>
              <w:right w:val="single" w:color="000000" w:sz="4" w:space="0"/>
            </w:tcBorders>
          </w:tcPr>
          <w:p w14:paraId="178E1F73"/>
        </w:tc>
        <w:tc>
          <w:tcPr>
            <w:tcW w:w="722" w:type="dxa"/>
            <w:tcBorders>
              <w:top w:val="single" w:color="000000" w:sz="4" w:space="0"/>
              <w:left w:val="single" w:color="000000" w:sz="4" w:space="0"/>
              <w:bottom w:val="single" w:color="000000" w:sz="4" w:space="0"/>
              <w:right w:val="single" w:color="000000" w:sz="4" w:space="0"/>
            </w:tcBorders>
          </w:tcPr>
          <w:p w14:paraId="7030463C"/>
        </w:tc>
      </w:tr>
      <w:tr w14:paraId="2C91F8D7">
        <w:tblPrEx>
          <w:tblCellMar>
            <w:top w:w="0" w:type="dxa"/>
            <w:left w:w="0" w:type="dxa"/>
            <w:bottom w:w="0" w:type="dxa"/>
            <w:right w:w="0" w:type="dxa"/>
          </w:tblCellMar>
        </w:tblPrEx>
        <w:trPr>
          <w:trHeight w:val="844" w:hRule="exact"/>
        </w:trPr>
        <w:tc>
          <w:tcPr>
            <w:tcW w:w="577" w:type="dxa"/>
            <w:tcBorders>
              <w:top w:val="single" w:color="000000" w:sz="4" w:space="0"/>
              <w:left w:val="single" w:color="000000" w:sz="4" w:space="0"/>
              <w:bottom w:val="single" w:color="000000" w:sz="4" w:space="0"/>
              <w:right w:val="single" w:color="000000" w:sz="4" w:space="0"/>
            </w:tcBorders>
          </w:tcPr>
          <w:p w14:paraId="4B72408F"/>
        </w:tc>
        <w:tc>
          <w:tcPr>
            <w:tcW w:w="2127" w:type="dxa"/>
            <w:tcBorders>
              <w:top w:val="single" w:color="000000" w:sz="4" w:space="0"/>
              <w:left w:val="single" w:color="000000" w:sz="4" w:space="0"/>
              <w:bottom w:val="single" w:color="000000" w:sz="4" w:space="0"/>
              <w:right w:val="single" w:color="000000" w:sz="4" w:space="0"/>
            </w:tcBorders>
          </w:tcPr>
          <w:p w14:paraId="0EC58043"/>
        </w:tc>
        <w:tc>
          <w:tcPr>
            <w:tcW w:w="850" w:type="dxa"/>
            <w:tcBorders>
              <w:top w:val="single" w:color="000000" w:sz="4" w:space="0"/>
              <w:left w:val="single" w:color="000000" w:sz="4" w:space="0"/>
              <w:bottom w:val="single" w:color="000000" w:sz="4" w:space="0"/>
              <w:right w:val="single" w:color="000000" w:sz="4" w:space="0"/>
            </w:tcBorders>
          </w:tcPr>
          <w:p w14:paraId="7769FA65"/>
        </w:tc>
        <w:tc>
          <w:tcPr>
            <w:tcW w:w="614" w:type="dxa"/>
            <w:tcBorders>
              <w:top w:val="single" w:color="000000" w:sz="4" w:space="0"/>
              <w:left w:val="single" w:color="000000" w:sz="4" w:space="0"/>
              <w:bottom w:val="single" w:color="000000" w:sz="4" w:space="0"/>
              <w:right w:val="single" w:color="000000" w:sz="4" w:space="0"/>
            </w:tcBorders>
          </w:tcPr>
          <w:p w14:paraId="6A510B83"/>
        </w:tc>
        <w:tc>
          <w:tcPr>
            <w:tcW w:w="700" w:type="dxa"/>
            <w:tcBorders>
              <w:top w:val="single" w:color="000000" w:sz="4" w:space="0"/>
              <w:left w:val="single" w:color="000000" w:sz="4" w:space="0"/>
              <w:bottom w:val="single" w:color="000000" w:sz="4" w:space="0"/>
              <w:right w:val="single" w:color="000000" w:sz="4" w:space="0"/>
            </w:tcBorders>
          </w:tcPr>
          <w:p w14:paraId="3A51EF6C"/>
        </w:tc>
        <w:tc>
          <w:tcPr>
            <w:tcW w:w="700" w:type="dxa"/>
            <w:tcBorders>
              <w:top w:val="single" w:color="000000" w:sz="4" w:space="0"/>
              <w:left w:val="single" w:color="000000" w:sz="4" w:space="0"/>
              <w:bottom w:val="single" w:color="000000" w:sz="4" w:space="0"/>
              <w:right w:val="single" w:color="000000" w:sz="4" w:space="0"/>
            </w:tcBorders>
          </w:tcPr>
          <w:p w14:paraId="133C8FD0"/>
        </w:tc>
        <w:tc>
          <w:tcPr>
            <w:tcW w:w="1120" w:type="dxa"/>
            <w:tcBorders>
              <w:top w:val="single" w:color="000000" w:sz="4" w:space="0"/>
              <w:left w:val="single" w:color="000000" w:sz="4" w:space="0"/>
              <w:bottom w:val="single" w:color="000000" w:sz="4" w:space="0"/>
              <w:right w:val="single" w:color="000000" w:sz="4" w:space="0"/>
            </w:tcBorders>
          </w:tcPr>
          <w:p w14:paraId="62C3EE3D"/>
        </w:tc>
        <w:tc>
          <w:tcPr>
            <w:tcW w:w="700" w:type="dxa"/>
            <w:tcBorders>
              <w:top w:val="single" w:color="000000" w:sz="4" w:space="0"/>
              <w:left w:val="single" w:color="000000" w:sz="4" w:space="0"/>
              <w:bottom w:val="single" w:color="000000" w:sz="4" w:space="0"/>
              <w:right w:val="single" w:color="000000" w:sz="4" w:space="0"/>
            </w:tcBorders>
          </w:tcPr>
          <w:p w14:paraId="2DBFF312"/>
        </w:tc>
        <w:tc>
          <w:tcPr>
            <w:tcW w:w="980" w:type="dxa"/>
            <w:tcBorders>
              <w:top w:val="single" w:color="000000" w:sz="4" w:space="0"/>
              <w:left w:val="single" w:color="000000" w:sz="4" w:space="0"/>
              <w:bottom w:val="single" w:color="000000" w:sz="4" w:space="0"/>
              <w:right w:val="single" w:color="000000" w:sz="4" w:space="0"/>
            </w:tcBorders>
          </w:tcPr>
          <w:p w14:paraId="1A2A708B"/>
        </w:tc>
        <w:tc>
          <w:tcPr>
            <w:tcW w:w="722" w:type="dxa"/>
            <w:tcBorders>
              <w:top w:val="single" w:color="000000" w:sz="4" w:space="0"/>
              <w:left w:val="single" w:color="000000" w:sz="4" w:space="0"/>
              <w:bottom w:val="single" w:color="000000" w:sz="4" w:space="0"/>
              <w:right w:val="single" w:color="000000" w:sz="4" w:space="0"/>
            </w:tcBorders>
          </w:tcPr>
          <w:p w14:paraId="7E495804"/>
        </w:tc>
      </w:tr>
      <w:tr w14:paraId="55438605">
        <w:tblPrEx>
          <w:tblCellMar>
            <w:top w:w="0" w:type="dxa"/>
            <w:left w:w="0" w:type="dxa"/>
            <w:bottom w:w="0" w:type="dxa"/>
            <w:right w:w="0" w:type="dxa"/>
          </w:tblCellMar>
        </w:tblPrEx>
        <w:trPr>
          <w:trHeight w:val="856" w:hRule="exact"/>
        </w:trPr>
        <w:tc>
          <w:tcPr>
            <w:tcW w:w="577" w:type="dxa"/>
            <w:tcBorders>
              <w:top w:val="single" w:color="000000" w:sz="4" w:space="0"/>
              <w:left w:val="single" w:color="000000" w:sz="4" w:space="0"/>
              <w:bottom w:val="single" w:color="000000" w:sz="4" w:space="0"/>
              <w:right w:val="single" w:color="000000" w:sz="4" w:space="0"/>
            </w:tcBorders>
          </w:tcPr>
          <w:p w14:paraId="795ADAC6"/>
        </w:tc>
        <w:tc>
          <w:tcPr>
            <w:tcW w:w="2127" w:type="dxa"/>
            <w:tcBorders>
              <w:top w:val="single" w:color="000000" w:sz="4" w:space="0"/>
              <w:left w:val="single" w:color="000000" w:sz="4" w:space="0"/>
              <w:bottom w:val="single" w:color="000000" w:sz="4" w:space="0"/>
              <w:right w:val="single" w:color="000000" w:sz="4" w:space="0"/>
            </w:tcBorders>
          </w:tcPr>
          <w:p w14:paraId="09A04832"/>
        </w:tc>
        <w:tc>
          <w:tcPr>
            <w:tcW w:w="850" w:type="dxa"/>
            <w:tcBorders>
              <w:top w:val="single" w:color="000000" w:sz="4" w:space="0"/>
              <w:left w:val="single" w:color="000000" w:sz="4" w:space="0"/>
              <w:bottom w:val="single" w:color="000000" w:sz="4" w:space="0"/>
              <w:right w:val="single" w:color="000000" w:sz="4" w:space="0"/>
            </w:tcBorders>
          </w:tcPr>
          <w:p w14:paraId="39D1454F"/>
        </w:tc>
        <w:tc>
          <w:tcPr>
            <w:tcW w:w="614" w:type="dxa"/>
            <w:tcBorders>
              <w:top w:val="single" w:color="000000" w:sz="4" w:space="0"/>
              <w:left w:val="single" w:color="000000" w:sz="4" w:space="0"/>
              <w:bottom w:val="single" w:color="000000" w:sz="4" w:space="0"/>
              <w:right w:val="single" w:color="000000" w:sz="4" w:space="0"/>
            </w:tcBorders>
          </w:tcPr>
          <w:p w14:paraId="169A9B8A"/>
        </w:tc>
        <w:tc>
          <w:tcPr>
            <w:tcW w:w="700" w:type="dxa"/>
            <w:tcBorders>
              <w:top w:val="single" w:color="000000" w:sz="4" w:space="0"/>
              <w:left w:val="single" w:color="000000" w:sz="4" w:space="0"/>
              <w:bottom w:val="single" w:color="000000" w:sz="4" w:space="0"/>
              <w:right w:val="single" w:color="000000" w:sz="4" w:space="0"/>
            </w:tcBorders>
          </w:tcPr>
          <w:p w14:paraId="548D4AF1"/>
        </w:tc>
        <w:tc>
          <w:tcPr>
            <w:tcW w:w="700" w:type="dxa"/>
            <w:tcBorders>
              <w:top w:val="single" w:color="000000" w:sz="4" w:space="0"/>
              <w:left w:val="single" w:color="000000" w:sz="4" w:space="0"/>
              <w:bottom w:val="single" w:color="000000" w:sz="4" w:space="0"/>
              <w:right w:val="single" w:color="000000" w:sz="4" w:space="0"/>
            </w:tcBorders>
          </w:tcPr>
          <w:p w14:paraId="4026DFD4"/>
        </w:tc>
        <w:tc>
          <w:tcPr>
            <w:tcW w:w="1120" w:type="dxa"/>
            <w:tcBorders>
              <w:top w:val="single" w:color="000000" w:sz="4" w:space="0"/>
              <w:left w:val="single" w:color="000000" w:sz="4" w:space="0"/>
              <w:bottom w:val="single" w:color="000000" w:sz="4" w:space="0"/>
              <w:right w:val="single" w:color="000000" w:sz="4" w:space="0"/>
            </w:tcBorders>
          </w:tcPr>
          <w:p w14:paraId="1DFE099E"/>
        </w:tc>
        <w:tc>
          <w:tcPr>
            <w:tcW w:w="700" w:type="dxa"/>
            <w:tcBorders>
              <w:top w:val="single" w:color="000000" w:sz="4" w:space="0"/>
              <w:left w:val="single" w:color="000000" w:sz="4" w:space="0"/>
              <w:bottom w:val="single" w:color="000000" w:sz="4" w:space="0"/>
              <w:right w:val="single" w:color="000000" w:sz="4" w:space="0"/>
            </w:tcBorders>
          </w:tcPr>
          <w:p w14:paraId="47AD7E52"/>
        </w:tc>
        <w:tc>
          <w:tcPr>
            <w:tcW w:w="980" w:type="dxa"/>
            <w:tcBorders>
              <w:top w:val="single" w:color="000000" w:sz="4" w:space="0"/>
              <w:left w:val="single" w:color="000000" w:sz="4" w:space="0"/>
              <w:bottom w:val="single" w:color="000000" w:sz="4" w:space="0"/>
              <w:right w:val="single" w:color="000000" w:sz="4" w:space="0"/>
            </w:tcBorders>
          </w:tcPr>
          <w:p w14:paraId="7D95E4F6"/>
        </w:tc>
        <w:tc>
          <w:tcPr>
            <w:tcW w:w="722" w:type="dxa"/>
            <w:tcBorders>
              <w:top w:val="single" w:color="000000" w:sz="4" w:space="0"/>
              <w:left w:val="single" w:color="000000" w:sz="4" w:space="0"/>
              <w:bottom w:val="single" w:color="000000" w:sz="4" w:space="0"/>
              <w:right w:val="single" w:color="000000" w:sz="4" w:space="0"/>
            </w:tcBorders>
          </w:tcPr>
          <w:p w14:paraId="2C1B2B11"/>
        </w:tc>
      </w:tr>
      <w:tr w14:paraId="7F234664">
        <w:tblPrEx>
          <w:tblCellMar>
            <w:top w:w="0" w:type="dxa"/>
            <w:left w:w="0" w:type="dxa"/>
            <w:bottom w:w="0" w:type="dxa"/>
            <w:right w:w="0" w:type="dxa"/>
          </w:tblCellMar>
        </w:tblPrEx>
        <w:trPr>
          <w:trHeight w:val="854" w:hRule="exact"/>
        </w:trPr>
        <w:tc>
          <w:tcPr>
            <w:tcW w:w="577" w:type="dxa"/>
            <w:tcBorders>
              <w:top w:val="single" w:color="000000" w:sz="4" w:space="0"/>
              <w:left w:val="single" w:color="000000" w:sz="4" w:space="0"/>
              <w:bottom w:val="single" w:color="000000" w:sz="4" w:space="0"/>
              <w:right w:val="single" w:color="000000" w:sz="4" w:space="0"/>
            </w:tcBorders>
          </w:tcPr>
          <w:p w14:paraId="1C1C66E3"/>
        </w:tc>
        <w:tc>
          <w:tcPr>
            <w:tcW w:w="2127" w:type="dxa"/>
            <w:tcBorders>
              <w:top w:val="single" w:color="000000" w:sz="4" w:space="0"/>
              <w:left w:val="single" w:color="000000" w:sz="4" w:space="0"/>
              <w:bottom w:val="single" w:color="000000" w:sz="4" w:space="0"/>
              <w:right w:val="single" w:color="000000" w:sz="4" w:space="0"/>
            </w:tcBorders>
          </w:tcPr>
          <w:p w14:paraId="02CABA99"/>
        </w:tc>
        <w:tc>
          <w:tcPr>
            <w:tcW w:w="850" w:type="dxa"/>
            <w:tcBorders>
              <w:top w:val="single" w:color="000000" w:sz="4" w:space="0"/>
              <w:left w:val="single" w:color="000000" w:sz="4" w:space="0"/>
              <w:bottom w:val="single" w:color="000000" w:sz="4" w:space="0"/>
              <w:right w:val="single" w:color="000000" w:sz="4" w:space="0"/>
            </w:tcBorders>
          </w:tcPr>
          <w:p w14:paraId="5570EA52"/>
        </w:tc>
        <w:tc>
          <w:tcPr>
            <w:tcW w:w="614" w:type="dxa"/>
            <w:tcBorders>
              <w:top w:val="single" w:color="000000" w:sz="4" w:space="0"/>
              <w:left w:val="single" w:color="000000" w:sz="4" w:space="0"/>
              <w:bottom w:val="single" w:color="000000" w:sz="4" w:space="0"/>
              <w:right w:val="single" w:color="000000" w:sz="4" w:space="0"/>
            </w:tcBorders>
          </w:tcPr>
          <w:p w14:paraId="322BDE4C"/>
        </w:tc>
        <w:tc>
          <w:tcPr>
            <w:tcW w:w="700" w:type="dxa"/>
            <w:tcBorders>
              <w:top w:val="single" w:color="000000" w:sz="4" w:space="0"/>
              <w:left w:val="single" w:color="000000" w:sz="4" w:space="0"/>
              <w:bottom w:val="single" w:color="000000" w:sz="4" w:space="0"/>
              <w:right w:val="single" w:color="000000" w:sz="4" w:space="0"/>
            </w:tcBorders>
          </w:tcPr>
          <w:p w14:paraId="3DE0532C"/>
        </w:tc>
        <w:tc>
          <w:tcPr>
            <w:tcW w:w="700" w:type="dxa"/>
            <w:tcBorders>
              <w:top w:val="single" w:color="000000" w:sz="4" w:space="0"/>
              <w:left w:val="single" w:color="000000" w:sz="4" w:space="0"/>
              <w:bottom w:val="single" w:color="000000" w:sz="4" w:space="0"/>
              <w:right w:val="single" w:color="000000" w:sz="4" w:space="0"/>
            </w:tcBorders>
          </w:tcPr>
          <w:p w14:paraId="6FF38AE7"/>
        </w:tc>
        <w:tc>
          <w:tcPr>
            <w:tcW w:w="1120" w:type="dxa"/>
            <w:tcBorders>
              <w:top w:val="single" w:color="000000" w:sz="4" w:space="0"/>
              <w:left w:val="single" w:color="000000" w:sz="4" w:space="0"/>
              <w:bottom w:val="single" w:color="000000" w:sz="4" w:space="0"/>
              <w:right w:val="single" w:color="000000" w:sz="4" w:space="0"/>
            </w:tcBorders>
          </w:tcPr>
          <w:p w14:paraId="42FCC0F9"/>
        </w:tc>
        <w:tc>
          <w:tcPr>
            <w:tcW w:w="700" w:type="dxa"/>
            <w:tcBorders>
              <w:top w:val="single" w:color="000000" w:sz="4" w:space="0"/>
              <w:left w:val="single" w:color="000000" w:sz="4" w:space="0"/>
              <w:bottom w:val="single" w:color="000000" w:sz="4" w:space="0"/>
              <w:right w:val="single" w:color="000000" w:sz="4" w:space="0"/>
            </w:tcBorders>
          </w:tcPr>
          <w:p w14:paraId="7B626ACC"/>
        </w:tc>
        <w:tc>
          <w:tcPr>
            <w:tcW w:w="980" w:type="dxa"/>
            <w:tcBorders>
              <w:top w:val="single" w:color="000000" w:sz="4" w:space="0"/>
              <w:left w:val="single" w:color="000000" w:sz="4" w:space="0"/>
              <w:bottom w:val="single" w:color="000000" w:sz="4" w:space="0"/>
              <w:right w:val="single" w:color="000000" w:sz="4" w:space="0"/>
            </w:tcBorders>
          </w:tcPr>
          <w:p w14:paraId="428862FA"/>
        </w:tc>
        <w:tc>
          <w:tcPr>
            <w:tcW w:w="722" w:type="dxa"/>
            <w:tcBorders>
              <w:top w:val="single" w:color="000000" w:sz="4" w:space="0"/>
              <w:left w:val="single" w:color="000000" w:sz="4" w:space="0"/>
              <w:bottom w:val="single" w:color="000000" w:sz="4" w:space="0"/>
              <w:right w:val="single" w:color="000000" w:sz="4" w:space="0"/>
            </w:tcBorders>
          </w:tcPr>
          <w:p w14:paraId="70770073"/>
        </w:tc>
      </w:tr>
      <w:tr w14:paraId="7AE4BC8B">
        <w:tblPrEx>
          <w:tblCellMar>
            <w:top w:w="0" w:type="dxa"/>
            <w:left w:w="0" w:type="dxa"/>
            <w:bottom w:w="0" w:type="dxa"/>
            <w:right w:w="0" w:type="dxa"/>
          </w:tblCellMar>
        </w:tblPrEx>
        <w:trPr>
          <w:trHeight w:val="852" w:hRule="exact"/>
        </w:trPr>
        <w:tc>
          <w:tcPr>
            <w:tcW w:w="577" w:type="dxa"/>
            <w:tcBorders>
              <w:top w:val="single" w:color="000000" w:sz="4" w:space="0"/>
              <w:left w:val="single" w:color="000000" w:sz="4" w:space="0"/>
              <w:bottom w:val="single" w:color="000000" w:sz="4" w:space="0"/>
              <w:right w:val="single" w:color="000000" w:sz="4" w:space="0"/>
            </w:tcBorders>
          </w:tcPr>
          <w:p w14:paraId="691AAAE2"/>
        </w:tc>
        <w:tc>
          <w:tcPr>
            <w:tcW w:w="2127" w:type="dxa"/>
            <w:tcBorders>
              <w:top w:val="single" w:color="000000" w:sz="4" w:space="0"/>
              <w:left w:val="single" w:color="000000" w:sz="4" w:space="0"/>
              <w:bottom w:val="single" w:color="000000" w:sz="4" w:space="0"/>
              <w:right w:val="single" w:color="000000" w:sz="4" w:space="0"/>
            </w:tcBorders>
          </w:tcPr>
          <w:p w14:paraId="34DCC1E4"/>
        </w:tc>
        <w:tc>
          <w:tcPr>
            <w:tcW w:w="850" w:type="dxa"/>
            <w:tcBorders>
              <w:top w:val="single" w:color="000000" w:sz="4" w:space="0"/>
              <w:left w:val="single" w:color="000000" w:sz="4" w:space="0"/>
              <w:bottom w:val="single" w:color="000000" w:sz="4" w:space="0"/>
              <w:right w:val="single" w:color="000000" w:sz="4" w:space="0"/>
            </w:tcBorders>
          </w:tcPr>
          <w:p w14:paraId="166F51CD"/>
        </w:tc>
        <w:tc>
          <w:tcPr>
            <w:tcW w:w="614" w:type="dxa"/>
            <w:tcBorders>
              <w:top w:val="single" w:color="000000" w:sz="4" w:space="0"/>
              <w:left w:val="single" w:color="000000" w:sz="4" w:space="0"/>
              <w:bottom w:val="single" w:color="000000" w:sz="4" w:space="0"/>
              <w:right w:val="single" w:color="000000" w:sz="4" w:space="0"/>
            </w:tcBorders>
          </w:tcPr>
          <w:p w14:paraId="1A35B179"/>
        </w:tc>
        <w:tc>
          <w:tcPr>
            <w:tcW w:w="700" w:type="dxa"/>
            <w:tcBorders>
              <w:top w:val="single" w:color="000000" w:sz="4" w:space="0"/>
              <w:left w:val="single" w:color="000000" w:sz="4" w:space="0"/>
              <w:bottom w:val="single" w:color="000000" w:sz="4" w:space="0"/>
              <w:right w:val="single" w:color="000000" w:sz="4" w:space="0"/>
            </w:tcBorders>
          </w:tcPr>
          <w:p w14:paraId="7263A6B3"/>
        </w:tc>
        <w:tc>
          <w:tcPr>
            <w:tcW w:w="700" w:type="dxa"/>
            <w:tcBorders>
              <w:top w:val="single" w:color="000000" w:sz="4" w:space="0"/>
              <w:left w:val="single" w:color="000000" w:sz="4" w:space="0"/>
              <w:bottom w:val="single" w:color="000000" w:sz="4" w:space="0"/>
              <w:right w:val="single" w:color="000000" w:sz="4" w:space="0"/>
            </w:tcBorders>
          </w:tcPr>
          <w:p w14:paraId="18F268EA"/>
        </w:tc>
        <w:tc>
          <w:tcPr>
            <w:tcW w:w="1120" w:type="dxa"/>
            <w:tcBorders>
              <w:top w:val="single" w:color="000000" w:sz="4" w:space="0"/>
              <w:left w:val="single" w:color="000000" w:sz="4" w:space="0"/>
              <w:bottom w:val="single" w:color="000000" w:sz="4" w:space="0"/>
              <w:right w:val="single" w:color="000000" w:sz="4" w:space="0"/>
            </w:tcBorders>
          </w:tcPr>
          <w:p w14:paraId="37DE31C5"/>
        </w:tc>
        <w:tc>
          <w:tcPr>
            <w:tcW w:w="700" w:type="dxa"/>
            <w:tcBorders>
              <w:top w:val="single" w:color="000000" w:sz="4" w:space="0"/>
              <w:left w:val="single" w:color="000000" w:sz="4" w:space="0"/>
              <w:bottom w:val="single" w:color="000000" w:sz="4" w:space="0"/>
              <w:right w:val="single" w:color="000000" w:sz="4" w:space="0"/>
            </w:tcBorders>
          </w:tcPr>
          <w:p w14:paraId="4988D058"/>
        </w:tc>
        <w:tc>
          <w:tcPr>
            <w:tcW w:w="980" w:type="dxa"/>
            <w:tcBorders>
              <w:top w:val="single" w:color="000000" w:sz="4" w:space="0"/>
              <w:left w:val="single" w:color="000000" w:sz="4" w:space="0"/>
              <w:bottom w:val="single" w:color="000000" w:sz="4" w:space="0"/>
              <w:right w:val="single" w:color="000000" w:sz="4" w:space="0"/>
            </w:tcBorders>
          </w:tcPr>
          <w:p w14:paraId="73982783"/>
        </w:tc>
        <w:tc>
          <w:tcPr>
            <w:tcW w:w="722" w:type="dxa"/>
            <w:tcBorders>
              <w:top w:val="single" w:color="000000" w:sz="4" w:space="0"/>
              <w:left w:val="single" w:color="000000" w:sz="4" w:space="0"/>
              <w:bottom w:val="single" w:color="000000" w:sz="4" w:space="0"/>
              <w:right w:val="single" w:color="000000" w:sz="4" w:space="0"/>
            </w:tcBorders>
          </w:tcPr>
          <w:p w14:paraId="6FDDEA44"/>
        </w:tc>
      </w:tr>
    </w:tbl>
    <w:p w14:paraId="19BCA7C3">
      <w:pPr>
        <w:spacing w:after="0"/>
        <w:sectPr>
          <w:pgSz w:w="11910" w:h="16840"/>
          <w:pgMar w:top="1520" w:right="1260" w:bottom="1540" w:left="1320" w:header="0" w:footer="1351" w:gutter="0"/>
          <w:cols w:space="720" w:num="1"/>
        </w:sectPr>
      </w:pPr>
    </w:p>
    <w:p w14:paraId="133BBF98">
      <w:pPr>
        <w:spacing w:before="0" w:line="390" w:lineRule="exact"/>
        <w:ind w:left="0" w:right="137" w:firstLine="0"/>
        <w:jc w:val="center"/>
        <w:rPr>
          <w:rFonts w:ascii="仿宋" w:hAnsi="仿宋" w:eastAsia="仿宋" w:cs="仿宋"/>
          <w:sz w:val="32"/>
          <w:szCs w:val="32"/>
        </w:rPr>
      </w:pPr>
      <w:r>
        <w:rPr>
          <w:rFonts w:ascii="仿宋" w:hAnsi="仿宋" w:eastAsia="仿宋" w:cs="仿宋"/>
          <w:b/>
          <w:bCs/>
          <w:spacing w:val="1"/>
          <w:sz w:val="32"/>
          <w:szCs w:val="32"/>
        </w:rPr>
        <w:t>（二）劳动力计划表</w:t>
      </w:r>
    </w:p>
    <w:p w14:paraId="65C32CA3">
      <w:pPr>
        <w:spacing w:before="7" w:line="240" w:lineRule="auto"/>
        <w:rPr>
          <w:rFonts w:ascii="仿宋" w:hAnsi="仿宋" w:eastAsia="仿宋" w:cs="仿宋"/>
          <w:b/>
          <w:bCs/>
          <w:sz w:val="19"/>
          <w:szCs w:val="19"/>
        </w:rPr>
      </w:pPr>
    </w:p>
    <w:tbl>
      <w:tblPr>
        <w:tblStyle w:val="12"/>
        <w:tblW w:w="0" w:type="auto"/>
        <w:tblInd w:w="109" w:type="dxa"/>
        <w:tblLayout w:type="fixed"/>
        <w:tblCellMar>
          <w:top w:w="0" w:type="dxa"/>
          <w:left w:w="0" w:type="dxa"/>
          <w:bottom w:w="0" w:type="dxa"/>
          <w:right w:w="0" w:type="dxa"/>
        </w:tblCellMar>
      </w:tblPr>
      <w:tblGrid>
        <w:gridCol w:w="1491"/>
        <w:gridCol w:w="1064"/>
        <w:gridCol w:w="1171"/>
        <w:gridCol w:w="1171"/>
        <w:gridCol w:w="1064"/>
        <w:gridCol w:w="959"/>
        <w:gridCol w:w="959"/>
        <w:gridCol w:w="1335"/>
      </w:tblGrid>
      <w:tr w14:paraId="469D4B02">
        <w:tblPrEx>
          <w:tblCellMar>
            <w:top w:w="0" w:type="dxa"/>
            <w:left w:w="0" w:type="dxa"/>
            <w:bottom w:w="0" w:type="dxa"/>
            <w:right w:w="0" w:type="dxa"/>
          </w:tblCellMar>
        </w:tblPrEx>
        <w:trPr>
          <w:trHeight w:val="822" w:hRule="exact"/>
        </w:trPr>
        <w:tc>
          <w:tcPr>
            <w:tcW w:w="1491" w:type="dxa"/>
            <w:vMerge w:val="restart"/>
            <w:tcBorders>
              <w:top w:val="single" w:color="000000" w:sz="4" w:space="0"/>
              <w:left w:val="single" w:color="000000" w:sz="4" w:space="0"/>
              <w:right w:val="single" w:color="000000" w:sz="4" w:space="0"/>
            </w:tcBorders>
          </w:tcPr>
          <w:p w14:paraId="22BE4774">
            <w:pPr>
              <w:pStyle w:val="17"/>
              <w:spacing w:line="240" w:lineRule="auto"/>
              <w:ind w:right="0"/>
              <w:jc w:val="left"/>
              <w:rPr>
                <w:rFonts w:ascii="仿宋" w:hAnsi="仿宋" w:eastAsia="仿宋" w:cs="仿宋"/>
                <w:b/>
                <w:bCs/>
                <w:sz w:val="20"/>
                <w:szCs w:val="20"/>
              </w:rPr>
            </w:pPr>
          </w:p>
          <w:p w14:paraId="7A0BE9BA">
            <w:pPr>
              <w:pStyle w:val="17"/>
              <w:spacing w:before="7" w:line="240" w:lineRule="auto"/>
              <w:ind w:right="0"/>
              <w:jc w:val="left"/>
              <w:rPr>
                <w:rFonts w:ascii="仿宋" w:hAnsi="仿宋" w:eastAsia="仿宋" w:cs="仿宋"/>
                <w:b/>
                <w:bCs/>
                <w:sz w:val="19"/>
                <w:szCs w:val="19"/>
              </w:rPr>
            </w:pPr>
          </w:p>
          <w:p w14:paraId="417E96D0">
            <w:pPr>
              <w:pStyle w:val="17"/>
              <w:spacing w:line="240" w:lineRule="auto"/>
              <w:ind w:right="15"/>
              <w:jc w:val="center"/>
              <w:rPr>
                <w:rFonts w:ascii="仿宋" w:hAnsi="仿宋" w:eastAsia="仿宋" w:cs="仿宋"/>
                <w:sz w:val="21"/>
                <w:szCs w:val="21"/>
              </w:rPr>
            </w:pPr>
            <w:r>
              <w:rPr>
                <w:rFonts w:ascii="仿宋" w:hAnsi="仿宋" w:eastAsia="仿宋" w:cs="仿宋"/>
                <w:b/>
                <w:bCs/>
                <w:spacing w:val="2"/>
                <w:sz w:val="21"/>
                <w:szCs w:val="21"/>
              </w:rPr>
              <w:t>工</w:t>
            </w:r>
            <w:r>
              <w:rPr>
                <w:rFonts w:ascii="仿宋" w:hAnsi="仿宋" w:eastAsia="仿宋" w:cs="仿宋"/>
                <w:b/>
                <w:bCs/>
                <w:sz w:val="21"/>
                <w:szCs w:val="21"/>
              </w:rPr>
              <w:t>种</w:t>
            </w:r>
          </w:p>
        </w:tc>
        <w:tc>
          <w:tcPr>
            <w:tcW w:w="7723" w:type="dxa"/>
            <w:gridSpan w:val="7"/>
            <w:tcBorders>
              <w:top w:val="single" w:color="000000" w:sz="4" w:space="0"/>
              <w:left w:val="single" w:color="000000" w:sz="4" w:space="0"/>
              <w:bottom w:val="single" w:color="000000" w:sz="4" w:space="0"/>
              <w:right w:val="single" w:color="000000" w:sz="4" w:space="0"/>
            </w:tcBorders>
          </w:tcPr>
          <w:p w14:paraId="6E4B66E3">
            <w:pPr>
              <w:pStyle w:val="17"/>
              <w:spacing w:before="167" w:line="240" w:lineRule="auto"/>
              <w:ind w:left="2590" w:right="0"/>
              <w:jc w:val="left"/>
              <w:rPr>
                <w:rFonts w:ascii="仿宋" w:hAnsi="仿宋" w:eastAsia="仿宋" w:cs="仿宋"/>
                <w:sz w:val="21"/>
                <w:szCs w:val="21"/>
              </w:rPr>
            </w:pPr>
            <w:r>
              <w:rPr>
                <w:rFonts w:ascii="仿宋" w:hAnsi="仿宋" w:eastAsia="仿宋" w:cs="仿宋"/>
                <w:b/>
                <w:bCs/>
                <w:spacing w:val="1"/>
                <w:sz w:val="21"/>
                <w:szCs w:val="21"/>
              </w:rPr>
              <w:t>按工程施工阶段投入劳动力情况</w:t>
            </w:r>
          </w:p>
        </w:tc>
      </w:tr>
      <w:tr w14:paraId="1547798D">
        <w:tblPrEx>
          <w:tblCellMar>
            <w:top w:w="0" w:type="dxa"/>
            <w:left w:w="0" w:type="dxa"/>
            <w:bottom w:w="0" w:type="dxa"/>
            <w:right w:w="0" w:type="dxa"/>
          </w:tblCellMar>
        </w:tblPrEx>
        <w:trPr>
          <w:trHeight w:val="701" w:hRule="exact"/>
        </w:trPr>
        <w:tc>
          <w:tcPr>
            <w:tcW w:w="1491" w:type="dxa"/>
            <w:vMerge w:val="continue"/>
            <w:tcBorders>
              <w:left w:val="single" w:color="000000" w:sz="4" w:space="0"/>
              <w:bottom w:val="single" w:color="000000" w:sz="4" w:space="0"/>
              <w:right w:val="single" w:color="000000" w:sz="4" w:space="0"/>
            </w:tcBorders>
          </w:tcPr>
          <w:p w14:paraId="74089C4A"/>
        </w:tc>
        <w:tc>
          <w:tcPr>
            <w:tcW w:w="1064" w:type="dxa"/>
            <w:tcBorders>
              <w:top w:val="single" w:color="000000" w:sz="4" w:space="0"/>
              <w:left w:val="single" w:color="000000" w:sz="4" w:space="0"/>
              <w:bottom w:val="single" w:color="000000" w:sz="4" w:space="0"/>
              <w:right w:val="single" w:color="000000" w:sz="4" w:space="0"/>
            </w:tcBorders>
          </w:tcPr>
          <w:p w14:paraId="20F17C58"/>
        </w:tc>
        <w:tc>
          <w:tcPr>
            <w:tcW w:w="1171" w:type="dxa"/>
            <w:tcBorders>
              <w:top w:val="single" w:color="000000" w:sz="4" w:space="0"/>
              <w:left w:val="single" w:color="000000" w:sz="4" w:space="0"/>
              <w:bottom w:val="single" w:color="000000" w:sz="4" w:space="0"/>
              <w:right w:val="single" w:color="000000" w:sz="4" w:space="0"/>
            </w:tcBorders>
          </w:tcPr>
          <w:p w14:paraId="7EEDAB30"/>
        </w:tc>
        <w:tc>
          <w:tcPr>
            <w:tcW w:w="1171" w:type="dxa"/>
            <w:tcBorders>
              <w:top w:val="single" w:color="000000" w:sz="4" w:space="0"/>
              <w:left w:val="single" w:color="000000" w:sz="4" w:space="0"/>
              <w:bottom w:val="single" w:color="000000" w:sz="4" w:space="0"/>
              <w:right w:val="single" w:color="000000" w:sz="4" w:space="0"/>
            </w:tcBorders>
          </w:tcPr>
          <w:p w14:paraId="66B38730"/>
        </w:tc>
        <w:tc>
          <w:tcPr>
            <w:tcW w:w="1064" w:type="dxa"/>
            <w:tcBorders>
              <w:top w:val="single" w:color="000000" w:sz="4" w:space="0"/>
              <w:left w:val="single" w:color="000000" w:sz="4" w:space="0"/>
              <w:bottom w:val="single" w:color="000000" w:sz="4" w:space="0"/>
              <w:right w:val="single" w:color="000000" w:sz="4" w:space="0"/>
            </w:tcBorders>
          </w:tcPr>
          <w:p w14:paraId="6255D0DF"/>
        </w:tc>
        <w:tc>
          <w:tcPr>
            <w:tcW w:w="959" w:type="dxa"/>
            <w:tcBorders>
              <w:top w:val="single" w:color="000000" w:sz="4" w:space="0"/>
              <w:left w:val="single" w:color="000000" w:sz="4" w:space="0"/>
              <w:bottom w:val="single" w:color="000000" w:sz="4" w:space="0"/>
              <w:right w:val="single" w:color="000000" w:sz="4" w:space="0"/>
            </w:tcBorders>
          </w:tcPr>
          <w:p w14:paraId="56F2D803"/>
        </w:tc>
        <w:tc>
          <w:tcPr>
            <w:tcW w:w="959" w:type="dxa"/>
            <w:tcBorders>
              <w:top w:val="single" w:color="000000" w:sz="4" w:space="0"/>
              <w:left w:val="single" w:color="000000" w:sz="4" w:space="0"/>
              <w:bottom w:val="single" w:color="000000" w:sz="4" w:space="0"/>
              <w:right w:val="single" w:color="000000" w:sz="4" w:space="0"/>
            </w:tcBorders>
          </w:tcPr>
          <w:p w14:paraId="61DFE08C"/>
        </w:tc>
        <w:tc>
          <w:tcPr>
            <w:tcW w:w="1335" w:type="dxa"/>
            <w:tcBorders>
              <w:top w:val="single" w:color="000000" w:sz="4" w:space="0"/>
              <w:left w:val="single" w:color="000000" w:sz="4" w:space="0"/>
              <w:bottom w:val="single" w:color="000000" w:sz="4" w:space="0"/>
              <w:right w:val="single" w:color="000000" w:sz="4" w:space="0"/>
            </w:tcBorders>
          </w:tcPr>
          <w:p w14:paraId="65D203C2"/>
        </w:tc>
      </w:tr>
      <w:tr w14:paraId="588B6906">
        <w:tblPrEx>
          <w:tblCellMar>
            <w:top w:w="0" w:type="dxa"/>
            <w:left w:w="0" w:type="dxa"/>
            <w:bottom w:w="0" w:type="dxa"/>
            <w:right w:w="0" w:type="dxa"/>
          </w:tblCellMar>
        </w:tblPrEx>
        <w:trPr>
          <w:trHeight w:val="942" w:hRule="exact"/>
        </w:trPr>
        <w:tc>
          <w:tcPr>
            <w:tcW w:w="1491" w:type="dxa"/>
            <w:tcBorders>
              <w:top w:val="single" w:color="000000" w:sz="4" w:space="0"/>
              <w:left w:val="single" w:color="000000" w:sz="4" w:space="0"/>
              <w:bottom w:val="single" w:color="000000" w:sz="4" w:space="0"/>
              <w:right w:val="single" w:color="000000" w:sz="4" w:space="0"/>
            </w:tcBorders>
          </w:tcPr>
          <w:p w14:paraId="5CC538FA"/>
        </w:tc>
        <w:tc>
          <w:tcPr>
            <w:tcW w:w="1064" w:type="dxa"/>
            <w:tcBorders>
              <w:top w:val="single" w:color="000000" w:sz="4" w:space="0"/>
              <w:left w:val="single" w:color="000000" w:sz="4" w:space="0"/>
              <w:bottom w:val="single" w:color="000000" w:sz="4" w:space="0"/>
              <w:right w:val="single" w:color="000000" w:sz="4" w:space="0"/>
            </w:tcBorders>
          </w:tcPr>
          <w:p w14:paraId="71477E9D"/>
        </w:tc>
        <w:tc>
          <w:tcPr>
            <w:tcW w:w="1171" w:type="dxa"/>
            <w:tcBorders>
              <w:top w:val="single" w:color="000000" w:sz="4" w:space="0"/>
              <w:left w:val="single" w:color="000000" w:sz="4" w:space="0"/>
              <w:bottom w:val="single" w:color="000000" w:sz="4" w:space="0"/>
              <w:right w:val="single" w:color="000000" w:sz="4" w:space="0"/>
            </w:tcBorders>
          </w:tcPr>
          <w:p w14:paraId="26684C2F"/>
        </w:tc>
        <w:tc>
          <w:tcPr>
            <w:tcW w:w="1171" w:type="dxa"/>
            <w:tcBorders>
              <w:top w:val="single" w:color="000000" w:sz="4" w:space="0"/>
              <w:left w:val="single" w:color="000000" w:sz="4" w:space="0"/>
              <w:bottom w:val="single" w:color="000000" w:sz="4" w:space="0"/>
              <w:right w:val="single" w:color="000000" w:sz="4" w:space="0"/>
            </w:tcBorders>
          </w:tcPr>
          <w:p w14:paraId="7791465B"/>
        </w:tc>
        <w:tc>
          <w:tcPr>
            <w:tcW w:w="1064" w:type="dxa"/>
            <w:tcBorders>
              <w:top w:val="single" w:color="000000" w:sz="4" w:space="0"/>
              <w:left w:val="single" w:color="000000" w:sz="4" w:space="0"/>
              <w:bottom w:val="single" w:color="000000" w:sz="4" w:space="0"/>
              <w:right w:val="single" w:color="000000" w:sz="4" w:space="0"/>
            </w:tcBorders>
          </w:tcPr>
          <w:p w14:paraId="69FD3E4D"/>
        </w:tc>
        <w:tc>
          <w:tcPr>
            <w:tcW w:w="959" w:type="dxa"/>
            <w:tcBorders>
              <w:top w:val="single" w:color="000000" w:sz="4" w:space="0"/>
              <w:left w:val="single" w:color="000000" w:sz="4" w:space="0"/>
              <w:bottom w:val="single" w:color="000000" w:sz="4" w:space="0"/>
              <w:right w:val="single" w:color="000000" w:sz="4" w:space="0"/>
            </w:tcBorders>
          </w:tcPr>
          <w:p w14:paraId="11B4326A"/>
        </w:tc>
        <w:tc>
          <w:tcPr>
            <w:tcW w:w="959" w:type="dxa"/>
            <w:tcBorders>
              <w:top w:val="single" w:color="000000" w:sz="4" w:space="0"/>
              <w:left w:val="single" w:color="000000" w:sz="4" w:space="0"/>
              <w:bottom w:val="single" w:color="000000" w:sz="4" w:space="0"/>
              <w:right w:val="single" w:color="000000" w:sz="4" w:space="0"/>
            </w:tcBorders>
          </w:tcPr>
          <w:p w14:paraId="07AF18DE"/>
        </w:tc>
        <w:tc>
          <w:tcPr>
            <w:tcW w:w="1335" w:type="dxa"/>
            <w:tcBorders>
              <w:top w:val="single" w:color="000000" w:sz="4" w:space="0"/>
              <w:left w:val="single" w:color="000000" w:sz="4" w:space="0"/>
              <w:bottom w:val="single" w:color="000000" w:sz="4" w:space="0"/>
              <w:right w:val="single" w:color="000000" w:sz="4" w:space="0"/>
            </w:tcBorders>
          </w:tcPr>
          <w:p w14:paraId="416E71D7"/>
        </w:tc>
      </w:tr>
      <w:tr w14:paraId="61632BC9">
        <w:tblPrEx>
          <w:tblCellMar>
            <w:top w:w="0" w:type="dxa"/>
            <w:left w:w="0" w:type="dxa"/>
            <w:bottom w:w="0" w:type="dxa"/>
            <w:right w:w="0" w:type="dxa"/>
          </w:tblCellMar>
        </w:tblPrEx>
        <w:trPr>
          <w:trHeight w:val="700" w:hRule="exact"/>
        </w:trPr>
        <w:tc>
          <w:tcPr>
            <w:tcW w:w="1491" w:type="dxa"/>
            <w:tcBorders>
              <w:top w:val="single" w:color="000000" w:sz="4" w:space="0"/>
              <w:left w:val="single" w:color="000000" w:sz="4" w:space="0"/>
              <w:bottom w:val="single" w:color="000000" w:sz="4" w:space="0"/>
              <w:right w:val="single" w:color="000000" w:sz="4" w:space="0"/>
            </w:tcBorders>
          </w:tcPr>
          <w:p w14:paraId="151BBEB8"/>
        </w:tc>
        <w:tc>
          <w:tcPr>
            <w:tcW w:w="1064" w:type="dxa"/>
            <w:tcBorders>
              <w:top w:val="single" w:color="000000" w:sz="4" w:space="0"/>
              <w:left w:val="single" w:color="000000" w:sz="4" w:space="0"/>
              <w:bottom w:val="single" w:color="000000" w:sz="4" w:space="0"/>
              <w:right w:val="single" w:color="000000" w:sz="4" w:space="0"/>
            </w:tcBorders>
          </w:tcPr>
          <w:p w14:paraId="0DDC4FD8"/>
        </w:tc>
        <w:tc>
          <w:tcPr>
            <w:tcW w:w="1171" w:type="dxa"/>
            <w:tcBorders>
              <w:top w:val="single" w:color="000000" w:sz="4" w:space="0"/>
              <w:left w:val="single" w:color="000000" w:sz="4" w:space="0"/>
              <w:bottom w:val="single" w:color="000000" w:sz="4" w:space="0"/>
              <w:right w:val="single" w:color="000000" w:sz="4" w:space="0"/>
            </w:tcBorders>
          </w:tcPr>
          <w:p w14:paraId="3B63062E"/>
        </w:tc>
        <w:tc>
          <w:tcPr>
            <w:tcW w:w="1171" w:type="dxa"/>
            <w:tcBorders>
              <w:top w:val="single" w:color="000000" w:sz="4" w:space="0"/>
              <w:left w:val="single" w:color="000000" w:sz="4" w:space="0"/>
              <w:bottom w:val="single" w:color="000000" w:sz="4" w:space="0"/>
              <w:right w:val="single" w:color="000000" w:sz="4" w:space="0"/>
            </w:tcBorders>
          </w:tcPr>
          <w:p w14:paraId="6D374404"/>
        </w:tc>
        <w:tc>
          <w:tcPr>
            <w:tcW w:w="1064" w:type="dxa"/>
            <w:tcBorders>
              <w:top w:val="single" w:color="000000" w:sz="4" w:space="0"/>
              <w:left w:val="single" w:color="000000" w:sz="4" w:space="0"/>
              <w:bottom w:val="single" w:color="000000" w:sz="4" w:space="0"/>
              <w:right w:val="single" w:color="000000" w:sz="4" w:space="0"/>
            </w:tcBorders>
          </w:tcPr>
          <w:p w14:paraId="463D450B"/>
        </w:tc>
        <w:tc>
          <w:tcPr>
            <w:tcW w:w="959" w:type="dxa"/>
            <w:tcBorders>
              <w:top w:val="single" w:color="000000" w:sz="4" w:space="0"/>
              <w:left w:val="single" w:color="000000" w:sz="4" w:space="0"/>
              <w:bottom w:val="single" w:color="000000" w:sz="4" w:space="0"/>
              <w:right w:val="single" w:color="000000" w:sz="4" w:space="0"/>
            </w:tcBorders>
          </w:tcPr>
          <w:p w14:paraId="29786579"/>
        </w:tc>
        <w:tc>
          <w:tcPr>
            <w:tcW w:w="959" w:type="dxa"/>
            <w:tcBorders>
              <w:top w:val="single" w:color="000000" w:sz="4" w:space="0"/>
              <w:left w:val="single" w:color="000000" w:sz="4" w:space="0"/>
              <w:bottom w:val="single" w:color="000000" w:sz="4" w:space="0"/>
              <w:right w:val="single" w:color="000000" w:sz="4" w:space="0"/>
            </w:tcBorders>
          </w:tcPr>
          <w:p w14:paraId="3D05F278"/>
        </w:tc>
        <w:tc>
          <w:tcPr>
            <w:tcW w:w="1335" w:type="dxa"/>
            <w:tcBorders>
              <w:top w:val="single" w:color="000000" w:sz="4" w:space="0"/>
              <w:left w:val="single" w:color="000000" w:sz="4" w:space="0"/>
              <w:bottom w:val="single" w:color="000000" w:sz="4" w:space="0"/>
              <w:right w:val="single" w:color="000000" w:sz="4" w:space="0"/>
            </w:tcBorders>
          </w:tcPr>
          <w:p w14:paraId="15A37637"/>
        </w:tc>
      </w:tr>
      <w:tr w14:paraId="7F6403EA">
        <w:tblPrEx>
          <w:tblCellMar>
            <w:top w:w="0" w:type="dxa"/>
            <w:left w:w="0" w:type="dxa"/>
            <w:bottom w:w="0" w:type="dxa"/>
            <w:right w:w="0" w:type="dxa"/>
          </w:tblCellMar>
        </w:tblPrEx>
        <w:trPr>
          <w:trHeight w:val="866" w:hRule="exact"/>
        </w:trPr>
        <w:tc>
          <w:tcPr>
            <w:tcW w:w="1491" w:type="dxa"/>
            <w:tcBorders>
              <w:top w:val="single" w:color="000000" w:sz="4" w:space="0"/>
              <w:left w:val="single" w:color="000000" w:sz="4" w:space="0"/>
              <w:bottom w:val="single" w:color="000000" w:sz="4" w:space="0"/>
              <w:right w:val="single" w:color="000000" w:sz="4" w:space="0"/>
            </w:tcBorders>
          </w:tcPr>
          <w:p w14:paraId="42AEB3F6"/>
        </w:tc>
        <w:tc>
          <w:tcPr>
            <w:tcW w:w="1064" w:type="dxa"/>
            <w:tcBorders>
              <w:top w:val="single" w:color="000000" w:sz="4" w:space="0"/>
              <w:left w:val="single" w:color="000000" w:sz="4" w:space="0"/>
              <w:bottom w:val="single" w:color="000000" w:sz="4" w:space="0"/>
              <w:right w:val="single" w:color="000000" w:sz="4" w:space="0"/>
            </w:tcBorders>
          </w:tcPr>
          <w:p w14:paraId="24BBA576"/>
        </w:tc>
        <w:tc>
          <w:tcPr>
            <w:tcW w:w="1171" w:type="dxa"/>
            <w:tcBorders>
              <w:top w:val="single" w:color="000000" w:sz="4" w:space="0"/>
              <w:left w:val="single" w:color="000000" w:sz="4" w:space="0"/>
              <w:bottom w:val="single" w:color="000000" w:sz="4" w:space="0"/>
              <w:right w:val="single" w:color="000000" w:sz="4" w:space="0"/>
            </w:tcBorders>
          </w:tcPr>
          <w:p w14:paraId="4F0FE0EF"/>
        </w:tc>
        <w:tc>
          <w:tcPr>
            <w:tcW w:w="1171" w:type="dxa"/>
            <w:tcBorders>
              <w:top w:val="single" w:color="000000" w:sz="4" w:space="0"/>
              <w:left w:val="single" w:color="000000" w:sz="4" w:space="0"/>
              <w:bottom w:val="single" w:color="000000" w:sz="4" w:space="0"/>
              <w:right w:val="single" w:color="000000" w:sz="4" w:space="0"/>
            </w:tcBorders>
          </w:tcPr>
          <w:p w14:paraId="5EAB80CD"/>
        </w:tc>
        <w:tc>
          <w:tcPr>
            <w:tcW w:w="1064" w:type="dxa"/>
            <w:tcBorders>
              <w:top w:val="single" w:color="000000" w:sz="4" w:space="0"/>
              <w:left w:val="single" w:color="000000" w:sz="4" w:space="0"/>
              <w:bottom w:val="single" w:color="000000" w:sz="4" w:space="0"/>
              <w:right w:val="single" w:color="000000" w:sz="4" w:space="0"/>
            </w:tcBorders>
          </w:tcPr>
          <w:p w14:paraId="569FFDBC"/>
        </w:tc>
        <w:tc>
          <w:tcPr>
            <w:tcW w:w="959" w:type="dxa"/>
            <w:tcBorders>
              <w:top w:val="single" w:color="000000" w:sz="4" w:space="0"/>
              <w:left w:val="single" w:color="000000" w:sz="4" w:space="0"/>
              <w:bottom w:val="single" w:color="000000" w:sz="4" w:space="0"/>
              <w:right w:val="single" w:color="000000" w:sz="4" w:space="0"/>
            </w:tcBorders>
          </w:tcPr>
          <w:p w14:paraId="7198691A"/>
        </w:tc>
        <w:tc>
          <w:tcPr>
            <w:tcW w:w="959" w:type="dxa"/>
            <w:tcBorders>
              <w:top w:val="single" w:color="000000" w:sz="4" w:space="0"/>
              <w:left w:val="single" w:color="000000" w:sz="4" w:space="0"/>
              <w:bottom w:val="single" w:color="000000" w:sz="4" w:space="0"/>
              <w:right w:val="single" w:color="000000" w:sz="4" w:space="0"/>
            </w:tcBorders>
          </w:tcPr>
          <w:p w14:paraId="06CA40D6"/>
        </w:tc>
        <w:tc>
          <w:tcPr>
            <w:tcW w:w="1335" w:type="dxa"/>
            <w:tcBorders>
              <w:top w:val="single" w:color="000000" w:sz="4" w:space="0"/>
              <w:left w:val="single" w:color="000000" w:sz="4" w:space="0"/>
              <w:bottom w:val="single" w:color="000000" w:sz="4" w:space="0"/>
              <w:right w:val="single" w:color="000000" w:sz="4" w:space="0"/>
            </w:tcBorders>
          </w:tcPr>
          <w:p w14:paraId="5101C561"/>
        </w:tc>
      </w:tr>
      <w:tr w14:paraId="241DF0A4">
        <w:tblPrEx>
          <w:tblCellMar>
            <w:top w:w="0" w:type="dxa"/>
            <w:left w:w="0" w:type="dxa"/>
            <w:bottom w:w="0" w:type="dxa"/>
            <w:right w:w="0" w:type="dxa"/>
          </w:tblCellMar>
        </w:tblPrEx>
        <w:trPr>
          <w:trHeight w:val="850" w:hRule="exact"/>
        </w:trPr>
        <w:tc>
          <w:tcPr>
            <w:tcW w:w="1491" w:type="dxa"/>
            <w:tcBorders>
              <w:top w:val="single" w:color="000000" w:sz="4" w:space="0"/>
              <w:left w:val="single" w:color="000000" w:sz="4" w:space="0"/>
              <w:bottom w:val="single" w:color="000000" w:sz="4" w:space="0"/>
              <w:right w:val="single" w:color="000000" w:sz="4" w:space="0"/>
            </w:tcBorders>
          </w:tcPr>
          <w:p w14:paraId="238C3CDA"/>
        </w:tc>
        <w:tc>
          <w:tcPr>
            <w:tcW w:w="1064" w:type="dxa"/>
            <w:tcBorders>
              <w:top w:val="single" w:color="000000" w:sz="4" w:space="0"/>
              <w:left w:val="single" w:color="000000" w:sz="4" w:space="0"/>
              <w:bottom w:val="single" w:color="000000" w:sz="4" w:space="0"/>
              <w:right w:val="single" w:color="000000" w:sz="4" w:space="0"/>
            </w:tcBorders>
          </w:tcPr>
          <w:p w14:paraId="2F280BFF"/>
        </w:tc>
        <w:tc>
          <w:tcPr>
            <w:tcW w:w="1171" w:type="dxa"/>
            <w:tcBorders>
              <w:top w:val="single" w:color="000000" w:sz="4" w:space="0"/>
              <w:left w:val="single" w:color="000000" w:sz="4" w:space="0"/>
              <w:bottom w:val="single" w:color="000000" w:sz="4" w:space="0"/>
              <w:right w:val="single" w:color="000000" w:sz="4" w:space="0"/>
            </w:tcBorders>
          </w:tcPr>
          <w:p w14:paraId="45B99A8A"/>
        </w:tc>
        <w:tc>
          <w:tcPr>
            <w:tcW w:w="1171" w:type="dxa"/>
            <w:tcBorders>
              <w:top w:val="single" w:color="000000" w:sz="4" w:space="0"/>
              <w:left w:val="single" w:color="000000" w:sz="4" w:space="0"/>
              <w:bottom w:val="single" w:color="000000" w:sz="4" w:space="0"/>
              <w:right w:val="single" w:color="000000" w:sz="4" w:space="0"/>
            </w:tcBorders>
          </w:tcPr>
          <w:p w14:paraId="7DA77C33"/>
        </w:tc>
        <w:tc>
          <w:tcPr>
            <w:tcW w:w="1064" w:type="dxa"/>
            <w:tcBorders>
              <w:top w:val="single" w:color="000000" w:sz="4" w:space="0"/>
              <w:left w:val="single" w:color="000000" w:sz="4" w:space="0"/>
              <w:bottom w:val="single" w:color="000000" w:sz="4" w:space="0"/>
              <w:right w:val="single" w:color="000000" w:sz="4" w:space="0"/>
            </w:tcBorders>
          </w:tcPr>
          <w:p w14:paraId="614A0AEA"/>
        </w:tc>
        <w:tc>
          <w:tcPr>
            <w:tcW w:w="959" w:type="dxa"/>
            <w:tcBorders>
              <w:top w:val="single" w:color="000000" w:sz="4" w:space="0"/>
              <w:left w:val="single" w:color="000000" w:sz="4" w:space="0"/>
              <w:bottom w:val="single" w:color="000000" w:sz="4" w:space="0"/>
              <w:right w:val="single" w:color="000000" w:sz="4" w:space="0"/>
            </w:tcBorders>
          </w:tcPr>
          <w:p w14:paraId="77863A6E"/>
        </w:tc>
        <w:tc>
          <w:tcPr>
            <w:tcW w:w="959" w:type="dxa"/>
            <w:tcBorders>
              <w:top w:val="single" w:color="000000" w:sz="4" w:space="0"/>
              <w:left w:val="single" w:color="000000" w:sz="4" w:space="0"/>
              <w:bottom w:val="single" w:color="000000" w:sz="4" w:space="0"/>
              <w:right w:val="single" w:color="000000" w:sz="4" w:space="0"/>
            </w:tcBorders>
          </w:tcPr>
          <w:p w14:paraId="5048E6A9"/>
        </w:tc>
        <w:tc>
          <w:tcPr>
            <w:tcW w:w="1335" w:type="dxa"/>
            <w:tcBorders>
              <w:top w:val="single" w:color="000000" w:sz="4" w:space="0"/>
              <w:left w:val="single" w:color="000000" w:sz="4" w:space="0"/>
              <w:bottom w:val="single" w:color="000000" w:sz="4" w:space="0"/>
              <w:right w:val="single" w:color="000000" w:sz="4" w:space="0"/>
            </w:tcBorders>
          </w:tcPr>
          <w:p w14:paraId="101F33E6"/>
        </w:tc>
      </w:tr>
      <w:tr w14:paraId="089B144A">
        <w:tblPrEx>
          <w:tblCellMar>
            <w:top w:w="0" w:type="dxa"/>
            <w:left w:w="0" w:type="dxa"/>
            <w:bottom w:w="0" w:type="dxa"/>
            <w:right w:w="0" w:type="dxa"/>
          </w:tblCellMar>
        </w:tblPrEx>
        <w:trPr>
          <w:trHeight w:val="834" w:hRule="exact"/>
        </w:trPr>
        <w:tc>
          <w:tcPr>
            <w:tcW w:w="1491" w:type="dxa"/>
            <w:tcBorders>
              <w:top w:val="single" w:color="000000" w:sz="4" w:space="0"/>
              <w:left w:val="single" w:color="000000" w:sz="4" w:space="0"/>
              <w:bottom w:val="single" w:color="000000" w:sz="4" w:space="0"/>
              <w:right w:val="single" w:color="000000" w:sz="4" w:space="0"/>
            </w:tcBorders>
          </w:tcPr>
          <w:p w14:paraId="4E91A582"/>
        </w:tc>
        <w:tc>
          <w:tcPr>
            <w:tcW w:w="1064" w:type="dxa"/>
            <w:tcBorders>
              <w:top w:val="single" w:color="000000" w:sz="4" w:space="0"/>
              <w:left w:val="single" w:color="000000" w:sz="4" w:space="0"/>
              <w:bottom w:val="single" w:color="000000" w:sz="4" w:space="0"/>
              <w:right w:val="single" w:color="000000" w:sz="4" w:space="0"/>
            </w:tcBorders>
          </w:tcPr>
          <w:p w14:paraId="6F0F6E13"/>
        </w:tc>
        <w:tc>
          <w:tcPr>
            <w:tcW w:w="1171" w:type="dxa"/>
            <w:tcBorders>
              <w:top w:val="single" w:color="000000" w:sz="4" w:space="0"/>
              <w:left w:val="single" w:color="000000" w:sz="4" w:space="0"/>
              <w:bottom w:val="single" w:color="000000" w:sz="4" w:space="0"/>
              <w:right w:val="single" w:color="000000" w:sz="4" w:space="0"/>
            </w:tcBorders>
          </w:tcPr>
          <w:p w14:paraId="093B1EAC"/>
        </w:tc>
        <w:tc>
          <w:tcPr>
            <w:tcW w:w="1171" w:type="dxa"/>
            <w:tcBorders>
              <w:top w:val="single" w:color="000000" w:sz="4" w:space="0"/>
              <w:left w:val="single" w:color="000000" w:sz="4" w:space="0"/>
              <w:bottom w:val="single" w:color="000000" w:sz="4" w:space="0"/>
              <w:right w:val="single" w:color="000000" w:sz="4" w:space="0"/>
            </w:tcBorders>
          </w:tcPr>
          <w:p w14:paraId="2C4D61F5"/>
        </w:tc>
        <w:tc>
          <w:tcPr>
            <w:tcW w:w="1064" w:type="dxa"/>
            <w:tcBorders>
              <w:top w:val="single" w:color="000000" w:sz="4" w:space="0"/>
              <w:left w:val="single" w:color="000000" w:sz="4" w:space="0"/>
              <w:bottom w:val="single" w:color="000000" w:sz="4" w:space="0"/>
              <w:right w:val="single" w:color="000000" w:sz="4" w:space="0"/>
            </w:tcBorders>
          </w:tcPr>
          <w:p w14:paraId="6DC98462"/>
        </w:tc>
        <w:tc>
          <w:tcPr>
            <w:tcW w:w="959" w:type="dxa"/>
            <w:tcBorders>
              <w:top w:val="single" w:color="000000" w:sz="4" w:space="0"/>
              <w:left w:val="single" w:color="000000" w:sz="4" w:space="0"/>
              <w:bottom w:val="single" w:color="000000" w:sz="4" w:space="0"/>
              <w:right w:val="single" w:color="000000" w:sz="4" w:space="0"/>
            </w:tcBorders>
          </w:tcPr>
          <w:p w14:paraId="053B5DCC"/>
        </w:tc>
        <w:tc>
          <w:tcPr>
            <w:tcW w:w="959" w:type="dxa"/>
            <w:tcBorders>
              <w:top w:val="single" w:color="000000" w:sz="4" w:space="0"/>
              <w:left w:val="single" w:color="000000" w:sz="4" w:space="0"/>
              <w:bottom w:val="single" w:color="000000" w:sz="4" w:space="0"/>
              <w:right w:val="single" w:color="000000" w:sz="4" w:space="0"/>
            </w:tcBorders>
          </w:tcPr>
          <w:p w14:paraId="451EEE2A"/>
        </w:tc>
        <w:tc>
          <w:tcPr>
            <w:tcW w:w="1335" w:type="dxa"/>
            <w:tcBorders>
              <w:top w:val="single" w:color="000000" w:sz="4" w:space="0"/>
              <w:left w:val="single" w:color="000000" w:sz="4" w:space="0"/>
              <w:bottom w:val="single" w:color="000000" w:sz="4" w:space="0"/>
              <w:right w:val="single" w:color="000000" w:sz="4" w:space="0"/>
            </w:tcBorders>
          </w:tcPr>
          <w:p w14:paraId="729BEF7D"/>
        </w:tc>
      </w:tr>
      <w:tr w14:paraId="1FD559EA">
        <w:tblPrEx>
          <w:tblCellMar>
            <w:top w:w="0" w:type="dxa"/>
            <w:left w:w="0" w:type="dxa"/>
            <w:bottom w:w="0" w:type="dxa"/>
            <w:right w:w="0" w:type="dxa"/>
          </w:tblCellMar>
        </w:tblPrEx>
        <w:trPr>
          <w:trHeight w:val="859" w:hRule="exact"/>
        </w:trPr>
        <w:tc>
          <w:tcPr>
            <w:tcW w:w="1491" w:type="dxa"/>
            <w:tcBorders>
              <w:top w:val="single" w:color="000000" w:sz="4" w:space="0"/>
              <w:left w:val="single" w:color="000000" w:sz="4" w:space="0"/>
              <w:bottom w:val="single" w:color="000000" w:sz="4" w:space="0"/>
              <w:right w:val="single" w:color="000000" w:sz="4" w:space="0"/>
            </w:tcBorders>
          </w:tcPr>
          <w:p w14:paraId="16464C66"/>
        </w:tc>
        <w:tc>
          <w:tcPr>
            <w:tcW w:w="1064" w:type="dxa"/>
            <w:tcBorders>
              <w:top w:val="single" w:color="000000" w:sz="4" w:space="0"/>
              <w:left w:val="single" w:color="000000" w:sz="4" w:space="0"/>
              <w:bottom w:val="single" w:color="000000" w:sz="4" w:space="0"/>
              <w:right w:val="single" w:color="000000" w:sz="4" w:space="0"/>
            </w:tcBorders>
          </w:tcPr>
          <w:p w14:paraId="40FE4E87"/>
        </w:tc>
        <w:tc>
          <w:tcPr>
            <w:tcW w:w="1171" w:type="dxa"/>
            <w:tcBorders>
              <w:top w:val="single" w:color="000000" w:sz="4" w:space="0"/>
              <w:left w:val="single" w:color="000000" w:sz="4" w:space="0"/>
              <w:bottom w:val="single" w:color="000000" w:sz="4" w:space="0"/>
              <w:right w:val="single" w:color="000000" w:sz="4" w:space="0"/>
            </w:tcBorders>
          </w:tcPr>
          <w:p w14:paraId="0BAD04B0"/>
        </w:tc>
        <w:tc>
          <w:tcPr>
            <w:tcW w:w="1171" w:type="dxa"/>
            <w:tcBorders>
              <w:top w:val="single" w:color="000000" w:sz="4" w:space="0"/>
              <w:left w:val="single" w:color="000000" w:sz="4" w:space="0"/>
              <w:bottom w:val="single" w:color="000000" w:sz="4" w:space="0"/>
              <w:right w:val="single" w:color="000000" w:sz="4" w:space="0"/>
            </w:tcBorders>
          </w:tcPr>
          <w:p w14:paraId="510492A2"/>
        </w:tc>
        <w:tc>
          <w:tcPr>
            <w:tcW w:w="1064" w:type="dxa"/>
            <w:tcBorders>
              <w:top w:val="single" w:color="000000" w:sz="4" w:space="0"/>
              <w:left w:val="single" w:color="000000" w:sz="4" w:space="0"/>
              <w:bottom w:val="single" w:color="000000" w:sz="4" w:space="0"/>
              <w:right w:val="single" w:color="000000" w:sz="4" w:space="0"/>
            </w:tcBorders>
          </w:tcPr>
          <w:p w14:paraId="65E8E689"/>
        </w:tc>
        <w:tc>
          <w:tcPr>
            <w:tcW w:w="959" w:type="dxa"/>
            <w:tcBorders>
              <w:top w:val="single" w:color="000000" w:sz="4" w:space="0"/>
              <w:left w:val="single" w:color="000000" w:sz="4" w:space="0"/>
              <w:bottom w:val="single" w:color="000000" w:sz="4" w:space="0"/>
              <w:right w:val="single" w:color="000000" w:sz="4" w:space="0"/>
            </w:tcBorders>
          </w:tcPr>
          <w:p w14:paraId="4A058B0D"/>
        </w:tc>
        <w:tc>
          <w:tcPr>
            <w:tcW w:w="959" w:type="dxa"/>
            <w:tcBorders>
              <w:top w:val="single" w:color="000000" w:sz="4" w:space="0"/>
              <w:left w:val="single" w:color="000000" w:sz="4" w:space="0"/>
              <w:bottom w:val="single" w:color="000000" w:sz="4" w:space="0"/>
              <w:right w:val="single" w:color="000000" w:sz="4" w:space="0"/>
            </w:tcBorders>
          </w:tcPr>
          <w:p w14:paraId="6383A317"/>
        </w:tc>
        <w:tc>
          <w:tcPr>
            <w:tcW w:w="1335" w:type="dxa"/>
            <w:tcBorders>
              <w:top w:val="single" w:color="000000" w:sz="4" w:space="0"/>
              <w:left w:val="single" w:color="000000" w:sz="4" w:space="0"/>
              <w:bottom w:val="single" w:color="000000" w:sz="4" w:space="0"/>
              <w:right w:val="single" w:color="000000" w:sz="4" w:space="0"/>
            </w:tcBorders>
          </w:tcPr>
          <w:p w14:paraId="47DE1DF4"/>
        </w:tc>
      </w:tr>
      <w:tr w14:paraId="33669828">
        <w:tblPrEx>
          <w:tblCellMar>
            <w:top w:w="0" w:type="dxa"/>
            <w:left w:w="0" w:type="dxa"/>
            <w:bottom w:w="0" w:type="dxa"/>
            <w:right w:w="0" w:type="dxa"/>
          </w:tblCellMar>
        </w:tblPrEx>
        <w:trPr>
          <w:trHeight w:val="844" w:hRule="exact"/>
        </w:trPr>
        <w:tc>
          <w:tcPr>
            <w:tcW w:w="1491" w:type="dxa"/>
            <w:tcBorders>
              <w:top w:val="single" w:color="000000" w:sz="4" w:space="0"/>
              <w:left w:val="single" w:color="000000" w:sz="4" w:space="0"/>
              <w:bottom w:val="single" w:color="000000" w:sz="4" w:space="0"/>
              <w:right w:val="single" w:color="000000" w:sz="4" w:space="0"/>
            </w:tcBorders>
          </w:tcPr>
          <w:p w14:paraId="22168B4D"/>
        </w:tc>
        <w:tc>
          <w:tcPr>
            <w:tcW w:w="1064" w:type="dxa"/>
            <w:tcBorders>
              <w:top w:val="single" w:color="000000" w:sz="4" w:space="0"/>
              <w:left w:val="single" w:color="000000" w:sz="4" w:space="0"/>
              <w:bottom w:val="single" w:color="000000" w:sz="4" w:space="0"/>
              <w:right w:val="single" w:color="000000" w:sz="4" w:space="0"/>
            </w:tcBorders>
          </w:tcPr>
          <w:p w14:paraId="48EC6E96"/>
        </w:tc>
        <w:tc>
          <w:tcPr>
            <w:tcW w:w="1171" w:type="dxa"/>
            <w:tcBorders>
              <w:top w:val="single" w:color="000000" w:sz="4" w:space="0"/>
              <w:left w:val="single" w:color="000000" w:sz="4" w:space="0"/>
              <w:bottom w:val="single" w:color="000000" w:sz="4" w:space="0"/>
              <w:right w:val="single" w:color="000000" w:sz="4" w:space="0"/>
            </w:tcBorders>
          </w:tcPr>
          <w:p w14:paraId="74FD89DA"/>
        </w:tc>
        <w:tc>
          <w:tcPr>
            <w:tcW w:w="1171" w:type="dxa"/>
            <w:tcBorders>
              <w:top w:val="single" w:color="000000" w:sz="4" w:space="0"/>
              <w:left w:val="single" w:color="000000" w:sz="4" w:space="0"/>
              <w:bottom w:val="single" w:color="000000" w:sz="4" w:space="0"/>
              <w:right w:val="single" w:color="000000" w:sz="4" w:space="0"/>
            </w:tcBorders>
          </w:tcPr>
          <w:p w14:paraId="191A713F"/>
        </w:tc>
        <w:tc>
          <w:tcPr>
            <w:tcW w:w="1064" w:type="dxa"/>
            <w:tcBorders>
              <w:top w:val="single" w:color="000000" w:sz="4" w:space="0"/>
              <w:left w:val="single" w:color="000000" w:sz="4" w:space="0"/>
              <w:bottom w:val="single" w:color="000000" w:sz="4" w:space="0"/>
              <w:right w:val="single" w:color="000000" w:sz="4" w:space="0"/>
            </w:tcBorders>
          </w:tcPr>
          <w:p w14:paraId="0891FF5D"/>
        </w:tc>
        <w:tc>
          <w:tcPr>
            <w:tcW w:w="959" w:type="dxa"/>
            <w:tcBorders>
              <w:top w:val="single" w:color="000000" w:sz="4" w:space="0"/>
              <w:left w:val="single" w:color="000000" w:sz="4" w:space="0"/>
              <w:bottom w:val="single" w:color="000000" w:sz="4" w:space="0"/>
              <w:right w:val="single" w:color="000000" w:sz="4" w:space="0"/>
            </w:tcBorders>
          </w:tcPr>
          <w:p w14:paraId="66502FCF"/>
        </w:tc>
        <w:tc>
          <w:tcPr>
            <w:tcW w:w="959" w:type="dxa"/>
            <w:tcBorders>
              <w:top w:val="single" w:color="000000" w:sz="4" w:space="0"/>
              <w:left w:val="single" w:color="000000" w:sz="4" w:space="0"/>
              <w:bottom w:val="single" w:color="000000" w:sz="4" w:space="0"/>
              <w:right w:val="single" w:color="000000" w:sz="4" w:space="0"/>
            </w:tcBorders>
          </w:tcPr>
          <w:p w14:paraId="34F59963"/>
        </w:tc>
        <w:tc>
          <w:tcPr>
            <w:tcW w:w="1335" w:type="dxa"/>
            <w:tcBorders>
              <w:top w:val="single" w:color="000000" w:sz="4" w:space="0"/>
              <w:left w:val="single" w:color="000000" w:sz="4" w:space="0"/>
              <w:bottom w:val="single" w:color="000000" w:sz="4" w:space="0"/>
              <w:right w:val="single" w:color="000000" w:sz="4" w:space="0"/>
            </w:tcBorders>
          </w:tcPr>
          <w:p w14:paraId="7133EEC5"/>
        </w:tc>
      </w:tr>
      <w:tr w14:paraId="77697077">
        <w:tblPrEx>
          <w:tblCellMar>
            <w:top w:w="0" w:type="dxa"/>
            <w:left w:w="0" w:type="dxa"/>
            <w:bottom w:w="0" w:type="dxa"/>
            <w:right w:w="0" w:type="dxa"/>
          </w:tblCellMar>
        </w:tblPrEx>
        <w:trPr>
          <w:trHeight w:val="713" w:hRule="exact"/>
        </w:trPr>
        <w:tc>
          <w:tcPr>
            <w:tcW w:w="1491" w:type="dxa"/>
            <w:tcBorders>
              <w:top w:val="single" w:color="000000" w:sz="4" w:space="0"/>
              <w:left w:val="single" w:color="000000" w:sz="4" w:space="0"/>
              <w:bottom w:val="single" w:color="000000" w:sz="4" w:space="0"/>
              <w:right w:val="single" w:color="000000" w:sz="4" w:space="0"/>
            </w:tcBorders>
          </w:tcPr>
          <w:p w14:paraId="5FF0FBEE"/>
        </w:tc>
        <w:tc>
          <w:tcPr>
            <w:tcW w:w="1064" w:type="dxa"/>
            <w:tcBorders>
              <w:top w:val="single" w:color="000000" w:sz="4" w:space="0"/>
              <w:left w:val="single" w:color="000000" w:sz="4" w:space="0"/>
              <w:bottom w:val="single" w:color="000000" w:sz="4" w:space="0"/>
              <w:right w:val="single" w:color="000000" w:sz="4" w:space="0"/>
            </w:tcBorders>
          </w:tcPr>
          <w:p w14:paraId="69F27516"/>
        </w:tc>
        <w:tc>
          <w:tcPr>
            <w:tcW w:w="1171" w:type="dxa"/>
            <w:tcBorders>
              <w:top w:val="single" w:color="000000" w:sz="4" w:space="0"/>
              <w:left w:val="single" w:color="000000" w:sz="4" w:space="0"/>
              <w:bottom w:val="single" w:color="000000" w:sz="4" w:space="0"/>
              <w:right w:val="single" w:color="000000" w:sz="4" w:space="0"/>
            </w:tcBorders>
          </w:tcPr>
          <w:p w14:paraId="67A55F2B"/>
        </w:tc>
        <w:tc>
          <w:tcPr>
            <w:tcW w:w="1171" w:type="dxa"/>
            <w:tcBorders>
              <w:top w:val="single" w:color="000000" w:sz="4" w:space="0"/>
              <w:left w:val="single" w:color="000000" w:sz="4" w:space="0"/>
              <w:bottom w:val="single" w:color="000000" w:sz="4" w:space="0"/>
              <w:right w:val="single" w:color="000000" w:sz="4" w:space="0"/>
            </w:tcBorders>
          </w:tcPr>
          <w:p w14:paraId="49D8CC45"/>
        </w:tc>
        <w:tc>
          <w:tcPr>
            <w:tcW w:w="1064" w:type="dxa"/>
            <w:tcBorders>
              <w:top w:val="single" w:color="000000" w:sz="4" w:space="0"/>
              <w:left w:val="single" w:color="000000" w:sz="4" w:space="0"/>
              <w:bottom w:val="single" w:color="000000" w:sz="4" w:space="0"/>
              <w:right w:val="single" w:color="000000" w:sz="4" w:space="0"/>
            </w:tcBorders>
          </w:tcPr>
          <w:p w14:paraId="753C2A43"/>
        </w:tc>
        <w:tc>
          <w:tcPr>
            <w:tcW w:w="959" w:type="dxa"/>
            <w:tcBorders>
              <w:top w:val="single" w:color="000000" w:sz="4" w:space="0"/>
              <w:left w:val="single" w:color="000000" w:sz="4" w:space="0"/>
              <w:bottom w:val="single" w:color="000000" w:sz="4" w:space="0"/>
              <w:right w:val="single" w:color="000000" w:sz="4" w:space="0"/>
            </w:tcBorders>
          </w:tcPr>
          <w:p w14:paraId="26DC96CB"/>
        </w:tc>
        <w:tc>
          <w:tcPr>
            <w:tcW w:w="959" w:type="dxa"/>
            <w:tcBorders>
              <w:top w:val="single" w:color="000000" w:sz="4" w:space="0"/>
              <w:left w:val="single" w:color="000000" w:sz="4" w:space="0"/>
              <w:bottom w:val="single" w:color="000000" w:sz="4" w:space="0"/>
              <w:right w:val="single" w:color="000000" w:sz="4" w:space="0"/>
            </w:tcBorders>
          </w:tcPr>
          <w:p w14:paraId="04B15890"/>
        </w:tc>
        <w:tc>
          <w:tcPr>
            <w:tcW w:w="1335" w:type="dxa"/>
            <w:tcBorders>
              <w:top w:val="single" w:color="000000" w:sz="4" w:space="0"/>
              <w:left w:val="single" w:color="000000" w:sz="4" w:space="0"/>
              <w:bottom w:val="single" w:color="000000" w:sz="4" w:space="0"/>
              <w:right w:val="single" w:color="000000" w:sz="4" w:space="0"/>
            </w:tcBorders>
          </w:tcPr>
          <w:p w14:paraId="261AB914"/>
        </w:tc>
      </w:tr>
      <w:tr w14:paraId="556E1D25">
        <w:tblPrEx>
          <w:tblCellMar>
            <w:top w:w="0" w:type="dxa"/>
            <w:left w:w="0" w:type="dxa"/>
            <w:bottom w:w="0" w:type="dxa"/>
            <w:right w:w="0" w:type="dxa"/>
          </w:tblCellMar>
        </w:tblPrEx>
        <w:trPr>
          <w:trHeight w:val="866" w:hRule="exact"/>
        </w:trPr>
        <w:tc>
          <w:tcPr>
            <w:tcW w:w="1491" w:type="dxa"/>
            <w:tcBorders>
              <w:top w:val="single" w:color="000000" w:sz="4" w:space="0"/>
              <w:left w:val="single" w:color="000000" w:sz="4" w:space="0"/>
              <w:bottom w:val="single" w:color="000000" w:sz="4" w:space="0"/>
              <w:right w:val="single" w:color="000000" w:sz="4" w:space="0"/>
            </w:tcBorders>
          </w:tcPr>
          <w:p w14:paraId="1070F131"/>
        </w:tc>
        <w:tc>
          <w:tcPr>
            <w:tcW w:w="1064" w:type="dxa"/>
            <w:tcBorders>
              <w:top w:val="single" w:color="000000" w:sz="4" w:space="0"/>
              <w:left w:val="single" w:color="000000" w:sz="4" w:space="0"/>
              <w:bottom w:val="single" w:color="000000" w:sz="4" w:space="0"/>
              <w:right w:val="single" w:color="000000" w:sz="4" w:space="0"/>
            </w:tcBorders>
          </w:tcPr>
          <w:p w14:paraId="333B6B64"/>
        </w:tc>
        <w:tc>
          <w:tcPr>
            <w:tcW w:w="1171" w:type="dxa"/>
            <w:tcBorders>
              <w:top w:val="single" w:color="000000" w:sz="4" w:space="0"/>
              <w:left w:val="single" w:color="000000" w:sz="4" w:space="0"/>
              <w:bottom w:val="single" w:color="000000" w:sz="4" w:space="0"/>
              <w:right w:val="single" w:color="000000" w:sz="4" w:space="0"/>
            </w:tcBorders>
          </w:tcPr>
          <w:p w14:paraId="5D1E2557"/>
        </w:tc>
        <w:tc>
          <w:tcPr>
            <w:tcW w:w="1171" w:type="dxa"/>
            <w:tcBorders>
              <w:top w:val="single" w:color="000000" w:sz="4" w:space="0"/>
              <w:left w:val="single" w:color="000000" w:sz="4" w:space="0"/>
              <w:bottom w:val="single" w:color="000000" w:sz="4" w:space="0"/>
              <w:right w:val="single" w:color="000000" w:sz="4" w:space="0"/>
            </w:tcBorders>
          </w:tcPr>
          <w:p w14:paraId="728261BA"/>
        </w:tc>
        <w:tc>
          <w:tcPr>
            <w:tcW w:w="1064" w:type="dxa"/>
            <w:tcBorders>
              <w:top w:val="single" w:color="000000" w:sz="4" w:space="0"/>
              <w:left w:val="single" w:color="000000" w:sz="4" w:space="0"/>
              <w:bottom w:val="single" w:color="000000" w:sz="4" w:space="0"/>
              <w:right w:val="single" w:color="000000" w:sz="4" w:space="0"/>
            </w:tcBorders>
          </w:tcPr>
          <w:p w14:paraId="60F165A2"/>
        </w:tc>
        <w:tc>
          <w:tcPr>
            <w:tcW w:w="959" w:type="dxa"/>
            <w:tcBorders>
              <w:top w:val="single" w:color="000000" w:sz="4" w:space="0"/>
              <w:left w:val="single" w:color="000000" w:sz="4" w:space="0"/>
              <w:bottom w:val="single" w:color="000000" w:sz="4" w:space="0"/>
              <w:right w:val="single" w:color="000000" w:sz="4" w:space="0"/>
            </w:tcBorders>
          </w:tcPr>
          <w:p w14:paraId="4C0982CE"/>
        </w:tc>
        <w:tc>
          <w:tcPr>
            <w:tcW w:w="959" w:type="dxa"/>
            <w:tcBorders>
              <w:top w:val="single" w:color="000000" w:sz="4" w:space="0"/>
              <w:left w:val="single" w:color="000000" w:sz="4" w:space="0"/>
              <w:bottom w:val="single" w:color="000000" w:sz="4" w:space="0"/>
              <w:right w:val="single" w:color="000000" w:sz="4" w:space="0"/>
            </w:tcBorders>
          </w:tcPr>
          <w:p w14:paraId="1C8AF683"/>
        </w:tc>
        <w:tc>
          <w:tcPr>
            <w:tcW w:w="1335" w:type="dxa"/>
            <w:tcBorders>
              <w:top w:val="single" w:color="000000" w:sz="4" w:space="0"/>
              <w:left w:val="single" w:color="000000" w:sz="4" w:space="0"/>
              <w:bottom w:val="single" w:color="000000" w:sz="4" w:space="0"/>
              <w:right w:val="single" w:color="000000" w:sz="4" w:space="0"/>
            </w:tcBorders>
          </w:tcPr>
          <w:p w14:paraId="24841638"/>
        </w:tc>
      </w:tr>
      <w:tr w14:paraId="616AD15F">
        <w:tblPrEx>
          <w:tblCellMar>
            <w:top w:w="0" w:type="dxa"/>
            <w:left w:w="0" w:type="dxa"/>
            <w:bottom w:w="0" w:type="dxa"/>
            <w:right w:w="0" w:type="dxa"/>
          </w:tblCellMar>
        </w:tblPrEx>
        <w:trPr>
          <w:trHeight w:val="836" w:hRule="exact"/>
        </w:trPr>
        <w:tc>
          <w:tcPr>
            <w:tcW w:w="1491" w:type="dxa"/>
            <w:tcBorders>
              <w:top w:val="single" w:color="000000" w:sz="4" w:space="0"/>
              <w:left w:val="single" w:color="000000" w:sz="4" w:space="0"/>
              <w:bottom w:val="single" w:color="000000" w:sz="4" w:space="0"/>
              <w:right w:val="single" w:color="000000" w:sz="4" w:space="0"/>
            </w:tcBorders>
          </w:tcPr>
          <w:p w14:paraId="54CB61FE"/>
        </w:tc>
        <w:tc>
          <w:tcPr>
            <w:tcW w:w="1064" w:type="dxa"/>
            <w:tcBorders>
              <w:top w:val="single" w:color="000000" w:sz="4" w:space="0"/>
              <w:left w:val="single" w:color="000000" w:sz="4" w:space="0"/>
              <w:bottom w:val="single" w:color="000000" w:sz="4" w:space="0"/>
              <w:right w:val="single" w:color="000000" w:sz="4" w:space="0"/>
            </w:tcBorders>
          </w:tcPr>
          <w:p w14:paraId="4FC23109"/>
        </w:tc>
        <w:tc>
          <w:tcPr>
            <w:tcW w:w="1171" w:type="dxa"/>
            <w:tcBorders>
              <w:top w:val="single" w:color="000000" w:sz="4" w:space="0"/>
              <w:left w:val="single" w:color="000000" w:sz="4" w:space="0"/>
              <w:bottom w:val="single" w:color="000000" w:sz="4" w:space="0"/>
              <w:right w:val="single" w:color="000000" w:sz="4" w:space="0"/>
            </w:tcBorders>
          </w:tcPr>
          <w:p w14:paraId="0300BBEB"/>
        </w:tc>
        <w:tc>
          <w:tcPr>
            <w:tcW w:w="1171" w:type="dxa"/>
            <w:tcBorders>
              <w:top w:val="single" w:color="000000" w:sz="4" w:space="0"/>
              <w:left w:val="single" w:color="000000" w:sz="4" w:space="0"/>
              <w:bottom w:val="single" w:color="000000" w:sz="4" w:space="0"/>
              <w:right w:val="single" w:color="000000" w:sz="4" w:space="0"/>
            </w:tcBorders>
          </w:tcPr>
          <w:p w14:paraId="0ADA9B20"/>
        </w:tc>
        <w:tc>
          <w:tcPr>
            <w:tcW w:w="1064" w:type="dxa"/>
            <w:tcBorders>
              <w:top w:val="single" w:color="000000" w:sz="4" w:space="0"/>
              <w:left w:val="single" w:color="000000" w:sz="4" w:space="0"/>
              <w:bottom w:val="single" w:color="000000" w:sz="4" w:space="0"/>
              <w:right w:val="single" w:color="000000" w:sz="4" w:space="0"/>
            </w:tcBorders>
          </w:tcPr>
          <w:p w14:paraId="6C349A67"/>
        </w:tc>
        <w:tc>
          <w:tcPr>
            <w:tcW w:w="959" w:type="dxa"/>
            <w:tcBorders>
              <w:top w:val="single" w:color="000000" w:sz="4" w:space="0"/>
              <w:left w:val="single" w:color="000000" w:sz="4" w:space="0"/>
              <w:bottom w:val="single" w:color="000000" w:sz="4" w:space="0"/>
              <w:right w:val="single" w:color="000000" w:sz="4" w:space="0"/>
            </w:tcBorders>
          </w:tcPr>
          <w:p w14:paraId="5E44A6C7"/>
        </w:tc>
        <w:tc>
          <w:tcPr>
            <w:tcW w:w="959" w:type="dxa"/>
            <w:tcBorders>
              <w:top w:val="single" w:color="000000" w:sz="4" w:space="0"/>
              <w:left w:val="single" w:color="000000" w:sz="4" w:space="0"/>
              <w:bottom w:val="single" w:color="000000" w:sz="4" w:space="0"/>
              <w:right w:val="single" w:color="000000" w:sz="4" w:space="0"/>
            </w:tcBorders>
          </w:tcPr>
          <w:p w14:paraId="3BC5EA17"/>
        </w:tc>
        <w:tc>
          <w:tcPr>
            <w:tcW w:w="1335" w:type="dxa"/>
            <w:tcBorders>
              <w:top w:val="single" w:color="000000" w:sz="4" w:space="0"/>
              <w:left w:val="single" w:color="000000" w:sz="4" w:space="0"/>
              <w:bottom w:val="single" w:color="000000" w:sz="4" w:space="0"/>
              <w:right w:val="single" w:color="000000" w:sz="4" w:space="0"/>
            </w:tcBorders>
          </w:tcPr>
          <w:p w14:paraId="6D863AEF"/>
        </w:tc>
      </w:tr>
      <w:tr w14:paraId="799C8936">
        <w:tblPrEx>
          <w:tblCellMar>
            <w:top w:w="0" w:type="dxa"/>
            <w:left w:w="0" w:type="dxa"/>
            <w:bottom w:w="0" w:type="dxa"/>
            <w:right w:w="0" w:type="dxa"/>
          </w:tblCellMar>
        </w:tblPrEx>
        <w:trPr>
          <w:trHeight w:val="848" w:hRule="exact"/>
        </w:trPr>
        <w:tc>
          <w:tcPr>
            <w:tcW w:w="1491" w:type="dxa"/>
            <w:tcBorders>
              <w:top w:val="single" w:color="000000" w:sz="4" w:space="0"/>
              <w:left w:val="single" w:color="000000" w:sz="4" w:space="0"/>
              <w:bottom w:val="single" w:color="000000" w:sz="4" w:space="0"/>
              <w:right w:val="single" w:color="000000" w:sz="4" w:space="0"/>
            </w:tcBorders>
          </w:tcPr>
          <w:p w14:paraId="00DB40C9"/>
        </w:tc>
        <w:tc>
          <w:tcPr>
            <w:tcW w:w="1064" w:type="dxa"/>
            <w:tcBorders>
              <w:top w:val="single" w:color="000000" w:sz="4" w:space="0"/>
              <w:left w:val="single" w:color="000000" w:sz="4" w:space="0"/>
              <w:bottom w:val="single" w:color="000000" w:sz="4" w:space="0"/>
              <w:right w:val="single" w:color="000000" w:sz="4" w:space="0"/>
            </w:tcBorders>
          </w:tcPr>
          <w:p w14:paraId="23A13CF3"/>
        </w:tc>
        <w:tc>
          <w:tcPr>
            <w:tcW w:w="1171" w:type="dxa"/>
            <w:tcBorders>
              <w:top w:val="single" w:color="000000" w:sz="4" w:space="0"/>
              <w:left w:val="single" w:color="000000" w:sz="4" w:space="0"/>
              <w:bottom w:val="single" w:color="000000" w:sz="4" w:space="0"/>
              <w:right w:val="single" w:color="000000" w:sz="4" w:space="0"/>
            </w:tcBorders>
          </w:tcPr>
          <w:p w14:paraId="65D95425"/>
        </w:tc>
        <w:tc>
          <w:tcPr>
            <w:tcW w:w="1171" w:type="dxa"/>
            <w:tcBorders>
              <w:top w:val="single" w:color="000000" w:sz="4" w:space="0"/>
              <w:left w:val="single" w:color="000000" w:sz="4" w:space="0"/>
              <w:bottom w:val="single" w:color="000000" w:sz="4" w:space="0"/>
              <w:right w:val="single" w:color="000000" w:sz="4" w:space="0"/>
            </w:tcBorders>
          </w:tcPr>
          <w:p w14:paraId="27BE028D"/>
        </w:tc>
        <w:tc>
          <w:tcPr>
            <w:tcW w:w="1064" w:type="dxa"/>
            <w:tcBorders>
              <w:top w:val="single" w:color="000000" w:sz="4" w:space="0"/>
              <w:left w:val="single" w:color="000000" w:sz="4" w:space="0"/>
              <w:bottom w:val="single" w:color="000000" w:sz="4" w:space="0"/>
              <w:right w:val="single" w:color="000000" w:sz="4" w:space="0"/>
            </w:tcBorders>
          </w:tcPr>
          <w:p w14:paraId="7C23D086"/>
        </w:tc>
        <w:tc>
          <w:tcPr>
            <w:tcW w:w="959" w:type="dxa"/>
            <w:tcBorders>
              <w:top w:val="single" w:color="000000" w:sz="4" w:space="0"/>
              <w:left w:val="single" w:color="000000" w:sz="4" w:space="0"/>
              <w:bottom w:val="single" w:color="000000" w:sz="4" w:space="0"/>
              <w:right w:val="single" w:color="000000" w:sz="4" w:space="0"/>
            </w:tcBorders>
          </w:tcPr>
          <w:p w14:paraId="29ACF608"/>
        </w:tc>
        <w:tc>
          <w:tcPr>
            <w:tcW w:w="959" w:type="dxa"/>
            <w:tcBorders>
              <w:top w:val="single" w:color="000000" w:sz="4" w:space="0"/>
              <w:left w:val="single" w:color="000000" w:sz="4" w:space="0"/>
              <w:bottom w:val="single" w:color="000000" w:sz="4" w:space="0"/>
              <w:right w:val="single" w:color="000000" w:sz="4" w:space="0"/>
            </w:tcBorders>
          </w:tcPr>
          <w:p w14:paraId="19573002"/>
        </w:tc>
        <w:tc>
          <w:tcPr>
            <w:tcW w:w="1335" w:type="dxa"/>
            <w:tcBorders>
              <w:top w:val="single" w:color="000000" w:sz="4" w:space="0"/>
              <w:left w:val="single" w:color="000000" w:sz="4" w:space="0"/>
              <w:bottom w:val="single" w:color="000000" w:sz="4" w:space="0"/>
              <w:right w:val="single" w:color="000000" w:sz="4" w:space="0"/>
            </w:tcBorders>
          </w:tcPr>
          <w:p w14:paraId="7AE0E70E"/>
        </w:tc>
      </w:tr>
    </w:tbl>
    <w:p w14:paraId="5B180685">
      <w:pPr>
        <w:spacing w:after="0"/>
        <w:sectPr>
          <w:pgSz w:w="11910" w:h="16840"/>
          <w:pgMar w:top="1520" w:right="1200" w:bottom="1540" w:left="1260" w:header="0" w:footer="1351" w:gutter="0"/>
          <w:cols w:space="720" w:num="1"/>
        </w:sectPr>
      </w:pPr>
    </w:p>
    <w:p w14:paraId="44F2197B">
      <w:pPr>
        <w:spacing w:before="0" w:line="390" w:lineRule="exact"/>
        <w:ind w:left="2828" w:right="0" w:firstLine="0"/>
        <w:jc w:val="left"/>
        <w:rPr>
          <w:rFonts w:ascii="仿宋" w:hAnsi="仿宋" w:eastAsia="仿宋" w:cs="仿宋"/>
          <w:sz w:val="32"/>
          <w:szCs w:val="32"/>
        </w:rPr>
      </w:pPr>
      <w:r>
        <w:rPr>
          <w:rFonts w:ascii="仿宋" w:hAnsi="仿宋" w:eastAsia="仿宋" w:cs="仿宋"/>
          <w:b/>
          <w:bCs/>
          <w:spacing w:val="1"/>
          <w:sz w:val="32"/>
          <w:szCs w:val="32"/>
        </w:rPr>
        <w:t>（三）进度计划</w:t>
      </w:r>
    </w:p>
    <w:p w14:paraId="1D83B316">
      <w:pPr>
        <w:spacing w:before="4" w:line="240" w:lineRule="auto"/>
        <w:rPr>
          <w:rFonts w:ascii="仿宋" w:hAnsi="仿宋" w:eastAsia="仿宋" w:cs="仿宋"/>
          <w:b/>
          <w:bCs/>
          <w:sz w:val="46"/>
          <w:szCs w:val="46"/>
        </w:rPr>
      </w:pPr>
    </w:p>
    <w:p w14:paraId="1C2DEC50">
      <w:pPr>
        <w:pStyle w:val="7"/>
        <w:spacing w:before="0" w:line="306" w:lineRule="auto"/>
        <w:ind w:right="0" w:firstLine="480"/>
        <w:jc w:val="left"/>
      </w:pPr>
      <w:r>
        <w:t>1. 投标人应递交施工进度网络图或施工进度表，说明按磋商文件要求的计划工 期进行施工的各个关键日期。</w:t>
      </w:r>
    </w:p>
    <w:p w14:paraId="06C52DE6">
      <w:pPr>
        <w:pStyle w:val="7"/>
        <w:spacing w:before="18" w:line="240" w:lineRule="auto"/>
        <w:ind w:left="588" w:right="0"/>
        <w:jc w:val="left"/>
      </w:pPr>
      <w:r>
        <w:t>2. 施工进度表可采用网络图（或横道图）表示。</w:t>
      </w:r>
    </w:p>
    <w:p w14:paraId="62FDC465">
      <w:pPr>
        <w:spacing w:after="0" w:line="240" w:lineRule="auto"/>
        <w:jc w:val="left"/>
        <w:sectPr>
          <w:pgSz w:w="11910" w:h="16840"/>
          <w:pgMar w:top="1520" w:right="1440" w:bottom="1540" w:left="1480" w:header="0" w:footer="1351" w:gutter="0"/>
          <w:cols w:space="720" w:num="1"/>
        </w:sectPr>
      </w:pPr>
    </w:p>
    <w:p w14:paraId="2E538E8A">
      <w:pPr>
        <w:spacing w:before="0" w:line="390" w:lineRule="exact"/>
        <w:ind w:left="2828" w:right="0" w:firstLine="0"/>
        <w:jc w:val="left"/>
        <w:rPr>
          <w:rFonts w:ascii="仿宋" w:hAnsi="仿宋" w:eastAsia="仿宋" w:cs="仿宋"/>
          <w:sz w:val="32"/>
          <w:szCs w:val="32"/>
        </w:rPr>
      </w:pPr>
      <w:r>
        <w:rPr>
          <w:rFonts w:ascii="仿宋" w:hAnsi="仿宋" w:eastAsia="仿宋" w:cs="仿宋"/>
          <w:b/>
          <w:bCs/>
          <w:spacing w:val="1"/>
          <w:sz w:val="32"/>
          <w:szCs w:val="32"/>
        </w:rPr>
        <w:t>（四）施工总平面图</w:t>
      </w:r>
    </w:p>
    <w:p w14:paraId="0B08667A">
      <w:pPr>
        <w:spacing w:before="0" w:line="240" w:lineRule="auto"/>
        <w:rPr>
          <w:rFonts w:ascii="仿宋" w:hAnsi="仿宋" w:eastAsia="仿宋" w:cs="仿宋"/>
          <w:b/>
          <w:bCs/>
          <w:sz w:val="32"/>
          <w:szCs w:val="32"/>
        </w:rPr>
      </w:pPr>
    </w:p>
    <w:p w14:paraId="12A0438B">
      <w:pPr>
        <w:pStyle w:val="7"/>
        <w:spacing w:before="276" w:line="305" w:lineRule="auto"/>
        <w:ind w:right="0" w:firstLine="480"/>
        <w:jc w:val="left"/>
      </w:pPr>
      <w:r>
        <w:t>投标人应递交一份施工总平面图</w:t>
      </w:r>
      <w:r>
        <w:rPr>
          <w:spacing w:val="-108"/>
        </w:rPr>
        <w:t>，</w:t>
      </w:r>
      <w:r>
        <w:t>绘出现场临时设施布置图表</w:t>
      </w:r>
      <w:r>
        <w:rPr>
          <w:spacing w:val="-106"/>
        </w:rPr>
        <w:t>，</w:t>
      </w:r>
      <w:r>
        <w:t xml:space="preserve">并注明临时设施、 </w:t>
      </w:r>
      <w:r>
        <w:rPr>
          <w:spacing w:val="-3"/>
        </w:rPr>
        <w:t>加工车间、现场办公、设备及仓储、供电、供水、卫生、生活、道路、消防等设施的</w:t>
      </w:r>
      <w:r>
        <w:rPr>
          <w:spacing w:val="35"/>
        </w:rPr>
        <w:t xml:space="preserve"> </w:t>
      </w:r>
      <w:r>
        <w:t>情况和布置。</w:t>
      </w:r>
    </w:p>
    <w:p w14:paraId="62B3C47F">
      <w:pPr>
        <w:spacing w:after="0" w:line="305" w:lineRule="auto"/>
        <w:jc w:val="left"/>
        <w:sectPr>
          <w:footerReference r:id="rId11" w:type="default"/>
          <w:pgSz w:w="11910" w:h="16840"/>
          <w:pgMar w:top="1520" w:right="1300" w:bottom="1540" w:left="1480" w:header="0" w:footer="1351" w:gutter="0"/>
          <w:pgNumType w:start="40"/>
          <w:cols w:space="720" w:num="1"/>
        </w:sectPr>
      </w:pPr>
    </w:p>
    <w:p w14:paraId="3D234030">
      <w:pPr>
        <w:spacing w:before="0" w:line="363" w:lineRule="exact"/>
        <w:ind w:left="208" w:right="0" w:firstLine="0"/>
        <w:jc w:val="left"/>
        <w:rPr>
          <w:rFonts w:ascii="仿宋" w:hAnsi="仿宋" w:eastAsia="仿宋" w:cs="仿宋"/>
          <w:sz w:val="28"/>
          <w:szCs w:val="28"/>
        </w:rPr>
      </w:pPr>
      <w:bookmarkStart w:id="89" w:name="附件8：项目管理机构"/>
      <w:bookmarkEnd w:id="89"/>
      <w:r>
        <w:rPr>
          <w:rFonts w:ascii="仿宋" w:hAnsi="仿宋" w:eastAsia="仿宋" w:cs="仿宋"/>
          <w:b/>
          <w:bCs/>
          <w:spacing w:val="-1"/>
          <w:sz w:val="28"/>
          <w:szCs w:val="28"/>
        </w:rPr>
        <w:t>附件</w:t>
      </w:r>
      <w:r>
        <w:rPr>
          <w:rFonts w:ascii="仿宋" w:hAnsi="仿宋" w:eastAsia="仿宋" w:cs="仿宋"/>
          <w:b/>
          <w:bCs/>
          <w:spacing w:val="-99"/>
          <w:sz w:val="28"/>
          <w:szCs w:val="28"/>
        </w:rPr>
        <w:t xml:space="preserve"> </w:t>
      </w:r>
      <w:r>
        <w:rPr>
          <w:rFonts w:ascii="仿宋" w:hAnsi="仿宋" w:eastAsia="仿宋" w:cs="仿宋"/>
          <w:b/>
          <w:bCs/>
          <w:spacing w:val="-1"/>
          <w:sz w:val="28"/>
          <w:szCs w:val="28"/>
        </w:rPr>
        <w:t>8：项目管理机构</w:t>
      </w:r>
    </w:p>
    <w:p w14:paraId="32F3A4EF">
      <w:pPr>
        <w:spacing w:before="0" w:line="240" w:lineRule="auto"/>
        <w:rPr>
          <w:rFonts w:ascii="仿宋" w:hAnsi="仿宋" w:eastAsia="仿宋" w:cs="仿宋"/>
          <w:b/>
          <w:bCs/>
          <w:sz w:val="20"/>
          <w:szCs w:val="20"/>
        </w:rPr>
      </w:pPr>
    </w:p>
    <w:p w14:paraId="135C7F89">
      <w:pPr>
        <w:spacing w:before="0" w:line="240" w:lineRule="auto"/>
        <w:rPr>
          <w:rFonts w:ascii="仿宋" w:hAnsi="仿宋" w:eastAsia="仿宋" w:cs="仿宋"/>
          <w:b/>
          <w:bCs/>
          <w:sz w:val="20"/>
          <w:szCs w:val="20"/>
        </w:rPr>
      </w:pPr>
    </w:p>
    <w:p w14:paraId="5A6D2F7F">
      <w:pPr>
        <w:spacing w:before="2" w:line="240" w:lineRule="auto"/>
        <w:rPr>
          <w:rFonts w:ascii="仿宋" w:hAnsi="仿宋" w:eastAsia="仿宋" w:cs="仿宋"/>
          <w:b/>
          <w:bCs/>
          <w:sz w:val="22"/>
          <w:szCs w:val="22"/>
        </w:rPr>
      </w:pPr>
    </w:p>
    <w:p w14:paraId="64DBF8E0">
      <w:pPr>
        <w:spacing w:before="0" w:line="460" w:lineRule="exact"/>
        <w:ind w:left="0" w:right="24" w:firstLine="0"/>
        <w:jc w:val="center"/>
        <w:rPr>
          <w:rFonts w:ascii="仿宋" w:hAnsi="仿宋" w:eastAsia="仿宋" w:cs="仿宋"/>
          <w:sz w:val="36"/>
          <w:szCs w:val="36"/>
        </w:rPr>
      </w:pPr>
      <w:r>
        <w:rPr>
          <w:rFonts w:ascii="仿宋" w:hAnsi="仿宋" w:eastAsia="仿宋" w:cs="仿宋"/>
          <w:b/>
          <w:bCs/>
          <w:spacing w:val="2"/>
          <w:sz w:val="36"/>
          <w:szCs w:val="36"/>
        </w:rPr>
        <w:t>项</w:t>
      </w:r>
      <w:r>
        <w:rPr>
          <w:rFonts w:ascii="仿宋" w:hAnsi="仿宋" w:eastAsia="仿宋" w:cs="仿宋"/>
          <w:b/>
          <w:bCs/>
          <w:sz w:val="36"/>
          <w:szCs w:val="36"/>
        </w:rPr>
        <w:t>目</w:t>
      </w:r>
      <w:r>
        <w:rPr>
          <w:rFonts w:ascii="仿宋" w:hAnsi="仿宋" w:eastAsia="仿宋" w:cs="仿宋"/>
          <w:b/>
          <w:bCs/>
          <w:spacing w:val="2"/>
          <w:sz w:val="36"/>
          <w:szCs w:val="36"/>
        </w:rPr>
        <w:t>管</w:t>
      </w:r>
      <w:r>
        <w:rPr>
          <w:rFonts w:ascii="仿宋" w:hAnsi="仿宋" w:eastAsia="仿宋" w:cs="仿宋"/>
          <w:b/>
          <w:bCs/>
          <w:sz w:val="36"/>
          <w:szCs w:val="36"/>
        </w:rPr>
        <w:t>理</w:t>
      </w:r>
      <w:r>
        <w:rPr>
          <w:rFonts w:ascii="仿宋" w:hAnsi="仿宋" w:eastAsia="仿宋" w:cs="仿宋"/>
          <w:b/>
          <w:bCs/>
          <w:spacing w:val="2"/>
          <w:sz w:val="36"/>
          <w:szCs w:val="36"/>
        </w:rPr>
        <w:t>机</w:t>
      </w:r>
      <w:r>
        <w:rPr>
          <w:rFonts w:ascii="仿宋" w:hAnsi="仿宋" w:eastAsia="仿宋" w:cs="仿宋"/>
          <w:b/>
          <w:bCs/>
          <w:sz w:val="36"/>
          <w:szCs w:val="36"/>
        </w:rPr>
        <w:t>构</w:t>
      </w:r>
    </w:p>
    <w:p w14:paraId="63571E78">
      <w:pPr>
        <w:spacing w:before="257"/>
        <w:ind w:left="2287" w:right="0" w:firstLine="0"/>
        <w:jc w:val="left"/>
        <w:rPr>
          <w:rFonts w:ascii="仿宋" w:hAnsi="仿宋" w:eastAsia="仿宋" w:cs="仿宋"/>
          <w:sz w:val="32"/>
          <w:szCs w:val="32"/>
        </w:rPr>
      </w:pPr>
      <w:r>
        <w:rPr>
          <w:rFonts w:ascii="仿宋" w:hAnsi="仿宋" w:eastAsia="仿宋" w:cs="仿宋"/>
          <w:b/>
          <w:bCs/>
          <w:spacing w:val="1"/>
          <w:sz w:val="32"/>
          <w:szCs w:val="32"/>
        </w:rPr>
        <w:t>（一）项目管理机构组成表</w:t>
      </w:r>
    </w:p>
    <w:p w14:paraId="761524D7">
      <w:pPr>
        <w:spacing w:before="0" w:line="240" w:lineRule="auto"/>
        <w:rPr>
          <w:rFonts w:ascii="仿宋" w:hAnsi="仿宋" w:eastAsia="仿宋" w:cs="仿宋"/>
          <w:b/>
          <w:bCs/>
          <w:sz w:val="20"/>
          <w:szCs w:val="20"/>
        </w:rPr>
      </w:pPr>
    </w:p>
    <w:p w14:paraId="7F8D68A2">
      <w:pPr>
        <w:spacing w:before="13" w:line="240" w:lineRule="auto"/>
        <w:rPr>
          <w:rFonts w:ascii="仿宋" w:hAnsi="仿宋" w:eastAsia="仿宋" w:cs="仿宋"/>
          <w:b/>
          <w:bCs/>
          <w:sz w:val="20"/>
          <w:szCs w:val="20"/>
        </w:rPr>
      </w:pPr>
    </w:p>
    <w:tbl>
      <w:tblPr>
        <w:tblStyle w:val="12"/>
        <w:tblW w:w="0" w:type="auto"/>
        <w:tblInd w:w="95" w:type="dxa"/>
        <w:tblLayout w:type="fixed"/>
        <w:tblCellMar>
          <w:top w:w="0" w:type="dxa"/>
          <w:left w:w="0" w:type="dxa"/>
          <w:bottom w:w="0" w:type="dxa"/>
          <w:right w:w="0" w:type="dxa"/>
        </w:tblCellMar>
      </w:tblPr>
      <w:tblGrid>
        <w:gridCol w:w="793"/>
        <w:gridCol w:w="988"/>
        <w:gridCol w:w="906"/>
        <w:gridCol w:w="1210"/>
        <w:gridCol w:w="862"/>
        <w:gridCol w:w="692"/>
        <w:gridCol w:w="1659"/>
        <w:gridCol w:w="750"/>
        <w:gridCol w:w="1032"/>
      </w:tblGrid>
      <w:tr w14:paraId="2E1F989E">
        <w:tblPrEx>
          <w:tblCellMar>
            <w:top w:w="0" w:type="dxa"/>
            <w:left w:w="0" w:type="dxa"/>
            <w:bottom w:w="0" w:type="dxa"/>
            <w:right w:w="0" w:type="dxa"/>
          </w:tblCellMar>
        </w:tblPrEx>
        <w:trPr>
          <w:trHeight w:val="811" w:hRule="exact"/>
        </w:trPr>
        <w:tc>
          <w:tcPr>
            <w:tcW w:w="793" w:type="dxa"/>
            <w:vMerge w:val="restart"/>
            <w:tcBorders>
              <w:top w:val="single" w:color="000000" w:sz="4" w:space="0"/>
              <w:left w:val="single" w:color="000000" w:sz="4" w:space="0"/>
              <w:right w:val="single" w:color="000000" w:sz="6" w:space="0"/>
            </w:tcBorders>
          </w:tcPr>
          <w:p w14:paraId="1E242AB7">
            <w:pPr>
              <w:pStyle w:val="17"/>
              <w:spacing w:line="240" w:lineRule="auto"/>
              <w:ind w:right="0"/>
              <w:jc w:val="left"/>
              <w:rPr>
                <w:rFonts w:ascii="仿宋" w:hAnsi="仿宋" w:eastAsia="仿宋" w:cs="仿宋"/>
                <w:b/>
                <w:bCs/>
                <w:sz w:val="20"/>
                <w:szCs w:val="20"/>
              </w:rPr>
            </w:pPr>
          </w:p>
          <w:p w14:paraId="4DD9021F">
            <w:pPr>
              <w:pStyle w:val="17"/>
              <w:spacing w:line="240" w:lineRule="auto"/>
              <w:ind w:right="0"/>
              <w:jc w:val="left"/>
              <w:rPr>
                <w:rFonts w:ascii="仿宋" w:hAnsi="仿宋" w:eastAsia="仿宋" w:cs="仿宋"/>
                <w:b/>
                <w:bCs/>
                <w:sz w:val="20"/>
                <w:szCs w:val="20"/>
              </w:rPr>
            </w:pPr>
          </w:p>
          <w:p w14:paraId="5B7B7066">
            <w:pPr>
              <w:pStyle w:val="17"/>
              <w:spacing w:before="12" w:line="240" w:lineRule="auto"/>
              <w:ind w:right="0"/>
              <w:jc w:val="left"/>
              <w:rPr>
                <w:rFonts w:ascii="仿宋" w:hAnsi="仿宋" w:eastAsia="仿宋" w:cs="仿宋"/>
                <w:b/>
                <w:bCs/>
                <w:sz w:val="19"/>
                <w:szCs w:val="19"/>
              </w:rPr>
            </w:pPr>
          </w:p>
          <w:p w14:paraId="7A99CDF9">
            <w:pPr>
              <w:pStyle w:val="17"/>
              <w:spacing w:line="240" w:lineRule="auto"/>
              <w:ind w:left="180" w:right="0"/>
              <w:jc w:val="left"/>
              <w:rPr>
                <w:rFonts w:ascii="仿宋" w:hAnsi="仿宋" w:eastAsia="仿宋" w:cs="仿宋"/>
                <w:sz w:val="21"/>
                <w:szCs w:val="21"/>
              </w:rPr>
            </w:pPr>
            <w:r>
              <w:rPr>
                <w:rFonts w:ascii="仿宋" w:hAnsi="仿宋" w:eastAsia="仿宋" w:cs="仿宋"/>
                <w:b/>
                <w:bCs/>
                <w:spacing w:val="2"/>
                <w:sz w:val="21"/>
                <w:szCs w:val="21"/>
              </w:rPr>
              <w:t>职</w:t>
            </w:r>
            <w:r>
              <w:rPr>
                <w:rFonts w:ascii="仿宋" w:hAnsi="仿宋" w:eastAsia="仿宋" w:cs="仿宋"/>
                <w:b/>
                <w:bCs/>
                <w:sz w:val="21"/>
                <w:szCs w:val="21"/>
              </w:rPr>
              <w:t>务</w:t>
            </w:r>
          </w:p>
        </w:tc>
        <w:tc>
          <w:tcPr>
            <w:tcW w:w="988" w:type="dxa"/>
            <w:vMerge w:val="restart"/>
            <w:tcBorders>
              <w:top w:val="single" w:color="000000" w:sz="4" w:space="0"/>
              <w:left w:val="single" w:color="000000" w:sz="6" w:space="0"/>
              <w:right w:val="single" w:color="000000" w:sz="6" w:space="0"/>
            </w:tcBorders>
          </w:tcPr>
          <w:p w14:paraId="2A84D14C">
            <w:pPr>
              <w:pStyle w:val="17"/>
              <w:spacing w:line="240" w:lineRule="auto"/>
              <w:ind w:right="0"/>
              <w:jc w:val="left"/>
              <w:rPr>
                <w:rFonts w:ascii="仿宋" w:hAnsi="仿宋" w:eastAsia="仿宋" w:cs="仿宋"/>
                <w:b/>
                <w:bCs/>
                <w:sz w:val="20"/>
                <w:szCs w:val="20"/>
              </w:rPr>
            </w:pPr>
          </w:p>
          <w:p w14:paraId="0AEA52BE">
            <w:pPr>
              <w:pStyle w:val="17"/>
              <w:spacing w:line="240" w:lineRule="auto"/>
              <w:ind w:right="0"/>
              <w:jc w:val="left"/>
              <w:rPr>
                <w:rFonts w:ascii="仿宋" w:hAnsi="仿宋" w:eastAsia="仿宋" w:cs="仿宋"/>
                <w:b/>
                <w:bCs/>
                <w:sz w:val="20"/>
                <w:szCs w:val="20"/>
              </w:rPr>
            </w:pPr>
          </w:p>
          <w:p w14:paraId="2360C3E1">
            <w:pPr>
              <w:pStyle w:val="17"/>
              <w:spacing w:before="12" w:line="240" w:lineRule="auto"/>
              <w:ind w:right="0"/>
              <w:jc w:val="left"/>
              <w:rPr>
                <w:rFonts w:ascii="仿宋" w:hAnsi="仿宋" w:eastAsia="仿宋" w:cs="仿宋"/>
                <w:b/>
                <w:bCs/>
                <w:sz w:val="19"/>
                <w:szCs w:val="19"/>
              </w:rPr>
            </w:pPr>
          </w:p>
          <w:p w14:paraId="3ED1780F">
            <w:pPr>
              <w:pStyle w:val="17"/>
              <w:spacing w:line="240" w:lineRule="auto"/>
              <w:ind w:left="275" w:right="0"/>
              <w:jc w:val="left"/>
              <w:rPr>
                <w:rFonts w:ascii="仿宋" w:hAnsi="仿宋" w:eastAsia="仿宋" w:cs="仿宋"/>
                <w:sz w:val="21"/>
                <w:szCs w:val="21"/>
              </w:rPr>
            </w:pPr>
            <w:r>
              <w:rPr>
                <w:rFonts w:ascii="仿宋" w:hAnsi="仿宋" w:eastAsia="仿宋" w:cs="仿宋"/>
                <w:b/>
                <w:bCs/>
                <w:spacing w:val="2"/>
                <w:sz w:val="21"/>
                <w:szCs w:val="21"/>
              </w:rPr>
              <w:t>姓</w:t>
            </w:r>
            <w:r>
              <w:rPr>
                <w:rFonts w:ascii="仿宋" w:hAnsi="仿宋" w:eastAsia="仿宋" w:cs="仿宋"/>
                <w:b/>
                <w:bCs/>
                <w:sz w:val="21"/>
                <w:szCs w:val="21"/>
              </w:rPr>
              <w:t>名</w:t>
            </w:r>
          </w:p>
        </w:tc>
        <w:tc>
          <w:tcPr>
            <w:tcW w:w="906" w:type="dxa"/>
            <w:vMerge w:val="restart"/>
            <w:tcBorders>
              <w:top w:val="single" w:color="000000" w:sz="4" w:space="0"/>
              <w:left w:val="single" w:color="000000" w:sz="6" w:space="0"/>
              <w:right w:val="single" w:color="000000" w:sz="6" w:space="0"/>
            </w:tcBorders>
          </w:tcPr>
          <w:p w14:paraId="518E6C1C">
            <w:pPr>
              <w:pStyle w:val="17"/>
              <w:spacing w:line="240" w:lineRule="auto"/>
              <w:ind w:right="0"/>
              <w:jc w:val="left"/>
              <w:rPr>
                <w:rFonts w:ascii="仿宋" w:hAnsi="仿宋" w:eastAsia="仿宋" w:cs="仿宋"/>
                <w:b/>
                <w:bCs/>
                <w:sz w:val="20"/>
                <w:szCs w:val="20"/>
              </w:rPr>
            </w:pPr>
          </w:p>
          <w:p w14:paraId="2C3B55D4">
            <w:pPr>
              <w:pStyle w:val="17"/>
              <w:spacing w:line="240" w:lineRule="auto"/>
              <w:ind w:right="0"/>
              <w:jc w:val="left"/>
              <w:rPr>
                <w:rFonts w:ascii="仿宋" w:hAnsi="仿宋" w:eastAsia="仿宋" w:cs="仿宋"/>
                <w:b/>
                <w:bCs/>
                <w:sz w:val="20"/>
                <w:szCs w:val="20"/>
              </w:rPr>
            </w:pPr>
          </w:p>
          <w:p w14:paraId="30F80E95">
            <w:pPr>
              <w:pStyle w:val="17"/>
              <w:spacing w:before="12" w:line="240" w:lineRule="auto"/>
              <w:ind w:right="0"/>
              <w:jc w:val="left"/>
              <w:rPr>
                <w:rFonts w:ascii="仿宋" w:hAnsi="仿宋" w:eastAsia="仿宋" w:cs="仿宋"/>
                <w:b/>
                <w:bCs/>
                <w:sz w:val="19"/>
                <w:szCs w:val="19"/>
              </w:rPr>
            </w:pPr>
          </w:p>
          <w:p w14:paraId="3D6F725E">
            <w:pPr>
              <w:pStyle w:val="17"/>
              <w:spacing w:line="240" w:lineRule="auto"/>
              <w:ind w:left="235" w:right="0"/>
              <w:jc w:val="left"/>
              <w:rPr>
                <w:rFonts w:ascii="仿宋" w:hAnsi="仿宋" w:eastAsia="仿宋" w:cs="仿宋"/>
                <w:sz w:val="21"/>
                <w:szCs w:val="21"/>
              </w:rPr>
            </w:pPr>
            <w:r>
              <w:rPr>
                <w:rFonts w:ascii="仿宋" w:hAnsi="仿宋" w:eastAsia="仿宋" w:cs="仿宋"/>
                <w:b/>
                <w:bCs/>
                <w:spacing w:val="2"/>
                <w:sz w:val="21"/>
                <w:szCs w:val="21"/>
              </w:rPr>
              <w:t>职</w:t>
            </w:r>
            <w:r>
              <w:rPr>
                <w:rFonts w:ascii="仿宋" w:hAnsi="仿宋" w:eastAsia="仿宋" w:cs="仿宋"/>
                <w:b/>
                <w:bCs/>
                <w:sz w:val="21"/>
                <w:szCs w:val="21"/>
              </w:rPr>
              <w:t>称</w:t>
            </w:r>
          </w:p>
        </w:tc>
        <w:tc>
          <w:tcPr>
            <w:tcW w:w="5173" w:type="dxa"/>
            <w:gridSpan w:val="5"/>
            <w:tcBorders>
              <w:top w:val="single" w:color="000000" w:sz="4" w:space="0"/>
              <w:left w:val="single" w:color="000000" w:sz="6" w:space="0"/>
              <w:bottom w:val="single" w:color="000000" w:sz="6" w:space="0"/>
              <w:right w:val="single" w:color="000000" w:sz="6" w:space="0"/>
            </w:tcBorders>
          </w:tcPr>
          <w:p w14:paraId="045D3A51">
            <w:pPr>
              <w:pStyle w:val="17"/>
              <w:spacing w:before="7" w:line="240" w:lineRule="auto"/>
              <w:ind w:right="0"/>
              <w:jc w:val="left"/>
              <w:rPr>
                <w:rFonts w:ascii="仿宋" w:hAnsi="仿宋" w:eastAsia="仿宋" w:cs="仿宋"/>
                <w:b/>
                <w:bCs/>
                <w:sz w:val="17"/>
                <w:szCs w:val="17"/>
              </w:rPr>
            </w:pPr>
          </w:p>
          <w:p w14:paraId="6700F74E">
            <w:pPr>
              <w:pStyle w:val="17"/>
              <w:spacing w:line="240" w:lineRule="auto"/>
              <w:ind w:left="1631" w:right="0"/>
              <w:jc w:val="left"/>
              <w:rPr>
                <w:rFonts w:ascii="仿宋" w:hAnsi="仿宋" w:eastAsia="仿宋" w:cs="仿宋"/>
                <w:sz w:val="21"/>
                <w:szCs w:val="21"/>
              </w:rPr>
            </w:pPr>
            <w:r>
              <w:rPr>
                <w:rFonts w:ascii="仿宋" w:hAnsi="仿宋" w:eastAsia="仿宋" w:cs="仿宋"/>
                <w:b/>
                <w:bCs/>
                <w:spacing w:val="1"/>
                <w:sz w:val="21"/>
                <w:szCs w:val="21"/>
              </w:rPr>
              <w:t>执业或职业资格证明</w:t>
            </w:r>
          </w:p>
        </w:tc>
        <w:tc>
          <w:tcPr>
            <w:tcW w:w="1032" w:type="dxa"/>
            <w:vMerge w:val="restart"/>
            <w:tcBorders>
              <w:top w:val="single" w:color="000000" w:sz="4" w:space="0"/>
              <w:left w:val="single" w:color="000000" w:sz="6" w:space="0"/>
              <w:right w:val="single" w:color="000000" w:sz="4" w:space="0"/>
            </w:tcBorders>
          </w:tcPr>
          <w:p w14:paraId="400361A9">
            <w:pPr>
              <w:pStyle w:val="17"/>
              <w:spacing w:line="240" w:lineRule="auto"/>
              <w:ind w:right="0"/>
              <w:jc w:val="left"/>
              <w:rPr>
                <w:rFonts w:ascii="仿宋" w:hAnsi="仿宋" w:eastAsia="仿宋" w:cs="仿宋"/>
                <w:b/>
                <w:bCs/>
                <w:sz w:val="20"/>
                <w:szCs w:val="20"/>
              </w:rPr>
            </w:pPr>
          </w:p>
          <w:p w14:paraId="5ED5BC4C">
            <w:pPr>
              <w:pStyle w:val="17"/>
              <w:spacing w:line="240" w:lineRule="auto"/>
              <w:ind w:right="0"/>
              <w:jc w:val="left"/>
              <w:rPr>
                <w:rFonts w:ascii="仿宋" w:hAnsi="仿宋" w:eastAsia="仿宋" w:cs="仿宋"/>
                <w:b/>
                <w:bCs/>
                <w:sz w:val="20"/>
                <w:szCs w:val="20"/>
              </w:rPr>
            </w:pPr>
          </w:p>
          <w:p w14:paraId="6B8EB3E6">
            <w:pPr>
              <w:pStyle w:val="17"/>
              <w:spacing w:before="12" w:line="240" w:lineRule="auto"/>
              <w:ind w:right="0"/>
              <w:jc w:val="left"/>
              <w:rPr>
                <w:rFonts w:ascii="仿宋" w:hAnsi="仿宋" w:eastAsia="仿宋" w:cs="仿宋"/>
                <w:b/>
                <w:bCs/>
                <w:sz w:val="19"/>
                <w:szCs w:val="19"/>
              </w:rPr>
            </w:pPr>
          </w:p>
          <w:p w14:paraId="72894BB5">
            <w:pPr>
              <w:pStyle w:val="17"/>
              <w:spacing w:line="240" w:lineRule="auto"/>
              <w:ind w:left="298" w:right="0"/>
              <w:jc w:val="left"/>
              <w:rPr>
                <w:rFonts w:ascii="仿宋" w:hAnsi="仿宋" w:eastAsia="仿宋" w:cs="仿宋"/>
                <w:sz w:val="21"/>
                <w:szCs w:val="21"/>
              </w:rPr>
            </w:pPr>
            <w:r>
              <w:rPr>
                <w:rFonts w:ascii="仿宋" w:hAnsi="仿宋" w:eastAsia="仿宋" w:cs="仿宋"/>
                <w:b/>
                <w:bCs/>
                <w:spacing w:val="2"/>
                <w:sz w:val="21"/>
                <w:szCs w:val="21"/>
              </w:rPr>
              <w:t>备</w:t>
            </w:r>
            <w:r>
              <w:rPr>
                <w:rFonts w:ascii="仿宋" w:hAnsi="仿宋" w:eastAsia="仿宋" w:cs="仿宋"/>
                <w:b/>
                <w:bCs/>
                <w:sz w:val="21"/>
                <w:szCs w:val="21"/>
              </w:rPr>
              <w:t>注</w:t>
            </w:r>
          </w:p>
        </w:tc>
      </w:tr>
      <w:tr w14:paraId="49C241E2">
        <w:tblPrEx>
          <w:tblCellMar>
            <w:top w:w="0" w:type="dxa"/>
            <w:left w:w="0" w:type="dxa"/>
            <w:bottom w:w="0" w:type="dxa"/>
            <w:right w:w="0" w:type="dxa"/>
          </w:tblCellMar>
        </w:tblPrEx>
        <w:trPr>
          <w:trHeight w:val="1112" w:hRule="exact"/>
        </w:trPr>
        <w:tc>
          <w:tcPr>
            <w:tcW w:w="793" w:type="dxa"/>
            <w:vMerge w:val="continue"/>
            <w:tcBorders>
              <w:left w:val="single" w:color="000000" w:sz="4" w:space="0"/>
              <w:bottom w:val="single" w:color="000000" w:sz="6" w:space="0"/>
              <w:right w:val="single" w:color="000000" w:sz="6" w:space="0"/>
            </w:tcBorders>
          </w:tcPr>
          <w:p w14:paraId="661CCEC5"/>
        </w:tc>
        <w:tc>
          <w:tcPr>
            <w:tcW w:w="988" w:type="dxa"/>
            <w:vMerge w:val="continue"/>
            <w:tcBorders>
              <w:left w:val="single" w:color="000000" w:sz="6" w:space="0"/>
              <w:bottom w:val="single" w:color="000000" w:sz="6" w:space="0"/>
              <w:right w:val="single" w:color="000000" w:sz="6" w:space="0"/>
            </w:tcBorders>
          </w:tcPr>
          <w:p w14:paraId="3F8AECB6"/>
        </w:tc>
        <w:tc>
          <w:tcPr>
            <w:tcW w:w="906" w:type="dxa"/>
            <w:vMerge w:val="continue"/>
            <w:tcBorders>
              <w:left w:val="single" w:color="000000" w:sz="6" w:space="0"/>
              <w:bottom w:val="single" w:color="000000" w:sz="6" w:space="0"/>
              <w:right w:val="single" w:color="000000" w:sz="6" w:space="0"/>
            </w:tcBorders>
          </w:tcPr>
          <w:p w14:paraId="47BF7384"/>
        </w:tc>
        <w:tc>
          <w:tcPr>
            <w:tcW w:w="1210" w:type="dxa"/>
            <w:tcBorders>
              <w:top w:val="single" w:color="000000" w:sz="6" w:space="0"/>
              <w:left w:val="single" w:color="000000" w:sz="6" w:space="0"/>
              <w:bottom w:val="single" w:color="000000" w:sz="6" w:space="0"/>
              <w:right w:val="single" w:color="000000" w:sz="6" w:space="0"/>
            </w:tcBorders>
          </w:tcPr>
          <w:p w14:paraId="380FCB74">
            <w:pPr>
              <w:pStyle w:val="17"/>
              <w:spacing w:before="12" w:line="240" w:lineRule="auto"/>
              <w:ind w:right="0"/>
              <w:jc w:val="left"/>
              <w:rPr>
                <w:rFonts w:ascii="仿宋" w:hAnsi="仿宋" w:eastAsia="仿宋" w:cs="仿宋"/>
                <w:b/>
                <w:bCs/>
                <w:sz w:val="28"/>
                <w:szCs w:val="28"/>
              </w:rPr>
            </w:pPr>
          </w:p>
          <w:p w14:paraId="04FECF01">
            <w:pPr>
              <w:pStyle w:val="17"/>
              <w:spacing w:line="240" w:lineRule="auto"/>
              <w:ind w:left="174" w:right="0"/>
              <w:jc w:val="left"/>
              <w:rPr>
                <w:rFonts w:ascii="仿宋" w:hAnsi="仿宋" w:eastAsia="仿宋" w:cs="仿宋"/>
                <w:sz w:val="21"/>
                <w:szCs w:val="21"/>
              </w:rPr>
            </w:pPr>
            <w:r>
              <w:rPr>
                <w:rFonts w:ascii="仿宋" w:hAnsi="仿宋" w:eastAsia="仿宋" w:cs="仿宋"/>
                <w:b/>
                <w:bCs/>
                <w:spacing w:val="1"/>
                <w:sz w:val="21"/>
                <w:szCs w:val="21"/>
              </w:rPr>
              <w:t>证书名称</w:t>
            </w:r>
          </w:p>
        </w:tc>
        <w:tc>
          <w:tcPr>
            <w:tcW w:w="862" w:type="dxa"/>
            <w:tcBorders>
              <w:top w:val="single" w:color="000000" w:sz="6" w:space="0"/>
              <w:left w:val="single" w:color="000000" w:sz="6" w:space="0"/>
              <w:bottom w:val="single" w:color="000000" w:sz="6" w:space="0"/>
              <w:right w:val="single" w:color="000000" w:sz="6" w:space="0"/>
            </w:tcBorders>
          </w:tcPr>
          <w:p w14:paraId="32D7E0B1">
            <w:pPr>
              <w:pStyle w:val="17"/>
              <w:spacing w:before="12" w:line="240" w:lineRule="auto"/>
              <w:ind w:right="0"/>
              <w:jc w:val="left"/>
              <w:rPr>
                <w:rFonts w:ascii="仿宋" w:hAnsi="仿宋" w:eastAsia="仿宋" w:cs="仿宋"/>
                <w:b/>
                <w:bCs/>
                <w:sz w:val="28"/>
                <w:szCs w:val="28"/>
              </w:rPr>
            </w:pPr>
          </w:p>
          <w:p w14:paraId="499E8AE2">
            <w:pPr>
              <w:pStyle w:val="17"/>
              <w:spacing w:line="240" w:lineRule="auto"/>
              <w:ind w:left="212" w:right="0"/>
              <w:jc w:val="left"/>
              <w:rPr>
                <w:rFonts w:ascii="仿宋" w:hAnsi="仿宋" w:eastAsia="仿宋" w:cs="仿宋"/>
                <w:sz w:val="21"/>
                <w:szCs w:val="21"/>
              </w:rPr>
            </w:pPr>
            <w:r>
              <w:rPr>
                <w:rFonts w:ascii="仿宋" w:hAnsi="仿宋" w:eastAsia="仿宋" w:cs="仿宋"/>
                <w:b/>
                <w:bCs/>
                <w:spacing w:val="2"/>
                <w:sz w:val="21"/>
                <w:szCs w:val="21"/>
              </w:rPr>
              <w:t>级</w:t>
            </w:r>
            <w:r>
              <w:rPr>
                <w:rFonts w:ascii="仿宋" w:hAnsi="仿宋" w:eastAsia="仿宋" w:cs="仿宋"/>
                <w:b/>
                <w:bCs/>
                <w:sz w:val="21"/>
                <w:szCs w:val="21"/>
              </w:rPr>
              <w:t>别</w:t>
            </w:r>
          </w:p>
        </w:tc>
        <w:tc>
          <w:tcPr>
            <w:tcW w:w="692" w:type="dxa"/>
            <w:tcBorders>
              <w:top w:val="single" w:color="000000" w:sz="6" w:space="0"/>
              <w:left w:val="single" w:color="000000" w:sz="6" w:space="0"/>
              <w:bottom w:val="single" w:color="000000" w:sz="6" w:space="0"/>
              <w:right w:val="single" w:color="000000" w:sz="6" w:space="0"/>
            </w:tcBorders>
          </w:tcPr>
          <w:p w14:paraId="159A4BDF">
            <w:pPr>
              <w:pStyle w:val="17"/>
              <w:spacing w:before="12" w:line="240" w:lineRule="auto"/>
              <w:ind w:right="0"/>
              <w:jc w:val="left"/>
              <w:rPr>
                <w:rFonts w:ascii="仿宋" w:hAnsi="仿宋" w:eastAsia="仿宋" w:cs="仿宋"/>
                <w:b/>
                <w:bCs/>
                <w:sz w:val="28"/>
                <w:szCs w:val="28"/>
              </w:rPr>
            </w:pPr>
          </w:p>
          <w:p w14:paraId="3E3D88E5">
            <w:pPr>
              <w:pStyle w:val="17"/>
              <w:spacing w:line="240" w:lineRule="auto"/>
              <w:ind w:left="128" w:right="0"/>
              <w:jc w:val="left"/>
              <w:rPr>
                <w:rFonts w:ascii="仿宋" w:hAnsi="仿宋" w:eastAsia="仿宋" w:cs="仿宋"/>
                <w:sz w:val="21"/>
                <w:szCs w:val="21"/>
              </w:rPr>
            </w:pPr>
            <w:r>
              <w:rPr>
                <w:rFonts w:ascii="仿宋" w:hAnsi="仿宋" w:eastAsia="仿宋" w:cs="仿宋"/>
                <w:b/>
                <w:bCs/>
                <w:spacing w:val="2"/>
                <w:sz w:val="21"/>
                <w:szCs w:val="21"/>
              </w:rPr>
              <w:t>证</w:t>
            </w:r>
            <w:r>
              <w:rPr>
                <w:rFonts w:ascii="仿宋" w:hAnsi="仿宋" w:eastAsia="仿宋" w:cs="仿宋"/>
                <w:b/>
                <w:bCs/>
                <w:sz w:val="21"/>
                <w:szCs w:val="21"/>
              </w:rPr>
              <w:t>号</w:t>
            </w:r>
          </w:p>
        </w:tc>
        <w:tc>
          <w:tcPr>
            <w:tcW w:w="1659" w:type="dxa"/>
            <w:tcBorders>
              <w:top w:val="single" w:color="000000" w:sz="6" w:space="0"/>
              <w:left w:val="single" w:color="000000" w:sz="6" w:space="0"/>
              <w:bottom w:val="single" w:color="000000" w:sz="6" w:space="0"/>
              <w:right w:val="single" w:color="000000" w:sz="6" w:space="0"/>
            </w:tcBorders>
          </w:tcPr>
          <w:p w14:paraId="06C9D4B6">
            <w:pPr>
              <w:pStyle w:val="17"/>
              <w:spacing w:before="12" w:line="240" w:lineRule="auto"/>
              <w:ind w:right="0"/>
              <w:jc w:val="left"/>
              <w:rPr>
                <w:rFonts w:ascii="仿宋" w:hAnsi="仿宋" w:eastAsia="仿宋" w:cs="仿宋"/>
                <w:b/>
                <w:bCs/>
                <w:sz w:val="28"/>
                <w:szCs w:val="28"/>
              </w:rPr>
            </w:pPr>
          </w:p>
          <w:p w14:paraId="26B8F0F7">
            <w:pPr>
              <w:pStyle w:val="17"/>
              <w:spacing w:line="240" w:lineRule="auto"/>
              <w:ind w:right="2"/>
              <w:jc w:val="center"/>
              <w:rPr>
                <w:rFonts w:ascii="仿宋" w:hAnsi="仿宋" w:eastAsia="仿宋" w:cs="仿宋"/>
                <w:sz w:val="21"/>
                <w:szCs w:val="21"/>
              </w:rPr>
            </w:pPr>
            <w:r>
              <w:rPr>
                <w:rFonts w:ascii="仿宋" w:hAnsi="仿宋" w:eastAsia="仿宋" w:cs="仿宋"/>
                <w:b/>
                <w:bCs/>
                <w:spacing w:val="2"/>
                <w:sz w:val="21"/>
                <w:szCs w:val="21"/>
              </w:rPr>
              <w:t>专</w:t>
            </w:r>
            <w:r>
              <w:rPr>
                <w:rFonts w:ascii="仿宋" w:hAnsi="仿宋" w:eastAsia="仿宋" w:cs="仿宋"/>
                <w:b/>
                <w:bCs/>
                <w:sz w:val="21"/>
                <w:szCs w:val="21"/>
              </w:rPr>
              <w:t>业</w:t>
            </w:r>
          </w:p>
        </w:tc>
        <w:tc>
          <w:tcPr>
            <w:tcW w:w="750" w:type="dxa"/>
            <w:tcBorders>
              <w:top w:val="single" w:color="000000" w:sz="6" w:space="0"/>
              <w:left w:val="single" w:color="000000" w:sz="6" w:space="0"/>
              <w:bottom w:val="single" w:color="000000" w:sz="6" w:space="0"/>
              <w:right w:val="single" w:color="000000" w:sz="6" w:space="0"/>
            </w:tcBorders>
          </w:tcPr>
          <w:p w14:paraId="18F0A7C5">
            <w:pPr>
              <w:pStyle w:val="17"/>
              <w:spacing w:before="6" w:line="240" w:lineRule="auto"/>
              <w:ind w:right="0"/>
              <w:jc w:val="left"/>
              <w:rPr>
                <w:rFonts w:ascii="仿宋" w:hAnsi="仿宋" w:eastAsia="仿宋" w:cs="仿宋"/>
                <w:b/>
                <w:bCs/>
                <w:sz w:val="18"/>
                <w:szCs w:val="18"/>
              </w:rPr>
            </w:pPr>
          </w:p>
          <w:p w14:paraId="0A63389D">
            <w:pPr>
              <w:pStyle w:val="17"/>
              <w:spacing w:line="240" w:lineRule="auto"/>
              <w:ind w:left="155" w:right="157"/>
              <w:jc w:val="left"/>
              <w:rPr>
                <w:rFonts w:ascii="仿宋" w:hAnsi="仿宋" w:eastAsia="仿宋" w:cs="仿宋"/>
                <w:sz w:val="21"/>
                <w:szCs w:val="21"/>
              </w:rPr>
            </w:pPr>
            <w:r>
              <w:rPr>
                <w:rFonts w:ascii="仿宋" w:hAnsi="仿宋" w:eastAsia="仿宋" w:cs="仿宋"/>
                <w:b/>
                <w:bCs/>
                <w:spacing w:val="1"/>
                <w:w w:val="95"/>
                <w:sz w:val="21"/>
                <w:szCs w:val="21"/>
              </w:rPr>
              <w:t>养</w:t>
            </w:r>
            <w:r>
              <w:rPr>
                <w:rFonts w:ascii="仿宋" w:hAnsi="仿宋" w:eastAsia="仿宋" w:cs="仿宋"/>
                <w:b/>
                <w:bCs/>
                <w:w w:val="95"/>
                <w:sz w:val="21"/>
                <w:szCs w:val="21"/>
              </w:rPr>
              <w:t>老</w:t>
            </w:r>
            <w:r>
              <w:rPr>
                <w:rFonts w:ascii="仿宋" w:hAnsi="仿宋" w:eastAsia="仿宋" w:cs="仿宋"/>
                <w:b/>
                <w:bCs/>
                <w:w w:val="99"/>
                <w:sz w:val="21"/>
                <w:szCs w:val="21"/>
              </w:rPr>
              <w:t xml:space="preserve"> </w:t>
            </w:r>
            <w:r>
              <w:rPr>
                <w:rFonts w:ascii="仿宋" w:hAnsi="仿宋" w:eastAsia="仿宋" w:cs="仿宋"/>
                <w:b/>
                <w:bCs/>
                <w:spacing w:val="1"/>
                <w:w w:val="95"/>
                <w:sz w:val="21"/>
                <w:szCs w:val="21"/>
              </w:rPr>
              <w:t>保</w:t>
            </w:r>
            <w:r>
              <w:rPr>
                <w:rFonts w:ascii="仿宋" w:hAnsi="仿宋" w:eastAsia="仿宋" w:cs="仿宋"/>
                <w:b/>
                <w:bCs/>
                <w:w w:val="95"/>
                <w:sz w:val="21"/>
                <w:szCs w:val="21"/>
              </w:rPr>
              <w:t>险</w:t>
            </w:r>
          </w:p>
        </w:tc>
        <w:tc>
          <w:tcPr>
            <w:tcW w:w="1032" w:type="dxa"/>
            <w:vMerge w:val="continue"/>
            <w:tcBorders>
              <w:left w:val="single" w:color="000000" w:sz="6" w:space="0"/>
              <w:bottom w:val="single" w:color="000000" w:sz="6" w:space="0"/>
              <w:right w:val="single" w:color="000000" w:sz="4" w:space="0"/>
            </w:tcBorders>
          </w:tcPr>
          <w:p w14:paraId="03BF65EB"/>
        </w:tc>
      </w:tr>
      <w:tr w14:paraId="623514A2">
        <w:tblPrEx>
          <w:tblCellMar>
            <w:top w:w="0" w:type="dxa"/>
            <w:left w:w="0" w:type="dxa"/>
            <w:bottom w:w="0" w:type="dxa"/>
            <w:right w:w="0" w:type="dxa"/>
          </w:tblCellMar>
        </w:tblPrEx>
        <w:trPr>
          <w:trHeight w:val="552" w:hRule="exact"/>
        </w:trPr>
        <w:tc>
          <w:tcPr>
            <w:tcW w:w="793" w:type="dxa"/>
            <w:tcBorders>
              <w:top w:val="single" w:color="000000" w:sz="6" w:space="0"/>
              <w:left w:val="single" w:color="000000" w:sz="4" w:space="0"/>
              <w:bottom w:val="single" w:color="000000" w:sz="6" w:space="0"/>
              <w:right w:val="single" w:color="000000" w:sz="6" w:space="0"/>
            </w:tcBorders>
          </w:tcPr>
          <w:p w14:paraId="7185D550"/>
        </w:tc>
        <w:tc>
          <w:tcPr>
            <w:tcW w:w="988" w:type="dxa"/>
            <w:tcBorders>
              <w:top w:val="single" w:color="000000" w:sz="6" w:space="0"/>
              <w:left w:val="single" w:color="000000" w:sz="6" w:space="0"/>
              <w:bottom w:val="single" w:color="000000" w:sz="6" w:space="0"/>
              <w:right w:val="single" w:color="000000" w:sz="6" w:space="0"/>
            </w:tcBorders>
          </w:tcPr>
          <w:p w14:paraId="33880B1D"/>
        </w:tc>
        <w:tc>
          <w:tcPr>
            <w:tcW w:w="906" w:type="dxa"/>
            <w:tcBorders>
              <w:top w:val="single" w:color="000000" w:sz="6" w:space="0"/>
              <w:left w:val="single" w:color="000000" w:sz="6" w:space="0"/>
              <w:bottom w:val="single" w:color="000000" w:sz="6" w:space="0"/>
              <w:right w:val="single" w:color="000000" w:sz="6" w:space="0"/>
            </w:tcBorders>
          </w:tcPr>
          <w:p w14:paraId="443F7137"/>
        </w:tc>
        <w:tc>
          <w:tcPr>
            <w:tcW w:w="1210" w:type="dxa"/>
            <w:tcBorders>
              <w:top w:val="single" w:color="000000" w:sz="6" w:space="0"/>
              <w:left w:val="single" w:color="000000" w:sz="6" w:space="0"/>
              <w:bottom w:val="single" w:color="000000" w:sz="6" w:space="0"/>
              <w:right w:val="single" w:color="000000" w:sz="6" w:space="0"/>
            </w:tcBorders>
          </w:tcPr>
          <w:p w14:paraId="22B3881F"/>
        </w:tc>
        <w:tc>
          <w:tcPr>
            <w:tcW w:w="862" w:type="dxa"/>
            <w:tcBorders>
              <w:top w:val="single" w:color="000000" w:sz="6" w:space="0"/>
              <w:left w:val="single" w:color="000000" w:sz="6" w:space="0"/>
              <w:bottom w:val="single" w:color="000000" w:sz="6" w:space="0"/>
              <w:right w:val="single" w:color="000000" w:sz="6" w:space="0"/>
            </w:tcBorders>
          </w:tcPr>
          <w:p w14:paraId="6F115791"/>
        </w:tc>
        <w:tc>
          <w:tcPr>
            <w:tcW w:w="692" w:type="dxa"/>
            <w:tcBorders>
              <w:top w:val="single" w:color="000000" w:sz="6" w:space="0"/>
              <w:left w:val="single" w:color="000000" w:sz="6" w:space="0"/>
              <w:bottom w:val="single" w:color="000000" w:sz="6" w:space="0"/>
              <w:right w:val="single" w:color="000000" w:sz="6" w:space="0"/>
            </w:tcBorders>
          </w:tcPr>
          <w:p w14:paraId="2F3650EA"/>
        </w:tc>
        <w:tc>
          <w:tcPr>
            <w:tcW w:w="1659" w:type="dxa"/>
            <w:tcBorders>
              <w:top w:val="single" w:color="000000" w:sz="6" w:space="0"/>
              <w:left w:val="single" w:color="000000" w:sz="6" w:space="0"/>
              <w:bottom w:val="single" w:color="000000" w:sz="6" w:space="0"/>
              <w:right w:val="single" w:color="000000" w:sz="6" w:space="0"/>
            </w:tcBorders>
          </w:tcPr>
          <w:p w14:paraId="5D430CD5"/>
        </w:tc>
        <w:tc>
          <w:tcPr>
            <w:tcW w:w="750" w:type="dxa"/>
            <w:tcBorders>
              <w:top w:val="single" w:color="000000" w:sz="6" w:space="0"/>
              <w:left w:val="single" w:color="000000" w:sz="6" w:space="0"/>
              <w:bottom w:val="single" w:color="000000" w:sz="6" w:space="0"/>
              <w:right w:val="single" w:color="000000" w:sz="6" w:space="0"/>
            </w:tcBorders>
          </w:tcPr>
          <w:p w14:paraId="1D637256"/>
        </w:tc>
        <w:tc>
          <w:tcPr>
            <w:tcW w:w="1032" w:type="dxa"/>
            <w:tcBorders>
              <w:top w:val="single" w:color="000000" w:sz="6" w:space="0"/>
              <w:left w:val="single" w:color="000000" w:sz="6" w:space="0"/>
              <w:bottom w:val="single" w:color="000000" w:sz="6" w:space="0"/>
              <w:right w:val="single" w:color="000000" w:sz="4" w:space="0"/>
            </w:tcBorders>
          </w:tcPr>
          <w:p w14:paraId="3ADC56F6"/>
        </w:tc>
      </w:tr>
      <w:tr w14:paraId="6F292B13">
        <w:tblPrEx>
          <w:tblCellMar>
            <w:top w:w="0" w:type="dxa"/>
            <w:left w:w="0" w:type="dxa"/>
            <w:bottom w:w="0" w:type="dxa"/>
            <w:right w:w="0" w:type="dxa"/>
          </w:tblCellMar>
        </w:tblPrEx>
        <w:trPr>
          <w:trHeight w:val="552" w:hRule="exact"/>
        </w:trPr>
        <w:tc>
          <w:tcPr>
            <w:tcW w:w="793" w:type="dxa"/>
            <w:tcBorders>
              <w:top w:val="single" w:color="000000" w:sz="6" w:space="0"/>
              <w:left w:val="single" w:color="000000" w:sz="4" w:space="0"/>
              <w:bottom w:val="single" w:color="000000" w:sz="6" w:space="0"/>
              <w:right w:val="single" w:color="000000" w:sz="6" w:space="0"/>
            </w:tcBorders>
          </w:tcPr>
          <w:p w14:paraId="613B1514"/>
        </w:tc>
        <w:tc>
          <w:tcPr>
            <w:tcW w:w="988" w:type="dxa"/>
            <w:tcBorders>
              <w:top w:val="single" w:color="000000" w:sz="6" w:space="0"/>
              <w:left w:val="single" w:color="000000" w:sz="6" w:space="0"/>
              <w:bottom w:val="single" w:color="000000" w:sz="6" w:space="0"/>
              <w:right w:val="single" w:color="000000" w:sz="6" w:space="0"/>
            </w:tcBorders>
          </w:tcPr>
          <w:p w14:paraId="587C6A18"/>
        </w:tc>
        <w:tc>
          <w:tcPr>
            <w:tcW w:w="906" w:type="dxa"/>
            <w:tcBorders>
              <w:top w:val="single" w:color="000000" w:sz="6" w:space="0"/>
              <w:left w:val="single" w:color="000000" w:sz="6" w:space="0"/>
              <w:bottom w:val="single" w:color="000000" w:sz="6" w:space="0"/>
              <w:right w:val="single" w:color="000000" w:sz="6" w:space="0"/>
            </w:tcBorders>
          </w:tcPr>
          <w:p w14:paraId="5B12ACC1"/>
        </w:tc>
        <w:tc>
          <w:tcPr>
            <w:tcW w:w="1210" w:type="dxa"/>
            <w:tcBorders>
              <w:top w:val="single" w:color="000000" w:sz="6" w:space="0"/>
              <w:left w:val="single" w:color="000000" w:sz="6" w:space="0"/>
              <w:bottom w:val="single" w:color="000000" w:sz="6" w:space="0"/>
              <w:right w:val="single" w:color="000000" w:sz="6" w:space="0"/>
            </w:tcBorders>
          </w:tcPr>
          <w:p w14:paraId="346FFEA1"/>
        </w:tc>
        <w:tc>
          <w:tcPr>
            <w:tcW w:w="862" w:type="dxa"/>
            <w:tcBorders>
              <w:top w:val="single" w:color="000000" w:sz="6" w:space="0"/>
              <w:left w:val="single" w:color="000000" w:sz="6" w:space="0"/>
              <w:bottom w:val="single" w:color="000000" w:sz="6" w:space="0"/>
              <w:right w:val="single" w:color="000000" w:sz="6" w:space="0"/>
            </w:tcBorders>
          </w:tcPr>
          <w:p w14:paraId="3999341F"/>
        </w:tc>
        <w:tc>
          <w:tcPr>
            <w:tcW w:w="692" w:type="dxa"/>
            <w:tcBorders>
              <w:top w:val="single" w:color="000000" w:sz="6" w:space="0"/>
              <w:left w:val="single" w:color="000000" w:sz="6" w:space="0"/>
              <w:bottom w:val="single" w:color="000000" w:sz="6" w:space="0"/>
              <w:right w:val="single" w:color="000000" w:sz="6" w:space="0"/>
            </w:tcBorders>
          </w:tcPr>
          <w:p w14:paraId="6C66EE0A"/>
        </w:tc>
        <w:tc>
          <w:tcPr>
            <w:tcW w:w="1659" w:type="dxa"/>
            <w:tcBorders>
              <w:top w:val="single" w:color="000000" w:sz="6" w:space="0"/>
              <w:left w:val="single" w:color="000000" w:sz="6" w:space="0"/>
              <w:bottom w:val="single" w:color="000000" w:sz="6" w:space="0"/>
              <w:right w:val="single" w:color="000000" w:sz="6" w:space="0"/>
            </w:tcBorders>
          </w:tcPr>
          <w:p w14:paraId="68A1E875"/>
        </w:tc>
        <w:tc>
          <w:tcPr>
            <w:tcW w:w="750" w:type="dxa"/>
            <w:tcBorders>
              <w:top w:val="single" w:color="000000" w:sz="6" w:space="0"/>
              <w:left w:val="single" w:color="000000" w:sz="6" w:space="0"/>
              <w:bottom w:val="single" w:color="000000" w:sz="6" w:space="0"/>
              <w:right w:val="single" w:color="000000" w:sz="6" w:space="0"/>
            </w:tcBorders>
          </w:tcPr>
          <w:p w14:paraId="32F1E895"/>
        </w:tc>
        <w:tc>
          <w:tcPr>
            <w:tcW w:w="1032" w:type="dxa"/>
            <w:tcBorders>
              <w:top w:val="single" w:color="000000" w:sz="6" w:space="0"/>
              <w:left w:val="single" w:color="000000" w:sz="6" w:space="0"/>
              <w:bottom w:val="single" w:color="000000" w:sz="6" w:space="0"/>
              <w:right w:val="single" w:color="000000" w:sz="4" w:space="0"/>
            </w:tcBorders>
          </w:tcPr>
          <w:p w14:paraId="22B155C9"/>
        </w:tc>
      </w:tr>
      <w:tr w14:paraId="3CE09CD1">
        <w:tblPrEx>
          <w:tblCellMar>
            <w:top w:w="0" w:type="dxa"/>
            <w:left w:w="0" w:type="dxa"/>
            <w:bottom w:w="0" w:type="dxa"/>
            <w:right w:w="0" w:type="dxa"/>
          </w:tblCellMar>
        </w:tblPrEx>
        <w:trPr>
          <w:trHeight w:val="525" w:hRule="exact"/>
        </w:trPr>
        <w:tc>
          <w:tcPr>
            <w:tcW w:w="793" w:type="dxa"/>
            <w:tcBorders>
              <w:top w:val="single" w:color="000000" w:sz="6" w:space="0"/>
              <w:left w:val="single" w:color="000000" w:sz="4" w:space="0"/>
              <w:bottom w:val="single" w:color="000000" w:sz="6" w:space="0"/>
              <w:right w:val="single" w:color="000000" w:sz="6" w:space="0"/>
            </w:tcBorders>
          </w:tcPr>
          <w:p w14:paraId="223B46B6"/>
        </w:tc>
        <w:tc>
          <w:tcPr>
            <w:tcW w:w="988" w:type="dxa"/>
            <w:tcBorders>
              <w:top w:val="single" w:color="000000" w:sz="6" w:space="0"/>
              <w:left w:val="single" w:color="000000" w:sz="6" w:space="0"/>
              <w:bottom w:val="single" w:color="000000" w:sz="6" w:space="0"/>
              <w:right w:val="single" w:color="000000" w:sz="6" w:space="0"/>
            </w:tcBorders>
          </w:tcPr>
          <w:p w14:paraId="0E33C15F"/>
        </w:tc>
        <w:tc>
          <w:tcPr>
            <w:tcW w:w="906" w:type="dxa"/>
            <w:tcBorders>
              <w:top w:val="single" w:color="000000" w:sz="6" w:space="0"/>
              <w:left w:val="single" w:color="000000" w:sz="6" w:space="0"/>
              <w:bottom w:val="single" w:color="000000" w:sz="6" w:space="0"/>
              <w:right w:val="single" w:color="000000" w:sz="6" w:space="0"/>
            </w:tcBorders>
          </w:tcPr>
          <w:p w14:paraId="3E1ACE39"/>
        </w:tc>
        <w:tc>
          <w:tcPr>
            <w:tcW w:w="1210" w:type="dxa"/>
            <w:tcBorders>
              <w:top w:val="single" w:color="000000" w:sz="6" w:space="0"/>
              <w:left w:val="single" w:color="000000" w:sz="6" w:space="0"/>
              <w:bottom w:val="single" w:color="000000" w:sz="6" w:space="0"/>
              <w:right w:val="single" w:color="000000" w:sz="6" w:space="0"/>
            </w:tcBorders>
          </w:tcPr>
          <w:p w14:paraId="79662A29"/>
        </w:tc>
        <w:tc>
          <w:tcPr>
            <w:tcW w:w="862" w:type="dxa"/>
            <w:tcBorders>
              <w:top w:val="single" w:color="000000" w:sz="6" w:space="0"/>
              <w:left w:val="single" w:color="000000" w:sz="6" w:space="0"/>
              <w:bottom w:val="single" w:color="000000" w:sz="6" w:space="0"/>
              <w:right w:val="single" w:color="000000" w:sz="6" w:space="0"/>
            </w:tcBorders>
          </w:tcPr>
          <w:p w14:paraId="2341B587"/>
        </w:tc>
        <w:tc>
          <w:tcPr>
            <w:tcW w:w="692" w:type="dxa"/>
            <w:tcBorders>
              <w:top w:val="single" w:color="000000" w:sz="6" w:space="0"/>
              <w:left w:val="single" w:color="000000" w:sz="6" w:space="0"/>
              <w:bottom w:val="single" w:color="000000" w:sz="6" w:space="0"/>
              <w:right w:val="single" w:color="000000" w:sz="6" w:space="0"/>
            </w:tcBorders>
          </w:tcPr>
          <w:p w14:paraId="46815ABF"/>
        </w:tc>
        <w:tc>
          <w:tcPr>
            <w:tcW w:w="1659" w:type="dxa"/>
            <w:tcBorders>
              <w:top w:val="single" w:color="000000" w:sz="6" w:space="0"/>
              <w:left w:val="single" w:color="000000" w:sz="6" w:space="0"/>
              <w:bottom w:val="single" w:color="000000" w:sz="6" w:space="0"/>
              <w:right w:val="single" w:color="000000" w:sz="6" w:space="0"/>
            </w:tcBorders>
          </w:tcPr>
          <w:p w14:paraId="546C4612"/>
        </w:tc>
        <w:tc>
          <w:tcPr>
            <w:tcW w:w="750" w:type="dxa"/>
            <w:tcBorders>
              <w:top w:val="single" w:color="000000" w:sz="6" w:space="0"/>
              <w:left w:val="single" w:color="000000" w:sz="6" w:space="0"/>
              <w:bottom w:val="single" w:color="000000" w:sz="6" w:space="0"/>
              <w:right w:val="single" w:color="000000" w:sz="6" w:space="0"/>
            </w:tcBorders>
          </w:tcPr>
          <w:p w14:paraId="0E7EE679"/>
        </w:tc>
        <w:tc>
          <w:tcPr>
            <w:tcW w:w="1032" w:type="dxa"/>
            <w:tcBorders>
              <w:top w:val="single" w:color="000000" w:sz="6" w:space="0"/>
              <w:left w:val="single" w:color="000000" w:sz="6" w:space="0"/>
              <w:bottom w:val="single" w:color="000000" w:sz="6" w:space="0"/>
              <w:right w:val="single" w:color="000000" w:sz="4" w:space="0"/>
            </w:tcBorders>
          </w:tcPr>
          <w:p w14:paraId="5ACCD485"/>
        </w:tc>
      </w:tr>
      <w:tr w14:paraId="6CB9D1CB">
        <w:tblPrEx>
          <w:tblCellMar>
            <w:top w:w="0" w:type="dxa"/>
            <w:left w:w="0" w:type="dxa"/>
            <w:bottom w:w="0" w:type="dxa"/>
            <w:right w:w="0" w:type="dxa"/>
          </w:tblCellMar>
        </w:tblPrEx>
        <w:trPr>
          <w:trHeight w:val="525" w:hRule="exact"/>
        </w:trPr>
        <w:tc>
          <w:tcPr>
            <w:tcW w:w="793" w:type="dxa"/>
            <w:tcBorders>
              <w:top w:val="single" w:color="000000" w:sz="6" w:space="0"/>
              <w:left w:val="single" w:color="000000" w:sz="4" w:space="0"/>
              <w:bottom w:val="single" w:color="000000" w:sz="6" w:space="0"/>
              <w:right w:val="single" w:color="000000" w:sz="6" w:space="0"/>
            </w:tcBorders>
          </w:tcPr>
          <w:p w14:paraId="5DBC25A1"/>
        </w:tc>
        <w:tc>
          <w:tcPr>
            <w:tcW w:w="988" w:type="dxa"/>
            <w:tcBorders>
              <w:top w:val="single" w:color="000000" w:sz="6" w:space="0"/>
              <w:left w:val="single" w:color="000000" w:sz="6" w:space="0"/>
              <w:bottom w:val="single" w:color="000000" w:sz="6" w:space="0"/>
              <w:right w:val="single" w:color="000000" w:sz="6" w:space="0"/>
            </w:tcBorders>
          </w:tcPr>
          <w:p w14:paraId="6F6E39F8"/>
        </w:tc>
        <w:tc>
          <w:tcPr>
            <w:tcW w:w="906" w:type="dxa"/>
            <w:tcBorders>
              <w:top w:val="single" w:color="000000" w:sz="6" w:space="0"/>
              <w:left w:val="single" w:color="000000" w:sz="6" w:space="0"/>
              <w:bottom w:val="single" w:color="000000" w:sz="6" w:space="0"/>
              <w:right w:val="single" w:color="000000" w:sz="6" w:space="0"/>
            </w:tcBorders>
          </w:tcPr>
          <w:p w14:paraId="60C72C0E"/>
        </w:tc>
        <w:tc>
          <w:tcPr>
            <w:tcW w:w="1210" w:type="dxa"/>
            <w:tcBorders>
              <w:top w:val="single" w:color="000000" w:sz="6" w:space="0"/>
              <w:left w:val="single" w:color="000000" w:sz="6" w:space="0"/>
              <w:bottom w:val="single" w:color="000000" w:sz="6" w:space="0"/>
              <w:right w:val="single" w:color="000000" w:sz="6" w:space="0"/>
            </w:tcBorders>
          </w:tcPr>
          <w:p w14:paraId="59438AF9"/>
        </w:tc>
        <w:tc>
          <w:tcPr>
            <w:tcW w:w="862" w:type="dxa"/>
            <w:tcBorders>
              <w:top w:val="single" w:color="000000" w:sz="6" w:space="0"/>
              <w:left w:val="single" w:color="000000" w:sz="6" w:space="0"/>
              <w:bottom w:val="single" w:color="000000" w:sz="6" w:space="0"/>
              <w:right w:val="single" w:color="000000" w:sz="6" w:space="0"/>
            </w:tcBorders>
          </w:tcPr>
          <w:p w14:paraId="4C9A2D53"/>
        </w:tc>
        <w:tc>
          <w:tcPr>
            <w:tcW w:w="692" w:type="dxa"/>
            <w:tcBorders>
              <w:top w:val="single" w:color="000000" w:sz="6" w:space="0"/>
              <w:left w:val="single" w:color="000000" w:sz="6" w:space="0"/>
              <w:bottom w:val="single" w:color="000000" w:sz="6" w:space="0"/>
              <w:right w:val="single" w:color="000000" w:sz="6" w:space="0"/>
            </w:tcBorders>
          </w:tcPr>
          <w:p w14:paraId="4A908E18"/>
        </w:tc>
        <w:tc>
          <w:tcPr>
            <w:tcW w:w="1659" w:type="dxa"/>
            <w:tcBorders>
              <w:top w:val="single" w:color="000000" w:sz="6" w:space="0"/>
              <w:left w:val="single" w:color="000000" w:sz="6" w:space="0"/>
              <w:bottom w:val="single" w:color="000000" w:sz="6" w:space="0"/>
              <w:right w:val="single" w:color="000000" w:sz="6" w:space="0"/>
            </w:tcBorders>
          </w:tcPr>
          <w:p w14:paraId="6A4455DC"/>
        </w:tc>
        <w:tc>
          <w:tcPr>
            <w:tcW w:w="750" w:type="dxa"/>
            <w:tcBorders>
              <w:top w:val="single" w:color="000000" w:sz="6" w:space="0"/>
              <w:left w:val="single" w:color="000000" w:sz="6" w:space="0"/>
              <w:bottom w:val="single" w:color="000000" w:sz="6" w:space="0"/>
              <w:right w:val="single" w:color="000000" w:sz="6" w:space="0"/>
            </w:tcBorders>
          </w:tcPr>
          <w:p w14:paraId="70F27E58"/>
        </w:tc>
        <w:tc>
          <w:tcPr>
            <w:tcW w:w="1032" w:type="dxa"/>
            <w:tcBorders>
              <w:top w:val="single" w:color="000000" w:sz="6" w:space="0"/>
              <w:left w:val="single" w:color="000000" w:sz="6" w:space="0"/>
              <w:bottom w:val="single" w:color="000000" w:sz="6" w:space="0"/>
              <w:right w:val="single" w:color="000000" w:sz="4" w:space="0"/>
            </w:tcBorders>
          </w:tcPr>
          <w:p w14:paraId="7B7D6C55"/>
        </w:tc>
      </w:tr>
      <w:tr w14:paraId="46E0CA98">
        <w:tblPrEx>
          <w:tblCellMar>
            <w:top w:w="0" w:type="dxa"/>
            <w:left w:w="0" w:type="dxa"/>
            <w:bottom w:w="0" w:type="dxa"/>
            <w:right w:w="0" w:type="dxa"/>
          </w:tblCellMar>
        </w:tblPrEx>
        <w:trPr>
          <w:trHeight w:val="525" w:hRule="exact"/>
        </w:trPr>
        <w:tc>
          <w:tcPr>
            <w:tcW w:w="793" w:type="dxa"/>
            <w:tcBorders>
              <w:top w:val="single" w:color="000000" w:sz="6" w:space="0"/>
              <w:left w:val="single" w:color="000000" w:sz="4" w:space="0"/>
              <w:bottom w:val="single" w:color="000000" w:sz="6" w:space="0"/>
              <w:right w:val="single" w:color="000000" w:sz="6" w:space="0"/>
            </w:tcBorders>
          </w:tcPr>
          <w:p w14:paraId="16CA8EB4"/>
        </w:tc>
        <w:tc>
          <w:tcPr>
            <w:tcW w:w="988" w:type="dxa"/>
            <w:tcBorders>
              <w:top w:val="single" w:color="000000" w:sz="6" w:space="0"/>
              <w:left w:val="single" w:color="000000" w:sz="6" w:space="0"/>
              <w:bottom w:val="single" w:color="000000" w:sz="6" w:space="0"/>
              <w:right w:val="single" w:color="000000" w:sz="6" w:space="0"/>
            </w:tcBorders>
          </w:tcPr>
          <w:p w14:paraId="02C16438"/>
        </w:tc>
        <w:tc>
          <w:tcPr>
            <w:tcW w:w="906" w:type="dxa"/>
            <w:tcBorders>
              <w:top w:val="single" w:color="000000" w:sz="6" w:space="0"/>
              <w:left w:val="single" w:color="000000" w:sz="6" w:space="0"/>
              <w:bottom w:val="single" w:color="000000" w:sz="6" w:space="0"/>
              <w:right w:val="single" w:color="000000" w:sz="6" w:space="0"/>
            </w:tcBorders>
          </w:tcPr>
          <w:p w14:paraId="390CB9E1"/>
        </w:tc>
        <w:tc>
          <w:tcPr>
            <w:tcW w:w="1210" w:type="dxa"/>
            <w:tcBorders>
              <w:top w:val="single" w:color="000000" w:sz="6" w:space="0"/>
              <w:left w:val="single" w:color="000000" w:sz="6" w:space="0"/>
              <w:bottom w:val="single" w:color="000000" w:sz="6" w:space="0"/>
              <w:right w:val="single" w:color="000000" w:sz="6" w:space="0"/>
            </w:tcBorders>
          </w:tcPr>
          <w:p w14:paraId="10E45F6D"/>
        </w:tc>
        <w:tc>
          <w:tcPr>
            <w:tcW w:w="862" w:type="dxa"/>
            <w:tcBorders>
              <w:top w:val="single" w:color="000000" w:sz="6" w:space="0"/>
              <w:left w:val="single" w:color="000000" w:sz="6" w:space="0"/>
              <w:bottom w:val="single" w:color="000000" w:sz="6" w:space="0"/>
              <w:right w:val="single" w:color="000000" w:sz="6" w:space="0"/>
            </w:tcBorders>
          </w:tcPr>
          <w:p w14:paraId="1551C1D2"/>
        </w:tc>
        <w:tc>
          <w:tcPr>
            <w:tcW w:w="692" w:type="dxa"/>
            <w:tcBorders>
              <w:top w:val="single" w:color="000000" w:sz="6" w:space="0"/>
              <w:left w:val="single" w:color="000000" w:sz="6" w:space="0"/>
              <w:bottom w:val="single" w:color="000000" w:sz="6" w:space="0"/>
              <w:right w:val="single" w:color="000000" w:sz="6" w:space="0"/>
            </w:tcBorders>
          </w:tcPr>
          <w:p w14:paraId="02961992"/>
        </w:tc>
        <w:tc>
          <w:tcPr>
            <w:tcW w:w="1659" w:type="dxa"/>
            <w:tcBorders>
              <w:top w:val="single" w:color="000000" w:sz="6" w:space="0"/>
              <w:left w:val="single" w:color="000000" w:sz="6" w:space="0"/>
              <w:bottom w:val="single" w:color="000000" w:sz="6" w:space="0"/>
              <w:right w:val="single" w:color="000000" w:sz="6" w:space="0"/>
            </w:tcBorders>
          </w:tcPr>
          <w:p w14:paraId="75A14936"/>
        </w:tc>
        <w:tc>
          <w:tcPr>
            <w:tcW w:w="750" w:type="dxa"/>
            <w:tcBorders>
              <w:top w:val="single" w:color="000000" w:sz="6" w:space="0"/>
              <w:left w:val="single" w:color="000000" w:sz="6" w:space="0"/>
              <w:bottom w:val="single" w:color="000000" w:sz="6" w:space="0"/>
              <w:right w:val="single" w:color="000000" w:sz="6" w:space="0"/>
            </w:tcBorders>
          </w:tcPr>
          <w:p w14:paraId="03D9B156"/>
        </w:tc>
        <w:tc>
          <w:tcPr>
            <w:tcW w:w="1032" w:type="dxa"/>
            <w:tcBorders>
              <w:top w:val="single" w:color="000000" w:sz="6" w:space="0"/>
              <w:left w:val="single" w:color="000000" w:sz="6" w:space="0"/>
              <w:bottom w:val="single" w:color="000000" w:sz="6" w:space="0"/>
              <w:right w:val="single" w:color="000000" w:sz="4" w:space="0"/>
            </w:tcBorders>
          </w:tcPr>
          <w:p w14:paraId="2AA840C9"/>
        </w:tc>
      </w:tr>
      <w:tr w14:paraId="6C007809">
        <w:tblPrEx>
          <w:tblCellMar>
            <w:top w:w="0" w:type="dxa"/>
            <w:left w:w="0" w:type="dxa"/>
            <w:bottom w:w="0" w:type="dxa"/>
            <w:right w:w="0" w:type="dxa"/>
          </w:tblCellMar>
        </w:tblPrEx>
        <w:trPr>
          <w:trHeight w:val="525" w:hRule="exact"/>
        </w:trPr>
        <w:tc>
          <w:tcPr>
            <w:tcW w:w="793" w:type="dxa"/>
            <w:tcBorders>
              <w:top w:val="single" w:color="000000" w:sz="6" w:space="0"/>
              <w:left w:val="single" w:color="000000" w:sz="4" w:space="0"/>
              <w:bottom w:val="single" w:color="000000" w:sz="6" w:space="0"/>
              <w:right w:val="single" w:color="000000" w:sz="6" w:space="0"/>
            </w:tcBorders>
          </w:tcPr>
          <w:p w14:paraId="08E2939E"/>
        </w:tc>
        <w:tc>
          <w:tcPr>
            <w:tcW w:w="988" w:type="dxa"/>
            <w:tcBorders>
              <w:top w:val="single" w:color="000000" w:sz="6" w:space="0"/>
              <w:left w:val="single" w:color="000000" w:sz="6" w:space="0"/>
              <w:bottom w:val="single" w:color="000000" w:sz="6" w:space="0"/>
              <w:right w:val="single" w:color="000000" w:sz="6" w:space="0"/>
            </w:tcBorders>
          </w:tcPr>
          <w:p w14:paraId="257ECE88"/>
        </w:tc>
        <w:tc>
          <w:tcPr>
            <w:tcW w:w="906" w:type="dxa"/>
            <w:tcBorders>
              <w:top w:val="single" w:color="000000" w:sz="6" w:space="0"/>
              <w:left w:val="single" w:color="000000" w:sz="6" w:space="0"/>
              <w:bottom w:val="single" w:color="000000" w:sz="6" w:space="0"/>
              <w:right w:val="single" w:color="000000" w:sz="6" w:space="0"/>
            </w:tcBorders>
          </w:tcPr>
          <w:p w14:paraId="60E295FE"/>
        </w:tc>
        <w:tc>
          <w:tcPr>
            <w:tcW w:w="1210" w:type="dxa"/>
            <w:tcBorders>
              <w:top w:val="single" w:color="000000" w:sz="6" w:space="0"/>
              <w:left w:val="single" w:color="000000" w:sz="6" w:space="0"/>
              <w:bottom w:val="single" w:color="000000" w:sz="6" w:space="0"/>
              <w:right w:val="single" w:color="000000" w:sz="6" w:space="0"/>
            </w:tcBorders>
          </w:tcPr>
          <w:p w14:paraId="6AA7782E"/>
        </w:tc>
        <w:tc>
          <w:tcPr>
            <w:tcW w:w="862" w:type="dxa"/>
            <w:tcBorders>
              <w:top w:val="single" w:color="000000" w:sz="6" w:space="0"/>
              <w:left w:val="single" w:color="000000" w:sz="6" w:space="0"/>
              <w:bottom w:val="single" w:color="000000" w:sz="6" w:space="0"/>
              <w:right w:val="single" w:color="000000" w:sz="6" w:space="0"/>
            </w:tcBorders>
          </w:tcPr>
          <w:p w14:paraId="698506C7"/>
        </w:tc>
        <w:tc>
          <w:tcPr>
            <w:tcW w:w="692" w:type="dxa"/>
            <w:tcBorders>
              <w:top w:val="single" w:color="000000" w:sz="6" w:space="0"/>
              <w:left w:val="single" w:color="000000" w:sz="6" w:space="0"/>
              <w:bottom w:val="single" w:color="000000" w:sz="6" w:space="0"/>
              <w:right w:val="single" w:color="000000" w:sz="6" w:space="0"/>
            </w:tcBorders>
          </w:tcPr>
          <w:p w14:paraId="7A99B817"/>
        </w:tc>
        <w:tc>
          <w:tcPr>
            <w:tcW w:w="1659" w:type="dxa"/>
            <w:tcBorders>
              <w:top w:val="single" w:color="000000" w:sz="6" w:space="0"/>
              <w:left w:val="single" w:color="000000" w:sz="6" w:space="0"/>
              <w:bottom w:val="single" w:color="000000" w:sz="6" w:space="0"/>
              <w:right w:val="single" w:color="000000" w:sz="6" w:space="0"/>
            </w:tcBorders>
          </w:tcPr>
          <w:p w14:paraId="4758958A"/>
        </w:tc>
        <w:tc>
          <w:tcPr>
            <w:tcW w:w="750" w:type="dxa"/>
            <w:tcBorders>
              <w:top w:val="single" w:color="000000" w:sz="6" w:space="0"/>
              <w:left w:val="single" w:color="000000" w:sz="6" w:space="0"/>
              <w:bottom w:val="single" w:color="000000" w:sz="6" w:space="0"/>
              <w:right w:val="single" w:color="000000" w:sz="6" w:space="0"/>
            </w:tcBorders>
          </w:tcPr>
          <w:p w14:paraId="24E1E9A0"/>
        </w:tc>
        <w:tc>
          <w:tcPr>
            <w:tcW w:w="1032" w:type="dxa"/>
            <w:tcBorders>
              <w:top w:val="single" w:color="000000" w:sz="6" w:space="0"/>
              <w:left w:val="single" w:color="000000" w:sz="6" w:space="0"/>
              <w:bottom w:val="single" w:color="000000" w:sz="6" w:space="0"/>
              <w:right w:val="single" w:color="000000" w:sz="4" w:space="0"/>
            </w:tcBorders>
          </w:tcPr>
          <w:p w14:paraId="161BD881"/>
        </w:tc>
      </w:tr>
      <w:tr w14:paraId="5FA37760">
        <w:tblPrEx>
          <w:tblCellMar>
            <w:top w:w="0" w:type="dxa"/>
            <w:left w:w="0" w:type="dxa"/>
            <w:bottom w:w="0" w:type="dxa"/>
            <w:right w:w="0" w:type="dxa"/>
          </w:tblCellMar>
        </w:tblPrEx>
        <w:trPr>
          <w:trHeight w:val="525" w:hRule="exact"/>
        </w:trPr>
        <w:tc>
          <w:tcPr>
            <w:tcW w:w="793" w:type="dxa"/>
            <w:tcBorders>
              <w:top w:val="single" w:color="000000" w:sz="6" w:space="0"/>
              <w:left w:val="single" w:color="000000" w:sz="4" w:space="0"/>
              <w:bottom w:val="single" w:color="000000" w:sz="6" w:space="0"/>
              <w:right w:val="single" w:color="000000" w:sz="6" w:space="0"/>
            </w:tcBorders>
          </w:tcPr>
          <w:p w14:paraId="50AE8587"/>
        </w:tc>
        <w:tc>
          <w:tcPr>
            <w:tcW w:w="988" w:type="dxa"/>
            <w:tcBorders>
              <w:top w:val="single" w:color="000000" w:sz="6" w:space="0"/>
              <w:left w:val="single" w:color="000000" w:sz="6" w:space="0"/>
              <w:bottom w:val="single" w:color="000000" w:sz="6" w:space="0"/>
              <w:right w:val="single" w:color="000000" w:sz="6" w:space="0"/>
            </w:tcBorders>
          </w:tcPr>
          <w:p w14:paraId="7D37E42A"/>
        </w:tc>
        <w:tc>
          <w:tcPr>
            <w:tcW w:w="906" w:type="dxa"/>
            <w:tcBorders>
              <w:top w:val="single" w:color="000000" w:sz="6" w:space="0"/>
              <w:left w:val="single" w:color="000000" w:sz="6" w:space="0"/>
              <w:bottom w:val="single" w:color="000000" w:sz="6" w:space="0"/>
              <w:right w:val="single" w:color="000000" w:sz="6" w:space="0"/>
            </w:tcBorders>
          </w:tcPr>
          <w:p w14:paraId="11309D2C"/>
        </w:tc>
        <w:tc>
          <w:tcPr>
            <w:tcW w:w="1210" w:type="dxa"/>
            <w:tcBorders>
              <w:top w:val="single" w:color="000000" w:sz="6" w:space="0"/>
              <w:left w:val="single" w:color="000000" w:sz="6" w:space="0"/>
              <w:bottom w:val="single" w:color="000000" w:sz="6" w:space="0"/>
              <w:right w:val="single" w:color="000000" w:sz="6" w:space="0"/>
            </w:tcBorders>
          </w:tcPr>
          <w:p w14:paraId="54062FDD"/>
        </w:tc>
        <w:tc>
          <w:tcPr>
            <w:tcW w:w="862" w:type="dxa"/>
            <w:tcBorders>
              <w:top w:val="single" w:color="000000" w:sz="6" w:space="0"/>
              <w:left w:val="single" w:color="000000" w:sz="6" w:space="0"/>
              <w:bottom w:val="single" w:color="000000" w:sz="6" w:space="0"/>
              <w:right w:val="single" w:color="000000" w:sz="6" w:space="0"/>
            </w:tcBorders>
          </w:tcPr>
          <w:p w14:paraId="7BBA3867"/>
        </w:tc>
        <w:tc>
          <w:tcPr>
            <w:tcW w:w="692" w:type="dxa"/>
            <w:tcBorders>
              <w:top w:val="single" w:color="000000" w:sz="6" w:space="0"/>
              <w:left w:val="single" w:color="000000" w:sz="6" w:space="0"/>
              <w:bottom w:val="single" w:color="000000" w:sz="6" w:space="0"/>
              <w:right w:val="single" w:color="000000" w:sz="6" w:space="0"/>
            </w:tcBorders>
          </w:tcPr>
          <w:p w14:paraId="7C46AEB6"/>
        </w:tc>
        <w:tc>
          <w:tcPr>
            <w:tcW w:w="1659" w:type="dxa"/>
            <w:tcBorders>
              <w:top w:val="single" w:color="000000" w:sz="6" w:space="0"/>
              <w:left w:val="single" w:color="000000" w:sz="6" w:space="0"/>
              <w:bottom w:val="single" w:color="000000" w:sz="6" w:space="0"/>
              <w:right w:val="single" w:color="000000" w:sz="6" w:space="0"/>
            </w:tcBorders>
          </w:tcPr>
          <w:p w14:paraId="6CF100E8"/>
        </w:tc>
        <w:tc>
          <w:tcPr>
            <w:tcW w:w="750" w:type="dxa"/>
            <w:tcBorders>
              <w:top w:val="single" w:color="000000" w:sz="6" w:space="0"/>
              <w:left w:val="single" w:color="000000" w:sz="6" w:space="0"/>
              <w:bottom w:val="single" w:color="000000" w:sz="6" w:space="0"/>
              <w:right w:val="single" w:color="000000" w:sz="6" w:space="0"/>
            </w:tcBorders>
          </w:tcPr>
          <w:p w14:paraId="6EA6AD3A"/>
        </w:tc>
        <w:tc>
          <w:tcPr>
            <w:tcW w:w="1032" w:type="dxa"/>
            <w:tcBorders>
              <w:top w:val="single" w:color="000000" w:sz="6" w:space="0"/>
              <w:left w:val="single" w:color="000000" w:sz="6" w:space="0"/>
              <w:bottom w:val="single" w:color="000000" w:sz="6" w:space="0"/>
              <w:right w:val="single" w:color="000000" w:sz="4" w:space="0"/>
            </w:tcBorders>
          </w:tcPr>
          <w:p w14:paraId="05A323EE"/>
        </w:tc>
      </w:tr>
      <w:tr w14:paraId="0B9E61C2">
        <w:tblPrEx>
          <w:tblCellMar>
            <w:top w:w="0" w:type="dxa"/>
            <w:left w:w="0" w:type="dxa"/>
            <w:bottom w:w="0" w:type="dxa"/>
            <w:right w:w="0" w:type="dxa"/>
          </w:tblCellMar>
        </w:tblPrEx>
        <w:trPr>
          <w:trHeight w:val="552" w:hRule="exact"/>
        </w:trPr>
        <w:tc>
          <w:tcPr>
            <w:tcW w:w="793" w:type="dxa"/>
            <w:tcBorders>
              <w:top w:val="single" w:color="000000" w:sz="6" w:space="0"/>
              <w:left w:val="single" w:color="000000" w:sz="4" w:space="0"/>
              <w:bottom w:val="single" w:color="000000" w:sz="6" w:space="0"/>
              <w:right w:val="single" w:color="000000" w:sz="6" w:space="0"/>
            </w:tcBorders>
          </w:tcPr>
          <w:p w14:paraId="6C084E12"/>
        </w:tc>
        <w:tc>
          <w:tcPr>
            <w:tcW w:w="988" w:type="dxa"/>
            <w:tcBorders>
              <w:top w:val="single" w:color="000000" w:sz="6" w:space="0"/>
              <w:left w:val="single" w:color="000000" w:sz="6" w:space="0"/>
              <w:bottom w:val="single" w:color="000000" w:sz="6" w:space="0"/>
              <w:right w:val="single" w:color="000000" w:sz="6" w:space="0"/>
            </w:tcBorders>
          </w:tcPr>
          <w:p w14:paraId="67567C25"/>
        </w:tc>
        <w:tc>
          <w:tcPr>
            <w:tcW w:w="906" w:type="dxa"/>
            <w:tcBorders>
              <w:top w:val="single" w:color="000000" w:sz="6" w:space="0"/>
              <w:left w:val="single" w:color="000000" w:sz="6" w:space="0"/>
              <w:bottom w:val="single" w:color="000000" w:sz="6" w:space="0"/>
              <w:right w:val="single" w:color="000000" w:sz="6" w:space="0"/>
            </w:tcBorders>
          </w:tcPr>
          <w:p w14:paraId="422422AB"/>
        </w:tc>
        <w:tc>
          <w:tcPr>
            <w:tcW w:w="1210" w:type="dxa"/>
            <w:tcBorders>
              <w:top w:val="single" w:color="000000" w:sz="6" w:space="0"/>
              <w:left w:val="single" w:color="000000" w:sz="6" w:space="0"/>
              <w:bottom w:val="single" w:color="000000" w:sz="6" w:space="0"/>
              <w:right w:val="single" w:color="000000" w:sz="6" w:space="0"/>
            </w:tcBorders>
          </w:tcPr>
          <w:p w14:paraId="37BDE42A"/>
        </w:tc>
        <w:tc>
          <w:tcPr>
            <w:tcW w:w="862" w:type="dxa"/>
            <w:tcBorders>
              <w:top w:val="single" w:color="000000" w:sz="6" w:space="0"/>
              <w:left w:val="single" w:color="000000" w:sz="6" w:space="0"/>
              <w:bottom w:val="single" w:color="000000" w:sz="6" w:space="0"/>
              <w:right w:val="single" w:color="000000" w:sz="6" w:space="0"/>
            </w:tcBorders>
          </w:tcPr>
          <w:p w14:paraId="55D6421F"/>
        </w:tc>
        <w:tc>
          <w:tcPr>
            <w:tcW w:w="692" w:type="dxa"/>
            <w:tcBorders>
              <w:top w:val="single" w:color="000000" w:sz="6" w:space="0"/>
              <w:left w:val="single" w:color="000000" w:sz="6" w:space="0"/>
              <w:bottom w:val="single" w:color="000000" w:sz="6" w:space="0"/>
              <w:right w:val="single" w:color="000000" w:sz="6" w:space="0"/>
            </w:tcBorders>
          </w:tcPr>
          <w:p w14:paraId="67C21D01"/>
        </w:tc>
        <w:tc>
          <w:tcPr>
            <w:tcW w:w="1659" w:type="dxa"/>
            <w:tcBorders>
              <w:top w:val="single" w:color="000000" w:sz="6" w:space="0"/>
              <w:left w:val="single" w:color="000000" w:sz="6" w:space="0"/>
              <w:bottom w:val="single" w:color="000000" w:sz="6" w:space="0"/>
              <w:right w:val="single" w:color="000000" w:sz="6" w:space="0"/>
            </w:tcBorders>
          </w:tcPr>
          <w:p w14:paraId="1151437A"/>
        </w:tc>
        <w:tc>
          <w:tcPr>
            <w:tcW w:w="750" w:type="dxa"/>
            <w:tcBorders>
              <w:top w:val="single" w:color="000000" w:sz="6" w:space="0"/>
              <w:left w:val="single" w:color="000000" w:sz="6" w:space="0"/>
              <w:bottom w:val="single" w:color="000000" w:sz="6" w:space="0"/>
              <w:right w:val="single" w:color="000000" w:sz="6" w:space="0"/>
            </w:tcBorders>
          </w:tcPr>
          <w:p w14:paraId="55DDF0D1"/>
        </w:tc>
        <w:tc>
          <w:tcPr>
            <w:tcW w:w="1032" w:type="dxa"/>
            <w:tcBorders>
              <w:top w:val="single" w:color="000000" w:sz="6" w:space="0"/>
              <w:left w:val="single" w:color="000000" w:sz="6" w:space="0"/>
              <w:bottom w:val="single" w:color="000000" w:sz="6" w:space="0"/>
              <w:right w:val="single" w:color="000000" w:sz="4" w:space="0"/>
            </w:tcBorders>
          </w:tcPr>
          <w:p w14:paraId="5DBA9BB2"/>
        </w:tc>
      </w:tr>
      <w:tr w14:paraId="5C20B1EA">
        <w:tblPrEx>
          <w:tblCellMar>
            <w:top w:w="0" w:type="dxa"/>
            <w:left w:w="0" w:type="dxa"/>
            <w:bottom w:w="0" w:type="dxa"/>
            <w:right w:w="0" w:type="dxa"/>
          </w:tblCellMar>
        </w:tblPrEx>
        <w:trPr>
          <w:trHeight w:val="496" w:hRule="exact"/>
        </w:trPr>
        <w:tc>
          <w:tcPr>
            <w:tcW w:w="793" w:type="dxa"/>
            <w:tcBorders>
              <w:top w:val="single" w:color="000000" w:sz="6" w:space="0"/>
              <w:left w:val="single" w:color="000000" w:sz="4" w:space="0"/>
              <w:bottom w:val="single" w:color="000000" w:sz="6" w:space="0"/>
              <w:right w:val="single" w:color="000000" w:sz="6" w:space="0"/>
            </w:tcBorders>
          </w:tcPr>
          <w:p w14:paraId="39FC1297"/>
        </w:tc>
        <w:tc>
          <w:tcPr>
            <w:tcW w:w="988" w:type="dxa"/>
            <w:tcBorders>
              <w:top w:val="single" w:color="000000" w:sz="6" w:space="0"/>
              <w:left w:val="single" w:color="000000" w:sz="6" w:space="0"/>
              <w:bottom w:val="single" w:color="000000" w:sz="6" w:space="0"/>
              <w:right w:val="single" w:color="000000" w:sz="6" w:space="0"/>
            </w:tcBorders>
          </w:tcPr>
          <w:p w14:paraId="729D36D2"/>
        </w:tc>
        <w:tc>
          <w:tcPr>
            <w:tcW w:w="906" w:type="dxa"/>
            <w:tcBorders>
              <w:top w:val="single" w:color="000000" w:sz="6" w:space="0"/>
              <w:left w:val="single" w:color="000000" w:sz="6" w:space="0"/>
              <w:bottom w:val="single" w:color="000000" w:sz="6" w:space="0"/>
              <w:right w:val="single" w:color="000000" w:sz="6" w:space="0"/>
            </w:tcBorders>
          </w:tcPr>
          <w:p w14:paraId="580E1522"/>
        </w:tc>
        <w:tc>
          <w:tcPr>
            <w:tcW w:w="1210" w:type="dxa"/>
            <w:tcBorders>
              <w:top w:val="single" w:color="000000" w:sz="6" w:space="0"/>
              <w:left w:val="single" w:color="000000" w:sz="6" w:space="0"/>
              <w:bottom w:val="single" w:color="000000" w:sz="6" w:space="0"/>
              <w:right w:val="single" w:color="000000" w:sz="6" w:space="0"/>
            </w:tcBorders>
          </w:tcPr>
          <w:p w14:paraId="234A30C3"/>
        </w:tc>
        <w:tc>
          <w:tcPr>
            <w:tcW w:w="862" w:type="dxa"/>
            <w:tcBorders>
              <w:top w:val="single" w:color="000000" w:sz="6" w:space="0"/>
              <w:left w:val="single" w:color="000000" w:sz="6" w:space="0"/>
              <w:bottom w:val="single" w:color="000000" w:sz="6" w:space="0"/>
              <w:right w:val="single" w:color="000000" w:sz="6" w:space="0"/>
            </w:tcBorders>
          </w:tcPr>
          <w:p w14:paraId="0DC688DA"/>
        </w:tc>
        <w:tc>
          <w:tcPr>
            <w:tcW w:w="692" w:type="dxa"/>
            <w:tcBorders>
              <w:top w:val="single" w:color="000000" w:sz="6" w:space="0"/>
              <w:left w:val="single" w:color="000000" w:sz="6" w:space="0"/>
              <w:bottom w:val="single" w:color="000000" w:sz="6" w:space="0"/>
              <w:right w:val="single" w:color="000000" w:sz="6" w:space="0"/>
            </w:tcBorders>
          </w:tcPr>
          <w:p w14:paraId="4D0612E5"/>
        </w:tc>
        <w:tc>
          <w:tcPr>
            <w:tcW w:w="1659" w:type="dxa"/>
            <w:tcBorders>
              <w:top w:val="single" w:color="000000" w:sz="6" w:space="0"/>
              <w:left w:val="single" w:color="000000" w:sz="6" w:space="0"/>
              <w:bottom w:val="single" w:color="000000" w:sz="6" w:space="0"/>
              <w:right w:val="single" w:color="000000" w:sz="6" w:space="0"/>
            </w:tcBorders>
          </w:tcPr>
          <w:p w14:paraId="6393E4FD"/>
        </w:tc>
        <w:tc>
          <w:tcPr>
            <w:tcW w:w="750" w:type="dxa"/>
            <w:tcBorders>
              <w:top w:val="single" w:color="000000" w:sz="6" w:space="0"/>
              <w:left w:val="single" w:color="000000" w:sz="6" w:space="0"/>
              <w:bottom w:val="single" w:color="000000" w:sz="6" w:space="0"/>
              <w:right w:val="single" w:color="000000" w:sz="6" w:space="0"/>
            </w:tcBorders>
          </w:tcPr>
          <w:p w14:paraId="5DC5B83E"/>
        </w:tc>
        <w:tc>
          <w:tcPr>
            <w:tcW w:w="1032" w:type="dxa"/>
            <w:tcBorders>
              <w:top w:val="single" w:color="000000" w:sz="6" w:space="0"/>
              <w:left w:val="single" w:color="000000" w:sz="6" w:space="0"/>
              <w:bottom w:val="single" w:color="000000" w:sz="6" w:space="0"/>
              <w:right w:val="single" w:color="000000" w:sz="4" w:space="0"/>
            </w:tcBorders>
          </w:tcPr>
          <w:p w14:paraId="23B15886"/>
        </w:tc>
      </w:tr>
      <w:tr w14:paraId="600D4315">
        <w:tblPrEx>
          <w:tblCellMar>
            <w:top w:w="0" w:type="dxa"/>
            <w:left w:w="0" w:type="dxa"/>
            <w:bottom w:w="0" w:type="dxa"/>
            <w:right w:w="0" w:type="dxa"/>
          </w:tblCellMar>
        </w:tblPrEx>
        <w:trPr>
          <w:trHeight w:val="496" w:hRule="exact"/>
        </w:trPr>
        <w:tc>
          <w:tcPr>
            <w:tcW w:w="793" w:type="dxa"/>
            <w:tcBorders>
              <w:top w:val="single" w:color="000000" w:sz="6" w:space="0"/>
              <w:left w:val="single" w:color="000000" w:sz="4" w:space="0"/>
              <w:bottom w:val="single" w:color="000000" w:sz="6" w:space="0"/>
              <w:right w:val="single" w:color="000000" w:sz="6" w:space="0"/>
            </w:tcBorders>
          </w:tcPr>
          <w:p w14:paraId="5E9621CC"/>
        </w:tc>
        <w:tc>
          <w:tcPr>
            <w:tcW w:w="988" w:type="dxa"/>
            <w:tcBorders>
              <w:top w:val="single" w:color="000000" w:sz="6" w:space="0"/>
              <w:left w:val="single" w:color="000000" w:sz="6" w:space="0"/>
              <w:bottom w:val="single" w:color="000000" w:sz="6" w:space="0"/>
              <w:right w:val="single" w:color="000000" w:sz="6" w:space="0"/>
            </w:tcBorders>
          </w:tcPr>
          <w:p w14:paraId="25FFD97E"/>
        </w:tc>
        <w:tc>
          <w:tcPr>
            <w:tcW w:w="906" w:type="dxa"/>
            <w:tcBorders>
              <w:top w:val="single" w:color="000000" w:sz="6" w:space="0"/>
              <w:left w:val="single" w:color="000000" w:sz="6" w:space="0"/>
              <w:bottom w:val="single" w:color="000000" w:sz="6" w:space="0"/>
              <w:right w:val="single" w:color="000000" w:sz="6" w:space="0"/>
            </w:tcBorders>
          </w:tcPr>
          <w:p w14:paraId="7065D87F"/>
        </w:tc>
        <w:tc>
          <w:tcPr>
            <w:tcW w:w="1210" w:type="dxa"/>
            <w:tcBorders>
              <w:top w:val="single" w:color="000000" w:sz="6" w:space="0"/>
              <w:left w:val="single" w:color="000000" w:sz="6" w:space="0"/>
              <w:bottom w:val="single" w:color="000000" w:sz="6" w:space="0"/>
              <w:right w:val="single" w:color="000000" w:sz="6" w:space="0"/>
            </w:tcBorders>
          </w:tcPr>
          <w:p w14:paraId="1A685898"/>
        </w:tc>
        <w:tc>
          <w:tcPr>
            <w:tcW w:w="862" w:type="dxa"/>
            <w:tcBorders>
              <w:top w:val="single" w:color="000000" w:sz="6" w:space="0"/>
              <w:left w:val="single" w:color="000000" w:sz="6" w:space="0"/>
              <w:bottom w:val="single" w:color="000000" w:sz="6" w:space="0"/>
              <w:right w:val="single" w:color="000000" w:sz="6" w:space="0"/>
            </w:tcBorders>
          </w:tcPr>
          <w:p w14:paraId="7F4691F8"/>
        </w:tc>
        <w:tc>
          <w:tcPr>
            <w:tcW w:w="692" w:type="dxa"/>
            <w:tcBorders>
              <w:top w:val="single" w:color="000000" w:sz="6" w:space="0"/>
              <w:left w:val="single" w:color="000000" w:sz="6" w:space="0"/>
              <w:bottom w:val="single" w:color="000000" w:sz="6" w:space="0"/>
              <w:right w:val="single" w:color="000000" w:sz="6" w:space="0"/>
            </w:tcBorders>
          </w:tcPr>
          <w:p w14:paraId="4EBD8464"/>
        </w:tc>
        <w:tc>
          <w:tcPr>
            <w:tcW w:w="1659" w:type="dxa"/>
            <w:tcBorders>
              <w:top w:val="single" w:color="000000" w:sz="6" w:space="0"/>
              <w:left w:val="single" w:color="000000" w:sz="6" w:space="0"/>
              <w:bottom w:val="single" w:color="000000" w:sz="6" w:space="0"/>
              <w:right w:val="single" w:color="000000" w:sz="6" w:space="0"/>
            </w:tcBorders>
          </w:tcPr>
          <w:p w14:paraId="2C97BDCD"/>
        </w:tc>
        <w:tc>
          <w:tcPr>
            <w:tcW w:w="750" w:type="dxa"/>
            <w:tcBorders>
              <w:top w:val="single" w:color="000000" w:sz="6" w:space="0"/>
              <w:left w:val="single" w:color="000000" w:sz="6" w:space="0"/>
              <w:bottom w:val="single" w:color="000000" w:sz="6" w:space="0"/>
              <w:right w:val="single" w:color="000000" w:sz="6" w:space="0"/>
            </w:tcBorders>
          </w:tcPr>
          <w:p w14:paraId="00DB8FF6"/>
        </w:tc>
        <w:tc>
          <w:tcPr>
            <w:tcW w:w="1032" w:type="dxa"/>
            <w:tcBorders>
              <w:top w:val="single" w:color="000000" w:sz="6" w:space="0"/>
              <w:left w:val="single" w:color="000000" w:sz="6" w:space="0"/>
              <w:bottom w:val="single" w:color="000000" w:sz="6" w:space="0"/>
              <w:right w:val="single" w:color="000000" w:sz="4" w:space="0"/>
            </w:tcBorders>
          </w:tcPr>
          <w:p w14:paraId="36390FC3"/>
        </w:tc>
      </w:tr>
      <w:tr w14:paraId="75FDA7A2">
        <w:tblPrEx>
          <w:tblCellMar>
            <w:top w:w="0" w:type="dxa"/>
            <w:left w:w="0" w:type="dxa"/>
            <w:bottom w:w="0" w:type="dxa"/>
            <w:right w:w="0" w:type="dxa"/>
          </w:tblCellMar>
        </w:tblPrEx>
        <w:trPr>
          <w:trHeight w:val="552" w:hRule="exact"/>
        </w:trPr>
        <w:tc>
          <w:tcPr>
            <w:tcW w:w="793" w:type="dxa"/>
            <w:tcBorders>
              <w:top w:val="single" w:color="000000" w:sz="6" w:space="0"/>
              <w:left w:val="single" w:color="000000" w:sz="4" w:space="0"/>
              <w:bottom w:val="single" w:color="000000" w:sz="6" w:space="0"/>
              <w:right w:val="single" w:color="000000" w:sz="6" w:space="0"/>
            </w:tcBorders>
          </w:tcPr>
          <w:p w14:paraId="2BF057C7"/>
        </w:tc>
        <w:tc>
          <w:tcPr>
            <w:tcW w:w="988" w:type="dxa"/>
            <w:tcBorders>
              <w:top w:val="single" w:color="000000" w:sz="6" w:space="0"/>
              <w:left w:val="single" w:color="000000" w:sz="6" w:space="0"/>
              <w:bottom w:val="single" w:color="000000" w:sz="6" w:space="0"/>
              <w:right w:val="single" w:color="000000" w:sz="6" w:space="0"/>
            </w:tcBorders>
          </w:tcPr>
          <w:p w14:paraId="6447F825"/>
        </w:tc>
        <w:tc>
          <w:tcPr>
            <w:tcW w:w="906" w:type="dxa"/>
            <w:tcBorders>
              <w:top w:val="single" w:color="000000" w:sz="6" w:space="0"/>
              <w:left w:val="single" w:color="000000" w:sz="6" w:space="0"/>
              <w:bottom w:val="single" w:color="000000" w:sz="6" w:space="0"/>
              <w:right w:val="single" w:color="000000" w:sz="6" w:space="0"/>
            </w:tcBorders>
          </w:tcPr>
          <w:p w14:paraId="26F84607"/>
        </w:tc>
        <w:tc>
          <w:tcPr>
            <w:tcW w:w="1210" w:type="dxa"/>
            <w:tcBorders>
              <w:top w:val="single" w:color="000000" w:sz="6" w:space="0"/>
              <w:left w:val="single" w:color="000000" w:sz="6" w:space="0"/>
              <w:bottom w:val="single" w:color="000000" w:sz="6" w:space="0"/>
              <w:right w:val="single" w:color="000000" w:sz="6" w:space="0"/>
            </w:tcBorders>
          </w:tcPr>
          <w:p w14:paraId="5C123F9A"/>
        </w:tc>
        <w:tc>
          <w:tcPr>
            <w:tcW w:w="862" w:type="dxa"/>
            <w:tcBorders>
              <w:top w:val="single" w:color="000000" w:sz="6" w:space="0"/>
              <w:left w:val="single" w:color="000000" w:sz="6" w:space="0"/>
              <w:bottom w:val="single" w:color="000000" w:sz="6" w:space="0"/>
              <w:right w:val="single" w:color="000000" w:sz="6" w:space="0"/>
            </w:tcBorders>
          </w:tcPr>
          <w:p w14:paraId="1B501F47"/>
        </w:tc>
        <w:tc>
          <w:tcPr>
            <w:tcW w:w="692" w:type="dxa"/>
            <w:tcBorders>
              <w:top w:val="single" w:color="000000" w:sz="6" w:space="0"/>
              <w:left w:val="single" w:color="000000" w:sz="6" w:space="0"/>
              <w:bottom w:val="single" w:color="000000" w:sz="6" w:space="0"/>
              <w:right w:val="single" w:color="000000" w:sz="6" w:space="0"/>
            </w:tcBorders>
          </w:tcPr>
          <w:p w14:paraId="7EF187F5"/>
        </w:tc>
        <w:tc>
          <w:tcPr>
            <w:tcW w:w="1659" w:type="dxa"/>
            <w:tcBorders>
              <w:top w:val="single" w:color="000000" w:sz="6" w:space="0"/>
              <w:left w:val="single" w:color="000000" w:sz="6" w:space="0"/>
              <w:bottom w:val="single" w:color="000000" w:sz="6" w:space="0"/>
              <w:right w:val="single" w:color="000000" w:sz="6" w:space="0"/>
            </w:tcBorders>
          </w:tcPr>
          <w:p w14:paraId="239AF05F"/>
        </w:tc>
        <w:tc>
          <w:tcPr>
            <w:tcW w:w="750" w:type="dxa"/>
            <w:tcBorders>
              <w:top w:val="single" w:color="000000" w:sz="6" w:space="0"/>
              <w:left w:val="single" w:color="000000" w:sz="6" w:space="0"/>
              <w:bottom w:val="single" w:color="000000" w:sz="6" w:space="0"/>
              <w:right w:val="single" w:color="000000" w:sz="6" w:space="0"/>
            </w:tcBorders>
          </w:tcPr>
          <w:p w14:paraId="2DA73CB4"/>
        </w:tc>
        <w:tc>
          <w:tcPr>
            <w:tcW w:w="1032" w:type="dxa"/>
            <w:tcBorders>
              <w:top w:val="single" w:color="000000" w:sz="6" w:space="0"/>
              <w:left w:val="single" w:color="000000" w:sz="6" w:space="0"/>
              <w:bottom w:val="single" w:color="000000" w:sz="6" w:space="0"/>
              <w:right w:val="single" w:color="000000" w:sz="4" w:space="0"/>
            </w:tcBorders>
          </w:tcPr>
          <w:p w14:paraId="47AC78E4"/>
        </w:tc>
      </w:tr>
      <w:tr w14:paraId="14FFE079">
        <w:tblPrEx>
          <w:tblCellMar>
            <w:top w:w="0" w:type="dxa"/>
            <w:left w:w="0" w:type="dxa"/>
            <w:bottom w:w="0" w:type="dxa"/>
            <w:right w:w="0" w:type="dxa"/>
          </w:tblCellMar>
        </w:tblPrEx>
        <w:trPr>
          <w:trHeight w:val="550" w:hRule="exact"/>
        </w:trPr>
        <w:tc>
          <w:tcPr>
            <w:tcW w:w="793" w:type="dxa"/>
            <w:tcBorders>
              <w:top w:val="single" w:color="000000" w:sz="6" w:space="0"/>
              <w:left w:val="single" w:color="000000" w:sz="4" w:space="0"/>
              <w:bottom w:val="single" w:color="000000" w:sz="4" w:space="0"/>
              <w:right w:val="single" w:color="000000" w:sz="6" w:space="0"/>
            </w:tcBorders>
          </w:tcPr>
          <w:p w14:paraId="1704D55F"/>
        </w:tc>
        <w:tc>
          <w:tcPr>
            <w:tcW w:w="988" w:type="dxa"/>
            <w:tcBorders>
              <w:top w:val="single" w:color="000000" w:sz="6" w:space="0"/>
              <w:left w:val="single" w:color="000000" w:sz="6" w:space="0"/>
              <w:bottom w:val="single" w:color="000000" w:sz="4" w:space="0"/>
              <w:right w:val="single" w:color="000000" w:sz="6" w:space="0"/>
            </w:tcBorders>
          </w:tcPr>
          <w:p w14:paraId="73848158"/>
        </w:tc>
        <w:tc>
          <w:tcPr>
            <w:tcW w:w="906" w:type="dxa"/>
            <w:tcBorders>
              <w:top w:val="single" w:color="000000" w:sz="6" w:space="0"/>
              <w:left w:val="single" w:color="000000" w:sz="6" w:space="0"/>
              <w:bottom w:val="single" w:color="000000" w:sz="4" w:space="0"/>
              <w:right w:val="single" w:color="000000" w:sz="6" w:space="0"/>
            </w:tcBorders>
          </w:tcPr>
          <w:p w14:paraId="0EBAEE72"/>
        </w:tc>
        <w:tc>
          <w:tcPr>
            <w:tcW w:w="1210" w:type="dxa"/>
            <w:tcBorders>
              <w:top w:val="single" w:color="000000" w:sz="6" w:space="0"/>
              <w:left w:val="single" w:color="000000" w:sz="6" w:space="0"/>
              <w:bottom w:val="single" w:color="000000" w:sz="4" w:space="0"/>
              <w:right w:val="single" w:color="000000" w:sz="6" w:space="0"/>
            </w:tcBorders>
          </w:tcPr>
          <w:p w14:paraId="5B913A95"/>
        </w:tc>
        <w:tc>
          <w:tcPr>
            <w:tcW w:w="862" w:type="dxa"/>
            <w:tcBorders>
              <w:top w:val="single" w:color="000000" w:sz="6" w:space="0"/>
              <w:left w:val="single" w:color="000000" w:sz="6" w:space="0"/>
              <w:bottom w:val="single" w:color="000000" w:sz="4" w:space="0"/>
              <w:right w:val="single" w:color="000000" w:sz="6" w:space="0"/>
            </w:tcBorders>
          </w:tcPr>
          <w:p w14:paraId="7C86BC4C"/>
        </w:tc>
        <w:tc>
          <w:tcPr>
            <w:tcW w:w="692" w:type="dxa"/>
            <w:tcBorders>
              <w:top w:val="single" w:color="000000" w:sz="6" w:space="0"/>
              <w:left w:val="single" w:color="000000" w:sz="6" w:space="0"/>
              <w:bottom w:val="single" w:color="000000" w:sz="4" w:space="0"/>
              <w:right w:val="single" w:color="000000" w:sz="6" w:space="0"/>
            </w:tcBorders>
          </w:tcPr>
          <w:p w14:paraId="3EE8E583"/>
        </w:tc>
        <w:tc>
          <w:tcPr>
            <w:tcW w:w="1659" w:type="dxa"/>
            <w:tcBorders>
              <w:top w:val="single" w:color="000000" w:sz="6" w:space="0"/>
              <w:left w:val="single" w:color="000000" w:sz="6" w:space="0"/>
              <w:bottom w:val="single" w:color="000000" w:sz="4" w:space="0"/>
              <w:right w:val="single" w:color="000000" w:sz="6" w:space="0"/>
            </w:tcBorders>
          </w:tcPr>
          <w:p w14:paraId="6A23130D"/>
        </w:tc>
        <w:tc>
          <w:tcPr>
            <w:tcW w:w="750" w:type="dxa"/>
            <w:tcBorders>
              <w:top w:val="single" w:color="000000" w:sz="6" w:space="0"/>
              <w:left w:val="single" w:color="000000" w:sz="6" w:space="0"/>
              <w:bottom w:val="single" w:color="000000" w:sz="4" w:space="0"/>
              <w:right w:val="single" w:color="000000" w:sz="6" w:space="0"/>
            </w:tcBorders>
          </w:tcPr>
          <w:p w14:paraId="5210281F"/>
        </w:tc>
        <w:tc>
          <w:tcPr>
            <w:tcW w:w="1032" w:type="dxa"/>
            <w:tcBorders>
              <w:top w:val="single" w:color="000000" w:sz="6" w:space="0"/>
              <w:left w:val="single" w:color="000000" w:sz="6" w:space="0"/>
              <w:bottom w:val="single" w:color="000000" w:sz="4" w:space="0"/>
              <w:right w:val="single" w:color="000000" w:sz="4" w:space="0"/>
            </w:tcBorders>
          </w:tcPr>
          <w:p w14:paraId="727B02FA"/>
        </w:tc>
      </w:tr>
    </w:tbl>
    <w:p w14:paraId="29E8263D">
      <w:pPr>
        <w:pStyle w:val="7"/>
        <w:spacing w:before="1" w:line="320" w:lineRule="exact"/>
        <w:ind w:left="208" w:right="0"/>
        <w:jc w:val="left"/>
      </w:pPr>
      <w:r>
        <w:t>注</w:t>
      </w:r>
      <w:r>
        <w:rPr>
          <w:spacing w:val="-44"/>
        </w:rPr>
        <w:t>：</w:t>
      </w:r>
      <w:r>
        <w:t>附项目管理人员执业或职业资格证明证书</w:t>
      </w:r>
      <w:r>
        <w:rPr>
          <w:spacing w:val="-44"/>
        </w:rPr>
        <w:t>、</w:t>
      </w:r>
      <w:r>
        <w:t>注册证书</w:t>
      </w:r>
      <w:r>
        <w:rPr>
          <w:spacing w:val="-44"/>
        </w:rPr>
        <w:t>、</w:t>
      </w:r>
      <w:r>
        <w:t>身份证</w:t>
      </w:r>
      <w:r>
        <w:rPr>
          <w:spacing w:val="-44"/>
        </w:rPr>
        <w:t>、</w:t>
      </w:r>
      <w:r>
        <w:t>职称证</w:t>
      </w:r>
      <w:r>
        <w:rPr>
          <w:spacing w:val="-41"/>
        </w:rPr>
        <w:t>、</w:t>
      </w:r>
      <w:r>
        <w:t>学历证、 养老保险复印（或扫描）件。</w:t>
      </w:r>
    </w:p>
    <w:p w14:paraId="08D27E0F">
      <w:pPr>
        <w:spacing w:after="0" w:line="320" w:lineRule="exact"/>
        <w:jc w:val="left"/>
        <w:sectPr>
          <w:pgSz w:w="11910" w:h="16840"/>
          <w:pgMar w:top="1500" w:right="1300" w:bottom="1540" w:left="1380" w:header="0" w:footer="1351" w:gutter="0"/>
          <w:cols w:space="720" w:num="1"/>
        </w:sectPr>
      </w:pPr>
    </w:p>
    <w:p w14:paraId="04FDC958">
      <w:pPr>
        <w:pStyle w:val="3"/>
        <w:spacing w:line="390" w:lineRule="exact"/>
        <w:ind w:left="2688" w:right="0"/>
        <w:jc w:val="left"/>
        <w:rPr>
          <w:b w:val="0"/>
          <w:bCs w:val="0"/>
        </w:rPr>
      </w:pPr>
      <w:r>
        <w:rPr>
          <w:spacing w:val="1"/>
        </w:rPr>
        <w:t>（二）项目经理简历表</w:t>
      </w:r>
    </w:p>
    <w:p w14:paraId="1BADF1FE">
      <w:pPr>
        <w:spacing w:before="0" w:line="240" w:lineRule="auto"/>
        <w:rPr>
          <w:rFonts w:ascii="仿宋" w:hAnsi="仿宋" w:eastAsia="仿宋" w:cs="仿宋"/>
          <w:b/>
          <w:bCs/>
          <w:sz w:val="20"/>
          <w:szCs w:val="20"/>
        </w:rPr>
      </w:pPr>
    </w:p>
    <w:p w14:paraId="4FCE1E2B">
      <w:pPr>
        <w:spacing w:before="12" w:line="240" w:lineRule="auto"/>
        <w:rPr>
          <w:rFonts w:ascii="仿宋" w:hAnsi="仿宋" w:eastAsia="仿宋" w:cs="仿宋"/>
          <w:b/>
          <w:bCs/>
          <w:sz w:val="20"/>
          <w:szCs w:val="20"/>
        </w:rPr>
      </w:pPr>
    </w:p>
    <w:tbl>
      <w:tblPr>
        <w:tblStyle w:val="12"/>
        <w:tblW w:w="0" w:type="auto"/>
        <w:tblInd w:w="103" w:type="dxa"/>
        <w:tblLayout w:type="fixed"/>
        <w:tblCellMar>
          <w:top w:w="0" w:type="dxa"/>
          <w:left w:w="0" w:type="dxa"/>
          <w:bottom w:w="0" w:type="dxa"/>
          <w:right w:w="0" w:type="dxa"/>
        </w:tblCellMar>
      </w:tblPr>
      <w:tblGrid>
        <w:gridCol w:w="1240"/>
        <w:gridCol w:w="227"/>
        <w:gridCol w:w="1531"/>
        <w:gridCol w:w="1065"/>
        <w:gridCol w:w="1580"/>
        <w:gridCol w:w="1808"/>
        <w:gridCol w:w="1513"/>
      </w:tblGrid>
      <w:tr w14:paraId="71D48B0A">
        <w:tblPrEx>
          <w:tblCellMar>
            <w:top w:w="0" w:type="dxa"/>
            <w:left w:w="0" w:type="dxa"/>
            <w:bottom w:w="0" w:type="dxa"/>
            <w:right w:w="0" w:type="dxa"/>
          </w:tblCellMar>
        </w:tblPrEx>
        <w:trPr>
          <w:trHeight w:val="505" w:hRule="exact"/>
        </w:trPr>
        <w:tc>
          <w:tcPr>
            <w:tcW w:w="1240" w:type="dxa"/>
            <w:tcBorders>
              <w:top w:val="single" w:color="000000" w:sz="4" w:space="0"/>
              <w:left w:val="single" w:color="000000" w:sz="4" w:space="0"/>
              <w:bottom w:val="single" w:color="000000" w:sz="4" w:space="0"/>
              <w:right w:val="single" w:color="000000" w:sz="4" w:space="0"/>
            </w:tcBorders>
          </w:tcPr>
          <w:p w14:paraId="54F2EB2A">
            <w:pPr>
              <w:pStyle w:val="17"/>
              <w:spacing w:before="76" w:line="240" w:lineRule="auto"/>
              <w:ind w:left="404" w:right="0"/>
              <w:jc w:val="left"/>
              <w:rPr>
                <w:rFonts w:ascii="仿宋" w:hAnsi="仿宋" w:eastAsia="仿宋" w:cs="仿宋"/>
                <w:sz w:val="21"/>
                <w:szCs w:val="21"/>
              </w:rPr>
            </w:pPr>
            <w:r>
              <w:rPr>
                <w:rFonts w:ascii="仿宋" w:hAnsi="仿宋" w:eastAsia="仿宋" w:cs="仿宋"/>
                <w:spacing w:val="-1"/>
                <w:sz w:val="21"/>
                <w:szCs w:val="21"/>
              </w:rPr>
              <w:t>姓名</w:t>
            </w:r>
          </w:p>
        </w:tc>
        <w:tc>
          <w:tcPr>
            <w:tcW w:w="1758" w:type="dxa"/>
            <w:gridSpan w:val="2"/>
            <w:tcBorders>
              <w:top w:val="single" w:color="000000" w:sz="4" w:space="0"/>
              <w:left w:val="single" w:color="000000" w:sz="4" w:space="0"/>
              <w:bottom w:val="single" w:color="000000" w:sz="4" w:space="0"/>
              <w:right w:val="single" w:color="000000" w:sz="4" w:space="0"/>
            </w:tcBorders>
          </w:tcPr>
          <w:p w14:paraId="14D85A0D"/>
        </w:tc>
        <w:tc>
          <w:tcPr>
            <w:tcW w:w="1065" w:type="dxa"/>
            <w:tcBorders>
              <w:top w:val="single" w:color="000000" w:sz="4" w:space="0"/>
              <w:left w:val="single" w:color="000000" w:sz="4" w:space="0"/>
              <w:bottom w:val="single" w:color="000000" w:sz="4" w:space="0"/>
              <w:right w:val="single" w:color="000000" w:sz="4" w:space="0"/>
            </w:tcBorders>
          </w:tcPr>
          <w:p w14:paraId="0951559C">
            <w:pPr>
              <w:pStyle w:val="17"/>
              <w:spacing w:before="76" w:line="240" w:lineRule="auto"/>
              <w:ind w:left="317" w:right="0"/>
              <w:jc w:val="left"/>
              <w:rPr>
                <w:rFonts w:ascii="仿宋" w:hAnsi="仿宋" w:eastAsia="仿宋" w:cs="仿宋"/>
                <w:sz w:val="21"/>
                <w:szCs w:val="21"/>
              </w:rPr>
            </w:pPr>
            <w:r>
              <w:rPr>
                <w:rFonts w:ascii="仿宋" w:hAnsi="仿宋" w:eastAsia="仿宋" w:cs="仿宋"/>
                <w:spacing w:val="-1"/>
                <w:sz w:val="21"/>
                <w:szCs w:val="21"/>
              </w:rPr>
              <w:t>年龄</w:t>
            </w:r>
          </w:p>
        </w:tc>
        <w:tc>
          <w:tcPr>
            <w:tcW w:w="1580" w:type="dxa"/>
            <w:tcBorders>
              <w:top w:val="single" w:color="000000" w:sz="4" w:space="0"/>
              <w:left w:val="single" w:color="000000" w:sz="4" w:space="0"/>
              <w:bottom w:val="single" w:color="000000" w:sz="4" w:space="0"/>
              <w:right w:val="single" w:color="000000" w:sz="4" w:space="0"/>
            </w:tcBorders>
          </w:tcPr>
          <w:p w14:paraId="6A6917C5"/>
        </w:tc>
        <w:tc>
          <w:tcPr>
            <w:tcW w:w="1808" w:type="dxa"/>
            <w:tcBorders>
              <w:top w:val="single" w:color="000000" w:sz="4" w:space="0"/>
              <w:left w:val="single" w:color="000000" w:sz="4" w:space="0"/>
              <w:bottom w:val="single" w:color="000000" w:sz="4" w:space="0"/>
              <w:right w:val="single" w:color="000000" w:sz="4" w:space="0"/>
            </w:tcBorders>
          </w:tcPr>
          <w:p w14:paraId="515E3250">
            <w:pPr>
              <w:pStyle w:val="17"/>
              <w:spacing w:before="76" w:line="240" w:lineRule="auto"/>
              <w:ind w:right="0"/>
              <w:jc w:val="center"/>
              <w:rPr>
                <w:rFonts w:ascii="仿宋" w:hAnsi="仿宋" w:eastAsia="仿宋" w:cs="仿宋"/>
                <w:sz w:val="21"/>
                <w:szCs w:val="21"/>
              </w:rPr>
            </w:pPr>
            <w:r>
              <w:rPr>
                <w:rFonts w:ascii="仿宋" w:hAnsi="仿宋" w:eastAsia="仿宋" w:cs="仿宋"/>
                <w:spacing w:val="-1"/>
                <w:sz w:val="21"/>
                <w:szCs w:val="21"/>
              </w:rPr>
              <w:t>学历</w:t>
            </w:r>
          </w:p>
        </w:tc>
        <w:tc>
          <w:tcPr>
            <w:tcW w:w="1513" w:type="dxa"/>
            <w:tcBorders>
              <w:top w:val="single" w:color="000000" w:sz="4" w:space="0"/>
              <w:left w:val="single" w:color="000000" w:sz="4" w:space="0"/>
              <w:bottom w:val="single" w:color="000000" w:sz="4" w:space="0"/>
              <w:right w:val="single" w:color="000000" w:sz="4" w:space="0"/>
            </w:tcBorders>
          </w:tcPr>
          <w:p w14:paraId="414CF022"/>
        </w:tc>
      </w:tr>
      <w:tr w14:paraId="7E76647E">
        <w:tblPrEx>
          <w:tblCellMar>
            <w:top w:w="0" w:type="dxa"/>
            <w:left w:w="0" w:type="dxa"/>
            <w:bottom w:w="0" w:type="dxa"/>
            <w:right w:w="0" w:type="dxa"/>
          </w:tblCellMar>
        </w:tblPrEx>
        <w:trPr>
          <w:trHeight w:val="505" w:hRule="exact"/>
        </w:trPr>
        <w:tc>
          <w:tcPr>
            <w:tcW w:w="1240" w:type="dxa"/>
            <w:tcBorders>
              <w:top w:val="single" w:color="000000" w:sz="4" w:space="0"/>
              <w:left w:val="single" w:color="000000" w:sz="4" w:space="0"/>
              <w:bottom w:val="single" w:color="000000" w:sz="4" w:space="0"/>
              <w:right w:val="single" w:color="000000" w:sz="4" w:space="0"/>
            </w:tcBorders>
          </w:tcPr>
          <w:p w14:paraId="561B5586">
            <w:pPr>
              <w:pStyle w:val="17"/>
              <w:spacing w:before="75" w:line="240" w:lineRule="auto"/>
              <w:ind w:left="404" w:right="0"/>
              <w:jc w:val="left"/>
              <w:rPr>
                <w:rFonts w:ascii="仿宋" w:hAnsi="仿宋" w:eastAsia="仿宋" w:cs="仿宋"/>
                <w:sz w:val="21"/>
                <w:szCs w:val="21"/>
              </w:rPr>
            </w:pPr>
            <w:r>
              <w:rPr>
                <w:rFonts w:ascii="仿宋" w:hAnsi="仿宋" w:eastAsia="仿宋" w:cs="仿宋"/>
                <w:spacing w:val="-1"/>
                <w:sz w:val="21"/>
                <w:szCs w:val="21"/>
              </w:rPr>
              <w:t>职称</w:t>
            </w:r>
          </w:p>
        </w:tc>
        <w:tc>
          <w:tcPr>
            <w:tcW w:w="1758" w:type="dxa"/>
            <w:gridSpan w:val="2"/>
            <w:tcBorders>
              <w:top w:val="single" w:color="000000" w:sz="4" w:space="0"/>
              <w:left w:val="single" w:color="000000" w:sz="4" w:space="0"/>
              <w:bottom w:val="single" w:color="000000" w:sz="4" w:space="0"/>
              <w:right w:val="single" w:color="000000" w:sz="4" w:space="0"/>
            </w:tcBorders>
          </w:tcPr>
          <w:p w14:paraId="11BF4807"/>
        </w:tc>
        <w:tc>
          <w:tcPr>
            <w:tcW w:w="1065" w:type="dxa"/>
            <w:tcBorders>
              <w:top w:val="single" w:color="000000" w:sz="4" w:space="0"/>
              <w:left w:val="single" w:color="000000" w:sz="4" w:space="0"/>
              <w:bottom w:val="single" w:color="000000" w:sz="4" w:space="0"/>
              <w:right w:val="single" w:color="000000" w:sz="4" w:space="0"/>
            </w:tcBorders>
          </w:tcPr>
          <w:p w14:paraId="32ADDE0B">
            <w:pPr>
              <w:pStyle w:val="17"/>
              <w:spacing w:before="75" w:line="240" w:lineRule="auto"/>
              <w:ind w:left="317" w:right="0"/>
              <w:jc w:val="left"/>
              <w:rPr>
                <w:rFonts w:ascii="仿宋" w:hAnsi="仿宋" w:eastAsia="仿宋" w:cs="仿宋"/>
                <w:sz w:val="21"/>
                <w:szCs w:val="21"/>
              </w:rPr>
            </w:pPr>
            <w:r>
              <w:rPr>
                <w:rFonts w:ascii="仿宋" w:hAnsi="仿宋" w:eastAsia="仿宋" w:cs="仿宋"/>
                <w:spacing w:val="-1"/>
                <w:sz w:val="21"/>
                <w:szCs w:val="21"/>
              </w:rPr>
              <w:t>职务</w:t>
            </w:r>
          </w:p>
        </w:tc>
        <w:tc>
          <w:tcPr>
            <w:tcW w:w="1580" w:type="dxa"/>
            <w:tcBorders>
              <w:top w:val="single" w:color="000000" w:sz="4" w:space="0"/>
              <w:left w:val="single" w:color="000000" w:sz="4" w:space="0"/>
              <w:bottom w:val="single" w:color="000000" w:sz="4" w:space="0"/>
              <w:right w:val="single" w:color="000000" w:sz="4" w:space="0"/>
            </w:tcBorders>
          </w:tcPr>
          <w:p w14:paraId="04B42547"/>
        </w:tc>
        <w:tc>
          <w:tcPr>
            <w:tcW w:w="1808" w:type="dxa"/>
            <w:tcBorders>
              <w:top w:val="single" w:color="000000" w:sz="4" w:space="0"/>
              <w:left w:val="single" w:color="000000" w:sz="4" w:space="0"/>
              <w:bottom w:val="single" w:color="000000" w:sz="4" w:space="0"/>
              <w:right w:val="single" w:color="000000" w:sz="4" w:space="0"/>
            </w:tcBorders>
          </w:tcPr>
          <w:p w14:paraId="7A7CC241">
            <w:pPr>
              <w:pStyle w:val="17"/>
              <w:spacing w:before="75" w:line="240" w:lineRule="auto"/>
              <w:ind w:left="163" w:right="0"/>
              <w:jc w:val="left"/>
              <w:rPr>
                <w:rFonts w:ascii="仿宋" w:hAnsi="仿宋" w:eastAsia="仿宋" w:cs="仿宋"/>
                <w:sz w:val="21"/>
                <w:szCs w:val="21"/>
              </w:rPr>
            </w:pPr>
            <w:r>
              <w:rPr>
                <w:rFonts w:ascii="仿宋" w:hAnsi="仿宋" w:eastAsia="仿宋" w:cs="仿宋"/>
                <w:sz w:val="21"/>
                <w:szCs w:val="21"/>
              </w:rPr>
              <w:t>拟在本合同任职</w:t>
            </w:r>
          </w:p>
        </w:tc>
        <w:tc>
          <w:tcPr>
            <w:tcW w:w="1513" w:type="dxa"/>
            <w:tcBorders>
              <w:top w:val="single" w:color="000000" w:sz="4" w:space="0"/>
              <w:left w:val="single" w:color="000000" w:sz="4" w:space="0"/>
              <w:bottom w:val="single" w:color="000000" w:sz="4" w:space="0"/>
              <w:right w:val="single" w:color="000000" w:sz="4" w:space="0"/>
            </w:tcBorders>
          </w:tcPr>
          <w:p w14:paraId="677DD5DD"/>
        </w:tc>
      </w:tr>
      <w:tr w14:paraId="07978902">
        <w:tblPrEx>
          <w:tblCellMar>
            <w:top w:w="0" w:type="dxa"/>
            <w:left w:w="0" w:type="dxa"/>
            <w:bottom w:w="0" w:type="dxa"/>
            <w:right w:w="0" w:type="dxa"/>
          </w:tblCellMar>
        </w:tblPrEx>
        <w:trPr>
          <w:trHeight w:val="505" w:hRule="exact"/>
        </w:trPr>
        <w:tc>
          <w:tcPr>
            <w:tcW w:w="2998" w:type="dxa"/>
            <w:gridSpan w:val="3"/>
            <w:tcBorders>
              <w:top w:val="single" w:color="000000" w:sz="4" w:space="0"/>
              <w:left w:val="single" w:color="000000" w:sz="4" w:space="0"/>
              <w:bottom w:val="single" w:color="000000" w:sz="4" w:space="0"/>
              <w:right w:val="single" w:color="000000" w:sz="4" w:space="0"/>
            </w:tcBorders>
          </w:tcPr>
          <w:p w14:paraId="46BDF1FD">
            <w:pPr>
              <w:pStyle w:val="17"/>
              <w:spacing w:before="77" w:line="240" w:lineRule="auto"/>
              <w:ind w:right="1"/>
              <w:jc w:val="center"/>
              <w:rPr>
                <w:rFonts w:ascii="仿宋" w:hAnsi="仿宋" w:eastAsia="仿宋" w:cs="仿宋"/>
                <w:sz w:val="21"/>
                <w:szCs w:val="21"/>
              </w:rPr>
            </w:pPr>
            <w:r>
              <w:rPr>
                <w:rFonts w:ascii="仿宋" w:hAnsi="仿宋" w:eastAsia="仿宋" w:cs="仿宋"/>
                <w:sz w:val="21"/>
                <w:szCs w:val="21"/>
              </w:rPr>
              <w:t>毕业学校</w:t>
            </w:r>
          </w:p>
        </w:tc>
        <w:tc>
          <w:tcPr>
            <w:tcW w:w="5966" w:type="dxa"/>
            <w:gridSpan w:val="4"/>
            <w:tcBorders>
              <w:top w:val="single" w:color="000000" w:sz="4" w:space="0"/>
              <w:left w:val="single" w:color="000000" w:sz="4" w:space="0"/>
              <w:bottom w:val="single" w:color="000000" w:sz="4" w:space="0"/>
              <w:right w:val="single" w:color="000000" w:sz="4" w:space="0"/>
            </w:tcBorders>
          </w:tcPr>
          <w:p w14:paraId="4BF01188">
            <w:pPr>
              <w:pStyle w:val="17"/>
              <w:tabs>
                <w:tab w:val="left" w:pos="1893"/>
                <w:tab w:val="left" w:pos="3362"/>
                <w:tab w:val="left" w:pos="4517"/>
              </w:tabs>
              <w:spacing w:before="77" w:line="240" w:lineRule="auto"/>
              <w:ind w:left="417" w:right="0"/>
              <w:jc w:val="left"/>
              <w:rPr>
                <w:rFonts w:ascii="仿宋" w:hAnsi="仿宋" w:eastAsia="仿宋" w:cs="仿宋"/>
                <w:sz w:val="21"/>
                <w:szCs w:val="21"/>
              </w:rPr>
            </w:pPr>
            <w:r>
              <w:rPr>
                <w:rFonts w:ascii="仿宋" w:hAnsi="仿宋" w:eastAsia="仿宋" w:cs="仿宋"/>
                <w:spacing w:val="1"/>
                <w:w w:val="95"/>
                <w:sz w:val="21"/>
                <w:szCs w:val="21"/>
              </w:rPr>
              <w:t>第一节</w:t>
            </w:r>
            <w:r>
              <w:rPr>
                <w:rFonts w:ascii="Times New Roman" w:hAnsi="Times New Roman" w:eastAsia="Times New Roman" w:cs="Times New Roman"/>
                <w:spacing w:val="1"/>
                <w:w w:val="95"/>
                <w:sz w:val="21"/>
                <w:szCs w:val="21"/>
                <w:u w:val="single" w:color="000000"/>
              </w:rPr>
              <w:tab/>
            </w:r>
            <w:r>
              <w:rPr>
                <w:rFonts w:ascii="仿宋" w:hAnsi="仿宋" w:eastAsia="仿宋" w:cs="仿宋"/>
                <w:w w:val="95"/>
                <w:sz w:val="21"/>
                <w:szCs w:val="21"/>
              </w:rPr>
              <w:t>年毕业于</w:t>
            </w:r>
            <w:r>
              <w:rPr>
                <w:rFonts w:ascii="Times New Roman" w:hAnsi="Times New Roman" w:eastAsia="Times New Roman" w:cs="Times New Roman"/>
                <w:w w:val="95"/>
                <w:sz w:val="21"/>
                <w:szCs w:val="21"/>
                <w:u w:val="single" w:color="000000"/>
              </w:rPr>
              <w:tab/>
            </w:r>
            <w:r>
              <w:rPr>
                <w:rFonts w:ascii="仿宋" w:hAnsi="仿宋" w:eastAsia="仿宋" w:cs="仿宋"/>
                <w:w w:val="95"/>
                <w:sz w:val="21"/>
                <w:szCs w:val="21"/>
              </w:rPr>
              <w:t>学校</w:t>
            </w:r>
            <w:r>
              <w:rPr>
                <w:rFonts w:ascii="Times New Roman" w:hAnsi="Times New Roman" w:eastAsia="Times New Roman" w:cs="Times New Roman"/>
                <w:w w:val="95"/>
                <w:sz w:val="21"/>
                <w:szCs w:val="21"/>
                <w:u w:val="single" w:color="000000"/>
              </w:rPr>
              <w:tab/>
            </w:r>
            <w:r>
              <w:rPr>
                <w:rFonts w:ascii="仿宋" w:hAnsi="仿宋" w:eastAsia="仿宋" w:cs="仿宋"/>
                <w:spacing w:val="-1"/>
                <w:sz w:val="21"/>
                <w:szCs w:val="21"/>
              </w:rPr>
              <w:t>专业</w:t>
            </w:r>
          </w:p>
        </w:tc>
      </w:tr>
      <w:tr w14:paraId="6B31CA25">
        <w:tblPrEx>
          <w:tblCellMar>
            <w:top w:w="0" w:type="dxa"/>
            <w:left w:w="0" w:type="dxa"/>
            <w:bottom w:w="0" w:type="dxa"/>
            <w:right w:w="0" w:type="dxa"/>
          </w:tblCellMar>
        </w:tblPrEx>
        <w:trPr>
          <w:trHeight w:val="505" w:hRule="exact"/>
        </w:trPr>
        <w:tc>
          <w:tcPr>
            <w:tcW w:w="8964" w:type="dxa"/>
            <w:gridSpan w:val="7"/>
            <w:tcBorders>
              <w:top w:val="single" w:color="000000" w:sz="4" w:space="0"/>
              <w:left w:val="single" w:color="000000" w:sz="4" w:space="0"/>
              <w:bottom w:val="single" w:color="000000" w:sz="4" w:space="0"/>
              <w:right w:val="single" w:color="000000" w:sz="4" w:space="0"/>
            </w:tcBorders>
          </w:tcPr>
          <w:p w14:paraId="16080CC9">
            <w:pPr>
              <w:pStyle w:val="17"/>
              <w:spacing w:before="76" w:line="240" w:lineRule="auto"/>
              <w:ind w:left="-1" w:right="0"/>
              <w:jc w:val="center"/>
              <w:rPr>
                <w:rFonts w:ascii="仿宋" w:hAnsi="仿宋" w:eastAsia="仿宋" w:cs="仿宋"/>
                <w:sz w:val="21"/>
                <w:szCs w:val="21"/>
              </w:rPr>
            </w:pPr>
            <w:r>
              <w:rPr>
                <w:rFonts w:ascii="仿宋" w:hAnsi="仿宋" w:eastAsia="仿宋" w:cs="仿宋"/>
                <w:sz w:val="21"/>
                <w:szCs w:val="21"/>
              </w:rPr>
              <w:t>主要工作经历</w:t>
            </w:r>
          </w:p>
        </w:tc>
      </w:tr>
      <w:tr w14:paraId="7869DD07">
        <w:tblPrEx>
          <w:tblCellMar>
            <w:top w:w="0" w:type="dxa"/>
            <w:left w:w="0" w:type="dxa"/>
            <w:bottom w:w="0" w:type="dxa"/>
            <w:right w:w="0" w:type="dxa"/>
          </w:tblCellMar>
        </w:tblPrEx>
        <w:trPr>
          <w:trHeight w:val="554" w:hRule="exact"/>
        </w:trPr>
        <w:tc>
          <w:tcPr>
            <w:tcW w:w="1467" w:type="dxa"/>
            <w:gridSpan w:val="2"/>
            <w:tcBorders>
              <w:top w:val="single" w:color="000000" w:sz="4" w:space="0"/>
              <w:left w:val="single" w:color="000000" w:sz="4" w:space="0"/>
              <w:bottom w:val="single" w:color="000000" w:sz="4" w:space="0"/>
              <w:right w:val="single" w:color="000000" w:sz="4" w:space="0"/>
            </w:tcBorders>
          </w:tcPr>
          <w:p w14:paraId="56E61E55">
            <w:pPr>
              <w:pStyle w:val="17"/>
              <w:spacing w:before="99" w:line="240" w:lineRule="auto"/>
              <w:ind w:left="466" w:right="0"/>
              <w:jc w:val="left"/>
              <w:rPr>
                <w:rFonts w:ascii="仿宋" w:hAnsi="仿宋" w:eastAsia="仿宋" w:cs="仿宋"/>
                <w:sz w:val="21"/>
                <w:szCs w:val="21"/>
              </w:rPr>
            </w:pPr>
            <w:r>
              <w:rPr>
                <w:rFonts w:ascii="仿宋" w:hAnsi="仿宋" w:eastAsia="仿宋" w:cs="仿宋"/>
                <w:sz w:val="21"/>
                <w:szCs w:val="21"/>
              </w:rPr>
              <w:t>时</w:t>
            </w:r>
            <w:r>
              <w:rPr>
                <w:rFonts w:ascii="仿宋" w:hAnsi="仿宋" w:eastAsia="仿宋" w:cs="仿宋"/>
                <w:spacing w:val="-5"/>
                <w:sz w:val="21"/>
                <w:szCs w:val="21"/>
              </w:rPr>
              <w:t xml:space="preserve"> </w:t>
            </w:r>
            <w:r>
              <w:rPr>
                <w:rFonts w:ascii="仿宋" w:hAnsi="仿宋" w:eastAsia="仿宋" w:cs="仿宋"/>
                <w:sz w:val="21"/>
                <w:szCs w:val="21"/>
              </w:rPr>
              <w:t>间</w:t>
            </w:r>
          </w:p>
        </w:tc>
        <w:tc>
          <w:tcPr>
            <w:tcW w:w="4176" w:type="dxa"/>
            <w:gridSpan w:val="3"/>
            <w:tcBorders>
              <w:top w:val="single" w:color="000000" w:sz="4" w:space="0"/>
              <w:left w:val="single" w:color="000000" w:sz="4" w:space="0"/>
              <w:bottom w:val="single" w:color="000000" w:sz="4" w:space="0"/>
              <w:right w:val="single" w:color="000000" w:sz="4" w:space="0"/>
            </w:tcBorders>
          </w:tcPr>
          <w:p w14:paraId="30A07752">
            <w:pPr>
              <w:pStyle w:val="17"/>
              <w:spacing w:before="99" w:line="240" w:lineRule="auto"/>
              <w:ind w:left="1243" w:right="0"/>
              <w:jc w:val="left"/>
              <w:rPr>
                <w:rFonts w:ascii="仿宋" w:hAnsi="仿宋" w:eastAsia="仿宋" w:cs="仿宋"/>
                <w:sz w:val="21"/>
                <w:szCs w:val="21"/>
              </w:rPr>
            </w:pPr>
            <w:r>
              <w:rPr>
                <w:rFonts w:ascii="仿宋" w:hAnsi="仿宋" w:eastAsia="仿宋" w:cs="仿宋"/>
                <w:sz w:val="21"/>
                <w:szCs w:val="21"/>
              </w:rPr>
              <w:t>参加过的类似项目</w:t>
            </w:r>
          </w:p>
        </w:tc>
        <w:tc>
          <w:tcPr>
            <w:tcW w:w="1808" w:type="dxa"/>
            <w:tcBorders>
              <w:top w:val="single" w:color="000000" w:sz="4" w:space="0"/>
              <w:left w:val="single" w:color="000000" w:sz="4" w:space="0"/>
              <w:bottom w:val="single" w:color="000000" w:sz="4" w:space="0"/>
              <w:right w:val="single" w:color="000000" w:sz="4" w:space="0"/>
            </w:tcBorders>
          </w:tcPr>
          <w:p w14:paraId="338B435A">
            <w:pPr>
              <w:pStyle w:val="17"/>
              <w:spacing w:before="99" w:line="240" w:lineRule="auto"/>
              <w:ind w:left="480" w:right="0"/>
              <w:jc w:val="left"/>
              <w:rPr>
                <w:rFonts w:ascii="仿宋" w:hAnsi="仿宋" w:eastAsia="仿宋" w:cs="仿宋"/>
                <w:sz w:val="21"/>
                <w:szCs w:val="21"/>
              </w:rPr>
            </w:pPr>
            <w:r>
              <w:rPr>
                <w:rFonts w:ascii="仿宋" w:hAnsi="仿宋" w:eastAsia="仿宋" w:cs="仿宋"/>
                <w:sz w:val="21"/>
                <w:szCs w:val="21"/>
              </w:rPr>
              <w:t>担任职务</w:t>
            </w:r>
          </w:p>
        </w:tc>
        <w:tc>
          <w:tcPr>
            <w:tcW w:w="1513" w:type="dxa"/>
            <w:tcBorders>
              <w:top w:val="single" w:color="000000" w:sz="4" w:space="0"/>
              <w:left w:val="single" w:color="000000" w:sz="4" w:space="0"/>
              <w:bottom w:val="single" w:color="000000" w:sz="4" w:space="0"/>
              <w:right w:val="single" w:color="000000" w:sz="4" w:space="0"/>
            </w:tcBorders>
          </w:tcPr>
          <w:p w14:paraId="42CEF14D">
            <w:pPr>
              <w:pStyle w:val="17"/>
              <w:spacing w:line="238" w:lineRule="exact"/>
              <w:ind w:right="0"/>
              <w:jc w:val="center"/>
              <w:rPr>
                <w:rFonts w:ascii="仿宋" w:hAnsi="仿宋" w:eastAsia="仿宋" w:cs="仿宋"/>
                <w:sz w:val="21"/>
                <w:szCs w:val="21"/>
              </w:rPr>
            </w:pPr>
            <w:r>
              <w:rPr>
                <w:rFonts w:ascii="仿宋" w:hAnsi="仿宋" w:eastAsia="仿宋" w:cs="仿宋"/>
                <w:sz w:val="21"/>
                <w:szCs w:val="21"/>
              </w:rPr>
              <w:t>发包人及联系</w:t>
            </w:r>
          </w:p>
          <w:p w14:paraId="5E273A99">
            <w:pPr>
              <w:pStyle w:val="17"/>
              <w:spacing w:line="273" w:lineRule="exact"/>
              <w:ind w:right="0"/>
              <w:jc w:val="center"/>
              <w:rPr>
                <w:rFonts w:ascii="仿宋" w:hAnsi="仿宋" w:eastAsia="仿宋" w:cs="仿宋"/>
                <w:sz w:val="21"/>
                <w:szCs w:val="21"/>
              </w:rPr>
            </w:pPr>
            <w:r>
              <w:rPr>
                <w:rFonts w:ascii="仿宋" w:hAnsi="仿宋" w:eastAsia="仿宋" w:cs="仿宋"/>
                <w:spacing w:val="-1"/>
                <w:sz w:val="21"/>
                <w:szCs w:val="21"/>
              </w:rPr>
              <w:t>电话</w:t>
            </w:r>
          </w:p>
        </w:tc>
      </w:tr>
      <w:tr w14:paraId="7CF6EBFB">
        <w:tblPrEx>
          <w:tblCellMar>
            <w:top w:w="0" w:type="dxa"/>
            <w:left w:w="0" w:type="dxa"/>
            <w:bottom w:w="0" w:type="dxa"/>
            <w:right w:w="0" w:type="dxa"/>
          </w:tblCellMar>
        </w:tblPrEx>
        <w:trPr>
          <w:trHeight w:val="505" w:hRule="exact"/>
        </w:trPr>
        <w:tc>
          <w:tcPr>
            <w:tcW w:w="1467" w:type="dxa"/>
            <w:gridSpan w:val="2"/>
            <w:tcBorders>
              <w:top w:val="single" w:color="000000" w:sz="4" w:space="0"/>
              <w:left w:val="single" w:color="000000" w:sz="4" w:space="0"/>
              <w:bottom w:val="single" w:color="000000" w:sz="4" w:space="0"/>
              <w:right w:val="single" w:color="000000" w:sz="4" w:space="0"/>
            </w:tcBorders>
          </w:tcPr>
          <w:p w14:paraId="311D72AC"/>
        </w:tc>
        <w:tc>
          <w:tcPr>
            <w:tcW w:w="4176" w:type="dxa"/>
            <w:gridSpan w:val="3"/>
            <w:tcBorders>
              <w:top w:val="single" w:color="000000" w:sz="4" w:space="0"/>
              <w:left w:val="single" w:color="000000" w:sz="4" w:space="0"/>
              <w:bottom w:val="single" w:color="000000" w:sz="4" w:space="0"/>
              <w:right w:val="single" w:color="000000" w:sz="4" w:space="0"/>
            </w:tcBorders>
          </w:tcPr>
          <w:p w14:paraId="462545FB"/>
        </w:tc>
        <w:tc>
          <w:tcPr>
            <w:tcW w:w="1808" w:type="dxa"/>
            <w:tcBorders>
              <w:top w:val="single" w:color="000000" w:sz="4" w:space="0"/>
              <w:left w:val="single" w:color="000000" w:sz="4" w:space="0"/>
              <w:bottom w:val="single" w:color="000000" w:sz="4" w:space="0"/>
              <w:right w:val="single" w:color="000000" w:sz="4" w:space="0"/>
            </w:tcBorders>
          </w:tcPr>
          <w:p w14:paraId="732F65BF"/>
        </w:tc>
        <w:tc>
          <w:tcPr>
            <w:tcW w:w="1513" w:type="dxa"/>
            <w:tcBorders>
              <w:top w:val="single" w:color="000000" w:sz="4" w:space="0"/>
              <w:left w:val="single" w:color="000000" w:sz="4" w:space="0"/>
              <w:bottom w:val="single" w:color="000000" w:sz="4" w:space="0"/>
              <w:right w:val="single" w:color="000000" w:sz="4" w:space="0"/>
            </w:tcBorders>
          </w:tcPr>
          <w:p w14:paraId="3BDDE641"/>
        </w:tc>
      </w:tr>
      <w:tr w14:paraId="3C970AF9">
        <w:tblPrEx>
          <w:tblCellMar>
            <w:top w:w="0" w:type="dxa"/>
            <w:left w:w="0" w:type="dxa"/>
            <w:bottom w:w="0" w:type="dxa"/>
            <w:right w:w="0" w:type="dxa"/>
          </w:tblCellMar>
        </w:tblPrEx>
        <w:trPr>
          <w:trHeight w:val="505" w:hRule="exact"/>
        </w:trPr>
        <w:tc>
          <w:tcPr>
            <w:tcW w:w="1467" w:type="dxa"/>
            <w:gridSpan w:val="2"/>
            <w:tcBorders>
              <w:top w:val="single" w:color="000000" w:sz="4" w:space="0"/>
              <w:left w:val="single" w:color="000000" w:sz="4" w:space="0"/>
              <w:bottom w:val="single" w:color="000000" w:sz="4" w:space="0"/>
              <w:right w:val="single" w:color="000000" w:sz="4" w:space="0"/>
            </w:tcBorders>
          </w:tcPr>
          <w:p w14:paraId="25BA601E"/>
        </w:tc>
        <w:tc>
          <w:tcPr>
            <w:tcW w:w="4176" w:type="dxa"/>
            <w:gridSpan w:val="3"/>
            <w:tcBorders>
              <w:top w:val="single" w:color="000000" w:sz="4" w:space="0"/>
              <w:left w:val="single" w:color="000000" w:sz="4" w:space="0"/>
              <w:bottom w:val="single" w:color="000000" w:sz="4" w:space="0"/>
              <w:right w:val="single" w:color="000000" w:sz="4" w:space="0"/>
            </w:tcBorders>
          </w:tcPr>
          <w:p w14:paraId="7F29A7BA"/>
        </w:tc>
        <w:tc>
          <w:tcPr>
            <w:tcW w:w="1808" w:type="dxa"/>
            <w:tcBorders>
              <w:top w:val="single" w:color="000000" w:sz="4" w:space="0"/>
              <w:left w:val="single" w:color="000000" w:sz="4" w:space="0"/>
              <w:bottom w:val="single" w:color="000000" w:sz="4" w:space="0"/>
              <w:right w:val="single" w:color="000000" w:sz="4" w:space="0"/>
            </w:tcBorders>
          </w:tcPr>
          <w:p w14:paraId="1C15277F"/>
        </w:tc>
        <w:tc>
          <w:tcPr>
            <w:tcW w:w="1513" w:type="dxa"/>
            <w:tcBorders>
              <w:top w:val="single" w:color="000000" w:sz="4" w:space="0"/>
              <w:left w:val="single" w:color="000000" w:sz="4" w:space="0"/>
              <w:bottom w:val="single" w:color="000000" w:sz="4" w:space="0"/>
              <w:right w:val="single" w:color="000000" w:sz="4" w:space="0"/>
            </w:tcBorders>
          </w:tcPr>
          <w:p w14:paraId="601E2324"/>
        </w:tc>
      </w:tr>
      <w:tr w14:paraId="2E229AB3">
        <w:tblPrEx>
          <w:tblCellMar>
            <w:top w:w="0" w:type="dxa"/>
            <w:left w:w="0" w:type="dxa"/>
            <w:bottom w:w="0" w:type="dxa"/>
            <w:right w:w="0" w:type="dxa"/>
          </w:tblCellMar>
        </w:tblPrEx>
        <w:trPr>
          <w:trHeight w:val="505" w:hRule="exact"/>
        </w:trPr>
        <w:tc>
          <w:tcPr>
            <w:tcW w:w="1467" w:type="dxa"/>
            <w:gridSpan w:val="2"/>
            <w:tcBorders>
              <w:top w:val="single" w:color="000000" w:sz="4" w:space="0"/>
              <w:left w:val="single" w:color="000000" w:sz="4" w:space="0"/>
              <w:bottom w:val="single" w:color="000000" w:sz="4" w:space="0"/>
              <w:right w:val="single" w:color="000000" w:sz="4" w:space="0"/>
            </w:tcBorders>
          </w:tcPr>
          <w:p w14:paraId="4660D6AA"/>
        </w:tc>
        <w:tc>
          <w:tcPr>
            <w:tcW w:w="4176" w:type="dxa"/>
            <w:gridSpan w:val="3"/>
            <w:tcBorders>
              <w:top w:val="single" w:color="000000" w:sz="4" w:space="0"/>
              <w:left w:val="single" w:color="000000" w:sz="4" w:space="0"/>
              <w:bottom w:val="single" w:color="000000" w:sz="4" w:space="0"/>
              <w:right w:val="single" w:color="000000" w:sz="4" w:space="0"/>
            </w:tcBorders>
          </w:tcPr>
          <w:p w14:paraId="035D94CD"/>
        </w:tc>
        <w:tc>
          <w:tcPr>
            <w:tcW w:w="1808" w:type="dxa"/>
            <w:tcBorders>
              <w:top w:val="single" w:color="000000" w:sz="4" w:space="0"/>
              <w:left w:val="single" w:color="000000" w:sz="4" w:space="0"/>
              <w:bottom w:val="single" w:color="000000" w:sz="4" w:space="0"/>
              <w:right w:val="single" w:color="000000" w:sz="4" w:space="0"/>
            </w:tcBorders>
          </w:tcPr>
          <w:p w14:paraId="354665AC"/>
        </w:tc>
        <w:tc>
          <w:tcPr>
            <w:tcW w:w="1513" w:type="dxa"/>
            <w:tcBorders>
              <w:top w:val="single" w:color="000000" w:sz="4" w:space="0"/>
              <w:left w:val="single" w:color="000000" w:sz="4" w:space="0"/>
              <w:bottom w:val="single" w:color="000000" w:sz="4" w:space="0"/>
              <w:right w:val="single" w:color="000000" w:sz="4" w:space="0"/>
            </w:tcBorders>
          </w:tcPr>
          <w:p w14:paraId="6FCB9F1E"/>
        </w:tc>
      </w:tr>
      <w:tr w14:paraId="5342AC9F">
        <w:tblPrEx>
          <w:tblCellMar>
            <w:top w:w="0" w:type="dxa"/>
            <w:left w:w="0" w:type="dxa"/>
            <w:bottom w:w="0" w:type="dxa"/>
            <w:right w:w="0" w:type="dxa"/>
          </w:tblCellMar>
        </w:tblPrEx>
        <w:trPr>
          <w:trHeight w:val="505" w:hRule="exact"/>
        </w:trPr>
        <w:tc>
          <w:tcPr>
            <w:tcW w:w="1467" w:type="dxa"/>
            <w:gridSpan w:val="2"/>
            <w:tcBorders>
              <w:top w:val="single" w:color="000000" w:sz="4" w:space="0"/>
              <w:left w:val="single" w:color="000000" w:sz="4" w:space="0"/>
              <w:bottom w:val="single" w:color="000000" w:sz="4" w:space="0"/>
              <w:right w:val="single" w:color="000000" w:sz="4" w:space="0"/>
            </w:tcBorders>
          </w:tcPr>
          <w:p w14:paraId="7D3A52B7"/>
        </w:tc>
        <w:tc>
          <w:tcPr>
            <w:tcW w:w="4176" w:type="dxa"/>
            <w:gridSpan w:val="3"/>
            <w:tcBorders>
              <w:top w:val="single" w:color="000000" w:sz="4" w:space="0"/>
              <w:left w:val="single" w:color="000000" w:sz="4" w:space="0"/>
              <w:bottom w:val="single" w:color="000000" w:sz="4" w:space="0"/>
              <w:right w:val="single" w:color="000000" w:sz="4" w:space="0"/>
            </w:tcBorders>
          </w:tcPr>
          <w:p w14:paraId="267ED0EF"/>
        </w:tc>
        <w:tc>
          <w:tcPr>
            <w:tcW w:w="1808" w:type="dxa"/>
            <w:tcBorders>
              <w:top w:val="single" w:color="000000" w:sz="4" w:space="0"/>
              <w:left w:val="single" w:color="000000" w:sz="4" w:space="0"/>
              <w:bottom w:val="single" w:color="000000" w:sz="4" w:space="0"/>
              <w:right w:val="single" w:color="000000" w:sz="4" w:space="0"/>
            </w:tcBorders>
          </w:tcPr>
          <w:p w14:paraId="4F36BF97"/>
        </w:tc>
        <w:tc>
          <w:tcPr>
            <w:tcW w:w="1513" w:type="dxa"/>
            <w:tcBorders>
              <w:top w:val="single" w:color="000000" w:sz="4" w:space="0"/>
              <w:left w:val="single" w:color="000000" w:sz="4" w:space="0"/>
              <w:bottom w:val="single" w:color="000000" w:sz="4" w:space="0"/>
              <w:right w:val="single" w:color="000000" w:sz="4" w:space="0"/>
            </w:tcBorders>
          </w:tcPr>
          <w:p w14:paraId="68B0D3E5"/>
        </w:tc>
      </w:tr>
      <w:tr w14:paraId="116A63A7">
        <w:tblPrEx>
          <w:tblCellMar>
            <w:top w:w="0" w:type="dxa"/>
            <w:left w:w="0" w:type="dxa"/>
            <w:bottom w:w="0" w:type="dxa"/>
            <w:right w:w="0" w:type="dxa"/>
          </w:tblCellMar>
        </w:tblPrEx>
        <w:trPr>
          <w:trHeight w:val="505" w:hRule="exact"/>
        </w:trPr>
        <w:tc>
          <w:tcPr>
            <w:tcW w:w="1467" w:type="dxa"/>
            <w:gridSpan w:val="2"/>
            <w:tcBorders>
              <w:top w:val="single" w:color="000000" w:sz="4" w:space="0"/>
              <w:left w:val="single" w:color="000000" w:sz="4" w:space="0"/>
              <w:bottom w:val="single" w:color="000000" w:sz="4" w:space="0"/>
              <w:right w:val="single" w:color="000000" w:sz="4" w:space="0"/>
            </w:tcBorders>
          </w:tcPr>
          <w:p w14:paraId="411885D1"/>
        </w:tc>
        <w:tc>
          <w:tcPr>
            <w:tcW w:w="4176" w:type="dxa"/>
            <w:gridSpan w:val="3"/>
            <w:tcBorders>
              <w:top w:val="single" w:color="000000" w:sz="4" w:space="0"/>
              <w:left w:val="single" w:color="000000" w:sz="4" w:space="0"/>
              <w:bottom w:val="single" w:color="000000" w:sz="4" w:space="0"/>
              <w:right w:val="single" w:color="000000" w:sz="4" w:space="0"/>
            </w:tcBorders>
          </w:tcPr>
          <w:p w14:paraId="0C96A783"/>
        </w:tc>
        <w:tc>
          <w:tcPr>
            <w:tcW w:w="1808" w:type="dxa"/>
            <w:tcBorders>
              <w:top w:val="single" w:color="000000" w:sz="4" w:space="0"/>
              <w:left w:val="single" w:color="000000" w:sz="4" w:space="0"/>
              <w:bottom w:val="single" w:color="000000" w:sz="4" w:space="0"/>
              <w:right w:val="single" w:color="000000" w:sz="4" w:space="0"/>
            </w:tcBorders>
          </w:tcPr>
          <w:p w14:paraId="2593045D"/>
        </w:tc>
        <w:tc>
          <w:tcPr>
            <w:tcW w:w="1513" w:type="dxa"/>
            <w:tcBorders>
              <w:top w:val="single" w:color="000000" w:sz="4" w:space="0"/>
              <w:left w:val="single" w:color="000000" w:sz="4" w:space="0"/>
              <w:bottom w:val="single" w:color="000000" w:sz="4" w:space="0"/>
              <w:right w:val="single" w:color="000000" w:sz="4" w:space="0"/>
            </w:tcBorders>
          </w:tcPr>
          <w:p w14:paraId="0A4B02E7"/>
        </w:tc>
      </w:tr>
      <w:tr w14:paraId="04DD237E">
        <w:tblPrEx>
          <w:tblCellMar>
            <w:top w:w="0" w:type="dxa"/>
            <w:left w:w="0" w:type="dxa"/>
            <w:bottom w:w="0" w:type="dxa"/>
            <w:right w:w="0" w:type="dxa"/>
          </w:tblCellMar>
        </w:tblPrEx>
        <w:trPr>
          <w:trHeight w:val="505" w:hRule="exact"/>
        </w:trPr>
        <w:tc>
          <w:tcPr>
            <w:tcW w:w="1467" w:type="dxa"/>
            <w:gridSpan w:val="2"/>
            <w:tcBorders>
              <w:top w:val="single" w:color="000000" w:sz="4" w:space="0"/>
              <w:left w:val="single" w:color="000000" w:sz="4" w:space="0"/>
              <w:bottom w:val="single" w:color="000000" w:sz="4" w:space="0"/>
              <w:right w:val="single" w:color="000000" w:sz="4" w:space="0"/>
            </w:tcBorders>
          </w:tcPr>
          <w:p w14:paraId="100568A6"/>
        </w:tc>
        <w:tc>
          <w:tcPr>
            <w:tcW w:w="4176" w:type="dxa"/>
            <w:gridSpan w:val="3"/>
            <w:tcBorders>
              <w:top w:val="single" w:color="000000" w:sz="4" w:space="0"/>
              <w:left w:val="single" w:color="000000" w:sz="4" w:space="0"/>
              <w:bottom w:val="single" w:color="000000" w:sz="4" w:space="0"/>
              <w:right w:val="single" w:color="000000" w:sz="4" w:space="0"/>
            </w:tcBorders>
          </w:tcPr>
          <w:p w14:paraId="0AA3AEAC"/>
        </w:tc>
        <w:tc>
          <w:tcPr>
            <w:tcW w:w="1808" w:type="dxa"/>
            <w:tcBorders>
              <w:top w:val="single" w:color="000000" w:sz="4" w:space="0"/>
              <w:left w:val="single" w:color="000000" w:sz="4" w:space="0"/>
              <w:bottom w:val="single" w:color="000000" w:sz="4" w:space="0"/>
              <w:right w:val="single" w:color="000000" w:sz="4" w:space="0"/>
            </w:tcBorders>
          </w:tcPr>
          <w:p w14:paraId="0CB036B3"/>
        </w:tc>
        <w:tc>
          <w:tcPr>
            <w:tcW w:w="1513" w:type="dxa"/>
            <w:tcBorders>
              <w:top w:val="single" w:color="000000" w:sz="4" w:space="0"/>
              <w:left w:val="single" w:color="000000" w:sz="4" w:space="0"/>
              <w:bottom w:val="single" w:color="000000" w:sz="4" w:space="0"/>
              <w:right w:val="single" w:color="000000" w:sz="4" w:space="0"/>
            </w:tcBorders>
          </w:tcPr>
          <w:p w14:paraId="19B9E322"/>
        </w:tc>
      </w:tr>
      <w:tr w14:paraId="0F3CBEF8">
        <w:tblPrEx>
          <w:tblCellMar>
            <w:top w:w="0" w:type="dxa"/>
            <w:left w:w="0" w:type="dxa"/>
            <w:bottom w:w="0" w:type="dxa"/>
            <w:right w:w="0" w:type="dxa"/>
          </w:tblCellMar>
        </w:tblPrEx>
        <w:trPr>
          <w:trHeight w:val="505" w:hRule="exact"/>
        </w:trPr>
        <w:tc>
          <w:tcPr>
            <w:tcW w:w="1467" w:type="dxa"/>
            <w:gridSpan w:val="2"/>
            <w:tcBorders>
              <w:top w:val="single" w:color="000000" w:sz="4" w:space="0"/>
              <w:left w:val="single" w:color="000000" w:sz="4" w:space="0"/>
              <w:bottom w:val="single" w:color="000000" w:sz="4" w:space="0"/>
              <w:right w:val="single" w:color="000000" w:sz="4" w:space="0"/>
            </w:tcBorders>
          </w:tcPr>
          <w:p w14:paraId="5CFBB6D0"/>
        </w:tc>
        <w:tc>
          <w:tcPr>
            <w:tcW w:w="4176" w:type="dxa"/>
            <w:gridSpan w:val="3"/>
            <w:tcBorders>
              <w:top w:val="single" w:color="000000" w:sz="4" w:space="0"/>
              <w:left w:val="single" w:color="000000" w:sz="4" w:space="0"/>
              <w:bottom w:val="single" w:color="000000" w:sz="4" w:space="0"/>
              <w:right w:val="single" w:color="000000" w:sz="4" w:space="0"/>
            </w:tcBorders>
          </w:tcPr>
          <w:p w14:paraId="762E8E2F"/>
        </w:tc>
        <w:tc>
          <w:tcPr>
            <w:tcW w:w="1808" w:type="dxa"/>
            <w:tcBorders>
              <w:top w:val="single" w:color="000000" w:sz="4" w:space="0"/>
              <w:left w:val="single" w:color="000000" w:sz="4" w:space="0"/>
              <w:bottom w:val="single" w:color="000000" w:sz="4" w:space="0"/>
              <w:right w:val="single" w:color="000000" w:sz="4" w:space="0"/>
            </w:tcBorders>
          </w:tcPr>
          <w:p w14:paraId="194B1747"/>
        </w:tc>
        <w:tc>
          <w:tcPr>
            <w:tcW w:w="1513" w:type="dxa"/>
            <w:tcBorders>
              <w:top w:val="single" w:color="000000" w:sz="4" w:space="0"/>
              <w:left w:val="single" w:color="000000" w:sz="4" w:space="0"/>
              <w:bottom w:val="single" w:color="000000" w:sz="4" w:space="0"/>
              <w:right w:val="single" w:color="000000" w:sz="4" w:space="0"/>
            </w:tcBorders>
          </w:tcPr>
          <w:p w14:paraId="68ADBD10"/>
        </w:tc>
      </w:tr>
      <w:tr w14:paraId="39B3B6D6">
        <w:tblPrEx>
          <w:tblCellMar>
            <w:top w:w="0" w:type="dxa"/>
            <w:left w:w="0" w:type="dxa"/>
            <w:bottom w:w="0" w:type="dxa"/>
            <w:right w:w="0" w:type="dxa"/>
          </w:tblCellMar>
        </w:tblPrEx>
        <w:trPr>
          <w:trHeight w:val="505" w:hRule="exact"/>
        </w:trPr>
        <w:tc>
          <w:tcPr>
            <w:tcW w:w="1467" w:type="dxa"/>
            <w:gridSpan w:val="2"/>
            <w:tcBorders>
              <w:top w:val="single" w:color="000000" w:sz="4" w:space="0"/>
              <w:left w:val="single" w:color="000000" w:sz="4" w:space="0"/>
              <w:bottom w:val="single" w:color="000000" w:sz="4" w:space="0"/>
              <w:right w:val="single" w:color="000000" w:sz="4" w:space="0"/>
            </w:tcBorders>
          </w:tcPr>
          <w:p w14:paraId="5AF30266"/>
        </w:tc>
        <w:tc>
          <w:tcPr>
            <w:tcW w:w="4176" w:type="dxa"/>
            <w:gridSpan w:val="3"/>
            <w:tcBorders>
              <w:top w:val="single" w:color="000000" w:sz="4" w:space="0"/>
              <w:left w:val="single" w:color="000000" w:sz="4" w:space="0"/>
              <w:bottom w:val="single" w:color="000000" w:sz="4" w:space="0"/>
              <w:right w:val="single" w:color="000000" w:sz="4" w:space="0"/>
            </w:tcBorders>
          </w:tcPr>
          <w:p w14:paraId="7BBEB0F8"/>
        </w:tc>
        <w:tc>
          <w:tcPr>
            <w:tcW w:w="1808" w:type="dxa"/>
            <w:tcBorders>
              <w:top w:val="single" w:color="000000" w:sz="4" w:space="0"/>
              <w:left w:val="single" w:color="000000" w:sz="4" w:space="0"/>
              <w:bottom w:val="single" w:color="000000" w:sz="4" w:space="0"/>
              <w:right w:val="single" w:color="000000" w:sz="4" w:space="0"/>
            </w:tcBorders>
          </w:tcPr>
          <w:p w14:paraId="46F44625"/>
        </w:tc>
        <w:tc>
          <w:tcPr>
            <w:tcW w:w="1513" w:type="dxa"/>
            <w:tcBorders>
              <w:top w:val="single" w:color="000000" w:sz="4" w:space="0"/>
              <w:left w:val="single" w:color="000000" w:sz="4" w:space="0"/>
              <w:bottom w:val="single" w:color="000000" w:sz="4" w:space="0"/>
              <w:right w:val="single" w:color="000000" w:sz="4" w:space="0"/>
            </w:tcBorders>
          </w:tcPr>
          <w:p w14:paraId="49DC2F34"/>
        </w:tc>
      </w:tr>
      <w:tr w14:paraId="3B38E50F">
        <w:tblPrEx>
          <w:tblCellMar>
            <w:top w:w="0" w:type="dxa"/>
            <w:left w:w="0" w:type="dxa"/>
            <w:bottom w:w="0" w:type="dxa"/>
            <w:right w:w="0" w:type="dxa"/>
          </w:tblCellMar>
        </w:tblPrEx>
        <w:trPr>
          <w:trHeight w:val="505" w:hRule="exact"/>
        </w:trPr>
        <w:tc>
          <w:tcPr>
            <w:tcW w:w="1467" w:type="dxa"/>
            <w:gridSpan w:val="2"/>
            <w:tcBorders>
              <w:top w:val="single" w:color="000000" w:sz="4" w:space="0"/>
              <w:left w:val="single" w:color="000000" w:sz="4" w:space="0"/>
              <w:bottom w:val="single" w:color="000000" w:sz="4" w:space="0"/>
              <w:right w:val="single" w:color="000000" w:sz="4" w:space="0"/>
            </w:tcBorders>
          </w:tcPr>
          <w:p w14:paraId="586D9F28"/>
        </w:tc>
        <w:tc>
          <w:tcPr>
            <w:tcW w:w="4176" w:type="dxa"/>
            <w:gridSpan w:val="3"/>
            <w:tcBorders>
              <w:top w:val="single" w:color="000000" w:sz="4" w:space="0"/>
              <w:left w:val="single" w:color="000000" w:sz="4" w:space="0"/>
              <w:bottom w:val="single" w:color="000000" w:sz="4" w:space="0"/>
              <w:right w:val="single" w:color="000000" w:sz="4" w:space="0"/>
            </w:tcBorders>
          </w:tcPr>
          <w:p w14:paraId="1A71659B"/>
        </w:tc>
        <w:tc>
          <w:tcPr>
            <w:tcW w:w="1808" w:type="dxa"/>
            <w:tcBorders>
              <w:top w:val="single" w:color="000000" w:sz="4" w:space="0"/>
              <w:left w:val="single" w:color="000000" w:sz="4" w:space="0"/>
              <w:bottom w:val="single" w:color="000000" w:sz="4" w:space="0"/>
              <w:right w:val="single" w:color="000000" w:sz="4" w:space="0"/>
            </w:tcBorders>
          </w:tcPr>
          <w:p w14:paraId="295801DE"/>
        </w:tc>
        <w:tc>
          <w:tcPr>
            <w:tcW w:w="1513" w:type="dxa"/>
            <w:tcBorders>
              <w:top w:val="single" w:color="000000" w:sz="4" w:space="0"/>
              <w:left w:val="single" w:color="000000" w:sz="4" w:space="0"/>
              <w:bottom w:val="single" w:color="000000" w:sz="4" w:space="0"/>
              <w:right w:val="single" w:color="000000" w:sz="4" w:space="0"/>
            </w:tcBorders>
          </w:tcPr>
          <w:p w14:paraId="2E6A6542"/>
        </w:tc>
      </w:tr>
      <w:tr w14:paraId="6636370E">
        <w:tblPrEx>
          <w:tblCellMar>
            <w:top w:w="0" w:type="dxa"/>
            <w:left w:w="0" w:type="dxa"/>
            <w:bottom w:w="0" w:type="dxa"/>
            <w:right w:w="0" w:type="dxa"/>
          </w:tblCellMar>
        </w:tblPrEx>
        <w:trPr>
          <w:trHeight w:val="505" w:hRule="exact"/>
        </w:trPr>
        <w:tc>
          <w:tcPr>
            <w:tcW w:w="1467" w:type="dxa"/>
            <w:gridSpan w:val="2"/>
            <w:tcBorders>
              <w:top w:val="single" w:color="000000" w:sz="4" w:space="0"/>
              <w:left w:val="single" w:color="000000" w:sz="4" w:space="0"/>
              <w:bottom w:val="single" w:color="000000" w:sz="4" w:space="0"/>
              <w:right w:val="single" w:color="000000" w:sz="4" w:space="0"/>
            </w:tcBorders>
          </w:tcPr>
          <w:p w14:paraId="50910E32"/>
        </w:tc>
        <w:tc>
          <w:tcPr>
            <w:tcW w:w="4176" w:type="dxa"/>
            <w:gridSpan w:val="3"/>
            <w:tcBorders>
              <w:top w:val="single" w:color="000000" w:sz="4" w:space="0"/>
              <w:left w:val="single" w:color="000000" w:sz="4" w:space="0"/>
              <w:bottom w:val="single" w:color="000000" w:sz="4" w:space="0"/>
              <w:right w:val="single" w:color="000000" w:sz="4" w:space="0"/>
            </w:tcBorders>
          </w:tcPr>
          <w:p w14:paraId="03CEC01E"/>
        </w:tc>
        <w:tc>
          <w:tcPr>
            <w:tcW w:w="1808" w:type="dxa"/>
            <w:tcBorders>
              <w:top w:val="single" w:color="000000" w:sz="4" w:space="0"/>
              <w:left w:val="single" w:color="000000" w:sz="4" w:space="0"/>
              <w:bottom w:val="single" w:color="000000" w:sz="4" w:space="0"/>
              <w:right w:val="single" w:color="000000" w:sz="4" w:space="0"/>
            </w:tcBorders>
          </w:tcPr>
          <w:p w14:paraId="6DCCEF8D"/>
        </w:tc>
        <w:tc>
          <w:tcPr>
            <w:tcW w:w="1513" w:type="dxa"/>
            <w:tcBorders>
              <w:top w:val="single" w:color="000000" w:sz="4" w:space="0"/>
              <w:left w:val="single" w:color="000000" w:sz="4" w:space="0"/>
              <w:bottom w:val="single" w:color="000000" w:sz="4" w:space="0"/>
              <w:right w:val="single" w:color="000000" w:sz="4" w:space="0"/>
            </w:tcBorders>
          </w:tcPr>
          <w:p w14:paraId="67325919"/>
        </w:tc>
      </w:tr>
      <w:tr w14:paraId="54C283DE">
        <w:tblPrEx>
          <w:tblCellMar>
            <w:top w:w="0" w:type="dxa"/>
            <w:left w:w="0" w:type="dxa"/>
            <w:bottom w:w="0" w:type="dxa"/>
            <w:right w:w="0" w:type="dxa"/>
          </w:tblCellMar>
        </w:tblPrEx>
        <w:trPr>
          <w:trHeight w:val="505" w:hRule="exact"/>
        </w:trPr>
        <w:tc>
          <w:tcPr>
            <w:tcW w:w="1467" w:type="dxa"/>
            <w:gridSpan w:val="2"/>
            <w:tcBorders>
              <w:top w:val="single" w:color="000000" w:sz="4" w:space="0"/>
              <w:left w:val="single" w:color="000000" w:sz="4" w:space="0"/>
              <w:bottom w:val="single" w:color="000000" w:sz="4" w:space="0"/>
              <w:right w:val="single" w:color="000000" w:sz="4" w:space="0"/>
            </w:tcBorders>
          </w:tcPr>
          <w:p w14:paraId="350CAAF7"/>
        </w:tc>
        <w:tc>
          <w:tcPr>
            <w:tcW w:w="4176" w:type="dxa"/>
            <w:gridSpan w:val="3"/>
            <w:tcBorders>
              <w:top w:val="single" w:color="000000" w:sz="4" w:space="0"/>
              <w:left w:val="single" w:color="000000" w:sz="4" w:space="0"/>
              <w:bottom w:val="single" w:color="000000" w:sz="4" w:space="0"/>
              <w:right w:val="single" w:color="000000" w:sz="4" w:space="0"/>
            </w:tcBorders>
          </w:tcPr>
          <w:p w14:paraId="1753381E"/>
        </w:tc>
        <w:tc>
          <w:tcPr>
            <w:tcW w:w="1808" w:type="dxa"/>
            <w:tcBorders>
              <w:top w:val="single" w:color="000000" w:sz="4" w:space="0"/>
              <w:left w:val="single" w:color="000000" w:sz="4" w:space="0"/>
              <w:bottom w:val="single" w:color="000000" w:sz="4" w:space="0"/>
              <w:right w:val="single" w:color="000000" w:sz="4" w:space="0"/>
            </w:tcBorders>
          </w:tcPr>
          <w:p w14:paraId="67E6EFE6"/>
        </w:tc>
        <w:tc>
          <w:tcPr>
            <w:tcW w:w="1513" w:type="dxa"/>
            <w:tcBorders>
              <w:top w:val="single" w:color="000000" w:sz="4" w:space="0"/>
              <w:left w:val="single" w:color="000000" w:sz="4" w:space="0"/>
              <w:bottom w:val="single" w:color="000000" w:sz="4" w:space="0"/>
              <w:right w:val="single" w:color="000000" w:sz="4" w:space="0"/>
            </w:tcBorders>
          </w:tcPr>
          <w:p w14:paraId="40A6B810"/>
        </w:tc>
      </w:tr>
      <w:tr w14:paraId="051056F8">
        <w:tblPrEx>
          <w:tblCellMar>
            <w:top w:w="0" w:type="dxa"/>
            <w:left w:w="0" w:type="dxa"/>
            <w:bottom w:w="0" w:type="dxa"/>
            <w:right w:w="0" w:type="dxa"/>
          </w:tblCellMar>
        </w:tblPrEx>
        <w:trPr>
          <w:trHeight w:val="505" w:hRule="exact"/>
        </w:trPr>
        <w:tc>
          <w:tcPr>
            <w:tcW w:w="1467" w:type="dxa"/>
            <w:gridSpan w:val="2"/>
            <w:tcBorders>
              <w:top w:val="single" w:color="000000" w:sz="4" w:space="0"/>
              <w:left w:val="single" w:color="000000" w:sz="4" w:space="0"/>
              <w:bottom w:val="single" w:color="000000" w:sz="4" w:space="0"/>
              <w:right w:val="single" w:color="000000" w:sz="4" w:space="0"/>
            </w:tcBorders>
          </w:tcPr>
          <w:p w14:paraId="150D23B5"/>
        </w:tc>
        <w:tc>
          <w:tcPr>
            <w:tcW w:w="4176" w:type="dxa"/>
            <w:gridSpan w:val="3"/>
            <w:tcBorders>
              <w:top w:val="single" w:color="000000" w:sz="4" w:space="0"/>
              <w:left w:val="single" w:color="000000" w:sz="4" w:space="0"/>
              <w:bottom w:val="single" w:color="000000" w:sz="4" w:space="0"/>
              <w:right w:val="single" w:color="000000" w:sz="4" w:space="0"/>
            </w:tcBorders>
          </w:tcPr>
          <w:p w14:paraId="4C596F37"/>
        </w:tc>
        <w:tc>
          <w:tcPr>
            <w:tcW w:w="1808" w:type="dxa"/>
            <w:tcBorders>
              <w:top w:val="single" w:color="000000" w:sz="4" w:space="0"/>
              <w:left w:val="single" w:color="000000" w:sz="4" w:space="0"/>
              <w:bottom w:val="single" w:color="000000" w:sz="4" w:space="0"/>
              <w:right w:val="single" w:color="000000" w:sz="4" w:space="0"/>
            </w:tcBorders>
          </w:tcPr>
          <w:p w14:paraId="07639B7A"/>
        </w:tc>
        <w:tc>
          <w:tcPr>
            <w:tcW w:w="1513" w:type="dxa"/>
            <w:tcBorders>
              <w:top w:val="single" w:color="000000" w:sz="4" w:space="0"/>
              <w:left w:val="single" w:color="000000" w:sz="4" w:space="0"/>
              <w:bottom w:val="single" w:color="000000" w:sz="4" w:space="0"/>
              <w:right w:val="single" w:color="000000" w:sz="4" w:space="0"/>
            </w:tcBorders>
          </w:tcPr>
          <w:p w14:paraId="282E4D91"/>
        </w:tc>
      </w:tr>
    </w:tbl>
    <w:p w14:paraId="67825232">
      <w:pPr>
        <w:pStyle w:val="7"/>
        <w:spacing w:before="2" w:line="320" w:lineRule="exact"/>
        <w:ind w:left="288" w:right="108"/>
        <w:jc w:val="left"/>
      </w:pPr>
      <w:r>
        <w:t>注</w:t>
      </w:r>
      <w:r>
        <w:rPr>
          <w:spacing w:val="-36"/>
        </w:rPr>
        <w:t>：</w:t>
      </w:r>
      <w:r>
        <w:t>附建造师执业资质证书</w:t>
      </w:r>
      <w:r>
        <w:rPr>
          <w:spacing w:val="-36"/>
        </w:rPr>
        <w:t>、</w:t>
      </w:r>
      <w:r>
        <w:t>注册证书</w:t>
      </w:r>
      <w:r>
        <w:rPr>
          <w:spacing w:val="-36"/>
        </w:rPr>
        <w:t>、</w:t>
      </w:r>
      <w:r>
        <w:t>安全考核合格证</w:t>
      </w:r>
      <w:r>
        <w:rPr>
          <w:spacing w:val="-36"/>
        </w:rPr>
        <w:t>、</w:t>
      </w:r>
      <w:r>
        <w:t>身份证</w:t>
      </w:r>
      <w:r>
        <w:rPr>
          <w:spacing w:val="-36"/>
        </w:rPr>
        <w:t>、</w:t>
      </w:r>
      <w:r>
        <w:t>职称证</w:t>
      </w:r>
      <w:r>
        <w:rPr>
          <w:spacing w:val="-34"/>
        </w:rPr>
        <w:t>、</w:t>
      </w:r>
      <w:r>
        <w:t>学历证、 养老保险复印（或扫描）件。</w:t>
      </w:r>
    </w:p>
    <w:p w14:paraId="6A258427">
      <w:pPr>
        <w:spacing w:after="0" w:line="320" w:lineRule="exact"/>
        <w:jc w:val="left"/>
        <w:sectPr>
          <w:pgSz w:w="11910" w:h="16840"/>
          <w:pgMar w:top="1520" w:right="1300" w:bottom="1540" w:left="1300" w:header="0" w:footer="1351" w:gutter="0"/>
          <w:cols w:space="720" w:num="1"/>
        </w:sectPr>
      </w:pPr>
    </w:p>
    <w:p w14:paraId="661FFDD9">
      <w:pPr>
        <w:pStyle w:val="5"/>
        <w:spacing w:line="363" w:lineRule="exact"/>
        <w:ind w:left="208" w:right="0"/>
        <w:jc w:val="left"/>
        <w:rPr>
          <w:b w:val="0"/>
          <w:bCs w:val="0"/>
        </w:rPr>
      </w:pPr>
      <w:bookmarkStart w:id="90" w:name="附件9：资格审查资料"/>
      <w:bookmarkEnd w:id="90"/>
      <w:r>
        <w:rPr>
          <w:spacing w:val="-1"/>
        </w:rPr>
        <w:t>附件</w:t>
      </w:r>
      <w:r>
        <w:rPr>
          <w:spacing w:val="-99"/>
        </w:rPr>
        <w:t xml:space="preserve"> </w:t>
      </w:r>
      <w:r>
        <w:rPr>
          <w:spacing w:val="-1"/>
        </w:rPr>
        <w:t>9：资格审查资料</w:t>
      </w:r>
    </w:p>
    <w:p w14:paraId="1B2AAC8A">
      <w:pPr>
        <w:spacing w:before="0" w:line="240" w:lineRule="auto"/>
        <w:rPr>
          <w:rFonts w:ascii="仿宋" w:hAnsi="仿宋" w:eastAsia="仿宋" w:cs="仿宋"/>
          <w:b/>
          <w:bCs/>
          <w:sz w:val="20"/>
          <w:szCs w:val="20"/>
        </w:rPr>
      </w:pPr>
    </w:p>
    <w:p w14:paraId="6E29F5F3">
      <w:pPr>
        <w:spacing w:before="11" w:line="240" w:lineRule="auto"/>
        <w:rPr>
          <w:rFonts w:ascii="仿宋" w:hAnsi="仿宋" w:eastAsia="仿宋" w:cs="仿宋"/>
          <w:b/>
          <w:bCs/>
          <w:sz w:val="14"/>
          <w:szCs w:val="14"/>
        </w:rPr>
      </w:pPr>
    </w:p>
    <w:p w14:paraId="4BD234F5">
      <w:pPr>
        <w:spacing w:before="0" w:line="460" w:lineRule="exact"/>
        <w:ind w:left="0" w:right="4" w:firstLine="0"/>
        <w:jc w:val="center"/>
        <w:rPr>
          <w:rFonts w:ascii="仿宋" w:hAnsi="仿宋" w:eastAsia="仿宋" w:cs="仿宋"/>
          <w:sz w:val="36"/>
          <w:szCs w:val="36"/>
        </w:rPr>
      </w:pPr>
      <w:r>
        <w:rPr>
          <w:rFonts w:ascii="仿宋" w:hAnsi="仿宋" w:eastAsia="仿宋" w:cs="仿宋"/>
          <w:b/>
          <w:bCs/>
          <w:spacing w:val="2"/>
          <w:sz w:val="36"/>
          <w:szCs w:val="36"/>
        </w:rPr>
        <w:t>资</w:t>
      </w:r>
      <w:r>
        <w:rPr>
          <w:rFonts w:ascii="仿宋" w:hAnsi="仿宋" w:eastAsia="仿宋" w:cs="仿宋"/>
          <w:b/>
          <w:bCs/>
          <w:sz w:val="36"/>
          <w:szCs w:val="36"/>
        </w:rPr>
        <w:t>格</w:t>
      </w:r>
      <w:r>
        <w:rPr>
          <w:rFonts w:ascii="仿宋" w:hAnsi="仿宋" w:eastAsia="仿宋" w:cs="仿宋"/>
          <w:b/>
          <w:bCs/>
          <w:spacing w:val="2"/>
          <w:sz w:val="36"/>
          <w:szCs w:val="36"/>
        </w:rPr>
        <w:t>审</w:t>
      </w:r>
      <w:r>
        <w:rPr>
          <w:rFonts w:ascii="仿宋" w:hAnsi="仿宋" w:eastAsia="仿宋" w:cs="仿宋"/>
          <w:b/>
          <w:bCs/>
          <w:sz w:val="36"/>
          <w:szCs w:val="36"/>
        </w:rPr>
        <w:t>查</w:t>
      </w:r>
      <w:r>
        <w:rPr>
          <w:rFonts w:ascii="仿宋" w:hAnsi="仿宋" w:eastAsia="仿宋" w:cs="仿宋"/>
          <w:b/>
          <w:bCs/>
          <w:spacing w:val="2"/>
          <w:sz w:val="36"/>
          <w:szCs w:val="36"/>
        </w:rPr>
        <w:t>资</w:t>
      </w:r>
      <w:r>
        <w:rPr>
          <w:rFonts w:ascii="仿宋" w:hAnsi="仿宋" w:eastAsia="仿宋" w:cs="仿宋"/>
          <w:b/>
          <w:bCs/>
          <w:sz w:val="36"/>
          <w:szCs w:val="36"/>
        </w:rPr>
        <w:t>料</w:t>
      </w:r>
    </w:p>
    <w:p w14:paraId="1103D237">
      <w:pPr>
        <w:spacing w:before="283"/>
        <w:ind w:left="2608" w:right="0" w:firstLine="0"/>
        <w:jc w:val="left"/>
        <w:rPr>
          <w:rFonts w:ascii="仿宋" w:hAnsi="仿宋" w:eastAsia="仿宋" w:cs="仿宋"/>
          <w:sz w:val="32"/>
          <w:szCs w:val="32"/>
        </w:rPr>
      </w:pPr>
      <w:r>
        <w:rPr>
          <w:rFonts w:ascii="仿宋" w:hAnsi="仿宋" w:eastAsia="仿宋" w:cs="仿宋"/>
          <w:b/>
          <w:bCs/>
          <w:spacing w:val="1"/>
          <w:sz w:val="32"/>
          <w:szCs w:val="32"/>
        </w:rPr>
        <w:t>（一）投标人基本情况表</w:t>
      </w:r>
    </w:p>
    <w:p w14:paraId="0D0FE397">
      <w:pPr>
        <w:spacing w:before="6" w:line="240" w:lineRule="auto"/>
        <w:rPr>
          <w:rFonts w:ascii="仿宋" w:hAnsi="仿宋" w:eastAsia="仿宋" w:cs="仿宋"/>
          <w:b/>
          <w:bCs/>
          <w:sz w:val="19"/>
          <w:szCs w:val="19"/>
        </w:rPr>
      </w:pPr>
    </w:p>
    <w:tbl>
      <w:tblPr>
        <w:tblStyle w:val="12"/>
        <w:tblW w:w="0" w:type="auto"/>
        <w:tblInd w:w="95" w:type="dxa"/>
        <w:tblLayout w:type="fixed"/>
        <w:tblCellMar>
          <w:top w:w="0" w:type="dxa"/>
          <w:left w:w="0" w:type="dxa"/>
          <w:bottom w:w="0" w:type="dxa"/>
          <w:right w:w="0" w:type="dxa"/>
        </w:tblCellMar>
      </w:tblPr>
      <w:tblGrid>
        <w:gridCol w:w="1799"/>
        <w:gridCol w:w="929"/>
        <w:gridCol w:w="1251"/>
        <w:gridCol w:w="1260"/>
        <w:gridCol w:w="165"/>
        <w:gridCol w:w="1087"/>
        <w:gridCol w:w="632"/>
        <w:gridCol w:w="84"/>
        <w:gridCol w:w="544"/>
        <w:gridCol w:w="1252"/>
      </w:tblGrid>
      <w:tr w14:paraId="1EE2E960">
        <w:tblPrEx>
          <w:tblCellMar>
            <w:top w:w="0" w:type="dxa"/>
            <w:left w:w="0" w:type="dxa"/>
            <w:bottom w:w="0" w:type="dxa"/>
            <w:right w:w="0" w:type="dxa"/>
          </w:tblCellMar>
        </w:tblPrEx>
        <w:trPr>
          <w:trHeight w:val="509" w:hRule="exact"/>
        </w:trPr>
        <w:tc>
          <w:tcPr>
            <w:tcW w:w="1799" w:type="dxa"/>
            <w:tcBorders>
              <w:top w:val="single" w:color="000000" w:sz="4" w:space="0"/>
              <w:left w:val="single" w:color="000000" w:sz="4" w:space="0"/>
              <w:bottom w:val="single" w:color="000000" w:sz="4" w:space="0"/>
              <w:right w:val="single" w:color="000000" w:sz="4" w:space="0"/>
            </w:tcBorders>
          </w:tcPr>
          <w:p w14:paraId="7DE2E1C2">
            <w:pPr>
              <w:pStyle w:val="17"/>
              <w:spacing w:before="79" w:line="240" w:lineRule="auto"/>
              <w:ind w:left="368" w:right="0"/>
              <w:jc w:val="left"/>
              <w:rPr>
                <w:rFonts w:ascii="仿宋" w:hAnsi="仿宋" w:eastAsia="仿宋" w:cs="仿宋"/>
                <w:sz w:val="21"/>
                <w:szCs w:val="21"/>
              </w:rPr>
            </w:pPr>
            <w:r>
              <w:rPr>
                <w:rFonts w:ascii="仿宋" w:hAnsi="仿宋" w:eastAsia="仿宋" w:cs="仿宋"/>
                <w:sz w:val="21"/>
                <w:szCs w:val="21"/>
              </w:rPr>
              <w:t>投标人名称</w:t>
            </w:r>
          </w:p>
        </w:tc>
        <w:tc>
          <w:tcPr>
            <w:tcW w:w="7204" w:type="dxa"/>
            <w:gridSpan w:val="9"/>
            <w:tcBorders>
              <w:top w:val="single" w:color="000000" w:sz="4" w:space="0"/>
              <w:left w:val="single" w:color="000000" w:sz="4" w:space="0"/>
              <w:bottom w:val="single" w:color="000000" w:sz="4" w:space="0"/>
              <w:right w:val="single" w:color="000000" w:sz="4" w:space="0"/>
            </w:tcBorders>
          </w:tcPr>
          <w:p w14:paraId="2A0315E0"/>
        </w:tc>
      </w:tr>
      <w:tr w14:paraId="4F2CC87C">
        <w:tblPrEx>
          <w:tblCellMar>
            <w:top w:w="0" w:type="dxa"/>
            <w:left w:w="0" w:type="dxa"/>
            <w:bottom w:w="0" w:type="dxa"/>
            <w:right w:w="0" w:type="dxa"/>
          </w:tblCellMar>
        </w:tblPrEx>
        <w:trPr>
          <w:trHeight w:val="559" w:hRule="exact"/>
        </w:trPr>
        <w:tc>
          <w:tcPr>
            <w:tcW w:w="1799" w:type="dxa"/>
            <w:tcBorders>
              <w:top w:val="single" w:color="000000" w:sz="4" w:space="0"/>
              <w:left w:val="single" w:color="000000" w:sz="4" w:space="0"/>
              <w:bottom w:val="single" w:color="000000" w:sz="4" w:space="0"/>
              <w:right w:val="single" w:color="000000" w:sz="4" w:space="0"/>
            </w:tcBorders>
          </w:tcPr>
          <w:p w14:paraId="6E3BD3FA">
            <w:pPr>
              <w:pStyle w:val="17"/>
              <w:spacing w:before="103" w:line="240" w:lineRule="auto"/>
              <w:ind w:left="473" w:right="0"/>
              <w:jc w:val="left"/>
              <w:rPr>
                <w:rFonts w:ascii="仿宋" w:hAnsi="仿宋" w:eastAsia="仿宋" w:cs="仿宋"/>
                <w:sz w:val="21"/>
                <w:szCs w:val="21"/>
              </w:rPr>
            </w:pPr>
            <w:r>
              <w:rPr>
                <w:rFonts w:ascii="仿宋" w:hAnsi="仿宋" w:eastAsia="仿宋" w:cs="仿宋"/>
                <w:sz w:val="21"/>
                <w:szCs w:val="21"/>
              </w:rPr>
              <w:t>注册地址</w:t>
            </w:r>
          </w:p>
        </w:tc>
        <w:tc>
          <w:tcPr>
            <w:tcW w:w="3605" w:type="dxa"/>
            <w:gridSpan w:val="4"/>
            <w:tcBorders>
              <w:top w:val="single" w:color="000000" w:sz="4" w:space="0"/>
              <w:left w:val="single" w:color="000000" w:sz="4" w:space="0"/>
              <w:bottom w:val="single" w:color="000000" w:sz="4" w:space="0"/>
              <w:right w:val="single" w:color="000000" w:sz="4" w:space="0"/>
            </w:tcBorders>
          </w:tcPr>
          <w:p w14:paraId="29F0BDBE"/>
        </w:tc>
        <w:tc>
          <w:tcPr>
            <w:tcW w:w="1803" w:type="dxa"/>
            <w:gridSpan w:val="3"/>
            <w:tcBorders>
              <w:top w:val="single" w:color="000000" w:sz="4" w:space="0"/>
              <w:left w:val="single" w:color="000000" w:sz="4" w:space="0"/>
              <w:bottom w:val="single" w:color="000000" w:sz="4" w:space="0"/>
              <w:right w:val="single" w:color="000000" w:sz="4" w:space="0"/>
            </w:tcBorders>
          </w:tcPr>
          <w:p w14:paraId="729CD55F">
            <w:pPr>
              <w:pStyle w:val="17"/>
              <w:spacing w:before="103" w:line="240" w:lineRule="auto"/>
              <w:ind w:left="476" w:right="0"/>
              <w:jc w:val="left"/>
              <w:rPr>
                <w:rFonts w:ascii="仿宋" w:hAnsi="仿宋" w:eastAsia="仿宋" w:cs="仿宋"/>
                <w:sz w:val="21"/>
                <w:szCs w:val="21"/>
              </w:rPr>
            </w:pPr>
            <w:r>
              <w:rPr>
                <w:rFonts w:ascii="仿宋" w:hAnsi="仿宋" w:eastAsia="仿宋" w:cs="仿宋"/>
                <w:sz w:val="21"/>
                <w:szCs w:val="21"/>
              </w:rPr>
              <w:t>邮政编码</w:t>
            </w:r>
          </w:p>
        </w:tc>
        <w:tc>
          <w:tcPr>
            <w:tcW w:w="1796" w:type="dxa"/>
            <w:gridSpan w:val="2"/>
            <w:tcBorders>
              <w:top w:val="single" w:color="000000" w:sz="4" w:space="0"/>
              <w:left w:val="single" w:color="000000" w:sz="4" w:space="0"/>
              <w:bottom w:val="single" w:color="000000" w:sz="4" w:space="0"/>
              <w:right w:val="single" w:color="000000" w:sz="4" w:space="0"/>
            </w:tcBorders>
          </w:tcPr>
          <w:p w14:paraId="21232BB4"/>
        </w:tc>
      </w:tr>
      <w:tr w14:paraId="0E137E21">
        <w:tblPrEx>
          <w:tblCellMar>
            <w:top w:w="0" w:type="dxa"/>
            <w:left w:w="0" w:type="dxa"/>
            <w:bottom w:w="0" w:type="dxa"/>
            <w:right w:w="0" w:type="dxa"/>
          </w:tblCellMar>
        </w:tblPrEx>
        <w:trPr>
          <w:trHeight w:val="581" w:hRule="exact"/>
        </w:trPr>
        <w:tc>
          <w:tcPr>
            <w:tcW w:w="1799" w:type="dxa"/>
            <w:tcBorders>
              <w:top w:val="single" w:color="000000" w:sz="4" w:space="0"/>
              <w:left w:val="single" w:color="000000" w:sz="4" w:space="0"/>
              <w:bottom w:val="single" w:color="000000" w:sz="4" w:space="0"/>
              <w:right w:val="single" w:color="000000" w:sz="4" w:space="0"/>
            </w:tcBorders>
          </w:tcPr>
          <w:p w14:paraId="7D4C203D">
            <w:pPr>
              <w:pStyle w:val="17"/>
              <w:spacing w:before="115" w:line="240" w:lineRule="auto"/>
              <w:ind w:left="473" w:right="0"/>
              <w:jc w:val="left"/>
              <w:rPr>
                <w:rFonts w:ascii="仿宋" w:hAnsi="仿宋" w:eastAsia="仿宋" w:cs="仿宋"/>
                <w:sz w:val="21"/>
                <w:szCs w:val="21"/>
              </w:rPr>
            </w:pPr>
            <w:r>
              <w:rPr>
                <w:rFonts w:ascii="仿宋" w:hAnsi="仿宋" w:eastAsia="仿宋" w:cs="仿宋"/>
                <w:sz w:val="21"/>
                <w:szCs w:val="21"/>
              </w:rPr>
              <w:t>联系方式</w:t>
            </w:r>
          </w:p>
        </w:tc>
        <w:tc>
          <w:tcPr>
            <w:tcW w:w="929" w:type="dxa"/>
            <w:tcBorders>
              <w:top w:val="single" w:color="000000" w:sz="4" w:space="0"/>
              <w:left w:val="single" w:color="000000" w:sz="4" w:space="0"/>
              <w:bottom w:val="single" w:color="000000" w:sz="4" w:space="0"/>
              <w:right w:val="single" w:color="000000" w:sz="4" w:space="0"/>
            </w:tcBorders>
          </w:tcPr>
          <w:p w14:paraId="331E4072">
            <w:pPr>
              <w:pStyle w:val="17"/>
              <w:spacing w:before="115" w:line="240" w:lineRule="auto"/>
              <w:ind w:left="143" w:right="0"/>
              <w:jc w:val="left"/>
              <w:rPr>
                <w:rFonts w:ascii="仿宋" w:hAnsi="仿宋" w:eastAsia="仿宋" w:cs="仿宋"/>
                <w:sz w:val="21"/>
                <w:szCs w:val="21"/>
              </w:rPr>
            </w:pPr>
            <w:r>
              <w:rPr>
                <w:rFonts w:ascii="仿宋" w:hAnsi="仿宋" w:eastAsia="仿宋" w:cs="仿宋"/>
                <w:sz w:val="21"/>
                <w:szCs w:val="21"/>
              </w:rPr>
              <w:t>联系人</w:t>
            </w:r>
          </w:p>
        </w:tc>
        <w:tc>
          <w:tcPr>
            <w:tcW w:w="2676" w:type="dxa"/>
            <w:gridSpan w:val="3"/>
            <w:tcBorders>
              <w:top w:val="single" w:color="000000" w:sz="4" w:space="0"/>
              <w:left w:val="single" w:color="000000" w:sz="4" w:space="0"/>
              <w:bottom w:val="single" w:color="000000" w:sz="4" w:space="0"/>
              <w:right w:val="single" w:color="000000" w:sz="4" w:space="0"/>
            </w:tcBorders>
          </w:tcPr>
          <w:p w14:paraId="6A2EA4AF"/>
        </w:tc>
        <w:tc>
          <w:tcPr>
            <w:tcW w:w="1803" w:type="dxa"/>
            <w:gridSpan w:val="3"/>
            <w:tcBorders>
              <w:top w:val="single" w:color="000000" w:sz="4" w:space="0"/>
              <w:left w:val="single" w:color="000000" w:sz="4" w:space="0"/>
              <w:bottom w:val="single" w:color="000000" w:sz="4" w:space="0"/>
              <w:right w:val="single" w:color="000000" w:sz="4" w:space="0"/>
            </w:tcBorders>
          </w:tcPr>
          <w:p w14:paraId="68B02831">
            <w:pPr>
              <w:pStyle w:val="17"/>
              <w:spacing w:before="115" w:line="240" w:lineRule="auto"/>
              <w:ind w:right="0"/>
              <w:jc w:val="center"/>
              <w:rPr>
                <w:rFonts w:ascii="仿宋" w:hAnsi="仿宋" w:eastAsia="仿宋" w:cs="仿宋"/>
                <w:sz w:val="21"/>
                <w:szCs w:val="21"/>
              </w:rPr>
            </w:pPr>
            <w:r>
              <w:rPr>
                <w:rFonts w:ascii="仿宋" w:hAnsi="仿宋" w:eastAsia="仿宋" w:cs="仿宋"/>
                <w:sz w:val="21"/>
                <w:szCs w:val="21"/>
              </w:rPr>
              <w:t>电</w:t>
            </w:r>
            <w:r>
              <w:rPr>
                <w:rFonts w:ascii="仿宋" w:hAnsi="仿宋" w:eastAsia="仿宋" w:cs="仿宋"/>
                <w:spacing w:val="-5"/>
                <w:sz w:val="21"/>
                <w:szCs w:val="21"/>
              </w:rPr>
              <w:t xml:space="preserve"> </w:t>
            </w:r>
            <w:r>
              <w:rPr>
                <w:rFonts w:ascii="仿宋" w:hAnsi="仿宋" w:eastAsia="仿宋" w:cs="仿宋"/>
                <w:sz w:val="21"/>
                <w:szCs w:val="21"/>
              </w:rPr>
              <w:t>话</w:t>
            </w:r>
          </w:p>
        </w:tc>
        <w:tc>
          <w:tcPr>
            <w:tcW w:w="1796" w:type="dxa"/>
            <w:gridSpan w:val="2"/>
            <w:tcBorders>
              <w:top w:val="single" w:color="000000" w:sz="4" w:space="0"/>
              <w:left w:val="single" w:color="000000" w:sz="4" w:space="0"/>
              <w:bottom w:val="single" w:color="000000" w:sz="4" w:space="0"/>
              <w:right w:val="single" w:color="000000" w:sz="4" w:space="0"/>
            </w:tcBorders>
          </w:tcPr>
          <w:p w14:paraId="57224AAA"/>
        </w:tc>
      </w:tr>
      <w:tr w14:paraId="73E9C452">
        <w:tblPrEx>
          <w:tblCellMar>
            <w:top w:w="0" w:type="dxa"/>
            <w:left w:w="0" w:type="dxa"/>
            <w:bottom w:w="0" w:type="dxa"/>
            <w:right w:w="0" w:type="dxa"/>
          </w:tblCellMar>
        </w:tblPrEx>
        <w:trPr>
          <w:trHeight w:val="561" w:hRule="exact"/>
        </w:trPr>
        <w:tc>
          <w:tcPr>
            <w:tcW w:w="1799" w:type="dxa"/>
            <w:tcBorders>
              <w:top w:val="single" w:color="000000" w:sz="4" w:space="0"/>
              <w:left w:val="single" w:color="000000" w:sz="4" w:space="0"/>
              <w:bottom w:val="single" w:color="000000" w:sz="4" w:space="0"/>
              <w:right w:val="single" w:color="000000" w:sz="4" w:space="0"/>
            </w:tcBorders>
          </w:tcPr>
          <w:p w14:paraId="0D19F148"/>
        </w:tc>
        <w:tc>
          <w:tcPr>
            <w:tcW w:w="929" w:type="dxa"/>
            <w:tcBorders>
              <w:top w:val="single" w:color="000000" w:sz="4" w:space="0"/>
              <w:left w:val="single" w:color="000000" w:sz="4" w:space="0"/>
              <w:bottom w:val="single" w:color="000000" w:sz="4" w:space="0"/>
              <w:right w:val="single" w:color="000000" w:sz="4" w:space="0"/>
            </w:tcBorders>
          </w:tcPr>
          <w:p w14:paraId="7D8DCF84">
            <w:pPr>
              <w:pStyle w:val="17"/>
              <w:spacing w:before="105" w:line="240" w:lineRule="auto"/>
              <w:ind w:left="196" w:right="0"/>
              <w:jc w:val="left"/>
              <w:rPr>
                <w:rFonts w:ascii="仿宋" w:hAnsi="仿宋" w:eastAsia="仿宋" w:cs="仿宋"/>
                <w:sz w:val="21"/>
                <w:szCs w:val="21"/>
              </w:rPr>
            </w:pPr>
            <w:r>
              <w:rPr>
                <w:rFonts w:ascii="仿宋" w:hAnsi="仿宋" w:eastAsia="仿宋" w:cs="仿宋"/>
                <w:sz w:val="21"/>
                <w:szCs w:val="21"/>
              </w:rPr>
              <w:t>传</w:t>
            </w:r>
            <w:r>
              <w:rPr>
                <w:rFonts w:ascii="仿宋" w:hAnsi="仿宋" w:eastAsia="仿宋" w:cs="仿宋"/>
                <w:spacing w:val="-3"/>
                <w:sz w:val="21"/>
                <w:szCs w:val="21"/>
              </w:rPr>
              <w:t xml:space="preserve"> </w:t>
            </w:r>
            <w:r>
              <w:rPr>
                <w:rFonts w:ascii="仿宋" w:hAnsi="仿宋" w:eastAsia="仿宋" w:cs="仿宋"/>
                <w:sz w:val="21"/>
                <w:szCs w:val="21"/>
              </w:rPr>
              <w:t>真</w:t>
            </w:r>
          </w:p>
        </w:tc>
        <w:tc>
          <w:tcPr>
            <w:tcW w:w="2676" w:type="dxa"/>
            <w:gridSpan w:val="3"/>
            <w:tcBorders>
              <w:top w:val="single" w:color="000000" w:sz="4" w:space="0"/>
              <w:left w:val="single" w:color="000000" w:sz="4" w:space="0"/>
              <w:bottom w:val="single" w:color="000000" w:sz="4" w:space="0"/>
              <w:right w:val="single" w:color="000000" w:sz="4" w:space="0"/>
            </w:tcBorders>
          </w:tcPr>
          <w:p w14:paraId="149CA289"/>
        </w:tc>
        <w:tc>
          <w:tcPr>
            <w:tcW w:w="1803" w:type="dxa"/>
            <w:gridSpan w:val="3"/>
            <w:tcBorders>
              <w:top w:val="single" w:color="000000" w:sz="4" w:space="0"/>
              <w:left w:val="single" w:color="000000" w:sz="4" w:space="0"/>
              <w:bottom w:val="single" w:color="000000" w:sz="4" w:space="0"/>
              <w:right w:val="single" w:color="000000" w:sz="4" w:space="0"/>
            </w:tcBorders>
          </w:tcPr>
          <w:p w14:paraId="79DD38E1">
            <w:pPr>
              <w:pStyle w:val="17"/>
              <w:spacing w:before="105" w:line="240" w:lineRule="auto"/>
              <w:ind w:right="0"/>
              <w:jc w:val="center"/>
              <w:rPr>
                <w:rFonts w:ascii="仿宋" w:hAnsi="仿宋" w:eastAsia="仿宋" w:cs="仿宋"/>
                <w:sz w:val="21"/>
                <w:szCs w:val="21"/>
              </w:rPr>
            </w:pPr>
            <w:r>
              <w:rPr>
                <w:rFonts w:ascii="仿宋" w:hAnsi="仿宋" w:eastAsia="仿宋" w:cs="仿宋"/>
                <w:sz w:val="21"/>
                <w:szCs w:val="21"/>
              </w:rPr>
              <w:t>网</w:t>
            </w:r>
            <w:r>
              <w:rPr>
                <w:rFonts w:ascii="仿宋" w:hAnsi="仿宋" w:eastAsia="仿宋" w:cs="仿宋"/>
                <w:spacing w:val="-5"/>
                <w:sz w:val="21"/>
                <w:szCs w:val="21"/>
              </w:rPr>
              <w:t xml:space="preserve"> </w:t>
            </w:r>
            <w:r>
              <w:rPr>
                <w:rFonts w:ascii="仿宋" w:hAnsi="仿宋" w:eastAsia="仿宋" w:cs="仿宋"/>
                <w:sz w:val="21"/>
                <w:szCs w:val="21"/>
              </w:rPr>
              <w:t>址</w:t>
            </w:r>
          </w:p>
        </w:tc>
        <w:tc>
          <w:tcPr>
            <w:tcW w:w="1796" w:type="dxa"/>
            <w:gridSpan w:val="2"/>
            <w:tcBorders>
              <w:top w:val="single" w:color="000000" w:sz="4" w:space="0"/>
              <w:left w:val="single" w:color="000000" w:sz="4" w:space="0"/>
              <w:bottom w:val="single" w:color="000000" w:sz="4" w:space="0"/>
              <w:right w:val="single" w:color="000000" w:sz="4" w:space="0"/>
            </w:tcBorders>
          </w:tcPr>
          <w:p w14:paraId="0239914F"/>
        </w:tc>
      </w:tr>
      <w:tr w14:paraId="475D2B13">
        <w:tblPrEx>
          <w:tblCellMar>
            <w:top w:w="0" w:type="dxa"/>
            <w:left w:w="0" w:type="dxa"/>
            <w:bottom w:w="0" w:type="dxa"/>
            <w:right w:w="0" w:type="dxa"/>
          </w:tblCellMar>
        </w:tblPrEx>
        <w:trPr>
          <w:trHeight w:val="569" w:hRule="exact"/>
        </w:trPr>
        <w:tc>
          <w:tcPr>
            <w:tcW w:w="1799" w:type="dxa"/>
            <w:tcBorders>
              <w:top w:val="single" w:color="000000" w:sz="4" w:space="0"/>
              <w:left w:val="single" w:color="000000" w:sz="4" w:space="0"/>
              <w:bottom w:val="single" w:color="000000" w:sz="4" w:space="0"/>
              <w:right w:val="single" w:color="000000" w:sz="4" w:space="0"/>
            </w:tcBorders>
          </w:tcPr>
          <w:p w14:paraId="028E9805">
            <w:pPr>
              <w:pStyle w:val="17"/>
              <w:spacing w:before="108" w:line="240" w:lineRule="auto"/>
              <w:ind w:left="473" w:right="0"/>
              <w:jc w:val="left"/>
              <w:rPr>
                <w:rFonts w:ascii="仿宋" w:hAnsi="仿宋" w:eastAsia="仿宋" w:cs="仿宋"/>
                <w:sz w:val="21"/>
                <w:szCs w:val="21"/>
              </w:rPr>
            </w:pPr>
            <w:r>
              <w:rPr>
                <w:rFonts w:ascii="仿宋" w:hAnsi="仿宋" w:eastAsia="仿宋" w:cs="仿宋"/>
                <w:sz w:val="21"/>
                <w:szCs w:val="21"/>
              </w:rPr>
              <w:t>组织结构</w:t>
            </w:r>
          </w:p>
        </w:tc>
        <w:tc>
          <w:tcPr>
            <w:tcW w:w="7204" w:type="dxa"/>
            <w:gridSpan w:val="9"/>
            <w:tcBorders>
              <w:top w:val="single" w:color="000000" w:sz="4" w:space="0"/>
              <w:left w:val="single" w:color="000000" w:sz="4" w:space="0"/>
              <w:bottom w:val="single" w:color="000000" w:sz="4" w:space="0"/>
              <w:right w:val="single" w:color="000000" w:sz="4" w:space="0"/>
            </w:tcBorders>
          </w:tcPr>
          <w:p w14:paraId="6474D52F"/>
        </w:tc>
      </w:tr>
      <w:tr w14:paraId="0C0674EB">
        <w:tblPrEx>
          <w:tblCellMar>
            <w:top w:w="0" w:type="dxa"/>
            <w:left w:w="0" w:type="dxa"/>
            <w:bottom w:w="0" w:type="dxa"/>
            <w:right w:w="0" w:type="dxa"/>
          </w:tblCellMar>
        </w:tblPrEx>
        <w:trPr>
          <w:trHeight w:val="563" w:hRule="exact"/>
        </w:trPr>
        <w:tc>
          <w:tcPr>
            <w:tcW w:w="1799" w:type="dxa"/>
            <w:tcBorders>
              <w:top w:val="single" w:color="000000" w:sz="4" w:space="0"/>
              <w:left w:val="single" w:color="000000" w:sz="4" w:space="0"/>
              <w:bottom w:val="single" w:color="000000" w:sz="4" w:space="0"/>
              <w:right w:val="single" w:color="000000" w:sz="4" w:space="0"/>
            </w:tcBorders>
          </w:tcPr>
          <w:p w14:paraId="09B8E1D2">
            <w:pPr>
              <w:pStyle w:val="17"/>
              <w:spacing w:before="106" w:line="240" w:lineRule="auto"/>
              <w:ind w:left="368" w:right="0"/>
              <w:jc w:val="left"/>
              <w:rPr>
                <w:rFonts w:ascii="仿宋" w:hAnsi="仿宋" w:eastAsia="仿宋" w:cs="仿宋"/>
                <w:sz w:val="21"/>
                <w:szCs w:val="21"/>
              </w:rPr>
            </w:pPr>
            <w:r>
              <w:rPr>
                <w:rFonts w:ascii="仿宋" w:hAnsi="仿宋" w:eastAsia="仿宋" w:cs="仿宋"/>
                <w:sz w:val="21"/>
                <w:szCs w:val="21"/>
              </w:rPr>
              <w:t>法定代表人</w:t>
            </w:r>
          </w:p>
        </w:tc>
        <w:tc>
          <w:tcPr>
            <w:tcW w:w="929" w:type="dxa"/>
            <w:tcBorders>
              <w:top w:val="single" w:color="000000" w:sz="4" w:space="0"/>
              <w:left w:val="single" w:color="000000" w:sz="4" w:space="0"/>
              <w:bottom w:val="single" w:color="000000" w:sz="4" w:space="0"/>
              <w:right w:val="single" w:color="000000" w:sz="4" w:space="0"/>
            </w:tcBorders>
          </w:tcPr>
          <w:p w14:paraId="7213275E">
            <w:pPr>
              <w:pStyle w:val="17"/>
              <w:spacing w:before="106" w:line="240" w:lineRule="auto"/>
              <w:ind w:left="248" w:right="0"/>
              <w:jc w:val="left"/>
              <w:rPr>
                <w:rFonts w:ascii="仿宋" w:hAnsi="仿宋" w:eastAsia="仿宋" w:cs="仿宋"/>
                <w:sz w:val="21"/>
                <w:szCs w:val="21"/>
              </w:rPr>
            </w:pPr>
            <w:r>
              <w:rPr>
                <w:rFonts w:ascii="仿宋" w:hAnsi="仿宋" w:eastAsia="仿宋" w:cs="仿宋"/>
                <w:spacing w:val="-1"/>
                <w:sz w:val="21"/>
                <w:szCs w:val="21"/>
              </w:rPr>
              <w:t>姓名</w:t>
            </w:r>
          </w:p>
        </w:tc>
        <w:tc>
          <w:tcPr>
            <w:tcW w:w="1251" w:type="dxa"/>
            <w:tcBorders>
              <w:top w:val="single" w:color="000000" w:sz="4" w:space="0"/>
              <w:left w:val="single" w:color="000000" w:sz="4" w:space="0"/>
              <w:bottom w:val="single" w:color="000000" w:sz="4" w:space="0"/>
              <w:right w:val="single" w:color="000000" w:sz="4" w:space="0"/>
            </w:tcBorders>
          </w:tcPr>
          <w:p w14:paraId="765F4EA3"/>
        </w:tc>
        <w:tc>
          <w:tcPr>
            <w:tcW w:w="1260" w:type="dxa"/>
            <w:tcBorders>
              <w:top w:val="single" w:color="000000" w:sz="4" w:space="0"/>
              <w:left w:val="single" w:color="000000" w:sz="4" w:space="0"/>
              <w:bottom w:val="single" w:color="000000" w:sz="4" w:space="0"/>
              <w:right w:val="single" w:color="000000" w:sz="4" w:space="0"/>
            </w:tcBorders>
          </w:tcPr>
          <w:p w14:paraId="77098567">
            <w:pPr>
              <w:pStyle w:val="17"/>
              <w:spacing w:before="106" w:line="240" w:lineRule="auto"/>
              <w:ind w:left="205" w:right="0"/>
              <w:jc w:val="left"/>
              <w:rPr>
                <w:rFonts w:ascii="仿宋" w:hAnsi="仿宋" w:eastAsia="仿宋" w:cs="仿宋"/>
                <w:sz w:val="21"/>
                <w:szCs w:val="21"/>
              </w:rPr>
            </w:pPr>
            <w:r>
              <w:rPr>
                <w:rFonts w:ascii="仿宋" w:hAnsi="仿宋" w:eastAsia="仿宋" w:cs="仿宋"/>
                <w:sz w:val="21"/>
                <w:szCs w:val="21"/>
              </w:rPr>
              <w:t>技术职称</w:t>
            </w:r>
          </w:p>
        </w:tc>
        <w:tc>
          <w:tcPr>
            <w:tcW w:w="1252" w:type="dxa"/>
            <w:gridSpan w:val="2"/>
            <w:tcBorders>
              <w:top w:val="single" w:color="000000" w:sz="4" w:space="0"/>
              <w:left w:val="single" w:color="000000" w:sz="4" w:space="0"/>
              <w:bottom w:val="single" w:color="000000" w:sz="4" w:space="0"/>
              <w:right w:val="single" w:color="000000" w:sz="4" w:space="0"/>
            </w:tcBorders>
          </w:tcPr>
          <w:p w14:paraId="54B56D4A"/>
        </w:tc>
        <w:tc>
          <w:tcPr>
            <w:tcW w:w="1260" w:type="dxa"/>
            <w:gridSpan w:val="3"/>
            <w:tcBorders>
              <w:top w:val="single" w:color="000000" w:sz="4" w:space="0"/>
              <w:left w:val="single" w:color="000000" w:sz="4" w:space="0"/>
              <w:bottom w:val="single" w:color="000000" w:sz="4" w:space="0"/>
              <w:right w:val="single" w:color="000000" w:sz="4" w:space="0"/>
            </w:tcBorders>
          </w:tcPr>
          <w:p w14:paraId="63729476">
            <w:pPr>
              <w:pStyle w:val="17"/>
              <w:spacing w:before="106" w:line="240" w:lineRule="auto"/>
              <w:ind w:left="414" w:right="0"/>
              <w:jc w:val="left"/>
              <w:rPr>
                <w:rFonts w:ascii="仿宋" w:hAnsi="仿宋" w:eastAsia="仿宋" w:cs="仿宋"/>
                <w:sz w:val="21"/>
                <w:szCs w:val="21"/>
              </w:rPr>
            </w:pPr>
            <w:r>
              <w:rPr>
                <w:rFonts w:ascii="仿宋" w:hAnsi="仿宋" w:eastAsia="仿宋" w:cs="仿宋"/>
                <w:spacing w:val="-1"/>
                <w:sz w:val="21"/>
                <w:szCs w:val="21"/>
              </w:rPr>
              <w:t>电话</w:t>
            </w:r>
          </w:p>
        </w:tc>
        <w:tc>
          <w:tcPr>
            <w:tcW w:w="1252" w:type="dxa"/>
            <w:tcBorders>
              <w:top w:val="single" w:color="000000" w:sz="4" w:space="0"/>
              <w:left w:val="single" w:color="000000" w:sz="4" w:space="0"/>
              <w:bottom w:val="single" w:color="000000" w:sz="4" w:space="0"/>
              <w:right w:val="single" w:color="000000" w:sz="4" w:space="0"/>
            </w:tcBorders>
          </w:tcPr>
          <w:p w14:paraId="5B35FF4F"/>
        </w:tc>
      </w:tr>
      <w:tr w14:paraId="322D0968">
        <w:tblPrEx>
          <w:tblCellMar>
            <w:top w:w="0" w:type="dxa"/>
            <w:left w:w="0" w:type="dxa"/>
            <w:bottom w:w="0" w:type="dxa"/>
            <w:right w:w="0" w:type="dxa"/>
          </w:tblCellMar>
        </w:tblPrEx>
        <w:trPr>
          <w:trHeight w:val="571" w:hRule="exact"/>
        </w:trPr>
        <w:tc>
          <w:tcPr>
            <w:tcW w:w="1799" w:type="dxa"/>
            <w:tcBorders>
              <w:top w:val="single" w:color="000000" w:sz="4" w:space="0"/>
              <w:left w:val="single" w:color="000000" w:sz="4" w:space="0"/>
              <w:bottom w:val="single" w:color="000000" w:sz="4" w:space="0"/>
              <w:right w:val="single" w:color="000000" w:sz="4" w:space="0"/>
            </w:tcBorders>
          </w:tcPr>
          <w:p w14:paraId="1E328885">
            <w:pPr>
              <w:pStyle w:val="17"/>
              <w:spacing w:before="109" w:line="240" w:lineRule="auto"/>
              <w:ind w:left="368" w:right="0"/>
              <w:jc w:val="left"/>
              <w:rPr>
                <w:rFonts w:ascii="仿宋" w:hAnsi="仿宋" w:eastAsia="仿宋" w:cs="仿宋"/>
                <w:sz w:val="21"/>
                <w:szCs w:val="21"/>
              </w:rPr>
            </w:pPr>
            <w:r>
              <w:rPr>
                <w:rFonts w:ascii="仿宋" w:hAnsi="仿宋" w:eastAsia="仿宋" w:cs="仿宋"/>
                <w:sz w:val="21"/>
                <w:szCs w:val="21"/>
              </w:rPr>
              <w:t>技术负责人</w:t>
            </w:r>
          </w:p>
        </w:tc>
        <w:tc>
          <w:tcPr>
            <w:tcW w:w="929" w:type="dxa"/>
            <w:tcBorders>
              <w:top w:val="single" w:color="000000" w:sz="4" w:space="0"/>
              <w:left w:val="single" w:color="000000" w:sz="4" w:space="0"/>
              <w:bottom w:val="single" w:color="000000" w:sz="4" w:space="0"/>
              <w:right w:val="single" w:color="000000" w:sz="4" w:space="0"/>
            </w:tcBorders>
          </w:tcPr>
          <w:p w14:paraId="05072D89">
            <w:pPr>
              <w:pStyle w:val="17"/>
              <w:spacing w:before="109" w:line="240" w:lineRule="auto"/>
              <w:ind w:left="248" w:right="0"/>
              <w:jc w:val="left"/>
              <w:rPr>
                <w:rFonts w:ascii="仿宋" w:hAnsi="仿宋" w:eastAsia="仿宋" w:cs="仿宋"/>
                <w:sz w:val="21"/>
                <w:szCs w:val="21"/>
              </w:rPr>
            </w:pPr>
            <w:r>
              <w:rPr>
                <w:rFonts w:ascii="仿宋" w:hAnsi="仿宋" w:eastAsia="仿宋" w:cs="仿宋"/>
                <w:spacing w:val="-1"/>
                <w:sz w:val="21"/>
                <w:szCs w:val="21"/>
              </w:rPr>
              <w:t>姓名</w:t>
            </w:r>
          </w:p>
        </w:tc>
        <w:tc>
          <w:tcPr>
            <w:tcW w:w="1251" w:type="dxa"/>
            <w:tcBorders>
              <w:top w:val="single" w:color="000000" w:sz="4" w:space="0"/>
              <w:left w:val="single" w:color="000000" w:sz="4" w:space="0"/>
              <w:bottom w:val="single" w:color="000000" w:sz="4" w:space="0"/>
              <w:right w:val="single" w:color="000000" w:sz="4" w:space="0"/>
            </w:tcBorders>
          </w:tcPr>
          <w:p w14:paraId="21B16847"/>
        </w:tc>
        <w:tc>
          <w:tcPr>
            <w:tcW w:w="1260" w:type="dxa"/>
            <w:tcBorders>
              <w:top w:val="single" w:color="000000" w:sz="4" w:space="0"/>
              <w:left w:val="single" w:color="000000" w:sz="4" w:space="0"/>
              <w:bottom w:val="single" w:color="000000" w:sz="4" w:space="0"/>
              <w:right w:val="single" w:color="000000" w:sz="4" w:space="0"/>
            </w:tcBorders>
          </w:tcPr>
          <w:p w14:paraId="1CE1898D">
            <w:pPr>
              <w:pStyle w:val="17"/>
              <w:spacing w:before="109" w:line="240" w:lineRule="auto"/>
              <w:ind w:left="205" w:right="0"/>
              <w:jc w:val="left"/>
              <w:rPr>
                <w:rFonts w:ascii="仿宋" w:hAnsi="仿宋" w:eastAsia="仿宋" w:cs="仿宋"/>
                <w:sz w:val="21"/>
                <w:szCs w:val="21"/>
              </w:rPr>
            </w:pPr>
            <w:r>
              <w:rPr>
                <w:rFonts w:ascii="仿宋" w:hAnsi="仿宋" w:eastAsia="仿宋" w:cs="仿宋"/>
                <w:sz w:val="21"/>
                <w:szCs w:val="21"/>
              </w:rPr>
              <w:t>技术职称</w:t>
            </w:r>
          </w:p>
        </w:tc>
        <w:tc>
          <w:tcPr>
            <w:tcW w:w="1252" w:type="dxa"/>
            <w:gridSpan w:val="2"/>
            <w:tcBorders>
              <w:top w:val="single" w:color="000000" w:sz="4" w:space="0"/>
              <w:left w:val="single" w:color="000000" w:sz="4" w:space="0"/>
              <w:bottom w:val="single" w:color="000000" w:sz="4" w:space="0"/>
              <w:right w:val="single" w:color="000000" w:sz="4" w:space="0"/>
            </w:tcBorders>
          </w:tcPr>
          <w:p w14:paraId="57C2BAA4"/>
        </w:tc>
        <w:tc>
          <w:tcPr>
            <w:tcW w:w="1260" w:type="dxa"/>
            <w:gridSpan w:val="3"/>
            <w:tcBorders>
              <w:top w:val="single" w:color="000000" w:sz="4" w:space="0"/>
              <w:left w:val="single" w:color="000000" w:sz="4" w:space="0"/>
              <w:bottom w:val="single" w:color="000000" w:sz="4" w:space="0"/>
              <w:right w:val="single" w:color="000000" w:sz="4" w:space="0"/>
            </w:tcBorders>
          </w:tcPr>
          <w:p w14:paraId="32191511">
            <w:pPr>
              <w:pStyle w:val="17"/>
              <w:spacing w:before="109" w:line="240" w:lineRule="auto"/>
              <w:ind w:left="414" w:right="0"/>
              <w:jc w:val="left"/>
              <w:rPr>
                <w:rFonts w:ascii="仿宋" w:hAnsi="仿宋" w:eastAsia="仿宋" w:cs="仿宋"/>
                <w:sz w:val="21"/>
                <w:szCs w:val="21"/>
              </w:rPr>
            </w:pPr>
            <w:r>
              <w:rPr>
                <w:rFonts w:ascii="仿宋" w:hAnsi="仿宋" w:eastAsia="仿宋" w:cs="仿宋"/>
                <w:spacing w:val="-1"/>
                <w:sz w:val="21"/>
                <w:szCs w:val="21"/>
              </w:rPr>
              <w:t>电话</w:t>
            </w:r>
          </w:p>
        </w:tc>
        <w:tc>
          <w:tcPr>
            <w:tcW w:w="1252" w:type="dxa"/>
            <w:tcBorders>
              <w:top w:val="single" w:color="000000" w:sz="4" w:space="0"/>
              <w:left w:val="single" w:color="000000" w:sz="4" w:space="0"/>
              <w:bottom w:val="single" w:color="000000" w:sz="4" w:space="0"/>
              <w:right w:val="single" w:color="000000" w:sz="4" w:space="0"/>
            </w:tcBorders>
          </w:tcPr>
          <w:p w14:paraId="3F949FDB"/>
        </w:tc>
      </w:tr>
      <w:tr w14:paraId="4F25B295">
        <w:tblPrEx>
          <w:tblCellMar>
            <w:top w:w="0" w:type="dxa"/>
            <w:left w:w="0" w:type="dxa"/>
            <w:bottom w:w="0" w:type="dxa"/>
            <w:right w:w="0" w:type="dxa"/>
          </w:tblCellMar>
        </w:tblPrEx>
        <w:trPr>
          <w:trHeight w:val="579" w:hRule="exact"/>
        </w:trPr>
        <w:tc>
          <w:tcPr>
            <w:tcW w:w="1799" w:type="dxa"/>
            <w:tcBorders>
              <w:top w:val="single" w:color="000000" w:sz="4" w:space="0"/>
              <w:left w:val="single" w:color="000000" w:sz="4" w:space="0"/>
              <w:bottom w:val="single" w:color="000000" w:sz="4" w:space="0"/>
              <w:right w:val="single" w:color="000000" w:sz="4" w:space="0"/>
            </w:tcBorders>
          </w:tcPr>
          <w:p w14:paraId="3668437E">
            <w:pPr>
              <w:pStyle w:val="17"/>
              <w:spacing w:before="114" w:line="240" w:lineRule="auto"/>
              <w:ind w:left="473" w:right="0"/>
              <w:jc w:val="left"/>
              <w:rPr>
                <w:rFonts w:ascii="仿宋" w:hAnsi="仿宋" w:eastAsia="仿宋" w:cs="仿宋"/>
                <w:sz w:val="21"/>
                <w:szCs w:val="21"/>
              </w:rPr>
            </w:pPr>
            <w:r>
              <w:rPr>
                <w:rFonts w:ascii="仿宋" w:hAnsi="仿宋" w:eastAsia="仿宋" w:cs="仿宋"/>
                <w:sz w:val="21"/>
                <w:szCs w:val="21"/>
              </w:rPr>
              <w:t>成立时间</w:t>
            </w:r>
          </w:p>
        </w:tc>
        <w:tc>
          <w:tcPr>
            <w:tcW w:w="2180" w:type="dxa"/>
            <w:gridSpan w:val="2"/>
            <w:tcBorders>
              <w:top w:val="single" w:color="000000" w:sz="4" w:space="0"/>
              <w:left w:val="single" w:color="000000" w:sz="4" w:space="0"/>
              <w:bottom w:val="single" w:color="000000" w:sz="4" w:space="0"/>
              <w:right w:val="single" w:color="000000" w:sz="4" w:space="0"/>
            </w:tcBorders>
          </w:tcPr>
          <w:p w14:paraId="4F841F64"/>
        </w:tc>
        <w:tc>
          <w:tcPr>
            <w:tcW w:w="5024" w:type="dxa"/>
            <w:gridSpan w:val="7"/>
            <w:tcBorders>
              <w:top w:val="single" w:color="000000" w:sz="4" w:space="0"/>
              <w:left w:val="single" w:color="000000" w:sz="4" w:space="0"/>
              <w:bottom w:val="single" w:color="000000" w:sz="4" w:space="0"/>
              <w:right w:val="single" w:color="000000" w:sz="4" w:space="0"/>
            </w:tcBorders>
          </w:tcPr>
          <w:p w14:paraId="61FD1086">
            <w:pPr>
              <w:pStyle w:val="17"/>
              <w:spacing w:before="114" w:line="240" w:lineRule="auto"/>
              <w:ind w:right="1"/>
              <w:jc w:val="center"/>
              <w:rPr>
                <w:rFonts w:ascii="仿宋" w:hAnsi="仿宋" w:eastAsia="仿宋" w:cs="仿宋"/>
                <w:sz w:val="21"/>
                <w:szCs w:val="21"/>
              </w:rPr>
            </w:pPr>
            <w:r>
              <w:rPr>
                <w:rFonts w:ascii="仿宋" w:hAnsi="仿宋" w:eastAsia="仿宋" w:cs="仿宋"/>
                <w:sz w:val="21"/>
                <w:szCs w:val="21"/>
              </w:rPr>
              <w:t>员工总人数：</w:t>
            </w:r>
          </w:p>
        </w:tc>
      </w:tr>
      <w:tr w14:paraId="61B88AFD">
        <w:tblPrEx>
          <w:tblCellMar>
            <w:top w:w="0" w:type="dxa"/>
            <w:left w:w="0" w:type="dxa"/>
            <w:bottom w:w="0" w:type="dxa"/>
            <w:right w:w="0" w:type="dxa"/>
          </w:tblCellMar>
        </w:tblPrEx>
        <w:trPr>
          <w:trHeight w:val="559" w:hRule="exact"/>
        </w:trPr>
        <w:tc>
          <w:tcPr>
            <w:tcW w:w="1799" w:type="dxa"/>
            <w:tcBorders>
              <w:top w:val="single" w:color="000000" w:sz="4" w:space="0"/>
              <w:left w:val="single" w:color="000000" w:sz="4" w:space="0"/>
              <w:bottom w:val="single" w:color="000000" w:sz="4" w:space="0"/>
              <w:right w:val="single" w:color="000000" w:sz="4" w:space="0"/>
            </w:tcBorders>
          </w:tcPr>
          <w:p w14:paraId="3089EDD5">
            <w:pPr>
              <w:pStyle w:val="17"/>
              <w:spacing w:before="104" w:line="240" w:lineRule="auto"/>
              <w:ind w:left="264" w:right="0"/>
              <w:jc w:val="left"/>
              <w:rPr>
                <w:rFonts w:ascii="仿宋" w:hAnsi="仿宋" w:eastAsia="仿宋" w:cs="仿宋"/>
                <w:sz w:val="21"/>
                <w:szCs w:val="21"/>
              </w:rPr>
            </w:pPr>
            <w:r>
              <w:rPr>
                <w:rFonts w:ascii="仿宋" w:hAnsi="仿宋" w:eastAsia="仿宋" w:cs="仿宋"/>
                <w:sz w:val="21"/>
                <w:szCs w:val="21"/>
              </w:rPr>
              <w:t>企业资质等级</w:t>
            </w:r>
          </w:p>
        </w:tc>
        <w:tc>
          <w:tcPr>
            <w:tcW w:w="2180" w:type="dxa"/>
            <w:gridSpan w:val="2"/>
            <w:tcBorders>
              <w:top w:val="single" w:color="000000" w:sz="4" w:space="0"/>
              <w:left w:val="single" w:color="000000" w:sz="4" w:space="0"/>
              <w:bottom w:val="single" w:color="000000" w:sz="4" w:space="0"/>
              <w:right w:val="single" w:color="000000" w:sz="4" w:space="0"/>
            </w:tcBorders>
          </w:tcPr>
          <w:p w14:paraId="15C3FD3A"/>
        </w:tc>
        <w:tc>
          <w:tcPr>
            <w:tcW w:w="1260" w:type="dxa"/>
            <w:vMerge w:val="restart"/>
            <w:tcBorders>
              <w:top w:val="single" w:color="000000" w:sz="4" w:space="0"/>
              <w:left w:val="single" w:color="000000" w:sz="4" w:space="0"/>
              <w:right w:val="single" w:color="000000" w:sz="4" w:space="0"/>
            </w:tcBorders>
          </w:tcPr>
          <w:p w14:paraId="4538B3EC">
            <w:pPr>
              <w:pStyle w:val="17"/>
              <w:spacing w:line="240" w:lineRule="auto"/>
              <w:ind w:right="0"/>
              <w:jc w:val="left"/>
              <w:rPr>
                <w:rFonts w:ascii="仿宋" w:hAnsi="仿宋" w:eastAsia="仿宋" w:cs="仿宋"/>
                <w:b/>
                <w:bCs/>
                <w:sz w:val="20"/>
                <w:szCs w:val="20"/>
              </w:rPr>
            </w:pPr>
          </w:p>
          <w:p w14:paraId="77F1E6B9">
            <w:pPr>
              <w:pStyle w:val="17"/>
              <w:spacing w:line="240" w:lineRule="auto"/>
              <w:ind w:right="0"/>
              <w:jc w:val="left"/>
              <w:rPr>
                <w:rFonts w:ascii="仿宋" w:hAnsi="仿宋" w:eastAsia="仿宋" w:cs="仿宋"/>
                <w:b/>
                <w:bCs/>
                <w:sz w:val="20"/>
                <w:szCs w:val="20"/>
              </w:rPr>
            </w:pPr>
          </w:p>
          <w:p w14:paraId="5D0A2854">
            <w:pPr>
              <w:pStyle w:val="17"/>
              <w:spacing w:line="240" w:lineRule="auto"/>
              <w:ind w:right="0"/>
              <w:jc w:val="left"/>
              <w:rPr>
                <w:rFonts w:ascii="仿宋" w:hAnsi="仿宋" w:eastAsia="仿宋" w:cs="仿宋"/>
                <w:b/>
                <w:bCs/>
                <w:sz w:val="20"/>
                <w:szCs w:val="20"/>
              </w:rPr>
            </w:pPr>
          </w:p>
          <w:p w14:paraId="08F9A09D">
            <w:pPr>
              <w:pStyle w:val="17"/>
              <w:spacing w:line="240" w:lineRule="auto"/>
              <w:ind w:right="0"/>
              <w:jc w:val="left"/>
              <w:rPr>
                <w:rFonts w:ascii="仿宋" w:hAnsi="仿宋" w:eastAsia="仿宋" w:cs="仿宋"/>
                <w:b/>
                <w:bCs/>
                <w:sz w:val="20"/>
                <w:szCs w:val="20"/>
              </w:rPr>
            </w:pPr>
          </w:p>
          <w:p w14:paraId="24E46256">
            <w:pPr>
              <w:pStyle w:val="17"/>
              <w:spacing w:before="7" w:line="240" w:lineRule="auto"/>
              <w:ind w:right="0"/>
              <w:jc w:val="left"/>
              <w:rPr>
                <w:rFonts w:ascii="仿宋" w:hAnsi="仿宋" w:eastAsia="仿宋" w:cs="仿宋"/>
                <w:b/>
                <w:bCs/>
                <w:sz w:val="14"/>
                <w:szCs w:val="14"/>
              </w:rPr>
            </w:pPr>
          </w:p>
          <w:p w14:paraId="2A49D13E">
            <w:pPr>
              <w:pStyle w:val="17"/>
              <w:spacing w:line="240" w:lineRule="auto"/>
              <w:ind w:left="416" w:right="0"/>
              <w:jc w:val="left"/>
              <w:rPr>
                <w:rFonts w:ascii="仿宋" w:hAnsi="仿宋" w:eastAsia="仿宋" w:cs="仿宋"/>
                <w:sz w:val="21"/>
                <w:szCs w:val="21"/>
              </w:rPr>
            </w:pPr>
            <w:r>
              <w:rPr>
                <w:rFonts w:ascii="仿宋" w:hAnsi="仿宋" w:eastAsia="仿宋" w:cs="仿宋"/>
                <w:spacing w:val="-1"/>
                <w:sz w:val="21"/>
                <w:szCs w:val="21"/>
              </w:rPr>
              <w:t>其中</w:t>
            </w:r>
          </w:p>
        </w:tc>
        <w:tc>
          <w:tcPr>
            <w:tcW w:w="1884" w:type="dxa"/>
            <w:gridSpan w:val="3"/>
            <w:tcBorders>
              <w:top w:val="single" w:color="000000" w:sz="4" w:space="0"/>
              <w:left w:val="single" w:color="000000" w:sz="4" w:space="0"/>
              <w:bottom w:val="single" w:color="000000" w:sz="4" w:space="0"/>
              <w:right w:val="single" w:color="000000" w:sz="4" w:space="0"/>
            </w:tcBorders>
          </w:tcPr>
          <w:p w14:paraId="3185D60B">
            <w:pPr>
              <w:pStyle w:val="17"/>
              <w:spacing w:before="104" w:line="240" w:lineRule="auto"/>
              <w:ind w:left="517" w:right="0"/>
              <w:jc w:val="left"/>
              <w:rPr>
                <w:rFonts w:ascii="仿宋" w:hAnsi="仿宋" w:eastAsia="仿宋" w:cs="仿宋"/>
                <w:sz w:val="21"/>
                <w:szCs w:val="21"/>
              </w:rPr>
            </w:pPr>
            <w:r>
              <w:rPr>
                <w:rFonts w:ascii="仿宋" w:hAnsi="仿宋" w:eastAsia="仿宋" w:cs="仿宋"/>
                <w:sz w:val="21"/>
                <w:szCs w:val="21"/>
              </w:rPr>
              <w:t>项目经理</w:t>
            </w:r>
          </w:p>
        </w:tc>
        <w:tc>
          <w:tcPr>
            <w:tcW w:w="1880" w:type="dxa"/>
            <w:gridSpan w:val="3"/>
            <w:tcBorders>
              <w:top w:val="single" w:color="000000" w:sz="4" w:space="0"/>
              <w:left w:val="single" w:color="000000" w:sz="4" w:space="0"/>
              <w:bottom w:val="single" w:color="000000" w:sz="4" w:space="0"/>
              <w:right w:val="single" w:color="000000" w:sz="4" w:space="0"/>
            </w:tcBorders>
          </w:tcPr>
          <w:p w14:paraId="01D4A876"/>
        </w:tc>
      </w:tr>
      <w:tr w14:paraId="6E10DBB2">
        <w:tblPrEx>
          <w:tblCellMar>
            <w:top w:w="0" w:type="dxa"/>
            <w:left w:w="0" w:type="dxa"/>
            <w:bottom w:w="0" w:type="dxa"/>
            <w:right w:w="0" w:type="dxa"/>
          </w:tblCellMar>
        </w:tblPrEx>
        <w:trPr>
          <w:trHeight w:val="567" w:hRule="exact"/>
        </w:trPr>
        <w:tc>
          <w:tcPr>
            <w:tcW w:w="1799" w:type="dxa"/>
            <w:tcBorders>
              <w:top w:val="single" w:color="000000" w:sz="4" w:space="0"/>
              <w:left w:val="single" w:color="000000" w:sz="4" w:space="0"/>
              <w:bottom w:val="single" w:color="000000" w:sz="4" w:space="0"/>
              <w:right w:val="single" w:color="000000" w:sz="4" w:space="0"/>
            </w:tcBorders>
          </w:tcPr>
          <w:p w14:paraId="0D6EE289">
            <w:pPr>
              <w:pStyle w:val="17"/>
              <w:spacing w:before="109" w:line="240" w:lineRule="auto"/>
              <w:ind w:left="368" w:right="0"/>
              <w:jc w:val="left"/>
              <w:rPr>
                <w:rFonts w:ascii="仿宋" w:hAnsi="仿宋" w:eastAsia="仿宋" w:cs="仿宋"/>
                <w:sz w:val="21"/>
                <w:szCs w:val="21"/>
              </w:rPr>
            </w:pPr>
            <w:r>
              <w:rPr>
                <w:rFonts w:ascii="仿宋" w:hAnsi="仿宋" w:eastAsia="仿宋" w:cs="仿宋"/>
                <w:sz w:val="21"/>
                <w:szCs w:val="21"/>
              </w:rPr>
              <w:t>营业执照号</w:t>
            </w:r>
          </w:p>
        </w:tc>
        <w:tc>
          <w:tcPr>
            <w:tcW w:w="2180" w:type="dxa"/>
            <w:gridSpan w:val="2"/>
            <w:tcBorders>
              <w:top w:val="single" w:color="000000" w:sz="4" w:space="0"/>
              <w:left w:val="single" w:color="000000" w:sz="4" w:space="0"/>
              <w:bottom w:val="single" w:color="000000" w:sz="4" w:space="0"/>
              <w:right w:val="single" w:color="000000" w:sz="4" w:space="0"/>
            </w:tcBorders>
          </w:tcPr>
          <w:p w14:paraId="6879E83B"/>
        </w:tc>
        <w:tc>
          <w:tcPr>
            <w:tcW w:w="1260" w:type="dxa"/>
            <w:vMerge w:val="continue"/>
            <w:tcBorders>
              <w:left w:val="single" w:color="000000" w:sz="4" w:space="0"/>
              <w:right w:val="single" w:color="000000" w:sz="4" w:space="0"/>
            </w:tcBorders>
          </w:tcPr>
          <w:p w14:paraId="7FE014A9"/>
        </w:tc>
        <w:tc>
          <w:tcPr>
            <w:tcW w:w="1884" w:type="dxa"/>
            <w:gridSpan w:val="3"/>
            <w:tcBorders>
              <w:top w:val="single" w:color="000000" w:sz="4" w:space="0"/>
              <w:left w:val="single" w:color="000000" w:sz="4" w:space="0"/>
              <w:bottom w:val="single" w:color="000000" w:sz="4" w:space="0"/>
              <w:right w:val="single" w:color="000000" w:sz="4" w:space="0"/>
            </w:tcBorders>
          </w:tcPr>
          <w:p w14:paraId="21F84214">
            <w:pPr>
              <w:pStyle w:val="17"/>
              <w:spacing w:before="109" w:line="240" w:lineRule="auto"/>
              <w:ind w:left="308" w:right="0"/>
              <w:jc w:val="left"/>
              <w:rPr>
                <w:rFonts w:ascii="仿宋" w:hAnsi="仿宋" w:eastAsia="仿宋" w:cs="仿宋"/>
                <w:sz w:val="21"/>
                <w:szCs w:val="21"/>
              </w:rPr>
            </w:pPr>
            <w:r>
              <w:rPr>
                <w:rFonts w:ascii="仿宋" w:hAnsi="仿宋" w:eastAsia="仿宋" w:cs="仿宋"/>
                <w:sz w:val="21"/>
                <w:szCs w:val="21"/>
              </w:rPr>
              <w:t>高级职称人员</w:t>
            </w:r>
          </w:p>
        </w:tc>
        <w:tc>
          <w:tcPr>
            <w:tcW w:w="1880" w:type="dxa"/>
            <w:gridSpan w:val="3"/>
            <w:tcBorders>
              <w:top w:val="single" w:color="000000" w:sz="4" w:space="0"/>
              <w:left w:val="single" w:color="000000" w:sz="4" w:space="0"/>
              <w:bottom w:val="single" w:color="000000" w:sz="4" w:space="0"/>
              <w:right w:val="single" w:color="000000" w:sz="4" w:space="0"/>
            </w:tcBorders>
          </w:tcPr>
          <w:p w14:paraId="740BC610"/>
        </w:tc>
      </w:tr>
      <w:tr w14:paraId="05443170">
        <w:tblPrEx>
          <w:tblCellMar>
            <w:top w:w="0" w:type="dxa"/>
            <w:left w:w="0" w:type="dxa"/>
            <w:bottom w:w="0" w:type="dxa"/>
            <w:right w:w="0" w:type="dxa"/>
          </w:tblCellMar>
        </w:tblPrEx>
        <w:trPr>
          <w:trHeight w:val="561" w:hRule="exact"/>
        </w:trPr>
        <w:tc>
          <w:tcPr>
            <w:tcW w:w="1799" w:type="dxa"/>
            <w:tcBorders>
              <w:top w:val="single" w:color="000000" w:sz="4" w:space="0"/>
              <w:left w:val="single" w:color="000000" w:sz="4" w:space="0"/>
              <w:bottom w:val="single" w:color="000000" w:sz="4" w:space="0"/>
              <w:right w:val="single" w:color="000000" w:sz="4" w:space="0"/>
            </w:tcBorders>
          </w:tcPr>
          <w:p w14:paraId="3CF60E92">
            <w:pPr>
              <w:pStyle w:val="17"/>
              <w:spacing w:before="106" w:line="240" w:lineRule="auto"/>
              <w:ind w:left="473" w:right="0"/>
              <w:jc w:val="left"/>
              <w:rPr>
                <w:rFonts w:ascii="仿宋" w:hAnsi="仿宋" w:eastAsia="仿宋" w:cs="仿宋"/>
                <w:sz w:val="21"/>
                <w:szCs w:val="21"/>
              </w:rPr>
            </w:pPr>
            <w:r>
              <w:rPr>
                <w:rFonts w:ascii="仿宋" w:hAnsi="仿宋" w:eastAsia="仿宋" w:cs="仿宋"/>
                <w:sz w:val="21"/>
                <w:szCs w:val="21"/>
              </w:rPr>
              <w:t>注册资金</w:t>
            </w:r>
          </w:p>
        </w:tc>
        <w:tc>
          <w:tcPr>
            <w:tcW w:w="2180" w:type="dxa"/>
            <w:gridSpan w:val="2"/>
            <w:tcBorders>
              <w:top w:val="single" w:color="000000" w:sz="4" w:space="0"/>
              <w:left w:val="single" w:color="000000" w:sz="4" w:space="0"/>
              <w:bottom w:val="single" w:color="000000" w:sz="4" w:space="0"/>
              <w:right w:val="single" w:color="000000" w:sz="4" w:space="0"/>
            </w:tcBorders>
          </w:tcPr>
          <w:p w14:paraId="5FAD6E2A"/>
        </w:tc>
        <w:tc>
          <w:tcPr>
            <w:tcW w:w="1260" w:type="dxa"/>
            <w:vMerge w:val="continue"/>
            <w:tcBorders>
              <w:left w:val="single" w:color="000000" w:sz="4" w:space="0"/>
              <w:right w:val="single" w:color="000000" w:sz="4" w:space="0"/>
            </w:tcBorders>
          </w:tcPr>
          <w:p w14:paraId="10B84BA7"/>
        </w:tc>
        <w:tc>
          <w:tcPr>
            <w:tcW w:w="1884" w:type="dxa"/>
            <w:gridSpan w:val="3"/>
            <w:tcBorders>
              <w:top w:val="single" w:color="000000" w:sz="4" w:space="0"/>
              <w:left w:val="single" w:color="000000" w:sz="4" w:space="0"/>
              <w:bottom w:val="single" w:color="000000" w:sz="4" w:space="0"/>
              <w:right w:val="single" w:color="000000" w:sz="4" w:space="0"/>
            </w:tcBorders>
          </w:tcPr>
          <w:p w14:paraId="7A554CD7">
            <w:pPr>
              <w:pStyle w:val="17"/>
              <w:spacing w:before="106" w:line="240" w:lineRule="auto"/>
              <w:ind w:left="308" w:right="0"/>
              <w:jc w:val="left"/>
              <w:rPr>
                <w:rFonts w:ascii="仿宋" w:hAnsi="仿宋" w:eastAsia="仿宋" w:cs="仿宋"/>
                <w:sz w:val="21"/>
                <w:szCs w:val="21"/>
              </w:rPr>
            </w:pPr>
            <w:r>
              <w:rPr>
                <w:rFonts w:ascii="仿宋" w:hAnsi="仿宋" w:eastAsia="仿宋" w:cs="仿宋"/>
                <w:sz w:val="21"/>
                <w:szCs w:val="21"/>
              </w:rPr>
              <w:t>中级职称人员</w:t>
            </w:r>
          </w:p>
        </w:tc>
        <w:tc>
          <w:tcPr>
            <w:tcW w:w="1880" w:type="dxa"/>
            <w:gridSpan w:val="3"/>
            <w:tcBorders>
              <w:top w:val="single" w:color="000000" w:sz="4" w:space="0"/>
              <w:left w:val="single" w:color="000000" w:sz="4" w:space="0"/>
              <w:bottom w:val="single" w:color="000000" w:sz="4" w:space="0"/>
              <w:right w:val="single" w:color="000000" w:sz="4" w:space="0"/>
            </w:tcBorders>
          </w:tcPr>
          <w:p w14:paraId="2B4FDAE6"/>
        </w:tc>
      </w:tr>
      <w:tr w14:paraId="35A3592B">
        <w:tblPrEx>
          <w:tblCellMar>
            <w:top w:w="0" w:type="dxa"/>
            <w:left w:w="0" w:type="dxa"/>
            <w:bottom w:w="0" w:type="dxa"/>
            <w:right w:w="0" w:type="dxa"/>
          </w:tblCellMar>
        </w:tblPrEx>
        <w:trPr>
          <w:trHeight w:val="569" w:hRule="exact"/>
        </w:trPr>
        <w:tc>
          <w:tcPr>
            <w:tcW w:w="1799" w:type="dxa"/>
            <w:tcBorders>
              <w:top w:val="single" w:color="000000" w:sz="4" w:space="0"/>
              <w:left w:val="single" w:color="000000" w:sz="4" w:space="0"/>
              <w:bottom w:val="single" w:color="000000" w:sz="4" w:space="0"/>
              <w:right w:val="single" w:color="000000" w:sz="4" w:space="0"/>
            </w:tcBorders>
          </w:tcPr>
          <w:p w14:paraId="53600830">
            <w:pPr>
              <w:pStyle w:val="17"/>
              <w:spacing w:before="109" w:line="240" w:lineRule="auto"/>
              <w:ind w:left="473" w:right="0"/>
              <w:jc w:val="left"/>
              <w:rPr>
                <w:rFonts w:ascii="仿宋" w:hAnsi="仿宋" w:eastAsia="仿宋" w:cs="仿宋"/>
                <w:sz w:val="21"/>
                <w:szCs w:val="21"/>
              </w:rPr>
            </w:pPr>
            <w:r>
              <w:rPr>
                <w:rFonts w:ascii="仿宋" w:hAnsi="仿宋" w:eastAsia="仿宋" w:cs="仿宋"/>
                <w:sz w:val="21"/>
                <w:szCs w:val="21"/>
              </w:rPr>
              <w:t>开户银行</w:t>
            </w:r>
          </w:p>
        </w:tc>
        <w:tc>
          <w:tcPr>
            <w:tcW w:w="2180" w:type="dxa"/>
            <w:gridSpan w:val="2"/>
            <w:tcBorders>
              <w:top w:val="single" w:color="000000" w:sz="4" w:space="0"/>
              <w:left w:val="single" w:color="000000" w:sz="4" w:space="0"/>
              <w:bottom w:val="single" w:color="000000" w:sz="4" w:space="0"/>
              <w:right w:val="single" w:color="000000" w:sz="4" w:space="0"/>
            </w:tcBorders>
          </w:tcPr>
          <w:p w14:paraId="1E7FC846"/>
        </w:tc>
        <w:tc>
          <w:tcPr>
            <w:tcW w:w="1260" w:type="dxa"/>
            <w:vMerge w:val="continue"/>
            <w:tcBorders>
              <w:left w:val="single" w:color="000000" w:sz="4" w:space="0"/>
              <w:right w:val="single" w:color="000000" w:sz="4" w:space="0"/>
            </w:tcBorders>
          </w:tcPr>
          <w:p w14:paraId="61B75187"/>
        </w:tc>
        <w:tc>
          <w:tcPr>
            <w:tcW w:w="1884" w:type="dxa"/>
            <w:gridSpan w:val="3"/>
            <w:tcBorders>
              <w:top w:val="single" w:color="000000" w:sz="4" w:space="0"/>
              <w:left w:val="single" w:color="000000" w:sz="4" w:space="0"/>
              <w:bottom w:val="single" w:color="000000" w:sz="4" w:space="0"/>
              <w:right w:val="single" w:color="000000" w:sz="4" w:space="0"/>
            </w:tcBorders>
          </w:tcPr>
          <w:p w14:paraId="5DECABE7">
            <w:pPr>
              <w:pStyle w:val="17"/>
              <w:spacing w:before="109" w:line="240" w:lineRule="auto"/>
              <w:ind w:left="308" w:right="0"/>
              <w:jc w:val="left"/>
              <w:rPr>
                <w:rFonts w:ascii="仿宋" w:hAnsi="仿宋" w:eastAsia="仿宋" w:cs="仿宋"/>
                <w:sz w:val="21"/>
                <w:szCs w:val="21"/>
              </w:rPr>
            </w:pPr>
            <w:r>
              <w:rPr>
                <w:rFonts w:ascii="仿宋" w:hAnsi="仿宋" w:eastAsia="仿宋" w:cs="仿宋"/>
                <w:sz w:val="21"/>
                <w:szCs w:val="21"/>
              </w:rPr>
              <w:t>初级职称人员</w:t>
            </w:r>
          </w:p>
        </w:tc>
        <w:tc>
          <w:tcPr>
            <w:tcW w:w="1880" w:type="dxa"/>
            <w:gridSpan w:val="3"/>
            <w:tcBorders>
              <w:top w:val="single" w:color="000000" w:sz="4" w:space="0"/>
              <w:left w:val="single" w:color="000000" w:sz="4" w:space="0"/>
              <w:bottom w:val="single" w:color="000000" w:sz="4" w:space="0"/>
              <w:right w:val="single" w:color="000000" w:sz="4" w:space="0"/>
            </w:tcBorders>
          </w:tcPr>
          <w:p w14:paraId="0DB852A0"/>
        </w:tc>
      </w:tr>
      <w:tr w14:paraId="28FCDF84">
        <w:tblPrEx>
          <w:tblCellMar>
            <w:top w:w="0" w:type="dxa"/>
            <w:left w:w="0" w:type="dxa"/>
            <w:bottom w:w="0" w:type="dxa"/>
            <w:right w:w="0" w:type="dxa"/>
          </w:tblCellMar>
        </w:tblPrEx>
        <w:trPr>
          <w:trHeight w:val="572" w:hRule="exact"/>
        </w:trPr>
        <w:tc>
          <w:tcPr>
            <w:tcW w:w="1799" w:type="dxa"/>
            <w:tcBorders>
              <w:top w:val="single" w:color="000000" w:sz="4" w:space="0"/>
              <w:left w:val="single" w:color="000000" w:sz="4" w:space="0"/>
              <w:bottom w:val="single" w:color="000000" w:sz="4" w:space="0"/>
              <w:right w:val="single" w:color="000000" w:sz="4" w:space="0"/>
            </w:tcBorders>
          </w:tcPr>
          <w:p w14:paraId="3A6EDC32">
            <w:pPr>
              <w:pStyle w:val="17"/>
              <w:spacing w:before="109" w:line="240" w:lineRule="auto"/>
              <w:ind w:right="0"/>
              <w:jc w:val="center"/>
              <w:rPr>
                <w:rFonts w:ascii="仿宋" w:hAnsi="仿宋" w:eastAsia="仿宋" w:cs="仿宋"/>
                <w:sz w:val="21"/>
                <w:szCs w:val="21"/>
              </w:rPr>
            </w:pPr>
            <w:r>
              <w:rPr>
                <w:rFonts w:ascii="仿宋" w:hAnsi="仿宋" w:eastAsia="仿宋" w:cs="仿宋"/>
                <w:spacing w:val="-1"/>
                <w:sz w:val="21"/>
                <w:szCs w:val="21"/>
              </w:rPr>
              <w:t>账号</w:t>
            </w:r>
          </w:p>
        </w:tc>
        <w:tc>
          <w:tcPr>
            <w:tcW w:w="2180" w:type="dxa"/>
            <w:gridSpan w:val="2"/>
            <w:tcBorders>
              <w:top w:val="single" w:color="000000" w:sz="4" w:space="0"/>
              <w:left w:val="single" w:color="000000" w:sz="4" w:space="0"/>
              <w:bottom w:val="single" w:color="000000" w:sz="4" w:space="0"/>
              <w:right w:val="single" w:color="000000" w:sz="4" w:space="0"/>
            </w:tcBorders>
          </w:tcPr>
          <w:p w14:paraId="1A26D371"/>
        </w:tc>
        <w:tc>
          <w:tcPr>
            <w:tcW w:w="1260" w:type="dxa"/>
            <w:vMerge w:val="continue"/>
            <w:tcBorders>
              <w:left w:val="single" w:color="000000" w:sz="4" w:space="0"/>
              <w:bottom w:val="single" w:color="000000" w:sz="4" w:space="0"/>
              <w:right w:val="single" w:color="000000" w:sz="4" w:space="0"/>
            </w:tcBorders>
          </w:tcPr>
          <w:p w14:paraId="27830B17"/>
        </w:tc>
        <w:tc>
          <w:tcPr>
            <w:tcW w:w="1884" w:type="dxa"/>
            <w:gridSpan w:val="3"/>
            <w:tcBorders>
              <w:top w:val="single" w:color="000000" w:sz="4" w:space="0"/>
              <w:left w:val="single" w:color="000000" w:sz="4" w:space="0"/>
              <w:bottom w:val="single" w:color="000000" w:sz="4" w:space="0"/>
              <w:right w:val="single" w:color="000000" w:sz="4" w:space="0"/>
            </w:tcBorders>
          </w:tcPr>
          <w:p w14:paraId="42F97EAC">
            <w:pPr>
              <w:pStyle w:val="17"/>
              <w:spacing w:before="109" w:line="240" w:lineRule="auto"/>
              <w:ind w:right="0"/>
              <w:jc w:val="center"/>
              <w:rPr>
                <w:rFonts w:ascii="仿宋" w:hAnsi="仿宋" w:eastAsia="仿宋" w:cs="仿宋"/>
                <w:sz w:val="21"/>
                <w:szCs w:val="21"/>
              </w:rPr>
            </w:pPr>
            <w:r>
              <w:rPr>
                <w:rFonts w:ascii="仿宋" w:hAnsi="仿宋" w:eastAsia="仿宋" w:cs="仿宋"/>
                <w:sz w:val="21"/>
                <w:szCs w:val="21"/>
              </w:rPr>
              <w:t>技</w:t>
            </w:r>
            <w:r>
              <w:rPr>
                <w:rFonts w:ascii="仿宋" w:hAnsi="仿宋" w:eastAsia="仿宋" w:cs="仿宋"/>
                <w:spacing w:val="-3"/>
                <w:sz w:val="21"/>
                <w:szCs w:val="21"/>
              </w:rPr>
              <w:t xml:space="preserve"> </w:t>
            </w:r>
            <w:r>
              <w:rPr>
                <w:rFonts w:ascii="仿宋" w:hAnsi="仿宋" w:eastAsia="仿宋" w:cs="仿宋"/>
                <w:sz w:val="21"/>
                <w:szCs w:val="21"/>
              </w:rPr>
              <w:t>工</w:t>
            </w:r>
          </w:p>
        </w:tc>
        <w:tc>
          <w:tcPr>
            <w:tcW w:w="1880" w:type="dxa"/>
            <w:gridSpan w:val="3"/>
            <w:tcBorders>
              <w:top w:val="single" w:color="000000" w:sz="4" w:space="0"/>
              <w:left w:val="single" w:color="000000" w:sz="4" w:space="0"/>
              <w:bottom w:val="single" w:color="000000" w:sz="4" w:space="0"/>
              <w:right w:val="single" w:color="000000" w:sz="4" w:space="0"/>
            </w:tcBorders>
          </w:tcPr>
          <w:p w14:paraId="4D80A7E3"/>
        </w:tc>
      </w:tr>
      <w:tr w14:paraId="02235A9C">
        <w:tblPrEx>
          <w:tblCellMar>
            <w:top w:w="0" w:type="dxa"/>
            <w:left w:w="0" w:type="dxa"/>
            <w:bottom w:w="0" w:type="dxa"/>
            <w:right w:w="0" w:type="dxa"/>
          </w:tblCellMar>
        </w:tblPrEx>
        <w:trPr>
          <w:trHeight w:val="1476" w:hRule="exact"/>
        </w:trPr>
        <w:tc>
          <w:tcPr>
            <w:tcW w:w="1799" w:type="dxa"/>
            <w:tcBorders>
              <w:top w:val="single" w:color="000000" w:sz="4" w:space="0"/>
              <w:left w:val="single" w:color="000000" w:sz="4" w:space="0"/>
              <w:bottom w:val="single" w:color="000000" w:sz="4" w:space="0"/>
              <w:right w:val="single" w:color="000000" w:sz="4" w:space="0"/>
            </w:tcBorders>
          </w:tcPr>
          <w:p w14:paraId="1356EE2C">
            <w:pPr>
              <w:pStyle w:val="17"/>
              <w:spacing w:line="240" w:lineRule="auto"/>
              <w:ind w:right="0"/>
              <w:jc w:val="left"/>
              <w:rPr>
                <w:rFonts w:ascii="仿宋" w:hAnsi="仿宋" w:eastAsia="仿宋" w:cs="仿宋"/>
                <w:b/>
                <w:bCs/>
                <w:sz w:val="20"/>
                <w:szCs w:val="20"/>
              </w:rPr>
            </w:pPr>
          </w:p>
          <w:p w14:paraId="2FA51F6E">
            <w:pPr>
              <w:pStyle w:val="17"/>
              <w:spacing w:before="12" w:line="240" w:lineRule="auto"/>
              <w:ind w:right="0"/>
              <w:jc w:val="left"/>
              <w:rPr>
                <w:rFonts w:ascii="仿宋" w:hAnsi="仿宋" w:eastAsia="仿宋" w:cs="仿宋"/>
                <w:b/>
                <w:bCs/>
                <w:sz w:val="22"/>
                <w:szCs w:val="22"/>
              </w:rPr>
            </w:pPr>
          </w:p>
          <w:p w14:paraId="0B3F5CAB">
            <w:pPr>
              <w:pStyle w:val="17"/>
              <w:spacing w:line="240" w:lineRule="auto"/>
              <w:ind w:left="473" w:right="0"/>
              <w:jc w:val="left"/>
              <w:rPr>
                <w:rFonts w:ascii="仿宋" w:hAnsi="仿宋" w:eastAsia="仿宋" w:cs="仿宋"/>
                <w:sz w:val="21"/>
                <w:szCs w:val="21"/>
              </w:rPr>
            </w:pPr>
            <w:r>
              <w:rPr>
                <w:rFonts w:ascii="仿宋" w:hAnsi="仿宋" w:eastAsia="仿宋" w:cs="仿宋"/>
                <w:sz w:val="21"/>
                <w:szCs w:val="21"/>
              </w:rPr>
              <w:t>经营范围</w:t>
            </w:r>
          </w:p>
        </w:tc>
        <w:tc>
          <w:tcPr>
            <w:tcW w:w="7204" w:type="dxa"/>
            <w:gridSpan w:val="9"/>
            <w:tcBorders>
              <w:top w:val="single" w:color="000000" w:sz="4" w:space="0"/>
              <w:left w:val="single" w:color="000000" w:sz="4" w:space="0"/>
              <w:bottom w:val="single" w:color="000000" w:sz="4" w:space="0"/>
              <w:right w:val="single" w:color="000000" w:sz="4" w:space="0"/>
            </w:tcBorders>
          </w:tcPr>
          <w:p w14:paraId="14902C77"/>
        </w:tc>
      </w:tr>
      <w:tr w14:paraId="2FF8E36B">
        <w:tblPrEx>
          <w:tblCellMar>
            <w:top w:w="0" w:type="dxa"/>
            <w:left w:w="0" w:type="dxa"/>
            <w:bottom w:w="0" w:type="dxa"/>
            <w:right w:w="0" w:type="dxa"/>
          </w:tblCellMar>
        </w:tblPrEx>
        <w:trPr>
          <w:trHeight w:val="906" w:hRule="exact"/>
        </w:trPr>
        <w:tc>
          <w:tcPr>
            <w:tcW w:w="1799" w:type="dxa"/>
            <w:tcBorders>
              <w:top w:val="single" w:color="000000" w:sz="4" w:space="0"/>
              <w:left w:val="single" w:color="000000" w:sz="4" w:space="0"/>
              <w:bottom w:val="single" w:color="000000" w:sz="4" w:space="0"/>
              <w:right w:val="single" w:color="000000" w:sz="4" w:space="0"/>
            </w:tcBorders>
          </w:tcPr>
          <w:p w14:paraId="5B891205">
            <w:pPr>
              <w:pStyle w:val="17"/>
              <w:spacing w:before="1" w:line="240" w:lineRule="auto"/>
              <w:ind w:right="0"/>
              <w:jc w:val="left"/>
              <w:rPr>
                <w:rFonts w:ascii="仿宋" w:hAnsi="仿宋" w:eastAsia="仿宋" w:cs="仿宋"/>
                <w:b/>
                <w:bCs/>
                <w:sz w:val="21"/>
                <w:szCs w:val="21"/>
              </w:rPr>
            </w:pPr>
          </w:p>
          <w:p w14:paraId="23D6A070">
            <w:pPr>
              <w:pStyle w:val="17"/>
              <w:spacing w:line="240" w:lineRule="auto"/>
              <w:ind w:right="0"/>
              <w:jc w:val="center"/>
              <w:rPr>
                <w:rFonts w:ascii="仿宋" w:hAnsi="仿宋" w:eastAsia="仿宋" w:cs="仿宋"/>
                <w:sz w:val="21"/>
                <w:szCs w:val="21"/>
              </w:rPr>
            </w:pPr>
            <w:r>
              <w:rPr>
                <w:rFonts w:ascii="仿宋" w:hAnsi="仿宋" w:eastAsia="仿宋" w:cs="仿宋"/>
                <w:spacing w:val="-1"/>
                <w:sz w:val="21"/>
                <w:szCs w:val="21"/>
              </w:rPr>
              <w:t>备注</w:t>
            </w:r>
          </w:p>
        </w:tc>
        <w:tc>
          <w:tcPr>
            <w:tcW w:w="7204" w:type="dxa"/>
            <w:gridSpan w:val="9"/>
            <w:tcBorders>
              <w:top w:val="single" w:color="000000" w:sz="4" w:space="0"/>
              <w:left w:val="single" w:color="000000" w:sz="4" w:space="0"/>
              <w:bottom w:val="single" w:color="000000" w:sz="4" w:space="0"/>
              <w:right w:val="single" w:color="000000" w:sz="4" w:space="0"/>
            </w:tcBorders>
          </w:tcPr>
          <w:p w14:paraId="23743259"/>
        </w:tc>
      </w:tr>
    </w:tbl>
    <w:p w14:paraId="3B173A72">
      <w:pPr>
        <w:pStyle w:val="7"/>
        <w:spacing w:before="0" w:line="290" w:lineRule="exact"/>
        <w:ind w:left="208" w:right="0"/>
        <w:jc w:val="left"/>
      </w:pPr>
      <w:r>
        <w:t>注</w:t>
      </w:r>
      <w:r>
        <w:rPr>
          <w:spacing w:val="-48"/>
        </w:rPr>
        <w:t>：</w:t>
      </w:r>
      <w:r>
        <w:t>附投标人营业执照及其年检合格的证明材料</w:t>
      </w:r>
      <w:r>
        <w:rPr>
          <w:spacing w:val="-46"/>
        </w:rPr>
        <w:t>、</w:t>
      </w:r>
      <w:r>
        <w:t>资质证书副本和安全生产许可证等</w:t>
      </w:r>
    </w:p>
    <w:p w14:paraId="0F727A3B">
      <w:pPr>
        <w:pStyle w:val="7"/>
        <w:spacing w:before="7" w:line="240" w:lineRule="auto"/>
        <w:ind w:left="208" w:right="0"/>
        <w:jc w:val="left"/>
      </w:pPr>
      <w:r>
        <w:t>材料的复印件（或扫描）件。</w:t>
      </w:r>
    </w:p>
    <w:p w14:paraId="740302E7">
      <w:pPr>
        <w:spacing w:after="0" w:line="240" w:lineRule="auto"/>
        <w:jc w:val="left"/>
        <w:sectPr>
          <w:pgSz w:w="11910" w:h="16840"/>
          <w:pgMar w:top="1500" w:right="1320" w:bottom="1540" w:left="1380" w:header="0" w:footer="1351" w:gutter="0"/>
          <w:cols w:space="720" w:num="1"/>
        </w:sectPr>
      </w:pPr>
    </w:p>
    <w:p w14:paraId="4DFEA9C8">
      <w:pPr>
        <w:pStyle w:val="3"/>
        <w:spacing w:before="11" w:line="416" w:lineRule="exact"/>
        <w:ind w:left="2467" w:right="1416" w:hanging="1119"/>
        <w:jc w:val="left"/>
        <w:rPr>
          <w:b w:val="0"/>
          <w:bCs w:val="0"/>
        </w:rPr>
      </w:pPr>
      <w:r>
        <w:rPr>
          <w:w w:val="95"/>
        </w:rPr>
        <w:t>（二）财务状况报告及依法缴纳税收和</w:t>
      </w:r>
      <w:r>
        <w:rPr>
          <w:spacing w:val="1"/>
        </w:rPr>
        <w:t>社会保障资金的相关材料</w:t>
      </w:r>
    </w:p>
    <w:p w14:paraId="348F9212">
      <w:pPr>
        <w:spacing w:before="4" w:line="240" w:lineRule="auto"/>
        <w:rPr>
          <w:rFonts w:ascii="仿宋" w:hAnsi="仿宋" w:eastAsia="仿宋" w:cs="仿宋"/>
          <w:b/>
          <w:bCs/>
          <w:sz w:val="28"/>
          <w:szCs w:val="28"/>
        </w:rPr>
      </w:pPr>
    </w:p>
    <w:p w14:paraId="516F2BA8">
      <w:pPr>
        <w:pStyle w:val="7"/>
        <w:spacing w:before="0" w:line="240" w:lineRule="auto"/>
        <w:ind w:left="388" w:right="0"/>
        <w:jc w:val="left"/>
      </w:pPr>
      <w:r>
        <w:t>按照磋商文件要求提供相关材料。</w:t>
      </w:r>
    </w:p>
    <w:p w14:paraId="78AC0E83">
      <w:pPr>
        <w:spacing w:after="0" w:line="240" w:lineRule="auto"/>
        <w:jc w:val="left"/>
        <w:sectPr>
          <w:pgSz w:w="11910" w:h="16840"/>
          <w:pgMar w:top="1520" w:right="1680" w:bottom="1540" w:left="1680" w:header="0" w:footer="1351" w:gutter="0"/>
          <w:cols w:space="720" w:num="1"/>
        </w:sectPr>
      </w:pPr>
    </w:p>
    <w:p w14:paraId="6F2CC05D">
      <w:pPr>
        <w:pStyle w:val="3"/>
        <w:spacing w:line="390" w:lineRule="exact"/>
        <w:ind w:left="2191" w:right="0"/>
        <w:jc w:val="left"/>
        <w:rPr>
          <w:b w:val="0"/>
          <w:bCs w:val="0"/>
        </w:rPr>
      </w:pPr>
      <w:r>
        <w:rPr>
          <w:spacing w:val="1"/>
        </w:rPr>
        <w:t>（三）近年完成的类似项目情况表</w:t>
      </w:r>
    </w:p>
    <w:p w14:paraId="6F39B650">
      <w:pPr>
        <w:spacing w:before="7" w:line="240" w:lineRule="auto"/>
        <w:rPr>
          <w:rFonts w:ascii="仿宋" w:hAnsi="仿宋" w:eastAsia="仿宋" w:cs="仿宋"/>
          <w:b/>
          <w:bCs/>
          <w:sz w:val="19"/>
          <w:szCs w:val="19"/>
        </w:rPr>
      </w:pPr>
    </w:p>
    <w:tbl>
      <w:tblPr>
        <w:tblStyle w:val="12"/>
        <w:tblW w:w="0" w:type="auto"/>
        <w:tblInd w:w="95" w:type="dxa"/>
        <w:tblLayout w:type="fixed"/>
        <w:tblCellMar>
          <w:top w:w="0" w:type="dxa"/>
          <w:left w:w="0" w:type="dxa"/>
          <w:bottom w:w="0" w:type="dxa"/>
          <w:right w:w="0" w:type="dxa"/>
        </w:tblCellMar>
      </w:tblPr>
      <w:tblGrid>
        <w:gridCol w:w="3078"/>
        <w:gridCol w:w="5925"/>
      </w:tblGrid>
      <w:tr w14:paraId="1B6F9E29">
        <w:tblPrEx>
          <w:tblCellMar>
            <w:top w:w="0" w:type="dxa"/>
            <w:left w:w="0" w:type="dxa"/>
            <w:bottom w:w="0" w:type="dxa"/>
            <w:right w:w="0" w:type="dxa"/>
          </w:tblCellMar>
        </w:tblPrEx>
        <w:trPr>
          <w:trHeight w:val="464" w:hRule="exact"/>
        </w:trPr>
        <w:tc>
          <w:tcPr>
            <w:tcW w:w="3078" w:type="dxa"/>
            <w:tcBorders>
              <w:top w:val="single" w:color="000000" w:sz="4" w:space="0"/>
              <w:left w:val="single" w:color="000000" w:sz="4" w:space="0"/>
              <w:bottom w:val="single" w:color="000000" w:sz="4" w:space="0"/>
              <w:right w:val="single" w:color="000000" w:sz="4" w:space="0"/>
            </w:tcBorders>
          </w:tcPr>
          <w:p w14:paraId="599370A4">
            <w:pPr>
              <w:pStyle w:val="17"/>
              <w:spacing w:before="54" w:line="240" w:lineRule="auto"/>
              <w:ind w:right="1"/>
              <w:jc w:val="center"/>
              <w:rPr>
                <w:rFonts w:ascii="仿宋" w:hAnsi="仿宋" w:eastAsia="仿宋" w:cs="仿宋"/>
                <w:sz w:val="21"/>
                <w:szCs w:val="21"/>
              </w:rPr>
            </w:pPr>
            <w:r>
              <w:rPr>
                <w:rFonts w:ascii="仿宋" w:hAnsi="仿宋" w:eastAsia="仿宋" w:cs="仿宋"/>
                <w:sz w:val="21"/>
                <w:szCs w:val="21"/>
              </w:rPr>
              <w:t>项目名称</w:t>
            </w:r>
          </w:p>
        </w:tc>
        <w:tc>
          <w:tcPr>
            <w:tcW w:w="5925" w:type="dxa"/>
            <w:tcBorders>
              <w:top w:val="single" w:color="000000" w:sz="4" w:space="0"/>
              <w:left w:val="single" w:color="000000" w:sz="4" w:space="0"/>
              <w:bottom w:val="single" w:color="000000" w:sz="4" w:space="0"/>
              <w:right w:val="single" w:color="000000" w:sz="4" w:space="0"/>
            </w:tcBorders>
          </w:tcPr>
          <w:p w14:paraId="1CA6D78B"/>
        </w:tc>
      </w:tr>
      <w:tr w14:paraId="551CDA34">
        <w:tblPrEx>
          <w:tblCellMar>
            <w:top w:w="0" w:type="dxa"/>
            <w:left w:w="0" w:type="dxa"/>
            <w:bottom w:w="0" w:type="dxa"/>
            <w:right w:w="0" w:type="dxa"/>
          </w:tblCellMar>
        </w:tblPrEx>
        <w:trPr>
          <w:trHeight w:val="464" w:hRule="exact"/>
        </w:trPr>
        <w:tc>
          <w:tcPr>
            <w:tcW w:w="3078" w:type="dxa"/>
            <w:tcBorders>
              <w:top w:val="single" w:color="000000" w:sz="4" w:space="0"/>
              <w:left w:val="single" w:color="000000" w:sz="4" w:space="0"/>
              <w:bottom w:val="single" w:color="000000" w:sz="4" w:space="0"/>
              <w:right w:val="single" w:color="000000" w:sz="4" w:space="0"/>
            </w:tcBorders>
          </w:tcPr>
          <w:p w14:paraId="5F98E1B5">
            <w:pPr>
              <w:pStyle w:val="17"/>
              <w:spacing w:before="56" w:line="240" w:lineRule="auto"/>
              <w:ind w:left="1008" w:right="0"/>
              <w:jc w:val="left"/>
              <w:rPr>
                <w:rFonts w:ascii="仿宋" w:hAnsi="仿宋" w:eastAsia="仿宋" w:cs="仿宋"/>
                <w:sz w:val="21"/>
                <w:szCs w:val="21"/>
              </w:rPr>
            </w:pPr>
            <w:r>
              <w:rPr>
                <w:rFonts w:ascii="仿宋" w:hAnsi="仿宋" w:eastAsia="仿宋" w:cs="仿宋"/>
                <w:sz w:val="21"/>
                <w:szCs w:val="21"/>
              </w:rPr>
              <w:t>项目所在地</w:t>
            </w:r>
          </w:p>
        </w:tc>
        <w:tc>
          <w:tcPr>
            <w:tcW w:w="5925" w:type="dxa"/>
            <w:tcBorders>
              <w:top w:val="single" w:color="000000" w:sz="4" w:space="0"/>
              <w:left w:val="single" w:color="000000" w:sz="4" w:space="0"/>
              <w:bottom w:val="single" w:color="000000" w:sz="4" w:space="0"/>
              <w:right w:val="single" w:color="000000" w:sz="4" w:space="0"/>
            </w:tcBorders>
          </w:tcPr>
          <w:p w14:paraId="31B89946"/>
        </w:tc>
      </w:tr>
      <w:tr w14:paraId="4FDA05ED">
        <w:tblPrEx>
          <w:tblCellMar>
            <w:top w:w="0" w:type="dxa"/>
            <w:left w:w="0" w:type="dxa"/>
            <w:bottom w:w="0" w:type="dxa"/>
            <w:right w:w="0" w:type="dxa"/>
          </w:tblCellMar>
        </w:tblPrEx>
        <w:trPr>
          <w:trHeight w:val="464" w:hRule="exact"/>
        </w:trPr>
        <w:tc>
          <w:tcPr>
            <w:tcW w:w="3078" w:type="dxa"/>
            <w:tcBorders>
              <w:top w:val="single" w:color="000000" w:sz="4" w:space="0"/>
              <w:left w:val="single" w:color="000000" w:sz="4" w:space="0"/>
              <w:bottom w:val="single" w:color="000000" w:sz="4" w:space="0"/>
              <w:right w:val="single" w:color="000000" w:sz="4" w:space="0"/>
            </w:tcBorders>
          </w:tcPr>
          <w:p w14:paraId="5527766B">
            <w:pPr>
              <w:pStyle w:val="17"/>
              <w:spacing w:before="55" w:line="240" w:lineRule="auto"/>
              <w:ind w:left="1008" w:right="0"/>
              <w:jc w:val="left"/>
              <w:rPr>
                <w:rFonts w:ascii="仿宋" w:hAnsi="仿宋" w:eastAsia="仿宋" w:cs="仿宋"/>
                <w:sz w:val="21"/>
                <w:szCs w:val="21"/>
              </w:rPr>
            </w:pPr>
            <w:r>
              <w:rPr>
                <w:rFonts w:ascii="仿宋" w:hAnsi="仿宋" w:eastAsia="仿宋" w:cs="仿宋"/>
                <w:sz w:val="21"/>
                <w:szCs w:val="21"/>
              </w:rPr>
              <w:t>发包人名称</w:t>
            </w:r>
          </w:p>
        </w:tc>
        <w:tc>
          <w:tcPr>
            <w:tcW w:w="5925" w:type="dxa"/>
            <w:tcBorders>
              <w:top w:val="single" w:color="000000" w:sz="4" w:space="0"/>
              <w:left w:val="single" w:color="000000" w:sz="4" w:space="0"/>
              <w:bottom w:val="single" w:color="000000" w:sz="4" w:space="0"/>
              <w:right w:val="single" w:color="000000" w:sz="4" w:space="0"/>
            </w:tcBorders>
          </w:tcPr>
          <w:p w14:paraId="7102A6B1"/>
        </w:tc>
      </w:tr>
      <w:tr w14:paraId="6B52E1A6">
        <w:tblPrEx>
          <w:tblCellMar>
            <w:top w:w="0" w:type="dxa"/>
            <w:left w:w="0" w:type="dxa"/>
            <w:bottom w:w="0" w:type="dxa"/>
            <w:right w:w="0" w:type="dxa"/>
          </w:tblCellMar>
        </w:tblPrEx>
        <w:trPr>
          <w:trHeight w:val="464" w:hRule="exact"/>
        </w:trPr>
        <w:tc>
          <w:tcPr>
            <w:tcW w:w="3078" w:type="dxa"/>
            <w:tcBorders>
              <w:top w:val="single" w:color="000000" w:sz="4" w:space="0"/>
              <w:left w:val="single" w:color="000000" w:sz="4" w:space="0"/>
              <w:bottom w:val="single" w:color="000000" w:sz="4" w:space="0"/>
              <w:right w:val="single" w:color="000000" w:sz="4" w:space="0"/>
            </w:tcBorders>
          </w:tcPr>
          <w:p w14:paraId="114A2CA1">
            <w:pPr>
              <w:pStyle w:val="17"/>
              <w:spacing w:before="54" w:line="240" w:lineRule="auto"/>
              <w:ind w:left="1008" w:right="0"/>
              <w:jc w:val="left"/>
              <w:rPr>
                <w:rFonts w:ascii="仿宋" w:hAnsi="仿宋" w:eastAsia="仿宋" w:cs="仿宋"/>
                <w:sz w:val="21"/>
                <w:szCs w:val="21"/>
              </w:rPr>
            </w:pPr>
            <w:r>
              <w:rPr>
                <w:rFonts w:ascii="仿宋" w:hAnsi="仿宋" w:eastAsia="仿宋" w:cs="仿宋"/>
                <w:sz w:val="21"/>
                <w:szCs w:val="21"/>
              </w:rPr>
              <w:t>发包人地址</w:t>
            </w:r>
          </w:p>
        </w:tc>
        <w:tc>
          <w:tcPr>
            <w:tcW w:w="5925" w:type="dxa"/>
            <w:tcBorders>
              <w:top w:val="single" w:color="000000" w:sz="4" w:space="0"/>
              <w:left w:val="single" w:color="000000" w:sz="4" w:space="0"/>
              <w:bottom w:val="single" w:color="000000" w:sz="4" w:space="0"/>
              <w:right w:val="single" w:color="000000" w:sz="4" w:space="0"/>
            </w:tcBorders>
          </w:tcPr>
          <w:p w14:paraId="11F6785F"/>
        </w:tc>
      </w:tr>
      <w:tr w14:paraId="60431000">
        <w:tblPrEx>
          <w:tblCellMar>
            <w:top w:w="0" w:type="dxa"/>
            <w:left w:w="0" w:type="dxa"/>
            <w:bottom w:w="0" w:type="dxa"/>
            <w:right w:w="0" w:type="dxa"/>
          </w:tblCellMar>
        </w:tblPrEx>
        <w:trPr>
          <w:trHeight w:val="464" w:hRule="exact"/>
        </w:trPr>
        <w:tc>
          <w:tcPr>
            <w:tcW w:w="3078" w:type="dxa"/>
            <w:tcBorders>
              <w:top w:val="single" w:color="000000" w:sz="4" w:space="0"/>
              <w:left w:val="single" w:color="000000" w:sz="4" w:space="0"/>
              <w:bottom w:val="single" w:color="000000" w:sz="4" w:space="0"/>
              <w:right w:val="single" w:color="000000" w:sz="4" w:space="0"/>
            </w:tcBorders>
          </w:tcPr>
          <w:p w14:paraId="294CD05F">
            <w:pPr>
              <w:pStyle w:val="17"/>
              <w:spacing w:before="56" w:line="240" w:lineRule="auto"/>
              <w:ind w:left="1008" w:right="0"/>
              <w:jc w:val="left"/>
              <w:rPr>
                <w:rFonts w:ascii="仿宋" w:hAnsi="仿宋" w:eastAsia="仿宋" w:cs="仿宋"/>
                <w:sz w:val="21"/>
                <w:szCs w:val="21"/>
              </w:rPr>
            </w:pPr>
            <w:r>
              <w:rPr>
                <w:rFonts w:ascii="仿宋" w:hAnsi="仿宋" w:eastAsia="仿宋" w:cs="仿宋"/>
                <w:sz w:val="21"/>
                <w:szCs w:val="21"/>
              </w:rPr>
              <w:t>发包人电话</w:t>
            </w:r>
          </w:p>
        </w:tc>
        <w:tc>
          <w:tcPr>
            <w:tcW w:w="5925" w:type="dxa"/>
            <w:tcBorders>
              <w:top w:val="single" w:color="000000" w:sz="4" w:space="0"/>
              <w:left w:val="single" w:color="000000" w:sz="4" w:space="0"/>
              <w:bottom w:val="single" w:color="000000" w:sz="4" w:space="0"/>
              <w:right w:val="single" w:color="000000" w:sz="4" w:space="0"/>
            </w:tcBorders>
          </w:tcPr>
          <w:p w14:paraId="66EC9299"/>
        </w:tc>
      </w:tr>
      <w:tr w14:paraId="36A2206B">
        <w:tblPrEx>
          <w:tblCellMar>
            <w:top w:w="0" w:type="dxa"/>
            <w:left w:w="0" w:type="dxa"/>
            <w:bottom w:w="0" w:type="dxa"/>
            <w:right w:w="0" w:type="dxa"/>
          </w:tblCellMar>
        </w:tblPrEx>
        <w:trPr>
          <w:trHeight w:val="464" w:hRule="exact"/>
        </w:trPr>
        <w:tc>
          <w:tcPr>
            <w:tcW w:w="3078" w:type="dxa"/>
            <w:tcBorders>
              <w:top w:val="single" w:color="000000" w:sz="4" w:space="0"/>
              <w:left w:val="single" w:color="000000" w:sz="4" w:space="0"/>
              <w:bottom w:val="single" w:color="000000" w:sz="4" w:space="0"/>
              <w:right w:val="single" w:color="000000" w:sz="4" w:space="0"/>
            </w:tcBorders>
          </w:tcPr>
          <w:p w14:paraId="6EB63CC0">
            <w:pPr>
              <w:pStyle w:val="17"/>
              <w:spacing w:before="55" w:line="240" w:lineRule="auto"/>
              <w:ind w:right="1"/>
              <w:jc w:val="center"/>
              <w:rPr>
                <w:rFonts w:ascii="仿宋" w:hAnsi="仿宋" w:eastAsia="仿宋" w:cs="仿宋"/>
                <w:sz w:val="21"/>
                <w:szCs w:val="21"/>
              </w:rPr>
            </w:pPr>
            <w:r>
              <w:rPr>
                <w:rFonts w:ascii="仿宋" w:hAnsi="仿宋" w:eastAsia="仿宋" w:cs="仿宋"/>
                <w:sz w:val="21"/>
                <w:szCs w:val="21"/>
              </w:rPr>
              <w:t>合同价格</w:t>
            </w:r>
          </w:p>
        </w:tc>
        <w:tc>
          <w:tcPr>
            <w:tcW w:w="5925" w:type="dxa"/>
            <w:tcBorders>
              <w:top w:val="single" w:color="000000" w:sz="4" w:space="0"/>
              <w:left w:val="single" w:color="000000" w:sz="4" w:space="0"/>
              <w:bottom w:val="single" w:color="000000" w:sz="4" w:space="0"/>
              <w:right w:val="single" w:color="000000" w:sz="4" w:space="0"/>
            </w:tcBorders>
          </w:tcPr>
          <w:p w14:paraId="446CAF9F"/>
        </w:tc>
      </w:tr>
      <w:tr w14:paraId="2B68CC48">
        <w:tblPrEx>
          <w:tblCellMar>
            <w:top w:w="0" w:type="dxa"/>
            <w:left w:w="0" w:type="dxa"/>
            <w:bottom w:w="0" w:type="dxa"/>
            <w:right w:w="0" w:type="dxa"/>
          </w:tblCellMar>
        </w:tblPrEx>
        <w:trPr>
          <w:trHeight w:val="464" w:hRule="exact"/>
        </w:trPr>
        <w:tc>
          <w:tcPr>
            <w:tcW w:w="3078" w:type="dxa"/>
            <w:tcBorders>
              <w:top w:val="single" w:color="000000" w:sz="4" w:space="0"/>
              <w:left w:val="single" w:color="000000" w:sz="4" w:space="0"/>
              <w:bottom w:val="single" w:color="000000" w:sz="4" w:space="0"/>
              <w:right w:val="single" w:color="000000" w:sz="4" w:space="0"/>
            </w:tcBorders>
          </w:tcPr>
          <w:p w14:paraId="1FBB2740">
            <w:pPr>
              <w:pStyle w:val="17"/>
              <w:spacing w:before="54" w:line="240" w:lineRule="auto"/>
              <w:ind w:right="1"/>
              <w:jc w:val="center"/>
              <w:rPr>
                <w:rFonts w:ascii="仿宋" w:hAnsi="仿宋" w:eastAsia="仿宋" w:cs="仿宋"/>
                <w:sz w:val="21"/>
                <w:szCs w:val="21"/>
              </w:rPr>
            </w:pPr>
            <w:r>
              <w:rPr>
                <w:rFonts w:ascii="仿宋" w:hAnsi="仿宋" w:eastAsia="仿宋" w:cs="仿宋"/>
                <w:sz w:val="21"/>
                <w:szCs w:val="21"/>
              </w:rPr>
              <w:t>开工日期</w:t>
            </w:r>
          </w:p>
        </w:tc>
        <w:tc>
          <w:tcPr>
            <w:tcW w:w="5925" w:type="dxa"/>
            <w:tcBorders>
              <w:top w:val="single" w:color="000000" w:sz="4" w:space="0"/>
              <w:left w:val="single" w:color="000000" w:sz="4" w:space="0"/>
              <w:bottom w:val="single" w:color="000000" w:sz="4" w:space="0"/>
              <w:right w:val="single" w:color="000000" w:sz="4" w:space="0"/>
            </w:tcBorders>
          </w:tcPr>
          <w:p w14:paraId="7FAABDAA"/>
        </w:tc>
      </w:tr>
      <w:tr w14:paraId="33871C25">
        <w:tblPrEx>
          <w:tblCellMar>
            <w:top w:w="0" w:type="dxa"/>
            <w:left w:w="0" w:type="dxa"/>
            <w:bottom w:w="0" w:type="dxa"/>
            <w:right w:w="0" w:type="dxa"/>
          </w:tblCellMar>
        </w:tblPrEx>
        <w:trPr>
          <w:trHeight w:val="464" w:hRule="exact"/>
        </w:trPr>
        <w:tc>
          <w:tcPr>
            <w:tcW w:w="3078" w:type="dxa"/>
            <w:tcBorders>
              <w:top w:val="single" w:color="000000" w:sz="4" w:space="0"/>
              <w:left w:val="single" w:color="000000" w:sz="4" w:space="0"/>
              <w:bottom w:val="single" w:color="000000" w:sz="4" w:space="0"/>
              <w:right w:val="single" w:color="000000" w:sz="4" w:space="0"/>
            </w:tcBorders>
          </w:tcPr>
          <w:p w14:paraId="76D50AF9">
            <w:pPr>
              <w:pStyle w:val="17"/>
              <w:spacing w:before="56" w:line="240" w:lineRule="auto"/>
              <w:ind w:right="1"/>
              <w:jc w:val="center"/>
              <w:rPr>
                <w:rFonts w:ascii="仿宋" w:hAnsi="仿宋" w:eastAsia="仿宋" w:cs="仿宋"/>
                <w:sz w:val="21"/>
                <w:szCs w:val="21"/>
              </w:rPr>
            </w:pPr>
            <w:r>
              <w:rPr>
                <w:rFonts w:ascii="仿宋" w:hAnsi="仿宋" w:eastAsia="仿宋" w:cs="仿宋"/>
                <w:sz w:val="21"/>
                <w:szCs w:val="21"/>
              </w:rPr>
              <w:t>竣工日期</w:t>
            </w:r>
          </w:p>
        </w:tc>
        <w:tc>
          <w:tcPr>
            <w:tcW w:w="5925" w:type="dxa"/>
            <w:tcBorders>
              <w:top w:val="single" w:color="000000" w:sz="4" w:space="0"/>
              <w:left w:val="single" w:color="000000" w:sz="4" w:space="0"/>
              <w:bottom w:val="single" w:color="000000" w:sz="4" w:space="0"/>
              <w:right w:val="single" w:color="000000" w:sz="4" w:space="0"/>
            </w:tcBorders>
          </w:tcPr>
          <w:p w14:paraId="6E626909"/>
        </w:tc>
      </w:tr>
      <w:tr w14:paraId="2256E79C">
        <w:tblPrEx>
          <w:tblCellMar>
            <w:top w:w="0" w:type="dxa"/>
            <w:left w:w="0" w:type="dxa"/>
            <w:bottom w:w="0" w:type="dxa"/>
            <w:right w:w="0" w:type="dxa"/>
          </w:tblCellMar>
        </w:tblPrEx>
        <w:trPr>
          <w:trHeight w:val="464" w:hRule="exact"/>
        </w:trPr>
        <w:tc>
          <w:tcPr>
            <w:tcW w:w="3078" w:type="dxa"/>
            <w:tcBorders>
              <w:top w:val="single" w:color="000000" w:sz="4" w:space="0"/>
              <w:left w:val="single" w:color="000000" w:sz="4" w:space="0"/>
              <w:bottom w:val="single" w:color="000000" w:sz="4" w:space="0"/>
              <w:right w:val="single" w:color="000000" w:sz="4" w:space="0"/>
            </w:tcBorders>
          </w:tcPr>
          <w:p w14:paraId="0B6EBFD1">
            <w:pPr>
              <w:pStyle w:val="17"/>
              <w:spacing w:before="55" w:line="240" w:lineRule="auto"/>
              <w:ind w:left="1008" w:right="0"/>
              <w:jc w:val="left"/>
              <w:rPr>
                <w:rFonts w:ascii="仿宋" w:hAnsi="仿宋" w:eastAsia="仿宋" w:cs="仿宋"/>
                <w:sz w:val="21"/>
                <w:szCs w:val="21"/>
              </w:rPr>
            </w:pPr>
            <w:r>
              <w:rPr>
                <w:rFonts w:ascii="仿宋" w:hAnsi="仿宋" w:eastAsia="仿宋" w:cs="仿宋"/>
                <w:sz w:val="21"/>
                <w:szCs w:val="21"/>
              </w:rPr>
              <w:t>承担的工作</w:t>
            </w:r>
          </w:p>
        </w:tc>
        <w:tc>
          <w:tcPr>
            <w:tcW w:w="5925" w:type="dxa"/>
            <w:tcBorders>
              <w:top w:val="single" w:color="000000" w:sz="4" w:space="0"/>
              <w:left w:val="single" w:color="000000" w:sz="4" w:space="0"/>
              <w:bottom w:val="single" w:color="000000" w:sz="4" w:space="0"/>
              <w:right w:val="single" w:color="000000" w:sz="4" w:space="0"/>
            </w:tcBorders>
          </w:tcPr>
          <w:p w14:paraId="3F6B0552"/>
        </w:tc>
      </w:tr>
      <w:tr w14:paraId="4414F2C3">
        <w:tblPrEx>
          <w:tblCellMar>
            <w:top w:w="0" w:type="dxa"/>
            <w:left w:w="0" w:type="dxa"/>
            <w:bottom w:w="0" w:type="dxa"/>
            <w:right w:w="0" w:type="dxa"/>
          </w:tblCellMar>
        </w:tblPrEx>
        <w:trPr>
          <w:trHeight w:val="464" w:hRule="exact"/>
        </w:trPr>
        <w:tc>
          <w:tcPr>
            <w:tcW w:w="3078" w:type="dxa"/>
            <w:tcBorders>
              <w:top w:val="single" w:color="000000" w:sz="4" w:space="0"/>
              <w:left w:val="single" w:color="000000" w:sz="4" w:space="0"/>
              <w:bottom w:val="single" w:color="000000" w:sz="4" w:space="0"/>
              <w:right w:val="single" w:color="000000" w:sz="4" w:space="0"/>
            </w:tcBorders>
          </w:tcPr>
          <w:p w14:paraId="1CA011EE">
            <w:pPr>
              <w:pStyle w:val="17"/>
              <w:spacing w:before="54" w:line="240" w:lineRule="auto"/>
              <w:ind w:right="1"/>
              <w:jc w:val="center"/>
              <w:rPr>
                <w:rFonts w:ascii="仿宋" w:hAnsi="仿宋" w:eastAsia="仿宋" w:cs="仿宋"/>
                <w:sz w:val="21"/>
                <w:szCs w:val="21"/>
              </w:rPr>
            </w:pPr>
            <w:r>
              <w:rPr>
                <w:rFonts w:ascii="仿宋" w:hAnsi="仿宋" w:eastAsia="仿宋" w:cs="仿宋"/>
                <w:sz w:val="21"/>
                <w:szCs w:val="21"/>
              </w:rPr>
              <w:t>工程质量</w:t>
            </w:r>
          </w:p>
        </w:tc>
        <w:tc>
          <w:tcPr>
            <w:tcW w:w="5925" w:type="dxa"/>
            <w:tcBorders>
              <w:top w:val="single" w:color="000000" w:sz="4" w:space="0"/>
              <w:left w:val="single" w:color="000000" w:sz="4" w:space="0"/>
              <w:bottom w:val="single" w:color="000000" w:sz="4" w:space="0"/>
              <w:right w:val="single" w:color="000000" w:sz="4" w:space="0"/>
            </w:tcBorders>
          </w:tcPr>
          <w:p w14:paraId="47C4B763"/>
        </w:tc>
      </w:tr>
      <w:tr w14:paraId="6626DB52">
        <w:tblPrEx>
          <w:tblCellMar>
            <w:top w:w="0" w:type="dxa"/>
            <w:left w:w="0" w:type="dxa"/>
            <w:bottom w:w="0" w:type="dxa"/>
            <w:right w:w="0" w:type="dxa"/>
          </w:tblCellMar>
        </w:tblPrEx>
        <w:trPr>
          <w:trHeight w:val="464" w:hRule="exact"/>
        </w:trPr>
        <w:tc>
          <w:tcPr>
            <w:tcW w:w="3078" w:type="dxa"/>
            <w:tcBorders>
              <w:top w:val="single" w:color="000000" w:sz="4" w:space="0"/>
              <w:left w:val="single" w:color="000000" w:sz="4" w:space="0"/>
              <w:bottom w:val="single" w:color="000000" w:sz="4" w:space="0"/>
              <w:right w:val="single" w:color="000000" w:sz="4" w:space="0"/>
            </w:tcBorders>
          </w:tcPr>
          <w:p w14:paraId="2C6FE2E6">
            <w:pPr>
              <w:pStyle w:val="17"/>
              <w:spacing w:before="56" w:line="240" w:lineRule="auto"/>
              <w:ind w:right="1"/>
              <w:jc w:val="center"/>
              <w:rPr>
                <w:rFonts w:ascii="仿宋" w:hAnsi="仿宋" w:eastAsia="仿宋" w:cs="仿宋"/>
                <w:sz w:val="21"/>
                <w:szCs w:val="21"/>
              </w:rPr>
            </w:pPr>
            <w:r>
              <w:rPr>
                <w:rFonts w:ascii="仿宋" w:hAnsi="仿宋" w:eastAsia="仿宋" w:cs="仿宋"/>
                <w:sz w:val="21"/>
                <w:szCs w:val="21"/>
              </w:rPr>
              <w:t>项目经理</w:t>
            </w:r>
          </w:p>
        </w:tc>
        <w:tc>
          <w:tcPr>
            <w:tcW w:w="5925" w:type="dxa"/>
            <w:tcBorders>
              <w:top w:val="single" w:color="000000" w:sz="4" w:space="0"/>
              <w:left w:val="single" w:color="000000" w:sz="4" w:space="0"/>
              <w:bottom w:val="single" w:color="000000" w:sz="4" w:space="0"/>
              <w:right w:val="single" w:color="000000" w:sz="4" w:space="0"/>
            </w:tcBorders>
          </w:tcPr>
          <w:p w14:paraId="57F57E91"/>
        </w:tc>
      </w:tr>
      <w:tr w14:paraId="122872B1">
        <w:tblPrEx>
          <w:tblCellMar>
            <w:top w:w="0" w:type="dxa"/>
            <w:left w:w="0" w:type="dxa"/>
            <w:bottom w:w="0" w:type="dxa"/>
            <w:right w:w="0" w:type="dxa"/>
          </w:tblCellMar>
        </w:tblPrEx>
        <w:trPr>
          <w:trHeight w:val="464" w:hRule="exact"/>
        </w:trPr>
        <w:tc>
          <w:tcPr>
            <w:tcW w:w="3078" w:type="dxa"/>
            <w:tcBorders>
              <w:top w:val="single" w:color="000000" w:sz="4" w:space="0"/>
              <w:left w:val="single" w:color="000000" w:sz="4" w:space="0"/>
              <w:bottom w:val="single" w:color="000000" w:sz="4" w:space="0"/>
              <w:right w:val="single" w:color="000000" w:sz="4" w:space="0"/>
            </w:tcBorders>
          </w:tcPr>
          <w:p w14:paraId="498E79A1">
            <w:pPr>
              <w:pStyle w:val="17"/>
              <w:spacing w:before="55" w:line="240" w:lineRule="auto"/>
              <w:ind w:left="1008" w:right="0"/>
              <w:jc w:val="left"/>
              <w:rPr>
                <w:rFonts w:ascii="仿宋" w:hAnsi="仿宋" w:eastAsia="仿宋" w:cs="仿宋"/>
                <w:sz w:val="21"/>
                <w:szCs w:val="21"/>
              </w:rPr>
            </w:pPr>
            <w:r>
              <w:rPr>
                <w:rFonts w:ascii="仿宋" w:hAnsi="仿宋" w:eastAsia="仿宋" w:cs="仿宋"/>
                <w:sz w:val="21"/>
                <w:szCs w:val="21"/>
              </w:rPr>
              <w:t>技术负责人</w:t>
            </w:r>
          </w:p>
        </w:tc>
        <w:tc>
          <w:tcPr>
            <w:tcW w:w="5925" w:type="dxa"/>
            <w:tcBorders>
              <w:top w:val="single" w:color="000000" w:sz="4" w:space="0"/>
              <w:left w:val="single" w:color="000000" w:sz="4" w:space="0"/>
              <w:bottom w:val="single" w:color="000000" w:sz="4" w:space="0"/>
              <w:right w:val="single" w:color="000000" w:sz="4" w:space="0"/>
            </w:tcBorders>
          </w:tcPr>
          <w:p w14:paraId="0DA41444"/>
        </w:tc>
      </w:tr>
      <w:tr w14:paraId="4B83AEC0">
        <w:tblPrEx>
          <w:tblCellMar>
            <w:top w:w="0" w:type="dxa"/>
            <w:left w:w="0" w:type="dxa"/>
            <w:bottom w:w="0" w:type="dxa"/>
            <w:right w:w="0" w:type="dxa"/>
          </w:tblCellMar>
        </w:tblPrEx>
        <w:trPr>
          <w:trHeight w:val="2223" w:hRule="exact"/>
        </w:trPr>
        <w:tc>
          <w:tcPr>
            <w:tcW w:w="3078" w:type="dxa"/>
            <w:tcBorders>
              <w:top w:val="single" w:color="000000" w:sz="4" w:space="0"/>
              <w:left w:val="single" w:color="000000" w:sz="4" w:space="0"/>
              <w:bottom w:val="single" w:color="000000" w:sz="4" w:space="0"/>
              <w:right w:val="single" w:color="000000" w:sz="4" w:space="0"/>
            </w:tcBorders>
          </w:tcPr>
          <w:p w14:paraId="17959322">
            <w:pPr>
              <w:pStyle w:val="17"/>
              <w:spacing w:line="240" w:lineRule="auto"/>
              <w:ind w:right="0"/>
              <w:jc w:val="left"/>
              <w:rPr>
                <w:rFonts w:ascii="仿宋" w:hAnsi="仿宋" w:eastAsia="仿宋" w:cs="仿宋"/>
                <w:b/>
                <w:bCs/>
                <w:sz w:val="20"/>
                <w:szCs w:val="20"/>
              </w:rPr>
            </w:pPr>
          </w:p>
          <w:p w14:paraId="5D550833">
            <w:pPr>
              <w:pStyle w:val="17"/>
              <w:spacing w:line="240" w:lineRule="auto"/>
              <w:ind w:right="0"/>
              <w:jc w:val="left"/>
              <w:rPr>
                <w:rFonts w:ascii="仿宋" w:hAnsi="仿宋" w:eastAsia="仿宋" w:cs="仿宋"/>
                <w:b/>
                <w:bCs/>
                <w:sz w:val="20"/>
                <w:szCs w:val="20"/>
              </w:rPr>
            </w:pPr>
          </w:p>
          <w:p w14:paraId="3183F4F0">
            <w:pPr>
              <w:pStyle w:val="17"/>
              <w:spacing w:line="240" w:lineRule="auto"/>
              <w:ind w:right="0"/>
              <w:jc w:val="left"/>
              <w:rPr>
                <w:rFonts w:ascii="仿宋" w:hAnsi="仿宋" w:eastAsia="仿宋" w:cs="仿宋"/>
                <w:b/>
                <w:bCs/>
                <w:sz w:val="20"/>
                <w:szCs w:val="20"/>
              </w:rPr>
            </w:pPr>
          </w:p>
          <w:p w14:paraId="1139E0BF">
            <w:pPr>
              <w:pStyle w:val="17"/>
              <w:spacing w:before="150" w:line="240" w:lineRule="auto"/>
              <w:ind w:right="1"/>
              <w:jc w:val="center"/>
              <w:rPr>
                <w:rFonts w:ascii="仿宋" w:hAnsi="仿宋" w:eastAsia="仿宋" w:cs="仿宋"/>
                <w:sz w:val="21"/>
                <w:szCs w:val="21"/>
              </w:rPr>
            </w:pPr>
            <w:r>
              <w:rPr>
                <w:rFonts w:ascii="仿宋" w:hAnsi="仿宋" w:eastAsia="仿宋" w:cs="仿宋"/>
                <w:sz w:val="21"/>
                <w:szCs w:val="21"/>
              </w:rPr>
              <w:t>项目描述</w:t>
            </w:r>
          </w:p>
        </w:tc>
        <w:tc>
          <w:tcPr>
            <w:tcW w:w="5925" w:type="dxa"/>
            <w:tcBorders>
              <w:top w:val="single" w:color="000000" w:sz="4" w:space="0"/>
              <w:left w:val="single" w:color="000000" w:sz="4" w:space="0"/>
              <w:bottom w:val="single" w:color="000000" w:sz="4" w:space="0"/>
              <w:right w:val="single" w:color="000000" w:sz="4" w:space="0"/>
            </w:tcBorders>
          </w:tcPr>
          <w:p w14:paraId="254F7A36"/>
        </w:tc>
      </w:tr>
      <w:tr w14:paraId="085C749A">
        <w:tblPrEx>
          <w:tblCellMar>
            <w:top w:w="0" w:type="dxa"/>
            <w:left w:w="0" w:type="dxa"/>
            <w:bottom w:w="0" w:type="dxa"/>
            <w:right w:w="0" w:type="dxa"/>
          </w:tblCellMar>
        </w:tblPrEx>
        <w:trPr>
          <w:trHeight w:val="1214" w:hRule="exact"/>
        </w:trPr>
        <w:tc>
          <w:tcPr>
            <w:tcW w:w="3078" w:type="dxa"/>
            <w:tcBorders>
              <w:top w:val="single" w:color="000000" w:sz="4" w:space="0"/>
              <w:left w:val="single" w:color="000000" w:sz="4" w:space="0"/>
              <w:bottom w:val="single" w:color="000000" w:sz="4" w:space="0"/>
              <w:right w:val="single" w:color="000000" w:sz="4" w:space="0"/>
            </w:tcBorders>
          </w:tcPr>
          <w:p w14:paraId="6BDB43A4">
            <w:pPr>
              <w:pStyle w:val="17"/>
              <w:spacing w:line="240" w:lineRule="auto"/>
              <w:ind w:right="0"/>
              <w:jc w:val="left"/>
              <w:rPr>
                <w:rFonts w:ascii="仿宋" w:hAnsi="仿宋" w:eastAsia="仿宋" w:cs="仿宋"/>
                <w:b/>
                <w:bCs/>
                <w:sz w:val="20"/>
                <w:szCs w:val="20"/>
              </w:rPr>
            </w:pPr>
          </w:p>
          <w:p w14:paraId="05C4A836">
            <w:pPr>
              <w:pStyle w:val="17"/>
              <w:spacing w:before="168" w:line="240" w:lineRule="auto"/>
              <w:ind w:right="2"/>
              <w:jc w:val="center"/>
              <w:rPr>
                <w:rFonts w:ascii="仿宋" w:hAnsi="仿宋" w:eastAsia="仿宋" w:cs="仿宋"/>
                <w:sz w:val="21"/>
                <w:szCs w:val="21"/>
              </w:rPr>
            </w:pPr>
            <w:r>
              <w:rPr>
                <w:rFonts w:ascii="仿宋" w:hAnsi="仿宋" w:eastAsia="仿宋" w:cs="仿宋"/>
                <w:spacing w:val="-1"/>
                <w:sz w:val="21"/>
                <w:szCs w:val="21"/>
              </w:rPr>
              <w:t>备注</w:t>
            </w:r>
          </w:p>
        </w:tc>
        <w:tc>
          <w:tcPr>
            <w:tcW w:w="5925" w:type="dxa"/>
            <w:tcBorders>
              <w:top w:val="single" w:color="000000" w:sz="4" w:space="0"/>
              <w:left w:val="single" w:color="000000" w:sz="4" w:space="0"/>
              <w:bottom w:val="single" w:color="000000" w:sz="4" w:space="0"/>
              <w:right w:val="single" w:color="000000" w:sz="4" w:space="0"/>
            </w:tcBorders>
          </w:tcPr>
          <w:p w14:paraId="6223D305"/>
        </w:tc>
      </w:tr>
    </w:tbl>
    <w:p w14:paraId="41572D86">
      <w:pPr>
        <w:pStyle w:val="3"/>
        <w:spacing w:line="390" w:lineRule="exact"/>
        <w:ind w:left="0" w:leftChars="0" w:right="0" w:firstLine="0" w:firstLineChars="0"/>
        <w:jc w:val="center"/>
        <w:rPr>
          <w:spacing w:val="1"/>
        </w:rPr>
      </w:pPr>
    </w:p>
    <w:p w14:paraId="5AEA9B9F">
      <w:pPr>
        <w:pStyle w:val="3"/>
        <w:spacing w:line="390" w:lineRule="exact"/>
        <w:ind w:left="0" w:leftChars="0" w:right="0" w:firstLine="0" w:firstLineChars="0"/>
        <w:jc w:val="center"/>
        <w:rPr>
          <w:spacing w:val="1"/>
        </w:rPr>
      </w:pPr>
    </w:p>
    <w:p w14:paraId="79AB0A07">
      <w:pPr>
        <w:pStyle w:val="3"/>
        <w:spacing w:line="390" w:lineRule="exact"/>
        <w:ind w:left="0" w:leftChars="0" w:right="0" w:firstLine="0" w:firstLineChars="0"/>
        <w:jc w:val="center"/>
        <w:rPr>
          <w:spacing w:val="1"/>
        </w:rPr>
      </w:pPr>
    </w:p>
    <w:p w14:paraId="657F4268">
      <w:pPr>
        <w:pStyle w:val="3"/>
        <w:spacing w:line="390" w:lineRule="exact"/>
        <w:ind w:left="0" w:leftChars="0" w:right="0" w:firstLine="0" w:firstLineChars="0"/>
        <w:jc w:val="center"/>
        <w:rPr>
          <w:spacing w:val="1"/>
        </w:rPr>
      </w:pPr>
    </w:p>
    <w:p w14:paraId="778B4A97">
      <w:pPr>
        <w:pStyle w:val="3"/>
        <w:spacing w:line="390" w:lineRule="exact"/>
        <w:ind w:left="0" w:leftChars="0" w:right="0" w:firstLine="0" w:firstLineChars="0"/>
        <w:jc w:val="center"/>
        <w:rPr>
          <w:spacing w:val="1"/>
        </w:rPr>
      </w:pPr>
    </w:p>
    <w:p w14:paraId="41E2F5DB">
      <w:pPr>
        <w:pStyle w:val="3"/>
        <w:spacing w:line="390" w:lineRule="exact"/>
        <w:ind w:left="0" w:leftChars="0" w:right="0" w:firstLine="0" w:firstLineChars="0"/>
        <w:jc w:val="center"/>
        <w:rPr>
          <w:spacing w:val="1"/>
        </w:rPr>
      </w:pPr>
    </w:p>
    <w:p w14:paraId="66FA2CD5">
      <w:pPr>
        <w:pStyle w:val="3"/>
        <w:spacing w:line="390" w:lineRule="exact"/>
        <w:ind w:left="0" w:leftChars="0" w:right="0" w:firstLine="0" w:firstLineChars="0"/>
        <w:jc w:val="center"/>
        <w:rPr>
          <w:spacing w:val="1"/>
        </w:rPr>
      </w:pPr>
    </w:p>
    <w:p w14:paraId="2850020B">
      <w:pPr>
        <w:pStyle w:val="3"/>
        <w:spacing w:line="390" w:lineRule="exact"/>
        <w:ind w:left="0" w:leftChars="0" w:right="0" w:firstLine="0" w:firstLineChars="0"/>
        <w:jc w:val="center"/>
        <w:rPr>
          <w:spacing w:val="1"/>
        </w:rPr>
      </w:pPr>
    </w:p>
    <w:p w14:paraId="5251DFE3">
      <w:pPr>
        <w:pStyle w:val="3"/>
        <w:spacing w:line="390" w:lineRule="exact"/>
        <w:ind w:left="0" w:leftChars="0" w:right="0" w:firstLine="0" w:firstLineChars="0"/>
        <w:jc w:val="center"/>
        <w:rPr>
          <w:spacing w:val="1"/>
        </w:rPr>
      </w:pPr>
    </w:p>
    <w:p w14:paraId="1F4EF9C1">
      <w:pPr>
        <w:pStyle w:val="3"/>
        <w:spacing w:line="390" w:lineRule="exact"/>
        <w:ind w:left="0" w:leftChars="0" w:right="0" w:firstLine="0" w:firstLineChars="0"/>
        <w:jc w:val="center"/>
        <w:rPr>
          <w:spacing w:val="1"/>
        </w:rPr>
      </w:pPr>
    </w:p>
    <w:p w14:paraId="6C5212B5">
      <w:pPr>
        <w:pStyle w:val="3"/>
        <w:spacing w:line="390" w:lineRule="exact"/>
        <w:ind w:left="0" w:leftChars="0" w:right="0" w:firstLine="0" w:firstLineChars="0"/>
        <w:jc w:val="center"/>
        <w:rPr>
          <w:b w:val="0"/>
          <w:bCs w:val="0"/>
        </w:rPr>
      </w:pPr>
      <w:r>
        <w:rPr>
          <w:spacing w:val="1"/>
        </w:rPr>
        <w:t>（五）其他资格审查资料</w:t>
      </w:r>
    </w:p>
    <w:p w14:paraId="7422B0C6">
      <w:pPr>
        <w:spacing w:before="6" w:line="240" w:lineRule="auto"/>
        <w:rPr>
          <w:rFonts w:ascii="仿宋" w:hAnsi="仿宋" w:eastAsia="仿宋" w:cs="仿宋"/>
          <w:b/>
          <w:bCs/>
          <w:sz w:val="22"/>
          <w:szCs w:val="22"/>
        </w:rPr>
      </w:pPr>
    </w:p>
    <w:p w14:paraId="693F03B9">
      <w:pPr>
        <w:pStyle w:val="7"/>
        <w:spacing w:before="0" w:line="306" w:lineRule="auto"/>
        <w:ind w:right="115" w:firstLine="720"/>
        <w:jc w:val="left"/>
      </w:pPr>
      <w:r>
        <w:t>1、提供参加政府采购活动前3年内在经营活动中没有重大违法记录的书面声明。（格式可自定）</w:t>
      </w:r>
    </w:p>
    <w:p w14:paraId="0D8DEB2E">
      <w:pPr>
        <w:spacing w:after="0" w:line="306" w:lineRule="auto"/>
        <w:jc w:val="left"/>
        <w:sectPr>
          <w:pgSz w:w="11910" w:h="16840"/>
          <w:pgMar w:top="1520" w:right="1560" w:bottom="1540" w:left="1480" w:header="0" w:footer="1351" w:gutter="0"/>
          <w:cols w:space="720" w:num="1"/>
        </w:sectPr>
      </w:pPr>
    </w:p>
    <w:p w14:paraId="5996A553">
      <w:pPr>
        <w:pStyle w:val="5"/>
        <w:spacing w:line="363" w:lineRule="exact"/>
        <w:ind w:right="0"/>
        <w:jc w:val="left"/>
        <w:rPr>
          <w:b w:val="0"/>
          <w:bCs w:val="0"/>
        </w:rPr>
      </w:pPr>
      <w:bookmarkStart w:id="91" w:name="附件10：享受政府采购政策优惠的证明资料"/>
      <w:bookmarkEnd w:id="91"/>
      <w:r>
        <w:rPr>
          <w:spacing w:val="-1"/>
          <w:w w:val="95"/>
        </w:rPr>
        <w:t>附件</w:t>
      </w:r>
      <w:r>
        <w:rPr>
          <w:w w:val="95"/>
        </w:rPr>
        <w:t xml:space="preserve"> </w:t>
      </w:r>
      <w:r>
        <w:rPr>
          <w:spacing w:val="14"/>
          <w:w w:val="95"/>
        </w:rPr>
        <w:t xml:space="preserve"> </w:t>
      </w:r>
      <w:r>
        <w:rPr>
          <w:spacing w:val="-1"/>
          <w:w w:val="95"/>
        </w:rPr>
        <w:t>10：享受政府采购政策优惠的证明资料</w:t>
      </w:r>
    </w:p>
    <w:p w14:paraId="361B68C8">
      <w:pPr>
        <w:spacing w:before="6" w:line="240" w:lineRule="auto"/>
        <w:rPr>
          <w:rFonts w:ascii="仿宋" w:hAnsi="仿宋" w:eastAsia="仿宋" w:cs="仿宋"/>
          <w:b/>
          <w:bCs/>
          <w:sz w:val="35"/>
          <w:szCs w:val="35"/>
        </w:rPr>
      </w:pPr>
    </w:p>
    <w:p w14:paraId="3418C688">
      <w:pPr>
        <w:spacing w:before="0"/>
        <w:ind w:left="3812" w:right="0" w:firstLine="0"/>
        <w:jc w:val="left"/>
        <w:rPr>
          <w:rFonts w:ascii="仿宋" w:hAnsi="仿宋" w:eastAsia="仿宋" w:cs="仿宋"/>
          <w:sz w:val="28"/>
          <w:szCs w:val="28"/>
        </w:rPr>
      </w:pPr>
      <w:r>
        <w:rPr>
          <w:rFonts w:ascii="仿宋" w:hAnsi="仿宋" w:eastAsia="仿宋" w:cs="仿宋"/>
          <w:b/>
          <w:bCs/>
          <w:sz w:val="28"/>
          <w:szCs w:val="28"/>
        </w:rPr>
        <w:t>1.</w:t>
      </w:r>
      <w:r>
        <w:rPr>
          <w:rFonts w:ascii="仿宋" w:hAnsi="仿宋" w:eastAsia="仿宋" w:cs="仿宋"/>
          <w:b/>
          <w:bCs/>
          <w:spacing w:val="-118"/>
          <w:sz w:val="28"/>
          <w:szCs w:val="28"/>
        </w:rPr>
        <w:t xml:space="preserve"> </w:t>
      </w:r>
      <w:r>
        <w:rPr>
          <w:rFonts w:ascii="仿宋" w:hAnsi="仿宋" w:eastAsia="仿宋" w:cs="仿宋"/>
          <w:b/>
          <w:bCs/>
          <w:spacing w:val="-1"/>
          <w:sz w:val="28"/>
          <w:szCs w:val="28"/>
        </w:rPr>
        <w:t>中小企业声明函</w:t>
      </w:r>
    </w:p>
    <w:p w14:paraId="1739BEFA">
      <w:pPr>
        <w:spacing w:before="9" w:line="240" w:lineRule="auto"/>
        <w:rPr>
          <w:rFonts w:ascii="仿宋" w:hAnsi="仿宋" w:eastAsia="仿宋" w:cs="仿宋"/>
          <w:b/>
          <w:bCs/>
          <w:sz w:val="27"/>
          <w:szCs w:val="27"/>
        </w:rPr>
      </w:pPr>
    </w:p>
    <w:p w14:paraId="29C44981">
      <w:pPr>
        <w:spacing w:before="0"/>
        <w:ind w:left="588" w:right="0" w:firstLine="2700"/>
        <w:jc w:val="left"/>
        <w:rPr>
          <w:rFonts w:ascii="仿宋" w:hAnsi="仿宋" w:eastAsia="仿宋" w:cs="仿宋"/>
          <w:sz w:val="24"/>
          <w:szCs w:val="24"/>
        </w:rPr>
      </w:pPr>
      <w:r>
        <w:rPr>
          <w:rFonts w:ascii="仿宋" w:hAnsi="仿宋" w:eastAsia="仿宋" w:cs="仿宋"/>
          <w:b/>
          <w:bCs/>
          <w:spacing w:val="11"/>
          <w:sz w:val="24"/>
          <w:szCs w:val="24"/>
        </w:rPr>
        <w:t>(不满足以下条件的无需填写)</w:t>
      </w:r>
    </w:p>
    <w:p w14:paraId="4564381B">
      <w:pPr>
        <w:spacing w:before="0" w:line="240" w:lineRule="auto"/>
        <w:rPr>
          <w:rFonts w:ascii="仿宋" w:hAnsi="仿宋" w:eastAsia="仿宋" w:cs="仿宋"/>
          <w:b/>
          <w:bCs/>
          <w:sz w:val="24"/>
          <w:szCs w:val="24"/>
        </w:rPr>
      </w:pPr>
    </w:p>
    <w:p w14:paraId="0E5C0745">
      <w:pPr>
        <w:spacing w:before="0" w:line="240" w:lineRule="auto"/>
        <w:rPr>
          <w:rFonts w:ascii="仿宋" w:hAnsi="仿宋" w:eastAsia="仿宋" w:cs="仿宋"/>
          <w:b/>
          <w:bCs/>
          <w:sz w:val="24"/>
          <w:szCs w:val="24"/>
        </w:rPr>
      </w:pPr>
    </w:p>
    <w:p w14:paraId="39C2EEFE">
      <w:pPr>
        <w:pStyle w:val="7"/>
        <w:spacing w:before="176" w:line="428" w:lineRule="auto"/>
        <w:ind w:right="108" w:firstLine="480"/>
        <w:jc w:val="both"/>
      </w:pPr>
      <w:r>
        <w:t>本公</w:t>
      </w:r>
      <w:r>
        <w:rPr>
          <w:spacing w:val="-17"/>
        </w:rPr>
        <w:t>司</w:t>
      </w:r>
      <w:r>
        <w:t>（联合体</w:t>
      </w:r>
      <w:r>
        <w:rPr>
          <w:spacing w:val="-15"/>
        </w:rPr>
        <w:t>）</w:t>
      </w:r>
      <w:r>
        <w:t>郑重声明</w:t>
      </w:r>
      <w:r>
        <w:rPr>
          <w:spacing w:val="-17"/>
        </w:rPr>
        <w:t>，</w:t>
      </w:r>
      <w:r>
        <w:t>根</w:t>
      </w:r>
      <w:r>
        <w:rPr>
          <w:spacing w:val="-15"/>
        </w:rPr>
        <w:t>据</w:t>
      </w:r>
      <w:r>
        <w:t>《政府采购促进中小企业发展管理办</w:t>
      </w:r>
      <w:r>
        <w:rPr>
          <w:spacing w:val="-1"/>
        </w:rPr>
        <w:t>法</w:t>
      </w:r>
      <w:r>
        <w:rPr>
          <w:spacing w:val="-32"/>
        </w:rPr>
        <w:t>》</w:t>
      </w:r>
      <w:r>
        <w:t>（财 库﹝2020﹞46 号）的规定，本公司（联合体）参加</w:t>
      </w:r>
      <w:r>
        <w:rPr>
          <w:u w:val="single" w:color="000000"/>
        </w:rPr>
        <w:t>（单位名称）</w:t>
      </w:r>
      <w:r>
        <w:t>的</w:t>
      </w:r>
      <w:r>
        <w:rPr>
          <w:u w:val="single" w:color="000000"/>
        </w:rPr>
        <w:t>（项目名称）</w:t>
      </w:r>
      <w:r>
        <w:t>采</w:t>
      </w:r>
      <w:r>
        <w:rPr>
          <w:spacing w:val="38"/>
        </w:rPr>
        <w:t xml:space="preserve"> </w:t>
      </w:r>
      <w:r>
        <w:t>购活动</w:t>
      </w:r>
      <w:r>
        <w:rPr>
          <w:spacing w:val="-32"/>
        </w:rPr>
        <w:t>，</w:t>
      </w:r>
      <w:r>
        <w:t>工程的施工单位全部为符合政策要求的中小企</w:t>
      </w:r>
      <w:r>
        <w:rPr>
          <w:spacing w:val="-32"/>
        </w:rPr>
        <w:t>业</w:t>
      </w:r>
      <w:r>
        <w:t>（或者</w:t>
      </w:r>
      <w:r>
        <w:rPr>
          <w:spacing w:val="-32"/>
        </w:rPr>
        <w:t>：</w:t>
      </w:r>
      <w:r>
        <w:t>服务全部由符合政 策要求的中小企业承接</w:t>
      </w:r>
      <w:r>
        <w:rPr>
          <w:spacing w:val="-24"/>
        </w:rPr>
        <w:t>）。</w:t>
      </w:r>
      <w:r>
        <w:t>相关企</w:t>
      </w:r>
      <w:r>
        <w:rPr>
          <w:spacing w:val="-24"/>
        </w:rPr>
        <w:t>业</w:t>
      </w:r>
      <w:r>
        <w:t>（含联合体中的中小企业</w:t>
      </w:r>
      <w:r>
        <w:rPr>
          <w:spacing w:val="-22"/>
        </w:rPr>
        <w:t>、</w:t>
      </w:r>
      <w:r>
        <w:t>签订分包意向协议的 中小企业）的具体情况如下：</w:t>
      </w:r>
    </w:p>
    <w:p w14:paraId="765259DB">
      <w:pPr>
        <w:pStyle w:val="7"/>
        <w:spacing w:before="57" w:line="427" w:lineRule="auto"/>
        <w:ind w:right="108" w:firstLine="480"/>
        <w:jc w:val="both"/>
      </w:pPr>
      <w:r>
        <w:t>1.</w:t>
      </w:r>
      <w:r>
        <w:rPr>
          <w:spacing w:val="-10"/>
        </w:rPr>
        <w:t xml:space="preserve"> </w:t>
      </w:r>
      <w:r>
        <w:rPr>
          <w:u w:val="single" w:color="000000"/>
        </w:rPr>
        <w:t>（标的名称）</w:t>
      </w:r>
      <w:r>
        <w:rPr>
          <w:spacing w:val="-8"/>
          <w:u w:val="single" w:color="000000"/>
        </w:rPr>
        <w:t xml:space="preserve"> </w:t>
      </w:r>
      <w:r>
        <w:rPr>
          <w:spacing w:val="-4"/>
        </w:rPr>
        <w:t>，属于</w:t>
      </w:r>
      <w:r>
        <w:rPr>
          <w:spacing w:val="-4"/>
          <w:u w:val="single" w:color="000000"/>
        </w:rPr>
        <w:t>（建筑业）</w:t>
      </w:r>
      <w:r>
        <w:rPr>
          <w:spacing w:val="-4"/>
        </w:rPr>
        <w:t>；承建（承接）企业为</w:t>
      </w:r>
      <w:r>
        <w:rPr>
          <w:spacing w:val="-4"/>
          <w:u w:val="single" w:color="000000"/>
        </w:rPr>
        <w:t>（企业名称）</w:t>
      </w:r>
      <w:r>
        <w:rPr>
          <w:spacing w:val="-4"/>
        </w:rPr>
        <w:t>，从业</w:t>
      </w:r>
      <w:r>
        <w:rPr>
          <w:spacing w:val="53"/>
        </w:rPr>
        <w:t xml:space="preserve"> </w:t>
      </w:r>
      <w:r>
        <w:rPr>
          <w:spacing w:val="-1"/>
        </w:rPr>
        <w:t>人员</w:t>
      </w:r>
      <w:r>
        <w:t xml:space="preserve">   </w:t>
      </w:r>
      <w:r>
        <w:rPr>
          <w:spacing w:val="3"/>
        </w:rPr>
        <w:t xml:space="preserve"> </w:t>
      </w:r>
      <w:r>
        <w:t xml:space="preserve">人，营业收入为    </w:t>
      </w:r>
      <w:r>
        <w:rPr>
          <w:spacing w:val="2"/>
        </w:rPr>
        <w:t xml:space="preserve"> </w:t>
      </w:r>
      <w:r>
        <w:t xml:space="preserve">万元，资产总额为   </w:t>
      </w:r>
      <w:r>
        <w:rPr>
          <w:spacing w:val="5"/>
        </w:rPr>
        <w:t xml:space="preserve"> </w:t>
      </w:r>
      <w:r>
        <w:t>万元，属于</w:t>
      </w:r>
      <w:r>
        <w:rPr>
          <w:u w:val="single" w:color="000000"/>
        </w:rPr>
        <w:t>（中型企业、小型</w:t>
      </w:r>
    </w:p>
    <w:p w14:paraId="5C94413A">
      <w:pPr>
        <w:pStyle w:val="7"/>
        <w:spacing w:before="60" w:line="240" w:lineRule="auto"/>
        <w:ind w:right="0"/>
        <w:jc w:val="left"/>
      </w:pPr>
      <w:r>
        <w:rPr>
          <w:u w:val="single" w:color="000000"/>
        </w:rPr>
        <w:t>企业、微型企业）</w:t>
      </w:r>
      <w:r>
        <w:t>；</w:t>
      </w:r>
    </w:p>
    <w:p w14:paraId="45B8374C">
      <w:pPr>
        <w:spacing w:before="10" w:line="240" w:lineRule="auto"/>
        <w:rPr>
          <w:rFonts w:ascii="仿宋" w:hAnsi="仿宋" w:eastAsia="仿宋" w:cs="仿宋"/>
          <w:sz w:val="18"/>
          <w:szCs w:val="18"/>
        </w:rPr>
      </w:pPr>
    </w:p>
    <w:p w14:paraId="1048F1AB">
      <w:pPr>
        <w:pStyle w:val="7"/>
        <w:tabs>
          <w:tab w:val="left" w:pos="1071"/>
          <w:tab w:val="left" w:pos="3238"/>
          <w:tab w:val="left" w:pos="5525"/>
        </w:tabs>
        <w:spacing w:before="0" w:line="427" w:lineRule="auto"/>
        <w:ind w:right="108" w:firstLine="480"/>
        <w:jc w:val="left"/>
      </w:pPr>
      <w:r>
        <w:t>2.</w:t>
      </w:r>
      <w:r>
        <w:rPr>
          <w:spacing w:val="-10"/>
        </w:rPr>
        <w:t xml:space="preserve"> </w:t>
      </w:r>
      <w:r>
        <w:rPr>
          <w:u w:val="single" w:color="000000"/>
        </w:rPr>
        <w:t>（标的名称）</w:t>
      </w:r>
      <w:r>
        <w:rPr>
          <w:spacing w:val="-8"/>
          <w:u w:val="single" w:color="000000"/>
        </w:rPr>
        <w:t xml:space="preserve"> </w:t>
      </w:r>
      <w:r>
        <w:rPr>
          <w:spacing w:val="-4"/>
        </w:rPr>
        <w:t>，属于</w:t>
      </w:r>
      <w:r>
        <w:rPr>
          <w:spacing w:val="-4"/>
          <w:u w:val="single" w:color="000000"/>
        </w:rPr>
        <w:t>（建筑业）</w:t>
      </w:r>
      <w:r>
        <w:rPr>
          <w:spacing w:val="-4"/>
        </w:rPr>
        <w:t>；承建（承接）企业为</w:t>
      </w:r>
      <w:r>
        <w:rPr>
          <w:spacing w:val="-4"/>
          <w:u w:val="single" w:color="000000"/>
        </w:rPr>
        <w:t>（企业名称）</w:t>
      </w:r>
      <w:r>
        <w:rPr>
          <w:spacing w:val="-4"/>
        </w:rPr>
        <w:t>，从业</w:t>
      </w:r>
      <w:r>
        <w:rPr>
          <w:spacing w:val="53"/>
        </w:rPr>
        <w:t xml:space="preserve"> </w:t>
      </w:r>
      <w:r>
        <w:rPr>
          <w:spacing w:val="-1"/>
        </w:rPr>
        <w:t>人员</w:t>
      </w:r>
      <w:r>
        <w:rPr>
          <w:rFonts w:ascii="Times New Roman" w:hAnsi="Times New Roman" w:eastAsia="Times New Roman" w:cs="Times New Roman"/>
          <w:spacing w:val="-1"/>
          <w:u w:val="single" w:color="000000"/>
        </w:rPr>
        <w:tab/>
      </w:r>
      <w:r>
        <w:t>人，营业收入为</w:t>
      </w:r>
      <w:r>
        <w:rPr>
          <w:rFonts w:ascii="Times New Roman" w:hAnsi="Times New Roman" w:eastAsia="Times New Roman" w:cs="Times New Roman"/>
          <w:u w:val="single" w:color="000000"/>
        </w:rPr>
        <w:tab/>
      </w:r>
      <w:r>
        <w:t>万元，资产总额为</w:t>
      </w:r>
      <w:r>
        <w:rPr>
          <w:rFonts w:ascii="Times New Roman" w:hAnsi="Times New Roman" w:eastAsia="Times New Roman" w:cs="Times New Roman"/>
          <w:u w:val="single" w:color="000000"/>
        </w:rPr>
        <w:tab/>
      </w:r>
      <w:r>
        <w:t>万元，属于</w:t>
      </w:r>
      <w:r>
        <w:rPr>
          <w:u w:val="single" w:color="000000"/>
        </w:rPr>
        <w:t>（中型企业、小型企</w:t>
      </w:r>
    </w:p>
    <w:p w14:paraId="7E70E290">
      <w:pPr>
        <w:pStyle w:val="7"/>
        <w:spacing w:before="60" w:line="240" w:lineRule="auto"/>
        <w:ind w:right="0"/>
        <w:jc w:val="left"/>
      </w:pPr>
      <w:r>
        <w:rPr>
          <w:u w:val="single" w:color="000000"/>
        </w:rPr>
        <w:t>业、微型企业）</w:t>
      </w:r>
      <w:r>
        <w:t>；</w:t>
      </w:r>
    </w:p>
    <w:p w14:paraId="4605B501">
      <w:pPr>
        <w:spacing w:before="10" w:line="240" w:lineRule="auto"/>
        <w:rPr>
          <w:rFonts w:ascii="仿宋" w:hAnsi="仿宋" w:eastAsia="仿宋" w:cs="仿宋"/>
          <w:sz w:val="18"/>
          <w:szCs w:val="18"/>
        </w:rPr>
      </w:pPr>
    </w:p>
    <w:p w14:paraId="426A361D">
      <w:pPr>
        <w:pStyle w:val="7"/>
        <w:spacing w:before="0" w:line="427" w:lineRule="auto"/>
        <w:ind w:left="588" w:right="108"/>
        <w:jc w:val="left"/>
      </w:pPr>
      <w:r>
        <w:t>…… 以上企业</w:t>
      </w:r>
      <w:r>
        <w:rPr>
          <w:spacing w:val="-32"/>
        </w:rPr>
        <w:t>，</w:t>
      </w:r>
      <w:r>
        <w:t>不属于大企业的分支机构</w:t>
      </w:r>
      <w:r>
        <w:rPr>
          <w:spacing w:val="-32"/>
        </w:rPr>
        <w:t>，</w:t>
      </w:r>
      <w:r>
        <w:t>不存在控股股东为大企业的情</w:t>
      </w:r>
      <w:r>
        <w:rPr>
          <w:spacing w:val="-1"/>
        </w:rPr>
        <w:t>形</w:t>
      </w:r>
      <w:r>
        <w:rPr>
          <w:spacing w:val="-32"/>
        </w:rPr>
        <w:t>，</w:t>
      </w:r>
      <w:r>
        <w:t>也不存</w:t>
      </w:r>
    </w:p>
    <w:p w14:paraId="05EB0DBC">
      <w:pPr>
        <w:pStyle w:val="7"/>
        <w:spacing w:before="60" w:line="427" w:lineRule="auto"/>
        <w:ind w:left="588" w:right="108" w:hanging="480"/>
        <w:jc w:val="left"/>
      </w:pPr>
      <w:r>
        <w:t>在与大企业的负责人为同一人的情形。 本企业对上述声明内容的真实性负责。如有虚假，将依法承担相应责任。</w:t>
      </w:r>
    </w:p>
    <w:p w14:paraId="7C33C7DF">
      <w:pPr>
        <w:tabs>
          <w:tab w:val="left" w:pos="5890"/>
        </w:tabs>
        <w:spacing w:before="57"/>
        <w:ind w:left="3948" w:right="0" w:firstLine="0"/>
        <w:jc w:val="left"/>
        <w:rPr>
          <w:rFonts w:ascii="仿宋" w:hAnsi="仿宋" w:eastAsia="仿宋" w:cs="仿宋"/>
          <w:sz w:val="24"/>
          <w:szCs w:val="24"/>
        </w:rPr>
      </w:pPr>
      <w:r>
        <w:rPr>
          <w:rFonts w:ascii="仿宋" w:hAnsi="仿宋" w:eastAsia="仿宋" w:cs="仿宋"/>
          <w:b/>
          <w:bCs/>
          <w:w w:val="95"/>
          <w:sz w:val="24"/>
          <w:szCs w:val="24"/>
        </w:rPr>
        <w:t>供应商：</w:t>
      </w:r>
      <w:r>
        <w:rPr>
          <w:rFonts w:ascii="Times New Roman" w:hAnsi="Times New Roman" w:eastAsia="Times New Roman" w:cs="Times New Roman"/>
          <w:b/>
          <w:bCs/>
          <w:w w:val="95"/>
          <w:sz w:val="24"/>
          <w:szCs w:val="24"/>
          <w:u w:val="single" w:color="000000"/>
        </w:rPr>
        <w:tab/>
      </w:r>
      <w:r>
        <w:rPr>
          <w:rFonts w:ascii="仿宋" w:hAnsi="仿宋" w:eastAsia="仿宋" w:cs="仿宋"/>
          <w:b/>
          <w:bCs/>
          <w:sz w:val="24"/>
          <w:szCs w:val="24"/>
        </w:rPr>
        <w:t>（公章）</w:t>
      </w:r>
    </w:p>
    <w:p w14:paraId="0EC02664">
      <w:pPr>
        <w:spacing w:before="12" w:line="240" w:lineRule="auto"/>
        <w:rPr>
          <w:rFonts w:ascii="仿宋" w:hAnsi="仿宋" w:eastAsia="仿宋" w:cs="仿宋"/>
          <w:b/>
          <w:bCs/>
          <w:sz w:val="18"/>
          <w:szCs w:val="18"/>
        </w:rPr>
      </w:pPr>
    </w:p>
    <w:p w14:paraId="4A39BB54">
      <w:pPr>
        <w:pStyle w:val="7"/>
        <w:tabs>
          <w:tab w:val="left" w:pos="5508"/>
          <w:tab w:val="left" w:pos="6111"/>
        </w:tabs>
        <w:spacing w:before="0" w:line="427" w:lineRule="auto"/>
        <w:ind w:right="108" w:firstLine="4800"/>
        <w:jc w:val="left"/>
      </w:pPr>
      <w:r>
        <w:rPr>
          <w:rFonts w:ascii="仿宋" w:hAnsi="仿宋" w:eastAsia="仿宋" w:cs="仿宋"/>
          <w:b/>
          <w:bCs/>
          <w:w w:val="95"/>
        </w:rPr>
        <w:t>年</w:t>
      </w:r>
      <w:r>
        <w:rPr>
          <w:rFonts w:ascii="仿宋" w:hAnsi="仿宋" w:eastAsia="仿宋" w:cs="仿宋"/>
          <w:b/>
          <w:bCs/>
          <w:w w:val="95"/>
        </w:rPr>
        <w:tab/>
      </w:r>
      <w:r>
        <w:rPr>
          <w:rFonts w:ascii="仿宋" w:hAnsi="仿宋" w:eastAsia="仿宋" w:cs="仿宋"/>
          <w:b/>
          <w:bCs/>
          <w:w w:val="95"/>
        </w:rPr>
        <w:t>月</w:t>
      </w:r>
      <w:r>
        <w:rPr>
          <w:rFonts w:ascii="仿宋" w:hAnsi="仿宋" w:eastAsia="仿宋" w:cs="仿宋"/>
          <w:b/>
          <w:bCs/>
          <w:w w:val="95"/>
        </w:rPr>
        <w:tab/>
      </w:r>
      <w:r>
        <w:rPr>
          <w:rFonts w:ascii="仿宋" w:hAnsi="仿宋" w:eastAsia="仿宋" w:cs="仿宋"/>
          <w:b/>
          <w:bCs/>
        </w:rPr>
        <w:t>日</w:t>
      </w:r>
      <w:r>
        <w:rPr>
          <w:rFonts w:ascii="仿宋" w:hAnsi="仿宋" w:eastAsia="仿宋" w:cs="仿宋"/>
          <w:b/>
          <w:bCs/>
          <w:w w:val="99"/>
        </w:rPr>
        <w:t xml:space="preserve"> </w:t>
      </w:r>
      <w:r>
        <w:t>注</w:t>
      </w:r>
      <w:r>
        <w:rPr>
          <w:spacing w:val="-24"/>
        </w:rPr>
        <w:t>：</w:t>
      </w:r>
      <w:r>
        <w:t>从业人员</w:t>
      </w:r>
      <w:r>
        <w:rPr>
          <w:spacing w:val="-24"/>
        </w:rPr>
        <w:t>、</w:t>
      </w:r>
      <w:r>
        <w:t>营业收入</w:t>
      </w:r>
      <w:r>
        <w:rPr>
          <w:spacing w:val="-24"/>
        </w:rPr>
        <w:t>、</w:t>
      </w:r>
      <w:r>
        <w:t>资产总额填报上一年度数据</w:t>
      </w:r>
      <w:r>
        <w:rPr>
          <w:spacing w:val="-22"/>
        </w:rPr>
        <w:t>，</w:t>
      </w:r>
      <w:r>
        <w:t>无上一年度数据的新成立企 业可不填报。</w:t>
      </w:r>
    </w:p>
    <w:p w14:paraId="49F69A51">
      <w:pPr>
        <w:spacing w:after="0" w:line="427" w:lineRule="auto"/>
        <w:jc w:val="left"/>
        <w:sectPr>
          <w:pgSz w:w="11910" w:h="16840"/>
          <w:pgMar w:top="1500" w:right="1420" w:bottom="1540" w:left="1480" w:header="0" w:footer="1351" w:gutter="0"/>
          <w:cols w:space="720" w:num="1"/>
        </w:sectPr>
      </w:pPr>
    </w:p>
    <w:p w14:paraId="56D5856B">
      <w:pPr>
        <w:pStyle w:val="5"/>
        <w:spacing w:before="84" w:line="240" w:lineRule="auto"/>
        <w:ind w:left="574" w:right="0"/>
        <w:jc w:val="center"/>
        <w:rPr>
          <w:b w:val="0"/>
          <w:bCs w:val="0"/>
        </w:rPr>
      </w:pPr>
      <w:r>
        <w:rPr>
          <w:spacing w:val="-1"/>
        </w:rPr>
        <w:t>2.残疾人福利性单位声明函</w:t>
      </w:r>
    </w:p>
    <w:p w14:paraId="4F109BEE">
      <w:pPr>
        <w:spacing w:before="239" w:line="427" w:lineRule="auto"/>
        <w:ind w:left="612" w:right="100" w:firstLine="2"/>
        <w:jc w:val="center"/>
        <w:rPr>
          <w:rFonts w:ascii="仿宋" w:hAnsi="仿宋" w:eastAsia="仿宋" w:cs="仿宋"/>
          <w:b/>
          <w:bCs/>
          <w:spacing w:val="26"/>
          <w:w w:val="99"/>
          <w:sz w:val="24"/>
          <w:szCs w:val="24"/>
        </w:rPr>
      </w:pPr>
      <w:r>
        <w:rPr>
          <w:rFonts w:ascii="仿宋" w:hAnsi="仿宋" w:eastAsia="仿宋" w:cs="仿宋"/>
          <w:b/>
          <w:bCs/>
          <w:spacing w:val="11"/>
          <w:sz w:val="24"/>
          <w:szCs w:val="24"/>
        </w:rPr>
        <w:t>(不属于残疾人福利性单位的无需填写)</w:t>
      </w:r>
      <w:r>
        <w:rPr>
          <w:rFonts w:ascii="仿宋" w:hAnsi="仿宋" w:eastAsia="仿宋" w:cs="仿宋"/>
          <w:b/>
          <w:bCs/>
          <w:spacing w:val="26"/>
          <w:w w:val="99"/>
          <w:sz w:val="24"/>
          <w:szCs w:val="24"/>
        </w:rPr>
        <w:t xml:space="preserve"> </w:t>
      </w:r>
    </w:p>
    <w:p w14:paraId="342D7D68">
      <w:pPr>
        <w:spacing w:before="239" w:line="427" w:lineRule="auto"/>
        <w:ind w:left="612" w:right="100" w:firstLine="2"/>
        <w:jc w:val="center"/>
        <w:rPr>
          <w:rFonts w:ascii="仿宋" w:hAnsi="仿宋" w:eastAsia="仿宋" w:cs="仿宋"/>
          <w:sz w:val="24"/>
          <w:szCs w:val="24"/>
        </w:rPr>
      </w:pPr>
      <w:r>
        <w:rPr>
          <w:rFonts w:ascii="仿宋" w:hAnsi="仿宋" w:eastAsia="仿宋" w:cs="仿宋"/>
          <w:spacing w:val="10"/>
          <w:sz w:val="24"/>
          <w:szCs w:val="24"/>
        </w:rPr>
        <w:t>本单位郑重声明，根据《财政部、民政部、中国残疾人联合会关于促进残疾</w:t>
      </w:r>
    </w:p>
    <w:p w14:paraId="0A1C8D6B">
      <w:pPr>
        <w:pStyle w:val="7"/>
        <w:tabs>
          <w:tab w:val="left" w:pos="2921"/>
          <w:tab w:val="left" w:pos="4603"/>
          <w:tab w:val="left" w:pos="6360"/>
        </w:tabs>
        <w:spacing w:before="60" w:line="427" w:lineRule="auto"/>
        <w:ind w:right="100"/>
        <w:jc w:val="both"/>
      </w:pPr>
      <w:r>
        <w:rPr>
          <w:spacing w:val="10"/>
        </w:rPr>
        <w:t>人就业政府采购政策的通知》（财库〔2017〕141</w:t>
      </w:r>
      <w:r>
        <w:rPr>
          <w:spacing w:val="-46"/>
        </w:rPr>
        <w:t xml:space="preserve"> </w:t>
      </w:r>
      <w:r>
        <w:rPr>
          <w:spacing w:val="11"/>
        </w:rPr>
        <w:t>号）的规定，本单位为符合条</w:t>
      </w:r>
      <w:r>
        <w:rPr>
          <w:spacing w:val="38"/>
        </w:rPr>
        <w:t xml:space="preserve"> </w:t>
      </w:r>
      <w:r>
        <w:rPr>
          <w:spacing w:val="13"/>
        </w:rPr>
        <w:t>件的残疾人福利性单位，本单位在职职工人数为</w:t>
      </w:r>
      <w:r>
        <w:rPr>
          <w:rFonts w:ascii="Times New Roman" w:hAnsi="Times New Roman" w:eastAsia="Times New Roman" w:cs="Times New Roman"/>
          <w:spacing w:val="13"/>
          <w:u w:val="single" w:color="000000"/>
        </w:rPr>
        <w:tab/>
      </w:r>
      <w:r>
        <w:rPr>
          <w:spacing w:val="11"/>
        </w:rPr>
        <w:t>人，安置的残疾人人数</w:t>
      </w:r>
      <w:r>
        <w:rPr>
          <w:spacing w:val="28"/>
        </w:rPr>
        <w:t xml:space="preserve"> </w:t>
      </w:r>
      <w:r>
        <w:rPr>
          <w:spacing w:val="12"/>
        </w:rPr>
        <w:t>人。且本单位参加</w:t>
      </w:r>
      <w:r>
        <w:rPr>
          <w:rFonts w:ascii="Times New Roman" w:hAnsi="Times New Roman" w:eastAsia="Times New Roman" w:cs="Times New Roman"/>
          <w:spacing w:val="12"/>
          <w:u w:val="single" w:color="000000"/>
        </w:rPr>
        <w:tab/>
      </w:r>
      <w:r>
        <w:rPr>
          <w:spacing w:val="11"/>
        </w:rPr>
        <w:t>单位的</w:t>
      </w:r>
      <w:r>
        <w:rPr>
          <w:rFonts w:ascii="Times New Roman" w:hAnsi="Times New Roman" w:eastAsia="Times New Roman" w:cs="Times New Roman"/>
          <w:spacing w:val="11"/>
          <w:u w:val="single" w:color="000000"/>
        </w:rPr>
        <w:tab/>
      </w:r>
      <w:r>
        <w:rPr>
          <w:spacing w:val="11"/>
        </w:rPr>
        <w:t>项目采购活动提供本单位承担的工程，</w:t>
      </w:r>
      <w:r>
        <w:rPr>
          <w:spacing w:val="24"/>
        </w:rPr>
        <w:t xml:space="preserve"> </w:t>
      </w:r>
      <w:r>
        <w:rPr>
          <w:spacing w:val="11"/>
        </w:rPr>
        <w:t>或者提供其他残疾人福利性单位承担的工程。</w:t>
      </w:r>
    </w:p>
    <w:p w14:paraId="2161645F">
      <w:pPr>
        <w:pStyle w:val="7"/>
        <w:spacing w:before="57" w:line="240" w:lineRule="auto"/>
        <w:ind w:left="612" w:right="0"/>
        <w:jc w:val="left"/>
      </w:pPr>
      <w:r>
        <w:rPr>
          <w:spacing w:val="11"/>
        </w:rPr>
        <w:t>本单位对上述声明的真实性负责。如有虚假，将依法承担相应责任。</w:t>
      </w:r>
    </w:p>
    <w:p w14:paraId="0D862F3F">
      <w:pPr>
        <w:spacing w:before="0" w:line="240" w:lineRule="auto"/>
        <w:rPr>
          <w:rFonts w:ascii="仿宋" w:hAnsi="仿宋" w:eastAsia="仿宋" w:cs="仿宋"/>
          <w:sz w:val="24"/>
          <w:szCs w:val="24"/>
        </w:rPr>
      </w:pPr>
    </w:p>
    <w:p w14:paraId="1166ECFF">
      <w:pPr>
        <w:spacing w:before="0" w:line="240" w:lineRule="auto"/>
        <w:rPr>
          <w:rFonts w:ascii="仿宋" w:hAnsi="仿宋" w:eastAsia="仿宋" w:cs="仿宋"/>
          <w:sz w:val="24"/>
          <w:szCs w:val="24"/>
        </w:rPr>
      </w:pPr>
    </w:p>
    <w:p w14:paraId="72CE7086">
      <w:pPr>
        <w:spacing w:before="3" w:line="240" w:lineRule="auto"/>
        <w:rPr>
          <w:rFonts w:ascii="仿宋" w:hAnsi="仿宋" w:eastAsia="仿宋" w:cs="仿宋"/>
          <w:sz w:val="20"/>
          <w:szCs w:val="20"/>
        </w:rPr>
      </w:pPr>
    </w:p>
    <w:p w14:paraId="70008461">
      <w:pPr>
        <w:pStyle w:val="7"/>
        <w:tabs>
          <w:tab w:val="left" w:pos="6372"/>
          <w:tab w:val="left" w:pos="6775"/>
        </w:tabs>
        <w:spacing w:before="0" w:line="513" w:lineRule="auto"/>
        <w:ind w:left="2424" w:right="859" w:firstLine="2412"/>
        <w:jc w:val="left"/>
        <w:rPr>
          <w:spacing w:val="23"/>
        </w:rPr>
      </w:pPr>
      <w:r>
        <w:rPr>
          <w:spacing w:val="-1"/>
          <w:w w:val="95"/>
        </w:rPr>
        <w:t>供应商：</w:t>
      </w:r>
      <w:r>
        <w:rPr>
          <w:rFonts w:ascii="Times New Roman" w:hAnsi="Times New Roman" w:eastAsia="Times New Roman" w:cs="Times New Roman"/>
          <w:spacing w:val="-1"/>
          <w:w w:val="95"/>
          <w:u w:val="single" w:color="000000"/>
        </w:rPr>
        <w:tab/>
      </w:r>
      <w:r>
        <w:rPr>
          <w:rFonts w:ascii="Times New Roman" w:hAnsi="Times New Roman" w:eastAsia="Times New Roman" w:cs="Times New Roman"/>
          <w:spacing w:val="-1"/>
          <w:w w:val="95"/>
          <w:u w:val="single" w:color="000000"/>
        </w:rPr>
        <w:tab/>
      </w:r>
      <w:r>
        <w:t>（公章）</w:t>
      </w:r>
      <w:r>
        <w:rPr>
          <w:spacing w:val="23"/>
        </w:rPr>
        <w:t xml:space="preserve"> </w:t>
      </w:r>
    </w:p>
    <w:p w14:paraId="4C65666C">
      <w:pPr>
        <w:pStyle w:val="7"/>
        <w:tabs>
          <w:tab w:val="left" w:pos="6372"/>
          <w:tab w:val="left" w:pos="6775"/>
        </w:tabs>
        <w:spacing w:before="0" w:line="513" w:lineRule="auto"/>
        <w:ind w:left="2424" w:right="859" w:firstLine="2412"/>
        <w:jc w:val="left"/>
      </w:pPr>
      <w:r>
        <w:rPr>
          <w:spacing w:val="10"/>
          <w:w w:val="95"/>
        </w:rPr>
        <w:t>法定代表人或委托代理人：</w:t>
      </w:r>
      <w:r>
        <w:rPr>
          <w:rFonts w:ascii="Times New Roman" w:hAnsi="Times New Roman" w:eastAsia="Times New Roman" w:cs="Times New Roman"/>
          <w:spacing w:val="10"/>
          <w:w w:val="95"/>
          <w:u w:val="single" w:color="000000"/>
        </w:rPr>
        <w:tab/>
      </w:r>
      <w:r>
        <w:rPr>
          <w:spacing w:val="10"/>
        </w:rPr>
        <w:t>（签字或盖章）</w:t>
      </w:r>
    </w:p>
    <w:p w14:paraId="299A199A">
      <w:pPr>
        <w:pStyle w:val="7"/>
        <w:tabs>
          <w:tab w:val="left" w:pos="647"/>
          <w:tab w:val="left" w:pos="1163"/>
        </w:tabs>
        <w:spacing w:before="94" w:line="240" w:lineRule="auto"/>
        <w:ind w:left="0" w:right="1159"/>
        <w:jc w:val="right"/>
      </w:pPr>
      <w:r>
        <w:t>年</w:t>
      </w:r>
      <w:r>
        <w:tab/>
      </w:r>
      <w:r>
        <w:t>月</w:t>
      </w:r>
      <w:r>
        <w:tab/>
      </w:r>
      <w:r>
        <w:t>日</w:t>
      </w:r>
    </w:p>
    <w:p w14:paraId="34BA21A4">
      <w:pPr>
        <w:spacing w:after="0" w:line="240" w:lineRule="auto"/>
        <w:jc w:val="right"/>
        <w:sectPr>
          <w:pgSz w:w="11910" w:h="16840"/>
          <w:pgMar w:top="1580" w:right="1440" w:bottom="1540" w:left="1480" w:header="0" w:footer="1351" w:gutter="0"/>
          <w:cols w:space="720" w:num="1"/>
        </w:sectPr>
      </w:pPr>
    </w:p>
    <w:p w14:paraId="5C9FD09E">
      <w:pPr>
        <w:spacing w:before="84"/>
        <w:ind w:left="3086" w:right="2529" w:firstLine="0"/>
        <w:jc w:val="center"/>
        <w:rPr>
          <w:rFonts w:ascii="仿宋" w:hAnsi="仿宋" w:eastAsia="仿宋" w:cs="仿宋"/>
          <w:sz w:val="28"/>
          <w:szCs w:val="28"/>
        </w:rPr>
      </w:pPr>
      <w:r>
        <w:rPr>
          <w:rFonts w:ascii="仿宋" w:hAnsi="仿宋" w:eastAsia="仿宋" w:cs="仿宋"/>
          <w:b/>
          <w:bCs/>
          <w:spacing w:val="-1"/>
          <w:sz w:val="28"/>
          <w:szCs w:val="28"/>
        </w:rPr>
        <w:t>3.监狱企业证明资料</w:t>
      </w:r>
    </w:p>
    <w:p w14:paraId="59A549F7">
      <w:pPr>
        <w:spacing w:before="239"/>
        <w:ind w:left="3086" w:right="2592" w:firstLine="0"/>
        <w:jc w:val="center"/>
        <w:rPr>
          <w:rFonts w:ascii="仿宋" w:hAnsi="仿宋" w:eastAsia="仿宋" w:cs="仿宋"/>
          <w:sz w:val="24"/>
          <w:szCs w:val="24"/>
        </w:rPr>
      </w:pPr>
      <w:r>
        <w:rPr>
          <w:rFonts w:ascii="仿宋" w:hAnsi="仿宋" w:eastAsia="仿宋" w:cs="仿宋"/>
          <w:b/>
          <w:bCs/>
          <w:spacing w:val="11"/>
          <w:sz w:val="24"/>
          <w:szCs w:val="24"/>
        </w:rPr>
        <w:t>(不属于监狱企业的无需提供)</w:t>
      </w:r>
    </w:p>
    <w:p w14:paraId="1504D436">
      <w:pPr>
        <w:spacing w:before="10" w:line="240" w:lineRule="auto"/>
        <w:rPr>
          <w:rFonts w:ascii="仿宋" w:hAnsi="仿宋" w:eastAsia="仿宋" w:cs="仿宋"/>
          <w:b/>
          <w:bCs/>
          <w:sz w:val="18"/>
          <w:szCs w:val="18"/>
        </w:rPr>
      </w:pPr>
    </w:p>
    <w:p w14:paraId="70D5A0F0">
      <w:pPr>
        <w:pStyle w:val="7"/>
        <w:spacing w:before="0" w:line="429" w:lineRule="auto"/>
        <w:ind w:right="108" w:firstLine="504"/>
        <w:jc w:val="left"/>
      </w:pPr>
      <w:r>
        <w:rPr>
          <w:spacing w:val="12"/>
        </w:rPr>
        <w:t>备注</w:t>
      </w:r>
      <w:r>
        <w:rPr>
          <w:spacing w:val="-48"/>
        </w:rPr>
        <w:t>：</w:t>
      </w:r>
      <w:r>
        <w:rPr>
          <w:spacing w:val="-60"/>
        </w:rPr>
        <w:t>按</w:t>
      </w:r>
      <w:r>
        <w:rPr>
          <w:spacing w:val="12"/>
        </w:rPr>
        <w:t>《</w:t>
      </w:r>
      <w:r>
        <w:t>财政部 司法部关于政府采购支持监狱企业发展有关问题的通知</w:t>
      </w:r>
      <w:r>
        <w:rPr>
          <w:spacing w:val="-46"/>
        </w:rPr>
        <w:t>》</w:t>
      </w:r>
      <w:r>
        <w:t>(财 库〔2014〕68</w:t>
      </w:r>
      <w:r>
        <w:rPr>
          <w:spacing w:val="-60"/>
        </w:rPr>
        <w:t xml:space="preserve"> </w:t>
      </w:r>
      <w:r>
        <w:t>号)文件规定提供证明文件（复印件）。</w:t>
      </w:r>
    </w:p>
    <w:p w14:paraId="59C61D06">
      <w:pPr>
        <w:spacing w:before="0" w:line="240" w:lineRule="auto"/>
        <w:rPr>
          <w:rFonts w:ascii="仿宋" w:hAnsi="仿宋" w:eastAsia="仿宋" w:cs="仿宋"/>
          <w:sz w:val="24"/>
          <w:szCs w:val="24"/>
        </w:rPr>
      </w:pPr>
    </w:p>
    <w:p w14:paraId="29395217">
      <w:pPr>
        <w:spacing w:before="0" w:line="240" w:lineRule="auto"/>
        <w:rPr>
          <w:rFonts w:ascii="仿宋" w:hAnsi="仿宋" w:eastAsia="仿宋" w:cs="仿宋"/>
          <w:sz w:val="24"/>
          <w:szCs w:val="24"/>
        </w:rPr>
      </w:pPr>
    </w:p>
    <w:p w14:paraId="35A4AA65">
      <w:pPr>
        <w:spacing w:before="0" w:line="240" w:lineRule="auto"/>
        <w:rPr>
          <w:rFonts w:ascii="仿宋" w:hAnsi="仿宋" w:eastAsia="仿宋" w:cs="仿宋"/>
          <w:sz w:val="24"/>
          <w:szCs w:val="24"/>
        </w:rPr>
      </w:pPr>
    </w:p>
    <w:p w14:paraId="1DD94999">
      <w:pPr>
        <w:spacing w:before="1" w:line="240" w:lineRule="auto"/>
        <w:rPr>
          <w:rFonts w:ascii="仿宋" w:hAnsi="仿宋" w:eastAsia="仿宋" w:cs="仿宋"/>
          <w:sz w:val="27"/>
          <w:szCs w:val="27"/>
        </w:rPr>
      </w:pPr>
    </w:p>
    <w:p w14:paraId="0E9BEE8D">
      <w:pPr>
        <w:pStyle w:val="7"/>
        <w:tabs>
          <w:tab w:val="left" w:pos="6240"/>
        </w:tabs>
        <w:spacing w:before="0" w:line="519" w:lineRule="auto"/>
        <w:ind w:left="2520" w:right="1083" w:firstLine="1920"/>
        <w:jc w:val="left"/>
      </w:pPr>
      <w:r>
        <w:rPr>
          <w:spacing w:val="-1"/>
        </w:rPr>
        <w:t>供应商：</w:t>
      </w:r>
      <w:r>
        <w:rPr>
          <w:rFonts w:ascii="Times New Roman" w:hAnsi="Times New Roman" w:eastAsia="Times New Roman" w:cs="Times New Roman"/>
          <w:spacing w:val="-1"/>
          <w:u w:val="single" w:color="000000"/>
        </w:rPr>
        <w:tab/>
      </w:r>
      <w:r>
        <w:t>（公章）</w:t>
      </w:r>
      <w:r>
        <w:rPr>
          <w:spacing w:val="23"/>
        </w:rPr>
        <w:t xml:space="preserve"> </w:t>
      </w:r>
      <w:r>
        <w:rPr>
          <w:spacing w:val="-1"/>
        </w:rPr>
        <w:t>法定代表人或委托代理人：</w:t>
      </w:r>
      <w:r>
        <w:rPr>
          <w:rFonts w:ascii="Times New Roman" w:hAnsi="Times New Roman" w:eastAsia="Times New Roman" w:cs="Times New Roman"/>
          <w:spacing w:val="-1"/>
          <w:u w:val="single" w:color="000000"/>
        </w:rPr>
        <w:tab/>
      </w:r>
      <w:r>
        <w:t>（签字或盖章）</w:t>
      </w:r>
    </w:p>
    <w:p w14:paraId="3FAD698A">
      <w:pPr>
        <w:pStyle w:val="7"/>
        <w:tabs>
          <w:tab w:val="left" w:pos="599"/>
          <w:tab w:val="left" w:pos="1079"/>
        </w:tabs>
        <w:spacing w:line="240" w:lineRule="auto"/>
        <w:ind w:left="0" w:right="1443"/>
        <w:jc w:val="right"/>
      </w:pPr>
      <w:r>
        <w:t>年</w:t>
      </w:r>
      <w:r>
        <w:tab/>
      </w:r>
      <w:r>
        <w:t>月</w:t>
      </w:r>
      <w:r>
        <w:tab/>
      </w:r>
      <w:r>
        <w:t>日</w:t>
      </w:r>
    </w:p>
    <w:p w14:paraId="13E5D0BA">
      <w:pPr>
        <w:spacing w:after="0" w:line="240" w:lineRule="auto"/>
        <w:jc w:val="right"/>
        <w:sectPr>
          <w:footerReference r:id="rId12" w:type="default"/>
          <w:pgSz w:w="11910" w:h="16840"/>
          <w:pgMar w:top="1580" w:right="1420" w:bottom="1540" w:left="1480" w:header="0" w:footer="1351" w:gutter="0"/>
          <w:pgNumType w:start="50"/>
          <w:cols w:space="720" w:num="1"/>
        </w:sectPr>
      </w:pPr>
    </w:p>
    <w:p w14:paraId="39995243">
      <w:pPr>
        <w:pStyle w:val="5"/>
        <w:spacing w:line="363" w:lineRule="exact"/>
        <w:ind w:right="0"/>
        <w:jc w:val="left"/>
        <w:rPr>
          <w:b w:val="0"/>
          <w:bCs w:val="0"/>
        </w:rPr>
      </w:pPr>
      <w:bookmarkStart w:id="92" w:name="附件11：磋商保证金"/>
      <w:bookmarkEnd w:id="92"/>
      <w:r>
        <w:rPr>
          <w:spacing w:val="-1"/>
        </w:rPr>
        <w:t>附件</w:t>
      </w:r>
      <w:r>
        <w:rPr>
          <w:spacing w:val="-98"/>
        </w:rPr>
        <w:t xml:space="preserve"> </w:t>
      </w:r>
      <w:r>
        <w:rPr>
          <w:spacing w:val="-1"/>
        </w:rPr>
        <w:t>11：磋商保证金</w:t>
      </w:r>
    </w:p>
    <w:p w14:paraId="02350A67">
      <w:pPr>
        <w:spacing w:before="0" w:line="240" w:lineRule="auto"/>
        <w:rPr>
          <w:rFonts w:ascii="仿宋" w:hAnsi="仿宋" w:eastAsia="仿宋" w:cs="仿宋"/>
          <w:b/>
          <w:bCs/>
          <w:sz w:val="20"/>
          <w:szCs w:val="20"/>
        </w:rPr>
      </w:pPr>
    </w:p>
    <w:p w14:paraId="0908773A">
      <w:pPr>
        <w:spacing w:before="0" w:line="240" w:lineRule="auto"/>
        <w:rPr>
          <w:rFonts w:ascii="仿宋" w:hAnsi="仿宋" w:eastAsia="仿宋" w:cs="仿宋"/>
          <w:b/>
          <w:bCs/>
          <w:sz w:val="20"/>
          <w:szCs w:val="20"/>
        </w:rPr>
      </w:pPr>
    </w:p>
    <w:p w14:paraId="3019854A">
      <w:pPr>
        <w:spacing w:before="144"/>
        <w:ind w:left="0" w:right="928" w:firstLine="0"/>
        <w:jc w:val="center"/>
        <w:rPr>
          <w:rFonts w:ascii="仿宋" w:hAnsi="仿宋" w:eastAsia="仿宋" w:cs="仿宋"/>
          <w:sz w:val="36"/>
          <w:szCs w:val="36"/>
        </w:rPr>
      </w:pPr>
      <w:r>
        <w:rPr>
          <w:rFonts w:ascii="仿宋" w:hAnsi="仿宋" w:eastAsia="仿宋" w:cs="仿宋"/>
          <w:b/>
          <w:bCs/>
          <w:sz w:val="36"/>
          <w:szCs w:val="36"/>
        </w:rPr>
        <w:t>磋商保证金</w:t>
      </w:r>
    </w:p>
    <w:p w14:paraId="295801B5">
      <w:pPr>
        <w:spacing w:before="10" w:line="240" w:lineRule="auto"/>
        <w:rPr>
          <w:rFonts w:ascii="仿宋" w:hAnsi="仿宋" w:eastAsia="仿宋" w:cs="仿宋"/>
          <w:b/>
          <w:bCs/>
          <w:sz w:val="35"/>
          <w:szCs w:val="35"/>
        </w:rPr>
      </w:pPr>
    </w:p>
    <w:p w14:paraId="3419DD94">
      <w:pPr>
        <w:pStyle w:val="7"/>
        <w:spacing w:before="0" w:line="240" w:lineRule="auto"/>
        <w:ind w:right="0"/>
        <w:jc w:val="left"/>
      </w:pPr>
      <w:r>
        <w:t>附磋商保证金汇出凭据及基本账户开户许可证复印件并加盖公章，否则视为未提交。</w:t>
      </w:r>
    </w:p>
    <w:p w14:paraId="22ED75E9">
      <w:pPr>
        <w:spacing w:after="0" w:line="240" w:lineRule="auto"/>
        <w:jc w:val="left"/>
        <w:sectPr>
          <w:pgSz w:w="11910" w:h="16840"/>
          <w:pgMar w:top="1500" w:right="1320" w:bottom="1540" w:left="1480" w:header="0" w:footer="1351" w:gutter="0"/>
          <w:cols w:space="720" w:num="1"/>
        </w:sectPr>
      </w:pPr>
    </w:p>
    <w:p w14:paraId="45BB0EF0">
      <w:pPr>
        <w:pStyle w:val="5"/>
        <w:spacing w:line="363" w:lineRule="exact"/>
        <w:ind w:left="528" w:right="0"/>
        <w:jc w:val="left"/>
        <w:rPr>
          <w:b w:val="0"/>
          <w:bCs w:val="0"/>
        </w:rPr>
      </w:pPr>
      <w:bookmarkStart w:id="93" w:name="附件12：磋商最后报价表"/>
      <w:bookmarkEnd w:id="93"/>
      <w:r>
        <w:rPr>
          <w:spacing w:val="-1"/>
        </w:rPr>
        <w:t>附件</w:t>
      </w:r>
      <w:r>
        <w:rPr>
          <w:spacing w:val="-103"/>
        </w:rPr>
        <w:t xml:space="preserve"> </w:t>
      </w:r>
      <w:r>
        <w:rPr>
          <w:spacing w:val="-1"/>
        </w:rPr>
        <w:t>12：磋商最后报价表</w:t>
      </w:r>
    </w:p>
    <w:p w14:paraId="1172DF83">
      <w:pPr>
        <w:spacing w:before="11" w:line="240" w:lineRule="auto"/>
        <w:rPr>
          <w:rFonts w:ascii="仿宋" w:hAnsi="仿宋" w:eastAsia="仿宋" w:cs="仿宋"/>
          <w:b/>
          <w:bCs/>
          <w:sz w:val="39"/>
          <w:szCs w:val="39"/>
        </w:rPr>
      </w:pPr>
    </w:p>
    <w:p w14:paraId="27BE0E8F">
      <w:pPr>
        <w:spacing w:before="0" w:line="463" w:lineRule="exact"/>
        <w:ind w:left="0" w:right="545" w:firstLine="0"/>
        <w:jc w:val="center"/>
        <w:rPr>
          <w:rFonts w:ascii="仿宋" w:hAnsi="仿宋" w:eastAsia="仿宋" w:cs="仿宋"/>
          <w:sz w:val="36"/>
          <w:szCs w:val="36"/>
        </w:rPr>
      </w:pPr>
      <w:r>
        <w:rPr>
          <w:rFonts w:ascii="仿宋" w:hAnsi="仿宋" w:eastAsia="仿宋" w:cs="仿宋"/>
          <w:b/>
          <w:bCs/>
          <w:spacing w:val="2"/>
          <w:sz w:val="36"/>
          <w:szCs w:val="36"/>
        </w:rPr>
        <w:t>磋</w:t>
      </w:r>
      <w:r>
        <w:rPr>
          <w:rFonts w:ascii="仿宋" w:hAnsi="仿宋" w:eastAsia="仿宋" w:cs="仿宋"/>
          <w:b/>
          <w:bCs/>
          <w:sz w:val="36"/>
          <w:szCs w:val="36"/>
        </w:rPr>
        <w:t>商</w:t>
      </w:r>
      <w:r>
        <w:rPr>
          <w:rFonts w:ascii="仿宋" w:hAnsi="仿宋" w:eastAsia="仿宋" w:cs="仿宋"/>
          <w:b/>
          <w:bCs/>
          <w:spacing w:val="2"/>
          <w:sz w:val="36"/>
          <w:szCs w:val="36"/>
        </w:rPr>
        <w:t>最</w:t>
      </w:r>
      <w:r>
        <w:rPr>
          <w:rFonts w:ascii="仿宋" w:hAnsi="仿宋" w:eastAsia="仿宋" w:cs="仿宋"/>
          <w:b/>
          <w:bCs/>
          <w:sz w:val="36"/>
          <w:szCs w:val="36"/>
        </w:rPr>
        <w:t>后</w:t>
      </w:r>
      <w:r>
        <w:rPr>
          <w:rFonts w:ascii="仿宋" w:hAnsi="仿宋" w:eastAsia="仿宋" w:cs="仿宋"/>
          <w:b/>
          <w:bCs/>
          <w:spacing w:val="2"/>
          <w:sz w:val="36"/>
          <w:szCs w:val="36"/>
        </w:rPr>
        <w:t>报</w:t>
      </w:r>
      <w:r>
        <w:rPr>
          <w:rFonts w:ascii="仿宋" w:hAnsi="仿宋" w:eastAsia="仿宋" w:cs="仿宋"/>
          <w:b/>
          <w:bCs/>
          <w:sz w:val="36"/>
          <w:szCs w:val="36"/>
        </w:rPr>
        <w:t>价</w:t>
      </w:r>
    </w:p>
    <w:p w14:paraId="59F92B9F">
      <w:pPr>
        <w:tabs>
          <w:tab w:val="left" w:pos="8117"/>
        </w:tabs>
        <w:spacing w:before="0" w:line="359" w:lineRule="exact"/>
        <w:ind w:left="528" w:right="0" w:firstLine="0"/>
        <w:jc w:val="left"/>
        <w:rPr>
          <w:rFonts w:ascii="仿宋" w:hAnsi="仿宋" w:eastAsia="仿宋" w:cs="仿宋"/>
          <w:sz w:val="24"/>
          <w:szCs w:val="24"/>
        </w:rPr>
      </w:pPr>
      <w:r>
        <w:rPr>
          <w:rFonts w:ascii="仿宋" w:hAnsi="仿宋" w:eastAsia="仿宋" w:cs="仿宋"/>
          <w:b/>
          <w:bCs/>
          <w:spacing w:val="-1"/>
          <w:w w:val="95"/>
          <w:sz w:val="28"/>
          <w:szCs w:val="28"/>
        </w:rPr>
        <w:t>投标单位名称：</w:t>
      </w:r>
      <w:r>
        <w:rPr>
          <w:rFonts w:ascii="仿宋" w:hAnsi="仿宋" w:eastAsia="仿宋" w:cs="仿宋"/>
          <w:b/>
          <w:bCs/>
          <w:spacing w:val="-1"/>
          <w:w w:val="95"/>
          <w:sz w:val="28"/>
          <w:szCs w:val="28"/>
        </w:rPr>
        <w:tab/>
      </w:r>
      <w:r>
        <w:rPr>
          <w:rFonts w:ascii="仿宋" w:hAnsi="仿宋" w:eastAsia="仿宋" w:cs="仿宋"/>
          <w:sz w:val="24"/>
          <w:szCs w:val="24"/>
        </w:rPr>
        <w:t>单位：元</w:t>
      </w:r>
    </w:p>
    <w:p w14:paraId="4D70EEDB">
      <w:pPr>
        <w:spacing w:before="4" w:line="240" w:lineRule="auto"/>
        <w:rPr>
          <w:rFonts w:ascii="仿宋" w:hAnsi="仿宋" w:eastAsia="仿宋" w:cs="仿宋"/>
          <w:sz w:val="3"/>
          <w:szCs w:val="3"/>
        </w:rPr>
      </w:pPr>
    </w:p>
    <w:tbl>
      <w:tblPr>
        <w:tblStyle w:val="12"/>
        <w:tblW w:w="0" w:type="auto"/>
        <w:tblInd w:w="97" w:type="dxa"/>
        <w:tblLayout w:type="fixed"/>
        <w:tblCellMar>
          <w:top w:w="0" w:type="dxa"/>
          <w:left w:w="0" w:type="dxa"/>
          <w:bottom w:w="0" w:type="dxa"/>
          <w:right w:w="0" w:type="dxa"/>
        </w:tblCellMar>
      </w:tblPr>
      <w:tblGrid>
        <w:gridCol w:w="1171"/>
        <w:gridCol w:w="1830"/>
        <w:gridCol w:w="1890"/>
        <w:gridCol w:w="1280"/>
        <w:gridCol w:w="1710"/>
        <w:gridCol w:w="1476"/>
      </w:tblGrid>
      <w:tr w14:paraId="61A236D1">
        <w:tblPrEx>
          <w:tblCellMar>
            <w:top w:w="0" w:type="dxa"/>
            <w:left w:w="0" w:type="dxa"/>
            <w:bottom w:w="0" w:type="dxa"/>
            <w:right w:w="0" w:type="dxa"/>
          </w:tblCellMar>
        </w:tblPrEx>
        <w:trPr>
          <w:trHeight w:val="806" w:hRule="exact"/>
        </w:trPr>
        <w:tc>
          <w:tcPr>
            <w:tcW w:w="1171" w:type="dxa"/>
            <w:tcBorders>
              <w:top w:val="single" w:color="000000" w:sz="4" w:space="0"/>
              <w:left w:val="single" w:color="000000" w:sz="4" w:space="0"/>
              <w:bottom w:val="single" w:color="000000" w:sz="4" w:space="0"/>
              <w:right w:val="single" w:color="000000" w:sz="4" w:space="0"/>
            </w:tcBorders>
          </w:tcPr>
          <w:p w14:paraId="73B4DF50">
            <w:pPr>
              <w:pStyle w:val="17"/>
              <w:spacing w:before="9" w:line="240" w:lineRule="auto"/>
              <w:ind w:right="0"/>
              <w:jc w:val="left"/>
              <w:rPr>
                <w:rFonts w:ascii="仿宋" w:hAnsi="仿宋" w:eastAsia="仿宋" w:cs="仿宋"/>
                <w:sz w:val="20"/>
                <w:szCs w:val="20"/>
              </w:rPr>
            </w:pPr>
          </w:p>
          <w:p w14:paraId="04E845B6">
            <w:pPr>
              <w:pStyle w:val="17"/>
              <w:spacing w:line="240" w:lineRule="auto"/>
              <w:ind w:left="340" w:right="0"/>
              <w:jc w:val="left"/>
              <w:rPr>
                <w:rFonts w:ascii="仿宋" w:hAnsi="仿宋" w:eastAsia="仿宋" w:cs="仿宋"/>
                <w:sz w:val="24"/>
                <w:szCs w:val="24"/>
              </w:rPr>
            </w:pPr>
            <w:r>
              <w:rPr>
                <w:rFonts w:ascii="仿宋" w:hAnsi="仿宋" w:eastAsia="仿宋" w:cs="仿宋"/>
                <w:sz w:val="24"/>
                <w:szCs w:val="24"/>
              </w:rPr>
              <w:t>序号</w:t>
            </w:r>
          </w:p>
        </w:tc>
        <w:tc>
          <w:tcPr>
            <w:tcW w:w="1830" w:type="dxa"/>
            <w:tcBorders>
              <w:top w:val="single" w:color="000000" w:sz="4" w:space="0"/>
              <w:left w:val="single" w:color="000000" w:sz="4" w:space="0"/>
              <w:bottom w:val="single" w:color="000000" w:sz="4" w:space="0"/>
              <w:right w:val="single" w:color="000000" w:sz="4" w:space="0"/>
            </w:tcBorders>
          </w:tcPr>
          <w:p w14:paraId="062100F8">
            <w:pPr>
              <w:pStyle w:val="17"/>
              <w:spacing w:before="204" w:line="240" w:lineRule="auto"/>
              <w:ind w:left="429" w:right="0"/>
              <w:jc w:val="left"/>
              <w:rPr>
                <w:rFonts w:ascii="仿宋" w:hAnsi="仿宋" w:eastAsia="仿宋" w:cs="仿宋"/>
                <w:sz w:val="24"/>
                <w:szCs w:val="24"/>
              </w:rPr>
            </w:pPr>
            <w:r>
              <w:rPr>
                <w:rFonts w:ascii="仿宋" w:hAnsi="仿宋" w:eastAsia="仿宋" w:cs="仿宋"/>
                <w:sz w:val="24"/>
                <w:szCs w:val="24"/>
              </w:rPr>
              <w:t>最初报价</w:t>
            </w:r>
          </w:p>
        </w:tc>
        <w:tc>
          <w:tcPr>
            <w:tcW w:w="1890" w:type="dxa"/>
            <w:tcBorders>
              <w:top w:val="single" w:color="000000" w:sz="4" w:space="0"/>
              <w:left w:val="single" w:color="000000" w:sz="4" w:space="0"/>
              <w:bottom w:val="single" w:color="000000" w:sz="4" w:space="0"/>
              <w:right w:val="single" w:color="000000" w:sz="4" w:space="0"/>
            </w:tcBorders>
          </w:tcPr>
          <w:p w14:paraId="65E7F881">
            <w:pPr>
              <w:pStyle w:val="17"/>
              <w:spacing w:before="204" w:line="240" w:lineRule="auto"/>
              <w:ind w:left="459" w:right="0"/>
              <w:jc w:val="left"/>
              <w:rPr>
                <w:rFonts w:ascii="仿宋" w:hAnsi="仿宋" w:eastAsia="仿宋" w:cs="仿宋"/>
                <w:sz w:val="24"/>
                <w:szCs w:val="24"/>
              </w:rPr>
            </w:pPr>
            <w:r>
              <w:rPr>
                <w:rFonts w:ascii="仿宋" w:hAnsi="仿宋" w:eastAsia="仿宋" w:cs="仿宋"/>
                <w:sz w:val="24"/>
                <w:szCs w:val="24"/>
              </w:rPr>
              <w:t>调整因素</w:t>
            </w:r>
          </w:p>
        </w:tc>
        <w:tc>
          <w:tcPr>
            <w:tcW w:w="1280" w:type="dxa"/>
            <w:tcBorders>
              <w:top w:val="single" w:color="000000" w:sz="4" w:space="0"/>
              <w:left w:val="single" w:color="000000" w:sz="4" w:space="0"/>
              <w:bottom w:val="single" w:color="000000" w:sz="4" w:space="0"/>
              <w:right w:val="single" w:color="000000" w:sz="4" w:space="0"/>
            </w:tcBorders>
          </w:tcPr>
          <w:p w14:paraId="0BD15371">
            <w:pPr>
              <w:pStyle w:val="17"/>
              <w:spacing w:before="204" w:line="240" w:lineRule="auto"/>
              <w:ind w:left="155" w:right="0"/>
              <w:jc w:val="left"/>
              <w:rPr>
                <w:rFonts w:ascii="仿宋" w:hAnsi="仿宋" w:eastAsia="仿宋" w:cs="仿宋"/>
                <w:sz w:val="24"/>
                <w:szCs w:val="24"/>
              </w:rPr>
            </w:pPr>
            <w:r>
              <w:rPr>
                <w:rFonts w:ascii="仿宋" w:hAnsi="仿宋" w:eastAsia="仿宋" w:cs="仿宋"/>
                <w:sz w:val="24"/>
                <w:szCs w:val="24"/>
              </w:rPr>
              <w:t>最终报价</w:t>
            </w:r>
          </w:p>
        </w:tc>
        <w:tc>
          <w:tcPr>
            <w:tcW w:w="1710" w:type="dxa"/>
            <w:tcBorders>
              <w:top w:val="single" w:color="000000" w:sz="4" w:space="0"/>
              <w:left w:val="single" w:color="000000" w:sz="4" w:space="0"/>
              <w:bottom w:val="single" w:color="000000" w:sz="4" w:space="0"/>
              <w:right w:val="single" w:color="000000" w:sz="4" w:space="0"/>
            </w:tcBorders>
          </w:tcPr>
          <w:p w14:paraId="4E50BEAF">
            <w:pPr>
              <w:pStyle w:val="17"/>
              <w:spacing w:before="204" w:line="240" w:lineRule="auto"/>
              <w:ind w:left="371" w:right="0"/>
              <w:jc w:val="left"/>
              <w:rPr>
                <w:rFonts w:ascii="仿宋" w:hAnsi="仿宋" w:eastAsia="仿宋" w:cs="仿宋"/>
                <w:sz w:val="24"/>
                <w:szCs w:val="24"/>
              </w:rPr>
            </w:pPr>
            <w:r>
              <w:rPr>
                <w:rFonts w:ascii="仿宋" w:hAnsi="仿宋" w:eastAsia="仿宋" w:cs="仿宋"/>
                <w:sz w:val="24"/>
                <w:szCs w:val="24"/>
              </w:rPr>
              <w:t>工程质量</w:t>
            </w:r>
          </w:p>
        </w:tc>
        <w:tc>
          <w:tcPr>
            <w:tcW w:w="1476" w:type="dxa"/>
            <w:tcBorders>
              <w:top w:val="single" w:color="000000" w:sz="4" w:space="0"/>
              <w:left w:val="single" w:color="000000" w:sz="4" w:space="0"/>
              <w:bottom w:val="single" w:color="000000" w:sz="4" w:space="0"/>
              <w:right w:val="single" w:color="000000" w:sz="4" w:space="0"/>
            </w:tcBorders>
          </w:tcPr>
          <w:p w14:paraId="6956E061">
            <w:pPr>
              <w:pStyle w:val="17"/>
              <w:spacing w:before="204" w:line="240" w:lineRule="auto"/>
              <w:ind w:right="1"/>
              <w:jc w:val="center"/>
              <w:rPr>
                <w:rFonts w:ascii="仿宋" w:hAnsi="仿宋" w:eastAsia="仿宋" w:cs="仿宋"/>
                <w:sz w:val="24"/>
                <w:szCs w:val="24"/>
              </w:rPr>
            </w:pPr>
            <w:r>
              <w:rPr>
                <w:rFonts w:ascii="仿宋" w:hAnsi="仿宋" w:eastAsia="仿宋" w:cs="仿宋"/>
                <w:sz w:val="24"/>
                <w:szCs w:val="24"/>
              </w:rPr>
              <w:t>工期</w:t>
            </w:r>
          </w:p>
        </w:tc>
      </w:tr>
      <w:tr w14:paraId="11144679">
        <w:tblPrEx>
          <w:tblCellMar>
            <w:top w:w="0" w:type="dxa"/>
            <w:left w:w="0" w:type="dxa"/>
            <w:bottom w:w="0" w:type="dxa"/>
            <w:right w:w="0" w:type="dxa"/>
          </w:tblCellMar>
        </w:tblPrEx>
        <w:trPr>
          <w:trHeight w:val="1185" w:hRule="exact"/>
        </w:trPr>
        <w:tc>
          <w:tcPr>
            <w:tcW w:w="1171" w:type="dxa"/>
            <w:tcBorders>
              <w:top w:val="single" w:color="000000" w:sz="4" w:space="0"/>
              <w:left w:val="single" w:color="000000" w:sz="4" w:space="0"/>
              <w:bottom w:val="single" w:color="000000" w:sz="4" w:space="0"/>
              <w:right w:val="single" w:color="000000" w:sz="4" w:space="0"/>
            </w:tcBorders>
          </w:tcPr>
          <w:p w14:paraId="5A8D14F5"/>
        </w:tc>
        <w:tc>
          <w:tcPr>
            <w:tcW w:w="1830" w:type="dxa"/>
            <w:tcBorders>
              <w:top w:val="single" w:color="000000" w:sz="4" w:space="0"/>
              <w:left w:val="single" w:color="000000" w:sz="4" w:space="0"/>
              <w:bottom w:val="single" w:color="000000" w:sz="4" w:space="0"/>
              <w:right w:val="single" w:color="000000" w:sz="4" w:space="0"/>
            </w:tcBorders>
          </w:tcPr>
          <w:p w14:paraId="1A8F8E95"/>
        </w:tc>
        <w:tc>
          <w:tcPr>
            <w:tcW w:w="1890" w:type="dxa"/>
            <w:tcBorders>
              <w:top w:val="single" w:color="000000" w:sz="4" w:space="0"/>
              <w:left w:val="single" w:color="000000" w:sz="4" w:space="0"/>
              <w:bottom w:val="single" w:color="000000" w:sz="4" w:space="0"/>
              <w:right w:val="single" w:color="000000" w:sz="4" w:space="0"/>
            </w:tcBorders>
          </w:tcPr>
          <w:p w14:paraId="052A48BB"/>
        </w:tc>
        <w:tc>
          <w:tcPr>
            <w:tcW w:w="1280" w:type="dxa"/>
            <w:tcBorders>
              <w:top w:val="single" w:color="000000" w:sz="4" w:space="0"/>
              <w:left w:val="single" w:color="000000" w:sz="4" w:space="0"/>
              <w:bottom w:val="single" w:color="000000" w:sz="4" w:space="0"/>
              <w:right w:val="single" w:color="000000" w:sz="4" w:space="0"/>
            </w:tcBorders>
          </w:tcPr>
          <w:p w14:paraId="3A7FF46A"/>
        </w:tc>
        <w:tc>
          <w:tcPr>
            <w:tcW w:w="1710" w:type="dxa"/>
            <w:tcBorders>
              <w:top w:val="single" w:color="000000" w:sz="4" w:space="0"/>
              <w:left w:val="single" w:color="000000" w:sz="4" w:space="0"/>
              <w:bottom w:val="single" w:color="000000" w:sz="4" w:space="0"/>
              <w:right w:val="single" w:color="000000" w:sz="4" w:space="0"/>
            </w:tcBorders>
          </w:tcPr>
          <w:p w14:paraId="7B411D91"/>
        </w:tc>
        <w:tc>
          <w:tcPr>
            <w:tcW w:w="1476" w:type="dxa"/>
            <w:tcBorders>
              <w:top w:val="single" w:color="000000" w:sz="4" w:space="0"/>
              <w:left w:val="single" w:color="000000" w:sz="4" w:space="0"/>
              <w:bottom w:val="single" w:color="000000" w:sz="4" w:space="0"/>
              <w:right w:val="single" w:color="000000" w:sz="4" w:space="0"/>
            </w:tcBorders>
          </w:tcPr>
          <w:p w14:paraId="381B5CB5"/>
        </w:tc>
      </w:tr>
      <w:tr w14:paraId="65D2A921">
        <w:tblPrEx>
          <w:tblCellMar>
            <w:top w:w="0" w:type="dxa"/>
            <w:left w:w="0" w:type="dxa"/>
            <w:bottom w:w="0" w:type="dxa"/>
            <w:right w:w="0" w:type="dxa"/>
          </w:tblCellMar>
        </w:tblPrEx>
        <w:trPr>
          <w:trHeight w:val="862" w:hRule="exact"/>
        </w:trPr>
        <w:tc>
          <w:tcPr>
            <w:tcW w:w="9357" w:type="dxa"/>
            <w:gridSpan w:val="6"/>
            <w:tcBorders>
              <w:top w:val="single" w:color="000000" w:sz="4" w:space="0"/>
              <w:left w:val="single" w:color="000000" w:sz="4" w:space="0"/>
              <w:bottom w:val="single" w:color="000000" w:sz="4" w:space="0"/>
              <w:right w:val="single" w:color="000000" w:sz="4" w:space="0"/>
            </w:tcBorders>
          </w:tcPr>
          <w:p w14:paraId="7242D5B0">
            <w:pPr>
              <w:pStyle w:val="17"/>
              <w:spacing w:before="10" w:line="240" w:lineRule="auto"/>
              <w:ind w:right="0"/>
              <w:jc w:val="left"/>
              <w:rPr>
                <w:rFonts w:ascii="仿宋" w:hAnsi="仿宋" w:eastAsia="仿宋" w:cs="仿宋"/>
                <w:sz w:val="20"/>
                <w:szCs w:val="20"/>
              </w:rPr>
            </w:pPr>
          </w:p>
          <w:p w14:paraId="4F959C0B">
            <w:pPr>
              <w:pStyle w:val="17"/>
              <w:spacing w:line="240" w:lineRule="auto"/>
              <w:ind w:left="102" w:right="0"/>
              <w:jc w:val="left"/>
              <w:rPr>
                <w:rFonts w:ascii="仿宋" w:hAnsi="仿宋" w:eastAsia="仿宋" w:cs="仿宋"/>
                <w:sz w:val="24"/>
                <w:szCs w:val="24"/>
              </w:rPr>
            </w:pPr>
            <w:r>
              <w:rPr>
                <w:rFonts w:ascii="仿宋" w:hAnsi="仿宋" w:eastAsia="仿宋" w:cs="仿宋"/>
                <w:sz w:val="24"/>
                <w:szCs w:val="24"/>
              </w:rPr>
              <w:t>最终报价（大写）：</w:t>
            </w:r>
          </w:p>
        </w:tc>
      </w:tr>
      <w:tr w14:paraId="22E59845">
        <w:tblPrEx>
          <w:tblCellMar>
            <w:top w:w="0" w:type="dxa"/>
            <w:left w:w="0" w:type="dxa"/>
            <w:bottom w:w="0" w:type="dxa"/>
            <w:right w:w="0" w:type="dxa"/>
          </w:tblCellMar>
        </w:tblPrEx>
        <w:trPr>
          <w:trHeight w:val="2137" w:hRule="exact"/>
        </w:trPr>
        <w:tc>
          <w:tcPr>
            <w:tcW w:w="9357" w:type="dxa"/>
            <w:gridSpan w:val="6"/>
            <w:tcBorders>
              <w:top w:val="single" w:color="000000" w:sz="4" w:space="0"/>
              <w:left w:val="single" w:color="000000" w:sz="4" w:space="0"/>
              <w:bottom w:val="single" w:color="000000" w:sz="4" w:space="0"/>
              <w:right w:val="single" w:color="000000" w:sz="4" w:space="0"/>
            </w:tcBorders>
          </w:tcPr>
          <w:p w14:paraId="4D6D74F6">
            <w:pPr>
              <w:pStyle w:val="17"/>
              <w:spacing w:line="276" w:lineRule="exact"/>
              <w:ind w:left="102" w:right="0"/>
              <w:jc w:val="left"/>
              <w:rPr>
                <w:rFonts w:ascii="仿宋" w:hAnsi="仿宋" w:eastAsia="仿宋" w:cs="仿宋"/>
                <w:sz w:val="24"/>
                <w:szCs w:val="24"/>
              </w:rPr>
            </w:pPr>
            <w:r>
              <w:rPr>
                <w:rFonts w:ascii="仿宋" w:hAnsi="仿宋" w:eastAsia="仿宋" w:cs="仿宋"/>
                <w:sz w:val="24"/>
                <w:szCs w:val="24"/>
              </w:rPr>
              <w:t>最终确定的质量保证及服务承诺（优惠条件）</w:t>
            </w:r>
          </w:p>
        </w:tc>
      </w:tr>
    </w:tbl>
    <w:p w14:paraId="4E7954EE">
      <w:pPr>
        <w:spacing w:before="12" w:line="240" w:lineRule="auto"/>
        <w:rPr>
          <w:rFonts w:ascii="仿宋" w:hAnsi="仿宋" w:eastAsia="仿宋" w:cs="仿宋"/>
          <w:sz w:val="24"/>
          <w:szCs w:val="24"/>
        </w:rPr>
      </w:pPr>
    </w:p>
    <w:p w14:paraId="3D9E678B">
      <w:pPr>
        <w:pStyle w:val="7"/>
        <w:spacing w:before="26" w:line="306" w:lineRule="auto"/>
        <w:ind w:left="528" w:right="0" w:firstLine="352"/>
        <w:jc w:val="left"/>
      </w:pPr>
      <w:r>
        <w:rPr>
          <w:spacing w:val="-3"/>
        </w:rPr>
        <w:t>注：1、在磋商过程中，磋商最后报价与首次报价的价格发生的浮动比例，在项目</w:t>
      </w:r>
      <w:r>
        <w:rPr>
          <w:spacing w:val="41"/>
        </w:rPr>
        <w:t xml:space="preserve"> </w:t>
      </w:r>
      <w:r>
        <w:t>签订合同时对首次报价单价的基础上进行同比例浮动，作为签订合同的最终单价。</w:t>
      </w:r>
    </w:p>
    <w:p w14:paraId="0BAD701F">
      <w:pPr>
        <w:pStyle w:val="7"/>
        <w:spacing w:before="18" w:line="306" w:lineRule="auto"/>
        <w:ind w:left="528" w:right="0" w:firstLine="352"/>
        <w:jc w:val="left"/>
      </w:pPr>
      <w:r>
        <w:t>2</w:t>
      </w:r>
      <w:r>
        <w:rPr>
          <w:spacing w:val="-29"/>
        </w:rPr>
        <w:t>、</w:t>
      </w:r>
      <w:r>
        <w:t>此表不需在编制在响应文件中</w:t>
      </w:r>
      <w:r>
        <w:rPr>
          <w:spacing w:val="-29"/>
        </w:rPr>
        <w:t>，</w:t>
      </w:r>
      <w:r>
        <w:t>在磋商期间</w:t>
      </w:r>
      <w:r>
        <w:rPr>
          <w:spacing w:val="-29"/>
        </w:rPr>
        <w:t>，</w:t>
      </w:r>
      <w:r>
        <w:t>由磋商小组确定合格的供应商在 线或邮件形式填报。</w:t>
      </w:r>
    </w:p>
    <w:p w14:paraId="71EFEED5">
      <w:pPr>
        <w:pStyle w:val="7"/>
        <w:spacing w:before="20" w:line="304" w:lineRule="auto"/>
        <w:ind w:left="881" w:right="0"/>
        <w:jc w:val="left"/>
      </w:pPr>
      <w:r>
        <w:t>3、响应人在领取成交通知书前按最终报价补充提供工程量清单明细。 注：在磋商期间，由磋商小组确定合格的投标单位现场线上提交。（电子采购依</w:t>
      </w:r>
    </w:p>
    <w:p w14:paraId="5DDABDFE">
      <w:pPr>
        <w:pStyle w:val="7"/>
        <w:spacing w:before="22" w:line="240" w:lineRule="auto"/>
        <w:ind w:left="528" w:right="0"/>
        <w:jc w:val="left"/>
      </w:pPr>
      <w:r>
        <w:t>据现场电子报价表格式为准。）</w:t>
      </w:r>
    </w:p>
    <w:p w14:paraId="240BE657">
      <w:pPr>
        <w:spacing w:before="0" w:line="240" w:lineRule="auto"/>
        <w:rPr>
          <w:rFonts w:ascii="仿宋" w:hAnsi="仿宋" w:eastAsia="仿宋" w:cs="仿宋"/>
          <w:sz w:val="24"/>
          <w:szCs w:val="24"/>
        </w:rPr>
      </w:pPr>
    </w:p>
    <w:p w14:paraId="61008C3F">
      <w:pPr>
        <w:spacing w:before="0" w:line="240" w:lineRule="auto"/>
        <w:rPr>
          <w:rFonts w:ascii="仿宋" w:hAnsi="仿宋" w:eastAsia="仿宋" w:cs="仿宋"/>
          <w:sz w:val="24"/>
          <w:szCs w:val="24"/>
        </w:rPr>
      </w:pPr>
    </w:p>
    <w:p w14:paraId="2C2B7957">
      <w:pPr>
        <w:spacing w:before="0" w:line="240" w:lineRule="auto"/>
        <w:rPr>
          <w:rFonts w:ascii="仿宋" w:hAnsi="仿宋" w:eastAsia="仿宋" w:cs="仿宋"/>
          <w:sz w:val="24"/>
          <w:szCs w:val="24"/>
        </w:rPr>
      </w:pPr>
    </w:p>
    <w:p w14:paraId="34684716">
      <w:pPr>
        <w:spacing w:before="0" w:line="240" w:lineRule="auto"/>
        <w:rPr>
          <w:rFonts w:ascii="仿宋" w:hAnsi="仿宋" w:eastAsia="仿宋" w:cs="仿宋"/>
          <w:sz w:val="24"/>
          <w:szCs w:val="24"/>
        </w:rPr>
      </w:pPr>
    </w:p>
    <w:p w14:paraId="54EF1699">
      <w:pPr>
        <w:spacing w:before="0" w:line="240" w:lineRule="auto"/>
        <w:rPr>
          <w:rFonts w:ascii="仿宋" w:hAnsi="仿宋" w:eastAsia="仿宋" w:cs="仿宋"/>
          <w:sz w:val="24"/>
          <w:szCs w:val="24"/>
        </w:rPr>
      </w:pPr>
    </w:p>
    <w:p w14:paraId="3D21005C">
      <w:pPr>
        <w:spacing w:before="3" w:line="240" w:lineRule="auto"/>
        <w:rPr>
          <w:rFonts w:ascii="仿宋" w:hAnsi="仿宋" w:eastAsia="仿宋" w:cs="仿宋"/>
          <w:sz w:val="19"/>
          <w:szCs w:val="19"/>
        </w:rPr>
      </w:pPr>
    </w:p>
    <w:p w14:paraId="01E4DD30">
      <w:pPr>
        <w:tabs>
          <w:tab w:val="left" w:pos="6027"/>
          <w:tab w:val="left" w:pos="6552"/>
        </w:tabs>
        <w:spacing w:before="0" w:line="474" w:lineRule="auto"/>
        <w:ind w:left="2684" w:right="1326" w:firstLine="1401"/>
        <w:jc w:val="left"/>
        <w:rPr>
          <w:rFonts w:ascii="仿宋" w:hAnsi="仿宋" w:eastAsia="仿宋" w:cs="仿宋"/>
          <w:sz w:val="24"/>
          <w:szCs w:val="24"/>
        </w:rPr>
      </w:pPr>
      <w:r>
        <w:rPr>
          <w:rFonts w:ascii="仿宋" w:hAnsi="仿宋" w:eastAsia="仿宋" w:cs="仿宋"/>
          <w:b/>
          <w:bCs/>
          <w:w w:val="95"/>
          <w:sz w:val="24"/>
          <w:szCs w:val="24"/>
        </w:rPr>
        <w:t>投标人：</w:t>
      </w:r>
      <w:r>
        <w:rPr>
          <w:rFonts w:ascii="Times New Roman" w:hAnsi="Times New Roman" w:eastAsia="Times New Roman" w:cs="Times New Roman"/>
          <w:b/>
          <w:bCs/>
          <w:w w:val="95"/>
          <w:sz w:val="24"/>
          <w:szCs w:val="24"/>
          <w:u w:val="single" w:color="000000"/>
        </w:rPr>
        <w:tab/>
      </w:r>
      <w:r>
        <w:rPr>
          <w:rFonts w:ascii="仿宋" w:hAnsi="仿宋" w:eastAsia="仿宋" w:cs="仿宋"/>
          <w:b/>
          <w:bCs/>
          <w:sz w:val="24"/>
          <w:szCs w:val="24"/>
        </w:rPr>
        <w:t>（公章）</w:t>
      </w:r>
      <w:r>
        <w:rPr>
          <w:rFonts w:ascii="仿宋" w:hAnsi="仿宋" w:eastAsia="仿宋" w:cs="仿宋"/>
          <w:b/>
          <w:bCs/>
          <w:spacing w:val="24"/>
          <w:w w:val="99"/>
          <w:sz w:val="24"/>
          <w:szCs w:val="24"/>
        </w:rPr>
        <w:t xml:space="preserve"> </w:t>
      </w:r>
      <w:r>
        <w:rPr>
          <w:rFonts w:ascii="仿宋" w:hAnsi="仿宋" w:eastAsia="仿宋" w:cs="仿宋"/>
          <w:b/>
          <w:bCs/>
          <w:w w:val="95"/>
          <w:sz w:val="24"/>
          <w:szCs w:val="24"/>
        </w:rPr>
        <w:t>法定代表人或委托代理人：</w:t>
      </w:r>
      <w:r>
        <w:rPr>
          <w:rFonts w:ascii="Times New Roman" w:hAnsi="Times New Roman" w:eastAsia="Times New Roman" w:cs="Times New Roman"/>
          <w:b/>
          <w:bCs/>
          <w:w w:val="95"/>
          <w:sz w:val="24"/>
          <w:szCs w:val="24"/>
          <w:u w:val="single" w:color="000000"/>
        </w:rPr>
        <w:tab/>
      </w:r>
      <w:r>
        <w:rPr>
          <w:rFonts w:ascii="Times New Roman" w:hAnsi="Times New Roman" w:eastAsia="Times New Roman" w:cs="Times New Roman"/>
          <w:b/>
          <w:bCs/>
          <w:w w:val="95"/>
          <w:sz w:val="24"/>
          <w:szCs w:val="24"/>
          <w:u w:val="single" w:color="000000"/>
        </w:rPr>
        <w:tab/>
      </w:r>
      <w:r>
        <w:rPr>
          <w:rFonts w:ascii="仿宋" w:hAnsi="仿宋" w:eastAsia="仿宋" w:cs="仿宋"/>
          <w:b/>
          <w:bCs/>
          <w:w w:val="95"/>
          <w:sz w:val="24"/>
          <w:szCs w:val="24"/>
        </w:rPr>
        <w:t>（签字或盖章）</w:t>
      </w:r>
    </w:p>
    <w:p w14:paraId="25B766D7">
      <w:pPr>
        <w:tabs>
          <w:tab w:val="left" w:pos="5883"/>
          <w:tab w:val="left" w:pos="6485"/>
        </w:tabs>
        <w:spacing w:before="75"/>
        <w:ind w:left="5280" w:right="0" w:firstLine="0"/>
        <w:jc w:val="left"/>
        <w:rPr>
          <w:rFonts w:ascii="仿宋" w:hAnsi="仿宋" w:eastAsia="仿宋" w:cs="仿宋"/>
          <w:sz w:val="24"/>
          <w:szCs w:val="24"/>
        </w:rPr>
      </w:pPr>
      <w:r>
        <w:rPr>
          <w:rFonts w:ascii="仿宋" w:hAnsi="仿宋" w:eastAsia="仿宋" w:cs="仿宋"/>
          <w:b/>
          <w:bCs/>
          <w:w w:val="95"/>
          <w:sz w:val="24"/>
          <w:szCs w:val="24"/>
        </w:rPr>
        <w:t>年</w:t>
      </w:r>
      <w:r>
        <w:rPr>
          <w:rFonts w:ascii="仿宋" w:hAnsi="仿宋" w:eastAsia="仿宋" w:cs="仿宋"/>
          <w:b/>
          <w:bCs/>
          <w:w w:val="95"/>
          <w:sz w:val="24"/>
          <w:szCs w:val="24"/>
        </w:rPr>
        <w:tab/>
      </w:r>
      <w:r>
        <w:rPr>
          <w:rFonts w:ascii="仿宋" w:hAnsi="仿宋" w:eastAsia="仿宋" w:cs="仿宋"/>
          <w:b/>
          <w:bCs/>
          <w:w w:val="95"/>
          <w:sz w:val="24"/>
          <w:szCs w:val="24"/>
        </w:rPr>
        <w:t>月</w:t>
      </w:r>
      <w:r>
        <w:rPr>
          <w:rFonts w:ascii="仿宋" w:hAnsi="仿宋" w:eastAsia="仿宋" w:cs="仿宋"/>
          <w:b/>
          <w:bCs/>
          <w:w w:val="95"/>
          <w:sz w:val="24"/>
          <w:szCs w:val="24"/>
        </w:rPr>
        <w:tab/>
      </w:r>
      <w:r>
        <w:rPr>
          <w:rFonts w:ascii="仿宋" w:hAnsi="仿宋" w:eastAsia="仿宋" w:cs="仿宋"/>
          <w:b/>
          <w:bCs/>
          <w:sz w:val="24"/>
          <w:szCs w:val="24"/>
        </w:rPr>
        <w:t>日</w:t>
      </w:r>
    </w:p>
    <w:p w14:paraId="2DD84E6E">
      <w:pPr>
        <w:spacing w:after="0"/>
        <w:jc w:val="left"/>
        <w:rPr>
          <w:rFonts w:ascii="仿宋" w:hAnsi="仿宋" w:eastAsia="仿宋" w:cs="仿宋"/>
          <w:sz w:val="24"/>
          <w:szCs w:val="24"/>
        </w:rPr>
        <w:sectPr>
          <w:pgSz w:w="11910" w:h="16840"/>
          <w:pgMar w:top="1500" w:right="1280" w:bottom="1540" w:left="1060" w:header="0" w:footer="1351" w:gutter="0"/>
          <w:cols w:space="720" w:num="1"/>
        </w:sectPr>
      </w:pPr>
    </w:p>
    <w:p w14:paraId="78F8C4D0">
      <w:pPr>
        <w:spacing w:before="0" w:line="240" w:lineRule="auto"/>
        <w:rPr>
          <w:rFonts w:ascii="仿宋" w:hAnsi="仿宋" w:eastAsia="仿宋" w:cs="仿宋"/>
          <w:b/>
          <w:bCs/>
          <w:sz w:val="20"/>
          <w:szCs w:val="20"/>
        </w:rPr>
      </w:pPr>
    </w:p>
    <w:p w14:paraId="592C3377">
      <w:pPr>
        <w:spacing w:before="0" w:line="240" w:lineRule="auto"/>
        <w:rPr>
          <w:rFonts w:ascii="仿宋" w:hAnsi="仿宋" w:eastAsia="仿宋" w:cs="仿宋"/>
          <w:b/>
          <w:bCs/>
          <w:sz w:val="20"/>
          <w:szCs w:val="20"/>
        </w:rPr>
      </w:pPr>
    </w:p>
    <w:p w14:paraId="2AF12607">
      <w:pPr>
        <w:spacing w:before="0" w:line="240" w:lineRule="auto"/>
        <w:rPr>
          <w:rFonts w:ascii="仿宋" w:hAnsi="仿宋" w:eastAsia="仿宋" w:cs="仿宋"/>
          <w:b/>
          <w:bCs/>
          <w:sz w:val="20"/>
          <w:szCs w:val="20"/>
        </w:rPr>
      </w:pPr>
    </w:p>
    <w:p w14:paraId="69869890">
      <w:pPr>
        <w:spacing w:before="4" w:line="240" w:lineRule="auto"/>
        <w:rPr>
          <w:rFonts w:ascii="仿宋" w:hAnsi="仿宋" w:eastAsia="仿宋" w:cs="仿宋"/>
          <w:b/>
          <w:bCs/>
          <w:sz w:val="18"/>
          <w:szCs w:val="18"/>
        </w:rPr>
      </w:pPr>
    </w:p>
    <w:p w14:paraId="4771658A">
      <w:pPr>
        <w:spacing w:after="0" w:line="240" w:lineRule="auto"/>
        <w:rPr>
          <w:rFonts w:ascii="仿宋" w:hAnsi="仿宋" w:eastAsia="仿宋" w:cs="仿宋"/>
          <w:sz w:val="18"/>
          <w:szCs w:val="18"/>
        </w:rPr>
        <w:sectPr>
          <w:pgSz w:w="11910" w:h="16840"/>
          <w:pgMar w:top="1580" w:right="1300" w:bottom="1540" w:left="1480" w:header="0" w:footer="1351" w:gutter="0"/>
          <w:cols w:space="720" w:num="1"/>
        </w:sectPr>
      </w:pPr>
    </w:p>
    <w:p w14:paraId="05C49DD7">
      <w:pPr>
        <w:spacing w:before="0" w:line="240" w:lineRule="auto"/>
        <w:rPr>
          <w:rFonts w:ascii="仿宋" w:hAnsi="仿宋" w:eastAsia="仿宋" w:cs="仿宋"/>
          <w:b/>
          <w:bCs/>
          <w:sz w:val="24"/>
          <w:szCs w:val="24"/>
        </w:rPr>
      </w:pPr>
    </w:p>
    <w:p w14:paraId="7A153414">
      <w:pPr>
        <w:spacing w:before="7" w:line="240" w:lineRule="auto"/>
        <w:rPr>
          <w:rFonts w:ascii="仿宋" w:hAnsi="仿宋" w:eastAsia="仿宋" w:cs="仿宋"/>
          <w:b/>
          <w:bCs/>
          <w:sz w:val="18"/>
          <w:szCs w:val="18"/>
        </w:rPr>
      </w:pPr>
    </w:p>
    <w:p w14:paraId="26A028D4">
      <w:pPr>
        <w:pStyle w:val="7"/>
        <w:spacing w:before="0" w:line="240" w:lineRule="auto"/>
        <w:ind w:left="588" w:right="0"/>
        <w:jc w:val="left"/>
      </w:pPr>
      <w:bookmarkStart w:id="94" w:name="_bookmark42"/>
      <w:bookmarkEnd w:id="94"/>
      <w:bookmarkStart w:id="95" w:name="第七部分   工程量清单"/>
      <w:bookmarkEnd w:id="95"/>
      <w:r>
        <w:t>1.项目概况</w:t>
      </w:r>
    </w:p>
    <w:p w14:paraId="6885569F">
      <w:pPr>
        <w:pStyle w:val="2"/>
        <w:tabs>
          <w:tab w:val="left" w:pos="1949"/>
        </w:tabs>
        <w:spacing w:line="460" w:lineRule="exact"/>
        <w:ind w:left="142" w:right="0"/>
        <w:jc w:val="left"/>
        <w:rPr>
          <w:b w:val="0"/>
          <w:bCs w:val="0"/>
        </w:rPr>
      </w:pPr>
      <w:r>
        <w:rPr>
          <w:b w:val="0"/>
          <w:bCs w:val="0"/>
          <w:w w:val="95"/>
        </w:rPr>
        <w:br w:type="column"/>
      </w:r>
      <w:bookmarkStart w:id="96" w:name="第六部分  磋商及采购项目要求"/>
      <w:bookmarkEnd w:id="96"/>
      <w:bookmarkStart w:id="97" w:name="_bookmark41"/>
      <w:bookmarkEnd w:id="97"/>
      <w:r>
        <w:rPr>
          <w:w w:val="95"/>
        </w:rPr>
        <w:t>第六部分</w:t>
      </w:r>
      <w:r>
        <w:rPr>
          <w:w w:val="95"/>
        </w:rPr>
        <w:tab/>
      </w:r>
      <w:r>
        <w:rPr>
          <w:spacing w:val="1"/>
        </w:rPr>
        <w:t>磋商及采购项目要求</w:t>
      </w:r>
    </w:p>
    <w:p w14:paraId="2132069B">
      <w:pPr>
        <w:spacing w:after="0" w:line="460" w:lineRule="exact"/>
        <w:jc w:val="left"/>
        <w:sectPr>
          <w:type w:val="continuous"/>
          <w:pgSz w:w="11910" w:h="16840"/>
          <w:pgMar w:top="1580" w:right="1300" w:bottom="280" w:left="1480" w:header="720" w:footer="720" w:gutter="0"/>
          <w:cols w:equalWidth="0" w:num="2">
            <w:col w:w="1789" w:space="40"/>
            <w:col w:w="7301"/>
          </w:cols>
        </w:sectPr>
      </w:pPr>
    </w:p>
    <w:p w14:paraId="38471653">
      <w:pPr>
        <w:spacing w:before="13" w:line="240" w:lineRule="auto"/>
        <w:rPr>
          <w:rFonts w:ascii="仿宋" w:hAnsi="仿宋" w:eastAsia="仿宋" w:cs="仿宋"/>
          <w:b/>
          <w:bCs/>
          <w:sz w:val="20"/>
          <w:szCs w:val="20"/>
        </w:rPr>
      </w:pPr>
    </w:p>
    <w:p w14:paraId="45FEEF83">
      <w:pPr>
        <w:pStyle w:val="7"/>
        <w:spacing w:before="26" w:line="395" w:lineRule="auto"/>
        <w:ind w:right="0" w:firstLine="480"/>
        <w:jc w:val="left"/>
        <w:rPr>
          <w:rFonts w:hint="eastAsia"/>
          <w:lang w:val="en-US" w:eastAsia="zh-CN"/>
        </w:rPr>
      </w:pPr>
      <w:r>
        <w:rPr>
          <w:rFonts w:hint="eastAsia"/>
          <w:lang w:val="en-US" w:eastAsia="zh-CN"/>
        </w:rPr>
        <w:t>新建小口机井15眼及配套设施。</w:t>
      </w:r>
    </w:p>
    <w:p w14:paraId="5AA14ED0">
      <w:pPr>
        <w:pStyle w:val="7"/>
        <w:spacing w:before="26" w:line="395" w:lineRule="auto"/>
        <w:ind w:right="0" w:firstLine="480"/>
        <w:jc w:val="left"/>
        <w:rPr>
          <w:rFonts w:hint="default"/>
          <w:lang w:val="en-US" w:eastAsia="zh-CN"/>
        </w:rPr>
      </w:pPr>
      <w:r>
        <w:rPr>
          <w:rFonts w:hint="eastAsia"/>
          <w:lang w:val="en-US" w:eastAsia="zh-CN"/>
        </w:rPr>
        <w:t>建设地点：海晏县青海湖乡、甘子河乡、哈勒景乡。</w:t>
      </w:r>
    </w:p>
    <w:p w14:paraId="1198B08B">
      <w:pPr>
        <w:pStyle w:val="7"/>
        <w:spacing w:before="75" w:line="240" w:lineRule="auto"/>
        <w:ind w:left="588" w:right="0"/>
        <w:jc w:val="left"/>
      </w:pPr>
      <w:r>
        <w:t>2.说明</w:t>
      </w:r>
    </w:p>
    <w:p w14:paraId="64290767">
      <w:pPr>
        <w:pStyle w:val="7"/>
        <w:spacing w:line="304" w:lineRule="auto"/>
        <w:ind w:right="0" w:firstLine="480"/>
        <w:jc w:val="left"/>
      </w:pPr>
      <w:r>
        <w:t>1.1.供应商必须按照磋商文件规定响应</w:t>
      </w:r>
      <w:r>
        <w:rPr>
          <w:spacing w:val="-48"/>
        </w:rPr>
        <w:t>，</w:t>
      </w:r>
      <w:r>
        <w:t>所有内容作为一个整体进行响应</w:t>
      </w:r>
      <w:r>
        <w:rPr>
          <w:spacing w:val="-46"/>
        </w:rPr>
        <w:t>，</w:t>
      </w:r>
      <w:r>
        <w:t>不能 拆分或少报。否则，响应无效。</w:t>
      </w:r>
    </w:p>
    <w:p w14:paraId="1C9DA0CB">
      <w:pPr>
        <w:pStyle w:val="7"/>
        <w:spacing w:before="22" w:line="306" w:lineRule="auto"/>
        <w:ind w:right="0" w:firstLine="480"/>
        <w:jc w:val="left"/>
      </w:pPr>
      <w:r>
        <w:t>1.2 所投服务内容或其任何一部分不得侵犯专利权</w:t>
      </w:r>
      <w:r>
        <w:rPr>
          <w:spacing w:val="-48"/>
        </w:rPr>
        <w:t>、</w:t>
      </w:r>
      <w:r>
        <w:t>著作权</w:t>
      </w:r>
      <w:r>
        <w:rPr>
          <w:spacing w:val="-46"/>
        </w:rPr>
        <w:t>、</w:t>
      </w:r>
      <w:r>
        <w:t>商标权和工业设计 权等知识产权。</w:t>
      </w:r>
    </w:p>
    <w:p w14:paraId="1717EF8D">
      <w:pPr>
        <w:pStyle w:val="7"/>
        <w:spacing w:before="18" w:line="240" w:lineRule="auto"/>
        <w:ind w:left="588" w:right="0"/>
        <w:jc w:val="left"/>
      </w:pPr>
      <w:r>
        <w:t>1.3 项目成交后分包情况：不允许。</w:t>
      </w:r>
    </w:p>
    <w:p w14:paraId="6E4668F6">
      <w:pPr>
        <w:pStyle w:val="7"/>
        <w:spacing w:line="306" w:lineRule="auto"/>
        <w:ind w:left="588" w:right="0"/>
        <w:jc w:val="left"/>
      </w:pPr>
      <w:r>
        <w:t xml:space="preserve">2.报价说明 </w:t>
      </w:r>
    </w:p>
    <w:p w14:paraId="4C1499AB">
      <w:pPr>
        <w:pStyle w:val="7"/>
        <w:spacing w:line="306" w:lineRule="auto"/>
        <w:ind w:left="588" w:right="0"/>
        <w:jc w:val="left"/>
      </w:pPr>
      <w:r>
        <w:t>本次磋商文件中规定的采购预算额度为磋商最高限价</w:t>
      </w:r>
      <w:r>
        <w:rPr>
          <w:spacing w:val="-94"/>
        </w:rPr>
        <w:t>，</w:t>
      </w:r>
      <w:r>
        <w:t>供应商的磋商报价不得超</w:t>
      </w:r>
    </w:p>
    <w:p w14:paraId="10EF9776">
      <w:pPr>
        <w:pStyle w:val="7"/>
        <w:spacing w:before="18" w:line="306" w:lineRule="auto"/>
        <w:ind w:left="588" w:right="4956" w:hanging="480"/>
        <w:jc w:val="left"/>
      </w:pPr>
      <w:r>
        <w:t xml:space="preserve">出此额度。否则响应无效。 </w:t>
      </w:r>
    </w:p>
    <w:p w14:paraId="58039DF2">
      <w:pPr>
        <w:pStyle w:val="7"/>
        <w:spacing w:before="18" w:line="306" w:lineRule="auto"/>
        <w:ind w:left="577" w:leftChars="244" w:right="4956" w:hanging="40" w:hangingChars="17"/>
        <w:jc w:val="left"/>
      </w:pPr>
      <w:r>
        <w:t>3.商务要求</w:t>
      </w:r>
    </w:p>
    <w:p w14:paraId="1778AD58">
      <w:pPr>
        <w:pStyle w:val="7"/>
        <w:spacing w:before="20" w:line="240" w:lineRule="auto"/>
        <w:ind w:left="588" w:right="0"/>
        <w:jc w:val="left"/>
      </w:pPr>
      <w:r>
        <w:t>（1）质量要求：合格</w:t>
      </w:r>
    </w:p>
    <w:p w14:paraId="080AD3E4">
      <w:pPr>
        <w:pStyle w:val="7"/>
        <w:spacing w:before="84" w:line="240" w:lineRule="auto"/>
        <w:ind w:left="588" w:right="0"/>
        <w:jc w:val="left"/>
        <w:rPr>
          <w:rFonts w:hint="default" w:eastAsia="仿宋"/>
          <w:color w:val="auto"/>
          <w:lang w:val="en-US" w:eastAsia="zh-CN"/>
        </w:rPr>
      </w:pPr>
      <w:r>
        <w:rPr>
          <w:color w:val="auto"/>
        </w:rPr>
        <w:t>（2）</w:t>
      </w:r>
      <w:r>
        <w:rPr>
          <w:rFonts w:hint="eastAsia"/>
          <w:color w:val="auto"/>
          <w:lang w:val="en-US" w:eastAsia="zh-CN"/>
        </w:rPr>
        <w:t>施工</w:t>
      </w:r>
      <w:r>
        <w:rPr>
          <w:color w:val="auto"/>
        </w:rPr>
        <w:t>工期：</w:t>
      </w:r>
      <w:r>
        <w:rPr>
          <w:rFonts w:hint="eastAsia"/>
          <w:color w:val="auto"/>
          <w:lang w:val="en-US" w:eastAsia="zh-CN"/>
        </w:rPr>
        <w:t>3个月。</w:t>
      </w:r>
    </w:p>
    <w:p w14:paraId="7E0237EC">
      <w:pPr>
        <w:spacing w:after="0" w:line="240" w:lineRule="auto"/>
        <w:jc w:val="left"/>
        <w:sectPr>
          <w:type w:val="continuous"/>
          <w:pgSz w:w="11910" w:h="16840"/>
          <w:pgMar w:top="1580" w:right="1300" w:bottom="280" w:left="1480" w:header="720" w:footer="720" w:gutter="0"/>
          <w:cols w:space="720" w:num="1"/>
        </w:sectPr>
      </w:pPr>
    </w:p>
    <w:p w14:paraId="4104E3E1">
      <w:pPr>
        <w:spacing w:before="6" w:line="240" w:lineRule="auto"/>
        <w:rPr>
          <w:rFonts w:ascii="仿宋" w:hAnsi="仿宋" w:eastAsia="仿宋" w:cs="仿宋"/>
          <w:sz w:val="34"/>
          <w:szCs w:val="34"/>
        </w:rPr>
      </w:pPr>
    </w:p>
    <w:p w14:paraId="46C8849B">
      <w:pPr>
        <w:pStyle w:val="7"/>
        <w:spacing w:before="0" w:line="240" w:lineRule="auto"/>
        <w:ind w:right="0"/>
        <w:jc w:val="left"/>
      </w:pPr>
      <w:r>
        <w:t>详见附件</w:t>
      </w:r>
    </w:p>
    <w:p w14:paraId="7A8D1BDF">
      <w:pPr>
        <w:pStyle w:val="2"/>
        <w:tabs>
          <w:tab w:val="left" w:pos="2095"/>
        </w:tabs>
        <w:spacing w:line="434" w:lineRule="exact"/>
        <w:ind w:left="108" w:right="0"/>
        <w:jc w:val="left"/>
        <w:rPr>
          <w:b w:val="0"/>
          <w:bCs w:val="0"/>
        </w:rPr>
      </w:pPr>
      <w:r>
        <w:rPr>
          <w:b w:val="0"/>
          <w:bCs w:val="0"/>
          <w:w w:val="95"/>
        </w:rPr>
        <w:br w:type="column"/>
      </w:r>
      <w:r>
        <w:rPr>
          <w:w w:val="95"/>
        </w:rPr>
        <w:t>第七部分</w:t>
      </w:r>
      <w:r>
        <w:rPr>
          <w:w w:val="95"/>
        </w:rPr>
        <w:tab/>
      </w:r>
      <w:r>
        <w:t>工程量清单</w:t>
      </w:r>
    </w:p>
    <w:sectPr>
      <w:pgSz w:w="11910" w:h="16840"/>
      <w:pgMar w:top="1520" w:right="1680" w:bottom="1540" w:left="1480" w:header="0" w:footer="1351" w:gutter="0"/>
      <w:cols w:equalWidth="0" w:num="2">
        <w:col w:w="1069" w:space="1427"/>
        <w:col w:w="6254"/>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E8F7D2">
    <w:pPr>
      <w:spacing w:before="0" w:after="0" w:line="14" w:lineRule="auto"/>
      <w:rPr>
        <w:sz w:val="20"/>
        <w:szCs w:val="20"/>
      </w:rPr>
    </w:pPr>
    <w:r>
      <mc:AlternateContent>
        <mc:Choice Requires="wps">
          <w:drawing>
            <wp:anchor distT="0" distB="0" distL="114300" distR="114300" simplePos="0" relativeHeight="251660288" behindDoc="1" locked="0" layoutInCell="1" allowOverlap="1">
              <wp:simplePos x="0" y="0"/>
              <wp:positionH relativeFrom="page">
                <wp:posOffset>3886200</wp:posOffset>
              </wp:positionH>
              <wp:positionV relativeFrom="page">
                <wp:posOffset>9594850</wp:posOffset>
              </wp:positionV>
              <wp:extent cx="127000" cy="177800"/>
              <wp:effectExtent l="0" t="0" r="0" b="0"/>
              <wp:wrapNone/>
              <wp:docPr id="14" name="文本框 1"/>
              <wp:cNvGraphicFramePr/>
              <a:graphic xmlns:a="http://schemas.openxmlformats.org/drawingml/2006/main">
                <a:graphicData uri="http://schemas.microsoft.com/office/word/2010/wordprocessingShape">
                  <wps:wsp>
                    <wps:cNvSpPr txBox="1"/>
                    <wps:spPr>
                      <a:xfrm>
                        <a:off x="0" y="0"/>
                        <a:ext cx="127000" cy="177800"/>
                      </a:xfrm>
                      <a:prstGeom prst="rect">
                        <a:avLst/>
                      </a:prstGeom>
                      <a:noFill/>
                      <a:ln>
                        <a:noFill/>
                      </a:ln>
                    </wps:spPr>
                    <wps:txbx>
                      <w:txbxContent>
                        <w:p w14:paraId="69C41A34">
                          <w:pPr>
                            <w:pStyle w:val="7"/>
                            <w:spacing w:before="0" w:line="260" w:lineRule="exact"/>
                            <w:ind w:left="40" w:right="0"/>
                            <w:jc w:val="left"/>
                            <w:rPr>
                              <w:rFonts w:ascii="宋体" w:hAnsi="宋体" w:eastAsia="宋体" w:cs="宋体"/>
                            </w:rPr>
                          </w:pPr>
                          <w:r>
                            <w:fldChar w:fldCharType="begin"/>
                          </w:r>
                          <w:r>
                            <w:rPr>
                              <w:rFonts w:ascii="宋体"/>
                            </w:rPr>
                            <w:instrText xml:space="preserve"> PAGE </w:instrText>
                          </w:r>
                          <w:r>
                            <w:fldChar w:fldCharType="separate"/>
                          </w:r>
                          <w:r>
                            <w:t>1</w:t>
                          </w:r>
                          <w:r>
                            <w:fldChar w:fldCharType="end"/>
                          </w:r>
                        </w:p>
                      </w:txbxContent>
                    </wps:txbx>
                    <wps:bodyPr lIns="0" tIns="0" rIns="0" bIns="0" upright="1"/>
                  </wps:wsp>
                </a:graphicData>
              </a:graphic>
            </wp:anchor>
          </w:drawing>
        </mc:Choice>
        <mc:Fallback>
          <w:pict>
            <v:shape id="文本框 1" o:spid="_x0000_s1026" o:spt="202" type="#_x0000_t202" style="position:absolute;left:0pt;margin-left:306pt;margin-top:755.5pt;height:14pt;width:10pt;mso-position-horizontal-relative:page;mso-position-vertical-relative:page;z-index:-251656192;mso-width-relative:page;mso-height-relative:page;" filled="f" stroked="f" coordsize="21600,21600" o:gfxdata="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KCo+3rXAAAADQEAAA8AAAAAAAAAAQAgAAAAIgAAAGRycy9kb3ducmV2LnhtbFBLAQIUABQA&#10;AAAIAIdO4kAyf5t7uAEAAHIDAAAOAAAAAAAAAAEAIAAAACYBAABkcnMvZTJvRG9jLnhtbFBLBQYA&#10;AAAABgAGAFkBAABQBQAAAAA=&#10;">
              <v:fill on="f" focussize="0,0"/>
              <v:stroke on="f"/>
              <v:imagedata o:title=""/>
              <o:lock v:ext="edit" aspectratio="f"/>
              <v:textbox inset="0mm,0mm,0mm,0mm">
                <w:txbxContent>
                  <w:p w14:paraId="69C41A34">
                    <w:pPr>
                      <w:pStyle w:val="7"/>
                      <w:spacing w:before="0" w:line="260" w:lineRule="exact"/>
                      <w:ind w:left="40" w:right="0"/>
                      <w:jc w:val="left"/>
                      <w:rPr>
                        <w:rFonts w:ascii="宋体" w:hAnsi="宋体" w:eastAsia="宋体" w:cs="宋体"/>
                      </w:rPr>
                    </w:pPr>
                    <w:r>
                      <w:fldChar w:fldCharType="begin"/>
                    </w:r>
                    <w:r>
                      <w:rPr>
                        <w:rFonts w:ascii="宋体"/>
                      </w:rPr>
                      <w:instrText xml:space="preserve"> PAGE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BC5B4">
    <w:pPr>
      <w:spacing w:before="0" w:after="0" w:line="14" w:lineRule="auto"/>
      <w:rPr>
        <w:sz w:val="20"/>
        <w:szCs w:val="20"/>
      </w:rPr>
    </w:pPr>
    <w:r>
      <mc:AlternateContent>
        <mc:Choice Requires="wps">
          <w:drawing>
            <wp:anchor distT="0" distB="0" distL="114300" distR="114300" simplePos="0" relativeHeight="251661312" behindDoc="1" locked="0" layoutInCell="1" allowOverlap="1">
              <wp:simplePos x="0" y="0"/>
              <wp:positionH relativeFrom="page">
                <wp:posOffset>3886200</wp:posOffset>
              </wp:positionH>
              <wp:positionV relativeFrom="page">
                <wp:posOffset>9594850</wp:posOffset>
              </wp:positionV>
              <wp:extent cx="127000" cy="276860"/>
              <wp:effectExtent l="0" t="0" r="0" b="0"/>
              <wp:wrapNone/>
              <wp:docPr id="15" name="文本框 2"/>
              <wp:cNvGraphicFramePr/>
              <a:graphic xmlns:a="http://schemas.openxmlformats.org/drawingml/2006/main">
                <a:graphicData uri="http://schemas.microsoft.com/office/word/2010/wordprocessingShape">
                  <wps:wsp>
                    <wps:cNvSpPr txBox="1"/>
                    <wps:spPr>
                      <a:xfrm>
                        <a:off x="0" y="0"/>
                        <a:ext cx="127000" cy="276860"/>
                      </a:xfrm>
                      <a:prstGeom prst="rect">
                        <a:avLst/>
                      </a:prstGeom>
                      <a:noFill/>
                      <a:ln>
                        <a:noFill/>
                      </a:ln>
                    </wps:spPr>
                    <wps:txbx>
                      <w:txbxContent>
                        <w:p w14:paraId="4C8B4A53">
                          <w:pPr>
                            <w:pStyle w:val="7"/>
                            <w:spacing w:before="0" w:line="260" w:lineRule="exact"/>
                            <w:ind w:left="40" w:right="0"/>
                            <w:jc w:val="left"/>
                            <w:rPr>
                              <w:rFonts w:ascii="宋体" w:hAnsi="宋体" w:eastAsia="宋体" w:cs="宋体"/>
                            </w:rPr>
                          </w:pPr>
                          <w:r>
                            <w:fldChar w:fldCharType="begin"/>
                          </w:r>
                          <w:r>
                            <w:rPr>
                              <w:rFonts w:ascii="宋体"/>
                            </w:rPr>
                            <w:instrText xml:space="preserve"> PAGE </w:instrText>
                          </w:r>
                          <w:r>
                            <w:fldChar w:fldCharType="separate"/>
                          </w:r>
                          <w:r>
                            <w:t>5</w:t>
                          </w:r>
                          <w:r>
                            <w:fldChar w:fldCharType="end"/>
                          </w:r>
                        </w:p>
                      </w:txbxContent>
                    </wps:txbx>
                    <wps:bodyPr lIns="0" tIns="0" rIns="0" bIns="0" upright="1"/>
                  </wps:wsp>
                </a:graphicData>
              </a:graphic>
            </wp:anchor>
          </w:drawing>
        </mc:Choice>
        <mc:Fallback>
          <w:pict>
            <v:shape id="文本框 2" o:spid="_x0000_s1026" o:spt="202" type="#_x0000_t202" style="position:absolute;left:0pt;margin-left:306pt;margin-top:755.5pt;height:21.8pt;width:10pt;mso-position-horizontal-relative:page;mso-position-vertical-relative:page;z-index:-251655168;mso-width-relative:page;mso-height-relative:page;" filled="f" stroked="f" coordsize="21600,21600" o:gfxdata="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2KBLp9gAAAANAQAADwAAAAAAAAABACAAAAAiAAAAZHJzL2Rvd25yZXYueG1sUEsBAhQA&#10;FAAAAAgAh07iQGJjjK+5AQAAcgMAAA4AAAAAAAAAAQAgAAAAJwEAAGRycy9lMm9Eb2MueG1sUEsF&#10;BgAAAAAGAAYAWQEAAFIFAAAAAA==&#10;">
              <v:fill on="f" focussize="0,0"/>
              <v:stroke on="f"/>
              <v:imagedata o:title=""/>
              <o:lock v:ext="edit" aspectratio="f"/>
              <v:textbox inset="0mm,0mm,0mm,0mm">
                <w:txbxContent>
                  <w:p w14:paraId="4C8B4A53">
                    <w:pPr>
                      <w:pStyle w:val="7"/>
                      <w:spacing w:before="0" w:line="260" w:lineRule="exact"/>
                      <w:ind w:left="40" w:right="0"/>
                      <w:jc w:val="left"/>
                      <w:rPr>
                        <w:rFonts w:ascii="宋体" w:hAnsi="宋体" w:eastAsia="宋体" w:cs="宋体"/>
                      </w:rPr>
                    </w:pPr>
                    <w:r>
                      <w:fldChar w:fldCharType="begin"/>
                    </w:r>
                    <w:r>
                      <w:rPr>
                        <w:rFonts w:ascii="宋体"/>
                      </w:rPr>
                      <w:instrText xml:space="preserve"> PAGE </w:instrText>
                    </w:r>
                    <w:r>
                      <w:fldChar w:fldCharType="separate"/>
                    </w:r>
                    <w:r>
                      <w:t>5</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7DC268">
    <w:pPr>
      <w:spacing w:before="0" w:after="0" w:line="14" w:lineRule="auto"/>
      <w:rPr>
        <w:sz w:val="20"/>
        <w:szCs w:val="20"/>
      </w:rPr>
    </w:pPr>
    <w:r>
      <mc:AlternateContent>
        <mc:Choice Requires="wps">
          <w:drawing>
            <wp:anchor distT="0" distB="0" distL="114300" distR="114300" simplePos="0" relativeHeight="251661312" behindDoc="1" locked="0" layoutInCell="1" allowOverlap="1">
              <wp:simplePos x="0" y="0"/>
              <wp:positionH relativeFrom="page">
                <wp:posOffset>3886200</wp:posOffset>
              </wp:positionH>
              <wp:positionV relativeFrom="page">
                <wp:posOffset>9693910</wp:posOffset>
              </wp:positionV>
              <wp:extent cx="127000" cy="177800"/>
              <wp:effectExtent l="0" t="0" r="0" b="0"/>
              <wp:wrapNone/>
              <wp:docPr id="16" name="文本框 3"/>
              <wp:cNvGraphicFramePr/>
              <a:graphic xmlns:a="http://schemas.openxmlformats.org/drawingml/2006/main">
                <a:graphicData uri="http://schemas.microsoft.com/office/word/2010/wordprocessingShape">
                  <wps:wsp>
                    <wps:cNvSpPr txBox="1"/>
                    <wps:spPr>
                      <a:xfrm>
                        <a:off x="0" y="0"/>
                        <a:ext cx="127000" cy="177800"/>
                      </a:xfrm>
                      <a:prstGeom prst="rect">
                        <a:avLst/>
                      </a:prstGeom>
                      <a:noFill/>
                      <a:ln>
                        <a:noFill/>
                      </a:ln>
                    </wps:spPr>
                    <wps:txbx>
                      <w:txbxContent>
                        <w:p w14:paraId="14EE80A1">
                          <w:pPr>
                            <w:spacing w:before="0" w:line="260" w:lineRule="exact"/>
                            <w:ind w:left="40" w:right="0" w:firstLine="0"/>
                            <w:jc w:val="left"/>
                            <w:rPr>
                              <w:rFonts w:ascii="宋体" w:hAnsi="宋体" w:eastAsia="宋体" w:cs="宋体"/>
                              <w:sz w:val="24"/>
                              <w:szCs w:val="24"/>
                            </w:rPr>
                          </w:pPr>
                          <w:r>
                            <w:fldChar w:fldCharType="begin"/>
                          </w:r>
                          <w:r>
                            <w:rPr>
                              <w:rFonts w:ascii="宋体"/>
                              <w:b/>
                              <w:sz w:val="24"/>
                            </w:rPr>
                            <w:instrText xml:space="preserve"> PAGE </w:instrText>
                          </w:r>
                          <w:r>
                            <w:fldChar w:fldCharType="separate"/>
                          </w:r>
                          <w:r>
                            <w:t>7</w:t>
                          </w:r>
                          <w:r>
                            <w:fldChar w:fldCharType="end"/>
                          </w:r>
                        </w:p>
                      </w:txbxContent>
                    </wps:txbx>
                    <wps:bodyPr lIns="0" tIns="0" rIns="0" bIns="0" upright="1"/>
                  </wps:wsp>
                </a:graphicData>
              </a:graphic>
            </wp:anchor>
          </w:drawing>
        </mc:Choice>
        <mc:Fallback>
          <w:pict>
            <v:shape id="文本框 3" o:spid="_x0000_s1026" o:spt="202" type="#_x0000_t202" style="position:absolute;left:0pt;margin-left:306pt;margin-top:763.3pt;height:14pt;width:10pt;mso-position-horizontal-relative:page;mso-position-vertical-relative:page;z-index:-251655168;mso-width-relative:page;mso-height-relative:page;" filled="f" stroked="f" coordsize="21600,21600" o:gfxdata="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gCTpJNkAAAANAQAADwAAAAAAAAABACAAAAAiAAAAZHJzL2Rvd25yZXYueG1sUEsBAhQA&#10;FAAAAAgAh07iQJmauea4AQAAcgMAAA4AAAAAAAAAAQAgAAAAKAEAAGRycy9lMm9Eb2MueG1sUEsF&#10;BgAAAAAGAAYAWQEAAFIFAAAAAA==&#10;">
              <v:fill on="f" focussize="0,0"/>
              <v:stroke on="f"/>
              <v:imagedata o:title=""/>
              <o:lock v:ext="edit" aspectratio="f"/>
              <v:textbox inset="0mm,0mm,0mm,0mm">
                <w:txbxContent>
                  <w:p w14:paraId="14EE80A1">
                    <w:pPr>
                      <w:spacing w:before="0" w:line="260" w:lineRule="exact"/>
                      <w:ind w:left="40" w:right="0" w:firstLine="0"/>
                      <w:jc w:val="left"/>
                      <w:rPr>
                        <w:rFonts w:ascii="宋体" w:hAnsi="宋体" w:eastAsia="宋体" w:cs="宋体"/>
                        <w:sz w:val="24"/>
                        <w:szCs w:val="24"/>
                      </w:rPr>
                    </w:pPr>
                    <w:r>
                      <w:fldChar w:fldCharType="begin"/>
                    </w:r>
                    <w:r>
                      <w:rPr>
                        <w:rFonts w:ascii="宋体"/>
                        <w:b/>
                        <w:sz w:val="24"/>
                      </w:rPr>
                      <w:instrText xml:space="preserve"> PAGE </w:instrText>
                    </w:r>
                    <w:r>
                      <w:fldChar w:fldCharType="separate"/>
                    </w:r>
                    <w:r>
                      <w:t>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0EDE90">
    <w:pPr>
      <w:spacing w:before="0" w:after="0" w:line="14" w:lineRule="auto"/>
      <w:rPr>
        <w:sz w:val="20"/>
        <w:szCs w:val="20"/>
      </w:rPr>
    </w:pPr>
    <w:r>
      <mc:AlternateContent>
        <mc:Choice Requires="wps">
          <w:drawing>
            <wp:anchor distT="0" distB="0" distL="114300" distR="114300" simplePos="0" relativeHeight="251661312" behindDoc="1" locked="0" layoutInCell="1" allowOverlap="1">
              <wp:simplePos x="0" y="0"/>
              <wp:positionH relativeFrom="page">
                <wp:posOffset>3848100</wp:posOffset>
              </wp:positionH>
              <wp:positionV relativeFrom="page">
                <wp:posOffset>9693910</wp:posOffset>
              </wp:positionV>
              <wp:extent cx="205105" cy="177800"/>
              <wp:effectExtent l="0" t="0" r="0" b="0"/>
              <wp:wrapNone/>
              <wp:docPr id="17" name="文本框 4"/>
              <wp:cNvGraphicFramePr/>
              <a:graphic xmlns:a="http://schemas.openxmlformats.org/drawingml/2006/main">
                <a:graphicData uri="http://schemas.microsoft.com/office/word/2010/wordprocessingShape">
                  <wps:wsp>
                    <wps:cNvSpPr txBox="1"/>
                    <wps:spPr>
                      <a:xfrm>
                        <a:off x="0" y="0"/>
                        <a:ext cx="205105" cy="177800"/>
                      </a:xfrm>
                      <a:prstGeom prst="rect">
                        <a:avLst/>
                      </a:prstGeom>
                      <a:noFill/>
                      <a:ln>
                        <a:noFill/>
                      </a:ln>
                    </wps:spPr>
                    <wps:txbx>
                      <w:txbxContent>
                        <w:p w14:paraId="05A9BC96">
                          <w:pPr>
                            <w:spacing w:before="0" w:line="260" w:lineRule="exact"/>
                            <w:ind w:left="40" w:right="0" w:firstLine="0"/>
                            <w:jc w:val="left"/>
                            <w:rPr>
                              <w:rFonts w:ascii="宋体" w:hAnsi="宋体" w:eastAsia="宋体" w:cs="宋体"/>
                              <w:sz w:val="24"/>
                              <w:szCs w:val="24"/>
                            </w:rPr>
                          </w:pPr>
                          <w:r>
                            <w:fldChar w:fldCharType="begin"/>
                          </w:r>
                          <w:r>
                            <w:rPr>
                              <w:rFonts w:ascii="宋体"/>
                              <w:b/>
                              <w:sz w:val="24"/>
                            </w:rPr>
                            <w:instrText xml:space="preserve"> PAGE </w:instrText>
                          </w:r>
                          <w:r>
                            <w:fldChar w:fldCharType="separate"/>
                          </w:r>
                          <w:r>
                            <w:t>10</w:t>
                          </w:r>
                          <w:r>
                            <w:fldChar w:fldCharType="end"/>
                          </w:r>
                        </w:p>
                      </w:txbxContent>
                    </wps:txbx>
                    <wps:bodyPr lIns="0" tIns="0" rIns="0" bIns="0" upright="1"/>
                  </wps:wsp>
                </a:graphicData>
              </a:graphic>
            </wp:anchor>
          </w:drawing>
        </mc:Choice>
        <mc:Fallback>
          <w:pict>
            <v:shape id="文本框 4" o:spid="_x0000_s1026" o:spt="202" type="#_x0000_t202" style="position:absolute;left:0pt;margin-left:303pt;margin-top:763.3pt;height:14pt;width:16.15pt;mso-position-horizontal-relative:page;mso-position-vertical-relative:page;z-index:-251655168;mso-width-relative:page;mso-height-relative:page;" filled="f" stroked="f" coordsize="21600,21600" o:gfxdata="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IM4lBXaAAAADQEAAA8AAAAAAAAAAQAgAAAAIgAAAGRycy9kb3ducmV2LnhtbFBL&#10;AQIUABQAAAAIAIdO4kAvu9rpuwEAAHIDAAAOAAAAAAAAAAEAIAAAACkBAABkcnMvZTJvRG9jLnht&#10;bFBLBQYAAAAABgAGAFkBAABWBQAAAAA=&#10;">
              <v:fill on="f" focussize="0,0"/>
              <v:stroke on="f"/>
              <v:imagedata o:title=""/>
              <o:lock v:ext="edit" aspectratio="f"/>
              <v:textbox inset="0mm,0mm,0mm,0mm">
                <w:txbxContent>
                  <w:p w14:paraId="05A9BC96">
                    <w:pPr>
                      <w:spacing w:before="0" w:line="260" w:lineRule="exact"/>
                      <w:ind w:left="40" w:right="0" w:firstLine="0"/>
                      <w:jc w:val="left"/>
                      <w:rPr>
                        <w:rFonts w:ascii="宋体" w:hAnsi="宋体" w:eastAsia="宋体" w:cs="宋体"/>
                        <w:sz w:val="24"/>
                        <w:szCs w:val="24"/>
                      </w:rPr>
                    </w:pPr>
                    <w:r>
                      <w:fldChar w:fldCharType="begin"/>
                    </w:r>
                    <w:r>
                      <w:rPr>
                        <w:rFonts w:ascii="宋体"/>
                        <w:b/>
                        <w:sz w:val="24"/>
                      </w:rPr>
                      <w:instrText xml:space="preserve"> PAGE </w:instrText>
                    </w:r>
                    <w:r>
                      <w:fldChar w:fldCharType="separate"/>
                    </w:r>
                    <w:r>
                      <w:t>10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B7BE4">
    <w:pPr>
      <w:spacing w:before="0" w:after="0" w:line="14" w:lineRule="auto"/>
      <w:rPr>
        <w:sz w:val="20"/>
        <w:szCs w:val="20"/>
      </w:rPr>
    </w:pPr>
    <w:r>
      <mc:AlternateContent>
        <mc:Choice Requires="wps">
          <w:drawing>
            <wp:anchor distT="0" distB="0" distL="114300" distR="114300" simplePos="0" relativeHeight="251661312" behindDoc="1" locked="0" layoutInCell="1" allowOverlap="1">
              <wp:simplePos x="0" y="0"/>
              <wp:positionH relativeFrom="page">
                <wp:posOffset>3848100</wp:posOffset>
              </wp:positionH>
              <wp:positionV relativeFrom="page">
                <wp:posOffset>9693910</wp:posOffset>
              </wp:positionV>
              <wp:extent cx="205105" cy="177800"/>
              <wp:effectExtent l="0" t="0" r="0" b="0"/>
              <wp:wrapNone/>
              <wp:docPr id="18" name="文本框 5"/>
              <wp:cNvGraphicFramePr/>
              <a:graphic xmlns:a="http://schemas.openxmlformats.org/drawingml/2006/main">
                <a:graphicData uri="http://schemas.microsoft.com/office/word/2010/wordprocessingShape">
                  <wps:wsp>
                    <wps:cNvSpPr txBox="1"/>
                    <wps:spPr>
                      <a:xfrm>
                        <a:off x="0" y="0"/>
                        <a:ext cx="205105" cy="177800"/>
                      </a:xfrm>
                      <a:prstGeom prst="rect">
                        <a:avLst/>
                      </a:prstGeom>
                      <a:noFill/>
                      <a:ln>
                        <a:noFill/>
                      </a:ln>
                    </wps:spPr>
                    <wps:txbx>
                      <w:txbxContent>
                        <w:p w14:paraId="375393A2">
                          <w:pPr>
                            <w:spacing w:before="0" w:line="260" w:lineRule="exact"/>
                            <w:ind w:left="40" w:right="0" w:firstLine="0"/>
                            <w:jc w:val="left"/>
                            <w:rPr>
                              <w:rFonts w:ascii="宋体" w:hAnsi="宋体" w:eastAsia="宋体" w:cs="宋体"/>
                              <w:sz w:val="24"/>
                              <w:szCs w:val="24"/>
                            </w:rPr>
                          </w:pPr>
                          <w:r>
                            <w:fldChar w:fldCharType="begin"/>
                          </w:r>
                          <w:r>
                            <w:rPr>
                              <w:rFonts w:ascii="宋体"/>
                              <w:b/>
                              <w:sz w:val="24"/>
                            </w:rPr>
                            <w:instrText xml:space="preserve"> PAGE </w:instrText>
                          </w:r>
                          <w:r>
                            <w:fldChar w:fldCharType="separate"/>
                          </w:r>
                          <w:r>
                            <w:t>20</w:t>
                          </w:r>
                          <w:r>
                            <w:fldChar w:fldCharType="end"/>
                          </w:r>
                        </w:p>
                      </w:txbxContent>
                    </wps:txbx>
                    <wps:bodyPr lIns="0" tIns="0" rIns="0" bIns="0" upright="1"/>
                  </wps:wsp>
                </a:graphicData>
              </a:graphic>
            </wp:anchor>
          </w:drawing>
        </mc:Choice>
        <mc:Fallback>
          <w:pict>
            <v:shape id="文本框 5" o:spid="_x0000_s1026" o:spt="202" type="#_x0000_t202" style="position:absolute;left:0pt;margin-left:303pt;margin-top:763.3pt;height:14pt;width:16.15pt;mso-position-horizontal-relative:page;mso-position-vertical-relative:page;z-index:-251655168;mso-width-relative:page;mso-height-relative:page;" filled="f" stroked="f" coordsize="21600,21600" o:gfxdata="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gziUFdoAAAANAQAADwAAAAAAAAABACAAAAAiAAAAZHJzL2Rvd25yZXYueG1sUEsB&#10;AhQAFAAAAAgAh07iQJ/zsuO6AQAAcgMAAA4AAAAAAAAAAQAgAAAAKQEAAGRycy9lMm9Eb2MueG1s&#10;UEsFBgAAAAAGAAYAWQEAAFUFAAAAAA==&#10;">
              <v:fill on="f" focussize="0,0"/>
              <v:stroke on="f"/>
              <v:imagedata o:title=""/>
              <o:lock v:ext="edit" aspectratio="f"/>
              <v:textbox inset="0mm,0mm,0mm,0mm">
                <w:txbxContent>
                  <w:p w14:paraId="375393A2">
                    <w:pPr>
                      <w:spacing w:before="0" w:line="260" w:lineRule="exact"/>
                      <w:ind w:left="40" w:right="0" w:firstLine="0"/>
                      <w:jc w:val="left"/>
                      <w:rPr>
                        <w:rFonts w:ascii="宋体" w:hAnsi="宋体" w:eastAsia="宋体" w:cs="宋体"/>
                        <w:sz w:val="24"/>
                        <w:szCs w:val="24"/>
                      </w:rPr>
                    </w:pPr>
                    <w:r>
                      <w:fldChar w:fldCharType="begin"/>
                    </w:r>
                    <w:r>
                      <w:rPr>
                        <w:rFonts w:ascii="宋体"/>
                        <w:b/>
                        <w:sz w:val="24"/>
                      </w:rPr>
                      <w:instrText xml:space="preserve"> PAGE </w:instrText>
                    </w:r>
                    <w:r>
                      <w:fldChar w:fldCharType="separate"/>
                    </w:r>
                    <w:r>
                      <w:t>20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298BA1">
    <w:pPr>
      <w:spacing w:before="0" w:after="0" w:line="14" w:lineRule="auto"/>
      <w:rPr>
        <w:sz w:val="20"/>
        <w:szCs w:val="20"/>
      </w:rPr>
    </w:pPr>
    <w:r>
      <mc:AlternateContent>
        <mc:Choice Requires="wps">
          <w:drawing>
            <wp:anchor distT="0" distB="0" distL="114300" distR="114300" simplePos="0" relativeHeight="251661312" behindDoc="1" locked="0" layoutInCell="1" allowOverlap="1">
              <wp:simplePos x="0" y="0"/>
              <wp:positionH relativeFrom="page">
                <wp:posOffset>3848100</wp:posOffset>
              </wp:positionH>
              <wp:positionV relativeFrom="page">
                <wp:posOffset>9693910</wp:posOffset>
              </wp:positionV>
              <wp:extent cx="205105" cy="177800"/>
              <wp:effectExtent l="0" t="0" r="0" b="0"/>
              <wp:wrapNone/>
              <wp:docPr id="19" name="文本框 6"/>
              <wp:cNvGraphicFramePr/>
              <a:graphic xmlns:a="http://schemas.openxmlformats.org/drawingml/2006/main">
                <a:graphicData uri="http://schemas.microsoft.com/office/word/2010/wordprocessingShape">
                  <wps:wsp>
                    <wps:cNvSpPr txBox="1"/>
                    <wps:spPr>
                      <a:xfrm>
                        <a:off x="0" y="0"/>
                        <a:ext cx="205105" cy="177800"/>
                      </a:xfrm>
                      <a:prstGeom prst="rect">
                        <a:avLst/>
                      </a:prstGeom>
                      <a:noFill/>
                      <a:ln>
                        <a:noFill/>
                      </a:ln>
                    </wps:spPr>
                    <wps:txbx>
                      <w:txbxContent>
                        <w:p w14:paraId="58E4EF22">
                          <w:pPr>
                            <w:spacing w:before="0" w:line="260" w:lineRule="exact"/>
                            <w:ind w:left="40" w:right="0" w:firstLine="0"/>
                            <w:jc w:val="left"/>
                            <w:rPr>
                              <w:rFonts w:ascii="宋体" w:hAnsi="宋体" w:eastAsia="宋体" w:cs="宋体"/>
                              <w:sz w:val="24"/>
                              <w:szCs w:val="24"/>
                            </w:rPr>
                          </w:pPr>
                          <w:r>
                            <w:fldChar w:fldCharType="begin"/>
                          </w:r>
                          <w:r>
                            <w:rPr>
                              <w:rFonts w:ascii="宋体"/>
                              <w:b/>
                              <w:sz w:val="24"/>
                            </w:rPr>
                            <w:instrText xml:space="preserve"> PAGE </w:instrText>
                          </w:r>
                          <w:r>
                            <w:fldChar w:fldCharType="separate"/>
                          </w:r>
                          <w:r>
                            <w:t>30</w:t>
                          </w:r>
                          <w:r>
                            <w:fldChar w:fldCharType="end"/>
                          </w:r>
                        </w:p>
                      </w:txbxContent>
                    </wps:txbx>
                    <wps:bodyPr lIns="0" tIns="0" rIns="0" bIns="0" upright="1"/>
                  </wps:wsp>
                </a:graphicData>
              </a:graphic>
            </wp:anchor>
          </w:drawing>
        </mc:Choice>
        <mc:Fallback>
          <w:pict>
            <v:shape id="文本框 6" o:spid="_x0000_s1026" o:spt="202" type="#_x0000_t202" style="position:absolute;left:0pt;margin-left:303pt;margin-top:763.3pt;height:14pt;width:16.15pt;mso-position-horizontal-relative:page;mso-position-vertical-relative:page;z-index:-251655168;mso-width-relative:page;mso-height-relative:page;" filled="f" stroked="f" coordsize="21600,21600" o:gfxdata="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gziUFdoAAAANAQAADwAAAAAAAAABACAAAAAiAAAAZHJzL2Rvd25yZXYueG1sUEsB&#10;AhQAFAAAAAgAh07iQLZvz+W6AQAAcgMAAA4AAAAAAAAAAQAgAAAAKQEAAGRycy9lMm9Eb2MueG1s&#10;UEsFBgAAAAAGAAYAWQEAAFUFAAAAAA==&#10;">
              <v:fill on="f" focussize="0,0"/>
              <v:stroke on="f"/>
              <v:imagedata o:title=""/>
              <o:lock v:ext="edit" aspectratio="f"/>
              <v:textbox inset="0mm,0mm,0mm,0mm">
                <w:txbxContent>
                  <w:p w14:paraId="58E4EF22">
                    <w:pPr>
                      <w:spacing w:before="0" w:line="260" w:lineRule="exact"/>
                      <w:ind w:left="40" w:right="0" w:firstLine="0"/>
                      <w:jc w:val="left"/>
                      <w:rPr>
                        <w:rFonts w:ascii="宋体" w:hAnsi="宋体" w:eastAsia="宋体" w:cs="宋体"/>
                        <w:sz w:val="24"/>
                        <w:szCs w:val="24"/>
                      </w:rPr>
                    </w:pPr>
                    <w:r>
                      <w:fldChar w:fldCharType="begin"/>
                    </w:r>
                    <w:r>
                      <w:rPr>
                        <w:rFonts w:ascii="宋体"/>
                        <w:b/>
                        <w:sz w:val="24"/>
                      </w:rPr>
                      <w:instrText xml:space="preserve"> PAGE </w:instrText>
                    </w:r>
                    <w:r>
                      <w:fldChar w:fldCharType="separate"/>
                    </w:r>
                    <w:r>
                      <w:t>30</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6CD766">
    <w:pPr>
      <w:spacing w:before="0" w:after="0" w:line="14" w:lineRule="auto"/>
      <w:rPr>
        <w:sz w:val="20"/>
        <w:szCs w:val="20"/>
      </w:rPr>
    </w:pPr>
    <w:r>
      <mc:AlternateContent>
        <mc:Choice Requires="wps">
          <w:drawing>
            <wp:anchor distT="0" distB="0" distL="114300" distR="114300" simplePos="0" relativeHeight="251661312" behindDoc="1" locked="0" layoutInCell="1" allowOverlap="1">
              <wp:simplePos x="0" y="0"/>
              <wp:positionH relativeFrom="page">
                <wp:posOffset>3848100</wp:posOffset>
              </wp:positionH>
              <wp:positionV relativeFrom="page">
                <wp:posOffset>9693910</wp:posOffset>
              </wp:positionV>
              <wp:extent cx="205105" cy="177800"/>
              <wp:effectExtent l="0" t="0" r="0" b="0"/>
              <wp:wrapNone/>
              <wp:docPr id="20" name="文本框 7"/>
              <wp:cNvGraphicFramePr/>
              <a:graphic xmlns:a="http://schemas.openxmlformats.org/drawingml/2006/main">
                <a:graphicData uri="http://schemas.microsoft.com/office/word/2010/wordprocessingShape">
                  <wps:wsp>
                    <wps:cNvSpPr txBox="1"/>
                    <wps:spPr>
                      <a:xfrm>
                        <a:off x="0" y="0"/>
                        <a:ext cx="205105" cy="177800"/>
                      </a:xfrm>
                      <a:prstGeom prst="rect">
                        <a:avLst/>
                      </a:prstGeom>
                      <a:noFill/>
                      <a:ln>
                        <a:noFill/>
                      </a:ln>
                    </wps:spPr>
                    <wps:txbx>
                      <w:txbxContent>
                        <w:p w14:paraId="10ACB5B6">
                          <w:pPr>
                            <w:spacing w:before="0" w:line="260" w:lineRule="exact"/>
                            <w:ind w:left="40" w:right="0" w:firstLine="0"/>
                            <w:jc w:val="left"/>
                            <w:rPr>
                              <w:rFonts w:ascii="宋体" w:hAnsi="宋体" w:eastAsia="宋体" w:cs="宋体"/>
                              <w:sz w:val="24"/>
                              <w:szCs w:val="24"/>
                            </w:rPr>
                          </w:pPr>
                          <w:r>
                            <w:fldChar w:fldCharType="begin"/>
                          </w:r>
                          <w:r>
                            <w:rPr>
                              <w:rFonts w:ascii="宋体"/>
                              <w:b/>
                              <w:sz w:val="24"/>
                            </w:rPr>
                            <w:instrText xml:space="preserve"> PAGE </w:instrText>
                          </w:r>
                          <w:r>
                            <w:fldChar w:fldCharType="separate"/>
                          </w:r>
                          <w:r>
                            <w:t>40</w:t>
                          </w:r>
                          <w:r>
                            <w:fldChar w:fldCharType="end"/>
                          </w:r>
                        </w:p>
                      </w:txbxContent>
                    </wps:txbx>
                    <wps:bodyPr lIns="0" tIns="0" rIns="0" bIns="0" upright="1"/>
                  </wps:wsp>
                </a:graphicData>
              </a:graphic>
            </wp:anchor>
          </w:drawing>
        </mc:Choice>
        <mc:Fallback>
          <w:pict>
            <v:shape id="文本框 7" o:spid="_x0000_s1026" o:spt="202" type="#_x0000_t202" style="position:absolute;left:0pt;margin-left:303pt;margin-top:763.3pt;height:14pt;width:16.15pt;mso-position-horizontal-relative:page;mso-position-vertical-relative:page;z-index:-251655168;mso-width-relative:page;mso-height-relative:page;" filled="f" stroked="f" coordsize="21600,21600" o:gfxdata="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gziUFdoAAAANAQAADwAAAAAAAAABACAAAAAiAAAAZHJzL2Rvd25yZXYueG1sUEsB&#10;AhQAFAAAAAgAh07iQKNn8eO6AQAAcgMAAA4AAAAAAAAAAQAgAAAAKQEAAGRycy9lMm9Eb2MueG1s&#10;UEsFBgAAAAAGAAYAWQEAAFUFAAAAAA==&#10;">
              <v:fill on="f" focussize="0,0"/>
              <v:stroke on="f"/>
              <v:imagedata o:title=""/>
              <o:lock v:ext="edit" aspectratio="f"/>
              <v:textbox inset="0mm,0mm,0mm,0mm">
                <w:txbxContent>
                  <w:p w14:paraId="10ACB5B6">
                    <w:pPr>
                      <w:spacing w:before="0" w:line="260" w:lineRule="exact"/>
                      <w:ind w:left="40" w:right="0" w:firstLine="0"/>
                      <w:jc w:val="left"/>
                      <w:rPr>
                        <w:rFonts w:ascii="宋体" w:hAnsi="宋体" w:eastAsia="宋体" w:cs="宋体"/>
                        <w:sz w:val="24"/>
                        <w:szCs w:val="24"/>
                      </w:rPr>
                    </w:pPr>
                    <w:r>
                      <w:fldChar w:fldCharType="begin"/>
                    </w:r>
                    <w:r>
                      <w:rPr>
                        <w:rFonts w:ascii="宋体"/>
                        <w:b/>
                        <w:sz w:val="24"/>
                      </w:rPr>
                      <w:instrText xml:space="preserve"> PAGE </w:instrText>
                    </w:r>
                    <w:r>
                      <w:fldChar w:fldCharType="separate"/>
                    </w:r>
                    <w:r>
                      <w:t>40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A74351">
    <w:pPr>
      <w:spacing w:before="0" w:after="0" w:line="14" w:lineRule="auto"/>
      <w:rPr>
        <w:sz w:val="20"/>
        <w:szCs w:val="20"/>
      </w:rPr>
    </w:pPr>
    <w:r>
      <mc:AlternateContent>
        <mc:Choice Requires="wps">
          <w:drawing>
            <wp:anchor distT="0" distB="0" distL="114300" distR="114300" simplePos="0" relativeHeight="251661312" behindDoc="1" locked="0" layoutInCell="1" allowOverlap="1">
              <wp:simplePos x="0" y="0"/>
              <wp:positionH relativeFrom="page">
                <wp:posOffset>3848100</wp:posOffset>
              </wp:positionH>
              <wp:positionV relativeFrom="page">
                <wp:posOffset>9693910</wp:posOffset>
              </wp:positionV>
              <wp:extent cx="205105" cy="177800"/>
              <wp:effectExtent l="0" t="0" r="0" b="0"/>
              <wp:wrapNone/>
              <wp:docPr id="21" name="文本框 8"/>
              <wp:cNvGraphicFramePr/>
              <a:graphic xmlns:a="http://schemas.openxmlformats.org/drawingml/2006/main">
                <a:graphicData uri="http://schemas.microsoft.com/office/word/2010/wordprocessingShape">
                  <wps:wsp>
                    <wps:cNvSpPr txBox="1"/>
                    <wps:spPr>
                      <a:xfrm>
                        <a:off x="0" y="0"/>
                        <a:ext cx="205105" cy="177800"/>
                      </a:xfrm>
                      <a:prstGeom prst="rect">
                        <a:avLst/>
                      </a:prstGeom>
                      <a:noFill/>
                      <a:ln>
                        <a:noFill/>
                      </a:ln>
                    </wps:spPr>
                    <wps:txbx>
                      <w:txbxContent>
                        <w:p w14:paraId="65156287">
                          <w:pPr>
                            <w:spacing w:before="0" w:line="260" w:lineRule="exact"/>
                            <w:ind w:left="40" w:right="0" w:firstLine="0"/>
                            <w:jc w:val="left"/>
                            <w:rPr>
                              <w:rFonts w:ascii="宋体" w:hAnsi="宋体" w:eastAsia="宋体" w:cs="宋体"/>
                              <w:sz w:val="24"/>
                              <w:szCs w:val="24"/>
                            </w:rPr>
                          </w:pPr>
                          <w:r>
                            <w:fldChar w:fldCharType="begin"/>
                          </w:r>
                          <w:r>
                            <w:rPr>
                              <w:rFonts w:ascii="宋体"/>
                              <w:b/>
                              <w:sz w:val="24"/>
                            </w:rPr>
                            <w:instrText xml:space="preserve"> PAGE </w:instrText>
                          </w:r>
                          <w:r>
                            <w:fldChar w:fldCharType="separate"/>
                          </w:r>
                          <w:r>
                            <w:t>50</w:t>
                          </w:r>
                          <w:r>
                            <w:fldChar w:fldCharType="end"/>
                          </w:r>
                        </w:p>
                      </w:txbxContent>
                    </wps:txbx>
                    <wps:bodyPr lIns="0" tIns="0" rIns="0" bIns="0" upright="1"/>
                  </wps:wsp>
                </a:graphicData>
              </a:graphic>
            </wp:anchor>
          </w:drawing>
        </mc:Choice>
        <mc:Fallback>
          <w:pict>
            <v:shape id="文本框 8" o:spid="_x0000_s1026" o:spt="202" type="#_x0000_t202" style="position:absolute;left:0pt;margin-left:303pt;margin-top:763.3pt;height:14pt;width:16.15pt;mso-position-horizontal-relative:page;mso-position-vertical-relative:page;z-index:-251655168;mso-width-relative:page;mso-height-relative:page;" filled="f" stroked="f" coordsize="21600,21600" o:gfxdata="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IM4lBXaAAAADQEAAA8AAAAAAAAAAQAgAAAAIgAAAGRycy9kb3ducmV2LnhtbFBL&#10;AQIUABQAAAAIAIdO4kDAm5eMuwEAAHIDAAAOAAAAAAAAAAEAIAAAACkBAABkcnMvZTJvRG9jLnht&#10;bFBLBQYAAAAABgAGAFkBAABWBQAAAAA=&#10;">
              <v:fill on="f" focussize="0,0"/>
              <v:stroke on="f"/>
              <v:imagedata o:title=""/>
              <o:lock v:ext="edit" aspectratio="f"/>
              <v:textbox inset="0mm,0mm,0mm,0mm">
                <w:txbxContent>
                  <w:p w14:paraId="65156287">
                    <w:pPr>
                      <w:spacing w:before="0" w:line="260" w:lineRule="exact"/>
                      <w:ind w:left="40" w:right="0" w:firstLine="0"/>
                      <w:jc w:val="left"/>
                      <w:rPr>
                        <w:rFonts w:ascii="宋体" w:hAnsi="宋体" w:eastAsia="宋体" w:cs="宋体"/>
                        <w:sz w:val="24"/>
                        <w:szCs w:val="24"/>
                      </w:rPr>
                    </w:pPr>
                    <w:r>
                      <w:fldChar w:fldCharType="begin"/>
                    </w:r>
                    <w:r>
                      <w:rPr>
                        <w:rFonts w:ascii="宋体"/>
                        <w:b/>
                        <w:sz w:val="24"/>
                      </w:rPr>
                      <w:instrText xml:space="preserve"> PAGE </w:instrText>
                    </w:r>
                    <w:r>
                      <w:fldChar w:fldCharType="separate"/>
                    </w:r>
                    <w:r>
                      <w:t>50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A3299AA"/>
    <w:multiLevelType w:val="singleLevel"/>
    <w:tmpl w:val="1A3299AA"/>
    <w:lvl w:ilvl="0" w:tentative="0">
      <w:start w:val="8"/>
      <w:numFmt w:val="decimal"/>
      <w:suff w:val="nothing"/>
      <w:lvlText w:val="%1、"/>
      <w:lvlJc w:val="left"/>
    </w:lvl>
  </w:abstractNum>
  <w:abstractNum w:abstractNumId="1">
    <w:nsid w:val="3B42D315"/>
    <w:multiLevelType w:val="singleLevel"/>
    <w:tmpl w:val="3B42D315"/>
    <w:lvl w:ilvl="0" w:tentative="0">
      <w:start w:val="6"/>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766F94"/>
    <w:rsid w:val="00A67D58"/>
    <w:rsid w:val="0204567E"/>
    <w:rsid w:val="03561F09"/>
    <w:rsid w:val="035E0DBD"/>
    <w:rsid w:val="03B92498"/>
    <w:rsid w:val="07A1396F"/>
    <w:rsid w:val="08964B56"/>
    <w:rsid w:val="094445B2"/>
    <w:rsid w:val="0970184A"/>
    <w:rsid w:val="097F383C"/>
    <w:rsid w:val="0A9652E1"/>
    <w:rsid w:val="0B325009"/>
    <w:rsid w:val="0CDF4D1D"/>
    <w:rsid w:val="0D056686"/>
    <w:rsid w:val="0D6214AA"/>
    <w:rsid w:val="0E927B6D"/>
    <w:rsid w:val="0ECA5559"/>
    <w:rsid w:val="0F706100"/>
    <w:rsid w:val="0F930041"/>
    <w:rsid w:val="10727C56"/>
    <w:rsid w:val="11E64458"/>
    <w:rsid w:val="12C02EFB"/>
    <w:rsid w:val="13174AE5"/>
    <w:rsid w:val="14891A12"/>
    <w:rsid w:val="14C33176"/>
    <w:rsid w:val="14ED3E1C"/>
    <w:rsid w:val="153B4ABB"/>
    <w:rsid w:val="163A2FC4"/>
    <w:rsid w:val="169F0772"/>
    <w:rsid w:val="16FC6A7F"/>
    <w:rsid w:val="17306175"/>
    <w:rsid w:val="192A37C4"/>
    <w:rsid w:val="192F09F4"/>
    <w:rsid w:val="19337AF8"/>
    <w:rsid w:val="1945415A"/>
    <w:rsid w:val="19467ED2"/>
    <w:rsid w:val="199544CE"/>
    <w:rsid w:val="1B103E63"/>
    <w:rsid w:val="1D201F76"/>
    <w:rsid w:val="1D575FE9"/>
    <w:rsid w:val="1E6C3F37"/>
    <w:rsid w:val="204D01CF"/>
    <w:rsid w:val="2080016D"/>
    <w:rsid w:val="208A4B48"/>
    <w:rsid w:val="2184145D"/>
    <w:rsid w:val="218E0668"/>
    <w:rsid w:val="228201CD"/>
    <w:rsid w:val="22843107"/>
    <w:rsid w:val="23130E25"/>
    <w:rsid w:val="23F41560"/>
    <w:rsid w:val="242B6642"/>
    <w:rsid w:val="24374FE7"/>
    <w:rsid w:val="243E6375"/>
    <w:rsid w:val="24F20F0E"/>
    <w:rsid w:val="25956E09"/>
    <w:rsid w:val="26AF355A"/>
    <w:rsid w:val="26F251F5"/>
    <w:rsid w:val="281178FD"/>
    <w:rsid w:val="287C121A"/>
    <w:rsid w:val="29EC0622"/>
    <w:rsid w:val="2CD233DA"/>
    <w:rsid w:val="2D085772"/>
    <w:rsid w:val="2D3B5B48"/>
    <w:rsid w:val="2DC67DFC"/>
    <w:rsid w:val="2DE0049D"/>
    <w:rsid w:val="2F0401BB"/>
    <w:rsid w:val="30CF0353"/>
    <w:rsid w:val="314C0307"/>
    <w:rsid w:val="31F2254D"/>
    <w:rsid w:val="3207424B"/>
    <w:rsid w:val="32AF43E2"/>
    <w:rsid w:val="34152848"/>
    <w:rsid w:val="34D81ECE"/>
    <w:rsid w:val="37940C11"/>
    <w:rsid w:val="37B95FE7"/>
    <w:rsid w:val="37F05750"/>
    <w:rsid w:val="396D3EAE"/>
    <w:rsid w:val="3A2F07E2"/>
    <w:rsid w:val="3B6444BC"/>
    <w:rsid w:val="3C3F3C39"/>
    <w:rsid w:val="3C432323"/>
    <w:rsid w:val="3D931088"/>
    <w:rsid w:val="3E481E73"/>
    <w:rsid w:val="3F6031EC"/>
    <w:rsid w:val="3F9609BC"/>
    <w:rsid w:val="3FF51B86"/>
    <w:rsid w:val="40955117"/>
    <w:rsid w:val="40D0467A"/>
    <w:rsid w:val="410F224C"/>
    <w:rsid w:val="412C7B03"/>
    <w:rsid w:val="41874A60"/>
    <w:rsid w:val="41B4361E"/>
    <w:rsid w:val="42010CB6"/>
    <w:rsid w:val="42601234"/>
    <w:rsid w:val="426E5C20"/>
    <w:rsid w:val="44FF311D"/>
    <w:rsid w:val="454669E0"/>
    <w:rsid w:val="459E05CA"/>
    <w:rsid w:val="46F4075D"/>
    <w:rsid w:val="48D16F09"/>
    <w:rsid w:val="4A7D4746"/>
    <w:rsid w:val="4A8F2BD7"/>
    <w:rsid w:val="4B3D4790"/>
    <w:rsid w:val="4BA372FB"/>
    <w:rsid w:val="4CF431C6"/>
    <w:rsid w:val="4E2515D4"/>
    <w:rsid w:val="4E8150A2"/>
    <w:rsid w:val="4F0C478A"/>
    <w:rsid w:val="4FAD5FDA"/>
    <w:rsid w:val="4FB235F0"/>
    <w:rsid w:val="4FE77F7D"/>
    <w:rsid w:val="505C17AE"/>
    <w:rsid w:val="50700DB5"/>
    <w:rsid w:val="50A82C45"/>
    <w:rsid w:val="50DD17B8"/>
    <w:rsid w:val="51D55DA3"/>
    <w:rsid w:val="52A31916"/>
    <w:rsid w:val="52E50E66"/>
    <w:rsid w:val="533B7DA0"/>
    <w:rsid w:val="54796F4E"/>
    <w:rsid w:val="55BA31FE"/>
    <w:rsid w:val="5697709C"/>
    <w:rsid w:val="57994621"/>
    <w:rsid w:val="57CB5082"/>
    <w:rsid w:val="581C171E"/>
    <w:rsid w:val="59796F2C"/>
    <w:rsid w:val="598D4786"/>
    <w:rsid w:val="59E36A9C"/>
    <w:rsid w:val="5A5A794E"/>
    <w:rsid w:val="5A6E3709"/>
    <w:rsid w:val="5BAF6C35"/>
    <w:rsid w:val="5BD32C9E"/>
    <w:rsid w:val="5C3420BD"/>
    <w:rsid w:val="5D92680F"/>
    <w:rsid w:val="5ECC1EF5"/>
    <w:rsid w:val="5F0454EA"/>
    <w:rsid w:val="5FD306E1"/>
    <w:rsid w:val="62C51434"/>
    <w:rsid w:val="62F92E8C"/>
    <w:rsid w:val="632D0288"/>
    <w:rsid w:val="640E515F"/>
    <w:rsid w:val="642F125B"/>
    <w:rsid w:val="64830276"/>
    <w:rsid w:val="64D37E39"/>
    <w:rsid w:val="689F6F38"/>
    <w:rsid w:val="68FC7232"/>
    <w:rsid w:val="6C1F20D3"/>
    <w:rsid w:val="6DEF7365"/>
    <w:rsid w:val="6E423F72"/>
    <w:rsid w:val="6F011A46"/>
    <w:rsid w:val="6FAC78FD"/>
    <w:rsid w:val="700F13B2"/>
    <w:rsid w:val="70495453"/>
    <w:rsid w:val="70F60450"/>
    <w:rsid w:val="72B666A4"/>
    <w:rsid w:val="731E546D"/>
    <w:rsid w:val="73535761"/>
    <w:rsid w:val="73BE3A62"/>
    <w:rsid w:val="740F0761"/>
    <w:rsid w:val="76684159"/>
    <w:rsid w:val="76685F07"/>
    <w:rsid w:val="76BB072D"/>
    <w:rsid w:val="771340C5"/>
    <w:rsid w:val="785B0C88"/>
    <w:rsid w:val="786848E4"/>
    <w:rsid w:val="78BA2427"/>
    <w:rsid w:val="7A1C14E2"/>
    <w:rsid w:val="7B9854E0"/>
    <w:rsid w:val="7C0A7ACD"/>
    <w:rsid w:val="7C224DAA"/>
    <w:rsid w:val="7CD47E94"/>
    <w:rsid w:val="7DF6165B"/>
    <w:rsid w:val="7F272E0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spacing w:after="0" w:line="240" w:lineRule="auto"/>
    </w:pPr>
    <w:rPr>
      <w:rFonts w:asciiTheme="minorHAnsi" w:hAnsiTheme="minorHAnsi" w:eastAsiaTheme="minorHAnsi" w:cstheme="minorBidi"/>
      <w:sz w:val="22"/>
      <w:szCs w:val="22"/>
      <w:lang w:val="en-US" w:eastAsia="en-US" w:bidi="ar-SA"/>
    </w:rPr>
  </w:style>
  <w:style w:type="paragraph" w:styleId="2">
    <w:name w:val="heading 1"/>
    <w:basedOn w:val="1"/>
    <w:qFormat/>
    <w:uiPriority w:val="1"/>
    <w:pPr>
      <w:outlineLvl w:val="1"/>
    </w:pPr>
    <w:rPr>
      <w:rFonts w:ascii="仿宋" w:hAnsi="仿宋" w:eastAsia="仿宋"/>
      <w:b/>
      <w:bCs/>
      <w:sz w:val="36"/>
      <w:szCs w:val="36"/>
    </w:rPr>
  </w:style>
  <w:style w:type="paragraph" w:styleId="3">
    <w:name w:val="heading 2"/>
    <w:basedOn w:val="1"/>
    <w:next w:val="1"/>
    <w:qFormat/>
    <w:uiPriority w:val="1"/>
    <w:pPr>
      <w:ind w:left="420"/>
      <w:outlineLvl w:val="2"/>
    </w:pPr>
    <w:rPr>
      <w:rFonts w:ascii="仿宋" w:hAnsi="仿宋" w:eastAsia="仿宋"/>
      <w:b/>
      <w:bCs/>
      <w:sz w:val="32"/>
      <w:szCs w:val="32"/>
    </w:rPr>
  </w:style>
  <w:style w:type="paragraph" w:styleId="4">
    <w:name w:val="heading 3"/>
    <w:basedOn w:val="1"/>
    <w:qFormat/>
    <w:uiPriority w:val="1"/>
    <w:pPr>
      <w:ind w:left="708"/>
      <w:outlineLvl w:val="3"/>
    </w:pPr>
    <w:rPr>
      <w:rFonts w:ascii="仿宋" w:hAnsi="仿宋" w:eastAsia="仿宋"/>
      <w:b/>
      <w:bCs/>
      <w:sz w:val="30"/>
      <w:szCs w:val="30"/>
    </w:rPr>
  </w:style>
  <w:style w:type="paragraph" w:styleId="5">
    <w:name w:val="heading 4"/>
    <w:basedOn w:val="1"/>
    <w:qFormat/>
    <w:uiPriority w:val="1"/>
    <w:pPr>
      <w:ind w:left="108"/>
      <w:outlineLvl w:val="4"/>
    </w:pPr>
    <w:rPr>
      <w:rFonts w:ascii="仿宋" w:hAnsi="仿宋" w:eastAsia="仿宋"/>
      <w:b/>
      <w:bCs/>
      <w:sz w:val="28"/>
      <w:szCs w:val="28"/>
    </w:rPr>
  </w:style>
  <w:style w:type="paragraph" w:styleId="6">
    <w:name w:val="heading 5"/>
    <w:basedOn w:val="1"/>
    <w:qFormat/>
    <w:uiPriority w:val="1"/>
    <w:pPr>
      <w:ind w:left="648"/>
      <w:outlineLvl w:val="5"/>
    </w:pPr>
    <w:rPr>
      <w:rFonts w:ascii="仿宋" w:hAnsi="仿宋" w:eastAsia="仿宋"/>
      <w:b/>
      <w:bCs/>
      <w:sz w:val="27"/>
      <w:szCs w:val="27"/>
    </w:rPr>
  </w:style>
  <w:style w:type="character" w:default="1" w:styleId="13">
    <w:name w:val="Default Paragraph Font"/>
    <w:semiHidden/>
    <w:unhideWhenUsed/>
    <w:qFormat/>
    <w:uiPriority w:val="1"/>
  </w:style>
  <w:style w:type="table" w:default="1" w:styleId="12">
    <w:name w:val="Normal Table"/>
    <w:semiHidden/>
    <w:qFormat/>
    <w:uiPriority w:val="0"/>
    <w:tblPr>
      <w:tblCellMar>
        <w:top w:w="0" w:type="dxa"/>
        <w:left w:w="108" w:type="dxa"/>
        <w:bottom w:w="0" w:type="dxa"/>
        <w:right w:w="108" w:type="dxa"/>
      </w:tblCellMar>
    </w:tblPr>
  </w:style>
  <w:style w:type="paragraph" w:styleId="7">
    <w:name w:val="Body Text"/>
    <w:basedOn w:val="1"/>
    <w:qFormat/>
    <w:uiPriority w:val="1"/>
    <w:pPr>
      <w:spacing w:before="86"/>
      <w:ind w:left="108"/>
    </w:pPr>
    <w:rPr>
      <w:rFonts w:ascii="仿宋" w:hAnsi="仿宋" w:eastAsia="仿宋"/>
      <w:sz w:val="24"/>
      <w:szCs w:val="24"/>
    </w:rPr>
  </w:style>
  <w:style w:type="paragraph" w:styleId="8">
    <w:name w:val="toc 3"/>
    <w:basedOn w:val="1"/>
    <w:qFormat/>
    <w:uiPriority w:val="1"/>
    <w:pPr>
      <w:spacing w:before="924"/>
      <w:ind w:left="388"/>
    </w:pPr>
    <w:rPr>
      <w:rFonts w:ascii="仿宋" w:hAnsi="仿宋" w:eastAsia="仿宋"/>
      <w:b/>
      <w:bCs/>
      <w:sz w:val="20"/>
      <w:szCs w:val="20"/>
    </w:rPr>
  </w:style>
  <w:style w:type="paragraph" w:styleId="9">
    <w:name w:val="Plain Text"/>
    <w:basedOn w:val="1"/>
    <w:next w:val="1"/>
    <w:qFormat/>
    <w:uiPriority w:val="0"/>
    <w:rPr>
      <w:rFonts w:ascii="宋体" w:hAnsi="Courier New"/>
      <w:szCs w:val="20"/>
    </w:rPr>
  </w:style>
  <w:style w:type="paragraph" w:styleId="10">
    <w:name w:val="toc 1"/>
    <w:basedOn w:val="1"/>
    <w:qFormat/>
    <w:uiPriority w:val="1"/>
    <w:pPr>
      <w:spacing w:before="259"/>
      <w:ind w:left="195"/>
    </w:pPr>
    <w:rPr>
      <w:rFonts w:ascii="仿宋" w:hAnsi="仿宋" w:eastAsia="仿宋"/>
      <w:b/>
      <w:bCs/>
      <w:sz w:val="20"/>
      <w:szCs w:val="20"/>
    </w:rPr>
  </w:style>
  <w:style w:type="paragraph" w:styleId="11">
    <w:name w:val="toc 2"/>
    <w:basedOn w:val="1"/>
    <w:qFormat/>
    <w:uiPriority w:val="1"/>
    <w:pPr>
      <w:spacing w:before="218"/>
      <w:ind w:left="365"/>
    </w:pPr>
    <w:rPr>
      <w:rFonts w:ascii="仿宋" w:hAnsi="仿宋" w:eastAsia="仿宋"/>
      <w:sz w:val="20"/>
      <w:szCs w:val="20"/>
    </w:rPr>
  </w:style>
  <w:style w:type="character" w:styleId="14">
    <w:name w:val="HTML Sample"/>
    <w:basedOn w:val="13"/>
    <w:qFormat/>
    <w:uiPriority w:val="0"/>
    <w:rPr>
      <w:rFonts w:ascii="Courier New" w:hAnsi="Courier New"/>
    </w:rPr>
  </w:style>
  <w:style w:type="table" w:customStyle="1" w:styleId="15">
    <w:name w:val="Table Normal"/>
    <w:semiHidden/>
    <w:unhideWhenUsed/>
    <w:qFormat/>
    <w:uiPriority w:val="2"/>
    <w:tblPr>
      <w:tblCellMar>
        <w:top w:w="0" w:type="dxa"/>
        <w:left w:w="0" w:type="dxa"/>
        <w:bottom w:w="0" w:type="dxa"/>
        <w:right w:w="0" w:type="dxa"/>
      </w:tblCellMar>
    </w:tblPr>
  </w:style>
  <w:style w:type="paragraph" w:styleId="16">
    <w:name w:val="List Paragraph"/>
    <w:basedOn w:val="1"/>
    <w:qFormat/>
    <w:uiPriority w:val="1"/>
  </w:style>
  <w:style w:type="paragraph" w:customStyle="1" w:styleId="17">
    <w:name w:val="Table Paragraph"/>
    <w:basedOn w:val="1"/>
    <w:qFormat/>
    <w:uiPriority w:val="1"/>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54</Pages>
  <Words>3439</Words>
  <Characters>3946</Characters>
  <TotalTime>0</TotalTime>
  <ScaleCrop>false</ScaleCrop>
  <LinksUpToDate>false</LinksUpToDate>
  <CharactersWithSpaces>4224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2025-03-24T09:15:00Z</dcterms:created>
  <dc:creator>lixd</dc:creator>
  <cp:lastModifiedBy>顺梨鸭</cp:lastModifiedBy>
  <dcterms:modified xsi:type="dcterms:W3CDTF">2025-04-16T13:07:09Z</dcterms:modified>
  <dc:title>青海省政府采购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2025-03-21T00:00:00Z</vt:filetime>
  </property>
  <property fmtid="{D5CDD505-2E9C-101B-9397-08002B2CF9AE}" pid="3" name="LastSaved">
    <vt:filetime>2025-03-24T00:00:00Z</vt:filetime>
  </property>
  <property fmtid="{D5CDD505-2E9C-101B-9397-08002B2CF9AE}" pid="4" name="KSOTemplateDocerSaveRecord">
    <vt:lpwstr>eyJoZGlkIjoiOWJmN2JhNzMxNWM1Mjg0MGZkOTY3NTEzZTQ1M2EzZTAiLCJ1c2VySWQiOiIyOTEwMjkwNjkifQ==</vt:lpwstr>
  </property>
  <property fmtid="{D5CDD505-2E9C-101B-9397-08002B2CF9AE}" pid="5" name="KSOProductBuildVer">
    <vt:lpwstr>2052-12.1.0.20784</vt:lpwstr>
  </property>
  <property fmtid="{D5CDD505-2E9C-101B-9397-08002B2CF9AE}" pid="6" name="ICV">
    <vt:lpwstr>50BE9F47636C4450B6DF03C5179753B1_13</vt:lpwstr>
  </property>
</Properties>
</file>