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83B76">
      <w:pPr>
        <w:autoSpaceDE w:val="0"/>
        <w:autoSpaceDN w:val="0"/>
        <w:adjustRightInd w:val="0"/>
        <w:spacing w:line="720" w:lineRule="auto"/>
        <w:ind w:firstLine="0" w:firstLineChars="0"/>
        <w:rPr>
          <w:rFonts w:ascii="宋体" w:hAnsi="宋体" w:cs="宋体"/>
          <w:b/>
          <w:color w:val="000000"/>
          <w:sz w:val="24"/>
          <w:szCs w:val="24"/>
          <w:lang w:val="zh-CN"/>
        </w:rPr>
      </w:pPr>
    </w:p>
    <w:p w14:paraId="7F862DE9">
      <w:pPr>
        <w:autoSpaceDE w:val="0"/>
        <w:autoSpaceDN w:val="0"/>
        <w:adjustRightInd w:val="0"/>
        <w:spacing w:line="720" w:lineRule="auto"/>
        <w:ind w:firstLine="0" w:firstLineChars="0"/>
        <w:rPr>
          <w:rFonts w:ascii="宋体" w:hAnsi="宋体" w:cs="宋体"/>
          <w:b/>
          <w:color w:val="000000"/>
          <w:sz w:val="24"/>
          <w:szCs w:val="24"/>
          <w:lang w:val="zh-CN"/>
        </w:rPr>
      </w:pPr>
    </w:p>
    <w:p w14:paraId="1595B77C">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71C74CA5">
      <w:pPr>
        <w:adjustRightInd w:val="0"/>
        <w:spacing w:line="720" w:lineRule="auto"/>
        <w:ind w:firstLine="0" w:firstLineChars="0"/>
        <w:jc w:val="center"/>
        <w:textAlignment w:val="baseline"/>
        <w:rPr>
          <w:rFonts w:ascii="仿宋_GB2312" w:hAnsi="仿宋_GB2312" w:eastAsia="仿宋_GB2312" w:cs="仿宋_GB2312"/>
          <w:bCs/>
          <w:color w:val="000000"/>
          <w:sz w:val="32"/>
          <w:szCs w:val="32"/>
        </w:rPr>
      </w:pPr>
    </w:p>
    <w:p w14:paraId="79F46473">
      <w:pPr>
        <w:adjustRightInd w:val="0"/>
        <w:spacing w:line="720" w:lineRule="auto"/>
        <w:ind w:firstLine="0" w:firstLineChars="0"/>
        <w:textAlignment w:val="baseline"/>
        <w:rPr>
          <w:rFonts w:ascii="宋体" w:hAnsi="宋体" w:cs="宋体"/>
          <w:b/>
          <w:color w:val="000000"/>
          <w:sz w:val="24"/>
          <w:szCs w:val="24"/>
        </w:rPr>
      </w:pPr>
    </w:p>
    <w:p w14:paraId="24FF4FD4">
      <w:pPr>
        <w:pStyle w:val="7"/>
        <w:spacing w:line="500" w:lineRule="exact"/>
        <w:rPr>
          <w:rFonts w:hint="default" w:ascii="宋体" w:hAnsi="宋体" w:eastAsia="宋体" w:cs="宋体"/>
          <w:b/>
          <w:sz w:val="32"/>
          <w:szCs w:val="32"/>
          <w:lang w:val="en-US" w:eastAsia="zh-CN"/>
        </w:rPr>
      </w:pPr>
      <w:r>
        <w:rPr>
          <w:rFonts w:hint="eastAsia" w:ascii="宋体" w:hAnsi="宋体" w:cs="宋体"/>
          <w:b/>
          <w:color w:val="000000"/>
          <w:sz w:val="32"/>
          <w:szCs w:val="32"/>
        </w:rPr>
        <w:t>采购项目编号：</w:t>
      </w:r>
      <w:r>
        <w:rPr>
          <w:rFonts w:hint="eastAsia" w:ascii="宋体" w:hAnsi="宋体" w:cs="宋体"/>
          <w:b/>
          <w:color w:val="000000"/>
          <w:sz w:val="32"/>
          <w:szCs w:val="32"/>
          <w:lang w:eastAsia="zh-CN"/>
        </w:rPr>
        <w:t>青海诚鑫竞磋（服务）2024-096</w:t>
      </w:r>
      <w:r>
        <w:rPr>
          <w:rFonts w:hint="eastAsia" w:ascii="宋体" w:hAnsi="宋体" w:cs="宋体"/>
          <w:b/>
          <w:sz w:val="32"/>
          <w:szCs w:val="32"/>
          <w:lang w:val="en-US" w:eastAsia="zh-CN"/>
        </w:rPr>
        <w:t xml:space="preserve">  </w:t>
      </w:r>
    </w:p>
    <w:p w14:paraId="12235603">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 xml:space="preserve">采购项目名称：西宁市城北区中医院后勤服务社会化项目                       </w:t>
      </w:r>
    </w:p>
    <w:p w14:paraId="04F6CD3C">
      <w:pPr>
        <w:keepNext w:val="0"/>
        <w:keepLines w:val="0"/>
        <w:pageBreakBefore w:val="0"/>
        <w:widowControl w:val="0"/>
        <w:kinsoku/>
        <w:wordWrap/>
        <w:overflowPunct/>
        <w:topLinePunct w:val="0"/>
        <w:autoSpaceDE/>
        <w:autoSpaceDN/>
        <w:bidi w:val="0"/>
        <w:adjustRightInd w:val="0"/>
        <w:snapToGrid/>
        <w:spacing w:line="720" w:lineRule="auto"/>
        <w:ind w:left="1606" w:hanging="1606" w:hangingChars="500"/>
        <w:textAlignment w:val="baseline"/>
        <w:rPr>
          <w:rFonts w:ascii="宋体" w:hAnsi="宋体" w:cs="宋体"/>
          <w:b/>
          <w:color w:val="000000"/>
          <w:sz w:val="32"/>
          <w:szCs w:val="32"/>
        </w:rPr>
      </w:pPr>
      <w:r>
        <w:rPr>
          <w:rFonts w:hint="eastAsia" w:ascii="宋体" w:hAnsi="宋体" w:cs="宋体"/>
          <w:b/>
          <w:color w:val="000000"/>
          <w:sz w:val="32"/>
          <w:szCs w:val="32"/>
        </w:rPr>
        <w:t>采 购 人：</w:t>
      </w:r>
      <w:r>
        <w:rPr>
          <w:rFonts w:hint="eastAsia" w:ascii="宋体" w:hAnsi="宋体" w:cs="宋体"/>
          <w:b/>
          <w:color w:val="000000"/>
          <w:sz w:val="32"/>
          <w:szCs w:val="32"/>
          <w:lang w:eastAsia="zh-CN"/>
        </w:rPr>
        <w:t>西宁市城北区小桥社区卫生服务中心（西宁市城北区中医院）</w:t>
      </w:r>
      <w:r>
        <w:rPr>
          <w:rFonts w:hint="eastAsia" w:ascii="宋体" w:hAnsi="宋体" w:cs="宋体"/>
          <w:b/>
          <w:color w:val="000000"/>
          <w:sz w:val="32"/>
          <w:szCs w:val="32"/>
        </w:rPr>
        <w:t xml:space="preserve">                        </w:t>
      </w:r>
    </w:p>
    <w:p w14:paraId="72C598F0">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themeColor="text1"/>
          <w:sz w:val="32"/>
          <w:szCs w:val="32"/>
          <w14:textFill>
            <w14:solidFill>
              <w14:schemeClr w14:val="tx1"/>
            </w14:solidFill>
          </w14:textFill>
        </w:rPr>
        <w:t>青海诚鑫招标有限公司</w:t>
      </w:r>
      <w:r>
        <w:rPr>
          <w:rFonts w:hint="eastAsia" w:ascii="宋体" w:hAnsi="宋体" w:cs="宋体"/>
          <w:b/>
          <w:color w:val="000000"/>
          <w:sz w:val="32"/>
          <w:szCs w:val="32"/>
        </w:rPr>
        <w:t xml:space="preserve">                           </w:t>
      </w:r>
    </w:p>
    <w:p w14:paraId="353E7C6C">
      <w:pPr>
        <w:spacing w:line="720" w:lineRule="auto"/>
        <w:ind w:firstLine="0" w:firstLineChars="0"/>
        <w:rPr>
          <w:rFonts w:ascii="宋体" w:hAnsi="宋体" w:cs="宋体"/>
          <w:b/>
          <w:bCs/>
          <w:color w:val="000000"/>
          <w:sz w:val="32"/>
          <w:szCs w:val="32"/>
        </w:rPr>
      </w:pPr>
    </w:p>
    <w:p w14:paraId="109B7DA3">
      <w:pPr>
        <w:spacing w:line="720" w:lineRule="auto"/>
        <w:ind w:firstLine="0" w:firstLineChars="0"/>
        <w:rPr>
          <w:rFonts w:ascii="宋体" w:hAnsi="宋体" w:cs="宋体"/>
          <w:b/>
          <w:bCs/>
          <w:color w:val="000000"/>
          <w:sz w:val="32"/>
          <w:szCs w:val="32"/>
        </w:rPr>
      </w:pPr>
    </w:p>
    <w:p w14:paraId="4C1376B8">
      <w:pPr>
        <w:spacing w:line="720" w:lineRule="auto"/>
        <w:ind w:firstLine="0" w:firstLineChars="0"/>
        <w:jc w:val="center"/>
        <w:rPr>
          <w:rFonts w:ascii="宋体" w:hAnsi="宋体" w:cs="宋体"/>
          <w:b/>
          <w:bCs/>
          <w:sz w:val="36"/>
          <w:szCs w:val="36"/>
        </w:rPr>
      </w:pPr>
      <w:r>
        <w:rPr>
          <w:rFonts w:hint="eastAsia" w:ascii="宋体" w:hAnsi="宋体" w:cs="宋体"/>
          <w:b/>
          <w:bCs/>
          <w:sz w:val="32"/>
          <w:szCs w:val="32"/>
          <w:lang w:val="en-US" w:eastAsia="zh-CN"/>
        </w:rPr>
        <w:t>2024</w:t>
      </w:r>
      <w:r>
        <w:rPr>
          <w:rFonts w:hint="eastAsia" w:ascii="宋体" w:hAnsi="宋体" w:cs="宋体"/>
          <w:b/>
          <w:bCs/>
          <w:sz w:val="32"/>
          <w:szCs w:val="32"/>
        </w:rPr>
        <w:t>年</w:t>
      </w:r>
      <w:r>
        <w:rPr>
          <w:rFonts w:hint="eastAsia" w:ascii="宋体" w:hAnsi="宋体" w:cs="宋体"/>
          <w:b/>
          <w:bCs/>
          <w:sz w:val="32"/>
          <w:szCs w:val="32"/>
          <w:lang w:val="en-US" w:eastAsia="zh-CN"/>
        </w:rPr>
        <w:t>11</w:t>
      </w:r>
      <w:r>
        <w:rPr>
          <w:rFonts w:hint="eastAsia" w:ascii="宋体" w:hAnsi="宋体" w:cs="宋体"/>
          <w:b/>
          <w:bCs/>
          <w:sz w:val="32"/>
          <w:szCs w:val="32"/>
        </w:rPr>
        <w:t>月</w:t>
      </w:r>
    </w:p>
    <w:p w14:paraId="64251AE7">
      <w:pPr>
        <w:spacing w:line="440" w:lineRule="exact"/>
        <w:ind w:firstLine="0" w:firstLineChars="0"/>
        <w:jc w:val="left"/>
        <w:rPr>
          <w:rFonts w:ascii="宋体" w:hAnsi="宋体" w:cs="宋体"/>
          <w:b/>
          <w:color w:val="000000"/>
          <w:sz w:val="40"/>
          <w:szCs w:val="30"/>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09EE8D2F">
      <w:pPr>
        <w:keepNext/>
        <w:pageBreakBefore/>
        <w:adjustRightInd w:val="0"/>
        <w:spacing w:line="600" w:lineRule="exact"/>
        <w:ind w:firstLine="0" w:firstLineChars="0"/>
        <w:jc w:val="center"/>
        <w:textAlignment w:val="baseline"/>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目 录</w:t>
      </w:r>
    </w:p>
    <w:p w14:paraId="363771CE">
      <w:pPr>
        <w:pStyle w:val="15"/>
        <w:tabs>
          <w:tab w:val="right" w:leader="dot" w:pos="9062"/>
        </w:tabs>
        <w:spacing w:line="600" w:lineRule="exact"/>
        <w:ind w:left="141" w:leftChars="67" w:firstLine="1" w:firstLineChars="0"/>
        <w:rPr>
          <w:rFonts w:cs="仿宋_GB2312" w:asciiTheme="minorEastAsia" w:hAnsiTheme="minorEastAsia" w:eastAsiaTheme="minorEastAsia"/>
          <w:b w:val="0"/>
          <w:caps w:val="0"/>
          <w:kern w:val="2"/>
          <w:sz w:val="30"/>
          <w:szCs w:val="30"/>
        </w:rPr>
      </w:pPr>
      <w:r>
        <w:rPr>
          <w:rStyle w:val="28"/>
          <w:rFonts w:hint="eastAsia" w:cs="仿宋_GB2312" w:asciiTheme="minorEastAsia" w:hAnsiTheme="minorEastAsia" w:eastAsiaTheme="minorEastAsia"/>
          <w:b w:val="0"/>
          <w:color w:val="000000"/>
          <w:sz w:val="30"/>
          <w:szCs w:val="30"/>
          <w:lang w:val="zh-CN"/>
        </w:rPr>
        <w:fldChar w:fldCharType="begin"/>
      </w:r>
      <w:r>
        <w:rPr>
          <w:rStyle w:val="28"/>
          <w:rFonts w:hint="eastAsia" w:cs="仿宋_GB2312" w:asciiTheme="minorEastAsia" w:hAnsiTheme="minorEastAsia" w:eastAsiaTheme="minorEastAsia"/>
          <w:b w:val="0"/>
          <w:color w:val="000000"/>
          <w:sz w:val="30"/>
          <w:szCs w:val="30"/>
          <w:lang w:val="zh-CN"/>
        </w:rPr>
        <w:instrText xml:space="preserve"> TOC \o "1-3" \h \z \u </w:instrText>
      </w:r>
      <w:r>
        <w:rPr>
          <w:rStyle w:val="28"/>
          <w:rFonts w:hint="eastAsia" w:cs="仿宋_GB2312" w:asciiTheme="minorEastAsia" w:hAnsiTheme="minorEastAsia" w:eastAsiaTheme="minorEastAsia"/>
          <w:b w:val="0"/>
          <w:color w:val="000000"/>
          <w:sz w:val="30"/>
          <w:szCs w:val="30"/>
          <w:lang w:val="zh-CN"/>
        </w:rPr>
        <w:fldChar w:fldCharType="separate"/>
      </w:r>
      <w:r>
        <w:fldChar w:fldCharType="begin"/>
      </w:r>
      <w:r>
        <w:instrText xml:space="preserve"> HYPERLINK \l "_Toc101710027" </w:instrText>
      </w:r>
      <w:r>
        <w:fldChar w:fldCharType="separate"/>
      </w:r>
      <w:r>
        <w:rPr>
          <w:rStyle w:val="28"/>
          <w:rFonts w:hint="eastAsia" w:cs="仿宋_GB2312" w:asciiTheme="minorEastAsia" w:hAnsiTheme="minorEastAsia" w:eastAsiaTheme="minorEastAsia"/>
          <w:b w:val="0"/>
          <w:sz w:val="30"/>
          <w:szCs w:val="30"/>
          <w:lang w:val="zh-CN"/>
        </w:rPr>
        <w:t>第一部分 竞争性磋商公告</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rPr>
        <w:t>1</w:t>
      </w:r>
      <w:r>
        <w:rPr>
          <w:rFonts w:hint="eastAsia" w:cs="仿宋_GB2312" w:asciiTheme="minorEastAsia" w:hAnsiTheme="minorEastAsia" w:eastAsiaTheme="minorEastAsia"/>
          <w:b w:val="0"/>
          <w:sz w:val="30"/>
          <w:szCs w:val="30"/>
        </w:rPr>
        <w:fldChar w:fldCharType="end"/>
      </w:r>
    </w:p>
    <w:p w14:paraId="2A2BD152">
      <w:pPr>
        <w:pStyle w:val="15"/>
        <w:tabs>
          <w:tab w:val="right" w:leader="dot" w:pos="9062"/>
        </w:tabs>
        <w:spacing w:line="600" w:lineRule="exact"/>
        <w:ind w:firstLine="94" w:firstLineChars="47"/>
        <w:rPr>
          <w:rFonts w:cs="仿宋_GB2312" w:asciiTheme="minorEastAsia" w:hAnsiTheme="minorEastAsia" w:eastAsiaTheme="minorEastAsia"/>
          <w:b w:val="0"/>
          <w:caps w:val="0"/>
          <w:kern w:val="2"/>
          <w:sz w:val="30"/>
          <w:szCs w:val="30"/>
        </w:rPr>
      </w:pPr>
      <w:r>
        <w:fldChar w:fldCharType="begin"/>
      </w:r>
      <w:r>
        <w:instrText xml:space="preserve"> HYPERLINK \l "_Toc101710028" </w:instrText>
      </w:r>
      <w:r>
        <w:fldChar w:fldCharType="separate"/>
      </w:r>
      <w:r>
        <w:rPr>
          <w:rStyle w:val="28"/>
          <w:rFonts w:hint="eastAsia" w:cs="仿宋_GB2312" w:asciiTheme="minorEastAsia" w:hAnsiTheme="minorEastAsia" w:eastAsiaTheme="minorEastAsia"/>
          <w:b w:val="0"/>
          <w:sz w:val="30"/>
          <w:szCs w:val="30"/>
          <w:lang w:val="zh-CN"/>
        </w:rPr>
        <w:t>第二部分 供应商须知</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rPr>
        <w:t>4</w:t>
      </w:r>
      <w:r>
        <w:rPr>
          <w:rFonts w:hint="eastAsia" w:cs="仿宋_GB2312" w:asciiTheme="minorEastAsia" w:hAnsiTheme="minorEastAsia" w:eastAsiaTheme="minorEastAsia"/>
          <w:b w:val="0"/>
          <w:sz w:val="30"/>
          <w:szCs w:val="30"/>
        </w:rPr>
        <w:fldChar w:fldCharType="end"/>
      </w:r>
    </w:p>
    <w:p w14:paraId="2D550AF0">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eastAsia="zh-CN"/>
        </w:rPr>
      </w:pPr>
      <w:r>
        <w:fldChar w:fldCharType="begin"/>
      </w:r>
      <w:r>
        <w:instrText xml:space="preserve"> HYPERLINK \l "_Toc101710029" </w:instrText>
      </w:r>
      <w:r>
        <w:fldChar w:fldCharType="separate"/>
      </w:r>
      <w:r>
        <w:rPr>
          <w:rStyle w:val="28"/>
          <w:rFonts w:hint="eastAsia" w:cs="仿宋_GB2312" w:asciiTheme="minorEastAsia" w:hAnsiTheme="minorEastAsia" w:eastAsiaTheme="minorEastAsia"/>
          <w:b w:val="0"/>
          <w:kern w:val="28"/>
          <w:sz w:val="30"/>
          <w:szCs w:val="30"/>
        </w:rPr>
        <w:t>第三部分 采购项目合同书</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2</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2</w:t>
      </w:r>
    </w:p>
    <w:p w14:paraId="2D3BDE5C">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eastAsia="zh-CN"/>
        </w:rPr>
      </w:pPr>
      <w:r>
        <w:fldChar w:fldCharType="begin"/>
      </w:r>
      <w:r>
        <w:instrText xml:space="preserve"> HYPERLINK \l "_Toc101710030" </w:instrText>
      </w:r>
      <w:r>
        <w:fldChar w:fldCharType="separate"/>
      </w:r>
      <w:r>
        <w:rPr>
          <w:rStyle w:val="28"/>
          <w:rFonts w:hint="eastAsia" w:cs="仿宋_GB2312" w:asciiTheme="minorEastAsia" w:hAnsiTheme="minorEastAsia" w:eastAsiaTheme="minorEastAsia"/>
          <w:b w:val="0"/>
          <w:kern w:val="28"/>
          <w:sz w:val="30"/>
          <w:szCs w:val="30"/>
        </w:rPr>
        <w:t>第四部分 响应文件格式</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3</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9</w:t>
      </w:r>
    </w:p>
    <w:p w14:paraId="414B1B3D">
      <w:pPr>
        <w:pStyle w:val="15"/>
        <w:tabs>
          <w:tab w:val="right" w:leader="dot" w:pos="9062"/>
        </w:tabs>
        <w:spacing w:line="600" w:lineRule="exact"/>
        <w:ind w:firstLine="94" w:firstLineChars="47"/>
        <w:rPr>
          <w:rFonts w:hint="eastAsia" w:cs="仿宋_GB2312" w:asciiTheme="minorEastAsia" w:hAnsiTheme="minorEastAsia" w:eastAsiaTheme="minorEastAsia"/>
          <w:b w:val="0"/>
          <w:caps w:val="0"/>
          <w:kern w:val="2"/>
          <w:sz w:val="30"/>
          <w:szCs w:val="30"/>
          <w:lang w:val="en-US" w:eastAsia="zh-CN"/>
        </w:rPr>
      </w:pPr>
      <w:r>
        <w:fldChar w:fldCharType="begin"/>
      </w:r>
      <w:r>
        <w:instrText xml:space="preserve"> HYPERLINK \l "_Toc101710031" </w:instrText>
      </w:r>
      <w:r>
        <w:fldChar w:fldCharType="separate"/>
      </w:r>
      <w:r>
        <w:rPr>
          <w:rStyle w:val="28"/>
          <w:rFonts w:hint="eastAsia" w:cs="仿宋_GB2312" w:asciiTheme="minorEastAsia" w:hAnsiTheme="minorEastAsia" w:eastAsiaTheme="minorEastAsia"/>
          <w:b w:val="0"/>
          <w:sz w:val="30"/>
          <w:szCs w:val="30"/>
          <w:lang w:val="zh-CN"/>
        </w:rPr>
        <w:t>第五部分 服务要求</w:t>
      </w:r>
      <w:r>
        <w:rPr>
          <w:rFonts w:hint="eastAsia" w:cs="仿宋_GB2312" w:asciiTheme="minorEastAsia" w:hAnsiTheme="minorEastAsia" w:eastAsiaTheme="minorEastAsia"/>
          <w:b w:val="0"/>
          <w:sz w:val="30"/>
          <w:szCs w:val="30"/>
        </w:rPr>
        <w:tab/>
      </w:r>
      <w:r>
        <w:rPr>
          <w:rFonts w:hint="eastAsia" w:cs="仿宋_GB2312" w:asciiTheme="minorEastAsia" w:hAnsiTheme="minorEastAsia" w:eastAsiaTheme="minorEastAsia"/>
          <w:b w:val="0"/>
          <w:sz w:val="30"/>
          <w:szCs w:val="30"/>
          <w:lang w:val="en-US" w:eastAsia="zh-CN"/>
        </w:rPr>
        <w:t>6</w:t>
      </w:r>
      <w:r>
        <w:rPr>
          <w:rFonts w:hint="eastAsia" w:cs="仿宋_GB2312" w:asciiTheme="minorEastAsia" w:hAnsiTheme="minorEastAsia" w:eastAsiaTheme="minorEastAsia"/>
          <w:b w:val="0"/>
          <w:sz w:val="30"/>
          <w:szCs w:val="30"/>
        </w:rPr>
        <w:fldChar w:fldCharType="end"/>
      </w:r>
      <w:r>
        <w:rPr>
          <w:rFonts w:hint="eastAsia" w:cs="仿宋_GB2312" w:asciiTheme="minorEastAsia" w:hAnsiTheme="minorEastAsia" w:eastAsiaTheme="minorEastAsia"/>
          <w:b w:val="0"/>
          <w:sz w:val="30"/>
          <w:szCs w:val="30"/>
          <w:lang w:val="en-US" w:eastAsia="zh-CN"/>
        </w:rPr>
        <w:t>0</w:t>
      </w:r>
    </w:p>
    <w:p w14:paraId="5C0FB900">
      <w:pPr>
        <w:spacing w:line="600" w:lineRule="exact"/>
        <w:ind w:firstLine="141" w:firstLineChars="47"/>
        <w:jc w:val="center"/>
        <w:rPr>
          <w:rFonts w:ascii="宋体" w:hAnsi="宋体" w:cs="宋体"/>
          <w:bCs/>
          <w:color w:val="000000"/>
          <w:szCs w:val="24"/>
          <w:lang w:val="zh-CN"/>
        </w:rPr>
      </w:pPr>
      <w:r>
        <w:rPr>
          <w:rStyle w:val="28"/>
          <w:rFonts w:hint="eastAsia" w:cs="仿宋_GB2312" w:asciiTheme="minorEastAsia" w:hAnsiTheme="minorEastAsia" w:eastAsiaTheme="minorEastAsia"/>
          <w:bCs/>
          <w:color w:val="000000"/>
          <w:sz w:val="30"/>
          <w:szCs w:val="30"/>
          <w:lang w:val="zh-CN"/>
        </w:rPr>
        <w:fldChar w:fldCharType="end"/>
      </w:r>
    </w:p>
    <w:p w14:paraId="3DB2DA70">
      <w:pPr>
        <w:pStyle w:val="2"/>
        <w:spacing w:before="60" w:after="20"/>
        <w:jc w:val="center"/>
        <w:rPr>
          <w:rFonts w:ascii="Microsoft YaHei UI" w:hAnsi="Microsoft YaHei UI" w:eastAsia="Microsoft YaHei UI"/>
          <w:color w:val="333333"/>
          <w:spacing w:val="7"/>
          <w:sz w:val="19"/>
          <w:szCs w:val="19"/>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64999B9C">
      <w:pPr>
        <w:pStyle w:val="2"/>
        <w:spacing w:before="60" w:after="20"/>
        <w:jc w:val="center"/>
        <w:rPr>
          <w:rFonts w:ascii="宋体" w:hAnsi="宋体"/>
          <w:color w:val="000000"/>
          <w:sz w:val="44"/>
        </w:rPr>
      </w:pPr>
      <w:r>
        <w:rPr>
          <w:rFonts w:hint="eastAsia" w:ascii="Microsoft YaHei UI" w:hAnsi="Microsoft YaHei UI" w:eastAsia="Microsoft YaHei UI"/>
          <w:color w:val="333333"/>
          <w:spacing w:val="7"/>
          <w:sz w:val="19"/>
          <w:szCs w:val="19"/>
        </w:rPr>
        <w:t> </w:t>
      </w:r>
      <w:bookmarkStart w:id="0" w:name="_Toc101710027"/>
      <w:r>
        <w:rPr>
          <w:rFonts w:hint="eastAsia" w:ascii="宋体" w:hAnsi="宋体" w:cs="宋体"/>
          <w:bCs w:val="0"/>
          <w:color w:val="000000"/>
          <w:sz w:val="44"/>
          <w:lang w:val="zh-CN"/>
        </w:rPr>
        <w:t>第一部分竞争性磋商公告</w:t>
      </w:r>
      <w:bookmarkEnd w:id="0"/>
    </w:p>
    <w:p w14:paraId="063E72CC">
      <w:pPr>
        <w:spacing w:line="520" w:lineRule="exact"/>
        <w:ind w:firstLine="588"/>
        <w:rPr>
          <w:rStyle w:val="27"/>
          <w:rFonts w:ascii="仿宋_GB2312" w:eastAsia="仿宋_GB2312"/>
          <w:b/>
          <w:i w:val="0"/>
          <w:color w:val="333333"/>
          <w:spacing w:val="7"/>
          <w:kern w:val="2"/>
          <w:sz w:val="28"/>
          <w:szCs w:val="28"/>
        </w:rPr>
      </w:pPr>
      <w:r>
        <w:rPr>
          <w:rFonts w:hint="eastAsia" w:ascii="仿宋_GB2312" w:eastAsia="仿宋_GB2312" w:hAnsiTheme="minorEastAsia"/>
          <w:color w:val="333333"/>
          <w:spacing w:val="7"/>
          <w:sz w:val="28"/>
          <w:szCs w:val="28"/>
          <w:u w:val="single"/>
          <w:lang w:eastAsia="zh-CN"/>
        </w:rPr>
        <w:t>西宁市城北区中医院后勤服务社会化项目</w:t>
      </w:r>
      <w:r>
        <w:rPr>
          <w:rFonts w:hint="eastAsia" w:ascii="仿宋_GB2312" w:eastAsia="仿宋_GB2312" w:hAnsiTheme="minorEastAsia"/>
          <w:color w:val="333333"/>
          <w:spacing w:val="7"/>
          <w:sz w:val="28"/>
          <w:szCs w:val="28"/>
        </w:rPr>
        <w:t>的潜在供应商应在青海省政府采购网下载采购文件，并于</w:t>
      </w:r>
      <w:r>
        <w:rPr>
          <w:rFonts w:hint="eastAsia" w:ascii="仿宋_GB2312" w:eastAsia="仿宋_GB2312" w:hAnsiTheme="minorEastAsia"/>
          <w:color w:val="333333"/>
          <w:spacing w:val="7"/>
          <w:sz w:val="28"/>
          <w:szCs w:val="28"/>
          <w:highlight w:val="none"/>
          <w:lang w:eastAsia="zh-CN"/>
        </w:rPr>
        <w:t>2024年12月9日14点30分</w:t>
      </w:r>
      <w:r>
        <w:rPr>
          <w:rFonts w:hint="eastAsia" w:ascii="仿宋_GB2312" w:eastAsia="仿宋_GB2312" w:hAnsiTheme="minorEastAsia"/>
          <w:color w:val="333333"/>
          <w:spacing w:val="7"/>
          <w:sz w:val="28"/>
          <w:szCs w:val="28"/>
        </w:rPr>
        <w:t>（北京时间）前提交响应文件。</w:t>
      </w:r>
    </w:p>
    <w:p w14:paraId="5A86EC3B">
      <w:pPr>
        <w:pStyle w:val="19"/>
        <w:spacing w:line="520" w:lineRule="exact"/>
        <w:ind w:firstLine="590" w:firstLineChars="20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一、项目基本情况</w:t>
      </w:r>
    </w:p>
    <w:p w14:paraId="61000B95">
      <w:pPr>
        <w:pStyle w:val="19"/>
        <w:spacing w:line="520" w:lineRule="exact"/>
        <w:ind w:firstLine="444"/>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项目编号：</w:t>
      </w:r>
      <w:r>
        <w:rPr>
          <w:rFonts w:hint="eastAsia" w:ascii="仿宋_GB2312" w:eastAsia="仿宋_GB2312" w:hAnsiTheme="minorEastAsia"/>
          <w:color w:val="333333"/>
          <w:spacing w:val="7"/>
          <w:sz w:val="28"/>
          <w:szCs w:val="28"/>
          <w:lang w:eastAsia="zh-CN"/>
        </w:rPr>
        <w:t>青海诚鑫竞磋（服务）2024-096</w:t>
      </w:r>
    </w:p>
    <w:p w14:paraId="280AAB3A">
      <w:pPr>
        <w:pStyle w:val="19"/>
        <w:spacing w:line="520" w:lineRule="exact"/>
        <w:ind w:firstLine="444"/>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项目名称：</w:t>
      </w:r>
      <w:r>
        <w:rPr>
          <w:rFonts w:hint="eastAsia" w:ascii="仿宋_GB2312" w:eastAsia="仿宋_GB2312" w:hAnsiTheme="minorEastAsia"/>
          <w:color w:val="333333"/>
          <w:spacing w:val="7"/>
          <w:sz w:val="28"/>
          <w:szCs w:val="28"/>
          <w:lang w:eastAsia="zh-CN"/>
        </w:rPr>
        <w:t>西宁市城北区中医院后勤服务社会化项目</w:t>
      </w:r>
    </w:p>
    <w:p w14:paraId="51D17A79">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采购方式：竞争性磋商</w:t>
      </w:r>
    </w:p>
    <w:p w14:paraId="49A585C6">
      <w:pPr>
        <w:pStyle w:val="19"/>
        <w:spacing w:line="520" w:lineRule="exact"/>
        <w:ind w:firstLine="444"/>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预算金额：</w:t>
      </w:r>
      <w:r>
        <w:rPr>
          <w:rFonts w:hint="eastAsia" w:ascii="仿宋_GB2312" w:eastAsia="仿宋_GB2312" w:hAnsiTheme="minorEastAsia"/>
          <w:color w:val="333333"/>
          <w:spacing w:val="7"/>
          <w:sz w:val="28"/>
          <w:szCs w:val="28"/>
          <w:lang w:val="en-US" w:eastAsia="zh-CN"/>
        </w:rPr>
        <w:t>1120000.00元（大写：壹佰壹拾贰万元整），其中包一后勤服务社会化（安保人员）：600000.00元（大写：陆拾万元整）；包二后勤服务社会化（保洁）：520000.00元（大写：伍拾贰万元整）</w:t>
      </w:r>
    </w:p>
    <w:p w14:paraId="673205DB">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最高限价：</w:t>
      </w:r>
      <w:r>
        <w:rPr>
          <w:rFonts w:hint="eastAsia" w:ascii="仿宋_GB2312" w:eastAsia="仿宋_GB2312" w:hAnsiTheme="minorEastAsia"/>
          <w:color w:val="333333"/>
          <w:spacing w:val="7"/>
          <w:sz w:val="28"/>
          <w:szCs w:val="28"/>
          <w:lang w:val="en-US" w:eastAsia="zh-CN"/>
        </w:rPr>
        <w:t>1120000.00元（大写：壹佰壹拾贰万元整），其中包一后勤服务社会化（安保人员）：600000.00元（大写：陆拾万元整）；包二后勤服务社会化（保洁）：520000.00元（大写：伍拾贰万元整）</w:t>
      </w:r>
    </w:p>
    <w:p w14:paraId="2BB408DC">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采购需求：详见第五部分服务要求</w:t>
      </w:r>
    </w:p>
    <w:p w14:paraId="39519269">
      <w:pPr>
        <w:pStyle w:val="19"/>
        <w:spacing w:line="520" w:lineRule="exact"/>
        <w:ind w:firstLine="444"/>
        <w:rPr>
          <w:rFonts w:ascii="仿宋_GB2312" w:eastAsia="仿宋_GB2312" w:hAnsiTheme="minorEastAsia"/>
          <w:color w:val="333333"/>
          <w:spacing w:val="7"/>
          <w:sz w:val="28"/>
          <w:szCs w:val="28"/>
          <w:highlight w:val="none"/>
        </w:rPr>
      </w:pPr>
      <w:r>
        <w:rPr>
          <w:rFonts w:hint="eastAsia" w:ascii="仿宋_GB2312" w:eastAsia="仿宋_GB2312" w:hAnsiTheme="minorEastAsia"/>
          <w:color w:val="333333"/>
          <w:spacing w:val="7"/>
          <w:sz w:val="28"/>
          <w:szCs w:val="28"/>
          <w:highlight w:val="none"/>
        </w:rPr>
        <w:t>合同履行期限：自合同签订之日起一年。</w:t>
      </w:r>
    </w:p>
    <w:p w14:paraId="7B3ED967">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二、申请人的资格要求：</w:t>
      </w:r>
    </w:p>
    <w:p w14:paraId="76EB5F46">
      <w:pPr>
        <w:pStyle w:val="19"/>
        <w:spacing w:line="520" w:lineRule="exact"/>
        <w:ind w:firstLine="444"/>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5DA9D859">
      <w:pPr>
        <w:pStyle w:val="19"/>
        <w:spacing w:line="520" w:lineRule="exact"/>
        <w:ind w:firstLine="444"/>
        <w:rPr>
          <w:rFonts w:hint="eastAsia" w:ascii="仿宋_GB2312" w:eastAsia="仿宋_GB2312" w:hAnsiTheme="minorEastAsia"/>
          <w:color w:val="333333"/>
          <w:spacing w:val="7"/>
          <w:sz w:val="28"/>
          <w:szCs w:val="28"/>
          <w:u w:val="none"/>
          <w:lang w:val="en-US" w:eastAsia="zh-CN"/>
        </w:rPr>
      </w:pPr>
      <w:r>
        <w:rPr>
          <w:rFonts w:hint="eastAsia" w:ascii="仿宋_GB2312" w:eastAsia="仿宋_GB2312" w:hAnsiTheme="minorEastAsia"/>
          <w:color w:val="333333"/>
          <w:spacing w:val="7"/>
          <w:sz w:val="28"/>
          <w:szCs w:val="28"/>
        </w:rPr>
        <w:t>2.落实政府采购政策需满足的资格要求：</w:t>
      </w:r>
      <w:r>
        <w:rPr>
          <w:rFonts w:hint="eastAsia" w:ascii="仿宋_GB2312" w:eastAsia="仿宋_GB2312" w:hAnsiTheme="minorEastAsia"/>
          <w:color w:val="333333"/>
          <w:spacing w:val="7"/>
          <w:sz w:val="28"/>
          <w:szCs w:val="28"/>
          <w:u w:val="none"/>
          <w:lang w:val="en-US" w:eastAsia="zh-CN"/>
        </w:rPr>
        <w:t>本项目全部面向中小微企业；</w:t>
      </w:r>
    </w:p>
    <w:p w14:paraId="00F58E7D">
      <w:pPr>
        <w:pStyle w:val="19"/>
        <w:spacing w:line="520" w:lineRule="exact"/>
        <w:ind w:firstLine="444"/>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1</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highlight w:val="none"/>
        </w:rPr>
        <w:t>供应商须具备有效的营业执照</w:t>
      </w:r>
      <w:r>
        <w:rPr>
          <w:rFonts w:hint="eastAsia" w:ascii="仿宋_GB2312" w:eastAsia="仿宋_GB2312" w:hAnsiTheme="minorEastAsia"/>
          <w:color w:val="333333"/>
          <w:spacing w:val="7"/>
          <w:sz w:val="28"/>
          <w:szCs w:val="28"/>
          <w:highlight w:val="none"/>
          <w:lang w:val="en-US" w:eastAsia="zh-CN"/>
        </w:rPr>
        <w:t>；（2）包一供应商须提供《保安服务许可证》</w:t>
      </w:r>
      <w:r>
        <w:rPr>
          <w:rFonts w:hint="eastAsia" w:ascii="仿宋_GB2312" w:eastAsia="仿宋_GB2312" w:hAnsiTheme="minorEastAsia"/>
          <w:color w:val="333333"/>
          <w:spacing w:val="7"/>
          <w:sz w:val="28"/>
          <w:szCs w:val="28"/>
          <w:lang w:val="en-US" w:eastAsia="zh-CN"/>
        </w:rPr>
        <w:t>；</w:t>
      </w:r>
    </w:p>
    <w:p w14:paraId="08332B22">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3D4E71F3">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4453BEFD">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491E8A05">
      <w:pPr>
        <w:pStyle w:val="19"/>
        <w:spacing w:line="520" w:lineRule="exact"/>
        <w:ind w:firstLine="444"/>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648AF02D">
      <w:pPr>
        <w:pStyle w:val="19"/>
        <w:spacing w:line="520" w:lineRule="exact"/>
        <w:ind w:firstLine="444"/>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p>
    <w:p w14:paraId="6FB9A719">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三、获取采购文件</w:t>
      </w:r>
    </w:p>
    <w:p w14:paraId="17F41FE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时间：</w:t>
      </w:r>
      <w:r>
        <w:rPr>
          <w:rFonts w:hint="eastAsia" w:ascii="仿宋_GB2312" w:eastAsia="仿宋_GB2312" w:hAnsiTheme="minorEastAsia"/>
          <w:color w:val="333333"/>
          <w:spacing w:val="7"/>
          <w:sz w:val="28"/>
          <w:szCs w:val="28"/>
          <w:highlight w:val="none"/>
          <w:u w:val="single"/>
          <w:lang w:eastAsia="zh-CN"/>
        </w:rPr>
        <w:t>2024年11月27日至2024年12月4日</w:t>
      </w:r>
      <w:r>
        <w:rPr>
          <w:rFonts w:hint="eastAsia" w:ascii="仿宋_GB2312" w:eastAsia="仿宋_GB2312" w:hAnsiTheme="minorEastAsia"/>
          <w:color w:val="000000" w:themeColor="text1"/>
          <w:spacing w:val="7"/>
          <w:sz w:val="28"/>
          <w:szCs w:val="28"/>
          <w14:textFill>
            <w14:solidFill>
              <w14:schemeClr w14:val="tx1"/>
            </w14:solidFill>
          </w14:textFill>
        </w:rPr>
        <w:t>，每天上午</w:t>
      </w:r>
      <w:r>
        <w:rPr>
          <w:rFonts w:hint="eastAsia" w:ascii="仿宋_GB2312" w:eastAsia="仿宋_GB2312" w:hAnsiTheme="minorEastAsia"/>
          <w:color w:val="333333"/>
          <w:spacing w:val="7"/>
          <w:sz w:val="28"/>
          <w:szCs w:val="28"/>
          <w:u w:val="single"/>
        </w:rPr>
        <w:t>00:00至12:00</w:t>
      </w:r>
      <w:r>
        <w:rPr>
          <w:rFonts w:hint="eastAsia" w:ascii="仿宋_GB2312" w:eastAsia="仿宋_GB2312" w:hAnsiTheme="minorEastAsia"/>
          <w:color w:val="000000" w:themeColor="text1"/>
          <w:spacing w:val="7"/>
          <w:sz w:val="28"/>
          <w:szCs w:val="28"/>
          <w14:textFill>
            <w14:solidFill>
              <w14:schemeClr w14:val="tx1"/>
            </w14:solidFill>
          </w14:textFill>
        </w:rPr>
        <w:t>，下午</w:t>
      </w:r>
      <w:r>
        <w:rPr>
          <w:rFonts w:hint="eastAsia" w:ascii="仿宋_GB2312" w:eastAsia="仿宋_GB2312" w:hAnsiTheme="minorEastAsia"/>
          <w:color w:val="333333"/>
          <w:spacing w:val="7"/>
          <w:sz w:val="28"/>
          <w:szCs w:val="28"/>
          <w:u w:val="single"/>
        </w:rPr>
        <w:t>12:00至23:59</w:t>
      </w:r>
      <w:r>
        <w:rPr>
          <w:rFonts w:hint="eastAsia" w:ascii="仿宋_GB2312" w:eastAsia="仿宋_GB2312" w:hAnsiTheme="minorEastAsia"/>
          <w:color w:val="333333"/>
          <w:spacing w:val="7"/>
          <w:sz w:val="28"/>
          <w:szCs w:val="28"/>
        </w:rPr>
        <w:t>（北京时间，法定节假日除外）</w:t>
      </w:r>
    </w:p>
    <w:p w14:paraId="5D3E5B4C">
      <w:pPr>
        <w:spacing w:line="520" w:lineRule="exact"/>
        <w:ind w:firstLine="588"/>
        <w:rPr>
          <w:rFonts w:ascii="仿宋_GB2312" w:eastAsia="仿宋_GB2312" w:hAnsiTheme="minorEastAsia"/>
          <w:bCs/>
          <w:color w:val="333333"/>
          <w:spacing w:val="7"/>
          <w:sz w:val="28"/>
          <w:szCs w:val="28"/>
        </w:rPr>
      </w:pPr>
      <w:r>
        <w:rPr>
          <w:rFonts w:hint="eastAsia" w:ascii="仿宋_GB2312" w:eastAsia="仿宋_GB2312" w:hAnsiTheme="minorEastAsia"/>
          <w:bCs/>
          <w:color w:val="333333"/>
          <w:spacing w:val="7"/>
          <w:sz w:val="28"/>
          <w:szCs w:val="28"/>
        </w:rPr>
        <w:t>方式：《青海政府采购网》免费下载磋商文件。</w:t>
      </w:r>
    </w:p>
    <w:p w14:paraId="5CA2BA58">
      <w:pPr>
        <w:spacing w:line="520" w:lineRule="exact"/>
        <w:ind w:firstLine="588"/>
        <w:rPr>
          <w:rFonts w:ascii="仿宋_GB2312" w:eastAsia="仿宋_GB2312" w:hAnsiTheme="minorEastAsia"/>
          <w:bCs/>
          <w:color w:val="333333"/>
          <w:spacing w:val="7"/>
          <w:sz w:val="28"/>
          <w:szCs w:val="28"/>
        </w:rPr>
      </w:pPr>
      <w:r>
        <w:rPr>
          <w:rFonts w:hint="eastAsia" w:ascii="仿宋_GB2312" w:eastAsia="仿宋_GB2312" w:hAnsiTheme="minorEastAsia"/>
          <w:bCs/>
          <w:color w:val="333333"/>
          <w:spacing w:val="7"/>
          <w:sz w:val="28"/>
          <w:szCs w:val="28"/>
        </w:rPr>
        <w:t>具体流程请咨询线上电子化交易系统；咨询电话：政采云95763。（提示：请潜在供应商获取文件前务必在政采云平台完成网上企业注册等手续；具体操作详见附件操作指南）</w:t>
      </w:r>
    </w:p>
    <w:p w14:paraId="0C92627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四、响应文件接收</w:t>
      </w:r>
    </w:p>
    <w:p w14:paraId="0B6C6552">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截止时间：</w:t>
      </w:r>
      <w:r>
        <w:rPr>
          <w:rFonts w:hint="eastAsia" w:ascii="仿宋_GB2312" w:eastAsia="仿宋_GB2312" w:hAnsiTheme="minorEastAsia"/>
          <w:color w:val="333333"/>
          <w:spacing w:val="7"/>
          <w:sz w:val="28"/>
          <w:szCs w:val="28"/>
          <w:highlight w:val="none"/>
          <w:u w:val="single"/>
          <w:lang w:eastAsia="zh-CN"/>
        </w:rPr>
        <w:t>2024年12月9日14点30分</w:t>
      </w:r>
      <w:r>
        <w:rPr>
          <w:rFonts w:hint="eastAsia" w:ascii="仿宋_GB2312" w:eastAsia="仿宋_GB2312" w:hAnsiTheme="minorEastAsia"/>
          <w:color w:val="333333"/>
          <w:spacing w:val="7"/>
          <w:sz w:val="28"/>
          <w:szCs w:val="28"/>
        </w:rPr>
        <w:t>（北京时间）</w:t>
      </w:r>
    </w:p>
    <w:p w14:paraId="55E96C2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spacing w:val="7"/>
          <w:sz w:val="28"/>
          <w:szCs w:val="28"/>
        </w:rPr>
        <w:t>地点：政采云平台线上提交</w:t>
      </w:r>
    </w:p>
    <w:p w14:paraId="761A2442">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五、开启</w:t>
      </w:r>
    </w:p>
    <w:p w14:paraId="3B879448">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开启时间：</w:t>
      </w:r>
      <w:r>
        <w:rPr>
          <w:rFonts w:hint="eastAsia" w:ascii="仿宋_GB2312" w:eastAsia="仿宋_GB2312" w:hAnsiTheme="minorEastAsia"/>
          <w:color w:val="333333"/>
          <w:spacing w:val="7"/>
          <w:sz w:val="28"/>
          <w:szCs w:val="28"/>
          <w:highlight w:val="none"/>
          <w:u w:val="single"/>
          <w:lang w:eastAsia="zh-CN"/>
        </w:rPr>
        <w:t>2024年12月9日14点30分</w:t>
      </w:r>
      <w:r>
        <w:rPr>
          <w:rFonts w:hint="eastAsia" w:ascii="仿宋_GB2312" w:eastAsia="仿宋_GB2312" w:hAnsiTheme="minorEastAsia"/>
          <w:color w:val="333333"/>
          <w:spacing w:val="7"/>
          <w:sz w:val="28"/>
          <w:szCs w:val="28"/>
        </w:rPr>
        <w:t>（北京时间）</w:t>
      </w:r>
    </w:p>
    <w:p w14:paraId="1356DE64">
      <w:pPr>
        <w:spacing w:line="520" w:lineRule="exact"/>
        <w:ind w:firstLine="588"/>
        <w:rPr>
          <w:rFonts w:ascii="仿宋_GB2312" w:eastAsia="仿宋_GB2312" w:hAnsiTheme="minorEastAsia"/>
          <w:b/>
          <w:color w:val="333333"/>
          <w:spacing w:val="7"/>
          <w:sz w:val="28"/>
          <w:szCs w:val="28"/>
        </w:rPr>
      </w:pPr>
      <w:r>
        <w:rPr>
          <w:rFonts w:hint="eastAsia" w:ascii="仿宋_GB2312" w:eastAsia="仿宋_GB2312" w:hAnsiTheme="minorEastAsia"/>
          <w:spacing w:val="7"/>
          <w:sz w:val="28"/>
          <w:szCs w:val="28"/>
        </w:rPr>
        <w:t>地点：青海诚鑫招标有限公司</w:t>
      </w:r>
    </w:p>
    <w:p w14:paraId="52A3A355">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六、公告期限</w:t>
      </w:r>
    </w:p>
    <w:p w14:paraId="75D317BF">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自本公告发布之日起5个工作日。</w:t>
      </w:r>
    </w:p>
    <w:p w14:paraId="48F1FEDF">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七、其他补充事宜</w:t>
      </w:r>
    </w:p>
    <w:p w14:paraId="254349AD">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项目公告将在《青海政府采购网》《青海项目信息网》及《青海诚鑫招标有限公司》门户网站/www.qhcxzb.com同时发布。</w:t>
      </w:r>
    </w:p>
    <w:p w14:paraId="46248268">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公告期限：自青海政府采购网发布之日起5个工作日</w:t>
      </w:r>
    </w:p>
    <w:p w14:paraId="5503EDA1">
      <w:pPr>
        <w:spacing w:line="520" w:lineRule="exact"/>
        <w:ind w:firstLine="588"/>
        <w:rPr>
          <w:rFonts w:hint="eastAsia"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rPr>
        <w:t>1、</w:t>
      </w:r>
      <w:r>
        <w:rPr>
          <w:rFonts w:hint="eastAsia" w:eastAsia="仿宋_GB2312" w:asciiTheme="minorEastAsia" w:hAnsiTheme="minorEastAsia"/>
          <w:color w:val="333333"/>
          <w:spacing w:val="7"/>
          <w:sz w:val="28"/>
          <w:szCs w:val="28"/>
          <w:lang w:val="en-US" w:eastAsia="zh-CN"/>
        </w:rPr>
        <w:t>本项目供应商只可以参与一个包，最多只能中一个包；</w:t>
      </w:r>
    </w:p>
    <w:p w14:paraId="7108C50E">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lang w:val="en-US" w:eastAsia="zh-CN"/>
        </w:rPr>
        <w:t>2、</w:t>
      </w:r>
      <w:r>
        <w:rPr>
          <w:rFonts w:hint="eastAsia" w:eastAsia="仿宋_GB2312" w:asciiTheme="minorEastAsia" w:hAnsiTheme="minorEastAsia"/>
          <w:color w:val="333333"/>
          <w:spacing w:val="7"/>
          <w:sz w:val="28"/>
          <w:szCs w:val="28"/>
        </w:rPr>
        <w:t>本次项目采用线上进行，供应商无需到现场磋商；如非系统原因造成无法上传、无法解密或解密不成功的视为放弃参加采购。线上电子响应文件必须在提交响应文件截止时间前上传至电子开评标系统；</w:t>
      </w:r>
    </w:p>
    <w:p w14:paraId="3ED9EC58">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lang w:val="en-US" w:eastAsia="zh-CN"/>
        </w:rPr>
        <w:t>3</w:t>
      </w:r>
      <w:r>
        <w:rPr>
          <w:rFonts w:hint="eastAsia" w:eastAsia="仿宋_GB2312" w:asciiTheme="minorEastAsia" w:hAnsiTheme="minorEastAsia"/>
          <w:color w:val="333333"/>
          <w:spacing w:val="7"/>
          <w:sz w:val="28"/>
          <w:szCs w:val="28"/>
        </w:rPr>
        <w:t>、线上电子化开评标系统操作及办理CA数字证书等相关事宜请咨询政采云：咨询电话：95763；</w:t>
      </w:r>
    </w:p>
    <w:p w14:paraId="173A33F5">
      <w:pPr>
        <w:spacing w:line="520" w:lineRule="exact"/>
        <w:ind w:firstLine="588"/>
        <w:rPr>
          <w:rFonts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lang w:val="en-US" w:eastAsia="zh-CN"/>
        </w:rPr>
        <w:t>4</w:t>
      </w:r>
      <w:r>
        <w:rPr>
          <w:rFonts w:hint="eastAsia" w:eastAsia="仿宋_GB2312" w:asciiTheme="minorEastAsia" w:hAnsiTheme="minorEastAsia"/>
          <w:color w:val="333333"/>
          <w:spacing w:val="7"/>
          <w:sz w:val="28"/>
          <w:szCs w:val="28"/>
        </w:rPr>
        <w:t>、线上CA数字证书：PC咨询网址（可及时反馈问题截图，让客服快速定位问题）:http://tseal.cn/k.html，咨询电话：400-0878-198；</w:t>
      </w:r>
    </w:p>
    <w:p w14:paraId="07C4EAE0">
      <w:pPr>
        <w:spacing w:line="520" w:lineRule="exact"/>
        <w:ind w:firstLine="588"/>
        <w:rPr>
          <w:rFonts w:hint="eastAsia" w:eastAsia="仿宋_GB2312" w:asciiTheme="minorEastAsia" w:hAnsiTheme="minorEastAsia"/>
          <w:color w:val="333333"/>
          <w:spacing w:val="7"/>
          <w:sz w:val="28"/>
          <w:szCs w:val="28"/>
        </w:rPr>
      </w:pPr>
      <w:r>
        <w:rPr>
          <w:rFonts w:hint="eastAsia" w:eastAsia="仿宋_GB2312" w:asciiTheme="minorEastAsia" w:hAnsiTheme="minorEastAsia"/>
          <w:color w:val="333333"/>
          <w:spacing w:val="7"/>
          <w:sz w:val="28"/>
          <w:szCs w:val="28"/>
          <w:lang w:val="en-US" w:eastAsia="zh-CN"/>
        </w:rPr>
        <w:t>5</w:t>
      </w:r>
      <w:r>
        <w:rPr>
          <w:rFonts w:hint="eastAsia" w:eastAsia="仿宋_GB2312" w:asciiTheme="minorEastAsia" w:hAnsiTheme="minorEastAsia"/>
          <w:color w:val="333333"/>
          <w:spacing w:val="7"/>
          <w:sz w:val="28"/>
          <w:szCs w:val="28"/>
        </w:rPr>
        <w:t>、注：供应商务必</w:t>
      </w:r>
      <w:r>
        <w:rPr>
          <w:rFonts w:hint="eastAsia" w:ascii="仿宋_GB2312" w:hAnsi="仿宋_GB2312" w:eastAsia="仿宋_GB2312" w:cs="仿宋_GB2312"/>
          <w:color w:val="333333"/>
          <w:spacing w:val="7"/>
          <w:sz w:val="28"/>
          <w:szCs w:val="28"/>
        </w:rPr>
        <w:t>在</w:t>
      </w:r>
      <w:r>
        <w:rPr>
          <w:rFonts w:hint="eastAsia" w:ascii="仿宋_GB2312" w:hAnsi="仿宋_GB2312" w:eastAsia="仿宋_GB2312" w:cs="仿宋_GB2312"/>
          <w:color w:val="333333"/>
          <w:spacing w:val="7"/>
          <w:sz w:val="28"/>
          <w:szCs w:val="28"/>
          <w:lang w:eastAsia="zh-CN"/>
        </w:rPr>
        <w:t>2024年12月9日14点30分</w:t>
      </w:r>
      <w:r>
        <w:rPr>
          <w:rFonts w:hint="eastAsia" w:ascii="仿宋_GB2312" w:hAnsi="仿宋_GB2312" w:eastAsia="仿宋_GB2312" w:cs="仿宋_GB2312"/>
          <w:color w:val="333333"/>
          <w:spacing w:val="7"/>
          <w:sz w:val="28"/>
          <w:szCs w:val="28"/>
        </w:rPr>
        <w:t>之</w:t>
      </w:r>
      <w:r>
        <w:rPr>
          <w:rFonts w:hint="eastAsia" w:eastAsia="仿宋_GB2312" w:asciiTheme="minorEastAsia" w:hAnsiTheme="minorEastAsia"/>
          <w:color w:val="333333"/>
          <w:spacing w:val="7"/>
          <w:sz w:val="28"/>
          <w:szCs w:val="28"/>
        </w:rPr>
        <w:t>前进入电子开标系统完成电子签到，如响应文件无法解密或解密不成功的视为放弃参加采购。</w:t>
      </w:r>
    </w:p>
    <w:p w14:paraId="6F9F42F8">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八、凡对本次采购提出询问，请按以下方式联系。</w:t>
      </w:r>
    </w:p>
    <w:p w14:paraId="0F4294F3">
      <w:pPr>
        <w:spacing w:line="520" w:lineRule="exact"/>
        <w:ind w:firstLine="590"/>
        <w:rPr>
          <w:rFonts w:ascii="仿宋_GB2312" w:eastAsia="仿宋_GB2312" w:hAnsiTheme="minorEastAsia"/>
          <w:b/>
          <w:bCs/>
          <w:color w:val="333333"/>
          <w:spacing w:val="7"/>
          <w:sz w:val="28"/>
          <w:szCs w:val="28"/>
        </w:rPr>
      </w:pPr>
      <w:r>
        <w:rPr>
          <w:rFonts w:hint="eastAsia" w:ascii="仿宋_GB2312" w:eastAsia="仿宋_GB2312" w:hAnsiTheme="minorEastAsia"/>
          <w:b/>
          <w:bCs/>
          <w:color w:val="333333"/>
          <w:spacing w:val="7"/>
          <w:sz w:val="28"/>
          <w:szCs w:val="28"/>
        </w:rPr>
        <w:t>1.采购人信息</w:t>
      </w:r>
    </w:p>
    <w:p w14:paraId="6BD0FA76">
      <w:pPr>
        <w:spacing w:line="520" w:lineRule="exact"/>
        <w:ind w:firstLine="588"/>
        <w:rPr>
          <w:rFonts w:hint="eastAsia" w:ascii="仿宋_GB2312" w:eastAsia="仿宋_GB2312" w:hAnsiTheme="minorEastAsia"/>
          <w:color w:val="333333"/>
          <w:spacing w:val="7"/>
          <w:sz w:val="28"/>
          <w:szCs w:val="28"/>
          <w:u w:val="single"/>
          <w:lang w:eastAsia="zh-CN"/>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w:t>
      </w:r>
      <w:r>
        <w:rPr>
          <w:rFonts w:hint="eastAsia" w:ascii="仿宋_GB2312" w:eastAsia="仿宋_GB2312" w:hAnsiTheme="minorEastAsia"/>
          <w:color w:val="333333"/>
          <w:spacing w:val="7"/>
          <w:sz w:val="28"/>
          <w:szCs w:val="28"/>
          <w:u w:val="none"/>
          <w:lang w:val="en-US" w:eastAsia="zh-CN"/>
        </w:rPr>
        <w:t>西宁市城北区小桥社区卫生服务中心（西宁市城北区中医院）</w:t>
      </w:r>
    </w:p>
    <w:p w14:paraId="196EF321">
      <w:pPr>
        <w:spacing w:line="520" w:lineRule="exact"/>
        <w:ind w:firstLine="588"/>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联 系 人：</w:t>
      </w:r>
      <w:r>
        <w:rPr>
          <w:rFonts w:hint="eastAsia" w:ascii="仿宋_GB2312" w:eastAsia="仿宋_GB2312" w:hAnsiTheme="minorEastAsia"/>
          <w:color w:val="333333"/>
          <w:spacing w:val="7"/>
          <w:sz w:val="28"/>
          <w:szCs w:val="28"/>
          <w:lang w:val="en-US" w:eastAsia="zh-CN"/>
        </w:rPr>
        <w:t>张老师</w:t>
      </w:r>
    </w:p>
    <w:p w14:paraId="11192870">
      <w:pPr>
        <w:spacing w:line="520" w:lineRule="exact"/>
        <w:ind w:firstLine="588"/>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地</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址：</w:t>
      </w:r>
      <w:r>
        <w:rPr>
          <w:rFonts w:hint="eastAsia" w:ascii="仿宋_GB2312" w:eastAsia="仿宋_GB2312" w:hAnsiTheme="minorEastAsia"/>
          <w:color w:val="333333"/>
          <w:spacing w:val="7"/>
          <w:sz w:val="28"/>
          <w:szCs w:val="28"/>
          <w:lang w:eastAsia="zh-CN"/>
        </w:rPr>
        <w:t>西宁市城北区门源路43号</w:t>
      </w:r>
    </w:p>
    <w:p w14:paraId="083B44A7">
      <w:pPr>
        <w:spacing w:line="520" w:lineRule="exact"/>
        <w:ind w:firstLine="588"/>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联系方式：</w:t>
      </w:r>
      <w:r>
        <w:rPr>
          <w:rFonts w:hint="eastAsia" w:ascii="仿宋_GB2312" w:eastAsia="仿宋_GB2312" w:hAnsiTheme="minorEastAsia"/>
          <w:color w:val="333333"/>
          <w:spacing w:val="7"/>
          <w:sz w:val="28"/>
          <w:szCs w:val="28"/>
          <w:lang w:eastAsia="zh-CN"/>
        </w:rPr>
        <w:t>0971-5130120转8171</w:t>
      </w:r>
    </w:p>
    <w:p w14:paraId="34A5AA4A">
      <w:pPr>
        <w:spacing w:line="520" w:lineRule="exact"/>
        <w:ind w:firstLine="590"/>
        <w:rPr>
          <w:rFonts w:ascii="仿宋_GB2312" w:eastAsia="仿宋_GB2312" w:hAnsiTheme="minorEastAsia"/>
          <w:color w:val="333333"/>
          <w:spacing w:val="7"/>
          <w:sz w:val="28"/>
          <w:szCs w:val="28"/>
        </w:rPr>
      </w:pPr>
      <w:r>
        <w:rPr>
          <w:rFonts w:hint="eastAsia" w:ascii="仿宋_GB2312" w:eastAsia="仿宋_GB2312" w:hAnsiTheme="minorEastAsia"/>
          <w:b/>
          <w:bCs/>
          <w:color w:val="333333"/>
          <w:spacing w:val="7"/>
          <w:sz w:val="28"/>
          <w:szCs w:val="28"/>
        </w:rPr>
        <w:t>2.采购代理机构信息</w:t>
      </w:r>
    </w:p>
    <w:p w14:paraId="4BF666BB">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名</w:t>
      </w:r>
      <w:r>
        <w:rPr>
          <w:rFonts w:hint="eastAsia" w:eastAsia="仿宋_GB2312" w:asciiTheme="minorEastAsia" w:hAnsiTheme="minorEastAsia"/>
          <w:color w:val="333333"/>
          <w:spacing w:val="7"/>
          <w:sz w:val="28"/>
          <w:szCs w:val="28"/>
        </w:rPr>
        <w:t>  </w:t>
      </w:r>
      <w:r>
        <w:rPr>
          <w:rFonts w:hint="eastAsia" w:ascii="仿宋_GB2312" w:eastAsia="仿宋_GB2312" w:hAnsiTheme="minorEastAsia"/>
          <w:color w:val="333333"/>
          <w:spacing w:val="7"/>
          <w:sz w:val="28"/>
          <w:szCs w:val="28"/>
        </w:rPr>
        <w:t>称：青海诚鑫招标有限公司</w:t>
      </w:r>
    </w:p>
    <w:p w14:paraId="2530D83C">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地　　址：青海省西宁市城西区文景街14号</w:t>
      </w:r>
    </w:p>
    <w:p w14:paraId="4BCD2448">
      <w:pPr>
        <w:spacing w:line="520" w:lineRule="exact"/>
        <w:ind w:firstLine="588"/>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项目联系人：</w:t>
      </w:r>
      <w:r>
        <w:rPr>
          <w:rFonts w:hint="eastAsia" w:ascii="仿宋_GB2312" w:eastAsia="仿宋_GB2312" w:hAnsiTheme="minorEastAsia"/>
          <w:color w:val="333333"/>
          <w:spacing w:val="7"/>
          <w:sz w:val="28"/>
          <w:szCs w:val="28"/>
          <w:lang w:val="en-US" w:eastAsia="zh-CN"/>
        </w:rPr>
        <w:t>牛春林</w:t>
      </w:r>
      <w:r>
        <w:rPr>
          <w:rFonts w:hint="eastAsia" w:ascii="仿宋_GB2312" w:eastAsia="仿宋_GB2312" w:hAnsiTheme="minorEastAsia"/>
          <w:color w:val="333333"/>
          <w:spacing w:val="7"/>
          <w:sz w:val="28"/>
          <w:szCs w:val="28"/>
        </w:rPr>
        <w:t>、赵楠</w:t>
      </w:r>
    </w:p>
    <w:p w14:paraId="2F2E7C3C">
      <w:pPr>
        <w:pStyle w:val="19"/>
        <w:spacing w:line="520" w:lineRule="exact"/>
        <w:ind w:firstLine="588" w:firstLineChars="200"/>
        <w:rPr>
          <w:rFonts w:hint="eastAsia" w:eastAsia="仿宋_GB2312" w:asciiTheme="minorEastAsia" w:hAnsiTheme="minorEastAsia"/>
          <w:color w:val="333333"/>
          <w:spacing w:val="7"/>
          <w:lang w:eastAsia="zh-CN"/>
        </w:rPr>
      </w:pPr>
      <w:r>
        <w:rPr>
          <w:rFonts w:hint="eastAsia" w:ascii="仿宋_GB2312" w:eastAsia="仿宋_GB2312" w:hAnsiTheme="minorEastAsia"/>
          <w:color w:val="333333"/>
          <w:spacing w:val="7"/>
          <w:sz w:val="28"/>
          <w:szCs w:val="28"/>
        </w:rPr>
        <w:t>电　　 话：</w:t>
      </w:r>
      <w:r>
        <w:rPr>
          <w:rFonts w:hint="eastAsia" w:ascii="仿宋_GB2312" w:eastAsia="仿宋_GB2312" w:hAnsiTheme="minorEastAsia"/>
          <w:color w:val="333333"/>
          <w:spacing w:val="7"/>
          <w:sz w:val="28"/>
          <w:szCs w:val="28"/>
          <w:lang w:eastAsia="zh-CN"/>
        </w:rPr>
        <w:t>0971-6118368</w:t>
      </w:r>
    </w:p>
    <w:p w14:paraId="171D07BB">
      <w:pPr>
        <w:pStyle w:val="19"/>
        <w:spacing w:line="384" w:lineRule="atLeast"/>
        <w:jc w:val="center"/>
        <w:outlineLvl w:val="0"/>
        <w:rPr>
          <w:rFonts w:ascii="宋体" w:hAnsi="宋体" w:cs="宋体"/>
          <w:b/>
          <w:bCs/>
          <w:color w:val="000000"/>
          <w:sz w:val="44"/>
          <w:szCs w:val="44"/>
          <w:lang w:val="zh-CN"/>
        </w:rPr>
      </w:pPr>
      <w:r>
        <w:rPr>
          <w:rFonts w:ascii="宋体" w:hAnsi="宋体"/>
          <w:color w:val="000000"/>
        </w:rPr>
        <w:br w:type="page"/>
      </w:r>
      <w:bookmarkStart w:id="1" w:name="_Toc101710028"/>
      <w:bookmarkStart w:id="2" w:name="_Toc3201"/>
      <w:r>
        <w:rPr>
          <w:rFonts w:hint="eastAsia" w:ascii="宋体" w:hAnsi="宋体" w:cs="宋体"/>
          <w:b/>
          <w:color w:val="000000"/>
          <w:sz w:val="44"/>
          <w:szCs w:val="44"/>
          <w:lang w:val="zh-CN"/>
        </w:rPr>
        <w:t>第二部分供应商须知</w:t>
      </w:r>
      <w:bookmarkEnd w:id="1"/>
    </w:p>
    <w:p w14:paraId="56950717">
      <w:pPr>
        <w:spacing w:line="520" w:lineRule="exact"/>
        <w:ind w:firstLine="0" w:firstLineChars="0"/>
        <w:jc w:val="center"/>
        <w:rPr>
          <w:rFonts w:cs="宋体" w:asciiTheme="minorEastAsia" w:hAnsiTheme="minorEastAsia" w:eastAsiaTheme="minorEastAsia"/>
          <w:color w:val="000000"/>
          <w:sz w:val="32"/>
          <w:szCs w:val="32"/>
          <w:lang w:val="zh-CN"/>
        </w:rPr>
      </w:pPr>
      <w:r>
        <w:rPr>
          <w:rFonts w:hint="eastAsia" w:cs="宋体" w:asciiTheme="minorEastAsia" w:hAnsiTheme="minorEastAsia" w:eastAsiaTheme="minorEastAsia"/>
          <w:b/>
          <w:bCs/>
          <w:color w:val="000000"/>
          <w:sz w:val="32"/>
          <w:szCs w:val="32"/>
          <w:lang w:val="zh-CN"/>
        </w:rPr>
        <w:t>供应商须知前附表</w:t>
      </w:r>
      <w:bookmarkEnd w:id="2"/>
    </w:p>
    <w:tbl>
      <w:tblPr>
        <w:tblStyle w:val="21"/>
        <w:tblW w:w="9781" w:type="dxa"/>
        <w:jc w:val="center"/>
        <w:tblLayout w:type="fixed"/>
        <w:tblCellMar>
          <w:top w:w="0" w:type="dxa"/>
          <w:left w:w="57" w:type="dxa"/>
          <w:bottom w:w="0" w:type="dxa"/>
          <w:right w:w="57" w:type="dxa"/>
        </w:tblCellMar>
      </w:tblPr>
      <w:tblGrid>
        <w:gridCol w:w="774"/>
        <w:gridCol w:w="2409"/>
        <w:gridCol w:w="6598"/>
      </w:tblGrid>
      <w:tr w14:paraId="7534D5B1">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bottom"/>
          </w:tcPr>
          <w:p w14:paraId="1461E936">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序号</w:t>
            </w:r>
          </w:p>
        </w:tc>
        <w:tc>
          <w:tcPr>
            <w:tcW w:w="9007" w:type="dxa"/>
            <w:gridSpan w:val="2"/>
            <w:tcBorders>
              <w:top w:val="single" w:color="000000" w:sz="6" w:space="0"/>
              <w:left w:val="single" w:color="000000" w:sz="6" w:space="0"/>
              <w:bottom w:val="single" w:color="000000" w:sz="6" w:space="0"/>
              <w:right w:val="single" w:color="000000" w:sz="6" w:space="0"/>
            </w:tcBorders>
            <w:vAlign w:val="center"/>
          </w:tcPr>
          <w:p w14:paraId="009F797E">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3DCA315A">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18263DB">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58C3B192">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5184680D">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青海诚鑫竞磋（服务）2024-096</w:t>
            </w:r>
          </w:p>
        </w:tc>
      </w:tr>
      <w:tr w14:paraId="227CA1EC">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A78F50F">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7DCCC59D">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0DE7C00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西宁市城北区中医院后勤服务社会化项目</w:t>
            </w:r>
          </w:p>
        </w:tc>
      </w:tr>
      <w:tr w14:paraId="5F47EC03">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715795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3AC9C7F">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30496ED3">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西宁市城北区小桥社区卫生服务中心（西宁市城北区中医院）</w:t>
            </w:r>
          </w:p>
        </w:tc>
      </w:tr>
      <w:tr w14:paraId="5C9B772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52A50D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FC96E89">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2BE963B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254B8C9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1DD65D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9" w:type="dxa"/>
            <w:tcBorders>
              <w:top w:val="single" w:color="000000" w:sz="6" w:space="0"/>
              <w:left w:val="single" w:color="000000" w:sz="6" w:space="0"/>
              <w:bottom w:val="single" w:color="000000" w:sz="6" w:space="0"/>
              <w:right w:val="single" w:color="000000" w:sz="6" w:space="0"/>
            </w:tcBorders>
            <w:vAlign w:val="center"/>
          </w:tcPr>
          <w:p w14:paraId="0C41C7D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2373C40D">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0094A50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B46223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AC8FDAB">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691A0DD4">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66BBA67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78BBAC85">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8B1871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w:t>
            </w:r>
          </w:p>
        </w:tc>
        <w:tc>
          <w:tcPr>
            <w:tcW w:w="6598" w:type="dxa"/>
            <w:tcBorders>
              <w:top w:val="single" w:color="000000" w:sz="6" w:space="0"/>
              <w:left w:val="single" w:color="000000" w:sz="6" w:space="0"/>
              <w:bottom w:val="single" w:color="000000" w:sz="6" w:space="0"/>
              <w:right w:val="single" w:color="000000" w:sz="6" w:space="0"/>
            </w:tcBorders>
            <w:vAlign w:val="center"/>
          </w:tcPr>
          <w:p w14:paraId="5C44DA14">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eastAsia="仿宋_GB2312" w:hAnsiTheme="minorEastAsia"/>
                <w:color w:val="333333"/>
                <w:spacing w:val="7"/>
                <w:sz w:val="28"/>
                <w:szCs w:val="28"/>
                <w:lang w:val="en-US" w:eastAsia="zh-CN"/>
              </w:rPr>
              <w:t>1120000.00元（大写：壹佰壹拾贰万元整），其中包一后勤服务社会化（安保人员）：600000.00元（大写：陆拾万元整）；包二后勤服务社会化（保洁）：520000.00元（大写：伍拾贰万元整）</w:t>
            </w:r>
          </w:p>
        </w:tc>
      </w:tr>
      <w:tr w14:paraId="1F8EB93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9AFE2C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3AA7774">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最高限价（元）</w:t>
            </w:r>
          </w:p>
        </w:tc>
        <w:tc>
          <w:tcPr>
            <w:tcW w:w="6598" w:type="dxa"/>
            <w:tcBorders>
              <w:top w:val="single" w:color="000000" w:sz="6" w:space="0"/>
              <w:left w:val="single" w:color="000000" w:sz="6" w:space="0"/>
              <w:bottom w:val="single" w:color="000000" w:sz="6" w:space="0"/>
              <w:right w:val="single" w:color="000000" w:sz="6" w:space="0"/>
            </w:tcBorders>
            <w:vAlign w:val="center"/>
          </w:tcPr>
          <w:p w14:paraId="6DB45792">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eastAsia="仿宋_GB2312" w:hAnsiTheme="minorEastAsia"/>
                <w:color w:val="333333"/>
                <w:spacing w:val="7"/>
                <w:sz w:val="28"/>
                <w:szCs w:val="28"/>
                <w:lang w:val="en-US" w:eastAsia="zh-CN"/>
              </w:rPr>
              <w:t>1120000.00元（大写：壹佰壹拾贰万元整），其中包一后勤服务社会化（安保人员）：600000.00元（大写：陆拾万元整）；包二后勤服务社会化（保洁）：520000.00元（大写：伍拾贰万元整）</w:t>
            </w:r>
          </w:p>
        </w:tc>
      </w:tr>
      <w:tr w14:paraId="18D47D0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F43FC8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CB1C3B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EFF772A">
            <w:pPr>
              <w:spacing w:line="520" w:lineRule="exact"/>
              <w:ind w:firstLine="0" w:firstLineChars="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2个包</w:t>
            </w:r>
          </w:p>
        </w:tc>
      </w:tr>
      <w:tr w14:paraId="6282ADD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4ABF60D">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7435C36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19634B72">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详见磋商文件第五部分</w:t>
            </w:r>
          </w:p>
        </w:tc>
      </w:tr>
      <w:tr w14:paraId="3873B0F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76888008">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9" w:type="dxa"/>
            <w:tcBorders>
              <w:top w:val="single" w:color="000000" w:sz="6" w:space="0"/>
              <w:left w:val="single" w:color="000000" w:sz="6" w:space="0"/>
              <w:bottom w:val="single" w:color="000000" w:sz="6" w:space="0"/>
              <w:right w:val="single" w:color="000000" w:sz="6" w:space="0"/>
            </w:tcBorders>
            <w:vAlign w:val="center"/>
          </w:tcPr>
          <w:p w14:paraId="2A9373E2">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55A0FAEC">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hint="eastAsia"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1.满足《中华人民共和国政府采购法》第二十二条及《政府采购法实施条例》第十七条的规定；</w:t>
            </w:r>
          </w:p>
          <w:p w14:paraId="63BCD022">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hint="eastAsia" w:ascii="仿宋_GB2312" w:eastAsia="仿宋_GB2312" w:hAnsiTheme="minorEastAsia"/>
                <w:color w:val="333333"/>
                <w:spacing w:val="7"/>
                <w:sz w:val="28"/>
                <w:szCs w:val="28"/>
                <w:u w:val="none"/>
                <w:lang w:val="en-US" w:eastAsia="zh-CN"/>
              </w:rPr>
            </w:pPr>
            <w:r>
              <w:rPr>
                <w:rFonts w:hint="eastAsia" w:ascii="仿宋_GB2312" w:eastAsia="仿宋_GB2312" w:hAnsiTheme="minorEastAsia"/>
                <w:color w:val="333333"/>
                <w:spacing w:val="7"/>
                <w:sz w:val="28"/>
                <w:szCs w:val="28"/>
              </w:rPr>
              <w:t>2.落实政府采购政策需满足的资格要求：</w:t>
            </w:r>
            <w:r>
              <w:rPr>
                <w:rFonts w:hint="eastAsia" w:ascii="仿宋_GB2312" w:eastAsia="仿宋_GB2312" w:hAnsiTheme="minorEastAsia"/>
                <w:color w:val="333333"/>
                <w:spacing w:val="7"/>
                <w:sz w:val="28"/>
                <w:szCs w:val="28"/>
                <w:u w:val="none"/>
                <w:lang w:val="en-US" w:eastAsia="zh-CN"/>
              </w:rPr>
              <w:t>本项目全部面向中小微企业；</w:t>
            </w:r>
          </w:p>
          <w:p w14:paraId="53A7C531">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rPr>
              <w:t>3.本项目的特定资格要求：</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1</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highlight w:val="none"/>
              </w:rPr>
              <w:t>供应商须具备有效的营业执照</w:t>
            </w:r>
            <w:r>
              <w:rPr>
                <w:rFonts w:hint="eastAsia" w:ascii="仿宋_GB2312" w:eastAsia="仿宋_GB2312" w:hAnsiTheme="minorEastAsia"/>
                <w:color w:val="333333"/>
                <w:spacing w:val="7"/>
                <w:sz w:val="28"/>
                <w:szCs w:val="28"/>
                <w:highlight w:val="none"/>
                <w:lang w:val="en-US" w:eastAsia="zh-CN"/>
              </w:rPr>
              <w:t>；（2）包一供应商须提供《保安服务许可证》</w:t>
            </w:r>
            <w:r>
              <w:rPr>
                <w:rFonts w:hint="eastAsia" w:ascii="仿宋_GB2312" w:eastAsia="仿宋_GB2312" w:hAnsiTheme="minorEastAsia"/>
                <w:color w:val="333333"/>
                <w:spacing w:val="7"/>
                <w:sz w:val="28"/>
                <w:szCs w:val="28"/>
                <w:lang w:val="en-US" w:eastAsia="zh-CN"/>
              </w:rPr>
              <w:t>；</w:t>
            </w:r>
          </w:p>
          <w:p w14:paraId="0AD3A2FF">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1E1EEE6B">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220EF8CF">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75432ECB">
            <w:pPr>
              <w:pStyle w:val="19"/>
              <w:keepNext w:val="0"/>
              <w:keepLines w:val="0"/>
              <w:pageBreakBefore w:val="0"/>
              <w:widowControl w:val="0"/>
              <w:kinsoku/>
              <w:wordWrap/>
              <w:overflowPunct/>
              <w:topLinePunct w:val="0"/>
              <w:bidi w:val="0"/>
              <w:adjustRightInd/>
              <w:snapToGrid/>
              <w:spacing w:line="520" w:lineRule="exact"/>
              <w:ind w:firstLine="588" w:firstLineChars="2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2A0B46C7">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588" w:firstLineChars="200"/>
              <w:textAlignment w:val="auto"/>
              <w:rPr>
                <w:rFonts w:ascii="仿宋_GB2312" w:hAnsi="宋体" w:eastAsia="仿宋_GB2312" w:cs="Arial"/>
                <w:color w:val="000000"/>
                <w:sz w:val="28"/>
                <w:szCs w:val="28"/>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p>
        </w:tc>
      </w:tr>
      <w:tr w14:paraId="505AB51F">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007169D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9" w:type="dxa"/>
            <w:tcBorders>
              <w:top w:val="single" w:color="000000" w:sz="6" w:space="0"/>
              <w:left w:val="single" w:color="000000" w:sz="6" w:space="0"/>
              <w:bottom w:val="single" w:color="000000" w:sz="6" w:space="0"/>
              <w:right w:val="single" w:color="000000" w:sz="6" w:space="0"/>
            </w:tcBorders>
            <w:vAlign w:val="center"/>
          </w:tcPr>
          <w:p w14:paraId="3CC1DF67">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42C12F36">
            <w:pPr>
              <w:spacing w:line="520" w:lineRule="exact"/>
              <w:ind w:firstLine="0" w:firstLineChars="0"/>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本项目不收取保证金</w:t>
            </w:r>
          </w:p>
        </w:tc>
      </w:tr>
      <w:tr w14:paraId="1BAAC004">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D5E8E0E">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9" w:type="dxa"/>
            <w:tcBorders>
              <w:top w:val="single" w:color="000000" w:sz="6" w:space="0"/>
              <w:left w:val="single" w:color="000000" w:sz="6" w:space="0"/>
              <w:bottom w:val="single" w:color="000000" w:sz="6" w:space="0"/>
              <w:right w:val="single" w:color="000000" w:sz="6" w:space="0"/>
            </w:tcBorders>
            <w:vAlign w:val="center"/>
          </w:tcPr>
          <w:p w14:paraId="31B5637F">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0E1A8E43">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0580B7C7">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13A7690A">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38EE1A26">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16358F7D">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9" w:type="dxa"/>
            <w:tcBorders>
              <w:top w:val="single" w:color="000000" w:sz="6" w:space="0"/>
              <w:left w:val="single" w:color="000000" w:sz="6" w:space="0"/>
              <w:bottom w:val="single" w:color="000000" w:sz="6" w:space="0"/>
              <w:right w:val="single" w:color="000000" w:sz="6" w:space="0"/>
            </w:tcBorders>
            <w:vAlign w:val="center"/>
          </w:tcPr>
          <w:p w14:paraId="6A16582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5C8CB5D4">
            <w:pPr>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04952221">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2AE8AA9">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9" w:type="dxa"/>
            <w:tcBorders>
              <w:top w:val="single" w:color="000000" w:sz="6" w:space="0"/>
              <w:left w:val="single" w:color="000000" w:sz="6" w:space="0"/>
              <w:bottom w:val="single" w:color="000000" w:sz="6" w:space="0"/>
              <w:right w:val="single" w:color="000000" w:sz="6" w:space="0"/>
            </w:tcBorders>
            <w:vAlign w:val="center"/>
          </w:tcPr>
          <w:p w14:paraId="16A1705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28C921F8">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26EA466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1F24138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66770CF">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2521A9D8">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41117AD4">
        <w:tblPrEx>
          <w:tblCellMar>
            <w:top w:w="0" w:type="dxa"/>
            <w:left w:w="57" w:type="dxa"/>
            <w:bottom w:w="0" w:type="dxa"/>
            <w:right w:w="57" w:type="dxa"/>
          </w:tblCellMar>
        </w:tblPrEx>
        <w:trPr>
          <w:trHeight w:val="646"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61DE5ED">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9" w:type="dxa"/>
            <w:tcBorders>
              <w:top w:val="single" w:color="000000" w:sz="6" w:space="0"/>
              <w:left w:val="single" w:color="000000" w:sz="6" w:space="0"/>
              <w:bottom w:val="single" w:color="000000" w:sz="6" w:space="0"/>
              <w:right w:val="single" w:color="000000" w:sz="6" w:space="0"/>
            </w:tcBorders>
            <w:vAlign w:val="center"/>
          </w:tcPr>
          <w:p w14:paraId="5B89AF9A">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21DD9BC4">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highlight w:val="none"/>
                <w:lang w:val="zh-CN"/>
              </w:rPr>
              <w:t>2024年12月9日14点30分（北京时间）</w:t>
            </w:r>
          </w:p>
        </w:tc>
      </w:tr>
      <w:tr w14:paraId="10DD9808">
        <w:tblPrEx>
          <w:tblCellMar>
            <w:top w:w="0" w:type="dxa"/>
            <w:left w:w="57" w:type="dxa"/>
            <w:bottom w:w="0" w:type="dxa"/>
            <w:right w:w="57" w:type="dxa"/>
          </w:tblCellMar>
        </w:tblPrEx>
        <w:trPr>
          <w:trHeight w:val="1873"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BB5BE3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2D8E03D9">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355D9D1F">
            <w:pPr>
              <w:autoSpaceDE w:val="0"/>
              <w:autoSpaceDN w:val="0"/>
              <w:adjustRightInd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收取对象：</w:t>
            </w:r>
          </w:p>
          <w:p w14:paraId="6B532F45">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b/>
                <w:sz w:val="28"/>
                <w:szCs w:val="28"/>
                <w:u w:val="single"/>
              </w:rPr>
              <w:t>成交供应商</w:t>
            </w:r>
            <w:r>
              <w:rPr>
                <w:rFonts w:hint="eastAsia" w:ascii="仿宋_GB2312" w:hAnsi="宋体" w:eastAsia="仿宋_GB2312" w:cs="宋体"/>
                <w:color w:val="000000"/>
                <w:sz w:val="28"/>
                <w:szCs w:val="28"/>
              </w:rPr>
              <w:t>须向采购代理机构支付代理服务费：</w:t>
            </w:r>
          </w:p>
          <w:p w14:paraId="57D402A4">
            <w:pPr>
              <w:autoSpaceDE w:val="0"/>
              <w:autoSpaceDN w:val="0"/>
              <w:spacing w:line="520" w:lineRule="exact"/>
              <w:ind w:firstLine="0" w:firstLineChars="0"/>
              <w:jc w:val="lef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包一：</w:t>
            </w:r>
            <w:r>
              <w:rPr>
                <w:rFonts w:hint="eastAsia" w:ascii="仿宋_GB2312" w:hAnsi="宋体" w:eastAsia="仿宋_GB2312" w:cs="宋体"/>
                <w:color w:val="000000"/>
                <w:sz w:val="28"/>
                <w:szCs w:val="28"/>
                <w:lang w:val="en-US" w:eastAsia="zh-CN"/>
              </w:rPr>
              <w:t>10800</w:t>
            </w:r>
            <w:r>
              <w:rPr>
                <w:rFonts w:hint="eastAsia" w:ascii="仿宋_GB2312" w:hAnsi="宋体" w:eastAsia="仿宋_GB2312" w:cs="宋体"/>
                <w:color w:val="000000"/>
                <w:sz w:val="28"/>
                <w:szCs w:val="28"/>
              </w:rPr>
              <w:t>.00元（大写：</w:t>
            </w:r>
            <w:r>
              <w:rPr>
                <w:rFonts w:hint="eastAsia" w:ascii="仿宋_GB2312" w:hAnsi="宋体" w:eastAsia="仿宋_GB2312" w:cs="宋体"/>
                <w:color w:val="000000"/>
                <w:sz w:val="28"/>
                <w:szCs w:val="28"/>
                <w:lang w:eastAsia="zh-CN"/>
              </w:rPr>
              <w:t>壹万零捌佰元整</w:t>
            </w:r>
            <w:r>
              <w:rPr>
                <w:rFonts w:hint="eastAsia" w:ascii="仿宋_GB2312" w:hAnsi="宋体" w:eastAsia="仿宋_GB2312" w:cs="宋体"/>
                <w:color w:val="000000"/>
                <w:sz w:val="28"/>
                <w:szCs w:val="28"/>
              </w:rPr>
              <w:t>）</w:t>
            </w:r>
          </w:p>
          <w:p w14:paraId="0ECAFF87">
            <w:pPr>
              <w:autoSpaceDE w:val="0"/>
              <w:autoSpaceDN w:val="0"/>
              <w:spacing w:line="520" w:lineRule="exact"/>
              <w:ind w:firstLine="0" w:firstLineChars="0"/>
              <w:jc w:val="lef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包二：</w:t>
            </w:r>
            <w:r>
              <w:rPr>
                <w:rFonts w:hint="eastAsia" w:ascii="仿宋_GB2312" w:hAnsi="宋体" w:eastAsia="仿宋_GB2312" w:cs="宋体"/>
                <w:color w:val="000000"/>
                <w:sz w:val="28"/>
                <w:szCs w:val="28"/>
                <w:lang w:val="en-US" w:eastAsia="zh-CN"/>
              </w:rPr>
              <w:t>9360</w:t>
            </w:r>
            <w:r>
              <w:rPr>
                <w:rFonts w:hint="eastAsia" w:ascii="仿宋_GB2312" w:hAnsi="宋体" w:eastAsia="仿宋_GB2312" w:cs="宋体"/>
                <w:color w:val="000000"/>
                <w:sz w:val="28"/>
                <w:szCs w:val="28"/>
              </w:rPr>
              <w:t>.00元（大写：</w:t>
            </w:r>
            <w:r>
              <w:rPr>
                <w:rFonts w:hint="eastAsia" w:ascii="仿宋_GB2312" w:hAnsi="宋体" w:eastAsia="仿宋_GB2312" w:cs="宋体"/>
                <w:color w:val="000000"/>
                <w:sz w:val="28"/>
                <w:szCs w:val="28"/>
                <w:lang w:eastAsia="zh-CN"/>
              </w:rPr>
              <w:t>玖仟叁佰陆拾元整</w:t>
            </w:r>
            <w:r>
              <w:rPr>
                <w:rFonts w:hint="eastAsia" w:ascii="仿宋_GB2312" w:hAnsi="宋体" w:eastAsia="仿宋_GB2312" w:cs="宋体"/>
                <w:color w:val="000000"/>
                <w:sz w:val="28"/>
                <w:szCs w:val="28"/>
              </w:rPr>
              <w:t>）</w:t>
            </w:r>
          </w:p>
          <w:p w14:paraId="3BE81695">
            <w:pPr>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color w:val="auto"/>
                <w:sz w:val="28"/>
                <w:szCs w:val="28"/>
              </w:rPr>
              <w:t>收款单位：青海诚鑫招标有限公司</w:t>
            </w:r>
          </w:p>
          <w:p w14:paraId="2CE31E1A">
            <w:pPr>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color w:val="auto"/>
                <w:sz w:val="28"/>
                <w:szCs w:val="28"/>
              </w:rPr>
              <w:t>开 户 行：青海银行海湖新区支行</w:t>
            </w:r>
          </w:p>
          <w:p w14:paraId="111E09D9">
            <w:pPr>
              <w:autoSpaceDE w:val="0"/>
              <w:autoSpaceDN w:val="0"/>
              <w:spacing w:line="520" w:lineRule="exact"/>
              <w:ind w:firstLine="0" w:firstLineChars="0"/>
              <w:jc w:val="left"/>
              <w:rPr>
                <w:rFonts w:hint="eastAsia" w:ascii="仿宋_GB2312" w:hAnsi="宋体" w:eastAsia="仿宋_GB2312" w:cs="宋体"/>
                <w:color w:val="000000"/>
                <w:sz w:val="28"/>
                <w:szCs w:val="28"/>
                <w:lang w:val="zh-CN"/>
              </w:rPr>
            </w:pPr>
            <w:r>
              <w:rPr>
                <w:rFonts w:hint="eastAsia" w:ascii="仿宋_GB2312" w:hAnsi="宋体" w:eastAsia="仿宋_GB2312" w:cs="宋体"/>
                <w:color w:val="auto"/>
                <w:sz w:val="28"/>
                <w:szCs w:val="28"/>
              </w:rPr>
              <w:t>银行账号：4000699458050</w:t>
            </w:r>
            <w:r>
              <w:rPr>
                <w:rFonts w:hint="eastAsia" w:ascii="仿宋_GB2312" w:hAnsi="宋体" w:eastAsia="仿宋_GB2312" w:cs="宋体"/>
                <w:color w:val="auto"/>
                <w:sz w:val="28"/>
                <w:szCs w:val="28"/>
                <w:lang w:val="en-US" w:eastAsia="zh-CN"/>
              </w:rPr>
              <w:t>17</w:t>
            </w:r>
          </w:p>
        </w:tc>
      </w:tr>
      <w:tr w14:paraId="1F2D878C">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CC3EB47">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6FE29C45">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63BBF68C">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41BB90A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5795FF25">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205659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074FBF87">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526466D8">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58D4154A">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39BCB6AA">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3EDFBA2E">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2FFA3946">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493BE462">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458222D7">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6FBB576C">
            <w:pPr>
              <w:autoSpaceDE w:val="0"/>
              <w:autoSpaceDN w:val="0"/>
              <w:spacing w:line="520" w:lineRule="exact"/>
              <w:ind w:firstLine="0" w:firstLineChars="0"/>
              <w:jc w:val="left"/>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服务期</w:t>
            </w:r>
          </w:p>
        </w:tc>
        <w:tc>
          <w:tcPr>
            <w:tcW w:w="6598" w:type="dxa"/>
            <w:tcBorders>
              <w:top w:val="single" w:color="000000" w:sz="6" w:space="0"/>
              <w:left w:val="single" w:color="000000" w:sz="6" w:space="0"/>
              <w:bottom w:val="single" w:color="000000" w:sz="6" w:space="0"/>
              <w:right w:val="single" w:color="000000" w:sz="6" w:space="0"/>
            </w:tcBorders>
          </w:tcPr>
          <w:p w14:paraId="2B874218">
            <w:pPr>
              <w:autoSpaceDE w:val="0"/>
              <w:autoSpaceDN w:val="0"/>
              <w:spacing w:line="520" w:lineRule="exact"/>
              <w:ind w:firstLine="0" w:firstLineChars="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自合同签订之日起一年</w:t>
            </w:r>
          </w:p>
        </w:tc>
      </w:tr>
      <w:tr w14:paraId="4A8D7356">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vAlign w:val="center"/>
          </w:tcPr>
          <w:p w14:paraId="25551BE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9" w:type="dxa"/>
            <w:tcBorders>
              <w:top w:val="single" w:color="000000" w:sz="6" w:space="0"/>
              <w:left w:val="single" w:color="000000" w:sz="6" w:space="0"/>
              <w:bottom w:val="single" w:color="000000" w:sz="6" w:space="0"/>
              <w:right w:val="single" w:color="000000" w:sz="6" w:space="0"/>
            </w:tcBorders>
            <w:vAlign w:val="center"/>
          </w:tcPr>
          <w:p w14:paraId="43E12222">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14:paraId="241BF14F">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项目公告将在《青海政府采购网》《青海项目信息网》及《青海诚鑫招标有限公司》门户网站/www.qhcxzb.com同时发布。</w:t>
            </w:r>
          </w:p>
          <w:p w14:paraId="03B16D7A">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07D7751F">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1、本项目供应商只可以参与一个包，最多只能中一个包；</w:t>
            </w:r>
          </w:p>
          <w:p w14:paraId="4B02C3EB">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lang w:val="en-US" w:eastAsia="zh-CN"/>
              </w:rPr>
              <w:t>2、</w:t>
            </w:r>
            <w:r>
              <w:rPr>
                <w:rFonts w:hint="eastAsia" w:ascii="仿宋_GB2312" w:eastAsia="仿宋_GB2312" w:hAnsiTheme="minorEastAsia"/>
                <w:b/>
                <w:color w:val="333333"/>
                <w:spacing w:val="7"/>
                <w:sz w:val="28"/>
                <w:szCs w:val="28"/>
              </w:rPr>
              <w:t>本次项目采用线上进行，供应商无需到现场磋商；如非系统原因造成无法上传、无法解密或解密不成功的视为放弃参加采购。线上电子响应文件必须在提交响应文件截止时间前上传至电子开评标系统；</w:t>
            </w:r>
          </w:p>
          <w:p w14:paraId="5707A350">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lang w:val="en-US" w:eastAsia="zh-CN"/>
              </w:rPr>
              <w:t>3</w:t>
            </w:r>
            <w:r>
              <w:rPr>
                <w:rFonts w:hint="eastAsia" w:ascii="仿宋_GB2312" w:eastAsia="仿宋_GB2312" w:hAnsiTheme="minorEastAsia"/>
                <w:b/>
                <w:color w:val="333333"/>
                <w:spacing w:val="7"/>
                <w:sz w:val="28"/>
                <w:szCs w:val="28"/>
              </w:rPr>
              <w:t>、线上电子化开评标系统操作及办理CA数字证书等相关事宜请咨询政采云：咨询电话：95763；</w:t>
            </w:r>
          </w:p>
          <w:p w14:paraId="1F713A68">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lang w:val="en-US" w:eastAsia="zh-CN"/>
              </w:rPr>
              <w:t>4</w:t>
            </w:r>
            <w:r>
              <w:rPr>
                <w:rFonts w:hint="eastAsia" w:ascii="仿宋_GB2312" w:eastAsia="仿宋_GB2312" w:hAnsiTheme="minorEastAsia"/>
                <w:b/>
                <w:color w:val="333333"/>
                <w:spacing w:val="7"/>
                <w:sz w:val="28"/>
                <w:szCs w:val="28"/>
              </w:rPr>
              <w:t>、线上CA数字证书：PC咨询网址（可及时反馈问题截图，让客服快速定位问题）:http://tseal.cn/k.html，咨询电话：400-0878-198；</w:t>
            </w:r>
          </w:p>
          <w:p w14:paraId="22523F6B">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lang w:val="en-US" w:eastAsia="zh-CN"/>
              </w:rPr>
              <w:t>5</w:t>
            </w:r>
            <w:r>
              <w:rPr>
                <w:rFonts w:hint="eastAsia" w:ascii="仿宋_GB2312" w:eastAsia="仿宋_GB2312" w:hAnsiTheme="minorEastAsia"/>
                <w:b/>
                <w:color w:val="333333"/>
                <w:spacing w:val="7"/>
                <w:sz w:val="28"/>
                <w:szCs w:val="28"/>
              </w:rPr>
              <w:t>、注：供应商务必在</w:t>
            </w:r>
            <w:r>
              <w:rPr>
                <w:rFonts w:hint="eastAsia" w:ascii="仿宋_GB2312" w:eastAsia="仿宋_GB2312" w:hAnsiTheme="minorEastAsia"/>
                <w:b/>
                <w:color w:val="333333"/>
                <w:spacing w:val="7"/>
                <w:sz w:val="28"/>
                <w:szCs w:val="28"/>
                <w:lang w:val="zh-CN"/>
              </w:rPr>
              <w:t>2024年12月9日14点30分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p w14:paraId="3329B763">
            <w:pPr>
              <w:spacing w:line="520" w:lineRule="exact"/>
              <w:ind w:firstLine="590"/>
              <w:rPr>
                <w:rFonts w:hint="eastAsia" w:ascii="仿宋_GB2312" w:eastAsia="仿宋_GB2312" w:hAnsiTheme="minorEastAsia"/>
                <w:b/>
                <w:color w:val="333333"/>
                <w:spacing w:val="7"/>
                <w:sz w:val="28"/>
                <w:szCs w:val="28"/>
              </w:rPr>
            </w:pPr>
          </w:p>
        </w:tc>
      </w:tr>
    </w:tbl>
    <w:p w14:paraId="6B76EC18">
      <w:pPr>
        <w:ind w:firstLine="0" w:firstLineChars="0"/>
        <w:jc w:val="center"/>
        <w:rPr>
          <w:rFonts w:ascii="宋体" w:hAnsi="宋体" w:cs="宋体"/>
          <w:b/>
          <w:color w:val="000000"/>
          <w:kern w:val="28"/>
          <w:sz w:val="36"/>
          <w:szCs w:val="20"/>
        </w:rPr>
      </w:pPr>
      <w:bookmarkStart w:id="3" w:name="_Toc325725997"/>
    </w:p>
    <w:p w14:paraId="5EEEA6C0">
      <w:pPr>
        <w:ind w:firstLine="0" w:firstLineChars="0"/>
        <w:jc w:val="center"/>
        <w:rPr>
          <w:rFonts w:ascii="宋体" w:hAnsi="宋体" w:cs="宋体"/>
          <w:b/>
          <w:color w:val="000000"/>
          <w:kern w:val="28"/>
          <w:sz w:val="36"/>
          <w:szCs w:val="20"/>
        </w:rPr>
      </w:pPr>
    </w:p>
    <w:p w14:paraId="3A165F89">
      <w:pPr>
        <w:rPr>
          <w:rFonts w:hint="eastAsia" w:ascii="宋体" w:hAnsi="宋体" w:cs="宋体"/>
          <w:b/>
          <w:color w:val="000000"/>
          <w:kern w:val="28"/>
          <w:sz w:val="32"/>
          <w:szCs w:val="32"/>
        </w:rPr>
      </w:pPr>
      <w:r>
        <w:rPr>
          <w:rFonts w:hint="eastAsia" w:ascii="宋体" w:hAnsi="宋体" w:cs="宋体"/>
          <w:b/>
          <w:color w:val="000000"/>
          <w:kern w:val="28"/>
          <w:sz w:val="32"/>
          <w:szCs w:val="32"/>
        </w:rPr>
        <w:br w:type="page"/>
      </w:r>
    </w:p>
    <w:p w14:paraId="682D726C">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0CC55AEB">
      <w:pPr>
        <w:ind w:firstLine="0" w:firstLineChars="0"/>
        <w:jc w:val="center"/>
        <w:rPr>
          <w:rFonts w:ascii="宋体" w:hAnsi="宋体" w:cs="宋体"/>
          <w:b/>
          <w:color w:val="000000"/>
          <w:kern w:val="28"/>
          <w:sz w:val="36"/>
          <w:szCs w:val="20"/>
        </w:rPr>
      </w:pPr>
    </w:p>
    <w:p w14:paraId="71D801C7">
      <w:pPr>
        <w:spacing w:line="520" w:lineRule="exact"/>
        <w:ind w:firstLine="562"/>
        <w:rPr>
          <w:rFonts w:ascii="仿宋_GB2312" w:hAnsi="宋体" w:eastAsia="仿宋_GB2312" w:cs="宋体"/>
          <w:b/>
          <w:bCs/>
          <w:color w:val="000000"/>
          <w:sz w:val="28"/>
          <w:szCs w:val="28"/>
        </w:rPr>
      </w:pPr>
      <w:bookmarkStart w:id="4" w:name="_Toc376936728"/>
      <w:bookmarkStart w:id="5" w:name="_Toc24622"/>
      <w:bookmarkStart w:id="6" w:name="_Toc14943"/>
      <w:r>
        <w:rPr>
          <w:rFonts w:hint="eastAsia" w:ascii="仿宋_GB2312" w:hAnsi="宋体" w:eastAsia="仿宋_GB2312" w:cs="宋体"/>
          <w:b/>
          <w:bCs/>
          <w:color w:val="000000"/>
          <w:sz w:val="28"/>
          <w:szCs w:val="28"/>
        </w:rPr>
        <w:t>一、说明</w:t>
      </w:r>
      <w:bookmarkEnd w:id="3"/>
      <w:bookmarkEnd w:id="4"/>
      <w:bookmarkEnd w:id="5"/>
      <w:bookmarkEnd w:id="6"/>
    </w:p>
    <w:p w14:paraId="544A61D1">
      <w:pPr>
        <w:spacing w:line="520" w:lineRule="exact"/>
        <w:ind w:firstLine="562"/>
        <w:rPr>
          <w:rFonts w:ascii="仿宋_GB2312" w:hAnsi="宋体" w:eastAsia="仿宋_GB2312" w:cs="宋体"/>
          <w:b/>
          <w:bCs/>
          <w:color w:val="000000"/>
          <w:sz w:val="28"/>
          <w:szCs w:val="28"/>
        </w:rPr>
      </w:pPr>
      <w:bookmarkStart w:id="7" w:name="_Toc9770"/>
      <w:bookmarkStart w:id="8" w:name="_Toc376936729"/>
      <w:bookmarkStart w:id="9" w:name="_Toc325725998"/>
      <w:bookmarkStart w:id="10" w:name="_Toc26944"/>
      <w:r>
        <w:rPr>
          <w:rFonts w:hint="eastAsia" w:ascii="仿宋_GB2312" w:hAnsi="宋体" w:eastAsia="仿宋_GB2312" w:cs="宋体"/>
          <w:b/>
          <w:bCs/>
          <w:color w:val="000000"/>
          <w:sz w:val="28"/>
          <w:szCs w:val="28"/>
        </w:rPr>
        <w:t>1.适用范围</w:t>
      </w:r>
      <w:bookmarkEnd w:id="7"/>
      <w:bookmarkEnd w:id="8"/>
      <w:bookmarkEnd w:id="9"/>
      <w:bookmarkEnd w:id="10"/>
    </w:p>
    <w:p w14:paraId="067269A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7A6C3A51">
      <w:pPr>
        <w:spacing w:line="520" w:lineRule="exact"/>
        <w:ind w:firstLine="562"/>
        <w:rPr>
          <w:rFonts w:ascii="仿宋_GB2312" w:hAnsi="宋体" w:eastAsia="仿宋_GB2312" w:cs="宋体"/>
          <w:b/>
          <w:bCs/>
          <w:color w:val="000000"/>
          <w:sz w:val="28"/>
          <w:szCs w:val="28"/>
        </w:rPr>
      </w:pPr>
      <w:bookmarkStart w:id="11" w:name="_Toc21998"/>
      <w:bookmarkStart w:id="12" w:name="_Toc325725999"/>
      <w:bookmarkStart w:id="13" w:name="_Toc376936730"/>
      <w:bookmarkStart w:id="14" w:name="_Toc31556"/>
      <w:r>
        <w:rPr>
          <w:rFonts w:hint="eastAsia" w:ascii="仿宋_GB2312" w:hAnsi="宋体" w:eastAsia="仿宋_GB2312" w:cs="宋体"/>
          <w:b/>
          <w:bCs/>
          <w:color w:val="000000"/>
          <w:sz w:val="28"/>
          <w:szCs w:val="28"/>
        </w:rPr>
        <w:t>2.采购方式、合格的</w:t>
      </w:r>
      <w:bookmarkEnd w:id="11"/>
      <w:bookmarkEnd w:id="12"/>
      <w:bookmarkEnd w:id="13"/>
      <w:r>
        <w:rPr>
          <w:rFonts w:hint="eastAsia" w:ascii="仿宋_GB2312" w:hAnsi="宋体" w:eastAsia="仿宋_GB2312" w:cs="宋体"/>
          <w:b/>
          <w:bCs/>
          <w:color w:val="000000"/>
          <w:sz w:val="28"/>
          <w:szCs w:val="28"/>
        </w:rPr>
        <w:t>供应商</w:t>
      </w:r>
      <w:bookmarkEnd w:id="14"/>
    </w:p>
    <w:p w14:paraId="19AD0A7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238ADD4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2.2供应商资格条件：详见【供应商须知前附表】2.2。</w:t>
      </w:r>
    </w:p>
    <w:p w14:paraId="527DABB7">
      <w:pPr>
        <w:spacing w:line="520" w:lineRule="exact"/>
        <w:ind w:firstLine="562"/>
        <w:rPr>
          <w:rFonts w:ascii="仿宋_GB2312" w:hAnsi="宋体" w:eastAsia="仿宋_GB2312" w:cs="宋体"/>
          <w:b/>
          <w:bCs/>
          <w:color w:val="000000"/>
          <w:sz w:val="28"/>
          <w:szCs w:val="28"/>
        </w:rPr>
      </w:pPr>
      <w:bookmarkStart w:id="15" w:name="_Toc8805"/>
      <w:bookmarkStart w:id="16" w:name="_Toc376936731"/>
      <w:bookmarkStart w:id="17" w:name="_Toc325726000"/>
      <w:bookmarkStart w:id="18" w:name="_Toc8820"/>
      <w:r>
        <w:rPr>
          <w:rFonts w:hint="eastAsia" w:ascii="仿宋_GB2312" w:hAnsi="宋体" w:eastAsia="仿宋_GB2312" w:cs="宋体"/>
          <w:b/>
          <w:bCs/>
          <w:color w:val="000000"/>
          <w:sz w:val="28"/>
          <w:szCs w:val="28"/>
        </w:rPr>
        <w:t>3.磋商费用</w:t>
      </w:r>
      <w:bookmarkEnd w:id="15"/>
      <w:bookmarkEnd w:id="16"/>
      <w:bookmarkEnd w:id="17"/>
      <w:bookmarkEnd w:id="18"/>
    </w:p>
    <w:p w14:paraId="37D4C7FD">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14:paraId="74DC5395">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19"/>
      <w:bookmarkEnd w:id="20"/>
      <w:bookmarkEnd w:id="21"/>
    </w:p>
    <w:p w14:paraId="11123273">
      <w:pPr>
        <w:spacing w:line="520" w:lineRule="exact"/>
        <w:ind w:firstLine="562"/>
        <w:rPr>
          <w:rFonts w:ascii="仿宋_GB2312" w:hAnsi="宋体" w:eastAsia="仿宋_GB2312" w:cs="宋体"/>
          <w:b/>
          <w:bCs/>
          <w:color w:val="000000"/>
          <w:sz w:val="28"/>
          <w:szCs w:val="28"/>
        </w:rPr>
      </w:pPr>
      <w:bookmarkStart w:id="22" w:name="_Toc10649"/>
      <w:bookmarkStart w:id="23" w:name="_Toc14153"/>
      <w:bookmarkStart w:id="24" w:name="_Toc325726002"/>
      <w:bookmarkStart w:id="25" w:name="_Toc376936733"/>
      <w:r>
        <w:rPr>
          <w:rFonts w:hint="eastAsia" w:ascii="仿宋_GB2312" w:hAnsi="宋体" w:eastAsia="仿宋_GB2312" w:cs="宋体"/>
          <w:b/>
          <w:bCs/>
          <w:color w:val="000000"/>
          <w:sz w:val="28"/>
          <w:szCs w:val="28"/>
        </w:rPr>
        <w:t>4.磋商文件的构成</w:t>
      </w:r>
      <w:bookmarkEnd w:id="22"/>
      <w:bookmarkEnd w:id="23"/>
      <w:bookmarkEnd w:id="24"/>
      <w:bookmarkEnd w:id="25"/>
    </w:p>
    <w:p w14:paraId="0CA399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7083A83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0FC1B20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w:t>
      </w:r>
    </w:p>
    <w:p w14:paraId="2A6CD7E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1377C3D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50A1A4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749A9C3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（6）服务要求；</w:t>
      </w:r>
    </w:p>
    <w:p w14:paraId="60A61B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24FF7D3C">
      <w:pPr>
        <w:spacing w:line="520" w:lineRule="exact"/>
        <w:ind w:firstLine="560"/>
        <w:rPr>
          <w:rFonts w:ascii="仿宋_GB2312" w:hAnsi="宋体" w:eastAsia="仿宋_GB2312" w:cs="宋体"/>
          <w:color w:val="000000"/>
          <w:sz w:val="28"/>
          <w:szCs w:val="28"/>
        </w:rPr>
      </w:pPr>
      <w:bookmarkStart w:id="26" w:name="_Toc376936734"/>
      <w:bookmarkStart w:id="27" w:name="_Toc325726003"/>
      <w:bookmarkStart w:id="28" w:name="_Toc6482"/>
      <w:bookmarkStart w:id="29" w:name="_Toc3451"/>
      <w:r>
        <w:rPr>
          <w:rFonts w:hint="eastAsia" w:ascii="仿宋_GB2312" w:hAnsi="宋体" w:eastAsia="仿宋_GB2312" w:cs="宋体"/>
          <w:color w:val="000000"/>
          <w:sz w:val="28"/>
          <w:szCs w:val="28"/>
        </w:rPr>
        <w:t>4.2供应商应认真阅读磋商文件中列示的事项、格式、条款和要求等内容。供应商应按磋商文件要求提交全部资料，并对磋商文件做出实质性响应。</w:t>
      </w:r>
    </w:p>
    <w:p w14:paraId="09827FBC">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5.磋商文件的</w:t>
      </w:r>
      <w:bookmarkEnd w:id="26"/>
      <w:bookmarkEnd w:id="27"/>
      <w:r>
        <w:rPr>
          <w:rFonts w:hint="eastAsia" w:ascii="仿宋_GB2312" w:hAnsi="宋体" w:eastAsia="仿宋_GB2312" w:cs="宋体"/>
          <w:b/>
          <w:bCs/>
          <w:color w:val="000000"/>
          <w:sz w:val="28"/>
          <w:szCs w:val="28"/>
        </w:rPr>
        <w:t>质疑</w:t>
      </w:r>
      <w:bookmarkEnd w:id="28"/>
      <w:bookmarkEnd w:id="29"/>
    </w:p>
    <w:p w14:paraId="0412E3C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497441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C1A28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3ECC80DF">
      <w:pPr>
        <w:spacing w:line="520" w:lineRule="exact"/>
        <w:ind w:firstLine="562"/>
        <w:rPr>
          <w:rFonts w:ascii="仿宋_GB2312" w:hAnsi="宋体" w:eastAsia="仿宋_GB2312" w:cs="宋体"/>
          <w:b/>
          <w:bCs/>
          <w:color w:val="000000"/>
          <w:sz w:val="28"/>
          <w:szCs w:val="28"/>
        </w:rPr>
      </w:pPr>
      <w:bookmarkStart w:id="30" w:name="_Toc325726004"/>
      <w:bookmarkStart w:id="31" w:name="_Toc13050"/>
      <w:bookmarkStart w:id="32" w:name="_Toc26515"/>
      <w:bookmarkStart w:id="33" w:name="_Toc376936735"/>
      <w:r>
        <w:rPr>
          <w:rFonts w:hint="eastAsia" w:ascii="仿宋_GB2312" w:hAnsi="宋体" w:eastAsia="仿宋_GB2312" w:cs="宋体"/>
          <w:b/>
          <w:bCs/>
          <w:color w:val="000000"/>
          <w:sz w:val="28"/>
          <w:szCs w:val="28"/>
        </w:rPr>
        <w:t>6.磋商文件的澄清、修改</w:t>
      </w:r>
      <w:bookmarkEnd w:id="30"/>
      <w:bookmarkEnd w:id="31"/>
      <w:bookmarkEnd w:id="32"/>
      <w:bookmarkEnd w:id="33"/>
    </w:p>
    <w:p w14:paraId="4EAC01C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1F5AF7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23340"/>
      <w:bookmarkStart w:id="36" w:name="_Toc376936736"/>
    </w:p>
    <w:p w14:paraId="3F1E0F20">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4"/>
      <w:bookmarkEnd w:id="35"/>
      <w:bookmarkEnd w:id="36"/>
    </w:p>
    <w:p w14:paraId="21565151">
      <w:pPr>
        <w:spacing w:line="520" w:lineRule="exact"/>
        <w:ind w:firstLine="562"/>
        <w:rPr>
          <w:rFonts w:ascii="仿宋_GB2312" w:hAnsi="宋体" w:eastAsia="仿宋_GB2312" w:cs="宋体"/>
          <w:b/>
          <w:bCs/>
          <w:color w:val="000000"/>
          <w:sz w:val="28"/>
          <w:szCs w:val="28"/>
        </w:rPr>
      </w:pPr>
      <w:bookmarkStart w:id="37" w:name="_Toc325726006"/>
      <w:bookmarkStart w:id="38" w:name="_Toc376936737"/>
      <w:bookmarkStart w:id="39" w:name="_Toc9674"/>
      <w:bookmarkStart w:id="40" w:name="_Toc13057"/>
      <w:r>
        <w:rPr>
          <w:rFonts w:hint="eastAsia" w:ascii="仿宋_GB2312" w:hAnsi="宋体" w:eastAsia="仿宋_GB2312" w:cs="宋体"/>
          <w:b/>
          <w:bCs/>
          <w:color w:val="000000"/>
          <w:sz w:val="28"/>
          <w:szCs w:val="28"/>
        </w:rPr>
        <w:t>7.响应文件的语言及计量单位</w:t>
      </w:r>
      <w:bookmarkEnd w:id="37"/>
      <w:bookmarkEnd w:id="38"/>
      <w:bookmarkEnd w:id="39"/>
      <w:bookmarkEnd w:id="40"/>
    </w:p>
    <w:p w14:paraId="3CD1FFB1">
      <w:pPr>
        <w:tabs>
          <w:tab w:val="left" w:pos="3103"/>
        </w:tabs>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7.1供应商提交的响应文件以及供应商与采购代理机构就此磋商发生的所有来往函电均应使用简体中文。</w:t>
      </w:r>
    </w:p>
    <w:p w14:paraId="30993F5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14106CE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04CD6DA1">
      <w:pPr>
        <w:spacing w:line="520" w:lineRule="exact"/>
        <w:ind w:firstLine="562"/>
        <w:rPr>
          <w:rFonts w:ascii="仿宋_GB2312" w:hAnsi="宋体" w:eastAsia="仿宋_GB2312" w:cs="宋体"/>
          <w:b/>
          <w:bCs/>
          <w:color w:val="000000"/>
          <w:sz w:val="28"/>
          <w:szCs w:val="28"/>
        </w:rPr>
      </w:pPr>
      <w:bookmarkStart w:id="41" w:name="_Toc376936743"/>
      <w:bookmarkStart w:id="42" w:name="_Toc21569"/>
      <w:bookmarkStart w:id="43" w:name="_Toc325726012"/>
      <w:bookmarkStart w:id="44" w:name="_Toc17093"/>
      <w:r>
        <w:rPr>
          <w:rFonts w:hint="eastAsia" w:ascii="仿宋_GB2312" w:hAnsi="宋体" w:eastAsia="仿宋_GB2312" w:cs="宋体"/>
          <w:b/>
          <w:bCs/>
          <w:color w:val="000000"/>
          <w:sz w:val="28"/>
          <w:szCs w:val="28"/>
        </w:rPr>
        <w:t>8.磋商报价</w:t>
      </w:r>
    </w:p>
    <w:p w14:paraId="37BA6F3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8.1供应商应当根据磋商文件“分项报价表”逐一报价（如有）；</w:t>
      </w:r>
    </w:p>
    <w:p w14:paraId="385490C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8.2供应商的每次报价均不得超过采购项目预算，否则视为无效响应。采购项目预算见【供应商须知前附表】。</w:t>
      </w:r>
    </w:p>
    <w:p w14:paraId="0294269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8.3供应商提交的最后报价在合同执行过程中是固定不变的，不得以任何理由予以变更。</w:t>
      </w:r>
    </w:p>
    <w:p w14:paraId="75B937C8">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8.4磋商报价为总价。供应商须按要求填写磋商总报价，最后报价不得出现两个或两个以上的报价方案。 </w:t>
      </w:r>
    </w:p>
    <w:p w14:paraId="7769CBCA">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8.5报价币种为人民币。</w:t>
      </w:r>
    </w:p>
    <w:p w14:paraId="7759C20B">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1"/>
      <w:bookmarkEnd w:id="42"/>
      <w:bookmarkEnd w:id="43"/>
      <w:bookmarkEnd w:id="44"/>
      <w:r>
        <w:rPr>
          <w:rFonts w:hint="eastAsia" w:ascii="仿宋_GB2312" w:hAnsi="宋体" w:eastAsia="仿宋_GB2312" w:cs="宋体"/>
          <w:b/>
          <w:bCs/>
          <w:color w:val="000000" w:themeColor="text1"/>
          <w:sz w:val="28"/>
          <w:szCs w:val="28"/>
          <w14:textFill>
            <w14:solidFill>
              <w14:schemeClr w14:val="tx1"/>
            </w14:solidFill>
          </w14:textFill>
        </w:rPr>
        <w:t>（本项目不适用）</w:t>
      </w:r>
    </w:p>
    <w:p w14:paraId="7E06BE5B">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9.1磋商保证金采用前附表规定转账方式的，由供应商直接转入“青海诚鑫招标有限公司”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69324749">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40E862E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64806F8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（1）供应商在提交响应文件截止时间后撤回响应文件的；</w:t>
      </w:r>
    </w:p>
    <w:p w14:paraId="76BF5FA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55424EA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7A9ECC6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6A3A420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02C42D46">
      <w:pPr>
        <w:spacing w:line="520" w:lineRule="exact"/>
        <w:ind w:firstLine="562"/>
        <w:rPr>
          <w:rFonts w:ascii="仿宋_GB2312" w:hAnsi="宋体" w:eastAsia="仿宋_GB2312" w:cs="宋体"/>
          <w:b/>
          <w:bCs/>
          <w:color w:val="000000"/>
          <w:sz w:val="28"/>
          <w:szCs w:val="28"/>
        </w:rPr>
      </w:pPr>
      <w:bookmarkStart w:id="45" w:name="_Toc325726013"/>
      <w:bookmarkStart w:id="46" w:name="_Toc376936744"/>
      <w:bookmarkStart w:id="47" w:name="_Toc22044"/>
      <w:bookmarkStart w:id="48" w:name="_Toc32704"/>
      <w:r>
        <w:rPr>
          <w:rFonts w:hint="eastAsia" w:ascii="仿宋_GB2312" w:hAnsi="宋体" w:eastAsia="仿宋_GB2312" w:cs="宋体"/>
          <w:b/>
          <w:bCs/>
          <w:color w:val="000000"/>
          <w:sz w:val="28"/>
          <w:szCs w:val="28"/>
        </w:rPr>
        <w:t>10.响应有效期</w:t>
      </w:r>
      <w:bookmarkEnd w:id="45"/>
      <w:bookmarkEnd w:id="46"/>
      <w:bookmarkEnd w:id="47"/>
      <w:bookmarkEnd w:id="48"/>
    </w:p>
    <w:p w14:paraId="70E1FB8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自提交响应文件截止之日起60个日历日。（供应商须知前附表另有规定的除外）</w:t>
      </w:r>
    </w:p>
    <w:p w14:paraId="771FD967">
      <w:pPr>
        <w:spacing w:line="520" w:lineRule="exact"/>
        <w:ind w:firstLine="562"/>
        <w:rPr>
          <w:rFonts w:ascii="仿宋_GB2312" w:hAnsi="宋体" w:eastAsia="仿宋_GB2312" w:cs="宋体"/>
          <w:b/>
          <w:bCs/>
          <w:color w:val="000000"/>
          <w:sz w:val="28"/>
          <w:szCs w:val="28"/>
        </w:rPr>
      </w:pPr>
      <w:bookmarkStart w:id="49" w:name="_Toc31915"/>
      <w:bookmarkStart w:id="50" w:name="_Toc16445"/>
      <w:bookmarkStart w:id="51" w:name="_Toc376936739"/>
      <w:bookmarkStart w:id="52" w:name="_Toc325726008"/>
      <w:r>
        <w:rPr>
          <w:rFonts w:hint="eastAsia" w:ascii="仿宋_GB2312" w:hAnsi="宋体" w:eastAsia="仿宋_GB2312" w:cs="宋体"/>
          <w:b/>
          <w:bCs/>
          <w:color w:val="000000"/>
          <w:sz w:val="28"/>
          <w:szCs w:val="28"/>
        </w:rPr>
        <w:t>11.响应文件构成</w:t>
      </w:r>
      <w:bookmarkEnd w:id="49"/>
      <w:bookmarkEnd w:id="50"/>
      <w:bookmarkEnd w:id="51"/>
      <w:bookmarkEnd w:id="52"/>
    </w:p>
    <w:p w14:paraId="0A473F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23EBD61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535F278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65E5444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25B317DD">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6D006AC4">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（5）分项报价表（本项目不适用）</w:t>
      </w:r>
    </w:p>
    <w:p w14:paraId="6E5894A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7F015B7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（7）法定代表人（非法人组织负责人）授权书</w:t>
      </w:r>
    </w:p>
    <w:p w14:paraId="03F08D6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784A1AD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160A76D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74BACE3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75809AF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4CF9E5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26B3A79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r>
        <w:rPr>
          <w:rFonts w:hint="eastAsia" w:ascii="仿宋_GB2312" w:hAnsi="宋体" w:eastAsia="仿宋_GB2312" w:cs="宋体"/>
          <w:color w:val="000000" w:themeColor="text1"/>
          <w:sz w:val="28"/>
          <w:szCs w:val="28"/>
          <w14:textFill>
            <w14:solidFill>
              <w14:schemeClr w14:val="tx1"/>
            </w14:solidFill>
          </w14:textFill>
        </w:rPr>
        <w:t>（本项目不适用）</w:t>
      </w:r>
    </w:p>
    <w:p w14:paraId="3C2ADA2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59B1750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3725378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（17）服务方案</w:t>
      </w:r>
    </w:p>
    <w:p w14:paraId="1A3FC4F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（18）享受政府采购政策优惠的证明材料</w:t>
      </w:r>
    </w:p>
    <w:p w14:paraId="5F12DE6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（19）供应商认为在其他方面有必要说明的事项</w:t>
      </w:r>
    </w:p>
    <w:p w14:paraId="36D508B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78C5F04C">
      <w:pPr>
        <w:spacing w:line="520" w:lineRule="exact"/>
        <w:ind w:firstLine="562"/>
        <w:rPr>
          <w:rFonts w:ascii="仿宋_GB2312" w:hAnsi="宋体" w:eastAsia="仿宋_GB2312" w:cs="宋体"/>
          <w:b/>
          <w:bCs/>
          <w:color w:val="000000"/>
          <w:sz w:val="28"/>
          <w:szCs w:val="28"/>
        </w:rPr>
      </w:pPr>
      <w:bookmarkStart w:id="53" w:name="_Toc16453"/>
      <w:bookmarkStart w:id="54" w:name="_Toc373392580"/>
      <w:bookmarkStart w:id="55" w:name="_Toc412617729"/>
      <w:bookmarkStart w:id="56" w:name="_Toc11377"/>
      <w:r>
        <w:rPr>
          <w:rFonts w:hint="eastAsia" w:ascii="仿宋_GB2312" w:hAnsi="宋体" w:eastAsia="仿宋_GB2312" w:cs="宋体"/>
          <w:b/>
          <w:bCs/>
          <w:color w:val="000000"/>
          <w:sz w:val="28"/>
          <w:szCs w:val="28"/>
        </w:rPr>
        <w:t>12.响应文件编制和签署</w:t>
      </w:r>
      <w:bookmarkEnd w:id="53"/>
      <w:bookmarkEnd w:id="54"/>
      <w:bookmarkEnd w:id="55"/>
      <w:bookmarkEnd w:id="56"/>
    </w:p>
    <w:p w14:paraId="54022641">
      <w:pPr>
        <w:spacing w:line="520" w:lineRule="exact"/>
        <w:ind w:firstLine="560"/>
        <w:rPr>
          <w:rFonts w:ascii="仿宋_GB2312" w:hAnsi="宋体" w:eastAsia="仿宋_GB2312" w:cs="宋体"/>
          <w:b/>
          <w:color w:val="000000"/>
          <w:sz w:val="28"/>
          <w:szCs w:val="28"/>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C87DB83">
      <w:pPr>
        <w:spacing w:line="520" w:lineRule="exact"/>
        <w:ind w:firstLine="467" w:firstLineChars="1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w:t>
      </w:r>
      <w:bookmarkEnd w:id="57"/>
      <w:bookmarkEnd w:id="58"/>
      <w:r>
        <w:rPr>
          <w:rFonts w:hint="eastAsia" w:ascii="仿宋_GB2312" w:hAnsi="宋体" w:eastAsia="仿宋_GB2312" w:cs="宋体"/>
          <w:b/>
          <w:bCs/>
          <w:color w:val="000000"/>
          <w:sz w:val="28"/>
          <w:szCs w:val="28"/>
        </w:rPr>
        <w:t>提交</w:t>
      </w:r>
    </w:p>
    <w:p w14:paraId="5E70CE79">
      <w:pPr>
        <w:spacing w:line="520" w:lineRule="exact"/>
        <w:ind w:firstLine="562"/>
        <w:rPr>
          <w:rFonts w:ascii="仿宋_GB2312" w:hAnsi="宋体" w:eastAsia="仿宋_GB2312" w:cs="宋体"/>
          <w:b/>
          <w:bCs/>
          <w:color w:val="000000"/>
          <w:sz w:val="28"/>
          <w:szCs w:val="28"/>
        </w:rPr>
      </w:pPr>
      <w:bookmarkStart w:id="61" w:name="_Toc325726016"/>
      <w:bookmarkStart w:id="62" w:name="_Toc23823"/>
      <w:bookmarkStart w:id="63" w:name="_Toc412617731"/>
      <w:bookmarkStart w:id="64" w:name="_Toc373392582"/>
      <w:bookmarkStart w:id="65" w:name="_Toc1176"/>
      <w:r>
        <w:rPr>
          <w:rFonts w:hint="eastAsia" w:ascii="仿宋_GB2312" w:hAnsi="宋体" w:eastAsia="仿宋_GB2312" w:cs="宋体"/>
          <w:b/>
          <w:bCs/>
          <w:color w:val="000000"/>
          <w:sz w:val="28"/>
          <w:szCs w:val="28"/>
        </w:rPr>
        <w:t>13.响应文件的</w:t>
      </w:r>
      <w:bookmarkEnd w:id="61"/>
      <w:bookmarkEnd w:id="62"/>
      <w:bookmarkEnd w:id="63"/>
      <w:bookmarkEnd w:id="64"/>
      <w:bookmarkEnd w:id="65"/>
      <w:r>
        <w:rPr>
          <w:rFonts w:hint="eastAsia" w:ascii="仿宋_GB2312" w:hAnsi="宋体" w:eastAsia="仿宋_GB2312" w:cs="宋体"/>
          <w:b/>
          <w:bCs/>
          <w:color w:val="000000"/>
          <w:sz w:val="28"/>
          <w:szCs w:val="28"/>
        </w:rPr>
        <w:t>提交</w:t>
      </w:r>
    </w:p>
    <w:p w14:paraId="209DA45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bookmarkEnd w:id="59"/>
    <w:bookmarkEnd w:id="60"/>
    <w:p w14:paraId="08052AE1">
      <w:pPr>
        <w:spacing w:line="520" w:lineRule="exact"/>
        <w:ind w:firstLine="562"/>
        <w:rPr>
          <w:rFonts w:ascii="仿宋_GB2312" w:hAnsi="宋体" w:eastAsia="仿宋_GB2312" w:cs="宋体"/>
          <w:b/>
          <w:bCs/>
          <w:color w:val="000000"/>
          <w:sz w:val="28"/>
          <w:szCs w:val="28"/>
        </w:rPr>
      </w:pPr>
      <w:bookmarkStart w:id="66" w:name="_Toc30756"/>
      <w:bookmarkStart w:id="67" w:name="_Toc4009"/>
      <w:bookmarkStart w:id="68" w:name="_Toc412617732"/>
      <w:bookmarkStart w:id="69" w:name="_Toc325726017"/>
      <w:bookmarkStart w:id="70" w:name="_Toc373392583"/>
      <w:bookmarkStart w:id="71" w:name="_Toc376936749"/>
      <w:bookmarkStart w:id="72" w:name="_Toc371090030"/>
      <w:r>
        <w:rPr>
          <w:rFonts w:hint="eastAsia" w:ascii="仿宋_GB2312" w:hAnsi="宋体" w:eastAsia="仿宋_GB2312" w:cs="宋体"/>
          <w:b/>
          <w:bCs/>
          <w:color w:val="000000"/>
          <w:sz w:val="28"/>
          <w:szCs w:val="28"/>
        </w:rPr>
        <w:t>14.</w:t>
      </w:r>
      <w:bookmarkEnd w:id="66"/>
      <w:bookmarkEnd w:id="67"/>
      <w:bookmarkEnd w:id="68"/>
      <w:bookmarkEnd w:id="69"/>
      <w:bookmarkEnd w:id="70"/>
      <w:r>
        <w:rPr>
          <w:rFonts w:hint="eastAsia" w:ascii="仿宋_GB2312" w:hAnsi="宋体" w:eastAsia="仿宋_GB2312" w:cs="宋体"/>
          <w:b/>
          <w:bCs/>
          <w:color w:val="000000"/>
          <w:sz w:val="28"/>
          <w:szCs w:val="28"/>
        </w:rPr>
        <w:t>提交响应文件截止时间</w:t>
      </w:r>
    </w:p>
    <w:p w14:paraId="0A9217E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14.1提交响应文件截止时间详见“供应商须知前附表”。</w:t>
      </w:r>
    </w:p>
    <w:p w14:paraId="3952DCD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14.2采购代理机构将拒绝接受在提交响应文件截止时间之后提交的响应文件。</w:t>
      </w:r>
      <w:bookmarkEnd w:id="71"/>
      <w:bookmarkEnd w:id="72"/>
      <w:bookmarkStart w:id="73" w:name="_Toc325726019"/>
      <w:bookmarkStart w:id="74" w:name="_Toc376936750"/>
      <w:bookmarkStart w:id="75" w:name="_Toc9147"/>
    </w:p>
    <w:p w14:paraId="133E9734">
      <w:pPr>
        <w:spacing w:line="520" w:lineRule="exact"/>
        <w:ind w:firstLine="562"/>
        <w:rPr>
          <w:rFonts w:ascii="仿宋_GB2312" w:hAnsi="宋体" w:eastAsia="仿宋_GB2312" w:cs="宋体"/>
          <w:b/>
          <w:bCs/>
          <w:color w:val="000000"/>
          <w:sz w:val="28"/>
          <w:szCs w:val="28"/>
        </w:rPr>
      </w:pPr>
      <w:bookmarkStart w:id="76" w:name="_Toc5644"/>
      <w:r>
        <w:rPr>
          <w:rFonts w:hint="eastAsia" w:ascii="仿宋_GB2312" w:hAnsi="宋体" w:eastAsia="仿宋_GB2312" w:cs="宋体"/>
          <w:b/>
          <w:bCs/>
          <w:color w:val="000000"/>
          <w:sz w:val="28"/>
          <w:szCs w:val="28"/>
        </w:rPr>
        <w:t>五、</w:t>
      </w:r>
      <w:bookmarkEnd w:id="73"/>
      <w:bookmarkEnd w:id="74"/>
      <w:r>
        <w:rPr>
          <w:rFonts w:hint="eastAsia" w:ascii="仿宋_GB2312" w:hAnsi="宋体" w:eastAsia="仿宋_GB2312" w:cs="宋体"/>
          <w:b/>
          <w:bCs/>
          <w:color w:val="000000"/>
          <w:sz w:val="28"/>
          <w:szCs w:val="28"/>
        </w:rPr>
        <w:t>磋商过程</w:t>
      </w:r>
      <w:bookmarkEnd w:id="75"/>
      <w:bookmarkEnd w:id="76"/>
    </w:p>
    <w:p w14:paraId="54A577B6">
      <w:pPr>
        <w:spacing w:line="520" w:lineRule="exact"/>
        <w:ind w:firstLine="562"/>
        <w:rPr>
          <w:rFonts w:ascii="仿宋_GB2312" w:hAnsi="宋体" w:eastAsia="仿宋_GB2312" w:cs="宋体"/>
          <w:b/>
          <w:bCs/>
          <w:color w:val="000000"/>
          <w:sz w:val="28"/>
          <w:szCs w:val="28"/>
        </w:rPr>
      </w:pPr>
      <w:bookmarkStart w:id="77" w:name="_Toc325726020"/>
      <w:bookmarkStart w:id="78" w:name="_Toc376936751"/>
      <w:bookmarkStart w:id="79" w:name="_Toc15630"/>
      <w:bookmarkStart w:id="80" w:name="_Toc26723"/>
      <w:r>
        <w:rPr>
          <w:rFonts w:hint="eastAsia" w:ascii="仿宋_GB2312" w:hAnsi="宋体" w:eastAsia="仿宋_GB2312" w:cs="宋体"/>
          <w:b/>
          <w:bCs/>
          <w:color w:val="000000"/>
          <w:sz w:val="28"/>
          <w:szCs w:val="28"/>
        </w:rPr>
        <w:t>15.</w:t>
      </w:r>
      <w:bookmarkEnd w:id="77"/>
      <w:bookmarkEnd w:id="78"/>
      <w:r>
        <w:rPr>
          <w:rFonts w:hint="eastAsia" w:ascii="仿宋_GB2312" w:hAnsi="宋体" w:eastAsia="仿宋_GB2312" w:cs="宋体"/>
          <w:b/>
          <w:bCs/>
          <w:color w:val="000000"/>
          <w:sz w:val="28"/>
          <w:szCs w:val="28"/>
        </w:rPr>
        <w:t>磋商过程</w:t>
      </w:r>
      <w:bookmarkEnd w:id="79"/>
      <w:bookmarkEnd w:id="80"/>
    </w:p>
    <w:p w14:paraId="144EE7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15.1采购人、采购代理机构按本磋商文件中确定的时间和方式组织本项目的磋商活动。供应商应由其法定代表人或委托代理人参加。</w:t>
      </w:r>
    </w:p>
    <w:p w14:paraId="30FC124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05D2FA2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4E51B50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247C3416">
      <w:pPr>
        <w:spacing w:line="520" w:lineRule="exact"/>
        <w:ind w:firstLine="562"/>
        <w:rPr>
          <w:rFonts w:ascii="仿宋_GB2312" w:hAnsi="宋体" w:eastAsia="仿宋_GB2312" w:cs="宋体"/>
          <w:b/>
          <w:bCs/>
          <w:color w:val="000000"/>
          <w:sz w:val="28"/>
          <w:szCs w:val="28"/>
        </w:rPr>
      </w:pPr>
      <w:bookmarkStart w:id="81" w:name="_Toc325726021"/>
      <w:bookmarkStart w:id="82" w:name="_Toc19030"/>
      <w:bookmarkStart w:id="83" w:name="_Toc376936752"/>
      <w:bookmarkStart w:id="84" w:name="_Toc18107"/>
      <w:r>
        <w:rPr>
          <w:rFonts w:hint="eastAsia" w:ascii="仿宋_GB2312" w:hAnsi="宋体" w:eastAsia="仿宋_GB2312" w:cs="宋体"/>
          <w:b/>
          <w:bCs/>
          <w:color w:val="000000"/>
          <w:sz w:val="28"/>
          <w:szCs w:val="28"/>
        </w:rPr>
        <w:t>六、磋商程序及方法</w:t>
      </w:r>
      <w:bookmarkEnd w:id="81"/>
      <w:bookmarkEnd w:id="82"/>
      <w:bookmarkEnd w:id="83"/>
      <w:bookmarkEnd w:id="84"/>
    </w:p>
    <w:p w14:paraId="10FDB196">
      <w:pPr>
        <w:spacing w:line="520" w:lineRule="exact"/>
        <w:ind w:firstLine="562"/>
        <w:rPr>
          <w:rFonts w:ascii="仿宋_GB2312" w:hAnsi="宋体" w:eastAsia="仿宋_GB2312" w:cs="宋体"/>
          <w:b/>
          <w:bCs/>
          <w:color w:val="000000"/>
          <w:sz w:val="28"/>
          <w:szCs w:val="28"/>
        </w:rPr>
      </w:pPr>
      <w:bookmarkStart w:id="85" w:name="_Toc325726022"/>
      <w:bookmarkStart w:id="86" w:name="_Toc16935"/>
      <w:bookmarkStart w:id="87" w:name="_Toc26121"/>
      <w:bookmarkStart w:id="88" w:name="_Toc376936753"/>
      <w:r>
        <w:rPr>
          <w:rFonts w:hint="eastAsia" w:ascii="仿宋_GB2312" w:hAnsi="宋体" w:eastAsia="仿宋_GB2312" w:cs="宋体"/>
          <w:b/>
          <w:bCs/>
          <w:color w:val="000000"/>
          <w:sz w:val="28"/>
          <w:szCs w:val="28"/>
        </w:rPr>
        <w:t>16.磋商小组</w:t>
      </w:r>
      <w:bookmarkEnd w:id="85"/>
      <w:bookmarkEnd w:id="86"/>
      <w:bookmarkEnd w:id="87"/>
      <w:bookmarkEnd w:id="88"/>
    </w:p>
    <w:p w14:paraId="250BD8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采购人根据采购项目的特点依法组建磋商小组，其成员由具有一定专业水平的技术、经济等方面的专家和采购人代表三人以上单数组成。其中技术、经济等方面的专家不少于成员总数的三分之二。</w:t>
      </w:r>
    </w:p>
    <w:p w14:paraId="62FD1BE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3A31452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（1）审查响应文件是否符合磋商文件要求，并做出评价；</w:t>
      </w:r>
    </w:p>
    <w:p w14:paraId="0C683E4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（2）要求供应商对响应文件有关事项做出解释或澄清；</w:t>
      </w:r>
    </w:p>
    <w:p w14:paraId="0FADB0D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5D1C1D4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3A0E25C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2BE0D59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（1）遵纪守法，客观、公平、公正、廉洁地履行职责；</w:t>
      </w:r>
    </w:p>
    <w:p w14:paraId="2131BF2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（2）按照磋商文件规定的评审办法和评审标准进行评审，磋商小组成员对评审意见承担责任；</w:t>
      </w:r>
    </w:p>
    <w:p w14:paraId="710AC3A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5EBC4CE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（4）参与评审报告的起草；</w:t>
      </w:r>
    </w:p>
    <w:p w14:paraId="1CF0041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59024CC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0D4E81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4C8F401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52FAEB1E">
      <w:pPr>
        <w:spacing w:line="520" w:lineRule="exact"/>
        <w:ind w:firstLine="562"/>
        <w:rPr>
          <w:rFonts w:ascii="仿宋_GB2312" w:hAnsi="宋体" w:eastAsia="仿宋_GB2312" w:cs="宋体"/>
          <w:b/>
          <w:bCs/>
          <w:color w:val="000000"/>
          <w:sz w:val="28"/>
          <w:szCs w:val="28"/>
        </w:rPr>
      </w:pPr>
      <w:bookmarkStart w:id="89" w:name="_Toc376936754"/>
      <w:bookmarkStart w:id="90" w:name="_Toc325726023"/>
      <w:bookmarkStart w:id="91" w:name="_Toc14694"/>
      <w:bookmarkStart w:id="92" w:name="_Toc27086"/>
      <w:r>
        <w:rPr>
          <w:rFonts w:hint="eastAsia" w:ascii="仿宋_GB2312" w:hAnsi="宋体" w:eastAsia="仿宋_GB2312" w:cs="宋体"/>
          <w:b/>
          <w:bCs/>
          <w:color w:val="000000"/>
          <w:sz w:val="28"/>
          <w:szCs w:val="28"/>
        </w:rPr>
        <w:t>17.磋商程序</w:t>
      </w:r>
      <w:bookmarkEnd w:id="89"/>
      <w:bookmarkEnd w:id="90"/>
      <w:bookmarkEnd w:id="91"/>
      <w:bookmarkEnd w:id="92"/>
    </w:p>
    <w:p w14:paraId="5F7FAFE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61648E0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5C0F8C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0FF71C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2款“供应商资格条件”之规定的；</w:t>
      </w:r>
    </w:p>
    <w:p w14:paraId="7E134BAB">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5C7016D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750BFA7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3AE936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（5）响应文件不符合磋商文件规定的格式和顺序要求的；</w:t>
      </w:r>
    </w:p>
    <w:p w14:paraId="7456AE1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（6）服务期、响应有效期最终不能满足磋商文件要求的；</w:t>
      </w:r>
    </w:p>
    <w:p w14:paraId="2B35802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（7）响应文件完全不满足磋商文件第五部分“服务要求”的；</w:t>
      </w:r>
    </w:p>
    <w:p w14:paraId="3353519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7D33AB9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（9）报价超过采购预算额度或最高限价的；</w:t>
      </w:r>
    </w:p>
    <w:p w14:paraId="4ACB97D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4F8842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68BCF86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70D075E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E73D2B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（1）响应文件中首次报价一览表内容与响应文件中分项报价表相应内容不一致的，以分项报价表为准；（如有）</w:t>
      </w:r>
    </w:p>
    <w:p w14:paraId="5E59542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392EAF7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7A55DC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7335A37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2322254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7B1700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DF222B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44BACC0A">
      <w:pPr>
        <w:spacing w:line="520" w:lineRule="exact"/>
        <w:ind w:firstLine="562"/>
        <w:rPr>
          <w:rFonts w:ascii="仿宋_GB2312" w:hAnsi="宋体" w:eastAsia="仿宋_GB2312" w:cs="宋体"/>
          <w:b/>
          <w:bCs/>
          <w:color w:val="000000"/>
          <w:sz w:val="28"/>
          <w:szCs w:val="28"/>
        </w:rPr>
      </w:pPr>
      <w:bookmarkStart w:id="93" w:name="_Toc376936755"/>
      <w:bookmarkStart w:id="94" w:name="_Toc325726024"/>
      <w:bookmarkStart w:id="95" w:name="_Toc13668"/>
      <w:bookmarkStart w:id="96" w:name="_Toc20611"/>
      <w:r>
        <w:rPr>
          <w:rFonts w:hint="eastAsia" w:ascii="仿宋_GB2312" w:hAnsi="宋体" w:eastAsia="仿宋_GB2312" w:cs="宋体"/>
          <w:b/>
          <w:bCs/>
          <w:color w:val="000000"/>
          <w:sz w:val="28"/>
          <w:szCs w:val="28"/>
        </w:rPr>
        <w:t>18.评审办法</w:t>
      </w:r>
      <w:bookmarkEnd w:id="93"/>
      <w:bookmarkEnd w:id="94"/>
      <w:bookmarkEnd w:id="95"/>
      <w:bookmarkEnd w:id="96"/>
    </w:p>
    <w:p w14:paraId="1C94476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566A9D0A">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32AD19A7">
      <w:pPr>
        <w:spacing w:line="520" w:lineRule="exact"/>
        <w:ind w:left="0" w:leftChars="0" w:firstLine="0" w:firstLineChars="0"/>
        <w:rPr>
          <w:rFonts w:hint="eastAsia" w:ascii="仿宋_GB2312" w:hAnsi="宋体" w:eastAsia="仿宋_GB2312" w:cs="宋体"/>
          <w:b/>
          <w:bCs/>
          <w:color w:val="000000"/>
          <w:sz w:val="28"/>
          <w:szCs w:val="28"/>
          <w:lang w:eastAsia="zh-CN"/>
        </w:rPr>
      </w:pPr>
      <w:r>
        <w:rPr>
          <w:rFonts w:hint="eastAsia" w:ascii="仿宋_GB2312" w:hAnsi="宋体" w:eastAsia="仿宋_GB2312" w:cs="宋体"/>
          <w:b/>
          <w:bCs/>
          <w:color w:val="000000"/>
          <w:sz w:val="28"/>
          <w:szCs w:val="28"/>
          <w:lang w:eastAsia="zh-CN"/>
        </w:rPr>
        <w:t>包一评审办法：</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38"/>
        <w:gridCol w:w="1012"/>
        <w:gridCol w:w="6125"/>
      </w:tblGrid>
      <w:tr w14:paraId="0F01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5" w:type="dxa"/>
            <w:vAlign w:val="center"/>
          </w:tcPr>
          <w:p w14:paraId="352129A1">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38" w:type="dxa"/>
            <w:vAlign w:val="center"/>
          </w:tcPr>
          <w:p w14:paraId="12BBE650">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1012" w:type="dxa"/>
            <w:vAlign w:val="center"/>
          </w:tcPr>
          <w:p w14:paraId="5C10889D">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125" w:type="dxa"/>
            <w:vAlign w:val="center"/>
          </w:tcPr>
          <w:p w14:paraId="2E84033D">
            <w:pPr>
              <w:spacing w:line="520" w:lineRule="exact"/>
              <w:ind w:left="0" w:leftChars="0"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2724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trPr>
        <w:tc>
          <w:tcPr>
            <w:tcW w:w="1355" w:type="dxa"/>
            <w:vAlign w:val="center"/>
          </w:tcPr>
          <w:p w14:paraId="0DA99EB8">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625C3CD4">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1238" w:type="dxa"/>
            <w:vAlign w:val="center"/>
          </w:tcPr>
          <w:p w14:paraId="60F06649">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1012" w:type="dxa"/>
            <w:vAlign w:val="center"/>
          </w:tcPr>
          <w:p w14:paraId="38CEFFA5">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6125" w:type="dxa"/>
            <w:vAlign w:val="center"/>
          </w:tcPr>
          <w:p w14:paraId="733683D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719184AB">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%）×100（四舍五入后保留小数点后两位）。</w:t>
            </w:r>
          </w:p>
          <w:p w14:paraId="5F56448E">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13866A45">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7C2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355" w:type="dxa"/>
            <w:vMerge w:val="restart"/>
            <w:vAlign w:val="center"/>
          </w:tcPr>
          <w:p w14:paraId="2A8646C7">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val="en-US" w:eastAsia="zh-CN"/>
              </w:rPr>
              <w:t>24</w:t>
            </w:r>
            <w:r>
              <w:rPr>
                <w:rFonts w:hint="eastAsia" w:ascii="仿宋_GB2312" w:hAnsi="宋体" w:eastAsia="仿宋_GB2312" w:cs="宋体"/>
                <w:color w:val="000000"/>
                <w:sz w:val="28"/>
                <w:szCs w:val="28"/>
              </w:rPr>
              <w:t>分）</w:t>
            </w:r>
          </w:p>
        </w:tc>
        <w:tc>
          <w:tcPr>
            <w:tcW w:w="1238" w:type="dxa"/>
            <w:vAlign w:val="center"/>
          </w:tcPr>
          <w:p w14:paraId="485B0F26">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类似业绩</w:t>
            </w:r>
          </w:p>
        </w:tc>
        <w:tc>
          <w:tcPr>
            <w:tcW w:w="1012" w:type="dxa"/>
            <w:vAlign w:val="center"/>
          </w:tcPr>
          <w:p w14:paraId="0FFE7A27">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125" w:type="dxa"/>
            <w:vAlign w:val="center"/>
          </w:tcPr>
          <w:p w14:paraId="55BBC88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供应商提供自202</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年1月1日以来类似业绩证明材料，每提供一份得2</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分，最高得10分。</w:t>
            </w:r>
            <w:r>
              <w:rPr>
                <w:rFonts w:hint="eastAsia" w:ascii="仿宋_GB2312" w:hAnsi="宋体" w:eastAsia="仿宋_GB2312" w:cs="Times New Roman"/>
                <w:color w:val="000000"/>
                <w:sz w:val="28"/>
                <w:szCs w:val="28"/>
                <w:lang w:val="en-US" w:eastAsia="zh-CN"/>
              </w:rPr>
              <w:t>以生效的合同或中标通知书（复印件或扫描件）为准</w:t>
            </w:r>
            <w:r>
              <w:rPr>
                <w:rFonts w:hint="eastAsia" w:ascii="仿宋_GB2312" w:hAnsi="宋体" w:eastAsia="仿宋_GB2312" w:cs="Times New Roman"/>
                <w:color w:val="000000"/>
                <w:sz w:val="28"/>
                <w:szCs w:val="28"/>
              </w:rPr>
              <w:t>。</w:t>
            </w:r>
          </w:p>
        </w:tc>
      </w:tr>
      <w:tr w14:paraId="2E2A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5" w:type="dxa"/>
            <w:vMerge w:val="continue"/>
            <w:vAlign w:val="center"/>
          </w:tcPr>
          <w:p w14:paraId="41DAB478">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76DBA345">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人员保障</w:t>
            </w:r>
          </w:p>
          <w:p w14:paraId="276E0E41">
            <w:pPr>
              <w:spacing w:line="520" w:lineRule="exact"/>
              <w:ind w:firstLine="0" w:firstLineChars="0"/>
              <w:jc w:val="center"/>
              <w:rPr>
                <w:rFonts w:hint="eastAsia" w:ascii="仿宋_GB2312" w:hAnsi="宋体" w:eastAsia="仿宋_GB2312" w:cs="宋体"/>
                <w:color w:val="000000"/>
                <w:sz w:val="28"/>
                <w:szCs w:val="28"/>
                <w:lang w:val="zh-CN"/>
              </w:rPr>
            </w:pPr>
          </w:p>
        </w:tc>
        <w:tc>
          <w:tcPr>
            <w:tcW w:w="1012" w:type="dxa"/>
            <w:vAlign w:val="center"/>
          </w:tcPr>
          <w:p w14:paraId="277AB8D6">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14分</w:t>
            </w:r>
          </w:p>
        </w:tc>
        <w:tc>
          <w:tcPr>
            <w:tcW w:w="6125" w:type="dxa"/>
            <w:vAlign w:val="center"/>
          </w:tcPr>
          <w:p w14:paraId="655B3AEE">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rPr>
              <w:t>1.拟派出的保安人员持有《中华人民共和国保安员证》且持有健康证的，每提供一人得</w:t>
            </w:r>
            <w:r>
              <w:rPr>
                <w:rFonts w:hint="eastAsia" w:ascii="仿宋_GB2312" w:hAnsi="宋体" w:eastAsia="仿宋_GB2312" w:cs="Times New Roman"/>
                <w:color w:val="000000"/>
                <w:sz w:val="28"/>
                <w:szCs w:val="28"/>
                <w:lang w:val="en-US" w:eastAsia="zh-CN"/>
              </w:rPr>
              <w:t>0.5</w:t>
            </w:r>
            <w:r>
              <w:rPr>
                <w:rFonts w:hint="eastAsia" w:ascii="仿宋_GB2312" w:hAnsi="宋体" w:eastAsia="仿宋_GB2312" w:cs="Times New Roman"/>
                <w:color w:val="000000"/>
                <w:sz w:val="28"/>
                <w:szCs w:val="28"/>
              </w:rPr>
              <w:t>分，最高得</w:t>
            </w:r>
            <w:r>
              <w:rPr>
                <w:rFonts w:hint="eastAsia" w:ascii="仿宋_GB2312" w:hAnsi="宋体" w:eastAsia="仿宋_GB2312" w:cs="Times New Roman"/>
                <w:color w:val="000000"/>
                <w:sz w:val="28"/>
                <w:szCs w:val="28"/>
                <w:lang w:val="en-US" w:eastAsia="zh-CN"/>
              </w:rPr>
              <w:t>8.5</w:t>
            </w:r>
            <w:r>
              <w:rPr>
                <w:rFonts w:hint="eastAsia" w:ascii="仿宋_GB2312" w:hAnsi="宋体" w:eastAsia="仿宋_GB2312" w:cs="Times New Roman"/>
                <w:color w:val="000000"/>
                <w:sz w:val="28"/>
                <w:szCs w:val="28"/>
              </w:rPr>
              <w:t>分，不提供不得分。</w:t>
            </w:r>
          </w:p>
          <w:p w14:paraId="0134DB6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2.消控室值班人员须持</w:t>
            </w:r>
            <w:r>
              <w:rPr>
                <w:rFonts w:hint="eastAsia" w:ascii="仿宋_GB2312" w:hAnsi="宋体" w:eastAsia="仿宋_GB2312" w:cs="Times New Roman"/>
                <w:color w:val="000000"/>
                <w:sz w:val="28"/>
                <w:szCs w:val="28"/>
                <w:lang w:eastAsia="zh-CN"/>
              </w:rPr>
              <w:t>有</w:t>
            </w:r>
            <w:r>
              <w:rPr>
                <w:rFonts w:hint="eastAsia" w:ascii="仿宋_GB2312" w:hAnsi="宋体" w:eastAsia="仿宋_GB2312" w:cs="Times New Roman"/>
                <w:color w:val="000000"/>
                <w:sz w:val="28"/>
                <w:szCs w:val="28"/>
              </w:rPr>
              <w:t>消防设施操作员（四级）</w:t>
            </w:r>
            <w:r>
              <w:rPr>
                <w:rFonts w:hint="eastAsia" w:ascii="仿宋_GB2312" w:hAnsi="宋体" w:eastAsia="仿宋_GB2312" w:cs="Times New Roman"/>
                <w:color w:val="000000"/>
                <w:sz w:val="28"/>
                <w:szCs w:val="28"/>
                <w:lang w:eastAsia="zh-CN"/>
              </w:rPr>
              <w:t>及</w:t>
            </w:r>
            <w:r>
              <w:rPr>
                <w:rFonts w:hint="eastAsia" w:ascii="仿宋_GB2312" w:hAnsi="宋体" w:eastAsia="仿宋_GB2312" w:cs="Times New Roman"/>
                <w:color w:val="000000"/>
                <w:sz w:val="28"/>
                <w:szCs w:val="28"/>
              </w:rPr>
              <w:t>以上</w:t>
            </w:r>
            <w:r>
              <w:rPr>
                <w:rFonts w:hint="eastAsia" w:ascii="仿宋_GB2312" w:hAnsi="宋体" w:eastAsia="仿宋_GB2312" w:cs="Times New Roman"/>
                <w:color w:val="000000"/>
                <w:sz w:val="28"/>
                <w:szCs w:val="28"/>
                <w:lang w:eastAsia="zh-CN"/>
              </w:rPr>
              <w:t>职业资格</w:t>
            </w:r>
            <w:r>
              <w:rPr>
                <w:rFonts w:hint="eastAsia" w:ascii="仿宋_GB2312" w:hAnsi="宋体" w:eastAsia="仿宋_GB2312" w:cs="Times New Roman"/>
                <w:color w:val="000000"/>
                <w:sz w:val="28"/>
                <w:szCs w:val="28"/>
              </w:rPr>
              <w:t>证书，每提供一人得</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分，最高得</w:t>
            </w:r>
            <w:r>
              <w:rPr>
                <w:rFonts w:hint="eastAsia" w:ascii="仿宋_GB2312" w:hAnsi="宋体" w:eastAsia="仿宋_GB2312" w:cs="Times New Roman"/>
                <w:color w:val="000000"/>
                <w:sz w:val="28"/>
                <w:szCs w:val="28"/>
                <w:lang w:val="en-US" w:eastAsia="zh-CN"/>
              </w:rPr>
              <w:t>4</w:t>
            </w:r>
            <w:r>
              <w:rPr>
                <w:rFonts w:hint="eastAsia" w:ascii="仿宋_GB2312" w:hAnsi="宋体" w:eastAsia="仿宋_GB2312" w:cs="Times New Roman"/>
                <w:color w:val="000000"/>
                <w:sz w:val="28"/>
                <w:szCs w:val="28"/>
              </w:rPr>
              <w:t>分，不提供不得分。</w:t>
            </w:r>
          </w:p>
          <w:p w14:paraId="0C3D21F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3.为保证保安队伍人员稳定，确保服务质量不因人员变动而受影响，供应商须承诺</w:t>
            </w:r>
            <w:r>
              <w:rPr>
                <w:rFonts w:hint="eastAsia" w:ascii="仿宋_GB2312" w:hAnsi="宋体" w:eastAsia="仿宋_GB2312" w:cs="Times New Roman"/>
                <w:color w:val="000000"/>
                <w:sz w:val="28"/>
                <w:szCs w:val="28"/>
                <w:lang w:eastAsia="zh-CN"/>
              </w:rPr>
              <w:t>与所有保安人员均签订劳动合同，且</w:t>
            </w:r>
            <w:r>
              <w:rPr>
                <w:rFonts w:hint="eastAsia" w:ascii="仿宋_GB2312" w:hAnsi="宋体" w:eastAsia="仿宋_GB2312" w:cs="Times New Roman"/>
                <w:color w:val="000000"/>
                <w:sz w:val="28"/>
                <w:szCs w:val="28"/>
              </w:rPr>
              <w:t>未经</w:t>
            </w:r>
            <w:r>
              <w:rPr>
                <w:rFonts w:hint="eastAsia" w:ascii="仿宋_GB2312" w:hAnsi="宋体" w:eastAsia="仿宋_GB2312" w:cs="Times New Roman"/>
                <w:color w:val="000000"/>
                <w:sz w:val="28"/>
                <w:szCs w:val="28"/>
                <w:lang w:eastAsia="zh-CN"/>
              </w:rPr>
              <w:t>采购人</w:t>
            </w:r>
            <w:r>
              <w:rPr>
                <w:rFonts w:hint="eastAsia" w:ascii="仿宋_GB2312" w:hAnsi="宋体" w:eastAsia="仿宋_GB2312" w:cs="Times New Roman"/>
                <w:color w:val="000000"/>
                <w:sz w:val="28"/>
                <w:szCs w:val="28"/>
              </w:rPr>
              <w:t>许可不得随意更换保安人员，如需更换，须征得</w:t>
            </w:r>
            <w:r>
              <w:rPr>
                <w:rFonts w:hint="eastAsia" w:ascii="仿宋_GB2312" w:hAnsi="宋体" w:eastAsia="仿宋_GB2312" w:cs="Times New Roman"/>
                <w:color w:val="000000"/>
                <w:sz w:val="28"/>
                <w:szCs w:val="28"/>
                <w:lang w:eastAsia="zh-CN"/>
              </w:rPr>
              <w:t>采购人</w:t>
            </w:r>
            <w:r>
              <w:rPr>
                <w:rFonts w:hint="eastAsia" w:ascii="仿宋_GB2312" w:hAnsi="宋体" w:eastAsia="仿宋_GB2312" w:cs="Times New Roman"/>
                <w:color w:val="000000"/>
                <w:sz w:val="28"/>
                <w:szCs w:val="28"/>
              </w:rPr>
              <w:t>同意。提供承诺得</w:t>
            </w: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rPr>
              <w:t>分，不提供不得分。</w:t>
            </w:r>
          </w:p>
        </w:tc>
      </w:tr>
      <w:tr w14:paraId="2273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restart"/>
            <w:vAlign w:val="center"/>
          </w:tcPr>
          <w:p w14:paraId="6815E935">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val="en-US" w:eastAsia="zh-CN"/>
              </w:rPr>
              <w:t>66</w:t>
            </w:r>
            <w:r>
              <w:rPr>
                <w:rFonts w:hint="eastAsia" w:ascii="仿宋_GB2312" w:hAnsi="宋体" w:eastAsia="仿宋_GB2312" w:cs="宋体"/>
                <w:color w:val="000000"/>
                <w:sz w:val="28"/>
                <w:szCs w:val="28"/>
              </w:rPr>
              <w:t>分）</w:t>
            </w:r>
          </w:p>
        </w:tc>
        <w:tc>
          <w:tcPr>
            <w:tcW w:w="1238" w:type="dxa"/>
            <w:vAlign w:val="center"/>
          </w:tcPr>
          <w:p w14:paraId="1BED6D60">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服务方案</w:t>
            </w:r>
          </w:p>
        </w:tc>
        <w:tc>
          <w:tcPr>
            <w:tcW w:w="1012" w:type="dxa"/>
            <w:vAlign w:val="center"/>
          </w:tcPr>
          <w:p w14:paraId="0E928E92">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25</w:t>
            </w:r>
            <w:r>
              <w:rPr>
                <w:rFonts w:hint="eastAsia" w:ascii="仿宋_GB2312" w:hAnsi="宋体" w:eastAsia="仿宋_GB2312" w:cs="宋体"/>
                <w:color w:val="000000"/>
                <w:sz w:val="28"/>
                <w:szCs w:val="28"/>
                <w:lang w:val="en-US" w:eastAsia="zh-CN"/>
              </w:rPr>
              <w:t>分</w:t>
            </w:r>
          </w:p>
        </w:tc>
        <w:tc>
          <w:tcPr>
            <w:tcW w:w="6125" w:type="dxa"/>
            <w:vAlign w:val="center"/>
          </w:tcPr>
          <w:p w14:paraId="37DB3BC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根据</w:t>
            </w:r>
            <w:r>
              <w:rPr>
                <w:rFonts w:hint="eastAsia" w:ascii="仿宋_GB2312" w:hAnsi="宋体" w:eastAsia="仿宋_GB2312" w:cs="Times New Roman"/>
                <w:color w:val="000000"/>
                <w:sz w:val="28"/>
                <w:szCs w:val="28"/>
                <w:lang w:eastAsia="zh-CN"/>
              </w:rPr>
              <w:t>保安</w:t>
            </w:r>
            <w:r>
              <w:rPr>
                <w:rFonts w:hint="eastAsia" w:ascii="仿宋_GB2312" w:hAnsi="宋体" w:eastAsia="仿宋_GB2312" w:cs="Times New Roman"/>
                <w:color w:val="000000"/>
                <w:sz w:val="28"/>
                <w:szCs w:val="28"/>
              </w:rPr>
              <w:t>服务要求提供</w:t>
            </w:r>
            <w:r>
              <w:rPr>
                <w:rFonts w:hint="eastAsia" w:ascii="仿宋_GB2312" w:hAnsi="宋体" w:eastAsia="仿宋_GB2312" w:cs="Times New Roman"/>
                <w:color w:val="000000"/>
                <w:sz w:val="28"/>
                <w:szCs w:val="28"/>
                <w:lang w:eastAsia="zh-CN"/>
              </w:rPr>
              <w:t>保安</w:t>
            </w:r>
            <w:r>
              <w:rPr>
                <w:rFonts w:hint="eastAsia" w:ascii="仿宋_GB2312" w:hAnsi="宋体" w:eastAsia="仿宋_GB2312" w:cs="Times New Roman"/>
                <w:color w:val="000000"/>
                <w:sz w:val="28"/>
                <w:szCs w:val="28"/>
              </w:rPr>
              <w:t>服务突发性事件和日常服务的方案，包含以下内容①应急措施②上岗前培训方案③日常接警制度④处罚制度⑤巡逻制度。以上内容每提供一项得5分，满分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p>
          <w:p w14:paraId="47DD565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7029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74452FD6">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2C8F5F1E">
            <w:pPr>
              <w:spacing w:line="520" w:lineRule="exact"/>
              <w:ind w:firstLine="0" w:firstLineChars="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人员配置</w:t>
            </w:r>
            <w:r>
              <w:rPr>
                <w:rFonts w:hint="eastAsia" w:ascii="仿宋_GB2312" w:hAnsi="宋体" w:eastAsia="仿宋_GB2312" w:cs="宋体"/>
                <w:color w:val="000000"/>
                <w:sz w:val="28"/>
                <w:szCs w:val="28"/>
                <w:lang w:eastAsia="zh-CN"/>
              </w:rPr>
              <w:t>方案</w:t>
            </w:r>
          </w:p>
        </w:tc>
        <w:tc>
          <w:tcPr>
            <w:tcW w:w="1012" w:type="dxa"/>
            <w:vAlign w:val="center"/>
          </w:tcPr>
          <w:p w14:paraId="4694E094">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25分</w:t>
            </w:r>
          </w:p>
        </w:tc>
        <w:tc>
          <w:tcPr>
            <w:tcW w:w="6125" w:type="dxa"/>
            <w:vAlign w:val="center"/>
          </w:tcPr>
          <w:p w14:paraId="736E011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rPr>
              <w:t>根据配置人员年龄、职称、文化程度、以往工作经验等综合情况制定服务人员配置方案，包含以下内容①保安人员选用标准②岗位设置③人员配置总体要求④人员工作任务⑤人员区域分配。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r>
              <w:rPr>
                <w:rFonts w:hint="eastAsia" w:ascii="仿宋_GB2312" w:hAnsi="宋体" w:eastAsia="仿宋_GB2312" w:cs="Times New Roman"/>
                <w:color w:val="000000"/>
                <w:sz w:val="28"/>
                <w:szCs w:val="28"/>
                <w:lang w:eastAsia="zh-CN"/>
              </w:rPr>
              <w:t>。</w:t>
            </w:r>
          </w:p>
          <w:p w14:paraId="231B3AC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0903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400D56B4">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5A73434F">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培训方案</w:t>
            </w:r>
          </w:p>
          <w:p w14:paraId="1B6E3344">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69B6AEA1">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6分</w:t>
            </w:r>
          </w:p>
        </w:tc>
        <w:tc>
          <w:tcPr>
            <w:tcW w:w="6125" w:type="dxa"/>
            <w:vAlign w:val="center"/>
          </w:tcPr>
          <w:p w14:paraId="7538D13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针对本项目制定培训方案包含：①</w:t>
            </w:r>
            <w:r>
              <w:rPr>
                <w:rFonts w:hint="eastAsia" w:ascii="仿宋_GB2312" w:hAnsi="宋体" w:eastAsia="仿宋_GB2312" w:cs="Times New Roman"/>
                <w:color w:val="000000"/>
                <w:sz w:val="28"/>
                <w:szCs w:val="28"/>
              </w:rPr>
              <w:t>培训内容</w:t>
            </w:r>
            <w:r>
              <w:rPr>
                <w:rFonts w:hint="eastAsia" w:ascii="仿宋_GB2312" w:hAnsi="宋体" w:eastAsia="仿宋_GB2312" w:cs="Times New Roman"/>
                <w:color w:val="000000"/>
                <w:sz w:val="28"/>
                <w:szCs w:val="28"/>
                <w:lang w:val="en-US" w:eastAsia="zh-CN"/>
              </w:rPr>
              <w:t>②</w:t>
            </w:r>
            <w:r>
              <w:rPr>
                <w:rFonts w:hint="eastAsia" w:ascii="仿宋_GB2312" w:hAnsi="宋体" w:eastAsia="仿宋_GB2312" w:cs="Times New Roman"/>
                <w:color w:val="000000"/>
                <w:sz w:val="28"/>
                <w:szCs w:val="28"/>
              </w:rPr>
              <w:t>培训方案</w:t>
            </w:r>
            <w:r>
              <w:rPr>
                <w:rFonts w:hint="eastAsia" w:ascii="仿宋_GB2312" w:hAnsi="宋体" w:eastAsia="仿宋_GB2312" w:cs="Times New Roman"/>
                <w:color w:val="000000"/>
                <w:sz w:val="28"/>
                <w:szCs w:val="28"/>
                <w:lang w:val="en-US" w:eastAsia="zh-CN"/>
              </w:rPr>
              <w:t>③</w:t>
            </w:r>
            <w:r>
              <w:rPr>
                <w:rFonts w:hint="eastAsia" w:ascii="仿宋_GB2312" w:hAnsi="宋体" w:eastAsia="仿宋_GB2312" w:cs="Times New Roman"/>
                <w:color w:val="000000"/>
                <w:sz w:val="28"/>
                <w:szCs w:val="28"/>
              </w:rPr>
              <w:t>场地时间；以上内容每提供一项得</w:t>
            </w:r>
            <w:r>
              <w:rPr>
                <w:rFonts w:hint="eastAsia" w:ascii="仿宋_GB2312" w:hAnsi="宋体" w:eastAsia="仿宋_GB2312" w:cs="Times New Roman"/>
                <w:color w:val="000000"/>
                <w:sz w:val="28"/>
                <w:szCs w:val="28"/>
                <w:lang w:val="en-US" w:eastAsia="zh-CN"/>
              </w:rPr>
              <w:t>2</w:t>
            </w:r>
            <w:r>
              <w:rPr>
                <w:rFonts w:hint="eastAsia" w:ascii="仿宋_GB2312" w:hAnsi="宋体" w:eastAsia="仿宋_GB2312" w:cs="Times New Roman"/>
                <w:color w:val="000000"/>
                <w:sz w:val="28"/>
                <w:szCs w:val="28"/>
              </w:rPr>
              <w:t>分，满分</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分，内容缺失或未提供不得分；</w:t>
            </w:r>
          </w:p>
          <w:p w14:paraId="133B6F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196B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5" w:type="dxa"/>
            <w:vMerge w:val="continue"/>
            <w:vAlign w:val="center"/>
          </w:tcPr>
          <w:p w14:paraId="50D67C0B">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5DCC4EC4">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物资装备计划</w:t>
            </w:r>
          </w:p>
          <w:p w14:paraId="38EF26C1">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48C069EC">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125" w:type="dxa"/>
            <w:vAlign w:val="center"/>
          </w:tcPr>
          <w:p w14:paraId="49BB170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结合项目特点制定详尽完善的物资装备计划，包含以下内容①保安服装②保安所需设备③设备使用熟练程度④备用设备⑤物资装备方案。以上5项内容每提供一项得2分，满分10分。注：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w:t>
            </w:r>
          </w:p>
        </w:tc>
      </w:tr>
    </w:tbl>
    <w:p w14:paraId="0FCF328B">
      <w:pPr>
        <w:spacing w:line="520" w:lineRule="exact"/>
        <w:ind w:left="0" w:leftChars="0" w:firstLine="0" w:firstLineChars="0"/>
        <w:rPr>
          <w:rFonts w:hint="eastAsia" w:ascii="仿宋_GB2312" w:hAnsi="宋体" w:eastAsia="仿宋_GB2312" w:cs="宋体"/>
          <w:b/>
          <w:bCs/>
          <w:color w:val="000000"/>
          <w:sz w:val="28"/>
          <w:szCs w:val="28"/>
          <w:lang w:eastAsia="zh-CN"/>
        </w:rPr>
      </w:pPr>
      <w:bookmarkStart w:id="97" w:name="_Toc376936756"/>
      <w:bookmarkStart w:id="98" w:name="_Toc325726025"/>
      <w:bookmarkStart w:id="99" w:name="_Toc6689"/>
      <w:bookmarkStart w:id="100" w:name="_Toc2506"/>
    </w:p>
    <w:p w14:paraId="2EC67B49">
      <w:pPr>
        <w:spacing w:line="520" w:lineRule="exact"/>
        <w:ind w:left="0" w:leftChars="0" w:firstLine="0" w:firstLineChars="0"/>
        <w:rPr>
          <w:rFonts w:hint="eastAsia" w:ascii="仿宋_GB2312" w:hAnsi="宋体" w:eastAsia="仿宋_GB2312" w:cs="宋体"/>
          <w:b/>
          <w:bCs/>
          <w:color w:val="000000"/>
          <w:sz w:val="28"/>
          <w:szCs w:val="28"/>
          <w:lang w:eastAsia="zh-CN"/>
        </w:rPr>
      </w:pPr>
      <w:r>
        <w:rPr>
          <w:rFonts w:hint="eastAsia" w:ascii="仿宋_GB2312" w:hAnsi="宋体" w:eastAsia="仿宋_GB2312" w:cs="宋体"/>
          <w:b/>
          <w:bCs/>
          <w:color w:val="000000"/>
          <w:sz w:val="28"/>
          <w:szCs w:val="28"/>
          <w:lang w:eastAsia="zh-CN"/>
        </w:rPr>
        <w:t>包二评审办法：</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238"/>
        <w:gridCol w:w="1012"/>
        <w:gridCol w:w="6125"/>
      </w:tblGrid>
      <w:tr w14:paraId="2AA7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5" w:type="dxa"/>
            <w:vAlign w:val="center"/>
          </w:tcPr>
          <w:p w14:paraId="16C7634F">
            <w:pPr>
              <w:spacing w:line="520" w:lineRule="exact"/>
              <w:ind w:firstLine="232" w:firstLineChars="83"/>
              <w:rPr>
                <w:rFonts w:ascii="仿宋_GB2312" w:hAnsi="宋体" w:eastAsia="仿宋_GB2312" w:cs="宋体"/>
                <w:color w:val="000000"/>
                <w:sz w:val="28"/>
                <w:szCs w:val="28"/>
              </w:rPr>
            </w:pPr>
            <w:r>
              <w:rPr>
                <w:rFonts w:hint="eastAsia" w:ascii="仿宋_GB2312" w:hAnsi="宋体" w:eastAsia="仿宋_GB2312" w:cs="宋体"/>
                <w:color w:val="000000"/>
                <w:sz w:val="28"/>
                <w:szCs w:val="28"/>
              </w:rPr>
              <w:t>类别</w:t>
            </w:r>
          </w:p>
        </w:tc>
        <w:tc>
          <w:tcPr>
            <w:tcW w:w="1238" w:type="dxa"/>
            <w:vAlign w:val="center"/>
          </w:tcPr>
          <w:p w14:paraId="72441DC5">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项目</w:t>
            </w:r>
          </w:p>
        </w:tc>
        <w:tc>
          <w:tcPr>
            <w:tcW w:w="1012" w:type="dxa"/>
            <w:vAlign w:val="center"/>
          </w:tcPr>
          <w:p w14:paraId="381F39BC">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w:t>
            </w:r>
          </w:p>
        </w:tc>
        <w:tc>
          <w:tcPr>
            <w:tcW w:w="6125" w:type="dxa"/>
            <w:vAlign w:val="center"/>
          </w:tcPr>
          <w:p w14:paraId="7751E02B">
            <w:pPr>
              <w:spacing w:line="520" w:lineRule="exact"/>
              <w:ind w:left="0" w:leftChars="0"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评分标准</w:t>
            </w:r>
          </w:p>
        </w:tc>
      </w:tr>
      <w:tr w14:paraId="225B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355" w:type="dxa"/>
            <w:vAlign w:val="center"/>
          </w:tcPr>
          <w:p w14:paraId="10E5E6A6">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磋商报价</w:t>
            </w:r>
          </w:p>
          <w:p w14:paraId="723A6ECA">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1238" w:type="dxa"/>
            <w:vAlign w:val="center"/>
          </w:tcPr>
          <w:p w14:paraId="017D9A1D">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报价分</w:t>
            </w:r>
          </w:p>
        </w:tc>
        <w:tc>
          <w:tcPr>
            <w:tcW w:w="1012" w:type="dxa"/>
            <w:vAlign w:val="center"/>
          </w:tcPr>
          <w:p w14:paraId="75129EE7">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10</w:t>
            </w:r>
            <w:r>
              <w:rPr>
                <w:rFonts w:hint="eastAsia" w:ascii="仿宋_GB2312" w:hAnsi="宋体" w:eastAsia="仿宋_GB2312" w:cs="宋体"/>
                <w:color w:val="000000"/>
                <w:sz w:val="28"/>
                <w:szCs w:val="28"/>
              </w:rPr>
              <w:t>分</w:t>
            </w:r>
          </w:p>
        </w:tc>
        <w:tc>
          <w:tcPr>
            <w:tcW w:w="6125" w:type="dxa"/>
            <w:vAlign w:val="center"/>
          </w:tcPr>
          <w:p w14:paraId="4F7A1EC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磋商基准值=满足磋商文件要求且最后磋商报价最低的供应商的价格为磋商基准价。</w:t>
            </w:r>
          </w:p>
          <w:p w14:paraId="4B91DB63">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磋商报价得分=（磋商基准价/最后磋商报价）×价格权值（</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%）×100（四舍五入后保留小数点后两位）。</w:t>
            </w:r>
          </w:p>
          <w:p w14:paraId="2DFD770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62AD8649">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_GB2312" w:hAnsi="宋体" w:eastAsia="仿宋_GB2312" w:cs="宋体"/>
                <w:color w:val="000000"/>
                <w:sz w:val="28"/>
                <w:szCs w:val="28"/>
              </w:rPr>
            </w:pPr>
            <w:r>
              <w:rPr>
                <w:rFonts w:hint="eastAsia" w:ascii="仿宋_GB2312" w:hAnsi="宋体" w:eastAsia="仿宋_GB2312"/>
                <w:color w:val="000000"/>
                <w:sz w:val="28"/>
                <w:szCs w:val="28"/>
              </w:rPr>
              <w:t>（残疾人福利性单位属于监狱企业、小型、微型企业的，不重复享受政策。）</w:t>
            </w:r>
          </w:p>
        </w:tc>
      </w:tr>
      <w:tr w14:paraId="4B2A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5" w:type="dxa"/>
            <w:vMerge w:val="restart"/>
            <w:vAlign w:val="center"/>
          </w:tcPr>
          <w:p w14:paraId="2F004BF0">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商务评价（</w:t>
            </w:r>
            <w:r>
              <w:rPr>
                <w:rFonts w:hint="eastAsia" w:ascii="仿宋_GB2312" w:hAnsi="宋体" w:eastAsia="仿宋_GB2312" w:cs="宋体"/>
                <w:color w:val="000000"/>
                <w:sz w:val="28"/>
                <w:szCs w:val="28"/>
                <w:lang w:val="en-US" w:eastAsia="zh-CN"/>
              </w:rPr>
              <w:t>19</w:t>
            </w:r>
            <w:r>
              <w:rPr>
                <w:rFonts w:hint="eastAsia" w:ascii="仿宋_GB2312" w:hAnsi="宋体" w:eastAsia="仿宋_GB2312" w:cs="宋体"/>
                <w:color w:val="000000"/>
                <w:sz w:val="28"/>
                <w:szCs w:val="28"/>
              </w:rPr>
              <w:t>分）</w:t>
            </w:r>
          </w:p>
        </w:tc>
        <w:tc>
          <w:tcPr>
            <w:tcW w:w="1238" w:type="dxa"/>
            <w:vAlign w:val="center"/>
          </w:tcPr>
          <w:p w14:paraId="3EC4B922">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类似业绩</w:t>
            </w:r>
          </w:p>
        </w:tc>
        <w:tc>
          <w:tcPr>
            <w:tcW w:w="1012" w:type="dxa"/>
            <w:vAlign w:val="center"/>
          </w:tcPr>
          <w:p w14:paraId="11DF74BD">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10分</w:t>
            </w:r>
          </w:p>
        </w:tc>
        <w:tc>
          <w:tcPr>
            <w:tcW w:w="6125" w:type="dxa"/>
            <w:vAlign w:val="center"/>
          </w:tcPr>
          <w:p w14:paraId="3F9B547F">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供应商提供自202</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年1月1日以来类似业绩证明材料，每提供一份得2</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分，最高得10分。</w:t>
            </w:r>
            <w:r>
              <w:rPr>
                <w:rFonts w:hint="eastAsia" w:ascii="仿宋_GB2312" w:hAnsi="宋体" w:eastAsia="仿宋_GB2312" w:cs="Times New Roman"/>
                <w:color w:val="000000"/>
                <w:sz w:val="28"/>
                <w:szCs w:val="28"/>
                <w:lang w:val="en-US" w:eastAsia="zh-CN"/>
              </w:rPr>
              <w:t>以生效的合同或中标通知书（复印件或扫描件）为准</w:t>
            </w:r>
            <w:r>
              <w:rPr>
                <w:rFonts w:hint="eastAsia" w:ascii="仿宋_GB2312" w:hAnsi="宋体" w:eastAsia="仿宋_GB2312" w:cs="Times New Roman"/>
                <w:color w:val="000000"/>
                <w:sz w:val="28"/>
                <w:szCs w:val="28"/>
              </w:rPr>
              <w:t>。</w:t>
            </w:r>
          </w:p>
        </w:tc>
      </w:tr>
      <w:tr w14:paraId="1CE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55" w:type="dxa"/>
            <w:vMerge w:val="continue"/>
            <w:vAlign w:val="center"/>
          </w:tcPr>
          <w:p w14:paraId="6F17570E">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1BD1DD15">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人员保障</w:t>
            </w:r>
          </w:p>
          <w:p w14:paraId="3B303F93">
            <w:pPr>
              <w:spacing w:line="520" w:lineRule="exact"/>
              <w:ind w:firstLine="0" w:firstLineChars="0"/>
              <w:jc w:val="center"/>
              <w:rPr>
                <w:rFonts w:hint="eastAsia" w:ascii="仿宋_GB2312" w:hAnsi="宋体" w:eastAsia="仿宋_GB2312" w:cs="宋体"/>
                <w:color w:val="000000"/>
                <w:sz w:val="28"/>
                <w:szCs w:val="28"/>
                <w:lang w:val="zh-CN"/>
              </w:rPr>
            </w:pPr>
          </w:p>
        </w:tc>
        <w:tc>
          <w:tcPr>
            <w:tcW w:w="1012" w:type="dxa"/>
            <w:vAlign w:val="center"/>
          </w:tcPr>
          <w:p w14:paraId="7F8CA125">
            <w:pPr>
              <w:spacing w:line="520" w:lineRule="exact"/>
              <w:ind w:firstLine="0" w:firstLineChars="0"/>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9分</w:t>
            </w:r>
          </w:p>
        </w:tc>
        <w:tc>
          <w:tcPr>
            <w:tcW w:w="6125" w:type="dxa"/>
            <w:vAlign w:val="center"/>
          </w:tcPr>
          <w:p w14:paraId="2DDB66A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1.拟派出的</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人员持有健康证的，每提供一人得</w:t>
            </w:r>
            <w:r>
              <w:rPr>
                <w:rFonts w:hint="eastAsia" w:ascii="仿宋_GB2312" w:hAnsi="宋体" w:eastAsia="仿宋_GB2312" w:cs="Times New Roman"/>
                <w:color w:val="000000"/>
                <w:sz w:val="28"/>
                <w:szCs w:val="28"/>
                <w:lang w:val="en-US" w:eastAsia="zh-CN"/>
              </w:rPr>
              <w:t>0.5</w:t>
            </w:r>
            <w:r>
              <w:rPr>
                <w:rFonts w:hint="eastAsia" w:ascii="仿宋_GB2312" w:hAnsi="宋体" w:eastAsia="仿宋_GB2312" w:cs="Times New Roman"/>
                <w:color w:val="000000"/>
                <w:sz w:val="28"/>
                <w:szCs w:val="28"/>
              </w:rPr>
              <w:t>分，最高得</w:t>
            </w:r>
            <w:r>
              <w:rPr>
                <w:rFonts w:hint="eastAsia" w:ascii="仿宋_GB2312" w:hAnsi="宋体" w:eastAsia="仿宋_GB2312" w:cs="Times New Roman"/>
                <w:color w:val="000000"/>
                <w:sz w:val="28"/>
                <w:szCs w:val="28"/>
                <w:lang w:val="en-US" w:eastAsia="zh-CN"/>
              </w:rPr>
              <w:t>7.5</w:t>
            </w:r>
            <w:r>
              <w:rPr>
                <w:rFonts w:hint="eastAsia" w:ascii="仿宋_GB2312" w:hAnsi="宋体" w:eastAsia="仿宋_GB2312" w:cs="Times New Roman"/>
                <w:color w:val="000000"/>
                <w:sz w:val="28"/>
                <w:szCs w:val="28"/>
              </w:rPr>
              <w:t>分，不提供不得分。</w:t>
            </w:r>
          </w:p>
          <w:p w14:paraId="5B181B5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2.为保证</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队伍人员稳定，确保服务质量不因人员变动而受影响，供应商须承诺</w:t>
            </w:r>
            <w:r>
              <w:rPr>
                <w:rFonts w:hint="eastAsia" w:ascii="仿宋_GB2312" w:hAnsi="宋体" w:eastAsia="仿宋_GB2312" w:cs="Times New Roman"/>
                <w:color w:val="000000"/>
                <w:sz w:val="28"/>
                <w:szCs w:val="28"/>
                <w:lang w:eastAsia="zh-CN"/>
              </w:rPr>
              <w:t>与所有保洁人员均签订劳动合同，且</w:t>
            </w:r>
            <w:r>
              <w:rPr>
                <w:rFonts w:hint="eastAsia" w:ascii="仿宋_GB2312" w:hAnsi="宋体" w:eastAsia="仿宋_GB2312" w:cs="Times New Roman"/>
                <w:color w:val="000000"/>
                <w:sz w:val="28"/>
                <w:szCs w:val="28"/>
              </w:rPr>
              <w:t>未经</w:t>
            </w:r>
            <w:r>
              <w:rPr>
                <w:rFonts w:hint="eastAsia" w:ascii="仿宋_GB2312" w:hAnsi="宋体" w:eastAsia="仿宋_GB2312" w:cs="Times New Roman"/>
                <w:color w:val="000000"/>
                <w:sz w:val="28"/>
                <w:szCs w:val="28"/>
                <w:lang w:eastAsia="zh-CN"/>
              </w:rPr>
              <w:t>采购人</w:t>
            </w:r>
            <w:r>
              <w:rPr>
                <w:rFonts w:hint="eastAsia" w:ascii="仿宋_GB2312" w:hAnsi="宋体" w:eastAsia="仿宋_GB2312" w:cs="Times New Roman"/>
                <w:color w:val="000000"/>
                <w:sz w:val="28"/>
                <w:szCs w:val="28"/>
              </w:rPr>
              <w:t>许可不得随意更换</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人员，如需更换，须征得</w:t>
            </w:r>
            <w:r>
              <w:rPr>
                <w:rFonts w:hint="eastAsia" w:ascii="仿宋_GB2312" w:hAnsi="宋体" w:eastAsia="仿宋_GB2312" w:cs="Times New Roman"/>
                <w:color w:val="000000"/>
                <w:sz w:val="28"/>
                <w:szCs w:val="28"/>
                <w:lang w:eastAsia="zh-CN"/>
              </w:rPr>
              <w:t>采购人</w:t>
            </w:r>
            <w:r>
              <w:rPr>
                <w:rFonts w:hint="eastAsia" w:ascii="仿宋_GB2312" w:hAnsi="宋体" w:eastAsia="仿宋_GB2312" w:cs="Times New Roman"/>
                <w:color w:val="000000"/>
                <w:sz w:val="28"/>
                <w:szCs w:val="28"/>
              </w:rPr>
              <w:t>同意。提供承诺得</w:t>
            </w: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rPr>
              <w:t>分，不提供不得分。</w:t>
            </w:r>
          </w:p>
        </w:tc>
      </w:tr>
      <w:tr w14:paraId="29D1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restart"/>
            <w:vAlign w:val="center"/>
          </w:tcPr>
          <w:p w14:paraId="692CF465">
            <w:pPr>
              <w:spacing w:line="520" w:lineRule="exact"/>
              <w:ind w:firstLine="0" w:firstLineChars="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技术评价（</w:t>
            </w:r>
            <w:r>
              <w:rPr>
                <w:rFonts w:hint="eastAsia" w:ascii="仿宋_GB2312" w:hAnsi="宋体" w:eastAsia="仿宋_GB2312" w:cs="宋体"/>
                <w:color w:val="000000"/>
                <w:sz w:val="28"/>
                <w:szCs w:val="28"/>
                <w:lang w:val="en-US" w:eastAsia="zh-CN"/>
              </w:rPr>
              <w:t>71</w:t>
            </w:r>
            <w:r>
              <w:rPr>
                <w:rFonts w:hint="eastAsia" w:ascii="仿宋_GB2312" w:hAnsi="宋体" w:eastAsia="仿宋_GB2312" w:cs="宋体"/>
                <w:color w:val="000000"/>
                <w:sz w:val="28"/>
                <w:szCs w:val="28"/>
              </w:rPr>
              <w:t>分）</w:t>
            </w:r>
          </w:p>
        </w:tc>
        <w:tc>
          <w:tcPr>
            <w:tcW w:w="1238" w:type="dxa"/>
            <w:vAlign w:val="center"/>
          </w:tcPr>
          <w:p w14:paraId="711364DA">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服务方案</w:t>
            </w:r>
          </w:p>
        </w:tc>
        <w:tc>
          <w:tcPr>
            <w:tcW w:w="1012" w:type="dxa"/>
            <w:vAlign w:val="center"/>
          </w:tcPr>
          <w:p w14:paraId="416E6074">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25</w:t>
            </w:r>
            <w:r>
              <w:rPr>
                <w:rFonts w:hint="eastAsia" w:ascii="仿宋_GB2312" w:hAnsi="宋体" w:eastAsia="仿宋_GB2312" w:cs="宋体"/>
                <w:color w:val="000000"/>
                <w:sz w:val="28"/>
                <w:szCs w:val="28"/>
                <w:lang w:val="en-US" w:eastAsia="zh-CN"/>
              </w:rPr>
              <w:t>分</w:t>
            </w:r>
          </w:p>
        </w:tc>
        <w:tc>
          <w:tcPr>
            <w:tcW w:w="6125" w:type="dxa"/>
            <w:vAlign w:val="center"/>
          </w:tcPr>
          <w:p w14:paraId="04B9833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根据</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服务要求提供</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服务方案，包含以下内容①医疗、生活垃圾清运、转运服务②突发情况应急预案③特殊区域专人保洁④工具清洗消毒措施⑤处罚制度。以上内容每提供一项得5分，满分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p>
          <w:p w14:paraId="03BB9E1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427E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25CFBC7C">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6EC8261A">
            <w:pPr>
              <w:spacing w:line="520" w:lineRule="exact"/>
              <w:ind w:firstLine="0" w:firstLineChars="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人员配置</w:t>
            </w:r>
            <w:r>
              <w:rPr>
                <w:rFonts w:hint="eastAsia" w:ascii="仿宋_GB2312" w:hAnsi="宋体" w:eastAsia="仿宋_GB2312" w:cs="宋体"/>
                <w:color w:val="000000"/>
                <w:sz w:val="28"/>
                <w:szCs w:val="28"/>
                <w:lang w:eastAsia="zh-CN"/>
              </w:rPr>
              <w:t>方案</w:t>
            </w:r>
          </w:p>
        </w:tc>
        <w:tc>
          <w:tcPr>
            <w:tcW w:w="1012" w:type="dxa"/>
            <w:vAlign w:val="center"/>
          </w:tcPr>
          <w:p w14:paraId="3EDE5F92">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25分</w:t>
            </w:r>
          </w:p>
        </w:tc>
        <w:tc>
          <w:tcPr>
            <w:tcW w:w="6125" w:type="dxa"/>
            <w:vAlign w:val="center"/>
          </w:tcPr>
          <w:p w14:paraId="638B82CD">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rPr>
              <w:t>根据配置人员年龄、职称、文化程度、以往工作经验等综合情况制定服务人员配置方案，包含以下内容①</w:t>
            </w:r>
            <w:r>
              <w:rPr>
                <w:rFonts w:hint="eastAsia" w:ascii="仿宋_GB2312" w:hAnsi="宋体" w:eastAsia="仿宋_GB2312" w:cs="Times New Roman"/>
                <w:color w:val="000000"/>
                <w:sz w:val="28"/>
                <w:szCs w:val="28"/>
                <w:lang w:eastAsia="zh-CN"/>
              </w:rPr>
              <w:t>保洁</w:t>
            </w:r>
            <w:r>
              <w:rPr>
                <w:rFonts w:hint="eastAsia" w:ascii="仿宋_GB2312" w:hAnsi="宋体" w:eastAsia="仿宋_GB2312" w:cs="Times New Roman"/>
                <w:color w:val="000000"/>
                <w:sz w:val="28"/>
                <w:szCs w:val="28"/>
              </w:rPr>
              <w:t>人员选用标准②岗位设置③人员配置总体要求④人员工作任务⑤人员区域分配。以上内容每提供一项得5分，满分</w:t>
            </w:r>
            <w:r>
              <w:rPr>
                <w:rFonts w:hint="eastAsia" w:ascii="仿宋_GB2312" w:hAnsi="宋体" w:eastAsia="仿宋_GB2312" w:cs="Times New Roman"/>
                <w:color w:val="000000"/>
                <w:sz w:val="28"/>
                <w:szCs w:val="28"/>
                <w:lang w:val="en-US" w:eastAsia="zh-CN"/>
              </w:rPr>
              <w:t>25</w:t>
            </w:r>
            <w:r>
              <w:rPr>
                <w:rFonts w:hint="eastAsia" w:ascii="仿宋_GB2312" w:hAnsi="宋体" w:eastAsia="仿宋_GB2312" w:cs="Times New Roman"/>
                <w:color w:val="000000"/>
                <w:sz w:val="28"/>
                <w:szCs w:val="28"/>
              </w:rPr>
              <w:t>分，内容缺失或未提供不得分</w:t>
            </w:r>
            <w:r>
              <w:rPr>
                <w:rFonts w:hint="eastAsia" w:ascii="仿宋_GB2312" w:hAnsi="宋体" w:eastAsia="仿宋_GB2312" w:cs="Times New Roman"/>
                <w:color w:val="000000"/>
                <w:sz w:val="28"/>
                <w:szCs w:val="28"/>
                <w:lang w:eastAsia="zh-CN"/>
              </w:rPr>
              <w:t>。</w:t>
            </w:r>
          </w:p>
          <w:p w14:paraId="7A405C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1300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55" w:type="dxa"/>
            <w:vMerge w:val="continue"/>
            <w:vAlign w:val="center"/>
          </w:tcPr>
          <w:p w14:paraId="6A677247">
            <w:pPr>
              <w:spacing w:line="520" w:lineRule="exact"/>
              <w:ind w:firstLine="0" w:firstLineChars="0"/>
              <w:jc w:val="center"/>
              <w:rPr>
                <w:rFonts w:hint="eastAsia" w:ascii="仿宋_GB2312" w:hAnsi="宋体" w:eastAsia="仿宋_GB2312" w:cs="宋体"/>
                <w:color w:val="000000"/>
                <w:sz w:val="28"/>
                <w:szCs w:val="28"/>
              </w:rPr>
            </w:pPr>
          </w:p>
        </w:tc>
        <w:tc>
          <w:tcPr>
            <w:tcW w:w="1238" w:type="dxa"/>
            <w:vAlign w:val="center"/>
          </w:tcPr>
          <w:p w14:paraId="257F0956">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培训方案</w:t>
            </w:r>
          </w:p>
          <w:p w14:paraId="71F69230">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0B8F92E2">
            <w:pPr>
              <w:spacing w:line="520" w:lineRule="exact"/>
              <w:ind w:firstLine="0" w:firstLineChars="0"/>
              <w:jc w:val="center"/>
              <w:rPr>
                <w:rFonts w:hint="default" w:ascii="仿宋_GB2312" w:hAnsi="宋体" w:eastAsia="仿宋_GB2312" w:cs="宋体"/>
                <w:color w:val="000000"/>
                <w:sz w:val="28"/>
                <w:szCs w:val="28"/>
                <w:lang w:val="en-US"/>
              </w:rPr>
            </w:pPr>
            <w:r>
              <w:rPr>
                <w:rFonts w:hint="eastAsia" w:ascii="仿宋_GB2312" w:hAnsi="宋体" w:eastAsia="仿宋_GB2312" w:cs="宋体"/>
                <w:color w:val="000000"/>
                <w:sz w:val="28"/>
                <w:szCs w:val="28"/>
                <w:lang w:val="en-US" w:eastAsia="zh-CN"/>
              </w:rPr>
              <w:t>9分</w:t>
            </w:r>
          </w:p>
        </w:tc>
        <w:tc>
          <w:tcPr>
            <w:tcW w:w="6125" w:type="dxa"/>
            <w:vAlign w:val="center"/>
          </w:tcPr>
          <w:p w14:paraId="68F51C6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针对本项目制定培训方案包含：①医院环境中各种物体表面清洁、消毒的操作流程②医疗废物、生活垃圾的规范处置③规范化培训课程安排计划</w:t>
            </w:r>
            <w:r>
              <w:rPr>
                <w:rFonts w:hint="eastAsia" w:ascii="仿宋_GB2312" w:hAnsi="宋体" w:eastAsia="仿宋_GB2312" w:cs="Times New Roman"/>
                <w:color w:val="000000"/>
                <w:sz w:val="28"/>
                <w:szCs w:val="28"/>
              </w:rPr>
              <w:t>；以上内容每提供一项得</w:t>
            </w:r>
            <w:r>
              <w:rPr>
                <w:rFonts w:hint="eastAsia" w:ascii="仿宋_GB2312" w:hAnsi="宋体" w:eastAsia="仿宋_GB2312" w:cs="Times New Roman"/>
                <w:color w:val="000000"/>
                <w:sz w:val="28"/>
                <w:szCs w:val="28"/>
                <w:lang w:val="en-US" w:eastAsia="zh-CN"/>
              </w:rPr>
              <w:t>3</w:t>
            </w:r>
            <w:r>
              <w:rPr>
                <w:rFonts w:hint="eastAsia" w:ascii="仿宋_GB2312" w:hAnsi="宋体" w:eastAsia="仿宋_GB2312" w:cs="Times New Roman"/>
                <w:color w:val="000000"/>
                <w:sz w:val="28"/>
                <w:szCs w:val="28"/>
              </w:rPr>
              <w:t>分，满分</w:t>
            </w:r>
            <w:r>
              <w:rPr>
                <w:rFonts w:hint="eastAsia" w:ascii="仿宋_GB2312" w:hAnsi="宋体" w:eastAsia="仿宋_GB2312" w:cs="Times New Roman"/>
                <w:color w:val="000000"/>
                <w:sz w:val="28"/>
                <w:szCs w:val="28"/>
                <w:lang w:val="en-US" w:eastAsia="zh-CN"/>
              </w:rPr>
              <w:t>9</w:t>
            </w:r>
            <w:r>
              <w:rPr>
                <w:rFonts w:hint="eastAsia" w:ascii="仿宋_GB2312" w:hAnsi="宋体" w:eastAsia="仿宋_GB2312" w:cs="Times New Roman"/>
                <w:color w:val="000000"/>
                <w:sz w:val="28"/>
                <w:szCs w:val="28"/>
              </w:rPr>
              <w:t>分，内容缺失或未提供不得分；</w:t>
            </w:r>
          </w:p>
          <w:p w14:paraId="61E3467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注：在此基础上方案中存在缺陷或不足的每有一处扣</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分扣完为止。（注：缺陷是指：存在项目名称错误、地点区域错误、内容与本项目需求无关、方案内容，矛盾或表述前后不一致、仅有框架或标题、适用的标准（方法）错误、明显复制其他项目内容等情况的任意一种情形。）</w:t>
            </w:r>
          </w:p>
        </w:tc>
      </w:tr>
      <w:tr w14:paraId="79FC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5" w:type="dxa"/>
            <w:vMerge w:val="continue"/>
            <w:vAlign w:val="center"/>
          </w:tcPr>
          <w:p w14:paraId="1D3BFD51">
            <w:pPr>
              <w:spacing w:line="520" w:lineRule="exact"/>
              <w:ind w:firstLine="0" w:firstLineChars="0"/>
              <w:jc w:val="center"/>
              <w:rPr>
                <w:rFonts w:ascii="仿宋_GB2312" w:hAnsi="宋体" w:eastAsia="仿宋_GB2312" w:cs="宋体"/>
                <w:color w:val="000000"/>
                <w:sz w:val="28"/>
                <w:szCs w:val="28"/>
              </w:rPr>
            </w:pPr>
          </w:p>
        </w:tc>
        <w:tc>
          <w:tcPr>
            <w:tcW w:w="1238" w:type="dxa"/>
            <w:vAlign w:val="center"/>
          </w:tcPr>
          <w:p w14:paraId="0220137D">
            <w:pPr>
              <w:spacing w:line="520" w:lineRule="exact"/>
              <w:ind w:firstLine="0" w:firstLineChars="0"/>
              <w:jc w:val="center"/>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物资装备计划</w:t>
            </w:r>
          </w:p>
          <w:p w14:paraId="59261BBF">
            <w:pPr>
              <w:spacing w:line="520" w:lineRule="exact"/>
              <w:ind w:firstLine="0" w:firstLineChars="0"/>
              <w:jc w:val="center"/>
              <w:rPr>
                <w:rFonts w:hint="eastAsia" w:ascii="仿宋_GB2312" w:hAnsi="宋体" w:eastAsia="仿宋_GB2312" w:cs="宋体"/>
                <w:color w:val="000000"/>
                <w:sz w:val="28"/>
                <w:szCs w:val="28"/>
              </w:rPr>
            </w:pPr>
          </w:p>
        </w:tc>
        <w:tc>
          <w:tcPr>
            <w:tcW w:w="1012" w:type="dxa"/>
            <w:vAlign w:val="center"/>
          </w:tcPr>
          <w:p w14:paraId="31974743">
            <w:pPr>
              <w:spacing w:line="520" w:lineRule="exact"/>
              <w:ind w:firstLine="0" w:firstLineChars="0"/>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12分</w:t>
            </w:r>
          </w:p>
        </w:tc>
        <w:tc>
          <w:tcPr>
            <w:tcW w:w="6125" w:type="dxa"/>
            <w:vAlign w:val="center"/>
          </w:tcPr>
          <w:p w14:paraId="0670BAA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结合项目特点制定详尽完善的物资装备计划，包含以下内容①保洁服装②保洁所需工具③备用工具④物资装备方案。以上4项内容每提供一项得3分，满分12分。注：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w:t>
            </w:r>
          </w:p>
        </w:tc>
      </w:tr>
    </w:tbl>
    <w:p w14:paraId="616D526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七、</w:t>
      </w:r>
      <w:bookmarkEnd w:id="97"/>
      <w:bookmarkEnd w:id="98"/>
      <w:r>
        <w:rPr>
          <w:rFonts w:hint="eastAsia" w:ascii="仿宋_GB2312" w:hAnsi="宋体" w:eastAsia="仿宋_GB2312" w:cs="宋体"/>
          <w:b/>
          <w:bCs/>
          <w:color w:val="000000"/>
          <w:sz w:val="28"/>
          <w:szCs w:val="28"/>
        </w:rPr>
        <w:t>确定成交供应商</w:t>
      </w:r>
      <w:bookmarkEnd w:id="99"/>
      <w:bookmarkEnd w:id="100"/>
    </w:p>
    <w:p w14:paraId="45FA279C">
      <w:pPr>
        <w:spacing w:line="520" w:lineRule="exact"/>
        <w:ind w:firstLine="562"/>
        <w:rPr>
          <w:rFonts w:ascii="仿宋_GB2312" w:hAnsi="宋体" w:eastAsia="仿宋_GB2312" w:cs="宋体"/>
          <w:b/>
          <w:bCs/>
          <w:color w:val="000000"/>
          <w:sz w:val="28"/>
          <w:szCs w:val="28"/>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sz w:val="28"/>
          <w:szCs w:val="28"/>
        </w:rPr>
        <w:t>19.推荐并确定成交</w:t>
      </w:r>
      <w:bookmarkEnd w:id="101"/>
      <w:bookmarkEnd w:id="102"/>
      <w:r>
        <w:rPr>
          <w:rFonts w:hint="eastAsia" w:ascii="仿宋_GB2312" w:hAnsi="宋体" w:eastAsia="仿宋_GB2312" w:cs="宋体"/>
          <w:b/>
          <w:bCs/>
          <w:color w:val="000000"/>
          <w:sz w:val="28"/>
          <w:szCs w:val="28"/>
        </w:rPr>
        <w:t>供应商</w:t>
      </w:r>
      <w:bookmarkEnd w:id="103"/>
      <w:bookmarkEnd w:id="104"/>
    </w:p>
    <w:p w14:paraId="4E2BD55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C8C90E">
      <w:pPr>
        <w:spacing w:line="520" w:lineRule="exact"/>
        <w:ind w:firstLine="562"/>
        <w:rPr>
          <w:rFonts w:ascii="仿宋_GB2312" w:hAnsi="宋体" w:eastAsia="仿宋_GB2312" w:cs="宋体"/>
          <w:b/>
          <w:bCs/>
          <w:color w:val="000000"/>
          <w:sz w:val="28"/>
          <w:szCs w:val="28"/>
        </w:rPr>
      </w:pPr>
      <w:bookmarkStart w:id="105" w:name="_Toc2963"/>
      <w:bookmarkStart w:id="106" w:name="_Toc325726028"/>
      <w:bookmarkStart w:id="107" w:name="_Toc2346"/>
      <w:bookmarkStart w:id="108" w:name="_Toc376936759"/>
      <w:bookmarkStart w:id="109" w:name="_Toc325726027"/>
      <w:r>
        <w:rPr>
          <w:rFonts w:hint="eastAsia" w:ascii="仿宋_GB2312" w:hAnsi="宋体" w:eastAsia="仿宋_GB2312" w:cs="宋体"/>
          <w:b/>
          <w:bCs/>
          <w:color w:val="000000"/>
          <w:sz w:val="28"/>
          <w:szCs w:val="28"/>
        </w:rPr>
        <w:t>20.成交通知</w:t>
      </w:r>
      <w:bookmarkEnd w:id="105"/>
      <w:bookmarkEnd w:id="106"/>
      <w:bookmarkEnd w:id="107"/>
      <w:bookmarkEnd w:id="108"/>
    </w:p>
    <w:p w14:paraId="39B8F3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0F56112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5068D47D">
      <w:pPr>
        <w:spacing w:line="520" w:lineRule="exact"/>
        <w:ind w:firstLine="562"/>
        <w:rPr>
          <w:rFonts w:ascii="仿宋_GB2312" w:hAnsi="宋体" w:eastAsia="仿宋_GB2312" w:cs="宋体"/>
          <w:b/>
          <w:bCs/>
          <w:color w:val="000000"/>
          <w:sz w:val="28"/>
          <w:szCs w:val="28"/>
        </w:rPr>
      </w:pPr>
      <w:bookmarkStart w:id="110" w:name="_Toc5556"/>
      <w:bookmarkStart w:id="111" w:name="_Toc376936758"/>
      <w:bookmarkStart w:id="112" w:name="_Toc18063"/>
      <w:r>
        <w:rPr>
          <w:rFonts w:hint="eastAsia" w:ascii="仿宋_GB2312" w:hAnsi="宋体" w:eastAsia="仿宋_GB2312" w:cs="宋体"/>
          <w:b/>
          <w:bCs/>
          <w:color w:val="000000"/>
          <w:sz w:val="28"/>
          <w:szCs w:val="28"/>
        </w:rPr>
        <w:t>八、授予合同</w:t>
      </w:r>
      <w:bookmarkEnd w:id="109"/>
      <w:bookmarkEnd w:id="110"/>
      <w:bookmarkEnd w:id="111"/>
      <w:bookmarkEnd w:id="112"/>
    </w:p>
    <w:p w14:paraId="048C7E72">
      <w:pPr>
        <w:spacing w:line="520" w:lineRule="exact"/>
        <w:ind w:firstLine="562"/>
        <w:rPr>
          <w:rFonts w:ascii="仿宋_GB2312" w:hAnsi="宋体" w:eastAsia="仿宋_GB2312" w:cs="宋体"/>
          <w:b/>
          <w:bCs/>
          <w:color w:val="000000"/>
          <w:sz w:val="28"/>
          <w:szCs w:val="28"/>
        </w:rPr>
      </w:pPr>
      <w:bookmarkStart w:id="113" w:name="_Toc325726029"/>
      <w:bookmarkStart w:id="114" w:name="_Toc921"/>
      <w:bookmarkStart w:id="115" w:name="_Toc28394"/>
      <w:bookmarkStart w:id="116" w:name="_Toc376936760"/>
      <w:r>
        <w:rPr>
          <w:rFonts w:hint="eastAsia" w:ascii="仿宋_GB2312" w:hAnsi="宋体" w:eastAsia="仿宋_GB2312" w:cs="宋体"/>
          <w:b/>
          <w:bCs/>
          <w:color w:val="000000"/>
          <w:sz w:val="28"/>
          <w:szCs w:val="28"/>
        </w:rPr>
        <w:t>21.签订合同</w:t>
      </w:r>
      <w:bookmarkEnd w:id="113"/>
      <w:bookmarkEnd w:id="114"/>
      <w:bookmarkEnd w:id="115"/>
      <w:bookmarkEnd w:id="116"/>
    </w:p>
    <w:p w14:paraId="5A845017">
      <w:pPr>
        <w:spacing w:line="520" w:lineRule="exact"/>
        <w:ind w:firstLine="560"/>
        <w:rPr>
          <w:rFonts w:ascii="仿宋_GB2312" w:hAnsi="宋体" w:eastAsia="仿宋_GB2312" w:cs="宋体"/>
          <w:color w:val="000000"/>
          <w:sz w:val="28"/>
          <w:szCs w:val="28"/>
        </w:rPr>
      </w:pPr>
      <w:bookmarkStart w:id="117" w:name="_Toc325726030"/>
      <w:bookmarkStart w:id="118"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714A3631">
      <w:pPr>
        <w:spacing w:line="520" w:lineRule="exact"/>
        <w:ind w:firstLine="56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21.2</w:t>
      </w:r>
      <w:r>
        <w:rPr>
          <w:rFonts w:hint="eastAsia" w:ascii="仿宋_GB2312" w:hAnsi="宋体" w:eastAsia="仿宋_GB2312" w:cs="宋体"/>
          <w:b/>
          <w:color w:val="auto"/>
          <w:sz w:val="28"/>
          <w:szCs w:val="28"/>
          <w:highlight w:val="none"/>
        </w:rPr>
        <w:t>签订合同前，成交供应商应当以支票、汇票、本票等非现金形式缴纳成交金额</w:t>
      </w:r>
      <w:r>
        <w:rPr>
          <w:rFonts w:hint="eastAsia" w:ascii="仿宋_GB2312" w:hAnsi="宋体" w:eastAsia="仿宋_GB2312" w:cs="宋体"/>
          <w:b/>
          <w:color w:val="auto"/>
          <w:sz w:val="28"/>
          <w:szCs w:val="28"/>
          <w:highlight w:val="none"/>
          <w:u w:val="single"/>
          <w:lang w:val="en-US" w:eastAsia="zh-CN"/>
        </w:rPr>
        <w:t xml:space="preserve"> / </w:t>
      </w:r>
      <w:r>
        <w:rPr>
          <w:rFonts w:hint="eastAsia" w:ascii="仿宋_GB2312" w:hAnsi="宋体" w:eastAsia="仿宋_GB2312" w:cs="宋体"/>
          <w:b/>
          <w:color w:val="auto"/>
          <w:sz w:val="28"/>
          <w:szCs w:val="28"/>
          <w:highlight w:val="none"/>
          <w:u w:val="single"/>
        </w:rPr>
        <w:t>%</w:t>
      </w:r>
      <w:r>
        <w:rPr>
          <w:rFonts w:hint="eastAsia" w:ascii="仿宋_GB2312" w:hAnsi="宋体" w:eastAsia="仿宋_GB2312" w:cs="宋体"/>
          <w:b/>
          <w:color w:val="auto"/>
          <w:sz w:val="28"/>
          <w:szCs w:val="28"/>
          <w:highlight w:val="none"/>
        </w:rPr>
        <w:t>的履约保证金到采购人指定的账户</w:t>
      </w:r>
      <w:r>
        <w:rPr>
          <w:rFonts w:hint="eastAsia" w:ascii="仿宋_GB2312" w:hAnsi="宋体" w:eastAsia="仿宋_GB2312" w:cs="宋体"/>
          <w:color w:val="auto"/>
          <w:sz w:val="28"/>
          <w:szCs w:val="28"/>
          <w:highlight w:val="none"/>
        </w:rPr>
        <w:t>。</w:t>
      </w:r>
    </w:p>
    <w:p w14:paraId="5C21F87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6395944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561E2BA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3BD20D28">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19" w:name="_Toc22442"/>
      <w:bookmarkStart w:id="120" w:name="_Toc896"/>
    </w:p>
    <w:p w14:paraId="42D331DD">
      <w:pPr>
        <w:spacing w:line="520" w:lineRule="exact"/>
        <w:ind w:firstLine="562"/>
        <w:rPr>
          <w:rFonts w:ascii="仿宋_GB2312" w:hAnsi="宋体" w:eastAsia="仿宋_GB2312" w:cs="宋体"/>
          <w:b/>
          <w:bCs/>
          <w:color w:val="000000"/>
          <w:sz w:val="28"/>
          <w:szCs w:val="28"/>
        </w:rPr>
      </w:pPr>
      <w:bookmarkStart w:id="121" w:name="_Toc6881"/>
      <w:bookmarkStart w:id="122" w:name="_Toc2728"/>
      <w:bookmarkStart w:id="123" w:name="_Toc4328"/>
      <w:bookmarkStart w:id="124" w:name="_Toc31604_WPSOffice_Level2"/>
      <w:bookmarkStart w:id="125" w:name="_Toc32362"/>
      <w:bookmarkStart w:id="126" w:name="_Toc2658_WPSOffice_Level2"/>
      <w:bookmarkStart w:id="127" w:name="_Toc3517_WPSOffice_Level2"/>
      <w:r>
        <w:rPr>
          <w:rFonts w:hint="eastAsia" w:ascii="仿宋_GB2312" w:hAnsi="宋体" w:eastAsia="仿宋_GB2312" w:cs="宋体"/>
          <w:b/>
          <w:bCs/>
          <w:color w:val="000000"/>
          <w:sz w:val="28"/>
          <w:szCs w:val="28"/>
        </w:rPr>
        <w:t>九、询问与质疑</w:t>
      </w:r>
      <w:bookmarkEnd w:id="121"/>
      <w:bookmarkEnd w:id="122"/>
      <w:bookmarkEnd w:id="123"/>
      <w:bookmarkEnd w:id="124"/>
      <w:bookmarkEnd w:id="125"/>
      <w:bookmarkEnd w:id="126"/>
      <w:bookmarkEnd w:id="127"/>
    </w:p>
    <w:p w14:paraId="1003DBD7">
      <w:pPr>
        <w:spacing w:line="520" w:lineRule="exact"/>
        <w:ind w:firstLine="562"/>
        <w:rPr>
          <w:rFonts w:ascii="仿宋_GB2312" w:hAnsi="宋体" w:eastAsia="仿宋_GB2312" w:cs="宋体"/>
          <w:b/>
          <w:bCs/>
          <w:color w:val="000000"/>
          <w:sz w:val="28"/>
          <w:szCs w:val="28"/>
        </w:rPr>
      </w:pPr>
      <w:bookmarkStart w:id="128" w:name="_Toc23314_WPSOffice_Level3"/>
      <w:bookmarkStart w:id="129" w:name="_Toc14109"/>
      <w:bookmarkStart w:id="130" w:name="_Toc25982_WPSOffice_Level3"/>
      <w:bookmarkStart w:id="131" w:name="_Toc21641"/>
      <w:bookmarkStart w:id="132" w:name="_Toc29785"/>
      <w:r>
        <w:rPr>
          <w:rFonts w:hint="eastAsia" w:ascii="仿宋_GB2312" w:hAnsi="宋体" w:eastAsia="仿宋_GB2312" w:cs="宋体"/>
          <w:b/>
          <w:bCs/>
          <w:color w:val="000000"/>
          <w:sz w:val="28"/>
          <w:szCs w:val="28"/>
        </w:rPr>
        <w:t>22.对采购过程、结果的询问及质疑</w:t>
      </w:r>
      <w:bookmarkEnd w:id="128"/>
      <w:bookmarkEnd w:id="129"/>
      <w:bookmarkEnd w:id="130"/>
      <w:bookmarkEnd w:id="131"/>
      <w:bookmarkEnd w:id="132"/>
    </w:p>
    <w:p w14:paraId="57D5E72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3D0D2C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42C3D1C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02E0FE8D">
      <w:pPr>
        <w:spacing w:line="520" w:lineRule="exact"/>
        <w:ind w:firstLine="562"/>
        <w:rPr>
          <w:rFonts w:ascii="仿宋_GB2312" w:hAnsi="宋体" w:eastAsia="仿宋_GB2312" w:cs="宋体"/>
          <w:b/>
          <w:bCs/>
          <w:color w:val="000000"/>
          <w:sz w:val="28"/>
          <w:szCs w:val="28"/>
        </w:rPr>
      </w:pPr>
      <w:bookmarkStart w:id="133" w:name="_Toc9701_WPSOffice_Level2"/>
      <w:bookmarkStart w:id="134" w:name="_Toc21832"/>
      <w:bookmarkStart w:id="135" w:name="_Toc28133"/>
      <w:bookmarkStart w:id="136" w:name="_Toc11509_WPSOffice_Level2"/>
      <w:bookmarkStart w:id="137" w:name="_Toc34637771"/>
      <w:bookmarkStart w:id="138" w:name="_Toc22201076"/>
      <w:bookmarkStart w:id="139" w:name="_Toc6866_WPSOffice_Level2"/>
      <w:bookmarkStart w:id="140" w:name="_Toc22889"/>
      <w:bookmarkStart w:id="141" w:name="_Toc4534"/>
      <w:r>
        <w:rPr>
          <w:rFonts w:hint="eastAsia" w:ascii="仿宋_GB2312" w:hAnsi="宋体" w:eastAsia="仿宋_GB2312" w:cs="宋体"/>
          <w:b/>
          <w:bCs/>
          <w:color w:val="000000"/>
          <w:sz w:val="28"/>
          <w:szCs w:val="28"/>
        </w:rPr>
        <w:t>十、政府采购政策</w:t>
      </w:r>
      <w:bookmarkEnd w:id="133"/>
      <w:bookmarkEnd w:id="134"/>
      <w:bookmarkEnd w:id="135"/>
      <w:bookmarkEnd w:id="136"/>
      <w:bookmarkEnd w:id="137"/>
      <w:bookmarkEnd w:id="138"/>
      <w:bookmarkEnd w:id="139"/>
      <w:bookmarkEnd w:id="140"/>
      <w:bookmarkEnd w:id="141"/>
    </w:p>
    <w:p w14:paraId="1CBF037B">
      <w:pPr>
        <w:spacing w:line="520" w:lineRule="exact"/>
        <w:ind w:firstLine="562"/>
        <w:rPr>
          <w:rFonts w:ascii="仿宋_GB2312" w:hAnsi="宋体" w:eastAsia="仿宋_GB2312" w:cs="宋体"/>
          <w:b/>
          <w:bCs/>
          <w:color w:val="000000"/>
          <w:sz w:val="28"/>
          <w:szCs w:val="28"/>
        </w:rPr>
      </w:pPr>
      <w:bookmarkStart w:id="142" w:name="_Toc17253_WPSOffice_Level3"/>
      <w:bookmarkStart w:id="143" w:name="_Toc22921"/>
      <w:bookmarkStart w:id="144" w:name="_Toc19360_WPSOffice_Level3"/>
      <w:bookmarkStart w:id="145" w:name="_Toc27584"/>
      <w:bookmarkStart w:id="146" w:name="_Toc16893"/>
      <w:r>
        <w:rPr>
          <w:rFonts w:hint="eastAsia" w:ascii="仿宋_GB2312" w:hAnsi="宋体" w:eastAsia="仿宋_GB2312" w:cs="宋体"/>
          <w:b/>
          <w:bCs/>
          <w:color w:val="000000"/>
          <w:sz w:val="28"/>
          <w:szCs w:val="28"/>
        </w:rPr>
        <w:t>23.政府采购政策</w:t>
      </w:r>
      <w:bookmarkEnd w:id="142"/>
      <w:bookmarkEnd w:id="143"/>
      <w:bookmarkEnd w:id="144"/>
      <w:bookmarkEnd w:id="145"/>
      <w:bookmarkEnd w:id="146"/>
    </w:p>
    <w:p w14:paraId="5346A61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23.1价格评审优惠：</w:t>
      </w:r>
    </w:p>
    <w:p w14:paraId="1B4FDF3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在政府采购活动中，供应商提供的服务符合下列情形的，享受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193059CB">
      <w:pPr>
        <w:pStyle w:val="31"/>
        <w:adjustRightInd w:val="0"/>
        <w:snapToGrid w:val="0"/>
        <w:spacing w:line="520" w:lineRule="exact"/>
        <w:ind w:firstLine="560"/>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（1）在服务采购项目中，服务由中小企业承接，即提供服务的人员为中小企业依照《中华人民共和国劳动合同法》订立劳动合同的从业人员。</w:t>
      </w:r>
    </w:p>
    <w:p w14:paraId="1B71C539">
      <w:pPr>
        <w:adjustRightInd w:val="0"/>
        <w:snapToGrid w:val="0"/>
        <w:spacing w:line="520" w:lineRule="exact"/>
        <w:ind w:firstLine="700" w:firstLineChars="250"/>
        <w:jc w:val="left"/>
        <w:rPr>
          <w:rFonts w:ascii="仿宋_GB2312" w:hAnsi="宋体" w:eastAsia="仿宋_GB2312"/>
          <w:color w:val="000000"/>
          <w:sz w:val="28"/>
          <w:szCs w:val="28"/>
        </w:rPr>
      </w:pPr>
      <w:r>
        <w:rPr>
          <w:rFonts w:hint="eastAsia" w:ascii="仿宋_GB2312" w:hAnsi="宋体" w:eastAsia="仿宋_GB2312"/>
          <w:color w:val="000000"/>
          <w:sz w:val="28"/>
          <w:szCs w:val="28"/>
        </w:rPr>
        <w:t>以联合体形式参加政府采购活动，联合体各方均为中小企业的，联合体视同中小企业。其中，联合体各方均为小微企业的，联合体视同小微企业。</w:t>
      </w:r>
    </w:p>
    <w:p w14:paraId="5641A74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w:t>
      </w:r>
    </w:p>
    <w:p w14:paraId="1665576E">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BAB1E12">
      <w:pPr>
        <w:adjustRightInd w:val="0"/>
        <w:snapToGrid w:val="0"/>
        <w:spacing w:line="520" w:lineRule="exact"/>
        <w:ind w:firstLine="700" w:firstLineChars="2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3E0685A0">
      <w:pPr>
        <w:adjustRightInd w:val="0"/>
        <w:snapToGrid w:val="0"/>
        <w:spacing w:line="520" w:lineRule="exact"/>
        <w:ind w:firstLine="700" w:firstLineChars="2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1225FA4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23.2供应商同时符合小型、微型企业及监狱企业、残疾人福利性单位要求的，评审时只有一种类型享受价格评审优惠政策；</w:t>
      </w:r>
    </w:p>
    <w:p w14:paraId="230EB82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23.3响应文件符合本章前款规定的，供应商应提供相关证明资料，且所提供资料必须真实可信。如有虚假，将依法承担相应责任。</w:t>
      </w:r>
    </w:p>
    <w:p w14:paraId="46D28B3F">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7"/>
      <w:bookmarkEnd w:id="118"/>
      <w:r>
        <w:rPr>
          <w:rFonts w:hint="eastAsia" w:ascii="仿宋_GB2312" w:hAnsi="宋体" w:eastAsia="仿宋_GB2312" w:cs="宋体"/>
          <w:b/>
          <w:bCs/>
          <w:color w:val="000000"/>
          <w:sz w:val="28"/>
          <w:szCs w:val="28"/>
        </w:rPr>
        <w:t>磋商活动终止</w:t>
      </w:r>
      <w:bookmarkEnd w:id="119"/>
      <w:bookmarkEnd w:id="120"/>
    </w:p>
    <w:p w14:paraId="28C39C85">
      <w:pPr>
        <w:spacing w:line="520" w:lineRule="exact"/>
        <w:ind w:firstLine="562"/>
        <w:rPr>
          <w:rFonts w:ascii="仿宋_GB2312" w:hAnsi="宋体" w:eastAsia="仿宋_GB2312" w:cs="宋体"/>
          <w:b/>
          <w:bCs/>
          <w:color w:val="000000"/>
          <w:sz w:val="28"/>
          <w:szCs w:val="28"/>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sz w:val="28"/>
          <w:szCs w:val="28"/>
        </w:rPr>
        <w:t>24.终止情形</w:t>
      </w:r>
      <w:bookmarkEnd w:id="147"/>
      <w:bookmarkEnd w:id="148"/>
    </w:p>
    <w:p w14:paraId="3630A79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49"/>
      <w:bookmarkEnd w:id="150"/>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715DD4C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7AC509F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7857812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w:t>
      </w:r>
      <w:r>
        <w:rPr>
          <w:rFonts w:hint="eastAsia" w:ascii="仿宋_GB2312" w:hAnsi="宋体" w:eastAsia="仿宋_GB2312" w:cs="宋体"/>
          <w:sz w:val="28"/>
          <w:szCs w:val="28"/>
        </w:rPr>
        <w:t>或最高限价</w:t>
      </w:r>
      <w:r>
        <w:rPr>
          <w:rFonts w:hint="eastAsia" w:ascii="仿宋_GB2312" w:hAnsi="宋体" w:eastAsia="仿宋_GB2312" w:cs="宋体"/>
          <w:color w:val="000000"/>
          <w:sz w:val="28"/>
          <w:szCs w:val="28"/>
        </w:rPr>
        <w:t>的供应商不足3家的。</w:t>
      </w:r>
    </w:p>
    <w:p w14:paraId="3034D5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1" w:name="_Toc325726032"/>
    </w:p>
    <w:bookmarkEnd w:id="151"/>
    <w:p w14:paraId="756BE4F4">
      <w:pPr>
        <w:numPr>
          <w:ilvl w:val="0"/>
          <w:numId w:val="4"/>
        </w:numPr>
        <w:spacing w:line="520" w:lineRule="exact"/>
        <w:ind w:firstLine="562"/>
        <w:rPr>
          <w:rFonts w:ascii="仿宋_GB2312" w:hAnsi="宋体" w:eastAsia="仿宋_GB2312" w:cs="宋体"/>
          <w:b/>
          <w:bCs/>
          <w:color w:val="000000"/>
          <w:sz w:val="28"/>
          <w:szCs w:val="28"/>
        </w:rPr>
      </w:pPr>
      <w:bookmarkStart w:id="152" w:name="_Toc19538"/>
      <w:bookmarkStart w:id="153" w:name="_Toc325726034"/>
      <w:bookmarkStart w:id="154" w:name="_Toc376936765"/>
      <w:bookmarkStart w:id="155" w:name="_Toc16406"/>
      <w:r>
        <w:rPr>
          <w:rFonts w:hint="eastAsia" w:ascii="仿宋_GB2312" w:hAnsi="宋体" w:eastAsia="仿宋_GB2312" w:cs="宋体"/>
          <w:b/>
          <w:bCs/>
          <w:color w:val="000000"/>
          <w:sz w:val="28"/>
          <w:szCs w:val="28"/>
        </w:rPr>
        <w:t>处罚</w:t>
      </w:r>
    </w:p>
    <w:p w14:paraId="0E5892A4">
      <w:pPr>
        <w:spacing w:line="520" w:lineRule="exact"/>
        <w:ind w:firstLine="562"/>
        <w:rPr>
          <w:rFonts w:ascii="仿宋_GB2312" w:hAnsi="宋体" w:eastAsia="仿宋_GB2312" w:cs="宋体"/>
          <w:b/>
          <w:bCs/>
          <w:color w:val="000000"/>
          <w:sz w:val="28"/>
          <w:szCs w:val="28"/>
        </w:rPr>
      </w:pPr>
      <w:bookmarkStart w:id="156" w:name="_Toc325726033"/>
      <w:bookmarkStart w:id="157" w:name="_Toc376936764"/>
      <w:bookmarkStart w:id="158" w:name="_Toc6480"/>
      <w:r>
        <w:rPr>
          <w:rFonts w:hint="eastAsia" w:ascii="仿宋_GB2312" w:hAnsi="宋体" w:eastAsia="仿宋_GB2312" w:cs="宋体"/>
          <w:b/>
          <w:bCs/>
          <w:color w:val="000000"/>
          <w:sz w:val="28"/>
          <w:szCs w:val="28"/>
        </w:rPr>
        <w:t>25.处罚情形</w:t>
      </w:r>
      <w:bookmarkEnd w:id="156"/>
      <w:bookmarkEnd w:id="157"/>
      <w:bookmarkEnd w:id="158"/>
    </w:p>
    <w:p w14:paraId="59DCD72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有下列情形之一的，供应商的磋商保证金不予退还；成交供应商的成交结果无效，履约保证金不予退还。情节严重的，报省财政厅依法进行处理：</w:t>
      </w:r>
    </w:p>
    <w:p w14:paraId="50AE3B7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25.1供应商在提交响应文件截止时间之后撤回响应文件的。</w:t>
      </w:r>
    </w:p>
    <w:p w14:paraId="7A9D11F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25.2供应商在响应文件中提供虚假材料的。</w:t>
      </w:r>
    </w:p>
    <w:p w14:paraId="4A7F741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25.3采取不正当手段诋毁、排挤其他供应商的。</w:t>
      </w:r>
    </w:p>
    <w:p w14:paraId="58AF524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25.4有恶意串通等不正当竞争行为的。</w:t>
      </w:r>
    </w:p>
    <w:p w14:paraId="01B23F9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25.5成交后无正当理由拒不与采购人签订采购合同的。</w:t>
      </w:r>
    </w:p>
    <w:p w14:paraId="12D547F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25.6未按照磋商文件、响应文件确定的事项签订采购合同的。</w:t>
      </w:r>
    </w:p>
    <w:p w14:paraId="0C2FF42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25.7擅自变更、中止或者终止政府采购合同的。</w:t>
      </w:r>
    </w:p>
    <w:p w14:paraId="193F93C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25.8成交供应商签订合同后，因种种原因不能履约或无故拖延履约期的。</w:t>
      </w:r>
    </w:p>
    <w:p w14:paraId="16B967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25.9法律、法规规定的其他情形的。</w:t>
      </w:r>
    </w:p>
    <w:p w14:paraId="5496ECBA">
      <w:pPr>
        <w:numPr>
          <w:ilvl w:val="0"/>
          <w:numId w:val="4"/>
        </w:num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其他</w:t>
      </w:r>
      <w:bookmarkEnd w:id="152"/>
      <w:bookmarkEnd w:id="153"/>
      <w:bookmarkEnd w:id="154"/>
      <w:bookmarkEnd w:id="155"/>
    </w:p>
    <w:p w14:paraId="5073B6A0">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6C214F7B">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010237C7">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9" w:name="_Toc101710029"/>
      <w:r>
        <w:rPr>
          <w:rFonts w:hint="eastAsia" w:ascii="宋体" w:hAnsi="宋体" w:cs="宋体"/>
          <w:b/>
          <w:color w:val="000000"/>
          <w:kern w:val="28"/>
          <w:sz w:val="44"/>
          <w:szCs w:val="44"/>
        </w:rPr>
        <w:t>第三部分采购项目合同书</w:t>
      </w:r>
      <w:bookmarkEnd w:id="159"/>
    </w:p>
    <w:p w14:paraId="598AB7AC">
      <w:pPr>
        <w:ind w:firstLine="0" w:firstLineChars="0"/>
        <w:jc w:val="center"/>
        <w:rPr>
          <w:rFonts w:ascii="宋体" w:hAnsi="宋体" w:cs="宋体"/>
          <w:color w:val="000000"/>
          <w:sz w:val="24"/>
          <w:szCs w:val="24"/>
        </w:rPr>
      </w:pPr>
      <w:r>
        <w:rPr>
          <w:rFonts w:hint="eastAsia" w:ascii="宋体" w:hAnsi="宋体" w:cs="宋体"/>
          <w:b/>
          <w:color w:val="000000"/>
          <w:kern w:val="28"/>
          <w:sz w:val="36"/>
          <w:szCs w:val="20"/>
        </w:rPr>
        <w:t>（服务类）</w:t>
      </w:r>
    </w:p>
    <w:p w14:paraId="011F1982">
      <w:pPr>
        <w:spacing w:line="360" w:lineRule="auto"/>
        <w:ind w:firstLine="0" w:firstLineChars="0"/>
        <w:rPr>
          <w:rFonts w:ascii="宋体" w:hAnsi="宋体" w:cs="宋体"/>
          <w:color w:val="000000"/>
          <w:sz w:val="24"/>
          <w:szCs w:val="24"/>
        </w:rPr>
      </w:pPr>
    </w:p>
    <w:p w14:paraId="5D86C361">
      <w:pPr>
        <w:spacing w:line="360" w:lineRule="auto"/>
        <w:ind w:firstLine="0" w:firstLineChars="0"/>
        <w:rPr>
          <w:rFonts w:ascii="宋体" w:hAnsi="宋体" w:cs="宋体"/>
          <w:color w:val="000000"/>
          <w:sz w:val="24"/>
          <w:szCs w:val="24"/>
        </w:rPr>
      </w:pPr>
    </w:p>
    <w:p w14:paraId="302570D6">
      <w:pPr>
        <w:spacing w:line="360" w:lineRule="auto"/>
        <w:ind w:firstLine="0" w:firstLineChars="0"/>
        <w:rPr>
          <w:rFonts w:ascii="宋体" w:hAnsi="宋体" w:cs="宋体"/>
          <w:color w:val="000000"/>
          <w:sz w:val="24"/>
          <w:szCs w:val="24"/>
        </w:rPr>
      </w:pPr>
    </w:p>
    <w:p w14:paraId="33ABC5D5">
      <w:pPr>
        <w:spacing w:line="360" w:lineRule="auto"/>
        <w:ind w:firstLine="0" w:firstLineChars="0"/>
        <w:rPr>
          <w:rFonts w:ascii="宋体" w:hAnsi="宋体" w:cs="宋体"/>
          <w:color w:val="000000"/>
          <w:sz w:val="24"/>
          <w:szCs w:val="24"/>
        </w:rPr>
      </w:pPr>
    </w:p>
    <w:p w14:paraId="302D7A38">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7EB1AB0D">
      <w:pPr>
        <w:spacing w:line="360" w:lineRule="auto"/>
        <w:ind w:firstLine="0" w:firstLineChars="0"/>
        <w:rPr>
          <w:rFonts w:ascii="宋体" w:hAnsi="宋体" w:cs="宋体"/>
          <w:color w:val="000000"/>
          <w:sz w:val="24"/>
          <w:szCs w:val="24"/>
        </w:rPr>
      </w:pPr>
    </w:p>
    <w:p w14:paraId="78BEA4FF">
      <w:pPr>
        <w:spacing w:line="360" w:lineRule="auto"/>
        <w:ind w:firstLine="0" w:firstLineChars="0"/>
        <w:rPr>
          <w:rFonts w:ascii="宋体" w:hAnsi="宋体" w:cs="宋体"/>
          <w:color w:val="000000"/>
          <w:sz w:val="24"/>
          <w:szCs w:val="24"/>
        </w:rPr>
      </w:pPr>
    </w:p>
    <w:p w14:paraId="25825998">
      <w:pPr>
        <w:spacing w:line="360" w:lineRule="auto"/>
        <w:ind w:firstLine="0" w:firstLineChars="0"/>
        <w:rPr>
          <w:rFonts w:ascii="宋体" w:hAnsi="宋体" w:cs="宋体"/>
          <w:color w:val="000000"/>
          <w:sz w:val="24"/>
          <w:szCs w:val="24"/>
        </w:rPr>
      </w:pPr>
    </w:p>
    <w:p w14:paraId="22638659">
      <w:pPr>
        <w:spacing w:line="360" w:lineRule="auto"/>
        <w:ind w:firstLine="0" w:firstLineChars="0"/>
        <w:rPr>
          <w:rFonts w:ascii="宋体" w:hAnsi="宋体" w:cs="宋体"/>
          <w:color w:val="000000"/>
          <w:sz w:val="24"/>
          <w:szCs w:val="24"/>
        </w:rPr>
      </w:pPr>
    </w:p>
    <w:p w14:paraId="03507E09">
      <w:pPr>
        <w:autoSpaceDE w:val="0"/>
        <w:autoSpaceDN w:val="0"/>
        <w:spacing w:line="600" w:lineRule="exact"/>
        <w:ind w:firstLine="0" w:firstLineChars="0"/>
        <w:rPr>
          <w:rFonts w:hint="eastAsia" w:ascii="宋体" w:hAnsi="宋体" w:eastAsia="宋体" w:cs="宋体"/>
          <w:b/>
          <w:bCs/>
          <w:color w:val="000000"/>
          <w:sz w:val="32"/>
          <w:szCs w:val="32"/>
          <w:u w:val="single"/>
          <w:lang w:val="zh-CN" w:eastAsia="zh-CN"/>
        </w:rPr>
      </w:pPr>
      <w:r>
        <w:rPr>
          <w:rFonts w:hint="eastAsia" w:ascii="宋体" w:hAnsi="宋体" w:cs="宋体"/>
          <w:b/>
          <w:bCs/>
          <w:color w:val="000000"/>
          <w:sz w:val="32"/>
          <w:szCs w:val="32"/>
          <w:lang w:val="zh-CN"/>
        </w:rPr>
        <w:t>采购项目编号：</w:t>
      </w:r>
      <w:r>
        <w:rPr>
          <w:rFonts w:hint="eastAsia" w:ascii="宋体" w:hAnsi="宋体" w:cs="宋体"/>
          <w:b/>
          <w:color w:val="000000" w:themeColor="text1"/>
          <w:sz w:val="32"/>
          <w:szCs w:val="32"/>
          <w:lang w:eastAsia="zh-CN"/>
          <w14:textFill>
            <w14:solidFill>
              <w14:schemeClr w14:val="tx1"/>
            </w14:solidFill>
          </w14:textFill>
        </w:rPr>
        <w:t>青海诚鑫竞磋（服务）2024-096</w:t>
      </w:r>
    </w:p>
    <w:p w14:paraId="27962788">
      <w:pPr>
        <w:autoSpaceDE w:val="0"/>
        <w:autoSpaceDN w:val="0"/>
        <w:spacing w:line="600" w:lineRule="exact"/>
        <w:ind w:left="2249" w:hanging="2249" w:hangingChars="700"/>
        <w:rPr>
          <w:rFonts w:hint="eastAsia" w:ascii="宋体" w:hAnsi="宋体" w:cs="宋体"/>
          <w:b/>
          <w:bCs/>
          <w:color w:val="000000"/>
          <w:sz w:val="32"/>
          <w:szCs w:val="32"/>
          <w:lang w:val="zh-CN"/>
        </w:rPr>
      </w:pPr>
      <w:r>
        <w:rPr>
          <w:rFonts w:hint="eastAsia" w:ascii="宋体" w:hAnsi="宋体" w:cs="宋体"/>
          <w:b/>
          <w:bCs/>
          <w:color w:val="000000"/>
          <w:sz w:val="32"/>
          <w:szCs w:val="32"/>
          <w:lang w:val="zh-CN"/>
        </w:rPr>
        <w:t>采购项目名称：西宁市城北区中医院后勤服务社会化项目（包</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lang w:val="zh-CN"/>
        </w:rPr>
        <w:t>）</w:t>
      </w:r>
    </w:p>
    <w:p w14:paraId="7C7F4E16">
      <w:pPr>
        <w:autoSpaceDE w:val="0"/>
        <w:autoSpaceDN w:val="0"/>
        <w:spacing w:line="600" w:lineRule="exact"/>
        <w:ind w:left="2249" w:hanging="2249" w:hangingChars="700"/>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zh-CN"/>
        </w:rPr>
        <w:t>采购合同编号：</w:t>
      </w:r>
      <w:r>
        <w:rPr>
          <w:rFonts w:hint="eastAsia" w:ascii="宋体" w:hAnsi="宋体" w:cs="宋体"/>
          <w:b/>
          <w:bCs/>
          <w:color w:val="000000"/>
          <w:sz w:val="32"/>
          <w:szCs w:val="32"/>
          <w:lang w:val="en-US" w:eastAsia="zh-CN"/>
        </w:rPr>
        <w:t>QHCX-2024-096</w:t>
      </w:r>
    </w:p>
    <w:p w14:paraId="78474768">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608FD413">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51AB4564">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2BD0E558">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74BAEEFA">
      <w:pPr>
        <w:spacing w:line="360" w:lineRule="auto"/>
        <w:ind w:firstLine="480"/>
        <w:rPr>
          <w:rFonts w:ascii="宋体" w:hAnsi="宋体" w:cs="宋体"/>
          <w:color w:val="000000"/>
          <w:sz w:val="24"/>
          <w:szCs w:val="24"/>
        </w:rPr>
      </w:pPr>
    </w:p>
    <w:p w14:paraId="54F34B8F">
      <w:pPr>
        <w:spacing w:line="360" w:lineRule="auto"/>
        <w:ind w:firstLine="480"/>
        <w:rPr>
          <w:rFonts w:ascii="宋体" w:hAnsi="宋体" w:cs="宋体"/>
          <w:color w:val="000000"/>
          <w:sz w:val="24"/>
          <w:szCs w:val="24"/>
        </w:rPr>
      </w:pPr>
    </w:p>
    <w:p w14:paraId="0A09C5F0">
      <w:pPr>
        <w:spacing w:line="360" w:lineRule="auto"/>
        <w:ind w:firstLine="480"/>
        <w:rPr>
          <w:rFonts w:ascii="宋体" w:hAnsi="宋体" w:cs="宋体"/>
          <w:color w:val="000000"/>
          <w:sz w:val="24"/>
          <w:szCs w:val="24"/>
        </w:rPr>
      </w:pPr>
    </w:p>
    <w:p w14:paraId="6B6FF903">
      <w:pPr>
        <w:spacing w:line="360" w:lineRule="auto"/>
        <w:ind w:firstLine="480"/>
        <w:rPr>
          <w:rFonts w:ascii="宋体" w:hAnsi="宋体" w:cs="宋体"/>
          <w:color w:val="000000"/>
          <w:sz w:val="24"/>
          <w:szCs w:val="24"/>
        </w:rPr>
      </w:pPr>
    </w:p>
    <w:p w14:paraId="315D332B">
      <w:pPr>
        <w:spacing w:line="360" w:lineRule="auto"/>
        <w:ind w:firstLine="480"/>
        <w:rPr>
          <w:rFonts w:ascii="宋体" w:hAnsi="宋体" w:cs="宋体"/>
          <w:color w:val="000000"/>
          <w:sz w:val="24"/>
          <w:szCs w:val="24"/>
        </w:rPr>
      </w:pPr>
    </w:p>
    <w:p w14:paraId="6D53CE84">
      <w:pPr>
        <w:spacing w:line="360" w:lineRule="auto"/>
        <w:ind w:firstLine="480"/>
        <w:rPr>
          <w:rFonts w:ascii="宋体" w:hAnsi="宋体" w:cs="宋体"/>
          <w:color w:val="000000"/>
          <w:sz w:val="24"/>
          <w:szCs w:val="24"/>
        </w:rPr>
      </w:pPr>
    </w:p>
    <w:p w14:paraId="2CD2E5D6">
      <w:pP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br w:type="page"/>
      </w:r>
    </w:p>
    <w:p w14:paraId="30BA70A2">
      <w:pPr>
        <w:ind w:left="0" w:leftChars="0" w:firstLine="0" w:firstLineChars="0"/>
        <w:jc w:val="center"/>
        <w:rPr>
          <w:rFonts w:hint="eastAsia" w:ascii="仿宋_GB2312" w:hAnsi="仿宋_GB2312" w:eastAsia="仿宋_GB2312" w:cs="仿宋_GB2312"/>
          <w:sz w:val="28"/>
          <w:szCs w:val="28"/>
        </w:rPr>
      </w:pPr>
    </w:p>
    <w:p w14:paraId="1D24E093">
      <w:pPr>
        <w:ind w:left="0" w:leftChars="0" w:firstLine="0" w:firstLineChars="0"/>
        <w:jc w:val="center"/>
        <w:rPr>
          <w:rFonts w:hint="eastAsia" w:ascii="仿宋_GB2312" w:hAnsi="仿宋_GB2312" w:eastAsia="仿宋_GB2312" w:cs="仿宋_GB2312"/>
          <w:sz w:val="28"/>
          <w:szCs w:val="28"/>
        </w:rPr>
      </w:pPr>
    </w:p>
    <w:p w14:paraId="564C0D12">
      <w:pPr>
        <w:ind w:left="0" w:leftChars="0" w:firstLine="0" w:firstLineChars="0"/>
        <w:jc w:val="center"/>
        <w:rPr>
          <w:rFonts w:hint="eastAsia" w:ascii="仿宋_GB2312" w:hAnsi="仿宋_GB2312" w:eastAsia="仿宋_GB2312" w:cs="仿宋_GB2312"/>
          <w:sz w:val="28"/>
          <w:szCs w:val="28"/>
        </w:rPr>
      </w:pPr>
    </w:p>
    <w:p w14:paraId="16F0E1EF">
      <w:pPr>
        <w:ind w:left="0" w:leftChars="0" w:firstLine="0" w:firstLineChars="0"/>
        <w:jc w:val="center"/>
        <w:rPr>
          <w:rFonts w:hint="eastAsia" w:ascii="仿宋_GB2312" w:hAnsi="仿宋_GB2312" w:eastAsia="仿宋_GB2312" w:cs="仿宋_GB2312"/>
          <w:sz w:val="28"/>
          <w:szCs w:val="28"/>
        </w:rPr>
      </w:pPr>
    </w:p>
    <w:p w14:paraId="394EF341">
      <w:pPr>
        <w:ind w:left="0" w:leftChars="0" w:firstLine="0" w:firstLineChars="0"/>
        <w:jc w:val="center"/>
        <w:rPr>
          <w:rFonts w:hint="eastAsia" w:ascii="仿宋_GB2312" w:hAnsi="仿宋_GB2312" w:eastAsia="仿宋_GB2312" w:cs="仿宋_GB2312"/>
          <w:sz w:val="28"/>
          <w:szCs w:val="28"/>
        </w:rPr>
      </w:pPr>
    </w:p>
    <w:p w14:paraId="03BD209C">
      <w:pPr>
        <w:ind w:left="0" w:leftChars="0" w:firstLine="0" w:firstLineChars="0"/>
        <w:jc w:val="center"/>
        <w:rPr>
          <w:rFonts w:hint="eastAsia" w:ascii="仿宋_GB2312" w:hAnsi="仿宋_GB2312" w:eastAsia="仿宋_GB2312" w:cs="仿宋_GB2312"/>
          <w:sz w:val="28"/>
          <w:szCs w:val="28"/>
        </w:rPr>
      </w:pPr>
    </w:p>
    <w:p w14:paraId="450D8F1D">
      <w:pPr>
        <w:ind w:left="0" w:leftChars="0" w:firstLine="0" w:firstLineChars="0"/>
        <w:jc w:val="center"/>
        <w:rPr>
          <w:rFonts w:hint="eastAsia" w:ascii="仿宋_GB2312" w:hAnsi="仿宋_GB2312" w:eastAsia="仿宋_GB2312" w:cs="仿宋_GB2312"/>
          <w:sz w:val="28"/>
          <w:szCs w:val="28"/>
        </w:rPr>
      </w:pPr>
    </w:p>
    <w:p w14:paraId="0B4F683E">
      <w:pPr>
        <w:ind w:left="0" w:leftChars="0" w:firstLine="0" w:firstLineChars="0"/>
        <w:jc w:val="center"/>
        <w:rPr>
          <w:rFonts w:hint="eastAsia" w:ascii="仿宋_GB2312" w:hAnsi="仿宋_GB2312" w:eastAsia="仿宋_GB2312" w:cs="仿宋_GB2312"/>
          <w:sz w:val="28"/>
          <w:szCs w:val="28"/>
        </w:rPr>
      </w:pPr>
    </w:p>
    <w:p w14:paraId="7B780CCF">
      <w:pPr>
        <w:ind w:left="0" w:leftChars="0" w:firstLine="0" w:firstLineChars="0"/>
        <w:jc w:val="center"/>
        <w:rPr>
          <w:rFonts w:hint="eastAsia" w:ascii="仿宋_GB2312" w:hAnsi="仿宋_GB2312" w:eastAsia="仿宋_GB2312" w:cs="仿宋_GB2312"/>
          <w:sz w:val="28"/>
          <w:szCs w:val="28"/>
        </w:rPr>
      </w:pPr>
    </w:p>
    <w:p w14:paraId="0C817800">
      <w:pPr>
        <w:ind w:left="0" w:leftChars="0" w:firstLine="0" w:firstLineChars="0"/>
        <w:jc w:val="center"/>
        <w:rPr>
          <w:rFonts w:hint="eastAsia" w:ascii="仿宋_GB2312" w:hAnsi="仿宋_GB2312" w:eastAsia="仿宋_GB2312" w:cs="仿宋_GB2312"/>
          <w:sz w:val="28"/>
          <w:szCs w:val="28"/>
        </w:rPr>
      </w:pPr>
    </w:p>
    <w:p w14:paraId="0B7AE6E3">
      <w:pPr>
        <w:ind w:left="0" w:leftChars="0" w:firstLine="0" w:firstLineChars="0"/>
        <w:jc w:val="center"/>
        <w:rPr>
          <w:rFonts w:hint="eastAsia" w:ascii="仿宋_GB2312" w:hAnsi="仿宋_GB2312" w:eastAsia="仿宋_GB2312" w:cs="仿宋_GB2312"/>
          <w:sz w:val="28"/>
          <w:szCs w:val="28"/>
        </w:rPr>
      </w:pPr>
    </w:p>
    <w:p w14:paraId="5A56E051">
      <w:pPr>
        <w:ind w:left="0" w:leftChars="0" w:firstLine="0" w:firstLineChars="0"/>
        <w:jc w:val="center"/>
        <w:rPr>
          <w:rFonts w:hint="eastAsia" w:ascii="仿宋_GB2312" w:hAnsi="仿宋_GB2312" w:eastAsia="仿宋_GB2312" w:cs="仿宋_GB2312"/>
          <w:sz w:val="28"/>
          <w:szCs w:val="28"/>
        </w:rPr>
      </w:pPr>
    </w:p>
    <w:p w14:paraId="438AFDC7">
      <w:pPr>
        <w:ind w:left="0" w:leftChars="0" w:firstLine="0" w:firstLineChars="0"/>
        <w:jc w:val="center"/>
        <w:rPr>
          <w:rFonts w:hint="eastAsia" w:ascii="仿宋_GB2312" w:hAnsi="仿宋_GB2312" w:eastAsia="仿宋_GB2312" w:cs="仿宋_GB2312"/>
          <w:sz w:val="28"/>
          <w:szCs w:val="28"/>
        </w:rPr>
      </w:pPr>
    </w:p>
    <w:p w14:paraId="620B7276">
      <w:pPr>
        <w:ind w:left="0" w:leftChars="0" w:firstLine="0" w:firstLineChars="0"/>
        <w:jc w:val="center"/>
        <w:rPr>
          <w:rFonts w:hint="eastAsia" w:ascii="仿宋_GB2312" w:hAnsi="仿宋_GB2312" w:eastAsia="仿宋_GB2312" w:cs="仿宋_GB2312"/>
          <w:sz w:val="28"/>
          <w:szCs w:val="28"/>
        </w:rPr>
      </w:pPr>
    </w:p>
    <w:p w14:paraId="233CA4D1">
      <w:pPr>
        <w:ind w:left="0" w:leftChars="0" w:firstLine="0" w:firstLineChars="0"/>
        <w:jc w:val="center"/>
        <w:rPr>
          <w:rFonts w:hint="eastAsia" w:ascii="仿宋_GB2312" w:hAnsi="仿宋_GB2312" w:eastAsia="仿宋_GB2312" w:cs="仿宋_GB2312"/>
          <w:sz w:val="28"/>
          <w:szCs w:val="28"/>
        </w:rPr>
      </w:pPr>
    </w:p>
    <w:p w14:paraId="1811968F">
      <w:pPr>
        <w:ind w:left="0" w:leftChars="0" w:firstLine="0" w:firstLineChars="0"/>
        <w:jc w:val="center"/>
        <w:rPr>
          <w:rFonts w:hint="eastAsia" w:ascii="宋体" w:hAnsi="宋体" w:eastAsia="宋体" w:cs="宋体"/>
          <w:sz w:val="32"/>
          <w:szCs w:val="32"/>
        </w:rPr>
      </w:pPr>
      <w:r>
        <w:rPr>
          <w:rFonts w:hint="eastAsia" w:ascii="宋体" w:hAnsi="宋体" w:eastAsia="宋体" w:cs="宋体"/>
          <w:b/>
          <w:bCs/>
          <w:sz w:val="32"/>
          <w:szCs w:val="32"/>
          <w:lang w:eastAsia="zh-CN"/>
        </w:rPr>
        <w:t>（合同双方格式自拟）</w:t>
      </w:r>
    </w:p>
    <w:p w14:paraId="3E34AFA9">
      <w:pPr>
        <w:rPr>
          <w:rFonts w:hint="eastAsia"/>
        </w:rPr>
      </w:pPr>
      <w:r>
        <w:rPr>
          <w:rFonts w:hint="eastAsia"/>
        </w:rPr>
        <w:br w:type="page"/>
      </w:r>
    </w:p>
    <w:p w14:paraId="7CE35858">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60" w:name="_Toc101710030"/>
      <w:r>
        <w:rPr>
          <w:rFonts w:hint="eastAsia" w:ascii="宋体" w:hAnsi="宋体" w:cs="宋体"/>
          <w:b/>
          <w:color w:val="000000"/>
          <w:kern w:val="28"/>
          <w:sz w:val="44"/>
          <w:szCs w:val="44"/>
        </w:rPr>
        <w:t>第四部分响应文件格式</w:t>
      </w:r>
      <w:bookmarkEnd w:id="160"/>
    </w:p>
    <w:p w14:paraId="4DFE2B22">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F0B14AE">
      <w:pPr>
        <w:ind w:firstLine="562"/>
        <w:rPr>
          <w:rFonts w:cs="宋体" w:asciiTheme="minorEastAsia" w:hAnsiTheme="minorEastAsia" w:eastAsiaTheme="minorEastAsia"/>
          <w:b/>
          <w:color w:val="000000"/>
          <w:sz w:val="28"/>
          <w:szCs w:val="28"/>
        </w:rPr>
      </w:pPr>
      <w:bookmarkStart w:id="161" w:name="_Toc9848"/>
      <w:bookmarkStart w:id="162" w:name="_Toc16431"/>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：响应文件封面</w:t>
      </w:r>
      <w:bookmarkEnd w:id="161"/>
      <w:bookmarkEnd w:id="162"/>
    </w:p>
    <w:p w14:paraId="5B437C88">
      <w:pPr>
        <w:spacing w:line="360" w:lineRule="auto"/>
        <w:ind w:firstLine="0" w:firstLineChars="0"/>
        <w:rPr>
          <w:rFonts w:ascii="宋体" w:hAnsi="宋体" w:cs="宋体"/>
          <w:b/>
          <w:color w:val="000000"/>
          <w:sz w:val="36"/>
          <w:szCs w:val="36"/>
        </w:rPr>
      </w:pPr>
    </w:p>
    <w:p w14:paraId="3C9E0ECD">
      <w:pPr>
        <w:spacing w:line="360" w:lineRule="auto"/>
        <w:ind w:firstLine="0" w:firstLineChars="0"/>
        <w:rPr>
          <w:rFonts w:ascii="宋体" w:hAnsi="宋体" w:cs="宋体"/>
          <w:b/>
          <w:color w:val="000000"/>
          <w:sz w:val="36"/>
          <w:szCs w:val="36"/>
        </w:rPr>
      </w:pPr>
    </w:p>
    <w:p w14:paraId="1EFEB61E">
      <w:pPr>
        <w:spacing w:line="360" w:lineRule="auto"/>
        <w:ind w:firstLine="0" w:firstLineChars="0"/>
        <w:rPr>
          <w:rFonts w:ascii="宋体" w:hAnsi="宋体" w:cs="宋体"/>
          <w:b/>
          <w:color w:val="000000"/>
          <w:sz w:val="36"/>
          <w:szCs w:val="36"/>
        </w:rPr>
      </w:pPr>
    </w:p>
    <w:p w14:paraId="1834753F">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7AEB2B4A">
      <w:pPr>
        <w:adjustRightInd w:val="0"/>
        <w:spacing w:line="360" w:lineRule="auto"/>
        <w:ind w:firstLine="0" w:firstLineChars="0"/>
        <w:textAlignment w:val="baseline"/>
        <w:rPr>
          <w:rFonts w:ascii="宋体" w:hAnsi="宋体" w:cs="宋体"/>
          <w:b/>
          <w:bCs/>
          <w:color w:val="000000"/>
          <w:sz w:val="36"/>
          <w:szCs w:val="36"/>
        </w:rPr>
      </w:pPr>
    </w:p>
    <w:p w14:paraId="39ED33C2">
      <w:pPr>
        <w:pStyle w:val="7"/>
        <w:spacing w:line="600" w:lineRule="exact"/>
        <w:rPr>
          <w:rFonts w:hint="eastAsia" w:ascii="宋体" w:hAnsi="宋体" w:eastAsia="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lang w:eastAsia="zh-CN"/>
        </w:rPr>
        <w:t>青海诚鑫竞磋（服务）2024-096</w:t>
      </w:r>
    </w:p>
    <w:p w14:paraId="0D0DAC66">
      <w:pPr>
        <w:adjustRightInd w:val="0"/>
        <w:spacing w:line="600" w:lineRule="exact"/>
        <w:ind w:firstLine="0" w:firstLineChars="0"/>
        <w:textAlignment w:val="baseline"/>
        <w:rPr>
          <w:rFonts w:ascii="宋体" w:hAnsi="宋体" w:cs="宋体"/>
          <w:b/>
          <w:bCs/>
          <w:color w:val="000000"/>
          <w:sz w:val="36"/>
          <w:szCs w:val="36"/>
        </w:rPr>
      </w:pPr>
    </w:p>
    <w:p w14:paraId="1898930F">
      <w:pPr>
        <w:adjustRightInd w:val="0"/>
        <w:spacing w:line="600" w:lineRule="exact"/>
        <w:ind w:left="2530" w:hanging="2530" w:hangingChars="700"/>
        <w:textAlignment w:val="baseline"/>
        <w:rPr>
          <w:rFonts w:hint="eastAsia" w:ascii="宋体" w:hAnsi="宋体" w:eastAsia="宋体" w:cs="宋体"/>
          <w:b/>
          <w:bCs/>
          <w:color w:val="000000"/>
          <w:sz w:val="36"/>
          <w:szCs w:val="36"/>
          <w:lang w:val="en-US"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val="zh-CN"/>
        </w:rPr>
        <w:t>西宁市城北区中医院后勤服务社会化项目（包</w:t>
      </w:r>
      <w:r>
        <w:rPr>
          <w:rFonts w:hint="eastAsia" w:ascii="宋体" w:hAnsi="宋体" w:cs="宋体"/>
          <w:b/>
          <w:bCs/>
          <w:color w:val="000000"/>
          <w:sz w:val="36"/>
          <w:szCs w:val="36"/>
          <w:u w:val="single"/>
          <w:lang w:val="en-US" w:eastAsia="zh-CN"/>
        </w:rPr>
        <w:t xml:space="preserve">    </w:t>
      </w:r>
      <w:r>
        <w:rPr>
          <w:rFonts w:hint="eastAsia" w:ascii="宋体" w:hAnsi="宋体" w:cs="宋体"/>
          <w:b/>
          <w:bCs/>
          <w:color w:val="000000"/>
          <w:sz w:val="36"/>
          <w:szCs w:val="36"/>
          <w:lang w:val="zh-CN"/>
        </w:rPr>
        <w:t>）</w:t>
      </w:r>
    </w:p>
    <w:p w14:paraId="7135762A">
      <w:pPr>
        <w:adjustRightInd w:val="0"/>
        <w:spacing w:line="600" w:lineRule="exact"/>
        <w:ind w:left="2530" w:hanging="2530" w:hangingChars="700"/>
        <w:textAlignment w:val="baseline"/>
        <w:rPr>
          <w:rFonts w:ascii="宋体" w:hAnsi="宋体" w:cs="宋体"/>
          <w:b/>
          <w:bCs/>
          <w:color w:val="000000"/>
          <w:sz w:val="36"/>
          <w:szCs w:val="36"/>
        </w:rPr>
      </w:pPr>
    </w:p>
    <w:p w14:paraId="2F00B670">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14:paraId="60176170">
      <w:pPr>
        <w:adjustRightInd w:val="0"/>
        <w:spacing w:line="600" w:lineRule="exact"/>
        <w:ind w:firstLine="0" w:firstLineChars="0"/>
        <w:textAlignment w:val="baseline"/>
        <w:rPr>
          <w:rFonts w:ascii="宋体" w:hAnsi="宋体" w:cs="宋体"/>
          <w:b/>
          <w:color w:val="000000"/>
          <w:sz w:val="36"/>
          <w:szCs w:val="36"/>
        </w:rPr>
      </w:pPr>
    </w:p>
    <w:p w14:paraId="3BDBF0BE">
      <w:pPr>
        <w:spacing w:line="600" w:lineRule="exact"/>
        <w:ind w:firstLine="723"/>
        <w:jc w:val="center"/>
        <w:rPr>
          <w:rFonts w:ascii="宋体" w:hAnsi="宋体" w:cs="宋体"/>
          <w:b/>
          <w:color w:val="000000"/>
          <w:sz w:val="36"/>
          <w:szCs w:val="36"/>
        </w:rPr>
      </w:pPr>
      <w:r>
        <w:rPr>
          <w:rFonts w:hint="eastAsia" w:ascii="宋体" w:hAnsi="宋体" w:cs="宋体"/>
          <w:b/>
          <w:color w:val="000000"/>
          <w:sz w:val="36"/>
          <w:szCs w:val="36"/>
        </w:rPr>
        <w:t xml:space="preserve">         供应商：（公章）</w:t>
      </w:r>
    </w:p>
    <w:p w14:paraId="1F9DF370">
      <w:pPr>
        <w:spacing w:line="600" w:lineRule="exact"/>
        <w:ind w:firstLine="723"/>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4E1A46E3">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2A81F826">
      <w:pPr>
        <w:wordWrap w:val="0"/>
        <w:spacing w:line="360" w:lineRule="auto"/>
        <w:ind w:firstLine="0" w:firstLineChars="0"/>
        <w:jc w:val="center"/>
        <w:rPr>
          <w:rFonts w:ascii="宋体" w:hAnsi="宋体" w:cs="宋体"/>
          <w:b/>
          <w:color w:val="000000"/>
          <w:sz w:val="32"/>
        </w:rPr>
      </w:pPr>
    </w:p>
    <w:p w14:paraId="5E2C04D2">
      <w:pPr>
        <w:wordWrap w:val="0"/>
        <w:spacing w:line="360" w:lineRule="auto"/>
        <w:ind w:firstLine="0" w:firstLineChars="0"/>
        <w:rPr>
          <w:rFonts w:ascii="宋体" w:hAnsi="宋体" w:cs="宋体"/>
          <w:b/>
          <w:color w:val="000000"/>
          <w:sz w:val="28"/>
          <w:szCs w:val="28"/>
        </w:rPr>
      </w:pPr>
      <w:bookmarkStart w:id="163" w:name="_Toc17238"/>
      <w:bookmarkStart w:id="164" w:name="_Toc30269"/>
    </w:p>
    <w:p w14:paraId="66C1C80B">
      <w:pPr>
        <w:rPr>
          <w:rFonts w:hint="eastAsia" w:ascii="宋体" w:hAnsi="宋体" w:cs="宋体"/>
          <w:b/>
          <w:color w:val="000000"/>
          <w:sz w:val="28"/>
          <w:szCs w:val="28"/>
        </w:rPr>
      </w:pPr>
      <w:r>
        <w:rPr>
          <w:rFonts w:hint="eastAsia" w:ascii="宋体" w:hAnsi="宋体" w:cs="宋体"/>
          <w:b/>
          <w:color w:val="000000"/>
          <w:sz w:val="28"/>
          <w:szCs w:val="28"/>
        </w:rPr>
        <w:br w:type="page"/>
      </w:r>
    </w:p>
    <w:p w14:paraId="2894D614">
      <w:pPr>
        <w:spacing w:line="600" w:lineRule="exact"/>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0FE589E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2F86BF4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）目录................................................所在页码</w:t>
      </w:r>
    </w:p>
    <w:p w14:paraId="43E5184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 .所在页码</w:t>
      </w:r>
    </w:p>
    <w:p w14:paraId="31402B73">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05F622E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（5）分项报价表</w:t>
      </w:r>
      <w:r>
        <w:rPr>
          <w:rFonts w:hint="eastAsia" w:ascii="宋体" w:hAnsi="宋体" w:cs="宋体"/>
          <w:color w:val="000000"/>
          <w:sz w:val="28"/>
          <w:szCs w:val="28"/>
          <w:lang w:eastAsia="zh-CN"/>
        </w:rPr>
        <w:t>（本项目不适用）</w:t>
      </w:r>
      <w:r>
        <w:rPr>
          <w:rFonts w:hint="eastAsia" w:ascii="宋体" w:hAnsi="宋体" w:cs="宋体"/>
          <w:color w:val="000000"/>
          <w:sz w:val="28"/>
          <w:szCs w:val="28"/>
        </w:rPr>
        <w:t>...................... ...所在页码</w:t>
      </w:r>
    </w:p>
    <w:p w14:paraId="38296AA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30586E2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7413E72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68631B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 ....所在页码</w:t>
      </w:r>
    </w:p>
    <w:p w14:paraId="645D816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0B609A6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（11）财务状况证明.......................................所在页码</w:t>
      </w:r>
    </w:p>
    <w:p w14:paraId="7ABDEFF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06F6462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0DD1D1F0">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w:t>
      </w:r>
      <w:r>
        <w:rPr>
          <w:rFonts w:hint="eastAsia" w:ascii="宋体" w:hAnsi="宋体" w:cs="宋体"/>
          <w:color w:val="000000"/>
          <w:sz w:val="28"/>
          <w:szCs w:val="28"/>
          <w:lang w:eastAsia="zh-CN"/>
        </w:rPr>
        <w:t>（本项目不适用）</w:t>
      </w:r>
      <w:r>
        <w:rPr>
          <w:rFonts w:hint="eastAsia" w:ascii="宋体" w:hAnsi="宋体" w:cs="宋体"/>
          <w:color w:val="000000"/>
          <w:sz w:val="28"/>
          <w:szCs w:val="28"/>
        </w:rPr>
        <w:t>...................... ..所在页码</w:t>
      </w:r>
    </w:p>
    <w:p w14:paraId="0B331172">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10E02F1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 ... ..所在页码 </w:t>
      </w:r>
    </w:p>
    <w:p w14:paraId="1E1B49E8">
      <w:pPr>
        <w:spacing w:line="600" w:lineRule="exact"/>
        <w:ind w:firstLine="0" w:firstLineChars="0"/>
        <w:rPr>
          <w:rFonts w:ascii="宋体" w:hAns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17</w:t>
      </w:r>
      <w:r>
        <w:rPr>
          <w:rFonts w:ascii="宋体" w:hAnsi="宋体" w:cs="宋体"/>
          <w:color w:val="000000"/>
          <w:sz w:val="28"/>
          <w:szCs w:val="28"/>
        </w:rPr>
        <w:t>）服务方案</w:t>
      </w:r>
      <w:r>
        <w:rPr>
          <w:rFonts w:hint="eastAsia" w:ascii="宋体" w:hAnsi="宋体" w:cs="宋体"/>
          <w:color w:val="000000"/>
          <w:sz w:val="28"/>
          <w:szCs w:val="28"/>
        </w:rPr>
        <w:t>........................................ ..所在页码</w:t>
      </w:r>
    </w:p>
    <w:p w14:paraId="5DFB495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（18）享受政府采购政策优惠的证明材料................... .所在页码</w:t>
      </w:r>
    </w:p>
    <w:p w14:paraId="265FE5E3">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（19）供应商认为在其他方面有必要说明的事项............ ..所在页码</w:t>
      </w:r>
    </w:p>
    <w:p w14:paraId="699FBCBD">
      <w:pPr>
        <w:wordWrap w:val="0"/>
        <w:spacing w:line="360" w:lineRule="auto"/>
        <w:ind w:firstLine="0" w:firstLineChars="0"/>
        <w:rPr>
          <w:rFonts w:ascii="宋体" w:hAnsi="宋体" w:cs="宋体"/>
          <w:b/>
          <w:color w:val="000000"/>
          <w:sz w:val="28"/>
          <w:szCs w:val="28"/>
        </w:rPr>
      </w:pPr>
    </w:p>
    <w:p w14:paraId="7EAD1515">
      <w:pPr>
        <w:wordWrap w:val="0"/>
        <w:spacing w:line="360" w:lineRule="auto"/>
        <w:ind w:firstLine="0" w:firstLineChars="0"/>
        <w:rPr>
          <w:rFonts w:ascii="宋体" w:hAnsi="宋体" w:cs="宋体"/>
          <w:b/>
          <w:color w:val="000000"/>
          <w:sz w:val="28"/>
          <w:szCs w:val="28"/>
        </w:rPr>
      </w:pPr>
    </w:p>
    <w:p w14:paraId="6ABF45B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09098B7">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5" w:name="_Toc376936768"/>
      <w:bookmarkStart w:id="166" w:name="_Toc325726037"/>
      <w:r>
        <w:rPr>
          <w:rFonts w:hint="eastAsia" w:cs="宋体" w:asciiTheme="minorEastAsia" w:hAnsiTheme="minorEastAsia" w:eastAsiaTheme="minorEastAsia"/>
          <w:b/>
          <w:color w:val="000000"/>
          <w:sz w:val="28"/>
          <w:szCs w:val="28"/>
        </w:rPr>
        <w:t>3：磋商函</w:t>
      </w:r>
      <w:bookmarkEnd w:id="163"/>
      <w:bookmarkEnd w:id="164"/>
      <w:bookmarkEnd w:id="165"/>
      <w:bookmarkEnd w:id="166"/>
    </w:p>
    <w:p w14:paraId="6A8224EE">
      <w:pPr>
        <w:spacing w:line="520" w:lineRule="exact"/>
        <w:ind w:firstLine="0" w:firstLineChars="0"/>
        <w:rPr>
          <w:rFonts w:cs="宋体" w:asciiTheme="minorEastAsia" w:hAnsiTheme="minorEastAsia" w:eastAsiaTheme="minorEastAsia"/>
          <w:b/>
          <w:color w:val="000000"/>
          <w:sz w:val="28"/>
          <w:szCs w:val="28"/>
        </w:rPr>
      </w:pPr>
    </w:p>
    <w:p w14:paraId="2456C30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38691B4E">
      <w:pPr>
        <w:spacing w:line="520" w:lineRule="exact"/>
        <w:ind w:firstLine="0" w:firstLineChars="0"/>
        <w:jc w:val="center"/>
        <w:rPr>
          <w:rFonts w:cs="宋体" w:asciiTheme="minorEastAsia" w:hAnsiTheme="minorEastAsia" w:eastAsiaTheme="minorEastAsia"/>
          <w:b/>
          <w:color w:val="000000"/>
          <w:sz w:val="28"/>
          <w:szCs w:val="28"/>
        </w:rPr>
      </w:pPr>
    </w:p>
    <w:p w14:paraId="4AC69E6D">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737DFC35">
      <w:pPr>
        <w:spacing w:line="520" w:lineRule="exact"/>
        <w:ind w:firstLine="0" w:firstLineChars="0"/>
        <w:textAlignment w:val="baseline"/>
        <w:rPr>
          <w:rFonts w:cs="宋体" w:asciiTheme="minorEastAsia" w:hAnsiTheme="minorEastAsia" w:eastAsiaTheme="minorEastAsia"/>
          <w:color w:val="000000"/>
          <w:sz w:val="28"/>
          <w:szCs w:val="28"/>
        </w:rPr>
      </w:pPr>
    </w:p>
    <w:p w14:paraId="30C7DBA7">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Arial" w:asciiTheme="minorEastAsia" w:hAnsiTheme="minorEastAsia" w:eastAsiaTheme="minorEastAsia"/>
          <w:color w:val="000000"/>
          <w:sz w:val="28"/>
          <w:szCs w:val="28"/>
          <w:u w:val="single"/>
          <w:lang w:eastAsia="zh-CN"/>
        </w:rPr>
        <w:t>（包号）</w:t>
      </w:r>
      <w:r>
        <w:rPr>
          <w:rFonts w:hint="eastAsia" w:cs="宋体" w:asciiTheme="minorEastAsia" w:hAnsiTheme="minorEastAsia" w:eastAsiaTheme="minorEastAsia"/>
          <w:color w:val="000000"/>
          <w:sz w:val="28"/>
          <w:szCs w:val="28"/>
        </w:rPr>
        <w:t>文件，经研究，法定代表人（姓名、职务）正式授权（委托代理人姓名、职务）代表供应商（供应商名称、地址）提交响应文件。</w:t>
      </w:r>
    </w:p>
    <w:p w14:paraId="233C2C4B">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114659C4">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31C673FB">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、响应有效期自提交响应文件截止之日起</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rPr>
        <w:t>个日历日。如果在规定的磋商时间后，我方在响应有效期内撤回磋商响应文件或成交后不签约的，磋商保证金将不予退还。</w:t>
      </w:r>
    </w:p>
    <w:p w14:paraId="4A5A5D28">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、我方同意按照贵方要求提供与磋商有关的一切数据或资料，理解并接受贵方制定的评标办法。</w:t>
      </w:r>
    </w:p>
    <w:p w14:paraId="62A4A3AE">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31ADFC41">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430FEB09">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3738E8A7">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6DCBB3FE">
      <w:pPr>
        <w:spacing w:line="520" w:lineRule="exact"/>
        <w:ind w:firstLine="0" w:firstLineChars="0"/>
        <w:textAlignment w:val="baseline"/>
        <w:rPr>
          <w:rFonts w:cs="宋体" w:asciiTheme="minorEastAsia" w:hAnsiTheme="minorEastAsia" w:eastAsiaTheme="minorEastAsia"/>
          <w:color w:val="000000"/>
          <w:sz w:val="28"/>
          <w:szCs w:val="28"/>
        </w:rPr>
      </w:pPr>
    </w:p>
    <w:p w14:paraId="19ADF79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EAE1E0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1D66CE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13E65F1">
      <w:pPr>
        <w:rPr>
          <w:rFonts w:hint="eastAsia" w:cs="宋体" w:asciiTheme="minorEastAsia" w:hAnsiTheme="minorEastAsia" w:eastAsiaTheme="minorEastAsia"/>
          <w:b/>
          <w:color w:val="000000"/>
          <w:sz w:val="28"/>
          <w:szCs w:val="28"/>
        </w:rPr>
      </w:pPr>
      <w:bookmarkStart w:id="167" w:name="_Toc26950"/>
      <w:bookmarkStart w:id="168" w:name="_Toc31069"/>
      <w:r>
        <w:rPr>
          <w:rFonts w:hint="eastAsia" w:cs="宋体" w:asciiTheme="minorEastAsia" w:hAnsiTheme="minorEastAsia" w:eastAsiaTheme="minorEastAsia"/>
          <w:b/>
          <w:color w:val="000000"/>
          <w:sz w:val="28"/>
          <w:szCs w:val="28"/>
        </w:rPr>
        <w:br w:type="page"/>
      </w:r>
    </w:p>
    <w:p w14:paraId="6FEECF8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7"/>
      <w:bookmarkEnd w:id="168"/>
    </w:p>
    <w:p w14:paraId="1FDF4B09">
      <w:pPr>
        <w:spacing w:line="520" w:lineRule="exact"/>
        <w:ind w:firstLine="0" w:firstLineChars="0"/>
        <w:textAlignment w:val="baseline"/>
        <w:rPr>
          <w:rFonts w:cs="宋体" w:asciiTheme="minorEastAsia" w:hAnsiTheme="minorEastAsia" w:eastAsiaTheme="minorEastAsia"/>
          <w:color w:val="000000"/>
          <w:sz w:val="28"/>
          <w:szCs w:val="28"/>
        </w:rPr>
      </w:pPr>
    </w:p>
    <w:p w14:paraId="24ADC334">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1DCE0ACC">
      <w:pPr>
        <w:autoSpaceDE w:val="0"/>
        <w:autoSpaceDN w:val="0"/>
        <w:spacing w:line="520" w:lineRule="exact"/>
        <w:ind w:firstLine="413" w:firstLineChars="147"/>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                                       单位：元</w:t>
      </w:r>
    </w:p>
    <w:tbl>
      <w:tblPr>
        <w:tblStyle w:val="21"/>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4BC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7ABB126">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729DA63F">
            <w:pPr>
              <w:pStyle w:val="6"/>
              <w:spacing w:line="520" w:lineRule="exact"/>
              <w:ind w:firstLine="0" w:firstLineChars="0"/>
              <w:rPr>
                <w:rFonts w:cs="宋体" w:asciiTheme="minorEastAsia" w:hAnsiTheme="minorEastAsia" w:eastAsiaTheme="minorEastAsia"/>
                <w:color w:val="000000"/>
                <w:sz w:val="28"/>
                <w:szCs w:val="28"/>
              </w:rPr>
            </w:pPr>
          </w:p>
        </w:tc>
      </w:tr>
      <w:tr w14:paraId="28FD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0BA374A7">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3D32DD85">
            <w:pPr>
              <w:pStyle w:val="6"/>
              <w:spacing w:line="520" w:lineRule="exact"/>
              <w:ind w:firstLine="0" w:firstLineChars="0"/>
              <w:rPr>
                <w:rFonts w:cs="宋体" w:asciiTheme="minorEastAsia" w:hAnsiTheme="minorEastAsia" w:eastAsiaTheme="minorEastAsia"/>
                <w:color w:val="000000"/>
                <w:sz w:val="28"/>
                <w:szCs w:val="28"/>
              </w:rPr>
            </w:pPr>
          </w:p>
        </w:tc>
      </w:tr>
      <w:tr w14:paraId="7A7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5C1096C">
            <w:pPr>
              <w:pStyle w:val="6"/>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791572A7">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107D285C">
            <w:pPr>
              <w:pStyle w:val="6"/>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r>
      <w:tr w14:paraId="6B4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10EDDED">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包号</w:t>
            </w:r>
          </w:p>
        </w:tc>
        <w:tc>
          <w:tcPr>
            <w:tcW w:w="5749" w:type="dxa"/>
            <w:tcBorders>
              <w:top w:val="single" w:color="auto" w:sz="4" w:space="0"/>
              <w:left w:val="single" w:color="auto" w:sz="4" w:space="0"/>
              <w:bottom w:val="single" w:color="auto" w:sz="4" w:space="0"/>
              <w:right w:val="single" w:color="auto" w:sz="4" w:space="0"/>
            </w:tcBorders>
            <w:vAlign w:val="center"/>
          </w:tcPr>
          <w:p w14:paraId="09E14252">
            <w:pPr>
              <w:pStyle w:val="6"/>
              <w:spacing w:line="520" w:lineRule="exact"/>
              <w:ind w:firstLine="0" w:firstLineChars="0"/>
              <w:rPr>
                <w:rFonts w:cs="宋体" w:asciiTheme="minorEastAsia" w:hAnsiTheme="minorEastAsia" w:eastAsiaTheme="minorEastAsia"/>
                <w:color w:val="000000"/>
                <w:sz w:val="28"/>
                <w:szCs w:val="28"/>
              </w:rPr>
            </w:pPr>
          </w:p>
        </w:tc>
      </w:tr>
      <w:tr w14:paraId="0442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C9424DF">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13E3CC55">
            <w:pPr>
              <w:pStyle w:val="6"/>
              <w:spacing w:line="520" w:lineRule="exact"/>
              <w:ind w:firstLine="0" w:firstLineChars="0"/>
              <w:rPr>
                <w:rFonts w:cs="宋体" w:asciiTheme="minorEastAsia" w:hAnsiTheme="minorEastAsia" w:eastAsiaTheme="minorEastAsia"/>
                <w:color w:val="000000"/>
                <w:sz w:val="28"/>
                <w:szCs w:val="28"/>
              </w:rPr>
            </w:pPr>
          </w:p>
        </w:tc>
      </w:tr>
      <w:tr w14:paraId="31AC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7C142BC9">
            <w:pPr>
              <w:pStyle w:val="6"/>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537E66E9">
            <w:pPr>
              <w:pStyle w:val="6"/>
              <w:spacing w:line="520" w:lineRule="exact"/>
              <w:ind w:firstLine="0" w:firstLineChars="0"/>
              <w:rPr>
                <w:rFonts w:cs="宋体" w:asciiTheme="minorEastAsia" w:hAnsiTheme="minorEastAsia" w:eastAsiaTheme="minorEastAsia"/>
                <w:color w:val="000000"/>
                <w:sz w:val="28"/>
                <w:szCs w:val="28"/>
                <w:lang w:val="zh-CN"/>
              </w:rPr>
            </w:pPr>
          </w:p>
          <w:p w14:paraId="03DD0F1E">
            <w:pPr>
              <w:pStyle w:val="6"/>
              <w:spacing w:line="520" w:lineRule="exact"/>
              <w:ind w:firstLine="0" w:firstLineChars="0"/>
              <w:rPr>
                <w:rFonts w:cs="宋体" w:asciiTheme="minorEastAsia" w:hAnsiTheme="minorEastAsia" w:eastAsiaTheme="minorEastAsia"/>
                <w:color w:val="000000"/>
                <w:sz w:val="28"/>
                <w:szCs w:val="28"/>
                <w:lang w:val="zh-CN"/>
              </w:rPr>
            </w:pPr>
          </w:p>
        </w:tc>
      </w:tr>
    </w:tbl>
    <w:p w14:paraId="742BF515">
      <w:pPr>
        <w:spacing w:line="520" w:lineRule="exact"/>
        <w:ind w:firstLine="0" w:firstLineChars="0"/>
        <w:rPr>
          <w:rFonts w:cs="宋体" w:asciiTheme="minorEastAsia" w:hAnsiTheme="minorEastAsia" w:eastAsiaTheme="minorEastAsia"/>
          <w:color w:val="000000"/>
          <w:sz w:val="28"/>
          <w:szCs w:val="28"/>
        </w:rPr>
      </w:pPr>
    </w:p>
    <w:p w14:paraId="319A997E">
      <w:pPr>
        <w:spacing w:line="520" w:lineRule="exact"/>
        <w:ind w:firstLine="0" w:firstLineChars="0"/>
        <w:textAlignment w:val="baseline"/>
        <w:rPr>
          <w:rFonts w:cs="宋体" w:asciiTheme="minorEastAsia" w:hAnsiTheme="minorEastAsia" w:eastAsiaTheme="minorEastAsia"/>
          <w:color w:val="000000"/>
          <w:sz w:val="28"/>
          <w:szCs w:val="28"/>
        </w:rPr>
      </w:pPr>
    </w:p>
    <w:p w14:paraId="0310453C">
      <w:pPr>
        <w:spacing w:line="520" w:lineRule="exact"/>
        <w:ind w:firstLine="0" w:firstLineChars="0"/>
        <w:textAlignment w:val="baseline"/>
        <w:rPr>
          <w:rFonts w:cs="宋体" w:asciiTheme="minorEastAsia" w:hAnsiTheme="minorEastAsia" w:eastAsiaTheme="minorEastAsia"/>
          <w:color w:val="000000"/>
          <w:sz w:val="28"/>
          <w:szCs w:val="28"/>
        </w:rPr>
      </w:pPr>
    </w:p>
    <w:p w14:paraId="14F4BC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12F776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6D827C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FED5DC5">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69" w:name="_Toc14675"/>
      <w:bookmarkStart w:id="170" w:name="_Toc13693"/>
    </w:p>
    <w:p w14:paraId="7C79BD7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附件5：分项报价表</w:t>
      </w:r>
      <w:r>
        <w:rPr>
          <w:rFonts w:hint="eastAsia" w:cs="宋体" w:asciiTheme="minorEastAsia" w:hAnsiTheme="minorEastAsia" w:eastAsiaTheme="minorEastAsia"/>
          <w:b/>
          <w:color w:val="000000" w:themeColor="text1"/>
          <w:sz w:val="28"/>
          <w:szCs w:val="28"/>
          <w14:textFill>
            <w14:solidFill>
              <w14:schemeClr w14:val="tx1"/>
            </w14:solidFill>
          </w14:textFill>
        </w:rPr>
        <w:t>（本项目不适用）</w:t>
      </w:r>
    </w:p>
    <w:p w14:paraId="1B65D64C">
      <w:pPr>
        <w:spacing w:line="520" w:lineRule="exact"/>
        <w:ind w:firstLine="0" w:firstLineChars="0"/>
        <w:rPr>
          <w:rFonts w:cs="宋体" w:asciiTheme="minorEastAsia" w:hAnsiTheme="minorEastAsia" w:eastAsiaTheme="minorEastAsia"/>
          <w:b/>
          <w:color w:val="000000"/>
          <w:sz w:val="28"/>
          <w:szCs w:val="28"/>
        </w:rPr>
      </w:pPr>
    </w:p>
    <w:p w14:paraId="0963A7C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分项报价表</w:t>
      </w:r>
    </w:p>
    <w:p w14:paraId="4649DF3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 xml:space="preserve">供应商名称：                                        </w:t>
      </w:r>
    </w:p>
    <w:tbl>
      <w:tblPr>
        <w:tblStyle w:val="21"/>
        <w:tblW w:w="9498" w:type="dxa"/>
        <w:tblInd w:w="-398" w:type="dxa"/>
        <w:tblLayout w:type="fixed"/>
        <w:tblCellMar>
          <w:top w:w="0" w:type="dxa"/>
          <w:left w:w="28" w:type="dxa"/>
          <w:bottom w:w="0" w:type="dxa"/>
          <w:right w:w="28" w:type="dxa"/>
        </w:tblCellMar>
      </w:tblPr>
      <w:tblGrid>
        <w:gridCol w:w="852"/>
        <w:gridCol w:w="1417"/>
        <w:gridCol w:w="4111"/>
        <w:gridCol w:w="1560"/>
        <w:gridCol w:w="1558"/>
      </w:tblGrid>
      <w:tr w14:paraId="6C6D99DA">
        <w:tblPrEx>
          <w:tblCellMar>
            <w:top w:w="0" w:type="dxa"/>
            <w:left w:w="28" w:type="dxa"/>
            <w:bottom w:w="0" w:type="dxa"/>
            <w:right w:w="28" w:type="dxa"/>
          </w:tblCellMar>
        </w:tblPrEx>
        <w:trPr>
          <w:trHeight w:val="64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7082E2A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5528" w:type="dxa"/>
            <w:gridSpan w:val="2"/>
            <w:tcBorders>
              <w:top w:val="single" w:color="000000" w:sz="8" w:space="0"/>
              <w:left w:val="single" w:color="000000" w:sz="6" w:space="0"/>
              <w:bottom w:val="single" w:color="000000" w:sz="6" w:space="0"/>
              <w:right w:val="single" w:color="000000" w:sz="6" w:space="0"/>
            </w:tcBorders>
            <w:vAlign w:val="center"/>
          </w:tcPr>
          <w:p w14:paraId="4CD9226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服务内容</w:t>
            </w:r>
          </w:p>
        </w:tc>
        <w:tc>
          <w:tcPr>
            <w:tcW w:w="1560" w:type="dxa"/>
            <w:tcBorders>
              <w:top w:val="single" w:color="000000" w:sz="8" w:space="0"/>
              <w:left w:val="single" w:color="000000" w:sz="6" w:space="0"/>
              <w:bottom w:val="single" w:color="000000" w:sz="6" w:space="0"/>
              <w:right w:val="single" w:color="000000" w:sz="6" w:space="0"/>
            </w:tcBorders>
            <w:vAlign w:val="center"/>
          </w:tcPr>
          <w:p w14:paraId="29A0455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合计</w:t>
            </w:r>
          </w:p>
        </w:tc>
        <w:tc>
          <w:tcPr>
            <w:tcW w:w="1558" w:type="dxa"/>
            <w:tcBorders>
              <w:top w:val="single" w:color="000000" w:sz="8" w:space="0"/>
              <w:left w:val="single" w:color="000000" w:sz="6" w:space="0"/>
              <w:bottom w:val="single" w:color="000000" w:sz="6" w:space="0"/>
              <w:right w:val="single" w:color="000000" w:sz="8" w:space="0"/>
            </w:tcBorders>
            <w:vAlign w:val="center"/>
          </w:tcPr>
          <w:p w14:paraId="67FF719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58E8A852">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0B078D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49C738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2CEB8D2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5DEDE59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FC2C743">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0F7AFC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104854F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7CEF216">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1F6C79E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5CD682D1">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2A2DC0D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ED42FD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E2E3A8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406108B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E9F85F6">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08A905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A0DF59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3E3A7D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555F978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224CC65">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74E0745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2320ECE7">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14:paraId="530B3E74">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14:paraId="1B8B3A8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CAABDDA">
        <w:tblPrEx>
          <w:tblCellMar>
            <w:top w:w="0" w:type="dxa"/>
            <w:left w:w="28" w:type="dxa"/>
            <w:bottom w:w="0" w:type="dxa"/>
            <w:right w:w="28" w:type="dxa"/>
          </w:tblCellMar>
        </w:tblPrEx>
        <w:trPr>
          <w:trHeight w:val="1117"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14:paraId="298F389E">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7229" w:type="dxa"/>
            <w:gridSpan w:val="3"/>
            <w:tcBorders>
              <w:top w:val="single" w:color="000000" w:sz="6" w:space="0"/>
              <w:left w:val="single" w:color="000000" w:sz="6" w:space="0"/>
              <w:bottom w:val="single" w:color="000000" w:sz="8" w:space="0"/>
              <w:right w:val="single" w:color="000000" w:sz="8" w:space="0"/>
            </w:tcBorders>
            <w:vAlign w:val="center"/>
          </w:tcPr>
          <w:p w14:paraId="3E355E65">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5467E3EA">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4FB7BE57">
      <w:pPr>
        <w:pStyle w:val="56"/>
        <w:spacing w:line="520" w:lineRule="exact"/>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14:paraId="540C90F9">
      <w:pPr>
        <w:spacing w:line="520" w:lineRule="exact"/>
        <w:ind w:firstLine="0" w:firstLineChars="0"/>
        <w:jc w:val="center"/>
        <w:rPr>
          <w:rFonts w:cs="宋体" w:asciiTheme="minorEastAsia" w:hAnsiTheme="minorEastAsia" w:eastAsiaTheme="minorEastAsia"/>
          <w:b/>
          <w:color w:val="000000"/>
          <w:sz w:val="28"/>
          <w:szCs w:val="28"/>
          <w:lang w:eastAsia="zh-TW"/>
        </w:rPr>
      </w:pPr>
    </w:p>
    <w:p w14:paraId="31B9B428">
      <w:pPr>
        <w:spacing w:line="520" w:lineRule="exact"/>
        <w:ind w:firstLine="0" w:firstLineChars="0"/>
        <w:jc w:val="center"/>
        <w:rPr>
          <w:rFonts w:cs="宋体" w:asciiTheme="minorEastAsia" w:hAnsiTheme="minorEastAsia" w:eastAsiaTheme="minorEastAsia"/>
          <w:b/>
          <w:color w:val="000000"/>
          <w:sz w:val="28"/>
          <w:szCs w:val="28"/>
        </w:rPr>
      </w:pPr>
    </w:p>
    <w:p w14:paraId="58E34094">
      <w:pPr>
        <w:spacing w:line="520" w:lineRule="exact"/>
        <w:ind w:firstLine="0" w:firstLineChars="0"/>
        <w:jc w:val="center"/>
        <w:rPr>
          <w:rFonts w:cs="宋体" w:asciiTheme="minorEastAsia" w:hAnsiTheme="minorEastAsia" w:eastAsiaTheme="minorEastAsia"/>
          <w:b/>
          <w:color w:val="000000"/>
          <w:sz w:val="28"/>
          <w:szCs w:val="28"/>
        </w:rPr>
      </w:pPr>
    </w:p>
    <w:p w14:paraId="19852A73">
      <w:pPr>
        <w:spacing w:line="520" w:lineRule="exact"/>
        <w:ind w:firstLine="0" w:firstLineChars="0"/>
        <w:jc w:val="center"/>
        <w:rPr>
          <w:rFonts w:cs="宋体" w:asciiTheme="minorEastAsia" w:hAnsiTheme="minorEastAsia" w:eastAsiaTheme="minorEastAsia"/>
          <w:b/>
          <w:color w:val="000000"/>
          <w:sz w:val="28"/>
          <w:szCs w:val="28"/>
        </w:rPr>
      </w:pPr>
    </w:p>
    <w:p w14:paraId="03CE1F61">
      <w:pPr>
        <w:spacing w:line="520" w:lineRule="exact"/>
        <w:ind w:firstLine="0" w:firstLineChars="0"/>
        <w:jc w:val="center"/>
        <w:rPr>
          <w:rFonts w:cs="宋体" w:asciiTheme="minorEastAsia" w:hAnsiTheme="minorEastAsia" w:eastAsiaTheme="minorEastAsia"/>
          <w:b/>
          <w:color w:val="000000"/>
          <w:sz w:val="28"/>
          <w:szCs w:val="28"/>
        </w:rPr>
      </w:pPr>
    </w:p>
    <w:p w14:paraId="64339652">
      <w:pPr>
        <w:spacing w:line="520" w:lineRule="exact"/>
        <w:ind w:firstLine="0" w:firstLineChars="0"/>
        <w:jc w:val="center"/>
        <w:rPr>
          <w:rFonts w:cs="宋体" w:asciiTheme="minorEastAsia" w:hAnsiTheme="minorEastAsia" w:eastAsiaTheme="minorEastAsia"/>
          <w:b/>
          <w:color w:val="000000"/>
          <w:sz w:val="28"/>
          <w:szCs w:val="28"/>
        </w:rPr>
      </w:pPr>
    </w:p>
    <w:p w14:paraId="7B22B948">
      <w:pPr>
        <w:spacing w:line="520" w:lineRule="exact"/>
        <w:ind w:firstLine="0" w:firstLineChars="0"/>
        <w:jc w:val="center"/>
        <w:rPr>
          <w:rFonts w:cs="宋体" w:asciiTheme="minorEastAsia" w:hAnsiTheme="minorEastAsia" w:eastAsiaTheme="minorEastAsia"/>
          <w:b/>
          <w:color w:val="000000"/>
          <w:sz w:val="28"/>
          <w:szCs w:val="28"/>
        </w:rPr>
      </w:pPr>
    </w:p>
    <w:p w14:paraId="311740D3">
      <w:pPr>
        <w:spacing w:line="520" w:lineRule="exact"/>
        <w:ind w:firstLine="0" w:firstLineChars="0"/>
        <w:jc w:val="center"/>
        <w:rPr>
          <w:rFonts w:cs="宋体" w:asciiTheme="minorEastAsia" w:hAnsiTheme="minorEastAsia" w:eastAsiaTheme="minorEastAsia"/>
          <w:b/>
          <w:color w:val="000000"/>
          <w:sz w:val="28"/>
          <w:szCs w:val="28"/>
        </w:rPr>
      </w:pPr>
    </w:p>
    <w:p w14:paraId="49E1D0FA">
      <w:pPr>
        <w:spacing w:line="520" w:lineRule="exact"/>
        <w:ind w:firstLine="0" w:firstLineChars="0"/>
        <w:jc w:val="center"/>
        <w:rPr>
          <w:rFonts w:cs="宋体" w:asciiTheme="minorEastAsia" w:hAnsiTheme="minorEastAsia" w:eastAsiaTheme="minorEastAsia"/>
          <w:b/>
          <w:color w:val="000000"/>
          <w:sz w:val="28"/>
          <w:szCs w:val="28"/>
        </w:rPr>
      </w:pPr>
    </w:p>
    <w:p w14:paraId="79EE7481">
      <w:pPr>
        <w:spacing w:line="520" w:lineRule="exact"/>
        <w:ind w:firstLine="0" w:firstLineChars="0"/>
        <w:jc w:val="center"/>
        <w:rPr>
          <w:rFonts w:cs="宋体" w:asciiTheme="minorEastAsia" w:hAnsiTheme="minorEastAsia" w:eastAsiaTheme="minorEastAsia"/>
          <w:b/>
          <w:color w:val="000000"/>
          <w:sz w:val="28"/>
          <w:szCs w:val="28"/>
        </w:rPr>
      </w:pPr>
    </w:p>
    <w:p w14:paraId="6FED2FE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1" w:name="_Toc325726043"/>
      <w:bookmarkStart w:id="172" w:name="_Toc376936774"/>
      <w:r>
        <w:rPr>
          <w:rFonts w:hint="eastAsia" w:cs="宋体" w:asciiTheme="minorEastAsia" w:hAnsiTheme="minorEastAsia" w:eastAsiaTheme="minorEastAsia"/>
          <w:b/>
          <w:color w:val="000000"/>
          <w:sz w:val="28"/>
          <w:szCs w:val="28"/>
        </w:rPr>
        <w:t>6：法定代表人（非法人组织负责人）证明书</w:t>
      </w:r>
      <w:bookmarkEnd w:id="169"/>
      <w:bookmarkEnd w:id="170"/>
      <w:bookmarkEnd w:id="171"/>
      <w:bookmarkEnd w:id="172"/>
    </w:p>
    <w:p w14:paraId="75CC554B">
      <w:pPr>
        <w:spacing w:line="520" w:lineRule="exact"/>
        <w:ind w:firstLine="0" w:firstLineChars="0"/>
        <w:jc w:val="center"/>
        <w:rPr>
          <w:rFonts w:cs="宋体" w:asciiTheme="minorEastAsia" w:hAnsiTheme="minorEastAsia" w:eastAsiaTheme="minorEastAsia"/>
          <w:b/>
          <w:bCs/>
          <w:color w:val="000000"/>
          <w:sz w:val="28"/>
          <w:szCs w:val="28"/>
        </w:rPr>
      </w:pPr>
    </w:p>
    <w:p w14:paraId="38F9A06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4E10DC2F">
      <w:pPr>
        <w:spacing w:line="520" w:lineRule="exact"/>
        <w:ind w:firstLine="0" w:firstLineChars="0"/>
        <w:rPr>
          <w:rFonts w:cs="宋体" w:asciiTheme="minorEastAsia" w:hAnsiTheme="minorEastAsia" w:eastAsiaTheme="minorEastAsia"/>
          <w:b/>
          <w:bCs/>
          <w:color w:val="000000"/>
          <w:sz w:val="28"/>
          <w:szCs w:val="28"/>
        </w:rPr>
      </w:pPr>
    </w:p>
    <w:p w14:paraId="05B9D427">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7CF4690C">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E96E5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371527B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F44E40F">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0AF41E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4DCBDAAE">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78FE181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1B706C5A">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DC65AA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0D34321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E265F95">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5611EF6E">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E73314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B9E1A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6C1B8B8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036FC64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3DC1F85B">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3" w:name="_Toc201287639"/>
      <w:bookmarkStart w:id="174" w:name="_Toc324756736"/>
      <w:bookmarkStart w:id="175" w:name="_Toc29201"/>
      <w:bookmarkStart w:id="176" w:name="_Toc31614"/>
      <w:r>
        <w:rPr>
          <w:rFonts w:hint="eastAsia" w:cs="宋体" w:asciiTheme="minorEastAsia" w:hAnsiTheme="minorEastAsia" w:eastAsiaTheme="minorEastAsia"/>
          <w:b/>
          <w:color w:val="000000"/>
          <w:sz w:val="28"/>
          <w:szCs w:val="28"/>
        </w:rPr>
        <w:t>附件</w:t>
      </w:r>
      <w:bookmarkEnd w:id="173"/>
      <w:bookmarkEnd w:id="174"/>
      <w:r>
        <w:rPr>
          <w:rFonts w:hint="eastAsia" w:cs="宋体" w:asciiTheme="minorEastAsia" w:hAnsiTheme="minorEastAsia" w:eastAsiaTheme="minorEastAsia"/>
          <w:b/>
          <w:color w:val="000000"/>
          <w:sz w:val="28"/>
          <w:szCs w:val="28"/>
        </w:rPr>
        <w:t>7：法定代表人（非法人组织负责人）授权书</w:t>
      </w:r>
      <w:bookmarkEnd w:id="175"/>
      <w:bookmarkEnd w:id="176"/>
    </w:p>
    <w:p w14:paraId="36CD7368">
      <w:pPr>
        <w:spacing w:line="520" w:lineRule="exact"/>
        <w:ind w:firstLine="0" w:firstLineChars="0"/>
        <w:rPr>
          <w:rFonts w:cs="宋体" w:asciiTheme="minorEastAsia" w:hAnsiTheme="minorEastAsia" w:eastAsiaTheme="minorEastAsia"/>
          <w:b/>
          <w:color w:val="000000"/>
          <w:sz w:val="28"/>
          <w:szCs w:val="28"/>
        </w:rPr>
      </w:pPr>
    </w:p>
    <w:p w14:paraId="084A47F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3AED9613">
      <w:pPr>
        <w:spacing w:line="520" w:lineRule="exact"/>
        <w:ind w:firstLine="0" w:firstLineChars="0"/>
        <w:rPr>
          <w:rFonts w:cs="宋体" w:asciiTheme="minorEastAsia" w:hAnsiTheme="minorEastAsia" w:eastAsiaTheme="minorEastAsia"/>
          <w:b/>
          <w:bCs/>
          <w:color w:val="000000"/>
          <w:sz w:val="28"/>
          <w:szCs w:val="28"/>
        </w:rPr>
      </w:pPr>
    </w:p>
    <w:p w14:paraId="6AD73928">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6855462D">
      <w:pPr>
        <w:spacing w:line="520" w:lineRule="exact"/>
        <w:ind w:firstLine="0" w:firstLineChars="0"/>
        <w:rPr>
          <w:rFonts w:cs="宋体" w:asciiTheme="minorEastAsia" w:hAnsiTheme="minorEastAsia" w:eastAsiaTheme="minorEastAsia"/>
          <w:color w:val="000000"/>
          <w:sz w:val="28"/>
          <w:szCs w:val="28"/>
          <w:u w:val="single"/>
        </w:rPr>
      </w:pPr>
    </w:p>
    <w:p w14:paraId="608E10CE">
      <w:pPr>
        <w:autoSpaceDE w:val="0"/>
        <w:autoSpaceDN w:val="0"/>
        <w:spacing w:line="520" w:lineRule="exact"/>
        <w:ind w:firstLine="700" w:firstLineChars="2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4A6933C8">
      <w:pPr>
        <w:autoSpaceDE w:val="0"/>
        <w:autoSpaceDN w:val="0"/>
        <w:spacing w:line="520" w:lineRule="exact"/>
        <w:ind w:firstLine="700" w:firstLineChars="2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代表我单位全权办理项目的磋商、答疑等具体工作，并签署全部有关的文件、资料。</w:t>
      </w:r>
    </w:p>
    <w:p w14:paraId="5B2A7BB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308B0099">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4F77C1E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被授权人（委托代理人）签字或盖章：</w:t>
      </w:r>
    </w:p>
    <w:p w14:paraId="27FF476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78210FD7">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授权人（法定代表人或非法人组织的负责人）签字或盖章：</w:t>
      </w:r>
    </w:p>
    <w:p w14:paraId="58752A42">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59D236D8">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62C8C7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4D317E71">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464593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177B639">
      <w:pPr>
        <w:spacing w:line="520" w:lineRule="exact"/>
        <w:ind w:firstLine="0" w:firstLineChars="0"/>
        <w:rPr>
          <w:rFonts w:cs="宋体" w:asciiTheme="minorEastAsia" w:hAnsiTheme="minorEastAsia" w:eastAsiaTheme="minorEastAsia"/>
          <w:color w:val="000000"/>
          <w:sz w:val="28"/>
          <w:szCs w:val="28"/>
        </w:rPr>
      </w:pPr>
    </w:p>
    <w:p w14:paraId="586ECF3C">
      <w:pPr>
        <w:spacing w:line="520" w:lineRule="exact"/>
        <w:ind w:firstLine="0" w:firstLineChars="0"/>
        <w:rPr>
          <w:rFonts w:cs="宋体" w:asciiTheme="minorEastAsia" w:hAnsiTheme="minorEastAsia" w:eastAsiaTheme="minorEastAsia"/>
          <w:color w:val="000000"/>
          <w:sz w:val="28"/>
          <w:szCs w:val="28"/>
        </w:rPr>
      </w:pPr>
    </w:p>
    <w:p w14:paraId="32F60820">
      <w:pPr>
        <w:spacing w:line="520" w:lineRule="exact"/>
        <w:ind w:firstLine="0" w:firstLineChars="0"/>
        <w:rPr>
          <w:rFonts w:cs="宋体" w:asciiTheme="minorEastAsia" w:hAnsiTheme="minorEastAsia" w:eastAsiaTheme="minorEastAsia"/>
          <w:color w:val="000000"/>
          <w:sz w:val="28"/>
          <w:szCs w:val="28"/>
        </w:rPr>
      </w:pPr>
    </w:p>
    <w:p w14:paraId="66062E2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FEEAD7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w:t>
      </w:r>
      <w:r>
        <w:rPr>
          <w:rFonts w:hint="eastAsia" w:cs="宋体" w:asciiTheme="minorEastAsia" w:hAnsiTheme="minorEastAsia" w:eastAsiaTheme="minorEastAsia"/>
          <w:b/>
          <w:color w:val="000000"/>
          <w:sz w:val="28"/>
          <w:szCs w:val="28"/>
          <w:lang w:val="en-US" w:eastAsia="zh-CN"/>
        </w:rPr>
        <w:t xml:space="preserve"> </w:t>
      </w:r>
      <w:r>
        <w:rPr>
          <w:rFonts w:hint="eastAsia" w:cs="宋体" w:asciiTheme="minorEastAsia" w:hAnsiTheme="minorEastAsia" w:eastAsiaTheme="minorEastAsia"/>
          <w:b/>
          <w:color w:val="000000"/>
          <w:sz w:val="28"/>
          <w:szCs w:val="28"/>
        </w:rPr>
        <w:t xml:space="preserve"> 日</w:t>
      </w:r>
    </w:p>
    <w:p w14:paraId="27CF9DD2">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7" w:name="_Toc25884"/>
      <w:bookmarkStart w:id="178" w:name="_Toc30284"/>
      <w:r>
        <w:rPr>
          <w:rFonts w:hint="eastAsia" w:cs="宋体" w:asciiTheme="minorEastAsia" w:hAnsiTheme="minorEastAsia" w:eastAsiaTheme="minorEastAsia"/>
          <w:b/>
          <w:color w:val="000000"/>
          <w:sz w:val="28"/>
          <w:szCs w:val="28"/>
        </w:rPr>
        <w:t>附件8：供应商承诺函</w:t>
      </w:r>
      <w:bookmarkEnd w:id="177"/>
      <w:bookmarkEnd w:id="178"/>
    </w:p>
    <w:p w14:paraId="19CFF316">
      <w:pPr>
        <w:spacing w:line="520" w:lineRule="exact"/>
        <w:ind w:firstLine="0" w:firstLineChars="0"/>
        <w:jc w:val="center"/>
        <w:rPr>
          <w:rFonts w:cs="宋体" w:asciiTheme="minorEastAsia" w:hAnsiTheme="minorEastAsia" w:eastAsiaTheme="minorEastAsia"/>
          <w:b/>
          <w:bCs/>
          <w:color w:val="000000"/>
          <w:sz w:val="28"/>
          <w:szCs w:val="28"/>
        </w:rPr>
      </w:pPr>
    </w:p>
    <w:p w14:paraId="5B2C279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7E44C02B">
      <w:pPr>
        <w:spacing w:line="520" w:lineRule="exact"/>
        <w:ind w:firstLine="0" w:firstLineChars="0"/>
        <w:rPr>
          <w:rFonts w:cs="宋体" w:asciiTheme="minorEastAsia" w:hAnsiTheme="minorEastAsia" w:eastAsiaTheme="minorEastAsia"/>
          <w:b/>
          <w:bCs/>
          <w:color w:val="000000"/>
          <w:sz w:val="28"/>
          <w:szCs w:val="28"/>
        </w:rPr>
      </w:pPr>
    </w:p>
    <w:p w14:paraId="1FBBBBDD">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A11D046">
      <w:pPr>
        <w:autoSpaceDE w:val="0"/>
        <w:autoSpaceDN w:val="0"/>
        <w:spacing w:line="520" w:lineRule="exact"/>
        <w:ind w:firstLine="523" w:firstLineChars="187"/>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  年  月  日</w:t>
      </w:r>
      <w:r>
        <w:rPr>
          <w:rFonts w:hint="eastAsia" w:cs="宋体" w:asciiTheme="minorEastAsia" w:hAnsiTheme="minorEastAsia" w:eastAsiaTheme="minorEastAsia"/>
          <w:color w:val="000000"/>
          <w:sz w:val="28"/>
          <w:szCs w:val="28"/>
          <w:u w:val="single"/>
          <w:lang w:val="zh-CN"/>
        </w:rPr>
        <w:t xml:space="preserve">     (项目名称)   </w:t>
      </w:r>
      <w:r>
        <w:rPr>
          <w:rFonts w:hint="eastAsia" w:cs="宋体" w:asciiTheme="minorEastAsia" w:hAnsiTheme="minorEastAsia" w:eastAsiaTheme="minorEastAsia"/>
          <w:color w:val="000000"/>
          <w:sz w:val="28"/>
          <w:szCs w:val="28"/>
          <w:lang w:val="zh-CN"/>
        </w:rPr>
        <w:t>采购项目，本签字人愿意参加磋商活动，提供采购一览表中要求的所有服务内容，并证实提交的所有资料是准确的和真实的。同时，我代表（供应商名称），在此作如下承诺：</w:t>
      </w:r>
    </w:p>
    <w:p w14:paraId="3E8872B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6C430AC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2.若成交，我方将按照磋商文件的具体规定与采购人签订采购合同，并且严格履行合同义务，按时提供优质的服务；</w:t>
      </w:r>
    </w:p>
    <w:p w14:paraId="4409CAD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3.在整个磋商过程中我方若有违规行为，贵方可按磋商文件之规定给予处罚，我方完全接受；</w:t>
      </w:r>
    </w:p>
    <w:p w14:paraId="10D0A88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4.若成交，本承诺将成为合同不可分割的一部分，与合同具有同等的法律效力。</w:t>
      </w:r>
    </w:p>
    <w:p w14:paraId="5B274240">
      <w:pPr>
        <w:spacing w:line="520" w:lineRule="exact"/>
        <w:ind w:firstLine="0" w:firstLineChars="0"/>
        <w:rPr>
          <w:rFonts w:cs="宋体" w:asciiTheme="minorEastAsia" w:hAnsiTheme="minorEastAsia" w:eastAsiaTheme="minorEastAsia"/>
          <w:color w:val="000000"/>
          <w:sz w:val="28"/>
          <w:szCs w:val="28"/>
        </w:rPr>
      </w:pPr>
    </w:p>
    <w:p w14:paraId="3436E3EB">
      <w:pPr>
        <w:spacing w:line="520" w:lineRule="exact"/>
        <w:ind w:firstLine="0" w:firstLineChars="0"/>
        <w:textAlignment w:val="baseline"/>
        <w:rPr>
          <w:rFonts w:cs="宋体" w:asciiTheme="minorEastAsia" w:hAnsiTheme="minorEastAsia" w:eastAsiaTheme="minorEastAsia"/>
          <w:color w:val="000000"/>
          <w:sz w:val="28"/>
          <w:szCs w:val="28"/>
        </w:rPr>
      </w:pPr>
    </w:p>
    <w:p w14:paraId="67C4AF1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248BD3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2969EC9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997AF7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9" w:name="_Toc11349"/>
      <w:bookmarkStart w:id="180" w:name="_Toc11173"/>
      <w:r>
        <w:rPr>
          <w:rFonts w:hint="eastAsia" w:cs="宋体" w:asciiTheme="minorEastAsia" w:hAnsiTheme="minorEastAsia" w:eastAsiaTheme="minorEastAsia"/>
          <w:b/>
          <w:color w:val="000000"/>
          <w:sz w:val="28"/>
          <w:szCs w:val="28"/>
        </w:rPr>
        <w:t>附件</w:t>
      </w:r>
      <w:bookmarkStart w:id="181" w:name="_Toc365019584"/>
      <w:bookmarkStart w:id="182" w:name="_Toc376936779"/>
      <w:bookmarkStart w:id="183" w:name="_Toc351475542"/>
      <w:r>
        <w:rPr>
          <w:rFonts w:hint="eastAsia" w:cs="宋体" w:asciiTheme="minorEastAsia" w:hAnsiTheme="minorEastAsia" w:eastAsiaTheme="minorEastAsia"/>
          <w:b/>
          <w:color w:val="000000"/>
          <w:sz w:val="28"/>
          <w:szCs w:val="28"/>
        </w:rPr>
        <w:t>9：供应商诚信承诺书</w:t>
      </w:r>
      <w:bookmarkEnd w:id="179"/>
      <w:bookmarkEnd w:id="180"/>
      <w:bookmarkEnd w:id="181"/>
      <w:bookmarkEnd w:id="182"/>
      <w:bookmarkEnd w:id="183"/>
    </w:p>
    <w:p w14:paraId="539BF56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4F4CF705">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85C34AE">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598E713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04A167E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1D5FAF4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432B6CCC">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w:t>
      </w:r>
    </w:p>
    <w:p w14:paraId="4BF8C77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2851696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六、认真履行成交供应商应承担的责任和义务，全面执行采购合同规定的各项内容，保质保量地提供服务。</w:t>
      </w:r>
    </w:p>
    <w:p w14:paraId="464A8A3B">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489B705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1D06645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1656E6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791B3B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D3359E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4" w:name="_Toc25993"/>
      <w:bookmarkStart w:id="185" w:name="_Toc7486"/>
      <w:r>
        <w:rPr>
          <w:rFonts w:hint="eastAsia" w:cs="宋体" w:asciiTheme="minorEastAsia" w:hAnsiTheme="minorEastAsia" w:eastAsiaTheme="minorEastAsia"/>
          <w:b/>
          <w:color w:val="000000"/>
          <w:sz w:val="28"/>
          <w:szCs w:val="28"/>
        </w:rPr>
        <w:t>附件10：资格证明材料</w:t>
      </w:r>
      <w:bookmarkEnd w:id="184"/>
      <w:bookmarkEnd w:id="185"/>
    </w:p>
    <w:p w14:paraId="3AE57792">
      <w:pPr>
        <w:spacing w:line="520" w:lineRule="exact"/>
        <w:ind w:firstLine="0" w:firstLineChars="0"/>
        <w:rPr>
          <w:rFonts w:cs="宋体" w:asciiTheme="minorEastAsia" w:hAnsiTheme="minorEastAsia" w:eastAsiaTheme="minorEastAsia"/>
          <w:color w:val="000000"/>
          <w:sz w:val="28"/>
          <w:szCs w:val="28"/>
        </w:rPr>
      </w:pPr>
    </w:p>
    <w:p w14:paraId="7B4E59BB">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0D8A12FB">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28168CC1">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4DE12A41">
      <w:pPr>
        <w:numPr>
          <w:ilvl w:val="0"/>
          <w:numId w:val="5"/>
        </w:numPr>
        <w:spacing w:line="520" w:lineRule="exact"/>
        <w:ind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76A9E0C2">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BD87B6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7C3596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028AB7DB">
      <w:pPr>
        <w:spacing w:line="520" w:lineRule="exact"/>
        <w:ind w:firstLine="560"/>
        <w:rPr>
          <w:rFonts w:cs="宋体" w:asciiTheme="minorEastAsia" w:hAnsiTheme="minorEastAsia" w:eastAsiaTheme="minorEastAsia"/>
          <w:color w:val="000000"/>
          <w:sz w:val="28"/>
          <w:szCs w:val="28"/>
        </w:rPr>
      </w:pPr>
    </w:p>
    <w:p w14:paraId="18F8B8E0">
      <w:pPr>
        <w:spacing w:line="520" w:lineRule="exact"/>
        <w:ind w:firstLine="232" w:firstLineChars="83"/>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6" w:name="_Toc32130"/>
      <w:bookmarkStart w:id="187" w:name="_Toc19128"/>
      <w:r>
        <w:rPr>
          <w:rFonts w:hint="eastAsia" w:cs="宋体" w:asciiTheme="minorEastAsia" w:hAnsiTheme="minorEastAsia" w:eastAsiaTheme="minorEastAsia"/>
          <w:b/>
          <w:color w:val="000000"/>
          <w:sz w:val="28"/>
          <w:szCs w:val="28"/>
        </w:rPr>
        <w:t>附件11：财务状况证明</w:t>
      </w:r>
      <w:bookmarkEnd w:id="186"/>
      <w:bookmarkEnd w:id="187"/>
    </w:p>
    <w:p w14:paraId="1FF707CB">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782EBA1C">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58D70E47">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3D1BDD06">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按照磋商文件第</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款规定提供以下相关材料。</w:t>
      </w:r>
    </w:p>
    <w:p w14:paraId="125E59D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2021年度或2022年度</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2023年度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059B5DF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1</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45B605DD">
      <w:pPr>
        <w:spacing w:line="520" w:lineRule="exact"/>
        <w:ind w:firstLine="232" w:firstLineChars="83"/>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lang w:val="zh-CN"/>
        </w:rPr>
        <w:br w:type="page"/>
      </w:r>
      <w:bookmarkStart w:id="188" w:name="_Toc23114"/>
      <w:bookmarkStart w:id="189" w:name="_Toc27149"/>
      <w:r>
        <w:rPr>
          <w:rFonts w:hint="eastAsia" w:cs="宋体" w:asciiTheme="minorEastAsia" w:hAnsiTheme="minorEastAsia" w:eastAsiaTheme="minorEastAsia"/>
          <w:b/>
          <w:color w:val="000000"/>
          <w:sz w:val="28"/>
          <w:szCs w:val="28"/>
        </w:rPr>
        <w:t>附件12：具备履行合同所必须的设备和专业技术能力证明</w:t>
      </w:r>
    </w:p>
    <w:p w14:paraId="6D5BD080">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7768315">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585618BC">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44D88A79">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2A7A78EE">
      <w:pPr>
        <w:autoSpaceDE w:val="0"/>
        <w:autoSpaceDN w:val="0"/>
        <w:spacing w:line="520" w:lineRule="exact"/>
        <w:ind w:firstLine="562"/>
        <w:rPr>
          <w:rFonts w:cs="宋体" w:asciiTheme="minorEastAsia" w:hAnsiTheme="minorEastAsia" w:eastAsiaTheme="minorEastAsia"/>
          <w:b/>
          <w:color w:val="000000"/>
          <w:sz w:val="28"/>
          <w:szCs w:val="28"/>
        </w:rPr>
      </w:pPr>
    </w:p>
    <w:p w14:paraId="05FABD3F">
      <w:pPr>
        <w:spacing w:line="520" w:lineRule="exact"/>
        <w:ind w:firstLine="0" w:firstLineChars="0"/>
        <w:rPr>
          <w:rFonts w:cs="宋体" w:asciiTheme="minorEastAsia" w:hAnsiTheme="minorEastAsia" w:eastAsiaTheme="minorEastAsia"/>
          <w:b/>
          <w:color w:val="000000"/>
          <w:sz w:val="28"/>
          <w:szCs w:val="28"/>
        </w:rPr>
      </w:pPr>
    </w:p>
    <w:p w14:paraId="599BAD6C">
      <w:pPr>
        <w:spacing w:line="520" w:lineRule="exact"/>
        <w:ind w:firstLine="0" w:firstLineChars="0"/>
        <w:rPr>
          <w:rFonts w:cs="宋体" w:asciiTheme="minorEastAsia" w:hAnsiTheme="minorEastAsia" w:eastAsiaTheme="minorEastAsia"/>
          <w:b/>
          <w:color w:val="000000"/>
          <w:sz w:val="28"/>
          <w:szCs w:val="28"/>
        </w:rPr>
      </w:pPr>
    </w:p>
    <w:p w14:paraId="438EEC23">
      <w:pPr>
        <w:spacing w:line="520" w:lineRule="exact"/>
        <w:ind w:firstLine="0" w:firstLineChars="0"/>
        <w:rPr>
          <w:rFonts w:cs="宋体" w:asciiTheme="minorEastAsia" w:hAnsiTheme="minorEastAsia" w:eastAsiaTheme="minorEastAsia"/>
          <w:b/>
          <w:color w:val="000000"/>
          <w:sz w:val="28"/>
          <w:szCs w:val="28"/>
        </w:rPr>
      </w:pPr>
    </w:p>
    <w:p w14:paraId="349D3F72">
      <w:pPr>
        <w:spacing w:line="520" w:lineRule="exact"/>
        <w:ind w:firstLine="0" w:firstLineChars="0"/>
        <w:rPr>
          <w:rFonts w:cs="宋体" w:asciiTheme="minorEastAsia" w:hAnsiTheme="minorEastAsia" w:eastAsiaTheme="minorEastAsia"/>
          <w:b/>
          <w:color w:val="000000"/>
          <w:sz w:val="28"/>
          <w:szCs w:val="28"/>
        </w:rPr>
      </w:pPr>
    </w:p>
    <w:p w14:paraId="66D71AB6">
      <w:pPr>
        <w:spacing w:line="520" w:lineRule="exact"/>
        <w:ind w:firstLine="0" w:firstLineChars="0"/>
        <w:rPr>
          <w:rFonts w:cs="宋体" w:asciiTheme="minorEastAsia" w:hAnsiTheme="minorEastAsia" w:eastAsiaTheme="minorEastAsia"/>
          <w:b/>
          <w:color w:val="000000"/>
          <w:sz w:val="28"/>
          <w:szCs w:val="28"/>
        </w:rPr>
      </w:pPr>
    </w:p>
    <w:p w14:paraId="05E96A9C">
      <w:pPr>
        <w:spacing w:line="520" w:lineRule="exact"/>
        <w:ind w:firstLine="0" w:firstLineChars="0"/>
        <w:rPr>
          <w:rFonts w:cs="宋体" w:asciiTheme="minorEastAsia" w:hAnsiTheme="minorEastAsia" w:eastAsiaTheme="minorEastAsia"/>
          <w:b/>
          <w:color w:val="000000"/>
          <w:sz w:val="28"/>
          <w:szCs w:val="28"/>
        </w:rPr>
      </w:pPr>
    </w:p>
    <w:p w14:paraId="1C5979BF">
      <w:pPr>
        <w:spacing w:line="520" w:lineRule="exact"/>
        <w:ind w:firstLine="0" w:firstLineChars="0"/>
        <w:rPr>
          <w:rFonts w:cs="宋体" w:asciiTheme="minorEastAsia" w:hAnsiTheme="minorEastAsia" w:eastAsiaTheme="minorEastAsia"/>
          <w:b/>
          <w:color w:val="000000"/>
          <w:sz w:val="28"/>
          <w:szCs w:val="28"/>
        </w:rPr>
      </w:pPr>
    </w:p>
    <w:p w14:paraId="065E4F5A">
      <w:pPr>
        <w:spacing w:line="520" w:lineRule="exact"/>
        <w:ind w:firstLine="0" w:firstLineChars="0"/>
        <w:rPr>
          <w:rFonts w:cs="宋体" w:asciiTheme="minorEastAsia" w:hAnsiTheme="minorEastAsia" w:eastAsiaTheme="minorEastAsia"/>
          <w:b/>
          <w:color w:val="000000"/>
          <w:sz w:val="28"/>
          <w:szCs w:val="28"/>
        </w:rPr>
      </w:pPr>
    </w:p>
    <w:p w14:paraId="2D1F5722">
      <w:pPr>
        <w:spacing w:line="520" w:lineRule="exact"/>
        <w:ind w:firstLine="0" w:firstLineChars="0"/>
        <w:rPr>
          <w:rFonts w:cs="宋体" w:asciiTheme="minorEastAsia" w:hAnsiTheme="minorEastAsia" w:eastAsiaTheme="minorEastAsia"/>
          <w:b/>
          <w:color w:val="000000"/>
          <w:sz w:val="28"/>
          <w:szCs w:val="28"/>
        </w:rPr>
      </w:pPr>
    </w:p>
    <w:p w14:paraId="6EF6B775">
      <w:pPr>
        <w:spacing w:line="520" w:lineRule="exact"/>
        <w:ind w:firstLine="0" w:firstLineChars="0"/>
        <w:rPr>
          <w:rFonts w:cs="宋体" w:asciiTheme="minorEastAsia" w:hAnsiTheme="minorEastAsia" w:eastAsiaTheme="minorEastAsia"/>
          <w:b/>
          <w:color w:val="000000"/>
          <w:sz w:val="28"/>
          <w:szCs w:val="28"/>
        </w:rPr>
      </w:pPr>
    </w:p>
    <w:p w14:paraId="761E1EF9">
      <w:pPr>
        <w:spacing w:line="520" w:lineRule="exact"/>
        <w:ind w:firstLine="0" w:firstLineChars="0"/>
        <w:rPr>
          <w:rFonts w:cs="宋体" w:asciiTheme="minorEastAsia" w:hAnsiTheme="minorEastAsia" w:eastAsiaTheme="minorEastAsia"/>
          <w:b/>
          <w:color w:val="000000"/>
          <w:sz w:val="28"/>
          <w:szCs w:val="28"/>
        </w:rPr>
      </w:pPr>
    </w:p>
    <w:p w14:paraId="200CAC5D">
      <w:pPr>
        <w:spacing w:line="520" w:lineRule="exact"/>
        <w:ind w:firstLine="0" w:firstLineChars="0"/>
        <w:rPr>
          <w:rFonts w:cs="宋体" w:asciiTheme="minorEastAsia" w:hAnsiTheme="minorEastAsia" w:eastAsiaTheme="minorEastAsia"/>
          <w:b/>
          <w:color w:val="000000"/>
          <w:sz w:val="28"/>
          <w:szCs w:val="28"/>
        </w:rPr>
      </w:pPr>
    </w:p>
    <w:p w14:paraId="53C150C6">
      <w:pPr>
        <w:spacing w:line="520" w:lineRule="exact"/>
        <w:ind w:firstLine="0" w:firstLineChars="0"/>
        <w:rPr>
          <w:rFonts w:cs="宋体" w:asciiTheme="minorEastAsia" w:hAnsiTheme="minorEastAsia" w:eastAsiaTheme="minorEastAsia"/>
          <w:b/>
          <w:color w:val="000000"/>
          <w:sz w:val="28"/>
          <w:szCs w:val="28"/>
        </w:rPr>
      </w:pPr>
    </w:p>
    <w:p w14:paraId="66503F87">
      <w:pPr>
        <w:spacing w:line="520" w:lineRule="exact"/>
        <w:ind w:firstLine="0" w:firstLineChars="0"/>
        <w:rPr>
          <w:rFonts w:cs="宋体" w:asciiTheme="minorEastAsia" w:hAnsiTheme="minorEastAsia" w:eastAsiaTheme="minorEastAsia"/>
          <w:b/>
          <w:color w:val="000000"/>
          <w:sz w:val="28"/>
          <w:szCs w:val="28"/>
        </w:rPr>
      </w:pPr>
    </w:p>
    <w:p w14:paraId="3E1B8D76">
      <w:pPr>
        <w:spacing w:line="520" w:lineRule="exact"/>
        <w:ind w:firstLine="0" w:firstLineChars="0"/>
        <w:rPr>
          <w:rFonts w:cs="宋体" w:asciiTheme="minorEastAsia" w:hAnsiTheme="minorEastAsia" w:eastAsiaTheme="minorEastAsia"/>
          <w:b/>
          <w:color w:val="000000"/>
          <w:sz w:val="28"/>
          <w:szCs w:val="28"/>
        </w:rPr>
      </w:pPr>
    </w:p>
    <w:p w14:paraId="02A48784">
      <w:pPr>
        <w:spacing w:line="520" w:lineRule="exact"/>
        <w:ind w:firstLine="0" w:firstLineChars="0"/>
        <w:rPr>
          <w:rFonts w:cs="宋体" w:asciiTheme="minorEastAsia" w:hAnsiTheme="minorEastAsia" w:eastAsiaTheme="minorEastAsia"/>
          <w:b/>
          <w:color w:val="000000"/>
          <w:sz w:val="28"/>
          <w:szCs w:val="28"/>
        </w:rPr>
      </w:pPr>
    </w:p>
    <w:p w14:paraId="47CE4CFB">
      <w:pPr>
        <w:spacing w:line="520" w:lineRule="exact"/>
        <w:ind w:firstLine="0" w:firstLineChars="0"/>
        <w:rPr>
          <w:rFonts w:cs="宋体" w:asciiTheme="minorEastAsia" w:hAnsiTheme="minorEastAsia" w:eastAsiaTheme="minorEastAsia"/>
          <w:b/>
          <w:color w:val="000000"/>
          <w:sz w:val="28"/>
          <w:szCs w:val="28"/>
        </w:rPr>
      </w:pPr>
    </w:p>
    <w:p w14:paraId="604A6A6B">
      <w:pPr>
        <w:spacing w:line="520" w:lineRule="exact"/>
        <w:ind w:firstLine="0" w:firstLineChars="0"/>
        <w:rPr>
          <w:rFonts w:cs="宋体" w:asciiTheme="minorEastAsia" w:hAnsiTheme="minorEastAsia" w:eastAsiaTheme="minorEastAsia"/>
          <w:b/>
          <w:color w:val="000000"/>
          <w:sz w:val="28"/>
          <w:szCs w:val="28"/>
        </w:rPr>
      </w:pPr>
    </w:p>
    <w:p w14:paraId="36DDB94B">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3C586968">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90" w:name="_Toc325726049"/>
      <w:bookmarkStart w:id="191" w:name="_Toc376936781"/>
      <w:r>
        <w:rPr>
          <w:rFonts w:hint="eastAsia" w:cs="宋体" w:asciiTheme="minorEastAsia" w:hAnsiTheme="minorEastAsia" w:eastAsiaTheme="minorEastAsia"/>
          <w:b/>
          <w:color w:val="000000"/>
          <w:sz w:val="28"/>
          <w:szCs w:val="28"/>
        </w:rPr>
        <w:t>13：</w:t>
      </w:r>
      <w:bookmarkEnd w:id="190"/>
      <w:bookmarkEnd w:id="191"/>
      <w:r>
        <w:rPr>
          <w:rFonts w:hint="eastAsia" w:cs="宋体" w:asciiTheme="minorEastAsia" w:hAnsiTheme="minorEastAsia" w:eastAsiaTheme="minorEastAsia"/>
          <w:b/>
          <w:color w:val="000000"/>
          <w:sz w:val="28"/>
          <w:szCs w:val="28"/>
        </w:rPr>
        <w:t>无重大违法记录声明</w:t>
      </w:r>
      <w:bookmarkEnd w:id="188"/>
      <w:bookmarkEnd w:id="189"/>
    </w:p>
    <w:p w14:paraId="5427F30E">
      <w:pPr>
        <w:spacing w:line="520" w:lineRule="exact"/>
        <w:ind w:firstLine="0" w:firstLineChars="0"/>
        <w:rPr>
          <w:rFonts w:cs="宋体" w:asciiTheme="minorEastAsia" w:hAnsiTheme="minorEastAsia" w:eastAsiaTheme="minorEastAsia"/>
          <w:b/>
          <w:color w:val="000000"/>
          <w:sz w:val="28"/>
          <w:szCs w:val="28"/>
        </w:rPr>
      </w:pPr>
    </w:p>
    <w:p w14:paraId="4420D1EC">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52C6EA97">
      <w:pPr>
        <w:spacing w:line="520" w:lineRule="exact"/>
        <w:ind w:firstLine="0" w:firstLineChars="0"/>
        <w:jc w:val="center"/>
        <w:rPr>
          <w:rFonts w:cs="宋体" w:asciiTheme="minorEastAsia" w:hAnsiTheme="minorEastAsia" w:eastAsiaTheme="minorEastAsia"/>
          <w:b/>
          <w:color w:val="000000"/>
          <w:sz w:val="28"/>
          <w:szCs w:val="28"/>
        </w:rPr>
      </w:pPr>
    </w:p>
    <w:p w14:paraId="6BF74D9E">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7B34FD88">
      <w:pPr>
        <w:spacing w:line="520" w:lineRule="exact"/>
        <w:ind w:firstLine="562"/>
        <w:rPr>
          <w:rFonts w:cs="宋体" w:asciiTheme="minorEastAsia" w:hAnsiTheme="minorEastAsia" w:eastAsiaTheme="minorEastAsia"/>
          <w:b/>
          <w:bCs/>
          <w:color w:val="000000"/>
          <w:sz w:val="28"/>
          <w:szCs w:val="28"/>
        </w:rPr>
      </w:pPr>
    </w:p>
    <w:p w14:paraId="60C683D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0EDB191B">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04678A6F">
      <w:pPr>
        <w:spacing w:line="520" w:lineRule="exact"/>
        <w:ind w:firstLine="560"/>
        <w:rPr>
          <w:rFonts w:cs="宋体" w:asciiTheme="minorEastAsia" w:hAnsiTheme="minorEastAsia" w:eastAsiaTheme="minorEastAsia"/>
          <w:color w:val="000000"/>
          <w:sz w:val="28"/>
          <w:szCs w:val="28"/>
        </w:rPr>
      </w:pPr>
    </w:p>
    <w:p w14:paraId="5C06F5E3">
      <w:pPr>
        <w:spacing w:line="520" w:lineRule="exact"/>
        <w:ind w:firstLine="560"/>
        <w:rPr>
          <w:rFonts w:cs="宋体" w:asciiTheme="minorEastAsia" w:hAnsiTheme="minorEastAsia" w:eastAsiaTheme="minorEastAsia"/>
          <w:color w:val="000000"/>
          <w:sz w:val="28"/>
          <w:szCs w:val="28"/>
        </w:rPr>
      </w:pPr>
    </w:p>
    <w:p w14:paraId="5E05057B">
      <w:pPr>
        <w:spacing w:line="520" w:lineRule="exact"/>
        <w:ind w:firstLine="560"/>
        <w:rPr>
          <w:rFonts w:cs="宋体" w:asciiTheme="minorEastAsia" w:hAnsiTheme="minorEastAsia" w:eastAsiaTheme="minorEastAsia"/>
          <w:color w:val="000000"/>
          <w:sz w:val="28"/>
          <w:szCs w:val="28"/>
        </w:rPr>
      </w:pPr>
    </w:p>
    <w:p w14:paraId="315359B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EBDBCD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3641B1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97B2C48">
      <w:pPr>
        <w:spacing w:line="520" w:lineRule="exact"/>
        <w:ind w:firstLine="0" w:firstLineChars="0"/>
        <w:rPr>
          <w:rFonts w:hint="eastAsia" w:cs="宋体" w:asciiTheme="minorEastAsia" w:hAnsiTheme="minorEastAsia" w:eastAsiaTheme="minorEastAsia"/>
          <w:b/>
          <w:color w:val="000000"/>
          <w:sz w:val="28"/>
          <w:szCs w:val="28"/>
          <w:lang w:eastAsia="zh-CN"/>
        </w:rPr>
      </w:pPr>
      <w:r>
        <w:rPr>
          <w:rFonts w:cs="宋体" w:asciiTheme="minorEastAsia" w:hAnsiTheme="minorEastAsia" w:eastAsiaTheme="minorEastAsia"/>
          <w:bCs/>
          <w:color w:val="000000"/>
          <w:sz w:val="28"/>
          <w:szCs w:val="28"/>
        </w:rPr>
        <w:br w:type="page"/>
      </w:r>
      <w:bookmarkStart w:id="192" w:name="_Toc24531"/>
      <w:bookmarkStart w:id="193" w:name="_Toc22957"/>
      <w:r>
        <w:rPr>
          <w:rFonts w:hint="eastAsia" w:cs="宋体" w:asciiTheme="minorEastAsia" w:hAnsiTheme="minorEastAsia" w:eastAsiaTheme="minorEastAsia"/>
          <w:b/>
          <w:color w:val="000000"/>
          <w:sz w:val="28"/>
          <w:szCs w:val="28"/>
        </w:rPr>
        <w:t>附件14：磋商保证金</w:t>
      </w:r>
      <w:bookmarkEnd w:id="192"/>
      <w:bookmarkEnd w:id="193"/>
      <w:r>
        <w:rPr>
          <w:rFonts w:hint="eastAsia" w:cs="宋体" w:asciiTheme="minorEastAsia" w:hAnsiTheme="minorEastAsia" w:eastAsiaTheme="minorEastAsia"/>
          <w:b/>
          <w:color w:val="000000"/>
          <w:sz w:val="28"/>
          <w:szCs w:val="28"/>
          <w:lang w:eastAsia="zh-CN"/>
        </w:rPr>
        <w:t>（</w:t>
      </w:r>
      <w:r>
        <w:rPr>
          <w:rFonts w:hint="eastAsia" w:cs="宋体" w:asciiTheme="minorEastAsia" w:hAnsiTheme="minorEastAsia" w:eastAsiaTheme="minorEastAsia"/>
          <w:b/>
          <w:color w:val="000000"/>
          <w:sz w:val="28"/>
          <w:szCs w:val="28"/>
          <w:lang w:val="en-US" w:eastAsia="zh-CN"/>
        </w:rPr>
        <w:t>本项目不适用</w:t>
      </w:r>
      <w:r>
        <w:rPr>
          <w:rFonts w:hint="eastAsia" w:cs="宋体" w:asciiTheme="minorEastAsia" w:hAnsiTheme="minorEastAsia" w:eastAsiaTheme="minorEastAsia"/>
          <w:b/>
          <w:color w:val="000000"/>
          <w:sz w:val="28"/>
          <w:szCs w:val="28"/>
          <w:lang w:eastAsia="zh-CN"/>
        </w:rPr>
        <w:t>）</w:t>
      </w:r>
    </w:p>
    <w:p w14:paraId="4D8F481D">
      <w:pPr>
        <w:spacing w:line="520" w:lineRule="exact"/>
        <w:ind w:firstLine="0" w:firstLineChars="0"/>
        <w:rPr>
          <w:rFonts w:cs="宋体" w:asciiTheme="minorEastAsia" w:hAnsiTheme="minorEastAsia" w:eastAsiaTheme="minorEastAsia"/>
          <w:color w:val="000000"/>
          <w:sz w:val="28"/>
          <w:szCs w:val="28"/>
        </w:rPr>
      </w:pPr>
    </w:p>
    <w:p w14:paraId="5D1DDB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407840BD">
      <w:pPr>
        <w:spacing w:line="520" w:lineRule="exact"/>
        <w:ind w:firstLine="0" w:firstLineChars="0"/>
        <w:rPr>
          <w:rFonts w:cs="宋体" w:asciiTheme="minorEastAsia" w:hAnsiTheme="minorEastAsia" w:eastAsiaTheme="minorEastAsia"/>
          <w:b/>
          <w:color w:val="000000"/>
          <w:sz w:val="28"/>
          <w:szCs w:val="28"/>
        </w:rPr>
      </w:pPr>
    </w:p>
    <w:p w14:paraId="4FAA9DF1">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6B5F415E">
      <w:pPr>
        <w:spacing w:line="520" w:lineRule="exact"/>
        <w:ind w:left="480" w:firstLine="0" w:firstLineChars="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w:t>
      </w:r>
      <w:r>
        <w:rPr>
          <w:rFonts w:cs="宋体" w:asciiTheme="minorEastAsia" w:hAnsiTheme="minorEastAsia" w:eastAsiaTheme="minorEastAsia"/>
          <w:bCs/>
          <w:sz w:val="28"/>
          <w:szCs w:val="28"/>
        </w:rPr>
        <w:t>如供应商采用银行保函的，以金融机构或</w:t>
      </w:r>
      <w:r>
        <w:rPr>
          <w:rFonts w:hint="eastAsia" w:cs="宋体" w:asciiTheme="minorEastAsia" w:hAnsiTheme="minorEastAsia" w:eastAsiaTheme="minorEastAsia"/>
          <w:bCs/>
          <w:sz w:val="28"/>
          <w:szCs w:val="28"/>
        </w:rPr>
        <w:t>担保</w:t>
      </w:r>
      <w:r>
        <w:rPr>
          <w:rFonts w:cs="宋体" w:asciiTheme="minorEastAsia" w:hAnsiTheme="minorEastAsia" w:eastAsiaTheme="minorEastAsia"/>
          <w:bCs/>
          <w:sz w:val="28"/>
          <w:szCs w:val="28"/>
        </w:rPr>
        <w:t>机构提供的格式为准</w:t>
      </w:r>
      <w:r>
        <w:rPr>
          <w:rFonts w:hint="eastAsia" w:cs="宋体" w:asciiTheme="minorEastAsia" w:hAnsiTheme="minorEastAsia" w:eastAsiaTheme="minorEastAsia"/>
          <w:bCs/>
          <w:sz w:val="28"/>
          <w:szCs w:val="28"/>
        </w:rPr>
        <w:t>。</w:t>
      </w:r>
    </w:p>
    <w:p w14:paraId="0D7D210E">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4"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786F2E49">
      <w:pPr>
        <w:spacing w:line="520" w:lineRule="exact"/>
        <w:ind w:firstLine="0" w:firstLineChars="0"/>
        <w:rPr>
          <w:rFonts w:cs="宋体" w:asciiTheme="minorEastAsia" w:hAnsiTheme="minorEastAsia" w:eastAsiaTheme="minorEastAsia"/>
          <w:b/>
          <w:color w:val="000000"/>
          <w:sz w:val="28"/>
          <w:szCs w:val="28"/>
        </w:rPr>
      </w:pPr>
    </w:p>
    <w:p w14:paraId="5248B06A">
      <w:pPr>
        <w:spacing w:line="520" w:lineRule="exact"/>
        <w:ind w:firstLine="0" w:firstLineChars="0"/>
        <w:jc w:val="center"/>
        <w:rPr>
          <w:rFonts w:cs="宋体" w:asciiTheme="minorEastAsia" w:hAnsiTheme="minorEastAsia" w:eastAsiaTheme="minorEastAsia"/>
          <w:b/>
          <w:color w:val="000000"/>
          <w:sz w:val="28"/>
          <w:szCs w:val="28"/>
        </w:rPr>
      </w:pPr>
      <w:bookmarkStart w:id="195" w:name="_Toc408326292"/>
      <w:r>
        <w:rPr>
          <w:rFonts w:hint="eastAsia" w:cs="宋体" w:asciiTheme="minorEastAsia" w:hAnsiTheme="minorEastAsia" w:eastAsiaTheme="minorEastAsia"/>
          <w:b/>
          <w:color w:val="000000"/>
          <w:sz w:val="28"/>
          <w:szCs w:val="28"/>
        </w:rPr>
        <w:t>供应商最后报价表</w:t>
      </w:r>
      <w:bookmarkEnd w:id="195"/>
    </w:p>
    <w:p w14:paraId="15862858">
      <w:pPr>
        <w:spacing w:line="520" w:lineRule="exact"/>
        <w:ind w:firstLine="0" w:firstLineChars="0"/>
        <w:rPr>
          <w:rFonts w:cs="宋体" w:asciiTheme="minorEastAsia" w:hAnsiTheme="minorEastAsia" w:eastAsiaTheme="minorEastAsia"/>
          <w:b/>
          <w:color w:val="000000"/>
          <w:sz w:val="28"/>
          <w:szCs w:val="28"/>
        </w:rPr>
      </w:pPr>
    </w:p>
    <w:p w14:paraId="7208D88B">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r>
        <w:rPr>
          <w:rFonts w:hint="eastAsia" w:cs="宋体" w:asciiTheme="minorEastAsia" w:hAnsiTheme="minorEastAsia" w:eastAsiaTheme="minorEastAsia"/>
          <w:b/>
          <w:color w:val="000000"/>
          <w:sz w:val="28"/>
          <w:szCs w:val="28"/>
          <w:lang w:val="en-US" w:eastAsia="zh-CN"/>
        </w:rPr>
        <w:t xml:space="preserve">    </w:t>
      </w:r>
      <w:r>
        <w:rPr>
          <w:rFonts w:hint="eastAsia" w:cs="宋体" w:asciiTheme="minorEastAsia" w:hAnsiTheme="minorEastAsia" w:eastAsiaTheme="minorEastAsia"/>
          <w:b/>
          <w:color w:val="000000"/>
          <w:sz w:val="28"/>
          <w:szCs w:val="28"/>
        </w:rPr>
        <w:t xml:space="preserve">   </w:t>
      </w:r>
      <w:r>
        <w:rPr>
          <w:rFonts w:hint="eastAsia" w:cs="宋体" w:asciiTheme="minorEastAsia" w:hAnsiTheme="minorEastAsia" w:eastAsiaTheme="minorEastAsia"/>
          <w:b/>
          <w:color w:val="000000"/>
          <w:sz w:val="28"/>
          <w:szCs w:val="28"/>
          <w:lang w:eastAsia="zh-CN"/>
        </w:rPr>
        <w:t>包号：</w:t>
      </w:r>
      <w:r>
        <w:rPr>
          <w:rFonts w:hint="eastAsia" w:cs="宋体" w:asciiTheme="minorEastAsia" w:hAnsiTheme="minorEastAsia" w:eastAsiaTheme="minorEastAsia"/>
          <w:b/>
          <w:color w:val="000000"/>
          <w:sz w:val="28"/>
          <w:szCs w:val="28"/>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6FD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5998446">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14:paraId="09BEDE7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76CFC2AE">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14:paraId="20451B1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4D5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EE5EA45">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76EE1C62">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eastAsia="zh-CN"/>
              </w:rPr>
              <w:t>小写：</w:t>
            </w:r>
          </w:p>
        </w:tc>
        <w:tc>
          <w:tcPr>
            <w:tcW w:w="2233" w:type="dxa"/>
            <w:tcBorders>
              <w:top w:val="single" w:color="auto" w:sz="4" w:space="0"/>
              <w:left w:val="single" w:color="auto" w:sz="4" w:space="0"/>
              <w:bottom w:val="single" w:color="auto" w:sz="4" w:space="0"/>
              <w:right w:val="single" w:color="auto" w:sz="4" w:space="0"/>
            </w:tcBorders>
          </w:tcPr>
          <w:p w14:paraId="2C3DD68A">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685DAE0E">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大写：</w:t>
            </w:r>
          </w:p>
          <w:p w14:paraId="72F5B36F">
            <w:pPr>
              <w:spacing w:line="520" w:lineRule="exact"/>
              <w:ind w:firstLine="0" w:firstLineChars="0"/>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lang w:eastAsia="zh-CN"/>
              </w:rPr>
              <w:t>小写：</w:t>
            </w:r>
          </w:p>
        </w:tc>
        <w:tc>
          <w:tcPr>
            <w:tcW w:w="2581" w:type="dxa"/>
            <w:tcBorders>
              <w:top w:val="single" w:color="auto" w:sz="4" w:space="0"/>
              <w:left w:val="single" w:color="auto" w:sz="4" w:space="0"/>
              <w:bottom w:val="single" w:color="auto" w:sz="4" w:space="0"/>
              <w:right w:val="single" w:color="auto" w:sz="4" w:space="0"/>
            </w:tcBorders>
          </w:tcPr>
          <w:p w14:paraId="0A3A5D8F">
            <w:pPr>
              <w:spacing w:line="520" w:lineRule="exact"/>
              <w:ind w:firstLine="0" w:firstLineChars="0"/>
              <w:rPr>
                <w:rFonts w:cs="宋体" w:asciiTheme="minorEastAsia" w:hAnsiTheme="minorEastAsia" w:eastAsiaTheme="minorEastAsia"/>
                <w:color w:val="000000"/>
                <w:sz w:val="28"/>
                <w:szCs w:val="28"/>
              </w:rPr>
            </w:pPr>
          </w:p>
        </w:tc>
      </w:tr>
      <w:tr w14:paraId="1FF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115A6AF9">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105C0771">
            <w:pPr>
              <w:spacing w:line="520" w:lineRule="exact"/>
              <w:ind w:firstLine="0" w:firstLineChars="0"/>
              <w:rPr>
                <w:rFonts w:cs="宋体" w:asciiTheme="minorEastAsia" w:hAnsiTheme="minorEastAsia" w:eastAsiaTheme="minorEastAsia"/>
                <w:color w:val="000000"/>
                <w:sz w:val="28"/>
                <w:szCs w:val="28"/>
              </w:rPr>
            </w:pPr>
          </w:p>
          <w:p w14:paraId="54DD540D">
            <w:pPr>
              <w:spacing w:line="520" w:lineRule="exact"/>
              <w:ind w:firstLine="0" w:firstLineChars="0"/>
              <w:rPr>
                <w:rFonts w:cs="宋体" w:asciiTheme="minorEastAsia" w:hAnsiTheme="minorEastAsia" w:eastAsiaTheme="minorEastAsia"/>
                <w:color w:val="000000"/>
                <w:sz w:val="28"/>
                <w:szCs w:val="28"/>
              </w:rPr>
            </w:pPr>
          </w:p>
          <w:p w14:paraId="69E8BBA7">
            <w:pPr>
              <w:spacing w:line="520" w:lineRule="exact"/>
              <w:ind w:firstLine="0" w:firstLineChars="0"/>
              <w:rPr>
                <w:rFonts w:cs="宋体" w:asciiTheme="minorEastAsia" w:hAnsiTheme="minorEastAsia" w:eastAsiaTheme="minorEastAsia"/>
                <w:color w:val="000000"/>
                <w:sz w:val="28"/>
                <w:szCs w:val="28"/>
              </w:rPr>
            </w:pPr>
          </w:p>
          <w:p w14:paraId="2FF0677A">
            <w:pPr>
              <w:spacing w:line="520" w:lineRule="exact"/>
              <w:ind w:firstLine="0" w:firstLineChars="0"/>
              <w:rPr>
                <w:rFonts w:cs="宋体" w:asciiTheme="minorEastAsia" w:hAnsiTheme="minorEastAsia" w:eastAsiaTheme="minorEastAsia"/>
                <w:color w:val="000000"/>
                <w:sz w:val="28"/>
                <w:szCs w:val="28"/>
              </w:rPr>
            </w:pPr>
          </w:p>
        </w:tc>
      </w:tr>
    </w:tbl>
    <w:p w14:paraId="699222C1">
      <w:pPr>
        <w:spacing w:line="52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注：最后</w:t>
      </w:r>
      <w:r>
        <w:rPr>
          <w:rFonts w:asciiTheme="minorEastAsia" w:hAnsiTheme="minorEastAsia" w:eastAsiaTheme="minorEastAsia"/>
          <w:sz w:val="28"/>
          <w:szCs w:val="28"/>
        </w:rPr>
        <w:t>报价表作为响应文件的组成部分，不</w:t>
      </w:r>
      <w:r>
        <w:rPr>
          <w:rFonts w:hint="eastAsia" w:asciiTheme="minorEastAsia" w:hAnsiTheme="minorEastAsia" w:eastAsiaTheme="minorEastAsia"/>
          <w:sz w:val="28"/>
          <w:szCs w:val="28"/>
        </w:rPr>
        <w:t>与响应文件同时提交。由资格审查合格的供应商填写最后报价表并签字、盖章。</w:t>
      </w:r>
      <w:r>
        <w:rPr>
          <w:rFonts w:hint="eastAsia" w:cs="宋体" w:asciiTheme="minorEastAsia" w:hAnsiTheme="minorEastAsia" w:eastAsiaTheme="minorEastAsia"/>
          <w:color w:val="000000"/>
          <w:sz w:val="28"/>
          <w:szCs w:val="28"/>
        </w:rPr>
        <w:t>供应商需随时关注政采云平台。</w:t>
      </w:r>
    </w:p>
    <w:p w14:paraId="5E97F5B0">
      <w:pPr>
        <w:spacing w:line="520" w:lineRule="exact"/>
        <w:ind w:firstLine="562"/>
        <w:rPr>
          <w:rFonts w:cs="宋体" w:asciiTheme="minorEastAsia" w:hAnsiTheme="minorEastAsia" w:eastAsiaTheme="minorEastAsia"/>
          <w:b/>
          <w:bCs/>
          <w:color w:val="000000"/>
          <w:sz w:val="28"/>
          <w:szCs w:val="28"/>
        </w:rPr>
      </w:pPr>
    </w:p>
    <w:p w14:paraId="4C92B71D">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587D75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8F583E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5D4665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6DFBBC1D">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62AA3AA2">
      <w:pPr>
        <w:spacing w:line="520" w:lineRule="exact"/>
        <w:ind w:firstLine="0" w:firstLineChars="0"/>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附件16：供应商的类似业绩证明材料</w:t>
      </w:r>
    </w:p>
    <w:p w14:paraId="1CF69052">
      <w:pPr>
        <w:spacing w:line="520" w:lineRule="exact"/>
        <w:ind w:firstLine="2263" w:firstLineChars="805"/>
        <w:rPr>
          <w:rFonts w:asciiTheme="minorEastAsia" w:hAnsiTheme="minorEastAsia" w:eastAsiaTheme="minorEastAsia"/>
          <w:b/>
          <w:color w:val="000000"/>
          <w:sz w:val="28"/>
          <w:szCs w:val="28"/>
        </w:rPr>
      </w:pPr>
    </w:p>
    <w:p w14:paraId="620C0D3B">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2BE39BFA">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1F7D98CE">
      <w:pPr>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bCs/>
          <w:color w:val="000000"/>
          <w:sz w:val="28"/>
          <w:szCs w:val="28"/>
        </w:rPr>
        <w:t>提供自2021年1月1日以来类似业绩证明材料</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bCs/>
          <w:color w:val="000000"/>
          <w:sz w:val="28"/>
          <w:szCs w:val="28"/>
        </w:rPr>
        <w:t>（以生效的合同或中标通知书（复印件或扫描件）为准）</w:t>
      </w:r>
    </w:p>
    <w:bookmarkEnd w:id="194"/>
    <w:p w14:paraId="405BD1E8">
      <w:pPr>
        <w:spacing w:line="520" w:lineRule="exact"/>
        <w:ind w:firstLine="0" w:firstLineChars="0"/>
        <w:rPr>
          <w:rFonts w:cs="宋体" w:asciiTheme="minorEastAsia" w:hAnsiTheme="minorEastAsia" w:eastAsiaTheme="minorEastAsia"/>
          <w:b/>
          <w:color w:val="000000"/>
          <w:sz w:val="28"/>
          <w:szCs w:val="28"/>
        </w:rPr>
      </w:pPr>
    </w:p>
    <w:p w14:paraId="2D880C87">
      <w:pPr>
        <w:spacing w:line="520" w:lineRule="exact"/>
        <w:ind w:firstLine="0" w:firstLineChars="0"/>
        <w:rPr>
          <w:rFonts w:cs="宋体" w:asciiTheme="minorEastAsia" w:hAnsiTheme="minorEastAsia" w:eastAsiaTheme="minorEastAsia"/>
          <w:b/>
          <w:color w:val="000000"/>
          <w:sz w:val="28"/>
          <w:szCs w:val="28"/>
        </w:rPr>
      </w:pPr>
    </w:p>
    <w:p w14:paraId="4C7E554C">
      <w:pPr>
        <w:spacing w:line="520" w:lineRule="exact"/>
        <w:ind w:firstLine="0" w:firstLineChars="0"/>
        <w:rPr>
          <w:rFonts w:cs="宋体" w:asciiTheme="minorEastAsia" w:hAnsiTheme="minorEastAsia" w:eastAsiaTheme="minorEastAsia"/>
          <w:b/>
          <w:color w:val="000000"/>
          <w:sz w:val="28"/>
          <w:szCs w:val="28"/>
        </w:rPr>
      </w:pPr>
    </w:p>
    <w:p w14:paraId="7E06A65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51F7504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68934D6">
      <w:pPr>
        <w:spacing w:line="520" w:lineRule="exact"/>
        <w:ind w:firstLine="0" w:firstLineChars="0"/>
        <w:jc w:val="center"/>
        <w:rPr>
          <w:rFonts w:cs="宋体" w:asciiTheme="minorEastAsia" w:hAnsiTheme="minorEastAsia" w:eastAsiaTheme="minorEastAsia"/>
          <w:b/>
          <w:color w:val="000000"/>
          <w:sz w:val="28"/>
          <w:szCs w:val="28"/>
        </w:rPr>
      </w:pPr>
    </w:p>
    <w:p w14:paraId="4C91E1C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6BD5EBF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6" w:name="_Toc11887"/>
      <w:bookmarkStart w:id="197" w:name="_Toc3146_WPSOffice_Level3"/>
      <w:bookmarkStart w:id="198" w:name="_Toc31301_WPSOffice_Level3"/>
      <w:bookmarkStart w:id="199" w:name="_Toc10368"/>
      <w:bookmarkStart w:id="200" w:name="_Toc17566"/>
      <w:bookmarkStart w:id="201" w:name="_Toc4925"/>
      <w:r>
        <w:rPr>
          <w:rFonts w:hint="eastAsia" w:cs="宋体" w:asciiTheme="minorEastAsia" w:hAnsiTheme="minorEastAsia" w:eastAsiaTheme="minorEastAsia"/>
          <w:b/>
          <w:color w:val="000000"/>
          <w:sz w:val="28"/>
          <w:szCs w:val="28"/>
        </w:rPr>
        <w:t>附件17：服务方案</w:t>
      </w:r>
    </w:p>
    <w:p w14:paraId="05D72444">
      <w:pPr>
        <w:spacing w:line="520" w:lineRule="exact"/>
        <w:ind w:firstLine="0" w:firstLineChars="0"/>
        <w:rPr>
          <w:rFonts w:cs="宋体" w:asciiTheme="minorEastAsia" w:hAnsiTheme="minorEastAsia" w:eastAsiaTheme="minorEastAsia"/>
          <w:b/>
          <w:color w:val="000000"/>
          <w:sz w:val="28"/>
          <w:szCs w:val="28"/>
        </w:rPr>
      </w:pPr>
    </w:p>
    <w:p w14:paraId="28226FD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（格式自拟）</w:t>
      </w:r>
    </w:p>
    <w:p w14:paraId="7F8C172A">
      <w:pPr>
        <w:spacing w:line="520" w:lineRule="exact"/>
        <w:ind w:firstLine="0" w:firstLineChars="0"/>
        <w:rPr>
          <w:rFonts w:cs="宋体" w:asciiTheme="minorEastAsia" w:hAnsiTheme="minorEastAsia" w:eastAsiaTheme="minorEastAsia"/>
          <w:b/>
          <w:color w:val="000000"/>
          <w:sz w:val="28"/>
          <w:szCs w:val="28"/>
        </w:rPr>
      </w:pPr>
    </w:p>
    <w:p w14:paraId="1E09F78B">
      <w:pPr>
        <w:spacing w:line="520" w:lineRule="exact"/>
        <w:ind w:firstLine="0" w:firstLineChars="0"/>
        <w:rPr>
          <w:rFonts w:cs="宋体" w:asciiTheme="minorEastAsia" w:hAnsiTheme="minorEastAsia" w:eastAsiaTheme="minorEastAsia"/>
          <w:b/>
          <w:color w:val="000000"/>
          <w:sz w:val="28"/>
          <w:szCs w:val="28"/>
        </w:rPr>
      </w:pPr>
    </w:p>
    <w:p w14:paraId="5C9DBC50">
      <w:pPr>
        <w:spacing w:line="520" w:lineRule="exact"/>
        <w:ind w:firstLine="0" w:firstLineChars="0"/>
        <w:rPr>
          <w:rFonts w:cs="宋体" w:asciiTheme="minorEastAsia" w:hAnsiTheme="minorEastAsia" w:eastAsiaTheme="minorEastAsia"/>
          <w:b/>
          <w:color w:val="000000"/>
          <w:sz w:val="28"/>
          <w:szCs w:val="28"/>
        </w:rPr>
      </w:pPr>
    </w:p>
    <w:p w14:paraId="1426ACEC">
      <w:pPr>
        <w:spacing w:line="520" w:lineRule="exact"/>
        <w:ind w:firstLine="0" w:firstLineChars="0"/>
        <w:rPr>
          <w:rFonts w:cs="宋体" w:asciiTheme="minorEastAsia" w:hAnsiTheme="minorEastAsia" w:eastAsiaTheme="minorEastAsia"/>
          <w:b/>
          <w:color w:val="000000"/>
          <w:sz w:val="28"/>
          <w:szCs w:val="28"/>
        </w:rPr>
      </w:pPr>
    </w:p>
    <w:p w14:paraId="3E0E0C34">
      <w:pPr>
        <w:spacing w:line="520" w:lineRule="exact"/>
        <w:ind w:firstLine="0" w:firstLineChars="0"/>
        <w:rPr>
          <w:rFonts w:cs="宋体" w:asciiTheme="minorEastAsia" w:hAnsiTheme="minorEastAsia" w:eastAsiaTheme="minorEastAsia"/>
          <w:b/>
          <w:color w:val="000000"/>
          <w:sz w:val="28"/>
          <w:szCs w:val="28"/>
        </w:rPr>
      </w:pPr>
    </w:p>
    <w:p w14:paraId="0C240D0F">
      <w:pPr>
        <w:spacing w:line="520" w:lineRule="exact"/>
        <w:ind w:firstLine="0" w:firstLineChars="0"/>
        <w:rPr>
          <w:rFonts w:cs="宋体" w:asciiTheme="minorEastAsia" w:hAnsiTheme="minorEastAsia" w:eastAsiaTheme="minorEastAsia"/>
          <w:b/>
          <w:color w:val="000000"/>
          <w:sz w:val="28"/>
          <w:szCs w:val="28"/>
        </w:rPr>
      </w:pPr>
    </w:p>
    <w:p w14:paraId="4BF0DFA4">
      <w:pPr>
        <w:spacing w:line="520" w:lineRule="exact"/>
        <w:ind w:firstLine="0" w:firstLineChars="0"/>
        <w:rPr>
          <w:rFonts w:cs="宋体" w:asciiTheme="minorEastAsia" w:hAnsiTheme="minorEastAsia" w:eastAsiaTheme="minorEastAsia"/>
          <w:b/>
          <w:color w:val="000000"/>
          <w:sz w:val="28"/>
          <w:szCs w:val="28"/>
        </w:rPr>
      </w:pPr>
    </w:p>
    <w:p w14:paraId="4B0151D8">
      <w:pPr>
        <w:spacing w:line="520" w:lineRule="exact"/>
        <w:ind w:firstLine="0" w:firstLineChars="0"/>
        <w:rPr>
          <w:rFonts w:cs="宋体" w:asciiTheme="minorEastAsia" w:hAnsiTheme="minorEastAsia" w:eastAsiaTheme="minorEastAsia"/>
          <w:b/>
          <w:color w:val="000000"/>
          <w:sz w:val="28"/>
          <w:szCs w:val="28"/>
        </w:rPr>
      </w:pPr>
    </w:p>
    <w:p w14:paraId="1DFCAF56">
      <w:pPr>
        <w:spacing w:line="520" w:lineRule="exact"/>
        <w:ind w:firstLine="0" w:firstLineChars="0"/>
        <w:rPr>
          <w:rFonts w:cs="宋体" w:asciiTheme="minorEastAsia" w:hAnsiTheme="minorEastAsia" w:eastAsiaTheme="minorEastAsia"/>
          <w:b/>
          <w:color w:val="000000"/>
          <w:sz w:val="28"/>
          <w:szCs w:val="28"/>
        </w:rPr>
      </w:pPr>
    </w:p>
    <w:p w14:paraId="6605BDF2">
      <w:pPr>
        <w:spacing w:line="520" w:lineRule="exact"/>
        <w:ind w:firstLine="0" w:firstLineChars="0"/>
        <w:rPr>
          <w:rFonts w:cs="宋体" w:asciiTheme="minorEastAsia" w:hAnsiTheme="minorEastAsia" w:eastAsiaTheme="minorEastAsia"/>
          <w:b/>
          <w:color w:val="000000"/>
          <w:sz w:val="28"/>
          <w:szCs w:val="28"/>
        </w:rPr>
      </w:pPr>
    </w:p>
    <w:p w14:paraId="16B0D78E">
      <w:pPr>
        <w:spacing w:line="520" w:lineRule="exact"/>
        <w:ind w:firstLine="0" w:firstLineChars="0"/>
        <w:rPr>
          <w:rFonts w:cs="宋体" w:asciiTheme="minorEastAsia" w:hAnsiTheme="minorEastAsia" w:eastAsiaTheme="minorEastAsia"/>
          <w:b/>
          <w:color w:val="000000"/>
          <w:sz w:val="28"/>
          <w:szCs w:val="28"/>
        </w:rPr>
      </w:pPr>
    </w:p>
    <w:p w14:paraId="6C5417CA">
      <w:pPr>
        <w:spacing w:line="520" w:lineRule="exact"/>
        <w:ind w:firstLine="0" w:firstLineChars="0"/>
        <w:rPr>
          <w:rFonts w:cs="宋体" w:asciiTheme="minorEastAsia" w:hAnsiTheme="minorEastAsia" w:eastAsiaTheme="minorEastAsia"/>
          <w:b/>
          <w:color w:val="000000"/>
          <w:sz w:val="28"/>
          <w:szCs w:val="28"/>
        </w:rPr>
      </w:pPr>
    </w:p>
    <w:p w14:paraId="76EA8FBE">
      <w:pPr>
        <w:spacing w:line="520" w:lineRule="exact"/>
        <w:ind w:firstLine="0" w:firstLineChars="0"/>
        <w:rPr>
          <w:rFonts w:cs="宋体" w:asciiTheme="minorEastAsia" w:hAnsiTheme="minorEastAsia" w:eastAsiaTheme="minorEastAsia"/>
          <w:b/>
          <w:color w:val="000000"/>
          <w:sz w:val="28"/>
          <w:szCs w:val="28"/>
        </w:rPr>
      </w:pPr>
    </w:p>
    <w:p w14:paraId="0C7D3DFC">
      <w:pPr>
        <w:spacing w:line="520" w:lineRule="exact"/>
        <w:ind w:firstLine="0" w:firstLineChars="0"/>
        <w:rPr>
          <w:rFonts w:cs="宋体" w:asciiTheme="minorEastAsia" w:hAnsiTheme="minorEastAsia" w:eastAsiaTheme="minorEastAsia"/>
          <w:b/>
          <w:color w:val="000000"/>
          <w:sz w:val="28"/>
          <w:szCs w:val="28"/>
        </w:rPr>
      </w:pPr>
    </w:p>
    <w:p w14:paraId="129C414F">
      <w:pPr>
        <w:spacing w:line="520" w:lineRule="exact"/>
        <w:ind w:firstLine="0" w:firstLineChars="0"/>
        <w:rPr>
          <w:rFonts w:cs="宋体" w:asciiTheme="minorEastAsia" w:hAnsiTheme="minorEastAsia" w:eastAsiaTheme="minorEastAsia"/>
          <w:b/>
          <w:color w:val="000000"/>
          <w:sz w:val="28"/>
          <w:szCs w:val="28"/>
        </w:rPr>
      </w:pPr>
    </w:p>
    <w:p w14:paraId="33620AC5">
      <w:pPr>
        <w:spacing w:line="520" w:lineRule="exact"/>
        <w:ind w:firstLine="0" w:firstLineChars="0"/>
        <w:rPr>
          <w:rFonts w:cs="宋体" w:asciiTheme="minorEastAsia" w:hAnsiTheme="minorEastAsia" w:eastAsiaTheme="minorEastAsia"/>
          <w:b/>
          <w:color w:val="000000"/>
          <w:sz w:val="28"/>
          <w:szCs w:val="28"/>
        </w:rPr>
      </w:pPr>
    </w:p>
    <w:p w14:paraId="39A696F2">
      <w:pPr>
        <w:spacing w:line="520" w:lineRule="exact"/>
        <w:ind w:firstLine="0" w:firstLineChars="0"/>
        <w:rPr>
          <w:rFonts w:cs="宋体" w:asciiTheme="minorEastAsia" w:hAnsiTheme="minorEastAsia" w:eastAsiaTheme="minorEastAsia"/>
          <w:b/>
          <w:color w:val="000000"/>
          <w:sz w:val="28"/>
          <w:szCs w:val="28"/>
        </w:rPr>
      </w:pPr>
    </w:p>
    <w:p w14:paraId="31C132F4">
      <w:pPr>
        <w:spacing w:line="520" w:lineRule="exact"/>
        <w:ind w:firstLine="0" w:firstLineChars="0"/>
        <w:rPr>
          <w:rFonts w:cs="宋体" w:asciiTheme="minorEastAsia" w:hAnsiTheme="minorEastAsia" w:eastAsiaTheme="minorEastAsia"/>
          <w:b/>
          <w:color w:val="000000"/>
          <w:sz w:val="28"/>
          <w:szCs w:val="28"/>
        </w:rPr>
      </w:pPr>
    </w:p>
    <w:p w14:paraId="04C46A22">
      <w:pPr>
        <w:spacing w:line="520" w:lineRule="exact"/>
        <w:ind w:firstLine="0" w:firstLineChars="0"/>
        <w:rPr>
          <w:rFonts w:cs="宋体" w:asciiTheme="minorEastAsia" w:hAnsiTheme="minorEastAsia" w:eastAsiaTheme="minorEastAsia"/>
          <w:b/>
          <w:color w:val="000000"/>
          <w:sz w:val="28"/>
          <w:szCs w:val="28"/>
        </w:rPr>
      </w:pPr>
    </w:p>
    <w:p w14:paraId="65550333">
      <w:pPr>
        <w:spacing w:line="520" w:lineRule="exact"/>
        <w:ind w:firstLine="0" w:firstLineChars="0"/>
        <w:rPr>
          <w:rFonts w:cs="宋体" w:asciiTheme="minorEastAsia" w:hAnsiTheme="minorEastAsia" w:eastAsiaTheme="minorEastAsia"/>
          <w:b/>
          <w:color w:val="000000"/>
          <w:sz w:val="28"/>
          <w:szCs w:val="28"/>
        </w:rPr>
      </w:pPr>
    </w:p>
    <w:p w14:paraId="756CB225">
      <w:pPr>
        <w:spacing w:line="520" w:lineRule="exact"/>
        <w:ind w:firstLine="0" w:firstLineChars="0"/>
        <w:rPr>
          <w:rFonts w:cs="宋体" w:asciiTheme="minorEastAsia" w:hAnsiTheme="minorEastAsia" w:eastAsiaTheme="minorEastAsia"/>
          <w:b/>
          <w:color w:val="000000"/>
          <w:sz w:val="28"/>
          <w:szCs w:val="28"/>
        </w:rPr>
      </w:pPr>
    </w:p>
    <w:p w14:paraId="2E9E51F5">
      <w:pPr>
        <w:spacing w:line="520" w:lineRule="exact"/>
        <w:ind w:firstLine="0" w:firstLineChars="0"/>
        <w:rPr>
          <w:rFonts w:cs="宋体" w:asciiTheme="minorEastAsia" w:hAnsiTheme="minorEastAsia" w:eastAsiaTheme="minorEastAsia"/>
          <w:b/>
          <w:color w:val="000000"/>
          <w:sz w:val="28"/>
          <w:szCs w:val="28"/>
        </w:rPr>
      </w:pPr>
    </w:p>
    <w:p w14:paraId="7237CE91">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201DC2A4">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附件18：享受政府采购政策优惠的证明资料</w:t>
      </w:r>
      <w:bookmarkEnd w:id="196"/>
      <w:bookmarkEnd w:id="197"/>
      <w:bookmarkEnd w:id="198"/>
      <w:bookmarkEnd w:id="199"/>
      <w:bookmarkEnd w:id="200"/>
      <w:bookmarkEnd w:id="201"/>
    </w:p>
    <w:p w14:paraId="1C777031">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31539"/>
      <w:bookmarkStart w:id="203" w:name="_Toc6454"/>
      <w:bookmarkStart w:id="204" w:name="_Toc22784_WPSOffice_Level3"/>
      <w:r>
        <w:rPr>
          <w:rFonts w:hint="eastAsia" w:cs="宋体" w:asciiTheme="minorEastAsia" w:hAnsiTheme="minorEastAsia" w:eastAsiaTheme="minorEastAsia"/>
          <w:b/>
          <w:bCs/>
          <w:color w:val="000000"/>
          <w:sz w:val="28"/>
          <w:szCs w:val="28"/>
        </w:rPr>
        <w:t>1.中小企业声明函</w:t>
      </w:r>
      <w:bookmarkEnd w:id="202"/>
      <w:bookmarkEnd w:id="203"/>
      <w:bookmarkEnd w:id="204"/>
      <w:r>
        <w:rPr>
          <w:rFonts w:hint="eastAsia" w:cs="宋体" w:asciiTheme="minorEastAsia" w:hAnsiTheme="minorEastAsia" w:eastAsiaTheme="minorEastAsia"/>
          <w:b/>
          <w:bCs/>
          <w:color w:val="000000"/>
          <w:sz w:val="28"/>
          <w:szCs w:val="28"/>
        </w:rPr>
        <w:t>（服务）</w:t>
      </w:r>
    </w:p>
    <w:p w14:paraId="30328756">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19BF5977">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23212910">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采购活动，提供的服务的（全部）供应商符合政策要求的中小企业，相关企业（含联合体中的中小企业、签订分包意向协议的中小企业）具体情况如下：</w:t>
      </w:r>
    </w:p>
    <w:p w14:paraId="3797964A">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pacing w:val="6"/>
          <w:sz w:val="28"/>
          <w:szCs w:val="28"/>
          <w:lang w:eastAsia="zh-CN"/>
        </w:rPr>
        <w:t>承接企业</w:t>
      </w:r>
      <w:r>
        <w:rPr>
          <w:rFonts w:hint="eastAsia" w:cs="仿宋_GB2312" w:asciiTheme="minorEastAsia" w:hAnsiTheme="minorEastAsia" w:eastAsiaTheme="minorEastAsia"/>
          <w:spacing w:val="6"/>
          <w:sz w:val="28"/>
          <w:szCs w:val="28"/>
        </w:rPr>
        <w:t>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万元，资产总额为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7E828375">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pacing w:val="6"/>
          <w:sz w:val="28"/>
          <w:szCs w:val="28"/>
          <w:lang w:eastAsia="zh-CN"/>
        </w:rPr>
        <w:t>承接企业</w:t>
      </w:r>
      <w:r>
        <w:rPr>
          <w:rFonts w:hint="eastAsia" w:cs="仿宋_GB2312" w:asciiTheme="minorEastAsia" w:hAnsiTheme="minorEastAsia" w:eastAsiaTheme="minorEastAsia"/>
          <w:spacing w:val="6"/>
          <w:sz w:val="28"/>
          <w:szCs w:val="28"/>
        </w:rPr>
        <w:t>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万元，资产总额为</w:t>
      </w:r>
      <w:r>
        <w:rPr>
          <w:rFonts w:hint="eastAsia" w:cs="仿宋_GB2312" w:asciiTheme="minorEastAsia" w:hAnsiTheme="minorEastAsia" w:eastAsiaTheme="minorEastAsia"/>
          <w:spacing w:val="6"/>
          <w:sz w:val="28"/>
          <w:szCs w:val="28"/>
          <w:u w:val="single"/>
          <w:lang w:val="en-US" w:eastAsia="zh-CN"/>
        </w:rPr>
        <w:t xml:space="preserve">   </w:t>
      </w:r>
      <w:r>
        <w:rPr>
          <w:rFonts w:hint="eastAsia" w:cs="仿宋_GB2312" w:asciiTheme="minorEastAsia" w:hAnsiTheme="minorEastAsia" w:eastAsiaTheme="minorEastAsia"/>
          <w:spacing w:val="6"/>
          <w:sz w:val="28"/>
          <w:szCs w:val="28"/>
        </w:rPr>
        <w:t>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26326A2E">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46D0AA3E">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2F153549">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153FB0C7">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07CA947D">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04049300">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14007C94">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hint="eastAsia"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pacing w:val="6"/>
          <w:sz w:val="28"/>
          <w:szCs w:val="28"/>
          <w:lang w:val="en-US" w:eastAsia="zh-CN"/>
        </w:rPr>
        <w:t>1.</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1D7327BE">
      <w:pPr>
        <w:keepNext w:val="0"/>
        <w:keepLines w:val="0"/>
        <w:pageBreakBefore w:val="0"/>
        <w:widowControl/>
        <w:kinsoku/>
        <w:wordWrap/>
        <w:overflowPunct/>
        <w:topLinePunct w:val="0"/>
        <w:autoSpaceDE/>
        <w:autoSpaceDN/>
        <w:bidi w:val="0"/>
        <w:adjustRightInd w:val="0"/>
        <w:snapToGrid w:val="0"/>
        <w:spacing w:line="480" w:lineRule="exact"/>
        <w:ind w:firstLine="1168" w:firstLineChars="400"/>
        <w:jc w:val="left"/>
        <w:textAlignment w:val="auto"/>
        <w:rPr>
          <w:rFonts w:hint="default" w:cs="仿宋_GB2312" w:asciiTheme="minorEastAsia" w:hAnsiTheme="minorEastAsia" w:eastAsiaTheme="minorEastAsia"/>
          <w:spacing w:val="6"/>
          <w:sz w:val="28"/>
          <w:szCs w:val="28"/>
          <w:lang w:val="en-US" w:eastAsia="zh-CN"/>
        </w:rPr>
      </w:pPr>
      <w:bookmarkStart w:id="229" w:name="_GoBack"/>
      <w:bookmarkEnd w:id="229"/>
      <w:r>
        <w:rPr>
          <w:rFonts w:hint="eastAsia" w:cs="仿宋_GB2312" w:asciiTheme="minorEastAsia" w:hAnsiTheme="minorEastAsia" w:eastAsiaTheme="minorEastAsia"/>
          <w:spacing w:val="6"/>
          <w:sz w:val="28"/>
          <w:szCs w:val="28"/>
          <w:lang w:val="en-US" w:eastAsia="zh-CN"/>
        </w:rPr>
        <w:t>2.“标的名称”指本项目的项目名称。</w:t>
      </w:r>
    </w:p>
    <w:p w14:paraId="1B85627F">
      <w:pPr>
        <w:adjustRightInd w:val="0"/>
        <w:snapToGrid w:val="0"/>
        <w:spacing w:beforeLines="50" w:line="520" w:lineRule="exact"/>
        <w:ind w:firstLineChars="71"/>
        <w:jc w:val="center"/>
        <w:rPr>
          <w:rFonts w:hint="eastAsia" w:cs="楷体" w:asciiTheme="minorEastAsia" w:hAnsiTheme="minorEastAsia" w:eastAsiaTheme="minorEastAsia"/>
          <w:b/>
          <w:kern w:val="2"/>
          <w:sz w:val="28"/>
          <w:szCs w:val="28"/>
        </w:rPr>
      </w:pPr>
      <w:bookmarkStart w:id="209" w:name="_Toc11740"/>
      <w:bookmarkStart w:id="210" w:name="_Toc12160"/>
      <w:bookmarkStart w:id="211" w:name="_Toc14211_WPSOffice_Level3"/>
    </w:p>
    <w:p w14:paraId="0AD3EA0B">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2.残疾人福利性单位声明函</w:t>
      </w:r>
      <w:bookmarkEnd w:id="209"/>
      <w:bookmarkEnd w:id="210"/>
      <w:bookmarkEnd w:id="211"/>
    </w:p>
    <w:p w14:paraId="078E3AB1">
      <w:pPr>
        <w:adjustRightInd w:val="0"/>
        <w:snapToGrid w:val="0"/>
        <w:spacing w:line="520" w:lineRule="exact"/>
        <w:ind w:firstLine="586"/>
        <w:jc w:val="center"/>
        <w:rPr>
          <w:rFonts w:cs="仿宋_GB2312" w:asciiTheme="minorEastAsia" w:hAnsiTheme="minorEastAsia" w:eastAsiaTheme="minorEastAsia"/>
          <w:spacing w:val="6"/>
          <w:sz w:val="28"/>
          <w:szCs w:val="28"/>
        </w:rPr>
      </w:pPr>
      <w:bookmarkStart w:id="212" w:name="_Toc17469_WPSOffice_Level3"/>
      <w:bookmarkStart w:id="213" w:name="_Toc1207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0AEF9D5D">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3E9CB507">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6C5EAA32">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1BB12656">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269F152B">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24F5CA5E">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79F895C4">
      <w:pPr>
        <w:adjustRightInd w:val="0"/>
        <w:snapToGrid w:val="0"/>
        <w:spacing w:line="520" w:lineRule="exact"/>
        <w:ind w:firstLine="584"/>
        <w:rPr>
          <w:rFonts w:cs="仿宋_GB2312" w:asciiTheme="minorEastAsia" w:hAnsiTheme="minorEastAsia" w:eastAsiaTheme="minorEastAsia"/>
          <w:spacing w:val="6"/>
          <w:sz w:val="28"/>
          <w:szCs w:val="28"/>
        </w:rPr>
      </w:pPr>
    </w:p>
    <w:p w14:paraId="71F89819">
      <w:pPr>
        <w:adjustRightInd w:val="0"/>
        <w:snapToGrid w:val="0"/>
        <w:spacing w:line="520" w:lineRule="exact"/>
        <w:ind w:firstLine="584"/>
        <w:rPr>
          <w:rFonts w:cs="仿宋_GB2312" w:asciiTheme="minorEastAsia" w:hAnsiTheme="minorEastAsia" w:eastAsiaTheme="minorEastAsia"/>
          <w:spacing w:val="6"/>
          <w:sz w:val="28"/>
          <w:szCs w:val="28"/>
        </w:rPr>
      </w:pPr>
    </w:p>
    <w:p w14:paraId="71A84260">
      <w:pPr>
        <w:adjustRightInd w:val="0"/>
        <w:snapToGrid w:val="0"/>
        <w:spacing w:beforeLines="50" w:line="520" w:lineRule="exact"/>
        <w:ind w:firstLine="584"/>
        <w:rPr>
          <w:rFonts w:asciiTheme="minorEastAsia" w:hAnsiTheme="minorEastAsia" w:eastAsiaTheme="minorEastAsia"/>
          <w:spacing w:val="6"/>
          <w:sz w:val="28"/>
          <w:szCs w:val="28"/>
        </w:rPr>
      </w:pPr>
    </w:p>
    <w:p w14:paraId="5BC941F7">
      <w:pPr>
        <w:adjustRightInd w:val="0"/>
        <w:snapToGrid w:val="0"/>
        <w:spacing w:beforeLines="50" w:line="520" w:lineRule="exact"/>
        <w:ind w:firstLine="584"/>
        <w:rPr>
          <w:rFonts w:asciiTheme="minorEastAsia" w:hAnsiTheme="minorEastAsia" w:eastAsiaTheme="minorEastAsia"/>
          <w:spacing w:val="6"/>
          <w:sz w:val="28"/>
          <w:szCs w:val="28"/>
        </w:rPr>
      </w:pPr>
    </w:p>
    <w:p w14:paraId="10E64CEC">
      <w:pPr>
        <w:adjustRightInd w:val="0"/>
        <w:snapToGrid w:val="0"/>
        <w:spacing w:beforeLines="50" w:line="520" w:lineRule="exact"/>
        <w:ind w:firstLine="584"/>
        <w:rPr>
          <w:rFonts w:asciiTheme="minorEastAsia" w:hAnsiTheme="minorEastAsia" w:eastAsiaTheme="minorEastAsia"/>
          <w:spacing w:val="6"/>
          <w:sz w:val="28"/>
          <w:szCs w:val="28"/>
        </w:rPr>
      </w:pPr>
    </w:p>
    <w:p w14:paraId="16061EB5">
      <w:pPr>
        <w:adjustRightInd w:val="0"/>
        <w:snapToGrid w:val="0"/>
        <w:spacing w:beforeLines="50" w:line="520" w:lineRule="exact"/>
        <w:ind w:firstLine="584"/>
        <w:rPr>
          <w:rFonts w:asciiTheme="minorEastAsia" w:hAnsiTheme="minorEastAsia" w:eastAsiaTheme="minorEastAsia"/>
          <w:spacing w:val="6"/>
          <w:sz w:val="28"/>
          <w:szCs w:val="28"/>
        </w:rPr>
      </w:pPr>
    </w:p>
    <w:p w14:paraId="081564FE">
      <w:pPr>
        <w:adjustRightInd w:val="0"/>
        <w:snapToGrid w:val="0"/>
        <w:spacing w:beforeLines="50" w:line="520" w:lineRule="exact"/>
        <w:ind w:firstLine="584"/>
        <w:rPr>
          <w:rFonts w:asciiTheme="minorEastAsia" w:hAnsiTheme="minorEastAsia" w:eastAsiaTheme="minorEastAsia"/>
          <w:spacing w:val="6"/>
          <w:sz w:val="28"/>
          <w:szCs w:val="28"/>
        </w:rPr>
      </w:pPr>
    </w:p>
    <w:p w14:paraId="5073DF37">
      <w:pPr>
        <w:adjustRightInd w:val="0"/>
        <w:snapToGrid w:val="0"/>
        <w:spacing w:beforeLines="50" w:line="520" w:lineRule="exact"/>
        <w:ind w:firstLine="584"/>
        <w:rPr>
          <w:rFonts w:asciiTheme="minorEastAsia" w:hAnsiTheme="minorEastAsia" w:eastAsiaTheme="minorEastAsia"/>
          <w:spacing w:val="6"/>
          <w:sz w:val="28"/>
          <w:szCs w:val="28"/>
        </w:rPr>
      </w:pPr>
    </w:p>
    <w:p w14:paraId="2E7FEE78">
      <w:pPr>
        <w:spacing w:beforeLines="50" w:line="520" w:lineRule="exact"/>
        <w:ind w:firstLine="560"/>
        <w:rPr>
          <w:rFonts w:cs="楷体" w:asciiTheme="minorEastAsia" w:hAnsiTheme="minorEastAsia" w:eastAsiaTheme="minorEastAsia"/>
          <w:sz w:val="28"/>
          <w:szCs w:val="28"/>
        </w:rPr>
      </w:pPr>
    </w:p>
    <w:p w14:paraId="5B84450F">
      <w:pPr>
        <w:spacing w:beforeLines="50" w:line="520" w:lineRule="exact"/>
        <w:ind w:firstLine="560"/>
        <w:rPr>
          <w:rFonts w:cs="楷体" w:asciiTheme="minorEastAsia" w:hAnsiTheme="minorEastAsia" w:eastAsiaTheme="minorEastAsia"/>
          <w:sz w:val="28"/>
          <w:szCs w:val="28"/>
        </w:rPr>
      </w:pPr>
    </w:p>
    <w:p w14:paraId="09FDA65B">
      <w:pPr>
        <w:adjustRightInd w:val="0"/>
        <w:snapToGrid w:val="0"/>
        <w:spacing w:beforeLines="50" w:line="520" w:lineRule="exact"/>
        <w:ind w:firstLineChars="71"/>
        <w:jc w:val="center"/>
        <w:rPr>
          <w:rFonts w:cs="楷体" w:asciiTheme="minorEastAsia" w:hAnsiTheme="minorEastAsia" w:eastAsiaTheme="minorEastAsia"/>
          <w:b/>
          <w:sz w:val="28"/>
          <w:szCs w:val="28"/>
        </w:rPr>
      </w:pPr>
      <w:bookmarkStart w:id="217" w:name="_Toc30801"/>
      <w:bookmarkStart w:id="218" w:name="_Toc9477"/>
      <w:r>
        <w:rPr>
          <w:rFonts w:hint="eastAsia" w:cs="楷体" w:asciiTheme="minorEastAsia" w:hAnsiTheme="minorEastAsia" w:eastAsiaTheme="minorEastAsia"/>
          <w:b/>
          <w:kern w:val="2"/>
          <w:sz w:val="28"/>
          <w:szCs w:val="28"/>
        </w:rPr>
        <w:t>3.监狱企业证明资料</w:t>
      </w:r>
      <w:bookmarkEnd w:id="217"/>
      <w:bookmarkEnd w:id="218"/>
    </w:p>
    <w:p w14:paraId="579A9B54">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8022_WPSOffice_Level3"/>
      <w:bookmarkStart w:id="220" w:name="_Toc25903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488E2BB2">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6C5DC5B2">
      <w:pPr>
        <w:adjustRightInd w:val="0"/>
        <w:snapToGrid w:val="0"/>
        <w:spacing w:line="520" w:lineRule="exact"/>
        <w:ind w:firstLine="560"/>
        <w:rPr>
          <w:rFonts w:cs="仿宋_GB2312" w:asciiTheme="minorEastAsia" w:hAnsiTheme="minorEastAsia" w:eastAsiaTheme="minorEastAsia"/>
          <w:sz w:val="28"/>
          <w:szCs w:val="28"/>
        </w:rPr>
      </w:pPr>
    </w:p>
    <w:p w14:paraId="24F75E99">
      <w:pPr>
        <w:adjustRightInd w:val="0"/>
        <w:snapToGrid w:val="0"/>
        <w:spacing w:line="520" w:lineRule="exact"/>
        <w:ind w:firstLine="560"/>
        <w:rPr>
          <w:rFonts w:cs="仿宋_GB2312" w:asciiTheme="minorEastAsia" w:hAnsiTheme="minorEastAsia" w:eastAsiaTheme="minorEastAsia"/>
          <w:sz w:val="28"/>
          <w:szCs w:val="28"/>
        </w:rPr>
      </w:pPr>
    </w:p>
    <w:p w14:paraId="4EF8C629">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1C553936">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7090D7DD">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63607864">
      <w:pPr>
        <w:adjustRightInd w:val="0"/>
        <w:snapToGrid w:val="0"/>
        <w:spacing w:line="520" w:lineRule="exact"/>
        <w:ind w:firstLine="560"/>
        <w:rPr>
          <w:rFonts w:cs="仿宋_GB2312" w:asciiTheme="minorEastAsia" w:hAnsiTheme="minorEastAsia" w:eastAsiaTheme="minorEastAsia"/>
          <w:sz w:val="28"/>
          <w:szCs w:val="28"/>
        </w:rPr>
      </w:pPr>
    </w:p>
    <w:p w14:paraId="263E8048">
      <w:pPr>
        <w:adjustRightInd w:val="0"/>
        <w:snapToGrid w:val="0"/>
        <w:spacing w:beforeLines="50" w:line="520" w:lineRule="exact"/>
        <w:ind w:firstLine="560"/>
        <w:rPr>
          <w:rFonts w:asciiTheme="minorEastAsia" w:hAnsiTheme="minorEastAsia" w:eastAsiaTheme="minorEastAsia"/>
          <w:sz w:val="28"/>
          <w:szCs w:val="28"/>
        </w:rPr>
      </w:pPr>
    </w:p>
    <w:p w14:paraId="5C333922">
      <w:pPr>
        <w:adjustRightInd w:val="0"/>
        <w:snapToGrid w:val="0"/>
        <w:spacing w:beforeLines="50" w:line="520" w:lineRule="exact"/>
        <w:ind w:firstLine="560"/>
        <w:rPr>
          <w:rFonts w:asciiTheme="minorEastAsia" w:hAnsiTheme="minorEastAsia" w:eastAsiaTheme="minorEastAsia"/>
          <w:sz w:val="28"/>
          <w:szCs w:val="28"/>
        </w:rPr>
      </w:pPr>
    </w:p>
    <w:p w14:paraId="06DADB53">
      <w:pPr>
        <w:adjustRightInd w:val="0"/>
        <w:snapToGrid w:val="0"/>
        <w:spacing w:beforeLines="50" w:line="520" w:lineRule="exact"/>
        <w:ind w:firstLine="560"/>
        <w:rPr>
          <w:rFonts w:asciiTheme="minorEastAsia" w:hAnsiTheme="minorEastAsia" w:eastAsiaTheme="minorEastAsia"/>
          <w:sz w:val="28"/>
          <w:szCs w:val="28"/>
        </w:rPr>
      </w:pPr>
    </w:p>
    <w:p w14:paraId="7EFF68B6">
      <w:pPr>
        <w:adjustRightInd w:val="0"/>
        <w:snapToGrid w:val="0"/>
        <w:spacing w:beforeLines="50" w:line="520" w:lineRule="exact"/>
        <w:ind w:firstLine="560"/>
        <w:rPr>
          <w:rFonts w:asciiTheme="minorEastAsia" w:hAnsiTheme="minorEastAsia" w:eastAsiaTheme="minorEastAsia"/>
          <w:sz w:val="28"/>
          <w:szCs w:val="28"/>
        </w:rPr>
      </w:pPr>
    </w:p>
    <w:p w14:paraId="115EDF5B">
      <w:pPr>
        <w:adjustRightInd w:val="0"/>
        <w:snapToGrid w:val="0"/>
        <w:spacing w:beforeLines="50" w:line="520" w:lineRule="exact"/>
        <w:ind w:firstLine="560"/>
        <w:rPr>
          <w:rFonts w:asciiTheme="minorEastAsia" w:hAnsiTheme="minorEastAsia" w:eastAsiaTheme="minorEastAsia"/>
          <w:sz w:val="28"/>
          <w:szCs w:val="28"/>
        </w:rPr>
      </w:pPr>
    </w:p>
    <w:p w14:paraId="4CF5DB22">
      <w:pPr>
        <w:adjustRightInd w:val="0"/>
        <w:snapToGrid w:val="0"/>
        <w:spacing w:beforeLines="50" w:line="520" w:lineRule="exact"/>
        <w:ind w:firstLine="560"/>
        <w:rPr>
          <w:rFonts w:asciiTheme="minorEastAsia" w:hAnsiTheme="minorEastAsia" w:eastAsiaTheme="minorEastAsia"/>
          <w:sz w:val="28"/>
          <w:szCs w:val="28"/>
        </w:rPr>
      </w:pPr>
    </w:p>
    <w:p w14:paraId="25E4FDCE">
      <w:pPr>
        <w:adjustRightInd w:val="0"/>
        <w:snapToGrid w:val="0"/>
        <w:spacing w:beforeLines="50" w:line="520" w:lineRule="exact"/>
        <w:ind w:firstLine="560"/>
        <w:rPr>
          <w:rFonts w:asciiTheme="minorEastAsia" w:hAnsiTheme="minorEastAsia" w:eastAsiaTheme="minorEastAsia"/>
          <w:sz w:val="28"/>
          <w:szCs w:val="28"/>
        </w:rPr>
      </w:pPr>
    </w:p>
    <w:p w14:paraId="403A3C7B">
      <w:pPr>
        <w:adjustRightInd w:val="0"/>
        <w:snapToGrid w:val="0"/>
        <w:spacing w:beforeLines="50" w:line="520" w:lineRule="exact"/>
        <w:ind w:firstLine="560"/>
        <w:rPr>
          <w:rFonts w:asciiTheme="minorEastAsia" w:hAnsiTheme="minorEastAsia" w:eastAsiaTheme="minorEastAsia"/>
          <w:sz w:val="28"/>
          <w:szCs w:val="28"/>
        </w:rPr>
      </w:pPr>
    </w:p>
    <w:p w14:paraId="45FCD939">
      <w:pPr>
        <w:adjustRightInd w:val="0"/>
        <w:snapToGrid w:val="0"/>
        <w:spacing w:beforeLines="50" w:line="520" w:lineRule="exact"/>
        <w:ind w:firstLine="560"/>
        <w:rPr>
          <w:rFonts w:asciiTheme="minorEastAsia" w:hAnsiTheme="minorEastAsia" w:eastAsiaTheme="minorEastAsia"/>
          <w:sz w:val="28"/>
          <w:szCs w:val="28"/>
        </w:rPr>
      </w:pPr>
    </w:p>
    <w:p w14:paraId="2503864D">
      <w:pPr>
        <w:adjustRightInd w:val="0"/>
        <w:snapToGrid w:val="0"/>
        <w:spacing w:beforeLines="50" w:line="520" w:lineRule="exact"/>
        <w:ind w:firstLine="560"/>
        <w:rPr>
          <w:rFonts w:asciiTheme="minorEastAsia" w:hAnsiTheme="minorEastAsia" w:eastAsiaTheme="minorEastAsia"/>
          <w:sz w:val="28"/>
          <w:szCs w:val="28"/>
        </w:rPr>
      </w:pPr>
    </w:p>
    <w:p w14:paraId="30A4435B">
      <w:pPr>
        <w:spacing w:line="520" w:lineRule="exact"/>
        <w:ind w:firstLine="562"/>
        <w:rPr>
          <w:rFonts w:cs="宋体" w:asciiTheme="minorEastAsia" w:hAnsiTheme="minorEastAsia" w:eastAsiaTheme="minorEastAsia"/>
          <w:b/>
          <w:color w:val="000000"/>
          <w:sz w:val="28"/>
          <w:szCs w:val="28"/>
        </w:rPr>
      </w:pPr>
    </w:p>
    <w:p w14:paraId="6A47D590">
      <w:pPr>
        <w:spacing w:line="520" w:lineRule="exact"/>
        <w:ind w:firstLine="562"/>
        <w:rPr>
          <w:rFonts w:cs="宋体" w:asciiTheme="minorEastAsia" w:hAnsiTheme="minorEastAsia" w:eastAsiaTheme="minorEastAsia"/>
          <w:b/>
          <w:color w:val="000000"/>
          <w:sz w:val="28"/>
          <w:szCs w:val="28"/>
        </w:rPr>
      </w:pPr>
    </w:p>
    <w:p w14:paraId="51A1C326">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5A248C8">
      <w:pPr>
        <w:spacing w:line="520" w:lineRule="exact"/>
        <w:ind w:firstLineChars="71"/>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附件19：供应商认为在其他方面有必要说明的事项</w:t>
      </w:r>
    </w:p>
    <w:p w14:paraId="10274941">
      <w:pPr>
        <w:spacing w:line="520" w:lineRule="exact"/>
        <w:ind w:firstLine="562"/>
        <w:rPr>
          <w:rFonts w:cs="宋体" w:asciiTheme="minorEastAsia" w:hAnsiTheme="minorEastAsia" w:eastAsiaTheme="minorEastAsia"/>
          <w:b/>
          <w:color w:val="000000"/>
          <w:sz w:val="28"/>
          <w:szCs w:val="28"/>
        </w:rPr>
      </w:pPr>
    </w:p>
    <w:p w14:paraId="20F44883">
      <w:pPr>
        <w:spacing w:line="520" w:lineRule="exact"/>
        <w:ind w:firstLine="562"/>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供应商认为在其他方面有必要说明的事项</w:t>
      </w:r>
    </w:p>
    <w:p w14:paraId="05B09AD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0F34E85F">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6B7FA03">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64D0A4C2">
      <w:pPr>
        <w:spacing w:line="520" w:lineRule="exact"/>
        <w:ind w:firstLine="560"/>
        <w:rPr>
          <w:rFonts w:asciiTheme="minorEastAsia" w:hAnsiTheme="minorEastAsia" w:eastAsiaTheme="minorEastAsia"/>
          <w:color w:val="000000"/>
          <w:sz w:val="28"/>
          <w:szCs w:val="28"/>
        </w:rPr>
      </w:pPr>
    </w:p>
    <w:p w14:paraId="6C028C10">
      <w:pPr>
        <w:spacing w:line="520" w:lineRule="exact"/>
        <w:ind w:firstLine="560"/>
        <w:rPr>
          <w:rFonts w:asciiTheme="minorEastAsia" w:hAnsiTheme="minorEastAsia" w:eastAsiaTheme="minorEastAsia"/>
          <w:color w:val="000000"/>
          <w:sz w:val="28"/>
          <w:szCs w:val="28"/>
        </w:rPr>
      </w:pPr>
    </w:p>
    <w:p w14:paraId="7CC5DFB5">
      <w:pPr>
        <w:spacing w:line="520" w:lineRule="exact"/>
        <w:ind w:firstLine="560"/>
        <w:rPr>
          <w:rFonts w:asciiTheme="minorEastAsia" w:hAnsiTheme="minorEastAsia" w:eastAsiaTheme="minorEastAsia"/>
          <w:color w:val="000000"/>
          <w:sz w:val="28"/>
          <w:szCs w:val="28"/>
        </w:rPr>
      </w:pPr>
    </w:p>
    <w:p w14:paraId="0B6F3626">
      <w:pPr>
        <w:spacing w:line="520" w:lineRule="exact"/>
        <w:ind w:firstLine="560"/>
        <w:rPr>
          <w:rFonts w:asciiTheme="minorEastAsia" w:hAnsiTheme="minorEastAsia" w:eastAsiaTheme="minorEastAsia"/>
          <w:color w:val="000000"/>
          <w:sz w:val="28"/>
          <w:szCs w:val="28"/>
        </w:rPr>
      </w:pPr>
    </w:p>
    <w:p w14:paraId="006165DD">
      <w:pPr>
        <w:spacing w:line="520" w:lineRule="exact"/>
        <w:ind w:firstLine="560"/>
        <w:rPr>
          <w:rFonts w:asciiTheme="minorEastAsia" w:hAnsiTheme="minorEastAsia" w:eastAsiaTheme="minorEastAsia"/>
          <w:color w:val="000000"/>
          <w:sz w:val="28"/>
          <w:szCs w:val="28"/>
        </w:rPr>
      </w:pPr>
    </w:p>
    <w:p w14:paraId="046E43ED">
      <w:pPr>
        <w:spacing w:line="520" w:lineRule="exact"/>
        <w:ind w:firstLine="560"/>
        <w:rPr>
          <w:rFonts w:asciiTheme="minorEastAsia" w:hAnsiTheme="minorEastAsia" w:eastAsiaTheme="minorEastAsia"/>
          <w:color w:val="000000"/>
          <w:sz w:val="28"/>
          <w:szCs w:val="28"/>
        </w:rPr>
      </w:pPr>
    </w:p>
    <w:p w14:paraId="23E67547">
      <w:pPr>
        <w:spacing w:line="520" w:lineRule="exact"/>
        <w:ind w:firstLine="560"/>
        <w:rPr>
          <w:rFonts w:asciiTheme="minorEastAsia" w:hAnsiTheme="minorEastAsia" w:eastAsiaTheme="minorEastAsia"/>
          <w:color w:val="000000"/>
          <w:sz w:val="28"/>
          <w:szCs w:val="28"/>
        </w:rPr>
      </w:pPr>
    </w:p>
    <w:p w14:paraId="0356620F">
      <w:pPr>
        <w:spacing w:line="520" w:lineRule="exact"/>
        <w:ind w:firstLine="560"/>
        <w:rPr>
          <w:rFonts w:asciiTheme="minorEastAsia" w:hAnsiTheme="minorEastAsia" w:eastAsiaTheme="minorEastAsia"/>
          <w:color w:val="000000"/>
          <w:sz w:val="28"/>
          <w:szCs w:val="28"/>
        </w:rPr>
      </w:pPr>
    </w:p>
    <w:p w14:paraId="779E000B">
      <w:pPr>
        <w:spacing w:line="520" w:lineRule="exact"/>
        <w:ind w:firstLine="560"/>
        <w:rPr>
          <w:rFonts w:asciiTheme="minorEastAsia" w:hAnsiTheme="minorEastAsia" w:eastAsiaTheme="minorEastAsia"/>
          <w:color w:val="000000"/>
          <w:sz w:val="28"/>
          <w:szCs w:val="28"/>
        </w:rPr>
      </w:pPr>
    </w:p>
    <w:p w14:paraId="14CD80FD">
      <w:pPr>
        <w:spacing w:line="520" w:lineRule="exact"/>
        <w:ind w:firstLine="560"/>
        <w:rPr>
          <w:rFonts w:asciiTheme="minorEastAsia" w:hAnsiTheme="minorEastAsia" w:eastAsiaTheme="minorEastAsia"/>
          <w:color w:val="000000"/>
          <w:sz w:val="28"/>
          <w:szCs w:val="28"/>
        </w:rPr>
      </w:pPr>
    </w:p>
    <w:p w14:paraId="702CD005">
      <w:pPr>
        <w:spacing w:line="520" w:lineRule="exact"/>
        <w:ind w:firstLine="560"/>
        <w:rPr>
          <w:rFonts w:asciiTheme="minorEastAsia" w:hAnsiTheme="minorEastAsia" w:eastAsiaTheme="minorEastAsia"/>
          <w:color w:val="000000"/>
          <w:sz w:val="28"/>
          <w:szCs w:val="28"/>
        </w:rPr>
      </w:pPr>
    </w:p>
    <w:p w14:paraId="0DC7D2F3">
      <w:pPr>
        <w:spacing w:line="520" w:lineRule="exact"/>
        <w:ind w:firstLine="560"/>
        <w:rPr>
          <w:rFonts w:asciiTheme="minorEastAsia" w:hAnsiTheme="minorEastAsia" w:eastAsiaTheme="minorEastAsia"/>
          <w:color w:val="000000"/>
          <w:sz w:val="28"/>
          <w:szCs w:val="28"/>
        </w:rPr>
      </w:pPr>
    </w:p>
    <w:p w14:paraId="3C157A46">
      <w:pPr>
        <w:spacing w:line="520" w:lineRule="exact"/>
        <w:ind w:firstLine="560"/>
        <w:rPr>
          <w:rFonts w:asciiTheme="minorEastAsia" w:hAnsiTheme="minorEastAsia" w:eastAsiaTheme="minorEastAsia"/>
          <w:color w:val="000000"/>
          <w:sz w:val="28"/>
          <w:szCs w:val="28"/>
        </w:rPr>
      </w:pPr>
    </w:p>
    <w:p w14:paraId="32F72702">
      <w:pPr>
        <w:spacing w:line="520" w:lineRule="exact"/>
        <w:ind w:firstLine="560"/>
        <w:rPr>
          <w:rFonts w:asciiTheme="minorEastAsia" w:hAnsiTheme="minorEastAsia" w:eastAsiaTheme="minorEastAsia"/>
          <w:color w:val="000000"/>
          <w:sz w:val="28"/>
          <w:szCs w:val="28"/>
        </w:rPr>
      </w:pPr>
    </w:p>
    <w:p w14:paraId="5DA94FFA">
      <w:pPr>
        <w:spacing w:line="520" w:lineRule="exact"/>
        <w:ind w:firstLine="560"/>
        <w:rPr>
          <w:rFonts w:asciiTheme="minorEastAsia" w:hAnsiTheme="minorEastAsia" w:eastAsiaTheme="minorEastAsia"/>
          <w:color w:val="000000"/>
          <w:sz w:val="28"/>
          <w:szCs w:val="28"/>
        </w:rPr>
      </w:pPr>
    </w:p>
    <w:p w14:paraId="3F2007B6">
      <w:pPr>
        <w:spacing w:line="520" w:lineRule="exact"/>
        <w:ind w:firstLine="560"/>
        <w:rPr>
          <w:rFonts w:asciiTheme="minorEastAsia" w:hAnsiTheme="minorEastAsia" w:eastAsiaTheme="minorEastAsia"/>
          <w:color w:val="000000"/>
          <w:sz w:val="28"/>
          <w:szCs w:val="28"/>
        </w:rPr>
      </w:pPr>
    </w:p>
    <w:p w14:paraId="4DA1CAE1">
      <w:pPr>
        <w:spacing w:line="520" w:lineRule="exact"/>
        <w:ind w:firstLine="560"/>
        <w:rPr>
          <w:rFonts w:asciiTheme="minorEastAsia" w:hAnsiTheme="minorEastAsia" w:eastAsiaTheme="minorEastAsia"/>
          <w:color w:val="000000"/>
          <w:sz w:val="28"/>
          <w:szCs w:val="28"/>
        </w:rPr>
      </w:pPr>
    </w:p>
    <w:p w14:paraId="1DC796FB">
      <w:pPr>
        <w:spacing w:line="520" w:lineRule="exact"/>
        <w:ind w:firstLine="560"/>
        <w:rPr>
          <w:rFonts w:asciiTheme="minorEastAsia" w:hAnsiTheme="minorEastAsia" w:eastAsiaTheme="minorEastAsia"/>
          <w:color w:val="000000"/>
          <w:sz w:val="28"/>
          <w:szCs w:val="28"/>
        </w:rPr>
      </w:pPr>
    </w:p>
    <w:p w14:paraId="37CADA59">
      <w:pPr>
        <w:spacing w:line="520" w:lineRule="exact"/>
        <w:ind w:firstLine="560"/>
        <w:rPr>
          <w:rFonts w:asciiTheme="minorEastAsia" w:hAnsiTheme="minorEastAsia" w:eastAsiaTheme="minorEastAsia"/>
          <w:color w:val="000000"/>
          <w:sz w:val="28"/>
          <w:szCs w:val="28"/>
        </w:rPr>
      </w:pPr>
    </w:p>
    <w:p w14:paraId="58370AEF">
      <w:pPr>
        <w:spacing w:line="520" w:lineRule="exact"/>
        <w:ind w:firstLine="560"/>
        <w:rPr>
          <w:rFonts w:asciiTheme="minorEastAsia" w:hAnsiTheme="minorEastAsia" w:eastAsiaTheme="minorEastAsia"/>
          <w:color w:val="000000"/>
          <w:sz w:val="28"/>
          <w:szCs w:val="28"/>
        </w:rPr>
      </w:pPr>
    </w:p>
    <w:p w14:paraId="2B5DD1A9">
      <w:pPr>
        <w:spacing w:line="520" w:lineRule="exact"/>
        <w:ind w:firstLine="560"/>
        <w:rPr>
          <w:rFonts w:asciiTheme="minorEastAsia" w:hAnsiTheme="minorEastAsia" w:eastAsiaTheme="minorEastAsia"/>
          <w:color w:val="000000"/>
          <w:sz w:val="28"/>
          <w:szCs w:val="28"/>
        </w:rPr>
      </w:pPr>
    </w:p>
    <w:p w14:paraId="63AF30D0">
      <w:pPr>
        <w:spacing w:line="520" w:lineRule="exact"/>
        <w:ind w:firstLine="560"/>
        <w:rPr>
          <w:rFonts w:asciiTheme="minorEastAsia" w:hAnsiTheme="minorEastAsia" w:eastAsiaTheme="minorEastAsia"/>
          <w:color w:val="000000"/>
          <w:sz w:val="28"/>
          <w:szCs w:val="28"/>
        </w:rPr>
      </w:pPr>
    </w:p>
    <w:p w14:paraId="4535569D">
      <w:pPr>
        <w:spacing w:line="520" w:lineRule="exact"/>
        <w:ind w:firstLine="560"/>
        <w:rPr>
          <w:rFonts w:asciiTheme="minorEastAsia" w:hAnsiTheme="minorEastAsia" w:eastAsiaTheme="minorEastAsia"/>
          <w:color w:val="000000"/>
          <w:sz w:val="28"/>
          <w:szCs w:val="28"/>
        </w:rPr>
      </w:pPr>
    </w:p>
    <w:p w14:paraId="52D75F04">
      <w:pPr>
        <w:spacing w:line="520" w:lineRule="exact"/>
        <w:ind w:firstLine="560"/>
        <w:rPr>
          <w:rFonts w:asciiTheme="minorEastAsia" w:hAnsiTheme="minorEastAsia" w:eastAsiaTheme="minorEastAsia"/>
          <w:color w:val="000000"/>
          <w:sz w:val="28"/>
          <w:szCs w:val="28"/>
        </w:rPr>
      </w:pPr>
    </w:p>
    <w:p w14:paraId="577B321F">
      <w:pPr>
        <w:spacing w:line="520" w:lineRule="exact"/>
        <w:ind w:firstLine="560"/>
        <w:rPr>
          <w:rFonts w:asciiTheme="minorEastAsia" w:hAnsiTheme="minorEastAsia" w:eastAsiaTheme="minorEastAsia"/>
          <w:color w:val="000000"/>
          <w:sz w:val="28"/>
          <w:szCs w:val="28"/>
        </w:rPr>
      </w:pPr>
    </w:p>
    <w:p w14:paraId="66B29D08">
      <w:pPr>
        <w:spacing w:line="520" w:lineRule="exact"/>
        <w:ind w:firstLine="560"/>
        <w:rPr>
          <w:rFonts w:asciiTheme="minorEastAsia" w:hAnsiTheme="minorEastAsia" w:eastAsiaTheme="minorEastAsia"/>
          <w:color w:val="000000"/>
          <w:sz w:val="28"/>
          <w:szCs w:val="28"/>
        </w:rPr>
      </w:pPr>
    </w:p>
    <w:p w14:paraId="5CBEE7B7">
      <w:pPr>
        <w:ind w:firstLine="420"/>
        <w:rPr>
          <w:rFonts w:ascii="宋体" w:hAnsi="宋体"/>
          <w:color w:val="000000"/>
        </w:rPr>
      </w:pPr>
    </w:p>
    <w:p w14:paraId="12020F3E">
      <w:pPr>
        <w:ind w:firstLine="420"/>
        <w:rPr>
          <w:rFonts w:ascii="宋体" w:hAnsi="宋体"/>
          <w:color w:val="000000"/>
        </w:rPr>
      </w:pPr>
    </w:p>
    <w:p w14:paraId="65C13604">
      <w:pPr>
        <w:ind w:firstLine="420"/>
        <w:rPr>
          <w:rFonts w:ascii="宋体" w:hAnsi="宋体"/>
          <w:color w:val="000000"/>
        </w:rPr>
      </w:pPr>
    </w:p>
    <w:p w14:paraId="7568CAD1">
      <w:pPr>
        <w:pStyle w:val="20"/>
        <w:spacing w:line="240" w:lineRule="auto"/>
        <w:ind w:firstLine="0" w:firstLineChars="0"/>
        <w:outlineLvl w:val="9"/>
        <w:rPr>
          <w:rFonts w:ascii="宋体" w:hAnsi="宋体" w:cs="宋体"/>
          <w:b w:val="0"/>
          <w:color w:val="000000"/>
          <w:sz w:val="24"/>
          <w:szCs w:val="24"/>
        </w:rPr>
      </w:pPr>
    </w:p>
    <w:p w14:paraId="36FEA3D1">
      <w:pPr>
        <w:pStyle w:val="20"/>
        <w:spacing w:line="240" w:lineRule="auto"/>
        <w:ind w:firstLine="0" w:firstLineChars="0"/>
        <w:outlineLvl w:val="9"/>
        <w:rPr>
          <w:rFonts w:ascii="宋体" w:hAnsi="宋体" w:cs="宋体"/>
          <w:b w:val="0"/>
          <w:color w:val="000000"/>
          <w:sz w:val="24"/>
          <w:szCs w:val="24"/>
        </w:rPr>
      </w:pPr>
    </w:p>
    <w:p w14:paraId="22B536C0">
      <w:pPr>
        <w:pStyle w:val="20"/>
        <w:spacing w:line="240" w:lineRule="auto"/>
        <w:ind w:firstLine="0" w:firstLineChars="0"/>
        <w:rPr>
          <w:rFonts w:ascii="宋体" w:hAnsi="宋体"/>
          <w:color w:val="000000"/>
          <w:kern w:val="2"/>
          <w:sz w:val="44"/>
          <w:szCs w:val="44"/>
          <w:lang w:val="zh-CN"/>
        </w:rPr>
      </w:pPr>
      <w:bookmarkStart w:id="224" w:name="_Toc101710031"/>
      <w:r>
        <w:rPr>
          <w:rFonts w:hint="eastAsia" w:ascii="宋体" w:hAnsi="宋体"/>
          <w:color w:val="000000"/>
          <w:kern w:val="2"/>
          <w:sz w:val="44"/>
          <w:szCs w:val="44"/>
          <w:lang w:val="zh-CN"/>
        </w:rPr>
        <w:t>第五部分</w:t>
      </w:r>
      <w:bookmarkStart w:id="225" w:name="_Toc38020434"/>
      <w:bookmarkStart w:id="226" w:name="_Toc304808877"/>
      <w:bookmarkStart w:id="227" w:name="_Toc116636454"/>
      <w:bookmarkStart w:id="228" w:name="_Toc38126902"/>
      <w:r>
        <w:rPr>
          <w:rFonts w:hint="eastAsia" w:ascii="宋体" w:hAnsi="宋体"/>
          <w:color w:val="000000"/>
          <w:kern w:val="2"/>
          <w:sz w:val="44"/>
          <w:szCs w:val="44"/>
          <w:lang w:val="zh-CN"/>
        </w:rPr>
        <w:t>服务要求</w:t>
      </w:r>
      <w:bookmarkEnd w:id="224"/>
    </w:p>
    <w:p w14:paraId="12E2AB67">
      <w:pPr>
        <w:pStyle w:val="20"/>
        <w:spacing w:line="240" w:lineRule="auto"/>
        <w:ind w:firstLine="0" w:firstLineChars="0"/>
        <w:outlineLvl w:val="9"/>
        <w:rPr>
          <w:rFonts w:ascii="宋体" w:hAnsi="宋体"/>
          <w:color w:val="000000"/>
          <w:kern w:val="2"/>
          <w:lang w:val="zh-CN"/>
        </w:rPr>
      </w:pPr>
    </w:p>
    <w:p w14:paraId="2D5C2C72">
      <w:pPr>
        <w:ind w:firstLine="643"/>
        <w:jc w:val="center"/>
        <w:rPr>
          <w:rFonts w:ascii="宋体" w:hAnsi="宋体"/>
          <w:b/>
          <w:color w:val="000000"/>
          <w:sz w:val="32"/>
          <w:u w:val="single"/>
        </w:rPr>
      </w:pPr>
    </w:p>
    <w:p w14:paraId="32B65928">
      <w:pPr>
        <w:ind w:firstLine="643"/>
        <w:rPr>
          <w:rFonts w:ascii="宋体" w:hAnsi="宋体"/>
          <w:b/>
          <w:color w:val="000000"/>
          <w:sz w:val="32"/>
          <w:u w:val="single"/>
        </w:rPr>
      </w:pPr>
    </w:p>
    <w:p w14:paraId="073C23CA">
      <w:pPr>
        <w:ind w:firstLine="643"/>
        <w:rPr>
          <w:rFonts w:ascii="宋体" w:hAnsi="宋体"/>
          <w:b/>
          <w:color w:val="000000"/>
          <w:sz w:val="32"/>
          <w:u w:val="single"/>
        </w:rPr>
      </w:pPr>
    </w:p>
    <w:p w14:paraId="5A51C277">
      <w:pPr>
        <w:ind w:firstLine="643"/>
        <w:rPr>
          <w:rFonts w:ascii="宋体" w:hAnsi="宋体"/>
          <w:b/>
          <w:color w:val="000000"/>
          <w:sz w:val="32"/>
          <w:u w:val="single"/>
        </w:rPr>
      </w:pPr>
    </w:p>
    <w:p w14:paraId="3648345C">
      <w:pPr>
        <w:ind w:firstLine="643"/>
        <w:rPr>
          <w:rFonts w:ascii="宋体" w:hAnsi="宋体"/>
          <w:b/>
          <w:color w:val="000000"/>
          <w:sz w:val="32"/>
          <w:u w:val="single"/>
        </w:rPr>
      </w:pPr>
    </w:p>
    <w:p w14:paraId="757551F7">
      <w:pPr>
        <w:pStyle w:val="52"/>
        <w:tabs>
          <w:tab w:val="clear" w:pos="120"/>
        </w:tabs>
        <w:spacing w:line="480" w:lineRule="exact"/>
        <w:ind w:left="0" w:right="-147"/>
        <w:jc w:val="center"/>
        <w:outlineLvl w:val="9"/>
        <w:rPr>
          <w:b/>
          <w:color w:val="000000"/>
        </w:rPr>
      </w:pPr>
    </w:p>
    <w:bookmarkEnd w:id="225"/>
    <w:bookmarkEnd w:id="226"/>
    <w:bookmarkEnd w:id="227"/>
    <w:bookmarkEnd w:id="228"/>
    <w:p w14:paraId="33A1D77B">
      <w:pPr>
        <w:spacing w:line="400" w:lineRule="atLeast"/>
        <w:ind w:firstLine="602"/>
        <w:jc w:val="left"/>
        <w:rPr>
          <w:rFonts w:ascii="宋体" w:hAnsi="宋体"/>
          <w:b/>
          <w:color w:val="000000"/>
          <w:sz w:val="30"/>
          <w:szCs w:val="30"/>
        </w:rPr>
      </w:pPr>
    </w:p>
    <w:p w14:paraId="003CBF44">
      <w:pPr>
        <w:spacing w:line="400" w:lineRule="atLeast"/>
        <w:ind w:firstLine="602"/>
        <w:jc w:val="left"/>
        <w:rPr>
          <w:rFonts w:ascii="宋体" w:hAnsi="宋体"/>
          <w:b/>
          <w:color w:val="000000"/>
          <w:sz w:val="30"/>
          <w:szCs w:val="30"/>
        </w:rPr>
      </w:pPr>
    </w:p>
    <w:p w14:paraId="0C8C7ABA">
      <w:pPr>
        <w:spacing w:line="400" w:lineRule="atLeast"/>
        <w:ind w:firstLine="602"/>
        <w:jc w:val="left"/>
        <w:rPr>
          <w:rFonts w:ascii="宋体" w:hAnsi="宋体"/>
          <w:b/>
          <w:color w:val="000000"/>
          <w:sz w:val="30"/>
          <w:szCs w:val="30"/>
        </w:rPr>
      </w:pPr>
    </w:p>
    <w:p w14:paraId="362D97EF">
      <w:pPr>
        <w:spacing w:line="400" w:lineRule="atLeast"/>
        <w:ind w:firstLine="602"/>
        <w:jc w:val="left"/>
        <w:rPr>
          <w:rFonts w:ascii="宋体" w:hAnsi="宋体"/>
          <w:b/>
          <w:color w:val="000000"/>
          <w:sz w:val="30"/>
          <w:szCs w:val="30"/>
        </w:rPr>
      </w:pPr>
    </w:p>
    <w:p w14:paraId="1FF48CBA">
      <w:pPr>
        <w:spacing w:line="400" w:lineRule="atLeast"/>
        <w:ind w:firstLine="602"/>
        <w:jc w:val="left"/>
        <w:rPr>
          <w:rFonts w:ascii="宋体" w:hAnsi="宋体"/>
          <w:b/>
          <w:color w:val="000000"/>
          <w:sz w:val="30"/>
          <w:szCs w:val="30"/>
        </w:rPr>
      </w:pPr>
    </w:p>
    <w:p w14:paraId="08D349BC">
      <w:pPr>
        <w:spacing w:line="400" w:lineRule="atLeast"/>
        <w:ind w:firstLine="602"/>
        <w:jc w:val="left"/>
        <w:rPr>
          <w:rFonts w:ascii="宋体" w:hAnsi="宋体"/>
          <w:b/>
          <w:color w:val="000000"/>
          <w:sz w:val="30"/>
          <w:szCs w:val="30"/>
        </w:rPr>
      </w:pPr>
    </w:p>
    <w:p w14:paraId="72E5ACB7">
      <w:pPr>
        <w:rPr>
          <w:rFonts w:ascii="宋体" w:hAnsi="宋体"/>
          <w:b/>
          <w:color w:val="000000"/>
          <w:sz w:val="30"/>
          <w:szCs w:val="30"/>
        </w:rPr>
      </w:pPr>
      <w:r>
        <w:rPr>
          <w:rFonts w:ascii="宋体" w:hAnsi="宋体"/>
          <w:b/>
          <w:color w:val="000000"/>
          <w:sz w:val="30"/>
          <w:szCs w:val="30"/>
        </w:rPr>
        <w:br w:type="page"/>
      </w:r>
    </w:p>
    <w:p w14:paraId="3C28BA1D">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宋体" w:hAnsi="宋体" w:eastAsia="宋体"/>
          <w:kern w:val="28"/>
          <w:sz w:val="36"/>
          <w:szCs w:val="20"/>
          <w:lang w:eastAsia="zh-CN"/>
        </w:rPr>
      </w:pPr>
      <w:r>
        <w:rPr>
          <w:rFonts w:hint="eastAsia" w:ascii="宋体" w:hAnsi="宋体"/>
          <w:kern w:val="28"/>
          <w:sz w:val="36"/>
          <w:szCs w:val="20"/>
          <w:lang w:eastAsia="zh-CN"/>
        </w:rPr>
        <w:t>服务要求</w:t>
      </w:r>
    </w:p>
    <w:p w14:paraId="7BCF8602">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Ansi="宋体"/>
          <w:b/>
          <w:bCs/>
          <w:sz w:val="32"/>
          <w:szCs w:val="32"/>
        </w:rPr>
      </w:pPr>
      <w:r>
        <w:rPr>
          <w:rFonts w:hAnsi="宋体"/>
          <w:b/>
          <w:bCs/>
          <w:sz w:val="32"/>
          <w:szCs w:val="32"/>
        </w:rPr>
        <w:t>商务要求</w:t>
      </w:r>
    </w:p>
    <w:p w14:paraId="074D44C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sz w:val="28"/>
          <w:szCs w:val="28"/>
        </w:rPr>
        <w:t>服务期限：自合同签订之日起一年</w:t>
      </w:r>
    </w:p>
    <w:p w14:paraId="1BDCC380">
      <w:pPr>
        <w:pStyle w:val="58"/>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2.服务地点：</w:t>
      </w:r>
      <w:r>
        <w:rPr>
          <w:rFonts w:hint="eastAsia" w:ascii="仿宋_GB2312" w:hAnsi="仿宋_GB2312" w:eastAsia="仿宋_GB2312" w:cs="仿宋_GB2312"/>
          <w:color w:val="000000"/>
          <w:sz w:val="28"/>
          <w:szCs w:val="28"/>
          <w:lang w:eastAsia="zh-CN"/>
        </w:rPr>
        <w:t>采购人指定地点</w:t>
      </w:r>
      <w:r>
        <w:rPr>
          <w:rFonts w:hint="eastAsia" w:ascii="仿宋_GB2312" w:hAnsi="仿宋_GB2312" w:eastAsia="仿宋_GB2312" w:cs="仿宋_GB2312"/>
          <w:sz w:val="28"/>
          <w:szCs w:val="28"/>
        </w:rPr>
        <w:t>。</w:t>
      </w:r>
    </w:p>
    <w:p w14:paraId="04A8DEC9">
      <w:pPr>
        <w:pStyle w:val="5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highlight w:val="none"/>
        </w:rPr>
      </w:pPr>
      <w:r>
        <w:rPr>
          <w:rFonts w:hint="eastAsia" w:ascii="仿宋_GB2312" w:hAnsi="仿宋_GB2312" w:eastAsia="仿宋_GB2312" w:cs="仿宋_GB2312"/>
          <w:sz w:val="28"/>
          <w:szCs w:val="28"/>
          <w:highlight w:val="none"/>
          <w:lang w:val="en-US"/>
        </w:rPr>
        <w:t>3.</w:t>
      </w:r>
      <w:r>
        <w:rPr>
          <w:rFonts w:hint="eastAsia" w:ascii="仿宋_GB2312" w:hAnsi="仿宋_GB2312" w:eastAsia="仿宋_GB2312" w:cs="仿宋_GB2312"/>
          <w:kern w:val="0"/>
          <w:sz w:val="28"/>
          <w:szCs w:val="28"/>
          <w:highlight w:val="none"/>
          <w:lang w:val="en-US"/>
        </w:rPr>
        <w:t>付款方式：</w:t>
      </w:r>
      <w:r>
        <w:rPr>
          <w:rFonts w:hint="eastAsia" w:ascii="仿宋_GB2312" w:hAnsi="仿宋_GB2312" w:eastAsia="仿宋_GB2312" w:cs="仿宋_GB2312"/>
          <w:color w:val="000000"/>
          <w:sz w:val="28"/>
          <w:szCs w:val="28"/>
          <w:highlight w:val="none"/>
          <w:lang w:val="zh-CN"/>
        </w:rPr>
        <w:t>按合同约定执行</w:t>
      </w:r>
    </w:p>
    <w:p w14:paraId="5439F4BF">
      <w:pPr>
        <w:pStyle w:val="58"/>
        <w:pageBreakBefore w:val="0"/>
        <w:kinsoku/>
        <w:wordWrap/>
        <w:overflowPunct/>
        <w:topLinePunct w:val="0"/>
        <w:bidi w:val="0"/>
        <w:snapToGrid/>
        <w:rPr>
          <w:highlight w:val="yellow"/>
        </w:rPr>
      </w:pPr>
    </w:p>
    <w:p w14:paraId="680E6CC7">
      <w:pPr>
        <w:pStyle w:val="10"/>
        <w:pageBreakBefore w:val="0"/>
        <w:tabs>
          <w:tab w:val="left" w:pos="2391"/>
          <w:tab w:val="center" w:pos="4345"/>
        </w:tabs>
        <w:kinsoku/>
        <w:wordWrap/>
        <w:overflowPunct/>
        <w:topLinePunct w:val="0"/>
        <w:bidi w:val="0"/>
        <w:snapToGrid/>
        <w:ind w:firstLine="0" w:firstLineChars="0"/>
        <w:jc w:val="left"/>
        <w:rPr>
          <w:rFonts w:hint="eastAsia" w:hAnsi="宋体" w:eastAsia="宋体"/>
          <w:b/>
          <w:bCs/>
          <w:sz w:val="32"/>
          <w:szCs w:val="32"/>
          <w:lang w:eastAsia="zh-CN"/>
        </w:rPr>
      </w:pPr>
      <w:r>
        <w:rPr>
          <w:rFonts w:hint="eastAsia" w:hAnsi="宋体"/>
          <w:b/>
          <w:bCs/>
          <w:sz w:val="32"/>
          <w:szCs w:val="32"/>
          <w:lang w:eastAsia="zh-CN"/>
        </w:rPr>
        <w:t>包一后勤服务社会化（安保人员）内容及要求</w:t>
      </w:r>
    </w:p>
    <w:tbl>
      <w:tblPr>
        <w:tblStyle w:val="21"/>
        <w:tblW w:w="5240" w:type="pct"/>
        <w:jc w:val="center"/>
        <w:tblLayout w:type="autofit"/>
        <w:tblCellMar>
          <w:top w:w="0" w:type="dxa"/>
          <w:left w:w="108" w:type="dxa"/>
          <w:bottom w:w="0" w:type="dxa"/>
          <w:right w:w="108" w:type="dxa"/>
        </w:tblCellMar>
      </w:tblPr>
      <w:tblGrid>
        <w:gridCol w:w="892"/>
        <w:gridCol w:w="2144"/>
        <w:gridCol w:w="6698"/>
      </w:tblGrid>
      <w:tr w14:paraId="05BEBC1A">
        <w:tblPrEx>
          <w:tblCellMar>
            <w:top w:w="0" w:type="dxa"/>
            <w:left w:w="108" w:type="dxa"/>
            <w:bottom w:w="0" w:type="dxa"/>
            <w:right w:w="108" w:type="dxa"/>
          </w:tblCellMar>
        </w:tblPrEx>
        <w:trPr>
          <w:trHeight w:val="845"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AF16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477B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采购项目名称</w:t>
            </w:r>
          </w:p>
        </w:tc>
        <w:tc>
          <w:tcPr>
            <w:tcW w:w="3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E4D5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采购需求概述</w:t>
            </w:r>
          </w:p>
        </w:tc>
      </w:tr>
      <w:tr w14:paraId="4FDFABF6">
        <w:tblPrEx>
          <w:tblCellMar>
            <w:top w:w="0" w:type="dxa"/>
            <w:left w:w="108" w:type="dxa"/>
            <w:bottom w:w="0" w:type="dxa"/>
            <w:right w:w="108" w:type="dxa"/>
          </w:tblCellMar>
        </w:tblPrEx>
        <w:trPr>
          <w:trHeight w:val="1710" w:hRule="atLeast"/>
          <w:jc w:val="center"/>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A2CD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3BB9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后勤服务社会化（安保人员）</w:t>
            </w:r>
          </w:p>
        </w:tc>
        <w:tc>
          <w:tcPr>
            <w:tcW w:w="3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3C534">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一、项目概况</w:t>
            </w:r>
          </w:p>
          <w:p w14:paraId="53A511E8">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包括各楼层及公共区域（屋顶平台、地下室、设施设备等区域内包含的一切）的安全工作；</w:t>
            </w:r>
          </w:p>
          <w:p w14:paraId="45304523">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二、承包方式</w:t>
            </w:r>
          </w:p>
          <w:p w14:paraId="0E879F37">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采用包工包料，劳务支出、安全保险、劳保福利、器械设备损耗、税收、管理费、社会保险等一切费用。</w:t>
            </w:r>
          </w:p>
          <w:p w14:paraId="0E95CE87">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三、服务内容：</w:t>
            </w:r>
          </w:p>
          <w:p w14:paraId="61A682B5">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负责楼宇内各科室安全保障工作；2、负责停车场的收费工作，保证进入停车场车辆安全；3、负责医院内所有医疗器械、公共设施安全；4、负责医院消防安全。5、负责医院监控室24小时值班。6、合理安排排班，确保24小时内有安保人员服务，做到随时能安排人员处理紧急或临时工作；7、医院临时或紧急安排要求的安保服务及其它工作。</w:t>
            </w:r>
          </w:p>
          <w:p w14:paraId="7A299159">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四、人员要求</w:t>
            </w:r>
          </w:p>
          <w:p w14:paraId="01453CE4">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1、服务人员人数至少17人，只限男性，年龄55周岁以下（包含55周岁）</w:t>
            </w:r>
          </w:p>
          <w:p w14:paraId="7A948A30">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2、身体健康，无慢性病和传染病，上岗时持健康体检表上岗。</w:t>
            </w:r>
          </w:p>
          <w:p w14:paraId="404AAF2B">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3、服从医院统一管理，爱岗敬业，遵守医院的各项规章制度。</w:t>
            </w:r>
          </w:p>
          <w:p w14:paraId="2D0F6B9F">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4、所有人员上岗时</w:t>
            </w:r>
            <w:r>
              <w:rPr>
                <w:rFonts w:hint="eastAsia" w:ascii="仿宋_GB2312" w:hAnsi="仿宋_GB2312" w:eastAsia="仿宋_GB2312" w:cs="仿宋_GB2312"/>
                <w:color w:val="000000"/>
                <w:kern w:val="0"/>
                <w:sz w:val="28"/>
                <w:szCs w:val="28"/>
                <w:lang w:eastAsia="zh-CN"/>
              </w:rPr>
              <w:t>需</w:t>
            </w:r>
            <w:r>
              <w:rPr>
                <w:rFonts w:hint="eastAsia" w:ascii="仿宋_GB2312" w:hAnsi="仿宋_GB2312" w:eastAsia="仿宋_GB2312" w:cs="仿宋_GB2312"/>
                <w:color w:val="000000"/>
                <w:kern w:val="0"/>
                <w:sz w:val="28"/>
                <w:szCs w:val="28"/>
              </w:rPr>
              <w:t>持有相应的上岗证</w:t>
            </w:r>
            <w:r>
              <w:rPr>
                <w:rFonts w:hint="eastAsia" w:ascii="仿宋_GB2312" w:hAnsi="仿宋_GB2312" w:eastAsia="仿宋_GB2312" w:cs="仿宋_GB2312"/>
                <w:color w:val="000000"/>
                <w:kern w:val="0"/>
                <w:sz w:val="28"/>
                <w:szCs w:val="28"/>
                <w:lang w:eastAsia="zh-CN"/>
              </w:rPr>
              <w:t>（资格证书）和公安机关出具的无犯罪记录证明</w:t>
            </w:r>
            <w:r>
              <w:rPr>
                <w:rFonts w:hint="eastAsia" w:ascii="仿宋_GB2312" w:hAnsi="仿宋_GB2312" w:eastAsia="仿宋_GB2312" w:cs="仿宋_GB2312"/>
                <w:color w:val="000000"/>
                <w:kern w:val="0"/>
                <w:sz w:val="28"/>
                <w:szCs w:val="28"/>
              </w:rPr>
              <w:t>。</w:t>
            </w:r>
          </w:p>
        </w:tc>
      </w:tr>
    </w:tbl>
    <w:p w14:paraId="5BFD61B3">
      <w:pPr>
        <w:rPr>
          <w:rFonts w:hint="eastAsia" w:hAnsi="宋体"/>
          <w:b/>
          <w:bCs/>
          <w:sz w:val="32"/>
          <w:szCs w:val="32"/>
          <w:lang w:eastAsia="zh-CN"/>
        </w:rPr>
      </w:pPr>
      <w:r>
        <w:rPr>
          <w:rFonts w:hint="eastAsia" w:hAnsi="宋体"/>
          <w:b/>
          <w:bCs/>
          <w:sz w:val="32"/>
          <w:szCs w:val="32"/>
          <w:lang w:eastAsia="zh-CN"/>
        </w:rPr>
        <w:br w:type="page"/>
      </w:r>
    </w:p>
    <w:p w14:paraId="1C32D944">
      <w:pPr>
        <w:pStyle w:val="10"/>
        <w:pageBreakBefore w:val="0"/>
        <w:tabs>
          <w:tab w:val="left" w:pos="2391"/>
          <w:tab w:val="center" w:pos="4345"/>
        </w:tabs>
        <w:kinsoku/>
        <w:wordWrap/>
        <w:overflowPunct/>
        <w:topLinePunct w:val="0"/>
        <w:bidi w:val="0"/>
        <w:snapToGrid/>
        <w:ind w:firstLine="0" w:firstLineChars="0"/>
        <w:jc w:val="left"/>
        <w:rPr>
          <w:rFonts w:hint="eastAsia" w:hAnsi="宋体" w:eastAsia="宋体"/>
          <w:b/>
          <w:bCs/>
          <w:sz w:val="32"/>
          <w:szCs w:val="32"/>
          <w:lang w:eastAsia="zh-CN"/>
        </w:rPr>
      </w:pPr>
      <w:r>
        <w:rPr>
          <w:rFonts w:hint="eastAsia" w:hAnsi="宋体"/>
          <w:b/>
          <w:bCs/>
          <w:sz w:val="32"/>
          <w:szCs w:val="32"/>
          <w:lang w:eastAsia="zh-CN"/>
        </w:rPr>
        <w:t>包二后勤服务社会化（保洁）内容及要求</w:t>
      </w:r>
    </w:p>
    <w:tbl>
      <w:tblPr>
        <w:tblStyle w:val="21"/>
        <w:tblW w:w="5361" w:type="pct"/>
        <w:jc w:val="center"/>
        <w:tblLayout w:type="autofit"/>
        <w:tblCellMar>
          <w:top w:w="0" w:type="dxa"/>
          <w:left w:w="108" w:type="dxa"/>
          <w:bottom w:w="0" w:type="dxa"/>
          <w:right w:w="108" w:type="dxa"/>
        </w:tblCellMar>
      </w:tblPr>
      <w:tblGrid>
        <w:gridCol w:w="922"/>
        <w:gridCol w:w="2036"/>
        <w:gridCol w:w="7001"/>
      </w:tblGrid>
      <w:tr w14:paraId="5D8E32D8">
        <w:tblPrEx>
          <w:tblCellMar>
            <w:top w:w="0" w:type="dxa"/>
            <w:left w:w="108" w:type="dxa"/>
            <w:bottom w:w="0" w:type="dxa"/>
            <w:right w:w="108" w:type="dxa"/>
          </w:tblCellMar>
        </w:tblPrEx>
        <w:trPr>
          <w:trHeight w:val="655"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8EA7">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549B3">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采购项目名称</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8890E">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采购需求概述</w:t>
            </w:r>
          </w:p>
        </w:tc>
      </w:tr>
      <w:tr w14:paraId="24F8E7B0">
        <w:tblPrEx>
          <w:tblCellMar>
            <w:top w:w="0" w:type="dxa"/>
            <w:left w:w="108" w:type="dxa"/>
            <w:bottom w:w="0" w:type="dxa"/>
            <w:right w:w="108" w:type="dxa"/>
          </w:tblCellMar>
        </w:tblPrEx>
        <w:trPr>
          <w:trHeight w:val="1710" w:hRule="atLeas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2025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C492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后勤服务社会化（保洁）</w:t>
            </w:r>
          </w:p>
        </w:tc>
        <w:tc>
          <w:tcPr>
            <w:tcW w:w="35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B7549">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一、项目概况</w:t>
            </w:r>
          </w:p>
          <w:p w14:paraId="796DFDB9">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1、包括各楼层及公共区域（屋顶平台、地下室、道路、绿化带、设施设备等区域内包含的一切）及区域内所有床位的保洁工作；</w:t>
            </w:r>
          </w:p>
          <w:p w14:paraId="792041A6">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二、承包方式</w:t>
            </w:r>
          </w:p>
          <w:p w14:paraId="76D31601">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采用包工包料，劳务支出、安全保险、劳保福利、保洁材料、器械设备损耗、税收、管理费、社会保险等一切费用。</w:t>
            </w:r>
          </w:p>
          <w:p w14:paraId="02CA93E3">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三、服务内容：</w:t>
            </w:r>
          </w:p>
          <w:p w14:paraId="218EFC02">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负责楼宇内各科室室内、室外清洁卫生：手术室、产房、监护室、供应室、胃镜室、病房、治疗室、医生办公室、护士站、值班室、洗手间、配餐间、污洗间、库房、电梯间、楼梯及楼梯间、公共通道、屋顶平台、地下室公共区域等楼宇内所有区域，包括墙面、地面、玻璃内外、镜面、灯具、通风口、室内家具、设施设备、仪器、楼梯、扶手、走廊、通道、门、窗、桌、椅、床、柜、宣传栏、垃圾桶、保洁工具等所有相关物品；2、医院院落道路、院落内设施设备、指示牌等的保洁：包括地面、物表、死角、墙面等的保洁和维护；3、室内玻璃、瓷砖地面、PVC地板的养护，每季度一次擦拭、抛光、喷磨、刷洗、补蜡、全面打蜡，做到有检查有记录；4、公共区域的瓷砖地面、PVC地板的养护，每半年一次抛光、喷磨刷洗、补蜡、全面打蜡，做到有检查有记录；5、合理安排保洁空档期时间，形成24小时制有效保洁服务，填补空档期值班人员，将中午和夜间的保洁工作常态化，做到随时能安排人员处理紧急或临时工作；6、负责生活垃圾和医疗垃圾的收集和转运，规范垃圾处置流程，承担生活垃圾集中处置产生的垃圾费；7、按照创建无烟医院的要求对整个医院实行无烟化管理，并承担相关的设施设备及物料等投入；8、医院范围和管理范围内的新增房舍及设施设备的保洁消杀，装修工作结束后的垃圾清理；9、医院临时或紧急安排要求的保洁服务及其它工作。</w:t>
            </w:r>
          </w:p>
          <w:p w14:paraId="641CE62D">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四、人员要求</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1、服务人员人数最少15人，</w:t>
            </w:r>
            <w:r>
              <w:rPr>
                <w:rFonts w:hint="eastAsia" w:ascii="仿宋_GB2312" w:hAnsi="仿宋_GB2312" w:eastAsia="仿宋_GB2312" w:cs="仿宋_GB2312"/>
                <w:color w:val="000000"/>
                <w:kern w:val="0"/>
                <w:sz w:val="28"/>
                <w:szCs w:val="28"/>
                <w:highlight w:val="none"/>
                <w:lang w:eastAsia="zh-CN"/>
              </w:rPr>
              <w:t>只限女性</w:t>
            </w:r>
            <w:r>
              <w:rPr>
                <w:rFonts w:hint="eastAsia" w:ascii="仿宋_GB2312" w:hAnsi="仿宋_GB2312" w:eastAsia="仿宋_GB2312" w:cs="仿宋_GB2312"/>
                <w:color w:val="000000"/>
                <w:kern w:val="0"/>
                <w:sz w:val="28"/>
                <w:szCs w:val="28"/>
              </w:rPr>
              <w:t>，年龄55周岁以下（包含55周岁）。</w:t>
            </w:r>
          </w:p>
          <w:p w14:paraId="0769075E">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2、身体健康，无慢性病和传染病，上岗时持健康体检表、相应的上岗证上岗。</w:t>
            </w:r>
          </w:p>
          <w:p w14:paraId="6665EF7D">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3、服从医院统一管理，爱岗敬业，遵守医院的各项规章制度。</w:t>
            </w:r>
          </w:p>
          <w:p w14:paraId="1076D934">
            <w:pPr>
              <w:pStyle w:val="8"/>
              <w:keepNext w:val="0"/>
              <w:keepLines w:val="0"/>
              <w:pageBreakBefore w:val="0"/>
              <w:widowControl/>
              <w:tabs>
                <w:tab w:val="left" w:pos="2160"/>
              </w:tabs>
              <w:kinsoku/>
              <w:wordWrap/>
              <w:overflowPunct/>
              <w:topLinePunct w:val="0"/>
              <w:autoSpaceDE/>
              <w:autoSpaceDN/>
              <w:bidi w:val="0"/>
              <w:adjustRightInd/>
              <w:snapToGrid/>
              <w:spacing w:after="0"/>
              <w:ind w:left="0" w:leftChars="0" w:firstLine="0" w:firstLineChars="0"/>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4、所有人员上岗时</w:t>
            </w:r>
            <w:r>
              <w:rPr>
                <w:rFonts w:hint="eastAsia" w:ascii="仿宋_GB2312" w:hAnsi="仿宋_GB2312" w:eastAsia="仿宋_GB2312" w:cs="仿宋_GB2312"/>
                <w:color w:val="000000"/>
                <w:kern w:val="0"/>
                <w:sz w:val="28"/>
                <w:szCs w:val="28"/>
                <w:lang w:eastAsia="zh-CN"/>
              </w:rPr>
              <w:t>需</w:t>
            </w:r>
            <w:r>
              <w:rPr>
                <w:rFonts w:hint="eastAsia" w:ascii="仿宋_GB2312" w:hAnsi="仿宋_GB2312" w:eastAsia="仿宋_GB2312" w:cs="仿宋_GB2312"/>
                <w:color w:val="000000"/>
                <w:kern w:val="0"/>
                <w:sz w:val="28"/>
                <w:szCs w:val="28"/>
              </w:rPr>
              <w:t>持有</w:t>
            </w:r>
            <w:r>
              <w:rPr>
                <w:rFonts w:hint="eastAsia" w:ascii="仿宋_GB2312" w:hAnsi="仿宋_GB2312" w:eastAsia="仿宋_GB2312" w:cs="仿宋_GB2312"/>
                <w:color w:val="000000"/>
                <w:kern w:val="0"/>
                <w:sz w:val="28"/>
                <w:szCs w:val="28"/>
                <w:lang w:eastAsia="zh-CN"/>
              </w:rPr>
              <w:t>公安机关出具的无犯罪记录证明</w:t>
            </w:r>
            <w:r>
              <w:rPr>
                <w:rFonts w:hint="eastAsia" w:ascii="仿宋_GB2312" w:hAnsi="仿宋_GB2312" w:eastAsia="仿宋_GB2312" w:cs="仿宋_GB2312"/>
                <w:color w:val="000000"/>
                <w:kern w:val="0"/>
                <w:sz w:val="28"/>
                <w:szCs w:val="28"/>
              </w:rPr>
              <w:t>。</w:t>
            </w:r>
          </w:p>
        </w:tc>
      </w:tr>
    </w:tbl>
    <w:p w14:paraId="1C99C54C">
      <w:pPr>
        <w:spacing w:line="400" w:lineRule="atLeast"/>
        <w:ind w:left="0" w:leftChars="0" w:firstLine="0" w:firstLineChars="0"/>
        <w:jc w:val="left"/>
        <w:rPr>
          <w:rFonts w:hint="eastAsia" w:ascii="仿宋_GB2312" w:hAnsi="仿宋_GB2312" w:eastAsia="仿宋_GB2312" w:cs="仿宋_GB2312"/>
          <w:b/>
          <w:color w:val="000000"/>
          <w:sz w:val="28"/>
          <w:szCs w:val="28"/>
        </w:rPr>
      </w:pPr>
    </w:p>
    <w:sectPr>
      <w:headerReference r:id="rId13" w:type="first"/>
      <w:footerReference r:id="rId16" w:type="first"/>
      <w:headerReference r:id="rId12" w:type="default"/>
      <w:footerReference r:id="rId14" w:type="default"/>
      <w:footerReference r:id="rId15" w:type="even"/>
      <w:pgSz w:w="11907" w:h="16840"/>
      <w:pgMar w:top="1440" w:right="1134" w:bottom="1440" w:left="1701" w:header="1134" w:footer="1134" w:gutter="0"/>
      <w:pgNumType w:fmt="numberInDash" w:start="1"/>
      <w:cols w:space="0" w:num="1"/>
      <w:titlePg/>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1512">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4B01">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BBBB">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E693">
    <w:pPr>
      <w:pStyle w:val="1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21F0">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96899">
    <w:pPr>
      <w:pStyle w:val="13"/>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A3B68">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258A3B68">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1A10">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72AC4">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7DA72AC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04FC">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E8A97">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64CE8A9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F8C0">
    <w:pPr>
      <w:pBdr>
        <w:bottom w:val="single" w:color="auto" w:sz="4" w:space="0"/>
      </w:pBdr>
      <w:ind w:firstLine="6930" w:firstLineChars="330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8B52">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062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94A4">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45"/>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MmU1OTAzN2M0NTk0ZjNkMjg3NDI4MDQ3ZjNmNWE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54274"/>
    <w:rsid w:val="0005760C"/>
    <w:rsid w:val="000603C3"/>
    <w:rsid w:val="000635AD"/>
    <w:rsid w:val="000641CF"/>
    <w:rsid w:val="000661B0"/>
    <w:rsid w:val="00067987"/>
    <w:rsid w:val="0007216A"/>
    <w:rsid w:val="00075090"/>
    <w:rsid w:val="000757CF"/>
    <w:rsid w:val="0007659D"/>
    <w:rsid w:val="00077691"/>
    <w:rsid w:val="000778BF"/>
    <w:rsid w:val="0009262A"/>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E0C04"/>
    <w:rsid w:val="000E3B3F"/>
    <w:rsid w:val="000E52CB"/>
    <w:rsid w:val="000E52D5"/>
    <w:rsid w:val="000E6E99"/>
    <w:rsid w:val="000E7ECC"/>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5821"/>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3428"/>
    <w:rsid w:val="00294C4C"/>
    <w:rsid w:val="00294DD9"/>
    <w:rsid w:val="00297039"/>
    <w:rsid w:val="002975DF"/>
    <w:rsid w:val="002A0BF9"/>
    <w:rsid w:val="002A2E07"/>
    <w:rsid w:val="002A3EE1"/>
    <w:rsid w:val="002A5D79"/>
    <w:rsid w:val="002A7290"/>
    <w:rsid w:val="002B1678"/>
    <w:rsid w:val="002B1CDC"/>
    <w:rsid w:val="002B6403"/>
    <w:rsid w:val="002B7CE3"/>
    <w:rsid w:val="002C1C26"/>
    <w:rsid w:val="002C2BC7"/>
    <w:rsid w:val="002C2E51"/>
    <w:rsid w:val="002C32C1"/>
    <w:rsid w:val="002C488B"/>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314D"/>
    <w:rsid w:val="00373813"/>
    <w:rsid w:val="00375038"/>
    <w:rsid w:val="0037756F"/>
    <w:rsid w:val="00377B65"/>
    <w:rsid w:val="00382F44"/>
    <w:rsid w:val="00387556"/>
    <w:rsid w:val="003913B9"/>
    <w:rsid w:val="00391A3D"/>
    <w:rsid w:val="00391CAE"/>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6612"/>
    <w:rsid w:val="003F0E1B"/>
    <w:rsid w:val="003F10D5"/>
    <w:rsid w:val="003F2C17"/>
    <w:rsid w:val="003F79A2"/>
    <w:rsid w:val="0040114B"/>
    <w:rsid w:val="00401C92"/>
    <w:rsid w:val="00404ADA"/>
    <w:rsid w:val="00405BD1"/>
    <w:rsid w:val="00405D39"/>
    <w:rsid w:val="004116C0"/>
    <w:rsid w:val="00412CF5"/>
    <w:rsid w:val="0041470E"/>
    <w:rsid w:val="0041500A"/>
    <w:rsid w:val="00415EA0"/>
    <w:rsid w:val="00416FD8"/>
    <w:rsid w:val="00424B9E"/>
    <w:rsid w:val="00430112"/>
    <w:rsid w:val="004318B6"/>
    <w:rsid w:val="00431DB7"/>
    <w:rsid w:val="00432231"/>
    <w:rsid w:val="004341ED"/>
    <w:rsid w:val="004344E5"/>
    <w:rsid w:val="00434BC1"/>
    <w:rsid w:val="00436B66"/>
    <w:rsid w:val="00443C11"/>
    <w:rsid w:val="004451D5"/>
    <w:rsid w:val="00445AF5"/>
    <w:rsid w:val="00445FD3"/>
    <w:rsid w:val="00450EAD"/>
    <w:rsid w:val="004525B3"/>
    <w:rsid w:val="0045344A"/>
    <w:rsid w:val="00456B76"/>
    <w:rsid w:val="00457835"/>
    <w:rsid w:val="00460B04"/>
    <w:rsid w:val="004614FF"/>
    <w:rsid w:val="0047063E"/>
    <w:rsid w:val="00470FA1"/>
    <w:rsid w:val="0047463D"/>
    <w:rsid w:val="00481050"/>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5DE"/>
    <w:rsid w:val="004B3580"/>
    <w:rsid w:val="004B5231"/>
    <w:rsid w:val="004B5F1B"/>
    <w:rsid w:val="004B6EED"/>
    <w:rsid w:val="004B709A"/>
    <w:rsid w:val="004B76F2"/>
    <w:rsid w:val="004C00A1"/>
    <w:rsid w:val="004C08E2"/>
    <w:rsid w:val="004C1824"/>
    <w:rsid w:val="004C2B3C"/>
    <w:rsid w:val="004C54BD"/>
    <w:rsid w:val="004D2BE1"/>
    <w:rsid w:val="004D35D7"/>
    <w:rsid w:val="004D3BEC"/>
    <w:rsid w:val="004D7B88"/>
    <w:rsid w:val="004E155B"/>
    <w:rsid w:val="004E2AC4"/>
    <w:rsid w:val="004E3511"/>
    <w:rsid w:val="004E5FC6"/>
    <w:rsid w:val="004E77BC"/>
    <w:rsid w:val="004E79B5"/>
    <w:rsid w:val="004F11BB"/>
    <w:rsid w:val="004F1636"/>
    <w:rsid w:val="004F1A87"/>
    <w:rsid w:val="004F1FD2"/>
    <w:rsid w:val="004F49A8"/>
    <w:rsid w:val="004F5E95"/>
    <w:rsid w:val="005007FD"/>
    <w:rsid w:val="00500EEF"/>
    <w:rsid w:val="00502451"/>
    <w:rsid w:val="005031E8"/>
    <w:rsid w:val="005103B6"/>
    <w:rsid w:val="0051073F"/>
    <w:rsid w:val="005116ED"/>
    <w:rsid w:val="00512D34"/>
    <w:rsid w:val="00513CCF"/>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2201"/>
    <w:rsid w:val="005C23EC"/>
    <w:rsid w:val="005C3026"/>
    <w:rsid w:val="005C4A26"/>
    <w:rsid w:val="005C4D7C"/>
    <w:rsid w:val="005C50DF"/>
    <w:rsid w:val="005D15ED"/>
    <w:rsid w:val="005D3093"/>
    <w:rsid w:val="005D5411"/>
    <w:rsid w:val="005D5FB8"/>
    <w:rsid w:val="005D6AD9"/>
    <w:rsid w:val="005D6B24"/>
    <w:rsid w:val="005E6B8C"/>
    <w:rsid w:val="005E7CAA"/>
    <w:rsid w:val="005F290C"/>
    <w:rsid w:val="005F57D0"/>
    <w:rsid w:val="005F73CA"/>
    <w:rsid w:val="005F7D1A"/>
    <w:rsid w:val="00602618"/>
    <w:rsid w:val="006035A0"/>
    <w:rsid w:val="00604544"/>
    <w:rsid w:val="006046F5"/>
    <w:rsid w:val="006076EC"/>
    <w:rsid w:val="006109FC"/>
    <w:rsid w:val="00610B35"/>
    <w:rsid w:val="0061323D"/>
    <w:rsid w:val="0061624D"/>
    <w:rsid w:val="00617510"/>
    <w:rsid w:val="00617F8B"/>
    <w:rsid w:val="00620D49"/>
    <w:rsid w:val="0062142C"/>
    <w:rsid w:val="00621D31"/>
    <w:rsid w:val="006240D7"/>
    <w:rsid w:val="0062568C"/>
    <w:rsid w:val="00631957"/>
    <w:rsid w:val="00631E38"/>
    <w:rsid w:val="00633401"/>
    <w:rsid w:val="00633A57"/>
    <w:rsid w:val="006367E7"/>
    <w:rsid w:val="006371B4"/>
    <w:rsid w:val="00642549"/>
    <w:rsid w:val="00642BF1"/>
    <w:rsid w:val="00642DC1"/>
    <w:rsid w:val="006436CC"/>
    <w:rsid w:val="00643E53"/>
    <w:rsid w:val="0064554E"/>
    <w:rsid w:val="006468F9"/>
    <w:rsid w:val="00653354"/>
    <w:rsid w:val="00653369"/>
    <w:rsid w:val="006538E4"/>
    <w:rsid w:val="006539F5"/>
    <w:rsid w:val="0065554F"/>
    <w:rsid w:val="006578E2"/>
    <w:rsid w:val="0066159F"/>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A2F56"/>
    <w:rsid w:val="006A57E1"/>
    <w:rsid w:val="006A6ECD"/>
    <w:rsid w:val="006B0526"/>
    <w:rsid w:val="006B1E25"/>
    <w:rsid w:val="006B2EE9"/>
    <w:rsid w:val="006B3454"/>
    <w:rsid w:val="006B46BE"/>
    <w:rsid w:val="006B4727"/>
    <w:rsid w:val="006B5E9F"/>
    <w:rsid w:val="006B6DAF"/>
    <w:rsid w:val="006B71DA"/>
    <w:rsid w:val="006C1C39"/>
    <w:rsid w:val="006C212C"/>
    <w:rsid w:val="006C385B"/>
    <w:rsid w:val="006C40E7"/>
    <w:rsid w:val="006C4E4B"/>
    <w:rsid w:val="006C52CB"/>
    <w:rsid w:val="006C5BB6"/>
    <w:rsid w:val="006D0761"/>
    <w:rsid w:val="006D1774"/>
    <w:rsid w:val="006D1CE5"/>
    <w:rsid w:val="006D289C"/>
    <w:rsid w:val="006D2E8C"/>
    <w:rsid w:val="006E14A2"/>
    <w:rsid w:val="006E7310"/>
    <w:rsid w:val="006F0B07"/>
    <w:rsid w:val="006F0CA3"/>
    <w:rsid w:val="006F20FB"/>
    <w:rsid w:val="006F4D9C"/>
    <w:rsid w:val="006F5B5B"/>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0FA8"/>
    <w:rsid w:val="007E1890"/>
    <w:rsid w:val="007E6014"/>
    <w:rsid w:val="007E608D"/>
    <w:rsid w:val="007E672D"/>
    <w:rsid w:val="007F07A2"/>
    <w:rsid w:val="0080369A"/>
    <w:rsid w:val="00805BB8"/>
    <w:rsid w:val="008065F4"/>
    <w:rsid w:val="00806CB0"/>
    <w:rsid w:val="0080798D"/>
    <w:rsid w:val="00811C20"/>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563E"/>
    <w:rsid w:val="00885EDA"/>
    <w:rsid w:val="008861E6"/>
    <w:rsid w:val="00890EBD"/>
    <w:rsid w:val="00891261"/>
    <w:rsid w:val="0089135A"/>
    <w:rsid w:val="00892BB3"/>
    <w:rsid w:val="00894407"/>
    <w:rsid w:val="00895A64"/>
    <w:rsid w:val="00896AF1"/>
    <w:rsid w:val="00897E1E"/>
    <w:rsid w:val="008A13E1"/>
    <w:rsid w:val="008A1475"/>
    <w:rsid w:val="008A1683"/>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343D"/>
    <w:rsid w:val="00901F35"/>
    <w:rsid w:val="00904363"/>
    <w:rsid w:val="009119BA"/>
    <w:rsid w:val="0091427C"/>
    <w:rsid w:val="00915804"/>
    <w:rsid w:val="0091713A"/>
    <w:rsid w:val="009222C2"/>
    <w:rsid w:val="00925C66"/>
    <w:rsid w:val="0092659B"/>
    <w:rsid w:val="009272BE"/>
    <w:rsid w:val="0093435E"/>
    <w:rsid w:val="009350ED"/>
    <w:rsid w:val="00935D6F"/>
    <w:rsid w:val="00935FE2"/>
    <w:rsid w:val="00937E0E"/>
    <w:rsid w:val="009418F9"/>
    <w:rsid w:val="00942183"/>
    <w:rsid w:val="00943826"/>
    <w:rsid w:val="00946A68"/>
    <w:rsid w:val="00946CFE"/>
    <w:rsid w:val="00950D5E"/>
    <w:rsid w:val="00950D70"/>
    <w:rsid w:val="009563F5"/>
    <w:rsid w:val="00957359"/>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10A8"/>
    <w:rsid w:val="009F2554"/>
    <w:rsid w:val="009F461E"/>
    <w:rsid w:val="009F6A23"/>
    <w:rsid w:val="009F6E89"/>
    <w:rsid w:val="00A001E3"/>
    <w:rsid w:val="00A00A9F"/>
    <w:rsid w:val="00A0608C"/>
    <w:rsid w:val="00A068F0"/>
    <w:rsid w:val="00A06C8A"/>
    <w:rsid w:val="00A121A1"/>
    <w:rsid w:val="00A131AA"/>
    <w:rsid w:val="00A1473F"/>
    <w:rsid w:val="00A14911"/>
    <w:rsid w:val="00A1774B"/>
    <w:rsid w:val="00A17E15"/>
    <w:rsid w:val="00A236B3"/>
    <w:rsid w:val="00A26983"/>
    <w:rsid w:val="00A3393B"/>
    <w:rsid w:val="00A353DB"/>
    <w:rsid w:val="00A35D34"/>
    <w:rsid w:val="00A37ED7"/>
    <w:rsid w:val="00A43163"/>
    <w:rsid w:val="00A43CB7"/>
    <w:rsid w:val="00A44714"/>
    <w:rsid w:val="00A4477B"/>
    <w:rsid w:val="00A44B67"/>
    <w:rsid w:val="00A45200"/>
    <w:rsid w:val="00A45F40"/>
    <w:rsid w:val="00A467D9"/>
    <w:rsid w:val="00A469F7"/>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919FA"/>
    <w:rsid w:val="00A93483"/>
    <w:rsid w:val="00A95612"/>
    <w:rsid w:val="00AA2FAF"/>
    <w:rsid w:val="00AA60BB"/>
    <w:rsid w:val="00AB38CB"/>
    <w:rsid w:val="00AB61B4"/>
    <w:rsid w:val="00AB61C8"/>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4A37"/>
    <w:rsid w:val="00B16199"/>
    <w:rsid w:val="00B22024"/>
    <w:rsid w:val="00B228F0"/>
    <w:rsid w:val="00B236EC"/>
    <w:rsid w:val="00B2396B"/>
    <w:rsid w:val="00B25997"/>
    <w:rsid w:val="00B26B68"/>
    <w:rsid w:val="00B26E81"/>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621E"/>
    <w:rsid w:val="00B86897"/>
    <w:rsid w:val="00B90475"/>
    <w:rsid w:val="00B91DA0"/>
    <w:rsid w:val="00B92993"/>
    <w:rsid w:val="00B947C9"/>
    <w:rsid w:val="00B95523"/>
    <w:rsid w:val="00B96A5A"/>
    <w:rsid w:val="00BA2959"/>
    <w:rsid w:val="00BA737E"/>
    <w:rsid w:val="00BB2F2E"/>
    <w:rsid w:val="00BB3510"/>
    <w:rsid w:val="00BB5274"/>
    <w:rsid w:val="00BB641A"/>
    <w:rsid w:val="00BC01A4"/>
    <w:rsid w:val="00BC26A3"/>
    <w:rsid w:val="00BC5CB7"/>
    <w:rsid w:val="00BC7746"/>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90CAE"/>
    <w:rsid w:val="00C92776"/>
    <w:rsid w:val="00C978E9"/>
    <w:rsid w:val="00CA254A"/>
    <w:rsid w:val="00CA279E"/>
    <w:rsid w:val="00CA2FC3"/>
    <w:rsid w:val="00CA5B4E"/>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40E90"/>
    <w:rsid w:val="00D413CF"/>
    <w:rsid w:val="00D455C0"/>
    <w:rsid w:val="00D46A4D"/>
    <w:rsid w:val="00D47C4B"/>
    <w:rsid w:val="00D50A5F"/>
    <w:rsid w:val="00D51C5C"/>
    <w:rsid w:val="00D5405F"/>
    <w:rsid w:val="00D5562C"/>
    <w:rsid w:val="00D55AA5"/>
    <w:rsid w:val="00D61A0E"/>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90A2D"/>
    <w:rsid w:val="00D91CE0"/>
    <w:rsid w:val="00D91E5E"/>
    <w:rsid w:val="00D93956"/>
    <w:rsid w:val="00D93B1E"/>
    <w:rsid w:val="00D977DD"/>
    <w:rsid w:val="00DA10EB"/>
    <w:rsid w:val="00DB03AA"/>
    <w:rsid w:val="00DB1108"/>
    <w:rsid w:val="00DB54AD"/>
    <w:rsid w:val="00DC0CB5"/>
    <w:rsid w:val="00DC10AE"/>
    <w:rsid w:val="00DC1C0D"/>
    <w:rsid w:val="00DC2139"/>
    <w:rsid w:val="00DC2E66"/>
    <w:rsid w:val="00DC4A37"/>
    <w:rsid w:val="00DC5C33"/>
    <w:rsid w:val="00DC7D80"/>
    <w:rsid w:val="00DC7F8F"/>
    <w:rsid w:val="00DC7FAA"/>
    <w:rsid w:val="00DD0BBA"/>
    <w:rsid w:val="00DD22FE"/>
    <w:rsid w:val="00DD309F"/>
    <w:rsid w:val="00DD3539"/>
    <w:rsid w:val="00DD6B86"/>
    <w:rsid w:val="00DE03AE"/>
    <w:rsid w:val="00DE179A"/>
    <w:rsid w:val="00DE2503"/>
    <w:rsid w:val="00DE60EB"/>
    <w:rsid w:val="00DE6D18"/>
    <w:rsid w:val="00DF0943"/>
    <w:rsid w:val="00DF1751"/>
    <w:rsid w:val="00DF250E"/>
    <w:rsid w:val="00DF28F2"/>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5404"/>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38F"/>
    <w:rsid w:val="00E87A12"/>
    <w:rsid w:val="00E87A2C"/>
    <w:rsid w:val="00E87D02"/>
    <w:rsid w:val="00E93538"/>
    <w:rsid w:val="00E93A7C"/>
    <w:rsid w:val="00E94175"/>
    <w:rsid w:val="00E94B9C"/>
    <w:rsid w:val="00E9515C"/>
    <w:rsid w:val="00EA1AC8"/>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6406"/>
    <w:rsid w:val="00F1207F"/>
    <w:rsid w:val="00F143AB"/>
    <w:rsid w:val="00F16911"/>
    <w:rsid w:val="00F173EE"/>
    <w:rsid w:val="00F205F0"/>
    <w:rsid w:val="00F20641"/>
    <w:rsid w:val="00F23C4E"/>
    <w:rsid w:val="00F2411D"/>
    <w:rsid w:val="00F24BD1"/>
    <w:rsid w:val="00F25C3E"/>
    <w:rsid w:val="00F34212"/>
    <w:rsid w:val="00F445FF"/>
    <w:rsid w:val="00F450AA"/>
    <w:rsid w:val="00F469F0"/>
    <w:rsid w:val="00F511B2"/>
    <w:rsid w:val="00F56444"/>
    <w:rsid w:val="00F56BD7"/>
    <w:rsid w:val="00F56D09"/>
    <w:rsid w:val="00F62990"/>
    <w:rsid w:val="00F641BD"/>
    <w:rsid w:val="00F648AD"/>
    <w:rsid w:val="00F65624"/>
    <w:rsid w:val="00F665FA"/>
    <w:rsid w:val="00F675E5"/>
    <w:rsid w:val="00F70254"/>
    <w:rsid w:val="00F7170E"/>
    <w:rsid w:val="00F71CD7"/>
    <w:rsid w:val="00F77B7B"/>
    <w:rsid w:val="00F84E32"/>
    <w:rsid w:val="00F85065"/>
    <w:rsid w:val="00F86C11"/>
    <w:rsid w:val="00F876B6"/>
    <w:rsid w:val="00F87FC0"/>
    <w:rsid w:val="00F91420"/>
    <w:rsid w:val="00F9203A"/>
    <w:rsid w:val="00F93877"/>
    <w:rsid w:val="00F9499D"/>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13E0"/>
    <w:rsid w:val="00FC14C3"/>
    <w:rsid w:val="00FC334F"/>
    <w:rsid w:val="00FC454B"/>
    <w:rsid w:val="00FC4A3B"/>
    <w:rsid w:val="00FC53ED"/>
    <w:rsid w:val="00FC5604"/>
    <w:rsid w:val="00FC65EF"/>
    <w:rsid w:val="00FC7F75"/>
    <w:rsid w:val="00FD05E7"/>
    <w:rsid w:val="00FD3CC4"/>
    <w:rsid w:val="00FD5A1A"/>
    <w:rsid w:val="00FD6DEF"/>
    <w:rsid w:val="00FD7F58"/>
    <w:rsid w:val="00FE011D"/>
    <w:rsid w:val="00FE078E"/>
    <w:rsid w:val="00FE26DC"/>
    <w:rsid w:val="00FE2F48"/>
    <w:rsid w:val="00FE3CC9"/>
    <w:rsid w:val="00FE4F95"/>
    <w:rsid w:val="00FE63AB"/>
    <w:rsid w:val="00FE69CE"/>
    <w:rsid w:val="00FE79EA"/>
    <w:rsid w:val="00FF085C"/>
    <w:rsid w:val="00FF0FE1"/>
    <w:rsid w:val="00FF1544"/>
    <w:rsid w:val="00FF6038"/>
    <w:rsid w:val="06D74677"/>
    <w:rsid w:val="0868598D"/>
    <w:rsid w:val="0A0F57DD"/>
    <w:rsid w:val="0FBB18C6"/>
    <w:rsid w:val="113E753B"/>
    <w:rsid w:val="14D507B4"/>
    <w:rsid w:val="194B1FD6"/>
    <w:rsid w:val="1B9730BC"/>
    <w:rsid w:val="1E5D655D"/>
    <w:rsid w:val="2B297BE3"/>
    <w:rsid w:val="2D1660E0"/>
    <w:rsid w:val="30561DCE"/>
    <w:rsid w:val="30AB2D5F"/>
    <w:rsid w:val="34A446F2"/>
    <w:rsid w:val="381C711B"/>
    <w:rsid w:val="3A1A090A"/>
    <w:rsid w:val="3A5570AA"/>
    <w:rsid w:val="3AA1142C"/>
    <w:rsid w:val="3ACA2A7C"/>
    <w:rsid w:val="3DBF74FF"/>
    <w:rsid w:val="3E582AE1"/>
    <w:rsid w:val="40F57964"/>
    <w:rsid w:val="419B2093"/>
    <w:rsid w:val="4274539F"/>
    <w:rsid w:val="45027147"/>
    <w:rsid w:val="4F2E4F43"/>
    <w:rsid w:val="4F900E08"/>
    <w:rsid w:val="56521C18"/>
    <w:rsid w:val="5B1B064C"/>
    <w:rsid w:val="5BF71CC8"/>
    <w:rsid w:val="5E964759"/>
    <w:rsid w:val="5ED35136"/>
    <w:rsid w:val="646E37AF"/>
    <w:rsid w:val="681A079B"/>
    <w:rsid w:val="687111D7"/>
    <w:rsid w:val="6A0E1015"/>
    <w:rsid w:val="6ABA55F7"/>
    <w:rsid w:val="6B746F82"/>
    <w:rsid w:val="75386134"/>
    <w:rsid w:val="7ACD0263"/>
    <w:rsid w:val="7E0D2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8"/>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0"/>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4"/>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w:basedOn w:val="1"/>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30"/>
    <w:semiHidden/>
    <w:qFormat/>
    <w:uiPriority w:val="0"/>
    <w:pPr>
      <w:spacing w:line="240" w:lineRule="auto"/>
    </w:pPr>
    <w:rPr>
      <w:sz w:val="18"/>
      <w:szCs w:val="18"/>
    </w:rPr>
  </w:style>
  <w:style w:type="paragraph" w:styleId="13">
    <w:name w:val="footer"/>
    <w:basedOn w:val="1"/>
    <w:link w:val="32"/>
    <w:qFormat/>
    <w:uiPriority w:val="99"/>
    <w:pPr>
      <w:tabs>
        <w:tab w:val="center" w:pos="4153"/>
        <w:tab w:val="right" w:pos="8306"/>
      </w:tabs>
      <w:snapToGrid w:val="0"/>
      <w:jc w:val="left"/>
    </w:pPr>
    <w:rPr>
      <w:sz w:val="18"/>
      <w:szCs w:val="20"/>
    </w:rPr>
  </w:style>
  <w:style w:type="paragraph" w:styleId="14">
    <w:name w:val="header"/>
    <w:link w:val="3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qFormat/>
    <w:uiPriority w:val="39"/>
    <w:pPr>
      <w:spacing w:before="120" w:after="120"/>
      <w:jc w:val="left"/>
    </w:pPr>
    <w:rPr>
      <w:b/>
      <w:bCs/>
      <w:caps/>
      <w:sz w:val="20"/>
      <w:szCs w:val="20"/>
    </w:rPr>
  </w:style>
  <w:style w:type="paragraph" w:styleId="16">
    <w:name w:val="Subtitle"/>
    <w:basedOn w:val="1"/>
    <w:next w:val="1"/>
    <w:link w:val="36"/>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7"/>
    <w:qFormat/>
    <w:uiPriority w:val="0"/>
    <w:pPr>
      <w:spacing w:before="240" w:after="60"/>
      <w:jc w:val="center"/>
      <w:outlineLvl w:val="0"/>
    </w:pPr>
    <w:rPr>
      <w:rFonts w:ascii="Cambria" w:hAnsi="Cambria"/>
      <w:b/>
      <w:bCs/>
      <w:sz w:val="36"/>
      <w:szCs w:val="32"/>
    </w:rPr>
  </w:style>
  <w:style w:type="table" w:styleId="22">
    <w:name w:val="Table Grid"/>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Emphasis"/>
    <w:basedOn w:val="23"/>
    <w:qFormat/>
    <w:uiPriority w:val="20"/>
    <w:rPr>
      <w:i/>
      <w:iCs/>
    </w:rPr>
  </w:style>
  <w:style w:type="character" w:styleId="28">
    <w:name w:val="Hyperlink"/>
    <w:qFormat/>
    <w:uiPriority w:val="99"/>
    <w:rPr>
      <w:color w:val="000099"/>
      <w:u w:val="none"/>
    </w:rPr>
  </w:style>
  <w:style w:type="paragraph" w:customStyle="1" w:styleId="29">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0">
    <w:name w:val="批注框文本 Char"/>
    <w:link w:val="12"/>
    <w:qFormat/>
    <w:locked/>
    <w:uiPriority w:val="0"/>
    <w:rPr>
      <w:rFonts w:ascii="Calibri" w:hAnsi="Calibri" w:eastAsia="宋体"/>
      <w:sz w:val="18"/>
      <w:szCs w:val="18"/>
      <w:lang w:val="en-US" w:eastAsia="zh-CN" w:bidi="ar-SA"/>
    </w:rPr>
  </w:style>
  <w:style w:type="paragraph" w:styleId="31">
    <w:name w:val="List Paragraph"/>
    <w:basedOn w:val="1"/>
    <w:qFormat/>
    <w:uiPriority w:val="34"/>
    <w:pPr>
      <w:spacing w:line="240" w:lineRule="auto"/>
      <w:ind w:firstLine="420"/>
    </w:pPr>
    <w:rPr>
      <w:kern w:val="2"/>
    </w:rPr>
  </w:style>
  <w:style w:type="character" w:customStyle="1" w:styleId="32">
    <w:name w:val="页脚 Char"/>
    <w:link w:val="13"/>
    <w:qFormat/>
    <w:uiPriority w:val="99"/>
    <w:rPr>
      <w:rFonts w:ascii="Calibri" w:hAnsi="Calibri" w:eastAsia="宋体"/>
      <w:sz w:val="18"/>
      <w:lang w:val="en-US" w:eastAsia="zh-CN" w:bidi="ar-SA"/>
    </w:rPr>
  </w:style>
  <w:style w:type="paragraph" w:customStyle="1" w:styleId="3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34">
    <w:name w:val="页眉 Char"/>
    <w:link w:val="14"/>
    <w:qFormat/>
    <w:uiPriority w:val="99"/>
    <w:rPr>
      <w:rFonts w:ascii="Calibri" w:hAnsi="Calibri"/>
      <w:sz w:val="18"/>
      <w:szCs w:val="18"/>
      <w:lang w:bidi="ar-SA"/>
    </w:rPr>
  </w:style>
  <w:style w:type="paragraph" w:customStyle="1" w:styleId="35">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6">
    <w:name w:val="副标题 Char"/>
    <w:link w:val="16"/>
    <w:qFormat/>
    <w:uiPriority w:val="0"/>
    <w:rPr>
      <w:rFonts w:ascii="Cambria" w:hAnsi="Cambria" w:eastAsia="宋体"/>
      <w:b/>
      <w:bCs/>
      <w:kern w:val="28"/>
      <w:sz w:val="32"/>
      <w:szCs w:val="32"/>
      <w:lang w:bidi="ar-SA"/>
    </w:rPr>
  </w:style>
  <w:style w:type="character" w:customStyle="1" w:styleId="37">
    <w:name w:val="标题 Char"/>
    <w:link w:val="20"/>
    <w:qFormat/>
    <w:uiPriority w:val="0"/>
    <w:rPr>
      <w:rFonts w:ascii="Cambria" w:hAnsi="Cambria" w:eastAsia="宋体"/>
      <w:b/>
      <w:bCs/>
      <w:sz w:val="36"/>
      <w:szCs w:val="32"/>
      <w:lang w:val="en-US" w:eastAsia="zh-CN" w:bidi="ar-SA"/>
    </w:rPr>
  </w:style>
  <w:style w:type="character" w:customStyle="1" w:styleId="38">
    <w:name w:val="标题 1 Char"/>
    <w:link w:val="2"/>
    <w:qFormat/>
    <w:uiPriority w:val="0"/>
    <w:rPr>
      <w:rFonts w:eastAsia="宋体"/>
      <w:b/>
      <w:bCs/>
      <w:kern w:val="44"/>
      <w:sz w:val="30"/>
      <w:szCs w:val="44"/>
      <w:lang w:bidi="ar-SA"/>
    </w:rPr>
  </w:style>
  <w:style w:type="paragraph" w:customStyle="1" w:styleId="3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0">
    <w:name w:val="标题 2 Char"/>
    <w:link w:val="3"/>
    <w:semiHidden/>
    <w:qFormat/>
    <w:uiPriority w:val="0"/>
    <w:rPr>
      <w:rFonts w:ascii="Cambria" w:hAnsi="Cambria" w:eastAsia="宋体"/>
      <w:b/>
      <w:bCs/>
      <w:kern w:val="2"/>
      <w:sz w:val="32"/>
      <w:szCs w:val="32"/>
      <w:lang w:bidi="ar-SA"/>
    </w:rPr>
  </w:style>
  <w:style w:type="paragraph" w:customStyle="1" w:styleId="41">
    <w:name w:val="Char"/>
    <w:basedOn w:val="1"/>
    <w:qFormat/>
    <w:uiPriority w:val="0"/>
    <w:pPr>
      <w:spacing w:line="240" w:lineRule="auto"/>
      <w:ind w:firstLine="0" w:firstLineChars="0"/>
    </w:pPr>
    <w:rPr>
      <w:rFonts w:ascii="Tahoma" w:hAnsi="Tahoma"/>
      <w:kern w:val="2"/>
      <w:sz w:val="24"/>
      <w:szCs w:val="20"/>
    </w:rPr>
  </w:style>
  <w:style w:type="paragraph" w:customStyle="1" w:styleId="42">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43">
    <w:name w:val="U_正文2"/>
    <w:basedOn w:val="1"/>
    <w:link w:val="44"/>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4">
    <w:name w:val="U_正文2 Char"/>
    <w:link w:val="43"/>
    <w:qFormat/>
    <w:uiPriority w:val="0"/>
    <w:rPr>
      <w:rFonts w:eastAsia="宋体"/>
      <w:kern w:val="2"/>
      <w:sz w:val="24"/>
      <w:lang w:bidi="ar-SA"/>
    </w:rPr>
  </w:style>
  <w:style w:type="paragraph" w:customStyle="1" w:styleId="45">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6">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7">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8">
    <w:name w:val="列出段落1"/>
    <w:basedOn w:val="1"/>
    <w:qFormat/>
    <w:uiPriority w:val="0"/>
    <w:pPr>
      <w:spacing w:line="240" w:lineRule="auto"/>
      <w:ind w:firstLine="420"/>
    </w:pPr>
    <w:rPr>
      <w:rFonts w:ascii="Times New Roman" w:hAnsi="Times New Roman"/>
      <w:kern w:val="2"/>
      <w:szCs w:val="24"/>
    </w:rPr>
  </w:style>
  <w:style w:type="paragraph" w:customStyle="1" w:styleId="49">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0">
    <w:name w:val="HTML 预设格式 Char"/>
    <w:link w:val="18"/>
    <w:qFormat/>
    <w:uiPriority w:val="0"/>
    <w:rPr>
      <w:rFonts w:ascii="Arial" w:hAnsi="Arial"/>
      <w:kern w:val="2"/>
      <w:sz w:val="24"/>
    </w:rPr>
  </w:style>
  <w:style w:type="character" w:customStyle="1" w:styleId="51">
    <w:name w:val="HTML 预设格式 Char1"/>
    <w:qFormat/>
    <w:uiPriority w:val="0"/>
    <w:rPr>
      <w:rFonts w:ascii="Courier New" w:hAnsi="Courier New" w:cs="Courier New"/>
    </w:rPr>
  </w:style>
  <w:style w:type="paragraph" w:customStyle="1" w:styleId="52">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3">
    <w:name w:val="标题 Char1"/>
    <w:qFormat/>
    <w:uiPriority w:val="0"/>
    <w:rPr>
      <w:rFonts w:ascii="Arial" w:hAnsi="Arial"/>
      <w:b/>
      <w:smallCaps/>
      <w:kern w:val="28"/>
      <w:sz w:val="36"/>
      <w:lang w:eastAsia="en-US"/>
    </w:rPr>
  </w:style>
  <w:style w:type="character" w:customStyle="1" w:styleId="54">
    <w:name w:val="标题 3 Char"/>
    <w:basedOn w:val="23"/>
    <w:link w:val="4"/>
    <w:qFormat/>
    <w:uiPriority w:val="0"/>
    <w:rPr>
      <w:b/>
      <w:bCs/>
      <w:kern w:val="2"/>
      <w:sz w:val="32"/>
      <w:szCs w:val="32"/>
    </w:rPr>
  </w:style>
  <w:style w:type="character" w:customStyle="1" w:styleId="55">
    <w:name w:val="Table caption|1_"/>
    <w:basedOn w:val="23"/>
    <w:link w:val="56"/>
    <w:qFormat/>
    <w:uiPriority w:val="0"/>
    <w:rPr>
      <w:rFonts w:ascii="宋体" w:hAnsi="宋体" w:cs="宋体"/>
      <w:lang w:val="zh-TW" w:eastAsia="zh-TW" w:bidi="zh-TW"/>
    </w:rPr>
  </w:style>
  <w:style w:type="paragraph" w:customStyle="1" w:styleId="56">
    <w:name w:val="Table caption|1"/>
    <w:basedOn w:val="1"/>
    <w:link w:val="55"/>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7">
    <w:name w:val="NormalCharacter"/>
    <w:qFormat/>
    <w:uiPriority w:val="0"/>
  </w:style>
  <w:style w:type="paragraph" w:customStyle="1" w:styleId="58">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w:basedOn w:val="1"/>
    <w:qFormat/>
    <w:uiPriority w:val="0"/>
    <w:pPr>
      <w:spacing w:line="560" w:lineRule="exact"/>
    </w:pPr>
    <w:rPr>
      <w:rFonts w:ascii="宋体" w:hAnsi="宋体"/>
      <w:kern w:val="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13668</Words>
  <Characters>15176</Characters>
  <Lines>121</Lines>
  <Paragraphs>34</Paragraphs>
  <TotalTime>30</TotalTime>
  <ScaleCrop>false</ScaleCrop>
  <LinksUpToDate>false</LinksUpToDate>
  <CharactersWithSpaces>15420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2022-07-25T08:39:00Z</dcterms:created>
  <dc:creator>Administrator</dc:creator>
  <cp:lastModifiedBy>诚鑫招标</cp:lastModifiedBy>
  <cp:lastPrinted>2024-11-26T09:45:15Z</cp:lastPrinted>
  <dcterms:modified xsi:type="dcterms:W3CDTF">2024-11-26T10:32:44Z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6EE9C845A7E94428BD0092652C2EF2B9_13</vt:lpwstr>
  </property>
</Properties>
</file>