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C54466">
      <w:pPr>
        <w:autoSpaceDE w:val="0"/>
        <w:autoSpaceDN w:val="0"/>
        <w:spacing w:line="360" w:lineRule="auto"/>
        <w:rPr>
          <w:rFonts w:ascii="Arial" w:hAnsi="Arial" w:cs="Arial" w:eastAsiaTheme="minorEastAsia"/>
          <w:sz w:val="84"/>
        </w:rPr>
      </w:pPr>
    </w:p>
    <w:p w14:paraId="62DDAD9B">
      <w:pPr>
        <w:autoSpaceDE w:val="0"/>
        <w:autoSpaceDN w:val="0"/>
        <w:spacing w:line="360" w:lineRule="auto"/>
        <w:rPr>
          <w:rFonts w:ascii="Arial" w:hAnsi="Arial" w:cs="Arial" w:eastAsiaTheme="minorEastAsia"/>
          <w:b/>
          <w:sz w:val="30"/>
          <w:szCs w:val="24"/>
        </w:rPr>
      </w:pPr>
    </w:p>
    <w:p w14:paraId="6D5A081F">
      <w:pPr>
        <w:autoSpaceDE w:val="0"/>
        <w:autoSpaceDN w:val="0"/>
        <w:spacing w:line="360" w:lineRule="auto"/>
        <w:rPr>
          <w:rFonts w:ascii="Arial" w:hAnsi="Arial" w:cs="Arial" w:eastAsiaTheme="minorEastAsia"/>
          <w:b/>
          <w:sz w:val="30"/>
          <w:szCs w:val="24"/>
        </w:rPr>
      </w:pPr>
    </w:p>
    <w:p w14:paraId="31F66DEC">
      <w:pPr>
        <w:autoSpaceDE w:val="0"/>
        <w:autoSpaceDN w:val="0"/>
        <w:spacing w:line="360" w:lineRule="auto"/>
        <w:rPr>
          <w:rFonts w:ascii="Arial" w:hAnsi="Arial" w:cs="Arial" w:eastAsiaTheme="minorEastAsia"/>
          <w:b/>
          <w:sz w:val="30"/>
          <w:szCs w:val="24"/>
        </w:rPr>
      </w:pPr>
    </w:p>
    <w:p w14:paraId="55E3B67F">
      <w:pPr>
        <w:autoSpaceDE w:val="0"/>
        <w:autoSpaceDN w:val="0"/>
        <w:spacing w:line="360" w:lineRule="auto"/>
        <w:rPr>
          <w:rFonts w:ascii="Arial" w:hAnsi="Arial" w:cs="Arial" w:eastAsiaTheme="minorEastAsia"/>
          <w:b/>
          <w:sz w:val="30"/>
          <w:szCs w:val="24"/>
        </w:rPr>
      </w:pPr>
    </w:p>
    <w:p w14:paraId="1BDD1615">
      <w:pPr>
        <w:autoSpaceDE w:val="0"/>
        <w:autoSpaceDN w:val="0"/>
        <w:spacing w:line="360" w:lineRule="auto"/>
        <w:jc w:val="center"/>
        <w:rPr>
          <w:rFonts w:ascii="Arial" w:hAnsi="Arial" w:cs="Arial" w:eastAsiaTheme="minorEastAsia"/>
          <w:sz w:val="96"/>
          <w:szCs w:val="120"/>
        </w:rPr>
      </w:pPr>
      <w:r>
        <w:rPr>
          <w:rFonts w:ascii="Arial" w:hAnsi="Arial" w:cs="Arial" w:eastAsiaTheme="minorEastAsia"/>
          <w:sz w:val="96"/>
          <w:szCs w:val="120"/>
          <w:lang w:val="zh-CN"/>
        </w:rPr>
        <w:t>竞争性磋商文件</w:t>
      </w:r>
    </w:p>
    <w:p w14:paraId="0BA4E558">
      <w:pPr>
        <w:spacing w:line="360" w:lineRule="auto"/>
        <w:jc w:val="left"/>
        <w:textAlignment w:val="baseline"/>
        <w:rPr>
          <w:rFonts w:ascii="Arial" w:hAnsi="Arial" w:cs="Arial" w:eastAsiaTheme="minorEastAsia"/>
          <w:b/>
          <w:sz w:val="30"/>
          <w:szCs w:val="32"/>
        </w:rPr>
      </w:pPr>
      <w:r>
        <w:rPr>
          <w:rFonts w:ascii="Arial" w:hAnsi="Arial" w:cs="Arial" w:eastAsiaTheme="minorEastAsia"/>
          <w:b/>
          <w:sz w:val="32"/>
          <w:szCs w:val="32"/>
        </w:rPr>
        <w:softHyphen/>
      </w:r>
    </w:p>
    <w:p w14:paraId="4FFF1FE8">
      <w:pPr>
        <w:spacing w:line="360" w:lineRule="auto"/>
        <w:jc w:val="left"/>
        <w:textAlignment w:val="baseline"/>
        <w:rPr>
          <w:rFonts w:ascii="Arial" w:hAnsi="Arial" w:cs="Arial" w:eastAsiaTheme="minorEastAsia"/>
          <w:b/>
          <w:sz w:val="32"/>
          <w:szCs w:val="32"/>
        </w:rPr>
      </w:pPr>
    </w:p>
    <w:p w14:paraId="0977F74D">
      <w:pPr>
        <w:spacing w:line="360" w:lineRule="auto"/>
        <w:jc w:val="left"/>
        <w:textAlignment w:val="baseline"/>
        <w:rPr>
          <w:rFonts w:ascii="Arial" w:hAnsi="Arial" w:cs="Arial" w:eastAsiaTheme="minorEastAsia"/>
          <w:b/>
          <w:sz w:val="32"/>
          <w:szCs w:val="32"/>
        </w:rPr>
      </w:pPr>
    </w:p>
    <w:p w14:paraId="5A570DA7">
      <w:pPr>
        <w:spacing w:line="360" w:lineRule="auto"/>
        <w:textAlignment w:val="baseline"/>
        <w:rPr>
          <w:rFonts w:ascii="Arial" w:hAnsi="Arial" w:cs="Arial" w:eastAsiaTheme="minorEastAsia"/>
          <w:b/>
          <w:sz w:val="32"/>
          <w:szCs w:val="32"/>
        </w:rPr>
      </w:pPr>
    </w:p>
    <w:p w14:paraId="58B3A0D9">
      <w:pPr>
        <w:spacing w:line="360" w:lineRule="auto"/>
        <w:ind w:left="2878" w:leftChars="304" w:hanging="2240" w:hangingChars="700"/>
        <w:jc w:val="left"/>
        <w:textAlignment w:val="baseline"/>
        <w:rPr>
          <w:rFonts w:hint="eastAsia" w:ascii="Arial" w:hAnsi="Arial" w:cs="Arial" w:eastAsiaTheme="minorEastAsia"/>
          <w:b/>
          <w:color w:val="000000"/>
          <w:sz w:val="32"/>
          <w:szCs w:val="32"/>
          <w:lang w:eastAsia="zh-CN"/>
        </w:rPr>
      </w:pPr>
      <w:r>
        <w:rPr>
          <w:rFonts w:ascii="Arial" w:hAnsi="Arial" w:cs="Arial" w:eastAsiaTheme="minorEastAsia"/>
          <w:color w:val="000000"/>
          <w:sz w:val="32"/>
          <w:szCs w:val="32"/>
        </w:rPr>
        <w:t>采购项目名称：</w:t>
      </w:r>
      <w:r>
        <w:rPr>
          <w:rFonts w:hint="eastAsia" w:ascii="Arial" w:hAnsi="Arial" w:cs="Arial" w:eastAsiaTheme="minorEastAsia"/>
          <w:color w:val="000000"/>
          <w:sz w:val="32"/>
          <w:szCs w:val="32"/>
          <w:lang w:eastAsia="zh-CN"/>
        </w:rPr>
        <w:t>湟源县申中乡窑庄村2025年美丽宜居村庄整体提升以工代赈财政项目二期</w:t>
      </w:r>
    </w:p>
    <w:p w14:paraId="7E2E9539">
      <w:pPr>
        <w:spacing w:line="360" w:lineRule="auto"/>
        <w:ind w:firstLine="640" w:firstLineChars="200"/>
        <w:textAlignment w:val="baseline"/>
        <w:rPr>
          <w:rFonts w:hint="eastAsia" w:ascii="Arial" w:hAnsi="Arial" w:cs="Arial" w:eastAsiaTheme="minorEastAsia"/>
          <w:color w:val="000000"/>
          <w:sz w:val="32"/>
          <w:szCs w:val="32"/>
          <w:lang w:eastAsia="zh-CN"/>
        </w:rPr>
      </w:pPr>
      <w:r>
        <w:rPr>
          <w:rFonts w:ascii="Arial" w:hAnsi="Arial" w:cs="Arial" w:eastAsiaTheme="minorEastAsia"/>
          <w:color w:val="000000"/>
          <w:sz w:val="32"/>
          <w:szCs w:val="32"/>
        </w:rPr>
        <w:t>采购项目编号：</w:t>
      </w:r>
      <w:r>
        <w:rPr>
          <w:rFonts w:hint="eastAsia" w:ascii="Arial" w:hAnsi="Arial" w:cs="Arial" w:eastAsiaTheme="minorEastAsia"/>
          <w:color w:val="000000"/>
          <w:sz w:val="32"/>
          <w:szCs w:val="32"/>
          <w:lang w:eastAsia="zh-CN"/>
        </w:rPr>
        <w:t>青海峰航竞磋（工程）2025-004</w:t>
      </w:r>
    </w:p>
    <w:p w14:paraId="5C1F973A">
      <w:pPr>
        <w:spacing w:line="360" w:lineRule="auto"/>
        <w:ind w:firstLine="640" w:firstLineChars="200"/>
        <w:textAlignment w:val="baseline"/>
        <w:rPr>
          <w:rFonts w:hint="eastAsia" w:ascii="Arial" w:hAnsi="Arial" w:cs="Arial" w:eastAsiaTheme="minorEastAsia"/>
          <w:color w:val="000000"/>
          <w:sz w:val="32"/>
          <w:szCs w:val="32"/>
          <w:lang w:eastAsia="zh-CN"/>
        </w:rPr>
      </w:pPr>
      <w:r>
        <w:rPr>
          <w:rFonts w:ascii="Arial" w:hAnsi="Arial" w:cs="Arial" w:eastAsiaTheme="minorEastAsia"/>
          <w:color w:val="000000"/>
          <w:sz w:val="32"/>
          <w:szCs w:val="32"/>
        </w:rPr>
        <w:t>采</w:t>
      </w:r>
      <w:r>
        <w:rPr>
          <w:rFonts w:hint="eastAsia" w:ascii="Arial" w:hAnsi="Arial" w:cs="Arial" w:eastAsiaTheme="minorEastAsia"/>
          <w:color w:val="000000"/>
          <w:sz w:val="32"/>
          <w:szCs w:val="32"/>
          <w:lang w:val="en-US" w:eastAsia="zh-CN"/>
        </w:rPr>
        <w:t xml:space="preserve">   </w:t>
      </w:r>
      <w:r>
        <w:rPr>
          <w:rFonts w:ascii="Arial" w:hAnsi="Arial" w:cs="Arial" w:eastAsiaTheme="minorEastAsia"/>
          <w:color w:val="000000"/>
          <w:sz w:val="32"/>
          <w:szCs w:val="32"/>
        </w:rPr>
        <w:t>购</w:t>
      </w:r>
      <w:r>
        <w:rPr>
          <w:rFonts w:hint="eastAsia" w:ascii="Arial" w:hAnsi="Arial" w:cs="Arial" w:eastAsiaTheme="minorEastAsia"/>
          <w:color w:val="000000"/>
          <w:sz w:val="32"/>
          <w:szCs w:val="32"/>
          <w:lang w:val="en-US" w:eastAsia="zh-CN"/>
        </w:rPr>
        <w:t xml:space="preserve">   </w:t>
      </w:r>
      <w:r>
        <w:rPr>
          <w:rFonts w:ascii="Arial" w:hAnsi="Arial" w:cs="Arial" w:eastAsiaTheme="minorEastAsia"/>
          <w:color w:val="000000"/>
          <w:sz w:val="32"/>
          <w:szCs w:val="32"/>
        </w:rPr>
        <w:t>人：</w:t>
      </w:r>
      <w:r>
        <w:rPr>
          <w:rFonts w:hint="eastAsia" w:ascii="Arial" w:hAnsi="Arial" w:cs="Arial" w:eastAsiaTheme="minorEastAsia"/>
          <w:color w:val="000000"/>
          <w:sz w:val="32"/>
          <w:szCs w:val="32"/>
          <w:lang w:eastAsia="zh-CN"/>
        </w:rPr>
        <w:t>湟源县新农村建设服务中心</w:t>
      </w:r>
    </w:p>
    <w:p w14:paraId="42F97F16">
      <w:pPr>
        <w:spacing w:line="360" w:lineRule="auto"/>
        <w:textAlignment w:val="baseline"/>
        <w:rPr>
          <w:rFonts w:ascii="Arial" w:hAnsi="Arial" w:cs="Arial" w:eastAsiaTheme="minorEastAsia"/>
          <w:color w:val="000000"/>
          <w:sz w:val="32"/>
          <w:szCs w:val="32"/>
        </w:rPr>
      </w:pPr>
    </w:p>
    <w:p w14:paraId="788D41DC">
      <w:pPr>
        <w:spacing w:line="360" w:lineRule="auto"/>
        <w:textAlignment w:val="baseline"/>
        <w:rPr>
          <w:rFonts w:ascii="Arial" w:hAnsi="Arial" w:cs="Arial" w:eastAsiaTheme="minorEastAsia"/>
          <w:color w:val="000000"/>
          <w:sz w:val="32"/>
          <w:szCs w:val="32"/>
        </w:rPr>
      </w:pPr>
    </w:p>
    <w:p w14:paraId="5E249114">
      <w:pPr>
        <w:pStyle w:val="2"/>
        <w:rPr>
          <w:rFonts w:ascii="Arial" w:hAnsi="Arial" w:cs="Arial"/>
        </w:rPr>
      </w:pPr>
    </w:p>
    <w:p w14:paraId="3BDE855B">
      <w:pPr>
        <w:spacing w:line="360" w:lineRule="auto"/>
        <w:jc w:val="center"/>
        <w:textAlignment w:val="baseline"/>
        <w:rPr>
          <w:rFonts w:ascii="Arial" w:hAnsi="Arial" w:cs="Arial" w:eastAsiaTheme="minorEastAsia"/>
          <w:color w:val="000000"/>
          <w:sz w:val="32"/>
          <w:szCs w:val="32"/>
        </w:rPr>
      </w:pPr>
      <w:r>
        <w:rPr>
          <w:rFonts w:ascii="Arial" w:hAnsi="Arial" w:cs="Arial" w:eastAsiaTheme="minorEastAsia"/>
          <w:color w:val="000000"/>
          <w:sz w:val="32"/>
          <w:szCs w:val="32"/>
        </w:rPr>
        <w:t>采购代理机构：青海峰航项目管理有限公司</w:t>
      </w:r>
    </w:p>
    <w:p w14:paraId="62AECCC6">
      <w:pPr>
        <w:spacing w:line="360" w:lineRule="auto"/>
        <w:jc w:val="center"/>
        <w:rPr>
          <w:rFonts w:ascii="Arial" w:hAnsi="Arial" w:cs="Arial" w:eastAsiaTheme="minorEastAsia"/>
          <w:sz w:val="32"/>
          <w:szCs w:val="32"/>
        </w:rPr>
      </w:pPr>
      <w:r>
        <w:rPr>
          <w:rFonts w:hint="eastAsia" w:ascii="Arial" w:hAnsi="Arial" w:cs="Arial" w:eastAsiaTheme="minorEastAsia"/>
          <w:sz w:val="32"/>
          <w:szCs w:val="32"/>
        </w:rPr>
        <w:t>202</w:t>
      </w:r>
      <w:r>
        <w:rPr>
          <w:rFonts w:hint="eastAsia" w:ascii="Arial" w:hAnsi="Arial" w:cs="Arial" w:eastAsiaTheme="minorEastAsia"/>
          <w:sz w:val="32"/>
          <w:szCs w:val="32"/>
          <w:lang w:val="en-US" w:eastAsia="zh-CN"/>
        </w:rPr>
        <w:t>5</w:t>
      </w:r>
      <w:r>
        <w:rPr>
          <w:rFonts w:ascii="Arial" w:hAnsi="Arial" w:cs="Arial" w:eastAsiaTheme="minorEastAsia"/>
          <w:sz w:val="32"/>
          <w:szCs w:val="32"/>
        </w:rPr>
        <w:t>年</w:t>
      </w:r>
      <w:r>
        <w:rPr>
          <w:rFonts w:hint="eastAsia" w:ascii="Arial" w:hAnsi="Arial" w:cs="Arial" w:eastAsiaTheme="minorEastAsia"/>
          <w:sz w:val="32"/>
          <w:szCs w:val="32"/>
        </w:rPr>
        <w:t>0</w:t>
      </w:r>
      <w:r>
        <w:rPr>
          <w:rFonts w:hint="eastAsia" w:ascii="Arial" w:hAnsi="Arial" w:cs="Arial" w:eastAsiaTheme="minorEastAsia"/>
          <w:sz w:val="32"/>
          <w:szCs w:val="32"/>
          <w:lang w:val="en-US" w:eastAsia="zh-CN"/>
        </w:rPr>
        <w:t>2</w:t>
      </w:r>
      <w:r>
        <w:rPr>
          <w:rFonts w:ascii="Arial" w:hAnsi="Arial" w:cs="Arial" w:eastAsiaTheme="minorEastAsia"/>
          <w:sz w:val="32"/>
          <w:szCs w:val="32"/>
        </w:rPr>
        <w:t>月</w:t>
      </w:r>
    </w:p>
    <w:p w14:paraId="793C67BE">
      <w:pPr>
        <w:pStyle w:val="34"/>
        <w:rPr>
          <w:rFonts w:ascii="Arial" w:hAnsi="Arial" w:cs="Arial" w:eastAsiaTheme="minorEastAsia"/>
        </w:rPr>
      </w:pPr>
      <w:r>
        <w:rPr>
          <w:rFonts w:ascii="Arial" w:hAnsi="Arial" w:cs="Arial" w:eastAsiaTheme="minorEastAsia"/>
        </w:rPr>
        <w:br w:type="page"/>
      </w:r>
    </w:p>
    <w:p w14:paraId="13A6CF87">
      <w:pPr>
        <w:widowControl/>
        <w:spacing w:line="360" w:lineRule="auto"/>
        <w:jc w:val="center"/>
        <w:outlineLvl w:val="0"/>
        <w:rPr>
          <w:rFonts w:ascii="Arial" w:hAnsi="Arial" w:cs="Arial" w:eastAsiaTheme="minorEastAsia"/>
          <w:b/>
          <w:sz w:val="36"/>
          <w:szCs w:val="36"/>
        </w:rPr>
      </w:pPr>
      <w:bookmarkStart w:id="0" w:name="_Toc139280652"/>
      <w:r>
        <w:rPr>
          <w:rFonts w:ascii="Arial" w:hAnsi="Arial" w:cs="Arial" w:eastAsiaTheme="minorEastAsia"/>
          <w:b/>
          <w:sz w:val="36"/>
          <w:szCs w:val="36"/>
        </w:rPr>
        <w:t>目录</w:t>
      </w:r>
      <w:bookmarkEnd w:id="0"/>
    </w:p>
    <w:p w14:paraId="582977DE">
      <w:pPr>
        <w:pStyle w:val="27"/>
        <w:tabs>
          <w:tab w:val="right" w:leader="dot" w:pos="9402"/>
        </w:tabs>
        <w:spacing w:before="0" w:after="0" w:line="360" w:lineRule="auto"/>
        <w:rPr>
          <w:rFonts w:ascii="Arial" w:hAnsi="Arial" w:cs="Arial" w:eastAsiaTheme="minorEastAsia"/>
          <w:b w:val="0"/>
          <w:bCs w:val="0"/>
          <w:caps w:val="0"/>
          <w:sz w:val="24"/>
          <w:szCs w:val="24"/>
        </w:rPr>
      </w:pP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TOC \o "1-3" \h \z \u </w:instrText>
      </w:r>
      <w:r>
        <w:rPr>
          <w:rFonts w:ascii="Arial" w:hAnsi="Arial" w:cs="Arial" w:eastAsiaTheme="minorEastAsia"/>
          <w:b w:val="0"/>
          <w:sz w:val="24"/>
          <w:szCs w:val="24"/>
        </w:rPr>
        <w:fldChar w:fldCharType="separate"/>
      </w:r>
      <w:r>
        <w:fldChar w:fldCharType="begin"/>
      </w:r>
      <w:r>
        <w:instrText xml:space="preserve"> HYPERLINK \l "_Toc139280652" </w:instrText>
      </w:r>
      <w:r>
        <w:fldChar w:fldCharType="separate"/>
      </w:r>
      <w:r>
        <w:rPr>
          <w:rStyle w:val="48"/>
          <w:rFonts w:ascii="Arial" w:hAnsi="Arial" w:cs="Arial" w:eastAsiaTheme="minorEastAsia"/>
          <w:b w:val="0"/>
          <w:sz w:val="24"/>
          <w:szCs w:val="24"/>
        </w:rPr>
        <w:t>目录</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9E85E6F">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"_Toc139280653" </w:instrText>
      </w:r>
      <w:r>
        <w:fldChar w:fldCharType="separate"/>
      </w:r>
      <w:r>
        <w:rPr>
          <w:rStyle w:val="48"/>
          <w:rFonts w:ascii="Arial" w:hAnsi="Arial" w:cs="Arial" w:eastAsiaTheme="minorEastAsia"/>
          <w:b w:val="0"/>
          <w:sz w:val="24"/>
          <w:szCs w:val="24"/>
        </w:rPr>
        <w:t>第一部分 磋商邀请</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27B998B">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"_Toc139280654" </w:instrText>
      </w:r>
      <w:r>
        <w:fldChar w:fldCharType="separate"/>
      </w:r>
      <w:r>
        <w:rPr>
          <w:rStyle w:val="48"/>
          <w:rFonts w:ascii="Arial" w:hAnsi="Arial" w:cs="Arial" w:eastAsiaTheme="minorEastAsia"/>
          <w:b w:val="0"/>
          <w:sz w:val="24"/>
          <w:szCs w:val="24"/>
        </w:rPr>
        <w:t>第二部分 供应商须知前附表</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7</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ABE65CE">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"_Toc139280655" </w:instrText>
      </w:r>
      <w:r>
        <w:fldChar w:fldCharType="separate"/>
      </w:r>
      <w:r>
        <w:rPr>
          <w:rStyle w:val="48"/>
          <w:rFonts w:ascii="Arial" w:hAnsi="Arial" w:cs="Arial" w:eastAsiaTheme="minorEastAsia"/>
          <w:b w:val="0"/>
          <w:sz w:val="24"/>
          <w:szCs w:val="24"/>
        </w:rPr>
        <w:t>第三部分 供应商须知</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5545080">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"_Toc139280656" </w:instrText>
      </w:r>
      <w:r>
        <w:fldChar w:fldCharType="separate"/>
      </w:r>
      <w:r>
        <w:rPr>
          <w:rStyle w:val="48"/>
          <w:rFonts w:ascii="Arial" w:hAnsi="Arial" w:cs="Arial" w:eastAsiaTheme="minorEastAsia"/>
          <w:b w:val="0"/>
          <w:sz w:val="24"/>
          <w:szCs w:val="24"/>
          <w:lang w:val="zh-CN"/>
        </w:rPr>
        <w:t>一、说明</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EA10EF9">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"_Toc139280657" </w:instrText>
      </w:r>
      <w:r>
        <w:fldChar w:fldCharType="separate"/>
      </w:r>
      <w:r>
        <w:rPr>
          <w:rStyle w:val="48"/>
          <w:rFonts w:ascii="Arial" w:hAnsi="Arial" w:cs="Arial" w:eastAsiaTheme="minorEastAsia"/>
          <w:b w:val="0"/>
          <w:sz w:val="24"/>
          <w:szCs w:val="24"/>
          <w:lang w:val="zh-CN"/>
        </w:rPr>
        <w:t>1、适用范围</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3C8437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"_Toc139280658" </w:instrText>
      </w:r>
      <w:r>
        <w:fldChar w:fldCharType="separate"/>
      </w:r>
      <w:r>
        <w:rPr>
          <w:rStyle w:val="48"/>
          <w:rFonts w:ascii="Arial" w:hAnsi="Arial" w:cs="Arial" w:eastAsiaTheme="minorEastAsia"/>
          <w:b w:val="0"/>
          <w:sz w:val="24"/>
          <w:szCs w:val="24"/>
          <w:lang w:val="zh-CN"/>
        </w:rPr>
        <w:t>2、采购方式、合格的供应商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4D02FD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"_Toc139280659" </w:instrText>
      </w:r>
      <w:r>
        <w:fldChar w:fldCharType="separate"/>
      </w:r>
      <w:r>
        <w:rPr>
          <w:rStyle w:val="48"/>
          <w:rFonts w:ascii="Arial" w:hAnsi="Arial" w:cs="Arial" w:eastAsiaTheme="minorEastAsia"/>
          <w:b w:val="0"/>
          <w:sz w:val="24"/>
          <w:szCs w:val="24"/>
          <w:lang w:val="zh-CN"/>
        </w:rPr>
        <w:t>3、磋商费用</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1C883F4">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"_Toc139280660" </w:instrText>
      </w:r>
      <w:r>
        <w:fldChar w:fldCharType="separate"/>
      </w:r>
      <w:r>
        <w:rPr>
          <w:rStyle w:val="48"/>
          <w:rFonts w:ascii="Arial" w:hAnsi="Arial" w:cs="Arial" w:eastAsiaTheme="minorEastAsia"/>
          <w:b w:val="0"/>
          <w:sz w:val="24"/>
          <w:szCs w:val="24"/>
          <w:lang w:val="zh-CN"/>
        </w:rPr>
        <w:t>二、磋商文件说明</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47B059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"_Toc139280661" </w:instrText>
      </w:r>
      <w:r>
        <w:fldChar w:fldCharType="separate"/>
      </w:r>
      <w:r>
        <w:rPr>
          <w:rStyle w:val="48"/>
          <w:rFonts w:ascii="Arial" w:hAnsi="Arial" w:cs="Arial" w:eastAsiaTheme="minorEastAsia"/>
          <w:b w:val="0"/>
          <w:sz w:val="24"/>
          <w:szCs w:val="24"/>
          <w:lang w:val="zh-CN"/>
        </w:rPr>
        <w:t>4、磋商文件的构成</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E92B63E">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"_Toc139280662" </w:instrText>
      </w:r>
      <w:r>
        <w:fldChar w:fldCharType="separate"/>
      </w:r>
      <w:r>
        <w:rPr>
          <w:rStyle w:val="48"/>
          <w:rFonts w:ascii="Arial" w:hAnsi="Arial" w:cs="Arial" w:eastAsiaTheme="minorEastAsia"/>
          <w:b w:val="0"/>
          <w:sz w:val="24"/>
          <w:szCs w:val="24"/>
          <w:lang w:val="zh-CN"/>
        </w:rPr>
        <w:t>5、磋商文件、磋商活动和成交结果的质疑</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D664570">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"_Toc139280663" </w:instrText>
      </w:r>
      <w:r>
        <w:fldChar w:fldCharType="separate"/>
      </w:r>
      <w:r>
        <w:rPr>
          <w:rStyle w:val="48"/>
          <w:rFonts w:ascii="Arial" w:hAnsi="Arial" w:cs="Arial" w:eastAsiaTheme="minorEastAsia"/>
          <w:b w:val="0"/>
          <w:sz w:val="24"/>
          <w:szCs w:val="24"/>
          <w:lang w:val="zh-CN"/>
        </w:rPr>
        <w:t>6、磋商文件的修改</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7829627">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"_Toc139280664" </w:instrText>
      </w:r>
      <w:r>
        <w:fldChar w:fldCharType="separate"/>
      </w:r>
      <w:r>
        <w:rPr>
          <w:rStyle w:val="48"/>
          <w:rFonts w:ascii="Arial" w:hAnsi="Arial" w:cs="Arial" w:eastAsiaTheme="minorEastAsia"/>
          <w:b w:val="0"/>
          <w:sz w:val="24"/>
          <w:szCs w:val="24"/>
          <w:lang w:val="zh-CN"/>
        </w:rPr>
        <w:t>三、磋商文件的编制</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7C74669">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"_Toc139280665" </w:instrText>
      </w:r>
      <w:r>
        <w:fldChar w:fldCharType="separate"/>
      </w:r>
      <w:r>
        <w:rPr>
          <w:rStyle w:val="48"/>
          <w:rFonts w:ascii="Arial" w:hAnsi="Arial" w:cs="Arial" w:eastAsiaTheme="minorEastAsia"/>
          <w:b w:val="0"/>
          <w:sz w:val="24"/>
          <w:szCs w:val="24"/>
          <w:lang w:val="zh-CN"/>
        </w:rPr>
        <w:t>7、磋商文件的语言及度量衡单位</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2E507B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"_Toc139280666" </w:instrText>
      </w:r>
      <w:r>
        <w:fldChar w:fldCharType="separate"/>
      </w:r>
      <w:r>
        <w:rPr>
          <w:rStyle w:val="48"/>
          <w:rFonts w:ascii="Arial" w:hAnsi="Arial" w:cs="Arial" w:eastAsiaTheme="minorEastAsia"/>
          <w:b w:val="0"/>
          <w:sz w:val="24"/>
          <w:szCs w:val="24"/>
          <w:lang w:val="zh-CN"/>
        </w:rPr>
        <w:t>8、磋商报价及币种</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76665C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"_Toc139280667" </w:instrText>
      </w:r>
      <w:r>
        <w:fldChar w:fldCharType="separate"/>
      </w:r>
      <w:r>
        <w:rPr>
          <w:rStyle w:val="48"/>
          <w:rFonts w:ascii="Arial" w:hAnsi="Arial" w:cs="Arial" w:eastAsiaTheme="minorEastAsia"/>
          <w:b w:val="0"/>
          <w:sz w:val="24"/>
          <w:szCs w:val="24"/>
          <w:lang w:val="zh-CN"/>
        </w:rPr>
        <w:t>9、磋商保证金</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E5A6843">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"_Toc139280668" </w:instrText>
      </w:r>
      <w:r>
        <w:fldChar w:fldCharType="separate"/>
      </w:r>
      <w:r>
        <w:rPr>
          <w:rStyle w:val="48"/>
          <w:rFonts w:ascii="Arial" w:hAnsi="Arial" w:cs="Arial" w:eastAsiaTheme="minorEastAsia"/>
          <w:b w:val="0"/>
          <w:sz w:val="24"/>
          <w:szCs w:val="24"/>
          <w:lang w:val="zh-CN"/>
        </w:rPr>
        <w:t>10、磋商有效期</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D5ED9A8">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"_Toc139280669" </w:instrText>
      </w:r>
      <w:r>
        <w:fldChar w:fldCharType="separate"/>
      </w:r>
      <w:r>
        <w:rPr>
          <w:rStyle w:val="48"/>
          <w:rFonts w:ascii="Arial" w:hAnsi="Arial" w:cs="Arial" w:eastAsiaTheme="minorEastAsia"/>
          <w:b w:val="0"/>
          <w:sz w:val="24"/>
          <w:szCs w:val="24"/>
          <w:lang w:val="zh-CN"/>
        </w:rPr>
        <w:t>11、响应文件构成</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AD103E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"_Toc139280670" </w:instrText>
      </w:r>
      <w:r>
        <w:fldChar w:fldCharType="separate"/>
      </w:r>
      <w:r>
        <w:rPr>
          <w:rStyle w:val="48"/>
          <w:rFonts w:ascii="Arial" w:hAnsi="Arial" w:cs="Arial" w:eastAsiaTheme="minorEastAsia"/>
          <w:b w:val="0"/>
          <w:sz w:val="24"/>
          <w:szCs w:val="24"/>
          <w:lang w:val="zh-CN"/>
        </w:rPr>
        <w:t>四、磋商响应文件的递交</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F8EC6B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"_Toc139280671" </w:instrText>
      </w:r>
      <w:r>
        <w:fldChar w:fldCharType="separate"/>
      </w:r>
      <w:r>
        <w:rPr>
          <w:rStyle w:val="48"/>
          <w:rFonts w:ascii="Arial" w:hAnsi="Arial" w:cs="Arial" w:eastAsiaTheme="minorEastAsia"/>
          <w:b w:val="0"/>
          <w:sz w:val="24"/>
          <w:szCs w:val="24"/>
          <w:lang w:val="zh-CN"/>
        </w:rPr>
        <w:t>13.磋商响应文件的提交</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53699386">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"_Toc139280672" </w:instrText>
      </w:r>
      <w:r>
        <w:fldChar w:fldCharType="separate"/>
      </w:r>
      <w:r>
        <w:rPr>
          <w:rStyle w:val="48"/>
          <w:rFonts w:ascii="Arial" w:hAnsi="Arial" w:cs="Arial" w:eastAsiaTheme="minorEastAsia"/>
          <w:b w:val="0"/>
          <w:sz w:val="24"/>
          <w:szCs w:val="24"/>
          <w:lang w:val="zh-CN"/>
        </w:rPr>
        <w:t>14.递交磋商响应文件的地点、截止日期</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44D551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"_Toc139280673" </w:instrText>
      </w:r>
      <w:r>
        <w:fldChar w:fldCharType="separate"/>
      </w:r>
      <w:r>
        <w:rPr>
          <w:rStyle w:val="48"/>
          <w:rFonts w:ascii="Arial" w:hAnsi="Arial" w:cs="Arial" w:eastAsiaTheme="minorEastAsia"/>
          <w:b w:val="0"/>
          <w:sz w:val="24"/>
          <w:szCs w:val="24"/>
          <w:lang w:val="zh-CN"/>
        </w:rPr>
        <w:t>15.磋商响应文件的补充、修改或撤回</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5C561C3">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"_Toc139280674" </w:instrText>
      </w:r>
      <w:r>
        <w:fldChar w:fldCharType="separate"/>
      </w:r>
      <w:r>
        <w:rPr>
          <w:rStyle w:val="48"/>
          <w:rFonts w:ascii="Arial" w:hAnsi="Arial" w:cs="Arial" w:eastAsiaTheme="minorEastAsia"/>
          <w:b w:val="0"/>
          <w:sz w:val="24"/>
          <w:szCs w:val="24"/>
          <w:lang w:val="zh-CN"/>
        </w:rPr>
        <w:t>五、磋商过程</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04467F5">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"_Toc139280675" </w:instrText>
      </w:r>
      <w:r>
        <w:fldChar w:fldCharType="separate"/>
      </w:r>
      <w:r>
        <w:rPr>
          <w:rStyle w:val="48"/>
          <w:rFonts w:ascii="Arial" w:hAnsi="Arial" w:cs="Arial" w:eastAsiaTheme="minorEastAsia"/>
          <w:b w:val="0"/>
          <w:sz w:val="24"/>
          <w:szCs w:val="24"/>
          <w:lang w:val="zh-CN"/>
        </w:rPr>
        <w:t>16、磋商过程</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B54EE0E">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"_Toc139280676" </w:instrText>
      </w:r>
      <w:r>
        <w:fldChar w:fldCharType="separate"/>
      </w:r>
      <w:r>
        <w:rPr>
          <w:rStyle w:val="48"/>
          <w:rFonts w:ascii="Arial" w:hAnsi="Arial" w:cs="Arial" w:eastAsiaTheme="minorEastAsia"/>
          <w:b w:val="0"/>
          <w:sz w:val="24"/>
          <w:szCs w:val="24"/>
          <w:lang w:val="zh-CN"/>
        </w:rPr>
        <w:t>六、评审程序及方法</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43D76F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"_Toc139280677" </w:instrText>
      </w:r>
      <w:r>
        <w:fldChar w:fldCharType="separate"/>
      </w:r>
      <w:r>
        <w:rPr>
          <w:rStyle w:val="48"/>
          <w:rFonts w:ascii="Arial" w:hAnsi="Arial" w:cs="Arial" w:eastAsiaTheme="minorEastAsia"/>
          <w:b w:val="0"/>
          <w:sz w:val="24"/>
          <w:szCs w:val="24"/>
          <w:lang w:val="zh-CN"/>
        </w:rPr>
        <w:t>17、磋商小组</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508A597">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"_Toc139280678" </w:instrText>
      </w:r>
      <w:r>
        <w:fldChar w:fldCharType="separate"/>
      </w:r>
      <w:r>
        <w:rPr>
          <w:rStyle w:val="48"/>
          <w:rFonts w:ascii="Arial" w:hAnsi="Arial" w:cs="Arial" w:eastAsiaTheme="minorEastAsia"/>
          <w:b w:val="0"/>
          <w:sz w:val="24"/>
          <w:szCs w:val="24"/>
          <w:lang w:val="zh-CN"/>
        </w:rPr>
        <w:t>18、评审工作程序</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16</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7C54183">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"_Toc139280679" </w:instrText>
      </w:r>
      <w:r>
        <w:fldChar w:fldCharType="separate"/>
      </w:r>
      <w:r>
        <w:rPr>
          <w:rStyle w:val="48"/>
          <w:rFonts w:ascii="Arial" w:hAnsi="Arial" w:cs="Arial" w:eastAsiaTheme="minorEastAsia"/>
          <w:b w:val="0"/>
          <w:sz w:val="24"/>
          <w:szCs w:val="24"/>
          <w:lang w:val="zh-CN"/>
        </w:rPr>
        <w:t>19、评审方法和标准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17</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56F0626">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"_Toc139280680" </w:instrText>
      </w:r>
      <w:r>
        <w:fldChar w:fldCharType="separate"/>
      </w:r>
      <w:r>
        <w:rPr>
          <w:rStyle w:val="48"/>
          <w:rFonts w:ascii="Arial" w:hAnsi="Arial" w:cs="Arial" w:eastAsiaTheme="minorEastAsia"/>
          <w:b w:val="0"/>
          <w:sz w:val="24"/>
          <w:szCs w:val="24"/>
          <w:lang w:val="zh-CN"/>
        </w:rPr>
        <w:t>七、成交</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F4BA52F">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"_Toc139280681" </w:instrText>
      </w:r>
      <w:r>
        <w:fldChar w:fldCharType="separate"/>
      </w:r>
      <w:r>
        <w:rPr>
          <w:rStyle w:val="48"/>
          <w:rFonts w:ascii="Arial" w:hAnsi="Arial" w:cs="Arial" w:eastAsiaTheme="minorEastAsia"/>
          <w:b w:val="0"/>
          <w:sz w:val="24"/>
          <w:szCs w:val="24"/>
          <w:lang w:val="zh-CN"/>
        </w:rPr>
        <w:t>20、推荐并确定成交供应商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40D03EC">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"_Toc139280682" </w:instrText>
      </w:r>
      <w:r>
        <w:fldChar w:fldCharType="separate"/>
      </w:r>
      <w:r>
        <w:rPr>
          <w:rStyle w:val="48"/>
          <w:rFonts w:ascii="Arial" w:hAnsi="Arial" w:cs="Arial" w:eastAsiaTheme="minorEastAsia"/>
          <w:b w:val="0"/>
          <w:sz w:val="24"/>
          <w:szCs w:val="24"/>
          <w:lang w:val="zh-CN"/>
        </w:rPr>
        <w:t>21、成交通知书</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525C3459">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"_Toc139280683" </w:instrText>
      </w:r>
      <w:r>
        <w:fldChar w:fldCharType="separate"/>
      </w:r>
      <w:r>
        <w:rPr>
          <w:rStyle w:val="48"/>
          <w:rFonts w:ascii="Arial" w:hAnsi="Arial" w:cs="Arial" w:eastAsiaTheme="minorEastAsia"/>
          <w:b w:val="0"/>
          <w:sz w:val="24"/>
          <w:szCs w:val="24"/>
          <w:lang w:val="zh-CN"/>
        </w:rPr>
        <w:t>八、签订合同</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6511C57">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"_Toc139280684" </w:instrText>
      </w:r>
      <w:r>
        <w:fldChar w:fldCharType="separate"/>
      </w:r>
      <w:r>
        <w:rPr>
          <w:rStyle w:val="48"/>
          <w:rFonts w:ascii="Arial" w:hAnsi="Arial" w:cs="Arial" w:eastAsiaTheme="minorEastAsia"/>
          <w:b w:val="0"/>
          <w:sz w:val="24"/>
          <w:szCs w:val="24"/>
          <w:lang w:val="zh-CN"/>
        </w:rPr>
        <w:t>22、签订合同</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0B8FF8F">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"_Toc139280685" </w:instrText>
      </w:r>
      <w:r>
        <w:fldChar w:fldCharType="separate"/>
      </w:r>
      <w:r>
        <w:rPr>
          <w:rStyle w:val="48"/>
          <w:rFonts w:ascii="Arial" w:hAnsi="Arial" w:cs="Arial" w:eastAsiaTheme="minorEastAsia"/>
          <w:b w:val="0"/>
          <w:sz w:val="24"/>
          <w:szCs w:val="24"/>
          <w:lang w:val="zh-CN"/>
        </w:rPr>
        <w:t>九、终止竞争性磋商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430F58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"_Toc139280686" </w:instrText>
      </w:r>
      <w:r>
        <w:fldChar w:fldCharType="separate"/>
      </w:r>
      <w:r>
        <w:rPr>
          <w:rStyle w:val="48"/>
          <w:rFonts w:ascii="Arial" w:hAnsi="Arial" w:cs="Arial" w:eastAsiaTheme="minorEastAsia"/>
          <w:b w:val="0"/>
          <w:sz w:val="24"/>
          <w:szCs w:val="24"/>
          <w:lang w:val="zh-CN"/>
        </w:rPr>
        <w:t>23、终止竞争性磋商情形</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5547268F">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"_Toc139280687" </w:instrText>
      </w:r>
      <w:r>
        <w:fldChar w:fldCharType="separate"/>
      </w:r>
      <w:r>
        <w:rPr>
          <w:rStyle w:val="48"/>
          <w:rFonts w:ascii="Arial" w:hAnsi="Arial" w:cs="Arial" w:eastAsiaTheme="minorEastAsia"/>
          <w:b w:val="0"/>
          <w:sz w:val="24"/>
          <w:szCs w:val="24"/>
          <w:lang w:val="zh-CN"/>
        </w:rPr>
        <w:t>十、处罚</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259F2DD8">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"_Toc139280688" </w:instrText>
      </w:r>
      <w:r>
        <w:fldChar w:fldCharType="separate"/>
      </w:r>
      <w:r>
        <w:rPr>
          <w:rStyle w:val="48"/>
          <w:rFonts w:ascii="Arial" w:hAnsi="Arial" w:cs="Arial" w:eastAsiaTheme="minorEastAsia"/>
          <w:b w:val="0"/>
          <w:sz w:val="24"/>
          <w:szCs w:val="24"/>
          <w:lang w:val="zh-CN"/>
        </w:rPr>
        <w:t>24、处罚情形</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6AE6E8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"_Toc139280689" </w:instrText>
      </w:r>
      <w:r>
        <w:fldChar w:fldCharType="separate"/>
      </w:r>
      <w:r>
        <w:rPr>
          <w:rStyle w:val="48"/>
          <w:rFonts w:ascii="Arial" w:hAnsi="Arial" w:cs="Arial" w:eastAsiaTheme="minorEastAsia"/>
          <w:b w:val="0"/>
          <w:sz w:val="24"/>
          <w:szCs w:val="24"/>
          <w:lang w:val="zh-CN"/>
        </w:rPr>
        <w:t>十一、成交服务费</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CD3916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"_Toc139280690" </w:instrText>
      </w:r>
      <w:r>
        <w:fldChar w:fldCharType="separate"/>
      </w:r>
      <w:r>
        <w:rPr>
          <w:rStyle w:val="48"/>
          <w:rFonts w:ascii="Arial" w:hAnsi="Arial" w:cs="Arial" w:eastAsiaTheme="minorEastAsia"/>
          <w:b w:val="0"/>
          <w:sz w:val="24"/>
          <w:szCs w:val="24"/>
          <w:lang w:val="zh-CN"/>
        </w:rPr>
        <w:t>十二、其他</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_Toc139280690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B7D09A2">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"_Toc139280691" </w:instrText>
      </w:r>
      <w:r>
        <w:fldChar w:fldCharType="separate"/>
      </w:r>
      <w:r>
        <w:rPr>
          <w:rStyle w:val="48"/>
          <w:rFonts w:ascii="Arial" w:hAnsi="Arial" w:cs="Arial" w:eastAsiaTheme="minorEastAsia"/>
          <w:b w:val="0"/>
          <w:sz w:val="24"/>
          <w:szCs w:val="24"/>
        </w:rPr>
        <w:t>第四部分 青海省政府采购项目合同书</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_Toc139280691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6E76C0F">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"_Toc139280692" </w:instrText>
      </w:r>
      <w:r>
        <w:fldChar w:fldCharType="separate"/>
      </w:r>
      <w:r>
        <w:rPr>
          <w:rStyle w:val="48"/>
          <w:rFonts w:ascii="Arial" w:hAnsi="Arial" w:cs="Arial" w:eastAsiaTheme="minorEastAsia"/>
          <w:b w:val="0"/>
          <w:sz w:val="24"/>
          <w:szCs w:val="24"/>
        </w:rPr>
        <w:t>第五部分 磋商响应文件格式</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_Toc139280692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29</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7295DFA">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"_Toc139280693" </w:instrText>
      </w:r>
      <w:r>
        <w:fldChar w:fldCharType="separate"/>
      </w:r>
      <w:r>
        <w:rPr>
          <w:rStyle w:val="48"/>
          <w:rFonts w:ascii="Arial" w:hAnsi="Arial" w:cs="Arial" w:eastAsiaTheme="minorEastAsia"/>
          <w:sz w:val="24"/>
          <w:szCs w:val="24"/>
        </w:rPr>
        <w:t>（1）磋商响应文件封面</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_Toc139280693 \h </w:instrText>
      </w:r>
      <w:r>
        <w:rPr>
          <w:rFonts w:ascii="Arial" w:hAnsi="Arial" w:cs="Arial" w:eastAsiaTheme="minorEastAsia"/>
          <w:sz w:val="24"/>
          <w:szCs w:val="24"/>
        </w:rPr>
        <w:fldChar w:fldCharType="separate"/>
      </w:r>
      <w:r>
        <w:rPr>
          <w:rFonts w:ascii="Arial" w:hAnsi="Arial" w:cs="Arial" w:eastAsiaTheme="minorEastAsia"/>
          <w:sz w:val="24"/>
          <w:szCs w:val="24"/>
        </w:rPr>
        <w:t>30</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9073A8E">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"_Toc139280694" </w:instrText>
      </w:r>
      <w:r>
        <w:fldChar w:fldCharType="separate"/>
      </w:r>
      <w:r>
        <w:rPr>
          <w:rStyle w:val="48"/>
          <w:rFonts w:ascii="Arial" w:hAnsi="Arial" w:cs="Arial" w:eastAsiaTheme="minorEastAsia"/>
          <w:sz w:val="24"/>
          <w:szCs w:val="24"/>
        </w:rPr>
        <w:t>（2）磋商响应文件目录</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_Toc139280694 \h </w:instrText>
      </w:r>
      <w:r>
        <w:rPr>
          <w:rFonts w:ascii="Arial" w:hAnsi="Arial" w:cs="Arial" w:eastAsiaTheme="minorEastAsia"/>
          <w:sz w:val="24"/>
          <w:szCs w:val="24"/>
        </w:rPr>
        <w:fldChar w:fldCharType="separate"/>
      </w:r>
      <w:r>
        <w:rPr>
          <w:rFonts w:ascii="Arial" w:hAnsi="Arial" w:cs="Arial" w:eastAsiaTheme="minorEastAsia"/>
          <w:sz w:val="24"/>
          <w:szCs w:val="24"/>
        </w:rPr>
        <w:t>31</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55E214A">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"_Toc139280695" </w:instrText>
      </w:r>
      <w:r>
        <w:fldChar w:fldCharType="separate"/>
      </w:r>
      <w:r>
        <w:rPr>
          <w:rStyle w:val="48"/>
          <w:rFonts w:ascii="Arial" w:hAnsi="Arial" w:cs="Arial" w:eastAsiaTheme="minorEastAsia"/>
          <w:sz w:val="24"/>
          <w:szCs w:val="24"/>
        </w:rPr>
        <w:t>（3）磋商函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_Toc139280695 \h </w:instrText>
      </w:r>
      <w:r>
        <w:rPr>
          <w:rFonts w:ascii="Arial" w:hAnsi="Arial" w:cs="Arial" w:eastAsiaTheme="minorEastAsia"/>
          <w:sz w:val="24"/>
          <w:szCs w:val="24"/>
        </w:rPr>
        <w:fldChar w:fldCharType="separate"/>
      </w:r>
      <w:r>
        <w:rPr>
          <w:rFonts w:ascii="Arial" w:hAnsi="Arial" w:cs="Arial" w:eastAsiaTheme="minorEastAsia"/>
          <w:sz w:val="24"/>
          <w:szCs w:val="24"/>
        </w:rPr>
        <w:t>32</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7300D90">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"_Toc139280696" </w:instrText>
      </w:r>
      <w:r>
        <w:fldChar w:fldCharType="separate"/>
      </w:r>
      <w:r>
        <w:rPr>
          <w:rStyle w:val="48"/>
          <w:rFonts w:ascii="Arial" w:hAnsi="Arial" w:cs="Arial" w:eastAsiaTheme="minorEastAsia"/>
          <w:sz w:val="24"/>
          <w:szCs w:val="24"/>
        </w:rPr>
        <w:t>（4）磋商报价一览表</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_Toc139280696 \h </w:instrText>
      </w:r>
      <w:r>
        <w:rPr>
          <w:rFonts w:ascii="Arial" w:hAnsi="Arial" w:cs="Arial" w:eastAsiaTheme="minorEastAsia"/>
          <w:sz w:val="24"/>
          <w:szCs w:val="24"/>
        </w:rPr>
        <w:fldChar w:fldCharType="separate"/>
      </w:r>
      <w:r>
        <w:rPr>
          <w:rFonts w:ascii="Arial" w:hAnsi="Arial" w:cs="Arial" w:eastAsiaTheme="minorEastAsia"/>
          <w:sz w:val="24"/>
          <w:szCs w:val="24"/>
        </w:rPr>
        <w:t>33</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9854CEB">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"_Toc139280697" </w:instrText>
      </w:r>
      <w:r>
        <w:fldChar w:fldCharType="separate"/>
      </w:r>
      <w:r>
        <w:rPr>
          <w:rStyle w:val="48"/>
          <w:rFonts w:ascii="Arial" w:hAnsi="Arial" w:cs="Arial" w:eastAsiaTheme="minorEastAsia"/>
          <w:sz w:val="24"/>
          <w:szCs w:val="24"/>
        </w:rPr>
        <w:t>（5）法定代表人证明书</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_Toc139280697 \h </w:instrText>
      </w:r>
      <w:r>
        <w:rPr>
          <w:rFonts w:ascii="Arial" w:hAnsi="Arial" w:cs="Arial" w:eastAsiaTheme="minorEastAsia"/>
          <w:sz w:val="24"/>
          <w:szCs w:val="24"/>
        </w:rPr>
        <w:fldChar w:fldCharType="separate"/>
      </w:r>
      <w:r>
        <w:rPr>
          <w:rFonts w:ascii="Arial" w:hAnsi="Arial" w:cs="Arial" w:eastAsiaTheme="minorEastAsia"/>
          <w:sz w:val="24"/>
          <w:szCs w:val="24"/>
        </w:rPr>
        <w:t>34</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9E493A9">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"_Toc139280698" </w:instrText>
      </w:r>
      <w:r>
        <w:fldChar w:fldCharType="separate"/>
      </w:r>
      <w:r>
        <w:rPr>
          <w:rStyle w:val="48"/>
          <w:rFonts w:ascii="Arial" w:hAnsi="Arial" w:cs="Arial" w:eastAsiaTheme="minorEastAsia"/>
          <w:sz w:val="24"/>
          <w:szCs w:val="24"/>
        </w:rPr>
        <w:t>（6）法定代表人授权书</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_Toc139280698 \h </w:instrText>
      </w:r>
      <w:r>
        <w:rPr>
          <w:rFonts w:ascii="Arial" w:hAnsi="Arial" w:cs="Arial" w:eastAsiaTheme="minorEastAsia"/>
          <w:sz w:val="24"/>
          <w:szCs w:val="24"/>
        </w:rPr>
        <w:fldChar w:fldCharType="separate"/>
      </w:r>
      <w:r>
        <w:rPr>
          <w:rFonts w:ascii="Arial" w:hAnsi="Arial" w:cs="Arial" w:eastAsiaTheme="minorEastAsia"/>
          <w:sz w:val="24"/>
          <w:szCs w:val="24"/>
        </w:rPr>
        <w:t>35</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1018E63">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"_Toc139280699" </w:instrText>
      </w:r>
      <w:r>
        <w:fldChar w:fldCharType="separate"/>
      </w:r>
      <w:r>
        <w:rPr>
          <w:rStyle w:val="48"/>
          <w:rFonts w:ascii="Arial" w:hAnsi="Arial" w:cs="Arial" w:eastAsiaTheme="minorEastAsia"/>
          <w:sz w:val="24"/>
          <w:szCs w:val="24"/>
        </w:rPr>
        <w:t>（7）</w:t>
      </w:r>
      <w:r>
        <w:rPr>
          <w:rStyle w:val="48"/>
          <w:rFonts w:ascii="Arial" w:hAnsi="Arial" w:cs="Arial" w:eastAsiaTheme="minorEastAsia"/>
          <w:sz w:val="24"/>
          <w:szCs w:val="24"/>
          <w:lang w:val="zh-CN"/>
        </w:rPr>
        <w:t>供应商</w:t>
      </w:r>
      <w:r>
        <w:rPr>
          <w:rStyle w:val="48"/>
          <w:rFonts w:ascii="Arial" w:hAnsi="Arial" w:cs="Arial" w:eastAsiaTheme="minorEastAsia"/>
          <w:sz w:val="24"/>
          <w:szCs w:val="24"/>
        </w:rPr>
        <w:t>承诺函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_Toc139280699 \h </w:instrText>
      </w:r>
      <w:r>
        <w:rPr>
          <w:rFonts w:ascii="Arial" w:hAnsi="Arial" w:cs="Arial" w:eastAsiaTheme="minorEastAsia"/>
          <w:sz w:val="24"/>
          <w:szCs w:val="24"/>
        </w:rPr>
        <w:fldChar w:fldCharType="separate"/>
      </w:r>
      <w:r>
        <w:rPr>
          <w:rFonts w:ascii="Arial" w:hAnsi="Arial" w:cs="Arial" w:eastAsiaTheme="minorEastAsia"/>
          <w:sz w:val="24"/>
          <w:szCs w:val="24"/>
        </w:rPr>
        <w:t>36</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13C05D8F">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"_Toc139280700" </w:instrText>
      </w:r>
      <w:r>
        <w:fldChar w:fldCharType="separate"/>
      </w:r>
      <w:r>
        <w:rPr>
          <w:rStyle w:val="48"/>
          <w:rFonts w:ascii="Arial" w:hAnsi="Arial" w:cs="Arial" w:eastAsiaTheme="minorEastAsia"/>
          <w:sz w:val="24"/>
          <w:szCs w:val="24"/>
        </w:rPr>
        <w:t>（8）</w:t>
      </w:r>
      <w:r>
        <w:rPr>
          <w:rStyle w:val="48"/>
          <w:rFonts w:ascii="Arial" w:hAnsi="Arial" w:cs="Arial" w:eastAsiaTheme="minorEastAsia"/>
          <w:sz w:val="24"/>
          <w:szCs w:val="24"/>
          <w:lang w:val="zh-CN"/>
        </w:rPr>
        <w:t>供应商诚信承诺书</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_Toc139280700 \h </w:instrText>
      </w:r>
      <w:r>
        <w:rPr>
          <w:rFonts w:ascii="Arial" w:hAnsi="Arial" w:cs="Arial" w:eastAsiaTheme="minorEastAsia"/>
          <w:sz w:val="24"/>
          <w:szCs w:val="24"/>
        </w:rPr>
        <w:fldChar w:fldCharType="separate"/>
      </w:r>
      <w:r>
        <w:rPr>
          <w:rFonts w:ascii="Arial" w:hAnsi="Arial" w:cs="Arial" w:eastAsiaTheme="minorEastAsia"/>
          <w:sz w:val="24"/>
          <w:szCs w:val="24"/>
        </w:rPr>
        <w:t>37</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55D1F883">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"_Toc139280701" </w:instrText>
      </w:r>
      <w:r>
        <w:fldChar w:fldCharType="separate"/>
      </w:r>
      <w:r>
        <w:rPr>
          <w:rStyle w:val="48"/>
          <w:rFonts w:ascii="Arial" w:hAnsi="Arial" w:cs="Arial" w:eastAsiaTheme="minorEastAsia"/>
          <w:sz w:val="24"/>
          <w:szCs w:val="24"/>
        </w:rPr>
        <w:t>（9）资格证明材料</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_Toc139280701 \h </w:instrText>
      </w:r>
      <w:r>
        <w:rPr>
          <w:rFonts w:ascii="Arial" w:hAnsi="Arial" w:cs="Arial" w:eastAsiaTheme="minorEastAsia"/>
          <w:sz w:val="24"/>
          <w:szCs w:val="24"/>
        </w:rPr>
        <w:fldChar w:fldCharType="separate"/>
      </w:r>
      <w:r>
        <w:rPr>
          <w:rFonts w:ascii="Arial" w:hAnsi="Arial" w:cs="Arial" w:eastAsiaTheme="minorEastAsia"/>
          <w:sz w:val="24"/>
          <w:szCs w:val="24"/>
        </w:rPr>
        <w:t>38</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733790F4">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"_Toc139280702" </w:instrText>
      </w:r>
      <w:r>
        <w:fldChar w:fldCharType="separate"/>
      </w:r>
      <w:r>
        <w:rPr>
          <w:rStyle w:val="48"/>
          <w:rFonts w:ascii="Arial" w:hAnsi="Arial" w:cs="Arial" w:eastAsiaTheme="minorEastAsia"/>
          <w:sz w:val="24"/>
          <w:szCs w:val="24"/>
        </w:rPr>
        <w:t>（10）财务状况、缴纳税收和社会保障资金证明</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_Toc139280702 \h </w:instrText>
      </w:r>
      <w:r>
        <w:rPr>
          <w:rFonts w:ascii="Arial" w:hAnsi="Arial" w:cs="Arial" w:eastAsiaTheme="minorEastAsia"/>
          <w:sz w:val="24"/>
          <w:szCs w:val="24"/>
        </w:rPr>
        <w:fldChar w:fldCharType="separate"/>
      </w:r>
      <w:r>
        <w:rPr>
          <w:rFonts w:ascii="Arial" w:hAnsi="Arial" w:cs="Arial" w:eastAsiaTheme="minorEastAsia"/>
          <w:sz w:val="24"/>
          <w:szCs w:val="24"/>
        </w:rPr>
        <w:t>40</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5C0D8E7">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"_Toc139280703" </w:instrText>
      </w:r>
      <w:r>
        <w:fldChar w:fldCharType="separate"/>
      </w:r>
      <w:r>
        <w:rPr>
          <w:rStyle w:val="48"/>
          <w:rFonts w:ascii="Arial" w:hAnsi="Arial" w:cs="Arial" w:eastAsiaTheme="minorEastAsia"/>
          <w:sz w:val="24"/>
          <w:szCs w:val="24"/>
        </w:rPr>
        <w:t>（11）已标价工程量清单</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_Toc139280703 \h </w:instrText>
      </w:r>
      <w:r>
        <w:rPr>
          <w:rFonts w:ascii="Arial" w:hAnsi="Arial" w:cs="Arial" w:eastAsiaTheme="minorEastAsia"/>
          <w:sz w:val="24"/>
          <w:szCs w:val="24"/>
        </w:rPr>
        <w:fldChar w:fldCharType="separate"/>
      </w:r>
      <w:r>
        <w:rPr>
          <w:rFonts w:ascii="Arial" w:hAnsi="Arial" w:cs="Arial" w:eastAsiaTheme="minorEastAsia"/>
          <w:sz w:val="24"/>
          <w:szCs w:val="24"/>
        </w:rPr>
        <w:t>41</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24DDDED">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"_Toc139280704" </w:instrText>
      </w:r>
      <w:r>
        <w:fldChar w:fldCharType="separate"/>
      </w:r>
      <w:r>
        <w:rPr>
          <w:rStyle w:val="48"/>
          <w:rFonts w:ascii="Arial" w:hAnsi="Arial" w:cs="Arial" w:eastAsiaTheme="minorEastAsia"/>
          <w:sz w:val="24"/>
          <w:szCs w:val="24"/>
        </w:rPr>
        <w:t>（12）施工组织设计</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_Toc139280704 \h </w:instrText>
      </w:r>
      <w:r>
        <w:rPr>
          <w:rFonts w:ascii="Arial" w:hAnsi="Arial" w:cs="Arial" w:eastAsiaTheme="minorEastAsia"/>
          <w:sz w:val="24"/>
          <w:szCs w:val="24"/>
        </w:rPr>
        <w:fldChar w:fldCharType="separate"/>
      </w:r>
      <w:r>
        <w:rPr>
          <w:rFonts w:ascii="Arial" w:hAnsi="Arial" w:cs="Arial" w:eastAsiaTheme="minorEastAsia"/>
          <w:sz w:val="24"/>
          <w:szCs w:val="24"/>
        </w:rPr>
        <w:t>42</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04795EE">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"_Toc139280705" </w:instrText>
      </w:r>
      <w:r>
        <w:fldChar w:fldCharType="separate"/>
      </w:r>
      <w:r>
        <w:rPr>
          <w:rStyle w:val="48"/>
          <w:rFonts w:ascii="Arial" w:hAnsi="Arial" w:cs="Arial" w:eastAsiaTheme="minorEastAsia"/>
          <w:sz w:val="24"/>
          <w:szCs w:val="24"/>
        </w:rPr>
        <w:t>（13）项目管理机构</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_Toc139280705 \h </w:instrText>
      </w:r>
      <w:r>
        <w:rPr>
          <w:rFonts w:ascii="Arial" w:hAnsi="Arial" w:cs="Arial" w:eastAsiaTheme="minorEastAsia"/>
          <w:sz w:val="24"/>
          <w:szCs w:val="24"/>
        </w:rPr>
        <w:fldChar w:fldCharType="separate"/>
      </w:r>
      <w:r>
        <w:rPr>
          <w:rFonts w:ascii="Arial" w:hAnsi="Arial" w:cs="Arial" w:eastAsiaTheme="minorEastAsia"/>
          <w:sz w:val="24"/>
          <w:szCs w:val="24"/>
        </w:rPr>
        <w:t>43</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154F9438">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"_Toc139280706" </w:instrText>
      </w:r>
      <w:r>
        <w:fldChar w:fldCharType="separate"/>
      </w:r>
      <w:r>
        <w:rPr>
          <w:rStyle w:val="48"/>
          <w:rFonts w:ascii="Arial" w:hAnsi="Arial" w:cs="Arial" w:eastAsiaTheme="minorEastAsia"/>
          <w:sz w:val="24"/>
          <w:szCs w:val="24"/>
        </w:rPr>
        <w:t>（14）供应商的类似业绩证明材料</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_Toc139280706 \h </w:instrText>
      </w:r>
      <w:r>
        <w:rPr>
          <w:rFonts w:ascii="Arial" w:hAnsi="Arial" w:cs="Arial" w:eastAsiaTheme="minorEastAsia"/>
          <w:sz w:val="24"/>
          <w:szCs w:val="24"/>
        </w:rPr>
        <w:fldChar w:fldCharType="separate"/>
      </w:r>
      <w:r>
        <w:rPr>
          <w:rFonts w:ascii="Arial" w:hAnsi="Arial" w:cs="Arial" w:eastAsiaTheme="minorEastAsia"/>
          <w:sz w:val="24"/>
          <w:szCs w:val="24"/>
        </w:rPr>
        <w:t>45</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7D23E042">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"_Toc139280708"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5</w:t>
      </w:r>
      <w:r>
        <w:rPr>
          <w:rStyle w:val="48"/>
          <w:rFonts w:ascii="Arial" w:hAnsi="Arial" w:cs="Arial" w:eastAsiaTheme="minorEastAsia"/>
          <w:sz w:val="24"/>
          <w:szCs w:val="24"/>
        </w:rPr>
        <w:t>）中小企业声明函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_Toc139280708 \h </w:instrText>
      </w:r>
      <w:r>
        <w:rPr>
          <w:rFonts w:ascii="Arial" w:hAnsi="Arial" w:cs="Arial" w:eastAsiaTheme="minorEastAsia"/>
          <w:sz w:val="24"/>
          <w:szCs w:val="24"/>
        </w:rPr>
        <w:fldChar w:fldCharType="separate"/>
      </w:r>
      <w:r>
        <w:rPr>
          <w:rFonts w:ascii="Arial" w:hAnsi="Arial" w:cs="Arial" w:eastAsiaTheme="minorEastAsia"/>
          <w:sz w:val="24"/>
          <w:szCs w:val="24"/>
        </w:rPr>
        <w:t>47</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45F2FDF">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"_Toc139280709"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6</w:t>
      </w:r>
      <w:r>
        <w:rPr>
          <w:rStyle w:val="48"/>
          <w:rFonts w:ascii="Arial" w:hAnsi="Arial" w:cs="Arial" w:eastAsiaTheme="minorEastAsia"/>
          <w:sz w:val="24"/>
          <w:szCs w:val="24"/>
        </w:rPr>
        <w:t>）残疾人福利性单位声明函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_Toc139280709 \h </w:instrText>
      </w:r>
      <w:r>
        <w:rPr>
          <w:rFonts w:ascii="Arial" w:hAnsi="Arial" w:cs="Arial" w:eastAsiaTheme="minorEastAsia"/>
          <w:sz w:val="24"/>
          <w:szCs w:val="24"/>
        </w:rPr>
        <w:fldChar w:fldCharType="separate"/>
      </w:r>
      <w:r>
        <w:rPr>
          <w:rFonts w:ascii="Arial" w:hAnsi="Arial" w:cs="Arial" w:eastAsiaTheme="minorEastAsia"/>
          <w:sz w:val="24"/>
          <w:szCs w:val="24"/>
        </w:rPr>
        <w:t>48</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2BC6D6E">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"_Toc139280710"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7</w:t>
      </w:r>
      <w:r>
        <w:rPr>
          <w:rStyle w:val="48"/>
          <w:rFonts w:ascii="Arial" w:hAnsi="Arial" w:cs="Arial" w:eastAsiaTheme="minorEastAsia"/>
          <w:sz w:val="24"/>
          <w:szCs w:val="24"/>
        </w:rPr>
        <w:t>） 监狱企业证明材料</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_Toc139280710 \h </w:instrText>
      </w:r>
      <w:r>
        <w:rPr>
          <w:rFonts w:ascii="Arial" w:hAnsi="Arial" w:cs="Arial" w:eastAsiaTheme="minorEastAsia"/>
          <w:sz w:val="24"/>
          <w:szCs w:val="24"/>
        </w:rPr>
        <w:fldChar w:fldCharType="separate"/>
      </w:r>
      <w:r>
        <w:rPr>
          <w:rFonts w:ascii="Arial" w:hAnsi="Arial" w:cs="Arial" w:eastAsiaTheme="minorEastAsia"/>
          <w:sz w:val="24"/>
          <w:szCs w:val="24"/>
        </w:rPr>
        <w:t>49</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01BEF2A0">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"_Toc139280711"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8</w:t>
      </w:r>
      <w:r>
        <w:rPr>
          <w:rStyle w:val="48"/>
          <w:rFonts w:ascii="Arial" w:hAnsi="Arial" w:cs="Arial" w:eastAsiaTheme="minorEastAsia"/>
          <w:sz w:val="24"/>
          <w:szCs w:val="24"/>
        </w:rPr>
        <w:t>）供应商认为在其他方面有必要说明的事项</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_Toc139280711 \h </w:instrText>
      </w:r>
      <w:r>
        <w:rPr>
          <w:rFonts w:ascii="Arial" w:hAnsi="Arial" w:cs="Arial" w:eastAsiaTheme="minorEastAsia"/>
          <w:sz w:val="24"/>
          <w:szCs w:val="24"/>
        </w:rPr>
        <w:fldChar w:fldCharType="separate"/>
      </w:r>
      <w:r>
        <w:rPr>
          <w:rFonts w:ascii="Arial" w:hAnsi="Arial" w:cs="Arial" w:eastAsiaTheme="minorEastAsia"/>
          <w:sz w:val="24"/>
          <w:szCs w:val="24"/>
        </w:rPr>
        <w:t>50</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156E998D">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"_Toc139280712" </w:instrText>
      </w:r>
      <w:r>
        <w:fldChar w:fldCharType="separate"/>
      </w:r>
      <w:r>
        <w:rPr>
          <w:rStyle w:val="48"/>
          <w:rFonts w:ascii="Arial" w:hAnsi="Arial" w:cs="Arial" w:eastAsiaTheme="minorEastAsia"/>
          <w:sz w:val="24"/>
          <w:szCs w:val="24"/>
        </w:rPr>
        <w:t>（</w:t>
      </w:r>
      <w:r>
        <w:rPr>
          <w:rStyle w:val="48"/>
          <w:rFonts w:hint="eastAsia" w:ascii="Arial" w:hAnsi="Arial" w:cs="Arial" w:eastAsiaTheme="minorEastAsia"/>
          <w:sz w:val="24"/>
          <w:szCs w:val="24"/>
          <w:lang w:val="en-US" w:eastAsia="zh-CN"/>
        </w:rPr>
        <w:t>19</w:t>
      </w:r>
      <w:r>
        <w:rPr>
          <w:rStyle w:val="48"/>
          <w:rFonts w:ascii="Arial" w:hAnsi="Arial" w:cs="Arial" w:eastAsiaTheme="minorEastAsia"/>
          <w:sz w:val="24"/>
          <w:szCs w:val="24"/>
        </w:rPr>
        <w:t>）最终报价表</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_Toc139280712 \h </w:instrText>
      </w:r>
      <w:r>
        <w:rPr>
          <w:rFonts w:ascii="Arial" w:hAnsi="Arial" w:cs="Arial" w:eastAsiaTheme="minorEastAsia"/>
          <w:sz w:val="24"/>
          <w:szCs w:val="24"/>
        </w:rPr>
        <w:fldChar w:fldCharType="separate"/>
      </w:r>
      <w:r>
        <w:rPr>
          <w:rFonts w:ascii="Arial" w:hAnsi="Arial" w:cs="Arial" w:eastAsiaTheme="minorEastAsia"/>
          <w:sz w:val="24"/>
          <w:szCs w:val="24"/>
        </w:rPr>
        <w:t>51</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F057D42">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"_Toc139280713" </w:instrText>
      </w:r>
      <w:r>
        <w:fldChar w:fldCharType="separate"/>
      </w:r>
      <w:r>
        <w:rPr>
          <w:rStyle w:val="48"/>
          <w:rFonts w:ascii="Arial" w:hAnsi="Arial" w:cs="Arial" w:eastAsiaTheme="minorEastAsia"/>
          <w:b w:val="0"/>
          <w:sz w:val="24"/>
          <w:szCs w:val="24"/>
        </w:rPr>
        <w:t>第六部分 磋商及采购项目要求</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_Toc139280713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52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20A31EF3">
      <w:pPr>
        <w:pStyle w:val="34"/>
        <w:tabs>
          <w:tab w:val="right" w:leader="dot" w:pos="9402"/>
        </w:tabs>
        <w:spacing w:line="360" w:lineRule="auto"/>
        <w:ind w:left="0" w:firstLine="200" w:firstLineChars="100"/>
        <w:rPr>
          <w:rFonts w:eastAsiaTheme="minorEastAsia" w:cstheme="minorBidi"/>
          <w:smallCaps w:val="0"/>
          <w:sz w:val="21"/>
          <w:szCs w:val="22"/>
        </w:rPr>
      </w:pPr>
      <w:r>
        <w:fldChar w:fldCharType="begin"/>
      </w:r>
      <w:r>
        <w:instrText xml:space="preserve"> HYPERLINK \l "_Toc139280714" </w:instrText>
      </w:r>
      <w:r>
        <w:fldChar w:fldCharType="separate"/>
      </w:r>
      <w:r>
        <w:rPr>
          <w:rStyle w:val="48"/>
          <w:rFonts w:ascii="Arial" w:hAnsi="Arial" w:cs="Arial" w:eastAsiaTheme="minorEastAsia"/>
          <w:sz w:val="24"/>
          <w:szCs w:val="24"/>
        </w:rPr>
        <w:t>（一）磋商要求</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_Toc139280714 \h </w:instrText>
      </w:r>
      <w:r>
        <w:rPr>
          <w:rFonts w:ascii="Arial" w:hAnsi="Arial" w:cs="Arial" w:eastAsiaTheme="minorEastAsia"/>
          <w:sz w:val="24"/>
          <w:szCs w:val="24"/>
        </w:rPr>
        <w:fldChar w:fldCharType="separate"/>
      </w:r>
      <w:r>
        <w:rPr>
          <w:rFonts w:ascii="Arial" w:hAnsi="Arial" w:cs="Arial" w:eastAsiaTheme="minorEastAsia"/>
          <w:sz w:val="24"/>
          <w:szCs w:val="24"/>
        </w:rPr>
        <w:t>52</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8374262">
      <w:pPr>
        <w:spacing w:line="360" w:lineRule="auto"/>
        <w:rPr>
          <w:rFonts w:ascii="Arial" w:hAnsi="Arial" w:cs="Arial" w:eastAsiaTheme="minorEastAsia"/>
          <w:sz w:val="24"/>
          <w:szCs w:val="24"/>
        </w:rPr>
      </w:pPr>
      <w:r>
        <w:rPr>
          <w:rFonts w:ascii="Arial" w:hAnsi="Arial" w:cs="Arial" w:eastAsiaTheme="minorEastAsia"/>
          <w:sz w:val="24"/>
          <w:szCs w:val="24"/>
        </w:rPr>
        <w:fldChar w:fldCharType="end"/>
      </w:r>
    </w:p>
    <w:p w14:paraId="0AFA9102">
      <w:pPr>
        <w:pStyle w:val="2"/>
        <w:rPr>
          <w:rFonts w:ascii="Arial" w:hAnsi="Arial" w:cs="Arial"/>
        </w:rPr>
      </w:pPr>
    </w:p>
    <w:p w14:paraId="4AF0C9A1">
      <w:pPr>
        <w:widowControl/>
        <w:spacing w:line="360" w:lineRule="auto"/>
        <w:jc w:val="center"/>
        <w:outlineLvl w:val="0"/>
        <w:rPr>
          <w:rFonts w:ascii="Arial" w:hAnsi="Arial" w:cs="Arial" w:eastAsiaTheme="minorEastAsia"/>
          <w:b/>
          <w:sz w:val="36"/>
          <w:szCs w:val="36"/>
        </w:rPr>
      </w:pPr>
      <w:bookmarkStart w:id="1" w:name="_Toc106095371"/>
      <w:bookmarkStart w:id="2" w:name="_Toc106094649"/>
      <w:bookmarkStart w:id="3" w:name="_Toc103629906"/>
      <w:r>
        <w:rPr>
          <w:rFonts w:ascii="Arial" w:hAnsi="Arial" w:cs="Arial" w:eastAsiaTheme="minorEastAsia"/>
          <w:b/>
          <w:sz w:val="36"/>
          <w:szCs w:val="36"/>
        </w:rPr>
        <w:br w:type="page"/>
      </w:r>
    </w:p>
    <w:p w14:paraId="1D64EE1E">
      <w:pPr>
        <w:widowControl/>
        <w:spacing w:line="360" w:lineRule="auto"/>
        <w:jc w:val="center"/>
        <w:outlineLvl w:val="0"/>
        <w:rPr>
          <w:rFonts w:ascii="Arial" w:hAnsi="Arial" w:cs="Arial" w:eastAsiaTheme="minorEastAsia"/>
          <w:b/>
          <w:sz w:val="20"/>
        </w:rPr>
      </w:pPr>
      <w:bookmarkStart w:id="4" w:name="_Toc139280653"/>
      <w:r>
        <w:rPr>
          <w:rFonts w:ascii="Arial" w:hAnsi="Arial" w:cs="Arial" w:eastAsiaTheme="minorEastAsia"/>
          <w:b/>
          <w:sz w:val="36"/>
          <w:szCs w:val="36"/>
        </w:rPr>
        <w:t>第一部分 磋商邀请</w:t>
      </w:r>
      <w:bookmarkEnd w:id="1"/>
      <w:bookmarkEnd w:id="2"/>
      <w:bookmarkEnd w:id="3"/>
      <w:bookmarkEnd w:id="4"/>
    </w:p>
    <w:p w14:paraId="069B3251">
      <w:pPr>
        <w:pStyle w:val="2"/>
        <w:spacing w:line="360" w:lineRule="auto"/>
        <w:jc w:val="center"/>
        <w:rPr>
          <w:rFonts w:hint="eastAsia"/>
          <w:b/>
          <w:sz w:val="32"/>
          <w:lang w:eastAsia="zh-CN"/>
        </w:rPr>
      </w:pPr>
      <w:bookmarkStart w:id="5" w:name="_Toc439781986"/>
      <w:r>
        <w:rPr>
          <w:rFonts w:hint="eastAsia"/>
          <w:b/>
          <w:sz w:val="32"/>
          <w:lang w:eastAsia="zh-CN"/>
        </w:rPr>
        <w:t>湟源县申中乡窑庄村2025年美丽宜居村庄整体提升以工代赈</w:t>
      </w:r>
    </w:p>
    <w:p w14:paraId="21FC1E49">
      <w:pPr>
        <w:pStyle w:val="2"/>
        <w:spacing w:line="360" w:lineRule="auto"/>
        <w:jc w:val="center"/>
        <w:rPr>
          <w:b/>
          <w:sz w:val="32"/>
        </w:rPr>
      </w:pPr>
      <w:r>
        <w:rPr>
          <w:rFonts w:hint="eastAsia"/>
          <w:b/>
          <w:sz w:val="32"/>
          <w:lang w:eastAsia="zh-CN"/>
        </w:rPr>
        <w:t>财政项目</w:t>
      </w:r>
      <w:r>
        <w:rPr>
          <w:rFonts w:hint="eastAsia"/>
          <w:b/>
          <w:sz w:val="32"/>
          <w:lang w:val="en-US" w:eastAsia="zh-CN"/>
        </w:rPr>
        <w:t>二</w:t>
      </w:r>
      <w:r>
        <w:rPr>
          <w:rFonts w:hint="eastAsia"/>
          <w:b/>
          <w:sz w:val="32"/>
          <w:lang w:eastAsia="zh-CN"/>
        </w:rPr>
        <w:t>期</w:t>
      </w:r>
      <w:r>
        <w:rPr>
          <w:rFonts w:hint="eastAsia"/>
          <w:b/>
          <w:sz w:val="32"/>
        </w:rPr>
        <w:t>竞争性磋商公告</w:t>
      </w:r>
    </w:p>
    <w:p w14:paraId="6022AB69">
      <w:pPr>
        <w:widowControl/>
        <w:spacing w:line="360" w:lineRule="auto"/>
        <w:jc w:val="left"/>
        <w:rPr>
          <w:rFonts w:ascii="Arial" w:hAnsi="Arial" w:cs="Arial" w:eastAsiaTheme="minorEastAsia"/>
          <w:color w:val="000000"/>
          <w:kern w:val="0"/>
          <w:sz w:val="24"/>
          <w:szCs w:val="24"/>
        </w:rPr>
      </w:pPr>
      <w: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5715</wp:posOffset>
                </wp:positionV>
                <wp:extent cx="5909310" cy="949960"/>
                <wp:effectExtent l="0" t="0" r="15240" b="2159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5909481" cy="949960"/>
                        </a:xfrm>
                        <a:prstGeom prst="rect">
                          <a:avLst/>
                        </a:prstGeom>
                        <a:solidFill>
                          <a:srgbClr val="FFFFFF"/>
                        </a:solidFill>
                        <a:ln w="9525">
                          <a:solidFill>
                            <a:srgbClr val="000000"/>
                          </a:solidFill>
                          <a:miter lim="800000"/>
                        </a:ln>
                      </wps:spPr>
                      <wps:txbx>
                        <w:txbxContent>
                          <w:p w14:paraId="6CFA3D18">
                            <w:pPr>
                              <w:spacing w:line="360" w:lineRule="auto"/>
                              <w:jc w:val="left"/>
                              <w:rPr>
                                <w:rFonts w:ascii="Arial" w:hAnsi="Arial" w:cs="Arial" w:eastAsiaTheme="minorEastAsia"/>
                                <w:sz w:val="24"/>
                                <w:szCs w:val="24"/>
                              </w:rPr>
                            </w:pPr>
                            <w:r>
                              <w:rPr>
                                <w:rFonts w:ascii="Arial" w:hAnsi="Arial" w:cs="Arial" w:eastAsiaTheme="minorEastAsia"/>
                                <w:sz w:val="24"/>
                                <w:szCs w:val="24"/>
                              </w:rPr>
                              <w:t>项目概况</w:t>
                            </w:r>
                          </w:p>
                          <w:p w14:paraId="5706B4BC">
                            <w:pPr>
                              <w:spacing w:line="360" w:lineRule="auto"/>
                              <w:ind w:firstLine="240" w:firstLineChars="100"/>
                              <w:jc w:val="left"/>
                              <w:rPr>
                                <w:rFonts w:ascii="Arial" w:hAnsi="Arial" w:cs="Arial" w:eastAsiaTheme="minorEastAsia"/>
                                <w:sz w:val="24"/>
                                <w:szCs w:val="24"/>
                              </w:rPr>
                            </w:pPr>
                            <w:r>
                              <w:rPr>
                                <w:rFonts w:hint="eastAsia" w:ascii="Arial" w:hAnsi="Arial" w:cs="Arial" w:eastAsiaTheme="minorEastAsia"/>
                                <w:sz w:val="24"/>
                                <w:szCs w:val="24"/>
                                <w:lang w:eastAsia="zh-CN"/>
                              </w:rPr>
                              <w:t>湟源县申中乡窑庄村2025年美丽宜居村庄整体提升以工代赈财政项目二期</w:t>
                            </w:r>
                            <w:r>
                              <w:rPr>
                                <w:rFonts w:ascii="Arial" w:hAnsi="Arial" w:cs="Arial" w:eastAsiaTheme="minorEastAsia"/>
                                <w:sz w:val="24"/>
                                <w:szCs w:val="24"/>
                              </w:rPr>
                              <w:t>的潜在供应商应在政采云平台线上获取采购文件，并于</w:t>
                            </w:r>
                            <w:r>
                              <w:rPr>
                                <w:rFonts w:hint="eastAsia" w:ascii="Arial" w:hAnsi="Arial" w:cs="Arial" w:eastAsiaTheme="minorEastAsia"/>
                                <w:sz w:val="24"/>
                                <w:szCs w:val="24"/>
                                <w:highlight w:val="none"/>
                                <w:lang w:eastAsia="zh-CN"/>
                              </w:rPr>
                              <w:t>2025年</w:t>
                            </w:r>
                            <w:r>
                              <w:rPr>
                                <w:rFonts w:hint="eastAsia" w:ascii="Arial" w:hAnsi="Arial" w:cs="Arial" w:eastAsiaTheme="minorEastAsia"/>
                                <w:sz w:val="24"/>
                                <w:szCs w:val="24"/>
                                <w:highlight w:val="none"/>
                                <w:lang w:val="en-US" w:eastAsia="zh-CN"/>
                              </w:rPr>
                              <w:t>03</w:t>
                            </w:r>
                            <w:r>
                              <w:rPr>
                                <w:rFonts w:ascii="Arial" w:hAnsi="Arial" w:cs="Arial" w:eastAsiaTheme="minorEastAsia"/>
                                <w:sz w:val="24"/>
                                <w:szCs w:val="24"/>
                                <w:highlight w:val="none"/>
                              </w:rPr>
                              <w:t>月</w:t>
                            </w:r>
                            <w:r>
                              <w:rPr>
                                <w:rFonts w:hint="eastAsia" w:ascii="Arial" w:hAnsi="Arial" w:cs="Arial" w:eastAsiaTheme="minorEastAsia"/>
                                <w:sz w:val="24"/>
                                <w:szCs w:val="24"/>
                                <w:highlight w:val="none"/>
                                <w:lang w:val="en-US" w:eastAsia="zh-CN"/>
                              </w:rPr>
                              <w:t>11</w:t>
                            </w:r>
                            <w:r>
                              <w:rPr>
                                <w:rFonts w:ascii="Arial" w:hAnsi="Arial" w:cs="Arial" w:eastAsiaTheme="minorEastAsia"/>
                                <w:sz w:val="24"/>
                                <w:szCs w:val="24"/>
                                <w:highlight w:val="none"/>
                              </w:rPr>
                              <w:t xml:space="preserve">日 </w:t>
                            </w:r>
                            <w:r>
                              <w:rPr>
                                <w:rFonts w:hint="eastAsia" w:ascii="Arial" w:hAnsi="Arial" w:cs="Arial" w:eastAsiaTheme="minorEastAsia"/>
                                <w:sz w:val="24"/>
                                <w:szCs w:val="24"/>
                                <w:highlight w:val="none"/>
                                <w:lang w:val="en-US" w:eastAsia="zh-CN"/>
                              </w:rPr>
                              <w:t>14</w:t>
                            </w:r>
                            <w:r>
                              <w:rPr>
                                <w:rFonts w:hint="eastAsia" w:ascii="Arial" w:hAnsi="Arial" w:cs="Arial" w:eastAsiaTheme="minorEastAsia"/>
                                <w:sz w:val="24"/>
                                <w:szCs w:val="24"/>
                                <w:highlight w:val="none"/>
                              </w:rPr>
                              <w:t>:30</w:t>
                            </w:r>
                            <w:r>
                              <w:rPr>
                                <w:rFonts w:ascii="Arial" w:hAnsi="Arial" w:cs="Arial" w:eastAsiaTheme="minorEastAsia"/>
                                <w:sz w:val="24"/>
                                <w:szCs w:val="24"/>
                              </w:rPr>
                              <w:t>（北京时间）前提交响应文件。</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1pt;margin-top:0.45pt;height:74.8pt;width:465.3pt;z-index:251659264;mso-width-relative:page;mso-height-relative:page;" fillcolor="#FFFFFF" filled="t" stroked="t" coordsize="21600,21600" o:gfxdata="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mLSQ3WAAAABgEAAA8AAAAAAAAAAQAgAAAAIgAAAGRycy9k&#10;b3ducmV2LnhtbFBLAQIUABQAAAAIAIdO4kCtkG73PQIAAH8EAAAOAAAAAAAAAAEAIAAAACUBAABk&#10;cnMvZTJvRG9jLnhtbFBLBQYAAAAABgAGAFkBAADUBQAAAAA=&#10;">
                <v:fill on="t" focussize="0,0"/>
                <v:stroke color="#000000" miterlimit="8" joinstyle="miter"/>
                <v:imagedata o:title=""/>
                <o:lock v:ext="edit" aspectratio="f"/>
                <v:textbox>
                  <w:txbxContent>
                    <w:p w14:paraId="6CFA3D18">
                      <w:pPr>
                        <w:spacing w:line="360" w:lineRule="auto"/>
                        <w:jc w:val="left"/>
                        <w:rPr>
                          <w:rFonts w:ascii="Arial" w:hAnsi="Arial" w:cs="Arial" w:eastAsiaTheme="minorEastAsia"/>
                          <w:sz w:val="24"/>
                          <w:szCs w:val="24"/>
                        </w:rPr>
                      </w:pPr>
                      <w:r>
                        <w:rPr>
                          <w:rFonts w:ascii="Arial" w:hAnsi="Arial" w:cs="Arial" w:eastAsiaTheme="minorEastAsia"/>
                          <w:sz w:val="24"/>
                          <w:szCs w:val="24"/>
                        </w:rPr>
                        <w:t>项目概况</w:t>
                      </w:r>
                    </w:p>
                    <w:p w14:paraId="5706B4BC">
                      <w:pPr>
                        <w:spacing w:line="360" w:lineRule="auto"/>
                        <w:ind w:firstLine="240" w:firstLineChars="100"/>
                        <w:jc w:val="left"/>
                        <w:rPr>
                          <w:rFonts w:ascii="Arial" w:hAnsi="Arial" w:cs="Arial" w:eastAsiaTheme="minorEastAsia"/>
                          <w:sz w:val="24"/>
                          <w:szCs w:val="24"/>
                        </w:rPr>
                      </w:pPr>
                      <w:r>
                        <w:rPr>
                          <w:rFonts w:hint="eastAsia" w:ascii="Arial" w:hAnsi="Arial" w:cs="Arial" w:eastAsiaTheme="minorEastAsia"/>
                          <w:sz w:val="24"/>
                          <w:szCs w:val="24"/>
                          <w:lang w:eastAsia="zh-CN"/>
                        </w:rPr>
                        <w:t>湟源县申中乡窑庄村2025年美丽宜居村庄整体提升以工代赈财政项目二期</w:t>
                      </w:r>
                      <w:r>
                        <w:rPr>
                          <w:rFonts w:ascii="Arial" w:hAnsi="Arial" w:cs="Arial" w:eastAsiaTheme="minorEastAsia"/>
                          <w:sz w:val="24"/>
                          <w:szCs w:val="24"/>
                        </w:rPr>
                        <w:t>的潜在供应商应在政采云平台线上获取采购文件，并于</w:t>
                      </w:r>
                      <w:r>
                        <w:rPr>
                          <w:rFonts w:hint="eastAsia" w:ascii="Arial" w:hAnsi="Arial" w:cs="Arial" w:eastAsiaTheme="minorEastAsia"/>
                          <w:sz w:val="24"/>
                          <w:szCs w:val="24"/>
                          <w:highlight w:val="none"/>
                          <w:lang w:eastAsia="zh-CN"/>
                        </w:rPr>
                        <w:t>2025年</w:t>
                      </w:r>
                      <w:r>
                        <w:rPr>
                          <w:rFonts w:hint="eastAsia" w:ascii="Arial" w:hAnsi="Arial" w:cs="Arial" w:eastAsiaTheme="minorEastAsia"/>
                          <w:sz w:val="24"/>
                          <w:szCs w:val="24"/>
                          <w:highlight w:val="none"/>
                          <w:lang w:val="en-US" w:eastAsia="zh-CN"/>
                        </w:rPr>
                        <w:t>03</w:t>
                      </w:r>
                      <w:r>
                        <w:rPr>
                          <w:rFonts w:ascii="Arial" w:hAnsi="Arial" w:cs="Arial" w:eastAsiaTheme="minorEastAsia"/>
                          <w:sz w:val="24"/>
                          <w:szCs w:val="24"/>
                          <w:highlight w:val="none"/>
                        </w:rPr>
                        <w:t>月</w:t>
                      </w:r>
                      <w:r>
                        <w:rPr>
                          <w:rFonts w:hint="eastAsia" w:ascii="Arial" w:hAnsi="Arial" w:cs="Arial" w:eastAsiaTheme="minorEastAsia"/>
                          <w:sz w:val="24"/>
                          <w:szCs w:val="24"/>
                          <w:highlight w:val="none"/>
                          <w:lang w:val="en-US" w:eastAsia="zh-CN"/>
                        </w:rPr>
                        <w:t>11</w:t>
                      </w:r>
                      <w:r>
                        <w:rPr>
                          <w:rFonts w:ascii="Arial" w:hAnsi="Arial" w:cs="Arial" w:eastAsiaTheme="minorEastAsia"/>
                          <w:sz w:val="24"/>
                          <w:szCs w:val="24"/>
                          <w:highlight w:val="none"/>
                        </w:rPr>
                        <w:t xml:space="preserve">日 </w:t>
                      </w:r>
                      <w:r>
                        <w:rPr>
                          <w:rFonts w:hint="eastAsia" w:ascii="Arial" w:hAnsi="Arial" w:cs="Arial" w:eastAsiaTheme="minorEastAsia"/>
                          <w:sz w:val="24"/>
                          <w:szCs w:val="24"/>
                          <w:highlight w:val="none"/>
                          <w:lang w:val="en-US" w:eastAsia="zh-CN"/>
                        </w:rPr>
                        <w:t>14</w:t>
                      </w:r>
                      <w:r>
                        <w:rPr>
                          <w:rFonts w:hint="eastAsia" w:ascii="Arial" w:hAnsi="Arial" w:cs="Arial" w:eastAsiaTheme="minorEastAsia"/>
                          <w:sz w:val="24"/>
                          <w:szCs w:val="24"/>
                          <w:highlight w:val="none"/>
                        </w:rPr>
                        <w:t>:30</w:t>
                      </w:r>
                      <w:r>
                        <w:rPr>
                          <w:rFonts w:ascii="Arial" w:hAnsi="Arial" w:cs="Arial" w:eastAsiaTheme="minorEastAsia"/>
                          <w:sz w:val="24"/>
                          <w:szCs w:val="24"/>
                        </w:rPr>
                        <w:t>（北京时间）前提交响应文件。</w:t>
                      </w:r>
                    </w:p>
                  </w:txbxContent>
                </v:textbox>
              </v:shape>
            </w:pict>
          </mc:Fallback>
        </mc:AlternateContent>
      </w:r>
    </w:p>
    <w:p w14:paraId="2D16D3A1">
      <w:pPr>
        <w:pStyle w:val="2"/>
      </w:pPr>
    </w:p>
    <w:p w14:paraId="5FC1A453">
      <w:pPr>
        <w:widowControl/>
        <w:spacing w:line="360" w:lineRule="auto"/>
        <w:rPr>
          <w:rFonts w:ascii="Arial" w:hAnsi="Arial" w:cs="Arial" w:eastAsiaTheme="minorEastAsia"/>
          <w:b/>
          <w:bCs/>
          <w:color w:val="000000"/>
          <w:kern w:val="0"/>
          <w:sz w:val="24"/>
          <w:szCs w:val="24"/>
        </w:rPr>
      </w:pPr>
    </w:p>
    <w:p w14:paraId="22C9E004">
      <w:pPr>
        <w:widowControl/>
        <w:spacing w:line="360" w:lineRule="auto"/>
        <w:rPr>
          <w:rFonts w:ascii="Arial" w:hAnsi="Arial" w:cs="Arial" w:eastAsiaTheme="minorEastAsia"/>
          <w:b/>
          <w:bCs/>
          <w:color w:val="000000"/>
          <w:kern w:val="0"/>
          <w:sz w:val="24"/>
          <w:szCs w:val="24"/>
        </w:rPr>
      </w:pPr>
    </w:p>
    <w:p w14:paraId="35A3C774">
      <w:pPr>
        <w:widowControl/>
        <w:spacing w:line="360" w:lineRule="auto"/>
        <w:rPr>
          <w:rFonts w:ascii="Arial" w:hAnsi="Arial" w:cs="Arial" w:eastAsiaTheme="minorEastAsia"/>
          <w:color w:val="000000"/>
          <w:kern w:val="0"/>
          <w:sz w:val="24"/>
          <w:szCs w:val="24"/>
        </w:rPr>
      </w:pPr>
      <w:r>
        <w:rPr>
          <w:rFonts w:hint="eastAsia" w:ascii="Arial" w:hAnsi="Arial" w:cs="Arial" w:eastAsiaTheme="minorEastAsia"/>
          <w:b/>
          <w:bCs/>
          <w:color w:val="000000"/>
          <w:kern w:val="0"/>
          <w:sz w:val="24"/>
          <w:szCs w:val="24"/>
        </w:rPr>
        <w:t>一</w:t>
      </w:r>
      <w:r>
        <w:rPr>
          <w:rFonts w:ascii="Arial" w:hAnsi="Arial" w:cs="Arial" w:eastAsiaTheme="minorEastAsia"/>
          <w:b/>
          <w:bCs/>
          <w:color w:val="000000"/>
          <w:kern w:val="0"/>
          <w:sz w:val="24"/>
          <w:szCs w:val="24"/>
        </w:rPr>
        <w:t>、项目基本情况</w:t>
      </w:r>
    </w:p>
    <w:p w14:paraId="67278A59">
      <w:pPr>
        <w:widowControl/>
        <w:spacing w:line="360" w:lineRule="auto"/>
        <w:ind w:firstLine="480"/>
        <w:jc w:val="left"/>
        <w:rPr>
          <w:rFonts w:hint="eastAsia" w:ascii="Arial" w:hAnsi="Arial" w:cs="Arial" w:eastAsiaTheme="minorEastAsia"/>
          <w:color w:val="000000"/>
          <w:kern w:val="0"/>
          <w:sz w:val="24"/>
          <w:szCs w:val="24"/>
          <w:lang w:eastAsia="zh-CN"/>
        </w:rPr>
      </w:pPr>
      <w:r>
        <w:rPr>
          <w:rFonts w:ascii="Arial" w:hAnsi="Arial" w:cs="Arial" w:eastAsiaTheme="minorEastAsia"/>
          <w:color w:val="000000"/>
          <w:kern w:val="0"/>
          <w:sz w:val="24"/>
          <w:szCs w:val="24"/>
        </w:rPr>
        <w:t>项目编号：</w:t>
      </w:r>
      <w:r>
        <w:rPr>
          <w:rFonts w:hint="eastAsia" w:ascii="Arial" w:hAnsi="Arial" w:cs="Arial" w:eastAsiaTheme="minorEastAsia"/>
          <w:color w:val="000000"/>
          <w:kern w:val="0"/>
          <w:sz w:val="24"/>
          <w:szCs w:val="24"/>
          <w:lang w:eastAsia="zh-CN"/>
        </w:rPr>
        <w:t>青海峰航竞磋（工程）2025-004</w:t>
      </w:r>
    </w:p>
    <w:p w14:paraId="692DC0FE">
      <w:pPr>
        <w:widowControl/>
        <w:spacing w:line="360" w:lineRule="auto"/>
        <w:ind w:firstLine="480"/>
        <w:jc w:val="left"/>
        <w:rPr>
          <w:rFonts w:hint="eastAsia" w:ascii="Arial" w:hAnsi="Arial" w:cs="Arial" w:eastAsiaTheme="minorEastAsia"/>
          <w:sz w:val="24"/>
          <w:szCs w:val="24"/>
          <w:lang w:eastAsia="zh-CN"/>
        </w:rPr>
      </w:pPr>
      <w:r>
        <w:rPr>
          <w:rFonts w:ascii="Arial" w:hAnsi="Arial" w:cs="Arial" w:eastAsiaTheme="minorEastAsia"/>
          <w:color w:val="000000"/>
          <w:kern w:val="0"/>
          <w:sz w:val="24"/>
          <w:szCs w:val="24"/>
        </w:rPr>
        <w:t>项目名称：</w:t>
      </w:r>
      <w:r>
        <w:rPr>
          <w:rFonts w:hint="eastAsia" w:ascii="Arial" w:hAnsi="Arial" w:cs="Arial" w:eastAsiaTheme="minorEastAsia"/>
          <w:sz w:val="24"/>
          <w:szCs w:val="24"/>
          <w:lang w:eastAsia="zh-CN"/>
        </w:rPr>
        <w:t>湟源县申中乡窑庄村2025年美丽宜居村庄整体提升以工代赈</w:t>
      </w:r>
    </w:p>
    <w:p w14:paraId="72F37708">
      <w:pPr>
        <w:widowControl/>
        <w:spacing w:line="360" w:lineRule="auto"/>
        <w:ind w:firstLine="1742" w:firstLineChars="726"/>
        <w:jc w:val="left"/>
        <w:rPr>
          <w:rFonts w:hint="eastAsia" w:ascii="Arial" w:hAnsi="Arial" w:cs="Arial" w:eastAsiaTheme="minorEastAsia"/>
          <w:color w:val="000000"/>
          <w:kern w:val="0"/>
          <w:sz w:val="24"/>
          <w:szCs w:val="24"/>
          <w:lang w:eastAsia="zh-CN"/>
        </w:rPr>
      </w:pPr>
      <w:r>
        <w:rPr>
          <w:rFonts w:hint="eastAsia" w:ascii="Arial" w:hAnsi="Arial" w:cs="Arial" w:eastAsiaTheme="minorEastAsia"/>
          <w:sz w:val="24"/>
          <w:szCs w:val="24"/>
          <w:lang w:eastAsia="zh-CN"/>
        </w:rPr>
        <w:t>财政项目</w:t>
      </w:r>
      <w:r>
        <w:rPr>
          <w:rFonts w:hint="eastAsia" w:ascii="Arial" w:hAnsi="Arial" w:cs="Arial" w:eastAsiaTheme="minorEastAsia"/>
          <w:sz w:val="24"/>
          <w:szCs w:val="24"/>
          <w:lang w:val="en-US" w:eastAsia="zh-CN"/>
        </w:rPr>
        <w:t>二</w:t>
      </w:r>
      <w:r>
        <w:rPr>
          <w:rFonts w:hint="eastAsia" w:ascii="Arial" w:hAnsi="Arial" w:cs="Arial" w:eastAsiaTheme="minorEastAsia"/>
          <w:sz w:val="24"/>
          <w:szCs w:val="24"/>
          <w:lang w:eastAsia="zh-CN"/>
        </w:rPr>
        <w:t>期</w:t>
      </w:r>
    </w:p>
    <w:p w14:paraId="012A7408">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采购方式：竞争性磋商</w:t>
      </w:r>
    </w:p>
    <w:p w14:paraId="54B20FC7">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预算金额（元）：</w:t>
      </w:r>
      <w:r>
        <w:rPr>
          <w:rFonts w:hint="eastAsia" w:ascii="Arial" w:hAnsi="Arial" w:cs="Arial" w:eastAsiaTheme="minorEastAsia"/>
          <w:color w:val="000000"/>
          <w:kern w:val="0"/>
          <w:sz w:val="24"/>
          <w:szCs w:val="24"/>
          <w:lang w:val="en-US" w:eastAsia="zh-CN"/>
        </w:rPr>
        <w:t>2748152.81</w:t>
      </w:r>
    </w:p>
    <w:p w14:paraId="4E1419F6">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最高限价（元）：</w:t>
      </w:r>
      <w:r>
        <w:rPr>
          <w:rFonts w:hint="eastAsia" w:ascii="Arial" w:hAnsi="Arial" w:cs="Arial" w:eastAsiaTheme="minorEastAsia"/>
          <w:kern w:val="0"/>
          <w:sz w:val="24"/>
          <w:szCs w:val="24"/>
          <w:lang w:val="en-US" w:eastAsia="zh-CN"/>
        </w:rPr>
        <w:t>2748152.81</w:t>
      </w:r>
    </w:p>
    <w:p w14:paraId="7434E168">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采购需求：</w:t>
      </w:r>
    </w:p>
    <w:p w14:paraId="2BB85A54">
      <w:pPr>
        <w:widowControl/>
        <w:spacing w:line="360" w:lineRule="auto"/>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     标项名称：</w:t>
      </w:r>
      <w:r>
        <w:rPr>
          <w:rFonts w:hint="eastAsia" w:ascii="Arial" w:hAnsi="Arial" w:cs="Arial" w:eastAsiaTheme="minorEastAsia"/>
          <w:sz w:val="24"/>
          <w:szCs w:val="24"/>
          <w:lang w:eastAsia="zh-CN"/>
        </w:rPr>
        <w:t>湟源县申中乡窑庄村2025年美丽宜居村庄整体提升以工代赈财政项目二期</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数量：</w:t>
      </w:r>
      <w:r>
        <w:rPr>
          <w:rFonts w:hint="eastAsia" w:ascii="Arial" w:hAnsi="Arial" w:cs="Arial" w:eastAsiaTheme="minorEastAsia"/>
          <w:color w:val="000000"/>
          <w:kern w:val="0"/>
          <w:sz w:val="24"/>
          <w:szCs w:val="24"/>
        </w:rPr>
        <w:t>1</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预算金额（元）：</w:t>
      </w:r>
      <w:r>
        <w:rPr>
          <w:rFonts w:hint="eastAsia" w:ascii="Arial" w:hAnsi="Arial" w:cs="Arial" w:eastAsiaTheme="minorEastAsia"/>
          <w:color w:val="000000"/>
          <w:kern w:val="0"/>
          <w:sz w:val="24"/>
          <w:szCs w:val="24"/>
          <w:lang w:val="en-US" w:eastAsia="zh-CN"/>
        </w:rPr>
        <w:t>2748152.81</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单位：</w:t>
      </w:r>
      <w:r>
        <w:rPr>
          <w:rFonts w:hint="eastAsia" w:ascii="Arial" w:hAnsi="Arial" w:cs="Arial" w:eastAsiaTheme="minorEastAsia"/>
          <w:color w:val="000000"/>
          <w:kern w:val="0"/>
          <w:sz w:val="24"/>
          <w:szCs w:val="24"/>
        </w:rPr>
        <w:t>项</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简要规格描述：</w:t>
      </w:r>
      <w:r>
        <w:rPr>
          <w:rFonts w:hint="eastAsia" w:ascii="Arial" w:hAnsi="Arial" w:cs="Arial" w:eastAsiaTheme="minorEastAsia"/>
          <w:color w:val="000000"/>
          <w:kern w:val="0"/>
          <w:sz w:val="24"/>
          <w:szCs w:val="24"/>
          <w:lang w:val="en-US" w:eastAsia="zh-CN"/>
        </w:rPr>
        <w:t>湟源县申中乡窑庄村建设DN200排水管网 3.37公里，DN150入户支管0.66公里，排水检查井 140座，50 立方米化粪池一座，混凝土道路 4044 平方米及配套附属设施，</w:t>
      </w:r>
      <w:r>
        <w:rPr>
          <w:rFonts w:hint="eastAsia" w:ascii="Arial" w:hAnsi="Arial" w:cs="Arial" w:eastAsiaTheme="minorEastAsia"/>
          <w:color w:val="000000"/>
          <w:kern w:val="0"/>
          <w:sz w:val="24"/>
          <w:szCs w:val="24"/>
        </w:rPr>
        <w:t>具体内容详见工程量清单。</w:t>
      </w:r>
    </w:p>
    <w:p w14:paraId="22F31E05">
      <w:pPr>
        <w:pStyle w:val="36"/>
        <w:spacing w:before="0" w:beforeAutospacing="0" w:after="0" w:afterAutospacing="0" w:line="360" w:lineRule="auto"/>
        <w:ind w:firstLine="482" w:firstLineChars="200"/>
        <w:rPr>
          <w:rFonts w:hint="eastAsia" w:ascii="Arial" w:hAnsi="Arial" w:cs="Arial" w:eastAsiaTheme="minorEastAsia"/>
          <w:color w:val="000000"/>
          <w:kern w:val="0"/>
          <w:sz w:val="24"/>
          <w:szCs w:val="24"/>
        </w:rPr>
      </w:pPr>
      <w:r>
        <w:rPr>
          <w:rFonts w:ascii="Arial" w:hAnsi="Arial" w:cs="Arial" w:eastAsiaTheme="minorEastAsia"/>
          <w:b/>
          <w:bCs/>
          <w:color w:val="000000"/>
          <w:kern w:val="0"/>
          <w:sz w:val="24"/>
          <w:szCs w:val="24"/>
        </w:rPr>
        <w:t>备注</w:t>
      </w:r>
      <w:r>
        <w:rPr>
          <w:rFonts w:hint="eastAsia" w:ascii="Arial" w:hAnsi="Arial" w:cs="Arial" w:eastAsiaTheme="minorEastAsia"/>
          <w:b/>
          <w:bCs/>
          <w:color w:val="000000"/>
          <w:kern w:val="0"/>
          <w:sz w:val="24"/>
          <w:szCs w:val="24"/>
        </w:rPr>
        <w:t>：</w:t>
      </w:r>
    </w:p>
    <w:p w14:paraId="598BACBB">
      <w:pPr>
        <w:pStyle w:val="36"/>
        <w:spacing w:before="0" w:beforeAutospacing="0" w:after="0" w:afterAutospacing="0" w:line="360" w:lineRule="auto"/>
        <w:ind w:firstLine="480" w:firstLineChars="200"/>
        <w:rPr>
          <w:rFonts w:hint="eastAsia" w:ascii="Arial" w:hAnsi="Arial" w:cs="Arial" w:eastAsiaTheme="minorEastAsia"/>
          <w:color w:val="000000"/>
          <w:kern w:val="0"/>
          <w:sz w:val="24"/>
          <w:szCs w:val="24"/>
          <w:lang w:val="zh-CN" w:eastAsia="zh-CN" w:bidi="ar-SA"/>
        </w:rPr>
      </w:pPr>
      <w:r>
        <w:rPr>
          <w:rFonts w:hint="eastAsia" w:ascii="Arial" w:hAnsi="Arial" w:cs="Arial" w:eastAsiaTheme="minorEastAsia"/>
          <w:color w:val="000000"/>
          <w:kern w:val="0"/>
          <w:sz w:val="24"/>
          <w:szCs w:val="24"/>
          <w:lang w:val="en-US" w:eastAsia="zh-CN"/>
        </w:rPr>
        <w:t>1、</w:t>
      </w:r>
      <w:r>
        <w:rPr>
          <w:rFonts w:hint="eastAsia" w:ascii="Arial" w:hAnsi="Arial" w:cs="Arial" w:eastAsiaTheme="minorEastAsia"/>
          <w:color w:val="000000"/>
          <w:kern w:val="0"/>
          <w:sz w:val="24"/>
          <w:szCs w:val="24"/>
          <w:lang w:val="zh-CN" w:eastAsia="zh-CN" w:bidi="ar-SA"/>
        </w:rPr>
        <w:t>组织实施方式：本项目按照“能用人工的尽量不用机械能用当地群众的尽量不用专业队伍”的要求，组织县域内农村劳动力、城镇低收入人口和就业困难群体等参加项目建设，并优先吸纳脱贫人口、防止返贫监测对象、因灾需救助人口、易地扶贫搬迁群众和受自然灾害等不可抗力影响无法外出务工等劳动力群体。</w:t>
      </w:r>
    </w:p>
    <w:p w14:paraId="6CE75C92">
      <w:pPr>
        <w:pStyle w:val="36"/>
        <w:spacing w:before="0" w:beforeAutospacing="0" w:after="0" w:afterAutospacing="0"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lang w:val="en-US" w:eastAsia="zh-CN" w:bidi="ar-SA"/>
        </w:rPr>
        <w:t>2、</w:t>
      </w:r>
      <w:r>
        <w:rPr>
          <w:rFonts w:hint="eastAsia" w:ascii="Arial" w:hAnsi="Arial" w:cs="Arial" w:eastAsiaTheme="minorEastAsia"/>
          <w:color w:val="000000"/>
          <w:kern w:val="0"/>
          <w:sz w:val="24"/>
          <w:szCs w:val="24"/>
          <w:lang w:val="zh-CN" w:eastAsia="zh-CN" w:bidi="ar-SA"/>
        </w:rPr>
        <w:t>劳务报酬：本项目建设中带动县域内务工人数不少于28 人，培训务工群众人数不少于26人，发放劳务报酬不少于82.75万元，劳务报酬发放总额占中央财政以工代赈资金的比例不低于 30.09%，劳务报酬经建设单位审核后按月统一拨付至该项目农民工工资专户，并由代理发放银行按照当月工资表分别转账拨付至农民工银行卡。</w:t>
      </w:r>
    </w:p>
    <w:p w14:paraId="4BCD29E3">
      <w:pPr>
        <w:widowControl/>
        <w:spacing w:line="360" w:lineRule="auto"/>
        <w:ind w:firstLine="480"/>
        <w:jc w:val="left"/>
        <w:rPr>
          <w:rFonts w:ascii="Arial" w:hAnsi="Arial" w:cs="Arial" w:eastAsiaTheme="minorEastAsia"/>
          <w:kern w:val="0"/>
          <w:sz w:val="24"/>
          <w:szCs w:val="24"/>
          <w:highlight w:val="yellow"/>
        </w:rPr>
      </w:pPr>
      <w:r>
        <w:rPr>
          <w:rFonts w:ascii="Arial" w:hAnsi="Arial" w:cs="Arial" w:eastAsiaTheme="minorEastAsia"/>
          <w:color w:val="000000"/>
          <w:kern w:val="0"/>
          <w:sz w:val="24"/>
          <w:szCs w:val="24"/>
          <w:highlight w:val="none"/>
        </w:rPr>
        <w:t>合同履约期限：</w:t>
      </w:r>
      <w:r>
        <w:rPr>
          <w:rFonts w:hint="eastAsia" w:ascii="Arial" w:hAnsi="Arial" w:cs="Arial" w:eastAsiaTheme="minorEastAsia"/>
          <w:kern w:val="0"/>
          <w:sz w:val="24"/>
          <w:szCs w:val="24"/>
          <w:highlight w:val="none"/>
          <w:lang w:val="en-US" w:eastAsia="zh-CN"/>
        </w:rPr>
        <w:t>280</w:t>
      </w:r>
      <w:r>
        <w:rPr>
          <w:rFonts w:ascii="Arial" w:hAnsi="Arial" w:cs="Arial"/>
          <w:kern w:val="0"/>
          <w:sz w:val="24"/>
          <w:szCs w:val="24"/>
          <w:highlight w:val="none"/>
        </w:rPr>
        <w:t>日历天</w:t>
      </w:r>
    </w:p>
    <w:p w14:paraId="18CCD84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本项目（否）接受联合体投标。</w:t>
      </w:r>
    </w:p>
    <w:p w14:paraId="059234CD">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二、申请人的资格要求：</w:t>
      </w:r>
      <w:r>
        <w:rPr>
          <w:rFonts w:ascii="Arial" w:hAnsi="Arial" w:cs="Arial" w:eastAsiaTheme="minorEastAsia"/>
          <w:color w:val="000000"/>
          <w:kern w:val="0"/>
          <w:sz w:val="24"/>
          <w:szCs w:val="24"/>
        </w:rPr>
        <w:t>    </w:t>
      </w:r>
    </w:p>
    <w:p w14:paraId="55004C80">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1.满足《中华人民共和国政府采购法》第二十二条规定；        </w:t>
      </w:r>
    </w:p>
    <w:p w14:paraId="0783B4E7">
      <w:pPr>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2.落实政府采购政策需满足的资格要求：</w:t>
      </w:r>
      <w:r>
        <w:rPr>
          <w:rFonts w:hint="eastAsia" w:ascii="Arial" w:hAnsi="Arial" w:cs="Arial" w:eastAsiaTheme="minorEastAsia"/>
          <w:color w:val="000000"/>
          <w:kern w:val="0"/>
          <w:sz w:val="24"/>
          <w:szCs w:val="24"/>
        </w:rPr>
        <w:t>/</w:t>
      </w:r>
    </w:p>
    <w:p w14:paraId="62BFB2B2">
      <w:pPr>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w:t>
      </w:r>
      <w:r>
        <w:rPr>
          <w:rFonts w:ascii="Arial" w:hAnsi="Arial" w:cs="Arial" w:eastAsiaTheme="minorEastAsia"/>
          <w:sz w:val="24"/>
          <w:szCs w:val="24"/>
        </w:rPr>
        <w:t>符合《政府采购法》第22条条件并提供以下材料：</w:t>
      </w:r>
    </w:p>
    <w:p w14:paraId="6F373A04">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1）供应商的营业执照等证明文件，自然人的身份证明。</w:t>
      </w:r>
    </w:p>
    <w:p w14:paraId="34B9A61D">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2）财务状况报告，依法缴纳税收和社会保障资金的相关材料。</w:t>
      </w:r>
    </w:p>
    <w:p w14:paraId="51266759">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3）具备履行合同所必需的设备和专业技术能力的证明材料。</w:t>
      </w:r>
    </w:p>
    <w:p w14:paraId="49579FBE">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4）参加政府采购活动前3年内在经营活动中没有重大违法记录的书面声明。</w:t>
      </w:r>
    </w:p>
    <w:p w14:paraId="419810C4">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5）具备法律、行政法规规定的其他条件的证明材料。</w:t>
      </w:r>
    </w:p>
    <w:p w14:paraId="01C819C1">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（2）单位负责人为同一人或者存在直接控股、管理关系的不同投标人，不得参加同一合同项下的政府采购活动。否则，皆取消投标资格；</w:t>
      </w:r>
    </w:p>
    <w:p w14:paraId="7490BFD3">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（3）为本采购项目提供整体设计、规范编制或者项目管理、监理、检测等服务的供应商，不得再参加该采购项目的其他采购活动；</w:t>
      </w:r>
    </w:p>
    <w:p w14:paraId="701C0321">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（4）本项目不接受供应商以联合体方式进行磋商；</w:t>
      </w:r>
    </w:p>
    <w:p w14:paraId="7DB0F51B">
      <w:pPr>
        <w:widowControl/>
        <w:spacing w:line="360" w:lineRule="auto"/>
        <w:ind w:firstLine="480" w:firstLineChars="20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（5）</w:t>
      </w:r>
      <w:r>
        <w:rPr>
          <w:rFonts w:hint="eastAsia" w:ascii="Arial" w:hAnsi="Arial" w:cs="Arial" w:eastAsiaTheme="minorEastAsia"/>
          <w:color w:val="000000"/>
          <w:kern w:val="0"/>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p>
    <w:p w14:paraId="33FCB279">
      <w:pPr>
        <w:spacing w:line="360" w:lineRule="auto"/>
        <w:ind w:firstLine="480" w:firstLineChars="200"/>
        <w:rPr>
          <w:rFonts w:ascii="Arial" w:hAnsi="Arial" w:cs="Arial"/>
          <w:sz w:val="24"/>
          <w:szCs w:val="24"/>
        </w:rPr>
      </w:pPr>
      <w:r>
        <w:rPr>
          <w:rFonts w:ascii="Arial" w:hAnsi="Arial" w:cs="Arial"/>
          <w:sz w:val="24"/>
          <w:szCs w:val="24"/>
        </w:rPr>
        <w:t>（</w:t>
      </w:r>
      <w:r>
        <w:rPr>
          <w:rFonts w:hint="eastAsia" w:ascii="Arial" w:hAnsi="Arial" w:cs="Arial"/>
          <w:sz w:val="24"/>
          <w:szCs w:val="24"/>
        </w:rPr>
        <w:t>6</w:t>
      </w:r>
      <w:r>
        <w:rPr>
          <w:rFonts w:ascii="Arial" w:hAnsi="Arial" w:cs="Arial"/>
          <w:sz w:val="24"/>
          <w:szCs w:val="24"/>
        </w:rPr>
        <w:t>）本次招标要求投标人须具备</w:t>
      </w:r>
      <w:r>
        <w:rPr>
          <w:rFonts w:hint="eastAsia" w:ascii="Arial" w:hAnsi="Arial" w:cs="Arial"/>
          <w:sz w:val="24"/>
          <w:szCs w:val="24"/>
          <w:lang w:val="en-US" w:eastAsia="zh-CN"/>
        </w:rPr>
        <w:t>市政公用</w:t>
      </w:r>
      <w:r>
        <w:rPr>
          <w:rFonts w:hint="eastAsia" w:ascii="Arial" w:hAnsi="Arial" w:cs="Arial"/>
          <w:sz w:val="24"/>
          <w:szCs w:val="24"/>
        </w:rPr>
        <w:t>工程·</w:t>
      </w:r>
      <w:r>
        <w:rPr>
          <w:rFonts w:hint="eastAsia" w:ascii="Arial" w:hAnsi="Arial" w:cs="Arial"/>
          <w:sz w:val="24"/>
          <w:szCs w:val="24"/>
          <w:lang w:val="en-US" w:eastAsia="zh-CN"/>
        </w:rPr>
        <w:t>市政公用工程</w:t>
      </w:r>
      <w:r>
        <w:rPr>
          <w:rFonts w:hint="eastAsia" w:ascii="Arial" w:hAnsi="Arial" w:cs="Arial"/>
          <w:sz w:val="24"/>
          <w:szCs w:val="24"/>
        </w:rPr>
        <w:t>三级(含)以上资质</w:t>
      </w:r>
      <w:r>
        <w:rPr>
          <w:rFonts w:ascii="Arial" w:hAnsi="Arial" w:cs="Arial"/>
          <w:sz w:val="24"/>
          <w:szCs w:val="24"/>
        </w:rPr>
        <w:t>，并在人员、设备、资金等方面具有相应的施工能力；具备有效的安全生产许可证；</w:t>
      </w:r>
    </w:p>
    <w:p w14:paraId="00578D39">
      <w:pPr>
        <w:spacing w:line="360" w:lineRule="auto"/>
        <w:ind w:firstLine="480" w:firstLineChars="200"/>
        <w:rPr>
          <w:rFonts w:ascii="Arial" w:hAnsi="Arial" w:cs="Arial"/>
          <w:sz w:val="24"/>
          <w:szCs w:val="24"/>
        </w:rPr>
      </w:pPr>
      <w:r>
        <w:rPr>
          <w:rFonts w:ascii="Arial" w:hAnsi="Arial" w:cs="Arial"/>
          <w:sz w:val="24"/>
          <w:szCs w:val="24"/>
        </w:rPr>
        <w:t>（</w:t>
      </w:r>
      <w:r>
        <w:rPr>
          <w:rFonts w:hint="eastAsia" w:ascii="Arial" w:hAnsi="Arial" w:cs="Arial"/>
          <w:sz w:val="24"/>
          <w:szCs w:val="24"/>
        </w:rPr>
        <w:t>7</w:t>
      </w:r>
      <w:r>
        <w:rPr>
          <w:rFonts w:ascii="Arial" w:hAnsi="Arial" w:cs="Arial"/>
          <w:sz w:val="24"/>
          <w:szCs w:val="24"/>
        </w:rPr>
        <w:t>）拟派项目经理须具备</w:t>
      </w:r>
      <w:r>
        <w:rPr>
          <w:rFonts w:hint="eastAsia" w:ascii="Arial" w:hAnsi="Arial" w:cs="Arial"/>
          <w:sz w:val="24"/>
          <w:szCs w:val="24"/>
          <w:lang w:val="en-US" w:eastAsia="zh-CN"/>
        </w:rPr>
        <w:t>市政公用</w:t>
      </w:r>
      <w:r>
        <w:rPr>
          <w:rFonts w:hint="eastAsia" w:ascii="Arial" w:hAnsi="Arial" w:cs="Arial"/>
          <w:sz w:val="24"/>
          <w:szCs w:val="24"/>
        </w:rPr>
        <w:t>工程</w:t>
      </w:r>
      <w:r>
        <w:rPr>
          <w:rFonts w:ascii="Arial" w:hAnsi="Arial" w:cs="Arial"/>
          <w:sz w:val="24"/>
          <w:szCs w:val="24"/>
        </w:rPr>
        <w:t>专业贰级注册建造师，具有有效执业资格证、注册证、安全生产考核资格证，且未承担其他在建项目的项目经理；</w:t>
      </w:r>
    </w:p>
    <w:p w14:paraId="7CBB2EBB">
      <w:pPr>
        <w:pStyle w:val="2"/>
        <w:spacing w:line="360" w:lineRule="auto"/>
        <w:ind w:firstLine="480" w:firstLineChars="200"/>
      </w:pPr>
      <w:r>
        <w:rPr>
          <w:rFonts w:ascii="Arial" w:hAnsi="Arial" w:cs="Arial"/>
          <w:sz w:val="24"/>
          <w:szCs w:val="24"/>
        </w:rPr>
        <w:t>（</w:t>
      </w:r>
      <w:r>
        <w:rPr>
          <w:rFonts w:hint="eastAsia" w:ascii="Arial" w:hAnsi="Arial" w:cs="Arial"/>
          <w:sz w:val="24"/>
          <w:szCs w:val="24"/>
        </w:rPr>
        <w:t>8</w:t>
      </w:r>
      <w:r>
        <w:rPr>
          <w:rFonts w:ascii="Arial" w:hAnsi="Arial" w:cs="Arial"/>
          <w:sz w:val="24"/>
          <w:szCs w:val="24"/>
        </w:rPr>
        <w:t>）外省企业须提供有效的《青海省省外建设工程企业信息登记册》。</w:t>
      </w:r>
    </w:p>
    <w:p w14:paraId="08B81136">
      <w:pPr>
        <w:widowControl/>
        <w:spacing w:line="360" w:lineRule="auto"/>
        <w:jc w:val="left"/>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三、获取采购文件</w:t>
      </w:r>
      <w:r>
        <w:rPr>
          <w:rFonts w:ascii="Arial" w:hAnsi="Arial" w:cs="Arial" w:eastAsiaTheme="minorEastAsia"/>
          <w:color w:val="000000"/>
          <w:kern w:val="0"/>
          <w:sz w:val="24"/>
          <w:szCs w:val="24"/>
        </w:rPr>
        <w:t>    </w:t>
      </w:r>
    </w:p>
    <w:p w14:paraId="1878F69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时间：</w:t>
      </w:r>
      <w:r>
        <w:rPr>
          <w:rFonts w:hint="eastAsia" w:ascii="Arial" w:hAnsi="Arial" w:cs="Arial" w:eastAsiaTheme="minorEastAsia"/>
          <w:color w:val="000000"/>
          <w:kern w:val="0"/>
          <w:sz w:val="24"/>
          <w:szCs w:val="24"/>
          <w:lang w:eastAsia="zh-CN"/>
        </w:rPr>
        <w:t>2025年</w:t>
      </w:r>
      <w:r>
        <w:rPr>
          <w:rFonts w:hint="eastAsia" w:ascii="Arial" w:hAnsi="Arial" w:cs="Arial" w:eastAsiaTheme="minorEastAsia"/>
          <w:color w:val="000000"/>
          <w:kern w:val="0"/>
          <w:sz w:val="24"/>
          <w:szCs w:val="24"/>
          <w:lang w:val="en-US" w:eastAsia="zh-CN"/>
        </w:rPr>
        <w:t>02</w:t>
      </w:r>
      <w:r>
        <w:rPr>
          <w:rFonts w:ascii="Arial" w:hAnsi="Arial" w:cs="Arial" w:eastAsiaTheme="minorEastAsia"/>
          <w:color w:val="000000"/>
          <w:kern w:val="0"/>
          <w:sz w:val="24"/>
          <w:szCs w:val="24"/>
        </w:rPr>
        <w:t>月</w:t>
      </w:r>
      <w:r>
        <w:rPr>
          <w:rFonts w:hint="eastAsia" w:ascii="Arial" w:hAnsi="Arial" w:cs="Arial" w:eastAsiaTheme="minorEastAsia"/>
          <w:color w:val="000000"/>
          <w:kern w:val="0"/>
          <w:sz w:val="24"/>
          <w:szCs w:val="24"/>
          <w:lang w:val="en-US" w:eastAsia="zh-CN"/>
        </w:rPr>
        <w:t>26</w:t>
      </w:r>
      <w:r>
        <w:rPr>
          <w:rFonts w:ascii="Arial" w:hAnsi="Arial" w:cs="Arial" w:eastAsiaTheme="minorEastAsia"/>
          <w:color w:val="000000"/>
          <w:kern w:val="0"/>
          <w:sz w:val="24"/>
          <w:szCs w:val="24"/>
        </w:rPr>
        <w:t>日至</w:t>
      </w:r>
      <w:r>
        <w:rPr>
          <w:rFonts w:hint="eastAsia" w:ascii="Arial" w:hAnsi="Arial" w:cs="Arial" w:eastAsiaTheme="minorEastAsia"/>
          <w:color w:val="000000"/>
          <w:kern w:val="0"/>
          <w:sz w:val="24"/>
          <w:szCs w:val="24"/>
          <w:lang w:eastAsia="zh-CN"/>
        </w:rPr>
        <w:t>2025年</w:t>
      </w:r>
      <w:r>
        <w:rPr>
          <w:rFonts w:hint="eastAsia" w:ascii="Arial" w:hAnsi="Arial" w:cs="Arial" w:eastAsiaTheme="minorEastAsia"/>
          <w:color w:val="000000"/>
          <w:kern w:val="0"/>
          <w:sz w:val="24"/>
          <w:szCs w:val="24"/>
          <w:lang w:val="en-US" w:eastAsia="zh-CN"/>
        </w:rPr>
        <w:t>03</w:t>
      </w:r>
      <w:r>
        <w:rPr>
          <w:rFonts w:ascii="Arial" w:hAnsi="Arial" w:cs="Arial" w:eastAsiaTheme="minorEastAsia"/>
          <w:color w:val="000000"/>
          <w:kern w:val="0"/>
          <w:sz w:val="24"/>
          <w:szCs w:val="24"/>
        </w:rPr>
        <w:t>月</w:t>
      </w:r>
      <w:r>
        <w:rPr>
          <w:rFonts w:hint="eastAsia" w:ascii="Arial" w:hAnsi="Arial" w:cs="Arial" w:eastAsiaTheme="minorEastAsia"/>
          <w:color w:val="000000"/>
          <w:kern w:val="0"/>
          <w:sz w:val="24"/>
          <w:szCs w:val="24"/>
          <w:lang w:val="en-US" w:eastAsia="zh-CN"/>
        </w:rPr>
        <w:t>05</w:t>
      </w:r>
      <w:r>
        <w:rPr>
          <w:rFonts w:ascii="Arial" w:hAnsi="Arial" w:cs="Arial" w:eastAsiaTheme="minorEastAsia"/>
          <w:color w:val="000000"/>
          <w:kern w:val="0"/>
          <w:sz w:val="24"/>
          <w:szCs w:val="24"/>
        </w:rPr>
        <w:t>日，每天上午00:00至12:00，下午12:00至</w:t>
      </w:r>
      <w:r>
        <w:rPr>
          <w:rFonts w:hint="eastAsia" w:ascii="Arial" w:hAnsi="Arial" w:cs="Arial" w:eastAsiaTheme="minorEastAsia"/>
          <w:color w:val="000000"/>
          <w:kern w:val="0"/>
          <w:sz w:val="24"/>
          <w:szCs w:val="24"/>
          <w:lang w:val="en-US" w:eastAsia="zh-CN"/>
        </w:rPr>
        <w:t>23</w:t>
      </w: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59</w:t>
      </w:r>
      <w:r>
        <w:rPr>
          <w:rFonts w:ascii="Arial" w:hAnsi="Arial" w:cs="Arial" w:eastAsiaTheme="minorEastAsia"/>
          <w:color w:val="000000"/>
          <w:kern w:val="0"/>
          <w:sz w:val="24"/>
          <w:szCs w:val="24"/>
        </w:rPr>
        <w:t>（北京时间，法定节假日除外）</w:t>
      </w:r>
    </w:p>
    <w:p w14:paraId="739904F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地点：政采云平台线上获取</w:t>
      </w:r>
    </w:p>
    <w:p w14:paraId="5060C9E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方式：供应商登录政采云平台https://www.zcygov.cn/在线申请获取采购文件（进入“项目采购”应用，在获取采购文件菜单中选择项目，申请获取采购文件） </w:t>
      </w:r>
    </w:p>
    <w:p w14:paraId="2C2E901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售价（元）：0  </w:t>
      </w:r>
    </w:p>
    <w:p w14:paraId="115A8EC9">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四、响应文件提交</w:t>
      </w:r>
      <w:r>
        <w:rPr>
          <w:rFonts w:ascii="Arial" w:hAnsi="Arial" w:cs="Arial" w:eastAsiaTheme="minorEastAsia"/>
          <w:color w:val="000000"/>
          <w:kern w:val="0"/>
          <w:sz w:val="24"/>
          <w:szCs w:val="24"/>
        </w:rPr>
        <w:t>    </w:t>
      </w:r>
    </w:p>
    <w:p w14:paraId="5A2472FC">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截止时间：</w:t>
      </w:r>
      <w:r>
        <w:rPr>
          <w:rFonts w:hint="eastAsia" w:ascii="Arial" w:hAnsi="Arial" w:cs="Arial" w:eastAsiaTheme="minorEastAsia"/>
          <w:color w:val="000000"/>
          <w:kern w:val="0"/>
          <w:sz w:val="24"/>
          <w:szCs w:val="24"/>
          <w:highlight w:val="none"/>
          <w:lang w:eastAsia="zh-CN"/>
        </w:rPr>
        <w:t>2025年</w:t>
      </w:r>
      <w:r>
        <w:rPr>
          <w:rFonts w:hint="eastAsia" w:ascii="Arial" w:hAnsi="Arial" w:cs="Arial" w:eastAsiaTheme="minorEastAsia"/>
          <w:color w:val="000000"/>
          <w:kern w:val="0"/>
          <w:sz w:val="24"/>
          <w:szCs w:val="24"/>
          <w:highlight w:val="none"/>
          <w:lang w:val="en-US" w:eastAsia="zh-CN"/>
        </w:rPr>
        <w:t>03</w:t>
      </w:r>
      <w:r>
        <w:rPr>
          <w:rFonts w:ascii="Arial" w:hAnsi="Arial" w:cs="Arial" w:eastAsiaTheme="minorEastAsia"/>
          <w:color w:val="000000"/>
          <w:kern w:val="0"/>
          <w:sz w:val="24"/>
          <w:szCs w:val="24"/>
          <w:highlight w:val="none"/>
        </w:rPr>
        <w:t>月</w:t>
      </w:r>
      <w:r>
        <w:rPr>
          <w:rFonts w:hint="eastAsia" w:ascii="Arial" w:hAnsi="Arial" w:cs="Arial" w:eastAsiaTheme="minorEastAsia"/>
          <w:color w:val="000000"/>
          <w:kern w:val="0"/>
          <w:sz w:val="24"/>
          <w:szCs w:val="24"/>
          <w:highlight w:val="none"/>
          <w:lang w:val="en-US" w:eastAsia="zh-CN"/>
        </w:rPr>
        <w:t>11</w:t>
      </w:r>
      <w:r>
        <w:rPr>
          <w:rFonts w:ascii="Arial" w:hAnsi="Arial" w:cs="Arial" w:eastAsiaTheme="minorEastAsia"/>
          <w:color w:val="000000"/>
          <w:kern w:val="0"/>
          <w:sz w:val="24"/>
          <w:szCs w:val="24"/>
          <w:highlight w:val="none"/>
        </w:rPr>
        <w:t xml:space="preserve">日 </w:t>
      </w:r>
      <w:r>
        <w:rPr>
          <w:rFonts w:hint="eastAsia" w:ascii="Arial" w:hAnsi="Arial" w:cs="Arial" w:eastAsiaTheme="minorEastAsia"/>
          <w:color w:val="000000"/>
          <w:kern w:val="0"/>
          <w:sz w:val="24"/>
          <w:szCs w:val="24"/>
          <w:highlight w:val="none"/>
          <w:lang w:val="en-US" w:eastAsia="zh-CN"/>
        </w:rPr>
        <w:t>14</w:t>
      </w:r>
      <w:r>
        <w:rPr>
          <w:rFonts w:ascii="Arial" w:hAnsi="Arial" w:cs="Arial" w:eastAsiaTheme="minorEastAsia"/>
          <w:color w:val="000000"/>
          <w:kern w:val="0"/>
          <w:sz w:val="24"/>
          <w:szCs w:val="24"/>
          <w:highlight w:val="none"/>
        </w:rPr>
        <w:t>:</w:t>
      </w:r>
      <w:r>
        <w:rPr>
          <w:rFonts w:hint="eastAsia" w:ascii="Arial" w:hAnsi="Arial" w:cs="Arial" w:eastAsiaTheme="minorEastAsia"/>
          <w:color w:val="000000"/>
          <w:kern w:val="0"/>
          <w:sz w:val="24"/>
          <w:szCs w:val="24"/>
          <w:highlight w:val="none"/>
        </w:rPr>
        <w:t>3</w:t>
      </w:r>
      <w:r>
        <w:rPr>
          <w:rFonts w:ascii="Arial" w:hAnsi="Arial" w:cs="Arial" w:eastAsiaTheme="minorEastAsia"/>
          <w:color w:val="000000"/>
          <w:kern w:val="0"/>
          <w:sz w:val="24"/>
          <w:szCs w:val="24"/>
          <w:highlight w:val="none"/>
        </w:rPr>
        <w:t>0</w:t>
      </w:r>
      <w:r>
        <w:rPr>
          <w:rFonts w:ascii="Arial" w:hAnsi="Arial" w:cs="Arial" w:eastAsiaTheme="minorEastAsia"/>
          <w:color w:val="000000"/>
          <w:kern w:val="0"/>
          <w:sz w:val="24"/>
          <w:szCs w:val="24"/>
        </w:rPr>
        <w:t>（北京时间）</w:t>
      </w:r>
    </w:p>
    <w:p w14:paraId="435C0FB4">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地点：请登录政采云投标客户端投标</w:t>
      </w:r>
    </w:p>
    <w:p w14:paraId="3DD34448">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五、响应文件开启</w:t>
      </w:r>
      <w:r>
        <w:rPr>
          <w:rFonts w:ascii="Arial" w:hAnsi="Arial" w:cs="Arial" w:eastAsiaTheme="minorEastAsia"/>
          <w:color w:val="000000"/>
          <w:kern w:val="0"/>
          <w:sz w:val="24"/>
          <w:szCs w:val="24"/>
        </w:rPr>
        <w:t>  </w:t>
      </w:r>
    </w:p>
    <w:p w14:paraId="6CEF5A7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开启时间：</w:t>
      </w:r>
      <w:r>
        <w:rPr>
          <w:rFonts w:hint="eastAsia" w:ascii="Arial" w:hAnsi="Arial" w:cs="Arial" w:eastAsiaTheme="minorEastAsia"/>
          <w:color w:val="000000"/>
          <w:kern w:val="0"/>
          <w:sz w:val="24"/>
          <w:szCs w:val="24"/>
          <w:lang w:eastAsia="zh-CN"/>
        </w:rPr>
        <w:t>2025年</w:t>
      </w:r>
      <w:r>
        <w:rPr>
          <w:rFonts w:hint="eastAsia" w:ascii="Arial" w:hAnsi="Arial" w:cs="Arial" w:eastAsiaTheme="minorEastAsia"/>
          <w:color w:val="000000"/>
          <w:kern w:val="0"/>
          <w:sz w:val="24"/>
          <w:szCs w:val="24"/>
          <w:lang w:val="en-US" w:eastAsia="zh-CN"/>
        </w:rPr>
        <w:t>03</w:t>
      </w:r>
      <w:r>
        <w:rPr>
          <w:rFonts w:ascii="Arial" w:hAnsi="Arial" w:cs="Arial" w:eastAsiaTheme="minorEastAsia"/>
          <w:color w:val="000000"/>
          <w:kern w:val="0"/>
          <w:sz w:val="24"/>
          <w:szCs w:val="24"/>
        </w:rPr>
        <w:t>月</w:t>
      </w:r>
      <w:r>
        <w:rPr>
          <w:rFonts w:hint="eastAsia" w:ascii="Arial" w:hAnsi="Arial" w:cs="Arial" w:eastAsiaTheme="minorEastAsia"/>
          <w:color w:val="000000"/>
          <w:kern w:val="0"/>
          <w:sz w:val="24"/>
          <w:szCs w:val="24"/>
          <w:lang w:val="en-US" w:eastAsia="zh-CN"/>
        </w:rPr>
        <w:t>11</w:t>
      </w:r>
      <w:r>
        <w:rPr>
          <w:rFonts w:ascii="Arial" w:hAnsi="Arial" w:cs="Arial" w:eastAsiaTheme="minorEastAsia"/>
          <w:color w:val="000000"/>
          <w:kern w:val="0"/>
          <w:sz w:val="24"/>
          <w:szCs w:val="24"/>
        </w:rPr>
        <w:t xml:space="preserve">日 </w:t>
      </w:r>
      <w:r>
        <w:rPr>
          <w:rFonts w:hint="eastAsia" w:ascii="Arial" w:hAnsi="Arial" w:cs="Arial" w:eastAsiaTheme="minorEastAsia"/>
          <w:color w:val="000000"/>
          <w:kern w:val="0"/>
          <w:sz w:val="24"/>
          <w:szCs w:val="24"/>
          <w:lang w:val="en-US" w:eastAsia="zh-CN"/>
        </w:rPr>
        <w:t>14</w:t>
      </w: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3</w:t>
      </w:r>
      <w:r>
        <w:rPr>
          <w:rFonts w:ascii="Arial" w:hAnsi="Arial" w:cs="Arial" w:eastAsiaTheme="minorEastAsia"/>
          <w:color w:val="000000"/>
          <w:kern w:val="0"/>
          <w:sz w:val="24"/>
          <w:szCs w:val="24"/>
        </w:rPr>
        <w:t>0（北京时间） </w:t>
      </w:r>
    </w:p>
    <w:p w14:paraId="356E7F0B">
      <w:pPr>
        <w:widowControl/>
        <w:spacing w:line="360" w:lineRule="auto"/>
        <w:ind w:firstLine="480"/>
        <w:jc w:val="left"/>
        <w:rPr>
          <w:rFonts w:hint="eastAsia" w:ascii="Arial" w:hAnsi="Arial" w:cs="Arial" w:eastAsiaTheme="minorEastAsia"/>
          <w:color w:val="000000"/>
          <w:kern w:val="0"/>
          <w:sz w:val="24"/>
          <w:szCs w:val="24"/>
          <w:lang w:eastAsia="zh-CN"/>
        </w:rPr>
      </w:pPr>
      <w:r>
        <w:rPr>
          <w:rFonts w:ascii="Arial" w:hAnsi="Arial" w:cs="Arial" w:eastAsiaTheme="minorEastAsia"/>
          <w:color w:val="000000"/>
          <w:kern w:val="0"/>
          <w:sz w:val="24"/>
          <w:szCs w:val="24"/>
        </w:rPr>
        <w:t>地点：</w:t>
      </w:r>
      <w:r>
        <w:rPr>
          <w:rFonts w:hint="eastAsia" w:ascii="Arial" w:hAnsi="Arial" w:cs="Arial" w:eastAsiaTheme="minorEastAsia"/>
          <w:sz w:val="24"/>
          <w:lang w:eastAsia="zh-CN"/>
        </w:rPr>
        <w:t>青海省西宁市城中区时代大道3号33号楼12118室</w:t>
      </w:r>
    </w:p>
    <w:p w14:paraId="6B0C8D8E">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六、公告期限</w:t>
      </w:r>
      <w:r>
        <w:rPr>
          <w:rFonts w:ascii="Arial" w:hAnsi="Arial" w:cs="Arial" w:eastAsiaTheme="minorEastAsia"/>
          <w:color w:val="000000"/>
          <w:kern w:val="0"/>
          <w:sz w:val="24"/>
          <w:szCs w:val="24"/>
        </w:rPr>
        <w:t>    </w:t>
      </w:r>
    </w:p>
    <w:p w14:paraId="5B9F6224">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自本公告发布之日起</w:t>
      </w:r>
      <w:r>
        <w:rPr>
          <w:rFonts w:hint="eastAsia" w:ascii="Arial" w:hAnsi="Arial" w:cs="Arial" w:eastAsiaTheme="minorEastAsia"/>
          <w:color w:val="000000"/>
          <w:kern w:val="0"/>
          <w:sz w:val="24"/>
          <w:szCs w:val="24"/>
        </w:rPr>
        <w:t>5</w:t>
      </w:r>
      <w:r>
        <w:rPr>
          <w:rFonts w:ascii="Arial" w:hAnsi="Arial" w:cs="Arial" w:eastAsiaTheme="minorEastAsia"/>
          <w:color w:val="000000"/>
          <w:kern w:val="0"/>
          <w:sz w:val="24"/>
          <w:szCs w:val="24"/>
        </w:rPr>
        <w:t>个工作日。    </w:t>
      </w:r>
    </w:p>
    <w:p w14:paraId="0C84EC1A">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七、其他补充事宜</w:t>
      </w:r>
      <w:r>
        <w:rPr>
          <w:rFonts w:ascii="Arial" w:hAnsi="Arial" w:cs="Arial" w:eastAsiaTheme="minorEastAsia"/>
          <w:color w:val="000000"/>
          <w:kern w:val="0"/>
          <w:sz w:val="24"/>
          <w:szCs w:val="24"/>
        </w:rPr>
        <w:t>    </w:t>
      </w:r>
    </w:p>
    <w:p w14:paraId="62625FEF">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1、公告发布媒体：《青海政府采购网》、《青海省电子招标投标公共服务平台》、《中国采购与招标网》，公告内容以《青海政府采购网》发布的为准。</w:t>
      </w:r>
    </w:p>
    <w:p w14:paraId="73074064">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2、本次磋商采用线上提交响应文件的方式进行采购，线上响应文件在截止时间前上传平台。</w:t>
      </w:r>
    </w:p>
    <w:p w14:paraId="783E4418">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3、若对项目采购电子交易系统操作有疑问，可登录政采云（https://www.zcygov.cn/），点击右侧咨询小采，获取采小蜜智能服务管家帮助，或拨打政采云服务热线95763获取热线服务帮助。</w:t>
      </w:r>
    </w:p>
    <w:p w14:paraId="07C75205">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4、CA 咨询电话：PC咨询网址（可及时反馈问题截图，让客服快速定位问题）：http://tseal.cn/k.html，咨询电话：</w:t>
      </w:r>
      <w:r>
        <w:rPr>
          <w:rFonts w:ascii="Arial" w:hAnsi="Arial" w:cs="Arial" w:eastAsiaTheme="minorEastAsia"/>
          <w:color w:val="000000"/>
          <w:kern w:val="0"/>
          <w:sz w:val="24"/>
          <w:szCs w:val="24"/>
        </w:rPr>
        <w:t>400-087-8198</w:t>
      </w:r>
      <w:r>
        <w:rPr>
          <w:rFonts w:hint="eastAsia" w:ascii="Arial" w:hAnsi="Arial" w:cs="Arial" w:eastAsiaTheme="minorEastAsia"/>
          <w:color w:val="000000"/>
          <w:kern w:val="0"/>
          <w:sz w:val="24"/>
          <w:szCs w:val="24"/>
        </w:rPr>
        <w:t>。</w:t>
      </w:r>
    </w:p>
    <w:p w14:paraId="66326C3C">
      <w:pPr>
        <w:pStyle w:val="2"/>
        <w:spacing w:line="360" w:lineRule="auto"/>
        <w:ind w:firstLine="480" w:firstLineChars="200"/>
        <w:rPr>
          <w:rFonts w:ascii="Arial" w:hAnsi="Arial" w:cs="Arial" w:eastAsiaTheme="minorEastAsia"/>
          <w:color w:val="000000"/>
          <w:sz w:val="24"/>
          <w:szCs w:val="24"/>
        </w:rPr>
      </w:pPr>
      <w:r>
        <w:rPr>
          <w:rFonts w:hint="eastAsia" w:ascii="Arial" w:hAnsi="Arial" w:cs="Arial" w:eastAsiaTheme="minorEastAsia"/>
          <w:color w:val="000000"/>
          <w:sz w:val="24"/>
          <w:szCs w:val="24"/>
        </w:rPr>
        <w:t>5、监督单位：湟源县</w:t>
      </w:r>
      <w:r>
        <w:rPr>
          <w:rFonts w:hint="eastAsia" w:ascii="Arial" w:hAnsi="Arial" w:cs="Arial" w:eastAsiaTheme="minorEastAsia"/>
          <w:color w:val="000000"/>
          <w:sz w:val="24"/>
          <w:szCs w:val="24"/>
          <w:lang w:val="en-US" w:eastAsia="zh-CN"/>
        </w:rPr>
        <w:t>财政局</w:t>
      </w:r>
      <w:r>
        <w:rPr>
          <w:rFonts w:hint="eastAsia" w:ascii="Arial" w:hAnsi="Arial" w:cs="Arial" w:eastAsiaTheme="minorEastAsia"/>
          <w:color w:val="000000"/>
          <w:sz w:val="24"/>
          <w:szCs w:val="24"/>
        </w:rPr>
        <w:t>，0971-2480721</w:t>
      </w:r>
    </w:p>
    <w:p w14:paraId="04A242B1">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八、凡对本次招标提出询问，请按以下方式联系</w:t>
      </w:r>
      <w:r>
        <w:rPr>
          <w:rFonts w:ascii="Arial" w:hAnsi="Arial" w:cs="Arial" w:eastAsiaTheme="minorEastAsia"/>
          <w:color w:val="000000"/>
          <w:kern w:val="0"/>
          <w:sz w:val="24"/>
          <w:szCs w:val="24"/>
        </w:rPr>
        <w:t>    </w:t>
      </w:r>
    </w:p>
    <w:p w14:paraId="5FE52E9B">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1.采购人信息</w:t>
      </w:r>
    </w:p>
    <w:p w14:paraId="7639D3E3">
      <w:pPr>
        <w:widowControl/>
        <w:spacing w:line="360" w:lineRule="auto"/>
        <w:ind w:firstLine="480"/>
        <w:jc w:val="left"/>
        <w:rPr>
          <w:rFonts w:hint="eastAsia" w:ascii="Arial" w:hAnsi="Arial" w:cs="Arial" w:eastAsiaTheme="minorEastAsia"/>
          <w:color w:val="000000"/>
          <w:kern w:val="0"/>
          <w:sz w:val="24"/>
          <w:szCs w:val="24"/>
          <w:lang w:eastAsia="zh-CN"/>
        </w:rPr>
      </w:pPr>
      <w:r>
        <w:rPr>
          <w:rFonts w:ascii="Arial" w:hAnsi="Arial" w:cs="Arial" w:eastAsiaTheme="minorEastAsia"/>
          <w:color w:val="000000"/>
          <w:kern w:val="0"/>
          <w:sz w:val="24"/>
          <w:szCs w:val="24"/>
        </w:rPr>
        <w:t>名 称：</w:t>
      </w:r>
      <w:r>
        <w:rPr>
          <w:rFonts w:hint="eastAsia" w:ascii="Arial" w:hAnsi="Arial" w:cs="Arial" w:eastAsiaTheme="minorEastAsia"/>
          <w:color w:val="000000"/>
          <w:kern w:val="0"/>
          <w:sz w:val="24"/>
          <w:szCs w:val="24"/>
          <w:lang w:eastAsia="zh-CN"/>
        </w:rPr>
        <w:t>湟源县新农村建设服务中心</w:t>
      </w:r>
    </w:p>
    <w:p w14:paraId="050AF47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地 址：西宁市湟源县城关镇东大街80号</w:t>
      </w:r>
    </w:p>
    <w:p w14:paraId="638E187E">
      <w:pPr>
        <w:widowControl/>
        <w:spacing w:line="360" w:lineRule="auto"/>
        <w:ind w:firstLine="480"/>
        <w:jc w:val="left"/>
        <w:rPr>
          <w:rFonts w:ascii="Arial" w:hAnsi="Arial" w:cs="Arial" w:eastAsiaTheme="minorEastAsia"/>
          <w:color w:val="000000"/>
          <w:kern w:val="0"/>
          <w:sz w:val="24"/>
          <w:szCs w:val="24"/>
          <w:highlight w:val="none"/>
        </w:rPr>
      </w:pPr>
      <w:r>
        <w:rPr>
          <w:rFonts w:ascii="Arial" w:hAnsi="Arial" w:cs="Arial" w:eastAsiaTheme="minorEastAsia"/>
          <w:color w:val="000000"/>
          <w:kern w:val="0"/>
          <w:sz w:val="24"/>
          <w:szCs w:val="24"/>
        </w:rPr>
        <w:t>联系方式：</w:t>
      </w:r>
      <w:r>
        <w:rPr>
          <w:rFonts w:hint="eastAsia" w:ascii="Arial" w:hAnsi="Arial" w:cs="Arial" w:eastAsiaTheme="minorEastAsia"/>
          <w:color w:val="000000"/>
          <w:kern w:val="0"/>
          <w:sz w:val="24"/>
          <w:szCs w:val="24"/>
          <w:highlight w:val="none"/>
          <w:lang w:val="en-US" w:eastAsia="zh-CN"/>
        </w:rPr>
        <w:t>0971-2433564</w:t>
      </w:r>
    </w:p>
    <w:p w14:paraId="5D4E98B3">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2.采购代理机构信息 </w:t>
      </w:r>
    </w:p>
    <w:p w14:paraId="2B44FFB1">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名 称：</w:t>
      </w:r>
      <w:r>
        <w:rPr>
          <w:rFonts w:hint="eastAsia" w:ascii="Arial" w:hAnsi="Arial" w:cs="Arial" w:eastAsiaTheme="minorEastAsia"/>
          <w:color w:val="000000"/>
          <w:kern w:val="0"/>
          <w:sz w:val="24"/>
          <w:szCs w:val="24"/>
        </w:rPr>
        <w:t>青海峰航项目管理有限公司</w:t>
      </w:r>
    </w:p>
    <w:p w14:paraId="1111FC06">
      <w:pPr>
        <w:widowControl/>
        <w:spacing w:line="360" w:lineRule="auto"/>
        <w:ind w:firstLine="480"/>
        <w:jc w:val="left"/>
        <w:rPr>
          <w:rFonts w:hint="eastAsia" w:ascii="Arial" w:hAnsi="Arial" w:cs="Arial" w:eastAsiaTheme="minorEastAsia"/>
          <w:color w:val="000000"/>
          <w:kern w:val="0"/>
          <w:sz w:val="24"/>
          <w:szCs w:val="24"/>
          <w:lang w:eastAsia="zh-CN"/>
        </w:rPr>
      </w:pPr>
      <w:r>
        <w:rPr>
          <w:rFonts w:ascii="Arial" w:hAnsi="Arial" w:cs="Arial" w:eastAsiaTheme="minorEastAsia"/>
          <w:color w:val="000000"/>
          <w:kern w:val="0"/>
          <w:sz w:val="24"/>
          <w:szCs w:val="24"/>
        </w:rPr>
        <w:t>地 址：</w:t>
      </w:r>
      <w:r>
        <w:rPr>
          <w:rFonts w:hint="eastAsia" w:ascii="Arial" w:hAnsi="Arial" w:cs="Arial" w:eastAsiaTheme="minorEastAsia"/>
          <w:sz w:val="24"/>
          <w:lang w:eastAsia="zh-CN"/>
        </w:rPr>
        <w:t>青海省西宁市城中区时代大道3号33号楼12118室</w:t>
      </w:r>
    </w:p>
    <w:p w14:paraId="1EBFF5EF">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联系方式：</w:t>
      </w:r>
      <w:r>
        <w:rPr>
          <w:rFonts w:hint="eastAsia" w:ascii="Arial" w:hAnsi="Arial" w:cs="Arial" w:eastAsiaTheme="minorEastAsia"/>
          <w:color w:val="000000"/>
          <w:kern w:val="0"/>
          <w:sz w:val="24"/>
          <w:szCs w:val="24"/>
          <w:lang w:val="en-US" w:eastAsia="zh-CN"/>
        </w:rPr>
        <w:t>0971-6312345</w:t>
      </w:r>
    </w:p>
    <w:p w14:paraId="29054C8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3.项目联系方式    </w:t>
      </w:r>
    </w:p>
    <w:p w14:paraId="4B55A831">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项目联系人：</w:t>
      </w:r>
      <w:r>
        <w:rPr>
          <w:rFonts w:hint="eastAsia" w:ascii="Arial" w:hAnsi="Arial" w:cs="Arial" w:eastAsiaTheme="minorEastAsia"/>
          <w:color w:val="000000"/>
          <w:kern w:val="0"/>
          <w:sz w:val="24"/>
          <w:szCs w:val="24"/>
        </w:rPr>
        <w:t>李</w:t>
      </w:r>
      <w:r>
        <w:rPr>
          <w:rFonts w:ascii="Arial" w:hAnsi="Arial" w:cs="Arial" w:eastAsiaTheme="minorEastAsia"/>
          <w:color w:val="000000"/>
          <w:kern w:val="0"/>
          <w:sz w:val="24"/>
          <w:szCs w:val="24"/>
        </w:rPr>
        <w:t>女士   </w:t>
      </w:r>
    </w:p>
    <w:p w14:paraId="7EB85532">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电 话：</w:t>
      </w:r>
      <w:r>
        <w:rPr>
          <w:rFonts w:hint="eastAsia" w:ascii="Arial" w:hAnsi="Arial" w:cs="Arial" w:eastAsiaTheme="minorEastAsia"/>
          <w:color w:val="000000"/>
          <w:kern w:val="0"/>
          <w:sz w:val="24"/>
          <w:szCs w:val="24"/>
          <w:lang w:val="en-US" w:eastAsia="zh-CN"/>
        </w:rPr>
        <w:t>0971-6312345</w:t>
      </w:r>
    </w:p>
    <w:p w14:paraId="07D66F4D">
      <w:pPr>
        <w:widowControl/>
        <w:spacing w:line="360" w:lineRule="auto"/>
        <w:ind w:firstLine="480"/>
        <w:jc w:val="left"/>
        <w:rPr>
          <w:rFonts w:ascii="Arial" w:hAnsi="Arial" w:cs="Arial" w:eastAsiaTheme="minorEastAsia"/>
          <w:color w:val="000000"/>
          <w:kern w:val="0"/>
          <w:sz w:val="24"/>
          <w:szCs w:val="24"/>
        </w:rPr>
      </w:pPr>
    </w:p>
    <w:p w14:paraId="5AF491D3">
      <w:pPr>
        <w:widowControl/>
        <w:spacing w:line="360" w:lineRule="auto"/>
        <w:jc w:val="left"/>
        <w:rPr>
          <w:rFonts w:ascii="Arial" w:hAnsi="Arial" w:cs="Arial" w:eastAsiaTheme="minorEastAsia"/>
          <w:b/>
          <w:bCs/>
          <w:kern w:val="0"/>
          <w:sz w:val="24"/>
          <w:lang w:val="zh-CN"/>
        </w:rPr>
      </w:pPr>
      <w:r>
        <w:rPr>
          <w:rFonts w:ascii="Arial" w:hAnsi="Arial" w:cs="Arial" w:eastAsiaTheme="minorEastAsia"/>
          <w:b/>
          <w:bCs/>
          <w:kern w:val="0"/>
          <w:sz w:val="24"/>
          <w:lang w:val="zh-CN"/>
        </w:rPr>
        <w:br w:type="page"/>
      </w:r>
    </w:p>
    <w:p w14:paraId="738B34C6">
      <w:pPr>
        <w:widowControl/>
        <w:spacing w:line="360" w:lineRule="auto"/>
        <w:jc w:val="center"/>
        <w:outlineLvl w:val="0"/>
        <w:rPr>
          <w:rFonts w:ascii="Arial" w:hAnsi="Arial" w:cs="Arial" w:eastAsiaTheme="minorEastAsia"/>
          <w:b/>
          <w:sz w:val="36"/>
          <w:szCs w:val="36"/>
        </w:rPr>
      </w:pPr>
      <w:bookmarkStart w:id="6" w:name="_Toc139280654"/>
      <w:bookmarkStart w:id="7" w:name="_Toc106095372"/>
      <w:bookmarkStart w:id="8" w:name="_Toc106094650"/>
      <w:bookmarkStart w:id="9" w:name="_Toc103629907"/>
      <w:r>
        <w:rPr>
          <w:rFonts w:ascii="Arial" w:hAnsi="Arial" w:cs="Arial" w:eastAsiaTheme="minorEastAsia"/>
          <w:b/>
          <w:sz w:val="36"/>
          <w:szCs w:val="36"/>
        </w:rPr>
        <w:t>第二部分 供应商须知前附表</w:t>
      </w:r>
      <w:bookmarkEnd w:id="5"/>
      <w:bookmarkEnd w:id="6"/>
      <w:bookmarkEnd w:id="7"/>
      <w:bookmarkEnd w:id="8"/>
      <w:bookmarkEnd w:id="9"/>
    </w:p>
    <w:tbl>
      <w:tblPr>
        <w:tblStyle w:val="40"/>
        <w:tblW w:w="9441" w:type="dxa"/>
        <w:jc w:val="center"/>
        <w:tblLayout w:type="fixed"/>
        <w:tblCellMar>
          <w:top w:w="0" w:type="dxa"/>
          <w:left w:w="108" w:type="dxa"/>
          <w:bottom w:w="0" w:type="dxa"/>
          <w:right w:w="108" w:type="dxa"/>
        </w:tblCellMar>
      </w:tblPr>
      <w:tblGrid>
        <w:gridCol w:w="792"/>
        <w:gridCol w:w="1917"/>
        <w:gridCol w:w="6732"/>
      </w:tblGrid>
      <w:tr w14:paraId="3CDF102B">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748A10">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序号</w:t>
            </w:r>
          </w:p>
        </w:tc>
        <w:tc>
          <w:tcPr>
            <w:tcW w:w="864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7E164A7">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内容</w:t>
            </w:r>
          </w:p>
        </w:tc>
      </w:tr>
      <w:tr w14:paraId="133674DF">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7C0F9F">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1</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7023F9">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采购项目名称</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20DFCD">
            <w:pPr>
              <w:autoSpaceDE w:val="0"/>
              <w:autoSpaceDN w:val="0"/>
              <w:adjustRightInd w:val="0"/>
              <w:spacing w:line="360" w:lineRule="auto"/>
              <w:rPr>
                <w:rFonts w:ascii="Arial" w:hAnsi="Arial" w:cs="Arial" w:eastAsiaTheme="minorEastAsia"/>
                <w:color w:val="FF0000"/>
                <w:kern w:val="0"/>
                <w:sz w:val="24"/>
                <w:lang w:val="zh-CN"/>
              </w:rPr>
            </w:pPr>
            <w:r>
              <w:rPr>
                <w:rFonts w:hint="eastAsia" w:ascii="Arial" w:hAnsi="Arial" w:cs="Arial" w:eastAsiaTheme="minorEastAsia"/>
                <w:sz w:val="24"/>
                <w:lang w:eastAsia="zh-CN"/>
              </w:rPr>
              <w:t>湟源县申中乡窑庄村2025年美丽宜居村庄整体提升以工代赈财政项目二期</w:t>
            </w:r>
            <w:r>
              <w:rPr>
                <w:rFonts w:ascii="Arial" w:hAnsi="Arial" w:cs="Arial" w:eastAsiaTheme="minorEastAsia"/>
                <w:sz w:val="24"/>
              </w:rPr>
              <w:tab/>
            </w:r>
          </w:p>
        </w:tc>
      </w:tr>
      <w:tr w14:paraId="61EB1E3C">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2E47BC">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2</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82BE08">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采购项目编号</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C0FE5E">
            <w:pPr>
              <w:autoSpaceDE w:val="0"/>
              <w:autoSpaceDN w:val="0"/>
              <w:adjustRightInd w:val="0"/>
              <w:spacing w:line="360" w:lineRule="auto"/>
              <w:rPr>
                <w:rFonts w:hint="eastAsia" w:ascii="Arial" w:hAnsi="Arial" w:cs="Arial" w:eastAsiaTheme="minorEastAsia"/>
                <w:sz w:val="24"/>
                <w:lang w:eastAsia="zh-CN"/>
              </w:rPr>
            </w:pPr>
            <w:r>
              <w:rPr>
                <w:rFonts w:hint="eastAsia" w:ascii="Arial" w:hAnsi="Arial" w:cs="Arial" w:eastAsiaTheme="minorEastAsia"/>
                <w:color w:val="000000" w:themeColor="text1"/>
                <w:sz w:val="24"/>
                <w:lang w:eastAsia="zh-CN"/>
                <w14:textFill>
                  <w14:solidFill>
                    <w14:schemeClr w14:val="tx1"/>
                  </w14:solidFill>
                </w14:textFill>
              </w:rPr>
              <w:t>青海峰航竞磋（工程）2025-004</w:t>
            </w:r>
          </w:p>
        </w:tc>
      </w:tr>
      <w:tr w14:paraId="75097D46">
        <w:tblPrEx>
          <w:tblCellMar>
            <w:top w:w="0" w:type="dxa"/>
            <w:left w:w="108" w:type="dxa"/>
            <w:bottom w:w="0" w:type="dxa"/>
            <w:right w:w="108" w:type="dxa"/>
          </w:tblCellMar>
        </w:tblPrEx>
        <w:trPr>
          <w:trHeight w:val="39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F3C595">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3</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EF9A2F">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采购人</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FAA144">
            <w:pPr>
              <w:autoSpaceDE w:val="0"/>
              <w:autoSpaceDN w:val="0"/>
              <w:adjustRightInd w:val="0"/>
              <w:spacing w:line="360" w:lineRule="auto"/>
              <w:rPr>
                <w:rFonts w:hint="eastAsia" w:ascii="Arial" w:hAnsi="Arial" w:cs="Arial" w:eastAsiaTheme="minorEastAsia"/>
                <w:sz w:val="24"/>
                <w:lang w:eastAsia="zh-CN"/>
              </w:rPr>
            </w:pPr>
            <w:r>
              <w:rPr>
                <w:rFonts w:hint="eastAsia" w:ascii="Arial" w:hAnsi="Arial" w:cs="Arial" w:eastAsiaTheme="minorEastAsia"/>
                <w:sz w:val="24"/>
                <w:lang w:eastAsia="zh-CN"/>
              </w:rPr>
              <w:t>湟源县新农村建设服务中心</w:t>
            </w:r>
          </w:p>
        </w:tc>
      </w:tr>
      <w:tr w14:paraId="23B80C85">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17E2E4">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4</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67ED11">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采购代理机构</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FE6D69">
            <w:pPr>
              <w:autoSpaceDE w:val="0"/>
              <w:autoSpaceDN w:val="0"/>
              <w:adjustRightInd w:val="0"/>
              <w:spacing w:line="360" w:lineRule="auto"/>
              <w:rPr>
                <w:rFonts w:ascii="Arial" w:hAnsi="Arial" w:cs="Arial" w:eastAsiaTheme="minorEastAsia"/>
                <w:sz w:val="24"/>
              </w:rPr>
            </w:pPr>
            <w:r>
              <w:rPr>
                <w:rFonts w:ascii="Arial" w:hAnsi="Arial" w:cs="Arial" w:eastAsiaTheme="minorEastAsia"/>
                <w:sz w:val="24"/>
              </w:rPr>
              <w:t>青海峰航项目管理有限公司</w:t>
            </w:r>
          </w:p>
        </w:tc>
      </w:tr>
      <w:tr w14:paraId="791710B1">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C506B5">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5</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9F3708">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采购方式</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0EE941">
            <w:pPr>
              <w:autoSpaceDE w:val="0"/>
              <w:autoSpaceDN w:val="0"/>
              <w:adjustRightInd w:val="0"/>
              <w:spacing w:line="360" w:lineRule="auto"/>
              <w:rPr>
                <w:rFonts w:ascii="Arial" w:hAnsi="Arial" w:cs="Arial" w:eastAsiaTheme="minorEastAsia"/>
                <w:color w:val="000000" w:themeColor="text1"/>
                <w:kern w:val="0"/>
                <w:sz w:val="24"/>
                <w:lang w:val="zh-CN"/>
                <w14:textFill>
                  <w14:solidFill>
                    <w14:schemeClr w14:val="tx1"/>
                  </w14:solidFill>
                </w14:textFill>
              </w:rPr>
            </w:pPr>
            <w:r>
              <w:rPr>
                <w:rFonts w:ascii="Arial" w:hAnsi="Arial" w:cs="Arial" w:eastAsiaTheme="minorEastAsia"/>
                <w:color w:val="000000" w:themeColor="text1"/>
                <w:sz w:val="24"/>
                <w14:textFill>
                  <w14:solidFill>
                    <w14:schemeClr w14:val="tx1"/>
                  </w14:solidFill>
                </w14:textFill>
              </w:rPr>
              <w:t>竞争性磋商</w:t>
            </w:r>
          </w:p>
        </w:tc>
      </w:tr>
      <w:tr w14:paraId="3BC0D9B0">
        <w:tblPrEx>
          <w:tblCellMar>
            <w:top w:w="0" w:type="dxa"/>
            <w:left w:w="108" w:type="dxa"/>
            <w:bottom w:w="0" w:type="dxa"/>
            <w:right w:w="108" w:type="dxa"/>
          </w:tblCellMar>
        </w:tblPrEx>
        <w:trPr>
          <w:trHeight w:val="218"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E84B58">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6</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9F17F4">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评分办法</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1866D332">
            <w:pPr>
              <w:autoSpaceDE w:val="0"/>
              <w:autoSpaceDN w:val="0"/>
              <w:adjustRightInd w:val="0"/>
              <w:spacing w:line="360" w:lineRule="auto"/>
              <w:rPr>
                <w:rFonts w:ascii="Arial" w:hAnsi="Arial" w:cs="Arial" w:eastAsiaTheme="minorEastAsia"/>
                <w:color w:val="000000" w:themeColor="text1"/>
                <w:kern w:val="0"/>
                <w:sz w:val="24"/>
                <w:lang w:val="zh-CN"/>
                <w14:textFill>
                  <w14:solidFill>
                    <w14:schemeClr w14:val="tx1"/>
                  </w14:solidFill>
                </w14:textFill>
              </w:rPr>
            </w:pPr>
            <w:r>
              <w:rPr>
                <w:rFonts w:ascii="Arial" w:hAnsi="Arial" w:cs="Arial" w:eastAsiaTheme="minorEastAsia"/>
                <w:color w:val="000000" w:themeColor="text1"/>
                <w:kern w:val="0"/>
                <w:sz w:val="24"/>
                <w:lang w:val="zh-CN"/>
                <w14:textFill>
                  <w14:solidFill>
                    <w14:schemeClr w14:val="tx1"/>
                  </w14:solidFill>
                </w14:textFill>
              </w:rPr>
              <w:t>综合评分法</w:t>
            </w:r>
          </w:p>
        </w:tc>
      </w:tr>
      <w:tr w14:paraId="233DCFB4">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6C1B70">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7</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65841B">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采购额度</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89F9B8">
            <w:pPr>
              <w:adjustRightInd w:val="0"/>
              <w:spacing w:line="360" w:lineRule="auto"/>
              <w:rPr>
                <w:rFonts w:ascii="Arial" w:hAnsi="Arial" w:cs="Arial" w:eastAsiaTheme="minorEastAsia"/>
                <w:color w:val="000000" w:themeColor="text1"/>
                <w:kern w:val="0"/>
                <w:sz w:val="24"/>
                <w:lang w:val="zh-CN"/>
                <w14:textFill>
                  <w14:solidFill>
                    <w14:schemeClr w14:val="tx1"/>
                  </w14:solidFill>
                </w14:textFill>
              </w:rPr>
            </w:pPr>
            <w:r>
              <w:rPr>
                <w:rFonts w:hint="eastAsia" w:ascii="Arial" w:hAnsi="Arial" w:cs="Arial" w:eastAsiaTheme="minorEastAsia"/>
                <w:color w:val="000000"/>
                <w:kern w:val="0"/>
                <w:sz w:val="24"/>
                <w:szCs w:val="24"/>
                <w:lang w:val="en-US" w:eastAsia="zh-CN"/>
              </w:rPr>
              <w:t>2748152.81</w:t>
            </w:r>
            <w:r>
              <w:rPr>
                <w:rFonts w:ascii="Arial" w:hAnsi="Arial" w:cs="Arial" w:eastAsiaTheme="minorEastAsia"/>
                <w:sz w:val="24"/>
              </w:rPr>
              <w:t>元</w:t>
            </w:r>
          </w:p>
        </w:tc>
      </w:tr>
      <w:tr w14:paraId="19909E3D">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FDD33B">
            <w:pPr>
              <w:autoSpaceDE w:val="0"/>
              <w:autoSpaceDN w:val="0"/>
              <w:adjustRightInd w:val="0"/>
              <w:spacing w:line="360" w:lineRule="auto"/>
              <w:jc w:val="center"/>
              <w:rPr>
                <w:rFonts w:hint="eastAsia" w:ascii="Arial" w:hAnsi="Arial" w:cs="Arial" w:eastAsiaTheme="minorEastAsia"/>
                <w:kern w:val="0"/>
                <w:sz w:val="24"/>
                <w:lang w:val="en-US" w:eastAsia="zh-CN"/>
              </w:rPr>
            </w:pPr>
            <w:r>
              <w:rPr>
                <w:rFonts w:hint="eastAsia" w:ascii="Arial" w:hAnsi="Arial" w:cs="Arial" w:eastAsiaTheme="minorEastAsia"/>
                <w:kern w:val="0"/>
                <w:sz w:val="24"/>
                <w:lang w:val="en-US" w:eastAsia="zh-CN"/>
              </w:rPr>
              <w:t>8</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10131F">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color w:val="000000"/>
                <w:kern w:val="0"/>
                <w:sz w:val="24"/>
                <w:szCs w:val="24"/>
              </w:rPr>
              <w:t>最高限价</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47C94B">
            <w:pPr>
              <w:adjustRightInd w:val="0"/>
              <w:spacing w:line="360" w:lineRule="auto"/>
              <w:rPr>
                <w:rFonts w:hint="default" w:ascii="Arial" w:hAnsi="Arial" w:cs="Arial" w:eastAsiaTheme="minorEastAsia"/>
                <w:color w:val="000000"/>
                <w:kern w:val="0"/>
                <w:sz w:val="24"/>
                <w:szCs w:val="24"/>
                <w:lang w:val="en-US" w:eastAsia="zh-CN"/>
              </w:rPr>
            </w:pPr>
            <w:r>
              <w:rPr>
                <w:rFonts w:hint="eastAsia" w:ascii="Arial" w:hAnsi="Arial" w:cs="Arial" w:eastAsiaTheme="minorEastAsia"/>
                <w:kern w:val="0"/>
                <w:sz w:val="24"/>
                <w:szCs w:val="24"/>
                <w:lang w:val="en-US" w:eastAsia="zh-CN"/>
              </w:rPr>
              <w:t>2748152.81元</w:t>
            </w:r>
          </w:p>
        </w:tc>
      </w:tr>
      <w:tr w14:paraId="0A3D0F03">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55E74A">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en-US" w:eastAsia="zh-CN"/>
              </w:rPr>
              <w:t>9</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96AC85">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项目分包个数</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652B5A">
            <w:pPr>
              <w:adjustRightInd w:val="0"/>
              <w:spacing w:line="360" w:lineRule="auto"/>
              <w:rPr>
                <w:rFonts w:ascii="Arial" w:hAnsi="Arial" w:cs="Arial" w:eastAsiaTheme="minorEastAsia"/>
                <w:kern w:val="0"/>
                <w:sz w:val="24"/>
                <w:lang w:val="zh-CN"/>
              </w:rPr>
            </w:pPr>
            <w:r>
              <w:rPr>
                <w:rFonts w:ascii="Arial" w:hAnsi="Arial" w:cs="Arial" w:eastAsiaTheme="minorEastAsia"/>
                <w:kern w:val="0"/>
                <w:sz w:val="24"/>
                <w:lang w:val="zh-CN"/>
              </w:rPr>
              <w:t>无</w:t>
            </w:r>
          </w:p>
        </w:tc>
      </w:tr>
      <w:tr w14:paraId="216D3C35">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75AE8B">
            <w:pPr>
              <w:autoSpaceDE w:val="0"/>
              <w:autoSpaceDN w:val="0"/>
              <w:adjustRightInd w:val="0"/>
              <w:spacing w:line="360" w:lineRule="auto"/>
              <w:jc w:val="center"/>
              <w:rPr>
                <w:rFonts w:hint="default" w:ascii="Arial" w:hAnsi="Arial" w:cs="Arial" w:eastAsiaTheme="minorEastAsia"/>
                <w:kern w:val="0"/>
                <w:sz w:val="24"/>
                <w:lang w:val="en-US" w:eastAsia="zh-CN"/>
              </w:rPr>
            </w:pPr>
            <w:r>
              <w:rPr>
                <w:rFonts w:hint="eastAsia" w:ascii="Arial" w:hAnsi="Arial" w:cs="Arial" w:eastAsiaTheme="minorEastAsia"/>
                <w:kern w:val="0"/>
                <w:sz w:val="24"/>
                <w:lang w:val="en-US" w:eastAsia="zh-CN"/>
              </w:rPr>
              <w:t>10</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B5FD23">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采购要求</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BCFE1B">
            <w:pPr>
              <w:autoSpaceDE w:val="0"/>
              <w:autoSpaceDN w:val="0"/>
              <w:adjustRightInd w:val="0"/>
              <w:spacing w:line="360" w:lineRule="auto"/>
              <w:rPr>
                <w:rFonts w:ascii="Arial" w:hAnsi="Arial" w:cs="Arial" w:eastAsiaTheme="minorEastAsia"/>
                <w:kern w:val="0"/>
                <w:sz w:val="24"/>
                <w:lang w:val="zh-CN"/>
              </w:rPr>
            </w:pPr>
            <w:r>
              <w:rPr>
                <w:rFonts w:ascii="Arial" w:hAnsi="Arial" w:cs="Arial" w:eastAsiaTheme="minorEastAsia"/>
                <w:kern w:val="0"/>
                <w:sz w:val="24"/>
                <w:lang w:val="zh-CN"/>
              </w:rPr>
              <w:t>详见磋商文件“第六部分磋商及采购项目要求”</w:t>
            </w:r>
          </w:p>
        </w:tc>
      </w:tr>
      <w:tr w14:paraId="6F697431">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AB9464">
            <w:pPr>
              <w:autoSpaceDE w:val="0"/>
              <w:autoSpaceDN w:val="0"/>
              <w:adjustRightInd w:val="0"/>
              <w:spacing w:line="360" w:lineRule="auto"/>
              <w:jc w:val="center"/>
              <w:rPr>
                <w:rFonts w:hint="eastAsia" w:ascii="Arial" w:hAnsi="Arial" w:cs="Arial" w:eastAsiaTheme="minorEastAsia"/>
                <w:kern w:val="0"/>
                <w:sz w:val="24"/>
                <w:lang w:val="en-US"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1</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68CA0C">
            <w:pPr>
              <w:spacing w:line="360" w:lineRule="auto"/>
              <w:jc w:val="center"/>
              <w:rPr>
                <w:rFonts w:ascii="Arial" w:hAnsi="Arial" w:cs="Arial" w:eastAsiaTheme="minorEastAsia"/>
                <w:sz w:val="24"/>
              </w:rPr>
            </w:pPr>
            <w:r>
              <w:rPr>
                <w:rFonts w:ascii="Arial" w:hAnsi="Arial" w:cs="Arial" w:eastAsiaTheme="minorEastAsia"/>
                <w:sz w:val="24"/>
              </w:rPr>
              <w:t>供应商资格条件</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373A94">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1.满足《中华人民共和国政府采购法》第二十二条规定；        </w:t>
            </w:r>
          </w:p>
          <w:p w14:paraId="44A8AC18">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2.落实政府采购政策需满足的资格要求：</w:t>
            </w:r>
            <w:r>
              <w:rPr>
                <w:rFonts w:hint="eastAsia" w:ascii="Arial" w:hAnsi="Arial" w:cs="Arial" w:eastAsiaTheme="minorEastAsia"/>
                <w:color w:val="000000"/>
                <w:kern w:val="0"/>
                <w:sz w:val="24"/>
                <w:szCs w:val="24"/>
              </w:rPr>
              <w:t>/</w:t>
            </w:r>
          </w:p>
          <w:p w14:paraId="046782F5">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w:t>
            </w:r>
            <w:r>
              <w:rPr>
                <w:rFonts w:ascii="Arial" w:hAnsi="Arial" w:cs="Arial" w:eastAsiaTheme="minorEastAsia"/>
                <w:color w:val="000000"/>
                <w:kern w:val="0"/>
                <w:sz w:val="24"/>
                <w:szCs w:val="24"/>
              </w:rPr>
              <w:t>符合《政府采购法》第22条条件并提供以下材料：</w:t>
            </w:r>
          </w:p>
          <w:p w14:paraId="08E64DDF">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1）供应商的营业执照等证明文件，自然人的身份证明。</w:t>
            </w:r>
          </w:p>
          <w:p w14:paraId="6291EA33">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2）财务状况报告，依法缴纳税收和社会保障资金的相关材料。</w:t>
            </w:r>
          </w:p>
          <w:p w14:paraId="4F75E867">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3）具备履行合同所必需的设备和专业技术能力的证明材料。</w:t>
            </w:r>
          </w:p>
          <w:p w14:paraId="20D43363">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4）参加政府采购活动前3年内在经营活动中没有重大违法记录的书面声明。</w:t>
            </w:r>
          </w:p>
          <w:p w14:paraId="066FDA69">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5）具备法律、行政法规规定的其他条件的证明材料。</w:t>
            </w:r>
          </w:p>
          <w:p w14:paraId="614B9A10">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（2）单位负责人为同一人或者存在直接控股、管理关系的不同投标人，不得参加同一合同项下的政府采购活动。否则，皆取消投标资格；</w:t>
            </w:r>
          </w:p>
          <w:p w14:paraId="35F6011F">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（3）为本采购项目提供整体设计、规范编制或者项目管理、监理、检测等服务的供应商，不得再参加该采购项目的其他采购活动；</w:t>
            </w:r>
          </w:p>
          <w:p w14:paraId="4EDC0756">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（4）本项目不接受供应商以联合体方式进行磋商；</w:t>
            </w:r>
          </w:p>
          <w:p w14:paraId="58A8609D">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（5）</w:t>
            </w:r>
            <w:r>
              <w:rPr>
                <w:rFonts w:hint="eastAsia" w:ascii="Arial" w:hAnsi="Arial" w:cs="Arial" w:eastAsiaTheme="minorEastAsia"/>
                <w:color w:val="000000"/>
                <w:kern w:val="0"/>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p>
          <w:p w14:paraId="6411DA2D">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6</w:t>
            </w:r>
            <w:r>
              <w:rPr>
                <w:rFonts w:ascii="Arial" w:hAnsi="Arial" w:cs="Arial" w:eastAsiaTheme="minorEastAsia"/>
                <w:color w:val="000000"/>
                <w:kern w:val="0"/>
                <w:sz w:val="24"/>
                <w:szCs w:val="24"/>
              </w:rPr>
              <w:t>）本次招标要求投标人须具备</w:t>
            </w:r>
            <w:r>
              <w:rPr>
                <w:rFonts w:hint="eastAsia" w:ascii="Arial" w:hAnsi="Arial" w:cs="Arial" w:eastAsiaTheme="minorEastAsia"/>
                <w:color w:val="000000"/>
                <w:kern w:val="0"/>
                <w:sz w:val="24"/>
                <w:szCs w:val="24"/>
                <w:lang w:val="en-US" w:eastAsia="zh-CN"/>
              </w:rPr>
              <w:t>市政公用</w:t>
            </w:r>
            <w:r>
              <w:rPr>
                <w:rFonts w:hint="eastAsia" w:ascii="Arial" w:hAnsi="Arial" w:cs="Arial" w:eastAsiaTheme="minorEastAsia"/>
                <w:color w:val="000000"/>
                <w:kern w:val="0"/>
                <w:sz w:val="24"/>
                <w:szCs w:val="24"/>
              </w:rPr>
              <w:t>工程·</w:t>
            </w:r>
            <w:r>
              <w:rPr>
                <w:rFonts w:hint="eastAsia" w:ascii="Arial" w:hAnsi="Arial" w:cs="Arial" w:eastAsiaTheme="minorEastAsia"/>
                <w:color w:val="000000"/>
                <w:kern w:val="0"/>
                <w:sz w:val="24"/>
                <w:szCs w:val="24"/>
                <w:lang w:val="en-US" w:eastAsia="zh-CN"/>
              </w:rPr>
              <w:t>市政公用工程</w:t>
            </w:r>
            <w:r>
              <w:rPr>
                <w:rFonts w:hint="eastAsia" w:ascii="Arial" w:hAnsi="Arial" w:cs="Arial" w:eastAsiaTheme="minorEastAsia"/>
                <w:color w:val="000000"/>
                <w:kern w:val="0"/>
                <w:sz w:val="24"/>
                <w:szCs w:val="24"/>
              </w:rPr>
              <w:t>三级(含)以上资质</w:t>
            </w:r>
            <w:r>
              <w:rPr>
                <w:rFonts w:ascii="Arial" w:hAnsi="Arial" w:cs="Arial" w:eastAsiaTheme="minorEastAsia"/>
                <w:color w:val="000000"/>
                <w:kern w:val="0"/>
                <w:sz w:val="24"/>
                <w:szCs w:val="24"/>
              </w:rPr>
              <w:t>，并在人员、设备、资金等方面具有相应的施工能力；具备有效的安全生产许可证；</w:t>
            </w:r>
          </w:p>
          <w:p w14:paraId="4CF535DB">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7</w:t>
            </w:r>
            <w:r>
              <w:rPr>
                <w:rFonts w:ascii="Arial" w:hAnsi="Arial" w:cs="Arial" w:eastAsiaTheme="minorEastAsia"/>
                <w:color w:val="000000"/>
                <w:kern w:val="0"/>
                <w:sz w:val="24"/>
                <w:szCs w:val="24"/>
              </w:rPr>
              <w:t>）拟派项目经理须具备</w:t>
            </w:r>
            <w:r>
              <w:rPr>
                <w:rFonts w:hint="eastAsia" w:ascii="Arial" w:hAnsi="Arial" w:cs="Arial" w:eastAsiaTheme="minorEastAsia"/>
                <w:color w:val="000000"/>
                <w:kern w:val="0"/>
                <w:sz w:val="24"/>
                <w:szCs w:val="24"/>
                <w:lang w:val="en-US" w:eastAsia="zh-CN"/>
              </w:rPr>
              <w:t>市政公用</w:t>
            </w:r>
            <w:r>
              <w:rPr>
                <w:rFonts w:hint="eastAsia" w:ascii="Arial" w:hAnsi="Arial" w:cs="Arial" w:eastAsiaTheme="minorEastAsia"/>
                <w:color w:val="000000"/>
                <w:kern w:val="0"/>
                <w:sz w:val="24"/>
                <w:szCs w:val="24"/>
              </w:rPr>
              <w:t>工程</w:t>
            </w:r>
            <w:r>
              <w:rPr>
                <w:rFonts w:ascii="Arial" w:hAnsi="Arial" w:cs="Arial" w:eastAsiaTheme="minorEastAsia"/>
                <w:color w:val="000000"/>
                <w:kern w:val="0"/>
                <w:sz w:val="24"/>
                <w:szCs w:val="24"/>
              </w:rPr>
              <w:t>专业贰级注册建造师，具有有效执业资格证、注册证、安全生产考核资格证，且未承担其他在建项目的项目经理；</w:t>
            </w:r>
          </w:p>
          <w:p w14:paraId="706EF92A">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8</w:t>
            </w:r>
            <w:r>
              <w:rPr>
                <w:rFonts w:ascii="Arial" w:hAnsi="Arial" w:cs="Arial" w:eastAsiaTheme="minorEastAsia"/>
                <w:color w:val="000000"/>
                <w:kern w:val="0"/>
                <w:sz w:val="24"/>
                <w:szCs w:val="24"/>
              </w:rPr>
              <w:t>）外省企业须提供有效的《青海省省外建设工程企业信息登记册》。</w:t>
            </w:r>
          </w:p>
        </w:tc>
      </w:tr>
      <w:tr w14:paraId="42EE372E">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9B65C0">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2</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9B4A98">
            <w:pPr>
              <w:spacing w:line="360" w:lineRule="auto"/>
              <w:jc w:val="center"/>
              <w:rPr>
                <w:rFonts w:ascii="Arial" w:hAnsi="Arial" w:cs="Arial" w:eastAsiaTheme="minorEastAsia"/>
                <w:sz w:val="24"/>
                <w:highlight w:val="none"/>
              </w:rPr>
            </w:pPr>
            <w:r>
              <w:rPr>
                <w:rFonts w:ascii="Arial" w:hAnsi="Arial" w:cs="Arial" w:eastAsiaTheme="minorEastAsia"/>
                <w:sz w:val="24"/>
                <w:highlight w:val="none"/>
              </w:rPr>
              <w:t>供应商应满足的其他要求</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898CE1">
            <w:pPr>
              <w:spacing w:line="360" w:lineRule="auto"/>
              <w:rPr>
                <w:rFonts w:hint="eastAsia" w:ascii="Arial" w:hAnsi="Arial" w:cs="Arial" w:eastAsiaTheme="minorEastAsia"/>
                <w:color w:val="000000"/>
                <w:kern w:val="0"/>
                <w:sz w:val="24"/>
                <w:szCs w:val="24"/>
                <w:highlight w:val="none"/>
                <w:lang w:val="zh-CN" w:eastAsia="zh-CN"/>
              </w:rPr>
            </w:pPr>
            <w:r>
              <w:rPr>
                <w:rFonts w:hint="eastAsia" w:ascii="Arial" w:hAnsi="Arial" w:cs="Arial" w:eastAsiaTheme="minorEastAsia"/>
                <w:color w:val="000000"/>
                <w:kern w:val="0"/>
                <w:sz w:val="24"/>
                <w:szCs w:val="24"/>
                <w:highlight w:val="none"/>
                <w:lang w:val="en-US" w:eastAsia="zh-CN"/>
              </w:rPr>
              <w:t>/</w:t>
            </w:r>
          </w:p>
        </w:tc>
      </w:tr>
      <w:tr w14:paraId="1F72DD48">
        <w:tblPrEx>
          <w:tblCellMar>
            <w:top w:w="0" w:type="dxa"/>
            <w:left w:w="108" w:type="dxa"/>
            <w:bottom w:w="0" w:type="dxa"/>
            <w:right w:w="108" w:type="dxa"/>
          </w:tblCellMar>
        </w:tblPrEx>
        <w:trPr>
          <w:trHeight w:val="411"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C7B654">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3</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AA8D74">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磋商保证金</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B7061">
            <w:pPr>
              <w:spacing w:line="360" w:lineRule="auto"/>
              <w:rPr>
                <w:rFonts w:hint="eastAsia" w:ascii="Arial" w:hAnsi="Arial" w:eastAsia="宋体" w:cs="Arial"/>
                <w:kern w:val="0"/>
                <w:sz w:val="24"/>
                <w:lang w:val="zh-CN" w:eastAsia="zh-CN"/>
              </w:rPr>
            </w:pPr>
            <w:r>
              <w:rPr>
                <w:rFonts w:ascii="Arial" w:hAnsi="Arial" w:cs="Arial" w:eastAsiaTheme="minorEastAsia"/>
                <w:color w:val="000000" w:themeColor="text1"/>
                <w:kern w:val="0"/>
                <w:sz w:val="24"/>
                <w:lang w:val="zh-CN"/>
                <w14:textFill>
                  <w14:solidFill>
                    <w14:schemeClr w14:val="tx1"/>
                  </w14:solidFill>
                </w14:textFill>
              </w:rPr>
              <w:t>磋商保证金：</w:t>
            </w:r>
            <w:r>
              <w:rPr>
                <w:rFonts w:ascii="宋体" w:hAnsi="宋体" w:eastAsia="宋体" w:cs="宋体"/>
                <w:b/>
                <w:bCs/>
                <w:sz w:val="24"/>
                <w:szCs w:val="24"/>
              </w:rPr>
              <w:t>本项目不收取保证金</w:t>
            </w:r>
            <w:r>
              <w:rPr>
                <w:rFonts w:hint="eastAsia" w:ascii="宋体" w:hAnsi="宋体" w:eastAsia="宋体" w:cs="宋体"/>
                <w:b/>
                <w:bCs/>
                <w:sz w:val="24"/>
                <w:szCs w:val="24"/>
                <w:lang w:eastAsia="zh-CN"/>
              </w:rPr>
              <w:t>。</w:t>
            </w:r>
          </w:p>
        </w:tc>
      </w:tr>
      <w:tr w14:paraId="25731CE4">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1AC7D6">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4</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7116D0">
            <w:pPr>
              <w:spacing w:line="360" w:lineRule="auto"/>
              <w:jc w:val="center"/>
              <w:rPr>
                <w:rFonts w:ascii="Arial" w:hAnsi="Arial" w:cs="Arial" w:eastAsiaTheme="minorEastAsia"/>
                <w:sz w:val="24"/>
                <w:szCs w:val="24"/>
              </w:rPr>
            </w:pPr>
            <w:r>
              <w:rPr>
                <w:rFonts w:ascii="Arial" w:hAnsi="Arial" w:cs="Arial" w:eastAsiaTheme="minorEastAsia"/>
                <w:sz w:val="24"/>
                <w:szCs w:val="24"/>
              </w:rPr>
              <w:t>磋商响应文件</w:t>
            </w:r>
          </w:p>
          <w:p w14:paraId="5A84FAA2">
            <w:pPr>
              <w:spacing w:line="360" w:lineRule="auto"/>
              <w:jc w:val="center"/>
              <w:rPr>
                <w:rFonts w:ascii="Arial" w:hAnsi="Arial" w:cs="Arial" w:eastAsiaTheme="minorEastAsia"/>
                <w:sz w:val="24"/>
                <w:szCs w:val="24"/>
              </w:rPr>
            </w:pPr>
            <w:r>
              <w:rPr>
                <w:rFonts w:ascii="Arial" w:hAnsi="Arial" w:cs="Arial" w:eastAsiaTheme="minorEastAsia"/>
                <w:sz w:val="24"/>
                <w:szCs w:val="24"/>
              </w:rPr>
              <w:t>编制要求</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4271DE8A">
            <w:pPr>
              <w:spacing w:line="360" w:lineRule="auto"/>
              <w:rPr>
                <w:rFonts w:ascii="Arial" w:hAnsi="Arial" w:cs="Arial" w:eastAsiaTheme="minorEastAsia"/>
                <w:sz w:val="24"/>
                <w:szCs w:val="24"/>
              </w:rPr>
            </w:pPr>
            <w:r>
              <w:rPr>
                <w:rFonts w:ascii="Arial" w:hAnsi="Arial" w:cs="Arial" w:eastAsiaTheme="minorEastAsia"/>
                <w:sz w:val="24"/>
                <w:szCs w:val="24"/>
              </w:rPr>
              <w:t>供应商应按照磋商文件所提供的磋商响应文件格式，分别填写磋商文件第五部分的内容，并由法定代表人或委托代理人按要求签字和（或）盖章并加盖公章。</w:t>
            </w:r>
          </w:p>
        </w:tc>
      </w:tr>
      <w:tr w14:paraId="28BD60E5">
        <w:tblPrEx>
          <w:tblCellMar>
            <w:top w:w="0" w:type="dxa"/>
            <w:left w:w="108" w:type="dxa"/>
            <w:bottom w:w="0" w:type="dxa"/>
            <w:right w:w="108" w:type="dxa"/>
          </w:tblCellMar>
        </w:tblPrEx>
        <w:trPr>
          <w:trHeight w:val="454" w:hRule="atLeast"/>
          <w:jc w:val="center"/>
        </w:trPr>
        <w:tc>
          <w:tcPr>
            <w:tcW w:w="792" w:type="dxa"/>
            <w:tcBorders>
              <w:top w:val="single" w:color="auto" w:sz="4" w:space="0"/>
              <w:left w:val="single" w:color="000000" w:sz="6" w:space="0"/>
              <w:bottom w:val="single" w:color="000000" w:sz="6" w:space="0"/>
              <w:right w:val="single" w:color="000000" w:sz="6" w:space="0"/>
            </w:tcBorders>
            <w:shd w:val="clear" w:color="auto" w:fill="auto"/>
            <w:vAlign w:val="center"/>
          </w:tcPr>
          <w:p w14:paraId="7B1CC75C">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5</w:t>
            </w:r>
          </w:p>
        </w:tc>
        <w:tc>
          <w:tcPr>
            <w:tcW w:w="1917" w:type="dxa"/>
            <w:tcBorders>
              <w:top w:val="single" w:color="auto" w:sz="4" w:space="0"/>
              <w:left w:val="single" w:color="000000" w:sz="6" w:space="0"/>
              <w:bottom w:val="single" w:color="000000" w:sz="6" w:space="0"/>
              <w:right w:val="single" w:color="000000" w:sz="6" w:space="0"/>
            </w:tcBorders>
            <w:shd w:val="clear" w:color="auto" w:fill="auto"/>
            <w:vAlign w:val="center"/>
          </w:tcPr>
          <w:p w14:paraId="1A191C1F">
            <w:pPr>
              <w:spacing w:line="360" w:lineRule="auto"/>
              <w:jc w:val="center"/>
              <w:rPr>
                <w:rFonts w:ascii="Arial" w:hAnsi="Arial" w:cs="Arial" w:eastAsiaTheme="minorEastAsia"/>
                <w:sz w:val="24"/>
                <w:szCs w:val="24"/>
              </w:rPr>
            </w:pPr>
            <w:r>
              <w:rPr>
                <w:rFonts w:ascii="Arial" w:hAnsi="Arial" w:cs="Arial" w:eastAsiaTheme="minorEastAsia"/>
                <w:sz w:val="24"/>
                <w:szCs w:val="24"/>
              </w:rPr>
              <w:t>递交磋商响应</w:t>
            </w:r>
          </w:p>
          <w:p w14:paraId="505882F0">
            <w:pPr>
              <w:spacing w:line="360" w:lineRule="auto"/>
              <w:jc w:val="center"/>
              <w:rPr>
                <w:rFonts w:ascii="Arial" w:hAnsi="Arial" w:cs="Arial" w:eastAsiaTheme="minorEastAsia"/>
                <w:sz w:val="24"/>
                <w:szCs w:val="24"/>
              </w:rPr>
            </w:pPr>
            <w:r>
              <w:rPr>
                <w:rFonts w:ascii="Arial" w:hAnsi="Arial" w:cs="Arial" w:eastAsiaTheme="minorEastAsia"/>
                <w:sz w:val="24"/>
                <w:szCs w:val="24"/>
              </w:rPr>
              <w:t>文件方式</w:t>
            </w:r>
          </w:p>
        </w:tc>
        <w:tc>
          <w:tcPr>
            <w:tcW w:w="6732" w:type="dxa"/>
            <w:tcBorders>
              <w:top w:val="single" w:color="auto" w:sz="4" w:space="0"/>
              <w:left w:val="single" w:color="000000" w:sz="6" w:space="0"/>
              <w:bottom w:val="single" w:color="000000" w:sz="6" w:space="0"/>
              <w:right w:val="single" w:color="000000" w:sz="6" w:space="0"/>
            </w:tcBorders>
            <w:shd w:val="clear" w:color="auto" w:fill="auto"/>
            <w:vAlign w:val="center"/>
          </w:tcPr>
          <w:p w14:paraId="6EA41B6F">
            <w:pPr>
              <w:spacing w:line="360" w:lineRule="auto"/>
              <w:rPr>
                <w:rFonts w:ascii="Arial" w:hAnsi="Arial" w:cs="Arial" w:eastAsiaTheme="minorEastAsia"/>
                <w:sz w:val="24"/>
                <w:szCs w:val="24"/>
              </w:rPr>
            </w:pPr>
            <w:r>
              <w:rPr>
                <w:rFonts w:hint="eastAsia" w:ascii="Arial" w:hAnsi="Arial" w:cs="Arial" w:eastAsiaTheme="minorEastAsia"/>
                <w:sz w:val="24"/>
                <w:szCs w:val="24"/>
              </w:rPr>
              <w:t>政采云平台上传</w:t>
            </w:r>
          </w:p>
        </w:tc>
      </w:tr>
      <w:tr w14:paraId="62D2051F">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3AF681">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6</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0F6703">
            <w:pPr>
              <w:spacing w:line="360" w:lineRule="auto"/>
              <w:jc w:val="center"/>
              <w:rPr>
                <w:rFonts w:ascii="Arial" w:hAnsi="Arial" w:cs="Arial" w:eastAsiaTheme="minorEastAsia"/>
                <w:sz w:val="24"/>
                <w:szCs w:val="24"/>
              </w:rPr>
            </w:pPr>
            <w:r>
              <w:rPr>
                <w:rFonts w:ascii="Arial" w:hAnsi="Arial" w:cs="Arial" w:eastAsiaTheme="minorEastAsia"/>
                <w:sz w:val="24"/>
                <w:szCs w:val="24"/>
              </w:rPr>
              <w:t>响应文件提交</w:t>
            </w:r>
          </w:p>
          <w:p w14:paraId="1AEFC81E">
            <w:pPr>
              <w:spacing w:line="360" w:lineRule="auto"/>
              <w:jc w:val="center"/>
              <w:rPr>
                <w:rFonts w:ascii="Arial" w:hAnsi="Arial" w:cs="Arial" w:eastAsiaTheme="minorEastAsia"/>
                <w:sz w:val="24"/>
                <w:szCs w:val="24"/>
              </w:rPr>
            </w:pPr>
            <w:r>
              <w:rPr>
                <w:rFonts w:ascii="Arial" w:hAnsi="Arial" w:cs="Arial" w:eastAsiaTheme="minorEastAsia"/>
                <w:sz w:val="24"/>
                <w:szCs w:val="24"/>
              </w:rPr>
              <w:t>截止时间</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DCDB32">
            <w:pPr>
              <w:spacing w:line="360" w:lineRule="auto"/>
              <w:rPr>
                <w:rFonts w:ascii="Arial" w:hAnsi="Arial" w:cs="Arial" w:eastAsiaTheme="minorEastAsia"/>
                <w:sz w:val="24"/>
              </w:rPr>
            </w:pPr>
            <w:r>
              <w:rPr>
                <w:rFonts w:hint="eastAsia" w:ascii="Arial" w:hAnsi="Arial" w:cs="Arial" w:eastAsiaTheme="minorEastAsia"/>
                <w:sz w:val="24"/>
                <w:highlight w:val="none"/>
                <w:lang w:eastAsia="zh-CN"/>
              </w:rPr>
              <w:t>2025年</w:t>
            </w:r>
            <w:r>
              <w:rPr>
                <w:rFonts w:hint="eastAsia" w:ascii="Arial" w:hAnsi="Arial" w:cs="Arial" w:eastAsiaTheme="minorEastAsia"/>
                <w:sz w:val="24"/>
                <w:highlight w:val="none"/>
                <w:lang w:val="en-US" w:eastAsia="zh-CN"/>
              </w:rPr>
              <w:t>03</w:t>
            </w:r>
            <w:r>
              <w:rPr>
                <w:rFonts w:ascii="Arial" w:hAnsi="Arial" w:cs="Arial" w:eastAsiaTheme="minorEastAsia"/>
                <w:sz w:val="24"/>
                <w:highlight w:val="none"/>
              </w:rPr>
              <w:t>月</w:t>
            </w:r>
            <w:r>
              <w:rPr>
                <w:rFonts w:hint="eastAsia" w:ascii="Arial" w:hAnsi="Arial" w:cs="Arial" w:eastAsiaTheme="minorEastAsia"/>
                <w:sz w:val="24"/>
                <w:highlight w:val="none"/>
                <w:lang w:val="en-US" w:eastAsia="zh-CN"/>
              </w:rPr>
              <w:t>11</w:t>
            </w:r>
            <w:r>
              <w:rPr>
                <w:rFonts w:ascii="Arial" w:hAnsi="Arial" w:cs="Arial" w:eastAsiaTheme="minorEastAsia"/>
                <w:sz w:val="24"/>
                <w:highlight w:val="none"/>
              </w:rPr>
              <w:t>日</w:t>
            </w:r>
            <w:r>
              <w:rPr>
                <w:rFonts w:hint="eastAsia" w:ascii="Arial" w:hAnsi="Arial" w:cs="Arial" w:eastAsiaTheme="minorEastAsia"/>
                <w:sz w:val="24"/>
                <w:highlight w:val="none"/>
                <w:lang w:val="en-US" w:eastAsia="zh-CN"/>
              </w:rPr>
              <w:t>下</w:t>
            </w:r>
            <w:r>
              <w:rPr>
                <w:rFonts w:ascii="Arial" w:hAnsi="Arial" w:cs="Arial" w:eastAsiaTheme="minorEastAsia"/>
                <w:sz w:val="24"/>
                <w:highlight w:val="none"/>
              </w:rPr>
              <w:t>午</w:t>
            </w:r>
            <w:r>
              <w:rPr>
                <w:rFonts w:hint="eastAsia" w:ascii="Arial" w:hAnsi="Arial" w:cs="Arial" w:eastAsiaTheme="minorEastAsia"/>
                <w:sz w:val="24"/>
                <w:highlight w:val="none"/>
                <w:lang w:val="en-US" w:eastAsia="zh-CN"/>
              </w:rPr>
              <w:t>14</w:t>
            </w:r>
            <w:r>
              <w:rPr>
                <w:rFonts w:ascii="Arial" w:hAnsi="Arial" w:cs="Arial" w:eastAsiaTheme="minorEastAsia"/>
                <w:sz w:val="24"/>
                <w:highlight w:val="none"/>
              </w:rPr>
              <w:t>:30整（北京时间）</w:t>
            </w:r>
          </w:p>
        </w:tc>
      </w:tr>
      <w:tr w14:paraId="2621D021">
        <w:tblPrEx>
          <w:tblCellMar>
            <w:top w:w="0" w:type="dxa"/>
            <w:left w:w="108" w:type="dxa"/>
            <w:bottom w:w="0" w:type="dxa"/>
            <w:right w:w="108" w:type="dxa"/>
          </w:tblCellMar>
        </w:tblPrEx>
        <w:trPr>
          <w:trHeight w:val="42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1B6F1F">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zh-CN"/>
              </w:rPr>
              <w:t>1</w:t>
            </w:r>
            <w:r>
              <w:rPr>
                <w:rFonts w:hint="eastAsia" w:ascii="Arial" w:hAnsi="Arial" w:cs="Arial" w:eastAsiaTheme="minorEastAsia"/>
                <w:kern w:val="0"/>
                <w:sz w:val="24"/>
                <w:lang w:val="en-US" w:eastAsia="zh-CN"/>
              </w:rPr>
              <w:t>7</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82D193">
            <w:pPr>
              <w:spacing w:line="360" w:lineRule="auto"/>
              <w:jc w:val="center"/>
              <w:rPr>
                <w:rFonts w:ascii="Arial" w:hAnsi="Arial" w:cs="Arial" w:eastAsiaTheme="minorEastAsia"/>
                <w:color w:val="000000" w:themeColor="text1"/>
                <w:sz w:val="24"/>
                <w:szCs w:val="24"/>
                <w14:textFill>
                  <w14:solidFill>
                    <w14:schemeClr w14:val="tx1"/>
                  </w14:solidFill>
                </w14:textFill>
              </w:rPr>
            </w:pPr>
            <w:r>
              <w:rPr>
                <w:rFonts w:ascii="Arial" w:hAnsi="Arial" w:cs="Arial" w:eastAsiaTheme="minorEastAsia"/>
                <w:color w:val="000000" w:themeColor="text1"/>
                <w:sz w:val="24"/>
                <w:szCs w:val="24"/>
                <w14:textFill>
                  <w14:solidFill>
                    <w14:schemeClr w14:val="tx1"/>
                  </w14:solidFill>
                </w14:textFill>
              </w:rPr>
              <w:t>磋商时间</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AEE206">
            <w:pPr>
              <w:spacing w:line="360" w:lineRule="auto"/>
              <w:rPr>
                <w:rFonts w:ascii="Arial" w:hAnsi="Arial" w:cs="Arial" w:eastAsiaTheme="minorEastAsia"/>
                <w:sz w:val="24"/>
              </w:rPr>
            </w:pPr>
            <w:r>
              <w:rPr>
                <w:rFonts w:hint="eastAsia" w:ascii="Arial" w:hAnsi="Arial" w:cs="Arial" w:eastAsiaTheme="minorEastAsia"/>
                <w:sz w:val="24"/>
                <w:lang w:eastAsia="zh-CN"/>
              </w:rPr>
              <w:t>2025年</w:t>
            </w:r>
            <w:r>
              <w:rPr>
                <w:rFonts w:hint="eastAsia" w:ascii="Arial" w:hAnsi="Arial" w:cs="Arial" w:eastAsiaTheme="minorEastAsia"/>
                <w:sz w:val="24"/>
                <w:lang w:val="en-US" w:eastAsia="zh-CN"/>
              </w:rPr>
              <w:t>03</w:t>
            </w:r>
            <w:r>
              <w:rPr>
                <w:rFonts w:ascii="Arial" w:hAnsi="Arial" w:cs="Arial" w:eastAsiaTheme="minorEastAsia"/>
                <w:sz w:val="24"/>
              </w:rPr>
              <w:t>月</w:t>
            </w:r>
            <w:r>
              <w:rPr>
                <w:rFonts w:hint="eastAsia" w:ascii="Arial" w:hAnsi="Arial" w:cs="Arial" w:eastAsiaTheme="minorEastAsia"/>
                <w:sz w:val="24"/>
                <w:lang w:val="en-US" w:eastAsia="zh-CN"/>
              </w:rPr>
              <w:t>11</w:t>
            </w:r>
            <w:r>
              <w:rPr>
                <w:rFonts w:ascii="Arial" w:hAnsi="Arial" w:cs="Arial" w:eastAsiaTheme="minorEastAsia"/>
                <w:sz w:val="24"/>
              </w:rPr>
              <w:t>日</w:t>
            </w:r>
            <w:r>
              <w:rPr>
                <w:rFonts w:hint="eastAsia" w:ascii="Arial" w:hAnsi="Arial" w:cs="Arial" w:eastAsiaTheme="minorEastAsia"/>
                <w:sz w:val="24"/>
                <w:highlight w:val="none"/>
                <w:lang w:val="en-US" w:eastAsia="zh-CN"/>
              </w:rPr>
              <w:t>下</w:t>
            </w:r>
            <w:r>
              <w:rPr>
                <w:rFonts w:ascii="Arial" w:hAnsi="Arial" w:cs="Arial" w:eastAsiaTheme="minorEastAsia"/>
                <w:sz w:val="24"/>
              </w:rPr>
              <w:t>午</w:t>
            </w:r>
            <w:r>
              <w:rPr>
                <w:rFonts w:hint="eastAsia" w:ascii="Arial" w:hAnsi="Arial" w:cs="Arial" w:eastAsiaTheme="minorEastAsia"/>
                <w:sz w:val="24"/>
                <w:lang w:val="en-US" w:eastAsia="zh-CN"/>
              </w:rPr>
              <w:t>14</w:t>
            </w:r>
            <w:r>
              <w:rPr>
                <w:rFonts w:ascii="Arial" w:hAnsi="Arial" w:cs="Arial" w:eastAsiaTheme="minorEastAsia"/>
                <w:sz w:val="24"/>
              </w:rPr>
              <w:t>:30整（北京时间）</w:t>
            </w:r>
          </w:p>
        </w:tc>
      </w:tr>
      <w:tr w14:paraId="14C061E1">
        <w:tblPrEx>
          <w:tblCellMar>
            <w:top w:w="0" w:type="dxa"/>
            <w:left w:w="108" w:type="dxa"/>
            <w:bottom w:w="0" w:type="dxa"/>
            <w:right w:w="108" w:type="dxa"/>
          </w:tblCellMar>
        </w:tblPrEx>
        <w:trPr>
          <w:trHeight w:val="532"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3A548E">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zh-CN"/>
              </w:rPr>
              <w:t>1</w:t>
            </w:r>
            <w:r>
              <w:rPr>
                <w:rFonts w:hint="eastAsia" w:ascii="Arial" w:hAnsi="Arial" w:cs="Arial" w:eastAsiaTheme="minorEastAsia"/>
                <w:kern w:val="0"/>
                <w:sz w:val="24"/>
                <w:lang w:val="en-US" w:eastAsia="zh-CN"/>
              </w:rPr>
              <w:t>8</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CAD23C">
            <w:pPr>
              <w:spacing w:line="360" w:lineRule="auto"/>
              <w:jc w:val="center"/>
              <w:rPr>
                <w:rFonts w:ascii="Arial" w:hAnsi="Arial" w:cs="Arial" w:eastAsiaTheme="minorEastAsia"/>
                <w:sz w:val="24"/>
              </w:rPr>
            </w:pPr>
            <w:r>
              <w:rPr>
                <w:rFonts w:ascii="Arial" w:hAnsi="Arial" w:cs="Arial" w:eastAsiaTheme="minorEastAsia"/>
                <w:sz w:val="24"/>
              </w:rPr>
              <w:t>递交响应文件及</w:t>
            </w:r>
          </w:p>
          <w:p w14:paraId="41F00B02">
            <w:pPr>
              <w:spacing w:line="360" w:lineRule="auto"/>
              <w:jc w:val="center"/>
              <w:rPr>
                <w:rFonts w:ascii="Arial" w:hAnsi="Arial" w:cs="Arial" w:eastAsiaTheme="minorEastAsia"/>
                <w:sz w:val="24"/>
                <w:szCs w:val="24"/>
              </w:rPr>
            </w:pPr>
            <w:r>
              <w:rPr>
                <w:rFonts w:ascii="Arial" w:hAnsi="Arial" w:cs="Arial" w:eastAsiaTheme="minorEastAsia"/>
                <w:sz w:val="24"/>
              </w:rPr>
              <w:t>磋商地点</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E322F2">
            <w:pPr>
              <w:spacing w:line="360" w:lineRule="auto"/>
              <w:rPr>
                <w:rFonts w:hint="eastAsia" w:ascii="Arial" w:hAnsi="Arial" w:cs="Arial" w:eastAsiaTheme="minorEastAsia"/>
                <w:color w:val="FF0000"/>
                <w:sz w:val="24"/>
                <w:lang w:eastAsia="zh-CN"/>
              </w:rPr>
            </w:pPr>
            <w:r>
              <w:rPr>
                <w:rFonts w:hint="eastAsia" w:ascii="Arial" w:hAnsi="Arial" w:cs="Arial" w:eastAsiaTheme="minorEastAsia"/>
                <w:sz w:val="24"/>
                <w:lang w:eastAsia="zh-CN"/>
              </w:rPr>
              <w:t>青海省西宁市城中区时代大道3号33号楼12118室</w:t>
            </w:r>
          </w:p>
        </w:tc>
      </w:tr>
      <w:tr w14:paraId="62CF1284">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779E8D">
            <w:pPr>
              <w:autoSpaceDE w:val="0"/>
              <w:autoSpaceDN w:val="0"/>
              <w:adjustRightInd w:val="0"/>
              <w:spacing w:line="360" w:lineRule="auto"/>
              <w:jc w:val="center"/>
              <w:rPr>
                <w:rFonts w:hint="default" w:ascii="Arial" w:hAnsi="Arial" w:cs="Arial" w:eastAsiaTheme="minorEastAsia"/>
                <w:kern w:val="0"/>
                <w:sz w:val="24"/>
                <w:lang w:val="en-US" w:eastAsia="zh-CN"/>
              </w:rPr>
            </w:pPr>
            <w:r>
              <w:rPr>
                <w:rFonts w:hint="eastAsia" w:ascii="Arial" w:hAnsi="Arial" w:cs="Arial" w:eastAsiaTheme="minorEastAsia"/>
                <w:kern w:val="0"/>
                <w:sz w:val="24"/>
                <w:lang w:val="en-US" w:eastAsia="zh-CN"/>
              </w:rPr>
              <w:t>19</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A4857">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答疑澄清方式</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1885DF2A">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采用</w:t>
            </w:r>
            <w:r>
              <w:rPr>
                <w:rFonts w:hint="eastAsia" w:ascii="Arial" w:hAnsi="Arial" w:cs="Arial" w:eastAsiaTheme="minorEastAsia"/>
                <w:kern w:val="0"/>
                <w:sz w:val="24"/>
                <w:lang w:val="zh-CN"/>
              </w:rPr>
              <w:t>线上</w:t>
            </w:r>
            <w:r>
              <w:rPr>
                <w:rFonts w:ascii="Arial" w:hAnsi="Arial" w:cs="Arial" w:eastAsiaTheme="minorEastAsia"/>
                <w:kern w:val="0"/>
                <w:sz w:val="24"/>
                <w:lang w:val="zh-CN"/>
              </w:rPr>
              <w:t>答疑。供应商须提供准确的联系方式（手机和固定电话），应在规定的时间内</w:t>
            </w:r>
            <w:r>
              <w:rPr>
                <w:rFonts w:hint="eastAsia" w:ascii="Arial" w:hAnsi="Arial" w:cs="Arial" w:eastAsiaTheme="minorEastAsia"/>
                <w:kern w:val="0"/>
                <w:sz w:val="24"/>
                <w:lang w:val="zh-CN"/>
              </w:rPr>
              <w:t>在政采云平台</w:t>
            </w:r>
            <w:r>
              <w:rPr>
                <w:rFonts w:ascii="Arial" w:hAnsi="Arial" w:cs="Arial" w:eastAsiaTheme="minorEastAsia"/>
                <w:kern w:val="0"/>
                <w:sz w:val="24"/>
                <w:lang w:val="zh-CN"/>
              </w:rPr>
              <w:t>进行答疑澄清，如在规定的时间内联系无果或未按时</w:t>
            </w:r>
            <w:r>
              <w:rPr>
                <w:rFonts w:hint="eastAsia" w:ascii="Arial" w:hAnsi="Arial" w:cs="Arial" w:eastAsiaTheme="minorEastAsia"/>
                <w:kern w:val="0"/>
                <w:sz w:val="24"/>
                <w:lang w:val="zh-CN"/>
              </w:rPr>
              <w:t>答疑澄清的</w:t>
            </w:r>
            <w:r>
              <w:rPr>
                <w:rFonts w:ascii="Arial" w:hAnsi="Arial" w:cs="Arial" w:eastAsiaTheme="minorEastAsia"/>
                <w:kern w:val="0"/>
                <w:sz w:val="24"/>
                <w:lang w:val="zh-CN"/>
              </w:rPr>
              <w:t>，视同放弃答疑。</w:t>
            </w:r>
          </w:p>
        </w:tc>
      </w:tr>
      <w:tr w14:paraId="1F892B19">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063E00">
            <w:pPr>
              <w:autoSpaceDE w:val="0"/>
              <w:autoSpaceDN w:val="0"/>
              <w:adjustRightInd w:val="0"/>
              <w:spacing w:line="360" w:lineRule="auto"/>
              <w:jc w:val="center"/>
              <w:rPr>
                <w:rFonts w:hint="default" w:ascii="Arial" w:hAnsi="Arial" w:cs="Arial" w:eastAsiaTheme="minorEastAsia"/>
                <w:kern w:val="0"/>
                <w:sz w:val="24"/>
                <w:lang w:val="en-US" w:eastAsia="zh-CN"/>
              </w:rPr>
            </w:pPr>
            <w:r>
              <w:rPr>
                <w:rFonts w:hint="eastAsia" w:ascii="Arial" w:hAnsi="Arial" w:cs="Arial" w:eastAsiaTheme="minorEastAsia"/>
                <w:kern w:val="0"/>
                <w:sz w:val="24"/>
                <w:lang w:val="en-US" w:eastAsia="zh-CN"/>
              </w:rPr>
              <w:t>20</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55CFE">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成交服务费</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1E4D51B2">
            <w:pPr>
              <w:autoSpaceDE w:val="0"/>
              <w:autoSpaceDN w:val="0"/>
              <w:adjustRightInd w:val="0"/>
              <w:spacing w:line="360" w:lineRule="auto"/>
              <w:jc w:val="left"/>
              <w:rPr>
                <w:rFonts w:ascii="Arial" w:hAnsi="Arial" w:cs="Arial" w:eastAsiaTheme="minorEastAsia"/>
                <w:kern w:val="0"/>
                <w:sz w:val="24"/>
                <w:highlight w:val="none"/>
                <w:lang w:val="zh-CN"/>
              </w:rPr>
            </w:pPr>
            <w:r>
              <w:rPr>
                <w:rFonts w:ascii="Arial" w:hAnsi="Arial" w:cs="Arial" w:eastAsiaTheme="minorEastAsia"/>
                <w:kern w:val="0"/>
                <w:sz w:val="24"/>
                <w:highlight w:val="none"/>
                <w:lang w:val="zh-CN"/>
              </w:rPr>
              <w:t>收取对象：</w:t>
            </w:r>
            <w:r>
              <w:rPr>
                <w:rFonts w:hint="eastAsia" w:ascii="Arial" w:hAnsi="Arial" w:cs="Arial" w:eastAsiaTheme="minorEastAsia"/>
                <w:sz w:val="24"/>
                <w:szCs w:val="24"/>
                <w:highlight w:val="none"/>
                <w:lang w:val="en-US" w:eastAsia="zh-CN"/>
              </w:rPr>
              <w:t>采购人</w:t>
            </w:r>
            <w:r>
              <w:rPr>
                <w:rFonts w:ascii="Arial" w:hAnsi="Arial" w:cs="Arial" w:eastAsiaTheme="minorEastAsia"/>
                <w:kern w:val="0"/>
                <w:sz w:val="24"/>
                <w:highlight w:val="none"/>
                <w:lang w:val="zh-CN"/>
              </w:rPr>
              <w:t>。</w:t>
            </w:r>
          </w:p>
          <w:p w14:paraId="1743CFD7">
            <w:pPr>
              <w:autoSpaceDE w:val="0"/>
              <w:autoSpaceDN w:val="0"/>
              <w:adjustRightInd w:val="0"/>
              <w:spacing w:line="360" w:lineRule="auto"/>
              <w:jc w:val="left"/>
              <w:rPr>
                <w:rFonts w:ascii="Arial" w:hAnsi="Arial" w:cs="Arial" w:eastAsiaTheme="minorEastAsia"/>
                <w:kern w:val="0"/>
                <w:sz w:val="24"/>
                <w:highlight w:val="none"/>
                <w:lang w:val="zh-CN"/>
              </w:rPr>
            </w:pPr>
            <w:r>
              <w:rPr>
                <w:rFonts w:ascii="Arial" w:hAnsi="Arial" w:cs="Arial" w:eastAsiaTheme="minorEastAsia"/>
                <w:kern w:val="0"/>
                <w:sz w:val="24"/>
                <w:highlight w:val="none"/>
                <w:lang w:val="zh-CN"/>
              </w:rPr>
              <w:t>收费标准：</w:t>
            </w:r>
            <w:r>
              <w:rPr>
                <w:rFonts w:ascii="Arial" w:hAnsi="Arial" w:cs="Arial" w:eastAsiaTheme="minorEastAsia"/>
                <w:kern w:val="0"/>
                <w:sz w:val="24"/>
                <w:highlight w:val="none"/>
              </w:rPr>
              <w:t>以成交金额作为计算基数，参照《招标代理服务收费管理暂行办法》（计价格[2002]1980号）规定收取。</w:t>
            </w:r>
          </w:p>
        </w:tc>
      </w:tr>
      <w:tr w14:paraId="72A0B809">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471633">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2</w:t>
            </w:r>
            <w:r>
              <w:rPr>
                <w:rFonts w:hint="eastAsia" w:ascii="Arial" w:hAnsi="Arial" w:cs="Arial" w:eastAsiaTheme="minorEastAsia"/>
                <w:kern w:val="0"/>
                <w:sz w:val="24"/>
                <w:lang w:val="en-US" w:eastAsia="zh-CN"/>
              </w:rPr>
              <w:t>1</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2BA499">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合同签订有效期</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6B568E5F">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自成交通知书发出之日起30日内与采购人签订合同。</w:t>
            </w:r>
          </w:p>
        </w:tc>
      </w:tr>
      <w:tr w14:paraId="7DB2FBB1">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C13645">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zh-CN"/>
              </w:rPr>
              <w:t>2</w:t>
            </w:r>
            <w:r>
              <w:rPr>
                <w:rFonts w:hint="eastAsia" w:ascii="Arial" w:hAnsi="Arial" w:cs="Arial" w:eastAsiaTheme="minorEastAsia"/>
                <w:kern w:val="0"/>
                <w:sz w:val="24"/>
                <w:lang w:val="en-US" w:eastAsia="zh-CN"/>
              </w:rPr>
              <w:t>2</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4BB86E">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政府采购合同</w:t>
            </w:r>
          </w:p>
          <w:p w14:paraId="50EF12C0">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备案</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7EAF31D4">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采购合同全数返回采购代理机构鉴证，盖章。</w:t>
            </w:r>
          </w:p>
          <w:p w14:paraId="221794C5">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采购代理机构留存两份原件备案。</w:t>
            </w:r>
          </w:p>
        </w:tc>
      </w:tr>
      <w:tr w14:paraId="7AD52D2F">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6EA2FF">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2</w:t>
            </w:r>
            <w:r>
              <w:rPr>
                <w:rFonts w:hint="eastAsia" w:ascii="Arial" w:hAnsi="Arial" w:cs="Arial" w:eastAsiaTheme="minorEastAsia"/>
                <w:kern w:val="0"/>
                <w:sz w:val="24"/>
                <w:lang w:val="en-US" w:eastAsia="zh-CN"/>
              </w:rPr>
              <w:t>3</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6FE77A">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磋商有效期</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79102129">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sz w:val="24"/>
                <w:szCs w:val="24"/>
              </w:rPr>
              <w:t>响应文件提交截止时间</w:t>
            </w:r>
            <w:r>
              <w:rPr>
                <w:rFonts w:ascii="Arial" w:hAnsi="Arial" w:cs="Arial" w:eastAsiaTheme="minorEastAsia"/>
                <w:kern w:val="0"/>
                <w:sz w:val="24"/>
                <w:lang w:val="zh-CN"/>
              </w:rPr>
              <w:t>起</w:t>
            </w:r>
            <w:r>
              <w:rPr>
                <w:rFonts w:hint="eastAsia" w:ascii="Arial" w:hAnsi="Arial" w:cs="Arial" w:eastAsiaTheme="minorEastAsia"/>
                <w:kern w:val="0"/>
                <w:sz w:val="24"/>
                <w:lang w:val="zh-CN"/>
              </w:rPr>
              <w:t>60个日历日</w:t>
            </w:r>
            <w:r>
              <w:rPr>
                <w:rFonts w:ascii="Arial" w:hAnsi="Arial" w:cs="Arial" w:eastAsiaTheme="minorEastAsia"/>
                <w:kern w:val="0"/>
                <w:sz w:val="24"/>
                <w:lang w:val="zh-CN"/>
              </w:rPr>
              <w:t>。</w:t>
            </w:r>
          </w:p>
        </w:tc>
      </w:tr>
    </w:tbl>
    <w:p w14:paraId="5F3357B0">
      <w:pPr>
        <w:autoSpaceDE w:val="0"/>
        <w:autoSpaceDN w:val="0"/>
        <w:spacing w:line="360" w:lineRule="auto"/>
        <w:jc w:val="left"/>
        <w:rPr>
          <w:rFonts w:ascii="Arial" w:hAnsi="Arial" w:cs="Arial" w:eastAsiaTheme="minorEastAsia"/>
          <w:bCs/>
          <w:kern w:val="0"/>
          <w:sz w:val="24"/>
          <w:lang w:val="zh-CN"/>
        </w:rPr>
      </w:pPr>
      <w:bookmarkStart w:id="10" w:name="_Toc439781987"/>
    </w:p>
    <w:p w14:paraId="5BFD15DC">
      <w:pPr>
        <w:widowControl/>
        <w:spacing w:line="360" w:lineRule="auto"/>
        <w:jc w:val="center"/>
        <w:outlineLvl w:val="0"/>
        <w:rPr>
          <w:rFonts w:ascii="Arial" w:hAnsi="Arial" w:cs="Arial" w:eastAsiaTheme="minorEastAsia"/>
          <w:b/>
          <w:sz w:val="36"/>
          <w:szCs w:val="36"/>
        </w:rPr>
      </w:pPr>
      <w:r>
        <w:rPr>
          <w:rFonts w:ascii="Arial" w:hAnsi="Arial" w:cs="Arial" w:eastAsiaTheme="minorEastAsia"/>
          <w:bCs/>
          <w:kern w:val="0"/>
          <w:sz w:val="24"/>
          <w:lang w:val="zh-CN"/>
        </w:rPr>
        <w:br w:type="page"/>
      </w:r>
      <w:bookmarkStart w:id="11" w:name="_Toc106095373"/>
      <w:bookmarkStart w:id="12" w:name="_Toc106094651"/>
      <w:bookmarkStart w:id="13" w:name="_Toc103629908"/>
      <w:bookmarkStart w:id="14" w:name="_Toc139280655"/>
      <w:r>
        <w:rPr>
          <w:rFonts w:ascii="Arial" w:hAnsi="Arial" w:cs="Arial" w:eastAsiaTheme="minorEastAsia"/>
          <w:b/>
          <w:sz w:val="36"/>
          <w:szCs w:val="36"/>
        </w:rPr>
        <w:t>第三部分 供应商须知</w:t>
      </w:r>
      <w:bookmarkEnd w:id="10"/>
      <w:bookmarkEnd w:id="11"/>
      <w:bookmarkEnd w:id="12"/>
      <w:bookmarkEnd w:id="13"/>
      <w:bookmarkEnd w:id="14"/>
    </w:p>
    <w:p w14:paraId="173C70D1">
      <w:pPr>
        <w:pStyle w:val="37"/>
        <w:spacing w:before="0" w:after="0" w:line="360" w:lineRule="auto"/>
        <w:outlineLvl w:val="1"/>
        <w:rPr>
          <w:rFonts w:ascii="Arial" w:hAnsi="Arial" w:cs="Arial" w:eastAsiaTheme="minorEastAsia"/>
          <w:sz w:val="28"/>
          <w:szCs w:val="28"/>
          <w:lang w:val="zh-CN"/>
        </w:rPr>
      </w:pPr>
      <w:bookmarkStart w:id="15" w:name="_Toc106095374"/>
      <w:bookmarkStart w:id="16" w:name="_Toc106094652"/>
      <w:bookmarkStart w:id="17" w:name="_Toc485892376"/>
      <w:bookmarkStart w:id="18" w:name="_Toc103629909"/>
      <w:bookmarkStart w:id="19" w:name="_Toc139280656"/>
      <w:bookmarkStart w:id="20" w:name="_Toc435174249"/>
      <w:bookmarkStart w:id="21" w:name="_Toc18550"/>
      <w:bookmarkStart w:id="22" w:name="_Toc433122942"/>
      <w:bookmarkStart w:id="23" w:name="_Toc439781990"/>
      <w:bookmarkStart w:id="24" w:name="_Toc433293209"/>
      <w:bookmarkStart w:id="25" w:name="_Toc428180573"/>
      <w:r>
        <w:rPr>
          <w:rFonts w:ascii="Arial" w:hAnsi="Arial" w:cs="Arial" w:eastAsiaTheme="minorEastAsia"/>
          <w:sz w:val="28"/>
          <w:szCs w:val="28"/>
          <w:lang w:val="zh-CN"/>
        </w:rPr>
        <w:t>一、说明</w:t>
      </w:r>
      <w:bookmarkEnd w:id="15"/>
      <w:bookmarkEnd w:id="16"/>
      <w:bookmarkEnd w:id="17"/>
      <w:bookmarkEnd w:id="18"/>
      <w:bookmarkEnd w:id="19"/>
      <w:bookmarkEnd w:id="20"/>
    </w:p>
    <w:p w14:paraId="04C0B7E1">
      <w:pPr>
        <w:pStyle w:val="37"/>
        <w:spacing w:before="0" w:after="0" w:line="360" w:lineRule="auto"/>
        <w:contextualSpacing/>
        <w:jc w:val="left"/>
        <w:outlineLvl w:val="2"/>
        <w:rPr>
          <w:rFonts w:ascii="Arial" w:hAnsi="Arial" w:cs="Arial" w:eastAsiaTheme="minorEastAsia"/>
          <w:sz w:val="24"/>
          <w:szCs w:val="24"/>
          <w:lang w:val="zh-CN"/>
        </w:rPr>
      </w:pPr>
      <w:bookmarkStart w:id="26" w:name="_Toc103629910"/>
      <w:bookmarkStart w:id="27" w:name="_Toc139280657"/>
      <w:bookmarkStart w:id="28" w:name="_Toc485892377"/>
      <w:bookmarkStart w:id="29" w:name="_Toc106094653"/>
      <w:bookmarkStart w:id="30" w:name="_Toc435174250"/>
      <w:bookmarkStart w:id="31" w:name="_Toc106095375"/>
      <w:r>
        <w:rPr>
          <w:rFonts w:ascii="Arial" w:hAnsi="Arial" w:cs="Arial" w:eastAsiaTheme="minorEastAsia"/>
          <w:sz w:val="24"/>
          <w:szCs w:val="24"/>
          <w:lang w:val="zh-CN"/>
        </w:rPr>
        <w:t>1、适用范围</w:t>
      </w:r>
      <w:bookmarkEnd w:id="26"/>
      <w:bookmarkEnd w:id="27"/>
      <w:bookmarkEnd w:id="28"/>
      <w:bookmarkEnd w:id="29"/>
      <w:bookmarkEnd w:id="30"/>
      <w:bookmarkEnd w:id="31"/>
    </w:p>
    <w:p w14:paraId="705ADDD2">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本次磋商依据采购人的采购计划，仅适用于本次磋商所述的项目。</w:t>
      </w:r>
    </w:p>
    <w:p w14:paraId="68FCAC22">
      <w:pPr>
        <w:pStyle w:val="37"/>
        <w:spacing w:before="0" w:after="0" w:line="360" w:lineRule="auto"/>
        <w:contextualSpacing/>
        <w:jc w:val="left"/>
        <w:outlineLvl w:val="2"/>
        <w:rPr>
          <w:rFonts w:ascii="Arial" w:hAnsi="Arial" w:cs="Arial" w:eastAsiaTheme="minorEastAsia"/>
          <w:sz w:val="24"/>
          <w:szCs w:val="24"/>
          <w:lang w:val="zh-CN"/>
        </w:rPr>
      </w:pPr>
      <w:bookmarkStart w:id="32" w:name="_Toc435174251"/>
      <w:bookmarkStart w:id="33" w:name="_Toc485892378"/>
      <w:bookmarkStart w:id="34" w:name="_Toc106094654"/>
      <w:bookmarkStart w:id="35" w:name="_Toc103629911"/>
      <w:bookmarkStart w:id="36" w:name="_Toc106095376"/>
      <w:bookmarkStart w:id="37" w:name="_Toc139280658"/>
      <w:r>
        <w:rPr>
          <w:rFonts w:ascii="Arial" w:hAnsi="Arial" w:cs="Arial" w:eastAsiaTheme="minorEastAsia"/>
          <w:sz w:val="24"/>
          <w:szCs w:val="24"/>
          <w:lang w:val="zh-CN"/>
        </w:rPr>
        <w:t>2、采购方式、合格的</w:t>
      </w:r>
      <w:bookmarkEnd w:id="32"/>
      <w:bookmarkEnd w:id="33"/>
      <w:r>
        <w:rPr>
          <w:rFonts w:ascii="Arial" w:hAnsi="Arial" w:cs="Arial" w:eastAsiaTheme="minorEastAsia"/>
          <w:sz w:val="24"/>
          <w:szCs w:val="24"/>
          <w:lang w:val="zh-CN"/>
        </w:rPr>
        <w:t>供应商</w:t>
      </w:r>
      <w:bookmarkEnd w:id="34"/>
      <w:bookmarkEnd w:id="35"/>
      <w:bookmarkEnd w:id="36"/>
      <w:bookmarkEnd w:id="37"/>
    </w:p>
    <w:p w14:paraId="40649574">
      <w:pPr>
        <w:autoSpaceDE w:val="0"/>
        <w:autoSpaceDN w:val="0"/>
        <w:spacing w:line="360" w:lineRule="auto"/>
        <w:ind w:firstLine="480" w:firstLineChars="200"/>
        <w:contextualSpacing/>
        <w:rPr>
          <w:rFonts w:ascii="Arial" w:hAnsi="Arial" w:cs="Arial" w:eastAsiaTheme="minorEastAsia"/>
          <w:b/>
          <w:bCs/>
          <w:kern w:val="0"/>
          <w:sz w:val="28"/>
          <w:szCs w:val="28"/>
          <w:lang w:val="zh-CN"/>
        </w:rPr>
      </w:pPr>
      <w:r>
        <w:rPr>
          <w:rFonts w:ascii="Arial" w:hAnsi="Arial" w:cs="Arial" w:eastAsiaTheme="minorEastAsia"/>
          <w:kern w:val="0"/>
          <w:sz w:val="24"/>
          <w:lang w:val="zh-CN"/>
        </w:rPr>
        <w:t>2.1 本次磋商采取竞争性磋商方式。</w:t>
      </w:r>
    </w:p>
    <w:p w14:paraId="6DC65BB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2.2 合格的供应商：供应商须知前附表第10条规定。</w:t>
      </w:r>
    </w:p>
    <w:p w14:paraId="6DB8FD0D">
      <w:pPr>
        <w:pStyle w:val="37"/>
        <w:spacing w:before="0" w:after="0" w:line="360" w:lineRule="auto"/>
        <w:contextualSpacing/>
        <w:jc w:val="left"/>
        <w:outlineLvl w:val="2"/>
        <w:rPr>
          <w:rFonts w:ascii="Arial" w:hAnsi="Arial" w:cs="Arial" w:eastAsiaTheme="minorEastAsia"/>
          <w:sz w:val="24"/>
          <w:szCs w:val="24"/>
          <w:lang w:val="zh-CN"/>
        </w:rPr>
      </w:pPr>
      <w:bookmarkStart w:id="38" w:name="_Toc139280659"/>
      <w:bookmarkStart w:id="39" w:name="_Toc103629912"/>
      <w:bookmarkStart w:id="40" w:name="_Toc485892379"/>
      <w:bookmarkStart w:id="41" w:name="_Toc435174252"/>
      <w:bookmarkStart w:id="42" w:name="_Toc106095377"/>
      <w:bookmarkStart w:id="43" w:name="_Toc103630095"/>
      <w:bookmarkStart w:id="44" w:name="_Toc106094655"/>
      <w:r>
        <w:rPr>
          <w:rFonts w:ascii="Arial" w:hAnsi="Arial" w:cs="Arial" w:eastAsiaTheme="minorEastAsia"/>
          <w:sz w:val="24"/>
          <w:szCs w:val="24"/>
          <w:lang w:val="zh-CN"/>
        </w:rPr>
        <w:t>3、磋商费用</w:t>
      </w:r>
      <w:bookmarkEnd w:id="38"/>
      <w:bookmarkEnd w:id="39"/>
      <w:bookmarkEnd w:id="40"/>
      <w:bookmarkEnd w:id="41"/>
      <w:bookmarkEnd w:id="42"/>
      <w:bookmarkEnd w:id="43"/>
      <w:bookmarkEnd w:id="44"/>
    </w:p>
    <w:p w14:paraId="6CD0D4E1">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供应商应自愿承担与参加本次磋商有关的费用。采购代理机构对供应商发生的费用不承担任何责任。</w:t>
      </w:r>
    </w:p>
    <w:p w14:paraId="2283B101">
      <w:pPr>
        <w:pStyle w:val="37"/>
        <w:spacing w:before="0" w:after="0" w:line="360" w:lineRule="auto"/>
        <w:outlineLvl w:val="1"/>
        <w:rPr>
          <w:rFonts w:ascii="Arial" w:hAnsi="Arial" w:cs="Arial" w:eastAsiaTheme="minorEastAsia"/>
          <w:sz w:val="28"/>
          <w:szCs w:val="28"/>
          <w:lang w:val="zh-CN"/>
        </w:rPr>
      </w:pPr>
      <w:bookmarkStart w:id="45" w:name="_Toc485892380"/>
      <w:bookmarkStart w:id="46" w:name="_Toc103629913"/>
      <w:bookmarkStart w:id="47" w:name="_Toc139280660"/>
      <w:bookmarkStart w:id="48" w:name="_Toc106095378"/>
      <w:bookmarkStart w:id="49" w:name="_Toc435174253"/>
      <w:bookmarkStart w:id="50" w:name="_Toc106094656"/>
      <w:r>
        <w:rPr>
          <w:rFonts w:ascii="Arial" w:hAnsi="Arial" w:cs="Arial" w:eastAsiaTheme="minorEastAsia"/>
          <w:sz w:val="28"/>
          <w:szCs w:val="28"/>
          <w:lang w:val="zh-CN"/>
        </w:rPr>
        <w:t>二、磋商文件说明</w:t>
      </w:r>
      <w:bookmarkEnd w:id="45"/>
      <w:bookmarkEnd w:id="46"/>
      <w:bookmarkEnd w:id="47"/>
      <w:bookmarkEnd w:id="48"/>
      <w:bookmarkEnd w:id="49"/>
      <w:bookmarkEnd w:id="50"/>
    </w:p>
    <w:p w14:paraId="312A312E">
      <w:pPr>
        <w:pStyle w:val="37"/>
        <w:spacing w:before="0" w:after="0" w:line="360" w:lineRule="auto"/>
        <w:contextualSpacing/>
        <w:jc w:val="left"/>
        <w:outlineLvl w:val="2"/>
        <w:rPr>
          <w:rFonts w:ascii="Arial" w:hAnsi="Arial" w:cs="Arial" w:eastAsiaTheme="minorEastAsia"/>
          <w:sz w:val="24"/>
          <w:szCs w:val="24"/>
          <w:lang w:val="zh-CN"/>
        </w:rPr>
      </w:pPr>
      <w:bookmarkStart w:id="51" w:name="_Toc139280661"/>
      <w:bookmarkStart w:id="52" w:name="_Toc485892381"/>
      <w:bookmarkStart w:id="53" w:name="_Toc106095379"/>
      <w:bookmarkStart w:id="54" w:name="_Toc106094657"/>
      <w:bookmarkStart w:id="55" w:name="_Toc103629914"/>
      <w:bookmarkStart w:id="56" w:name="_Toc435174254"/>
      <w:r>
        <w:rPr>
          <w:rFonts w:ascii="Arial" w:hAnsi="Arial" w:cs="Arial" w:eastAsiaTheme="minorEastAsia"/>
          <w:sz w:val="24"/>
          <w:szCs w:val="24"/>
          <w:lang w:val="zh-CN"/>
        </w:rPr>
        <w:t>4、磋商文件的构成</w:t>
      </w:r>
      <w:bookmarkEnd w:id="51"/>
      <w:bookmarkEnd w:id="52"/>
      <w:bookmarkEnd w:id="53"/>
      <w:bookmarkEnd w:id="54"/>
      <w:bookmarkEnd w:id="55"/>
      <w:bookmarkEnd w:id="56"/>
    </w:p>
    <w:p w14:paraId="3AAD85E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4.1 磋商文件包括：</w:t>
      </w:r>
    </w:p>
    <w:p w14:paraId="1F777C84">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（1）磋商邀请</w:t>
      </w:r>
    </w:p>
    <w:p w14:paraId="45F09118">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（2）供应商须知前附表</w:t>
      </w:r>
    </w:p>
    <w:p w14:paraId="38FB27F3">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（3）供应商须知</w:t>
      </w:r>
    </w:p>
    <w:p w14:paraId="16387424">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（4）评审程序及方法</w:t>
      </w:r>
    </w:p>
    <w:p w14:paraId="0ECC3AE9">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（5）</w:t>
      </w:r>
      <w:r>
        <w:rPr>
          <w:rFonts w:ascii="Arial" w:hAnsi="Arial" w:cs="Arial"/>
          <w:kern w:val="0"/>
          <w:sz w:val="24"/>
        </w:rPr>
        <w:t>政府采购项目合同书范本</w:t>
      </w:r>
    </w:p>
    <w:p w14:paraId="4BFCA81A">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（6）磋商文件格式</w:t>
      </w:r>
    </w:p>
    <w:p w14:paraId="36C9D4C6">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（7）磋商过程中发生的澄清、变更和补充文件</w:t>
      </w:r>
    </w:p>
    <w:p w14:paraId="6C2148D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4.2 供应商应认真阅读磋商文件中列示的事项、格式、条款和要求等内容。如果供应商未按磋商文件要求提交全部资料，或者对磋商文件未作出实质性响应的，根据相关法规要求，此类磋商将被拒绝（视为无效磋商）。</w:t>
      </w:r>
    </w:p>
    <w:p w14:paraId="53F54B35">
      <w:pPr>
        <w:pStyle w:val="37"/>
        <w:spacing w:before="0" w:after="0" w:line="360" w:lineRule="auto"/>
        <w:contextualSpacing/>
        <w:jc w:val="left"/>
        <w:outlineLvl w:val="2"/>
        <w:rPr>
          <w:rFonts w:ascii="Arial" w:hAnsi="Arial" w:cs="Arial" w:eastAsiaTheme="minorEastAsia"/>
          <w:sz w:val="24"/>
          <w:szCs w:val="24"/>
          <w:lang w:val="zh-CN"/>
        </w:rPr>
      </w:pPr>
      <w:bookmarkStart w:id="57" w:name="_Toc139280662"/>
      <w:bookmarkStart w:id="58" w:name="_Toc106095380"/>
      <w:bookmarkStart w:id="59" w:name="_Toc435174255"/>
      <w:bookmarkStart w:id="60" w:name="_Toc103629915"/>
      <w:bookmarkStart w:id="61" w:name="_Toc106094658"/>
      <w:bookmarkStart w:id="62" w:name="_Toc485892382"/>
      <w:r>
        <w:rPr>
          <w:rFonts w:ascii="Arial" w:hAnsi="Arial" w:cs="Arial" w:eastAsiaTheme="minorEastAsia"/>
          <w:sz w:val="24"/>
          <w:szCs w:val="24"/>
          <w:lang w:val="zh-CN"/>
        </w:rPr>
        <w:t>5、磋商文件、磋商活动和成交结果的质疑</w:t>
      </w:r>
      <w:bookmarkEnd w:id="57"/>
      <w:bookmarkEnd w:id="58"/>
      <w:bookmarkEnd w:id="59"/>
      <w:bookmarkEnd w:id="60"/>
      <w:bookmarkEnd w:id="61"/>
      <w:bookmarkEnd w:id="62"/>
    </w:p>
    <w:p w14:paraId="04531317">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参加磋商的供应商认为磋商文件、磋商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发布磋商公告的网站上发布公告，告知本项目的所有潜在供应商。</w:t>
      </w:r>
    </w:p>
    <w:p w14:paraId="020FFCE0">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质疑时效期间的计算：</w:t>
      </w:r>
    </w:p>
    <w:p w14:paraId="3A64D499">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（1）对可以质疑的磋商文件提出质疑的，为收到磋商文件之日或磋商文件公告期限届满之日；</w:t>
      </w:r>
    </w:p>
    <w:p w14:paraId="493CC667">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（2）对磋商过程提出质疑的，为磋商程序各环节结束之日；</w:t>
      </w:r>
    </w:p>
    <w:p w14:paraId="3B943F93">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（3）对成交结果提出质疑的，为成交结果公告期限届满之日。</w:t>
      </w:r>
    </w:p>
    <w:p w14:paraId="4157C24B">
      <w:pPr>
        <w:pStyle w:val="37"/>
        <w:spacing w:before="0" w:after="0" w:line="360" w:lineRule="auto"/>
        <w:contextualSpacing/>
        <w:jc w:val="left"/>
        <w:outlineLvl w:val="2"/>
        <w:rPr>
          <w:rFonts w:ascii="Arial" w:hAnsi="Arial" w:cs="Arial" w:eastAsiaTheme="minorEastAsia"/>
          <w:sz w:val="24"/>
          <w:szCs w:val="24"/>
          <w:lang w:val="zh-CN"/>
        </w:rPr>
      </w:pPr>
      <w:bookmarkStart w:id="63" w:name="_Toc106095381"/>
      <w:bookmarkStart w:id="64" w:name="_Toc485892383"/>
      <w:bookmarkStart w:id="65" w:name="_Toc106094659"/>
      <w:bookmarkStart w:id="66" w:name="_Toc103629916"/>
      <w:bookmarkStart w:id="67" w:name="_Toc139280663"/>
      <w:r>
        <w:rPr>
          <w:rFonts w:ascii="Arial" w:hAnsi="Arial" w:cs="Arial" w:eastAsiaTheme="minorEastAsia"/>
          <w:sz w:val="24"/>
          <w:szCs w:val="24"/>
          <w:lang w:val="zh-CN"/>
        </w:rPr>
        <w:t>6、磋商文件的修改</w:t>
      </w:r>
      <w:bookmarkEnd w:id="63"/>
      <w:bookmarkEnd w:id="64"/>
      <w:bookmarkEnd w:id="65"/>
      <w:bookmarkEnd w:id="66"/>
      <w:bookmarkEnd w:id="67"/>
    </w:p>
    <w:p w14:paraId="5EC5938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6.1 在磋商截止期前，采购人或采购代理机构可对磋商文件进行必要的修改或者澄清。</w:t>
      </w:r>
    </w:p>
    <w:p w14:paraId="5CBAA665">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6.2 采购代理机构对已发出磋商文件进行必要的澄清或者修改的，澄清或者修改的内容可能影响磋商响应文件编制的，在磋商文件要求提交磋商响应文件截止时间5日前，在发布磋商公告的网站上发布公告；不足5日的，顺延提交磋商响应文件的截止时间。该澄清或者修改的内容为磋商文件的组成部分。</w:t>
      </w:r>
    </w:p>
    <w:p w14:paraId="7F8E5B89">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6.3 在提交磋商响应文件截止时间前，采购人或采购代理机构可以视采购具体情况，延长磋商截止时间和磋商时间，并在磋商文件要求提交磋商响应文件的截止时间5日前，将变更时间以书面形式通知所有购买了磋商文件的供应商，同时在发布本次磋商公告的网站发布变更公告。</w:t>
      </w:r>
    </w:p>
    <w:p w14:paraId="135A97B9">
      <w:pPr>
        <w:pStyle w:val="37"/>
        <w:spacing w:before="0" w:after="0" w:line="360" w:lineRule="auto"/>
        <w:outlineLvl w:val="1"/>
        <w:rPr>
          <w:rFonts w:ascii="Arial" w:hAnsi="Arial" w:cs="Arial" w:eastAsiaTheme="minorEastAsia"/>
          <w:sz w:val="28"/>
          <w:szCs w:val="28"/>
          <w:lang w:val="zh-CN"/>
        </w:rPr>
      </w:pPr>
      <w:bookmarkStart w:id="68" w:name="_Toc103629917"/>
      <w:bookmarkStart w:id="69" w:name="_Toc106094660"/>
      <w:bookmarkStart w:id="70" w:name="_Toc139280664"/>
      <w:bookmarkStart w:id="71" w:name="_Toc106095382"/>
      <w:bookmarkStart w:id="72" w:name="_Toc435174257"/>
      <w:bookmarkStart w:id="73" w:name="_Toc485892384"/>
      <w:r>
        <w:rPr>
          <w:rFonts w:ascii="Arial" w:hAnsi="Arial" w:cs="Arial" w:eastAsiaTheme="minorEastAsia"/>
          <w:sz w:val="28"/>
          <w:szCs w:val="28"/>
          <w:lang w:val="zh-CN"/>
        </w:rPr>
        <w:t>三、磋商文件的编制</w:t>
      </w:r>
      <w:bookmarkEnd w:id="68"/>
      <w:bookmarkEnd w:id="69"/>
      <w:bookmarkEnd w:id="70"/>
      <w:bookmarkEnd w:id="71"/>
      <w:bookmarkEnd w:id="72"/>
      <w:bookmarkEnd w:id="73"/>
    </w:p>
    <w:p w14:paraId="157B5EEA">
      <w:pPr>
        <w:pStyle w:val="37"/>
        <w:spacing w:before="0" w:after="0" w:line="360" w:lineRule="auto"/>
        <w:contextualSpacing/>
        <w:jc w:val="left"/>
        <w:outlineLvl w:val="2"/>
        <w:rPr>
          <w:rFonts w:ascii="Arial" w:hAnsi="Arial" w:cs="Arial" w:eastAsiaTheme="minorEastAsia"/>
          <w:sz w:val="24"/>
          <w:szCs w:val="24"/>
          <w:lang w:val="zh-CN"/>
        </w:rPr>
      </w:pPr>
      <w:bookmarkStart w:id="74" w:name="_Toc103629918"/>
      <w:bookmarkStart w:id="75" w:name="_Toc106095383"/>
      <w:bookmarkStart w:id="76" w:name="_Toc485892385"/>
      <w:bookmarkStart w:id="77" w:name="_Toc435174258"/>
      <w:bookmarkStart w:id="78" w:name="_Toc106094661"/>
      <w:bookmarkStart w:id="79" w:name="_Toc139280665"/>
      <w:r>
        <w:rPr>
          <w:rFonts w:ascii="Arial" w:hAnsi="Arial" w:cs="Arial" w:eastAsiaTheme="minorEastAsia"/>
          <w:sz w:val="24"/>
          <w:szCs w:val="24"/>
          <w:lang w:val="zh-CN"/>
        </w:rPr>
        <w:t>7、磋商文件的语言及度量衡单位</w:t>
      </w:r>
      <w:bookmarkEnd w:id="74"/>
      <w:bookmarkEnd w:id="75"/>
      <w:bookmarkEnd w:id="76"/>
      <w:bookmarkEnd w:id="77"/>
      <w:bookmarkEnd w:id="78"/>
      <w:bookmarkEnd w:id="79"/>
    </w:p>
    <w:p w14:paraId="38F4EE2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7.1 供应商提交的磋商响应文件以及供应商与采购代理机构就此磋商发生的所有来往函电均应使用简体中文。</w:t>
      </w:r>
    </w:p>
    <w:p w14:paraId="27614262">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7.2 除磋商文件中另有规定外，磋商响应文件所使用的度量衡单位，均须采用国家法定计量单位。</w:t>
      </w:r>
    </w:p>
    <w:p w14:paraId="593C78E0">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7.3 附有外文资料的须翻译成中文，并加盖供应商公章，如果翻译的中文资料与外文资料出现差异与矛盾时，以中文为准，其准确性由供应商负责。</w:t>
      </w:r>
    </w:p>
    <w:p w14:paraId="7FF609F4">
      <w:pPr>
        <w:pStyle w:val="37"/>
        <w:spacing w:before="0" w:after="0" w:line="360" w:lineRule="auto"/>
        <w:contextualSpacing/>
        <w:jc w:val="left"/>
        <w:outlineLvl w:val="2"/>
        <w:rPr>
          <w:rFonts w:ascii="Arial" w:hAnsi="Arial" w:cs="Arial" w:eastAsiaTheme="minorEastAsia"/>
          <w:sz w:val="24"/>
          <w:szCs w:val="24"/>
          <w:lang w:val="zh-CN"/>
        </w:rPr>
      </w:pPr>
      <w:bookmarkStart w:id="80" w:name="_Toc106094662"/>
      <w:bookmarkStart w:id="81" w:name="_Toc485892386"/>
      <w:bookmarkStart w:id="82" w:name="_Toc103629919"/>
      <w:bookmarkStart w:id="83" w:name="_Toc435174259"/>
      <w:bookmarkStart w:id="84" w:name="_Toc139280666"/>
      <w:bookmarkStart w:id="85" w:name="_Toc106095384"/>
      <w:r>
        <w:rPr>
          <w:rFonts w:ascii="Arial" w:hAnsi="Arial" w:cs="Arial" w:eastAsiaTheme="minorEastAsia"/>
          <w:sz w:val="24"/>
          <w:szCs w:val="24"/>
          <w:lang w:val="zh-CN"/>
        </w:rPr>
        <w:t>8、磋商报价及币种</w:t>
      </w:r>
      <w:bookmarkEnd w:id="80"/>
      <w:bookmarkEnd w:id="81"/>
      <w:bookmarkEnd w:id="82"/>
      <w:bookmarkEnd w:id="83"/>
      <w:bookmarkEnd w:id="84"/>
      <w:bookmarkEnd w:id="85"/>
    </w:p>
    <w:p w14:paraId="18F8AEAA">
      <w:pPr>
        <w:autoSpaceDE w:val="0"/>
        <w:autoSpaceDN w:val="0"/>
        <w:spacing w:line="360" w:lineRule="auto"/>
        <w:ind w:firstLine="480" w:firstLineChars="200"/>
        <w:contextualSpacing/>
        <w:rPr>
          <w:rFonts w:ascii="Arial" w:hAnsi="Arial" w:cs="Arial"/>
          <w:kern w:val="0"/>
          <w:sz w:val="24"/>
          <w:lang w:val="zh-CN"/>
        </w:rPr>
      </w:pPr>
      <w:r>
        <w:rPr>
          <w:rFonts w:ascii="Arial" w:hAnsi="Arial" w:cs="Arial" w:eastAsiaTheme="minorEastAsia"/>
          <w:kern w:val="0"/>
          <w:sz w:val="24"/>
          <w:lang w:val="zh-CN"/>
        </w:rPr>
        <w:t>8.1 磋商报价为磋商总价。磋商报价必须包括：</w:t>
      </w:r>
      <w:r>
        <w:rPr>
          <w:rFonts w:hint="eastAsia" w:ascii="Arial" w:hAnsi="Arial" w:cs="Arial"/>
          <w:kern w:val="0"/>
          <w:sz w:val="24"/>
          <w:lang w:val="zh-CN"/>
        </w:rPr>
        <w:t>施工总价（安全防护、文明施工措施费等费用）、保险费、代理服务费、税金及不可预见费等全部费用</w:t>
      </w:r>
      <w:r>
        <w:rPr>
          <w:rFonts w:ascii="Arial" w:hAnsi="Arial" w:cs="Arial"/>
          <w:kern w:val="0"/>
          <w:sz w:val="24"/>
          <w:lang w:val="zh-CN"/>
        </w:rPr>
        <w:t>。</w:t>
      </w:r>
    </w:p>
    <w:p w14:paraId="2C26E83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8.2 磋商报价应注明有效期，有效期应与磋商有效期一致。</w:t>
      </w:r>
    </w:p>
    <w:p w14:paraId="6BA775EC">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8.3 供应商应根据磋商文件规定的格式完整填写所有内容，并保证所提供的全部资料真实可信，自愿承担相应责任。</w:t>
      </w:r>
    </w:p>
    <w:p w14:paraId="1263C6D0">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8.4 磋商报价为闭口价，即成交后在合同有效期内价格不变。</w:t>
      </w:r>
    </w:p>
    <w:p w14:paraId="18CED894">
      <w:pPr>
        <w:autoSpaceDE w:val="0"/>
        <w:autoSpaceDN w:val="0"/>
        <w:spacing w:line="360" w:lineRule="auto"/>
        <w:ind w:firstLine="480" w:firstLineChars="200"/>
        <w:contextualSpacing/>
        <w:rPr>
          <w:rFonts w:ascii="Arial" w:hAnsi="Arial" w:cs="Arial" w:eastAsiaTheme="minorEastAsia"/>
          <w:sz w:val="32"/>
          <w:lang w:val="zh-CN"/>
        </w:rPr>
      </w:pPr>
      <w:r>
        <w:rPr>
          <w:rFonts w:ascii="Arial" w:hAnsi="Arial" w:cs="Arial" w:eastAsiaTheme="minorEastAsia"/>
          <w:kern w:val="0"/>
          <w:sz w:val="24"/>
          <w:lang w:val="zh-CN"/>
        </w:rPr>
        <w:t>8.5 磋商币种是人民币。</w:t>
      </w:r>
      <w:bookmarkStart w:id="86" w:name="_Toc435174260"/>
    </w:p>
    <w:p w14:paraId="52577663">
      <w:pPr>
        <w:pStyle w:val="37"/>
        <w:spacing w:before="0" w:after="0" w:line="360" w:lineRule="auto"/>
        <w:contextualSpacing/>
        <w:jc w:val="left"/>
        <w:outlineLvl w:val="2"/>
        <w:rPr>
          <w:rFonts w:ascii="Arial" w:hAnsi="Arial" w:cs="Arial" w:eastAsiaTheme="minorEastAsia"/>
          <w:sz w:val="24"/>
          <w:szCs w:val="24"/>
          <w:lang w:val="zh-CN"/>
        </w:rPr>
      </w:pPr>
      <w:bookmarkStart w:id="87" w:name="_Toc485892387"/>
      <w:bookmarkStart w:id="88" w:name="_Toc106094663"/>
      <w:bookmarkStart w:id="89" w:name="_Toc106095385"/>
      <w:bookmarkStart w:id="90" w:name="_Toc139280667"/>
      <w:bookmarkStart w:id="91" w:name="_Toc103629920"/>
      <w:r>
        <w:rPr>
          <w:rFonts w:ascii="Arial" w:hAnsi="Arial" w:cs="Arial" w:eastAsiaTheme="minorEastAsia"/>
          <w:sz w:val="24"/>
          <w:szCs w:val="24"/>
          <w:lang w:val="zh-CN"/>
        </w:rPr>
        <w:t>9、磋商保证金</w:t>
      </w:r>
      <w:bookmarkEnd w:id="86"/>
      <w:bookmarkEnd w:id="87"/>
      <w:bookmarkEnd w:id="88"/>
      <w:bookmarkEnd w:id="89"/>
      <w:bookmarkEnd w:id="90"/>
      <w:bookmarkEnd w:id="91"/>
    </w:p>
    <w:p w14:paraId="5555EB89">
      <w:pPr>
        <w:autoSpaceDE w:val="0"/>
        <w:autoSpaceDN w:val="0"/>
        <w:spacing w:line="360" w:lineRule="auto"/>
        <w:ind w:firstLine="480" w:firstLineChars="200"/>
        <w:contextualSpacing/>
        <w:rPr>
          <w:rFonts w:ascii="Arial" w:hAnsi="Arial" w:cs="Arial" w:eastAsiaTheme="minorEastAsia"/>
          <w:kern w:val="0"/>
          <w:sz w:val="24"/>
          <w:lang w:val="zh-CN"/>
        </w:rPr>
      </w:pPr>
      <w:r>
        <w:rPr>
          <w:rFonts w:ascii="宋体" w:hAnsi="宋体" w:eastAsia="宋体" w:cs="宋体"/>
          <w:sz w:val="24"/>
          <w:szCs w:val="24"/>
        </w:rPr>
        <w:t>根据西宁市财政局文件宁财采字【2021】326 号《关于优化政府采购领域营商环境工作方案》第四条减轻企业负担，缓解资金压力的规定，本项目不收取保证金。</w:t>
      </w:r>
    </w:p>
    <w:p w14:paraId="5C39BFC8">
      <w:pPr>
        <w:pStyle w:val="37"/>
        <w:spacing w:before="0" w:after="0" w:line="360" w:lineRule="auto"/>
        <w:contextualSpacing/>
        <w:jc w:val="left"/>
        <w:outlineLvl w:val="2"/>
        <w:rPr>
          <w:rFonts w:ascii="Arial" w:hAnsi="Arial" w:cs="Arial" w:eastAsiaTheme="minorEastAsia"/>
          <w:sz w:val="24"/>
          <w:szCs w:val="24"/>
          <w:lang w:val="zh-CN"/>
        </w:rPr>
      </w:pPr>
      <w:bookmarkStart w:id="92" w:name="_Toc139280668"/>
      <w:bookmarkStart w:id="93" w:name="_Toc435174261"/>
      <w:bookmarkStart w:id="94" w:name="_Toc106095386"/>
      <w:bookmarkStart w:id="95" w:name="_Toc103629921"/>
      <w:bookmarkStart w:id="96" w:name="_Toc106094664"/>
      <w:bookmarkStart w:id="97" w:name="_Toc485892388"/>
      <w:r>
        <w:rPr>
          <w:rFonts w:ascii="Arial" w:hAnsi="Arial" w:cs="Arial" w:eastAsiaTheme="minorEastAsia"/>
          <w:sz w:val="24"/>
          <w:szCs w:val="24"/>
          <w:lang w:val="zh-CN"/>
        </w:rPr>
        <w:t>10、磋商有效期</w:t>
      </w:r>
      <w:bookmarkEnd w:id="92"/>
      <w:bookmarkEnd w:id="93"/>
      <w:bookmarkEnd w:id="94"/>
      <w:bookmarkEnd w:id="95"/>
      <w:bookmarkEnd w:id="96"/>
      <w:bookmarkEnd w:id="97"/>
    </w:p>
    <w:p w14:paraId="2E7F53C5">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磋商有效期为</w:t>
      </w:r>
      <w:r>
        <w:rPr>
          <w:rFonts w:ascii="Arial" w:hAnsi="Arial" w:cs="Arial" w:eastAsiaTheme="minorEastAsia"/>
          <w:sz w:val="24"/>
          <w:szCs w:val="24"/>
        </w:rPr>
        <w:t>响应文件提交截止时间</w:t>
      </w:r>
      <w:r>
        <w:rPr>
          <w:rFonts w:ascii="Arial" w:hAnsi="Arial" w:cs="Arial" w:eastAsiaTheme="minorEastAsia"/>
          <w:kern w:val="0"/>
          <w:sz w:val="24"/>
          <w:lang w:val="zh-CN"/>
        </w:rPr>
        <w:t>起</w:t>
      </w:r>
      <w:r>
        <w:rPr>
          <w:rFonts w:hint="eastAsia" w:ascii="Arial" w:hAnsi="Arial" w:cs="Arial" w:eastAsiaTheme="minorEastAsia"/>
          <w:kern w:val="0"/>
          <w:sz w:val="24"/>
          <w:lang w:val="zh-CN"/>
        </w:rPr>
        <w:t>60</w:t>
      </w:r>
      <w:r>
        <w:rPr>
          <w:rFonts w:ascii="Arial" w:hAnsi="Arial" w:cs="Arial" w:eastAsiaTheme="minorEastAsia"/>
          <w:kern w:val="0"/>
          <w:sz w:val="24"/>
          <w:lang w:val="zh-CN"/>
        </w:rPr>
        <w:t>个</w:t>
      </w:r>
      <w:r>
        <w:rPr>
          <w:rFonts w:hint="eastAsia" w:ascii="Arial" w:hAnsi="Arial" w:cs="Arial" w:eastAsiaTheme="minorEastAsia"/>
          <w:kern w:val="0"/>
          <w:sz w:val="24"/>
          <w:lang w:val="zh-CN"/>
        </w:rPr>
        <w:t>日历日</w:t>
      </w:r>
      <w:r>
        <w:rPr>
          <w:rFonts w:ascii="Arial" w:hAnsi="Arial" w:cs="Arial" w:eastAsiaTheme="minorEastAsia"/>
          <w:kern w:val="0"/>
          <w:sz w:val="24"/>
          <w:lang w:val="zh-CN"/>
        </w:rPr>
        <w:t>。</w:t>
      </w:r>
      <w:bookmarkStart w:id="98" w:name="_Toc435174262"/>
    </w:p>
    <w:p w14:paraId="65BD668F">
      <w:pPr>
        <w:pStyle w:val="37"/>
        <w:spacing w:before="0" w:after="0" w:line="360" w:lineRule="auto"/>
        <w:contextualSpacing/>
        <w:jc w:val="left"/>
        <w:outlineLvl w:val="2"/>
        <w:rPr>
          <w:rFonts w:ascii="Arial" w:hAnsi="Arial" w:cs="Arial" w:eastAsiaTheme="minorEastAsia"/>
          <w:sz w:val="24"/>
          <w:szCs w:val="24"/>
          <w:lang w:val="zh-CN"/>
        </w:rPr>
      </w:pPr>
      <w:bookmarkStart w:id="99" w:name="_Toc106094665"/>
      <w:bookmarkStart w:id="100" w:name="_Toc485892389"/>
      <w:bookmarkStart w:id="101" w:name="_Toc139280669"/>
      <w:bookmarkStart w:id="102" w:name="_Toc103629922"/>
      <w:bookmarkStart w:id="103" w:name="_Toc106095387"/>
      <w:r>
        <w:rPr>
          <w:rFonts w:ascii="Arial" w:hAnsi="Arial" w:cs="Arial" w:eastAsiaTheme="minorEastAsia"/>
          <w:sz w:val="24"/>
          <w:szCs w:val="24"/>
          <w:lang w:val="zh-CN"/>
        </w:rPr>
        <w:t>11、响应文件构成</w:t>
      </w:r>
      <w:bookmarkEnd w:id="98"/>
      <w:bookmarkEnd w:id="99"/>
      <w:bookmarkEnd w:id="100"/>
      <w:bookmarkEnd w:id="101"/>
      <w:bookmarkEnd w:id="102"/>
      <w:bookmarkEnd w:id="103"/>
    </w:p>
    <w:p w14:paraId="2E146C6B">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供应商应提交相关证明材料，作为其参加磋商和中标后有能力履行合同的证明。编写的磋商响应文件须包括以下内容（格式见磋商文件第五部分）：</w:t>
      </w:r>
    </w:p>
    <w:p w14:paraId="48F46DC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11.1磋商响应文件</w:t>
      </w:r>
    </w:p>
    <w:p w14:paraId="5694421B">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（1）磋商响应文件封面</w:t>
      </w:r>
    </w:p>
    <w:p w14:paraId="10B8E80B">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（2）磋商响应文件目录</w:t>
      </w:r>
    </w:p>
    <w:p w14:paraId="20AAA67F">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（3）磋商函</w:t>
      </w:r>
    </w:p>
    <w:p w14:paraId="4DC207F7">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（4）磋商报价一览表</w:t>
      </w:r>
    </w:p>
    <w:p w14:paraId="27B8608E">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（5）法定代表人证明书</w:t>
      </w:r>
    </w:p>
    <w:p w14:paraId="675CE88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（6）法定代表人授权书</w:t>
      </w:r>
    </w:p>
    <w:p w14:paraId="72522F34">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（7）供应商承诺函</w:t>
      </w:r>
    </w:p>
    <w:p w14:paraId="55E9D0C1">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（8）供应商诚信承诺书</w:t>
      </w:r>
    </w:p>
    <w:p w14:paraId="05FA677D">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（9）资格证明材料</w:t>
      </w:r>
    </w:p>
    <w:p w14:paraId="7260E50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（10）财务状况、缴纳税收和社会保障资金证明</w:t>
      </w:r>
    </w:p>
    <w:p w14:paraId="38747CA6">
      <w:pPr>
        <w:autoSpaceDE w:val="0"/>
        <w:autoSpaceDN w:val="0"/>
        <w:adjustRightInd w:val="0"/>
        <w:spacing w:line="360" w:lineRule="auto"/>
        <w:ind w:firstLine="480" w:firstLineChars="200"/>
        <w:rPr>
          <w:rFonts w:ascii="Arial" w:hAnsi="Arial" w:cs="Arial"/>
          <w:kern w:val="0"/>
          <w:sz w:val="24"/>
          <w:lang w:val="zh-CN"/>
        </w:rPr>
      </w:pPr>
      <w:bookmarkStart w:id="104" w:name="_Toc485892391"/>
      <w:bookmarkStart w:id="105" w:name="_Toc435174264"/>
      <w:bookmarkStart w:id="106" w:name="_Toc103629924"/>
      <w:bookmarkStart w:id="107" w:name="_Toc106095389"/>
      <w:bookmarkStart w:id="108" w:name="_Toc106094667"/>
      <w:bookmarkStart w:id="109" w:name="_Toc139280670"/>
      <w:bookmarkStart w:id="110" w:name="_Toc125040099"/>
      <w:bookmarkStart w:id="111" w:name="_Toc435174272"/>
      <w:bookmarkStart w:id="112" w:name="_Toc485892399"/>
      <w:r>
        <w:rPr>
          <w:rFonts w:ascii="Arial" w:hAnsi="Arial" w:cs="Arial"/>
          <w:kern w:val="0"/>
          <w:sz w:val="24"/>
          <w:lang w:val="zh-CN"/>
        </w:rPr>
        <w:t>（1</w:t>
      </w:r>
      <w:r>
        <w:rPr>
          <w:rFonts w:hint="eastAsia" w:ascii="Arial" w:hAnsi="Arial" w:cs="Arial"/>
          <w:kern w:val="0"/>
          <w:sz w:val="24"/>
          <w:lang w:val="zh-CN"/>
        </w:rPr>
        <w:t>1</w:t>
      </w:r>
      <w:r>
        <w:rPr>
          <w:rFonts w:ascii="Arial" w:hAnsi="Arial" w:cs="Arial"/>
          <w:kern w:val="0"/>
          <w:sz w:val="24"/>
          <w:lang w:val="zh-CN"/>
        </w:rPr>
        <w:t>）</w:t>
      </w:r>
      <w:r>
        <w:rPr>
          <w:rFonts w:hint="eastAsia" w:ascii="Arial" w:hAnsi="Arial" w:cs="Arial"/>
          <w:kern w:val="0"/>
          <w:sz w:val="24"/>
          <w:lang w:val="zh-CN"/>
        </w:rPr>
        <w:t>已标价</w:t>
      </w:r>
      <w:r>
        <w:rPr>
          <w:rFonts w:ascii="Arial" w:hAnsi="Arial" w:cs="Arial"/>
          <w:kern w:val="0"/>
          <w:sz w:val="24"/>
          <w:lang w:val="zh-CN"/>
        </w:rPr>
        <w:t>工程量清单</w:t>
      </w:r>
    </w:p>
    <w:p w14:paraId="725B39CD">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2</w:t>
      </w:r>
      <w:r>
        <w:rPr>
          <w:rFonts w:ascii="Arial" w:hAnsi="Arial" w:cs="Arial"/>
          <w:kern w:val="0"/>
          <w:sz w:val="24"/>
          <w:lang w:val="zh-CN"/>
        </w:rPr>
        <w:t>）施工组织设计</w:t>
      </w:r>
    </w:p>
    <w:p w14:paraId="76A5ADDD">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3</w:t>
      </w:r>
      <w:r>
        <w:rPr>
          <w:rFonts w:ascii="Arial" w:hAnsi="Arial" w:cs="Arial"/>
          <w:kern w:val="0"/>
          <w:sz w:val="24"/>
          <w:lang w:val="zh-CN"/>
        </w:rPr>
        <w:t>）项目管理机构</w:t>
      </w:r>
    </w:p>
    <w:p w14:paraId="30192BB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4</w:t>
      </w:r>
      <w:r>
        <w:rPr>
          <w:rFonts w:ascii="Arial" w:hAnsi="Arial" w:cs="Arial"/>
          <w:kern w:val="0"/>
          <w:sz w:val="24"/>
          <w:lang w:val="zh-CN"/>
        </w:rPr>
        <w:t>）供应商的类似业绩证明材料</w:t>
      </w:r>
    </w:p>
    <w:p w14:paraId="29C41EB3">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en-US" w:eastAsia="zh-CN"/>
        </w:rPr>
        <w:t>5</w:t>
      </w:r>
      <w:r>
        <w:rPr>
          <w:rFonts w:ascii="Arial" w:hAnsi="Arial" w:cs="Arial"/>
          <w:kern w:val="0"/>
          <w:sz w:val="24"/>
          <w:lang w:val="zh-CN"/>
        </w:rPr>
        <w:t>）中小企业声明函</w:t>
      </w:r>
    </w:p>
    <w:p w14:paraId="2416D75E">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en-US" w:eastAsia="zh-CN"/>
        </w:rPr>
        <w:t>6</w:t>
      </w:r>
      <w:r>
        <w:rPr>
          <w:rFonts w:ascii="Arial" w:hAnsi="Arial" w:cs="Arial"/>
          <w:kern w:val="0"/>
          <w:sz w:val="24"/>
          <w:lang w:val="zh-CN"/>
        </w:rPr>
        <w:t>）残疾人福利性单位声明函</w:t>
      </w:r>
    </w:p>
    <w:p w14:paraId="61201238">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en-US" w:eastAsia="zh-CN"/>
        </w:rPr>
        <w:t>7</w:t>
      </w:r>
      <w:r>
        <w:rPr>
          <w:rFonts w:ascii="Arial" w:hAnsi="Arial" w:cs="Arial"/>
          <w:kern w:val="0"/>
          <w:sz w:val="24"/>
          <w:lang w:val="zh-CN"/>
        </w:rPr>
        <w:t>）监狱企业证明材料</w:t>
      </w:r>
    </w:p>
    <w:p w14:paraId="66F58AAE">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w:t>
      </w:r>
      <w:r>
        <w:rPr>
          <w:rFonts w:hint="eastAsia" w:ascii="Arial" w:hAnsi="Arial" w:cs="Arial"/>
          <w:kern w:val="0"/>
          <w:sz w:val="24"/>
          <w:lang w:val="zh-CN"/>
        </w:rPr>
        <w:t>1</w:t>
      </w:r>
      <w:r>
        <w:rPr>
          <w:rFonts w:hint="eastAsia" w:ascii="Arial" w:hAnsi="Arial" w:cs="Arial"/>
          <w:kern w:val="0"/>
          <w:sz w:val="24"/>
          <w:lang w:val="en-US" w:eastAsia="zh-CN"/>
        </w:rPr>
        <w:t>8</w:t>
      </w:r>
      <w:r>
        <w:rPr>
          <w:rFonts w:ascii="Arial" w:hAnsi="Arial" w:cs="Arial"/>
          <w:kern w:val="0"/>
          <w:sz w:val="24"/>
          <w:lang w:val="zh-CN"/>
        </w:rPr>
        <w:t>）供应商认为在其他方面有必要说明的事项</w:t>
      </w:r>
    </w:p>
    <w:p w14:paraId="08EF4AD9">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w:t>
      </w:r>
      <w:r>
        <w:rPr>
          <w:rFonts w:hint="eastAsia" w:ascii="Arial" w:hAnsi="Arial" w:cs="Arial"/>
          <w:kern w:val="0"/>
          <w:sz w:val="24"/>
          <w:lang w:val="en-US" w:eastAsia="zh-CN"/>
        </w:rPr>
        <w:t>19</w:t>
      </w:r>
      <w:r>
        <w:rPr>
          <w:rFonts w:ascii="Arial" w:hAnsi="Arial" w:cs="Arial"/>
          <w:kern w:val="0"/>
          <w:sz w:val="24"/>
          <w:lang w:val="zh-CN"/>
        </w:rPr>
        <w:t>）磋商最终报价表</w:t>
      </w:r>
    </w:p>
    <w:p w14:paraId="0FE5BA8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注：磋商文件要求签字、盖章的地方必须由供应商的法定代表人或委托代理人按要求签字、盖章；供应商提供的扫描（或复印）件均需加盖公章。供应商须按上述内容、顺序和格式编制磋商响应文件，并按要求编制目录、页码。</w:t>
      </w:r>
    </w:p>
    <w:p w14:paraId="7B31B929">
      <w:pPr>
        <w:pStyle w:val="37"/>
        <w:spacing w:before="0" w:after="0" w:line="360" w:lineRule="auto"/>
        <w:contextualSpacing/>
        <w:jc w:val="left"/>
        <w:outlineLvl w:val="2"/>
        <w:rPr>
          <w:rFonts w:ascii="Arial" w:hAnsi="Arial" w:cs="Arial" w:eastAsiaTheme="minorEastAsia"/>
          <w:sz w:val="24"/>
          <w:szCs w:val="24"/>
          <w:lang w:val="zh-CN"/>
        </w:rPr>
      </w:pPr>
      <w:bookmarkStart w:id="113" w:name="_Toc103629923"/>
      <w:bookmarkStart w:id="114" w:name="_Toc106095388"/>
      <w:bookmarkStart w:id="115" w:name="_Toc125040098"/>
      <w:bookmarkStart w:id="116" w:name="_Toc435174263"/>
      <w:bookmarkStart w:id="117" w:name="_Toc485892390"/>
      <w:bookmarkStart w:id="118" w:name="_Toc106094666"/>
      <w:r>
        <w:rPr>
          <w:rFonts w:ascii="Arial" w:hAnsi="Arial" w:cs="Arial" w:eastAsiaTheme="minorEastAsia"/>
          <w:sz w:val="24"/>
          <w:szCs w:val="24"/>
          <w:lang w:val="zh-CN"/>
        </w:rPr>
        <w:t>12、磋商文件的编制要求</w:t>
      </w:r>
      <w:bookmarkEnd w:id="113"/>
      <w:bookmarkEnd w:id="114"/>
      <w:bookmarkEnd w:id="115"/>
      <w:bookmarkEnd w:id="116"/>
      <w:bookmarkEnd w:id="117"/>
      <w:bookmarkEnd w:id="118"/>
    </w:p>
    <w:p w14:paraId="3D995E3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12.1 供应商应按照磋商文件所提供的磋商响应文件格式，分别填写磋商文件第五部分的内容，并由法定代表人或委托代理人按要求签字、加盖公章。</w:t>
      </w:r>
    </w:p>
    <w:p w14:paraId="3FC05BA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12.</w:t>
      </w:r>
      <w:r>
        <w:rPr>
          <w:rFonts w:hint="eastAsia" w:ascii="Arial" w:hAnsi="Arial" w:cs="Arial" w:eastAsiaTheme="minorEastAsia"/>
          <w:kern w:val="0"/>
          <w:sz w:val="24"/>
          <w:lang w:val="zh-CN"/>
        </w:rPr>
        <w:t xml:space="preserve">2 </w:t>
      </w:r>
      <w:r>
        <w:rPr>
          <w:rFonts w:ascii="Arial" w:hAnsi="Arial" w:cs="Arial" w:eastAsiaTheme="minorEastAsia"/>
          <w:kern w:val="0"/>
          <w:sz w:val="24"/>
          <w:lang w:val="zh-CN"/>
        </w:rPr>
        <w:t>磋商响应文件中不得行间插字、涂改或增删，如有修改错漏处，须由供应商企业法人或其委托代理人签字或（和）盖个人印鉴。</w:t>
      </w:r>
    </w:p>
    <w:p w14:paraId="01A11E7E">
      <w:pPr>
        <w:pStyle w:val="37"/>
        <w:spacing w:before="0" w:after="0" w:line="360" w:lineRule="auto"/>
        <w:outlineLvl w:val="1"/>
        <w:rPr>
          <w:rFonts w:ascii="Arial" w:hAnsi="Arial" w:cs="Arial" w:eastAsiaTheme="minorEastAsia"/>
          <w:sz w:val="28"/>
          <w:szCs w:val="28"/>
          <w:lang w:val="zh-CN"/>
        </w:rPr>
      </w:pPr>
      <w:r>
        <w:rPr>
          <w:rFonts w:ascii="Arial" w:hAnsi="Arial" w:cs="Arial" w:eastAsiaTheme="minorEastAsia"/>
          <w:sz w:val="28"/>
          <w:szCs w:val="28"/>
          <w:lang w:val="zh-CN"/>
        </w:rPr>
        <w:t>四、磋商响应文件的递交</w:t>
      </w:r>
      <w:bookmarkEnd w:id="104"/>
      <w:bookmarkEnd w:id="105"/>
      <w:bookmarkEnd w:id="106"/>
      <w:bookmarkEnd w:id="107"/>
      <w:bookmarkEnd w:id="108"/>
      <w:bookmarkEnd w:id="109"/>
      <w:bookmarkEnd w:id="110"/>
    </w:p>
    <w:p w14:paraId="1D1B7B67">
      <w:pPr>
        <w:pStyle w:val="37"/>
        <w:spacing w:before="0" w:after="0" w:line="360" w:lineRule="auto"/>
        <w:contextualSpacing/>
        <w:jc w:val="left"/>
        <w:outlineLvl w:val="2"/>
        <w:rPr>
          <w:rFonts w:ascii="Arial" w:hAnsi="Arial" w:cs="Arial" w:eastAsiaTheme="minorEastAsia"/>
          <w:sz w:val="24"/>
          <w:szCs w:val="24"/>
          <w:lang w:val="zh-CN"/>
        </w:rPr>
      </w:pPr>
      <w:bookmarkStart w:id="119" w:name="_Toc12957"/>
      <w:bookmarkStart w:id="120" w:name="_Toc139280671"/>
      <w:bookmarkStart w:id="121" w:name="_Toc125040100"/>
      <w:bookmarkStart w:id="122" w:name="_Toc485892395"/>
      <w:bookmarkStart w:id="123" w:name="_Toc435174268"/>
      <w:bookmarkStart w:id="124" w:name="_Toc106095393"/>
      <w:bookmarkStart w:id="125" w:name="_Toc103629928"/>
      <w:bookmarkStart w:id="126" w:name="_Toc106094671"/>
      <w:r>
        <w:rPr>
          <w:rFonts w:hint="eastAsia" w:ascii="Arial" w:hAnsi="Arial" w:cs="Arial" w:eastAsiaTheme="minorEastAsia"/>
          <w:sz w:val="24"/>
          <w:szCs w:val="24"/>
          <w:lang w:val="zh-CN"/>
        </w:rPr>
        <w:t>13.磋商响应文件的提交</w:t>
      </w:r>
      <w:bookmarkEnd w:id="119"/>
      <w:bookmarkEnd w:id="120"/>
      <w:bookmarkEnd w:id="121"/>
    </w:p>
    <w:p w14:paraId="4259D7AA">
      <w:pPr>
        <w:pStyle w:val="17"/>
        <w:ind w:left="0" w:leftChars="0" w:firstLine="480"/>
        <w:rPr>
          <w:lang w:val="zh-CN"/>
        </w:rPr>
      </w:pPr>
      <w:bookmarkStart w:id="127" w:name="_Toc29293"/>
      <w:bookmarkStart w:id="128" w:name="_Toc10482"/>
      <w:bookmarkStart w:id="129" w:name="_Toc27667"/>
      <w:bookmarkStart w:id="130" w:name="_Toc15842"/>
      <w:r>
        <w:rPr>
          <w:rFonts w:hint="eastAsia"/>
          <w:lang w:val="zh-CN"/>
        </w:rPr>
        <w:t>本次采购采用线上提交响应文件的方式进行采购，线上响应文件必须在响应文件递交截止时间前上传至政采云平台。</w:t>
      </w:r>
      <w:bookmarkEnd w:id="127"/>
      <w:bookmarkEnd w:id="128"/>
      <w:bookmarkEnd w:id="129"/>
      <w:bookmarkEnd w:id="130"/>
    </w:p>
    <w:p w14:paraId="0BB37169">
      <w:pPr>
        <w:pStyle w:val="37"/>
        <w:spacing w:before="0" w:after="0" w:line="360" w:lineRule="auto"/>
        <w:contextualSpacing/>
        <w:jc w:val="left"/>
        <w:outlineLvl w:val="2"/>
        <w:rPr>
          <w:rFonts w:ascii="Arial" w:hAnsi="Arial" w:cs="Arial" w:eastAsiaTheme="minorEastAsia"/>
          <w:sz w:val="24"/>
          <w:szCs w:val="24"/>
          <w:lang w:val="zh-CN"/>
        </w:rPr>
      </w:pPr>
      <w:bookmarkStart w:id="131" w:name="_Toc125040101"/>
      <w:bookmarkStart w:id="132" w:name="_Toc139280672"/>
      <w:bookmarkStart w:id="133" w:name="_Toc6037"/>
      <w:r>
        <w:rPr>
          <w:rFonts w:hint="eastAsia" w:ascii="Arial" w:hAnsi="Arial" w:cs="Arial" w:eastAsiaTheme="minorEastAsia"/>
          <w:sz w:val="24"/>
          <w:szCs w:val="24"/>
          <w:lang w:val="zh-CN"/>
        </w:rPr>
        <w:t>14.递交磋商响应文件的地点、截止日期</w:t>
      </w:r>
      <w:bookmarkEnd w:id="131"/>
      <w:bookmarkEnd w:id="132"/>
      <w:bookmarkEnd w:id="133"/>
    </w:p>
    <w:p w14:paraId="7E128070">
      <w:pPr>
        <w:pStyle w:val="124"/>
        <w:ind w:left="0" w:leftChars="0" w:firstLine="480"/>
        <w:rPr>
          <w:lang w:val="zh-CN"/>
        </w:rPr>
      </w:pPr>
      <w:bookmarkStart w:id="134" w:name="_Toc3766"/>
      <w:bookmarkStart w:id="135" w:name="_Toc19041"/>
      <w:bookmarkStart w:id="136" w:name="_Toc13485"/>
      <w:bookmarkStart w:id="137" w:name="_Toc16223"/>
      <w:r>
        <w:rPr>
          <w:lang w:val="zh-CN"/>
        </w:rPr>
        <w:t>14.1 投标供应商应当在采购文件要求提交磋商响应文件的截止时间前，将磋商响应文件上传至政采云投标客户端。</w:t>
      </w:r>
      <w:bookmarkEnd w:id="134"/>
      <w:bookmarkEnd w:id="135"/>
      <w:bookmarkEnd w:id="136"/>
      <w:bookmarkEnd w:id="137"/>
    </w:p>
    <w:p w14:paraId="26D64AD7">
      <w:pPr>
        <w:pStyle w:val="124"/>
        <w:ind w:left="0" w:leftChars="0" w:firstLine="480"/>
        <w:rPr>
          <w:lang w:val="zh-CN"/>
        </w:rPr>
      </w:pPr>
      <w:bookmarkStart w:id="138" w:name="_Toc28376"/>
      <w:bookmarkStart w:id="139" w:name="_Toc11279"/>
      <w:bookmarkStart w:id="140" w:name="_Toc18622"/>
      <w:bookmarkStart w:id="141" w:name="_Toc32333"/>
      <w:r>
        <w:rPr>
          <w:lang w:val="zh-CN"/>
        </w:rPr>
        <w:t>14.2 投标供应商在采购文件要求提交磋商响应文件的截止时间及开标时间前，未将磋商响应文件上传至政采云投标客户端、或文件解密失败的，视为无效投标。</w:t>
      </w:r>
      <w:bookmarkEnd w:id="138"/>
      <w:bookmarkEnd w:id="139"/>
      <w:bookmarkEnd w:id="140"/>
      <w:bookmarkEnd w:id="141"/>
    </w:p>
    <w:p w14:paraId="0601E137">
      <w:pPr>
        <w:pStyle w:val="37"/>
        <w:spacing w:before="0" w:after="0" w:line="360" w:lineRule="auto"/>
        <w:contextualSpacing/>
        <w:jc w:val="left"/>
        <w:outlineLvl w:val="2"/>
        <w:rPr>
          <w:rFonts w:ascii="Arial" w:hAnsi="Arial" w:cs="Arial" w:eastAsiaTheme="minorEastAsia"/>
          <w:sz w:val="24"/>
          <w:szCs w:val="24"/>
          <w:lang w:val="zh-CN"/>
        </w:rPr>
      </w:pPr>
      <w:bookmarkStart w:id="142" w:name="_Toc139280673"/>
      <w:bookmarkStart w:id="143" w:name="_Toc125040102"/>
      <w:bookmarkStart w:id="144" w:name="_Toc19627"/>
      <w:r>
        <w:rPr>
          <w:rFonts w:hint="eastAsia" w:ascii="Arial" w:hAnsi="Arial" w:cs="Arial" w:eastAsiaTheme="minorEastAsia"/>
          <w:sz w:val="24"/>
          <w:szCs w:val="24"/>
          <w:lang w:val="zh-CN"/>
        </w:rPr>
        <w:t>15.磋商响应文件的补充、修改或撤回</w:t>
      </w:r>
      <w:bookmarkEnd w:id="142"/>
      <w:bookmarkEnd w:id="143"/>
      <w:bookmarkEnd w:id="144"/>
    </w:p>
    <w:p w14:paraId="1129BCEC">
      <w:pPr>
        <w:pStyle w:val="17"/>
        <w:spacing w:after="0"/>
        <w:ind w:left="0" w:leftChars="0" w:firstLine="480"/>
        <w:rPr>
          <w:b/>
          <w:bCs/>
          <w:sz w:val="32"/>
          <w:szCs w:val="32"/>
          <w:lang w:val="zh-CN"/>
        </w:rPr>
      </w:pPr>
      <w:bookmarkStart w:id="145" w:name="_Toc30414"/>
      <w:bookmarkStart w:id="146" w:name="_Toc2455"/>
      <w:bookmarkStart w:id="147" w:name="_Toc30001"/>
      <w:bookmarkStart w:id="148" w:name="_Toc14838"/>
      <w:r>
        <w:rPr>
          <w:rFonts w:hint="eastAsia"/>
          <w:lang w:val="zh-CN"/>
        </w:rPr>
        <w:t>投标供应商在磋商响应文件截止时间前，可以对所上传的磋商文件进行补充、修改或者撤回，补充、修改或者撤回的内容作为磋商响应文件的组成部分。</w:t>
      </w:r>
      <w:bookmarkEnd w:id="145"/>
      <w:bookmarkEnd w:id="146"/>
      <w:bookmarkEnd w:id="147"/>
      <w:bookmarkEnd w:id="148"/>
    </w:p>
    <w:p w14:paraId="09415738">
      <w:pPr>
        <w:pStyle w:val="37"/>
        <w:spacing w:before="0" w:after="0" w:line="360" w:lineRule="auto"/>
        <w:outlineLvl w:val="1"/>
        <w:rPr>
          <w:rFonts w:ascii="Arial" w:hAnsi="Arial" w:cs="Arial" w:eastAsiaTheme="minorEastAsia"/>
          <w:sz w:val="28"/>
          <w:szCs w:val="28"/>
          <w:lang w:val="zh-CN"/>
        </w:rPr>
      </w:pPr>
      <w:bookmarkStart w:id="149" w:name="_Toc139280674"/>
      <w:bookmarkStart w:id="150" w:name="_Toc125040103"/>
      <w:r>
        <w:rPr>
          <w:rFonts w:ascii="Arial" w:hAnsi="Arial" w:cs="Arial" w:eastAsiaTheme="minorEastAsia"/>
          <w:sz w:val="28"/>
          <w:szCs w:val="28"/>
          <w:lang w:val="zh-CN"/>
        </w:rPr>
        <w:t>五、</w:t>
      </w:r>
      <w:bookmarkEnd w:id="122"/>
      <w:bookmarkEnd w:id="123"/>
      <w:r>
        <w:rPr>
          <w:rFonts w:ascii="Arial" w:hAnsi="Arial" w:cs="Arial" w:eastAsiaTheme="minorEastAsia"/>
          <w:sz w:val="28"/>
          <w:szCs w:val="28"/>
          <w:lang w:val="zh-CN"/>
        </w:rPr>
        <w:t>磋商过程</w:t>
      </w:r>
      <w:bookmarkEnd w:id="124"/>
      <w:bookmarkEnd w:id="125"/>
      <w:bookmarkEnd w:id="126"/>
      <w:bookmarkEnd w:id="149"/>
      <w:bookmarkEnd w:id="150"/>
    </w:p>
    <w:p w14:paraId="2ABBBCA3">
      <w:pPr>
        <w:pStyle w:val="37"/>
        <w:spacing w:before="0" w:after="0" w:line="360" w:lineRule="auto"/>
        <w:contextualSpacing/>
        <w:jc w:val="left"/>
        <w:outlineLvl w:val="2"/>
        <w:rPr>
          <w:rFonts w:ascii="Arial" w:hAnsi="Arial" w:cs="Arial" w:eastAsiaTheme="minorEastAsia"/>
          <w:sz w:val="24"/>
          <w:szCs w:val="24"/>
          <w:lang w:val="zh-CN"/>
        </w:rPr>
      </w:pPr>
      <w:bookmarkStart w:id="151" w:name="_Toc485892396"/>
      <w:bookmarkStart w:id="152" w:name="_Toc435174269"/>
      <w:bookmarkStart w:id="153" w:name="_Toc139280675"/>
      <w:bookmarkStart w:id="154" w:name="_Toc106095394"/>
      <w:bookmarkStart w:id="155" w:name="_Toc103629929"/>
      <w:bookmarkStart w:id="156" w:name="_Toc125040104"/>
      <w:bookmarkStart w:id="157" w:name="_Toc106094672"/>
      <w:r>
        <w:rPr>
          <w:rFonts w:ascii="Arial" w:hAnsi="Arial" w:cs="Arial" w:eastAsiaTheme="minorEastAsia"/>
          <w:sz w:val="24"/>
          <w:szCs w:val="24"/>
          <w:lang w:val="zh-CN"/>
        </w:rPr>
        <w:t>16</w:t>
      </w:r>
      <w:bookmarkEnd w:id="151"/>
      <w:bookmarkEnd w:id="152"/>
      <w:r>
        <w:rPr>
          <w:rFonts w:ascii="Arial" w:hAnsi="Arial" w:cs="Arial" w:eastAsiaTheme="minorEastAsia"/>
          <w:sz w:val="24"/>
          <w:szCs w:val="24"/>
          <w:lang w:val="zh-CN"/>
        </w:rPr>
        <w:t>、磋商过程</w:t>
      </w:r>
      <w:bookmarkEnd w:id="153"/>
      <w:bookmarkEnd w:id="154"/>
      <w:bookmarkEnd w:id="155"/>
      <w:bookmarkEnd w:id="156"/>
      <w:bookmarkEnd w:id="157"/>
    </w:p>
    <w:p w14:paraId="7F408304">
      <w:pPr>
        <w:autoSpaceDE w:val="0"/>
        <w:autoSpaceDN w:val="0"/>
        <w:spacing w:line="360" w:lineRule="auto"/>
        <w:ind w:firstLine="480" w:firstLineChars="200"/>
        <w:contextualSpacing/>
        <w:rPr>
          <w:rFonts w:ascii="Arial" w:hAnsi="Arial" w:cs="Arial" w:eastAsiaTheme="minorEastAsia"/>
          <w:kern w:val="0"/>
          <w:sz w:val="24"/>
          <w:lang w:val="zh-CN"/>
        </w:rPr>
      </w:pPr>
      <w:bookmarkStart w:id="158" w:name="_Toc435174270"/>
      <w:bookmarkStart w:id="159" w:name="_Toc485892397"/>
      <w:r>
        <w:rPr>
          <w:rFonts w:ascii="Arial" w:hAnsi="Arial" w:cs="Arial" w:eastAsiaTheme="minorEastAsia"/>
          <w:kern w:val="0"/>
          <w:sz w:val="24"/>
          <w:lang w:val="zh-CN"/>
        </w:rPr>
        <w:t>16.1 采购代理机构按本文件中确定的时间和地点组织磋商。</w:t>
      </w:r>
    </w:p>
    <w:p w14:paraId="68EF2D6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16.2 磋商工作由采购代理机构组织，采购人、采购管理、纪检监察等有关方面代表列席。</w:t>
      </w:r>
    </w:p>
    <w:p w14:paraId="3AAED44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16.3 磋商时，磋商响应文件中“报价表”中的报价大写金额与小写金额不一致的，以大写金额为准；对不同文字文本磋商响应文件的解释发生异议的，以中文文本为准。若供应商拒绝接受，其磋商将被拒绝。</w:t>
      </w:r>
    </w:p>
    <w:p w14:paraId="6011FF7B">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16.4 答疑：本项目的磋商小组对供应商的磋商响应文件进行评审，并根据评审情况确定答疑时间，供应商应在规定的时间内</w:t>
      </w:r>
      <w:r>
        <w:rPr>
          <w:rFonts w:hint="eastAsia" w:ascii="Arial" w:hAnsi="Arial" w:cs="Arial" w:eastAsiaTheme="minorEastAsia"/>
          <w:kern w:val="0"/>
          <w:sz w:val="24"/>
          <w:lang w:val="zh-CN"/>
        </w:rPr>
        <w:t>在线上</w:t>
      </w:r>
      <w:r>
        <w:rPr>
          <w:rFonts w:ascii="Arial" w:hAnsi="Arial" w:cs="Arial" w:eastAsiaTheme="minorEastAsia"/>
          <w:kern w:val="0"/>
          <w:sz w:val="24"/>
          <w:lang w:val="zh-CN"/>
        </w:rPr>
        <w:t>进行答疑澄清，如在规定的时间内联系无果或未按时答疑的，视同放弃答疑。</w:t>
      </w:r>
    </w:p>
    <w:bookmarkEnd w:id="158"/>
    <w:bookmarkEnd w:id="159"/>
    <w:p w14:paraId="2D82F62A">
      <w:pPr>
        <w:pStyle w:val="37"/>
        <w:spacing w:before="0" w:after="0" w:line="360" w:lineRule="auto"/>
        <w:outlineLvl w:val="1"/>
        <w:rPr>
          <w:rFonts w:ascii="Arial" w:hAnsi="Arial" w:cs="Arial" w:eastAsiaTheme="minorEastAsia"/>
          <w:sz w:val="28"/>
          <w:szCs w:val="28"/>
          <w:lang w:val="zh-CN"/>
        </w:rPr>
      </w:pPr>
      <w:bookmarkStart w:id="160" w:name="_Toc503864177"/>
      <w:bookmarkStart w:id="161" w:name="_Toc106094673"/>
      <w:bookmarkStart w:id="162" w:name="_Toc139280676"/>
      <w:bookmarkStart w:id="163" w:name="_Toc106095395"/>
      <w:bookmarkStart w:id="164" w:name="_Toc125040105"/>
      <w:bookmarkStart w:id="165" w:name="_Toc103629930"/>
      <w:r>
        <w:rPr>
          <w:rFonts w:ascii="Arial" w:hAnsi="Arial" w:cs="Arial" w:eastAsiaTheme="minorEastAsia"/>
          <w:sz w:val="28"/>
          <w:szCs w:val="28"/>
          <w:lang w:val="zh-CN"/>
        </w:rPr>
        <w:t>六、评审程序及方法</w:t>
      </w:r>
      <w:bookmarkEnd w:id="160"/>
      <w:bookmarkEnd w:id="161"/>
      <w:bookmarkEnd w:id="162"/>
      <w:bookmarkEnd w:id="163"/>
      <w:bookmarkEnd w:id="164"/>
      <w:bookmarkEnd w:id="165"/>
    </w:p>
    <w:p w14:paraId="142A72FE">
      <w:pPr>
        <w:pStyle w:val="37"/>
        <w:spacing w:before="0" w:after="0" w:line="360" w:lineRule="auto"/>
        <w:contextualSpacing/>
        <w:jc w:val="left"/>
        <w:outlineLvl w:val="2"/>
        <w:rPr>
          <w:rFonts w:ascii="Arial" w:hAnsi="Arial" w:cs="Arial" w:eastAsiaTheme="minorEastAsia"/>
          <w:sz w:val="24"/>
          <w:szCs w:val="24"/>
          <w:lang w:val="zh-CN"/>
        </w:rPr>
      </w:pPr>
      <w:bookmarkStart w:id="166" w:name="_Toc503864178"/>
      <w:bookmarkStart w:id="167" w:name="_Toc435174271"/>
      <w:bookmarkStart w:id="168" w:name="_Toc139280677"/>
      <w:bookmarkStart w:id="169" w:name="_Toc106095396"/>
      <w:bookmarkStart w:id="170" w:name="_Toc125040106"/>
      <w:bookmarkStart w:id="171" w:name="_Toc106094674"/>
      <w:bookmarkStart w:id="172" w:name="_Toc103629931"/>
      <w:r>
        <w:rPr>
          <w:rFonts w:ascii="Arial" w:hAnsi="Arial" w:cs="Arial" w:eastAsiaTheme="minorEastAsia"/>
          <w:sz w:val="24"/>
          <w:szCs w:val="24"/>
          <w:lang w:val="zh-CN"/>
        </w:rPr>
        <w:t>17</w:t>
      </w:r>
      <w:bookmarkEnd w:id="166"/>
      <w:bookmarkEnd w:id="167"/>
      <w:r>
        <w:rPr>
          <w:rFonts w:ascii="Arial" w:hAnsi="Arial" w:cs="Arial" w:eastAsiaTheme="minorEastAsia"/>
          <w:sz w:val="24"/>
          <w:szCs w:val="24"/>
          <w:lang w:val="zh-CN"/>
        </w:rPr>
        <w:t>、磋商小组</w:t>
      </w:r>
      <w:bookmarkEnd w:id="168"/>
      <w:bookmarkEnd w:id="169"/>
      <w:bookmarkEnd w:id="170"/>
      <w:bookmarkEnd w:id="171"/>
      <w:bookmarkEnd w:id="172"/>
    </w:p>
    <w:p w14:paraId="3B8A238F">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17.1 采购代理机构负责组织评审工作，并履行下列职责：</w:t>
      </w:r>
    </w:p>
    <w:p w14:paraId="3D830203">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（1）核对磋商小组成员身份和采购人代表授权函，对磋商小组成员在政府采购活动中的职责履行情况予以记录，并及时将有关违法违规行为向财政部门报告；</w:t>
      </w:r>
    </w:p>
    <w:p w14:paraId="65F0F77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（2）宣布评审纪律；</w:t>
      </w:r>
    </w:p>
    <w:p w14:paraId="685384C6">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（3）公布供应商名单，告知评审专家应当回避的情形；</w:t>
      </w:r>
    </w:p>
    <w:p w14:paraId="67197E43">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（4）组织磋商小组推选组长，采购人代表不得担任组长；</w:t>
      </w:r>
    </w:p>
    <w:p w14:paraId="580DC47A">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（5）在评审期间采取必要的通讯管理措施，保证磋商活动不受外界干扰；</w:t>
      </w:r>
    </w:p>
    <w:p w14:paraId="23376AF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（6）根据磋商小组的要求介绍政府采购相关政策法规、磋商文件；</w:t>
      </w:r>
    </w:p>
    <w:p w14:paraId="2010509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（7）维护评审秩序，监督磋商小组依照磋商文件文件规定的评标程序、方法和标准进行独立评审，及时制止和纠正采购人代表、磋商小组成员的倾向性言论或者违法违规行为；</w:t>
      </w:r>
    </w:p>
    <w:p w14:paraId="2CF175AC">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（8）核对评审结果，要求磋商小组复核或者书面说明理由，磋商小组拒绝的，应予记录并向本级财政部门报告；</w:t>
      </w:r>
    </w:p>
    <w:p w14:paraId="463C0AC5">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（9）评审工作完成后，按照规定由采购人向评审专家支付劳务报酬和异地评审差旅费，不得向评审专家以外的其他人员支付评审劳务报酬；</w:t>
      </w:r>
    </w:p>
    <w:p w14:paraId="087605C1">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（10）处理与评审有关的其他事项。</w:t>
      </w:r>
    </w:p>
    <w:p w14:paraId="32C77CF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采购人可以在评审前说明项目背景和服务需求，说明内容不得含有歧视性、倾向性意见，不得超出磋商文件所述范围。说明应当提交书面材料，并随磋商文件一并存档。</w:t>
      </w:r>
    </w:p>
    <w:p w14:paraId="2A116D31">
      <w:pPr>
        <w:autoSpaceDE w:val="0"/>
        <w:autoSpaceDN w:val="0"/>
        <w:spacing w:line="360" w:lineRule="auto"/>
        <w:ind w:firstLine="480" w:firstLineChars="200"/>
        <w:contextualSpacing/>
        <w:rPr>
          <w:rFonts w:ascii="Arial" w:hAnsi="Arial" w:cs="Arial" w:eastAsiaTheme="minorEastAsia"/>
          <w:color w:val="000000"/>
          <w:kern w:val="0"/>
          <w:sz w:val="24"/>
          <w:szCs w:val="24"/>
        </w:rPr>
      </w:pPr>
      <w:r>
        <w:rPr>
          <w:rFonts w:ascii="Arial" w:hAnsi="Arial" w:cs="Arial" w:eastAsiaTheme="minorEastAsia"/>
          <w:kern w:val="0"/>
          <w:sz w:val="24"/>
          <w:lang w:val="zh-CN"/>
        </w:rPr>
        <w:t>17.2 磋商小组负责具体评审事务，并独立履行下列职责：</w:t>
      </w:r>
    </w:p>
    <w:p w14:paraId="7996AE63">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严格遵守评审工作纪律,按照客观、公正、审慎的原则,根据磋商文件规定的评审程序、评审方法和评审标准进行独立评审；</w:t>
      </w:r>
    </w:p>
    <w:p w14:paraId="24AD1802">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现磋商文件内容违反国家有关强制性规定或者磋商文件存在歧义、重大缺陷导致评审工作无法进行时,应当停止评审并向采购人或者采购代理机构书面说明情况；</w:t>
      </w:r>
    </w:p>
    <w:p w14:paraId="1F7ECAF0">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审查、评价磋商响应文件是否符合磋商文件的商务、技术等实质性要求；</w:t>
      </w:r>
    </w:p>
    <w:p w14:paraId="5E3C143B">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要求供应商对磋商响应文件有关事项作出澄清或者说明；</w:t>
      </w:r>
    </w:p>
    <w:p w14:paraId="41E0FA5E">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对磋商响应文件进行比较和评价；</w:t>
      </w:r>
    </w:p>
    <w:p w14:paraId="6EF1C74E">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确定成交候选供应商，以及根据采购人委托直接确定成交供应商；</w:t>
      </w:r>
    </w:p>
    <w:p w14:paraId="4C77EF66">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配合答复供应商的询问、质疑和投诉等事项，不得泄露评审文件、评审情况和在评审过程中获悉的商业秘密；</w:t>
      </w:r>
    </w:p>
    <w:p w14:paraId="302803D5">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向采购人、采购代理机构或者有关部门报告评审中发现的违法行为。</w:t>
      </w:r>
    </w:p>
    <w:p w14:paraId="0A27CBD0">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17.3 磋商小组由采购人代表和评审专家共3人以上单数组成，其中评审专家不得少于磋商小组成员总数的2/3。</w:t>
      </w:r>
    </w:p>
    <w:p w14:paraId="33C29E57">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采购人代表不得以评审专家身份参加本部门或本单位采购项目的评审。采购代理机构人员不得参加本机构代理的采购项目的评审。</w:t>
      </w:r>
    </w:p>
    <w:p w14:paraId="4C4136C9">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磋商小组成员名单在成交结果公告前应当保密。</w:t>
      </w:r>
    </w:p>
    <w:p w14:paraId="7CDFAC49">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17.4 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2BE1629C">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17.</w:t>
      </w:r>
      <w:r>
        <w:rPr>
          <w:rFonts w:ascii="Arial" w:hAnsi="Arial" w:cs="Arial" w:eastAsiaTheme="minorEastAsia"/>
          <w:color w:val="000000"/>
          <w:kern w:val="0"/>
          <w:sz w:val="24"/>
          <w:szCs w:val="24"/>
        </w:rPr>
        <w:t>5 评审中因磋商小组成员缺席、回避或者健康等特殊原因导致磋商小组组成不符合规定的，采购人或者采购代理机构应当依法补足后继续评审。被更换的磋商小组成员所作出的评审意见无效。无法及时补足磋商小组成员的，采购代理机构应当停止磋商活动，封存所有磋商响应文件和评审资料，依法重新组建磋商小组进行评审。原磋商小组所作出的评审意见无效。</w:t>
      </w:r>
    </w:p>
    <w:p w14:paraId="0090B858">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采购代理机构应当将变更、重新组建磋商小组的情况予以记录，并随磋商文件一并存档。</w:t>
      </w:r>
    </w:p>
    <w:p w14:paraId="4AFCA7E3">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17.</w:t>
      </w:r>
      <w:r>
        <w:rPr>
          <w:rFonts w:ascii="Arial" w:hAnsi="Arial" w:cs="Arial" w:eastAsiaTheme="minorEastAsia"/>
          <w:color w:val="000000"/>
          <w:kern w:val="0"/>
          <w:sz w:val="24"/>
          <w:szCs w:val="24"/>
        </w:rPr>
        <w:t>6 采购人、采购代理机构应当采取必要措施，保证评审在严格保密的情况下进行。除采购人代表、评审现场组织人员外，采购人的其他工作人员以及与评审工作无关的人员不得进入磋商现场。</w:t>
      </w:r>
    </w:p>
    <w:p w14:paraId="59C197D7">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有关人员对评审情况以及在评审过程中获悉的国家秘密、商业秘密负有保密责任。</w:t>
      </w:r>
    </w:p>
    <w:p w14:paraId="72EAF961">
      <w:pPr>
        <w:pStyle w:val="37"/>
        <w:spacing w:before="0" w:after="0" w:line="360" w:lineRule="auto"/>
        <w:contextualSpacing/>
        <w:jc w:val="left"/>
        <w:outlineLvl w:val="2"/>
        <w:rPr>
          <w:rFonts w:ascii="Arial" w:hAnsi="Arial" w:cs="Arial" w:eastAsiaTheme="minorEastAsia"/>
          <w:sz w:val="24"/>
          <w:szCs w:val="24"/>
          <w:lang w:val="zh-CN"/>
        </w:rPr>
      </w:pPr>
      <w:bookmarkStart w:id="173" w:name="_Toc125040107"/>
      <w:bookmarkStart w:id="174" w:name="_Toc103629932"/>
      <w:bookmarkStart w:id="175" w:name="_Toc139280678"/>
      <w:bookmarkStart w:id="176" w:name="_Toc106095397"/>
      <w:bookmarkStart w:id="177" w:name="_Toc106094675"/>
      <w:r>
        <w:rPr>
          <w:rFonts w:ascii="Arial" w:hAnsi="Arial" w:cs="Arial" w:eastAsiaTheme="minorEastAsia"/>
          <w:sz w:val="24"/>
          <w:szCs w:val="24"/>
          <w:lang w:val="zh-CN"/>
        </w:rPr>
        <w:t>18、评审工作程序</w:t>
      </w:r>
      <w:bookmarkEnd w:id="173"/>
      <w:bookmarkEnd w:id="174"/>
      <w:bookmarkEnd w:id="175"/>
      <w:bookmarkEnd w:id="176"/>
      <w:bookmarkEnd w:id="177"/>
    </w:p>
    <w:p w14:paraId="3B6DFC1E">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18.1 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56DEABC">
      <w:pPr>
        <w:autoSpaceDE w:val="0"/>
        <w:autoSpaceDN w:val="0"/>
        <w:spacing w:line="360" w:lineRule="auto"/>
        <w:ind w:firstLine="480" w:firstLineChars="200"/>
        <w:rPr>
          <w:rFonts w:ascii="Arial" w:hAnsi="Arial" w:cs="Arial" w:eastAsiaTheme="minorEastAsia"/>
          <w:b/>
          <w:bCs/>
          <w:color w:val="000000"/>
          <w:kern w:val="0"/>
          <w:sz w:val="24"/>
          <w:szCs w:val="24"/>
        </w:rPr>
      </w:pPr>
      <w:r>
        <w:rPr>
          <w:rFonts w:ascii="Arial" w:hAnsi="Arial" w:cs="Arial" w:eastAsiaTheme="minorEastAsia"/>
          <w:color w:val="000000"/>
          <w:kern w:val="0"/>
          <w:sz w:val="24"/>
          <w:szCs w:val="24"/>
          <w:lang w:val="zh-CN"/>
        </w:rPr>
        <w:t xml:space="preserve">18.1.1 </w:t>
      </w:r>
      <w:r>
        <w:rPr>
          <w:rFonts w:ascii="Arial" w:hAnsi="Arial" w:cs="Arial" w:eastAsiaTheme="minorEastAsia"/>
          <w:kern w:val="0"/>
          <w:sz w:val="24"/>
          <w:szCs w:val="24"/>
          <w:lang w:val="zh-CN"/>
        </w:rPr>
        <w:t>初审阶段为资格性审查。响应文件在响应磋商文件要求方面出现的偏离，分为实质性偏离和非实质性偏离。</w:t>
      </w:r>
    </w:p>
    <w:p w14:paraId="64D2EDFC">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18.</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 xml:space="preserve">.2 </w:t>
      </w:r>
      <w:r>
        <w:rPr>
          <w:rFonts w:ascii="Arial" w:hAnsi="Arial" w:cs="Arial" w:eastAsiaTheme="minorEastAsia"/>
          <w:color w:val="000000"/>
          <w:kern w:val="0"/>
          <w:sz w:val="24"/>
          <w:szCs w:val="24"/>
        </w:rPr>
        <w:t>实质性偏离是指响应文件未能实质性响应磋商文件的要求。以下情况属于实质性偏离，响应文件有下列情况之一的，按无效文件处理。</w:t>
      </w:r>
    </w:p>
    <w:p w14:paraId="37A66B84">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（1）不符合第</w:t>
      </w:r>
      <w:r>
        <w:rPr>
          <w:rFonts w:ascii="Arial" w:hAnsi="Arial" w:cs="Arial" w:eastAsiaTheme="minorEastAsia"/>
          <w:color w:val="000000"/>
          <w:kern w:val="0"/>
          <w:sz w:val="24"/>
          <w:szCs w:val="24"/>
          <w:lang w:val="zh-CN"/>
        </w:rPr>
        <w:t>2</w:t>
      </w:r>
      <w:r>
        <w:rPr>
          <w:rFonts w:ascii="Arial" w:hAnsi="Arial" w:cs="Arial" w:eastAsiaTheme="minorEastAsia"/>
          <w:color w:val="000000"/>
          <w:kern w:val="0"/>
          <w:sz w:val="24"/>
          <w:szCs w:val="24"/>
        </w:rPr>
        <w:t>.</w:t>
      </w:r>
      <w:r>
        <w:rPr>
          <w:rFonts w:ascii="Arial" w:hAnsi="Arial" w:cs="Arial" w:eastAsiaTheme="minorEastAsia"/>
          <w:color w:val="000000"/>
          <w:kern w:val="0"/>
          <w:sz w:val="24"/>
          <w:szCs w:val="24"/>
          <w:lang w:val="zh-CN"/>
        </w:rPr>
        <w:t>2款“合格的供应商”之规定的；</w:t>
      </w:r>
    </w:p>
    <w:p w14:paraId="06776586">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w:t>
      </w:r>
      <w:r>
        <w:rPr>
          <w:rFonts w:hint="eastAsia" w:ascii="Arial" w:hAnsi="Arial" w:cs="Arial" w:eastAsiaTheme="minorEastAsia"/>
          <w:color w:val="000000"/>
          <w:kern w:val="0"/>
          <w:sz w:val="24"/>
          <w:szCs w:val="24"/>
          <w:lang w:val="en-US" w:eastAsia="zh-CN"/>
        </w:rPr>
        <w:t>2</w:t>
      </w:r>
      <w:r>
        <w:rPr>
          <w:rFonts w:ascii="Arial" w:hAnsi="Arial" w:cs="Arial" w:eastAsiaTheme="minorEastAsia"/>
          <w:color w:val="000000"/>
          <w:kern w:val="0"/>
          <w:sz w:val="24"/>
          <w:szCs w:val="24"/>
          <w:lang w:val="zh-CN"/>
        </w:rPr>
        <w:t>）未按第1</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1款（1）-（</w:t>
      </w:r>
      <w:r>
        <w:rPr>
          <w:rFonts w:hint="eastAsia" w:ascii="Arial" w:hAnsi="Arial" w:cs="Arial" w:eastAsiaTheme="minorEastAsia"/>
          <w:color w:val="000000"/>
          <w:kern w:val="0"/>
          <w:sz w:val="24"/>
          <w:szCs w:val="24"/>
          <w:lang w:val="en-US" w:eastAsia="zh-CN"/>
        </w:rPr>
        <w:t>10</w:t>
      </w:r>
      <w:r>
        <w:rPr>
          <w:rFonts w:ascii="Arial" w:hAnsi="Arial" w:cs="Arial" w:eastAsiaTheme="minorEastAsia"/>
          <w:color w:val="000000"/>
          <w:kern w:val="0"/>
          <w:sz w:val="24"/>
          <w:szCs w:val="24"/>
          <w:lang w:val="zh-CN"/>
        </w:rPr>
        <w:t>）要求提供相关资料的；</w:t>
      </w:r>
    </w:p>
    <w:p w14:paraId="2D7E6C7E">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3</w:t>
      </w:r>
      <w:r>
        <w:rPr>
          <w:rFonts w:ascii="Arial" w:hAnsi="Arial" w:cs="Arial" w:eastAsiaTheme="minorEastAsia"/>
          <w:color w:val="000000"/>
          <w:kern w:val="0"/>
          <w:sz w:val="24"/>
          <w:szCs w:val="24"/>
        </w:rPr>
        <w:t>）响应文件内容没有按磋商文件规定和要求签字、盖章的；</w:t>
      </w:r>
    </w:p>
    <w:p w14:paraId="6614FB0F">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4</w:t>
      </w:r>
      <w:r>
        <w:rPr>
          <w:rFonts w:ascii="Arial" w:hAnsi="Arial" w:cs="Arial" w:eastAsiaTheme="minorEastAsia"/>
          <w:color w:val="000000"/>
          <w:kern w:val="0"/>
          <w:sz w:val="24"/>
          <w:szCs w:val="24"/>
        </w:rPr>
        <w:t>）响应文件编排混乱，且擅自修改磋商文件规定的格式内容的；</w:t>
      </w:r>
    </w:p>
    <w:p w14:paraId="4DF04DC2">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5</w:t>
      </w: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工期</w:t>
      </w:r>
      <w:r>
        <w:rPr>
          <w:rFonts w:ascii="Arial" w:hAnsi="Arial" w:cs="Arial" w:eastAsiaTheme="minorEastAsia"/>
          <w:color w:val="000000"/>
          <w:kern w:val="0"/>
          <w:sz w:val="24"/>
          <w:szCs w:val="24"/>
        </w:rPr>
        <w:t>、磋商有效期、法定代表人授权期限不能满足磋商文件要求的；</w:t>
      </w:r>
    </w:p>
    <w:p w14:paraId="16E3E71E">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6</w:t>
      </w:r>
      <w:r>
        <w:rPr>
          <w:rFonts w:ascii="Arial" w:hAnsi="Arial" w:cs="Arial" w:eastAsiaTheme="minorEastAsia"/>
          <w:color w:val="000000"/>
          <w:kern w:val="0"/>
          <w:sz w:val="24"/>
          <w:szCs w:val="24"/>
        </w:rPr>
        <w:t>）</w:t>
      </w:r>
      <w:r>
        <w:rPr>
          <w:rFonts w:ascii="Arial" w:hAnsi="Arial" w:cs="Arial" w:eastAsiaTheme="minorEastAsia"/>
          <w:color w:val="000000"/>
          <w:kern w:val="0"/>
          <w:sz w:val="24"/>
          <w:szCs w:val="24"/>
          <w:lang w:val="zh-CN"/>
        </w:rPr>
        <w:t>服务内容明显不符合磋商文件服务内容的</w:t>
      </w:r>
      <w:r>
        <w:rPr>
          <w:rFonts w:ascii="Arial" w:hAnsi="Arial" w:cs="Arial" w:eastAsiaTheme="minorEastAsia"/>
          <w:color w:val="000000"/>
          <w:kern w:val="0"/>
          <w:sz w:val="24"/>
          <w:szCs w:val="24"/>
        </w:rPr>
        <w:t>；</w:t>
      </w:r>
    </w:p>
    <w:p w14:paraId="402622FE">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7</w:t>
      </w:r>
      <w:r>
        <w:rPr>
          <w:rFonts w:ascii="Arial" w:hAnsi="Arial" w:cs="Arial" w:eastAsiaTheme="minorEastAsia"/>
          <w:color w:val="000000"/>
          <w:kern w:val="0"/>
          <w:sz w:val="24"/>
          <w:szCs w:val="24"/>
        </w:rPr>
        <w:t>）响应文件中附有采购人不能接受的条件的；</w:t>
      </w:r>
    </w:p>
    <w:p w14:paraId="121953DA">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8</w:t>
      </w:r>
      <w:r>
        <w:rPr>
          <w:rFonts w:ascii="Arial" w:hAnsi="Arial" w:cs="Arial" w:eastAsiaTheme="minorEastAsia"/>
          <w:color w:val="000000"/>
          <w:kern w:val="0"/>
          <w:sz w:val="24"/>
          <w:szCs w:val="24"/>
        </w:rPr>
        <w:t>）磋商小组认为应按无效响应处理的其他情况；</w:t>
      </w:r>
    </w:p>
    <w:p w14:paraId="70B2830C">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9</w:t>
      </w:r>
      <w:r>
        <w:rPr>
          <w:rFonts w:ascii="Arial" w:hAnsi="Arial" w:cs="Arial" w:eastAsiaTheme="minorEastAsia"/>
          <w:color w:val="000000"/>
          <w:kern w:val="0"/>
          <w:sz w:val="24"/>
          <w:szCs w:val="24"/>
        </w:rPr>
        <w:t>）法律、法规规定的其他情形。</w:t>
      </w:r>
    </w:p>
    <w:p w14:paraId="0B5A4DB0">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18.</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 xml:space="preserve">.3 </w:t>
      </w:r>
      <w:r>
        <w:rPr>
          <w:rFonts w:ascii="Arial" w:hAnsi="Arial" w:cs="Arial" w:eastAsiaTheme="minorEastAsia"/>
          <w:color w:val="000000"/>
          <w:kern w:val="0"/>
          <w:sz w:val="24"/>
          <w:szCs w:val="24"/>
        </w:rPr>
        <w:t>初审合格后，磋商小组应当要求所有实质性响应的供应商进行磋商报价，并在规定时间内提交最终报价。</w:t>
      </w:r>
    </w:p>
    <w:p w14:paraId="226302D3">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18.</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 xml:space="preserve">.4 </w:t>
      </w:r>
      <w:r>
        <w:rPr>
          <w:rFonts w:ascii="Arial" w:hAnsi="Arial" w:cs="Arial" w:eastAsiaTheme="minorEastAsia"/>
          <w:color w:val="000000"/>
          <w:kern w:val="0"/>
          <w:sz w:val="24"/>
          <w:szCs w:val="24"/>
        </w:rPr>
        <w:t>磋商小组只对通过初审，实质上响应磋商文件要求的响应文件进行评分；经磋商确定最终报价后，由磋商小组采用综合评分法对供应商的响应文件和最终报价进行综合评分。</w:t>
      </w:r>
    </w:p>
    <w:p w14:paraId="4B7020BC">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18.2</w:t>
      </w:r>
      <w:r>
        <w:rPr>
          <w:rFonts w:ascii="Arial" w:hAnsi="Arial" w:cs="Arial" w:eastAsiaTheme="minorEastAsia"/>
          <w:color w:val="000000"/>
          <w:kern w:val="0"/>
          <w:sz w:val="24"/>
          <w:szCs w:val="24"/>
          <w:lang w:val="zh-CN"/>
        </w:rPr>
        <w:t>在评审过程中，</w:t>
      </w:r>
      <w:r>
        <w:rPr>
          <w:rFonts w:ascii="Arial" w:hAnsi="Arial" w:cs="Arial" w:eastAsiaTheme="minorEastAsia"/>
          <w:color w:val="000000"/>
          <w:sz w:val="24"/>
          <w:szCs w:val="24"/>
          <w:shd w:val="clear" w:color="auto" w:fill="FFFFFF"/>
        </w:rPr>
        <w:t>磋商小组成员对需要共同认定的事项存在争议的，应当按照少数服从多数的原则作出结论。持不同意见的磋商小组成员应当在评标报告上签署不同意见及理由，否则视为同意评审报告。</w:t>
      </w:r>
    </w:p>
    <w:p w14:paraId="27A49C19">
      <w:pPr>
        <w:pStyle w:val="37"/>
        <w:spacing w:before="0" w:after="0" w:line="360" w:lineRule="auto"/>
        <w:contextualSpacing/>
        <w:jc w:val="left"/>
        <w:outlineLvl w:val="2"/>
        <w:rPr>
          <w:rFonts w:ascii="Arial" w:hAnsi="Arial" w:cs="Arial" w:eastAsiaTheme="minorEastAsia"/>
          <w:sz w:val="24"/>
          <w:szCs w:val="24"/>
          <w:lang w:val="zh-CN"/>
        </w:rPr>
      </w:pPr>
      <w:bookmarkStart w:id="178" w:name="_Toc106094676"/>
      <w:bookmarkStart w:id="179" w:name="_Toc139280679"/>
      <w:bookmarkStart w:id="180" w:name="_Toc125040108"/>
      <w:bookmarkStart w:id="181" w:name="_Toc508906898"/>
      <w:bookmarkStart w:id="182" w:name="_Toc103629933"/>
      <w:bookmarkStart w:id="183" w:name="_Toc106095398"/>
      <w:r>
        <w:rPr>
          <w:rFonts w:ascii="Arial" w:hAnsi="Arial" w:cs="Arial" w:eastAsiaTheme="minorEastAsia"/>
          <w:sz w:val="24"/>
          <w:szCs w:val="24"/>
          <w:lang w:val="zh-CN"/>
        </w:rPr>
        <w:t>19、评审方法和标准</w:t>
      </w:r>
      <w:bookmarkEnd w:id="178"/>
      <w:bookmarkEnd w:id="179"/>
      <w:bookmarkEnd w:id="180"/>
      <w:bookmarkEnd w:id="181"/>
      <w:bookmarkEnd w:id="182"/>
      <w:bookmarkEnd w:id="183"/>
    </w:p>
    <w:p w14:paraId="71052FB7">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kern w:val="0"/>
          <w:sz w:val="24"/>
          <w:lang w:val="zh-CN"/>
        </w:rPr>
        <w:t xml:space="preserve">19.1 </w:t>
      </w:r>
      <w:r>
        <w:rPr>
          <w:rFonts w:ascii="Arial" w:hAnsi="Arial" w:cs="Arial" w:eastAsiaTheme="minorEastAsia"/>
          <w:color w:val="000000"/>
          <w:kern w:val="0"/>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6F046801">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根据《政府采购促进中小企业发展管理办法》（财库﹝2020﹞46号），属于中小企业承接的服务，供应商须提供《中小企业声明函》（详见附件1</w:t>
      </w:r>
      <w:r>
        <w:rPr>
          <w:rFonts w:hint="eastAsia" w:ascii="Arial" w:hAnsi="Arial" w:cs="Arial" w:eastAsiaTheme="minorEastAsia"/>
          <w:color w:val="000000"/>
          <w:kern w:val="0"/>
          <w:sz w:val="24"/>
          <w:szCs w:val="24"/>
          <w:lang w:val="en-US" w:eastAsia="zh-CN"/>
        </w:rPr>
        <w:t>5</w:t>
      </w:r>
      <w:r>
        <w:rPr>
          <w:rFonts w:ascii="Arial" w:hAnsi="Arial" w:cs="Arial" w:eastAsiaTheme="minorEastAsia"/>
          <w:color w:val="000000"/>
          <w:kern w:val="0"/>
          <w:sz w:val="24"/>
          <w:szCs w:val="24"/>
        </w:rPr>
        <w:t>），其划型标准严格按照国家工信部、国家统计局、国家发改委、财政部出台的《中小企业划型标准规定》（工信部联企业﹝2011﹞300号）执行。供应商提供的《中小企业声明函》资料必须真实，如有虚假，将依法承担相应责任。</w:t>
      </w:r>
    </w:p>
    <w:p w14:paraId="1716D731">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根据财政部、民政部、中国残疾人联合会出台的《关于促进残疾人就业政府采购政策的通知》（财库﹝2017﹞141号），属残疾人福利性单位的，供应商须提供《残疾人福利性单位声明函》（详见附件1</w:t>
      </w:r>
      <w:r>
        <w:rPr>
          <w:rFonts w:hint="eastAsia" w:ascii="Arial" w:hAnsi="Arial" w:cs="Arial" w:eastAsiaTheme="minorEastAsia"/>
          <w:color w:val="000000"/>
          <w:kern w:val="0"/>
          <w:sz w:val="24"/>
          <w:szCs w:val="24"/>
          <w:lang w:val="en-US" w:eastAsia="zh-CN"/>
        </w:rPr>
        <w:t>6</w:t>
      </w:r>
      <w:r>
        <w:rPr>
          <w:rFonts w:ascii="Arial" w:hAnsi="Arial" w:cs="Arial" w:eastAsiaTheme="minorEastAsia"/>
          <w:color w:val="000000"/>
          <w:kern w:val="0"/>
          <w:sz w:val="24"/>
          <w:szCs w:val="24"/>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如有虚假，将依法承担相应责任。</w:t>
      </w:r>
    </w:p>
    <w:p w14:paraId="624A2AC5">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监狱企业参加政府采购活动时，应当提供由省级以上监狱管理局、戒毒管理局（含新疆生产建设兵团）出具的属于监狱企业的证明文件。</w:t>
      </w:r>
    </w:p>
    <w:p w14:paraId="5257BBB4">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《政府采购竞争性磋商采购方式管理暂行办法》的规定，结合该项目的特点制定本评审办法。本次评审采用综合评分法。</w:t>
      </w:r>
    </w:p>
    <w:p w14:paraId="3E3D3433">
      <w:pPr>
        <w:autoSpaceDE w:val="0"/>
        <w:autoSpaceDN w:val="0"/>
        <w:spacing w:line="360" w:lineRule="auto"/>
        <w:ind w:firstLine="480" w:firstLineChars="200"/>
        <w:rPr>
          <w:rFonts w:ascii="Arial" w:hAnsi="Arial" w:cs="Arial" w:eastAsiaTheme="minorEastAsia"/>
          <w:color w:val="000000"/>
          <w:kern w:val="0"/>
          <w:sz w:val="24"/>
          <w:lang w:val="zh-CN"/>
        </w:rPr>
      </w:pPr>
      <w:r>
        <w:rPr>
          <w:rFonts w:ascii="Arial" w:hAnsi="Arial" w:cs="Arial" w:eastAsiaTheme="minorEastAsia"/>
          <w:color w:val="000000"/>
          <w:kern w:val="0"/>
          <w:sz w:val="24"/>
          <w:lang w:val="zh-CN"/>
        </w:rPr>
        <w:t>19.2 评审标准和分值分配如下：</w:t>
      </w:r>
    </w:p>
    <w:tbl>
      <w:tblPr>
        <w:tblStyle w:val="40"/>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
        <w:gridCol w:w="1134"/>
        <w:gridCol w:w="1985"/>
        <w:gridCol w:w="5812"/>
      </w:tblGrid>
      <w:tr w14:paraId="01E3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41CF97DE">
            <w:pPr>
              <w:autoSpaceDE w:val="0"/>
              <w:autoSpaceDN w:val="0"/>
              <w:spacing w:line="360" w:lineRule="auto"/>
              <w:contextualSpacing/>
              <w:rPr>
                <w:rFonts w:ascii="Arial" w:hAnsi="Arial" w:cs="Arial"/>
                <w:b/>
                <w:kern w:val="0"/>
                <w:sz w:val="24"/>
                <w:szCs w:val="24"/>
              </w:rPr>
            </w:pPr>
            <w:r>
              <w:rPr>
                <w:rFonts w:ascii="Arial" w:hAnsi="宋体" w:cs="Arial"/>
                <w:b/>
                <w:kern w:val="0"/>
                <w:sz w:val="24"/>
                <w:szCs w:val="24"/>
              </w:rPr>
              <w:t>序号</w:t>
            </w:r>
          </w:p>
        </w:tc>
        <w:tc>
          <w:tcPr>
            <w:tcW w:w="1275" w:type="dxa"/>
            <w:gridSpan w:val="2"/>
            <w:vAlign w:val="center"/>
          </w:tcPr>
          <w:p w14:paraId="1B2FBFC6">
            <w:pPr>
              <w:autoSpaceDE w:val="0"/>
              <w:autoSpaceDN w:val="0"/>
              <w:spacing w:line="360" w:lineRule="auto"/>
              <w:contextualSpacing/>
              <w:rPr>
                <w:rFonts w:ascii="Arial" w:hAnsi="Arial" w:cs="Arial"/>
                <w:b/>
                <w:kern w:val="0"/>
                <w:sz w:val="24"/>
                <w:szCs w:val="24"/>
              </w:rPr>
            </w:pPr>
            <w:r>
              <w:rPr>
                <w:rFonts w:ascii="Arial" w:hAnsi="宋体" w:cs="Arial"/>
                <w:b/>
                <w:kern w:val="0"/>
                <w:sz w:val="24"/>
                <w:szCs w:val="24"/>
              </w:rPr>
              <w:t>评审内容</w:t>
            </w:r>
          </w:p>
        </w:tc>
        <w:tc>
          <w:tcPr>
            <w:tcW w:w="1985" w:type="dxa"/>
            <w:vAlign w:val="center"/>
          </w:tcPr>
          <w:p w14:paraId="2882E994">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评审因素</w:t>
            </w:r>
          </w:p>
        </w:tc>
        <w:tc>
          <w:tcPr>
            <w:tcW w:w="5812" w:type="dxa"/>
            <w:vAlign w:val="center"/>
          </w:tcPr>
          <w:p w14:paraId="6CF1AA40">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评审标准</w:t>
            </w:r>
          </w:p>
        </w:tc>
      </w:tr>
      <w:tr w14:paraId="7CFC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restart"/>
            <w:vAlign w:val="center"/>
          </w:tcPr>
          <w:p w14:paraId="65BFCA9B">
            <w:pPr>
              <w:autoSpaceDE w:val="0"/>
              <w:autoSpaceDN w:val="0"/>
              <w:spacing w:line="360" w:lineRule="auto"/>
              <w:contextualSpacing/>
              <w:jc w:val="center"/>
              <w:rPr>
                <w:rFonts w:ascii="Arial" w:hAnsi="Arial" w:cs="Arial"/>
                <w:b/>
                <w:kern w:val="0"/>
                <w:sz w:val="24"/>
                <w:szCs w:val="24"/>
              </w:rPr>
            </w:pPr>
            <w:r>
              <w:rPr>
                <w:rFonts w:ascii="Arial" w:hAnsi="Arial" w:cs="Arial"/>
                <w:b/>
                <w:kern w:val="0"/>
                <w:sz w:val="24"/>
                <w:szCs w:val="24"/>
              </w:rPr>
              <w:t>1</w:t>
            </w:r>
          </w:p>
        </w:tc>
        <w:tc>
          <w:tcPr>
            <w:tcW w:w="1275" w:type="dxa"/>
            <w:gridSpan w:val="2"/>
            <w:vMerge w:val="restart"/>
            <w:vAlign w:val="center"/>
          </w:tcPr>
          <w:p w14:paraId="3E47B9A9">
            <w:pPr>
              <w:autoSpaceDE w:val="0"/>
              <w:autoSpaceDN w:val="0"/>
              <w:spacing w:line="360" w:lineRule="auto"/>
              <w:contextualSpacing/>
              <w:jc w:val="center"/>
              <w:rPr>
                <w:rFonts w:ascii="Arial" w:hAnsi="Arial" w:cs="Arial"/>
                <w:bCs/>
                <w:kern w:val="0"/>
                <w:sz w:val="24"/>
                <w:szCs w:val="24"/>
              </w:rPr>
            </w:pPr>
            <w:r>
              <w:rPr>
                <w:rFonts w:ascii="Arial" w:hAnsi="宋体" w:cs="Arial"/>
                <w:bCs/>
                <w:kern w:val="0"/>
                <w:sz w:val="24"/>
                <w:szCs w:val="24"/>
              </w:rPr>
              <w:t>形式评审标准</w:t>
            </w:r>
          </w:p>
        </w:tc>
        <w:tc>
          <w:tcPr>
            <w:tcW w:w="1985" w:type="dxa"/>
            <w:vAlign w:val="center"/>
          </w:tcPr>
          <w:p w14:paraId="6DD947DF">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lang w:val="zh-CN"/>
              </w:rPr>
              <w:t>供应商</w:t>
            </w:r>
            <w:r>
              <w:rPr>
                <w:rFonts w:ascii="Arial" w:hAnsi="宋体" w:cs="Arial"/>
                <w:kern w:val="0"/>
                <w:sz w:val="24"/>
                <w:szCs w:val="24"/>
              </w:rPr>
              <w:t>名称</w:t>
            </w:r>
          </w:p>
        </w:tc>
        <w:tc>
          <w:tcPr>
            <w:tcW w:w="5812" w:type="dxa"/>
            <w:vAlign w:val="center"/>
          </w:tcPr>
          <w:p w14:paraId="3A27A571">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与营业执照、资质证书、安全生产许可证一致</w:t>
            </w:r>
          </w:p>
        </w:tc>
      </w:tr>
      <w:tr w14:paraId="60E4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10360A18">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7FE9D58F">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216112DA">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磋商响应文件签字盖章</w:t>
            </w:r>
          </w:p>
        </w:tc>
        <w:tc>
          <w:tcPr>
            <w:tcW w:w="5812" w:type="dxa"/>
            <w:vAlign w:val="center"/>
          </w:tcPr>
          <w:p w14:paraId="361136FD">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符合《磋商文件》的规定</w:t>
            </w:r>
          </w:p>
        </w:tc>
      </w:tr>
      <w:tr w14:paraId="3067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09C3DD17">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65C10098">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20F623DE">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磋商响应文件格式</w:t>
            </w:r>
          </w:p>
        </w:tc>
        <w:tc>
          <w:tcPr>
            <w:tcW w:w="5812" w:type="dxa"/>
            <w:vAlign w:val="center"/>
          </w:tcPr>
          <w:p w14:paraId="315D1B2C">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符合《磋商文件》的规定</w:t>
            </w:r>
          </w:p>
        </w:tc>
      </w:tr>
      <w:tr w14:paraId="5A3A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restart"/>
            <w:vAlign w:val="center"/>
          </w:tcPr>
          <w:p w14:paraId="33BBA57F">
            <w:pPr>
              <w:autoSpaceDE w:val="0"/>
              <w:autoSpaceDN w:val="0"/>
              <w:spacing w:line="360" w:lineRule="auto"/>
              <w:contextualSpacing/>
              <w:jc w:val="center"/>
              <w:rPr>
                <w:rFonts w:ascii="Arial" w:hAnsi="Arial" w:cs="Arial"/>
                <w:b/>
                <w:kern w:val="0"/>
                <w:sz w:val="24"/>
                <w:szCs w:val="24"/>
              </w:rPr>
            </w:pPr>
            <w:r>
              <w:rPr>
                <w:rFonts w:ascii="Arial" w:hAnsi="Arial" w:cs="Arial"/>
                <w:b/>
                <w:kern w:val="0"/>
                <w:sz w:val="24"/>
                <w:szCs w:val="24"/>
              </w:rPr>
              <w:t>2</w:t>
            </w:r>
          </w:p>
        </w:tc>
        <w:tc>
          <w:tcPr>
            <w:tcW w:w="1275" w:type="dxa"/>
            <w:gridSpan w:val="2"/>
            <w:vMerge w:val="restart"/>
            <w:vAlign w:val="center"/>
          </w:tcPr>
          <w:p w14:paraId="51371513">
            <w:pPr>
              <w:autoSpaceDE w:val="0"/>
              <w:autoSpaceDN w:val="0"/>
              <w:spacing w:line="360" w:lineRule="auto"/>
              <w:contextualSpacing/>
              <w:jc w:val="center"/>
              <w:rPr>
                <w:rFonts w:ascii="Arial" w:hAnsi="Arial" w:cs="Arial"/>
                <w:bCs/>
                <w:kern w:val="0"/>
                <w:sz w:val="24"/>
                <w:szCs w:val="24"/>
              </w:rPr>
            </w:pPr>
            <w:r>
              <w:rPr>
                <w:rFonts w:ascii="Arial" w:hAnsi="宋体" w:cs="Arial"/>
                <w:bCs/>
                <w:kern w:val="0"/>
                <w:sz w:val="24"/>
                <w:szCs w:val="24"/>
              </w:rPr>
              <w:t>资格评审标准</w:t>
            </w:r>
          </w:p>
        </w:tc>
        <w:tc>
          <w:tcPr>
            <w:tcW w:w="1985" w:type="dxa"/>
            <w:vAlign w:val="center"/>
          </w:tcPr>
          <w:p w14:paraId="21082238">
            <w:pPr>
              <w:spacing w:line="360" w:lineRule="auto"/>
              <w:contextualSpacing/>
              <w:jc w:val="center"/>
              <w:rPr>
                <w:rFonts w:ascii="Arial" w:hAnsi="Arial" w:cs="Arial"/>
                <w:sz w:val="24"/>
                <w:szCs w:val="24"/>
              </w:rPr>
            </w:pPr>
            <w:r>
              <w:rPr>
                <w:rFonts w:ascii="Arial" w:hAnsi="宋体" w:cs="Arial"/>
                <w:sz w:val="24"/>
                <w:szCs w:val="24"/>
              </w:rPr>
              <w:t>营业执照</w:t>
            </w:r>
          </w:p>
        </w:tc>
        <w:tc>
          <w:tcPr>
            <w:tcW w:w="5812" w:type="dxa"/>
            <w:vAlign w:val="center"/>
          </w:tcPr>
          <w:p w14:paraId="272CC000">
            <w:pPr>
              <w:spacing w:line="360" w:lineRule="auto"/>
              <w:contextualSpacing/>
              <w:rPr>
                <w:rFonts w:ascii="Arial" w:hAnsi="Arial" w:cs="Arial"/>
                <w:sz w:val="24"/>
                <w:szCs w:val="24"/>
              </w:rPr>
            </w:pPr>
            <w:r>
              <w:rPr>
                <w:rFonts w:ascii="Arial" w:hAnsi="宋体" w:cs="Arial"/>
                <w:sz w:val="24"/>
                <w:szCs w:val="24"/>
              </w:rPr>
              <w:t>具备有效的营业执照</w:t>
            </w:r>
          </w:p>
        </w:tc>
      </w:tr>
      <w:tr w14:paraId="37DC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646581DB">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7DADAF7A">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1A723A0E">
            <w:pPr>
              <w:spacing w:line="360" w:lineRule="auto"/>
              <w:contextualSpacing/>
              <w:jc w:val="center"/>
              <w:rPr>
                <w:rFonts w:ascii="Arial" w:hAnsi="宋体" w:cs="Arial"/>
                <w:sz w:val="24"/>
                <w:szCs w:val="24"/>
              </w:rPr>
            </w:pPr>
            <w:r>
              <w:rPr>
                <w:rFonts w:ascii="Arial" w:hAnsi="宋体" w:cs="Arial"/>
                <w:sz w:val="24"/>
                <w:szCs w:val="24"/>
              </w:rPr>
              <w:t>安全生产许可证</w:t>
            </w:r>
          </w:p>
        </w:tc>
        <w:tc>
          <w:tcPr>
            <w:tcW w:w="5812" w:type="dxa"/>
            <w:vAlign w:val="center"/>
          </w:tcPr>
          <w:p w14:paraId="02E5F9EC">
            <w:pPr>
              <w:spacing w:line="360" w:lineRule="auto"/>
              <w:contextualSpacing/>
              <w:rPr>
                <w:rFonts w:ascii="Arial" w:hAnsi="Arial" w:cs="Arial"/>
                <w:sz w:val="24"/>
                <w:szCs w:val="24"/>
              </w:rPr>
            </w:pPr>
            <w:r>
              <w:rPr>
                <w:rFonts w:ascii="Arial" w:hAnsi="宋体" w:cs="Arial"/>
                <w:sz w:val="24"/>
                <w:szCs w:val="24"/>
              </w:rPr>
              <w:t>具备有效的安全生产许可证</w:t>
            </w:r>
          </w:p>
        </w:tc>
      </w:tr>
      <w:tr w14:paraId="3B55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6FC145DF">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48715BCA">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6847C1F1">
            <w:pPr>
              <w:spacing w:line="360" w:lineRule="auto"/>
              <w:contextualSpacing/>
              <w:jc w:val="center"/>
              <w:rPr>
                <w:rFonts w:ascii="Arial" w:hAnsi="Arial" w:cs="Arial"/>
                <w:sz w:val="24"/>
                <w:szCs w:val="24"/>
              </w:rPr>
            </w:pPr>
            <w:r>
              <w:rPr>
                <w:rFonts w:ascii="Arial" w:hAnsi="宋体" w:cs="Arial"/>
                <w:sz w:val="24"/>
                <w:szCs w:val="24"/>
              </w:rPr>
              <w:t>进青备案登记</w:t>
            </w:r>
          </w:p>
        </w:tc>
        <w:tc>
          <w:tcPr>
            <w:tcW w:w="5812" w:type="dxa"/>
            <w:vAlign w:val="center"/>
          </w:tcPr>
          <w:p w14:paraId="04813DE5">
            <w:pPr>
              <w:spacing w:line="360" w:lineRule="auto"/>
              <w:contextualSpacing/>
              <w:rPr>
                <w:rFonts w:ascii="Arial" w:hAnsi="Arial" w:cs="Arial"/>
                <w:sz w:val="24"/>
                <w:szCs w:val="24"/>
              </w:rPr>
            </w:pPr>
            <w:r>
              <w:rPr>
                <w:rFonts w:ascii="Arial" w:hAnsi="宋体" w:cs="Arial"/>
                <w:sz w:val="24"/>
                <w:szCs w:val="24"/>
              </w:rPr>
              <w:t>具备有效的进青备案手续</w:t>
            </w:r>
          </w:p>
        </w:tc>
      </w:tr>
      <w:tr w14:paraId="5679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3BC44B94">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4F086120">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39D0A5C7">
            <w:pPr>
              <w:spacing w:line="360" w:lineRule="auto"/>
              <w:contextualSpacing/>
              <w:jc w:val="center"/>
              <w:rPr>
                <w:rFonts w:ascii="Arial" w:hAnsi="Arial" w:cs="Arial"/>
                <w:sz w:val="24"/>
                <w:szCs w:val="24"/>
              </w:rPr>
            </w:pPr>
            <w:r>
              <w:rPr>
                <w:rFonts w:ascii="Arial" w:hAnsi="宋体" w:cs="Arial"/>
                <w:sz w:val="24"/>
                <w:szCs w:val="24"/>
              </w:rPr>
              <w:t>企业资质等级</w:t>
            </w:r>
          </w:p>
        </w:tc>
        <w:tc>
          <w:tcPr>
            <w:tcW w:w="5812" w:type="dxa"/>
            <w:vAlign w:val="center"/>
          </w:tcPr>
          <w:p w14:paraId="2DFE375F">
            <w:pPr>
              <w:spacing w:line="360" w:lineRule="auto"/>
              <w:contextualSpacing/>
              <w:rPr>
                <w:rFonts w:ascii="Arial" w:hAnsi="Arial" w:cs="Arial"/>
                <w:sz w:val="24"/>
                <w:szCs w:val="24"/>
              </w:rPr>
            </w:pPr>
            <w:r>
              <w:rPr>
                <w:rFonts w:ascii="Arial" w:hAnsi="宋体" w:cs="Arial"/>
                <w:sz w:val="24"/>
                <w:szCs w:val="24"/>
              </w:rPr>
              <w:t>符合《</w:t>
            </w:r>
            <w:r>
              <w:rPr>
                <w:rFonts w:ascii="Arial" w:hAnsi="宋体" w:cs="Arial"/>
                <w:kern w:val="0"/>
                <w:sz w:val="24"/>
                <w:szCs w:val="24"/>
              </w:rPr>
              <w:t>磋商文件</w:t>
            </w:r>
            <w:r>
              <w:rPr>
                <w:rFonts w:ascii="Arial" w:hAnsi="宋体" w:cs="Arial"/>
                <w:sz w:val="24"/>
                <w:szCs w:val="24"/>
              </w:rPr>
              <w:t>》规定</w:t>
            </w:r>
          </w:p>
        </w:tc>
      </w:tr>
      <w:tr w14:paraId="16BD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704D5158">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1E29EF55">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28E27AAF">
            <w:pPr>
              <w:spacing w:line="360" w:lineRule="auto"/>
              <w:contextualSpacing/>
              <w:jc w:val="center"/>
              <w:rPr>
                <w:rFonts w:ascii="Arial" w:hAnsi="Arial" w:cs="Arial"/>
                <w:sz w:val="24"/>
                <w:szCs w:val="24"/>
              </w:rPr>
            </w:pPr>
            <w:r>
              <w:rPr>
                <w:rFonts w:ascii="Arial" w:hAnsi="宋体" w:cs="Arial"/>
                <w:sz w:val="24"/>
                <w:szCs w:val="24"/>
              </w:rPr>
              <w:t>财务状况</w:t>
            </w:r>
          </w:p>
        </w:tc>
        <w:tc>
          <w:tcPr>
            <w:tcW w:w="5812" w:type="dxa"/>
            <w:vAlign w:val="center"/>
          </w:tcPr>
          <w:p w14:paraId="24CFF337">
            <w:pPr>
              <w:spacing w:line="360" w:lineRule="auto"/>
              <w:contextualSpacing/>
              <w:rPr>
                <w:rFonts w:ascii="Arial" w:hAnsi="Arial" w:cs="Arial"/>
                <w:sz w:val="24"/>
                <w:szCs w:val="24"/>
              </w:rPr>
            </w:pPr>
            <w:r>
              <w:rPr>
                <w:rFonts w:ascii="Arial" w:hAnsi="宋体" w:cs="Arial"/>
                <w:sz w:val="24"/>
                <w:szCs w:val="24"/>
              </w:rPr>
              <w:t>符合《</w:t>
            </w:r>
            <w:r>
              <w:rPr>
                <w:rFonts w:ascii="Arial" w:hAnsi="宋体" w:cs="Arial"/>
                <w:kern w:val="0"/>
                <w:sz w:val="24"/>
                <w:szCs w:val="24"/>
              </w:rPr>
              <w:t>磋商文件</w:t>
            </w:r>
            <w:r>
              <w:rPr>
                <w:rFonts w:ascii="Arial" w:hAnsi="宋体" w:cs="Arial"/>
                <w:sz w:val="24"/>
                <w:szCs w:val="24"/>
              </w:rPr>
              <w:t>》规定</w:t>
            </w:r>
          </w:p>
        </w:tc>
      </w:tr>
      <w:tr w14:paraId="4D81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2545CF5E">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3EF3FB9B">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20453411">
            <w:pPr>
              <w:spacing w:line="360" w:lineRule="auto"/>
              <w:contextualSpacing/>
              <w:jc w:val="center"/>
              <w:rPr>
                <w:rFonts w:ascii="Arial" w:hAnsi="Arial" w:cs="Arial"/>
                <w:sz w:val="24"/>
                <w:szCs w:val="24"/>
              </w:rPr>
            </w:pPr>
            <w:r>
              <w:rPr>
                <w:rFonts w:ascii="Arial" w:hAnsi="宋体" w:cs="Arial"/>
                <w:sz w:val="24"/>
                <w:szCs w:val="24"/>
              </w:rPr>
              <w:t>建造师资格</w:t>
            </w:r>
          </w:p>
        </w:tc>
        <w:tc>
          <w:tcPr>
            <w:tcW w:w="5812" w:type="dxa"/>
            <w:vAlign w:val="center"/>
          </w:tcPr>
          <w:p w14:paraId="34F76AFD">
            <w:pPr>
              <w:spacing w:line="360" w:lineRule="auto"/>
              <w:contextualSpacing/>
              <w:rPr>
                <w:rFonts w:ascii="Arial" w:hAnsi="Arial" w:cs="Arial"/>
                <w:sz w:val="24"/>
                <w:szCs w:val="24"/>
              </w:rPr>
            </w:pPr>
            <w:r>
              <w:rPr>
                <w:rFonts w:ascii="Arial" w:hAnsi="宋体" w:cs="Arial"/>
                <w:sz w:val="24"/>
                <w:szCs w:val="24"/>
              </w:rPr>
              <w:t>符合《</w:t>
            </w:r>
            <w:r>
              <w:rPr>
                <w:rFonts w:ascii="Arial" w:hAnsi="宋体" w:cs="Arial"/>
                <w:kern w:val="0"/>
                <w:sz w:val="24"/>
                <w:szCs w:val="24"/>
              </w:rPr>
              <w:t>磋商文件</w:t>
            </w:r>
            <w:r>
              <w:rPr>
                <w:rFonts w:ascii="Arial" w:hAnsi="宋体" w:cs="Arial"/>
                <w:sz w:val="24"/>
                <w:szCs w:val="24"/>
              </w:rPr>
              <w:t>》规定</w:t>
            </w:r>
          </w:p>
        </w:tc>
      </w:tr>
      <w:tr w14:paraId="0743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restart"/>
            <w:vAlign w:val="center"/>
          </w:tcPr>
          <w:p w14:paraId="52ABE034">
            <w:pPr>
              <w:autoSpaceDE w:val="0"/>
              <w:autoSpaceDN w:val="0"/>
              <w:spacing w:line="360" w:lineRule="auto"/>
              <w:contextualSpacing/>
              <w:jc w:val="center"/>
              <w:rPr>
                <w:rFonts w:ascii="Arial" w:hAnsi="Arial" w:cs="Arial"/>
                <w:b/>
                <w:kern w:val="0"/>
                <w:sz w:val="24"/>
                <w:szCs w:val="24"/>
              </w:rPr>
            </w:pPr>
            <w:r>
              <w:rPr>
                <w:rFonts w:ascii="Arial" w:hAnsi="Arial" w:cs="Arial"/>
                <w:b/>
                <w:kern w:val="0"/>
                <w:sz w:val="24"/>
                <w:szCs w:val="24"/>
              </w:rPr>
              <w:t>3</w:t>
            </w:r>
          </w:p>
        </w:tc>
        <w:tc>
          <w:tcPr>
            <w:tcW w:w="1275" w:type="dxa"/>
            <w:gridSpan w:val="2"/>
            <w:vMerge w:val="restart"/>
            <w:vAlign w:val="center"/>
          </w:tcPr>
          <w:p w14:paraId="1B35CB86">
            <w:pPr>
              <w:autoSpaceDE w:val="0"/>
              <w:autoSpaceDN w:val="0"/>
              <w:spacing w:line="360" w:lineRule="auto"/>
              <w:contextualSpacing/>
              <w:jc w:val="center"/>
              <w:rPr>
                <w:rFonts w:ascii="Arial" w:hAnsi="Arial" w:cs="Arial"/>
                <w:bCs/>
                <w:kern w:val="0"/>
                <w:sz w:val="24"/>
                <w:szCs w:val="24"/>
              </w:rPr>
            </w:pPr>
            <w:r>
              <w:rPr>
                <w:rFonts w:ascii="Arial" w:hAnsi="宋体" w:cs="Arial"/>
                <w:bCs/>
                <w:kern w:val="0"/>
                <w:sz w:val="24"/>
                <w:szCs w:val="24"/>
              </w:rPr>
              <w:t>响应性评审标准</w:t>
            </w:r>
          </w:p>
        </w:tc>
        <w:tc>
          <w:tcPr>
            <w:tcW w:w="1985" w:type="dxa"/>
            <w:vAlign w:val="center"/>
          </w:tcPr>
          <w:p w14:paraId="35D66F3D">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投标内容</w:t>
            </w:r>
          </w:p>
        </w:tc>
        <w:tc>
          <w:tcPr>
            <w:tcW w:w="5812" w:type="dxa"/>
            <w:vAlign w:val="center"/>
          </w:tcPr>
          <w:p w14:paraId="624F9560">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规定</w:t>
            </w:r>
          </w:p>
        </w:tc>
      </w:tr>
      <w:tr w14:paraId="6956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192E0767">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16EC0601">
            <w:pPr>
              <w:autoSpaceDE w:val="0"/>
              <w:autoSpaceDN w:val="0"/>
              <w:spacing w:line="360" w:lineRule="auto"/>
              <w:contextualSpacing/>
              <w:rPr>
                <w:rFonts w:ascii="Arial" w:hAnsi="Arial" w:cs="Arial"/>
                <w:bCs/>
                <w:kern w:val="0"/>
                <w:sz w:val="24"/>
                <w:szCs w:val="24"/>
              </w:rPr>
            </w:pPr>
          </w:p>
        </w:tc>
        <w:tc>
          <w:tcPr>
            <w:tcW w:w="1985" w:type="dxa"/>
            <w:vAlign w:val="center"/>
          </w:tcPr>
          <w:p w14:paraId="2A179B8E">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工期</w:t>
            </w:r>
          </w:p>
        </w:tc>
        <w:tc>
          <w:tcPr>
            <w:tcW w:w="5812" w:type="dxa"/>
            <w:vAlign w:val="center"/>
          </w:tcPr>
          <w:p w14:paraId="4A0BD709">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规定</w:t>
            </w:r>
          </w:p>
        </w:tc>
      </w:tr>
      <w:tr w14:paraId="7805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45760927">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58EDDE13">
            <w:pPr>
              <w:autoSpaceDE w:val="0"/>
              <w:autoSpaceDN w:val="0"/>
              <w:spacing w:line="360" w:lineRule="auto"/>
              <w:contextualSpacing/>
              <w:rPr>
                <w:rFonts w:ascii="Arial" w:hAnsi="Arial" w:cs="Arial"/>
                <w:bCs/>
                <w:kern w:val="0"/>
                <w:sz w:val="24"/>
                <w:szCs w:val="24"/>
              </w:rPr>
            </w:pPr>
          </w:p>
        </w:tc>
        <w:tc>
          <w:tcPr>
            <w:tcW w:w="1985" w:type="dxa"/>
            <w:vAlign w:val="center"/>
          </w:tcPr>
          <w:p w14:paraId="60F142CB">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工程质量</w:t>
            </w:r>
          </w:p>
        </w:tc>
        <w:tc>
          <w:tcPr>
            <w:tcW w:w="5812" w:type="dxa"/>
            <w:vAlign w:val="center"/>
          </w:tcPr>
          <w:p w14:paraId="36B60AC5">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规定</w:t>
            </w:r>
          </w:p>
        </w:tc>
      </w:tr>
      <w:tr w14:paraId="3A8F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10" w:type="dxa"/>
            <w:vMerge w:val="continue"/>
            <w:vAlign w:val="center"/>
          </w:tcPr>
          <w:p w14:paraId="6ED4EFA6">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029CA32E">
            <w:pPr>
              <w:autoSpaceDE w:val="0"/>
              <w:autoSpaceDN w:val="0"/>
              <w:spacing w:line="360" w:lineRule="auto"/>
              <w:contextualSpacing/>
              <w:rPr>
                <w:rFonts w:ascii="Arial" w:hAnsi="Arial" w:cs="Arial"/>
                <w:bCs/>
                <w:kern w:val="0"/>
                <w:sz w:val="24"/>
                <w:szCs w:val="24"/>
              </w:rPr>
            </w:pPr>
          </w:p>
        </w:tc>
        <w:tc>
          <w:tcPr>
            <w:tcW w:w="1985" w:type="dxa"/>
            <w:vAlign w:val="center"/>
          </w:tcPr>
          <w:p w14:paraId="6FB5C5FF">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已标价工程量清单</w:t>
            </w:r>
          </w:p>
        </w:tc>
        <w:tc>
          <w:tcPr>
            <w:tcW w:w="5812" w:type="dxa"/>
            <w:vAlign w:val="center"/>
          </w:tcPr>
          <w:p w14:paraId="33AF7A87">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第六部分</w:t>
            </w:r>
            <w:r>
              <w:rPr>
                <w:rFonts w:ascii="Arial" w:hAnsi="Arial" w:cs="Arial"/>
                <w:kern w:val="0"/>
                <w:sz w:val="24"/>
                <w:szCs w:val="24"/>
              </w:rPr>
              <w:t>“</w:t>
            </w:r>
            <w:r>
              <w:rPr>
                <w:rFonts w:ascii="Arial" w:hAnsi="宋体" w:cs="Arial"/>
                <w:kern w:val="0"/>
                <w:sz w:val="24"/>
                <w:szCs w:val="24"/>
              </w:rPr>
              <w:t>工程量清单</w:t>
            </w:r>
            <w:r>
              <w:rPr>
                <w:rFonts w:ascii="Arial" w:hAnsi="Arial" w:cs="Arial"/>
                <w:kern w:val="0"/>
                <w:sz w:val="24"/>
                <w:szCs w:val="24"/>
              </w:rPr>
              <w:t>”</w:t>
            </w:r>
            <w:r>
              <w:rPr>
                <w:rFonts w:ascii="Arial" w:hAnsi="宋体" w:cs="Arial"/>
                <w:kern w:val="0"/>
                <w:sz w:val="24"/>
                <w:szCs w:val="24"/>
              </w:rPr>
              <w:t>给出的子目编码、名称、子目特制、计量单位和工程量。其中</w:t>
            </w:r>
            <w:r>
              <w:rPr>
                <w:rFonts w:ascii="Arial" w:hAnsi="Arial" w:cs="Arial"/>
                <w:kern w:val="0"/>
                <w:sz w:val="24"/>
                <w:szCs w:val="24"/>
              </w:rPr>
              <w:t>“</w:t>
            </w:r>
            <w:r>
              <w:rPr>
                <w:rFonts w:ascii="Arial" w:hAnsi="宋体" w:cs="Arial"/>
                <w:kern w:val="0"/>
                <w:sz w:val="24"/>
                <w:szCs w:val="24"/>
              </w:rPr>
              <w:t>安全防护、文明施工措施费</w:t>
            </w:r>
            <w:r>
              <w:rPr>
                <w:rFonts w:ascii="Arial" w:hAnsi="Arial" w:cs="Arial"/>
                <w:kern w:val="0"/>
                <w:sz w:val="24"/>
                <w:szCs w:val="24"/>
              </w:rPr>
              <w:t>”</w:t>
            </w:r>
            <w:r>
              <w:rPr>
                <w:rFonts w:ascii="Arial" w:hAnsi="宋体" w:cs="Arial"/>
                <w:kern w:val="0"/>
                <w:sz w:val="24"/>
                <w:szCs w:val="24"/>
              </w:rPr>
              <w:t>和</w:t>
            </w:r>
            <w:r>
              <w:rPr>
                <w:rFonts w:ascii="Arial" w:hAnsi="Arial" w:cs="Arial"/>
                <w:kern w:val="0"/>
                <w:sz w:val="24"/>
                <w:szCs w:val="24"/>
              </w:rPr>
              <w:t>“</w:t>
            </w:r>
            <w:r>
              <w:rPr>
                <w:rFonts w:ascii="Arial" w:hAnsi="宋体" w:cs="Arial"/>
                <w:kern w:val="0"/>
                <w:sz w:val="24"/>
                <w:szCs w:val="24"/>
              </w:rPr>
              <w:t>规费</w:t>
            </w:r>
            <w:r>
              <w:rPr>
                <w:rFonts w:ascii="Arial" w:hAnsi="Arial" w:cs="Arial"/>
                <w:kern w:val="0"/>
                <w:sz w:val="24"/>
                <w:szCs w:val="24"/>
              </w:rPr>
              <w:t>”</w:t>
            </w:r>
            <w:r>
              <w:rPr>
                <w:rFonts w:ascii="Arial" w:hAnsi="宋体" w:cs="Arial"/>
                <w:sz w:val="24"/>
                <w:szCs w:val="24"/>
              </w:rPr>
              <w:t>不得作为竞争性费用。</w:t>
            </w:r>
          </w:p>
        </w:tc>
      </w:tr>
      <w:tr w14:paraId="3C73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710" w:type="dxa"/>
            <w:vMerge w:val="continue"/>
            <w:vAlign w:val="center"/>
          </w:tcPr>
          <w:p w14:paraId="0A3C1AAC">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5FE5589A">
            <w:pPr>
              <w:autoSpaceDE w:val="0"/>
              <w:autoSpaceDN w:val="0"/>
              <w:spacing w:line="360" w:lineRule="auto"/>
              <w:contextualSpacing/>
              <w:rPr>
                <w:rFonts w:ascii="Arial" w:hAnsi="Arial" w:cs="Arial"/>
                <w:bCs/>
                <w:kern w:val="0"/>
                <w:sz w:val="24"/>
                <w:szCs w:val="24"/>
              </w:rPr>
            </w:pPr>
          </w:p>
        </w:tc>
        <w:tc>
          <w:tcPr>
            <w:tcW w:w="1985" w:type="dxa"/>
            <w:vAlign w:val="center"/>
          </w:tcPr>
          <w:p w14:paraId="34A257DF">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施工组织设计、管理机构相关业绩和工程保修服务承诺</w:t>
            </w:r>
          </w:p>
        </w:tc>
        <w:tc>
          <w:tcPr>
            <w:tcW w:w="5812" w:type="dxa"/>
            <w:vAlign w:val="center"/>
          </w:tcPr>
          <w:p w14:paraId="6120AF6C">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编制合理的施工组织设计（</w:t>
            </w:r>
            <w:r>
              <w:rPr>
                <w:rFonts w:ascii="Arial" w:hAnsi="宋体" w:cs="Arial"/>
                <w:bCs/>
                <w:sz w:val="24"/>
                <w:szCs w:val="24"/>
              </w:rPr>
              <w:t>施工方案与技术措施、质量管理体系与措施</w:t>
            </w:r>
            <w:r>
              <w:rPr>
                <w:rFonts w:ascii="Arial" w:hAnsi="宋体" w:cs="Arial"/>
                <w:kern w:val="0"/>
                <w:sz w:val="24"/>
                <w:szCs w:val="24"/>
              </w:rPr>
              <w:t>、</w:t>
            </w:r>
            <w:r>
              <w:rPr>
                <w:rFonts w:ascii="Arial" w:hAnsi="宋体" w:cs="Arial"/>
                <w:bCs/>
                <w:sz w:val="24"/>
                <w:szCs w:val="24"/>
              </w:rPr>
              <w:t>安全管理体系与措施、环境保护管理体系与措施、工程进度计划与措施、施工总平面设计、资源配备计划），</w:t>
            </w:r>
            <w:r>
              <w:rPr>
                <w:rFonts w:ascii="Arial" w:hAnsi="宋体" w:cs="Arial"/>
                <w:kern w:val="0"/>
                <w:sz w:val="24"/>
                <w:szCs w:val="24"/>
              </w:rPr>
              <w:t>提供项目管理机构人员名单，相关业绩，同时按照有关规定提供工程保修服务承诺。</w:t>
            </w:r>
          </w:p>
        </w:tc>
      </w:tr>
      <w:tr w14:paraId="3010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10" w:type="dxa"/>
            <w:vMerge w:val="continue"/>
            <w:vAlign w:val="center"/>
          </w:tcPr>
          <w:p w14:paraId="37B1ADB1">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32DFCFC9">
            <w:pPr>
              <w:autoSpaceDE w:val="0"/>
              <w:autoSpaceDN w:val="0"/>
              <w:spacing w:line="360" w:lineRule="auto"/>
              <w:contextualSpacing/>
              <w:rPr>
                <w:rFonts w:ascii="Arial" w:hAnsi="Arial" w:cs="Arial"/>
                <w:kern w:val="0"/>
                <w:sz w:val="24"/>
                <w:szCs w:val="24"/>
              </w:rPr>
            </w:pPr>
          </w:p>
        </w:tc>
        <w:tc>
          <w:tcPr>
            <w:tcW w:w="1985" w:type="dxa"/>
            <w:vAlign w:val="center"/>
          </w:tcPr>
          <w:p w14:paraId="58F7CD39">
            <w:pPr>
              <w:autoSpaceDE w:val="0"/>
              <w:autoSpaceDN w:val="0"/>
              <w:spacing w:line="360" w:lineRule="auto"/>
              <w:contextualSpacing/>
              <w:jc w:val="center"/>
              <w:rPr>
                <w:rFonts w:ascii="Arial" w:hAnsi="宋体" w:cs="Arial"/>
                <w:kern w:val="0"/>
                <w:sz w:val="24"/>
                <w:szCs w:val="24"/>
              </w:rPr>
            </w:pPr>
            <w:r>
              <w:rPr>
                <w:rFonts w:ascii="Arial" w:hAnsi="宋体" w:cs="Arial"/>
                <w:kern w:val="0"/>
                <w:sz w:val="24"/>
                <w:szCs w:val="24"/>
              </w:rPr>
              <w:t>磋商及采购</w:t>
            </w:r>
          </w:p>
          <w:p w14:paraId="43247D66">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项目要求</w:t>
            </w:r>
          </w:p>
        </w:tc>
        <w:tc>
          <w:tcPr>
            <w:tcW w:w="5812" w:type="dxa"/>
            <w:vAlign w:val="center"/>
          </w:tcPr>
          <w:p w14:paraId="401D92EC">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》第五部分</w:t>
            </w:r>
            <w:r>
              <w:rPr>
                <w:rFonts w:ascii="Arial" w:hAnsi="宋体" w:cs="Arial"/>
                <w:kern w:val="0"/>
                <w:sz w:val="24"/>
                <w:szCs w:val="24"/>
              </w:rPr>
              <w:t>磋商及采购项目要求规定</w:t>
            </w:r>
          </w:p>
        </w:tc>
      </w:tr>
      <w:tr w14:paraId="2120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tcPr>
          <w:p w14:paraId="1F101EE3">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序号</w:t>
            </w:r>
          </w:p>
        </w:tc>
        <w:tc>
          <w:tcPr>
            <w:tcW w:w="1985" w:type="dxa"/>
          </w:tcPr>
          <w:p w14:paraId="57A1E844">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条款内容</w:t>
            </w:r>
          </w:p>
        </w:tc>
        <w:tc>
          <w:tcPr>
            <w:tcW w:w="5812" w:type="dxa"/>
          </w:tcPr>
          <w:p w14:paraId="6A1E1797">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编列内容</w:t>
            </w:r>
          </w:p>
        </w:tc>
      </w:tr>
      <w:tr w14:paraId="0976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vAlign w:val="center"/>
          </w:tcPr>
          <w:p w14:paraId="641EDAA8">
            <w:pPr>
              <w:spacing w:line="360" w:lineRule="auto"/>
              <w:contextualSpacing/>
              <w:jc w:val="center"/>
              <w:rPr>
                <w:rFonts w:ascii="Arial" w:hAnsi="Arial" w:cs="Arial"/>
                <w:sz w:val="24"/>
                <w:szCs w:val="24"/>
              </w:rPr>
            </w:pPr>
            <w:r>
              <w:rPr>
                <w:rFonts w:ascii="Arial" w:hAnsi="Arial" w:cs="Arial"/>
                <w:sz w:val="24"/>
                <w:szCs w:val="24"/>
              </w:rPr>
              <w:t>1</w:t>
            </w:r>
          </w:p>
        </w:tc>
        <w:tc>
          <w:tcPr>
            <w:tcW w:w="1985" w:type="dxa"/>
            <w:vAlign w:val="center"/>
          </w:tcPr>
          <w:p w14:paraId="7CA875F9">
            <w:pPr>
              <w:spacing w:line="360" w:lineRule="auto"/>
              <w:contextualSpacing/>
              <w:jc w:val="center"/>
              <w:rPr>
                <w:rFonts w:ascii="Arial" w:hAnsi="Arial" w:cs="Arial"/>
                <w:sz w:val="24"/>
                <w:szCs w:val="24"/>
              </w:rPr>
            </w:pPr>
            <w:r>
              <w:rPr>
                <w:rFonts w:ascii="Arial" w:hAnsi="宋体" w:cs="Arial"/>
                <w:sz w:val="24"/>
                <w:szCs w:val="24"/>
              </w:rPr>
              <w:t>分值构成</w:t>
            </w:r>
          </w:p>
          <w:p w14:paraId="42F04BA4">
            <w:pPr>
              <w:spacing w:line="360" w:lineRule="auto"/>
              <w:contextualSpacing/>
              <w:jc w:val="center"/>
              <w:rPr>
                <w:rFonts w:ascii="Arial" w:hAnsi="Arial" w:cs="Arial"/>
                <w:sz w:val="24"/>
                <w:szCs w:val="24"/>
              </w:rPr>
            </w:pPr>
            <w:r>
              <w:rPr>
                <w:rFonts w:ascii="Arial" w:hAnsi="Arial" w:cs="Arial"/>
                <w:sz w:val="24"/>
                <w:szCs w:val="24"/>
              </w:rPr>
              <w:t>(</w:t>
            </w:r>
            <w:r>
              <w:rPr>
                <w:rFonts w:ascii="Arial" w:hAnsi="宋体" w:cs="Arial"/>
                <w:sz w:val="24"/>
                <w:szCs w:val="24"/>
              </w:rPr>
              <w:t>总分</w:t>
            </w:r>
            <w:r>
              <w:rPr>
                <w:rFonts w:ascii="Arial" w:hAnsi="Arial" w:cs="Arial"/>
                <w:sz w:val="24"/>
                <w:szCs w:val="24"/>
              </w:rPr>
              <w:t xml:space="preserve">100 </w:t>
            </w:r>
            <w:r>
              <w:rPr>
                <w:rFonts w:ascii="Arial" w:hAnsi="宋体" w:cs="Arial"/>
                <w:sz w:val="24"/>
                <w:szCs w:val="24"/>
              </w:rPr>
              <w:t>分</w:t>
            </w:r>
            <w:r>
              <w:rPr>
                <w:rFonts w:ascii="Arial" w:hAnsi="Arial" w:cs="Arial"/>
                <w:sz w:val="24"/>
                <w:szCs w:val="24"/>
              </w:rPr>
              <w:t>)</w:t>
            </w:r>
          </w:p>
        </w:tc>
        <w:tc>
          <w:tcPr>
            <w:tcW w:w="5812" w:type="dxa"/>
            <w:vAlign w:val="center"/>
          </w:tcPr>
          <w:p w14:paraId="4C7DC68E">
            <w:pPr>
              <w:spacing w:line="360" w:lineRule="auto"/>
              <w:contextualSpacing/>
              <w:rPr>
                <w:rFonts w:ascii="Arial" w:hAnsi="Arial" w:cs="Arial"/>
                <w:sz w:val="24"/>
                <w:szCs w:val="24"/>
              </w:rPr>
            </w:pPr>
            <w:r>
              <w:rPr>
                <w:rFonts w:ascii="Arial" w:hAnsi="宋体" w:cs="Arial"/>
                <w:sz w:val="24"/>
                <w:szCs w:val="24"/>
              </w:rPr>
              <w:t>施工组织设计：</w:t>
            </w:r>
            <w:r>
              <w:rPr>
                <w:rFonts w:hint="eastAsia" w:ascii="Arial" w:hAnsi="Arial" w:cs="Arial"/>
                <w:sz w:val="24"/>
                <w:szCs w:val="24"/>
                <w:lang w:val="en-US" w:eastAsia="zh-CN"/>
              </w:rPr>
              <w:t>6</w:t>
            </w:r>
            <w:r>
              <w:rPr>
                <w:rFonts w:hint="eastAsia" w:ascii="Arial" w:hAnsi="Arial" w:cs="Arial"/>
                <w:sz w:val="24"/>
                <w:szCs w:val="24"/>
              </w:rPr>
              <w:t>5</w:t>
            </w:r>
            <w:r>
              <w:rPr>
                <w:rFonts w:ascii="Arial" w:hAnsi="宋体" w:cs="Arial"/>
                <w:sz w:val="24"/>
                <w:szCs w:val="24"/>
              </w:rPr>
              <w:t>分</w:t>
            </w:r>
          </w:p>
          <w:p w14:paraId="41F8D0DA">
            <w:pPr>
              <w:spacing w:line="360" w:lineRule="auto"/>
              <w:contextualSpacing/>
              <w:rPr>
                <w:rFonts w:ascii="Arial" w:hAnsi="Arial" w:cs="Arial"/>
                <w:sz w:val="24"/>
                <w:szCs w:val="24"/>
              </w:rPr>
            </w:pPr>
            <w:r>
              <w:rPr>
                <w:rFonts w:ascii="Arial" w:hAnsi="宋体" w:cs="Arial"/>
                <w:sz w:val="24"/>
                <w:szCs w:val="24"/>
              </w:rPr>
              <w:t>项目管理机构：</w:t>
            </w:r>
            <w:r>
              <w:rPr>
                <w:rFonts w:hint="eastAsia" w:ascii="Arial" w:hAnsi="Arial" w:cs="Arial"/>
                <w:sz w:val="24"/>
                <w:szCs w:val="24"/>
                <w:lang w:val="en-US" w:eastAsia="zh-CN"/>
              </w:rPr>
              <w:t>10</w:t>
            </w:r>
            <w:r>
              <w:rPr>
                <w:rFonts w:ascii="Arial" w:hAnsi="宋体" w:cs="Arial"/>
                <w:sz w:val="24"/>
                <w:szCs w:val="24"/>
              </w:rPr>
              <w:t>分</w:t>
            </w:r>
          </w:p>
          <w:p w14:paraId="1DD3CBE2">
            <w:pPr>
              <w:spacing w:line="360" w:lineRule="auto"/>
              <w:contextualSpacing/>
              <w:rPr>
                <w:rFonts w:ascii="Arial" w:hAnsi="宋体" w:cs="Arial"/>
                <w:sz w:val="24"/>
                <w:szCs w:val="24"/>
              </w:rPr>
            </w:pPr>
            <w:r>
              <w:rPr>
                <w:rFonts w:hint="eastAsia" w:ascii="Arial" w:hAnsi="宋体" w:cs="Arial"/>
                <w:sz w:val="24"/>
                <w:szCs w:val="24"/>
              </w:rPr>
              <w:t>公司业绩</w:t>
            </w:r>
            <w:r>
              <w:rPr>
                <w:rFonts w:ascii="Arial" w:hAnsi="宋体" w:cs="Arial"/>
                <w:sz w:val="24"/>
                <w:szCs w:val="24"/>
              </w:rPr>
              <w:t>：</w:t>
            </w:r>
            <w:r>
              <w:rPr>
                <w:rFonts w:hint="eastAsia" w:ascii="Arial" w:hAnsi="Arial" w:cs="Arial"/>
                <w:sz w:val="24"/>
                <w:szCs w:val="24"/>
                <w:lang w:val="en-US" w:eastAsia="zh-CN"/>
              </w:rPr>
              <w:t>5</w:t>
            </w:r>
            <w:r>
              <w:rPr>
                <w:rFonts w:ascii="Arial" w:hAnsi="宋体" w:cs="Arial"/>
                <w:sz w:val="24"/>
                <w:szCs w:val="24"/>
              </w:rPr>
              <w:t>分</w:t>
            </w:r>
          </w:p>
          <w:p w14:paraId="2015F6A6">
            <w:pPr>
              <w:spacing w:line="360" w:lineRule="auto"/>
              <w:contextualSpacing/>
              <w:rPr>
                <w:rFonts w:ascii="Arial" w:hAnsi="Arial" w:cs="Arial"/>
                <w:sz w:val="24"/>
                <w:szCs w:val="24"/>
              </w:rPr>
            </w:pPr>
            <w:r>
              <w:rPr>
                <w:rFonts w:ascii="Arial" w:hAnsi="宋体" w:cs="Arial"/>
                <w:sz w:val="24"/>
                <w:szCs w:val="24"/>
              </w:rPr>
              <w:t>投标报价：</w:t>
            </w:r>
            <w:r>
              <w:rPr>
                <w:rFonts w:hint="eastAsia" w:ascii="Arial" w:hAnsi="Arial" w:cs="Arial"/>
                <w:sz w:val="24"/>
                <w:szCs w:val="24"/>
                <w:lang w:val="en-US" w:eastAsia="zh-CN"/>
              </w:rPr>
              <w:t>20</w:t>
            </w:r>
            <w:r>
              <w:rPr>
                <w:rFonts w:ascii="Arial" w:hAnsi="宋体" w:cs="Arial"/>
                <w:sz w:val="24"/>
                <w:szCs w:val="24"/>
              </w:rPr>
              <w:t>分</w:t>
            </w:r>
          </w:p>
          <w:p w14:paraId="3654D0DE">
            <w:pPr>
              <w:spacing w:line="360" w:lineRule="auto"/>
              <w:contextualSpacing/>
              <w:rPr>
                <w:rFonts w:ascii="Arial" w:hAnsi="Arial" w:cs="Arial"/>
                <w:sz w:val="24"/>
                <w:szCs w:val="24"/>
              </w:rPr>
            </w:pPr>
            <w:r>
              <w:rPr>
                <w:rFonts w:ascii="Arial" w:hAnsi="宋体" w:cs="Arial"/>
                <w:sz w:val="24"/>
                <w:szCs w:val="24"/>
              </w:rPr>
              <w:t>其他评分因素：</w:t>
            </w:r>
            <w:r>
              <w:rPr>
                <w:rFonts w:ascii="Arial" w:hAnsi="Arial" w:cs="Arial"/>
                <w:sz w:val="24"/>
                <w:szCs w:val="24"/>
              </w:rPr>
              <w:t>/</w:t>
            </w:r>
          </w:p>
        </w:tc>
      </w:tr>
      <w:tr w14:paraId="38CE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vAlign w:val="center"/>
          </w:tcPr>
          <w:p w14:paraId="486623C8">
            <w:pPr>
              <w:spacing w:line="360" w:lineRule="auto"/>
              <w:contextualSpacing/>
              <w:jc w:val="center"/>
              <w:rPr>
                <w:rFonts w:ascii="Arial" w:hAnsi="Arial" w:cs="Arial"/>
                <w:sz w:val="24"/>
                <w:szCs w:val="24"/>
              </w:rPr>
            </w:pPr>
            <w:r>
              <w:rPr>
                <w:rFonts w:ascii="Arial" w:hAnsi="Arial" w:cs="Arial"/>
                <w:sz w:val="24"/>
                <w:szCs w:val="24"/>
              </w:rPr>
              <w:t>2</w:t>
            </w:r>
          </w:p>
        </w:tc>
        <w:tc>
          <w:tcPr>
            <w:tcW w:w="1985" w:type="dxa"/>
            <w:vAlign w:val="center"/>
          </w:tcPr>
          <w:p w14:paraId="40F4B3CA">
            <w:pPr>
              <w:spacing w:line="360" w:lineRule="auto"/>
              <w:contextualSpacing/>
              <w:jc w:val="center"/>
              <w:rPr>
                <w:rFonts w:ascii="Arial" w:hAnsi="Arial" w:cs="Arial"/>
                <w:sz w:val="24"/>
                <w:szCs w:val="24"/>
              </w:rPr>
            </w:pPr>
            <w:r>
              <w:rPr>
                <w:rFonts w:ascii="Arial" w:hAnsi="宋体" w:cs="Arial"/>
                <w:sz w:val="24"/>
                <w:szCs w:val="24"/>
              </w:rPr>
              <w:t>评标基准价计算方法</w:t>
            </w:r>
          </w:p>
        </w:tc>
        <w:tc>
          <w:tcPr>
            <w:tcW w:w="5812" w:type="dxa"/>
            <w:vAlign w:val="center"/>
          </w:tcPr>
          <w:p w14:paraId="392FAAF3">
            <w:pPr>
              <w:spacing w:line="360" w:lineRule="auto"/>
              <w:contextualSpacing/>
            </w:pPr>
            <w:r>
              <w:rPr>
                <w:rFonts w:hint="eastAsia" w:ascii="Arial" w:hAnsi="Arial" w:cs="Arial"/>
                <w:sz w:val="24"/>
                <w:szCs w:val="24"/>
              </w:rPr>
              <w:t>在所有的有效投标报价中，以最低投标报价为基准价。</w:t>
            </w:r>
            <w:r>
              <w:t xml:space="preserve"> </w:t>
            </w:r>
          </w:p>
        </w:tc>
      </w:tr>
      <w:tr w14:paraId="57F1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tcPr>
          <w:p w14:paraId="7E7FE537">
            <w:pPr>
              <w:autoSpaceDE w:val="0"/>
              <w:autoSpaceDN w:val="0"/>
              <w:spacing w:line="360" w:lineRule="auto"/>
              <w:contextualSpacing/>
              <w:jc w:val="center"/>
              <w:rPr>
                <w:rFonts w:ascii="Arial" w:hAnsi="Arial" w:cs="Arial"/>
                <w:sz w:val="24"/>
                <w:szCs w:val="24"/>
              </w:rPr>
            </w:pPr>
            <w:r>
              <w:rPr>
                <w:rFonts w:ascii="Arial" w:hAnsi="宋体" w:cs="Arial"/>
                <w:b/>
                <w:kern w:val="0"/>
                <w:sz w:val="24"/>
                <w:szCs w:val="24"/>
              </w:rPr>
              <w:t>序号</w:t>
            </w:r>
          </w:p>
        </w:tc>
        <w:tc>
          <w:tcPr>
            <w:tcW w:w="1985" w:type="dxa"/>
          </w:tcPr>
          <w:p w14:paraId="0D60A2CA">
            <w:pPr>
              <w:autoSpaceDE w:val="0"/>
              <w:autoSpaceDN w:val="0"/>
              <w:spacing w:line="360" w:lineRule="auto"/>
              <w:contextualSpacing/>
              <w:jc w:val="center"/>
              <w:rPr>
                <w:rFonts w:ascii="Arial" w:hAnsi="Arial" w:cs="Arial"/>
                <w:sz w:val="24"/>
                <w:szCs w:val="24"/>
              </w:rPr>
            </w:pPr>
            <w:r>
              <w:rPr>
                <w:rFonts w:ascii="Arial" w:hAnsi="宋体" w:cs="Arial"/>
                <w:b/>
                <w:kern w:val="0"/>
                <w:sz w:val="24"/>
                <w:szCs w:val="24"/>
              </w:rPr>
              <w:t>评分因素</w:t>
            </w:r>
          </w:p>
        </w:tc>
        <w:tc>
          <w:tcPr>
            <w:tcW w:w="5812" w:type="dxa"/>
          </w:tcPr>
          <w:p w14:paraId="7EFC82B9">
            <w:pPr>
              <w:autoSpaceDE w:val="0"/>
              <w:autoSpaceDN w:val="0"/>
              <w:spacing w:line="360" w:lineRule="auto"/>
              <w:contextualSpacing/>
              <w:jc w:val="center"/>
              <w:rPr>
                <w:rFonts w:ascii="Arial" w:hAnsi="Arial" w:cs="Arial"/>
                <w:sz w:val="24"/>
                <w:szCs w:val="24"/>
              </w:rPr>
            </w:pPr>
            <w:r>
              <w:rPr>
                <w:rFonts w:ascii="Arial" w:hAnsi="宋体" w:cs="Arial"/>
                <w:b/>
                <w:kern w:val="0"/>
                <w:sz w:val="24"/>
                <w:szCs w:val="24"/>
              </w:rPr>
              <w:t>评分标准</w:t>
            </w:r>
          </w:p>
        </w:tc>
      </w:tr>
      <w:tr w14:paraId="7B99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vAlign w:val="center"/>
          </w:tcPr>
          <w:p w14:paraId="499940B9">
            <w:pPr>
              <w:spacing w:line="360" w:lineRule="auto"/>
              <w:contextualSpacing/>
              <w:jc w:val="center"/>
              <w:rPr>
                <w:rFonts w:ascii="Arial" w:hAnsi="宋体" w:cs="Arial"/>
                <w:sz w:val="24"/>
                <w:szCs w:val="24"/>
              </w:rPr>
            </w:pPr>
            <w:r>
              <w:rPr>
                <w:rFonts w:hint="eastAsia" w:ascii="Arial" w:hAnsi="宋体" w:cs="Arial"/>
                <w:sz w:val="24"/>
                <w:szCs w:val="24"/>
              </w:rPr>
              <w:t>1</w:t>
            </w:r>
          </w:p>
        </w:tc>
        <w:tc>
          <w:tcPr>
            <w:tcW w:w="1985" w:type="dxa"/>
            <w:vAlign w:val="center"/>
          </w:tcPr>
          <w:p w14:paraId="098F518B">
            <w:pPr>
              <w:spacing w:line="360" w:lineRule="auto"/>
              <w:contextualSpacing/>
              <w:jc w:val="center"/>
              <w:rPr>
                <w:rFonts w:ascii="Arial" w:hAnsi="宋体" w:cs="Arial"/>
                <w:sz w:val="24"/>
                <w:szCs w:val="24"/>
              </w:rPr>
            </w:pPr>
            <w:r>
              <w:rPr>
                <w:rFonts w:ascii="Arial" w:hAnsi="宋体" w:cs="Arial"/>
                <w:sz w:val="24"/>
                <w:szCs w:val="24"/>
              </w:rPr>
              <w:t>投标报价（</w:t>
            </w:r>
            <w:r>
              <w:rPr>
                <w:rFonts w:hint="eastAsia" w:ascii="Arial" w:hAnsi="宋体" w:cs="Arial"/>
                <w:sz w:val="24"/>
                <w:szCs w:val="24"/>
                <w:lang w:val="en-US" w:eastAsia="zh-CN"/>
              </w:rPr>
              <w:t>2</w:t>
            </w:r>
            <w:r>
              <w:rPr>
                <w:rFonts w:hint="eastAsia" w:ascii="Arial" w:hAnsi="宋体" w:cs="Arial"/>
                <w:sz w:val="24"/>
                <w:szCs w:val="24"/>
              </w:rPr>
              <w:t>0分）</w:t>
            </w:r>
          </w:p>
        </w:tc>
        <w:tc>
          <w:tcPr>
            <w:tcW w:w="5812" w:type="dxa"/>
            <w:vAlign w:val="center"/>
          </w:tcPr>
          <w:p w14:paraId="1E9C5845">
            <w:pPr>
              <w:spacing w:line="360" w:lineRule="auto"/>
              <w:contextualSpacing/>
              <w:rPr>
                <w:rFonts w:ascii="Arial" w:hAnsi="Arial" w:cs="Arial"/>
                <w:sz w:val="24"/>
                <w:szCs w:val="24"/>
              </w:rPr>
            </w:pPr>
            <w:r>
              <w:rPr>
                <w:rFonts w:hint="eastAsia" w:ascii="Arial" w:hAnsi="Arial" w:cs="Arial"/>
                <w:sz w:val="24"/>
                <w:szCs w:val="24"/>
              </w:rPr>
              <w:t>在所有的有效投标报价中，以最低投标报价为基准价，其价格分为满分。其他供应商的报价分统一按下列公式计算：投标报价得分=（评标基准价／投标报价）×价格权值（</w:t>
            </w:r>
            <w:r>
              <w:rPr>
                <w:rFonts w:hint="eastAsia" w:ascii="Arial" w:hAnsi="Arial" w:cs="Arial"/>
                <w:sz w:val="24"/>
                <w:szCs w:val="24"/>
                <w:lang w:val="en-US" w:eastAsia="zh-CN"/>
              </w:rPr>
              <w:t>2</w:t>
            </w:r>
            <w:r>
              <w:rPr>
                <w:rFonts w:hint="eastAsia" w:ascii="Arial" w:hAnsi="Arial" w:cs="Arial"/>
                <w:sz w:val="24"/>
                <w:szCs w:val="24"/>
              </w:rPr>
              <w:t>0%）×100（四舍五入后保留小数点后两位）。</w:t>
            </w:r>
          </w:p>
          <w:p w14:paraId="093914FB">
            <w:pPr>
              <w:spacing w:line="360" w:lineRule="auto"/>
              <w:rPr>
                <w:rFonts w:ascii="Arial" w:hAnsi="Arial" w:cs="Arial"/>
                <w:sz w:val="24"/>
                <w:szCs w:val="24"/>
                <w:lang w:val="zh-TW" w:bidi="zh-TW"/>
              </w:rPr>
            </w:pPr>
            <w:r>
              <w:rPr>
                <w:rFonts w:ascii="Arial" w:hAnsi="Arial" w:cs="Arial"/>
                <w:sz w:val="24"/>
                <w:szCs w:val="24"/>
                <w:lang w:val="zh-TW" w:bidi="zh-TW"/>
              </w:rPr>
              <w:t>注：（1）因落实政府采购政策，对于符合《政府采购促进中小企业发展管理办法》</w:t>
            </w:r>
            <w:r>
              <w:rPr>
                <w:rFonts w:hint="eastAsia" w:ascii="Arial" w:hAnsi="Arial" w:cs="Arial"/>
                <w:sz w:val="24"/>
                <w:szCs w:val="24"/>
                <w:lang w:val="zh-TW" w:bidi="zh-TW"/>
              </w:rPr>
              <w:t>（</w:t>
            </w:r>
            <w:r>
              <w:rPr>
                <w:rFonts w:ascii="Arial" w:hAnsi="Arial" w:cs="Arial"/>
                <w:sz w:val="24"/>
                <w:szCs w:val="24"/>
                <w:lang w:val="zh-TW" w:bidi="zh-TW"/>
              </w:rPr>
              <w:t>财库(2020)4</w:t>
            </w:r>
            <w:r>
              <w:rPr>
                <w:rFonts w:hint="eastAsia" w:ascii="Arial" w:hAnsi="Arial" w:cs="Arial"/>
                <w:sz w:val="24"/>
                <w:szCs w:val="24"/>
                <w:lang w:val="zh-TW" w:bidi="zh-TW"/>
              </w:rPr>
              <w:t>6</w:t>
            </w:r>
            <w:r>
              <w:rPr>
                <w:rFonts w:ascii="Arial" w:hAnsi="Arial" w:cs="Arial"/>
                <w:sz w:val="24"/>
                <w:szCs w:val="24"/>
                <w:lang w:val="zh-TW" w:bidi="zh-TW"/>
              </w:rPr>
              <w:t>号</w:t>
            </w:r>
            <w:r>
              <w:rPr>
                <w:rFonts w:hint="eastAsia" w:ascii="Arial" w:hAnsi="Arial" w:cs="Arial"/>
                <w:sz w:val="24"/>
                <w:szCs w:val="24"/>
                <w:lang w:val="zh-TW" w:bidi="zh-TW"/>
              </w:rPr>
              <w:t>）</w:t>
            </w:r>
            <w:r>
              <w:rPr>
                <w:rFonts w:ascii="Arial" w:hAnsi="Arial" w:cs="Arial"/>
                <w:sz w:val="24"/>
                <w:szCs w:val="24"/>
                <w:lang w:val="zh-TW" w:bidi="zh-TW"/>
              </w:rPr>
              <w:t>的小微企业的价格给予</w:t>
            </w:r>
            <w:r>
              <w:rPr>
                <w:rFonts w:hint="eastAsia" w:ascii="Arial" w:hAnsi="Arial" w:cs="Arial"/>
                <w:sz w:val="24"/>
                <w:szCs w:val="24"/>
                <w:lang w:val="en-US" w:eastAsia="zh-CN" w:bidi="zh-TW"/>
              </w:rPr>
              <w:t>5</w:t>
            </w:r>
            <w:r>
              <w:rPr>
                <w:rFonts w:ascii="Arial" w:hAnsi="Arial" w:cs="Arial"/>
                <w:sz w:val="24"/>
                <w:szCs w:val="24"/>
                <w:lang w:val="zh-TW" w:bidi="zh-TW"/>
              </w:rPr>
              <w:t>%的扣除，用扣除后的价格参与评审。</w:t>
            </w:r>
          </w:p>
          <w:p w14:paraId="0EB437B1">
            <w:pPr>
              <w:spacing w:line="360" w:lineRule="auto"/>
              <w:rPr>
                <w:rFonts w:ascii="Arial" w:hAnsi="Arial" w:cs="Arial"/>
                <w:sz w:val="24"/>
                <w:szCs w:val="24"/>
                <w:lang w:val="zh-TW" w:bidi="zh-TW"/>
              </w:rPr>
            </w:pPr>
            <w:r>
              <w:rPr>
                <w:rFonts w:ascii="Arial" w:hAnsi="Arial" w:cs="Arial"/>
                <w:sz w:val="24"/>
                <w:szCs w:val="24"/>
                <w:lang w:val="zh-TW" w:bidi="zh-TW"/>
              </w:rPr>
              <w:t>（</w:t>
            </w:r>
            <w:r>
              <w:rPr>
                <w:rFonts w:hint="eastAsia" w:ascii="Arial" w:hAnsi="Arial" w:cs="Arial"/>
                <w:sz w:val="24"/>
                <w:szCs w:val="24"/>
                <w:lang w:val="zh-TW" w:bidi="zh-TW"/>
              </w:rPr>
              <w:t>2</w:t>
            </w:r>
            <w:r>
              <w:rPr>
                <w:rFonts w:ascii="Arial" w:hAnsi="Arial" w:cs="Arial"/>
                <w:sz w:val="24"/>
                <w:szCs w:val="24"/>
                <w:lang w:val="zh-TW" w:bidi="zh-TW"/>
              </w:rPr>
              <w:t>）残疾人福利性单位、监狱企业视同小型、微型企业；残疾人福利性单位属于小</w:t>
            </w:r>
            <w:bookmarkStart w:id="356" w:name="_GoBack"/>
            <w:bookmarkEnd w:id="356"/>
            <w:r>
              <w:rPr>
                <w:rFonts w:ascii="Arial" w:hAnsi="Arial" w:cs="Arial"/>
                <w:sz w:val="24"/>
                <w:szCs w:val="24"/>
                <w:lang w:val="zh-TW" w:bidi="zh-TW"/>
              </w:rPr>
              <w:t>型、微型企业或监狱企业的，不重复享受政策。</w:t>
            </w:r>
          </w:p>
          <w:p w14:paraId="16587D37">
            <w:pPr>
              <w:spacing w:line="360" w:lineRule="auto"/>
              <w:contextualSpacing/>
              <w:jc w:val="left"/>
              <w:rPr>
                <w:rFonts w:ascii="Arial" w:hAnsi="宋体" w:cs="Arial"/>
                <w:sz w:val="24"/>
                <w:szCs w:val="24"/>
              </w:rPr>
            </w:pPr>
            <w:r>
              <w:rPr>
                <w:rFonts w:ascii="Arial" w:hAnsi="Arial" w:cs="Arial"/>
                <w:sz w:val="24"/>
                <w:szCs w:val="24"/>
                <w:lang w:val="zh-TW" w:bidi="zh-TW"/>
              </w:rPr>
              <w:t>（</w:t>
            </w:r>
            <w:r>
              <w:rPr>
                <w:rFonts w:hint="eastAsia" w:ascii="Arial" w:hAnsi="Arial" w:cs="Arial"/>
                <w:sz w:val="24"/>
                <w:szCs w:val="24"/>
                <w:lang w:val="zh-TW" w:bidi="zh-TW"/>
              </w:rPr>
              <w:t>3</w:t>
            </w:r>
            <w:r>
              <w:rPr>
                <w:rFonts w:ascii="Arial" w:hAnsi="Arial" w:cs="Arial"/>
                <w:sz w:val="24"/>
                <w:szCs w:val="24"/>
                <w:lang w:val="zh-TW" w:bidi="zh-TW"/>
              </w:rPr>
              <w:t>）执行国家统一定价标准和采用固定价格采购的项目，其价格不列为评审因素。</w:t>
            </w:r>
          </w:p>
        </w:tc>
      </w:tr>
      <w:tr w14:paraId="3200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restart"/>
            <w:vAlign w:val="center"/>
          </w:tcPr>
          <w:p w14:paraId="3F2CF205">
            <w:pPr>
              <w:spacing w:line="360" w:lineRule="auto"/>
              <w:contextualSpacing/>
              <w:jc w:val="center"/>
              <w:rPr>
                <w:rFonts w:ascii="Arial" w:hAnsi="Arial" w:cs="Arial"/>
                <w:sz w:val="24"/>
                <w:szCs w:val="24"/>
              </w:rPr>
            </w:pPr>
            <w:r>
              <w:rPr>
                <w:rFonts w:hint="eastAsia" w:ascii="Arial" w:hAnsi="Arial" w:cs="Arial"/>
                <w:sz w:val="24"/>
                <w:szCs w:val="24"/>
              </w:rPr>
              <w:t>2</w:t>
            </w:r>
          </w:p>
        </w:tc>
        <w:tc>
          <w:tcPr>
            <w:tcW w:w="1134" w:type="dxa"/>
            <w:vMerge w:val="restart"/>
            <w:vAlign w:val="center"/>
          </w:tcPr>
          <w:p w14:paraId="2451EBC5">
            <w:pPr>
              <w:spacing w:line="360" w:lineRule="auto"/>
              <w:contextualSpacing/>
              <w:jc w:val="center"/>
              <w:rPr>
                <w:rFonts w:ascii="Arial" w:hAnsi="Arial" w:cs="Arial"/>
                <w:sz w:val="24"/>
                <w:szCs w:val="24"/>
              </w:rPr>
            </w:pPr>
            <w:r>
              <w:rPr>
                <w:rFonts w:ascii="Arial" w:hAnsi="宋体" w:cs="Arial"/>
                <w:sz w:val="24"/>
                <w:szCs w:val="24"/>
              </w:rPr>
              <w:t>施工组织设计评分标准（</w:t>
            </w:r>
            <w:r>
              <w:rPr>
                <w:rFonts w:hint="eastAsia" w:ascii="Arial" w:hAnsi="Arial" w:cs="Arial"/>
                <w:sz w:val="24"/>
                <w:szCs w:val="24"/>
                <w:lang w:val="en-US" w:eastAsia="zh-CN"/>
              </w:rPr>
              <w:t>6</w:t>
            </w:r>
            <w:r>
              <w:rPr>
                <w:rFonts w:hint="eastAsia" w:ascii="Arial" w:hAnsi="Arial" w:cs="Arial"/>
                <w:sz w:val="24"/>
                <w:szCs w:val="24"/>
              </w:rPr>
              <w:t>5</w:t>
            </w:r>
            <w:r>
              <w:rPr>
                <w:rFonts w:ascii="Arial" w:hAnsi="宋体" w:cs="Arial"/>
                <w:sz w:val="24"/>
                <w:szCs w:val="24"/>
              </w:rPr>
              <w:t>分）</w:t>
            </w:r>
          </w:p>
        </w:tc>
        <w:tc>
          <w:tcPr>
            <w:tcW w:w="1985" w:type="dxa"/>
            <w:vAlign w:val="center"/>
          </w:tcPr>
          <w:p w14:paraId="377B5DAE">
            <w:pPr>
              <w:spacing w:line="360" w:lineRule="auto"/>
              <w:contextualSpacing/>
              <w:jc w:val="center"/>
              <w:rPr>
                <w:rFonts w:ascii="Arial" w:hAnsi="Arial" w:cs="Arial"/>
                <w:sz w:val="24"/>
                <w:szCs w:val="24"/>
              </w:rPr>
            </w:pPr>
            <w:r>
              <w:rPr>
                <w:rFonts w:ascii="Arial" w:hAnsi="宋体" w:cs="Arial"/>
                <w:sz w:val="24"/>
                <w:szCs w:val="24"/>
              </w:rPr>
              <w:t>施工方案与技术措施</w:t>
            </w:r>
            <w:r>
              <w:rPr>
                <w:rFonts w:hint="eastAsia" w:ascii="Arial" w:hAnsi="Arial" w:cs="Arial"/>
                <w:sz w:val="24"/>
                <w:szCs w:val="24"/>
              </w:rPr>
              <w:t>（</w:t>
            </w:r>
            <w:r>
              <w:rPr>
                <w:rFonts w:hint="eastAsia" w:ascii="Arial" w:hAnsi="Arial" w:cs="Arial"/>
                <w:sz w:val="24"/>
                <w:szCs w:val="24"/>
                <w:lang w:val="en-US" w:eastAsia="zh-CN"/>
              </w:rPr>
              <w:t>9</w:t>
            </w:r>
            <w:r>
              <w:rPr>
                <w:rFonts w:ascii="Arial" w:hAnsi="宋体" w:cs="Arial"/>
                <w:sz w:val="24"/>
                <w:szCs w:val="24"/>
              </w:rPr>
              <w:t>分</w:t>
            </w:r>
            <w:r>
              <w:rPr>
                <w:rFonts w:hint="eastAsia" w:ascii="Arial" w:hAnsi="Arial" w:cs="Arial"/>
                <w:sz w:val="24"/>
                <w:szCs w:val="24"/>
              </w:rPr>
              <w:t>）</w:t>
            </w:r>
          </w:p>
        </w:tc>
        <w:tc>
          <w:tcPr>
            <w:tcW w:w="5812" w:type="dxa"/>
          </w:tcPr>
          <w:p w14:paraId="01A7D031">
            <w:pPr>
              <w:spacing w:line="360" w:lineRule="auto"/>
              <w:contextualSpacing/>
              <w:jc w:val="left"/>
              <w:rPr>
                <w:rFonts w:ascii="Arial" w:hAnsi="宋体" w:cs="Arial"/>
                <w:sz w:val="24"/>
                <w:szCs w:val="24"/>
              </w:rPr>
            </w:pPr>
            <w:r>
              <w:rPr>
                <w:rFonts w:ascii="Arial" w:hAnsi="宋体" w:cs="Arial"/>
                <w:sz w:val="24"/>
                <w:szCs w:val="24"/>
              </w:rPr>
              <w:t>施工部署合理，施工顺序及方案切实可行、针对性强；各项管理目标明确，技术措施满足工期、质量、安全生产及文明施工要求</w:t>
            </w:r>
            <w:r>
              <w:rPr>
                <w:rFonts w:hint="eastAsia" w:ascii="Arial" w:hAnsi="宋体" w:cs="Arial"/>
                <w:sz w:val="24"/>
                <w:szCs w:val="24"/>
              </w:rPr>
              <w:t>的，得</w:t>
            </w:r>
            <w:r>
              <w:rPr>
                <w:rFonts w:hint="eastAsia" w:ascii="Arial" w:hAnsi="宋体" w:cs="Arial"/>
                <w:sz w:val="24"/>
                <w:szCs w:val="24"/>
                <w:lang w:val="en-US" w:eastAsia="zh-CN"/>
              </w:rPr>
              <w:t>9</w:t>
            </w:r>
            <w:r>
              <w:rPr>
                <w:rFonts w:hint="eastAsia" w:ascii="Arial" w:hAnsi="宋体" w:cs="Arial"/>
                <w:sz w:val="24"/>
                <w:szCs w:val="24"/>
              </w:rPr>
              <w:t>分；施工部署能满足要求，技术措施等可以满足工期、质量、安全生产及文明施工要求的得</w:t>
            </w:r>
            <w:r>
              <w:rPr>
                <w:rFonts w:hint="eastAsia" w:ascii="Arial" w:hAnsi="宋体" w:cs="Arial"/>
                <w:sz w:val="24"/>
                <w:szCs w:val="24"/>
                <w:lang w:val="en-US" w:eastAsia="zh-CN"/>
              </w:rPr>
              <w:t>6</w:t>
            </w:r>
            <w:r>
              <w:rPr>
                <w:rFonts w:hint="eastAsia" w:ascii="Arial" w:hAnsi="宋体" w:cs="Arial"/>
                <w:sz w:val="24"/>
                <w:szCs w:val="24"/>
              </w:rPr>
              <w:t>分；施工部署基本能满足要求，技术措施等基本能满足要求的得</w:t>
            </w:r>
            <w:r>
              <w:rPr>
                <w:rFonts w:hint="eastAsia" w:ascii="Arial" w:hAnsi="宋体" w:cs="Arial"/>
                <w:sz w:val="24"/>
                <w:szCs w:val="24"/>
                <w:lang w:val="en-US" w:eastAsia="zh-CN"/>
              </w:rPr>
              <w:t>4</w:t>
            </w:r>
            <w:r>
              <w:rPr>
                <w:rFonts w:hint="eastAsia" w:ascii="Arial" w:hAnsi="宋体" w:cs="Arial"/>
                <w:sz w:val="24"/>
                <w:szCs w:val="24"/>
              </w:rPr>
              <w:t>分；施工部署无针对性，技术措施等基本可以满足工期、质量、安全生产及文明施工要求的得</w:t>
            </w:r>
            <w:r>
              <w:rPr>
                <w:rFonts w:hint="eastAsia" w:ascii="Arial" w:hAnsi="宋体" w:cs="Arial"/>
                <w:sz w:val="24"/>
                <w:szCs w:val="24"/>
                <w:lang w:val="en-US" w:eastAsia="zh-CN"/>
              </w:rPr>
              <w:t>2</w:t>
            </w:r>
            <w:r>
              <w:rPr>
                <w:rFonts w:hint="eastAsia" w:ascii="Arial" w:hAnsi="宋体" w:cs="Arial"/>
                <w:sz w:val="24"/>
                <w:szCs w:val="24"/>
              </w:rPr>
              <w:t>分；未提供或其他情况不得分。</w:t>
            </w:r>
          </w:p>
        </w:tc>
      </w:tr>
      <w:tr w14:paraId="12F0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continue"/>
          </w:tcPr>
          <w:p w14:paraId="043ACAA4">
            <w:pPr>
              <w:spacing w:line="360" w:lineRule="auto"/>
              <w:contextualSpacing/>
              <w:jc w:val="center"/>
              <w:rPr>
                <w:rFonts w:ascii="Arial" w:hAnsi="Arial" w:cs="Arial"/>
                <w:sz w:val="24"/>
                <w:szCs w:val="24"/>
              </w:rPr>
            </w:pPr>
          </w:p>
        </w:tc>
        <w:tc>
          <w:tcPr>
            <w:tcW w:w="1134" w:type="dxa"/>
            <w:vMerge w:val="continue"/>
          </w:tcPr>
          <w:p w14:paraId="6C00281D">
            <w:pPr>
              <w:spacing w:line="360" w:lineRule="auto"/>
              <w:contextualSpacing/>
              <w:jc w:val="center"/>
              <w:rPr>
                <w:rFonts w:ascii="Arial" w:hAnsi="Arial" w:cs="Arial"/>
                <w:sz w:val="24"/>
                <w:szCs w:val="24"/>
              </w:rPr>
            </w:pPr>
          </w:p>
        </w:tc>
        <w:tc>
          <w:tcPr>
            <w:tcW w:w="1985" w:type="dxa"/>
            <w:vAlign w:val="center"/>
          </w:tcPr>
          <w:p w14:paraId="7D876C51">
            <w:pPr>
              <w:spacing w:line="360" w:lineRule="auto"/>
              <w:contextualSpacing/>
              <w:jc w:val="center"/>
              <w:rPr>
                <w:rFonts w:ascii="Arial" w:hAnsi="Arial" w:cs="Arial"/>
                <w:sz w:val="24"/>
                <w:szCs w:val="24"/>
              </w:rPr>
            </w:pPr>
            <w:r>
              <w:rPr>
                <w:rFonts w:ascii="Arial" w:hAnsi="宋体" w:cs="Arial"/>
                <w:sz w:val="24"/>
                <w:szCs w:val="24"/>
              </w:rPr>
              <w:t>质量管理体系与措施（</w:t>
            </w:r>
            <w:r>
              <w:rPr>
                <w:rFonts w:hint="eastAsia" w:ascii="Arial" w:hAnsi="Arial" w:cs="Arial"/>
                <w:sz w:val="24"/>
                <w:szCs w:val="24"/>
                <w:lang w:val="en-US" w:eastAsia="zh-CN"/>
              </w:rPr>
              <w:t>9</w:t>
            </w:r>
            <w:r>
              <w:rPr>
                <w:rFonts w:ascii="Arial" w:hAnsi="宋体" w:cs="Arial"/>
                <w:sz w:val="24"/>
                <w:szCs w:val="24"/>
              </w:rPr>
              <w:t>分）</w:t>
            </w:r>
          </w:p>
        </w:tc>
        <w:tc>
          <w:tcPr>
            <w:tcW w:w="5812" w:type="dxa"/>
          </w:tcPr>
          <w:p w14:paraId="304FC257">
            <w:pPr>
              <w:spacing w:line="360" w:lineRule="auto"/>
              <w:contextualSpacing/>
              <w:jc w:val="left"/>
              <w:rPr>
                <w:rFonts w:ascii="Arial" w:hAnsi="宋体" w:cs="Arial"/>
                <w:sz w:val="24"/>
                <w:szCs w:val="24"/>
              </w:rPr>
            </w:pPr>
            <w:r>
              <w:rPr>
                <w:rFonts w:ascii="Arial" w:hAnsi="宋体" w:cs="Arial"/>
                <w:sz w:val="24"/>
                <w:szCs w:val="24"/>
              </w:rPr>
              <w:t>质量管理体系健全、管理人员责任明确、管理制度健全有效，各项技术措施、主要分项工程、作业指导书符合现行国家质量验收标准要求</w:t>
            </w:r>
            <w:r>
              <w:rPr>
                <w:rFonts w:hint="eastAsia" w:ascii="Arial" w:hAnsi="宋体" w:cs="Arial"/>
                <w:sz w:val="24"/>
                <w:szCs w:val="24"/>
              </w:rPr>
              <w:t>的，得</w:t>
            </w:r>
            <w:r>
              <w:rPr>
                <w:rFonts w:hint="eastAsia" w:ascii="Arial" w:hAnsi="宋体" w:cs="Arial"/>
                <w:sz w:val="24"/>
                <w:szCs w:val="24"/>
                <w:lang w:val="en-US" w:eastAsia="zh-CN"/>
              </w:rPr>
              <w:t>9</w:t>
            </w:r>
            <w:r>
              <w:rPr>
                <w:rFonts w:hint="eastAsia" w:ascii="Arial" w:hAnsi="宋体" w:cs="Arial"/>
                <w:sz w:val="24"/>
                <w:szCs w:val="24"/>
              </w:rPr>
              <w:t>分；质量管理措施描述条理较清晰、全面、合理、质量把控较严格、可行性较强、满足要求的得</w:t>
            </w:r>
            <w:r>
              <w:rPr>
                <w:rFonts w:hint="eastAsia" w:ascii="Arial" w:hAnsi="宋体" w:cs="Arial"/>
                <w:sz w:val="24"/>
                <w:szCs w:val="24"/>
                <w:lang w:val="en-US" w:eastAsia="zh-CN"/>
              </w:rPr>
              <w:t>6</w:t>
            </w:r>
            <w:r>
              <w:rPr>
                <w:rFonts w:hint="eastAsia" w:ascii="Arial" w:hAnsi="宋体" w:cs="Arial"/>
                <w:sz w:val="24"/>
                <w:szCs w:val="24"/>
              </w:rPr>
              <w:t>分；质量管理措施描述基本清晰、可行性一般、基本能满足要求的得</w:t>
            </w:r>
            <w:r>
              <w:rPr>
                <w:rFonts w:hint="eastAsia" w:ascii="Arial" w:hAnsi="宋体" w:cs="Arial"/>
                <w:sz w:val="24"/>
                <w:szCs w:val="24"/>
                <w:lang w:val="en-US" w:eastAsia="zh-CN"/>
              </w:rPr>
              <w:t>4</w:t>
            </w:r>
            <w:r>
              <w:rPr>
                <w:rFonts w:hint="eastAsia" w:ascii="Arial" w:hAnsi="宋体" w:cs="Arial"/>
                <w:sz w:val="24"/>
                <w:szCs w:val="24"/>
              </w:rPr>
              <w:t>分；质量管理措施描述方案简单、不易实施、不能满足要求的得</w:t>
            </w:r>
            <w:r>
              <w:rPr>
                <w:rFonts w:hint="eastAsia" w:ascii="Arial" w:hAnsi="宋体" w:cs="Arial"/>
                <w:sz w:val="24"/>
                <w:szCs w:val="24"/>
                <w:lang w:val="en-US" w:eastAsia="zh-CN"/>
              </w:rPr>
              <w:t>2</w:t>
            </w:r>
            <w:r>
              <w:rPr>
                <w:rFonts w:hint="eastAsia" w:ascii="Arial" w:hAnsi="宋体" w:cs="Arial"/>
                <w:sz w:val="24"/>
                <w:szCs w:val="24"/>
              </w:rPr>
              <w:t>分；未提供或其他情况不得分。</w:t>
            </w:r>
          </w:p>
        </w:tc>
      </w:tr>
      <w:tr w14:paraId="086E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continue"/>
          </w:tcPr>
          <w:p w14:paraId="1D1E753F">
            <w:pPr>
              <w:spacing w:line="360" w:lineRule="auto"/>
              <w:contextualSpacing/>
              <w:jc w:val="center"/>
              <w:rPr>
                <w:rFonts w:ascii="Arial" w:hAnsi="Arial" w:cs="Arial"/>
                <w:sz w:val="24"/>
                <w:szCs w:val="24"/>
              </w:rPr>
            </w:pPr>
          </w:p>
        </w:tc>
        <w:tc>
          <w:tcPr>
            <w:tcW w:w="1134" w:type="dxa"/>
            <w:vMerge w:val="continue"/>
          </w:tcPr>
          <w:p w14:paraId="71E60528">
            <w:pPr>
              <w:spacing w:line="360" w:lineRule="auto"/>
              <w:contextualSpacing/>
              <w:jc w:val="center"/>
              <w:rPr>
                <w:rFonts w:ascii="Arial" w:hAnsi="Arial" w:cs="Arial"/>
                <w:sz w:val="24"/>
                <w:szCs w:val="24"/>
              </w:rPr>
            </w:pPr>
          </w:p>
        </w:tc>
        <w:tc>
          <w:tcPr>
            <w:tcW w:w="1985" w:type="dxa"/>
            <w:vAlign w:val="center"/>
          </w:tcPr>
          <w:p w14:paraId="537151E5">
            <w:pPr>
              <w:spacing w:line="360" w:lineRule="auto"/>
              <w:contextualSpacing/>
              <w:jc w:val="center"/>
              <w:rPr>
                <w:rFonts w:ascii="Arial" w:hAnsi="Arial" w:cs="Arial"/>
                <w:sz w:val="24"/>
                <w:szCs w:val="24"/>
              </w:rPr>
            </w:pPr>
            <w:r>
              <w:rPr>
                <w:rFonts w:ascii="Arial" w:hAnsi="宋体" w:cs="Arial"/>
                <w:sz w:val="24"/>
                <w:szCs w:val="24"/>
              </w:rPr>
              <w:t>安全管理体系与措施（</w:t>
            </w:r>
            <w:r>
              <w:rPr>
                <w:rFonts w:hint="eastAsia" w:ascii="Arial" w:hAnsi="Arial" w:cs="Arial"/>
                <w:sz w:val="24"/>
                <w:szCs w:val="24"/>
                <w:lang w:val="en-US" w:eastAsia="zh-CN"/>
              </w:rPr>
              <w:t>9</w:t>
            </w:r>
            <w:r>
              <w:rPr>
                <w:rFonts w:ascii="Arial" w:hAnsi="宋体" w:cs="Arial"/>
                <w:sz w:val="24"/>
                <w:szCs w:val="24"/>
              </w:rPr>
              <w:t>分）</w:t>
            </w:r>
          </w:p>
        </w:tc>
        <w:tc>
          <w:tcPr>
            <w:tcW w:w="5812" w:type="dxa"/>
          </w:tcPr>
          <w:p w14:paraId="46B07E82">
            <w:pPr>
              <w:spacing w:line="360" w:lineRule="auto"/>
              <w:contextualSpacing/>
              <w:jc w:val="left"/>
              <w:rPr>
                <w:rFonts w:ascii="Arial" w:hAnsi="Arial" w:cs="Arial"/>
                <w:sz w:val="24"/>
                <w:szCs w:val="24"/>
              </w:rPr>
            </w:pPr>
            <w:r>
              <w:rPr>
                <w:rFonts w:ascii="Arial" w:hAnsi="宋体" w:cs="Arial"/>
                <w:sz w:val="24"/>
                <w:szCs w:val="24"/>
              </w:rPr>
              <w:t>安全管理体系健全、管理人员岗位责任明确、各种安全教育制度健全有效、施工现场安全技术管理及防护、防范措施得力，符合国家安全生产管理规定</w:t>
            </w:r>
            <w:r>
              <w:rPr>
                <w:rFonts w:hint="eastAsia" w:ascii="Arial" w:hAnsi="宋体" w:cs="Arial"/>
                <w:sz w:val="24"/>
                <w:szCs w:val="24"/>
              </w:rPr>
              <w:t>的</w:t>
            </w:r>
            <w:r>
              <w:rPr>
                <w:rFonts w:hint="eastAsia" w:ascii="Arial" w:hAnsi="Arial" w:cs="Arial"/>
                <w:sz w:val="24"/>
                <w:szCs w:val="24"/>
              </w:rPr>
              <w:t>，得</w:t>
            </w:r>
            <w:r>
              <w:rPr>
                <w:rFonts w:hint="eastAsia" w:ascii="Arial" w:hAnsi="Arial" w:cs="Arial"/>
                <w:sz w:val="24"/>
                <w:szCs w:val="24"/>
                <w:lang w:val="en-US" w:eastAsia="zh-CN"/>
              </w:rPr>
              <w:t>9</w:t>
            </w:r>
            <w:r>
              <w:rPr>
                <w:rFonts w:hint="eastAsia" w:ascii="Arial" w:hAnsi="Arial" w:cs="Arial"/>
                <w:sz w:val="24"/>
                <w:szCs w:val="24"/>
              </w:rPr>
              <w:t>分；安全管理措施描述条理较清晰、全面、合理、措施把控较严格、可行性较强、满足要求的得</w:t>
            </w:r>
            <w:r>
              <w:rPr>
                <w:rFonts w:hint="eastAsia" w:ascii="Arial" w:hAnsi="Arial" w:cs="Arial"/>
                <w:sz w:val="24"/>
                <w:szCs w:val="24"/>
                <w:lang w:val="en-US" w:eastAsia="zh-CN"/>
              </w:rPr>
              <w:t>6</w:t>
            </w:r>
            <w:r>
              <w:rPr>
                <w:rFonts w:hint="eastAsia" w:ascii="Arial" w:hAnsi="Arial" w:cs="Arial"/>
                <w:sz w:val="24"/>
                <w:szCs w:val="24"/>
              </w:rPr>
              <w:t>分；安全管理措施描述条理基本清晰、可行性一般、基本能满足要求的得</w:t>
            </w:r>
            <w:r>
              <w:rPr>
                <w:rFonts w:hint="eastAsia" w:ascii="Arial" w:hAnsi="Arial" w:cs="Arial"/>
                <w:sz w:val="24"/>
                <w:szCs w:val="24"/>
                <w:lang w:val="en-US" w:eastAsia="zh-CN"/>
              </w:rPr>
              <w:t>4</w:t>
            </w:r>
            <w:r>
              <w:rPr>
                <w:rFonts w:hint="eastAsia" w:ascii="Arial" w:hAnsi="Arial" w:cs="Arial"/>
                <w:sz w:val="24"/>
                <w:szCs w:val="24"/>
              </w:rPr>
              <w:t>分；安全管理措施描述方案简单、不易实施、不能满足要求的得</w:t>
            </w:r>
            <w:r>
              <w:rPr>
                <w:rFonts w:hint="eastAsia" w:ascii="Arial" w:hAnsi="Arial" w:cs="Arial"/>
                <w:sz w:val="24"/>
                <w:szCs w:val="24"/>
                <w:lang w:val="en-US" w:eastAsia="zh-CN"/>
              </w:rPr>
              <w:t>2</w:t>
            </w:r>
            <w:r>
              <w:rPr>
                <w:rFonts w:hint="eastAsia" w:ascii="Arial" w:hAnsi="Arial" w:cs="Arial"/>
                <w:sz w:val="24"/>
                <w:szCs w:val="24"/>
              </w:rPr>
              <w:t>分；</w:t>
            </w:r>
            <w:r>
              <w:rPr>
                <w:rFonts w:hint="eastAsia" w:ascii="Arial" w:hAnsi="宋体" w:cs="Arial"/>
                <w:sz w:val="24"/>
                <w:szCs w:val="24"/>
              </w:rPr>
              <w:t>未提供或其他情况不得分。</w:t>
            </w:r>
          </w:p>
        </w:tc>
      </w:tr>
      <w:tr w14:paraId="5D17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51" w:type="dxa"/>
            <w:gridSpan w:val="2"/>
            <w:vMerge w:val="continue"/>
          </w:tcPr>
          <w:p w14:paraId="13392957">
            <w:pPr>
              <w:spacing w:line="360" w:lineRule="auto"/>
              <w:contextualSpacing/>
              <w:jc w:val="center"/>
              <w:rPr>
                <w:rFonts w:ascii="Arial" w:hAnsi="Arial" w:cs="Arial"/>
                <w:sz w:val="24"/>
                <w:szCs w:val="24"/>
              </w:rPr>
            </w:pPr>
          </w:p>
        </w:tc>
        <w:tc>
          <w:tcPr>
            <w:tcW w:w="1134" w:type="dxa"/>
            <w:vMerge w:val="continue"/>
          </w:tcPr>
          <w:p w14:paraId="5E360F8B">
            <w:pPr>
              <w:spacing w:line="360" w:lineRule="auto"/>
              <w:contextualSpacing/>
              <w:jc w:val="center"/>
              <w:rPr>
                <w:rFonts w:ascii="Arial" w:hAnsi="Arial" w:cs="Arial"/>
                <w:sz w:val="24"/>
                <w:szCs w:val="24"/>
              </w:rPr>
            </w:pPr>
          </w:p>
        </w:tc>
        <w:tc>
          <w:tcPr>
            <w:tcW w:w="1985" w:type="dxa"/>
            <w:vAlign w:val="center"/>
          </w:tcPr>
          <w:p w14:paraId="681C3C5A">
            <w:pPr>
              <w:spacing w:line="360" w:lineRule="auto"/>
              <w:contextualSpacing/>
              <w:jc w:val="center"/>
              <w:rPr>
                <w:rFonts w:ascii="Arial" w:hAnsi="Arial" w:cs="Arial"/>
                <w:sz w:val="24"/>
                <w:szCs w:val="24"/>
              </w:rPr>
            </w:pPr>
            <w:r>
              <w:rPr>
                <w:rFonts w:ascii="Arial" w:hAnsi="宋体" w:cs="Arial"/>
                <w:sz w:val="24"/>
                <w:szCs w:val="24"/>
              </w:rPr>
              <w:t>环境保护管理体系与措施（</w:t>
            </w:r>
            <w:r>
              <w:rPr>
                <w:rFonts w:hint="eastAsia" w:ascii="Arial" w:hAnsi="Arial" w:cs="Arial"/>
                <w:sz w:val="24"/>
                <w:szCs w:val="24"/>
                <w:lang w:val="en-US" w:eastAsia="zh-CN"/>
              </w:rPr>
              <w:t>9</w:t>
            </w:r>
            <w:r>
              <w:rPr>
                <w:rFonts w:ascii="Arial" w:hAnsi="宋体" w:cs="Arial"/>
                <w:sz w:val="24"/>
                <w:szCs w:val="24"/>
              </w:rPr>
              <w:t>分）</w:t>
            </w:r>
          </w:p>
        </w:tc>
        <w:tc>
          <w:tcPr>
            <w:tcW w:w="5812" w:type="dxa"/>
          </w:tcPr>
          <w:p w14:paraId="1B7FC8E3">
            <w:pPr>
              <w:spacing w:line="360" w:lineRule="auto"/>
              <w:contextualSpacing/>
              <w:jc w:val="left"/>
              <w:rPr>
                <w:rFonts w:ascii="Arial" w:hAnsi="宋体" w:cs="Arial"/>
                <w:sz w:val="24"/>
                <w:szCs w:val="24"/>
              </w:rPr>
            </w:pPr>
            <w:r>
              <w:rPr>
                <w:rFonts w:ascii="Arial" w:hAnsi="宋体" w:cs="Arial"/>
                <w:sz w:val="24"/>
                <w:szCs w:val="24"/>
              </w:rPr>
              <w:t>环境保护管理体系健全，管理人员岗位责任明确，环境管理方案切实可行、能有效运行。污物处理与排放符合国家及地方有关环境保护标准</w:t>
            </w:r>
            <w:r>
              <w:rPr>
                <w:rFonts w:hint="eastAsia" w:ascii="Arial" w:hAnsi="宋体" w:cs="Arial"/>
                <w:sz w:val="24"/>
                <w:szCs w:val="24"/>
              </w:rPr>
              <w:t>的，得</w:t>
            </w:r>
            <w:r>
              <w:rPr>
                <w:rFonts w:hint="eastAsia" w:ascii="Arial" w:hAnsi="宋体" w:cs="Arial"/>
                <w:sz w:val="24"/>
                <w:szCs w:val="24"/>
                <w:lang w:val="en-US" w:eastAsia="zh-CN"/>
              </w:rPr>
              <w:t>9</w:t>
            </w:r>
            <w:r>
              <w:rPr>
                <w:rFonts w:hint="eastAsia" w:ascii="Arial" w:hAnsi="宋体" w:cs="Arial"/>
                <w:sz w:val="24"/>
                <w:szCs w:val="24"/>
              </w:rPr>
              <w:t>分；环境保护措施描述条理较清晰、全面、合理、措施把控较严格、可行性较强、满足要求的得</w:t>
            </w:r>
            <w:r>
              <w:rPr>
                <w:rFonts w:hint="eastAsia" w:ascii="Arial" w:hAnsi="宋体" w:cs="Arial"/>
                <w:sz w:val="24"/>
                <w:szCs w:val="24"/>
                <w:lang w:val="en-US" w:eastAsia="zh-CN"/>
              </w:rPr>
              <w:t>6</w:t>
            </w:r>
            <w:r>
              <w:rPr>
                <w:rFonts w:hint="eastAsia" w:ascii="Arial" w:hAnsi="宋体" w:cs="Arial"/>
                <w:sz w:val="24"/>
                <w:szCs w:val="24"/>
              </w:rPr>
              <w:t>分；环境保护措施描述条理基本清晰、可行性一般、基本能满足要求的得</w:t>
            </w:r>
            <w:r>
              <w:rPr>
                <w:rFonts w:hint="eastAsia" w:ascii="Arial" w:hAnsi="宋体" w:cs="Arial"/>
                <w:sz w:val="24"/>
                <w:szCs w:val="24"/>
                <w:lang w:val="en-US" w:eastAsia="zh-CN"/>
              </w:rPr>
              <w:t>4</w:t>
            </w:r>
            <w:r>
              <w:rPr>
                <w:rFonts w:hint="eastAsia" w:ascii="Arial" w:hAnsi="宋体" w:cs="Arial"/>
                <w:sz w:val="24"/>
                <w:szCs w:val="24"/>
              </w:rPr>
              <w:t>分；环境保护措施描述方案简单、不易实施、不能满足要求的得</w:t>
            </w:r>
            <w:r>
              <w:rPr>
                <w:rFonts w:hint="eastAsia" w:ascii="Arial" w:hAnsi="宋体" w:cs="Arial"/>
                <w:sz w:val="24"/>
                <w:szCs w:val="24"/>
                <w:lang w:val="en-US" w:eastAsia="zh-CN"/>
              </w:rPr>
              <w:t>2</w:t>
            </w:r>
            <w:r>
              <w:rPr>
                <w:rFonts w:hint="eastAsia" w:ascii="Arial" w:hAnsi="宋体" w:cs="Arial"/>
                <w:sz w:val="24"/>
                <w:szCs w:val="24"/>
              </w:rPr>
              <w:t>分；未提供或其他情况不得分。</w:t>
            </w:r>
          </w:p>
        </w:tc>
      </w:tr>
      <w:tr w14:paraId="0536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51" w:type="dxa"/>
            <w:gridSpan w:val="2"/>
            <w:vMerge w:val="continue"/>
          </w:tcPr>
          <w:p w14:paraId="17A17530">
            <w:pPr>
              <w:spacing w:line="360" w:lineRule="auto"/>
              <w:contextualSpacing/>
              <w:jc w:val="center"/>
              <w:rPr>
                <w:rFonts w:ascii="Arial" w:hAnsi="Arial" w:cs="Arial"/>
                <w:sz w:val="24"/>
                <w:szCs w:val="24"/>
              </w:rPr>
            </w:pPr>
          </w:p>
        </w:tc>
        <w:tc>
          <w:tcPr>
            <w:tcW w:w="1134" w:type="dxa"/>
            <w:vMerge w:val="continue"/>
          </w:tcPr>
          <w:p w14:paraId="1DA4897C">
            <w:pPr>
              <w:spacing w:line="360" w:lineRule="auto"/>
              <w:contextualSpacing/>
              <w:jc w:val="center"/>
              <w:rPr>
                <w:rFonts w:ascii="Arial" w:hAnsi="Arial" w:cs="Arial"/>
                <w:sz w:val="24"/>
                <w:szCs w:val="24"/>
              </w:rPr>
            </w:pPr>
          </w:p>
        </w:tc>
        <w:tc>
          <w:tcPr>
            <w:tcW w:w="1985" w:type="dxa"/>
            <w:vAlign w:val="center"/>
          </w:tcPr>
          <w:p w14:paraId="68404DFF">
            <w:pPr>
              <w:spacing w:line="360" w:lineRule="auto"/>
              <w:contextualSpacing/>
              <w:jc w:val="center"/>
              <w:rPr>
                <w:rFonts w:ascii="Arial" w:hAnsi="Arial" w:cs="Arial"/>
                <w:sz w:val="24"/>
                <w:szCs w:val="24"/>
              </w:rPr>
            </w:pPr>
            <w:r>
              <w:rPr>
                <w:rFonts w:ascii="Arial" w:hAnsi="宋体" w:cs="Arial"/>
                <w:sz w:val="24"/>
                <w:szCs w:val="24"/>
              </w:rPr>
              <w:t>工程进度计划与措施（</w:t>
            </w:r>
            <w:r>
              <w:rPr>
                <w:rFonts w:hint="eastAsia" w:ascii="Arial" w:hAnsi="Arial" w:cs="Arial"/>
                <w:sz w:val="24"/>
                <w:szCs w:val="24"/>
                <w:lang w:val="en-US" w:eastAsia="zh-CN"/>
              </w:rPr>
              <w:t>8</w:t>
            </w:r>
            <w:r>
              <w:rPr>
                <w:rFonts w:ascii="Arial" w:hAnsi="宋体" w:cs="Arial"/>
                <w:sz w:val="24"/>
                <w:szCs w:val="24"/>
              </w:rPr>
              <w:t>分）</w:t>
            </w:r>
          </w:p>
        </w:tc>
        <w:tc>
          <w:tcPr>
            <w:tcW w:w="5812" w:type="dxa"/>
          </w:tcPr>
          <w:p w14:paraId="65439865">
            <w:pPr>
              <w:spacing w:line="360" w:lineRule="auto"/>
              <w:contextualSpacing/>
              <w:jc w:val="left"/>
              <w:rPr>
                <w:rFonts w:ascii="Arial" w:hAnsi="Arial" w:cs="Arial"/>
                <w:sz w:val="24"/>
                <w:szCs w:val="24"/>
              </w:rPr>
            </w:pPr>
            <w:r>
              <w:rPr>
                <w:rFonts w:ascii="Arial" w:hAnsi="宋体" w:cs="Arial"/>
                <w:sz w:val="24"/>
                <w:szCs w:val="24"/>
              </w:rPr>
              <w:t>施工流程能满足施工进度计划和保证工程质量要求，流水作业能保证施工连续、均衡、有节奏地进行。管理措施能有效保证投标工期计划的顺利完成</w:t>
            </w:r>
            <w:r>
              <w:rPr>
                <w:rFonts w:hint="eastAsia" w:ascii="Arial" w:hAnsi="宋体" w:cs="Arial"/>
                <w:sz w:val="24"/>
                <w:szCs w:val="24"/>
              </w:rPr>
              <w:t>，内容详细、科学、合理、切实可行，完全满足项目需求的，得</w:t>
            </w:r>
            <w:r>
              <w:rPr>
                <w:rFonts w:hint="eastAsia" w:ascii="Arial" w:hAnsi="宋体" w:cs="Arial"/>
                <w:sz w:val="24"/>
                <w:szCs w:val="24"/>
                <w:lang w:val="en-US" w:eastAsia="zh-CN"/>
              </w:rPr>
              <w:t>8</w:t>
            </w:r>
            <w:r>
              <w:rPr>
                <w:rFonts w:hint="eastAsia" w:ascii="Arial" w:hAnsi="宋体" w:cs="Arial"/>
                <w:sz w:val="24"/>
                <w:szCs w:val="24"/>
              </w:rPr>
              <w:t>分；内容较为详细、科学、合理，能满足项目需求的，得5分；内容一般、有科学和合理性，基本能满足项目需求的，得3分；内容简单、可行性较差的得1分；未提供或其他情况不得分。</w:t>
            </w:r>
          </w:p>
        </w:tc>
      </w:tr>
      <w:tr w14:paraId="622C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continue"/>
          </w:tcPr>
          <w:p w14:paraId="48C039F0">
            <w:pPr>
              <w:spacing w:line="360" w:lineRule="auto"/>
              <w:contextualSpacing/>
              <w:jc w:val="center"/>
              <w:rPr>
                <w:rFonts w:ascii="Arial" w:hAnsi="Arial" w:cs="Arial"/>
                <w:sz w:val="24"/>
                <w:szCs w:val="24"/>
              </w:rPr>
            </w:pPr>
          </w:p>
        </w:tc>
        <w:tc>
          <w:tcPr>
            <w:tcW w:w="1134" w:type="dxa"/>
            <w:vMerge w:val="continue"/>
          </w:tcPr>
          <w:p w14:paraId="613F7B89">
            <w:pPr>
              <w:spacing w:line="360" w:lineRule="auto"/>
              <w:contextualSpacing/>
              <w:jc w:val="center"/>
              <w:rPr>
                <w:rFonts w:ascii="Arial" w:hAnsi="Arial" w:cs="Arial"/>
                <w:sz w:val="24"/>
                <w:szCs w:val="24"/>
              </w:rPr>
            </w:pPr>
          </w:p>
        </w:tc>
        <w:tc>
          <w:tcPr>
            <w:tcW w:w="1985" w:type="dxa"/>
            <w:vAlign w:val="center"/>
          </w:tcPr>
          <w:p w14:paraId="6E1706D7">
            <w:pPr>
              <w:spacing w:line="360" w:lineRule="auto"/>
              <w:contextualSpacing/>
              <w:jc w:val="center"/>
              <w:rPr>
                <w:rFonts w:ascii="Arial" w:hAnsi="宋体" w:cs="Arial"/>
                <w:sz w:val="24"/>
                <w:szCs w:val="24"/>
              </w:rPr>
            </w:pPr>
            <w:r>
              <w:rPr>
                <w:rFonts w:ascii="Arial" w:hAnsi="宋体" w:cs="Arial"/>
                <w:sz w:val="24"/>
                <w:szCs w:val="24"/>
              </w:rPr>
              <w:t>施工总平面布置图（</w:t>
            </w:r>
            <w:r>
              <w:rPr>
                <w:rFonts w:hint="eastAsia" w:ascii="Arial" w:hAnsi="Arial" w:cs="Arial"/>
                <w:sz w:val="24"/>
                <w:szCs w:val="24"/>
              </w:rPr>
              <w:t>3</w:t>
            </w:r>
            <w:r>
              <w:rPr>
                <w:rFonts w:ascii="Arial" w:hAnsi="宋体" w:cs="Arial"/>
                <w:sz w:val="24"/>
                <w:szCs w:val="24"/>
              </w:rPr>
              <w:t>分）</w:t>
            </w:r>
          </w:p>
        </w:tc>
        <w:tc>
          <w:tcPr>
            <w:tcW w:w="5812" w:type="dxa"/>
          </w:tcPr>
          <w:p w14:paraId="7F8396AF">
            <w:pPr>
              <w:spacing w:line="360" w:lineRule="auto"/>
              <w:contextualSpacing/>
              <w:jc w:val="left"/>
              <w:rPr>
                <w:rFonts w:ascii="Arial" w:hAnsi="Arial" w:cs="Arial"/>
                <w:sz w:val="24"/>
                <w:szCs w:val="24"/>
              </w:rPr>
            </w:pPr>
            <w:r>
              <w:rPr>
                <w:rFonts w:ascii="Arial" w:hAnsi="宋体" w:cs="Arial"/>
                <w:sz w:val="24"/>
                <w:szCs w:val="24"/>
              </w:rPr>
              <w:t>施工场利用符合现场实际，生产、生活用临时设施布置合理、紧凑，短运输、少搬运，有利于生产、生活、安全、消防、环保、市容、卫生、劳动保护等，符合安全文明工地要求；</w:t>
            </w:r>
            <w:r>
              <w:rPr>
                <w:rFonts w:hint="eastAsia" w:ascii="Arial" w:hAnsi="宋体" w:cs="Arial"/>
                <w:sz w:val="24"/>
                <w:szCs w:val="24"/>
              </w:rPr>
              <w:t>内容详细、科学、合理、切实可行，完全满足项目需求的，得3分；内容较为详细、科学、合理，基本满足项目需求的，得2分；内容简单、可行性较差的得1分；未提供或其他情况不得分。</w:t>
            </w:r>
          </w:p>
        </w:tc>
      </w:tr>
      <w:tr w14:paraId="0162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51" w:type="dxa"/>
            <w:gridSpan w:val="2"/>
            <w:vMerge w:val="continue"/>
          </w:tcPr>
          <w:p w14:paraId="223FCA85">
            <w:pPr>
              <w:spacing w:line="360" w:lineRule="auto"/>
              <w:contextualSpacing/>
              <w:jc w:val="center"/>
              <w:rPr>
                <w:rFonts w:ascii="Arial" w:hAnsi="Arial" w:cs="Arial"/>
                <w:sz w:val="24"/>
                <w:szCs w:val="24"/>
              </w:rPr>
            </w:pPr>
          </w:p>
        </w:tc>
        <w:tc>
          <w:tcPr>
            <w:tcW w:w="1134" w:type="dxa"/>
            <w:vMerge w:val="continue"/>
          </w:tcPr>
          <w:p w14:paraId="412315B7">
            <w:pPr>
              <w:spacing w:line="360" w:lineRule="auto"/>
              <w:contextualSpacing/>
              <w:jc w:val="center"/>
              <w:rPr>
                <w:rFonts w:ascii="Arial" w:hAnsi="Arial" w:cs="Arial"/>
                <w:sz w:val="24"/>
                <w:szCs w:val="24"/>
              </w:rPr>
            </w:pPr>
          </w:p>
        </w:tc>
        <w:tc>
          <w:tcPr>
            <w:tcW w:w="1985" w:type="dxa"/>
            <w:vAlign w:val="center"/>
          </w:tcPr>
          <w:p w14:paraId="26FAF8A2">
            <w:pPr>
              <w:spacing w:line="360" w:lineRule="auto"/>
              <w:contextualSpacing/>
              <w:jc w:val="center"/>
              <w:rPr>
                <w:rFonts w:ascii="Arial" w:hAnsi="宋体" w:cs="Arial"/>
                <w:sz w:val="24"/>
                <w:szCs w:val="24"/>
              </w:rPr>
            </w:pPr>
            <w:r>
              <w:rPr>
                <w:rFonts w:ascii="Arial" w:hAnsi="宋体" w:cs="Arial"/>
                <w:sz w:val="24"/>
                <w:szCs w:val="24"/>
              </w:rPr>
              <w:t>资源配备计划</w:t>
            </w:r>
          </w:p>
          <w:p w14:paraId="77C6343E">
            <w:pPr>
              <w:spacing w:line="360" w:lineRule="auto"/>
              <w:contextualSpacing/>
              <w:jc w:val="center"/>
              <w:rPr>
                <w:rFonts w:ascii="Arial" w:hAnsi="Arial" w:cs="Arial"/>
                <w:sz w:val="24"/>
                <w:szCs w:val="24"/>
              </w:rPr>
            </w:pPr>
            <w:r>
              <w:rPr>
                <w:rFonts w:ascii="Arial" w:hAnsi="宋体" w:cs="Arial"/>
                <w:sz w:val="24"/>
                <w:szCs w:val="24"/>
              </w:rPr>
              <w:t>（</w:t>
            </w:r>
            <w:r>
              <w:rPr>
                <w:rFonts w:hint="eastAsia" w:ascii="Arial" w:hAnsi="Arial" w:cs="Arial"/>
                <w:sz w:val="24"/>
                <w:szCs w:val="24"/>
                <w:lang w:val="en-US" w:eastAsia="zh-CN"/>
              </w:rPr>
              <w:t>8</w:t>
            </w:r>
            <w:r>
              <w:rPr>
                <w:rFonts w:ascii="Arial" w:hAnsi="宋体" w:cs="Arial"/>
                <w:sz w:val="24"/>
                <w:szCs w:val="24"/>
              </w:rPr>
              <w:t>分）</w:t>
            </w:r>
          </w:p>
        </w:tc>
        <w:tc>
          <w:tcPr>
            <w:tcW w:w="5812" w:type="dxa"/>
          </w:tcPr>
          <w:p w14:paraId="3FA5E9A5">
            <w:pPr>
              <w:spacing w:line="360" w:lineRule="auto"/>
              <w:contextualSpacing/>
              <w:jc w:val="left"/>
              <w:rPr>
                <w:rFonts w:ascii="Arial" w:hAnsi="Arial" w:cs="Arial"/>
                <w:sz w:val="24"/>
                <w:szCs w:val="24"/>
              </w:rPr>
            </w:pPr>
            <w:r>
              <w:rPr>
                <w:rFonts w:ascii="Arial" w:hAnsi="宋体" w:cs="Arial"/>
                <w:sz w:val="24"/>
                <w:szCs w:val="24"/>
              </w:rPr>
              <w:t>施工设备、机具配置齐全、合理，能满足施工进度和工程质量要求</w:t>
            </w:r>
            <w:r>
              <w:rPr>
                <w:rFonts w:hint="eastAsia" w:ascii="Arial" w:hAnsi="宋体" w:cs="Arial"/>
                <w:sz w:val="24"/>
                <w:szCs w:val="24"/>
              </w:rPr>
              <w:t>的</w:t>
            </w:r>
            <w:r>
              <w:rPr>
                <w:rFonts w:ascii="Arial" w:hAnsi="宋体" w:cs="Arial"/>
                <w:sz w:val="24"/>
                <w:szCs w:val="24"/>
              </w:rPr>
              <w:t>；</w:t>
            </w:r>
            <w:r>
              <w:rPr>
                <w:rFonts w:hint="eastAsia" w:ascii="Arial" w:hAnsi="宋体" w:cs="Arial"/>
                <w:sz w:val="24"/>
                <w:szCs w:val="24"/>
              </w:rPr>
              <w:t>内容详细、科学、合理、切实可行，完全满足项目需求的，得</w:t>
            </w:r>
            <w:r>
              <w:rPr>
                <w:rFonts w:hint="eastAsia" w:ascii="Arial" w:hAnsi="宋体" w:cs="Arial"/>
                <w:sz w:val="24"/>
                <w:szCs w:val="24"/>
                <w:lang w:val="en-US" w:eastAsia="zh-CN"/>
              </w:rPr>
              <w:t>8</w:t>
            </w:r>
            <w:r>
              <w:rPr>
                <w:rFonts w:hint="eastAsia" w:ascii="Arial" w:hAnsi="宋体" w:cs="Arial"/>
                <w:sz w:val="24"/>
                <w:szCs w:val="24"/>
              </w:rPr>
              <w:t>分；内容较为详细、科学、合理，能满足项目需求的，得5分；内容一般、有科学和合理性，基本能满足项目需求的，得3分；内容简单、可行性较差的得1分；未提供或其他情况不得分。</w:t>
            </w:r>
          </w:p>
        </w:tc>
      </w:tr>
      <w:tr w14:paraId="42B6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51" w:type="dxa"/>
            <w:gridSpan w:val="2"/>
            <w:vMerge w:val="continue"/>
          </w:tcPr>
          <w:p w14:paraId="220E39A1">
            <w:pPr>
              <w:spacing w:line="360" w:lineRule="auto"/>
              <w:contextualSpacing/>
              <w:jc w:val="center"/>
              <w:rPr>
                <w:rFonts w:ascii="Arial" w:hAnsi="Arial" w:cs="Arial"/>
                <w:sz w:val="24"/>
                <w:szCs w:val="24"/>
              </w:rPr>
            </w:pPr>
          </w:p>
        </w:tc>
        <w:tc>
          <w:tcPr>
            <w:tcW w:w="1134" w:type="dxa"/>
            <w:vMerge w:val="continue"/>
          </w:tcPr>
          <w:p w14:paraId="488752D5">
            <w:pPr>
              <w:spacing w:line="360" w:lineRule="auto"/>
              <w:contextualSpacing/>
              <w:jc w:val="center"/>
              <w:rPr>
                <w:rFonts w:ascii="Arial" w:hAnsi="Arial" w:cs="Arial"/>
                <w:sz w:val="24"/>
                <w:szCs w:val="24"/>
              </w:rPr>
            </w:pPr>
          </w:p>
        </w:tc>
        <w:tc>
          <w:tcPr>
            <w:tcW w:w="1985" w:type="dxa"/>
            <w:vAlign w:val="center"/>
          </w:tcPr>
          <w:p w14:paraId="4A5C4E73">
            <w:pPr>
              <w:spacing w:line="360" w:lineRule="auto"/>
              <w:contextualSpacing/>
              <w:jc w:val="center"/>
              <w:rPr>
                <w:rFonts w:ascii="Arial" w:hAnsi="Arial" w:cs="Arial"/>
                <w:sz w:val="24"/>
                <w:szCs w:val="24"/>
              </w:rPr>
            </w:pPr>
            <w:r>
              <w:rPr>
                <w:rFonts w:ascii="Arial" w:hAnsi="宋体" w:cs="Arial"/>
                <w:sz w:val="24"/>
                <w:szCs w:val="24"/>
              </w:rPr>
              <w:t>危险性较大的分部分项工程安全专项施工方案（</w:t>
            </w:r>
            <w:r>
              <w:rPr>
                <w:rFonts w:hint="eastAsia" w:ascii="Arial" w:hAnsi="Arial" w:cs="Arial"/>
                <w:sz w:val="24"/>
                <w:szCs w:val="24"/>
              </w:rPr>
              <w:t>10</w:t>
            </w:r>
            <w:r>
              <w:rPr>
                <w:rFonts w:ascii="Arial" w:hAnsi="宋体" w:cs="Arial"/>
                <w:sz w:val="24"/>
                <w:szCs w:val="24"/>
              </w:rPr>
              <w:t>分）</w:t>
            </w:r>
          </w:p>
        </w:tc>
        <w:tc>
          <w:tcPr>
            <w:tcW w:w="5812" w:type="dxa"/>
          </w:tcPr>
          <w:p w14:paraId="68E599FF">
            <w:pPr>
              <w:spacing w:line="360" w:lineRule="auto"/>
              <w:contextualSpacing/>
              <w:jc w:val="left"/>
              <w:rPr>
                <w:rFonts w:ascii="Arial" w:hAnsi="Arial" w:cs="Arial"/>
                <w:sz w:val="24"/>
                <w:szCs w:val="24"/>
              </w:rPr>
            </w:pPr>
            <w:r>
              <w:rPr>
                <w:rFonts w:ascii="Arial" w:hAnsi="宋体" w:cs="Arial"/>
                <w:sz w:val="24"/>
                <w:szCs w:val="24"/>
              </w:rPr>
              <w:t>专项方案内容是否完整、可行，较好者</w:t>
            </w:r>
            <w:r>
              <w:rPr>
                <w:rFonts w:hint="eastAsia" w:ascii="Arial" w:hAnsi="Arial" w:cs="Arial"/>
                <w:sz w:val="24"/>
                <w:szCs w:val="24"/>
              </w:rPr>
              <w:t>4</w:t>
            </w:r>
            <w:r>
              <w:rPr>
                <w:rFonts w:ascii="Arial" w:hAnsi="宋体" w:cs="Arial"/>
                <w:sz w:val="24"/>
                <w:szCs w:val="24"/>
              </w:rPr>
              <w:t>分，一般</w:t>
            </w:r>
            <w:r>
              <w:rPr>
                <w:rFonts w:ascii="Arial" w:hAnsi="Arial" w:cs="Arial"/>
                <w:sz w:val="24"/>
                <w:szCs w:val="24"/>
              </w:rPr>
              <w:t>2</w:t>
            </w:r>
            <w:r>
              <w:rPr>
                <w:rFonts w:ascii="Arial" w:hAnsi="宋体" w:cs="Arial"/>
                <w:sz w:val="24"/>
                <w:szCs w:val="24"/>
              </w:rPr>
              <w:t>分，差的</w:t>
            </w:r>
            <w:r>
              <w:rPr>
                <w:rFonts w:hint="eastAsia" w:ascii="Arial" w:hAnsi="宋体" w:cs="Arial"/>
                <w:sz w:val="24"/>
                <w:szCs w:val="24"/>
              </w:rPr>
              <w:t>1分</w:t>
            </w:r>
            <w:r>
              <w:rPr>
                <w:rFonts w:ascii="Arial" w:hAnsi="宋体" w:cs="Arial"/>
                <w:sz w:val="24"/>
                <w:szCs w:val="24"/>
              </w:rPr>
              <w:t>，没有不得分；</w:t>
            </w:r>
          </w:p>
          <w:p w14:paraId="57C3DCD6">
            <w:pPr>
              <w:spacing w:line="360" w:lineRule="auto"/>
              <w:contextualSpacing/>
              <w:jc w:val="left"/>
              <w:rPr>
                <w:rFonts w:ascii="Arial" w:hAnsi="Arial" w:cs="Arial"/>
                <w:sz w:val="24"/>
                <w:szCs w:val="24"/>
              </w:rPr>
            </w:pPr>
            <w:r>
              <w:rPr>
                <w:rFonts w:ascii="Arial" w:hAnsi="宋体" w:cs="Arial"/>
                <w:sz w:val="24"/>
                <w:szCs w:val="24"/>
              </w:rPr>
              <w:t>专项方案的编制是否符合有关标准规范，较好者</w:t>
            </w:r>
            <w:r>
              <w:rPr>
                <w:rFonts w:ascii="Arial" w:hAnsi="Arial" w:cs="Arial"/>
                <w:sz w:val="24"/>
                <w:szCs w:val="24"/>
              </w:rPr>
              <w:t>3</w:t>
            </w:r>
            <w:r>
              <w:rPr>
                <w:rFonts w:ascii="Arial" w:hAnsi="宋体" w:cs="Arial"/>
                <w:sz w:val="24"/>
                <w:szCs w:val="24"/>
              </w:rPr>
              <w:t>分，一般</w:t>
            </w:r>
            <w:r>
              <w:rPr>
                <w:rFonts w:hint="eastAsia" w:ascii="Arial" w:hAnsi="Arial" w:cs="Arial"/>
                <w:sz w:val="24"/>
                <w:szCs w:val="24"/>
              </w:rPr>
              <w:t>2</w:t>
            </w:r>
            <w:r>
              <w:rPr>
                <w:rFonts w:ascii="Arial" w:hAnsi="宋体" w:cs="Arial"/>
                <w:sz w:val="24"/>
                <w:szCs w:val="24"/>
              </w:rPr>
              <w:t>分，差的</w:t>
            </w:r>
            <w:r>
              <w:rPr>
                <w:rFonts w:hint="eastAsia" w:ascii="Arial" w:hAnsi="宋体" w:cs="Arial"/>
                <w:sz w:val="24"/>
                <w:szCs w:val="24"/>
              </w:rPr>
              <w:t>1分，</w:t>
            </w:r>
            <w:r>
              <w:rPr>
                <w:rFonts w:ascii="Arial" w:hAnsi="宋体" w:cs="Arial"/>
                <w:sz w:val="24"/>
                <w:szCs w:val="24"/>
              </w:rPr>
              <w:t>没有不得分；</w:t>
            </w:r>
          </w:p>
          <w:p w14:paraId="11C11E4D">
            <w:pPr>
              <w:spacing w:line="360" w:lineRule="auto"/>
              <w:contextualSpacing/>
              <w:jc w:val="left"/>
              <w:rPr>
                <w:rFonts w:ascii="Arial" w:hAnsi="Arial" w:cs="Arial"/>
                <w:sz w:val="24"/>
                <w:szCs w:val="24"/>
              </w:rPr>
            </w:pPr>
            <w:r>
              <w:rPr>
                <w:rFonts w:ascii="Arial" w:hAnsi="宋体" w:cs="Arial"/>
                <w:sz w:val="24"/>
                <w:szCs w:val="24"/>
              </w:rPr>
              <w:t>安全施工的措施是否满足现场实际情况，较好者</w:t>
            </w:r>
            <w:r>
              <w:rPr>
                <w:rFonts w:ascii="Arial" w:hAnsi="Arial" w:cs="Arial"/>
                <w:sz w:val="24"/>
                <w:szCs w:val="24"/>
              </w:rPr>
              <w:t>3</w:t>
            </w:r>
            <w:r>
              <w:rPr>
                <w:rFonts w:ascii="Arial" w:hAnsi="宋体" w:cs="Arial"/>
                <w:sz w:val="24"/>
                <w:szCs w:val="24"/>
              </w:rPr>
              <w:t>分，一般</w:t>
            </w:r>
            <w:r>
              <w:rPr>
                <w:rFonts w:hint="eastAsia" w:ascii="Arial" w:hAnsi="Arial" w:cs="Arial"/>
                <w:sz w:val="24"/>
                <w:szCs w:val="24"/>
              </w:rPr>
              <w:t>2</w:t>
            </w:r>
            <w:r>
              <w:rPr>
                <w:rFonts w:ascii="Arial" w:hAnsi="宋体" w:cs="Arial"/>
                <w:sz w:val="24"/>
                <w:szCs w:val="24"/>
              </w:rPr>
              <w:t>分，差的</w:t>
            </w:r>
            <w:r>
              <w:rPr>
                <w:rFonts w:hint="eastAsia" w:ascii="Arial" w:hAnsi="宋体" w:cs="Arial"/>
                <w:sz w:val="24"/>
                <w:szCs w:val="24"/>
              </w:rPr>
              <w:t>1分，</w:t>
            </w:r>
            <w:r>
              <w:rPr>
                <w:rFonts w:ascii="Arial" w:hAnsi="宋体" w:cs="Arial"/>
                <w:sz w:val="24"/>
                <w:szCs w:val="24"/>
              </w:rPr>
              <w:t>没有不得分；</w:t>
            </w:r>
          </w:p>
          <w:p w14:paraId="27F85B1F">
            <w:pPr>
              <w:spacing w:line="360" w:lineRule="auto"/>
              <w:contextualSpacing/>
              <w:jc w:val="left"/>
              <w:rPr>
                <w:rFonts w:ascii="Arial" w:hAnsi="Arial" w:cs="Arial"/>
                <w:sz w:val="24"/>
                <w:szCs w:val="24"/>
              </w:rPr>
            </w:pPr>
            <w:r>
              <w:rPr>
                <w:rFonts w:ascii="Arial" w:hAnsi="宋体" w:cs="Arial"/>
                <w:sz w:val="24"/>
                <w:szCs w:val="24"/>
              </w:rPr>
              <w:t>以上不提供的不得分。</w:t>
            </w:r>
          </w:p>
        </w:tc>
      </w:tr>
      <w:tr w14:paraId="3BFC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1" w:type="dxa"/>
            <w:gridSpan w:val="2"/>
            <w:vAlign w:val="center"/>
          </w:tcPr>
          <w:p w14:paraId="7201BF08">
            <w:pPr>
              <w:spacing w:line="360" w:lineRule="auto"/>
              <w:contextualSpacing/>
              <w:jc w:val="center"/>
              <w:rPr>
                <w:rFonts w:ascii="Arial" w:hAnsi="Arial" w:cs="Arial"/>
                <w:sz w:val="24"/>
                <w:szCs w:val="24"/>
              </w:rPr>
            </w:pPr>
            <w:r>
              <w:rPr>
                <w:rFonts w:hint="eastAsia" w:ascii="Arial" w:hAnsi="Arial" w:cs="Arial"/>
                <w:sz w:val="24"/>
                <w:szCs w:val="24"/>
              </w:rPr>
              <w:t>3</w:t>
            </w:r>
          </w:p>
        </w:tc>
        <w:tc>
          <w:tcPr>
            <w:tcW w:w="1134" w:type="dxa"/>
            <w:vAlign w:val="center"/>
          </w:tcPr>
          <w:p w14:paraId="55E1FD51">
            <w:pPr>
              <w:spacing w:line="360" w:lineRule="auto"/>
              <w:jc w:val="center"/>
              <w:rPr>
                <w:rFonts w:ascii="Arial" w:hAnsi="Arial" w:cs="Arial"/>
                <w:sz w:val="24"/>
                <w:szCs w:val="24"/>
              </w:rPr>
            </w:pPr>
            <w:r>
              <w:rPr>
                <w:rFonts w:ascii="Arial" w:hAnsi="宋体" w:cs="Arial"/>
                <w:sz w:val="24"/>
                <w:szCs w:val="24"/>
              </w:rPr>
              <w:t>项目管理班子</w:t>
            </w:r>
          </w:p>
          <w:p w14:paraId="3B7D56F2">
            <w:pPr>
              <w:spacing w:line="360" w:lineRule="auto"/>
              <w:jc w:val="center"/>
              <w:rPr>
                <w:rFonts w:ascii="Arial" w:hAnsi="Arial" w:cs="Arial"/>
                <w:sz w:val="24"/>
                <w:szCs w:val="24"/>
              </w:rPr>
            </w:pPr>
            <w:r>
              <w:rPr>
                <w:rFonts w:ascii="Arial" w:hAnsi="宋体" w:cs="Arial"/>
                <w:sz w:val="24"/>
                <w:szCs w:val="24"/>
              </w:rPr>
              <w:t>（</w:t>
            </w:r>
            <w:r>
              <w:rPr>
                <w:rFonts w:hint="eastAsia" w:ascii="Arial" w:hAnsi="Arial" w:cs="Arial"/>
                <w:sz w:val="24"/>
                <w:szCs w:val="24"/>
                <w:lang w:val="en-US" w:eastAsia="zh-CN"/>
              </w:rPr>
              <w:t>10</w:t>
            </w:r>
            <w:r>
              <w:rPr>
                <w:rFonts w:ascii="Arial" w:hAnsi="宋体" w:cs="Arial"/>
                <w:sz w:val="24"/>
                <w:szCs w:val="24"/>
              </w:rPr>
              <w:t>分）</w:t>
            </w:r>
          </w:p>
        </w:tc>
        <w:tc>
          <w:tcPr>
            <w:tcW w:w="1985" w:type="dxa"/>
            <w:vAlign w:val="center"/>
          </w:tcPr>
          <w:p w14:paraId="2BC05A22">
            <w:pPr>
              <w:spacing w:line="360" w:lineRule="auto"/>
              <w:jc w:val="center"/>
              <w:rPr>
                <w:rFonts w:ascii="Arial" w:hAnsi="Arial" w:cs="Arial"/>
                <w:sz w:val="24"/>
                <w:szCs w:val="24"/>
              </w:rPr>
            </w:pPr>
            <w:r>
              <w:rPr>
                <w:rFonts w:ascii="Arial" w:hAnsi="宋体" w:cs="Arial"/>
                <w:sz w:val="24"/>
                <w:szCs w:val="24"/>
              </w:rPr>
              <w:t>项目管理班子成员（</w:t>
            </w:r>
            <w:r>
              <w:rPr>
                <w:rFonts w:hint="eastAsia" w:ascii="Arial" w:hAnsi="Arial" w:cs="Arial"/>
                <w:sz w:val="24"/>
                <w:szCs w:val="24"/>
                <w:lang w:val="en-US" w:eastAsia="zh-CN"/>
              </w:rPr>
              <w:t>10</w:t>
            </w:r>
            <w:r>
              <w:rPr>
                <w:rFonts w:ascii="Arial" w:hAnsi="宋体" w:cs="Arial"/>
                <w:sz w:val="24"/>
                <w:szCs w:val="24"/>
              </w:rPr>
              <w:t>分）</w:t>
            </w:r>
          </w:p>
        </w:tc>
        <w:tc>
          <w:tcPr>
            <w:tcW w:w="5812" w:type="dxa"/>
            <w:vAlign w:val="center"/>
          </w:tcPr>
          <w:p w14:paraId="36FA8C43">
            <w:pPr>
              <w:spacing w:line="360" w:lineRule="auto"/>
              <w:rPr>
                <w:rFonts w:ascii="Arial" w:hAnsi="Arial" w:cs="Arial"/>
                <w:sz w:val="24"/>
                <w:szCs w:val="24"/>
              </w:rPr>
            </w:pPr>
            <w:r>
              <w:rPr>
                <w:rFonts w:ascii="Arial" w:hAnsi="宋体" w:cs="Arial"/>
                <w:sz w:val="24"/>
                <w:szCs w:val="24"/>
              </w:rPr>
              <w:t>项目管理班子成员依据《青海省建筑工程施工现场主要管理人员配备办法》要求，配备施工项目部主要管理人员，项目管理班子成员配备齐全的，得</w:t>
            </w:r>
            <w:r>
              <w:rPr>
                <w:rFonts w:hint="eastAsia" w:ascii="Arial" w:hAnsi="Arial" w:cs="Arial"/>
                <w:sz w:val="24"/>
                <w:szCs w:val="24"/>
                <w:lang w:val="en-US" w:eastAsia="zh-CN"/>
              </w:rPr>
              <w:t>10</w:t>
            </w:r>
            <w:r>
              <w:rPr>
                <w:rFonts w:ascii="Arial" w:hAnsi="宋体" w:cs="Arial"/>
                <w:sz w:val="24"/>
                <w:szCs w:val="24"/>
              </w:rPr>
              <w:t>分。每缺少一人扣</w:t>
            </w:r>
            <w:r>
              <w:rPr>
                <w:rFonts w:hint="eastAsia" w:ascii="Arial" w:hAnsi="Arial" w:cs="Arial"/>
                <w:sz w:val="24"/>
                <w:szCs w:val="24"/>
                <w:lang w:val="en-US" w:eastAsia="zh-CN"/>
              </w:rPr>
              <w:t>2</w:t>
            </w:r>
            <w:r>
              <w:rPr>
                <w:rFonts w:ascii="Arial" w:hAnsi="宋体" w:cs="Arial"/>
                <w:sz w:val="24"/>
                <w:szCs w:val="24"/>
              </w:rPr>
              <w:t>分，扣完为止。项目管理班子人员需提供岗位资格证书和社保证明。</w:t>
            </w:r>
          </w:p>
        </w:tc>
      </w:tr>
      <w:tr w14:paraId="1CEF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51" w:type="dxa"/>
            <w:gridSpan w:val="2"/>
            <w:vAlign w:val="center"/>
          </w:tcPr>
          <w:p w14:paraId="7A5582C1">
            <w:pPr>
              <w:spacing w:line="360" w:lineRule="auto"/>
              <w:contextualSpacing/>
              <w:jc w:val="center"/>
              <w:rPr>
                <w:rFonts w:ascii="Arial" w:hAnsi="Arial" w:cs="Arial"/>
                <w:sz w:val="24"/>
                <w:szCs w:val="24"/>
              </w:rPr>
            </w:pPr>
            <w:r>
              <w:rPr>
                <w:rFonts w:hint="eastAsia" w:ascii="Arial" w:hAnsi="Arial" w:cs="Arial"/>
                <w:sz w:val="24"/>
                <w:szCs w:val="24"/>
              </w:rPr>
              <w:t>4</w:t>
            </w:r>
          </w:p>
        </w:tc>
        <w:tc>
          <w:tcPr>
            <w:tcW w:w="1134" w:type="dxa"/>
            <w:vAlign w:val="center"/>
          </w:tcPr>
          <w:p w14:paraId="2F6110D5">
            <w:pPr>
              <w:spacing w:line="360" w:lineRule="auto"/>
              <w:jc w:val="center"/>
              <w:rPr>
                <w:rFonts w:ascii="Arial" w:hAnsi="宋体" w:cs="Arial"/>
                <w:sz w:val="24"/>
                <w:szCs w:val="24"/>
                <w:highlight w:val="none"/>
              </w:rPr>
            </w:pPr>
            <w:r>
              <w:rPr>
                <w:rFonts w:hint="eastAsia" w:ascii="Arial" w:hAnsi="宋体" w:cs="Arial"/>
                <w:sz w:val="24"/>
                <w:szCs w:val="24"/>
                <w:highlight w:val="none"/>
                <w:lang w:val="en-US" w:eastAsia="zh-CN"/>
              </w:rPr>
              <w:t>企业</w:t>
            </w:r>
            <w:r>
              <w:rPr>
                <w:rFonts w:hint="eastAsia" w:ascii="Arial" w:hAnsi="宋体" w:cs="Arial"/>
                <w:sz w:val="24"/>
                <w:szCs w:val="24"/>
                <w:highlight w:val="none"/>
              </w:rPr>
              <w:t>业绩</w:t>
            </w:r>
          </w:p>
          <w:p w14:paraId="3A2E9D8E">
            <w:pPr>
              <w:spacing w:line="360" w:lineRule="auto"/>
              <w:jc w:val="center"/>
              <w:rPr>
                <w:rFonts w:ascii="Arial" w:hAnsi="宋体" w:cs="Arial"/>
                <w:sz w:val="24"/>
                <w:szCs w:val="24"/>
              </w:rPr>
            </w:pPr>
            <w:r>
              <w:rPr>
                <w:rFonts w:ascii="Arial" w:hAnsi="宋体" w:cs="Arial"/>
                <w:sz w:val="24"/>
                <w:szCs w:val="24"/>
              </w:rPr>
              <w:t>（</w:t>
            </w:r>
            <w:r>
              <w:rPr>
                <w:rFonts w:hint="eastAsia" w:ascii="Arial" w:hAnsi="Arial" w:cs="Arial"/>
                <w:sz w:val="24"/>
                <w:szCs w:val="24"/>
                <w:lang w:val="en-US" w:eastAsia="zh-CN"/>
              </w:rPr>
              <w:t>5</w:t>
            </w:r>
            <w:r>
              <w:rPr>
                <w:rFonts w:ascii="Arial" w:hAnsi="宋体" w:cs="Arial"/>
                <w:sz w:val="24"/>
                <w:szCs w:val="24"/>
              </w:rPr>
              <w:t>分）</w:t>
            </w:r>
          </w:p>
        </w:tc>
        <w:tc>
          <w:tcPr>
            <w:tcW w:w="7797" w:type="dxa"/>
            <w:gridSpan w:val="2"/>
            <w:vAlign w:val="center"/>
          </w:tcPr>
          <w:p w14:paraId="1F4DDFF4">
            <w:pPr>
              <w:spacing w:line="360" w:lineRule="auto"/>
              <w:rPr>
                <w:rFonts w:ascii="Arial" w:hAnsi="宋体" w:cs="Arial"/>
                <w:sz w:val="24"/>
                <w:szCs w:val="24"/>
              </w:rPr>
            </w:pPr>
            <w:r>
              <w:rPr>
                <w:rFonts w:hint="eastAsia" w:ascii="Arial" w:hAnsi="宋体" w:cs="Arial"/>
                <w:sz w:val="24"/>
                <w:szCs w:val="24"/>
              </w:rPr>
              <w:t>供应商近三年每完成一个类似项目的得</w:t>
            </w:r>
            <w:r>
              <w:rPr>
                <w:rFonts w:hint="eastAsia" w:ascii="Arial" w:hAnsi="宋体" w:cs="Arial"/>
                <w:sz w:val="24"/>
                <w:szCs w:val="24"/>
                <w:lang w:val="en-US" w:eastAsia="zh-CN"/>
              </w:rPr>
              <w:t>1</w:t>
            </w:r>
            <w:r>
              <w:rPr>
                <w:rFonts w:hint="eastAsia" w:ascii="Arial" w:hAnsi="宋体" w:cs="Arial"/>
                <w:sz w:val="24"/>
                <w:szCs w:val="24"/>
              </w:rPr>
              <w:t>分，满分</w:t>
            </w:r>
            <w:r>
              <w:rPr>
                <w:rFonts w:hint="eastAsia" w:ascii="Arial" w:hAnsi="宋体" w:cs="Arial"/>
                <w:sz w:val="24"/>
                <w:szCs w:val="24"/>
                <w:lang w:val="en-US" w:eastAsia="zh-CN"/>
              </w:rPr>
              <w:t>5</w:t>
            </w:r>
            <w:r>
              <w:rPr>
                <w:rFonts w:hint="eastAsia" w:ascii="Arial" w:hAnsi="宋体" w:cs="Arial"/>
                <w:sz w:val="24"/>
                <w:szCs w:val="24"/>
              </w:rPr>
              <w:t>分。（须</w:t>
            </w:r>
            <w:r>
              <w:rPr>
                <w:rFonts w:ascii="Arial" w:hAnsi="Arial" w:cs="Arial"/>
                <w:bCs/>
                <w:sz w:val="24"/>
                <w:szCs w:val="36"/>
                <w:lang w:val="zh-CN"/>
              </w:rPr>
              <w:t>提供包含中标通知书</w:t>
            </w:r>
            <w:r>
              <w:rPr>
                <w:rFonts w:hint="eastAsia" w:ascii="Arial" w:hAnsi="Arial" w:cs="Arial"/>
                <w:bCs/>
                <w:sz w:val="24"/>
                <w:szCs w:val="36"/>
                <w:lang w:val="zh-CN"/>
              </w:rPr>
              <w:t>、</w:t>
            </w:r>
            <w:r>
              <w:rPr>
                <w:rFonts w:ascii="Arial" w:hAnsi="Arial" w:cs="Arial"/>
                <w:bCs/>
                <w:sz w:val="24"/>
                <w:szCs w:val="36"/>
                <w:lang w:val="zh-CN"/>
              </w:rPr>
              <w:t>合同首页及金额所在页、合同签字盖章页</w:t>
            </w:r>
            <w:r>
              <w:rPr>
                <w:rFonts w:hint="eastAsia" w:ascii="Arial" w:hAnsi="Arial" w:cs="Arial"/>
                <w:bCs/>
                <w:sz w:val="24"/>
                <w:szCs w:val="36"/>
                <w:lang w:val="zh-CN"/>
              </w:rPr>
              <w:t>证明材料</w:t>
            </w:r>
            <w:r>
              <w:rPr>
                <w:rFonts w:ascii="Arial" w:hAnsi="Arial" w:cs="Arial"/>
                <w:bCs/>
                <w:sz w:val="24"/>
                <w:szCs w:val="36"/>
                <w:lang w:val="zh-CN"/>
              </w:rPr>
              <w:t>的扫描（或复印）件。</w:t>
            </w:r>
            <w:r>
              <w:rPr>
                <w:rFonts w:hint="eastAsia" w:ascii="Arial" w:hAnsi="宋体" w:cs="Arial"/>
                <w:sz w:val="24"/>
                <w:szCs w:val="24"/>
              </w:rPr>
              <w:t>）</w:t>
            </w:r>
          </w:p>
        </w:tc>
      </w:tr>
    </w:tbl>
    <w:p w14:paraId="4797D38E">
      <w:pPr>
        <w:pStyle w:val="2"/>
        <w:rPr>
          <w:lang w:val="zh-CN"/>
        </w:rPr>
      </w:pPr>
    </w:p>
    <w:bookmarkEnd w:id="111"/>
    <w:bookmarkEnd w:id="112"/>
    <w:p w14:paraId="558BFE24">
      <w:pPr>
        <w:pStyle w:val="37"/>
        <w:spacing w:before="0" w:after="0" w:line="360" w:lineRule="auto"/>
        <w:outlineLvl w:val="1"/>
        <w:rPr>
          <w:rFonts w:ascii="Arial" w:hAnsi="Arial" w:cs="Arial" w:eastAsiaTheme="minorEastAsia"/>
          <w:sz w:val="28"/>
          <w:szCs w:val="28"/>
          <w:lang w:val="zh-CN"/>
        </w:rPr>
      </w:pPr>
      <w:bookmarkStart w:id="184" w:name="_Toc435174274"/>
      <w:bookmarkStart w:id="185" w:name="_Toc485892401"/>
      <w:bookmarkStart w:id="186" w:name="_Toc106095399"/>
      <w:bookmarkStart w:id="187" w:name="_Toc103629934"/>
      <w:bookmarkStart w:id="188" w:name="_Toc139280680"/>
      <w:bookmarkStart w:id="189" w:name="_Toc106094677"/>
      <w:r>
        <w:rPr>
          <w:rFonts w:ascii="Arial" w:hAnsi="Arial" w:cs="Arial" w:eastAsiaTheme="minorEastAsia"/>
          <w:sz w:val="28"/>
          <w:szCs w:val="28"/>
          <w:lang w:val="zh-CN"/>
        </w:rPr>
        <w:t>七、</w:t>
      </w:r>
      <w:bookmarkEnd w:id="184"/>
      <w:bookmarkEnd w:id="185"/>
      <w:r>
        <w:rPr>
          <w:rFonts w:ascii="Arial" w:hAnsi="Arial" w:cs="Arial" w:eastAsiaTheme="minorEastAsia"/>
          <w:sz w:val="28"/>
          <w:szCs w:val="28"/>
          <w:lang w:val="zh-CN"/>
        </w:rPr>
        <w:t>成交</w:t>
      </w:r>
      <w:bookmarkEnd w:id="186"/>
      <w:bookmarkEnd w:id="187"/>
      <w:bookmarkEnd w:id="188"/>
      <w:bookmarkEnd w:id="189"/>
    </w:p>
    <w:p w14:paraId="76A1910D">
      <w:pPr>
        <w:pStyle w:val="37"/>
        <w:spacing w:before="0" w:after="0" w:line="360" w:lineRule="auto"/>
        <w:contextualSpacing/>
        <w:jc w:val="left"/>
        <w:outlineLvl w:val="2"/>
        <w:rPr>
          <w:rFonts w:ascii="Arial" w:hAnsi="Arial" w:cs="Arial" w:eastAsiaTheme="minorEastAsia"/>
          <w:sz w:val="24"/>
          <w:szCs w:val="24"/>
          <w:lang w:val="zh-CN"/>
        </w:rPr>
      </w:pPr>
      <w:bookmarkStart w:id="190" w:name="_Toc435174275"/>
      <w:bookmarkStart w:id="191" w:name="_Toc485892402"/>
      <w:bookmarkStart w:id="192" w:name="_Toc106095400"/>
      <w:bookmarkStart w:id="193" w:name="_Toc103629935"/>
      <w:bookmarkStart w:id="194" w:name="_Toc106094678"/>
      <w:bookmarkStart w:id="195" w:name="_Toc139280681"/>
      <w:r>
        <w:rPr>
          <w:rFonts w:ascii="Arial" w:hAnsi="Arial" w:cs="Arial" w:eastAsiaTheme="minorEastAsia"/>
          <w:sz w:val="24"/>
          <w:szCs w:val="24"/>
          <w:lang w:val="zh-CN"/>
        </w:rPr>
        <w:t>20、推荐并确定</w:t>
      </w:r>
      <w:bookmarkEnd w:id="190"/>
      <w:bookmarkEnd w:id="191"/>
      <w:r>
        <w:rPr>
          <w:rFonts w:ascii="Arial" w:hAnsi="Arial" w:cs="Arial" w:eastAsiaTheme="minorEastAsia"/>
          <w:sz w:val="24"/>
          <w:szCs w:val="24"/>
          <w:lang w:val="zh-CN"/>
        </w:rPr>
        <w:t>成交供应商</w:t>
      </w:r>
      <w:bookmarkEnd w:id="192"/>
      <w:bookmarkEnd w:id="193"/>
      <w:bookmarkEnd w:id="194"/>
      <w:bookmarkEnd w:id="195"/>
    </w:p>
    <w:p w14:paraId="2F46A818">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20.1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44AB6AAC">
      <w:pPr>
        <w:autoSpaceDE w:val="0"/>
        <w:autoSpaceDN w:val="0"/>
        <w:adjustRightInd w:val="0"/>
        <w:spacing w:line="360" w:lineRule="auto"/>
        <w:ind w:firstLine="480" w:firstLineChars="200"/>
        <w:rPr>
          <w:rFonts w:ascii="Arial" w:hAnsi="Arial" w:cs="Arial" w:eastAsiaTheme="minorEastAsia"/>
          <w:color w:val="FF0000"/>
          <w:kern w:val="0"/>
          <w:sz w:val="24"/>
          <w:lang w:val="zh-CN"/>
        </w:rPr>
      </w:pPr>
      <w:r>
        <w:rPr>
          <w:rFonts w:ascii="Arial" w:hAnsi="Arial" w:cs="Arial" w:eastAsiaTheme="minorEastAsia"/>
          <w:kern w:val="0"/>
          <w:sz w:val="24"/>
        </w:rPr>
        <w:t>20.2 磋商小组根据综合评分的结果和供应商须知前附表中规定确定成交候选供应商，并标明排列顺序。排名第一的成交候选供应商经采购人或采购人授权的磋商小组确定为成交供应商。</w:t>
      </w:r>
    </w:p>
    <w:p w14:paraId="7F282D09">
      <w:pPr>
        <w:pStyle w:val="37"/>
        <w:spacing w:before="0" w:after="0" w:line="360" w:lineRule="auto"/>
        <w:contextualSpacing/>
        <w:jc w:val="left"/>
        <w:outlineLvl w:val="2"/>
        <w:rPr>
          <w:rFonts w:ascii="Arial" w:hAnsi="Arial" w:cs="Arial" w:eastAsiaTheme="minorEastAsia"/>
          <w:sz w:val="24"/>
          <w:szCs w:val="24"/>
          <w:lang w:val="zh-CN"/>
        </w:rPr>
      </w:pPr>
      <w:bookmarkStart w:id="196" w:name="_Toc485892403"/>
      <w:bookmarkStart w:id="197" w:name="_Toc435174276"/>
      <w:bookmarkStart w:id="198" w:name="_Toc106094679"/>
      <w:bookmarkStart w:id="199" w:name="_Toc139280682"/>
      <w:bookmarkStart w:id="200" w:name="_Toc103629936"/>
      <w:bookmarkStart w:id="201" w:name="_Toc106095401"/>
      <w:r>
        <w:rPr>
          <w:rFonts w:ascii="Arial" w:hAnsi="Arial" w:cs="Arial" w:eastAsiaTheme="minorEastAsia"/>
          <w:sz w:val="24"/>
          <w:szCs w:val="24"/>
          <w:lang w:val="zh-CN"/>
        </w:rPr>
        <w:t>21、成交通知</w:t>
      </w:r>
      <w:bookmarkEnd w:id="196"/>
      <w:bookmarkEnd w:id="197"/>
      <w:r>
        <w:rPr>
          <w:rFonts w:ascii="Arial" w:hAnsi="Arial" w:cs="Arial" w:eastAsiaTheme="minorEastAsia"/>
          <w:sz w:val="24"/>
          <w:szCs w:val="24"/>
          <w:lang w:val="zh-CN"/>
        </w:rPr>
        <w:t>书</w:t>
      </w:r>
      <w:bookmarkEnd w:id="198"/>
      <w:bookmarkEnd w:id="199"/>
      <w:bookmarkEnd w:id="200"/>
      <w:bookmarkEnd w:id="201"/>
    </w:p>
    <w:p w14:paraId="4354A955">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20.1 </w:t>
      </w:r>
      <w:r>
        <w:rPr>
          <w:rFonts w:ascii="Arial" w:hAnsi="Arial" w:cs="Arial" w:eastAsiaTheme="minorEastAsia"/>
          <w:kern w:val="0"/>
          <w:sz w:val="24"/>
          <w:lang w:val="zh-CN"/>
        </w:rPr>
        <w:t>采购代理机构自</w:t>
      </w:r>
      <w:r>
        <w:rPr>
          <w:rFonts w:ascii="Arial" w:hAnsi="Arial" w:cs="Arial" w:eastAsiaTheme="minorEastAsia"/>
          <w:kern w:val="0"/>
          <w:sz w:val="24"/>
        </w:rPr>
        <w:t>成交供应商确定后2个工作日内发布成交结果公告，同时向成交供应商发出成交通知书</w:t>
      </w:r>
      <w:r>
        <w:rPr>
          <w:rFonts w:ascii="Arial" w:hAnsi="Arial" w:cs="Arial" w:eastAsiaTheme="minorEastAsia"/>
          <w:kern w:val="0"/>
          <w:sz w:val="24"/>
          <w:lang w:val="zh-CN"/>
        </w:rPr>
        <w:t>。</w:t>
      </w:r>
    </w:p>
    <w:p w14:paraId="21F0ED7C">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rPr>
        <w:t>20.2 成交通知书</w:t>
      </w:r>
      <w:r>
        <w:rPr>
          <w:rFonts w:ascii="Arial" w:hAnsi="Arial" w:cs="Arial" w:eastAsiaTheme="minorEastAsia"/>
          <w:kern w:val="0"/>
          <w:sz w:val="24"/>
          <w:lang w:val="zh-CN"/>
        </w:rPr>
        <w:t>对采购人和</w:t>
      </w:r>
      <w:r>
        <w:rPr>
          <w:rFonts w:ascii="Arial" w:hAnsi="Arial" w:cs="Arial" w:eastAsiaTheme="minorEastAsia"/>
          <w:kern w:val="0"/>
          <w:sz w:val="24"/>
        </w:rPr>
        <w:t>成交供应商</w:t>
      </w:r>
      <w:r>
        <w:rPr>
          <w:rFonts w:ascii="Arial" w:hAnsi="Arial" w:cs="Arial" w:eastAsiaTheme="minorEastAsia"/>
          <w:kern w:val="0"/>
          <w:sz w:val="24"/>
          <w:lang w:val="zh-CN"/>
        </w:rPr>
        <w:t>具有同等效力，</w:t>
      </w:r>
      <w:r>
        <w:rPr>
          <w:rFonts w:ascii="Arial" w:hAnsi="Arial" w:cs="Arial" w:eastAsiaTheme="minorEastAsia"/>
          <w:kern w:val="0"/>
          <w:sz w:val="24"/>
        </w:rPr>
        <w:t>成交通知书</w:t>
      </w:r>
      <w:r>
        <w:rPr>
          <w:rFonts w:ascii="Arial" w:hAnsi="Arial" w:cs="Arial" w:eastAsiaTheme="minorEastAsia"/>
          <w:kern w:val="0"/>
          <w:sz w:val="24"/>
          <w:lang w:val="zh-CN"/>
        </w:rPr>
        <w:t>发出后，采购人改变成交结果的，或者</w:t>
      </w:r>
      <w:r>
        <w:rPr>
          <w:rFonts w:ascii="Arial" w:hAnsi="Arial" w:cs="Arial" w:eastAsiaTheme="minorEastAsia"/>
          <w:kern w:val="0"/>
          <w:sz w:val="24"/>
        </w:rPr>
        <w:t>成交供应商</w:t>
      </w:r>
      <w:r>
        <w:rPr>
          <w:rFonts w:ascii="Arial" w:hAnsi="Arial" w:cs="Arial" w:eastAsiaTheme="minorEastAsia"/>
          <w:kern w:val="0"/>
          <w:sz w:val="24"/>
          <w:lang w:val="zh-CN"/>
        </w:rPr>
        <w:t>无正当理由放弃磋商项目的，依法承担法律责任。</w:t>
      </w:r>
    </w:p>
    <w:p w14:paraId="32D36C17">
      <w:pPr>
        <w:pStyle w:val="37"/>
        <w:spacing w:before="0" w:after="0" w:line="360" w:lineRule="auto"/>
        <w:outlineLvl w:val="1"/>
        <w:rPr>
          <w:rFonts w:ascii="Arial" w:hAnsi="Arial" w:cs="Arial" w:eastAsiaTheme="minorEastAsia"/>
          <w:sz w:val="28"/>
          <w:szCs w:val="28"/>
          <w:lang w:val="zh-CN"/>
        </w:rPr>
      </w:pPr>
      <w:bookmarkStart w:id="202" w:name="_Toc103629937"/>
      <w:bookmarkStart w:id="203" w:name="_Toc106094680"/>
      <w:bookmarkStart w:id="204" w:name="_Toc106095402"/>
      <w:bookmarkStart w:id="205" w:name="_Toc485892404"/>
      <w:bookmarkStart w:id="206" w:name="_Toc435174277"/>
      <w:bookmarkStart w:id="207" w:name="_Toc139280683"/>
      <w:r>
        <w:rPr>
          <w:rFonts w:ascii="Arial" w:hAnsi="Arial" w:cs="Arial" w:eastAsiaTheme="minorEastAsia"/>
          <w:sz w:val="28"/>
          <w:szCs w:val="28"/>
          <w:lang w:val="zh-CN"/>
        </w:rPr>
        <w:t>八、签订合同</w:t>
      </w:r>
      <w:bookmarkEnd w:id="202"/>
      <w:bookmarkEnd w:id="203"/>
      <w:bookmarkEnd w:id="204"/>
      <w:bookmarkEnd w:id="205"/>
      <w:bookmarkEnd w:id="206"/>
      <w:bookmarkEnd w:id="207"/>
    </w:p>
    <w:p w14:paraId="73E6711D">
      <w:pPr>
        <w:pStyle w:val="37"/>
        <w:spacing w:before="0" w:after="0" w:line="360" w:lineRule="auto"/>
        <w:contextualSpacing/>
        <w:jc w:val="left"/>
        <w:outlineLvl w:val="2"/>
        <w:rPr>
          <w:rFonts w:ascii="Arial" w:hAnsi="Arial" w:cs="Arial" w:eastAsiaTheme="minorEastAsia"/>
          <w:sz w:val="24"/>
          <w:szCs w:val="24"/>
          <w:lang w:val="zh-CN"/>
        </w:rPr>
      </w:pPr>
      <w:bookmarkStart w:id="208" w:name="_Toc139280684"/>
      <w:bookmarkStart w:id="209" w:name="_Toc435174278"/>
      <w:bookmarkStart w:id="210" w:name="_Toc106095403"/>
      <w:bookmarkStart w:id="211" w:name="_Toc106094681"/>
      <w:bookmarkStart w:id="212" w:name="_Toc103629938"/>
      <w:bookmarkStart w:id="213" w:name="_Toc485892405"/>
      <w:r>
        <w:rPr>
          <w:rFonts w:ascii="Arial" w:hAnsi="Arial" w:cs="Arial" w:eastAsiaTheme="minorEastAsia"/>
          <w:sz w:val="24"/>
          <w:szCs w:val="24"/>
          <w:lang w:val="zh-CN"/>
        </w:rPr>
        <w:t>22、签订合同</w:t>
      </w:r>
      <w:bookmarkEnd w:id="208"/>
      <w:bookmarkEnd w:id="209"/>
      <w:bookmarkEnd w:id="210"/>
      <w:bookmarkEnd w:id="211"/>
      <w:bookmarkEnd w:id="212"/>
      <w:bookmarkEnd w:id="213"/>
    </w:p>
    <w:p w14:paraId="6A8E5FAA">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lang w:val="zh-CN"/>
        </w:rPr>
        <w:t>22.1 采购人与</w:t>
      </w:r>
      <w:r>
        <w:rPr>
          <w:rFonts w:ascii="Arial" w:hAnsi="Arial" w:cs="Arial" w:eastAsiaTheme="minorEastAsia"/>
          <w:kern w:val="0"/>
          <w:sz w:val="24"/>
        </w:rPr>
        <w:t>成交供应商</w:t>
      </w:r>
      <w:r>
        <w:rPr>
          <w:rFonts w:ascii="Arial" w:hAnsi="Arial" w:cs="Arial" w:eastAsiaTheme="minorEastAsia"/>
          <w:kern w:val="0"/>
          <w:sz w:val="24"/>
          <w:lang w:val="zh-CN"/>
        </w:rPr>
        <w:t>双方应当自</w:t>
      </w:r>
      <w:r>
        <w:rPr>
          <w:rFonts w:ascii="Arial" w:hAnsi="Arial" w:cs="Arial" w:eastAsiaTheme="minorEastAsia"/>
          <w:kern w:val="0"/>
          <w:sz w:val="24"/>
        </w:rPr>
        <w:t>成交通知书</w:t>
      </w:r>
      <w:r>
        <w:rPr>
          <w:rFonts w:ascii="Arial" w:hAnsi="Arial" w:cs="Arial" w:eastAsiaTheme="minorEastAsia"/>
          <w:kern w:val="0"/>
          <w:sz w:val="24"/>
          <w:lang w:val="zh-CN"/>
        </w:rPr>
        <w:t>发出之日起</w:t>
      </w:r>
      <w:r>
        <w:rPr>
          <w:rFonts w:ascii="Arial" w:hAnsi="Arial" w:cs="Arial" w:eastAsiaTheme="minorEastAsia"/>
          <w:kern w:val="0"/>
          <w:sz w:val="24"/>
        </w:rPr>
        <w:t>30</w:t>
      </w:r>
      <w:r>
        <w:rPr>
          <w:rFonts w:ascii="Arial" w:hAnsi="Arial" w:cs="Arial" w:eastAsiaTheme="minorEastAsia"/>
          <w:kern w:val="0"/>
          <w:sz w:val="24"/>
          <w:lang w:val="zh-CN"/>
        </w:rPr>
        <w:t>日内，签订合同，送采购代理机构审核并备案。</w:t>
      </w:r>
    </w:p>
    <w:p w14:paraId="72F8FFF4">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22.2 成交供应商</w:t>
      </w:r>
      <w:r>
        <w:rPr>
          <w:rFonts w:ascii="Arial" w:hAnsi="Arial" w:cs="Arial" w:eastAsiaTheme="minorEastAsia"/>
          <w:kern w:val="0"/>
          <w:sz w:val="24"/>
          <w:lang w:val="zh-CN"/>
        </w:rPr>
        <w:t>在法定期限内无正当理由拒签合同的，按违约处理。同时，采购代理机构和采购人可依评审排序重新确定</w:t>
      </w:r>
      <w:r>
        <w:rPr>
          <w:rFonts w:ascii="Arial" w:hAnsi="Arial" w:cs="Arial" w:eastAsiaTheme="minorEastAsia"/>
          <w:kern w:val="0"/>
          <w:sz w:val="24"/>
        </w:rPr>
        <w:t>成交供应商</w:t>
      </w:r>
      <w:r>
        <w:rPr>
          <w:rFonts w:ascii="Arial" w:hAnsi="Arial" w:cs="Arial" w:eastAsiaTheme="minorEastAsia"/>
          <w:kern w:val="0"/>
          <w:sz w:val="24"/>
          <w:lang w:val="zh-CN"/>
        </w:rPr>
        <w:t>，并协调双方签订合同，或重新组织采购活动。</w:t>
      </w:r>
      <w:r>
        <w:rPr>
          <w:rFonts w:ascii="Arial" w:hAnsi="Arial" w:cs="Arial" w:eastAsiaTheme="minorEastAsia"/>
          <w:kern w:val="0"/>
          <w:sz w:val="24"/>
        </w:rPr>
        <w:t>成交供应商</w:t>
      </w:r>
      <w:r>
        <w:rPr>
          <w:rFonts w:ascii="Arial" w:hAnsi="Arial" w:cs="Arial" w:eastAsiaTheme="minorEastAsia"/>
          <w:kern w:val="0"/>
          <w:sz w:val="24"/>
          <w:lang w:val="zh-CN"/>
        </w:rPr>
        <w:t>因不可抗力或自身原因不能履行合同时，采购代理机构和采购人可依评审排序重新确定</w:t>
      </w:r>
      <w:r>
        <w:rPr>
          <w:rFonts w:ascii="Arial" w:hAnsi="Arial" w:cs="Arial" w:eastAsiaTheme="minorEastAsia"/>
          <w:kern w:val="0"/>
          <w:sz w:val="24"/>
        </w:rPr>
        <w:t>成交供应商</w:t>
      </w:r>
      <w:r>
        <w:rPr>
          <w:rFonts w:ascii="Arial" w:hAnsi="Arial" w:cs="Arial" w:eastAsiaTheme="minorEastAsia"/>
          <w:kern w:val="0"/>
          <w:sz w:val="24"/>
          <w:lang w:val="zh-CN"/>
        </w:rPr>
        <w:t>，也可重新开展政府采购活动。</w:t>
      </w:r>
    </w:p>
    <w:p w14:paraId="558035DD">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22.3 </w:t>
      </w:r>
      <w:r>
        <w:rPr>
          <w:rFonts w:ascii="Arial" w:hAnsi="Arial" w:cs="Arial" w:eastAsiaTheme="minorEastAsia"/>
          <w:kern w:val="0"/>
          <w:sz w:val="24"/>
          <w:lang w:val="zh-CN"/>
        </w:rPr>
        <w:t>采购人不得向</w:t>
      </w:r>
      <w:r>
        <w:rPr>
          <w:rFonts w:ascii="Arial" w:hAnsi="Arial" w:cs="Arial" w:eastAsiaTheme="minorEastAsia"/>
          <w:kern w:val="0"/>
          <w:sz w:val="24"/>
        </w:rPr>
        <w:t>成交供应商</w:t>
      </w:r>
      <w:r>
        <w:rPr>
          <w:rFonts w:ascii="Arial" w:hAnsi="Arial" w:cs="Arial" w:eastAsiaTheme="minorEastAsia"/>
          <w:kern w:val="0"/>
          <w:sz w:val="24"/>
          <w:lang w:val="zh-CN"/>
        </w:rPr>
        <w:t>提出任何不合理的要求作为订立合同的条件，采购人和</w:t>
      </w:r>
      <w:r>
        <w:rPr>
          <w:rFonts w:ascii="Arial" w:hAnsi="Arial" w:cs="Arial" w:eastAsiaTheme="minorEastAsia"/>
          <w:kern w:val="0"/>
          <w:sz w:val="24"/>
        </w:rPr>
        <w:t>成交供应商</w:t>
      </w:r>
      <w:r>
        <w:rPr>
          <w:rFonts w:ascii="Arial" w:hAnsi="Arial" w:cs="Arial" w:eastAsiaTheme="minorEastAsia"/>
          <w:kern w:val="0"/>
          <w:sz w:val="24"/>
          <w:lang w:val="zh-CN"/>
        </w:rPr>
        <w:t>不得私下订立背离合同实质性内容的协议。</w:t>
      </w:r>
    </w:p>
    <w:p w14:paraId="329F53CD">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22.4 </w:t>
      </w:r>
      <w:r>
        <w:rPr>
          <w:rFonts w:ascii="Arial" w:hAnsi="Arial" w:cs="Arial" w:eastAsiaTheme="minorEastAsia"/>
          <w:kern w:val="0"/>
          <w:sz w:val="24"/>
          <w:lang w:val="zh-CN"/>
        </w:rPr>
        <w:t>磋商文件、</w:t>
      </w:r>
      <w:r>
        <w:rPr>
          <w:rFonts w:ascii="Arial" w:hAnsi="Arial" w:cs="Arial" w:eastAsiaTheme="minorEastAsia"/>
          <w:kern w:val="0"/>
          <w:sz w:val="24"/>
        </w:rPr>
        <w:t>成交供应商</w:t>
      </w:r>
      <w:r>
        <w:rPr>
          <w:rFonts w:ascii="Arial" w:hAnsi="Arial" w:cs="Arial" w:eastAsiaTheme="minorEastAsia"/>
          <w:kern w:val="0"/>
          <w:sz w:val="24"/>
          <w:lang w:val="zh-CN"/>
        </w:rPr>
        <w:t>的磋商响应文件、《成交通知书》及其澄清、说明文件、承诺等，均为签订合同的依据，作为合同的组成部分。</w:t>
      </w:r>
    </w:p>
    <w:p w14:paraId="255EA442">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rPr>
        <w:t xml:space="preserve">22.5 </w:t>
      </w:r>
      <w:r>
        <w:rPr>
          <w:rFonts w:ascii="Arial" w:hAnsi="Arial" w:cs="Arial" w:eastAsiaTheme="minorEastAsia"/>
          <w:kern w:val="0"/>
          <w:sz w:val="24"/>
          <w:lang w:val="zh-CN"/>
        </w:rPr>
        <w:t>合同签订之日起</w:t>
      </w:r>
      <w:r>
        <w:rPr>
          <w:rFonts w:ascii="Arial" w:hAnsi="Arial" w:cs="Arial" w:eastAsiaTheme="minorEastAsia"/>
          <w:kern w:val="0"/>
          <w:sz w:val="24"/>
        </w:rPr>
        <w:t>2</w:t>
      </w:r>
      <w:r>
        <w:rPr>
          <w:rFonts w:ascii="Arial" w:hAnsi="Arial" w:cs="Arial" w:eastAsiaTheme="minorEastAsia"/>
          <w:kern w:val="0"/>
          <w:sz w:val="24"/>
          <w:lang w:val="zh-CN"/>
        </w:rPr>
        <w:t>个工作日内，由采购人将采购合同在网上公告，但采购合同中涉及国家秘密、商业秘密的内容除外。</w:t>
      </w:r>
    </w:p>
    <w:p w14:paraId="3AD04813">
      <w:pPr>
        <w:pStyle w:val="37"/>
        <w:spacing w:before="0" w:after="0" w:line="360" w:lineRule="auto"/>
        <w:outlineLvl w:val="1"/>
        <w:rPr>
          <w:rFonts w:ascii="Arial" w:hAnsi="Arial" w:cs="Arial" w:eastAsiaTheme="minorEastAsia"/>
          <w:sz w:val="28"/>
          <w:szCs w:val="28"/>
          <w:lang w:val="zh-CN"/>
        </w:rPr>
      </w:pPr>
      <w:bookmarkStart w:id="214" w:name="_Toc435174279"/>
      <w:bookmarkStart w:id="215" w:name="_Toc485892406"/>
      <w:bookmarkStart w:id="216" w:name="_Toc106095404"/>
      <w:bookmarkStart w:id="217" w:name="_Toc139280685"/>
      <w:bookmarkStart w:id="218" w:name="_Toc106094682"/>
      <w:bookmarkStart w:id="219" w:name="_Toc103629939"/>
      <w:r>
        <w:rPr>
          <w:rFonts w:ascii="Arial" w:hAnsi="Arial" w:cs="Arial" w:eastAsiaTheme="minorEastAsia"/>
          <w:sz w:val="28"/>
          <w:szCs w:val="28"/>
          <w:lang w:val="zh-CN"/>
        </w:rPr>
        <w:t>九、</w:t>
      </w:r>
      <w:bookmarkEnd w:id="214"/>
      <w:bookmarkEnd w:id="215"/>
      <w:r>
        <w:rPr>
          <w:rFonts w:ascii="Arial" w:hAnsi="Arial" w:cs="Arial" w:eastAsiaTheme="minorEastAsia"/>
          <w:sz w:val="28"/>
          <w:szCs w:val="28"/>
          <w:lang w:val="zh-CN"/>
        </w:rPr>
        <w:t>终止竞争性磋商</w:t>
      </w:r>
      <w:bookmarkEnd w:id="216"/>
      <w:bookmarkEnd w:id="217"/>
      <w:bookmarkEnd w:id="218"/>
      <w:bookmarkEnd w:id="219"/>
    </w:p>
    <w:p w14:paraId="6369E168">
      <w:pPr>
        <w:pStyle w:val="37"/>
        <w:spacing w:before="0" w:after="0" w:line="360" w:lineRule="auto"/>
        <w:contextualSpacing/>
        <w:jc w:val="left"/>
        <w:outlineLvl w:val="2"/>
        <w:rPr>
          <w:rFonts w:ascii="Arial" w:hAnsi="Arial" w:cs="Arial" w:eastAsiaTheme="minorEastAsia"/>
          <w:sz w:val="24"/>
          <w:szCs w:val="24"/>
          <w:lang w:val="zh-CN"/>
        </w:rPr>
      </w:pPr>
      <w:bookmarkStart w:id="220" w:name="_Toc103629940"/>
      <w:bookmarkStart w:id="221" w:name="_Toc485892407"/>
      <w:bookmarkStart w:id="222" w:name="_Toc139280686"/>
      <w:bookmarkStart w:id="223" w:name="_Toc106095405"/>
      <w:bookmarkStart w:id="224" w:name="_Toc435174280"/>
      <w:bookmarkStart w:id="225" w:name="_Toc106094683"/>
      <w:r>
        <w:rPr>
          <w:rFonts w:ascii="Arial" w:hAnsi="Arial" w:cs="Arial" w:eastAsiaTheme="minorEastAsia"/>
          <w:sz w:val="24"/>
          <w:szCs w:val="24"/>
          <w:lang w:val="zh-CN"/>
        </w:rPr>
        <w:t>23、终止竞争性磋商情形</w:t>
      </w:r>
      <w:bookmarkEnd w:id="220"/>
      <w:bookmarkEnd w:id="221"/>
      <w:bookmarkEnd w:id="222"/>
      <w:bookmarkEnd w:id="223"/>
      <w:bookmarkEnd w:id="224"/>
      <w:bookmarkEnd w:id="225"/>
    </w:p>
    <w:p w14:paraId="6FF9512F">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23.1 </w:t>
      </w:r>
      <w:r>
        <w:rPr>
          <w:rFonts w:ascii="Arial" w:hAnsi="Arial" w:cs="Arial" w:eastAsiaTheme="minorEastAsia"/>
          <w:kern w:val="0"/>
          <w:sz w:val="24"/>
          <w:lang w:val="zh-CN"/>
        </w:rPr>
        <w:t>在磋商采购中，出现下列情形之一的，应予终止竞争性磋商采购活动：</w:t>
      </w:r>
    </w:p>
    <w:p w14:paraId="4AAC6252">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1</w:t>
      </w:r>
      <w:r>
        <w:rPr>
          <w:rFonts w:ascii="Arial" w:hAnsi="Arial" w:cs="Arial" w:eastAsiaTheme="minorEastAsia"/>
          <w:kern w:val="0"/>
          <w:sz w:val="24"/>
          <w:lang w:val="zh-CN"/>
        </w:rPr>
        <w:t>）符合磋商条件的磋商供应商或对磋商文件作出实质性响应的磋商供应商不足3家的。</w:t>
      </w:r>
    </w:p>
    <w:p w14:paraId="5244D382">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2</w:t>
      </w:r>
      <w:r>
        <w:rPr>
          <w:rFonts w:ascii="Arial" w:hAnsi="Arial" w:cs="Arial" w:eastAsiaTheme="minorEastAsia"/>
          <w:kern w:val="0"/>
          <w:sz w:val="24"/>
          <w:lang w:val="zh-CN"/>
        </w:rPr>
        <w:t>）</w:t>
      </w:r>
      <w:r>
        <w:rPr>
          <w:rFonts w:ascii="Arial" w:hAnsi="Arial" w:cs="Arial" w:eastAsiaTheme="minorEastAsia"/>
          <w:kern w:val="0"/>
          <w:sz w:val="24"/>
        </w:rPr>
        <w:t>出现影响采购公正的违法、违规行为的；</w:t>
      </w:r>
    </w:p>
    <w:p w14:paraId="3572F566">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3</w:t>
      </w:r>
      <w:r>
        <w:rPr>
          <w:rFonts w:ascii="Arial" w:hAnsi="Arial" w:cs="Arial" w:eastAsiaTheme="minorEastAsia"/>
          <w:kern w:val="0"/>
          <w:sz w:val="24"/>
          <w:lang w:val="zh-CN"/>
        </w:rPr>
        <w:t>）</w:t>
      </w:r>
      <w:r>
        <w:rPr>
          <w:rFonts w:ascii="Arial" w:hAnsi="Arial" w:cs="Arial" w:eastAsiaTheme="minorEastAsia"/>
          <w:kern w:val="0"/>
          <w:sz w:val="24"/>
        </w:rPr>
        <w:t>因情况变化，不再符合规定的竞争性磋商采购方式适用情形的；</w:t>
      </w:r>
    </w:p>
    <w:p w14:paraId="163D155C">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4</w:t>
      </w:r>
      <w:r>
        <w:rPr>
          <w:rFonts w:ascii="Arial" w:hAnsi="Arial" w:cs="Arial" w:eastAsiaTheme="minorEastAsia"/>
          <w:kern w:val="0"/>
          <w:sz w:val="24"/>
          <w:lang w:val="zh-CN"/>
        </w:rPr>
        <w:t>）因重大变故，采购任务取消的。</w:t>
      </w:r>
    </w:p>
    <w:p w14:paraId="406932F4">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rPr>
        <w:t xml:space="preserve">23.2 </w:t>
      </w:r>
      <w:r>
        <w:rPr>
          <w:rFonts w:ascii="Arial" w:hAnsi="Arial" w:cs="Arial" w:eastAsiaTheme="minorEastAsia"/>
          <w:kern w:val="0"/>
          <w:sz w:val="24"/>
          <w:lang w:val="zh-CN"/>
        </w:rPr>
        <w:t>终止竞争性磋商采购活动后，由采购代理机构发布终止公告。</w:t>
      </w:r>
    </w:p>
    <w:p w14:paraId="1ED48DE3">
      <w:pPr>
        <w:pStyle w:val="37"/>
        <w:spacing w:before="0" w:after="0" w:line="360" w:lineRule="auto"/>
        <w:outlineLvl w:val="1"/>
        <w:rPr>
          <w:rFonts w:ascii="Arial" w:hAnsi="Arial" w:cs="Arial" w:eastAsiaTheme="minorEastAsia"/>
          <w:sz w:val="28"/>
          <w:szCs w:val="28"/>
          <w:lang w:val="zh-CN"/>
        </w:rPr>
      </w:pPr>
      <w:bookmarkStart w:id="226" w:name="_Toc106095406"/>
      <w:bookmarkStart w:id="227" w:name="_Toc106094684"/>
      <w:bookmarkStart w:id="228" w:name="_Toc435174281"/>
      <w:bookmarkStart w:id="229" w:name="_Toc103629941"/>
      <w:bookmarkStart w:id="230" w:name="_Toc139280687"/>
      <w:bookmarkStart w:id="231" w:name="_Toc485892408"/>
      <w:r>
        <w:rPr>
          <w:rFonts w:ascii="Arial" w:hAnsi="Arial" w:cs="Arial" w:eastAsiaTheme="minorEastAsia"/>
          <w:sz w:val="28"/>
          <w:szCs w:val="28"/>
          <w:lang w:val="zh-CN"/>
        </w:rPr>
        <w:t>十、处罚</w:t>
      </w:r>
      <w:bookmarkEnd w:id="226"/>
      <w:bookmarkEnd w:id="227"/>
      <w:bookmarkEnd w:id="228"/>
      <w:bookmarkEnd w:id="229"/>
      <w:bookmarkEnd w:id="230"/>
      <w:bookmarkEnd w:id="231"/>
    </w:p>
    <w:p w14:paraId="5B540FBC">
      <w:pPr>
        <w:pStyle w:val="37"/>
        <w:spacing w:before="0" w:after="0" w:line="360" w:lineRule="auto"/>
        <w:contextualSpacing/>
        <w:jc w:val="left"/>
        <w:outlineLvl w:val="2"/>
        <w:rPr>
          <w:rFonts w:ascii="Arial" w:hAnsi="Arial" w:cs="Arial" w:eastAsiaTheme="minorEastAsia"/>
          <w:sz w:val="24"/>
          <w:szCs w:val="24"/>
          <w:lang w:val="zh-CN"/>
        </w:rPr>
      </w:pPr>
      <w:bookmarkStart w:id="232" w:name="_Toc106094685"/>
      <w:bookmarkStart w:id="233" w:name="_Toc485892409"/>
      <w:bookmarkStart w:id="234" w:name="_Toc103629942"/>
      <w:bookmarkStart w:id="235" w:name="_Toc139280688"/>
      <w:bookmarkStart w:id="236" w:name="_Toc435174282"/>
      <w:bookmarkStart w:id="237" w:name="_Toc106095407"/>
      <w:r>
        <w:rPr>
          <w:rFonts w:ascii="Arial" w:hAnsi="Arial" w:cs="Arial" w:eastAsiaTheme="minorEastAsia"/>
          <w:sz w:val="24"/>
          <w:szCs w:val="24"/>
          <w:lang w:val="zh-CN"/>
        </w:rPr>
        <w:t>24、处罚情形</w:t>
      </w:r>
      <w:bookmarkEnd w:id="232"/>
      <w:bookmarkEnd w:id="233"/>
      <w:bookmarkEnd w:id="234"/>
      <w:bookmarkEnd w:id="235"/>
      <w:bookmarkEnd w:id="236"/>
      <w:bookmarkEnd w:id="237"/>
    </w:p>
    <w:p w14:paraId="42EC8A12">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成交供应商</w:t>
      </w:r>
      <w:r>
        <w:rPr>
          <w:rFonts w:ascii="Arial" w:hAnsi="Arial" w:cs="Arial" w:eastAsiaTheme="minorEastAsia"/>
          <w:kern w:val="0"/>
          <w:sz w:val="24"/>
          <w:lang w:val="zh-CN"/>
        </w:rPr>
        <w:t>有下列情形之一的，成交无效。情节严重的，报同级财政部门依法进行处理：</w:t>
      </w:r>
    </w:p>
    <w:p w14:paraId="0779A82A">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24.1 供应商在提交响应文件截止时间后撤回响应文件的；</w:t>
      </w:r>
    </w:p>
    <w:p w14:paraId="6134FBA4">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24.2 供应商在响应文件中提供虚假材料的；</w:t>
      </w:r>
    </w:p>
    <w:p w14:paraId="48A6BF1C">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24.3 供应商与采购人、其他供应商或者采购代理机构恶意串通的；</w:t>
      </w:r>
    </w:p>
    <w:p w14:paraId="3FFE6AAA">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24.4 除因不可抗力或磋商文件认可的情形以外，成交供应商不与采购人签订合同的；</w:t>
      </w:r>
    </w:p>
    <w:p w14:paraId="1E4EDF44">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24.5</w:t>
      </w:r>
      <w:r>
        <w:rPr>
          <w:rFonts w:ascii="Arial" w:hAnsi="Arial" w:cs="Arial" w:eastAsiaTheme="minorEastAsia"/>
          <w:kern w:val="0"/>
          <w:sz w:val="24"/>
          <w:lang w:val="zh-CN"/>
        </w:rPr>
        <w:t>法律、法规规定的其他情形。</w:t>
      </w:r>
    </w:p>
    <w:p w14:paraId="52D7EF92">
      <w:pPr>
        <w:pStyle w:val="37"/>
        <w:spacing w:before="0" w:after="0" w:line="360" w:lineRule="auto"/>
        <w:outlineLvl w:val="1"/>
        <w:rPr>
          <w:rFonts w:ascii="Arial" w:hAnsi="Arial" w:cs="Arial" w:eastAsiaTheme="minorEastAsia"/>
          <w:sz w:val="28"/>
          <w:szCs w:val="28"/>
          <w:lang w:val="zh-CN"/>
        </w:rPr>
      </w:pPr>
      <w:bookmarkStart w:id="238" w:name="_Toc139280689"/>
      <w:bookmarkStart w:id="239" w:name="_Toc106095408"/>
      <w:bookmarkStart w:id="240" w:name="_Toc106094686"/>
      <w:bookmarkStart w:id="241" w:name="_Toc485892410"/>
      <w:bookmarkStart w:id="242" w:name="_Toc435174283"/>
      <w:bookmarkStart w:id="243" w:name="_Toc103629943"/>
      <w:r>
        <w:rPr>
          <w:rFonts w:ascii="Arial" w:hAnsi="Arial" w:cs="Arial" w:eastAsiaTheme="minorEastAsia"/>
          <w:sz w:val="28"/>
          <w:szCs w:val="28"/>
          <w:lang w:val="zh-CN"/>
        </w:rPr>
        <w:t>十一、成交服务费</w:t>
      </w:r>
      <w:bookmarkEnd w:id="238"/>
      <w:bookmarkEnd w:id="239"/>
      <w:bookmarkEnd w:id="240"/>
      <w:bookmarkEnd w:id="241"/>
      <w:bookmarkEnd w:id="242"/>
      <w:bookmarkEnd w:id="243"/>
    </w:p>
    <w:p w14:paraId="410E92E6">
      <w:pPr>
        <w:autoSpaceDE w:val="0"/>
        <w:autoSpaceDN w:val="0"/>
        <w:adjustRightInd w:val="0"/>
        <w:spacing w:line="360" w:lineRule="auto"/>
        <w:ind w:firstLine="480" w:firstLineChars="200"/>
        <w:rPr>
          <w:rFonts w:ascii="Arial" w:hAnsi="Arial" w:cs="Arial" w:eastAsiaTheme="minorEastAsia"/>
          <w:color w:val="000000"/>
          <w:kern w:val="0"/>
          <w:sz w:val="24"/>
          <w:lang w:val="zh-CN"/>
        </w:rPr>
      </w:pPr>
      <w:bookmarkStart w:id="244" w:name="_Toc485892411"/>
      <w:bookmarkStart w:id="245" w:name="_Toc435174284"/>
      <w:r>
        <w:rPr>
          <w:rFonts w:ascii="Arial" w:hAnsi="Arial" w:cs="Arial" w:eastAsiaTheme="minorEastAsia"/>
          <w:color w:val="000000"/>
          <w:kern w:val="0"/>
          <w:sz w:val="24"/>
          <w:lang w:val="zh-CN"/>
        </w:rPr>
        <w:t>1、收取对象：</w:t>
      </w:r>
      <w:r>
        <w:rPr>
          <w:rFonts w:hint="eastAsia" w:ascii="Arial" w:hAnsi="Arial" w:cs="Arial" w:eastAsiaTheme="minorEastAsia"/>
          <w:color w:val="000000"/>
          <w:kern w:val="0"/>
          <w:sz w:val="24"/>
          <w:lang w:val="en-US" w:eastAsia="zh-CN"/>
        </w:rPr>
        <w:t>采购人</w:t>
      </w:r>
      <w:r>
        <w:rPr>
          <w:rFonts w:ascii="Arial" w:hAnsi="Arial" w:cs="Arial" w:eastAsiaTheme="minorEastAsia"/>
          <w:color w:val="000000"/>
          <w:kern w:val="0"/>
          <w:sz w:val="24"/>
          <w:lang w:val="zh-CN"/>
        </w:rPr>
        <w:t>。</w:t>
      </w:r>
    </w:p>
    <w:p w14:paraId="672659BE">
      <w:pPr>
        <w:autoSpaceDE w:val="0"/>
        <w:autoSpaceDN w:val="0"/>
        <w:adjustRightInd w:val="0"/>
        <w:spacing w:line="360" w:lineRule="auto"/>
        <w:ind w:firstLine="480" w:firstLineChars="200"/>
        <w:rPr>
          <w:rFonts w:ascii="Arial" w:hAnsi="Arial" w:cs="Arial" w:eastAsiaTheme="minorEastAsia"/>
          <w:color w:val="000000"/>
          <w:kern w:val="0"/>
          <w:sz w:val="24"/>
        </w:rPr>
      </w:pPr>
      <w:r>
        <w:rPr>
          <w:rFonts w:ascii="Arial" w:hAnsi="Arial" w:cs="Arial" w:eastAsiaTheme="minorEastAsia"/>
          <w:color w:val="000000"/>
          <w:kern w:val="0"/>
          <w:sz w:val="24"/>
        </w:rPr>
        <w:t>2、收费标准：以成交金额作为计算基数，参照《招标代理服务收费管理暂行办法》（计价格[2002]1980号）规定收取。</w:t>
      </w:r>
    </w:p>
    <w:p w14:paraId="454DC635">
      <w:pPr>
        <w:pStyle w:val="37"/>
        <w:spacing w:before="0" w:after="0" w:line="360" w:lineRule="auto"/>
        <w:outlineLvl w:val="1"/>
        <w:rPr>
          <w:rFonts w:ascii="Arial" w:hAnsi="Arial" w:cs="Arial" w:eastAsiaTheme="minorEastAsia"/>
          <w:sz w:val="28"/>
          <w:szCs w:val="28"/>
          <w:lang w:val="zh-CN"/>
        </w:rPr>
      </w:pPr>
      <w:bookmarkStart w:id="246" w:name="_Toc106094687"/>
      <w:bookmarkStart w:id="247" w:name="_Toc103629944"/>
      <w:bookmarkStart w:id="248" w:name="_Toc106095409"/>
      <w:bookmarkStart w:id="249" w:name="_Toc139280690"/>
      <w:r>
        <w:rPr>
          <w:rFonts w:ascii="Arial" w:hAnsi="Arial" w:cs="Arial" w:eastAsiaTheme="minorEastAsia"/>
          <w:sz w:val="28"/>
          <w:szCs w:val="28"/>
          <w:lang w:val="zh-CN"/>
        </w:rPr>
        <w:t>十二、其他</w:t>
      </w:r>
      <w:bookmarkEnd w:id="244"/>
      <w:bookmarkEnd w:id="245"/>
      <w:bookmarkEnd w:id="246"/>
      <w:bookmarkEnd w:id="247"/>
      <w:bookmarkEnd w:id="248"/>
      <w:bookmarkEnd w:id="249"/>
    </w:p>
    <w:p w14:paraId="53B9C694">
      <w:pPr>
        <w:autoSpaceDE w:val="0"/>
        <w:autoSpaceDN w:val="0"/>
        <w:spacing w:line="360" w:lineRule="auto"/>
        <w:ind w:firstLine="480" w:firstLineChars="200"/>
        <w:jc w:val="left"/>
        <w:rPr>
          <w:rFonts w:ascii="Arial" w:hAnsi="Arial" w:cs="Arial" w:eastAsiaTheme="minorEastAsia"/>
          <w:bCs/>
          <w:kern w:val="0"/>
          <w:sz w:val="24"/>
          <w:lang w:val="zh-CN"/>
        </w:rPr>
      </w:pPr>
      <w:r>
        <w:rPr>
          <w:rFonts w:ascii="Arial" w:hAnsi="Arial" w:cs="Arial" w:eastAsiaTheme="minorEastAsia"/>
          <w:kern w:val="0"/>
          <w:sz w:val="24"/>
          <w:lang w:val="zh-CN"/>
        </w:rPr>
        <w:t>其他未尽事宜，按照《中华人民共和国政府采购法》、《</w:t>
      </w:r>
      <w:r>
        <w:rPr>
          <w:rFonts w:ascii="Arial" w:hAnsi="Arial" w:cs="Arial" w:eastAsiaTheme="minorEastAsia"/>
          <w:kern w:val="0"/>
          <w:sz w:val="24"/>
        </w:rPr>
        <w:t>中华人民共和国民法典</w:t>
      </w:r>
      <w:r>
        <w:rPr>
          <w:rFonts w:ascii="Arial" w:hAnsi="Arial" w:cs="Arial" w:eastAsiaTheme="minorEastAsia"/>
          <w:kern w:val="0"/>
          <w:sz w:val="24"/>
          <w:lang w:val="zh-CN"/>
        </w:rPr>
        <w:t>》、《中华人民共和国政府</w:t>
      </w:r>
      <w:r>
        <w:rPr>
          <w:rFonts w:ascii="Arial" w:hAnsi="Arial" w:cs="Arial" w:eastAsiaTheme="minorEastAsia"/>
          <w:bCs/>
          <w:kern w:val="0"/>
          <w:sz w:val="24"/>
          <w:lang w:val="zh-CN"/>
        </w:rPr>
        <w:t>采购法实施条例》等法律法规的有关条款执行。</w:t>
      </w:r>
      <w:bookmarkEnd w:id="21"/>
      <w:bookmarkEnd w:id="22"/>
      <w:bookmarkEnd w:id="23"/>
      <w:bookmarkStart w:id="250" w:name="_Toc485892412"/>
    </w:p>
    <w:p w14:paraId="1904081D">
      <w:pPr>
        <w:autoSpaceDE w:val="0"/>
        <w:autoSpaceDN w:val="0"/>
        <w:spacing w:line="360" w:lineRule="auto"/>
        <w:ind w:firstLine="480" w:firstLineChars="200"/>
        <w:jc w:val="left"/>
        <w:rPr>
          <w:rFonts w:ascii="Arial" w:hAnsi="Arial" w:cs="Arial" w:eastAsiaTheme="minorEastAsia"/>
          <w:bCs/>
          <w:kern w:val="0"/>
          <w:sz w:val="24"/>
          <w:lang w:val="zh-CN"/>
        </w:rPr>
      </w:pPr>
    </w:p>
    <w:p w14:paraId="4AB80D09">
      <w:pPr>
        <w:widowControl/>
        <w:spacing w:line="360" w:lineRule="auto"/>
        <w:jc w:val="left"/>
        <w:rPr>
          <w:rFonts w:ascii="Arial" w:hAnsi="Arial" w:cs="Arial" w:eastAsiaTheme="minorEastAsia"/>
          <w:bCs/>
          <w:kern w:val="0"/>
          <w:sz w:val="24"/>
          <w:lang w:val="zh-CN"/>
        </w:rPr>
      </w:pPr>
      <w:r>
        <w:rPr>
          <w:rFonts w:ascii="Arial" w:hAnsi="Arial" w:cs="Arial" w:eastAsiaTheme="minorEastAsia"/>
          <w:bCs/>
          <w:kern w:val="0"/>
          <w:sz w:val="24"/>
          <w:lang w:val="zh-CN"/>
        </w:rPr>
        <w:br w:type="page"/>
      </w:r>
    </w:p>
    <w:bookmarkEnd w:id="250"/>
    <w:p w14:paraId="355A7883">
      <w:pPr>
        <w:widowControl/>
        <w:spacing w:line="360" w:lineRule="auto"/>
        <w:jc w:val="center"/>
        <w:outlineLvl w:val="0"/>
        <w:rPr>
          <w:rFonts w:ascii="Arial" w:hAnsi="Arial" w:cs="Arial" w:eastAsiaTheme="minorEastAsia"/>
          <w:b/>
          <w:sz w:val="36"/>
          <w:szCs w:val="36"/>
        </w:rPr>
      </w:pPr>
      <w:bookmarkStart w:id="251" w:name="_Toc106094688"/>
      <w:bookmarkStart w:id="252" w:name="_Toc106095410"/>
      <w:bookmarkStart w:id="253" w:name="_Toc83651224"/>
      <w:bookmarkStart w:id="254" w:name="_Toc139280691"/>
      <w:bookmarkStart w:id="255" w:name="_Toc81573815"/>
      <w:r>
        <w:rPr>
          <w:rFonts w:ascii="Arial" w:hAnsi="Arial" w:cs="Arial" w:eastAsiaTheme="minorEastAsia"/>
          <w:b/>
          <w:sz w:val="36"/>
          <w:szCs w:val="36"/>
        </w:rPr>
        <w:t>第四部分</w:t>
      </w:r>
      <w:bookmarkStart w:id="256" w:name="_Toc373954603"/>
      <w:bookmarkStart w:id="257" w:name="_Toc373936315"/>
      <w:bookmarkStart w:id="258" w:name="_Toc375576842"/>
      <w:r>
        <w:rPr>
          <w:rFonts w:ascii="Arial" w:hAnsi="Arial" w:cs="Arial" w:eastAsiaTheme="minorEastAsia"/>
          <w:b/>
          <w:sz w:val="36"/>
          <w:szCs w:val="36"/>
        </w:rPr>
        <w:t xml:space="preserve"> 青海省政府采购项目合同书</w:t>
      </w:r>
      <w:bookmarkEnd w:id="251"/>
      <w:bookmarkEnd w:id="252"/>
      <w:bookmarkEnd w:id="253"/>
      <w:bookmarkEnd w:id="254"/>
      <w:bookmarkEnd w:id="255"/>
    </w:p>
    <w:p w14:paraId="6ACE0DF5">
      <w:pPr>
        <w:rPr>
          <w:rFonts w:ascii="Arial" w:hAnsi="Arial" w:cs="Arial"/>
          <w:lang w:val="zh-CN"/>
        </w:rPr>
      </w:pPr>
    </w:p>
    <w:p w14:paraId="7DFA5E12">
      <w:pPr>
        <w:autoSpaceDE w:val="0"/>
        <w:autoSpaceDN w:val="0"/>
        <w:adjustRightInd w:val="0"/>
        <w:spacing w:line="360" w:lineRule="auto"/>
        <w:jc w:val="center"/>
        <w:rPr>
          <w:rFonts w:ascii="Arial" w:hAnsi="Arial" w:cs="Arial"/>
          <w:b/>
          <w:bCs/>
          <w:color w:val="000000"/>
          <w:kern w:val="0"/>
          <w:sz w:val="36"/>
          <w:szCs w:val="36"/>
        </w:rPr>
      </w:pPr>
      <w:r>
        <w:rPr>
          <w:rFonts w:ascii="Arial" w:hAnsi="Arial" w:cs="Arial"/>
          <w:b/>
          <w:bCs/>
          <w:color w:val="000000"/>
          <w:kern w:val="0"/>
          <w:sz w:val="36"/>
          <w:szCs w:val="36"/>
          <w:lang w:val="zh-CN"/>
        </w:rPr>
        <w:t>（</w:t>
      </w:r>
      <w:r>
        <w:rPr>
          <w:rFonts w:hint="eastAsia" w:ascii="Arial" w:hAnsi="Arial" w:cs="Arial"/>
          <w:b/>
          <w:bCs/>
          <w:color w:val="000000"/>
          <w:kern w:val="0"/>
          <w:sz w:val="36"/>
          <w:szCs w:val="36"/>
          <w:lang w:val="zh-CN"/>
        </w:rPr>
        <w:t>工程</w:t>
      </w:r>
      <w:r>
        <w:rPr>
          <w:rFonts w:ascii="Arial" w:hAnsi="Arial" w:cs="Arial"/>
          <w:b/>
          <w:bCs/>
          <w:color w:val="000000"/>
          <w:kern w:val="0"/>
          <w:sz w:val="36"/>
          <w:szCs w:val="36"/>
          <w:lang w:val="zh-CN"/>
        </w:rPr>
        <w:t>类）</w:t>
      </w:r>
      <w:bookmarkStart w:id="259" w:name="_Toc461529373"/>
    </w:p>
    <w:p w14:paraId="08F7D24D">
      <w:pPr>
        <w:autoSpaceDE w:val="0"/>
        <w:autoSpaceDN w:val="0"/>
        <w:adjustRightInd w:val="0"/>
        <w:spacing w:line="360" w:lineRule="auto"/>
        <w:jc w:val="center"/>
        <w:rPr>
          <w:rFonts w:ascii="Arial" w:hAnsi="Arial" w:cs="Arial"/>
          <w:b/>
          <w:bCs/>
          <w:color w:val="000000"/>
          <w:kern w:val="0"/>
          <w:sz w:val="48"/>
          <w:szCs w:val="48"/>
          <w:lang w:val="zh-CN"/>
        </w:rPr>
      </w:pPr>
    </w:p>
    <w:p w14:paraId="264B8DE5">
      <w:pPr>
        <w:autoSpaceDE w:val="0"/>
        <w:autoSpaceDN w:val="0"/>
        <w:adjustRightInd w:val="0"/>
        <w:spacing w:line="360" w:lineRule="auto"/>
        <w:jc w:val="center"/>
        <w:rPr>
          <w:rFonts w:ascii="Arial" w:hAnsi="Arial" w:cs="Arial"/>
          <w:b/>
          <w:bCs/>
          <w:color w:val="000000"/>
          <w:kern w:val="0"/>
          <w:sz w:val="48"/>
          <w:szCs w:val="48"/>
          <w:lang w:val="zh-CN"/>
        </w:rPr>
      </w:pPr>
    </w:p>
    <w:p w14:paraId="3B8F4D54">
      <w:pPr>
        <w:autoSpaceDE w:val="0"/>
        <w:autoSpaceDN w:val="0"/>
        <w:adjustRightInd w:val="0"/>
        <w:spacing w:line="360" w:lineRule="auto"/>
        <w:jc w:val="center"/>
        <w:rPr>
          <w:rFonts w:ascii="Arial" w:hAnsi="Arial" w:cs="Arial"/>
          <w:b/>
          <w:bCs/>
          <w:color w:val="000000"/>
          <w:kern w:val="0"/>
          <w:sz w:val="48"/>
          <w:szCs w:val="48"/>
          <w:lang w:val="zh-CN"/>
        </w:rPr>
      </w:pPr>
      <w:r>
        <w:rPr>
          <w:rFonts w:ascii="Arial" w:hAnsi="Arial" w:cs="Arial"/>
          <w:b/>
          <w:bCs/>
          <w:color w:val="000000"/>
          <w:kern w:val="0"/>
          <w:sz w:val="48"/>
          <w:szCs w:val="48"/>
          <w:lang w:val="zh-CN"/>
        </w:rPr>
        <w:t>青海省政府采购项目合同</w:t>
      </w:r>
      <w:bookmarkEnd w:id="256"/>
      <w:bookmarkEnd w:id="257"/>
      <w:bookmarkEnd w:id="258"/>
      <w:r>
        <w:rPr>
          <w:rFonts w:ascii="Arial" w:hAnsi="Arial" w:cs="Arial"/>
          <w:b/>
          <w:bCs/>
          <w:color w:val="000000"/>
          <w:kern w:val="0"/>
          <w:sz w:val="48"/>
          <w:szCs w:val="48"/>
          <w:lang w:val="zh-CN"/>
        </w:rPr>
        <w:t>书</w:t>
      </w:r>
      <w:bookmarkEnd w:id="259"/>
    </w:p>
    <w:p w14:paraId="03965FC5">
      <w:pPr>
        <w:autoSpaceDE w:val="0"/>
        <w:autoSpaceDN w:val="0"/>
        <w:adjustRightInd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（参考）</w:t>
      </w:r>
    </w:p>
    <w:p w14:paraId="3AE4AA49">
      <w:pPr>
        <w:spacing w:line="400" w:lineRule="exact"/>
        <w:ind w:firstLine="480" w:firstLineChars="200"/>
        <w:rPr>
          <w:rFonts w:ascii="Arial" w:hAnsi="Arial" w:cs="Arial"/>
          <w:sz w:val="24"/>
          <w:szCs w:val="24"/>
        </w:rPr>
      </w:pPr>
    </w:p>
    <w:p w14:paraId="71658251">
      <w:pPr>
        <w:spacing w:line="400" w:lineRule="exact"/>
        <w:ind w:firstLine="480" w:firstLineChars="200"/>
        <w:rPr>
          <w:rFonts w:ascii="Arial" w:hAnsi="Arial" w:cs="Arial"/>
          <w:sz w:val="24"/>
          <w:szCs w:val="24"/>
        </w:rPr>
      </w:pPr>
    </w:p>
    <w:p w14:paraId="5E45486C">
      <w:pPr>
        <w:spacing w:line="400" w:lineRule="exact"/>
        <w:ind w:firstLine="480" w:firstLineChars="200"/>
        <w:rPr>
          <w:rFonts w:ascii="Arial" w:hAnsi="Arial" w:cs="Arial"/>
          <w:sz w:val="24"/>
          <w:szCs w:val="24"/>
        </w:rPr>
      </w:pPr>
    </w:p>
    <w:p w14:paraId="28B2DE3A">
      <w:pPr>
        <w:spacing w:line="400" w:lineRule="exact"/>
        <w:ind w:firstLine="480" w:firstLineChars="200"/>
        <w:rPr>
          <w:rFonts w:ascii="Arial" w:hAnsi="Arial" w:cs="Arial"/>
          <w:sz w:val="24"/>
          <w:szCs w:val="24"/>
        </w:rPr>
      </w:pPr>
    </w:p>
    <w:p w14:paraId="71042E5C">
      <w:pPr>
        <w:spacing w:line="400" w:lineRule="exact"/>
        <w:ind w:firstLine="480" w:firstLineChars="200"/>
        <w:rPr>
          <w:rFonts w:ascii="Arial" w:hAnsi="Arial" w:cs="Arial"/>
          <w:sz w:val="24"/>
          <w:szCs w:val="24"/>
        </w:rPr>
      </w:pPr>
    </w:p>
    <w:p w14:paraId="487370B7">
      <w:pPr>
        <w:spacing w:line="400" w:lineRule="exact"/>
        <w:ind w:firstLine="480" w:firstLineChars="200"/>
        <w:rPr>
          <w:rFonts w:ascii="Arial" w:hAnsi="Arial" w:cs="Arial"/>
          <w:sz w:val="24"/>
          <w:szCs w:val="24"/>
        </w:rPr>
      </w:pPr>
    </w:p>
    <w:p w14:paraId="0FB7E889">
      <w:pPr>
        <w:spacing w:line="400" w:lineRule="exact"/>
        <w:rPr>
          <w:rFonts w:ascii="Arial" w:hAnsi="Arial" w:cs="Arial"/>
          <w:sz w:val="24"/>
          <w:szCs w:val="24"/>
        </w:rPr>
      </w:pPr>
    </w:p>
    <w:p w14:paraId="1D609142">
      <w:pPr>
        <w:spacing w:line="400" w:lineRule="exact"/>
        <w:ind w:firstLine="480" w:firstLineChars="200"/>
        <w:rPr>
          <w:rFonts w:ascii="Arial" w:hAnsi="Arial" w:cs="Arial"/>
          <w:sz w:val="24"/>
          <w:szCs w:val="24"/>
        </w:rPr>
      </w:pPr>
    </w:p>
    <w:p w14:paraId="426408FB">
      <w:pPr>
        <w:spacing w:line="360" w:lineRule="auto"/>
        <w:ind w:left="2704" w:leftChars="284" w:hanging="2108" w:hangingChars="700"/>
        <w:rPr>
          <w:rFonts w:hint="eastAsia" w:ascii="Arial" w:hAnsi="Arial" w:eastAsia="宋体" w:cs="Arial"/>
          <w:b/>
          <w:sz w:val="30"/>
          <w:szCs w:val="30"/>
          <w:u w:val="single"/>
          <w:lang w:eastAsia="zh-CN"/>
        </w:rPr>
      </w:pPr>
      <w:r>
        <w:rPr>
          <w:rFonts w:ascii="Arial" w:hAnsi="Arial" w:cs="Arial"/>
          <w:b/>
          <w:sz w:val="30"/>
          <w:szCs w:val="30"/>
        </w:rPr>
        <w:t>采购项目名称：</w:t>
      </w:r>
      <w:r>
        <w:rPr>
          <w:rFonts w:hint="eastAsia" w:ascii="Arial" w:hAnsi="Arial" w:cs="Arial"/>
          <w:b/>
          <w:sz w:val="30"/>
          <w:szCs w:val="30"/>
          <w:u w:val="single"/>
          <w:lang w:eastAsia="zh-CN"/>
        </w:rPr>
        <w:t>湟源县申中乡窑庄村2025年美丽宜居村庄整体提升以工代赈财政项目二期</w:t>
      </w:r>
    </w:p>
    <w:p w14:paraId="5BF175E4">
      <w:pPr>
        <w:spacing w:line="360" w:lineRule="auto"/>
        <w:ind w:firstLine="602" w:firstLineChars="200"/>
        <w:rPr>
          <w:rFonts w:hint="eastAsia" w:ascii="Arial" w:hAnsi="Arial" w:eastAsia="宋体" w:cs="Arial"/>
          <w:b/>
          <w:sz w:val="30"/>
          <w:szCs w:val="30"/>
          <w:u w:val="single"/>
          <w:lang w:eastAsia="zh-CN"/>
        </w:rPr>
      </w:pPr>
      <w:r>
        <w:rPr>
          <w:rFonts w:ascii="Arial" w:hAnsi="Arial" w:cs="Arial"/>
          <w:b/>
          <w:sz w:val="30"/>
          <w:szCs w:val="30"/>
        </w:rPr>
        <w:t>采购项目编号：</w:t>
      </w:r>
      <w:r>
        <w:rPr>
          <w:rFonts w:hint="eastAsia" w:ascii="Arial" w:hAnsi="Arial" w:cs="Arial"/>
          <w:b/>
          <w:sz w:val="30"/>
          <w:szCs w:val="30"/>
          <w:u w:val="single"/>
          <w:lang w:eastAsia="zh-CN"/>
        </w:rPr>
        <w:t>青海峰航竞磋（工程）2025-004</w:t>
      </w:r>
    </w:p>
    <w:p w14:paraId="594499BF">
      <w:pPr>
        <w:spacing w:line="360" w:lineRule="auto"/>
        <w:ind w:firstLine="602" w:firstLineChars="200"/>
        <w:rPr>
          <w:rFonts w:hint="default" w:ascii="Arial" w:hAnsi="Arial" w:eastAsia="宋体" w:cs="Arial"/>
          <w:b/>
          <w:sz w:val="30"/>
          <w:szCs w:val="30"/>
          <w:lang w:val="en-US" w:eastAsia="zh-CN"/>
        </w:rPr>
      </w:pPr>
      <w:r>
        <w:rPr>
          <w:rFonts w:ascii="Arial" w:hAnsi="Arial" w:cs="Arial"/>
          <w:b/>
          <w:sz w:val="30"/>
          <w:szCs w:val="30"/>
        </w:rPr>
        <w:t>采购合同编号：</w:t>
      </w:r>
      <w:r>
        <w:rPr>
          <w:rFonts w:hint="eastAsia" w:ascii="Arial" w:hAnsi="Arial" w:cs="Arial"/>
          <w:b/>
          <w:sz w:val="30"/>
          <w:szCs w:val="30"/>
          <w:u w:val="single"/>
        </w:rPr>
        <w:t>QHFH-202</w:t>
      </w:r>
      <w:r>
        <w:rPr>
          <w:rFonts w:hint="eastAsia" w:ascii="Arial" w:hAnsi="Arial" w:cs="Arial"/>
          <w:b/>
          <w:sz w:val="30"/>
          <w:szCs w:val="30"/>
          <w:u w:val="single"/>
          <w:lang w:val="en-US" w:eastAsia="zh-CN"/>
        </w:rPr>
        <w:t>5-</w:t>
      </w:r>
      <w:r>
        <w:rPr>
          <w:rFonts w:hint="eastAsia" w:ascii="Arial" w:hAnsi="Arial" w:cs="Arial"/>
          <w:b/>
          <w:sz w:val="30"/>
          <w:szCs w:val="30"/>
          <w:u w:val="single"/>
        </w:rPr>
        <w:t>0</w:t>
      </w:r>
      <w:r>
        <w:rPr>
          <w:rFonts w:hint="eastAsia" w:ascii="Arial" w:hAnsi="Arial" w:cs="Arial"/>
          <w:b/>
          <w:sz w:val="30"/>
          <w:szCs w:val="30"/>
          <w:u w:val="single"/>
          <w:lang w:val="en-US" w:eastAsia="zh-CN"/>
        </w:rPr>
        <w:t>04</w:t>
      </w:r>
    </w:p>
    <w:p w14:paraId="37CB2022">
      <w:pPr>
        <w:spacing w:line="360" w:lineRule="auto"/>
        <w:ind w:firstLine="602" w:firstLineChars="200"/>
        <w:rPr>
          <w:rFonts w:ascii="Arial" w:hAnsi="Arial" w:cs="Arial"/>
          <w:b/>
          <w:sz w:val="30"/>
          <w:szCs w:val="30"/>
          <w:u w:val="single"/>
        </w:rPr>
      </w:pPr>
      <w:r>
        <w:rPr>
          <w:rFonts w:ascii="Arial" w:hAnsi="Arial" w:cs="Arial"/>
          <w:b/>
          <w:sz w:val="30"/>
          <w:szCs w:val="30"/>
        </w:rPr>
        <w:t>合同金额（人民币）：</w:t>
      </w:r>
      <w:r>
        <w:rPr>
          <w:rFonts w:ascii="Arial" w:hAnsi="Arial" w:cs="Arial"/>
          <w:b/>
          <w:sz w:val="30"/>
          <w:szCs w:val="30"/>
          <w:u w:val="single"/>
        </w:rPr>
        <w:t xml:space="preserve">                       </w:t>
      </w:r>
    </w:p>
    <w:p w14:paraId="069C99D6">
      <w:pPr>
        <w:spacing w:line="360" w:lineRule="auto"/>
        <w:ind w:firstLine="602" w:firstLineChars="200"/>
        <w:jc w:val="left"/>
        <w:rPr>
          <w:rFonts w:ascii="Arial" w:hAnsi="Arial" w:cs="Arial"/>
          <w:b/>
          <w:sz w:val="30"/>
          <w:szCs w:val="30"/>
        </w:rPr>
      </w:pPr>
      <w:r>
        <w:rPr>
          <w:rFonts w:ascii="Arial" w:hAnsi="Arial" w:cs="Arial"/>
          <w:b/>
          <w:sz w:val="30"/>
          <w:szCs w:val="30"/>
        </w:rPr>
        <w:t>采购人（委托方）：</w:t>
      </w:r>
      <w:r>
        <w:rPr>
          <w:rFonts w:ascii="Arial" w:hAnsi="Arial" w:cs="Arial"/>
          <w:b/>
          <w:sz w:val="30"/>
          <w:szCs w:val="30"/>
          <w:u w:val="single"/>
        </w:rPr>
        <w:t xml:space="preserve">                         </w:t>
      </w:r>
      <w:r>
        <w:rPr>
          <w:rFonts w:ascii="Arial" w:hAnsi="Arial" w:cs="Arial"/>
          <w:b/>
          <w:sz w:val="30"/>
          <w:szCs w:val="30"/>
        </w:rPr>
        <w:t>（盖章）</w:t>
      </w:r>
    </w:p>
    <w:p w14:paraId="40C66648">
      <w:pPr>
        <w:spacing w:line="360" w:lineRule="auto"/>
        <w:ind w:firstLine="602" w:firstLineChars="200"/>
        <w:jc w:val="left"/>
        <w:rPr>
          <w:rFonts w:ascii="Arial" w:hAnsi="Arial" w:cs="Arial"/>
          <w:b/>
          <w:sz w:val="30"/>
          <w:szCs w:val="30"/>
          <w:u w:val="single"/>
        </w:rPr>
      </w:pPr>
      <w:r>
        <w:rPr>
          <w:rFonts w:ascii="Arial" w:hAnsi="Arial" w:cs="Arial"/>
          <w:b/>
          <w:sz w:val="30"/>
          <w:szCs w:val="30"/>
        </w:rPr>
        <w:t>供应商（受托方）：</w:t>
      </w:r>
      <w:r>
        <w:rPr>
          <w:rFonts w:ascii="Arial" w:hAnsi="Arial" w:cs="Arial"/>
          <w:b/>
          <w:sz w:val="30"/>
          <w:szCs w:val="30"/>
          <w:u w:val="single"/>
        </w:rPr>
        <w:t xml:space="preserve">                         </w:t>
      </w:r>
      <w:r>
        <w:rPr>
          <w:rFonts w:ascii="Arial" w:hAnsi="Arial" w:cs="Arial"/>
          <w:b/>
          <w:sz w:val="30"/>
          <w:szCs w:val="30"/>
        </w:rPr>
        <w:t>（盖章）</w:t>
      </w:r>
    </w:p>
    <w:p w14:paraId="164EB332">
      <w:pPr>
        <w:spacing w:line="360" w:lineRule="auto"/>
        <w:ind w:firstLine="602" w:firstLineChars="200"/>
        <w:rPr>
          <w:rFonts w:ascii="Arial" w:hAnsi="Arial" w:cs="Arial"/>
          <w:b/>
          <w:sz w:val="30"/>
          <w:szCs w:val="30"/>
          <w:u w:val="single"/>
        </w:rPr>
      </w:pPr>
      <w:r>
        <w:rPr>
          <w:rFonts w:ascii="Arial" w:hAnsi="Arial" w:cs="Arial"/>
          <w:b/>
          <w:sz w:val="30"/>
          <w:szCs w:val="30"/>
        </w:rPr>
        <w:t>签订日期：</w:t>
      </w:r>
    </w:p>
    <w:p w14:paraId="643D533D">
      <w:pPr>
        <w:spacing w:line="400" w:lineRule="exact"/>
        <w:ind w:firstLine="482" w:firstLineChars="200"/>
        <w:rPr>
          <w:rFonts w:ascii="Arial" w:hAnsi="Arial" w:cs="Arial"/>
          <w:b/>
          <w:sz w:val="24"/>
          <w:szCs w:val="24"/>
        </w:rPr>
      </w:pPr>
    </w:p>
    <w:p w14:paraId="1FAF2F57">
      <w:pPr>
        <w:spacing w:line="400" w:lineRule="exact"/>
        <w:ind w:firstLine="482" w:firstLineChars="200"/>
        <w:rPr>
          <w:rFonts w:ascii="Arial" w:hAnsi="Arial" w:cs="Arial"/>
          <w:b/>
          <w:sz w:val="24"/>
          <w:szCs w:val="24"/>
        </w:rPr>
      </w:pPr>
    </w:p>
    <w:p w14:paraId="1A2E2520">
      <w:pPr>
        <w:pStyle w:val="2"/>
      </w:pPr>
    </w:p>
    <w:p w14:paraId="1EB7F0D4">
      <w:pPr>
        <w:spacing w:line="400" w:lineRule="exact"/>
        <w:rPr>
          <w:rFonts w:ascii="Arial" w:hAnsi="Arial" w:cs="Arial"/>
          <w:b/>
          <w:sz w:val="24"/>
          <w:szCs w:val="24"/>
        </w:rPr>
      </w:pPr>
    </w:p>
    <w:p w14:paraId="119EAECA">
      <w:pPr>
        <w:autoSpaceDE w:val="0"/>
        <w:autoSpaceDN w:val="0"/>
        <w:adjustRightInd w:val="0"/>
        <w:spacing w:line="360" w:lineRule="auto"/>
        <w:jc w:val="left"/>
        <w:rPr>
          <w:rFonts w:ascii="Arial" w:hAnsi="Arial" w:cs="Arial"/>
          <w:b/>
          <w:bCs/>
          <w:color w:val="000000"/>
          <w:kern w:val="0"/>
          <w:sz w:val="28"/>
          <w:szCs w:val="24"/>
          <w:lang w:val="zh-CN"/>
        </w:rPr>
      </w:pPr>
    </w:p>
    <w:p w14:paraId="51253E03">
      <w:pPr>
        <w:spacing w:line="360" w:lineRule="auto"/>
        <w:ind w:firstLine="482" w:firstLineChars="200"/>
        <w:contextualSpacing/>
        <w:rPr>
          <w:rFonts w:ascii="Arial" w:hAnsi="Arial" w:cs="Arial"/>
          <w:b/>
          <w:sz w:val="24"/>
          <w:szCs w:val="24"/>
        </w:rPr>
      </w:pPr>
      <w:r>
        <w:rPr>
          <w:rFonts w:ascii="Arial" w:hAnsi="Arial" w:cs="Arial"/>
          <w:b/>
          <w:sz w:val="24"/>
          <w:szCs w:val="24"/>
        </w:rPr>
        <w:t>发包人（采购人）：</w:t>
      </w:r>
      <w:r>
        <w:rPr>
          <w:rFonts w:ascii="Arial" w:hAnsi="Arial" w:cs="Arial"/>
          <w:sz w:val="24"/>
          <w:szCs w:val="24"/>
        </w:rPr>
        <w:t>__________________________________</w:t>
      </w:r>
    </w:p>
    <w:p w14:paraId="1CC8DAE0">
      <w:pPr>
        <w:spacing w:line="360" w:lineRule="auto"/>
        <w:ind w:firstLine="482" w:firstLineChars="200"/>
        <w:contextualSpacing/>
        <w:rPr>
          <w:rFonts w:ascii="Arial" w:hAnsi="Arial" w:cs="Arial"/>
          <w:sz w:val="24"/>
          <w:szCs w:val="24"/>
        </w:rPr>
      </w:pPr>
      <w:r>
        <w:rPr>
          <w:rFonts w:ascii="Arial" w:hAnsi="Arial" w:cs="Arial"/>
          <w:b/>
          <w:sz w:val="24"/>
          <w:szCs w:val="24"/>
        </w:rPr>
        <w:t>承包人（成交供应商）：</w:t>
      </w:r>
      <w:r>
        <w:rPr>
          <w:rFonts w:ascii="Arial" w:hAnsi="Arial" w:cs="Arial"/>
          <w:sz w:val="24"/>
          <w:szCs w:val="24"/>
        </w:rPr>
        <w:t>______________________________</w:t>
      </w:r>
    </w:p>
    <w:p w14:paraId="6081786C">
      <w:pPr>
        <w:spacing w:line="360" w:lineRule="auto"/>
        <w:ind w:firstLine="480" w:firstLineChars="200"/>
        <w:contextualSpacing/>
        <w:rPr>
          <w:rFonts w:ascii="Arial" w:hAnsi="Arial" w:cs="Arial"/>
          <w:sz w:val="24"/>
          <w:szCs w:val="24"/>
        </w:rPr>
      </w:pPr>
      <w:r>
        <w:rPr>
          <w:rFonts w:ascii="Arial" w:hAnsi="Arial" w:cs="Arial"/>
          <w:sz w:val="24"/>
          <w:szCs w:val="24"/>
        </w:rPr>
        <w:t>根据20</w:t>
      </w:r>
      <w:r>
        <w:rPr>
          <w:rFonts w:hint="eastAsia" w:ascii="Arial" w:hAnsi="Arial" w:cs="Arial"/>
          <w:sz w:val="24"/>
          <w:szCs w:val="24"/>
        </w:rPr>
        <w:t>**</w:t>
      </w:r>
      <w:r>
        <w:rPr>
          <w:rFonts w:ascii="Arial" w:hAnsi="Arial" w:cs="Arial"/>
          <w:sz w:val="24"/>
          <w:szCs w:val="24"/>
        </w:rPr>
        <w:t>年*月*日竞争性磋商结果和磋商文件的要求。依照《中华人民共和国</w:t>
      </w:r>
      <w:r>
        <w:rPr>
          <w:rFonts w:hint="eastAsia" w:ascii="Arial" w:hAnsi="Arial" w:cs="Arial"/>
          <w:sz w:val="24"/>
          <w:szCs w:val="24"/>
        </w:rPr>
        <w:t>民法典</w:t>
      </w:r>
      <w:r>
        <w:rPr>
          <w:rFonts w:ascii="Arial" w:hAnsi="Arial" w:cs="Arial"/>
          <w:sz w:val="24"/>
          <w:szCs w:val="24"/>
        </w:rPr>
        <w:t>》及其他有关法律、行政法规，遵循平等、自愿、公平和诚实信用的原则，双方就采购事项协商一致，订立本合同。该工程项目的合同条款及格式，采用《中华人民共和国简明标准施工</w:t>
      </w:r>
      <w:r>
        <w:rPr>
          <w:rFonts w:hint="eastAsia" w:ascii="Arial" w:hAnsi="Arial" w:cs="Arial"/>
          <w:sz w:val="24"/>
          <w:szCs w:val="24"/>
        </w:rPr>
        <w:t>招标文件</w:t>
      </w:r>
      <w:r>
        <w:rPr>
          <w:rFonts w:ascii="Arial" w:hAnsi="Arial" w:cs="Arial"/>
          <w:sz w:val="24"/>
          <w:szCs w:val="24"/>
        </w:rPr>
        <w:t>》（2012年版）规范文本制定，通用合同条款、专用合同条款及合同</w:t>
      </w:r>
    </w:p>
    <w:p w14:paraId="61F5B826">
      <w:pPr>
        <w:spacing w:line="360" w:lineRule="auto"/>
        <w:ind w:firstLine="480" w:firstLineChars="200"/>
        <w:contextualSpacing/>
        <w:rPr>
          <w:rFonts w:ascii="Arial" w:hAnsi="Arial" w:cs="Arial"/>
          <w:sz w:val="24"/>
          <w:szCs w:val="24"/>
        </w:rPr>
      </w:pPr>
      <w:r>
        <w:rPr>
          <w:rFonts w:ascii="Arial" w:hAnsi="Arial" w:cs="Arial"/>
          <w:sz w:val="24"/>
          <w:szCs w:val="24"/>
        </w:rPr>
        <w:t>附件格式同时适用于该文本。</w:t>
      </w:r>
    </w:p>
    <w:p w14:paraId="2AA67FBE">
      <w:pPr>
        <w:spacing w:line="360" w:lineRule="auto"/>
        <w:ind w:firstLine="482" w:firstLineChars="200"/>
        <w:contextualSpacing/>
        <w:rPr>
          <w:rFonts w:ascii="Arial" w:hAnsi="Arial" w:cs="Arial"/>
          <w:b/>
          <w:sz w:val="24"/>
          <w:szCs w:val="24"/>
        </w:rPr>
      </w:pPr>
      <w:r>
        <w:rPr>
          <w:rFonts w:ascii="Arial" w:hAnsi="Arial" w:cs="Arial"/>
          <w:b/>
          <w:sz w:val="24"/>
          <w:szCs w:val="24"/>
        </w:rPr>
        <w:t>一、工程概况</w:t>
      </w:r>
    </w:p>
    <w:p w14:paraId="507F721E">
      <w:pPr>
        <w:spacing w:line="360" w:lineRule="auto"/>
        <w:ind w:firstLine="480" w:firstLineChars="200"/>
        <w:contextualSpacing/>
        <w:rPr>
          <w:rFonts w:ascii="Arial" w:hAnsi="Arial" w:cs="Arial"/>
          <w:sz w:val="24"/>
          <w:szCs w:val="24"/>
        </w:rPr>
      </w:pPr>
      <w:r>
        <w:rPr>
          <w:rFonts w:ascii="Arial" w:hAnsi="Arial" w:cs="Arial"/>
          <w:sz w:val="24"/>
          <w:szCs w:val="24"/>
        </w:rPr>
        <w:t xml:space="preserve">工程名称：________________________________________   </w:t>
      </w:r>
    </w:p>
    <w:p w14:paraId="4449B76C">
      <w:pPr>
        <w:spacing w:line="360" w:lineRule="auto"/>
        <w:ind w:firstLine="480" w:firstLineChars="200"/>
        <w:contextualSpacing/>
        <w:rPr>
          <w:rFonts w:ascii="Arial" w:hAnsi="Arial" w:cs="Arial"/>
          <w:sz w:val="24"/>
          <w:szCs w:val="24"/>
        </w:rPr>
      </w:pPr>
      <w:r>
        <w:rPr>
          <w:rFonts w:ascii="Arial" w:hAnsi="Arial" w:cs="Arial"/>
          <w:sz w:val="24"/>
          <w:szCs w:val="24"/>
        </w:rPr>
        <w:t>工程地点：________________________________________</w:t>
      </w:r>
    </w:p>
    <w:p w14:paraId="5B0E91DC">
      <w:pPr>
        <w:spacing w:line="360" w:lineRule="auto"/>
        <w:ind w:firstLine="480" w:firstLineChars="200"/>
        <w:contextualSpacing/>
        <w:rPr>
          <w:rFonts w:ascii="Arial" w:hAnsi="Arial" w:cs="Arial"/>
          <w:sz w:val="24"/>
          <w:szCs w:val="24"/>
        </w:rPr>
      </w:pPr>
      <w:r>
        <w:rPr>
          <w:rFonts w:ascii="Arial" w:hAnsi="Arial" w:cs="Arial"/>
          <w:sz w:val="24"/>
          <w:szCs w:val="24"/>
        </w:rPr>
        <w:t xml:space="preserve">工程内容：________________________________________    </w:t>
      </w:r>
    </w:p>
    <w:p w14:paraId="58FE86C7">
      <w:pPr>
        <w:spacing w:line="360" w:lineRule="auto"/>
        <w:ind w:firstLine="480" w:firstLineChars="200"/>
        <w:contextualSpacing/>
        <w:rPr>
          <w:rFonts w:ascii="Arial" w:hAnsi="Arial" w:cs="Arial"/>
          <w:sz w:val="24"/>
          <w:szCs w:val="24"/>
        </w:rPr>
      </w:pPr>
      <w:r>
        <w:rPr>
          <w:rFonts w:ascii="Arial" w:hAnsi="Arial" w:cs="Arial"/>
          <w:sz w:val="24"/>
          <w:szCs w:val="24"/>
        </w:rPr>
        <w:t>资金来源：________________________________________</w:t>
      </w:r>
    </w:p>
    <w:p w14:paraId="378562AD">
      <w:pPr>
        <w:spacing w:line="360" w:lineRule="auto"/>
        <w:ind w:firstLine="482" w:firstLineChars="200"/>
        <w:contextualSpacing/>
        <w:rPr>
          <w:rFonts w:ascii="Arial" w:hAnsi="Arial" w:cs="Arial"/>
          <w:b/>
          <w:sz w:val="24"/>
          <w:szCs w:val="24"/>
        </w:rPr>
      </w:pPr>
      <w:r>
        <w:rPr>
          <w:rFonts w:ascii="Arial" w:hAnsi="Arial" w:cs="Arial"/>
          <w:b/>
          <w:sz w:val="24"/>
          <w:szCs w:val="24"/>
        </w:rPr>
        <w:t>二、工程承包范围</w:t>
      </w:r>
    </w:p>
    <w:p w14:paraId="13274D49">
      <w:pPr>
        <w:spacing w:line="360" w:lineRule="auto"/>
        <w:ind w:firstLine="480" w:firstLineChars="200"/>
        <w:contextualSpacing/>
        <w:rPr>
          <w:rFonts w:ascii="Arial" w:hAnsi="Arial" w:cs="Arial"/>
          <w:sz w:val="24"/>
          <w:szCs w:val="24"/>
        </w:rPr>
      </w:pPr>
      <w:r>
        <w:rPr>
          <w:rFonts w:ascii="Arial" w:hAnsi="Arial" w:cs="Arial"/>
          <w:sz w:val="24"/>
          <w:szCs w:val="24"/>
        </w:rPr>
        <w:t>承包范围：________________________________________</w:t>
      </w:r>
    </w:p>
    <w:p w14:paraId="65CC931A">
      <w:pPr>
        <w:spacing w:line="360" w:lineRule="auto"/>
        <w:ind w:firstLine="482" w:firstLineChars="200"/>
        <w:contextualSpacing/>
        <w:rPr>
          <w:rFonts w:ascii="Arial" w:hAnsi="Arial" w:cs="Arial"/>
          <w:sz w:val="24"/>
          <w:szCs w:val="24"/>
        </w:rPr>
      </w:pPr>
      <w:r>
        <w:rPr>
          <w:rFonts w:ascii="Arial" w:hAnsi="Arial" w:cs="Arial"/>
          <w:b/>
          <w:sz w:val="24"/>
          <w:szCs w:val="24"/>
        </w:rPr>
        <w:t>三、合同工期</w:t>
      </w:r>
    </w:p>
    <w:p w14:paraId="74344560">
      <w:pPr>
        <w:spacing w:line="360" w:lineRule="auto"/>
        <w:ind w:firstLine="480" w:firstLineChars="200"/>
        <w:contextualSpacing/>
        <w:rPr>
          <w:rFonts w:ascii="Arial" w:hAnsi="Arial" w:cs="Arial"/>
          <w:sz w:val="24"/>
          <w:szCs w:val="24"/>
        </w:rPr>
      </w:pPr>
      <w:r>
        <w:rPr>
          <w:rFonts w:ascii="Arial" w:hAnsi="Arial" w:cs="Arial"/>
          <w:sz w:val="24"/>
          <w:szCs w:val="24"/>
        </w:rPr>
        <w:t>开工日期：________________________________________</w:t>
      </w:r>
    </w:p>
    <w:p w14:paraId="14567A86">
      <w:pPr>
        <w:spacing w:line="360" w:lineRule="auto"/>
        <w:ind w:firstLine="480" w:firstLineChars="200"/>
        <w:contextualSpacing/>
        <w:rPr>
          <w:rFonts w:ascii="Arial" w:hAnsi="Arial" w:cs="Arial"/>
          <w:sz w:val="24"/>
          <w:szCs w:val="24"/>
        </w:rPr>
      </w:pPr>
      <w:r>
        <w:rPr>
          <w:rFonts w:ascii="Arial" w:hAnsi="Arial" w:cs="Arial"/>
          <w:sz w:val="24"/>
          <w:szCs w:val="24"/>
        </w:rPr>
        <w:t>竣工日期：________________________________________</w:t>
      </w:r>
    </w:p>
    <w:p w14:paraId="54A729E4">
      <w:pPr>
        <w:spacing w:line="360" w:lineRule="auto"/>
        <w:ind w:firstLine="482" w:firstLineChars="200"/>
        <w:contextualSpacing/>
        <w:rPr>
          <w:rFonts w:ascii="Arial" w:hAnsi="Arial" w:cs="Arial"/>
          <w:b/>
          <w:sz w:val="24"/>
          <w:szCs w:val="24"/>
        </w:rPr>
      </w:pPr>
      <w:r>
        <w:rPr>
          <w:rFonts w:ascii="Arial" w:hAnsi="Arial" w:cs="Arial"/>
          <w:b/>
          <w:sz w:val="24"/>
          <w:szCs w:val="24"/>
        </w:rPr>
        <w:t>四、质量标准</w:t>
      </w:r>
    </w:p>
    <w:p w14:paraId="2BFEE70C">
      <w:pPr>
        <w:spacing w:line="360" w:lineRule="auto"/>
        <w:ind w:firstLine="480" w:firstLineChars="200"/>
        <w:contextualSpacing/>
        <w:rPr>
          <w:rFonts w:ascii="Arial" w:hAnsi="Arial" w:cs="Arial"/>
          <w:sz w:val="24"/>
          <w:szCs w:val="24"/>
        </w:rPr>
      </w:pPr>
      <w:r>
        <w:rPr>
          <w:rFonts w:ascii="Arial" w:hAnsi="Arial" w:cs="Arial"/>
          <w:sz w:val="24"/>
          <w:szCs w:val="24"/>
        </w:rPr>
        <w:t>工程质量标准：一次交验合格。</w:t>
      </w:r>
    </w:p>
    <w:p w14:paraId="6CF27B51">
      <w:pPr>
        <w:spacing w:line="360" w:lineRule="auto"/>
        <w:ind w:firstLine="480" w:firstLineChars="200"/>
        <w:contextualSpacing/>
        <w:rPr>
          <w:rFonts w:ascii="Arial" w:hAnsi="Arial" w:cs="Arial"/>
          <w:sz w:val="24"/>
          <w:szCs w:val="24"/>
        </w:rPr>
      </w:pPr>
      <w:r>
        <w:rPr>
          <w:rFonts w:ascii="Arial" w:hAnsi="Arial" w:cs="Arial"/>
          <w:sz w:val="24"/>
          <w:szCs w:val="24"/>
        </w:rPr>
        <w:t>承包人项目经理：_____________</w:t>
      </w:r>
    </w:p>
    <w:p w14:paraId="2D71C8F7">
      <w:pPr>
        <w:spacing w:line="360" w:lineRule="auto"/>
        <w:ind w:firstLine="482" w:firstLineChars="200"/>
        <w:contextualSpacing/>
        <w:rPr>
          <w:rFonts w:ascii="Arial" w:hAnsi="Arial" w:cs="Arial"/>
          <w:b/>
          <w:sz w:val="24"/>
          <w:szCs w:val="24"/>
        </w:rPr>
      </w:pPr>
      <w:r>
        <w:rPr>
          <w:rFonts w:ascii="Arial" w:hAnsi="Arial" w:cs="Arial"/>
          <w:b/>
          <w:sz w:val="24"/>
          <w:szCs w:val="24"/>
        </w:rPr>
        <w:t>五、合同价款及付款方式</w:t>
      </w:r>
    </w:p>
    <w:p w14:paraId="01376CD9">
      <w:pPr>
        <w:spacing w:line="360" w:lineRule="auto"/>
        <w:ind w:firstLine="480" w:firstLineChars="200"/>
        <w:contextualSpacing/>
        <w:rPr>
          <w:rFonts w:ascii="Arial" w:hAnsi="Arial" w:cs="Arial"/>
          <w:sz w:val="24"/>
          <w:szCs w:val="24"/>
        </w:rPr>
      </w:pPr>
      <w:r>
        <w:rPr>
          <w:rFonts w:ascii="Arial" w:hAnsi="Arial" w:cs="Arial"/>
          <w:sz w:val="24"/>
          <w:szCs w:val="24"/>
        </w:rPr>
        <w:t>合同价款（大写）：_________________________￥：_____________</w:t>
      </w:r>
    </w:p>
    <w:p w14:paraId="46576E63">
      <w:pPr>
        <w:spacing w:line="360" w:lineRule="auto"/>
        <w:ind w:firstLine="480" w:firstLineChars="200"/>
        <w:contextualSpacing/>
        <w:rPr>
          <w:rFonts w:hint="default" w:ascii="Arial" w:hAnsi="Arial" w:eastAsia="宋体" w:cs="Arial"/>
          <w:sz w:val="24"/>
          <w:szCs w:val="24"/>
          <w:lang w:val="en-US" w:eastAsia="zh-CN"/>
        </w:rPr>
      </w:pPr>
      <w:r>
        <w:rPr>
          <w:rFonts w:ascii="Arial" w:hAnsi="Arial" w:cs="Arial"/>
          <w:sz w:val="24"/>
          <w:szCs w:val="24"/>
          <w:highlight w:val="none"/>
        </w:rPr>
        <w:t>支付方式：</w:t>
      </w:r>
      <w:r>
        <w:rPr>
          <w:rFonts w:hint="eastAsia" w:ascii="Arial" w:hAnsi="Arial" w:cs="Arial"/>
          <w:sz w:val="24"/>
          <w:szCs w:val="24"/>
          <w:highlight w:val="none"/>
          <w:lang w:val="en-US" w:eastAsia="zh-CN"/>
        </w:rPr>
        <w:t>按进度支付。</w:t>
      </w:r>
    </w:p>
    <w:p w14:paraId="2332B697">
      <w:pPr>
        <w:spacing w:line="360" w:lineRule="auto"/>
        <w:ind w:firstLine="482" w:firstLineChars="200"/>
        <w:contextualSpacing/>
        <w:rPr>
          <w:rFonts w:ascii="Arial" w:hAnsi="Arial" w:cs="Arial"/>
          <w:b/>
          <w:sz w:val="24"/>
          <w:szCs w:val="24"/>
        </w:rPr>
      </w:pPr>
      <w:r>
        <w:rPr>
          <w:rFonts w:ascii="Arial" w:hAnsi="Arial" w:cs="Arial"/>
          <w:b/>
          <w:sz w:val="24"/>
          <w:szCs w:val="24"/>
        </w:rPr>
        <w:t>六、组成合同的文件</w:t>
      </w:r>
    </w:p>
    <w:p w14:paraId="6B939000">
      <w:pPr>
        <w:spacing w:line="360" w:lineRule="auto"/>
        <w:ind w:firstLine="480" w:firstLineChars="200"/>
        <w:contextualSpacing/>
        <w:rPr>
          <w:rFonts w:ascii="Arial" w:hAnsi="Arial" w:cs="Arial"/>
          <w:sz w:val="24"/>
          <w:szCs w:val="24"/>
        </w:rPr>
      </w:pPr>
      <w:r>
        <w:rPr>
          <w:rFonts w:ascii="Arial" w:hAnsi="Arial" w:cs="Arial"/>
          <w:sz w:val="24"/>
          <w:szCs w:val="24"/>
        </w:rPr>
        <w:t>1、本合同协议书；</w:t>
      </w:r>
    </w:p>
    <w:p w14:paraId="17084557">
      <w:pPr>
        <w:spacing w:line="360" w:lineRule="auto"/>
        <w:ind w:firstLine="480" w:firstLineChars="200"/>
        <w:contextualSpacing/>
        <w:rPr>
          <w:rFonts w:ascii="Arial" w:hAnsi="Arial" w:cs="Arial"/>
          <w:sz w:val="24"/>
          <w:szCs w:val="24"/>
        </w:rPr>
      </w:pPr>
      <w:r>
        <w:rPr>
          <w:rFonts w:ascii="Arial" w:hAnsi="Arial" w:cs="Arial"/>
          <w:sz w:val="24"/>
          <w:szCs w:val="24"/>
        </w:rPr>
        <w:t>2、标准文本的专用条款、通用条款；</w:t>
      </w:r>
    </w:p>
    <w:p w14:paraId="3358DF51">
      <w:pPr>
        <w:spacing w:line="360" w:lineRule="auto"/>
        <w:ind w:firstLine="480" w:firstLineChars="200"/>
        <w:contextualSpacing/>
        <w:rPr>
          <w:rFonts w:ascii="Arial" w:hAnsi="Arial" w:cs="Arial"/>
          <w:sz w:val="24"/>
          <w:szCs w:val="24"/>
        </w:rPr>
      </w:pPr>
      <w:r>
        <w:rPr>
          <w:rFonts w:ascii="Arial" w:hAnsi="Arial" w:cs="Arial"/>
          <w:sz w:val="24"/>
          <w:szCs w:val="24"/>
        </w:rPr>
        <w:t>3、标准、规范及有关技术文件；</w:t>
      </w:r>
    </w:p>
    <w:p w14:paraId="737BEF8E">
      <w:pPr>
        <w:spacing w:line="360" w:lineRule="auto"/>
        <w:ind w:firstLine="480" w:firstLineChars="200"/>
        <w:contextualSpacing/>
        <w:rPr>
          <w:rFonts w:ascii="Arial" w:hAnsi="Arial" w:cs="Arial"/>
          <w:sz w:val="24"/>
          <w:szCs w:val="24"/>
        </w:rPr>
      </w:pPr>
      <w:r>
        <w:rPr>
          <w:rFonts w:ascii="Arial" w:hAnsi="Arial" w:cs="Arial"/>
          <w:sz w:val="24"/>
          <w:szCs w:val="24"/>
        </w:rPr>
        <w:t>4、成交通知书；</w:t>
      </w:r>
    </w:p>
    <w:p w14:paraId="74A1FF36">
      <w:pPr>
        <w:spacing w:line="360" w:lineRule="auto"/>
        <w:ind w:firstLine="480" w:firstLineChars="200"/>
        <w:contextualSpacing/>
        <w:rPr>
          <w:rFonts w:ascii="Arial" w:hAnsi="Arial" w:cs="Arial"/>
          <w:sz w:val="24"/>
          <w:szCs w:val="24"/>
        </w:rPr>
      </w:pPr>
      <w:r>
        <w:rPr>
          <w:rFonts w:ascii="Arial" w:hAnsi="Arial" w:cs="Arial"/>
          <w:sz w:val="24"/>
          <w:szCs w:val="24"/>
        </w:rPr>
        <w:t>5、磋商响应文件及附件；</w:t>
      </w:r>
    </w:p>
    <w:p w14:paraId="05C8B8BA">
      <w:pPr>
        <w:spacing w:line="360" w:lineRule="auto"/>
        <w:ind w:firstLine="480" w:firstLineChars="200"/>
        <w:contextualSpacing/>
        <w:rPr>
          <w:rFonts w:ascii="Arial" w:hAnsi="Arial" w:cs="Arial"/>
          <w:sz w:val="24"/>
          <w:szCs w:val="24"/>
        </w:rPr>
      </w:pPr>
      <w:r>
        <w:rPr>
          <w:rFonts w:ascii="Arial" w:hAnsi="Arial" w:cs="Arial"/>
          <w:sz w:val="24"/>
          <w:szCs w:val="24"/>
        </w:rPr>
        <w:t>6、设计图纸、工程量清单；</w:t>
      </w:r>
    </w:p>
    <w:p w14:paraId="00635FA9">
      <w:pPr>
        <w:spacing w:line="360" w:lineRule="auto"/>
        <w:ind w:firstLine="480" w:firstLineChars="200"/>
        <w:contextualSpacing/>
        <w:rPr>
          <w:rFonts w:ascii="Arial" w:hAnsi="Arial" w:cs="Arial"/>
          <w:sz w:val="24"/>
          <w:szCs w:val="24"/>
        </w:rPr>
      </w:pPr>
      <w:r>
        <w:rPr>
          <w:rFonts w:ascii="Arial" w:hAnsi="Arial" w:cs="Arial"/>
          <w:sz w:val="24"/>
          <w:szCs w:val="24"/>
        </w:rPr>
        <w:t>7、工程报价单和已标价工程量清单；</w:t>
      </w:r>
    </w:p>
    <w:p w14:paraId="7F5990AF">
      <w:pPr>
        <w:spacing w:line="360" w:lineRule="auto"/>
        <w:ind w:firstLine="480" w:firstLineChars="200"/>
        <w:contextualSpacing/>
        <w:rPr>
          <w:rFonts w:ascii="Arial" w:hAnsi="Arial" w:cs="Arial"/>
          <w:sz w:val="24"/>
          <w:szCs w:val="24"/>
        </w:rPr>
      </w:pPr>
      <w:r>
        <w:rPr>
          <w:rFonts w:ascii="Arial" w:hAnsi="Arial" w:cs="Arial"/>
          <w:sz w:val="24"/>
          <w:szCs w:val="24"/>
        </w:rPr>
        <w:t>8、双方有关工程洽商、变更等书面协议。</w:t>
      </w:r>
    </w:p>
    <w:p w14:paraId="2A1095EB">
      <w:pPr>
        <w:spacing w:line="360" w:lineRule="auto"/>
        <w:ind w:firstLine="482" w:firstLineChars="200"/>
        <w:contextualSpacing/>
        <w:rPr>
          <w:rFonts w:ascii="Arial" w:hAnsi="Arial" w:cs="Arial"/>
          <w:b/>
          <w:sz w:val="24"/>
          <w:szCs w:val="24"/>
        </w:rPr>
      </w:pPr>
      <w:r>
        <w:rPr>
          <w:rFonts w:ascii="Arial" w:hAnsi="Arial" w:cs="Arial"/>
          <w:b/>
          <w:sz w:val="24"/>
          <w:szCs w:val="24"/>
        </w:rPr>
        <w:t>七、保修责任</w:t>
      </w:r>
    </w:p>
    <w:p w14:paraId="59542253">
      <w:pPr>
        <w:spacing w:line="360" w:lineRule="auto"/>
        <w:ind w:firstLine="480" w:firstLineChars="200"/>
        <w:contextualSpacing/>
        <w:rPr>
          <w:rFonts w:ascii="Arial" w:hAnsi="Arial" w:cs="Arial"/>
          <w:sz w:val="24"/>
          <w:szCs w:val="24"/>
        </w:rPr>
      </w:pPr>
      <w:r>
        <w:rPr>
          <w:rFonts w:ascii="Arial" w:hAnsi="Arial" w:cs="Arial"/>
          <w:sz w:val="24"/>
          <w:szCs w:val="24"/>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5%的工程质量保修金，待完成质量保修责任、保修期满后支付给承包人。</w:t>
      </w:r>
    </w:p>
    <w:p w14:paraId="0BB5AEB6">
      <w:pPr>
        <w:spacing w:line="360" w:lineRule="auto"/>
        <w:ind w:firstLine="482" w:firstLineChars="200"/>
        <w:contextualSpacing/>
        <w:rPr>
          <w:rFonts w:ascii="Arial" w:hAnsi="Arial" w:cs="Arial"/>
          <w:b/>
          <w:sz w:val="24"/>
          <w:szCs w:val="24"/>
        </w:rPr>
      </w:pPr>
      <w:r>
        <w:rPr>
          <w:rFonts w:ascii="Arial" w:hAnsi="Arial" w:cs="Arial"/>
          <w:b/>
          <w:sz w:val="24"/>
          <w:szCs w:val="24"/>
        </w:rPr>
        <w:t>八、竣工验收</w:t>
      </w:r>
    </w:p>
    <w:p w14:paraId="53FC2673">
      <w:pPr>
        <w:spacing w:line="360" w:lineRule="auto"/>
        <w:ind w:firstLine="480" w:firstLineChars="200"/>
        <w:contextualSpacing/>
        <w:rPr>
          <w:rFonts w:ascii="Arial" w:hAnsi="Arial" w:cs="Arial"/>
          <w:sz w:val="24"/>
          <w:szCs w:val="24"/>
        </w:rPr>
      </w:pPr>
      <w:r>
        <w:rPr>
          <w:rFonts w:ascii="Arial" w:hAnsi="Arial" w:cs="Arial"/>
          <w:sz w:val="24"/>
          <w:szCs w:val="24"/>
        </w:rPr>
        <w:t>1、工程验收。由发包人、承包人组织、工程质监部门进行验收。</w:t>
      </w:r>
    </w:p>
    <w:p w14:paraId="0B5BFBAC">
      <w:pPr>
        <w:spacing w:line="360" w:lineRule="auto"/>
        <w:ind w:firstLine="480" w:firstLineChars="200"/>
        <w:contextualSpacing/>
        <w:rPr>
          <w:rFonts w:ascii="Arial" w:hAnsi="Arial" w:cs="Arial"/>
          <w:sz w:val="24"/>
          <w:szCs w:val="24"/>
        </w:rPr>
      </w:pPr>
      <w:r>
        <w:rPr>
          <w:rFonts w:ascii="Arial" w:hAnsi="Arial" w:cs="Arial"/>
          <w:sz w:val="24"/>
          <w:szCs w:val="24"/>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62D2AC8E">
      <w:pPr>
        <w:spacing w:line="360" w:lineRule="auto"/>
        <w:ind w:firstLine="480" w:firstLineChars="200"/>
        <w:contextualSpacing/>
        <w:rPr>
          <w:rFonts w:ascii="Arial" w:hAnsi="Arial" w:cs="Arial"/>
          <w:sz w:val="24"/>
          <w:szCs w:val="24"/>
        </w:rPr>
      </w:pPr>
      <w:r>
        <w:rPr>
          <w:rFonts w:ascii="Arial" w:hAnsi="Arial" w:cs="Arial"/>
          <w:sz w:val="24"/>
          <w:szCs w:val="24"/>
        </w:rPr>
        <w:t>3、如承包人在收到发包人通知七天内没有答复，则视为承包人承认其工程质量问题，发包人有权自行处理，承包人承担由此而发生的一切费用。</w:t>
      </w:r>
    </w:p>
    <w:p w14:paraId="4732B0D5">
      <w:pPr>
        <w:spacing w:line="360" w:lineRule="auto"/>
        <w:ind w:firstLine="482" w:firstLineChars="200"/>
        <w:contextualSpacing/>
        <w:rPr>
          <w:rFonts w:ascii="Arial" w:hAnsi="Arial" w:cs="Arial"/>
          <w:b/>
          <w:sz w:val="24"/>
          <w:szCs w:val="24"/>
        </w:rPr>
      </w:pPr>
      <w:r>
        <w:rPr>
          <w:rFonts w:ascii="Arial" w:hAnsi="Arial" w:cs="Arial"/>
          <w:b/>
          <w:sz w:val="24"/>
          <w:szCs w:val="24"/>
        </w:rPr>
        <w:t>九、施工要求</w:t>
      </w:r>
    </w:p>
    <w:p w14:paraId="7EB6AEC5">
      <w:pPr>
        <w:spacing w:line="360" w:lineRule="auto"/>
        <w:ind w:firstLine="480" w:firstLineChars="200"/>
        <w:contextualSpacing/>
        <w:rPr>
          <w:rFonts w:ascii="Arial" w:hAnsi="Arial" w:cs="Arial"/>
          <w:sz w:val="24"/>
          <w:szCs w:val="24"/>
        </w:rPr>
      </w:pPr>
      <w:r>
        <w:rPr>
          <w:rFonts w:ascii="Arial" w:hAnsi="Arial" w:cs="Arial"/>
          <w:sz w:val="24"/>
          <w:szCs w:val="24"/>
        </w:rPr>
        <w:t>1、施工现场应做好安全生产及文明施工。现场安全生产、文明施工执行《青海省建筑施工项目安全标准化评价细则》青建工[2007]218号文件，必须满足国家及地方对安全生产、文明施工相关规定。</w:t>
      </w:r>
    </w:p>
    <w:p w14:paraId="415BC223">
      <w:pPr>
        <w:spacing w:line="360" w:lineRule="auto"/>
        <w:ind w:firstLine="480" w:firstLineChars="200"/>
        <w:contextualSpacing/>
        <w:rPr>
          <w:rFonts w:ascii="Arial" w:hAnsi="Arial" w:cs="Arial"/>
          <w:sz w:val="24"/>
          <w:szCs w:val="24"/>
        </w:rPr>
      </w:pPr>
      <w:r>
        <w:rPr>
          <w:rFonts w:ascii="Arial" w:hAnsi="Arial" w:cs="Arial"/>
          <w:sz w:val="24"/>
          <w:szCs w:val="24"/>
        </w:rPr>
        <w:t>2、承包人必须按照本项目的施工图及国家现行有关施工验收规范、质量验评标准组织施工。建立和健全质量保证体系，以承包人主体行为规范和施工人员的工作质量，确保各单位工程的施工质量。</w:t>
      </w:r>
    </w:p>
    <w:p w14:paraId="78339B3E">
      <w:pPr>
        <w:spacing w:line="360" w:lineRule="auto"/>
        <w:ind w:firstLine="480" w:firstLineChars="200"/>
        <w:contextualSpacing/>
        <w:rPr>
          <w:rFonts w:ascii="Arial" w:hAnsi="Arial" w:cs="Arial"/>
          <w:sz w:val="24"/>
          <w:szCs w:val="24"/>
        </w:rPr>
      </w:pPr>
      <w:r>
        <w:rPr>
          <w:rFonts w:ascii="Arial" w:hAnsi="Arial" w:cs="Arial"/>
          <w:sz w:val="24"/>
          <w:szCs w:val="24"/>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14:paraId="6ED79441">
      <w:pPr>
        <w:spacing w:line="360" w:lineRule="auto"/>
        <w:ind w:firstLine="480" w:firstLineChars="200"/>
        <w:contextualSpacing/>
        <w:rPr>
          <w:rFonts w:ascii="Arial" w:hAnsi="Arial" w:cs="Arial"/>
          <w:sz w:val="24"/>
          <w:szCs w:val="24"/>
        </w:rPr>
      </w:pPr>
      <w:r>
        <w:rPr>
          <w:rFonts w:ascii="Arial" w:hAnsi="Arial" w:cs="Arial"/>
          <w:sz w:val="24"/>
          <w:szCs w:val="24"/>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14:paraId="5F5F6FAE">
      <w:pPr>
        <w:spacing w:line="360" w:lineRule="auto"/>
        <w:ind w:firstLine="480" w:firstLineChars="200"/>
        <w:contextualSpacing/>
        <w:rPr>
          <w:rFonts w:ascii="Arial" w:hAnsi="Arial" w:cs="Arial"/>
          <w:sz w:val="24"/>
          <w:szCs w:val="24"/>
        </w:rPr>
      </w:pPr>
      <w:r>
        <w:rPr>
          <w:rFonts w:ascii="Arial" w:hAnsi="Arial" w:cs="Arial"/>
          <w:sz w:val="24"/>
          <w:szCs w:val="24"/>
        </w:rPr>
        <w:t>5、建筑工程采用的主要材料、半成品、成品、建筑构配件、器具和设备应进行现场验收。凡涉及安全、功能的有关产品，应按各专业工程质量验收规范规定进行复验，并应经监理工程师（或发包人技术负责人）检查认可。</w:t>
      </w:r>
    </w:p>
    <w:p w14:paraId="6B4C5FF8">
      <w:pPr>
        <w:spacing w:line="360" w:lineRule="auto"/>
        <w:ind w:firstLine="480" w:firstLineChars="200"/>
        <w:contextualSpacing/>
        <w:rPr>
          <w:rFonts w:ascii="Arial" w:hAnsi="Arial" w:cs="Arial"/>
          <w:sz w:val="24"/>
          <w:szCs w:val="24"/>
        </w:rPr>
      </w:pPr>
      <w:r>
        <w:rPr>
          <w:rFonts w:ascii="Arial" w:hAnsi="Arial" w:cs="Arial"/>
          <w:sz w:val="24"/>
          <w:szCs w:val="24"/>
        </w:rPr>
        <w:t>6、各工序应按施工技术标准进行质量控制，每道工序完成后，应进行检查。相关各专业工种之间，应进行交接检验，并形成记录。未经监理工程师（或发包人技术负责人）检查认可，不得进行下一道工序施工。</w:t>
      </w:r>
    </w:p>
    <w:p w14:paraId="6C0A8D4D">
      <w:pPr>
        <w:spacing w:line="360" w:lineRule="auto"/>
        <w:ind w:firstLine="480" w:firstLineChars="200"/>
        <w:contextualSpacing/>
        <w:rPr>
          <w:rFonts w:ascii="Arial" w:hAnsi="Arial" w:cs="Arial"/>
          <w:sz w:val="24"/>
          <w:szCs w:val="24"/>
        </w:rPr>
      </w:pPr>
      <w:r>
        <w:rPr>
          <w:rFonts w:ascii="Arial" w:hAnsi="Arial" w:cs="Arial"/>
          <w:sz w:val="24"/>
          <w:szCs w:val="24"/>
        </w:rPr>
        <w:t>7、承包人必须编制好切实可行的施工进度计划，以保证施工连续均衡、有节奏地进行，合理地使用人力、物力和财力，确保工程按期完成。</w:t>
      </w:r>
    </w:p>
    <w:p w14:paraId="6BDBA580">
      <w:pPr>
        <w:spacing w:line="360" w:lineRule="auto"/>
        <w:ind w:firstLine="480" w:firstLineChars="200"/>
        <w:contextualSpacing/>
        <w:rPr>
          <w:rFonts w:ascii="Arial" w:hAnsi="Arial" w:cs="Arial"/>
          <w:sz w:val="24"/>
          <w:szCs w:val="24"/>
        </w:rPr>
      </w:pPr>
      <w:r>
        <w:rPr>
          <w:rFonts w:ascii="Arial" w:hAnsi="Arial" w:cs="Arial"/>
          <w:sz w:val="24"/>
          <w:szCs w:val="24"/>
        </w:rPr>
        <w:t>8、承包人应建立和健全安全生产保障体系和安全生产责任制，认真执行《建筑施工安全检查标准（JGJ59－99）》，提高安全生产工作和文明施工的管理水平。施工现场不但应该做到安全生产不发生事故，同时还应做到文明施工、整齐有序，尽量减少施工噪音和对周围环境的污染，争创“施工现场文明工地”。</w:t>
      </w:r>
    </w:p>
    <w:p w14:paraId="64691A4E">
      <w:pPr>
        <w:spacing w:line="360" w:lineRule="auto"/>
        <w:ind w:firstLine="480" w:firstLineChars="200"/>
        <w:contextualSpacing/>
        <w:rPr>
          <w:rFonts w:ascii="Arial" w:hAnsi="Arial" w:cs="Arial"/>
          <w:sz w:val="24"/>
          <w:szCs w:val="24"/>
        </w:rPr>
      </w:pPr>
      <w:r>
        <w:rPr>
          <w:rFonts w:ascii="Arial" w:hAnsi="Arial" w:cs="Arial"/>
          <w:sz w:val="24"/>
          <w:szCs w:val="24"/>
        </w:rPr>
        <w:t>9、施工期间应努力做好与发包人、设计单位、监理单位及质量监督部门的工作协调、配合工作，虚心听取他们的意见和建议，不断改进工作、提高管理水平。</w:t>
      </w:r>
    </w:p>
    <w:p w14:paraId="2F231773">
      <w:pPr>
        <w:spacing w:line="360" w:lineRule="auto"/>
        <w:ind w:firstLine="480" w:firstLineChars="200"/>
        <w:contextualSpacing/>
        <w:rPr>
          <w:rFonts w:ascii="Arial" w:hAnsi="Arial" w:cs="Arial"/>
          <w:sz w:val="24"/>
          <w:szCs w:val="24"/>
        </w:rPr>
      </w:pPr>
      <w:r>
        <w:rPr>
          <w:rFonts w:ascii="Arial" w:hAnsi="Arial" w:cs="Arial"/>
          <w:sz w:val="24"/>
          <w:szCs w:val="24"/>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70476CF1">
      <w:pPr>
        <w:spacing w:line="360" w:lineRule="auto"/>
        <w:ind w:firstLine="480" w:firstLineChars="200"/>
        <w:contextualSpacing/>
        <w:rPr>
          <w:rFonts w:ascii="Arial" w:hAnsi="Arial" w:cs="Arial"/>
          <w:sz w:val="24"/>
          <w:szCs w:val="24"/>
        </w:rPr>
      </w:pPr>
      <w:r>
        <w:rPr>
          <w:rFonts w:ascii="Arial" w:hAnsi="Arial" w:cs="Arial"/>
          <w:sz w:val="24"/>
          <w:szCs w:val="24"/>
        </w:rPr>
        <w:t>11、本工程在施工过程中必须严格执行国家、行业的现行有关各专业工程施工质量验收规范及验收统一标准。</w:t>
      </w:r>
    </w:p>
    <w:p w14:paraId="7F2B5567">
      <w:pPr>
        <w:spacing w:line="360" w:lineRule="auto"/>
        <w:ind w:firstLine="480" w:firstLineChars="200"/>
        <w:contextualSpacing/>
        <w:rPr>
          <w:rFonts w:ascii="Arial" w:hAnsi="Arial" w:cs="Arial"/>
          <w:sz w:val="24"/>
          <w:szCs w:val="24"/>
        </w:rPr>
      </w:pPr>
      <w:r>
        <w:rPr>
          <w:rFonts w:ascii="Arial" w:hAnsi="Arial" w:cs="Arial"/>
          <w:sz w:val="24"/>
          <w:szCs w:val="24"/>
        </w:rPr>
        <w:t>12、本次采购的主要材料须由发包人、承包人双方共同看样订货。</w:t>
      </w:r>
    </w:p>
    <w:p w14:paraId="3C785A5D">
      <w:pPr>
        <w:spacing w:line="360" w:lineRule="auto"/>
        <w:ind w:firstLine="482" w:firstLineChars="200"/>
        <w:contextualSpacing/>
        <w:rPr>
          <w:rFonts w:ascii="Arial" w:hAnsi="Arial" w:cs="Arial"/>
          <w:b/>
          <w:sz w:val="24"/>
          <w:szCs w:val="24"/>
        </w:rPr>
      </w:pPr>
      <w:r>
        <w:rPr>
          <w:rFonts w:ascii="Arial" w:hAnsi="Arial" w:cs="Arial"/>
          <w:b/>
          <w:sz w:val="24"/>
          <w:szCs w:val="24"/>
        </w:rPr>
        <w:t>十、违约责任</w:t>
      </w:r>
    </w:p>
    <w:p w14:paraId="702F64B2">
      <w:pPr>
        <w:spacing w:line="360" w:lineRule="auto"/>
        <w:ind w:firstLine="480" w:firstLineChars="200"/>
        <w:contextualSpacing/>
        <w:rPr>
          <w:rFonts w:ascii="Arial" w:hAnsi="Arial" w:cs="Arial"/>
          <w:sz w:val="24"/>
          <w:szCs w:val="24"/>
        </w:rPr>
      </w:pPr>
      <w:r>
        <w:rPr>
          <w:rFonts w:ascii="Arial" w:hAnsi="Arial" w:cs="Arial"/>
          <w:sz w:val="24"/>
          <w:szCs w:val="24"/>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6536E25E">
      <w:pPr>
        <w:spacing w:line="360" w:lineRule="auto"/>
        <w:ind w:firstLine="480" w:firstLineChars="200"/>
        <w:contextualSpacing/>
        <w:rPr>
          <w:rFonts w:ascii="Arial" w:hAnsi="Arial" w:cs="Arial"/>
          <w:sz w:val="24"/>
          <w:szCs w:val="24"/>
        </w:rPr>
      </w:pPr>
      <w:r>
        <w:rPr>
          <w:rFonts w:ascii="Arial" w:hAnsi="Arial" w:cs="Arial"/>
          <w:sz w:val="24"/>
          <w:szCs w:val="24"/>
        </w:rPr>
        <w:t>2、承包人不能按期交工，除人力不可抗拒因素外，应向发包人偿付延期违约金，按工程总价每日3%计算，但金额不得超过工程价的10%。</w:t>
      </w:r>
    </w:p>
    <w:p w14:paraId="05972AF6">
      <w:pPr>
        <w:spacing w:line="360" w:lineRule="auto"/>
        <w:ind w:firstLine="480" w:firstLineChars="200"/>
        <w:contextualSpacing/>
        <w:rPr>
          <w:rFonts w:ascii="Arial" w:hAnsi="Arial" w:cs="Arial"/>
          <w:sz w:val="24"/>
          <w:szCs w:val="24"/>
        </w:rPr>
      </w:pPr>
      <w:r>
        <w:rPr>
          <w:rFonts w:ascii="Arial" w:hAnsi="Arial" w:cs="Arial"/>
          <w:sz w:val="24"/>
          <w:szCs w:val="24"/>
        </w:rPr>
        <w:t>3、当发生合同纠纷时，双方本着友好协商态度解决，当达不成共识时由发包人所在地经济合同仲裁委员会或人民法院仲裁裁决。</w:t>
      </w:r>
    </w:p>
    <w:p w14:paraId="1357C7AF">
      <w:pPr>
        <w:spacing w:line="360" w:lineRule="auto"/>
        <w:ind w:firstLine="480" w:firstLineChars="200"/>
        <w:contextualSpacing/>
        <w:rPr>
          <w:rFonts w:ascii="Arial" w:hAnsi="Arial" w:cs="Arial"/>
          <w:sz w:val="24"/>
          <w:szCs w:val="24"/>
        </w:rPr>
      </w:pPr>
      <w:r>
        <w:rPr>
          <w:rFonts w:ascii="Arial" w:hAnsi="Arial" w:cs="Arial"/>
          <w:sz w:val="24"/>
          <w:szCs w:val="24"/>
        </w:rPr>
        <w:t>4、谈判过程中，磋商文件、磋商响应文件及澄清文件等都是合同的组成部分，发包人、承包人双方必须全面遵守。如有违反，应承担违约责任。</w:t>
      </w:r>
    </w:p>
    <w:p w14:paraId="29942D69">
      <w:pPr>
        <w:spacing w:line="360" w:lineRule="auto"/>
        <w:ind w:firstLine="482" w:firstLineChars="200"/>
        <w:contextualSpacing/>
        <w:rPr>
          <w:rFonts w:ascii="Arial" w:hAnsi="Arial" w:cs="Arial"/>
          <w:b/>
          <w:sz w:val="24"/>
          <w:szCs w:val="24"/>
        </w:rPr>
      </w:pPr>
      <w:r>
        <w:rPr>
          <w:rFonts w:ascii="Arial" w:hAnsi="Arial" w:cs="Arial"/>
          <w:b/>
          <w:sz w:val="24"/>
          <w:szCs w:val="24"/>
        </w:rPr>
        <w:t>十一、合同生效及其它</w:t>
      </w:r>
    </w:p>
    <w:p w14:paraId="349EEEC3">
      <w:pPr>
        <w:spacing w:line="360" w:lineRule="auto"/>
        <w:ind w:firstLine="480" w:firstLineChars="200"/>
        <w:contextualSpacing/>
        <w:rPr>
          <w:rFonts w:ascii="Arial" w:hAnsi="Arial" w:cs="Arial"/>
          <w:sz w:val="24"/>
          <w:szCs w:val="24"/>
        </w:rPr>
      </w:pPr>
      <w:r>
        <w:rPr>
          <w:rFonts w:ascii="Arial" w:hAnsi="Arial" w:cs="Arial"/>
          <w:sz w:val="24"/>
          <w:szCs w:val="24"/>
        </w:rPr>
        <w:t>1、本合同经发包人、承包人及采购代理机构盖章后即生效；</w:t>
      </w:r>
    </w:p>
    <w:p w14:paraId="503A6B9B">
      <w:pPr>
        <w:spacing w:line="360" w:lineRule="auto"/>
        <w:ind w:firstLine="480" w:firstLineChars="200"/>
        <w:contextualSpacing/>
        <w:rPr>
          <w:rFonts w:ascii="Arial" w:hAnsi="Arial" w:cs="Arial"/>
          <w:sz w:val="24"/>
          <w:szCs w:val="24"/>
        </w:rPr>
      </w:pPr>
      <w:r>
        <w:rPr>
          <w:rFonts w:ascii="Arial" w:hAnsi="Arial" w:cs="Arial"/>
          <w:sz w:val="24"/>
          <w:szCs w:val="24"/>
        </w:rPr>
        <w:t>2、</w:t>
      </w:r>
      <w:r>
        <w:rPr>
          <w:rFonts w:ascii="Arial" w:hAnsi="Arial" w:cs="Arial"/>
          <w:bCs/>
          <w:sz w:val="24"/>
          <w:szCs w:val="24"/>
        </w:rPr>
        <w:t>磋商</w:t>
      </w:r>
      <w:r>
        <w:rPr>
          <w:rFonts w:ascii="Arial" w:hAnsi="Arial" w:cs="Arial"/>
          <w:sz w:val="24"/>
          <w:szCs w:val="24"/>
        </w:rPr>
        <w:t>文件、成交供应商磋商响应文件、成交通知、工程量清单为本合同不可分割的部分，并具有同等的法律效力；</w:t>
      </w:r>
    </w:p>
    <w:p w14:paraId="6C3EFF0F">
      <w:pPr>
        <w:spacing w:line="360" w:lineRule="auto"/>
        <w:ind w:firstLine="480" w:firstLineChars="200"/>
        <w:contextualSpacing/>
        <w:rPr>
          <w:rFonts w:ascii="Arial" w:hAnsi="Arial" w:cs="Arial"/>
          <w:sz w:val="24"/>
          <w:szCs w:val="24"/>
        </w:rPr>
      </w:pPr>
      <w:r>
        <w:rPr>
          <w:rFonts w:ascii="Arial" w:hAnsi="Arial" w:cs="Arial"/>
          <w:sz w:val="24"/>
          <w:szCs w:val="24"/>
        </w:rPr>
        <w:t>3、本合同未尽事宜，双方协商解决或按《中华人民共和国</w:t>
      </w:r>
      <w:r>
        <w:rPr>
          <w:rFonts w:hint="eastAsia" w:ascii="Arial" w:hAnsi="Arial" w:cs="Arial"/>
          <w:sz w:val="24"/>
          <w:szCs w:val="24"/>
        </w:rPr>
        <w:t>民法典</w:t>
      </w:r>
      <w:r>
        <w:rPr>
          <w:rFonts w:ascii="Arial" w:hAnsi="Arial" w:cs="Arial"/>
          <w:sz w:val="24"/>
          <w:szCs w:val="24"/>
        </w:rPr>
        <w:t>》执行。</w:t>
      </w:r>
    </w:p>
    <w:p w14:paraId="47CBD5EA">
      <w:pPr>
        <w:spacing w:line="360" w:lineRule="auto"/>
        <w:ind w:firstLine="480" w:firstLineChars="200"/>
        <w:contextualSpacing/>
        <w:rPr>
          <w:rFonts w:ascii="Arial" w:hAnsi="Arial" w:cs="Arial"/>
          <w:sz w:val="24"/>
          <w:szCs w:val="24"/>
        </w:rPr>
      </w:pPr>
      <w:r>
        <w:rPr>
          <w:rFonts w:ascii="Arial" w:hAnsi="Arial" w:cs="Arial"/>
          <w:sz w:val="24"/>
          <w:szCs w:val="24"/>
        </w:rPr>
        <w:t>4、本合同一式</w:t>
      </w:r>
      <w:r>
        <w:rPr>
          <w:rFonts w:hint="eastAsia" w:ascii="Arial" w:hAnsi="Arial" w:cs="Arial"/>
          <w:sz w:val="24"/>
          <w:szCs w:val="24"/>
        </w:rPr>
        <w:t>陆</w:t>
      </w:r>
      <w:r>
        <w:rPr>
          <w:rFonts w:ascii="Arial" w:hAnsi="Arial" w:cs="Arial"/>
          <w:sz w:val="24"/>
          <w:szCs w:val="24"/>
        </w:rPr>
        <w:t>份，双方各执两份，采购代理机构备案</w:t>
      </w:r>
      <w:r>
        <w:rPr>
          <w:rFonts w:hint="eastAsia" w:ascii="Arial" w:hAnsi="Arial" w:cs="Arial"/>
          <w:sz w:val="24"/>
          <w:szCs w:val="24"/>
        </w:rPr>
        <w:t>两</w:t>
      </w:r>
      <w:r>
        <w:rPr>
          <w:rFonts w:ascii="Arial" w:hAnsi="Arial" w:cs="Arial"/>
          <w:sz w:val="24"/>
          <w:szCs w:val="24"/>
        </w:rPr>
        <w:t>份。</w:t>
      </w:r>
    </w:p>
    <w:p w14:paraId="71DA4866">
      <w:pPr>
        <w:spacing w:line="400" w:lineRule="exact"/>
        <w:ind w:firstLine="236" w:firstLineChars="98"/>
        <w:rPr>
          <w:rFonts w:ascii="Arial" w:hAnsi="Arial" w:cs="Arial"/>
          <w:b/>
          <w:sz w:val="24"/>
        </w:rPr>
      </w:pPr>
    </w:p>
    <w:p w14:paraId="5E185B74">
      <w:pPr>
        <w:spacing w:line="400" w:lineRule="exact"/>
        <w:ind w:firstLine="236" w:firstLineChars="98"/>
        <w:rPr>
          <w:rFonts w:ascii="Arial" w:hAnsi="Arial" w:cs="Arial"/>
          <w:b/>
          <w:sz w:val="24"/>
        </w:rPr>
      </w:pPr>
    </w:p>
    <w:p w14:paraId="67794848">
      <w:pPr>
        <w:spacing w:line="400" w:lineRule="exact"/>
        <w:rPr>
          <w:rFonts w:ascii="Arial" w:hAnsi="Arial" w:cs="Arial"/>
          <w:b/>
          <w:sz w:val="24"/>
        </w:rPr>
      </w:pPr>
    </w:p>
    <w:p w14:paraId="32D6D583">
      <w:pPr>
        <w:spacing w:line="400" w:lineRule="exact"/>
        <w:ind w:firstLine="236" w:firstLineChars="98"/>
        <w:rPr>
          <w:rFonts w:ascii="Arial" w:hAnsi="Arial" w:cs="Arial"/>
          <w:b/>
          <w:bCs/>
          <w:sz w:val="24"/>
        </w:rPr>
      </w:pPr>
      <w:r>
        <w:rPr>
          <w:rFonts w:ascii="Arial" w:hAnsi="Arial" w:cs="Arial"/>
          <w:b/>
          <w:sz w:val="24"/>
        </w:rPr>
        <w:t>发包人（全称）：</w:t>
      </w:r>
      <w:r>
        <w:rPr>
          <w:rFonts w:ascii="Arial" w:hAnsi="Arial" w:cs="Arial"/>
          <w:b/>
          <w:bCs/>
          <w:sz w:val="24"/>
        </w:rPr>
        <w:t>（签章）</w:t>
      </w:r>
      <w:r>
        <w:rPr>
          <w:rFonts w:hint="eastAsia" w:ascii="Arial" w:hAnsi="Arial" w:cs="Arial"/>
          <w:b/>
          <w:bCs/>
          <w:sz w:val="24"/>
        </w:rPr>
        <w:t xml:space="preserve">                  </w:t>
      </w:r>
      <w:r>
        <w:rPr>
          <w:rFonts w:ascii="Arial" w:hAnsi="Arial" w:cs="Arial"/>
          <w:b/>
          <w:sz w:val="24"/>
        </w:rPr>
        <w:t>承包人（全称）：</w:t>
      </w:r>
      <w:r>
        <w:rPr>
          <w:rFonts w:ascii="Arial" w:hAnsi="Arial" w:cs="Arial"/>
          <w:b/>
          <w:bCs/>
          <w:sz w:val="24"/>
        </w:rPr>
        <w:t>（签章）</w:t>
      </w:r>
    </w:p>
    <w:p w14:paraId="76C9D6E2">
      <w:pPr>
        <w:spacing w:line="400" w:lineRule="exact"/>
        <w:ind w:firstLine="236" w:firstLineChars="98"/>
        <w:rPr>
          <w:rFonts w:ascii="Arial" w:hAnsi="Arial" w:cs="Arial"/>
          <w:b/>
          <w:bCs/>
          <w:sz w:val="24"/>
        </w:rPr>
      </w:pPr>
      <w:r>
        <w:rPr>
          <w:rFonts w:ascii="Arial" w:hAnsi="Arial" w:cs="Arial"/>
          <w:b/>
          <w:bCs/>
          <w:sz w:val="24"/>
        </w:rPr>
        <w:t>地址：</w:t>
      </w:r>
      <w:r>
        <w:rPr>
          <w:rFonts w:hint="eastAsia" w:ascii="Arial" w:hAnsi="Arial" w:cs="Arial"/>
          <w:b/>
          <w:bCs/>
          <w:sz w:val="24"/>
        </w:rPr>
        <w:t xml:space="preserve">                                  </w:t>
      </w:r>
      <w:r>
        <w:rPr>
          <w:rFonts w:ascii="Arial" w:hAnsi="Arial" w:cs="Arial"/>
          <w:b/>
          <w:bCs/>
          <w:sz w:val="24"/>
        </w:rPr>
        <w:t>地址：</w:t>
      </w:r>
    </w:p>
    <w:p w14:paraId="38458334">
      <w:pPr>
        <w:spacing w:line="400" w:lineRule="exact"/>
        <w:ind w:firstLine="236" w:firstLineChars="98"/>
        <w:rPr>
          <w:rFonts w:ascii="Arial" w:hAnsi="Arial" w:cs="Arial"/>
          <w:b/>
          <w:bCs/>
          <w:sz w:val="24"/>
        </w:rPr>
      </w:pPr>
      <w:r>
        <w:rPr>
          <w:rFonts w:ascii="Arial" w:hAnsi="Arial" w:cs="Arial"/>
          <w:b/>
          <w:bCs/>
          <w:sz w:val="24"/>
        </w:rPr>
        <w:t>法定代表人或委托代理人：</w:t>
      </w:r>
      <w:r>
        <w:rPr>
          <w:rFonts w:hint="eastAsia" w:ascii="Arial" w:hAnsi="Arial" w:cs="Arial"/>
          <w:b/>
          <w:bCs/>
          <w:sz w:val="24"/>
        </w:rPr>
        <w:t xml:space="preserve">                </w:t>
      </w:r>
      <w:r>
        <w:rPr>
          <w:rFonts w:ascii="Arial" w:hAnsi="Arial" w:cs="Arial"/>
          <w:b/>
          <w:bCs/>
          <w:sz w:val="24"/>
        </w:rPr>
        <w:t>法定代表人或委托代理人：</w:t>
      </w:r>
    </w:p>
    <w:p w14:paraId="5DC73955">
      <w:pPr>
        <w:spacing w:line="400" w:lineRule="exact"/>
        <w:ind w:firstLine="236" w:firstLineChars="98"/>
        <w:rPr>
          <w:rFonts w:ascii="Arial" w:hAnsi="Arial" w:cs="Arial"/>
          <w:b/>
          <w:bCs/>
          <w:sz w:val="24"/>
        </w:rPr>
      </w:pPr>
      <w:r>
        <w:rPr>
          <w:rFonts w:ascii="Arial" w:hAnsi="Arial" w:cs="Arial"/>
          <w:b/>
          <w:bCs/>
          <w:sz w:val="24"/>
        </w:rPr>
        <w:t>电话：</w:t>
      </w:r>
      <w:r>
        <w:rPr>
          <w:rFonts w:hint="eastAsia" w:ascii="Arial" w:hAnsi="Arial" w:cs="Arial"/>
          <w:b/>
          <w:bCs/>
          <w:sz w:val="24"/>
        </w:rPr>
        <w:t xml:space="preserve">                                  </w:t>
      </w:r>
      <w:r>
        <w:rPr>
          <w:rFonts w:ascii="Arial" w:hAnsi="Arial" w:cs="Arial"/>
          <w:b/>
          <w:bCs/>
          <w:sz w:val="24"/>
        </w:rPr>
        <w:t>电话：</w:t>
      </w:r>
    </w:p>
    <w:p w14:paraId="3EEF4ABF">
      <w:pPr>
        <w:spacing w:line="400" w:lineRule="exact"/>
        <w:ind w:firstLine="236" w:firstLineChars="98"/>
        <w:rPr>
          <w:rFonts w:ascii="Arial" w:hAnsi="Arial" w:cs="Arial"/>
          <w:b/>
          <w:bCs/>
          <w:sz w:val="24"/>
        </w:rPr>
      </w:pPr>
      <w:r>
        <w:rPr>
          <w:rFonts w:ascii="Arial" w:hAnsi="Arial" w:cs="Arial"/>
          <w:b/>
          <w:bCs/>
          <w:sz w:val="24"/>
        </w:rPr>
        <w:t>电传：</w:t>
      </w:r>
      <w:r>
        <w:rPr>
          <w:rFonts w:hint="eastAsia" w:ascii="Arial" w:hAnsi="Arial" w:cs="Arial"/>
          <w:b/>
          <w:bCs/>
          <w:sz w:val="24"/>
        </w:rPr>
        <w:t xml:space="preserve">                                  </w:t>
      </w:r>
      <w:r>
        <w:rPr>
          <w:rFonts w:ascii="Arial" w:hAnsi="Arial" w:cs="Arial"/>
          <w:b/>
          <w:bCs/>
          <w:sz w:val="24"/>
        </w:rPr>
        <w:t>电传：</w:t>
      </w:r>
    </w:p>
    <w:p w14:paraId="7D134532">
      <w:pPr>
        <w:spacing w:line="400" w:lineRule="exact"/>
        <w:ind w:firstLine="5060" w:firstLineChars="2100"/>
        <w:rPr>
          <w:rFonts w:ascii="Arial" w:hAnsi="Arial" w:cs="Arial"/>
          <w:b/>
          <w:bCs/>
          <w:sz w:val="24"/>
        </w:rPr>
      </w:pPr>
      <w:r>
        <w:rPr>
          <w:rFonts w:ascii="Arial" w:hAnsi="Arial" w:cs="Arial"/>
          <w:b/>
          <w:bCs/>
          <w:sz w:val="24"/>
        </w:rPr>
        <w:t>开户银行：</w:t>
      </w:r>
    </w:p>
    <w:p w14:paraId="675277C3">
      <w:pPr>
        <w:spacing w:line="400" w:lineRule="exact"/>
        <w:ind w:firstLine="5060" w:firstLineChars="2100"/>
        <w:rPr>
          <w:rFonts w:ascii="Arial" w:hAnsi="Arial" w:cs="Arial"/>
          <w:b/>
          <w:bCs/>
          <w:sz w:val="24"/>
        </w:rPr>
      </w:pPr>
      <w:r>
        <w:rPr>
          <w:rFonts w:ascii="Arial" w:hAnsi="Arial" w:cs="Arial"/>
          <w:b/>
          <w:bCs/>
          <w:sz w:val="24"/>
        </w:rPr>
        <w:t>账号：</w:t>
      </w:r>
    </w:p>
    <w:p w14:paraId="61C9638E">
      <w:pPr>
        <w:spacing w:line="400" w:lineRule="exact"/>
        <w:ind w:firstLine="482" w:firstLineChars="200"/>
        <w:rPr>
          <w:rFonts w:ascii="Arial" w:hAnsi="Arial" w:cs="Arial"/>
          <w:b/>
          <w:bCs/>
          <w:sz w:val="24"/>
        </w:rPr>
      </w:pPr>
    </w:p>
    <w:p w14:paraId="05FD3820">
      <w:pPr>
        <w:spacing w:line="400" w:lineRule="exact"/>
        <w:ind w:firstLine="482" w:firstLineChars="200"/>
        <w:rPr>
          <w:rFonts w:ascii="Arial" w:hAnsi="Arial" w:cs="Arial"/>
          <w:b/>
          <w:bCs/>
          <w:sz w:val="24"/>
        </w:rPr>
      </w:pPr>
    </w:p>
    <w:p w14:paraId="5E5EC890">
      <w:pPr>
        <w:spacing w:line="400" w:lineRule="exact"/>
        <w:ind w:firstLine="482" w:firstLineChars="200"/>
        <w:rPr>
          <w:rFonts w:ascii="Arial" w:hAnsi="Arial" w:cs="Arial"/>
          <w:b/>
          <w:bCs/>
          <w:sz w:val="24"/>
        </w:rPr>
      </w:pPr>
    </w:p>
    <w:p w14:paraId="75412B34">
      <w:pPr>
        <w:spacing w:line="400" w:lineRule="exact"/>
        <w:ind w:firstLine="482" w:firstLineChars="200"/>
        <w:rPr>
          <w:rFonts w:ascii="Arial" w:hAnsi="Arial" w:cs="Arial"/>
          <w:b/>
          <w:bCs/>
          <w:sz w:val="24"/>
        </w:rPr>
      </w:pPr>
    </w:p>
    <w:p w14:paraId="6023637F">
      <w:pPr>
        <w:spacing w:line="400" w:lineRule="exact"/>
        <w:ind w:firstLine="482" w:firstLineChars="200"/>
        <w:rPr>
          <w:rFonts w:ascii="Arial" w:hAnsi="Arial" w:cs="Arial"/>
          <w:b/>
          <w:bCs/>
          <w:sz w:val="24"/>
        </w:rPr>
      </w:pPr>
    </w:p>
    <w:p w14:paraId="48ACF7D9">
      <w:pPr>
        <w:spacing w:line="400" w:lineRule="exact"/>
        <w:ind w:firstLine="236" w:firstLineChars="98"/>
        <w:rPr>
          <w:rFonts w:ascii="Arial" w:hAnsi="Arial" w:cs="Arial"/>
          <w:b/>
          <w:bCs/>
          <w:sz w:val="24"/>
        </w:rPr>
      </w:pPr>
      <w:r>
        <w:rPr>
          <w:rFonts w:hint="eastAsia" w:ascii="Arial" w:hAnsi="Arial" w:cs="Arial"/>
          <w:b/>
          <w:bCs/>
          <w:sz w:val="24"/>
        </w:rPr>
        <w:t>代理</w:t>
      </w:r>
      <w:r>
        <w:rPr>
          <w:rFonts w:ascii="Arial" w:hAnsi="Arial" w:cs="Arial"/>
          <w:b/>
          <w:bCs/>
          <w:sz w:val="24"/>
        </w:rPr>
        <w:t>机构：青海峰航项目管理有限公司</w:t>
      </w:r>
    </w:p>
    <w:p w14:paraId="2EAD0B36">
      <w:pPr>
        <w:spacing w:line="400" w:lineRule="exact"/>
        <w:ind w:firstLine="236" w:firstLineChars="98"/>
        <w:rPr>
          <w:rFonts w:ascii="Arial" w:hAnsi="Arial" w:cs="Arial"/>
          <w:b/>
          <w:bCs/>
          <w:sz w:val="24"/>
        </w:rPr>
      </w:pPr>
    </w:p>
    <w:p w14:paraId="3F93E61E">
      <w:pPr>
        <w:spacing w:line="400" w:lineRule="exact"/>
        <w:ind w:firstLine="236" w:firstLineChars="98"/>
        <w:rPr>
          <w:rFonts w:ascii="Arial" w:hAnsi="Arial" w:cs="Arial"/>
          <w:b/>
          <w:bCs/>
          <w:sz w:val="24"/>
        </w:rPr>
      </w:pPr>
    </w:p>
    <w:p w14:paraId="27EFDC06">
      <w:pPr>
        <w:spacing w:line="400" w:lineRule="exact"/>
        <w:ind w:firstLine="236" w:firstLineChars="98"/>
        <w:rPr>
          <w:rFonts w:ascii="Arial" w:hAnsi="Arial" w:cs="Arial"/>
          <w:b/>
          <w:bCs/>
          <w:sz w:val="24"/>
        </w:rPr>
      </w:pPr>
      <w:r>
        <w:rPr>
          <w:rFonts w:ascii="Arial" w:hAnsi="Arial" w:cs="Arial"/>
          <w:b/>
          <w:bCs/>
          <w:sz w:val="24"/>
        </w:rPr>
        <w:t>经办人：</w:t>
      </w:r>
    </w:p>
    <w:p w14:paraId="37D8A4D4">
      <w:pPr>
        <w:spacing w:line="400" w:lineRule="exact"/>
        <w:ind w:firstLine="236" w:firstLineChars="98"/>
        <w:rPr>
          <w:rFonts w:ascii="Arial" w:hAnsi="Arial" w:cs="Arial"/>
          <w:b/>
          <w:bCs/>
          <w:sz w:val="24"/>
        </w:rPr>
      </w:pPr>
    </w:p>
    <w:p w14:paraId="0D3819E8">
      <w:pPr>
        <w:spacing w:line="400" w:lineRule="exact"/>
        <w:ind w:firstLine="236" w:firstLineChars="98"/>
        <w:rPr>
          <w:rFonts w:ascii="Arial" w:hAnsi="Arial" w:cs="Arial"/>
          <w:b/>
          <w:bCs/>
          <w:sz w:val="24"/>
        </w:rPr>
      </w:pPr>
    </w:p>
    <w:p w14:paraId="3C46984C">
      <w:pPr>
        <w:tabs>
          <w:tab w:val="left" w:pos="6607"/>
        </w:tabs>
        <w:spacing w:line="400" w:lineRule="exact"/>
        <w:ind w:firstLine="2364" w:firstLineChars="981"/>
        <w:rPr>
          <w:rFonts w:ascii="Arial" w:hAnsi="Arial" w:cs="Arial"/>
          <w:b/>
          <w:bCs/>
          <w:sz w:val="24"/>
        </w:rPr>
      </w:pPr>
      <w:r>
        <w:rPr>
          <w:rFonts w:ascii="Arial" w:hAnsi="Arial" w:cs="Arial"/>
          <w:b/>
          <w:bCs/>
          <w:sz w:val="24"/>
        </w:rPr>
        <w:t>合同签约时间：</w:t>
      </w:r>
      <w:r>
        <w:rPr>
          <w:rFonts w:hint="eastAsia" w:ascii="Arial" w:hAnsi="Arial" w:cs="Arial"/>
          <w:b/>
          <w:bCs/>
          <w:sz w:val="24"/>
          <w:lang w:eastAsia="zh-CN"/>
        </w:rPr>
        <w:t>2025年</w:t>
      </w:r>
      <w:r>
        <w:rPr>
          <w:rFonts w:hint="eastAsia" w:ascii="Arial" w:hAnsi="Arial" w:cs="Arial"/>
          <w:b/>
          <w:bCs/>
          <w:sz w:val="24"/>
        </w:rPr>
        <w:t xml:space="preserve">  </w:t>
      </w:r>
      <w:r>
        <w:rPr>
          <w:rFonts w:ascii="Arial" w:hAnsi="Arial" w:cs="Arial"/>
          <w:b/>
          <w:bCs/>
          <w:sz w:val="24"/>
        </w:rPr>
        <w:t>月</w:t>
      </w:r>
      <w:r>
        <w:rPr>
          <w:rFonts w:hint="eastAsia" w:ascii="Arial" w:hAnsi="Arial" w:cs="Arial"/>
          <w:b/>
          <w:bCs/>
          <w:sz w:val="24"/>
        </w:rPr>
        <w:t xml:space="preserve">   </w:t>
      </w:r>
      <w:r>
        <w:rPr>
          <w:rFonts w:ascii="Arial" w:hAnsi="Arial" w:cs="Arial"/>
          <w:b/>
          <w:bCs/>
          <w:sz w:val="24"/>
        </w:rPr>
        <w:t>日</w:t>
      </w:r>
    </w:p>
    <w:p w14:paraId="7B4D6C3B">
      <w:pPr>
        <w:autoSpaceDE w:val="0"/>
        <w:autoSpaceDN w:val="0"/>
        <w:spacing w:line="360" w:lineRule="auto"/>
        <w:rPr>
          <w:rFonts w:ascii="Arial" w:hAnsi="Arial" w:cs="Arial"/>
          <w:sz w:val="24"/>
          <w:szCs w:val="24"/>
        </w:rPr>
      </w:pPr>
    </w:p>
    <w:p w14:paraId="643DFE5B">
      <w:pPr>
        <w:autoSpaceDE w:val="0"/>
        <w:autoSpaceDN w:val="0"/>
        <w:spacing w:line="360" w:lineRule="auto"/>
        <w:rPr>
          <w:rFonts w:ascii="Arial" w:hAnsi="Arial" w:cs="Arial"/>
          <w:sz w:val="24"/>
          <w:szCs w:val="24"/>
        </w:rPr>
      </w:pPr>
    </w:p>
    <w:p w14:paraId="3953CAB1">
      <w:pPr>
        <w:autoSpaceDE w:val="0"/>
        <w:autoSpaceDN w:val="0"/>
        <w:spacing w:line="360" w:lineRule="auto"/>
        <w:rPr>
          <w:rFonts w:ascii="Arial" w:hAnsi="Arial" w:cs="Arial"/>
          <w:sz w:val="24"/>
          <w:szCs w:val="24"/>
        </w:rPr>
      </w:pPr>
    </w:p>
    <w:p w14:paraId="2E282285">
      <w:pPr>
        <w:pStyle w:val="2"/>
        <w:rPr>
          <w:rFonts w:ascii="Arial" w:hAnsi="Arial" w:cs="Arial"/>
          <w:lang w:val="zh-CN"/>
        </w:rPr>
      </w:pPr>
      <w:r>
        <w:rPr>
          <w:rFonts w:ascii="Arial" w:hAnsi="Arial" w:cs="Arial"/>
          <w:lang w:val="zh-CN"/>
        </w:rPr>
        <w:br w:type="page"/>
      </w:r>
    </w:p>
    <w:p w14:paraId="06B1AC7C">
      <w:pPr>
        <w:widowControl/>
        <w:spacing w:line="360" w:lineRule="auto"/>
        <w:jc w:val="center"/>
        <w:outlineLvl w:val="0"/>
        <w:rPr>
          <w:rFonts w:ascii="Arial" w:hAnsi="Arial" w:cs="Arial" w:eastAsiaTheme="minorEastAsia"/>
          <w:b/>
          <w:sz w:val="36"/>
          <w:szCs w:val="36"/>
        </w:rPr>
      </w:pPr>
      <w:bookmarkStart w:id="260" w:name="_Toc103629946"/>
      <w:bookmarkStart w:id="261" w:name="_Toc106094689"/>
      <w:bookmarkStart w:id="262" w:name="_Toc485892413"/>
      <w:bookmarkStart w:id="263" w:name="_Toc106095411"/>
      <w:bookmarkStart w:id="264" w:name="_Toc139280692"/>
      <w:r>
        <w:rPr>
          <w:rFonts w:ascii="Arial" w:hAnsi="Arial" w:cs="Arial" w:eastAsiaTheme="minorEastAsia"/>
          <w:b/>
          <w:sz w:val="36"/>
          <w:szCs w:val="36"/>
        </w:rPr>
        <w:t>第五部分 磋商响应文件格式</w:t>
      </w:r>
      <w:bookmarkEnd w:id="260"/>
      <w:bookmarkEnd w:id="261"/>
      <w:bookmarkEnd w:id="262"/>
      <w:bookmarkEnd w:id="263"/>
      <w:bookmarkEnd w:id="264"/>
    </w:p>
    <w:p w14:paraId="6932C965">
      <w:pPr>
        <w:autoSpaceDE w:val="0"/>
        <w:autoSpaceDN w:val="0"/>
        <w:spacing w:line="360" w:lineRule="auto"/>
        <w:rPr>
          <w:rFonts w:ascii="Arial" w:hAnsi="Arial" w:cs="Arial" w:eastAsiaTheme="minorEastAsia"/>
          <w:bCs/>
          <w:color w:val="000000"/>
          <w:kern w:val="36"/>
          <w:sz w:val="36"/>
          <w:szCs w:val="36"/>
        </w:rPr>
      </w:pPr>
    </w:p>
    <w:p w14:paraId="5C6508F0">
      <w:pPr>
        <w:widowControl/>
        <w:spacing w:line="360" w:lineRule="auto"/>
        <w:ind w:firstLine="627" w:firstLineChars="224"/>
        <w:rPr>
          <w:rFonts w:ascii="Arial" w:hAnsi="Arial" w:cs="Arial" w:eastAsiaTheme="minorEastAsia"/>
          <w:bCs/>
          <w:kern w:val="0"/>
          <w:sz w:val="28"/>
          <w:szCs w:val="28"/>
          <w:lang w:val="zh-CN"/>
        </w:rPr>
      </w:pPr>
      <w:r>
        <w:rPr>
          <w:rFonts w:ascii="Arial" w:hAnsi="Arial" w:cs="Arial" w:eastAsiaTheme="minorEastAsia"/>
          <w:bCs/>
          <w:kern w:val="0"/>
          <w:sz w:val="28"/>
          <w:szCs w:val="28"/>
          <w:lang w:val="zh-CN"/>
        </w:rPr>
        <w:t>磋商人应严格按照本格式要求编制磋商响应文件，胶装成册并编制页码，否则其磋商无效。</w:t>
      </w:r>
    </w:p>
    <w:p w14:paraId="2B14C744">
      <w:pPr>
        <w:autoSpaceDE w:val="0"/>
        <w:autoSpaceDN w:val="0"/>
        <w:spacing w:line="360" w:lineRule="auto"/>
        <w:rPr>
          <w:rFonts w:ascii="Arial" w:hAnsi="Arial" w:cs="Arial" w:eastAsiaTheme="minorEastAsia"/>
          <w:bCs/>
          <w:color w:val="000000"/>
          <w:kern w:val="36"/>
          <w:sz w:val="36"/>
          <w:szCs w:val="36"/>
        </w:rPr>
      </w:pPr>
    </w:p>
    <w:p w14:paraId="572D3AA4">
      <w:pPr>
        <w:autoSpaceDE w:val="0"/>
        <w:autoSpaceDN w:val="0"/>
        <w:spacing w:line="360" w:lineRule="auto"/>
        <w:rPr>
          <w:rFonts w:ascii="Arial" w:hAnsi="Arial" w:cs="Arial" w:eastAsiaTheme="minorEastAsia"/>
          <w:bCs/>
          <w:color w:val="000000"/>
          <w:kern w:val="36"/>
          <w:sz w:val="36"/>
          <w:szCs w:val="36"/>
        </w:rPr>
      </w:pPr>
    </w:p>
    <w:p w14:paraId="7D2F9598">
      <w:pPr>
        <w:autoSpaceDE w:val="0"/>
        <w:autoSpaceDN w:val="0"/>
        <w:spacing w:line="360" w:lineRule="auto"/>
        <w:rPr>
          <w:rFonts w:ascii="Arial" w:hAnsi="Arial" w:cs="Arial" w:eastAsiaTheme="minorEastAsia"/>
          <w:bCs/>
          <w:color w:val="000000"/>
          <w:kern w:val="36"/>
          <w:sz w:val="36"/>
          <w:szCs w:val="36"/>
        </w:rPr>
      </w:pPr>
    </w:p>
    <w:p w14:paraId="258AD744">
      <w:pPr>
        <w:autoSpaceDE w:val="0"/>
        <w:autoSpaceDN w:val="0"/>
        <w:spacing w:line="360" w:lineRule="auto"/>
        <w:rPr>
          <w:rFonts w:ascii="Arial" w:hAnsi="Arial" w:cs="Arial" w:eastAsiaTheme="minorEastAsia"/>
          <w:bCs/>
          <w:color w:val="000000"/>
          <w:kern w:val="36"/>
          <w:sz w:val="36"/>
          <w:szCs w:val="36"/>
        </w:rPr>
      </w:pPr>
      <w:r>
        <w:rPr>
          <w:rFonts w:ascii="Arial" w:hAnsi="Arial" w:cs="Arial" w:eastAsiaTheme="minorEastAsia"/>
          <w:bCs/>
          <w:color w:val="000000"/>
          <w:kern w:val="36"/>
          <w:sz w:val="36"/>
          <w:szCs w:val="36"/>
        </w:rPr>
        <w:br w:type="page"/>
      </w:r>
    </w:p>
    <w:bookmarkEnd w:id="24"/>
    <w:bookmarkEnd w:id="25"/>
    <w:p w14:paraId="54B69A5B">
      <w:pPr>
        <w:pStyle w:val="4"/>
        <w:rPr>
          <w:rFonts w:ascii="Arial" w:hAnsi="Arial" w:cs="Arial"/>
          <w:sz w:val="24"/>
          <w:szCs w:val="24"/>
        </w:rPr>
      </w:pPr>
      <w:bookmarkStart w:id="265" w:name="_Toc139280693"/>
      <w:bookmarkStart w:id="266" w:name="_Toc485892414"/>
      <w:bookmarkStart w:id="267" w:name="_Toc78549894"/>
      <w:r>
        <w:rPr>
          <w:rFonts w:hint="eastAsia" w:ascii="Arial" w:hAnsi="Arial" w:cs="Arial"/>
          <w:sz w:val="24"/>
          <w:szCs w:val="24"/>
        </w:rPr>
        <w:t>（1）</w:t>
      </w:r>
      <w:r>
        <w:rPr>
          <w:rFonts w:ascii="Arial" w:hAnsi="Arial" w:cs="Arial"/>
          <w:sz w:val="24"/>
          <w:szCs w:val="24"/>
        </w:rPr>
        <w:t>磋商响应文件封面</w:t>
      </w:r>
      <w:bookmarkEnd w:id="265"/>
      <w:bookmarkEnd w:id="266"/>
      <w:bookmarkEnd w:id="267"/>
    </w:p>
    <w:p w14:paraId="7C4C81ED">
      <w:pPr>
        <w:autoSpaceDE w:val="0"/>
        <w:autoSpaceDN w:val="0"/>
        <w:spacing w:line="360" w:lineRule="auto"/>
        <w:jc w:val="center"/>
        <w:rPr>
          <w:rFonts w:ascii="Arial" w:hAnsi="Arial" w:eastAsia="黑体" w:cs="Arial"/>
          <w:sz w:val="52"/>
          <w:szCs w:val="52"/>
          <w:lang w:val="zh-CN"/>
        </w:rPr>
      </w:pPr>
    </w:p>
    <w:p w14:paraId="1E215E61">
      <w:pPr>
        <w:autoSpaceDE w:val="0"/>
        <w:autoSpaceDN w:val="0"/>
        <w:adjustRightInd w:val="0"/>
        <w:jc w:val="center"/>
        <w:rPr>
          <w:rFonts w:cs="Arial" w:asciiTheme="minorEastAsia" w:hAnsiTheme="minorEastAsia" w:eastAsiaTheme="minorEastAsia"/>
          <w:b/>
          <w:bCs/>
          <w:kern w:val="0"/>
          <w:sz w:val="52"/>
          <w:szCs w:val="52"/>
          <w:lang w:val="zh-CN"/>
        </w:rPr>
      </w:pPr>
      <w:r>
        <w:rPr>
          <w:rFonts w:cs="Arial" w:asciiTheme="minorEastAsia" w:hAnsiTheme="minorEastAsia" w:eastAsiaTheme="minorEastAsia"/>
          <w:b/>
          <w:bCs/>
          <w:kern w:val="0"/>
          <w:sz w:val="52"/>
          <w:szCs w:val="52"/>
          <w:lang w:val="zh-CN"/>
        </w:rPr>
        <w:t>青海省政府采购项目</w:t>
      </w:r>
    </w:p>
    <w:p w14:paraId="012E7DB1">
      <w:pPr>
        <w:autoSpaceDE w:val="0"/>
        <w:autoSpaceDN w:val="0"/>
        <w:spacing w:line="360" w:lineRule="auto"/>
        <w:rPr>
          <w:rFonts w:cs="Arial" w:asciiTheme="minorEastAsia" w:hAnsiTheme="minorEastAsia" w:eastAsiaTheme="minorEastAsia"/>
          <w:sz w:val="52"/>
          <w:szCs w:val="52"/>
          <w:lang w:val="zh-CN"/>
        </w:rPr>
      </w:pPr>
    </w:p>
    <w:p w14:paraId="6F98A998">
      <w:pPr>
        <w:autoSpaceDE w:val="0"/>
        <w:autoSpaceDN w:val="0"/>
        <w:spacing w:line="360" w:lineRule="auto"/>
        <w:jc w:val="center"/>
        <w:rPr>
          <w:rFonts w:cs="Arial" w:asciiTheme="minorEastAsia" w:hAnsiTheme="minorEastAsia" w:eastAsiaTheme="minorEastAsia"/>
          <w:sz w:val="52"/>
          <w:szCs w:val="52"/>
          <w:lang w:val="zh-CN"/>
        </w:rPr>
      </w:pPr>
    </w:p>
    <w:p w14:paraId="4EAF1232">
      <w:pPr>
        <w:autoSpaceDE w:val="0"/>
        <w:autoSpaceDN w:val="0"/>
        <w:spacing w:line="360" w:lineRule="auto"/>
        <w:jc w:val="center"/>
        <w:rPr>
          <w:rFonts w:cs="Arial" w:asciiTheme="minorEastAsia" w:hAnsiTheme="minorEastAsia" w:eastAsiaTheme="minorEastAsia"/>
          <w:b/>
          <w:bCs/>
          <w:sz w:val="84"/>
          <w:szCs w:val="84"/>
        </w:rPr>
      </w:pPr>
      <w:r>
        <w:rPr>
          <w:rFonts w:cs="Arial" w:asciiTheme="minorEastAsia" w:hAnsiTheme="minorEastAsia" w:eastAsiaTheme="minorEastAsia"/>
          <w:sz w:val="84"/>
          <w:szCs w:val="84"/>
          <w:lang w:val="zh-CN"/>
        </w:rPr>
        <w:t>响应文件</w:t>
      </w:r>
    </w:p>
    <w:p w14:paraId="2D59F5A3">
      <w:pPr>
        <w:autoSpaceDE w:val="0"/>
        <w:autoSpaceDN w:val="0"/>
        <w:rPr>
          <w:rFonts w:cs="Arial" w:asciiTheme="minorEastAsia" w:hAnsiTheme="minorEastAsia" w:eastAsiaTheme="minorEastAsia"/>
          <w:sz w:val="28"/>
          <w:szCs w:val="28"/>
        </w:rPr>
      </w:pPr>
    </w:p>
    <w:p w14:paraId="6F313026">
      <w:pPr>
        <w:autoSpaceDE w:val="0"/>
        <w:autoSpaceDN w:val="0"/>
        <w:rPr>
          <w:rFonts w:cs="Arial" w:asciiTheme="minorEastAsia" w:hAnsiTheme="minorEastAsia" w:eastAsiaTheme="minorEastAsia"/>
          <w:sz w:val="28"/>
          <w:szCs w:val="28"/>
        </w:rPr>
      </w:pPr>
    </w:p>
    <w:p w14:paraId="4D111C03">
      <w:pPr>
        <w:autoSpaceDE w:val="0"/>
        <w:autoSpaceDN w:val="0"/>
        <w:rPr>
          <w:rFonts w:cs="Arial" w:asciiTheme="minorEastAsia" w:hAnsiTheme="minorEastAsia" w:eastAsiaTheme="minorEastAsia"/>
          <w:sz w:val="28"/>
          <w:szCs w:val="28"/>
        </w:rPr>
      </w:pPr>
    </w:p>
    <w:p w14:paraId="246C82D2">
      <w:pPr>
        <w:autoSpaceDE w:val="0"/>
        <w:autoSpaceDN w:val="0"/>
        <w:rPr>
          <w:rFonts w:cs="Arial" w:asciiTheme="minorEastAsia" w:hAnsiTheme="minorEastAsia" w:eastAsiaTheme="minorEastAsia"/>
          <w:sz w:val="28"/>
          <w:szCs w:val="28"/>
        </w:rPr>
      </w:pPr>
    </w:p>
    <w:p w14:paraId="71E3830F">
      <w:pPr>
        <w:spacing w:line="360" w:lineRule="auto"/>
        <w:ind w:firstLine="425" w:firstLineChars="133"/>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采购项目编号：</w:t>
      </w:r>
    </w:p>
    <w:p w14:paraId="4027CF4F">
      <w:pPr>
        <w:spacing w:line="360" w:lineRule="auto"/>
        <w:ind w:firstLine="425" w:firstLineChars="133"/>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采购项目名称：</w:t>
      </w:r>
    </w:p>
    <w:p w14:paraId="5248E316">
      <w:pPr>
        <w:spacing w:line="360" w:lineRule="auto"/>
        <w:ind w:firstLine="425" w:firstLineChars="133"/>
        <w:textAlignment w:val="baseline"/>
        <w:rPr>
          <w:rFonts w:cs="Arial" w:asciiTheme="minorEastAsia" w:hAnsiTheme="minorEastAsia" w:eastAsiaTheme="minorEastAsia"/>
          <w:sz w:val="32"/>
          <w:szCs w:val="32"/>
        </w:rPr>
      </w:pPr>
    </w:p>
    <w:p w14:paraId="513CB794">
      <w:pPr>
        <w:spacing w:line="360" w:lineRule="auto"/>
        <w:ind w:firstLine="425" w:firstLineChars="133"/>
        <w:textAlignment w:val="baseline"/>
        <w:rPr>
          <w:rFonts w:cs="Arial" w:asciiTheme="minorEastAsia" w:hAnsiTheme="minorEastAsia" w:eastAsiaTheme="minorEastAsia"/>
          <w:sz w:val="32"/>
          <w:szCs w:val="32"/>
        </w:rPr>
      </w:pPr>
    </w:p>
    <w:p w14:paraId="215B9AE2">
      <w:pPr>
        <w:spacing w:line="360" w:lineRule="auto"/>
        <w:ind w:firstLine="425" w:firstLineChars="133"/>
        <w:textAlignment w:val="baseline"/>
        <w:rPr>
          <w:rFonts w:cs="Arial" w:asciiTheme="minorEastAsia" w:hAnsiTheme="minorEastAsia" w:eastAsiaTheme="minorEastAsia"/>
          <w:sz w:val="32"/>
          <w:szCs w:val="32"/>
        </w:rPr>
      </w:pPr>
    </w:p>
    <w:p w14:paraId="52519C14">
      <w:pPr>
        <w:spacing w:line="360" w:lineRule="auto"/>
        <w:ind w:firstLine="1440" w:firstLineChars="450"/>
        <w:textAlignment w:val="baseline"/>
        <w:rPr>
          <w:rFonts w:cs="Arial" w:asciiTheme="minorEastAsia" w:hAnsiTheme="minorEastAsia" w:eastAsiaTheme="minorEastAsia"/>
          <w:sz w:val="32"/>
          <w:szCs w:val="32"/>
        </w:rPr>
      </w:pPr>
      <w:r>
        <w:rPr>
          <w:rFonts w:cs="Arial" w:asciiTheme="minorEastAsia" w:hAnsiTheme="minorEastAsia" w:eastAsiaTheme="minorEastAsia"/>
          <w:bCs/>
          <w:sz w:val="32"/>
          <w:szCs w:val="32"/>
        </w:rPr>
        <w:t>供应商</w:t>
      </w:r>
      <w:r>
        <w:rPr>
          <w:rFonts w:cs="Arial" w:asciiTheme="minorEastAsia" w:hAnsiTheme="minorEastAsia" w:eastAsiaTheme="minorEastAsia"/>
          <w:sz w:val="32"/>
          <w:szCs w:val="32"/>
        </w:rPr>
        <w:t>：</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（公章）</w:t>
      </w:r>
    </w:p>
    <w:p w14:paraId="1FDD8C26">
      <w:pPr>
        <w:spacing w:line="360" w:lineRule="auto"/>
        <w:ind w:firstLine="1440" w:firstLineChars="450"/>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法定代表人或委托代理人：</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（签字</w:t>
      </w:r>
      <w:r>
        <w:rPr>
          <w:rFonts w:hint="eastAsia" w:cs="Arial" w:asciiTheme="minorEastAsia" w:hAnsiTheme="minorEastAsia" w:eastAsiaTheme="minorEastAsia"/>
          <w:sz w:val="32"/>
          <w:szCs w:val="32"/>
        </w:rPr>
        <w:t>或</w:t>
      </w:r>
      <w:r>
        <w:rPr>
          <w:rFonts w:cs="Arial" w:asciiTheme="minorEastAsia" w:hAnsiTheme="minorEastAsia" w:eastAsiaTheme="minorEastAsia"/>
          <w:sz w:val="32"/>
          <w:szCs w:val="32"/>
        </w:rPr>
        <w:t>盖章）</w:t>
      </w:r>
    </w:p>
    <w:p w14:paraId="11566254">
      <w:pPr>
        <w:spacing w:line="360" w:lineRule="auto"/>
        <w:ind w:firstLine="425" w:firstLineChars="133"/>
        <w:textAlignment w:val="baseline"/>
        <w:rPr>
          <w:rFonts w:cs="Arial" w:asciiTheme="minorEastAsia" w:hAnsiTheme="minorEastAsia" w:eastAsiaTheme="minorEastAsia"/>
          <w:sz w:val="32"/>
          <w:szCs w:val="32"/>
        </w:rPr>
      </w:pPr>
    </w:p>
    <w:p w14:paraId="3A06DFCC">
      <w:pPr>
        <w:spacing w:line="360" w:lineRule="auto"/>
        <w:ind w:firstLine="425" w:firstLineChars="133"/>
        <w:textAlignment w:val="baseline"/>
        <w:rPr>
          <w:rFonts w:cs="Arial" w:asciiTheme="minorEastAsia" w:hAnsiTheme="minorEastAsia" w:eastAsiaTheme="minorEastAsia"/>
          <w:sz w:val="32"/>
          <w:szCs w:val="32"/>
        </w:rPr>
      </w:pPr>
    </w:p>
    <w:p w14:paraId="34C46030">
      <w:pPr>
        <w:spacing w:line="360" w:lineRule="auto"/>
        <w:ind w:firstLine="425" w:firstLineChars="133"/>
        <w:jc w:val="center"/>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年</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月</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日</w:t>
      </w:r>
    </w:p>
    <w:p w14:paraId="6CAAEB6D">
      <w:pPr>
        <w:spacing w:line="360" w:lineRule="auto"/>
        <w:textAlignment w:val="baseline"/>
        <w:rPr>
          <w:rFonts w:cs="Arial" w:asciiTheme="minorEastAsia" w:hAnsiTheme="minorEastAsia" w:eastAsiaTheme="minorEastAsia"/>
          <w:sz w:val="32"/>
          <w:szCs w:val="32"/>
        </w:rPr>
      </w:pPr>
    </w:p>
    <w:p w14:paraId="74169434">
      <w:pPr>
        <w:pStyle w:val="4"/>
        <w:rPr>
          <w:rFonts w:ascii="Arial" w:hAnsi="Arial" w:cs="Arial"/>
          <w:sz w:val="24"/>
          <w:szCs w:val="24"/>
        </w:rPr>
      </w:pPr>
      <w:bookmarkStart w:id="268" w:name="_Toc78549895"/>
      <w:bookmarkStart w:id="269" w:name="_Toc485892415"/>
      <w:bookmarkStart w:id="270" w:name="_Toc139280694"/>
      <w:r>
        <w:rPr>
          <w:rFonts w:hint="eastAsia" w:ascii="Arial" w:hAnsi="Arial" w:cs="Arial"/>
          <w:sz w:val="24"/>
          <w:szCs w:val="24"/>
        </w:rPr>
        <w:t>（2）</w:t>
      </w:r>
      <w:r>
        <w:rPr>
          <w:rFonts w:ascii="Arial" w:hAnsi="Arial" w:cs="Arial"/>
          <w:sz w:val="24"/>
          <w:szCs w:val="24"/>
        </w:rPr>
        <w:t>磋商响应文件目录</w:t>
      </w:r>
      <w:bookmarkEnd w:id="268"/>
      <w:bookmarkEnd w:id="269"/>
      <w:bookmarkEnd w:id="270"/>
    </w:p>
    <w:p w14:paraId="21408667">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（1）磋商响应文件封面………………………………………………所在页码</w:t>
      </w:r>
    </w:p>
    <w:p w14:paraId="4370EC78">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（2）磋商响应文件目录………………………………………………所在页码</w:t>
      </w:r>
    </w:p>
    <w:p w14:paraId="5E2C8345">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（3）磋商函……………………………………………………………所在页码</w:t>
      </w:r>
    </w:p>
    <w:p w14:paraId="6CB4D97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（4）磋商报价一览表…………………………………………………所在页码</w:t>
      </w:r>
    </w:p>
    <w:p w14:paraId="710682B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（5）法定代表人证明书………………………………………………所在页码</w:t>
      </w:r>
    </w:p>
    <w:p w14:paraId="21D09473">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（6）法定代表人授权书………………………………………………所在页码</w:t>
      </w:r>
    </w:p>
    <w:p w14:paraId="59DBB2A7">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（7）</w:t>
      </w:r>
      <w:r>
        <w:rPr>
          <w:rFonts w:ascii="Arial" w:hAnsi="Arial" w:cs="Arial"/>
          <w:bCs/>
          <w:kern w:val="0"/>
          <w:sz w:val="24"/>
          <w:lang w:val="zh-CN"/>
        </w:rPr>
        <w:t>供应商</w:t>
      </w:r>
      <w:r>
        <w:rPr>
          <w:rFonts w:ascii="Arial" w:hAnsi="Arial" w:cs="Arial"/>
          <w:kern w:val="0"/>
          <w:sz w:val="24"/>
          <w:lang w:val="zh-CN"/>
        </w:rPr>
        <w:t>承诺函……………………………………………………所在页码</w:t>
      </w:r>
    </w:p>
    <w:p w14:paraId="5C619751">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（8）</w:t>
      </w:r>
      <w:r>
        <w:rPr>
          <w:rFonts w:ascii="Arial" w:hAnsi="Arial" w:cs="Arial"/>
          <w:bCs/>
          <w:kern w:val="0"/>
          <w:sz w:val="24"/>
          <w:lang w:val="zh-CN"/>
        </w:rPr>
        <w:t>供应商</w:t>
      </w:r>
      <w:r>
        <w:rPr>
          <w:rFonts w:ascii="Arial" w:hAnsi="Arial" w:cs="Arial"/>
          <w:kern w:val="0"/>
          <w:sz w:val="24"/>
          <w:lang w:val="zh-CN"/>
        </w:rPr>
        <w:t>诚信承诺书………………………………………………所在页码</w:t>
      </w:r>
    </w:p>
    <w:p w14:paraId="26F6F8C9">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（9）资格证明材料……………………………………………………所在页码</w:t>
      </w:r>
    </w:p>
    <w:p w14:paraId="6BB3023F">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（10）财务状况、缴纳税收和社会保障资金证明…………………</w:t>
      </w:r>
      <w:r>
        <w:rPr>
          <w:rFonts w:hint="eastAsia" w:ascii="Arial" w:hAnsi="Arial" w:cs="Arial"/>
          <w:kern w:val="0"/>
          <w:sz w:val="24"/>
          <w:lang w:val="zh-CN"/>
        </w:rPr>
        <w:t>..</w:t>
      </w:r>
      <w:r>
        <w:rPr>
          <w:rFonts w:ascii="Arial" w:hAnsi="Arial" w:cs="Arial"/>
          <w:kern w:val="0"/>
          <w:sz w:val="24"/>
          <w:lang w:val="zh-CN"/>
        </w:rPr>
        <w:t>所在页码</w:t>
      </w:r>
    </w:p>
    <w:p w14:paraId="4D6A12D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1</w:t>
      </w:r>
      <w:r>
        <w:rPr>
          <w:rFonts w:ascii="Arial" w:hAnsi="Arial" w:cs="Arial"/>
          <w:kern w:val="0"/>
          <w:sz w:val="24"/>
          <w:lang w:val="zh-CN"/>
        </w:rPr>
        <w:t>）</w:t>
      </w:r>
      <w:r>
        <w:rPr>
          <w:rFonts w:hint="eastAsia" w:ascii="Arial" w:hAnsi="Arial" w:cs="Arial"/>
          <w:kern w:val="0"/>
          <w:sz w:val="24"/>
          <w:lang w:val="zh-CN"/>
        </w:rPr>
        <w:t>已标价</w:t>
      </w:r>
      <w:r>
        <w:rPr>
          <w:rFonts w:ascii="Arial" w:hAnsi="Arial" w:cs="Arial"/>
          <w:kern w:val="0"/>
          <w:sz w:val="24"/>
          <w:lang w:val="zh-CN"/>
        </w:rPr>
        <w:t>工程类清单……………………………………………</w:t>
      </w:r>
      <w:r>
        <w:rPr>
          <w:rFonts w:hint="eastAsia" w:ascii="Arial" w:hAnsi="Arial" w:cs="Arial"/>
          <w:kern w:val="0"/>
          <w:sz w:val="24"/>
          <w:lang w:val="zh-CN"/>
        </w:rPr>
        <w:t>..</w:t>
      </w:r>
      <w:r>
        <w:rPr>
          <w:rFonts w:ascii="Arial" w:hAnsi="Arial" w:cs="Arial"/>
          <w:kern w:val="0"/>
          <w:sz w:val="24"/>
          <w:lang w:val="zh-CN"/>
        </w:rPr>
        <w:t>所在页码</w:t>
      </w:r>
    </w:p>
    <w:p w14:paraId="79608D0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2</w:t>
      </w:r>
      <w:r>
        <w:rPr>
          <w:rFonts w:ascii="Arial" w:hAnsi="Arial" w:cs="Arial"/>
          <w:kern w:val="0"/>
          <w:sz w:val="24"/>
          <w:lang w:val="zh-CN"/>
        </w:rPr>
        <w:t>）施工组织设计…………………………………………………</w:t>
      </w:r>
      <w:r>
        <w:rPr>
          <w:rFonts w:hint="eastAsia" w:ascii="Arial" w:hAnsi="Arial" w:cs="Arial"/>
          <w:kern w:val="0"/>
          <w:sz w:val="24"/>
          <w:lang w:val="zh-CN"/>
        </w:rPr>
        <w:t>..</w:t>
      </w:r>
      <w:r>
        <w:rPr>
          <w:rFonts w:ascii="Arial" w:hAnsi="Arial" w:cs="Arial"/>
          <w:kern w:val="0"/>
          <w:sz w:val="24"/>
          <w:lang w:val="zh-CN"/>
        </w:rPr>
        <w:t>所在页码</w:t>
      </w:r>
    </w:p>
    <w:p w14:paraId="080E383B">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3</w:t>
      </w:r>
      <w:r>
        <w:rPr>
          <w:rFonts w:ascii="Arial" w:hAnsi="Arial" w:cs="Arial"/>
          <w:kern w:val="0"/>
          <w:sz w:val="24"/>
          <w:lang w:val="zh-CN"/>
        </w:rPr>
        <w:t>）项目管理机构…………………………………………………</w:t>
      </w:r>
      <w:r>
        <w:rPr>
          <w:rFonts w:hint="eastAsia" w:ascii="Arial" w:hAnsi="Arial" w:cs="Arial"/>
          <w:kern w:val="0"/>
          <w:sz w:val="24"/>
          <w:lang w:val="zh-CN"/>
        </w:rPr>
        <w:t>..</w:t>
      </w:r>
      <w:r>
        <w:rPr>
          <w:rFonts w:ascii="Arial" w:hAnsi="Arial" w:cs="Arial"/>
          <w:kern w:val="0"/>
          <w:sz w:val="24"/>
          <w:lang w:val="zh-CN"/>
        </w:rPr>
        <w:t>所在页码</w:t>
      </w:r>
    </w:p>
    <w:p w14:paraId="41737A2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4</w:t>
      </w:r>
      <w:r>
        <w:rPr>
          <w:rFonts w:ascii="Arial" w:hAnsi="Arial" w:cs="Arial"/>
          <w:kern w:val="0"/>
          <w:sz w:val="24"/>
          <w:lang w:val="zh-CN"/>
        </w:rPr>
        <w:t>）</w:t>
      </w:r>
      <w:r>
        <w:rPr>
          <w:rFonts w:ascii="Arial" w:hAnsi="Arial" w:cs="Arial"/>
          <w:bCs/>
          <w:kern w:val="0"/>
          <w:sz w:val="24"/>
          <w:lang w:val="zh-CN"/>
        </w:rPr>
        <w:t>供应商</w:t>
      </w:r>
      <w:r>
        <w:rPr>
          <w:rFonts w:ascii="Arial" w:hAnsi="Arial" w:cs="Arial"/>
          <w:kern w:val="0"/>
          <w:sz w:val="24"/>
          <w:lang w:val="zh-CN"/>
        </w:rPr>
        <w:t>的类似业绩证明材料…………………………………</w:t>
      </w:r>
      <w:r>
        <w:rPr>
          <w:rFonts w:hint="eastAsia" w:ascii="Arial" w:hAnsi="Arial" w:cs="Arial"/>
          <w:kern w:val="0"/>
          <w:sz w:val="24"/>
          <w:lang w:val="zh-CN"/>
        </w:rPr>
        <w:t>..</w:t>
      </w:r>
      <w:r>
        <w:rPr>
          <w:rFonts w:ascii="Arial" w:hAnsi="Arial" w:cs="Arial"/>
          <w:kern w:val="0"/>
          <w:sz w:val="24"/>
          <w:lang w:val="zh-CN"/>
        </w:rPr>
        <w:t>所在页码</w:t>
      </w:r>
    </w:p>
    <w:p w14:paraId="3E7AC5F5">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5</w:t>
      </w:r>
      <w:r>
        <w:rPr>
          <w:rFonts w:hint="eastAsia" w:ascii="Arial" w:hAnsi="Arial" w:cs="Arial"/>
          <w:kern w:val="0"/>
          <w:sz w:val="24"/>
          <w:lang w:val="zh-CN"/>
        </w:rPr>
        <w:t>）中小企业声明函</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04A36A4D">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6</w:t>
      </w:r>
      <w:r>
        <w:rPr>
          <w:rFonts w:hint="eastAsia" w:ascii="Arial" w:hAnsi="Arial" w:cs="Arial"/>
          <w:kern w:val="0"/>
          <w:sz w:val="24"/>
          <w:lang w:val="zh-CN"/>
        </w:rPr>
        <w:t>）残疾人福利性单位声明函</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0C31B111">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7</w:t>
      </w:r>
      <w:r>
        <w:rPr>
          <w:rFonts w:hint="eastAsia" w:ascii="Arial" w:hAnsi="Arial" w:cs="Arial"/>
          <w:kern w:val="0"/>
          <w:sz w:val="24"/>
          <w:lang w:val="zh-CN"/>
        </w:rPr>
        <w:t>）监狱企业证明材料</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69628947">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8</w:t>
      </w:r>
      <w:r>
        <w:rPr>
          <w:rFonts w:hint="eastAsia" w:ascii="Arial" w:hAnsi="Arial" w:cs="Arial"/>
          <w:kern w:val="0"/>
          <w:sz w:val="24"/>
          <w:lang w:val="zh-CN"/>
        </w:rPr>
        <w:t>）供应商认为在其他方面有必要说明的事项</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719CF2D4">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w:t>
      </w:r>
      <w:r>
        <w:rPr>
          <w:rFonts w:hint="eastAsia" w:ascii="Arial" w:hAnsi="Arial" w:cs="Arial"/>
          <w:kern w:val="0"/>
          <w:sz w:val="24"/>
          <w:lang w:val="en-US" w:eastAsia="zh-CN"/>
        </w:rPr>
        <w:t>19</w:t>
      </w:r>
      <w:r>
        <w:rPr>
          <w:rFonts w:hint="eastAsia" w:ascii="Arial" w:hAnsi="Arial" w:cs="Arial"/>
          <w:kern w:val="0"/>
          <w:sz w:val="24"/>
          <w:lang w:val="zh-CN"/>
        </w:rPr>
        <w:t>）磋商最终报价表</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2D1CA0C2">
      <w:pPr>
        <w:autoSpaceDE w:val="0"/>
        <w:autoSpaceDN w:val="0"/>
        <w:adjustRightInd w:val="0"/>
        <w:spacing w:line="400" w:lineRule="exact"/>
        <w:ind w:right="720"/>
        <w:rPr>
          <w:rFonts w:ascii="Arial" w:hAnsi="Arial" w:cs="Arial"/>
          <w:kern w:val="0"/>
          <w:sz w:val="24"/>
          <w:lang w:val="zh-CN"/>
        </w:rPr>
      </w:pPr>
    </w:p>
    <w:p w14:paraId="3E5001FA">
      <w:pPr>
        <w:autoSpaceDE w:val="0"/>
        <w:autoSpaceDN w:val="0"/>
        <w:adjustRightInd w:val="0"/>
        <w:spacing w:line="400" w:lineRule="exact"/>
        <w:ind w:right="720"/>
        <w:rPr>
          <w:rFonts w:ascii="Arial" w:hAnsi="Arial" w:cs="Arial"/>
          <w:kern w:val="0"/>
          <w:sz w:val="24"/>
          <w:lang w:val="zh-CN"/>
        </w:rPr>
      </w:pPr>
    </w:p>
    <w:p w14:paraId="1E68A2F2">
      <w:pPr>
        <w:autoSpaceDE w:val="0"/>
        <w:autoSpaceDN w:val="0"/>
        <w:adjustRightInd w:val="0"/>
        <w:spacing w:line="400" w:lineRule="exact"/>
        <w:ind w:right="720"/>
        <w:rPr>
          <w:rFonts w:ascii="Arial" w:hAnsi="Arial" w:cs="Arial"/>
          <w:kern w:val="0"/>
          <w:sz w:val="24"/>
          <w:lang w:val="zh-CN"/>
        </w:rPr>
      </w:pPr>
    </w:p>
    <w:p w14:paraId="2F3FF090">
      <w:pPr>
        <w:autoSpaceDE w:val="0"/>
        <w:autoSpaceDN w:val="0"/>
        <w:adjustRightInd w:val="0"/>
        <w:spacing w:line="400" w:lineRule="exact"/>
        <w:ind w:right="720"/>
        <w:rPr>
          <w:rFonts w:ascii="Arial" w:hAnsi="Arial" w:cs="Arial"/>
          <w:kern w:val="0"/>
          <w:sz w:val="24"/>
          <w:lang w:val="zh-CN"/>
        </w:rPr>
      </w:pPr>
    </w:p>
    <w:p w14:paraId="42FC8533">
      <w:pPr>
        <w:autoSpaceDE w:val="0"/>
        <w:autoSpaceDN w:val="0"/>
        <w:adjustRightInd w:val="0"/>
        <w:spacing w:line="400" w:lineRule="exact"/>
        <w:ind w:right="720"/>
        <w:rPr>
          <w:rFonts w:ascii="Arial" w:hAnsi="Arial" w:cs="Arial"/>
          <w:kern w:val="0"/>
          <w:sz w:val="24"/>
          <w:lang w:val="zh-CN"/>
        </w:rPr>
      </w:pPr>
    </w:p>
    <w:p w14:paraId="6C8EDAE7">
      <w:pPr>
        <w:autoSpaceDE w:val="0"/>
        <w:autoSpaceDN w:val="0"/>
        <w:adjustRightInd w:val="0"/>
        <w:spacing w:line="400" w:lineRule="exact"/>
        <w:ind w:right="720"/>
        <w:rPr>
          <w:rFonts w:ascii="Arial" w:hAnsi="Arial" w:cs="Arial"/>
          <w:kern w:val="0"/>
          <w:sz w:val="24"/>
          <w:lang w:val="zh-CN"/>
        </w:rPr>
      </w:pPr>
    </w:p>
    <w:p w14:paraId="3F70C6E8">
      <w:pPr>
        <w:autoSpaceDE w:val="0"/>
        <w:autoSpaceDN w:val="0"/>
        <w:adjustRightInd w:val="0"/>
        <w:spacing w:line="400" w:lineRule="exact"/>
        <w:ind w:right="720"/>
        <w:rPr>
          <w:rFonts w:ascii="Arial" w:hAnsi="Arial" w:cs="Arial"/>
          <w:kern w:val="0"/>
          <w:sz w:val="24"/>
          <w:lang w:val="zh-CN"/>
        </w:rPr>
      </w:pPr>
    </w:p>
    <w:p w14:paraId="648B76D7">
      <w:pPr>
        <w:autoSpaceDE w:val="0"/>
        <w:autoSpaceDN w:val="0"/>
        <w:adjustRightInd w:val="0"/>
        <w:spacing w:line="400" w:lineRule="exact"/>
        <w:ind w:right="720"/>
        <w:rPr>
          <w:rFonts w:ascii="Arial" w:hAnsi="Arial" w:cs="Arial"/>
          <w:kern w:val="0"/>
          <w:sz w:val="24"/>
          <w:lang w:val="zh-CN"/>
        </w:rPr>
      </w:pPr>
    </w:p>
    <w:p w14:paraId="555AF7A9">
      <w:pPr>
        <w:autoSpaceDE w:val="0"/>
        <w:autoSpaceDN w:val="0"/>
        <w:adjustRightInd w:val="0"/>
        <w:spacing w:line="400" w:lineRule="exact"/>
        <w:ind w:right="720"/>
        <w:rPr>
          <w:rFonts w:ascii="Arial" w:hAnsi="Arial" w:cs="Arial"/>
          <w:kern w:val="0"/>
          <w:sz w:val="24"/>
          <w:lang w:val="zh-CN"/>
        </w:rPr>
      </w:pPr>
    </w:p>
    <w:p w14:paraId="1DDBFB45">
      <w:pPr>
        <w:autoSpaceDE w:val="0"/>
        <w:autoSpaceDN w:val="0"/>
        <w:adjustRightInd w:val="0"/>
        <w:spacing w:line="400" w:lineRule="exact"/>
        <w:ind w:right="720"/>
        <w:rPr>
          <w:rFonts w:ascii="Arial" w:hAnsi="Arial" w:cs="Arial"/>
          <w:kern w:val="0"/>
          <w:sz w:val="24"/>
          <w:lang w:val="zh-CN"/>
        </w:rPr>
      </w:pPr>
    </w:p>
    <w:p w14:paraId="1B43369F">
      <w:pPr>
        <w:autoSpaceDE w:val="0"/>
        <w:autoSpaceDN w:val="0"/>
        <w:adjustRightInd w:val="0"/>
        <w:spacing w:line="400" w:lineRule="exact"/>
        <w:ind w:right="720"/>
        <w:rPr>
          <w:rFonts w:ascii="Arial" w:hAnsi="Arial" w:cs="Arial"/>
          <w:kern w:val="0"/>
          <w:sz w:val="24"/>
          <w:lang w:val="zh-CN"/>
        </w:rPr>
      </w:pPr>
    </w:p>
    <w:p w14:paraId="7C934035">
      <w:pPr>
        <w:autoSpaceDE w:val="0"/>
        <w:autoSpaceDN w:val="0"/>
        <w:adjustRightInd w:val="0"/>
        <w:spacing w:line="400" w:lineRule="exact"/>
        <w:ind w:right="720"/>
        <w:rPr>
          <w:rFonts w:ascii="Arial" w:hAnsi="Arial" w:cs="Arial"/>
          <w:kern w:val="0"/>
          <w:sz w:val="24"/>
          <w:lang w:val="zh-CN"/>
        </w:rPr>
      </w:pPr>
    </w:p>
    <w:p w14:paraId="38133847">
      <w:pPr>
        <w:pStyle w:val="4"/>
        <w:spacing w:line="240" w:lineRule="auto"/>
        <w:rPr>
          <w:rFonts w:ascii="Arial" w:hAnsi="Arial" w:cs="Arial"/>
          <w:sz w:val="24"/>
          <w:szCs w:val="24"/>
        </w:rPr>
      </w:pPr>
      <w:bookmarkStart w:id="271" w:name="_Toc139280695"/>
      <w:bookmarkStart w:id="272" w:name="_Toc78549896"/>
      <w:bookmarkStart w:id="273" w:name="_Toc485892416"/>
      <w:r>
        <w:rPr>
          <w:rFonts w:hint="eastAsia" w:ascii="Arial" w:hAnsi="Arial" w:cs="Arial"/>
          <w:sz w:val="24"/>
          <w:szCs w:val="24"/>
        </w:rPr>
        <w:t>（3）</w:t>
      </w:r>
      <w:r>
        <w:rPr>
          <w:rFonts w:ascii="Arial" w:hAnsi="Arial" w:cs="Arial"/>
          <w:sz w:val="24"/>
          <w:szCs w:val="24"/>
        </w:rPr>
        <w:t>磋商函</w:t>
      </w:r>
      <w:bookmarkEnd w:id="271"/>
      <w:bookmarkEnd w:id="272"/>
      <w:bookmarkEnd w:id="273"/>
    </w:p>
    <w:p w14:paraId="5462BB6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磋商函</w:t>
      </w:r>
    </w:p>
    <w:p w14:paraId="6ABC66C9">
      <w:pPr>
        <w:autoSpaceDE w:val="0"/>
        <w:autoSpaceDN w:val="0"/>
        <w:spacing w:line="400" w:lineRule="exact"/>
        <w:jc w:val="center"/>
        <w:rPr>
          <w:rFonts w:ascii="Arial" w:hAnsi="Arial" w:eastAsia="黑体" w:cs="Arial"/>
          <w:bCs/>
          <w:sz w:val="36"/>
          <w:szCs w:val="36"/>
          <w:lang w:val="zh-CN"/>
        </w:rPr>
      </w:pPr>
    </w:p>
    <w:p w14:paraId="58C01D56">
      <w:pPr>
        <w:autoSpaceDE w:val="0"/>
        <w:autoSpaceDN w:val="0"/>
        <w:spacing w:line="360" w:lineRule="auto"/>
        <w:rPr>
          <w:rFonts w:ascii="Arial" w:hAnsi="Arial" w:cs="Arial"/>
          <w:b/>
          <w:sz w:val="24"/>
          <w:lang w:val="zh-CN"/>
        </w:rPr>
      </w:pPr>
      <w:r>
        <w:rPr>
          <w:rFonts w:ascii="Arial" w:hAnsi="Arial" w:cs="Arial"/>
          <w:b/>
          <w:sz w:val="24"/>
          <w:lang w:val="zh-CN"/>
        </w:rPr>
        <w:t>致：青海峰航项目管理有限公司</w:t>
      </w:r>
    </w:p>
    <w:p w14:paraId="24E4F04C">
      <w:pPr>
        <w:pStyle w:val="2"/>
        <w:rPr>
          <w:lang w:val="zh-CN"/>
        </w:rPr>
      </w:pPr>
    </w:p>
    <w:p w14:paraId="5D3250CB">
      <w:pPr>
        <w:tabs>
          <w:tab w:val="left" w:pos="5670"/>
        </w:tabs>
        <w:adjustRightInd w:val="0"/>
        <w:spacing w:line="360" w:lineRule="auto"/>
        <w:ind w:firstLine="480" w:firstLineChars="200"/>
        <w:textAlignment w:val="baseline"/>
        <w:rPr>
          <w:rFonts w:ascii="Arial" w:hAnsi="Arial" w:cs="Arial"/>
          <w:sz w:val="24"/>
        </w:rPr>
      </w:pPr>
      <w:r>
        <w:rPr>
          <w:rFonts w:ascii="Arial" w:hAnsi="Arial" w:cs="Arial"/>
          <w:sz w:val="24"/>
        </w:rPr>
        <w:t>我们收到</w:t>
      </w:r>
      <w:r>
        <w:rPr>
          <w:rFonts w:ascii="Arial" w:hAnsi="Arial" w:cs="Arial"/>
          <w:sz w:val="24"/>
          <w:u w:val="single"/>
        </w:rPr>
        <w:t>项目名称（采购项目编号）</w:t>
      </w:r>
      <w:r>
        <w:rPr>
          <w:rFonts w:ascii="Arial" w:hAnsi="Arial" w:cs="Arial"/>
          <w:sz w:val="24"/>
        </w:rPr>
        <w:t>磋商文件，经研究，法定代表人（姓名、职务）正式授权（委托代理人姓名、职务）代表</w:t>
      </w:r>
      <w:r>
        <w:rPr>
          <w:rFonts w:hint="eastAsia" w:ascii="Arial" w:hAnsi="Arial" w:cs="Arial"/>
          <w:sz w:val="24"/>
        </w:rPr>
        <w:t>投标</w:t>
      </w:r>
      <w:r>
        <w:rPr>
          <w:rFonts w:ascii="Arial" w:hAnsi="Arial" w:cs="Arial"/>
          <w:sz w:val="24"/>
        </w:rPr>
        <w:t>人（</w:t>
      </w:r>
      <w:r>
        <w:rPr>
          <w:rFonts w:hint="eastAsia" w:ascii="Arial" w:hAnsi="Arial" w:cs="Arial"/>
          <w:sz w:val="24"/>
        </w:rPr>
        <w:t>投标</w:t>
      </w:r>
      <w:r>
        <w:rPr>
          <w:rFonts w:ascii="Arial" w:hAnsi="Arial" w:cs="Arial"/>
          <w:sz w:val="24"/>
        </w:rPr>
        <w:t>人名称、地址）提交磋商响应文件。</w:t>
      </w:r>
    </w:p>
    <w:p w14:paraId="6E5272CE">
      <w:pPr>
        <w:adjustRightInd w:val="0"/>
        <w:spacing w:line="360" w:lineRule="auto"/>
        <w:ind w:firstLine="480" w:firstLineChars="200"/>
        <w:textAlignment w:val="baseline"/>
        <w:rPr>
          <w:rFonts w:ascii="Arial" w:hAnsi="Arial" w:cs="Arial"/>
          <w:sz w:val="24"/>
        </w:rPr>
      </w:pPr>
      <w:r>
        <w:rPr>
          <w:rFonts w:ascii="Arial" w:hAnsi="Arial" w:cs="Arial"/>
          <w:sz w:val="24"/>
        </w:rPr>
        <w:t>据此函，签字代表宣布同意如下：</w:t>
      </w:r>
    </w:p>
    <w:p w14:paraId="6C0B3AB9">
      <w:pPr>
        <w:adjustRightInd w:val="0"/>
        <w:spacing w:line="360" w:lineRule="auto"/>
        <w:ind w:firstLine="480" w:firstLineChars="200"/>
        <w:textAlignment w:val="baseline"/>
        <w:rPr>
          <w:rFonts w:ascii="Arial" w:hAnsi="Arial" w:cs="Arial"/>
          <w:sz w:val="24"/>
        </w:rPr>
      </w:pPr>
      <w:r>
        <w:rPr>
          <w:rFonts w:ascii="Arial" w:hAnsi="Arial" w:cs="Arial"/>
          <w:sz w:val="24"/>
        </w:rPr>
        <w:t>1.我方已详阅磋商文件的全部内容，包括澄清、修改条款等有关附件，承诺对其完全理解并接受。</w:t>
      </w:r>
    </w:p>
    <w:p w14:paraId="05D8CF03">
      <w:pPr>
        <w:adjustRightInd w:val="0"/>
        <w:spacing w:line="360" w:lineRule="auto"/>
        <w:ind w:firstLine="480" w:firstLineChars="200"/>
        <w:textAlignment w:val="baseline"/>
        <w:rPr>
          <w:rFonts w:ascii="Arial" w:hAnsi="Arial" w:cs="Arial"/>
          <w:sz w:val="24"/>
        </w:rPr>
      </w:pPr>
      <w:r>
        <w:rPr>
          <w:rFonts w:ascii="Arial" w:hAnsi="Arial" w:cs="Arial"/>
          <w:sz w:val="24"/>
        </w:rPr>
        <w:t>2.磋商有效期自磋商之日起</w:t>
      </w:r>
      <w:r>
        <w:rPr>
          <w:rFonts w:hint="eastAsia" w:ascii="Arial" w:hAnsi="Arial" w:cs="Arial"/>
          <w:sz w:val="24"/>
          <w:u w:val="single"/>
        </w:rPr>
        <w:t xml:space="preserve">   </w:t>
      </w:r>
      <w:r>
        <w:rPr>
          <w:rFonts w:ascii="Arial" w:hAnsi="Arial" w:cs="Arial"/>
          <w:sz w:val="24"/>
        </w:rPr>
        <w:t>天内有效。如果在规定的磋商时间后，我方在磋商有效期内撤回磋商响应文件或中标后不签约的，磋商保证金将被贵方没收。</w:t>
      </w:r>
    </w:p>
    <w:p w14:paraId="698A46AE">
      <w:pPr>
        <w:adjustRightInd w:val="0"/>
        <w:spacing w:line="360" w:lineRule="auto"/>
        <w:ind w:firstLine="480" w:firstLineChars="200"/>
        <w:textAlignment w:val="baseline"/>
        <w:rPr>
          <w:rFonts w:ascii="Arial" w:hAnsi="Arial" w:cs="Arial"/>
          <w:sz w:val="24"/>
        </w:rPr>
      </w:pPr>
      <w:r>
        <w:rPr>
          <w:rFonts w:ascii="Arial" w:hAnsi="Arial" w:cs="Arial"/>
          <w:sz w:val="24"/>
        </w:rPr>
        <w:t>3.我方同意按照贵方要求提供与磋商有关的一切数据或资料，理解并接受贵方制定的评标办法。</w:t>
      </w:r>
    </w:p>
    <w:p w14:paraId="78C681EF">
      <w:pPr>
        <w:adjustRightInd w:val="0"/>
        <w:spacing w:line="360" w:lineRule="auto"/>
        <w:ind w:firstLine="480" w:firstLineChars="200"/>
        <w:textAlignment w:val="baseline"/>
        <w:rPr>
          <w:rFonts w:ascii="Arial" w:hAnsi="Arial" w:cs="Arial"/>
          <w:sz w:val="24"/>
        </w:rPr>
      </w:pPr>
      <w:r>
        <w:rPr>
          <w:rFonts w:ascii="Arial" w:hAnsi="Arial" w:cs="Arial"/>
          <w:sz w:val="24"/>
        </w:rPr>
        <w:t>4.与本投标有关的一切正式往来通讯请寄：</w:t>
      </w:r>
    </w:p>
    <w:p w14:paraId="7273B046">
      <w:pPr>
        <w:adjustRightInd w:val="0"/>
        <w:spacing w:line="360" w:lineRule="auto"/>
        <w:ind w:firstLine="480" w:firstLineChars="200"/>
        <w:textAlignment w:val="baseline"/>
        <w:rPr>
          <w:rFonts w:ascii="Arial" w:hAnsi="Arial" w:cs="Arial"/>
          <w:sz w:val="24"/>
        </w:rPr>
      </w:pPr>
    </w:p>
    <w:p w14:paraId="5B3E5069">
      <w:pPr>
        <w:adjustRightInd w:val="0"/>
        <w:spacing w:line="360" w:lineRule="auto"/>
        <w:textAlignment w:val="baseline"/>
        <w:rPr>
          <w:rFonts w:ascii="Arial" w:hAnsi="Arial" w:cs="Arial"/>
          <w:sz w:val="24"/>
          <w:u w:val="single"/>
        </w:rPr>
      </w:pPr>
      <w:r>
        <w:rPr>
          <w:rFonts w:ascii="Arial" w:hAnsi="Arial" w:cs="Arial"/>
          <w:sz w:val="24"/>
        </w:rPr>
        <w:t>地址：</w:t>
      </w:r>
      <w:r>
        <w:rPr>
          <w:rFonts w:hint="eastAsia" w:ascii="Arial" w:hAnsi="Arial" w:cs="Arial"/>
          <w:sz w:val="24"/>
          <w:u w:val="single"/>
        </w:rPr>
        <w:t xml:space="preserve">               </w:t>
      </w:r>
      <w:r>
        <w:rPr>
          <w:rFonts w:hint="eastAsia" w:ascii="Arial" w:hAnsi="Arial" w:cs="Arial"/>
          <w:sz w:val="24"/>
        </w:rPr>
        <w:t xml:space="preserve">       </w:t>
      </w:r>
      <w:r>
        <w:rPr>
          <w:rFonts w:ascii="Arial" w:hAnsi="Arial" w:cs="Arial"/>
          <w:sz w:val="24"/>
        </w:rPr>
        <w:t>邮编：</w:t>
      </w:r>
      <w:r>
        <w:rPr>
          <w:rFonts w:hint="eastAsia" w:ascii="Arial" w:hAnsi="Arial" w:cs="Arial"/>
          <w:sz w:val="24"/>
          <w:u w:val="single"/>
        </w:rPr>
        <w:t xml:space="preserve">               </w:t>
      </w:r>
    </w:p>
    <w:p w14:paraId="009FA40A">
      <w:pPr>
        <w:adjustRightInd w:val="0"/>
        <w:spacing w:line="360" w:lineRule="auto"/>
        <w:textAlignment w:val="baseline"/>
        <w:rPr>
          <w:rFonts w:ascii="Arial" w:hAnsi="Arial" w:cs="Arial"/>
          <w:sz w:val="24"/>
        </w:rPr>
      </w:pPr>
    </w:p>
    <w:p w14:paraId="0764C996">
      <w:pPr>
        <w:adjustRightInd w:val="0"/>
        <w:spacing w:line="360" w:lineRule="auto"/>
        <w:textAlignment w:val="baseline"/>
        <w:rPr>
          <w:rFonts w:ascii="Arial" w:hAnsi="Arial" w:cs="Arial"/>
          <w:sz w:val="24"/>
          <w:u w:val="single"/>
        </w:rPr>
      </w:pPr>
      <w:r>
        <w:rPr>
          <w:rFonts w:ascii="Arial" w:hAnsi="Arial" w:cs="Arial"/>
          <w:sz w:val="24"/>
        </w:rPr>
        <w:t>电话：</w:t>
      </w:r>
      <w:r>
        <w:rPr>
          <w:rFonts w:hint="eastAsia" w:ascii="Arial" w:hAnsi="Arial" w:cs="Arial"/>
          <w:sz w:val="24"/>
          <w:u w:val="single"/>
        </w:rPr>
        <w:t xml:space="preserve">               </w:t>
      </w:r>
      <w:r>
        <w:rPr>
          <w:rFonts w:hint="eastAsia" w:ascii="Arial" w:hAnsi="Arial" w:cs="Arial"/>
          <w:sz w:val="24"/>
        </w:rPr>
        <w:t xml:space="preserve">      </w:t>
      </w:r>
      <w:r>
        <w:rPr>
          <w:rFonts w:ascii="Arial" w:hAnsi="Arial" w:cs="Arial"/>
          <w:sz w:val="24"/>
        </w:rPr>
        <w:t>传真：</w:t>
      </w:r>
      <w:r>
        <w:rPr>
          <w:rFonts w:hint="eastAsia" w:ascii="Arial" w:hAnsi="Arial" w:cs="Arial"/>
          <w:sz w:val="24"/>
          <w:u w:val="single"/>
        </w:rPr>
        <w:t xml:space="preserve">               </w:t>
      </w:r>
    </w:p>
    <w:p w14:paraId="40962A94">
      <w:pPr>
        <w:adjustRightInd w:val="0"/>
        <w:spacing w:line="360" w:lineRule="auto"/>
        <w:textAlignment w:val="baseline"/>
        <w:rPr>
          <w:rFonts w:ascii="Arial" w:hAnsi="Arial" w:cs="Arial"/>
          <w:sz w:val="24"/>
        </w:rPr>
      </w:pPr>
    </w:p>
    <w:p w14:paraId="5BEC3FC0">
      <w:pPr>
        <w:adjustRightInd w:val="0"/>
        <w:spacing w:line="360" w:lineRule="auto"/>
        <w:textAlignment w:val="baseline"/>
        <w:rPr>
          <w:rFonts w:ascii="Arial" w:hAnsi="Arial" w:cs="Arial"/>
          <w:sz w:val="24"/>
          <w:u w:val="single"/>
        </w:rPr>
      </w:pPr>
      <w:r>
        <w:rPr>
          <w:rFonts w:ascii="Arial" w:hAnsi="Arial" w:cs="Arial"/>
          <w:sz w:val="24"/>
        </w:rPr>
        <w:t>法定代表人姓名：</w:t>
      </w:r>
      <w:r>
        <w:rPr>
          <w:rFonts w:hint="eastAsia" w:ascii="Arial" w:hAnsi="Arial" w:cs="Arial"/>
          <w:sz w:val="24"/>
          <w:u w:val="single"/>
        </w:rPr>
        <w:t xml:space="preserve">      </w:t>
      </w:r>
      <w:r>
        <w:rPr>
          <w:rFonts w:hint="eastAsia" w:ascii="Arial" w:hAnsi="Arial" w:cs="Arial"/>
          <w:sz w:val="24"/>
        </w:rPr>
        <w:t xml:space="preserve">     </w:t>
      </w:r>
      <w:r>
        <w:rPr>
          <w:rFonts w:ascii="Arial" w:hAnsi="Arial" w:cs="Arial"/>
          <w:sz w:val="24"/>
        </w:rPr>
        <w:t>职务：</w:t>
      </w:r>
      <w:r>
        <w:rPr>
          <w:rFonts w:hint="eastAsia" w:ascii="Arial" w:hAnsi="Arial" w:cs="Arial"/>
          <w:sz w:val="24"/>
          <w:u w:val="single"/>
        </w:rPr>
        <w:t xml:space="preserve">               </w:t>
      </w:r>
    </w:p>
    <w:p w14:paraId="11569207">
      <w:pPr>
        <w:pStyle w:val="130"/>
        <w:ind w:left="480"/>
        <w:contextualSpacing/>
        <w:rPr>
          <w:rFonts w:ascii="Arial" w:hAnsi="Arial" w:cs="Arial"/>
          <w:sz w:val="24"/>
          <w:szCs w:val="24"/>
        </w:rPr>
      </w:pPr>
    </w:p>
    <w:p w14:paraId="412CD1E3">
      <w:pPr>
        <w:pStyle w:val="130"/>
        <w:spacing w:line="560" w:lineRule="exact"/>
        <w:ind w:firstLine="3506" w:firstLineChars="1461"/>
        <w:rPr>
          <w:rFonts w:ascii="Arial" w:hAnsi="Arial" w:cs="Arial"/>
          <w:sz w:val="24"/>
          <w:szCs w:val="24"/>
        </w:rPr>
      </w:pPr>
    </w:p>
    <w:p w14:paraId="6F7CC5E8">
      <w:pPr>
        <w:pStyle w:val="130"/>
        <w:spacing w:line="560" w:lineRule="exact"/>
        <w:ind w:firstLine="3506" w:firstLineChars="1461"/>
        <w:rPr>
          <w:rFonts w:ascii="Arial" w:hAnsi="Arial" w:cs="Arial"/>
          <w:sz w:val="24"/>
          <w:szCs w:val="24"/>
        </w:rPr>
      </w:pPr>
    </w:p>
    <w:p w14:paraId="20C14A52">
      <w:pPr>
        <w:autoSpaceDE w:val="0"/>
        <w:autoSpaceDN w:val="0"/>
        <w:spacing w:line="360" w:lineRule="auto"/>
        <w:ind w:right="57" w:firstLine="4250" w:firstLineChars="1764"/>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324CFAFD">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4E459586">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5E8618CF">
      <w:pPr>
        <w:autoSpaceDE w:val="0"/>
        <w:autoSpaceDN w:val="0"/>
        <w:spacing w:line="360" w:lineRule="auto"/>
        <w:ind w:firstLine="5785" w:firstLineChars="2401"/>
        <w:rPr>
          <w:rFonts w:ascii="Arial" w:hAnsi="Arial" w:cs="Arial"/>
          <w:b/>
          <w:bCs/>
          <w:sz w:val="24"/>
        </w:rPr>
      </w:pPr>
    </w:p>
    <w:p w14:paraId="5972A2F3">
      <w:pPr>
        <w:autoSpaceDE w:val="0"/>
        <w:autoSpaceDN w:val="0"/>
        <w:spacing w:line="360" w:lineRule="auto"/>
        <w:ind w:firstLine="5785" w:firstLineChars="2401"/>
        <w:rPr>
          <w:rFonts w:ascii="Arial" w:hAnsi="Arial" w:cs="Arial"/>
          <w:b/>
          <w:bCs/>
          <w:sz w:val="24"/>
        </w:rPr>
      </w:pPr>
    </w:p>
    <w:p w14:paraId="1DE237BF">
      <w:pPr>
        <w:autoSpaceDE w:val="0"/>
        <w:autoSpaceDN w:val="0"/>
        <w:spacing w:line="360" w:lineRule="auto"/>
        <w:ind w:firstLine="5785" w:firstLineChars="2401"/>
        <w:rPr>
          <w:rFonts w:ascii="Arial" w:hAnsi="Arial" w:cs="Arial"/>
          <w:b/>
          <w:bCs/>
          <w:sz w:val="24"/>
        </w:rPr>
      </w:pPr>
    </w:p>
    <w:p w14:paraId="0A814A58">
      <w:pPr>
        <w:autoSpaceDE w:val="0"/>
        <w:autoSpaceDN w:val="0"/>
        <w:spacing w:line="360" w:lineRule="auto"/>
        <w:ind w:firstLine="5785" w:firstLineChars="2401"/>
        <w:rPr>
          <w:rFonts w:ascii="Arial" w:hAnsi="Arial" w:cs="Arial"/>
          <w:b/>
          <w:bCs/>
          <w:sz w:val="24"/>
        </w:rPr>
      </w:pPr>
    </w:p>
    <w:p w14:paraId="1D0DCF0A">
      <w:pPr>
        <w:pStyle w:val="4"/>
        <w:spacing w:line="240" w:lineRule="auto"/>
        <w:rPr>
          <w:rFonts w:ascii="Arial" w:hAnsi="Arial" w:cs="Arial"/>
          <w:sz w:val="24"/>
          <w:szCs w:val="24"/>
        </w:rPr>
      </w:pPr>
      <w:bookmarkStart w:id="274" w:name="_Toc78549897"/>
      <w:bookmarkStart w:id="275" w:name="_Toc139280696"/>
      <w:bookmarkStart w:id="276" w:name="_Toc485892417"/>
      <w:r>
        <w:rPr>
          <w:rFonts w:hint="eastAsia" w:ascii="Arial" w:hAnsi="Arial" w:cs="Arial"/>
          <w:sz w:val="24"/>
          <w:szCs w:val="24"/>
        </w:rPr>
        <w:t>（4）</w:t>
      </w:r>
      <w:r>
        <w:rPr>
          <w:rFonts w:ascii="Arial" w:hAnsi="Arial" w:cs="Arial"/>
          <w:sz w:val="24"/>
          <w:szCs w:val="24"/>
        </w:rPr>
        <w:t>磋商报价一览表</w:t>
      </w:r>
      <w:bookmarkEnd w:id="274"/>
      <w:bookmarkEnd w:id="275"/>
      <w:bookmarkEnd w:id="276"/>
    </w:p>
    <w:p w14:paraId="35CC678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磋商报价一览表</w:t>
      </w:r>
    </w:p>
    <w:p w14:paraId="7DACAF62">
      <w:pPr>
        <w:snapToGrid w:val="0"/>
        <w:spacing w:line="360" w:lineRule="auto"/>
        <w:rPr>
          <w:rFonts w:ascii="Arial" w:hAnsi="Arial" w:cs="Arial"/>
          <w:b/>
          <w:bCs/>
          <w:szCs w:val="21"/>
        </w:rPr>
      </w:pPr>
    </w:p>
    <w:p w14:paraId="64D140C7">
      <w:pPr>
        <w:autoSpaceDE w:val="0"/>
        <w:autoSpaceDN w:val="0"/>
        <w:spacing w:line="360" w:lineRule="auto"/>
        <w:jc w:val="left"/>
        <w:rPr>
          <w:rFonts w:ascii="Arial" w:hAnsi="Arial" w:cs="Arial"/>
          <w:bCs/>
          <w:sz w:val="24"/>
          <w:lang w:val="zh-CN"/>
        </w:rPr>
      </w:pPr>
      <w:r>
        <w:rPr>
          <w:rFonts w:ascii="Arial" w:hAnsi="Arial" w:cs="Arial"/>
          <w:bCs/>
          <w:sz w:val="24"/>
          <w:lang w:val="zh-CN"/>
        </w:rPr>
        <w:t>供应商名称：</w:t>
      </w:r>
      <w:r>
        <w:rPr>
          <w:rFonts w:hint="eastAsia" w:ascii="Arial" w:hAnsi="Arial" w:cs="Arial"/>
          <w:bCs/>
          <w:sz w:val="24"/>
          <w:lang w:val="zh-CN"/>
        </w:rPr>
        <w:t xml:space="preserve">                                             </w:t>
      </w:r>
      <w:r>
        <w:rPr>
          <w:rFonts w:ascii="Arial" w:hAnsi="Arial" w:cs="Arial"/>
          <w:bCs/>
          <w:sz w:val="24"/>
          <w:lang w:val="zh-CN"/>
        </w:rPr>
        <w:t>单位：人民币（元）</w:t>
      </w:r>
    </w:p>
    <w:tbl>
      <w:tblPr>
        <w:tblStyle w:val="40"/>
        <w:tblpPr w:leftFromText="180" w:rightFromText="180" w:vertAnchor="text" w:horzAnchor="margin" w:tblpXSpec="center" w:tblpY="1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176"/>
        <w:gridCol w:w="1198"/>
        <w:gridCol w:w="1198"/>
        <w:gridCol w:w="1198"/>
        <w:gridCol w:w="1277"/>
      </w:tblGrid>
      <w:tr w14:paraId="6E9F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2470" w:type="pct"/>
            <w:gridSpan w:val="2"/>
            <w:vAlign w:val="center"/>
          </w:tcPr>
          <w:p w14:paraId="7263E841">
            <w:pPr>
              <w:spacing w:line="360" w:lineRule="auto"/>
              <w:jc w:val="center"/>
              <w:textAlignment w:val="baseline"/>
              <w:rPr>
                <w:rFonts w:ascii="Arial" w:hAnsi="Arial" w:cs="Arial"/>
                <w:sz w:val="24"/>
                <w:szCs w:val="24"/>
              </w:rPr>
            </w:pPr>
            <w:r>
              <w:rPr>
                <w:rFonts w:ascii="Arial" w:hAnsi="Arial" w:cs="Arial"/>
                <w:sz w:val="24"/>
                <w:szCs w:val="24"/>
              </w:rPr>
              <w:t>磋商报价（元）</w:t>
            </w:r>
          </w:p>
        </w:tc>
        <w:tc>
          <w:tcPr>
            <w:tcW w:w="622" w:type="pct"/>
            <w:vMerge w:val="restart"/>
            <w:vAlign w:val="center"/>
          </w:tcPr>
          <w:p w14:paraId="290FFBC0">
            <w:pPr>
              <w:spacing w:line="360" w:lineRule="auto"/>
              <w:jc w:val="center"/>
              <w:textAlignment w:val="baseline"/>
              <w:rPr>
                <w:rFonts w:ascii="Arial" w:hAnsi="Arial" w:cs="Arial"/>
                <w:sz w:val="24"/>
                <w:szCs w:val="24"/>
              </w:rPr>
            </w:pPr>
            <w:r>
              <w:rPr>
                <w:rFonts w:ascii="Arial" w:hAnsi="Arial" w:cs="Arial"/>
                <w:sz w:val="24"/>
                <w:szCs w:val="24"/>
              </w:rPr>
              <w:t>工期</w:t>
            </w:r>
          </w:p>
        </w:tc>
        <w:tc>
          <w:tcPr>
            <w:tcW w:w="622" w:type="pct"/>
            <w:vMerge w:val="restart"/>
            <w:vAlign w:val="center"/>
          </w:tcPr>
          <w:p w14:paraId="57A33E8F">
            <w:pPr>
              <w:spacing w:line="360" w:lineRule="auto"/>
              <w:jc w:val="center"/>
              <w:textAlignment w:val="baseline"/>
              <w:rPr>
                <w:rFonts w:ascii="Arial" w:hAnsi="Arial" w:cs="Arial"/>
                <w:sz w:val="24"/>
                <w:szCs w:val="24"/>
              </w:rPr>
            </w:pPr>
            <w:r>
              <w:rPr>
                <w:rFonts w:ascii="Arial" w:hAnsi="Arial" w:cs="Arial"/>
                <w:sz w:val="24"/>
                <w:szCs w:val="24"/>
              </w:rPr>
              <w:t>质量</w:t>
            </w:r>
          </w:p>
        </w:tc>
        <w:tc>
          <w:tcPr>
            <w:tcW w:w="622" w:type="pct"/>
            <w:vMerge w:val="restart"/>
            <w:vAlign w:val="center"/>
          </w:tcPr>
          <w:p w14:paraId="413C5842">
            <w:pPr>
              <w:spacing w:line="360" w:lineRule="auto"/>
              <w:jc w:val="center"/>
              <w:textAlignment w:val="baseline"/>
              <w:rPr>
                <w:rFonts w:hint="default" w:ascii="Arial" w:hAnsi="Arial" w:eastAsia="宋体" w:cs="Arial"/>
                <w:sz w:val="24"/>
                <w:szCs w:val="24"/>
                <w:lang w:val="en-US" w:eastAsia="zh-CN"/>
              </w:rPr>
            </w:pPr>
            <w:r>
              <w:rPr>
                <w:rFonts w:hint="eastAsia" w:ascii="Arial" w:hAnsi="Arial" w:cs="Arial"/>
                <w:sz w:val="24"/>
                <w:szCs w:val="24"/>
                <w:lang w:val="en-US" w:eastAsia="zh-CN"/>
              </w:rPr>
              <w:t>项目监理</w:t>
            </w:r>
          </w:p>
        </w:tc>
        <w:tc>
          <w:tcPr>
            <w:tcW w:w="663" w:type="pct"/>
            <w:vMerge w:val="restart"/>
            <w:vAlign w:val="center"/>
          </w:tcPr>
          <w:p w14:paraId="5FB870F0">
            <w:pPr>
              <w:spacing w:line="360" w:lineRule="auto"/>
              <w:jc w:val="center"/>
              <w:textAlignment w:val="baseline"/>
              <w:rPr>
                <w:rFonts w:hint="eastAsia" w:ascii="Arial" w:hAnsi="Arial" w:eastAsia="宋体" w:cs="Arial"/>
                <w:sz w:val="24"/>
                <w:szCs w:val="24"/>
                <w:lang w:eastAsia="zh-CN"/>
              </w:rPr>
            </w:pPr>
            <w:r>
              <w:rPr>
                <w:rFonts w:hint="eastAsia" w:ascii="Arial" w:hAnsi="Arial" w:cs="Arial"/>
                <w:sz w:val="24"/>
                <w:szCs w:val="24"/>
                <w:lang w:val="en-US" w:eastAsia="zh-CN"/>
              </w:rPr>
              <w:t>执业资格证号</w:t>
            </w:r>
          </w:p>
        </w:tc>
      </w:tr>
      <w:tr w14:paraId="01E8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6F904463">
            <w:pPr>
              <w:spacing w:line="360" w:lineRule="auto"/>
              <w:jc w:val="center"/>
              <w:textAlignment w:val="baseline"/>
              <w:rPr>
                <w:rFonts w:ascii="Arial" w:hAnsi="Arial" w:cs="Arial"/>
                <w:sz w:val="24"/>
                <w:szCs w:val="24"/>
              </w:rPr>
            </w:pPr>
            <w:r>
              <w:rPr>
                <w:rFonts w:ascii="Arial" w:hAnsi="Arial" w:cs="Arial"/>
                <w:sz w:val="24"/>
                <w:szCs w:val="24"/>
              </w:rPr>
              <w:t>大写</w:t>
            </w:r>
          </w:p>
        </w:tc>
        <w:tc>
          <w:tcPr>
            <w:tcW w:w="1130" w:type="pct"/>
            <w:vAlign w:val="center"/>
          </w:tcPr>
          <w:p w14:paraId="3B290D3D">
            <w:pPr>
              <w:spacing w:line="360" w:lineRule="auto"/>
              <w:jc w:val="center"/>
              <w:textAlignment w:val="baseline"/>
              <w:rPr>
                <w:rFonts w:ascii="Arial" w:hAnsi="Arial" w:cs="Arial"/>
                <w:sz w:val="24"/>
                <w:szCs w:val="24"/>
              </w:rPr>
            </w:pPr>
            <w:r>
              <w:rPr>
                <w:rFonts w:ascii="Arial" w:hAnsi="Arial" w:cs="Arial"/>
                <w:sz w:val="24"/>
                <w:szCs w:val="24"/>
              </w:rPr>
              <w:t>小写</w:t>
            </w:r>
          </w:p>
        </w:tc>
        <w:tc>
          <w:tcPr>
            <w:tcW w:w="622" w:type="pct"/>
            <w:vMerge w:val="continue"/>
            <w:vAlign w:val="center"/>
          </w:tcPr>
          <w:p w14:paraId="79BCE51A">
            <w:pPr>
              <w:spacing w:line="360" w:lineRule="auto"/>
              <w:jc w:val="left"/>
              <w:textAlignment w:val="baseline"/>
              <w:rPr>
                <w:rFonts w:ascii="Arial" w:hAnsi="Arial" w:cs="Arial"/>
                <w:sz w:val="24"/>
                <w:szCs w:val="24"/>
              </w:rPr>
            </w:pPr>
          </w:p>
        </w:tc>
        <w:tc>
          <w:tcPr>
            <w:tcW w:w="622" w:type="pct"/>
            <w:vMerge w:val="continue"/>
            <w:vAlign w:val="center"/>
          </w:tcPr>
          <w:p w14:paraId="0168FD0D">
            <w:pPr>
              <w:spacing w:line="360" w:lineRule="auto"/>
              <w:jc w:val="left"/>
              <w:textAlignment w:val="baseline"/>
              <w:rPr>
                <w:rFonts w:ascii="Arial" w:hAnsi="Arial" w:cs="Arial"/>
                <w:sz w:val="24"/>
                <w:szCs w:val="24"/>
              </w:rPr>
            </w:pPr>
          </w:p>
        </w:tc>
        <w:tc>
          <w:tcPr>
            <w:tcW w:w="622" w:type="pct"/>
            <w:vMerge w:val="continue"/>
            <w:vAlign w:val="center"/>
          </w:tcPr>
          <w:p w14:paraId="2F37FB65">
            <w:pPr>
              <w:spacing w:line="360" w:lineRule="auto"/>
              <w:jc w:val="left"/>
              <w:textAlignment w:val="baseline"/>
              <w:rPr>
                <w:rFonts w:ascii="Arial" w:hAnsi="Arial" w:cs="Arial"/>
                <w:sz w:val="24"/>
                <w:szCs w:val="24"/>
              </w:rPr>
            </w:pPr>
          </w:p>
        </w:tc>
        <w:tc>
          <w:tcPr>
            <w:tcW w:w="663" w:type="pct"/>
            <w:vMerge w:val="continue"/>
            <w:vAlign w:val="center"/>
          </w:tcPr>
          <w:p w14:paraId="5FBE08B5">
            <w:pPr>
              <w:spacing w:line="360" w:lineRule="auto"/>
              <w:jc w:val="left"/>
              <w:textAlignment w:val="baseline"/>
              <w:rPr>
                <w:rFonts w:ascii="Arial" w:hAnsi="Arial" w:cs="Arial"/>
                <w:sz w:val="24"/>
                <w:szCs w:val="24"/>
              </w:rPr>
            </w:pPr>
          </w:p>
        </w:tc>
      </w:tr>
      <w:tr w14:paraId="09ED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1340" w:type="pct"/>
          </w:tcPr>
          <w:p w14:paraId="67DE336E">
            <w:pPr>
              <w:spacing w:line="360" w:lineRule="auto"/>
              <w:jc w:val="left"/>
              <w:textAlignment w:val="baseline"/>
              <w:rPr>
                <w:rFonts w:ascii="Arial" w:hAnsi="Arial" w:cs="Arial"/>
                <w:sz w:val="24"/>
                <w:szCs w:val="24"/>
              </w:rPr>
            </w:pPr>
          </w:p>
        </w:tc>
        <w:tc>
          <w:tcPr>
            <w:tcW w:w="1130" w:type="pct"/>
          </w:tcPr>
          <w:p w14:paraId="1338F918">
            <w:pPr>
              <w:spacing w:line="360" w:lineRule="auto"/>
              <w:jc w:val="left"/>
              <w:textAlignment w:val="baseline"/>
              <w:rPr>
                <w:rFonts w:ascii="Arial" w:hAnsi="Arial" w:cs="Arial"/>
                <w:sz w:val="24"/>
                <w:szCs w:val="24"/>
              </w:rPr>
            </w:pPr>
          </w:p>
        </w:tc>
        <w:tc>
          <w:tcPr>
            <w:tcW w:w="622" w:type="pct"/>
          </w:tcPr>
          <w:p w14:paraId="62E3288E">
            <w:pPr>
              <w:spacing w:line="360" w:lineRule="auto"/>
              <w:jc w:val="left"/>
              <w:textAlignment w:val="baseline"/>
              <w:rPr>
                <w:rFonts w:ascii="Arial" w:hAnsi="Arial" w:cs="Arial"/>
                <w:sz w:val="24"/>
                <w:szCs w:val="24"/>
              </w:rPr>
            </w:pPr>
          </w:p>
        </w:tc>
        <w:tc>
          <w:tcPr>
            <w:tcW w:w="622" w:type="pct"/>
          </w:tcPr>
          <w:p w14:paraId="67379035">
            <w:pPr>
              <w:spacing w:line="360" w:lineRule="auto"/>
              <w:jc w:val="left"/>
              <w:textAlignment w:val="baseline"/>
              <w:rPr>
                <w:rFonts w:ascii="Arial" w:hAnsi="Arial" w:cs="Arial"/>
                <w:sz w:val="24"/>
                <w:szCs w:val="24"/>
              </w:rPr>
            </w:pPr>
          </w:p>
        </w:tc>
        <w:tc>
          <w:tcPr>
            <w:tcW w:w="622" w:type="pct"/>
          </w:tcPr>
          <w:p w14:paraId="3293E722">
            <w:pPr>
              <w:spacing w:line="360" w:lineRule="auto"/>
              <w:jc w:val="left"/>
              <w:textAlignment w:val="baseline"/>
              <w:rPr>
                <w:rFonts w:ascii="Arial" w:hAnsi="Arial" w:cs="Arial"/>
                <w:sz w:val="24"/>
                <w:szCs w:val="24"/>
              </w:rPr>
            </w:pPr>
          </w:p>
        </w:tc>
        <w:tc>
          <w:tcPr>
            <w:tcW w:w="663" w:type="pct"/>
          </w:tcPr>
          <w:p w14:paraId="66B91E74">
            <w:pPr>
              <w:spacing w:line="360" w:lineRule="auto"/>
              <w:jc w:val="left"/>
              <w:textAlignment w:val="baseline"/>
              <w:rPr>
                <w:rFonts w:ascii="Arial" w:hAnsi="Arial" w:cs="Arial"/>
                <w:sz w:val="24"/>
                <w:szCs w:val="24"/>
              </w:rPr>
            </w:pPr>
          </w:p>
        </w:tc>
      </w:tr>
      <w:tr w14:paraId="2B46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0E8EE66A">
            <w:pPr>
              <w:spacing w:line="360" w:lineRule="auto"/>
              <w:jc w:val="center"/>
              <w:textAlignment w:val="baseline"/>
              <w:rPr>
                <w:rFonts w:ascii="Arial" w:hAnsi="Arial" w:cs="Arial"/>
                <w:sz w:val="24"/>
                <w:szCs w:val="24"/>
              </w:rPr>
            </w:pPr>
            <w:r>
              <w:rPr>
                <w:rFonts w:ascii="Arial" w:hAnsi="Arial" w:cs="Arial"/>
                <w:sz w:val="24"/>
                <w:szCs w:val="24"/>
              </w:rPr>
              <w:t>备注</w:t>
            </w:r>
          </w:p>
        </w:tc>
        <w:tc>
          <w:tcPr>
            <w:tcW w:w="3659" w:type="pct"/>
            <w:gridSpan w:val="5"/>
          </w:tcPr>
          <w:p w14:paraId="7CA7132D">
            <w:pPr>
              <w:spacing w:line="360" w:lineRule="auto"/>
              <w:jc w:val="left"/>
              <w:textAlignment w:val="baseline"/>
              <w:rPr>
                <w:rFonts w:ascii="Arial" w:hAnsi="Arial" w:cs="Arial"/>
                <w:sz w:val="24"/>
                <w:szCs w:val="24"/>
              </w:rPr>
            </w:pPr>
          </w:p>
        </w:tc>
      </w:tr>
    </w:tbl>
    <w:p w14:paraId="39EEE48C">
      <w:pPr>
        <w:autoSpaceDE w:val="0"/>
        <w:autoSpaceDN w:val="0"/>
        <w:spacing w:line="360" w:lineRule="auto"/>
        <w:rPr>
          <w:rFonts w:ascii="Arial" w:hAnsi="Arial" w:cs="Arial"/>
          <w:sz w:val="24"/>
          <w:lang w:val="zh-CN"/>
        </w:rPr>
      </w:pPr>
      <w:r>
        <w:rPr>
          <w:rFonts w:ascii="Arial" w:hAnsi="Arial" w:cs="Arial"/>
          <w:bCs/>
          <w:sz w:val="24"/>
          <w:lang w:val="zh-CN"/>
        </w:rPr>
        <w:t>注：</w:t>
      </w:r>
      <w:r>
        <w:rPr>
          <w:rFonts w:ascii="Arial" w:hAnsi="Arial" w:cs="Arial"/>
          <w:sz w:val="24"/>
          <w:lang w:val="zh-CN"/>
        </w:rPr>
        <w:t>1.填写此表时不得改变表格形式（可按所投包增加行）。</w:t>
      </w:r>
    </w:p>
    <w:p w14:paraId="1CC29332">
      <w:pPr>
        <w:autoSpaceDE w:val="0"/>
        <w:autoSpaceDN w:val="0"/>
        <w:spacing w:line="360" w:lineRule="auto"/>
        <w:ind w:firstLine="480"/>
        <w:rPr>
          <w:rFonts w:ascii="Arial" w:hAnsi="Arial" w:cs="Arial"/>
          <w:sz w:val="24"/>
          <w:lang w:val="zh-CN"/>
        </w:rPr>
      </w:pPr>
      <w:r>
        <w:rPr>
          <w:rFonts w:ascii="Arial" w:hAnsi="Arial" w:cs="Arial"/>
          <w:sz w:val="24"/>
          <w:lang w:val="zh-CN"/>
        </w:rPr>
        <w:t>2.“</w:t>
      </w:r>
      <w:r>
        <w:rPr>
          <w:rFonts w:hint="eastAsia" w:ascii="Arial" w:hAnsi="Arial" w:cs="Arial"/>
          <w:sz w:val="24"/>
          <w:lang w:val="zh-CN"/>
        </w:rPr>
        <w:t>磋商报价</w:t>
      </w:r>
      <w:r>
        <w:rPr>
          <w:rFonts w:ascii="Arial" w:hAnsi="Arial" w:cs="Arial"/>
          <w:sz w:val="24"/>
          <w:lang w:val="zh-CN"/>
        </w:rPr>
        <w:t>”为投标总价。包括</w:t>
      </w:r>
      <w:r>
        <w:rPr>
          <w:rFonts w:hint="eastAsia" w:ascii="Arial" w:hAnsi="Arial" w:cs="Arial"/>
          <w:sz w:val="24"/>
          <w:szCs w:val="24"/>
        </w:rPr>
        <w:t>施工总价（安全防护、文明施工措施费等费用）、保险费、代理服务费、税金及不可预见费等全部费用。</w:t>
      </w:r>
    </w:p>
    <w:p w14:paraId="6F95B1D0">
      <w:pPr>
        <w:autoSpaceDE w:val="0"/>
        <w:autoSpaceDN w:val="0"/>
        <w:spacing w:line="360" w:lineRule="auto"/>
        <w:ind w:firstLine="480"/>
        <w:rPr>
          <w:rFonts w:ascii="Arial" w:hAnsi="Arial" w:cs="Arial"/>
          <w:sz w:val="24"/>
          <w:lang w:val="zh-CN"/>
        </w:rPr>
      </w:pPr>
      <w:r>
        <w:rPr>
          <w:rFonts w:hint="eastAsia" w:ascii="Arial" w:hAnsi="Arial" w:cs="Arial"/>
          <w:sz w:val="24"/>
          <w:lang w:val="zh-CN"/>
        </w:rPr>
        <w:t>3</w:t>
      </w:r>
      <w:r>
        <w:rPr>
          <w:rFonts w:ascii="Arial" w:hAnsi="Arial" w:cs="Arial"/>
          <w:sz w:val="24"/>
          <w:lang w:val="zh-CN"/>
        </w:rPr>
        <w:t>. 投标报价不能有两个或两个以上的报价方案。</w:t>
      </w:r>
    </w:p>
    <w:p w14:paraId="5CD371CC">
      <w:pPr>
        <w:snapToGrid w:val="0"/>
        <w:spacing w:line="360" w:lineRule="auto"/>
        <w:rPr>
          <w:rFonts w:ascii="Arial" w:hAnsi="Arial" w:cs="Arial"/>
          <w:b/>
          <w:bCs/>
          <w:szCs w:val="21"/>
        </w:rPr>
      </w:pPr>
    </w:p>
    <w:p w14:paraId="36C174E7">
      <w:pPr>
        <w:snapToGrid w:val="0"/>
        <w:spacing w:line="360" w:lineRule="auto"/>
        <w:rPr>
          <w:rFonts w:ascii="Arial" w:hAnsi="Arial" w:cs="Arial"/>
          <w:b/>
          <w:bCs/>
          <w:szCs w:val="21"/>
        </w:rPr>
      </w:pPr>
    </w:p>
    <w:p w14:paraId="36AE9AEF">
      <w:pPr>
        <w:autoSpaceDE w:val="0"/>
        <w:autoSpaceDN w:val="0"/>
        <w:spacing w:line="360" w:lineRule="auto"/>
        <w:ind w:right="57" w:firstLine="4250" w:firstLineChars="1764"/>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637A9492">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70A28565">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25E46429">
      <w:pPr>
        <w:snapToGrid w:val="0"/>
        <w:spacing w:line="360" w:lineRule="auto"/>
        <w:rPr>
          <w:rFonts w:ascii="Arial" w:hAnsi="Arial" w:cs="Arial"/>
          <w:b/>
          <w:bCs/>
          <w:szCs w:val="21"/>
        </w:rPr>
      </w:pPr>
    </w:p>
    <w:p w14:paraId="45E34519">
      <w:pPr>
        <w:snapToGrid w:val="0"/>
        <w:spacing w:line="360" w:lineRule="auto"/>
        <w:rPr>
          <w:rFonts w:ascii="Arial" w:hAnsi="Arial" w:cs="Arial"/>
          <w:b/>
          <w:bCs/>
          <w:szCs w:val="21"/>
        </w:rPr>
      </w:pPr>
    </w:p>
    <w:p w14:paraId="3ADE9F82">
      <w:pPr>
        <w:snapToGrid w:val="0"/>
        <w:spacing w:line="360" w:lineRule="auto"/>
        <w:rPr>
          <w:rFonts w:ascii="Arial" w:hAnsi="Arial" w:cs="Arial"/>
          <w:b/>
          <w:bCs/>
          <w:szCs w:val="21"/>
        </w:rPr>
      </w:pPr>
    </w:p>
    <w:p w14:paraId="23230A44">
      <w:pPr>
        <w:pStyle w:val="2"/>
      </w:pPr>
    </w:p>
    <w:p w14:paraId="124DA401">
      <w:pPr>
        <w:pStyle w:val="2"/>
      </w:pPr>
    </w:p>
    <w:p w14:paraId="099A0663">
      <w:pPr>
        <w:snapToGrid w:val="0"/>
        <w:spacing w:line="360" w:lineRule="auto"/>
        <w:rPr>
          <w:rFonts w:ascii="Arial" w:hAnsi="Arial" w:cs="Arial"/>
          <w:b/>
          <w:bCs/>
          <w:szCs w:val="21"/>
        </w:rPr>
      </w:pPr>
    </w:p>
    <w:p w14:paraId="74F3B45E">
      <w:pPr>
        <w:snapToGrid w:val="0"/>
        <w:spacing w:line="360" w:lineRule="auto"/>
        <w:rPr>
          <w:rFonts w:ascii="Arial" w:hAnsi="Arial" w:cs="Arial"/>
          <w:b/>
          <w:bCs/>
          <w:szCs w:val="21"/>
        </w:rPr>
      </w:pPr>
    </w:p>
    <w:p w14:paraId="445B6106">
      <w:pPr>
        <w:snapToGrid w:val="0"/>
        <w:spacing w:line="360" w:lineRule="auto"/>
        <w:rPr>
          <w:rFonts w:ascii="Arial" w:hAnsi="Arial" w:cs="Arial"/>
          <w:b/>
          <w:bCs/>
          <w:szCs w:val="21"/>
        </w:rPr>
      </w:pPr>
    </w:p>
    <w:p w14:paraId="00A60C29">
      <w:pPr>
        <w:snapToGrid w:val="0"/>
        <w:spacing w:line="360" w:lineRule="auto"/>
        <w:rPr>
          <w:rFonts w:ascii="Arial" w:hAnsi="Arial" w:cs="Arial"/>
          <w:b/>
          <w:bCs/>
          <w:szCs w:val="21"/>
        </w:rPr>
      </w:pPr>
    </w:p>
    <w:p w14:paraId="7D2D205C">
      <w:pPr>
        <w:snapToGrid w:val="0"/>
        <w:spacing w:line="360" w:lineRule="auto"/>
        <w:rPr>
          <w:rFonts w:ascii="Arial" w:hAnsi="Arial" w:cs="Arial"/>
          <w:b/>
          <w:bCs/>
          <w:szCs w:val="21"/>
        </w:rPr>
      </w:pPr>
    </w:p>
    <w:p w14:paraId="473F74B7">
      <w:pPr>
        <w:snapToGrid w:val="0"/>
        <w:spacing w:line="360" w:lineRule="auto"/>
        <w:rPr>
          <w:rFonts w:ascii="Arial" w:hAnsi="Arial" w:cs="Arial"/>
          <w:b/>
          <w:bCs/>
          <w:szCs w:val="21"/>
        </w:rPr>
      </w:pPr>
    </w:p>
    <w:p w14:paraId="686D691E">
      <w:pPr>
        <w:pStyle w:val="4"/>
        <w:spacing w:line="240" w:lineRule="auto"/>
        <w:rPr>
          <w:rFonts w:ascii="Arial" w:hAnsi="Arial" w:cs="Arial"/>
          <w:sz w:val="24"/>
          <w:szCs w:val="24"/>
        </w:rPr>
      </w:pPr>
      <w:bookmarkStart w:id="277" w:name="_Toc485892418"/>
      <w:bookmarkStart w:id="278" w:name="_Toc78549898"/>
      <w:bookmarkStart w:id="279" w:name="_Toc139280697"/>
      <w:r>
        <w:rPr>
          <w:rFonts w:hint="eastAsia" w:ascii="Arial" w:hAnsi="Arial" w:cs="Arial"/>
          <w:sz w:val="24"/>
          <w:szCs w:val="24"/>
        </w:rPr>
        <w:t>（5）</w:t>
      </w:r>
      <w:r>
        <w:rPr>
          <w:rFonts w:ascii="Arial" w:hAnsi="Arial" w:cs="Arial"/>
          <w:sz w:val="24"/>
          <w:szCs w:val="24"/>
        </w:rPr>
        <w:t>法定代表人证明书</w:t>
      </w:r>
      <w:bookmarkEnd w:id="277"/>
      <w:bookmarkEnd w:id="278"/>
      <w:bookmarkEnd w:id="279"/>
    </w:p>
    <w:p w14:paraId="48669F8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法定代表人证明书</w:t>
      </w:r>
    </w:p>
    <w:p w14:paraId="2402F302">
      <w:pPr>
        <w:autoSpaceDE w:val="0"/>
        <w:autoSpaceDN w:val="0"/>
        <w:spacing w:line="400" w:lineRule="exact"/>
        <w:jc w:val="center"/>
        <w:rPr>
          <w:rFonts w:ascii="Arial" w:hAnsi="Arial" w:eastAsia="黑体" w:cs="Arial"/>
          <w:bCs/>
          <w:sz w:val="36"/>
          <w:szCs w:val="36"/>
          <w:lang w:val="zh-CN"/>
        </w:rPr>
      </w:pPr>
    </w:p>
    <w:p w14:paraId="20315BF6">
      <w:pPr>
        <w:autoSpaceDE w:val="0"/>
        <w:autoSpaceDN w:val="0"/>
        <w:spacing w:line="360" w:lineRule="auto"/>
        <w:rPr>
          <w:rFonts w:ascii="Arial" w:hAnsi="Arial" w:cs="Arial"/>
          <w:b/>
          <w:bCs/>
          <w:sz w:val="24"/>
          <w:lang w:val="zh-CN"/>
        </w:rPr>
      </w:pPr>
      <w:r>
        <w:rPr>
          <w:rFonts w:ascii="Arial" w:hAnsi="Arial" w:cs="Arial"/>
          <w:b/>
          <w:bCs/>
          <w:sz w:val="24"/>
          <w:lang w:val="zh-CN"/>
        </w:rPr>
        <w:t>致：</w:t>
      </w:r>
      <w:r>
        <w:rPr>
          <w:rFonts w:ascii="Arial" w:hAnsi="Arial" w:cs="Arial"/>
          <w:b/>
          <w:sz w:val="24"/>
          <w:lang w:val="zh-CN"/>
        </w:rPr>
        <w:t>青海峰航项目管理有限公司</w:t>
      </w:r>
    </w:p>
    <w:p w14:paraId="20A1A3BE">
      <w:pPr>
        <w:autoSpaceDE w:val="0"/>
        <w:autoSpaceDN w:val="0"/>
        <w:spacing w:line="360" w:lineRule="auto"/>
        <w:rPr>
          <w:rFonts w:ascii="Arial" w:hAnsi="Arial" w:cs="Arial"/>
          <w:sz w:val="24"/>
          <w:lang w:val="zh-CN"/>
        </w:rPr>
      </w:pPr>
    </w:p>
    <w:p w14:paraId="74136C6A">
      <w:pPr>
        <w:autoSpaceDE w:val="0"/>
        <w:autoSpaceDN w:val="0"/>
        <w:spacing w:line="360" w:lineRule="auto"/>
        <w:rPr>
          <w:rFonts w:ascii="Arial" w:hAnsi="Arial" w:cs="Arial"/>
          <w:sz w:val="24"/>
          <w:lang w:val="zh-CN"/>
        </w:rPr>
      </w:pPr>
      <w:r>
        <w:rPr>
          <w:rFonts w:ascii="Arial" w:hAnsi="Arial" w:cs="Arial"/>
          <w:sz w:val="24"/>
          <w:u w:val="single"/>
          <w:lang w:val="zh-CN"/>
        </w:rPr>
        <w:t>（法定代表人姓名）</w:t>
      </w:r>
      <w:r>
        <w:rPr>
          <w:rFonts w:ascii="Arial" w:hAnsi="Arial" w:cs="Arial"/>
          <w:sz w:val="24"/>
          <w:lang w:val="zh-CN"/>
        </w:rPr>
        <w:t>现任我单位</w:t>
      </w:r>
      <w:r>
        <w:rPr>
          <w:rFonts w:hint="eastAsia" w:ascii="Arial" w:hAnsi="Arial" w:cs="Arial"/>
          <w:sz w:val="24"/>
          <w:u w:val="single"/>
          <w:lang w:val="zh-CN"/>
        </w:rPr>
        <w:t xml:space="preserve">    </w:t>
      </w:r>
      <w:r>
        <w:rPr>
          <w:rFonts w:ascii="Arial" w:hAnsi="Arial" w:cs="Arial"/>
          <w:sz w:val="24"/>
          <w:lang w:val="zh-CN"/>
        </w:rPr>
        <w:t>职务，为法定代表人，特此证明。</w:t>
      </w:r>
    </w:p>
    <w:p w14:paraId="283307C9">
      <w:pPr>
        <w:autoSpaceDE w:val="0"/>
        <w:autoSpaceDN w:val="0"/>
        <w:spacing w:line="360" w:lineRule="auto"/>
        <w:rPr>
          <w:rFonts w:ascii="Arial" w:hAnsi="Arial" w:cs="Arial"/>
          <w:sz w:val="24"/>
          <w:lang w:val="zh-CN"/>
        </w:rPr>
      </w:pPr>
    </w:p>
    <w:p w14:paraId="48BE6570">
      <w:pPr>
        <w:autoSpaceDE w:val="0"/>
        <w:autoSpaceDN w:val="0"/>
        <w:spacing w:line="360" w:lineRule="auto"/>
        <w:rPr>
          <w:rFonts w:ascii="Arial" w:hAnsi="Arial" w:cs="Arial"/>
          <w:sz w:val="24"/>
          <w:lang w:val="zh-CN"/>
        </w:rPr>
      </w:pPr>
      <w:r>
        <w:rPr>
          <w:rFonts w:ascii="Arial" w:hAnsi="Arial" w:cs="Arial"/>
          <w:sz w:val="24"/>
          <w:lang w:val="zh-CN"/>
        </w:rPr>
        <w:t>法定代表人基本情况：</w:t>
      </w:r>
    </w:p>
    <w:p w14:paraId="4B46551A">
      <w:pPr>
        <w:autoSpaceDE w:val="0"/>
        <w:autoSpaceDN w:val="0"/>
        <w:spacing w:line="360" w:lineRule="auto"/>
        <w:rPr>
          <w:rFonts w:ascii="Arial" w:hAnsi="Arial" w:cs="Arial"/>
          <w:sz w:val="24"/>
          <w:lang w:val="zh-CN"/>
        </w:rPr>
      </w:pPr>
    </w:p>
    <w:p w14:paraId="643B90FF">
      <w:pPr>
        <w:autoSpaceDE w:val="0"/>
        <w:autoSpaceDN w:val="0"/>
        <w:spacing w:line="360" w:lineRule="auto"/>
        <w:rPr>
          <w:rFonts w:ascii="Arial" w:hAnsi="Arial" w:cs="Arial"/>
          <w:sz w:val="24"/>
          <w:u w:val="single"/>
          <w:lang w:val="zh-CN"/>
        </w:rPr>
      </w:pPr>
      <w:r>
        <w:rPr>
          <w:rFonts w:ascii="Arial" w:hAnsi="Arial" w:cs="Arial"/>
          <w:sz w:val="24"/>
          <w:lang w:val="zh-CN"/>
        </w:rPr>
        <w:t>性别：</w:t>
      </w:r>
      <w:r>
        <w:rPr>
          <w:rFonts w:hint="eastAsia" w:ascii="Arial" w:hAnsi="Arial" w:cs="Arial"/>
          <w:sz w:val="24"/>
          <w:u w:val="single"/>
          <w:lang w:val="zh-CN"/>
        </w:rPr>
        <w:t xml:space="preserve">      </w:t>
      </w:r>
      <w:r>
        <w:rPr>
          <w:rFonts w:ascii="Arial" w:hAnsi="Arial" w:cs="Arial"/>
          <w:sz w:val="24"/>
          <w:lang w:val="zh-CN"/>
        </w:rPr>
        <w:t>年龄：</w:t>
      </w:r>
      <w:r>
        <w:rPr>
          <w:rFonts w:hint="eastAsia" w:ascii="Arial" w:hAnsi="Arial" w:cs="Arial"/>
          <w:sz w:val="24"/>
          <w:u w:val="single"/>
          <w:lang w:val="zh-CN"/>
        </w:rPr>
        <w:t xml:space="preserve">      </w:t>
      </w:r>
      <w:r>
        <w:rPr>
          <w:rFonts w:ascii="Arial" w:hAnsi="Arial" w:cs="Arial"/>
          <w:sz w:val="24"/>
          <w:lang w:val="zh-CN"/>
        </w:rPr>
        <w:t>民族：</w:t>
      </w:r>
      <w:r>
        <w:rPr>
          <w:rFonts w:hint="eastAsia" w:ascii="Arial" w:hAnsi="Arial" w:cs="Arial"/>
          <w:sz w:val="24"/>
          <w:u w:val="single"/>
          <w:lang w:val="zh-CN"/>
        </w:rPr>
        <w:t xml:space="preserve">       </w:t>
      </w:r>
    </w:p>
    <w:p w14:paraId="5C367C93">
      <w:pPr>
        <w:autoSpaceDE w:val="0"/>
        <w:autoSpaceDN w:val="0"/>
        <w:spacing w:line="360" w:lineRule="auto"/>
        <w:rPr>
          <w:rFonts w:ascii="Arial" w:hAnsi="Arial" w:cs="Arial"/>
          <w:sz w:val="24"/>
          <w:lang w:val="zh-CN"/>
        </w:rPr>
      </w:pPr>
    </w:p>
    <w:p w14:paraId="3155E97F">
      <w:pPr>
        <w:autoSpaceDE w:val="0"/>
        <w:autoSpaceDN w:val="0"/>
        <w:spacing w:line="360" w:lineRule="auto"/>
        <w:rPr>
          <w:rFonts w:ascii="Arial" w:hAnsi="Arial" w:cs="Arial"/>
          <w:sz w:val="24"/>
          <w:u w:val="single"/>
          <w:lang w:val="zh-CN"/>
        </w:rPr>
      </w:pPr>
      <w:r>
        <w:rPr>
          <w:rFonts w:ascii="Arial" w:hAnsi="Arial" w:cs="Arial"/>
          <w:sz w:val="24"/>
          <w:lang w:val="zh-CN"/>
        </w:rPr>
        <w:t>地址：</w:t>
      </w:r>
      <w:r>
        <w:rPr>
          <w:rFonts w:hint="eastAsia" w:ascii="Arial" w:hAnsi="Arial" w:cs="Arial"/>
          <w:sz w:val="24"/>
          <w:u w:val="single"/>
          <w:lang w:val="zh-CN"/>
        </w:rPr>
        <w:t xml:space="preserve">                           </w:t>
      </w:r>
    </w:p>
    <w:p w14:paraId="47EB7BA9">
      <w:pPr>
        <w:autoSpaceDE w:val="0"/>
        <w:autoSpaceDN w:val="0"/>
        <w:spacing w:line="360" w:lineRule="auto"/>
        <w:rPr>
          <w:rFonts w:ascii="Arial" w:hAnsi="Arial" w:cs="Arial"/>
          <w:sz w:val="24"/>
          <w:lang w:val="zh-CN"/>
        </w:rPr>
      </w:pPr>
    </w:p>
    <w:p w14:paraId="2FF3EA06">
      <w:pPr>
        <w:autoSpaceDE w:val="0"/>
        <w:autoSpaceDN w:val="0"/>
        <w:spacing w:line="360" w:lineRule="auto"/>
        <w:rPr>
          <w:rFonts w:ascii="Arial" w:hAnsi="Arial" w:cs="Arial"/>
          <w:sz w:val="24"/>
          <w:u w:val="single"/>
          <w:lang w:val="zh-CN"/>
        </w:rPr>
      </w:pPr>
      <w:r>
        <w:rPr>
          <w:rFonts w:ascii="Arial" w:hAnsi="Arial" w:cs="Arial"/>
          <w:sz w:val="24"/>
          <w:lang w:val="zh-CN"/>
        </w:rPr>
        <w:t>身份证号码：</w:t>
      </w:r>
      <w:r>
        <w:rPr>
          <w:rFonts w:hint="eastAsia" w:ascii="Arial" w:hAnsi="Arial" w:cs="Arial"/>
          <w:sz w:val="24"/>
          <w:u w:val="single"/>
          <w:lang w:val="zh-CN"/>
        </w:rPr>
        <w:t xml:space="preserve">                    </w:t>
      </w:r>
    </w:p>
    <w:p w14:paraId="3B65A3AC">
      <w:pPr>
        <w:autoSpaceDE w:val="0"/>
        <w:autoSpaceDN w:val="0"/>
        <w:spacing w:line="360" w:lineRule="auto"/>
        <w:rPr>
          <w:rFonts w:ascii="Arial" w:hAnsi="Arial" w:cs="Arial"/>
          <w:sz w:val="24"/>
          <w:lang w:val="zh-CN"/>
        </w:rPr>
      </w:pPr>
    </w:p>
    <w:p w14:paraId="4544DFDD">
      <w:pPr>
        <w:autoSpaceDE w:val="0"/>
        <w:autoSpaceDN w:val="0"/>
        <w:spacing w:line="360" w:lineRule="auto"/>
        <w:rPr>
          <w:rFonts w:ascii="Arial" w:hAnsi="Arial" w:cs="Arial"/>
          <w:sz w:val="24"/>
          <w:lang w:val="zh-CN"/>
        </w:rPr>
      </w:pPr>
      <w:r>
        <w:rPr>
          <w:rFonts w:ascii="Arial" w:hAnsi="Arial" w:cs="Arial"/>
          <w:sz w:val="24"/>
          <w:lang w:val="zh-CN"/>
        </w:rPr>
        <w:t>附法定代表人第二代身份证双面扫描（或复印）件</w:t>
      </w:r>
    </w:p>
    <w:p w14:paraId="7E4D0E14">
      <w:pPr>
        <w:autoSpaceDE w:val="0"/>
        <w:autoSpaceDN w:val="0"/>
        <w:spacing w:line="360" w:lineRule="auto"/>
        <w:rPr>
          <w:rFonts w:ascii="Arial" w:hAnsi="Arial" w:cs="Arial"/>
          <w:sz w:val="24"/>
          <w:lang w:val="zh-CN"/>
        </w:rPr>
      </w:pPr>
    </w:p>
    <w:p w14:paraId="6D220B93">
      <w:pPr>
        <w:autoSpaceDE w:val="0"/>
        <w:autoSpaceDN w:val="0"/>
        <w:spacing w:line="360" w:lineRule="auto"/>
        <w:rPr>
          <w:rFonts w:ascii="Arial" w:hAnsi="Arial" w:cs="Arial"/>
          <w:sz w:val="24"/>
          <w:lang w:val="zh-CN"/>
        </w:rPr>
      </w:pPr>
    </w:p>
    <w:p w14:paraId="4E22FF69">
      <w:pPr>
        <w:autoSpaceDE w:val="0"/>
        <w:autoSpaceDN w:val="0"/>
        <w:spacing w:line="360" w:lineRule="auto"/>
        <w:rPr>
          <w:rFonts w:ascii="Arial" w:hAnsi="Arial" w:cs="Arial"/>
          <w:sz w:val="24"/>
          <w:lang w:val="zh-CN"/>
        </w:rPr>
      </w:pPr>
    </w:p>
    <w:p w14:paraId="2FAD4679">
      <w:pPr>
        <w:autoSpaceDE w:val="0"/>
        <w:autoSpaceDN w:val="0"/>
        <w:spacing w:line="360" w:lineRule="auto"/>
        <w:rPr>
          <w:rFonts w:ascii="Arial" w:hAnsi="Arial" w:cs="Arial"/>
          <w:sz w:val="24"/>
          <w:lang w:val="zh-CN"/>
        </w:rPr>
      </w:pPr>
    </w:p>
    <w:p w14:paraId="257555F1">
      <w:pPr>
        <w:autoSpaceDE w:val="0"/>
        <w:autoSpaceDN w:val="0"/>
        <w:spacing w:line="360" w:lineRule="auto"/>
        <w:rPr>
          <w:rFonts w:ascii="Arial" w:hAnsi="Arial" w:cs="Arial"/>
          <w:sz w:val="24"/>
          <w:lang w:val="zh-CN"/>
        </w:rPr>
      </w:pPr>
    </w:p>
    <w:p w14:paraId="216ECB0E">
      <w:pPr>
        <w:autoSpaceDE w:val="0"/>
        <w:autoSpaceDN w:val="0"/>
        <w:spacing w:line="360" w:lineRule="auto"/>
        <w:rPr>
          <w:rFonts w:ascii="Arial" w:hAnsi="Arial" w:cs="Arial"/>
          <w:sz w:val="24"/>
          <w:lang w:val="zh-CN"/>
        </w:rPr>
      </w:pPr>
    </w:p>
    <w:p w14:paraId="32709D05">
      <w:pPr>
        <w:autoSpaceDE w:val="0"/>
        <w:autoSpaceDN w:val="0"/>
        <w:spacing w:line="360" w:lineRule="auto"/>
        <w:rPr>
          <w:rFonts w:ascii="Arial" w:hAnsi="Arial" w:cs="Arial"/>
          <w:sz w:val="24"/>
          <w:lang w:val="zh-CN"/>
        </w:rPr>
      </w:pPr>
    </w:p>
    <w:p w14:paraId="2544A6DA">
      <w:pPr>
        <w:autoSpaceDE w:val="0"/>
        <w:autoSpaceDN w:val="0"/>
        <w:spacing w:line="360" w:lineRule="auto"/>
        <w:ind w:firstLine="5667" w:firstLineChars="2352"/>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w:t>
      </w:r>
      <w:r>
        <w:rPr>
          <w:rFonts w:hint="eastAsia" w:ascii="Arial" w:hAnsi="Arial" w:cs="Arial"/>
          <w:b/>
          <w:bCs/>
          <w:sz w:val="24"/>
          <w:lang w:val="en-US" w:eastAsia="zh-CN"/>
        </w:rPr>
        <w:t>盖章</w:t>
      </w:r>
      <w:r>
        <w:rPr>
          <w:rFonts w:ascii="Arial" w:hAnsi="Arial" w:cs="Arial"/>
          <w:b/>
          <w:bCs/>
          <w:sz w:val="24"/>
          <w:lang w:val="zh-CN"/>
        </w:rPr>
        <w:t>）</w:t>
      </w:r>
    </w:p>
    <w:p w14:paraId="55C1D176">
      <w:pPr>
        <w:autoSpaceDE w:val="0"/>
        <w:autoSpaceDN w:val="0"/>
        <w:spacing w:line="360" w:lineRule="auto"/>
        <w:jc w:val="center"/>
        <w:rPr>
          <w:rFonts w:ascii="Arial" w:hAnsi="Arial" w:cs="Arial"/>
          <w:b/>
          <w:bCs/>
          <w:sz w:val="24"/>
          <w:lang w:val="zh-CN"/>
        </w:rPr>
      </w:pPr>
      <w:r>
        <w:rPr>
          <w:rFonts w:hint="eastAsia" w:ascii="Arial" w:hAnsi="Arial" w:cs="Arial"/>
          <w:b/>
          <w:bCs/>
          <w:sz w:val="24"/>
          <w:lang w:val="zh-CN"/>
        </w:rPr>
        <w:t xml:space="preserve">                                </w:t>
      </w: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078D74A9">
      <w:pPr>
        <w:autoSpaceDE w:val="0"/>
        <w:autoSpaceDN w:val="0"/>
        <w:spacing w:line="360" w:lineRule="auto"/>
        <w:ind w:firstLine="5667" w:firstLineChars="2352"/>
        <w:rPr>
          <w:rFonts w:ascii="Arial" w:hAnsi="Arial" w:cs="Arial"/>
          <w:b/>
          <w:bCs/>
          <w:sz w:val="24"/>
          <w:lang w:val="zh-CN"/>
        </w:rPr>
      </w:pPr>
    </w:p>
    <w:p w14:paraId="58C1343C">
      <w:pPr>
        <w:autoSpaceDE w:val="0"/>
        <w:autoSpaceDN w:val="0"/>
        <w:spacing w:line="360" w:lineRule="auto"/>
        <w:ind w:firstLine="5667" w:firstLineChars="2352"/>
        <w:rPr>
          <w:rFonts w:ascii="Arial" w:hAnsi="Arial" w:cs="Arial"/>
          <w:b/>
          <w:bCs/>
          <w:sz w:val="24"/>
          <w:lang w:val="zh-CN"/>
        </w:rPr>
      </w:pPr>
    </w:p>
    <w:p w14:paraId="06FDCE86">
      <w:pPr>
        <w:autoSpaceDE w:val="0"/>
        <w:autoSpaceDN w:val="0"/>
        <w:spacing w:line="360" w:lineRule="auto"/>
        <w:ind w:firstLine="5667" w:firstLineChars="2352"/>
        <w:rPr>
          <w:rFonts w:ascii="Arial" w:hAnsi="Arial" w:cs="Arial"/>
          <w:b/>
          <w:bCs/>
          <w:sz w:val="24"/>
          <w:lang w:val="zh-CN"/>
        </w:rPr>
      </w:pPr>
    </w:p>
    <w:p w14:paraId="51E88D4C">
      <w:pPr>
        <w:autoSpaceDE w:val="0"/>
        <w:autoSpaceDN w:val="0"/>
        <w:spacing w:line="360" w:lineRule="auto"/>
        <w:ind w:firstLine="5667" w:firstLineChars="2352"/>
        <w:rPr>
          <w:rFonts w:ascii="Arial" w:hAnsi="Arial" w:cs="Arial"/>
          <w:b/>
          <w:bCs/>
          <w:sz w:val="24"/>
          <w:lang w:val="zh-CN"/>
        </w:rPr>
      </w:pPr>
    </w:p>
    <w:p w14:paraId="6181734D">
      <w:pPr>
        <w:autoSpaceDE w:val="0"/>
        <w:autoSpaceDN w:val="0"/>
        <w:spacing w:line="360" w:lineRule="auto"/>
        <w:ind w:firstLine="5667" w:firstLineChars="2352"/>
        <w:rPr>
          <w:rFonts w:ascii="Arial" w:hAnsi="Arial" w:cs="Arial"/>
          <w:b/>
          <w:bCs/>
          <w:sz w:val="24"/>
          <w:lang w:val="zh-CN"/>
        </w:rPr>
      </w:pPr>
    </w:p>
    <w:p w14:paraId="3E3130E2">
      <w:pPr>
        <w:autoSpaceDE w:val="0"/>
        <w:autoSpaceDN w:val="0"/>
        <w:spacing w:line="360" w:lineRule="auto"/>
        <w:ind w:firstLine="5667" w:firstLineChars="2352"/>
        <w:rPr>
          <w:rFonts w:ascii="Arial" w:hAnsi="Arial" w:cs="Arial"/>
          <w:b/>
          <w:bCs/>
          <w:sz w:val="24"/>
          <w:lang w:val="zh-CN"/>
        </w:rPr>
      </w:pPr>
    </w:p>
    <w:p w14:paraId="002D14C3">
      <w:pPr>
        <w:autoSpaceDE w:val="0"/>
        <w:autoSpaceDN w:val="0"/>
        <w:spacing w:line="360" w:lineRule="auto"/>
        <w:rPr>
          <w:rFonts w:ascii="Arial" w:hAnsi="Arial" w:cs="Arial"/>
          <w:b/>
          <w:bCs/>
          <w:sz w:val="24"/>
          <w:lang w:val="zh-CN"/>
        </w:rPr>
      </w:pPr>
    </w:p>
    <w:p w14:paraId="5C823B54">
      <w:pPr>
        <w:pStyle w:val="4"/>
        <w:rPr>
          <w:rFonts w:ascii="Arial" w:hAnsi="Arial" w:cs="Arial"/>
          <w:sz w:val="24"/>
          <w:szCs w:val="24"/>
        </w:rPr>
      </w:pPr>
      <w:bookmarkStart w:id="280" w:name="_Toc485892419"/>
      <w:bookmarkStart w:id="281" w:name="_Toc139280698"/>
      <w:bookmarkStart w:id="282" w:name="_Toc78549899"/>
      <w:r>
        <w:rPr>
          <w:rFonts w:hint="eastAsia" w:ascii="Arial" w:hAnsi="Arial" w:cs="Arial"/>
          <w:sz w:val="24"/>
          <w:szCs w:val="24"/>
        </w:rPr>
        <w:t>（6）</w:t>
      </w:r>
      <w:r>
        <w:rPr>
          <w:rFonts w:ascii="Arial" w:hAnsi="Arial" w:cs="Arial"/>
          <w:sz w:val="24"/>
          <w:szCs w:val="24"/>
        </w:rPr>
        <w:t>法定代表人授权书</w:t>
      </w:r>
      <w:bookmarkEnd w:id="280"/>
      <w:bookmarkEnd w:id="281"/>
      <w:bookmarkEnd w:id="282"/>
    </w:p>
    <w:p w14:paraId="0B2AF217">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法定代表人授权书</w:t>
      </w:r>
    </w:p>
    <w:p w14:paraId="099625CA">
      <w:pPr>
        <w:autoSpaceDE w:val="0"/>
        <w:autoSpaceDN w:val="0"/>
        <w:spacing w:line="400" w:lineRule="exact"/>
        <w:jc w:val="center"/>
        <w:rPr>
          <w:rFonts w:ascii="Arial" w:hAnsi="Arial" w:eastAsia="黑体" w:cs="Arial"/>
          <w:bCs/>
          <w:sz w:val="36"/>
          <w:szCs w:val="36"/>
          <w:lang w:val="zh-CN"/>
        </w:rPr>
      </w:pPr>
    </w:p>
    <w:p w14:paraId="60346A28">
      <w:pPr>
        <w:autoSpaceDE w:val="0"/>
        <w:autoSpaceDN w:val="0"/>
        <w:spacing w:line="360" w:lineRule="auto"/>
        <w:rPr>
          <w:rFonts w:ascii="Arial" w:hAnsi="Arial" w:cs="Arial"/>
          <w:b/>
          <w:bCs/>
          <w:sz w:val="24"/>
          <w:lang w:val="zh-CN"/>
        </w:rPr>
      </w:pPr>
      <w:r>
        <w:rPr>
          <w:rFonts w:ascii="Arial" w:hAnsi="Arial" w:cs="Arial"/>
          <w:b/>
          <w:bCs/>
          <w:sz w:val="24"/>
          <w:lang w:val="zh-CN"/>
        </w:rPr>
        <w:t>致：</w:t>
      </w:r>
      <w:r>
        <w:rPr>
          <w:rFonts w:ascii="Arial" w:hAnsi="Arial" w:cs="Arial"/>
          <w:b/>
          <w:sz w:val="24"/>
          <w:lang w:val="zh-CN"/>
        </w:rPr>
        <w:t>青海峰航项目管理有限公司</w:t>
      </w:r>
    </w:p>
    <w:p w14:paraId="55D96E13">
      <w:pPr>
        <w:autoSpaceDE w:val="0"/>
        <w:autoSpaceDN w:val="0"/>
        <w:spacing w:line="360" w:lineRule="auto"/>
        <w:rPr>
          <w:rFonts w:ascii="Arial" w:hAnsi="Arial" w:cs="Arial"/>
          <w:sz w:val="24"/>
          <w:lang w:val="zh-CN"/>
        </w:rPr>
      </w:pPr>
    </w:p>
    <w:p w14:paraId="1160BE2D">
      <w:pPr>
        <w:autoSpaceDE w:val="0"/>
        <w:autoSpaceDN w:val="0"/>
        <w:spacing w:line="360" w:lineRule="auto"/>
        <w:ind w:firstLine="424" w:firstLineChars="177"/>
        <w:rPr>
          <w:rFonts w:ascii="Arial" w:hAnsi="Arial" w:cs="Arial"/>
          <w:sz w:val="24"/>
          <w:lang w:val="zh-CN"/>
        </w:rPr>
      </w:pPr>
      <w:r>
        <w:rPr>
          <w:rFonts w:ascii="Arial" w:hAnsi="Arial" w:cs="Arial"/>
          <w:sz w:val="24"/>
          <w:u w:val="single"/>
          <w:lang w:val="zh-CN"/>
        </w:rPr>
        <w:t>（</w:t>
      </w:r>
      <w:r>
        <w:rPr>
          <w:rFonts w:ascii="Arial" w:hAnsi="Arial" w:cs="Arial"/>
          <w:bCs/>
          <w:sz w:val="24"/>
          <w:u w:val="single"/>
          <w:lang w:val="zh-CN"/>
        </w:rPr>
        <w:t>供应商</w:t>
      </w:r>
      <w:r>
        <w:rPr>
          <w:rFonts w:ascii="Arial" w:hAnsi="Arial" w:cs="Arial"/>
          <w:sz w:val="24"/>
          <w:u w:val="single"/>
          <w:lang w:val="zh-CN"/>
        </w:rPr>
        <w:t>名称）</w:t>
      </w:r>
      <w:r>
        <w:rPr>
          <w:rFonts w:ascii="Arial" w:hAnsi="Arial" w:cs="Arial"/>
          <w:sz w:val="24"/>
          <w:lang w:val="zh-CN"/>
        </w:rPr>
        <w:t>系中华人民共和国合法企业，法定地址</w:t>
      </w:r>
      <w:r>
        <w:rPr>
          <w:rFonts w:hint="eastAsia" w:ascii="Arial" w:hAnsi="Arial" w:cs="Arial"/>
          <w:sz w:val="24"/>
          <w:u w:val="single"/>
          <w:lang w:val="zh-CN"/>
        </w:rPr>
        <w:t xml:space="preserve">     </w:t>
      </w:r>
      <w:r>
        <w:rPr>
          <w:rFonts w:ascii="Arial" w:hAnsi="Arial" w:cs="Arial"/>
          <w:sz w:val="24"/>
          <w:lang w:val="zh-CN"/>
        </w:rPr>
        <w:t>。</w:t>
      </w:r>
    </w:p>
    <w:p w14:paraId="476C6DB5">
      <w:pPr>
        <w:autoSpaceDE w:val="0"/>
        <w:autoSpaceDN w:val="0"/>
        <w:spacing w:line="360" w:lineRule="auto"/>
        <w:ind w:firstLine="424" w:firstLineChars="177"/>
        <w:rPr>
          <w:rFonts w:ascii="Arial" w:hAnsi="Arial" w:cs="Arial"/>
          <w:sz w:val="24"/>
          <w:lang w:val="zh-CN"/>
        </w:rPr>
      </w:pPr>
      <w:r>
        <w:rPr>
          <w:rFonts w:ascii="Arial" w:hAnsi="Arial" w:cs="Arial"/>
          <w:sz w:val="24"/>
          <w:u w:val="single"/>
          <w:lang w:val="zh-CN"/>
        </w:rPr>
        <w:t>（法定代表人姓名）</w:t>
      </w:r>
      <w:r>
        <w:rPr>
          <w:rFonts w:ascii="Arial" w:hAnsi="Arial" w:cs="Arial"/>
          <w:sz w:val="24"/>
          <w:lang w:val="zh-CN"/>
        </w:rPr>
        <w:t>特授权</w:t>
      </w:r>
      <w:r>
        <w:rPr>
          <w:rFonts w:ascii="Arial" w:hAnsi="Arial" w:cs="Arial"/>
          <w:sz w:val="24"/>
          <w:u w:val="single"/>
          <w:lang w:val="zh-CN"/>
        </w:rPr>
        <w:t>（委托代理人姓名）</w:t>
      </w:r>
      <w:r>
        <w:rPr>
          <w:rFonts w:ascii="Arial" w:hAnsi="Arial" w:cs="Arial"/>
          <w:sz w:val="24"/>
          <w:lang w:val="zh-CN"/>
        </w:rPr>
        <w:t>代表我单位全权办理</w:t>
      </w:r>
      <w:r>
        <w:rPr>
          <w:rFonts w:hint="eastAsia" w:ascii="Arial" w:hAnsi="Arial" w:cs="Arial"/>
          <w:sz w:val="24"/>
          <w:u w:val="single"/>
          <w:lang w:val="zh-CN"/>
        </w:rPr>
        <w:t xml:space="preserve">  </w:t>
      </w:r>
      <w:r>
        <w:rPr>
          <w:rFonts w:ascii="Arial" w:hAnsi="Arial" w:cs="Arial"/>
          <w:sz w:val="24"/>
          <w:lang w:val="zh-CN"/>
        </w:rPr>
        <w:t>项目的磋商、答疑等具体工作，并签署全部有关的文件、资料。</w:t>
      </w:r>
    </w:p>
    <w:p w14:paraId="25B99CC9">
      <w:pPr>
        <w:autoSpaceDE w:val="0"/>
        <w:autoSpaceDN w:val="0"/>
        <w:spacing w:line="360" w:lineRule="auto"/>
        <w:rPr>
          <w:rFonts w:ascii="Arial" w:hAnsi="Arial" w:cs="Arial"/>
          <w:sz w:val="24"/>
          <w:lang w:val="zh-CN"/>
        </w:rPr>
      </w:pPr>
    </w:p>
    <w:p w14:paraId="5CC0914D">
      <w:pPr>
        <w:autoSpaceDE w:val="0"/>
        <w:autoSpaceDN w:val="0"/>
        <w:spacing w:line="360" w:lineRule="auto"/>
        <w:ind w:firstLine="480"/>
        <w:rPr>
          <w:rFonts w:ascii="Arial" w:hAnsi="Arial" w:cs="Arial"/>
          <w:sz w:val="24"/>
          <w:lang w:val="zh-CN"/>
        </w:rPr>
      </w:pPr>
      <w:r>
        <w:rPr>
          <w:rFonts w:ascii="Arial" w:hAnsi="Arial" w:cs="Arial"/>
          <w:sz w:val="24"/>
          <w:lang w:val="zh-CN"/>
        </w:rPr>
        <w:t>我单位对被授权人的签名负全部责任。</w:t>
      </w:r>
    </w:p>
    <w:p w14:paraId="62931F59">
      <w:pPr>
        <w:autoSpaceDE w:val="0"/>
        <w:autoSpaceDN w:val="0"/>
        <w:spacing w:line="360" w:lineRule="auto"/>
        <w:rPr>
          <w:rFonts w:ascii="Arial" w:hAnsi="Arial" w:cs="Arial"/>
          <w:sz w:val="24"/>
          <w:lang w:val="zh-CN"/>
        </w:rPr>
      </w:pPr>
    </w:p>
    <w:p w14:paraId="41267425">
      <w:pPr>
        <w:autoSpaceDE w:val="0"/>
        <w:autoSpaceDN w:val="0"/>
        <w:spacing w:line="360" w:lineRule="auto"/>
        <w:ind w:firstLine="480"/>
        <w:rPr>
          <w:rFonts w:ascii="Arial" w:hAnsi="Arial" w:cs="Arial"/>
          <w:sz w:val="24"/>
          <w:lang w:val="zh-CN"/>
        </w:rPr>
      </w:pPr>
      <w:r>
        <w:rPr>
          <w:rFonts w:ascii="Arial" w:hAnsi="Arial" w:cs="Arial"/>
          <w:sz w:val="24"/>
          <w:lang w:val="zh-CN"/>
        </w:rPr>
        <w:t>在撤销授权的书面通知以前，本授权书一直有效，被授权人签署的所有文件（在授权书有效期内签署的）不因授权的撤销而失效。</w:t>
      </w:r>
    </w:p>
    <w:p w14:paraId="7B428EF9">
      <w:pPr>
        <w:autoSpaceDE w:val="0"/>
        <w:autoSpaceDN w:val="0"/>
        <w:spacing w:line="360" w:lineRule="auto"/>
        <w:rPr>
          <w:rFonts w:ascii="Arial" w:hAnsi="Arial" w:cs="Arial"/>
          <w:sz w:val="24"/>
          <w:lang w:val="zh-CN"/>
        </w:rPr>
      </w:pPr>
    </w:p>
    <w:p w14:paraId="4E0BEE18">
      <w:pPr>
        <w:autoSpaceDE w:val="0"/>
        <w:autoSpaceDN w:val="0"/>
        <w:spacing w:line="360" w:lineRule="auto"/>
        <w:ind w:firstLine="480" w:firstLineChars="200"/>
        <w:rPr>
          <w:rFonts w:ascii="Arial" w:hAnsi="Arial" w:cs="Arial"/>
          <w:kern w:val="0"/>
          <w:sz w:val="24"/>
          <w:lang w:val="zh-CN"/>
        </w:rPr>
      </w:pPr>
      <w:r>
        <w:rPr>
          <w:rFonts w:ascii="Arial" w:hAnsi="Arial" w:cs="Arial"/>
          <w:sz w:val="24"/>
          <w:lang w:val="zh-CN"/>
        </w:rPr>
        <w:t>授权期限：自</w:t>
      </w:r>
      <w:r>
        <w:rPr>
          <w:rFonts w:hint="eastAsia" w:ascii="Arial" w:hAnsi="Arial" w:cs="Arial"/>
          <w:sz w:val="24"/>
          <w:u w:val="single"/>
          <w:lang w:val="zh-CN"/>
        </w:rPr>
        <w:t xml:space="preserve">2025年   </w:t>
      </w:r>
      <w:r>
        <w:rPr>
          <w:rFonts w:ascii="Arial" w:hAnsi="Arial" w:cs="Arial"/>
          <w:sz w:val="24"/>
          <w:lang w:val="zh-CN"/>
        </w:rPr>
        <w:t>月</w:t>
      </w:r>
      <w:r>
        <w:rPr>
          <w:rFonts w:hint="eastAsia" w:ascii="Arial" w:hAnsi="Arial" w:cs="Arial"/>
          <w:sz w:val="24"/>
          <w:u w:val="single"/>
          <w:lang w:val="zh-CN"/>
        </w:rPr>
        <w:t xml:space="preserve">   </w:t>
      </w:r>
      <w:r>
        <w:rPr>
          <w:rFonts w:ascii="Arial" w:hAnsi="Arial" w:cs="Arial"/>
          <w:sz w:val="24"/>
          <w:lang w:val="zh-CN"/>
        </w:rPr>
        <w:t>日起至</w:t>
      </w:r>
      <w:r>
        <w:rPr>
          <w:rFonts w:hint="eastAsia" w:ascii="Arial" w:hAnsi="Arial" w:cs="Arial"/>
          <w:sz w:val="24"/>
          <w:u w:val="single"/>
          <w:lang w:val="zh-CN"/>
        </w:rPr>
        <w:t xml:space="preserve">2025年   </w:t>
      </w:r>
      <w:r>
        <w:rPr>
          <w:rFonts w:ascii="Arial" w:hAnsi="Arial" w:cs="Arial"/>
          <w:sz w:val="24"/>
          <w:lang w:val="zh-CN"/>
        </w:rPr>
        <w:t>月</w:t>
      </w:r>
      <w:r>
        <w:rPr>
          <w:rFonts w:hint="eastAsia" w:ascii="Arial" w:hAnsi="Arial" w:cs="Arial"/>
          <w:sz w:val="24"/>
          <w:u w:val="single"/>
          <w:lang w:val="zh-CN"/>
        </w:rPr>
        <w:t xml:space="preserve">   </w:t>
      </w:r>
      <w:r>
        <w:rPr>
          <w:rFonts w:ascii="Arial" w:hAnsi="Arial" w:cs="Arial"/>
          <w:sz w:val="24"/>
          <w:lang w:val="zh-CN"/>
        </w:rPr>
        <w:t>日止</w:t>
      </w:r>
      <w:r>
        <w:rPr>
          <w:rFonts w:ascii="Arial" w:hAnsi="Arial" w:cs="Arial"/>
          <w:kern w:val="0"/>
          <w:sz w:val="24"/>
          <w:lang w:val="zh-CN"/>
        </w:rPr>
        <w:t>（授权期限必须满足磋商有效期的要求）。</w:t>
      </w:r>
    </w:p>
    <w:p w14:paraId="3AB9F96B">
      <w:pPr>
        <w:autoSpaceDE w:val="0"/>
        <w:autoSpaceDN w:val="0"/>
        <w:spacing w:line="360" w:lineRule="auto"/>
        <w:ind w:firstLine="480" w:firstLineChars="200"/>
        <w:rPr>
          <w:rFonts w:ascii="Arial" w:hAnsi="Arial" w:cs="Arial"/>
          <w:sz w:val="24"/>
          <w:u w:val="single"/>
          <w:lang w:val="zh-CN"/>
        </w:rPr>
      </w:pPr>
      <w:r>
        <w:rPr>
          <w:rFonts w:ascii="Arial" w:hAnsi="Arial" w:cs="Arial"/>
          <w:sz w:val="24"/>
          <w:lang w:val="zh-CN"/>
        </w:rPr>
        <w:t>被授权人联系电话：</w:t>
      </w:r>
      <w:r>
        <w:rPr>
          <w:rFonts w:hint="eastAsia" w:ascii="Arial" w:hAnsi="Arial" w:cs="Arial"/>
          <w:sz w:val="24"/>
          <w:u w:val="single"/>
          <w:lang w:val="zh-CN"/>
        </w:rPr>
        <w:t xml:space="preserve">         </w:t>
      </w:r>
    </w:p>
    <w:p w14:paraId="0BA24A87">
      <w:pPr>
        <w:autoSpaceDE w:val="0"/>
        <w:autoSpaceDN w:val="0"/>
        <w:spacing w:line="360" w:lineRule="auto"/>
        <w:ind w:firstLine="480" w:firstLineChars="200"/>
        <w:rPr>
          <w:rFonts w:ascii="Arial" w:hAnsi="Arial" w:cs="Arial"/>
          <w:sz w:val="24"/>
          <w:u w:val="single"/>
          <w:lang w:val="zh-CN"/>
        </w:rPr>
      </w:pPr>
      <w:r>
        <w:rPr>
          <w:rFonts w:ascii="Arial" w:hAnsi="Arial" w:cs="Arial"/>
          <w:sz w:val="24"/>
          <w:lang w:val="zh-CN"/>
        </w:rPr>
        <w:t>被授权人（委托代理人）签字：</w:t>
      </w:r>
      <w:r>
        <w:rPr>
          <w:rFonts w:hint="eastAsia" w:ascii="Arial" w:hAnsi="Arial" w:cs="Arial"/>
          <w:sz w:val="24"/>
          <w:u w:val="single"/>
          <w:lang w:val="zh-CN"/>
        </w:rPr>
        <w:t xml:space="preserve">       </w:t>
      </w:r>
      <w:r>
        <w:rPr>
          <w:rFonts w:hint="eastAsia" w:ascii="Arial" w:hAnsi="Arial" w:cs="Arial"/>
          <w:sz w:val="24"/>
          <w:lang w:val="zh-CN"/>
        </w:rPr>
        <w:t xml:space="preserve"> </w:t>
      </w:r>
      <w:r>
        <w:rPr>
          <w:rFonts w:ascii="Arial" w:hAnsi="Arial" w:cs="Arial"/>
          <w:sz w:val="24"/>
          <w:lang w:val="zh-CN"/>
        </w:rPr>
        <w:t>授权人（法定代表人）签字：</w:t>
      </w:r>
      <w:r>
        <w:rPr>
          <w:rFonts w:hint="eastAsia" w:ascii="Arial" w:hAnsi="Arial" w:cs="Arial"/>
          <w:sz w:val="24"/>
          <w:u w:val="single"/>
          <w:lang w:val="zh-CN"/>
        </w:rPr>
        <w:t xml:space="preserve">       </w:t>
      </w:r>
    </w:p>
    <w:p w14:paraId="016DFC05">
      <w:pPr>
        <w:autoSpaceDE w:val="0"/>
        <w:autoSpaceDN w:val="0"/>
        <w:spacing w:line="360" w:lineRule="auto"/>
        <w:ind w:firstLine="480" w:firstLineChars="200"/>
        <w:rPr>
          <w:rFonts w:ascii="Arial" w:hAnsi="Arial" w:cs="Arial"/>
          <w:sz w:val="24"/>
          <w:u w:val="single"/>
          <w:lang w:val="zh-CN"/>
        </w:rPr>
      </w:pPr>
      <w:r>
        <w:rPr>
          <w:rFonts w:ascii="Arial" w:hAnsi="Arial" w:cs="Arial"/>
          <w:sz w:val="24"/>
          <w:lang w:val="zh-CN"/>
        </w:rPr>
        <w:t>职务：</w:t>
      </w:r>
      <w:r>
        <w:rPr>
          <w:rFonts w:hint="eastAsia" w:ascii="Arial" w:hAnsi="Arial" w:cs="Arial"/>
          <w:sz w:val="24"/>
          <w:u w:val="single"/>
          <w:lang w:val="zh-CN"/>
        </w:rPr>
        <w:t xml:space="preserve">      </w:t>
      </w:r>
      <w:r>
        <w:rPr>
          <w:rFonts w:hint="eastAsia" w:ascii="Arial" w:hAnsi="Arial" w:cs="Arial"/>
          <w:sz w:val="24"/>
          <w:lang w:val="zh-CN"/>
        </w:rPr>
        <w:t xml:space="preserve">                        </w:t>
      </w:r>
      <w:r>
        <w:rPr>
          <w:rFonts w:ascii="Arial" w:hAnsi="Arial" w:cs="Arial"/>
          <w:sz w:val="24"/>
          <w:lang w:val="zh-CN"/>
        </w:rPr>
        <w:t>职务：</w:t>
      </w:r>
      <w:r>
        <w:rPr>
          <w:rFonts w:hint="eastAsia" w:ascii="Arial" w:hAnsi="Arial" w:cs="Arial"/>
          <w:sz w:val="24"/>
          <w:u w:val="single"/>
          <w:lang w:val="zh-CN"/>
        </w:rPr>
        <w:t xml:space="preserve">      </w:t>
      </w:r>
    </w:p>
    <w:p w14:paraId="7369FE8A">
      <w:pPr>
        <w:autoSpaceDE w:val="0"/>
        <w:autoSpaceDN w:val="0"/>
        <w:spacing w:line="360" w:lineRule="auto"/>
        <w:rPr>
          <w:rFonts w:ascii="Arial" w:hAnsi="Arial" w:cs="Arial"/>
          <w:sz w:val="24"/>
          <w:lang w:val="zh-CN"/>
        </w:rPr>
      </w:pPr>
    </w:p>
    <w:p w14:paraId="4456F336">
      <w:pPr>
        <w:autoSpaceDE w:val="0"/>
        <w:autoSpaceDN w:val="0"/>
        <w:spacing w:line="360" w:lineRule="auto"/>
        <w:ind w:firstLine="480" w:firstLineChars="200"/>
        <w:rPr>
          <w:rFonts w:ascii="Arial" w:hAnsi="Arial" w:cs="Arial"/>
          <w:sz w:val="24"/>
          <w:lang w:val="zh-CN"/>
        </w:rPr>
      </w:pPr>
      <w:r>
        <w:rPr>
          <w:rFonts w:ascii="Arial" w:hAnsi="Arial" w:cs="Arial"/>
          <w:sz w:val="24"/>
          <w:lang w:val="zh-CN"/>
        </w:rPr>
        <w:t>附被授权人第二代身份证双面扫描（或复印）件</w:t>
      </w:r>
    </w:p>
    <w:p w14:paraId="56BD4664">
      <w:pPr>
        <w:autoSpaceDE w:val="0"/>
        <w:autoSpaceDN w:val="0"/>
        <w:spacing w:line="360" w:lineRule="auto"/>
        <w:rPr>
          <w:rFonts w:ascii="Arial" w:hAnsi="Arial" w:cs="Arial"/>
          <w:sz w:val="24"/>
          <w:lang w:val="zh-CN"/>
        </w:rPr>
      </w:pPr>
    </w:p>
    <w:p w14:paraId="36425A1F">
      <w:pPr>
        <w:autoSpaceDE w:val="0"/>
        <w:autoSpaceDN w:val="0"/>
        <w:spacing w:line="360" w:lineRule="auto"/>
        <w:rPr>
          <w:rFonts w:ascii="Arial" w:hAnsi="Arial" w:cs="Arial"/>
          <w:sz w:val="24"/>
          <w:lang w:val="zh-CN"/>
        </w:rPr>
      </w:pPr>
    </w:p>
    <w:p w14:paraId="2A883167">
      <w:pPr>
        <w:autoSpaceDE w:val="0"/>
        <w:autoSpaceDN w:val="0"/>
        <w:spacing w:line="360" w:lineRule="auto"/>
        <w:ind w:firstLine="5780" w:firstLineChars="2399"/>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45DC039A">
      <w:pPr>
        <w:autoSpaceDE w:val="0"/>
        <w:autoSpaceDN w:val="0"/>
        <w:spacing w:line="360" w:lineRule="auto"/>
        <w:ind w:firstLine="6390" w:firstLineChars="2652"/>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2482F3DA">
      <w:pPr>
        <w:autoSpaceDE w:val="0"/>
        <w:autoSpaceDN w:val="0"/>
        <w:spacing w:line="360" w:lineRule="auto"/>
        <w:jc w:val="left"/>
        <w:rPr>
          <w:rFonts w:ascii="Arial" w:hAnsi="Arial" w:cs="Arial"/>
          <w:b/>
          <w:bCs/>
          <w:sz w:val="24"/>
          <w:lang w:val="zh-CN"/>
        </w:rPr>
      </w:pPr>
    </w:p>
    <w:p w14:paraId="4ED1C1EB">
      <w:pPr>
        <w:autoSpaceDE w:val="0"/>
        <w:autoSpaceDN w:val="0"/>
        <w:spacing w:line="360" w:lineRule="auto"/>
        <w:jc w:val="left"/>
        <w:rPr>
          <w:rFonts w:ascii="Arial" w:hAnsi="Arial" w:cs="Arial"/>
          <w:b/>
          <w:bCs/>
          <w:sz w:val="24"/>
          <w:lang w:val="zh-CN"/>
        </w:rPr>
      </w:pPr>
    </w:p>
    <w:p w14:paraId="60093866">
      <w:pPr>
        <w:autoSpaceDE w:val="0"/>
        <w:autoSpaceDN w:val="0"/>
        <w:spacing w:line="360" w:lineRule="auto"/>
        <w:jc w:val="left"/>
        <w:rPr>
          <w:rFonts w:ascii="Arial" w:hAnsi="Arial" w:cs="Arial"/>
          <w:b/>
          <w:bCs/>
          <w:sz w:val="24"/>
          <w:lang w:val="zh-CN"/>
        </w:rPr>
      </w:pPr>
    </w:p>
    <w:p w14:paraId="5CC58DB3">
      <w:pPr>
        <w:autoSpaceDE w:val="0"/>
        <w:autoSpaceDN w:val="0"/>
        <w:spacing w:line="360" w:lineRule="auto"/>
        <w:jc w:val="left"/>
        <w:rPr>
          <w:rFonts w:ascii="Arial" w:hAnsi="Arial" w:cs="Arial"/>
          <w:b/>
          <w:bCs/>
          <w:sz w:val="24"/>
          <w:lang w:val="zh-CN"/>
        </w:rPr>
      </w:pPr>
    </w:p>
    <w:p w14:paraId="21D9F468">
      <w:pPr>
        <w:pStyle w:val="4"/>
        <w:rPr>
          <w:rFonts w:ascii="Arial" w:hAnsi="Arial" w:cs="Arial"/>
          <w:sz w:val="24"/>
          <w:szCs w:val="24"/>
        </w:rPr>
      </w:pPr>
      <w:bookmarkStart w:id="283" w:name="_Toc139280699"/>
      <w:bookmarkStart w:id="284" w:name="_Toc485892420"/>
      <w:bookmarkStart w:id="285" w:name="_Toc78549900"/>
      <w:r>
        <w:rPr>
          <w:rFonts w:hint="eastAsia" w:ascii="Arial" w:hAnsi="Arial" w:cs="Arial"/>
          <w:sz w:val="24"/>
          <w:szCs w:val="24"/>
        </w:rPr>
        <w:t>（7）</w:t>
      </w:r>
      <w:r>
        <w:rPr>
          <w:rFonts w:ascii="Arial" w:hAnsi="Arial" w:cs="Arial"/>
          <w:sz w:val="24"/>
          <w:szCs w:val="24"/>
          <w:lang w:val="zh-CN"/>
        </w:rPr>
        <w:t>供应商</w:t>
      </w:r>
      <w:r>
        <w:rPr>
          <w:rFonts w:ascii="Arial" w:hAnsi="Arial" w:cs="Arial"/>
          <w:sz w:val="24"/>
          <w:szCs w:val="24"/>
        </w:rPr>
        <w:t>承诺函</w:t>
      </w:r>
      <w:bookmarkEnd w:id="283"/>
      <w:bookmarkEnd w:id="284"/>
      <w:bookmarkEnd w:id="285"/>
    </w:p>
    <w:p w14:paraId="4181EE3B">
      <w:pPr>
        <w:autoSpaceDE w:val="0"/>
        <w:autoSpaceDN w:val="0"/>
        <w:spacing w:line="400" w:lineRule="exact"/>
        <w:jc w:val="center"/>
        <w:rPr>
          <w:rFonts w:ascii="Arial" w:hAnsi="Arial" w:eastAsia="黑体" w:cs="Arial"/>
          <w:bCs/>
          <w:sz w:val="36"/>
          <w:szCs w:val="36"/>
          <w:lang w:val="zh-CN"/>
        </w:rPr>
      </w:pPr>
      <w:r>
        <w:rPr>
          <w:rFonts w:hint="eastAsia" w:ascii="Arial" w:hAnsi="Arial" w:eastAsia="黑体" w:cs="Arial"/>
          <w:bCs/>
          <w:sz w:val="36"/>
          <w:szCs w:val="36"/>
          <w:lang w:val="en-US" w:eastAsia="zh-CN"/>
        </w:rPr>
        <w:t>供应商</w:t>
      </w:r>
      <w:r>
        <w:rPr>
          <w:rFonts w:ascii="Arial" w:hAnsi="Arial" w:eastAsia="黑体" w:cs="Arial"/>
          <w:bCs/>
          <w:sz w:val="36"/>
          <w:szCs w:val="36"/>
          <w:lang w:val="zh-CN"/>
        </w:rPr>
        <w:t>承诺函</w:t>
      </w:r>
    </w:p>
    <w:p w14:paraId="309D2CF8">
      <w:pPr>
        <w:autoSpaceDE w:val="0"/>
        <w:autoSpaceDN w:val="0"/>
        <w:spacing w:line="400" w:lineRule="exact"/>
        <w:jc w:val="center"/>
        <w:rPr>
          <w:rFonts w:ascii="Arial" w:hAnsi="Arial" w:eastAsia="黑体" w:cs="Arial"/>
          <w:bCs/>
          <w:sz w:val="36"/>
          <w:szCs w:val="36"/>
          <w:lang w:val="zh-CN"/>
        </w:rPr>
      </w:pPr>
    </w:p>
    <w:p w14:paraId="18D2F047">
      <w:pPr>
        <w:autoSpaceDE w:val="0"/>
        <w:autoSpaceDN w:val="0"/>
        <w:spacing w:line="360" w:lineRule="auto"/>
        <w:rPr>
          <w:rFonts w:ascii="Arial" w:hAnsi="Arial" w:cs="Arial"/>
          <w:b/>
          <w:sz w:val="24"/>
          <w:lang w:val="zh-CN"/>
        </w:rPr>
      </w:pPr>
      <w:r>
        <w:rPr>
          <w:rFonts w:ascii="Arial" w:hAnsi="Arial" w:cs="Arial"/>
          <w:b/>
          <w:bCs/>
          <w:sz w:val="24"/>
          <w:szCs w:val="24"/>
          <w:lang w:val="zh-CN"/>
        </w:rPr>
        <w:t>致：</w:t>
      </w:r>
      <w:r>
        <w:rPr>
          <w:rFonts w:ascii="Arial" w:hAnsi="Arial" w:cs="Arial"/>
          <w:b/>
          <w:sz w:val="24"/>
          <w:lang w:val="zh-CN"/>
        </w:rPr>
        <w:t>青海峰航项目管理有限公司</w:t>
      </w:r>
    </w:p>
    <w:p w14:paraId="1CE09AE6">
      <w:pPr>
        <w:pStyle w:val="2"/>
        <w:rPr>
          <w:lang w:val="zh-CN"/>
        </w:rPr>
      </w:pPr>
    </w:p>
    <w:p w14:paraId="6F588086">
      <w:pPr>
        <w:autoSpaceDE w:val="0"/>
        <w:autoSpaceDN w:val="0"/>
        <w:spacing w:line="360" w:lineRule="auto"/>
        <w:ind w:firstLine="426"/>
        <w:rPr>
          <w:rFonts w:ascii="Arial" w:hAnsi="Arial" w:cs="Arial"/>
          <w:sz w:val="24"/>
          <w:szCs w:val="24"/>
          <w:lang w:val="zh-CN"/>
        </w:rPr>
      </w:pPr>
      <w:r>
        <w:rPr>
          <w:rFonts w:ascii="Arial" w:hAnsi="Arial" w:cs="Arial"/>
          <w:sz w:val="24"/>
          <w:szCs w:val="24"/>
          <w:lang w:val="zh-CN"/>
        </w:rPr>
        <w:t>关于贵方</w:t>
      </w:r>
      <w:r>
        <w:rPr>
          <w:rFonts w:hint="eastAsia" w:ascii="Arial" w:hAnsi="Arial" w:cs="Arial"/>
          <w:sz w:val="24"/>
          <w:szCs w:val="24"/>
          <w:lang w:val="zh-CN"/>
        </w:rPr>
        <w:t>2025年</w:t>
      </w:r>
      <w:r>
        <w:rPr>
          <w:rFonts w:hint="eastAsia" w:ascii="Arial" w:hAnsi="Arial" w:cs="Arial"/>
          <w:sz w:val="24"/>
          <w:szCs w:val="24"/>
          <w:u w:val="single"/>
          <w:lang w:val="zh-CN"/>
        </w:rPr>
        <w:t xml:space="preserve">   </w:t>
      </w:r>
      <w:r>
        <w:rPr>
          <w:rFonts w:ascii="Arial" w:hAnsi="Arial" w:cs="Arial"/>
          <w:sz w:val="24"/>
          <w:szCs w:val="24"/>
          <w:lang w:val="zh-CN"/>
        </w:rPr>
        <w:t>月</w:t>
      </w:r>
      <w:r>
        <w:rPr>
          <w:rFonts w:hint="eastAsia" w:ascii="Arial" w:hAnsi="Arial" w:cs="Arial"/>
          <w:sz w:val="24"/>
          <w:szCs w:val="24"/>
          <w:u w:val="single"/>
          <w:lang w:val="zh-CN"/>
        </w:rPr>
        <w:t xml:space="preserve">   </w:t>
      </w:r>
      <w:r>
        <w:rPr>
          <w:rFonts w:ascii="Arial" w:hAnsi="Arial" w:cs="Arial"/>
          <w:sz w:val="24"/>
          <w:szCs w:val="24"/>
          <w:lang w:val="zh-CN"/>
        </w:rPr>
        <w:t>日</w:t>
      </w:r>
      <w:r>
        <w:rPr>
          <w:rFonts w:ascii="Arial" w:hAnsi="Arial" w:cs="Arial"/>
          <w:sz w:val="24"/>
          <w:szCs w:val="24"/>
          <w:u w:val="single"/>
          <w:lang w:val="zh-CN"/>
        </w:rPr>
        <w:t>（采购项目名称）</w:t>
      </w:r>
      <w:r>
        <w:rPr>
          <w:rFonts w:ascii="Arial" w:hAnsi="Arial" w:cs="Arial"/>
          <w:sz w:val="24"/>
          <w:szCs w:val="24"/>
          <w:lang w:val="zh-CN"/>
        </w:rPr>
        <w:t>采购项目，本签字人愿意参加磋商，提供本项目要求的资料，并证实提交的所有资料是准确的和真实的。同时，我代表</w:t>
      </w:r>
      <w:r>
        <w:rPr>
          <w:rFonts w:ascii="Arial" w:hAnsi="Arial" w:cs="Arial"/>
          <w:sz w:val="24"/>
          <w:szCs w:val="24"/>
          <w:u w:val="single"/>
          <w:lang w:val="zh-CN"/>
        </w:rPr>
        <w:t>（</w:t>
      </w:r>
      <w:r>
        <w:rPr>
          <w:rFonts w:hint="eastAsia" w:ascii="Arial" w:hAnsi="Arial" w:cs="Arial"/>
          <w:sz w:val="24"/>
          <w:szCs w:val="24"/>
          <w:u w:val="single"/>
          <w:lang w:val="en-US" w:eastAsia="zh-CN"/>
        </w:rPr>
        <w:t>供应商</w:t>
      </w:r>
      <w:r>
        <w:rPr>
          <w:rFonts w:ascii="Arial" w:hAnsi="Arial" w:cs="Arial"/>
          <w:sz w:val="24"/>
          <w:szCs w:val="24"/>
          <w:u w:val="single"/>
          <w:lang w:val="zh-CN"/>
        </w:rPr>
        <w:t>名称）</w:t>
      </w:r>
      <w:r>
        <w:rPr>
          <w:rFonts w:ascii="Arial" w:hAnsi="Arial" w:cs="Arial"/>
          <w:sz w:val="24"/>
          <w:szCs w:val="24"/>
          <w:lang w:val="zh-CN"/>
        </w:rPr>
        <w:t>，在此作如下承诺：</w:t>
      </w:r>
    </w:p>
    <w:p w14:paraId="31477F61">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1.完全理解和接受磋商文件的一切规定和要求；</w:t>
      </w:r>
    </w:p>
    <w:p w14:paraId="1EEE78E4">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2.若中标，我方将按照磋商文件的具体规定与采购人签订采购合同，并且严格履行合同义务。如果在合同执行过程中出现问题，我方一定尽快采取相应的措施，并承担相应的经济责任；</w:t>
      </w:r>
    </w:p>
    <w:p w14:paraId="3DA095B3">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3.在整个磋商过程中我方若有违规行为，贵方可按磋商文件之规定给予处罚，我方完全接受。</w:t>
      </w:r>
    </w:p>
    <w:p w14:paraId="549BC9D2">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4.若中标，本承诺将成为合同不可分割的一部分，与合同具有同等的法律效力。</w:t>
      </w:r>
    </w:p>
    <w:p w14:paraId="779A564D">
      <w:pPr>
        <w:autoSpaceDE w:val="0"/>
        <w:autoSpaceDN w:val="0"/>
        <w:spacing w:line="360" w:lineRule="auto"/>
        <w:rPr>
          <w:rFonts w:ascii="Arial" w:hAnsi="Arial" w:cs="Arial"/>
          <w:sz w:val="24"/>
          <w:szCs w:val="24"/>
          <w:lang w:val="zh-CN"/>
        </w:rPr>
      </w:pPr>
    </w:p>
    <w:p w14:paraId="76EDC014">
      <w:pPr>
        <w:autoSpaceDE w:val="0"/>
        <w:autoSpaceDN w:val="0"/>
        <w:spacing w:line="360" w:lineRule="auto"/>
        <w:rPr>
          <w:rFonts w:ascii="Arial" w:hAnsi="Arial" w:cs="Arial"/>
          <w:sz w:val="24"/>
          <w:szCs w:val="24"/>
          <w:lang w:val="zh-CN"/>
        </w:rPr>
      </w:pPr>
    </w:p>
    <w:p w14:paraId="19EEC610">
      <w:pPr>
        <w:autoSpaceDE w:val="0"/>
        <w:autoSpaceDN w:val="0"/>
        <w:spacing w:line="360" w:lineRule="auto"/>
        <w:rPr>
          <w:rFonts w:ascii="Arial" w:hAnsi="Arial" w:cs="Arial"/>
          <w:sz w:val="24"/>
          <w:szCs w:val="24"/>
          <w:lang w:val="zh-CN"/>
        </w:rPr>
      </w:pPr>
    </w:p>
    <w:p w14:paraId="783124F5">
      <w:pPr>
        <w:autoSpaceDE w:val="0"/>
        <w:autoSpaceDN w:val="0"/>
        <w:spacing w:line="360" w:lineRule="auto"/>
        <w:rPr>
          <w:rFonts w:ascii="Arial" w:hAnsi="Arial" w:cs="Arial"/>
          <w:sz w:val="24"/>
          <w:szCs w:val="24"/>
          <w:lang w:val="zh-CN"/>
        </w:rPr>
      </w:pPr>
    </w:p>
    <w:p w14:paraId="1063C058">
      <w:pPr>
        <w:autoSpaceDE w:val="0"/>
        <w:autoSpaceDN w:val="0"/>
        <w:spacing w:line="360" w:lineRule="auto"/>
        <w:rPr>
          <w:rFonts w:ascii="Arial" w:hAnsi="Arial" w:cs="Arial"/>
          <w:sz w:val="24"/>
          <w:szCs w:val="24"/>
          <w:lang w:val="zh-CN"/>
        </w:rPr>
      </w:pPr>
    </w:p>
    <w:p w14:paraId="5DD6B4AD">
      <w:pPr>
        <w:autoSpaceDE w:val="0"/>
        <w:autoSpaceDN w:val="0"/>
        <w:spacing w:line="360" w:lineRule="auto"/>
        <w:rPr>
          <w:rFonts w:ascii="Arial" w:hAnsi="Arial" w:cs="Arial"/>
          <w:sz w:val="24"/>
          <w:lang w:val="zh-CN"/>
        </w:rPr>
      </w:pPr>
    </w:p>
    <w:p w14:paraId="10DE4058">
      <w:pPr>
        <w:autoSpaceDE w:val="0"/>
        <w:autoSpaceDN w:val="0"/>
        <w:spacing w:line="360" w:lineRule="auto"/>
        <w:ind w:right="57" w:firstLine="4250" w:firstLineChars="1764"/>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39572E3C">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60958B76">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64141BA3">
      <w:pPr>
        <w:autoSpaceDE w:val="0"/>
        <w:autoSpaceDN w:val="0"/>
        <w:spacing w:line="360" w:lineRule="auto"/>
        <w:ind w:firstLine="5785" w:firstLineChars="2401"/>
        <w:rPr>
          <w:rFonts w:ascii="Arial" w:hAnsi="Arial" w:cs="Arial"/>
          <w:b/>
          <w:bCs/>
          <w:sz w:val="24"/>
          <w:lang w:val="zh-CN"/>
        </w:rPr>
      </w:pPr>
    </w:p>
    <w:p w14:paraId="72751A06">
      <w:pPr>
        <w:autoSpaceDE w:val="0"/>
        <w:autoSpaceDN w:val="0"/>
        <w:spacing w:line="360" w:lineRule="auto"/>
        <w:ind w:firstLine="5785" w:firstLineChars="2401"/>
        <w:rPr>
          <w:rFonts w:ascii="Arial" w:hAnsi="Arial" w:cs="Arial"/>
          <w:b/>
          <w:bCs/>
          <w:sz w:val="24"/>
          <w:lang w:val="zh-CN"/>
        </w:rPr>
      </w:pPr>
    </w:p>
    <w:p w14:paraId="117441E8">
      <w:pPr>
        <w:autoSpaceDE w:val="0"/>
        <w:autoSpaceDN w:val="0"/>
        <w:spacing w:line="360" w:lineRule="auto"/>
        <w:ind w:firstLine="5785" w:firstLineChars="2401"/>
        <w:rPr>
          <w:rFonts w:ascii="Arial" w:hAnsi="Arial" w:cs="Arial"/>
          <w:b/>
          <w:bCs/>
          <w:sz w:val="24"/>
          <w:lang w:val="zh-CN"/>
        </w:rPr>
      </w:pPr>
    </w:p>
    <w:p w14:paraId="34112026">
      <w:pPr>
        <w:autoSpaceDE w:val="0"/>
        <w:autoSpaceDN w:val="0"/>
        <w:spacing w:line="360" w:lineRule="auto"/>
        <w:ind w:firstLine="5785" w:firstLineChars="2401"/>
        <w:rPr>
          <w:rFonts w:ascii="Arial" w:hAnsi="Arial" w:cs="Arial"/>
          <w:b/>
          <w:bCs/>
          <w:sz w:val="24"/>
          <w:lang w:val="zh-CN"/>
        </w:rPr>
      </w:pPr>
    </w:p>
    <w:p w14:paraId="100B147E">
      <w:pPr>
        <w:autoSpaceDE w:val="0"/>
        <w:autoSpaceDN w:val="0"/>
        <w:spacing w:line="360" w:lineRule="auto"/>
        <w:ind w:firstLine="5785" w:firstLineChars="2401"/>
        <w:rPr>
          <w:rFonts w:ascii="Arial" w:hAnsi="Arial" w:cs="Arial"/>
          <w:b/>
          <w:bCs/>
          <w:sz w:val="24"/>
          <w:lang w:val="zh-CN"/>
        </w:rPr>
      </w:pPr>
    </w:p>
    <w:p w14:paraId="141DF294">
      <w:pPr>
        <w:autoSpaceDE w:val="0"/>
        <w:autoSpaceDN w:val="0"/>
        <w:spacing w:line="360" w:lineRule="auto"/>
        <w:ind w:firstLine="5785" w:firstLineChars="2401"/>
        <w:rPr>
          <w:rFonts w:ascii="Arial" w:hAnsi="Arial" w:cs="Arial"/>
          <w:b/>
          <w:bCs/>
          <w:sz w:val="24"/>
          <w:lang w:val="zh-CN"/>
        </w:rPr>
      </w:pPr>
    </w:p>
    <w:p w14:paraId="5BEFD235">
      <w:pPr>
        <w:autoSpaceDE w:val="0"/>
        <w:autoSpaceDN w:val="0"/>
        <w:spacing w:line="360" w:lineRule="auto"/>
        <w:ind w:firstLine="5785" w:firstLineChars="2401"/>
        <w:rPr>
          <w:rFonts w:ascii="Arial" w:hAnsi="Arial" w:cs="Arial"/>
          <w:b/>
          <w:bCs/>
          <w:sz w:val="24"/>
          <w:lang w:val="zh-CN"/>
        </w:rPr>
      </w:pPr>
    </w:p>
    <w:p w14:paraId="1A602F2C">
      <w:pPr>
        <w:pStyle w:val="4"/>
        <w:rPr>
          <w:rFonts w:ascii="Arial" w:hAnsi="Arial" w:cs="Arial"/>
          <w:sz w:val="24"/>
          <w:szCs w:val="24"/>
        </w:rPr>
      </w:pPr>
      <w:bookmarkStart w:id="286" w:name="_Toc485892421"/>
      <w:bookmarkStart w:id="287" w:name="_Toc139280700"/>
      <w:bookmarkStart w:id="288" w:name="_Toc78549901"/>
      <w:r>
        <w:rPr>
          <w:rFonts w:hint="eastAsia" w:ascii="Arial" w:hAnsi="Arial" w:cs="Arial"/>
          <w:sz w:val="24"/>
          <w:szCs w:val="24"/>
        </w:rPr>
        <w:t>（8）</w:t>
      </w:r>
      <w:r>
        <w:rPr>
          <w:rFonts w:ascii="Arial" w:hAnsi="Arial" w:cs="Arial"/>
          <w:sz w:val="24"/>
          <w:szCs w:val="24"/>
          <w:lang w:val="zh-CN"/>
        </w:rPr>
        <w:t>供应商诚信承诺书</w:t>
      </w:r>
      <w:bookmarkEnd w:id="286"/>
      <w:bookmarkEnd w:id="287"/>
      <w:bookmarkEnd w:id="288"/>
    </w:p>
    <w:p w14:paraId="76FE5E62">
      <w:pPr>
        <w:jc w:val="center"/>
        <w:rPr>
          <w:rFonts w:ascii="Arial" w:hAnsi="Arial" w:eastAsia="黑体" w:cs="Arial"/>
          <w:bCs/>
          <w:sz w:val="36"/>
          <w:szCs w:val="36"/>
          <w:lang w:val="zh-CN"/>
        </w:rPr>
      </w:pPr>
      <w:r>
        <w:rPr>
          <w:rFonts w:ascii="Arial" w:hAnsi="Arial" w:eastAsia="黑体" w:cs="Arial"/>
          <w:bCs/>
          <w:sz w:val="36"/>
          <w:szCs w:val="36"/>
          <w:lang w:val="zh-CN"/>
        </w:rPr>
        <w:t>供应商诚信承诺书</w:t>
      </w:r>
    </w:p>
    <w:p w14:paraId="1777C6AC">
      <w:pPr>
        <w:jc w:val="center"/>
        <w:rPr>
          <w:rFonts w:ascii="Arial" w:hAnsi="Arial" w:cs="Arial"/>
        </w:rPr>
      </w:pPr>
    </w:p>
    <w:p w14:paraId="690D6BB4">
      <w:pPr>
        <w:autoSpaceDE w:val="0"/>
        <w:autoSpaceDN w:val="0"/>
        <w:adjustRightInd w:val="0"/>
        <w:spacing w:line="360" w:lineRule="auto"/>
        <w:rPr>
          <w:rFonts w:ascii="Arial" w:hAnsi="Arial" w:cs="Arial"/>
          <w:b/>
          <w:bCs/>
          <w:kern w:val="0"/>
          <w:sz w:val="24"/>
          <w:lang w:val="zh-CN"/>
        </w:rPr>
      </w:pPr>
      <w:r>
        <w:rPr>
          <w:rFonts w:ascii="Arial" w:hAnsi="Arial" w:cs="Arial"/>
          <w:b/>
          <w:bCs/>
          <w:kern w:val="0"/>
          <w:sz w:val="24"/>
          <w:lang w:val="zh-CN"/>
        </w:rPr>
        <w:t>致：</w:t>
      </w:r>
      <w:r>
        <w:rPr>
          <w:rFonts w:ascii="Arial" w:hAnsi="Arial" w:cs="Arial"/>
          <w:b/>
          <w:sz w:val="24"/>
          <w:lang w:val="zh-CN"/>
        </w:rPr>
        <w:t>青海峰航项目管理有限公司</w:t>
      </w:r>
    </w:p>
    <w:p w14:paraId="42E9D393">
      <w:pPr>
        <w:autoSpaceDE w:val="0"/>
        <w:autoSpaceDN w:val="0"/>
        <w:adjustRightInd w:val="0"/>
        <w:spacing w:line="360" w:lineRule="auto"/>
        <w:rPr>
          <w:rFonts w:ascii="Arial" w:hAnsi="Arial" w:cs="Arial"/>
          <w:kern w:val="0"/>
          <w:sz w:val="24"/>
          <w:lang w:val="zh-CN"/>
        </w:rPr>
      </w:pPr>
    </w:p>
    <w:p w14:paraId="1F66798F">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为了诚实、客观、有序地参与青海省政府采购活动，愿就以下内容作出承诺：</w:t>
      </w:r>
    </w:p>
    <w:p w14:paraId="39521D8B">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一、自觉遵守各项法律、法规、规章、制度以及社会公德，维护廉洁环境，与同场竞争的</w:t>
      </w:r>
      <w:r>
        <w:rPr>
          <w:rFonts w:hint="eastAsia" w:ascii="Arial" w:hAnsi="Arial" w:cs="Arial"/>
          <w:kern w:val="0"/>
          <w:sz w:val="24"/>
          <w:lang w:val="zh-CN"/>
        </w:rPr>
        <w:t>投标</w:t>
      </w:r>
      <w:r>
        <w:rPr>
          <w:rFonts w:ascii="Arial" w:hAnsi="Arial" w:cs="Arial"/>
          <w:kern w:val="0"/>
          <w:sz w:val="24"/>
          <w:lang w:val="zh-CN"/>
        </w:rPr>
        <w:t>人平等参加政府采购活动。</w:t>
      </w:r>
    </w:p>
    <w:p w14:paraId="1E4438FC">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二、参加采购代理机构组织的政府采购活动时，严格按照磋商文件的规定和要求提供所需的相关材料，并对所提供的各类资料的真实性负责，不虚假应标。</w:t>
      </w:r>
    </w:p>
    <w:p w14:paraId="3A4AED12">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三、尊重参与政府采购活动各相关方的合法行为，接受政府采购活动依法形成的意见、结果。</w:t>
      </w:r>
    </w:p>
    <w:p w14:paraId="677596FD">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四、依法参加政府采购活动，不围标、串标，维护市场秩序。</w:t>
      </w:r>
    </w:p>
    <w:p w14:paraId="252E64BE">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7FDB9806">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六、认真履行中标人应承担的责任和义务，全面执行采购合同规定的各项内容。</w:t>
      </w:r>
    </w:p>
    <w:p w14:paraId="26641791">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若本人（单位）发生有悖于上述承诺的行为，愿意接受《中华人民共和国政府采购法》和《政府采购法实施条例》中对</w:t>
      </w:r>
      <w:r>
        <w:rPr>
          <w:rFonts w:hint="eastAsia" w:ascii="Arial" w:hAnsi="Arial" w:cs="Arial"/>
          <w:kern w:val="0"/>
          <w:sz w:val="24"/>
          <w:lang w:val="zh-CN"/>
        </w:rPr>
        <w:t>投标</w:t>
      </w:r>
      <w:r>
        <w:rPr>
          <w:rFonts w:ascii="Arial" w:hAnsi="Arial" w:cs="Arial"/>
          <w:kern w:val="0"/>
          <w:sz w:val="24"/>
          <w:lang w:val="zh-CN"/>
        </w:rPr>
        <w:t>人的相关处理。</w:t>
      </w:r>
    </w:p>
    <w:p w14:paraId="68E8D30A">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本承诺是采购项目磋商响应文件的组成部分。</w:t>
      </w:r>
    </w:p>
    <w:p w14:paraId="46F51DC5">
      <w:pPr>
        <w:autoSpaceDE w:val="0"/>
        <w:autoSpaceDN w:val="0"/>
        <w:adjustRightInd w:val="0"/>
        <w:spacing w:line="360" w:lineRule="auto"/>
        <w:rPr>
          <w:rFonts w:ascii="Arial" w:hAnsi="Arial" w:cs="Arial"/>
          <w:kern w:val="0"/>
          <w:sz w:val="24"/>
          <w:lang w:val="zh-CN"/>
        </w:rPr>
      </w:pPr>
    </w:p>
    <w:p w14:paraId="4483E110">
      <w:pPr>
        <w:autoSpaceDE w:val="0"/>
        <w:autoSpaceDN w:val="0"/>
        <w:adjustRightInd w:val="0"/>
        <w:spacing w:line="400" w:lineRule="exact"/>
        <w:rPr>
          <w:rFonts w:ascii="Arial" w:hAnsi="Arial" w:cs="Arial"/>
          <w:kern w:val="0"/>
          <w:sz w:val="24"/>
          <w:lang w:val="zh-CN"/>
        </w:rPr>
      </w:pPr>
    </w:p>
    <w:p w14:paraId="125DFC21">
      <w:pPr>
        <w:autoSpaceDE w:val="0"/>
        <w:autoSpaceDN w:val="0"/>
        <w:spacing w:line="360" w:lineRule="auto"/>
        <w:ind w:right="57" w:firstLine="4250" w:firstLineChars="1764"/>
        <w:rPr>
          <w:rFonts w:ascii="Arial" w:hAnsi="Arial" w:cs="Arial"/>
          <w:b/>
          <w:bCs/>
          <w:sz w:val="24"/>
          <w:lang w:val="zh-CN"/>
        </w:rPr>
      </w:pPr>
      <w:bookmarkStart w:id="289" w:name="_Toc433293221"/>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3A9E453F">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64D351C2">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19F47172">
      <w:pPr>
        <w:autoSpaceDE w:val="0"/>
        <w:autoSpaceDN w:val="0"/>
        <w:spacing w:line="360" w:lineRule="auto"/>
        <w:jc w:val="left"/>
        <w:rPr>
          <w:rFonts w:ascii="Arial" w:hAnsi="Arial" w:cs="Arial"/>
          <w:b/>
          <w:bCs/>
          <w:sz w:val="24"/>
          <w:lang w:val="zh-CN"/>
        </w:rPr>
      </w:pPr>
    </w:p>
    <w:p w14:paraId="51B0E074">
      <w:pPr>
        <w:autoSpaceDE w:val="0"/>
        <w:autoSpaceDN w:val="0"/>
        <w:spacing w:line="360" w:lineRule="auto"/>
        <w:jc w:val="left"/>
        <w:rPr>
          <w:rFonts w:ascii="Arial" w:hAnsi="Arial" w:cs="Arial"/>
          <w:b/>
          <w:bCs/>
          <w:sz w:val="24"/>
          <w:lang w:val="zh-CN"/>
        </w:rPr>
      </w:pPr>
    </w:p>
    <w:p w14:paraId="099FAB45">
      <w:pPr>
        <w:autoSpaceDE w:val="0"/>
        <w:autoSpaceDN w:val="0"/>
        <w:spacing w:line="360" w:lineRule="auto"/>
        <w:jc w:val="left"/>
        <w:rPr>
          <w:rFonts w:ascii="Arial" w:hAnsi="Arial" w:cs="Arial"/>
          <w:b/>
          <w:bCs/>
          <w:sz w:val="24"/>
          <w:lang w:val="zh-CN"/>
        </w:rPr>
      </w:pPr>
    </w:p>
    <w:p w14:paraId="4D7A2379">
      <w:pPr>
        <w:pStyle w:val="4"/>
        <w:rPr>
          <w:rFonts w:ascii="Arial" w:hAnsi="Arial" w:cs="Arial"/>
          <w:sz w:val="24"/>
          <w:szCs w:val="24"/>
        </w:rPr>
      </w:pPr>
      <w:bookmarkStart w:id="290" w:name="_Toc485892422"/>
      <w:bookmarkStart w:id="291" w:name="_Toc139280701"/>
      <w:bookmarkStart w:id="292" w:name="_Toc78549902"/>
      <w:r>
        <w:rPr>
          <w:rFonts w:hint="eastAsia" w:ascii="Arial" w:hAnsi="Arial" w:cs="Arial"/>
          <w:sz w:val="24"/>
          <w:szCs w:val="24"/>
        </w:rPr>
        <w:t>（9）</w:t>
      </w:r>
      <w:r>
        <w:rPr>
          <w:rFonts w:ascii="Arial" w:hAnsi="Arial" w:cs="Arial"/>
          <w:sz w:val="24"/>
          <w:szCs w:val="24"/>
        </w:rPr>
        <w:t>资格证明材料</w:t>
      </w:r>
      <w:bookmarkEnd w:id="289"/>
      <w:bookmarkEnd w:id="290"/>
      <w:bookmarkEnd w:id="291"/>
      <w:bookmarkEnd w:id="292"/>
    </w:p>
    <w:p w14:paraId="61AFB5A4">
      <w:pPr>
        <w:autoSpaceDE w:val="0"/>
        <w:autoSpaceDN w:val="0"/>
        <w:spacing w:line="360" w:lineRule="auto"/>
        <w:jc w:val="center"/>
        <w:rPr>
          <w:rFonts w:ascii="Arial" w:hAnsi="Arial" w:eastAsia="黑体" w:cs="Arial"/>
          <w:bCs/>
          <w:sz w:val="36"/>
          <w:szCs w:val="36"/>
          <w:lang w:val="zh-CN"/>
        </w:rPr>
      </w:pPr>
      <w:r>
        <w:rPr>
          <w:rFonts w:ascii="Arial" w:hAnsi="Arial" w:eastAsia="黑体" w:cs="Arial"/>
          <w:bCs/>
          <w:sz w:val="36"/>
          <w:szCs w:val="36"/>
          <w:lang w:val="zh-CN"/>
        </w:rPr>
        <w:t>资格证明材料</w:t>
      </w:r>
    </w:p>
    <w:p w14:paraId="2CD848DE">
      <w:pPr>
        <w:spacing w:line="360" w:lineRule="auto"/>
        <w:ind w:firstLine="480" w:firstLineChars="200"/>
        <w:rPr>
          <w:rFonts w:ascii="宋体" w:hAnsi="宋体" w:cs="宋体"/>
          <w:color w:val="000000"/>
          <w:sz w:val="24"/>
        </w:rPr>
      </w:pPr>
      <w:r>
        <w:rPr>
          <w:rFonts w:hint="eastAsia" w:ascii="宋体" w:hAnsi="宋体" w:cs="宋体"/>
          <w:color w:val="000000"/>
          <w:sz w:val="24"/>
        </w:rPr>
        <w:t>（1）提供有效的营业执照、税务登记证、机构代码证或三证（五证）合一统一社会代码证及其他资格证明文件（扫描或复印件）；</w:t>
      </w:r>
    </w:p>
    <w:p w14:paraId="007042E5">
      <w:pPr>
        <w:spacing w:line="360" w:lineRule="auto"/>
        <w:ind w:firstLine="480" w:firstLineChars="200"/>
        <w:rPr>
          <w:rFonts w:ascii="宋体" w:hAnsi="宋体" w:cs="宋体"/>
          <w:color w:val="000000"/>
          <w:sz w:val="24"/>
        </w:rPr>
      </w:pPr>
      <w:r>
        <w:rPr>
          <w:rFonts w:hint="eastAsia" w:ascii="宋体" w:hAnsi="宋体" w:cs="宋体"/>
          <w:color w:val="000000"/>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DC3014A">
      <w:pPr>
        <w:spacing w:line="360" w:lineRule="auto"/>
        <w:ind w:firstLine="480" w:firstLineChars="200"/>
        <w:rPr>
          <w:rFonts w:ascii="宋体" w:hAnsi="宋体" w:cs="宋体"/>
          <w:color w:val="000000"/>
          <w:sz w:val="24"/>
        </w:rPr>
      </w:pPr>
      <w:r>
        <w:rPr>
          <w:rFonts w:hint="eastAsia" w:ascii="宋体" w:hAnsi="宋体" w:cs="宋体"/>
          <w:color w:val="000000"/>
          <w:sz w:val="24"/>
        </w:rPr>
        <w:t>（2）磋商文件规定的有关资格证书、许可证书、认证等；</w:t>
      </w:r>
    </w:p>
    <w:p w14:paraId="6D155344">
      <w:pPr>
        <w:spacing w:line="360" w:lineRule="auto"/>
        <w:ind w:firstLine="480" w:firstLineChars="200"/>
        <w:rPr>
          <w:rFonts w:ascii="宋体" w:hAnsi="宋体" w:cs="宋体"/>
          <w:color w:val="000000"/>
          <w:sz w:val="24"/>
        </w:rPr>
      </w:pPr>
      <w:r>
        <w:rPr>
          <w:rFonts w:hint="eastAsia" w:ascii="宋体" w:hAnsi="宋体" w:cs="宋体"/>
          <w:color w:val="000000"/>
          <w:sz w:val="24"/>
        </w:rPr>
        <w:t>（3）供应商认为有必要提供的其他资格证明文件。</w:t>
      </w:r>
    </w:p>
    <w:p w14:paraId="662845C5">
      <w:pPr>
        <w:spacing w:line="360" w:lineRule="auto"/>
        <w:ind w:firstLine="480" w:firstLineChars="200"/>
        <w:rPr>
          <w:rFonts w:ascii="Arial" w:hAnsi="Arial" w:cs="Arial"/>
          <w:sz w:val="24"/>
          <w:szCs w:val="28"/>
        </w:rPr>
      </w:pPr>
    </w:p>
    <w:p w14:paraId="32099053">
      <w:pPr>
        <w:spacing w:line="360" w:lineRule="auto"/>
        <w:ind w:firstLine="480" w:firstLineChars="200"/>
        <w:rPr>
          <w:rFonts w:ascii="Arial" w:hAnsi="Arial" w:cs="Arial"/>
          <w:sz w:val="24"/>
          <w:szCs w:val="28"/>
        </w:rPr>
      </w:pPr>
    </w:p>
    <w:p w14:paraId="33F2A05D">
      <w:pPr>
        <w:spacing w:line="360" w:lineRule="auto"/>
        <w:ind w:firstLine="480" w:firstLineChars="200"/>
        <w:rPr>
          <w:rFonts w:ascii="Arial" w:hAnsi="Arial" w:cs="Arial"/>
          <w:sz w:val="24"/>
          <w:szCs w:val="28"/>
        </w:rPr>
      </w:pPr>
    </w:p>
    <w:p w14:paraId="7DFECBF3">
      <w:pPr>
        <w:spacing w:line="360" w:lineRule="auto"/>
        <w:ind w:firstLine="480" w:firstLineChars="200"/>
        <w:rPr>
          <w:rFonts w:ascii="Arial" w:hAnsi="Arial" w:cs="Arial"/>
          <w:sz w:val="24"/>
          <w:szCs w:val="28"/>
        </w:rPr>
      </w:pPr>
    </w:p>
    <w:p w14:paraId="32E32403">
      <w:pPr>
        <w:spacing w:line="360" w:lineRule="auto"/>
        <w:ind w:firstLine="480" w:firstLineChars="200"/>
        <w:rPr>
          <w:rFonts w:ascii="Arial" w:hAnsi="Arial" w:cs="Arial"/>
          <w:sz w:val="24"/>
          <w:szCs w:val="28"/>
        </w:rPr>
      </w:pPr>
    </w:p>
    <w:p w14:paraId="4EE94ECC">
      <w:pPr>
        <w:spacing w:line="360" w:lineRule="auto"/>
        <w:ind w:firstLine="480" w:firstLineChars="200"/>
        <w:rPr>
          <w:rFonts w:ascii="Arial" w:hAnsi="Arial" w:cs="Arial"/>
          <w:sz w:val="24"/>
          <w:szCs w:val="28"/>
        </w:rPr>
      </w:pPr>
    </w:p>
    <w:p w14:paraId="6780BB6D">
      <w:pPr>
        <w:spacing w:line="360" w:lineRule="auto"/>
        <w:ind w:firstLine="480" w:firstLineChars="200"/>
        <w:rPr>
          <w:rFonts w:ascii="Arial" w:hAnsi="Arial" w:cs="Arial"/>
          <w:sz w:val="24"/>
          <w:szCs w:val="28"/>
        </w:rPr>
      </w:pPr>
    </w:p>
    <w:p w14:paraId="50A34433">
      <w:pPr>
        <w:spacing w:line="360" w:lineRule="auto"/>
        <w:ind w:firstLine="480" w:firstLineChars="200"/>
        <w:rPr>
          <w:rFonts w:ascii="Arial" w:hAnsi="Arial" w:cs="Arial"/>
          <w:sz w:val="24"/>
          <w:szCs w:val="28"/>
        </w:rPr>
      </w:pPr>
    </w:p>
    <w:p w14:paraId="227C3F2E">
      <w:pPr>
        <w:spacing w:line="360" w:lineRule="auto"/>
        <w:ind w:firstLine="480" w:firstLineChars="200"/>
        <w:rPr>
          <w:rFonts w:ascii="Arial" w:hAnsi="Arial" w:cs="Arial"/>
          <w:sz w:val="24"/>
          <w:szCs w:val="28"/>
        </w:rPr>
      </w:pPr>
    </w:p>
    <w:p w14:paraId="13909BB5">
      <w:pPr>
        <w:spacing w:line="360" w:lineRule="auto"/>
        <w:ind w:firstLine="480" w:firstLineChars="200"/>
        <w:rPr>
          <w:rFonts w:ascii="Arial" w:hAnsi="Arial" w:cs="Arial"/>
          <w:sz w:val="24"/>
          <w:szCs w:val="28"/>
        </w:rPr>
      </w:pPr>
    </w:p>
    <w:p w14:paraId="2DB239FC">
      <w:pPr>
        <w:spacing w:line="360" w:lineRule="auto"/>
        <w:ind w:firstLine="480" w:firstLineChars="200"/>
        <w:rPr>
          <w:rFonts w:ascii="Arial" w:hAnsi="Arial" w:cs="Arial"/>
          <w:sz w:val="24"/>
          <w:szCs w:val="28"/>
        </w:rPr>
      </w:pPr>
    </w:p>
    <w:p w14:paraId="29673A1C">
      <w:pPr>
        <w:spacing w:line="360" w:lineRule="auto"/>
        <w:ind w:firstLine="480" w:firstLineChars="200"/>
        <w:rPr>
          <w:rFonts w:ascii="Arial" w:hAnsi="Arial" w:cs="Arial"/>
          <w:sz w:val="24"/>
          <w:szCs w:val="28"/>
        </w:rPr>
      </w:pPr>
    </w:p>
    <w:p w14:paraId="782D1B89">
      <w:pPr>
        <w:spacing w:line="360" w:lineRule="auto"/>
        <w:ind w:firstLine="480" w:firstLineChars="200"/>
        <w:rPr>
          <w:rFonts w:ascii="Arial" w:hAnsi="Arial" w:cs="Arial"/>
          <w:sz w:val="24"/>
          <w:szCs w:val="28"/>
        </w:rPr>
      </w:pPr>
    </w:p>
    <w:p w14:paraId="75864F07">
      <w:pPr>
        <w:spacing w:line="360" w:lineRule="auto"/>
        <w:ind w:firstLine="480" w:firstLineChars="200"/>
        <w:rPr>
          <w:rFonts w:ascii="Arial" w:hAnsi="Arial" w:cs="Arial"/>
          <w:sz w:val="24"/>
          <w:szCs w:val="28"/>
        </w:rPr>
      </w:pPr>
    </w:p>
    <w:p w14:paraId="3C92ADEA">
      <w:pPr>
        <w:spacing w:line="360" w:lineRule="auto"/>
        <w:ind w:firstLine="480" w:firstLineChars="200"/>
        <w:rPr>
          <w:rFonts w:ascii="Arial" w:hAnsi="Arial" w:cs="Arial"/>
          <w:sz w:val="24"/>
          <w:szCs w:val="28"/>
        </w:rPr>
      </w:pPr>
    </w:p>
    <w:p w14:paraId="6226B2E9">
      <w:pPr>
        <w:spacing w:line="360" w:lineRule="auto"/>
        <w:ind w:firstLine="480" w:firstLineChars="200"/>
        <w:rPr>
          <w:rFonts w:ascii="Arial" w:hAnsi="Arial" w:cs="Arial"/>
          <w:sz w:val="24"/>
          <w:szCs w:val="28"/>
        </w:rPr>
      </w:pPr>
    </w:p>
    <w:p w14:paraId="01AA8ABC">
      <w:pPr>
        <w:spacing w:line="360" w:lineRule="auto"/>
        <w:ind w:firstLine="480" w:firstLineChars="200"/>
        <w:rPr>
          <w:rFonts w:ascii="Arial" w:hAnsi="Arial" w:cs="Arial"/>
          <w:sz w:val="24"/>
          <w:szCs w:val="28"/>
        </w:rPr>
      </w:pPr>
    </w:p>
    <w:p w14:paraId="06990BF7">
      <w:pPr>
        <w:pStyle w:val="21"/>
        <w:spacing w:line="360" w:lineRule="auto"/>
        <w:jc w:val="center"/>
        <w:rPr>
          <w:rFonts w:ascii="Arial" w:hAnsi="Arial" w:cs="Arial"/>
          <w:b/>
          <w:sz w:val="28"/>
        </w:rPr>
      </w:pPr>
      <w:r>
        <w:rPr>
          <w:rFonts w:ascii="Arial" w:hAnsi="Arial" w:cs="Arial"/>
          <w:b/>
          <w:bCs/>
          <w:sz w:val="28"/>
          <w:lang w:val="zh-CN"/>
        </w:rPr>
        <w:t>供应商</w:t>
      </w:r>
      <w:r>
        <w:rPr>
          <w:rFonts w:ascii="Arial" w:hAnsi="Arial" w:cs="Arial"/>
          <w:b/>
          <w:sz w:val="28"/>
        </w:rPr>
        <w:t>基本情况表</w:t>
      </w:r>
    </w:p>
    <w:p w14:paraId="386CC904">
      <w:pPr>
        <w:pStyle w:val="21"/>
        <w:spacing w:line="360" w:lineRule="auto"/>
        <w:jc w:val="center"/>
        <w:rPr>
          <w:rFonts w:ascii="Arial" w:hAnsi="Arial" w:cs="Arial"/>
          <w:b/>
          <w:sz w:val="28"/>
        </w:rPr>
      </w:pPr>
    </w:p>
    <w:tbl>
      <w:tblPr>
        <w:tblStyle w:val="40"/>
        <w:tblW w:w="0" w:type="auto"/>
        <w:jc w:val="center"/>
        <w:tblLayout w:type="fixed"/>
        <w:tblCellMar>
          <w:top w:w="0" w:type="dxa"/>
          <w:left w:w="108" w:type="dxa"/>
          <w:bottom w:w="0" w:type="dxa"/>
          <w:right w:w="108" w:type="dxa"/>
        </w:tblCellMar>
      </w:tblPr>
      <w:tblGrid>
        <w:gridCol w:w="1979"/>
        <w:gridCol w:w="992"/>
        <w:gridCol w:w="1404"/>
        <w:gridCol w:w="1260"/>
        <w:gridCol w:w="165"/>
        <w:gridCol w:w="1087"/>
        <w:gridCol w:w="632"/>
        <w:gridCol w:w="84"/>
        <w:gridCol w:w="544"/>
        <w:gridCol w:w="1345"/>
      </w:tblGrid>
      <w:tr w14:paraId="7BB3E15E">
        <w:tblPrEx>
          <w:tblCellMar>
            <w:top w:w="0" w:type="dxa"/>
            <w:left w:w="108" w:type="dxa"/>
            <w:bottom w:w="0" w:type="dxa"/>
            <w:right w:w="108" w:type="dxa"/>
          </w:tblCellMar>
        </w:tblPrEx>
        <w:trPr>
          <w:trHeight w:val="49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0687777">
            <w:pPr>
              <w:autoSpaceDE w:val="0"/>
              <w:autoSpaceDN w:val="0"/>
              <w:adjustRightInd w:val="0"/>
              <w:jc w:val="center"/>
              <w:rPr>
                <w:rFonts w:ascii="Arial" w:hAnsi="Arial" w:cs="Arial"/>
                <w:kern w:val="0"/>
                <w:sz w:val="24"/>
                <w:szCs w:val="24"/>
              </w:rPr>
            </w:pPr>
            <w:r>
              <w:rPr>
                <w:rFonts w:ascii="Arial" w:hAnsi="Arial" w:cs="Arial"/>
                <w:bCs/>
                <w:kern w:val="0"/>
                <w:sz w:val="24"/>
                <w:szCs w:val="24"/>
              </w:rPr>
              <w:t>供应商</w:t>
            </w:r>
            <w:r>
              <w:rPr>
                <w:rFonts w:ascii="Arial" w:hAnsi="Arial" w:cs="Arial"/>
                <w:kern w:val="0"/>
                <w:sz w:val="24"/>
                <w:szCs w:val="24"/>
              </w:rPr>
              <w:t>名称</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02BBDA57">
            <w:pPr>
              <w:autoSpaceDE w:val="0"/>
              <w:autoSpaceDN w:val="0"/>
              <w:adjustRightInd w:val="0"/>
              <w:jc w:val="center"/>
              <w:rPr>
                <w:rFonts w:ascii="Arial" w:hAnsi="Arial" w:cs="Arial"/>
                <w:kern w:val="0"/>
                <w:sz w:val="24"/>
                <w:szCs w:val="24"/>
              </w:rPr>
            </w:pPr>
          </w:p>
        </w:tc>
      </w:tr>
      <w:tr w14:paraId="0F3411D2">
        <w:tblPrEx>
          <w:tblCellMar>
            <w:top w:w="0" w:type="dxa"/>
            <w:left w:w="108" w:type="dxa"/>
            <w:bottom w:w="0" w:type="dxa"/>
            <w:right w:w="108" w:type="dxa"/>
          </w:tblCellMar>
        </w:tblPrEx>
        <w:trPr>
          <w:trHeight w:val="54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3ED9C1F8">
            <w:pPr>
              <w:autoSpaceDE w:val="0"/>
              <w:autoSpaceDN w:val="0"/>
              <w:adjustRightInd w:val="0"/>
              <w:jc w:val="center"/>
              <w:rPr>
                <w:rFonts w:ascii="Arial" w:hAnsi="Arial" w:cs="Arial"/>
                <w:kern w:val="0"/>
                <w:sz w:val="24"/>
                <w:szCs w:val="24"/>
              </w:rPr>
            </w:pPr>
            <w:r>
              <w:rPr>
                <w:rFonts w:ascii="Arial" w:hAnsi="Arial" w:cs="Arial"/>
                <w:kern w:val="0"/>
                <w:sz w:val="24"/>
                <w:szCs w:val="24"/>
              </w:rPr>
              <w:t>注册地址</w:t>
            </w:r>
          </w:p>
        </w:tc>
        <w:tc>
          <w:tcPr>
            <w:tcW w:w="3821" w:type="dxa"/>
            <w:gridSpan w:val="4"/>
            <w:tcBorders>
              <w:top w:val="single" w:color="auto" w:sz="4" w:space="0"/>
              <w:left w:val="single" w:color="auto" w:sz="4" w:space="0"/>
              <w:bottom w:val="single" w:color="auto" w:sz="4" w:space="0"/>
              <w:right w:val="single" w:color="auto" w:sz="4" w:space="0"/>
            </w:tcBorders>
            <w:vAlign w:val="center"/>
          </w:tcPr>
          <w:p w14:paraId="42F32A60">
            <w:pPr>
              <w:autoSpaceDE w:val="0"/>
              <w:autoSpaceDN w:val="0"/>
              <w:adjustRightInd w:val="0"/>
              <w:jc w:val="center"/>
              <w:rPr>
                <w:rFonts w:ascii="Arial" w:hAnsi="Arial" w:cs="Arial"/>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5AD7234">
            <w:pPr>
              <w:autoSpaceDE w:val="0"/>
              <w:autoSpaceDN w:val="0"/>
              <w:adjustRightInd w:val="0"/>
              <w:jc w:val="center"/>
              <w:rPr>
                <w:rFonts w:ascii="Arial" w:hAnsi="Arial" w:cs="Arial"/>
                <w:kern w:val="0"/>
                <w:sz w:val="24"/>
                <w:szCs w:val="24"/>
              </w:rPr>
            </w:pPr>
            <w:r>
              <w:rPr>
                <w:rFonts w:ascii="Arial" w:hAnsi="Arial" w:cs="Arial"/>
                <w:kern w:val="0"/>
                <w:sz w:val="24"/>
                <w:szCs w:val="24"/>
              </w:rPr>
              <w:t>邮政编码</w:t>
            </w:r>
          </w:p>
        </w:tc>
        <w:tc>
          <w:tcPr>
            <w:tcW w:w="1889" w:type="dxa"/>
            <w:gridSpan w:val="2"/>
            <w:tcBorders>
              <w:top w:val="single" w:color="auto" w:sz="4" w:space="0"/>
              <w:left w:val="single" w:color="auto" w:sz="4" w:space="0"/>
              <w:bottom w:val="single" w:color="auto" w:sz="4" w:space="0"/>
              <w:right w:val="single" w:color="auto" w:sz="4" w:space="0"/>
            </w:tcBorders>
            <w:vAlign w:val="center"/>
          </w:tcPr>
          <w:p w14:paraId="6A02F9BF">
            <w:pPr>
              <w:autoSpaceDE w:val="0"/>
              <w:autoSpaceDN w:val="0"/>
              <w:adjustRightInd w:val="0"/>
              <w:jc w:val="center"/>
              <w:rPr>
                <w:rFonts w:ascii="Arial" w:hAnsi="Arial" w:cs="Arial"/>
                <w:kern w:val="0"/>
                <w:sz w:val="24"/>
                <w:szCs w:val="24"/>
              </w:rPr>
            </w:pPr>
          </w:p>
        </w:tc>
      </w:tr>
      <w:tr w14:paraId="3516F547">
        <w:tblPrEx>
          <w:tblCellMar>
            <w:top w:w="0" w:type="dxa"/>
            <w:left w:w="108" w:type="dxa"/>
            <w:bottom w:w="0" w:type="dxa"/>
            <w:right w:w="108" w:type="dxa"/>
          </w:tblCellMar>
        </w:tblPrEx>
        <w:trPr>
          <w:trHeight w:val="57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5B9C5B50">
            <w:pPr>
              <w:autoSpaceDE w:val="0"/>
              <w:autoSpaceDN w:val="0"/>
              <w:adjustRightInd w:val="0"/>
              <w:jc w:val="center"/>
              <w:rPr>
                <w:rFonts w:ascii="Arial" w:hAnsi="Arial" w:cs="Arial"/>
                <w:kern w:val="0"/>
                <w:sz w:val="24"/>
                <w:szCs w:val="24"/>
              </w:rPr>
            </w:pPr>
            <w:r>
              <w:rPr>
                <w:rFonts w:ascii="Arial" w:hAnsi="Arial" w:cs="Arial"/>
                <w:kern w:val="0"/>
                <w:sz w:val="24"/>
                <w:szCs w:val="24"/>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14:paraId="1867E47B">
            <w:pPr>
              <w:autoSpaceDE w:val="0"/>
              <w:autoSpaceDN w:val="0"/>
              <w:adjustRightInd w:val="0"/>
              <w:jc w:val="center"/>
              <w:rPr>
                <w:rFonts w:ascii="Arial" w:hAnsi="Arial" w:cs="Arial"/>
                <w:kern w:val="0"/>
                <w:sz w:val="24"/>
                <w:szCs w:val="24"/>
              </w:rPr>
            </w:pPr>
            <w:r>
              <w:rPr>
                <w:rFonts w:ascii="Arial" w:hAnsi="Arial" w:cs="Arial"/>
                <w:kern w:val="0"/>
                <w:sz w:val="24"/>
                <w:szCs w:val="24"/>
              </w:rPr>
              <w:t>联系人</w:t>
            </w:r>
          </w:p>
        </w:tc>
        <w:tc>
          <w:tcPr>
            <w:tcW w:w="2829" w:type="dxa"/>
            <w:gridSpan w:val="3"/>
            <w:tcBorders>
              <w:top w:val="single" w:color="auto" w:sz="4" w:space="0"/>
              <w:left w:val="single" w:color="auto" w:sz="4" w:space="0"/>
              <w:bottom w:val="single" w:color="auto" w:sz="4" w:space="0"/>
              <w:right w:val="single" w:color="auto" w:sz="4" w:space="0"/>
            </w:tcBorders>
            <w:vAlign w:val="center"/>
          </w:tcPr>
          <w:p w14:paraId="64B5030C">
            <w:pPr>
              <w:autoSpaceDE w:val="0"/>
              <w:autoSpaceDN w:val="0"/>
              <w:adjustRightInd w:val="0"/>
              <w:jc w:val="center"/>
              <w:rPr>
                <w:rFonts w:ascii="Arial" w:hAnsi="Arial" w:cs="Arial"/>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F42BE53">
            <w:pPr>
              <w:autoSpaceDE w:val="0"/>
              <w:autoSpaceDN w:val="0"/>
              <w:adjustRightInd w:val="0"/>
              <w:jc w:val="center"/>
              <w:rPr>
                <w:rFonts w:ascii="Arial" w:hAnsi="Arial" w:cs="Arial"/>
                <w:kern w:val="0"/>
                <w:sz w:val="24"/>
                <w:szCs w:val="24"/>
              </w:rPr>
            </w:pPr>
            <w:r>
              <w:rPr>
                <w:rFonts w:ascii="Arial" w:hAnsi="Arial" w:cs="Arial"/>
                <w:kern w:val="0"/>
                <w:sz w:val="24"/>
                <w:szCs w:val="24"/>
              </w:rPr>
              <w:t>电话</w:t>
            </w:r>
          </w:p>
        </w:tc>
        <w:tc>
          <w:tcPr>
            <w:tcW w:w="1889" w:type="dxa"/>
            <w:gridSpan w:val="2"/>
            <w:tcBorders>
              <w:top w:val="single" w:color="auto" w:sz="4" w:space="0"/>
              <w:left w:val="single" w:color="auto" w:sz="4" w:space="0"/>
              <w:bottom w:val="single" w:color="auto" w:sz="4" w:space="0"/>
              <w:right w:val="single" w:color="auto" w:sz="4" w:space="0"/>
            </w:tcBorders>
            <w:vAlign w:val="center"/>
          </w:tcPr>
          <w:p w14:paraId="0E8C3D43">
            <w:pPr>
              <w:autoSpaceDE w:val="0"/>
              <w:autoSpaceDN w:val="0"/>
              <w:adjustRightInd w:val="0"/>
              <w:jc w:val="center"/>
              <w:rPr>
                <w:rFonts w:ascii="Arial" w:hAnsi="Arial" w:cs="Arial"/>
                <w:kern w:val="0"/>
                <w:sz w:val="24"/>
                <w:szCs w:val="24"/>
              </w:rPr>
            </w:pPr>
          </w:p>
        </w:tc>
      </w:tr>
      <w:tr w14:paraId="37D34077">
        <w:tblPrEx>
          <w:tblCellMar>
            <w:top w:w="0" w:type="dxa"/>
            <w:left w:w="108" w:type="dxa"/>
            <w:bottom w:w="0" w:type="dxa"/>
            <w:right w:w="108" w:type="dxa"/>
          </w:tblCellMar>
        </w:tblPrEx>
        <w:trPr>
          <w:trHeight w:val="55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CCC78A3">
            <w:pPr>
              <w:autoSpaceDE w:val="0"/>
              <w:autoSpaceDN w:val="0"/>
              <w:adjustRightInd w:val="0"/>
              <w:jc w:val="center"/>
              <w:rPr>
                <w:rFonts w:ascii="Arial" w:hAnsi="Arial" w:cs="Arial"/>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B3CE8DE">
            <w:pPr>
              <w:autoSpaceDE w:val="0"/>
              <w:autoSpaceDN w:val="0"/>
              <w:adjustRightInd w:val="0"/>
              <w:jc w:val="center"/>
              <w:rPr>
                <w:rFonts w:ascii="Arial" w:hAnsi="Arial" w:cs="Arial"/>
                <w:kern w:val="0"/>
                <w:sz w:val="24"/>
                <w:szCs w:val="24"/>
              </w:rPr>
            </w:pPr>
            <w:r>
              <w:rPr>
                <w:rFonts w:ascii="Arial" w:hAnsi="Arial" w:cs="Arial"/>
                <w:kern w:val="0"/>
                <w:sz w:val="24"/>
                <w:szCs w:val="24"/>
              </w:rPr>
              <w:t>传真</w:t>
            </w:r>
          </w:p>
        </w:tc>
        <w:tc>
          <w:tcPr>
            <w:tcW w:w="2829" w:type="dxa"/>
            <w:gridSpan w:val="3"/>
            <w:tcBorders>
              <w:top w:val="single" w:color="auto" w:sz="4" w:space="0"/>
              <w:left w:val="single" w:color="auto" w:sz="4" w:space="0"/>
              <w:bottom w:val="single" w:color="auto" w:sz="4" w:space="0"/>
              <w:right w:val="single" w:color="auto" w:sz="4" w:space="0"/>
            </w:tcBorders>
            <w:vAlign w:val="center"/>
          </w:tcPr>
          <w:p w14:paraId="4ABE7CD1">
            <w:pPr>
              <w:autoSpaceDE w:val="0"/>
              <w:autoSpaceDN w:val="0"/>
              <w:adjustRightInd w:val="0"/>
              <w:jc w:val="center"/>
              <w:rPr>
                <w:rFonts w:ascii="Arial" w:hAnsi="Arial" w:cs="Arial"/>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8C7348C">
            <w:pPr>
              <w:autoSpaceDE w:val="0"/>
              <w:autoSpaceDN w:val="0"/>
              <w:adjustRightInd w:val="0"/>
              <w:jc w:val="center"/>
              <w:rPr>
                <w:rFonts w:ascii="Arial" w:hAnsi="Arial" w:cs="Arial"/>
                <w:kern w:val="0"/>
                <w:sz w:val="24"/>
                <w:szCs w:val="24"/>
              </w:rPr>
            </w:pPr>
            <w:r>
              <w:rPr>
                <w:rFonts w:ascii="Arial" w:hAnsi="Arial" w:cs="Arial"/>
                <w:kern w:val="0"/>
                <w:sz w:val="24"/>
                <w:szCs w:val="24"/>
              </w:rPr>
              <w:t>网址</w:t>
            </w:r>
          </w:p>
        </w:tc>
        <w:tc>
          <w:tcPr>
            <w:tcW w:w="1889" w:type="dxa"/>
            <w:gridSpan w:val="2"/>
            <w:tcBorders>
              <w:top w:val="single" w:color="auto" w:sz="4" w:space="0"/>
              <w:left w:val="single" w:color="auto" w:sz="4" w:space="0"/>
              <w:bottom w:val="single" w:color="auto" w:sz="4" w:space="0"/>
              <w:right w:val="single" w:color="auto" w:sz="4" w:space="0"/>
            </w:tcBorders>
            <w:vAlign w:val="center"/>
          </w:tcPr>
          <w:p w14:paraId="5D37916F">
            <w:pPr>
              <w:autoSpaceDE w:val="0"/>
              <w:autoSpaceDN w:val="0"/>
              <w:adjustRightInd w:val="0"/>
              <w:jc w:val="center"/>
              <w:rPr>
                <w:rFonts w:ascii="Arial" w:hAnsi="Arial" w:cs="Arial"/>
                <w:kern w:val="0"/>
                <w:sz w:val="24"/>
                <w:szCs w:val="24"/>
              </w:rPr>
            </w:pPr>
          </w:p>
        </w:tc>
      </w:tr>
      <w:tr w14:paraId="4CC9487B">
        <w:tblPrEx>
          <w:tblCellMar>
            <w:top w:w="0" w:type="dxa"/>
            <w:left w:w="108" w:type="dxa"/>
            <w:bottom w:w="0" w:type="dxa"/>
            <w:right w:w="108" w:type="dxa"/>
          </w:tblCellMar>
        </w:tblPrEx>
        <w:trPr>
          <w:trHeight w:val="55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3E5CF9B6">
            <w:pPr>
              <w:autoSpaceDE w:val="0"/>
              <w:autoSpaceDN w:val="0"/>
              <w:adjustRightInd w:val="0"/>
              <w:jc w:val="center"/>
              <w:rPr>
                <w:rFonts w:ascii="Arial" w:hAnsi="Arial" w:cs="Arial"/>
                <w:kern w:val="0"/>
                <w:sz w:val="24"/>
                <w:szCs w:val="24"/>
              </w:rPr>
            </w:pPr>
            <w:r>
              <w:rPr>
                <w:rFonts w:ascii="Arial" w:hAnsi="Arial" w:cs="Arial"/>
                <w:kern w:val="0"/>
                <w:sz w:val="24"/>
                <w:szCs w:val="24"/>
              </w:rPr>
              <w:t>组织结构</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0FE484DA">
            <w:pPr>
              <w:autoSpaceDE w:val="0"/>
              <w:autoSpaceDN w:val="0"/>
              <w:adjustRightInd w:val="0"/>
              <w:jc w:val="center"/>
              <w:rPr>
                <w:rFonts w:ascii="Arial" w:hAnsi="Arial" w:cs="Arial"/>
                <w:kern w:val="0"/>
                <w:sz w:val="24"/>
                <w:szCs w:val="24"/>
              </w:rPr>
            </w:pPr>
          </w:p>
        </w:tc>
      </w:tr>
      <w:tr w14:paraId="36DACE18">
        <w:tblPrEx>
          <w:tblCellMar>
            <w:top w:w="0" w:type="dxa"/>
            <w:left w:w="108" w:type="dxa"/>
            <w:bottom w:w="0" w:type="dxa"/>
            <w:right w:w="108" w:type="dxa"/>
          </w:tblCellMar>
        </w:tblPrEx>
        <w:trPr>
          <w:trHeight w:val="55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60EE73BE">
            <w:pPr>
              <w:autoSpaceDE w:val="0"/>
              <w:autoSpaceDN w:val="0"/>
              <w:adjustRightInd w:val="0"/>
              <w:jc w:val="center"/>
              <w:rPr>
                <w:rFonts w:ascii="Arial" w:hAnsi="Arial" w:cs="Arial"/>
                <w:kern w:val="0"/>
                <w:sz w:val="24"/>
                <w:szCs w:val="24"/>
              </w:rPr>
            </w:pPr>
            <w:r>
              <w:rPr>
                <w:rFonts w:ascii="Arial" w:hAnsi="Arial" w:cs="Arial"/>
                <w:kern w:val="0"/>
                <w:sz w:val="24"/>
                <w:szCs w:val="24"/>
              </w:rPr>
              <w:t>法定代表人</w:t>
            </w:r>
          </w:p>
        </w:tc>
        <w:tc>
          <w:tcPr>
            <w:tcW w:w="992" w:type="dxa"/>
            <w:tcBorders>
              <w:top w:val="single" w:color="auto" w:sz="4" w:space="0"/>
              <w:left w:val="single" w:color="auto" w:sz="4" w:space="0"/>
              <w:bottom w:val="single" w:color="auto" w:sz="4" w:space="0"/>
              <w:right w:val="single" w:color="auto" w:sz="4" w:space="0"/>
            </w:tcBorders>
            <w:vAlign w:val="center"/>
          </w:tcPr>
          <w:p w14:paraId="36DB30CB">
            <w:pPr>
              <w:autoSpaceDE w:val="0"/>
              <w:autoSpaceDN w:val="0"/>
              <w:adjustRightInd w:val="0"/>
              <w:jc w:val="center"/>
              <w:rPr>
                <w:rFonts w:ascii="Arial" w:hAnsi="Arial" w:cs="Arial"/>
                <w:kern w:val="0"/>
                <w:sz w:val="24"/>
                <w:szCs w:val="24"/>
              </w:rPr>
            </w:pPr>
            <w:r>
              <w:rPr>
                <w:rFonts w:ascii="Arial" w:hAnsi="Arial" w:cs="Arial"/>
                <w:kern w:val="0"/>
                <w:sz w:val="24"/>
                <w:szCs w:val="24"/>
              </w:rPr>
              <w:t>姓名</w:t>
            </w:r>
          </w:p>
        </w:tc>
        <w:tc>
          <w:tcPr>
            <w:tcW w:w="1404" w:type="dxa"/>
            <w:tcBorders>
              <w:top w:val="single" w:color="auto" w:sz="4" w:space="0"/>
              <w:left w:val="single" w:color="auto" w:sz="4" w:space="0"/>
              <w:bottom w:val="single" w:color="auto" w:sz="4" w:space="0"/>
              <w:right w:val="single" w:color="auto" w:sz="4" w:space="0"/>
            </w:tcBorders>
            <w:vAlign w:val="center"/>
          </w:tcPr>
          <w:p w14:paraId="11EB9D63">
            <w:pPr>
              <w:autoSpaceDE w:val="0"/>
              <w:autoSpaceDN w:val="0"/>
              <w:adjustRightInd w:val="0"/>
              <w:jc w:val="center"/>
              <w:rPr>
                <w:rFonts w:ascii="Arial" w:hAnsi="Arial" w:cs="Arial"/>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0196F0">
            <w:pPr>
              <w:autoSpaceDE w:val="0"/>
              <w:autoSpaceDN w:val="0"/>
              <w:adjustRightInd w:val="0"/>
              <w:jc w:val="center"/>
              <w:rPr>
                <w:rFonts w:ascii="Arial" w:hAnsi="Arial" w:cs="Arial"/>
                <w:kern w:val="0"/>
                <w:sz w:val="24"/>
                <w:szCs w:val="24"/>
              </w:rPr>
            </w:pPr>
            <w:r>
              <w:rPr>
                <w:rFonts w:ascii="Arial" w:hAnsi="Arial" w:cs="Arial"/>
                <w:kern w:val="0"/>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30842F7">
            <w:pPr>
              <w:autoSpaceDE w:val="0"/>
              <w:autoSpaceDN w:val="0"/>
              <w:adjustRightInd w:val="0"/>
              <w:jc w:val="center"/>
              <w:rPr>
                <w:rFonts w:ascii="Arial" w:hAnsi="Arial" w:cs="Arial"/>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5EFDC609">
            <w:pPr>
              <w:autoSpaceDE w:val="0"/>
              <w:autoSpaceDN w:val="0"/>
              <w:adjustRightInd w:val="0"/>
              <w:jc w:val="center"/>
              <w:rPr>
                <w:rFonts w:ascii="Arial" w:hAnsi="Arial" w:cs="Arial"/>
                <w:kern w:val="0"/>
                <w:sz w:val="24"/>
                <w:szCs w:val="24"/>
              </w:rPr>
            </w:pPr>
            <w:r>
              <w:rPr>
                <w:rFonts w:ascii="Arial" w:hAnsi="Arial" w:cs="Arial"/>
                <w:kern w:val="0"/>
                <w:sz w:val="24"/>
                <w:szCs w:val="24"/>
              </w:rPr>
              <w:t>电话</w:t>
            </w:r>
          </w:p>
        </w:tc>
        <w:tc>
          <w:tcPr>
            <w:tcW w:w="1345" w:type="dxa"/>
            <w:tcBorders>
              <w:top w:val="single" w:color="auto" w:sz="4" w:space="0"/>
              <w:left w:val="single" w:color="auto" w:sz="4" w:space="0"/>
              <w:bottom w:val="single" w:color="auto" w:sz="4" w:space="0"/>
              <w:right w:val="single" w:color="auto" w:sz="4" w:space="0"/>
            </w:tcBorders>
            <w:vAlign w:val="center"/>
          </w:tcPr>
          <w:p w14:paraId="48A32BF9">
            <w:pPr>
              <w:autoSpaceDE w:val="0"/>
              <w:autoSpaceDN w:val="0"/>
              <w:adjustRightInd w:val="0"/>
              <w:jc w:val="center"/>
              <w:rPr>
                <w:rFonts w:ascii="Arial" w:hAnsi="Arial" w:cs="Arial"/>
                <w:kern w:val="0"/>
                <w:sz w:val="24"/>
                <w:szCs w:val="24"/>
              </w:rPr>
            </w:pPr>
          </w:p>
        </w:tc>
      </w:tr>
      <w:tr w14:paraId="410336A4">
        <w:tblPrEx>
          <w:tblCellMar>
            <w:top w:w="0" w:type="dxa"/>
            <w:left w:w="108" w:type="dxa"/>
            <w:bottom w:w="0" w:type="dxa"/>
            <w:right w:w="108" w:type="dxa"/>
          </w:tblCellMar>
        </w:tblPrEx>
        <w:trPr>
          <w:trHeight w:val="56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03213202">
            <w:pPr>
              <w:autoSpaceDE w:val="0"/>
              <w:autoSpaceDN w:val="0"/>
              <w:adjustRightInd w:val="0"/>
              <w:jc w:val="center"/>
              <w:rPr>
                <w:rFonts w:ascii="Arial" w:hAnsi="Arial" w:cs="Arial"/>
                <w:kern w:val="0"/>
                <w:sz w:val="24"/>
                <w:szCs w:val="24"/>
              </w:rPr>
            </w:pPr>
            <w:r>
              <w:rPr>
                <w:rFonts w:ascii="Arial" w:hAnsi="Arial" w:cs="Arial"/>
                <w:kern w:val="0"/>
                <w:sz w:val="24"/>
                <w:szCs w:val="24"/>
              </w:rPr>
              <w:t>技术负责人</w:t>
            </w:r>
          </w:p>
        </w:tc>
        <w:tc>
          <w:tcPr>
            <w:tcW w:w="992" w:type="dxa"/>
            <w:tcBorders>
              <w:top w:val="single" w:color="auto" w:sz="4" w:space="0"/>
              <w:left w:val="single" w:color="auto" w:sz="4" w:space="0"/>
              <w:bottom w:val="single" w:color="auto" w:sz="4" w:space="0"/>
              <w:right w:val="single" w:color="auto" w:sz="4" w:space="0"/>
            </w:tcBorders>
            <w:vAlign w:val="center"/>
          </w:tcPr>
          <w:p w14:paraId="2B882E8D">
            <w:pPr>
              <w:autoSpaceDE w:val="0"/>
              <w:autoSpaceDN w:val="0"/>
              <w:adjustRightInd w:val="0"/>
              <w:jc w:val="center"/>
              <w:rPr>
                <w:rFonts w:ascii="Arial" w:hAnsi="Arial" w:cs="Arial"/>
                <w:kern w:val="0"/>
                <w:sz w:val="24"/>
                <w:szCs w:val="24"/>
              </w:rPr>
            </w:pPr>
            <w:r>
              <w:rPr>
                <w:rFonts w:ascii="Arial" w:hAnsi="Arial" w:cs="Arial"/>
                <w:kern w:val="0"/>
                <w:sz w:val="24"/>
                <w:szCs w:val="24"/>
              </w:rPr>
              <w:t>姓名</w:t>
            </w:r>
          </w:p>
        </w:tc>
        <w:tc>
          <w:tcPr>
            <w:tcW w:w="1404" w:type="dxa"/>
            <w:tcBorders>
              <w:top w:val="single" w:color="auto" w:sz="4" w:space="0"/>
              <w:left w:val="single" w:color="auto" w:sz="4" w:space="0"/>
              <w:bottom w:val="single" w:color="auto" w:sz="4" w:space="0"/>
              <w:right w:val="single" w:color="auto" w:sz="4" w:space="0"/>
            </w:tcBorders>
            <w:vAlign w:val="center"/>
          </w:tcPr>
          <w:p w14:paraId="226E9711">
            <w:pPr>
              <w:autoSpaceDE w:val="0"/>
              <w:autoSpaceDN w:val="0"/>
              <w:adjustRightInd w:val="0"/>
              <w:jc w:val="center"/>
              <w:rPr>
                <w:rFonts w:ascii="Arial" w:hAnsi="Arial" w:cs="Arial"/>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7A6285E">
            <w:pPr>
              <w:autoSpaceDE w:val="0"/>
              <w:autoSpaceDN w:val="0"/>
              <w:adjustRightInd w:val="0"/>
              <w:jc w:val="center"/>
              <w:rPr>
                <w:rFonts w:ascii="Arial" w:hAnsi="Arial" w:cs="Arial"/>
                <w:kern w:val="0"/>
                <w:sz w:val="24"/>
                <w:szCs w:val="24"/>
              </w:rPr>
            </w:pPr>
            <w:r>
              <w:rPr>
                <w:rFonts w:ascii="Arial" w:hAnsi="Arial" w:cs="Arial"/>
                <w:kern w:val="0"/>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0C6752AD">
            <w:pPr>
              <w:autoSpaceDE w:val="0"/>
              <w:autoSpaceDN w:val="0"/>
              <w:adjustRightInd w:val="0"/>
              <w:jc w:val="center"/>
              <w:rPr>
                <w:rFonts w:ascii="Arial" w:hAnsi="Arial" w:cs="Arial"/>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2DB76FC">
            <w:pPr>
              <w:autoSpaceDE w:val="0"/>
              <w:autoSpaceDN w:val="0"/>
              <w:adjustRightInd w:val="0"/>
              <w:jc w:val="center"/>
              <w:rPr>
                <w:rFonts w:ascii="Arial" w:hAnsi="Arial" w:cs="Arial"/>
                <w:kern w:val="0"/>
                <w:sz w:val="24"/>
                <w:szCs w:val="24"/>
              </w:rPr>
            </w:pPr>
            <w:r>
              <w:rPr>
                <w:rFonts w:ascii="Arial" w:hAnsi="Arial" w:cs="Arial"/>
                <w:kern w:val="0"/>
                <w:sz w:val="24"/>
                <w:szCs w:val="24"/>
              </w:rPr>
              <w:t>电话</w:t>
            </w:r>
          </w:p>
        </w:tc>
        <w:tc>
          <w:tcPr>
            <w:tcW w:w="1345" w:type="dxa"/>
            <w:tcBorders>
              <w:top w:val="single" w:color="auto" w:sz="4" w:space="0"/>
              <w:left w:val="single" w:color="auto" w:sz="4" w:space="0"/>
              <w:bottom w:val="single" w:color="auto" w:sz="4" w:space="0"/>
              <w:right w:val="single" w:color="auto" w:sz="4" w:space="0"/>
            </w:tcBorders>
            <w:vAlign w:val="center"/>
          </w:tcPr>
          <w:p w14:paraId="68708DF7">
            <w:pPr>
              <w:autoSpaceDE w:val="0"/>
              <w:autoSpaceDN w:val="0"/>
              <w:adjustRightInd w:val="0"/>
              <w:jc w:val="center"/>
              <w:rPr>
                <w:rFonts w:ascii="Arial" w:hAnsi="Arial" w:cs="Arial"/>
                <w:kern w:val="0"/>
                <w:sz w:val="24"/>
                <w:szCs w:val="24"/>
              </w:rPr>
            </w:pPr>
          </w:p>
        </w:tc>
      </w:tr>
      <w:tr w14:paraId="52168BD3">
        <w:tblPrEx>
          <w:tblCellMar>
            <w:top w:w="0" w:type="dxa"/>
            <w:left w:w="108" w:type="dxa"/>
            <w:bottom w:w="0" w:type="dxa"/>
            <w:right w:w="108" w:type="dxa"/>
          </w:tblCellMar>
        </w:tblPrEx>
        <w:trPr>
          <w:trHeight w:val="56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3353F95C">
            <w:pPr>
              <w:autoSpaceDE w:val="0"/>
              <w:autoSpaceDN w:val="0"/>
              <w:adjustRightInd w:val="0"/>
              <w:jc w:val="center"/>
              <w:rPr>
                <w:rFonts w:ascii="Arial" w:hAnsi="Arial" w:cs="Arial"/>
                <w:kern w:val="0"/>
                <w:sz w:val="24"/>
                <w:szCs w:val="24"/>
              </w:rPr>
            </w:pPr>
            <w:r>
              <w:rPr>
                <w:rFonts w:ascii="Arial" w:hAnsi="Arial" w:cs="Arial"/>
                <w:kern w:val="0"/>
                <w:sz w:val="24"/>
                <w:szCs w:val="24"/>
              </w:rPr>
              <w:t>成立时间</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379218B6">
            <w:pPr>
              <w:autoSpaceDE w:val="0"/>
              <w:autoSpaceDN w:val="0"/>
              <w:adjustRightInd w:val="0"/>
              <w:jc w:val="center"/>
              <w:rPr>
                <w:rFonts w:ascii="Arial" w:hAnsi="Arial" w:cs="Arial"/>
                <w:kern w:val="0"/>
                <w:sz w:val="24"/>
                <w:szCs w:val="24"/>
              </w:rPr>
            </w:pPr>
          </w:p>
        </w:tc>
        <w:tc>
          <w:tcPr>
            <w:tcW w:w="5117" w:type="dxa"/>
            <w:gridSpan w:val="7"/>
            <w:tcBorders>
              <w:top w:val="single" w:color="auto" w:sz="4" w:space="0"/>
              <w:left w:val="single" w:color="auto" w:sz="4" w:space="0"/>
              <w:bottom w:val="single" w:color="auto" w:sz="4" w:space="0"/>
              <w:right w:val="single" w:color="auto" w:sz="4" w:space="0"/>
            </w:tcBorders>
            <w:vAlign w:val="center"/>
          </w:tcPr>
          <w:p w14:paraId="7ACAD33C">
            <w:pPr>
              <w:autoSpaceDE w:val="0"/>
              <w:autoSpaceDN w:val="0"/>
              <w:adjustRightInd w:val="0"/>
              <w:jc w:val="center"/>
              <w:rPr>
                <w:rFonts w:ascii="Arial" w:hAnsi="Arial" w:cs="Arial"/>
                <w:kern w:val="0"/>
                <w:sz w:val="24"/>
                <w:szCs w:val="24"/>
              </w:rPr>
            </w:pPr>
            <w:r>
              <w:rPr>
                <w:rFonts w:ascii="Arial" w:hAnsi="Arial" w:cs="Arial"/>
                <w:kern w:val="0"/>
                <w:sz w:val="24"/>
                <w:szCs w:val="24"/>
              </w:rPr>
              <w:t>员工总人数：</w:t>
            </w:r>
          </w:p>
        </w:tc>
      </w:tr>
      <w:tr w14:paraId="0C433442">
        <w:tblPrEx>
          <w:tblCellMar>
            <w:top w:w="0" w:type="dxa"/>
            <w:left w:w="108" w:type="dxa"/>
            <w:bottom w:w="0" w:type="dxa"/>
            <w:right w:w="108" w:type="dxa"/>
          </w:tblCellMar>
        </w:tblPrEx>
        <w:trPr>
          <w:cantSplit/>
          <w:trHeight w:val="54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5FEEE33">
            <w:pPr>
              <w:autoSpaceDE w:val="0"/>
              <w:autoSpaceDN w:val="0"/>
              <w:adjustRightInd w:val="0"/>
              <w:jc w:val="center"/>
              <w:rPr>
                <w:rFonts w:ascii="Arial" w:hAnsi="Arial" w:cs="Arial"/>
                <w:kern w:val="0"/>
                <w:sz w:val="24"/>
                <w:szCs w:val="24"/>
              </w:rPr>
            </w:pPr>
            <w:r>
              <w:rPr>
                <w:rFonts w:ascii="Arial" w:hAnsi="Arial" w:cs="Arial"/>
                <w:kern w:val="0"/>
                <w:sz w:val="24"/>
                <w:szCs w:val="24"/>
              </w:rPr>
              <w:t>企业资质等级</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6004FE7B">
            <w:pPr>
              <w:autoSpaceDE w:val="0"/>
              <w:autoSpaceDN w:val="0"/>
              <w:adjustRightInd w:val="0"/>
              <w:jc w:val="center"/>
              <w:rPr>
                <w:rFonts w:ascii="Arial" w:hAnsi="Arial" w:cs="Arial"/>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3AA39A5D">
            <w:pPr>
              <w:autoSpaceDE w:val="0"/>
              <w:autoSpaceDN w:val="0"/>
              <w:adjustRightInd w:val="0"/>
              <w:jc w:val="center"/>
              <w:rPr>
                <w:rFonts w:ascii="Arial" w:hAnsi="Arial" w:cs="Arial"/>
                <w:kern w:val="0"/>
                <w:sz w:val="24"/>
                <w:szCs w:val="24"/>
              </w:rPr>
            </w:pPr>
            <w:r>
              <w:rPr>
                <w:rFonts w:ascii="Arial" w:hAnsi="Arial" w:cs="Arial"/>
                <w:kern w:val="0"/>
                <w:sz w:val="24"/>
                <w:szCs w:val="24"/>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165A7EB">
            <w:pPr>
              <w:autoSpaceDE w:val="0"/>
              <w:autoSpaceDN w:val="0"/>
              <w:adjustRightInd w:val="0"/>
              <w:jc w:val="center"/>
              <w:rPr>
                <w:rFonts w:ascii="Arial" w:hAnsi="Arial" w:cs="Arial"/>
                <w:kern w:val="0"/>
                <w:sz w:val="24"/>
                <w:szCs w:val="24"/>
              </w:rPr>
            </w:pPr>
            <w:r>
              <w:rPr>
                <w:rFonts w:ascii="Arial" w:hAnsi="Arial" w:cs="Arial"/>
                <w:kern w:val="0"/>
                <w:sz w:val="24"/>
                <w:szCs w:val="24"/>
              </w:rPr>
              <w:t>项目经理</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23E7BCD0">
            <w:pPr>
              <w:autoSpaceDE w:val="0"/>
              <w:autoSpaceDN w:val="0"/>
              <w:adjustRightInd w:val="0"/>
              <w:jc w:val="center"/>
              <w:rPr>
                <w:rFonts w:ascii="Arial" w:hAnsi="Arial" w:cs="Arial"/>
                <w:kern w:val="0"/>
                <w:sz w:val="24"/>
                <w:szCs w:val="24"/>
              </w:rPr>
            </w:pPr>
          </w:p>
        </w:tc>
      </w:tr>
      <w:tr w14:paraId="6884AF38">
        <w:tblPrEx>
          <w:tblCellMar>
            <w:top w:w="0" w:type="dxa"/>
            <w:left w:w="108" w:type="dxa"/>
            <w:bottom w:w="0" w:type="dxa"/>
            <w:right w:w="108" w:type="dxa"/>
          </w:tblCellMar>
        </w:tblPrEx>
        <w:trPr>
          <w:cantSplit/>
          <w:trHeight w:val="557"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09388067">
            <w:pPr>
              <w:autoSpaceDE w:val="0"/>
              <w:autoSpaceDN w:val="0"/>
              <w:adjustRightInd w:val="0"/>
              <w:jc w:val="center"/>
              <w:rPr>
                <w:rFonts w:ascii="Arial" w:hAnsi="Arial" w:cs="Arial"/>
                <w:kern w:val="0"/>
                <w:sz w:val="24"/>
                <w:szCs w:val="24"/>
              </w:rPr>
            </w:pPr>
            <w:r>
              <w:rPr>
                <w:rFonts w:ascii="Arial" w:hAnsi="Arial" w:cs="Arial"/>
                <w:kern w:val="0"/>
                <w:sz w:val="24"/>
                <w:szCs w:val="24"/>
              </w:rPr>
              <w:t>营业执照号</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57A29A47">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4056BBD">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2F02F240">
            <w:pPr>
              <w:autoSpaceDE w:val="0"/>
              <w:autoSpaceDN w:val="0"/>
              <w:adjustRightInd w:val="0"/>
              <w:jc w:val="center"/>
              <w:rPr>
                <w:rFonts w:ascii="Arial" w:hAnsi="Arial" w:cs="Arial"/>
                <w:kern w:val="0"/>
                <w:sz w:val="24"/>
                <w:szCs w:val="24"/>
              </w:rPr>
            </w:pPr>
            <w:r>
              <w:rPr>
                <w:rFonts w:ascii="Arial" w:hAnsi="Arial" w:cs="Arial"/>
                <w:kern w:val="0"/>
                <w:sz w:val="24"/>
                <w:szCs w:val="24"/>
              </w:rPr>
              <w:t>高级职称人员</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1F144AC2">
            <w:pPr>
              <w:autoSpaceDE w:val="0"/>
              <w:autoSpaceDN w:val="0"/>
              <w:adjustRightInd w:val="0"/>
              <w:jc w:val="center"/>
              <w:rPr>
                <w:rFonts w:ascii="Arial" w:hAnsi="Arial" w:cs="Arial"/>
                <w:kern w:val="0"/>
                <w:sz w:val="24"/>
                <w:szCs w:val="24"/>
              </w:rPr>
            </w:pPr>
          </w:p>
        </w:tc>
      </w:tr>
      <w:tr w14:paraId="7DDE7E0D">
        <w:tblPrEx>
          <w:tblCellMar>
            <w:top w:w="0" w:type="dxa"/>
            <w:left w:w="108" w:type="dxa"/>
            <w:bottom w:w="0" w:type="dxa"/>
            <w:right w:w="108" w:type="dxa"/>
          </w:tblCellMar>
        </w:tblPrEx>
        <w:trPr>
          <w:cantSplit/>
          <w:trHeight w:val="55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542E0C5">
            <w:pPr>
              <w:autoSpaceDE w:val="0"/>
              <w:autoSpaceDN w:val="0"/>
              <w:adjustRightInd w:val="0"/>
              <w:jc w:val="center"/>
              <w:rPr>
                <w:rFonts w:ascii="Arial" w:hAnsi="Arial" w:cs="Arial"/>
                <w:kern w:val="0"/>
                <w:sz w:val="24"/>
                <w:szCs w:val="24"/>
              </w:rPr>
            </w:pPr>
            <w:r>
              <w:rPr>
                <w:rFonts w:ascii="Arial" w:hAnsi="Arial" w:cs="Arial"/>
                <w:kern w:val="0"/>
                <w:sz w:val="24"/>
                <w:szCs w:val="24"/>
              </w:rPr>
              <w:t>注册资金</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31B5AED9">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2018709">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2FA633B2">
            <w:pPr>
              <w:autoSpaceDE w:val="0"/>
              <w:autoSpaceDN w:val="0"/>
              <w:adjustRightInd w:val="0"/>
              <w:jc w:val="center"/>
              <w:rPr>
                <w:rFonts w:ascii="Arial" w:hAnsi="Arial" w:cs="Arial"/>
                <w:kern w:val="0"/>
                <w:sz w:val="24"/>
                <w:szCs w:val="24"/>
              </w:rPr>
            </w:pPr>
            <w:r>
              <w:rPr>
                <w:rFonts w:ascii="Arial" w:hAnsi="Arial" w:cs="Arial"/>
                <w:kern w:val="0"/>
                <w:sz w:val="24"/>
                <w:szCs w:val="24"/>
              </w:rPr>
              <w:t>中级职称人员</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1619FBD3">
            <w:pPr>
              <w:autoSpaceDE w:val="0"/>
              <w:autoSpaceDN w:val="0"/>
              <w:adjustRightInd w:val="0"/>
              <w:jc w:val="center"/>
              <w:rPr>
                <w:rFonts w:ascii="Arial" w:hAnsi="Arial" w:cs="Arial"/>
                <w:kern w:val="0"/>
                <w:sz w:val="24"/>
                <w:szCs w:val="24"/>
              </w:rPr>
            </w:pPr>
          </w:p>
        </w:tc>
      </w:tr>
      <w:tr w14:paraId="71EB8580">
        <w:tblPrEx>
          <w:tblCellMar>
            <w:top w:w="0" w:type="dxa"/>
            <w:left w:w="108" w:type="dxa"/>
            <w:bottom w:w="0" w:type="dxa"/>
            <w:right w:w="108" w:type="dxa"/>
          </w:tblCellMar>
        </w:tblPrEx>
        <w:trPr>
          <w:cantSplit/>
          <w:trHeight w:val="55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5B96C5F6">
            <w:pPr>
              <w:autoSpaceDE w:val="0"/>
              <w:autoSpaceDN w:val="0"/>
              <w:adjustRightInd w:val="0"/>
              <w:jc w:val="center"/>
              <w:rPr>
                <w:rFonts w:ascii="Arial" w:hAnsi="Arial" w:cs="Arial"/>
                <w:kern w:val="0"/>
                <w:sz w:val="24"/>
                <w:szCs w:val="24"/>
              </w:rPr>
            </w:pPr>
            <w:r>
              <w:rPr>
                <w:rFonts w:ascii="Arial" w:hAnsi="Arial" w:cs="Arial"/>
                <w:kern w:val="0"/>
                <w:sz w:val="24"/>
                <w:szCs w:val="24"/>
              </w:rPr>
              <w:t>开户银行</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42355758">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36490CE">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1413ED67">
            <w:pPr>
              <w:autoSpaceDE w:val="0"/>
              <w:autoSpaceDN w:val="0"/>
              <w:adjustRightInd w:val="0"/>
              <w:jc w:val="center"/>
              <w:rPr>
                <w:rFonts w:ascii="Arial" w:hAnsi="Arial" w:cs="Arial"/>
                <w:kern w:val="0"/>
                <w:sz w:val="24"/>
                <w:szCs w:val="24"/>
              </w:rPr>
            </w:pPr>
            <w:r>
              <w:rPr>
                <w:rFonts w:ascii="Arial" w:hAnsi="Arial" w:cs="Arial"/>
                <w:kern w:val="0"/>
                <w:sz w:val="24"/>
                <w:szCs w:val="24"/>
              </w:rPr>
              <w:t>初级职称人员</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5B875598">
            <w:pPr>
              <w:autoSpaceDE w:val="0"/>
              <w:autoSpaceDN w:val="0"/>
              <w:adjustRightInd w:val="0"/>
              <w:jc w:val="center"/>
              <w:rPr>
                <w:rFonts w:ascii="Arial" w:hAnsi="Arial" w:cs="Arial"/>
                <w:kern w:val="0"/>
                <w:sz w:val="24"/>
                <w:szCs w:val="24"/>
              </w:rPr>
            </w:pPr>
          </w:p>
        </w:tc>
      </w:tr>
      <w:tr w14:paraId="4C50C305">
        <w:tblPrEx>
          <w:tblCellMar>
            <w:top w:w="0" w:type="dxa"/>
            <w:left w:w="108" w:type="dxa"/>
            <w:bottom w:w="0" w:type="dxa"/>
            <w:right w:w="108" w:type="dxa"/>
          </w:tblCellMar>
        </w:tblPrEx>
        <w:trPr>
          <w:cantSplit/>
          <w:trHeight w:val="562"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736D852B">
            <w:pPr>
              <w:autoSpaceDE w:val="0"/>
              <w:autoSpaceDN w:val="0"/>
              <w:adjustRightInd w:val="0"/>
              <w:jc w:val="center"/>
              <w:rPr>
                <w:rFonts w:ascii="Arial" w:hAnsi="Arial" w:cs="Arial"/>
                <w:kern w:val="0"/>
                <w:sz w:val="24"/>
                <w:szCs w:val="24"/>
              </w:rPr>
            </w:pPr>
            <w:r>
              <w:rPr>
                <w:rFonts w:ascii="Arial" w:hAnsi="Arial" w:cs="Arial"/>
                <w:kern w:val="0"/>
                <w:sz w:val="24"/>
                <w:szCs w:val="24"/>
              </w:rPr>
              <w:t>账号</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4B9AC49F">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B75E74C">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453718CA">
            <w:pPr>
              <w:autoSpaceDE w:val="0"/>
              <w:autoSpaceDN w:val="0"/>
              <w:adjustRightInd w:val="0"/>
              <w:jc w:val="center"/>
              <w:rPr>
                <w:rFonts w:ascii="Arial" w:hAnsi="Arial" w:cs="Arial"/>
                <w:kern w:val="0"/>
                <w:sz w:val="24"/>
                <w:szCs w:val="24"/>
              </w:rPr>
            </w:pPr>
            <w:r>
              <w:rPr>
                <w:rFonts w:ascii="Arial" w:hAnsi="Arial" w:cs="Arial"/>
                <w:kern w:val="0"/>
                <w:sz w:val="24"/>
                <w:szCs w:val="24"/>
              </w:rPr>
              <w:t>技工</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6DBED07A">
            <w:pPr>
              <w:autoSpaceDE w:val="0"/>
              <w:autoSpaceDN w:val="0"/>
              <w:adjustRightInd w:val="0"/>
              <w:jc w:val="center"/>
              <w:rPr>
                <w:rFonts w:ascii="Arial" w:hAnsi="Arial" w:cs="Arial"/>
                <w:kern w:val="0"/>
                <w:sz w:val="24"/>
                <w:szCs w:val="24"/>
              </w:rPr>
            </w:pPr>
          </w:p>
        </w:tc>
      </w:tr>
      <w:tr w14:paraId="69A8AEC7">
        <w:tblPrEx>
          <w:tblCellMar>
            <w:top w:w="0" w:type="dxa"/>
            <w:left w:w="108" w:type="dxa"/>
            <w:bottom w:w="0" w:type="dxa"/>
            <w:right w:w="108" w:type="dxa"/>
          </w:tblCellMar>
        </w:tblPrEx>
        <w:trPr>
          <w:trHeight w:val="1466"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51566378">
            <w:pPr>
              <w:autoSpaceDE w:val="0"/>
              <w:autoSpaceDN w:val="0"/>
              <w:adjustRightInd w:val="0"/>
              <w:jc w:val="center"/>
              <w:rPr>
                <w:rFonts w:ascii="Arial" w:hAnsi="Arial" w:cs="Arial"/>
                <w:kern w:val="0"/>
                <w:sz w:val="24"/>
                <w:szCs w:val="24"/>
              </w:rPr>
            </w:pPr>
            <w:r>
              <w:rPr>
                <w:rFonts w:ascii="Arial" w:hAnsi="Arial" w:cs="Arial"/>
                <w:kern w:val="0"/>
                <w:sz w:val="24"/>
                <w:szCs w:val="24"/>
              </w:rPr>
              <w:t>经营范围</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7A32C576">
            <w:pPr>
              <w:autoSpaceDE w:val="0"/>
              <w:autoSpaceDN w:val="0"/>
              <w:adjustRightInd w:val="0"/>
              <w:jc w:val="center"/>
              <w:rPr>
                <w:rFonts w:ascii="Arial" w:hAnsi="Arial" w:cs="Arial"/>
                <w:kern w:val="0"/>
                <w:sz w:val="24"/>
                <w:szCs w:val="24"/>
              </w:rPr>
            </w:pPr>
          </w:p>
          <w:p w14:paraId="08CE3C07">
            <w:pPr>
              <w:autoSpaceDE w:val="0"/>
              <w:autoSpaceDN w:val="0"/>
              <w:adjustRightInd w:val="0"/>
              <w:jc w:val="center"/>
              <w:rPr>
                <w:rFonts w:ascii="Arial" w:hAnsi="Arial" w:cs="Arial"/>
                <w:kern w:val="0"/>
                <w:sz w:val="24"/>
                <w:szCs w:val="24"/>
              </w:rPr>
            </w:pPr>
          </w:p>
          <w:p w14:paraId="6AE18B44">
            <w:pPr>
              <w:autoSpaceDE w:val="0"/>
              <w:autoSpaceDN w:val="0"/>
              <w:adjustRightInd w:val="0"/>
              <w:jc w:val="center"/>
              <w:rPr>
                <w:rFonts w:ascii="Arial" w:hAnsi="Arial" w:cs="Arial"/>
                <w:kern w:val="0"/>
                <w:sz w:val="24"/>
                <w:szCs w:val="24"/>
              </w:rPr>
            </w:pPr>
          </w:p>
        </w:tc>
      </w:tr>
      <w:tr w14:paraId="5AA53817">
        <w:tblPrEx>
          <w:tblCellMar>
            <w:top w:w="0" w:type="dxa"/>
            <w:left w:w="108" w:type="dxa"/>
            <w:bottom w:w="0" w:type="dxa"/>
            <w:right w:w="108" w:type="dxa"/>
          </w:tblCellMar>
        </w:tblPrEx>
        <w:trPr>
          <w:trHeight w:val="896"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07460AE6">
            <w:pPr>
              <w:autoSpaceDE w:val="0"/>
              <w:autoSpaceDN w:val="0"/>
              <w:adjustRightInd w:val="0"/>
              <w:jc w:val="center"/>
              <w:rPr>
                <w:rFonts w:ascii="Arial" w:hAnsi="Arial" w:cs="Arial"/>
                <w:kern w:val="0"/>
                <w:sz w:val="24"/>
                <w:szCs w:val="24"/>
              </w:rPr>
            </w:pPr>
            <w:r>
              <w:rPr>
                <w:rFonts w:ascii="Arial" w:hAnsi="Arial" w:cs="Arial"/>
                <w:kern w:val="0"/>
                <w:sz w:val="24"/>
                <w:szCs w:val="24"/>
              </w:rPr>
              <w:t>备注</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251CBDAC">
            <w:pPr>
              <w:autoSpaceDE w:val="0"/>
              <w:autoSpaceDN w:val="0"/>
              <w:adjustRightInd w:val="0"/>
              <w:jc w:val="center"/>
              <w:rPr>
                <w:rFonts w:ascii="Arial" w:hAnsi="Arial" w:cs="Arial"/>
                <w:kern w:val="0"/>
                <w:sz w:val="24"/>
                <w:szCs w:val="24"/>
              </w:rPr>
            </w:pPr>
          </w:p>
        </w:tc>
      </w:tr>
    </w:tbl>
    <w:p w14:paraId="0F65A493">
      <w:pPr>
        <w:autoSpaceDE w:val="0"/>
        <w:autoSpaceDN w:val="0"/>
        <w:adjustRightInd w:val="0"/>
        <w:spacing w:line="320" w:lineRule="exact"/>
        <w:jc w:val="left"/>
        <w:rPr>
          <w:rFonts w:ascii="Arial" w:hAnsi="Arial" w:cs="Arial"/>
          <w:kern w:val="0"/>
          <w:sz w:val="24"/>
          <w:szCs w:val="24"/>
        </w:rPr>
      </w:pPr>
      <w:r>
        <w:rPr>
          <w:rFonts w:ascii="Arial" w:hAnsi="Arial" w:cs="Arial"/>
          <w:kern w:val="0"/>
          <w:sz w:val="24"/>
          <w:szCs w:val="24"/>
        </w:rPr>
        <w:t>注：附</w:t>
      </w:r>
      <w:r>
        <w:rPr>
          <w:rFonts w:ascii="Arial" w:hAnsi="Arial" w:cs="Arial"/>
          <w:bCs/>
          <w:kern w:val="0"/>
          <w:sz w:val="24"/>
          <w:szCs w:val="24"/>
        </w:rPr>
        <w:t>供应商</w:t>
      </w:r>
      <w:r>
        <w:rPr>
          <w:rFonts w:ascii="Arial" w:hAnsi="Arial" w:cs="Arial"/>
          <w:kern w:val="0"/>
          <w:sz w:val="24"/>
          <w:szCs w:val="24"/>
        </w:rPr>
        <w:t>营业执照及其年检合格的证明材料、资质证书副本和安全生产许可证等材料的复印件（或扫描）件。</w:t>
      </w:r>
    </w:p>
    <w:p w14:paraId="49674330">
      <w:pPr>
        <w:spacing w:line="360" w:lineRule="auto"/>
        <w:ind w:firstLine="480" w:firstLineChars="200"/>
        <w:rPr>
          <w:rFonts w:ascii="Arial" w:hAnsi="Arial" w:cs="Arial"/>
          <w:sz w:val="24"/>
          <w:szCs w:val="28"/>
        </w:rPr>
      </w:pPr>
    </w:p>
    <w:p w14:paraId="19897396">
      <w:pPr>
        <w:rPr>
          <w:rFonts w:ascii="Arial" w:hAnsi="Arial" w:cs="Arial"/>
        </w:rPr>
      </w:pPr>
    </w:p>
    <w:p w14:paraId="49241197">
      <w:pPr>
        <w:spacing w:line="360" w:lineRule="auto"/>
        <w:ind w:firstLine="426" w:firstLineChars="177"/>
        <w:rPr>
          <w:rFonts w:ascii="Arial" w:hAnsi="Arial" w:cs="Arial"/>
          <w:b/>
          <w:sz w:val="24"/>
          <w:szCs w:val="24"/>
        </w:rPr>
      </w:pPr>
    </w:p>
    <w:p w14:paraId="07C3AE5E">
      <w:pPr>
        <w:spacing w:line="360" w:lineRule="auto"/>
        <w:ind w:firstLine="426" w:firstLineChars="177"/>
        <w:rPr>
          <w:rFonts w:ascii="Arial" w:hAnsi="Arial" w:cs="Arial"/>
          <w:b/>
          <w:sz w:val="24"/>
          <w:szCs w:val="24"/>
        </w:rPr>
      </w:pPr>
    </w:p>
    <w:p w14:paraId="7904FDD3">
      <w:pPr>
        <w:spacing w:line="360" w:lineRule="auto"/>
        <w:ind w:firstLine="426" w:firstLineChars="177"/>
        <w:rPr>
          <w:rFonts w:ascii="Arial" w:hAnsi="Arial" w:cs="Arial"/>
          <w:b/>
          <w:sz w:val="24"/>
          <w:szCs w:val="24"/>
        </w:rPr>
      </w:pPr>
    </w:p>
    <w:p w14:paraId="4F8A71E6">
      <w:pPr>
        <w:spacing w:line="360" w:lineRule="auto"/>
        <w:ind w:firstLine="426" w:firstLineChars="177"/>
        <w:rPr>
          <w:rFonts w:ascii="Arial" w:hAnsi="Arial" w:cs="Arial"/>
          <w:b/>
          <w:sz w:val="24"/>
          <w:szCs w:val="24"/>
        </w:rPr>
      </w:pPr>
    </w:p>
    <w:p w14:paraId="0D407420">
      <w:pPr>
        <w:spacing w:line="360" w:lineRule="auto"/>
        <w:ind w:firstLine="426" w:firstLineChars="177"/>
        <w:rPr>
          <w:rFonts w:ascii="Arial" w:hAnsi="Arial" w:cs="Arial"/>
          <w:b/>
          <w:sz w:val="24"/>
          <w:szCs w:val="24"/>
        </w:rPr>
      </w:pPr>
    </w:p>
    <w:p w14:paraId="7CB3B4DB">
      <w:pPr>
        <w:pStyle w:val="4"/>
        <w:rPr>
          <w:rFonts w:ascii="Arial" w:hAnsi="Arial" w:cs="Arial"/>
          <w:sz w:val="24"/>
          <w:szCs w:val="24"/>
        </w:rPr>
      </w:pPr>
      <w:bookmarkStart w:id="293" w:name="_Toc433293222"/>
      <w:bookmarkStart w:id="294" w:name="_Toc485892423"/>
      <w:bookmarkStart w:id="295" w:name="_Toc139280702"/>
      <w:bookmarkStart w:id="296" w:name="_Toc78549903"/>
      <w:r>
        <w:rPr>
          <w:rFonts w:hint="eastAsia" w:ascii="Arial" w:hAnsi="Arial" w:cs="Arial"/>
          <w:sz w:val="24"/>
          <w:szCs w:val="24"/>
        </w:rPr>
        <w:t>（10）</w:t>
      </w:r>
      <w:r>
        <w:rPr>
          <w:rFonts w:ascii="Arial" w:hAnsi="Arial" w:cs="Arial"/>
          <w:sz w:val="24"/>
          <w:szCs w:val="24"/>
        </w:rPr>
        <w:t>财务状况、缴纳税收和社会保障资金证明</w:t>
      </w:r>
      <w:bookmarkEnd w:id="293"/>
      <w:bookmarkEnd w:id="294"/>
      <w:bookmarkEnd w:id="295"/>
      <w:bookmarkEnd w:id="296"/>
    </w:p>
    <w:p w14:paraId="152E2F7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财务状况、缴纳税收和社会保障资金证明</w:t>
      </w:r>
    </w:p>
    <w:p w14:paraId="27DFD674">
      <w:pPr>
        <w:autoSpaceDE w:val="0"/>
        <w:autoSpaceDN w:val="0"/>
        <w:spacing w:line="400" w:lineRule="exact"/>
        <w:rPr>
          <w:rFonts w:ascii="Arial" w:hAnsi="Arial" w:cs="Arial"/>
          <w:sz w:val="24"/>
          <w:lang w:val="zh-CN"/>
        </w:rPr>
      </w:pPr>
    </w:p>
    <w:p w14:paraId="5132DB09">
      <w:pPr>
        <w:spacing w:line="360" w:lineRule="auto"/>
        <w:ind w:firstLine="424" w:firstLineChars="177"/>
        <w:rPr>
          <w:rFonts w:ascii="Arial" w:hAnsi="Arial" w:cs="Arial"/>
          <w:sz w:val="24"/>
          <w:szCs w:val="24"/>
        </w:rPr>
      </w:pPr>
      <w:r>
        <w:rPr>
          <w:rFonts w:ascii="Arial" w:hAnsi="Arial" w:cs="Arial"/>
          <w:sz w:val="24"/>
          <w:szCs w:val="24"/>
        </w:rPr>
        <w:t>按照磋商文件第2.2款（1）中第&lt;2&gt;条规定提供以下相关材料。</w:t>
      </w:r>
    </w:p>
    <w:p w14:paraId="2709B945">
      <w:pPr>
        <w:autoSpaceDE w:val="0"/>
        <w:autoSpaceDN w:val="0"/>
        <w:adjustRightInd w:val="0"/>
        <w:spacing w:line="360" w:lineRule="auto"/>
        <w:ind w:firstLine="480"/>
        <w:jc w:val="left"/>
        <w:rPr>
          <w:rFonts w:ascii="宋体" w:hAnsi="宋体" w:cs="宋体"/>
          <w:color w:val="000000"/>
          <w:kern w:val="0"/>
          <w:sz w:val="24"/>
          <w:lang w:val="zh-CN"/>
        </w:rPr>
      </w:pPr>
      <w:r>
        <w:rPr>
          <w:rFonts w:hint="eastAsia" w:ascii="宋体" w:hAnsi="宋体" w:cs="宋体"/>
          <w:color w:val="000000"/>
          <w:kern w:val="0"/>
          <w:sz w:val="24"/>
          <w:lang w:val="zh-CN"/>
        </w:rPr>
        <w:t>1、供应商基本开户银行近三个月内出具的资信证明或经第三方机构出具的</w:t>
      </w:r>
      <w:r>
        <w:rPr>
          <w:rFonts w:hint="eastAsia" w:ascii="Arial" w:hAnsi="Arial" w:cs="Arial"/>
          <w:color w:val="000000"/>
          <w:kern w:val="0"/>
          <w:sz w:val="24"/>
        </w:rPr>
        <w:t>2023年度</w:t>
      </w:r>
      <w:r>
        <w:rPr>
          <w:rFonts w:ascii="Arial" w:hAnsi="Arial" w:cs="Arial"/>
          <w:color w:val="000000"/>
          <w:kern w:val="0"/>
          <w:sz w:val="24"/>
          <w:lang w:val="zh-CN"/>
        </w:rPr>
        <w:t>财务</w:t>
      </w:r>
      <w:r>
        <w:rPr>
          <w:rFonts w:hint="eastAsia" w:ascii="宋体" w:hAnsi="宋体" w:cs="宋体"/>
          <w:color w:val="000000"/>
          <w:kern w:val="0"/>
          <w:sz w:val="24"/>
          <w:lang w:val="zh-CN"/>
        </w:rPr>
        <w:t>状况审计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3B154D1B">
      <w:pPr>
        <w:autoSpaceDE w:val="0"/>
        <w:autoSpaceDN w:val="0"/>
        <w:adjustRightInd w:val="0"/>
        <w:spacing w:line="360" w:lineRule="auto"/>
        <w:ind w:firstLine="480"/>
        <w:jc w:val="left"/>
        <w:rPr>
          <w:rFonts w:ascii="宋体" w:hAnsi="宋体" w:cs="宋体"/>
          <w:color w:val="000000"/>
          <w:kern w:val="0"/>
          <w:sz w:val="24"/>
          <w:lang w:val="zh-CN"/>
        </w:rPr>
      </w:pPr>
      <w:r>
        <w:rPr>
          <w:rFonts w:hint="eastAsia" w:ascii="宋体" w:hAnsi="宋体" w:cs="宋体"/>
          <w:color w:val="000000"/>
          <w:kern w:val="0"/>
          <w:sz w:val="24"/>
          <w:lang w:val="zh-CN"/>
        </w:rPr>
        <w:t>2、提供近半年内任意</w:t>
      </w:r>
      <w:r>
        <w:rPr>
          <w:rFonts w:hint="eastAsia" w:ascii="宋体" w:hAnsi="宋体" w:cs="宋体"/>
          <w:color w:val="000000"/>
          <w:kern w:val="0"/>
          <w:sz w:val="24"/>
          <w:lang w:val="en-US" w:eastAsia="zh-CN"/>
        </w:rPr>
        <w:t>三</w:t>
      </w:r>
      <w:r>
        <w:rPr>
          <w:rFonts w:hint="eastAsia" w:ascii="宋体" w:hAnsi="宋体" w:cs="宋体"/>
          <w:color w:val="000000"/>
          <w:kern w:val="0"/>
          <w:sz w:val="24"/>
          <w:lang w:val="zh-CN"/>
        </w:rPr>
        <w:t>个月的依法缴纳税收和社会保障资金记录的证明材料；依法免税或不需要缴纳社会保障资金的供应商须提供相应文件证明其依法免税或不需要缴纳社会保障资金。</w:t>
      </w:r>
    </w:p>
    <w:p w14:paraId="3B3BD1C3">
      <w:pPr>
        <w:spacing w:line="360" w:lineRule="auto"/>
        <w:ind w:firstLine="424" w:firstLineChars="177"/>
        <w:rPr>
          <w:rFonts w:ascii="Arial" w:hAnsi="Arial" w:cs="Arial"/>
          <w:sz w:val="24"/>
          <w:szCs w:val="24"/>
        </w:rPr>
      </w:pPr>
    </w:p>
    <w:p w14:paraId="00EAEE3A">
      <w:pPr>
        <w:spacing w:line="360" w:lineRule="auto"/>
        <w:ind w:firstLine="424" w:firstLineChars="177"/>
        <w:rPr>
          <w:rFonts w:ascii="Arial" w:hAnsi="Arial" w:cs="Arial"/>
          <w:sz w:val="24"/>
          <w:szCs w:val="24"/>
        </w:rPr>
      </w:pPr>
    </w:p>
    <w:p w14:paraId="4FC1C604">
      <w:pPr>
        <w:spacing w:line="360" w:lineRule="auto"/>
        <w:ind w:firstLine="424" w:firstLineChars="177"/>
        <w:rPr>
          <w:rFonts w:ascii="Arial" w:hAnsi="Arial" w:cs="Arial"/>
          <w:sz w:val="24"/>
          <w:szCs w:val="24"/>
        </w:rPr>
      </w:pPr>
    </w:p>
    <w:p w14:paraId="57D661F7">
      <w:pPr>
        <w:spacing w:line="360" w:lineRule="auto"/>
        <w:ind w:firstLine="424" w:firstLineChars="177"/>
        <w:rPr>
          <w:rFonts w:ascii="Arial" w:hAnsi="Arial" w:cs="Arial"/>
          <w:sz w:val="24"/>
          <w:szCs w:val="24"/>
        </w:rPr>
      </w:pPr>
    </w:p>
    <w:p w14:paraId="56793638">
      <w:pPr>
        <w:spacing w:line="360" w:lineRule="auto"/>
        <w:ind w:firstLine="424" w:firstLineChars="177"/>
        <w:rPr>
          <w:rFonts w:ascii="Arial" w:hAnsi="Arial" w:cs="Arial"/>
          <w:sz w:val="24"/>
          <w:szCs w:val="24"/>
        </w:rPr>
      </w:pPr>
    </w:p>
    <w:p w14:paraId="0321D4FE">
      <w:pPr>
        <w:spacing w:line="360" w:lineRule="auto"/>
        <w:ind w:firstLine="424" w:firstLineChars="177"/>
        <w:rPr>
          <w:rFonts w:ascii="Arial" w:hAnsi="Arial" w:cs="Arial"/>
          <w:sz w:val="24"/>
          <w:szCs w:val="24"/>
        </w:rPr>
      </w:pPr>
    </w:p>
    <w:p w14:paraId="43F4D529">
      <w:pPr>
        <w:spacing w:line="360" w:lineRule="auto"/>
        <w:ind w:firstLine="424" w:firstLineChars="177"/>
        <w:rPr>
          <w:rFonts w:ascii="Arial" w:hAnsi="Arial" w:cs="Arial"/>
          <w:sz w:val="24"/>
          <w:szCs w:val="24"/>
        </w:rPr>
      </w:pPr>
    </w:p>
    <w:p w14:paraId="22A26B47">
      <w:pPr>
        <w:spacing w:line="360" w:lineRule="auto"/>
        <w:ind w:firstLine="424" w:firstLineChars="177"/>
        <w:rPr>
          <w:rFonts w:ascii="Arial" w:hAnsi="Arial" w:cs="Arial"/>
          <w:sz w:val="24"/>
          <w:szCs w:val="24"/>
        </w:rPr>
      </w:pPr>
    </w:p>
    <w:p w14:paraId="4BFA440E">
      <w:pPr>
        <w:spacing w:line="360" w:lineRule="auto"/>
        <w:ind w:firstLine="424" w:firstLineChars="177"/>
        <w:rPr>
          <w:rFonts w:ascii="Arial" w:hAnsi="Arial" w:cs="Arial"/>
          <w:sz w:val="24"/>
          <w:szCs w:val="24"/>
        </w:rPr>
      </w:pPr>
    </w:p>
    <w:p w14:paraId="5B11AEF1">
      <w:pPr>
        <w:spacing w:line="360" w:lineRule="auto"/>
        <w:ind w:firstLine="424" w:firstLineChars="177"/>
        <w:rPr>
          <w:rFonts w:ascii="Arial" w:hAnsi="Arial" w:cs="Arial"/>
          <w:sz w:val="24"/>
          <w:szCs w:val="24"/>
        </w:rPr>
      </w:pPr>
    </w:p>
    <w:p w14:paraId="507135EE">
      <w:pPr>
        <w:spacing w:line="360" w:lineRule="auto"/>
        <w:ind w:firstLine="424" w:firstLineChars="177"/>
        <w:rPr>
          <w:rFonts w:ascii="Arial" w:hAnsi="Arial" w:cs="Arial"/>
          <w:sz w:val="24"/>
          <w:szCs w:val="24"/>
        </w:rPr>
      </w:pPr>
    </w:p>
    <w:p w14:paraId="222ED842">
      <w:pPr>
        <w:spacing w:line="360" w:lineRule="auto"/>
        <w:ind w:firstLine="424" w:firstLineChars="177"/>
        <w:rPr>
          <w:rFonts w:ascii="Arial" w:hAnsi="Arial" w:cs="Arial"/>
          <w:sz w:val="24"/>
          <w:szCs w:val="24"/>
        </w:rPr>
      </w:pPr>
    </w:p>
    <w:p w14:paraId="7A2B2BEC">
      <w:pPr>
        <w:spacing w:line="360" w:lineRule="auto"/>
        <w:ind w:firstLine="424" w:firstLineChars="177"/>
        <w:rPr>
          <w:rFonts w:ascii="Arial" w:hAnsi="Arial" w:cs="Arial"/>
          <w:sz w:val="24"/>
          <w:szCs w:val="24"/>
        </w:rPr>
      </w:pPr>
    </w:p>
    <w:p w14:paraId="6540F5AB">
      <w:pPr>
        <w:spacing w:line="360" w:lineRule="auto"/>
        <w:ind w:firstLine="424" w:firstLineChars="177"/>
        <w:rPr>
          <w:rFonts w:ascii="Arial" w:hAnsi="Arial" w:cs="Arial"/>
          <w:sz w:val="24"/>
          <w:szCs w:val="24"/>
        </w:rPr>
      </w:pPr>
    </w:p>
    <w:p w14:paraId="081D8168">
      <w:pPr>
        <w:spacing w:line="360" w:lineRule="auto"/>
        <w:ind w:firstLine="424" w:firstLineChars="177"/>
        <w:rPr>
          <w:rFonts w:ascii="Arial" w:hAnsi="Arial" w:cs="Arial"/>
          <w:sz w:val="24"/>
          <w:szCs w:val="24"/>
        </w:rPr>
      </w:pPr>
    </w:p>
    <w:p w14:paraId="6EFA35EA">
      <w:pPr>
        <w:spacing w:line="360" w:lineRule="auto"/>
        <w:ind w:firstLine="424" w:firstLineChars="177"/>
        <w:rPr>
          <w:rFonts w:ascii="Arial" w:hAnsi="Arial" w:cs="Arial"/>
          <w:sz w:val="24"/>
          <w:szCs w:val="24"/>
        </w:rPr>
      </w:pPr>
    </w:p>
    <w:p w14:paraId="0FF3489F">
      <w:pPr>
        <w:spacing w:line="360" w:lineRule="auto"/>
        <w:ind w:firstLine="424" w:firstLineChars="177"/>
        <w:rPr>
          <w:rFonts w:ascii="Arial" w:hAnsi="Arial" w:cs="Arial"/>
          <w:sz w:val="24"/>
          <w:szCs w:val="24"/>
        </w:rPr>
      </w:pPr>
    </w:p>
    <w:p w14:paraId="0335C3EC">
      <w:pPr>
        <w:spacing w:line="360" w:lineRule="auto"/>
        <w:ind w:firstLine="424" w:firstLineChars="177"/>
        <w:rPr>
          <w:rFonts w:ascii="Arial" w:hAnsi="Arial" w:cs="Arial"/>
          <w:sz w:val="24"/>
          <w:szCs w:val="24"/>
        </w:rPr>
      </w:pPr>
    </w:p>
    <w:p w14:paraId="40A9E523">
      <w:pPr>
        <w:spacing w:line="360" w:lineRule="auto"/>
        <w:ind w:firstLine="424" w:firstLineChars="177"/>
        <w:rPr>
          <w:rFonts w:ascii="Arial" w:hAnsi="Arial" w:cs="Arial"/>
          <w:sz w:val="24"/>
          <w:szCs w:val="24"/>
        </w:rPr>
      </w:pPr>
    </w:p>
    <w:p w14:paraId="50C85698">
      <w:pPr>
        <w:spacing w:line="360" w:lineRule="auto"/>
        <w:ind w:firstLine="424" w:firstLineChars="177"/>
        <w:rPr>
          <w:rFonts w:ascii="Arial" w:hAnsi="Arial" w:cs="Arial"/>
          <w:sz w:val="24"/>
          <w:szCs w:val="24"/>
        </w:rPr>
      </w:pPr>
    </w:p>
    <w:p w14:paraId="30AEDEC2">
      <w:pPr>
        <w:pStyle w:val="4"/>
        <w:rPr>
          <w:rFonts w:ascii="Arial" w:hAnsi="Arial" w:cs="Arial"/>
          <w:sz w:val="24"/>
          <w:szCs w:val="24"/>
        </w:rPr>
      </w:pPr>
      <w:bookmarkStart w:id="297" w:name="_Toc139280703"/>
      <w:bookmarkStart w:id="298" w:name="_Toc78549904"/>
      <w:r>
        <w:rPr>
          <w:rFonts w:hint="eastAsia" w:ascii="Arial" w:hAnsi="Arial" w:cs="Arial"/>
          <w:sz w:val="24"/>
          <w:szCs w:val="24"/>
        </w:rPr>
        <w:t>（11）已标价</w:t>
      </w:r>
      <w:r>
        <w:rPr>
          <w:rFonts w:ascii="Arial" w:hAnsi="Arial" w:cs="Arial"/>
          <w:sz w:val="24"/>
          <w:szCs w:val="24"/>
        </w:rPr>
        <w:t>工程量清单</w:t>
      </w:r>
      <w:bookmarkEnd w:id="297"/>
      <w:bookmarkEnd w:id="298"/>
    </w:p>
    <w:p w14:paraId="3FA494A4">
      <w:pPr>
        <w:spacing w:line="360" w:lineRule="auto"/>
        <w:ind w:firstLine="424" w:firstLineChars="177"/>
        <w:rPr>
          <w:rFonts w:ascii="Arial" w:hAnsi="Arial" w:cs="Arial"/>
          <w:sz w:val="24"/>
          <w:szCs w:val="24"/>
        </w:rPr>
      </w:pPr>
    </w:p>
    <w:p w14:paraId="27E71B17">
      <w:pPr>
        <w:spacing w:line="360" w:lineRule="auto"/>
        <w:ind w:firstLine="424" w:firstLineChars="177"/>
        <w:rPr>
          <w:rFonts w:ascii="Arial" w:hAnsi="Arial" w:cs="Arial"/>
          <w:sz w:val="24"/>
          <w:szCs w:val="24"/>
        </w:rPr>
      </w:pPr>
    </w:p>
    <w:p w14:paraId="68070E14">
      <w:pPr>
        <w:spacing w:line="360" w:lineRule="auto"/>
        <w:ind w:firstLine="424" w:firstLineChars="177"/>
        <w:rPr>
          <w:rFonts w:ascii="Arial" w:hAnsi="Arial" w:cs="Arial"/>
          <w:sz w:val="24"/>
          <w:szCs w:val="24"/>
        </w:rPr>
      </w:pPr>
    </w:p>
    <w:p w14:paraId="71B41577">
      <w:pPr>
        <w:spacing w:line="360" w:lineRule="auto"/>
        <w:ind w:firstLine="424" w:firstLineChars="177"/>
        <w:rPr>
          <w:rFonts w:ascii="Arial" w:hAnsi="Arial" w:cs="Arial"/>
          <w:sz w:val="24"/>
          <w:szCs w:val="24"/>
        </w:rPr>
      </w:pPr>
    </w:p>
    <w:p w14:paraId="24A86E45">
      <w:pPr>
        <w:spacing w:line="360" w:lineRule="auto"/>
        <w:ind w:firstLine="424" w:firstLineChars="177"/>
        <w:rPr>
          <w:rFonts w:ascii="Arial" w:hAnsi="Arial" w:cs="Arial"/>
          <w:sz w:val="24"/>
          <w:szCs w:val="24"/>
        </w:rPr>
      </w:pPr>
    </w:p>
    <w:p w14:paraId="6C9B0017">
      <w:pPr>
        <w:spacing w:line="360" w:lineRule="auto"/>
        <w:ind w:firstLine="424" w:firstLineChars="177"/>
        <w:rPr>
          <w:rFonts w:ascii="Arial" w:hAnsi="Arial" w:cs="Arial"/>
          <w:sz w:val="24"/>
          <w:szCs w:val="24"/>
        </w:rPr>
      </w:pPr>
    </w:p>
    <w:p w14:paraId="115F66F2">
      <w:pPr>
        <w:spacing w:line="360" w:lineRule="auto"/>
        <w:ind w:firstLine="424" w:firstLineChars="177"/>
        <w:rPr>
          <w:rFonts w:ascii="Arial" w:hAnsi="Arial" w:cs="Arial"/>
          <w:sz w:val="24"/>
          <w:szCs w:val="24"/>
        </w:rPr>
      </w:pPr>
    </w:p>
    <w:p w14:paraId="13FD1DAB">
      <w:pPr>
        <w:spacing w:line="360" w:lineRule="auto"/>
        <w:ind w:firstLine="424" w:firstLineChars="177"/>
        <w:rPr>
          <w:rFonts w:ascii="Arial" w:hAnsi="Arial" w:cs="Arial"/>
          <w:sz w:val="24"/>
          <w:szCs w:val="24"/>
        </w:rPr>
      </w:pPr>
    </w:p>
    <w:p w14:paraId="7067F519">
      <w:pPr>
        <w:spacing w:line="360" w:lineRule="auto"/>
        <w:ind w:firstLine="424" w:firstLineChars="177"/>
        <w:rPr>
          <w:rFonts w:ascii="Arial" w:hAnsi="Arial" w:cs="Arial"/>
          <w:sz w:val="24"/>
          <w:szCs w:val="24"/>
        </w:rPr>
      </w:pPr>
    </w:p>
    <w:p w14:paraId="5F32A0F6">
      <w:pPr>
        <w:spacing w:line="360" w:lineRule="auto"/>
        <w:ind w:firstLine="424" w:firstLineChars="177"/>
        <w:rPr>
          <w:rFonts w:ascii="Arial" w:hAnsi="Arial" w:cs="Arial"/>
          <w:sz w:val="24"/>
          <w:szCs w:val="24"/>
        </w:rPr>
      </w:pPr>
    </w:p>
    <w:p w14:paraId="3455F853">
      <w:pPr>
        <w:spacing w:line="360" w:lineRule="auto"/>
        <w:ind w:firstLine="424" w:firstLineChars="177"/>
        <w:rPr>
          <w:rFonts w:ascii="Arial" w:hAnsi="Arial" w:cs="Arial"/>
          <w:sz w:val="24"/>
          <w:szCs w:val="24"/>
        </w:rPr>
      </w:pPr>
    </w:p>
    <w:p w14:paraId="612464C3">
      <w:pPr>
        <w:spacing w:line="360" w:lineRule="auto"/>
        <w:ind w:firstLine="424" w:firstLineChars="177"/>
        <w:rPr>
          <w:rFonts w:ascii="Arial" w:hAnsi="Arial" w:cs="Arial"/>
          <w:sz w:val="24"/>
          <w:szCs w:val="24"/>
        </w:rPr>
      </w:pPr>
    </w:p>
    <w:p w14:paraId="4C3A7A29">
      <w:pPr>
        <w:spacing w:line="360" w:lineRule="auto"/>
        <w:ind w:firstLine="424" w:firstLineChars="177"/>
        <w:rPr>
          <w:rFonts w:ascii="Arial" w:hAnsi="Arial" w:cs="Arial"/>
          <w:sz w:val="24"/>
          <w:szCs w:val="24"/>
        </w:rPr>
      </w:pPr>
    </w:p>
    <w:p w14:paraId="7A6D5141">
      <w:pPr>
        <w:spacing w:line="360" w:lineRule="auto"/>
        <w:ind w:firstLine="424" w:firstLineChars="177"/>
        <w:rPr>
          <w:rFonts w:ascii="Arial" w:hAnsi="Arial" w:cs="Arial"/>
          <w:sz w:val="24"/>
          <w:szCs w:val="24"/>
        </w:rPr>
      </w:pPr>
    </w:p>
    <w:p w14:paraId="4ED32D10">
      <w:pPr>
        <w:spacing w:line="360" w:lineRule="auto"/>
        <w:ind w:firstLine="424" w:firstLineChars="177"/>
        <w:rPr>
          <w:rFonts w:ascii="Arial" w:hAnsi="Arial" w:cs="Arial"/>
          <w:sz w:val="24"/>
          <w:szCs w:val="24"/>
        </w:rPr>
      </w:pPr>
    </w:p>
    <w:p w14:paraId="1674A1CC">
      <w:pPr>
        <w:spacing w:line="360" w:lineRule="auto"/>
        <w:ind w:firstLine="424" w:firstLineChars="177"/>
        <w:rPr>
          <w:rFonts w:ascii="Arial" w:hAnsi="Arial" w:cs="Arial"/>
          <w:sz w:val="24"/>
          <w:szCs w:val="24"/>
        </w:rPr>
      </w:pPr>
    </w:p>
    <w:p w14:paraId="136FC091">
      <w:pPr>
        <w:spacing w:line="360" w:lineRule="auto"/>
        <w:ind w:firstLine="424" w:firstLineChars="177"/>
        <w:rPr>
          <w:rFonts w:ascii="Arial" w:hAnsi="Arial" w:cs="Arial"/>
          <w:sz w:val="24"/>
          <w:szCs w:val="24"/>
        </w:rPr>
      </w:pPr>
    </w:p>
    <w:p w14:paraId="413B29A8">
      <w:pPr>
        <w:spacing w:line="360" w:lineRule="auto"/>
        <w:ind w:firstLine="424" w:firstLineChars="177"/>
        <w:rPr>
          <w:rFonts w:ascii="Arial" w:hAnsi="Arial" w:cs="Arial"/>
          <w:sz w:val="24"/>
          <w:szCs w:val="24"/>
        </w:rPr>
      </w:pPr>
    </w:p>
    <w:p w14:paraId="15B9E79A">
      <w:pPr>
        <w:spacing w:line="360" w:lineRule="auto"/>
        <w:ind w:firstLine="424" w:firstLineChars="177"/>
        <w:rPr>
          <w:rFonts w:ascii="Arial" w:hAnsi="Arial" w:cs="Arial"/>
          <w:sz w:val="24"/>
          <w:szCs w:val="24"/>
        </w:rPr>
      </w:pPr>
    </w:p>
    <w:p w14:paraId="17F6C30F">
      <w:pPr>
        <w:spacing w:line="360" w:lineRule="auto"/>
        <w:ind w:firstLine="424" w:firstLineChars="177"/>
        <w:rPr>
          <w:rFonts w:ascii="Arial" w:hAnsi="Arial" w:cs="Arial"/>
          <w:sz w:val="24"/>
          <w:szCs w:val="24"/>
        </w:rPr>
      </w:pPr>
    </w:p>
    <w:p w14:paraId="70A5CE31">
      <w:pPr>
        <w:spacing w:line="360" w:lineRule="auto"/>
        <w:ind w:firstLine="424" w:firstLineChars="177"/>
        <w:rPr>
          <w:rFonts w:ascii="Arial" w:hAnsi="Arial" w:cs="Arial"/>
          <w:sz w:val="24"/>
          <w:szCs w:val="24"/>
        </w:rPr>
      </w:pPr>
    </w:p>
    <w:p w14:paraId="23E43366">
      <w:pPr>
        <w:spacing w:line="360" w:lineRule="auto"/>
        <w:ind w:firstLine="424" w:firstLineChars="177"/>
        <w:rPr>
          <w:rFonts w:ascii="Arial" w:hAnsi="Arial" w:cs="Arial"/>
          <w:sz w:val="24"/>
          <w:szCs w:val="24"/>
        </w:rPr>
      </w:pPr>
    </w:p>
    <w:p w14:paraId="0494A4CD">
      <w:pPr>
        <w:spacing w:line="360" w:lineRule="auto"/>
        <w:ind w:firstLine="424" w:firstLineChars="177"/>
        <w:rPr>
          <w:rFonts w:ascii="Arial" w:hAnsi="Arial" w:cs="Arial"/>
          <w:sz w:val="24"/>
          <w:szCs w:val="24"/>
        </w:rPr>
      </w:pPr>
    </w:p>
    <w:p w14:paraId="558310A8">
      <w:pPr>
        <w:spacing w:line="360" w:lineRule="auto"/>
        <w:ind w:firstLine="424" w:firstLineChars="177"/>
        <w:rPr>
          <w:rFonts w:ascii="Arial" w:hAnsi="Arial" w:cs="Arial"/>
          <w:sz w:val="24"/>
          <w:szCs w:val="24"/>
        </w:rPr>
      </w:pPr>
    </w:p>
    <w:p w14:paraId="2022E21D">
      <w:pPr>
        <w:spacing w:line="360" w:lineRule="auto"/>
        <w:ind w:firstLine="424" w:firstLineChars="177"/>
        <w:rPr>
          <w:rFonts w:ascii="Arial" w:hAnsi="Arial" w:cs="Arial"/>
          <w:sz w:val="24"/>
          <w:szCs w:val="24"/>
        </w:rPr>
      </w:pPr>
    </w:p>
    <w:p w14:paraId="75492748">
      <w:pPr>
        <w:spacing w:line="360" w:lineRule="auto"/>
        <w:ind w:firstLine="424" w:firstLineChars="177"/>
        <w:rPr>
          <w:rFonts w:ascii="Arial" w:hAnsi="Arial" w:cs="Arial"/>
          <w:sz w:val="24"/>
          <w:szCs w:val="24"/>
        </w:rPr>
      </w:pPr>
    </w:p>
    <w:p w14:paraId="1274F091">
      <w:pPr>
        <w:spacing w:line="360" w:lineRule="auto"/>
        <w:ind w:firstLine="424" w:firstLineChars="177"/>
        <w:rPr>
          <w:rFonts w:ascii="Arial" w:hAnsi="Arial" w:cs="Arial"/>
          <w:sz w:val="24"/>
          <w:szCs w:val="24"/>
        </w:rPr>
      </w:pPr>
    </w:p>
    <w:p w14:paraId="2B3DA472">
      <w:pPr>
        <w:spacing w:line="360" w:lineRule="auto"/>
        <w:ind w:firstLine="424" w:firstLineChars="177"/>
        <w:rPr>
          <w:rFonts w:ascii="Arial" w:hAnsi="Arial" w:cs="Arial"/>
          <w:sz w:val="24"/>
          <w:szCs w:val="24"/>
        </w:rPr>
      </w:pPr>
    </w:p>
    <w:p w14:paraId="76DA84F9">
      <w:pPr>
        <w:spacing w:line="360" w:lineRule="auto"/>
        <w:ind w:firstLine="424" w:firstLineChars="177"/>
        <w:rPr>
          <w:rFonts w:ascii="Arial" w:hAnsi="Arial" w:cs="Arial"/>
          <w:sz w:val="24"/>
          <w:szCs w:val="24"/>
        </w:rPr>
      </w:pPr>
    </w:p>
    <w:p w14:paraId="382C4350">
      <w:pPr>
        <w:spacing w:line="360" w:lineRule="auto"/>
        <w:ind w:firstLine="424" w:firstLineChars="177"/>
        <w:rPr>
          <w:rFonts w:ascii="Arial" w:hAnsi="Arial" w:cs="Arial"/>
          <w:sz w:val="24"/>
          <w:szCs w:val="24"/>
        </w:rPr>
      </w:pPr>
    </w:p>
    <w:p w14:paraId="151F1B79">
      <w:pPr>
        <w:spacing w:line="360" w:lineRule="auto"/>
        <w:ind w:firstLine="424" w:firstLineChars="177"/>
        <w:rPr>
          <w:rFonts w:ascii="Arial" w:hAnsi="Arial" w:cs="Arial"/>
          <w:sz w:val="24"/>
          <w:szCs w:val="24"/>
        </w:rPr>
      </w:pPr>
    </w:p>
    <w:p w14:paraId="656DA867">
      <w:pPr>
        <w:spacing w:line="360" w:lineRule="auto"/>
        <w:ind w:firstLine="424" w:firstLineChars="177"/>
        <w:rPr>
          <w:rFonts w:ascii="Arial" w:hAnsi="Arial" w:cs="Arial"/>
          <w:sz w:val="24"/>
          <w:szCs w:val="24"/>
        </w:rPr>
      </w:pPr>
    </w:p>
    <w:p w14:paraId="3AE26124">
      <w:pPr>
        <w:pStyle w:val="4"/>
        <w:rPr>
          <w:rFonts w:ascii="Arial" w:hAnsi="Arial" w:cs="Arial"/>
          <w:sz w:val="24"/>
          <w:szCs w:val="24"/>
        </w:rPr>
      </w:pPr>
      <w:bookmarkStart w:id="299" w:name="_Toc139280704"/>
      <w:bookmarkStart w:id="300" w:name="_Toc78549905"/>
      <w:r>
        <w:rPr>
          <w:rFonts w:hint="eastAsia" w:ascii="Arial" w:hAnsi="Arial" w:cs="Arial"/>
          <w:sz w:val="24"/>
          <w:szCs w:val="24"/>
        </w:rPr>
        <w:t>（12）</w:t>
      </w:r>
      <w:r>
        <w:rPr>
          <w:rFonts w:ascii="Arial" w:hAnsi="Arial" w:cs="Arial"/>
          <w:sz w:val="24"/>
          <w:szCs w:val="24"/>
        </w:rPr>
        <w:t>施工组织设计</w:t>
      </w:r>
      <w:bookmarkEnd w:id="299"/>
      <w:bookmarkEnd w:id="300"/>
    </w:p>
    <w:p w14:paraId="19B5873C">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施工组织设计</w:t>
      </w:r>
    </w:p>
    <w:p w14:paraId="6411C483">
      <w:pPr>
        <w:autoSpaceDE w:val="0"/>
        <w:autoSpaceDN w:val="0"/>
        <w:spacing w:line="400" w:lineRule="exact"/>
        <w:rPr>
          <w:rFonts w:ascii="Arial" w:hAnsi="Arial" w:cs="Arial"/>
          <w:sz w:val="24"/>
          <w:lang w:val="zh-CN"/>
        </w:rPr>
      </w:pPr>
    </w:p>
    <w:p w14:paraId="18ACCCE1">
      <w:pPr>
        <w:spacing w:line="360" w:lineRule="auto"/>
        <w:ind w:firstLine="480" w:firstLineChars="200"/>
        <w:contextualSpacing/>
        <w:rPr>
          <w:rFonts w:ascii="Arial" w:hAnsi="Arial" w:cs="Arial"/>
          <w:sz w:val="24"/>
          <w:szCs w:val="28"/>
        </w:rPr>
      </w:pPr>
      <w:r>
        <w:rPr>
          <w:rFonts w:ascii="Arial" w:hAnsi="Arial" w:cs="Arial"/>
          <w:bCs/>
          <w:sz w:val="24"/>
          <w:szCs w:val="28"/>
        </w:rPr>
        <w:t>供应商</w:t>
      </w:r>
      <w:r>
        <w:rPr>
          <w:rFonts w:ascii="Arial" w:hAnsi="Arial" w:cs="Arial"/>
          <w:sz w:val="24"/>
          <w:szCs w:val="28"/>
        </w:rPr>
        <w:t>应按以下要点详细编写针对本项目的施工组织设计，文字宜精练，内容要具体：</w:t>
      </w:r>
    </w:p>
    <w:p w14:paraId="383C8DCF">
      <w:pPr>
        <w:spacing w:line="360" w:lineRule="auto"/>
        <w:ind w:firstLine="480" w:firstLineChars="200"/>
        <w:contextualSpacing/>
        <w:rPr>
          <w:rFonts w:ascii="Arial" w:hAnsi="Arial" w:cs="Arial"/>
          <w:sz w:val="24"/>
          <w:szCs w:val="28"/>
        </w:rPr>
      </w:pPr>
      <w:r>
        <w:rPr>
          <w:rFonts w:ascii="Arial" w:hAnsi="Arial" w:cs="Arial"/>
          <w:sz w:val="24"/>
          <w:szCs w:val="28"/>
        </w:rPr>
        <w:t>1、施工队伍的组织与配备、设备、人员的调动；</w:t>
      </w:r>
    </w:p>
    <w:p w14:paraId="06190F47">
      <w:pPr>
        <w:spacing w:line="360" w:lineRule="auto"/>
        <w:ind w:firstLine="480" w:firstLineChars="200"/>
        <w:contextualSpacing/>
        <w:rPr>
          <w:rFonts w:ascii="Arial" w:hAnsi="Arial" w:cs="Arial"/>
          <w:sz w:val="24"/>
          <w:szCs w:val="28"/>
        </w:rPr>
      </w:pPr>
      <w:r>
        <w:rPr>
          <w:rFonts w:ascii="Arial" w:hAnsi="Arial" w:cs="Arial"/>
          <w:sz w:val="24"/>
          <w:szCs w:val="28"/>
        </w:rPr>
        <w:t>2、工程项目的实施方案、实施方法；</w:t>
      </w:r>
    </w:p>
    <w:p w14:paraId="0A6BB870">
      <w:pPr>
        <w:spacing w:line="360" w:lineRule="auto"/>
        <w:ind w:firstLine="480" w:firstLineChars="200"/>
        <w:contextualSpacing/>
        <w:rPr>
          <w:rFonts w:ascii="Arial" w:hAnsi="Arial" w:cs="Arial"/>
          <w:sz w:val="24"/>
          <w:szCs w:val="28"/>
        </w:rPr>
      </w:pPr>
      <w:r>
        <w:rPr>
          <w:rFonts w:ascii="Arial" w:hAnsi="Arial" w:cs="Arial"/>
          <w:sz w:val="24"/>
          <w:szCs w:val="28"/>
        </w:rPr>
        <w:t>3、各项工程的施工顺序；</w:t>
      </w:r>
    </w:p>
    <w:p w14:paraId="618F6984">
      <w:pPr>
        <w:spacing w:line="360" w:lineRule="auto"/>
        <w:ind w:firstLine="480" w:firstLineChars="200"/>
        <w:contextualSpacing/>
        <w:rPr>
          <w:rFonts w:ascii="Arial" w:hAnsi="Arial" w:cs="Arial"/>
          <w:sz w:val="24"/>
          <w:szCs w:val="28"/>
        </w:rPr>
      </w:pPr>
      <w:r>
        <w:rPr>
          <w:rFonts w:ascii="Arial" w:hAnsi="Arial" w:cs="Arial"/>
          <w:sz w:val="24"/>
          <w:szCs w:val="28"/>
        </w:rPr>
        <w:t>4、确保工程质量和工期的措施；</w:t>
      </w:r>
    </w:p>
    <w:p w14:paraId="55CFDC12">
      <w:pPr>
        <w:spacing w:line="360" w:lineRule="auto"/>
        <w:ind w:firstLine="480" w:firstLineChars="200"/>
        <w:contextualSpacing/>
        <w:rPr>
          <w:rFonts w:ascii="Arial" w:hAnsi="Arial" w:cs="Arial"/>
          <w:sz w:val="24"/>
          <w:szCs w:val="28"/>
        </w:rPr>
      </w:pPr>
      <w:r>
        <w:rPr>
          <w:rFonts w:ascii="Arial" w:hAnsi="Arial" w:cs="Arial"/>
          <w:sz w:val="24"/>
          <w:szCs w:val="28"/>
        </w:rPr>
        <w:t>5、质量、安全保证体系；</w:t>
      </w:r>
    </w:p>
    <w:p w14:paraId="223A86B1">
      <w:pPr>
        <w:spacing w:line="360" w:lineRule="auto"/>
        <w:ind w:firstLine="480" w:firstLineChars="200"/>
        <w:contextualSpacing/>
        <w:rPr>
          <w:rFonts w:ascii="Arial" w:hAnsi="Arial" w:cs="Arial"/>
          <w:sz w:val="24"/>
          <w:szCs w:val="28"/>
        </w:rPr>
      </w:pPr>
      <w:r>
        <w:rPr>
          <w:rFonts w:ascii="Arial" w:hAnsi="Arial" w:cs="Arial"/>
          <w:sz w:val="24"/>
          <w:szCs w:val="28"/>
        </w:rPr>
        <w:t>6、后期服务的内容和计划；</w:t>
      </w:r>
    </w:p>
    <w:p w14:paraId="3A4DFA36">
      <w:pPr>
        <w:spacing w:line="360" w:lineRule="auto"/>
        <w:ind w:firstLine="480" w:firstLineChars="200"/>
        <w:contextualSpacing/>
        <w:rPr>
          <w:rFonts w:ascii="Arial" w:hAnsi="Arial" w:cs="Arial"/>
          <w:sz w:val="24"/>
          <w:szCs w:val="28"/>
        </w:rPr>
      </w:pPr>
      <w:r>
        <w:rPr>
          <w:rFonts w:ascii="Arial" w:hAnsi="Arial" w:cs="Arial"/>
          <w:sz w:val="24"/>
          <w:szCs w:val="28"/>
        </w:rPr>
        <w:t>7、其它应说明的事项；</w:t>
      </w:r>
    </w:p>
    <w:p w14:paraId="5C84AF26">
      <w:pPr>
        <w:spacing w:line="360" w:lineRule="auto"/>
        <w:ind w:firstLine="480" w:firstLineChars="200"/>
        <w:contextualSpacing/>
        <w:rPr>
          <w:rFonts w:ascii="Arial" w:hAnsi="Arial" w:cs="Arial"/>
          <w:sz w:val="24"/>
          <w:szCs w:val="24"/>
        </w:rPr>
      </w:pPr>
      <w:r>
        <w:rPr>
          <w:rFonts w:ascii="Arial" w:hAnsi="Arial" w:cs="Arial"/>
          <w:sz w:val="24"/>
          <w:szCs w:val="28"/>
        </w:rPr>
        <w:t>8、附施工总平面图、劳动力计划表、施工进度表。</w:t>
      </w:r>
    </w:p>
    <w:p w14:paraId="69403439">
      <w:pPr>
        <w:spacing w:line="360" w:lineRule="auto"/>
        <w:ind w:firstLine="424" w:firstLineChars="177"/>
        <w:rPr>
          <w:rFonts w:ascii="Arial" w:hAnsi="Arial" w:cs="Arial"/>
          <w:sz w:val="24"/>
          <w:szCs w:val="24"/>
        </w:rPr>
      </w:pPr>
    </w:p>
    <w:p w14:paraId="5F204C5E">
      <w:pPr>
        <w:spacing w:line="360" w:lineRule="auto"/>
        <w:ind w:firstLine="424" w:firstLineChars="177"/>
        <w:rPr>
          <w:rFonts w:ascii="Arial" w:hAnsi="Arial" w:cs="Arial"/>
          <w:sz w:val="24"/>
          <w:szCs w:val="24"/>
        </w:rPr>
      </w:pPr>
    </w:p>
    <w:p w14:paraId="751E8DEF">
      <w:pPr>
        <w:spacing w:line="360" w:lineRule="auto"/>
        <w:ind w:firstLine="424" w:firstLineChars="177"/>
        <w:rPr>
          <w:rFonts w:ascii="Arial" w:hAnsi="Arial" w:cs="Arial"/>
          <w:sz w:val="24"/>
          <w:szCs w:val="24"/>
        </w:rPr>
      </w:pPr>
    </w:p>
    <w:p w14:paraId="3037F739">
      <w:pPr>
        <w:spacing w:line="360" w:lineRule="auto"/>
        <w:ind w:firstLine="424" w:firstLineChars="177"/>
        <w:rPr>
          <w:rFonts w:ascii="Arial" w:hAnsi="Arial" w:cs="Arial"/>
          <w:sz w:val="24"/>
          <w:szCs w:val="24"/>
        </w:rPr>
      </w:pPr>
    </w:p>
    <w:p w14:paraId="6E1400AC">
      <w:pPr>
        <w:spacing w:line="360" w:lineRule="auto"/>
        <w:ind w:firstLine="424" w:firstLineChars="177"/>
        <w:rPr>
          <w:rFonts w:ascii="Arial" w:hAnsi="Arial" w:cs="Arial"/>
          <w:sz w:val="24"/>
          <w:szCs w:val="24"/>
        </w:rPr>
      </w:pPr>
    </w:p>
    <w:p w14:paraId="106AC4D1">
      <w:pPr>
        <w:spacing w:line="360" w:lineRule="auto"/>
        <w:ind w:firstLine="424" w:firstLineChars="177"/>
        <w:rPr>
          <w:rFonts w:ascii="Arial" w:hAnsi="Arial" w:cs="Arial"/>
          <w:sz w:val="24"/>
          <w:szCs w:val="24"/>
        </w:rPr>
      </w:pPr>
    </w:p>
    <w:p w14:paraId="6B0D42D7">
      <w:pPr>
        <w:spacing w:line="360" w:lineRule="auto"/>
        <w:ind w:firstLine="424" w:firstLineChars="177"/>
        <w:rPr>
          <w:rFonts w:ascii="Arial" w:hAnsi="Arial" w:cs="Arial"/>
          <w:sz w:val="24"/>
          <w:szCs w:val="24"/>
        </w:rPr>
      </w:pPr>
    </w:p>
    <w:p w14:paraId="76CA25CB">
      <w:pPr>
        <w:spacing w:line="360" w:lineRule="auto"/>
        <w:ind w:firstLine="424" w:firstLineChars="177"/>
        <w:rPr>
          <w:rFonts w:ascii="Arial" w:hAnsi="Arial" w:cs="Arial"/>
          <w:sz w:val="24"/>
          <w:szCs w:val="24"/>
        </w:rPr>
      </w:pPr>
    </w:p>
    <w:p w14:paraId="4418C7F8">
      <w:pPr>
        <w:spacing w:line="360" w:lineRule="auto"/>
        <w:ind w:firstLine="424" w:firstLineChars="177"/>
        <w:rPr>
          <w:rFonts w:ascii="Arial" w:hAnsi="Arial" w:cs="Arial"/>
          <w:sz w:val="24"/>
          <w:szCs w:val="24"/>
        </w:rPr>
      </w:pPr>
    </w:p>
    <w:p w14:paraId="05BC4C3D">
      <w:pPr>
        <w:spacing w:line="360" w:lineRule="auto"/>
        <w:ind w:firstLine="424" w:firstLineChars="177"/>
        <w:rPr>
          <w:rFonts w:ascii="Arial" w:hAnsi="Arial" w:cs="Arial"/>
          <w:sz w:val="24"/>
          <w:szCs w:val="24"/>
        </w:rPr>
      </w:pPr>
    </w:p>
    <w:p w14:paraId="23C57D27">
      <w:pPr>
        <w:spacing w:line="360" w:lineRule="auto"/>
        <w:ind w:firstLine="424" w:firstLineChars="177"/>
        <w:rPr>
          <w:rFonts w:ascii="Arial" w:hAnsi="Arial" w:cs="Arial"/>
          <w:sz w:val="24"/>
          <w:szCs w:val="24"/>
        </w:rPr>
      </w:pPr>
    </w:p>
    <w:p w14:paraId="6A5F1576">
      <w:pPr>
        <w:spacing w:line="360" w:lineRule="auto"/>
        <w:ind w:firstLine="424" w:firstLineChars="177"/>
        <w:rPr>
          <w:rFonts w:ascii="Arial" w:hAnsi="Arial" w:cs="Arial"/>
          <w:sz w:val="24"/>
          <w:szCs w:val="24"/>
        </w:rPr>
      </w:pPr>
    </w:p>
    <w:p w14:paraId="5CC736F8">
      <w:pPr>
        <w:spacing w:line="360" w:lineRule="auto"/>
        <w:ind w:firstLine="424" w:firstLineChars="177"/>
        <w:rPr>
          <w:rFonts w:ascii="Arial" w:hAnsi="Arial" w:cs="Arial"/>
          <w:sz w:val="24"/>
          <w:szCs w:val="24"/>
        </w:rPr>
      </w:pPr>
    </w:p>
    <w:p w14:paraId="61949F89">
      <w:pPr>
        <w:spacing w:line="360" w:lineRule="auto"/>
        <w:ind w:firstLine="424" w:firstLineChars="177"/>
        <w:rPr>
          <w:rFonts w:ascii="Arial" w:hAnsi="Arial" w:cs="Arial"/>
          <w:sz w:val="24"/>
          <w:szCs w:val="24"/>
        </w:rPr>
      </w:pPr>
    </w:p>
    <w:p w14:paraId="1DB923A3">
      <w:pPr>
        <w:spacing w:line="360" w:lineRule="auto"/>
        <w:ind w:firstLine="424" w:firstLineChars="177"/>
        <w:rPr>
          <w:rFonts w:ascii="Arial" w:hAnsi="Arial" w:cs="Arial"/>
          <w:sz w:val="24"/>
          <w:szCs w:val="24"/>
        </w:rPr>
      </w:pPr>
    </w:p>
    <w:p w14:paraId="6298E806">
      <w:pPr>
        <w:spacing w:line="360" w:lineRule="auto"/>
        <w:ind w:firstLine="424" w:firstLineChars="177"/>
        <w:rPr>
          <w:rFonts w:ascii="Arial" w:hAnsi="Arial" w:cs="Arial"/>
          <w:sz w:val="24"/>
          <w:szCs w:val="24"/>
        </w:rPr>
      </w:pPr>
    </w:p>
    <w:p w14:paraId="1F0A16C8">
      <w:pPr>
        <w:spacing w:line="360" w:lineRule="auto"/>
        <w:ind w:firstLine="424" w:firstLineChars="177"/>
        <w:rPr>
          <w:rFonts w:ascii="Arial" w:hAnsi="Arial" w:cs="Arial"/>
          <w:sz w:val="24"/>
          <w:szCs w:val="24"/>
        </w:rPr>
      </w:pPr>
    </w:p>
    <w:p w14:paraId="6118C002">
      <w:pPr>
        <w:spacing w:line="360" w:lineRule="auto"/>
        <w:ind w:firstLine="424" w:firstLineChars="177"/>
        <w:rPr>
          <w:rFonts w:ascii="Arial" w:hAnsi="Arial" w:cs="Arial"/>
          <w:sz w:val="24"/>
          <w:szCs w:val="24"/>
        </w:rPr>
      </w:pPr>
    </w:p>
    <w:p w14:paraId="0D8B0643">
      <w:pPr>
        <w:spacing w:line="360" w:lineRule="auto"/>
        <w:ind w:firstLine="424" w:firstLineChars="177"/>
        <w:rPr>
          <w:rFonts w:ascii="Arial" w:hAnsi="Arial" w:cs="Arial"/>
          <w:sz w:val="24"/>
          <w:szCs w:val="24"/>
        </w:rPr>
      </w:pPr>
    </w:p>
    <w:p w14:paraId="297C03A5">
      <w:pPr>
        <w:pStyle w:val="4"/>
        <w:rPr>
          <w:rFonts w:ascii="Arial" w:hAnsi="Arial" w:cs="Arial"/>
          <w:sz w:val="24"/>
          <w:szCs w:val="24"/>
        </w:rPr>
      </w:pPr>
      <w:bookmarkStart w:id="301" w:name="_Toc78549906"/>
      <w:bookmarkStart w:id="302" w:name="_Toc139280705"/>
      <w:r>
        <w:rPr>
          <w:rFonts w:hint="eastAsia" w:ascii="Arial" w:hAnsi="Arial" w:cs="Arial"/>
          <w:sz w:val="24"/>
          <w:szCs w:val="24"/>
        </w:rPr>
        <w:t>（13）</w:t>
      </w:r>
      <w:r>
        <w:rPr>
          <w:rFonts w:ascii="Arial" w:hAnsi="Arial" w:cs="Arial"/>
          <w:sz w:val="24"/>
          <w:szCs w:val="24"/>
        </w:rPr>
        <w:t>项目管理机构</w:t>
      </w:r>
      <w:bookmarkEnd w:id="301"/>
      <w:bookmarkEnd w:id="302"/>
    </w:p>
    <w:p w14:paraId="15A4997A">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项目管理机构</w:t>
      </w:r>
    </w:p>
    <w:p w14:paraId="66A08A33">
      <w:pPr>
        <w:autoSpaceDE w:val="0"/>
        <w:autoSpaceDN w:val="0"/>
        <w:spacing w:line="400" w:lineRule="exact"/>
        <w:jc w:val="center"/>
        <w:rPr>
          <w:rFonts w:ascii="Arial" w:hAnsi="Arial" w:eastAsia="黑体" w:cs="Arial"/>
          <w:bCs/>
          <w:sz w:val="36"/>
          <w:szCs w:val="36"/>
          <w:lang w:val="zh-CN"/>
        </w:rPr>
      </w:pPr>
    </w:p>
    <w:p w14:paraId="37E2BF2A">
      <w:pPr>
        <w:pStyle w:val="17"/>
        <w:ind w:left="0" w:leftChars="0" w:firstLine="0" w:firstLineChars="0"/>
        <w:jc w:val="center"/>
        <w:rPr>
          <w:b/>
        </w:rPr>
      </w:pPr>
      <w:bookmarkStart w:id="303" w:name="_Toc201287664"/>
      <w:bookmarkStart w:id="304" w:name="_Toc17457993"/>
      <w:bookmarkStart w:id="305" w:name="_Toc78549907"/>
      <w:r>
        <w:rPr>
          <w:b/>
        </w:rPr>
        <w:t>（一）</w:t>
      </w:r>
      <w:bookmarkEnd w:id="303"/>
      <w:r>
        <w:rPr>
          <w:b/>
        </w:rPr>
        <w:t>项目管理机构组成表</w:t>
      </w:r>
      <w:bookmarkEnd w:id="304"/>
      <w:bookmarkEnd w:id="305"/>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1"/>
        <w:gridCol w:w="950"/>
        <w:gridCol w:w="875"/>
        <w:gridCol w:w="1483"/>
        <w:gridCol w:w="850"/>
        <w:gridCol w:w="851"/>
        <w:gridCol w:w="1043"/>
        <w:gridCol w:w="1367"/>
        <w:gridCol w:w="874"/>
      </w:tblGrid>
      <w:tr w14:paraId="166790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771" w:type="dxa"/>
            <w:vMerge w:val="restart"/>
            <w:vAlign w:val="center"/>
          </w:tcPr>
          <w:p w14:paraId="10CC72AC">
            <w:pPr>
              <w:autoSpaceDE w:val="0"/>
              <w:autoSpaceDN w:val="0"/>
              <w:spacing w:line="360" w:lineRule="auto"/>
              <w:jc w:val="center"/>
              <w:rPr>
                <w:rFonts w:ascii="Arial" w:hAnsi="Arial" w:cs="Arial"/>
                <w:kern w:val="0"/>
                <w:sz w:val="24"/>
                <w:szCs w:val="24"/>
              </w:rPr>
            </w:pPr>
            <w:r>
              <w:rPr>
                <w:rFonts w:ascii="Arial" w:hAnsi="Arial" w:cs="Arial"/>
                <w:kern w:val="0"/>
                <w:sz w:val="24"/>
                <w:szCs w:val="24"/>
              </w:rPr>
              <w:t>职务</w:t>
            </w:r>
          </w:p>
        </w:tc>
        <w:tc>
          <w:tcPr>
            <w:tcW w:w="950" w:type="dxa"/>
            <w:vMerge w:val="restart"/>
            <w:vAlign w:val="center"/>
          </w:tcPr>
          <w:p w14:paraId="0E57DDBF">
            <w:pPr>
              <w:autoSpaceDE w:val="0"/>
              <w:autoSpaceDN w:val="0"/>
              <w:spacing w:line="360" w:lineRule="auto"/>
              <w:jc w:val="center"/>
              <w:rPr>
                <w:rFonts w:ascii="Arial" w:hAnsi="Arial" w:cs="Arial"/>
                <w:kern w:val="0"/>
                <w:sz w:val="24"/>
                <w:szCs w:val="24"/>
              </w:rPr>
            </w:pPr>
            <w:r>
              <w:rPr>
                <w:rFonts w:ascii="Arial" w:hAnsi="Arial" w:cs="Arial"/>
                <w:kern w:val="0"/>
                <w:sz w:val="24"/>
                <w:szCs w:val="24"/>
              </w:rPr>
              <w:t>姓名</w:t>
            </w:r>
          </w:p>
        </w:tc>
        <w:tc>
          <w:tcPr>
            <w:tcW w:w="875" w:type="dxa"/>
            <w:vMerge w:val="restart"/>
            <w:vAlign w:val="center"/>
          </w:tcPr>
          <w:p w14:paraId="5BE290C6">
            <w:pPr>
              <w:autoSpaceDE w:val="0"/>
              <w:autoSpaceDN w:val="0"/>
              <w:spacing w:line="360" w:lineRule="auto"/>
              <w:jc w:val="center"/>
              <w:rPr>
                <w:rFonts w:ascii="Arial" w:hAnsi="Arial" w:cs="Arial"/>
                <w:kern w:val="0"/>
                <w:sz w:val="24"/>
                <w:szCs w:val="24"/>
              </w:rPr>
            </w:pPr>
            <w:r>
              <w:rPr>
                <w:rFonts w:ascii="Arial" w:hAnsi="Arial" w:cs="Arial"/>
                <w:kern w:val="0"/>
                <w:sz w:val="24"/>
                <w:szCs w:val="24"/>
              </w:rPr>
              <w:t>职称</w:t>
            </w:r>
          </w:p>
        </w:tc>
        <w:tc>
          <w:tcPr>
            <w:tcW w:w="5594" w:type="dxa"/>
            <w:gridSpan w:val="5"/>
            <w:vAlign w:val="center"/>
          </w:tcPr>
          <w:p w14:paraId="1DD8D21A">
            <w:pPr>
              <w:autoSpaceDE w:val="0"/>
              <w:autoSpaceDN w:val="0"/>
              <w:spacing w:line="360" w:lineRule="auto"/>
              <w:jc w:val="center"/>
              <w:rPr>
                <w:rFonts w:ascii="Arial" w:hAnsi="Arial" w:cs="Arial"/>
                <w:kern w:val="0"/>
                <w:sz w:val="24"/>
                <w:szCs w:val="24"/>
              </w:rPr>
            </w:pPr>
            <w:r>
              <w:rPr>
                <w:rFonts w:ascii="Arial" w:hAnsi="Arial" w:cs="Arial"/>
                <w:kern w:val="0"/>
                <w:sz w:val="24"/>
                <w:szCs w:val="24"/>
              </w:rPr>
              <w:t>执业或职业资格证明</w:t>
            </w:r>
          </w:p>
        </w:tc>
        <w:tc>
          <w:tcPr>
            <w:tcW w:w="874" w:type="dxa"/>
            <w:vMerge w:val="restart"/>
            <w:vAlign w:val="center"/>
          </w:tcPr>
          <w:p w14:paraId="2200DE94">
            <w:pPr>
              <w:autoSpaceDE w:val="0"/>
              <w:autoSpaceDN w:val="0"/>
              <w:spacing w:line="360" w:lineRule="auto"/>
              <w:jc w:val="center"/>
              <w:rPr>
                <w:rFonts w:ascii="Arial" w:hAnsi="Arial" w:cs="Arial"/>
                <w:kern w:val="0"/>
                <w:sz w:val="24"/>
                <w:szCs w:val="24"/>
              </w:rPr>
            </w:pPr>
            <w:r>
              <w:rPr>
                <w:rFonts w:ascii="Arial" w:hAnsi="Arial" w:cs="Arial"/>
                <w:kern w:val="0"/>
                <w:sz w:val="24"/>
                <w:szCs w:val="24"/>
              </w:rPr>
              <w:t>备注</w:t>
            </w:r>
          </w:p>
        </w:tc>
      </w:tr>
      <w:tr w14:paraId="7F3BCB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42" w:hRule="atLeast"/>
          <w:jc w:val="center"/>
        </w:trPr>
        <w:tc>
          <w:tcPr>
            <w:tcW w:w="771" w:type="dxa"/>
            <w:vMerge w:val="continue"/>
            <w:vAlign w:val="center"/>
          </w:tcPr>
          <w:p w14:paraId="1E2EF684">
            <w:pPr>
              <w:autoSpaceDE w:val="0"/>
              <w:autoSpaceDN w:val="0"/>
              <w:spacing w:line="360" w:lineRule="auto"/>
              <w:jc w:val="center"/>
              <w:rPr>
                <w:rFonts w:ascii="Arial" w:hAnsi="Arial" w:cs="Arial"/>
                <w:kern w:val="0"/>
                <w:sz w:val="24"/>
                <w:szCs w:val="24"/>
              </w:rPr>
            </w:pPr>
          </w:p>
        </w:tc>
        <w:tc>
          <w:tcPr>
            <w:tcW w:w="950" w:type="dxa"/>
            <w:vMerge w:val="continue"/>
            <w:vAlign w:val="center"/>
          </w:tcPr>
          <w:p w14:paraId="0AB3DE74">
            <w:pPr>
              <w:autoSpaceDE w:val="0"/>
              <w:autoSpaceDN w:val="0"/>
              <w:spacing w:line="360" w:lineRule="auto"/>
              <w:jc w:val="center"/>
              <w:rPr>
                <w:rFonts w:ascii="Arial" w:hAnsi="Arial" w:cs="Arial"/>
                <w:kern w:val="0"/>
                <w:sz w:val="24"/>
                <w:szCs w:val="24"/>
              </w:rPr>
            </w:pPr>
          </w:p>
        </w:tc>
        <w:tc>
          <w:tcPr>
            <w:tcW w:w="875" w:type="dxa"/>
            <w:vMerge w:val="continue"/>
            <w:vAlign w:val="center"/>
          </w:tcPr>
          <w:p w14:paraId="3169B9F8">
            <w:pPr>
              <w:autoSpaceDE w:val="0"/>
              <w:autoSpaceDN w:val="0"/>
              <w:spacing w:line="360" w:lineRule="auto"/>
              <w:jc w:val="center"/>
              <w:rPr>
                <w:rFonts w:ascii="Arial" w:hAnsi="Arial" w:cs="Arial"/>
                <w:kern w:val="0"/>
                <w:sz w:val="24"/>
                <w:szCs w:val="24"/>
              </w:rPr>
            </w:pPr>
          </w:p>
        </w:tc>
        <w:tc>
          <w:tcPr>
            <w:tcW w:w="1483" w:type="dxa"/>
            <w:vAlign w:val="center"/>
          </w:tcPr>
          <w:p w14:paraId="48316855">
            <w:pPr>
              <w:autoSpaceDE w:val="0"/>
              <w:autoSpaceDN w:val="0"/>
              <w:spacing w:line="360" w:lineRule="auto"/>
              <w:jc w:val="center"/>
              <w:rPr>
                <w:rFonts w:ascii="Arial" w:hAnsi="Arial" w:cs="Arial"/>
                <w:kern w:val="0"/>
                <w:sz w:val="24"/>
                <w:szCs w:val="24"/>
              </w:rPr>
            </w:pPr>
            <w:r>
              <w:rPr>
                <w:rFonts w:ascii="Arial" w:hAnsi="Arial" w:cs="Arial"/>
                <w:kern w:val="0"/>
                <w:sz w:val="24"/>
                <w:szCs w:val="24"/>
              </w:rPr>
              <w:t>证书名称</w:t>
            </w:r>
          </w:p>
        </w:tc>
        <w:tc>
          <w:tcPr>
            <w:tcW w:w="850" w:type="dxa"/>
            <w:vAlign w:val="center"/>
          </w:tcPr>
          <w:p w14:paraId="2A7C713A">
            <w:pPr>
              <w:autoSpaceDE w:val="0"/>
              <w:autoSpaceDN w:val="0"/>
              <w:spacing w:line="360" w:lineRule="auto"/>
              <w:jc w:val="center"/>
              <w:rPr>
                <w:rFonts w:ascii="Arial" w:hAnsi="Arial" w:cs="Arial"/>
                <w:kern w:val="0"/>
                <w:sz w:val="24"/>
                <w:szCs w:val="24"/>
              </w:rPr>
            </w:pPr>
            <w:r>
              <w:rPr>
                <w:rFonts w:ascii="Arial" w:hAnsi="Arial" w:cs="Arial"/>
                <w:kern w:val="0"/>
                <w:sz w:val="24"/>
                <w:szCs w:val="24"/>
              </w:rPr>
              <w:t>级别</w:t>
            </w:r>
          </w:p>
        </w:tc>
        <w:tc>
          <w:tcPr>
            <w:tcW w:w="851" w:type="dxa"/>
            <w:vAlign w:val="center"/>
          </w:tcPr>
          <w:p w14:paraId="03108A93">
            <w:pPr>
              <w:autoSpaceDE w:val="0"/>
              <w:autoSpaceDN w:val="0"/>
              <w:spacing w:line="360" w:lineRule="auto"/>
              <w:jc w:val="center"/>
              <w:rPr>
                <w:rFonts w:ascii="Arial" w:hAnsi="Arial" w:cs="Arial"/>
                <w:kern w:val="0"/>
                <w:sz w:val="24"/>
                <w:szCs w:val="24"/>
              </w:rPr>
            </w:pPr>
            <w:r>
              <w:rPr>
                <w:rFonts w:ascii="Arial" w:hAnsi="Arial" w:cs="Arial"/>
                <w:kern w:val="0"/>
                <w:sz w:val="24"/>
                <w:szCs w:val="24"/>
              </w:rPr>
              <w:t>证号</w:t>
            </w:r>
          </w:p>
        </w:tc>
        <w:tc>
          <w:tcPr>
            <w:tcW w:w="1043" w:type="dxa"/>
            <w:vAlign w:val="center"/>
          </w:tcPr>
          <w:p w14:paraId="2CA0EE56">
            <w:pPr>
              <w:autoSpaceDE w:val="0"/>
              <w:autoSpaceDN w:val="0"/>
              <w:spacing w:line="360" w:lineRule="auto"/>
              <w:jc w:val="center"/>
              <w:rPr>
                <w:rFonts w:ascii="Arial" w:hAnsi="Arial" w:cs="Arial"/>
                <w:kern w:val="0"/>
                <w:sz w:val="24"/>
                <w:szCs w:val="24"/>
              </w:rPr>
            </w:pPr>
            <w:r>
              <w:rPr>
                <w:rFonts w:ascii="Arial" w:hAnsi="Arial" w:cs="Arial"/>
                <w:kern w:val="0"/>
                <w:sz w:val="24"/>
                <w:szCs w:val="24"/>
              </w:rPr>
              <w:t>专业</w:t>
            </w:r>
          </w:p>
        </w:tc>
        <w:tc>
          <w:tcPr>
            <w:tcW w:w="1367" w:type="dxa"/>
            <w:vAlign w:val="center"/>
          </w:tcPr>
          <w:p w14:paraId="34E43748">
            <w:pPr>
              <w:autoSpaceDE w:val="0"/>
              <w:autoSpaceDN w:val="0"/>
              <w:spacing w:line="360" w:lineRule="auto"/>
              <w:jc w:val="center"/>
              <w:rPr>
                <w:rFonts w:ascii="Arial" w:hAnsi="Arial" w:cs="Arial"/>
                <w:kern w:val="0"/>
                <w:sz w:val="24"/>
                <w:szCs w:val="24"/>
              </w:rPr>
            </w:pPr>
            <w:r>
              <w:rPr>
                <w:rFonts w:ascii="Arial" w:hAnsi="Arial" w:cs="Arial"/>
                <w:kern w:val="0"/>
                <w:sz w:val="24"/>
                <w:szCs w:val="24"/>
              </w:rPr>
              <w:t>养老保险</w:t>
            </w:r>
          </w:p>
        </w:tc>
        <w:tc>
          <w:tcPr>
            <w:tcW w:w="874" w:type="dxa"/>
            <w:vMerge w:val="continue"/>
            <w:vAlign w:val="center"/>
          </w:tcPr>
          <w:p w14:paraId="32298E10">
            <w:pPr>
              <w:autoSpaceDE w:val="0"/>
              <w:autoSpaceDN w:val="0"/>
              <w:spacing w:line="360" w:lineRule="auto"/>
              <w:jc w:val="center"/>
              <w:rPr>
                <w:rFonts w:ascii="Arial" w:hAnsi="Arial" w:cs="Arial"/>
                <w:kern w:val="0"/>
                <w:sz w:val="24"/>
                <w:szCs w:val="24"/>
              </w:rPr>
            </w:pPr>
          </w:p>
        </w:tc>
      </w:tr>
      <w:tr w14:paraId="006C67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vAlign w:val="center"/>
          </w:tcPr>
          <w:p w14:paraId="33FC2ACD">
            <w:pPr>
              <w:autoSpaceDE w:val="0"/>
              <w:autoSpaceDN w:val="0"/>
              <w:spacing w:line="360" w:lineRule="auto"/>
              <w:jc w:val="center"/>
              <w:rPr>
                <w:rFonts w:ascii="Arial" w:hAnsi="Arial" w:cs="Arial"/>
                <w:kern w:val="0"/>
                <w:sz w:val="24"/>
                <w:szCs w:val="24"/>
              </w:rPr>
            </w:pPr>
          </w:p>
        </w:tc>
        <w:tc>
          <w:tcPr>
            <w:tcW w:w="950" w:type="dxa"/>
            <w:vAlign w:val="center"/>
          </w:tcPr>
          <w:p w14:paraId="6C02C0D4">
            <w:pPr>
              <w:autoSpaceDE w:val="0"/>
              <w:autoSpaceDN w:val="0"/>
              <w:spacing w:line="360" w:lineRule="auto"/>
              <w:jc w:val="center"/>
              <w:rPr>
                <w:rFonts w:ascii="Arial" w:hAnsi="Arial" w:cs="Arial"/>
                <w:kern w:val="0"/>
                <w:sz w:val="24"/>
                <w:szCs w:val="24"/>
              </w:rPr>
            </w:pPr>
          </w:p>
        </w:tc>
        <w:tc>
          <w:tcPr>
            <w:tcW w:w="875" w:type="dxa"/>
            <w:vAlign w:val="center"/>
          </w:tcPr>
          <w:p w14:paraId="40AC745C">
            <w:pPr>
              <w:autoSpaceDE w:val="0"/>
              <w:autoSpaceDN w:val="0"/>
              <w:spacing w:line="360" w:lineRule="auto"/>
              <w:jc w:val="center"/>
              <w:rPr>
                <w:rFonts w:ascii="Arial" w:hAnsi="Arial" w:cs="Arial"/>
                <w:kern w:val="0"/>
                <w:sz w:val="24"/>
                <w:szCs w:val="24"/>
              </w:rPr>
            </w:pPr>
          </w:p>
        </w:tc>
        <w:tc>
          <w:tcPr>
            <w:tcW w:w="1483" w:type="dxa"/>
            <w:vAlign w:val="center"/>
          </w:tcPr>
          <w:p w14:paraId="32F8C41D">
            <w:pPr>
              <w:autoSpaceDE w:val="0"/>
              <w:autoSpaceDN w:val="0"/>
              <w:spacing w:line="360" w:lineRule="auto"/>
              <w:jc w:val="center"/>
              <w:rPr>
                <w:rFonts w:ascii="Arial" w:hAnsi="Arial" w:cs="Arial"/>
                <w:kern w:val="0"/>
                <w:sz w:val="24"/>
                <w:szCs w:val="24"/>
              </w:rPr>
            </w:pPr>
          </w:p>
        </w:tc>
        <w:tc>
          <w:tcPr>
            <w:tcW w:w="850" w:type="dxa"/>
            <w:vAlign w:val="center"/>
          </w:tcPr>
          <w:p w14:paraId="0C886C72">
            <w:pPr>
              <w:autoSpaceDE w:val="0"/>
              <w:autoSpaceDN w:val="0"/>
              <w:spacing w:line="360" w:lineRule="auto"/>
              <w:jc w:val="center"/>
              <w:rPr>
                <w:rFonts w:ascii="Arial" w:hAnsi="Arial" w:cs="Arial"/>
                <w:kern w:val="0"/>
                <w:sz w:val="24"/>
                <w:szCs w:val="24"/>
              </w:rPr>
            </w:pPr>
          </w:p>
        </w:tc>
        <w:tc>
          <w:tcPr>
            <w:tcW w:w="851" w:type="dxa"/>
            <w:vAlign w:val="center"/>
          </w:tcPr>
          <w:p w14:paraId="68B51812">
            <w:pPr>
              <w:autoSpaceDE w:val="0"/>
              <w:autoSpaceDN w:val="0"/>
              <w:spacing w:line="360" w:lineRule="auto"/>
              <w:jc w:val="center"/>
              <w:rPr>
                <w:rFonts w:ascii="Arial" w:hAnsi="Arial" w:cs="Arial"/>
                <w:kern w:val="0"/>
                <w:sz w:val="24"/>
                <w:szCs w:val="24"/>
              </w:rPr>
            </w:pPr>
          </w:p>
        </w:tc>
        <w:tc>
          <w:tcPr>
            <w:tcW w:w="1043" w:type="dxa"/>
            <w:vAlign w:val="center"/>
          </w:tcPr>
          <w:p w14:paraId="06694F65">
            <w:pPr>
              <w:autoSpaceDE w:val="0"/>
              <w:autoSpaceDN w:val="0"/>
              <w:spacing w:line="360" w:lineRule="auto"/>
              <w:jc w:val="center"/>
              <w:rPr>
                <w:rFonts w:ascii="Arial" w:hAnsi="Arial" w:cs="Arial"/>
                <w:kern w:val="0"/>
                <w:sz w:val="24"/>
                <w:szCs w:val="24"/>
              </w:rPr>
            </w:pPr>
          </w:p>
        </w:tc>
        <w:tc>
          <w:tcPr>
            <w:tcW w:w="1367" w:type="dxa"/>
            <w:vAlign w:val="center"/>
          </w:tcPr>
          <w:p w14:paraId="11179BE7">
            <w:pPr>
              <w:autoSpaceDE w:val="0"/>
              <w:autoSpaceDN w:val="0"/>
              <w:spacing w:line="360" w:lineRule="auto"/>
              <w:jc w:val="center"/>
              <w:rPr>
                <w:rFonts w:ascii="Arial" w:hAnsi="Arial" w:cs="Arial"/>
                <w:kern w:val="0"/>
                <w:sz w:val="24"/>
                <w:szCs w:val="24"/>
              </w:rPr>
            </w:pPr>
          </w:p>
        </w:tc>
        <w:tc>
          <w:tcPr>
            <w:tcW w:w="874" w:type="dxa"/>
            <w:vAlign w:val="center"/>
          </w:tcPr>
          <w:p w14:paraId="51C4A7F6">
            <w:pPr>
              <w:autoSpaceDE w:val="0"/>
              <w:autoSpaceDN w:val="0"/>
              <w:spacing w:line="360" w:lineRule="auto"/>
              <w:jc w:val="center"/>
              <w:rPr>
                <w:rFonts w:ascii="Arial" w:hAnsi="Arial" w:cs="Arial"/>
                <w:kern w:val="0"/>
                <w:sz w:val="24"/>
                <w:szCs w:val="24"/>
              </w:rPr>
            </w:pPr>
          </w:p>
        </w:tc>
      </w:tr>
      <w:tr w14:paraId="62C9DF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59C3D421">
            <w:pPr>
              <w:autoSpaceDE w:val="0"/>
              <w:autoSpaceDN w:val="0"/>
              <w:spacing w:line="360" w:lineRule="auto"/>
              <w:jc w:val="left"/>
              <w:rPr>
                <w:rFonts w:ascii="Arial" w:hAnsi="Arial" w:cs="Arial"/>
                <w:kern w:val="0"/>
                <w:sz w:val="24"/>
                <w:szCs w:val="24"/>
              </w:rPr>
            </w:pPr>
          </w:p>
        </w:tc>
        <w:tc>
          <w:tcPr>
            <w:tcW w:w="950" w:type="dxa"/>
          </w:tcPr>
          <w:p w14:paraId="48ADEA0E">
            <w:pPr>
              <w:autoSpaceDE w:val="0"/>
              <w:autoSpaceDN w:val="0"/>
              <w:spacing w:line="360" w:lineRule="auto"/>
              <w:jc w:val="left"/>
              <w:rPr>
                <w:rFonts w:ascii="Arial" w:hAnsi="Arial" w:cs="Arial"/>
                <w:kern w:val="0"/>
                <w:sz w:val="24"/>
                <w:szCs w:val="24"/>
              </w:rPr>
            </w:pPr>
          </w:p>
        </w:tc>
        <w:tc>
          <w:tcPr>
            <w:tcW w:w="875" w:type="dxa"/>
          </w:tcPr>
          <w:p w14:paraId="52F8E7E3">
            <w:pPr>
              <w:autoSpaceDE w:val="0"/>
              <w:autoSpaceDN w:val="0"/>
              <w:spacing w:line="360" w:lineRule="auto"/>
              <w:jc w:val="left"/>
              <w:rPr>
                <w:rFonts w:ascii="Arial" w:hAnsi="Arial" w:cs="Arial"/>
                <w:kern w:val="0"/>
                <w:sz w:val="24"/>
                <w:szCs w:val="24"/>
              </w:rPr>
            </w:pPr>
          </w:p>
        </w:tc>
        <w:tc>
          <w:tcPr>
            <w:tcW w:w="1483" w:type="dxa"/>
          </w:tcPr>
          <w:p w14:paraId="31E4D046">
            <w:pPr>
              <w:autoSpaceDE w:val="0"/>
              <w:autoSpaceDN w:val="0"/>
              <w:spacing w:line="360" w:lineRule="auto"/>
              <w:jc w:val="left"/>
              <w:rPr>
                <w:rFonts w:ascii="Arial" w:hAnsi="Arial" w:cs="Arial"/>
                <w:kern w:val="0"/>
                <w:sz w:val="24"/>
                <w:szCs w:val="24"/>
              </w:rPr>
            </w:pPr>
          </w:p>
        </w:tc>
        <w:tc>
          <w:tcPr>
            <w:tcW w:w="850" w:type="dxa"/>
          </w:tcPr>
          <w:p w14:paraId="3216DAFB">
            <w:pPr>
              <w:autoSpaceDE w:val="0"/>
              <w:autoSpaceDN w:val="0"/>
              <w:spacing w:line="360" w:lineRule="auto"/>
              <w:jc w:val="left"/>
              <w:rPr>
                <w:rFonts w:ascii="Arial" w:hAnsi="Arial" w:cs="Arial"/>
                <w:kern w:val="0"/>
                <w:sz w:val="24"/>
                <w:szCs w:val="24"/>
              </w:rPr>
            </w:pPr>
          </w:p>
        </w:tc>
        <w:tc>
          <w:tcPr>
            <w:tcW w:w="851" w:type="dxa"/>
          </w:tcPr>
          <w:p w14:paraId="31DBA8F3">
            <w:pPr>
              <w:autoSpaceDE w:val="0"/>
              <w:autoSpaceDN w:val="0"/>
              <w:spacing w:line="360" w:lineRule="auto"/>
              <w:jc w:val="left"/>
              <w:rPr>
                <w:rFonts w:ascii="Arial" w:hAnsi="Arial" w:cs="Arial"/>
                <w:kern w:val="0"/>
                <w:sz w:val="24"/>
                <w:szCs w:val="24"/>
              </w:rPr>
            </w:pPr>
          </w:p>
        </w:tc>
        <w:tc>
          <w:tcPr>
            <w:tcW w:w="1043" w:type="dxa"/>
          </w:tcPr>
          <w:p w14:paraId="52ED3CFB">
            <w:pPr>
              <w:autoSpaceDE w:val="0"/>
              <w:autoSpaceDN w:val="0"/>
              <w:spacing w:line="360" w:lineRule="auto"/>
              <w:jc w:val="left"/>
              <w:rPr>
                <w:rFonts w:ascii="Arial" w:hAnsi="Arial" w:cs="Arial"/>
                <w:kern w:val="0"/>
                <w:sz w:val="24"/>
                <w:szCs w:val="24"/>
              </w:rPr>
            </w:pPr>
          </w:p>
        </w:tc>
        <w:tc>
          <w:tcPr>
            <w:tcW w:w="1367" w:type="dxa"/>
          </w:tcPr>
          <w:p w14:paraId="724946B1">
            <w:pPr>
              <w:autoSpaceDE w:val="0"/>
              <w:autoSpaceDN w:val="0"/>
              <w:spacing w:line="360" w:lineRule="auto"/>
              <w:jc w:val="left"/>
              <w:rPr>
                <w:rFonts w:ascii="Arial" w:hAnsi="Arial" w:cs="Arial"/>
                <w:kern w:val="0"/>
                <w:sz w:val="24"/>
                <w:szCs w:val="24"/>
              </w:rPr>
            </w:pPr>
          </w:p>
        </w:tc>
        <w:tc>
          <w:tcPr>
            <w:tcW w:w="874" w:type="dxa"/>
          </w:tcPr>
          <w:p w14:paraId="0029E885">
            <w:pPr>
              <w:autoSpaceDE w:val="0"/>
              <w:autoSpaceDN w:val="0"/>
              <w:spacing w:line="360" w:lineRule="auto"/>
              <w:jc w:val="left"/>
              <w:rPr>
                <w:rFonts w:ascii="Arial" w:hAnsi="Arial" w:cs="Arial"/>
                <w:kern w:val="0"/>
                <w:sz w:val="24"/>
                <w:szCs w:val="24"/>
              </w:rPr>
            </w:pPr>
          </w:p>
        </w:tc>
      </w:tr>
      <w:tr w14:paraId="188F39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71" w:type="dxa"/>
          </w:tcPr>
          <w:p w14:paraId="75887486">
            <w:pPr>
              <w:autoSpaceDE w:val="0"/>
              <w:autoSpaceDN w:val="0"/>
              <w:spacing w:line="360" w:lineRule="auto"/>
              <w:jc w:val="left"/>
              <w:rPr>
                <w:rFonts w:ascii="Arial" w:hAnsi="Arial" w:cs="Arial"/>
                <w:kern w:val="0"/>
                <w:sz w:val="24"/>
                <w:szCs w:val="24"/>
              </w:rPr>
            </w:pPr>
          </w:p>
        </w:tc>
        <w:tc>
          <w:tcPr>
            <w:tcW w:w="950" w:type="dxa"/>
          </w:tcPr>
          <w:p w14:paraId="0EEB21F5">
            <w:pPr>
              <w:autoSpaceDE w:val="0"/>
              <w:autoSpaceDN w:val="0"/>
              <w:spacing w:line="360" w:lineRule="auto"/>
              <w:jc w:val="left"/>
              <w:rPr>
                <w:rFonts w:ascii="Arial" w:hAnsi="Arial" w:cs="Arial"/>
                <w:kern w:val="0"/>
                <w:sz w:val="24"/>
                <w:szCs w:val="24"/>
              </w:rPr>
            </w:pPr>
          </w:p>
        </w:tc>
        <w:tc>
          <w:tcPr>
            <w:tcW w:w="875" w:type="dxa"/>
          </w:tcPr>
          <w:p w14:paraId="6D826F6B">
            <w:pPr>
              <w:autoSpaceDE w:val="0"/>
              <w:autoSpaceDN w:val="0"/>
              <w:spacing w:line="360" w:lineRule="auto"/>
              <w:jc w:val="left"/>
              <w:rPr>
                <w:rFonts w:ascii="Arial" w:hAnsi="Arial" w:cs="Arial"/>
                <w:kern w:val="0"/>
                <w:sz w:val="24"/>
                <w:szCs w:val="24"/>
              </w:rPr>
            </w:pPr>
          </w:p>
        </w:tc>
        <w:tc>
          <w:tcPr>
            <w:tcW w:w="1483" w:type="dxa"/>
          </w:tcPr>
          <w:p w14:paraId="3FF95DA6">
            <w:pPr>
              <w:autoSpaceDE w:val="0"/>
              <w:autoSpaceDN w:val="0"/>
              <w:spacing w:line="360" w:lineRule="auto"/>
              <w:jc w:val="left"/>
              <w:rPr>
                <w:rFonts w:ascii="Arial" w:hAnsi="Arial" w:cs="Arial"/>
                <w:kern w:val="0"/>
                <w:sz w:val="24"/>
                <w:szCs w:val="24"/>
              </w:rPr>
            </w:pPr>
          </w:p>
        </w:tc>
        <w:tc>
          <w:tcPr>
            <w:tcW w:w="850" w:type="dxa"/>
          </w:tcPr>
          <w:p w14:paraId="5C8A73DB">
            <w:pPr>
              <w:autoSpaceDE w:val="0"/>
              <w:autoSpaceDN w:val="0"/>
              <w:spacing w:line="360" w:lineRule="auto"/>
              <w:jc w:val="left"/>
              <w:rPr>
                <w:rFonts w:ascii="Arial" w:hAnsi="Arial" w:cs="Arial"/>
                <w:kern w:val="0"/>
                <w:sz w:val="24"/>
                <w:szCs w:val="24"/>
              </w:rPr>
            </w:pPr>
          </w:p>
        </w:tc>
        <w:tc>
          <w:tcPr>
            <w:tcW w:w="851" w:type="dxa"/>
          </w:tcPr>
          <w:p w14:paraId="468B8E7F">
            <w:pPr>
              <w:autoSpaceDE w:val="0"/>
              <w:autoSpaceDN w:val="0"/>
              <w:spacing w:line="360" w:lineRule="auto"/>
              <w:jc w:val="left"/>
              <w:rPr>
                <w:rFonts w:ascii="Arial" w:hAnsi="Arial" w:cs="Arial"/>
                <w:kern w:val="0"/>
                <w:sz w:val="24"/>
                <w:szCs w:val="24"/>
              </w:rPr>
            </w:pPr>
          </w:p>
        </w:tc>
        <w:tc>
          <w:tcPr>
            <w:tcW w:w="1043" w:type="dxa"/>
          </w:tcPr>
          <w:p w14:paraId="72E6743A">
            <w:pPr>
              <w:autoSpaceDE w:val="0"/>
              <w:autoSpaceDN w:val="0"/>
              <w:spacing w:line="360" w:lineRule="auto"/>
              <w:jc w:val="left"/>
              <w:rPr>
                <w:rFonts w:ascii="Arial" w:hAnsi="Arial" w:cs="Arial"/>
                <w:kern w:val="0"/>
                <w:sz w:val="24"/>
                <w:szCs w:val="24"/>
              </w:rPr>
            </w:pPr>
          </w:p>
        </w:tc>
        <w:tc>
          <w:tcPr>
            <w:tcW w:w="1367" w:type="dxa"/>
          </w:tcPr>
          <w:p w14:paraId="0E05C9F6">
            <w:pPr>
              <w:autoSpaceDE w:val="0"/>
              <w:autoSpaceDN w:val="0"/>
              <w:spacing w:line="360" w:lineRule="auto"/>
              <w:jc w:val="left"/>
              <w:rPr>
                <w:rFonts w:ascii="Arial" w:hAnsi="Arial" w:cs="Arial"/>
                <w:kern w:val="0"/>
                <w:sz w:val="24"/>
                <w:szCs w:val="24"/>
              </w:rPr>
            </w:pPr>
          </w:p>
        </w:tc>
        <w:tc>
          <w:tcPr>
            <w:tcW w:w="874" w:type="dxa"/>
          </w:tcPr>
          <w:p w14:paraId="0F21A3A2">
            <w:pPr>
              <w:autoSpaceDE w:val="0"/>
              <w:autoSpaceDN w:val="0"/>
              <w:spacing w:line="360" w:lineRule="auto"/>
              <w:jc w:val="left"/>
              <w:rPr>
                <w:rFonts w:ascii="Arial" w:hAnsi="Arial" w:cs="Arial"/>
                <w:kern w:val="0"/>
                <w:sz w:val="24"/>
                <w:szCs w:val="24"/>
              </w:rPr>
            </w:pPr>
          </w:p>
        </w:tc>
      </w:tr>
      <w:tr w14:paraId="01CDDF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4997C759">
            <w:pPr>
              <w:autoSpaceDE w:val="0"/>
              <w:autoSpaceDN w:val="0"/>
              <w:spacing w:line="360" w:lineRule="auto"/>
              <w:jc w:val="left"/>
              <w:rPr>
                <w:rFonts w:ascii="Arial" w:hAnsi="Arial" w:cs="Arial"/>
                <w:kern w:val="0"/>
                <w:sz w:val="24"/>
                <w:szCs w:val="24"/>
              </w:rPr>
            </w:pPr>
          </w:p>
        </w:tc>
        <w:tc>
          <w:tcPr>
            <w:tcW w:w="950" w:type="dxa"/>
          </w:tcPr>
          <w:p w14:paraId="5EC78E20">
            <w:pPr>
              <w:autoSpaceDE w:val="0"/>
              <w:autoSpaceDN w:val="0"/>
              <w:spacing w:line="360" w:lineRule="auto"/>
              <w:jc w:val="left"/>
              <w:rPr>
                <w:rFonts w:ascii="Arial" w:hAnsi="Arial" w:cs="Arial"/>
                <w:kern w:val="0"/>
                <w:sz w:val="24"/>
                <w:szCs w:val="24"/>
              </w:rPr>
            </w:pPr>
          </w:p>
        </w:tc>
        <w:tc>
          <w:tcPr>
            <w:tcW w:w="875" w:type="dxa"/>
          </w:tcPr>
          <w:p w14:paraId="28A457F0">
            <w:pPr>
              <w:autoSpaceDE w:val="0"/>
              <w:autoSpaceDN w:val="0"/>
              <w:spacing w:line="360" w:lineRule="auto"/>
              <w:jc w:val="left"/>
              <w:rPr>
                <w:rFonts w:ascii="Arial" w:hAnsi="Arial" w:cs="Arial"/>
                <w:kern w:val="0"/>
                <w:sz w:val="24"/>
                <w:szCs w:val="24"/>
              </w:rPr>
            </w:pPr>
          </w:p>
        </w:tc>
        <w:tc>
          <w:tcPr>
            <w:tcW w:w="1483" w:type="dxa"/>
          </w:tcPr>
          <w:p w14:paraId="43CE64C2">
            <w:pPr>
              <w:autoSpaceDE w:val="0"/>
              <w:autoSpaceDN w:val="0"/>
              <w:spacing w:line="360" w:lineRule="auto"/>
              <w:jc w:val="left"/>
              <w:rPr>
                <w:rFonts w:ascii="Arial" w:hAnsi="Arial" w:cs="Arial"/>
                <w:kern w:val="0"/>
                <w:sz w:val="24"/>
                <w:szCs w:val="24"/>
              </w:rPr>
            </w:pPr>
          </w:p>
        </w:tc>
        <w:tc>
          <w:tcPr>
            <w:tcW w:w="850" w:type="dxa"/>
          </w:tcPr>
          <w:p w14:paraId="5FFC46C2">
            <w:pPr>
              <w:autoSpaceDE w:val="0"/>
              <w:autoSpaceDN w:val="0"/>
              <w:spacing w:line="360" w:lineRule="auto"/>
              <w:jc w:val="left"/>
              <w:rPr>
                <w:rFonts w:ascii="Arial" w:hAnsi="Arial" w:cs="Arial"/>
                <w:kern w:val="0"/>
                <w:sz w:val="24"/>
                <w:szCs w:val="24"/>
              </w:rPr>
            </w:pPr>
          </w:p>
        </w:tc>
        <w:tc>
          <w:tcPr>
            <w:tcW w:w="851" w:type="dxa"/>
          </w:tcPr>
          <w:p w14:paraId="6C3369F9">
            <w:pPr>
              <w:autoSpaceDE w:val="0"/>
              <w:autoSpaceDN w:val="0"/>
              <w:spacing w:line="360" w:lineRule="auto"/>
              <w:jc w:val="left"/>
              <w:rPr>
                <w:rFonts w:ascii="Arial" w:hAnsi="Arial" w:cs="Arial"/>
                <w:kern w:val="0"/>
                <w:sz w:val="24"/>
                <w:szCs w:val="24"/>
              </w:rPr>
            </w:pPr>
          </w:p>
        </w:tc>
        <w:tc>
          <w:tcPr>
            <w:tcW w:w="1043" w:type="dxa"/>
          </w:tcPr>
          <w:p w14:paraId="0B756C12">
            <w:pPr>
              <w:autoSpaceDE w:val="0"/>
              <w:autoSpaceDN w:val="0"/>
              <w:spacing w:line="360" w:lineRule="auto"/>
              <w:jc w:val="left"/>
              <w:rPr>
                <w:rFonts w:ascii="Arial" w:hAnsi="Arial" w:cs="Arial"/>
                <w:kern w:val="0"/>
                <w:sz w:val="24"/>
                <w:szCs w:val="24"/>
              </w:rPr>
            </w:pPr>
          </w:p>
        </w:tc>
        <w:tc>
          <w:tcPr>
            <w:tcW w:w="1367" w:type="dxa"/>
          </w:tcPr>
          <w:p w14:paraId="32BFB6B2">
            <w:pPr>
              <w:autoSpaceDE w:val="0"/>
              <w:autoSpaceDN w:val="0"/>
              <w:spacing w:line="360" w:lineRule="auto"/>
              <w:jc w:val="left"/>
              <w:rPr>
                <w:rFonts w:ascii="Arial" w:hAnsi="Arial" w:cs="Arial"/>
                <w:kern w:val="0"/>
                <w:sz w:val="24"/>
                <w:szCs w:val="24"/>
              </w:rPr>
            </w:pPr>
          </w:p>
        </w:tc>
        <w:tc>
          <w:tcPr>
            <w:tcW w:w="874" w:type="dxa"/>
          </w:tcPr>
          <w:p w14:paraId="7FD0A16D">
            <w:pPr>
              <w:autoSpaceDE w:val="0"/>
              <w:autoSpaceDN w:val="0"/>
              <w:spacing w:line="360" w:lineRule="auto"/>
              <w:jc w:val="left"/>
              <w:rPr>
                <w:rFonts w:ascii="Arial" w:hAnsi="Arial" w:cs="Arial"/>
                <w:kern w:val="0"/>
                <w:sz w:val="24"/>
                <w:szCs w:val="24"/>
              </w:rPr>
            </w:pPr>
          </w:p>
        </w:tc>
      </w:tr>
      <w:tr w14:paraId="7DBA53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5210FDB7">
            <w:pPr>
              <w:autoSpaceDE w:val="0"/>
              <w:autoSpaceDN w:val="0"/>
              <w:spacing w:line="360" w:lineRule="auto"/>
              <w:jc w:val="left"/>
              <w:rPr>
                <w:rFonts w:ascii="Arial" w:hAnsi="Arial" w:cs="Arial"/>
                <w:kern w:val="0"/>
                <w:sz w:val="24"/>
                <w:szCs w:val="24"/>
              </w:rPr>
            </w:pPr>
          </w:p>
        </w:tc>
        <w:tc>
          <w:tcPr>
            <w:tcW w:w="950" w:type="dxa"/>
          </w:tcPr>
          <w:p w14:paraId="70E241AD">
            <w:pPr>
              <w:autoSpaceDE w:val="0"/>
              <w:autoSpaceDN w:val="0"/>
              <w:spacing w:line="360" w:lineRule="auto"/>
              <w:jc w:val="left"/>
              <w:rPr>
                <w:rFonts w:ascii="Arial" w:hAnsi="Arial" w:cs="Arial"/>
                <w:kern w:val="0"/>
                <w:sz w:val="24"/>
                <w:szCs w:val="24"/>
              </w:rPr>
            </w:pPr>
          </w:p>
        </w:tc>
        <w:tc>
          <w:tcPr>
            <w:tcW w:w="875" w:type="dxa"/>
          </w:tcPr>
          <w:p w14:paraId="32FE85C8">
            <w:pPr>
              <w:autoSpaceDE w:val="0"/>
              <w:autoSpaceDN w:val="0"/>
              <w:spacing w:line="360" w:lineRule="auto"/>
              <w:jc w:val="left"/>
              <w:rPr>
                <w:rFonts w:ascii="Arial" w:hAnsi="Arial" w:cs="Arial"/>
                <w:kern w:val="0"/>
                <w:sz w:val="24"/>
                <w:szCs w:val="24"/>
              </w:rPr>
            </w:pPr>
          </w:p>
        </w:tc>
        <w:tc>
          <w:tcPr>
            <w:tcW w:w="1483" w:type="dxa"/>
          </w:tcPr>
          <w:p w14:paraId="695F0DC4">
            <w:pPr>
              <w:autoSpaceDE w:val="0"/>
              <w:autoSpaceDN w:val="0"/>
              <w:spacing w:line="360" w:lineRule="auto"/>
              <w:jc w:val="left"/>
              <w:rPr>
                <w:rFonts w:ascii="Arial" w:hAnsi="Arial" w:cs="Arial"/>
                <w:kern w:val="0"/>
                <w:sz w:val="24"/>
                <w:szCs w:val="24"/>
              </w:rPr>
            </w:pPr>
          </w:p>
        </w:tc>
        <w:tc>
          <w:tcPr>
            <w:tcW w:w="850" w:type="dxa"/>
          </w:tcPr>
          <w:p w14:paraId="7E9FF64F">
            <w:pPr>
              <w:autoSpaceDE w:val="0"/>
              <w:autoSpaceDN w:val="0"/>
              <w:spacing w:line="360" w:lineRule="auto"/>
              <w:jc w:val="left"/>
              <w:rPr>
                <w:rFonts w:ascii="Arial" w:hAnsi="Arial" w:cs="Arial"/>
                <w:kern w:val="0"/>
                <w:sz w:val="24"/>
                <w:szCs w:val="24"/>
              </w:rPr>
            </w:pPr>
          </w:p>
        </w:tc>
        <w:tc>
          <w:tcPr>
            <w:tcW w:w="851" w:type="dxa"/>
          </w:tcPr>
          <w:p w14:paraId="59B93A4C">
            <w:pPr>
              <w:autoSpaceDE w:val="0"/>
              <w:autoSpaceDN w:val="0"/>
              <w:spacing w:line="360" w:lineRule="auto"/>
              <w:jc w:val="left"/>
              <w:rPr>
                <w:rFonts w:ascii="Arial" w:hAnsi="Arial" w:cs="Arial"/>
                <w:kern w:val="0"/>
                <w:sz w:val="24"/>
                <w:szCs w:val="24"/>
              </w:rPr>
            </w:pPr>
          </w:p>
        </w:tc>
        <w:tc>
          <w:tcPr>
            <w:tcW w:w="1043" w:type="dxa"/>
          </w:tcPr>
          <w:p w14:paraId="31FE4A5B">
            <w:pPr>
              <w:autoSpaceDE w:val="0"/>
              <w:autoSpaceDN w:val="0"/>
              <w:spacing w:line="360" w:lineRule="auto"/>
              <w:jc w:val="left"/>
              <w:rPr>
                <w:rFonts w:ascii="Arial" w:hAnsi="Arial" w:cs="Arial"/>
                <w:kern w:val="0"/>
                <w:sz w:val="24"/>
                <w:szCs w:val="24"/>
              </w:rPr>
            </w:pPr>
          </w:p>
        </w:tc>
        <w:tc>
          <w:tcPr>
            <w:tcW w:w="1367" w:type="dxa"/>
          </w:tcPr>
          <w:p w14:paraId="0377493F">
            <w:pPr>
              <w:autoSpaceDE w:val="0"/>
              <w:autoSpaceDN w:val="0"/>
              <w:spacing w:line="360" w:lineRule="auto"/>
              <w:jc w:val="left"/>
              <w:rPr>
                <w:rFonts w:ascii="Arial" w:hAnsi="Arial" w:cs="Arial"/>
                <w:kern w:val="0"/>
                <w:sz w:val="24"/>
                <w:szCs w:val="24"/>
              </w:rPr>
            </w:pPr>
          </w:p>
        </w:tc>
        <w:tc>
          <w:tcPr>
            <w:tcW w:w="874" w:type="dxa"/>
          </w:tcPr>
          <w:p w14:paraId="1241B49B">
            <w:pPr>
              <w:autoSpaceDE w:val="0"/>
              <w:autoSpaceDN w:val="0"/>
              <w:spacing w:line="360" w:lineRule="auto"/>
              <w:jc w:val="left"/>
              <w:rPr>
                <w:rFonts w:ascii="Arial" w:hAnsi="Arial" w:cs="Arial"/>
                <w:kern w:val="0"/>
                <w:sz w:val="24"/>
                <w:szCs w:val="24"/>
              </w:rPr>
            </w:pPr>
          </w:p>
        </w:tc>
      </w:tr>
      <w:tr w14:paraId="05DE1D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70113B7D">
            <w:pPr>
              <w:autoSpaceDE w:val="0"/>
              <w:autoSpaceDN w:val="0"/>
              <w:spacing w:line="360" w:lineRule="auto"/>
              <w:jc w:val="left"/>
              <w:rPr>
                <w:rFonts w:ascii="Arial" w:hAnsi="Arial" w:cs="Arial"/>
                <w:kern w:val="0"/>
                <w:sz w:val="24"/>
                <w:szCs w:val="24"/>
              </w:rPr>
            </w:pPr>
          </w:p>
        </w:tc>
        <w:tc>
          <w:tcPr>
            <w:tcW w:w="950" w:type="dxa"/>
          </w:tcPr>
          <w:p w14:paraId="602430E8">
            <w:pPr>
              <w:autoSpaceDE w:val="0"/>
              <w:autoSpaceDN w:val="0"/>
              <w:spacing w:line="360" w:lineRule="auto"/>
              <w:jc w:val="left"/>
              <w:rPr>
                <w:rFonts w:ascii="Arial" w:hAnsi="Arial" w:cs="Arial"/>
                <w:kern w:val="0"/>
                <w:sz w:val="24"/>
                <w:szCs w:val="24"/>
              </w:rPr>
            </w:pPr>
          </w:p>
        </w:tc>
        <w:tc>
          <w:tcPr>
            <w:tcW w:w="875" w:type="dxa"/>
          </w:tcPr>
          <w:p w14:paraId="67750FEB">
            <w:pPr>
              <w:autoSpaceDE w:val="0"/>
              <w:autoSpaceDN w:val="0"/>
              <w:spacing w:line="360" w:lineRule="auto"/>
              <w:jc w:val="left"/>
              <w:rPr>
                <w:rFonts w:ascii="Arial" w:hAnsi="Arial" w:cs="Arial"/>
                <w:kern w:val="0"/>
                <w:sz w:val="24"/>
                <w:szCs w:val="24"/>
              </w:rPr>
            </w:pPr>
          </w:p>
        </w:tc>
        <w:tc>
          <w:tcPr>
            <w:tcW w:w="1483" w:type="dxa"/>
          </w:tcPr>
          <w:p w14:paraId="10F089D5">
            <w:pPr>
              <w:autoSpaceDE w:val="0"/>
              <w:autoSpaceDN w:val="0"/>
              <w:spacing w:line="360" w:lineRule="auto"/>
              <w:jc w:val="left"/>
              <w:rPr>
                <w:rFonts w:ascii="Arial" w:hAnsi="Arial" w:cs="Arial"/>
                <w:kern w:val="0"/>
                <w:sz w:val="24"/>
                <w:szCs w:val="24"/>
              </w:rPr>
            </w:pPr>
          </w:p>
        </w:tc>
        <w:tc>
          <w:tcPr>
            <w:tcW w:w="850" w:type="dxa"/>
          </w:tcPr>
          <w:p w14:paraId="76E47396">
            <w:pPr>
              <w:autoSpaceDE w:val="0"/>
              <w:autoSpaceDN w:val="0"/>
              <w:spacing w:line="360" w:lineRule="auto"/>
              <w:jc w:val="left"/>
              <w:rPr>
                <w:rFonts w:ascii="Arial" w:hAnsi="Arial" w:cs="Arial"/>
                <w:kern w:val="0"/>
                <w:sz w:val="24"/>
                <w:szCs w:val="24"/>
              </w:rPr>
            </w:pPr>
          </w:p>
        </w:tc>
        <w:tc>
          <w:tcPr>
            <w:tcW w:w="851" w:type="dxa"/>
          </w:tcPr>
          <w:p w14:paraId="35333F13">
            <w:pPr>
              <w:autoSpaceDE w:val="0"/>
              <w:autoSpaceDN w:val="0"/>
              <w:spacing w:line="360" w:lineRule="auto"/>
              <w:jc w:val="left"/>
              <w:rPr>
                <w:rFonts w:ascii="Arial" w:hAnsi="Arial" w:cs="Arial"/>
                <w:kern w:val="0"/>
                <w:sz w:val="24"/>
                <w:szCs w:val="24"/>
              </w:rPr>
            </w:pPr>
          </w:p>
        </w:tc>
        <w:tc>
          <w:tcPr>
            <w:tcW w:w="1043" w:type="dxa"/>
          </w:tcPr>
          <w:p w14:paraId="0A077FDE">
            <w:pPr>
              <w:autoSpaceDE w:val="0"/>
              <w:autoSpaceDN w:val="0"/>
              <w:spacing w:line="360" w:lineRule="auto"/>
              <w:jc w:val="left"/>
              <w:rPr>
                <w:rFonts w:ascii="Arial" w:hAnsi="Arial" w:cs="Arial"/>
                <w:kern w:val="0"/>
                <w:sz w:val="24"/>
                <w:szCs w:val="24"/>
              </w:rPr>
            </w:pPr>
          </w:p>
        </w:tc>
        <w:tc>
          <w:tcPr>
            <w:tcW w:w="1367" w:type="dxa"/>
          </w:tcPr>
          <w:p w14:paraId="5CC11175">
            <w:pPr>
              <w:autoSpaceDE w:val="0"/>
              <w:autoSpaceDN w:val="0"/>
              <w:spacing w:line="360" w:lineRule="auto"/>
              <w:jc w:val="left"/>
              <w:rPr>
                <w:rFonts w:ascii="Arial" w:hAnsi="Arial" w:cs="Arial"/>
                <w:kern w:val="0"/>
                <w:sz w:val="24"/>
                <w:szCs w:val="24"/>
              </w:rPr>
            </w:pPr>
          </w:p>
        </w:tc>
        <w:tc>
          <w:tcPr>
            <w:tcW w:w="874" w:type="dxa"/>
          </w:tcPr>
          <w:p w14:paraId="75C79CFA">
            <w:pPr>
              <w:autoSpaceDE w:val="0"/>
              <w:autoSpaceDN w:val="0"/>
              <w:spacing w:line="360" w:lineRule="auto"/>
              <w:jc w:val="left"/>
              <w:rPr>
                <w:rFonts w:ascii="Arial" w:hAnsi="Arial" w:cs="Arial"/>
                <w:kern w:val="0"/>
                <w:sz w:val="24"/>
                <w:szCs w:val="24"/>
              </w:rPr>
            </w:pPr>
          </w:p>
        </w:tc>
      </w:tr>
      <w:tr w14:paraId="1CB5E2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350F5912">
            <w:pPr>
              <w:autoSpaceDE w:val="0"/>
              <w:autoSpaceDN w:val="0"/>
              <w:spacing w:line="360" w:lineRule="auto"/>
              <w:jc w:val="left"/>
              <w:rPr>
                <w:rFonts w:ascii="Arial" w:hAnsi="Arial" w:cs="Arial"/>
                <w:kern w:val="0"/>
                <w:sz w:val="24"/>
                <w:szCs w:val="24"/>
              </w:rPr>
            </w:pPr>
          </w:p>
        </w:tc>
        <w:tc>
          <w:tcPr>
            <w:tcW w:w="950" w:type="dxa"/>
          </w:tcPr>
          <w:p w14:paraId="28D8CD39">
            <w:pPr>
              <w:autoSpaceDE w:val="0"/>
              <w:autoSpaceDN w:val="0"/>
              <w:spacing w:line="360" w:lineRule="auto"/>
              <w:jc w:val="left"/>
              <w:rPr>
                <w:rFonts w:ascii="Arial" w:hAnsi="Arial" w:cs="Arial"/>
                <w:kern w:val="0"/>
                <w:sz w:val="24"/>
                <w:szCs w:val="24"/>
              </w:rPr>
            </w:pPr>
          </w:p>
        </w:tc>
        <w:tc>
          <w:tcPr>
            <w:tcW w:w="875" w:type="dxa"/>
          </w:tcPr>
          <w:p w14:paraId="2045DAB3">
            <w:pPr>
              <w:autoSpaceDE w:val="0"/>
              <w:autoSpaceDN w:val="0"/>
              <w:spacing w:line="360" w:lineRule="auto"/>
              <w:jc w:val="left"/>
              <w:rPr>
                <w:rFonts w:ascii="Arial" w:hAnsi="Arial" w:cs="Arial"/>
                <w:kern w:val="0"/>
                <w:sz w:val="24"/>
                <w:szCs w:val="24"/>
              </w:rPr>
            </w:pPr>
          </w:p>
        </w:tc>
        <w:tc>
          <w:tcPr>
            <w:tcW w:w="1483" w:type="dxa"/>
          </w:tcPr>
          <w:p w14:paraId="32E3DA72">
            <w:pPr>
              <w:autoSpaceDE w:val="0"/>
              <w:autoSpaceDN w:val="0"/>
              <w:spacing w:line="360" w:lineRule="auto"/>
              <w:jc w:val="left"/>
              <w:rPr>
                <w:rFonts w:ascii="Arial" w:hAnsi="Arial" w:cs="Arial"/>
                <w:kern w:val="0"/>
                <w:sz w:val="24"/>
                <w:szCs w:val="24"/>
              </w:rPr>
            </w:pPr>
          </w:p>
        </w:tc>
        <w:tc>
          <w:tcPr>
            <w:tcW w:w="850" w:type="dxa"/>
          </w:tcPr>
          <w:p w14:paraId="6A4023F3">
            <w:pPr>
              <w:autoSpaceDE w:val="0"/>
              <w:autoSpaceDN w:val="0"/>
              <w:spacing w:line="360" w:lineRule="auto"/>
              <w:jc w:val="left"/>
              <w:rPr>
                <w:rFonts w:ascii="Arial" w:hAnsi="Arial" w:cs="Arial"/>
                <w:kern w:val="0"/>
                <w:sz w:val="24"/>
                <w:szCs w:val="24"/>
              </w:rPr>
            </w:pPr>
          </w:p>
        </w:tc>
        <w:tc>
          <w:tcPr>
            <w:tcW w:w="851" w:type="dxa"/>
          </w:tcPr>
          <w:p w14:paraId="39B007A1">
            <w:pPr>
              <w:autoSpaceDE w:val="0"/>
              <w:autoSpaceDN w:val="0"/>
              <w:spacing w:line="360" w:lineRule="auto"/>
              <w:jc w:val="left"/>
              <w:rPr>
                <w:rFonts w:ascii="Arial" w:hAnsi="Arial" w:cs="Arial"/>
                <w:kern w:val="0"/>
                <w:sz w:val="24"/>
                <w:szCs w:val="24"/>
              </w:rPr>
            </w:pPr>
          </w:p>
        </w:tc>
        <w:tc>
          <w:tcPr>
            <w:tcW w:w="1043" w:type="dxa"/>
          </w:tcPr>
          <w:p w14:paraId="312189F9">
            <w:pPr>
              <w:autoSpaceDE w:val="0"/>
              <w:autoSpaceDN w:val="0"/>
              <w:spacing w:line="360" w:lineRule="auto"/>
              <w:jc w:val="left"/>
              <w:rPr>
                <w:rFonts w:ascii="Arial" w:hAnsi="Arial" w:cs="Arial"/>
                <w:kern w:val="0"/>
                <w:sz w:val="24"/>
                <w:szCs w:val="24"/>
              </w:rPr>
            </w:pPr>
          </w:p>
        </w:tc>
        <w:tc>
          <w:tcPr>
            <w:tcW w:w="1367" w:type="dxa"/>
          </w:tcPr>
          <w:p w14:paraId="6EB6F12B">
            <w:pPr>
              <w:autoSpaceDE w:val="0"/>
              <w:autoSpaceDN w:val="0"/>
              <w:spacing w:line="360" w:lineRule="auto"/>
              <w:jc w:val="left"/>
              <w:rPr>
                <w:rFonts w:ascii="Arial" w:hAnsi="Arial" w:cs="Arial"/>
                <w:kern w:val="0"/>
                <w:sz w:val="24"/>
                <w:szCs w:val="24"/>
              </w:rPr>
            </w:pPr>
          </w:p>
        </w:tc>
        <w:tc>
          <w:tcPr>
            <w:tcW w:w="874" w:type="dxa"/>
          </w:tcPr>
          <w:p w14:paraId="7B4EE50B">
            <w:pPr>
              <w:autoSpaceDE w:val="0"/>
              <w:autoSpaceDN w:val="0"/>
              <w:spacing w:line="360" w:lineRule="auto"/>
              <w:jc w:val="left"/>
              <w:rPr>
                <w:rFonts w:ascii="Arial" w:hAnsi="Arial" w:cs="Arial"/>
                <w:kern w:val="0"/>
                <w:sz w:val="24"/>
                <w:szCs w:val="24"/>
              </w:rPr>
            </w:pPr>
          </w:p>
        </w:tc>
      </w:tr>
      <w:tr w14:paraId="6F326B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08CDFD1A">
            <w:pPr>
              <w:autoSpaceDE w:val="0"/>
              <w:autoSpaceDN w:val="0"/>
              <w:spacing w:line="360" w:lineRule="auto"/>
              <w:jc w:val="left"/>
              <w:rPr>
                <w:rFonts w:ascii="Arial" w:hAnsi="Arial" w:cs="Arial"/>
                <w:kern w:val="0"/>
                <w:sz w:val="24"/>
                <w:szCs w:val="24"/>
              </w:rPr>
            </w:pPr>
          </w:p>
        </w:tc>
        <w:tc>
          <w:tcPr>
            <w:tcW w:w="950" w:type="dxa"/>
          </w:tcPr>
          <w:p w14:paraId="617391BB">
            <w:pPr>
              <w:autoSpaceDE w:val="0"/>
              <w:autoSpaceDN w:val="0"/>
              <w:spacing w:line="360" w:lineRule="auto"/>
              <w:jc w:val="left"/>
              <w:rPr>
                <w:rFonts w:ascii="Arial" w:hAnsi="Arial" w:cs="Arial"/>
                <w:kern w:val="0"/>
                <w:sz w:val="24"/>
                <w:szCs w:val="24"/>
              </w:rPr>
            </w:pPr>
          </w:p>
        </w:tc>
        <w:tc>
          <w:tcPr>
            <w:tcW w:w="875" w:type="dxa"/>
          </w:tcPr>
          <w:p w14:paraId="29AA911F">
            <w:pPr>
              <w:autoSpaceDE w:val="0"/>
              <w:autoSpaceDN w:val="0"/>
              <w:spacing w:line="360" w:lineRule="auto"/>
              <w:jc w:val="left"/>
              <w:rPr>
                <w:rFonts w:ascii="Arial" w:hAnsi="Arial" w:cs="Arial"/>
                <w:kern w:val="0"/>
                <w:sz w:val="24"/>
                <w:szCs w:val="24"/>
              </w:rPr>
            </w:pPr>
          </w:p>
        </w:tc>
        <w:tc>
          <w:tcPr>
            <w:tcW w:w="1483" w:type="dxa"/>
          </w:tcPr>
          <w:p w14:paraId="0F8E121B">
            <w:pPr>
              <w:autoSpaceDE w:val="0"/>
              <w:autoSpaceDN w:val="0"/>
              <w:spacing w:line="360" w:lineRule="auto"/>
              <w:jc w:val="left"/>
              <w:rPr>
                <w:rFonts w:ascii="Arial" w:hAnsi="Arial" w:cs="Arial"/>
                <w:kern w:val="0"/>
                <w:sz w:val="24"/>
                <w:szCs w:val="24"/>
              </w:rPr>
            </w:pPr>
          </w:p>
        </w:tc>
        <w:tc>
          <w:tcPr>
            <w:tcW w:w="850" w:type="dxa"/>
          </w:tcPr>
          <w:p w14:paraId="58593FFE">
            <w:pPr>
              <w:autoSpaceDE w:val="0"/>
              <w:autoSpaceDN w:val="0"/>
              <w:spacing w:line="360" w:lineRule="auto"/>
              <w:jc w:val="left"/>
              <w:rPr>
                <w:rFonts w:ascii="Arial" w:hAnsi="Arial" w:cs="Arial"/>
                <w:kern w:val="0"/>
                <w:sz w:val="24"/>
                <w:szCs w:val="24"/>
              </w:rPr>
            </w:pPr>
          </w:p>
        </w:tc>
        <w:tc>
          <w:tcPr>
            <w:tcW w:w="851" w:type="dxa"/>
          </w:tcPr>
          <w:p w14:paraId="72F8D73A">
            <w:pPr>
              <w:autoSpaceDE w:val="0"/>
              <w:autoSpaceDN w:val="0"/>
              <w:spacing w:line="360" w:lineRule="auto"/>
              <w:jc w:val="left"/>
              <w:rPr>
                <w:rFonts w:ascii="Arial" w:hAnsi="Arial" w:cs="Arial"/>
                <w:kern w:val="0"/>
                <w:sz w:val="24"/>
                <w:szCs w:val="24"/>
              </w:rPr>
            </w:pPr>
          </w:p>
        </w:tc>
        <w:tc>
          <w:tcPr>
            <w:tcW w:w="1043" w:type="dxa"/>
          </w:tcPr>
          <w:p w14:paraId="4F65B1BF">
            <w:pPr>
              <w:autoSpaceDE w:val="0"/>
              <w:autoSpaceDN w:val="0"/>
              <w:spacing w:line="360" w:lineRule="auto"/>
              <w:jc w:val="left"/>
              <w:rPr>
                <w:rFonts w:ascii="Arial" w:hAnsi="Arial" w:cs="Arial"/>
                <w:kern w:val="0"/>
                <w:sz w:val="24"/>
                <w:szCs w:val="24"/>
              </w:rPr>
            </w:pPr>
          </w:p>
        </w:tc>
        <w:tc>
          <w:tcPr>
            <w:tcW w:w="1367" w:type="dxa"/>
          </w:tcPr>
          <w:p w14:paraId="0B60D8F6">
            <w:pPr>
              <w:autoSpaceDE w:val="0"/>
              <w:autoSpaceDN w:val="0"/>
              <w:spacing w:line="360" w:lineRule="auto"/>
              <w:jc w:val="left"/>
              <w:rPr>
                <w:rFonts w:ascii="Arial" w:hAnsi="Arial" w:cs="Arial"/>
                <w:kern w:val="0"/>
                <w:sz w:val="24"/>
                <w:szCs w:val="24"/>
              </w:rPr>
            </w:pPr>
          </w:p>
        </w:tc>
        <w:tc>
          <w:tcPr>
            <w:tcW w:w="874" w:type="dxa"/>
          </w:tcPr>
          <w:p w14:paraId="1D70106A">
            <w:pPr>
              <w:autoSpaceDE w:val="0"/>
              <w:autoSpaceDN w:val="0"/>
              <w:spacing w:line="360" w:lineRule="auto"/>
              <w:jc w:val="left"/>
              <w:rPr>
                <w:rFonts w:ascii="Arial" w:hAnsi="Arial" w:cs="Arial"/>
                <w:kern w:val="0"/>
                <w:sz w:val="24"/>
                <w:szCs w:val="24"/>
              </w:rPr>
            </w:pPr>
          </w:p>
        </w:tc>
      </w:tr>
    </w:tbl>
    <w:p w14:paraId="7C42BD6C">
      <w:pPr>
        <w:spacing w:line="360" w:lineRule="auto"/>
        <w:rPr>
          <w:rFonts w:ascii="Arial" w:hAnsi="Arial" w:cs="Arial"/>
        </w:rPr>
      </w:pPr>
      <w:bookmarkStart w:id="306" w:name="_Toc362436353"/>
      <w:bookmarkStart w:id="307" w:name="_Toc260305685"/>
    </w:p>
    <w:p w14:paraId="2769CC4D">
      <w:pPr>
        <w:spacing w:line="360" w:lineRule="auto"/>
        <w:rPr>
          <w:rFonts w:ascii="Arial" w:hAnsi="Arial" w:cs="Arial"/>
        </w:rPr>
      </w:pPr>
    </w:p>
    <w:p w14:paraId="20CF6763">
      <w:pPr>
        <w:spacing w:line="360" w:lineRule="auto"/>
        <w:rPr>
          <w:rFonts w:ascii="Arial" w:hAnsi="Arial" w:cs="Arial"/>
        </w:rPr>
      </w:pPr>
    </w:p>
    <w:p w14:paraId="4FBE0A65">
      <w:pPr>
        <w:spacing w:line="360" w:lineRule="auto"/>
        <w:rPr>
          <w:rFonts w:ascii="Arial" w:hAnsi="Arial" w:cs="Arial"/>
        </w:rPr>
      </w:pPr>
    </w:p>
    <w:p w14:paraId="48A19ED4">
      <w:pPr>
        <w:spacing w:line="360" w:lineRule="auto"/>
        <w:rPr>
          <w:rFonts w:ascii="Arial" w:hAnsi="Arial" w:cs="Arial"/>
        </w:rPr>
      </w:pPr>
    </w:p>
    <w:p w14:paraId="7B57188F">
      <w:pPr>
        <w:spacing w:line="360" w:lineRule="auto"/>
        <w:rPr>
          <w:rFonts w:ascii="Arial" w:hAnsi="Arial" w:cs="Arial"/>
        </w:rPr>
      </w:pPr>
    </w:p>
    <w:p w14:paraId="57561537">
      <w:pPr>
        <w:spacing w:line="360" w:lineRule="auto"/>
        <w:rPr>
          <w:rFonts w:ascii="Arial" w:hAnsi="Arial" w:cs="Arial"/>
        </w:rPr>
      </w:pPr>
    </w:p>
    <w:p w14:paraId="1C78D525">
      <w:pPr>
        <w:spacing w:line="360" w:lineRule="auto"/>
        <w:rPr>
          <w:rFonts w:ascii="Arial" w:hAnsi="Arial" w:cs="Arial"/>
        </w:rPr>
      </w:pPr>
    </w:p>
    <w:p w14:paraId="6295B113">
      <w:pPr>
        <w:spacing w:line="360" w:lineRule="auto"/>
        <w:rPr>
          <w:rFonts w:ascii="Arial" w:hAnsi="Arial" w:cs="Arial"/>
        </w:rPr>
      </w:pPr>
    </w:p>
    <w:p w14:paraId="23B70E6E">
      <w:pPr>
        <w:spacing w:line="360" w:lineRule="auto"/>
        <w:rPr>
          <w:rFonts w:ascii="Arial" w:hAnsi="Arial" w:cs="Arial"/>
        </w:rPr>
      </w:pPr>
    </w:p>
    <w:p w14:paraId="40B15459">
      <w:pPr>
        <w:spacing w:line="360" w:lineRule="auto"/>
        <w:rPr>
          <w:rFonts w:ascii="Arial" w:hAnsi="Arial" w:cs="Arial"/>
        </w:rPr>
      </w:pPr>
    </w:p>
    <w:p w14:paraId="6DFDB19F">
      <w:pPr>
        <w:spacing w:line="360" w:lineRule="auto"/>
        <w:rPr>
          <w:rFonts w:ascii="Arial" w:hAnsi="Arial" w:cs="Arial"/>
        </w:rPr>
      </w:pPr>
    </w:p>
    <w:p w14:paraId="3894120E">
      <w:pPr>
        <w:spacing w:line="360" w:lineRule="auto"/>
        <w:rPr>
          <w:rFonts w:ascii="Arial" w:hAnsi="Arial" w:cs="Arial"/>
        </w:rPr>
      </w:pPr>
    </w:p>
    <w:p w14:paraId="23856F24">
      <w:pPr>
        <w:spacing w:line="360" w:lineRule="auto"/>
        <w:rPr>
          <w:rFonts w:ascii="Arial" w:hAnsi="Arial" w:cs="Arial"/>
        </w:rPr>
      </w:pPr>
    </w:p>
    <w:p w14:paraId="51057991">
      <w:pPr>
        <w:spacing w:line="360" w:lineRule="auto"/>
        <w:rPr>
          <w:rFonts w:ascii="Arial" w:hAnsi="Arial" w:cs="Arial"/>
        </w:rPr>
      </w:pPr>
    </w:p>
    <w:p w14:paraId="5A158013">
      <w:pPr>
        <w:spacing w:line="360" w:lineRule="auto"/>
        <w:rPr>
          <w:rFonts w:ascii="Arial" w:hAnsi="Arial" w:cs="Arial"/>
        </w:rPr>
      </w:pPr>
    </w:p>
    <w:p w14:paraId="05DF2EED">
      <w:pPr>
        <w:spacing w:line="360" w:lineRule="auto"/>
        <w:rPr>
          <w:rFonts w:ascii="Arial" w:hAnsi="Arial" w:cs="Arial"/>
        </w:rPr>
      </w:pPr>
    </w:p>
    <w:p w14:paraId="7B677F67">
      <w:pPr>
        <w:pStyle w:val="17"/>
        <w:ind w:left="0" w:leftChars="0" w:firstLine="0" w:firstLineChars="0"/>
        <w:jc w:val="center"/>
        <w:rPr>
          <w:b/>
        </w:rPr>
      </w:pPr>
      <w:bookmarkStart w:id="308" w:name="_Toc17457994"/>
      <w:bookmarkStart w:id="309" w:name="_Toc78549908"/>
      <w:r>
        <w:rPr>
          <w:b/>
        </w:rPr>
        <w:t>（二）主要人员简历表</w:t>
      </w:r>
      <w:bookmarkEnd w:id="306"/>
      <w:bookmarkEnd w:id="307"/>
      <w:bookmarkEnd w:id="308"/>
      <w:bookmarkEnd w:id="309"/>
    </w:p>
    <w:p w14:paraId="4C8F90D2">
      <w:pPr>
        <w:autoSpaceDE w:val="0"/>
        <w:autoSpaceDN w:val="0"/>
        <w:adjustRightInd w:val="0"/>
        <w:spacing w:line="360" w:lineRule="auto"/>
        <w:ind w:firstLine="480"/>
        <w:jc w:val="left"/>
        <w:rPr>
          <w:rFonts w:ascii="Arial" w:hAnsi="Arial" w:cs="Arial"/>
          <w:kern w:val="0"/>
          <w:sz w:val="24"/>
        </w:rPr>
      </w:pPr>
      <w:r>
        <w:rPr>
          <w:rFonts w:ascii="Arial" w:hAnsi="Arial" w:cs="Arial"/>
          <w:kern w:val="0"/>
          <w:sz w:val="24"/>
        </w:rPr>
        <w:t>附1：项目经理简历表</w:t>
      </w:r>
    </w:p>
    <w:p w14:paraId="3AB3B29D">
      <w:pPr>
        <w:autoSpaceDE w:val="0"/>
        <w:autoSpaceDN w:val="0"/>
        <w:adjustRightInd w:val="0"/>
        <w:spacing w:line="360" w:lineRule="auto"/>
        <w:ind w:firstLine="480"/>
        <w:jc w:val="left"/>
        <w:rPr>
          <w:rFonts w:ascii="Arial" w:hAnsi="Arial" w:cs="Arial"/>
          <w:kern w:val="0"/>
          <w:sz w:val="24"/>
        </w:rPr>
      </w:pPr>
      <w:r>
        <w:rPr>
          <w:rFonts w:ascii="Arial" w:hAnsi="Arial" w:cs="Arial"/>
          <w:kern w:val="0"/>
          <w:sz w:val="24"/>
        </w:rPr>
        <w:t>项目经理应附建造师执业资格证书、注册证书、安全生产考核合格证书、身份证、职称证、学历证复印件，管理过的项目业绩须附合同协议书复印件；类似项目限于以项目经理身份参与的项目。</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3"/>
        <w:gridCol w:w="1567"/>
        <w:gridCol w:w="1080"/>
        <w:gridCol w:w="1116"/>
        <w:gridCol w:w="2076"/>
        <w:gridCol w:w="1545"/>
      </w:tblGrid>
      <w:tr w14:paraId="74AD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Align w:val="center"/>
          </w:tcPr>
          <w:p w14:paraId="1AD80136">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姓名</w:t>
            </w:r>
          </w:p>
        </w:tc>
        <w:tc>
          <w:tcPr>
            <w:tcW w:w="1800" w:type="dxa"/>
            <w:gridSpan w:val="2"/>
            <w:vAlign w:val="center"/>
          </w:tcPr>
          <w:p w14:paraId="6BB335BA">
            <w:pPr>
              <w:autoSpaceDE w:val="0"/>
              <w:autoSpaceDN w:val="0"/>
              <w:adjustRightInd w:val="0"/>
              <w:spacing w:line="360" w:lineRule="auto"/>
              <w:ind w:firstLine="480"/>
              <w:jc w:val="left"/>
              <w:rPr>
                <w:rFonts w:ascii="Arial" w:hAnsi="Arial" w:cs="Arial"/>
                <w:kern w:val="0"/>
                <w:sz w:val="24"/>
                <w:szCs w:val="24"/>
              </w:rPr>
            </w:pPr>
          </w:p>
        </w:tc>
        <w:tc>
          <w:tcPr>
            <w:tcW w:w="1080" w:type="dxa"/>
            <w:vAlign w:val="center"/>
          </w:tcPr>
          <w:p w14:paraId="55211ADA">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年龄</w:t>
            </w:r>
          </w:p>
        </w:tc>
        <w:tc>
          <w:tcPr>
            <w:tcW w:w="1116" w:type="dxa"/>
            <w:vAlign w:val="center"/>
          </w:tcPr>
          <w:p w14:paraId="721007D1">
            <w:pPr>
              <w:autoSpaceDE w:val="0"/>
              <w:autoSpaceDN w:val="0"/>
              <w:adjustRightInd w:val="0"/>
              <w:spacing w:line="360" w:lineRule="auto"/>
              <w:ind w:firstLine="480"/>
              <w:jc w:val="left"/>
              <w:rPr>
                <w:rFonts w:ascii="Arial" w:hAnsi="Arial" w:cs="Arial"/>
                <w:kern w:val="0"/>
                <w:sz w:val="24"/>
                <w:szCs w:val="24"/>
              </w:rPr>
            </w:pPr>
          </w:p>
        </w:tc>
        <w:tc>
          <w:tcPr>
            <w:tcW w:w="2076" w:type="dxa"/>
            <w:vAlign w:val="center"/>
          </w:tcPr>
          <w:p w14:paraId="6C08C8F8">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学历</w:t>
            </w:r>
          </w:p>
        </w:tc>
        <w:tc>
          <w:tcPr>
            <w:tcW w:w="1545" w:type="dxa"/>
            <w:vAlign w:val="center"/>
          </w:tcPr>
          <w:p w14:paraId="2812CF73">
            <w:pPr>
              <w:autoSpaceDE w:val="0"/>
              <w:autoSpaceDN w:val="0"/>
              <w:adjustRightInd w:val="0"/>
              <w:spacing w:line="360" w:lineRule="auto"/>
              <w:ind w:firstLine="480"/>
              <w:jc w:val="left"/>
              <w:rPr>
                <w:rFonts w:ascii="Arial" w:hAnsi="Arial" w:cs="Arial"/>
                <w:kern w:val="0"/>
                <w:sz w:val="24"/>
                <w:szCs w:val="24"/>
              </w:rPr>
            </w:pPr>
          </w:p>
        </w:tc>
      </w:tr>
      <w:tr w14:paraId="02BA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Align w:val="center"/>
          </w:tcPr>
          <w:p w14:paraId="3620EE92">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职称</w:t>
            </w:r>
          </w:p>
        </w:tc>
        <w:tc>
          <w:tcPr>
            <w:tcW w:w="1800" w:type="dxa"/>
            <w:gridSpan w:val="2"/>
            <w:vAlign w:val="center"/>
          </w:tcPr>
          <w:p w14:paraId="286D3946">
            <w:pPr>
              <w:autoSpaceDE w:val="0"/>
              <w:autoSpaceDN w:val="0"/>
              <w:adjustRightInd w:val="0"/>
              <w:spacing w:line="360" w:lineRule="auto"/>
              <w:ind w:firstLine="480"/>
              <w:jc w:val="left"/>
              <w:rPr>
                <w:rFonts w:ascii="Arial" w:hAnsi="Arial" w:cs="Arial"/>
                <w:kern w:val="0"/>
                <w:sz w:val="24"/>
                <w:szCs w:val="24"/>
              </w:rPr>
            </w:pPr>
          </w:p>
        </w:tc>
        <w:tc>
          <w:tcPr>
            <w:tcW w:w="1080" w:type="dxa"/>
            <w:vAlign w:val="center"/>
          </w:tcPr>
          <w:p w14:paraId="013AEAEE">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职务</w:t>
            </w:r>
          </w:p>
        </w:tc>
        <w:tc>
          <w:tcPr>
            <w:tcW w:w="1116" w:type="dxa"/>
            <w:vAlign w:val="center"/>
          </w:tcPr>
          <w:p w14:paraId="4C535E4A">
            <w:pPr>
              <w:autoSpaceDE w:val="0"/>
              <w:autoSpaceDN w:val="0"/>
              <w:adjustRightInd w:val="0"/>
              <w:spacing w:line="360" w:lineRule="auto"/>
              <w:ind w:firstLine="480"/>
              <w:jc w:val="left"/>
              <w:rPr>
                <w:rFonts w:ascii="Arial" w:hAnsi="Arial" w:cs="Arial"/>
                <w:kern w:val="0"/>
                <w:sz w:val="24"/>
                <w:szCs w:val="24"/>
              </w:rPr>
            </w:pPr>
          </w:p>
        </w:tc>
        <w:tc>
          <w:tcPr>
            <w:tcW w:w="2076" w:type="dxa"/>
            <w:vAlign w:val="center"/>
          </w:tcPr>
          <w:p w14:paraId="35550EB5">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拟在本工程任职</w:t>
            </w:r>
          </w:p>
        </w:tc>
        <w:tc>
          <w:tcPr>
            <w:tcW w:w="1545" w:type="dxa"/>
            <w:vAlign w:val="center"/>
          </w:tcPr>
          <w:p w14:paraId="1B22022F">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项目经理</w:t>
            </w:r>
          </w:p>
        </w:tc>
      </w:tr>
      <w:tr w14:paraId="67B8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0" w:type="dxa"/>
            <w:gridSpan w:val="4"/>
            <w:vAlign w:val="center"/>
          </w:tcPr>
          <w:p w14:paraId="4841F8CA">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注册建造师执业资格等级</w:t>
            </w:r>
          </w:p>
        </w:tc>
        <w:tc>
          <w:tcPr>
            <w:tcW w:w="1116" w:type="dxa"/>
            <w:vAlign w:val="center"/>
          </w:tcPr>
          <w:p w14:paraId="25F23547">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级</w:t>
            </w:r>
          </w:p>
        </w:tc>
        <w:tc>
          <w:tcPr>
            <w:tcW w:w="2076" w:type="dxa"/>
            <w:vAlign w:val="center"/>
          </w:tcPr>
          <w:p w14:paraId="57F2B1BE">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建造师专业</w:t>
            </w:r>
          </w:p>
        </w:tc>
        <w:tc>
          <w:tcPr>
            <w:tcW w:w="1545" w:type="dxa"/>
            <w:vAlign w:val="center"/>
          </w:tcPr>
          <w:p w14:paraId="1499B4C5">
            <w:pPr>
              <w:autoSpaceDE w:val="0"/>
              <w:autoSpaceDN w:val="0"/>
              <w:adjustRightInd w:val="0"/>
              <w:spacing w:line="360" w:lineRule="auto"/>
              <w:ind w:firstLine="480"/>
              <w:jc w:val="left"/>
              <w:rPr>
                <w:rFonts w:ascii="Arial" w:hAnsi="Arial" w:cs="Arial"/>
                <w:kern w:val="0"/>
                <w:sz w:val="24"/>
                <w:szCs w:val="24"/>
              </w:rPr>
            </w:pPr>
          </w:p>
        </w:tc>
      </w:tr>
      <w:tr w14:paraId="1C7C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0" w:type="dxa"/>
            <w:gridSpan w:val="4"/>
            <w:vAlign w:val="center"/>
          </w:tcPr>
          <w:p w14:paraId="3319A1E4">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安全生产考核合格证书</w:t>
            </w:r>
          </w:p>
        </w:tc>
        <w:tc>
          <w:tcPr>
            <w:tcW w:w="4737" w:type="dxa"/>
            <w:gridSpan w:val="3"/>
            <w:vAlign w:val="center"/>
          </w:tcPr>
          <w:p w14:paraId="79646B7C">
            <w:pPr>
              <w:autoSpaceDE w:val="0"/>
              <w:autoSpaceDN w:val="0"/>
              <w:adjustRightInd w:val="0"/>
              <w:spacing w:line="360" w:lineRule="auto"/>
              <w:ind w:firstLine="480"/>
              <w:jc w:val="left"/>
              <w:rPr>
                <w:rFonts w:ascii="Arial" w:hAnsi="Arial" w:cs="Arial"/>
                <w:kern w:val="0"/>
                <w:sz w:val="24"/>
                <w:szCs w:val="24"/>
              </w:rPr>
            </w:pPr>
          </w:p>
        </w:tc>
      </w:tr>
      <w:tr w14:paraId="1474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0" w:type="dxa"/>
            <w:gridSpan w:val="3"/>
          </w:tcPr>
          <w:p w14:paraId="6DA42B7F">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毕业学校</w:t>
            </w:r>
          </w:p>
        </w:tc>
        <w:tc>
          <w:tcPr>
            <w:tcW w:w="5817" w:type="dxa"/>
            <w:gridSpan w:val="4"/>
          </w:tcPr>
          <w:p w14:paraId="4E259FEC">
            <w:pPr>
              <w:pStyle w:val="29"/>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年毕业于学校专业</w:t>
            </w:r>
          </w:p>
        </w:tc>
      </w:tr>
      <w:tr w14:paraId="01D7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7" w:type="dxa"/>
            <w:gridSpan w:val="7"/>
          </w:tcPr>
          <w:p w14:paraId="659E3801">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主要工作经历</w:t>
            </w:r>
          </w:p>
        </w:tc>
      </w:tr>
      <w:tr w14:paraId="61AD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3" w:type="dxa"/>
            <w:gridSpan w:val="2"/>
            <w:vAlign w:val="center"/>
          </w:tcPr>
          <w:p w14:paraId="4192A432">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时间</w:t>
            </w:r>
          </w:p>
        </w:tc>
        <w:tc>
          <w:tcPr>
            <w:tcW w:w="3763" w:type="dxa"/>
            <w:gridSpan w:val="3"/>
            <w:vAlign w:val="center"/>
          </w:tcPr>
          <w:p w14:paraId="31B1E4D0">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参加过的类似项目</w:t>
            </w:r>
          </w:p>
        </w:tc>
        <w:tc>
          <w:tcPr>
            <w:tcW w:w="2076" w:type="dxa"/>
            <w:vAlign w:val="center"/>
          </w:tcPr>
          <w:p w14:paraId="10A3D775">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担任职务</w:t>
            </w:r>
          </w:p>
        </w:tc>
        <w:tc>
          <w:tcPr>
            <w:tcW w:w="1545" w:type="dxa"/>
            <w:vAlign w:val="center"/>
          </w:tcPr>
          <w:p w14:paraId="788D5973">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发包人及联系电话</w:t>
            </w:r>
          </w:p>
        </w:tc>
      </w:tr>
      <w:tr w14:paraId="6103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3" w:type="dxa"/>
            <w:gridSpan w:val="2"/>
          </w:tcPr>
          <w:p w14:paraId="595DCD6A">
            <w:pPr>
              <w:spacing w:line="360" w:lineRule="auto"/>
              <w:ind w:firstLine="480"/>
              <w:rPr>
                <w:rFonts w:ascii="Arial" w:hAnsi="Arial" w:cs="Arial"/>
                <w:sz w:val="24"/>
                <w:szCs w:val="24"/>
              </w:rPr>
            </w:pPr>
          </w:p>
        </w:tc>
        <w:tc>
          <w:tcPr>
            <w:tcW w:w="3763" w:type="dxa"/>
            <w:gridSpan w:val="3"/>
          </w:tcPr>
          <w:p w14:paraId="7E9E3D10">
            <w:pPr>
              <w:spacing w:line="360" w:lineRule="auto"/>
              <w:ind w:firstLine="480"/>
              <w:rPr>
                <w:rFonts w:ascii="Arial" w:hAnsi="Arial" w:cs="Arial"/>
                <w:sz w:val="24"/>
                <w:szCs w:val="24"/>
              </w:rPr>
            </w:pPr>
          </w:p>
        </w:tc>
        <w:tc>
          <w:tcPr>
            <w:tcW w:w="2076" w:type="dxa"/>
          </w:tcPr>
          <w:p w14:paraId="17997BB0">
            <w:pPr>
              <w:spacing w:line="360" w:lineRule="auto"/>
              <w:ind w:firstLine="480"/>
              <w:rPr>
                <w:rFonts w:ascii="Arial" w:hAnsi="Arial" w:cs="Arial"/>
                <w:sz w:val="24"/>
                <w:szCs w:val="24"/>
              </w:rPr>
            </w:pPr>
          </w:p>
        </w:tc>
        <w:tc>
          <w:tcPr>
            <w:tcW w:w="1545" w:type="dxa"/>
          </w:tcPr>
          <w:p w14:paraId="762ABF90">
            <w:pPr>
              <w:spacing w:line="360" w:lineRule="auto"/>
              <w:ind w:firstLine="480"/>
              <w:rPr>
                <w:rFonts w:ascii="Arial" w:hAnsi="Arial" w:cs="Arial"/>
                <w:sz w:val="24"/>
                <w:szCs w:val="24"/>
              </w:rPr>
            </w:pPr>
          </w:p>
        </w:tc>
      </w:tr>
      <w:tr w14:paraId="27F3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3" w:type="dxa"/>
            <w:gridSpan w:val="2"/>
          </w:tcPr>
          <w:p w14:paraId="6F91BC41">
            <w:pPr>
              <w:spacing w:line="360" w:lineRule="auto"/>
              <w:ind w:firstLine="480"/>
              <w:rPr>
                <w:rFonts w:ascii="Arial" w:hAnsi="Arial" w:cs="Arial"/>
                <w:sz w:val="24"/>
                <w:szCs w:val="24"/>
              </w:rPr>
            </w:pPr>
          </w:p>
        </w:tc>
        <w:tc>
          <w:tcPr>
            <w:tcW w:w="3763" w:type="dxa"/>
            <w:gridSpan w:val="3"/>
          </w:tcPr>
          <w:p w14:paraId="44EFEFF7">
            <w:pPr>
              <w:spacing w:line="360" w:lineRule="auto"/>
              <w:ind w:firstLine="480"/>
              <w:rPr>
                <w:rFonts w:ascii="Arial" w:hAnsi="Arial" w:cs="Arial"/>
                <w:sz w:val="24"/>
                <w:szCs w:val="24"/>
              </w:rPr>
            </w:pPr>
          </w:p>
        </w:tc>
        <w:tc>
          <w:tcPr>
            <w:tcW w:w="2076" w:type="dxa"/>
          </w:tcPr>
          <w:p w14:paraId="43D5B537">
            <w:pPr>
              <w:spacing w:line="360" w:lineRule="auto"/>
              <w:ind w:firstLine="480"/>
              <w:rPr>
                <w:rFonts w:ascii="Arial" w:hAnsi="Arial" w:cs="Arial"/>
                <w:sz w:val="24"/>
                <w:szCs w:val="24"/>
              </w:rPr>
            </w:pPr>
          </w:p>
        </w:tc>
        <w:tc>
          <w:tcPr>
            <w:tcW w:w="1545" w:type="dxa"/>
          </w:tcPr>
          <w:p w14:paraId="7895DAB1">
            <w:pPr>
              <w:spacing w:line="360" w:lineRule="auto"/>
              <w:ind w:firstLine="480"/>
              <w:rPr>
                <w:rFonts w:ascii="Arial" w:hAnsi="Arial" w:cs="Arial"/>
                <w:sz w:val="24"/>
                <w:szCs w:val="24"/>
              </w:rPr>
            </w:pPr>
          </w:p>
        </w:tc>
      </w:tr>
    </w:tbl>
    <w:p w14:paraId="481D2B19">
      <w:pPr>
        <w:autoSpaceDE w:val="0"/>
        <w:autoSpaceDN w:val="0"/>
        <w:adjustRightInd w:val="0"/>
        <w:spacing w:line="360" w:lineRule="auto"/>
        <w:jc w:val="left"/>
        <w:rPr>
          <w:rFonts w:ascii="Arial" w:hAnsi="Arial" w:cs="Arial"/>
          <w:kern w:val="0"/>
        </w:rPr>
      </w:pPr>
    </w:p>
    <w:p w14:paraId="220B3CA5">
      <w:pPr>
        <w:autoSpaceDE w:val="0"/>
        <w:autoSpaceDN w:val="0"/>
        <w:adjustRightInd w:val="0"/>
        <w:spacing w:line="360" w:lineRule="auto"/>
        <w:jc w:val="left"/>
        <w:rPr>
          <w:rFonts w:ascii="Arial" w:hAnsi="Arial" w:cs="Arial"/>
          <w:kern w:val="0"/>
          <w:sz w:val="24"/>
        </w:rPr>
      </w:pPr>
      <w:r>
        <w:rPr>
          <w:rFonts w:ascii="Arial" w:hAnsi="Arial" w:cs="Arial"/>
          <w:kern w:val="0"/>
          <w:sz w:val="24"/>
        </w:rPr>
        <w:t>附2：主要人员简历表</w:t>
      </w:r>
    </w:p>
    <w:p w14:paraId="24224243">
      <w:pPr>
        <w:autoSpaceDE w:val="0"/>
        <w:autoSpaceDN w:val="0"/>
        <w:adjustRightInd w:val="0"/>
        <w:spacing w:line="360" w:lineRule="auto"/>
        <w:ind w:firstLine="480"/>
        <w:jc w:val="left"/>
        <w:rPr>
          <w:rFonts w:ascii="Arial" w:hAnsi="Arial" w:cs="Arial"/>
          <w:kern w:val="0"/>
          <w:sz w:val="24"/>
        </w:rPr>
      </w:pPr>
      <w:r>
        <w:rPr>
          <w:rFonts w:ascii="Arial" w:hAnsi="Arial" w:cs="Arial"/>
          <w:kern w:val="0"/>
          <w:sz w:val="24"/>
        </w:rPr>
        <w:t>主要项目管理人员指技术负责人应具备中级及以上职称，应附身份证、职称证、学历证复印件，施工员、安全员、质检员应附岗位证书、身份证复印件。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122"/>
        <w:gridCol w:w="2142"/>
        <w:gridCol w:w="2122"/>
      </w:tblGrid>
      <w:tr w14:paraId="3B61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8" w:type="dxa"/>
            <w:gridSpan w:val="4"/>
            <w:vAlign w:val="center"/>
          </w:tcPr>
          <w:p w14:paraId="5154C048">
            <w:pPr>
              <w:autoSpaceDE w:val="0"/>
              <w:autoSpaceDN w:val="0"/>
              <w:adjustRightInd w:val="0"/>
              <w:spacing w:line="360" w:lineRule="auto"/>
              <w:rPr>
                <w:rFonts w:ascii="Arial" w:hAnsi="Arial" w:cs="Arial"/>
                <w:kern w:val="0"/>
                <w:sz w:val="24"/>
              </w:rPr>
            </w:pPr>
            <w:r>
              <w:rPr>
                <w:rFonts w:ascii="Arial" w:hAnsi="Arial" w:cs="Arial"/>
                <w:kern w:val="0"/>
                <w:sz w:val="24"/>
              </w:rPr>
              <w:t>岗位名称</w:t>
            </w:r>
          </w:p>
        </w:tc>
      </w:tr>
      <w:tr w14:paraId="5230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2411EA9E">
            <w:pPr>
              <w:autoSpaceDE w:val="0"/>
              <w:autoSpaceDN w:val="0"/>
              <w:adjustRightInd w:val="0"/>
              <w:spacing w:line="360" w:lineRule="auto"/>
              <w:rPr>
                <w:rFonts w:ascii="Arial" w:hAnsi="Arial" w:cs="Arial"/>
                <w:kern w:val="0"/>
                <w:sz w:val="24"/>
              </w:rPr>
            </w:pPr>
            <w:r>
              <w:rPr>
                <w:rFonts w:ascii="Arial" w:hAnsi="Arial" w:cs="Arial"/>
                <w:kern w:val="0"/>
                <w:sz w:val="24"/>
              </w:rPr>
              <w:t>姓名</w:t>
            </w:r>
          </w:p>
        </w:tc>
        <w:tc>
          <w:tcPr>
            <w:tcW w:w="2122" w:type="dxa"/>
            <w:vAlign w:val="center"/>
          </w:tcPr>
          <w:p w14:paraId="5E628198">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04128807">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年龄</w:t>
            </w:r>
          </w:p>
        </w:tc>
        <w:tc>
          <w:tcPr>
            <w:tcW w:w="2122" w:type="dxa"/>
            <w:vAlign w:val="center"/>
          </w:tcPr>
          <w:p w14:paraId="55F925EB">
            <w:pPr>
              <w:autoSpaceDE w:val="0"/>
              <w:autoSpaceDN w:val="0"/>
              <w:adjustRightInd w:val="0"/>
              <w:spacing w:line="360" w:lineRule="auto"/>
              <w:ind w:firstLine="480"/>
              <w:jc w:val="center"/>
              <w:rPr>
                <w:rFonts w:ascii="Arial" w:hAnsi="Arial" w:cs="Arial"/>
                <w:kern w:val="0"/>
                <w:sz w:val="24"/>
              </w:rPr>
            </w:pPr>
          </w:p>
        </w:tc>
      </w:tr>
      <w:tr w14:paraId="51FF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2E0814DD">
            <w:pPr>
              <w:autoSpaceDE w:val="0"/>
              <w:autoSpaceDN w:val="0"/>
              <w:adjustRightInd w:val="0"/>
              <w:spacing w:line="360" w:lineRule="auto"/>
              <w:rPr>
                <w:rFonts w:ascii="Arial" w:hAnsi="Arial" w:cs="Arial"/>
                <w:kern w:val="0"/>
                <w:sz w:val="24"/>
              </w:rPr>
            </w:pPr>
            <w:r>
              <w:rPr>
                <w:rFonts w:ascii="Arial" w:hAnsi="Arial" w:cs="Arial"/>
                <w:kern w:val="0"/>
                <w:sz w:val="24"/>
              </w:rPr>
              <w:t>性别</w:t>
            </w:r>
          </w:p>
        </w:tc>
        <w:tc>
          <w:tcPr>
            <w:tcW w:w="2122" w:type="dxa"/>
            <w:vAlign w:val="center"/>
          </w:tcPr>
          <w:p w14:paraId="07152606">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51606F72">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毕业学校</w:t>
            </w:r>
          </w:p>
        </w:tc>
        <w:tc>
          <w:tcPr>
            <w:tcW w:w="2122" w:type="dxa"/>
            <w:vAlign w:val="center"/>
          </w:tcPr>
          <w:p w14:paraId="7BA05C40">
            <w:pPr>
              <w:autoSpaceDE w:val="0"/>
              <w:autoSpaceDN w:val="0"/>
              <w:adjustRightInd w:val="0"/>
              <w:spacing w:line="360" w:lineRule="auto"/>
              <w:ind w:firstLine="480"/>
              <w:jc w:val="center"/>
              <w:rPr>
                <w:rFonts w:ascii="Arial" w:hAnsi="Arial" w:cs="Arial"/>
                <w:kern w:val="0"/>
                <w:sz w:val="24"/>
              </w:rPr>
            </w:pPr>
          </w:p>
        </w:tc>
      </w:tr>
      <w:tr w14:paraId="07D4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6483170B">
            <w:pPr>
              <w:autoSpaceDE w:val="0"/>
              <w:autoSpaceDN w:val="0"/>
              <w:adjustRightInd w:val="0"/>
              <w:spacing w:line="360" w:lineRule="auto"/>
              <w:rPr>
                <w:rFonts w:ascii="Arial" w:hAnsi="Arial" w:cs="Arial"/>
                <w:kern w:val="0"/>
                <w:sz w:val="24"/>
              </w:rPr>
            </w:pPr>
            <w:r>
              <w:rPr>
                <w:rFonts w:ascii="Arial" w:hAnsi="Arial" w:cs="Arial"/>
                <w:kern w:val="0"/>
                <w:sz w:val="24"/>
              </w:rPr>
              <w:t>学历和专业</w:t>
            </w:r>
          </w:p>
        </w:tc>
        <w:tc>
          <w:tcPr>
            <w:tcW w:w="2122" w:type="dxa"/>
            <w:vAlign w:val="center"/>
          </w:tcPr>
          <w:p w14:paraId="1417E51A">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73BCE3B2">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毕业时间</w:t>
            </w:r>
          </w:p>
        </w:tc>
        <w:tc>
          <w:tcPr>
            <w:tcW w:w="2122" w:type="dxa"/>
            <w:vAlign w:val="center"/>
          </w:tcPr>
          <w:p w14:paraId="307807EB">
            <w:pPr>
              <w:autoSpaceDE w:val="0"/>
              <w:autoSpaceDN w:val="0"/>
              <w:adjustRightInd w:val="0"/>
              <w:spacing w:line="360" w:lineRule="auto"/>
              <w:ind w:firstLine="480"/>
              <w:jc w:val="center"/>
              <w:rPr>
                <w:rFonts w:ascii="Arial" w:hAnsi="Arial" w:cs="Arial"/>
                <w:kern w:val="0"/>
                <w:sz w:val="24"/>
              </w:rPr>
            </w:pPr>
          </w:p>
        </w:tc>
      </w:tr>
      <w:tr w14:paraId="3D3F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02AD52F7">
            <w:pPr>
              <w:autoSpaceDE w:val="0"/>
              <w:autoSpaceDN w:val="0"/>
              <w:adjustRightInd w:val="0"/>
              <w:spacing w:line="360" w:lineRule="auto"/>
              <w:rPr>
                <w:rFonts w:ascii="Arial" w:hAnsi="Arial" w:cs="Arial"/>
                <w:kern w:val="0"/>
                <w:sz w:val="24"/>
              </w:rPr>
            </w:pPr>
            <w:r>
              <w:rPr>
                <w:rFonts w:ascii="Arial" w:hAnsi="Arial" w:cs="Arial"/>
                <w:kern w:val="0"/>
                <w:sz w:val="24"/>
              </w:rPr>
              <w:t>拥有的职业资格</w:t>
            </w:r>
          </w:p>
        </w:tc>
        <w:tc>
          <w:tcPr>
            <w:tcW w:w="2122" w:type="dxa"/>
            <w:vAlign w:val="center"/>
          </w:tcPr>
          <w:p w14:paraId="4E54834E">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1B3E1C4F">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专业职称</w:t>
            </w:r>
          </w:p>
        </w:tc>
        <w:tc>
          <w:tcPr>
            <w:tcW w:w="2122" w:type="dxa"/>
            <w:vAlign w:val="center"/>
          </w:tcPr>
          <w:p w14:paraId="38D0CC6E">
            <w:pPr>
              <w:autoSpaceDE w:val="0"/>
              <w:autoSpaceDN w:val="0"/>
              <w:adjustRightInd w:val="0"/>
              <w:spacing w:line="360" w:lineRule="auto"/>
              <w:ind w:firstLine="480"/>
              <w:jc w:val="center"/>
              <w:rPr>
                <w:rFonts w:ascii="Arial" w:hAnsi="Arial" w:cs="Arial"/>
                <w:kern w:val="0"/>
                <w:sz w:val="24"/>
              </w:rPr>
            </w:pPr>
          </w:p>
        </w:tc>
      </w:tr>
      <w:tr w14:paraId="18AD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4476A8BC">
            <w:pPr>
              <w:autoSpaceDE w:val="0"/>
              <w:autoSpaceDN w:val="0"/>
              <w:adjustRightInd w:val="0"/>
              <w:spacing w:line="360" w:lineRule="auto"/>
              <w:rPr>
                <w:rFonts w:ascii="Arial" w:hAnsi="Arial" w:cs="Arial"/>
                <w:kern w:val="0"/>
                <w:sz w:val="24"/>
              </w:rPr>
            </w:pPr>
            <w:r>
              <w:rPr>
                <w:rFonts w:ascii="Arial" w:hAnsi="Arial" w:cs="Arial"/>
                <w:kern w:val="0"/>
                <w:sz w:val="24"/>
              </w:rPr>
              <w:t>执业资格证书编号</w:t>
            </w:r>
          </w:p>
        </w:tc>
        <w:tc>
          <w:tcPr>
            <w:tcW w:w="2122" w:type="dxa"/>
            <w:vAlign w:val="center"/>
          </w:tcPr>
          <w:p w14:paraId="1733FEB4">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40BF0107">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工作年限</w:t>
            </w:r>
          </w:p>
        </w:tc>
        <w:tc>
          <w:tcPr>
            <w:tcW w:w="2122" w:type="dxa"/>
            <w:vAlign w:val="center"/>
          </w:tcPr>
          <w:p w14:paraId="7A9747E0">
            <w:pPr>
              <w:autoSpaceDE w:val="0"/>
              <w:autoSpaceDN w:val="0"/>
              <w:adjustRightInd w:val="0"/>
              <w:spacing w:line="360" w:lineRule="auto"/>
              <w:ind w:firstLine="480"/>
              <w:jc w:val="center"/>
              <w:rPr>
                <w:rFonts w:ascii="Arial" w:hAnsi="Arial" w:cs="Arial"/>
                <w:kern w:val="0"/>
                <w:sz w:val="24"/>
              </w:rPr>
            </w:pPr>
          </w:p>
        </w:tc>
      </w:tr>
      <w:tr w14:paraId="6CE1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142" w:type="dxa"/>
            <w:vAlign w:val="center"/>
          </w:tcPr>
          <w:p w14:paraId="4BF6A042">
            <w:pPr>
              <w:autoSpaceDE w:val="0"/>
              <w:autoSpaceDN w:val="0"/>
              <w:adjustRightInd w:val="0"/>
              <w:spacing w:line="360" w:lineRule="auto"/>
              <w:rPr>
                <w:rFonts w:ascii="Arial" w:hAnsi="Arial" w:cs="Arial"/>
                <w:kern w:val="0"/>
                <w:sz w:val="24"/>
              </w:rPr>
            </w:pPr>
            <w:r>
              <w:rPr>
                <w:rFonts w:ascii="Arial" w:hAnsi="Arial" w:cs="Arial"/>
                <w:kern w:val="0"/>
                <w:sz w:val="24"/>
              </w:rPr>
              <w:t>主要工作业绩及担任的主要工作</w:t>
            </w:r>
          </w:p>
        </w:tc>
        <w:tc>
          <w:tcPr>
            <w:tcW w:w="6386" w:type="dxa"/>
            <w:gridSpan w:val="3"/>
            <w:vAlign w:val="center"/>
          </w:tcPr>
          <w:p w14:paraId="4F6EE8AE">
            <w:pPr>
              <w:autoSpaceDE w:val="0"/>
              <w:autoSpaceDN w:val="0"/>
              <w:adjustRightInd w:val="0"/>
              <w:spacing w:line="360" w:lineRule="auto"/>
              <w:ind w:firstLine="480"/>
              <w:jc w:val="center"/>
              <w:rPr>
                <w:rFonts w:ascii="Arial" w:hAnsi="Arial" w:cs="Arial"/>
                <w:kern w:val="0"/>
                <w:sz w:val="24"/>
              </w:rPr>
            </w:pPr>
          </w:p>
        </w:tc>
      </w:tr>
    </w:tbl>
    <w:p w14:paraId="1774FD1F">
      <w:pPr>
        <w:autoSpaceDE w:val="0"/>
        <w:autoSpaceDN w:val="0"/>
        <w:adjustRightInd w:val="0"/>
        <w:ind w:firstLine="480"/>
        <w:jc w:val="left"/>
        <w:rPr>
          <w:rFonts w:ascii="Arial" w:hAnsi="Arial" w:cs="Arial"/>
          <w:kern w:val="0"/>
          <w:szCs w:val="21"/>
        </w:rPr>
      </w:pPr>
    </w:p>
    <w:p w14:paraId="7E1F4614">
      <w:pPr>
        <w:rPr>
          <w:rFonts w:ascii="Arial" w:hAnsi="Arial" w:cs="Arial"/>
          <w:sz w:val="24"/>
          <w:szCs w:val="24"/>
        </w:rPr>
      </w:pPr>
    </w:p>
    <w:p w14:paraId="10D079D6">
      <w:pPr>
        <w:pStyle w:val="4"/>
        <w:rPr>
          <w:rFonts w:ascii="Arial" w:hAnsi="Arial" w:cs="Arial"/>
          <w:sz w:val="24"/>
          <w:szCs w:val="24"/>
        </w:rPr>
      </w:pPr>
      <w:bookmarkStart w:id="310" w:name="_Toc78549909"/>
      <w:bookmarkStart w:id="311" w:name="_Toc139280706"/>
      <w:r>
        <w:rPr>
          <w:rFonts w:hint="eastAsia" w:ascii="Arial" w:hAnsi="Arial" w:cs="Arial"/>
          <w:sz w:val="24"/>
          <w:szCs w:val="24"/>
        </w:rPr>
        <w:t>（14）</w:t>
      </w:r>
      <w:r>
        <w:rPr>
          <w:rFonts w:ascii="Arial" w:hAnsi="Arial" w:cs="Arial"/>
          <w:sz w:val="24"/>
          <w:szCs w:val="24"/>
        </w:rPr>
        <w:t>供应商的类似业绩证明材料</w:t>
      </w:r>
      <w:bookmarkEnd w:id="310"/>
      <w:bookmarkEnd w:id="311"/>
    </w:p>
    <w:p w14:paraId="28DEB0EE">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rPr>
        <w:t>供应商</w:t>
      </w:r>
      <w:r>
        <w:rPr>
          <w:rFonts w:ascii="Arial" w:hAnsi="Arial" w:eastAsia="黑体" w:cs="Arial"/>
          <w:bCs/>
          <w:sz w:val="36"/>
          <w:szCs w:val="36"/>
          <w:lang w:val="zh-CN"/>
        </w:rPr>
        <w:t>的类似业绩证明材料</w:t>
      </w:r>
    </w:p>
    <w:p w14:paraId="0236580E">
      <w:pPr>
        <w:autoSpaceDE w:val="0"/>
        <w:autoSpaceDN w:val="0"/>
        <w:spacing w:line="360" w:lineRule="auto"/>
        <w:rPr>
          <w:rFonts w:ascii="Arial" w:hAnsi="Arial" w:eastAsia="黑体" w:cs="Arial"/>
          <w:bCs/>
          <w:sz w:val="36"/>
          <w:szCs w:val="36"/>
          <w:lang w:val="zh-CN"/>
        </w:rPr>
      </w:pPr>
    </w:p>
    <w:p w14:paraId="3921F92B">
      <w:pPr>
        <w:autoSpaceDE w:val="0"/>
        <w:autoSpaceDN w:val="0"/>
        <w:spacing w:line="360" w:lineRule="auto"/>
        <w:ind w:firstLine="480" w:firstLineChars="200"/>
        <w:rPr>
          <w:rFonts w:ascii="Arial" w:hAnsi="Arial" w:cs="Arial"/>
          <w:bCs/>
          <w:sz w:val="24"/>
          <w:szCs w:val="36"/>
          <w:lang w:val="zh-CN"/>
        </w:rPr>
      </w:pPr>
    </w:p>
    <w:p w14:paraId="79DCD066">
      <w:pPr>
        <w:autoSpaceDE w:val="0"/>
        <w:autoSpaceDN w:val="0"/>
        <w:spacing w:line="360" w:lineRule="auto"/>
        <w:ind w:firstLine="480" w:firstLineChars="200"/>
        <w:rPr>
          <w:rFonts w:ascii="Arial" w:hAnsi="Arial" w:cs="Arial"/>
          <w:bCs/>
          <w:sz w:val="36"/>
          <w:szCs w:val="36"/>
          <w:lang w:val="zh-CN"/>
        </w:rPr>
      </w:pPr>
      <w:r>
        <w:rPr>
          <w:rFonts w:ascii="Arial" w:hAnsi="Arial" w:cs="Arial"/>
          <w:bCs/>
          <w:sz w:val="24"/>
          <w:szCs w:val="36"/>
          <w:lang w:val="zh-CN"/>
        </w:rPr>
        <w:t>提供</w:t>
      </w:r>
      <w:r>
        <w:rPr>
          <w:rFonts w:hint="eastAsia" w:ascii="Arial" w:hAnsi="Arial" w:cs="Arial"/>
          <w:bCs/>
          <w:sz w:val="24"/>
          <w:szCs w:val="36"/>
          <w:lang w:val="en-US" w:eastAsia="zh-CN"/>
        </w:rPr>
        <w:t>近三年</w:t>
      </w:r>
      <w:r>
        <w:rPr>
          <w:rFonts w:ascii="Arial" w:hAnsi="Arial" w:cs="Arial"/>
          <w:bCs/>
          <w:sz w:val="24"/>
          <w:szCs w:val="36"/>
          <w:lang w:val="zh-CN"/>
        </w:rPr>
        <w:t>以来的类似业绩证明材料。需提供包含中标通知书</w:t>
      </w:r>
      <w:r>
        <w:rPr>
          <w:rFonts w:hint="eastAsia" w:ascii="Arial" w:hAnsi="Arial" w:cs="Arial"/>
          <w:bCs/>
          <w:sz w:val="24"/>
          <w:szCs w:val="36"/>
          <w:lang w:val="zh-CN"/>
        </w:rPr>
        <w:t>、</w:t>
      </w:r>
      <w:r>
        <w:rPr>
          <w:rFonts w:ascii="Arial" w:hAnsi="Arial" w:cs="Arial"/>
          <w:bCs/>
          <w:sz w:val="24"/>
          <w:szCs w:val="36"/>
          <w:lang w:val="zh-CN"/>
        </w:rPr>
        <w:t>合同首页及金额所在页、合同签字盖章页</w:t>
      </w:r>
      <w:r>
        <w:rPr>
          <w:rFonts w:hint="eastAsia" w:ascii="Arial" w:hAnsi="Arial" w:cs="Arial"/>
          <w:bCs/>
          <w:sz w:val="24"/>
          <w:szCs w:val="36"/>
          <w:lang w:val="zh-CN"/>
        </w:rPr>
        <w:t>证明材料</w:t>
      </w:r>
      <w:r>
        <w:rPr>
          <w:rFonts w:ascii="Arial" w:hAnsi="Arial" w:cs="Arial"/>
          <w:bCs/>
          <w:sz w:val="24"/>
          <w:szCs w:val="36"/>
          <w:lang w:val="zh-CN"/>
        </w:rPr>
        <w:t>的扫描（或复印）件。</w:t>
      </w:r>
    </w:p>
    <w:p w14:paraId="2733C58E">
      <w:pPr>
        <w:spacing w:line="360" w:lineRule="auto"/>
        <w:ind w:firstLine="424" w:firstLineChars="177"/>
        <w:rPr>
          <w:rFonts w:ascii="Arial" w:hAnsi="Arial" w:cs="Arial"/>
          <w:sz w:val="24"/>
          <w:szCs w:val="24"/>
        </w:rPr>
      </w:pPr>
    </w:p>
    <w:p w14:paraId="082EA398">
      <w:pPr>
        <w:spacing w:line="360" w:lineRule="auto"/>
        <w:ind w:firstLine="424" w:firstLineChars="177"/>
        <w:rPr>
          <w:rFonts w:ascii="Arial" w:hAnsi="Arial" w:cs="Arial"/>
          <w:sz w:val="24"/>
          <w:szCs w:val="24"/>
        </w:rPr>
      </w:pPr>
    </w:p>
    <w:p w14:paraId="0046AAE1">
      <w:pPr>
        <w:spacing w:line="360" w:lineRule="auto"/>
        <w:ind w:firstLine="424" w:firstLineChars="177"/>
        <w:rPr>
          <w:rFonts w:ascii="Arial" w:hAnsi="Arial" w:cs="Arial"/>
          <w:sz w:val="24"/>
          <w:szCs w:val="24"/>
        </w:rPr>
      </w:pPr>
    </w:p>
    <w:p w14:paraId="3216371B">
      <w:pPr>
        <w:spacing w:line="360" w:lineRule="auto"/>
        <w:ind w:firstLine="424" w:firstLineChars="177"/>
        <w:rPr>
          <w:rFonts w:ascii="Arial" w:hAnsi="Arial" w:cs="Arial"/>
          <w:sz w:val="24"/>
          <w:szCs w:val="24"/>
        </w:rPr>
      </w:pPr>
    </w:p>
    <w:p w14:paraId="194CD796">
      <w:pPr>
        <w:spacing w:line="360" w:lineRule="auto"/>
        <w:ind w:firstLine="424" w:firstLineChars="177"/>
        <w:rPr>
          <w:rFonts w:ascii="Arial" w:hAnsi="Arial" w:cs="Arial"/>
          <w:sz w:val="24"/>
          <w:szCs w:val="24"/>
        </w:rPr>
      </w:pPr>
    </w:p>
    <w:p w14:paraId="33F75003">
      <w:pPr>
        <w:spacing w:line="360" w:lineRule="auto"/>
        <w:ind w:firstLine="424" w:firstLineChars="177"/>
        <w:rPr>
          <w:rFonts w:ascii="Arial" w:hAnsi="Arial" w:cs="Arial"/>
          <w:sz w:val="24"/>
          <w:szCs w:val="24"/>
        </w:rPr>
      </w:pPr>
    </w:p>
    <w:p w14:paraId="31C5579C">
      <w:pPr>
        <w:spacing w:line="360" w:lineRule="auto"/>
        <w:ind w:firstLine="424" w:firstLineChars="177"/>
        <w:rPr>
          <w:rFonts w:ascii="Arial" w:hAnsi="Arial" w:cs="Arial"/>
          <w:sz w:val="24"/>
          <w:szCs w:val="24"/>
        </w:rPr>
      </w:pPr>
    </w:p>
    <w:p w14:paraId="7ABED150">
      <w:pPr>
        <w:spacing w:line="360" w:lineRule="auto"/>
        <w:ind w:firstLine="424" w:firstLineChars="177"/>
        <w:rPr>
          <w:rFonts w:ascii="Arial" w:hAnsi="Arial" w:cs="Arial"/>
          <w:sz w:val="24"/>
          <w:szCs w:val="24"/>
        </w:rPr>
      </w:pPr>
    </w:p>
    <w:p w14:paraId="0570DB82">
      <w:pPr>
        <w:spacing w:line="360" w:lineRule="auto"/>
        <w:ind w:firstLine="424" w:firstLineChars="177"/>
        <w:rPr>
          <w:rFonts w:ascii="Arial" w:hAnsi="Arial" w:cs="Arial"/>
          <w:sz w:val="24"/>
          <w:szCs w:val="24"/>
        </w:rPr>
      </w:pPr>
    </w:p>
    <w:p w14:paraId="55A1BDDA">
      <w:pPr>
        <w:spacing w:line="360" w:lineRule="auto"/>
        <w:ind w:firstLine="424" w:firstLineChars="177"/>
        <w:rPr>
          <w:rFonts w:ascii="Arial" w:hAnsi="Arial" w:cs="Arial"/>
          <w:sz w:val="24"/>
          <w:szCs w:val="24"/>
        </w:rPr>
      </w:pPr>
    </w:p>
    <w:p w14:paraId="38FD33CE">
      <w:pPr>
        <w:spacing w:line="360" w:lineRule="auto"/>
        <w:ind w:firstLine="424" w:firstLineChars="177"/>
        <w:rPr>
          <w:rFonts w:ascii="Arial" w:hAnsi="Arial" w:cs="Arial"/>
          <w:sz w:val="24"/>
          <w:szCs w:val="24"/>
        </w:rPr>
      </w:pPr>
    </w:p>
    <w:p w14:paraId="64B936FB">
      <w:pPr>
        <w:spacing w:line="360" w:lineRule="auto"/>
        <w:ind w:firstLine="424" w:firstLineChars="177"/>
        <w:rPr>
          <w:rFonts w:ascii="Arial" w:hAnsi="Arial" w:cs="Arial"/>
          <w:sz w:val="24"/>
          <w:szCs w:val="24"/>
        </w:rPr>
      </w:pPr>
    </w:p>
    <w:p w14:paraId="307F3086">
      <w:pPr>
        <w:spacing w:line="360" w:lineRule="auto"/>
        <w:ind w:firstLine="424" w:firstLineChars="177"/>
        <w:rPr>
          <w:rFonts w:ascii="Arial" w:hAnsi="Arial" w:cs="Arial"/>
          <w:sz w:val="24"/>
          <w:szCs w:val="24"/>
        </w:rPr>
      </w:pPr>
    </w:p>
    <w:p w14:paraId="1A754964">
      <w:pPr>
        <w:spacing w:line="360" w:lineRule="auto"/>
        <w:ind w:firstLine="424" w:firstLineChars="177"/>
        <w:rPr>
          <w:rFonts w:ascii="Arial" w:hAnsi="Arial" w:cs="Arial"/>
          <w:sz w:val="24"/>
          <w:szCs w:val="24"/>
        </w:rPr>
      </w:pPr>
    </w:p>
    <w:p w14:paraId="208D4A76">
      <w:pPr>
        <w:spacing w:line="360" w:lineRule="auto"/>
        <w:ind w:firstLine="424" w:firstLineChars="177"/>
        <w:rPr>
          <w:rFonts w:ascii="Arial" w:hAnsi="Arial" w:cs="Arial"/>
          <w:sz w:val="24"/>
          <w:szCs w:val="24"/>
        </w:rPr>
      </w:pPr>
    </w:p>
    <w:p w14:paraId="676E4F21">
      <w:pPr>
        <w:spacing w:line="360" w:lineRule="auto"/>
        <w:ind w:firstLine="424" w:firstLineChars="177"/>
        <w:rPr>
          <w:rFonts w:ascii="Arial" w:hAnsi="Arial" w:cs="Arial"/>
          <w:sz w:val="24"/>
          <w:szCs w:val="24"/>
        </w:rPr>
      </w:pPr>
    </w:p>
    <w:p w14:paraId="0DDEA305">
      <w:pPr>
        <w:spacing w:line="360" w:lineRule="auto"/>
        <w:ind w:firstLine="424" w:firstLineChars="177"/>
        <w:rPr>
          <w:rFonts w:ascii="Arial" w:hAnsi="Arial" w:cs="Arial"/>
          <w:sz w:val="24"/>
          <w:szCs w:val="24"/>
        </w:rPr>
      </w:pPr>
    </w:p>
    <w:p w14:paraId="3120BE39">
      <w:pPr>
        <w:spacing w:line="360" w:lineRule="auto"/>
        <w:ind w:firstLine="424" w:firstLineChars="177"/>
        <w:rPr>
          <w:rFonts w:ascii="Arial" w:hAnsi="Arial" w:cs="Arial"/>
          <w:sz w:val="24"/>
          <w:szCs w:val="24"/>
        </w:rPr>
      </w:pPr>
    </w:p>
    <w:p w14:paraId="502E6E84">
      <w:pPr>
        <w:spacing w:line="360" w:lineRule="auto"/>
        <w:ind w:firstLine="424" w:firstLineChars="177"/>
        <w:rPr>
          <w:rFonts w:ascii="Arial" w:hAnsi="Arial" w:cs="Arial"/>
          <w:sz w:val="24"/>
          <w:szCs w:val="24"/>
        </w:rPr>
      </w:pPr>
    </w:p>
    <w:p w14:paraId="2052A7AE">
      <w:pPr>
        <w:spacing w:line="360" w:lineRule="auto"/>
        <w:ind w:firstLine="424" w:firstLineChars="177"/>
        <w:rPr>
          <w:rFonts w:ascii="Arial" w:hAnsi="Arial" w:cs="Arial"/>
          <w:sz w:val="24"/>
          <w:szCs w:val="24"/>
        </w:rPr>
      </w:pPr>
    </w:p>
    <w:p w14:paraId="1DF77D01">
      <w:pPr>
        <w:spacing w:line="360" w:lineRule="auto"/>
        <w:ind w:firstLine="424" w:firstLineChars="177"/>
        <w:rPr>
          <w:rFonts w:ascii="Arial" w:hAnsi="Arial" w:cs="Arial"/>
          <w:sz w:val="24"/>
          <w:szCs w:val="24"/>
        </w:rPr>
      </w:pPr>
    </w:p>
    <w:p w14:paraId="3A834B15">
      <w:pPr>
        <w:spacing w:line="360" w:lineRule="auto"/>
        <w:ind w:firstLine="424" w:firstLineChars="177"/>
        <w:rPr>
          <w:rFonts w:ascii="Arial" w:hAnsi="Arial" w:cs="Arial"/>
          <w:sz w:val="24"/>
          <w:szCs w:val="24"/>
        </w:rPr>
      </w:pPr>
    </w:p>
    <w:p w14:paraId="59E4358D">
      <w:pPr>
        <w:spacing w:line="360" w:lineRule="auto"/>
        <w:ind w:firstLine="424" w:firstLineChars="177"/>
        <w:rPr>
          <w:rFonts w:ascii="Arial" w:hAnsi="Arial" w:cs="Arial"/>
          <w:sz w:val="24"/>
          <w:szCs w:val="24"/>
        </w:rPr>
      </w:pPr>
    </w:p>
    <w:p w14:paraId="22E742A8">
      <w:pPr>
        <w:spacing w:line="360" w:lineRule="auto"/>
        <w:ind w:firstLine="424" w:firstLineChars="177"/>
        <w:rPr>
          <w:rFonts w:ascii="Arial" w:hAnsi="Arial" w:cs="Arial"/>
          <w:sz w:val="24"/>
          <w:szCs w:val="24"/>
        </w:rPr>
      </w:pPr>
    </w:p>
    <w:p w14:paraId="1CF4F81B">
      <w:pPr>
        <w:spacing w:line="360" w:lineRule="auto"/>
        <w:ind w:firstLine="424" w:firstLineChars="177"/>
        <w:rPr>
          <w:rFonts w:ascii="Arial" w:hAnsi="Arial" w:cs="Arial"/>
          <w:sz w:val="24"/>
          <w:szCs w:val="24"/>
        </w:rPr>
      </w:pPr>
    </w:p>
    <w:p w14:paraId="7CDEEBD0">
      <w:pPr>
        <w:spacing w:line="360" w:lineRule="auto"/>
        <w:ind w:firstLine="424" w:firstLineChars="177"/>
        <w:rPr>
          <w:rFonts w:ascii="Arial" w:hAnsi="Arial" w:cs="Arial"/>
          <w:sz w:val="24"/>
          <w:szCs w:val="24"/>
        </w:rPr>
      </w:pPr>
    </w:p>
    <w:p w14:paraId="0B134225">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br w:type="page"/>
      </w:r>
    </w:p>
    <w:p w14:paraId="10933281">
      <w:pPr>
        <w:pStyle w:val="4"/>
        <w:spacing w:line="240" w:lineRule="auto"/>
        <w:rPr>
          <w:rFonts w:ascii="Arial" w:hAnsi="Arial" w:cs="Arial"/>
          <w:sz w:val="24"/>
          <w:szCs w:val="24"/>
        </w:rPr>
      </w:pPr>
      <w:bookmarkStart w:id="312" w:name="_Toc502214525"/>
      <w:bookmarkStart w:id="313" w:name="_Toc5492"/>
      <w:bookmarkStart w:id="314" w:name="_Toc106094710"/>
      <w:bookmarkStart w:id="315" w:name="_Toc81573837"/>
      <w:bookmarkStart w:id="316" w:name="_Toc83651246"/>
      <w:bookmarkStart w:id="317" w:name="_Toc139280708"/>
      <w:bookmarkStart w:id="318" w:name="_Toc106095432"/>
      <w:r>
        <w:rPr>
          <w:rFonts w:ascii="Arial" w:hAnsi="Arial" w:cs="Arial"/>
          <w:sz w:val="24"/>
          <w:szCs w:val="24"/>
        </w:rPr>
        <w:t>（1</w:t>
      </w:r>
      <w:r>
        <w:rPr>
          <w:rFonts w:hint="eastAsia" w:ascii="Arial" w:hAnsi="Arial" w:cs="Arial"/>
          <w:sz w:val="24"/>
          <w:szCs w:val="24"/>
          <w:lang w:val="en-US" w:eastAsia="zh-CN"/>
        </w:rPr>
        <w:t>5</w:t>
      </w:r>
      <w:r>
        <w:rPr>
          <w:rFonts w:ascii="Arial" w:hAnsi="Arial" w:cs="Arial"/>
          <w:sz w:val="24"/>
          <w:szCs w:val="24"/>
        </w:rPr>
        <w:t>）</w:t>
      </w:r>
      <w:bookmarkEnd w:id="312"/>
      <w:bookmarkEnd w:id="313"/>
      <w:r>
        <w:rPr>
          <w:rFonts w:ascii="Arial" w:hAnsi="Arial" w:cs="Arial"/>
          <w:sz w:val="24"/>
          <w:szCs w:val="24"/>
        </w:rPr>
        <w:t>中小企业声明函</w:t>
      </w:r>
      <w:bookmarkEnd w:id="314"/>
      <w:bookmarkEnd w:id="315"/>
      <w:bookmarkEnd w:id="316"/>
      <w:bookmarkEnd w:id="317"/>
      <w:bookmarkEnd w:id="318"/>
    </w:p>
    <w:p w14:paraId="7A0546DE">
      <w:pPr>
        <w:rPr>
          <w:rFonts w:ascii="Arial" w:hAnsi="Arial" w:cs="Arial"/>
        </w:rPr>
      </w:pPr>
    </w:p>
    <w:p w14:paraId="377CA1D8">
      <w:pPr>
        <w:autoSpaceDE w:val="0"/>
        <w:autoSpaceDN w:val="0"/>
        <w:spacing w:line="360" w:lineRule="auto"/>
        <w:jc w:val="center"/>
        <w:rPr>
          <w:rFonts w:ascii="Arial" w:hAnsi="Arial" w:cs="Arial"/>
          <w:b/>
          <w:color w:val="000000"/>
          <w:sz w:val="36"/>
          <w:szCs w:val="36"/>
        </w:rPr>
      </w:pPr>
      <w:r>
        <w:rPr>
          <w:rFonts w:ascii="Arial" w:hAnsi="Arial" w:cs="Arial"/>
          <w:b/>
          <w:color w:val="000000"/>
          <w:sz w:val="36"/>
          <w:szCs w:val="36"/>
        </w:rPr>
        <w:t>中小企业声明函</w:t>
      </w:r>
    </w:p>
    <w:p w14:paraId="4359A439">
      <w:pPr>
        <w:autoSpaceDE w:val="0"/>
        <w:autoSpaceDN w:val="0"/>
        <w:adjustRightInd w:val="0"/>
        <w:spacing w:line="360" w:lineRule="auto"/>
        <w:jc w:val="left"/>
        <w:rPr>
          <w:rFonts w:ascii="Arial" w:hAnsi="Arial" w:cs="Arial"/>
          <w:b/>
          <w:color w:val="000000"/>
          <w:sz w:val="24"/>
          <w:szCs w:val="24"/>
          <w:lang w:val="zh-CN"/>
        </w:rPr>
      </w:pPr>
    </w:p>
    <w:p w14:paraId="60FE06DB">
      <w:pPr>
        <w:autoSpaceDE w:val="0"/>
        <w:autoSpaceDN w:val="0"/>
        <w:adjustRightInd w:val="0"/>
        <w:spacing w:line="360" w:lineRule="auto"/>
        <w:jc w:val="left"/>
        <w:rPr>
          <w:rFonts w:ascii="Arial" w:hAnsi="Arial" w:cs="Arial"/>
          <w:b/>
          <w:color w:val="000000"/>
          <w:sz w:val="24"/>
          <w:szCs w:val="24"/>
          <w:lang w:val="zh-CN"/>
        </w:rPr>
      </w:pPr>
      <w:r>
        <w:rPr>
          <w:rFonts w:ascii="Arial" w:hAnsi="Arial" w:cs="Arial"/>
          <w:b/>
          <w:color w:val="000000"/>
          <w:sz w:val="24"/>
          <w:szCs w:val="24"/>
          <w:lang w:val="zh-CN"/>
        </w:rPr>
        <w:t>致：青海峰航项目管理有限公司</w:t>
      </w:r>
    </w:p>
    <w:p w14:paraId="0C59EBD5">
      <w:pPr>
        <w:pStyle w:val="2"/>
        <w:rPr>
          <w:rFonts w:ascii="Arial" w:hAnsi="Arial" w:cs="Arial"/>
          <w:lang w:val="zh-CN"/>
        </w:rPr>
      </w:pPr>
    </w:p>
    <w:p w14:paraId="70B90FE9">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本公司郑重声明，根据《政府采购促进中小企业发展管理办法》（财库﹝2020﹞46号）的规定，本公司参加</w:t>
      </w:r>
      <w:r>
        <w:rPr>
          <w:rFonts w:ascii="Arial" w:hAnsi="Arial" w:cs="Arial"/>
          <w:color w:val="000000"/>
          <w:sz w:val="24"/>
          <w:szCs w:val="24"/>
          <w:u w:val="single"/>
          <w:lang w:val="zh-CN"/>
        </w:rPr>
        <w:t>（单位名称）</w:t>
      </w:r>
      <w:r>
        <w:rPr>
          <w:rFonts w:ascii="Arial" w:hAnsi="Arial" w:cs="Arial"/>
          <w:color w:val="000000"/>
          <w:sz w:val="24"/>
          <w:szCs w:val="24"/>
          <w:lang w:val="zh-CN"/>
        </w:rPr>
        <w:t>的</w:t>
      </w:r>
      <w:r>
        <w:rPr>
          <w:rFonts w:ascii="Arial" w:hAnsi="Arial" w:cs="Arial"/>
          <w:color w:val="000000"/>
          <w:sz w:val="24"/>
          <w:szCs w:val="24"/>
          <w:u w:val="single"/>
          <w:lang w:val="zh-CN"/>
        </w:rPr>
        <w:t>（项目名称）</w:t>
      </w:r>
      <w:r>
        <w:rPr>
          <w:rFonts w:ascii="Arial" w:hAnsi="Arial" w:cs="Arial"/>
          <w:color w:val="000000"/>
          <w:sz w:val="24"/>
          <w:szCs w:val="24"/>
          <w:lang w:val="zh-CN"/>
        </w:rPr>
        <w:t>采购活动，</w:t>
      </w:r>
      <w:r>
        <w:rPr>
          <w:rFonts w:hint="eastAsia" w:ascii="Arial" w:hAnsi="Arial" w:cs="Arial"/>
          <w:color w:val="000000"/>
          <w:sz w:val="24"/>
          <w:szCs w:val="24"/>
          <w:lang w:val="zh-CN"/>
        </w:rPr>
        <w:t>工程的施工单位全部为符合政策要求的中小企业</w:t>
      </w:r>
      <w:r>
        <w:rPr>
          <w:rFonts w:ascii="Arial" w:hAnsi="Arial" w:cs="Arial"/>
          <w:color w:val="000000"/>
          <w:sz w:val="24"/>
          <w:szCs w:val="24"/>
          <w:lang w:val="zh-CN"/>
        </w:rPr>
        <w:t>。相关企业的具体情况如下：</w:t>
      </w:r>
    </w:p>
    <w:p w14:paraId="181A8CCE">
      <w:pPr>
        <w:spacing w:line="360" w:lineRule="auto"/>
        <w:ind w:firstLine="480" w:firstLineChars="200"/>
        <w:jc w:val="left"/>
        <w:rPr>
          <w:rFonts w:ascii="宋体" w:hAnsi="宋体" w:cs="宋体"/>
          <w:kern w:val="0"/>
          <w:sz w:val="24"/>
          <w:szCs w:val="24"/>
        </w:rPr>
      </w:pPr>
      <w:r>
        <w:rPr>
          <w:rFonts w:ascii="Arial" w:hAnsi="Arial" w:cs="Arial"/>
          <w:color w:val="000000"/>
          <w:sz w:val="24"/>
          <w:szCs w:val="24"/>
          <w:lang w:val="zh-CN"/>
        </w:rPr>
        <w:t>1.</w:t>
      </w:r>
      <w:r>
        <w:rPr>
          <w:rFonts w:ascii="Arial" w:hAnsi="Arial" w:cs="Arial"/>
          <w:color w:val="000000"/>
          <w:sz w:val="24"/>
          <w:szCs w:val="24"/>
          <w:u w:val="single"/>
          <w:lang w:val="zh-CN"/>
        </w:rPr>
        <w:t>（</w:t>
      </w:r>
      <w:r>
        <w:rPr>
          <w:rFonts w:hint="eastAsia" w:ascii="Arial" w:hAnsi="Arial" w:cs="Arial"/>
          <w:color w:val="000000"/>
          <w:sz w:val="24"/>
          <w:szCs w:val="24"/>
          <w:u w:val="single"/>
          <w:lang w:val="zh-CN"/>
        </w:rPr>
        <w:t>湟源县申中乡窑庄村2025年美丽宜居村庄整体提升以工代赈财政项目二期</w:t>
      </w:r>
      <w:r>
        <w:rPr>
          <w:rFonts w:ascii="Arial" w:hAnsi="Arial" w:cs="Arial"/>
          <w:color w:val="000000"/>
          <w:sz w:val="24"/>
          <w:szCs w:val="24"/>
          <w:u w:val="single"/>
          <w:lang w:val="zh-CN"/>
        </w:rPr>
        <w:t>）</w:t>
      </w:r>
      <w:r>
        <w:rPr>
          <w:rFonts w:ascii="Arial" w:hAnsi="Arial" w:cs="Arial"/>
          <w:color w:val="000000"/>
          <w:sz w:val="24"/>
          <w:szCs w:val="24"/>
          <w:lang w:val="zh-CN"/>
        </w:rPr>
        <w:t>，属于</w:t>
      </w:r>
      <w:r>
        <w:rPr>
          <w:rFonts w:ascii="Arial" w:hAnsi="Arial" w:cs="Arial"/>
          <w:color w:val="000000"/>
          <w:sz w:val="24"/>
          <w:szCs w:val="24"/>
          <w:u w:val="single"/>
          <w:lang w:val="zh-CN"/>
        </w:rPr>
        <w:t>（</w:t>
      </w:r>
      <w:r>
        <w:rPr>
          <w:rFonts w:hint="eastAsia" w:ascii="Arial" w:hAnsi="Arial" w:cs="Arial"/>
          <w:color w:val="000000"/>
          <w:sz w:val="24"/>
          <w:szCs w:val="24"/>
          <w:u w:val="single"/>
          <w:lang w:val="zh-CN"/>
        </w:rPr>
        <w:t>建筑业</w:t>
      </w:r>
      <w:r>
        <w:rPr>
          <w:rFonts w:ascii="Arial" w:hAnsi="Arial" w:cs="Arial"/>
          <w:color w:val="000000"/>
          <w:sz w:val="24"/>
          <w:szCs w:val="24"/>
          <w:u w:val="single"/>
          <w:lang w:val="zh-CN"/>
        </w:rPr>
        <w:t>）</w:t>
      </w:r>
      <w:r>
        <w:rPr>
          <w:rFonts w:ascii="Arial" w:hAnsi="Arial" w:cs="Arial"/>
          <w:color w:val="000000"/>
          <w:sz w:val="24"/>
          <w:szCs w:val="24"/>
          <w:lang w:val="zh-CN"/>
        </w:rPr>
        <w:t>行业；</w:t>
      </w:r>
      <w:r>
        <w:rPr>
          <w:rFonts w:ascii="宋体" w:hAnsi="宋体" w:cs="宋体"/>
          <w:kern w:val="0"/>
          <w:sz w:val="24"/>
          <w:szCs w:val="24"/>
        </w:rPr>
        <w:t>承建（承接）企业为</w:t>
      </w:r>
      <w:r>
        <w:rPr>
          <w:rFonts w:hint="eastAsia" w:ascii="宋体" w:hAnsi="宋体" w:cs="宋体"/>
          <w:kern w:val="0"/>
          <w:sz w:val="24"/>
          <w:szCs w:val="24"/>
          <w:u w:val="single"/>
        </w:rPr>
        <w:t xml:space="preserve">         </w:t>
      </w:r>
      <w:r>
        <w:rPr>
          <w:rFonts w:ascii="宋体" w:hAnsi="宋体" w:cs="宋体"/>
          <w:kern w:val="0"/>
          <w:sz w:val="24"/>
          <w:szCs w:val="24"/>
          <w:u w:val="single"/>
        </w:rPr>
        <w:t>（企业名称）</w:t>
      </w:r>
      <w:r>
        <w:rPr>
          <w:rFonts w:ascii="宋体" w:hAnsi="宋体" w:cs="宋体"/>
          <w:kern w:val="0"/>
          <w:sz w:val="24"/>
          <w:szCs w:val="24"/>
        </w:rPr>
        <w:t>，从业人员</w:t>
      </w:r>
      <w:r>
        <w:rPr>
          <w:rFonts w:hint="eastAsia" w:ascii="宋体" w:hAnsi="宋体" w:cs="宋体"/>
          <w:kern w:val="0"/>
          <w:sz w:val="24"/>
          <w:szCs w:val="24"/>
          <w:u w:val="single"/>
        </w:rPr>
        <w:t xml:space="preserve">     </w:t>
      </w:r>
      <w:r>
        <w:rPr>
          <w:rFonts w:ascii="宋体" w:hAnsi="宋体" w:cs="宋体"/>
          <w:kern w:val="0"/>
          <w:sz w:val="24"/>
          <w:szCs w:val="24"/>
        </w:rPr>
        <w:t>人，营业收入为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万元，资产总额为</w:t>
      </w:r>
      <w:r>
        <w:rPr>
          <w:rFonts w:hint="eastAsia" w:ascii="宋体" w:hAnsi="宋体" w:cs="宋体"/>
          <w:kern w:val="0"/>
          <w:sz w:val="24"/>
          <w:szCs w:val="24"/>
          <w:u w:val="single"/>
        </w:rPr>
        <w:t xml:space="preserve">      </w:t>
      </w:r>
      <w:r>
        <w:rPr>
          <w:rFonts w:ascii="宋体" w:hAnsi="宋体" w:cs="宋体"/>
          <w:kern w:val="0"/>
          <w:sz w:val="24"/>
          <w:szCs w:val="24"/>
        </w:rPr>
        <w:t>万元，属于</w:t>
      </w:r>
      <w:r>
        <w:rPr>
          <w:rFonts w:hint="eastAsia" w:ascii="宋体" w:hAnsi="宋体" w:cs="宋体"/>
          <w:kern w:val="0"/>
          <w:sz w:val="24"/>
          <w:szCs w:val="24"/>
          <w:u w:val="single"/>
        </w:rPr>
        <w:t xml:space="preserve">            </w:t>
      </w:r>
      <w:r>
        <w:rPr>
          <w:rFonts w:ascii="宋体" w:hAnsi="宋体" w:cs="宋体"/>
          <w:kern w:val="0"/>
          <w:sz w:val="24"/>
          <w:szCs w:val="24"/>
          <w:u w:val="single"/>
        </w:rPr>
        <w:t>（中型企业、小型企业、微型企业）</w:t>
      </w:r>
      <w:r>
        <w:rPr>
          <w:rFonts w:ascii="宋体" w:hAnsi="宋体" w:cs="宋体"/>
          <w:kern w:val="0"/>
          <w:sz w:val="24"/>
          <w:szCs w:val="24"/>
        </w:rPr>
        <w:t xml:space="preserve">； </w:t>
      </w:r>
    </w:p>
    <w:p w14:paraId="720FD54F">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以上企业，不属于大企业的分支机构，不存在控股股东为大企业的情形，也不存在与大企业的负责人为同一人的情形。</w:t>
      </w:r>
    </w:p>
    <w:p w14:paraId="64771967">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本企业对上述声明内容的真实性负责。如有虚假，将依法承担相应责任。</w:t>
      </w:r>
    </w:p>
    <w:p w14:paraId="48167F3A">
      <w:pPr>
        <w:autoSpaceDE w:val="0"/>
        <w:autoSpaceDN w:val="0"/>
        <w:adjustRightInd w:val="0"/>
        <w:spacing w:line="360" w:lineRule="auto"/>
        <w:ind w:firstLine="360"/>
        <w:rPr>
          <w:rFonts w:ascii="Arial" w:hAnsi="Arial" w:cs="Arial"/>
          <w:szCs w:val="24"/>
          <w:lang w:val="zh-CN"/>
        </w:rPr>
      </w:pPr>
    </w:p>
    <w:p w14:paraId="221BA2BF">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注：1、从业人员、营业收入、资产总额填报上一年度数据，无上一年度数据的新成立企业可不填报。</w:t>
      </w:r>
    </w:p>
    <w:p w14:paraId="193F4897">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2、成交供应商享受《政府采购促进中小企业发展管理办法》规定的中小企业扶持政策的，采购代理机构应当随成交结果公开成交供应商的《中小企业声明函》。</w:t>
      </w:r>
    </w:p>
    <w:p w14:paraId="7835FAF0">
      <w:pPr>
        <w:autoSpaceDE w:val="0"/>
        <w:autoSpaceDN w:val="0"/>
        <w:adjustRightInd w:val="0"/>
        <w:spacing w:line="360" w:lineRule="auto"/>
        <w:ind w:firstLine="360"/>
        <w:rPr>
          <w:rFonts w:ascii="Arial" w:hAnsi="Arial" w:cs="Arial"/>
          <w:szCs w:val="24"/>
          <w:lang w:val="zh-CN"/>
        </w:rPr>
      </w:pPr>
    </w:p>
    <w:p w14:paraId="49E8AEF1">
      <w:pPr>
        <w:autoSpaceDE w:val="0"/>
        <w:autoSpaceDN w:val="0"/>
        <w:adjustRightInd w:val="0"/>
        <w:spacing w:line="360" w:lineRule="auto"/>
        <w:ind w:firstLine="360"/>
        <w:rPr>
          <w:rFonts w:ascii="Arial" w:hAnsi="Arial" w:cs="Arial"/>
          <w:szCs w:val="24"/>
          <w:lang w:val="zh-CN"/>
        </w:rPr>
      </w:pPr>
    </w:p>
    <w:p w14:paraId="7E8C20A6">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供应商名称（盖章）：</w:t>
      </w:r>
    </w:p>
    <w:p w14:paraId="60CD7CFC">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日  期：</w:t>
      </w:r>
    </w:p>
    <w:p w14:paraId="4640B2FA">
      <w:pPr>
        <w:rPr>
          <w:rFonts w:ascii="Arial" w:hAnsi="Arial" w:cs="Arial"/>
        </w:rPr>
      </w:pPr>
      <w:r>
        <w:rPr>
          <w:rFonts w:ascii="Arial" w:hAnsi="Arial" w:cs="Arial"/>
        </w:rPr>
        <w:br w:type="page"/>
      </w:r>
    </w:p>
    <w:p w14:paraId="4071FEF9">
      <w:pPr>
        <w:pStyle w:val="4"/>
        <w:spacing w:line="240" w:lineRule="auto"/>
        <w:rPr>
          <w:rFonts w:ascii="Arial" w:hAnsi="Arial" w:cs="Arial"/>
          <w:sz w:val="24"/>
          <w:szCs w:val="24"/>
        </w:rPr>
      </w:pPr>
      <w:bookmarkStart w:id="319" w:name="_Toc139280709"/>
      <w:bookmarkStart w:id="320" w:name="_Toc106095434"/>
      <w:bookmarkStart w:id="321" w:name="_Toc83651248"/>
      <w:bookmarkStart w:id="322" w:name="_Toc31782"/>
      <w:bookmarkStart w:id="323" w:name="_Toc81573839"/>
      <w:bookmarkStart w:id="324" w:name="_Toc503127162"/>
      <w:bookmarkStart w:id="325" w:name="_Toc106094712"/>
      <w:r>
        <w:rPr>
          <w:rFonts w:ascii="Arial" w:hAnsi="Arial" w:cs="Arial"/>
          <w:sz w:val="24"/>
          <w:szCs w:val="24"/>
        </w:rPr>
        <w:t>（1</w:t>
      </w:r>
      <w:r>
        <w:rPr>
          <w:rFonts w:hint="eastAsia" w:ascii="Arial" w:hAnsi="Arial" w:cs="Arial"/>
          <w:sz w:val="24"/>
          <w:szCs w:val="24"/>
          <w:lang w:val="en-US" w:eastAsia="zh-CN"/>
        </w:rPr>
        <w:t>6</w:t>
      </w:r>
      <w:r>
        <w:rPr>
          <w:rFonts w:ascii="Arial" w:hAnsi="Arial" w:cs="Arial"/>
          <w:sz w:val="24"/>
          <w:szCs w:val="24"/>
        </w:rPr>
        <w:t>）残疾人福利性单位声明函</w:t>
      </w:r>
      <w:bookmarkEnd w:id="319"/>
      <w:bookmarkEnd w:id="320"/>
      <w:bookmarkEnd w:id="321"/>
      <w:bookmarkEnd w:id="322"/>
      <w:bookmarkEnd w:id="323"/>
      <w:bookmarkEnd w:id="324"/>
      <w:bookmarkEnd w:id="325"/>
    </w:p>
    <w:p w14:paraId="704F8007">
      <w:pPr>
        <w:autoSpaceDE w:val="0"/>
        <w:autoSpaceDN w:val="0"/>
        <w:spacing w:line="360" w:lineRule="auto"/>
        <w:rPr>
          <w:rFonts w:ascii="Arial" w:hAnsi="Arial" w:cs="Arial"/>
          <w:color w:val="000000"/>
          <w:kern w:val="0"/>
          <w:sz w:val="24"/>
          <w:szCs w:val="24"/>
          <w:lang w:val="zh-CN"/>
        </w:rPr>
      </w:pPr>
    </w:p>
    <w:p w14:paraId="34EF8A20">
      <w:pPr>
        <w:autoSpaceDE w:val="0"/>
        <w:autoSpaceDN w:val="0"/>
        <w:spacing w:line="360" w:lineRule="auto"/>
        <w:jc w:val="center"/>
        <w:rPr>
          <w:rFonts w:ascii="Arial" w:hAnsi="Arial" w:cs="Arial"/>
          <w:b/>
          <w:color w:val="000000"/>
          <w:sz w:val="36"/>
          <w:szCs w:val="36"/>
        </w:rPr>
      </w:pPr>
      <w:r>
        <w:rPr>
          <w:rFonts w:ascii="Arial" w:hAnsi="Arial" w:cs="Arial"/>
          <w:b/>
          <w:color w:val="000000"/>
          <w:sz w:val="36"/>
          <w:szCs w:val="36"/>
        </w:rPr>
        <w:t>残疾人福利性单位声明函</w:t>
      </w:r>
    </w:p>
    <w:p w14:paraId="6492B195">
      <w:pPr>
        <w:autoSpaceDE w:val="0"/>
        <w:autoSpaceDN w:val="0"/>
        <w:adjustRightInd w:val="0"/>
        <w:spacing w:line="360" w:lineRule="auto"/>
        <w:jc w:val="left"/>
        <w:rPr>
          <w:rFonts w:ascii="Arial" w:hAnsi="Arial" w:cs="Arial"/>
          <w:b/>
          <w:color w:val="000000"/>
          <w:sz w:val="24"/>
          <w:szCs w:val="24"/>
          <w:lang w:val="zh-CN"/>
        </w:rPr>
      </w:pPr>
    </w:p>
    <w:p w14:paraId="6AB397AA">
      <w:pPr>
        <w:autoSpaceDE w:val="0"/>
        <w:autoSpaceDN w:val="0"/>
        <w:adjustRightInd w:val="0"/>
        <w:spacing w:line="360" w:lineRule="auto"/>
        <w:jc w:val="left"/>
        <w:rPr>
          <w:rFonts w:ascii="Arial" w:hAnsi="Arial" w:cs="Arial"/>
          <w:b/>
          <w:color w:val="000000"/>
          <w:sz w:val="24"/>
          <w:szCs w:val="24"/>
          <w:lang w:val="zh-CN"/>
        </w:rPr>
      </w:pPr>
      <w:r>
        <w:rPr>
          <w:rFonts w:ascii="Arial" w:hAnsi="Arial" w:cs="Arial"/>
          <w:b/>
          <w:color w:val="000000"/>
          <w:sz w:val="24"/>
          <w:szCs w:val="24"/>
          <w:lang w:val="zh-CN"/>
        </w:rPr>
        <w:t>致：青海峰航项目管理有限公司</w:t>
      </w:r>
    </w:p>
    <w:p w14:paraId="06CE3C3D">
      <w:pPr>
        <w:pStyle w:val="2"/>
        <w:rPr>
          <w:rFonts w:ascii="Arial" w:hAnsi="Arial" w:cs="Arial"/>
          <w:lang w:val="zh-CN"/>
        </w:rPr>
      </w:pPr>
    </w:p>
    <w:p w14:paraId="30E99DB8">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本单位郑重声明，根据《财政部、民政部、中国残疾人联合会关于促进残疾人就业政府采购政策的通知》（财库〔2017〕141 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0D54601B">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本单位对上述声明的真实性负责。如有虚假，将依法承担相应责任。</w:t>
      </w:r>
    </w:p>
    <w:p w14:paraId="78F7B17D">
      <w:pPr>
        <w:autoSpaceDE w:val="0"/>
        <w:autoSpaceDN w:val="0"/>
        <w:spacing w:line="360" w:lineRule="auto"/>
        <w:ind w:firstLine="480" w:firstLineChars="200"/>
        <w:jc w:val="left"/>
        <w:rPr>
          <w:rFonts w:ascii="Arial" w:hAnsi="Arial" w:cs="Arial"/>
          <w:color w:val="000000"/>
          <w:sz w:val="24"/>
          <w:szCs w:val="24"/>
          <w:lang w:val="zh-CN"/>
        </w:rPr>
      </w:pPr>
    </w:p>
    <w:p w14:paraId="516105C4">
      <w:pPr>
        <w:autoSpaceDE w:val="0"/>
        <w:autoSpaceDN w:val="0"/>
        <w:spacing w:line="360" w:lineRule="auto"/>
        <w:ind w:firstLine="480" w:firstLineChars="200"/>
        <w:jc w:val="left"/>
        <w:rPr>
          <w:rFonts w:ascii="Arial" w:hAnsi="Arial" w:cs="Arial"/>
          <w:color w:val="000000"/>
          <w:sz w:val="24"/>
          <w:szCs w:val="24"/>
          <w:lang w:val="zh-CN"/>
        </w:rPr>
      </w:pPr>
    </w:p>
    <w:p w14:paraId="122705B3">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注：若无此项内容，可不提供此函 。</w:t>
      </w:r>
    </w:p>
    <w:p w14:paraId="7E12612A">
      <w:pPr>
        <w:autoSpaceDE w:val="0"/>
        <w:autoSpaceDN w:val="0"/>
        <w:spacing w:line="360" w:lineRule="auto"/>
        <w:ind w:firstLine="480" w:firstLineChars="200"/>
        <w:jc w:val="left"/>
        <w:rPr>
          <w:rFonts w:ascii="Arial" w:hAnsi="Arial" w:cs="Arial"/>
          <w:color w:val="000000"/>
          <w:sz w:val="24"/>
          <w:szCs w:val="24"/>
          <w:lang w:val="zh-CN"/>
        </w:rPr>
      </w:pPr>
    </w:p>
    <w:p w14:paraId="222690DB">
      <w:pPr>
        <w:autoSpaceDE w:val="0"/>
        <w:autoSpaceDN w:val="0"/>
        <w:spacing w:line="360" w:lineRule="auto"/>
        <w:ind w:firstLine="480" w:firstLineChars="200"/>
        <w:jc w:val="left"/>
        <w:rPr>
          <w:rFonts w:ascii="Arial" w:hAnsi="Arial" w:cs="Arial"/>
          <w:color w:val="000000"/>
          <w:sz w:val="24"/>
          <w:szCs w:val="24"/>
          <w:lang w:val="zh-CN"/>
        </w:rPr>
      </w:pPr>
    </w:p>
    <w:p w14:paraId="3C8FDA21">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企业名称：             （公章）</w:t>
      </w:r>
    </w:p>
    <w:p w14:paraId="75B00325">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企业法定代表人：       （签字或盖章）</w:t>
      </w:r>
    </w:p>
    <w:p w14:paraId="7C759681">
      <w:pPr>
        <w:autoSpaceDE w:val="0"/>
        <w:autoSpaceDN w:val="0"/>
        <w:spacing w:line="360" w:lineRule="auto"/>
        <w:ind w:firstLine="482" w:firstLineChars="200"/>
        <w:jc w:val="left"/>
        <w:rPr>
          <w:rFonts w:ascii="Arial" w:hAnsi="Arial" w:cs="Arial"/>
          <w:color w:val="000000"/>
          <w:sz w:val="24"/>
          <w:szCs w:val="24"/>
          <w:lang w:val="zh-CN"/>
        </w:rPr>
      </w:pPr>
      <w:r>
        <w:rPr>
          <w:rFonts w:ascii="Arial" w:hAnsi="Arial" w:cs="Arial"/>
          <w:b/>
          <w:color w:val="000000"/>
          <w:sz w:val="24"/>
          <w:szCs w:val="24"/>
          <w:lang w:val="zh-CN"/>
        </w:rPr>
        <w:t xml:space="preserve">                                             年 月 日</w:t>
      </w:r>
    </w:p>
    <w:p w14:paraId="461BBAA4">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br w:type="page"/>
      </w:r>
    </w:p>
    <w:p w14:paraId="38F67448">
      <w:pPr>
        <w:pStyle w:val="4"/>
        <w:spacing w:line="240" w:lineRule="auto"/>
        <w:rPr>
          <w:rFonts w:ascii="Arial" w:hAnsi="Arial" w:cs="Arial"/>
          <w:sz w:val="24"/>
          <w:szCs w:val="24"/>
        </w:rPr>
      </w:pPr>
      <w:bookmarkStart w:id="326" w:name="_Toc106095435"/>
      <w:bookmarkStart w:id="327" w:name="_Toc83651249"/>
      <w:bookmarkStart w:id="328" w:name="_Toc106094713"/>
      <w:bookmarkStart w:id="329" w:name="_Toc81573840"/>
      <w:bookmarkStart w:id="330" w:name="_Toc139280710"/>
      <w:r>
        <w:rPr>
          <w:rFonts w:ascii="Arial" w:hAnsi="Arial" w:cs="Arial"/>
          <w:sz w:val="24"/>
          <w:szCs w:val="24"/>
        </w:rPr>
        <w:t>（1</w:t>
      </w:r>
      <w:r>
        <w:rPr>
          <w:rFonts w:hint="eastAsia" w:ascii="Arial" w:hAnsi="Arial" w:cs="Arial"/>
          <w:sz w:val="24"/>
          <w:szCs w:val="24"/>
          <w:lang w:val="en-US" w:eastAsia="zh-CN"/>
        </w:rPr>
        <w:t>7</w:t>
      </w:r>
      <w:r>
        <w:rPr>
          <w:rFonts w:ascii="Arial" w:hAnsi="Arial" w:cs="Arial"/>
          <w:sz w:val="24"/>
          <w:szCs w:val="24"/>
        </w:rPr>
        <w:t>） 监狱企业证明材料</w:t>
      </w:r>
      <w:bookmarkEnd w:id="326"/>
      <w:bookmarkEnd w:id="327"/>
      <w:bookmarkEnd w:id="328"/>
      <w:bookmarkEnd w:id="329"/>
      <w:bookmarkEnd w:id="330"/>
    </w:p>
    <w:p w14:paraId="43C8DFB8">
      <w:pPr>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根据《政府采购支持监狱企业发展有关问题的通知》(财库(2014)68号)的规定监狱企业参加采购活动的，应提供由省级以上监狱管理局、戒毒管理局(含新疆生产建设兵团)出具的属于监狱企业的证明文件。</w:t>
      </w:r>
    </w:p>
    <w:p w14:paraId="0C3B7707">
      <w:pPr>
        <w:tabs>
          <w:tab w:val="left" w:pos="3478"/>
        </w:tabs>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注：</w:t>
      </w:r>
      <w:r>
        <w:rPr>
          <w:rFonts w:ascii="Arial" w:hAnsi="Arial" w:cs="Arial" w:eastAsiaTheme="minorEastAsia"/>
          <w:kern w:val="0"/>
          <w:sz w:val="24"/>
        </w:rPr>
        <w:tab/>
      </w:r>
    </w:p>
    <w:p w14:paraId="60521192">
      <w:pPr>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1、供应商符合《政府采购支持监狱企业发展有关问题的通知》(财库(2014)68号)规定的划分标准为监狱企业适用。</w:t>
      </w:r>
    </w:p>
    <w:p w14:paraId="4778F990">
      <w:pPr>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2、在政府采购活动中，监狱企业视同小型、微型企业，享受预留份额、评审中价格扣除等政府采购促进中小企业发展的政府采购政策。</w:t>
      </w:r>
    </w:p>
    <w:p w14:paraId="070AD5E5">
      <w:pPr>
        <w:spacing w:before="65" w:line="360" w:lineRule="auto"/>
        <w:ind w:left="227" w:firstLine="480" w:firstLineChars="200"/>
        <w:rPr>
          <w:rFonts w:ascii="Arial" w:hAnsi="Arial" w:cs="Arial" w:eastAsiaTheme="minorEastAsia"/>
          <w:b/>
          <w:spacing w:val="-25"/>
          <w:sz w:val="28"/>
        </w:rPr>
      </w:pPr>
      <w:r>
        <w:rPr>
          <w:rFonts w:hint="eastAsia" w:ascii="Arial" w:hAnsi="Arial" w:cs="Arial" w:eastAsiaTheme="minorEastAsia"/>
          <w:kern w:val="0"/>
          <w:sz w:val="24"/>
        </w:rPr>
        <w:t>3、供应商为非监狱企业的，可不提供。</w:t>
      </w:r>
    </w:p>
    <w:p w14:paraId="29D60EF8">
      <w:pPr>
        <w:pStyle w:val="110"/>
        <w:ind w:firstLine="560"/>
        <w:rPr>
          <w:rFonts w:ascii="Arial" w:hAnsi="Arial" w:cs="Arial"/>
        </w:rPr>
      </w:pPr>
      <w:r>
        <w:rPr>
          <w:rFonts w:ascii="Arial" w:hAnsi="Arial" w:cs="Arial"/>
        </w:rPr>
        <w:br w:type="page"/>
      </w:r>
    </w:p>
    <w:p w14:paraId="140919DC">
      <w:pPr>
        <w:pStyle w:val="4"/>
        <w:spacing w:line="240" w:lineRule="auto"/>
        <w:rPr>
          <w:rFonts w:ascii="Arial" w:hAnsi="Arial" w:cs="Arial"/>
          <w:sz w:val="24"/>
          <w:szCs w:val="24"/>
        </w:rPr>
      </w:pPr>
      <w:bookmarkStart w:id="331" w:name="_Toc106094714"/>
      <w:bookmarkStart w:id="332" w:name="_Toc27457"/>
      <w:bookmarkStart w:id="333" w:name="_Toc81573841"/>
      <w:bookmarkStart w:id="334" w:name="_Toc106095436"/>
      <w:bookmarkStart w:id="335" w:name="_Toc83651250"/>
      <w:bookmarkStart w:id="336" w:name="_Toc17668"/>
      <w:bookmarkStart w:id="337" w:name="_Toc743"/>
      <w:bookmarkStart w:id="338" w:name="_Toc502214526"/>
      <w:bookmarkStart w:id="339" w:name="_Toc139280711"/>
      <w:r>
        <w:rPr>
          <w:rFonts w:ascii="Arial" w:hAnsi="Arial" w:cs="Arial"/>
          <w:sz w:val="24"/>
          <w:szCs w:val="24"/>
        </w:rPr>
        <w:t>（</w:t>
      </w:r>
      <w:r>
        <w:rPr>
          <w:rFonts w:hint="eastAsia" w:ascii="Arial" w:hAnsi="Arial" w:cs="Arial"/>
          <w:sz w:val="24"/>
          <w:szCs w:val="24"/>
        </w:rPr>
        <w:t>1</w:t>
      </w:r>
      <w:r>
        <w:rPr>
          <w:rFonts w:hint="eastAsia" w:ascii="Arial" w:hAnsi="Arial" w:cs="Arial"/>
          <w:sz w:val="24"/>
          <w:szCs w:val="24"/>
          <w:lang w:val="en-US" w:eastAsia="zh-CN"/>
        </w:rPr>
        <w:t>8</w:t>
      </w:r>
      <w:r>
        <w:rPr>
          <w:rFonts w:ascii="Arial" w:hAnsi="Arial" w:cs="Arial"/>
          <w:sz w:val="24"/>
          <w:szCs w:val="24"/>
        </w:rPr>
        <w:t>）供应商认为在其他方面有必要说明的事项</w:t>
      </w:r>
      <w:bookmarkEnd w:id="331"/>
      <w:bookmarkEnd w:id="332"/>
      <w:bookmarkEnd w:id="333"/>
      <w:bookmarkEnd w:id="334"/>
      <w:bookmarkEnd w:id="335"/>
      <w:bookmarkEnd w:id="336"/>
      <w:bookmarkEnd w:id="337"/>
      <w:bookmarkEnd w:id="338"/>
      <w:bookmarkEnd w:id="339"/>
    </w:p>
    <w:p w14:paraId="3C31D7A0">
      <w:pPr>
        <w:autoSpaceDE w:val="0"/>
        <w:autoSpaceDN w:val="0"/>
        <w:spacing w:line="360" w:lineRule="auto"/>
        <w:rPr>
          <w:rFonts w:ascii="Arial" w:hAnsi="Arial" w:cs="Arial"/>
          <w:color w:val="000000"/>
          <w:kern w:val="0"/>
          <w:sz w:val="24"/>
          <w:szCs w:val="24"/>
          <w:lang w:val="zh-CN"/>
        </w:rPr>
      </w:pPr>
    </w:p>
    <w:p w14:paraId="5F29F2A2">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供应商认为在其他方面有必要说明的事项</w:t>
      </w:r>
    </w:p>
    <w:p w14:paraId="674E2510">
      <w:pPr>
        <w:autoSpaceDE w:val="0"/>
        <w:autoSpaceDN w:val="0"/>
        <w:spacing w:line="360" w:lineRule="auto"/>
        <w:jc w:val="center"/>
        <w:rPr>
          <w:rFonts w:ascii="Arial" w:hAnsi="Arial" w:cs="Arial"/>
          <w:color w:val="000000"/>
          <w:sz w:val="24"/>
          <w:szCs w:val="24"/>
          <w:lang w:val="zh-CN"/>
        </w:rPr>
      </w:pPr>
      <w:r>
        <w:rPr>
          <w:rFonts w:ascii="Arial" w:hAnsi="Arial" w:cs="Arial"/>
          <w:color w:val="000000"/>
          <w:sz w:val="24"/>
          <w:szCs w:val="24"/>
          <w:lang w:val="zh-CN"/>
        </w:rPr>
        <w:t>格式自定</w:t>
      </w:r>
    </w:p>
    <w:p w14:paraId="3BF0CC73">
      <w:pPr>
        <w:autoSpaceDE w:val="0"/>
        <w:autoSpaceDN w:val="0"/>
        <w:spacing w:line="360" w:lineRule="auto"/>
        <w:rPr>
          <w:rFonts w:ascii="Arial" w:hAnsi="Arial" w:cs="Arial"/>
          <w:color w:val="000000"/>
          <w:sz w:val="24"/>
          <w:szCs w:val="24"/>
          <w:lang w:val="zh-CN"/>
        </w:rPr>
      </w:pPr>
    </w:p>
    <w:p w14:paraId="1FE0385D">
      <w:pPr>
        <w:autoSpaceDE w:val="0"/>
        <w:autoSpaceDN w:val="0"/>
        <w:spacing w:line="360" w:lineRule="auto"/>
        <w:rPr>
          <w:rFonts w:ascii="Arial" w:hAnsi="Arial" w:cs="Arial"/>
          <w:color w:val="000000"/>
          <w:sz w:val="24"/>
          <w:szCs w:val="24"/>
          <w:lang w:val="zh-CN"/>
        </w:rPr>
      </w:pPr>
    </w:p>
    <w:p w14:paraId="77DF006E">
      <w:pPr>
        <w:autoSpaceDE w:val="0"/>
        <w:autoSpaceDN w:val="0"/>
        <w:spacing w:line="360" w:lineRule="auto"/>
        <w:rPr>
          <w:rFonts w:ascii="Arial" w:hAnsi="Arial" w:cs="Arial"/>
          <w:color w:val="000000"/>
          <w:sz w:val="24"/>
          <w:szCs w:val="24"/>
          <w:lang w:val="zh-CN"/>
        </w:rPr>
      </w:pPr>
      <w:r>
        <w:rPr>
          <w:rFonts w:ascii="Arial" w:hAnsi="Arial" w:cs="Arial"/>
          <w:color w:val="000000"/>
          <w:sz w:val="24"/>
          <w:szCs w:val="24"/>
          <w:lang w:val="zh-CN"/>
        </w:rPr>
        <w:br w:type="page"/>
      </w:r>
    </w:p>
    <w:p w14:paraId="14877EA9">
      <w:pPr>
        <w:pStyle w:val="4"/>
        <w:spacing w:line="240" w:lineRule="auto"/>
        <w:rPr>
          <w:rFonts w:ascii="Arial" w:hAnsi="Arial" w:cs="Arial"/>
          <w:sz w:val="24"/>
          <w:szCs w:val="24"/>
        </w:rPr>
      </w:pPr>
      <w:bookmarkStart w:id="340" w:name="_Toc106094715"/>
      <w:bookmarkStart w:id="341" w:name="_Toc139280712"/>
      <w:bookmarkStart w:id="342" w:name="_Toc83651251"/>
      <w:bookmarkStart w:id="343" w:name="_Toc81573842"/>
      <w:bookmarkStart w:id="344" w:name="_Toc106095437"/>
      <w:r>
        <w:rPr>
          <w:rFonts w:ascii="Arial" w:hAnsi="Arial" w:cs="Arial"/>
          <w:sz w:val="24"/>
          <w:szCs w:val="24"/>
        </w:rPr>
        <w:t>（</w:t>
      </w:r>
      <w:r>
        <w:rPr>
          <w:rFonts w:hint="eastAsia" w:ascii="Arial" w:hAnsi="Arial" w:cs="Arial"/>
          <w:sz w:val="24"/>
          <w:szCs w:val="24"/>
          <w:lang w:val="en-US" w:eastAsia="zh-CN"/>
        </w:rPr>
        <w:t>19</w:t>
      </w:r>
      <w:r>
        <w:rPr>
          <w:rFonts w:ascii="Arial" w:hAnsi="Arial" w:cs="Arial"/>
          <w:sz w:val="24"/>
          <w:szCs w:val="24"/>
        </w:rPr>
        <w:t>）最终报价表</w:t>
      </w:r>
      <w:bookmarkEnd w:id="340"/>
      <w:bookmarkEnd w:id="341"/>
      <w:bookmarkEnd w:id="342"/>
      <w:bookmarkEnd w:id="343"/>
      <w:bookmarkEnd w:id="344"/>
    </w:p>
    <w:p w14:paraId="2D12E898">
      <w:pPr>
        <w:autoSpaceDE w:val="0"/>
        <w:autoSpaceDN w:val="0"/>
        <w:spacing w:line="360" w:lineRule="auto"/>
        <w:rPr>
          <w:rFonts w:ascii="Arial" w:hAnsi="Arial" w:cs="Arial"/>
          <w:color w:val="000000"/>
          <w:kern w:val="0"/>
          <w:sz w:val="24"/>
          <w:szCs w:val="24"/>
          <w:lang w:val="zh-CN"/>
        </w:rPr>
      </w:pPr>
    </w:p>
    <w:p w14:paraId="4971E8D5">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最终报价表</w:t>
      </w:r>
    </w:p>
    <w:p w14:paraId="4C831A68">
      <w:pPr>
        <w:autoSpaceDE w:val="0"/>
        <w:autoSpaceDN w:val="0"/>
        <w:spacing w:line="360" w:lineRule="auto"/>
        <w:jc w:val="left"/>
        <w:rPr>
          <w:rFonts w:ascii="Arial" w:hAnsi="Arial" w:cs="Arial"/>
          <w:color w:val="000000"/>
          <w:sz w:val="24"/>
          <w:szCs w:val="24"/>
          <w:lang w:val="zh-CN"/>
        </w:rPr>
      </w:pPr>
      <w:r>
        <w:rPr>
          <w:rFonts w:ascii="Arial" w:hAnsi="Arial" w:cs="Arial"/>
          <w:bCs/>
          <w:sz w:val="24"/>
          <w:lang w:val="zh-CN"/>
        </w:rPr>
        <w:t>供应商名称：</w:t>
      </w:r>
      <w:r>
        <w:rPr>
          <w:rFonts w:hint="eastAsia" w:ascii="Arial" w:hAnsi="Arial" w:cs="Arial"/>
          <w:bCs/>
          <w:sz w:val="24"/>
          <w:lang w:val="zh-CN"/>
        </w:rPr>
        <w:t xml:space="preserve">                                             </w:t>
      </w:r>
      <w:r>
        <w:rPr>
          <w:rFonts w:ascii="Arial" w:hAnsi="Arial" w:cs="Arial"/>
          <w:bCs/>
          <w:sz w:val="24"/>
          <w:lang w:val="zh-CN"/>
        </w:rPr>
        <w:t>单位：人民币（元）</w:t>
      </w:r>
    </w:p>
    <w:tbl>
      <w:tblPr>
        <w:tblStyle w:val="40"/>
        <w:tblpPr w:leftFromText="180" w:rightFromText="180" w:vertAnchor="text" w:horzAnchor="margin" w:tblpXSpec="center" w:tblpY="1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176"/>
        <w:gridCol w:w="1198"/>
        <w:gridCol w:w="1198"/>
        <w:gridCol w:w="1198"/>
        <w:gridCol w:w="1277"/>
      </w:tblGrid>
      <w:tr w14:paraId="123E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2470" w:type="pct"/>
            <w:gridSpan w:val="2"/>
            <w:vAlign w:val="center"/>
          </w:tcPr>
          <w:p w14:paraId="3D011ECD">
            <w:pPr>
              <w:spacing w:line="360" w:lineRule="auto"/>
              <w:jc w:val="center"/>
              <w:textAlignment w:val="baseline"/>
              <w:rPr>
                <w:rFonts w:ascii="Arial" w:hAnsi="Arial" w:cs="Arial"/>
                <w:sz w:val="24"/>
                <w:szCs w:val="24"/>
              </w:rPr>
            </w:pPr>
            <w:r>
              <w:rPr>
                <w:rFonts w:ascii="Arial" w:hAnsi="Arial" w:cs="Arial"/>
                <w:sz w:val="24"/>
                <w:szCs w:val="24"/>
              </w:rPr>
              <w:t>磋商报价（元）</w:t>
            </w:r>
          </w:p>
        </w:tc>
        <w:tc>
          <w:tcPr>
            <w:tcW w:w="622" w:type="pct"/>
            <w:vMerge w:val="restart"/>
            <w:vAlign w:val="center"/>
          </w:tcPr>
          <w:p w14:paraId="345F5978">
            <w:pPr>
              <w:spacing w:line="360" w:lineRule="auto"/>
              <w:jc w:val="center"/>
              <w:textAlignment w:val="baseline"/>
              <w:rPr>
                <w:rFonts w:ascii="Arial" w:hAnsi="Arial" w:cs="Arial"/>
                <w:sz w:val="24"/>
                <w:szCs w:val="24"/>
              </w:rPr>
            </w:pPr>
            <w:r>
              <w:rPr>
                <w:rFonts w:ascii="Arial" w:hAnsi="Arial" w:cs="Arial"/>
                <w:sz w:val="24"/>
                <w:szCs w:val="24"/>
              </w:rPr>
              <w:t>工期</w:t>
            </w:r>
          </w:p>
        </w:tc>
        <w:tc>
          <w:tcPr>
            <w:tcW w:w="622" w:type="pct"/>
            <w:vMerge w:val="restart"/>
            <w:vAlign w:val="center"/>
          </w:tcPr>
          <w:p w14:paraId="0B8FCC76">
            <w:pPr>
              <w:spacing w:line="360" w:lineRule="auto"/>
              <w:jc w:val="center"/>
              <w:textAlignment w:val="baseline"/>
              <w:rPr>
                <w:rFonts w:ascii="Arial" w:hAnsi="Arial" w:cs="Arial"/>
                <w:sz w:val="24"/>
                <w:szCs w:val="24"/>
              </w:rPr>
            </w:pPr>
            <w:r>
              <w:rPr>
                <w:rFonts w:ascii="Arial" w:hAnsi="Arial" w:cs="Arial"/>
                <w:sz w:val="24"/>
                <w:szCs w:val="24"/>
              </w:rPr>
              <w:t>质量</w:t>
            </w:r>
          </w:p>
        </w:tc>
        <w:tc>
          <w:tcPr>
            <w:tcW w:w="622" w:type="pct"/>
            <w:vMerge w:val="restart"/>
            <w:vAlign w:val="center"/>
          </w:tcPr>
          <w:p w14:paraId="25B3F019">
            <w:pPr>
              <w:spacing w:line="360" w:lineRule="auto"/>
              <w:jc w:val="center"/>
              <w:textAlignment w:val="baseline"/>
              <w:rPr>
                <w:rFonts w:hint="default" w:ascii="Arial" w:hAnsi="Arial" w:eastAsia="宋体" w:cs="Arial"/>
                <w:sz w:val="24"/>
                <w:szCs w:val="24"/>
                <w:lang w:val="en-US" w:eastAsia="zh-CN"/>
              </w:rPr>
            </w:pPr>
            <w:r>
              <w:rPr>
                <w:rFonts w:hint="eastAsia" w:ascii="Arial" w:hAnsi="Arial" w:cs="Arial"/>
                <w:sz w:val="24"/>
                <w:szCs w:val="24"/>
                <w:lang w:val="en-US" w:eastAsia="zh-CN"/>
              </w:rPr>
              <w:t>项目监理</w:t>
            </w:r>
          </w:p>
        </w:tc>
        <w:tc>
          <w:tcPr>
            <w:tcW w:w="663" w:type="pct"/>
            <w:vMerge w:val="restart"/>
            <w:vAlign w:val="center"/>
          </w:tcPr>
          <w:p w14:paraId="6C719A8A">
            <w:pPr>
              <w:spacing w:line="360" w:lineRule="auto"/>
              <w:jc w:val="center"/>
              <w:textAlignment w:val="baseline"/>
              <w:rPr>
                <w:rFonts w:hint="eastAsia" w:ascii="Arial" w:hAnsi="Arial" w:eastAsia="宋体" w:cs="Arial"/>
                <w:sz w:val="24"/>
                <w:szCs w:val="24"/>
                <w:lang w:eastAsia="zh-CN"/>
              </w:rPr>
            </w:pPr>
            <w:r>
              <w:rPr>
                <w:rFonts w:hint="eastAsia" w:ascii="Arial" w:hAnsi="Arial" w:cs="Arial"/>
                <w:sz w:val="24"/>
                <w:szCs w:val="24"/>
                <w:lang w:val="en-US" w:eastAsia="zh-CN"/>
              </w:rPr>
              <w:t>执业资格证号</w:t>
            </w:r>
          </w:p>
        </w:tc>
      </w:tr>
      <w:tr w14:paraId="35AF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0DBE61EB">
            <w:pPr>
              <w:spacing w:line="360" w:lineRule="auto"/>
              <w:jc w:val="center"/>
              <w:textAlignment w:val="baseline"/>
              <w:rPr>
                <w:rFonts w:ascii="Arial" w:hAnsi="Arial" w:cs="Arial"/>
                <w:sz w:val="24"/>
                <w:szCs w:val="24"/>
              </w:rPr>
            </w:pPr>
            <w:r>
              <w:rPr>
                <w:rFonts w:ascii="Arial" w:hAnsi="Arial" w:cs="Arial"/>
                <w:sz w:val="24"/>
                <w:szCs w:val="24"/>
              </w:rPr>
              <w:t>大写</w:t>
            </w:r>
          </w:p>
        </w:tc>
        <w:tc>
          <w:tcPr>
            <w:tcW w:w="1130" w:type="pct"/>
            <w:vAlign w:val="center"/>
          </w:tcPr>
          <w:p w14:paraId="6CC2286C">
            <w:pPr>
              <w:spacing w:line="360" w:lineRule="auto"/>
              <w:jc w:val="center"/>
              <w:textAlignment w:val="baseline"/>
              <w:rPr>
                <w:rFonts w:ascii="Arial" w:hAnsi="Arial" w:cs="Arial"/>
                <w:sz w:val="24"/>
                <w:szCs w:val="24"/>
              </w:rPr>
            </w:pPr>
            <w:r>
              <w:rPr>
                <w:rFonts w:ascii="Arial" w:hAnsi="Arial" w:cs="Arial"/>
                <w:sz w:val="24"/>
                <w:szCs w:val="24"/>
              </w:rPr>
              <w:t>小写</w:t>
            </w:r>
          </w:p>
        </w:tc>
        <w:tc>
          <w:tcPr>
            <w:tcW w:w="622" w:type="pct"/>
            <w:vMerge w:val="continue"/>
            <w:vAlign w:val="center"/>
          </w:tcPr>
          <w:p w14:paraId="64DFD048">
            <w:pPr>
              <w:spacing w:line="360" w:lineRule="auto"/>
              <w:jc w:val="left"/>
              <w:textAlignment w:val="baseline"/>
              <w:rPr>
                <w:rFonts w:ascii="Arial" w:hAnsi="Arial" w:cs="Arial"/>
                <w:sz w:val="24"/>
                <w:szCs w:val="24"/>
              </w:rPr>
            </w:pPr>
          </w:p>
        </w:tc>
        <w:tc>
          <w:tcPr>
            <w:tcW w:w="622" w:type="pct"/>
            <w:vMerge w:val="continue"/>
            <w:vAlign w:val="center"/>
          </w:tcPr>
          <w:p w14:paraId="58AC2D1E">
            <w:pPr>
              <w:spacing w:line="360" w:lineRule="auto"/>
              <w:jc w:val="left"/>
              <w:textAlignment w:val="baseline"/>
              <w:rPr>
                <w:rFonts w:ascii="Arial" w:hAnsi="Arial" w:cs="Arial"/>
                <w:sz w:val="24"/>
                <w:szCs w:val="24"/>
              </w:rPr>
            </w:pPr>
          </w:p>
        </w:tc>
        <w:tc>
          <w:tcPr>
            <w:tcW w:w="622" w:type="pct"/>
            <w:vMerge w:val="continue"/>
            <w:vAlign w:val="center"/>
          </w:tcPr>
          <w:p w14:paraId="249618AF">
            <w:pPr>
              <w:spacing w:line="360" w:lineRule="auto"/>
              <w:jc w:val="left"/>
              <w:textAlignment w:val="baseline"/>
              <w:rPr>
                <w:rFonts w:ascii="Arial" w:hAnsi="Arial" w:cs="Arial"/>
                <w:sz w:val="24"/>
                <w:szCs w:val="24"/>
              </w:rPr>
            </w:pPr>
          </w:p>
        </w:tc>
        <w:tc>
          <w:tcPr>
            <w:tcW w:w="663" w:type="pct"/>
            <w:vMerge w:val="continue"/>
            <w:vAlign w:val="center"/>
          </w:tcPr>
          <w:p w14:paraId="0D7805C3">
            <w:pPr>
              <w:spacing w:line="360" w:lineRule="auto"/>
              <w:jc w:val="left"/>
              <w:textAlignment w:val="baseline"/>
              <w:rPr>
                <w:rFonts w:ascii="Arial" w:hAnsi="Arial" w:cs="Arial"/>
                <w:sz w:val="24"/>
                <w:szCs w:val="24"/>
              </w:rPr>
            </w:pPr>
          </w:p>
        </w:tc>
      </w:tr>
      <w:tr w14:paraId="6E76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1340" w:type="pct"/>
          </w:tcPr>
          <w:p w14:paraId="436C6C55">
            <w:pPr>
              <w:spacing w:line="360" w:lineRule="auto"/>
              <w:jc w:val="left"/>
              <w:textAlignment w:val="baseline"/>
              <w:rPr>
                <w:rFonts w:ascii="Arial" w:hAnsi="Arial" w:cs="Arial"/>
                <w:sz w:val="24"/>
                <w:szCs w:val="24"/>
              </w:rPr>
            </w:pPr>
          </w:p>
        </w:tc>
        <w:tc>
          <w:tcPr>
            <w:tcW w:w="1130" w:type="pct"/>
          </w:tcPr>
          <w:p w14:paraId="0877B1D0">
            <w:pPr>
              <w:spacing w:line="360" w:lineRule="auto"/>
              <w:jc w:val="left"/>
              <w:textAlignment w:val="baseline"/>
              <w:rPr>
                <w:rFonts w:ascii="Arial" w:hAnsi="Arial" w:cs="Arial"/>
                <w:sz w:val="24"/>
                <w:szCs w:val="24"/>
              </w:rPr>
            </w:pPr>
          </w:p>
        </w:tc>
        <w:tc>
          <w:tcPr>
            <w:tcW w:w="622" w:type="pct"/>
          </w:tcPr>
          <w:p w14:paraId="768EA4C8">
            <w:pPr>
              <w:spacing w:line="360" w:lineRule="auto"/>
              <w:jc w:val="left"/>
              <w:textAlignment w:val="baseline"/>
              <w:rPr>
                <w:rFonts w:ascii="Arial" w:hAnsi="Arial" w:cs="Arial"/>
                <w:sz w:val="24"/>
                <w:szCs w:val="24"/>
              </w:rPr>
            </w:pPr>
          </w:p>
        </w:tc>
        <w:tc>
          <w:tcPr>
            <w:tcW w:w="622" w:type="pct"/>
          </w:tcPr>
          <w:p w14:paraId="5F6E8ECF">
            <w:pPr>
              <w:spacing w:line="360" w:lineRule="auto"/>
              <w:jc w:val="left"/>
              <w:textAlignment w:val="baseline"/>
              <w:rPr>
                <w:rFonts w:ascii="Arial" w:hAnsi="Arial" w:cs="Arial"/>
                <w:sz w:val="24"/>
                <w:szCs w:val="24"/>
              </w:rPr>
            </w:pPr>
          </w:p>
        </w:tc>
        <w:tc>
          <w:tcPr>
            <w:tcW w:w="622" w:type="pct"/>
          </w:tcPr>
          <w:p w14:paraId="4404AF07">
            <w:pPr>
              <w:spacing w:line="360" w:lineRule="auto"/>
              <w:jc w:val="left"/>
              <w:textAlignment w:val="baseline"/>
              <w:rPr>
                <w:rFonts w:ascii="Arial" w:hAnsi="Arial" w:cs="Arial"/>
                <w:sz w:val="24"/>
                <w:szCs w:val="24"/>
              </w:rPr>
            </w:pPr>
          </w:p>
        </w:tc>
        <w:tc>
          <w:tcPr>
            <w:tcW w:w="663" w:type="pct"/>
          </w:tcPr>
          <w:p w14:paraId="74C81CD7">
            <w:pPr>
              <w:spacing w:line="360" w:lineRule="auto"/>
              <w:jc w:val="left"/>
              <w:textAlignment w:val="baseline"/>
              <w:rPr>
                <w:rFonts w:ascii="Arial" w:hAnsi="Arial" w:cs="Arial"/>
                <w:sz w:val="24"/>
                <w:szCs w:val="24"/>
              </w:rPr>
            </w:pPr>
          </w:p>
        </w:tc>
      </w:tr>
      <w:tr w14:paraId="5A5E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5A2B2756">
            <w:pPr>
              <w:spacing w:line="360" w:lineRule="auto"/>
              <w:jc w:val="center"/>
              <w:textAlignment w:val="baseline"/>
              <w:rPr>
                <w:rFonts w:ascii="Arial" w:hAnsi="Arial" w:cs="Arial"/>
                <w:sz w:val="24"/>
                <w:szCs w:val="24"/>
              </w:rPr>
            </w:pPr>
            <w:r>
              <w:rPr>
                <w:rFonts w:ascii="Arial" w:hAnsi="Arial" w:cs="Arial"/>
                <w:sz w:val="24"/>
                <w:szCs w:val="24"/>
              </w:rPr>
              <w:t>备注</w:t>
            </w:r>
          </w:p>
        </w:tc>
        <w:tc>
          <w:tcPr>
            <w:tcW w:w="3659" w:type="pct"/>
            <w:gridSpan w:val="5"/>
          </w:tcPr>
          <w:p w14:paraId="7C997579">
            <w:pPr>
              <w:spacing w:line="360" w:lineRule="auto"/>
              <w:jc w:val="left"/>
              <w:textAlignment w:val="baseline"/>
              <w:rPr>
                <w:rFonts w:ascii="Arial" w:hAnsi="Arial" w:cs="Arial"/>
                <w:sz w:val="24"/>
                <w:szCs w:val="24"/>
              </w:rPr>
            </w:pPr>
          </w:p>
        </w:tc>
      </w:tr>
    </w:tbl>
    <w:p w14:paraId="3E59D664">
      <w:pPr>
        <w:autoSpaceDE w:val="0"/>
        <w:autoSpaceDN w:val="0"/>
        <w:spacing w:line="360" w:lineRule="auto"/>
        <w:rPr>
          <w:rFonts w:ascii="Arial" w:hAnsi="Arial" w:cs="Arial"/>
          <w:color w:val="000000"/>
          <w:sz w:val="24"/>
          <w:szCs w:val="24"/>
          <w:lang w:val="zh-CN"/>
        </w:rPr>
      </w:pPr>
      <w:r>
        <w:rPr>
          <w:rFonts w:ascii="Arial" w:hAnsi="Arial" w:cs="Arial"/>
          <w:b/>
          <w:bCs/>
          <w:kern w:val="0"/>
          <w:sz w:val="24"/>
          <w:szCs w:val="24"/>
          <w:lang w:val="zh-CN"/>
        </w:rPr>
        <w:t>注：</w:t>
      </w:r>
      <w:r>
        <w:rPr>
          <w:rFonts w:hint="eastAsia" w:ascii="Arial" w:hAnsi="Arial" w:cs="Arial"/>
          <w:kern w:val="0"/>
          <w:sz w:val="24"/>
          <w:szCs w:val="24"/>
        </w:rPr>
        <w:t>此表不需上传至响应文件中，在开启最终报价时一并上传至政采云平台。</w:t>
      </w:r>
    </w:p>
    <w:p w14:paraId="178282DD">
      <w:pPr>
        <w:autoSpaceDE w:val="0"/>
        <w:autoSpaceDN w:val="0"/>
        <w:spacing w:line="360" w:lineRule="auto"/>
        <w:rPr>
          <w:rFonts w:ascii="Arial" w:hAnsi="Arial" w:cs="Arial"/>
          <w:color w:val="000000"/>
          <w:sz w:val="24"/>
          <w:szCs w:val="24"/>
          <w:lang w:val="zh-CN"/>
        </w:rPr>
      </w:pPr>
    </w:p>
    <w:p w14:paraId="04E3052C">
      <w:pPr>
        <w:autoSpaceDE w:val="0"/>
        <w:autoSpaceDN w:val="0"/>
        <w:spacing w:line="360" w:lineRule="auto"/>
        <w:rPr>
          <w:rFonts w:ascii="Arial" w:hAnsi="Arial" w:cs="Arial"/>
          <w:color w:val="000000"/>
          <w:sz w:val="24"/>
          <w:szCs w:val="24"/>
          <w:lang w:val="zh-CN"/>
        </w:rPr>
      </w:pPr>
    </w:p>
    <w:p w14:paraId="144A14E5">
      <w:pPr>
        <w:autoSpaceDE w:val="0"/>
        <w:autoSpaceDN w:val="0"/>
        <w:spacing w:line="360" w:lineRule="auto"/>
        <w:rPr>
          <w:rFonts w:ascii="Arial" w:hAnsi="Arial" w:cs="Arial"/>
          <w:color w:val="000000"/>
          <w:sz w:val="24"/>
          <w:szCs w:val="24"/>
          <w:lang w:val="zh-CN"/>
        </w:rPr>
      </w:pPr>
    </w:p>
    <w:p w14:paraId="79105999">
      <w:pPr>
        <w:autoSpaceDE w:val="0"/>
        <w:autoSpaceDN w:val="0"/>
        <w:spacing w:line="360" w:lineRule="auto"/>
        <w:rPr>
          <w:rFonts w:ascii="Arial" w:hAnsi="Arial" w:cs="Arial"/>
          <w:color w:val="000000"/>
          <w:sz w:val="24"/>
          <w:szCs w:val="24"/>
          <w:lang w:val="zh-CN"/>
        </w:rPr>
      </w:pPr>
    </w:p>
    <w:p w14:paraId="034A3C92">
      <w:pPr>
        <w:autoSpaceDE w:val="0"/>
        <w:autoSpaceDN w:val="0"/>
        <w:spacing w:line="360" w:lineRule="auto"/>
        <w:rPr>
          <w:rFonts w:ascii="Arial" w:hAnsi="Arial" w:cs="Arial"/>
          <w:color w:val="000000"/>
          <w:sz w:val="24"/>
          <w:szCs w:val="24"/>
          <w:lang w:val="zh-CN"/>
        </w:rPr>
      </w:pPr>
    </w:p>
    <w:p w14:paraId="5202556D">
      <w:pPr>
        <w:autoSpaceDE w:val="0"/>
        <w:autoSpaceDN w:val="0"/>
        <w:spacing w:line="360" w:lineRule="auto"/>
        <w:rPr>
          <w:rFonts w:ascii="Arial" w:hAnsi="Arial" w:cs="Arial"/>
          <w:kern w:val="0"/>
          <w:sz w:val="24"/>
          <w:szCs w:val="24"/>
          <w:lang w:val="zh-CN"/>
        </w:rPr>
      </w:pPr>
      <w:r>
        <w:rPr>
          <w:rFonts w:ascii="Arial" w:hAnsi="Arial" w:cs="Arial"/>
          <w:kern w:val="0"/>
          <w:sz w:val="24"/>
          <w:szCs w:val="24"/>
          <w:lang w:val="zh-CN"/>
        </w:rPr>
        <w:t xml:space="preserve"> </w:t>
      </w:r>
    </w:p>
    <w:p w14:paraId="3E940CC5">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供应商：                     （公章）</w:t>
      </w:r>
    </w:p>
    <w:p w14:paraId="50BAA7B3">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法定代表人或委托代理人：      （</w:t>
      </w:r>
      <w:r>
        <w:rPr>
          <w:rFonts w:ascii="Arial" w:hAnsi="Arial" w:cs="Arial"/>
          <w:b/>
          <w:bCs/>
          <w:sz w:val="24"/>
          <w:lang w:val="zh-CN"/>
        </w:rPr>
        <w:t>签字</w:t>
      </w:r>
      <w:r>
        <w:rPr>
          <w:rFonts w:hint="eastAsia" w:ascii="Arial" w:hAnsi="Arial" w:cs="Arial"/>
          <w:b/>
          <w:bCs/>
          <w:sz w:val="24"/>
          <w:lang w:val="en-US" w:eastAsia="zh-CN"/>
        </w:rPr>
        <w:t>或盖章</w:t>
      </w:r>
      <w:r>
        <w:rPr>
          <w:rFonts w:ascii="Arial" w:hAnsi="Arial" w:cs="Arial"/>
          <w:b/>
          <w:bCs/>
          <w:kern w:val="0"/>
          <w:sz w:val="24"/>
          <w:szCs w:val="24"/>
          <w:lang w:val="zh-CN"/>
        </w:rPr>
        <w:t>）</w:t>
      </w:r>
    </w:p>
    <w:p w14:paraId="23C05878">
      <w:pPr>
        <w:autoSpaceDE w:val="0"/>
        <w:autoSpaceDN w:val="0"/>
        <w:spacing w:line="360" w:lineRule="auto"/>
        <w:jc w:val="center"/>
        <w:rPr>
          <w:rFonts w:ascii="Arial" w:hAnsi="Arial" w:cs="Arial"/>
          <w:kern w:val="0"/>
          <w:sz w:val="24"/>
          <w:szCs w:val="24"/>
          <w:lang w:val="zh-CN"/>
        </w:rPr>
      </w:pPr>
      <w:r>
        <w:rPr>
          <w:rFonts w:ascii="Arial" w:hAnsi="Arial" w:cs="Arial"/>
          <w:b/>
          <w:bCs/>
          <w:kern w:val="0"/>
          <w:sz w:val="24"/>
          <w:szCs w:val="24"/>
          <w:lang w:val="zh-CN"/>
        </w:rPr>
        <w:t>年  月  日</w:t>
      </w:r>
    </w:p>
    <w:p w14:paraId="74F47F3B">
      <w:pPr>
        <w:pStyle w:val="2"/>
        <w:spacing w:line="360" w:lineRule="auto"/>
        <w:rPr>
          <w:rFonts w:ascii="Arial" w:hAnsi="Arial" w:cs="Arial" w:eastAsiaTheme="minorEastAsia"/>
        </w:rPr>
      </w:pPr>
      <w:r>
        <w:rPr>
          <w:rFonts w:ascii="Arial" w:hAnsi="Arial" w:cs="Arial" w:eastAsiaTheme="minorEastAsia"/>
        </w:rPr>
        <w:br w:type="page"/>
      </w:r>
    </w:p>
    <w:p w14:paraId="605DDF8A">
      <w:pPr>
        <w:widowControl/>
        <w:spacing w:line="360" w:lineRule="auto"/>
        <w:jc w:val="center"/>
        <w:outlineLvl w:val="0"/>
        <w:rPr>
          <w:rFonts w:ascii="Arial" w:hAnsi="Arial" w:cs="Arial" w:eastAsiaTheme="minorEastAsia"/>
          <w:b/>
          <w:sz w:val="36"/>
          <w:szCs w:val="36"/>
        </w:rPr>
      </w:pPr>
      <w:bookmarkStart w:id="345" w:name="_Toc81573843"/>
      <w:bookmarkStart w:id="346" w:name="_Toc139280713"/>
      <w:bookmarkStart w:id="347" w:name="_Toc106095438"/>
      <w:bookmarkStart w:id="348" w:name="_Toc106094716"/>
      <w:bookmarkStart w:id="349" w:name="_Toc83651252"/>
      <w:r>
        <w:rPr>
          <w:rFonts w:ascii="Arial" w:hAnsi="Arial" w:cs="Arial" w:eastAsiaTheme="minorEastAsia"/>
          <w:b/>
          <w:sz w:val="36"/>
          <w:szCs w:val="36"/>
        </w:rPr>
        <w:t>第六部分 磋商及采购项目要求</w:t>
      </w:r>
      <w:bookmarkEnd w:id="345"/>
      <w:bookmarkEnd w:id="346"/>
      <w:bookmarkEnd w:id="347"/>
      <w:bookmarkEnd w:id="348"/>
      <w:bookmarkEnd w:id="349"/>
    </w:p>
    <w:p w14:paraId="0C55AA25">
      <w:pPr>
        <w:pStyle w:val="4"/>
        <w:adjustRightInd/>
        <w:snapToGrid/>
        <w:spacing w:before="0" w:after="0" w:line="360" w:lineRule="auto"/>
        <w:contextualSpacing/>
        <w:jc w:val="center"/>
        <w:rPr>
          <w:rFonts w:ascii="Arial" w:hAnsi="Arial" w:cs="Arial"/>
          <w:sz w:val="24"/>
          <w:szCs w:val="24"/>
        </w:rPr>
      </w:pPr>
      <w:bookmarkStart w:id="350" w:name="_Toc508906933"/>
      <w:bookmarkStart w:id="351" w:name="_Toc83651253"/>
      <w:bookmarkStart w:id="352" w:name="_Toc139280714"/>
      <w:bookmarkStart w:id="353" w:name="_Toc81573844"/>
      <w:bookmarkStart w:id="354" w:name="_Toc106094717"/>
      <w:bookmarkStart w:id="355" w:name="_Toc106095439"/>
      <w:r>
        <w:rPr>
          <w:rFonts w:ascii="Arial" w:hAnsi="Arial" w:cs="Arial"/>
          <w:sz w:val="24"/>
          <w:szCs w:val="24"/>
        </w:rPr>
        <w:t>（一）磋商要求</w:t>
      </w:r>
      <w:bookmarkEnd w:id="350"/>
      <w:bookmarkEnd w:id="351"/>
      <w:bookmarkEnd w:id="352"/>
      <w:bookmarkEnd w:id="353"/>
      <w:bookmarkEnd w:id="354"/>
      <w:bookmarkEnd w:id="355"/>
    </w:p>
    <w:p w14:paraId="49E98CD6">
      <w:pPr>
        <w:pStyle w:val="21"/>
        <w:spacing w:line="360" w:lineRule="auto"/>
        <w:ind w:firstLine="480" w:firstLineChars="200"/>
        <w:jc w:val="left"/>
        <w:rPr>
          <w:rFonts w:ascii="Arial" w:hAnsi="Arial" w:cs="Arial"/>
          <w:sz w:val="24"/>
          <w:szCs w:val="24"/>
        </w:rPr>
      </w:pPr>
      <w:r>
        <w:rPr>
          <w:rFonts w:ascii="Arial" w:hAnsi="Arial" w:cs="Arial"/>
          <w:sz w:val="24"/>
          <w:szCs w:val="24"/>
          <w:lang w:val="zh-CN"/>
        </w:rPr>
        <w:t>1、</w:t>
      </w:r>
      <w:r>
        <w:rPr>
          <w:rFonts w:ascii="Arial" w:hAnsi="Arial" w:cs="Arial"/>
          <w:sz w:val="24"/>
          <w:szCs w:val="24"/>
        </w:rPr>
        <w:t>供应商对本磋商文件各包中所有工程量必须作为一个整体进行投标，不能拆分或少报，否则投标无效</w:t>
      </w:r>
      <w:r>
        <w:rPr>
          <w:rFonts w:ascii="Arial" w:hAnsi="Arial" w:cs="Arial"/>
          <w:sz w:val="24"/>
          <w:szCs w:val="24"/>
          <w:lang w:val="zh-CN"/>
        </w:rPr>
        <w:t>；</w:t>
      </w:r>
    </w:p>
    <w:p w14:paraId="2897FD63">
      <w:pPr>
        <w:pStyle w:val="36"/>
        <w:spacing w:before="0" w:beforeAutospacing="0" w:after="0" w:afterAutospacing="0" w:line="360" w:lineRule="auto"/>
        <w:ind w:firstLine="480" w:firstLineChars="200"/>
        <w:rPr>
          <w:rFonts w:ascii="Arial" w:hAnsi="Arial" w:cs="Arial"/>
          <w:lang w:val="zh-CN"/>
        </w:rPr>
      </w:pPr>
      <w:r>
        <w:rPr>
          <w:rFonts w:ascii="Arial" w:hAnsi="Arial" w:cs="Arial"/>
          <w:lang w:val="zh-CN"/>
        </w:rPr>
        <w:t>2、项目内容：</w:t>
      </w:r>
    </w:p>
    <w:p w14:paraId="230267B3">
      <w:pPr>
        <w:autoSpaceDE w:val="0"/>
        <w:autoSpaceDN w:val="0"/>
        <w:spacing w:line="360" w:lineRule="auto"/>
        <w:ind w:firstLine="480" w:firstLineChars="200"/>
        <w:jc w:val="left"/>
        <w:rPr>
          <w:rFonts w:hint="eastAsia" w:ascii="Arial" w:hAnsi="Arial" w:cs="Arial" w:eastAsiaTheme="minorEastAsia"/>
          <w:color w:val="000000"/>
          <w:kern w:val="0"/>
          <w:sz w:val="24"/>
          <w:szCs w:val="24"/>
        </w:rPr>
      </w:pPr>
      <w:r>
        <w:rPr>
          <w:rFonts w:hint="eastAsia" w:ascii="Arial" w:hAnsi="Arial" w:cs="Arial" w:eastAsiaTheme="minorEastAsia"/>
          <w:color w:val="000000"/>
          <w:kern w:val="0"/>
          <w:sz w:val="24"/>
          <w:szCs w:val="24"/>
          <w:lang w:val="en-US" w:eastAsia="zh-CN"/>
        </w:rPr>
        <w:t>湟源县申中乡窑庄村建设DN200排水管网 3.37公里，DN150入户支管0.66公里，排水检查井 140座，50 立方米化粪池一座，混凝土道路 4044 平方米及配套附属设施，</w:t>
      </w:r>
      <w:r>
        <w:rPr>
          <w:rFonts w:hint="eastAsia" w:ascii="Arial" w:hAnsi="Arial" w:cs="Arial" w:eastAsiaTheme="minorEastAsia"/>
          <w:color w:val="000000"/>
          <w:kern w:val="0"/>
          <w:sz w:val="24"/>
          <w:szCs w:val="24"/>
        </w:rPr>
        <w:t>具体内容详见工程量清单。</w:t>
      </w:r>
    </w:p>
    <w:p w14:paraId="630F530D">
      <w:pPr>
        <w:autoSpaceDE w:val="0"/>
        <w:autoSpaceDN w:val="0"/>
        <w:spacing w:line="360" w:lineRule="auto"/>
        <w:ind w:firstLine="480" w:firstLineChars="200"/>
        <w:jc w:val="left"/>
        <w:rPr>
          <w:rFonts w:ascii="Arial" w:hAnsi="Arial" w:cs="Arial"/>
          <w:kern w:val="0"/>
          <w:sz w:val="24"/>
          <w:lang w:val="zh-CN"/>
        </w:rPr>
      </w:pPr>
      <w:r>
        <w:rPr>
          <w:rFonts w:ascii="Arial" w:hAnsi="Arial" w:cs="Arial"/>
          <w:kern w:val="0"/>
          <w:sz w:val="24"/>
          <w:lang w:val="zh-CN"/>
        </w:rPr>
        <w:t>3、工程质量：合格。</w:t>
      </w:r>
    </w:p>
    <w:p w14:paraId="5DF1FE80">
      <w:pPr>
        <w:autoSpaceDE w:val="0"/>
        <w:autoSpaceDN w:val="0"/>
        <w:spacing w:line="360" w:lineRule="auto"/>
        <w:ind w:firstLine="480" w:firstLineChars="200"/>
        <w:jc w:val="left"/>
        <w:rPr>
          <w:rFonts w:ascii="Arial" w:hAnsi="Arial" w:cs="Arial"/>
          <w:kern w:val="0"/>
          <w:sz w:val="24"/>
          <w:lang w:val="zh-CN"/>
        </w:rPr>
      </w:pPr>
      <w:r>
        <w:rPr>
          <w:rFonts w:ascii="Arial" w:hAnsi="Arial" w:cs="Arial"/>
          <w:kern w:val="0"/>
          <w:sz w:val="24"/>
          <w:lang w:val="zh-CN"/>
        </w:rPr>
        <w:t>4、</w:t>
      </w:r>
      <w:r>
        <w:rPr>
          <w:rFonts w:ascii="Arial" w:hAnsi="Arial" w:cs="Arial"/>
          <w:kern w:val="0"/>
          <w:sz w:val="24"/>
          <w:highlight w:val="none"/>
          <w:lang w:val="zh-CN"/>
        </w:rPr>
        <w:t>工期：</w:t>
      </w:r>
      <w:r>
        <w:rPr>
          <w:rFonts w:hint="eastAsia" w:ascii="Arial" w:hAnsi="Arial" w:cs="Arial"/>
          <w:kern w:val="0"/>
          <w:sz w:val="24"/>
          <w:highlight w:val="none"/>
          <w:lang w:val="en-US" w:eastAsia="zh-CN"/>
        </w:rPr>
        <w:t>280</w:t>
      </w:r>
      <w:r>
        <w:rPr>
          <w:rFonts w:ascii="Arial" w:hAnsi="Arial" w:cs="Arial"/>
          <w:kern w:val="0"/>
          <w:sz w:val="24"/>
          <w:highlight w:val="none"/>
          <w:lang w:val="zh-CN"/>
        </w:rPr>
        <w:t>日历天。</w:t>
      </w:r>
    </w:p>
    <w:p w14:paraId="27BD5A1B">
      <w:pPr>
        <w:autoSpaceDE w:val="0"/>
        <w:autoSpaceDN w:val="0"/>
        <w:spacing w:line="360" w:lineRule="auto"/>
        <w:ind w:firstLine="480" w:firstLineChars="200"/>
        <w:jc w:val="left"/>
        <w:rPr>
          <w:rFonts w:ascii="Arial" w:hAnsi="Arial" w:cs="Arial"/>
          <w:kern w:val="0"/>
          <w:sz w:val="24"/>
          <w:highlight w:val="none"/>
          <w:lang w:val="zh-CN"/>
        </w:rPr>
      </w:pPr>
      <w:r>
        <w:rPr>
          <w:rFonts w:ascii="Arial" w:hAnsi="Arial" w:cs="Arial"/>
          <w:kern w:val="0"/>
          <w:sz w:val="24"/>
          <w:lang w:val="zh-CN"/>
        </w:rPr>
        <w:t>5、</w:t>
      </w:r>
      <w:r>
        <w:rPr>
          <w:rFonts w:ascii="Arial" w:hAnsi="Arial" w:cs="Arial"/>
          <w:kern w:val="0"/>
          <w:sz w:val="24"/>
          <w:highlight w:val="none"/>
          <w:lang w:val="zh-CN"/>
        </w:rPr>
        <w:t>地点：</w:t>
      </w:r>
      <w:r>
        <w:rPr>
          <w:rFonts w:hint="eastAsia" w:ascii="Arial" w:hAnsi="Arial" w:cs="Arial"/>
          <w:kern w:val="0"/>
          <w:sz w:val="24"/>
          <w:highlight w:val="none"/>
          <w:lang w:val="zh-CN"/>
        </w:rPr>
        <w:t>湟源县</w:t>
      </w:r>
      <w:r>
        <w:rPr>
          <w:rFonts w:ascii="Arial" w:hAnsi="Arial" w:cs="Arial"/>
          <w:kern w:val="0"/>
          <w:sz w:val="24"/>
          <w:highlight w:val="none"/>
          <w:lang w:val="zh-CN"/>
        </w:rPr>
        <w:t>。</w:t>
      </w:r>
    </w:p>
    <w:p w14:paraId="5FE2700D">
      <w:pPr>
        <w:pStyle w:val="36"/>
        <w:spacing w:before="0" w:beforeAutospacing="0" w:after="0" w:afterAutospacing="0" w:line="360" w:lineRule="auto"/>
        <w:ind w:firstLine="480" w:firstLineChars="200"/>
        <w:rPr>
          <w:rFonts w:hint="eastAsia" w:ascii="Arial" w:hAnsi="Arial" w:cs="Arial" w:eastAsiaTheme="minorEastAsia"/>
          <w:color w:val="000000"/>
          <w:kern w:val="0"/>
          <w:sz w:val="24"/>
          <w:szCs w:val="24"/>
          <w:lang w:val="zh-CN" w:eastAsia="zh-CN" w:bidi="ar-SA"/>
        </w:rPr>
      </w:pPr>
      <w:r>
        <w:rPr>
          <w:rFonts w:hint="eastAsia" w:ascii="Arial" w:hAnsi="Arial" w:cs="Arial" w:eastAsiaTheme="minorEastAsia"/>
          <w:color w:val="000000"/>
          <w:kern w:val="0"/>
          <w:sz w:val="24"/>
          <w:szCs w:val="24"/>
          <w:lang w:val="en-US" w:eastAsia="zh-CN" w:bidi="ar-SA"/>
        </w:rPr>
        <w:t>6、</w:t>
      </w:r>
      <w:r>
        <w:rPr>
          <w:rFonts w:hint="eastAsia" w:ascii="Arial" w:hAnsi="Arial" w:cs="Arial" w:eastAsiaTheme="minorEastAsia"/>
          <w:color w:val="000000"/>
          <w:kern w:val="0"/>
          <w:sz w:val="24"/>
          <w:szCs w:val="24"/>
          <w:lang w:val="zh-CN" w:eastAsia="zh-CN" w:bidi="ar-SA"/>
        </w:rPr>
        <w:t>组织实施方式：本项目按照“能用人工的尽量不用机械能用当地群众的尽量不用专业队伍”的要求，组织县域内农村劳动力、城镇低收入人口和就业困难群体等参加项目建设，并优先吸纳脱贫人口、防止返贫监测对象、因灾需救助人口、易地扶贫搬迁群众和受自然灾害等不可抗力影响无法外出务工等劳动力群体。</w:t>
      </w:r>
    </w:p>
    <w:p w14:paraId="55C9D224">
      <w:pPr>
        <w:pStyle w:val="36"/>
        <w:spacing w:before="0" w:beforeAutospacing="0" w:after="0" w:afterAutospacing="0" w:line="360" w:lineRule="auto"/>
        <w:ind w:firstLine="480" w:firstLineChars="200"/>
        <w:rPr>
          <w:rFonts w:hint="eastAsia" w:ascii="Arial" w:hAnsi="Arial" w:cs="Arial" w:eastAsiaTheme="minorEastAsia"/>
          <w:color w:val="000000"/>
          <w:kern w:val="0"/>
          <w:sz w:val="24"/>
          <w:szCs w:val="24"/>
          <w:lang w:val="zh-CN" w:eastAsia="zh-CN" w:bidi="ar-SA"/>
        </w:rPr>
      </w:pPr>
      <w:r>
        <w:rPr>
          <w:rFonts w:hint="eastAsia" w:ascii="Arial" w:hAnsi="Arial" w:cs="Arial" w:eastAsiaTheme="minorEastAsia"/>
          <w:color w:val="000000"/>
          <w:kern w:val="0"/>
          <w:sz w:val="24"/>
          <w:szCs w:val="24"/>
          <w:lang w:val="en-US" w:eastAsia="zh-CN" w:bidi="ar-SA"/>
        </w:rPr>
        <w:t>7、</w:t>
      </w:r>
      <w:r>
        <w:rPr>
          <w:rFonts w:hint="eastAsia" w:ascii="Arial" w:hAnsi="Arial" w:cs="Arial" w:eastAsiaTheme="minorEastAsia"/>
          <w:color w:val="000000"/>
          <w:kern w:val="0"/>
          <w:sz w:val="24"/>
          <w:szCs w:val="24"/>
          <w:lang w:val="zh-CN" w:eastAsia="zh-CN" w:bidi="ar-SA"/>
        </w:rPr>
        <w:t>劳务报酬：本项目建设中带动县域内务工人数不少于28 人，培训务工群众人数不少于26人，发放劳务报酬不少于82.75万元，劳务报酬发放总额占中央财政以工代赈资金的比例不低于 30.09%，劳务报酬经建设单位审核后按月统一拨付至该项目农民工工资专户，并由代理发放银行按照当月工资表分别转账拨付至农民工银行卡。</w:t>
      </w:r>
    </w:p>
    <w:p w14:paraId="6CF23A90">
      <w:pPr>
        <w:pStyle w:val="2"/>
        <w:spacing w:line="360" w:lineRule="auto"/>
        <w:ind w:firstLine="482" w:firstLineChars="200"/>
        <w:rPr>
          <w:rFonts w:hint="eastAsia"/>
          <w:b/>
          <w:sz w:val="24"/>
          <w:lang w:val="zh-CN"/>
        </w:rPr>
      </w:pPr>
    </w:p>
    <w:p w14:paraId="7EC0EC27">
      <w:pPr>
        <w:pStyle w:val="2"/>
        <w:spacing w:line="360" w:lineRule="auto"/>
        <w:ind w:firstLine="482" w:firstLineChars="200"/>
        <w:rPr>
          <w:rFonts w:hint="eastAsia"/>
          <w:b/>
          <w:sz w:val="24"/>
          <w:lang w:val="zh-CN"/>
        </w:rPr>
      </w:pPr>
    </w:p>
    <w:p w14:paraId="2D6E0AE0">
      <w:pPr>
        <w:pStyle w:val="2"/>
        <w:spacing w:line="360" w:lineRule="auto"/>
        <w:ind w:firstLine="482" w:firstLineChars="200"/>
        <w:rPr>
          <w:b/>
          <w:sz w:val="24"/>
          <w:lang w:val="zh-CN"/>
        </w:rPr>
      </w:pPr>
      <w:r>
        <w:rPr>
          <w:rFonts w:hint="eastAsia"/>
          <w:b/>
          <w:sz w:val="24"/>
          <w:lang w:val="zh-CN"/>
        </w:rPr>
        <w:t>工程量清单另附</w:t>
      </w:r>
    </w:p>
    <w:p w14:paraId="4E6756D3">
      <w:pPr>
        <w:pStyle w:val="2"/>
        <w:rPr>
          <w:lang w:val="zh-CN"/>
        </w:rPr>
      </w:pPr>
    </w:p>
    <w:sectPr>
      <w:headerReference r:id="rId3" w:type="default"/>
      <w:footerReference r:id="rId5" w:type="default"/>
      <w:headerReference r:id="rId4" w:type="even"/>
      <w:footerReference r:id="rId6" w:type="even"/>
      <w:pgSz w:w="11906" w:h="16838"/>
      <w:pgMar w:top="1247" w:right="1247" w:bottom="1247" w:left="1247" w:header="680" w:footer="680" w:gutter="0"/>
      <w:pgNumType w:start="0" w:chapStyle="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189C">
    <w:pPr>
      <w:pStyle w:val="25"/>
      <w:jc w:val="center"/>
    </w:pPr>
    <w:r>
      <w:rPr>
        <w:rFonts w:ascii="Arial" w:cs="Arial" w:hAnsiTheme="minorEastAsia" w:eastAsiaTheme="minorEastAsia"/>
        <w:sz w:val="22"/>
        <w:szCs w:val="24"/>
        <w:lang w:val="zh-CN"/>
      </w:rPr>
      <w:t>第</w:t>
    </w:r>
    <w:sdt>
      <w:sdtPr>
        <w:rPr>
          <w:rFonts w:ascii="Arial" w:hAnsi="Arial" w:cs="Arial" w:eastAsiaTheme="minorEastAsia"/>
          <w:sz w:val="22"/>
          <w:szCs w:val="24"/>
          <w:lang w:val="zh-CN"/>
        </w:rPr>
        <w:id w:val="1300658645"/>
      </w:sdtPr>
      <w:sdtEndPr>
        <w:rPr>
          <w:rFonts w:ascii="Times New Roman" w:hAnsi="Times New Roman" w:eastAsia="宋体" w:cs="Times New Roman"/>
          <w:sz w:val="24"/>
          <w:szCs w:val="24"/>
          <w:lang w:val="en-US"/>
        </w:rPr>
      </w:sdtEndPr>
      <w:sdtContent>
        <w:r>
          <w:rPr>
            <w:rFonts w:ascii="Arial" w:hAnsi="Arial" w:cs="Arial" w:eastAsiaTheme="minorEastAsia"/>
            <w:sz w:val="22"/>
            <w:szCs w:val="24"/>
          </w:rPr>
          <w:fldChar w:fldCharType="begin"/>
        </w:r>
        <w:r>
          <w:rPr>
            <w:rFonts w:ascii="Arial" w:hAnsi="Arial" w:cs="Arial" w:eastAsiaTheme="minorEastAsia"/>
            <w:sz w:val="22"/>
            <w:szCs w:val="24"/>
          </w:rPr>
          <w:instrText xml:space="preserve">PAGE</w:instrText>
        </w:r>
        <w:r>
          <w:rPr>
            <w:rFonts w:ascii="Arial" w:hAnsi="Arial" w:cs="Arial" w:eastAsiaTheme="minorEastAsia"/>
            <w:sz w:val="22"/>
            <w:szCs w:val="24"/>
          </w:rPr>
          <w:fldChar w:fldCharType="separate"/>
        </w:r>
        <w:r>
          <w:rPr>
            <w:rFonts w:ascii="Arial" w:hAnsi="Arial" w:cs="Arial" w:eastAsiaTheme="minorEastAsia"/>
            <w:sz w:val="22"/>
            <w:szCs w:val="24"/>
          </w:rPr>
          <w:t>3</w:t>
        </w:r>
        <w:r>
          <w:rPr>
            <w:rFonts w:ascii="Arial" w:hAnsi="Arial" w:cs="Arial" w:eastAsiaTheme="minorEastAsia"/>
            <w:sz w:val="22"/>
            <w:szCs w:val="24"/>
          </w:rPr>
          <w:fldChar w:fldCharType="end"/>
        </w:r>
        <w:r>
          <w:rPr>
            <w:rFonts w:ascii="Arial" w:cs="Arial" w:hAnsiTheme="minorEastAsia" w:eastAsiaTheme="minorEastAsia"/>
            <w:sz w:val="22"/>
            <w:szCs w:val="24"/>
          </w:rPr>
          <w:t>页</w:t>
        </w:r>
        <w:r>
          <w:rPr>
            <w:rFonts w:ascii="Arial" w:hAnsi="Arial" w:cs="Arial" w:eastAsiaTheme="minorEastAsia"/>
            <w:sz w:val="22"/>
            <w:szCs w:val="24"/>
            <w:lang w:val="zh-CN"/>
          </w:rPr>
          <w:t xml:space="preserve"> /</w:t>
        </w:r>
        <w:r>
          <w:rPr>
            <w:rFonts w:ascii="Arial" w:cs="Arial" w:hAnsiTheme="minorEastAsia" w:eastAsiaTheme="minorEastAsia"/>
            <w:sz w:val="22"/>
            <w:szCs w:val="24"/>
            <w:lang w:val="zh-CN"/>
          </w:rPr>
          <w:t>共</w:t>
        </w:r>
        <w:r>
          <w:rPr>
            <w:rFonts w:hint="eastAsia" w:ascii="Arial" w:hAnsi="Arial" w:cs="Arial" w:eastAsiaTheme="minorEastAsia"/>
            <w:sz w:val="22"/>
            <w:szCs w:val="24"/>
          </w:rPr>
          <w:t>52</w:t>
        </w:r>
        <w:r>
          <w:rPr>
            <w:rFonts w:ascii="Arial" w:cs="Arial" w:hAnsiTheme="minorEastAsia" w:eastAsiaTheme="minorEastAsia"/>
            <w:sz w:val="22"/>
            <w:szCs w:val="24"/>
          </w:rPr>
          <w:t>页</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91A1F">
    <w:pPr>
      <w:pStyle w:val="25"/>
      <w:tabs>
        <w:tab w:val="left" w:pos="9498"/>
        <w:tab w:val="clear" w:pos="8306"/>
      </w:tabs>
      <w:ind w:left="6844" w:right="-86" w:hanging="6843" w:hangingChars="3802"/>
      <w:jc w:val="right"/>
    </w:pPr>
    <w:r>
      <w:drawing>
        <wp:inline distT="0" distB="0" distL="0" distR="0">
          <wp:extent cx="6047105" cy="35369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
                  <a:srcRect/>
                  <a:stretch>
                    <a:fillRect/>
                  </a:stretch>
                </pic:blipFill>
                <pic:spPr>
                  <a:xfrm>
                    <a:off x="0" y="0"/>
                    <a:ext cx="6047105" cy="353695"/>
                  </a:xfrm>
                  <a:prstGeom prst="rect">
                    <a:avLst/>
                  </a:prstGeom>
                  <a:noFill/>
                  <a:ln w="9525">
                    <a:noFill/>
                    <a:miter lim="800000"/>
                    <a:headEnd/>
                    <a:tailEnd/>
                  </a:ln>
                </pic:spPr>
              </pic:pic>
            </a:graphicData>
          </a:graphic>
        </wp:inline>
      </w:drawing>
    </w: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54</w:t>
    </w:r>
    <w:r>
      <w:rPr>
        <w:rFonts w:ascii="Arial" w:hAnsi="Arial" w:cs="Arial"/>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FCBF2">
    <w:pPr>
      <w:pStyle w:val="26"/>
      <w:jc w:val="left"/>
      <w:rPr>
        <w:rFonts w:ascii="Arial" w:hAnsi="Arial" w:cs="Arial" w:eastAsiaTheme="minorEastAsia"/>
        <w:b/>
        <w:color w:val="000000"/>
        <w:sz w:val="32"/>
        <w:szCs w:val="32"/>
      </w:rPr>
    </w:pPr>
    <w:r>
      <w:rPr>
        <w:rFonts w:hint="eastAsia" w:ascii="黑体" w:hAnsi="黑体" w:eastAsia="黑体" w:cs="Arial"/>
        <w:sz w:val="21"/>
        <w:szCs w:val="21"/>
        <w:lang w:eastAsia="zh-CN"/>
      </w:rPr>
      <w:t>湟源县申中乡窑庄村2025年美丽宜居村庄整体提升以工代赈财政项目二期</w:t>
    </w:r>
    <w:r>
      <w:rPr>
        <w:rFonts w:hint="eastAsia" w:ascii="黑体" w:hAnsi="黑体" w:eastAsia="黑体" w:cs="Arial"/>
        <w:sz w:val="21"/>
        <w:szCs w:val="21"/>
      </w:rPr>
      <w:t xml:space="preserve">     </w:t>
    </w:r>
    <w:r>
      <w:rPr>
        <w:rFonts w:hint="eastAsia" w:ascii="Arial" w:hAnsi="Arial" w:cs="Arial" w:eastAsiaTheme="minorEastAsia"/>
        <w:b/>
        <w:color w:val="000000"/>
        <w:sz w:val="32"/>
        <w:szCs w:val="32"/>
      </w:rPr>
      <w:t xml:space="preserve">     </w:t>
    </w:r>
    <w:r>
      <w:rPr>
        <w:rFonts w:hint="eastAsia" w:ascii="Arial" w:hAnsi="Arial" w:cs="Arial" w:eastAsiaTheme="minorEastAsia"/>
        <w:b/>
        <w:color w:val="000000"/>
        <w:sz w:val="32"/>
        <w:szCs w:val="32"/>
        <w:lang w:val="en-US" w:eastAsia="zh-CN"/>
      </w:rPr>
      <w:t xml:space="preserve">  </w:t>
    </w:r>
    <w:r>
      <w:rPr>
        <w:rFonts w:hint="eastAsia" w:ascii="黑体" w:hAnsi="黑体" w:eastAsia="黑体" w:cs="Arial"/>
        <w:sz w:val="21"/>
        <w:szCs w:val="21"/>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751BC">
    <w:pPr>
      <w:pStyle w:val="26"/>
      <w:rPr>
        <w:rFonts w:ascii="黑体" w:hAnsi="黑体" w:eastAsia="黑体" w:cs="Arial"/>
        <w:sz w:val="24"/>
        <w:szCs w:val="24"/>
      </w:rPr>
    </w:pPr>
    <w:r>
      <w:rPr>
        <w:rFonts w:hint="eastAsia" w:ascii="黑体" w:hAnsi="黑体" w:eastAsia="黑体" w:cs="Arial"/>
        <w:sz w:val="24"/>
        <w:szCs w:val="24"/>
      </w:rPr>
      <w:t>2016年农村义务教育薄弱学校改造计划化隆县教学点播放设备采购项目谈判文件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4271"/>
    <w:multiLevelType w:val="singleLevel"/>
    <w:tmpl w:val="59FC42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0C"/>
    <w:rsid w:val="00002DF8"/>
    <w:rsid w:val="000030EF"/>
    <w:rsid w:val="00003AC4"/>
    <w:rsid w:val="0000400B"/>
    <w:rsid w:val="00005E54"/>
    <w:rsid w:val="00006B20"/>
    <w:rsid w:val="000109F4"/>
    <w:rsid w:val="00011B98"/>
    <w:rsid w:val="00012CD5"/>
    <w:rsid w:val="00014FBE"/>
    <w:rsid w:val="00021433"/>
    <w:rsid w:val="00023FF3"/>
    <w:rsid w:val="0002561E"/>
    <w:rsid w:val="00025867"/>
    <w:rsid w:val="00033C36"/>
    <w:rsid w:val="00036B9C"/>
    <w:rsid w:val="000417B7"/>
    <w:rsid w:val="000418C8"/>
    <w:rsid w:val="00042190"/>
    <w:rsid w:val="00045EC1"/>
    <w:rsid w:val="00047333"/>
    <w:rsid w:val="00047A7C"/>
    <w:rsid w:val="00050414"/>
    <w:rsid w:val="0005514A"/>
    <w:rsid w:val="000561D6"/>
    <w:rsid w:val="0006137E"/>
    <w:rsid w:val="00061C30"/>
    <w:rsid w:val="0006376D"/>
    <w:rsid w:val="00065ABF"/>
    <w:rsid w:val="00066142"/>
    <w:rsid w:val="0007163B"/>
    <w:rsid w:val="000736D6"/>
    <w:rsid w:val="00074EC1"/>
    <w:rsid w:val="00075AE6"/>
    <w:rsid w:val="00082BBB"/>
    <w:rsid w:val="000869B2"/>
    <w:rsid w:val="00087C67"/>
    <w:rsid w:val="00091271"/>
    <w:rsid w:val="00092E81"/>
    <w:rsid w:val="00093F2A"/>
    <w:rsid w:val="000944C6"/>
    <w:rsid w:val="000949DA"/>
    <w:rsid w:val="00096B7F"/>
    <w:rsid w:val="000A0F57"/>
    <w:rsid w:val="000A287F"/>
    <w:rsid w:val="000A4CDB"/>
    <w:rsid w:val="000B0EA1"/>
    <w:rsid w:val="000B1E3B"/>
    <w:rsid w:val="000B4929"/>
    <w:rsid w:val="000B4B13"/>
    <w:rsid w:val="000B7631"/>
    <w:rsid w:val="000B763D"/>
    <w:rsid w:val="000C0546"/>
    <w:rsid w:val="000C36A3"/>
    <w:rsid w:val="000C5995"/>
    <w:rsid w:val="000C789A"/>
    <w:rsid w:val="000D30D6"/>
    <w:rsid w:val="000D3161"/>
    <w:rsid w:val="000D3832"/>
    <w:rsid w:val="000D710E"/>
    <w:rsid w:val="000E06C6"/>
    <w:rsid w:val="000E0B06"/>
    <w:rsid w:val="000E179B"/>
    <w:rsid w:val="000E3BD8"/>
    <w:rsid w:val="000E4757"/>
    <w:rsid w:val="000F05A7"/>
    <w:rsid w:val="000F2363"/>
    <w:rsid w:val="000F2631"/>
    <w:rsid w:val="000F3907"/>
    <w:rsid w:val="000F3CD8"/>
    <w:rsid w:val="000F3F8D"/>
    <w:rsid w:val="000F5CBB"/>
    <w:rsid w:val="000F5D07"/>
    <w:rsid w:val="000F6C6B"/>
    <w:rsid w:val="000F6E0E"/>
    <w:rsid w:val="001002FA"/>
    <w:rsid w:val="00101326"/>
    <w:rsid w:val="0010187B"/>
    <w:rsid w:val="001029C2"/>
    <w:rsid w:val="0010346E"/>
    <w:rsid w:val="00106F5F"/>
    <w:rsid w:val="00107F11"/>
    <w:rsid w:val="001149D9"/>
    <w:rsid w:val="00115D75"/>
    <w:rsid w:val="0011715C"/>
    <w:rsid w:val="00120F78"/>
    <w:rsid w:val="001217EF"/>
    <w:rsid w:val="00121930"/>
    <w:rsid w:val="001224BD"/>
    <w:rsid w:val="00122CAC"/>
    <w:rsid w:val="00123A0B"/>
    <w:rsid w:val="0012514E"/>
    <w:rsid w:val="001268B4"/>
    <w:rsid w:val="00131B15"/>
    <w:rsid w:val="00132915"/>
    <w:rsid w:val="00134F63"/>
    <w:rsid w:val="001350EA"/>
    <w:rsid w:val="0013531C"/>
    <w:rsid w:val="00142898"/>
    <w:rsid w:val="00142AD7"/>
    <w:rsid w:val="00142D07"/>
    <w:rsid w:val="00143101"/>
    <w:rsid w:val="001436E5"/>
    <w:rsid w:val="00143991"/>
    <w:rsid w:val="00143C33"/>
    <w:rsid w:val="00144272"/>
    <w:rsid w:val="001532F1"/>
    <w:rsid w:val="00154BCD"/>
    <w:rsid w:val="00157F48"/>
    <w:rsid w:val="0016585C"/>
    <w:rsid w:val="00167792"/>
    <w:rsid w:val="0017065E"/>
    <w:rsid w:val="0017163F"/>
    <w:rsid w:val="00172A27"/>
    <w:rsid w:val="0017366E"/>
    <w:rsid w:val="0017416A"/>
    <w:rsid w:val="001748CB"/>
    <w:rsid w:val="001756C3"/>
    <w:rsid w:val="00175C6D"/>
    <w:rsid w:val="001779A0"/>
    <w:rsid w:val="00180B50"/>
    <w:rsid w:val="00182762"/>
    <w:rsid w:val="00183953"/>
    <w:rsid w:val="0018441A"/>
    <w:rsid w:val="00185EF9"/>
    <w:rsid w:val="00190097"/>
    <w:rsid w:val="00191C43"/>
    <w:rsid w:val="001921B4"/>
    <w:rsid w:val="00196466"/>
    <w:rsid w:val="00196A98"/>
    <w:rsid w:val="00197BAD"/>
    <w:rsid w:val="001A2776"/>
    <w:rsid w:val="001A2A33"/>
    <w:rsid w:val="001A4BEF"/>
    <w:rsid w:val="001A5FAD"/>
    <w:rsid w:val="001A7BA6"/>
    <w:rsid w:val="001B3E13"/>
    <w:rsid w:val="001B48C2"/>
    <w:rsid w:val="001B596B"/>
    <w:rsid w:val="001B6166"/>
    <w:rsid w:val="001B7D79"/>
    <w:rsid w:val="001C0D2A"/>
    <w:rsid w:val="001C61B3"/>
    <w:rsid w:val="001D1518"/>
    <w:rsid w:val="001D2F5C"/>
    <w:rsid w:val="001D351B"/>
    <w:rsid w:val="001D469B"/>
    <w:rsid w:val="001D5F5C"/>
    <w:rsid w:val="001D6001"/>
    <w:rsid w:val="001D63A0"/>
    <w:rsid w:val="001D69A5"/>
    <w:rsid w:val="001D7CA7"/>
    <w:rsid w:val="001E56A1"/>
    <w:rsid w:val="001E667F"/>
    <w:rsid w:val="001E682A"/>
    <w:rsid w:val="001F092D"/>
    <w:rsid w:val="001F1FCA"/>
    <w:rsid w:val="001F4E05"/>
    <w:rsid w:val="001F5247"/>
    <w:rsid w:val="001F53A8"/>
    <w:rsid w:val="001F6D64"/>
    <w:rsid w:val="00200D69"/>
    <w:rsid w:val="00200E4C"/>
    <w:rsid w:val="00200EA5"/>
    <w:rsid w:val="00204731"/>
    <w:rsid w:val="00204CAD"/>
    <w:rsid w:val="0020511B"/>
    <w:rsid w:val="0021464D"/>
    <w:rsid w:val="00217775"/>
    <w:rsid w:val="0022295A"/>
    <w:rsid w:val="00224E1A"/>
    <w:rsid w:val="002314C8"/>
    <w:rsid w:val="00233698"/>
    <w:rsid w:val="00240318"/>
    <w:rsid w:val="00240663"/>
    <w:rsid w:val="00241965"/>
    <w:rsid w:val="002423D5"/>
    <w:rsid w:val="00244A22"/>
    <w:rsid w:val="00244D37"/>
    <w:rsid w:val="0024689F"/>
    <w:rsid w:val="00250302"/>
    <w:rsid w:val="002509D5"/>
    <w:rsid w:val="0025118F"/>
    <w:rsid w:val="00251833"/>
    <w:rsid w:val="00252DE5"/>
    <w:rsid w:val="00253FA8"/>
    <w:rsid w:val="00255AEF"/>
    <w:rsid w:val="002579CE"/>
    <w:rsid w:val="00257CFA"/>
    <w:rsid w:val="00260C33"/>
    <w:rsid w:val="00260E33"/>
    <w:rsid w:val="0026455B"/>
    <w:rsid w:val="00271952"/>
    <w:rsid w:val="00274EB4"/>
    <w:rsid w:val="00276C69"/>
    <w:rsid w:val="00281EAA"/>
    <w:rsid w:val="002835D0"/>
    <w:rsid w:val="002842D3"/>
    <w:rsid w:val="00286D3A"/>
    <w:rsid w:val="00286E9C"/>
    <w:rsid w:val="002936D8"/>
    <w:rsid w:val="00293F49"/>
    <w:rsid w:val="0029487D"/>
    <w:rsid w:val="00295B6E"/>
    <w:rsid w:val="00295E2A"/>
    <w:rsid w:val="002972E7"/>
    <w:rsid w:val="002A1FFC"/>
    <w:rsid w:val="002A3C70"/>
    <w:rsid w:val="002B3B02"/>
    <w:rsid w:val="002B51A9"/>
    <w:rsid w:val="002B616C"/>
    <w:rsid w:val="002C1EF5"/>
    <w:rsid w:val="002C2608"/>
    <w:rsid w:val="002C2D1D"/>
    <w:rsid w:val="002D6D6E"/>
    <w:rsid w:val="002E4319"/>
    <w:rsid w:val="002E6871"/>
    <w:rsid w:val="002F095A"/>
    <w:rsid w:val="002F0CBF"/>
    <w:rsid w:val="002F1A0D"/>
    <w:rsid w:val="002F63F3"/>
    <w:rsid w:val="003008E6"/>
    <w:rsid w:val="003019F8"/>
    <w:rsid w:val="00301DDB"/>
    <w:rsid w:val="0030235D"/>
    <w:rsid w:val="0030389A"/>
    <w:rsid w:val="00303950"/>
    <w:rsid w:val="00304020"/>
    <w:rsid w:val="00310802"/>
    <w:rsid w:val="00310C71"/>
    <w:rsid w:val="00312263"/>
    <w:rsid w:val="00312C6D"/>
    <w:rsid w:val="00322D8B"/>
    <w:rsid w:val="00323158"/>
    <w:rsid w:val="00324B60"/>
    <w:rsid w:val="0032620B"/>
    <w:rsid w:val="00326D82"/>
    <w:rsid w:val="003310D7"/>
    <w:rsid w:val="003325DE"/>
    <w:rsid w:val="00333512"/>
    <w:rsid w:val="0033465B"/>
    <w:rsid w:val="00340D53"/>
    <w:rsid w:val="0034345D"/>
    <w:rsid w:val="00345789"/>
    <w:rsid w:val="00346694"/>
    <w:rsid w:val="00347505"/>
    <w:rsid w:val="003541C6"/>
    <w:rsid w:val="003548A5"/>
    <w:rsid w:val="00357C8C"/>
    <w:rsid w:val="00360B3F"/>
    <w:rsid w:val="00361955"/>
    <w:rsid w:val="00363124"/>
    <w:rsid w:val="003631A6"/>
    <w:rsid w:val="0036354E"/>
    <w:rsid w:val="00364AEC"/>
    <w:rsid w:val="00365CDF"/>
    <w:rsid w:val="00365FAE"/>
    <w:rsid w:val="0036608B"/>
    <w:rsid w:val="0036736C"/>
    <w:rsid w:val="00370BD6"/>
    <w:rsid w:val="00373A74"/>
    <w:rsid w:val="00380DE4"/>
    <w:rsid w:val="00381739"/>
    <w:rsid w:val="00382173"/>
    <w:rsid w:val="0038228B"/>
    <w:rsid w:val="00382F41"/>
    <w:rsid w:val="00385B70"/>
    <w:rsid w:val="00385C8A"/>
    <w:rsid w:val="00386ACC"/>
    <w:rsid w:val="00392F6F"/>
    <w:rsid w:val="0039428E"/>
    <w:rsid w:val="003969A2"/>
    <w:rsid w:val="00396D39"/>
    <w:rsid w:val="00397EAB"/>
    <w:rsid w:val="003A2F3F"/>
    <w:rsid w:val="003B1036"/>
    <w:rsid w:val="003B2327"/>
    <w:rsid w:val="003B3894"/>
    <w:rsid w:val="003B436B"/>
    <w:rsid w:val="003B4AE1"/>
    <w:rsid w:val="003B4B90"/>
    <w:rsid w:val="003B5037"/>
    <w:rsid w:val="003C075E"/>
    <w:rsid w:val="003C17E5"/>
    <w:rsid w:val="003C353F"/>
    <w:rsid w:val="003C481F"/>
    <w:rsid w:val="003C5E67"/>
    <w:rsid w:val="003C66FE"/>
    <w:rsid w:val="003D032A"/>
    <w:rsid w:val="003D4795"/>
    <w:rsid w:val="003E0438"/>
    <w:rsid w:val="003E106A"/>
    <w:rsid w:val="003E1FB9"/>
    <w:rsid w:val="003E46F2"/>
    <w:rsid w:val="003E5297"/>
    <w:rsid w:val="003E5995"/>
    <w:rsid w:val="003E5CA5"/>
    <w:rsid w:val="003E5F1B"/>
    <w:rsid w:val="003E7E76"/>
    <w:rsid w:val="003F18F7"/>
    <w:rsid w:val="003F2774"/>
    <w:rsid w:val="003F4189"/>
    <w:rsid w:val="003F7099"/>
    <w:rsid w:val="004008F7"/>
    <w:rsid w:val="00401349"/>
    <w:rsid w:val="00404762"/>
    <w:rsid w:val="00406015"/>
    <w:rsid w:val="004066AB"/>
    <w:rsid w:val="00413D08"/>
    <w:rsid w:val="00420EBA"/>
    <w:rsid w:val="00424CE4"/>
    <w:rsid w:val="00425058"/>
    <w:rsid w:val="00425292"/>
    <w:rsid w:val="00425649"/>
    <w:rsid w:val="004267A3"/>
    <w:rsid w:val="00430CDF"/>
    <w:rsid w:val="004321A5"/>
    <w:rsid w:val="0043238F"/>
    <w:rsid w:val="004332AD"/>
    <w:rsid w:val="0043468F"/>
    <w:rsid w:val="004366EB"/>
    <w:rsid w:val="00445D44"/>
    <w:rsid w:val="00446518"/>
    <w:rsid w:val="00457D0E"/>
    <w:rsid w:val="00457F5D"/>
    <w:rsid w:val="00460F92"/>
    <w:rsid w:val="004621BF"/>
    <w:rsid w:val="00462762"/>
    <w:rsid w:val="00462B7A"/>
    <w:rsid w:val="00463E98"/>
    <w:rsid w:val="00464C2C"/>
    <w:rsid w:val="00465916"/>
    <w:rsid w:val="00467FA6"/>
    <w:rsid w:val="00470281"/>
    <w:rsid w:val="00471EB0"/>
    <w:rsid w:val="00472561"/>
    <w:rsid w:val="004725A0"/>
    <w:rsid w:val="00473985"/>
    <w:rsid w:val="00474BEA"/>
    <w:rsid w:val="00475358"/>
    <w:rsid w:val="00477D5B"/>
    <w:rsid w:val="004819CD"/>
    <w:rsid w:val="00483CC0"/>
    <w:rsid w:val="00495D33"/>
    <w:rsid w:val="00495E8D"/>
    <w:rsid w:val="004966A2"/>
    <w:rsid w:val="004A4DA7"/>
    <w:rsid w:val="004A707A"/>
    <w:rsid w:val="004B058E"/>
    <w:rsid w:val="004B1C31"/>
    <w:rsid w:val="004B20E3"/>
    <w:rsid w:val="004C4F03"/>
    <w:rsid w:val="004C7091"/>
    <w:rsid w:val="004C779A"/>
    <w:rsid w:val="004C7977"/>
    <w:rsid w:val="004D0590"/>
    <w:rsid w:val="004D0F5F"/>
    <w:rsid w:val="004D16F1"/>
    <w:rsid w:val="004D3BDA"/>
    <w:rsid w:val="004E0E26"/>
    <w:rsid w:val="004E1B60"/>
    <w:rsid w:val="004E1D3F"/>
    <w:rsid w:val="004E1E12"/>
    <w:rsid w:val="004E294F"/>
    <w:rsid w:val="004E43B3"/>
    <w:rsid w:val="004E54D3"/>
    <w:rsid w:val="004E56E6"/>
    <w:rsid w:val="004E62A0"/>
    <w:rsid w:val="004F0A25"/>
    <w:rsid w:val="004F192C"/>
    <w:rsid w:val="004F29CF"/>
    <w:rsid w:val="004F3208"/>
    <w:rsid w:val="004F3F5D"/>
    <w:rsid w:val="004F5D7D"/>
    <w:rsid w:val="005009DD"/>
    <w:rsid w:val="00504ADC"/>
    <w:rsid w:val="0050512D"/>
    <w:rsid w:val="005157D4"/>
    <w:rsid w:val="00517551"/>
    <w:rsid w:val="005212DC"/>
    <w:rsid w:val="00523C5E"/>
    <w:rsid w:val="00524D4F"/>
    <w:rsid w:val="0052568D"/>
    <w:rsid w:val="00531222"/>
    <w:rsid w:val="00531C22"/>
    <w:rsid w:val="0053338F"/>
    <w:rsid w:val="00533A4F"/>
    <w:rsid w:val="00534575"/>
    <w:rsid w:val="00535B09"/>
    <w:rsid w:val="0053719D"/>
    <w:rsid w:val="00540615"/>
    <w:rsid w:val="00542B5D"/>
    <w:rsid w:val="00547958"/>
    <w:rsid w:val="0055090D"/>
    <w:rsid w:val="00553479"/>
    <w:rsid w:val="0055387D"/>
    <w:rsid w:val="005545A2"/>
    <w:rsid w:val="0055518F"/>
    <w:rsid w:val="0055738B"/>
    <w:rsid w:val="00562C44"/>
    <w:rsid w:val="00562E1F"/>
    <w:rsid w:val="005634C3"/>
    <w:rsid w:val="00565E31"/>
    <w:rsid w:val="0056735D"/>
    <w:rsid w:val="00572EAD"/>
    <w:rsid w:val="00573156"/>
    <w:rsid w:val="005752E5"/>
    <w:rsid w:val="00575C76"/>
    <w:rsid w:val="005768BF"/>
    <w:rsid w:val="00577223"/>
    <w:rsid w:val="00577BE1"/>
    <w:rsid w:val="00580EEA"/>
    <w:rsid w:val="00581470"/>
    <w:rsid w:val="005839E3"/>
    <w:rsid w:val="00583FA1"/>
    <w:rsid w:val="0058563F"/>
    <w:rsid w:val="00585D1A"/>
    <w:rsid w:val="00593FAD"/>
    <w:rsid w:val="00595DD8"/>
    <w:rsid w:val="00596CF8"/>
    <w:rsid w:val="005A0509"/>
    <w:rsid w:val="005A6F2E"/>
    <w:rsid w:val="005B0115"/>
    <w:rsid w:val="005B2DF3"/>
    <w:rsid w:val="005B4094"/>
    <w:rsid w:val="005B509C"/>
    <w:rsid w:val="005B5FA5"/>
    <w:rsid w:val="005C1606"/>
    <w:rsid w:val="005C217A"/>
    <w:rsid w:val="005C21FD"/>
    <w:rsid w:val="005C53F9"/>
    <w:rsid w:val="005C545C"/>
    <w:rsid w:val="005C5AD2"/>
    <w:rsid w:val="005C6DDC"/>
    <w:rsid w:val="005C7A51"/>
    <w:rsid w:val="005D13FA"/>
    <w:rsid w:val="005D1A7F"/>
    <w:rsid w:val="005D1C57"/>
    <w:rsid w:val="005D2850"/>
    <w:rsid w:val="005D3182"/>
    <w:rsid w:val="005D507C"/>
    <w:rsid w:val="005D588D"/>
    <w:rsid w:val="005D6BB9"/>
    <w:rsid w:val="005D6D26"/>
    <w:rsid w:val="005D7959"/>
    <w:rsid w:val="005E0459"/>
    <w:rsid w:val="005E04B2"/>
    <w:rsid w:val="005E15EC"/>
    <w:rsid w:val="005E59B8"/>
    <w:rsid w:val="005F0B8D"/>
    <w:rsid w:val="005F1C1F"/>
    <w:rsid w:val="005F24EB"/>
    <w:rsid w:val="005F40CC"/>
    <w:rsid w:val="005F43F0"/>
    <w:rsid w:val="005F45A1"/>
    <w:rsid w:val="005F4C62"/>
    <w:rsid w:val="005F51A3"/>
    <w:rsid w:val="00601764"/>
    <w:rsid w:val="006031E7"/>
    <w:rsid w:val="006068B3"/>
    <w:rsid w:val="00606A99"/>
    <w:rsid w:val="00613152"/>
    <w:rsid w:val="00613AA6"/>
    <w:rsid w:val="006159BF"/>
    <w:rsid w:val="00620F9C"/>
    <w:rsid w:val="0062177C"/>
    <w:rsid w:val="006226E8"/>
    <w:rsid w:val="00623C0D"/>
    <w:rsid w:val="00624D44"/>
    <w:rsid w:val="00626272"/>
    <w:rsid w:val="00626DD4"/>
    <w:rsid w:val="0063118A"/>
    <w:rsid w:val="00631AFE"/>
    <w:rsid w:val="00633EFB"/>
    <w:rsid w:val="00637E95"/>
    <w:rsid w:val="0064031A"/>
    <w:rsid w:val="00640DF4"/>
    <w:rsid w:val="00641EF9"/>
    <w:rsid w:val="0064356A"/>
    <w:rsid w:val="006458D4"/>
    <w:rsid w:val="00650171"/>
    <w:rsid w:val="00650266"/>
    <w:rsid w:val="006513A7"/>
    <w:rsid w:val="00652CE3"/>
    <w:rsid w:val="00656EB7"/>
    <w:rsid w:val="00661552"/>
    <w:rsid w:val="00661A19"/>
    <w:rsid w:val="00663066"/>
    <w:rsid w:val="00665D75"/>
    <w:rsid w:val="00666648"/>
    <w:rsid w:val="0066674B"/>
    <w:rsid w:val="006673F9"/>
    <w:rsid w:val="00667FE1"/>
    <w:rsid w:val="0067171F"/>
    <w:rsid w:val="00676961"/>
    <w:rsid w:val="0068056A"/>
    <w:rsid w:val="00680E88"/>
    <w:rsid w:val="006818EF"/>
    <w:rsid w:val="00683955"/>
    <w:rsid w:val="006853E0"/>
    <w:rsid w:val="00686E0D"/>
    <w:rsid w:val="006871B0"/>
    <w:rsid w:val="006873CA"/>
    <w:rsid w:val="006904EB"/>
    <w:rsid w:val="00690A10"/>
    <w:rsid w:val="006942C2"/>
    <w:rsid w:val="00694DA1"/>
    <w:rsid w:val="006A0ACD"/>
    <w:rsid w:val="006A2B0E"/>
    <w:rsid w:val="006A306B"/>
    <w:rsid w:val="006A4989"/>
    <w:rsid w:val="006A63CC"/>
    <w:rsid w:val="006A6F67"/>
    <w:rsid w:val="006A7537"/>
    <w:rsid w:val="006A7B8C"/>
    <w:rsid w:val="006B4AFD"/>
    <w:rsid w:val="006B513A"/>
    <w:rsid w:val="006B6462"/>
    <w:rsid w:val="006B6CD0"/>
    <w:rsid w:val="006B7E9C"/>
    <w:rsid w:val="006C06DA"/>
    <w:rsid w:val="006C12E4"/>
    <w:rsid w:val="006C19B5"/>
    <w:rsid w:val="006C274C"/>
    <w:rsid w:val="006C2A99"/>
    <w:rsid w:val="006C318C"/>
    <w:rsid w:val="006C414F"/>
    <w:rsid w:val="006C621C"/>
    <w:rsid w:val="006C6A66"/>
    <w:rsid w:val="006C7909"/>
    <w:rsid w:val="006D0634"/>
    <w:rsid w:val="006D21BD"/>
    <w:rsid w:val="006D3C06"/>
    <w:rsid w:val="006D5D86"/>
    <w:rsid w:val="006D640A"/>
    <w:rsid w:val="006D6489"/>
    <w:rsid w:val="006D7111"/>
    <w:rsid w:val="006E1A6F"/>
    <w:rsid w:val="006E279F"/>
    <w:rsid w:val="006E3B09"/>
    <w:rsid w:val="006E3EAE"/>
    <w:rsid w:val="006E49D3"/>
    <w:rsid w:val="006E626D"/>
    <w:rsid w:val="006E6A4B"/>
    <w:rsid w:val="006F0147"/>
    <w:rsid w:val="006F1B32"/>
    <w:rsid w:val="006F4E40"/>
    <w:rsid w:val="006F58BE"/>
    <w:rsid w:val="006F627F"/>
    <w:rsid w:val="006F71F3"/>
    <w:rsid w:val="0070175D"/>
    <w:rsid w:val="00701D76"/>
    <w:rsid w:val="00706A32"/>
    <w:rsid w:val="007079AF"/>
    <w:rsid w:val="00710D2C"/>
    <w:rsid w:val="0071345F"/>
    <w:rsid w:val="00716DFA"/>
    <w:rsid w:val="00717C7E"/>
    <w:rsid w:val="007210D9"/>
    <w:rsid w:val="00722CB2"/>
    <w:rsid w:val="00725EFF"/>
    <w:rsid w:val="00733736"/>
    <w:rsid w:val="007363D9"/>
    <w:rsid w:val="00736658"/>
    <w:rsid w:val="00742E26"/>
    <w:rsid w:val="00747A0D"/>
    <w:rsid w:val="00751254"/>
    <w:rsid w:val="00751410"/>
    <w:rsid w:val="00751788"/>
    <w:rsid w:val="00751DB7"/>
    <w:rsid w:val="007547EC"/>
    <w:rsid w:val="0075490C"/>
    <w:rsid w:val="007623D9"/>
    <w:rsid w:val="007625D8"/>
    <w:rsid w:val="00763589"/>
    <w:rsid w:val="007642CC"/>
    <w:rsid w:val="00767BBF"/>
    <w:rsid w:val="00767DFC"/>
    <w:rsid w:val="00767FDD"/>
    <w:rsid w:val="007701B5"/>
    <w:rsid w:val="0077028A"/>
    <w:rsid w:val="00772550"/>
    <w:rsid w:val="00772B13"/>
    <w:rsid w:val="00773A06"/>
    <w:rsid w:val="007754FB"/>
    <w:rsid w:val="00776D5D"/>
    <w:rsid w:val="00777EA2"/>
    <w:rsid w:val="0078144A"/>
    <w:rsid w:val="00781703"/>
    <w:rsid w:val="00782767"/>
    <w:rsid w:val="00784AFA"/>
    <w:rsid w:val="007877C6"/>
    <w:rsid w:val="007907A4"/>
    <w:rsid w:val="00793602"/>
    <w:rsid w:val="00793A89"/>
    <w:rsid w:val="00794FC7"/>
    <w:rsid w:val="007A125F"/>
    <w:rsid w:val="007B06E5"/>
    <w:rsid w:val="007B0EDC"/>
    <w:rsid w:val="007B1303"/>
    <w:rsid w:val="007B203F"/>
    <w:rsid w:val="007B345D"/>
    <w:rsid w:val="007B367D"/>
    <w:rsid w:val="007B7439"/>
    <w:rsid w:val="007B7EFE"/>
    <w:rsid w:val="007C27EC"/>
    <w:rsid w:val="007C5363"/>
    <w:rsid w:val="007D05D7"/>
    <w:rsid w:val="007D07CC"/>
    <w:rsid w:val="007D3FA5"/>
    <w:rsid w:val="007D4D70"/>
    <w:rsid w:val="007D5BF8"/>
    <w:rsid w:val="007E044C"/>
    <w:rsid w:val="007E37B5"/>
    <w:rsid w:val="007E46BA"/>
    <w:rsid w:val="007E4FD9"/>
    <w:rsid w:val="007E590C"/>
    <w:rsid w:val="007E685E"/>
    <w:rsid w:val="007E78AC"/>
    <w:rsid w:val="007E797E"/>
    <w:rsid w:val="007E7F4D"/>
    <w:rsid w:val="007F3EE3"/>
    <w:rsid w:val="0080177F"/>
    <w:rsid w:val="008029BD"/>
    <w:rsid w:val="00807453"/>
    <w:rsid w:val="00807843"/>
    <w:rsid w:val="008107E4"/>
    <w:rsid w:val="0081382D"/>
    <w:rsid w:val="008142A1"/>
    <w:rsid w:val="00814482"/>
    <w:rsid w:val="0081515C"/>
    <w:rsid w:val="0081579D"/>
    <w:rsid w:val="00816DCA"/>
    <w:rsid w:val="00816E2F"/>
    <w:rsid w:val="008177EC"/>
    <w:rsid w:val="008200DF"/>
    <w:rsid w:val="00820386"/>
    <w:rsid w:val="00820401"/>
    <w:rsid w:val="008229BB"/>
    <w:rsid w:val="008247F8"/>
    <w:rsid w:val="00824D38"/>
    <w:rsid w:val="00825742"/>
    <w:rsid w:val="008270CD"/>
    <w:rsid w:val="0083256E"/>
    <w:rsid w:val="00832F79"/>
    <w:rsid w:val="0083470F"/>
    <w:rsid w:val="00836826"/>
    <w:rsid w:val="00842F51"/>
    <w:rsid w:val="00843129"/>
    <w:rsid w:val="00843A2F"/>
    <w:rsid w:val="008458AD"/>
    <w:rsid w:val="00852851"/>
    <w:rsid w:val="0085374E"/>
    <w:rsid w:val="00855879"/>
    <w:rsid w:val="00856533"/>
    <w:rsid w:val="00856561"/>
    <w:rsid w:val="00857A50"/>
    <w:rsid w:val="00860918"/>
    <w:rsid w:val="0086194A"/>
    <w:rsid w:val="00861E18"/>
    <w:rsid w:val="0086421C"/>
    <w:rsid w:val="00870A2A"/>
    <w:rsid w:val="00874D47"/>
    <w:rsid w:val="008752ED"/>
    <w:rsid w:val="00875D8A"/>
    <w:rsid w:val="00880CEE"/>
    <w:rsid w:val="008823C2"/>
    <w:rsid w:val="00882546"/>
    <w:rsid w:val="00884F77"/>
    <w:rsid w:val="00885516"/>
    <w:rsid w:val="00885F9E"/>
    <w:rsid w:val="00887113"/>
    <w:rsid w:val="0089115F"/>
    <w:rsid w:val="00891EB5"/>
    <w:rsid w:val="00892554"/>
    <w:rsid w:val="0089359A"/>
    <w:rsid w:val="0089631E"/>
    <w:rsid w:val="008A136A"/>
    <w:rsid w:val="008A1F90"/>
    <w:rsid w:val="008A42F0"/>
    <w:rsid w:val="008A696B"/>
    <w:rsid w:val="008A6A63"/>
    <w:rsid w:val="008B54CF"/>
    <w:rsid w:val="008B656F"/>
    <w:rsid w:val="008C2234"/>
    <w:rsid w:val="008C4230"/>
    <w:rsid w:val="008C4372"/>
    <w:rsid w:val="008C562A"/>
    <w:rsid w:val="008C6FB6"/>
    <w:rsid w:val="008C74FA"/>
    <w:rsid w:val="008D191D"/>
    <w:rsid w:val="008D26D3"/>
    <w:rsid w:val="008D6B5B"/>
    <w:rsid w:val="008D7991"/>
    <w:rsid w:val="008E1E19"/>
    <w:rsid w:val="008E5943"/>
    <w:rsid w:val="008E6371"/>
    <w:rsid w:val="008E6D56"/>
    <w:rsid w:val="008F0E85"/>
    <w:rsid w:val="008F24E3"/>
    <w:rsid w:val="008F4077"/>
    <w:rsid w:val="00904798"/>
    <w:rsid w:val="009052CE"/>
    <w:rsid w:val="009066E0"/>
    <w:rsid w:val="00906DD6"/>
    <w:rsid w:val="009115A6"/>
    <w:rsid w:val="009137AF"/>
    <w:rsid w:val="009145F3"/>
    <w:rsid w:val="00914640"/>
    <w:rsid w:val="009169BB"/>
    <w:rsid w:val="0091748C"/>
    <w:rsid w:val="00921A25"/>
    <w:rsid w:val="00921EB1"/>
    <w:rsid w:val="00925AFB"/>
    <w:rsid w:val="009306A1"/>
    <w:rsid w:val="00931E73"/>
    <w:rsid w:val="00934E55"/>
    <w:rsid w:val="009353BF"/>
    <w:rsid w:val="00940746"/>
    <w:rsid w:val="009409FD"/>
    <w:rsid w:val="00943767"/>
    <w:rsid w:val="00943C71"/>
    <w:rsid w:val="009453E6"/>
    <w:rsid w:val="00945BB8"/>
    <w:rsid w:val="00946E2F"/>
    <w:rsid w:val="0095265D"/>
    <w:rsid w:val="009572EA"/>
    <w:rsid w:val="00960BBD"/>
    <w:rsid w:val="00962EDF"/>
    <w:rsid w:val="00963CF3"/>
    <w:rsid w:val="00964833"/>
    <w:rsid w:val="009658DE"/>
    <w:rsid w:val="00970ACB"/>
    <w:rsid w:val="00970BA3"/>
    <w:rsid w:val="00971181"/>
    <w:rsid w:val="0097131E"/>
    <w:rsid w:val="00971871"/>
    <w:rsid w:val="00971E0B"/>
    <w:rsid w:val="00971E60"/>
    <w:rsid w:val="00972670"/>
    <w:rsid w:val="00973604"/>
    <w:rsid w:val="009778FA"/>
    <w:rsid w:val="00981CF3"/>
    <w:rsid w:val="00990B66"/>
    <w:rsid w:val="00990D79"/>
    <w:rsid w:val="0099100F"/>
    <w:rsid w:val="00992E02"/>
    <w:rsid w:val="00994E04"/>
    <w:rsid w:val="0099676F"/>
    <w:rsid w:val="0099749D"/>
    <w:rsid w:val="009A1426"/>
    <w:rsid w:val="009A41ED"/>
    <w:rsid w:val="009A457C"/>
    <w:rsid w:val="009A534A"/>
    <w:rsid w:val="009B118B"/>
    <w:rsid w:val="009B1EC4"/>
    <w:rsid w:val="009B2D28"/>
    <w:rsid w:val="009B3793"/>
    <w:rsid w:val="009B4FD8"/>
    <w:rsid w:val="009C0417"/>
    <w:rsid w:val="009C04AD"/>
    <w:rsid w:val="009C118A"/>
    <w:rsid w:val="009C3C89"/>
    <w:rsid w:val="009C4E3E"/>
    <w:rsid w:val="009C5731"/>
    <w:rsid w:val="009D0A3E"/>
    <w:rsid w:val="009D2B34"/>
    <w:rsid w:val="009D405C"/>
    <w:rsid w:val="009D5C85"/>
    <w:rsid w:val="009D5D65"/>
    <w:rsid w:val="009D7318"/>
    <w:rsid w:val="009E09BF"/>
    <w:rsid w:val="009E1241"/>
    <w:rsid w:val="009E1275"/>
    <w:rsid w:val="009E1316"/>
    <w:rsid w:val="009E2A73"/>
    <w:rsid w:val="009E3F4A"/>
    <w:rsid w:val="009E4CAA"/>
    <w:rsid w:val="009F10CD"/>
    <w:rsid w:val="009F15B6"/>
    <w:rsid w:val="009F1750"/>
    <w:rsid w:val="009F2BAE"/>
    <w:rsid w:val="009F59C9"/>
    <w:rsid w:val="009F70D0"/>
    <w:rsid w:val="00A066E8"/>
    <w:rsid w:val="00A07820"/>
    <w:rsid w:val="00A118E2"/>
    <w:rsid w:val="00A11E3C"/>
    <w:rsid w:val="00A139DA"/>
    <w:rsid w:val="00A15504"/>
    <w:rsid w:val="00A15B57"/>
    <w:rsid w:val="00A17413"/>
    <w:rsid w:val="00A177F9"/>
    <w:rsid w:val="00A25E64"/>
    <w:rsid w:val="00A3590E"/>
    <w:rsid w:val="00A36F3C"/>
    <w:rsid w:val="00A37765"/>
    <w:rsid w:val="00A41CC2"/>
    <w:rsid w:val="00A44D4C"/>
    <w:rsid w:val="00A45765"/>
    <w:rsid w:val="00A462A3"/>
    <w:rsid w:val="00A474FE"/>
    <w:rsid w:val="00A54261"/>
    <w:rsid w:val="00A54D2F"/>
    <w:rsid w:val="00A60905"/>
    <w:rsid w:val="00A62B85"/>
    <w:rsid w:val="00A63703"/>
    <w:rsid w:val="00A65F46"/>
    <w:rsid w:val="00A662B9"/>
    <w:rsid w:val="00A667AA"/>
    <w:rsid w:val="00A71617"/>
    <w:rsid w:val="00A73257"/>
    <w:rsid w:val="00A7361F"/>
    <w:rsid w:val="00A73EF2"/>
    <w:rsid w:val="00A749B3"/>
    <w:rsid w:val="00A74DD6"/>
    <w:rsid w:val="00A75057"/>
    <w:rsid w:val="00A836AD"/>
    <w:rsid w:val="00A83EB1"/>
    <w:rsid w:val="00A8493F"/>
    <w:rsid w:val="00A854FB"/>
    <w:rsid w:val="00A85BB0"/>
    <w:rsid w:val="00A87AD3"/>
    <w:rsid w:val="00A87E2F"/>
    <w:rsid w:val="00A9408C"/>
    <w:rsid w:val="00A97CEC"/>
    <w:rsid w:val="00AA3368"/>
    <w:rsid w:val="00AA6629"/>
    <w:rsid w:val="00AA72AA"/>
    <w:rsid w:val="00AB091F"/>
    <w:rsid w:val="00AB0C3C"/>
    <w:rsid w:val="00AB16E7"/>
    <w:rsid w:val="00AB2131"/>
    <w:rsid w:val="00AB459D"/>
    <w:rsid w:val="00AC156A"/>
    <w:rsid w:val="00AC706D"/>
    <w:rsid w:val="00AD1C4B"/>
    <w:rsid w:val="00AD4D44"/>
    <w:rsid w:val="00AD7B41"/>
    <w:rsid w:val="00AE142B"/>
    <w:rsid w:val="00AE4069"/>
    <w:rsid w:val="00AE6CEB"/>
    <w:rsid w:val="00AE6E64"/>
    <w:rsid w:val="00AF117B"/>
    <w:rsid w:val="00AF2257"/>
    <w:rsid w:val="00AF29BF"/>
    <w:rsid w:val="00AF5921"/>
    <w:rsid w:val="00AF7196"/>
    <w:rsid w:val="00B01FB1"/>
    <w:rsid w:val="00B02548"/>
    <w:rsid w:val="00B07548"/>
    <w:rsid w:val="00B0760A"/>
    <w:rsid w:val="00B15F39"/>
    <w:rsid w:val="00B2197C"/>
    <w:rsid w:val="00B23E05"/>
    <w:rsid w:val="00B26F95"/>
    <w:rsid w:val="00B3380F"/>
    <w:rsid w:val="00B37737"/>
    <w:rsid w:val="00B40F83"/>
    <w:rsid w:val="00B4318C"/>
    <w:rsid w:val="00B43AEC"/>
    <w:rsid w:val="00B440BD"/>
    <w:rsid w:val="00B459DA"/>
    <w:rsid w:val="00B45F63"/>
    <w:rsid w:val="00B460A0"/>
    <w:rsid w:val="00B4676A"/>
    <w:rsid w:val="00B47996"/>
    <w:rsid w:val="00B527DA"/>
    <w:rsid w:val="00B52C8D"/>
    <w:rsid w:val="00B61B16"/>
    <w:rsid w:val="00B63496"/>
    <w:rsid w:val="00B63C7D"/>
    <w:rsid w:val="00B648C2"/>
    <w:rsid w:val="00B64D3F"/>
    <w:rsid w:val="00B65FD6"/>
    <w:rsid w:val="00B7156D"/>
    <w:rsid w:val="00B7196F"/>
    <w:rsid w:val="00B71B7A"/>
    <w:rsid w:val="00B74249"/>
    <w:rsid w:val="00B747FC"/>
    <w:rsid w:val="00B766C2"/>
    <w:rsid w:val="00B82893"/>
    <w:rsid w:val="00B85A20"/>
    <w:rsid w:val="00B90681"/>
    <w:rsid w:val="00B90EC7"/>
    <w:rsid w:val="00B91AAE"/>
    <w:rsid w:val="00B923FD"/>
    <w:rsid w:val="00B930B9"/>
    <w:rsid w:val="00B932DB"/>
    <w:rsid w:val="00B9375A"/>
    <w:rsid w:val="00B94853"/>
    <w:rsid w:val="00B94FAB"/>
    <w:rsid w:val="00BA03C8"/>
    <w:rsid w:val="00BA0CF7"/>
    <w:rsid w:val="00BA1054"/>
    <w:rsid w:val="00BA1820"/>
    <w:rsid w:val="00BA25D8"/>
    <w:rsid w:val="00BA5954"/>
    <w:rsid w:val="00BA5DA5"/>
    <w:rsid w:val="00BA6F63"/>
    <w:rsid w:val="00BA7055"/>
    <w:rsid w:val="00BB0BB4"/>
    <w:rsid w:val="00BB1F0D"/>
    <w:rsid w:val="00BB56B0"/>
    <w:rsid w:val="00BB739D"/>
    <w:rsid w:val="00BB79E1"/>
    <w:rsid w:val="00BC7602"/>
    <w:rsid w:val="00BD1591"/>
    <w:rsid w:val="00BD425D"/>
    <w:rsid w:val="00BD57C9"/>
    <w:rsid w:val="00BD582E"/>
    <w:rsid w:val="00BD5BF5"/>
    <w:rsid w:val="00BD6C4F"/>
    <w:rsid w:val="00BE0098"/>
    <w:rsid w:val="00BE03F6"/>
    <w:rsid w:val="00BE2344"/>
    <w:rsid w:val="00BE40A0"/>
    <w:rsid w:val="00BE57EC"/>
    <w:rsid w:val="00BE5FB2"/>
    <w:rsid w:val="00BF0C75"/>
    <w:rsid w:val="00BF2445"/>
    <w:rsid w:val="00BF7521"/>
    <w:rsid w:val="00C01681"/>
    <w:rsid w:val="00C036CA"/>
    <w:rsid w:val="00C041DD"/>
    <w:rsid w:val="00C04EF2"/>
    <w:rsid w:val="00C0751F"/>
    <w:rsid w:val="00C079D1"/>
    <w:rsid w:val="00C1101C"/>
    <w:rsid w:val="00C12620"/>
    <w:rsid w:val="00C128A4"/>
    <w:rsid w:val="00C13A8A"/>
    <w:rsid w:val="00C17A72"/>
    <w:rsid w:val="00C17F94"/>
    <w:rsid w:val="00C20BA0"/>
    <w:rsid w:val="00C22671"/>
    <w:rsid w:val="00C24CE4"/>
    <w:rsid w:val="00C253C4"/>
    <w:rsid w:val="00C27895"/>
    <w:rsid w:val="00C279AB"/>
    <w:rsid w:val="00C27A09"/>
    <w:rsid w:val="00C27DEF"/>
    <w:rsid w:val="00C32603"/>
    <w:rsid w:val="00C32F5F"/>
    <w:rsid w:val="00C352D9"/>
    <w:rsid w:val="00C36E87"/>
    <w:rsid w:val="00C408E8"/>
    <w:rsid w:val="00C41601"/>
    <w:rsid w:val="00C43DD7"/>
    <w:rsid w:val="00C45E6B"/>
    <w:rsid w:val="00C53422"/>
    <w:rsid w:val="00C57E2D"/>
    <w:rsid w:val="00C57E8A"/>
    <w:rsid w:val="00C63B6A"/>
    <w:rsid w:val="00C64150"/>
    <w:rsid w:val="00C648AC"/>
    <w:rsid w:val="00C64FD6"/>
    <w:rsid w:val="00C66A79"/>
    <w:rsid w:val="00C67A51"/>
    <w:rsid w:val="00C72B42"/>
    <w:rsid w:val="00C74530"/>
    <w:rsid w:val="00C74B45"/>
    <w:rsid w:val="00C75C76"/>
    <w:rsid w:val="00C8094A"/>
    <w:rsid w:val="00C81F6D"/>
    <w:rsid w:val="00C8763E"/>
    <w:rsid w:val="00C87A9E"/>
    <w:rsid w:val="00C902CF"/>
    <w:rsid w:val="00C918A2"/>
    <w:rsid w:val="00C927A6"/>
    <w:rsid w:val="00C939B8"/>
    <w:rsid w:val="00C97FF7"/>
    <w:rsid w:val="00CA239F"/>
    <w:rsid w:val="00CA2A33"/>
    <w:rsid w:val="00CA2BBE"/>
    <w:rsid w:val="00CA71C9"/>
    <w:rsid w:val="00CA7516"/>
    <w:rsid w:val="00CB0930"/>
    <w:rsid w:val="00CB1D23"/>
    <w:rsid w:val="00CB1E55"/>
    <w:rsid w:val="00CB2934"/>
    <w:rsid w:val="00CB7FBB"/>
    <w:rsid w:val="00CC1442"/>
    <w:rsid w:val="00CC374E"/>
    <w:rsid w:val="00CC67CA"/>
    <w:rsid w:val="00CC72DE"/>
    <w:rsid w:val="00CC7AB8"/>
    <w:rsid w:val="00CD0ECC"/>
    <w:rsid w:val="00CD1927"/>
    <w:rsid w:val="00CD5B26"/>
    <w:rsid w:val="00CD6045"/>
    <w:rsid w:val="00CD7765"/>
    <w:rsid w:val="00CD7E19"/>
    <w:rsid w:val="00CE29DD"/>
    <w:rsid w:val="00CE3D4D"/>
    <w:rsid w:val="00CE7E38"/>
    <w:rsid w:val="00CF099A"/>
    <w:rsid w:val="00CF0A4A"/>
    <w:rsid w:val="00CF2BEB"/>
    <w:rsid w:val="00CF3367"/>
    <w:rsid w:val="00CF3FC3"/>
    <w:rsid w:val="00CF423B"/>
    <w:rsid w:val="00CF62EE"/>
    <w:rsid w:val="00CF642D"/>
    <w:rsid w:val="00CF78BF"/>
    <w:rsid w:val="00D00141"/>
    <w:rsid w:val="00D04738"/>
    <w:rsid w:val="00D04D75"/>
    <w:rsid w:val="00D066A7"/>
    <w:rsid w:val="00D06C6B"/>
    <w:rsid w:val="00D075DB"/>
    <w:rsid w:val="00D112C8"/>
    <w:rsid w:val="00D11F65"/>
    <w:rsid w:val="00D15447"/>
    <w:rsid w:val="00D15D34"/>
    <w:rsid w:val="00D207AC"/>
    <w:rsid w:val="00D20E81"/>
    <w:rsid w:val="00D22371"/>
    <w:rsid w:val="00D227FB"/>
    <w:rsid w:val="00D230B8"/>
    <w:rsid w:val="00D24C79"/>
    <w:rsid w:val="00D26A74"/>
    <w:rsid w:val="00D26FF3"/>
    <w:rsid w:val="00D33B08"/>
    <w:rsid w:val="00D34079"/>
    <w:rsid w:val="00D37AA7"/>
    <w:rsid w:val="00D41DA4"/>
    <w:rsid w:val="00D45558"/>
    <w:rsid w:val="00D46B78"/>
    <w:rsid w:val="00D5255C"/>
    <w:rsid w:val="00D548D3"/>
    <w:rsid w:val="00D55D65"/>
    <w:rsid w:val="00D64028"/>
    <w:rsid w:val="00D66FEF"/>
    <w:rsid w:val="00D676A6"/>
    <w:rsid w:val="00D70E94"/>
    <w:rsid w:val="00D7138C"/>
    <w:rsid w:val="00D717EC"/>
    <w:rsid w:val="00D7324A"/>
    <w:rsid w:val="00D755D3"/>
    <w:rsid w:val="00D773E7"/>
    <w:rsid w:val="00D808C3"/>
    <w:rsid w:val="00D80E78"/>
    <w:rsid w:val="00D81843"/>
    <w:rsid w:val="00D83434"/>
    <w:rsid w:val="00D84126"/>
    <w:rsid w:val="00D854C8"/>
    <w:rsid w:val="00D9167D"/>
    <w:rsid w:val="00D924B7"/>
    <w:rsid w:val="00D92E55"/>
    <w:rsid w:val="00D941E6"/>
    <w:rsid w:val="00D95813"/>
    <w:rsid w:val="00D95F9C"/>
    <w:rsid w:val="00D9705E"/>
    <w:rsid w:val="00DA182C"/>
    <w:rsid w:val="00DA3898"/>
    <w:rsid w:val="00DA3B89"/>
    <w:rsid w:val="00DA6C34"/>
    <w:rsid w:val="00DA7508"/>
    <w:rsid w:val="00DB0EC4"/>
    <w:rsid w:val="00DB3CC6"/>
    <w:rsid w:val="00DB6B58"/>
    <w:rsid w:val="00DB7B38"/>
    <w:rsid w:val="00DC136E"/>
    <w:rsid w:val="00DC25AA"/>
    <w:rsid w:val="00DC2600"/>
    <w:rsid w:val="00DC2920"/>
    <w:rsid w:val="00DC360C"/>
    <w:rsid w:val="00DC36F8"/>
    <w:rsid w:val="00DC3BA2"/>
    <w:rsid w:val="00DC430D"/>
    <w:rsid w:val="00DC47DB"/>
    <w:rsid w:val="00DD0DDA"/>
    <w:rsid w:val="00DD192C"/>
    <w:rsid w:val="00DD1DB6"/>
    <w:rsid w:val="00DD3B86"/>
    <w:rsid w:val="00DD458F"/>
    <w:rsid w:val="00DD6AEA"/>
    <w:rsid w:val="00DD6E4D"/>
    <w:rsid w:val="00DD7BF3"/>
    <w:rsid w:val="00DD7C9A"/>
    <w:rsid w:val="00DE0CEA"/>
    <w:rsid w:val="00DE4E21"/>
    <w:rsid w:val="00DE648F"/>
    <w:rsid w:val="00DE711F"/>
    <w:rsid w:val="00DE75B4"/>
    <w:rsid w:val="00DE7ADC"/>
    <w:rsid w:val="00DF0FB2"/>
    <w:rsid w:val="00DF11E2"/>
    <w:rsid w:val="00DF3731"/>
    <w:rsid w:val="00DF3F78"/>
    <w:rsid w:val="00DF6A21"/>
    <w:rsid w:val="00E00632"/>
    <w:rsid w:val="00E00923"/>
    <w:rsid w:val="00E012EE"/>
    <w:rsid w:val="00E02186"/>
    <w:rsid w:val="00E022D5"/>
    <w:rsid w:val="00E02489"/>
    <w:rsid w:val="00E04FE5"/>
    <w:rsid w:val="00E07F2E"/>
    <w:rsid w:val="00E10417"/>
    <w:rsid w:val="00E109A7"/>
    <w:rsid w:val="00E11567"/>
    <w:rsid w:val="00E11F6C"/>
    <w:rsid w:val="00E157EF"/>
    <w:rsid w:val="00E1604F"/>
    <w:rsid w:val="00E20551"/>
    <w:rsid w:val="00E210E2"/>
    <w:rsid w:val="00E225DF"/>
    <w:rsid w:val="00E23A03"/>
    <w:rsid w:val="00E25FF4"/>
    <w:rsid w:val="00E2612B"/>
    <w:rsid w:val="00E26228"/>
    <w:rsid w:val="00E27A1E"/>
    <w:rsid w:val="00E27A29"/>
    <w:rsid w:val="00E30E39"/>
    <w:rsid w:val="00E34143"/>
    <w:rsid w:val="00E3539E"/>
    <w:rsid w:val="00E36D88"/>
    <w:rsid w:val="00E43E53"/>
    <w:rsid w:val="00E46681"/>
    <w:rsid w:val="00E502F5"/>
    <w:rsid w:val="00E51949"/>
    <w:rsid w:val="00E52829"/>
    <w:rsid w:val="00E54B73"/>
    <w:rsid w:val="00E57FEF"/>
    <w:rsid w:val="00E60454"/>
    <w:rsid w:val="00E61E4A"/>
    <w:rsid w:val="00E64F25"/>
    <w:rsid w:val="00E70785"/>
    <w:rsid w:val="00E72B21"/>
    <w:rsid w:val="00E7307F"/>
    <w:rsid w:val="00E73959"/>
    <w:rsid w:val="00E746FA"/>
    <w:rsid w:val="00E7503B"/>
    <w:rsid w:val="00E75F53"/>
    <w:rsid w:val="00E76616"/>
    <w:rsid w:val="00E768C9"/>
    <w:rsid w:val="00E76C4A"/>
    <w:rsid w:val="00E771F1"/>
    <w:rsid w:val="00E81081"/>
    <w:rsid w:val="00E832B0"/>
    <w:rsid w:val="00E83FAD"/>
    <w:rsid w:val="00E86124"/>
    <w:rsid w:val="00E866DB"/>
    <w:rsid w:val="00E8693A"/>
    <w:rsid w:val="00E87057"/>
    <w:rsid w:val="00E87F54"/>
    <w:rsid w:val="00E90027"/>
    <w:rsid w:val="00E913BC"/>
    <w:rsid w:val="00E92284"/>
    <w:rsid w:val="00E92ADF"/>
    <w:rsid w:val="00E93F80"/>
    <w:rsid w:val="00E9602E"/>
    <w:rsid w:val="00E96ECD"/>
    <w:rsid w:val="00E972CE"/>
    <w:rsid w:val="00E977DE"/>
    <w:rsid w:val="00EA31C5"/>
    <w:rsid w:val="00EA3862"/>
    <w:rsid w:val="00EA3A93"/>
    <w:rsid w:val="00EA712A"/>
    <w:rsid w:val="00EA71A0"/>
    <w:rsid w:val="00EB02A2"/>
    <w:rsid w:val="00EB2E90"/>
    <w:rsid w:val="00EB2EC2"/>
    <w:rsid w:val="00EB3260"/>
    <w:rsid w:val="00EB5C89"/>
    <w:rsid w:val="00EC3906"/>
    <w:rsid w:val="00EC47BE"/>
    <w:rsid w:val="00EC4A16"/>
    <w:rsid w:val="00EC5079"/>
    <w:rsid w:val="00EC5FEF"/>
    <w:rsid w:val="00EC750C"/>
    <w:rsid w:val="00EC7DF2"/>
    <w:rsid w:val="00ED36D0"/>
    <w:rsid w:val="00ED3966"/>
    <w:rsid w:val="00ED4207"/>
    <w:rsid w:val="00EE22D6"/>
    <w:rsid w:val="00EE3B5E"/>
    <w:rsid w:val="00EE60B8"/>
    <w:rsid w:val="00EE61BE"/>
    <w:rsid w:val="00EE661F"/>
    <w:rsid w:val="00EF391F"/>
    <w:rsid w:val="00EF5200"/>
    <w:rsid w:val="00F01825"/>
    <w:rsid w:val="00F01A6C"/>
    <w:rsid w:val="00F03921"/>
    <w:rsid w:val="00F04D35"/>
    <w:rsid w:val="00F07063"/>
    <w:rsid w:val="00F10CD7"/>
    <w:rsid w:val="00F114EE"/>
    <w:rsid w:val="00F1300A"/>
    <w:rsid w:val="00F14660"/>
    <w:rsid w:val="00F14C4D"/>
    <w:rsid w:val="00F20A85"/>
    <w:rsid w:val="00F21130"/>
    <w:rsid w:val="00F27A63"/>
    <w:rsid w:val="00F31E9F"/>
    <w:rsid w:val="00F320FE"/>
    <w:rsid w:val="00F332C8"/>
    <w:rsid w:val="00F33801"/>
    <w:rsid w:val="00F344DC"/>
    <w:rsid w:val="00F4016D"/>
    <w:rsid w:val="00F4179A"/>
    <w:rsid w:val="00F42075"/>
    <w:rsid w:val="00F42A58"/>
    <w:rsid w:val="00F541A0"/>
    <w:rsid w:val="00F54331"/>
    <w:rsid w:val="00F57C2F"/>
    <w:rsid w:val="00F620E6"/>
    <w:rsid w:val="00F62A97"/>
    <w:rsid w:val="00F62B2F"/>
    <w:rsid w:val="00F66D60"/>
    <w:rsid w:val="00F70170"/>
    <w:rsid w:val="00F7086B"/>
    <w:rsid w:val="00F74800"/>
    <w:rsid w:val="00F75DCE"/>
    <w:rsid w:val="00F772DB"/>
    <w:rsid w:val="00F81E12"/>
    <w:rsid w:val="00F82A52"/>
    <w:rsid w:val="00F842B3"/>
    <w:rsid w:val="00F9082E"/>
    <w:rsid w:val="00F91EB1"/>
    <w:rsid w:val="00F91F73"/>
    <w:rsid w:val="00F93033"/>
    <w:rsid w:val="00F93AB8"/>
    <w:rsid w:val="00F93C66"/>
    <w:rsid w:val="00F94BD1"/>
    <w:rsid w:val="00F9585B"/>
    <w:rsid w:val="00F97F98"/>
    <w:rsid w:val="00FA12C7"/>
    <w:rsid w:val="00FB0925"/>
    <w:rsid w:val="00FB1408"/>
    <w:rsid w:val="00FB160D"/>
    <w:rsid w:val="00FB22A5"/>
    <w:rsid w:val="00FB365F"/>
    <w:rsid w:val="00FB39E3"/>
    <w:rsid w:val="00FB3BCE"/>
    <w:rsid w:val="00FB41C3"/>
    <w:rsid w:val="00FB5994"/>
    <w:rsid w:val="00FB6AC1"/>
    <w:rsid w:val="00FB7B99"/>
    <w:rsid w:val="00FB7DD6"/>
    <w:rsid w:val="00FC0CF3"/>
    <w:rsid w:val="00FC5B30"/>
    <w:rsid w:val="00FC5C4C"/>
    <w:rsid w:val="00FD1472"/>
    <w:rsid w:val="00FD2F9A"/>
    <w:rsid w:val="00FD6813"/>
    <w:rsid w:val="00FE1FFB"/>
    <w:rsid w:val="00FE2A8F"/>
    <w:rsid w:val="00FE2ABC"/>
    <w:rsid w:val="00FE5B87"/>
    <w:rsid w:val="00FE7A78"/>
    <w:rsid w:val="00FF0C5F"/>
    <w:rsid w:val="00FF136B"/>
    <w:rsid w:val="00FF4271"/>
    <w:rsid w:val="00FF7AAE"/>
    <w:rsid w:val="03CA0201"/>
    <w:rsid w:val="03CE7CF1"/>
    <w:rsid w:val="03FD7B1E"/>
    <w:rsid w:val="05F94DCD"/>
    <w:rsid w:val="083E11BD"/>
    <w:rsid w:val="0889670A"/>
    <w:rsid w:val="09734E97"/>
    <w:rsid w:val="097C5D8C"/>
    <w:rsid w:val="0AC27E84"/>
    <w:rsid w:val="0D4728C2"/>
    <w:rsid w:val="0D904F8A"/>
    <w:rsid w:val="0DBF2119"/>
    <w:rsid w:val="0E5139F9"/>
    <w:rsid w:val="107511C0"/>
    <w:rsid w:val="10991687"/>
    <w:rsid w:val="10AC13BA"/>
    <w:rsid w:val="1303728B"/>
    <w:rsid w:val="13225964"/>
    <w:rsid w:val="139B3968"/>
    <w:rsid w:val="155C2F0F"/>
    <w:rsid w:val="15A46B04"/>
    <w:rsid w:val="16ED6288"/>
    <w:rsid w:val="178C3CF3"/>
    <w:rsid w:val="18A62B93"/>
    <w:rsid w:val="18F7519C"/>
    <w:rsid w:val="19121A5C"/>
    <w:rsid w:val="19EA4D01"/>
    <w:rsid w:val="19F9633A"/>
    <w:rsid w:val="1C662D65"/>
    <w:rsid w:val="1CE4012E"/>
    <w:rsid w:val="1D3F66B9"/>
    <w:rsid w:val="1D6A77D8"/>
    <w:rsid w:val="1EF34658"/>
    <w:rsid w:val="212D20A3"/>
    <w:rsid w:val="224C6559"/>
    <w:rsid w:val="22F369D5"/>
    <w:rsid w:val="24062738"/>
    <w:rsid w:val="248F4E23"/>
    <w:rsid w:val="25B032A3"/>
    <w:rsid w:val="25F5515A"/>
    <w:rsid w:val="263A0DBE"/>
    <w:rsid w:val="26505AD0"/>
    <w:rsid w:val="269844EF"/>
    <w:rsid w:val="271E6AD2"/>
    <w:rsid w:val="279E79B5"/>
    <w:rsid w:val="298E3079"/>
    <w:rsid w:val="2A297180"/>
    <w:rsid w:val="2A495A74"/>
    <w:rsid w:val="2B7053A6"/>
    <w:rsid w:val="2C15177F"/>
    <w:rsid w:val="2CC31B0E"/>
    <w:rsid w:val="2D480265"/>
    <w:rsid w:val="2E5D329B"/>
    <w:rsid w:val="2EA8720D"/>
    <w:rsid w:val="2EF97A69"/>
    <w:rsid w:val="307E0750"/>
    <w:rsid w:val="30977539"/>
    <w:rsid w:val="3260395B"/>
    <w:rsid w:val="32E4633A"/>
    <w:rsid w:val="3321133C"/>
    <w:rsid w:val="34E02B31"/>
    <w:rsid w:val="34E44451"/>
    <w:rsid w:val="35466AF4"/>
    <w:rsid w:val="357476FC"/>
    <w:rsid w:val="358856A2"/>
    <w:rsid w:val="35B2271F"/>
    <w:rsid w:val="375021F0"/>
    <w:rsid w:val="37DE5A4E"/>
    <w:rsid w:val="37E64902"/>
    <w:rsid w:val="3C187894"/>
    <w:rsid w:val="3C6E0CA9"/>
    <w:rsid w:val="3D566086"/>
    <w:rsid w:val="3E5C62FE"/>
    <w:rsid w:val="40747AD3"/>
    <w:rsid w:val="4093314D"/>
    <w:rsid w:val="435412BA"/>
    <w:rsid w:val="43E50164"/>
    <w:rsid w:val="43F3354E"/>
    <w:rsid w:val="441445A5"/>
    <w:rsid w:val="441D5B50"/>
    <w:rsid w:val="44FF5255"/>
    <w:rsid w:val="463D0BBC"/>
    <w:rsid w:val="47095F17"/>
    <w:rsid w:val="496F29A9"/>
    <w:rsid w:val="49B93C25"/>
    <w:rsid w:val="49E8450A"/>
    <w:rsid w:val="4A391B0C"/>
    <w:rsid w:val="4C0D46FC"/>
    <w:rsid w:val="4CEA0599"/>
    <w:rsid w:val="4DE70AF0"/>
    <w:rsid w:val="4E1649E5"/>
    <w:rsid w:val="4FC11A85"/>
    <w:rsid w:val="500E27F0"/>
    <w:rsid w:val="50267B3A"/>
    <w:rsid w:val="5124051D"/>
    <w:rsid w:val="53E10174"/>
    <w:rsid w:val="54653FDD"/>
    <w:rsid w:val="54D0693B"/>
    <w:rsid w:val="55E5008D"/>
    <w:rsid w:val="56C63E25"/>
    <w:rsid w:val="57250992"/>
    <w:rsid w:val="577D7A6F"/>
    <w:rsid w:val="5789732C"/>
    <w:rsid w:val="590C29A9"/>
    <w:rsid w:val="599C0E6D"/>
    <w:rsid w:val="59C56616"/>
    <w:rsid w:val="5C731040"/>
    <w:rsid w:val="5C741C2D"/>
    <w:rsid w:val="5DB1138B"/>
    <w:rsid w:val="5DED613B"/>
    <w:rsid w:val="5F6E5059"/>
    <w:rsid w:val="5FAE6003"/>
    <w:rsid w:val="5FC92290"/>
    <w:rsid w:val="5FF76DFD"/>
    <w:rsid w:val="60695F4D"/>
    <w:rsid w:val="612B1454"/>
    <w:rsid w:val="619A2136"/>
    <w:rsid w:val="62232D89"/>
    <w:rsid w:val="62830E1C"/>
    <w:rsid w:val="62EA2C49"/>
    <w:rsid w:val="62F46858"/>
    <w:rsid w:val="64D4595F"/>
    <w:rsid w:val="650D2C1F"/>
    <w:rsid w:val="65554CF2"/>
    <w:rsid w:val="663012BB"/>
    <w:rsid w:val="663B1F75"/>
    <w:rsid w:val="669C425A"/>
    <w:rsid w:val="6852376A"/>
    <w:rsid w:val="689D52FA"/>
    <w:rsid w:val="68B13DD2"/>
    <w:rsid w:val="694110E9"/>
    <w:rsid w:val="6B054AC4"/>
    <w:rsid w:val="6B286A07"/>
    <w:rsid w:val="6C9D0D2C"/>
    <w:rsid w:val="6FE44BC3"/>
    <w:rsid w:val="70657DB3"/>
    <w:rsid w:val="70BC5C25"/>
    <w:rsid w:val="70D54F38"/>
    <w:rsid w:val="72606A84"/>
    <w:rsid w:val="729A3D44"/>
    <w:rsid w:val="73CB43D1"/>
    <w:rsid w:val="75622B13"/>
    <w:rsid w:val="778D4B96"/>
    <w:rsid w:val="78680440"/>
    <w:rsid w:val="78C0027C"/>
    <w:rsid w:val="7ABE17D0"/>
    <w:rsid w:val="7ACD34C7"/>
    <w:rsid w:val="7C607F65"/>
    <w:rsid w:val="7ECF12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0" w:semiHidden="0" w:name="annotation text"/>
    <w:lsdException w:qFormat="1"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1"/>
    <w:unhideWhenUsed/>
    <w:qFormat/>
    <w:uiPriority w:val="9"/>
    <w:pPr>
      <w:keepNext/>
      <w:keepLines/>
      <w:widowControl/>
      <w:adjustRightInd w:val="0"/>
      <w:snapToGrid w:val="0"/>
      <w:spacing w:before="260" w:after="260" w:line="416" w:lineRule="auto"/>
      <w:jc w:val="left"/>
      <w:outlineLvl w:val="1"/>
    </w:pPr>
    <w:rPr>
      <w:rFonts w:ascii="Cambria" w:hAnsi="Cambria"/>
      <w:b/>
      <w:bCs/>
      <w:kern w:val="0"/>
      <w:sz w:val="32"/>
      <w:szCs w:val="32"/>
    </w:rPr>
  </w:style>
  <w:style w:type="paragraph" w:styleId="5">
    <w:name w:val="heading 3"/>
    <w:basedOn w:val="1"/>
    <w:next w:val="1"/>
    <w:link w:val="52"/>
    <w:unhideWhenUsed/>
    <w:qFormat/>
    <w:uiPriority w:val="0"/>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paragraph" w:styleId="6">
    <w:name w:val="heading 4"/>
    <w:basedOn w:val="1"/>
    <w:next w:val="1"/>
    <w:link w:val="53"/>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54"/>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55"/>
    <w:qFormat/>
    <w:uiPriority w:val="0"/>
    <w:pPr>
      <w:keepNext/>
      <w:keepLines/>
      <w:spacing w:before="240" w:after="64" w:line="317" w:lineRule="auto"/>
      <w:outlineLvl w:val="5"/>
    </w:pPr>
    <w:rPr>
      <w:rFonts w:ascii="Cambria" w:hAnsi="Cambria"/>
      <w:b/>
      <w:bCs/>
      <w:sz w:val="24"/>
      <w:szCs w:val="24"/>
    </w:rPr>
  </w:style>
  <w:style w:type="paragraph" w:styleId="9">
    <w:name w:val="heading 7"/>
    <w:basedOn w:val="1"/>
    <w:next w:val="1"/>
    <w:link w:val="56"/>
    <w:qFormat/>
    <w:uiPriority w:val="0"/>
    <w:pPr>
      <w:keepNext/>
      <w:keepLines/>
      <w:spacing w:before="240" w:after="64" w:line="317" w:lineRule="auto"/>
      <w:outlineLvl w:val="6"/>
    </w:pPr>
    <w:rPr>
      <w:rFonts w:ascii="Calibri" w:hAnsi="Calibri"/>
      <w:b/>
      <w:bCs/>
      <w:sz w:val="24"/>
      <w:szCs w:val="24"/>
    </w:rPr>
  </w:style>
  <w:style w:type="paragraph" w:styleId="10">
    <w:name w:val="heading 8"/>
    <w:basedOn w:val="1"/>
    <w:next w:val="1"/>
    <w:link w:val="57"/>
    <w:qFormat/>
    <w:uiPriority w:val="0"/>
    <w:pPr>
      <w:keepNext/>
      <w:keepLines/>
      <w:spacing w:before="240" w:after="64" w:line="317" w:lineRule="auto"/>
      <w:outlineLvl w:val="7"/>
    </w:pPr>
    <w:rPr>
      <w:rFonts w:ascii="Cambria" w:hAnsi="Cambria"/>
      <w:sz w:val="24"/>
      <w:szCs w:val="24"/>
    </w:rPr>
  </w:style>
  <w:style w:type="paragraph" w:styleId="11">
    <w:name w:val="heading 9"/>
    <w:basedOn w:val="1"/>
    <w:next w:val="1"/>
    <w:link w:val="58"/>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4"/>
    <w:qFormat/>
    <w:uiPriority w:val="1"/>
    <w:pPr>
      <w:widowControl/>
      <w:tabs>
        <w:tab w:val="left" w:pos="0"/>
        <w:tab w:val="left" w:pos="993"/>
        <w:tab w:val="left" w:pos="1134"/>
      </w:tabs>
      <w:spacing w:line="500" w:lineRule="exact"/>
    </w:pPr>
    <w:rPr>
      <w:rFonts w:ascii="宋体"/>
      <w:kern w:val="0"/>
      <w:sz w:val="28"/>
    </w:rPr>
  </w:style>
  <w:style w:type="paragraph" w:styleId="12">
    <w:name w:val="toc 7"/>
    <w:basedOn w:val="1"/>
    <w:next w:val="1"/>
    <w:unhideWhenUsed/>
    <w:qFormat/>
    <w:uiPriority w:val="39"/>
    <w:pPr>
      <w:ind w:left="1260"/>
      <w:jc w:val="left"/>
    </w:pPr>
    <w:rPr>
      <w:rFonts w:asciiTheme="minorHAnsi" w:hAnsiTheme="minorHAnsi" w:cstheme="minorHAnsi"/>
      <w:sz w:val="18"/>
      <w:szCs w:val="18"/>
    </w:rPr>
  </w:style>
  <w:style w:type="paragraph" w:styleId="13">
    <w:name w:val="Normal Indent"/>
    <w:basedOn w:val="1"/>
    <w:link w:val="62"/>
    <w:qFormat/>
    <w:uiPriority w:val="0"/>
    <w:pPr>
      <w:ind w:firstLine="420"/>
    </w:pPr>
  </w:style>
  <w:style w:type="paragraph" w:styleId="14">
    <w:name w:val="caption"/>
    <w:basedOn w:val="1"/>
    <w:next w:val="1"/>
    <w:qFormat/>
    <w:uiPriority w:val="0"/>
    <w:rPr>
      <w:rFonts w:ascii="Cambria" w:hAnsi="Cambria" w:eastAsia="黑体"/>
      <w:sz w:val="20"/>
    </w:rPr>
  </w:style>
  <w:style w:type="paragraph" w:styleId="15">
    <w:name w:val="Document Map"/>
    <w:basedOn w:val="1"/>
    <w:link w:val="65"/>
    <w:unhideWhenUsed/>
    <w:qFormat/>
    <w:uiPriority w:val="99"/>
    <w:rPr>
      <w:rFonts w:ascii="宋体"/>
      <w:sz w:val="18"/>
      <w:szCs w:val="18"/>
    </w:rPr>
  </w:style>
  <w:style w:type="paragraph" w:styleId="16">
    <w:name w:val="annotation text"/>
    <w:basedOn w:val="1"/>
    <w:link w:val="69"/>
    <w:unhideWhenUsed/>
    <w:qFormat/>
    <w:uiPriority w:val="0"/>
    <w:pPr>
      <w:jc w:val="left"/>
    </w:pPr>
  </w:style>
  <w:style w:type="paragraph" w:styleId="17">
    <w:name w:val="Body Text Indent"/>
    <w:basedOn w:val="1"/>
    <w:link w:val="126"/>
    <w:unhideWhenUsed/>
    <w:qFormat/>
    <w:uiPriority w:val="0"/>
    <w:pPr>
      <w:widowControl/>
      <w:adjustRightInd w:val="0"/>
      <w:snapToGrid w:val="0"/>
      <w:spacing w:after="120" w:line="360" w:lineRule="auto"/>
      <w:ind w:left="420" w:leftChars="200" w:firstLine="200" w:firstLineChars="200"/>
      <w:jc w:val="left"/>
    </w:pPr>
    <w:rPr>
      <w:rFonts w:ascii="Arial" w:hAnsi="Arial"/>
      <w:kern w:val="0"/>
      <w:sz w:val="24"/>
      <w:szCs w:val="22"/>
    </w:rPr>
  </w:style>
  <w:style w:type="paragraph" w:styleId="18">
    <w:name w:val="index 4"/>
    <w:basedOn w:val="1"/>
    <w:next w:val="1"/>
    <w:qFormat/>
    <w:uiPriority w:val="0"/>
    <w:pPr>
      <w:ind w:left="600" w:leftChars="600"/>
    </w:pPr>
    <w:rPr>
      <w:szCs w:val="24"/>
    </w:rPr>
  </w:style>
  <w:style w:type="paragraph" w:styleId="19">
    <w:name w:val="toc 5"/>
    <w:basedOn w:val="1"/>
    <w:next w:val="1"/>
    <w:unhideWhenUsed/>
    <w:qFormat/>
    <w:uiPriority w:val="39"/>
    <w:pPr>
      <w:ind w:left="840"/>
      <w:jc w:val="left"/>
    </w:pPr>
    <w:rPr>
      <w:rFonts w:asciiTheme="minorHAnsi" w:hAnsiTheme="minorHAnsi" w:cstheme="minorHAnsi"/>
      <w:sz w:val="18"/>
      <w:szCs w:val="18"/>
    </w:rPr>
  </w:style>
  <w:style w:type="paragraph" w:styleId="20">
    <w:name w:val="toc 3"/>
    <w:basedOn w:val="1"/>
    <w:next w:val="1"/>
    <w:unhideWhenUsed/>
    <w:qFormat/>
    <w:uiPriority w:val="39"/>
    <w:pPr>
      <w:ind w:left="420"/>
      <w:jc w:val="left"/>
    </w:pPr>
    <w:rPr>
      <w:rFonts w:asciiTheme="minorHAnsi" w:hAnsiTheme="minorHAnsi" w:cstheme="minorHAnsi"/>
      <w:i/>
      <w:iCs/>
      <w:sz w:val="20"/>
    </w:rPr>
  </w:style>
  <w:style w:type="paragraph" w:styleId="21">
    <w:name w:val="Plain Text"/>
    <w:basedOn w:val="1"/>
    <w:link w:val="59"/>
    <w:qFormat/>
    <w:uiPriority w:val="0"/>
    <w:rPr>
      <w:rFonts w:ascii="宋体" w:hAnsi="Courier New"/>
    </w:rPr>
  </w:style>
  <w:style w:type="paragraph" w:styleId="22">
    <w:name w:val="toc 8"/>
    <w:basedOn w:val="1"/>
    <w:next w:val="1"/>
    <w:unhideWhenUsed/>
    <w:qFormat/>
    <w:uiPriority w:val="39"/>
    <w:pPr>
      <w:ind w:left="1470"/>
      <w:jc w:val="left"/>
    </w:pPr>
    <w:rPr>
      <w:rFonts w:asciiTheme="minorHAnsi" w:hAnsiTheme="minorHAnsi" w:cstheme="minorHAnsi"/>
      <w:sz w:val="18"/>
      <w:szCs w:val="18"/>
    </w:rPr>
  </w:style>
  <w:style w:type="paragraph" w:styleId="23">
    <w:name w:val="Date"/>
    <w:basedOn w:val="1"/>
    <w:next w:val="1"/>
    <w:link w:val="71"/>
    <w:unhideWhenUsed/>
    <w:qFormat/>
    <w:uiPriority w:val="99"/>
    <w:pPr>
      <w:widowControl/>
      <w:adjustRightInd w:val="0"/>
      <w:snapToGrid w:val="0"/>
      <w:spacing w:after="200"/>
      <w:ind w:left="100" w:leftChars="2500"/>
      <w:jc w:val="left"/>
    </w:pPr>
    <w:rPr>
      <w:rFonts w:ascii="Tahoma" w:hAnsi="Tahoma" w:eastAsia="微软雅黑"/>
      <w:kern w:val="0"/>
      <w:sz w:val="22"/>
      <w:szCs w:val="22"/>
    </w:rPr>
  </w:style>
  <w:style w:type="paragraph" w:styleId="24">
    <w:name w:val="Balloon Text"/>
    <w:basedOn w:val="1"/>
    <w:link w:val="63"/>
    <w:qFormat/>
    <w:uiPriority w:val="0"/>
    <w:rPr>
      <w:sz w:val="18"/>
    </w:rPr>
  </w:style>
  <w:style w:type="paragraph" w:styleId="25">
    <w:name w:val="footer"/>
    <w:basedOn w:val="1"/>
    <w:link w:val="60"/>
    <w:qFormat/>
    <w:uiPriority w:val="99"/>
    <w:pPr>
      <w:tabs>
        <w:tab w:val="center" w:pos="4153"/>
        <w:tab w:val="right" w:pos="8306"/>
      </w:tabs>
      <w:snapToGrid w:val="0"/>
      <w:jc w:val="left"/>
    </w:pPr>
    <w:rPr>
      <w:sz w:val="18"/>
    </w:rPr>
  </w:style>
  <w:style w:type="paragraph" w:styleId="26">
    <w:name w:val="header"/>
    <w:basedOn w:val="1"/>
    <w:link w:val="68"/>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link w:val="67"/>
    <w:unhideWhenUsed/>
    <w:qFormat/>
    <w:uiPriority w:val="39"/>
    <w:pPr>
      <w:spacing w:before="120" w:after="120"/>
      <w:jc w:val="left"/>
    </w:pPr>
    <w:rPr>
      <w:rFonts w:asciiTheme="minorHAnsi" w:hAnsiTheme="minorHAnsi" w:cstheme="minorHAnsi"/>
      <w:b/>
      <w:bCs/>
      <w:caps/>
      <w:sz w:val="20"/>
    </w:rPr>
  </w:style>
  <w:style w:type="paragraph" w:styleId="28">
    <w:name w:val="toc 4"/>
    <w:basedOn w:val="1"/>
    <w:next w:val="1"/>
    <w:unhideWhenUsed/>
    <w:qFormat/>
    <w:uiPriority w:val="39"/>
    <w:pPr>
      <w:ind w:left="630"/>
      <w:jc w:val="left"/>
    </w:pPr>
    <w:rPr>
      <w:rFonts w:asciiTheme="minorHAnsi" w:hAnsiTheme="minorHAnsi" w:cstheme="minorHAnsi"/>
      <w:sz w:val="18"/>
      <w:szCs w:val="18"/>
    </w:rPr>
  </w:style>
  <w:style w:type="paragraph" w:styleId="29">
    <w:name w:val="index heading"/>
    <w:basedOn w:val="1"/>
    <w:next w:val="30"/>
    <w:qFormat/>
    <w:uiPriority w:val="0"/>
    <w:pPr>
      <w:spacing w:line="400" w:lineRule="exact"/>
      <w:ind w:firstLine="200" w:firstLineChars="200"/>
    </w:pPr>
    <w:rPr>
      <w:rFonts w:ascii="Calibri" w:hAnsi="Calibri"/>
      <w:sz w:val="28"/>
    </w:rPr>
  </w:style>
  <w:style w:type="paragraph" w:styleId="30">
    <w:name w:val="index 1"/>
    <w:basedOn w:val="1"/>
    <w:next w:val="1"/>
    <w:semiHidden/>
    <w:unhideWhenUsed/>
    <w:qFormat/>
    <w:uiPriority w:val="99"/>
  </w:style>
  <w:style w:type="paragraph" w:styleId="31">
    <w:name w:val="Subtitle"/>
    <w:basedOn w:val="1"/>
    <w:next w:val="1"/>
    <w:link w:val="72"/>
    <w:qFormat/>
    <w:uiPriority w:val="0"/>
    <w:pPr>
      <w:spacing w:before="240" w:after="60" w:line="312" w:lineRule="auto"/>
      <w:jc w:val="center"/>
      <w:outlineLvl w:val="1"/>
    </w:pPr>
    <w:rPr>
      <w:rFonts w:ascii="Cambria" w:hAnsi="Cambria" w:eastAsia="微软雅黑"/>
      <w:b/>
      <w:bCs/>
      <w:kern w:val="28"/>
      <w:sz w:val="32"/>
      <w:szCs w:val="32"/>
    </w:rPr>
  </w:style>
  <w:style w:type="paragraph" w:styleId="32">
    <w:name w:val="footnote text"/>
    <w:basedOn w:val="1"/>
    <w:link w:val="159"/>
    <w:semiHidden/>
    <w:unhideWhenUsed/>
    <w:qFormat/>
    <w:uiPriority w:val="99"/>
    <w:pPr>
      <w:snapToGrid w:val="0"/>
      <w:jc w:val="left"/>
    </w:pPr>
    <w:rPr>
      <w:sz w:val="18"/>
      <w:szCs w:val="18"/>
    </w:rPr>
  </w:style>
  <w:style w:type="paragraph" w:styleId="33">
    <w:name w:val="toc 6"/>
    <w:basedOn w:val="1"/>
    <w:next w:val="1"/>
    <w:unhideWhenUsed/>
    <w:qFormat/>
    <w:uiPriority w:val="39"/>
    <w:pPr>
      <w:ind w:left="1050"/>
      <w:jc w:val="left"/>
    </w:pPr>
    <w:rPr>
      <w:rFonts w:asciiTheme="minorHAnsi" w:hAnsiTheme="minorHAnsi" w:cstheme="minorHAnsi"/>
      <w:sz w:val="18"/>
      <w:szCs w:val="18"/>
    </w:rPr>
  </w:style>
  <w:style w:type="paragraph" w:styleId="34">
    <w:name w:val="toc 2"/>
    <w:basedOn w:val="1"/>
    <w:next w:val="1"/>
    <w:unhideWhenUsed/>
    <w:qFormat/>
    <w:uiPriority w:val="39"/>
    <w:pPr>
      <w:ind w:left="210"/>
      <w:jc w:val="left"/>
    </w:pPr>
    <w:rPr>
      <w:rFonts w:asciiTheme="minorHAnsi" w:hAnsiTheme="minorHAnsi" w:cstheme="minorHAnsi"/>
      <w:smallCaps/>
      <w:sz w:val="20"/>
    </w:rPr>
  </w:style>
  <w:style w:type="paragraph" w:styleId="35">
    <w:name w:val="toc 9"/>
    <w:basedOn w:val="1"/>
    <w:next w:val="1"/>
    <w:unhideWhenUsed/>
    <w:qFormat/>
    <w:uiPriority w:val="39"/>
    <w:pPr>
      <w:ind w:left="1680"/>
      <w:jc w:val="left"/>
    </w:pPr>
    <w:rPr>
      <w:rFonts w:asciiTheme="minorHAnsi" w:hAnsiTheme="minorHAnsi" w:cstheme="minorHAnsi"/>
      <w:sz w:val="18"/>
      <w:szCs w:val="18"/>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Title"/>
    <w:basedOn w:val="1"/>
    <w:next w:val="1"/>
    <w:link w:val="73"/>
    <w:qFormat/>
    <w:uiPriority w:val="0"/>
    <w:pPr>
      <w:spacing w:before="240" w:after="60"/>
      <w:jc w:val="center"/>
      <w:outlineLvl w:val="0"/>
    </w:pPr>
    <w:rPr>
      <w:rFonts w:ascii="Cambria" w:hAnsi="Cambria" w:eastAsia="微软雅黑"/>
      <w:b/>
      <w:bCs/>
      <w:sz w:val="32"/>
      <w:szCs w:val="32"/>
    </w:rPr>
  </w:style>
  <w:style w:type="paragraph" w:styleId="38">
    <w:name w:val="annotation subject"/>
    <w:basedOn w:val="16"/>
    <w:next w:val="16"/>
    <w:link w:val="70"/>
    <w:qFormat/>
    <w:uiPriority w:val="0"/>
    <w:rPr>
      <w:rFonts w:ascii="宋体" w:eastAsia="微软雅黑"/>
      <w:b/>
      <w:bCs/>
      <w:sz w:val="28"/>
    </w:rPr>
  </w:style>
  <w:style w:type="paragraph" w:styleId="39">
    <w:name w:val="Body Text First Indent 2"/>
    <w:basedOn w:val="17"/>
    <w:link w:val="149"/>
    <w:semiHidden/>
    <w:unhideWhenUsed/>
    <w:qFormat/>
    <w:uiPriority w:val="99"/>
    <w:pPr>
      <w:widowControl w:val="0"/>
      <w:adjustRightInd/>
      <w:snapToGrid/>
      <w:spacing w:line="240" w:lineRule="auto"/>
      <w:ind w:firstLine="420"/>
      <w:jc w:val="both"/>
    </w:pPr>
    <w:rPr>
      <w:rFonts w:ascii="Times New Roman" w:hAnsi="Times New Roman"/>
      <w:kern w:val="2"/>
      <w:sz w:val="21"/>
      <w:szCs w:val="20"/>
    </w:rPr>
  </w:style>
  <w:style w:type="table" w:styleId="41">
    <w:name w:val="Table Grid"/>
    <w:basedOn w:val="40"/>
    <w:qFormat/>
    <w:uiPriority w:val="0"/>
    <w:rPr>
      <w:rFonts w:ascii="Calibri" w:hAnsi="Calibri" w:eastAsia="微软雅黑"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Light List Accent 5"/>
    <w:basedOn w:val="40"/>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semiHidden/>
    <w:unhideWhenUsed/>
    <w:qFormat/>
    <w:uiPriority w:val="99"/>
    <w:rPr>
      <w:color w:val="800080"/>
      <w:u w:val="single"/>
    </w:rPr>
  </w:style>
  <w:style w:type="character" w:styleId="47">
    <w:name w:val="Emphasis"/>
    <w:qFormat/>
    <w:uiPriority w:val="0"/>
    <w:rPr>
      <w:i/>
      <w:iCs/>
    </w:rPr>
  </w:style>
  <w:style w:type="character" w:styleId="48">
    <w:name w:val="Hyperlink"/>
    <w:unhideWhenUsed/>
    <w:qFormat/>
    <w:uiPriority w:val="99"/>
    <w:rPr>
      <w:color w:val="0000FF"/>
      <w:u w:val="single"/>
    </w:rPr>
  </w:style>
  <w:style w:type="character" w:styleId="49">
    <w:name w:val="annotation reference"/>
    <w:qFormat/>
    <w:uiPriority w:val="0"/>
    <w:rPr>
      <w:rFonts w:cs="Times New Roman"/>
      <w:sz w:val="21"/>
      <w:szCs w:val="21"/>
    </w:rPr>
  </w:style>
  <w:style w:type="character" w:customStyle="1" w:styleId="50">
    <w:name w:val="标题 1 Char"/>
    <w:link w:val="3"/>
    <w:qFormat/>
    <w:uiPriority w:val="0"/>
    <w:rPr>
      <w:b/>
      <w:bCs/>
      <w:kern w:val="44"/>
      <w:sz w:val="44"/>
      <w:szCs w:val="44"/>
    </w:rPr>
  </w:style>
  <w:style w:type="character" w:customStyle="1" w:styleId="51">
    <w:name w:val="标题 2 Char"/>
    <w:link w:val="4"/>
    <w:qFormat/>
    <w:uiPriority w:val="9"/>
    <w:rPr>
      <w:rFonts w:ascii="Cambria" w:hAnsi="Cambria"/>
      <w:b/>
      <w:bCs/>
      <w:sz w:val="32"/>
      <w:szCs w:val="32"/>
    </w:rPr>
  </w:style>
  <w:style w:type="character" w:customStyle="1" w:styleId="52">
    <w:name w:val="标题 3 Char"/>
    <w:link w:val="5"/>
    <w:qFormat/>
    <w:uiPriority w:val="0"/>
    <w:rPr>
      <w:rFonts w:ascii="Tahoma" w:hAnsi="Tahoma" w:eastAsia="微软雅黑"/>
      <w:b/>
      <w:bCs/>
      <w:sz w:val="32"/>
      <w:szCs w:val="32"/>
    </w:rPr>
  </w:style>
  <w:style w:type="character" w:customStyle="1" w:styleId="53">
    <w:name w:val="标题 4 Char"/>
    <w:link w:val="6"/>
    <w:qFormat/>
    <w:uiPriority w:val="0"/>
    <w:rPr>
      <w:rFonts w:ascii="Cambria" w:hAnsi="Cambria"/>
      <w:b/>
      <w:bCs/>
      <w:kern w:val="2"/>
      <w:sz w:val="28"/>
      <w:szCs w:val="28"/>
    </w:rPr>
  </w:style>
  <w:style w:type="character" w:customStyle="1" w:styleId="54">
    <w:name w:val="标题 5 Char"/>
    <w:link w:val="7"/>
    <w:qFormat/>
    <w:uiPriority w:val="0"/>
    <w:rPr>
      <w:rFonts w:ascii="Calibri" w:hAnsi="Calibri"/>
      <w:b/>
      <w:bCs/>
      <w:kern w:val="2"/>
      <w:sz w:val="28"/>
      <w:szCs w:val="28"/>
    </w:rPr>
  </w:style>
  <w:style w:type="character" w:customStyle="1" w:styleId="55">
    <w:name w:val="标题 6 Char"/>
    <w:link w:val="8"/>
    <w:qFormat/>
    <w:uiPriority w:val="0"/>
    <w:rPr>
      <w:rFonts w:ascii="Cambria" w:hAnsi="Cambria"/>
      <w:b/>
      <w:bCs/>
      <w:kern w:val="2"/>
      <w:sz w:val="24"/>
      <w:szCs w:val="24"/>
    </w:rPr>
  </w:style>
  <w:style w:type="character" w:customStyle="1" w:styleId="56">
    <w:name w:val="标题 7 Char"/>
    <w:link w:val="9"/>
    <w:qFormat/>
    <w:uiPriority w:val="0"/>
    <w:rPr>
      <w:rFonts w:ascii="Calibri" w:hAnsi="Calibri"/>
      <w:b/>
      <w:bCs/>
      <w:kern w:val="2"/>
      <w:sz w:val="24"/>
      <w:szCs w:val="24"/>
    </w:rPr>
  </w:style>
  <w:style w:type="character" w:customStyle="1" w:styleId="57">
    <w:name w:val="标题 8 Char"/>
    <w:link w:val="10"/>
    <w:qFormat/>
    <w:uiPriority w:val="0"/>
    <w:rPr>
      <w:rFonts w:ascii="Cambria" w:hAnsi="Cambria"/>
      <w:kern w:val="2"/>
      <w:sz w:val="24"/>
      <w:szCs w:val="24"/>
    </w:rPr>
  </w:style>
  <w:style w:type="character" w:customStyle="1" w:styleId="58">
    <w:name w:val="标题 9 Char"/>
    <w:link w:val="11"/>
    <w:qFormat/>
    <w:uiPriority w:val="0"/>
    <w:rPr>
      <w:rFonts w:ascii="Cambria" w:hAnsi="Cambria"/>
      <w:kern w:val="2"/>
      <w:sz w:val="21"/>
      <w:szCs w:val="21"/>
    </w:rPr>
  </w:style>
  <w:style w:type="character" w:customStyle="1" w:styleId="59">
    <w:name w:val="纯文本 Char"/>
    <w:link w:val="21"/>
    <w:qFormat/>
    <w:locked/>
    <w:uiPriority w:val="0"/>
    <w:rPr>
      <w:rFonts w:ascii="宋体" w:hAnsi="Courier New"/>
      <w:kern w:val="2"/>
      <w:sz w:val="21"/>
    </w:rPr>
  </w:style>
  <w:style w:type="character" w:customStyle="1" w:styleId="60">
    <w:name w:val="页脚 Char"/>
    <w:link w:val="25"/>
    <w:qFormat/>
    <w:uiPriority w:val="99"/>
    <w:rPr>
      <w:kern w:val="2"/>
      <w:sz w:val="18"/>
    </w:rPr>
  </w:style>
  <w:style w:type="paragraph" w:customStyle="1" w:styleId="61">
    <w:name w:val="_Style 26"/>
    <w:basedOn w:val="1"/>
    <w:qFormat/>
    <w:uiPriority w:val="0"/>
    <w:pPr>
      <w:widowControl/>
      <w:spacing w:after="160" w:line="240" w:lineRule="exact"/>
      <w:jc w:val="left"/>
    </w:pPr>
  </w:style>
  <w:style w:type="character" w:customStyle="1" w:styleId="62">
    <w:name w:val="正文缩进 Char"/>
    <w:link w:val="13"/>
    <w:qFormat/>
    <w:uiPriority w:val="0"/>
    <w:rPr>
      <w:kern w:val="2"/>
      <w:sz w:val="21"/>
    </w:rPr>
  </w:style>
  <w:style w:type="character" w:customStyle="1" w:styleId="63">
    <w:name w:val="批注框文本 Char"/>
    <w:link w:val="24"/>
    <w:qFormat/>
    <w:uiPriority w:val="0"/>
    <w:rPr>
      <w:kern w:val="2"/>
      <w:sz w:val="18"/>
    </w:rPr>
  </w:style>
  <w:style w:type="character" w:customStyle="1" w:styleId="64">
    <w:name w:val="正文文本 Char1"/>
    <w:link w:val="2"/>
    <w:qFormat/>
    <w:uiPriority w:val="0"/>
    <w:rPr>
      <w:rFonts w:ascii="宋体"/>
      <w:sz w:val="28"/>
    </w:rPr>
  </w:style>
  <w:style w:type="character" w:customStyle="1" w:styleId="65">
    <w:name w:val="文档结构图 Char"/>
    <w:link w:val="15"/>
    <w:qFormat/>
    <w:uiPriority w:val="99"/>
    <w:rPr>
      <w:rFonts w:ascii="宋体"/>
      <w:kern w:val="2"/>
      <w:sz w:val="18"/>
      <w:szCs w:val="18"/>
    </w:rPr>
  </w:style>
  <w:style w:type="paragraph" w:customStyle="1" w:styleId="66">
    <w:name w:val="TOC 标题1"/>
    <w:basedOn w:val="3"/>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67">
    <w:name w:val="目录 1 Char"/>
    <w:link w:val="27"/>
    <w:qFormat/>
    <w:uiPriority w:val="39"/>
    <w:rPr>
      <w:rFonts w:asciiTheme="minorHAnsi" w:hAnsiTheme="minorHAnsi" w:cstheme="minorHAnsi"/>
      <w:b/>
      <w:bCs/>
      <w:caps/>
      <w:kern w:val="2"/>
    </w:rPr>
  </w:style>
  <w:style w:type="character" w:customStyle="1" w:styleId="68">
    <w:name w:val="页眉 Char"/>
    <w:link w:val="26"/>
    <w:qFormat/>
    <w:uiPriority w:val="99"/>
    <w:rPr>
      <w:kern w:val="2"/>
      <w:sz w:val="18"/>
      <w:szCs w:val="18"/>
    </w:rPr>
  </w:style>
  <w:style w:type="character" w:customStyle="1" w:styleId="69">
    <w:name w:val="批注文字 Char"/>
    <w:link w:val="16"/>
    <w:qFormat/>
    <w:uiPriority w:val="0"/>
    <w:rPr>
      <w:kern w:val="2"/>
      <w:sz w:val="21"/>
    </w:rPr>
  </w:style>
  <w:style w:type="character" w:customStyle="1" w:styleId="70">
    <w:name w:val="批注主题 Char"/>
    <w:link w:val="38"/>
    <w:qFormat/>
    <w:uiPriority w:val="0"/>
    <w:rPr>
      <w:rFonts w:ascii="宋体" w:eastAsia="微软雅黑"/>
      <w:b/>
      <w:bCs/>
      <w:kern w:val="2"/>
      <w:sz w:val="28"/>
    </w:rPr>
  </w:style>
  <w:style w:type="character" w:customStyle="1" w:styleId="71">
    <w:name w:val="日期 Char"/>
    <w:link w:val="23"/>
    <w:qFormat/>
    <w:uiPriority w:val="99"/>
    <w:rPr>
      <w:rFonts w:ascii="Tahoma" w:hAnsi="Tahoma" w:eastAsia="微软雅黑"/>
      <w:sz w:val="22"/>
      <w:szCs w:val="22"/>
    </w:rPr>
  </w:style>
  <w:style w:type="character" w:customStyle="1" w:styleId="72">
    <w:name w:val="副标题 Char"/>
    <w:link w:val="31"/>
    <w:qFormat/>
    <w:uiPriority w:val="0"/>
    <w:rPr>
      <w:rFonts w:ascii="Cambria" w:hAnsi="Cambria" w:eastAsia="微软雅黑"/>
      <w:b/>
      <w:bCs/>
      <w:kern w:val="28"/>
      <w:sz w:val="32"/>
      <w:szCs w:val="32"/>
    </w:rPr>
  </w:style>
  <w:style w:type="character" w:customStyle="1" w:styleId="73">
    <w:name w:val="标题 Char"/>
    <w:link w:val="37"/>
    <w:qFormat/>
    <w:uiPriority w:val="0"/>
    <w:rPr>
      <w:rFonts w:ascii="Cambria" w:hAnsi="Cambria" w:eastAsia="微软雅黑"/>
      <w:b/>
      <w:bCs/>
      <w:kern w:val="2"/>
      <w:sz w:val="32"/>
      <w:szCs w:val="32"/>
    </w:rPr>
  </w:style>
  <w:style w:type="paragraph" w:customStyle="1" w:styleId="74">
    <w:name w:val="列出段落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75">
    <w:name w:val="TOC 标题11"/>
    <w:basedOn w:val="3"/>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6">
    <w:name w:val="样式 标题 2 + Times New Roman 四号 非加粗 段前: 5 磅 段后: 0 磅 行距: 固定值 20..."/>
    <w:basedOn w:val="4"/>
    <w:qFormat/>
    <w:uiPriority w:val="0"/>
    <w:pPr>
      <w:widowControl w:val="0"/>
      <w:adjustRightInd/>
      <w:snapToGrid/>
      <w:spacing w:before="100" w:after="0" w:line="400" w:lineRule="exact"/>
      <w:jc w:val="both"/>
    </w:pPr>
    <w:rPr>
      <w:rFonts w:ascii="Times New Roman" w:hAnsi="Times New Roman" w:eastAsia="黑体" w:cs="宋体"/>
      <w:b w:val="0"/>
      <w:bCs w:val="0"/>
      <w:sz w:val="28"/>
      <w:szCs w:val="20"/>
    </w:rPr>
  </w:style>
  <w:style w:type="paragraph" w:customStyle="1" w:styleId="7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明显引用1"/>
    <w:basedOn w:val="1"/>
    <w:next w:val="1"/>
    <w:link w:val="79"/>
    <w:qFormat/>
    <w:uiPriority w:val="0"/>
    <w:pPr>
      <w:pBdr>
        <w:bottom w:val="single" w:color="4F81BD" w:sz="4" w:space="4"/>
      </w:pBdr>
      <w:spacing w:before="200" w:after="280"/>
      <w:ind w:left="936" w:right="936"/>
    </w:pPr>
    <w:rPr>
      <w:rFonts w:ascii="Calibri" w:hAnsi="Calibri" w:eastAsia="微软雅黑"/>
      <w:b/>
      <w:bCs/>
      <w:i/>
      <w:iCs/>
      <w:color w:val="4F81BD"/>
    </w:rPr>
  </w:style>
  <w:style w:type="character" w:customStyle="1" w:styleId="79">
    <w:name w:val="明显引用 Char"/>
    <w:link w:val="78"/>
    <w:qFormat/>
    <w:uiPriority w:val="0"/>
    <w:rPr>
      <w:rFonts w:ascii="Calibri" w:hAnsi="Calibri" w:eastAsia="微软雅黑"/>
      <w:b/>
      <w:bCs/>
      <w:i/>
      <w:iCs/>
      <w:color w:val="4F81BD"/>
      <w:kern w:val="2"/>
      <w:sz w:val="21"/>
    </w:rPr>
  </w:style>
  <w:style w:type="paragraph" w:customStyle="1" w:styleId="80">
    <w:name w:val="引用1"/>
    <w:basedOn w:val="1"/>
    <w:next w:val="1"/>
    <w:link w:val="81"/>
    <w:qFormat/>
    <w:uiPriority w:val="0"/>
    <w:rPr>
      <w:rFonts w:ascii="Calibri" w:hAnsi="Calibri" w:eastAsia="微软雅黑"/>
      <w:i/>
      <w:iCs/>
      <w:color w:val="000000"/>
    </w:rPr>
  </w:style>
  <w:style w:type="character" w:customStyle="1" w:styleId="81">
    <w:name w:val="引用 Char"/>
    <w:link w:val="80"/>
    <w:qFormat/>
    <w:uiPriority w:val="0"/>
    <w:rPr>
      <w:rFonts w:ascii="Calibri" w:hAnsi="Calibri" w:eastAsia="微软雅黑"/>
      <w:i/>
      <w:iCs/>
      <w:color w:val="000000"/>
      <w:kern w:val="2"/>
      <w:sz w:val="21"/>
    </w:rPr>
  </w:style>
  <w:style w:type="paragraph" w:customStyle="1" w:styleId="82">
    <w:name w:val="修订1"/>
    <w:qFormat/>
    <w:uiPriority w:val="0"/>
    <w:rPr>
      <w:rFonts w:ascii="Times New Roman" w:hAnsi="Times New Roman" w:eastAsia="宋体" w:cs="Times New Roman"/>
      <w:kern w:val="2"/>
      <w:sz w:val="21"/>
      <w:szCs w:val="24"/>
      <w:lang w:val="en-US" w:eastAsia="zh-CN" w:bidi="ar-SA"/>
    </w:rPr>
  </w:style>
  <w:style w:type="paragraph" w:customStyle="1" w:styleId="8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84">
    <w:name w:val="标题4"/>
    <w:basedOn w:val="4"/>
    <w:next w:val="18"/>
    <w:link w:val="85"/>
    <w:qFormat/>
    <w:uiPriority w:val="0"/>
    <w:pPr>
      <w:widowControl w:val="0"/>
      <w:adjustRightInd/>
      <w:snapToGrid/>
      <w:spacing w:line="413" w:lineRule="auto"/>
      <w:jc w:val="both"/>
    </w:pPr>
    <w:rPr>
      <w:rFonts w:ascii="Arial" w:hAnsi="Arial" w:eastAsia="微软雅黑"/>
      <w:sz w:val="24"/>
    </w:rPr>
  </w:style>
  <w:style w:type="character" w:customStyle="1" w:styleId="85">
    <w:name w:val="标题4 Char Char"/>
    <w:link w:val="84"/>
    <w:qFormat/>
    <w:uiPriority w:val="0"/>
    <w:rPr>
      <w:rFonts w:ascii="Arial" w:hAnsi="Arial" w:eastAsia="微软雅黑"/>
      <w:b/>
      <w:bCs/>
      <w:sz w:val="24"/>
      <w:szCs w:val="32"/>
    </w:rPr>
  </w:style>
  <w:style w:type="paragraph" w:customStyle="1" w:styleId="86">
    <w:name w:val="标题5"/>
    <w:basedOn w:val="5"/>
    <w:link w:val="87"/>
    <w:qFormat/>
    <w:uiPriority w:val="0"/>
    <w:pPr>
      <w:widowControl w:val="0"/>
      <w:adjustRightInd/>
      <w:snapToGrid/>
      <w:spacing w:line="413" w:lineRule="auto"/>
      <w:jc w:val="both"/>
    </w:pPr>
    <w:rPr>
      <w:rFonts w:ascii="Arial" w:hAnsi="Arial"/>
      <w:sz w:val="24"/>
    </w:rPr>
  </w:style>
  <w:style w:type="character" w:customStyle="1" w:styleId="87">
    <w:name w:val="标题5 Char Char"/>
    <w:link w:val="86"/>
    <w:qFormat/>
    <w:uiPriority w:val="0"/>
    <w:rPr>
      <w:rFonts w:ascii="Arial" w:hAnsi="Arial" w:eastAsia="微软雅黑"/>
      <w:b/>
      <w:bCs/>
      <w:sz w:val="24"/>
      <w:szCs w:val="32"/>
    </w:rPr>
  </w:style>
  <w:style w:type="paragraph" w:customStyle="1" w:styleId="8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89">
    <w:name w:val="样式 标题 3 + (中文) 黑体 小四 非加粗 段前: 7.8 磅 段后: 0 磅 行距: 固定值 20 磅"/>
    <w:basedOn w:val="5"/>
    <w:qFormat/>
    <w:uiPriority w:val="0"/>
    <w:pPr>
      <w:widowControl w:val="0"/>
      <w:adjustRightInd/>
      <w:snapToGrid/>
      <w:spacing w:before="0" w:after="0" w:line="400" w:lineRule="exact"/>
      <w:jc w:val="both"/>
    </w:pPr>
    <w:rPr>
      <w:rFonts w:ascii="Times New Roman" w:hAnsi="Times New Roman" w:eastAsia="黑体" w:cs="宋体"/>
      <w:b w:val="0"/>
      <w:bCs w:val="0"/>
      <w:kern w:val="2"/>
      <w:sz w:val="24"/>
      <w:szCs w:val="20"/>
    </w:rPr>
  </w:style>
  <w:style w:type="character" w:customStyle="1" w:styleId="90">
    <w:name w:val="正文文本 Char"/>
    <w:qFormat/>
    <w:uiPriority w:val="99"/>
    <w:rPr>
      <w:rFonts w:ascii="Tahoma" w:hAnsi="Tahoma"/>
    </w:rPr>
  </w:style>
  <w:style w:type="character" w:customStyle="1" w:styleId="91">
    <w:name w:val="书籍标题1"/>
    <w:qFormat/>
    <w:uiPriority w:val="0"/>
    <w:rPr>
      <w:b/>
      <w:bCs/>
      <w:smallCaps/>
      <w:spacing w:val="5"/>
    </w:rPr>
  </w:style>
  <w:style w:type="character" w:customStyle="1" w:styleId="92">
    <w:name w:val="明显强调1"/>
    <w:qFormat/>
    <w:uiPriority w:val="0"/>
    <w:rPr>
      <w:b/>
      <w:bCs/>
      <w:i/>
      <w:iCs/>
      <w:color w:val="4F81BD"/>
    </w:rPr>
  </w:style>
  <w:style w:type="character" w:customStyle="1" w:styleId="93">
    <w:name w:val="textcontents"/>
    <w:qFormat/>
    <w:uiPriority w:val="0"/>
    <w:rPr>
      <w:rFonts w:cs="Times New Roman"/>
    </w:rPr>
  </w:style>
  <w:style w:type="character" w:customStyle="1" w:styleId="94">
    <w:name w:val="不明显强调1"/>
    <w:qFormat/>
    <w:uiPriority w:val="0"/>
    <w:rPr>
      <w:i/>
      <w:iCs/>
      <w:color w:val="808080"/>
    </w:rPr>
  </w:style>
  <w:style w:type="character" w:customStyle="1" w:styleId="95">
    <w:name w:val="不明显参考1"/>
    <w:qFormat/>
    <w:uiPriority w:val="0"/>
    <w:rPr>
      <w:smallCaps/>
      <w:color w:val="C0504D"/>
      <w:u w:val="single"/>
    </w:rPr>
  </w:style>
  <w:style w:type="character" w:customStyle="1" w:styleId="96">
    <w:name w:val="日期 Char1"/>
    <w:qFormat/>
    <w:uiPriority w:val="0"/>
    <w:rPr>
      <w:kern w:val="2"/>
      <w:sz w:val="21"/>
      <w:szCs w:val="22"/>
    </w:rPr>
  </w:style>
  <w:style w:type="character" w:customStyle="1" w:styleId="97">
    <w:name w:val="批注主题 Char1"/>
    <w:qFormat/>
    <w:uiPriority w:val="0"/>
    <w:rPr>
      <w:b/>
      <w:bCs/>
      <w:kern w:val="2"/>
      <w:sz w:val="21"/>
      <w:szCs w:val="22"/>
    </w:rPr>
  </w:style>
  <w:style w:type="character" w:customStyle="1" w:styleId="98">
    <w:name w:val="批注文字 Char Char"/>
    <w:qFormat/>
    <w:uiPriority w:val="0"/>
    <w:rPr>
      <w:rFonts w:ascii="宋体" w:hAnsi="Times New Roman" w:eastAsia="宋体" w:cs="Times New Roman"/>
      <w:sz w:val="28"/>
      <w:szCs w:val="20"/>
    </w:rPr>
  </w:style>
  <w:style w:type="character" w:customStyle="1" w:styleId="99">
    <w:name w:val="明显参考1"/>
    <w:qFormat/>
    <w:uiPriority w:val="0"/>
    <w:rPr>
      <w:b/>
      <w:bCs/>
      <w:smallCaps/>
      <w:color w:val="C0504D"/>
      <w:spacing w:val="5"/>
      <w:u w:val="single"/>
    </w:rPr>
  </w:style>
  <w:style w:type="character" w:customStyle="1" w:styleId="100">
    <w:name w:val="批注框文本 Char1"/>
    <w:qFormat/>
    <w:uiPriority w:val="0"/>
    <w:rPr>
      <w:kern w:val="2"/>
      <w:sz w:val="18"/>
      <w:szCs w:val="18"/>
    </w:rPr>
  </w:style>
  <w:style w:type="character" w:customStyle="1" w:styleId="101">
    <w:name w:val="文档结构图 Char1"/>
    <w:qFormat/>
    <w:uiPriority w:val="0"/>
    <w:rPr>
      <w:rFonts w:ascii="宋体"/>
      <w:kern w:val="2"/>
      <w:sz w:val="18"/>
      <w:szCs w:val="18"/>
    </w:rPr>
  </w:style>
  <w:style w:type="character" w:customStyle="1" w:styleId="102">
    <w:name w:val="批注文字 Char1"/>
    <w:semiHidden/>
    <w:qFormat/>
    <w:uiPriority w:val="99"/>
    <w:rPr>
      <w:rFonts w:ascii="Tahoma" w:hAnsi="Tahoma"/>
    </w:rPr>
  </w:style>
  <w:style w:type="character" w:customStyle="1" w:styleId="103">
    <w:name w:val="副标题 Char1"/>
    <w:qFormat/>
    <w:uiPriority w:val="11"/>
    <w:rPr>
      <w:rFonts w:ascii="Cambria" w:hAnsi="Cambria" w:eastAsia="宋体" w:cs="Times New Roman"/>
      <w:b/>
      <w:bCs/>
      <w:kern w:val="28"/>
      <w:sz w:val="32"/>
      <w:szCs w:val="32"/>
    </w:rPr>
  </w:style>
  <w:style w:type="character" w:customStyle="1" w:styleId="104">
    <w:name w:val="标题 Char1"/>
    <w:qFormat/>
    <w:uiPriority w:val="10"/>
    <w:rPr>
      <w:rFonts w:ascii="Cambria" w:hAnsi="Cambria" w:eastAsia="宋体" w:cs="Times New Roman"/>
      <w:b/>
      <w:bCs/>
      <w:sz w:val="32"/>
      <w:szCs w:val="32"/>
    </w:rPr>
  </w:style>
  <w:style w:type="character" w:customStyle="1" w:styleId="105">
    <w:name w:val="明显引用 Char1"/>
    <w:qFormat/>
    <w:uiPriority w:val="30"/>
    <w:rPr>
      <w:rFonts w:ascii="Tahoma" w:hAnsi="Tahoma"/>
      <w:b/>
      <w:bCs/>
      <w:i/>
      <w:iCs/>
      <w:color w:val="4F81BD"/>
    </w:rPr>
  </w:style>
  <w:style w:type="character" w:customStyle="1" w:styleId="106">
    <w:name w:val="引用 Char1"/>
    <w:qFormat/>
    <w:uiPriority w:val="29"/>
    <w:rPr>
      <w:rFonts w:ascii="Tahoma" w:hAnsi="Tahoma"/>
      <w:i/>
      <w:iCs/>
      <w:color w:val="000000"/>
    </w:rPr>
  </w:style>
  <w:style w:type="character" w:customStyle="1" w:styleId="107">
    <w:name w:val="批注主题 Char2"/>
    <w:semiHidden/>
    <w:qFormat/>
    <w:uiPriority w:val="99"/>
    <w:rPr>
      <w:rFonts w:ascii="Tahoma" w:hAnsi="Tahoma"/>
      <w:b/>
      <w:bCs/>
    </w:rPr>
  </w:style>
  <w:style w:type="table" w:customStyle="1" w:styleId="108">
    <w:name w:val="浅色底纹1"/>
    <w:basedOn w:val="40"/>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109">
    <w:name w:val="Char"/>
    <w:basedOn w:val="1"/>
    <w:qFormat/>
    <w:uiPriority w:val="0"/>
    <w:pPr>
      <w:ind w:firstLine="556" w:firstLineChars="196"/>
      <w:jc w:val="left"/>
    </w:pPr>
    <w:rPr>
      <w:rFonts w:ascii="宋体" w:hAnsi="宋体" w:cs="宋体"/>
      <w:bCs/>
      <w:color w:val="000000"/>
      <w:kern w:val="0"/>
      <w:sz w:val="28"/>
      <w:szCs w:val="28"/>
    </w:rPr>
  </w:style>
  <w:style w:type="paragraph" w:customStyle="1" w:styleId="11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111">
    <w:name w:val="No Spacing"/>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112">
    <w:name w:val="不明显强调2"/>
    <w:qFormat/>
    <w:uiPriority w:val="0"/>
    <w:rPr>
      <w:i/>
      <w:iCs/>
      <w:color w:val="808080"/>
    </w:rPr>
  </w:style>
  <w:style w:type="paragraph" w:styleId="113">
    <w:name w:val="Intense Quote"/>
    <w:basedOn w:val="1"/>
    <w:next w:val="1"/>
    <w:qFormat/>
    <w:uiPriority w:val="0"/>
    <w:pPr>
      <w:pBdr>
        <w:bottom w:val="single" w:color="4F81BD" w:sz="4" w:space="4"/>
      </w:pBdr>
      <w:spacing w:before="200" w:after="280" w:line="360" w:lineRule="auto"/>
      <w:ind w:left="936" w:right="936" w:firstLine="200" w:firstLineChars="200"/>
    </w:pPr>
    <w:rPr>
      <w:rFonts w:ascii="Calibri" w:hAnsi="Calibri" w:eastAsia="微软雅黑"/>
      <w:b/>
      <w:bCs/>
      <w:i/>
      <w:iCs/>
      <w:color w:val="4F81BD"/>
    </w:rPr>
  </w:style>
  <w:style w:type="character" w:customStyle="1" w:styleId="114">
    <w:name w:val="明显引用 Char2"/>
    <w:qFormat/>
    <w:uiPriority w:val="30"/>
    <w:rPr>
      <w:b/>
      <w:bCs/>
      <w:i/>
      <w:iCs/>
      <w:color w:val="4F81BD"/>
      <w:kern w:val="2"/>
      <w:sz w:val="21"/>
    </w:rPr>
  </w:style>
  <w:style w:type="character" w:customStyle="1" w:styleId="115">
    <w:name w:val="明显强调2"/>
    <w:qFormat/>
    <w:uiPriority w:val="0"/>
    <w:rPr>
      <w:b/>
      <w:bCs/>
      <w:i/>
      <w:iCs/>
      <w:color w:val="4F81BD"/>
    </w:rPr>
  </w:style>
  <w:style w:type="character" w:customStyle="1" w:styleId="116">
    <w:name w:val="不明显参考2"/>
    <w:qFormat/>
    <w:uiPriority w:val="0"/>
    <w:rPr>
      <w:smallCaps/>
      <w:color w:val="C0504D"/>
      <w:u w:val="single"/>
    </w:rPr>
  </w:style>
  <w:style w:type="character" w:customStyle="1" w:styleId="117">
    <w:name w:val="明显参考2"/>
    <w:qFormat/>
    <w:uiPriority w:val="0"/>
    <w:rPr>
      <w:b/>
      <w:bCs/>
      <w:smallCaps/>
      <w:color w:val="C0504D"/>
      <w:spacing w:val="5"/>
      <w:u w:val="single"/>
    </w:rPr>
  </w:style>
  <w:style w:type="character" w:customStyle="1" w:styleId="118">
    <w:name w:val="书籍标题2"/>
    <w:qFormat/>
    <w:uiPriority w:val="0"/>
    <w:rPr>
      <w:b/>
      <w:bCs/>
      <w:smallCaps/>
      <w:spacing w:val="5"/>
    </w:rPr>
  </w:style>
  <w:style w:type="character" w:customStyle="1" w:styleId="119">
    <w:name w:val="列出段落 Char"/>
    <w:link w:val="120"/>
    <w:qFormat/>
    <w:uiPriority w:val="0"/>
    <w:rPr>
      <w:rFonts w:ascii="Tahoma" w:hAnsi="Tahoma"/>
      <w:sz w:val="22"/>
      <w:szCs w:val="22"/>
    </w:rPr>
  </w:style>
  <w:style w:type="paragraph" w:styleId="120">
    <w:name w:val="List Paragraph"/>
    <w:basedOn w:val="1"/>
    <w:link w:val="119"/>
    <w:qFormat/>
    <w:uiPriority w:val="34"/>
    <w:pPr>
      <w:widowControl/>
      <w:adjustRightInd w:val="0"/>
      <w:snapToGrid w:val="0"/>
      <w:spacing w:line="360" w:lineRule="auto"/>
      <w:ind w:firstLine="420" w:firstLineChars="200"/>
      <w:jc w:val="left"/>
    </w:pPr>
    <w:rPr>
      <w:rFonts w:ascii="Tahoma" w:hAnsi="Tahoma"/>
      <w:kern w:val="0"/>
      <w:sz w:val="22"/>
      <w:szCs w:val="22"/>
    </w:rPr>
  </w:style>
  <w:style w:type="paragraph" w:styleId="121">
    <w:name w:val="Quote"/>
    <w:basedOn w:val="1"/>
    <w:next w:val="1"/>
    <w:qFormat/>
    <w:uiPriority w:val="0"/>
    <w:pPr>
      <w:spacing w:line="360" w:lineRule="auto"/>
      <w:ind w:firstLine="200" w:firstLineChars="200"/>
    </w:pPr>
    <w:rPr>
      <w:rFonts w:ascii="Calibri" w:hAnsi="Calibri" w:eastAsia="微软雅黑"/>
      <w:i/>
      <w:iCs/>
      <w:color w:val="000000"/>
    </w:rPr>
  </w:style>
  <w:style w:type="character" w:customStyle="1" w:styleId="122">
    <w:name w:val="引用 Char2"/>
    <w:qFormat/>
    <w:uiPriority w:val="29"/>
    <w:rPr>
      <w:i/>
      <w:iCs/>
      <w:color w:val="000000"/>
      <w:kern w:val="2"/>
      <w:sz w:val="21"/>
    </w:rPr>
  </w:style>
  <w:style w:type="paragraph" w:customStyle="1" w:styleId="123">
    <w:name w:val="修订2"/>
    <w:qFormat/>
    <w:uiPriority w:val="0"/>
    <w:rPr>
      <w:rFonts w:ascii="Times New Roman" w:hAnsi="Times New Roman" w:eastAsia="宋体" w:cs="Times New Roman"/>
      <w:kern w:val="2"/>
      <w:sz w:val="21"/>
      <w:szCs w:val="24"/>
      <w:lang w:val="en-US" w:eastAsia="zh-CN" w:bidi="ar-SA"/>
    </w:rPr>
  </w:style>
  <w:style w:type="paragraph" w:customStyle="1" w:styleId="124">
    <w:name w:val="正文文本缩进1"/>
    <w:basedOn w:val="1"/>
    <w:qFormat/>
    <w:uiPriority w:val="0"/>
    <w:pPr>
      <w:widowControl/>
      <w:adjustRightInd w:val="0"/>
      <w:snapToGrid w:val="0"/>
      <w:spacing w:after="120" w:line="360" w:lineRule="auto"/>
      <w:ind w:left="420" w:leftChars="200" w:firstLine="200" w:firstLineChars="200"/>
      <w:jc w:val="left"/>
    </w:pPr>
    <w:rPr>
      <w:rFonts w:ascii="Arial" w:hAnsi="Arial"/>
      <w:kern w:val="0"/>
      <w:sz w:val="24"/>
      <w:szCs w:val="22"/>
    </w:rPr>
  </w:style>
  <w:style w:type="character" w:customStyle="1" w:styleId="125">
    <w:name w:val="页眉 Char1"/>
    <w:qFormat/>
    <w:uiPriority w:val="99"/>
    <w:rPr>
      <w:rFonts w:ascii="Arial" w:hAnsi="Arial" w:eastAsia="宋体"/>
      <w:sz w:val="18"/>
      <w:szCs w:val="18"/>
    </w:rPr>
  </w:style>
  <w:style w:type="character" w:customStyle="1" w:styleId="126">
    <w:name w:val="正文文本缩进 Char"/>
    <w:link w:val="17"/>
    <w:semiHidden/>
    <w:qFormat/>
    <w:uiPriority w:val="99"/>
    <w:rPr>
      <w:rFonts w:ascii="Arial" w:hAnsi="Arial"/>
      <w:sz w:val="24"/>
      <w:szCs w:val="22"/>
    </w:rPr>
  </w:style>
  <w:style w:type="paragraph" w:customStyle="1" w:styleId="127">
    <w:name w:val="目录"/>
    <w:basedOn w:val="27"/>
    <w:link w:val="128"/>
    <w:qFormat/>
    <w:uiPriority w:val="0"/>
    <w:pPr>
      <w:widowControl/>
      <w:tabs>
        <w:tab w:val="right" w:leader="dot" w:pos="9403"/>
      </w:tabs>
      <w:adjustRightInd w:val="0"/>
      <w:snapToGrid w:val="0"/>
      <w:spacing w:before="0" w:line="360" w:lineRule="auto"/>
      <w:jc w:val="both"/>
    </w:pPr>
    <w:rPr>
      <w:b w:val="0"/>
      <w:bCs w:val="0"/>
      <w:caps w:val="0"/>
      <w:kern w:val="0"/>
      <w:szCs w:val="22"/>
    </w:rPr>
  </w:style>
  <w:style w:type="character" w:customStyle="1" w:styleId="128">
    <w:name w:val="目录 Char"/>
    <w:link w:val="127"/>
    <w:qFormat/>
    <w:uiPriority w:val="0"/>
    <w:rPr>
      <w:rFonts w:ascii="Arial" w:hAnsi="Arial"/>
      <w:sz w:val="24"/>
      <w:szCs w:val="22"/>
    </w:rPr>
  </w:style>
  <w:style w:type="paragraph" w:customStyle="1" w:styleId="129">
    <w:name w:val="1"/>
    <w:basedOn w:val="1"/>
    <w:qFormat/>
    <w:uiPriority w:val="0"/>
    <w:rPr>
      <w:rFonts w:ascii="Tahoma" w:hAnsi="Tahoma"/>
      <w:sz w:val="24"/>
    </w:rPr>
  </w:style>
  <w:style w:type="paragraph" w:customStyle="1" w:styleId="130">
    <w:name w:val="样式 行距: 1.5 倍行距"/>
    <w:basedOn w:val="1"/>
    <w:qFormat/>
    <w:uiPriority w:val="0"/>
    <w:pPr>
      <w:spacing w:line="360" w:lineRule="auto"/>
    </w:pPr>
    <w:rPr>
      <w:rFonts w:cs="宋体"/>
    </w:rPr>
  </w:style>
  <w:style w:type="paragraph" w:customStyle="1" w:styleId="131">
    <w:name w:val="正文1"/>
    <w:qFormat/>
    <w:uiPriority w:val="0"/>
    <w:pPr>
      <w:widowControl w:val="0"/>
      <w:adjustRightInd w:val="0"/>
      <w:spacing w:line="313" w:lineRule="atLeast"/>
      <w:ind w:right="-2"/>
      <w:jc w:val="both"/>
      <w:textAlignment w:val="baseline"/>
    </w:pPr>
    <w:rPr>
      <w:rFonts w:ascii="宋体" w:hAnsi="Times New Roman" w:eastAsia="宋体" w:cs="Times New Roman"/>
      <w:sz w:val="24"/>
      <w:lang w:val="en-US" w:eastAsia="zh-CN" w:bidi="ar-SA"/>
    </w:rPr>
  </w:style>
  <w:style w:type="paragraph" w:customStyle="1" w:styleId="132">
    <w:name w:val="xl6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34">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5">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3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37">
    <w:name w:val="xl68"/>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38">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40">
    <w:name w:val="xl71"/>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41">
    <w:name w:val="xl72"/>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2">
    <w:name w:val="xl73"/>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3">
    <w:name w:val="xl74"/>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4">
    <w:name w:val="xl75"/>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character" w:customStyle="1" w:styleId="146">
    <w:name w:val="style11"/>
    <w:basedOn w:val="43"/>
    <w:qFormat/>
    <w:uiPriority w:val="0"/>
    <w:rPr>
      <w:sz w:val="16"/>
      <w:szCs w:val="16"/>
    </w:rPr>
  </w:style>
  <w:style w:type="paragraph" w:customStyle="1" w:styleId="147">
    <w:name w:val="Char Char Char Char Char Char Char1"/>
    <w:basedOn w:val="1"/>
    <w:qFormat/>
    <w:uiPriority w:val="0"/>
    <w:rPr>
      <w:szCs w:val="24"/>
    </w:rPr>
  </w:style>
  <w:style w:type="paragraph" w:customStyle="1" w:styleId="148">
    <w:name w:val="列出段落3"/>
    <w:basedOn w:val="1"/>
    <w:qFormat/>
    <w:uiPriority w:val="34"/>
    <w:pPr>
      <w:ind w:firstLine="420" w:firstLineChars="200"/>
    </w:pPr>
  </w:style>
  <w:style w:type="character" w:customStyle="1" w:styleId="149">
    <w:name w:val="正文首行缩进 2 Char"/>
    <w:basedOn w:val="126"/>
    <w:link w:val="39"/>
    <w:semiHidden/>
    <w:qFormat/>
    <w:uiPriority w:val="99"/>
    <w:rPr>
      <w:rFonts w:ascii="Arial" w:hAnsi="Arial"/>
      <w:kern w:val="2"/>
      <w:sz w:val="21"/>
      <w:szCs w:val="22"/>
    </w:rPr>
  </w:style>
  <w:style w:type="table" w:customStyle="1" w:styleId="150">
    <w:name w:val="网格型1"/>
    <w:basedOn w:val="40"/>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1">
    <w:name w:val="Table Paragraph"/>
    <w:basedOn w:val="1"/>
    <w:qFormat/>
    <w:uiPriority w:val="1"/>
    <w:pPr>
      <w:autoSpaceDE w:val="0"/>
      <w:autoSpaceDN w:val="0"/>
      <w:jc w:val="left"/>
    </w:pPr>
    <w:rPr>
      <w:rFonts w:ascii="宋体" w:hAnsi="宋体" w:cs="宋体"/>
      <w:kern w:val="0"/>
      <w:sz w:val="22"/>
      <w:szCs w:val="22"/>
      <w:lang w:val="zh-CN" w:bidi="zh-CN"/>
    </w:rPr>
  </w:style>
  <w:style w:type="table" w:customStyle="1" w:styleId="15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53">
    <w:name w:val="标题 11"/>
    <w:basedOn w:val="1"/>
    <w:qFormat/>
    <w:uiPriority w:val="1"/>
    <w:pPr>
      <w:autoSpaceDE w:val="0"/>
      <w:autoSpaceDN w:val="0"/>
      <w:spacing w:before="67"/>
      <w:jc w:val="center"/>
      <w:outlineLvl w:val="1"/>
    </w:pPr>
    <w:rPr>
      <w:rFonts w:ascii="宋体" w:hAnsi="宋体" w:cs="宋体"/>
      <w:b/>
      <w:bCs/>
      <w:kern w:val="0"/>
      <w:sz w:val="36"/>
      <w:szCs w:val="36"/>
      <w:lang w:val="zh-CN" w:bidi="zh-CN"/>
    </w:rPr>
  </w:style>
  <w:style w:type="paragraph" w:customStyle="1" w:styleId="15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5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56">
    <w:name w:val="Default"/>
    <w:next w:val="1"/>
    <w:qFormat/>
    <w:uiPriority w:val="0"/>
    <w:pPr>
      <w:widowControl w:val="0"/>
      <w:autoSpaceDE w:val="0"/>
      <w:autoSpaceDN w:val="0"/>
      <w:adjustRightInd w:val="0"/>
    </w:pPr>
    <w:rPr>
      <w:rFonts w:ascii=".." w:hAnsi="Calibri" w:eastAsia=".." w:cs="Times New Roman"/>
      <w:color w:val="000000"/>
      <w:sz w:val="24"/>
      <w:szCs w:val="24"/>
      <w:lang w:val="en-US" w:eastAsia="zh-CN" w:bidi="ar-SA"/>
    </w:rPr>
  </w:style>
  <w:style w:type="character" w:customStyle="1" w:styleId="157">
    <w:name w:val="font41"/>
    <w:basedOn w:val="43"/>
    <w:qFormat/>
    <w:uiPriority w:val="0"/>
    <w:rPr>
      <w:rFonts w:hint="eastAsia" w:ascii="楷体" w:hAnsi="楷体" w:eastAsia="楷体" w:cs="楷体"/>
      <w:color w:val="000000"/>
      <w:sz w:val="22"/>
      <w:szCs w:val="22"/>
      <w:u w:val="none"/>
    </w:rPr>
  </w:style>
  <w:style w:type="character" w:customStyle="1" w:styleId="158">
    <w:name w:val="纯文本 Char1"/>
    <w:qFormat/>
    <w:locked/>
    <w:uiPriority w:val="0"/>
    <w:rPr>
      <w:rFonts w:ascii="宋体" w:hAnsi="Courier New"/>
      <w:kern w:val="2"/>
      <w:sz w:val="21"/>
    </w:rPr>
  </w:style>
  <w:style w:type="character" w:customStyle="1" w:styleId="159">
    <w:name w:val="脚注文本 Char"/>
    <w:basedOn w:val="43"/>
    <w:link w:val="3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111111</Company>
  <Pages>52</Pages>
  <Words>16361</Words>
  <Characters>17893</Characters>
  <Lines>212</Lines>
  <Paragraphs>59</Paragraphs>
  <TotalTime>9</TotalTime>
  <ScaleCrop>false</ScaleCrop>
  <LinksUpToDate>false</LinksUpToDate>
  <CharactersWithSpaces>18543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2024-04-15T02:01:00Z</dcterms:created>
  <dc:creator>南柯一梦</dc:creator>
  <cp:lastModifiedBy>WPS_1669120597</cp:lastModifiedBy>
  <cp:lastPrinted>2024-05-21T10:24:00Z</cp:lastPrinted>
  <dcterms:modified xsi:type="dcterms:W3CDTF">2025-02-26T08:39:18Z</dcterms:modified>
  <dc:title>竞争性谈判文件</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eyJoZGlkIjoiMWRiMzMxYjhlZTExNjU4MmQzODBkNzkyODZjOGM5YzciLCJ1c2VySWQiOiIxNDQ1ODUwODAzIn0=</vt:lpwstr>
  </property>
  <property fmtid="{D5CDD505-2E9C-101B-9397-08002B2CF9AE}" pid="4" name="ICV">
    <vt:lpwstr>F7C162C7D01E4081B56F42C9B0469DA9_12</vt:lpwstr>
  </property>
</Properties>
</file>