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47CBF">
      <w:pPr>
        <w:spacing w:line="292" w:lineRule="auto"/>
        <w:rPr>
          <w:rFonts w:ascii="Arial"/>
          <w:color w:val="auto"/>
          <w:sz w:val="21"/>
        </w:rPr>
      </w:pPr>
    </w:p>
    <w:p w14:paraId="6E98FB91">
      <w:pPr>
        <w:spacing w:line="292" w:lineRule="auto"/>
        <w:rPr>
          <w:rFonts w:ascii="Arial"/>
          <w:color w:val="auto"/>
          <w:sz w:val="21"/>
        </w:rPr>
      </w:pPr>
    </w:p>
    <w:p w14:paraId="532F7A3A">
      <w:pPr>
        <w:spacing w:before="169" w:line="368" w:lineRule="auto"/>
        <w:rPr>
          <w:rFonts w:hint="eastAsia" w:ascii="宋体" w:hAnsi="宋体" w:eastAsia="宋体" w:cs="宋体"/>
          <w:color w:val="auto"/>
          <w:spacing w:val="1"/>
          <w:sz w:val="48"/>
          <w:szCs w:val="48"/>
          <w:lang w:val="en-US" w:eastAsia="zh-CN"/>
        </w:rPr>
      </w:pPr>
    </w:p>
    <w:p w14:paraId="2C1556FE">
      <w:pPr>
        <w:spacing w:before="169" w:line="368" w:lineRule="auto"/>
        <w:jc w:val="center"/>
        <w:rPr>
          <w:rFonts w:ascii="宋体" w:hAnsi="宋体" w:eastAsia="宋体" w:cs="宋体"/>
          <w:b/>
          <w:bCs/>
          <w:color w:val="auto"/>
          <w:sz w:val="60"/>
          <w:szCs w:val="60"/>
        </w:rPr>
      </w:pPr>
      <w:r>
        <w:rPr>
          <w:rFonts w:hint="eastAsia" w:ascii="宋体" w:hAnsi="宋体" w:eastAsia="宋体" w:cs="宋体"/>
          <w:b/>
          <w:bCs/>
          <w:color w:val="auto"/>
          <w:spacing w:val="1"/>
          <w:sz w:val="60"/>
          <w:szCs w:val="60"/>
          <w:lang w:eastAsia="zh-CN"/>
        </w:rPr>
        <w:t>同德县安多扎木念手工乐器制作扶持项目</w:t>
      </w:r>
    </w:p>
    <w:p w14:paraId="1D626FBE">
      <w:pPr>
        <w:rPr>
          <w:rFonts w:ascii="Arial"/>
          <w:color w:val="auto"/>
          <w:sz w:val="21"/>
        </w:rPr>
      </w:pPr>
    </w:p>
    <w:p w14:paraId="4DF872DF">
      <w:pPr>
        <w:rPr>
          <w:rFonts w:ascii="Arial"/>
          <w:color w:val="auto"/>
          <w:sz w:val="21"/>
        </w:rPr>
      </w:pPr>
    </w:p>
    <w:p w14:paraId="2118BDAE">
      <w:pPr>
        <w:rPr>
          <w:rFonts w:ascii="Arial"/>
          <w:color w:val="auto"/>
          <w:sz w:val="21"/>
        </w:rPr>
      </w:pPr>
    </w:p>
    <w:p w14:paraId="52BBB1C9">
      <w:pPr>
        <w:rPr>
          <w:rFonts w:ascii="Arial"/>
          <w:color w:val="auto"/>
          <w:sz w:val="21"/>
        </w:rPr>
      </w:pPr>
    </w:p>
    <w:p w14:paraId="22B6C80E">
      <w:pPr>
        <w:rPr>
          <w:rFonts w:ascii="Arial"/>
          <w:color w:val="auto"/>
          <w:sz w:val="21"/>
        </w:rPr>
      </w:pPr>
    </w:p>
    <w:p w14:paraId="0C17B057">
      <w:pPr>
        <w:rPr>
          <w:rFonts w:ascii="Arial"/>
          <w:color w:val="auto"/>
          <w:sz w:val="21"/>
        </w:rPr>
      </w:pPr>
    </w:p>
    <w:p w14:paraId="159AEB59">
      <w:pPr>
        <w:spacing w:line="241" w:lineRule="auto"/>
        <w:rPr>
          <w:rFonts w:ascii="Arial"/>
          <w:color w:val="auto"/>
          <w:sz w:val="21"/>
        </w:rPr>
      </w:pPr>
    </w:p>
    <w:p w14:paraId="50CB77BE">
      <w:pPr>
        <w:spacing w:line="241" w:lineRule="auto"/>
        <w:rPr>
          <w:rFonts w:ascii="Arial"/>
          <w:color w:val="auto"/>
          <w:sz w:val="21"/>
        </w:rPr>
      </w:pPr>
    </w:p>
    <w:p w14:paraId="7577D840">
      <w:pPr>
        <w:spacing w:before="309" w:line="221" w:lineRule="auto"/>
        <w:jc w:val="center"/>
        <w:outlineLvl w:val="0"/>
        <w:rPr>
          <w:rFonts w:ascii="宋体" w:hAnsi="宋体" w:eastAsia="宋体" w:cs="宋体"/>
          <w:color w:val="auto"/>
          <w:sz w:val="72"/>
          <w:szCs w:val="72"/>
        </w:rPr>
      </w:pPr>
      <w:bookmarkStart w:id="0" w:name="_Toc31640"/>
      <w:bookmarkStart w:id="1" w:name="_Toc703"/>
      <w:r>
        <w:rPr>
          <w:rFonts w:ascii="宋体" w:hAnsi="宋体" w:eastAsia="宋体" w:cs="宋体"/>
          <w:color w:val="auto"/>
          <w:spacing w:val="6"/>
          <w:sz w:val="72"/>
          <w:szCs w:val="72"/>
        </w:rPr>
        <w:t>竞争性磋商文件</w:t>
      </w:r>
      <w:bookmarkEnd w:id="0"/>
      <w:bookmarkEnd w:id="1"/>
    </w:p>
    <w:p w14:paraId="29486A50">
      <w:pPr>
        <w:spacing w:line="264" w:lineRule="auto"/>
        <w:rPr>
          <w:rFonts w:ascii="Arial"/>
          <w:color w:val="auto"/>
          <w:sz w:val="21"/>
        </w:rPr>
      </w:pPr>
    </w:p>
    <w:p w14:paraId="6EADD2A4">
      <w:pPr>
        <w:spacing w:line="264" w:lineRule="auto"/>
        <w:rPr>
          <w:rFonts w:ascii="Arial"/>
          <w:color w:val="auto"/>
          <w:sz w:val="21"/>
        </w:rPr>
      </w:pPr>
    </w:p>
    <w:p w14:paraId="16E01C39">
      <w:pPr>
        <w:spacing w:line="264" w:lineRule="auto"/>
        <w:rPr>
          <w:rFonts w:ascii="Arial"/>
          <w:color w:val="auto"/>
          <w:sz w:val="21"/>
        </w:rPr>
      </w:pPr>
    </w:p>
    <w:p w14:paraId="1A72B18C">
      <w:pPr>
        <w:spacing w:line="264" w:lineRule="auto"/>
        <w:rPr>
          <w:rFonts w:ascii="Arial"/>
          <w:color w:val="auto"/>
          <w:sz w:val="21"/>
        </w:rPr>
      </w:pPr>
    </w:p>
    <w:p w14:paraId="75E88719">
      <w:pPr>
        <w:spacing w:line="265" w:lineRule="auto"/>
        <w:rPr>
          <w:rFonts w:ascii="Arial"/>
          <w:color w:val="auto"/>
          <w:sz w:val="21"/>
        </w:rPr>
      </w:pPr>
    </w:p>
    <w:p w14:paraId="306D1EC2">
      <w:pPr>
        <w:spacing w:before="169" w:line="368" w:lineRule="auto"/>
        <w:ind w:right="-905" w:rightChars="-431"/>
        <w:jc w:val="both"/>
        <w:rPr>
          <w:rFonts w:hint="eastAsia" w:ascii="黑体" w:hAnsi="黑体" w:eastAsia="黑体" w:cs="黑体"/>
          <w:color w:val="auto"/>
          <w:spacing w:val="8"/>
          <w:sz w:val="31"/>
          <w:szCs w:val="31"/>
          <w:lang w:eastAsia="zh-CN"/>
        </w:rPr>
      </w:pPr>
    </w:p>
    <w:p w14:paraId="3909C8A6">
      <w:pPr>
        <w:spacing w:before="169" w:line="368" w:lineRule="auto"/>
        <w:ind w:right="-905" w:rightChars="-431"/>
        <w:jc w:val="both"/>
        <w:rPr>
          <w:rFonts w:ascii="Arial"/>
          <w:color w:val="auto"/>
          <w:sz w:val="21"/>
        </w:rPr>
      </w:pPr>
      <w:r>
        <w:rPr>
          <w:rFonts w:hint="eastAsia" w:ascii="黑体" w:hAnsi="黑体" w:eastAsia="黑体" w:cs="黑体"/>
          <w:color w:val="auto"/>
          <w:spacing w:val="8"/>
          <w:sz w:val="31"/>
          <w:szCs w:val="31"/>
          <w:lang w:eastAsia="zh-CN"/>
        </w:rPr>
        <w:t>采购项目</w:t>
      </w:r>
      <w:r>
        <w:rPr>
          <w:rFonts w:hint="eastAsia" w:ascii="黑体" w:hAnsi="黑体" w:eastAsia="黑体" w:cs="黑体"/>
          <w:color w:val="auto"/>
          <w:spacing w:val="8"/>
          <w:sz w:val="31"/>
          <w:szCs w:val="31"/>
          <w:lang w:val="en-US" w:eastAsia="zh-CN"/>
        </w:rPr>
        <w:t>名称</w:t>
      </w:r>
      <w:r>
        <w:rPr>
          <w:rFonts w:hint="eastAsia" w:ascii="黑体" w:hAnsi="黑体" w:eastAsia="黑体" w:cs="黑体"/>
          <w:color w:val="auto"/>
          <w:spacing w:val="8"/>
          <w:sz w:val="31"/>
          <w:szCs w:val="31"/>
          <w:lang w:eastAsia="zh-CN"/>
        </w:rPr>
        <w:t>：同德县安多扎木念手工乐器制作扶持项目</w:t>
      </w:r>
    </w:p>
    <w:p w14:paraId="0C76B346">
      <w:pPr>
        <w:spacing w:before="101" w:line="360" w:lineRule="auto"/>
        <w:rPr>
          <w:rFonts w:hint="eastAsia" w:ascii="黑体" w:hAnsi="黑体" w:eastAsia="黑体" w:cs="黑体"/>
          <w:color w:val="auto"/>
          <w:spacing w:val="8"/>
          <w:sz w:val="31"/>
          <w:szCs w:val="31"/>
          <w:lang w:eastAsia="zh-CN"/>
        </w:rPr>
      </w:pPr>
      <w:r>
        <w:rPr>
          <w:rFonts w:hint="eastAsia" w:ascii="黑体" w:hAnsi="黑体" w:eastAsia="黑体" w:cs="黑体"/>
          <w:color w:val="auto"/>
          <w:spacing w:val="8"/>
          <w:sz w:val="31"/>
          <w:szCs w:val="31"/>
          <w:lang w:eastAsia="zh-CN"/>
        </w:rPr>
        <w:t>采购项目编号：青海拓鑫竞磋（货物）2025-011</w:t>
      </w:r>
    </w:p>
    <w:p w14:paraId="64ACA6A5">
      <w:pPr>
        <w:spacing w:before="101" w:line="360" w:lineRule="auto"/>
        <w:outlineLvl w:val="0"/>
        <w:rPr>
          <w:rFonts w:hint="eastAsia" w:ascii="黑体" w:hAnsi="黑体" w:eastAsia="黑体" w:cs="黑体"/>
          <w:color w:val="auto"/>
          <w:spacing w:val="8"/>
          <w:sz w:val="31"/>
          <w:szCs w:val="31"/>
          <w:lang w:eastAsia="zh-CN"/>
        </w:rPr>
      </w:pPr>
      <w:bookmarkStart w:id="2" w:name="_Toc6548"/>
      <w:bookmarkStart w:id="3" w:name="_Toc29640"/>
      <w:r>
        <w:rPr>
          <w:rFonts w:hint="eastAsia" w:ascii="黑体" w:hAnsi="黑体" w:eastAsia="黑体" w:cs="黑体"/>
          <w:color w:val="auto"/>
          <w:spacing w:val="8"/>
          <w:sz w:val="31"/>
          <w:szCs w:val="31"/>
          <w:lang w:eastAsia="zh-CN"/>
        </w:rPr>
        <w:t>采   购   人：</w:t>
      </w:r>
      <w:bookmarkEnd w:id="2"/>
      <w:bookmarkEnd w:id="3"/>
      <w:r>
        <w:rPr>
          <w:rFonts w:hint="eastAsia" w:ascii="黑体" w:hAnsi="黑体" w:eastAsia="黑体" w:cs="黑体"/>
          <w:color w:val="auto"/>
          <w:spacing w:val="8"/>
          <w:sz w:val="31"/>
          <w:szCs w:val="31"/>
          <w:lang w:eastAsia="zh-CN"/>
        </w:rPr>
        <w:t>中共同德县委员会统战部</w:t>
      </w:r>
    </w:p>
    <w:p w14:paraId="04DAB6BC">
      <w:pPr>
        <w:spacing w:before="101" w:line="360" w:lineRule="auto"/>
        <w:rPr>
          <w:rFonts w:hint="eastAsia" w:ascii="黑体" w:hAnsi="黑体" w:eastAsia="黑体" w:cs="黑体"/>
          <w:color w:val="auto"/>
          <w:spacing w:val="8"/>
          <w:sz w:val="31"/>
          <w:szCs w:val="31"/>
          <w:lang w:eastAsia="zh-CN"/>
        </w:rPr>
      </w:pPr>
      <w:r>
        <w:rPr>
          <w:rFonts w:hint="eastAsia" w:ascii="黑体" w:hAnsi="黑体" w:eastAsia="黑体" w:cs="黑体"/>
          <w:color w:val="auto"/>
          <w:spacing w:val="8"/>
          <w:sz w:val="31"/>
          <w:szCs w:val="31"/>
          <w:lang w:eastAsia="zh-CN"/>
        </w:rPr>
        <w:t>采购代理机构：青海拓鑫工程项目管理有限公司</w:t>
      </w:r>
    </w:p>
    <w:p w14:paraId="20787704">
      <w:pPr>
        <w:spacing w:line="342" w:lineRule="auto"/>
        <w:rPr>
          <w:rFonts w:ascii="Arial"/>
          <w:color w:val="auto"/>
          <w:sz w:val="21"/>
        </w:rPr>
      </w:pPr>
    </w:p>
    <w:p w14:paraId="2AF74831">
      <w:pPr>
        <w:spacing w:line="343" w:lineRule="auto"/>
        <w:rPr>
          <w:rFonts w:ascii="Arial"/>
          <w:color w:val="auto"/>
          <w:sz w:val="21"/>
        </w:rPr>
      </w:pPr>
    </w:p>
    <w:p w14:paraId="3704D665">
      <w:pPr>
        <w:spacing w:before="101" w:line="225" w:lineRule="auto"/>
        <w:ind w:left="3849"/>
        <w:rPr>
          <w:rFonts w:ascii="宋体" w:hAnsi="宋体" w:eastAsia="宋体" w:cs="宋体"/>
          <w:color w:val="auto"/>
          <w:sz w:val="31"/>
          <w:szCs w:val="31"/>
        </w:rPr>
      </w:pPr>
      <w:r>
        <w:rPr>
          <w:rFonts w:hint="eastAsia" w:eastAsia="宋体" w:cs="Arial"/>
          <w:b/>
          <w:bCs/>
          <w:color w:val="auto"/>
          <w:spacing w:val="10"/>
          <w:sz w:val="31"/>
          <w:szCs w:val="31"/>
          <w:lang w:eastAsia="zh-CN"/>
        </w:rPr>
        <w:t>2025年</w:t>
      </w:r>
      <w:r>
        <w:rPr>
          <w:rFonts w:hint="eastAsia" w:ascii="黑体" w:hAnsi="黑体" w:eastAsia="黑体" w:cs="黑体"/>
          <w:b/>
          <w:bCs/>
          <w:color w:val="auto"/>
          <w:spacing w:val="9"/>
          <w:sz w:val="31"/>
          <w:szCs w:val="31"/>
          <w:lang w:val="en-US" w:eastAsia="zh-CN"/>
        </w:rPr>
        <w:t>03</w:t>
      </w:r>
      <w:r>
        <w:rPr>
          <w:rFonts w:ascii="黑体" w:hAnsi="黑体" w:eastAsia="黑体" w:cs="黑体"/>
          <w:b/>
          <w:bCs/>
          <w:color w:val="auto"/>
          <w:spacing w:val="9"/>
          <w:sz w:val="31"/>
          <w:szCs w:val="31"/>
        </w:rPr>
        <w:t>月</w:t>
      </w:r>
    </w:p>
    <w:p w14:paraId="29495371">
      <w:pPr>
        <w:rPr>
          <w:color w:val="auto"/>
        </w:rPr>
        <w:sectPr>
          <w:headerReference r:id="rId5" w:type="default"/>
          <w:footerReference r:id="rId6" w:type="default"/>
          <w:pgSz w:w="11906" w:h="16839"/>
          <w:pgMar w:top="1231" w:right="1254" w:bottom="0" w:left="1258" w:header="0" w:footer="0" w:gutter="0"/>
          <w:cols w:space="720" w:num="1"/>
        </w:sectPr>
      </w:pPr>
    </w:p>
    <w:p w14:paraId="2075B8F4">
      <w:pPr>
        <w:spacing w:before="0" w:beforeLines="0" w:after="0" w:afterLines="0" w:line="240" w:lineRule="auto"/>
        <w:ind w:left="0" w:leftChars="0" w:right="0" w:rightChars="0" w:firstLine="0" w:firstLineChars="0"/>
        <w:jc w:val="center"/>
        <w:rPr>
          <w:b/>
          <w:color w:val="auto"/>
        </w:rPr>
      </w:pPr>
      <w:bookmarkStart w:id="4" w:name="_Toc4714"/>
      <w:r>
        <w:rPr>
          <w:rFonts w:ascii="宋体" w:hAnsi="宋体" w:eastAsia="宋体"/>
          <w:color w:val="auto"/>
          <w:sz w:val="36"/>
          <w:szCs w:val="36"/>
        </w:rPr>
        <w:t>目录</w:t>
      </w:r>
      <w:r>
        <w:rPr>
          <w:rFonts w:ascii="宋体" w:hAnsi="宋体" w:eastAsia="宋体" w:cs="宋体"/>
          <w:color w:val="auto"/>
          <w:spacing w:val="10"/>
          <w:sz w:val="35"/>
          <w:szCs w:val="35"/>
        </w:rPr>
        <w:fldChar w:fldCharType="begin"/>
      </w:r>
      <w:r>
        <w:rPr>
          <w:rFonts w:ascii="宋体" w:hAnsi="宋体" w:eastAsia="宋体" w:cs="宋体"/>
          <w:color w:val="auto"/>
          <w:spacing w:val="10"/>
          <w:sz w:val="35"/>
          <w:szCs w:val="35"/>
        </w:rPr>
        <w:instrText xml:space="preserve">TOC \o "1-2" \h \u </w:instrText>
      </w:r>
      <w:r>
        <w:rPr>
          <w:rFonts w:ascii="宋体" w:hAnsi="宋体" w:eastAsia="宋体" w:cs="宋体"/>
          <w:color w:val="auto"/>
          <w:spacing w:val="10"/>
          <w:sz w:val="35"/>
          <w:szCs w:val="35"/>
        </w:rPr>
        <w:fldChar w:fldCharType="separate"/>
      </w:r>
    </w:p>
    <w:p w14:paraId="1819CB58">
      <w:pPr>
        <w:pStyle w:val="23"/>
        <w:tabs>
          <w:tab w:val="right" w:leader="dot" w:pos="9404"/>
        </w:tabs>
        <w:spacing w:line="480" w:lineRule="auto"/>
        <w:rPr>
          <w:b/>
          <w:color w:val="auto"/>
        </w:rPr>
      </w:pPr>
      <w:r>
        <w:rPr>
          <w:rFonts w:ascii="宋体" w:hAnsi="宋体" w:eastAsia="宋体" w:cs="宋体"/>
          <w:b/>
          <w:color w:val="auto"/>
          <w:spacing w:val="10"/>
          <w:szCs w:val="35"/>
        </w:rPr>
        <w:fldChar w:fldCharType="begin"/>
      </w:r>
      <w:r>
        <w:rPr>
          <w:rFonts w:ascii="宋体" w:hAnsi="宋体" w:eastAsia="宋体" w:cs="宋体"/>
          <w:b/>
          <w:color w:val="auto"/>
          <w:spacing w:val="10"/>
          <w:szCs w:val="35"/>
        </w:rPr>
        <w:instrText xml:space="preserve"> HYPERLINK \l _Toc21725 </w:instrText>
      </w:r>
      <w:r>
        <w:rPr>
          <w:rFonts w:ascii="宋体" w:hAnsi="宋体" w:eastAsia="宋体" w:cs="宋体"/>
          <w:b/>
          <w:color w:val="auto"/>
          <w:spacing w:val="10"/>
          <w:szCs w:val="35"/>
        </w:rPr>
        <w:fldChar w:fldCharType="separate"/>
      </w:r>
      <w:r>
        <w:rPr>
          <w:rFonts w:ascii="宋体" w:hAnsi="宋体" w:eastAsia="宋体" w:cs="宋体"/>
          <w:b/>
          <w:color w:val="auto"/>
          <w:spacing w:val="10"/>
          <w:szCs w:val="35"/>
        </w:rPr>
        <w:t>第一部分 竞争性磋商采购公</w:t>
      </w:r>
      <w:r>
        <w:rPr>
          <w:rFonts w:ascii="宋体" w:hAnsi="宋体" w:eastAsia="宋体" w:cs="宋体"/>
          <w:b/>
          <w:color w:val="auto"/>
          <w:spacing w:val="7"/>
          <w:szCs w:val="35"/>
        </w:rPr>
        <w:t>告</w:t>
      </w:r>
      <w:r>
        <w:rPr>
          <w:b/>
          <w:color w:val="auto"/>
        </w:rPr>
        <w:tab/>
      </w:r>
      <w:r>
        <w:rPr>
          <w:b/>
          <w:color w:val="auto"/>
        </w:rPr>
        <w:fldChar w:fldCharType="begin"/>
      </w:r>
      <w:r>
        <w:rPr>
          <w:b/>
          <w:color w:val="auto"/>
        </w:rPr>
        <w:instrText xml:space="preserve"> PAGEREF _Toc21725 \h </w:instrText>
      </w:r>
      <w:r>
        <w:rPr>
          <w:b/>
          <w:color w:val="auto"/>
        </w:rPr>
        <w:fldChar w:fldCharType="separate"/>
      </w:r>
      <w:r>
        <w:rPr>
          <w:b/>
          <w:color w:val="auto"/>
        </w:rPr>
        <w:t>2</w:t>
      </w:r>
      <w:r>
        <w:rPr>
          <w:b/>
          <w:color w:val="auto"/>
        </w:rPr>
        <w:fldChar w:fldCharType="end"/>
      </w:r>
      <w:r>
        <w:rPr>
          <w:rFonts w:ascii="宋体" w:hAnsi="宋体" w:eastAsia="宋体" w:cs="宋体"/>
          <w:b/>
          <w:color w:val="auto"/>
          <w:spacing w:val="10"/>
          <w:szCs w:val="35"/>
        </w:rPr>
        <w:fldChar w:fldCharType="end"/>
      </w:r>
    </w:p>
    <w:p w14:paraId="06F275AD">
      <w:pPr>
        <w:pStyle w:val="24"/>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_Toc11102 </w:instrText>
      </w:r>
      <w:r>
        <w:rPr>
          <w:rFonts w:ascii="宋体" w:hAnsi="宋体" w:eastAsia="宋体" w:cs="宋体"/>
          <w:color w:val="auto"/>
          <w:spacing w:val="10"/>
          <w:szCs w:val="35"/>
        </w:rPr>
        <w:fldChar w:fldCharType="separate"/>
      </w:r>
      <w:r>
        <w:rPr>
          <w:rFonts w:ascii="宋体" w:hAnsi="宋体" w:eastAsia="宋体" w:cs="宋体"/>
          <w:color w:val="auto"/>
          <w:spacing w:val="10"/>
          <w:szCs w:val="23"/>
        </w:rPr>
        <w:t>一</w:t>
      </w:r>
      <w:r>
        <w:rPr>
          <w:rFonts w:ascii="宋体" w:hAnsi="宋体" w:eastAsia="宋体" w:cs="宋体"/>
          <w:color w:val="auto"/>
          <w:spacing w:val="9"/>
          <w:szCs w:val="23"/>
        </w:rPr>
        <w:t>、项目基本情况</w:t>
      </w:r>
      <w:r>
        <w:rPr>
          <w:color w:val="auto"/>
        </w:rPr>
        <w:tab/>
      </w:r>
      <w:r>
        <w:rPr>
          <w:color w:val="auto"/>
        </w:rPr>
        <w:fldChar w:fldCharType="begin"/>
      </w:r>
      <w:r>
        <w:rPr>
          <w:color w:val="auto"/>
        </w:rPr>
        <w:instrText xml:space="preserve"> PAGEREF _Toc11102 \h </w:instrText>
      </w:r>
      <w:r>
        <w:rPr>
          <w:color w:val="auto"/>
        </w:rPr>
        <w:fldChar w:fldCharType="separate"/>
      </w:r>
      <w:r>
        <w:rPr>
          <w:color w:val="auto"/>
        </w:rPr>
        <w:t>2</w:t>
      </w:r>
      <w:r>
        <w:rPr>
          <w:color w:val="auto"/>
        </w:rPr>
        <w:fldChar w:fldCharType="end"/>
      </w:r>
      <w:r>
        <w:rPr>
          <w:rFonts w:ascii="宋体" w:hAnsi="宋体" w:eastAsia="宋体" w:cs="宋体"/>
          <w:color w:val="auto"/>
          <w:spacing w:val="10"/>
          <w:szCs w:val="35"/>
        </w:rPr>
        <w:fldChar w:fldCharType="end"/>
      </w:r>
    </w:p>
    <w:p w14:paraId="1A4C0050">
      <w:pPr>
        <w:pStyle w:val="24"/>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_Toc30353 </w:instrText>
      </w:r>
      <w:r>
        <w:rPr>
          <w:rFonts w:ascii="宋体" w:hAnsi="宋体" w:eastAsia="宋体" w:cs="宋体"/>
          <w:color w:val="auto"/>
          <w:spacing w:val="10"/>
          <w:szCs w:val="35"/>
        </w:rPr>
        <w:fldChar w:fldCharType="separate"/>
      </w:r>
      <w:r>
        <w:rPr>
          <w:rFonts w:ascii="宋体" w:hAnsi="宋体" w:eastAsia="宋体" w:cs="宋体"/>
          <w:color w:val="auto"/>
          <w:spacing w:val="6"/>
          <w:szCs w:val="23"/>
        </w:rPr>
        <w:t>二、申请人的资格要求</w:t>
      </w:r>
      <w:r>
        <w:rPr>
          <w:rFonts w:ascii="宋体" w:hAnsi="宋体" w:eastAsia="宋体" w:cs="宋体"/>
          <w:color w:val="auto"/>
          <w:spacing w:val="5"/>
          <w:szCs w:val="23"/>
        </w:rPr>
        <w:t>：</w:t>
      </w:r>
      <w:r>
        <w:rPr>
          <w:color w:val="auto"/>
        </w:rPr>
        <w:tab/>
      </w:r>
      <w:r>
        <w:rPr>
          <w:color w:val="auto"/>
        </w:rPr>
        <w:fldChar w:fldCharType="begin"/>
      </w:r>
      <w:r>
        <w:rPr>
          <w:color w:val="auto"/>
        </w:rPr>
        <w:instrText xml:space="preserve"> PAGEREF _Toc30353 \h </w:instrText>
      </w:r>
      <w:r>
        <w:rPr>
          <w:color w:val="auto"/>
        </w:rPr>
        <w:fldChar w:fldCharType="separate"/>
      </w:r>
      <w:r>
        <w:rPr>
          <w:color w:val="auto"/>
        </w:rPr>
        <w:t>2</w:t>
      </w:r>
      <w:r>
        <w:rPr>
          <w:color w:val="auto"/>
        </w:rPr>
        <w:fldChar w:fldCharType="end"/>
      </w:r>
      <w:r>
        <w:rPr>
          <w:rFonts w:ascii="宋体" w:hAnsi="宋体" w:eastAsia="宋体" w:cs="宋体"/>
          <w:color w:val="auto"/>
          <w:spacing w:val="10"/>
          <w:szCs w:val="35"/>
        </w:rPr>
        <w:fldChar w:fldCharType="end"/>
      </w:r>
    </w:p>
    <w:p w14:paraId="32DE12BA">
      <w:pPr>
        <w:pStyle w:val="24"/>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_Toc13575 </w:instrText>
      </w:r>
      <w:r>
        <w:rPr>
          <w:rFonts w:ascii="宋体" w:hAnsi="宋体" w:eastAsia="宋体" w:cs="宋体"/>
          <w:color w:val="auto"/>
          <w:spacing w:val="10"/>
          <w:szCs w:val="35"/>
        </w:rPr>
        <w:fldChar w:fldCharType="separate"/>
      </w:r>
      <w:r>
        <w:rPr>
          <w:rFonts w:ascii="宋体" w:hAnsi="宋体" w:eastAsia="宋体" w:cs="宋体"/>
          <w:color w:val="auto"/>
          <w:spacing w:val="14"/>
          <w:szCs w:val="23"/>
        </w:rPr>
        <w:t>三</w:t>
      </w:r>
      <w:r>
        <w:rPr>
          <w:rFonts w:ascii="宋体" w:hAnsi="宋体" w:eastAsia="宋体" w:cs="宋体"/>
          <w:color w:val="auto"/>
          <w:spacing w:val="9"/>
          <w:szCs w:val="23"/>
        </w:rPr>
        <w:t>、获取采购文件</w:t>
      </w:r>
      <w:r>
        <w:rPr>
          <w:color w:val="auto"/>
        </w:rPr>
        <w:tab/>
      </w:r>
      <w:r>
        <w:rPr>
          <w:color w:val="auto"/>
        </w:rPr>
        <w:fldChar w:fldCharType="begin"/>
      </w:r>
      <w:r>
        <w:rPr>
          <w:color w:val="auto"/>
        </w:rPr>
        <w:instrText xml:space="preserve"> PAGEREF _Toc13575 \h </w:instrText>
      </w:r>
      <w:r>
        <w:rPr>
          <w:color w:val="auto"/>
        </w:rPr>
        <w:fldChar w:fldCharType="separate"/>
      </w:r>
      <w:r>
        <w:rPr>
          <w:color w:val="auto"/>
        </w:rPr>
        <w:t>3</w:t>
      </w:r>
      <w:r>
        <w:rPr>
          <w:color w:val="auto"/>
        </w:rPr>
        <w:fldChar w:fldCharType="end"/>
      </w:r>
      <w:r>
        <w:rPr>
          <w:rFonts w:ascii="宋体" w:hAnsi="宋体" w:eastAsia="宋体" w:cs="宋体"/>
          <w:color w:val="auto"/>
          <w:spacing w:val="10"/>
          <w:szCs w:val="35"/>
        </w:rPr>
        <w:fldChar w:fldCharType="end"/>
      </w:r>
    </w:p>
    <w:p w14:paraId="40FC6119">
      <w:pPr>
        <w:pStyle w:val="24"/>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_Toc13539 </w:instrText>
      </w:r>
      <w:r>
        <w:rPr>
          <w:rFonts w:ascii="宋体" w:hAnsi="宋体" w:eastAsia="宋体" w:cs="宋体"/>
          <w:color w:val="auto"/>
          <w:spacing w:val="10"/>
          <w:szCs w:val="35"/>
        </w:rPr>
        <w:fldChar w:fldCharType="separate"/>
      </w:r>
      <w:r>
        <w:rPr>
          <w:rFonts w:ascii="宋体" w:hAnsi="宋体" w:eastAsia="宋体" w:cs="宋体"/>
          <w:color w:val="auto"/>
          <w:spacing w:val="7"/>
          <w:szCs w:val="23"/>
        </w:rPr>
        <w:t>四、响应文件提</w:t>
      </w:r>
      <w:r>
        <w:rPr>
          <w:rFonts w:ascii="宋体" w:hAnsi="宋体" w:eastAsia="宋体" w:cs="宋体"/>
          <w:color w:val="auto"/>
          <w:spacing w:val="6"/>
          <w:szCs w:val="23"/>
        </w:rPr>
        <w:t>交</w:t>
      </w:r>
      <w:r>
        <w:rPr>
          <w:color w:val="auto"/>
        </w:rPr>
        <w:tab/>
      </w:r>
      <w:r>
        <w:rPr>
          <w:color w:val="auto"/>
        </w:rPr>
        <w:fldChar w:fldCharType="begin"/>
      </w:r>
      <w:r>
        <w:rPr>
          <w:color w:val="auto"/>
        </w:rPr>
        <w:instrText xml:space="preserve"> PAGEREF _Toc13539 \h </w:instrText>
      </w:r>
      <w:r>
        <w:rPr>
          <w:color w:val="auto"/>
        </w:rPr>
        <w:fldChar w:fldCharType="separate"/>
      </w:r>
      <w:r>
        <w:rPr>
          <w:color w:val="auto"/>
        </w:rPr>
        <w:t>3</w:t>
      </w:r>
      <w:r>
        <w:rPr>
          <w:color w:val="auto"/>
        </w:rPr>
        <w:fldChar w:fldCharType="end"/>
      </w:r>
      <w:r>
        <w:rPr>
          <w:rFonts w:ascii="宋体" w:hAnsi="宋体" w:eastAsia="宋体" w:cs="宋体"/>
          <w:color w:val="auto"/>
          <w:spacing w:val="10"/>
          <w:szCs w:val="35"/>
        </w:rPr>
        <w:fldChar w:fldCharType="end"/>
      </w:r>
    </w:p>
    <w:p w14:paraId="7DB2A4A7">
      <w:pPr>
        <w:pStyle w:val="24"/>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_Toc28993 </w:instrText>
      </w:r>
      <w:r>
        <w:rPr>
          <w:rFonts w:ascii="宋体" w:hAnsi="宋体" w:eastAsia="宋体" w:cs="宋体"/>
          <w:color w:val="auto"/>
          <w:spacing w:val="10"/>
          <w:szCs w:val="35"/>
        </w:rPr>
        <w:fldChar w:fldCharType="separate"/>
      </w:r>
      <w:r>
        <w:rPr>
          <w:rFonts w:ascii="宋体" w:hAnsi="宋体" w:eastAsia="宋体" w:cs="宋体"/>
          <w:color w:val="auto"/>
          <w:spacing w:val="8"/>
          <w:szCs w:val="23"/>
        </w:rPr>
        <w:t>五</w:t>
      </w:r>
      <w:r>
        <w:rPr>
          <w:rFonts w:ascii="宋体" w:hAnsi="宋体" w:eastAsia="宋体" w:cs="宋体"/>
          <w:color w:val="auto"/>
          <w:spacing w:val="7"/>
          <w:szCs w:val="23"/>
        </w:rPr>
        <w:t>、开启</w:t>
      </w:r>
      <w:r>
        <w:rPr>
          <w:color w:val="auto"/>
        </w:rPr>
        <w:tab/>
      </w:r>
      <w:r>
        <w:rPr>
          <w:color w:val="auto"/>
        </w:rPr>
        <w:fldChar w:fldCharType="begin"/>
      </w:r>
      <w:r>
        <w:rPr>
          <w:color w:val="auto"/>
        </w:rPr>
        <w:instrText xml:space="preserve"> PAGEREF _Toc28993 \h </w:instrText>
      </w:r>
      <w:r>
        <w:rPr>
          <w:color w:val="auto"/>
        </w:rPr>
        <w:fldChar w:fldCharType="separate"/>
      </w:r>
      <w:r>
        <w:rPr>
          <w:color w:val="auto"/>
        </w:rPr>
        <w:t>3</w:t>
      </w:r>
      <w:r>
        <w:rPr>
          <w:color w:val="auto"/>
        </w:rPr>
        <w:fldChar w:fldCharType="end"/>
      </w:r>
      <w:r>
        <w:rPr>
          <w:rFonts w:ascii="宋体" w:hAnsi="宋体" w:eastAsia="宋体" w:cs="宋体"/>
          <w:color w:val="auto"/>
          <w:spacing w:val="10"/>
          <w:szCs w:val="35"/>
        </w:rPr>
        <w:fldChar w:fldCharType="end"/>
      </w:r>
    </w:p>
    <w:p w14:paraId="7FCD4588">
      <w:pPr>
        <w:pStyle w:val="24"/>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_Toc32582 </w:instrText>
      </w:r>
      <w:r>
        <w:rPr>
          <w:rFonts w:ascii="宋体" w:hAnsi="宋体" w:eastAsia="宋体" w:cs="宋体"/>
          <w:color w:val="auto"/>
          <w:spacing w:val="10"/>
          <w:szCs w:val="35"/>
        </w:rPr>
        <w:fldChar w:fldCharType="separate"/>
      </w:r>
      <w:r>
        <w:rPr>
          <w:rFonts w:ascii="宋体" w:hAnsi="宋体" w:eastAsia="宋体" w:cs="宋体"/>
          <w:color w:val="auto"/>
          <w:spacing w:val="9"/>
          <w:szCs w:val="23"/>
        </w:rPr>
        <w:t>六、公告期</w:t>
      </w:r>
      <w:r>
        <w:rPr>
          <w:rFonts w:ascii="宋体" w:hAnsi="宋体" w:eastAsia="宋体" w:cs="宋体"/>
          <w:color w:val="auto"/>
          <w:spacing w:val="8"/>
          <w:szCs w:val="23"/>
        </w:rPr>
        <w:t>限</w:t>
      </w:r>
      <w:r>
        <w:rPr>
          <w:color w:val="auto"/>
        </w:rPr>
        <w:tab/>
      </w:r>
      <w:r>
        <w:rPr>
          <w:color w:val="auto"/>
        </w:rPr>
        <w:fldChar w:fldCharType="begin"/>
      </w:r>
      <w:r>
        <w:rPr>
          <w:color w:val="auto"/>
        </w:rPr>
        <w:instrText xml:space="preserve"> PAGEREF _Toc32582 \h </w:instrText>
      </w:r>
      <w:r>
        <w:rPr>
          <w:color w:val="auto"/>
        </w:rPr>
        <w:fldChar w:fldCharType="separate"/>
      </w:r>
      <w:r>
        <w:rPr>
          <w:color w:val="auto"/>
        </w:rPr>
        <w:t>3</w:t>
      </w:r>
      <w:r>
        <w:rPr>
          <w:color w:val="auto"/>
        </w:rPr>
        <w:fldChar w:fldCharType="end"/>
      </w:r>
      <w:r>
        <w:rPr>
          <w:rFonts w:ascii="宋体" w:hAnsi="宋体" w:eastAsia="宋体" w:cs="宋体"/>
          <w:color w:val="auto"/>
          <w:spacing w:val="10"/>
          <w:szCs w:val="35"/>
        </w:rPr>
        <w:fldChar w:fldCharType="end"/>
      </w:r>
    </w:p>
    <w:p w14:paraId="0B078363">
      <w:pPr>
        <w:pStyle w:val="24"/>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_Toc26382 </w:instrText>
      </w:r>
      <w:r>
        <w:rPr>
          <w:rFonts w:ascii="宋体" w:hAnsi="宋体" w:eastAsia="宋体" w:cs="宋体"/>
          <w:color w:val="auto"/>
          <w:spacing w:val="10"/>
          <w:szCs w:val="35"/>
        </w:rPr>
        <w:fldChar w:fldCharType="separate"/>
      </w:r>
      <w:r>
        <w:rPr>
          <w:rFonts w:ascii="宋体" w:hAnsi="宋体" w:eastAsia="宋体" w:cs="宋体"/>
          <w:color w:val="auto"/>
          <w:spacing w:val="10"/>
          <w:szCs w:val="23"/>
        </w:rPr>
        <w:t>七、其他补充事</w:t>
      </w:r>
      <w:r>
        <w:rPr>
          <w:rFonts w:ascii="宋体" w:hAnsi="宋体" w:eastAsia="宋体" w:cs="宋体"/>
          <w:color w:val="auto"/>
          <w:spacing w:val="8"/>
          <w:szCs w:val="23"/>
        </w:rPr>
        <w:t>宜</w:t>
      </w:r>
      <w:r>
        <w:rPr>
          <w:color w:val="auto"/>
        </w:rPr>
        <w:tab/>
      </w:r>
      <w:r>
        <w:rPr>
          <w:color w:val="auto"/>
        </w:rPr>
        <w:fldChar w:fldCharType="begin"/>
      </w:r>
      <w:r>
        <w:rPr>
          <w:color w:val="auto"/>
        </w:rPr>
        <w:instrText xml:space="preserve"> PAGEREF _Toc26382 \h </w:instrText>
      </w:r>
      <w:r>
        <w:rPr>
          <w:color w:val="auto"/>
        </w:rPr>
        <w:fldChar w:fldCharType="separate"/>
      </w:r>
      <w:r>
        <w:rPr>
          <w:color w:val="auto"/>
        </w:rPr>
        <w:t>4</w:t>
      </w:r>
      <w:r>
        <w:rPr>
          <w:color w:val="auto"/>
        </w:rPr>
        <w:fldChar w:fldCharType="end"/>
      </w:r>
      <w:r>
        <w:rPr>
          <w:rFonts w:ascii="宋体" w:hAnsi="宋体" w:eastAsia="宋体" w:cs="宋体"/>
          <w:color w:val="auto"/>
          <w:spacing w:val="10"/>
          <w:szCs w:val="35"/>
        </w:rPr>
        <w:fldChar w:fldCharType="end"/>
      </w:r>
    </w:p>
    <w:p w14:paraId="0C3C3553">
      <w:pPr>
        <w:pStyle w:val="23"/>
        <w:tabs>
          <w:tab w:val="right" w:leader="dot" w:pos="9404"/>
        </w:tabs>
        <w:spacing w:line="480" w:lineRule="auto"/>
        <w:rPr>
          <w:b/>
          <w:color w:val="auto"/>
        </w:rPr>
      </w:pPr>
      <w:r>
        <w:rPr>
          <w:rFonts w:ascii="宋体" w:hAnsi="宋体" w:eastAsia="宋体" w:cs="宋体"/>
          <w:b/>
          <w:color w:val="auto"/>
          <w:spacing w:val="10"/>
          <w:szCs w:val="35"/>
        </w:rPr>
        <w:fldChar w:fldCharType="begin"/>
      </w:r>
      <w:r>
        <w:rPr>
          <w:rFonts w:ascii="宋体" w:hAnsi="宋体" w:eastAsia="宋体" w:cs="宋体"/>
          <w:b/>
          <w:color w:val="auto"/>
          <w:spacing w:val="10"/>
          <w:szCs w:val="35"/>
        </w:rPr>
        <w:instrText xml:space="preserve"> HYPERLINK \l _Toc11765 </w:instrText>
      </w:r>
      <w:r>
        <w:rPr>
          <w:rFonts w:ascii="宋体" w:hAnsi="宋体" w:eastAsia="宋体" w:cs="宋体"/>
          <w:b/>
          <w:color w:val="auto"/>
          <w:spacing w:val="10"/>
          <w:szCs w:val="35"/>
        </w:rPr>
        <w:fldChar w:fldCharType="separate"/>
      </w:r>
      <w:r>
        <w:rPr>
          <w:rFonts w:hint="eastAsia" w:ascii="宋体" w:hAnsi="宋体" w:eastAsia="宋体" w:cs="宋体"/>
          <w:b/>
          <w:color w:val="auto"/>
          <w:spacing w:val="10"/>
          <w:szCs w:val="35"/>
        </w:rPr>
        <w:t>第</w:t>
      </w:r>
      <w:r>
        <w:rPr>
          <w:rFonts w:hint="eastAsia" w:ascii="宋体" w:hAnsi="宋体" w:eastAsia="宋体" w:cs="宋体"/>
          <w:b/>
          <w:color w:val="auto"/>
          <w:spacing w:val="10"/>
          <w:szCs w:val="35"/>
          <w:lang w:val="en-US" w:eastAsia="zh-CN"/>
        </w:rPr>
        <w:t>二</w:t>
      </w:r>
      <w:r>
        <w:rPr>
          <w:rFonts w:hint="eastAsia" w:ascii="宋体" w:hAnsi="宋体" w:eastAsia="宋体" w:cs="宋体"/>
          <w:b/>
          <w:color w:val="auto"/>
          <w:spacing w:val="10"/>
          <w:szCs w:val="35"/>
        </w:rPr>
        <w:t>部分</w:t>
      </w:r>
      <w:r>
        <w:rPr>
          <w:rFonts w:hint="eastAsia" w:ascii="宋体" w:hAnsi="宋体" w:eastAsia="宋体" w:cs="宋体"/>
          <w:b/>
          <w:color w:val="auto"/>
          <w:spacing w:val="10"/>
          <w:szCs w:val="35"/>
          <w:lang w:val="en-US" w:eastAsia="zh-CN"/>
        </w:rPr>
        <w:t xml:space="preserve"> </w:t>
      </w:r>
      <w:r>
        <w:rPr>
          <w:rFonts w:ascii="宋体" w:hAnsi="宋体" w:eastAsia="宋体" w:cs="宋体"/>
          <w:b/>
          <w:color w:val="auto"/>
          <w:spacing w:val="10"/>
          <w:szCs w:val="35"/>
        </w:rPr>
        <w:t>供应商须知前附表</w:t>
      </w:r>
      <w:r>
        <w:rPr>
          <w:b/>
          <w:color w:val="auto"/>
        </w:rPr>
        <w:tab/>
      </w:r>
      <w:r>
        <w:rPr>
          <w:b/>
          <w:color w:val="auto"/>
        </w:rPr>
        <w:fldChar w:fldCharType="begin"/>
      </w:r>
      <w:r>
        <w:rPr>
          <w:b/>
          <w:color w:val="auto"/>
        </w:rPr>
        <w:instrText xml:space="preserve"> PAGEREF _Toc11765 \h </w:instrText>
      </w:r>
      <w:r>
        <w:rPr>
          <w:b/>
          <w:color w:val="auto"/>
        </w:rPr>
        <w:fldChar w:fldCharType="separate"/>
      </w:r>
      <w:r>
        <w:rPr>
          <w:b/>
          <w:color w:val="auto"/>
        </w:rPr>
        <w:t>5</w:t>
      </w:r>
      <w:r>
        <w:rPr>
          <w:b/>
          <w:color w:val="auto"/>
        </w:rPr>
        <w:fldChar w:fldCharType="end"/>
      </w:r>
      <w:r>
        <w:rPr>
          <w:rFonts w:ascii="宋体" w:hAnsi="宋体" w:eastAsia="宋体" w:cs="宋体"/>
          <w:b/>
          <w:color w:val="auto"/>
          <w:spacing w:val="10"/>
          <w:szCs w:val="35"/>
        </w:rPr>
        <w:fldChar w:fldCharType="end"/>
      </w:r>
    </w:p>
    <w:p w14:paraId="4C7E4211">
      <w:pPr>
        <w:pStyle w:val="23"/>
        <w:tabs>
          <w:tab w:val="right" w:leader="dot" w:pos="9404"/>
        </w:tabs>
        <w:spacing w:line="480" w:lineRule="auto"/>
        <w:rPr>
          <w:b/>
          <w:color w:val="auto"/>
        </w:rPr>
      </w:pPr>
      <w:r>
        <w:rPr>
          <w:rFonts w:ascii="宋体" w:hAnsi="宋体" w:eastAsia="宋体" w:cs="宋体"/>
          <w:b/>
          <w:color w:val="auto"/>
          <w:spacing w:val="10"/>
          <w:szCs w:val="35"/>
        </w:rPr>
        <w:fldChar w:fldCharType="begin"/>
      </w:r>
      <w:r>
        <w:rPr>
          <w:rFonts w:ascii="宋体" w:hAnsi="宋体" w:eastAsia="宋体" w:cs="宋体"/>
          <w:b/>
          <w:color w:val="auto"/>
          <w:spacing w:val="10"/>
          <w:szCs w:val="35"/>
        </w:rPr>
        <w:instrText xml:space="preserve"> HYPERLINK \l _Toc25048 </w:instrText>
      </w:r>
      <w:r>
        <w:rPr>
          <w:rFonts w:ascii="宋体" w:hAnsi="宋体" w:eastAsia="宋体" w:cs="宋体"/>
          <w:b/>
          <w:color w:val="auto"/>
          <w:spacing w:val="10"/>
          <w:szCs w:val="35"/>
        </w:rPr>
        <w:fldChar w:fldCharType="separate"/>
      </w:r>
      <w:r>
        <w:rPr>
          <w:rFonts w:ascii="宋体" w:hAnsi="宋体" w:eastAsia="宋体" w:cs="宋体"/>
          <w:b/>
          <w:color w:val="auto"/>
          <w:spacing w:val="8"/>
          <w:szCs w:val="40"/>
        </w:rPr>
        <w:t>第三部分 供应商须</w:t>
      </w:r>
      <w:r>
        <w:rPr>
          <w:rFonts w:ascii="宋体" w:hAnsi="宋体" w:eastAsia="宋体" w:cs="宋体"/>
          <w:b/>
          <w:color w:val="auto"/>
          <w:spacing w:val="8"/>
          <w:szCs w:val="44"/>
        </w:rPr>
        <w:t>知</w:t>
      </w:r>
      <w:r>
        <w:rPr>
          <w:b/>
          <w:color w:val="auto"/>
        </w:rPr>
        <w:tab/>
      </w:r>
      <w:r>
        <w:rPr>
          <w:b/>
          <w:color w:val="auto"/>
        </w:rPr>
        <w:fldChar w:fldCharType="begin"/>
      </w:r>
      <w:r>
        <w:rPr>
          <w:b/>
          <w:color w:val="auto"/>
        </w:rPr>
        <w:instrText xml:space="preserve"> PAGEREF _Toc25048 \h </w:instrText>
      </w:r>
      <w:r>
        <w:rPr>
          <w:b/>
          <w:color w:val="auto"/>
        </w:rPr>
        <w:fldChar w:fldCharType="separate"/>
      </w:r>
      <w:r>
        <w:rPr>
          <w:b/>
          <w:color w:val="auto"/>
        </w:rPr>
        <w:t>10</w:t>
      </w:r>
      <w:r>
        <w:rPr>
          <w:b/>
          <w:color w:val="auto"/>
        </w:rPr>
        <w:fldChar w:fldCharType="end"/>
      </w:r>
      <w:r>
        <w:rPr>
          <w:rFonts w:ascii="宋体" w:hAnsi="宋体" w:eastAsia="宋体" w:cs="宋体"/>
          <w:b/>
          <w:color w:val="auto"/>
          <w:spacing w:val="10"/>
          <w:szCs w:val="35"/>
        </w:rPr>
        <w:fldChar w:fldCharType="end"/>
      </w:r>
    </w:p>
    <w:p w14:paraId="2B9D75E7">
      <w:pPr>
        <w:pStyle w:val="24"/>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_Toc21644 </w:instrText>
      </w:r>
      <w:r>
        <w:rPr>
          <w:rFonts w:ascii="宋体" w:hAnsi="宋体" w:eastAsia="宋体" w:cs="宋体"/>
          <w:color w:val="auto"/>
          <w:spacing w:val="10"/>
          <w:szCs w:val="35"/>
        </w:rPr>
        <w:fldChar w:fldCharType="separate"/>
      </w:r>
      <w:r>
        <w:rPr>
          <w:rFonts w:ascii="黑体" w:hAnsi="黑体" w:eastAsia="黑体" w:cs="黑体"/>
          <w:color w:val="auto"/>
          <w:spacing w:val="-24"/>
          <w:szCs w:val="28"/>
        </w:rPr>
        <w:t>一、  说明</w:t>
      </w:r>
      <w:r>
        <w:rPr>
          <w:color w:val="auto"/>
        </w:rPr>
        <w:tab/>
      </w:r>
      <w:r>
        <w:rPr>
          <w:color w:val="auto"/>
        </w:rPr>
        <w:fldChar w:fldCharType="begin"/>
      </w:r>
      <w:r>
        <w:rPr>
          <w:color w:val="auto"/>
        </w:rPr>
        <w:instrText xml:space="preserve"> PAGEREF _Toc21644 \h </w:instrText>
      </w:r>
      <w:r>
        <w:rPr>
          <w:color w:val="auto"/>
        </w:rPr>
        <w:fldChar w:fldCharType="separate"/>
      </w:r>
      <w:r>
        <w:rPr>
          <w:color w:val="auto"/>
        </w:rPr>
        <w:t>10</w:t>
      </w:r>
      <w:r>
        <w:rPr>
          <w:color w:val="auto"/>
        </w:rPr>
        <w:fldChar w:fldCharType="end"/>
      </w:r>
      <w:r>
        <w:rPr>
          <w:rFonts w:ascii="宋体" w:hAnsi="宋体" w:eastAsia="宋体" w:cs="宋体"/>
          <w:color w:val="auto"/>
          <w:spacing w:val="10"/>
          <w:szCs w:val="35"/>
        </w:rPr>
        <w:fldChar w:fldCharType="end"/>
      </w:r>
    </w:p>
    <w:p w14:paraId="3718154F">
      <w:pPr>
        <w:pStyle w:val="24"/>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_Toc712 </w:instrText>
      </w:r>
      <w:r>
        <w:rPr>
          <w:rFonts w:ascii="宋体" w:hAnsi="宋体" w:eastAsia="宋体" w:cs="宋体"/>
          <w:color w:val="auto"/>
          <w:spacing w:val="10"/>
          <w:szCs w:val="35"/>
        </w:rPr>
        <w:fldChar w:fldCharType="separate"/>
      </w:r>
      <w:r>
        <w:rPr>
          <w:rFonts w:ascii="黑体" w:hAnsi="黑体" w:eastAsia="黑体" w:cs="黑体"/>
          <w:color w:val="auto"/>
          <w:spacing w:val="-21"/>
          <w:szCs w:val="28"/>
        </w:rPr>
        <w:t>二</w:t>
      </w:r>
      <w:r>
        <w:rPr>
          <w:rFonts w:ascii="黑体" w:hAnsi="黑体" w:eastAsia="黑体" w:cs="黑体"/>
          <w:color w:val="auto"/>
          <w:spacing w:val="-13"/>
          <w:szCs w:val="28"/>
        </w:rPr>
        <w:t>、  硅商文件说明</w:t>
      </w:r>
      <w:r>
        <w:rPr>
          <w:color w:val="auto"/>
        </w:rPr>
        <w:tab/>
      </w:r>
      <w:r>
        <w:rPr>
          <w:color w:val="auto"/>
        </w:rPr>
        <w:fldChar w:fldCharType="begin"/>
      </w:r>
      <w:r>
        <w:rPr>
          <w:color w:val="auto"/>
        </w:rPr>
        <w:instrText xml:space="preserve"> PAGEREF _Toc712 \h </w:instrText>
      </w:r>
      <w:r>
        <w:rPr>
          <w:color w:val="auto"/>
        </w:rPr>
        <w:fldChar w:fldCharType="separate"/>
      </w:r>
      <w:r>
        <w:rPr>
          <w:color w:val="auto"/>
        </w:rPr>
        <w:t>11</w:t>
      </w:r>
      <w:r>
        <w:rPr>
          <w:color w:val="auto"/>
        </w:rPr>
        <w:fldChar w:fldCharType="end"/>
      </w:r>
      <w:r>
        <w:rPr>
          <w:rFonts w:ascii="宋体" w:hAnsi="宋体" w:eastAsia="宋体" w:cs="宋体"/>
          <w:color w:val="auto"/>
          <w:spacing w:val="10"/>
          <w:szCs w:val="35"/>
        </w:rPr>
        <w:fldChar w:fldCharType="end"/>
      </w:r>
    </w:p>
    <w:p w14:paraId="77B6F754">
      <w:pPr>
        <w:pStyle w:val="24"/>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_Toc4284 </w:instrText>
      </w:r>
      <w:r>
        <w:rPr>
          <w:rFonts w:ascii="宋体" w:hAnsi="宋体" w:eastAsia="宋体" w:cs="宋体"/>
          <w:color w:val="auto"/>
          <w:spacing w:val="10"/>
          <w:szCs w:val="35"/>
        </w:rPr>
        <w:fldChar w:fldCharType="separate"/>
      </w:r>
      <w:r>
        <w:rPr>
          <w:rFonts w:ascii="黑体" w:hAnsi="黑体" w:eastAsia="黑体" w:cs="黑体"/>
          <w:color w:val="auto"/>
          <w:spacing w:val="-19"/>
          <w:szCs w:val="28"/>
        </w:rPr>
        <w:t>三</w:t>
      </w:r>
      <w:r>
        <w:rPr>
          <w:rFonts w:ascii="黑体" w:hAnsi="黑体" w:eastAsia="黑体" w:cs="黑体"/>
          <w:color w:val="auto"/>
          <w:spacing w:val="-10"/>
          <w:szCs w:val="28"/>
        </w:rPr>
        <w:t>、  磋商响应文件的编写</w:t>
      </w:r>
      <w:r>
        <w:rPr>
          <w:color w:val="auto"/>
        </w:rPr>
        <w:tab/>
      </w:r>
      <w:r>
        <w:rPr>
          <w:color w:val="auto"/>
        </w:rPr>
        <w:fldChar w:fldCharType="begin"/>
      </w:r>
      <w:r>
        <w:rPr>
          <w:color w:val="auto"/>
        </w:rPr>
        <w:instrText xml:space="preserve"> PAGEREF _Toc4284 \h </w:instrText>
      </w:r>
      <w:r>
        <w:rPr>
          <w:color w:val="auto"/>
        </w:rPr>
        <w:fldChar w:fldCharType="separate"/>
      </w:r>
      <w:r>
        <w:rPr>
          <w:color w:val="auto"/>
        </w:rPr>
        <w:t>12</w:t>
      </w:r>
      <w:r>
        <w:rPr>
          <w:color w:val="auto"/>
        </w:rPr>
        <w:fldChar w:fldCharType="end"/>
      </w:r>
      <w:r>
        <w:rPr>
          <w:rFonts w:ascii="宋体" w:hAnsi="宋体" w:eastAsia="宋体" w:cs="宋体"/>
          <w:color w:val="auto"/>
          <w:spacing w:val="10"/>
          <w:szCs w:val="35"/>
        </w:rPr>
        <w:fldChar w:fldCharType="end"/>
      </w:r>
    </w:p>
    <w:p w14:paraId="07C99394">
      <w:pPr>
        <w:pStyle w:val="24"/>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_Toc22993 </w:instrText>
      </w:r>
      <w:r>
        <w:rPr>
          <w:rFonts w:ascii="宋体" w:hAnsi="宋体" w:eastAsia="宋体" w:cs="宋体"/>
          <w:color w:val="auto"/>
          <w:spacing w:val="10"/>
          <w:szCs w:val="35"/>
        </w:rPr>
        <w:fldChar w:fldCharType="separate"/>
      </w:r>
      <w:r>
        <w:rPr>
          <w:rFonts w:ascii="黑体" w:hAnsi="黑体" w:eastAsia="黑体" w:cs="黑体"/>
          <w:color w:val="auto"/>
          <w:spacing w:val="-18"/>
          <w:szCs w:val="28"/>
        </w:rPr>
        <w:t>四</w:t>
      </w:r>
      <w:r>
        <w:rPr>
          <w:rFonts w:ascii="黑体" w:hAnsi="黑体" w:eastAsia="黑体" w:cs="黑体"/>
          <w:color w:val="auto"/>
          <w:spacing w:val="-11"/>
          <w:szCs w:val="28"/>
        </w:rPr>
        <w:t>、  磋商响应文件的递交</w:t>
      </w:r>
      <w:r>
        <w:rPr>
          <w:color w:val="auto"/>
        </w:rPr>
        <w:tab/>
      </w:r>
      <w:r>
        <w:rPr>
          <w:color w:val="auto"/>
        </w:rPr>
        <w:fldChar w:fldCharType="begin"/>
      </w:r>
      <w:r>
        <w:rPr>
          <w:color w:val="auto"/>
        </w:rPr>
        <w:instrText xml:space="preserve"> PAGEREF _Toc22993 \h </w:instrText>
      </w:r>
      <w:r>
        <w:rPr>
          <w:color w:val="auto"/>
        </w:rPr>
        <w:fldChar w:fldCharType="separate"/>
      </w:r>
      <w:r>
        <w:rPr>
          <w:color w:val="auto"/>
        </w:rPr>
        <w:t>15</w:t>
      </w:r>
      <w:r>
        <w:rPr>
          <w:color w:val="auto"/>
        </w:rPr>
        <w:fldChar w:fldCharType="end"/>
      </w:r>
      <w:r>
        <w:rPr>
          <w:rFonts w:ascii="宋体" w:hAnsi="宋体" w:eastAsia="宋体" w:cs="宋体"/>
          <w:color w:val="auto"/>
          <w:spacing w:val="10"/>
          <w:szCs w:val="35"/>
        </w:rPr>
        <w:fldChar w:fldCharType="end"/>
      </w:r>
    </w:p>
    <w:p w14:paraId="309653A7">
      <w:pPr>
        <w:pStyle w:val="24"/>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_Toc12018 </w:instrText>
      </w:r>
      <w:r>
        <w:rPr>
          <w:rFonts w:ascii="宋体" w:hAnsi="宋体" w:eastAsia="宋体" w:cs="宋体"/>
          <w:color w:val="auto"/>
          <w:spacing w:val="10"/>
          <w:szCs w:val="35"/>
        </w:rPr>
        <w:fldChar w:fldCharType="separate"/>
      </w:r>
      <w:r>
        <w:rPr>
          <w:rFonts w:ascii="黑体" w:hAnsi="黑体" w:eastAsia="黑体" w:cs="黑体"/>
          <w:color w:val="auto"/>
          <w:spacing w:val="-19"/>
          <w:szCs w:val="28"/>
        </w:rPr>
        <w:t>五</w:t>
      </w:r>
      <w:r>
        <w:rPr>
          <w:rFonts w:ascii="黑体" w:hAnsi="黑体" w:eastAsia="黑体" w:cs="黑体"/>
          <w:color w:val="auto"/>
          <w:spacing w:val="-18"/>
          <w:szCs w:val="28"/>
        </w:rPr>
        <w:t>、  磋商过程</w:t>
      </w:r>
      <w:r>
        <w:rPr>
          <w:color w:val="auto"/>
        </w:rPr>
        <w:tab/>
      </w:r>
      <w:r>
        <w:rPr>
          <w:color w:val="auto"/>
        </w:rPr>
        <w:fldChar w:fldCharType="begin"/>
      </w:r>
      <w:r>
        <w:rPr>
          <w:color w:val="auto"/>
        </w:rPr>
        <w:instrText xml:space="preserve"> PAGEREF _Toc12018 \h </w:instrText>
      </w:r>
      <w:r>
        <w:rPr>
          <w:color w:val="auto"/>
        </w:rPr>
        <w:fldChar w:fldCharType="separate"/>
      </w:r>
      <w:r>
        <w:rPr>
          <w:color w:val="auto"/>
        </w:rPr>
        <w:t>16</w:t>
      </w:r>
      <w:r>
        <w:rPr>
          <w:color w:val="auto"/>
        </w:rPr>
        <w:fldChar w:fldCharType="end"/>
      </w:r>
      <w:r>
        <w:rPr>
          <w:rFonts w:ascii="宋体" w:hAnsi="宋体" w:eastAsia="宋体" w:cs="宋体"/>
          <w:color w:val="auto"/>
          <w:spacing w:val="10"/>
          <w:szCs w:val="35"/>
        </w:rPr>
        <w:fldChar w:fldCharType="end"/>
      </w:r>
    </w:p>
    <w:p w14:paraId="514B43A9">
      <w:pPr>
        <w:pStyle w:val="24"/>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_Toc17124 </w:instrText>
      </w:r>
      <w:r>
        <w:rPr>
          <w:rFonts w:ascii="宋体" w:hAnsi="宋体" w:eastAsia="宋体" w:cs="宋体"/>
          <w:color w:val="auto"/>
          <w:spacing w:val="10"/>
          <w:szCs w:val="35"/>
        </w:rPr>
        <w:fldChar w:fldCharType="separate"/>
      </w:r>
      <w:r>
        <w:rPr>
          <w:rFonts w:ascii="黑体" w:hAnsi="黑体" w:eastAsia="黑体" w:cs="黑体"/>
          <w:color w:val="auto"/>
          <w:spacing w:val="-16"/>
          <w:szCs w:val="28"/>
        </w:rPr>
        <w:t>六</w:t>
      </w:r>
      <w:r>
        <w:rPr>
          <w:rFonts w:ascii="黑体" w:hAnsi="黑体" w:eastAsia="黑体" w:cs="黑体"/>
          <w:color w:val="auto"/>
          <w:spacing w:val="-14"/>
          <w:szCs w:val="28"/>
        </w:rPr>
        <w:t>、  资格审查程序</w:t>
      </w:r>
      <w:r>
        <w:rPr>
          <w:color w:val="auto"/>
        </w:rPr>
        <w:tab/>
      </w:r>
      <w:r>
        <w:rPr>
          <w:color w:val="auto"/>
        </w:rPr>
        <w:fldChar w:fldCharType="begin"/>
      </w:r>
      <w:r>
        <w:rPr>
          <w:color w:val="auto"/>
        </w:rPr>
        <w:instrText xml:space="preserve"> PAGEREF _Toc17124 \h </w:instrText>
      </w:r>
      <w:r>
        <w:rPr>
          <w:color w:val="auto"/>
        </w:rPr>
        <w:fldChar w:fldCharType="separate"/>
      </w:r>
      <w:r>
        <w:rPr>
          <w:color w:val="auto"/>
        </w:rPr>
        <w:t>16</w:t>
      </w:r>
      <w:r>
        <w:rPr>
          <w:color w:val="auto"/>
        </w:rPr>
        <w:fldChar w:fldCharType="end"/>
      </w:r>
      <w:r>
        <w:rPr>
          <w:rFonts w:ascii="宋体" w:hAnsi="宋体" w:eastAsia="宋体" w:cs="宋体"/>
          <w:color w:val="auto"/>
          <w:spacing w:val="10"/>
          <w:szCs w:val="35"/>
        </w:rPr>
        <w:fldChar w:fldCharType="end"/>
      </w:r>
    </w:p>
    <w:p w14:paraId="222BB67F">
      <w:pPr>
        <w:pStyle w:val="24"/>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_Toc8128 </w:instrText>
      </w:r>
      <w:r>
        <w:rPr>
          <w:rFonts w:ascii="宋体" w:hAnsi="宋体" w:eastAsia="宋体" w:cs="宋体"/>
          <w:color w:val="auto"/>
          <w:spacing w:val="10"/>
          <w:szCs w:val="35"/>
        </w:rPr>
        <w:fldChar w:fldCharType="separate"/>
      </w:r>
      <w:r>
        <w:rPr>
          <w:rFonts w:ascii="黑体" w:hAnsi="黑体" w:eastAsia="黑体" w:cs="黑体"/>
          <w:color w:val="auto"/>
          <w:spacing w:val="-14"/>
          <w:szCs w:val="28"/>
        </w:rPr>
        <w:t>七</w:t>
      </w:r>
      <w:r>
        <w:rPr>
          <w:rFonts w:ascii="黑体" w:hAnsi="黑体" w:eastAsia="黑体" w:cs="黑体"/>
          <w:color w:val="auto"/>
          <w:spacing w:val="-12"/>
          <w:szCs w:val="28"/>
        </w:rPr>
        <w:t>、  磋商程序及方法</w:t>
      </w:r>
      <w:r>
        <w:rPr>
          <w:color w:val="auto"/>
        </w:rPr>
        <w:tab/>
      </w:r>
      <w:r>
        <w:rPr>
          <w:color w:val="auto"/>
        </w:rPr>
        <w:fldChar w:fldCharType="begin"/>
      </w:r>
      <w:r>
        <w:rPr>
          <w:color w:val="auto"/>
        </w:rPr>
        <w:instrText xml:space="preserve"> PAGEREF _Toc8128 \h </w:instrText>
      </w:r>
      <w:r>
        <w:rPr>
          <w:color w:val="auto"/>
        </w:rPr>
        <w:fldChar w:fldCharType="separate"/>
      </w:r>
      <w:r>
        <w:rPr>
          <w:color w:val="auto"/>
        </w:rPr>
        <w:t>17</w:t>
      </w:r>
      <w:r>
        <w:rPr>
          <w:color w:val="auto"/>
        </w:rPr>
        <w:fldChar w:fldCharType="end"/>
      </w:r>
      <w:r>
        <w:rPr>
          <w:rFonts w:ascii="宋体" w:hAnsi="宋体" w:eastAsia="宋体" w:cs="宋体"/>
          <w:color w:val="auto"/>
          <w:spacing w:val="10"/>
          <w:szCs w:val="35"/>
        </w:rPr>
        <w:fldChar w:fldCharType="end"/>
      </w:r>
    </w:p>
    <w:p w14:paraId="2C440C64">
      <w:pPr>
        <w:pStyle w:val="24"/>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_Toc1799 </w:instrText>
      </w:r>
      <w:r>
        <w:rPr>
          <w:rFonts w:ascii="宋体" w:hAnsi="宋体" w:eastAsia="宋体" w:cs="宋体"/>
          <w:color w:val="auto"/>
          <w:spacing w:val="10"/>
          <w:szCs w:val="35"/>
        </w:rPr>
        <w:fldChar w:fldCharType="separate"/>
      </w:r>
      <w:r>
        <w:rPr>
          <w:rFonts w:ascii="黑体" w:hAnsi="黑体" w:eastAsia="黑体" w:cs="黑体"/>
          <w:color w:val="auto"/>
          <w:spacing w:val="-1"/>
          <w:szCs w:val="28"/>
        </w:rPr>
        <w:t>八、</w:t>
      </w:r>
      <w:r>
        <w:rPr>
          <w:rFonts w:ascii="黑体" w:hAnsi="黑体" w:eastAsia="黑体" w:cs="黑体"/>
          <w:color w:val="auto"/>
          <w:szCs w:val="28"/>
        </w:rPr>
        <w:t>确定成交供应商</w:t>
      </w:r>
      <w:r>
        <w:rPr>
          <w:color w:val="auto"/>
        </w:rPr>
        <w:tab/>
      </w:r>
      <w:r>
        <w:rPr>
          <w:color w:val="auto"/>
        </w:rPr>
        <w:fldChar w:fldCharType="begin"/>
      </w:r>
      <w:r>
        <w:rPr>
          <w:color w:val="auto"/>
        </w:rPr>
        <w:instrText xml:space="preserve"> PAGEREF _Toc1799 \h </w:instrText>
      </w:r>
      <w:r>
        <w:rPr>
          <w:color w:val="auto"/>
        </w:rPr>
        <w:fldChar w:fldCharType="separate"/>
      </w:r>
      <w:r>
        <w:rPr>
          <w:color w:val="auto"/>
        </w:rPr>
        <w:t>22</w:t>
      </w:r>
      <w:r>
        <w:rPr>
          <w:color w:val="auto"/>
        </w:rPr>
        <w:fldChar w:fldCharType="end"/>
      </w:r>
      <w:r>
        <w:rPr>
          <w:rFonts w:ascii="宋体" w:hAnsi="宋体" w:eastAsia="宋体" w:cs="宋体"/>
          <w:color w:val="auto"/>
          <w:spacing w:val="10"/>
          <w:szCs w:val="35"/>
        </w:rPr>
        <w:fldChar w:fldCharType="end"/>
      </w:r>
    </w:p>
    <w:p w14:paraId="39E46B59">
      <w:pPr>
        <w:pStyle w:val="24"/>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_Toc16332 </w:instrText>
      </w:r>
      <w:r>
        <w:rPr>
          <w:rFonts w:ascii="宋体" w:hAnsi="宋体" w:eastAsia="宋体" w:cs="宋体"/>
          <w:color w:val="auto"/>
          <w:spacing w:val="10"/>
          <w:szCs w:val="35"/>
        </w:rPr>
        <w:fldChar w:fldCharType="separate"/>
      </w:r>
      <w:r>
        <w:rPr>
          <w:rFonts w:ascii="黑体" w:hAnsi="黑体" w:eastAsia="黑体" w:cs="黑体"/>
          <w:color w:val="auto"/>
          <w:spacing w:val="-3"/>
          <w:szCs w:val="28"/>
        </w:rPr>
        <w:t>九</w:t>
      </w:r>
      <w:r>
        <w:rPr>
          <w:rFonts w:ascii="黑体" w:hAnsi="黑体" w:eastAsia="黑体" w:cs="黑体"/>
          <w:color w:val="auto"/>
          <w:spacing w:val="-2"/>
          <w:szCs w:val="28"/>
        </w:rPr>
        <w:t>、授予合同</w:t>
      </w:r>
      <w:r>
        <w:rPr>
          <w:color w:val="auto"/>
        </w:rPr>
        <w:tab/>
      </w:r>
      <w:r>
        <w:rPr>
          <w:color w:val="auto"/>
        </w:rPr>
        <w:fldChar w:fldCharType="begin"/>
      </w:r>
      <w:r>
        <w:rPr>
          <w:color w:val="auto"/>
        </w:rPr>
        <w:instrText xml:space="preserve"> PAGEREF _Toc16332 \h </w:instrText>
      </w:r>
      <w:r>
        <w:rPr>
          <w:color w:val="auto"/>
        </w:rPr>
        <w:fldChar w:fldCharType="separate"/>
      </w:r>
      <w:r>
        <w:rPr>
          <w:color w:val="auto"/>
        </w:rPr>
        <w:t>24</w:t>
      </w:r>
      <w:r>
        <w:rPr>
          <w:color w:val="auto"/>
        </w:rPr>
        <w:fldChar w:fldCharType="end"/>
      </w:r>
      <w:r>
        <w:rPr>
          <w:rFonts w:ascii="宋体" w:hAnsi="宋体" w:eastAsia="宋体" w:cs="宋体"/>
          <w:color w:val="auto"/>
          <w:spacing w:val="10"/>
          <w:szCs w:val="35"/>
        </w:rPr>
        <w:fldChar w:fldCharType="end"/>
      </w:r>
    </w:p>
    <w:p w14:paraId="06C245BA">
      <w:pPr>
        <w:pStyle w:val="24"/>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_Toc20764 </w:instrText>
      </w:r>
      <w:r>
        <w:rPr>
          <w:rFonts w:ascii="宋体" w:hAnsi="宋体" w:eastAsia="宋体" w:cs="宋体"/>
          <w:color w:val="auto"/>
          <w:spacing w:val="10"/>
          <w:szCs w:val="35"/>
        </w:rPr>
        <w:fldChar w:fldCharType="separate"/>
      </w:r>
      <w:r>
        <w:rPr>
          <w:rFonts w:ascii="黑体" w:hAnsi="黑体" w:eastAsia="黑体" w:cs="黑体"/>
          <w:color w:val="auto"/>
          <w:spacing w:val="-1"/>
          <w:szCs w:val="28"/>
        </w:rPr>
        <w:t>十、磋商活动</w:t>
      </w:r>
      <w:r>
        <w:rPr>
          <w:rFonts w:ascii="黑体" w:hAnsi="黑体" w:eastAsia="黑体" w:cs="黑体"/>
          <w:color w:val="auto"/>
          <w:szCs w:val="28"/>
        </w:rPr>
        <w:t>终止</w:t>
      </w:r>
      <w:r>
        <w:rPr>
          <w:color w:val="auto"/>
        </w:rPr>
        <w:tab/>
      </w:r>
      <w:r>
        <w:rPr>
          <w:color w:val="auto"/>
        </w:rPr>
        <w:fldChar w:fldCharType="begin"/>
      </w:r>
      <w:r>
        <w:rPr>
          <w:color w:val="auto"/>
        </w:rPr>
        <w:instrText xml:space="preserve"> PAGEREF _Toc20764 \h </w:instrText>
      </w:r>
      <w:r>
        <w:rPr>
          <w:color w:val="auto"/>
        </w:rPr>
        <w:fldChar w:fldCharType="separate"/>
      </w:r>
      <w:r>
        <w:rPr>
          <w:color w:val="auto"/>
        </w:rPr>
        <w:t>24</w:t>
      </w:r>
      <w:r>
        <w:rPr>
          <w:color w:val="auto"/>
        </w:rPr>
        <w:fldChar w:fldCharType="end"/>
      </w:r>
      <w:r>
        <w:rPr>
          <w:rFonts w:ascii="宋体" w:hAnsi="宋体" w:eastAsia="宋体" w:cs="宋体"/>
          <w:color w:val="auto"/>
          <w:spacing w:val="10"/>
          <w:szCs w:val="35"/>
        </w:rPr>
        <w:fldChar w:fldCharType="end"/>
      </w:r>
    </w:p>
    <w:p w14:paraId="24223F89">
      <w:pPr>
        <w:pStyle w:val="24"/>
        <w:tabs>
          <w:tab w:val="right" w:leader="dot" w:pos="9404"/>
        </w:tabs>
        <w:spacing w:line="480" w:lineRule="auto"/>
        <w:rPr>
          <w:color w:val="auto"/>
        </w:rPr>
      </w:pPr>
      <w:r>
        <w:rPr>
          <w:rFonts w:ascii="宋体" w:hAnsi="宋体" w:eastAsia="宋体" w:cs="宋体"/>
          <w:color w:val="auto"/>
          <w:spacing w:val="10"/>
          <w:szCs w:val="35"/>
        </w:rPr>
        <w:fldChar w:fldCharType="begin"/>
      </w:r>
      <w:r>
        <w:rPr>
          <w:rFonts w:ascii="宋体" w:hAnsi="宋体" w:eastAsia="宋体" w:cs="宋体"/>
          <w:color w:val="auto"/>
          <w:spacing w:val="10"/>
          <w:szCs w:val="35"/>
        </w:rPr>
        <w:instrText xml:space="preserve"> HYPERLINK \l _Toc5122 </w:instrText>
      </w:r>
      <w:r>
        <w:rPr>
          <w:rFonts w:ascii="宋体" w:hAnsi="宋体" w:eastAsia="宋体" w:cs="宋体"/>
          <w:color w:val="auto"/>
          <w:spacing w:val="10"/>
          <w:szCs w:val="35"/>
        </w:rPr>
        <w:fldChar w:fldCharType="separate"/>
      </w:r>
      <w:r>
        <w:rPr>
          <w:rFonts w:ascii="黑体" w:hAnsi="黑体" w:eastAsia="黑体" w:cs="黑体"/>
          <w:color w:val="auto"/>
          <w:spacing w:val="-2"/>
          <w:szCs w:val="28"/>
        </w:rPr>
        <w:t>十一、</w:t>
      </w:r>
      <w:r>
        <w:rPr>
          <w:rFonts w:ascii="黑体" w:hAnsi="黑体" w:eastAsia="黑体" w:cs="黑体"/>
          <w:color w:val="auto"/>
          <w:spacing w:val="-1"/>
          <w:szCs w:val="28"/>
        </w:rPr>
        <w:t>其他</w:t>
      </w:r>
      <w:r>
        <w:rPr>
          <w:color w:val="auto"/>
        </w:rPr>
        <w:tab/>
      </w:r>
      <w:r>
        <w:rPr>
          <w:color w:val="auto"/>
        </w:rPr>
        <w:fldChar w:fldCharType="begin"/>
      </w:r>
      <w:r>
        <w:rPr>
          <w:color w:val="auto"/>
        </w:rPr>
        <w:instrText xml:space="preserve"> PAGEREF _Toc5122 \h </w:instrText>
      </w:r>
      <w:r>
        <w:rPr>
          <w:color w:val="auto"/>
        </w:rPr>
        <w:fldChar w:fldCharType="separate"/>
      </w:r>
      <w:r>
        <w:rPr>
          <w:color w:val="auto"/>
        </w:rPr>
        <w:t>25</w:t>
      </w:r>
      <w:r>
        <w:rPr>
          <w:color w:val="auto"/>
        </w:rPr>
        <w:fldChar w:fldCharType="end"/>
      </w:r>
      <w:r>
        <w:rPr>
          <w:rFonts w:ascii="宋体" w:hAnsi="宋体" w:eastAsia="宋体" w:cs="宋体"/>
          <w:color w:val="auto"/>
          <w:spacing w:val="10"/>
          <w:szCs w:val="35"/>
        </w:rPr>
        <w:fldChar w:fldCharType="end"/>
      </w:r>
    </w:p>
    <w:p w14:paraId="392CEBB0">
      <w:pPr>
        <w:pStyle w:val="23"/>
        <w:tabs>
          <w:tab w:val="right" w:leader="dot" w:pos="9404"/>
        </w:tabs>
        <w:spacing w:line="480" w:lineRule="auto"/>
        <w:rPr>
          <w:b/>
          <w:color w:val="auto"/>
        </w:rPr>
      </w:pPr>
      <w:r>
        <w:rPr>
          <w:rFonts w:ascii="宋体" w:hAnsi="宋体" w:eastAsia="宋体" w:cs="宋体"/>
          <w:b/>
          <w:color w:val="auto"/>
          <w:spacing w:val="10"/>
          <w:szCs w:val="35"/>
        </w:rPr>
        <w:fldChar w:fldCharType="begin"/>
      </w:r>
      <w:r>
        <w:rPr>
          <w:rFonts w:ascii="宋体" w:hAnsi="宋体" w:eastAsia="宋体" w:cs="宋体"/>
          <w:b/>
          <w:color w:val="auto"/>
          <w:spacing w:val="10"/>
          <w:szCs w:val="35"/>
        </w:rPr>
        <w:instrText xml:space="preserve"> HYPERLINK \l _Toc10692 </w:instrText>
      </w:r>
      <w:r>
        <w:rPr>
          <w:rFonts w:ascii="宋体" w:hAnsi="宋体" w:eastAsia="宋体" w:cs="宋体"/>
          <w:b/>
          <w:color w:val="auto"/>
          <w:spacing w:val="10"/>
          <w:szCs w:val="35"/>
        </w:rPr>
        <w:fldChar w:fldCharType="separate"/>
      </w:r>
      <w:r>
        <w:rPr>
          <w:rFonts w:ascii="宋体" w:hAnsi="宋体" w:eastAsia="宋体" w:cs="宋体"/>
          <w:b/>
          <w:color w:val="auto"/>
          <w:spacing w:val="10"/>
          <w:szCs w:val="47"/>
        </w:rPr>
        <w:t>第四部分  青海省政府采购合同文本样</w:t>
      </w:r>
      <w:r>
        <w:rPr>
          <w:rFonts w:ascii="宋体" w:hAnsi="宋体" w:eastAsia="宋体" w:cs="宋体"/>
          <w:b/>
          <w:color w:val="auto"/>
          <w:spacing w:val="9"/>
          <w:szCs w:val="47"/>
        </w:rPr>
        <w:t>式</w:t>
      </w:r>
      <w:r>
        <w:rPr>
          <w:b/>
          <w:color w:val="auto"/>
        </w:rPr>
        <w:tab/>
      </w:r>
      <w:r>
        <w:rPr>
          <w:b/>
          <w:color w:val="auto"/>
        </w:rPr>
        <w:fldChar w:fldCharType="begin"/>
      </w:r>
      <w:r>
        <w:rPr>
          <w:b/>
          <w:color w:val="auto"/>
        </w:rPr>
        <w:instrText xml:space="preserve"> PAGEREF _Toc10692 \h </w:instrText>
      </w:r>
      <w:r>
        <w:rPr>
          <w:b/>
          <w:color w:val="auto"/>
        </w:rPr>
        <w:fldChar w:fldCharType="separate"/>
      </w:r>
      <w:r>
        <w:rPr>
          <w:b/>
          <w:color w:val="auto"/>
        </w:rPr>
        <w:t>26</w:t>
      </w:r>
      <w:r>
        <w:rPr>
          <w:b/>
          <w:color w:val="auto"/>
        </w:rPr>
        <w:fldChar w:fldCharType="end"/>
      </w:r>
      <w:r>
        <w:rPr>
          <w:rFonts w:ascii="宋体" w:hAnsi="宋体" w:eastAsia="宋体" w:cs="宋体"/>
          <w:b/>
          <w:color w:val="auto"/>
          <w:spacing w:val="10"/>
          <w:szCs w:val="35"/>
        </w:rPr>
        <w:fldChar w:fldCharType="end"/>
      </w:r>
    </w:p>
    <w:p w14:paraId="577C6271">
      <w:pPr>
        <w:pStyle w:val="23"/>
        <w:tabs>
          <w:tab w:val="right" w:leader="dot" w:pos="9404"/>
        </w:tabs>
        <w:spacing w:line="480" w:lineRule="auto"/>
        <w:rPr>
          <w:color w:val="auto"/>
        </w:rPr>
      </w:pPr>
      <w:r>
        <w:rPr>
          <w:rFonts w:ascii="宋体" w:hAnsi="宋体" w:eastAsia="宋体" w:cs="宋体"/>
          <w:b/>
          <w:color w:val="auto"/>
          <w:spacing w:val="10"/>
          <w:szCs w:val="35"/>
        </w:rPr>
        <w:fldChar w:fldCharType="begin"/>
      </w:r>
      <w:r>
        <w:rPr>
          <w:rFonts w:ascii="宋体" w:hAnsi="宋体" w:eastAsia="宋体" w:cs="宋体"/>
          <w:b/>
          <w:color w:val="auto"/>
          <w:spacing w:val="10"/>
          <w:szCs w:val="35"/>
        </w:rPr>
        <w:instrText xml:space="preserve"> HYPERLINK \l _Toc3281 </w:instrText>
      </w:r>
      <w:r>
        <w:rPr>
          <w:rFonts w:ascii="宋体" w:hAnsi="宋体" w:eastAsia="宋体" w:cs="宋体"/>
          <w:b/>
          <w:color w:val="auto"/>
          <w:spacing w:val="10"/>
          <w:szCs w:val="35"/>
        </w:rPr>
        <w:fldChar w:fldCharType="separate"/>
      </w:r>
      <w:r>
        <w:rPr>
          <w:rFonts w:ascii="宋体" w:hAnsi="宋体" w:eastAsia="宋体" w:cs="宋体"/>
          <w:b/>
          <w:color w:val="auto"/>
          <w:spacing w:val="15"/>
          <w:szCs w:val="47"/>
        </w:rPr>
        <w:t>第</w:t>
      </w:r>
      <w:r>
        <w:rPr>
          <w:rFonts w:ascii="宋体" w:hAnsi="宋体" w:eastAsia="宋体" w:cs="宋体"/>
          <w:b/>
          <w:color w:val="auto"/>
          <w:spacing w:val="9"/>
          <w:szCs w:val="47"/>
        </w:rPr>
        <w:t>五部分  磋商响应文件格式</w:t>
      </w:r>
      <w:r>
        <w:rPr>
          <w:b/>
          <w:color w:val="auto"/>
        </w:rPr>
        <w:tab/>
      </w:r>
      <w:r>
        <w:rPr>
          <w:b/>
          <w:color w:val="auto"/>
        </w:rPr>
        <w:fldChar w:fldCharType="begin"/>
      </w:r>
      <w:r>
        <w:rPr>
          <w:b/>
          <w:color w:val="auto"/>
        </w:rPr>
        <w:instrText xml:space="preserve"> PAGEREF _Toc3281 \h </w:instrText>
      </w:r>
      <w:r>
        <w:rPr>
          <w:b/>
          <w:color w:val="auto"/>
        </w:rPr>
        <w:fldChar w:fldCharType="separate"/>
      </w:r>
      <w:r>
        <w:rPr>
          <w:b/>
          <w:color w:val="auto"/>
        </w:rPr>
        <w:t>38</w:t>
      </w:r>
      <w:r>
        <w:rPr>
          <w:b/>
          <w:color w:val="auto"/>
        </w:rPr>
        <w:fldChar w:fldCharType="end"/>
      </w:r>
      <w:r>
        <w:rPr>
          <w:rFonts w:ascii="宋体" w:hAnsi="宋体" w:eastAsia="宋体" w:cs="宋体"/>
          <w:b/>
          <w:color w:val="auto"/>
          <w:spacing w:val="10"/>
          <w:szCs w:val="35"/>
        </w:rPr>
        <w:fldChar w:fldCharType="end"/>
      </w:r>
    </w:p>
    <w:p w14:paraId="4E422408">
      <w:pPr>
        <w:pStyle w:val="23"/>
        <w:tabs>
          <w:tab w:val="right" w:leader="dot" w:pos="9404"/>
        </w:tabs>
        <w:spacing w:line="480" w:lineRule="auto"/>
        <w:rPr>
          <w:b/>
          <w:color w:val="auto"/>
        </w:rPr>
      </w:pPr>
      <w:r>
        <w:rPr>
          <w:rFonts w:ascii="宋体" w:hAnsi="宋体" w:eastAsia="宋体" w:cs="宋体"/>
          <w:b/>
          <w:color w:val="auto"/>
          <w:spacing w:val="10"/>
          <w:szCs w:val="35"/>
        </w:rPr>
        <w:fldChar w:fldCharType="begin"/>
      </w:r>
      <w:r>
        <w:rPr>
          <w:rFonts w:ascii="宋体" w:hAnsi="宋体" w:eastAsia="宋体" w:cs="宋体"/>
          <w:b/>
          <w:color w:val="auto"/>
          <w:spacing w:val="10"/>
          <w:szCs w:val="35"/>
        </w:rPr>
        <w:instrText xml:space="preserve"> HYPERLINK \l _Toc17079 </w:instrText>
      </w:r>
      <w:r>
        <w:rPr>
          <w:rFonts w:ascii="宋体" w:hAnsi="宋体" w:eastAsia="宋体" w:cs="宋体"/>
          <w:b/>
          <w:color w:val="auto"/>
          <w:spacing w:val="10"/>
          <w:szCs w:val="35"/>
        </w:rPr>
        <w:fldChar w:fldCharType="separate"/>
      </w:r>
      <w:r>
        <w:rPr>
          <w:rFonts w:ascii="宋体" w:hAnsi="宋体" w:eastAsia="宋体" w:cs="宋体"/>
          <w:b/>
          <w:color w:val="auto"/>
          <w:spacing w:val="1"/>
          <w:szCs w:val="40"/>
        </w:rPr>
        <w:t xml:space="preserve">第六部分  </w:t>
      </w:r>
      <w:r>
        <w:rPr>
          <w:rFonts w:ascii="宋体" w:hAnsi="宋体" w:eastAsia="宋体" w:cs="宋体"/>
          <w:b/>
          <w:color w:val="auto"/>
          <w:szCs w:val="40"/>
        </w:rPr>
        <w:t>采购项目要求及技术参数</w:t>
      </w:r>
      <w:r>
        <w:rPr>
          <w:b/>
          <w:color w:val="auto"/>
        </w:rPr>
        <w:tab/>
      </w:r>
      <w:r>
        <w:rPr>
          <w:b/>
          <w:color w:val="auto"/>
        </w:rPr>
        <w:fldChar w:fldCharType="begin"/>
      </w:r>
      <w:r>
        <w:rPr>
          <w:b/>
          <w:color w:val="auto"/>
        </w:rPr>
        <w:instrText xml:space="preserve"> PAGEREF _Toc17079 \h </w:instrText>
      </w:r>
      <w:r>
        <w:rPr>
          <w:b/>
          <w:color w:val="auto"/>
        </w:rPr>
        <w:fldChar w:fldCharType="separate"/>
      </w:r>
      <w:r>
        <w:rPr>
          <w:b/>
          <w:color w:val="auto"/>
        </w:rPr>
        <w:t>65</w:t>
      </w:r>
      <w:r>
        <w:rPr>
          <w:b/>
          <w:color w:val="auto"/>
        </w:rPr>
        <w:fldChar w:fldCharType="end"/>
      </w:r>
      <w:r>
        <w:rPr>
          <w:rFonts w:ascii="宋体" w:hAnsi="宋体" w:eastAsia="宋体" w:cs="宋体"/>
          <w:b/>
          <w:color w:val="auto"/>
          <w:spacing w:val="10"/>
          <w:szCs w:val="35"/>
        </w:rPr>
        <w:fldChar w:fldCharType="end"/>
      </w:r>
    </w:p>
    <w:p w14:paraId="6020D838">
      <w:pPr>
        <w:pStyle w:val="24"/>
        <w:tabs>
          <w:tab w:val="right" w:leader="dot" w:pos="9404"/>
        </w:tabs>
        <w:spacing w:line="480" w:lineRule="auto"/>
        <w:rPr>
          <w:color w:val="auto"/>
        </w:rPr>
      </w:pPr>
    </w:p>
    <w:p w14:paraId="45AD1CCB">
      <w:pPr>
        <w:pageBreakBefore/>
        <w:widowControl/>
        <w:kinsoku w:val="0"/>
        <w:wordWrap/>
        <w:autoSpaceDE w:val="0"/>
        <w:autoSpaceDN w:val="0"/>
        <w:adjustRightInd w:val="0"/>
        <w:snapToGrid w:val="0"/>
        <w:spacing w:before="113" w:after="0" w:line="224" w:lineRule="auto"/>
        <w:ind w:left="2372" w:leftChars="0" w:right="0" w:firstLine="0" w:firstLineChars="0"/>
        <w:jc w:val="left"/>
        <w:textAlignment w:val="baseline"/>
        <w:outlineLvl w:val="9"/>
        <w:rPr>
          <w:rFonts w:ascii="宋体" w:hAnsi="宋体" w:eastAsia="宋体" w:cs="宋体"/>
          <w:color w:val="auto"/>
          <w:sz w:val="35"/>
          <w:szCs w:val="35"/>
        </w:rPr>
      </w:pPr>
      <w:r>
        <w:rPr>
          <w:rFonts w:ascii="宋体" w:hAnsi="宋体" w:eastAsia="宋体" w:cs="宋体"/>
          <w:b/>
          <w:color w:val="auto"/>
          <w:spacing w:val="10"/>
          <w:szCs w:val="35"/>
        </w:rPr>
        <w:fldChar w:fldCharType="end"/>
      </w:r>
      <w:bookmarkStart w:id="5" w:name="_Toc21725"/>
      <w:r>
        <w:rPr>
          <w:rFonts w:ascii="宋体" w:hAnsi="宋体" w:eastAsia="宋体" w:cs="宋体"/>
          <w:color w:val="auto"/>
          <w:spacing w:val="10"/>
          <w:sz w:val="35"/>
          <w:szCs w:val="35"/>
        </w:rPr>
        <w:t>第一部分 竞争性磋商采购公</w:t>
      </w:r>
      <w:r>
        <w:rPr>
          <w:rFonts w:ascii="宋体" w:hAnsi="宋体" w:eastAsia="宋体" w:cs="宋体"/>
          <w:color w:val="auto"/>
          <w:spacing w:val="7"/>
          <w:sz w:val="35"/>
          <w:szCs w:val="35"/>
        </w:rPr>
        <w:t>告</w:t>
      </w:r>
      <w:bookmarkEnd w:id="4"/>
      <w:bookmarkEnd w:id="5"/>
    </w:p>
    <w:p w14:paraId="0D14EEE2">
      <w:pPr>
        <w:spacing w:before="258" w:line="360" w:lineRule="auto"/>
        <w:ind w:left="463"/>
        <w:rPr>
          <w:color w:val="auto"/>
          <w:sz w:val="24"/>
          <w:szCs w:val="24"/>
        </w:rPr>
      </w:pPr>
      <w:r>
        <w:rPr>
          <w:rFonts w:ascii="宋体" w:hAnsi="宋体" w:eastAsia="宋体" w:cs="宋体"/>
          <w:color w:val="auto"/>
          <w:spacing w:val="8"/>
          <w:sz w:val="24"/>
          <w:szCs w:val="24"/>
        </w:rPr>
        <w:t>项</w:t>
      </w:r>
      <w:r>
        <w:rPr>
          <w:rFonts w:ascii="宋体" w:hAnsi="宋体" w:eastAsia="宋体" w:cs="宋体"/>
          <w:color w:val="auto"/>
          <w:spacing w:val="7"/>
          <w:sz w:val="24"/>
          <w:szCs w:val="24"/>
        </w:rPr>
        <w:t>目概况</w:t>
      </w:r>
    </w:p>
    <w:tbl>
      <w:tblPr>
        <w:tblStyle w:val="12"/>
        <w:tblW w:w="958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85"/>
      </w:tblGrid>
      <w:tr w14:paraId="1E1EE47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0" w:hRule="atLeast"/>
        </w:trPr>
        <w:tc>
          <w:tcPr>
            <w:tcW w:w="9585" w:type="dxa"/>
            <w:vAlign w:val="top"/>
          </w:tcPr>
          <w:p w14:paraId="123CC3E9">
            <w:pPr>
              <w:spacing w:line="360" w:lineRule="auto"/>
              <w:rPr>
                <w:rFonts w:ascii="Arial"/>
                <w:color w:val="auto"/>
                <w:sz w:val="24"/>
                <w:szCs w:val="24"/>
              </w:rPr>
            </w:pPr>
          </w:p>
          <w:p w14:paraId="3699272D">
            <w:pPr>
              <w:spacing w:before="75" w:line="360" w:lineRule="auto"/>
              <w:ind w:left="94" w:right="83" w:firstLine="487"/>
              <w:rPr>
                <w:rFonts w:ascii="宋体" w:hAnsi="宋体" w:eastAsia="宋体" w:cs="宋体"/>
                <w:color w:val="auto"/>
                <w:sz w:val="24"/>
                <w:szCs w:val="24"/>
              </w:rPr>
            </w:pPr>
            <w:r>
              <w:rPr>
                <w:rFonts w:hint="eastAsia" w:ascii="宋体" w:hAnsi="宋体" w:eastAsia="宋体" w:cs="宋体"/>
                <w:color w:val="auto"/>
                <w:spacing w:val="14"/>
                <w:sz w:val="24"/>
                <w:szCs w:val="24"/>
                <w:u w:val="single" w:color="auto"/>
                <w:lang w:eastAsia="zh-CN"/>
              </w:rPr>
              <w:t>同德县安多扎木念手工乐器制作扶持项目</w:t>
            </w:r>
            <w:r>
              <w:rPr>
                <w:rFonts w:ascii="宋体" w:hAnsi="宋体" w:eastAsia="宋体" w:cs="宋体"/>
                <w:color w:val="auto"/>
                <w:spacing w:val="7"/>
                <w:sz w:val="24"/>
                <w:szCs w:val="24"/>
              </w:rPr>
              <w:t xml:space="preserve"> 的潜在供应商应在</w:t>
            </w:r>
            <w:r>
              <w:rPr>
                <w:rFonts w:ascii="宋体" w:hAnsi="宋体" w:eastAsia="宋体" w:cs="宋体"/>
                <w:color w:val="auto"/>
                <w:spacing w:val="7"/>
                <w:sz w:val="24"/>
                <w:szCs w:val="24"/>
                <w:u w:val="single" w:color="auto"/>
              </w:rPr>
              <w:t xml:space="preserve"> (政采云</w:t>
            </w:r>
            <w:r>
              <w:rPr>
                <w:rFonts w:ascii="宋体" w:hAnsi="宋体" w:eastAsia="宋体" w:cs="宋体"/>
                <w:color w:val="auto"/>
                <w:spacing w:val="-4"/>
                <w:sz w:val="24"/>
                <w:szCs w:val="24"/>
                <w:u w:val="single" w:color="auto"/>
              </w:rPr>
              <w:t xml:space="preserve">平台线上) </w:t>
            </w:r>
            <w:r>
              <w:rPr>
                <w:rFonts w:ascii="宋体" w:hAnsi="宋体" w:eastAsia="宋体" w:cs="宋体"/>
                <w:color w:val="auto"/>
                <w:spacing w:val="-4"/>
                <w:sz w:val="24"/>
                <w:szCs w:val="24"/>
              </w:rPr>
              <w:t xml:space="preserve">获取采购文件，并于 </w:t>
            </w:r>
            <w:r>
              <w:rPr>
                <w:rFonts w:hint="eastAsia" w:ascii="宋体" w:hAnsi="宋体" w:eastAsia="宋体" w:cs="宋体"/>
                <w:color w:val="auto"/>
                <w:spacing w:val="-4"/>
                <w:sz w:val="24"/>
                <w:szCs w:val="24"/>
                <w:u w:val="single" w:color="auto"/>
                <w:lang w:eastAsia="zh-CN"/>
              </w:rPr>
              <w:t>2025</w:t>
            </w:r>
            <w:r>
              <w:rPr>
                <w:rFonts w:hint="eastAsia" w:ascii="宋体" w:hAnsi="宋体" w:eastAsia="宋体" w:cs="宋体"/>
                <w:color w:val="auto"/>
                <w:spacing w:val="-4"/>
                <w:sz w:val="24"/>
                <w:szCs w:val="24"/>
                <w:u w:val="single" w:color="auto"/>
                <w:lang w:val="en-US" w:eastAsia="zh-CN"/>
              </w:rPr>
              <w:t xml:space="preserve"> </w:t>
            </w:r>
            <w:r>
              <w:rPr>
                <w:rFonts w:hint="eastAsia" w:ascii="宋体" w:hAnsi="宋体" w:eastAsia="宋体" w:cs="宋体"/>
                <w:color w:val="auto"/>
                <w:spacing w:val="-4"/>
                <w:sz w:val="24"/>
                <w:szCs w:val="24"/>
                <w:u w:val="single" w:color="auto"/>
                <w:lang w:eastAsia="zh-CN"/>
              </w:rPr>
              <w:t>年</w:t>
            </w:r>
            <w:r>
              <w:rPr>
                <w:rFonts w:hint="eastAsia" w:ascii="宋体" w:hAnsi="宋体" w:eastAsia="宋体" w:cs="宋体"/>
                <w:color w:val="auto"/>
                <w:spacing w:val="-4"/>
                <w:sz w:val="24"/>
                <w:szCs w:val="24"/>
                <w:u w:val="single" w:color="auto"/>
                <w:lang w:val="en-US" w:eastAsia="zh-CN"/>
              </w:rPr>
              <w:t xml:space="preserve"> </w:t>
            </w:r>
            <w:r>
              <w:rPr>
                <w:rFonts w:hint="eastAsia" w:ascii="宋体" w:hAnsi="宋体" w:eastAsia="宋体" w:cs="宋体"/>
                <w:color w:val="auto"/>
                <w:spacing w:val="-4"/>
                <w:sz w:val="24"/>
                <w:szCs w:val="24"/>
                <w:u w:val="single" w:color="auto"/>
                <w:lang w:eastAsia="zh-CN"/>
              </w:rPr>
              <w:t>03 月 25 日</w:t>
            </w:r>
            <w:r>
              <w:rPr>
                <w:rFonts w:hint="eastAsia" w:ascii="宋体" w:hAnsi="宋体" w:eastAsia="宋体" w:cs="宋体"/>
                <w:color w:val="auto"/>
                <w:spacing w:val="-4"/>
                <w:sz w:val="24"/>
                <w:szCs w:val="24"/>
                <w:u w:val="single" w:color="auto"/>
                <w:lang w:val="en-US" w:eastAsia="zh-CN"/>
              </w:rPr>
              <w:t xml:space="preserve"> </w:t>
            </w:r>
            <w:r>
              <w:rPr>
                <w:rFonts w:hint="eastAsia" w:ascii="宋体" w:hAnsi="宋体" w:eastAsia="宋体" w:cs="宋体"/>
                <w:color w:val="auto"/>
                <w:spacing w:val="-4"/>
                <w:sz w:val="24"/>
                <w:szCs w:val="24"/>
                <w:u w:val="single" w:color="auto"/>
                <w:lang w:eastAsia="zh-CN"/>
              </w:rPr>
              <w:t>14 点 30 分</w:t>
            </w:r>
            <w:r>
              <w:rPr>
                <w:rFonts w:ascii="宋体" w:hAnsi="宋体" w:eastAsia="宋体" w:cs="宋体"/>
                <w:color w:val="auto"/>
                <w:spacing w:val="-2"/>
                <w:sz w:val="24"/>
                <w:szCs w:val="24"/>
              </w:rPr>
              <w:t xml:space="preserve"> (北京时间) 前提交响应文</w:t>
            </w:r>
            <w:r>
              <w:rPr>
                <w:rFonts w:ascii="宋体" w:hAnsi="宋体" w:eastAsia="宋体" w:cs="宋体"/>
                <w:color w:val="auto"/>
                <w:spacing w:val="1"/>
                <w:sz w:val="24"/>
                <w:szCs w:val="24"/>
              </w:rPr>
              <w:t>件</w:t>
            </w:r>
            <w:r>
              <w:rPr>
                <w:rFonts w:ascii="宋体" w:hAnsi="宋体" w:eastAsia="宋体" w:cs="宋体"/>
                <w:color w:val="auto"/>
                <w:sz w:val="24"/>
                <w:szCs w:val="24"/>
              </w:rPr>
              <w:t>。</w:t>
            </w:r>
          </w:p>
        </w:tc>
      </w:tr>
    </w:tbl>
    <w:p w14:paraId="63370942">
      <w:pPr>
        <w:spacing w:before="36" w:line="360" w:lineRule="auto"/>
        <w:ind w:left="463"/>
        <w:rPr>
          <w:rFonts w:ascii="宋体" w:hAnsi="宋体" w:eastAsia="宋体" w:cs="宋体"/>
          <w:color w:val="auto"/>
          <w:spacing w:val="10"/>
          <w:sz w:val="24"/>
          <w:szCs w:val="24"/>
        </w:rPr>
      </w:pPr>
    </w:p>
    <w:p w14:paraId="167D156D">
      <w:pPr>
        <w:spacing w:before="36" w:line="360" w:lineRule="auto"/>
        <w:ind w:left="463"/>
        <w:outlineLvl w:val="1"/>
        <w:rPr>
          <w:rFonts w:ascii="宋体" w:hAnsi="宋体" w:eastAsia="宋体" w:cs="宋体"/>
          <w:color w:val="auto"/>
          <w:sz w:val="24"/>
          <w:szCs w:val="24"/>
        </w:rPr>
      </w:pPr>
      <w:bookmarkStart w:id="6" w:name="_Toc985"/>
      <w:bookmarkStart w:id="7" w:name="_Toc11102"/>
      <w:r>
        <w:rPr>
          <w:rFonts w:ascii="宋体" w:hAnsi="宋体" w:eastAsia="宋体" w:cs="宋体"/>
          <w:color w:val="auto"/>
          <w:spacing w:val="10"/>
          <w:sz w:val="24"/>
          <w:szCs w:val="24"/>
        </w:rPr>
        <w:t>一</w:t>
      </w:r>
      <w:r>
        <w:rPr>
          <w:rFonts w:ascii="宋体" w:hAnsi="宋体" w:eastAsia="宋体" w:cs="宋体"/>
          <w:color w:val="auto"/>
          <w:spacing w:val="9"/>
          <w:sz w:val="24"/>
          <w:szCs w:val="24"/>
        </w:rPr>
        <w:t>、项目基本情况</w:t>
      </w:r>
      <w:bookmarkEnd w:id="6"/>
      <w:bookmarkEnd w:id="7"/>
    </w:p>
    <w:p w14:paraId="3856F278">
      <w:pPr>
        <w:spacing w:before="184" w:line="240" w:lineRule="auto"/>
        <w:ind w:left="463"/>
        <w:rPr>
          <w:rFonts w:hint="default" w:ascii="宋体" w:hAnsi="宋体" w:eastAsia="宋体" w:cs="宋体"/>
          <w:color w:val="auto"/>
          <w:sz w:val="24"/>
          <w:szCs w:val="24"/>
          <w:lang w:val="en-US" w:eastAsia="zh-CN"/>
        </w:rPr>
      </w:pPr>
      <w:r>
        <w:rPr>
          <w:rFonts w:ascii="宋体" w:hAnsi="宋体" w:eastAsia="宋体" w:cs="宋体"/>
          <w:color w:val="auto"/>
          <w:spacing w:val="8"/>
          <w:sz w:val="24"/>
          <w:szCs w:val="24"/>
        </w:rPr>
        <w:t xml:space="preserve">项目编号： </w:t>
      </w:r>
      <w:r>
        <w:rPr>
          <w:rFonts w:hint="eastAsia" w:ascii="宋体" w:hAnsi="宋体" w:eastAsia="宋体" w:cs="宋体"/>
          <w:color w:val="auto"/>
          <w:spacing w:val="8"/>
          <w:sz w:val="24"/>
          <w:szCs w:val="24"/>
          <w:lang w:eastAsia="zh-CN"/>
        </w:rPr>
        <w:t>青海拓鑫竞磋（货物）2025-011</w:t>
      </w:r>
      <w:r>
        <w:rPr>
          <w:rFonts w:hint="eastAsia" w:ascii="宋体" w:hAnsi="宋体" w:eastAsia="宋体" w:cs="宋体"/>
          <w:color w:val="auto"/>
          <w:spacing w:val="8"/>
          <w:sz w:val="24"/>
          <w:szCs w:val="24"/>
          <w:lang w:val="en-US" w:eastAsia="zh-CN"/>
        </w:rPr>
        <w:t xml:space="preserve"> </w:t>
      </w:r>
    </w:p>
    <w:p w14:paraId="7661600F">
      <w:pPr>
        <w:spacing w:before="187" w:line="240" w:lineRule="auto"/>
        <w:ind w:left="523"/>
        <w:rPr>
          <w:rFonts w:ascii="宋体" w:hAnsi="宋体" w:eastAsia="宋体" w:cs="宋体"/>
          <w:color w:val="auto"/>
          <w:sz w:val="24"/>
          <w:szCs w:val="24"/>
        </w:rPr>
      </w:pPr>
      <w:r>
        <w:rPr>
          <w:rFonts w:ascii="宋体" w:hAnsi="宋体" w:eastAsia="宋体" w:cs="宋体"/>
          <w:color w:val="auto"/>
          <w:spacing w:val="10"/>
          <w:sz w:val="24"/>
          <w:szCs w:val="24"/>
        </w:rPr>
        <w:t>项目名</w:t>
      </w:r>
      <w:r>
        <w:rPr>
          <w:rFonts w:ascii="宋体" w:hAnsi="宋体" w:eastAsia="宋体" w:cs="宋体"/>
          <w:color w:val="auto"/>
          <w:spacing w:val="6"/>
          <w:sz w:val="24"/>
          <w:szCs w:val="24"/>
        </w:rPr>
        <w:t>称</w:t>
      </w:r>
      <w:r>
        <w:rPr>
          <w:rFonts w:ascii="宋体" w:hAnsi="宋体" w:eastAsia="宋体" w:cs="宋体"/>
          <w:color w:val="auto"/>
          <w:spacing w:val="5"/>
          <w:sz w:val="24"/>
          <w:szCs w:val="24"/>
        </w:rPr>
        <w:t xml:space="preserve">： </w:t>
      </w:r>
      <w:r>
        <w:rPr>
          <w:rFonts w:hint="eastAsia" w:ascii="宋体" w:hAnsi="宋体" w:eastAsia="宋体" w:cs="宋体"/>
          <w:color w:val="auto"/>
          <w:spacing w:val="5"/>
          <w:sz w:val="24"/>
          <w:szCs w:val="24"/>
          <w:lang w:eastAsia="zh-CN"/>
        </w:rPr>
        <w:t>同德县安多扎木念手工乐器制作扶持项目</w:t>
      </w:r>
    </w:p>
    <w:p w14:paraId="1392B8C0">
      <w:pPr>
        <w:spacing w:before="187" w:line="240" w:lineRule="auto"/>
        <w:ind w:left="459"/>
        <w:rPr>
          <w:rFonts w:ascii="宋体" w:hAnsi="宋体" w:eastAsia="宋体" w:cs="宋体"/>
          <w:color w:val="auto"/>
          <w:sz w:val="24"/>
          <w:szCs w:val="24"/>
        </w:rPr>
      </w:pPr>
      <w:r>
        <w:rPr>
          <w:rFonts w:ascii="宋体" w:hAnsi="宋体" w:eastAsia="宋体" w:cs="宋体"/>
          <w:color w:val="auto"/>
          <w:spacing w:val="6"/>
          <w:sz w:val="24"/>
          <w:szCs w:val="24"/>
        </w:rPr>
        <w:t>采购方式：</w:t>
      </w:r>
      <w:r>
        <w:rPr>
          <w:rFonts w:ascii="宋体" w:hAnsi="宋体" w:eastAsia="宋体" w:cs="宋体"/>
          <w:color w:val="auto"/>
          <w:spacing w:val="5"/>
          <w:sz w:val="24"/>
          <w:szCs w:val="24"/>
        </w:rPr>
        <w:t xml:space="preserve"> </w:t>
      </w:r>
      <w:r>
        <w:rPr>
          <w:rFonts w:ascii="MS Gothic" w:hAnsi="MS Gothic" w:eastAsia="MS Gothic" w:cs="MS Gothic"/>
          <w:color w:val="auto"/>
          <w:spacing w:val="3"/>
          <w:sz w:val="24"/>
          <w:szCs w:val="24"/>
        </w:rPr>
        <w:t>☑</w:t>
      </w:r>
      <w:r>
        <w:rPr>
          <w:rFonts w:ascii="宋体" w:hAnsi="宋体" w:eastAsia="宋体" w:cs="宋体"/>
          <w:color w:val="auto"/>
          <w:spacing w:val="3"/>
          <w:sz w:val="24"/>
          <w:szCs w:val="24"/>
        </w:rPr>
        <w:t xml:space="preserve">竞争性磋商 </w:t>
      </w:r>
    </w:p>
    <w:p w14:paraId="326C41F2">
      <w:pPr>
        <w:spacing w:before="186" w:line="240" w:lineRule="auto"/>
        <w:ind w:left="462"/>
        <w:rPr>
          <w:rFonts w:ascii="宋体" w:hAnsi="宋体" w:eastAsia="宋体" w:cs="宋体"/>
          <w:color w:val="auto"/>
          <w:sz w:val="24"/>
          <w:szCs w:val="24"/>
        </w:rPr>
      </w:pPr>
      <w:r>
        <w:rPr>
          <w:rFonts w:ascii="宋体" w:hAnsi="宋体" w:eastAsia="宋体" w:cs="宋体"/>
          <w:color w:val="auto"/>
          <w:spacing w:val="1"/>
          <w:sz w:val="24"/>
          <w:szCs w:val="24"/>
        </w:rPr>
        <w:t>预算金额：人民</w:t>
      </w:r>
      <w:r>
        <w:rPr>
          <w:rFonts w:ascii="宋体" w:hAnsi="宋体" w:eastAsia="宋体" w:cs="宋体"/>
          <w:color w:val="auto"/>
          <w:sz w:val="24"/>
          <w:szCs w:val="24"/>
        </w:rPr>
        <w:t>币</w:t>
      </w:r>
      <w:r>
        <w:rPr>
          <w:rFonts w:hint="eastAsia" w:ascii="宋体" w:hAnsi="宋体" w:eastAsia="宋体" w:cs="宋体"/>
          <w:color w:val="auto"/>
          <w:sz w:val="24"/>
          <w:szCs w:val="24"/>
          <w:lang w:val="en-US" w:eastAsia="zh-CN"/>
        </w:rPr>
        <w:t>350000.00</w:t>
      </w:r>
      <w:r>
        <w:rPr>
          <w:rFonts w:ascii="宋体" w:hAnsi="宋体" w:eastAsia="宋体" w:cs="宋体"/>
          <w:color w:val="auto"/>
          <w:sz w:val="24"/>
          <w:szCs w:val="24"/>
        </w:rPr>
        <w:t>元</w:t>
      </w:r>
    </w:p>
    <w:p w14:paraId="6D6B680B">
      <w:pPr>
        <w:spacing w:before="186" w:line="240" w:lineRule="auto"/>
        <w:ind w:left="462"/>
        <w:rPr>
          <w:rFonts w:hint="eastAsia" w:ascii="宋体" w:hAnsi="宋体" w:eastAsia="宋体" w:cs="宋体"/>
          <w:color w:val="auto"/>
          <w:sz w:val="24"/>
          <w:szCs w:val="24"/>
          <w:lang w:eastAsia="zh-CN"/>
        </w:rPr>
      </w:pPr>
      <w:r>
        <w:rPr>
          <w:rFonts w:ascii="宋体" w:hAnsi="宋体" w:eastAsia="宋体" w:cs="宋体"/>
          <w:color w:val="auto"/>
          <w:spacing w:val="7"/>
          <w:sz w:val="24"/>
          <w:szCs w:val="24"/>
        </w:rPr>
        <w:t>最高限价</w:t>
      </w:r>
      <w:r>
        <w:rPr>
          <w:rFonts w:hint="eastAsia" w:ascii="宋体" w:hAnsi="宋体" w:eastAsia="宋体" w:cs="宋体"/>
          <w:color w:val="auto"/>
          <w:spacing w:val="7"/>
          <w:sz w:val="24"/>
          <w:szCs w:val="24"/>
          <w:lang w:eastAsia="zh-CN"/>
        </w:rPr>
        <w:t>：</w:t>
      </w:r>
      <w:r>
        <w:rPr>
          <w:rFonts w:ascii="宋体" w:hAnsi="宋体" w:eastAsia="宋体" w:cs="宋体"/>
          <w:color w:val="auto"/>
          <w:spacing w:val="1"/>
          <w:sz w:val="24"/>
          <w:szCs w:val="24"/>
        </w:rPr>
        <w:t>人民</w:t>
      </w:r>
      <w:r>
        <w:rPr>
          <w:rFonts w:ascii="宋体" w:hAnsi="宋体" w:eastAsia="宋体" w:cs="宋体"/>
          <w:color w:val="auto"/>
          <w:sz w:val="24"/>
          <w:szCs w:val="24"/>
        </w:rPr>
        <w:t>币</w:t>
      </w:r>
      <w:r>
        <w:rPr>
          <w:rFonts w:hint="eastAsia" w:ascii="宋体" w:hAnsi="宋体" w:eastAsia="宋体" w:cs="宋体"/>
          <w:color w:val="auto"/>
          <w:sz w:val="24"/>
          <w:szCs w:val="24"/>
          <w:lang w:val="en-US" w:eastAsia="zh-CN"/>
        </w:rPr>
        <w:t>350000.00</w:t>
      </w:r>
      <w:r>
        <w:rPr>
          <w:rFonts w:ascii="宋体" w:hAnsi="宋体" w:eastAsia="宋体" w:cs="宋体"/>
          <w:color w:val="auto"/>
          <w:sz w:val="24"/>
          <w:szCs w:val="24"/>
        </w:rPr>
        <w:t>元</w:t>
      </w:r>
    </w:p>
    <w:p w14:paraId="265049FB">
      <w:pPr>
        <w:spacing w:before="187" w:line="360" w:lineRule="auto"/>
        <w:ind w:firstLine="504" w:firstLineChars="200"/>
        <w:rPr>
          <w:rFonts w:hint="eastAsia" w:ascii="宋体" w:hAnsi="宋体" w:eastAsia="宋体" w:cs="宋体"/>
          <w:color w:val="auto"/>
          <w:spacing w:val="5"/>
          <w:sz w:val="24"/>
          <w:szCs w:val="24"/>
          <w:lang w:eastAsia="zh-CN"/>
        </w:rPr>
      </w:pPr>
      <w:r>
        <w:rPr>
          <w:rFonts w:ascii="宋体" w:hAnsi="宋体" w:eastAsia="宋体" w:cs="宋体"/>
          <w:color w:val="auto"/>
          <w:spacing w:val="6"/>
          <w:sz w:val="24"/>
          <w:szCs w:val="24"/>
        </w:rPr>
        <w:t>采购需求：</w:t>
      </w:r>
      <w:r>
        <w:rPr>
          <w:rFonts w:hint="eastAsia" w:ascii="宋体" w:hAnsi="宋体" w:eastAsia="宋体" w:cs="宋体"/>
          <w:color w:val="auto"/>
          <w:spacing w:val="6"/>
          <w:sz w:val="24"/>
          <w:szCs w:val="24"/>
        </w:rPr>
        <w:t>购置1台定制乐器雕刻机(功能包含圆雕雕刻机、斜口木工平抛床、五锯开槽机、切板机、数控车床设备)以及非遗传承人培训</w:t>
      </w:r>
      <w:r>
        <w:rPr>
          <w:rFonts w:hint="eastAsia" w:ascii="宋体" w:hAnsi="宋体" w:eastAsia="宋体" w:cs="宋体"/>
          <w:color w:val="auto"/>
          <w:spacing w:val="6"/>
          <w:sz w:val="24"/>
          <w:szCs w:val="24"/>
          <w:lang w:eastAsia="zh-CN"/>
        </w:rPr>
        <w:t>，</w:t>
      </w:r>
      <w:r>
        <w:rPr>
          <w:rFonts w:hint="eastAsia" w:ascii="宋体" w:hAnsi="宋体" w:eastAsia="宋体" w:cs="宋体"/>
          <w:color w:val="auto"/>
          <w:spacing w:val="5"/>
          <w:sz w:val="24"/>
          <w:szCs w:val="24"/>
          <w:lang w:eastAsia="zh-CN"/>
        </w:rPr>
        <w:t>具体详见《竞争性磋商文件》</w:t>
      </w:r>
      <w:r>
        <w:rPr>
          <w:rFonts w:hint="eastAsia" w:ascii="宋体" w:hAnsi="宋体" w:eastAsia="宋体" w:cs="宋体"/>
          <w:color w:val="auto"/>
          <w:spacing w:val="5"/>
          <w:sz w:val="24"/>
          <w:szCs w:val="24"/>
          <w:lang w:val="en-US" w:eastAsia="zh-CN"/>
        </w:rPr>
        <w:t>技术参数要求</w:t>
      </w:r>
      <w:r>
        <w:rPr>
          <w:rFonts w:hint="eastAsia" w:ascii="宋体" w:hAnsi="宋体" w:eastAsia="宋体" w:cs="宋体"/>
          <w:color w:val="auto"/>
          <w:spacing w:val="5"/>
          <w:sz w:val="24"/>
          <w:szCs w:val="24"/>
          <w:lang w:eastAsia="zh-CN"/>
        </w:rPr>
        <w:t>。</w:t>
      </w:r>
    </w:p>
    <w:p w14:paraId="6E61924D">
      <w:pPr>
        <w:spacing w:before="187" w:line="240" w:lineRule="auto"/>
        <w:ind w:left="523"/>
        <w:rPr>
          <w:rFonts w:ascii="宋体" w:hAnsi="宋体" w:eastAsia="宋体" w:cs="宋体"/>
          <w:color w:val="auto"/>
          <w:spacing w:val="6"/>
          <w:sz w:val="24"/>
          <w:szCs w:val="24"/>
        </w:rPr>
      </w:pPr>
      <w:r>
        <w:rPr>
          <w:rFonts w:ascii="宋体" w:hAnsi="宋体" w:eastAsia="宋体" w:cs="宋体"/>
          <w:color w:val="auto"/>
          <w:spacing w:val="6"/>
          <w:sz w:val="24"/>
          <w:szCs w:val="24"/>
        </w:rPr>
        <w:t>合同履行期限：</w:t>
      </w:r>
      <w:r>
        <w:rPr>
          <w:rFonts w:hint="eastAsia" w:ascii="宋体" w:hAnsi="宋体" w:eastAsia="宋体" w:cs="宋体"/>
          <w:color w:val="auto"/>
          <w:spacing w:val="6"/>
          <w:sz w:val="24"/>
          <w:szCs w:val="24"/>
          <w:lang w:val="en-US" w:eastAsia="zh-CN"/>
        </w:rPr>
        <w:t xml:space="preserve">合同签订后60天；质保期：2年。  </w:t>
      </w:r>
    </w:p>
    <w:p w14:paraId="228297ED">
      <w:pPr>
        <w:spacing w:before="187" w:line="240" w:lineRule="auto"/>
        <w:ind w:left="523"/>
        <w:rPr>
          <w:rFonts w:ascii="宋体" w:hAnsi="宋体" w:eastAsia="宋体" w:cs="宋体"/>
          <w:color w:val="auto"/>
          <w:sz w:val="24"/>
          <w:szCs w:val="24"/>
        </w:rPr>
      </w:pPr>
      <w:r>
        <w:rPr>
          <w:rFonts w:ascii="宋体" w:hAnsi="宋体" w:eastAsia="宋体" w:cs="宋体"/>
          <w:color w:val="auto"/>
          <w:spacing w:val="6"/>
          <w:sz w:val="24"/>
          <w:szCs w:val="24"/>
        </w:rPr>
        <w:t>本项目(否)接受联合体</w:t>
      </w:r>
      <w:r>
        <w:rPr>
          <w:rFonts w:ascii="宋体" w:hAnsi="宋体" w:eastAsia="宋体" w:cs="宋体"/>
          <w:color w:val="auto"/>
          <w:spacing w:val="24"/>
          <w:sz w:val="24"/>
          <w:szCs w:val="24"/>
        </w:rPr>
        <w:t>。</w:t>
      </w:r>
    </w:p>
    <w:p w14:paraId="7CE92CD0">
      <w:pPr>
        <w:spacing w:before="183" w:line="360" w:lineRule="auto"/>
        <w:ind w:left="463"/>
        <w:outlineLvl w:val="1"/>
        <w:rPr>
          <w:rFonts w:ascii="宋体" w:hAnsi="宋体" w:eastAsia="宋体" w:cs="宋体"/>
          <w:color w:val="auto"/>
          <w:sz w:val="24"/>
          <w:szCs w:val="24"/>
        </w:rPr>
      </w:pPr>
      <w:bookmarkStart w:id="8" w:name="_Toc8163"/>
      <w:bookmarkStart w:id="9" w:name="_Toc30353"/>
      <w:r>
        <w:rPr>
          <w:rFonts w:ascii="宋体" w:hAnsi="宋体" w:eastAsia="宋体" w:cs="宋体"/>
          <w:color w:val="auto"/>
          <w:spacing w:val="6"/>
          <w:sz w:val="24"/>
          <w:szCs w:val="24"/>
        </w:rPr>
        <w:t>二、申请人的资格要求</w:t>
      </w:r>
      <w:r>
        <w:rPr>
          <w:rFonts w:ascii="宋体" w:hAnsi="宋体" w:eastAsia="宋体" w:cs="宋体"/>
          <w:color w:val="auto"/>
          <w:spacing w:val="5"/>
          <w:sz w:val="24"/>
          <w:szCs w:val="24"/>
        </w:rPr>
        <w:t>：</w:t>
      </w:r>
      <w:bookmarkEnd w:id="8"/>
      <w:bookmarkEnd w:id="9"/>
    </w:p>
    <w:p w14:paraId="2F21CB37">
      <w:pPr>
        <w:spacing w:before="187" w:line="360" w:lineRule="auto"/>
        <w:ind w:left="477"/>
        <w:rPr>
          <w:rFonts w:ascii="宋体" w:hAnsi="宋体" w:eastAsia="宋体" w:cs="宋体"/>
          <w:color w:val="auto"/>
          <w:sz w:val="24"/>
          <w:szCs w:val="24"/>
        </w:rPr>
      </w:pPr>
      <w:r>
        <w:rPr>
          <w:rFonts w:ascii="宋体" w:hAnsi="宋体" w:eastAsia="宋体" w:cs="宋体"/>
          <w:color w:val="auto"/>
          <w:spacing w:val="11"/>
          <w:position w:val="17"/>
          <w:sz w:val="24"/>
          <w:szCs w:val="24"/>
        </w:rPr>
        <w:t>1</w:t>
      </w:r>
      <w:r>
        <w:rPr>
          <w:rFonts w:ascii="宋体" w:hAnsi="宋体" w:eastAsia="宋体" w:cs="宋体"/>
          <w:color w:val="auto"/>
          <w:spacing w:val="6"/>
          <w:position w:val="17"/>
          <w:sz w:val="24"/>
          <w:szCs w:val="24"/>
        </w:rPr>
        <w:t>.满足《中华人民共和国政府采购法》第二十二条规定；</w:t>
      </w:r>
    </w:p>
    <w:p w14:paraId="03A7DF53">
      <w:pPr>
        <w:spacing w:before="201" w:line="360" w:lineRule="auto"/>
        <w:ind w:firstLine="520" w:firstLineChars="200"/>
        <w:rPr>
          <w:rFonts w:hint="eastAsia" w:ascii="宋体" w:hAnsi="宋体" w:eastAsia="宋体" w:cs="宋体"/>
          <w:color w:val="auto"/>
          <w:spacing w:val="5"/>
          <w:position w:val="1"/>
          <w:sz w:val="24"/>
          <w:szCs w:val="24"/>
          <w:lang w:val="en-US" w:eastAsia="zh-CN"/>
        </w:rPr>
      </w:pPr>
      <w:r>
        <w:rPr>
          <w:rFonts w:ascii="宋体" w:hAnsi="宋体" w:eastAsia="宋体" w:cs="宋体"/>
          <w:color w:val="auto"/>
          <w:spacing w:val="10"/>
          <w:position w:val="1"/>
          <w:sz w:val="24"/>
          <w:szCs w:val="24"/>
        </w:rPr>
        <w:t>2.</w:t>
      </w:r>
      <w:r>
        <w:rPr>
          <w:rFonts w:ascii="宋体" w:hAnsi="宋体" w:eastAsia="宋体" w:cs="宋体"/>
          <w:color w:val="auto"/>
          <w:spacing w:val="7"/>
          <w:position w:val="1"/>
          <w:sz w:val="24"/>
          <w:szCs w:val="24"/>
        </w:rPr>
        <w:t>落</w:t>
      </w:r>
      <w:r>
        <w:rPr>
          <w:rFonts w:ascii="宋体" w:hAnsi="宋体" w:eastAsia="宋体" w:cs="宋体"/>
          <w:color w:val="auto"/>
          <w:spacing w:val="5"/>
          <w:position w:val="1"/>
          <w:sz w:val="24"/>
          <w:szCs w:val="24"/>
        </w:rPr>
        <w:t>实政府采购政策需满足的资格要求：</w:t>
      </w:r>
      <w:r>
        <w:rPr>
          <w:rFonts w:hint="eastAsia" w:ascii="宋体" w:hAnsi="宋体" w:eastAsia="宋体" w:cs="宋体"/>
          <w:color w:val="auto"/>
          <w:spacing w:val="5"/>
          <w:position w:val="1"/>
          <w:sz w:val="24"/>
          <w:szCs w:val="24"/>
          <w:lang w:val="en-US" w:eastAsia="zh-CN"/>
        </w:rPr>
        <w:t>本项目专门面向中小企业采购。</w:t>
      </w:r>
    </w:p>
    <w:p w14:paraId="4FA97A7D">
      <w:pPr>
        <w:spacing w:before="201" w:line="360" w:lineRule="auto"/>
        <w:ind w:firstLine="504" w:firstLineChars="200"/>
        <w:rPr>
          <w:rFonts w:hint="eastAsia" w:ascii="宋体" w:hAnsi="宋体" w:eastAsia="宋体" w:cs="宋体"/>
          <w:color w:val="auto"/>
          <w:spacing w:val="5"/>
          <w:position w:val="1"/>
          <w:sz w:val="24"/>
          <w:szCs w:val="24"/>
          <w:lang w:val="en-US" w:eastAsia="zh-CN"/>
        </w:rPr>
      </w:pPr>
      <w:r>
        <w:rPr>
          <w:rFonts w:ascii="宋体" w:hAnsi="宋体" w:eastAsia="宋体" w:cs="宋体"/>
          <w:color w:val="auto"/>
          <w:spacing w:val="6"/>
          <w:sz w:val="24"/>
          <w:szCs w:val="24"/>
        </w:rPr>
        <w:t>3.</w:t>
      </w:r>
      <w:r>
        <w:rPr>
          <w:rFonts w:ascii="宋体" w:hAnsi="宋体" w:eastAsia="宋体" w:cs="宋体"/>
          <w:color w:val="auto"/>
          <w:spacing w:val="3"/>
          <w:sz w:val="24"/>
          <w:szCs w:val="24"/>
        </w:rPr>
        <w:t>本项目的资格要求：</w:t>
      </w:r>
    </w:p>
    <w:p w14:paraId="5D278AB3">
      <w:pPr>
        <w:spacing w:before="186" w:line="360" w:lineRule="auto"/>
        <w:rPr>
          <w:rFonts w:ascii="宋体" w:hAnsi="宋体" w:eastAsia="宋体" w:cs="宋体"/>
          <w:color w:val="auto"/>
          <w:sz w:val="24"/>
          <w:szCs w:val="24"/>
        </w:rPr>
      </w:pPr>
      <w:r>
        <w:rPr>
          <w:rFonts w:hint="eastAsia" w:ascii="宋体" w:hAnsi="宋体" w:eastAsia="宋体" w:cs="宋体"/>
          <w:color w:val="auto"/>
          <w:spacing w:val="10"/>
          <w:sz w:val="24"/>
          <w:szCs w:val="24"/>
          <w:lang w:val="en-US" w:eastAsia="zh-CN"/>
        </w:rPr>
        <w:t xml:space="preserve">  </w:t>
      </w:r>
      <w:r>
        <w:rPr>
          <w:rFonts w:ascii="宋体" w:hAnsi="宋体" w:eastAsia="宋体" w:cs="宋体"/>
          <w:color w:val="auto"/>
          <w:spacing w:val="10"/>
          <w:sz w:val="24"/>
          <w:szCs w:val="24"/>
        </w:rPr>
        <w:t xml:space="preserve">(1) </w:t>
      </w:r>
      <w:r>
        <w:rPr>
          <w:rFonts w:ascii="宋体" w:hAnsi="宋体" w:eastAsia="宋体" w:cs="宋体"/>
          <w:color w:val="auto"/>
          <w:spacing w:val="8"/>
          <w:sz w:val="24"/>
          <w:szCs w:val="24"/>
        </w:rPr>
        <w:t>符</w:t>
      </w:r>
      <w:r>
        <w:rPr>
          <w:rFonts w:ascii="宋体" w:hAnsi="宋体" w:eastAsia="宋体" w:cs="宋体"/>
          <w:color w:val="auto"/>
          <w:spacing w:val="5"/>
          <w:sz w:val="24"/>
          <w:szCs w:val="24"/>
        </w:rPr>
        <w:t>合《政府采购法》第22条规定的条件要求，并提供下列材料：</w:t>
      </w:r>
    </w:p>
    <w:p w14:paraId="2B75E78D">
      <w:pPr>
        <w:spacing w:before="46" w:line="360" w:lineRule="auto"/>
        <w:ind w:right="1111"/>
        <w:rPr>
          <w:rFonts w:hint="eastAsia" w:ascii="宋体" w:hAnsi="宋体" w:eastAsia="宋体" w:cs="宋体"/>
          <w:color w:val="auto"/>
          <w:sz w:val="24"/>
          <w:szCs w:val="24"/>
          <w:lang w:val="en-US" w:eastAsia="zh-CN"/>
        </w:rPr>
      </w:pPr>
      <w:r>
        <w:rPr>
          <w:rFonts w:hint="eastAsia" w:ascii="宋体" w:hAnsi="宋体" w:eastAsia="宋体" w:cs="宋体"/>
          <w:color w:val="auto"/>
          <w:spacing w:val="7"/>
          <w:sz w:val="24"/>
          <w:szCs w:val="24"/>
          <w:lang w:val="en-US" w:eastAsia="zh-CN"/>
        </w:rPr>
        <w:t xml:space="preserve">    </w:t>
      </w:r>
      <w:r>
        <w:rPr>
          <w:rFonts w:ascii="宋体" w:hAnsi="宋体" w:eastAsia="宋体" w:cs="宋体"/>
          <w:color w:val="auto"/>
          <w:spacing w:val="7"/>
          <w:sz w:val="24"/>
          <w:szCs w:val="24"/>
        </w:rPr>
        <w:t>1.</w:t>
      </w:r>
      <w:r>
        <w:rPr>
          <w:rFonts w:hint="eastAsia" w:ascii="宋体" w:hAnsi="宋体" w:eastAsia="宋体" w:cs="宋体"/>
          <w:color w:val="auto"/>
          <w:spacing w:val="7"/>
          <w:sz w:val="24"/>
          <w:szCs w:val="24"/>
          <w:lang w:eastAsia="zh-CN"/>
        </w:rPr>
        <w:t>供应商</w:t>
      </w:r>
      <w:r>
        <w:rPr>
          <w:rFonts w:ascii="宋体" w:hAnsi="宋体" w:eastAsia="宋体" w:cs="宋体"/>
          <w:color w:val="auto"/>
          <w:spacing w:val="7"/>
          <w:sz w:val="24"/>
          <w:szCs w:val="24"/>
        </w:rPr>
        <w:t>的营业执照等证明文件，自然人的身份证明</w:t>
      </w:r>
      <w:r>
        <w:rPr>
          <w:rFonts w:ascii="宋体" w:hAnsi="宋体" w:eastAsia="宋体" w:cs="宋体"/>
          <w:color w:val="auto"/>
          <w:spacing w:val="5"/>
          <w:sz w:val="24"/>
          <w:szCs w:val="24"/>
        </w:rPr>
        <w:t>。</w:t>
      </w: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p>
    <w:p w14:paraId="75A65E0F">
      <w:pPr>
        <w:spacing w:before="46" w:line="360" w:lineRule="auto"/>
        <w:ind w:right="1111"/>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ascii="宋体" w:hAnsi="宋体" w:eastAsia="宋体" w:cs="宋体"/>
          <w:color w:val="auto"/>
          <w:spacing w:val="8"/>
          <w:sz w:val="24"/>
          <w:szCs w:val="24"/>
        </w:rPr>
        <w:t>2.财务状况报告，依法缴纳税收和社会保障资金的相关材料</w:t>
      </w:r>
      <w:r>
        <w:rPr>
          <w:rFonts w:ascii="宋体" w:hAnsi="宋体" w:eastAsia="宋体" w:cs="宋体"/>
          <w:color w:val="auto"/>
          <w:spacing w:val="5"/>
          <w:sz w:val="24"/>
          <w:szCs w:val="24"/>
        </w:rPr>
        <w:t>。</w:t>
      </w: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p>
    <w:p w14:paraId="3E5186BE">
      <w:pPr>
        <w:spacing w:before="46" w:line="360" w:lineRule="auto"/>
        <w:ind w:right="1111"/>
        <w:rPr>
          <w:rFonts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ascii="宋体" w:hAnsi="宋体" w:eastAsia="宋体" w:cs="宋体"/>
          <w:color w:val="auto"/>
          <w:spacing w:val="8"/>
          <w:sz w:val="24"/>
          <w:szCs w:val="24"/>
        </w:rPr>
        <w:t>3.具备履行合同所必需的设备和专业技术能力的证明材料</w:t>
      </w:r>
      <w:r>
        <w:rPr>
          <w:rFonts w:ascii="宋体" w:hAnsi="宋体" w:eastAsia="宋体" w:cs="宋体"/>
          <w:color w:val="auto"/>
          <w:spacing w:val="3"/>
          <w:sz w:val="24"/>
          <w:szCs w:val="24"/>
        </w:rPr>
        <w:t>。</w:t>
      </w:r>
      <w:r>
        <w:rPr>
          <w:rFonts w:ascii="宋体" w:hAnsi="宋体" w:eastAsia="宋体" w:cs="宋体"/>
          <w:color w:val="auto"/>
          <w:sz w:val="24"/>
          <w:szCs w:val="24"/>
        </w:rPr>
        <w:t xml:space="preserve">             </w:t>
      </w:r>
    </w:p>
    <w:p w14:paraId="33903768">
      <w:pPr>
        <w:spacing w:before="46" w:line="360" w:lineRule="auto"/>
        <w:ind w:right="1111"/>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ascii="宋体" w:hAnsi="宋体" w:eastAsia="宋体" w:cs="宋体"/>
          <w:color w:val="auto"/>
          <w:spacing w:val="12"/>
          <w:sz w:val="24"/>
          <w:szCs w:val="24"/>
        </w:rPr>
        <w:t>4</w:t>
      </w:r>
      <w:r>
        <w:rPr>
          <w:rFonts w:ascii="宋体" w:hAnsi="宋体" w:eastAsia="宋体" w:cs="宋体"/>
          <w:color w:val="auto"/>
          <w:spacing w:val="8"/>
          <w:sz w:val="24"/>
          <w:szCs w:val="24"/>
        </w:rPr>
        <w:t>.参加政府采购活动前3年内在经营活动中没有重大违法记录的书面声明。</w:t>
      </w:r>
      <w:r>
        <w:rPr>
          <w:rFonts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p>
    <w:p w14:paraId="29A8675A">
      <w:pPr>
        <w:spacing w:before="46" w:line="360" w:lineRule="auto"/>
        <w:ind w:right="1111"/>
        <w:rPr>
          <w:rFonts w:ascii="宋体" w:hAnsi="宋体" w:eastAsia="宋体" w:cs="宋体"/>
          <w:color w:val="auto"/>
          <w:spacing w:val="19"/>
          <w:sz w:val="24"/>
          <w:szCs w:val="24"/>
        </w:rPr>
      </w:pPr>
      <w:r>
        <w:rPr>
          <w:rFonts w:hint="eastAsia" w:ascii="宋体" w:hAnsi="宋体" w:eastAsia="宋体" w:cs="宋体"/>
          <w:color w:val="auto"/>
          <w:sz w:val="24"/>
          <w:szCs w:val="24"/>
          <w:lang w:val="en-US" w:eastAsia="zh-CN"/>
        </w:rPr>
        <w:t xml:space="preserve">    </w:t>
      </w:r>
      <w:r>
        <w:rPr>
          <w:rFonts w:ascii="宋体" w:hAnsi="宋体" w:eastAsia="宋体" w:cs="宋体"/>
          <w:color w:val="auto"/>
          <w:spacing w:val="14"/>
          <w:sz w:val="24"/>
          <w:szCs w:val="24"/>
        </w:rPr>
        <w:t>5</w:t>
      </w:r>
      <w:r>
        <w:rPr>
          <w:rFonts w:ascii="宋体" w:hAnsi="宋体" w:eastAsia="宋体" w:cs="宋体"/>
          <w:color w:val="auto"/>
          <w:spacing w:val="13"/>
          <w:sz w:val="24"/>
          <w:szCs w:val="24"/>
        </w:rPr>
        <w:t>.</w:t>
      </w:r>
      <w:r>
        <w:rPr>
          <w:rFonts w:ascii="宋体" w:hAnsi="宋体" w:eastAsia="宋体" w:cs="宋体"/>
          <w:color w:val="auto"/>
          <w:spacing w:val="7"/>
          <w:sz w:val="24"/>
          <w:szCs w:val="24"/>
        </w:rPr>
        <w:t>具备法律、行政法规规定的其他条件的证明材料。</w:t>
      </w:r>
    </w:p>
    <w:p w14:paraId="7C872B0A">
      <w:pPr>
        <w:spacing w:before="1" w:line="360" w:lineRule="auto"/>
        <w:ind w:left="33" w:right="61" w:firstLine="227"/>
        <w:rPr>
          <w:rFonts w:ascii="宋体" w:hAnsi="宋体" w:eastAsia="宋体" w:cs="宋体"/>
          <w:color w:val="auto"/>
          <w:sz w:val="24"/>
          <w:szCs w:val="24"/>
        </w:rPr>
      </w:pPr>
      <w:r>
        <w:rPr>
          <w:rFonts w:ascii="宋体" w:hAnsi="宋体" w:eastAsia="宋体" w:cs="宋体"/>
          <w:color w:val="auto"/>
          <w:spacing w:val="19"/>
          <w:sz w:val="24"/>
          <w:szCs w:val="24"/>
        </w:rPr>
        <w:t>(</w:t>
      </w:r>
      <w:r>
        <w:rPr>
          <w:rFonts w:ascii="宋体" w:hAnsi="宋体" w:eastAsia="宋体" w:cs="宋体"/>
          <w:color w:val="auto"/>
          <w:spacing w:val="10"/>
          <w:sz w:val="24"/>
          <w:szCs w:val="24"/>
        </w:rPr>
        <w:t>2) 单位负责人为同一人或者存在直接控股、管理关系的不同</w:t>
      </w:r>
      <w:r>
        <w:rPr>
          <w:rFonts w:hint="eastAsia" w:ascii="宋体" w:hAnsi="宋体" w:eastAsia="宋体" w:cs="宋体"/>
          <w:color w:val="auto"/>
          <w:spacing w:val="10"/>
          <w:sz w:val="24"/>
          <w:szCs w:val="24"/>
          <w:lang w:eastAsia="zh-CN"/>
        </w:rPr>
        <w:t>供应商</w:t>
      </w:r>
      <w:r>
        <w:rPr>
          <w:rFonts w:ascii="宋体" w:hAnsi="宋体" w:eastAsia="宋体" w:cs="宋体"/>
          <w:color w:val="auto"/>
          <w:spacing w:val="10"/>
          <w:sz w:val="24"/>
          <w:szCs w:val="24"/>
        </w:rPr>
        <w:t>，不得参加同一合同项下</w:t>
      </w:r>
      <w:r>
        <w:rPr>
          <w:rFonts w:ascii="宋体" w:hAnsi="宋体" w:eastAsia="宋体" w:cs="宋体"/>
          <w:color w:val="auto"/>
          <w:spacing w:val="5"/>
          <w:sz w:val="24"/>
          <w:szCs w:val="24"/>
        </w:rPr>
        <w:t>的政府采购活动。否则，皆取消投标资格；</w:t>
      </w:r>
    </w:p>
    <w:p w14:paraId="730C6F36">
      <w:pPr>
        <w:spacing w:before="1" w:line="360" w:lineRule="auto"/>
        <w:ind w:left="14" w:firstLine="247"/>
        <w:rPr>
          <w:rFonts w:ascii="宋体" w:hAnsi="宋体" w:eastAsia="宋体" w:cs="宋体"/>
          <w:color w:val="auto"/>
          <w:spacing w:val="5"/>
          <w:sz w:val="24"/>
          <w:szCs w:val="24"/>
        </w:rPr>
      </w:pPr>
      <w:r>
        <w:rPr>
          <w:rFonts w:ascii="宋体" w:hAnsi="宋体" w:eastAsia="宋体" w:cs="宋体"/>
          <w:color w:val="auto"/>
          <w:spacing w:val="6"/>
          <w:sz w:val="24"/>
          <w:szCs w:val="24"/>
        </w:rPr>
        <w:t>(3) 为本采购项目提供整体设计、规范编制或者项目管理、监理、检测等服务的</w:t>
      </w:r>
      <w:r>
        <w:rPr>
          <w:rFonts w:hint="eastAsia" w:ascii="宋体" w:hAnsi="宋体" w:eastAsia="宋体" w:cs="宋体"/>
          <w:color w:val="auto"/>
          <w:spacing w:val="6"/>
          <w:sz w:val="24"/>
          <w:szCs w:val="24"/>
          <w:lang w:eastAsia="zh-CN"/>
        </w:rPr>
        <w:t>供应商</w:t>
      </w:r>
      <w:r>
        <w:rPr>
          <w:rFonts w:ascii="宋体" w:hAnsi="宋体" w:eastAsia="宋体" w:cs="宋体"/>
          <w:color w:val="auto"/>
          <w:spacing w:val="1"/>
          <w:sz w:val="24"/>
          <w:szCs w:val="24"/>
        </w:rPr>
        <w:t>，</w:t>
      </w:r>
      <w:r>
        <w:rPr>
          <w:rFonts w:ascii="宋体" w:hAnsi="宋体" w:eastAsia="宋体" w:cs="宋体"/>
          <w:color w:val="auto"/>
          <w:sz w:val="24"/>
          <w:szCs w:val="24"/>
        </w:rPr>
        <w:t xml:space="preserve"> </w:t>
      </w:r>
      <w:r>
        <w:rPr>
          <w:rFonts w:ascii="宋体" w:hAnsi="宋体" w:eastAsia="宋体" w:cs="宋体"/>
          <w:color w:val="auto"/>
          <w:spacing w:val="6"/>
          <w:sz w:val="24"/>
          <w:szCs w:val="24"/>
        </w:rPr>
        <w:t>不得再参加该采购项目的其他采购活动</w:t>
      </w:r>
      <w:r>
        <w:rPr>
          <w:rFonts w:ascii="宋体" w:hAnsi="宋体" w:eastAsia="宋体" w:cs="宋体"/>
          <w:color w:val="auto"/>
          <w:spacing w:val="3"/>
          <w:sz w:val="24"/>
          <w:szCs w:val="24"/>
        </w:rPr>
        <w:t>；</w:t>
      </w:r>
    </w:p>
    <w:p w14:paraId="75ADDA74">
      <w:pPr>
        <w:spacing w:before="1" w:line="360" w:lineRule="auto"/>
        <w:ind w:left="33" w:right="61" w:firstLine="227"/>
        <w:rPr>
          <w:rFonts w:ascii="宋体" w:hAnsi="宋体" w:eastAsia="宋体" w:cs="宋体"/>
          <w:color w:val="auto"/>
          <w:spacing w:val="5"/>
          <w:sz w:val="24"/>
          <w:szCs w:val="24"/>
        </w:rPr>
      </w:pPr>
      <w:r>
        <w:rPr>
          <w:rFonts w:ascii="宋体" w:hAnsi="宋体" w:eastAsia="宋体" w:cs="宋体"/>
          <w:color w:val="auto"/>
          <w:spacing w:val="5"/>
          <w:sz w:val="24"/>
          <w:szCs w:val="24"/>
        </w:rPr>
        <w:t>(4)本项目不接受</w:t>
      </w:r>
      <w:r>
        <w:rPr>
          <w:rFonts w:hint="eastAsia" w:ascii="宋体" w:hAnsi="宋体" w:eastAsia="宋体" w:cs="宋体"/>
          <w:color w:val="auto"/>
          <w:spacing w:val="5"/>
          <w:sz w:val="24"/>
          <w:szCs w:val="24"/>
          <w:lang w:eastAsia="zh-CN"/>
        </w:rPr>
        <w:t>供应商</w:t>
      </w:r>
      <w:r>
        <w:rPr>
          <w:rFonts w:ascii="宋体" w:hAnsi="宋体" w:eastAsia="宋体" w:cs="宋体"/>
          <w:color w:val="auto"/>
          <w:spacing w:val="5"/>
          <w:sz w:val="24"/>
          <w:szCs w:val="24"/>
        </w:rPr>
        <w:t>以联合体方式进行投标；</w:t>
      </w:r>
    </w:p>
    <w:p w14:paraId="502BB9D2">
      <w:pPr>
        <w:spacing w:before="1" w:line="360" w:lineRule="auto"/>
        <w:ind w:left="33" w:right="61" w:firstLine="227"/>
        <w:rPr>
          <w:rFonts w:ascii="宋体" w:hAnsi="宋体" w:eastAsia="宋体" w:cs="宋体"/>
          <w:color w:val="auto"/>
          <w:spacing w:val="5"/>
          <w:sz w:val="24"/>
          <w:szCs w:val="24"/>
        </w:rPr>
      </w:pPr>
      <w:r>
        <w:rPr>
          <w:rFonts w:ascii="宋体" w:hAnsi="宋体" w:eastAsia="宋体" w:cs="宋体"/>
          <w:color w:val="auto"/>
          <w:spacing w:val="5"/>
          <w:sz w:val="24"/>
          <w:szCs w:val="24"/>
        </w:rPr>
        <w:t>(5) 经信用中国(www.creditchina.gov.cn) 、中国政府采购网(www.ccgp.gov.cn) 等渠道查询后， 列入失信被执行人、重大税收违法案件当事人名单、政府采购严重违法失信行为记录名单的，取消投标资格。(提供“信用中国”和“中国政府采购网”网站无任何不良记录的查询截图)；</w:t>
      </w:r>
    </w:p>
    <w:p w14:paraId="1F9D729F">
      <w:pPr>
        <w:spacing w:before="1" w:line="360" w:lineRule="auto"/>
        <w:rPr>
          <w:rFonts w:ascii="宋体" w:hAnsi="宋体" w:eastAsia="宋体" w:cs="宋体"/>
          <w:color w:val="auto"/>
          <w:spacing w:val="6"/>
          <w:sz w:val="24"/>
          <w:szCs w:val="24"/>
        </w:rPr>
      </w:pPr>
      <w:r>
        <w:rPr>
          <w:rFonts w:hint="eastAsia" w:ascii="宋体" w:hAnsi="宋体" w:eastAsia="宋体" w:cs="宋体"/>
          <w:color w:val="auto"/>
          <w:spacing w:val="11"/>
          <w:sz w:val="24"/>
          <w:szCs w:val="24"/>
          <w:lang w:eastAsia="zh-CN"/>
        </w:rPr>
        <w:t>（</w:t>
      </w:r>
      <w:r>
        <w:rPr>
          <w:rFonts w:hint="eastAsia" w:ascii="宋体" w:hAnsi="宋体" w:eastAsia="宋体" w:cs="宋体"/>
          <w:color w:val="auto"/>
          <w:spacing w:val="11"/>
          <w:sz w:val="24"/>
          <w:szCs w:val="24"/>
          <w:lang w:val="en-US" w:eastAsia="zh-CN"/>
        </w:rPr>
        <w:t>6</w:t>
      </w:r>
      <w:r>
        <w:rPr>
          <w:rFonts w:hint="eastAsia" w:ascii="宋体" w:hAnsi="宋体" w:eastAsia="宋体" w:cs="宋体"/>
          <w:color w:val="auto"/>
          <w:spacing w:val="11"/>
          <w:sz w:val="24"/>
          <w:szCs w:val="24"/>
          <w:lang w:eastAsia="zh-CN"/>
        </w:rPr>
        <w:t>）</w:t>
      </w:r>
      <w:r>
        <w:rPr>
          <w:rFonts w:ascii="宋体" w:hAnsi="宋体" w:eastAsia="宋体" w:cs="宋体"/>
          <w:color w:val="auto"/>
          <w:spacing w:val="6"/>
          <w:sz w:val="24"/>
          <w:szCs w:val="24"/>
        </w:rPr>
        <w:t>.本项目不接受</w:t>
      </w:r>
      <w:r>
        <w:rPr>
          <w:rFonts w:hint="eastAsia" w:ascii="宋体" w:hAnsi="宋体" w:eastAsia="宋体" w:cs="宋体"/>
          <w:color w:val="auto"/>
          <w:spacing w:val="6"/>
          <w:sz w:val="24"/>
          <w:szCs w:val="24"/>
          <w:lang w:eastAsia="zh-CN"/>
        </w:rPr>
        <w:t>供应商</w:t>
      </w:r>
      <w:r>
        <w:rPr>
          <w:rFonts w:ascii="宋体" w:hAnsi="宋体" w:eastAsia="宋体" w:cs="宋体"/>
          <w:color w:val="auto"/>
          <w:spacing w:val="6"/>
          <w:sz w:val="24"/>
          <w:szCs w:val="24"/>
        </w:rPr>
        <w:t>以联合体方式进行投标；</w:t>
      </w:r>
    </w:p>
    <w:p w14:paraId="06CAB222">
      <w:pPr>
        <w:pStyle w:val="7"/>
        <w:spacing w:line="360" w:lineRule="auto"/>
        <w:rPr>
          <w:rFonts w:ascii="宋体" w:hAnsi="宋体" w:eastAsia="宋体" w:cs="宋体"/>
          <w:color w:val="auto"/>
          <w:spacing w:val="14"/>
          <w:sz w:val="24"/>
          <w:szCs w:val="24"/>
        </w:rPr>
      </w:pPr>
      <w:r>
        <w:rPr>
          <w:rFonts w:hint="eastAsia" w:hAnsi="宋体" w:eastAsia="宋体" w:cs="宋体"/>
          <w:color w:val="auto"/>
          <w:spacing w:val="5"/>
          <w:position w:val="1"/>
          <w:sz w:val="24"/>
          <w:szCs w:val="24"/>
          <w:lang w:val="en-US" w:eastAsia="zh-CN"/>
        </w:rPr>
        <w:t>（7）.</w:t>
      </w:r>
      <w:r>
        <w:rPr>
          <w:rFonts w:hint="eastAsia" w:hAnsi="宋体" w:eastAsia="宋体" w:cs="宋体"/>
          <w:color w:val="auto"/>
          <w:spacing w:val="5"/>
          <w:position w:val="1"/>
          <w:sz w:val="24"/>
          <w:szCs w:val="24"/>
          <w:lang w:eastAsia="zh-CN"/>
        </w:rPr>
        <w:t>供应商</w:t>
      </w:r>
      <w:r>
        <w:rPr>
          <w:rFonts w:hint="eastAsia" w:ascii="宋体" w:hAnsi="宋体" w:eastAsia="宋体" w:cs="宋体"/>
          <w:color w:val="auto"/>
          <w:spacing w:val="5"/>
          <w:position w:val="1"/>
          <w:sz w:val="24"/>
          <w:szCs w:val="24"/>
        </w:rPr>
        <w:t>须具备有效的营业执照，并在人员、设备、资金等方面具有相应的能力</w:t>
      </w:r>
      <w:r>
        <w:rPr>
          <w:rFonts w:hint="eastAsia" w:ascii="宋体" w:hAnsi="宋体" w:eastAsia="宋体" w:cs="宋体"/>
          <w:color w:val="auto"/>
          <w:spacing w:val="5"/>
          <w:position w:val="1"/>
          <w:sz w:val="24"/>
          <w:szCs w:val="24"/>
          <w:lang w:eastAsia="zh-CN"/>
        </w:rPr>
        <w:t>。</w:t>
      </w:r>
      <w:bookmarkStart w:id="10" w:name="_Toc11826"/>
      <w:bookmarkStart w:id="11" w:name="_Toc13575"/>
    </w:p>
    <w:p w14:paraId="223D90AE">
      <w:pPr>
        <w:spacing w:before="29" w:line="360" w:lineRule="auto"/>
        <w:ind w:left="370"/>
        <w:outlineLvl w:val="1"/>
        <w:rPr>
          <w:rFonts w:ascii="宋体" w:hAnsi="宋体" w:eastAsia="宋体" w:cs="宋体"/>
          <w:color w:val="auto"/>
          <w:sz w:val="24"/>
          <w:szCs w:val="24"/>
        </w:rPr>
      </w:pPr>
      <w:r>
        <w:rPr>
          <w:rFonts w:ascii="宋体" w:hAnsi="宋体" w:eastAsia="宋体" w:cs="宋体"/>
          <w:color w:val="auto"/>
          <w:spacing w:val="14"/>
          <w:sz w:val="24"/>
          <w:szCs w:val="24"/>
        </w:rPr>
        <w:t>三</w:t>
      </w:r>
      <w:r>
        <w:rPr>
          <w:rFonts w:ascii="宋体" w:hAnsi="宋体" w:eastAsia="宋体" w:cs="宋体"/>
          <w:color w:val="auto"/>
          <w:spacing w:val="9"/>
          <w:sz w:val="24"/>
          <w:szCs w:val="24"/>
        </w:rPr>
        <w:t>、获取采购文件</w:t>
      </w:r>
      <w:bookmarkEnd w:id="10"/>
      <w:bookmarkEnd w:id="11"/>
    </w:p>
    <w:p w14:paraId="4630812F">
      <w:pPr>
        <w:spacing w:before="183" w:line="360" w:lineRule="auto"/>
        <w:ind w:left="21" w:right="61" w:firstLine="359"/>
        <w:rPr>
          <w:rFonts w:ascii="宋体" w:hAnsi="宋体" w:eastAsia="宋体" w:cs="宋体"/>
          <w:color w:val="auto"/>
          <w:sz w:val="24"/>
          <w:szCs w:val="24"/>
        </w:rPr>
      </w:pPr>
      <w:r>
        <w:rPr>
          <w:rFonts w:ascii="宋体" w:hAnsi="宋体" w:eastAsia="宋体" w:cs="宋体"/>
          <w:color w:val="auto"/>
          <w:spacing w:val="14"/>
          <w:sz w:val="24"/>
          <w:szCs w:val="24"/>
        </w:rPr>
        <w:t>时间</w:t>
      </w:r>
      <w:r>
        <w:rPr>
          <w:rFonts w:ascii="宋体" w:hAnsi="宋体" w:eastAsia="宋体" w:cs="宋体"/>
          <w:color w:val="auto"/>
          <w:spacing w:val="12"/>
          <w:sz w:val="24"/>
          <w:szCs w:val="24"/>
        </w:rPr>
        <w:t>：</w:t>
      </w:r>
      <w:r>
        <w:rPr>
          <w:rFonts w:hint="eastAsia" w:ascii="宋体" w:hAnsi="宋体" w:eastAsia="宋体" w:cs="宋体"/>
          <w:color w:val="auto"/>
          <w:spacing w:val="12"/>
          <w:sz w:val="24"/>
          <w:szCs w:val="24"/>
          <w:lang w:eastAsia="zh-CN"/>
        </w:rPr>
        <w:t>2025年</w:t>
      </w:r>
      <w:r>
        <w:rPr>
          <w:rFonts w:hint="eastAsia" w:ascii="宋体" w:hAnsi="宋体" w:eastAsia="宋体" w:cs="宋体"/>
          <w:color w:val="auto"/>
          <w:spacing w:val="12"/>
          <w:sz w:val="24"/>
          <w:szCs w:val="24"/>
          <w:lang w:val="en-US" w:eastAsia="zh-CN"/>
        </w:rPr>
        <w:t>03</w:t>
      </w:r>
      <w:r>
        <w:rPr>
          <w:rFonts w:hint="eastAsia" w:ascii="宋体" w:hAnsi="宋体" w:eastAsia="宋体" w:cs="宋体"/>
          <w:color w:val="auto"/>
          <w:spacing w:val="12"/>
          <w:sz w:val="24"/>
          <w:szCs w:val="24"/>
        </w:rPr>
        <w:t>月</w:t>
      </w:r>
      <w:r>
        <w:rPr>
          <w:rFonts w:hint="eastAsia" w:ascii="宋体" w:hAnsi="宋体" w:eastAsia="宋体" w:cs="宋体"/>
          <w:color w:val="auto"/>
          <w:spacing w:val="12"/>
          <w:sz w:val="24"/>
          <w:szCs w:val="24"/>
          <w:lang w:val="en-US" w:eastAsia="zh-CN"/>
        </w:rPr>
        <w:t>12</w:t>
      </w:r>
      <w:r>
        <w:rPr>
          <w:rFonts w:hint="eastAsia" w:ascii="宋体" w:hAnsi="宋体" w:eastAsia="宋体" w:cs="宋体"/>
          <w:color w:val="auto"/>
          <w:spacing w:val="12"/>
          <w:sz w:val="24"/>
          <w:szCs w:val="24"/>
        </w:rPr>
        <w:t>日至</w:t>
      </w:r>
      <w:r>
        <w:rPr>
          <w:rFonts w:hint="eastAsia" w:ascii="宋体" w:hAnsi="宋体" w:eastAsia="宋体" w:cs="宋体"/>
          <w:color w:val="auto"/>
          <w:spacing w:val="12"/>
          <w:sz w:val="24"/>
          <w:szCs w:val="24"/>
          <w:lang w:eastAsia="zh-CN"/>
        </w:rPr>
        <w:t>2025年</w:t>
      </w:r>
      <w:r>
        <w:rPr>
          <w:rFonts w:hint="eastAsia" w:ascii="宋体" w:hAnsi="宋体" w:eastAsia="宋体" w:cs="宋体"/>
          <w:color w:val="auto"/>
          <w:spacing w:val="12"/>
          <w:sz w:val="24"/>
          <w:szCs w:val="24"/>
          <w:lang w:val="en-US" w:eastAsia="zh-CN"/>
        </w:rPr>
        <w:t>03</w:t>
      </w:r>
      <w:r>
        <w:rPr>
          <w:rFonts w:hint="eastAsia" w:ascii="宋体" w:hAnsi="宋体" w:eastAsia="宋体" w:cs="宋体"/>
          <w:color w:val="auto"/>
          <w:spacing w:val="12"/>
          <w:sz w:val="24"/>
          <w:szCs w:val="24"/>
        </w:rPr>
        <w:t>月</w:t>
      </w:r>
      <w:r>
        <w:rPr>
          <w:rFonts w:hint="eastAsia" w:ascii="宋体" w:hAnsi="宋体" w:eastAsia="宋体" w:cs="宋体"/>
          <w:color w:val="auto"/>
          <w:spacing w:val="12"/>
          <w:sz w:val="24"/>
          <w:szCs w:val="24"/>
          <w:lang w:val="en-US" w:eastAsia="zh-CN"/>
        </w:rPr>
        <w:t>19</w:t>
      </w:r>
      <w:r>
        <w:rPr>
          <w:rFonts w:hint="eastAsia" w:ascii="宋体" w:hAnsi="宋体" w:eastAsia="宋体" w:cs="宋体"/>
          <w:color w:val="auto"/>
          <w:spacing w:val="12"/>
          <w:sz w:val="24"/>
          <w:szCs w:val="24"/>
        </w:rPr>
        <w:t>日</w:t>
      </w:r>
      <w:r>
        <w:rPr>
          <w:rFonts w:ascii="宋体" w:hAnsi="宋体" w:eastAsia="宋体" w:cs="宋体"/>
          <w:color w:val="auto"/>
          <w:spacing w:val="7"/>
          <w:sz w:val="24"/>
          <w:szCs w:val="24"/>
        </w:rPr>
        <w:t>，每天上午</w:t>
      </w:r>
      <w:r>
        <w:rPr>
          <w:rFonts w:hint="eastAsia" w:ascii="宋体" w:hAnsi="宋体" w:eastAsia="宋体" w:cs="宋体"/>
          <w:color w:val="auto"/>
          <w:spacing w:val="7"/>
          <w:sz w:val="24"/>
          <w:szCs w:val="24"/>
          <w:lang w:val="en-US" w:eastAsia="zh-CN"/>
        </w:rPr>
        <w:t>00</w:t>
      </w:r>
      <w:r>
        <w:rPr>
          <w:rFonts w:ascii="宋体" w:hAnsi="宋体" w:eastAsia="宋体" w:cs="宋体"/>
          <w:color w:val="auto"/>
          <w:spacing w:val="7"/>
          <w:sz w:val="24"/>
          <w:szCs w:val="24"/>
        </w:rPr>
        <w:t>:00至12:00，下午</w:t>
      </w:r>
      <w:r>
        <w:rPr>
          <w:rFonts w:hint="eastAsia" w:ascii="宋体" w:hAnsi="宋体" w:eastAsia="宋体" w:cs="宋体"/>
          <w:color w:val="auto"/>
          <w:spacing w:val="7"/>
          <w:sz w:val="24"/>
          <w:szCs w:val="24"/>
          <w:lang w:val="en-US" w:eastAsia="zh-CN"/>
        </w:rPr>
        <w:t>12</w:t>
      </w:r>
      <w:r>
        <w:rPr>
          <w:rFonts w:ascii="宋体" w:hAnsi="宋体" w:eastAsia="宋体" w:cs="宋体"/>
          <w:color w:val="auto"/>
          <w:spacing w:val="7"/>
          <w:sz w:val="24"/>
          <w:szCs w:val="24"/>
        </w:rPr>
        <w:t>:</w:t>
      </w:r>
      <w:r>
        <w:rPr>
          <w:rFonts w:hint="eastAsia" w:ascii="宋体" w:hAnsi="宋体" w:eastAsia="宋体" w:cs="宋体"/>
          <w:color w:val="auto"/>
          <w:spacing w:val="7"/>
          <w:sz w:val="24"/>
          <w:szCs w:val="24"/>
          <w:lang w:val="en-US" w:eastAsia="zh-CN"/>
        </w:rPr>
        <w:t>0</w:t>
      </w:r>
      <w:r>
        <w:rPr>
          <w:rFonts w:ascii="宋体" w:hAnsi="宋体" w:eastAsia="宋体" w:cs="宋体"/>
          <w:color w:val="auto"/>
          <w:spacing w:val="7"/>
          <w:sz w:val="24"/>
          <w:szCs w:val="24"/>
        </w:rPr>
        <w:t>0至</w:t>
      </w:r>
      <w:r>
        <w:rPr>
          <w:rFonts w:hint="eastAsia" w:ascii="宋体" w:hAnsi="宋体" w:eastAsia="宋体" w:cs="宋体"/>
          <w:color w:val="auto"/>
          <w:spacing w:val="7"/>
          <w:sz w:val="24"/>
          <w:szCs w:val="24"/>
          <w:lang w:val="en-US" w:eastAsia="zh-CN"/>
        </w:rPr>
        <w:t>23</w:t>
      </w:r>
      <w:r>
        <w:rPr>
          <w:rFonts w:ascii="宋体" w:hAnsi="宋体" w:eastAsia="宋体" w:cs="宋体"/>
          <w:color w:val="auto"/>
          <w:spacing w:val="7"/>
          <w:sz w:val="24"/>
          <w:szCs w:val="24"/>
        </w:rPr>
        <w:t>:</w:t>
      </w:r>
      <w:r>
        <w:rPr>
          <w:rFonts w:hint="eastAsia" w:ascii="宋体" w:hAnsi="宋体" w:eastAsia="宋体" w:cs="宋体"/>
          <w:color w:val="auto"/>
          <w:spacing w:val="7"/>
          <w:sz w:val="24"/>
          <w:szCs w:val="24"/>
          <w:lang w:val="en-US" w:eastAsia="zh-CN"/>
        </w:rPr>
        <w:t>59</w:t>
      </w:r>
      <w:r>
        <w:rPr>
          <w:rFonts w:ascii="宋体" w:hAnsi="宋体" w:eastAsia="宋体" w:cs="宋体"/>
          <w:color w:val="auto"/>
          <w:sz w:val="24"/>
          <w:szCs w:val="24"/>
        </w:rPr>
        <w:t xml:space="preserve"> </w:t>
      </w:r>
      <w:r>
        <w:rPr>
          <w:rFonts w:ascii="宋体" w:hAnsi="宋体" w:eastAsia="宋体" w:cs="宋体"/>
          <w:color w:val="auto"/>
          <w:spacing w:val="17"/>
          <w:sz w:val="24"/>
          <w:szCs w:val="24"/>
        </w:rPr>
        <w:t>(</w:t>
      </w:r>
      <w:r>
        <w:rPr>
          <w:rFonts w:ascii="宋体" w:hAnsi="宋体" w:eastAsia="宋体" w:cs="宋体"/>
          <w:color w:val="auto"/>
          <w:spacing w:val="9"/>
          <w:sz w:val="24"/>
          <w:szCs w:val="24"/>
        </w:rPr>
        <w:t>北京时间，法定节假日、休息日除外 )</w:t>
      </w:r>
    </w:p>
    <w:p w14:paraId="7A5B0128">
      <w:pPr>
        <w:spacing w:before="1" w:line="360" w:lineRule="auto"/>
        <w:ind w:left="370"/>
        <w:rPr>
          <w:rFonts w:ascii="宋体" w:hAnsi="宋体" w:eastAsia="宋体" w:cs="宋体"/>
          <w:color w:val="auto"/>
          <w:sz w:val="24"/>
          <w:szCs w:val="24"/>
        </w:rPr>
      </w:pPr>
      <w:r>
        <w:rPr>
          <w:rFonts w:ascii="宋体" w:hAnsi="宋体" w:eastAsia="宋体" w:cs="宋体"/>
          <w:color w:val="auto"/>
          <w:spacing w:val="-2"/>
          <w:sz w:val="24"/>
          <w:szCs w:val="24"/>
        </w:rPr>
        <w:t>地点：</w:t>
      </w:r>
      <w:r>
        <w:rPr>
          <w:rFonts w:ascii="宋体" w:hAnsi="宋体" w:eastAsia="宋体" w:cs="宋体"/>
          <w:color w:val="auto"/>
          <w:spacing w:val="-1"/>
          <w:sz w:val="24"/>
          <w:szCs w:val="24"/>
        </w:rPr>
        <w:t xml:space="preserve"> 政采云投标客户端</w:t>
      </w:r>
    </w:p>
    <w:p w14:paraId="1B325614">
      <w:pPr>
        <w:spacing w:before="182" w:line="360" w:lineRule="auto"/>
        <w:ind w:left="9" w:right="59" w:firstLine="364"/>
        <w:rPr>
          <w:rFonts w:ascii="宋体" w:hAnsi="宋体" w:eastAsia="宋体" w:cs="宋体"/>
          <w:color w:val="auto"/>
          <w:sz w:val="24"/>
          <w:szCs w:val="24"/>
        </w:rPr>
      </w:pPr>
      <w:r>
        <w:rPr>
          <w:rFonts w:ascii="宋体" w:hAnsi="宋体" w:eastAsia="宋体" w:cs="宋体"/>
          <w:color w:val="auto"/>
          <w:spacing w:val="31"/>
          <w:sz w:val="24"/>
          <w:szCs w:val="24"/>
        </w:rPr>
        <w:t>获</w:t>
      </w:r>
      <w:r>
        <w:rPr>
          <w:rFonts w:ascii="宋体" w:hAnsi="宋体" w:eastAsia="宋体" w:cs="宋体"/>
          <w:color w:val="auto"/>
          <w:spacing w:val="16"/>
          <w:sz w:val="24"/>
          <w:szCs w:val="24"/>
        </w:rPr>
        <w:t>取文件所提供的材料：线上获取，供应商登录政采云平台</w:t>
      </w:r>
      <w:r>
        <w:rPr>
          <w:rFonts w:ascii="宋体" w:hAnsi="宋体" w:eastAsia="宋体" w:cs="宋体"/>
          <w:color w:val="auto"/>
          <w:sz w:val="24"/>
          <w:szCs w:val="24"/>
        </w:rPr>
        <w:t>https</w:t>
      </w:r>
      <w:r>
        <w:rPr>
          <w:rFonts w:ascii="宋体" w:hAnsi="宋体" w:eastAsia="宋体" w:cs="宋体"/>
          <w:color w:val="auto"/>
          <w:spacing w:val="16"/>
          <w:sz w:val="24"/>
          <w:szCs w:val="24"/>
        </w:rPr>
        <w:t>://</w:t>
      </w:r>
      <w:r>
        <w:rPr>
          <w:rFonts w:ascii="宋体" w:hAnsi="宋体" w:eastAsia="宋体" w:cs="宋体"/>
          <w:color w:val="auto"/>
          <w:sz w:val="24"/>
          <w:szCs w:val="24"/>
        </w:rPr>
        <w:t>www</w:t>
      </w:r>
      <w:r>
        <w:rPr>
          <w:rFonts w:ascii="宋体" w:hAnsi="宋体" w:eastAsia="宋体" w:cs="宋体"/>
          <w:color w:val="auto"/>
          <w:spacing w:val="16"/>
          <w:sz w:val="24"/>
          <w:szCs w:val="24"/>
        </w:rPr>
        <w:t>.</w:t>
      </w:r>
      <w:r>
        <w:rPr>
          <w:rFonts w:ascii="宋体" w:hAnsi="宋体" w:eastAsia="宋体" w:cs="宋体"/>
          <w:color w:val="auto"/>
          <w:sz w:val="24"/>
          <w:szCs w:val="24"/>
        </w:rPr>
        <w:t>zcygov</w:t>
      </w:r>
      <w:r>
        <w:rPr>
          <w:rFonts w:ascii="宋体" w:hAnsi="宋体" w:eastAsia="宋体" w:cs="宋体"/>
          <w:color w:val="auto"/>
          <w:spacing w:val="16"/>
          <w:sz w:val="24"/>
          <w:szCs w:val="24"/>
        </w:rPr>
        <w:t>.</w:t>
      </w:r>
      <w:r>
        <w:rPr>
          <w:rFonts w:ascii="宋体" w:hAnsi="宋体" w:eastAsia="宋体" w:cs="宋体"/>
          <w:color w:val="auto"/>
          <w:sz w:val="24"/>
          <w:szCs w:val="24"/>
        </w:rPr>
        <w:t>cn</w:t>
      </w:r>
      <w:r>
        <w:rPr>
          <w:rFonts w:ascii="宋体" w:hAnsi="宋体" w:eastAsia="宋体" w:cs="宋体"/>
          <w:color w:val="auto"/>
          <w:spacing w:val="16"/>
          <w:sz w:val="24"/>
          <w:szCs w:val="24"/>
        </w:rPr>
        <w:t>/</w:t>
      </w:r>
      <w:r>
        <w:rPr>
          <w:rFonts w:ascii="宋体" w:hAnsi="宋体" w:eastAsia="宋体" w:cs="宋体"/>
          <w:color w:val="auto"/>
          <w:sz w:val="24"/>
          <w:szCs w:val="24"/>
        </w:rPr>
        <w:t xml:space="preserve"> </w:t>
      </w:r>
      <w:r>
        <w:rPr>
          <w:rFonts w:ascii="宋体" w:hAnsi="宋体" w:eastAsia="宋体" w:cs="宋体"/>
          <w:color w:val="auto"/>
          <w:spacing w:val="20"/>
          <w:sz w:val="24"/>
          <w:szCs w:val="24"/>
        </w:rPr>
        <w:t>在线申</w:t>
      </w:r>
      <w:r>
        <w:rPr>
          <w:rFonts w:ascii="宋体" w:hAnsi="宋体" w:eastAsia="宋体" w:cs="宋体"/>
          <w:color w:val="auto"/>
          <w:spacing w:val="11"/>
          <w:sz w:val="24"/>
          <w:szCs w:val="24"/>
        </w:rPr>
        <w:t>请</w:t>
      </w:r>
      <w:r>
        <w:rPr>
          <w:rFonts w:ascii="宋体" w:hAnsi="宋体" w:eastAsia="宋体" w:cs="宋体"/>
          <w:color w:val="auto"/>
          <w:spacing w:val="10"/>
          <w:sz w:val="24"/>
          <w:szCs w:val="24"/>
        </w:rPr>
        <w:t>获取采购文件(进入“项目采购”应用，在获取采购文件菜单中选择项目，申请</w:t>
      </w:r>
      <w:r>
        <w:rPr>
          <w:rFonts w:ascii="宋体" w:hAnsi="宋体" w:eastAsia="宋体" w:cs="宋体"/>
          <w:color w:val="auto"/>
          <w:spacing w:val="11"/>
          <w:sz w:val="24"/>
          <w:szCs w:val="24"/>
        </w:rPr>
        <w:t>获取采购文件)</w:t>
      </w:r>
      <w:r>
        <w:rPr>
          <w:rFonts w:ascii="宋体" w:hAnsi="宋体" w:eastAsia="宋体" w:cs="宋体"/>
          <w:color w:val="auto"/>
          <w:spacing w:val="26"/>
          <w:sz w:val="24"/>
          <w:szCs w:val="24"/>
        </w:rPr>
        <w:t>。</w:t>
      </w:r>
    </w:p>
    <w:p w14:paraId="003C0E31">
      <w:pPr>
        <w:spacing w:before="1" w:line="360" w:lineRule="auto"/>
        <w:ind w:left="370"/>
        <w:rPr>
          <w:rFonts w:ascii="宋体" w:hAnsi="宋体" w:eastAsia="宋体" w:cs="宋体"/>
          <w:color w:val="auto"/>
          <w:spacing w:val="7"/>
          <w:sz w:val="24"/>
          <w:szCs w:val="24"/>
        </w:rPr>
      </w:pPr>
      <w:r>
        <w:rPr>
          <w:rFonts w:ascii="宋体" w:hAnsi="宋体" w:eastAsia="宋体" w:cs="宋体"/>
          <w:color w:val="auto"/>
          <w:spacing w:val="3"/>
          <w:sz w:val="24"/>
          <w:szCs w:val="24"/>
        </w:rPr>
        <w:t>售价： 0.00元/份(售后不退， 磋商资格不得转让</w:t>
      </w:r>
      <w:r>
        <w:rPr>
          <w:rFonts w:ascii="宋体" w:hAnsi="宋体" w:eastAsia="宋体" w:cs="宋体"/>
          <w:color w:val="auto"/>
          <w:spacing w:val="1"/>
          <w:sz w:val="24"/>
          <w:szCs w:val="24"/>
        </w:rPr>
        <w:t>)</w:t>
      </w:r>
    </w:p>
    <w:p w14:paraId="7E4384E4">
      <w:pPr>
        <w:spacing w:before="185" w:line="360" w:lineRule="auto"/>
        <w:ind w:left="392"/>
        <w:outlineLvl w:val="1"/>
        <w:rPr>
          <w:rFonts w:ascii="宋体" w:hAnsi="宋体" w:eastAsia="宋体" w:cs="宋体"/>
          <w:color w:val="auto"/>
          <w:spacing w:val="12"/>
          <w:sz w:val="24"/>
          <w:szCs w:val="24"/>
        </w:rPr>
      </w:pPr>
      <w:bookmarkStart w:id="12" w:name="_Toc430"/>
      <w:bookmarkStart w:id="13" w:name="_Toc13539"/>
      <w:r>
        <w:rPr>
          <w:rFonts w:ascii="宋体" w:hAnsi="宋体" w:eastAsia="宋体" w:cs="宋体"/>
          <w:color w:val="auto"/>
          <w:spacing w:val="7"/>
          <w:sz w:val="24"/>
          <w:szCs w:val="24"/>
        </w:rPr>
        <w:t>四、响应文件提</w:t>
      </w:r>
      <w:r>
        <w:rPr>
          <w:rFonts w:ascii="宋体" w:hAnsi="宋体" w:eastAsia="宋体" w:cs="宋体"/>
          <w:color w:val="auto"/>
          <w:spacing w:val="6"/>
          <w:sz w:val="24"/>
          <w:szCs w:val="24"/>
        </w:rPr>
        <w:t>交</w:t>
      </w:r>
      <w:bookmarkEnd w:id="12"/>
      <w:bookmarkEnd w:id="13"/>
    </w:p>
    <w:p w14:paraId="192EDE5A">
      <w:pPr>
        <w:spacing w:before="184" w:line="360" w:lineRule="auto"/>
        <w:ind w:left="15" w:right="61" w:firstLine="354"/>
        <w:rPr>
          <w:rFonts w:ascii="宋体" w:hAnsi="宋体" w:eastAsia="宋体" w:cs="宋体"/>
          <w:color w:val="auto"/>
          <w:spacing w:val="-2"/>
          <w:sz w:val="24"/>
          <w:szCs w:val="24"/>
        </w:rPr>
      </w:pPr>
      <w:r>
        <w:rPr>
          <w:rFonts w:ascii="宋体" w:hAnsi="宋体" w:eastAsia="宋体" w:cs="宋体"/>
          <w:color w:val="auto"/>
          <w:spacing w:val="12"/>
          <w:sz w:val="24"/>
          <w:szCs w:val="24"/>
        </w:rPr>
        <w:t>截止时</w:t>
      </w:r>
      <w:r>
        <w:rPr>
          <w:rFonts w:ascii="宋体" w:hAnsi="宋体" w:eastAsia="宋体" w:cs="宋体"/>
          <w:color w:val="auto"/>
          <w:spacing w:val="7"/>
          <w:sz w:val="24"/>
          <w:szCs w:val="24"/>
        </w:rPr>
        <w:t>间</w:t>
      </w:r>
      <w:r>
        <w:rPr>
          <w:rFonts w:ascii="宋体" w:hAnsi="宋体" w:eastAsia="宋体" w:cs="宋体"/>
          <w:color w:val="auto"/>
          <w:spacing w:val="6"/>
          <w:sz w:val="24"/>
          <w:szCs w:val="24"/>
        </w:rPr>
        <w:t>：</w:t>
      </w:r>
      <w:r>
        <w:rPr>
          <w:rFonts w:hint="eastAsia" w:ascii="宋体" w:hAnsi="宋体" w:eastAsia="宋体" w:cs="宋体"/>
          <w:color w:val="auto"/>
          <w:spacing w:val="6"/>
          <w:sz w:val="24"/>
          <w:szCs w:val="24"/>
        </w:rPr>
        <w:t xml:space="preserve"> </w:t>
      </w:r>
      <w:r>
        <w:rPr>
          <w:rFonts w:hint="eastAsia" w:ascii="宋体" w:hAnsi="宋体" w:eastAsia="宋体" w:cs="宋体"/>
          <w:color w:val="auto"/>
          <w:spacing w:val="6"/>
          <w:sz w:val="24"/>
          <w:szCs w:val="24"/>
          <w:lang w:eastAsia="zh-CN"/>
        </w:rPr>
        <w:t>2025年</w:t>
      </w:r>
      <w:r>
        <w:rPr>
          <w:rFonts w:hint="eastAsia" w:ascii="宋体" w:hAnsi="宋体" w:eastAsia="宋体" w:cs="宋体"/>
          <w:color w:val="auto"/>
          <w:spacing w:val="6"/>
          <w:sz w:val="24"/>
          <w:szCs w:val="24"/>
          <w:lang w:val="en-US" w:eastAsia="zh-CN"/>
        </w:rPr>
        <w:t xml:space="preserve"> </w:t>
      </w:r>
      <w:r>
        <w:rPr>
          <w:rFonts w:hint="eastAsia" w:ascii="宋体" w:hAnsi="宋体" w:eastAsia="宋体" w:cs="宋体"/>
          <w:color w:val="auto"/>
          <w:spacing w:val="6"/>
          <w:sz w:val="24"/>
          <w:szCs w:val="24"/>
          <w:lang w:eastAsia="zh-CN"/>
        </w:rPr>
        <w:t>03 月 25 日14 点 30 分</w:t>
      </w:r>
      <w:r>
        <w:rPr>
          <w:rFonts w:ascii="宋体" w:hAnsi="宋体" w:eastAsia="宋体" w:cs="宋体"/>
          <w:color w:val="auto"/>
          <w:spacing w:val="6"/>
          <w:sz w:val="24"/>
          <w:szCs w:val="24"/>
        </w:rPr>
        <w:t xml:space="preserve"> (北京时间)(从磋商文件开始发出之日起至供应</w:t>
      </w:r>
      <w:r>
        <w:rPr>
          <w:rFonts w:ascii="宋体" w:hAnsi="宋体" w:eastAsia="宋体" w:cs="宋体"/>
          <w:color w:val="auto"/>
          <w:spacing w:val="15"/>
          <w:sz w:val="24"/>
          <w:szCs w:val="24"/>
        </w:rPr>
        <w:t>商</w:t>
      </w:r>
      <w:r>
        <w:rPr>
          <w:rFonts w:ascii="宋体" w:hAnsi="宋体" w:eastAsia="宋体" w:cs="宋体"/>
          <w:color w:val="auto"/>
          <w:spacing w:val="8"/>
          <w:sz w:val="24"/>
          <w:szCs w:val="24"/>
        </w:rPr>
        <w:t>提交首次响应文件截止之日止不得少于5个工作日)</w:t>
      </w:r>
    </w:p>
    <w:p w14:paraId="627F95AD">
      <w:pPr>
        <w:spacing w:before="1" w:line="360" w:lineRule="auto"/>
        <w:ind w:left="370"/>
        <w:rPr>
          <w:rFonts w:ascii="宋体" w:hAnsi="宋体" w:eastAsia="宋体" w:cs="宋体"/>
          <w:color w:val="auto"/>
          <w:spacing w:val="8"/>
          <w:sz w:val="24"/>
          <w:szCs w:val="24"/>
        </w:rPr>
      </w:pPr>
      <w:r>
        <w:rPr>
          <w:rFonts w:ascii="宋体" w:hAnsi="宋体" w:eastAsia="宋体" w:cs="宋体"/>
          <w:color w:val="auto"/>
          <w:spacing w:val="-2"/>
          <w:sz w:val="24"/>
          <w:szCs w:val="24"/>
        </w:rPr>
        <w:t>地点：</w:t>
      </w:r>
      <w:r>
        <w:rPr>
          <w:rFonts w:ascii="宋体" w:hAnsi="宋体" w:eastAsia="宋体" w:cs="宋体"/>
          <w:color w:val="auto"/>
          <w:spacing w:val="-1"/>
          <w:sz w:val="24"/>
          <w:szCs w:val="24"/>
        </w:rPr>
        <w:t xml:space="preserve"> 政采云投标客户端</w:t>
      </w:r>
    </w:p>
    <w:p w14:paraId="28CF268B">
      <w:pPr>
        <w:spacing w:before="185" w:line="360" w:lineRule="auto"/>
        <w:ind w:left="374"/>
        <w:outlineLvl w:val="1"/>
        <w:rPr>
          <w:rFonts w:ascii="宋体" w:hAnsi="宋体" w:eastAsia="宋体" w:cs="宋体"/>
          <w:color w:val="auto"/>
          <w:sz w:val="24"/>
          <w:szCs w:val="24"/>
        </w:rPr>
      </w:pPr>
      <w:bookmarkStart w:id="14" w:name="_Toc23283"/>
      <w:bookmarkStart w:id="15" w:name="_Toc28993"/>
      <w:r>
        <w:rPr>
          <w:rFonts w:ascii="宋体" w:hAnsi="宋体" w:eastAsia="宋体" w:cs="宋体"/>
          <w:color w:val="auto"/>
          <w:spacing w:val="8"/>
          <w:sz w:val="24"/>
          <w:szCs w:val="24"/>
        </w:rPr>
        <w:t>五</w:t>
      </w:r>
      <w:r>
        <w:rPr>
          <w:rFonts w:ascii="宋体" w:hAnsi="宋体" w:eastAsia="宋体" w:cs="宋体"/>
          <w:color w:val="auto"/>
          <w:spacing w:val="7"/>
          <w:sz w:val="24"/>
          <w:szCs w:val="24"/>
        </w:rPr>
        <w:t>、开启</w:t>
      </w:r>
      <w:bookmarkEnd w:id="14"/>
      <w:bookmarkEnd w:id="15"/>
    </w:p>
    <w:p w14:paraId="182D4BBD">
      <w:pPr>
        <w:spacing w:before="181" w:line="360" w:lineRule="auto"/>
        <w:ind w:left="381"/>
        <w:rPr>
          <w:rFonts w:ascii="宋体" w:hAnsi="宋体" w:eastAsia="宋体" w:cs="宋体"/>
          <w:color w:val="auto"/>
          <w:sz w:val="24"/>
          <w:szCs w:val="24"/>
        </w:rPr>
      </w:pPr>
      <w:r>
        <w:rPr>
          <w:rFonts w:ascii="宋体" w:hAnsi="宋体" w:eastAsia="宋体" w:cs="宋体"/>
          <w:color w:val="auto"/>
          <w:spacing w:val="6"/>
          <w:sz w:val="24"/>
          <w:szCs w:val="24"/>
        </w:rPr>
        <w:t>时间：</w:t>
      </w:r>
      <w:r>
        <w:rPr>
          <w:rFonts w:hint="eastAsia" w:ascii="宋体" w:hAnsi="宋体" w:eastAsia="宋体" w:cs="宋体"/>
          <w:color w:val="auto"/>
          <w:spacing w:val="6"/>
          <w:sz w:val="24"/>
          <w:szCs w:val="24"/>
        </w:rPr>
        <w:t xml:space="preserve"> </w:t>
      </w:r>
      <w:r>
        <w:rPr>
          <w:rFonts w:hint="eastAsia" w:ascii="宋体" w:hAnsi="宋体" w:eastAsia="宋体" w:cs="宋体"/>
          <w:color w:val="auto"/>
          <w:spacing w:val="6"/>
          <w:sz w:val="24"/>
          <w:szCs w:val="24"/>
          <w:lang w:eastAsia="zh-CN"/>
        </w:rPr>
        <w:t>2025年</w:t>
      </w:r>
      <w:r>
        <w:rPr>
          <w:rFonts w:hint="eastAsia" w:ascii="宋体" w:hAnsi="宋体" w:eastAsia="宋体" w:cs="宋体"/>
          <w:color w:val="auto"/>
          <w:spacing w:val="6"/>
          <w:sz w:val="24"/>
          <w:szCs w:val="24"/>
          <w:lang w:val="en-US" w:eastAsia="zh-CN"/>
        </w:rPr>
        <w:t xml:space="preserve"> </w:t>
      </w:r>
      <w:r>
        <w:rPr>
          <w:rFonts w:hint="eastAsia" w:ascii="宋体" w:hAnsi="宋体" w:eastAsia="宋体" w:cs="宋体"/>
          <w:color w:val="auto"/>
          <w:spacing w:val="6"/>
          <w:sz w:val="24"/>
          <w:szCs w:val="24"/>
          <w:lang w:eastAsia="zh-CN"/>
        </w:rPr>
        <w:t>03 月 25 日14 点 30 分</w:t>
      </w:r>
      <w:r>
        <w:rPr>
          <w:rFonts w:ascii="宋体" w:hAnsi="宋体" w:eastAsia="宋体" w:cs="宋体"/>
          <w:color w:val="auto"/>
          <w:spacing w:val="6"/>
          <w:sz w:val="24"/>
          <w:szCs w:val="24"/>
        </w:rPr>
        <w:t xml:space="preserve"> (北京时间</w:t>
      </w:r>
      <w:r>
        <w:rPr>
          <w:rFonts w:ascii="宋体" w:hAnsi="宋体" w:eastAsia="宋体" w:cs="宋体"/>
          <w:color w:val="auto"/>
          <w:spacing w:val="2"/>
          <w:sz w:val="24"/>
          <w:szCs w:val="24"/>
        </w:rPr>
        <w:t>)</w:t>
      </w:r>
    </w:p>
    <w:p w14:paraId="7B4CF13A">
      <w:pPr>
        <w:spacing w:before="42" w:line="360" w:lineRule="auto"/>
        <w:rPr>
          <w:rFonts w:ascii="宋体" w:hAnsi="宋体" w:eastAsia="宋体" w:cs="宋体"/>
          <w:color w:val="auto"/>
          <w:sz w:val="24"/>
          <w:szCs w:val="24"/>
        </w:rPr>
      </w:pPr>
      <w:r>
        <w:rPr>
          <w:rFonts w:hint="eastAsia" w:ascii="宋体" w:hAnsi="宋体" w:eastAsia="宋体" w:cs="宋体"/>
          <w:color w:val="auto"/>
          <w:spacing w:val="-2"/>
          <w:sz w:val="24"/>
          <w:szCs w:val="24"/>
          <w:lang w:val="en-US" w:eastAsia="zh-CN"/>
        </w:rPr>
        <w:t xml:space="preserve">   </w:t>
      </w:r>
      <w:r>
        <w:rPr>
          <w:rFonts w:ascii="宋体" w:hAnsi="宋体" w:eastAsia="宋体" w:cs="宋体"/>
          <w:color w:val="auto"/>
          <w:spacing w:val="-2"/>
          <w:sz w:val="24"/>
          <w:szCs w:val="24"/>
        </w:rPr>
        <w:t>地点：</w:t>
      </w:r>
      <w:r>
        <w:rPr>
          <w:rFonts w:ascii="宋体" w:hAnsi="宋体" w:eastAsia="宋体" w:cs="宋体"/>
          <w:color w:val="auto"/>
          <w:spacing w:val="-1"/>
          <w:sz w:val="24"/>
          <w:szCs w:val="24"/>
        </w:rPr>
        <w:t xml:space="preserve"> 政采云投标客户端</w:t>
      </w:r>
    </w:p>
    <w:p w14:paraId="3D67C264">
      <w:pPr>
        <w:spacing w:before="183" w:line="360" w:lineRule="auto"/>
        <w:ind w:left="12" w:right="33" w:firstLine="249"/>
        <w:rPr>
          <w:rFonts w:ascii="宋体" w:hAnsi="宋体" w:eastAsia="宋体" w:cs="宋体"/>
          <w:color w:val="auto"/>
          <w:sz w:val="24"/>
          <w:szCs w:val="24"/>
        </w:rPr>
      </w:pPr>
      <w:r>
        <w:rPr>
          <w:rFonts w:ascii="宋体" w:hAnsi="宋体" w:eastAsia="宋体" w:cs="宋体"/>
          <w:color w:val="auto"/>
          <w:spacing w:val="14"/>
          <w:sz w:val="24"/>
          <w:szCs w:val="24"/>
        </w:rPr>
        <w:t>(注：</w:t>
      </w:r>
      <w:r>
        <w:rPr>
          <w:rFonts w:hint="eastAsia" w:ascii="宋体" w:hAnsi="宋体" w:eastAsia="宋体" w:cs="宋体"/>
          <w:color w:val="auto"/>
          <w:spacing w:val="14"/>
          <w:sz w:val="24"/>
          <w:szCs w:val="24"/>
          <w:lang w:eastAsia="zh-CN"/>
        </w:rPr>
        <w:t>供应商</w:t>
      </w:r>
      <w:r>
        <w:rPr>
          <w:rFonts w:ascii="宋体" w:hAnsi="宋体" w:eastAsia="宋体" w:cs="宋体"/>
          <w:color w:val="auto"/>
          <w:spacing w:val="14"/>
          <w:sz w:val="24"/>
          <w:szCs w:val="24"/>
        </w:rPr>
        <w:t>务必在开标当天</w:t>
      </w:r>
      <w:r>
        <w:rPr>
          <w:rFonts w:hint="eastAsia" w:ascii="宋体" w:hAnsi="宋体" w:eastAsia="宋体" w:cs="宋体"/>
          <w:color w:val="auto"/>
          <w:spacing w:val="14"/>
          <w:sz w:val="24"/>
          <w:szCs w:val="24"/>
          <w:lang w:val="en-US" w:eastAsia="zh-CN"/>
        </w:rPr>
        <w:t>14：30分</w:t>
      </w:r>
      <w:r>
        <w:rPr>
          <w:rFonts w:ascii="宋体" w:hAnsi="宋体" w:eastAsia="宋体" w:cs="宋体"/>
          <w:color w:val="auto"/>
          <w:spacing w:val="14"/>
          <w:sz w:val="24"/>
          <w:szCs w:val="24"/>
        </w:rPr>
        <w:t>之前进入电子开标系统完成电子签到，如未签到</w:t>
      </w:r>
      <w:r>
        <w:rPr>
          <w:rFonts w:ascii="宋体" w:hAnsi="宋体" w:eastAsia="宋体" w:cs="宋体"/>
          <w:color w:val="auto"/>
          <w:spacing w:val="16"/>
          <w:sz w:val="24"/>
          <w:szCs w:val="24"/>
        </w:rPr>
        <w:t>无法</w:t>
      </w:r>
      <w:r>
        <w:rPr>
          <w:rFonts w:ascii="宋体" w:hAnsi="宋体" w:eastAsia="宋体" w:cs="宋体"/>
          <w:color w:val="auto"/>
          <w:spacing w:val="11"/>
          <w:sz w:val="24"/>
          <w:szCs w:val="24"/>
        </w:rPr>
        <w:t>解</w:t>
      </w:r>
      <w:r>
        <w:rPr>
          <w:rFonts w:ascii="宋体" w:hAnsi="宋体" w:eastAsia="宋体" w:cs="宋体"/>
          <w:color w:val="auto"/>
          <w:spacing w:val="8"/>
          <w:sz w:val="24"/>
          <w:szCs w:val="24"/>
        </w:rPr>
        <w:t>密，视为自动放弃。) 电子投标文件1份务必在开标截止前上传至电子开评标系</w:t>
      </w:r>
      <w:bookmarkStart w:id="16" w:name="_bookmark2"/>
      <w:bookmarkEnd w:id="16"/>
      <w:r>
        <w:rPr>
          <w:rFonts w:ascii="宋体" w:hAnsi="宋体" w:eastAsia="宋体" w:cs="宋体"/>
          <w:color w:val="auto"/>
          <w:spacing w:val="-9"/>
          <w:sz w:val="24"/>
          <w:szCs w:val="24"/>
        </w:rPr>
        <w:t>统</w:t>
      </w:r>
      <w:r>
        <w:rPr>
          <w:rFonts w:ascii="宋体" w:hAnsi="宋体" w:eastAsia="宋体" w:cs="宋体"/>
          <w:color w:val="auto"/>
          <w:spacing w:val="-7"/>
          <w:sz w:val="24"/>
          <w:szCs w:val="24"/>
        </w:rPr>
        <w:t>。</w:t>
      </w:r>
    </w:p>
    <w:p w14:paraId="5872FE71">
      <w:pPr>
        <w:spacing w:before="1" w:line="360" w:lineRule="auto"/>
        <w:ind w:left="372"/>
        <w:outlineLvl w:val="1"/>
        <w:rPr>
          <w:rFonts w:ascii="宋体" w:hAnsi="宋体" w:eastAsia="宋体" w:cs="宋体"/>
          <w:color w:val="auto"/>
          <w:spacing w:val="6"/>
          <w:sz w:val="24"/>
          <w:szCs w:val="24"/>
        </w:rPr>
      </w:pPr>
      <w:bookmarkStart w:id="17" w:name="_Toc32582"/>
      <w:bookmarkStart w:id="18" w:name="_Toc10019"/>
      <w:r>
        <w:rPr>
          <w:rFonts w:ascii="宋体" w:hAnsi="宋体" w:eastAsia="宋体" w:cs="宋体"/>
          <w:color w:val="auto"/>
          <w:spacing w:val="9"/>
          <w:sz w:val="24"/>
          <w:szCs w:val="24"/>
        </w:rPr>
        <w:t>六、公告期</w:t>
      </w:r>
      <w:r>
        <w:rPr>
          <w:rFonts w:ascii="宋体" w:hAnsi="宋体" w:eastAsia="宋体" w:cs="宋体"/>
          <w:color w:val="auto"/>
          <w:spacing w:val="8"/>
          <w:sz w:val="24"/>
          <w:szCs w:val="24"/>
        </w:rPr>
        <w:t>限</w:t>
      </w:r>
      <w:bookmarkEnd w:id="17"/>
      <w:bookmarkEnd w:id="18"/>
    </w:p>
    <w:p w14:paraId="3C2DD1CC">
      <w:pPr>
        <w:spacing w:before="184" w:line="360" w:lineRule="auto"/>
        <w:ind w:left="409"/>
        <w:rPr>
          <w:rFonts w:ascii="宋体" w:hAnsi="宋体" w:eastAsia="宋体" w:cs="宋体"/>
          <w:color w:val="auto"/>
          <w:spacing w:val="10"/>
          <w:sz w:val="24"/>
          <w:szCs w:val="24"/>
        </w:rPr>
      </w:pPr>
      <w:r>
        <w:rPr>
          <w:rFonts w:ascii="宋体" w:hAnsi="宋体" w:eastAsia="宋体" w:cs="宋体"/>
          <w:color w:val="auto"/>
          <w:spacing w:val="6"/>
          <w:sz w:val="24"/>
          <w:szCs w:val="24"/>
        </w:rPr>
        <w:t>自本公</w:t>
      </w:r>
      <w:r>
        <w:rPr>
          <w:rFonts w:ascii="宋体" w:hAnsi="宋体" w:eastAsia="宋体" w:cs="宋体"/>
          <w:color w:val="auto"/>
          <w:spacing w:val="5"/>
          <w:sz w:val="24"/>
          <w:szCs w:val="24"/>
        </w:rPr>
        <w:t>告</w:t>
      </w:r>
      <w:r>
        <w:rPr>
          <w:rFonts w:ascii="宋体" w:hAnsi="宋体" w:eastAsia="宋体" w:cs="宋体"/>
          <w:color w:val="auto"/>
          <w:spacing w:val="3"/>
          <w:sz w:val="24"/>
          <w:szCs w:val="24"/>
        </w:rPr>
        <w:t>发布之日起5个工作日。</w:t>
      </w:r>
      <w:bookmarkStart w:id="19" w:name="_Toc262"/>
      <w:bookmarkStart w:id="20" w:name="_Toc26382"/>
    </w:p>
    <w:p w14:paraId="46928A0F">
      <w:pPr>
        <w:spacing w:before="186" w:line="360" w:lineRule="auto"/>
        <w:ind w:left="369"/>
        <w:outlineLvl w:val="1"/>
        <w:rPr>
          <w:rFonts w:ascii="宋体" w:hAnsi="宋体" w:eastAsia="宋体" w:cs="宋体"/>
          <w:color w:val="auto"/>
          <w:sz w:val="24"/>
          <w:szCs w:val="24"/>
        </w:rPr>
      </w:pPr>
      <w:r>
        <w:rPr>
          <w:rFonts w:ascii="宋体" w:hAnsi="宋体" w:eastAsia="宋体" w:cs="宋体"/>
          <w:color w:val="auto"/>
          <w:spacing w:val="10"/>
          <w:sz w:val="24"/>
          <w:szCs w:val="24"/>
        </w:rPr>
        <w:t>七、其他补充事</w:t>
      </w:r>
      <w:r>
        <w:rPr>
          <w:rFonts w:ascii="宋体" w:hAnsi="宋体" w:eastAsia="宋体" w:cs="宋体"/>
          <w:color w:val="auto"/>
          <w:spacing w:val="8"/>
          <w:sz w:val="24"/>
          <w:szCs w:val="24"/>
        </w:rPr>
        <w:t>宜</w:t>
      </w:r>
      <w:bookmarkEnd w:id="19"/>
      <w:bookmarkEnd w:id="20"/>
    </w:p>
    <w:p w14:paraId="10C50C51">
      <w:pPr>
        <w:spacing w:before="189" w:line="360" w:lineRule="auto"/>
        <w:ind w:left="12" w:firstLine="365"/>
        <w:rPr>
          <w:rFonts w:ascii="宋体" w:hAnsi="宋体" w:eastAsia="宋体" w:cs="宋体"/>
          <w:color w:val="auto"/>
          <w:spacing w:val="12"/>
          <w:sz w:val="24"/>
          <w:szCs w:val="24"/>
        </w:rPr>
      </w:pPr>
      <w:r>
        <w:rPr>
          <w:rFonts w:hint="eastAsia" w:ascii="宋体" w:hAnsi="宋体" w:eastAsia="宋体" w:cs="宋体"/>
          <w:color w:val="auto"/>
          <w:spacing w:val="6"/>
          <w:sz w:val="24"/>
          <w:szCs w:val="24"/>
          <w:lang w:val="en-US" w:eastAsia="zh-CN"/>
        </w:rPr>
        <w:t>1.</w:t>
      </w:r>
      <w:r>
        <w:rPr>
          <w:rFonts w:ascii="宋体" w:hAnsi="宋体" w:eastAsia="宋体" w:cs="宋体"/>
          <w:color w:val="auto"/>
          <w:spacing w:val="6"/>
          <w:sz w:val="24"/>
          <w:szCs w:val="24"/>
        </w:rPr>
        <w:t>公告发布媒</w:t>
      </w:r>
      <w:r>
        <w:rPr>
          <w:rFonts w:ascii="宋体" w:hAnsi="宋体" w:eastAsia="宋体" w:cs="宋体"/>
          <w:color w:val="auto"/>
          <w:spacing w:val="4"/>
          <w:sz w:val="24"/>
          <w:szCs w:val="24"/>
        </w:rPr>
        <w:t>体</w:t>
      </w:r>
      <w:r>
        <w:rPr>
          <w:rFonts w:ascii="宋体" w:hAnsi="宋体" w:eastAsia="宋体" w:cs="宋体"/>
          <w:color w:val="auto"/>
          <w:spacing w:val="3"/>
          <w:sz w:val="24"/>
          <w:szCs w:val="24"/>
        </w:rPr>
        <w:t>：《青海政府采购信息网》、《青海省电子招标投标公共服务平台》、</w:t>
      </w:r>
      <w:r>
        <w:rPr>
          <w:rFonts w:ascii="宋体" w:hAnsi="宋体" w:eastAsia="宋体" w:cs="宋体"/>
          <w:color w:val="auto"/>
          <w:spacing w:val="11"/>
          <w:sz w:val="24"/>
          <w:szCs w:val="24"/>
        </w:rPr>
        <w:t>《青海项目信息网》同时发布。公告内容以青海政府采购网发布的为</w:t>
      </w:r>
      <w:r>
        <w:rPr>
          <w:rFonts w:ascii="宋体" w:hAnsi="宋体" w:eastAsia="宋体" w:cs="宋体"/>
          <w:color w:val="auto"/>
          <w:spacing w:val="-14"/>
          <w:sz w:val="24"/>
          <w:szCs w:val="24"/>
        </w:rPr>
        <w:t>准</w:t>
      </w:r>
      <w:r>
        <w:rPr>
          <w:rFonts w:ascii="宋体" w:hAnsi="宋体" w:eastAsia="宋体" w:cs="宋体"/>
          <w:color w:val="auto"/>
          <w:spacing w:val="-13"/>
          <w:sz w:val="24"/>
          <w:szCs w:val="24"/>
        </w:rPr>
        <w:t>；</w:t>
      </w:r>
    </w:p>
    <w:p w14:paraId="530DD634">
      <w:pPr>
        <w:spacing w:before="1" w:line="360" w:lineRule="auto"/>
        <w:ind w:left="10" w:right="33" w:firstLine="481"/>
        <w:rPr>
          <w:rFonts w:ascii="宋体" w:hAnsi="宋体" w:eastAsia="宋体" w:cs="宋体"/>
          <w:color w:val="auto"/>
          <w:spacing w:val="12"/>
          <w:sz w:val="24"/>
          <w:szCs w:val="24"/>
        </w:rPr>
      </w:pPr>
      <w:r>
        <w:rPr>
          <w:rFonts w:hint="eastAsia" w:ascii="宋体" w:hAnsi="宋体" w:eastAsia="宋体" w:cs="宋体"/>
          <w:color w:val="auto"/>
          <w:spacing w:val="12"/>
          <w:sz w:val="24"/>
          <w:szCs w:val="24"/>
          <w:lang w:val="en-US" w:eastAsia="zh-CN"/>
        </w:rPr>
        <w:t>2.若对项目采购电子交易系统操作有疑问，可登录政采云（https://www.zcygov.cn/），点击右侧咨询小采，获取采小蜜智能服务管家帮助，或拨打政采云服务热线95763获取热线服务帮助。 CA问题联系电话（人工）；天谷CA 400-087-8198。</w:t>
      </w:r>
    </w:p>
    <w:p w14:paraId="027E8E9A">
      <w:pPr>
        <w:pStyle w:val="7"/>
        <w:spacing w:line="360" w:lineRule="auto"/>
        <w:ind w:firstLine="528" w:firstLineChars="200"/>
        <w:rPr>
          <w:rFonts w:hint="default" w:ascii="宋体" w:hAnsi="宋体" w:eastAsia="宋体" w:cs="宋体"/>
          <w:snapToGrid w:val="0"/>
          <w:color w:val="auto"/>
          <w:spacing w:val="12"/>
          <w:kern w:val="0"/>
          <w:sz w:val="24"/>
          <w:szCs w:val="24"/>
          <w:lang w:val="en-US" w:eastAsia="zh-CN" w:bidi="ar-SA"/>
        </w:rPr>
      </w:pPr>
      <w:r>
        <w:rPr>
          <w:rFonts w:hint="eastAsia" w:hAnsi="宋体" w:eastAsia="宋体" w:cs="宋体"/>
          <w:color w:val="auto"/>
          <w:spacing w:val="12"/>
          <w:sz w:val="24"/>
          <w:szCs w:val="24"/>
          <w:lang w:val="en-US" w:eastAsia="zh-CN"/>
        </w:rPr>
        <w:t>3.</w:t>
      </w:r>
      <w:r>
        <w:rPr>
          <w:rFonts w:ascii="宋体" w:hAnsi="宋体" w:eastAsia="宋体" w:cs="宋体"/>
          <w:snapToGrid w:val="0"/>
          <w:color w:val="auto"/>
          <w:spacing w:val="12"/>
          <w:kern w:val="0"/>
          <w:sz w:val="24"/>
          <w:szCs w:val="24"/>
          <w:lang w:val="en-US" w:eastAsia="zh-CN" w:bidi="ar-SA"/>
        </w:rPr>
        <w:t>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p>
    <w:p w14:paraId="3DFEB9C2">
      <w:pPr>
        <w:spacing w:before="1" w:line="360" w:lineRule="auto"/>
        <w:ind w:left="374"/>
        <w:outlineLvl w:val="1"/>
        <w:rPr>
          <w:rFonts w:ascii="宋体" w:hAnsi="宋体" w:eastAsia="宋体" w:cs="宋体"/>
          <w:color w:val="auto"/>
          <w:sz w:val="24"/>
          <w:szCs w:val="24"/>
        </w:rPr>
      </w:pPr>
      <w:bookmarkStart w:id="21" w:name="_Toc9396"/>
      <w:bookmarkStart w:id="22" w:name="_Toc10395"/>
      <w:r>
        <w:rPr>
          <w:rFonts w:ascii="宋体" w:hAnsi="宋体" w:eastAsia="宋体" w:cs="宋体"/>
          <w:color w:val="auto"/>
          <w:spacing w:val="18"/>
          <w:sz w:val="24"/>
          <w:szCs w:val="24"/>
        </w:rPr>
        <w:t>八</w:t>
      </w:r>
      <w:r>
        <w:rPr>
          <w:rFonts w:ascii="宋体" w:hAnsi="宋体" w:eastAsia="宋体" w:cs="宋体"/>
          <w:color w:val="auto"/>
          <w:spacing w:val="15"/>
          <w:sz w:val="24"/>
          <w:szCs w:val="24"/>
        </w:rPr>
        <w:t>、</w:t>
      </w:r>
      <w:r>
        <w:rPr>
          <w:rFonts w:ascii="宋体" w:hAnsi="宋体" w:eastAsia="宋体" w:cs="宋体"/>
          <w:color w:val="auto"/>
          <w:spacing w:val="9"/>
          <w:sz w:val="24"/>
          <w:szCs w:val="24"/>
        </w:rPr>
        <w:t>凡对本次采购提出询问，请按以下方式联系。</w:t>
      </w:r>
      <w:bookmarkEnd w:id="21"/>
      <w:bookmarkEnd w:id="22"/>
    </w:p>
    <w:p w14:paraId="1BE60A4E">
      <w:pPr>
        <w:spacing w:before="183" w:line="360" w:lineRule="auto"/>
        <w:ind w:left="373"/>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1.采购人信息</w:t>
      </w:r>
    </w:p>
    <w:p w14:paraId="3EEFE910">
      <w:pPr>
        <w:spacing w:before="183" w:line="240" w:lineRule="auto"/>
        <w:ind w:left="373"/>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名    称：中共同德县委员会统战部</w:t>
      </w:r>
    </w:p>
    <w:p w14:paraId="1CE0F2DB">
      <w:pPr>
        <w:spacing w:before="183" w:line="240" w:lineRule="auto"/>
        <w:ind w:left="373"/>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地    址：</w:t>
      </w:r>
      <w:r>
        <w:rPr>
          <w:rFonts w:hint="eastAsia" w:ascii="宋体" w:hAnsi="宋体" w:eastAsia="宋体" w:cs="宋体"/>
          <w:color w:val="auto"/>
          <w:spacing w:val="8"/>
          <w:sz w:val="24"/>
          <w:szCs w:val="24"/>
          <w:lang w:val="zh-CN" w:eastAsia="zh-CN"/>
        </w:rPr>
        <w:t>同德县城关西大街1号</w:t>
      </w:r>
    </w:p>
    <w:p w14:paraId="5D68E87D">
      <w:pPr>
        <w:spacing w:before="183" w:line="240" w:lineRule="auto"/>
        <w:ind w:left="373"/>
        <w:rPr>
          <w:rFonts w:hint="default" w:ascii="宋体" w:hAnsi="宋体" w:eastAsia="宋体" w:cs="宋体"/>
          <w:color w:val="auto"/>
          <w:spacing w:val="8"/>
          <w:sz w:val="24"/>
          <w:szCs w:val="24"/>
          <w:lang w:val="en-US" w:eastAsia="zh-CN"/>
        </w:rPr>
      </w:pPr>
      <w:r>
        <w:rPr>
          <w:rFonts w:hint="eastAsia" w:ascii="宋体" w:hAnsi="宋体" w:eastAsia="宋体" w:cs="宋体"/>
          <w:color w:val="auto"/>
          <w:spacing w:val="8"/>
          <w:sz w:val="24"/>
          <w:szCs w:val="24"/>
          <w:lang w:eastAsia="zh-CN"/>
        </w:rPr>
        <w:t>联 系 人：拉</w:t>
      </w:r>
      <w:r>
        <w:rPr>
          <w:rFonts w:hint="eastAsia" w:ascii="宋体" w:hAnsi="宋体" w:eastAsia="宋体" w:cs="宋体"/>
          <w:color w:val="auto"/>
          <w:spacing w:val="8"/>
          <w:sz w:val="24"/>
          <w:szCs w:val="24"/>
          <w:lang w:val="en-US" w:eastAsia="zh-CN"/>
        </w:rPr>
        <w:t>先生</w:t>
      </w:r>
    </w:p>
    <w:p w14:paraId="33DDA4AC">
      <w:pPr>
        <w:spacing w:before="183" w:line="240" w:lineRule="auto"/>
        <w:ind w:left="373"/>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联系方式：0974-8592066</w:t>
      </w:r>
    </w:p>
    <w:p w14:paraId="7358D89F">
      <w:pPr>
        <w:spacing w:before="183" w:line="360" w:lineRule="auto"/>
        <w:ind w:left="373"/>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2.采购代理机构信息</w:t>
      </w:r>
    </w:p>
    <w:p w14:paraId="2496F58F">
      <w:pPr>
        <w:spacing w:before="186" w:line="240" w:lineRule="auto"/>
        <w:ind w:left="373"/>
        <w:rPr>
          <w:rFonts w:ascii="宋体" w:hAnsi="宋体" w:eastAsia="宋体" w:cs="宋体"/>
          <w:color w:val="auto"/>
          <w:sz w:val="24"/>
          <w:szCs w:val="24"/>
        </w:rPr>
      </w:pPr>
      <w:r>
        <w:rPr>
          <w:rFonts w:ascii="宋体" w:hAnsi="宋体" w:eastAsia="宋体" w:cs="宋体"/>
          <w:color w:val="auto"/>
          <w:spacing w:val="3"/>
          <w:sz w:val="24"/>
          <w:szCs w:val="24"/>
        </w:rPr>
        <w:t>名    称：青海拓鑫工程项目管理有限</w:t>
      </w:r>
      <w:r>
        <w:rPr>
          <w:rFonts w:ascii="宋体" w:hAnsi="宋体" w:eastAsia="宋体" w:cs="宋体"/>
          <w:color w:val="auto"/>
          <w:spacing w:val="2"/>
          <w:sz w:val="24"/>
          <w:szCs w:val="24"/>
        </w:rPr>
        <w:t>公</w:t>
      </w:r>
      <w:r>
        <w:rPr>
          <w:rFonts w:ascii="宋体" w:hAnsi="宋体" w:eastAsia="宋体" w:cs="宋体"/>
          <w:color w:val="auto"/>
          <w:sz w:val="24"/>
          <w:szCs w:val="24"/>
        </w:rPr>
        <w:t>司</w:t>
      </w:r>
    </w:p>
    <w:p w14:paraId="7F385CC9">
      <w:pPr>
        <w:spacing w:before="184" w:line="240" w:lineRule="auto"/>
        <w:ind w:left="370"/>
        <w:rPr>
          <w:rFonts w:ascii="宋体" w:hAnsi="宋体" w:eastAsia="宋体" w:cs="宋体"/>
          <w:color w:val="auto"/>
          <w:sz w:val="24"/>
          <w:szCs w:val="24"/>
        </w:rPr>
      </w:pPr>
      <w:r>
        <w:rPr>
          <w:rFonts w:ascii="宋体" w:hAnsi="宋体" w:eastAsia="宋体" w:cs="宋体"/>
          <w:color w:val="auto"/>
          <w:spacing w:val="14"/>
          <w:position w:val="17"/>
          <w:sz w:val="24"/>
          <w:szCs w:val="24"/>
        </w:rPr>
        <w:t xml:space="preserve">地 </w:t>
      </w:r>
      <w:r>
        <w:rPr>
          <w:rFonts w:ascii="宋体" w:hAnsi="宋体" w:eastAsia="宋体" w:cs="宋体"/>
          <w:color w:val="auto"/>
          <w:spacing w:val="9"/>
          <w:position w:val="17"/>
          <w:sz w:val="24"/>
          <w:szCs w:val="24"/>
        </w:rPr>
        <w:t xml:space="preserve"> </w:t>
      </w:r>
      <w:r>
        <w:rPr>
          <w:rFonts w:ascii="宋体" w:hAnsi="宋体" w:eastAsia="宋体" w:cs="宋体"/>
          <w:color w:val="auto"/>
          <w:spacing w:val="7"/>
          <w:position w:val="17"/>
          <w:sz w:val="24"/>
          <w:szCs w:val="24"/>
        </w:rPr>
        <w:t xml:space="preserve">  址：青海省西宁市西关大街130号3号楼7层10712室</w:t>
      </w:r>
    </w:p>
    <w:p w14:paraId="2A1D7965">
      <w:pPr>
        <w:spacing w:line="240" w:lineRule="auto"/>
        <w:ind w:left="374"/>
        <w:rPr>
          <w:rFonts w:hint="eastAsia" w:ascii="宋体" w:hAnsi="宋体" w:eastAsia="宋体" w:cs="宋体"/>
          <w:color w:val="auto"/>
          <w:sz w:val="24"/>
          <w:szCs w:val="24"/>
          <w:lang w:eastAsia="zh-CN"/>
        </w:rPr>
      </w:pPr>
      <w:r>
        <w:rPr>
          <w:rFonts w:ascii="宋体" w:hAnsi="宋体" w:eastAsia="宋体" w:cs="宋体"/>
          <w:color w:val="auto"/>
          <w:spacing w:val="-4"/>
          <w:sz w:val="24"/>
          <w:szCs w:val="24"/>
        </w:rPr>
        <w:t>项目联系人：</w:t>
      </w:r>
      <w:r>
        <w:rPr>
          <w:rFonts w:hint="eastAsia" w:ascii="宋体" w:hAnsi="宋体" w:eastAsia="宋体" w:cs="宋体"/>
          <w:color w:val="auto"/>
          <w:spacing w:val="-4"/>
          <w:sz w:val="24"/>
          <w:szCs w:val="24"/>
          <w:lang w:val="en-US" w:eastAsia="zh-CN"/>
        </w:rPr>
        <w:t>梁女士</w:t>
      </w:r>
    </w:p>
    <w:p w14:paraId="258CE077">
      <w:pPr>
        <w:spacing w:before="184" w:line="240" w:lineRule="auto"/>
        <w:ind w:left="371"/>
        <w:rPr>
          <w:rFonts w:ascii="宋体" w:hAnsi="宋体" w:eastAsia="宋体" w:cs="宋体"/>
          <w:color w:val="auto"/>
          <w:sz w:val="24"/>
          <w:szCs w:val="24"/>
        </w:rPr>
      </w:pPr>
      <w:r>
        <w:rPr>
          <w:rFonts w:ascii="宋体" w:hAnsi="宋体" w:eastAsia="宋体" w:cs="宋体"/>
          <w:color w:val="auto"/>
          <w:spacing w:val="-1"/>
          <w:sz w:val="24"/>
          <w:szCs w:val="24"/>
        </w:rPr>
        <w:t>联系方式： 0971-61549</w:t>
      </w:r>
      <w:r>
        <w:rPr>
          <w:rFonts w:ascii="宋体" w:hAnsi="宋体" w:eastAsia="宋体" w:cs="宋体"/>
          <w:color w:val="auto"/>
          <w:sz w:val="24"/>
          <w:szCs w:val="24"/>
        </w:rPr>
        <w:t>19</w:t>
      </w:r>
    </w:p>
    <w:p w14:paraId="7D629ACE">
      <w:pPr>
        <w:rPr>
          <w:color w:val="auto"/>
          <w:sz w:val="24"/>
          <w:szCs w:val="24"/>
        </w:rPr>
      </w:pPr>
    </w:p>
    <w:p w14:paraId="5E1E1254">
      <w:pPr>
        <w:pStyle w:val="11"/>
        <w:jc w:val="right"/>
        <w:rPr>
          <w:rFonts w:hint="default" w:ascii="宋体" w:hAnsi="宋体" w:eastAsia="宋体" w:cs="宋体"/>
          <w:snapToGrid w:val="0"/>
          <w:color w:val="auto"/>
          <w:spacing w:val="-1"/>
          <w:kern w:val="0"/>
          <w:sz w:val="24"/>
          <w:szCs w:val="24"/>
          <w:lang w:val="en-US" w:eastAsia="zh-CN" w:bidi="ar-SA"/>
        </w:rPr>
        <w:sectPr>
          <w:footerReference r:id="rId7" w:type="default"/>
          <w:pgSz w:w="11906" w:h="16839"/>
          <w:pgMar w:top="1232" w:right="1246" w:bottom="0" w:left="1256" w:header="0" w:footer="0" w:gutter="0"/>
          <w:pgNumType w:fmt="decimal" w:start="1"/>
          <w:cols w:space="720" w:num="1"/>
        </w:sectPr>
      </w:pPr>
      <w:r>
        <w:rPr>
          <w:rFonts w:hint="eastAsia" w:ascii="宋体" w:hAnsi="宋体" w:eastAsia="宋体" w:cs="宋体"/>
          <w:snapToGrid w:val="0"/>
          <w:color w:val="auto"/>
          <w:spacing w:val="-1"/>
          <w:kern w:val="0"/>
          <w:sz w:val="24"/>
          <w:szCs w:val="24"/>
          <w:lang w:val="en-US" w:eastAsia="zh-CN" w:bidi="ar-SA"/>
        </w:rPr>
        <w:t>2025年03月12日</w:t>
      </w:r>
    </w:p>
    <w:p w14:paraId="3B026870">
      <w:pPr>
        <w:pageBreakBefore/>
        <w:widowControl/>
        <w:kinsoku w:val="0"/>
        <w:wordWrap/>
        <w:autoSpaceDE w:val="0"/>
        <w:autoSpaceDN w:val="0"/>
        <w:adjustRightInd w:val="0"/>
        <w:snapToGrid w:val="0"/>
        <w:spacing w:before="113" w:after="0" w:line="224" w:lineRule="auto"/>
        <w:ind w:right="0"/>
        <w:jc w:val="center"/>
        <w:textAlignment w:val="baseline"/>
        <w:outlineLvl w:val="0"/>
        <w:rPr>
          <w:rFonts w:ascii="宋体" w:hAnsi="宋体" w:eastAsia="宋体" w:cs="宋体"/>
          <w:color w:val="auto"/>
          <w:spacing w:val="10"/>
          <w:sz w:val="35"/>
          <w:szCs w:val="35"/>
        </w:rPr>
      </w:pPr>
      <w:bookmarkStart w:id="23" w:name="_Toc11765"/>
      <w:r>
        <w:rPr>
          <w:rFonts w:hint="eastAsia" w:ascii="宋体" w:hAnsi="宋体" w:eastAsia="宋体" w:cs="宋体"/>
          <w:color w:val="auto"/>
          <w:spacing w:val="10"/>
          <w:sz w:val="35"/>
          <w:szCs w:val="35"/>
        </w:rPr>
        <w:t>第</w:t>
      </w:r>
      <w:r>
        <w:rPr>
          <w:rFonts w:hint="eastAsia" w:ascii="宋体" w:hAnsi="宋体" w:eastAsia="宋体" w:cs="宋体"/>
          <w:color w:val="auto"/>
          <w:spacing w:val="10"/>
          <w:sz w:val="35"/>
          <w:szCs w:val="35"/>
          <w:lang w:val="en-US" w:eastAsia="zh-CN"/>
        </w:rPr>
        <w:t>二</w:t>
      </w:r>
      <w:r>
        <w:rPr>
          <w:rFonts w:hint="eastAsia" w:ascii="宋体" w:hAnsi="宋体" w:eastAsia="宋体" w:cs="宋体"/>
          <w:color w:val="auto"/>
          <w:spacing w:val="10"/>
          <w:sz w:val="35"/>
          <w:szCs w:val="35"/>
        </w:rPr>
        <w:t>部分</w:t>
      </w:r>
      <w:r>
        <w:rPr>
          <w:rFonts w:hint="eastAsia" w:ascii="宋体" w:hAnsi="宋体" w:eastAsia="宋体" w:cs="宋体"/>
          <w:color w:val="auto"/>
          <w:spacing w:val="10"/>
          <w:sz w:val="35"/>
          <w:szCs w:val="35"/>
          <w:lang w:val="en-US" w:eastAsia="zh-CN"/>
        </w:rPr>
        <w:t xml:space="preserve"> </w:t>
      </w:r>
      <w:r>
        <w:rPr>
          <w:rFonts w:ascii="宋体" w:hAnsi="宋体" w:eastAsia="宋体" w:cs="宋体"/>
          <w:color w:val="auto"/>
          <w:spacing w:val="10"/>
          <w:sz w:val="35"/>
          <w:szCs w:val="35"/>
        </w:rPr>
        <w:t>供应商须知前附表</w:t>
      </w:r>
      <w:bookmarkEnd w:id="23"/>
    </w:p>
    <w:p w14:paraId="37F7B5E8">
      <w:pPr>
        <w:spacing w:line="218" w:lineRule="exact"/>
        <w:rPr>
          <w:color w:val="auto"/>
        </w:rPr>
      </w:pPr>
    </w:p>
    <w:tbl>
      <w:tblPr>
        <w:tblStyle w:val="12"/>
        <w:tblW w:w="100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0"/>
        <w:gridCol w:w="1624"/>
        <w:gridCol w:w="7405"/>
      </w:tblGrid>
      <w:tr w14:paraId="56B6B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80" w:type="dxa"/>
            <w:vAlign w:val="top"/>
          </w:tcPr>
          <w:p w14:paraId="53399D49">
            <w:pPr>
              <w:spacing w:before="40" w:line="229" w:lineRule="auto"/>
              <w:ind w:left="256"/>
              <w:rPr>
                <w:rFonts w:ascii="宋体" w:hAnsi="宋体" w:eastAsia="宋体" w:cs="宋体"/>
                <w:color w:val="auto"/>
                <w:sz w:val="23"/>
                <w:szCs w:val="23"/>
              </w:rPr>
            </w:pPr>
            <w:r>
              <w:rPr>
                <w:rFonts w:ascii="宋体" w:hAnsi="宋体" w:eastAsia="宋体" w:cs="宋体"/>
                <w:color w:val="auto"/>
                <w:spacing w:val="6"/>
                <w:sz w:val="23"/>
                <w:szCs w:val="23"/>
              </w:rPr>
              <w:t>序</w:t>
            </w:r>
            <w:r>
              <w:rPr>
                <w:rFonts w:ascii="宋体" w:hAnsi="宋体" w:eastAsia="宋体" w:cs="宋体"/>
                <w:color w:val="auto"/>
                <w:spacing w:val="5"/>
                <w:sz w:val="23"/>
                <w:szCs w:val="23"/>
              </w:rPr>
              <w:t>号</w:t>
            </w:r>
          </w:p>
        </w:tc>
        <w:tc>
          <w:tcPr>
            <w:tcW w:w="1624" w:type="dxa"/>
            <w:vAlign w:val="top"/>
          </w:tcPr>
          <w:p w14:paraId="073796F6">
            <w:pPr>
              <w:spacing w:before="41" w:line="227" w:lineRule="auto"/>
              <w:ind w:left="337"/>
              <w:rPr>
                <w:rFonts w:ascii="宋体" w:hAnsi="宋体" w:eastAsia="宋体" w:cs="宋体"/>
                <w:color w:val="auto"/>
                <w:sz w:val="23"/>
                <w:szCs w:val="23"/>
              </w:rPr>
            </w:pPr>
            <w:r>
              <w:rPr>
                <w:rFonts w:ascii="宋体" w:hAnsi="宋体" w:eastAsia="宋体" w:cs="宋体"/>
                <w:color w:val="auto"/>
                <w:spacing w:val="7"/>
                <w:sz w:val="23"/>
                <w:szCs w:val="23"/>
              </w:rPr>
              <w:t>条款名称</w:t>
            </w:r>
          </w:p>
        </w:tc>
        <w:tc>
          <w:tcPr>
            <w:tcW w:w="7405" w:type="dxa"/>
            <w:vAlign w:val="top"/>
          </w:tcPr>
          <w:p w14:paraId="22D8F6A1">
            <w:pPr>
              <w:spacing w:before="41" w:line="227" w:lineRule="auto"/>
              <w:ind w:left="3233"/>
              <w:rPr>
                <w:rFonts w:ascii="宋体" w:hAnsi="宋体" w:eastAsia="宋体" w:cs="宋体"/>
                <w:color w:val="auto"/>
                <w:sz w:val="23"/>
                <w:szCs w:val="23"/>
              </w:rPr>
            </w:pPr>
            <w:r>
              <w:rPr>
                <w:rFonts w:ascii="宋体" w:hAnsi="宋体" w:eastAsia="宋体" w:cs="宋体"/>
                <w:color w:val="auto"/>
                <w:spacing w:val="7"/>
                <w:sz w:val="23"/>
                <w:szCs w:val="23"/>
              </w:rPr>
              <w:t>编列内容</w:t>
            </w:r>
          </w:p>
        </w:tc>
      </w:tr>
      <w:tr w14:paraId="56087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7" w:hRule="atLeast"/>
        </w:trPr>
        <w:tc>
          <w:tcPr>
            <w:tcW w:w="980" w:type="dxa"/>
            <w:vAlign w:val="top"/>
          </w:tcPr>
          <w:p w14:paraId="15160822">
            <w:pPr>
              <w:spacing w:line="308" w:lineRule="auto"/>
              <w:rPr>
                <w:rFonts w:ascii="Arial"/>
                <w:color w:val="auto"/>
                <w:sz w:val="21"/>
              </w:rPr>
            </w:pPr>
          </w:p>
          <w:p w14:paraId="07E6678A">
            <w:pPr>
              <w:spacing w:line="308" w:lineRule="auto"/>
              <w:rPr>
                <w:rFonts w:ascii="Arial"/>
                <w:color w:val="auto"/>
                <w:sz w:val="21"/>
              </w:rPr>
            </w:pPr>
          </w:p>
          <w:p w14:paraId="584CC1FB">
            <w:pPr>
              <w:spacing w:line="309" w:lineRule="auto"/>
              <w:rPr>
                <w:rFonts w:ascii="Arial"/>
                <w:color w:val="auto"/>
                <w:sz w:val="21"/>
              </w:rPr>
            </w:pPr>
          </w:p>
          <w:p w14:paraId="4C2B489E">
            <w:pPr>
              <w:spacing w:before="75" w:line="192" w:lineRule="auto"/>
              <w:ind w:left="455"/>
              <w:rPr>
                <w:rFonts w:ascii="宋体" w:hAnsi="宋体" w:eastAsia="宋体" w:cs="宋体"/>
                <w:color w:val="auto"/>
                <w:sz w:val="23"/>
                <w:szCs w:val="23"/>
              </w:rPr>
            </w:pPr>
            <w:r>
              <w:rPr>
                <w:rFonts w:ascii="宋体" w:hAnsi="宋体" w:eastAsia="宋体" w:cs="宋体"/>
                <w:color w:val="auto"/>
                <w:sz w:val="23"/>
                <w:szCs w:val="23"/>
              </w:rPr>
              <w:t>1</w:t>
            </w:r>
          </w:p>
        </w:tc>
        <w:tc>
          <w:tcPr>
            <w:tcW w:w="1624" w:type="dxa"/>
            <w:vAlign w:val="top"/>
          </w:tcPr>
          <w:p w14:paraId="5DB61264">
            <w:pPr>
              <w:spacing w:line="296" w:lineRule="auto"/>
              <w:rPr>
                <w:rFonts w:ascii="Arial"/>
                <w:color w:val="auto"/>
                <w:sz w:val="21"/>
              </w:rPr>
            </w:pPr>
          </w:p>
          <w:p w14:paraId="23338948">
            <w:pPr>
              <w:spacing w:line="296" w:lineRule="auto"/>
              <w:rPr>
                <w:rFonts w:ascii="Arial"/>
                <w:color w:val="auto"/>
                <w:sz w:val="21"/>
              </w:rPr>
            </w:pPr>
          </w:p>
          <w:p w14:paraId="1C16C86C">
            <w:pPr>
              <w:spacing w:line="296" w:lineRule="auto"/>
              <w:rPr>
                <w:rFonts w:ascii="Arial"/>
                <w:color w:val="auto"/>
                <w:sz w:val="21"/>
              </w:rPr>
            </w:pPr>
          </w:p>
          <w:p w14:paraId="6737163A">
            <w:pPr>
              <w:spacing w:before="75" w:line="227" w:lineRule="auto"/>
              <w:ind w:left="111"/>
              <w:rPr>
                <w:rFonts w:ascii="宋体" w:hAnsi="宋体" w:eastAsia="宋体" w:cs="宋体"/>
                <w:color w:val="auto"/>
                <w:sz w:val="23"/>
                <w:szCs w:val="23"/>
              </w:rPr>
            </w:pPr>
            <w:r>
              <w:rPr>
                <w:rFonts w:ascii="宋体" w:hAnsi="宋体" w:eastAsia="宋体" w:cs="宋体"/>
                <w:color w:val="auto"/>
                <w:spacing w:val="7"/>
                <w:sz w:val="23"/>
                <w:szCs w:val="23"/>
              </w:rPr>
              <w:t>采购人</w:t>
            </w:r>
          </w:p>
        </w:tc>
        <w:tc>
          <w:tcPr>
            <w:tcW w:w="7405" w:type="dxa"/>
            <w:vAlign w:val="top"/>
          </w:tcPr>
          <w:p w14:paraId="0DCA0F6E">
            <w:pPr>
              <w:spacing w:before="37" w:line="224" w:lineRule="auto"/>
              <w:ind w:left="112"/>
              <w:rPr>
                <w:rFonts w:ascii="宋体" w:hAnsi="宋体" w:eastAsia="宋体" w:cs="宋体"/>
                <w:color w:val="auto"/>
                <w:sz w:val="23"/>
                <w:szCs w:val="23"/>
              </w:rPr>
            </w:pPr>
            <w:r>
              <w:rPr>
                <w:rFonts w:ascii="宋体" w:hAnsi="宋体" w:eastAsia="宋体" w:cs="宋体"/>
                <w:color w:val="auto"/>
                <w:spacing w:val="15"/>
                <w:sz w:val="23"/>
                <w:szCs w:val="23"/>
              </w:rPr>
              <w:t>采</w:t>
            </w:r>
            <w:r>
              <w:rPr>
                <w:rFonts w:ascii="宋体" w:hAnsi="宋体" w:eastAsia="宋体" w:cs="宋体"/>
                <w:color w:val="auto"/>
                <w:spacing w:val="9"/>
                <w:sz w:val="23"/>
                <w:szCs w:val="23"/>
              </w:rPr>
              <w:t>购人：</w:t>
            </w:r>
            <w:r>
              <w:rPr>
                <w:rFonts w:hint="eastAsia" w:ascii="宋体" w:hAnsi="宋体" w:eastAsia="宋体" w:cs="宋体"/>
                <w:color w:val="auto"/>
                <w:spacing w:val="9"/>
                <w:sz w:val="23"/>
                <w:szCs w:val="23"/>
                <w:lang w:eastAsia="zh-CN"/>
              </w:rPr>
              <w:t>中共同德县委员会统战部</w:t>
            </w:r>
          </w:p>
          <w:p w14:paraId="2E767642">
            <w:pPr>
              <w:spacing w:before="187" w:line="227" w:lineRule="auto"/>
              <w:ind w:left="114"/>
              <w:rPr>
                <w:rFonts w:hint="eastAsia" w:ascii="宋体" w:hAnsi="宋体" w:eastAsia="宋体" w:cs="宋体"/>
                <w:color w:val="auto"/>
                <w:sz w:val="23"/>
                <w:szCs w:val="23"/>
                <w:lang w:val="en-US" w:eastAsia="zh-CN"/>
              </w:rPr>
            </w:pPr>
            <w:r>
              <w:rPr>
                <w:rFonts w:ascii="宋体" w:hAnsi="宋体" w:eastAsia="宋体" w:cs="宋体"/>
                <w:color w:val="auto"/>
                <w:spacing w:val="-7"/>
                <w:sz w:val="23"/>
                <w:szCs w:val="23"/>
              </w:rPr>
              <w:t>联系人：</w:t>
            </w:r>
            <w:r>
              <w:rPr>
                <w:rFonts w:hint="eastAsia" w:ascii="宋体" w:hAnsi="宋体" w:eastAsia="宋体" w:cs="宋体"/>
                <w:color w:val="auto"/>
                <w:spacing w:val="-7"/>
                <w:sz w:val="23"/>
                <w:szCs w:val="23"/>
                <w:lang w:eastAsia="zh-CN"/>
              </w:rPr>
              <w:t>拉</w:t>
            </w:r>
            <w:r>
              <w:rPr>
                <w:rFonts w:hint="eastAsia" w:ascii="宋体" w:hAnsi="宋体" w:eastAsia="宋体" w:cs="宋体"/>
                <w:color w:val="auto"/>
                <w:spacing w:val="-7"/>
                <w:sz w:val="23"/>
                <w:szCs w:val="23"/>
                <w:lang w:val="en-US" w:eastAsia="zh-CN"/>
              </w:rPr>
              <w:t>先生</w:t>
            </w:r>
          </w:p>
          <w:p w14:paraId="56306DE1">
            <w:pPr>
              <w:spacing w:before="181" w:line="230" w:lineRule="auto"/>
              <w:ind w:left="114"/>
              <w:rPr>
                <w:rFonts w:hint="eastAsia" w:ascii="宋体" w:hAnsi="宋体" w:eastAsia="宋体" w:cs="宋体"/>
                <w:color w:val="auto"/>
                <w:sz w:val="23"/>
                <w:szCs w:val="23"/>
                <w:lang w:val="en-US" w:eastAsia="zh-CN"/>
              </w:rPr>
            </w:pPr>
            <w:r>
              <w:rPr>
                <w:rFonts w:ascii="宋体" w:hAnsi="宋体" w:eastAsia="宋体" w:cs="宋体"/>
                <w:color w:val="auto"/>
                <w:spacing w:val="-1"/>
                <w:sz w:val="23"/>
                <w:szCs w:val="23"/>
              </w:rPr>
              <w:t>联系电话：</w:t>
            </w:r>
            <w:r>
              <w:rPr>
                <w:rFonts w:hint="eastAsia" w:ascii="宋体" w:hAnsi="宋体" w:eastAsia="宋体" w:cs="宋体"/>
                <w:color w:val="auto"/>
                <w:spacing w:val="-1"/>
                <w:sz w:val="23"/>
                <w:szCs w:val="23"/>
                <w:lang w:eastAsia="zh-CN"/>
              </w:rPr>
              <w:t>0974-8592066</w:t>
            </w:r>
          </w:p>
          <w:p w14:paraId="34A4BA67">
            <w:pPr>
              <w:spacing w:before="182" w:line="465" w:lineRule="exact"/>
              <w:ind w:left="114"/>
              <w:rPr>
                <w:rFonts w:ascii="宋体" w:hAnsi="宋体" w:eastAsia="宋体" w:cs="宋体"/>
                <w:color w:val="auto"/>
                <w:sz w:val="23"/>
                <w:szCs w:val="23"/>
              </w:rPr>
            </w:pPr>
            <w:r>
              <w:rPr>
                <w:rFonts w:ascii="宋体" w:hAnsi="宋体" w:eastAsia="宋体" w:cs="宋体"/>
                <w:color w:val="auto"/>
                <w:spacing w:val="16"/>
                <w:position w:val="17"/>
                <w:sz w:val="23"/>
                <w:szCs w:val="23"/>
              </w:rPr>
              <w:t>联系</w:t>
            </w:r>
            <w:r>
              <w:rPr>
                <w:rFonts w:ascii="宋体" w:hAnsi="宋体" w:eastAsia="宋体" w:cs="宋体"/>
                <w:color w:val="auto"/>
                <w:spacing w:val="10"/>
                <w:position w:val="17"/>
                <w:sz w:val="23"/>
                <w:szCs w:val="23"/>
              </w:rPr>
              <w:t>地</w:t>
            </w:r>
            <w:r>
              <w:rPr>
                <w:rFonts w:ascii="宋体" w:hAnsi="宋体" w:eastAsia="宋体" w:cs="宋体"/>
                <w:color w:val="auto"/>
                <w:spacing w:val="8"/>
                <w:position w:val="17"/>
                <w:sz w:val="23"/>
                <w:szCs w:val="23"/>
              </w:rPr>
              <w:t>址</w:t>
            </w:r>
            <w:r>
              <w:rPr>
                <w:rFonts w:hint="eastAsia" w:ascii="宋体" w:hAnsi="宋体" w:eastAsia="宋体" w:cs="宋体"/>
                <w:color w:val="auto"/>
                <w:spacing w:val="8"/>
                <w:position w:val="17"/>
                <w:sz w:val="23"/>
                <w:szCs w:val="23"/>
                <w:lang w:eastAsia="zh-CN"/>
              </w:rPr>
              <w:t>：</w:t>
            </w:r>
            <w:r>
              <w:rPr>
                <w:rFonts w:hint="eastAsia" w:ascii="宋体" w:hAnsi="宋体" w:eastAsia="宋体" w:cs="宋体"/>
                <w:color w:val="auto"/>
                <w:spacing w:val="8"/>
                <w:position w:val="17"/>
                <w:sz w:val="23"/>
                <w:szCs w:val="23"/>
                <w:lang w:val="zh-CN" w:eastAsia="zh-CN"/>
              </w:rPr>
              <w:t>同德县城关西大街1号</w:t>
            </w:r>
          </w:p>
        </w:tc>
      </w:tr>
      <w:tr w14:paraId="24DCE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0" w:hRule="atLeast"/>
        </w:trPr>
        <w:tc>
          <w:tcPr>
            <w:tcW w:w="980" w:type="dxa"/>
            <w:vAlign w:val="top"/>
          </w:tcPr>
          <w:p w14:paraId="505688A1">
            <w:pPr>
              <w:spacing w:line="241" w:lineRule="auto"/>
              <w:rPr>
                <w:rFonts w:ascii="Arial"/>
                <w:color w:val="auto"/>
                <w:sz w:val="21"/>
              </w:rPr>
            </w:pPr>
          </w:p>
          <w:p w14:paraId="302CD955">
            <w:pPr>
              <w:spacing w:line="241" w:lineRule="auto"/>
              <w:rPr>
                <w:rFonts w:ascii="Arial"/>
                <w:color w:val="auto"/>
                <w:sz w:val="21"/>
              </w:rPr>
            </w:pPr>
          </w:p>
          <w:p w14:paraId="1188D25A">
            <w:pPr>
              <w:spacing w:line="242" w:lineRule="auto"/>
              <w:rPr>
                <w:rFonts w:ascii="Arial"/>
                <w:color w:val="auto"/>
                <w:sz w:val="21"/>
              </w:rPr>
            </w:pPr>
          </w:p>
          <w:p w14:paraId="3D2B0559">
            <w:pPr>
              <w:spacing w:before="74" w:line="192" w:lineRule="auto"/>
              <w:ind w:left="440"/>
              <w:rPr>
                <w:rFonts w:ascii="宋体" w:hAnsi="宋体" w:eastAsia="宋体" w:cs="宋体"/>
                <w:color w:val="auto"/>
                <w:sz w:val="23"/>
                <w:szCs w:val="23"/>
              </w:rPr>
            </w:pPr>
            <w:r>
              <w:rPr>
                <w:rFonts w:ascii="宋体" w:hAnsi="宋体" w:eastAsia="宋体" w:cs="宋体"/>
                <w:color w:val="auto"/>
                <w:sz w:val="23"/>
                <w:szCs w:val="23"/>
              </w:rPr>
              <w:t>2</w:t>
            </w:r>
          </w:p>
        </w:tc>
        <w:tc>
          <w:tcPr>
            <w:tcW w:w="1624" w:type="dxa"/>
            <w:vAlign w:val="top"/>
          </w:tcPr>
          <w:p w14:paraId="78595F90">
            <w:pPr>
              <w:spacing w:line="456" w:lineRule="auto"/>
              <w:rPr>
                <w:rFonts w:ascii="Arial"/>
                <w:color w:val="auto"/>
                <w:sz w:val="21"/>
              </w:rPr>
            </w:pPr>
          </w:p>
          <w:p w14:paraId="472B9CEF">
            <w:pPr>
              <w:spacing w:before="75" w:line="382" w:lineRule="auto"/>
              <w:ind w:left="114" w:right="106" w:hanging="3"/>
              <w:rPr>
                <w:rFonts w:ascii="宋体" w:hAnsi="宋体" w:eastAsia="宋体" w:cs="宋体"/>
                <w:color w:val="auto"/>
                <w:sz w:val="23"/>
                <w:szCs w:val="23"/>
              </w:rPr>
            </w:pPr>
            <w:r>
              <w:rPr>
                <w:rFonts w:ascii="宋体" w:hAnsi="宋体" w:eastAsia="宋体" w:cs="宋体"/>
                <w:color w:val="auto"/>
                <w:spacing w:val="-24"/>
                <w:sz w:val="23"/>
                <w:szCs w:val="23"/>
              </w:rPr>
              <w:t xml:space="preserve">采 购 代 理 </w:t>
            </w:r>
            <w:r>
              <w:rPr>
                <w:rFonts w:ascii="宋体" w:hAnsi="宋体" w:eastAsia="宋体" w:cs="宋体"/>
                <w:color w:val="auto"/>
                <w:spacing w:val="-23"/>
                <w:sz w:val="23"/>
                <w:szCs w:val="23"/>
              </w:rPr>
              <w:t>机</w:t>
            </w:r>
            <w:r>
              <w:rPr>
                <w:rFonts w:ascii="宋体" w:hAnsi="宋体" w:eastAsia="宋体" w:cs="宋体"/>
                <w:color w:val="auto"/>
                <w:sz w:val="23"/>
                <w:szCs w:val="23"/>
              </w:rPr>
              <w:t xml:space="preserve"> 构</w:t>
            </w:r>
          </w:p>
        </w:tc>
        <w:tc>
          <w:tcPr>
            <w:tcW w:w="7405" w:type="dxa"/>
            <w:vAlign w:val="top"/>
          </w:tcPr>
          <w:p w14:paraId="19F9997B">
            <w:pPr>
              <w:spacing w:before="64" w:line="226" w:lineRule="auto"/>
              <w:ind w:left="112"/>
              <w:rPr>
                <w:rFonts w:ascii="宋体" w:hAnsi="宋体" w:eastAsia="宋体" w:cs="宋体"/>
                <w:color w:val="auto"/>
                <w:sz w:val="23"/>
                <w:szCs w:val="23"/>
              </w:rPr>
            </w:pPr>
            <w:r>
              <w:rPr>
                <w:rFonts w:ascii="宋体" w:hAnsi="宋体" w:eastAsia="宋体" w:cs="宋体"/>
                <w:color w:val="auto"/>
                <w:spacing w:val="4"/>
                <w:sz w:val="23"/>
                <w:szCs w:val="23"/>
              </w:rPr>
              <w:t>采购代理机构：青海拓鑫工程项目管理有限公</w:t>
            </w:r>
            <w:r>
              <w:rPr>
                <w:rFonts w:ascii="宋体" w:hAnsi="宋体" w:eastAsia="宋体" w:cs="宋体"/>
                <w:color w:val="auto"/>
                <w:spacing w:val="2"/>
                <w:sz w:val="23"/>
                <w:szCs w:val="23"/>
              </w:rPr>
              <w:t>司</w:t>
            </w:r>
          </w:p>
          <w:p w14:paraId="7DD42959">
            <w:pPr>
              <w:spacing w:before="184" w:line="227" w:lineRule="auto"/>
              <w:ind w:left="114"/>
              <w:rPr>
                <w:rFonts w:hint="eastAsia" w:ascii="宋体" w:hAnsi="宋体" w:eastAsia="宋体" w:cs="宋体"/>
                <w:color w:val="auto"/>
                <w:sz w:val="23"/>
                <w:szCs w:val="23"/>
                <w:lang w:eastAsia="zh-CN"/>
              </w:rPr>
            </w:pPr>
            <w:r>
              <w:rPr>
                <w:rFonts w:ascii="宋体" w:hAnsi="宋体" w:eastAsia="宋体" w:cs="宋体"/>
                <w:color w:val="auto"/>
                <w:spacing w:val="-8"/>
                <w:sz w:val="23"/>
                <w:szCs w:val="23"/>
              </w:rPr>
              <w:t>联</w:t>
            </w:r>
            <w:r>
              <w:rPr>
                <w:rFonts w:ascii="宋体" w:hAnsi="宋体" w:eastAsia="宋体" w:cs="宋体"/>
                <w:color w:val="auto"/>
                <w:spacing w:val="-6"/>
                <w:sz w:val="23"/>
                <w:szCs w:val="23"/>
              </w:rPr>
              <w:t xml:space="preserve"> </w:t>
            </w:r>
            <w:r>
              <w:rPr>
                <w:rFonts w:ascii="宋体" w:hAnsi="宋体" w:eastAsia="宋体" w:cs="宋体"/>
                <w:color w:val="auto"/>
                <w:spacing w:val="-4"/>
                <w:sz w:val="23"/>
                <w:szCs w:val="23"/>
              </w:rPr>
              <w:t>系 人：</w:t>
            </w:r>
            <w:r>
              <w:rPr>
                <w:rFonts w:hint="eastAsia" w:ascii="宋体" w:hAnsi="宋体" w:eastAsia="宋体" w:cs="宋体"/>
                <w:color w:val="auto"/>
                <w:spacing w:val="-4"/>
                <w:sz w:val="23"/>
                <w:szCs w:val="23"/>
                <w:lang w:val="en-US" w:eastAsia="zh-CN"/>
              </w:rPr>
              <w:t>梁女士</w:t>
            </w:r>
          </w:p>
          <w:p w14:paraId="6A4F6FC3">
            <w:pPr>
              <w:spacing w:before="184" w:line="230" w:lineRule="auto"/>
              <w:ind w:left="114"/>
              <w:rPr>
                <w:rFonts w:ascii="宋体" w:hAnsi="宋体" w:eastAsia="宋体" w:cs="宋体"/>
                <w:color w:val="auto"/>
                <w:sz w:val="23"/>
                <w:szCs w:val="23"/>
              </w:rPr>
            </w:pPr>
            <w:r>
              <w:rPr>
                <w:rFonts w:ascii="宋体" w:hAnsi="宋体" w:eastAsia="宋体" w:cs="宋体"/>
                <w:color w:val="auto"/>
                <w:spacing w:val="-1"/>
                <w:sz w:val="23"/>
                <w:szCs w:val="23"/>
              </w:rPr>
              <w:t>联系电话：0971-61549</w:t>
            </w:r>
            <w:r>
              <w:rPr>
                <w:rFonts w:ascii="宋体" w:hAnsi="宋体" w:eastAsia="宋体" w:cs="宋体"/>
                <w:color w:val="auto"/>
                <w:sz w:val="23"/>
                <w:szCs w:val="23"/>
              </w:rPr>
              <w:t>19</w:t>
            </w:r>
          </w:p>
          <w:p w14:paraId="59733DF1">
            <w:pPr>
              <w:spacing w:before="182" w:line="224" w:lineRule="auto"/>
              <w:ind w:left="114"/>
              <w:rPr>
                <w:rFonts w:ascii="宋体" w:hAnsi="宋体" w:eastAsia="宋体" w:cs="宋体"/>
                <w:color w:val="auto"/>
                <w:sz w:val="23"/>
                <w:szCs w:val="23"/>
              </w:rPr>
            </w:pPr>
            <w:r>
              <w:rPr>
                <w:rFonts w:ascii="宋体" w:hAnsi="宋体" w:eastAsia="宋体" w:cs="宋体"/>
                <w:color w:val="auto"/>
                <w:spacing w:val="8"/>
                <w:sz w:val="23"/>
                <w:szCs w:val="23"/>
              </w:rPr>
              <w:t>联系地址：西宁市城西区西关大街130号3号楼7层10712</w:t>
            </w:r>
            <w:r>
              <w:rPr>
                <w:rFonts w:ascii="宋体" w:hAnsi="宋体" w:eastAsia="宋体" w:cs="宋体"/>
                <w:color w:val="auto"/>
                <w:spacing w:val="7"/>
                <w:sz w:val="23"/>
                <w:szCs w:val="23"/>
              </w:rPr>
              <w:t>室</w:t>
            </w:r>
          </w:p>
        </w:tc>
      </w:tr>
      <w:tr w14:paraId="3A2FD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980" w:type="dxa"/>
            <w:vAlign w:val="top"/>
          </w:tcPr>
          <w:p w14:paraId="5A4AB42F">
            <w:pPr>
              <w:spacing w:before="121" w:line="190" w:lineRule="auto"/>
              <w:ind w:left="442"/>
              <w:rPr>
                <w:rFonts w:ascii="宋体" w:hAnsi="宋体" w:eastAsia="宋体" w:cs="宋体"/>
                <w:color w:val="auto"/>
                <w:sz w:val="23"/>
                <w:szCs w:val="23"/>
              </w:rPr>
            </w:pPr>
            <w:r>
              <w:rPr>
                <w:rFonts w:ascii="宋体" w:hAnsi="宋体" w:eastAsia="宋体" w:cs="宋体"/>
                <w:color w:val="auto"/>
                <w:sz w:val="23"/>
                <w:szCs w:val="23"/>
              </w:rPr>
              <w:t>3</w:t>
            </w:r>
          </w:p>
        </w:tc>
        <w:tc>
          <w:tcPr>
            <w:tcW w:w="1624" w:type="dxa"/>
            <w:vAlign w:val="top"/>
          </w:tcPr>
          <w:p w14:paraId="04CE05D7">
            <w:pPr>
              <w:spacing w:before="84" w:line="227" w:lineRule="auto"/>
              <w:ind w:left="116"/>
              <w:rPr>
                <w:rFonts w:ascii="宋体" w:hAnsi="宋体" w:eastAsia="宋体" w:cs="宋体"/>
                <w:color w:val="auto"/>
                <w:sz w:val="23"/>
                <w:szCs w:val="23"/>
              </w:rPr>
            </w:pPr>
            <w:r>
              <w:rPr>
                <w:rFonts w:ascii="宋体" w:hAnsi="宋体" w:eastAsia="宋体" w:cs="宋体"/>
                <w:color w:val="auto"/>
                <w:spacing w:val="8"/>
                <w:sz w:val="23"/>
                <w:szCs w:val="23"/>
              </w:rPr>
              <w:t>项</w:t>
            </w:r>
            <w:r>
              <w:rPr>
                <w:rFonts w:ascii="宋体" w:hAnsi="宋体" w:eastAsia="宋体" w:cs="宋体"/>
                <w:color w:val="auto"/>
                <w:spacing w:val="6"/>
                <w:sz w:val="23"/>
                <w:szCs w:val="23"/>
              </w:rPr>
              <w:t>目名称</w:t>
            </w:r>
          </w:p>
        </w:tc>
        <w:tc>
          <w:tcPr>
            <w:tcW w:w="7405" w:type="dxa"/>
            <w:vAlign w:val="top"/>
          </w:tcPr>
          <w:p w14:paraId="0E749CB9">
            <w:pPr>
              <w:spacing w:before="83" w:line="224" w:lineRule="auto"/>
              <w:ind w:left="120"/>
              <w:rPr>
                <w:rFonts w:ascii="宋体" w:hAnsi="宋体" w:eastAsia="宋体" w:cs="宋体"/>
                <w:color w:val="auto"/>
                <w:sz w:val="23"/>
                <w:szCs w:val="23"/>
              </w:rPr>
            </w:pPr>
            <w:r>
              <w:rPr>
                <w:rFonts w:hint="eastAsia" w:ascii="宋体" w:hAnsi="宋体" w:eastAsia="宋体" w:cs="宋体"/>
                <w:color w:val="auto"/>
                <w:spacing w:val="18"/>
                <w:sz w:val="23"/>
                <w:szCs w:val="23"/>
                <w:lang w:eastAsia="zh-CN"/>
              </w:rPr>
              <w:t>同德县安多扎木念手工乐器制作扶持项目</w:t>
            </w:r>
          </w:p>
        </w:tc>
      </w:tr>
      <w:tr w14:paraId="353ED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80" w:type="dxa"/>
            <w:vAlign w:val="top"/>
          </w:tcPr>
          <w:p w14:paraId="733026D7">
            <w:pPr>
              <w:spacing w:before="125" w:line="192" w:lineRule="auto"/>
              <w:ind w:left="436"/>
              <w:rPr>
                <w:rFonts w:ascii="宋体" w:hAnsi="宋体" w:eastAsia="宋体" w:cs="宋体"/>
                <w:color w:val="auto"/>
                <w:sz w:val="23"/>
                <w:szCs w:val="23"/>
              </w:rPr>
            </w:pPr>
            <w:r>
              <w:rPr>
                <w:rFonts w:ascii="宋体" w:hAnsi="宋体" w:eastAsia="宋体" w:cs="宋体"/>
                <w:color w:val="auto"/>
                <w:sz w:val="23"/>
                <w:szCs w:val="23"/>
              </w:rPr>
              <w:t>4</w:t>
            </w:r>
          </w:p>
        </w:tc>
        <w:tc>
          <w:tcPr>
            <w:tcW w:w="1624" w:type="dxa"/>
            <w:vAlign w:val="top"/>
          </w:tcPr>
          <w:p w14:paraId="2BEC5E7D">
            <w:pPr>
              <w:spacing w:before="88" w:line="225" w:lineRule="auto"/>
              <w:ind w:left="117"/>
              <w:rPr>
                <w:rFonts w:ascii="宋体" w:hAnsi="宋体" w:eastAsia="宋体" w:cs="宋体"/>
                <w:color w:val="auto"/>
                <w:sz w:val="23"/>
                <w:szCs w:val="23"/>
              </w:rPr>
            </w:pPr>
            <w:r>
              <w:rPr>
                <w:rFonts w:ascii="宋体" w:hAnsi="宋体" w:eastAsia="宋体" w:cs="宋体"/>
                <w:color w:val="auto"/>
                <w:spacing w:val="7"/>
                <w:sz w:val="23"/>
                <w:szCs w:val="23"/>
              </w:rPr>
              <w:t>交</w:t>
            </w:r>
            <w:r>
              <w:rPr>
                <w:rFonts w:ascii="宋体" w:hAnsi="宋体" w:eastAsia="宋体" w:cs="宋体"/>
                <w:color w:val="auto"/>
                <w:spacing w:val="6"/>
                <w:sz w:val="23"/>
                <w:szCs w:val="23"/>
              </w:rPr>
              <w:t>货地点</w:t>
            </w:r>
          </w:p>
        </w:tc>
        <w:tc>
          <w:tcPr>
            <w:tcW w:w="7405" w:type="dxa"/>
            <w:vAlign w:val="top"/>
          </w:tcPr>
          <w:p w14:paraId="52669143">
            <w:pPr>
              <w:spacing w:before="87" w:line="224" w:lineRule="auto"/>
              <w:ind w:left="120"/>
              <w:rPr>
                <w:rFonts w:ascii="宋体" w:hAnsi="宋体" w:eastAsia="宋体" w:cs="宋体"/>
                <w:color w:val="auto"/>
                <w:sz w:val="23"/>
                <w:szCs w:val="23"/>
              </w:rPr>
            </w:pPr>
            <w:r>
              <w:rPr>
                <w:rFonts w:hint="eastAsia" w:ascii="宋体" w:hAnsi="宋体" w:eastAsia="宋体" w:cs="宋体"/>
                <w:color w:val="auto"/>
                <w:spacing w:val="18"/>
                <w:sz w:val="23"/>
                <w:szCs w:val="23"/>
                <w:lang w:val="en-US" w:eastAsia="zh-CN"/>
              </w:rPr>
              <w:t>同德县唐谷镇</w:t>
            </w:r>
          </w:p>
        </w:tc>
      </w:tr>
      <w:tr w14:paraId="21C13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980" w:type="dxa"/>
            <w:vAlign w:val="top"/>
          </w:tcPr>
          <w:p w14:paraId="2FBBD32A">
            <w:pPr>
              <w:spacing w:before="116" w:line="189" w:lineRule="auto"/>
              <w:ind w:left="442"/>
              <w:rPr>
                <w:rFonts w:ascii="宋体" w:hAnsi="宋体" w:eastAsia="宋体" w:cs="宋体"/>
                <w:color w:val="auto"/>
                <w:sz w:val="23"/>
                <w:szCs w:val="23"/>
              </w:rPr>
            </w:pPr>
            <w:r>
              <w:rPr>
                <w:rFonts w:ascii="宋体" w:hAnsi="宋体" w:eastAsia="宋体" w:cs="宋体"/>
                <w:color w:val="auto"/>
                <w:sz w:val="23"/>
                <w:szCs w:val="23"/>
              </w:rPr>
              <w:t>5</w:t>
            </w:r>
          </w:p>
        </w:tc>
        <w:tc>
          <w:tcPr>
            <w:tcW w:w="1624" w:type="dxa"/>
            <w:vAlign w:val="top"/>
          </w:tcPr>
          <w:p w14:paraId="6528BA53">
            <w:pPr>
              <w:spacing w:before="77" w:line="226" w:lineRule="auto"/>
              <w:ind w:left="122"/>
              <w:rPr>
                <w:rFonts w:ascii="宋体" w:hAnsi="宋体" w:eastAsia="宋体" w:cs="宋体"/>
                <w:color w:val="auto"/>
                <w:sz w:val="23"/>
                <w:szCs w:val="23"/>
              </w:rPr>
            </w:pPr>
            <w:r>
              <w:rPr>
                <w:rFonts w:ascii="宋体" w:hAnsi="宋体" w:eastAsia="宋体" w:cs="宋体"/>
                <w:color w:val="auto"/>
                <w:spacing w:val="5"/>
                <w:sz w:val="23"/>
                <w:szCs w:val="23"/>
              </w:rPr>
              <w:t>资金来源</w:t>
            </w:r>
          </w:p>
        </w:tc>
        <w:tc>
          <w:tcPr>
            <w:tcW w:w="7405" w:type="dxa"/>
            <w:vAlign w:val="top"/>
          </w:tcPr>
          <w:p w14:paraId="2CD3C2CF">
            <w:pPr>
              <w:spacing w:before="77" w:line="226" w:lineRule="auto"/>
              <w:ind w:left="114"/>
              <w:rPr>
                <w:rFonts w:hint="default" w:ascii="宋体" w:hAnsi="宋体" w:eastAsia="宋体" w:cs="宋体"/>
                <w:color w:val="auto"/>
                <w:sz w:val="23"/>
                <w:szCs w:val="23"/>
                <w:lang w:val="en-US" w:eastAsia="zh-CN"/>
              </w:rPr>
            </w:pPr>
            <w:r>
              <w:rPr>
                <w:rFonts w:hint="default" w:ascii="宋体" w:hAnsi="宋体" w:eastAsia="宋体" w:cs="宋体"/>
                <w:color w:val="auto"/>
                <w:sz w:val="23"/>
                <w:szCs w:val="23"/>
                <w:lang w:val="en-US" w:eastAsia="zh-CN"/>
              </w:rPr>
              <w:t>2025 年财政衔接推进乡村振兴补助资金中央第一批资金</w:t>
            </w:r>
          </w:p>
        </w:tc>
      </w:tr>
      <w:tr w14:paraId="6520F6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980" w:type="dxa"/>
            <w:vAlign w:val="top"/>
          </w:tcPr>
          <w:p w14:paraId="5E250AAB">
            <w:pPr>
              <w:spacing w:before="120" w:line="190" w:lineRule="auto"/>
              <w:ind w:left="439"/>
              <w:rPr>
                <w:rFonts w:ascii="宋体" w:hAnsi="宋体" w:eastAsia="宋体" w:cs="宋体"/>
                <w:color w:val="auto"/>
                <w:sz w:val="23"/>
                <w:szCs w:val="23"/>
              </w:rPr>
            </w:pPr>
            <w:r>
              <w:rPr>
                <w:rFonts w:ascii="宋体" w:hAnsi="宋体" w:eastAsia="宋体" w:cs="宋体"/>
                <w:color w:val="auto"/>
                <w:sz w:val="23"/>
                <w:szCs w:val="23"/>
              </w:rPr>
              <w:t>6</w:t>
            </w:r>
          </w:p>
        </w:tc>
        <w:tc>
          <w:tcPr>
            <w:tcW w:w="1624" w:type="dxa"/>
            <w:vAlign w:val="top"/>
          </w:tcPr>
          <w:p w14:paraId="0F403869">
            <w:pPr>
              <w:spacing w:before="82" w:line="226" w:lineRule="auto"/>
              <w:ind w:left="133"/>
              <w:rPr>
                <w:rFonts w:ascii="宋体" w:hAnsi="宋体" w:eastAsia="宋体" w:cs="宋体"/>
                <w:color w:val="auto"/>
                <w:sz w:val="23"/>
                <w:szCs w:val="23"/>
              </w:rPr>
            </w:pPr>
            <w:r>
              <w:rPr>
                <w:rFonts w:ascii="宋体" w:hAnsi="宋体" w:eastAsia="宋体" w:cs="宋体"/>
                <w:color w:val="auto"/>
                <w:spacing w:val="3"/>
                <w:sz w:val="23"/>
                <w:szCs w:val="23"/>
              </w:rPr>
              <w:t>出</w:t>
            </w:r>
            <w:r>
              <w:rPr>
                <w:rFonts w:ascii="宋体" w:hAnsi="宋体" w:eastAsia="宋体" w:cs="宋体"/>
                <w:color w:val="auto"/>
                <w:spacing w:val="2"/>
                <w:sz w:val="23"/>
                <w:szCs w:val="23"/>
              </w:rPr>
              <w:t>资比例</w:t>
            </w:r>
          </w:p>
        </w:tc>
        <w:tc>
          <w:tcPr>
            <w:tcW w:w="7405" w:type="dxa"/>
            <w:vAlign w:val="top"/>
          </w:tcPr>
          <w:p w14:paraId="60EDD047">
            <w:pPr>
              <w:spacing w:before="119" w:line="191" w:lineRule="auto"/>
              <w:ind w:left="131"/>
              <w:rPr>
                <w:rFonts w:ascii="宋体" w:hAnsi="宋体" w:eastAsia="宋体" w:cs="宋体"/>
                <w:color w:val="auto"/>
                <w:sz w:val="23"/>
                <w:szCs w:val="23"/>
              </w:rPr>
            </w:pPr>
            <w:r>
              <w:rPr>
                <w:rFonts w:ascii="宋体" w:hAnsi="宋体" w:eastAsia="宋体" w:cs="宋体"/>
                <w:color w:val="auto"/>
                <w:spacing w:val="-2"/>
                <w:sz w:val="23"/>
                <w:szCs w:val="23"/>
              </w:rPr>
              <w:t>10</w:t>
            </w:r>
            <w:r>
              <w:rPr>
                <w:rFonts w:ascii="宋体" w:hAnsi="宋体" w:eastAsia="宋体" w:cs="宋体"/>
                <w:color w:val="auto"/>
                <w:spacing w:val="-1"/>
                <w:sz w:val="23"/>
                <w:szCs w:val="23"/>
              </w:rPr>
              <w:t>0%</w:t>
            </w:r>
          </w:p>
        </w:tc>
      </w:tr>
      <w:tr w14:paraId="416D8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980" w:type="dxa"/>
            <w:vAlign w:val="top"/>
          </w:tcPr>
          <w:p w14:paraId="0D5F668D">
            <w:pPr>
              <w:spacing w:before="310" w:line="189" w:lineRule="auto"/>
              <w:ind w:left="443"/>
              <w:rPr>
                <w:rFonts w:ascii="宋体" w:hAnsi="宋体" w:eastAsia="宋体" w:cs="宋体"/>
                <w:color w:val="auto"/>
                <w:sz w:val="23"/>
                <w:szCs w:val="23"/>
              </w:rPr>
            </w:pPr>
            <w:r>
              <w:rPr>
                <w:rFonts w:ascii="宋体" w:hAnsi="宋体" w:eastAsia="宋体" w:cs="宋体"/>
                <w:color w:val="auto"/>
                <w:sz w:val="23"/>
                <w:szCs w:val="23"/>
              </w:rPr>
              <w:t>7</w:t>
            </w:r>
          </w:p>
        </w:tc>
        <w:tc>
          <w:tcPr>
            <w:tcW w:w="1624" w:type="dxa"/>
            <w:vAlign w:val="top"/>
          </w:tcPr>
          <w:p w14:paraId="0E54DD06">
            <w:pPr>
              <w:spacing w:before="38" w:line="465" w:lineRule="exact"/>
              <w:ind w:left="122"/>
              <w:rPr>
                <w:rFonts w:ascii="宋体" w:hAnsi="宋体" w:eastAsia="宋体" w:cs="宋体"/>
                <w:color w:val="auto"/>
                <w:sz w:val="23"/>
                <w:szCs w:val="23"/>
              </w:rPr>
            </w:pPr>
            <w:r>
              <w:rPr>
                <w:rFonts w:ascii="宋体" w:hAnsi="宋体" w:eastAsia="宋体" w:cs="宋体"/>
                <w:color w:val="auto"/>
                <w:spacing w:val="-26"/>
                <w:position w:val="17"/>
                <w:sz w:val="23"/>
                <w:szCs w:val="23"/>
              </w:rPr>
              <w:t>资</w:t>
            </w:r>
            <w:r>
              <w:rPr>
                <w:rFonts w:ascii="宋体" w:hAnsi="宋体" w:eastAsia="宋体" w:cs="宋体"/>
                <w:color w:val="auto"/>
                <w:spacing w:val="-25"/>
                <w:position w:val="17"/>
                <w:sz w:val="23"/>
                <w:szCs w:val="23"/>
              </w:rPr>
              <w:t xml:space="preserve"> 金 落 实 情</w:t>
            </w:r>
            <w:r>
              <w:rPr>
                <w:rFonts w:hint="eastAsia" w:ascii="宋体" w:hAnsi="宋体" w:eastAsia="宋体" w:cs="宋体"/>
                <w:color w:val="auto"/>
                <w:spacing w:val="-25"/>
                <w:position w:val="17"/>
                <w:sz w:val="23"/>
                <w:szCs w:val="23"/>
                <w:lang w:val="en-US" w:eastAsia="zh-CN"/>
              </w:rPr>
              <w:t xml:space="preserve"> 况</w:t>
            </w:r>
          </w:p>
        </w:tc>
        <w:tc>
          <w:tcPr>
            <w:tcW w:w="7405" w:type="dxa"/>
            <w:vAlign w:val="top"/>
          </w:tcPr>
          <w:p w14:paraId="1843F617">
            <w:pPr>
              <w:spacing w:before="270" w:line="224" w:lineRule="auto"/>
              <w:ind w:left="139"/>
              <w:rPr>
                <w:rFonts w:ascii="宋体" w:hAnsi="宋体" w:eastAsia="宋体" w:cs="宋体"/>
                <w:color w:val="auto"/>
                <w:sz w:val="23"/>
                <w:szCs w:val="23"/>
              </w:rPr>
            </w:pPr>
            <w:r>
              <w:rPr>
                <w:rFonts w:ascii="宋体" w:hAnsi="宋体" w:eastAsia="宋体" w:cs="宋体"/>
                <w:color w:val="auto"/>
                <w:spacing w:val="-2"/>
                <w:sz w:val="23"/>
                <w:szCs w:val="23"/>
              </w:rPr>
              <w:t>已</w:t>
            </w:r>
            <w:r>
              <w:rPr>
                <w:rFonts w:ascii="宋体" w:hAnsi="宋体" w:eastAsia="宋体" w:cs="宋体"/>
                <w:color w:val="auto"/>
                <w:spacing w:val="-1"/>
                <w:sz w:val="23"/>
                <w:szCs w:val="23"/>
              </w:rPr>
              <w:t>落实</w:t>
            </w:r>
          </w:p>
        </w:tc>
      </w:tr>
      <w:tr w14:paraId="1D463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80" w:type="dxa"/>
            <w:vAlign w:val="center"/>
          </w:tcPr>
          <w:p w14:paraId="283A2754">
            <w:pPr>
              <w:spacing w:before="77" w:line="190" w:lineRule="auto"/>
              <w:ind w:left="438"/>
              <w:jc w:val="both"/>
              <w:rPr>
                <w:rFonts w:ascii="宋体" w:hAnsi="宋体" w:eastAsia="宋体" w:cs="宋体"/>
                <w:color w:val="auto"/>
                <w:sz w:val="23"/>
                <w:szCs w:val="23"/>
              </w:rPr>
            </w:pPr>
            <w:r>
              <w:rPr>
                <w:rFonts w:ascii="宋体" w:hAnsi="宋体" w:eastAsia="宋体" w:cs="宋体"/>
                <w:color w:val="auto"/>
                <w:sz w:val="23"/>
                <w:szCs w:val="23"/>
              </w:rPr>
              <w:t>8</w:t>
            </w:r>
          </w:p>
        </w:tc>
        <w:tc>
          <w:tcPr>
            <w:tcW w:w="1624" w:type="dxa"/>
            <w:vAlign w:val="center"/>
          </w:tcPr>
          <w:p w14:paraId="76FB87B2">
            <w:pPr>
              <w:spacing w:before="39" w:line="228" w:lineRule="auto"/>
              <w:jc w:val="both"/>
              <w:rPr>
                <w:rFonts w:ascii="宋体" w:hAnsi="宋体" w:eastAsia="宋体" w:cs="宋体"/>
                <w:color w:val="auto"/>
                <w:sz w:val="23"/>
                <w:szCs w:val="23"/>
              </w:rPr>
            </w:pPr>
            <w:r>
              <w:rPr>
                <w:rFonts w:ascii="宋体" w:hAnsi="宋体" w:eastAsia="宋体" w:cs="宋体"/>
                <w:color w:val="auto"/>
                <w:spacing w:val="8"/>
                <w:sz w:val="23"/>
                <w:szCs w:val="23"/>
              </w:rPr>
              <w:t>招</w:t>
            </w:r>
            <w:r>
              <w:rPr>
                <w:rFonts w:ascii="宋体" w:hAnsi="宋体" w:eastAsia="宋体" w:cs="宋体"/>
                <w:color w:val="auto"/>
                <w:spacing w:val="7"/>
                <w:sz w:val="23"/>
                <w:szCs w:val="23"/>
              </w:rPr>
              <w:t>标范围</w:t>
            </w:r>
          </w:p>
        </w:tc>
        <w:tc>
          <w:tcPr>
            <w:tcW w:w="7405" w:type="dxa"/>
            <w:vAlign w:val="top"/>
          </w:tcPr>
          <w:p w14:paraId="3B4717C5">
            <w:pPr>
              <w:spacing w:before="270" w:line="360" w:lineRule="auto"/>
              <w:rPr>
                <w:rFonts w:ascii="宋体" w:hAnsi="宋体" w:eastAsia="宋体" w:cs="宋体"/>
                <w:color w:val="auto"/>
                <w:sz w:val="23"/>
                <w:szCs w:val="23"/>
              </w:rPr>
            </w:pPr>
            <w:r>
              <w:rPr>
                <w:rFonts w:hint="eastAsia" w:ascii="宋体" w:hAnsi="宋体" w:eastAsia="宋体" w:cs="宋体"/>
                <w:color w:val="auto"/>
                <w:spacing w:val="6"/>
                <w:sz w:val="23"/>
                <w:szCs w:val="23"/>
                <w:lang w:eastAsia="zh-CN"/>
              </w:rPr>
              <w:t>购置1台定制乐器雕刻机(功能包含圆雕雕刻机、斜口木工平抛床、五锯开槽机、切板机、数控车床设备)以及非遗传承人培训，</w:t>
            </w:r>
            <w:r>
              <w:rPr>
                <w:rFonts w:hint="eastAsia" w:ascii="宋体" w:hAnsi="宋体" w:eastAsia="宋体" w:cs="宋体"/>
                <w:color w:val="auto"/>
                <w:spacing w:val="5"/>
                <w:sz w:val="23"/>
                <w:szCs w:val="23"/>
                <w:lang w:eastAsia="zh-CN"/>
              </w:rPr>
              <w:t>具体详见《竞争性磋商文件》</w:t>
            </w:r>
            <w:r>
              <w:rPr>
                <w:rFonts w:hint="eastAsia" w:ascii="宋体" w:hAnsi="宋体" w:eastAsia="宋体" w:cs="宋体"/>
                <w:color w:val="auto"/>
                <w:spacing w:val="5"/>
                <w:sz w:val="23"/>
                <w:szCs w:val="23"/>
                <w:lang w:val="en-US" w:eastAsia="zh-CN"/>
              </w:rPr>
              <w:t>技术参数要求</w:t>
            </w:r>
            <w:r>
              <w:rPr>
                <w:rFonts w:hint="eastAsia" w:ascii="宋体" w:hAnsi="宋体" w:eastAsia="宋体" w:cs="宋体"/>
                <w:color w:val="auto"/>
                <w:spacing w:val="5"/>
                <w:sz w:val="23"/>
                <w:szCs w:val="23"/>
                <w:lang w:eastAsia="zh-CN"/>
              </w:rPr>
              <w:t>。</w:t>
            </w:r>
          </w:p>
        </w:tc>
      </w:tr>
      <w:tr w14:paraId="55661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80" w:type="dxa"/>
            <w:vAlign w:val="top"/>
          </w:tcPr>
          <w:p w14:paraId="60A99339">
            <w:pPr>
              <w:spacing w:before="77" w:line="190" w:lineRule="auto"/>
              <w:ind w:left="438"/>
              <w:rPr>
                <w:rFonts w:ascii="宋体" w:hAnsi="宋体" w:eastAsia="宋体" w:cs="宋体"/>
                <w:color w:val="auto"/>
                <w:sz w:val="23"/>
                <w:szCs w:val="23"/>
              </w:rPr>
            </w:pPr>
            <w:r>
              <w:rPr>
                <w:rFonts w:ascii="宋体" w:hAnsi="宋体" w:eastAsia="宋体" w:cs="宋体"/>
                <w:color w:val="auto"/>
                <w:sz w:val="23"/>
                <w:szCs w:val="23"/>
              </w:rPr>
              <w:t>9</w:t>
            </w:r>
          </w:p>
        </w:tc>
        <w:tc>
          <w:tcPr>
            <w:tcW w:w="1624" w:type="dxa"/>
            <w:vAlign w:val="top"/>
          </w:tcPr>
          <w:p w14:paraId="05C62831">
            <w:pPr>
              <w:spacing w:before="40" w:line="225" w:lineRule="auto"/>
              <w:ind w:left="117"/>
              <w:rPr>
                <w:rFonts w:ascii="宋体" w:hAnsi="宋体" w:eastAsia="宋体" w:cs="宋体"/>
                <w:color w:val="auto"/>
                <w:sz w:val="23"/>
                <w:szCs w:val="23"/>
              </w:rPr>
            </w:pPr>
            <w:r>
              <w:rPr>
                <w:rFonts w:ascii="宋体" w:hAnsi="宋体" w:eastAsia="宋体" w:cs="宋体"/>
                <w:color w:val="auto"/>
                <w:spacing w:val="5"/>
                <w:sz w:val="23"/>
                <w:szCs w:val="23"/>
              </w:rPr>
              <w:t>交货期</w:t>
            </w:r>
          </w:p>
        </w:tc>
        <w:tc>
          <w:tcPr>
            <w:tcW w:w="7405" w:type="dxa"/>
            <w:vAlign w:val="top"/>
          </w:tcPr>
          <w:p w14:paraId="4B68D4F4">
            <w:pPr>
              <w:spacing w:before="40" w:line="227" w:lineRule="auto"/>
              <w:ind w:left="114"/>
              <w:rPr>
                <w:rFonts w:hint="default" w:ascii="宋体" w:hAnsi="宋体" w:eastAsia="宋体" w:cs="宋体"/>
                <w:color w:val="auto"/>
                <w:sz w:val="23"/>
                <w:szCs w:val="23"/>
                <w:lang w:val="en-US"/>
              </w:rPr>
            </w:pPr>
            <w:r>
              <w:rPr>
                <w:rFonts w:hint="eastAsia" w:ascii="宋体" w:hAnsi="宋体" w:eastAsia="宋体" w:cs="宋体"/>
                <w:color w:val="auto"/>
                <w:spacing w:val="12"/>
                <w:sz w:val="23"/>
                <w:szCs w:val="23"/>
                <w:lang w:val="en-US" w:eastAsia="zh-CN"/>
              </w:rPr>
              <w:t>合同签订后60天；质保期：2年。</w:t>
            </w:r>
          </w:p>
        </w:tc>
      </w:tr>
      <w:tr w14:paraId="4574F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80" w:type="dxa"/>
            <w:vAlign w:val="top"/>
          </w:tcPr>
          <w:p w14:paraId="0B7AEF50">
            <w:pPr>
              <w:spacing w:before="77" w:line="191" w:lineRule="auto"/>
              <w:ind w:left="395"/>
              <w:rPr>
                <w:rFonts w:ascii="宋体" w:hAnsi="宋体" w:eastAsia="宋体" w:cs="宋体"/>
                <w:color w:val="auto"/>
                <w:sz w:val="23"/>
                <w:szCs w:val="23"/>
              </w:rPr>
            </w:pPr>
            <w:r>
              <w:rPr>
                <w:rFonts w:ascii="宋体" w:hAnsi="宋体" w:eastAsia="宋体" w:cs="宋体"/>
                <w:color w:val="auto"/>
                <w:spacing w:val="-5"/>
                <w:sz w:val="23"/>
                <w:szCs w:val="23"/>
              </w:rPr>
              <w:t>1</w:t>
            </w:r>
            <w:r>
              <w:rPr>
                <w:rFonts w:ascii="宋体" w:hAnsi="宋体" w:eastAsia="宋体" w:cs="宋体"/>
                <w:color w:val="auto"/>
                <w:spacing w:val="-4"/>
                <w:sz w:val="23"/>
                <w:szCs w:val="23"/>
              </w:rPr>
              <w:t>0</w:t>
            </w:r>
          </w:p>
        </w:tc>
        <w:tc>
          <w:tcPr>
            <w:tcW w:w="1624" w:type="dxa"/>
            <w:vAlign w:val="top"/>
          </w:tcPr>
          <w:p w14:paraId="06C28B2F">
            <w:pPr>
              <w:spacing w:before="40" w:line="228" w:lineRule="auto"/>
              <w:ind w:left="113"/>
              <w:rPr>
                <w:rFonts w:ascii="宋体" w:hAnsi="宋体" w:eastAsia="宋体" w:cs="宋体"/>
                <w:color w:val="auto"/>
                <w:sz w:val="23"/>
                <w:szCs w:val="23"/>
              </w:rPr>
            </w:pPr>
            <w:r>
              <w:rPr>
                <w:rFonts w:ascii="宋体" w:hAnsi="宋体" w:eastAsia="宋体" w:cs="宋体"/>
                <w:color w:val="auto"/>
                <w:spacing w:val="8"/>
                <w:sz w:val="23"/>
                <w:szCs w:val="23"/>
              </w:rPr>
              <w:t>质</w:t>
            </w:r>
            <w:r>
              <w:rPr>
                <w:rFonts w:ascii="宋体" w:hAnsi="宋体" w:eastAsia="宋体" w:cs="宋体"/>
                <w:color w:val="auto"/>
                <w:spacing w:val="7"/>
                <w:sz w:val="23"/>
                <w:szCs w:val="23"/>
              </w:rPr>
              <w:t>量要求</w:t>
            </w:r>
          </w:p>
        </w:tc>
        <w:tc>
          <w:tcPr>
            <w:tcW w:w="7405" w:type="dxa"/>
            <w:vAlign w:val="top"/>
          </w:tcPr>
          <w:p w14:paraId="1244D4AC">
            <w:pPr>
              <w:spacing w:before="40" w:line="226" w:lineRule="auto"/>
              <w:ind w:left="115"/>
              <w:rPr>
                <w:rFonts w:ascii="宋体" w:hAnsi="宋体" w:eastAsia="宋体" w:cs="宋体"/>
                <w:color w:val="auto"/>
                <w:sz w:val="23"/>
                <w:szCs w:val="23"/>
              </w:rPr>
            </w:pPr>
            <w:r>
              <w:rPr>
                <w:rFonts w:ascii="宋体" w:hAnsi="宋体" w:eastAsia="宋体" w:cs="宋体"/>
                <w:color w:val="auto"/>
                <w:spacing w:val="14"/>
                <w:sz w:val="23"/>
                <w:szCs w:val="23"/>
              </w:rPr>
              <w:t>符</w:t>
            </w:r>
            <w:r>
              <w:rPr>
                <w:rFonts w:ascii="宋体" w:hAnsi="宋体" w:eastAsia="宋体" w:cs="宋体"/>
                <w:color w:val="auto"/>
                <w:spacing w:val="8"/>
                <w:sz w:val="23"/>
                <w:szCs w:val="23"/>
              </w:rPr>
              <w:t>合</w:t>
            </w:r>
            <w:r>
              <w:rPr>
                <w:rFonts w:ascii="宋体" w:hAnsi="宋体" w:eastAsia="宋体" w:cs="宋体"/>
                <w:color w:val="auto"/>
                <w:spacing w:val="7"/>
                <w:sz w:val="23"/>
                <w:szCs w:val="23"/>
              </w:rPr>
              <w:t>国家标准</w:t>
            </w:r>
            <w:r>
              <w:rPr>
                <w:rFonts w:hint="eastAsia" w:ascii="宋体" w:hAnsi="宋体" w:eastAsia="宋体" w:cs="宋体"/>
                <w:color w:val="auto"/>
                <w:spacing w:val="7"/>
                <w:sz w:val="23"/>
                <w:szCs w:val="23"/>
                <w:lang w:eastAsia="zh-CN"/>
              </w:rPr>
              <w:t>、</w:t>
            </w:r>
            <w:r>
              <w:rPr>
                <w:rFonts w:ascii="宋体" w:hAnsi="宋体" w:eastAsia="宋体" w:cs="宋体"/>
                <w:color w:val="auto"/>
                <w:spacing w:val="7"/>
                <w:sz w:val="23"/>
                <w:szCs w:val="23"/>
              </w:rPr>
              <w:t>经检验部门检验合格；</w:t>
            </w:r>
          </w:p>
        </w:tc>
      </w:tr>
      <w:tr w14:paraId="74C8C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0" w:hRule="atLeast"/>
        </w:trPr>
        <w:tc>
          <w:tcPr>
            <w:tcW w:w="980" w:type="dxa"/>
            <w:vAlign w:val="top"/>
          </w:tcPr>
          <w:p w14:paraId="73E00F08">
            <w:pPr>
              <w:spacing w:line="265" w:lineRule="auto"/>
              <w:rPr>
                <w:rFonts w:ascii="Arial"/>
                <w:color w:val="auto"/>
                <w:sz w:val="21"/>
              </w:rPr>
            </w:pPr>
          </w:p>
          <w:p w14:paraId="7B065C10">
            <w:pPr>
              <w:spacing w:line="265" w:lineRule="auto"/>
              <w:rPr>
                <w:rFonts w:ascii="Arial"/>
                <w:color w:val="auto"/>
                <w:sz w:val="21"/>
              </w:rPr>
            </w:pPr>
          </w:p>
          <w:p w14:paraId="20EC395B">
            <w:pPr>
              <w:spacing w:line="265" w:lineRule="auto"/>
              <w:rPr>
                <w:rFonts w:ascii="Arial"/>
                <w:color w:val="auto"/>
                <w:sz w:val="21"/>
              </w:rPr>
            </w:pPr>
          </w:p>
          <w:p w14:paraId="258C98B1">
            <w:pPr>
              <w:spacing w:line="265" w:lineRule="auto"/>
              <w:rPr>
                <w:rFonts w:ascii="Arial"/>
                <w:color w:val="auto"/>
                <w:sz w:val="21"/>
              </w:rPr>
            </w:pPr>
          </w:p>
          <w:p w14:paraId="4144F956">
            <w:pPr>
              <w:spacing w:line="265" w:lineRule="auto"/>
              <w:rPr>
                <w:rFonts w:ascii="Arial"/>
                <w:color w:val="auto"/>
                <w:sz w:val="21"/>
              </w:rPr>
            </w:pPr>
          </w:p>
          <w:p w14:paraId="4B2E0E8A">
            <w:pPr>
              <w:spacing w:line="266" w:lineRule="auto"/>
              <w:rPr>
                <w:rFonts w:ascii="Arial"/>
                <w:color w:val="auto"/>
                <w:sz w:val="21"/>
              </w:rPr>
            </w:pPr>
          </w:p>
          <w:p w14:paraId="225F2CDF">
            <w:pPr>
              <w:spacing w:line="266" w:lineRule="auto"/>
              <w:rPr>
                <w:rFonts w:ascii="Arial"/>
                <w:color w:val="auto"/>
                <w:sz w:val="21"/>
              </w:rPr>
            </w:pPr>
          </w:p>
          <w:p w14:paraId="46C4CECB">
            <w:pPr>
              <w:spacing w:before="74" w:line="192" w:lineRule="auto"/>
              <w:ind w:left="395"/>
              <w:rPr>
                <w:rFonts w:ascii="宋体" w:hAnsi="宋体" w:eastAsia="宋体" w:cs="宋体"/>
                <w:color w:val="auto"/>
                <w:sz w:val="23"/>
                <w:szCs w:val="23"/>
              </w:rPr>
            </w:pPr>
            <w:r>
              <w:rPr>
                <w:rFonts w:ascii="宋体" w:hAnsi="宋体" w:eastAsia="宋体" w:cs="宋体"/>
                <w:color w:val="auto"/>
                <w:spacing w:val="-5"/>
                <w:sz w:val="23"/>
                <w:szCs w:val="23"/>
              </w:rPr>
              <w:t>1</w:t>
            </w:r>
            <w:r>
              <w:rPr>
                <w:rFonts w:ascii="宋体" w:hAnsi="宋体" w:eastAsia="宋体" w:cs="宋体"/>
                <w:color w:val="auto"/>
                <w:spacing w:val="-4"/>
                <w:sz w:val="23"/>
                <w:szCs w:val="23"/>
              </w:rPr>
              <w:t>1</w:t>
            </w:r>
          </w:p>
        </w:tc>
        <w:tc>
          <w:tcPr>
            <w:tcW w:w="1624" w:type="dxa"/>
            <w:vAlign w:val="top"/>
          </w:tcPr>
          <w:p w14:paraId="768F46E3">
            <w:pPr>
              <w:spacing w:line="271" w:lineRule="auto"/>
              <w:rPr>
                <w:rFonts w:ascii="Arial"/>
                <w:color w:val="auto"/>
                <w:sz w:val="21"/>
              </w:rPr>
            </w:pPr>
          </w:p>
          <w:p w14:paraId="3EBC9C78">
            <w:pPr>
              <w:spacing w:line="271" w:lineRule="auto"/>
              <w:rPr>
                <w:rFonts w:ascii="Arial"/>
                <w:color w:val="auto"/>
                <w:sz w:val="21"/>
              </w:rPr>
            </w:pPr>
          </w:p>
          <w:p w14:paraId="015B858E">
            <w:pPr>
              <w:spacing w:line="272" w:lineRule="auto"/>
              <w:rPr>
                <w:rFonts w:ascii="Arial"/>
                <w:color w:val="auto"/>
                <w:sz w:val="21"/>
              </w:rPr>
            </w:pPr>
          </w:p>
          <w:p w14:paraId="27FAB473">
            <w:pPr>
              <w:spacing w:line="272" w:lineRule="auto"/>
              <w:rPr>
                <w:rFonts w:ascii="Arial"/>
                <w:color w:val="auto"/>
                <w:sz w:val="21"/>
              </w:rPr>
            </w:pPr>
          </w:p>
          <w:p w14:paraId="7E21C477">
            <w:pPr>
              <w:spacing w:line="272" w:lineRule="auto"/>
              <w:rPr>
                <w:rFonts w:ascii="Arial"/>
                <w:color w:val="auto"/>
                <w:sz w:val="21"/>
              </w:rPr>
            </w:pPr>
          </w:p>
          <w:p w14:paraId="0F6A94E5">
            <w:pPr>
              <w:spacing w:before="74" w:line="380" w:lineRule="auto"/>
              <w:ind w:left="114" w:right="106"/>
              <w:rPr>
                <w:rFonts w:ascii="宋体" w:hAnsi="宋体" w:eastAsia="宋体" w:cs="宋体"/>
                <w:color w:val="auto"/>
                <w:sz w:val="23"/>
                <w:szCs w:val="23"/>
              </w:rPr>
            </w:pPr>
            <w:r>
              <w:rPr>
                <w:rFonts w:ascii="宋体" w:hAnsi="宋体" w:eastAsia="宋体" w:cs="宋体"/>
                <w:color w:val="auto"/>
                <w:spacing w:val="-26"/>
                <w:sz w:val="23"/>
                <w:szCs w:val="23"/>
              </w:rPr>
              <w:t>响</w:t>
            </w:r>
            <w:r>
              <w:rPr>
                <w:rFonts w:ascii="宋体" w:hAnsi="宋体" w:eastAsia="宋体" w:cs="宋体"/>
                <w:color w:val="auto"/>
                <w:spacing w:val="-24"/>
                <w:sz w:val="23"/>
                <w:szCs w:val="23"/>
              </w:rPr>
              <w:t xml:space="preserve"> 应 人 资 格</w:t>
            </w:r>
            <w:r>
              <w:rPr>
                <w:rFonts w:ascii="宋体" w:hAnsi="宋体" w:eastAsia="宋体" w:cs="宋体"/>
                <w:color w:val="auto"/>
                <w:sz w:val="23"/>
                <w:szCs w:val="23"/>
              </w:rPr>
              <w:t xml:space="preserve"> </w:t>
            </w:r>
            <w:r>
              <w:rPr>
                <w:rFonts w:ascii="宋体" w:hAnsi="宋体" w:eastAsia="宋体" w:cs="宋体"/>
                <w:color w:val="auto"/>
                <w:spacing w:val="4"/>
                <w:sz w:val="23"/>
                <w:szCs w:val="23"/>
              </w:rPr>
              <w:t>条件</w:t>
            </w:r>
          </w:p>
        </w:tc>
        <w:tc>
          <w:tcPr>
            <w:tcW w:w="7405" w:type="dxa"/>
            <w:vAlign w:val="top"/>
          </w:tcPr>
          <w:p w14:paraId="23FADF78">
            <w:pPr>
              <w:numPr>
                <w:ilvl w:val="0"/>
                <w:numId w:val="3"/>
              </w:numPr>
              <w:spacing w:before="38" w:line="375" w:lineRule="auto"/>
              <w:ind w:left="112" w:right="108" w:firstLine="43"/>
              <w:rPr>
                <w:rFonts w:ascii="宋体" w:hAnsi="宋体" w:eastAsia="宋体" w:cs="宋体"/>
                <w:color w:val="auto"/>
                <w:sz w:val="23"/>
                <w:szCs w:val="23"/>
              </w:rPr>
            </w:pPr>
            <w:r>
              <w:rPr>
                <w:rFonts w:ascii="宋体" w:hAnsi="宋体" w:eastAsia="宋体" w:cs="宋体"/>
                <w:color w:val="auto"/>
                <w:spacing w:val="7"/>
                <w:sz w:val="23"/>
                <w:szCs w:val="23"/>
              </w:rPr>
              <w:t>符合《政府采购法》第22条规定的条件要求，并提供下列材料：</w:t>
            </w:r>
            <w:r>
              <w:rPr>
                <w:rFonts w:ascii="宋体" w:hAnsi="宋体" w:eastAsia="宋体" w:cs="宋体"/>
                <w:color w:val="auto"/>
                <w:sz w:val="23"/>
                <w:szCs w:val="23"/>
              </w:rPr>
              <w:t xml:space="preserve"> </w:t>
            </w:r>
            <w:r>
              <w:rPr>
                <w:rFonts w:ascii="宋体" w:hAnsi="宋体" w:eastAsia="宋体" w:cs="宋体"/>
                <w:color w:val="auto"/>
                <w:spacing w:val="14"/>
                <w:sz w:val="23"/>
                <w:szCs w:val="23"/>
              </w:rPr>
              <w:t>1.</w:t>
            </w:r>
            <w:r>
              <w:rPr>
                <w:rFonts w:hint="eastAsia" w:ascii="宋体" w:hAnsi="宋体" w:eastAsia="宋体" w:cs="宋体"/>
                <w:color w:val="auto"/>
                <w:spacing w:val="9"/>
                <w:sz w:val="23"/>
                <w:szCs w:val="23"/>
                <w:lang w:eastAsia="zh-CN"/>
              </w:rPr>
              <w:t>供应商</w:t>
            </w:r>
            <w:r>
              <w:rPr>
                <w:rFonts w:ascii="宋体" w:hAnsi="宋体" w:eastAsia="宋体" w:cs="宋体"/>
                <w:color w:val="auto"/>
                <w:spacing w:val="7"/>
                <w:sz w:val="23"/>
                <w:szCs w:val="23"/>
              </w:rPr>
              <w:t>的营业执照等证明文件，自然人的身份证明。</w:t>
            </w:r>
            <w:r>
              <w:rPr>
                <w:rFonts w:ascii="宋体" w:hAnsi="宋体" w:eastAsia="宋体" w:cs="宋体"/>
                <w:color w:val="auto"/>
                <w:sz w:val="23"/>
                <w:szCs w:val="23"/>
              </w:rPr>
              <w:t xml:space="preserve">            </w:t>
            </w:r>
          </w:p>
          <w:p w14:paraId="2BE290CD">
            <w:pPr>
              <w:numPr>
                <w:ilvl w:val="0"/>
                <w:numId w:val="0"/>
              </w:numPr>
              <w:spacing w:before="38" w:line="375" w:lineRule="auto"/>
              <w:ind w:left="155" w:leftChars="0" w:right="108"/>
              <w:rPr>
                <w:rFonts w:ascii="宋体" w:hAnsi="宋体" w:eastAsia="宋体" w:cs="宋体"/>
                <w:color w:val="auto"/>
                <w:sz w:val="23"/>
                <w:szCs w:val="23"/>
              </w:rPr>
            </w:pPr>
            <w:r>
              <w:rPr>
                <w:rFonts w:ascii="宋体" w:hAnsi="宋体" w:eastAsia="宋体" w:cs="宋体"/>
                <w:color w:val="auto"/>
                <w:spacing w:val="8"/>
                <w:sz w:val="23"/>
                <w:szCs w:val="23"/>
              </w:rPr>
              <w:t>2.财务状况报告，依法缴纳税收和社会保障资金的相关材料</w:t>
            </w:r>
            <w:r>
              <w:rPr>
                <w:rFonts w:ascii="宋体" w:hAnsi="宋体" w:eastAsia="宋体" w:cs="宋体"/>
                <w:color w:val="auto"/>
                <w:spacing w:val="5"/>
                <w:sz w:val="23"/>
                <w:szCs w:val="23"/>
              </w:rPr>
              <w:t>。</w:t>
            </w:r>
            <w:r>
              <w:rPr>
                <w:rFonts w:ascii="宋体" w:hAnsi="宋体" w:eastAsia="宋体" w:cs="宋体"/>
                <w:color w:val="auto"/>
                <w:sz w:val="23"/>
                <w:szCs w:val="23"/>
              </w:rPr>
              <w:t xml:space="preserve">      </w:t>
            </w:r>
            <w:r>
              <w:rPr>
                <w:rFonts w:ascii="宋体" w:hAnsi="宋体" w:eastAsia="宋体" w:cs="宋体"/>
                <w:color w:val="auto"/>
                <w:spacing w:val="8"/>
                <w:sz w:val="23"/>
                <w:szCs w:val="23"/>
              </w:rPr>
              <w:t>3.具备履行合同所必需的设备和专业技术能力的证明材料</w:t>
            </w:r>
            <w:r>
              <w:rPr>
                <w:rFonts w:ascii="宋体" w:hAnsi="宋体" w:eastAsia="宋体" w:cs="宋体"/>
                <w:color w:val="auto"/>
                <w:spacing w:val="3"/>
                <w:sz w:val="23"/>
                <w:szCs w:val="23"/>
              </w:rPr>
              <w:t>。</w:t>
            </w:r>
            <w:r>
              <w:rPr>
                <w:rFonts w:ascii="宋体" w:hAnsi="宋体" w:eastAsia="宋体" w:cs="宋体"/>
                <w:color w:val="auto"/>
                <w:sz w:val="23"/>
                <w:szCs w:val="23"/>
              </w:rPr>
              <w:t xml:space="preserve">        </w:t>
            </w:r>
            <w:r>
              <w:rPr>
                <w:rFonts w:ascii="宋体" w:hAnsi="宋体" w:eastAsia="宋体" w:cs="宋体"/>
                <w:color w:val="auto"/>
                <w:spacing w:val="13"/>
                <w:sz w:val="23"/>
                <w:szCs w:val="23"/>
              </w:rPr>
              <w:t>4.参加政府采购活动前3年内在经营活动中没有重大违法记录的书</w:t>
            </w:r>
            <w:r>
              <w:rPr>
                <w:rFonts w:ascii="宋体" w:hAnsi="宋体" w:eastAsia="宋体" w:cs="宋体"/>
                <w:color w:val="auto"/>
                <w:spacing w:val="9"/>
                <w:sz w:val="23"/>
                <w:szCs w:val="23"/>
              </w:rPr>
              <w:t>面</w:t>
            </w:r>
            <w:r>
              <w:rPr>
                <w:rFonts w:ascii="宋体" w:hAnsi="宋体" w:eastAsia="宋体" w:cs="宋体"/>
                <w:color w:val="auto"/>
                <w:sz w:val="23"/>
                <w:szCs w:val="23"/>
              </w:rPr>
              <w:t xml:space="preserve"> </w:t>
            </w:r>
            <w:r>
              <w:rPr>
                <w:rFonts w:ascii="宋体" w:hAnsi="宋体" w:eastAsia="宋体" w:cs="宋体"/>
                <w:color w:val="auto"/>
                <w:spacing w:val="-5"/>
                <w:sz w:val="23"/>
                <w:szCs w:val="23"/>
              </w:rPr>
              <w:t>声</w:t>
            </w:r>
            <w:r>
              <w:rPr>
                <w:rFonts w:ascii="宋体" w:hAnsi="宋体" w:eastAsia="宋体" w:cs="宋体"/>
                <w:color w:val="auto"/>
                <w:spacing w:val="-4"/>
                <w:sz w:val="23"/>
                <w:szCs w:val="23"/>
              </w:rPr>
              <w:t>明。</w:t>
            </w:r>
          </w:p>
          <w:p w14:paraId="200AACEE">
            <w:pPr>
              <w:spacing w:line="308" w:lineRule="exact"/>
              <w:ind w:left="118"/>
              <w:rPr>
                <w:rFonts w:ascii="宋体" w:hAnsi="宋体" w:eastAsia="宋体" w:cs="宋体"/>
                <w:color w:val="auto"/>
                <w:sz w:val="23"/>
                <w:szCs w:val="23"/>
              </w:rPr>
            </w:pPr>
            <w:r>
              <w:rPr>
                <w:rFonts w:ascii="宋体" w:hAnsi="宋体" w:eastAsia="宋体" w:cs="宋体"/>
                <w:color w:val="auto"/>
                <w:spacing w:val="14"/>
                <w:position w:val="1"/>
                <w:sz w:val="23"/>
                <w:szCs w:val="23"/>
              </w:rPr>
              <w:t>5</w:t>
            </w:r>
            <w:r>
              <w:rPr>
                <w:rFonts w:ascii="宋体" w:hAnsi="宋体" w:eastAsia="宋体" w:cs="宋体"/>
                <w:color w:val="auto"/>
                <w:spacing w:val="8"/>
                <w:position w:val="1"/>
                <w:sz w:val="23"/>
                <w:szCs w:val="23"/>
              </w:rPr>
              <w:t>.</w:t>
            </w:r>
            <w:r>
              <w:rPr>
                <w:rFonts w:ascii="宋体" w:hAnsi="宋体" w:eastAsia="宋体" w:cs="宋体"/>
                <w:color w:val="auto"/>
                <w:spacing w:val="7"/>
                <w:position w:val="1"/>
                <w:sz w:val="23"/>
                <w:szCs w:val="23"/>
              </w:rPr>
              <w:t>具备法律、行政法规规定的其他条件的证明材料。</w:t>
            </w:r>
          </w:p>
          <w:p w14:paraId="39EB093B">
            <w:pPr>
              <w:spacing w:before="157" w:line="468" w:lineRule="exact"/>
              <w:ind w:left="125"/>
              <w:rPr>
                <w:rFonts w:ascii="宋体" w:hAnsi="宋体" w:eastAsia="宋体" w:cs="宋体"/>
                <w:color w:val="auto"/>
                <w:sz w:val="23"/>
                <w:szCs w:val="23"/>
              </w:rPr>
            </w:pPr>
            <w:r>
              <w:rPr>
                <w:rFonts w:ascii="宋体" w:hAnsi="宋体" w:eastAsia="宋体" w:cs="宋体"/>
                <w:color w:val="auto"/>
                <w:spacing w:val="21"/>
                <w:position w:val="17"/>
                <w:sz w:val="23"/>
                <w:szCs w:val="23"/>
              </w:rPr>
              <w:t>(</w:t>
            </w:r>
            <w:r>
              <w:rPr>
                <w:rFonts w:ascii="宋体" w:hAnsi="宋体" w:eastAsia="宋体" w:cs="宋体"/>
                <w:color w:val="auto"/>
                <w:spacing w:val="16"/>
                <w:position w:val="17"/>
                <w:sz w:val="23"/>
                <w:szCs w:val="23"/>
              </w:rPr>
              <w:t>2) 单位负责人为同一人或者存在直接控股、管理关系的不同投标</w:t>
            </w:r>
          </w:p>
          <w:p w14:paraId="6A651844">
            <w:pPr>
              <w:spacing w:line="230" w:lineRule="auto"/>
              <w:ind w:left="115"/>
              <w:rPr>
                <w:rFonts w:ascii="宋体" w:hAnsi="宋体" w:eastAsia="宋体" w:cs="宋体"/>
                <w:color w:val="auto"/>
                <w:sz w:val="23"/>
                <w:szCs w:val="23"/>
              </w:rPr>
            </w:pPr>
            <w:r>
              <w:rPr>
                <w:rFonts w:ascii="宋体" w:hAnsi="宋体" w:eastAsia="宋体" w:cs="宋体"/>
                <w:color w:val="auto"/>
                <w:spacing w:val="6"/>
                <w:sz w:val="23"/>
                <w:szCs w:val="23"/>
              </w:rPr>
              <w:t>人，不得参</w:t>
            </w:r>
            <w:r>
              <w:rPr>
                <w:rFonts w:ascii="宋体" w:hAnsi="宋体" w:eastAsia="宋体" w:cs="宋体"/>
                <w:color w:val="auto"/>
                <w:spacing w:val="5"/>
                <w:sz w:val="23"/>
                <w:szCs w:val="23"/>
              </w:rPr>
              <w:t>加</w:t>
            </w:r>
            <w:r>
              <w:rPr>
                <w:rFonts w:ascii="宋体" w:hAnsi="宋体" w:eastAsia="宋体" w:cs="宋体"/>
                <w:color w:val="auto"/>
                <w:spacing w:val="3"/>
                <w:sz w:val="23"/>
                <w:szCs w:val="23"/>
              </w:rPr>
              <w:t>同一合同项下的政府采购活动。否则，皆取消投标资格；</w:t>
            </w:r>
          </w:p>
        </w:tc>
      </w:tr>
    </w:tbl>
    <w:p w14:paraId="554C5F59">
      <w:pPr>
        <w:spacing w:line="77" w:lineRule="exact"/>
        <w:rPr>
          <w:rFonts w:ascii="Arial"/>
          <w:color w:val="auto"/>
          <w:sz w:val="6"/>
        </w:rPr>
      </w:pPr>
    </w:p>
    <w:p w14:paraId="4B6303A8">
      <w:pPr>
        <w:rPr>
          <w:color w:val="auto"/>
        </w:rPr>
        <w:sectPr>
          <w:headerReference r:id="rId8" w:type="default"/>
          <w:footerReference r:id="rId9" w:type="default"/>
          <w:pgSz w:w="11906" w:h="16839"/>
          <w:pgMar w:top="400" w:right="757" w:bottom="1192" w:left="1134" w:header="0" w:footer="1030" w:gutter="0"/>
          <w:pgNumType w:fmt="decimal"/>
          <w:cols w:space="720" w:num="1"/>
        </w:sectPr>
      </w:pPr>
    </w:p>
    <w:p w14:paraId="22C5FDD6">
      <w:pPr>
        <w:rPr>
          <w:color w:val="auto"/>
        </w:rPr>
      </w:pPr>
    </w:p>
    <w:p w14:paraId="22C2AD74">
      <w:pPr>
        <w:rPr>
          <w:color w:val="auto"/>
        </w:rPr>
      </w:pPr>
    </w:p>
    <w:p w14:paraId="038DC447">
      <w:pPr>
        <w:rPr>
          <w:color w:val="auto"/>
        </w:rPr>
      </w:pPr>
    </w:p>
    <w:p w14:paraId="5CD60900">
      <w:pPr>
        <w:spacing w:line="100" w:lineRule="exact"/>
        <w:rPr>
          <w:color w:val="auto"/>
        </w:rPr>
      </w:pPr>
    </w:p>
    <w:tbl>
      <w:tblPr>
        <w:tblStyle w:val="12"/>
        <w:tblW w:w="100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0"/>
        <w:gridCol w:w="1619"/>
        <w:gridCol w:w="7410"/>
      </w:tblGrid>
      <w:tr w14:paraId="4095C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65" w:hRule="atLeast"/>
        </w:trPr>
        <w:tc>
          <w:tcPr>
            <w:tcW w:w="980" w:type="dxa"/>
            <w:vAlign w:val="top"/>
          </w:tcPr>
          <w:p w14:paraId="671FF4A7">
            <w:pPr>
              <w:rPr>
                <w:rFonts w:ascii="Arial"/>
                <w:color w:val="auto"/>
                <w:sz w:val="21"/>
              </w:rPr>
            </w:pPr>
          </w:p>
        </w:tc>
        <w:tc>
          <w:tcPr>
            <w:tcW w:w="1619" w:type="dxa"/>
            <w:vAlign w:val="top"/>
          </w:tcPr>
          <w:p w14:paraId="4E420D42">
            <w:pPr>
              <w:rPr>
                <w:rFonts w:ascii="Arial"/>
                <w:color w:val="auto"/>
                <w:sz w:val="21"/>
              </w:rPr>
            </w:pPr>
          </w:p>
        </w:tc>
        <w:tc>
          <w:tcPr>
            <w:tcW w:w="7410" w:type="dxa"/>
            <w:vAlign w:val="top"/>
          </w:tcPr>
          <w:p w14:paraId="67ECA965">
            <w:pPr>
              <w:numPr>
                <w:ilvl w:val="0"/>
                <w:numId w:val="0"/>
              </w:numPr>
              <w:spacing w:before="38" w:line="375" w:lineRule="auto"/>
              <w:ind w:left="155" w:leftChars="0" w:right="108" w:rightChars="0"/>
              <w:rPr>
                <w:rFonts w:ascii="宋体" w:hAnsi="宋体" w:eastAsia="宋体" w:cs="宋体"/>
                <w:color w:val="auto"/>
                <w:spacing w:val="7"/>
                <w:sz w:val="23"/>
                <w:szCs w:val="23"/>
              </w:rPr>
            </w:pPr>
            <w:r>
              <w:rPr>
                <w:rFonts w:ascii="宋体" w:hAnsi="宋体" w:eastAsia="宋体" w:cs="宋体"/>
                <w:color w:val="auto"/>
                <w:spacing w:val="7"/>
                <w:sz w:val="23"/>
                <w:szCs w:val="23"/>
              </w:rPr>
              <w:t>(3) 为本采购项目提供整体设计、规范编制或者项目管理、监理、 检测等服务的</w:t>
            </w:r>
            <w:r>
              <w:rPr>
                <w:rFonts w:hint="eastAsia" w:ascii="宋体" w:hAnsi="宋体" w:eastAsia="宋体" w:cs="宋体"/>
                <w:color w:val="auto"/>
                <w:spacing w:val="7"/>
                <w:sz w:val="23"/>
                <w:szCs w:val="23"/>
                <w:lang w:eastAsia="zh-CN"/>
              </w:rPr>
              <w:t>供应商</w:t>
            </w:r>
            <w:r>
              <w:rPr>
                <w:rFonts w:ascii="宋体" w:hAnsi="宋体" w:eastAsia="宋体" w:cs="宋体"/>
                <w:color w:val="auto"/>
                <w:spacing w:val="7"/>
                <w:sz w:val="23"/>
                <w:szCs w:val="23"/>
              </w:rPr>
              <w:t>，不得再参加该采购项目的其他采购活动；</w:t>
            </w:r>
          </w:p>
          <w:p w14:paraId="4EE375EA">
            <w:pPr>
              <w:numPr>
                <w:ilvl w:val="0"/>
                <w:numId w:val="0"/>
              </w:numPr>
              <w:spacing w:before="38" w:line="375" w:lineRule="auto"/>
              <w:ind w:left="155" w:leftChars="0" w:right="108" w:rightChars="0"/>
              <w:rPr>
                <w:rFonts w:ascii="宋体" w:hAnsi="宋体" w:eastAsia="宋体" w:cs="宋体"/>
                <w:color w:val="auto"/>
                <w:spacing w:val="7"/>
                <w:sz w:val="23"/>
                <w:szCs w:val="23"/>
              </w:rPr>
            </w:pPr>
            <w:r>
              <w:rPr>
                <w:rFonts w:ascii="宋体" w:hAnsi="宋体" w:eastAsia="宋体" w:cs="宋体"/>
                <w:color w:val="auto"/>
                <w:spacing w:val="7"/>
                <w:sz w:val="23"/>
                <w:szCs w:val="23"/>
              </w:rPr>
              <w:t>(4)本项目不接受</w:t>
            </w:r>
            <w:r>
              <w:rPr>
                <w:rFonts w:hint="eastAsia" w:ascii="宋体" w:hAnsi="宋体" w:eastAsia="宋体" w:cs="宋体"/>
                <w:color w:val="auto"/>
                <w:spacing w:val="7"/>
                <w:sz w:val="23"/>
                <w:szCs w:val="23"/>
                <w:lang w:eastAsia="zh-CN"/>
              </w:rPr>
              <w:t>供应商</w:t>
            </w:r>
            <w:r>
              <w:rPr>
                <w:rFonts w:ascii="宋体" w:hAnsi="宋体" w:eastAsia="宋体" w:cs="宋体"/>
                <w:color w:val="auto"/>
                <w:spacing w:val="7"/>
                <w:sz w:val="23"/>
                <w:szCs w:val="23"/>
              </w:rPr>
              <w:t>以联合体方式进行投标；</w:t>
            </w:r>
          </w:p>
          <w:p w14:paraId="1F71180C">
            <w:pPr>
              <w:numPr>
                <w:ilvl w:val="0"/>
                <w:numId w:val="0"/>
              </w:numPr>
              <w:spacing w:before="38" w:line="375" w:lineRule="auto"/>
              <w:ind w:left="155" w:leftChars="0" w:right="108" w:rightChars="0"/>
              <w:rPr>
                <w:rFonts w:ascii="宋体" w:hAnsi="宋体" w:eastAsia="宋体" w:cs="宋体"/>
                <w:color w:val="auto"/>
                <w:spacing w:val="7"/>
                <w:sz w:val="23"/>
                <w:szCs w:val="23"/>
              </w:rPr>
            </w:pPr>
            <w:r>
              <w:rPr>
                <w:rFonts w:ascii="宋体" w:hAnsi="宋体" w:eastAsia="宋体" w:cs="宋体"/>
                <w:color w:val="auto"/>
                <w:spacing w:val="7"/>
                <w:sz w:val="23"/>
                <w:szCs w:val="23"/>
              </w:rPr>
              <w:t xml:space="preserve">(5) 经信用中国(www.creditchina.gov.cn) 、中国政府采购网 </w:t>
            </w:r>
            <w:r>
              <w:rPr>
                <w:rFonts w:ascii="宋体" w:hAnsi="宋体" w:eastAsia="宋体" w:cs="宋体"/>
                <w:color w:val="auto"/>
                <w:spacing w:val="7"/>
                <w:sz w:val="23"/>
                <w:szCs w:val="23"/>
              </w:rPr>
              <w:tab/>
            </w:r>
            <w:r>
              <w:rPr>
                <w:rFonts w:ascii="宋体" w:hAnsi="宋体" w:eastAsia="宋体" w:cs="宋体"/>
                <w:color w:val="auto"/>
                <w:spacing w:val="7"/>
                <w:sz w:val="23"/>
                <w:szCs w:val="23"/>
              </w:rPr>
              <w:t xml:space="preserve">(www.ccgp.gov.cn) 等渠道查询后，列入失信被执行人、重大税收 违法案件当事人名单、政府采购严重违法失信行为记录名单的，取消 投标资格。(提供“信用中国”和“中国政府采购网”网站无任何不 良记录的查询截图)；            </w:t>
            </w:r>
          </w:p>
          <w:p w14:paraId="356A6A87">
            <w:pPr>
              <w:numPr>
                <w:ilvl w:val="0"/>
                <w:numId w:val="0"/>
              </w:numPr>
              <w:spacing w:before="38" w:line="375" w:lineRule="auto"/>
              <w:ind w:left="155" w:leftChars="0" w:right="108" w:rightChars="0"/>
              <w:rPr>
                <w:rFonts w:ascii="宋体" w:hAnsi="宋体" w:eastAsia="宋体" w:cs="宋体"/>
                <w:color w:val="auto"/>
                <w:spacing w:val="7"/>
                <w:sz w:val="23"/>
                <w:szCs w:val="23"/>
              </w:rPr>
            </w:pPr>
            <w:r>
              <w:rPr>
                <w:rFonts w:hint="eastAsia" w:ascii="宋体" w:hAnsi="宋体" w:eastAsia="宋体" w:cs="宋体"/>
                <w:color w:val="auto"/>
                <w:spacing w:val="7"/>
                <w:sz w:val="23"/>
                <w:szCs w:val="23"/>
                <w:lang w:eastAsia="zh-CN"/>
              </w:rPr>
              <w:t>（</w:t>
            </w:r>
            <w:r>
              <w:rPr>
                <w:rFonts w:hint="eastAsia" w:ascii="宋体" w:hAnsi="宋体" w:eastAsia="宋体" w:cs="宋体"/>
                <w:color w:val="auto"/>
                <w:spacing w:val="7"/>
                <w:sz w:val="23"/>
                <w:szCs w:val="23"/>
                <w:lang w:val="en-US" w:eastAsia="zh-CN"/>
              </w:rPr>
              <w:t>6</w:t>
            </w:r>
            <w:r>
              <w:rPr>
                <w:rFonts w:hint="eastAsia" w:ascii="宋体" w:hAnsi="宋体" w:eastAsia="宋体" w:cs="宋体"/>
                <w:color w:val="auto"/>
                <w:spacing w:val="7"/>
                <w:sz w:val="23"/>
                <w:szCs w:val="23"/>
                <w:lang w:eastAsia="zh-CN"/>
              </w:rPr>
              <w:t>）</w:t>
            </w:r>
            <w:r>
              <w:rPr>
                <w:rFonts w:ascii="宋体" w:hAnsi="宋体" w:eastAsia="宋体" w:cs="宋体"/>
                <w:color w:val="auto"/>
                <w:spacing w:val="7"/>
                <w:sz w:val="23"/>
                <w:szCs w:val="23"/>
              </w:rPr>
              <w:t>.本项目不接受</w:t>
            </w:r>
            <w:r>
              <w:rPr>
                <w:rFonts w:hint="eastAsia" w:ascii="宋体" w:hAnsi="宋体" w:eastAsia="宋体" w:cs="宋体"/>
                <w:color w:val="auto"/>
                <w:spacing w:val="7"/>
                <w:sz w:val="23"/>
                <w:szCs w:val="23"/>
                <w:lang w:eastAsia="zh-CN"/>
              </w:rPr>
              <w:t>供应商</w:t>
            </w:r>
            <w:r>
              <w:rPr>
                <w:rFonts w:ascii="宋体" w:hAnsi="宋体" w:eastAsia="宋体" w:cs="宋体"/>
                <w:color w:val="auto"/>
                <w:spacing w:val="7"/>
                <w:sz w:val="23"/>
                <w:szCs w:val="23"/>
              </w:rPr>
              <w:t>以联合体方式进行投标；</w:t>
            </w:r>
          </w:p>
          <w:p w14:paraId="6D277BEC">
            <w:pPr>
              <w:numPr>
                <w:ilvl w:val="0"/>
                <w:numId w:val="0"/>
              </w:numPr>
              <w:spacing w:before="38" w:line="375" w:lineRule="auto"/>
              <w:ind w:left="155" w:leftChars="0" w:right="108" w:rightChars="0"/>
              <w:rPr>
                <w:rFonts w:hint="eastAsia" w:ascii="宋体" w:hAnsi="宋体" w:eastAsia="宋体" w:cs="宋体"/>
                <w:color w:val="auto"/>
                <w:spacing w:val="7"/>
                <w:sz w:val="23"/>
                <w:szCs w:val="23"/>
                <w:lang w:val="en-US" w:eastAsia="zh-CN"/>
              </w:rPr>
            </w:pPr>
            <w:r>
              <w:rPr>
                <w:rFonts w:hint="eastAsia" w:ascii="宋体" w:hAnsi="宋体" w:eastAsia="宋体" w:cs="宋体"/>
                <w:color w:val="auto"/>
                <w:spacing w:val="7"/>
                <w:sz w:val="23"/>
                <w:szCs w:val="23"/>
                <w:lang w:val="en-US" w:eastAsia="zh-CN"/>
              </w:rPr>
              <w:t>（7）.供应商须具备有效的营业执照，并在人员、设备、资金等方面具有相应的能力。</w:t>
            </w:r>
          </w:p>
          <w:p w14:paraId="2D05F6D0">
            <w:pPr>
              <w:numPr>
                <w:ilvl w:val="0"/>
                <w:numId w:val="0"/>
              </w:numPr>
              <w:spacing w:before="38" w:line="375" w:lineRule="auto"/>
              <w:ind w:left="155" w:leftChars="0" w:right="108" w:rightChars="0"/>
              <w:rPr>
                <w:rFonts w:hint="eastAsia" w:ascii="宋体" w:hAnsi="宋体" w:eastAsia="宋体" w:cs="宋体"/>
                <w:color w:val="auto"/>
                <w:spacing w:val="7"/>
                <w:sz w:val="23"/>
                <w:szCs w:val="23"/>
                <w:lang w:val="en-US" w:eastAsia="zh-CN"/>
              </w:rPr>
            </w:pPr>
            <w:r>
              <w:rPr>
                <w:rFonts w:hint="eastAsia" w:ascii="宋体" w:hAnsi="宋体" w:eastAsia="宋体" w:cs="宋体"/>
                <w:color w:val="auto"/>
                <w:spacing w:val="5"/>
                <w:position w:val="1"/>
                <w:sz w:val="23"/>
                <w:szCs w:val="23"/>
                <w:lang w:val="en-US" w:eastAsia="zh-CN"/>
              </w:rPr>
              <w:t>本项目专门面向中小企业采购。</w:t>
            </w:r>
          </w:p>
        </w:tc>
      </w:tr>
      <w:tr w14:paraId="6888B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2" w:hRule="atLeast"/>
        </w:trPr>
        <w:tc>
          <w:tcPr>
            <w:tcW w:w="980" w:type="dxa"/>
            <w:vAlign w:val="top"/>
          </w:tcPr>
          <w:p w14:paraId="1F305CC7">
            <w:pPr>
              <w:spacing w:line="278" w:lineRule="auto"/>
              <w:rPr>
                <w:rFonts w:ascii="Arial"/>
                <w:color w:val="auto"/>
                <w:sz w:val="21"/>
              </w:rPr>
            </w:pPr>
          </w:p>
          <w:p w14:paraId="7D99B8B2">
            <w:pPr>
              <w:spacing w:line="278" w:lineRule="auto"/>
              <w:rPr>
                <w:rFonts w:ascii="Arial"/>
                <w:color w:val="auto"/>
                <w:sz w:val="21"/>
              </w:rPr>
            </w:pPr>
          </w:p>
          <w:p w14:paraId="68FDA38B">
            <w:pPr>
              <w:spacing w:line="278" w:lineRule="auto"/>
              <w:rPr>
                <w:rFonts w:ascii="Arial"/>
                <w:color w:val="auto"/>
                <w:sz w:val="21"/>
              </w:rPr>
            </w:pPr>
          </w:p>
          <w:p w14:paraId="4D540590">
            <w:pPr>
              <w:spacing w:line="278" w:lineRule="auto"/>
              <w:rPr>
                <w:rFonts w:ascii="Arial"/>
                <w:color w:val="auto"/>
                <w:sz w:val="21"/>
              </w:rPr>
            </w:pPr>
          </w:p>
          <w:p w14:paraId="78258C72">
            <w:pPr>
              <w:spacing w:line="278" w:lineRule="auto"/>
              <w:rPr>
                <w:rFonts w:ascii="Arial"/>
                <w:color w:val="auto"/>
                <w:sz w:val="21"/>
              </w:rPr>
            </w:pPr>
          </w:p>
          <w:p w14:paraId="3FB83627">
            <w:pPr>
              <w:spacing w:before="75" w:line="192" w:lineRule="auto"/>
              <w:ind w:left="395"/>
              <w:rPr>
                <w:rFonts w:ascii="宋体" w:hAnsi="宋体" w:eastAsia="宋体" w:cs="宋体"/>
                <w:color w:val="auto"/>
                <w:sz w:val="23"/>
                <w:szCs w:val="23"/>
              </w:rPr>
            </w:pPr>
            <w:r>
              <w:rPr>
                <w:rFonts w:ascii="宋体" w:hAnsi="宋体" w:eastAsia="宋体" w:cs="宋体"/>
                <w:color w:val="auto"/>
                <w:spacing w:val="-5"/>
                <w:sz w:val="23"/>
                <w:szCs w:val="23"/>
              </w:rPr>
              <w:t>1</w:t>
            </w:r>
            <w:r>
              <w:rPr>
                <w:rFonts w:ascii="宋体" w:hAnsi="宋体" w:eastAsia="宋体" w:cs="宋体"/>
                <w:color w:val="auto"/>
                <w:spacing w:val="-4"/>
                <w:sz w:val="23"/>
                <w:szCs w:val="23"/>
              </w:rPr>
              <w:t>2</w:t>
            </w:r>
          </w:p>
        </w:tc>
        <w:tc>
          <w:tcPr>
            <w:tcW w:w="1619" w:type="dxa"/>
            <w:vAlign w:val="top"/>
          </w:tcPr>
          <w:p w14:paraId="3BB18E11">
            <w:pPr>
              <w:spacing w:line="423" w:lineRule="auto"/>
              <w:rPr>
                <w:rFonts w:ascii="Arial"/>
                <w:color w:val="auto"/>
                <w:sz w:val="21"/>
              </w:rPr>
            </w:pPr>
          </w:p>
          <w:p w14:paraId="6DC41447">
            <w:pPr>
              <w:spacing w:before="74" w:line="379" w:lineRule="auto"/>
              <w:ind w:left="111" w:right="106"/>
              <w:rPr>
                <w:rFonts w:ascii="宋体" w:hAnsi="宋体" w:eastAsia="宋体" w:cs="宋体"/>
                <w:color w:val="auto"/>
                <w:sz w:val="23"/>
                <w:szCs w:val="23"/>
              </w:rPr>
            </w:pPr>
            <w:r>
              <w:rPr>
                <w:rFonts w:ascii="宋体" w:hAnsi="宋体" w:eastAsia="宋体" w:cs="宋体"/>
                <w:color w:val="auto"/>
                <w:spacing w:val="-24"/>
                <w:sz w:val="23"/>
                <w:szCs w:val="23"/>
              </w:rPr>
              <w:t xml:space="preserve"> 响 应 </w:t>
            </w:r>
            <w:r>
              <w:rPr>
                <w:rFonts w:ascii="宋体" w:hAnsi="宋体" w:eastAsia="宋体" w:cs="宋体"/>
                <w:color w:val="auto"/>
                <w:spacing w:val="-23"/>
                <w:sz w:val="23"/>
                <w:szCs w:val="23"/>
              </w:rPr>
              <w:t>人</w:t>
            </w:r>
            <w:r>
              <w:rPr>
                <w:rFonts w:ascii="宋体" w:hAnsi="宋体" w:eastAsia="宋体" w:cs="宋体"/>
                <w:color w:val="auto"/>
                <w:sz w:val="23"/>
                <w:szCs w:val="23"/>
              </w:rPr>
              <w:t xml:space="preserve"> </w:t>
            </w:r>
            <w:r>
              <w:rPr>
                <w:rFonts w:ascii="宋体" w:hAnsi="宋体" w:eastAsia="宋体" w:cs="宋体"/>
                <w:color w:val="auto"/>
                <w:spacing w:val="-24"/>
                <w:sz w:val="23"/>
                <w:szCs w:val="23"/>
              </w:rPr>
              <w:t xml:space="preserve">确 认 收 到 </w:t>
            </w:r>
            <w:r>
              <w:rPr>
                <w:rFonts w:ascii="宋体" w:hAnsi="宋体" w:eastAsia="宋体" w:cs="宋体"/>
                <w:color w:val="auto"/>
                <w:spacing w:val="-23"/>
                <w:sz w:val="23"/>
                <w:szCs w:val="23"/>
              </w:rPr>
              <w:t>竞</w:t>
            </w:r>
            <w:r>
              <w:rPr>
                <w:rFonts w:ascii="宋体" w:hAnsi="宋体" w:eastAsia="宋体" w:cs="宋体"/>
                <w:color w:val="auto"/>
                <w:spacing w:val="-24"/>
                <w:sz w:val="23"/>
                <w:szCs w:val="23"/>
              </w:rPr>
              <w:t xml:space="preserve">争 性 磋 商 </w:t>
            </w:r>
            <w:r>
              <w:rPr>
                <w:rFonts w:ascii="宋体" w:hAnsi="宋体" w:eastAsia="宋体" w:cs="宋体"/>
                <w:color w:val="auto"/>
                <w:spacing w:val="-23"/>
                <w:sz w:val="23"/>
                <w:szCs w:val="23"/>
              </w:rPr>
              <w:t>文</w:t>
            </w:r>
            <w:r>
              <w:rPr>
                <w:rFonts w:ascii="宋体" w:hAnsi="宋体" w:eastAsia="宋体" w:cs="宋体"/>
                <w:color w:val="auto"/>
                <w:spacing w:val="-24"/>
                <w:sz w:val="23"/>
                <w:szCs w:val="23"/>
              </w:rPr>
              <w:t xml:space="preserve">件 澄 清 的 </w:t>
            </w:r>
            <w:r>
              <w:rPr>
                <w:rFonts w:ascii="宋体" w:hAnsi="宋体" w:eastAsia="宋体" w:cs="宋体"/>
                <w:color w:val="auto"/>
                <w:spacing w:val="-23"/>
                <w:sz w:val="23"/>
                <w:szCs w:val="23"/>
              </w:rPr>
              <w:t>时</w:t>
            </w:r>
            <w:r>
              <w:rPr>
                <w:rFonts w:ascii="宋体" w:hAnsi="宋体" w:eastAsia="宋体" w:cs="宋体"/>
                <w:color w:val="auto"/>
                <w:spacing w:val="1"/>
                <w:sz w:val="23"/>
                <w:szCs w:val="23"/>
              </w:rPr>
              <w:t>间</w:t>
            </w:r>
          </w:p>
        </w:tc>
        <w:tc>
          <w:tcPr>
            <w:tcW w:w="7410" w:type="dxa"/>
            <w:vAlign w:val="top"/>
          </w:tcPr>
          <w:p w14:paraId="1A44F9A8">
            <w:pPr>
              <w:spacing w:before="35" w:line="375" w:lineRule="auto"/>
              <w:ind w:left="112" w:right="105"/>
              <w:rPr>
                <w:rFonts w:ascii="宋体" w:hAnsi="宋体" w:eastAsia="宋体" w:cs="宋体"/>
                <w:color w:val="auto"/>
                <w:sz w:val="23"/>
                <w:szCs w:val="23"/>
              </w:rPr>
            </w:pPr>
            <w:r>
              <w:rPr>
                <w:rFonts w:ascii="宋体" w:hAnsi="宋体" w:eastAsia="宋体" w:cs="宋体"/>
                <w:color w:val="auto"/>
                <w:spacing w:val="18"/>
                <w:sz w:val="23"/>
                <w:szCs w:val="23"/>
              </w:rPr>
              <w:t>磋</w:t>
            </w:r>
            <w:r>
              <w:rPr>
                <w:rFonts w:ascii="宋体" w:hAnsi="宋体" w:eastAsia="宋体" w:cs="宋体"/>
                <w:color w:val="auto"/>
                <w:spacing w:val="14"/>
                <w:sz w:val="23"/>
                <w:szCs w:val="23"/>
              </w:rPr>
              <w:t>商</w:t>
            </w:r>
            <w:r>
              <w:rPr>
                <w:rFonts w:ascii="宋体" w:hAnsi="宋体" w:eastAsia="宋体" w:cs="宋体"/>
                <w:color w:val="auto"/>
                <w:spacing w:val="9"/>
                <w:sz w:val="23"/>
                <w:szCs w:val="23"/>
              </w:rPr>
              <w:t>小组根据投标情况确定答疑时间，答疑或澄清采用电话或在青海</w:t>
            </w:r>
            <w:r>
              <w:rPr>
                <w:rFonts w:ascii="宋体" w:hAnsi="宋体" w:eastAsia="宋体" w:cs="宋体"/>
                <w:color w:val="auto"/>
                <w:sz w:val="23"/>
                <w:szCs w:val="23"/>
              </w:rPr>
              <w:t xml:space="preserve"> </w:t>
            </w:r>
            <w:r>
              <w:rPr>
                <w:rFonts w:ascii="宋体" w:hAnsi="宋体" w:eastAsia="宋体" w:cs="宋体"/>
                <w:color w:val="auto"/>
                <w:spacing w:val="18"/>
                <w:sz w:val="23"/>
                <w:szCs w:val="23"/>
              </w:rPr>
              <w:t>省</w:t>
            </w:r>
            <w:r>
              <w:rPr>
                <w:rFonts w:ascii="宋体" w:hAnsi="宋体" w:eastAsia="宋体" w:cs="宋体"/>
                <w:color w:val="auto"/>
                <w:spacing w:val="13"/>
                <w:sz w:val="23"/>
                <w:szCs w:val="23"/>
              </w:rPr>
              <w:t>政</w:t>
            </w:r>
            <w:r>
              <w:rPr>
                <w:rFonts w:ascii="宋体" w:hAnsi="宋体" w:eastAsia="宋体" w:cs="宋体"/>
                <w:color w:val="auto"/>
                <w:spacing w:val="9"/>
                <w:sz w:val="23"/>
                <w:szCs w:val="23"/>
              </w:rPr>
              <w:t>府采购电子化平台上进行，供应商可在青海省政府采购电子化平</w:t>
            </w:r>
            <w:r>
              <w:rPr>
                <w:rFonts w:ascii="宋体" w:hAnsi="宋体" w:eastAsia="宋体" w:cs="宋体"/>
                <w:color w:val="auto"/>
                <w:sz w:val="23"/>
                <w:szCs w:val="23"/>
              </w:rPr>
              <w:t xml:space="preserve"> </w:t>
            </w:r>
            <w:r>
              <w:rPr>
                <w:rFonts w:ascii="宋体" w:hAnsi="宋体" w:eastAsia="宋体" w:cs="宋体"/>
                <w:color w:val="auto"/>
                <w:spacing w:val="18"/>
                <w:sz w:val="23"/>
                <w:szCs w:val="23"/>
              </w:rPr>
              <w:t>台</w:t>
            </w:r>
            <w:r>
              <w:rPr>
                <w:rFonts w:ascii="宋体" w:hAnsi="宋体" w:eastAsia="宋体" w:cs="宋体"/>
                <w:color w:val="auto"/>
                <w:spacing w:val="15"/>
                <w:sz w:val="23"/>
                <w:szCs w:val="23"/>
              </w:rPr>
              <w:t>上</w:t>
            </w:r>
            <w:r>
              <w:rPr>
                <w:rFonts w:ascii="宋体" w:hAnsi="宋体" w:eastAsia="宋体" w:cs="宋体"/>
                <w:color w:val="auto"/>
                <w:spacing w:val="9"/>
                <w:sz w:val="23"/>
                <w:szCs w:val="23"/>
              </w:rPr>
              <w:t>的“我的澄清”界面了解答疑时间等信息。供应商须提供准确的</w:t>
            </w:r>
            <w:r>
              <w:rPr>
                <w:rFonts w:ascii="宋体" w:hAnsi="宋体" w:eastAsia="宋体" w:cs="宋体"/>
                <w:color w:val="auto"/>
                <w:sz w:val="23"/>
                <w:szCs w:val="23"/>
              </w:rPr>
              <w:t xml:space="preserve"> </w:t>
            </w:r>
            <w:r>
              <w:rPr>
                <w:rFonts w:ascii="宋体" w:hAnsi="宋体" w:eastAsia="宋体" w:cs="宋体"/>
                <w:color w:val="auto"/>
                <w:spacing w:val="22"/>
                <w:sz w:val="23"/>
                <w:szCs w:val="23"/>
              </w:rPr>
              <w:t>联</w:t>
            </w:r>
            <w:r>
              <w:rPr>
                <w:rFonts w:ascii="宋体" w:hAnsi="宋体" w:eastAsia="宋体" w:cs="宋体"/>
                <w:color w:val="auto"/>
                <w:spacing w:val="17"/>
                <w:sz w:val="23"/>
                <w:szCs w:val="23"/>
              </w:rPr>
              <w:t>系方式(手机和固定电话)，在项目评审时须在线了解开标信息，</w:t>
            </w:r>
            <w:r>
              <w:rPr>
                <w:rFonts w:ascii="宋体" w:hAnsi="宋体" w:eastAsia="宋体" w:cs="宋体"/>
                <w:color w:val="auto"/>
                <w:sz w:val="23"/>
                <w:szCs w:val="23"/>
              </w:rPr>
              <w:t xml:space="preserve"> </w:t>
            </w:r>
            <w:r>
              <w:rPr>
                <w:rFonts w:ascii="宋体" w:hAnsi="宋体" w:eastAsia="宋体" w:cs="宋体"/>
                <w:color w:val="auto"/>
                <w:spacing w:val="18"/>
                <w:sz w:val="23"/>
                <w:szCs w:val="23"/>
              </w:rPr>
              <w:t>掌</w:t>
            </w:r>
            <w:r>
              <w:rPr>
                <w:rFonts w:ascii="宋体" w:hAnsi="宋体" w:eastAsia="宋体" w:cs="宋体"/>
                <w:color w:val="auto"/>
                <w:spacing w:val="13"/>
                <w:sz w:val="23"/>
                <w:szCs w:val="23"/>
              </w:rPr>
              <w:t>握</w:t>
            </w:r>
            <w:r>
              <w:rPr>
                <w:rFonts w:ascii="宋体" w:hAnsi="宋体" w:eastAsia="宋体" w:cs="宋体"/>
                <w:color w:val="auto"/>
                <w:spacing w:val="9"/>
                <w:sz w:val="23"/>
                <w:szCs w:val="23"/>
              </w:rPr>
              <w:t>答疑时间，需由法定代表人或委托代理人对磋商小组提出的质疑</w:t>
            </w:r>
            <w:r>
              <w:rPr>
                <w:rFonts w:ascii="宋体" w:hAnsi="宋体" w:eastAsia="宋体" w:cs="宋体"/>
                <w:color w:val="auto"/>
                <w:sz w:val="23"/>
                <w:szCs w:val="23"/>
              </w:rPr>
              <w:t xml:space="preserve"> </w:t>
            </w:r>
            <w:r>
              <w:rPr>
                <w:rFonts w:ascii="宋体" w:hAnsi="宋体" w:eastAsia="宋体" w:cs="宋体"/>
                <w:color w:val="auto"/>
                <w:spacing w:val="18"/>
                <w:sz w:val="23"/>
                <w:szCs w:val="23"/>
              </w:rPr>
              <w:t>做</w:t>
            </w:r>
            <w:r>
              <w:rPr>
                <w:rFonts w:ascii="宋体" w:hAnsi="宋体" w:eastAsia="宋体" w:cs="宋体"/>
                <w:color w:val="auto"/>
                <w:spacing w:val="13"/>
                <w:sz w:val="23"/>
                <w:szCs w:val="23"/>
              </w:rPr>
              <w:t>出</w:t>
            </w:r>
            <w:r>
              <w:rPr>
                <w:rFonts w:ascii="宋体" w:hAnsi="宋体" w:eastAsia="宋体" w:cs="宋体"/>
                <w:color w:val="auto"/>
                <w:spacing w:val="9"/>
                <w:sz w:val="23"/>
                <w:szCs w:val="23"/>
              </w:rPr>
              <w:t>应答。如在规定的时间内联系无果，无法进行电话或青海省政府</w:t>
            </w:r>
          </w:p>
          <w:p w14:paraId="01F1B18B">
            <w:pPr>
              <w:spacing w:line="226" w:lineRule="auto"/>
              <w:ind w:left="112"/>
              <w:rPr>
                <w:rFonts w:ascii="宋体" w:hAnsi="宋体" w:eastAsia="宋体" w:cs="宋体"/>
                <w:color w:val="auto"/>
                <w:sz w:val="23"/>
                <w:szCs w:val="23"/>
              </w:rPr>
            </w:pPr>
            <w:r>
              <w:rPr>
                <w:rFonts w:ascii="宋体" w:hAnsi="宋体" w:eastAsia="宋体" w:cs="宋体"/>
                <w:color w:val="auto"/>
                <w:spacing w:val="14"/>
                <w:sz w:val="23"/>
                <w:szCs w:val="23"/>
              </w:rPr>
              <w:t>采</w:t>
            </w:r>
            <w:r>
              <w:rPr>
                <w:rFonts w:ascii="宋体" w:hAnsi="宋体" w:eastAsia="宋体" w:cs="宋体"/>
                <w:color w:val="auto"/>
                <w:spacing w:val="8"/>
                <w:sz w:val="23"/>
                <w:szCs w:val="23"/>
              </w:rPr>
              <w:t>购</w:t>
            </w:r>
            <w:r>
              <w:rPr>
                <w:rFonts w:ascii="宋体" w:hAnsi="宋体" w:eastAsia="宋体" w:cs="宋体"/>
                <w:color w:val="auto"/>
                <w:spacing w:val="7"/>
                <w:sz w:val="23"/>
                <w:szCs w:val="23"/>
              </w:rPr>
              <w:t>电子化平台上答疑者，视同放弃答疑。</w:t>
            </w:r>
          </w:p>
        </w:tc>
      </w:tr>
      <w:tr w14:paraId="794BE6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8" w:hRule="atLeast"/>
        </w:trPr>
        <w:tc>
          <w:tcPr>
            <w:tcW w:w="980" w:type="dxa"/>
            <w:vAlign w:val="top"/>
          </w:tcPr>
          <w:p w14:paraId="3DC3B9AE">
            <w:pPr>
              <w:spacing w:line="309" w:lineRule="auto"/>
              <w:rPr>
                <w:rFonts w:ascii="Arial"/>
                <w:color w:val="auto"/>
                <w:sz w:val="21"/>
              </w:rPr>
            </w:pPr>
          </w:p>
          <w:p w14:paraId="0D035019">
            <w:pPr>
              <w:spacing w:line="309" w:lineRule="auto"/>
              <w:rPr>
                <w:rFonts w:ascii="Arial"/>
                <w:color w:val="auto"/>
                <w:sz w:val="21"/>
              </w:rPr>
            </w:pPr>
          </w:p>
          <w:p w14:paraId="6FC636CB">
            <w:pPr>
              <w:spacing w:line="310" w:lineRule="auto"/>
              <w:rPr>
                <w:rFonts w:ascii="Arial"/>
                <w:color w:val="auto"/>
                <w:sz w:val="21"/>
              </w:rPr>
            </w:pPr>
          </w:p>
          <w:p w14:paraId="7AC57B0F">
            <w:pPr>
              <w:spacing w:before="75" w:line="191" w:lineRule="auto"/>
              <w:ind w:left="395"/>
              <w:rPr>
                <w:rFonts w:ascii="宋体" w:hAnsi="宋体" w:eastAsia="宋体" w:cs="宋体"/>
                <w:color w:val="auto"/>
                <w:sz w:val="23"/>
                <w:szCs w:val="23"/>
              </w:rPr>
            </w:pPr>
            <w:r>
              <w:rPr>
                <w:rFonts w:ascii="宋体" w:hAnsi="宋体" w:eastAsia="宋体" w:cs="宋体"/>
                <w:color w:val="auto"/>
                <w:spacing w:val="-5"/>
                <w:sz w:val="23"/>
                <w:szCs w:val="23"/>
              </w:rPr>
              <w:t>1</w:t>
            </w:r>
            <w:r>
              <w:rPr>
                <w:rFonts w:ascii="宋体" w:hAnsi="宋体" w:eastAsia="宋体" w:cs="宋体"/>
                <w:color w:val="auto"/>
                <w:spacing w:val="-4"/>
                <w:sz w:val="23"/>
                <w:szCs w:val="23"/>
              </w:rPr>
              <w:t>3</w:t>
            </w:r>
          </w:p>
        </w:tc>
        <w:tc>
          <w:tcPr>
            <w:tcW w:w="1619" w:type="dxa"/>
            <w:vAlign w:val="top"/>
          </w:tcPr>
          <w:p w14:paraId="5EBB867B">
            <w:pPr>
              <w:spacing w:before="37" w:line="375" w:lineRule="auto"/>
              <w:ind w:left="111" w:right="106"/>
              <w:rPr>
                <w:rFonts w:ascii="宋体" w:hAnsi="宋体" w:eastAsia="宋体" w:cs="宋体"/>
                <w:color w:val="auto"/>
                <w:sz w:val="23"/>
                <w:szCs w:val="23"/>
              </w:rPr>
            </w:pPr>
            <w:r>
              <w:rPr>
                <w:rFonts w:ascii="宋体" w:hAnsi="宋体" w:eastAsia="宋体" w:cs="宋体"/>
                <w:color w:val="auto"/>
                <w:spacing w:val="-24"/>
                <w:sz w:val="23"/>
                <w:szCs w:val="23"/>
              </w:rPr>
              <w:t xml:space="preserve"> 响 应 </w:t>
            </w:r>
            <w:r>
              <w:rPr>
                <w:rFonts w:ascii="宋体" w:hAnsi="宋体" w:eastAsia="宋体" w:cs="宋体"/>
                <w:color w:val="auto"/>
                <w:spacing w:val="-23"/>
                <w:sz w:val="23"/>
                <w:szCs w:val="23"/>
              </w:rPr>
              <w:t>人</w:t>
            </w:r>
            <w:r>
              <w:rPr>
                <w:rFonts w:ascii="宋体" w:hAnsi="宋体" w:eastAsia="宋体" w:cs="宋体"/>
                <w:color w:val="auto"/>
                <w:sz w:val="23"/>
                <w:szCs w:val="23"/>
              </w:rPr>
              <w:t xml:space="preserve"> </w:t>
            </w:r>
            <w:r>
              <w:rPr>
                <w:rFonts w:ascii="宋体" w:hAnsi="宋体" w:eastAsia="宋体" w:cs="宋体"/>
                <w:color w:val="auto"/>
                <w:spacing w:val="-24"/>
                <w:sz w:val="23"/>
                <w:szCs w:val="23"/>
              </w:rPr>
              <w:t xml:space="preserve">确 认 收 到 </w:t>
            </w:r>
            <w:r>
              <w:rPr>
                <w:rFonts w:ascii="宋体" w:hAnsi="宋体" w:eastAsia="宋体" w:cs="宋体"/>
                <w:color w:val="auto"/>
                <w:spacing w:val="-23"/>
                <w:sz w:val="23"/>
                <w:szCs w:val="23"/>
              </w:rPr>
              <w:t>竞</w:t>
            </w:r>
            <w:r>
              <w:rPr>
                <w:rFonts w:ascii="宋体" w:hAnsi="宋体" w:eastAsia="宋体" w:cs="宋体"/>
                <w:color w:val="auto"/>
                <w:spacing w:val="-24"/>
                <w:sz w:val="23"/>
                <w:szCs w:val="23"/>
              </w:rPr>
              <w:t xml:space="preserve">争 性 磋 商 </w:t>
            </w:r>
            <w:r>
              <w:rPr>
                <w:rFonts w:ascii="宋体" w:hAnsi="宋体" w:eastAsia="宋体" w:cs="宋体"/>
                <w:color w:val="auto"/>
                <w:spacing w:val="-23"/>
                <w:sz w:val="23"/>
                <w:szCs w:val="23"/>
              </w:rPr>
              <w:t>文</w:t>
            </w:r>
            <w:r>
              <w:rPr>
                <w:rFonts w:ascii="宋体" w:hAnsi="宋体" w:eastAsia="宋体" w:cs="宋体"/>
                <w:color w:val="auto"/>
                <w:spacing w:val="8"/>
                <w:sz w:val="23"/>
                <w:szCs w:val="23"/>
              </w:rPr>
              <w:t>件修改</w:t>
            </w:r>
            <w:r>
              <w:rPr>
                <w:rFonts w:ascii="宋体" w:hAnsi="宋体" w:eastAsia="宋体" w:cs="宋体"/>
                <w:color w:val="auto"/>
                <w:spacing w:val="7"/>
                <w:sz w:val="23"/>
                <w:szCs w:val="23"/>
              </w:rPr>
              <w:t>的</w:t>
            </w:r>
            <w:r>
              <w:rPr>
                <w:rFonts w:ascii="宋体" w:hAnsi="宋体" w:eastAsia="宋体" w:cs="宋体"/>
                <w:color w:val="auto"/>
                <w:spacing w:val="-1"/>
                <w:sz w:val="23"/>
                <w:szCs w:val="23"/>
              </w:rPr>
              <w:t>时</w:t>
            </w:r>
            <w:r>
              <w:rPr>
                <w:rFonts w:hint="eastAsia" w:ascii="宋体" w:hAnsi="宋体" w:eastAsia="宋体" w:cs="宋体"/>
                <w:color w:val="auto"/>
                <w:spacing w:val="-1"/>
                <w:sz w:val="23"/>
                <w:szCs w:val="23"/>
                <w:lang w:val="en-US" w:eastAsia="zh-CN"/>
              </w:rPr>
              <w:t>间</w:t>
            </w:r>
          </w:p>
        </w:tc>
        <w:tc>
          <w:tcPr>
            <w:tcW w:w="7410" w:type="dxa"/>
            <w:vAlign w:val="top"/>
          </w:tcPr>
          <w:p w14:paraId="304C80C3">
            <w:pPr>
              <w:spacing w:line="297" w:lineRule="auto"/>
              <w:rPr>
                <w:rFonts w:ascii="Arial"/>
                <w:color w:val="auto"/>
                <w:sz w:val="21"/>
              </w:rPr>
            </w:pPr>
          </w:p>
          <w:p w14:paraId="6BDFD740">
            <w:pPr>
              <w:spacing w:line="297" w:lineRule="auto"/>
              <w:rPr>
                <w:rFonts w:ascii="Arial"/>
                <w:color w:val="auto"/>
                <w:sz w:val="21"/>
              </w:rPr>
            </w:pPr>
          </w:p>
          <w:p w14:paraId="1C5FE1B6">
            <w:pPr>
              <w:spacing w:line="298" w:lineRule="auto"/>
              <w:rPr>
                <w:rFonts w:ascii="Arial"/>
                <w:color w:val="auto"/>
                <w:sz w:val="21"/>
              </w:rPr>
            </w:pPr>
          </w:p>
          <w:p w14:paraId="619F3DE6">
            <w:pPr>
              <w:spacing w:before="75" w:line="227" w:lineRule="auto"/>
              <w:ind w:left="112"/>
              <w:rPr>
                <w:rFonts w:ascii="宋体" w:hAnsi="宋体" w:eastAsia="宋体" w:cs="宋体"/>
                <w:color w:val="auto"/>
                <w:sz w:val="23"/>
                <w:szCs w:val="23"/>
              </w:rPr>
            </w:pPr>
            <w:r>
              <w:rPr>
                <w:rFonts w:ascii="宋体" w:hAnsi="宋体" w:eastAsia="宋体" w:cs="宋体"/>
                <w:color w:val="auto"/>
                <w:spacing w:val="16"/>
                <w:sz w:val="23"/>
                <w:szCs w:val="23"/>
              </w:rPr>
              <w:t>在</w:t>
            </w:r>
            <w:r>
              <w:rPr>
                <w:rFonts w:ascii="宋体" w:hAnsi="宋体" w:eastAsia="宋体" w:cs="宋体"/>
                <w:color w:val="auto"/>
                <w:spacing w:val="11"/>
                <w:sz w:val="23"/>
                <w:szCs w:val="23"/>
              </w:rPr>
              <w:t>收</w:t>
            </w:r>
            <w:r>
              <w:rPr>
                <w:rFonts w:ascii="宋体" w:hAnsi="宋体" w:eastAsia="宋体" w:cs="宋体"/>
                <w:color w:val="auto"/>
                <w:spacing w:val="8"/>
                <w:sz w:val="23"/>
                <w:szCs w:val="23"/>
              </w:rPr>
              <w:t>到相应澄清文件后24小时内</w:t>
            </w:r>
          </w:p>
        </w:tc>
      </w:tr>
      <w:tr w14:paraId="53168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980" w:type="dxa"/>
            <w:vAlign w:val="top"/>
          </w:tcPr>
          <w:p w14:paraId="695EE6FB">
            <w:pPr>
              <w:spacing w:line="465" w:lineRule="auto"/>
              <w:rPr>
                <w:rFonts w:ascii="Arial"/>
                <w:color w:val="auto"/>
                <w:sz w:val="21"/>
              </w:rPr>
            </w:pPr>
          </w:p>
          <w:p w14:paraId="3059F182">
            <w:pPr>
              <w:spacing w:before="74" w:line="192" w:lineRule="auto"/>
              <w:ind w:left="395"/>
              <w:rPr>
                <w:rFonts w:ascii="宋体" w:hAnsi="宋体" w:eastAsia="宋体" w:cs="宋体"/>
                <w:color w:val="auto"/>
                <w:sz w:val="23"/>
                <w:szCs w:val="23"/>
              </w:rPr>
            </w:pPr>
            <w:r>
              <w:rPr>
                <w:rFonts w:ascii="宋体" w:hAnsi="宋体" w:eastAsia="宋体" w:cs="宋体"/>
                <w:color w:val="auto"/>
                <w:spacing w:val="-5"/>
                <w:sz w:val="23"/>
                <w:szCs w:val="23"/>
              </w:rPr>
              <w:t>1</w:t>
            </w:r>
            <w:r>
              <w:rPr>
                <w:rFonts w:ascii="宋体" w:hAnsi="宋体" w:eastAsia="宋体" w:cs="宋体"/>
                <w:color w:val="auto"/>
                <w:spacing w:val="-4"/>
                <w:sz w:val="23"/>
                <w:szCs w:val="23"/>
              </w:rPr>
              <w:t>4</w:t>
            </w:r>
          </w:p>
        </w:tc>
        <w:tc>
          <w:tcPr>
            <w:tcW w:w="1619" w:type="dxa"/>
            <w:vAlign w:val="top"/>
          </w:tcPr>
          <w:p w14:paraId="7FBD7B44">
            <w:pPr>
              <w:spacing w:before="38" w:line="374" w:lineRule="auto"/>
              <w:ind w:left="111" w:right="106" w:firstLine="3"/>
              <w:rPr>
                <w:rFonts w:ascii="宋体" w:hAnsi="宋体" w:eastAsia="宋体" w:cs="宋体"/>
                <w:color w:val="auto"/>
                <w:sz w:val="23"/>
                <w:szCs w:val="23"/>
              </w:rPr>
            </w:pPr>
            <w:r>
              <w:rPr>
                <w:rFonts w:ascii="宋体" w:hAnsi="宋体" w:eastAsia="宋体" w:cs="宋体"/>
                <w:color w:val="auto"/>
                <w:spacing w:val="-27"/>
                <w:sz w:val="23"/>
                <w:szCs w:val="23"/>
              </w:rPr>
              <w:t>构</w:t>
            </w:r>
            <w:r>
              <w:rPr>
                <w:rFonts w:ascii="宋体" w:hAnsi="宋体" w:eastAsia="宋体" w:cs="宋体"/>
                <w:color w:val="auto"/>
                <w:spacing w:val="-24"/>
                <w:sz w:val="23"/>
                <w:szCs w:val="23"/>
              </w:rPr>
              <w:t xml:space="preserve"> 成 竞 争 性</w:t>
            </w:r>
            <w:r>
              <w:rPr>
                <w:rFonts w:ascii="宋体" w:hAnsi="宋体" w:eastAsia="宋体" w:cs="宋体"/>
                <w:color w:val="auto"/>
                <w:sz w:val="23"/>
                <w:szCs w:val="23"/>
              </w:rPr>
              <w:t xml:space="preserve"> </w:t>
            </w:r>
            <w:r>
              <w:rPr>
                <w:rFonts w:ascii="宋体" w:hAnsi="宋体" w:eastAsia="宋体" w:cs="宋体"/>
                <w:color w:val="auto"/>
                <w:spacing w:val="9"/>
                <w:sz w:val="23"/>
                <w:szCs w:val="23"/>
              </w:rPr>
              <w:t>磋</w:t>
            </w:r>
            <w:r>
              <w:rPr>
                <w:rFonts w:ascii="宋体" w:hAnsi="宋体" w:eastAsia="宋体" w:cs="宋体"/>
                <w:color w:val="auto"/>
                <w:spacing w:val="8"/>
                <w:sz w:val="23"/>
                <w:szCs w:val="23"/>
              </w:rPr>
              <w:t>商文件的</w:t>
            </w:r>
          </w:p>
          <w:p w14:paraId="2593C9F8">
            <w:pPr>
              <w:spacing w:line="225" w:lineRule="auto"/>
              <w:ind w:left="113"/>
              <w:rPr>
                <w:rFonts w:ascii="宋体" w:hAnsi="宋体" w:eastAsia="宋体" w:cs="宋体"/>
                <w:color w:val="auto"/>
                <w:sz w:val="23"/>
                <w:szCs w:val="23"/>
              </w:rPr>
            </w:pPr>
            <w:r>
              <w:rPr>
                <w:rFonts w:ascii="宋体" w:hAnsi="宋体" w:eastAsia="宋体" w:cs="宋体"/>
                <w:color w:val="auto"/>
                <w:spacing w:val="8"/>
                <w:sz w:val="23"/>
                <w:szCs w:val="23"/>
              </w:rPr>
              <w:t>其</w:t>
            </w:r>
            <w:r>
              <w:rPr>
                <w:rFonts w:ascii="宋体" w:hAnsi="宋体" w:eastAsia="宋体" w:cs="宋体"/>
                <w:color w:val="auto"/>
                <w:spacing w:val="7"/>
                <w:sz w:val="23"/>
                <w:szCs w:val="23"/>
              </w:rPr>
              <w:t>他材料</w:t>
            </w:r>
          </w:p>
        </w:tc>
        <w:tc>
          <w:tcPr>
            <w:tcW w:w="7410" w:type="dxa"/>
            <w:vAlign w:val="top"/>
          </w:tcPr>
          <w:p w14:paraId="474CB1F9">
            <w:pPr>
              <w:spacing w:before="272" w:line="382" w:lineRule="auto"/>
              <w:ind w:left="142" w:right="108" w:hanging="30"/>
              <w:rPr>
                <w:rFonts w:ascii="宋体" w:hAnsi="宋体" w:eastAsia="宋体" w:cs="宋体"/>
                <w:color w:val="auto"/>
                <w:sz w:val="23"/>
                <w:szCs w:val="23"/>
              </w:rPr>
            </w:pPr>
            <w:r>
              <w:rPr>
                <w:rFonts w:ascii="宋体" w:hAnsi="宋体" w:eastAsia="宋体" w:cs="宋体"/>
                <w:color w:val="auto"/>
                <w:spacing w:val="9"/>
                <w:sz w:val="23"/>
                <w:szCs w:val="23"/>
              </w:rPr>
              <w:t>响应人的书面澄清、说明和通知 (但不得改变响应文件的实质性</w:t>
            </w:r>
            <w:r>
              <w:rPr>
                <w:rFonts w:ascii="宋体" w:hAnsi="宋体" w:eastAsia="宋体" w:cs="宋体"/>
                <w:color w:val="auto"/>
                <w:spacing w:val="19"/>
                <w:sz w:val="23"/>
                <w:szCs w:val="23"/>
              </w:rPr>
              <w:t>内容)。</w:t>
            </w:r>
          </w:p>
        </w:tc>
      </w:tr>
      <w:tr w14:paraId="5ECF4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80" w:type="dxa"/>
            <w:vAlign w:val="top"/>
          </w:tcPr>
          <w:p w14:paraId="6221C31F">
            <w:pPr>
              <w:spacing w:before="78" w:line="191" w:lineRule="auto"/>
              <w:ind w:left="395"/>
              <w:rPr>
                <w:rFonts w:ascii="宋体" w:hAnsi="宋体" w:eastAsia="宋体" w:cs="宋体"/>
                <w:color w:val="auto"/>
                <w:sz w:val="23"/>
                <w:szCs w:val="23"/>
              </w:rPr>
            </w:pPr>
            <w:r>
              <w:rPr>
                <w:rFonts w:ascii="宋体" w:hAnsi="宋体" w:eastAsia="宋体" w:cs="宋体"/>
                <w:color w:val="auto"/>
                <w:spacing w:val="-5"/>
                <w:sz w:val="23"/>
                <w:szCs w:val="23"/>
              </w:rPr>
              <w:t>1</w:t>
            </w:r>
            <w:r>
              <w:rPr>
                <w:rFonts w:ascii="宋体" w:hAnsi="宋体" w:eastAsia="宋体" w:cs="宋体"/>
                <w:color w:val="auto"/>
                <w:spacing w:val="-4"/>
                <w:sz w:val="23"/>
                <w:szCs w:val="23"/>
              </w:rPr>
              <w:t>5</w:t>
            </w:r>
          </w:p>
        </w:tc>
        <w:tc>
          <w:tcPr>
            <w:tcW w:w="1619" w:type="dxa"/>
            <w:vAlign w:val="top"/>
          </w:tcPr>
          <w:p w14:paraId="1F5CFF4C">
            <w:pPr>
              <w:spacing w:before="41" w:line="228" w:lineRule="auto"/>
              <w:ind w:left="111"/>
              <w:rPr>
                <w:rFonts w:ascii="宋体" w:hAnsi="宋体" w:eastAsia="宋体" w:cs="宋体"/>
                <w:color w:val="auto"/>
                <w:sz w:val="23"/>
                <w:szCs w:val="23"/>
              </w:rPr>
            </w:pPr>
            <w:r>
              <w:rPr>
                <w:rFonts w:ascii="宋体" w:hAnsi="宋体" w:eastAsia="宋体" w:cs="宋体"/>
                <w:color w:val="auto"/>
                <w:spacing w:val="9"/>
                <w:sz w:val="23"/>
                <w:szCs w:val="23"/>
              </w:rPr>
              <w:t>磋</w:t>
            </w:r>
            <w:r>
              <w:rPr>
                <w:rFonts w:ascii="宋体" w:hAnsi="宋体" w:eastAsia="宋体" w:cs="宋体"/>
                <w:color w:val="auto"/>
                <w:spacing w:val="8"/>
                <w:sz w:val="23"/>
                <w:szCs w:val="23"/>
              </w:rPr>
              <w:t>商有效期</w:t>
            </w:r>
          </w:p>
        </w:tc>
        <w:tc>
          <w:tcPr>
            <w:tcW w:w="7410" w:type="dxa"/>
            <w:vAlign w:val="top"/>
          </w:tcPr>
          <w:p w14:paraId="3588BC5B">
            <w:pPr>
              <w:spacing w:before="41" w:line="227" w:lineRule="auto"/>
              <w:ind w:left="114"/>
              <w:rPr>
                <w:rFonts w:hint="eastAsia" w:ascii="宋体" w:hAnsi="宋体" w:eastAsia="宋体" w:cs="宋体"/>
                <w:color w:val="auto"/>
                <w:sz w:val="23"/>
                <w:szCs w:val="23"/>
                <w:lang w:eastAsia="zh-CN"/>
              </w:rPr>
            </w:pPr>
            <w:r>
              <w:rPr>
                <w:rFonts w:ascii="宋体" w:hAnsi="宋体" w:eastAsia="宋体" w:cs="宋体"/>
                <w:color w:val="auto"/>
                <w:spacing w:val="9"/>
                <w:sz w:val="23"/>
                <w:szCs w:val="23"/>
              </w:rPr>
              <w:t>本次磋商有效期为自磋商之日起60</w:t>
            </w:r>
            <w:r>
              <w:rPr>
                <w:rFonts w:hint="eastAsia" w:ascii="宋体" w:hAnsi="宋体" w:eastAsia="宋体" w:cs="宋体"/>
                <w:color w:val="auto"/>
                <w:spacing w:val="9"/>
                <w:sz w:val="23"/>
                <w:szCs w:val="23"/>
                <w:lang w:val="en-US" w:eastAsia="zh-CN"/>
              </w:rPr>
              <w:t>天</w:t>
            </w:r>
          </w:p>
        </w:tc>
      </w:tr>
      <w:tr w14:paraId="22F24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980" w:type="dxa"/>
            <w:vAlign w:val="top"/>
          </w:tcPr>
          <w:p w14:paraId="1821D480">
            <w:pPr>
              <w:spacing w:line="310" w:lineRule="auto"/>
              <w:rPr>
                <w:rFonts w:ascii="Arial"/>
                <w:color w:val="auto"/>
                <w:sz w:val="21"/>
              </w:rPr>
            </w:pPr>
          </w:p>
          <w:p w14:paraId="69A0AB62">
            <w:pPr>
              <w:spacing w:line="310" w:lineRule="auto"/>
              <w:rPr>
                <w:rFonts w:ascii="Arial"/>
                <w:color w:val="auto"/>
                <w:sz w:val="21"/>
              </w:rPr>
            </w:pPr>
          </w:p>
          <w:p w14:paraId="075F5B5C">
            <w:pPr>
              <w:spacing w:line="310" w:lineRule="auto"/>
              <w:rPr>
                <w:rFonts w:ascii="Arial"/>
                <w:color w:val="auto"/>
                <w:sz w:val="21"/>
              </w:rPr>
            </w:pPr>
          </w:p>
          <w:p w14:paraId="7D85F73E">
            <w:pPr>
              <w:spacing w:before="74" w:line="191" w:lineRule="auto"/>
              <w:ind w:left="395"/>
              <w:rPr>
                <w:rFonts w:ascii="宋体" w:hAnsi="宋体" w:eastAsia="宋体" w:cs="宋体"/>
                <w:color w:val="auto"/>
                <w:sz w:val="23"/>
                <w:szCs w:val="23"/>
              </w:rPr>
            </w:pPr>
            <w:r>
              <w:rPr>
                <w:rFonts w:ascii="宋体" w:hAnsi="宋体" w:eastAsia="宋体" w:cs="宋体"/>
                <w:color w:val="auto"/>
                <w:spacing w:val="-5"/>
                <w:sz w:val="23"/>
                <w:szCs w:val="23"/>
              </w:rPr>
              <w:t>1</w:t>
            </w:r>
            <w:r>
              <w:rPr>
                <w:rFonts w:ascii="宋体" w:hAnsi="宋体" w:eastAsia="宋体" w:cs="宋体"/>
                <w:color w:val="auto"/>
                <w:spacing w:val="-4"/>
                <w:sz w:val="23"/>
                <w:szCs w:val="23"/>
              </w:rPr>
              <w:t>6</w:t>
            </w:r>
          </w:p>
        </w:tc>
        <w:tc>
          <w:tcPr>
            <w:tcW w:w="1619" w:type="dxa"/>
            <w:vAlign w:val="top"/>
          </w:tcPr>
          <w:p w14:paraId="7E4C65D7">
            <w:pPr>
              <w:spacing w:line="297" w:lineRule="auto"/>
              <w:rPr>
                <w:rFonts w:ascii="Arial"/>
                <w:color w:val="auto"/>
                <w:sz w:val="21"/>
              </w:rPr>
            </w:pPr>
          </w:p>
          <w:p w14:paraId="7D54F63F">
            <w:pPr>
              <w:spacing w:line="298" w:lineRule="auto"/>
              <w:rPr>
                <w:rFonts w:ascii="Arial"/>
                <w:color w:val="auto"/>
                <w:sz w:val="21"/>
              </w:rPr>
            </w:pPr>
          </w:p>
          <w:p w14:paraId="150C9342">
            <w:pPr>
              <w:spacing w:line="298" w:lineRule="auto"/>
              <w:rPr>
                <w:rFonts w:ascii="Arial"/>
                <w:color w:val="auto"/>
                <w:sz w:val="21"/>
              </w:rPr>
            </w:pPr>
          </w:p>
          <w:p w14:paraId="3323884B">
            <w:pPr>
              <w:spacing w:before="75" w:line="228" w:lineRule="auto"/>
              <w:ind w:left="111"/>
              <w:rPr>
                <w:rFonts w:ascii="宋体" w:hAnsi="宋体" w:eastAsia="宋体" w:cs="宋体"/>
                <w:color w:val="auto"/>
                <w:sz w:val="23"/>
                <w:szCs w:val="23"/>
              </w:rPr>
            </w:pPr>
            <w:r>
              <w:rPr>
                <w:rFonts w:ascii="宋体" w:hAnsi="宋体" w:eastAsia="宋体" w:cs="宋体"/>
                <w:color w:val="auto"/>
                <w:spacing w:val="9"/>
                <w:sz w:val="23"/>
                <w:szCs w:val="23"/>
              </w:rPr>
              <w:t>磋</w:t>
            </w:r>
            <w:r>
              <w:rPr>
                <w:rFonts w:ascii="宋体" w:hAnsi="宋体" w:eastAsia="宋体" w:cs="宋体"/>
                <w:color w:val="auto"/>
                <w:spacing w:val="8"/>
                <w:sz w:val="23"/>
                <w:szCs w:val="23"/>
              </w:rPr>
              <w:t>商保证金</w:t>
            </w:r>
          </w:p>
        </w:tc>
        <w:tc>
          <w:tcPr>
            <w:tcW w:w="7410" w:type="dxa"/>
            <w:vAlign w:val="top"/>
          </w:tcPr>
          <w:p w14:paraId="1F01B895">
            <w:pPr>
              <w:spacing w:before="40" w:line="375" w:lineRule="auto"/>
              <w:ind w:left="112" w:right="108"/>
              <w:rPr>
                <w:rFonts w:ascii="宋体" w:hAnsi="宋体" w:eastAsia="宋体" w:cs="宋体"/>
                <w:color w:val="auto"/>
                <w:sz w:val="23"/>
                <w:szCs w:val="23"/>
              </w:rPr>
            </w:pPr>
            <w:r>
              <w:rPr>
                <w:rFonts w:ascii="宋体" w:hAnsi="宋体" w:eastAsia="宋体" w:cs="宋体"/>
                <w:color w:val="auto"/>
                <w:spacing w:val="14"/>
                <w:sz w:val="23"/>
                <w:szCs w:val="23"/>
              </w:rPr>
              <w:t>磋</w:t>
            </w:r>
            <w:r>
              <w:rPr>
                <w:rFonts w:ascii="宋体" w:hAnsi="宋体" w:eastAsia="宋体" w:cs="宋体"/>
                <w:color w:val="auto"/>
                <w:spacing w:val="9"/>
                <w:sz w:val="23"/>
                <w:szCs w:val="23"/>
              </w:rPr>
              <w:t>商人须在磋商截止期前按以下要求交纳磋商保证金 (磋商保证金应</w:t>
            </w:r>
            <w:r>
              <w:rPr>
                <w:rFonts w:ascii="宋体" w:hAnsi="宋体" w:eastAsia="宋体" w:cs="宋体"/>
                <w:color w:val="auto"/>
                <w:sz w:val="23"/>
                <w:szCs w:val="23"/>
              </w:rPr>
              <w:t xml:space="preserve"> </w:t>
            </w:r>
            <w:r>
              <w:rPr>
                <w:rFonts w:ascii="宋体" w:hAnsi="宋体" w:eastAsia="宋体" w:cs="宋体"/>
                <w:color w:val="auto"/>
                <w:spacing w:val="34"/>
                <w:sz w:val="23"/>
                <w:szCs w:val="23"/>
              </w:rPr>
              <w:t>当</w:t>
            </w:r>
            <w:r>
              <w:rPr>
                <w:rFonts w:ascii="宋体" w:hAnsi="宋体" w:eastAsia="宋体" w:cs="宋体"/>
                <w:color w:val="auto"/>
                <w:spacing w:val="20"/>
                <w:sz w:val="23"/>
                <w:szCs w:val="23"/>
              </w:rPr>
              <w:t>从</w:t>
            </w:r>
            <w:r>
              <w:rPr>
                <w:rFonts w:ascii="宋体" w:hAnsi="宋体" w:eastAsia="宋体" w:cs="宋体"/>
                <w:color w:val="auto"/>
                <w:spacing w:val="17"/>
                <w:sz w:val="23"/>
                <w:szCs w:val="23"/>
              </w:rPr>
              <w:t>其基本账户汇出，磋商响应文件中须附企业基本账户</w:t>
            </w:r>
            <w:r>
              <w:rPr>
                <w:rFonts w:hint="eastAsia" w:ascii="宋体" w:hAnsi="宋体" w:eastAsia="宋体" w:cs="宋体"/>
                <w:color w:val="auto"/>
                <w:spacing w:val="17"/>
                <w:sz w:val="23"/>
                <w:szCs w:val="23"/>
                <w:lang w:val="en-US" w:eastAsia="zh-CN"/>
              </w:rPr>
              <w:t>信息</w:t>
            </w:r>
            <w:r>
              <w:rPr>
                <w:rFonts w:ascii="宋体" w:hAnsi="宋体" w:eastAsia="宋体" w:cs="宋体"/>
                <w:color w:val="auto"/>
                <w:spacing w:val="14"/>
                <w:sz w:val="23"/>
                <w:szCs w:val="23"/>
              </w:rPr>
              <w:t>)磋商保证金金额：</w:t>
            </w:r>
          </w:p>
          <w:p w14:paraId="71D58015">
            <w:pPr>
              <w:spacing w:line="227" w:lineRule="auto"/>
              <w:ind w:left="125"/>
              <w:rPr>
                <w:rFonts w:ascii="宋体" w:hAnsi="宋体" w:eastAsia="宋体" w:cs="宋体"/>
                <w:color w:val="auto"/>
                <w:sz w:val="23"/>
                <w:szCs w:val="23"/>
              </w:rPr>
            </w:pPr>
            <w:r>
              <w:rPr>
                <w:rFonts w:ascii="宋体" w:hAnsi="宋体" w:eastAsia="宋体" w:cs="宋体"/>
                <w:color w:val="auto"/>
                <w:spacing w:val="24"/>
                <w:sz w:val="23"/>
                <w:szCs w:val="23"/>
              </w:rPr>
              <w:t>(</w:t>
            </w:r>
            <w:r>
              <w:rPr>
                <w:rFonts w:ascii="宋体" w:hAnsi="宋体" w:eastAsia="宋体" w:cs="宋体"/>
                <w:color w:val="auto"/>
                <w:spacing w:val="15"/>
                <w:sz w:val="23"/>
                <w:szCs w:val="23"/>
              </w:rPr>
              <w:t>大写)：</w:t>
            </w:r>
            <w:r>
              <w:rPr>
                <w:rFonts w:hint="eastAsia" w:ascii="宋体" w:hAnsi="宋体" w:eastAsia="宋体" w:cs="宋体"/>
                <w:color w:val="auto"/>
                <w:spacing w:val="15"/>
                <w:sz w:val="23"/>
                <w:szCs w:val="23"/>
                <w:lang w:val="en-US" w:eastAsia="zh-CN"/>
              </w:rPr>
              <w:t>伍仟</w:t>
            </w:r>
            <w:r>
              <w:rPr>
                <w:rFonts w:ascii="宋体" w:hAnsi="宋体" w:eastAsia="宋体" w:cs="宋体"/>
                <w:color w:val="auto"/>
                <w:spacing w:val="15"/>
                <w:sz w:val="23"/>
                <w:szCs w:val="23"/>
              </w:rPr>
              <w:t>元整；</w:t>
            </w:r>
          </w:p>
          <w:p w14:paraId="74BF8E5E">
            <w:pPr>
              <w:spacing w:before="182" w:line="228" w:lineRule="auto"/>
              <w:ind w:left="125"/>
              <w:rPr>
                <w:rFonts w:ascii="宋体" w:hAnsi="宋体" w:eastAsia="宋体" w:cs="宋体"/>
                <w:color w:val="auto"/>
                <w:spacing w:val="12"/>
                <w:sz w:val="23"/>
                <w:szCs w:val="23"/>
              </w:rPr>
            </w:pPr>
            <w:r>
              <w:rPr>
                <w:rFonts w:ascii="宋体" w:hAnsi="宋体" w:eastAsia="宋体" w:cs="宋体"/>
                <w:color w:val="auto"/>
                <w:spacing w:val="13"/>
                <w:sz w:val="23"/>
                <w:szCs w:val="23"/>
              </w:rPr>
              <w:t>(小写)：</w:t>
            </w:r>
            <w:r>
              <w:rPr>
                <w:rFonts w:hint="eastAsia" w:ascii="宋体" w:hAnsi="宋体" w:eastAsia="宋体" w:cs="宋体"/>
                <w:color w:val="auto"/>
                <w:spacing w:val="13"/>
                <w:sz w:val="23"/>
                <w:szCs w:val="23"/>
                <w:lang w:val="en-US" w:eastAsia="zh-CN"/>
              </w:rPr>
              <w:t>50</w:t>
            </w:r>
            <w:r>
              <w:rPr>
                <w:rFonts w:ascii="宋体" w:hAnsi="宋体" w:eastAsia="宋体" w:cs="宋体"/>
                <w:color w:val="auto"/>
                <w:spacing w:val="13"/>
                <w:sz w:val="23"/>
                <w:szCs w:val="23"/>
              </w:rPr>
              <w:t>00.00</w:t>
            </w:r>
            <w:r>
              <w:rPr>
                <w:rFonts w:ascii="宋体" w:hAnsi="宋体" w:eastAsia="宋体" w:cs="宋体"/>
                <w:color w:val="auto"/>
                <w:spacing w:val="12"/>
                <w:sz w:val="23"/>
                <w:szCs w:val="23"/>
              </w:rPr>
              <w:t>元</w:t>
            </w:r>
          </w:p>
          <w:p w14:paraId="745C2E2A">
            <w:pPr>
              <w:spacing w:before="61" w:line="375" w:lineRule="auto"/>
              <w:ind w:left="116" w:right="841" w:hanging="5"/>
              <w:rPr>
                <w:rFonts w:ascii="宋体" w:hAnsi="宋体" w:eastAsia="宋体" w:cs="宋体"/>
                <w:color w:val="auto"/>
                <w:sz w:val="23"/>
                <w:szCs w:val="23"/>
              </w:rPr>
            </w:pPr>
            <w:r>
              <w:rPr>
                <w:rFonts w:ascii="宋体" w:hAnsi="宋体" w:eastAsia="宋体" w:cs="宋体"/>
                <w:color w:val="auto"/>
                <w:spacing w:val="18"/>
                <w:sz w:val="23"/>
                <w:szCs w:val="23"/>
              </w:rPr>
              <w:t>缴</w:t>
            </w:r>
            <w:r>
              <w:rPr>
                <w:rFonts w:ascii="宋体" w:hAnsi="宋体" w:eastAsia="宋体" w:cs="宋体"/>
                <w:color w:val="auto"/>
                <w:spacing w:val="13"/>
                <w:sz w:val="23"/>
                <w:szCs w:val="23"/>
              </w:rPr>
              <w:t>纳磋商保证金时须注明此次项目编号及项目名称(可简写)</w:t>
            </w:r>
            <w:r>
              <w:rPr>
                <w:rFonts w:ascii="宋体" w:hAnsi="宋体" w:eastAsia="宋体" w:cs="宋体"/>
                <w:color w:val="auto"/>
                <w:sz w:val="23"/>
                <w:szCs w:val="23"/>
              </w:rPr>
              <w:t xml:space="preserve"> </w:t>
            </w:r>
            <w:r>
              <w:rPr>
                <w:rFonts w:ascii="宋体" w:hAnsi="宋体" w:eastAsia="宋体" w:cs="宋体"/>
                <w:color w:val="auto"/>
                <w:spacing w:val="4"/>
                <w:sz w:val="23"/>
                <w:szCs w:val="23"/>
              </w:rPr>
              <w:t>账户名：青</w:t>
            </w:r>
            <w:r>
              <w:rPr>
                <w:rFonts w:ascii="宋体" w:hAnsi="宋体" w:eastAsia="宋体" w:cs="宋体"/>
                <w:color w:val="auto"/>
                <w:spacing w:val="3"/>
                <w:sz w:val="23"/>
                <w:szCs w:val="23"/>
              </w:rPr>
              <w:t>海</w:t>
            </w:r>
            <w:r>
              <w:rPr>
                <w:rFonts w:ascii="宋体" w:hAnsi="宋体" w:eastAsia="宋体" w:cs="宋体"/>
                <w:color w:val="auto"/>
                <w:spacing w:val="2"/>
                <w:sz w:val="23"/>
                <w:szCs w:val="23"/>
              </w:rPr>
              <w:t>拓鑫工程项目管理有限公司</w:t>
            </w:r>
          </w:p>
          <w:p w14:paraId="1DA45562">
            <w:pPr>
              <w:spacing w:before="1" w:line="374" w:lineRule="auto"/>
              <w:ind w:left="116" w:right="1060" w:hanging="2"/>
              <w:rPr>
                <w:rFonts w:ascii="宋体" w:hAnsi="宋体" w:eastAsia="宋体" w:cs="宋体"/>
                <w:color w:val="auto"/>
                <w:sz w:val="23"/>
                <w:szCs w:val="23"/>
              </w:rPr>
            </w:pPr>
            <w:r>
              <w:rPr>
                <w:rFonts w:ascii="宋体" w:hAnsi="宋体" w:eastAsia="宋体" w:cs="宋体"/>
                <w:color w:val="auto"/>
                <w:spacing w:val="5"/>
                <w:sz w:val="23"/>
                <w:szCs w:val="23"/>
              </w:rPr>
              <w:t>开户行：青海西宁农村商业银行股份有限公司市民中心支</w:t>
            </w:r>
            <w:r>
              <w:rPr>
                <w:rFonts w:ascii="宋体" w:hAnsi="宋体" w:eastAsia="宋体" w:cs="宋体"/>
                <w:color w:val="auto"/>
                <w:spacing w:val="4"/>
                <w:sz w:val="23"/>
                <w:szCs w:val="23"/>
              </w:rPr>
              <w:t>行</w:t>
            </w:r>
            <w:r>
              <w:rPr>
                <w:rFonts w:ascii="宋体" w:hAnsi="宋体" w:eastAsia="宋体" w:cs="宋体"/>
                <w:color w:val="auto"/>
                <w:sz w:val="23"/>
                <w:szCs w:val="23"/>
              </w:rPr>
              <w:t xml:space="preserve"> </w:t>
            </w:r>
            <w:r>
              <w:rPr>
                <w:rFonts w:ascii="宋体" w:hAnsi="宋体" w:eastAsia="宋体" w:cs="宋体"/>
                <w:color w:val="auto"/>
                <w:spacing w:val="-1"/>
                <w:sz w:val="23"/>
                <w:szCs w:val="23"/>
              </w:rPr>
              <w:t>账 号： 82010000000519294 (</w:t>
            </w:r>
            <w:r>
              <w:rPr>
                <w:rFonts w:ascii="宋体" w:hAnsi="宋体" w:eastAsia="宋体" w:cs="宋体"/>
                <w:color w:val="auto"/>
                <w:sz w:val="23"/>
                <w:szCs w:val="23"/>
              </w:rPr>
              <w:t>行号：402851020412)</w:t>
            </w:r>
          </w:p>
          <w:p w14:paraId="3D5C3B27">
            <w:pPr>
              <w:spacing w:before="1" w:line="325" w:lineRule="auto"/>
              <w:ind w:left="113" w:right="108" w:firstLine="11"/>
              <w:rPr>
                <w:rFonts w:ascii="宋体" w:hAnsi="宋体" w:eastAsia="宋体" w:cs="宋体"/>
                <w:color w:val="auto"/>
                <w:sz w:val="23"/>
                <w:szCs w:val="23"/>
              </w:rPr>
            </w:pPr>
            <w:r>
              <w:rPr>
                <w:rFonts w:ascii="宋体" w:hAnsi="宋体" w:eastAsia="宋体" w:cs="宋体"/>
                <w:color w:val="auto"/>
                <w:spacing w:val="21"/>
                <w:sz w:val="23"/>
                <w:szCs w:val="23"/>
              </w:rPr>
              <w:t>(</w:t>
            </w:r>
            <w:r>
              <w:rPr>
                <w:rFonts w:ascii="宋体" w:hAnsi="宋体" w:eastAsia="宋体" w:cs="宋体"/>
                <w:color w:val="auto"/>
                <w:spacing w:val="16"/>
                <w:sz w:val="23"/>
                <w:szCs w:val="23"/>
              </w:rPr>
              <w:t>2) 不接受个人名义或现金形式递交的保证金，供应商应该单</w:t>
            </w:r>
            <w:r>
              <w:rPr>
                <w:rFonts w:ascii="宋体" w:hAnsi="宋体" w:eastAsia="宋体" w:cs="宋体"/>
                <w:color w:val="auto"/>
                <w:spacing w:val="18"/>
                <w:sz w:val="23"/>
                <w:szCs w:val="23"/>
              </w:rPr>
              <w:t>独</w:t>
            </w:r>
            <w:r>
              <w:rPr>
                <w:rFonts w:ascii="宋体" w:hAnsi="宋体" w:eastAsia="宋体" w:cs="宋体"/>
                <w:color w:val="auto"/>
                <w:spacing w:val="13"/>
                <w:sz w:val="23"/>
                <w:szCs w:val="23"/>
              </w:rPr>
              <w:t>提</w:t>
            </w:r>
            <w:r>
              <w:rPr>
                <w:rFonts w:ascii="宋体" w:hAnsi="宋体" w:eastAsia="宋体" w:cs="宋体"/>
                <w:color w:val="auto"/>
                <w:spacing w:val="9"/>
                <w:sz w:val="23"/>
                <w:szCs w:val="23"/>
              </w:rPr>
              <w:t>交磋商保证金；磋商保证金必须从企业基本账户中支付，磋商响</w:t>
            </w:r>
            <w:r>
              <w:rPr>
                <w:rFonts w:ascii="宋体" w:hAnsi="宋体" w:eastAsia="宋体" w:cs="宋体"/>
                <w:color w:val="auto"/>
                <w:spacing w:val="12"/>
                <w:sz w:val="23"/>
                <w:szCs w:val="23"/>
              </w:rPr>
              <w:t>应</w:t>
            </w:r>
            <w:r>
              <w:rPr>
                <w:rFonts w:ascii="宋体" w:hAnsi="宋体" w:eastAsia="宋体" w:cs="宋体"/>
                <w:color w:val="auto"/>
                <w:spacing w:val="6"/>
                <w:sz w:val="23"/>
                <w:szCs w:val="23"/>
              </w:rPr>
              <w:t>文件中须附企业开户</w:t>
            </w:r>
            <w:r>
              <w:rPr>
                <w:rFonts w:hint="eastAsia" w:ascii="宋体" w:hAnsi="宋体" w:eastAsia="宋体" w:cs="宋体"/>
                <w:color w:val="auto"/>
                <w:spacing w:val="6"/>
                <w:sz w:val="23"/>
                <w:szCs w:val="23"/>
                <w:lang w:val="en-US" w:eastAsia="zh-CN"/>
              </w:rPr>
              <w:t>信息</w:t>
            </w:r>
            <w:r>
              <w:rPr>
                <w:rFonts w:ascii="宋体" w:hAnsi="宋体" w:eastAsia="宋体" w:cs="宋体"/>
                <w:color w:val="auto"/>
                <w:spacing w:val="6"/>
                <w:sz w:val="23"/>
                <w:szCs w:val="23"/>
              </w:rPr>
              <w:t>。</w:t>
            </w:r>
          </w:p>
          <w:p w14:paraId="03835DF6">
            <w:pPr>
              <w:spacing w:before="186" w:line="300" w:lineRule="auto"/>
              <w:ind w:left="116" w:right="108" w:firstLine="8"/>
              <w:rPr>
                <w:rFonts w:ascii="宋体" w:hAnsi="宋体" w:eastAsia="宋体" w:cs="宋体"/>
                <w:color w:val="auto"/>
                <w:sz w:val="23"/>
                <w:szCs w:val="23"/>
              </w:rPr>
            </w:pPr>
            <w:r>
              <w:rPr>
                <w:rFonts w:ascii="宋体" w:hAnsi="宋体" w:eastAsia="宋体" w:cs="宋体"/>
                <w:color w:val="auto"/>
                <w:spacing w:val="21"/>
                <w:sz w:val="23"/>
                <w:szCs w:val="23"/>
              </w:rPr>
              <w:t>(</w:t>
            </w:r>
            <w:r>
              <w:rPr>
                <w:rFonts w:ascii="宋体" w:hAnsi="宋体" w:eastAsia="宋体" w:cs="宋体"/>
                <w:color w:val="auto"/>
                <w:spacing w:val="16"/>
                <w:sz w:val="23"/>
                <w:szCs w:val="23"/>
              </w:rPr>
              <w:t>3) 供应商未按磋商文件要求交纳磋商保证金的，招标代理机</w:t>
            </w:r>
            <w:r>
              <w:rPr>
                <w:rFonts w:ascii="宋体" w:hAnsi="宋体" w:eastAsia="宋体" w:cs="宋体"/>
                <w:color w:val="auto"/>
                <w:spacing w:val="11"/>
                <w:sz w:val="23"/>
                <w:szCs w:val="23"/>
              </w:rPr>
              <w:t>构</w:t>
            </w:r>
            <w:r>
              <w:rPr>
                <w:rFonts w:ascii="宋体" w:hAnsi="宋体" w:eastAsia="宋体" w:cs="宋体"/>
                <w:color w:val="auto"/>
                <w:spacing w:val="7"/>
                <w:sz w:val="23"/>
                <w:szCs w:val="23"/>
              </w:rPr>
              <w:t>将拒绝接收供应商的磋商响应文件。</w:t>
            </w:r>
          </w:p>
          <w:p w14:paraId="6FCC4ED1">
            <w:pPr>
              <w:spacing w:before="184" w:line="326" w:lineRule="auto"/>
              <w:ind w:left="113" w:right="108" w:firstLine="11"/>
              <w:rPr>
                <w:rFonts w:ascii="宋体" w:hAnsi="宋体" w:eastAsia="宋体" w:cs="宋体"/>
                <w:color w:val="auto"/>
                <w:sz w:val="23"/>
                <w:szCs w:val="23"/>
              </w:rPr>
            </w:pPr>
            <w:r>
              <w:rPr>
                <w:rFonts w:ascii="宋体" w:hAnsi="宋体" w:eastAsia="宋体" w:cs="宋体"/>
                <w:color w:val="auto"/>
                <w:spacing w:val="21"/>
                <w:sz w:val="23"/>
                <w:szCs w:val="23"/>
              </w:rPr>
              <w:t>(</w:t>
            </w:r>
            <w:r>
              <w:rPr>
                <w:rFonts w:ascii="宋体" w:hAnsi="宋体" w:eastAsia="宋体" w:cs="宋体"/>
                <w:color w:val="auto"/>
                <w:spacing w:val="16"/>
                <w:sz w:val="23"/>
                <w:szCs w:val="23"/>
              </w:rPr>
              <w:t>4) 磋商保证金退还日期：未成交供应商的磋商保证金自成交</w:t>
            </w:r>
            <w:r>
              <w:rPr>
                <w:rFonts w:ascii="宋体" w:hAnsi="宋体" w:eastAsia="宋体" w:cs="宋体"/>
                <w:color w:val="auto"/>
                <w:spacing w:val="32"/>
                <w:sz w:val="23"/>
                <w:szCs w:val="23"/>
              </w:rPr>
              <w:t>通</w:t>
            </w:r>
            <w:r>
              <w:rPr>
                <w:rFonts w:ascii="宋体" w:hAnsi="宋体" w:eastAsia="宋体" w:cs="宋体"/>
                <w:color w:val="auto"/>
                <w:spacing w:val="17"/>
                <w:sz w:val="23"/>
                <w:szCs w:val="23"/>
              </w:rPr>
              <w:t>知</w:t>
            </w:r>
            <w:r>
              <w:rPr>
                <w:rFonts w:ascii="宋体" w:hAnsi="宋体" w:eastAsia="宋体" w:cs="宋体"/>
                <w:color w:val="auto"/>
                <w:spacing w:val="16"/>
                <w:sz w:val="23"/>
                <w:szCs w:val="23"/>
              </w:rPr>
              <w:t>书发出之日起5个工作日内退还(不退现金) ；成交单位的成交</w:t>
            </w:r>
            <w:r>
              <w:rPr>
                <w:rFonts w:ascii="宋体" w:hAnsi="宋体" w:eastAsia="宋体" w:cs="宋体"/>
                <w:color w:val="auto"/>
                <w:sz w:val="23"/>
                <w:szCs w:val="23"/>
              </w:rPr>
              <w:t xml:space="preserve"> </w:t>
            </w:r>
            <w:r>
              <w:rPr>
                <w:rFonts w:ascii="宋体" w:hAnsi="宋体" w:eastAsia="宋体" w:cs="宋体"/>
                <w:color w:val="auto"/>
                <w:spacing w:val="29"/>
                <w:sz w:val="23"/>
                <w:szCs w:val="23"/>
              </w:rPr>
              <w:t>保</w:t>
            </w:r>
            <w:r>
              <w:rPr>
                <w:rFonts w:ascii="宋体" w:hAnsi="宋体" w:eastAsia="宋体" w:cs="宋体"/>
                <w:color w:val="auto"/>
                <w:spacing w:val="16"/>
                <w:sz w:val="23"/>
                <w:szCs w:val="23"/>
              </w:rPr>
              <w:t>证金，自合同签订之日起5个工作日内退还(不退现金)。</w:t>
            </w:r>
          </w:p>
          <w:p w14:paraId="03A576EA">
            <w:pPr>
              <w:spacing w:before="181" w:line="375" w:lineRule="auto"/>
              <w:ind w:left="112" w:right="620"/>
              <w:rPr>
                <w:rFonts w:ascii="宋体" w:hAnsi="宋体" w:eastAsia="宋体" w:cs="宋体"/>
                <w:color w:val="auto"/>
                <w:sz w:val="23"/>
                <w:szCs w:val="23"/>
              </w:rPr>
            </w:pPr>
            <w:r>
              <w:rPr>
                <w:rFonts w:ascii="宋体" w:hAnsi="宋体" w:eastAsia="宋体" w:cs="宋体"/>
                <w:color w:val="auto"/>
                <w:spacing w:val="8"/>
                <w:sz w:val="23"/>
                <w:szCs w:val="23"/>
              </w:rPr>
              <w:t>供应商未按照磋商文件要求提交磋商保证金的，投标无效。</w:t>
            </w:r>
            <w:r>
              <w:rPr>
                <w:rFonts w:ascii="宋体" w:hAnsi="宋体" w:eastAsia="宋体" w:cs="宋体"/>
                <w:color w:val="auto"/>
                <w:spacing w:val="9"/>
                <w:sz w:val="23"/>
                <w:szCs w:val="23"/>
              </w:rPr>
              <w:t>供应商须自行查询保证金到账情况</w:t>
            </w:r>
          </w:p>
          <w:p w14:paraId="1194FC70">
            <w:pPr>
              <w:pStyle w:val="7"/>
              <w:spacing w:line="360" w:lineRule="auto"/>
            </w:pPr>
            <w:r>
              <w:rPr>
                <w:rFonts w:ascii="宋体" w:hAnsi="宋体" w:eastAsia="宋体" w:cs="宋体"/>
                <w:color w:val="auto"/>
                <w:spacing w:val="9"/>
                <w:sz w:val="23"/>
                <w:szCs w:val="23"/>
              </w:rPr>
              <w:t>保证金应当以电汇、转账</w:t>
            </w:r>
            <w:r>
              <w:rPr>
                <w:rFonts w:hint="eastAsia" w:ascii="宋体" w:hAnsi="宋体" w:eastAsia="宋体" w:cs="宋体"/>
                <w:color w:val="auto"/>
                <w:spacing w:val="9"/>
                <w:sz w:val="23"/>
                <w:szCs w:val="23"/>
                <w:lang w:eastAsia="zh-CN"/>
              </w:rPr>
              <w:t>、</w:t>
            </w:r>
            <w:r>
              <w:rPr>
                <w:rFonts w:hint="eastAsia" w:ascii="宋体" w:hAnsi="宋体" w:eastAsia="宋体" w:cs="宋体"/>
                <w:color w:val="auto"/>
                <w:spacing w:val="9"/>
                <w:sz w:val="23"/>
                <w:szCs w:val="23"/>
                <w:lang w:val="en-US" w:eastAsia="zh-CN"/>
              </w:rPr>
              <w:t>银行保函</w:t>
            </w:r>
            <w:r>
              <w:rPr>
                <w:rFonts w:ascii="宋体" w:hAnsi="宋体" w:eastAsia="宋体" w:cs="宋体"/>
                <w:color w:val="auto"/>
                <w:spacing w:val="9"/>
                <w:sz w:val="23"/>
                <w:szCs w:val="23"/>
              </w:rPr>
              <w:t>等</w:t>
            </w:r>
            <w:r>
              <w:rPr>
                <w:rFonts w:ascii="宋体" w:hAnsi="宋体" w:eastAsia="宋体" w:cs="宋体"/>
                <w:color w:val="auto"/>
                <w:spacing w:val="18"/>
                <w:sz w:val="23"/>
                <w:szCs w:val="23"/>
              </w:rPr>
              <w:t>非</w:t>
            </w:r>
            <w:r>
              <w:rPr>
                <w:rFonts w:ascii="宋体" w:hAnsi="宋体" w:eastAsia="宋体" w:cs="宋体"/>
                <w:color w:val="auto"/>
                <w:spacing w:val="9"/>
                <w:sz w:val="23"/>
                <w:szCs w:val="23"/>
              </w:rPr>
              <w:t>现金形式提交，通过银行转账的，必须从供应商基本账户直接</w:t>
            </w:r>
            <w:r>
              <w:rPr>
                <w:rFonts w:ascii="宋体" w:hAnsi="宋体" w:eastAsia="宋体" w:cs="宋体"/>
                <w:color w:val="auto"/>
                <w:spacing w:val="31"/>
                <w:sz w:val="23"/>
                <w:szCs w:val="23"/>
              </w:rPr>
              <w:t>汇(转)入规定账户；</w:t>
            </w:r>
          </w:p>
        </w:tc>
      </w:tr>
      <w:tr w14:paraId="20677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980" w:type="dxa"/>
            <w:vAlign w:val="top"/>
          </w:tcPr>
          <w:p w14:paraId="2BF1A72A">
            <w:pPr>
              <w:spacing w:line="309" w:lineRule="auto"/>
              <w:rPr>
                <w:rFonts w:ascii="Arial"/>
                <w:color w:val="auto"/>
                <w:sz w:val="21"/>
              </w:rPr>
            </w:pPr>
          </w:p>
          <w:p w14:paraId="7930E949">
            <w:pPr>
              <w:spacing w:line="309" w:lineRule="auto"/>
              <w:rPr>
                <w:rFonts w:ascii="Arial"/>
                <w:color w:val="auto"/>
                <w:sz w:val="21"/>
              </w:rPr>
            </w:pPr>
          </w:p>
          <w:p w14:paraId="610B0A2F">
            <w:pPr>
              <w:spacing w:line="309" w:lineRule="auto"/>
              <w:rPr>
                <w:rFonts w:ascii="Arial"/>
                <w:color w:val="auto"/>
                <w:sz w:val="21"/>
              </w:rPr>
            </w:pPr>
          </w:p>
          <w:p w14:paraId="62631F1B">
            <w:pPr>
              <w:spacing w:before="75" w:line="191" w:lineRule="auto"/>
              <w:ind w:left="395" w:leftChars="0"/>
              <w:rPr>
                <w:rFonts w:ascii="宋体" w:hAnsi="宋体" w:eastAsia="宋体" w:cs="宋体"/>
                <w:color w:val="auto"/>
                <w:spacing w:val="-5"/>
                <w:sz w:val="23"/>
                <w:szCs w:val="23"/>
              </w:rPr>
            </w:pPr>
            <w:r>
              <w:rPr>
                <w:rFonts w:ascii="宋体" w:hAnsi="宋体" w:eastAsia="宋体" w:cs="宋体"/>
                <w:color w:val="auto"/>
                <w:spacing w:val="-5"/>
                <w:sz w:val="23"/>
                <w:szCs w:val="23"/>
              </w:rPr>
              <w:t>1</w:t>
            </w:r>
            <w:r>
              <w:rPr>
                <w:rFonts w:ascii="宋体" w:hAnsi="宋体" w:eastAsia="宋体" w:cs="宋体"/>
                <w:color w:val="auto"/>
                <w:spacing w:val="-4"/>
                <w:sz w:val="23"/>
                <w:szCs w:val="23"/>
              </w:rPr>
              <w:t>7</w:t>
            </w:r>
          </w:p>
        </w:tc>
        <w:tc>
          <w:tcPr>
            <w:tcW w:w="1619" w:type="dxa"/>
            <w:vAlign w:val="top"/>
          </w:tcPr>
          <w:p w14:paraId="04BBB741">
            <w:pPr>
              <w:spacing w:line="427" w:lineRule="auto"/>
              <w:rPr>
                <w:rFonts w:ascii="Arial"/>
                <w:color w:val="auto"/>
                <w:sz w:val="21"/>
              </w:rPr>
            </w:pPr>
          </w:p>
          <w:p w14:paraId="3DCB67A3">
            <w:pPr>
              <w:spacing w:before="75" w:line="374" w:lineRule="auto"/>
              <w:ind w:left="113" w:right="106" w:hanging="2"/>
              <w:rPr>
                <w:rFonts w:ascii="宋体" w:hAnsi="宋体" w:eastAsia="宋体" w:cs="宋体"/>
                <w:color w:val="auto"/>
                <w:sz w:val="23"/>
                <w:szCs w:val="23"/>
              </w:rPr>
            </w:pPr>
            <w:r>
              <w:rPr>
                <w:rFonts w:ascii="宋体" w:hAnsi="宋体" w:eastAsia="宋体" w:cs="宋体"/>
                <w:color w:val="auto"/>
                <w:spacing w:val="-24"/>
                <w:sz w:val="23"/>
                <w:szCs w:val="23"/>
              </w:rPr>
              <w:t xml:space="preserve">近 年 财 务 </w:t>
            </w:r>
            <w:r>
              <w:rPr>
                <w:rFonts w:ascii="宋体" w:hAnsi="宋体" w:eastAsia="宋体" w:cs="宋体"/>
                <w:color w:val="auto"/>
                <w:spacing w:val="-23"/>
                <w:sz w:val="23"/>
                <w:szCs w:val="23"/>
              </w:rPr>
              <w:t>状</w:t>
            </w:r>
            <w:r>
              <w:rPr>
                <w:rFonts w:ascii="宋体" w:hAnsi="宋体" w:eastAsia="宋体" w:cs="宋体"/>
                <w:color w:val="auto"/>
                <w:sz w:val="23"/>
                <w:szCs w:val="23"/>
              </w:rPr>
              <w:t xml:space="preserve"> </w:t>
            </w:r>
            <w:r>
              <w:rPr>
                <w:rFonts w:ascii="宋体" w:hAnsi="宋体" w:eastAsia="宋体" w:cs="宋体"/>
                <w:color w:val="auto"/>
                <w:spacing w:val="7"/>
                <w:sz w:val="23"/>
                <w:szCs w:val="23"/>
              </w:rPr>
              <w:t>况的年份</w:t>
            </w:r>
          </w:p>
          <w:p w14:paraId="14F96A08">
            <w:pPr>
              <w:spacing w:line="228" w:lineRule="auto"/>
              <w:ind w:left="113" w:leftChars="0"/>
              <w:rPr>
                <w:rFonts w:ascii="宋体" w:hAnsi="宋体" w:eastAsia="宋体" w:cs="宋体"/>
                <w:color w:val="auto"/>
                <w:spacing w:val="9"/>
                <w:sz w:val="23"/>
                <w:szCs w:val="23"/>
              </w:rPr>
            </w:pPr>
            <w:r>
              <w:rPr>
                <w:rFonts w:ascii="宋体" w:hAnsi="宋体" w:eastAsia="宋体" w:cs="宋体"/>
                <w:color w:val="auto"/>
                <w:spacing w:val="5"/>
                <w:sz w:val="23"/>
                <w:szCs w:val="23"/>
              </w:rPr>
              <w:t>要</w:t>
            </w:r>
            <w:r>
              <w:rPr>
                <w:rFonts w:ascii="宋体" w:hAnsi="宋体" w:eastAsia="宋体" w:cs="宋体"/>
                <w:color w:val="auto"/>
                <w:spacing w:val="4"/>
                <w:sz w:val="23"/>
                <w:szCs w:val="23"/>
              </w:rPr>
              <w:t>求</w:t>
            </w:r>
          </w:p>
        </w:tc>
        <w:tc>
          <w:tcPr>
            <w:tcW w:w="7410" w:type="dxa"/>
            <w:vAlign w:val="top"/>
          </w:tcPr>
          <w:p w14:paraId="11186BA4">
            <w:pPr>
              <w:tabs>
                <w:tab w:val="left" w:pos="240"/>
              </w:tabs>
              <w:spacing w:before="36" w:line="375" w:lineRule="auto"/>
              <w:ind w:left="113" w:right="108" w:firstLine="2"/>
              <w:rPr>
                <w:rFonts w:ascii="宋体" w:hAnsi="宋体" w:eastAsia="宋体" w:cs="宋体"/>
                <w:color w:val="auto"/>
                <w:spacing w:val="13"/>
                <w:sz w:val="23"/>
                <w:szCs w:val="23"/>
              </w:rPr>
            </w:pPr>
            <w:r>
              <w:rPr>
                <w:rFonts w:hint="eastAsia" w:ascii="宋体" w:hAnsi="宋体" w:eastAsia="宋体" w:cs="宋体"/>
                <w:color w:val="auto"/>
                <w:spacing w:val="16"/>
                <w:sz w:val="23"/>
                <w:szCs w:val="23"/>
                <w:lang w:val="en-US" w:eastAsia="zh-CN"/>
              </w:rPr>
              <w:t>2023</w:t>
            </w:r>
            <w:r>
              <w:rPr>
                <w:rFonts w:ascii="宋体" w:hAnsi="宋体" w:eastAsia="宋体" w:cs="宋体"/>
                <w:color w:val="auto"/>
                <w:spacing w:val="8"/>
                <w:sz w:val="23"/>
                <w:szCs w:val="23"/>
              </w:rPr>
              <w:t>年</w:t>
            </w:r>
            <w:r>
              <w:rPr>
                <w:rFonts w:hint="eastAsia" w:ascii="宋体" w:hAnsi="宋体" w:eastAsia="宋体" w:cs="宋体"/>
                <w:color w:val="auto"/>
                <w:spacing w:val="8"/>
                <w:sz w:val="23"/>
                <w:szCs w:val="23"/>
                <w:lang w:val="en-US" w:eastAsia="zh-CN"/>
              </w:rPr>
              <w:t>或2024年</w:t>
            </w:r>
            <w:r>
              <w:rPr>
                <w:rFonts w:ascii="宋体" w:hAnsi="宋体" w:eastAsia="宋体" w:cs="宋体"/>
                <w:color w:val="auto"/>
                <w:spacing w:val="8"/>
                <w:sz w:val="23"/>
                <w:szCs w:val="23"/>
              </w:rPr>
              <w:t>经第三方审计的财务状况报告扫描或复印件(扫描或复印件应</w:t>
            </w:r>
            <w:r>
              <w:rPr>
                <w:rFonts w:ascii="宋体" w:hAnsi="宋体" w:eastAsia="宋体" w:cs="宋体"/>
                <w:color w:val="auto"/>
                <w:spacing w:val="13"/>
                <w:sz w:val="23"/>
                <w:szCs w:val="23"/>
              </w:rPr>
              <w:t>全</w:t>
            </w:r>
            <w:r>
              <w:rPr>
                <w:rFonts w:ascii="宋体" w:hAnsi="宋体" w:eastAsia="宋体" w:cs="宋体"/>
                <w:color w:val="auto"/>
                <w:spacing w:val="9"/>
                <w:sz w:val="23"/>
                <w:szCs w:val="23"/>
              </w:rPr>
              <w:t>面、完整、清晰) ，包括资产负债表、现金流量表、利润表和财务</w:t>
            </w:r>
            <w:r>
              <w:rPr>
                <w:rFonts w:ascii="宋体" w:hAnsi="宋体" w:eastAsia="宋体" w:cs="宋体"/>
                <w:color w:val="auto"/>
                <w:spacing w:val="16"/>
                <w:sz w:val="23"/>
                <w:szCs w:val="23"/>
              </w:rPr>
              <w:t>(会</w:t>
            </w:r>
            <w:r>
              <w:rPr>
                <w:rFonts w:ascii="宋体" w:hAnsi="宋体" w:eastAsia="宋体" w:cs="宋体"/>
                <w:color w:val="auto"/>
                <w:spacing w:val="15"/>
                <w:sz w:val="23"/>
                <w:szCs w:val="23"/>
              </w:rPr>
              <w:t>计</w:t>
            </w:r>
            <w:r>
              <w:rPr>
                <w:rFonts w:ascii="宋体" w:hAnsi="宋体" w:eastAsia="宋体" w:cs="宋体"/>
                <w:color w:val="auto"/>
                <w:spacing w:val="8"/>
                <w:sz w:val="23"/>
                <w:szCs w:val="23"/>
              </w:rPr>
              <w:t>) 报表附注，并提供第三方机构的营业执照、执业证书完整的</w:t>
            </w:r>
            <w:r>
              <w:rPr>
                <w:rFonts w:ascii="宋体" w:hAnsi="宋体" w:eastAsia="宋体" w:cs="宋体"/>
                <w:color w:val="auto"/>
                <w:spacing w:val="18"/>
                <w:sz w:val="23"/>
                <w:szCs w:val="23"/>
              </w:rPr>
              <w:t>材</w:t>
            </w:r>
            <w:r>
              <w:rPr>
                <w:rFonts w:ascii="宋体" w:hAnsi="宋体" w:eastAsia="宋体" w:cs="宋体"/>
                <w:color w:val="auto"/>
                <w:spacing w:val="13"/>
                <w:sz w:val="23"/>
                <w:szCs w:val="23"/>
              </w:rPr>
              <w:t>料</w:t>
            </w:r>
            <w:r>
              <w:rPr>
                <w:rFonts w:ascii="宋体" w:hAnsi="宋体" w:eastAsia="宋体" w:cs="宋体"/>
                <w:color w:val="auto"/>
                <w:spacing w:val="9"/>
                <w:sz w:val="23"/>
                <w:szCs w:val="23"/>
              </w:rPr>
              <w:t>证明。注：新成立的公司提供自成立以来的财务审计报告或近三</w:t>
            </w:r>
            <w:r>
              <w:rPr>
                <w:rFonts w:ascii="宋体" w:hAnsi="宋体" w:eastAsia="宋体" w:cs="宋体"/>
                <w:color w:val="auto"/>
                <w:spacing w:val="12"/>
                <w:sz w:val="23"/>
                <w:szCs w:val="23"/>
              </w:rPr>
              <w:t>个月银行出具的资信证明 (同时提供基本存款账户</w:t>
            </w:r>
            <w:r>
              <w:rPr>
                <w:rFonts w:hint="eastAsia" w:ascii="宋体" w:hAnsi="宋体" w:eastAsia="宋体" w:cs="宋体"/>
                <w:color w:val="auto"/>
                <w:spacing w:val="12"/>
                <w:sz w:val="23"/>
                <w:szCs w:val="23"/>
                <w:lang w:val="en-US" w:eastAsia="zh-CN"/>
              </w:rPr>
              <w:t>信息</w:t>
            </w:r>
            <w:r>
              <w:rPr>
                <w:rFonts w:ascii="宋体" w:hAnsi="宋体" w:eastAsia="宋体" w:cs="宋体"/>
                <w:color w:val="auto"/>
                <w:spacing w:val="12"/>
                <w:sz w:val="23"/>
                <w:szCs w:val="23"/>
              </w:rPr>
              <w:t>)</w:t>
            </w:r>
            <w:r>
              <w:rPr>
                <w:rFonts w:ascii="宋体" w:hAnsi="宋体" w:eastAsia="宋体" w:cs="宋体"/>
                <w:color w:val="auto"/>
                <w:spacing w:val="7"/>
                <w:sz w:val="23"/>
                <w:szCs w:val="23"/>
              </w:rPr>
              <w:t>。</w:t>
            </w:r>
          </w:p>
        </w:tc>
      </w:tr>
      <w:tr w14:paraId="146D1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6" w:hRule="atLeast"/>
        </w:trPr>
        <w:tc>
          <w:tcPr>
            <w:tcW w:w="980" w:type="dxa"/>
            <w:vAlign w:val="top"/>
          </w:tcPr>
          <w:p w14:paraId="1AF2826C">
            <w:pPr>
              <w:spacing w:line="464" w:lineRule="auto"/>
              <w:rPr>
                <w:rFonts w:ascii="Arial"/>
                <w:color w:val="auto"/>
                <w:sz w:val="21"/>
              </w:rPr>
            </w:pPr>
          </w:p>
          <w:p w14:paraId="22FA41B2">
            <w:pPr>
              <w:spacing w:before="75" w:line="191" w:lineRule="auto"/>
              <w:ind w:left="395" w:leftChars="0"/>
              <w:rPr>
                <w:rFonts w:ascii="宋体" w:hAnsi="宋体" w:eastAsia="宋体" w:cs="宋体"/>
                <w:color w:val="auto"/>
                <w:spacing w:val="-5"/>
                <w:sz w:val="23"/>
                <w:szCs w:val="23"/>
              </w:rPr>
            </w:pPr>
            <w:r>
              <w:rPr>
                <w:rFonts w:ascii="宋体" w:hAnsi="宋体" w:eastAsia="宋体" w:cs="宋体"/>
                <w:color w:val="auto"/>
                <w:spacing w:val="-5"/>
                <w:sz w:val="23"/>
                <w:szCs w:val="23"/>
              </w:rPr>
              <w:t>1</w:t>
            </w:r>
            <w:r>
              <w:rPr>
                <w:rFonts w:ascii="宋体" w:hAnsi="宋体" w:eastAsia="宋体" w:cs="宋体"/>
                <w:color w:val="auto"/>
                <w:spacing w:val="-4"/>
                <w:sz w:val="23"/>
                <w:szCs w:val="23"/>
              </w:rPr>
              <w:t>8</w:t>
            </w:r>
          </w:p>
        </w:tc>
        <w:tc>
          <w:tcPr>
            <w:tcW w:w="1619" w:type="dxa"/>
            <w:vAlign w:val="top"/>
          </w:tcPr>
          <w:p w14:paraId="19426489">
            <w:pPr>
              <w:spacing w:before="38" w:line="375" w:lineRule="auto"/>
              <w:ind w:left="111" w:right="106"/>
              <w:rPr>
                <w:rFonts w:ascii="宋体" w:hAnsi="宋体" w:eastAsia="宋体" w:cs="宋体"/>
                <w:color w:val="auto"/>
                <w:sz w:val="23"/>
                <w:szCs w:val="23"/>
              </w:rPr>
            </w:pPr>
            <w:r>
              <w:rPr>
                <w:rFonts w:ascii="宋体" w:hAnsi="宋体" w:eastAsia="宋体" w:cs="宋体"/>
                <w:color w:val="auto"/>
                <w:spacing w:val="-24"/>
                <w:sz w:val="23"/>
                <w:szCs w:val="23"/>
              </w:rPr>
              <w:t xml:space="preserve">近 年 完 成 </w:t>
            </w:r>
            <w:r>
              <w:rPr>
                <w:rFonts w:ascii="宋体" w:hAnsi="宋体" w:eastAsia="宋体" w:cs="宋体"/>
                <w:color w:val="auto"/>
                <w:spacing w:val="-23"/>
                <w:sz w:val="23"/>
                <w:szCs w:val="23"/>
              </w:rPr>
              <w:t>的</w:t>
            </w:r>
            <w:r>
              <w:rPr>
                <w:rFonts w:ascii="宋体" w:hAnsi="宋体" w:eastAsia="宋体" w:cs="宋体"/>
                <w:color w:val="auto"/>
                <w:sz w:val="23"/>
                <w:szCs w:val="23"/>
              </w:rPr>
              <w:t xml:space="preserve"> </w:t>
            </w:r>
            <w:r>
              <w:rPr>
                <w:rFonts w:ascii="宋体" w:hAnsi="宋体" w:eastAsia="宋体" w:cs="宋体"/>
                <w:color w:val="auto"/>
                <w:spacing w:val="-24"/>
                <w:sz w:val="23"/>
                <w:szCs w:val="23"/>
              </w:rPr>
              <w:t>类 似 项 目 的</w:t>
            </w:r>
          </w:p>
          <w:p w14:paraId="745EA839">
            <w:pPr>
              <w:spacing w:line="227" w:lineRule="auto"/>
              <w:ind w:left="113" w:leftChars="0"/>
              <w:rPr>
                <w:rFonts w:ascii="宋体" w:hAnsi="宋体" w:eastAsia="宋体" w:cs="宋体"/>
                <w:color w:val="auto"/>
                <w:spacing w:val="9"/>
                <w:sz w:val="23"/>
                <w:szCs w:val="23"/>
              </w:rPr>
            </w:pPr>
            <w:r>
              <w:rPr>
                <w:rFonts w:ascii="宋体" w:hAnsi="宋体" w:eastAsia="宋体" w:cs="宋体"/>
                <w:color w:val="auto"/>
                <w:spacing w:val="8"/>
                <w:sz w:val="23"/>
                <w:szCs w:val="23"/>
              </w:rPr>
              <w:t>年</w:t>
            </w:r>
            <w:r>
              <w:rPr>
                <w:rFonts w:ascii="宋体" w:hAnsi="宋体" w:eastAsia="宋体" w:cs="宋体"/>
                <w:color w:val="auto"/>
                <w:spacing w:val="7"/>
                <w:sz w:val="23"/>
                <w:szCs w:val="23"/>
              </w:rPr>
              <w:t>份要求</w:t>
            </w:r>
          </w:p>
        </w:tc>
        <w:tc>
          <w:tcPr>
            <w:tcW w:w="7410" w:type="dxa"/>
            <w:vAlign w:val="top"/>
          </w:tcPr>
          <w:p w14:paraId="0F8213DD">
            <w:pPr>
              <w:tabs>
                <w:tab w:val="left" w:pos="240"/>
              </w:tabs>
              <w:spacing w:before="36" w:line="375" w:lineRule="auto"/>
              <w:ind w:left="113" w:right="108" w:firstLine="2"/>
              <w:rPr>
                <w:rFonts w:hint="default" w:ascii="宋体" w:hAnsi="宋体" w:eastAsia="宋体" w:cs="宋体"/>
                <w:color w:val="auto"/>
                <w:spacing w:val="8"/>
                <w:sz w:val="23"/>
                <w:szCs w:val="23"/>
                <w:lang w:val="en-US"/>
              </w:rPr>
            </w:pPr>
            <w:r>
              <w:rPr>
                <w:rFonts w:ascii="宋体" w:hAnsi="宋体" w:eastAsia="宋体" w:cs="宋体"/>
                <w:color w:val="auto"/>
                <w:spacing w:val="8"/>
                <w:sz w:val="23"/>
                <w:szCs w:val="23"/>
              </w:rPr>
              <w:t>近三年内，指20</w:t>
            </w:r>
            <w:r>
              <w:rPr>
                <w:rFonts w:hint="eastAsia" w:ascii="宋体" w:hAnsi="宋体" w:eastAsia="宋体" w:cs="宋体"/>
                <w:color w:val="auto"/>
                <w:spacing w:val="8"/>
                <w:sz w:val="23"/>
                <w:szCs w:val="23"/>
                <w:lang w:val="en-US" w:eastAsia="zh-CN"/>
              </w:rPr>
              <w:t>22</w:t>
            </w:r>
            <w:r>
              <w:rPr>
                <w:rFonts w:ascii="宋体" w:hAnsi="宋体" w:eastAsia="宋体" w:cs="宋体"/>
                <w:color w:val="auto"/>
                <w:spacing w:val="8"/>
                <w:sz w:val="23"/>
                <w:szCs w:val="23"/>
              </w:rPr>
              <w:t>年</w:t>
            </w:r>
            <w:r>
              <w:rPr>
                <w:rFonts w:hint="eastAsia" w:ascii="宋体" w:hAnsi="宋体" w:eastAsia="宋体" w:cs="宋体"/>
                <w:color w:val="auto"/>
                <w:spacing w:val="8"/>
                <w:sz w:val="23"/>
                <w:szCs w:val="23"/>
                <w:lang w:val="en-US" w:eastAsia="zh-CN"/>
              </w:rPr>
              <w:t>01月01日</w:t>
            </w:r>
            <w:r>
              <w:rPr>
                <w:rFonts w:ascii="宋体" w:hAnsi="宋体" w:eastAsia="宋体" w:cs="宋体"/>
                <w:color w:val="auto"/>
                <w:spacing w:val="8"/>
                <w:sz w:val="23"/>
                <w:szCs w:val="23"/>
              </w:rPr>
              <w:t>起至</w:t>
            </w:r>
            <w:r>
              <w:rPr>
                <w:rFonts w:hint="eastAsia" w:ascii="宋体" w:hAnsi="宋体" w:eastAsia="宋体" w:cs="宋体"/>
                <w:color w:val="auto"/>
                <w:spacing w:val="8"/>
                <w:sz w:val="23"/>
                <w:szCs w:val="23"/>
                <w:lang w:val="en-US" w:eastAsia="zh-CN"/>
              </w:rPr>
              <w:t>至今</w:t>
            </w:r>
          </w:p>
          <w:p w14:paraId="3C201281">
            <w:pPr>
              <w:tabs>
                <w:tab w:val="left" w:pos="240"/>
              </w:tabs>
              <w:spacing w:before="36" w:line="375" w:lineRule="auto"/>
              <w:ind w:left="113" w:leftChars="0" w:right="108" w:rightChars="0" w:firstLine="2" w:firstLineChars="0"/>
              <w:rPr>
                <w:rFonts w:ascii="宋体" w:hAnsi="宋体" w:eastAsia="宋体" w:cs="宋体"/>
                <w:color w:val="auto"/>
                <w:spacing w:val="13"/>
                <w:sz w:val="23"/>
                <w:szCs w:val="23"/>
              </w:rPr>
            </w:pPr>
            <w:r>
              <w:rPr>
                <w:rFonts w:ascii="宋体" w:hAnsi="宋体" w:eastAsia="宋体" w:cs="宋体"/>
                <w:color w:val="auto"/>
                <w:spacing w:val="8"/>
                <w:sz w:val="23"/>
                <w:szCs w:val="23"/>
              </w:rPr>
              <w:t>(</w:t>
            </w:r>
            <w:r>
              <w:rPr>
                <w:rFonts w:hint="eastAsia" w:ascii="宋体" w:hAnsi="宋体" w:eastAsia="宋体" w:cs="宋体"/>
                <w:color w:val="auto"/>
                <w:spacing w:val="8"/>
                <w:sz w:val="23"/>
                <w:szCs w:val="23"/>
              </w:rPr>
              <w:t>需提供合同首页、标的及金额所在页、供货合同签字盖章页的扫描复印件或中标通知书的扫描复印件。</w:t>
            </w:r>
            <w:r>
              <w:rPr>
                <w:rFonts w:ascii="宋体" w:hAnsi="宋体" w:eastAsia="宋体" w:cs="宋体"/>
                <w:color w:val="auto"/>
                <w:spacing w:val="8"/>
                <w:sz w:val="23"/>
                <w:szCs w:val="23"/>
              </w:rPr>
              <w:t>)</w:t>
            </w:r>
          </w:p>
        </w:tc>
      </w:tr>
      <w:tr w14:paraId="42FE5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980" w:type="dxa"/>
            <w:vAlign w:val="top"/>
          </w:tcPr>
          <w:p w14:paraId="564B06CD">
            <w:pPr>
              <w:spacing w:before="311" w:line="190" w:lineRule="auto"/>
              <w:ind w:left="380" w:leftChars="0"/>
              <w:rPr>
                <w:rFonts w:ascii="宋体" w:hAnsi="宋体" w:eastAsia="宋体" w:cs="宋体"/>
                <w:color w:val="auto"/>
                <w:spacing w:val="-5"/>
                <w:sz w:val="23"/>
                <w:szCs w:val="23"/>
              </w:rPr>
            </w:pPr>
            <w:r>
              <w:rPr>
                <w:rFonts w:hint="eastAsia" w:ascii="宋体" w:hAnsi="宋体" w:eastAsia="宋体" w:cs="宋体"/>
                <w:color w:val="auto"/>
                <w:spacing w:val="-1"/>
                <w:sz w:val="23"/>
                <w:szCs w:val="23"/>
                <w:lang w:val="en-US" w:eastAsia="zh-CN"/>
              </w:rPr>
              <w:t>19</w:t>
            </w:r>
          </w:p>
        </w:tc>
        <w:tc>
          <w:tcPr>
            <w:tcW w:w="1619" w:type="dxa"/>
            <w:vAlign w:val="top"/>
          </w:tcPr>
          <w:p w14:paraId="1EA0599C">
            <w:pPr>
              <w:spacing w:before="38" w:line="468" w:lineRule="exact"/>
              <w:ind w:left="116"/>
              <w:rPr>
                <w:rFonts w:ascii="宋体" w:hAnsi="宋体" w:eastAsia="宋体" w:cs="宋体"/>
                <w:color w:val="auto"/>
                <w:spacing w:val="-27"/>
                <w:position w:val="17"/>
                <w:sz w:val="23"/>
                <w:szCs w:val="23"/>
              </w:rPr>
            </w:pPr>
            <w:r>
              <w:rPr>
                <w:rFonts w:ascii="宋体" w:hAnsi="宋体" w:eastAsia="宋体" w:cs="宋体"/>
                <w:color w:val="auto"/>
                <w:spacing w:val="-27"/>
                <w:position w:val="17"/>
                <w:sz w:val="23"/>
                <w:szCs w:val="23"/>
              </w:rPr>
              <w:t>是 否 允 许 递</w:t>
            </w:r>
          </w:p>
          <w:p w14:paraId="044A8F45">
            <w:pPr>
              <w:spacing w:before="38" w:line="468" w:lineRule="exact"/>
              <w:ind w:left="116" w:leftChars="0"/>
              <w:rPr>
                <w:rFonts w:ascii="宋体" w:hAnsi="宋体" w:eastAsia="宋体" w:cs="宋体"/>
                <w:color w:val="auto"/>
                <w:spacing w:val="9"/>
                <w:sz w:val="23"/>
                <w:szCs w:val="23"/>
              </w:rPr>
            </w:pPr>
            <w:r>
              <w:rPr>
                <w:rFonts w:ascii="宋体" w:hAnsi="宋体" w:eastAsia="宋体" w:cs="宋体"/>
                <w:color w:val="auto"/>
                <w:spacing w:val="-27"/>
                <w:position w:val="17"/>
                <w:sz w:val="23"/>
                <w:szCs w:val="23"/>
              </w:rPr>
              <w:t>交 备 选 投 标</w:t>
            </w:r>
            <w:r>
              <w:rPr>
                <w:rFonts w:hint="eastAsia" w:ascii="宋体" w:hAnsi="宋体" w:eastAsia="宋体" w:cs="宋体"/>
                <w:color w:val="auto"/>
                <w:spacing w:val="-27"/>
                <w:position w:val="17"/>
                <w:sz w:val="23"/>
                <w:szCs w:val="23"/>
              </w:rPr>
              <w:t>方案</w:t>
            </w:r>
          </w:p>
        </w:tc>
        <w:tc>
          <w:tcPr>
            <w:tcW w:w="7410" w:type="dxa"/>
            <w:vAlign w:val="top"/>
          </w:tcPr>
          <w:p w14:paraId="4CF4CB0C">
            <w:pPr>
              <w:spacing w:before="274" w:line="227" w:lineRule="auto"/>
              <w:ind w:left="117" w:leftChars="0"/>
              <w:rPr>
                <w:rFonts w:ascii="宋体" w:hAnsi="宋体" w:eastAsia="宋体" w:cs="宋体"/>
                <w:color w:val="auto"/>
                <w:spacing w:val="13"/>
                <w:sz w:val="23"/>
                <w:szCs w:val="23"/>
              </w:rPr>
            </w:pPr>
            <w:r>
              <w:rPr>
                <w:rFonts w:ascii="宋体" w:hAnsi="宋体" w:eastAsia="宋体" w:cs="宋体"/>
                <w:color w:val="auto"/>
                <w:spacing w:val="6"/>
                <w:sz w:val="23"/>
                <w:szCs w:val="23"/>
              </w:rPr>
              <w:t>不</w:t>
            </w:r>
            <w:r>
              <w:rPr>
                <w:rFonts w:ascii="宋体" w:hAnsi="宋体" w:eastAsia="宋体" w:cs="宋体"/>
                <w:color w:val="auto"/>
                <w:spacing w:val="5"/>
                <w:sz w:val="23"/>
                <w:szCs w:val="23"/>
              </w:rPr>
              <w:t>允许</w:t>
            </w:r>
          </w:p>
        </w:tc>
      </w:tr>
      <w:tr w14:paraId="6520E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980" w:type="dxa"/>
            <w:vAlign w:val="center"/>
          </w:tcPr>
          <w:p w14:paraId="65B8D900">
            <w:pPr>
              <w:spacing w:before="307" w:line="192" w:lineRule="auto"/>
              <w:ind w:left="380" w:leftChars="0"/>
              <w:jc w:val="both"/>
              <w:rPr>
                <w:rFonts w:hint="eastAsia" w:ascii="宋体" w:hAnsi="宋体" w:eastAsia="宋体" w:cs="宋体"/>
                <w:color w:val="auto"/>
                <w:spacing w:val="-1"/>
                <w:sz w:val="23"/>
                <w:szCs w:val="23"/>
                <w:lang w:val="en-US" w:eastAsia="zh-CN"/>
              </w:rPr>
            </w:pPr>
            <w:r>
              <w:rPr>
                <w:rFonts w:ascii="宋体" w:hAnsi="宋体" w:eastAsia="宋体" w:cs="宋体"/>
                <w:color w:val="auto"/>
                <w:spacing w:val="-1"/>
                <w:sz w:val="23"/>
                <w:szCs w:val="23"/>
              </w:rPr>
              <w:t>2</w:t>
            </w:r>
            <w:r>
              <w:rPr>
                <w:rFonts w:hint="eastAsia" w:ascii="宋体" w:hAnsi="宋体" w:eastAsia="宋体" w:cs="宋体"/>
                <w:color w:val="auto"/>
                <w:spacing w:val="-1"/>
                <w:sz w:val="23"/>
                <w:szCs w:val="23"/>
                <w:lang w:val="en-US" w:eastAsia="zh-CN"/>
              </w:rPr>
              <w:t>0</w:t>
            </w:r>
          </w:p>
        </w:tc>
        <w:tc>
          <w:tcPr>
            <w:tcW w:w="1619" w:type="dxa"/>
            <w:vAlign w:val="center"/>
          </w:tcPr>
          <w:p w14:paraId="44EB1CD7">
            <w:pPr>
              <w:spacing w:before="34" w:line="468" w:lineRule="exact"/>
              <w:ind w:left="112"/>
              <w:jc w:val="both"/>
              <w:rPr>
                <w:rFonts w:ascii="宋体" w:hAnsi="宋体" w:eastAsia="宋体" w:cs="宋体"/>
                <w:color w:val="auto"/>
                <w:sz w:val="23"/>
                <w:szCs w:val="23"/>
              </w:rPr>
            </w:pPr>
            <w:r>
              <w:rPr>
                <w:rFonts w:ascii="宋体" w:hAnsi="宋体" w:eastAsia="宋体" w:cs="宋体"/>
                <w:color w:val="auto"/>
                <w:spacing w:val="8"/>
                <w:position w:val="17"/>
                <w:sz w:val="23"/>
                <w:szCs w:val="23"/>
              </w:rPr>
              <w:t>签字或盖章</w:t>
            </w:r>
          </w:p>
          <w:p w14:paraId="1499BFEA">
            <w:pPr>
              <w:spacing w:line="228" w:lineRule="auto"/>
              <w:ind w:left="113" w:leftChars="0"/>
              <w:jc w:val="both"/>
              <w:rPr>
                <w:rFonts w:ascii="宋体" w:hAnsi="宋体" w:eastAsia="宋体" w:cs="宋体"/>
                <w:color w:val="auto"/>
                <w:spacing w:val="-27"/>
                <w:position w:val="17"/>
                <w:sz w:val="23"/>
                <w:szCs w:val="23"/>
              </w:rPr>
            </w:pPr>
            <w:r>
              <w:rPr>
                <w:rFonts w:ascii="宋体" w:hAnsi="宋体" w:eastAsia="宋体" w:cs="宋体"/>
                <w:color w:val="auto"/>
                <w:spacing w:val="5"/>
                <w:sz w:val="23"/>
                <w:szCs w:val="23"/>
              </w:rPr>
              <w:t>要</w:t>
            </w:r>
            <w:r>
              <w:rPr>
                <w:rFonts w:ascii="宋体" w:hAnsi="宋体" w:eastAsia="宋体" w:cs="宋体"/>
                <w:color w:val="auto"/>
                <w:spacing w:val="4"/>
                <w:sz w:val="23"/>
                <w:szCs w:val="23"/>
              </w:rPr>
              <w:t>求</w:t>
            </w:r>
          </w:p>
        </w:tc>
        <w:tc>
          <w:tcPr>
            <w:tcW w:w="7410" w:type="dxa"/>
            <w:vAlign w:val="top"/>
          </w:tcPr>
          <w:p w14:paraId="035C3251">
            <w:pPr>
              <w:spacing w:before="34" w:line="468" w:lineRule="exact"/>
              <w:ind w:left="125"/>
              <w:rPr>
                <w:rFonts w:ascii="宋体" w:hAnsi="宋体" w:eastAsia="宋体" w:cs="宋体"/>
                <w:color w:val="auto"/>
                <w:sz w:val="23"/>
                <w:szCs w:val="23"/>
              </w:rPr>
            </w:pPr>
            <w:r>
              <w:rPr>
                <w:rFonts w:ascii="宋体" w:hAnsi="宋体" w:eastAsia="宋体" w:cs="宋体"/>
                <w:color w:val="auto"/>
                <w:spacing w:val="9"/>
                <w:position w:val="17"/>
                <w:sz w:val="23"/>
                <w:szCs w:val="23"/>
              </w:rPr>
              <w:t>响应文件中法定代表人或其委托代理人按竞争性磋商文件要求签字</w:t>
            </w:r>
            <w:r>
              <w:rPr>
                <w:rFonts w:ascii="宋体" w:hAnsi="宋体" w:eastAsia="宋体" w:cs="宋体"/>
                <w:color w:val="auto"/>
                <w:spacing w:val="7"/>
                <w:position w:val="17"/>
                <w:sz w:val="23"/>
                <w:szCs w:val="23"/>
              </w:rPr>
              <w:t>、</w:t>
            </w:r>
          </w:p>
          <w:p w14:paraId="74DC177B">
            <w:pPr>
              <w:spacing w:line="223" w:lineRule="auto"/>
              <w:ind w:left="114" w:leftChars="0"/>
              <w:rPr>
                <w:rFonts w:ascii="宋体" w:hAnsi="宋体" w:eastAsia="宋体" w:cs="宋体"/>
                <w:color w:val="auto"/>
                <w:spacing w:val="6"/>
                <w:sz w:val="23"/>
                <w:szCs w:val="23"/>
              </w:rPr>
            </w:pPr>
            <w:r>
              <w:rPr>
                <w:rFonts w:ascii="宋体" w:hAnsi="宋体" w:eastAsia="宋体" w:cs="宋体"/>
                <w:color w:val="auto"/>
                <w:spacing w:val="17"/>
                <w:sz w:val="23"/>
                <w:szCs w:val="23"/>
              </w:rPr>
              <w:t>盖章，(委托代理人签字的，须附法人代表授权委托书)</w:t>
            </w:r>
            <w:r>
              <w:rPr>
                <w:rFonts w:ascii="宋体" w:hAnsi="宋体" w:eastAsia="宋体" w:cs="宋体"/>
                <w:color w:val="auto"/>
                <w:spacing w:val="14"/>
                <w:sz w:val="23"/>
                <w:szCs w:val="23"/>
              </w:rPr>
              <w:t>。</w:t>
            </w:r>
          </w:p>
        </w:tc>
      </w:tr>
      <w:tr w14:paraId="78C09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980" w:type="dxa"/>
            <w:vAlign w:val="center"/>
          </w:tcPr>
          <w:p w14:paraId="344C40A1">
            <w:pPr>
              <w:spacing w:before="306" w:line="192" w:lineRule="auto"/>
              <w:ind w:left="380" w:leftChars="0"/>
              <w:jc w:val="both"/>
              <w:rPr>
                <w:rFonts w:hint="eastAsia" w:ascii="宋体" w:hAnsi="宋体" w:eastAsia="宋体" w:cs="宋体"/>
                <w:color w:val="auto"/>
                <w:spacing w:val="-1"/>
                <w:sz w:val="23"/>
                <w:szCs w:val="23"/>
                <w:lang w:val="en-US" w:eastAsia="zh-CN"/>
              </w:rPr>
            </w:pPr>
            <w:r>
              <w:rPr>
                <w:rFonts w:ascii="宋体" w:hAnsi="宋体" w:eastAsia="宋体" w:cs="宋体"/>
                <w:color w:val="auto"/>
                <w:spacing w:val="-1"/>
                <w:sz w:val="23"/>
                <w:szCs w:val="23"/>
              </w:rPr>
              <w:t>2</w:t>
            </w:r>
            <w:r>
              <w:rPr>
                <w:rFonts w:hint="eastAsia" w:ascii="宋体" w:hAnsi="宋体" w:eastAsia="宋体" w:cs="宋体"/>
                <w:color w:val="auto"/>
                <w:spacing w:val="-1"/>
                <w:sz w:val="23"/>
                <w:szCs w:val="23"/>
                <w:lang w:val="en-US" w:eastAsia="zh-CN"/>
              </w:rPr>
              <w:t>1</w:t>
            </w:r>
          </w:p>
        </w:tc>
        <w:tc>
          <w:tcPr>
            <w:tcW w:w="1619" w:type="dxa"/>
            <w:vAlign w:val="center"/>
          </w:tcPr>
          <w:p w14:paraId="0D94F996">
            <w:pPr>
              <w:spacing w:before="36" w:line="465" w:lineRule="exact"/>
              <w:ind w:left="124"/>
              <w:jc w:val="both"/>
              <w:rPr>
                <w:rFonts w:ascii="宋体" w:hAnsi="宋体" w:eastAsia="宋体" w:cs="宋体"/>
                <w:color w:val="auto"/>
                <w:sz w:val="23"/>
                <w:szCs w:val="23"/>
              </w:rPr>
            </w:pPr>
            <w:r>
              <w:rPr>
                <w:rFonts w:ascii="宋体" w:hAnsi="宋体" w:eastAsia="宋体" w:cs="宋体"/>
                <w:color w:val="auto"/>
                <w:spacing w:val="-27"/>
                <w:position w:val="17"/>
                <w:sz w:val="23"/>
                <w:szCs w:val="23"/>
              </w:rPr>
              <w:t>响</w:t>
            </w:r>
            <w:r>
              <w:rPr>
                <w:rFonts w:ascii="宋体" w:hAnsi="宋体" w:eastAsia="宋体" w:cs="宋体"/>
                <w:color w:val="auto"/>
                <w:spacing w:val="-25"/>
                <w:position w:val="17"/>
                <w:sz w:val="23"/>
                <w:szCs w:val="23"/>
              </w:rPr>
              <w:t xml:space="preserve"> 应 文 件 编</w:t>
            </w:r>
          </w:p>
          <w:p w14:paraId="3CEED710">
            <w:pPr>
              <w:spacing w:line="228" w:lineRule="auto"/>
              <w:ind w:left="113" w:leftChars="0"/>
              <w:jc w:val="both"/>
              <w:rPr>
                <w:rFonts w:ascii="宋体" w:hAnsi="宋体" w:eastAsia="宋体" w:cs="宋体"/>
                <w:color w:val="auto"/>
                <w:spacing w:val="-27"/>
                <w:position w:val="17"/>
                <w:sz w:val="23"/>
                <w:szCs w:val="23"/>
              </w:rPr>
            </w:pPr>
            <w:r>
              <w:rPr>
                <w:rFonts w:ascii="宋体" w:hAnsi="宋体" w:eastAsia="宋体" w:cs="宋体"/>
                <w:color w:val="auto"/>
                <w:spacing w:val="7"/>
                <w:sz w:val="23"/>
                <w:szCs w:val="23"/>
              </w:rPr>
              <w:t>制</w:t>
            </w:r>
            <w:r>
              <w:rPr>
                <w:rFonts w:ascii="宋体" w:hAnsi="宋体" w:eastAsia="宋体" w:cs="宋体"/>
                <w:color w:val="auto"/>
                <w:spacing w:val="6"/>
                <w:sz w:val="23"/>
                <w:szCs w:val="23"/>
              </w:rPr>
              <w:t>要求</w:t>
            </w:r>
          </w:p>
        </w:tc>
        <w:tc>
          <w:tcPr>
            <w:tcW w:w="7410" w:type="dxa"/>
            <w:vAlign w:val="top"/>
          </w:tcPr>
          <w:p w14:paraId="0C8B1A00">
            <w:pPr>
              <w:spacing w:before="35" w:line="375" w:lineRule="auto"/>
              <w:ind w:left="113" w:right="79"/>
              <w:rPr>
                <w:rFonts w:ascii="宋体" w:hAnsi="宋体" w:eastAsia="宋体" w:cs="宋体"/>
                <w:color w:val="auto"/>
                <w:spacing w:val="6"/>
                <w:sz w:val="23"/>
                <w:szCs w:val="23"/>
              </w:rPr>
            </w:pPr>
            <w:r>
              <w:rPr>
                <w:rFonts w:ascii="宋体" w:hAnsi="宋体" w:eastAsia="宋体" w:cs="宋体"/>
                <w:color w:val="auto"/>
                <w:spacing w:val="6"/>
                <w:sz w:val="23"/>
                <w:szCs w:val="23"/>
              </w:rPr>
              <w:t>电子投标文件1份务必在开标截止前上传至电子开评标系统；</w:t>
            </w:r>
          </w:p>
          <w:p w14:paraId="6A6542A4">
            <w:pPr>
              <w:spacing w:before="35" w:line="375" w:lineRule="auto"/>
              <w:ind w:left="113" w:leftChars="0" w:right="79" w:rightChars="0"/>
              <w:rPr>
                <w:rFonts w:ascii="宋体" w:hAnsi="宋体" w:eastAsia="宋体" w:cs="宋体"/>
                <w:color w:val="auto"/>
                <w:spacing w:val="6"/>
                <w:sz w:val="23"/>
                <w:szCs w:val="23"/>
              </w:rPr>
            </w:pPr>
            <w:r>
              <w:rPr>
                <w:rFonts w:ascii="宋体" w:hAnsi="宋体" w:eastAsia="宋体" w:cs="宋体"/>
                <w:color w:val="auto"/>
                <w:spacing w:val="6"/>
                <w:sz w:val="23"/>
                <w:szCs w:val="23"/>
              </w:rPr>
              <w:t>电子投标文件制作详情请咨询政采云，</w:t>
            </w:r>
            <w:r>
              <w:rPr>
                <w:rFonts w:hint="eastAsia" w:ascii="宋体" w:hAnsi="宋体" w:eastAsia="宋体" w:cs="宋体"/>
                <w:color w:val="auto"/>
                <w:spacing w:val="6"/>
                <w:sz w:val="23"/>
                <w:szCs w:val="23"/>
                <w:lang w:val="en-US" w:eastAsia="zh-CN"/>
              </w:rPr>
              <w:t>拨打政采云服务热线95763获取热线服务帮助</w:t>
            </w:r>
            <w:r>
              <w:rPr>
                <w:rFonts w:ascii="宋体" w:hAnsi="宋体" w:eastAsia="宋体" w:cs="宋体"/>
                <w:color w:val="auto"/>
                <w:spacing w:val="6"/>
                <w:sz w:val="23"/>
                <w:szCs w:val="23"/>
              </w:rPr>
              <w:t>。</w:t>
            </w:r>
          </w:p>
        </w:tc>
      </w:tr>
      <w:tr w14:paraId="708FD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980" w:type="dxa"/>
            <w:vAlign w:val="center"/>
          </w:tcPr>
          <w:p w14:paraId="4AF61A07">
            <w:pPr>
              <w:spacing w:line="309" w:lineRule="auto"/>
              <w:jc w:val="both"/>
              <w:rPr>
                <w:rFonts w:ascii="Arial"/>
                <w:color w:val="auto"/>
                <w:sz w:val="21"/>
              </w:rPr>
            </w:pPr>
          </w:p>
          <w:p w14:paraId="6B77E923">
            <w:pPr>
              <w:spacing w:line="309" w:lineRule="auto"/>
              <w:jc w:val="both"/>
              <w:rPr>
                <w:rFonts w:ascii="Arial"/>
                <w:color w:val="auto"/>
                <w:sz w:val="21"/>
              </w:rPr>
            </w:pPr>
          </w:p>
          <w:p w14:paraId="42BDE653">
            <w:pPr>
              <w:spacing w:line="309" w:lineRule="auto"/>
              <w:jc w:val="both"/>
              <w:rPr>
                <w:rFonts w:ascii="Arial"/>
                <w:color w:val="auto"/>
                <w:sz w:val="21"/>
              </w:rPr>
            </w:pPr>
          </w:p>
          <w:p w14:paraId="0B72AE61">
            <w:pPr>
              <w:spacing w:before="75" w:line="190" w:lineRule="auto"/>
              <w:ind w:left="380" w:leftChars="0"/>
              <w:jc w:val="both"/>
              <w:rPr>
                <w:rFonts w:hint="eastAsia" w:ascii="宋体" w:hAnsi="宋体" w:eastAsia="宋体" w:cs="宋体"/>
                <w:color w:val="auto"/>
                <w:spacing w:val="-1"/>
                <w:sz w:val="23"/>
                <w:szCs w:val="23"/>
                <w:lang w:val="en-US" w:eastAsia="zh-CN"/>
              </w:rPr>
            </w:pPr>
            <w:r>
              <w:rPr>
                <w:rFonts w:ascii="宋体" w:hAnsi="宋体" w:eastAsia="宋体" w:cs="宋体"/>
                <w:color w:val="auto"/>
                <w:spacing w:val="-1"/>
                <w:sz w:val="23"/>
                <w:szCs w:val="23"/>
              </w:rPr>
              <w:t>2</w:t>
            </w:r>
            <w:r>
              <w:rPr>
                <w:rFonts w:hint="eastAsia" w:ascii="宋体" w:hAnsi="宋体" w:eastAsia="宋体" w:cs="宋体"/>
                <w:color w:val="auto"/>
                <w:spacing w:val="-1"/>
                <w:sz w:val="23"/>
                <w:szCs w:val="23"/>
                <w:lang w:val="en-US" w:eastAsia="zh-CN"/>
              </w:rPr>
              <w:t>2</w:t>
            </w:r>
          </w:p>
        </w:tc>
        <w:tc>
          <w:tcPr>
            <w:tcW w:w="1619" w:type="dxa"/>
            <w:vAlign w:val="center"/>
          </w:tcPr>
          <w:p w14:paraId="71CAEA0E">
            <w:pPr>
              <w:spacing w:line="424" w:lineRule="auto"/>
              <w:jc w:val="both"/>
              <w:rPr>
                <w:rFonts w:ascii="Arial"/>
                <w:color w:val="auto"/>
                <w:sz w:val="21"/>
              </w:rPr>
            </w:pPr>
          </w:p>
          <w:p w14:paraId="7D4B3A63">
            <w:pPr>
              <w:spacing w:before="75" w:line="380" w:lineRule="auto"/>
              <w:ind w:left="111" w:leftChars="0" w:right="106" w:rightChars="0" w:firstLine="1" w:firstLineChars="0"/>
              <w:jc w:val="both"/>
              <w:rPr>
                <w:rFonts w:ascii="宋体" w:hAnsi="宋体" w:eastAsia="宋体" w:cs="宋体"/>
                <w:color w:val="auto"/>
                <w:spacing w:val="-27"/>
                <w:position w:val="17"/>
                <w:sz w:val="23"/>
                <w:szCs w:val="23"/>
              </w:rPr>
            </w:pPr>
            <w:r>
              <w:rPr>
                <w:rFonts w:ascii="宋体" w:hAnsi="宋体" w:eastAsia="宋体" w:cs="宋体"/>
                <w:color w:val="auto"/>
                <w:spacing w:val="-25"/>
                <w:sz w:val="23"/>
                <w:szCs w:val="23"/>
              </w:rPr>
              <w:t>递</w:t>
            </w:r>
            <w:r>
              <w:rPr>
                <w:rFonts w:ascii="宋体" w:hAnsi="宋体" w:eastAsia="宋体" w:cs="宋体"/>
                <w:color w:val="auto"/>
                <w:spacing w:val="-24"/>
                <w:sz w:val="23"/>
                <w:szCs w:val="23"/>
              </w:rPr>
              <w:t xml:space="preserve"> 交 响 应 文</w:t>
            </w:r>
            <w:r>
              <w:rPr>
                <w:rFonts w:ascii="宋体" w:hAnsi="宋体" w:eastAsia="宋体" w:cs="宋体"/>
                <w:color w:val="auto"/>
                <w:sz w:val="23"/>
                <w:szCs w:val="23"/>
              </w:rPr>
              <w:t xml:space="preserve"> </w:t>
            </w:r>
            <w:r>
              <w:rPr>
                <w:rFonts w:ascii="宋体" w:hAnsi="宋体" w:eastAsia="宋体" w:cs="宋体"/>
                <w:color w:val="auto"/>
                <w:spacing w:val="-24"/>
                <w:sz w:val="23"/>
                <w:szCs w:val="23"/>
              </w:rPr>
              <w:t xml:space="preserve">件 地 点 及 </w:t>
            </w:r>
            <w:r>
              <w:rPr>
                <w:rFonts w:ascii="宋体" w:hAnsi="宋体" w:eastAsia="宋体" w:cs="宋体"/>
                <w:color w:val="auto"/>
                <w:spacing w:val="-23"/>
                <w:sz w:val="23"/>
                <w:szCs w:val="23"/>
              </w:rPr>
              <w:t>方</w:t>
            </w:r>
            <w:r>
              <w:rPr>
                <w:rFonts w:ascii="宋体" w:hAnsi="宋体" w:eastAsia="宋体" w:cs="宋体"/>
                <w:color w:val="auto"/>
                <w:sz w:val="23"/>
                <w:szCs w:val="23"/>
              </w:rPr>
              <w:t xml:space="preserve"> </w:t>
            </w:r>
            <w:r>
              <w:rPr>
                <w:rFonts w:ascii="宋体" w:hAnsi="宋体" w:eastAsia="宋体" w:cs="宋体"/>
                <w:color w:val="auto"/>
                <w:spacing w:val="1"/>
                <w:sz w:val="23"/>
                <w:szCs w:val="23"/>
              </w:rPr>
              <w:t>式</w:t>
            </w:r>
          </w:p>
        </w:tc>
        <w:tc>
          <w:tcPr>
            <w:tcW w:w="7410" w:type="dxa"/>
            <w:vAlign w:val="top"/>
          </w:tcPr>
          <w:p w14:paraId="5D6315B2">
            <w:pPr>
              <w:spacing w:before="35" w:line="375" w:lineRule="auto"/>
              <w:ind w:left="113" w:right="79"/>
              <w:rPr>
                <w:rFonts w:ascii="宋体" w:hAnsi="宋体" w:eastAsia="宋体" w:cs="宋体"/>
                <w:color w:val="auto"/>
                <w:spacing w:val="6"/>
                <w:sz w:val="23"/>
                <w:szCs w:val="23"/>
              </w:rPr>
            </w:pPr>
            <w:r>
              <w:rPr>
                <w:rFonts w:ascii="宋体" w:hAnsi="宋体" w:eastAsia="宋体" w:cs="宋体"/>
                <w:color w:val="auto"/>
                <w:spacing w:val="18"/>
                <w:sz w:val="23"/>
                <w:szCs w:val="23"/>
              </w:rPr>
              <w:t>注：</w:t>
            </w:r>
            <w:r>
              <w:rPr>
                <w:rFonts w:hint="eastAsia" w:ascii="宋体" w:hAnsi="宋体" w:eastAsia="宋体" w:cs="宋体"/>
                <w:color w:val="auto"/>
                <w:spacing w:val="15"/>
                <w:sz w:val="23"/>
                <w:szCs w:val="23"/>
                <w:lang w:eastAsia="zh-CN"/>
              </w:rPr>
              <w:t>供应商</w:t>
            </w:r>
            <w:r>
              <w:rPr>
                <w:rFonts w:ascii="宋体" w:hAnsi="宋体" w:eastAsia="宋体" w:cs="宋体"/>
                <w:color w:val="auto"/>
                <w:spacing w:val="9"/>
                <w:sz w:val="23"/>
                <w:szCs w:val="23"/>
              </w:rPr>
              <w:t>务必在开标当天</w:t>
            </w:r>
            <w:r>
              <w:rPr>
                <w:rFonts w:hint="eastAsia" w:ascii="宋体" w:hAnsi="宋体" w:eastAsia="宋体" w:cs="宋体"/>
                <w:color w:val="auto"/>
                <w:spacing w:val="9"/>
                <w:sz w:val="23"/>
                <w:szCs w:val="23"/>
                <w:lang w:val="en-US" w:eastAsia="zh-CN"/>
              </w:rPr>
              <w:t>14：30分</w:t>
            </w:r>
            <w:r>
              <w:rPr>
                <w:rFonts w:ascii="宋体" w:hAnsi="宋体" w:eastAsia="宋体" w:cs="宋体"/>
                <w:color w:val="auto"/>
                <w:spacing w:val="9"/>
                <w:sz w:val="23"/>
                <w:szCs w:val="23"/>
              </w:rPr>
              <w:t>之前进入电子开标系统完成电子</w:t>
            </w:r>
            <w:r>
              <w:rPr>
                <w:rFonts w:ascii="宋体" w:hAnsi="宋体" w:eastAsia="宋体" w:cs="宋体"/>
                <w:color w:val="auto"/>
                <w:sz w:val="23"/>
                <w:szCs w:val="23"/>
              </w:rPr>
              <w:t xml:space="preserve"> </w:t>
            </w:r>
            <w:r>
              <w:rPr>
                <w:rFonts w:ascii="宋体" w:hAnsi="宋体" w:eastAsia="宋体" w:cs="宋体"/>
                <w:color w:val="auto"/>
                <w:spacing w:val="8"/>
                <w:sz w:val="23"/>
                <w:szCs w:val="23"/>
              </w:rPr>
              <w:t>签</w:t>
            </w:r>
            <w:r>
              <w:rPr>
                <w:rFonts w:ascii="宋体" w:hAnsi="宋体" w:eastAsia="宋体" w:cs="宋体"/>
                <w:color w:val="auto"/>
                <w:spacing w:val="6"/>
                <w:sz w:val="23"/>
                <w:szCs w:val="23"/>
              </w:rPr>
              <w:t>到，如未签到无法解密视为自动放弃。(如非系统原因造成无法解</w:t>
            </w:r>
            <w:r>
              <w:rPr>
                <w:rFonts w:ascii="宋体" w:hAnsi="宋体" w:eastAsia="宋体" w:cs="宋体"/>
                <w:color w:val="auto"/>
                <w:spacing w:val="25"/>
                <w:sz w:val="23"/>
                <w:szCs w:val="23"/>
              </w:rPr>
              <w:t>密</w:t>
            </w:r>
            <w:r>
              <w:rPr>
                <w:rFonts w:ascii="宋体" w:hAnsi="宋体" w:eastAsia="宋体" w:cs="宋体"/>
                <w:color w:val="auto"/>
                <w:spacing w:val="19"/>
                <w:sz w:val="23"/>
                <w:szCs w:val="23"/>
              </w:rPr>
              <w:t>的或非系统原因加密文件上传不成功的或没办理</w:t>
            </w:r>
            <w:r>
              <w:rPr>
                <w:rFonts w:ascii="宋体" w:hAnsi="宋体" w:eastAsia="宋体" w:cs="宋体"/>
                <w:color w:val="auto"/>
                <w:sz w:val="23"/>
                <w:szCs w:val="23"/>
              </w:rPr>
              <w:t>CA</w:t>
            </w:r>
            <w:r>
              <w:rPr>
                <w:rFonts w:ascii="宋体" w:hAnsi="宋体" w:eastAsia="宋体" w:cs="宋体"/>
                <w:color w:val="auto"/>
                <w:spacing w:val="19"/>
                <w:sz w:val="23"/>
                <w:szCs w:val="23"/>
              </w:rPr>
              <w:t>锁而造成</w:t>
            </w:r>
            <w:r>
              <w:rPr>
                <w:rFonts w:hint="eastAsia" w:ascii="宋体" w:hAnsi="宋体" w:eastAsia="宋体" w:cs="宋体"/>
                <w:color w:val="auto"/>
                <w:spacing w:val="19"/>
                <w:sz w:val="23"/>
                <w:szCs w:val="23"/>
                <w:lang w:val="en-US" w:eastAsia="zh-CN"/>
              </w:rPr>
              <w:t>投标</w:t>
            </w:r>
            <w:r>
              <w:rPr>
                <w:rFonts w:ascii="宋体" w:hAnsi="宋体" w:eastAsia="宋体" w:cs="宋体"/>
                <w:color w:val="auto"/>
                <w:sz w:val="23"/>
                <w:szCs w:val="23"/>
              </w:rPr>
              <w:t xml:space="preserve"> </w:t>
            </w:r>
            <w:r>
              <w:rPr>
                <w:rFonts w:ascii="宋体" w:hAnsi="宋体" w:eastAsia="宋体" w:cs="宋体"/>
                <w:color w:val="auto"/>
                <w:spacing w:val="10"/>
                <w:sz w:val="23"/>
                <w:szCs w:val="23"/>
              </w:rPr>
              <w:t>文件无法解密、</w:t>
            </w:r>
            <w:r>
              <w:rPr>
                <w:rFonts w:hint="eastAsia" w:ascii="宋体" w:hAnsi="宋体" w:eastAsia="宋体" w:cs="宋体"/>
                <w:color w:val="auto"/>
                <w:spacing w:val="10"/>
                <w:sz w:val="23"/>
                <w:szCs w:val="23"/>
                <w:lang w:val="en-US" w:eastAsia="zh-CN"/>
              </w:rPr>
              <w:t>投标</w:t>
            </w:r>
            <w:r>
              <w:rPr>
                <w:rFonts w:ascii="宋体" w:hAnsi="宋体" w:eastAsia="宋体" w:cs="宋体"/>
                <w:color w:val="auto"/>
                <w:spacing w:val="10"/>
                <w:sz w:val="23"/>
                <w:szCs w:val="23"/>
              </w:rPr>
              <w:t>文件无法上传的视为无效投标) 。电子投</w:t>
            </w:r>
            <w:r>
              <w:rPr>
                <w:rFonts w:ascii="宋体" w:hAnsi="宋体" w:eastAsia="宋体" w:cs="宋体"/>
                <w:color w:val="auto"/>
                <w:spacing w:val="7"/>
                <w:sz w:val="23"/>
                <w:szCs w:val="23"/>
              </w:rPr>
              <w:t>标</w:t>
            </w:r>
            <w:r>
              <w:rPr>
                <w:rFonts w:ascii="宋体" w:hAnsi="宋体" w:eastAsia="宋体" w:cs="宋体"/>
                <w:color w:val="auto"/>
                <w:spacing w:val="16"/>
                <w:sz w:val="23"/>
                <w:szCs w:val="23"/>
              </w:rPr>
              <w:t>文</w:t>
            </w:r>
            <w:r>
              <w:rPr>
                <w:rFonts w:ascii="宋体" w:hAnsi="宋体" w:eastAsia="宋体" w:cs="宋体"/>
                <w:color w:val="auto"/>
                <w:spacing w:val="11"/>
                <w:sz w:val="23"/>
                <w:szCs w:val="23"/>
              </w:rPr>
              <w:t>件</w:t>
            </w:r>
            <w:r>
              <w:rPr>
                <w:rFonts w:ascii="宋体" w:hAnsi="宋体" w:eastAsia="宋体" w:cs="宋体"/>
                <w:color w:val="auto"/>
                <w:spacing w:val="8"/>
                <w:sz w:val="23"/>
                <w:szCs w:val="23"/>
              </w:rPr>
              <w:t>1份务必在开标截止前上传至电子开评标系统。</w:t>
            </w:r>
          </w:p>
        </w:tc>
      </w:tr>
      <w:tr w14:paraId="31A3D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980" w:type="dxa"/>
            <w:vAlign w:val="center"/>
          </w:tcPr>
          <w:p w14:paraId="73518A93">
            <w:pPr>
              <w:spacing w:line="462" w:lineRule="auto"/>
              <w:jc w:val="both"/>
              <w:rPr>
                <w:rFonts w:ascii="Arial"/>
                <w:color w:val="auto"/>
                <w:sz w:val="21"/>
              </w:rPr>
            </w:pPr>
          </w:p>
          <w:p w14:paraId="71F7DFD8">
            <w:pPr>
              <w:spacing w:before="75" w:line="192" w:lineRule="auto"/>
              <w:ind w:left="380" w:leftChars="0"/>
              <w:jc w:val="both"/>
              <w:rPr>
                <w:rFonts w:hint="eastAsia" w:ascii="宋体" w:hAnsi="宋体" w:eastAsia="宋体" w:cs="宋体"/>
                <w:color w:val="auto"/>
                <w:spacing w:val="-1"/>
                <w:sz w:val="23"/>
                <w:szCs w:val="23"/>
                <w:lang w:val="en-US" w:eastAsia="zh-CN"/>
              </w:rPr>
            </w:pPr>
            <w:r>
              <w:rPr>
                <w:rFonts w:ascii="宋体" w:hAnsi="宋体" w:eastAsia="宋体" w:cs="宋体"/>
                <w:color w:val="auto"/>
                <w:spacing w:val="-1"/>
                <w:sz w:val="23"/>
                <w:szCs w:val="23"/>
              </w:rPr>
              <w:t>2</w:t>
            </w:r>
            <w:r>
              <w:rPr>
                <w:rFonts w:hint="eastAsia" w:ascii="宋体" w:hAnsi="宋体" w:eastAsia="宋体" w:cs="宋体"/>
                <w:color w:val="auto"/>
                <w:spacing w:val="-1"/>
                <w:sz w:val="23"/>
                <w:szCs w:val="23"/>
                <w:lang w:val="en-US" w:eastAsia="zh-CN"/>
              </w:rPr>
              <w:t>3</w:t>
            </w:r>
          </w:p>
        </w:tc>
        <w:tc>
          <w:tcPr>
            <w:tcW w:w="1619" w:type="dxa"/>
            <w:vAlign w:val="center"/>
          </w:tcPr>
          <w:p w14:paraId="3E1FD3BE">
            <w:pPr>
              <w:spacing w:before="36" w:line="375" w:lineRule="auto"/>
              <w:ind w:left="111" w:right="106" w:firstLine="1"/>
              <w:jc w:val="both"/>
              <w:rPr>
                <w:rFonts w:ascii="宋体" w:hAnsi="宋体" w:eastAsia="宋体" w:cs="宋体"/>
                <w:color w:val="auto"/>
                <w:sz w:val="23"/>
                <w:szCs w:val="23"/>
              </w:rPr>
            </w:pPr>
            <w:r>
              <w:rPr>
                <w:rFonts w:ascii="宋体" w:hAnsi="宋体" w:eastAsia="宋体" w:cs="宋体"/>
                <w:color w:val="auto"/>
                <w:spacing w:val="-25"/>
                <w:sz w:val="23"/>
                <w:szCs w:val="23"/>
              </w:rPr>
              <w:t>提</w:t>
            </w:r>
            <w:r>
              <w:rPr>
                <w:rFonts w:ascii="宋体" w:hAnsi="宋体" w:eastAsia="宋体" w:cs="宋体"/>
                <w:color w:val="auto"/>
                <w:spacing w:val="-24"/>
                <w:sz w:val="23"/>
                <w:szCs w:val="23"/>
              </w:rPr>
              <w:t xml:space="preserve"> 交 响 应 文</w:t>
            </w:r>
            <w:r>
              <w:rPr>
                <w:rFonts w:ascii="宋体" w:hAnsi="宋体" w:eastAsia="宋体" w:cs="宋体"/>
                <w:color w:val="auto"/>
                <w:sz w:val="23"/>
                <w:szCs w:val="23"/>
              </w:rPr>
              <w:t xml:space="preserve"> </w:t>
            </w:r>
            <w:r>
              <w:rPr>
                <w:rFonts w:ascii="宋体" w:hAnsi="宋体" w:eastAsia="宋体" w:cs="宋体"/>
                <w:color w:val="auto"/>
                <w:spacing w:val="-24"/>
                <w:sz w:val="23"/>
                <w:szCs w:val="23"/>
              </w:rPr>
              <w:t xml:space="preserve">件 截 止 时 </w:t>
            </w:r>
            <w:r>
              <w:rPr>
                <w:rFonts w:ascii="宋体" w:hAnsi="宋体" w:eastAsia="宋体" w:cs="宋体"/>
                <w:color w:val="auto"/>
                <w:spacing w:val="-23"/>
                <w:sz w:val="23"/>
                <w:szCs w:val="23"/>
              </w:rPr>
              <w:t>间</w:t>
            </w:r>
          </w:p>
          <w:p w14:paraId="5C3768CE">
            <w:pPr>
              <w:spacing w:line="228" w:lineRule="auto"/>
              <w:ind w:left="113" w:leftChars="0"/>
              <w:jc w:val="both"/>
              <w:rPr>
                <w:rFonts w:ascii="宋体" w:hAnsi="宋体" w:eastAsia="宋体" w:cs="宋体"/>
                <w:color w:val="auto"/>
                <w:spacing w:val="-27"/>
                <w:position w:val="17"/>
                <w:sz w:val="23"/>
                <w:szCs w:val="23"/>
              </w:rPr>
            </w:pPr>
            <w:r>
              <w:rPr>
                <w:rFonts w:ascii="宋体" w:hAnsi="宋体" w:eastAsia="宋体" w:cs="宋体"/>
                <w:color w:val="auto"/>
                <w:spacing w:val="7"/>
                <w:sz w:val="23"/>
                <w:szCs w:val="23"/>
              </w:rPr>
              <w:t>和</w:t>
            </w:r>
            <w:r>
              <w:rPr>
                <w:rFonts w:ascii="宋体" w:hAnsi="宋体" w:eastAsia="宋体" w:cs="宋体"/>
                <w:color w:val="auto"/>
                <w:spacing w:val="6"/>
                <w:sz w:val="23"/>
                <w:szCs w:val="23"/>
              </w:rPr>
              <w:t>地点</w:t>
            </w:r>
          </w:p>
        </w:tc>
        <w:tc>
          <w:tcPr>
            <w:tcW w:w="7410" w:type="dxa"/>
            <w:vAlign w:val="top"/>
          </w:tcPr>
          <w:p w14:paraId="1276FC12">
            <w:pPr>
              <w:spacing w:before="270" w:line="228" w:lineRule="auto"/>
              <w:ind w:left="114"/>
              <w:rPr>
                <w:rFonts w:ascii="宋体" w:hAnsi="宋体" w:eastAsia="宋体" w:cs="宋体"/>
                <w:color w:val="auto"/>
                <w:sz w:val="23"/>
                <w:szCs w:val="23"/>
              </w:rPr>
            </w:pPr>
            <w:r>
              <w:rPr>
                <w:rFonts w:ascii="宋体" w:hAnsi="宋体" w:eastAsia="宋体" w:cs="宋体"/>
                <w:color w:val="auto"/>
                <w:spacing w:val="11"/>
                <w:sz w:val="23"/>
                <w:szCs w:val="23"/>
              </w:rPr>
              <w:t>开标时间：</w:t>
            </w:r>
            <w:r>
              <w:rPr>
                <w:rFonts w:hint="eastAsia" w:ascii="宋体" w:hAnsi="宋体" w:eastAsia="宋体" w:cs="宋体"/>
                <w:color w:val="auto"/>
                <w:spacing w:val="11"/>
                <w:sz w:val="23"/>
                <w:szCs w:val="23"/>
                <w:lang w:eastAsia="zh-CN"/>
              </w:rPr>
              <w:t>2025年</w:t>
            </w:r>
            <w:r>
              <w:rPr>
                <w:rFonts w:hint="eastAsia" w:ascii="宋体" w:hAnsi="宋体" w:eastAsia="宋体" w:cs="宋体"/>
                <w:color w:val="auto"/>
                <w:spacing w:val="11"/>
                <w:sz w:val="23"/>
                <w:szCs w:val="23"/>
                <w:lang w:val="en-US" w:eastAsia="zh-CN"/>
              </w:rPr>
              <w:t>03</w:t>
            </w:r>
            <w:r>
              <w:rPr>
                <w:rFonts w:hint="eastAsia" w:ascii="宋体" w:hAnsi="宋体" w:eastAsia="宋体" w:cs="宋体"/>
                <w:color w:val="auto"/>
                <w:spacing w:val="11"/>
                <w:sz w:val="23"/>
                <w:szCs w:val="23"/>
                <w:lang w:eastAsia="zh-CN"/>
              </w:rPr>
              <w:t>月</w:t>
            </w:r>
            <w:r>
              <w:rPr>
                <w:rFonts w:hint="eastAsia" w:ascii="宋体" w:hAnsi="宋体" w:eastAsia="宋体" w:cs="宋体"/>
                <w:color w:val="auto"/>
                <w:spacing w:val="11"/>
                <w:sz w:val="23"/>
                <w:szCs w:val="23"/>
                <w:lang w:val="en-US" w:eastAsia="zh-CN"/>
              </w:rPr>
              <w:t>25</w:t>
            </w:r>
            <w:r>
              <w:rPr>
                <w:rFonts w:hint="eastAsia" w:ascii="宋体" w:hAnsi="宋体" w:eastAsia="宋体" w:cs="宋体"/>
                <w:color w:val="auto"/>
                <w:spacing w:val="11"/>
                <w:sz w:val="23"/>
                <w:szCs w:val="23"/>
                <w:lang w:eastAsia="zh-CN"/>
              </w:rPr>
              <w:t>日</w:t>
            </w:r>
            <w:r>
              <w:rPr>
                <w:rFonts w:hint="eastAsia" w:ascii="宋体" w:hAnsi="宋体" w:eastAsia="宋体" w:cs="宋体"/>
                <w:color w:val="auto"/>
                <w:spacing w:val="11"/>
                <w:sz w:val="23"/>
                <w:szCs w:val="23"/>
                <w:lang w:val="en-US" w:eastAsia="zh-CN"/>
              </w:rPr>
              <w:t>14</w:t>
            </w:r>
            <w:r>
              <w:rPr>
                <w:rFonts w:hint="eastAsia" w:ascii="宋体" w:hAnsi="宋体" w:eastAsia="宋体" w:cs="宋体"/>
                <w:color w:val="auto"/>
                <w:spacing w:val="11"/>
                <w:sz w:val="23"/>
                <w:szCs w:val="23"/>
                <w:lang w:eastAsia="zh-CN"/>
              </w:rPr>
              <w:t>:</w:t>
            </w:r>
            <w:r>
              <w:rPr>
                <w:rFonts w:hint="eastAsia" w:ascii="宋体" w:hAnsi="宋体" w:eastAsia="宋体" w:cs="宋体"/>
                <w:color w:val="auto"/>
                <w:spacing w:val="11"/>
                <w:sz w:val="23"/>
                <w:szCs w:val="23"/>
                <w:lang w:val="en-US" w:eastAsia="zh-CN"/>
              </w:rPr>
              <w:t>3</w:t>
            </w:r>
            <w:r>
              <w:rPr>
                <w:rFonts w:hint="eastAsia" w:ascii="宋体" w:hAnsi="宋体" w:eastAsia="宋体" w:cs="宋体"/>
                <w:color w:val="auto"/>
                <w:spacing w:val="11"/>
                <w:sz w:val="23"/>
                <w:szCs w:val="23"/>
                <w:lang w:eastAsia="zh-CN"/>
              </w:rPr>
              <w:t>0分</w:t>
            </w:r>
            <w:r>
              <w:rPr>
                <w:rFonts w:ascii="宋体" w:hAnsi="宋体" w:eastAsia="宋体" w:cs="宋体"/>
                <w:color w:val="auto"/>
                <w:spacing w:val="11"/>
                <w:sz w:val="23"/>
                <w:szCs w:val="23"/>
              </w:rPr>
              <w:t>(北京时间</w:t>
            </w:r>
            <w:r>
              <w:rPr>
                <w:rFonts w:ascii="宋体" w:hAnsi="宋体" w:eastAsia="宋体" w:cs="宋体"/>
                <w:color w:val="auto"/>
                <w:spacing w:val="6"/>
                <w:sz w:val="23"/>
                <w:szCs w:val="23"/>
              </w:rPr>
              <w:t>)</w:t>
            </w:r>
          </w:p>
          <w:p w14:paraId="4812D720">
            <w:pPr>
              <w:spacing w:before="180" w:line="227" w:lineRule="auto"/>
              <w:ind w:left="114" w:leftChars="0"/>
              <w:rPr>
                <w:rFonts w:ascii="宋体" w:hAnsi="宋体" w:eastAsia="宋体" w:cs="宋体"/>
                <w:color w:val="auto"/>
                <w:spacing w:val="6"/>
                <w:sz w:val="23"/>
                <w:szCs w:val="23"/>
              </w:rPr>
            </w:pPr>
            <w:r>
              <w:rPr>
                <w:rFonts w:ascii="宋体" w:hAnsi="宋体" w:eastAsia="宋体" w:cs="宋体"/>
                <w:color w:val="auto"/>
                <w:spacing w:val="4"/>
                <w:sz w:val="23"/>
                <w:szCs w:val="23"/>
              </w:rPr>
              <w:t>开标地点</w:t>
            </w:r>
            <w:r>
              <w:rPr>
                <w:rFonts w:ascii="宋体" w:hAnsi="宋体" w:eastAsia="宋体" w:cs="宋体"/>
                <w:color w:val="auto"/>
                <w:spacing w:val="2"/>
                <w:sz w:val="23"/>
                <w:szCs w:val="23"/>
              </w:rPr>
              <w:t>：</w:t>
            </w:r>
            <w:r>
              <w:rPr>
                <w:rFonts w:hint="eastAsia" w:ascii="宋体" w:hAnsi="宋体" w:eastAsia="宋体" w:cs="宋体"/>
                <w:color w:val="auto"/>
                <w:spacing w:val="2"/>
                <w:sz w:val="23"/>
                <w:szCs w:val="23"/>
                <w:lang w:val="en-US" w:eastAsia="zh-CN"/>
              </w:rPr>
              <w:t>政采云投标客户端</w:t>
            </w:r>
          </w:p>
        </w:tc>
      </w:tr>
      <w:tr w14:paraId="28D3D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980" w:type="dxa"/>
            <w:vAlign w:val="center"/>
          </w:tcPr>
          <w:p w14:paraId="30FBDCB7">
            <w:pPr>
              <w:spacing w:before="310" w:line="190" w:lineRule="auto"/>
              <w:ind w:left="380" w:leftChars="0"/>
              <w:jc w:val="both"/>
              <w:rPr>
                <w:rFonts w:hint="eastAsia" w:ascii="宋体" w:hAnsi="宋体" w:eastAsia="宋体" w:cs="宋体"/>
                <w:color w:val="auto"/>
                <w:spacing w:val="-1"/>
                <w:sz w:val="23"/>
                <w:szCs w:val="23"/>
                <w:lang w:val="en-US" w:eastAsia="zh-CN"/>
              </w:rPr>
            </w:pPr>
            <w:r>
              <w:rPr>
                <w:rFonts w:ascii="宋体" w:hAnsi="宋体" w:eastAsia="宋体" w:cs="宋体"/>
                <w:color w:val="auto"/>
                <w:spacing w:val="-1"/>
                <w:sz w:val="23"/>
                <w:szCs w:val="23"/>
              </w:rPr>
              <w:t>2</w:t>
            </w:r>
            <w:r>
              <w:rPr>
                <w:rFonts w:hint="eastAsia" w:ascii="宋体" w:hAnsi="宋体" w:eastAsia="宋体" w:cs="宋体"/>
                <w:color w:val="auto"/>
                <w:spacing w:val="-1"/>
                <w:sz w:val="23"/>
                <w:szCs w:val="23"/>
                <w:lang w:val="en-US" w:eastAsia="zh-CN"/>
              </w:rPr>
              <w:t>4</w:t>
            </w:r>
          </w:p>
        </w:tc>
        <w:tc>
          <w:tcPr>
            <w:tcW w:w="1619" w:type="dxa"/>
            <w:vAlign w:val="center"/>
          </w:tcPr>
          <w:p w14:paraId="00271359">
            <w:pPr>
              <w:spacing w:before="39" w:line="466" w:lineRule="exact"/>
              <w:ind w:left="111"/>
              <w:jc w:val="both"/>
              <w:rPr>
                <w:rFonts w:ascii="宋体" w:hAnsi="宋体" w:eastAsia="宋体" w:cs="宋体"/>
                <w:color w:val="auto"/>
                <w:sz w:val="23"/>
                <w:szCs w:val="23"/>
              </w:rPr>
            </w:pPr>
            <w:r>
              <w:rPr>
                <w:rFonts w:ascii="宋体" w:hAnsi="宋体" w:eastAsia="宋体" w:cs="宋体"/>
                <w:color w:val="auto"/>
                <w:spacing w:val="-24"/>
                <w:position w:val="17"/>
                <w:sz w:val="23"/>
                <w:szCs w:val="23"/>
              </w:rPr>
              <w:t xml:space="preserve">评 标 委 员 </w:t>
            </w:r>
            <w:r>
              <w:rPr>
                <w:rFonts w:ascii="宋体" w:hAnsi="宋体" w:eastAsia="宋体" w:cs="宋体"/>
                <w:color w:val="auto"/>
                <w:spacing w:val="-23"/>
                <w:position w:val="17"/>
                <w:sz w:val="23"/>
                <w:szCs w:val="23"/>
              </w:rPr>
              <w:t>会</w:t>
            </w:r>
          </w:p>
          <w:p w14:paraId="05ABB090">
            <w:pPr>
              <w:spacing w:line="228" w:lineRule="auto"/>
              <w:ind w:left="132" w:leftChars="0"/>
              <w:jc w:val="both"/>
              <w:rPr>
                <w:rFonts w:ascii="宋体" w:hAnsi="宋体" w:eastAsia="宋体" w:cs="宋体"/>
                <w:color w:val="auto"/>
                <w:spacing w:val="-27"/>
                <w:position w:val="17"/>
                <w:sz w:val="23"/>
                <w:szCs w:val="23"/>
              </w:rPr>
            </w:pPr>
            <w:r>
              <w:rPr>
                <w:rFonts w:ascii="宋体" w:hAnsi="宋体" w:eastAsia="宋体" w:cs="宋体"/>
                <w:color w:val="auto"/>
                <w:sz w:val="23"/>
                <w:szCs w:val="23"/>
              </w:rPr>
              <w:t>的组建</w:t>
            </w:r>
          </w:p>
        </w:tc>
        <w:tc>
          <w:tcPr>
            <w:tcW w:w="7410" w:type="dxa"/>
            <w:vAlign w:val="top"/>
          </w:tcPr>
          <w:p w14:paraId="7D5376DA">
            <w:pPr>
              <w:spacing w:before="39" w:line="466" w:lineRule="exact"/>
              <w:ind w:left="112" w:leftChars="0"/>
              <w:rPr>
                <w:rFonts w:ascii="宋体" w:hAnsi="宋体" w:eastAsia="宋体" w:cs="宋体"/>
                <w:color w:val="auto"/>
                <w:spacing w:val="6"/>
                <w:sz w:val="23"/>
                <w:szCs w:val="23"/>
              </w:rPr>
            </w:pPr>
            <w:r>
              <w:rPr>
                <w:rFonts w:ascii="宋体" w:hAnsi="宋体" w:eastAsia="宋体" w:cs="宋体"/>
                <w:color w:val="auto"/>
                <w:spacing w:val="9"/>
                <w:position w:val="17"/>
                <w:sz w:val="23"/>
                <w:szCs w:val="23"/>
              </w:rPr>
              <w:t>评标委员会构成：3人，其中采购代表1人 (</w:t>
            </w:r>
            <w:r>
              <w:rPr>
                <w:rFonts w:ascii="宋体" w:hAnsi="宋体" w:eastAsia="宋体" w:cs="宋体"/>
                <w:color w:val="auto"/>
                <w:spacing w:val="5"/>
                <w:position w:val="17"/>
                <w:sz w:val="23"/>
                <w:szCs w:val="23"/>
              </w:rPr>
              <w:t>应当具备评标专</w:t>
            </w:r>
            <w:r>
              <w:rPr>
                <w:rFonts w:hint="eastAsia" w:ascii="宋体" w:hAnsi="宋体" w:eastAsia="宋体" w:cs="宋体"/>
                <w:color w:val="auto"/>
                <w:spacing w:val="5"/>
                <w:position w:val="17"/>
                <w:sz w:val="23"/>
                <w:szCs w:val="23"/>
                <w:lang w:val="en-US" w:eastAsia="zh-CN"/>
              </w:rPr>
              <w:t>业</w:t>
            </w:r>
            <w:r>
              <w:rPr>
                <w:rFonts w:ascii="宋体" w:hAnsi="宋体" w:eastAsia="宋体" w:cs="宋体"/>
                <w:color w:val="auto"/>
                <w:spacing w:val="5"/>
                <w:position w:val="17"/>
                <w:sz w:val="23"/>
                <w:szCs w:val="23"/>
              </w:rPr>
              <w:t>相</w:t>
            </w:r>
            <w:r>
              <w:rPr>
                <w:rFonts w:hint="eastAsia" w:ascii="宋体" w:hAnsi="宋体" w:eastAsia="宋体" w:cs="宋体"/>
                <w:color w:val="auto"/>
                <w:spacing w:val="5"/>
                <w:position w:val="17"/>
                <w:sz w:val="23"/>
                <w:szCs w:val="23"/>
                <w:lang w:val="en-US" w:eastAsia="zh-CN"/>
              </w:rPr>
              <w:t>关</w:t>
            </w:r>
            <w:r>
              <w:rPr>
                <w:rFonts w:ascii="宋体" w:hAnsi="宋体" w:eastAsia="宋体" w:cs="宋体"/>
                <w:color w:val="auto"/>
                <w:spacing w:val="5"/>
                <w:position w:val="17"/>
                <w:sz w:val="23"/>
                <w:szCs w:val="23"/>
              </w:rPr>
              <w:t>的条件)，专家2人；</w:t>
            </w:r>
          </w:p>
        </w:tc>
      </w:tr>
      <w:tr w14:paraId="181B7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980" w:type="dxa"/>
            <w:vAlign w:val="center"/>
          </w:tcPr>
          <w:p w14:paraId="38D9E8A5">
            <w:pPr>
              <w:spacing w:line="464" w:lineRule="auto"/>
              <w:jc w:val="both"/>
              <w:rPr>
                <w:rFonts w:ascii="Arial"/>
                <w:color w:val="auto"/>
                <w:sz w:val="21"/>
              </w:rPr>
            </w:pPr>
          </w:p>
          <w:p w14:paraId="514A4196">
            <w:pPr>
              <w:spacing w:before="75" w:line="190" w:lineRule="auto"/>
              <w:ind w:left="380" w:leftChars="0"/>
              <w:jc w:val="both"/>
              <w:rPr>
                <w:rFonts w:hint="eastAsia" w:ascii="宋体" w:hAnsi="宋体" w:eastAsia="宋体" w:cs="宋体"/>
                <w:color w:val="auto"/>
                <w:spacing w:val="-1"/>
                <w:sz w:val="23"/>
                <w:szCs w:val="23"/>
                <w:lang w:val="en-US" w:eastAsia="zh-CN"/>
              </w:rPr>
            </w:pPr>
            <w:r>
              <w:rPr>
                <w:rFonts w:ascii="宋体" w:hAnsi="宋体" w:eastAsia="宋体" w:cs="宋体"/>
                <w:color w:val="auto"/>
                <w:spacing w:val="-1"/>
                <w:sz w:val="23"/>
                <w:szCs w:val="23"/>
              </w:rPr>
              <w:t>2</w:t>
            </w:r>
            <w:r>
              <w:rPr>
                <w:rFonts w:hint="eastAsia" w:ascii="宋体" w:hAnsi="宋体" w:eastAsia="宋体" w:cs="宋体"/>
                <w:color w:val="auto"/>
                <w:spacing w:val="-1"/>
                <w:sz w:val="23"/>
                <w:szCs w:val="23"/>
                <w:lang w:val="en-US" w:eastAsia="zh-CN"/>
              </w:rPr>
              <w:t>5</w:t>
            </w:r>
          </w:p>
        </w:tc>
        <w:tc>
          <w:tcPr>
            <w:tcW w:w="1619" w:type="dxa"/>
            <w:vAlign w:val="center"/>
          </w:tcPr>
          <w:p w14:paraId="7C3E6C5D">
            <w:pPr>
              <w:spacing w:before="37" w:line="375" w:lineRule="auto"/>
              <w:ind w:left="113" w:right="106" w:firstLine="2"/>
              <w:jc w:val="both"/>
              <w:rPr>
                <w:rFonts w:ascii="宋体" w:hAnsi="宋体" w:eastAsia="宋体" w:cs="宋体"/>
                <w:color w:val="auto"/>
                <w:sz w:val="23"/>
                <w:szCs w:val="23"/>
              </w:rPr>
            </w:pPr>
            <w:r>
              <w:rPr>
                <w:rFonts w:ascii="宋体" w:hAnsi="宋体" w:eastAsia="宋体" w:cs="宋体"/>
                <w:color w:val="auto"/>
                <w:spacing w:val="-28"/>
                <w:sz w:val="23"/>
                <w:szCs w:val="23"/>
              </w:rPr>
              <w:t>是</w:t>
            </w:r>
            <w:r>
              <w:rPr>
                <w:rFonts w:ascii="宋体" w:hAnsi="宋体" w:eastAsia="宋体" w:cs="宋体"/>
                <w:color w:val="auto"/>
                <w:spacing w:val="-24"/>
                <w:sz w:val="23"/>
                <w:szCs w:val="23"/>
              </w:rPr>
              <w:t xml:space="preserve"> 否 授 权 评</w:t>
            </w:r>
            <w:r>
              <w:rPr>
                <w:rFonts w:ascii="宋体" w:hAnsi="宋体" w:eastAsia="宋体" w:cs="宋体"/>
                <w:color w:val="auto"/>
                <w:sz w:val="23"/>
                <w:szCs w:val="23"/>
              </w:rPr>
              <w:t xml:space="preserve"> </w:t>
            </w:r>
            <w:r>
              <w:rPr>
                <w:rFonts w:ascii="宋体" w:hAnsi="宋体" w:eastAsia="宋体" w:cs="宋体"/>
                <w:color w:val="auto"/>
                <w:spacing w:val="-25"/>
                <w:sz w:val="23"/>
                <w:szCs w:val="23"/>
              </w:rPr>
              <w:t>标</w:t>
            </w:r>
            <w:r>
              <w:rPr>
                <w:rFonts w:ascii="宋体" w:hAnsi="宋体" w:eastAsia="宋体" w:cs="宋体"/>
                <w:color w:val="auto"/>
                <w:spacing w:val="-24"/>
                <w:sz w:val="23"/>
                <w:szCs w:val="23"/>
              </w:rPr>
              <w:t xml:space="preserve"> 委 员 会 确</w:t>
            </w:r>
          </w:p>
          <w:p w14:paraId="487580C5">
            <w:pPr>
              <w:spacing w:line="228" w:lineRule="auto"/>
              <w:ind w:left="118" w:leftChars="0"/>
              <w:jc w:val="both"/>
              <w:rPr>
                <w:rFonts w:ascii="宋体" w:hAnsi="宋体" w:eastAsia="宋体" w:cs="宋体"/>
                <w:color w:val="auto"/>
                <w:spacing w:val="-27"/>
                <w:position w:val="17"/>
                <w:sz w:val="23"/>
                <w:szCs w:val="23"/>
              </w:rPr>
            </w:pPr>
            <w:r>
              <w:rPr>
                <w:rFonts w:ascii="宋体" w:hAnsi="宋体" w:eastAsia="宋体" w:cs="宋体"/>
                <w:color w:val="auto"/>
                <w:spacing w:val="6"/>
                <w:sz w:val="23"/>
                <w:szCs w:val="23"/>
              </w:rPr>
              <w:t>定中标人</w:t>
            </w:r>
          </w:p>
        </w:tc>
        <w:tc>
          <w:tcPr>
            <w:tcW w:w="7410" w:type="dxa"/>
            <w:vAlign w:val="top"/>
          </w:tcPr>
          <w:p w14:paraId="1D736790">
            <w:pPr>
              <w:spacing w:line="426" w:lineRule="auto"/>
              <w:rPr>
                <w:rFonts w:ascii="Arial"/>
                <w:color w:val="auto"/>
                <w:sz w:val="21"/>
              </w:rPr>
            </w:pPr>
          </w:p>
          <w:p w14:paraId="2EE034EC">
            <w:pPr>
              <w:spacing w:before="75" w:line="231" w:lineRule="auto"/>
              <w:ind w:left="117" w:leftChars="0"/>
              <w:rPr>
                <w:rFonts w:ascii="宋体" w:hAnsi="宋体" w:eastAsia="宋体" w:cs="宋体"/>
                <w:color w:val="auto"/>
                <w:spacing w:val="6"/>
                <w:sz w:val="23"/>
                <w:szCs w:val="23"/>
              </w:rPr>
            </w:pPr>
            <w:r>
              <w:rPr>
                <w:rFonts w:ascii="宋体" w:hAnsi="宋体" w:eastAsia="宋体" w:cs="宋体"/>
                <w:color w:val="auto"/>
                <w:sz w:val="23"/>
                <w:szCs w:val="23"/>
              </w:rPr>
              <w:t>是</w:t>
            </w:r>
          </w:p>
        </w:tc>
      </w:tr>
      <w:tr w14:paraId="12E6D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80" w:type="dxa"/>
            <w:vAlign w:val="top"/>
          </w:tcPr>
          <w:p w14:paraId="4ABE19E3">
            <w:pPr>
              <w:spacing w:before="77" w:line="190" w:lineRule="auto"/>
              <w:ind w:left="380" w:leftChars="0"/>
              <w:rPr>
                <w:rFonts w:hint="eastAsia" w:ascii="宋体" w:hAnsi="宋体" w:eastAsia="宋体" w:cs="宋体"/>
                <w:color w:val="auto"/>
                <w:spacing w:val="-1"/>
                <w:sz w:val="23"/>
                <w:szCs w:val="23"/>
                <w:lang w:val="en-US" w:eastAsia="zh-CN"/>
              </w:rPr>
            </w:pPr>
            <w:r>
              <w:rPr>
                <w:rFonts w:ascii="宋体" w:hAnsi="宋体" w:eastAsia="宋体" w:cs="宋体"/>
                <w:color w:val="auto"/>
                <w:spacing w:val="-1"/>
                <w:sz w:val="23"/>
                <w:szCs w:val="23"/>
              </w:rPr>
              <w:t>2</w:t>
            </w:r>
            <w:r>
              <w:rPr>
                <w:rFonts w:hint="eastAsia" w:ascii="宋体" w:hAnsi="宋体" w:eastAsia="宋体" w:cs="宋体"/>
                <w:color w:val="auto"/>
                <w:spacing w:val="-1"/>
                <w:sz w:val="23"/>
                <w:szCs w:val="23"/>
                <w:lang w:val="en-US" w:eastAsia="zh-CN"/>
              </w:rPr>
              <w:t>6</w:t>
            </w:r>
          </w:p>
        </w:tc>
        <w:tc>
          <w:tcPr>
            <w:tcW w:w="1619" w:type="dxa"/>
            <w:vAlign w:val="top"/>
          </w:tcPr>
          <w:p w14:paraId="6D556020">
            <w:pPr>
              <w:spacing w:before="39" w:line="228" w:lineRule="auto"/>
              <w:ind w:left="116" w:leftChars="0"/>
              <w:rPr>
                <w:rFonts w:ascii="宋体" w:hAnsi="宋体" w:eastAsia="宋体" w:cs="宋体"/>
                <w:color w:val="auto"/>
                <w:spacing w:val="-27"/>
                <w:position w:val="17"/>
                <w:sz w:val="23"/>
                <w:szCs w:val="23"/>
              </w:rPr>
            </w:pPr>
            <w:r>
              <w:rPr>
                <w:rFonts w:ascii="宋体" w:hAnsi="宋体" w:eastAsia="宋体" w:cs="宋体"/>
                <w:color w:val="auto"/>
                <w:spacing w:val="8"/>
                <w:sz w:val="23"/>
                <w:szCs w:val="23"/>
              </w:rPr>
              <w:t>履</w:t>
            </w:r>
            <w:r>
              <w:rPr>
                <w:rFonts w:ascii="宋体" w:hAnsi="宋体" w:eastAsia="宋体" w:cs="宋体"/>
                <w:color w:val="auto"/>
                <w:spacing w:val="6"/>
                <w:sz w:val="23"/>
                <w:szCs w:val="23"/>
              </w:rPr>
              <w:t>约担保</w:t>
            </w:r>
          </w:p>
        </w:tc>
        <w:tc>
          <w:tcPr>
            <w:tcW w:w="7410" w:type="dxa"/>
            <w:vAlign w:val="top"/>
          </w:tcPr>
          <w:p w14:paraId="1CF7748B">
            <w:pPr>
              <w:spacing w:before="40" w:line="232" w:lineRule="auto"/>
              <w:ind w:left="112" w:leftChars="0"/>
              <w:rPr>
                <w:rFonts w:hint="default" w:ascii="宋体" w:hAnsi="宋体" w:eastAsia="宋体" w:cs="宋体"/>
                <w:color w:val="auto"/>
                <w:spacing w:val="6"/>
                <w:sz w:val="23"/>
                <w:szCs w:val="23"/>
                <w:lang w:val="en-US"/>
              </w:rPr>
            </w:pPr>
            <w:r>
              <w:rPr>
                <w:rFonts w:hint="eastAsia" w:ascii="宋体" w:hAnsi="宋体" w:eastAsia="宋体" w:cs="宋体"/>
                <w:b/>
                <w:bCs/>
                <w:color w:val="auto"/>
                <w:sz w:val="23"/>
                <w:szCs w:val="23"/>
                <w:lang w:val="en-US" w:eastAsia="zh-CN"/>
              </w:rPr>
              <w:t>按合同约定执行。</w:t>
            </w:r>
          </w:p>
        </w:tc>
      </w:tr>
      <w:tr w14:paraId="6C796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80" w:type="dxa"/>
            <w:vAlign w:val="top"/>
          </w:tcPr>
          <w:p w14:paraId="5852E95D">
            <w:pPr>
              <w:spacing w:line="290" w:lineRule="auto"/>
              <w:rPr>
                <w:rFonts w:ascii="Arial"/>
                <w:color w:val="auto"/>
                <w:sz w:val="21"/>
              </w:rPr>
            </w:pPr>
          </w:p>
          <w:p w14:paraId="2D77106E">
            <w:pPr>
              <w:spacing w:line="290" w:lineRule="auto"/>
              <w:rPr>
                <w:rFonts w:ascii="Arial"/>
                <w:color w:val="auto"/>
                <w:sz w:val="21"/>
              </w:rPr>
            </w:pPr>
          </w:p>
          <w:p w14:paraId="1C4514A8">
            <w:pPr>
              <w:spacing w:line="291" w:lineRule="auto"/>
              <w:rPr>
                <w:rFonts w:ascii="Arial"/>
                <w:color w:val="auto"/>
                <w:sz w:val="21"/>
              </w:rPr>
            </w:pPr>
          </w:p>
          <w:p w14:paraId="71D82947">
            <w:pPr>
              <w:spacing w:line="291" w:lineRule="auto"/>
              <w:rPr>
                <w:rFonts w:ascii="Arial"/>
                <w:color w:val="auto"/>
                <w:sz w:val="21"/>
              </w:rPr>
            </w:pPr>
          </w:p>
          <w:p w14:paraId="72D65F6C">
            <w:pPr>
              <w:spacing w:before="75" w:line="190" w:lineRule="auto"/>
              <w:ind w:left="380" w:leftChars="0"/>
              <w:rPr>
                <w:rFonts w:ascii="宋体" w:hAnsi="宋体" w:eastAsia="宋体" w:cs="宋体"/>
                <w:color w:val="auto"/>
                <w:spacing w:val="-1"/>
                <w:sz w:val="23"/>
                <w:szCs w:val="23"/>
              </w:rPr>
            </w:pPr>
            <w:r>
              <w:rPr>
                <w:rFonts w:ascii="宋体" w:hAnsi="宋体" w:eastAsia="宋体" w:cs="宋体"/>
                <w:color w:val="auto"/>
                <w:spacing w:val="-1"/>
                <w:sz w:val="23"/>
                <w:szCs w:val="23"/>
              </w:rPr>
              <w:t>2</w:t>
            </w:r>
            <w:r>
              <w:rPr>
                <w:rFonts w:hint="eastAsia" w:ascii="宋体" w:hAnsi="宋体" w:eastAsia="宋体" w:cs="宋体"/>
                <w:color w:val="auto"/>
                <w:spacing w:val="-1"/>
                <w:sz w:val="23"/>
                <w:szCs w:val="23"/>
                <w:lang w:val="en-US" w:eastAsia="zh-CN"/>
              </w:rPr>
              <w:t>7</w:t>
            </w:r>
          </w:p>
        </w:tc>
        <w:tc>
          <w:tcPr>
            <w:tcW w:w="1619" w:type="dxa"/>
            <w:vAlign w:val="top"/>
          </w:tcPr>
          <w:p w14:paraId="5257F03A">
            <w:pPr>
              <w:spacing w:line="281" w:lineRule="auto"/>
              <w:rPr>
                <w:rFonts w:ascii="Arial"/>
                <w:color w:val="auto"/>
                <w:sz w:val="21"/>
              </w:rPr>
            </w:pPr>
          </w:p>
          <w:p w14:paraId="6FA7CCB2">
            <w:pPr>
              <w:spacing w:line="281" w:lineRule="auto"/>
              <w:rPr>
                <w:rFonts w:ascii="Arial"/>
                <w:color w:val="auto"/>
                <w:sz w:val="21"/>
              </w:rPr>
            </w:pPr>
          </w:p>
          <w:p w14:paraId="7254F43F">
            <w:pPr>
              <w:spacing w:line="281" w:lineRule="auto"/>
              <w:rPr>
                <w:rFonts w:ascii="Arial"/>
                <w:color w:val="auto"/>
                <w:sz w:val="21"/>
              </w:rPr>
            </w:pPr>
          </w:p>
          <w:p w14:paraId="5CC6087B">
            <w:pPr>
              <w:spacing w:line="281" w:lineRule="auto"/>
              <w:rPr>
                <w:rFonts w:ascii="Arial"/>
                <w:color w:val="auto"/>
                <w:sz w:val="21"/>
              </w:rPr>
            </w:pPr>
          </w:p>
          <w:p w14:paraId="77839093">
            <w:pPr>
              <w:spacing w:before="75" w:line="226" w:lineRule="auto"/>
              <w:ind w:left="113" w:leftChars="0"/>
              <w:rPr>
                <w:rFonts w:ascii="宋体" w:hAnsi="宋体" w:eastAsia="宋体" w:cs="宋体"/>
                <w:color w:val="auto"/>
                <w:spacing w:val="8"/>
                <w:sz w:val="23"/>
                <w:szCs w:val="23"/>
              </w:rPr>
            </w:pPr>
            <w:r>
              <w:rPr>
                <w:rFonts w:ascii="宋体" w:hAnsi="宋体" w:eastAsia="宋体" w:cs="宋体"/>
                <w:color w:val="auto"/>
                <w:spacing w:val="8"/>
                <w:sz w:val="23"/>
                <w:szCs w:val="23"/>
              </w:rPr>
              <w:t>招标控制</w:t>
            </w:r>
            <w:r>
              <w:rPr>
                <w:rFonts w:ascii="宋体" w:hAnsi="宋体" w:eastAsia="宋体" w:cs="宋体"/>
                <w:color w:val="auto"/>
                <w:spacing w:val="7"/>
                <w:sz w:val="23"/>
                <w:szCs w:val="23"/>
              </w:rPr>
              <w:t>价</w:t>
            </w:r>
          </w:p>
        </w:tc>
        <w:tc>
          <w:tcPr>
            <w:tcW w:w="7410" w:type="dxa"/>
            <w:vAlign w:val="top"/>
          </w:tcPr>
          <w:p w14:paraId="4AC26589">
            <w:pPr>
              <w:tabs>
                <w:tab w:val="left" w:pos="240"/>
              </w:tabs>
              <w:spacing w:before="36" w:line="375" w:lineRule="auto"/>
              <w:ind w:left="112" w:right="25" w:firstLine="3"/>
              <w:rPr>
                <w:rFonts w:ascii="宋体" w:hAnsi="宋体" w:eastAsia="宋体" w:cs="宋体"/>
                <w:color w:val="auto"/>
                <w:sz w:val="23"/>
                <w:szCs w:val="23"/>
              </w:rPr>
            </w:pPr>
            <w:r>
              <w:rPr>
                <w:rFonts w:hint="eastAsia" w:ascii="宋体" w:hAnsi="宋体" w:eastAsia="宋体" w:cs="宋体"/>
                <w:color w:val="auto"/>
                <w:spacing w:val="18"/>
                <w:sz w:val="23"/>
                <w:szCs w:val="23"/>
                <w:lang w:eastAsia="zh-CN"/>
              </w:rPr>
              <w:t>供应商</w:t>
            </w:r>
            <w:r>
              <w:rPr>
                <w:rFonts w:ascii="宋体" w:hAnsi="宋体" w:eastAsia="宋体" w:cs="宋体"/>
                <w:color w:val="auto"/>
                <w:spacing w:val="9"/>
                <w:sz w:val="23"/>
                <w:szCs w:val="23"/>
              </w:rPr>
              <w:t>的报价明显低于其他通过符合性审查</w:t>
            </w:r>
            <w:r>
              <w:rPr>
                <w:rFonts w:hint="eastAsia" w:ascii="宋体" w:hAnsi="宋体" w:eastAsia="宋体" w:cs="宋体"/>
                <w:color w:val="auto"/>
                <w:spacing w:val="9"/>
                <w:sz w:val="23"/>
                <w:szCs w:val="23"/>
                <w:lang w:eastAsia="zh-CN"/>
              </w:rPr>
              <w:t>供应商</w:t>
            </w:r>
            <w:r>
              <w:rPr>
                <w:rFonts w:ascii="宋体" w:hAnsi="宋体" w:eastAsia="宋体" w:cs="宋体"/>
                <w:color w:val="auto"/>
                <w:spacing w:val="9"/>
                <w:sz w:val="23"/>
                <w:szCs w:val="23"/>
              </w:rPr>
              <w:t>的报价，有可能不</w:t>
            </w:r>
            <w:r>
              <w:rPr>
                <w:rFonts w:ascii="宋体" w:hAnsi="宋体" w:eastAsia="宋体" w:cs="宋体"/>
                <w:color w:val="auto"/>
                <w:sz w:val="23"/>
                <w:szCs w:val="23"/>
              </w:rPr>
              <w:t xml:space="preserve"> </w:t>
            </w:r>
            <w:r>
              <w:rPr>
                <w:rFonts w:ascii="宋体" w:hAnsi="宋体" w:eastAsia="宋体" w:cs="宋体"/>
                <w:color w:val="auto"/>
                <w:spacing w:val="34"/>
                <w:sz w:val="23"/>
                <w:szCs w:val="23"/>
              </w:rPr>
              <w:t>能</w:t>
            </w:r>
            <w:r>
              <w:rPr>
                <w:rFonts w:ascii="宋体" w:hAnsi="宋体" w:eastAsia="宋体" w:cs="宋体"/>
                <w:color w:val="auto"/>
                <w:spacing w:val="21"/>
                <w:sz w:val="23"/>
                <w:szCs w:val="23"/>
              </w:rPr>
              <w:t>诚</w:t>
            </w:r>
            <w:r>
              <w:rPr>
                <w:rFonts w:ascii="宋体" w:hAnsi="宋体" w:eastAsia="宋体" w:cs="宋体"/>
                <w:color w:val="auto"/>
                <w:spacing w:val="17"/>
                <w:sz w:val="23"/>
                <w:szCs w:val="23"/>
              </w:rPr>
              <w:t>信履约的，评标委员会有权要求现场合理的时间内提供书面说</w:t>
            </w:r>
            <w:r>
              <w:rPr>
                <w:rFonts w:ascii="宋体" w:hAnsi="宋体" w:eastAsia="宋体" w:cs="宋体"/>
                <w:color w:val="auto"/>
                <w:sz w:val="23"/>
                <w:szCs w:val="23"/>
              </w:rPr>
              <w:t xml:space="preserve"> </w:t>
            </w:r>
            <w:r>
              <w:rPr>
                <w:rFonts w:ascii="宋体" w:hAnsi="宋体" w:eastAsia="宋体" w:cs="宋体"/>
                <w:color w:val="auto"/>
                <w:spacing w:val="8"/>
                <w:sz w:val="23"/>
                <w:szCs w:val="23"/>
              </w:rPr>
              <w:t>明，并</w:t>
            </w:r>
            <w:r>
              <w:rPr>
                <w:rFonts w:ascii="宋体" w:hAnsi="宋体" w:eastAsia="宋体" w:cs="宋体"/>
                <w:color w:val="auto"/>
                <w:spacing w:val="5"/>
                <w:sz w:val="23"/>
                <w:szCs w:val="23"/>
              </w:rPr>
              <w:t>提</w:t>
            </w:r>
            <w:r>
              <w:rPr>
                <w:rFonts w:ascii="宋体" w:hAnsi="宋体" w:eastAsia="宋体" w:cs="宋体"/>
                <w:color w:val="auto"/>
                <w:spacing w:val="4"/>
                <w:sz w:val="23"/>
                <w:szCs w:val="23"/>
              </w:rPr>
              <w:t>供相关材料，如不能证明其报价的合理性，按无效投标处理。</w:t>
            </w:r>
            <w:r>
              <w:rPr>
                <w:rFonts w:ascii="宋体" w:hAnsi="宋体" w:eastAsia="宋体" w:cs="宋体"/>
                <w:color w:val="auto"/>
                <w:sz w:val="23"/>
                <w:szCs w:val="23"/>
              </w:rPr>
              <w:t xml:space="preserve"> </w:t>
            </w:r>
            <w:r>
              <w:rPr>
                <w:rFonts w:ascii="宋体" w:hAnsi="宋体" w:eastAsia="宋体" w:cs="宋体"/>
                <w:color w:val="auto"/>
                <w:spacing w:val="34"/>
                <w:sz w:val="23"/>
                <w:szCs w:val="23"/>
              </w:rPr>
              <w:t>磋</w:t>
            </w:r>
            <w:r>
              <w:rPr>
                <w:rFonts w:ascii="宋体" w:hAnsi="宋体" w:eastAsia="宋体" w:cs="宋体"/>
                <w:color w:val="auto"/>
                <w:spacing w:val="21"/>
                <w:sz w:val="23"/>
                <w:szCs w:val="23"/>
              </w:rPr>
              <w:t>商</w:t>
            </w:r>
            <w:r>
              <w:rPr>
                <w:rFonts w:ascii="宋体" w:hAnsi="宋体" w:eastAsia="宋体" w:cs="宋体"/>
                <w:color w:val="auto"/>
                <w:spacing w:val="17"/>
                <w:sz w:val="23"/>
                <w:szCs w:val="23"/>
              </w:rPr>
              <w:t>响应人的投标总价</w:t>
            </w:r>
            <w:r>
              <w:rPr>
                <w:rFonts w:hint="eastAsia" w:ascii="宋体" w:hAnsi="宋体" w:eastAsia="宋体" w:cs="宋体"/>
                <w:color w:val="auto"/>
                <w:spacing w:val="17"/>
                <w:sz w:val="23"/>
                <w:szCs w:val="23"/>
                <w:lang w:val="en-US" w:eastAsia="zh-CN"/>
              </w:rPr>
              <w:t>报价</w:t>
            </w:r>
            <w:r>
              <w:rPr>
                <w:rFonts w:ascii="宋体" w:hAnsi="宋体" w:eastAsia="宋体" w:cs="宋体"/>
                <w:color w:val="auto"/>
                <w:spacing w:val="17"/>
                <w:sz w:val="23"/>
                <w:szCs w:val="23"/>
              </w:rPr>
              <w:t>不得高于招标控制价，本项目招标控制价为</w:t>
            </w:r>
            <w:r>
              <w:rPr>
                <w:rFonts w:ascii="宋体" w:hAnsi="宋体" w:eastAsia="宋体" w:cs="宋体"/>
                <w:color w:val="auto"/>
                <w:sz w:val="23"/>
                <w:szCs w:val="23"/>
              </w:rPr>
              <w:t xml:space="preserve"> </w:t>
            </w:r>
            <w:r>
              <w:rPr>
                <w:rFonts w:ascii="宋体" w:hAnsi="宋体" w:eastAsia="宋体" w:cs="宋体"/>
                <w:color w:val="auto"/>
                <w:sz w:val="23"/>
                <w:szCs w:val="23"/>
              </w:rPr>
              <w:tab/>
            </w:r>
            <w:r>
              <w:rPr>
                <w:rFonts w:ascii="宋体" w:hAnsi="宋体" w:eastAsia="宋体" w:cs="宋体"/>
                <w:color w:val="auto"/>
                <w:spacing w:val="18"/>
                <w:sz w:val="23"/>
                <w:szCs w:val="23"/>
              </w:rPr>
              <w:t>(</w:t>
            </w:r>
            <w:r>
              <w:rPr>
                <w:rFonts w:ascii="宋体" w:hAnsi="宋体" w:eastAsia="宋体" w:cs="宋体"/>
                <w:color w:val="auto"/>
                <w:spacing w:val="15"/>
                <w:sz w:val="23"/>
                <w:szCs w:val="23"/>
              </w:rPr>
              <w:t>人民币)：</w:t>
            </w:r>
          </w:p>
          <w:p w14:paraId="324860F2">
            <w:pPr>
              <w:spacing w:line="227" w:lineRule="auto"/>
              <w:ind w:left="120" w:leftChars="0"/>
              <w:rPr>
                <w:rFonts w:hint="default" w:ascii="宋体" w:hAnsi="宋体" w:eastAsia="宋体" w:cs="宋体"/>
                <w:b/>
                <w:bCs/>
                <w:color w:val="auto"/>
                <w:sz w:val="23"/>
                <w:szCs w:val="23"/>
                <w:lang w:val="en-US" w:eastAsia="zh-CN"/>
              </w:rPr>
            </w:pPr>
            <w:r>
              <w:rPr>
                <w:rFonts w:ascii="宋体" w:hAnsi="宋体" w:eastAsia="宋体" w:cs="宋体"/>
                <w:color w:val="auto"/>
                <w:spacing w:val="4"/>
                <w:sz w:val="23"/>
                <w:szCs w:val="23"/>
              </w:rPr>
              <w:t>小写：</w:t>
            </w:r>
            <w:r>
              <w:rPr>
                <w:rFonts w:hint="eastAsia" w:ascii="宋体" w:hAnsi="宋体" w:eastAsia="宋体" w:cs="宋体"/>
                <w:color w:val="auto"/>
                <w:spacing w:val="4"/>
                <w:sz w:val="23"/>
                <w:szCs w:val="23"/>
                <w:lang w:val="en-US" w:eastAsia="zh-CN"/>
              </w:rPr>
              <w:t>350000.00</w:t>
            </w:r>
            <w:r>
              <w:rPr>
                <w:rFonts w:ascii="宋体" w:hAnsi="宋体" w:eastAsia="宋体" w:cs="宋体"/>
                <w:color w:val="auto"/>
                <w:spacing w:val="2"/>
                <w:sz w:val="23"/>
                <w:szCs w:val="23"/>
              </w:rPr>
              <w:t>元    大写：</w:t>
            </w:r>
            <w:r>
              <w:rPr>
                <w:rFonts w:hint="eastAsia" w:ascii="宋体" w:hAnsi="宋体" w:eastAsia="宋体" w:cs="宋体"/>
                <w:color w:val="auto"/>
                <w:spacing w:val="2"/>
                <w:sz w:val="23"/>
                <w:szCs w:val="23"/>
                <w:lang w:val="en-US" w:eastAsia="zh-CN"/>
              </w:rPr>
              <w:t>叁拾伍万元整。</w:t>
            </w:r>
          </w:p>
        </w:tc>
      </w:tr>
      <w:tr w14:paraId="5048C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80" w:type="dxa"/>
            <w:vAlign w:val="top"/>
          </w:tcPr>
          <w:p w14:paraId="686F7750">
            <w:pPr>
              <w:spacing w:line="466" w:lineRule="auto"/>
              <w:rPr>
                <w:rFonts w:ascii="Arial"/>
                <w:color w:val="auto"/>
                <w:sz w:val="21"/>
              </w:rPr>
            </w:pPr>
          </w:p>
          <w:p w14:paraId="23339843">
            <w:pPr>
              <w:spacing w:before="75" w:line="190" w:lineRule="auto"/>
              <w:ind w:left="380" w:leftChars="0"/>
              <w:rPr>
                <w:rFonts w:ascii="宋体" w:hAnsi="宋体" w:eastAsia="宋体" w:cs="宋体"/>
                <w:color w:val="auto"/>
                <w:spacing w:val="-1"/>
                <w:sz w:val="23"/>
                <w:szCs w:val="23"/>
              </w:rPr>
            </w:pPr>
            <w:r>
              <w:rPr>
                <w:rFonts w:ascii="宋体" w:hAnsi="宋体" w:eastAsia="宋体" w:cs="宋体"/>
                <w:color w:val="auto"/>
                <w:spacing w:val="-1"/>
                <w:sz w:val="23"/>
                <w:szCs w:val="23"/>
              </w:rPr>
              <w:t>2</w:t>
            </w:r>
            <w:r>
              <w:rPr>
                <w:rFonts w:hint="eastAsia" w:ascii="宋体" w:hAnsi="宋体" w:eastAsia="宋体" w:cs="宋体"/>
                <w:color w:val="auto"/>
                <w:spacing w:val="-1"/>
                <w:sz w:val="23"/>
                <w:szCs w:val="23"/>
                <w:lang w:val="en-US" w:eastAsia="zh-CN"/>
              </w:rPr>
              <w:t>8</w:t>
            </w:r>
          </w:p>
        </w:tc>
        <w:tc>
          <w:tcPr>
            <w:tcW w:w="1619" w:type="dxa"/>
            <w:vAlign w:val="top"/>
          </w:tcPr>
          <w:p w14:paraId="16C47003">
            <w:pPr>
              <w:spacing w:line="428" w:lineRule="auto"/>
              <w:rPr>
                <w:rFonts w:ascii="Arial"/>
                <w:color w:val="auto"/>
                <w:sz w:val="21"/>
              </w:rPr>
            </w:pPr>
          </w:p>
          <w:p w14:paraId="66151228">
            <w:pPr>
              <w:spacing w:before="74" w:line="227" w:lineRule="auto"/>
              <w:ind w:left="113" w:leftChars="0"/>
              <w:rPr>
                <w:rFonts w:ascii="宋体" w:hAnsi="宋体" w:eastAsia="宋体" w:cs="宋体"/>
                <w:color w:val="auto"/>
                <w:spacing w:val="8"/>
                <w:sz w:val="23"/>
                <w:szCs w:val="23"/>
              </w:rPr>
            </w:pPr>
            <w:r>
              <w:rPr>
                <w:rFonts w:ascii="宋体" w:hAnsi="宋体" w:eastAsia="宋体" w:cs="宋体"/>
                <w:color w:val="auto"/>
                <w:spacing w:val="8"/>
                <w:sz w:val="23"/>
                <w:szCs w:val="23"/>
              </w:rPr>
              <w:t>招标服务</w:t>
            </w:r>
            <w:r>
              <w:rPr>
                <w:rFonts w:ascii="宋体" w:hAnsi="宋体" w:eastAsia="宋体" w:cs="宋体"/>
                <w:color w:val="auto"/>
                <w:spacing w:val="7"/>
                <w:sz w:val="23"/>
                <w:szCs w:val="23"/>
              </w:rPr>
              <w:t>费</w:t>
            </w:r>
          </w:p>
        </w:tc>
        <w:tc>
          <w:tcPr>
            <w:tcW w:w="7410" w:type="dxa"/>
            <w:vAlign w:val="top"/>
          </w:tcPr>
          <w:p w14:paraId="25308567">
            <w:pPr>
              <w:spacing w:before="182" w:line="240" w:lineRule="auto"/>
              <w:ind w:left="121"/>
              <w:rPr>
                <w:rFonts w:hint="default" w:ascii="宋体" w:hAnsi="宋体" w:eastAsia="宋体" w:cs="宋体"/>
                <w:color w:val="auto"/>
                <w:spacing w:val="16"/>
                <w:position w:val="17"/>
                <w:sz w:val="23"/>
                <w:szCs w:val="23"/>
                <w:lang w:val="en-US" w:eastAsia="zh-CN"/>
              </w:rPr>
            </w:pPr>
            <w:r>
              <w:rPr>
                <w:rFonts w:hint="eastAsia" w:ascii="宋体" w:hAnsi="宋体" w:eastAsia="宋体" w:cs="宋体"/>
                <w:color w:val="auto"/>
                <w:spacing w:val="16"/>
                <w:position w:val="17"/>
                <w:sz w:val="23"/>
                <w:szCs w:val="23"/>
                <w:lang w:val="en-US" w:eastAsia="zh-CN"/>
              </w:rPr>
              <w:t>费用支付：中标人</w:t>
            </w:r>
          </w:p>
          <w:p w14:paraId="2DB3301C">
            <w:pPr>
              <w:spacing w:before="182" w:line="240" w:lineRule="auto"/>
              <w:ind w:left="121"/>
              <w:rPr>
                <w:rFonts w:ascii="宋体" w:hAnsi="宋体" w:eastAsia="宋体" w:cs="宋体"/>
                <w:color w:val="auto"/>
                <w:sz w:val="23"/>
                <w:szCs w:val="23"/>
              </w:rPr>
            </w:pPr>
            <w:r>
              <w:rPr>
                <w:rFonts w:ascii="宋体" w:hAnsi="宋体" w:eastAsia="宋体" w:cs="宋体"/>
                <w:color w:val="auto"/>
                <w:spacing w:val="16"/>
                <w:position w:val="17"/>
                <w:sz w:val="23"/>
                <w:szCs w:val="23"/>
              </w:rPr>
              <w:t>收</w:t>
            </w:r>
            <w:r>
              <w:rPr>
                <w:rFonts w:ascii="宋体" w:hAnsi="宋体" w:eastAsia="宋体" w:cs="宋体"/>
                <w:color w:val="auto"/>
                <w:spacing w:val="9"/>
                <w:position w:val="17"/>
                <w:sz w:val="23"/>
                <w:szCs w:val="23"/>
              </w:rPr>
              <w:t>费标准：以中标金额作为计算基数，参照《招标代理服务收费管理</w:t>
            </w:r>
          </w:p>
          <w:p w14:paraId="3EEC2610">
            <w:pPr>
              <w:spacing w:before="61" w:line="375" w:lineRule="auto"/>
              <w:ind w:left="114" w:right="500"/>
              <w:rPr>
                <w:rFonts w:ascii="宋体" w:hAnsi="宋体" w:eastAsia="宋体" w:cs="宋体"/>
                <w:color w:val="auto"/>
                <w:sz w:val="23"/>
                <w:szCs w:val="23"/>
              </w:rPr>
            </w:pPr>
            <w:r>
              <w:rPr>
                <w:rFonts w:ascii="宋体" w:hAnsi="宋体" w:eastAsia="宋体" w:cs="宋体"/>
                <w:color w:val="auto"/>
                <w:spacing w:val="8"/>
                <w:sz w:val="23"/>
                <w:szCs w:val="23"/>
              </w:rPr>
              <w:t>暂行</w:t>
            </w:r>
            <w:r>
              <w:rPr>
                <w:rFonts w:ascii="宋体" w:hAnsi="宋体" w:eastAsia="宋体" w:cs="宋体"/>
                <w:color w:val="auto"/>
                <w:spacing w:val="5"/>
                <w:sz w:val="23"/>
                <w:szCs w:val="23"/>
              </w:rPr>
              <w:t>办</w:t>
            </w:r>
            <w:r>
              <w:rPr>
                <w:rFonts w:ascii="宋体" w:hAnsi="宋体" w:eastAsia="宋体" w:cs="宋体"/>
                <w:color w:val="auto"/>
                <w:spacing w:val="4"/>
                <w:sz w:val="23"/>
                <w:szCs w:val="23"/>
              </w:rPr>
              <w:t>法》  (计价格[2002]1980号) 以及《关于进一步放开建设项目</w:t>
            </w:r>
            <w:r>
              <w:rPr>
                <w:rFonts w:ascii="宋体" w:hAnsi="宋体" w:eastAsia="宋体" w:cs="宋体"/>
                <w:color w:val="auto"/>
                <w:spacing w:val="16"/>
                <w:sz w:val="23"/>
                <w:szCs w:val="23"/>
              </w:rPr>
              <w:t>专</w:t>
            </w:r>
            <w:r>
              <w:rPr>
                <w:rFonts w:ascii="宋体" w:hAnsi="宋体" w:eastAsia="宋体" w:cs="宋体"/>
                <w:color w:val="auto"/>
                <w:spacing w:val="14"/>
                <w:sz w:val="23"/>
                <w:szCs w:val="23"/>
              </w:rPr>
              <w:t>项业务服务价格的通知》(发改价格[2015]299号)规定执行。</w:t>
            </w:r>
            <w:r>
              <w:rPr>
                <w:rFonts w:ascii="宋体" w:hAnsi="宋体" w:eastAsia="宋体" w:cs="宋体"/>
                <w:color w:val="auto"/>
                <w:spacing w:val="7"/>
                <w:sz w:val="23"/>
                <w:szCs w:val="23"/>
              </w:rPr>
              <w:t>招标服务费的支付形式：转账、电汇。</w:t>
            </w:r>
          </w:p>
          <w:p w14:paraId="2513101E">
            <w:pPr>
              <w:spacing w:line="465" w:lineRule="exact"/>
              <w:ind w:left="117"/>
              <w:rPr>
                <w:rFonts w:ascii="宋体" w:hAnsi="宋体" w:eastAsia="宋体" w:cs="宋体"/>
                <w:color w:val="auto"/>
                <w:sz w:val="23"/>
                <w:szCs w:val="23"/>
              </w:rPr>
            </w:pPr>
            <w:r>
              <w:rPr>
                <w:rFonts w:ascii="宋体" w:hAnsi="宋体" w:eastAsia="宋体" w:cs="宋体"/>
                <w:color w:val="auto"/>
                <w:spacing w:val="4"/>
                <w:position w:val="17"/>
                <w:sz w:val="23"/>
                <w:szCs w:val="23"/>
              </w:rPr>
              <w:t>账户名：青</w:t>
            </w:r>
            <w:r>
              <w:rPr>
                <w:rFonts w:ascii="宋体" w:hAnsi="宋体" w:eastAsia="宋体" w:cs="宋体"/>
                <w:color w:val="auto"/>
                <w:spacing w:val="3"/>
                <w:position w:val="17"/>
                <w:sz w:val="23"/>
                <w:szCs w:val="23"/>
              </w:rPr>
              <w:t>海</w:t>
            </w:r>
            <w:r>
              <w:rPr>
                <w:rFonts w:ascii="宋体" w:hAnsi="宋体" w:eastAsia="宋体" w:cs="宋体"/>
                <w:color w:val="auto"/>
                <w:spacing w:val="2"/>
                <w:position w:val="17"/>
                <w:sz w:val="23"/>
                <w:szCs w:val="23"/>
              </w:rPr>
              <w:t>拓鑫工程项目管理有限公司</w:t>
            </w:r>
          </w:p>
          <w:p w14:paraId="6336B35F">
            <w:pPr>
              <w:spacing w:line="228" w:lineRule="auto"/>
              <w:ind w:left="117"/>
              <w:rPr>
                <w:rFonts w:ascii="宋体" w:hAnsi="宋体" w:eastAsia="宋体" w:cs="宋体"/>
                <w:color w:val="auto"/>
                <w:sz w:val="23"/>
                <w:szCs w:val="23"/>
              </w:rPr>
            </w:pPr>
            <w:r>
              <w:rPr>
                <w:rFonts w:ascii="宋体" w:hAnsi="宋体" w:eastAsia="宋体" w:cs="宋体"/>
                <w:color w:val="auto"/>
                <w:spacing w:val="-1"/>
                <w:sz w:val="23"/>
                <w:szCs w:val="23"/>
              </w:rPr>
              <w:t>账  号：070</w:t>
            </w:r>
            <w:r>
              <w:rPr>
                <w:rFonts w:ascii="宋体" w:hAnsi="宋体" w:eastAsia="宋体" w:cs="宋体"/>
                <w:color w:val="auto"/>
                <w:sz w:val="23"/>
                <w:szCs w:val="23"/>
              </w:rPr>
              <w:t>1201000254447</w:t>
            </w:r>
          </w:p>
          <w:p w14:paraId="1A8BDCEF">
            <w:pPr>
              <w:spacing w:before="183" w:line="468" w:lineRule="exact"/>
              <w:ind w:left="114"/>
              <w:rPr>
                <w:rFonts w:ascii="宋体" w:hAnsi="宋体" w:eastAsia="宋体" w:cs="宋体"/>
                <w:color w:val="auto"/>
                <w:sz w:val="23"/>
                <w:szCs w:val="23"/>
              </w:rPr>
            </w:pPr>
            <w:r>
              <w:rPr>
                <w:rFonts w:ascii="宋体" w:hAnsi="宋体" w:eastAsia="宋体" w:cs="宋体"/>
                <w:color w:val="auto"/>
                <w:spacing w:val="6"/>
                <w:position w:val="17"/>
                <w:sz w:val="23"/>
                <w:szCs w:val="23"/>
              </w:rPr>
              <w:t>开户行</w:t>
            </w:r>
            <w:r>
              <w:rPr>
                <w:rFonts w:ascii="宋体" w:hAnsi="宋体" w:eastAsia="宋体" w:cs="宋体"/>
                <w:color w:val="auto"/>
                <w:spacing w:val="5"/>
                <w:position w:val="17"/>
                <w:sz w:val="23"/>
                <w:szCs w:val="23"/>
              </w:rPr>
              <w:t>：</w:t>
            </w:r>
            <w:r>
              <w:rPr>
                <w:rFonts w:ascii="宋体" w:hAnsi="宋体" w:eastAsia="宋体" w:cs="宋体"/>
                <w:color w:val="auto"/>
                <w:spacing w:val="3"/>
                <w:position w:val="17"/>
                <w:sz w:val="23"/>
                <w:szCs w:val="23"/>
              </w:rPr>
              <w:t>青海银行股份有限公司海湖新区支行</w:t>
            </w:r>
          </w:p>
          <w:p w14:paraId="1693F51D">
            <w:pPr>
              <w:spacing w:before="1" w:line="226" w:lineRule="auto"/>
              <w:ind w:left="136"/>
              <w:rPr>
                <w:rFonts w:ascii="宋体" w:hAnsi="宋体" w:eastAsia="宋体" w:cs="宋体"/>
                <w:color w:val="auto"/>
                <w:sz w:val="23"/>
                <w:szCs w:val="23"/>
              </w:rPr>
            </w:pPr>
            <w:r>
              <w:rPr>
                <w:rFonts w:ascii="宋体" w:hAnsi="宋体" w:eastAsia="宋体" w:cs="宋体"/>
                <w:color w:val="auto"/>
                <w:spacing w:val="4"/>
                <w:sz w:val="23"/>
                <w:szCs w:val="23"/>
              </w:rPr>
              <w:t>中标服务费</w:t>
            </w:r>
            <w:r>
              <w:rPr>
                <w:rFonts w:hint="eastAsia" w:ascii="宋体" w:hAnsi="宋体" w:eastAsia="宋体" w:cs="宋体"/>
                <w:color w:val="auto"/>
                <w:spacing w:val="4"/>
                <w:sz w:val="23"/>
                <w:szCs w:val="23"/>
                <w:lang w:val="en-US" w:eastAsia="zh-CN"/>
              </w:rPr>
              <w:t>由中标人</w:t>
            </w:r>
            <w:r>
              <w:rPr>
                <w:rFonts w:ascii="宋体" w:hAnsi="宋体" w:eastAsia="宋体" w:cs="宋体"/>
                <w:color w:val="auto"/>
                <w:spacing w:val="4"/>
                <w:sz w:val="23"/>
                <w:szCs w:val="23"/>
              </w:rPr>
              <w:t>以人民币支付。</w:t>
            </w:r>
          </w:p>
          <w:p w14:paraId="1049A435">
            <w:pPr>
              <w:spacing w:before="1" w:line="225" w:lineRule="auto"/>
              <w:ind w:left="120" w:leftChars="0"/>
              <w:rPr>
                <w:rFonts w:hint="eastAsia" w:ascii="宋体" w:hAnsi="宋体" w:eastAsia="宋体" w:cs="宋体"/>
                <w:b/>
                <w:bCs/>
                <w:color w:val="auto"/>
                <w:sz w:val="23"/>
                <w:szCs w:val="23"/>
                <w:lang w:val="en-US" w:eastAsia="zh-CN"/>
              </w:rPr>
            </w:pPr>
            <w:r>
              <w:rPr>
                <w:rFonts w:ascii="宋体" w:hAnsi="宋体" w:eastAsia="宋体" w:cs="宋体"/>
                <w:color w:val="auto"/>
                <w:spacing w:val="16"/>
                <w:sz w:val="23"/>
                <w:szCs w:val="23"/>
              </w:rPr>
              <w:t>中</w:t>
            </w:r>
            <w:r>
              <w:rPr>
                <w:rFonts w:ascii="宋体" w:hAnsi="宋体" w:eastAsia="宋体" w:cs="宋体"/>
                <w:color w:val="auto"/>
                <w:spacing w:val="12"/>
                <w:sz w:val="23"/>
                <w:szCs w:val="23"/>
              </w:rPr>
              <w:t>标</w:t>
            </w:r>
            <w:r>
              <w:rPr>
                <w:rFonts w:ascii="宋体" w:hAnsi="宋体" w:eastAsia="宋体" w:cs="宋体"/>
                <w:color w:val="auto"/>
                <w:spacing w:val="8"/>
                <w:sz w:val="23"/>
                <w:szCs w:val="23"/>
              </w:rPr>
              <w:t>服务费支付方式：自发出中标通知书之日起一次性支付全部金</w:t>
            </w:r>
            <w:r>
              <w:rPr>
                <w:rFonts w:ascii="宋体" w:hAnsi="宋体" w:eastAsia="宋体" w:cs="宋体"/>
                <w:color w:val="auto"/>
                <w:sz w:val="23"/>
                <w:szCs w:val="23"/>
              </w:rPr>
              <w:t xml:space="preserve"> </w:t>
            </w:r>
            <w:r>
              <w:rPr>
                <w:rFonts w:ascii="宋体" w:hAnsi="宋体" w:eastAsia="宋体" w:cs="宋体"/>
                <w:color w:val="auto"/>
                <w:spacing w:val="-8"/>
                <w:sz w:val="23"/>
                <w:szCs w:val="23"/>
              </w:rPr>
              <w:t>额</w:t>
            </w:r>
            <w:r>
              <w:rPr>
                <w:rFonts w:ascii="宋体" w:hAnsi="宋体" w:eastAsia="宋体" w:cs="宋体"/>
                <w:color w:val="auto"/>
                <w:spacing w:val="-7"/>
                <w:sz w:val="23"/>
                <w:szCs w:val="23"/>
              </w:rPr>
              <w:t>。</w:t>
            </w:r>
          </w:p>
        </w:tc>
      </w:tr>
      <w:tr w14:paraId="178DC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80" w:type="dxa"/>
            <w:vAlign w:val="top"/>
          </w:tcPr>
          <w:p w14:paraId="0284DFCE">
            <w:pPr>
              <w:spacing w:before="308" w:line="190" w:lineRule="auto"/>
              <w:ind w:left="382" w:leftChars="0"/>
              <w:rPr>
                <w:rFonts w:ascii="宋体" w:hAnsi="宋体" w:eastAsia="宋体" w:cs="宋体"/>
                <w:color w:val="auto"/>
                <w:spacing w:val="-1"/>
                <w:sz w:val="23"/>
                <w:szCs w:val="23"/>
              </w:rPr>
            </w:pPr>
            <w:r>
              <w:rPr>
                <w:rFonts w:hint="eastAsia" w:ascii="宋体" w:hAnsi="宋体" w:eastAsia="宋体" w:cs="宋体"/>
                <w:color w:val="auto"/>
                <w:spacing w:val="-2"/>
                <w:sz w:val="23"/>
                <w:szCs w:val="23"/>
                <w:lang w:val="en-US" w:eastAsia="zh-CN"/>
              </w:rPr>
              <w:t>29</w:t>
            </w:r>
          </w:p>
        </w:tc>
        <w:tc>
          <w:tcPr>
            <w:tcW w:w="1619" w:type="dxa"/>
            <w:vAlign w:val="top"/>
          </w:tcPr>
          <w:p w14:paraId="1C22F1AF">
            <w:pPr>
              <w:spacing w:before="37" w:line="466" w:lineRule="exact"/>
              <w:ind w:left="113"/>
              <w:rPr>
                <w:rFonts w:ascii="宋体" w:hAnsi="宋体" w:eastAsia="宋体" w:cs="宋体"/>
                <w:color w:val="auto"/>
                <w:sz w:val="23"/>
                <w:szCs w:val="23"/>
              </w:rPr>
            </w:pPr>
            <w:r>
              <w:rPr>
                <w:rFonts w:ascii="宋体" w:hAnsi="宋体" w:eastAsia="宋体" w:cs="宋体"/>
                <w:color w:val="auto"/>
                <w:spacing w:val="8"/>
                <w:position w:val="17"/>
                <w:sz w:val="23"/>
                <w:szCs w:val="23"/>
              </w:rPr>
              <w:t>合同签订</w:t>
            </w:r>
            <w:r>
              <w:rPr>
                <w:rFonts w:ascii="宋体" w:hAnsi="宋体" w:eastAsia="宋体" w:cs="宋体"/>
                <w:color w:val="auto"/>
                <w:spacing w:val="7"/>
                <w:position w:val="17"/>
                <w:sz w:val="23"/>
                <w:szCs w:val="23"/>
              </w:rPr>
              <w:t>有</w:t>
            </w:r>
          </w:p>
          <w:p w14:paraId="5D3D98D4">
            <w:pPr>
              <w:spacing w:line="228" w:lineRule="auto"/>
              <w:ind w:left="118" w:leftChars="0"/>
              <w:rPr>
                <w:rFonts w:ascii="宋体" w:hAnsi="宋体" w:eastAsia="宋体" w:cs="宋体"/>
                <w:color w:val="auto"/>
                <w:spacing w:val="8"/>
                <w:sz w:val="23"/>
                <w:szCs w:val="23"/>
              </w:rPr>
            </w:pPr>
            <w:r>
              <w:rPr>
                <w:rFonts w:ascii="宋体" w:hAnsi="宋体" w:eastAsia="宋体" w:cs="宋体"/>
                <w:color w:val="auto"/>
                <w:spacing w:val="2"/>
                <w:sz w:val="23"/>
                <w:szCs w:val="23"/>
              </w:rPr>
              <w:t>效期</w:t>
            </w:r>
          </w:p>
        </w:tc>
        <w:tc>
          <w:tcPr>
            <w:tcW w:w="7410" w:type="dxa"/>
            <w:vAlign w:val="top"/>
          </w:tcPr>
          <w:p w14:paraId="3F767D81">
            <w:pPr>
              <w:spacing w:before="269" w:line="227" w:lineRule="auto"/>
              <w:rPr>
                <w:rFonts w:ascii="宋体" w:hAnsi="宋体" w:eastAsia="宋体" w:cs="宋体"/>
                <w:color w:val="auto"/>
                <w:spacing w:val="16"/>
                <w:sz w:val="23"/>
                <w:szCs w:val="23"/>
              </w:rPr>
            </w:pPr>
            <w:r>
              <w:rPr>
                <w:rFonts w:ascii="宋体" w:hAnsi="宋体" w:eastAsia="宋体" w:cs="宋体"/>
                <w:color w:val="auto"/>
                <w:spacing w:val="10"/>
                <w:sz w:val="23"/>
                <w:szCs w:val="23"/>
              </w:rPr>
              <w:t>自</w:t>
            </w:r>
            <w:r>
              <w:rPr>
                <w:rFonts w:ascii="宋体" w:hAnsi="宋体" w:eastAsia="宋体" w:cs="宋体"/>
                <w:color w:val="auto"/>
                <w:spacing w:val="7"/>
                <w:sz w:val="23"/>
                <w:szCs w:val="23"/>
              </w:rPr>
              <w:t>成交通知书发出之日起30日内与采购人签订合同。</w:t>
            </w:r>
          </w:p>
        </w:tc>
      </w:tr>
      <w:tr w14:paraId="00A59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80" w:type="dxa"/>
            <w:vAlign w:val="top"/>
          </w:tcPr>
          <w:p w14:paraId="4095F115">
            <w:pPr>
              <w:spacing w:before="307" w:line="191" w:lineRule="auto"/>
              <w:ind w:left="382" w:leftChars="0"/>
              <w:rPr>
                <w:rFonts w:ascii="宋体" w:hAnsi="宋体" w:eastAsia="宋体" w:cs="宋体"/>
                <w:color w:val="auto"/>
                <w:spacing w:val="-1"/>
                <w:sz w:val="23"/>
                <w:szCs w:val="23"/>
              </w:rPr>
            </w:pPr>
            <w:r>
              <w:rPr>
                <w:rFonts w:ascii="宋体" w:hAnsi="宋体" w:eastAsia="宋体" w:cs="宋体"/>
                <w:color w:val="auto"/>
                <w:spacing w:val="-2"/>
                <w:sz w:val="23"/>
                <w:szCs w:val="23"/>
              </w:rPr>
              <w:t>3</w:t>
            </w:r>
            <w:r>
              <w:rPr>
                <w:rFonts w:hint="eastAsia" w:ascii="宋体" w:hAnsi="宋体" w:eastAsia="宋体" w:cs="宋体"/>
                <w:color w:val="auto"/>
                <w:spacing w:val="-1"/>
                <w:sz w:val="23"/>
                <w:szCs w:val="23"/>
                <w:lang w:val="en-US" w:eastAsia="zh-CN"/>
              </w:rPr>
              <w:t>0</w:t>
            </w:r>
          </w:p>
        </w:tc>
        <w:tc>
          <w:tcPr>
            <w:tcW w:w="1619" w:type="dxa"/>
            <w:vAlign w:val="top"/>
          </w:tcPr>
          <w:p w14:paraId="4D938BF2">
            <w:pPr>
              <w:spacing w:before="37" w:line="466" w:lineRule="exact"/>
              <w:ind w:left="111"/>
              <w:rPr>
                <w:rFonts w:ascii="宋体" w:hAnsi="宋体" w:eastAsia="宋体" w:cs="宋体"/>
                <w:color w:val="auto"/>
                <w:sz w:val="23"/>
                <w:szCs w:val="23"/>
              </w:rPr>
            </w:pPr>
            <w:r>
              <w:rPr>
                <w:rFonts w:ascii="宋体" w:hAnsi="宋体" w:eastAsia="宋体" w:cs="宋体"/>
                <w:color w:val="auto"/>
                <w:spacing w:val="9"/>
                <w:position w:val="17"/>
                <w:sz w:val="23"/>
                <w:szCs w:val="23"/>
              </w:rPr>
              <w:t>政</w:t>
            </w:r>
            <w:r>
              <w:rPr>
                <w:rFonts w:ascii="宋体" w:hAnsi="宋体" w:eastAsia="宋体" w:cs="宋体"/>
                <w:color w:val="auto"/>
                <w:spacing w:val="8"/>
                <w:position w:val="17"/>
                <w:sz w:val="23"/>
                <w:szCs w:val="23"/>
              </w:rPr>
              <w:t>府采购合</w:t>
            </w:r>
          </w:p>
          <w:p w14:paraId="165E49DB">
            <w:pPr>
              <w:spacing w:line="228" w:lineRule="auto"/>
              <w:ind w:left="136" w:leftChars="0"/>
              <w:rPr>
                <w:rFonts w:ascii="宋体" w:hAnsi="宋体" w:eastAsia="宋体" w:cs="宋体"/>
                <w:color w:val="auto"/>
                <w:spacing w:val="8"/>
                <w:sz w:val="23"/>
                <w:szCs w:val="23"/>
              </w:rPr>
            </w:pPr>
            <w:r>
              <w:rPr>
                <w:rFonts w:ascii="宋体" w:hAnsi="宋体" w:eastAsia="宋体" w:cs="宋体"/>
                <w:color w:val="auto"/>
                <w:spacing w:val="-1"/>
                <w:sz w:val="23"/>
                <w:szCs w:val="23"/>
              </w:rPr>
              <w:t>同备</w:t>
            </w:r>
            <w:r>
              <w:rPr>
                <w:rFonts w:ascii="宋体" w:hAnsi="宋体" w:eastAsia="宋体" w:cs="宋体"/>
                <w:color w:val="auto"/>
                <w:sz w:val="23"/>
                <w:szCs w:val="23"/>
              </w:rPr>
              <w:t>案</w:t>
            </w:r>
          </w:p>
        </w:tc>
        <w:tc>
          <w:tcPr>
            <w:tcW w:w="7410" w:type="dxa"/>
            <w:vAlign w:val="top"/>
          </w:tcPr>
          <w:p w14:paraId="42171984">
            <w:pPr>
              <w:spacing w:before="37" w:line="466" w:lineRule="exact"/>
              <w:ind w:left="112"/>
              <w:rPr>
                <w:rFonts w:ascii="宋体" w:hAnsi="宋体" w:eastAsia="宋体" w:cs="宋体"/>
                <w:color w:val="auto"/>
                <w:sz w:val="23"/>
                <w:szCs w:val="23"/>
              </w:rPr>
            </w:pPr>
            <w:r>
              <w:rPr>
                <w:rFonts w:ascii="宋体" w:hAnsi="宋体" w:eastAsia="宋体" w:cs="宋体"/>
                <w:color w:val="auto"/>
                <w:spacing w:val="14"/>
                <w:position w:val="17"/>
                <w:sz w:val="23"/>
                <w:szCs w:val="23"/>
              </w:rPr>
              <w:t>采</w:t>
            </w:r>
            <w:r>
              <w:rPr>
                <w:rFonts w:ascii="宋体" w:hAnsi="宋体" w:eastAsia="宋体" w:cs="宋体"/>
                <w:color w:val="auto"/>
                <w:spacing w:val="11"/>
                <w:position w:val="17"/>
                <w:sz w:val="23"/>
                <w:szCs w:val="23"/>
              </w:rPr>
              <w:t>购</w:t>
            </w:r>
            <w:r>
              <w:rPr>
                <w:rFonts w:ascii="宋体" w:hAnsi="宋体" w:eastAsia="宋体" w:cs="宋体"/>
                <w:color w:val="auto"/>
                <w:spacing w:val="7"/>
                <w:position w:val="17"/>
                <w:sz w:val="23"/>
                <w:szCs w:val="23"/>
              </w:rPr>
              <w:t>合同全数返回采购代理机构鉴证，盖章。</w:t>
            </w:r>
          </w:p>
          <w:p w14:paraId="6C8D6BD7">
            <w:pPr>
              <w:spacing w:before="1" w:line="225" w:lineRule="auto"/>
              <w:ind w:left="112" w:leftChars="0"/>
              <w:rPr>
                <w:rFonts w:ascii="宋体" w:hAnsi="宋体" w:eastAsia="宋体" w:cs="宋体"/>
                <w:color w:val="auto"/>
                <w:spacing w:val="16"/>
                <w:sz w:val="23"/>
                <w:szCs w:val="23"/>
              </w:rPr>
            </w:pPr>
            <w:r>
              <w:rPr>
                <w:rFonts w:ascii="宋体" w:hAnsi="宋体" w:eastAsia="宋体" w:cs="宋体"/>
                <w:color w:val="auto"/>
                <w:spacing w:val="12"/>
                <w:sz w:val="23"/>
                <w:szCs w:val="23"/>
              </w:rPr>
              <w:t>采</w:t>
            </w:r>
            <w:r>
              <w:rPr>
                <w:rFonts w:ascii="宋体" w:hAnsi="宋体" w:eastAsia="宋体" w:cs="宋体"/>
                <w:color w:val="auto"/>
                <w:spacing w:val="11"/>
                <w:sz w:val="23"/>
                <w:szCs w:val="23"/>
              </w:rPr>
              <w:t>购</w:t>
            </w:r>
            <w:r>
              <w:rPr>
                <w:rFonts w:ascii="宋体" w:hAnsi="宋体" w:eastAsia="宋体" w:cs="宋体"/>
                <w:color w:val="auto"/>
                <w:spacing w:val="6"/>
                <w:sz w:val="23"/>
                <w:szCs w:val="23"/>
              </w:rPr>
              <w:t>代理机构留存一份原件备案。</w:t>
            </w:r>
          </w:p>
        </w:tc>
      </w:tr>
      <w:tr w14:paraId="3EE91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80" w:type="dxa"/>
            <w:vAlign w:val="top"/>
          </w:tcPr>
          <w:p w14:paraId="700C9847">
            <w:pPr>
              <w:spacing w:line="310" w:lineRule="auto"/>
              <w:rPr>
                <w:rFonts w:ascii="Arial"/>
                <w:color w:val="auto"/>
                <w:sz w:val="21"/>
              </w:rPr>
            </w:pPr>
          </w:p>
          <w:p w14:paraId="3EC82BF3">
            <w:pPr>
              <w:spacing w:line="310" w:lineRule="auto"/>
              <w:rPr>
                <w:rFonts w:ascii="Arial"/>
                <w:color w:val="auto"/>
                <w:sz w:val="21"/>
              </w:rPr>
            </w:pPr>
          </w:p>
          <w:p w14:paraId="0337535E">
            <w:pPr>
              <w:spacing w:line="310" w:lineRule="auto"/>
              <w:rPr>
                <w:rFonts w:ascii="Arial"/>
                <w:color w:val="auto"/>
                <w:sz w:val="21"/>
              </w:rPr>
            </w:pPr>
          </w:p>
          <w:p w14:paraId="02CDEF3A">
            <w:pPr>
              <w:spacing w:before="74" w:line="190" w:lineRule="auto"/>
              <w:ind w:left="382" w:leftChars="0"/>
              <w:rPr>
                <w:rFonts w:ascii="宋体" w:hAnsi="宋体" w:eastAsia="宋体" w:cs="宋体"/>
                <w:color w:val="auto"/>
                <w:spacing w:val="-1"/>
                <w:sz w:val="23"/>
                <w:szCs w:val="23"/>
              </w:rPr>
            </w:pPr>
            <w:r>
              <w:rPr>
                <w:rFonts w:ascii="宋体" w:hAnsi="宋体" w:eastAsia="宋体" w:cs="宋体"/>
                <w:color w:val="auto"/>
                <w:spacing w:val="-2"/>
                <w:sz w:val="23"/>
                <w:szCs w:val="23"/>
              </w:rPr>
              <w:t>3</w:t>
            </w:r>
            <w:r>
              <w:rPr>
                <w:rFonts w:hint="eastAsia" w:ascii="宋体" w:hAnsi="宋体" w:eastAsia="宋体" w:cs="宋体"/>
                <w:color w:val="auto"/>
                <w:spacing w:val="-1"/>
                <w:sz w:val="23"/>
                <w:szCs w:val="23"/>
                <w:lang w:val="en-US" w:eastAsia="zh-CN"/>
              </w:rPr>
              <w:t>1</w:t>
            </w:r>
          </w:p>
        </w:tc>
        <w:tc>
          <w:tcPr>
            <w:tcW w:w="1619" w:type="dxa"/>
            <w:vAlign w:val="top"/>
          </w:tcPr>
          <w:p w14:paraId="20B70D23">
            <w:pPr>
              <w:spacing w:line="297" w:lineRule="auto"/>
              <w:rPr>
                <w:rFonts w:ascii="Arial"/>
                <w:color w:val="auto"/>
                <w:sz w:val="21"/>
              </w:rPr>
            </w:pPr>
          </w:p>
          <w:p w14:paraId="3CECB861">
            <w:pPr>
              <w:spacing w:line="297" w:lineRule="auto"/>
              <w:rPr>
                <w:rFonts w:ascii="Arial"/>
                <w:color w:val="auto"/>
                <w:sz w:val="21"/>
              </w:rPr>
            </w:pPr>
          </w:p>
          <w:p w14:paraId="0DE6BFC2">
            <w:pPr>
              <w:spacing w:line="298" w:lineRule="auto"/>
              <w:rPr>
                <w:rFonts w:ascii="Arial"/>
                <w:color w:val="auto"/>
                <w:sz w:val="21"/>
              </w:rPr>
            </w:pPr>
          </w:p>
          <w:p w14:paraId="1A5EEE8B">
            <w:pPr>
              <w:spacing w:before="75" w:line="225" w:lineRule="auto"/>
              <w:ind w:left="113" w:leftChars="0"/>
              <w:rPr>
                <w:rFonts w:ascii="宋体" w:hAnsi="宋体" w:eastAsia="宋体" w:cs="宋体"/>
                <w:color w:val="auto"/>
                <w:spacing w:val="8"/>
                <w:sz w:val="23"/>
                <w:szCs w:val="23"/>
              </w:rPr>
            </w:pPr>
            <w:r>
              <w:rPr>
                <w:rFonts w:ascii="宋体" w:hAnsi="宋体" w:eastAsia="宋体" w:cs="宋体"/>
                <w:color w:val="auto"/>
                <w:spacing w:val="8"/>
                <w:sz w:val="23"/>
                <w:szCs w:val="23"/>
              </w:rPr>
              <w:t>其</w:t>
            </w:r>
            <w:r>
              <w:rPr>
                <w:rFonts w:ascii="宋体" w:hAnsi="宋体" w:eastAsia="宋体" w:cs="宋体"/>
                <w:color w:val="auto"/>
                <w:spacing w:val="7"/>
                <w:sz w:val="23"/>
                <w:szCs w:val="23"/>
              </w:rPr>
              <w:t>他事项</w:t>
            </w:r>
          </w:p>
        </w:tc>
        <w:tc>
          <w:tcPr>
            <w:tcW w:w="7410" w:type="dxa"/>
            <w:vAlign w:val="top"/>
          </w:tcPr>
          <w:p w14:paraId="7E8E8873">
            <w:pPr>
              <w:spacing w:before="38" w:line="375" w:lineRule="auto"/>
              <w:ind w:left="112" w:right="108" w:firstLine="1"/>
              <w:rPr>
                <w:rFonts w:hint="eastAsia" w:ascii="宋体" w:hAnsi="宋体" w:eastAsia="宋体" w:cs="宋体"/>
                <w:color w:val="auto"/>
                <w:sz w:val="23"/>
                <w:szCs w:val="23"/>
                <w:lang w:eastAsia="zh-CN"/>
              </w:rPr>
            </w:pPr>
            <w:r>
              <w:rPr>
                <w:rFonts w:ascii="宋体" w:hAnsi="宋体" w:eastAsia="宋体" w:cs="宋体"/>
                <w:color w:val="auto"/>
                <w:spacing w:val="18"/>
                <w:sz w:val="23"/>
                <w:szCs w:val="23"/>
              </w:rPr>
              <w:t>本</w:t>
            </w:r>
            <w:r>
              <w:rPr>
                <w:rFonts w:ascii="宋体" w:hAnsi="宋体" w:eastAsia="宋体" w:cs="宋体"/>
                <w:color w:val="auto"/>
                <w:spacing w:val="12"/>
                <w:sz w:val="23"/>
                <w:szCs w:val="23"/>
              </w:rPr>
              <w:t>项</w:t>
            </w:r>
            <w:r>
              <w:rPr>
                <w:rFonts w:ascii="宋体" w:hAnsi="宋体" w:eastAsia="宋体" w:cs="宋体"/>
                <w:color w:val="auto"/>
                <w:spacing w:val="9"/>
                <w:sz w:val="23"/>
                <w:szCs w:val="23"/>
              </w:rPr>
              <w:t>目磋商公告在《青海省政府采购网》、《青海省电子招标投标公</w:t>
            </w:r>
            <w:r>
              <w:rPr>
                <w:rFonts w:ascii="宋体" w:hAnsi="宋体" w:eastAsia="宋体" w:cs="宋体"/>
                <w:color w:val="auto"/>
                <w:sz w:val="23"/>
                <w:szCs w:val="23"/>
              </w:rPr>
              <w:t xml:space="preserve"> </w:t>
            </w:r>
            <w:r>
              <w:rPr>
                <w:rFonts w:ascii="宋体" w:hAnsi="宋体" w:eastAsia="宋体" w:cs="宋体"/>
                <w:color w:val="auto"/>
                <w:spacing w:val="18"/>
                <w:sz w:val="23"/>
                <w:szCs w:val="23"/>
              </w:rPr>
              <w:t>共</w:t>
            </w:r>
            <w:r>
              <w:rPr>
                <w:rFonts w:ascii="宋体" w:hAnsi="宋体" w:eastAsia="宋体" w:cs="宋体"/>
                <w:color w:val="auto"/>
                <w:spacing w:val="14"/>
                <w:sz w:val="23"/>
                <w:szCs w:val="23"/>
              </w:rPr>
              <w:t>服</w:t>
            </w:r>
            <w:r>
              <w:rPr>
                <w:rFonts w:ascii="宋体" w:hAnsi="宋体" w:eastAsia="宋体" w:cs="宋体"/>
                <w:color w:val="auto"/>
                <w:spacing w:val="9"/>
                <w:sz w:val="23"/>
                <w:szCs w:val="23"/>
              </w:rPr>
              <w:t>务平台》、《青海经济信息网》同时发</w:t>
            </w:r>
            <w:r>
              <w:rPr>
                <w:rFonts w:ascii="宋体" w:hAnsi="宋体" w:eastAsia="宋体" w:cs="宋体"/>
                <w:color w:val="auto"/>
                <w:spacing w:val="1"/>
                <w:sz w:val="23"/>
                <w:szCs w:val="23"/>
              </w:rPr>
              <w:t>布</w:t>
            </w:r>
            <w:r>
              <w:rPr>
                <w:rFonts w:hint="eastAsia" w:ascii="宋体" w:hAnsi="宋体" w:eastAsia="宋体" w:cs="宋体"/>
                <w:color w:val="auto"/>
                <w:spacing w:val="1"/>
                <w:sz w:val="23"/>
                <w:szCs w:val="23"/>
                <w:lang w:eastAsia="zh-CN"/>
              </w:rPr>
              <w:t>。</w:t>
            </w:r>
          </w:p>
          <w:p w14:paraId="6ECB6EA5">
            <w:pPr>
              <w:spacing w:before="1" w:line="225" w:lineRule="auto"/>
              <w:ind w:left="120"/>
              <w:rPr>
                <w:rFonts w:ascii="宋体" w:hAnsi="宋体" w:eastAsia="宋体" w:cs="宋体"/>
                <w:color w:val="auto"/>
                <w:sz w:val="23"/>
                <w:szCs w:val="23"/>
              </w:rPr>
            </w:pPr>
            <w:r>
              <w:rPr>
                <w:rFonts w:ascii="宋体" w:hAnsi="宋体" w:eastAsia="宋体" w:cs="宋体"/>
                <w:color w:val="auto"/>
                <w:spacing w:val="10"/>
                <w:sz w:val="23"/>
                <w:szCs w:val="23"/>
              </w:rPr>
              <w:t>公</w:t>
            </w:r>
            <w:r>
              <w:rPr>
                <w:rFonts w:ascii="宋体" w:hAnsi="宋体" w:eastAsia="宋体" w:cs="宋体"/>
                <w:color w:val="auto"/>
                <w:spacing w:val="9"/>
                <w:sz w:val="23"/>
                <w:szCs w:val="23"/>
              </w:rPr>
              <w:t>告期限：自青海政府采购网发布之日起5个工作日</w:t>
            </w:r>
          </w:p>
          <w:p w14:paraId="1828F3E9">
            <w:pPr>
              <w:spacing w:before="184" w:line="226" w:lineRule="auto"/>
              <w:ind w:left="120" w:leftChars="0"/>
              <w:rPr>
                <w:rFonts w:ascii="宋体" w:hAnsi="宋体" w:eastAsia="宋体" w:cs="宋体"/>
                <w:color w:val="auto"/>
                <w:spacing w:val="16"/>
                <w:sz w:val="23"/>
                <w:szCs w:val="23"/>
              </w:rPr>
            </w:pPr>
            <w:r>
              <w:rPr>
                <w:rFonts w:ascii="宋体" w:hAnsi="宋体" w:eastAsia="宋体" w:cs="宋体"/>
                <w:color w:val="auto"/>
                <w:spacing w:val="9"/>
                <w:sz w:val="23"/>
                <w:szCs w:val="23"/>
              </w:rPr>
              <w:t>公告内容以青海政府采购网发布的为准</w:t>
            </w:r>
            <w:r>
              <w:rPr>
                <w:rFonts w:hint="eastAsia" w:ascii="宋体" w:hAnsi="宋体" w:eastAsia="宋体" w:cs="宋体"/>
                <w:color w:val="auto"/>
                <w:spacing w:val="9"/>
                <w:sz w:val="23"/>
                <w:szCs w:val="23"/>
                <w:lang w:eastAsia="zh-CN"/>
              </w:rPr>
              <w:t>。</w:t>
            </w:r>
          </w:p>
        </w:tc>
      </w:tr>
      <w:tr w14:paraId="0B352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80" w:type="dxa"/>
            <w:vAlign w:val="top"/>
          </w:tcPr>
          <w:p w14:paraId="227241A6">
            <w:pPr>
              <w:spacing w:before="310" w:line="190" w:lineRule="auto"/>
              <w:ind w:left="382" w:leftChars="0"/>
              <w:rPr>
                <w:rFonts w:ascii="宋体" w:hAnsi="宋体" w:eastAsia="宋体" w:cs="宋体"/>
                <w:color w:val="auto"/>
                <w:spacing w:val="-1"/>
                <w:sz w:val="23"/>
                <w:szCs w:val="23"/>
              </w:rPr>
            </w:pPr>
            <w:r>
              <w:rPr>
                <w:rFonts w:ascii="宋体" w:hAnsi="宋体" w:eastAsia="宋体" w:cs="宋体"/>
                <w:color w:val="auto"/>
                <w:spacing w:val="-2"/>
                <w:sz w:val="23"/>
                <w:szCs w:val="23"/>
              </w:rPr>
              <w:t>3</w:t>
            </w:r>
            <w:r>
              <w:rPr>
                <w:rFonts w:hint="eastAsia" w:ascii="宋体" w:hAnsi="宋体" w:eastAsia="宋体" w:cs="宋体"/>
                <w:color w:val="auto"/>
                <w:spacing w:val="-1"/>
                <w:sz w:val="23"/>
                <w:szCs w:val="23"/>
                <w:lang w:val="en-US" w:eastAsia="zh-CN"/>
              </w:rPr>
              <w:t>2</w:t>
            </w:r>
          </w:p>
        </w:tc>
        <w:tc>
          <w:tcPr>
            <w:tcW w:w="1619" w:type="dxa"/>
            <w:vAlign w:val="top"/>
          </w:tcPr>
          <w:p w14:paraId="6FB03AC3">
            <w:pPr>
              <w:spacing w:before="39" w:line="466" w:lineRule="exact"/>
              <w:ind w:left="113"/>
              <w:rPr>
                <w:rFonts w:ascii="宋体" w:hAnsi="宋体" w:eastAsia="宋体" w:cs="宋体"/>
                <w:color w:val="auto"/>
                <w:sz w:val="23"/>
                <w:szCs w:val="23"/>
              </w:rPr>
            </w:pPr>
            <w:r>
              <w:rPr>
                <w:rFonts w:ascii="宋体" w:hAnsi="宋体" w:eastAsia="宋体" w:cs="宋体"/>
                <w:color w:val="auto"/>
                <w:spacing w:val="-25"/>
                <w:position w:val="17"/>
                <w:sz w:val="23"/>
                <w:szCs w:val="23"/>
              </w:rPr>
              <w:t>财</w:t>
            </w:r>
            <w:r>
              <w:rPr>
                <w:rFonts w:ascii="宋体" w:hAnsi="宋体" w:eastAsia="宋体" w:cs="宋体"/>
                <w:color w:val="auto"/>
                <w:spacing w:val="-24"/>
                <w:position w:val="17"/>
                <w:sz w:val="23"/>
                <w:szCs w:val="23"/>
              </w:rPr>
              <w:t xml:space="preserve"> 政 部 门 监</w:t>
            </w:r>
          </w:p>
          <w:p w14:paraId="55D6649F">
            <w:pPr>
              <w:spacing w:line="228" w:lineRule="auto"/>
              <w:ind w:left="117" w:leftChars="0"/>
              <w:rPr>
                <w:rFonts w:ascii="宋体" w:hAnsi="宋体" w:eastAsia="宋体" w:cs="宋体"/>
                <w:color w:val="auto"/>
                <w:spacing w:val="8"/>
                <w:sz w:val="23"/>
                <w:szCs w:val="23"/>
              </w:rPr>
            </w:pPr>
            <w:r>
              <w:rPr>
                <w:rFonts w:ascii="宋体" w:hAnsi="宋体" w:eastAsia="宋体" w:cs="宋体"/>
                <w:color w:val="auto"/>
                <w:spacing w:val="5"/>
                <w:sz w:val="23"/>
                <w:szCs w:val="23"/>
              </w:rPr>
              <w:t>督电话</w:t>
            </w:r>
          </w:p>
        </w:tc>
        <w:tc>
          <w:tcPr>
            <w:tcW w:w="7410" w:type="dxa"/>
            <w:vAlign w:val="top"/>
          </w:tcPr>
          <w:p w14:paraId="31567CCE">
            <w:pPr>
              <w:spacing w:before="40" w:line="227" w:lineRule="auto"/>
              <w:ind w:left="115"/>
              <w:rPr>
                <w:rFonts w:ascii="宋体" w:hAnsi="宋体" w:eastAsia="宋体" w:cs="宋体"/>
                <w:color w:val="auto"/>
                <w:sz w:val="23"/>
                <w:szCs w:val="23"/>
              </w:rPr>
            </w:pPr>
            <w:r>
              <w:rPr>
                <w:rFonts w:ascii="宋体" w:hAnsi="宋体" w:eastAsia="宋体" w:cs="宋体"/>
                <w:color w:val="auto"/>
                <w:spacing w:val="7"/>
                <w:sz w:val="23"/>
                <w:szCs w:val="23"/>
              </w:rPr>
              <w:t>单位名称：</w:t>
            </w:r>
            <w:r>
              <w:rPr>
                <w:rFonts w:hint="eastAsia" w:ascii="宋体" w:hAnsi="宋体" w:eastAsia="宋体" w:cs="宋体"/>
                <w:color w:val="auto"/>
                <w:spacing w:val="7"/>
                <w:sz w:val="23"/>
                <w:szCs w:val="23"/>
                <w:lang w:val="en-US" w:eastAsia="zh-CN"/>
              </w:rPr>
              <w:t>同德县</w:t>
            </w:r>
            <w:r>
              <w:rPr>
                <w:rFonts w:hint="eastAsia" w:ascii="宋体" w:hAnsi="宋体" w:eastAsia="宋体" w:cs="宋体"/>
                <w:color w:val="auto"/>
                <w:spacing w:val="7"/>
                <w:sz w:val="23"/>
                <w:szCs w:val="23"/>
                <w:lang w:eastAsia="zh-CN"/>
              </w:rPr>
              <w:t>财政局</w:t>
            </w:r>
          </w:p>
          <w:p w14:paraId="7CAD0268">
            <w:pPr>
              <w:spacing w:before="181" w:line="230" w:lineRule="auto"/>
              <w:ind w:left="114" w:leftChars="0"/>
              <w:rPr>
                <w:rFonts w:ascii="宋体" w:hAnsi="宋体" w:eastAsia="宋体" w:cs="宋体"/>
                <w:color w:val="auto"/>
                <w:spacing w:val="16"/>
                <w:sz w:val="23"/>
                <w:szCs w:val="23"/>
              </w:rPr>
            </w:pPr>
            <w:r>
              <w:rPr>
                <w:rFonts w:ascii="宋体" w:hAnsi="宋体" w:eastAsia="宋体" w:cs="宋体"/>
                <w:color w:val="auto"/>
                <w:spacing w:val="-1"/>
                <w:sz w:val="23"/>
                <w:szCs w:val="23"/>
              </w:rPr>
              <w:t>联系电话：</w:t>
            </w:r>
            <w:r>
              <w:rPr>
                <w:rFonts w:hint="eastAsia" w:ascii="宋体" w:hAnsi="宋体" w:eastAsia="宋体" w:cs="宋体"/>
                <w:color w:val="auto"/>
                <w:spacing w:val="-1"/>
                <w:sz w:val="23"/>
                <w:szCs w:val="23"/>
              </w:rPr>
              <w:t>0974-8593008</w:t>
            </w:r>
          </w:p>
        </w:tc>
      </w:tr>
    </w:tbl>
    <w:p w14:paraId="32F02234">
      <w:pPr>
        <w:jc w:val="both"/>
        <w:rPr>
          <w:rFonts w:hint="eastAsia" w:eastAsia="宋体"/>
          <w:color w:val="auto"/>
          <w:sz w:val="24"/>
          <w:szCs w:val="24"/>
          <w:lang w:val="en-US" w:eastAsia="zh-CN"/>
        </w:rPr>
      </w:pPr>
    </w:p>
    <w:p w14:paraId="75A6081E">
      <w:pPr>
        <w:jc w:val="both"/>
        <w:rPr>
          <w:rFonts w:hint="eastAsia" w:eastAsia="宋体"/>
          <w:color w:val="auto"/>
          <w:sz w:val="24"/>
          <w:szCs w:val="24"/>
          <w:lang w:val="en-US" w:eastAsia="zh-CN"/>
        </w:rPr>
      </w:pPr>
    </w:p>
    <w:p w14:paraId="73D2D91D">
      <w:pPr>
        <w:jc w:val="both"/>
        <w:rPr>
          <w:rFonts w:hint="eastAsia" w:eastAsia="宋体"/>
          <w:color w:val="auto"/>
          <w:sz w:val="24"/>
          <w:szCs w:val="24"/>
          <w:lang w:val="en-US" w:eastAsia="zh-CN"/>
        </w:rPr>
      </w:pPr>
    </w:p>
    <w:p w14:paraId="5C50EEAC">
      <w:pPr>
        <w:jc w:val="both"/>
        <w:rPr>
          <w:rFonts w:hint="eastAsia" w:eastAsia="宋体"/>
          <w:color w:val="auto"/>
          <w:sz w:val="24"/>
          <w:szCs w:val="24"/>
          <w:lang w:val="en-US" w:eastAsia="zh-CN"/>
        </w:rPr>
      </w:pPr>
    </w:p>
    <w:p w14:paraId="095ACE8D">
      <w:pPr>
        <w:jc w:val="right"/>
        <w:rPr>
          <w:rFonts w:hint="eastAsia" w:eastAsia="宋体"/>
          <w:color w:val="auto"/>
          <w:sz w:val="24"/>
          <w:szCs w:val="24"/>
          <w:lang w:val="en-US" w:eastAsia="zh-CN"/>
        </w:rPr>
      </w:pPr>
      <w:r>
        <w:rPr>
          <w:rFonts w:hint="eastAsia" w:eastAsia="宋体"/>
          <w:color w:val="auto"/>
          <w:sz w:val="24"/>
          <w:szCs w:val="24"/>
          <w:lang w:val="en-US" w:eastAsia="zh-CN"/>
        </w:rPr>
        <w:t>青海拓鑫工程项目管理有限公司</w:t>
      </w:r>
    </w:p>
    <w:p w14:paraId="68075944">
      <w:pPr>
        <w:jc w:val="right"/>
        <w:rPr>
          <w:rFonts w:hint="eastAsia" w:eastAsia="宋体"/>
          <w:color w:val="auto"/>
          <w:sz w:val="24"/>
          <w:szCs w:val="24"/>
          <w:lang w:val="en-US" w:eastAsia="zh-CN"/>
        </w:rPr>
      </w:pPr>
    </w:p>
    <w:p w14:paraId="17EA6F4A">
      <w:pPr>
        <w:jc w:val="right"/>
        <w:rPr>
          <w:rFonts w:hint="eastAsia" w:eastAsia="宋体"/>
          <w:color w:val="auto"/>
          <w:sz w:val="24"/>
          <w:szCs w:val="24"/>
          <w:lang w:val="en-US" w:eastAsia="zh-CN"/>
        </w:rPr>
        <w:sectPr>
          <w:footerReference r:id="rId10" w:type="default"/>
          <w:pgSz w:w="11906" w:h="16839"/>
          <w:pgMar w:top="400" w:right="757" w:bottom="1193" w:left="1134" w:header="0" w:footer="1030" w:gutter="0"/>
          <w:pgNumType w:fmt="decimal"/>
          <w:cols w:space="720" w:num="1"/>
        </w:sectPr>
      </w:pPr>
      <w:r>
        <w:rPr>
          <w:rFonts w:hint="eastAsia" w:eastAsia="宋体"/>
          <w:color w:val="auto"/>
          <w:sz w:val="24"/>
          <w:szCs w:val="24"/>
          <w:lang w:val="en-US" w:eastAsia="zh-CN"/>
        </w:rPr>
        <w:t>2025年03月12日</w:t>
      </w:r>
    </w:p>
    <w:p w14:paraId="447B9A8A">
      <w:pPr>
        <w:rPr>
          <w:color w:val="auto"/>
        </w:rPr>
      </w:pPr>
    </w:p>
    <w:p w14:paraId="49F50754">
      <w:pPr>
        <w:spacing w:before="76" w:line="223" w:lineRule="auto"/>
        <w:ind w:left="2318"/>
        <w:outlineLvl w:val="0"/>
        <w:rPr>
          <w:rFonts w:ascii="宋体" w:hAnsi="宋体" w:eastAsia="宋体" w:cs="宋体"/>
          <w:color w:val="auto"/>
          <w:sz w:val="44"/>
          <w:szCs w:val="44"/>
        </w:rPr>
      </w:pPr>
      <w:bookmarkStart w:id="24" w:name="_bookmark4"/>
      <w:bookmarkEnd w:id="24"/>
      <w:bookmarkStart w:id="25" w:name="_bookmark3"/>
      <w:bookmarkEnd w:id="25"/>
      <w:bookmarkStart w:id="26" w:name="_Toc8088"/>
      <w:bookmarkStart w:id="27" w:name="_Toc25048"/>
      <w:r>
        <w:rPr>
          <w:rFonts w:ascii="宋体" w:hAnsi="宋体" w:eastAsia="宋体" w:cs="宋体"/>
          <w:color w:val="auto"/>
          <w:spacing w:val="8"/>
          <w:sz w:val="40"/>
          <w:szCs w:val="40"/>
        </w:rPr>
        <w:t>第三部分 供应商须</w:t>
      </w:r>
      <w:r>
        <w:rPr>
          <w:rFonts w:ascii="宋体" w:hAnsi="宋体" w:eastAsia="宋体" w:cs="宋体"/>
          <w:color w:val="auto"/>
          <w:spacing w:val="8"/>
          <w:sz w:val="44"/>
          <w:szCs w:val="44"/>
        </w:rPr>
        <w:t>知</w:t>
      </w:r>
      <w:bookmarkEnd w:id="26"/>
      <w:bookmarkEnd w:id="27"/>
    </w:p>
    <w:p w14:paraId="19B7F3FD">
      <w:pPr>
        <w:spacing w:line="245" w:lineRule="auto"/>
        <w:rPr>
          <w:rFonts w:ascii="Arial"/>
          <w:color w:val="auto"/>
          <w:sz w:val="21"/>
        </w:rPr>
      </w:pPr>
    </w:p>
    <w:p w14:paraId="59FA98AD">
      <w:pPr>
        <w:spacing w:before="91" w:line="222" w:lineRule="auto"/>
        <w:ind w:left="4084"/>
        <w:outlineLvl w:val="1"/>
        <w:rPr>
          <w:rFonts w:ascii="黑体" w:hAnsi="黑体" w:eastAsia="黑体" w:cs="黑体"/>
          <w:color w:val="auto"/>
          <w:sz w:val="28"/>
          <w:szCs w:val="28"/>
        </w:rPr>
      </w:pPr>
      <w:bookmarkStart w:id="28" w:name="_Toc20303"/>
      <w:bookmarkStart w:id="29" w:name="_Toc21644"/>
      <w:r>
        <w:rPr>
          <w:rFonts w:ascii="黑体" w:hAnsi="黑体" w:eastAsia="黑体" w:cs="黑体"/>
          <w:color w:val="auto"/>
          <w:spacing w:val="-24"/>
          <w:sz w:val="28"/>
          <w:szCs w:val="28"/>
        </w:rPr>
        <w:t>一、  说明</w:t>
      </w:r>
      <w:bookmarkEnd w:id="28"/>
      <w:bookmarkEnd w:id="29"/>
    </w:p>
    <w:p w14:paraId="03B7CE70">
      <w:pPr>
        <w:spacing w:before="26" w:line="220" w:lineRule="auto"/>
        <w:ind w:left="6"/>
        <w:outlineLvl w:val="2"/>
        <w:rPr>
          <w:rFonts w:ascii="Arial" w:hAnsi="Arial" w:eastAsia="Arial" w:cs="Arial"/>
          <w:b/>
          <w:bCs/>
          <w:color w:val="auto"/>
          <w:spacing w:val="-12"/>
          <w:sz w:val="28"/>
          <w:szCs w:val="28"/>
        </w:rPr>
      </w:pPr>
      <w:r>
        <w:rPr>
          <w:rFonts w:ascii="Arial" w:hAnsi="Arial" w:eastAsia="Arial" w:cs="Arial"/>
          <w:b/>
          <w:bCs/>
          <w:color w:val="auto"/>
          <w:spacing w:val="-12"/>
          <w:sz w:val="28"/>
          <w:szCs w:val="28"/>
        </w:rPr>
        <w:t>1、磋商内容及要求</w:t>
      </w:r>
    </w:p>
    <w:p w14:paraId="11E92CF1">
      <w:pPr>
        <w:spacing w:before="183" w:line="375" w:lineRule="auto"/>
        <w:rPr>
          <w:rFonts w:ascii="宋体" w:hAnsi="宋体" w:eastAsia="宋体" w:cs="宋体"/>
          <w:color w:val="auto"/>
          <w:sz w:val="23"/>
          <w:szCs w:val="23"/>
        </w:rPr>
      </w:pPr>
      <w:r>
        <w:rPr>
          <w:rFonts w:hint="eastAsia" w:ascii="宋体" w:hAnsi="宋体" w:eastAsia="宋体" w:cs="宋体"/>
          <w:color w:val="auto"/>
          <w:spacing w:val="9"/>
          <w:sz w:val="23"/>
          <w:szCs w:val="23"/>
          <w:lang w:val="en-US" w:eastAsia="zh-CN"/>
        </w:rPr>
        <w:t xml:space="preserve">   </w:t>
      </w:r>
      <w:r>
        <w:rPr>
          <w:rFonts w:ascii="宋体" w:hAnsi="宋体" w:eastAsia="宋体" w:cs="宋体"/>
          <w:color w:val="auto"/>
          <w:spacing w:val="9"/>
          <w:sz w:val="23"/>
          <w:szCs w:val="23"/>
        </w:rPr>
        <w:t>本</w:t>
      </w:r>
      <w:r>
        <w:rPr>
          <w:rFonts w:ascii="宋体" w:hAnsi="宋体" w:eastAsia="宋体" w:cs="宋体"/>
          <w:color w:val="auto"/>
          <w:spacing w:val="6"/>
          <w:sz w:val="23"/>
          <w:szCs w:val="23"/>
        </w:rPr>
        <w:t>次采购依据采购单位的采购计划，仅适用于本竞争性磋商文件(以下简称</w:t>
      </w:r>
      <w:r>
        <w:rPr>
          <w:rFonts w:ascii="Arial" w:hAnsi="Arial" w:eastAsia="Arial" w:cs="Arial"/>
          <w:color w:val="auto"/>
          <w:spacing w:val="6"/>
          <w:sz w:val="23"/>
          <w:szCs w:val="23"/>
        </w:rPr>
        <w:t>“</w:t>
      </w:r>
      <w:r>
        <w:rPr>
          <w:rFonts w:ascii="宋体" w:hAnsi="宋体" w:eastAsia="宋体" w:cs="宋体"/>
          <w:color w:val="auto"/>
          <w:spacing w:val="6"/>
          <w:sz w:val="23"/>
          <w:szCs w:val="23"/>
        </w:rPr>
        <w:t>磋商文件</w:t>
      </w:r>
      <w:r>
        <w:rPr>
          <w:rFonts w:ascii="Arial" w:hAnsi="Arial" w:eastAsia="Arial" w:cs="Arial"/>
          <w:color w:val="auto"/>
          <w:spacing w:val="6"/>
          <w:sz w:val="23"/>
          <w:szCs w:val="23"/>
        </w:rPr>
        <w:t>”</w:t>
      </w:r>
      <w:r>
        <w:rPr>
          <w:rFonts w:ascii="宋体" w:hAnsi="宋体" w:eastAsia="宋体" w:cs="宋体"/>
          <w:color w:val="auto"/>
          <w:spacing w:val="6"/>
          <w:sz w:val="23"/>
          <w:szCs w:val="23"/>
        </w:rPr>
        <w:t>)</w:t>
      </w:r>
      <w:r>
        <w:rPr>
          <w:rFonts w:ascii="宋体" w:hAnsi="宋体" w:eastAsia="宋体" w:cs="宋体"/>
          <w:color w:val="auto"/>
          <w:sz w:val="23"/>
          <w:szCs w:val="23"/>
        </w:rPr>
        <w:t xml:space="preserve"> </w:t>
      </w:r>
      <w:r>
        <w:rPr>
          <w:rFonts w:ascii="宋体" w:hAnsi="宋体" w:eastAsia="宋体" w:cs="宋体"/>
          <w:color w:val="auto"/>
          <w:spacing w:val="1"/>
          <w:sz w:val="23"/>
          <w:szCs w:val="23"/>
        </w:rPr>
        <w:t>中所叙述的项目。</w:t>
      </w:r>
    </w:p>
    <w:p w14:paraId="540B12E9">
      <w:pPr>
        <w:spacing w:before="1" w:line="325" w:lineRule="auto"/>
        <w:ind w:left="146" w:right="5514" w:hanging="139"/>
        <w:rPr>
          <w:rFonts w:ascii="宋体" w:hAnsi="宋体" w:eastAsia="宋体" w:cs="宋体"/>
          <w:color w:val="auto"/>
          <w:sz w:val="23"/>
          <w:szCs w:val="23"/>
        </w:rPr>
      </w:pPr>
      <w:r>
        <w:rPr>
          <w:rFonts w:ascii="Arial" w:hAnsi="Arial" w:eastAsia="Arial" w:cs="Arial"/>
          <w:b/>
          <w:bCs/>
          <w:color w:val="auto"/>
          <w:spacing w:val="-12"/>
          <w:sz w:val="28"/>
          <w:szCs w:val="28"/>
        </w:rPr>
        <w:t xml:space="preserve">2、采购方式、合格的磋商供应商 </w:t>
      </w:r>
      <w:r>
        <w:rPr>
          <w:rFonts w:ascii="宋体" w:hAnsi="宋体" w:eastAsia="宋体" w:cs="宋体"/>
          <w:color w:val="auto"/>
          <w:sz w:val="23"/>
          <w:szCs w:val="23"/>
        </w:rPr>
        <w:t xml:space="preserve"> </w:t>
      </w:r>
      <w:r>
        <w:rPr>
          <w:rFonts w:ascii="Arial" w:hAnsi="Arial" w:eastAsia="Arial" w:cs="Arial"/>
          <w:color w:val="auto"/>
          <w:spacing w:val="12"/>
          <w:sz w:val="23"/>
          <w:szCs w:val="23"/>
        </w:rPr>
        <w:t>2</w:t>
      </w:r>
      <w:r>
        <w:rPr>
          <w:rFonts w:ascii="Arial" w:hAnsi="Arial" w:eastAsia="Arial" w:cs="Arial"/>
          <w:color w:val="auto"/>
          <w:spacing w:val="10"/>
          <w:sz w:val="23"/>
          <w:szCs w:val="23"/>
        </w:rPr>
        <w:t>.</w:t>
      </w:r>
      <w:r>
        <w:rPr>
          <w:rFonts w:ascii="Arial" w:hAnsi="Arial" w:eastAsia="Arial" w:cs="Arial"/>
          <w:color w:val="auto"/>
          <w:spacing w:val="6"/>
          <w:sz w:val="23"/>
          <w:szCs w:val="23"/>
        </w:rPr>
        <w:t>1</w:t>
      </w:r>
      <w:r>
        <w:rPr>
          <w:rFonts w:ascii="宋体" w:hAnsi="宋体" w:eastAsia="宋体" w:cs="宋体"/>
          <w:color w:val="auto"/>
          <w:spacing w:val="6"/>
          <w:sz w:val="23"/>
          <w:szCs w:val="23"/>
        </w:rPr>
        <w:t>本次磋商采取竞争性磋商方式；</w:t>
      </w:r>
      <w:r>
        <w:rPr>
          <w:rFonts w:ascii="宋体" w:hAnsi="宋体" w:eastAsia="宋体" w:cs="宋体"/>
          <w:color w:val="auto"/>
          <w:sz w:val="23"/>
          <w:szCs w:val="23"/>
        </w:rPr>
        <w:t xml:space="preserve"> </w:t>
      </w:r>
      <w:r>
        <w:rPr>
          <w:rFonts w:ascii="Arial" w:hAnsi="Arial" w:eastAsia="Arial" w:cs="Arial"/>
          <w:color w:val="auto"/>
          <w:spacing w:val="-1"/>
          <w:sz w:val="23"/>
          <w:szCs w:val="23"/>
        </w:rPr>
        <w:t>2</w:t>
      </w:r>
      <w:r>
        <w:rPr>
          <w:rFonts w:ascii="Arial" w:hAnsi="Arial" w:eastAsia="Arial" w:cs="Arial"/>
          <w:color w:val="auto"/>
          <w:sz w:val="23"/>
          <w:szCs w:val="23"/>
        </w:rPr>
        <w:t xml:space="preserve">.2 </w:t>
      </w:r>
      <w:r>
        <w:rPr>
          <w:rFonts w:ascii="宋体" w:hAnsi="宋体" w:eastAsia="宋体" w:cs="宋体"/>
          <w:color w:val="auto"/>
          <w:sz w:val="23"/>
          <w:szCs w:val="23"/>
        </w:rPr>
        <w:t>合格的磋商供应商：</w:t>
      </w:r>
    </w:p>
    <w:p w14:paraId="4DAC335E">
      <w:pPr>
        <w:spacing w:before="182" w:line="227" w:lineRule="auto"/>
        <w:ind w:left="27"/>
        <w:rPr>
          <w:rFonts w:ascii="宋体" w:hAnsi="宋体" w:eastAsia="宋体" w:cs="宋体"/>
          <w:color w:val="auto"/>
          <w:sz w:val="23"/>
          <w:szCs w:val="23"/>
        </w:rPr>
      </w:pPr>
      <w:r>
        <w:rPr>
          <w:rFonts w:ascii="Arial" w:hAnsi="Arial" w:eastAsia="Arial" w:cs="Arial"/>
          <w:color w:val="auto"/>
          <w:spacing w:val="6"/>
          <w:sz w:val="23"/>
          <w:szCs w:val="23"/>
        </w:rPr>
        <w:t>1</w:t>
      </w:r>
      <w:r>
        <w:rPr>
          <w:rFonts w:ascii="宋体" w:hAnsi="宋体" w:eastAsia="宋体" w:cs="宋体"/>
          <w:color w:val="auto"/>
          <w:spacing w:val="6"/>
          <w:sz w:val="23"/>
          <w:szCs w:val="23"/>
        </w:rPr>
        <w:t>、符合《</w:t>
      </w:r>
      <w:r>
        <w:rPr>
          <w:rFonts w:ascii="宋体" w:hAnsi="宋体" w:eastAsia="宋体" w:cs="宋体"/>
          <w:color w:val="auto"/>
          <w:spacing w:val="3"/>
          <w:sz w:val="23"/>
          <w:szCs w:val="23"/>
        </w:rPr>
        <w:t xml:space="preserve">政府采购法》第 </w:t>
      </w:r>
      <w:r>
        <w:rPr>
          <w:rFonts w:ascii="Arial" w:hAnsi="Arial" w:eastAsia="Arial" w:cs="Arial"/>
          <w:color w:val="auto"/>
          <w:spacing w:val="3"/>
          <w:sz w:val="23"/>
          <w:szCs w:val="23"/>
        </w:rPr>
        <w:t xml:space="preserve">22 </w:t>
      </w:r>
      <w:r>
        <w:rPr>
          <w:rFonts w:ascii="宋体" w:hAnsi="宋体" w:eastAsia="宋体" w:cs="宋体"/>
          <w:color w:val="auto"/>
          <w:spacing w:val="3"/>
          <w:sz w:val="23"/>
          <w:szCs w:val="23"/>
        </w:rPr>
        <w:t>条条件，并提供下列材料：</w:t>
      </w:r>
    </w:p>
    <w:p w14:paraId="299129EC">
      <w:pPr>
        <w:spacing w:before="184" w:line="354" w:lineRule="auto"/>
        <w:ind w:left="608" w:right="1151" w:hanging="196"/>
        <w:rPr>
          <w:rFonts w:ascii="宋体" w:hAnsi="宋体" w:eastAsia="宋体" w:cs="宋体"/>
          <w:color w:val="auto"/>
          <w:sz w:val="23"/>
          <w:szCs w:val="23"/>
        </w:rPr>
      </w:pPr>
      <w:r>
        <w:rPr>
          <w:rFonts w:ascii="宋体" w:hAnsi="宋体" w:eastAsia="宋体" w:cs="宋体"/>
          <w:color w:val="auto"/>
          <w:spacing w:val="10"/>
          <w:sz w:val="23"/>
          <w:szCs w:val="23"/>
        </w:rPr>
        <w:t xml:space="preserve">(1) </w:t>
      </w:r>
      <w:r>
        <w:rPr>
          <w:rFonts w:ascii="宋体" w:hAnsi="宋体" w:eastAsia="宋体" w:cs="宋体"/>
          <w:color w:val="auto"/>
          <w:spacing w:val="8"/>
          <w:sz w:val="23"/>
          <w:szCs w:val="23"/>
        </w:rPr>
        <w:t>符</w:t>
      </w:r>
      <w:r>
        <w:rPr>
          <w:rFonts w:ascii="宋体" w:hAnsi="宋体" w:eastAsia="宋体" w:cs="宋体"/>
          <w:color w:val="auto"/>
          <w:spacing w:val="5"/>
          <w:sz w:val="23"/>
          <w:szCs w:val="23"/>
        </w:rPr>
        <w:t>合《政府采购法》第22条规定的条件要求，并提供下列材料：</w:t>
      </w:r>
      <w:r>
        <w:rPr>
          <w:rFonts w:ascii="宋体" w:hAnsi="宋体" w:eastAsia="宋体" w:cs="宋体"/>
          <w:color w:val="auto"/>
          <w:sz w:val="23"/>
          <w:szCs w:val="23"/>
        </w:rPr>
        <w:t xml:space="preserve">       </w:t>
      </w:r>
      <w:r>
        <w:rPr>
          <w:rFonts w:ascii="宋体" w:hAnsi="宋体" w:eastAsia="宋体" w:cs="宋体"/>
          <w:color w:val="auto"/>
          <w:spacing w:val="14"/>
          <w:sz w:val="23"/>
          <w:szCs w:val="23"/>
        </w:rPr>
        <w:t>1.</w:t>
      </w:r>
      <w:r>
        <w:rPr>
          <w:rFonts w:hint="eastAsia" w:ascii="宋体" w:hAnsi="宋体" w:eastAsia="宋体" w:cs="宋体"/>
          <w:color w:val="auto"/>
          <w:spacing w:val="9"/>
          <w:sz w:val="23"/>
          <w:szCs w:val="23"/>
          <w:lang w:eastAsia="zh-CN"/>
        </w:rPr>
        <w:t>供应商</w:t>
      </w:r>
      <w:r>
        <w:rPr>
          <w:rFonts w:ascii="宋体" w:hAnsi="宋体" w:eastAsia="宋体" w:cs="宋体"/>
          <w:color w:val="auto"/>
          <w:spacing w:val="7"/>
          <w:sz w:val="23"/>
          <w:szCs w:val="23"/>
        </w:rPr>
        <w:t>的营业执照等证明文件，自然人的身份证明。</w:t>
      </w:r>
      <w:r>
        <w:rPr>
          <w:rFonts w:ascii="宋体" w:hAnsi="宋体" w:eastAsia="宋体" w:cs="宋体"/>
          <w:color w:val="auto"/>
          <w:sz w:val="23"/>
          <w:szCs w:val="23"/>
        </w:rPr>
        <w:t xml:space="preserve">                 </w:t>
      </w:r>
      <w:r>
        <w:rPr>
          <w:rFonts w:ascii="宋体" w:hAnsi="宋体" w:eastAsia="宋体" w:cs="宋体"/>
          <w:color w:val="auto"/>
          <w:spacing w:val="8"/>
          <w:sz w:val="23"/>
          <w:szCs w:val="23"/>
        </w:rPr>
        <w:t>2.财务状况报告，依法缴纳税收和社会保障资金的相关材料</w:t>
      </w:r>
      <w:r>
        <w:rPr>
          <w:rFonts w:ascii="宋体" w:hAnsi="宋体" w:eastAsia="宋体" w:cs="宋体"/>
          <w:color w:val="auto"/>
          <w:spacing w:val="5"/>
          <w:sz w:val="23"/>
          <w:szCs w:val="23"/>
        </w:rPr>
        <w:t>。</w:t>
      </w:r>
      <w:r>
        <w:rPr>
          <w:rFonts w:ascii="宋体" w:hAnsi="宋体" w:eastAsia="宋体" w:cs="宋体"/>
          <w:color w:val="auto"/>
          <w:sz w:val="23"/>
          <w:szCs w:val="23"/>
        </w:rPr>
        <w:t xml:space="preserve">           </w:t>
      </w:r>
      <w:r>
        <w:rPr>
          <w:rFonts w:ascii="宋体" w:hAnsi="宋体" w:eastAsia="宋体" w:cs="宋体"/>
          <w:color w:val="auto"/>
          <w:spacing w:val="8"/>
          <w:sz w:val="23"/>
          <w:szCs w:val="23"/>
        </w:rPr>
        <w:t>3.具备履行合同所必需的设备和专业技术能力的证明材料</w:t>
      </w:r>
      <w:r>
        <w:rPr>
          <w:rFonts w:ascii="宋体" w:hAnsi="宋体" w:eastAsia="宋体" w:cs="宋体"/>
          <w:color w:val="auto"/>
          <w:spacing w:val="3"/>
          <w:sz w:val="23"/>
          <w:szCs w:val="23"/>
        </w:rPr>
        <w:t>。</w:t>
      </w:r>
      <w:r>
        <w:rPr>
          <w:rFonts w:ascii="宋体" w:hAnsi="宋体" w:eastAsia="宋体" w:cs="宋体"/>
          <w:color w:val="auto"/>
          <w:sz w:val="23"/>
          <w:szCs w:val="23"/>
        </w:rPr>
        <w:t xml:space="preserve">             </w:t>
      </w:r>
      <w:r>
        <w:rPr>
          <w:rFonts w:ascii="宋体" w:hAnsi="宋体" w:eastAsia="宋体" w:cs="宋体"/>
          <w:color w:val="auto"/>
          <w:spacing w:val="12"/>
          <w:sz w:val="23"/>
          <w:szCs w:val="23"/>
        </w:rPr>
        <w:t>4</w:t>
      </w:r>
      <w:r>
        <w:rPr>
          <w:rFonts w:ascii="宋体" w:hAnsi="宋体" w:eastAsia="宋体" w:cs="宋体"/>
          <w:color w:val="auto"/>
          <w:spacing w:val="8"/>
          <w:sz w:val="23"/>
          <w:szCs w:val="23"/>
        </w:rPr>
        <w:t>.参加政府采购活动前3年内在经营活动中没有重大违法记录的书面声明。</w:t>
      </w:r>
      <w:r>
        <w:rPr>
          <w:rFonts w:ascii="宋体" w:hAnsi="宋体" w:eastAsia="宋体" w:cs="宋体"/>
          <w:color w:val="auto"/>
          <w:sz w:val="23"/>
          <w:szCs w:val="23"/>
        </w:rPr>
        <w:t xml:space="preserve"> </w:t>
      </w:r>
      <w:r>
        <w:rPr>
          <w:rFonts w:ascii="宋体" w:hAnsi="宋体" w:eastAsia="宋体" w:cs="宋体"/>
          <w:color w:val="auto"/>
          <w:spacing w:val="14"/>
          <w:sz w:val="23"/>
          <w:szCs w:val="23"/>
        </w:rPr>
        <w:t>5</w:t>
      </w:r>
      <w:r>
        <w:rPr>
          <w:rFonts w:ascii="宋体" w:hAnsi="宋体" w:eastAsia="宋体" w:cs="宋体"/>
          <w:color w:val="auto"/>
          <w:spacing w:val="13"/>
          <w:sz w:val="23"/>
          <w:szCs w:val="23"/>
        </w:rPr>
        <w:t>.</w:t>
      </w:r>
      <w:r>
        <w:rPr>
          <w:rFonts w:ascii="宋体" w:hAnsi="宋体" w:eastAsia="宋体" w:cs="宋体"/>
          <w:color w:val="auto"/>
          <w:spacing w:val="7"/>
          <w:sz w:val="23"/>
          <w:szCs w:val="23"/>
        </w:rPr>
        <w:t>具备法律、行政法规规定的其他条件的证明材料。</w:t>
      </w:r>
    </w:p>
    <w:p w14:paraId="7BDF86A8">
      <w:pPr>
        <w:spacing w:before="157" w:line="224" w:lineRule="auto"/>
        <w:ind w:left="261"/>
        <w:rPr>
          <w:rFonts w:ascii="宋体" w:hAnsi="宋体" w:eastAsia="宋体" w:cs="宋体"/>
          <w:color w:val="auto"/>
          <w:sz w:val="23"/>
          <w:szCs w:val="23"/>
        </w:rPr>
      </w:pPr>
      <w:r>
        <w:rPr>
          <w:rFonts w:ascii="宋体" w:hAnsi="宋体" w:eastAsia="宋体" w:cs="宋体"/>
          <w:color w:val="auto"/>
          <w:spacing w:val="19"/>
          <w:sz w:val="23"/>
          <w:szCs w:val="23"/>
        </w:rPr>
        <w:t>(</w:t>
      </w:r>
      <w:r>
        <w:rPr>
          <w:rFonts w:ascii="宋体" w:hAnsi="宋体" w:eastAsia="宋体" w:cs="宋体"/>
          <w:color w:val="auto"/>
          <w:spacing w:val="10"/>
          <w:sz w:val="23"/>
          <w:szCs w:val="23"/>
        </w:rPr>
        <w:t>2) 单位负责人为同一人或者存在直接控股、管理关系的不同</w:t>
      </w:r>
      <w:r>
        <w:rPr>
          <w:rFonts w:hint="eastAsia" w:ascii="宋体" w:hAnsi="宋体" w:eastAsia="宋体" w:cs="宋体"/>
          <w:color w:val="auto"/>
          <w:spacing w:val="10"/>
          <w:sz w:val="23"/>
          <w:szCs w:val="23"/>
          <w:lang w:eastAsia="zh-CN"/>
        </w:rPr>
        <w:t>供应商</w:t>
      </w:r>
      <w:r>
        <w:rPr>
          <w:rFonts w:ascii="宋体" w:hAnsi="宋体" w:eastAsia="宋体" w:cs="宋体"/>
          <w:color w:val="auto"/>
          <w:spacing w:val="10"/>
          <w:sz w:val="23"/>
          <w:szCs w:val="23"/>
        </w:rPr>
        <w:t>，不得参加同一合</w:t>
      </w:r>
    </w:p>
    <w:p w14:paraId="75F98572">
      <w:pPr>
        <w:spacing w:before="189" w:line="226" w:lineRule="auto"/>
        <w:ind w:left="33"/>
        <w:rPr>
          <w:rFonts w:ascii="宋体" w:hAnsi="宋体" w:eastAsia="宋体" w:cs="宋体"/>
          <w:color w:val="auto"/>
          <w:sz w:val="23"/>
          <w:szCs w:val="23"/>
        </w:rPr>
      </w:pPr>
      <w:r>
        <w:rPr>
          <w:rFonts w:ascii="宋体" w:hAnsi="宋体" w:eastAsia="宋体" w:cs="宋体"/>
          <w:color w:val="auto"/>
          <w:spacing w:val="10"/>
          <w:sz w:val="23"/>
          <w:szCs w:val="23"/>
        </w:rPr>
        <w:t>同项下</w:t>
      </w:r>
      <w:r>
        <w:rPr>
          <w:rFonts w:ascii="宋体" w:hAnsi="宋体" w:eastAsia="宋体" w:cs="宋体"/>
          <w:color w:val="auto"/>
          <w:spacing w:val="5"/>
          <w:sz w:val="23"/>
          <w:szCs w:val="23"/>
        </w:rPr>
        <w:t>的政府采购活动。否则，皆取消投标资格；</w:t>
      </w:r>
    </w:p>
    <w:p w14:paraId="6AA7C1EA">
      <w:pPr>
        <w:spacing w:before="183" w:line="375" w:lineRule="auto"/>
        <w:ind w:left="14" w:right="40" w:firstLine="247"/>
        <w:rPr>
          <w:rFonts w:ascii="宋体" w:hAnsi="宋体" w:eastAsia="宋体" w:cs="宋体"/>
          <w:color w:val="auto"/>
          <w:sz w:val="23"/>
          <w:szCs w:val="23"/>
        </w:rPr>
      </w:pPr>
      <w:r>
        <w:rPr>
          <w:rFonts w:ascii="宋体" w:hAnsi="宋体" w:eastAsia="宋体" w:cs="宋体"/>
          <w:color w:val="auto"/>
          <w:spacing w:val="6"/>
          <w:sz w:val="23"/>
          <w:szCs w:val="23"/>
        </w:rPr>
        <w:t>(3) 为本采购项目提供整体设计、规范编制或者项目管理、监理、检测等服务的</w:t>
      </w:r>
      <w:r>
        <w:rPr>
          <w:rFonts w:hint="eastAsia" w:ascii="宋体" w:hAnsi="宋体" w:eastAsia="宋体" w:cs="宋体"/>
          <w:color w:val="auto"/>
          <w:spacing w:val="6"/>
          <w:sz w:val="23"/>
          <w:szCs w:val="23"/>
          <w:lang w:eastAsia="zh-CN"/>
        </w:rPr>
        <w:t>供应商</w:t>
      </w:r>
      <w:r>
        <w:rPr>
          <w:rFonts w:ascii="宋体" w:hAnsi="宋体" w:eastAsia="宋体" w:cs="宋体"/>
          <w:color w:val="auto"/>
          <w:spacing w:val="1"/>
          <w:sz w:val="23"/>
          <w:szCs w:val="23"/>
        </w:rPr>
        <w:t>，</w:t>
      </w:r>
      <w:r>
        <w:rPr>
          <w:rFonts w:ascii="宋体" w:hAnsi="宋体" w:eastAsia="宋体" w:cs="宋体"/>
          <w:color w:val="auto"/>
          <w:sz w:val="23"/>
          <w:szCs w:val="23"/>
        </w:rPr>
        <w:t xml:space="preserve"> </w:t>
      </w:r>
      <w:r>
        <w:rPr>
          <w:rFonts w:ascii="宋体" w:hAnsi="宋体" w:eastAsia="宋体" w:cs="宋体"/>
          <w:color w:val="auto"/>
          <w:spacing w:val="6"/>
          <w:sz w:val="23"/>
          <w:szCs w:val="23"/>
        </w:rPr>
        <w:t>不得再参加该采购项目的其他采购活动</w:t>
      </w:r>
      <w:r>
        <w:rPr>
          <w:rFonts w:ascii="宋体" w:hAnsi="宋体" w:eastAsia="宋体" w:cs="宋体"/>
          <w:color w:val="auto"/>
          <w:spacing w:val="3"/>
          <w:sz w:val="23"/>
          <w:szCs w:val="23"/>
        </w:rPr>
        <w:t>；</w:t>
      </w:r>
    </w:p>
    <w:p w14:paraId="397001B3">
      <w:pPr>
        <w:spacing w:before="1" w:line="226" w:lineRule="auto"/>
        <w:ind w:left="261"/>
        <w:rPr>
          <w:rFonts w:ascii="宋体" w:hAnsi="宋体" w:eastAsia="宋体" w:cs="宋体"/>
          <w:color w:val="auto"/>
          <w:sz w:val="23"/>
          <w:szCs w:val="23"/>
        </w:rPr>
      </w:pPr>
      <w:r>
        <w:rPr>
          <w:rFonts w:ascii="宋体" w:hAnsi="宋体" w:eastAsia="宋体" w:cs="宋体"/>
          <w:color w:val="auto"/>
          <w:spacing w:val="20"/>
          <w:sz w:val="23"/>
          <w:szCs w:val="23"/>
        </w:rPr>
        <w:t>(</w:t>
      </w:r>
      <w:r>
        <w:rPr>
          <w:rFonts w:ascii="宋体" w:hAnsi="宋体" w:eastAsia="宋体" w:cs="宋体"/>
          <w:color w:val="auto"/>
          <w:spacing w:val="16"/>
          <w:sz w:val="23"/>
          <w:szCs w:val="23"/>
        </w:rPr>
        <w:t>4)本项目不接受</w:t>
      </w:r>
      <w:r>
        <w:rPr>
          <w:rFonts w:hint="eastAsia" w:ascii="宋体" w:hAnsi="宋体" w:eastAsia="宋体" w:cs="宋体"/>
          <w:color w:val="auto"/>
          <w:spacing w:val="16"/>
          <w:sz w:val="23"/>
          <w:szCs w:val="23"/>
          <w:lang w:eastAsia="zh-CN"/>
        </w:rPr>
        <w:t>供应商</w:t>
      </w:r>
      <w:r>
        <w:rPr>
          <w:rFonts w:ascii="宋体" w:hAnsi="宋体" w:eastAsia="宋体" w:cs="宋体"/>
          <w:color w:val="auto"/>
          <w:spacing w:val="16"/>
          <w:sz w:val="23"/>
          <w:szCs w:val="23"/>
        </w:rPr>
        <w:t>以联合体方式进行投标；</w:t>
      </w:r>
    </w:p>
    <w:p w14:paraId="6BDECCDE">
      <w:pPr>
        <w:spacing w:before="183" w:line="375" w:lineRule="auto"/>
        <w:ind w:left="14" w:right="40" w:firstLine="247"/>
        <w:rPr>
          <w:rFonts w:ascii="宋体" w:hAnsi="宋体" w:eastAsia="宋体" w:cs="宋体"/>
          <w:color w:val="auto"/>
          <w:spacing w:val="6"/>
          <w:sz w:val="23"/>
          <w:szCs w:val="23"/>
        </w:rPr>
      </w:pPr>
      <w:r>
        <w:rPr>
          <w:rFonts w:ascii="宋体" w:hAnsi="宋体" w:eastAsia="宋体" w:cs="宋体"/>
          <w:color w:val="auto"/>
          <w:spacing w:val="31"/>
          <w:sz w:val="23"/>
          <w:szCs w:val="23"/>
        </w:rPr>
        <w:t>(</w:t>
      </w:r>
      <w:r>
        <w:rPr>
          <w:rFonts w:ascii="宋体" w:hAnsi="宋体" w:eastAsia="宋体" w:cs="宋体"/>
          <w:color w:val="auto"/>
          <w:spacing w:val="26"/>
          <w:sz w:val="23"/>
          <w:szCs w:val="23"/>
        </w:rPr>
        <w:t>5) 经信用中国(</w:t>
      </w:r>
      <w:r>
        <w:rPr>
          <w:rFonts w:ascii="宋体" w:hAnsi="宋体" w:eastAsia="宋体" w:cs="宋体"/>
          <w:color w:val="auto"/>
          <w:sz w:val="23"/>
          <w:szCs w:val="23"/>
        </w:rPr>
        <w:t>www</w:t>
      </w:r>
      <w:r>
        <w:rPr>
          <w:rFonts w:ascii="宋体" w:hAnsi="宋体" w:eastAsia="宋体" w:cs="宋体"/>
          <w:color w:val="auto"/>
          <w:spacing w:val="26"/>
          <w:sz w:val="23"/>
          <w:szCs w:val="23"/>
        </w:rPr>
        <w:t>.</w:t>
      </w:r>
      <w:r>
        <w:rPr>
          <w:rFonts w:ascii="宋体" w:hAnsi="宋体" w:eastAsia="宋体" w:cs="宋体"/>
          <w:color w:val="auto"/>
          <w:sz w:val="23"/>
          <w:szCs w:val="23"/>
        </w:rPr>
        <w:t>creditchina</w:t>
      </w:r>
      <w:r>
        <w:rPr>
          <w:rFonts w:ascii="宋体" w:hAnsi="宋体" w:eastAsia="宋体" w:cs="宋体"/>
          <w:color w:val="auto"/>
          <w:spacing w:val="26"/>
          <w:sz w:val="23"/>
          <w:szCs w:val="23"/>
        </w:rPr>
        <w:t>.</w:t>
      </w:r>
      <w:r>
        <w:rPr>
          <w:rFonts w:ascii="宋体" w:hAnsi="宋体" w:eastAsia="宋体" w:cs="宋体"/>
          <w:color w:val="auto"/>
          <w:sz w:val="23"/>
          <w:szCs w:val="23"/>
        </w:rPr>
        <w:t>gov</w:t>
      </w:r>
      <w:r>
        <w:rPr>
          <w:rFonts w:ascii="宋体" w:hAnsi="宋体" w:eastAsia="宋体" w:cs="宋体"/>
          <w:color w:val="auto"/>
          <w:spacing w:val="26"/>
          <w:sz w:val="23"/>
          <w:szCs w:val="23"/>
        </w:rPr>
        <w:t>.</w:t>
      </w:r>
      <w:r>
        <w:rPr>
          <w:rFonts w:ascii="宋体" w:hAnsi="宋体" w:eastAsia="宋体" w:cs="宋体"/>
          <w:color w:val="auto"/>
          <w:sz w:val="23"/>
          <w:szCs w:val="23"/>
        </w:rPr>
        <w:t>cn</w:t>
      </w:r>
      <w:r>
        <w:rPr>
          <w:rFonts w:ascii="宋体" w:hAnsi="宋体" w:eastAsia="宋体" w:cs="宋体"/>
          <w:color w:val="auto"/>
          <w:spacing w:val="26"/>
          <w:sz w:val="23"/>
          <w:szCs w:val="23"/>
        </w:rPr>
        <w:t>) 、中国政府采购网(</w:t>
      </w:r>
      <w:r>
        <w:rPr>
          <w:rFonts w:ascii="宋体" w:hAnsi="宋体" w:eastAsia="宋体" w:cs="宋体"/>
          <w:color w:val="auto"/>
          <w:sz w:val="23"/>
          <w:szCs w:val="23"/>
        </w:rPr>
        <w:t>www</w:t>
      </w:r>
      <w:r>
        <w:rPr>
          <w:rFonts w:ascii="宋体" w:hAnsi="宋体" w:eastAsia="宋体" w:cs="宋体"/>
          <w:color w:val="auto"/>
          <w:spacing w:val="26"/>
          <w:sz w:val="23"/>
          <w:szCs w:val="23"/>
        </w:rPr>
        <w:t>.</w:t>
      </w:r>
      <w:r>
        <w:rPr>
          <w:rFonts w:ascii="宋体" w:hAnsi="宋体" w:eastAsia="宋体" w:cs="宋体"/>
          <w:color w:val="auto"/>
          <w:sz w:val="23"/>
          <w:szCs w:val="23"/>
        </w:rPr>
        <w:t>ccgp</w:t>
      </w:r>
      <w:r>
        <w:rPr>
          <w:rFonts w:ascii="宋体" w:hAnsi="宋体" w:eastAsia="宋体" w:cs="宋体"/>
          <w:color w:val="auto"/>
          <w:spacing w:val="26"/>
          <w:sz w:val="23"/>
          <w:szCs w:val="23"/>
        </w:rPr>
        <w:t>.</w:t>
      </w:r>
      <w:r>
        <w:rPr>
          <w:rFonts w:ascii="宋体" w:hAnsi="宋体" w:eastAsia="宋体" w:cs="宋体"/>
          <w:color w:val="auto"/>
          <w:sz w:val="23"/>
          <w:szCs w:val="23"/>
        </w:rPr>
        <w:t>gov</w:t>
      </w:r>
      <w:r>
        <w:rPr>
          <w:rFonts w:ascii="宋体" w:hAnsi="宋体" w:eastAsia="宋体" w:cs="宋体"/>
          <w:color w:val="auto"/>
          <w:spacing w:val="26"/>
          <w:sz w:val="23"/>
          <w:szCs w:val="23"/>
        </w:rPr>
        <w:t>.</w:t>
      </w:r>
      <w:r>
        <w:rPr>
          <w:rFonts w:ascii="宋体" w:hAnsi="宋体" w:eastAsia="宋体" w:cs="宋体"/>
          <w:color w:val="auto"/>
          <w:sz w:val="23"/>
          <w:szCs w:val="23"/>
        </w:rPr>
        <w:t>cn</w:t>
      </w:r>
      <w:r>
        <w:rPr>
          <w:rFonts w:ascii="宋体" w:hAnsi="宋体" w:eastAsia="宋体" w:cs="宋体"/>
          <w:color w:val="auto"/>
          <w:spacing w:val="26"/>
          <w:sz w:val="23"/>
          <w:szCs w:val="23"/>
        </w:rPr>
        <w:t>)</w:t>
      </w:r>
      <w:r>
        <w:rPr>
          <w:rFonts w:ascii="宋体" w:hAnsi="宋体" w:eastAsia="宋体" w:cs="宋体"/>
          <w:color w:val="auto"/>
          <w:sz w:val="23"/>
          <w:szCs w:val="23"/>
        </w:rPr>
        <w:t xml:space="preserve"> </w:t>
      </w:r>
      <w:r>
        <w:rPr>
          <w:rFonts w:ascii="宋体" w:hAnsi="宋体" w:eastAsia="宋体" w:cs="宋体"/>
          <w:color w:val="auto"/>
          <w:spacing w:val="8"/>
          <w:sz w:val="23"/>
          <w:szCs w:val="23"/>
        </w:rPr>
        <w:t>等渠道查询后， 列入失信被执行人、重大税收违法案件当事人名单、政府采购严重违法</w:t>
      </w:r>
      <w:r>
        <w:rPr>
          <w:rFonts w:ascii="宋体" w:hAnsi="宋体" w:eastAsia="宋体" w:cs="宋体"/>
          <w:color w:val="auto"/>
          <w:spacing w:val="6"/>
          <w:sz w:val="23"/>
          <w:szCs w:val="23"/>
        </w:rPr>
        <w:t>失</w:t>
      </w:r>
      <w:r>
        <w:rPr>
          <w:rFonts w:ascii="宋体" w:hAnsi="宋体" w:eastAsia="宋体" w:cs="宋体"/>
          <w:color w:val="auto"/>
          <w:sz w:val="23"/>
          <w:szCs w:val="23"/>
        </w:rPr>
        <w:t xml:space="preserve"> </w:t>
      </w:r>
      <w:r>
        <w:rPr>
          <w:rFonts w:ascii="宋体" w:hAnsi="宋体" w:eastAsia="宋体" w:cs="宋体"/>
          <w:color w:val="auto"/>
          <w:spacing w:val="14"/>
          <w:sz w:val="23"/>
          <w:szCs w:val="23"/>
        </w:rPr>
        <w:t>信行为记录名单的，取消投标资格。(提供“信用中国”和“中国政府采购网”网站无任</w:t>
      </w:r>
      <w:r>
        <w:rPr>
          <w:rFonts w:ascii="宋体" w:hAnsi="宋体" w:eastAsia="宋体" w:cs="宋体"/>
          <w:color w:val="auto"/>
          <w:sz w:val="23"/>
          <w:szCs w:val="23"/>
        </w:rPr>
        <w:t xml:space="preserve"> </w:t>
      </w:r>
      <w:r>
        <w:rPr>
          <w:rFonts w:ascii="宋体" w:hAnsi="宋体" w:eastAsia="宋体" w:cs="宋体"/>
          <w:color w:val="auto"/>
          <w:spacing w:val="6"/>
          <w:sz w:val="23"/>
          <w:szCs w:val="23"/>
        </w:rPr>
        <w:t>何不良记录的查询截图)；</w:t>
      </w:r>
    </w:p>
    <w:p w14:paraId="61CDBE8C">
      <w:pPr>
        <w:spacing w:before="183" w:line="375" w:lineRule="auto"/>
        <w:ind w:left="14" w:right="40" w:firstLine="247"/>
        <w:rPr>
          <w:rFonts w:ascii="宋体" w:hAnsi="宋体" w:eastAsia="宋体" w:cs="宋体"/>
          <w:color w:val="auto"/>
          <w:spacing w:val="6"/>
          <w:sz w:val="23"/>
          <w:szCs w:val="23"/>
        </w:rPr>
      </w:pPr>
      <w:r>
        <w:rPr>
          <w:rFonts w:hint="eastAsia" w:ascii="宋体" w:hAnsi="宋体" w:eastAsia="宋体" w:cs="宋体"/>
          <w:color w:val="auto"/>
          <w:spacing w:val="6"/>
          <w:sz w:val="23"/>
          <w:szCs w:val="23"/>
          <w:lang w:eastAsia="zh-CN"/>
        </w:rPr>
        <w:t>（</w:t>
      </w:r>
      <w:r>
        <w:rPr>
          <w:rFonts w:hint="eastAsia" w:ascii="宋体" w:hAnsi="宋体" w:eastAsia="宋体" w:cs="宋体"/>
          <w:color w:val="auto"/>
          <w:spacing w:val="6"/>
          <w:sz w:val="23"/>
          <w:szCs w:val="23"/>
          <w:lang w:val="en-US" w:eastAsia="zh-CN"/>
        </w:rPr>
        <w:t>6</w:t>
      </w:r>
      <w:r>
        <w:rPr>
          <w:rFonts w:hint="eastAsia" w:ascii="宋体" w:hAnsi="宋体" w:eastAsia="宋体" w:cs="宋体"/>
          <w:color w:val="auto"/>
          <w:spacing w:val="6"/>
          <w:sz w:val="23"/>
          <w:szCs w:val="23"/>
          <w:lang w:eastAsia="zh-CN"/>
        </w:rPr>
        <w:t>）</w:t>
      </w:r>
      <w:r>
        <w:rPr>
          <w:rFonts w:ascii="宋体" w:hAnsi="宋体" w:eastAsia="宋体" w:cs="宋体"/>
          <w:color w:val="auto"/>
          <w:spacing w:val="6"/>
          <w:sz w:val="23"/>
          <w:szCs w:val="23"/>
        </w:rPr>
        <w:t>.本项目不接受</w:t>
      </w:r>
      <w:r>
        <w:rPr>
          <w:rFonts w:hint="eastAsia" w:ascii="宋体" w:hAnsi="宋体" w:eastAsia="宋体" w:cs="宋体"/>
          <w:color w:val="auto"/>
          <w:spacing w:val="6"/>
          <w:sz w:val="23"/>
          <w:szCs w:val="23"/>
          <w:lang w:eastAsia="zh-CN"/>
        </w:rPr>
        <w:t>供应商</w:t>
      </w:r>
      <w:r>
        <w:rPr>
          <w:rFonts w:ascii="宋体" w:hAnsi="宋体" w:eastAsia="宋体" w:cs="宋体"/>
          <w:color w:val="auto"/>
          <w:spacing w:val="6"/>
          <w:sz w:val="23"/>
          <w:szCs w:val="23"/>
        </w:rPr>
        <w:t>以联合体方式进行投标；</w:t>
      </w:r>
    </w:p>
    <w:p w14:paraId="366B3B4D">
      <w:pPr>
        <w:spacing w:before="183" w:line="375" w:lineRule="auto"/>
        <w:ind w:right="40" w:firstLine="242" w:firstLineChars="100"/>
        <w:rPr>
          <w:rFonts w:hint="eastAsia" w:ascii="宋体" w:hAnsi="宋体" w:eastAsia="宋体" w:cs="宋体"/>
          <w:color w:val="auto"/>
          <w:spacing w:val="6"/>
          <w:sz w:val="23"/>
          <w:szCs w:val="23"/>
          <w:lang w:val="en-US" w:eastAsia="zh-CN"/>
        </w:rPr>
      </w:pPr>
      <w:r>
        <w:rPr>
          <w:rFonts w:hint="eastAsia" w:ascii="宋体" w:hAnsi="宋体" w:eastAsia="宋体" w:cs="宋体"/>
          <w:color w:val="auto"/>
          <w:spacing w:val="6"/>
          <w:sz w:val="23"/>
          <w:szCs w:val="23"/>
          <w:lang w:val="en-US" w:eastAsia="zh-CN"/>
        </w:rPr>
        <w:t>（7）.供应商须具备有效的营业执照，并在人员、设备、资金等方面具有相应的能力。</w:t>
      </w:r>
    </w:p>
    <w:p w14:paraId="1B7E2C42">
      <w:pPr>
        <w:spacing w:before="183" w:line="375" w:lineRule="auto"/>
        <w:ind w:right="40" w:firstLine="240" w:firstLineChars="100"/>
        <w:rPr>
          <w:rFonts w:hint="default" w:ascii="宋体" w:hAnsi="宋体" w:eastAsia="宋体" w:cs="宋体"/>
          <w:color w:val="auto"/>
          <w:spacing w:val="6"/>
          <w:sz w:val="23"/>
          <w:szCs w:val="23"/>
          <w:lang w:val="en-US" w:eastAsia="zh-CN"/>
        </w:rPr>
      </w:pPr>
      <w:r>
        <w:rPr>
          <w:rFonts w:hint="eastAsia" w:ascii="宋体" w:hAnsi="宋体" w:eastAsia="宋体" w:cs="宋体"/>
          <w:color w:val="auto"/>
          <w:spacing w:val="5"/>
          <w:position w:val="1"/>
          <w:sz w:val="23"/>
          <w:szCs w:val="23"/>
          <w:lang w:val="en-US" w:eastAsia="zh-CN"/>
        </w:rPr>
        <w:t>本项目专门面向中小企业采购。</w:t>
      </w:r>
    </w:p>
    <w:p w14:paraId="33139CAB">
      <w:pPr>
        <w:spacing w:before="1" w:line="325" w:lineRule="auto"/>
        <w:ind w:left="146" w:right="5514" w:hanging="139"/>
        <w:rPr>
          <w:rFonts w:ascii="Arial" w:hAnsi="Arial" w:eastAsia="Arial" w:cs="Arial"/>
          <w:b/>
          <w:bCs/>
          <w:color w:val="auto"/>
          <w:spacing w:val="-12"/>
          <w:sz w:val="28"/>
          <w:szCs w:val="28"/>
        </w:rPr>
      </w:pPr>
      <w:r>
        <w:rPr>
          <w:rFonts w:ascii="Arial" w:hAnsi="Arial" w:eastAsia="Arial" w:cs="Arial"/>
          <w:b/>
          <w:bCs/>
          <w:color w:val="auto"/>
          <w:spacing w:val="-12"/>
          <w:sz w:val="28"/>
          <w:szCs w:val="28"/>
        </w:rPr>
        <w:t>3、磋商费用</w:t>
      </w:r>
    </w:p>
    <w:p w14:paraId="71A0E490">
      <w:pPr>
        <w:spacing w:before="183" w:line="381" w:lineRule="auto"/>
        <w:ind w:right="99"/>
        <w:rPr>
          <w:rFonts w:ascii="宋体" w:hAnsi="宋体" w:eastAsia="宋体" w:cs="宋体"/>
          <w:color w:val="auto"/>
          <w:spacing w:val="2"/>
          <w:sz w:val="23"/>
          <w:szCs w:val="23"/>
        </w:rPr>
      </w:pPr>
      <w:r>
        <w:rPr>
          <w:rFonts w:hint="eastAsia" w:ascii="宋体" w:hAnsi="宋体" w:eastAsia="宋体" w:cs="宋体"/>
          <w:color w:val="auto"/>
          <w:spacing w:val="17"/>
          <w:sz w:val="23"/>
          <w:szCs w:val="23"/>
          <w:lang w:val="en-US" w:eastAsia="zh-CN"/>
        </w:rPr>
        <w:t xml:space="preserve">   </w:t>
      </w:r>
      <w:r>
        <w:rPr>
          <w:rFonts w:ascii="宋体" w:hAnsi="宋体" w:eastAsia="宋体" w:cs="宋体"/>
          <w:color w:val="auto"/>
          <w:spacing w:val="17"/>
          <w:sz w:val="23"/>
          <w:szCs w:val="23"/>
        </w:rPr>
        <w:t>供</w:t>
      </w:r>
      <w:r>
        <w:rPr>
          <w:rFonts w:ascii="宋体" w:hAnsi="宋体" w:eastAsia="宋体" w:cs="宋体"/>
          <w:color w:val="auto"/>
          <w:spacing w:val="11"/>
          <w:sz w:val="23"/>
          <w:szCs w:val="23"/>
        </w:rPr>
        <w:t>应商应自愿承担与参加本次投标有关的费用。采购代理机构对供应商发生的费用不</w:t>
      </w:r>
      <w:r>
        <w:rPr>
          <w:rFonts w:ascii="宋体" w:hAnsi="宋体" w:eastAsia="宋体" w:cs="宋体"/>
          <w:color w:val="auto"/>
          <w:sz w:val="23"/>
          <w:szCs w:val="23"/>
        </w:rPr>
        <w:t xml:space="preserve"> </w:t>
      </w:r>
      <w:r>
        <w:rPr>
          <w:rFonts w:ascii="宋体" w:hAnsi="宋体" w:eastAsia="宋体" w:cs="宋体"/>
          <w:color w:val="auto"/>
          <w:spacing w:val="3"/>
          <w:sz w:val="23"/>
          <w:szCs w:val="23"/>
        </w:rPr>
        <w:t>承担任何责任</w:t>
      </w:r>
      <w:r>
        <w:rPr>
          <w:rFonts w:ascii="宋体" w:hAnsi="宋体" w:eastAsia="宋体" w:cs="宋体"/>
          <w:color w:val="auto"/>
          <w:spacing w:val="2"/>
          <w:sz w:val="23"/>
          <w:szCs w:val="23"/>
        </w:rPr>
        <w:t>。</w:t>
      </w:r>
    </w:p>
    <w:p w14:paraId="6F27A801">
      <w:pPr>
        <w:pStyle w:val="7"/>
      </w:pPr>
    </w:p>
    <w:p w14:paraId="4956ADA7">
      <w:pPr>
        <w:spacing w:before="48" w:line="360" w:lineRule="auto"/>
        <w:outlineLvl w:val="1"/>
        <w:rPr>
          <w:rFonts w:ascii="黑体" w:hAnsi="黑体" w:eastAsia="黑体" w:cs="黑体"/>
          <w:color w:val="auto"/>
          <w:sz w:val="28"/>
          <w:szCs w:val="28"/>
        </w:rPr>
      </w:pPr>
      <w:bookmarkStart w:id="30" w:name="_Toc10351"/>
      <w:bookmarkStart w:id="31" w:name="_Toc712"/>
      <w:r>
        <w:rPr>
          <w:rFonts w:ascii="黑体" w:hAnsi="黑体" w:eastAsia="黑体" w:cs="黑体"/>
          <w:color w:val="auto"/>
          <w:spacing w:val="-21"/>
          <w:sz w:val="28"/>
          <w:szCs w:val="28"/>
        </w:rPr>
        <w:t>二</w:t>
      </w:r>
      <w:r>
        <w:rPr>
          <w:rFonts w:ascii="黑体" w:hAnsi="黑体" w:eastAsia="黑体" w:cs="黑体"/>
          <w:color w:val="auto"/>
          <w:spacing w:val="-13"/>
          <w:sz w:val="28"/>
          <w:szCs w:val="28"/>
        </w:rPr>
        <w:t>、  硅商文件说明</w:t>
      </w:r>
      <w:bookmarkEnd w:id="30"/>
      <w:bookmarkEnd w:id="31"/>
    </w:p>
    <w:p w14:paraId="150D6C13">
      <w:pPr>
        <w:spacing w:before="26" w:line="360" w:lineRule="auto"/>
        <w:ind w:left="6"/>
        <w:outlineLvl w:val="2"/>
        <w:rPr>
          <w:rFonts w:ascii="宋体" w:hAnsi="宋体" w:eastAsia="宋体" w:cs="宋体"/>
          <w:color w:val="auto"/>
          <w:sz w:val="28"/>
          <w:szCs w:val="28"/>
        </w:rPr>
      </w:pPr>
      <w:r>
        <w:rPr>
          <w:rFonts w:ascii="Arial" w:hAnsi="Arial" w:eastAsia="Arial" w:cs="Arial"/>
          <w:b/>
          <w:bCs/>
          <w:color w:val="auto"/>
          <w:spacing w:val="-12"/>
          <w:sz w:val="28"/>
          <w:szCs w:val="28"/>
        </w:rPr>
        <w:t>4、磋商文件的构成</w:t>
      </w:r>
    </w:p>
    <w:p w14:paraId="74B4DEB2">
      <w:pPr>
        <w:spacing w:before="206" w:line="227" w:lineRule="auto"/>
        <w:ind w:left="144"/>
        <w:rPr>
          <w:rFonts w:ascii="宋体" w:hAnsi="宋体" w:eastAsia="宋体" w:cs="宋体"/>
          <w:color w:val="auto"/>
          <w:sz w:val="23"/>
          <w:szCs w:val="23"/>
        </w:rPr>
      </w:pPr>
      <w:r>
        <w:rPr>
          <w:rFonts w:ascii="Arial" w:hAnsi="Arial" w:eastAsia="Arial" w:cs="Arial"/>
          <w:b/>
          <w:bCs/>
          <w:color w:val="auto"/>
          <w:spacing w:val="-1"/>
          <w:sz w:val="23"/>
          <w:szCs w:val="23"/>
        </w:rPr>
        <w:t>4.1</w:t>
      </w:r>
      <w:r>
        <w:rPr>
          <w:rFonts w:ascii="Arial" w:hAnsi="Arial" w:eastAsia="Arial" w:cs="Arial"/>
          <w:color w:val="auto"/>
          <w:spacing w:val="-1"/>
          <w:sz w:val="23"/>
          <w:szCs w:val="23"/>
        </w:rPr>
        <w:t xml:space="preserve"> </w:t>
      </w:r>
      <w:r>
        <w:rPr>
          <w:rFonts w:ascii="宋体" w:hAnsi="宋体" w:eastAsia="宋体" w:cs="宋体"/>
          <w:color w:val="auto"/>
          <w:spacing w:val="-1"/>
          <w:sz w:val="23"/>
          <w:szCs w:val="23"/>
        </w:rPr>
        <w:t>磋</w:t>
      </w:r>
      <w:r>
        <w:rPr>
          <w:rFonts w:ascii="宋体" w:hAnsi="宋体" w:eastAsia="宋体" w:cs="宋体"/>
          <w:color w:val="auto"/>
          <w:sz w:val="23"/>
          <w:szCs w:val="23"/>
        </w:rPr>
        <w:t>商文件包括：</w:t>
      </w:r>
    </w:p>
    <w:p w14:paraId="27244E67">
      <w:pPr>
        <w:spacing w:before="182" w:line="228" w:lineRule="auto"/>
        <w:ind w:left="446"/>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9"/>
          <w:sz w:val="23"/>
          <w:szCs w:val="23"/>
        </w:rPr>
        <w:t>1</w:t>
      </w:r>
      <w:r>
        <w:rPr>
          <w:rFonts w:ascii="宋体" w:hAnsi="宋体" w:eastAsia="宋体" w:cs="宋体"/>
          <w:color w:val="auto"/>
          <w:spacing w:val="9"/>
          <w:sz w:val="23"/>
          <w:szCs w:val="23"/>
        </w:rPr>
        <w:t>)磋商邀请；</w:t>
      </w:r>
    </w:p>
    <w:p w14:paraId="0EC85DD8">
      <w:pPr>
        <w:spacing w:before="183" w:line="227" w:lineRule="auto"/>
        <w:ind w:left="446"/>
        <w:rPr>
          <w:rFonts w:ascii="宋体" w:hAnsi="宋体" w:eastAsia="宋体" w:cs="宋体"/>
          <w:color w:val="auto"/>
          <w:sz w:val="23"/>
          <w:szCs w:val="23"/>
        </w:rPr>
      </w:pPr>
      <w:r>
        <w:rPr>
          <w:rFonts w:ascii="宋体" w:hAnsi="宋体" w:eastAsia="宋体" w:cs="宋体"/>
          <w:color w:val="auto"/>
          <w:spacing w:val="16"/>
          <w:sz w:val="23"/>
          <w:szCs w:val="23"/>
        </w:rPr>
        <w:t>(</w:t>
      </w:r>
      <w:r>
        <w:rPr>
          <w:rFonts w:ascii="Arial" w:hAnsi="Arial" w:eastAsia="Arial" w:cs="Arial"/>
          <w:color w:val="auto"/>
          <w:spacing w:val="9"/>
          <w:sz w:val="23"/>
          <w:szCs w:val="23"/>
        </w:rPr>
        <w:t>2</w:t>
      </w:r>
      <w:r>
        <w:rPr>
          <w:rFonts w:ascii="宋体" w:hAnsi="宋体" w:eastAsia="宋体" w:cs="宋体"/>
          <w:color w:val="auto"/>
          <w:spacing w:val="9"/>
          <w:sz w:val="23"/>
          <w:szCs w:val="23"/>
        </w:rPr>
        <w:t>)磋商供应商须知前附表；</w:t>
      </w:r>
    </w:p>
    <w:p w14:paraId="0D9E2A76">
      <w:pPr>
        <w:spacing w:before="185" w:line="227" w:lineRule="auto"/>
        <w:ind w:left="446"/>
        <w:rPr>
          <w:rFonts w:ascii="宋体" w:hAnsi="宋体" w:eastAsia="宋体" w:cs="宋体"/>
          <w:color w:val="auto"/>
          <w:sz w:val="23"/>
          <w:szCs w:val="23"/>
        </w:rPr>
      </w:pPr>
      <w:r>
        <w:rPr>
          <w:rFonts w:ascii="宋体" w:hAnsi="宋体" w:eastAsia="宋体" w:cs="宋体"/>
          <w:color w:val="auto"/>
          <w:spacing w:val="13"/>
          <w:sz w:val="23"/>
          <w:szCs w:val="23"/>
        </w:rPr>
        <w:t>(</w:t>
      </w:r>
      <w:r>
        <w:rPr>
          <w:rFonts w:ascii="Arial" w:hAnsi="Arial" w:eastAsia="Arial" w:cs="Arial"/>
          <w:color w:val="auto"/>
          <w:spacing w:val="9"/>
          <w:sz w:val="23"/>
          <w:szCs w:val="23"/>
        </w:rPr>
        <w:t>3</w:t>
      </w:r>
      <w:r>
        <w:rPr>
          <w:rFonts w:ascii="宋体" w:hAnsi="宋体" w:eastAsia="宋体" w:cs="宋体"/>
          <w:color w:val="auto"/>
          <w:spacing w:val="9"/>
          <w:sz w:val="23"/>
          <w:szCs w:val="23"/>
        </w:rPr>
        <w:t>)磋商供应商须知；</w:t>
      </w:r>
    </w:p>
    <w:p w14:paraId="5894E2CC">
      <w:pPr>
        <w:spacing w:before="182" w:line="227" w:lineRule="auto"/>
        <w:ind w:left="446"/>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0"/>
          <w:sz w:val="23"/>
          <w:szCs w:val="23"/>
        </w:rPr>
        <w:t>4</w:t>
      </w:r>
      <w:r>
        <w:rPr>
          <w:rFonts w:ascii="宋体" w:hAnsi="宋体" w:eastAsia="宋体" w:cs="宋体"/>
          <w:color w:val="auto"/>
          <w:spacing w:val="9"/>
          <w:sz w:val="23"/>
          <w:szCs w:val="23"/>
        </w:rPr>
        <w:t>)青海省政府采购合同文本样式；</w:t>
      </w:r>
    </w:p>
    <w:p w14:paraId="4436B7FF">
      <w:pPr>
        <w:spacing w:before="185" w:line="227" w:lineRule="auto"/>
        <w:ind w:left="446"/>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9"/>
          <w:sz w:val="23"/>
          <w:szCs w:val="23"/>
        </w:rPr>
        <w:t>5</w:t>
      </w:r>
      <w:r>
        <w:rPr>
          <w:rFonts w:ascii="宋体" w:hAnsi="宋体" w:eastAsia="宋体" w:cs="宋体"/>
          <w:color w:val="auto"/>
          <w:spacing w:val="9"/>
          <w:sz w:val="23"/>
          <w:szCs w:val="23"/>
        </w:rPr>
        <w:t>)磋商响应文件格式；</w:t>
      </w:r>
    </w:p>
    <w:p w14:paraId="07410149">
      <w:pPr>
        <w:spacing w:before="183" w:line="227" w:lineRule="auto"/>
        <w:ind w:left="446"/>
        <w:rPr>
          <w:rFonts w:ascii="宋体" w:hAnsi="宋体" w:eastAsia="宋体" w:cs="宋体"/>
          <w:color w:val="auto"/>
          <w:sz w:val="23"/>
          <w:szCs w:val="23"/>
        </w:rPr>
      </w:pPr>
      <w:r>
        <w:rPr>
          <w:rFonts w:ascii="宋体" w:hAnsi="宋体" w:eastAsia="宋体" w:cs="宋体"/>
          <w:color w:val="auto"/>
          <w:spacing w:val="17"/>
          <w:sz w:val="23"/>
          <w:szCs w:val="23"/>
        </w:rPr>
        <w:t>(</w:t>
      </w:r>
      <w:r>
        <w:rPr>
          <w:rFonts w:ascii="Arial" w:hAnsi="Arial" w:eastAsia="Arial" w:cs="Arial"/>
          <w:color w:val="auto"/>
          <w:spacing w:val="9"/>
          <w:sz w:val="23"/>
          <w:szCs w:val="23"/>
        </w:rPr>
        <w:t>6</w:t>
      </w:r>
      <w:r>
        <w:rPr>
          <w:rFonts w:ascii="宋体" w:hAnsi="宋体" w:eastAsia="宋体" w:cs="宋体"/>
          <w:color w:val="auto"/>
          <w:spacing w:val="9"/>
          <w:sz w:val="23"/>
          <w:szCs w:val="23"/>
        </w:rPr>
        <w:t>)采购项目要求及技术参数；</w:t>
      </w:r>
    </w:p>
    <w:p w14:paraId="2FEC5A6E">
      <w:pPr>
        <w:spacing w:before="185" w:line="227" w:lineRule="auto"/>
        <w:ind w:left="446"/>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5"/>
          <w:sz w:val="23"/>
          <w:szCs w:val="23"/>
        </w:rPr>
        <w:t>7</w:t>
      </w:r>
      <w:r>
        <w:rPr>
          <w:rFonts w:ascii="宋体" w:hAnsi="宋体" w:eastAsia="宋体" w:cs="宋体"/>
          <w:color w:val="auto"/>
          <w:spacing w:val="9"/>
          <w:sz w:val="23"/>
          <w:szCs w:val="23"/>
        </w:rPr>
        <w:t>)采购过程中发生的澄清、变更和补充文件；</w:t>
      </w:r>
    </w:p>
    <w:p w14:paraId="52B67092">
      <w:pPr>
        <w:spacing w:before="182" w:line="377" w:lineRule="auto"/>
        <w:ind w:left="509" w:hanging="366"/>
        <w:rPr>
          <w:rFonts w:ascii="宋体" w:hAnsi="宋体" w:eastAsia="宋体" w:cs="宋体"/>
          <w:color w:val="auto"/>
          <w:sz w:val="23"/>
          <w:szCs w:val="23"/>
        </w:rPr>
      </w:pPr>
      <w:r>
        <w:rPr>
          <w:rFonts w:ascii="Arial" w:hAnsi="Arial" w:eastAsia="Arial" w:cs="Arial"/>
          <w:color w:val="auto"/>
          <w:spacing w:val="11"/>
          <w:sz w:val="23"/>
          <w:szCs w:val="23"/>
        </w:rPr>
        <w:t>4.2</w:t>
      </w:r>
      <w:r>
        <w:rPr>
          <w:rFonts w:ascii="宋体" w:hAnsi="宋体" w:eastAsia="宋体" w:cs="宋体"/>
          <w:color w:val="auto"/>
          <w:spacing w:val="11"/>
          <w:sz w:val="23"/>
          <w:szCs w:val="23"/>
        </w:rPr>
        <w:t>磋商供应商应认真阅读磋商文件中列示的事项、格式、条款和要求等内容。如果磋</w:t>
      </w:r>
      <w:r>
        <w:rPr>
          <w:rFonts w:ascii="宋体" w:hAnsi="宋体" w:eastAsia="宋体" w:cs="宋体"/>
          <w:color w:val="auto"/>
          <w:spacing w:val="9"/>
          <w:sz w:val="23"/>
          <w:szCs w:val="23"/>
        </w:rPr>
        <w:t>商</w:t>
      </w:r>
      <w:r>
        <w:rPr>
          <w:rFonts w:ascii="宋体" w:hAnsi="宋体" w:eastAsia="宋体" w:cs="宋体"/>
          <w:color w:val="auto"/>
          <w:sz w:val="23"/>
          <w:szCs w:val="23"/>
        </w:rPr>
        <w:t xml:space="preserve"> </w:t>
      </w:r>
      <w:r>
        <w:rPr>
          <w:rFonts w:ascii="宋体" w:hAnsi="宋体" w:eastAsia="宋体" w:cs="宋体"/>
          <w:color w:val="auto"/>
          <w:spacing w:val="14"/>
          <w:sz w:val="23"/>
          <w:szCs w:val="23"/>
        </w:rPr>
        <w:t>供</w:t>
      </w:r>
      <w:r>
        <w:rPr>
          <w:rFonts w:ascii="宋体" w:hAnsi="宋体" w:eastAsia="宋体" w:cs="宋体"/>
          <w:color w:val="auto"/>
          <w:spacing w:val="10"/>
          <w:sz w:val="23"/>
          <w:szCs w:val="23"/>
        </w:rPr>
        <w:t>应</w:t>
      </w:r>
      <w:r>
        <w:rPr>
          <w:rFonts w:ascii="宋体" w:hAnsi="宋体" w:eastAsia="宋体" w:cs="宋体"/>
          <w:color w:val="auto"/>
          <w:spacing w:val="7"/>
          <w:sz w:val="23"/>
          <w:szCs w:val="23"/>
        </w:rPr>
        <w:t>商未按磋商文件要求提交全部资料，或者对磋商文件未作出实质性响应的， 根据</w:t>
      </w:r>
      <w:r>
        <w:rPr>
          <w:rFonts w:ascii="宋体" w:hAnsi="宋体" w:eastAsia="宋体" w:cs="宋体"/>
          <w:color w:val="auto"/>
          <w:sz w:val="23"/>
          <w:szCs w:val="23"/>
        </w:rPr>
        <w:t xml:space="preserve"> </w:t>
      </w:r>
      <w:r>
        <w:rPr>
          <w:rFonts w:ascii="宋体" w:hAnsi="宋体" w:eastAsia="宋体" w:cs="宋体"/>
          <w:color w:val="auto"/>
          <w:spacing w:val="29"/>
          <w:sz w:val="23"/>
          <w:szCs w:val="23"/>
        </w:rPr>
        <w:t>相</w:t>
      </w:r>
      <w:r>
        <w:rPr>
          <w:rFonts w:ascii="宋体" w:hAnsi="宋体" w:eastAsia="宋体" w:cs="宋体"/>
          <w:color w:val="auto"/>
          <w:spacing w:val="17"/>
          <w:sz w:val="23"/>
          <w:szCs w:val="23"/>
        </w:rPr>
        <w:t>关法规要求，此类磋商将被拒绝(视为无效投标)。</w:t>
      </w:r>
    </w:p>
    <w:p w14:paraId="1862A256">
      <w:pPr>
        <w:spacing w:before="1" w:line="219" w:lineRule="auto"/>
        <w:ind w:left="13"/>
        <w:rPr>
          <w:rFonts w:ascii="宋体" w:hAnsi="宋体" w:eastAsia="宋体" w:cs="宋体"/>
          <w:color w:val="auto"/>
          <w:sz w:val="28"/>
          <w:szCs w:val="28"/>
        </w:rPr>
      </w:pPr>
      <w:r>
        <w:rPr>
          <w:rFonts w:ascii="Arial" w:hAnsi="Arial" w:eastAsia="Arial" w:cs="Arial"/>
          <w:b/>
          <w:bCs/>
          <w:color w:val="auto"/>
          <w:spacing w:val="-19"/>
          <w:sz w:val="28"/>
          <w:szCs w:val="28"/>
        </w:rPr>
        <w:t>5</w:t>
      </w:r>
      <w:r>
        <w:rPr>
          <w:rFonts w:ascii="宋体" w:hAnsi="宋体" w:eastAsia="宋体" w:cs="宋体"/>
          <w:color w:val="auto"/>
          <w:spacing w:val="-11"/>
          <w:sz w:val="28"/>
          <w:szCs w:val="28"/>
        </w:rPr>
        <w:t>、</w:t>
      </w:r>
      <w:r>
        <w:rPr>
          <w:rFonts w:ascii="Arial" w:hAnsi="Arial" w:eastAsia="Arial" w:cs="Arial"/>
          <w:b/>
          <w:bCs/>
          <w:color w:val="auto"/>
          <w:spacing w:val="-12"/>
          <w:sz w:val="28"/>
          <w:szCs w:val="28"/>
        </w:rPr>
        <w:t>磋商文件的质疑</w:t>
      </w:r>
    </w:p>
    <w:p w14:paraId="62A6BAD9">
      <w:pPr>
        <w:spacing w:before="203" w:line="375" w:lineRule="auto"/>
        <w:ind w:left="508" w:hanging="358"/>
        <w:rPr>
          <w:rFonts w:ascii="宋体" w:hAnsi="宋体" w:eastAsia="宋体" w:cs="宋体"/>
          <w:color w:val="auto"/>
          <w:sz w:val="23"/>
          <w:szCs w:val="23"/>
        </w:rPr>
      </w:pPr>
      <w:r>
        <w:rPr>
          <w:rFonts w:ascii="Arial" w:hAnsi="Arial" w:eastAsia="Arial" w:cs="Arial"/>
          <w:color w:val="auto"/>
          <w:spacing w:val="20"/>
          <w:sz w:val="23"/>
          <w:szCs w:val="23"/>
        </w:rPr>
        <w:t>5.1</w:t>
      </w:r>
      <w:r>
        <w:rPr>
          <w:rFonts w:ascii="宋体" w:hAnsi="宋体" w:eastAsia="宋体" w:cs="宋体"/>
          <w:color w:val="auto"/>
          <w:spacing w:val="11"/>
          <w:sz w:val="23"/>
          <w:szCs w:val="23"/>
        </w:rPr>
        <w:t>参</w:t>
      </w:r>
      <w:r>
        <w:rPr>
          <w:rFonts w:ascii="宋体" w:hAnsi="宋体" w:eastAsia="宋体" w:cs="宋体"/>
          <w:color w:val="auto"/>
          <w:spacing w:val="10"/>
          <w:sz w:val="23"/>
          <w:szCs w:val="23"/>
        </w:rPr>
        <w:t>加磋商的磋商供应商认为磋商文件、磋商活动和成交、成交结果使自己的权益受到</w:t>
      </w:r>
      <w:r>
        <w:rPr>
          <w:rFonts w:ascii="宋体" w:hAnsi="宋体" w:eastAsia="宋体" w:cs="宋体"/>
          <w:color w:val="auto"/>
          <w:sz w:val="23"/>
          <w:szCs w:val="23"/>
        </w:rPr>
        <w:t xml:space="preserve"> </w:t>
      </w:r>
      <w:r>
        <w:rPr>
          <w:rFonts w:ascii="宋体" w:hAnsi="宋体" w:eastAsia="宋体" w:cs="宋体"/>
          <w:color w:val="auto"/>
          <w:spacing w:val="12"/>
          <w:sz w:val="23"/>
          <w:szCs w:val="23"/>
        </w:rPr>
        <w:t>损</w:t>
      </w:r>
      <w:r>
        <w:rPr>
          <w:rFonts w:ascii="宋体" w:hAnsi="宋体" w:eastAsia="宋体" w:cs="宋体"/>
          <w:color w:val="auto"/>
          <w:spacing w:val="11"/>
          <w:sz w:val="23"/>
          <w:szCs w:val="23"/>
        </w:rPr>
        <w:t xml:space="preserve">害的，可以在知道或者应知其权益受到损害之日起 </w:t>
      </w:r>
      <w:r>
        <w:rPr>
          <w:rFonts w:ascii="Arial" w:hAnsi="Arial" w:eastAsia="Arial" w:cs="Arial"/>
          <w:color w:val="auto"/>
          <w:spacing w:val="11"/>
          <w:sz w:val="23"/>
          <w:szCs w:val="23"/>
        </w:rPr>
        <w:t xml:space="preserve">7 </w:t>
      </w:r>
      <w:r>
        <w:rPr>
          <w:rFonts w:ascii="宋体" w:hAnsi="宋体" w:eastAsia="宋体" w:cs="宋体"/>
          <w:color w:val="auto"/>
          <w:spacing w:val="11"/>
          <w:sz w:val="23"/>
          <w:szCs w:val="23"/>
        </w:rPr>
        <w:t>个工作日内以书面形式(如信</w:t>
      </w:r>
      <w:r>
        <w:rPr>
          <w:rFonts w:ascii="宋体" w:hAnsi="宋体" w:eastAsia="宋体" w:cs="宋体"/>
          <w:color w:val="auto"/>
          <w:sz w:val="23"/>
          <w:szCs w:val="23"/>
        </w:rPr>
        <w:t xml:space="preserve"> </w:t>
      </w:r>
      <w:r>
        <w:rPr>
          <w:rFonts w:ascii="宋体" w:hAnsi="宋体" w:eastAsia="宋体" w:cs="宋体"/>
          <w:color w:val="auto"/>
          <w:spacing w:val="20"/>
          <w:sz w:val="23"/>
          <w:szCs w:val="23"/>
        </w:rPr>
        <w:t>件</w:t>
      </w:r>
      <w:r>
        <w:rPr>
          <w:rFonts w:ascii="宋体" w:hAnsi="宋体" w:eastAsia="宋体" w:cs="宋体"/>
          <w:color w:val="auto"/>
          <w:spacing w:val="12"/>
          <w:sz w:val="23"/>
          <w:szCs w:val="23"/>
        </w:rPr>
        <w:t>、</w:t>
      </w:r>
      <w:r>
        <w:rPr>
          <w:rFonts w:ascii="宋体" w:hAnsi="宋体" w:eastAsia="宋体" w:cs="宋体"/>
          <w:color w:val="auto"/>
          <w:spacing w:val="10"/>
          <w:sz w:val="23"/>
          <w:szCs w:val="23"/>
        </w:rPr>
        <w:t>传真等)向采购单位或者采购代理机构提出质疑，不接受匿名质疑。采购单位或</w:t>
      </w:r>
      <w:r>
        <w:rPr>
          <w:rFonts w:ascii="宋体" w:hAnsi="宋体" w:eastAsia="宋体" w:cs="宋体"/>
          <w:color w:val="auto"/>
          <w:sz w:val="23"/>
          <w:szCs w:val="23"/>
        </w:rPr>
        <w:t xml:space="preserve"> </w:t>
      </w:r>
      <w:r>
        <w:rPr>
          <w:rFonts w:ascii="宋体" w:hAnsi="宋体" w:eastAsia="宋体" w:cs="宋体"/>
          <w:color w:val="auto"/>
          <w:spacing w:val="11"/>
          <w:sz w:val="23"/>
          <w:szCs w:val="23"/>
        </w:rPr>
        <w:t>采</w:t>
      </w:r>
      <w:r>
        <w:rPr>
          <w:rFonts w:ascii="宋体" w:hAnsi="宋体" w:eastAsia="宋体" w:cs="宋体"/>
          <w:color w:val="auto"/>
          <w:spacing w:val="8"/>
          <w:sz w:val="23"/>
          <w:szCs w:val="23"/>
        </w:rPr>
        <w:t xml:space="preserve">购代理机构在收到磋商供应商的书面质疑后 </w:t>
      </w:r>
      <w:r>
        <w:rPr>
          <w:rFonts w:ascii="Arial" w:hAnsi="Arial" w:eastAsia="Arial" w:cs="Arial"/>
          <w:color w:val="auto"/>
          <w:spacing w:val="8"/>
          <w:sz w:val="23"/>
          <w:szCs w:val="23"/>
        </w:rPr>
        <w:t xml:space="preserve">7 </w:t>
      </w:r>
      <w:r>
        <w:rPr>
          <w:rFonts w:ascii="宋体" w:hAnsi="宋体" w:eastAsia="宋体" w:cs="宋体"/>
          <w:color w:val="auto"/>
          <w:spacing w:val="8"/>
          <w:sz w:val="23"/>
          <w:szCs w:val="23"/>
        </w:rPr>
        <w:t>个工作日内予以答复，并将答复事宜</w:t>
      </w:r>
      <w:r>
        <w:rPr>
          <w:rFonts w:ascii="宋体" w:hAnsi="宋体" w:eastAsia="宋体" w:cs="宋体"/>
          <w:color w:val="auto"/>
          <w:sz w:val="23"/>
          <w:szCs w:val="23"/>
        </w:rPr>
        <w:t xml:space="preserve"> </w:t>
      </w:r>
      <w:r>
        <w:rPr>
          <w:rFonts w:ascii="宋体" w:hAnsi="宋体" w:eastAsia="宋体" w:cs="宋体"/>
          <w:color w:val="auto"/>
          <w:spacing w:val="14"/>
          <w:sz w:val="23"/>
          <w:szCs w:val="23"/>
        </w:rPr>
        <w:t>在</w:t>
      </w:r>
      <w:r>
        <w:rPr>
          <w:rFonts w:ascii="宋体" w:hAnsi="宋体" w:eastAsia="宋体" w:cs="宋体"/>
          <w:color w:val="auto"/>
          <w:spacing w:val="11"/>
          <w:sz w:val="23"/>
          <w:szCs w:val="23"/>
        </w:rPr>
        <w:t>青</w:t>
      </w:r>
      <w:r>
        <w:rPr>
          <w:rFonts w:ascii="宋体" w:hAnsi="宋体" w:eastAsia="宋体" w:cs="宋体"/>
          <w:color w:val="auto"/>
          <w:spacing w:val="7"/>
          <w:sz w:val="23"/>
          <w:szCs w:val="23"/>
        </w:rPr>
        <w:t>海政府采购网、青海省电子招标投标公共服务平台等媒体上发布公告，告知本项</w:t>
      </w:r>
      <w:r>
        <w:rPr>
          <w:rFonts w:ascii="宋体" w:hAnsi="宋体" w:eastAsia="宋体" w:cs="宋体"/>
          <w:color w:val="auto"/>
          <w:sz w:val="23"/>
          <w:szCs w:val="23"/>
        </w:rPr>
        <w:t xml:space="preserve"> </w:t>
      </w:r>
      <w:r>
        <w:rPr>
          <w:rFonts w:ascii="宋体" w:hAnsi="宋体" w:eastAsia="宋体" w:cs="宋体"/>
          <w:color w:val="auto"/>
          <w:spacing w:val="6"/>
          <w:sz w:val="23"/>
          <w:szCs w:val="23"/>
        </w:rPr>
        <w:t>目的所有潜在磋商供应商</w:t>
      </w:r>
      <w:r>
        <w:rPr>
          <w:rFonts w:ascii="宋体" w:hAnsi="宋体" w:eastAsia="宋体" w:cs="宋体"/>
          <w:color w:val="auto"/>
          <w:spacing w:val="5"/>
          <w:sz w:val="23"/>
          <w:szCs w:val="23"/>
        </w:rPr>
        <w:t>。</w:t>
      </w:r>
    </w:p>
    <w:p w14:paraId="48231355">
      <w:pPr>
        <w:spacing w:before="4" w:line="374" w:lineRule="auto"/>
        <w:ind w:left="512" w:hanging="362"/>
        <w:rPr>
          <w:rFonts w:ascii="宋体" w:hAnsi="宋体" w:eastAsia="宋体" w:cs="宋体"/>
          <w:color w:val="auto"/>
          <w:sz w:val="23"/>
          <w:szCs w:val="23"/>
        </w:rPr>
      </w:pPr>
      <w:r>
        <w:rPr>
          <w:rFonts w:ascii="Arial" w:hAnsi="Arial" w:eastAsia="Arial" w:cs="Arial"/>
          <w:color w:val="auto"/>
          <w:spacing w:val="20"/>
          <w:sz w:val="23"/>
          <w:szCs w:val="23"/>
        </w:rPr>
        <w:t>5.2</w:t>
      </w:r>
      <w:r>
        <w:rPr>
          <w:rFonts w:ascii="宋体" w:hAnsi="宋体" w:eastAsia="宋体" w:cs="宋体"/>
          <w:color w:val="auto"/>
          <w:spacing w:val="11"/>
          <w:sz w:val="23"/>
          <w:szCs w:val="23"/>
        </w:rPr>
        <w:t>参</w:t>
      </w:r>
      <w:r>
        <w:rPr>
          <w:rFonts w:ascii="宋体" w:hAnsi="宋体" w:eastAsia="宋体" w:cs="宋体"/>
          <w:color w:val="auto"/>
          <w:spacing w:val="10"/>
          <w:sz w:val="23"/>
          <w:szCs w:val="23"/>
        </w:rPr>
        <w:t>与采购活动的磋商人对评审过程或者结果提出质疑的，采购人或采购代理机构可以</w:t>
      </w:r>
      <w:r>
        <w:rPr>
          <w:rFonts w:ascii="宋体" w:hAnsi="宋体" w:eastAsia="宋体" w:cs="宋体"/>
          <w:color w:val="auto"/>
          <w:sz w:val="23"/>
          <w:szCs w:val="23"/>
        </w:rPr>
        <w:t xml:space="preserve"> </w:t>
      </w:r>
      <w:r>
        <w:rPr>
          <w:rFonts w:ascii="宋体" w:hAnsi="宋体" w:eastAsia="宋体" w:cs="宋体"/>
          <w:color w:val="auto"/>
          <w:spacing w:val="20"/>
          <w:sz w:val="23"/>
          <w:szCs w:val="23"/>
        </w:rPr>
        <w:t>组</w:t>
      </w:r>
      <w:r>
        <w:rPr>
          <w:rFonts w:ascii="宋体" w:hAnsi="宋体" w:eastAsia="宋体" w:cs="宋体"/>
          <w:color w:val="auto"/>
          <w:spacing w:val="18"/>
          <w:sz w:val="23"/>
          <w:szCs w:val="23"/>
        </w:rPr>
        <w:t>织</w:t>
      </w:r>
      <w:r>
        <w:rPr>
          <w:rFonts w:ascii="宋体" w:hAnsi="宋体" w:eastAsia="宋体" w:cs="宋体"/>
          <w:color w:val="auto"/>
          <w:spacing w:val="10"/>
          <w:sz w:val="23"/>
          <w:szCs w:val="23"/>
        </w:rPr>
        <w:t>原磋商小组协助处理质疑事项，并依据评审委员会出具的意见进行答复。质疑事</w:t>
      </w:r>
      <w:r>
        <w:rPr>
          <w:rFonts w:ascii="宋体" w:hAnsi="宋体" w:eastAsia="宋体" w:cs="宋体"/>
          <w:color w:val="auto"/>
          <w:sz w:val="23"/>
          <w:szCs w:val="23"/>
        </w:rPr>
        <w:t xml:space="preserve"> </w:t>
      </w:r>
      <w:r>
        <w:rPr>
          <w:rFonts w:ascii="宋体" w:hAnsi="宋体" w:eastAsia="宋体" w:cs="宋体"/>
          <w:color w:val="auto"/>
          <w:spacing w:val="14"/>
          <w:sz w:val="23"/>
          <w:szCs w:val="23"/>
        </w:rPr>
        <w:t>项</w:t>
      </w:r>
      <w:r>
        <w:rPr>
          <w:rFonts w:ascii="宋体" w:hAnsi="宋体" w:eastAsia="宋体" w:cs="宋体"/>
          <w:color w:val="auto"/>
          <w:spacing w:val="7"/>
          <w:sz w:val="23"/>
          <w:szCs w:val="23"/>
        </w:rPr>
        <w:t>处理完成后，采购人或采购代理机构应按照规定填写《青海省政府采购磋商人质疑</w:t>
      </w:r>
      <w:r>
        <w:rPr>
          <w:rFonts w:ascii="宋体" w:hAnsi="宋体" w:eastAsia="宋体" w:cs="宋体"/>
          <w:color w:val="auto"/>
          <w:sz w:val="23"/>
          <w:szCs w:val="23"/>
        </w:rPr>
        <w:t xml:space="preserve"> </w:t>
      </w:r>
      <w:r>
        <w:rPr>
          <w:rFonts w:ascii="宋体" w:hAnsi="宋体" w:eastAsia="宋体" w:cs="宋体"/>
          <w:color w:val="auto"/>
          <w:spacing w:val="10"/>
          <w:sz w:val="23"/>
          <w:szCs w:val="23"/>
        </w:rPr>
        <w:t>处理</w:t>
      </w:r>
      <w:r>
        <w:rPr>
          <w:rFonts w:ascii="宋体" w:hAnsi="宋体" w:eastAsia="宋体" w:cs="宋体"/>
          <w:color w:val="auto"/>
          <w:spacing w:val="9"/>
          <w:sz w:val="23"/>
          <w:szCs w:val="23"/>
        </w:rPr>
        <w:t>情</w:t>
      </w:r>
      <w:r>
        <w:rPr>
          <w:rFonts w:ascii="宋体" w:hAnsi="宋体" w:eastAsia="宋体" w:cs="宋体"/>
          <w:color w:val="auto"/>
          <w:spacing w:val="5"/>
          <w:sz w:val="23"/>
          <w:szCs w:val="23"/>
        </w:rPr>
        <w:t xml:space="preserve">况表》，并在 </w:t>
      </w:r>
      <w:r>
        <w:rPr>
          <w:rFonts w:ascii="Arial" w:hAnsi="Arial" w:eastAsia="Arial" w:cs="Arial"/>
          <w:color w:val="auto"/>
          <w:spacing w:val="5"/>
          <w:sz w:val="23"/>
          <w:szCs w:val="23"/>
        </w:rPr>
        <w:t xml:space="preserve">15 </w:t>
      </w:r>
      <w:r>
        <w:rPr>
          <w:rFonts w:ascii="宋体" w:hAnsi="宋体" w:eastAsia="宋体" w:cs="宋体"/>
          <w:color w:val="auto"/>
          <w:spacing w:val="5"/>
          <w:sz w:val="23"/>
          <w:szCs w:val="23"/>
        </w:rPr>
        <w:t>日内报同级政府采购监督管理部门备案。</w:t>
      </w:r>
    </w:p>
    <w:p w14:paraId="2C106E7F">
      <w:pPr>
        <w:spacing w:line="227" w:lineRule="auto"/>
        <w:ind w:left="150"/>
        <w:rPr>
          <w:rFonts w:ascii="宋体" w:hAnsi="宋体" w:eastAsia="宋体" w:cs="宋体"/>
          <w:color w:val="auto"/>
          <w:sz w:val="23"/>
          <w:szCs w:val="23"/>
        </w:rPr>
      </w:pPr>
      <w:r>
        <w:rPr>
          <w:rFonts w:ascii="Arial" w:hAnsi="Arial" w:eastAsia="Arial" w:cs="Arial"/>
          <w:color w:val="auto"/>
          <w:spacing w:val="10"/>
          <w:sz w:val="23"/>
          <w:szCs w:val="23"/>
        </w:rPr>
        <w:t>5.3</w:t>
      </w:r>
      <w:r>
        <w:rPr>
          <w:rFonts w:ascii="宋体" w:hAnsi="宋体" w:eastAsia="宋体" w:cs="宋体"/>
          <w:color w:val="auto"/>
          <w:spacing w:val="10"/>
          <w:sz w:val="23"/>
          <w:szCs w:val="23"/>
        </w:rPr>
        <w:t>质疑时效期间的计算</w:t>
      </w:r>
    </w:p>
    <w:p w14:paraId="37426279">
      <w:pPr>
        <w:spacing w:before="184" w:line="301" w:lineRule="auto"/>
        <w:ind w:left="858" w:hanging="412"/>
        <w:rPr>
          <w:rFonts w:ascii="宋体" w:hAnsi="宋体" w:eastAsia="宋体" w:cs="宋体"/>
          <w:color w:val="auto"/>
          <w:sz w:val="23"/>
          <w:szCs w:val="23"/>
        </w:rPr>
      </w:pPr>
      <w:r>
        <w:rPr>
          <w:rFonts w:ascii="宋体" w:hAnsi="宋体" w:eastAsia="宋体" w:cs="宋体"/>
          <w:color w:val="auto"/>
          <w:spacing w:val="12"/>
          <w:sz w:val="23"/>
          <w:szCs w:val="23"/>
        </w:rPr>
        <w:t>(</w:t>
      </w:r>
      <w:r>
        <w:rPr>
          <w:rFonts w:ascii="Arial" w:hAnsi="Arial" w:eastAsia="Arial" w:cs="Arial"/>
          <w:color w:val="auto"/>
          <w:spacing w:val="11"/>
          <w:sz w:val="23"/>
          <w:szCs w:val="23"/>
        </w:rPr>
        <w:t>1</w:t>
      </w:r>
      <w:r>
        <w:rPr>
          <w:rFonts w:ascii="宋体" w:hAnsi="宋体" w:eastAsia="宋体" w:cs="宋体"/>
          <w:color w:val="auto"/>
          <w:spacing w:val="11"/>
          <w:sz w:val="23"/>
          <w:szCs w:val="23"/>
        </w:rPr>
        <w:t>)对可以质疑的磋商文件提出质疑的，为收到磋商文件之日或磋商文件公告期限</w:t>
      </w:r>
      <w:r>
        <w:rPr>
          <w:rFonts w:ascii="宋体" w:hAnsi="宋体" w:eastAsia="宋体" w:cs="宋体"/>
          <w:color w:val="auto"/>
          <w:spacing w:val="-4"/>
          <w:sz w:val="23"/>
          <w:szCs w:val="23"/>
        </w:rPr>
        <w:t>届满之日；</w:t>
      </w:r>
    </w:p>
    <w:p w14:paraId="411DF764">
      <w:pPr>
        <w:spacing w:before="185" w:line="360" w:lineRule="auto"/>
        <w:ind w:left="446"/>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8"/>
          <w:sz w:val="23"/>
          <w:szCs w:val="23"/>
        </w:rPr>
        <w:t>2</w:t>
      </w:r>
      <w:r>
        <w:rPr>
          <w:rFonts w:ascii="宋体" w:hAnsi="宋体" w:eastAsia="宋体" w:cs="宋体"/>
          <w:color w:val="auto"/>
          <w:spacing w:val="11"/>
          <w:sz w:val="23"/>
          <w:szCs w:val="23"/>
        </w:rPr>
        <w:t>)</w:t>
      </w:r>
      <w:r>
        <w:rPr>
          <w:rFonts w:ascii="宋体" w:hAnsi="宋体" w:eastAsia="宋体" w:cs="宋体"/>
          <w:color w:val="auto"/>
          <w:spacing w:val="9"/>
          <w:sz w:val="23"/>
          <w:szCs w:val="23"/>
        </w:rPr>
        <w:t>对磋商过程提出质疑的，为磋商程序各环节结束之日；</w:t>
      </w:r>
    </w:p>
    <w:p w14:paraId="20EDC137">
      <w:pPr>
        <w:spacing w:line="360" w:lineRule="auto"/>
        <w:ind w:firstLine="540" w:firstLineChars="200"/>
        <w:rPr>
          <w:rFonts w:ascii="宋体" w:hAnsi="宋体" w:eastAsia="宋体" w:cs="宋体"/>
          <w:color w:val="auto"/>
          <w:spacing w:val="10"/>
          <w:sz w:val="23"/>
          <w:szCs w:val="23"/>
        </w:rPr>
      </w:pPr>
      <w:r>
        <w:rPr>
          <w:rFonts w:ascii="宋体" w:hAnsi="宋体" w:eastAsia="宋体" w:cs="宋体"/>
          <w:color w:val="auto"/>
          <w:spacing w:val="20"/>
          <w:sz w:val="23"/>
          <w:szCs w:val="23"/>
        </w:rPr>
        <w:t>(</w:t>
      </w:r>
      <w:r>
        <w:rPr>
          <w:rFonts w:ascii="Arial" w:hAnsi="Arial" w:eastAsia="Arial" w:cs="Arial"/>
          <w:color w:val="auto"/>
          <w:spacing w:val="11"/>
          <w:sz w:val="23"/>
          <w:szCs w:val="23"/>
        </w:rPr>
        <w:t>3</w:t>
      </w:r>
      <w:r>
        <w:rPr>
          <w:rFonts w:ascii="宋体" w:hAnsi="宋体" w:eastAsia="宋体" w:cs="宋体"/>
          <w:color w:val="auto"/>
          <w:spacing w:val="10"/>
          <w:sz w:val="23"/>
          <w:szCs w:val="23"/>
        </w:rPr>
        <w:t>)对成交结果提出质疑的，为成交公告期限届满之日。</w:t>
      </w:r>
    </w:p>
    <w:p w14:paraId="3612CDD9">
      <w:pPr>
        <w:spacing w:before="49" w:line="220" w:lineRule="auto"/>
        <w:outlineLvl w:val="2"/>
        <w:rPr>
          <w:rFonts w:ascii="宋体" w:hAnsi="宋体" w:eastAsia="宋体" w:cs="宋体"/>
          <w:color w:val="auto"/>
          <w:sz w:val="28"/>
          <w:szCs w:val="28"/>
        </w:rPr>
      </w:pPr>
      <w:r>
        <w:rPr>
          <w:rFonts w:ascii="Arial" w:hAnsi="Arial" w:eastAsia="Arial" w:cs="Arial"/>
          <w:color w:val="auto"/>
          <w:spacing w:val="-10"/>
          <w:sz w:val="28"/>
          <w:szCs w:val="28"/>
        </w:rPr>
        <w:t>6</w:t>
      </w:r>
      <w:r>
        <w:rPr>
          <w:rFonts w:ascii="宋体" w:hAnsi="宋体" w:eastAsia="宋体" w:cs="宋体"/>
          <w:color w:val="auto"/>
          <w:spacing w:val="-9"/>
          <w:sz w:val="28"/>
          <w:szCs w:val="28"/>
        </w:rPr>
        <w:t>、</w:t>
      </w:r>
      <w:r>
        <w:rPr>
          <w:rFonts w:ascii="Arial" w:hAnsi="Arial" w:eastAsia="Arial" w:cs="Arial"/>
          <w:b/>
          <w:bCs/>
          <w:color w:val="auto"/>
          <w:spacing w:val="-12"/>
          <w:sz w:val="28"/>
          <w:szCs w:val="28"/>
        </w:rPr>
        <w:t>磋商文件的澄清、修改</w:t>
      </w:r>
    </w:p>
    <w:p w14:paraId="5B25E752">
      <w:pPr>
        <w:spacing w:before="206" w:line="374" w:lineRule="auto"/>
        <w:ind w:left="528" w:hanging="379"/>
        <w:rPr>
          <w:rFonts w:ascii="宋体" w:hAnsi="宋体" w:eastAsia="宋体" w:cs="宋体"/>
          <w:color w:val="auto"/>
          <w:sz w:val="23"/>
          <w:szCs w:val="23"/>
        </w:rPr>
      </w:pPr>
      <w:r>
        <w:rPr>
          <w:rFonts w:ascii="Arial" w:hAnsi="Arial" w:eastAsia="Arial" w:cs="Arial"/>
          <w:color w:val="auto"/>
          <w:spacing w:val="9"/>
          <w:sz w:val="23"/>
          <w:szCs w:val="23"/>
        </w:rPr>
        <w:t xml:space="preserve">6.1 </w:t>
      </w:r>
      <w:r>
        <w:rPr>
          <w:rFonts w:ascii="宋体" w:hAnsi="宋体" w:eastAsia="宋体" w:cs="宋体"/>
          <w:color w:val="auto"/>
          <w:spacing w:val="9"/>
          <w:sz w:val="23"/>
          <w:szCs w:val="23"/>
        </w:rPr>
        <w:t>采购代理机构可以对已发出的招标文件进行必要的澄清或者修改，但不得改变采购</w:t>
      </w:r>
      <w:r>
        <w:rPr>
          <w:rFonts w:ascii="宋体" w:hAnsi="宋体" w:eastAsia="宋体" w:cs="宋体"/>
          <w:color w:val="auto"/>
          <w:spacing w:val="8"/>
          <w:sz w:val="23"/>
          <w:szCs w:val="23"/>
        </w:rPr>
        <w:t>标</w:t>
      </w:r>
      <w:r>
        <w:rPr>
          <w:rFonts w:ascii="宋体" w:hAnsi="宋体" w:eastAsia="宋体" w:cs="宋体"/>
          <w:color w:val="auto"/>
          <w:sz w:val="23"/>
          <w:szCs w:val="23"/>
        </w:rPr>
        <w:t xml:space="preserve"> </w:t>
      </w:r>
      <w:r>
        <w:rPr>
          <w:rFonts w:ascii="宋体" w:hAnsi="宋体" w:eastAsia="宋体" w:cs="宋体"/>
          <w:color w:val="auto"/>
          <w:spacing w:val="12"/>
          <w:sz w:val="23"/>
          <w:szCs w:val="23"/>
        </w:rPr>
        <w:t>的</w:t>
      </w:r>
      <w:r>
        <w:rPr>
          <w:rFonts w:ascii="宋体" w:hAnsi="宋体" w:eastAsia="宋体" w:cs="宋体"/>
          <w:color w:val="auto"/>
          <w:spacing w:val="10"/>
          <w:sz w:val="23"/>
          <w:szCs w:val="23"/>
        </w:rPr>
        <w:t>和资格条件。澄清或者修改应当在原公告发布媒体上发布澄清公告。澄清或者修改</w:t>
      </w:r>
      <w:r>
        <w:rPr>
          <w:rFonts w:ascii="宋体" w:hAnsi="宋体" w:eastAsia="宋体" w:cs="宋体"/>
          <w:color w:val="auto"/>
          <w:sz w:val="23"/>
          <w:szCs w:val="23"/>
        </w:rPr>
        <w:t xml:space="preserve"> </w:t>
      </w:r>
      <w:r>
        <w:rPr>
          <w:rFonts w:ascii="宋体" w:hAnsi="宋体" w:eastAsia="宋体" w:cs="宋体"/>
          <w:color w:val="auto"/>
          <w:spacing w:val="6"/>
          <w:sz w:val="23"/>
          <w:szCs w:val="23"/>
        </w:rPr>
        <w:t>的</w:t>
      </w:r>
      <w:r>
        <w:rPr>
          <w:rFonts w:ascii="宋体" w:hAnsi="宋体" w:eastAsia="宋体" w:cs="宋体"/>
          <w:color w:val="auto"/>
          <w:spacing w:val="5"/>
          <w:sz w:val="23"/>
          <w:szCs w:val="23"/>
        </w:rPr>
        <w:t>内容为招标文件的组成部分。</w:t>
      </w:r>
    </w:p>
    <w:p w14:paraId="77816E26">
      <w:pPr>
        <w:spacing w:before="3" w:line="374" w:lineRule="auto"/>
        <w:ind w:left="508" w:hanging="359"/>
        <w:rPr>
          <w:rFonts w:ascii="宋体" w:hAnsi="宋体" w:eastAsia="宋体" w:cs="宋体"/>
          <w:color w:val="auto"/>
          <w:sz w:val="23"/>
          <w:szCs w:val="23"/>
        </w:rPr>
      </w:pPr>
      <w:r>
        <w:rPr>
          <w:rFonts w:ascii="Arial" w:hAnsi="Arial" w:eastAsia="Arial" w:cs="Arial"/>
          <w:color w:val="auto"/>
          <w:spacing w:val="11"/>
          <w:sz w:val="23"/>
          <w:szCs w:val="23"/>
        </w:rPr>
        <w:t>6.2</w:t>
      </w:r>
      <w:r>
        <w:rPr>
          <w:rFonts w:ascii="宋体" w:hAnsi="宋体" w:eastAsia="宋体" w:cs="宋体"/>
          <w:color w:val="auto"/>
          <w:spacing w:val="11"/>
          <w:sz w:val="23"/>
          <w:szCs w:val="23"/>
        </w:rPr>
        <w:t>采购代理机构对已发出的磋商文件进行必要的澄清或者修改的，澄清或者修改的内</w:t>
      </w:r>
      <w:r>
        <w:rPr>
          <w:rFonts w:ascii="宋体" w:hAnsi="宋体" w:eastAsia="宋体" w:cs="宋体"/>
          <w:color w:val="auto"/>
          <w:spacing w:val="3"/>
          <w:sz w:val="23"/>
          <w:szCs w:val="23"/>
        </w:rPr>
        <w:t>容</w:t>
      </w:r>
      <w:r>
        <w:rPr>
          <w:rFonts w:ascii="宋体" w:hAnsi="宋体" w:eastAsia="宋体" w:cs="宋体"/>
          <w:color w:val="auto"/>
          <w:sz w:val="23"/>
          <w:szCs w:val="23"/>
        </w:rPr>
        <w:t xml:space="preserve"> </w:t>
      </w:r>
      <w:r>
        <w:rPr>
          <w:rFonts w:ascii="宋体" w:hAnsi="宋体" w:eastAsia="宋体" w:cs="宋体"/>
          <w:color w:val="auto"/>
          <w:spacing w:val="5"/>
          <w:sz w:val="23"/>
          <w:szCs w:val="23"/>
        </w:rPr>
        <w:t xml:space="preserve">可能影响磋商文件编制的，在磋商文件要求提交磋商响应文件截止时间 </w:t>
      </w:r>
      <w:r>
        <w:rPr>
          <w:rFonts w:ascii="Arial" w:hAnsi="Arial" w:eastAsia="Arial" w:cs="Arial"/>
          <w:color w:val="auto"/>
          <w:spacing w:val="5"/>
          <w:sz w:val="23"/>
          <w:szCs w:val="23"/>
        </w:rPr>
        <w:t xml:space="preserve">5 </w:t>
      </w:r>
      <w:r>
        <w:rPr>
          <w:rFonts w:ascii="宋体" w:hAnsi="宋体" w:eastAsia="宋体" w:cs="宋体"/>
          <w:color w:val="auto"/>
          <w:spacing w:val="5"/>
          <w:sz w:val="23"/>
          <w:szCs w:val="23"/>
        </w:rPr>
        <w:t>日前， 在青</w:t>
      </w:r>
      <w:r>
        <w:rPr>
          <w:rFonts w:ascii="宋体" w:hAnsi="宋体" w:eastAsia="宋体" w:cs="宋体"/>
          <w:color w:val="auto"/>
          <w:sz w:val="23"/>
          <w:szCs w:val="23"/>
        </w:rPr>
        <w:t xml:space="preserve"> </w:t>
      </w:r>
      <w:r>
        <w:rPr>
          <w:rFonts w:ascii="宋体" w:hAnsi="宋体" w:eastAsia="宋体" w:cs="宋体"/>
          <w:color w:val="auto"/>
          <w:spacing w:val="6"/>
          <w:sz w:val="23"/>
          <w:szCs w:val="23"/>
        </w:rPr>
        <w:t>海政府采购网、</w:t>
      </w:r>
      <w:r>
        <w:rPr>
          <w:rFonts w:ascii="宋体" w:hAnsi="宋体" w:eastAsia="宋体" w:cs="宋体"/>
          <w:color w:val="auto"/>
          <w:spacing w:val="4"/>
          <w:sz w:val="23"/>
          <w:szCs w:val="23"/>
        </w:rPr>
        <w:t xml:space="preserve"> </w:t>
      </w:r>
      <w:r>
        <w:rPr>
          <w:rFonts w:ascii="宋体" w:hAnsi="宋体" w:eastAsia="宋体" w:cs="宋体"/>
          <w:color w:val="auto"/>
          <w:spacing w:val="3"/>
          <w:sz w:val="23"/>
          <w:szCs w:val="23"/>
        </w:rPr>
        <w:t xml:space="preserve">青海省电子招标投标公共服务平台等媒体上发布公告。不足 </w:t>
      </w:r>
      <w:r>
        <w:rPr>
          <w:rFonts w:ascii="Arial" w:hAnsi="Arial" w:eastAsia="Arial" w:cs="Arial"/>
          <w:color w:val="auto"/>
          <w:spacing w:val="3"/>
          <w:sz w:val="23"/>
          <w:szCs w:val="23"/>
        </w:rPr>
        <w:t xml:space="preserve">5 </w:t>
      </w:r>
      <w:r>
        <w:rPr>
          <w:rFonts w:ascii="宋体" w:hAnsi="宋体" w:eastAsia="宋体" w:cs="宋体"/>
          <w:color w:val="auto"/>
          <w:spacing w:val="3"/>
          <w:sz w:val="23"/>
          <w:szCs w:val="23"/>
        </w:rPr>
        <w:t>日的，</w:t>
      </w:r>
      <w:r>
        <w:rPr>
          <w:rFonts w:ascii="宋体" w:hAnsi="宋体" w:eastAsia="宋体" w:cs="宋体"/>
          <w:color w:val="auto"/>
          <w:sz w:val="23"/>
          <w:szCs w:val="23"/>
        </w:rPr>
        <w:t xml:space="preserve"> </w:t>
      </w:r>
      <w:r>
        <w:rPr>
          <w:rFonts w:ascii="宋体" w:hAnsi="宋体" w:eastAsia="宋体" w:cs="宋体"/>
          <w:color w:val="auto"/>
          <w:spacing w:val="8"/>
          <w:sz w:val="23"/>
          <w:szCs w:val="23"/>
        </w:rPr>
        <w:t>顺延提交磋商文件的截止时间。该澄清或者修改的内容为磋商文件的组成部分；</w:t>
      </w:r>
    </w:p>
    <w:p w14:paraId="675FA230">
      <w:pPr>
        <w:spacing w:before="1" w:line="376" w:lineRule="auto"/>
        <w:ind w:left="527" w:hanging="378"/>
        <w:rPr>
          <w:rFonts w:ascii="宋体" w:hAnsi="宋体" w:eastAsia="宋体" w:cs="宋体"/>
          <w:color w:val="auto"/>
          <w:sz w:val="23"/>
          <w:szCs w:val="23"/>
        </w:rPr>
      </w:pPr>
      <w:r>
        <w:rPr>
          <w:rFonts w:ascii="Arial" w:hAnsi="Arial" w:eastAsia="Arial" w:cs="Arial"/>
          <w:color w:val="auto"/>
          <w:spacing w:val="14"/>
          <w:sz w:val="23"/>
          <w:szCs w:val="23"/>
        </w:rPr>
        <w:t>6.3</w:t>
      </w:r>
      <w:r>
        <w:rPr>
          <w:rFonts w:ascii="宋体" w:hAnsi="宋体" w:eastAsia="宋体" w:cs="宋体"/>
          <w:color w:val="auto"/>
          <w:spacing w:val="14"/>
          <w:sz w:val="23"/>
          <w:szCs w:val="23"/>
        </w:rPr>
        <w:t>在</w:t>
      </w:r>
      <w:r>
        <w:rPr>
          <w:rFonts w:ascii="宋体" w:hAnsi="宋体" w:eastAsia="宋体" w:cs="宋体"/>
          <w:color w:val="auto"/>
          <w:spacing w:val="9"/>
          <w:sz w:val="23"/>
          <w:szCs w:val="23"/>
        </w:rPr>
        <w:t>磋</w:t>
      </w:r>
      <w:r>
        <w:rPr>
          <w:rFonts w:ascii="宋体" w:hAnsi="宋体" w:eastAsia="宋体" w:cs="宋体"/>
          <w:color w:val="auto"/>
          <w:spacing w:val="7"/>
          <w:sz w:val="23"/>
          <w:szCs w:val="23"/>
        </w:rPr>
        <w:t>商截止时间前，采购单位或采购代理机构可以视采购具体情况， 延长磋商截止时</w:t>
      </w:r>
      <w:r>
        <w:rPr>
          <w:rFonts w:ascii="宋体" w:hAnsi="宋体" w:eastAsia="宋体" w:cs="宋体"/>
          <w:color w:val="auto"/>
          <w:sz w:val="23"/>
          <w:szCs w:val="23"/>
        </w:rPr>
        <w:t xml:space="preserve"> </w:t>
      </w:r>
      <w:r>
        <w:rPr>
          <w:rFonts w:ascii="宋体" w:hAnsi="宋体" w:eastAsia="宋体" w:cs="宋体"/>
          <w:color w:val="auto"/>
          <w:spacing w:val="8"/>
          <w:sz w:val="23"/>
          <w:szCs w:val="23"/>
        </w:rPr>
        <w:t>间和磋商时</w:t>
      </w:r>
      <w:r>
        <w:rPr>
          <w:rFonts w:ascii="宋体" w:hAnsi="宋体" w:eastAsia="宋体" w:cs="宋体"/>
          <w:color w:val="auto"/>
          <w:spacing w:val="5"/>
          <w:sz w:val="23"/>
          <w:szCs w:val="23"/>
        </w:rPr>
        <w:t>间</w:t>
      </w:r>
      <w:r>
        <w:rPr>
          <w:rFonts w:ascii="宋体" w:hAnsi="宋体" w:eastAsia="宋体" w:cs="宋体"/>
          <w:color w:val="auto"/>
          <w:spacing w:val="4"/>
          <w:sz w:val="23"/>
          <w:szCs w:val="23"/>
        </w:rPr>
        <w:t xml:space="preserve">，并在磋商文件要求提交磋商响应文件的截止时间 </w:t>
      </w:r>
      <w:r>
        <w:rPr>
          <w:rFonts w:ascii="Arial" w:hAnsi="Arial" w:eastAsia="Arial" w:cs="Arial"/>
          <w:color w:val="auto"/>
          <w:spacing w:val="4"/>
          <w:sz w:val="23"/>
          <w:szCs w:val="23"/>
        </w:rPr>
        <w:t xml:space="preserve">3 </w:t>
      </w:r>
      <w:r>
        <w:rPr>
          <w:rFonts w:ascii="宋体" w:hAnsi="宋体" w:eastAsia="宋体" w:cs="宋体"/>
          <w:color w:val="auto"/>
          <w:spacing w:val="4"/>
          <w:sz w:val="23"/>
          <w:szCs w:val="23"/>
        </w:rPr>
        <w:t>日前，将变更时间</w:t>
      </w:r>
      <w:r>
        <w:rPr>
          <w:rFonts w:ascii="宋体" w:hAnsi="宋体" w:eastAsia="宋体" w:cs="宋体"/>
          <w:color w:val="auto"/>
          <w:sz w:val="23"/>
          <w:szCs w:val="23"/>
        </w:rPr>
        <w:t xml:space="preserve"> </w:t>
      </w:r>
      <w:r>
        <w:rPr>
          <w:rFonts w:ascii="宋体" w:hAnsi="宋体" w:eastAsia="宋体" w:cs="宋体"/>
          <w:color w:val="auto"/>
          <w:spacing w:val="12"/>
          <w:sz w:val="23"/>
          <w:szCs w:val="23"/>
        </w:rPr>
        <w:t>以</w:t>
      </w:r>
      <w:r>
        <w:rPr>
          <w:rFonts w:ascii="宋体" w:hAnsi="宋体" w:eastAsia="宋体" w:cs="宋体"/>
          <w:color w:val="auto"/>
          <w:spacing w:val="10"/>
          <w:sz w:val="23"/>
          <w:szCs w:val="23"/>
        </w:rPr>
        <w:t>书面形式通知所有购买了磋商文件的潜在供应商，同时在发布本次磋商公告的</w:t>
      </w:r>
      <w:r>
        <w:rPr>
          <w:rFonts w:ascii="宋体" w:hAnsi="宋体" w:eastAsia="宋体" w:cs="宋体"/>
          <w:color w:val="auto"/>
          <w:spacing w:val="4"/>
          <w:sz w:val="23"/>
          <w:szCs w:val="23"/>
        </w:rPr>
        <w:t>网站</w:t>
      </w:r>
      <w:r>
        <w:rPr>
          <w:rFonts w:ascii="宋体" w:hAnsi="宋体" w:eastAsia="宋体" w:cs="宋体"/>
          <w:color w:val="auto"/>
          <w:spacing w:val="2"/>
          <w:sz w:val="23"/>
          <w:szCs w:val="23"/>
        </w:rPr>
        <w:t>发布变更公告。</w:t>
      </w:r>
    </w:p>
    <w:p w14:paraId="73553B60">
      <w:pPr>
        <w:spacing w:before="21" w:line="227" w:lineRule="auto"/>
        <w:ind w:left="11"/>
        <w:jc w:val="center"/>
        <w:rPr>
          <w:rFonts w:ascii="Arial" w:hAnsi="Arial" w:eastAsia="Arial" w:cs="Arial"/>
          <w:b/>
          <w:bCs/>
          <w:color w:val="auto"/>
          <w:spacing w:val="-12"/>
          <w:sz w:val="28"/>
          <w:szCs w:val="28"/>
        </w:rPr>
      </w:pPr>
      <w:bookmarkStart w:id="32" w:name="_Toc18416"/>
      <w:bookmarkStart w:id="33" w:name="_Toc4284"/>
      <w:r>
        <w:rPr>
          <w:rFonts w:ascii="Arial" w:hAnsi="Arial" w:eastAsia="Arial" w:cs="Arial"/>
          <w:b/>
          <w:bCs/>
          <w:color w:val="auto"/>
          <w:spacing w:val="-12"/>
          <w:sz w:val="28"/>
          <w:szCs w:val="28"/>
        </w:rPr>
        <w:t>三、  磋商响应文件的编写</w:t>
      </w:r>
      <w:bookmarkEnd w:id="32"/>
      <w:bookmarkEnd w:id="33"/>
    </w:p>
    <w:p w14:paraId="21FD7589">
      <w:pPr>
        <w:spacing w:before="21" w:line="227" w:lineRule="auto"/>
        <w:ind w:left="11"/>
        <w:rPr>
          <w:rFonts w:ascii="宋体" w:hAnsi="宋体" w:eastAsia="宋体" w:cs="宋体"/>
          <w:color w:val="auto"/>
          <w:sz w:val="23"/>
          <w:szCs w:val="23"/>
        </w:rPr>
      </w:pPr>
      <w:r>
        <w:rPr>
          <w:rFonts w:ascii="Arial" w:hAnsi="Arial" w:eastAsia="Arial" w:cs="Arial"/>
          <w:b/>
          <w:bCs/>
          <w:color w:val="auto"/>
          <w:spacing w:val="-19"/>
          <w:sz w:val="28"/>
          <w:szCs w:val="28"/>
        </w:rPr>
        <w:t>7</w:t>
      </w:r>
      <w:r>
        <w:rPr>
          <w:rFonts w:ascii="宋体" w:hAnsi="宋体" w:eastAsia="宋体" w:cs="宋体"/>
          <w:color w:val="auto"/>
          <w:spacing w:val="10"/>
          <w:sz w:val="23"/>
          <w:szCs w:val="23"/>
        </w:rPr>
        <w:t>、</w:t>
      </w:r>
      <w:r>
        <w:rPr>
          <w:rFonts w:ascii="Arial" w:hAnsi="Arial" w:eastAsia="Arial" w:cs="Arial"/>
          <w:b/>
          <w:bCs/>
          <w:color w:val="auto"/>
          <w:spacing w:val="-12"/>
          <w:sz w:val="28"/>
          <w:szCs w:val="28"/>
        </w:rPr>
        <w:t>磋商响应文件的语言及度量衡单位</w:t>
      </w:r>
    </w:p>
    <w:p w14:paraId="60EBFE7B">
      <w:pPr>
        <w:spacing w:before="182" w:line="376" w:lineRule="auto"/>
        <w:ind w:left="510" w:hanging="359"/>
        <w:rPr>
          <w:rFonts w:ascii="宋体" w:hAnsi="宋体" w:eastAsia="宋体" w:cs="宋体"/>
          <w:color w:val="auto"/>
          <w:sz w:val="23"/>
          <w:szCs w:val="23"/>
        </w:rPr>
      </w:pPr>
      <w:r>
        <w:rPr>
          <w:rFonts w:ascii="Arial" w:hAnsi="Arial" w:eastAsia="Arial" w:cs="Arial"/>
          <w:color w:val="auto"/>
          <w:spacing w:val="20"/>
          <w:sz w:val="23"/>
          <w:szCs w:val="23"/>
        </w:rPr>
        <w:t>7.1</w:t>
      </w:r>
      <w:r>
        <w:rPr>
          <w:rFonts w:ascii="宋体" w:hAnsi="宋体" w:eastAsia="宋体" w:cs="宋体"/>
          <w:color w:val="auto"/>
          <w:spacing w:val="10"/>
          <w:sz w:val="23"/>
          <w:szCs w:val="23"/>
        </w:rPr>
        <w:t>磋商供应商提交的磋商响应文件以及磋商供应商与采购代理机构就此磋商发生的所有</w:t>
      </w:r>
      <w:r>
        <w:rPr>
          <w:rFonts w:ascii="宋体" w:hAnsi="宋体" w:eastAsia="宋体" w:cs="宋体"/>
          <w:color w:val="auto"/>
          <w:sz w:val="23"/>
          <w:szCs w:val="23"/>
        </w:rPr>
        <w:t xml:space="preserve"> </w:t>
      </w:r>
      <w:r>
        <w:rPr>
          <w:rFonts w:ascii="宋体" w:hAnsi="宋体" w:eastAsia="宋体" w:cs="宋体"/>
          <w:color w:val="auto"/>
          <w:spacing w:val="8"/>
          <w:sz w:val="23"/>
          <w:szCs w:val="23"/>
        </w:rPr>
        <w:t>来</w:t>
      </w:r>
      <w:r>
        <w:rPr>
          <w:rFonts w:ascii="宋体" w:hAnsi="宋体" w:eastAsia="宋体" w:cs="宋体"/>
          <w:color w:val="auto"/>
          <w:spacing w:val="6"/>
          <w:sz w:val="23"/>
          <w:szCs w:val="23"/>
        </w:rPr>
        <w:t>往</w:t>
      </w:r>
      <w:r>
        <w:rPr>
          <w:rFonts w:ascii="宋体" w:hAnsi="宋体" w:eastAsia="宋体" w:cs="宋体"/>
          <w:color w:val="auto"/>
          <w:spacing w:val="4"/>
          <w:sz w:val="23"/>
          <w:szCs w:val="23"/>
        </w:rPr>
        <w:t>函电均应使用简体中文；</w:t>
      </w:r>
    </w:p>
    <w:p w14:paraId="229241F8">
      <w:pPr>
        <w:spacing w:before="2" w:line="373" w:lineRule="auto"/>
        <w:ind w:left="509" w:hanging="358"/>
        <w:rPr>
          <w:rFonts w:ascii="宋体" w:hAnsi="宋体" w:eastAsia="宋体" w:cs="宋体"/>
          <w:color w:val="auto"/>
          <w:sz w:val="23"/>
          <w:szCs w:val="23"/>
        </w:rPr>
      </w:pPr>
      <w:r>
        <w:rPr>
          <w:rFonts w:ascii="Arial" w:hAnsi="Arial" w:eastAsia="Arial" w:cs="Arial"/>
          <w:color w:val="auto"/>
          <w:spacing w:val="9"/>
          <w:sz w:val="23"/>
          <w:szCs w:val="23"/>
        </w:rPr>
        <w:t xml:space="preserve">7.2 </w:t>
      </w:r>
      <w:r>
        <w:rPr>
          <w:rFonts w:ascii="宋体" w:hAnsi="宋体" w:eastAsia="宋体" w:cs="宋体"/>
          <w:color w:val="auto"/>
          <w:spacing w:val="9"/>
          <w:sz w:val="23"/>
          <w:szCs w:val="23"/>
        </w:rPr>
        <w:t>除磋商文件中另有规定外，磋商文件所使用的度量衡单位，均须采用国家法定计量</w:t>
      </w:r>
      <w:r>
        <w:rPr>
          <w:rFonts w:ascii="宋体" w:hAnsi="宋体" w:eastAsia="宋体" w:cs="宋体"/>
          <w:color w:val="auto"/>
          <w:spacing w:val="6"/>
          <w:sz w:val="23"/>
          <w:szCs w:val="23"/>
        </w:rPr>
        <w:t>单</w:t>
      </w:r>
      <w:r>
        <w:rPr>
          <w:rFonts w:ascii="宋体" w:hAnsi="宋体" w:eastAsia="宋体" w:cs="宋体"/>
          <w:color w:val="auto"/>
          <w:sz w:val="23"/>
          <w:szCs w:val="23"/>
        </w:rPr>
        <w:t xml:space="preserve"> </w:t>
      </w:r>
      <w:r>
        <w:rPr>
          <w:rFonts w:ascii="宋体" w:hAnsi="宋体" w:eastAsia="宋体" w:cs="宋体"/>
          <w:color w:val="auto"/>
          <w:spacing w:val="-14"/>
          <w:sz w:val="23"/>
          <w:szCs w:val="23"/>
        </w:rPr>
        <w:t>位</w:t>
      </w:r>
      <w:r>
        <w:rPr>
          <w:rFonts w:ascii="宋体" w:hAnsi="宋体" w:eastAsia="宋体" w:cs="宋体"/>
          <w:color w:val="auto"/>
          <w:spacing w:val="-12"/>
          <w:sz w:val="23"/>
          <w:szCs w:val="23"/>
        </w:rPr>
        <w:t>；</w:t>
      </w:r>
    </w:p>
    <w:p w14:paraId="47E702C3">
      <w:pPr>
        <w:spacing w:before="2" w:line="377" w:lineRule="auto"/>
        <w:ind w:left="519" w:hanging="368"/>
        <w:rPr>
          <w:rFonts w:ascii="宋体" w:hAnsi="宋体" w:eastAsia="宋体" w:cs="宋体"/>
          <w:color w:val="auto"/>
          <w:sz w:val="23"/>
          <w:szCs w:val="23"/>
        </w:rPr>
      </w:pPr>
      <w:r>
        <w:rPr>
          <w:rFonts w:ascii="Arial" w:hAnsi="Arial" w:eastAsia="Arial" w:cs="Arial"/>
          <w:color w:val="auto"/>
          <w:spacing w:val="20"/>
          <w:sz w:val="23"/>
          <w:szCs w:val="23"/>
        </w:rPr>
        <w:t>7.3</w:t>
      </w:r>
      <w:r>
        <w:rPr>
          <w:rFonts w:ascii="宋体" w:hAnsi="宋体" w:eastAsia="宋体" w:cs="宋体"/>
          <w:color w:val="auto"/>
          <w:spacing w:val="10"/>
          <w:sz w:val="23"/>
          <w:szCs w:val="23"/>
        </w:rPr>
        <w:t>附有外文资料的须翻译成中文，并加盖供应商公章，如果翻译的中文资料与外文</w:t>
      </w:r>
      <w:r>
        <w:rPr>
          <w:rFonts w:ascii="宋体" w:hAnsi="宋体" w:eastAsia="宋体" w:cs="宋体"/>
          <w:color w:val="auto"/>
          <w:spacing w:val="8"/>
          <w:sz w:val="23"/>
          <w:szCs w:val="23"/>
        </w:rPr>
        <w:t>资料出现差异与矛盾时，以中文为准，其准确性由供应商负责。</w:t>
      </w:r>
    </w:p>
    <w:p w14:paraId="2917C976">
      <w:pPr>
        <w:spacing w:before="1" w:line="218" w:lineRule="auto"/>
        <w:ind w:left="12"/>
        <w:rPr>
          <w:rFonts w:ascii="宋体" w:hAnsi="宋体" w:eastAsia="宋体" w:cs="宋体"/>
          <w:color w:val="auto"/>
          <w:sz w:val="28"/>
          <w:szCs w:val="28"/>
        </w:rPr>
      </w:pPr>
      <w:r>
        <w:rPr>
          <w:rFonts w:ascii="Arial" w:hAnsi="Arial" w:eastAsia="Arial" w:cs="Arial"/>
          <w:b/>
          <w:bCs/>
          <w:color w:val="auto"/>
          <w:spacing w:val="-19"/>
          <w:sz w:val="28"/>
          <w:szCs w:val="28"/>
        </w:rPr>
        <w:t>8</w:t>
      </w:r>
      <w:r>
        <w:rPr>
          <w:rFonts w:ascii="宋体" w:hAnsi="宋体" w:eastAsia="宋体" w:cs="宋体"/>
          <w:color w:val="auto"/>
          <w:spacing w:val="-11"/>
          <w:sz w:val="28"/>
          <w:szCs w:val="28"/>
        </w:rPr>
        <w:t>、</w:t>
      </w:r>
      <w:r>
        <w:rPr>
          <w:rFonts w:ascii="Arial" w:hAnsi="Arial" w:eastAsia="Arial" w:cs="Arial"/>
          <w:b/>
          <w:bCs/>
          <w:color w:val="auto"/>
          <w:spacing w:val="-12"/>
          <w:sz w:val="28"/>
          <w:szCs w:val="28"/>
        </w:rPr>
        <w:t>磋商报价及币种</w:t>
      </w:r>
    </w:p>
    <w:p w14:paraId="1D5C33A2">
      <w:pPr>
        <w:spacing w:before="209" w:line="374" w:lineRule="auto"/>
        <w:ind w:left="514" w:hanging="364"/>
        <w:rPr>
          <w:rFonts w:ascii="宋体" w:hAnsi="宋体" w:eastAsia="宋体" w:cs="宋体"/>
          <w:color w:val="auto"/>
          <w:sz w:val="23"/>
          <w:szCs w:val="23"/>
        </w:rPr>
      </w:pPr>
      <w:r>
        <w:rPr>
          <w:rFonts w:ascii="Arial" w:hAnsi="Arial" w:eastAsia="Arial" w:cs="Arial"/>
          <w:color w:val="auto"/>
          <w:spacing w:val="8"/>
          <w:sz w:val="23"/>
          <w:szCs w:val="23"/>
        </w:rPr>
        <w:t xml:space="preserve">8.1 </w:t>
      </w:r>
      <w:r>
        <w:rPr>
          <w:rFonts w:ascii="宋体" w:hAnsi="宋体" w:eastAsia="宋体" w:cs="宋体"/>
          <w:color w:val="auto"/>
          <w:spacing w:val="8"/>
          <w:sz w:val="23"/>
          <w:szCs w:val="23"/>
        </w:rPr>
        <w:t>磋商报价为磋商总价。磋商报价必须包括：产品费、验收费、手续费、包装费</w:t>
      </w:r>
      <w:r>
        <w:rPr>
          <w:rFonts w:ascii="宋体" w:hAnsi="宋体" w:eastAsia="宋体" w:cs="宋体"/>
          <w:color w:val="auto"/>
          <w:spacing w:val="7"/>
          <w:sz w:val="23"/>
          <w:szCs w:val="23"/>
        </w:rPr>
        <w:t>、</w:t>
      </w:r>
      <w:r>
        <w:rPr>
          <w:rFonts w:ascii="宋体" w:hAnsi="宋体" w:eastAsia="宋体" w:cs="宋体"/>
          <w:color w:val="auto"/>
          <w:sz w:val="23"/>
          <w:szCs w:val="23"/>
        </w:rPr>
        <w:t xml:space="preserve"> </w:t>
      </w:r>
      <w:r>
        <w:rPr>
          <w:rFonts w:ascii="宋体" w:hAnsi="宋体" w:eastAsia="宋体" w:cs="宋体"/>
          <w:color w:val="auto"/>
          <w:spacing w:val="20"/>
          <w:sz w:val="23"/>
          <w:szCs w:val="23"/>
        </w:rPr>
        <w:t>安</w:t>
      </w:r>
      <w:r>
        <w:rPr>
          <w:rFonts w:ascii="宋体" w:hAnsi="宋体" w:eastAsia="宋体" w:cs="宋体"/>
          <w:color w:val="auto"/>
          <w:spacing w:val="16"/>
          <w:sz w:val="23"/>
          <w:szCs w:val="23"/>
        </w:rPr>
        <w:t>装</w:t>
      </w:r>
      <w:r>
        <w:rPr>
          <w:rFonts w:ascii="宋体" w:hAnsi="宋体" w:eastAsia="宋体" w:cs="宋体"/>
          <w:color w:val="auto"/>
          <w:spacing w:val="10"/>
          <w:sz w:val="23"/>
          <w:szCs w:val="23"/>
        </w:rPr>
        <w:t>费、运输费、保险费、售前、售中、售后服务费、招标代理费、税金及不可预见</w:t>
      </w:r>
      <w:r>
        <w:rPr>
          <w:rFonts w:ascii="宋体" w:hAnsi="宋体" w:eastAsia="宋体" w:cs="宋体"/>
          <w:color w:val="auto"/>
          <w:spacing w:val="4"/>
          <w:sz w:val="23"/>
          <w:szCs w:val="23"/>
        </w:rPr>
        <w:t>费</w:t>
      </w:r>
      <w:r>
        <w:rPr>
          <w:rFonts w:ascii="宋体" w:hAnsi="宋体" w:eastAsia="宋体" w:cs="宋体"/>
          <w:color w:val="auto"/>
          <w:spacing w:val="2"/>
          <w:sz w:val="23"/>
          <w:szCs w:val="23"/>
        </w:rPr>
        <w:t>等全部费用。</w:t>
      </w:r>
    </w:p>
    <w:p w14:paraId="34C8FFD4">
      <w:pPr>
        <w:spacing w:before="1" w:line="225" w:lineRule="auto"/>
        <w:ind w:left="150"/>
        <w:rPr>
          <w:rFonts w:ascii="宋体" w:hAnsi="宋体" w:eastAsia="宋体" w:cs="宋体"/>
          <w:color w:val="auto"/>
          <w:sz w:val="23"/>
          <w:szCs w:val="23"/>
        </w:rPr>
      </w:pPr>
      <w:r>
        <w:rPr>
          <w:rFonts w:ascii="Arial" w:hAnsi="Arial" w:eastAsia="Arial" w:cs="Arial"/>
          <w:color w:val="auto"/>
          <w:spacing w:val="14"/>
          <w:sz w:val="23"/>
          <w:szCs w:val="23"/>
        </w:rPr>
        <w:t>8.</w:t>
      </w:r>
      <w:r>
        <w:rPr>
          <w:rFonts w:ascii="Arial" w:hAnsi="Arial" w:eastAsia="Arial" w:cs="Arial"/>
          <w:color w:val="auto"/>
          <w:spacing w:val="13"/>
          <w:sz w:val="23"/>
          <w:szCs w:val="23"/>
        </w:rPr>
        <w:t>2</w:t>
      </w:r>
      <w:r>
        <w:rPr>
          <w:rFonts w:ascii="宋体" w:hAnsi="宋体" w:eastAsia="宋体" w:cs="宋体"/>
          <w:color w:val="auto"/>
          <w:spacing w:val="7"/>
          <w:sz w:val="23"/>
          <w:szCs w:val="23"/>
        </w:rPr>
        <w:t>磋商报价应注明有效期，有效期应与磋商有效期一致；</w:t>
      </w:r>
    </w:p>
    <w:p w14:paraId="1E291517">
      <w:pPr>
        <w:spacing w:before="186" w:line="375" w:lineRule="auto"/>
        <w:ind w:left="512" w:hanging="362"/>
        <w:rPr>
          <w:rFonts w:ascii="宋体" w:hAnsi="宋体" w:eastAsia="宋体" w:cs="宋体"/>
          <w:color w:val="auto"/>
          <w:sz w:val="23"/>
          <w:szCs w:val="23"/>
        </w:rPr>
      </w:pPr>
      <w:r>
        <w:rPr>
          <w:rFonts w:ascii="Arial" w:hAnsi="Arial" w:eastAsia="Arial" w:cs="Arial"/>
          <w:color w:val="auto"/>
          <w:spacing w:val="9"/>
          <w:sz w:val="23"/>
          <w:szCs w:val="23"/>
        </w:rPr>
        <w:t xml:space="preserve">8.3 </w:t>
      </w:r>
      <w:r>
        <w:rPr>
          <w:rFonts w:ascii="宋体" w:hAnsi="宋体" w:eastAsia="宋体" w:cs="宋体"/>
          <w:color w:val="auto"/>
          <w:spacing w:val="9"/>
          <w:sz w:val="23"/>
          <w:szCs w:val="23"/>
        </w:rPr>
        <w:t>磋商供应商应根据磋商文件规定的格式完整填写所有内容，并保证所提供的全部资</w:t>
      </w:r>
      <w:r>
        <w:rPr>
          <w:rFonts w:ascii="宋体" w:hAnsi="宋体" w:eastAsia="宋体" w:cs="宋体"/>
          <w:color w:val="auto"/>
          <w:spacing w:val="7"/>
          <w:sz w:val="23"/>
          <w:szCs w:val="23"/>
        </w:rPr>
        <w:t>料</w:t>
      </w:r>
      <w:r>
        <w:rPr>
          <w:rFonts w:ascii="宋体" w:hAnsi="宋体" w:eastAsia="宋体" w:cs="宋体"/>
          <w:color w:val="auto"/>
          <w:sz w:val="23"/>
          <w:szCs w:val="23"/>
        </w:rPr>
        <w:t xml:space="preserve"> </w:t>
      </w:r>
      <w:r>
        <w:rPr>
          <w:rFonts w:ascii="宋体" w:hAnsi="宋体" w:eastAsia="宋体" w:cs="宋体"/>
          <w:color w:val="auto"/>
          <w:spacing w:val="8"/>
          <w:sz w:val="23"/>
          <w:szCs w:val="23"/>
        </w:rPr>
        <w:t>真实</w:t>
      </w:r>
      <w:r>
        <w:rPr>
          <w:rFonts w:ascii="宋体" w:hAnsi="宋体" w:eastAsia="宋体" w:cs="宋体"/>
          <w:color w:val="auto"/>
          <w:spacing w:val="6"/>
          <w:sz w:val="23"/>
          <w:szCs w:val="23"/>
        </w:rPr>
        <w:t>可</w:t>
      </w:r>
      <w:r>
        <w:rPr>
          <w:rFonts w:ascii="宋体" w:hAnsi="宋体" w:eastAsia="宋体" w:cs="宋体"/>
          <w:color w:val="auto"/>
          <w:spacing w:val="4"/>
          <w:sz w:val="23"/>
          <w:szCs w:val="23"/>
        </w:rPr>
        <w:t>靠，自愿承担相应责任；</w:t>
      </w:r>
    </w:p>
    <w:p w14:paraId="357FC77C">
      <w:pPr>
        <w:spacing w:line="465" w:lineRule="exact"/>
        <w:ind w:left="150"/>
        <w:rPr>
          <w:rFonts w:ascii="宋体" w:hAnsi="宋体" w:eastAsia="宋体" w:cs="宋体"/>
          <w:color w:val="auto"/>
          <w:sz w:val="23"/>
          <w:szCs w:val="23"/>
        </w:rPr>
      </w:pPr>
      <w:r>
        <w:rPr>
          <w:rFonts w:ascii="Arial" w:hAnsi="Arial" w:eastAsia="Arial" w:cs="Arial"/>
          <w:color w:val="auto"/>
          <w:spacing w:val="8"/>
          <w:position w:val="17"/>
          <w:sz w:val="23"/>
          <w:szCs w:val="23"/>
        </w:rPr>
        <w:t>8</w:t>
      </w:r>
      <w:r>
        <w:rPr>
          <w:rFonts w:ascii="Arial" w:hAnsi="Arial" w:eastAsia="Arial" w:cs="Arial"/>
          <w:color w:val="auto"/>
          <w:spacing w:val="6"/>
          <w:position w:val="17"/>
          <w:sz w:val="23"/>
          <w:szCs w:val="23"/>
        </w:rPr>
        <w:t>.</w:t>
      </w:r>
      <w:r>
        <w:rPr>
          <w:rFonts w:ascii="Arial" w:hAnsi="Arial" w:eastAsia="Arial" w:cs="Arial"/>
          <w:color w:val="auto"/>
          <w:spacing w:val="4"/>
          <w:position w:val="17"/>
          <w:sz w:val="23"/>
          <w:szCs w:val="23"/>
        </w:rPr>
        <w:t xml:space="preserve">4 </w:t>
      </w:r>
      <w:r>
        <w:rPr>
          <w:rFonts w:ascii="宋体" w:hAnsi="宋体" w:eastAsia="宋体" w:cs="宋体"/>
          <w:color w:val="auto"/>
          <w:spacing w:val="4"/>
          <w:position w:val="17"/>
          <w:sz w:val="23"/>
          <w:szCs w:val="23"/>
        </w:rPr>
        <w:t>磋商报价有效期与磋商有效期一致。</w:t>
      </w:r>
    </w:p>
    <w:p w14:paraId="6366B4F5">
      <w:pPr>
        <w:spacing w:before="2" w:line="225" w:lineRule="auto"/>
        <w:ind w:left="150"/>
        <w:rPr>
          <w:rFonts w:ascii="宋体" w:hAnsi="宋体" w:eastAsia="宋体" w:cs="宋体"/>
          <w:color w:val="auto"/>
          <w:sz w:val="23"/>
          <w:szCs w:val="23"/>
        </w:rPr>
      </w:pPr>
      <w:r>
        <w:rPr>
          <w:rFonts w:ascii="Arial" w:hAnsi="Arial" w:eastAsia="Arial" w:cs="Arial"/>
          <w:color w:val="auto"/>
          <w:spacing w:val="8"/>
          <w:sz w:val="23"/>
          <w:szCs w:val="23"/>
        </w:rPr>
        <w:t>8.5</w:t>
      </w:r>
      <w:r>
        <w:rPr>
          <w:rFonts w:ascii="宋体" w:hAnsi="宋体" w:eastAsia="宋体" w:cs="宋体"/>
          <w:color w:val="auto"/>
          <w:spacing w:val="8"/>
          <w:sz w:val="23"/>
          <w:szCs w:val="23"/>
        </w:rPr>
        <w:t>磋商报价为闭口价，即成交后在合同有效期内价格不变</w:t>
      </w:r>
      <w:r>
        <w:rPr>
          <w:rFonts w:ascii="宋体" w:hAnsi="宋体" w:eastAsia="宋体" w:cs="宋体"/>
          <w:color w:val="auto"/>
          <w:spacing w:val="3"/>
          <w:sz w:val="23"/>
          <w:szCs w:val="23"/>
        </w:rPr>
        <w:t>；</w:t>
      </w:r>
    </w:p>
    <w:p w14:paraId="422656B4">
      <w:pPr>
        <w:pStyle w:val="7"/>
        <w:ind w:firstLine="234" w:firstLineChars="100"/>
        <w:rPr>
          <w:rFonts w:ascii="宋体" w:hAnsi="宋体" w:eastAsia="宋体" w:cs="宋体"/>
          <w:color w:val="auto"/>
          <w:spacing w:val="1"/>
          <w:sz w:val="23"/>
          <w:szCs w:val="23"/>
        </w:rPr>
      </w:pPr>
      <w:r>
        <w:rPr>
          <w:rFonts w:ascii="Arial" w:hAnsi="Arial" w:eastAsia="Arial" w:cs="Arial"/>
          <w:color w:val="auto"/>
          <w:spacing w:val="2"/>
          <w:sz w:val="23"/>
          <w:szCs w:val="23"/>
        </w:rPr>
        <w:t>8.6</w:t>
      </w:r>
      <w:r>
        <w:rPr>
          <w:rFonts w:ascii="Arial" w:hAnsi="Arial" w:eastAsia="Arial" w:cs="Arial"/>
          <w:color w:val="auto"/>
          <w:spacing w:val="1"/>
          <w:sz w:val="23"/>
          <w:szCs w:val="23"/>
        </w:rPr>
        <w:t xml:space="preserve"> </w:t>
      </w:r>
      <w:r>
        <w:rPr>
          <w:rFonts w:ascii="宋体" w:hAnsi="宋体" w:eastAsia="宋体" w:cs="宋体"/>
          <w:color w:val="auto"/>
          <w:spacing w:val="1"/>
          <w:sz w:val="23"/>
          <w:szCs w:val="23"/>
        </w:rPr>
        <w:t>磋商币种为人民币。</w:t>
      </w:r>
    </w:p>
    <w:p w14:paraId="772EB38B">
      <w:pPr>
        <w:spacing w:before="43" w:line="228" w:lineRule="auto"/>
        <w:outlineLvl w:val="2"/>
        <w:rPr>
          <w:rFonts w:ascii="Arial" w:hAnsi="Arial" w:eastAsia="Arial" w:cs="Arial"/>
          <w:b/>
          <w:bCs/>
          <w:color w:val="auto"/>
          <w:spacing w:val="-19"/>
          <w:sz w:val="28"/>
          <w:szCs w:val="28"/>
        </w:rPr>
      </w:pPr>
    </w:p>
    <w:p w14:paraId="066E56A8">
      <w:pPr>
        <w:spacing w:before="43" w:line="228" w:lineRule="auto"/>
        <w:outlineLvl w:val="2"/>
        <w:rPr>
          <w:rFonts w:ascii="宋体" w:hAnsi="宋体" w:eastAsia="宋体" w:cs="宋体"/>
          <w:color w:val="auto"/>
          <w:sz w:val="23"/>
          <w:szCs w:val="23"/>
        </w:rPr>
      </w:pPr>
      <w:r>
        <w:rPr>
          <w:rFonts w:ascii="Arial" w:hAnsi="Arial" w:eastAsia="Arial" w:cs="Arial"/>
          <w:b/>
          <w:bCs/>
          <w:color w:val="auto"/>
          <w:spacing w:val="-19"/>
          <w:sz w:val="28"/>
          <w:szCs w:val="28"/>
        </w:rPr>
        <w:t>9</w:t>
      </w:r>
      <w:r>
        <w:rPr>
          <w:rFonts w:ascii="宋体" w:hAnsi="宋体" w:eastAsia="宋体" w:cs="宋体"/>
          <w:color w:val="auto"/>
          <w:spacing w:val="-1"/>
          <w:sz w:val="23"/>
          <w:szCs w:val="23"/>
        </w:rPr>
        <w:t>、</w:t>
      </w:r>
      <w:r>
        <w:rPr>
          <w:rFonts w:ascii="Arial" w:hAnsi="Arial" w:eastAsia="Arial" w:cs="Arial"/>
          <w:b/>
          <w:bCs/>
          <w:color w:val="auto"/>
          <w:spacing w:val="-12"/>
          <w:sz w:val="28"/>
          <w:szCs w:val="28"/>
        </w:rPr>
        <w:t>磋商保证金</w:t>
      </w:r>
    </w:p>
    <w:p w14:paraId="3453E957">
      <w:pPr>
        <w:spacing w:before="180" w:line="375" w:lineRule="auto"/>
        <w:ind w:left="511" w:right="64" w:hanging="361"/>
        <w:rPr>
          <w:rFonts w:ascii="宋体" w:hAnsi="宋体" w:eastAsia="宋体" w:cs="宋体"/>
          <w:color w:val="auto"/>
          <w:sz w:val="23"/>
          <w:szCs w:val="23"/>
        </w:rPr>
      </w:pPr>
      <w:r>
        <w:rPr>
          <w:rFonts w:ascii="Arial" w:hAnsi="Arial" w:eastAsia="Arial" w:cs="Arial"/>
          <w:color w:val="auto"/>
          <w:spacing w:val="20"/>
          <w:sz w:val="23"/>
          <w:szCs w:val="23"/>
        </w:rPr>
        <w:t>9.1</w:t>
      </w:r>
      <w:r>
        <w:rPr>
          <w:rFonts w:ascii="宋体" w:hAnsi="宋体" w:eastAsia="宋体" w:cs="宋体"/>
          <w:color w:val="auto"/>
          <w:spacing w:val="10"/>
          <w:sz w:val="23"/>
          <w:szCs w:val="23"/>
        </w:rPr>
        <w:t>供应商应将磋商保证金缴纳证明作为磋商文件的内容一并提供。缴纳的磋商保证</w:t>
      </w:r>
      <w:r>
        <w:rPr>
          <w:rFonts w:ascii="宋体" w:hAnsi="宋体" w:eastAsia="宋体" w:cs="宋体"/>
          <w:color w:val="auto"/>
          <w:spacing w:val="14"/>
          <w:sz w:val="23"/>
          <w:szCs w:val="23"/>
        </w:rPr>
        <w:t>金</w:t>
      </w:r>
      <w:r>
        <w:rPr>
          <w:rFonts w:ascii="宋体" w:hAnsi="宋体" w:eastAsia="宋体" w:cs="宋体"/>
          <w:color w:val="auto"/>
          <w:spacing w:val="8"/>
          <w:sz w:val="23"/>
          <w:szCs w:val="23"/>
        </w:rPr>
        <w:t>用</w:t>
      </w:r>
      <w:r>
        <w:rPr>
          <w:rFonts w:ascii="宋体" w:hAnsi="宋体" w:eastAsia="宋体" w:cs="宋体"/>
          <w:color w:val="auto"/>
          <w:spacing w:val="7"/>
          <w:sz w:val="23"/>
          <w:szCs w:val="23"/>
        </w:rPr>
        <w:t>于因供应商的行为使本次磋商活动受到损失的抵项；</w:t>
      </w:r>
    </w:p>
    <w:p w14:paraId="3B29CE02">
      <w:pPr>
        <w:spacing w:before="1" w:line="374" w:lineRule="auto"/>
        <w:ind w:left="509" w:right="63" w:hanging="359"/>
        <w:rPr>
          <w:rFonts w:ascii="宋体" w:hAnsi="宋体" w:eastAsia="宋体" w:cs="宋体"/>
          <w:color w:val="auto"/>
          <w:sz w:val="23"/>
          <w:szCs w:val="23"/>
        </w:rPr>
      </w:pPr>
      <w:r>
        <w:rPr>
          <w:rFonts w:ascii="Arial" w:hAnsi="Arial" w:eastAsia="Arial" w:cs="Arial"/>
          <w:color w:val="auto"/>
          <w:spacing w:val="20"/>
          <w:sz w:val="23"/>
          <w:szCs w:val="23"/>
        </w:rPr>
        <w:t>9.</w:t>
      </w:r>
      <w:r>
        <w:rPr>
          <w:rFonts w:ascii="Arial" w:hAnsi="Arial" w:eastAsia="Arial" w:cs="Arial"/>
          <w:color w:val="auto"/>
          <w:spacing w:val="11"/>
          <w:sz w:val="23"/>
          <w:szCs w:val="23"/>
        </w:rPr>
        <w:t>2</w:t>
      </w:r>
      <w:r>
        <w:rPr>
          <w:rFonts w:hint="eastAsia" w:ascii="宋体" w:hAnsi="宋体" w:eastAsia="宋体" w:cs="宋体"/>
          <w:color w:val="auto"/>
          <w:spacing w:val="10"/>
          <w:sz w:val="23"/>
          <w:szCs w:val="23"/>
          <w:lang w:val="en-US" w:eastAsia="zh-CN"/>
        </w:rPr>
        <w:t>供应商</w:t>
      </w:r>
      <w:r>
        <w:rPr>
          <w:rFonts w:ascii="宋体" w:hAnsi="宋体" w:eastAsia="宋体" w:cs="宋体"/>
          <w:color w:val="auto"/>
          <w:spacing w:val="10"/>
          <w:sz w:val="23"/>
          <w:szCs w:val="23"/>
        </w:rPr>
        <w:t>须在</w:t>
      </w:r>
      <w:r>
        <w:rPr>
          <w:rFonts w:hint="eastAsia" w:ascii="宋体" w:hAnsi="宋体" w:eastAsia="宋体" w:cs="宋体"/>
          <w:color w:val="auto"/>
          <w:spacing w:val="10"/>
          <w:sz w:val="23"/>
          <w:szCs w:val="23"/>
          <w:lang w:val="en-US" w:eastAsia="zh-CN"/>
        </w:rPr>
        <w:t>投标</w:t>
      </w:r>
      <w:r>
        <w:rPr>
          <w:rFonts w:ascii="宋体" w:hAnsi="宋体" w:eastAsia="宋体" w:cs="宋体"/>
          <w:color w:val="auto"/>
          <w:spacing w:val="10"/>
          <w:sz w:val="23"/>
          <w:szCs w:val="23"/>
        </w:rPr>
        <w:t>截止期前按以下要求交纳磋商保证金 (磋商保证金应当从其基本账户</w:t>
      </w:r>
      <w:r>
        <w:rPr>
          <w:rFonts w:ascii="宋体" w:hAnsi="宋体" w:eastAsia="宋体" w:cs="宋体"/>
          <w:color w:val="auto"/>
          <w:sz w:val="23"/>
          <w:szCs w:val="23"/>
        </w:rPr>
        <w:t xml:space="preserve"> </w:t>
      </w:r>
      <w:r>
        <w:rPr>
          <w:rFonts w:ascii="宋体" w:hAnsi="宋体" w:eastAsia="宋体" w:cs="宋体"/>
          <w:color w:val="auto"/>
          <w:spacing w:val="9"/>
          <w:sz w:val="23"/>
          <w:szCs w:val="23"/>
        </w:rPr>
        <w:t xml:space="preserve">汇出，磋商响应文件中须附企业基本账户开户许可证) </w:t>
      </w:r>
      <w:r>
        <w:rPr>
          <w:rFonts w:ascii="宋体" w:hAnsi="宋体" w:eastAsia="宋体" w:cs="宋体"/>
          <w:color w:val="auto"/>
          <w:spacing w:val="6"/>
          <w:sz w:val="23"/>
          <w:szCs w:val="23"/>
        </w:rPr>
        <w:t>：</w:t>
      </w:r>
    </w:p>
    <w:p w14:paraId="6E18A6F8">
      <w:pPr>
        <w:spacing w:before="1" w:line="225" w:lineRule="auto"/>
        <w:ind w:left="369"/>
        <w:rPr>
          <w:rFonts w:ascii="宋体" w:hAnsi="宋体" w:eastAsia="宋体" w:cs="宋体"/>
          <w:color w:val="auto"/>
          <w:sz w:val="23"/>
          <w:szCs w:val="23"/>
        </w:rPr>
      </w:pPr>
      <w:r>
        <w:rPr>
          <w:rFonts w:ascii="宋体" w:hAnsi="宋体" w:eastAsia="宋体" w:cs="宋体"/>
          <w:color w:val="auto"/>
          <w:spacing w:val="2"/>
          <w:sz w:val="23"/>
          <w:szCs w:val="23"/>
        </w:rPr>
        <w:t>磋商保</w:t>
      </w:r>
      <w:r>
        <w:rPr>
          <w:rFonts w:ascii="宋体" w:hAnsi="宋体" w:eastAsia="宋体" w:cs="宋体"/>
          <w:color w:val="auto"/>
          <w:spacing w:val="1"/>
          <w:sz w:val="23"/>
          <w:szCs w:val="23"/>
        </w:rPr>
        <w:t>证金金额：</w:t>
      </w:r>
    </w:p>
    <w:p w14:paraId="7D0665C0">
      <w:pPr>
        <w:spacing w:before="186" w:line="468" w:lineRule="exact"/>
        <w:ind w:left="21"/>
        <w:rPr>
          <w:rFonts w:ascii="宋体" w:hAnsi="宋体" w:eastAsia="宋体" w:cs="宋体"/>
          <w:color w:val="auto"/>
          <w:sz w:val="23"/>
          <w:szCs w:val="23"/>
        </w:rPr>
      </w:pPr>
      <w:r>
        <w:rPr>
          <w:rFonts w:ascii="宋体" w:hAnsi="宋体" w:eastAsia="宋体" w:cs="宋体"/>
          <w:color w:val="auto"/>
          <w:spacing w:val="17"/>
          <w:position w:val="17"/>
          <w:sz w:val="23"/>
          <w:szCs w:val="23"/>
        </w:rPr>
        <w:t>(大写)：</w:t>
      </w:r>
      <w:r>
        <w:rPr>
          <w:rFonts w:hint="eastAsia" w:ascii="宋体" w:hAnsi="宋体" w:eastAsia="宋体" w:cs="宋体"/>
          <w:color w:val="auto"/>
          <w:spacing w:val="17"/>
          <w:position w:val="17"/>
          <w:sz w:val="23"/>
          <w:szCs w:val="23"/>
          <w:lang w:val="en-US" w:eastAsia="zh-CN"/>
        </w:rPr>
        <w:t>伍仟</w:t>
      </w:r>
      <w:r>
        <w:rPr>
          <w:rFonts w:ascii="宋体" w:hAnsi="宋体" w:eastAsia="宋体" w:cs="宋体"/>
          <w:color w:val="auto"/>
          <w:spacing w:val="17"/>
          <w:position w:val="17"/>
          <w:sz w:val="23"/>
          <w:szCs w:val="23"/>
        </w:rPr>
        <w:t>元整</w:t>
      </w:r>
    </w:p>
    <w:p w14:paraId="11A74972">
      <w:pPr>
        <w:spacing w:line="228" w:lineRule="auto"/>
        <w:ind w:left="21"/>
        <w:rPr>
          <w:rFonts w:ascii="宋体" w:hAnsi="宋体" w:eastAsia="宋体" w:cs="宋体"/>
          <w:color w:val="auto"/>
          <w:sz w:val="23"/>
          <w:szCs w:val="23"/>
        </w:rPr>
      </w:pPr>
      <w:r>
        <w:rPr>
          <w:rFonts w:ascii="宋体" w:hAnsi="宋体" w:eastAsia="宋体" w:cs="宋体"/>
          <w:color w:val="auto"/>
          <w:spacing w:val="12"/>
          <w:sz w:val="23"/>
          <w:szCs w:val="23"/>
        </w:rPr>
        <w:t>(小写)：</w:t>
      </w:r>
      <w:r>
        <w:rPr>
          <w:rFonts w:hint="eastAsia" w:eastAsia="宋体" w:cs="Arial"/>
          <w:color w:val="auto"/>
          <w:spacing w:val="12"/>
          <w:sz w:val="23"/>
          <w:szCs w:val="23"/>
          <w:lang w:val="en-US" w:eastAsia="zh-CN"/>
        </w:rPr>
        <w:t>50</w:t>
      </w:r>
      <w:r>
        <w:rPr>
          <w:rFonts w:ascii="Arial" w:hAnsi="Arial" w:eastAsia="Arial" w:cs="Arial"/>
          <w:color w:val="auto"/>
          <w:spacing w:val="12"/>
          <w:sz w:val="23"/>
          <w:szCs w:val="23"/>
        </w:rPr>
        <w:t xml:space="preserve">00.00 </w:t>
      </w:r>
      <w:r>
        <w:rPr>
          <w:rFonts w:ascii="宋体" w:hAnsi="宋体" w:eastAsia="宋体" w:cs="宋体"/>
          <w:color w:val="auto"/>
          <w:spacing w:val="12"/>
          <w:sz w:val="23"/>
          <w:szCs w:val="23"/>
        </w:rPr>
        <w:t>元</w:t>
      </w:r>
      <w:r>
        <w:rPr>
          <w:rFonts w:ascii="宋体" w:hAnsi="宋体" w:eastAsia="宋体" w:cs="宋体"/>
          <w:color w:val="auto"/>
          <w:spacing w:val="9"/>
          <w:sz w:val="23"/>
          <w:szCs w:val="23"/>
        </w:rPr>
        <w:t>整</w:t>
      </w:r>
    </w:p>
    <w:p w14:paraId="37B30C85">
      <w:pPr>
        <w:spacing w:before="182" w:line="465" w:lineRule="exact"/>
        <w:ind w:left="8"/>
        <w:rPr>
          <w:rFonts w:ascii="宋体" w:hAnsi="宋体" w:eastAsia="宋体" w:cs="宋体"/>
          <w:color w:val="auto"/>
          <w:sz w:val="23"/>
          <w:szCs w:val="23"/>
        </w:rPr>
      </w:pPr>
      <w:r>
        <w:rPr>
          <w:rFonts w:ascii="宋体" w:hAnsi="宋体" w:eastAsia="宋体" w:cs="宋体"/>
          <w:color w:val="auto"/>
          <w:spacing w:val="18"/>
          <w:position w:val="17"/>
          <w:sz w:val="23"/>
          <w:szCs w:val="23"/>
        </w:rPr>
        <w:t>缴</w:t>
      </w:r>
      <w:r>
        <w:rPr>
          <w:rFonts w:ascii="宋体" w:hAnsi="宋体" w:eastAsia="宋体" w:cs="宋体"/>
          <w:color w:val="auto"/>
          <w:spacing w:val="13"/>
          <w:position w:val="17"/>
          <w:sz w:val="23"/>
          <w:szCs w:val="23"/>
        </w:rPr>
        <w:t>纳磋商保证金时须注明此次项目编号或项目名称(可简写)</w:t>
      </w:r>
    </w:p>
    <w:p w14:paraId="0497A545">
      <w:pPr>
        <w:spacing w:before="1" w:line="226" w:lineRule="auto"/>
        <w:ind w:left="14"/>
        <w:rPr>
          <w:rFonts w:ascii="宋体" w:hAnsi="宋体" w:eastAsia="宋体" w:cs="宋体"/>
          <w:color w:val="auto"/>
          <w:sz w:val="23"/>
          <w:szCs w:val="23"/>
        </w:rPr>
      </w:pPr>
      <w:r>
        <w:rPr>
          <w:rFonts w:ascii="宋体" w:hAnsi="宋体" w:eastAsia="宋体" w:cs="宋体"/>
          <w:color w:val="auto"/>
          <w:spacing w:val="4"/>
          <w:sz w:val="23"/>
          <w:szCs w:val="23"/>
        </w:rPr>
        <w:t>账户名：青</w:t>
      </w:r>
      <w:r>
        <w:rPr>
          <w:rFonts w:ascii="宋体" w:hAnsi="宋体" w:eastAsia="宋体" w:cs="宋体"/>
          <w:color w:val="auto"/>
          <w:spacing w:val="3"/>
          <w:sz w:val="23"/>
          <w:szCs w:val="23"/>
        </w:rPr>
        <w:t>海</w:t>
      </w:r>
      <w:r>
        <w:rPr>
          <w:rFonts w:ascii="宋体" w:hAnsi="宋体" w:eastAsia="宋体" w:cs="宋体"/>
          <w:color w:val="auto"/>
          <w:spacing w:val="2"/>
          <w:sz w:val="23"/>
          <w:szCs w:val="23"/>
        </w:rPr>
        <w:t>拓鑫工程项目管理有限公司</w:t>
      </w:r>
    </w:p>
    <w:p w14:paraId="6B0EDE54">
      <w:pPr>
        <w:spacing w:before="185" w:line="227" w:lineRule="auto"/>
        <w:ind w:left="11"/>
        <w:rPr>
          <w:rFonts w:ascii="宋体" w:hAnsi="宋体" w:eastAsia="宋体" w:cs="宋体"/>
          <w:color w:val="auto"/>
          <w:sz w:val="23"/>
          <w:szCs w:val="23"/>
        </w:rPr>
      </w:pPr>
      <w:r>
        <w:rPr>
          <w:rFonts w:ascii="宋体" w:hAnsi="宋体" w:eastAsia="宋体" w:cs="宋体"/>
          <w:color w:val="auto"/>
          <w:spacing w:val="5"/>
          <w:sz w:val="23"/>
          <w:szCs w:val="23"/>
        </w:rPr>
        <w:t>开户行：青海西宁农村商业银行股份有限公司市民中心支</w:t>
      </w:r>
      <w:r>
        <w:rPr>
          <w:rFonts w:ascii="宋体" w:hAnsi="宋体" w:eastAsia="宋体" w:cs="宋体"/>
          <w:color w:val="auto"/>
          <w:spacing w:val="4"/>
          <w:sz w:val="23"/>
          <w:szCs w:val="23"/>
        </w:rPr>
        <w:t>行</w:t>
      </w:r>
    </w:p>
    <w:p w14:paraId="1031E357">
      <w:pPr>
        <w:spacing w:before="186" w:line="228" w:lineRule="auto"/>
        <w:ind w:left="14"/>
        <w:rPr>
          <w:rFonts w:ascii="宋体" w:hAnsi="宋体" w:eastAsia="宋体" w:cs="宋体"/>
          <w:color w:val="auto"/>
          <w:sz w:val="23"/>
          <w:szCs w:val="23"/>
        </w:rPr>
      </w:pPr>
      <w:r>
        <w:rPr>
          <w:rFonts w:ascii="宋体" w:hAnsi="宋体" w:eastAsia="宋体" w:cs="宋体"/>
          <w:color w:val="auto"/>
          <w:spacing w:val="-1"/>
          <w:sz w:val="23"/>
          <w:szCs w:val="23"/>
        </w:rPr>
        <w:t xml:space="preserve">账 号： </w:t>
      </w:r>
      <w:r>
        <w:rPr>
          <w:rFonts w:ascii="Arial" w:hAnsi="Arial" w:eastAsia="Arial" w:cs="Arial"/>
          <w:color w:val="auto"/>
          <w:spacing w:val="-1"/>
          <w:sz w:val="23"/>
          <w:szCs w:val="23"/>
        </w:rPr>
        <w:t>8201000000051929</w:t>
      </w:r>
      <w:r>
        <w:rPr>
          <w:rFonts w:ascii="Arial" w:hAnsi="Arial" w:eastAsia="Arial" w:cs="Arial"/>
          <w:color w:val="auto"/>
          <w:sz w:val="23"/>
          <w:szCs w:val="23"/>
        </w:rPr>
        <w:t xml:space="preserve">4  </w:t>
      </w:r>
      <w:r>
        <w:rPr>
          <w:rFonts w:ascii="宋体" w:hAnsi="宋体" w:eastAsia="宋体" w:cs="宋体"/>
          <w:color w:val="auto"/>
          <w:sz w:val="23"/>
          <w:szCs w:val="23"/>
        </w:rPr>
        <w:t>(行号：</w:t>
      </w:r>
      <w:r>
        <w:rPr>
          <w:rFonts w:ascii="Arial" w:hAnsi="Arial" w:eastAsia="Arial" w:cs="Arial"/>
          <w:color w:val="auto"/>
          <w:sz w:val="23"/>
          <w:szCs w:val="23"/>
        </w:rPr>
        <w:t>402851020412</w:t>
      </w:r>
      <w:r>
        <w:rPr>
          <w:rFonts w:ascii="宋体" w:hAnsi="宋体" w:eastAsia="宋体" w:cs="宋体"/>
          <w:color w:val="auto"/>
          <w:sz w:val="23"/>
          <w:szCs w:val="23"/>
        </w:rPr>
        <w:t>)</w:t>
      </w:r>
    </w:p>
    <w:p w14:paraId="7CE0C20A">
      <w:pPr>
        <w:tabs>
          <w:tab w:val="left" w:pos="136"/>
        </w:tabs>
        <w:spacing w:before="134" w:line="386" w:lineRule="auto"/>
        <w:ind w:left="15" w:right="63"/>
        <w:rPr>
          <w:rFonts w:ascii="宋体" w:hAnsi="宋体" w:eastAsia="宋体" w:cs="宋体"/>
          <w:color w:val="auto"/>
          <w:sz w:val="23"/>
          <w:szCs w:val="23"/>
        </w:rPr>
      </w:pPr>
      <w:r>
        <w:rPr>
          <w:rFonts w:ascii="宋体" w:hAnsi="宋体" w:eastAsia="宋体" w:cs="宋体"/>
          <w:color w:val="auto"/>
          <w:spacing w:val="1"/>
          <w:sz w:val="23"/>
          <w:szCs w:val="23"/>
        </w:rPr>
        <w:t>交纳时间：</w:t>
      </w:r>
      <w:r>
        <w:rPr>
          <w:rFonts w:hint="eastAsia" w:eastAsia="宋体" w:cs="Arial"/>
          <w:b/>
          <w:bCs/>
          <w:color w:val="auto"/>
          <w:spacing w:val="1"/>
          <w:sz w:val="23"/>
          <w:szCs w:val="23"/>
          <w:u w:val="single" w:color="auto"/>
          <w:lang w:eastAsia="zh-CN"/>
        </w:rPr>
        <w:t>202</w:t>
      </w:r>
      <w:r>
        <w:rPr>
          <w:rFonts w:hint="eastAsia" w:eastAsia="宋体" w:cs="Arial"/>
          <w:b/>
          <w:bCs/>
          <w:color w:val="auto"/>
          <w:spacing w:val="1"/>
          <w:sz w:val="23"/>
          <w:szCs w:val="23"/>
          <w:u w:val="single" w:color="auto"/>
          <w:lang w:val="en-US" w:eastAsia="zh-CN"/>
        </w:rPr>
        <w:t>5</w:t>
      </w:r>
      <w:r>
        <w:rPr>
          <w:rFonts w:hint="eastAsia" w:eastAsia="宋体" w:cs="Arial"/>
          <w:b/>
          <w:bCs/>
          <w:color w:val="auto"/>
          <w:spacing w:val="1"/>
          <w:sz w:val="23"/>
          <w:szCs w:val="23"/>
          <w:u w:val="single" w:color="auto"/>
          <w:lang w:eastAsia="zh-CN"/>
        </w:rPr>
        <w:t xml:space="preserve"> 年</w:t>
      </w:r>
      <w:r>
        <w:rPr>
          <w:rFonts w:hint="eastAsia" w:eastAsia="宋体" w:cs="Arial"/>
          <w:b/>
          <w:bCs/>
          <w:color w:val="auto"/>
          <w:spacing w:val="1"/>
          <w:sz w:val="23"/>
          <w:szCs w:val="23"/>
          <w:u w:val="single" w:color="auto"/>
          <w:lang w:val="en-US" w:eastAsia="zh-CN"/>
        </w:rPr>
        <w:t>03 月 25 日</w:t>
      </w:r>
      <w:r>
        <w:rPr>
          <w:rFonts w:hint="eastAsia" w:eastAsia="宋体" w:cs="Arial"/>
          <w:b/>
          <w:bCs/>
          <w:color w:val="auto"/>
          <w:spacing w:val="1"/>
          <w:sz w:val="23"/>
          <w:szCs w:val="23"/>
          <w:u w:val="single" w:color="auto"/>
          <w:lang w:eastAsia="zh-CN"/>
        </w:rPr>
        <w:t xml:space="preserve"> </w:t>
      </w:r>
      <w:r>
        <w:rPr>
          <w:rFonts w:hint="eastAsia" w:eastAsia="宋体" w:cs="Arial"/>
          <w:b/>
          <w:bCs/>
          <w:color w:val="auto"/>
          <w:spacing w:val="1"/>
          <w:sz w:val="23"/>
          <w:szCs w:val="23"/>
          <w:u w:val="single" w:color="auto"/>
          <w:lang w:val="en-US" w:eastAsia="zh-CN"/>
        </w:rPr>
        <w:t>14</w:t>
      </w:r>
      <w:r>
        <w:rPr>
          <w:rFonts w:hint="eastAsia" w:eastAsia="宋体" w:cs="Arial"/>
          <w:b/>
          <w:bCs/>
          <w:color w:val="auto"/>
          <w:spacing w:val="1"/>
          <w:sz w:val="23"/>
          <w:szCs w:val="23"/>
          <w:u w:val="single" w:color="auto"/>
          <w:lang w:eastAsia="zh-CN"/>
        </w:rPr>
        <w:t xml:space="preserve">点 </w:t>
      </w:r>
      <w:r>
        <w:rPr>
          <w:rFonts w:hint="eastAsia" w:eastAsia="宋体" w:cs="Arial"/>
          <w:b/>
          <w:bCs/>
          <w:color w:val="auto"/>
          <w:spacing w:val="1"/>
          <w:sz w:val="23"/>
          <w:szCs w:val="23"/>
          <w:u w:val="single" w:color="auto"/>
          <w:lang w:val="en-US" w:eastAsia="zh-CN"/>
        </w:rPr>
        <w:t>3</w:t>
      </w:r>
      <w:r>
        <w:rPr>
          <w:rFonts w:hint="eastAsia" w:eastAsia="宋体" w:cs="Arial"/>
          <w:b/>
          <w:bCs/>
          <w:color w:val="auto"/>
          <w:spacing w:val="1"/>
          <w:sz w:val="23"/>
          <w:szCs w:val="23"/>
          <w:u w:val="single" w:color="auto"/>
          <w:lang w:eastAsia="zh-CN"/>
        </w:rPr>
        <w:t>0 分</w:t>
      </w:r>
      <w:r>
        <w:rPr>
          <w:rFonts w:ascii="Arial" w:hAnsi="Arial" w:eastAsia="Arial" w:cs="Arial"/>
          <w:b/>
          <w:bCs/>
          <w:color w:val="auto"/>
          <w:spacing w:val="1"/>
          <w:sz w:val="23"/>
          <w:szCs w:val="23"/>
          <w:u w:val="single" w:color="auto"/>
        </w:rPr>
        <w:t>(</w:t>
      </w:r>
      <w:r>
        <w:rPr>
          <w:rFonts w:ascii="宋体" w:hAnsi="宋体" w:eastAsia="宋体" w:cs="宋体"/>
          <w:b/>
          <w:bCs/>
          <w:color w:val="auto"/>
          <w:spacing w:val="1"/>
          <w:sz w:val="23"/>
          <w:szCs w:val="23"/>
          <w:u w:val="single" w:color="auto"/>
        </w:rPr>
        <w:t>北京时间)前</w:t>
      </w:r>
      <w:r>
        <w:rPr>
          <w:rFonts w:ascii="宋体" w:hAnsi="宋体" w:eastAsia="宋体" w:cs="宋体"/>
          <w:color w:val="auto"/>
          <w:spacing w:val="1"/>
          <w:sz w:val="23"/>
          <w:szCs w:val="23"/>
        </w:rPr>
        <w:t>，</w:t>
      </w:r>
      <w:r>
        <w:rPr>
          <w:rFonts w:ascii="宋体" w:hAnsi="宋体" w:eastAsia="宋体" w:cs="宋体"/>
          <w:color w:val="auto"/>
          <w:sz w:val="23"/>
          <w:szCs w:val="23"/>
        </w:rPr>
        <w:t xml:space="preserve">以银行到账时间为准。      </w:t>
      </w:r>
    </w:p>
    <w:p w14:paraId="11565647">
      <w:pPr>
        <w:tabs>
          <w:tab w:val="left" w:pos="136"/>
        </w:tabs>
        <w:spacing w:before="134" w:line="386" w:lineRule="auto"/>
        <w:ind w:left="15" w:right="63"/>
        <w:rPr>
          <w:rFonts w:ascii="宋体" w:hAnsi="宋体" w:eastAsia="宋体" w:cs="宋体"/>
          <w:color w:val="auto"/>
          <w:sz w:val="23"/>
          <w:szCs w:val="23"/>
        </w:rPr>
      </w:pPr>
      <w:r>
        <w:rPr>
          <w:rFonts w:ascii="宋体" w:hAnsi="宋体" w:eastAsia="宋体" w:cs="宋体"/>
          <w:color w:val="auto"/>
          <w:spacing w:val="17"/>
          <w:sz w:val="23"/>
          <w:szCs w:val="23"/>
        </w:rPr>
        <w:t>(</w:t>
      </w:r>
      <w:r>
        <w:rPr>
          <w:rFonts w:ascii="Arial" w:hAnsi="Arial" w:eastAsia="Arial" w:cs="Arial"/>
          <w:color w:val="auto"/>
          <w:spacing w:val="10"/>
          <w:sz w:val="23"/>
          <w:szCs w:val="23"/>
        </w:rPr>
        <w:t>1</w:t>
      </w:r>
      <w:r>
        <w:rPr>
          <w:rFonts w:ascii="宋体" w:hAnsi="宋体" w:eastAsia="宋体" w:cs="宋体"/>
          <w:color w:val="auto"/>
          <w:spacing w:val="10"/>
          <w:sz w:val="23"/>
          <w:szCs w:val="23"/>
        </w:rPr>
        <w:t>)不接受个人名义或现金形式递交的保证金，磋商供应商应该单独提交磋商保证金；磋</w:t>
      </w:r>
      <w:r>
        <w:rPr>
          <w:rFonts w:ascii="宋体" w:hAnsi="宋体" w:eastAsia="宋体" w:cs="宋体"/>
          <w:color w:val="auto"/>
          <w:sz w:val="23"/>
          <w:szCs w:val="23"/>
        </w:rPr>
        <w:t xml:space="preserve"> </w:t>
      </w:r>
      <w:r>
        <w:rPr>
          <w:rFonts w:ascii="宋体" w:hAnsi="宋体" w:eastAsia="宋体" w:cs="宋体"/>
          <w:color w:val="auto"/>
          <w:spacing w:val="16"/>
          <w:sz w:val="23"/>
          <w:szCs w:val="23"/>
        </w:rPr>
        <w:t>商</w:t>
      </w:r>
      <w:r>
        <w:rPr>
          <w:rFonts w:ascii="宋体" w:hAnsi="宋体" w:eastAsia="宋体" w:cs="宋体"/>
          <w:color w:val="auto"/>
          <w:spacing w:val="14"/>
          <w:sz w:val="23"/>
          <w:szCs w:val="23"/>
        </w:rPr>
        <w:t>保</w:t>
      </w:r>
      <w:r>
        <w:rPr>
          <w:rFonts w:ascii="宋体" w:hAnsi="宋体" w:eastAsia="宋体" w:cs="宋体"/>
          <w:color w:val="auto"/>
          <w:spacing w:val="8"/>
          <w:sz w:val="23"/>
          <w:szCs w:val="23"/>
        </w:rPr>
        <w:t>证金必须从企业基本账户中支付，磋商响应文件中须附企业开户许可证。</w:t>
      </w:r>
    </w:p>
    <w:p w14:paraId="7EC9DD22">
      <w:pPr>
        <w:spacing w:before="5" w:line="301" w:lineRule="auto"/>
        <w:ind w:left="15" w:right="63" w:firstLine="6"/>
        <w:rPr>
          <w:rFonts w:ascii="宋体" w:hAnsi="宋体" w:eastAsia="宋体" w:cs="宋体"/>
          <w:color w:val="auto"/>
          <w:sz w:val="23"/>
          <w:szCs w:val="23"/>
        </w:rPr>
      </w:pPr>
      <w:r>
        <w:rPr>
          <w:rFonts w:ascii="宋体" w:hAnsi="宋体" w:eastAsia="宋体" w:cs="宋体"/>
          <w:color w:val="auto"/>
          <w:spacing w:val="10"/>
          <w:sz w:val="23"/>
          <w:szCs w:val="23"/>
        </w:rPr>
        <w:t>(</w:t>
      </w:r>
      <w:r>
        <w:rPr>
          <w:rFonts w:ascii="Arial" w:hAnsi="Arial" w:eastAsia="Arial" w:cs="Arial"/>
          <w:color w:val="auto"/>
          <w:spacing w:val="10"/>
          <w:sz w:val="23"/>
          <w:szCs w:val="23"/>
        </w:rPr>
        <w:t>2</w:t>
      </w:r>
      <w:r>
        <w:rPr>
          <w:rFonts w:ascii="宋体" w:hAnsi="宋体" w:eastAsia="宋体" w:cs="宋体"/>
          <w:color w:val="auto"/>
          <w:spacing w:val="10"/>
          <w:sz w:val="23"/>
          <w:szCs w:val="23"/>
        </w:rPr>
        <w:t>) 供应商未按磋商文件要求交纳磋商保证金的，招标代理机构将拒绝接收供</w:t>
      </w:r>
      <w:r>
        <w:rPr>
          <w:rFonts w:ascii="宋体" w:hAnsi="宋体" w:eastAsia="宋体" w:cs="宋体"/>
          <w:color w:val="auto"/>
          <w:spacing w:val="6"/>
          <w:sz w:val="23"/>
          <w:szCs w:val="23"/>
        </w:rPr>
        <w:t>应</w:t>
      </w:r>
      <w:r>
        <w:rPr>
          <w:rFonts w:ascii="宋体" w:hAnsi="宋体" w:eastAsia="宋体" w:cs="宋体"/>
          <w:color w:val="auto"/>
          <w:spacing w:val="4"/>
          <w:sz w:val="23"/>
          <w:szCs w:val="23"/>
        </w:rPr>
        <w:t>商的磋商响应文件。</w:t>
      </w:r>
    </w:p>
    <w:p w14:paraId="108CEDD3">
      <w:pPr>
        <w:spacing w:before="184" w:line="326" w:lineRule="auto"/>
        <w:ind w:left="9" w:right="61" w:firstLine="12"/>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14"/>
          <w:sz w:val="23"/>
          <w:szCs w:val="23"/>
        </w:rPr>
        <w:t>3</w:t>
      </w:r>
      <w:r>
        <w:rPr>
          <w:rFonts w:ascii="宋体" w:hAnsi="宋体" w:eastAsia="宋体" w:cs="宋体"/>
          <w:color w:val="auto"/>
          <w:spacing w:val="14"/>
          <w:sz w:val="23"/>
          <w:szCs w:val="23"/>
        </w:rPr>
        <w:t xml:space="preserve">) </w:t>
      </w:r>
      <w:r>
        <w:rPr>
          <w:rFonts w:ascii="宋体" w:hAnsi="宋体" w:eastAsia="宋体" w:cs="宋体"/>
          <w:color w:val="auto"/>
          <w:spacing w:val="10"/>
          <w:sz w:val="23"/>
          <w:szCs w:val="23"/>
        </w:rPr>
        <w:t>磋</w:t>
      </w:r>
      <w:r>
        <w:rPr>
          <w:rFonts w:ascii="宋体" w:hAnsi="宋体" w:eastAsia="宋体" w:cs="宋体"/>
          <w:color w:val="auto"/>
          <w:spacing w:val="7"/>
          <w:sz w:val="23"/>
          <w:szCs w:val="23"/>
        </w:rPr>
        <w:t xml:space="preserve">商保证金退还日期：未成交供应商的磋商保证金自成交通知书发出之日起 </w:t>
      </w:r>
      <w:r>
        <w:rPr>
          <w:rFonts w:ascii="Arial" w:hAnsi="Arial" w:eastAsia="Arial" w:cs="Arial"/>
          <w:color w:val="auto"/>
          <w:spacing w:val="7"/>
          <w:sz w:val="23"/>
          <w:szCs w:val="23"/>
        </w:rPr>
        <w:t xml:space="preserve">5 </w:t>
      </w:r>
      <w:r>
        <w:rPr>
          <w:rFonts w:ascii="宋体" w:hAnsi="宋体" w:eastAsia="宋体" w:cs="宋体"/>
          <w:color w:val="auto"/>
          <w:spacing w:val="7"/>
          <w:sz w:val="23"/>
          <w:szCs w:val="23"/>
        </w:rPr>
        <w:t>个</w:t>
      </w:r>
      <w:r>
        <w:rPr>
          <w:rFonts w:ascii="宋体" w:hAnsi="宋体" w:eastAsia="宋体" w:cs="宋体"/>
          <w:color w:val="auto"/>
          <w:spacing w:val="19"/>
          <w:sz w:val="23"/>
          <w:szCs w:val="23"/>
        </w:rPr>
        <w:t>工</w:t>
      </w:r>
      <w:r>
        <w:rPr>
          <w:rFonts w:ascii="宋体" w:hAnsi="宋体" w:eastAsia="宋体" w:cs="宋体"/>
          <w:color w:val="auto"/>
          <w:spacing w:val="11"/>
          <w:sz w:val="23"/>
          <w:szCs w:val="23"/>
        </w:rPr>
        <w:t xml:space="preserve">作日内退还(不退现金)； 成交单位的成交保证金，自合同签订之日起 </w:t>
      </w:r>
      <w:r>
        <w:rPr>
          <w:rFonts w:ascii="Arial" w:hAnsi="Arial" w:eastAsia="Arial" w:cs="Arial"/>
          <w:color w:val="auto"/>
          <w:spacing w:val="11"/>
          <w:sz w:val="23"/>
          <w:szCs w:val="23"/>
        </w:rPr>
        <w:t xml:space="preserve">5 </w:t>
      </w:r>
      <w:r>
        <w:rPr>
          <w:rFonts w:ascii="宋体" w:hAnsi="宋体" w:eastAsia="宋体" w:cs="宋体"/>
          <w:color w:val="auto"/>
          <w:spacing w:val="11"/>
          <w:sz w:val="23"/>
          <w:szCs w:val="23"/>
        </w:rPr>
        <w:t>个工作日内退</w:t>
      </w:r>
      <w:r>
        <w:rPr>
          <w:rFonts w:ascii="宋体" w:hAnsi="宋体" w:eastAsia="宋体" w:cs="宋体"/>
          <w:color w:val="auto"/>
          <w:sz w:val="23"/>
          <w:szCs w:val="23"/>
        </w:rPr>
        <w:t xml:space="preserve"> </w:t>
      </w:r>
      <w:r>
        <w:rPr>
          <w:rFonts w:ascii="宋体" w:hAnsi="宋体" w:eastAsia="宋体" w:cs="宋体"/>
          <w:color w:val="auto"/>
          <w:spacing w:val="37"/>
          <w:sz w:val="23"/>
          <w:szCs w:val="23"/>
        </w:rPr>
        <w:t>还</w:t>
      </w:r>
      <w:r>
        <w:rPr>
          <w:rFonts w:ascii="宋体" w:hAnsi="宋体" w:eastAsia="宋体" w:cs="宋体"/>
          <w:color w:val="auto"/>
          <w:spacing w:val="32"/>
          <w:sz w:val="23"/>
          <w:szCs w:val="23"/>
        </w:rPr>
        <w:t>(不退现金)。</w:t>
      </w:r>
    </w:p>
    <w:p w14:paraId="5F656123">
      <w:pPr>
        <w:spacing w:before="182" w:line="468" w:lineRule="exact"/>
        <w:ind w:left="9"/>
        <w:rPr>
          <w:rFonts w:ascii="宋体" w:hAnsi="宋体" w:eastAsia="宋体" w:cs="宋体"/>
          <w:color w:val="auto"/>
          <w:sz w:val="23"/>
          <w:szCs w:val="23"/>
        </w:rPr>
      </w:pPr>
      <w:r>
        <w:rPr>
          <w:rFonts w:ascii="宋体" w:hAnsi="宋体" w:eastAsia="宋体" w:cs="宋体"/>
          <w:color w:val="auto"/>
          <w:spacing w:val="8"/>
          <w:position w:val="17"/>
          <w:sz w:val="23"/>
          <w:szCs w:val="23"/>
        </w:rPr>
        <w:t>供应商未按照磋商文件要求提交磋商保证金的，投标无效。</w:t>
      </w:r>
    </w:p>
    <w:p w14:paraId="31142033">
      <w:pPr>
        <w:spacing w:before="1" w:line="226" w:lineRule="auto"/>
        <w:ind w:left="9"/>
        <w:rPr>
          <w:rFonts w:ascii="宋体" w:hAnsi="宋体" w:eastAsia="宋体" w:cs="宋体"/>
          <w:color w:val="auto"/>
          <w:sz w:val="23"/>
          <w:szCs w:val="23"/>
        </w:rPr>
      </w:pPr>
      <w:r>
        <w:rPr>
          <w:rFonts w:ascii="宋体" w:hAnsi="宋体" w:eastAsia="宋体" w:cs="宋体"/>
          <w:color w:val="auto"/>
          <w:spacing w:val="9"/>
          <w:sz w:val="23"/>
          <w:szCs w:val="23"/>
        </w:rPr>
        <w:t>供应商须自行查询保证金到账情况</w:t>
      </w:r>
    </w:p>
    <w:p w14:paraId="755E4377">
      <w:pPr>
        <w:spacing w:before="184" w:line="375" w:lineRule="auto"/>
        <w:ind w:left="513" w:right="63" w:hanging="363"/>
        <w:rPr>
          <w:rFonts w:ascii="宋体" w:hAnsi="宋体" w:eastAsia="宋体" w:cs="宋体"/>
          <w:color w:val="auto"/>
          <w:sz w:val="23"/>
          <w:szCs w:val="23"/>
        </w:rPr>
      </w:pPr>
      <w:r>
        <w:rPr>
          <w:rFonts w:ascii="Arial" w:hAnsi="Arial" w:eastAsia="Arial" w:cs="Arial"/>
          <w:color w:val="auto"/>
          <w:spacing w:val="12"/>
          <w:sz w:val="23"/>
          <w:szCs w:val="23"/>
        </w:rPr>
        <w:t xml:space="preserve">9.3 </w:t>
      </w:r>
      <w:r>
        <w:rPr>
          <w:rFonts w:ascii="宋体" w:hAnsi="宋体" w:eastAsia="宋体" w:cs="宋体"/>
          <w:color w:val="auto"/>
          <w:spacing w:val="6"/>
          <w:sz w:val="23"/>
          <w:szCs w:val="23"/>
        </w:rPr>
        <w:t xml:space="preserve">供应商应在磋商截止时间前 </w:t>
      </w:r>
      <w:r>
        <w:rPr>
          <w:rFonts w:ascii="Arial" w:hAnsi="Arial" w:eastAsia="Arial" w:cs="Arial"/>
          <w:color w:val="auto"/>
          <w:spacing w:val="6"/>
          <w:sz w:val="23"/>
          <w:szCs w:val="23"/>
        </w:rPr>
        <w:t xml:space="preserve">1 </w:t>
      </w:r>
      <w:r>
        <w:rPr>
          <w:rFonts w:ascii="宋体" w:hAnsi="宋体" w:eastAsia="宋体" w:cs="宋体"/>
          <w:color w:val="auto"/>
          <w:spacing w:val="6"/>
          <w:sz w:val="23"/>
          <w:szCs w:val="23"/>
        </w:rPr>
        <w:t>个工作日将磋商保证金缴纳到规定账户，以银行到</w:t>
      </w:r>
      <w:r>
        <w:rPr>
          <w:rFonts w:ascii="宋体" w:hAnsi="宋体" w:eastAsia="宋体" w:cs="宋体"/>
          <w:color w:val="auto"/>
          <w:spacing w:val="-2"/>
          <w:sz w:val="23"/>
          <w:szCs w:val="23"/>
        </w:rPr>
        <w:t>账时间为准；</w:t>
      </w:r>
    </w:p>
    <w:p w14:paraId="275DCE2D">
      <w:pPr>
        <w:spacing w:before="2" w:line="373" w:lineRule="auto"/>
        <w:ind w:left="509" w:hanging="359"/>
        <w:rPr>
          <w:rFonts w:ascii="宋体" w:hAnsi="宋体" w:eastAsia="宋体" w:cs="宋体"/>
          <w:color w:val="auto"/>
          <w:sz w:val="23"/>
          <w:szCs w:val="23"/>
        </w:rPr>
      </w:pPr>
      <w:r>
        <w:rPr>
          <w:rFonts w:ascii="Arial" w:hAnsi="Arial" w:eastAsia="Arial" w:cs="Arial"/>
          <w:color w:val="auto"/>
          <w:spacing w:val="8"/>
          <w:sz w:val="23"/>
          <w:szCs w:val="23"/>
        </w:rPr>
        <w:t xml:space="preserve">9.4 </w:t>
      </w:r>
      <w:r>
        <w:rPr>
          <w:rFonts w:ascii="宋体" w:hAnsi="宋体" w:eastAsia="宋体" w:cs="宋体"/>
          <w:color w:val="auto"/>
          <w:spacing w:val="8"/>
          <w:sz w:val="23"/>
          <w:szCs w:val="23"/>
        </w:rPr>
        <w:t>磋商保证</w:t>
      </w:r>
      <w:r>
        <w:rPr>
          <w:rFonts w:ascii="宋体" w:hAnsi="宋体" w:eastAsia="宋体" w:cs="宋体"/>
          <w:color w:val="auto"/>
          <w:spacing w:val="5"/>
          <w:sz w:val="23"/>
          <w:szCs w:val="23"/>
        </w:rPr>
        <w:t>金</w:t>
      </w:r>
      <w:r>
        <w:rPr>
          <w:rFonts w:ascii="宋体" w:hAnsi="宋体" w:eastAsia="宋体" w:cs="宋体"/>
          <w:color w:val="auto"/>
          <w:spacing w:val="4"/>
          <w:sz w:val="23"/>
          <w:szCs w:val="23"/>
        </w:rPr>
        <w:t>应当以电汇、转账等非现金形式提交，</w:t>
      </w:r>
      <w:r>
        <w:rPr>
          <w:rFonts w:ascii="宋体" w:hAnsi="宋体" w:eastAsia="宋体" w:cs="宋体"/>
          <w:color w:val="auto"/>
          <w:sz w:val="23"/>
          <w:szCs w:val="23"/>
        </w:rPr>
        <w:t xml:space="preserve"> </w:t>
      </w:r>
      <w:r>
        <w:rPr>
          <w:rFonts w:ascii="宋体" w:hAnsi="宋体" w:eastAsia="宋体" w:cs="宋体"/>
          <w:color w:val="auto"/>
          <w:spacing w:val="32"/>
          <w:sz w:val="23"/>
          <w:szCs w:val="23"/>
        </w:rPr>
        <w:t>通</w:t>
      </w:r>
      <w:r>
        <w:rPr>
          <w:rFonts w:ascii="宋体" w:hAnsi="宋体" w:eastAsia="宋体" w:cs="宋体"/>
          <w:color w:val="auto"/>
          <w:spacing w:val="18"/>
          <w:sz w:val="23"/>
          <w:szCs w:val="23"/>
        </w:rPr>
        <w:t>过</w:t>
      </w:r>
      <w:r>
        <w:rPr>
          <w:rFonts w:ascii="宋体" w:hAnsi="宋体" w:eastAsia="宋体" w:cs="宋体"/>
          <w:color w:val="auto"/>
          <w:spacing w:val="16"/>
          <w:sz w:val="23"/>
          <w:szCs w:val="23"/>
        </w:rPr>
        <w:t>银行转账的，必须从磋商供应商基本账户直接汇(转)入规定账户；</w:t>
      </w:r>
    </w:p>
    <w:p w14:paraId="52E2C1BA">
      <w:pPr>
        <w:pStyle w:val="7"/>
        <w:ind w:firstLine="262" w:firstLineChars="100"/>
        <w:rPr>
          <w:rFonts w:ascii="宋体" w:hAnsi="宋体" w:eastAsia="宋体" w:cs="宋体"/>
          <w:color w:val="auto"/>
          <w:spacing w:val="1"/>
          <w:sz w:val="23"/>
          <w:szCs w:val="23"/>
        </w:rPr>
      </w:pPr>
      <w:r>
        <w:rPr>
          <w:rFonts w:ascii="Arial" w:hAnsi="Arial" w:eastAsia="Arial" w:cs="Arial"/>
          <w:color w:val="auto"/>
          <w:spacing w:val="16"/>
          <w:sz w:val="23"/>
          <w:szCs w:val="23"/>
        </w:rPr>
        <w:t>9</w:t>
      </w:r>
      <w:r>
        <w:rPr>
          <w:rFonts w:ascii="Arial" w:hAnsi="Arial" w:eastAsia="Arial" w:cs="Arial"/>
          <w:color w:val="auto"/>
          <w:spacing w:val="11"/>
          <w:sz w:val="23"/>
          <w:szCs w:val="23"/>
        </w:rPr>
        <w:t>.</w:t>
      </w:r>
      <w:r>
        <w:rPr>
          <w:rFonts w:ascii="Arial" w:hAnsi="Arial" w:eastAsia="Arial" w:cs="Arial"/>
          <w:color w:val="auto"/>
          <w:spacing w:val="8"/>
          <w:sz w:val="23"/>
          <w:szCs w:val="23"/>
        </w:rPr>
        <w:t>5</w:t>
      </w:r>
      <w:r>
        <w:rPr>
          <w:rFonts w:ascii="宋体" w:hAnsi="宋体" w:eastAsia="宋体" w:cs="宋体"/>
          <w:color w:val="auto"/>
          <w:spacing w:val="8"/>
          <w:sz w:val="23"/>
          <w:szCs w:val="23"/>
        </w:rPr>
        <w:t>未按磋商文件要求在规定时间前交纳规定数额磋商保证金的磋商将被拒绝；</w:t>
      </w:r>
    </w:p>
    <w:p w14:paraId="39EBC886">
      <w:pPr>
        <w:pStyle w:val="7"/>
        <w:rPr>
          <w:rFonts w:ascii="宋体" w:hAnsi="宋体" w:eastAsia="宋体" w:cs="宋体"/>
          <w:color w:val="auto"/>
          <w:spacing w:val="1"/>
          <w:sz w:val="23"/>
          <w:szCs w:val="23"/>
        </w:rPr>
        <w:sectPr>
          <w:footerReference r:id="rId11" w:type="default"/>
          <w:pgSz w:w="11906" w:h="16839"/>
          <w:pgMar w:top="1239" w:right="1146" w:bottom="1193" w:left="1246" w:header="1225" w:footer="1030" w:gutter="0"/>
          <w:pgNumType w:fmt="decimal"/>
          <w:cols w:space="720" w:num="1"/>
        </w:sectPr>
      </w:pPr>
    </w:p>
    <w:p w14:paraId="06CA961E">
      <w:pPr>
        <w:spacing w:before="187" w:line="375" w:lineRule="auto"/>
        <w:ind w:right="63"/>
        <w:rPr>
          <w:rFonts w:ascii="宋体" w:hAnsi="宋体" w:eastAsia="宋体" w:cs="宋体"/>
          <w:color w:val="auto"/>
          <w:sz w:val="23"/>
          <w:szCs w:val="23"/>
        </w:rPr>
      </w:pPr>
      <w:bookmarkStart w:id="34" w:name="_bookmark6"/>
      <w:bookmarkEnd w:id="34"/>
      <w:bookmarkStart w:id="35" w:name="_bookmark5"/>
      <w:bookmarkEnd w:id="35"/>
      <w:r>
        <w:rPr>
          <w:rFonts w:ascii="Arial" w:hAnsi="Arial" w:eastAsia="Arial" w:cs="Arial"/>
          <w:color w:val="auto"/>
          <w:spacing w:val="16"/>
          <w:sz w:val="23"/>
          <w:szCs w:val="23"/>
        </w:rPr>
        <w:t>9.</w:t>
      </w:r>
      <w:r>
        <w:rPr>
          <w:rFonts w:ascii="Arial" w:hAnsi="Arial" w:eastAsia="Arial" w:cs="Arial"/>
          <w:color w:val="auto"/>
          <w:spacing w:val="10"/>
          <w:sz w:val="23"/>
          <w:szCs w:val="23"/>
        </w:rPr>
        <w:t>6</w:t>
      </w:r>
      <w:r>
        <w:rPr>
          <w:rFonts w:ascii="宋体" w:hAnsi="宋体" w:eastAsia="宋体" w:cs="宋体"/>
          <w:color w:val="auto"/>
          <w:spacing w:val="8"/>
          <w:sz w:val="23"/>
          <w:szCs w:val="23"/>
        </w:rPr>
        <w:t xml:space="preserve">未成交供应商的磋商保证金自成交通知书发出之日起 </w:t>
      </w:r>
      <w:r>
        <w:rPr>
          <w:rFonts w:ascii="Arial" w:hAnsi="Arial" w:eastAsia="Arial" w:cs="Arial"/>
          <w:color w:val="auto"/>
          <w:spacing w:val="8"/>
          <w:sz w:val="23"/>
          <w:szCs w:val="23"/>
        </w:rPr>
        <w:t xml:space="preserve">5 </w:t>
      </w:r>
      <w:r>
        <w:rPr>
          <w:rFonts w:ascii="宋体" w:hAnsi="宋体" w:eastAsia="宋体" w:cs="宋体"/>
          <w:color w:val="auto"/>
          <w:spacing w:val="8"/>
          <w:sz w:val="23"/>
          <w:szCs w:val="23"/>
        </w:rPr>
        <w:t>个工作日内全额无息退还</w:t>
      </w:r>
      <w:r>
        <w:rPr>
          <w:rFonts w:ascii="宋体" w:hAnsi="宋体" w:eastAsia="宋体" w:cs="宋体"/>
          <w:color w:val="auto"/>
          <w:sz w:val="23"/>
          <w:szCs w:val="23"/>
        </w:rPr>
        <w:t xml:space="preserve"> </w:t>
      </w:r>
      <w:r>
        <w:rPr>
          <w:rFonts w:ascii="宋体" w:hAnsi="宋体" w:eastAsia="宋体" w:cs="宋体"/>
          <w:color w:val="auto"/>
          <w:spacing w:val="26"/>
          <w:sz w:val="23"/>
          <w:szCs w:val="23"/>
        </w:rPr>
        <w:t>(不</w:t>
      </w:r>
      <w:r>
        <w:rPr>
          <w:rFonts w:ascii="宋体" w:hAnsi="宋体" w:eastAsia="宋体" w:cs="宋体"/>
          <w:color w:val="auto"/>
          <w:spacing w:val="13"/>
          <w:sz w:val="23"/>
          <w:szCs w:val="23"/>
        </w:rPr>
        <w:t xml:space="preserve">退现金)；成交磋商供应商的磋商保证金，自政府采购合同签订之日起 </w:t>
      </w:r>
      <w:r>
        <w:rPr>
          <w:rFonts w:ascii="Arial" w:hAnsi="Arial" w:eastAsia="Arial" w:cs="Arial"/>
          <w:color w:val="auto"/>
          <w:spacing w:val="13"/>
          <w:sz w:val="23"/>
          <w:szCs w:val="23"/>
        </w:rPr>
        <w:t xml:space="preserve">5 </w:t>
      </w:r>
      <w:r>
        <w:rPr>
          <w:rFonts w:ascii="宋体" w:hAnsi="宋体" w:eastAsia="宋体" w:cs="宋体"/>
          <w:color w:val="auto"/>
          <w:spacing w:val="13"/>
          <w:sz w:val="23"/>
          <w:szCs w:val="23"/>
        </w:rPr>
        <w:t>个工作</w:t>
      </w:r>
      <w:r>
        <w:rPr>
          <w:rFonts w:ascii="宋体" w:hAnsi="宋体" w:eastAsia="宋体" w:cs="宋体"/>
          <w:color w:val="auto"/>
          <w:sz w:val="23"/>
          <w:szCs w:val="23"/>
        </w:rPr>
        <w:t xml:space="preserve"> </w:t>
      </w:r>
      <w:r>
        <w:rPr>
          <w:rFonts w:ascii="宋体" w:hAnsi="宋体" w:eastAsia="宋体" w:cs="宋体"/>
          <w:color w:val="auto"/>
          <w:spacing w:val="20"/>
          <w:sz w:val="23"/>
          <w:szCs w:val="23"/>
        </w:rPr>
        <w:t>日内全额无息退还(不退现金)</w:t>
      </w:r>
      <w:r>
        <w:rPr>
          <w:rFonts w:ascii="宋体" w:hAnsi="宋体" w:eastAsia="宋体" w:cs="宋体"/>
          <w:color w:val="auto"/>
          <w:spacing w:val="17"/>
          <w:sz w:val="23"/>
          <w:szCs w:val="23"/>
        </w:rPr>
        <w:t>；</w:t>
      </w:r>
    </w:p>
    <w:p w14:paraId="5E189DD4">
      <w:pPr>
        <w:spacing w:line="360" w:lineRule="auto"/>
        <w:rPr>
          <w:rFonts w:ascii="宋体" w:hAnsi="宋体" w:eastAsia="宋体" w:cs="宋体"/>
          <w:color w:val="auto"/>
          <w:sz w:val="23"/>
          <w:szCs w:val="23"/>
        </w:rPr>
      </w:pPr>
      <w:r>
        <w:rPr>
          <w:rFonts w:hint="eastAsia" w:ascii="宋体" w:hAnsi="宋体" w:eastAsia="宋体" w:cs="宋体"/>
          <w:color w:val="auto"/>
          <w:spacing w:val="14"/>
          <w:sz w:val="23"/>
          <w:szCs w:val="23"/>
          <w:lang w:val="en-US" w:eastAsia="zh-CN"/>
        </w:rPr>
        <w:t xml:space="preserve">   </w:t>
      </w:r>
      <w:r>
        <w:rPr>
          <w:rFonts w:ascii="宋体" w:hAnsi="宋体" w:eastAsia="宋体" w:cs="宋体"/>
          <w:color w:val="auto"/>
          <w:spacing w:val="14"/>
          <w:sz w:val="23"/>
          <w:szCs w:val="23"/>
        </w:rPr>
        <w:t>逾</w:t>
      </w:r>
      <w:r>
        <w:rPr>
          <w:rFonts w:ascii="宋体" w:hAnsi="宋体" w:eastAsia="宋体" w:cs="宋体"/>
          <w:color w:val="auto"/>
          <w:spacing w:val="9"/>
          <w:sz w:val="23"/>
          <w:szCs w:val="23"/>
        </w:rPr>
        <w:t>期</w:t>
      </w:r>
      <w:r>
        <w:rPr>
          <w:rFonts w:ascii="宋体" w:hAnsi="宋体" w:eastAsia="宋体" w:cs="宋体"/>
          <w:color w:val="auto"/>
          <w:spacing w:val="7"/>
          <w:sz w:val="23"/>
          <w:szCs w:val="23"/>
        </w:rPr>
        <w:t>退还磋商保证金的，除应当退还磋商保证金本金外，还应当按中国人民银行同</w:t>
      </w:r>
    </w:p>
    <w:p w14:paraId="1552C736">
      <w:pPr>
        <w:spacing w:before="43" w:line="360" w:lineRule="auto"/>
        <w:outlineLvl w:val="2"/>
        <w:rPr>
          <w:rFonts w:ascii="宋体" w:hAnsi="宋体" w:eastAsia="宋体" w:cs="宋体"/>
          <w:color w:val="auto"/>
          <w:sz w:val="23"/>
          <w:szCs w:val="23"/>
        </w:rPr>
      </w:pPr>
      <w:r>
        <w:rPr>
          <w:rFonts w:ascii="宋体" w:hAnsi="宋体" w:eastAsia="宋体" w:cs="宋体"/>
          <w:color w:val="auto"/>
          <w:spacing w:val="12"/>
          <w:sz w:val="23"/>
          <w:szCs w:val="23"/>
        </w:rPr>
        <w:t>期</w:t>
      </w:r>
      <w:r>
        <w:rPr>
          <w:rFonts w:ascii="宋体" w:hAnsi="宋体" w:eastAsia="宋体" w:cs="宋体"/>
          <w:color w:val="auto"/>
          <w:spacing w:val="11"/>
          <w:sz w:val="23"/>
          <w:szCs w:val="23"/>
        </w:rPr>
        <w:t>贷</w:t>
      </w:r>
      <w:r>
        <w:rPr>
          <w:rFonts w:ascii="宋体" w:hAnsi="宋体" w:eastAsia="宋体" w:cs="宋体"/>
          <w:color w:val="auto"/>
          <w:spacing w:val="6"/>
          <w:sz w:val="23"/>
          <w:szCs w:val="23"/>
        </w:rPr>
        <w:t xml:space="preserve">款基准利率上浮 </w:t>
      </w:r>
      <w:r>
        <w:rPr>
          <w:rFonts w:ascii="Arial" w:hAnsi="Arial" w:eastAsia="Arial" w:cs="Arial"/>
          <w:color w:val="auto"/>
          <w:spacing w:val="6"/>
          <w:sz w:val="23"/>
          <w:szCs w:val="23"/>
        </w:rPr>
        <w:t>20</w:t>
      </w:r>
      <w:r>
        <w:rPr>
          <w:rFonts w:ascii="宋体" w:hAnsi="宋体" w:eastAsia="宋体" w:cs="宋体"/>
          <w:color w:val="auto"/>
          <w:spacing w:val="6"/>
          <w:sz w:val="23"/>
          <w:szCs w:val="23"/>
        </w:rPr>
        <w:t>％后的利率支付超期资金占用费，但因</w:t>
      </w:r>
      <w:r>
        <w:rPr>
          <w:rFonts w:hint="eastAsia" w:ascii="宋体" w:hAnsi="宋体" w:eastAsia="宋体" w:cs="宋体"/>
          <w:color w:val="auto"/>
          <w:spacing w:val="6"/>
          <w:sz w:val="23"/>
          <w:szCs w:val="23"/>
          <w:lang w:eastAsia="zh-CN"/>
        </w:rPr>
        <w:t>供应商</w:t>
      </w:r>
      <w:r>
        <w:rPr>
          <w:rFonts w:ascii="宋体" w:hAnsi="宋体" w:eastAsia="宋体" w:cs="宋体"/>
          <w:color w:val="auto"/>
          <w:spacing w:val="6"/>
          <w:sz w:val="23"/>
          <w:szCs w:val="23"/>
        </w:rPr>
        <w:t>自身原因导致无</w:t>
      </w:r>
    </w:p>
    <w:p w14:paraId="0E3EAAB1">
      <w:pPr>
        <w:spacing w:before="185" w:line="360" w:lineRule="auto"/>
        <w:rPr>
          <w:rFonts w:ascii="宋体" w:hAnsi="宋体" w:eastAsia="宋体" w:cs="宋体"/>
          <w:color w:val="auto"/>
          <w:sz w:val="23"/>
          <w:szCs w:val="23"/>
        </w:rPr>
      </w:pPr>
      <w:r>
        <w:rPr>
          <w:rFonts w:ascii="宋体" w:hAnsi="宋体" w:eastAsia="宋体" w:cs="宋体"/>
          <w:color w:val="auto"/>
          <w:spacing w:val="7"/>
          <w:sz w:val="23"/>
          <w:szCs w:val="23"/>
        </w:rPr>
        <w:t>法</w:t>
      </w:r>
      <w:r>
        <w:rPr>
          <w:rFonts w:ascii="宋体" w:hAnsi="宋体" w:eastAsia="宋体" w:cs="宋体"/>
          <w:color w:val="auto"/>
          <w:spacing w:val="4"/>
          <w:sz w:val="23"/>
          <w:szCs w:val="23"/>
        </w:rPr>
        <w:t>及时退还的除外。</w:t>
      </w:r>
    </w:p>
    <w:p w14:paraId="49EAE4E6">
      <w:pPr>
        <w:spacing w:before="185" w:line="227" w:lineRule="auto"/>
        <w:ind w:left="150"/>
        <w:rPr>
          <w:rFonts w:ascii="宋体" w:hAnsi="宋体" w:eastAsia="宋体" w:cs="宋体"/>
          <w:color w:val="auto"/>
          <w:sz w:val="23"/>
          <w:szCs w:val="23"/>
        </w:rPr>
      </w:pPr>
      <w:r>
        <w:rPr>
          <w:rFonts w:ascii="Arial" w:hAnsi="Arial" w:eastAsia="Arial" w:cs="Arial"/>
          <w:color w:val="auto"/>
          <w:spacing w:val="8"/>
          <w:sz w:val="23"/>
          <w:szCs w:val="23"/>
        </w:rPr>
        <w:t xml:space="preserve">9.7 </w:t>
      </w:r>
      <w:r>
        <w:rPr>
          <w:rFonts w:ascii="宋体" w:hAnsi="宋体" w:eastAsia="宋体" w:cs="宋体"/>
          <w:color w:val="auto"/>
          <w:spacing w:val="4"/>
          <w:sz w:val="23"/>
          <w:szCs w:val="23"/>
        </w:rPr>
        <w:t>下列任何情况发生时，磋商保证金将不予退还：</w:t>
      </w:r>
    </w:p>
    <w:p w14:paraId="7BB63F34">
      <w:pPr>
        <w:spacing w:before="181" w:line="300" w:lineRule="auto"/>
        <w:ind w:left="435" w:right="49" w:firstLine="11"/>
        <w:rPr>
          <w:rFonts w:ascii="宋体" w:hAnsi="宋体" w:eastAsia="宋体" w:cs="宋体"/>
          <w:color w:val="auto"/>
          <w:sz w:val="23"/>
          <w:szCs w:val="23"/>
        </w:rPr>
      </w:pPr>
      <w:r>
        <w:rPr>
          <w:rFonts w:ascii="宋体" w:hAnsi="宋体" w:eastAsia="宋体" w:cs="宋体"/>
          <w:color w:val="auto"/>
          <w:spacing w:val="22"/>
          <w:sz w:val="23"/>
          <w:szCs w:val="23"/>
        </w:rPr>
        <w:t>(</w:t>
      </w:r>
      <w:r>
        <w:rPr>
          <w:rFonts w:ascii="Arial" w:hAnsi="Arial" w:eastAsia="Arial" w:cs="Arial"/>
          <w:color w:val="auto"/>
          <w:spacing w:val="12"/>
          <w:sz w:val="23"/>
          <w:szCs w:val="23"/>
        </w:rPr>
        <w:t>1</w:t>
      </w:r>
      <w:r>
        <w:rPr>
          <w:rFonts w:ascii="宋体" w:hAnsi="宋体" w:eastAsia="宋体" w:cs="宋体"/>
          <w:color w:val="auto"/>
          <w:spacing w:val="11"/>
          <w:sz w:val="23"/>
          <w:szCs w:val="23"/>
        </w:rPr>
        <w:t>) 供应商在递交磋商响应文件的截止时间前未到达现场并且没有以书面形式如</w:t>
      </w:r>
      <w:r>
        <w:rPr>
          <w:rFonts w:ascii="宋体" w:hAnsi="宋体" w:eastAsia="宋体" w:cs="宋体"/>
          <w:color w:val="auto"/>
          <w:spacing w:val="12"/>
          <w:sz w:val="23"/>
          <w:szCs w:val="23"/>
        </w:rPr>
        <w:t>信函</w:t>
      </w:r>
      <w:r>
        <w:rPr>
          <w:rFonts w:ascii="宋体" w:hAnsi="宋体" w:eastAsia="宋体" w:cs="宋体"/>
          <w:color w:val="auto"/>
          <w:spacing w:val="7"/>
          <w:sz w:val="23"/>
          <w:szCs w:val="23"/>
        </w:rPr>
        <w:t>、</w:t>
      </w:r>
      <w:r>
        <w:rPr>
          <w:rFonts w:ascii="宋体" w:hAnsi="宋体" w:eastAsia="宋体" w:cs="宋体"/>
          <w:color w:val="auto"/>
          <w:spacing w:val="6"/>
          <w:sz w:val="23"/>
          <w:szCs w:val="23"/>
        </w:rPr>
        <w:t>传真等告知采购代理机构要撤其磋商的；</w:t>
      </w:r>
    </w:p>
    <w:p w14:paraId="02507D27">
      <w:pPr>
        <w:spacing w:before="186" w:line="227" w:lineRule="auto"/>
        <w:ind w:left="446"/>
        <w:rPr>
          <w:rFonts w:ascii="宋体" w:hAnsi="宋体" w:eastAsia="宋体" w:cs="宋体"/>
          <w:color w:val="auto"/>
          <w:sz w:val="23"/>
          <w:szCs w:val="23"/>
        </w:rPr>
      </w:pPr>
      <w:r>
        <w:rPr>
          <w:rFonts w:ascii="宋体" w:hAnsi="宋体" w:eastAsia="宋体" w:cs="宋体"/>
          <w:color w:val="auto"/>
          <w:spacing w:val="22"/>
          <w:sz w:val="23"/>
          <w:szCs w:val="23"/>
        </w:rPr>
        <w:t>(</w:t>
      </w:r>
      <w:r>
        <w:rPr>
          <w:rFonts w:ascii="Arial" w:hAnsi="Arial" w:eastAsia="Arial" w:cs="Arial"/>
          <w:color w:val="auto"/>
          <w:spacing w:val="22"/>
          <w:sz w:val="23"/>
          <w:szCs w:val="23"/>
        </w:rPr>
        <w:t>2</w:t>
      </w:r>
      <w:r>
        <w:rPr>
          <w:rFonts w:ascii="宋体" w:hAnsi="宋体" w:eastAsia="宋体" w:cs="宋体"/>
          <w:color w:val="auto"/>
          <w:spacing w:val="18"/>
          <w:sz w:val="23"/>
          <w:szCs w:val="23"/>
        </w:rPr>
        <w:t>)</w:t>
      </w:r>
      <w:r>
        <w:rPr>
          <w:rFonts w:ascii="宋体" w:hAnsi="宋体" w:eastAsia="宋体" w:cs="宋体"/>
          <w:color w:val="auto"/>
          <w:spacing w:val="11"/>
          <w:sz w:val="23"/>
          <w:szCs w:val="23"/>
        </w:rPr>
        <w:t xml:space="preserve"> 成交供应商在规定期限内未能按规定签订合同或未按规定缴纳成交服务费；</w:t>
      </w:r>
    </w:p>
    <w:p w14:paraId="18535903">
      <w:pPr>
        <w:spacing w:before="185" w:line="227" w:lineRule="auto"/>
        <w:ind w:left="446"/>
        <w:rPr>
          <w:rFonts w:ascii="宋体" w:hAnsi="宋体" w:eastAsia="宋体" w:cs="宋体"/>
          <w:color w:val="auto"/>
          <w:sz w:val="23"/>
          <w:szCs w:val="23"/>
        </w:rPr>
      </w:pPr>
      <w:r>
        <w:rPr>
          <w:rFonts w:ascii="宋体" w:hAnsi="宋体" w:eastAsia="宋体" w:cs="宋体"/>
          <w:color w:val="auto"/>
          <w:spacing w:val="12"/>
          <w:sz w:val="23"/>
          <w:szCs w:val="23"/>
        </w:rPr>
        <w:t>(</w:t>
      </w:r>
      <w:r>
        <w:rPr>
          <w:rFonts w:ascii="Arial" w:hAnsi="Arial" w:eastAsia="Arial" w:cs="Arial"/>
          <w:color w:val="auto"/>
          <w:spacing w:val="11"/>
          <w:sz w:val="23"/>
          <w:szCs w:val="23"/>
        </w:rPr>
        <w:t>3</w:t>
      </w:r>
      <w:r>
        <w:rPr>
          <w:rFonts w:ascii="宋体" w:hAnsi="宋体" w:eastAsia="宋体" w:cs="宋体"/>
          <w:color w:val="auto"/>
          <w:spacing w:val="11"/>
          <w:sz w:val="23"/>
          <w:szCs w:val="23"/>
        </w:rPr>
        <w:t>) 提供虚假材料谋取成交的；</w:t>
      </w:r>
    </w:p>
    <w:p w14:paraId="44446A6C">
      <w:pPr>
        <w:spacing w:before="185" w:line="302" w:lineRule="auto"/>
        <w:ind w:left="454" w:right="49" w:hanging="8"/>
        <w:rPr>
          <w:rFonts w:ascii="宋体" w:hAnsi="宋体" w:eastAsia="宋体" w:cs="宋体"/>
          <w:color w:val="auto"/>
          <w:sz w:val="23"/>
          <w:szCs w:val="23"/>
        </w:rPr>
      </w:pPr>
      <w:r>
        <w:rPr>
          <w:rFonts w:ascii="宋体" w:hAnsi="宋体" w:eastAsia="宋体" w:cs="宋体"/>
          <w:color w:val="auto"/>
          <w:spacing w:val="22"/>
          <w:sz w:val="23"/>
          <w:szCs w:val="23"/>
        </w:rPr>
        <w:t>(</w:t>
      </w:r>
      <w:r>
        <w:rPr>
          <w:rFonts w:ascii="Arial" w:hAnsi="Arial" w:eastAsia="Arial" w:cs="Arial"/>
          <w:color w:val="auto"/>
          <w:spacing w:val="12"/>
          <w:sz w:val="23"/>
          <w:szCs w:val="23"/>
        </w:rPr>
        <w:t>4</w:t>
      </w:r>
      <w:r>
        <w:rPr>
          <w:rFonts w:ascii="宋体" w:hAnsi="宋体" w:eastAsia="宋体" w:cs="宋体"/>
          <w:color w:val="auto"/>
          <w:spacing w:val="11"/>
          <w:sz w:val="23"/>
          <w:szCs w:val="23"/>
        </w:rPr>
        <w:t>) 将成交项目转让给他人，或者在磋商响应文件中未说明，将成交项目分包给他人</w:t>
      </w:r>
      <w:r>
        <w:rPr>
          <w:rFonts w:ascii="宋体" w:hAnsi="宋体" w:eastAsia="宋体" w:cs="宋体"/>
          <w:color w:val="auto"/>
          <w:sz w:val="23"/>
          <w:szCs w:val="23"/>
        </w:rPr>
        <w:t xml:space="preserve"> </w:t>
      </w:r>
      <w:r>
        <w:rPr>
          <w:rFonts w:ascii="宋体" w:hAnsi="宋体" w:eastAsia="宋体" w:cs="宋体"/>
          <w:color w:val="auto"/>
          <w:spacing w:val="-19"/>
          <w:sz w:val="23"/>
          <w:szCs w:val="23"/>
        </w:rPr>
        <w:t>的</w:t>
      </w:r>
      <w:r>
        <w:rPr>
          <w:rFonts w:ascii="宋体" w:hAnsi="宋体" w:eastAsia="宋体" w:cs="宋体"/>
          <w:color w:val="auto"/>
          <w:spacing w:val="-17"/>
          <w:sz w:val="23"/>
          <w:szCs w:val="23"/>
        </w:rPr>
        <w:t>；</w:t>
      </w:r>
    </w:p>
    <w:p w14:paraId="3241D3D9">
      <w:pPr>
        <w:spacing w:before="180" w:line="227" w:lineRule="auto"/>
        <w:ind w:left="446"/>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11"/>
          <w:sz w:val="23"/>
          <w:szCs w:val="23"/>
        </w:rPr>
        <w:t>5</w:t>
      </w:r>
      <w:r>
        <w:rPr>
          <w:rFonts w:ascii="宋体" w:hAnsi="宋体" w:eastAsia="宋体" w:cs="宋体"/>
          <w:color w:val="auto"/>
          <w:spacing w:val="11"/>
          <w:sz w:val="23"/>
          <w:szCs w:val="23"/>
        </w:rPr>
        <w:t>) 拒绝履行合同义务的；</w:t>
      </w:r>
    </w:p>
    <w:p w14:paraId="4E0F3B6E">
      <w:pPr>
        <w:spacing w:before="185" w:line="225" w:lineRule="auto"/>
        <w:ind w:left="446"/>
        <w:rPr>
          <w:rFonts w:ascii="宋体" w:hAnsi="宋体" w:eastAsia="宋体" w:cs="宋体"/>
          <w:color w:val="auto"/>
          <w:sz w:val="23"/>
          <w:szCs w:val="23"/>
        </w:rPr>
      </w:pPr>
      <w:r>
        <w:rPr>
          <w:rFonts w:ascii="宋体" w:hAnsi="宋体" w:eastAsia="宋体" w:cs="宋体"/>
          <w:color w:val="auto"/>
          <w:spacing w:val="16"/>
          <w:sz w:val="23"/>
          <w:szCs w:val="23"/>
        </w:rPr>
        <w:t>(</w:t>
      </w:r>
      <w:r>
        <w:rPr>
          <w:rFonts w:ascii="Arial" w:hAnsi="Arial" w:eastAsia="Arial" w:cs="Arial"/>
          <w:color w:val="auto"/>
          <w:spacing w:val="12"/>
          <w:sz w:val="23"/>
          <w:szCs w:val="23"/>
        </w:rPr>
        <w:t>6</w:t>
      </w:r>
      <w:r>
        <w:rPr>
          <w:rFonts w:ascii="宋体" w:hAnsi="宋体" w:eastAsia="宋体" w:cs="宋体"/>
          <w:color w:val="auto"/>
          <w:spacing w:val="12"/>
          <w:sz w:val="23"/>
          <w:szCs w:val="23"/>
        </w:rPr>
        <w:t>) 法律、法规规定的其他情形。</w:t>
      </w:r>
    </w:p>
    <w:p w14:paraId="5DC809B6">
      <w:pPr>
        <w:spacing w:before="192" w:line="221" w:lineRule="auto"/>
        <w:ind w:left="23"/>
        <w:rPr>
          <w:rFonts w:ascii="宋体" w:hAnsi="宋体" w:eastAsia="宋体" w:cs="宋体"/>
          <w:color w:val="auto"/>
          <w:sz w:val="28"/>
          <w:szCs w:val="28"/>
        </w:rPr>
      </w:pPr>
      <w:r>
        <w:rPr>
          <w:rFonts w:ascii="Arial" w:hAnsi="Arial" w:eastAsia="Arial" w:cs="Arial"/>
          <w:b/>
          <w:bCs/>
          <w:color w:val="auto"/>
          <w:spacing w:val="-19"/>
          <w:sz w:val="28"/>
          <w:szCs w:val="28"/>
        </w:rPr>
        <w:t>10</w:t>
      </w:r>
      <w:r>
        <w:rPr>
          <w:rFonts w:ascii="宋体" w:hAnsi="宋体" w:eastAsia="宋体" w:cs="宋体"/>
          <w:color w:val="auto"/>
          <w:spacing w:val="-16"/>
          <w:sz w:val="28"/>
          <w:szCs w:val="28"/>
        </w:rPr>
        <w:t>、</w:t>
      </w:r>
      <w:r>
        <w:rPr>
          <w:rFonts w:ascii="Arial" w:hAnsi="Arial" w:eastAsia="Arial" w:cs="Arial"/>
          <w:b/>
          <w:bCs/>
          <w:color w:val="auto"/>
          <w:spacing w:val="-12"/>
          <w:sz w:val="28"/>
          <w:szCs w:val="28"/>
        </w:rPr>
        <w:t>磋商有效期</w:t>
      </w:r>
    </w:p>
    <w:p w14:paraId="5083FC76">
      <w:pPr>
        <w:spacing w:before="204" w:line="227" w:lineRule="auto"/>
        <w:ind w:left="491"/>
        <w:rPr>
          <w:rFonts w:ascii="宋体" w:hAnsi="宋体" w:eastAsia="宋体" w:cs="宋体"/>
          <w:color w:val="auto"/>
          <w:sz w:val="23"/>
          <w:szCs w:val="23"/>
        </w:rPr>
      </w:pPr>
      <w:r>
        <w:rPr>
          <w:rFonts w:ascii="宋体" w:hAnsi="宋体" w:eastAsia="宋体" w:cs="宋体"/>
          <w:color w:val="auto"/>
          <w:spacing w:val="4"/>
          <w:sz w:val="23"/>
          <w:szCs w:val="23"/>
        </w:rPr>
        <w:t xml:space="preserve">本次磋商有效期为自磋商之日起 </w:t>
      </w:r>
      <w:r>
        <w:rPr>
          <w:rFonts w:ascii="Arial" w:hAnsi="Arial" w:eastAsia="Arial" w:cs="Arial"/>
          <w:color w:val="auto"/>
          <w:spacing w:val="4"/>
          <w:sz w:val="23"/>
          <w:szCs w:val="23"/>
        </w:rPr>
        <w:t xml:space="preserve">60 </w:t>
      </w:r>
      <w:r>
        <w:rPr>
          <w:rFonts w:hint="eastAsia" w:ascii="宋体" w:hAnsi="宋体" w:eastAsia="宋体" w:cs="宋体"/>
          <w:color w:val="auto"/>
          <w:spacing w:val="4"/>
          <w:sz w:val="23"/>
          <w:szCs w:val="23"/>
          <w:lang w:val="en-US" w:eastAsia="zh-CN"/>
        </w:rPr>
        <w:t>天</w:t>
      </w:r>
      <w:r>
        <w:rPr>
          <w:rFonts w:ascii="宋体" w:hAnsi="宋体" w:eastAsia="宋体" w:cs="宋体"/>
          <w:color w:val="auto"/>
          <w:spacing w:val="1"/>
          <w:sz w:val="23"/>
          <w:szCs w:val="23"/>
        </w:rPr>
        <w:t>。</w:t>
      </w:r>
    </w:p>
    <w:p w14:paraId="783A2B29">
      <w:pPr>
        <w:spacing w:before="189" w:line="220" w:lineRule="auto"/>
        <w:ind w:left="23"/>
        <w:rPr>
          <w:rFonts w:ascii="宋体" w:hAnsi="宋体" w:eastAsia="宋体" w:cs="宋体"/>
          <w:color w:val="auto"/>
          <w:sz w:val="28"/>
          <w:szCs w:val="28"/>
        </w:rPr>
      </w:pPr>
      <w:r>
        <w:rPr>
          <w:rFonts w:ascii="Arial" w:hAnsi="Arial" w:eastAsia="Arial" w:cs="Arial"/>
          <w:b/>
          <w:bCs/>
          <w:color w:val="auto"/>
          <w:spacing w:val="-21"/>
          <w:sz w:val="28"/>
          <w:szCs w:val="28"/>
        </w:rPr>
        <w:t>1</w:t>
      </w:r>
      <w:r>
        <w:rPr>
          <w:rFonts w:ascii="Arial" w:hAnsi="Arial" w:eastAsia="Arial" w:cs="Arial"/>
          <w:b/>
          <w:bCs/>
          <w:color w:val="auto"/>
          <w:spacing w:val="-11"/>
          <w:sz w:val="28"/>
          <w:szCs w:val="28"/>
        </w:rPr>
        <w:t>1</w:t>
      </w:r>
      <w:r>
        <w:rPr>
          <w:rFonts w:ascii="宋体" w:hAnsi="宋体" w:eastAsia="宋体" w:cs="宋体"/>
          <w:color w:val="auto"/>
          <w:spacing w:val="-11"/>
          <w:sz w:val="28"/>
          <w:szCs w:val="28"/>
        </w:rPr>
        <w:t>、</w:t>
      </w:r>
      <w:r>
        <w:rPr>
          <w:rFonts w:ascii="Arial" w:hAnsi="Arial" w:eastAsia="Arial" w:cs="Arial"/>
          <w:b/>
          <w:bCs/>
          <w:color w:val="auto"/>
          <w:spacing w:val="-12"/>
          <w:sz w:val="28"/>
          <w:szCs w:val="28"/>
        </w:rPr>
        <w:t>磋商响应文件的构成</w:t>
      </w:r>
    </w:p>
    <w:p w14:paraId="3E237047">
      <w:pPr>
        <w:spacing w:before="206" w:line="375" w:lineRule="auto"/>
        <w:ind w:left="631" w:hanging="465"/>
        <w:rPr>
          <w:rFonts w:ascii="宋体" w:hAnsi="宋体" w:eastAsia="宋体" w:cs="宋体"/>
          <w:color w:val="auto"/>
          <w:sz w:val="23"/>
          <w:szCs w:val="23"/>
        </w:rPr>
      </w:pPr>
      <w:r>
        <w:rPr>
          <w:rFonts w:ascii="Arial" w:hAnsi="Arial" w:eastAsia="Arial" w:cs="Arial"/>
          <w:color w:val="auto"/>
          <w:spacing w:val="16"/>
          <w:sz w:val="23"/>
          <w:szCs w:val="23"/>
        </w:rPr>
        <w:t>1</w:t>
      </w:r>
      <w:r>
        <w:rPr>
          <w:rFonts w:ascii="Arial" w:hAnsi="Arial" w:eastAsia="Arial" w:cs="Arial"/>
          <w:color w:val="auto"/>
          <w:spacing w:val="8"/>
          <w:sz w:val="23"/>
          <w:szCs w:val="23"/>
        </w:rPr>
        <w:t>1.1</w:t>
      </w:r>
      <w:r>
        <w:rPr>
          <w:rFonts w:ascii="宋体" w:hAnsi="宋体" w:eastAsia="宋体" w:cs="宋体"/>
          <w:color w:val="auto"/>
          <w:spacing w:val="8"/>
          <w:sz w:val="23"/>
          <w:szCs w:val="23"/>
        </w:rPr>
        <w:t>供应商应提交相关证明材料，作为其参加磋商和成交后有能力履行合同的证明。</w:t>
      </w:r>
      <w:r>
        <w:rPr>
          <w:rFonts w:ascii="宋体" w:hAnsi="宋体" w:eastAsia="宋体" w:cs="宋体"/>
          <w:color w:val="auto"/>
          <w:spacing w:val="22"/>
          <w:sz w:val="23"/>
          <w:szCs w:val="23"/>
        </w:rPr>
        <w:t>编</w:t>
      </w:r>
      <w:r>
        <w:rPr>
          <w:rFonts w:ascii="宋体" w:hAnsi="宋体" w:eastAsia="宋体" w:cs="宋体"/>
          <w:color w:val="auto"/>
          <w:spacing w:val="14"/>
          <w:sz w:val="23"/>
          <w:szCs w:val="23"/>
        </w:rPr>
        <w:t>写的磋商响应文件须包括以下内容(格式见磋商文件</w:t>
      </w:r>
      <w:r>
        <w:rPr>
          <w:rFonts w:ascii="Arial" w:hAnsi="Arial" w:eastAsia="Arial" w:cs="Arial"/>
          <w:color w:val="auto"/>
          <w:spacing w:val="14"/>
          <w:sz w:val="23"/>
          <w:szCs w:val="23"/>
        </w:rPr>
        <w:t>“</w:t>
      </w:r>
      <w:r>
        <w:rPr>
          <w:rFonts w:ascii="宋体" w:hAnsi="宋体" w:eastAsia="宋体" w:cs="宋体"/>
          <w:color w:val="auto"/>
          <w:spacing w:val="14"/>
          <w:sz w:val="23"/>
          <w:szCs w:val="23"/>
        </w:rPr>
        <w:t>第五部分磋商响应文件格</w:t>
      </w:r>
      <w:r>
        <w:rPr>
          <w:rFonts w:ascii="宋体" w:hAnsi="宋体" w:eastAsia="宋体" w:cs="宋体"/>
          <w:color w:val="auto"/>
          <w:spacing w:val="19"/>
          <w:sz w:val="23"/>
          <w:szCs w:val="23"/>
        </w:rPr>
        <w:t>式</w:t>
      </w:r>
      <w:r>
        <w:rPr>
          <w:rFonts w:ascii="Arial" w:hAnsi="Arial" w:eastAsia="Arial" w:cs="Arial"/>
          <w:color w:val="auto"/>
          <w:spacing w:val="19"/>
          <w:sz w:val="23"/>
          <w:szCs w:val="23"/>
        </w:rPr>
        <w:t>”</w:t>
      </w:r>
      <w:r>
        <w:rPr>
          <w:rFonts w:ascii="宋体" w:hAnsi="宋体" w:eastAsia="宋体" w:cs="宋体"/>
          <w:color w:val="auto"/>
          <w:spacing w:val="19"/>
          <w:sz w:val="23"/>
          <w:szCs w:val="23"/>
        </w:rPr>
        <w:t>)</w:t>
      </w:r>
    </w:p>
    <w:p w14:paraId="4DF85B2E">
      <w:pPr>
        <w:spacing w:line="228" w:lineRule="auto"/>
        <w:ind w:left="446"/>
        <w:rPr>
          <w:rFonts w:ascii="宋体" w:hAnsi="宋体" w:eastAsia="宋体" w:cs="宋体"/>
          <w:color w:val="auto"/>
          <w:sz w:val="23"/>
          <w:szCs w:val="23"/>
        </w:rPr>
      </w:pPr>
      <w:r>
        <w:rPr>
          <w:rFonts w:ascii="宋体" w:hAnsi="宋体" w:eastAsia="宋体" w:cs="宋体"/>
          <w:color w:val="auto"/>
          <w:spacing w:val="16"/>
          <w:sz w:val="23"/>
          <w:szCs w:val="23"/>
        </w:rPr>
        <w:t>(</w:t>
      </w:r>
      <w:r>
        <w:rPr>
          <w:rFonts w:ascii="Arial" w:hAnsi="Arial" w:eastAsia="Arial" w:cs="Arial"/>
          <w:color w:val="auto"/>
          <w:spacing w:val="9"/>
          <w:sz w:val="23"/>
          <w:szCs w:val="23"/>
        </w:rPr>
        <w:t>1</w:t>
      </w:r>
      <w:r>
        <w:rPr>
          <w:rFonts w:ascii="宋体" w:hAnsi="宋体" w:eastAsia="宋体" w:cs="宋体"/>
          <w:color w:val="auto"/>
          <w:spacing w:val="9"/>
          <w:sz w:val="23"/>
          <w:szCs w:val="23"/>
        </w:rPr>
        <w:t>)磋商函；</w:t>
      </w:r>
    </w:p>
    <w:p w14:paraId="66A87A46">
      <w:pPr>
        <w:spacing w:before="181" w:line="226" w:lineRule="auto"/>
        <w:ind w:left="446"/>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9"/>
          <w:sz w:val="23"/>
          <w:szCs w:val="23"/>
        </w:rPr>
        <w:t>2</w:t>
      </w:r>
      <w:r>
        <w:rPr>
          <w:rFonts w:ascii="宋体" w:hAnsi="宋体" w:eastAsia="宋体" w:cs="宋体"/>
          <w:color w:val="auto"/>
          <w:spacing w:val="9"/>
          <w:sz w:val="23"/>
          <w:szCs w:val="23"/>
        </w:rPr>
        <w:t>)法定代表人证明书；</w:t>
      </w:r>
    </w:p>
    <w:p w14:paraId="3A2CC944">
      <w:pPr>
        <w:spacing w:before="187" w:line="226" w:lineRule="auto"/>
        <w:ind w:left="446"/>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9"/>
          <w:sz w:val="23"/>
          <w:szCs w:val="23"/>
        </w:rPr>
        <w:t>3</w:t>
      </w:r>
      <w:r>
        <w:rPr>
          <w:rFonts w:ascii="宋体" w:hAnsi="宋体" w:eastAsia="宋体" w:cs="宋体"/>
          <w:color w:val="auto"/>
          <w:spacing w:val="9"/>
          <w:sz w:val="23"/>
          <w:szCs w:val="23"/>
        </w:rPr>
        <w:t>)法定代表人授权书；</w:t>
      </w:r>
    </w:p>
    <w:p w14:paraId="7BE6568E">
      <w:pPr>
        <w:spacing w:before="183" w:line="227" w:lineRule="auto"/>
        <w:ind w:left="446"/>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9"/>
          <w:sz w:val="23"/>
          <w:szCs w:val="23"/>
        </w:rPr>
        <w:t>4</w:t>
      </w:r>
      <w:r>
        <w:rPr>
          <w:rFonts w:ascii="宋体" w:hAnsi="宋体" w:eastAsia="宋体" w:cs="宋体"/>
          <w:color w:val="auto"/>
          <w:spacing w:val="9"/>
          <w:sz w:val="23"/>
          <w:szCs w:val="23"/>
        </w:rPr>
        <w:t>)磋商供应商承诺书；</w:t>
      </w:r>
    </w:p>
    <w:p w14:paraId="59695F29">
      <w:pPr>
        <w:spacing w:before="186" w:line="227" w:lineRule="auto"/>
        <w:ind w:left="446"/>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9"/>
          <w:sz w:val="23"/>
          <w:szCs w:val="23"/>
        </w:rPr>
        <w:t>5</w:t>
      </w:r>
      <w:r>
        <w:rPr>
          <w:rFonts w:ascii="宋体" w:hAnsi="宋体" w:eastAsia="宋体" w:cs="宋体"/>
          <w:color w:val="auto"/>
          <w:spacing w:val="9"/>
          <w:sz w:val="23"/>
          <w:szCs w:val="23"/>
        </w:rPr>
        <w:t>)供应商诚信承诺书；</w:t>
      </w:r>
    </w:p>
    <w:p w14:paraId="02750283">
      <w:pPr>
        <w:spacing w:before="185" w:line="226" w:lineRule="auto"/>
        <w:ind w:left="446"/>
        <w:rPr>
          <w:rFonts w:ascii="宋体" w:hAnsi="宋体" w:eastAsia="宋体" w:cs="宋体"/>
          <w:color w:val="auto"/>
          <w:sz w:val="23"/>
          <w:szCs w:val="23"/>
        </w:rPr>
      </w:pPr>
      <w:r>
        <w:rPr>
          <w:rFonts w:ascii="宋体" w:hAnsi="宋体" w:eastAsia="宋体" w:cs="宋体"/>
          <w:color w:val="auto"/>
          <w:spacing w:val="13"/>
          <w:sz w:val="23"/>
          <w:szCs w:val="23"/>
        </w:rPr>
        <w:t>(</w:t>
      </w:r>
      <w:r>
        <w:rPr>
          <w:rFonts w:ascii="Arial" w:hAnsi="Arial" w:eastAsia="Arial" w:cs="Arial"/>
          <w:color w:val="auto"/>
          <w:spacing w:val="9"/>
          <w:sz w:val="23"/>
          <w:szCs w:val="23"/>
        </w:rPr>
        <w:t>6</w:t>
      </w:r>
      <w:r>
        <w:rPr>
          <w:rFonts w:ascii="宋体" w:hAnsi="宋体" w:eastAsia="宋体" w:cs="宋体"/>
          <w:color w:val="auto"/>
          <w:spacing w:val="9"/>
          <w:sz w:val="23"/>
          <w:szCs w:val="23"/>
        </w:rPr>
        <w:t>)资格证明材料；</w:t>
      </w:r>
    </w:p>
    <w:p w14:paraId="4AE3E741">
      <w:pPr>
        <w:spacing w:before="184" w:line="224" w:lineRule="auto"/>
        <w:ind w:left="446"/>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5"/>
          <w:sz w:val="23"/>
          <w:szCs w:val="23"/>
        </w:rPr>
        <w:t>7</w:t>
      </w:r>
      <w:r>
        <w:rPr>
          <w:rFonts w:ascii="宋体" w:hAnsi="宋体" w:eastAsia="宋体" w:cs="宋体"/>
          <w:color w:val="auto"/>
          <w:spacing w:val="9"/>
          <w:sz w:val="23"/>
          <w:szCs w:val="23"/>
        </w:rPr>
        <w:t>)财务状况、缴纳税收和社会保障资金证明；</w:t>
      </w:r>
    </w:p>
    <w:p w14:paraId="2E3C5F2B">
      <w:pPr>
        <w:spacing w:before="187" w:line="225" w:lineRule="auto"/>
        <w:ind w:left="446"/>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8"/>
          <w:sz w:val="23"/>
          <w:szCs w:val="23"/>
        </w:rPr>
        <w:t>8</w:t>
      </w:r>
      <w:r>
        <w:rPr>
          <w:rFonts w:ascii="宋体" w:hAnsi="宋体" w:eastAsia="宋体" w:cs="宋体"/>
          <w:color w:val="auto"/>
          <w:spacing w:val="9"/>
          <w:sz w:val="23"/>
          <w:szCs w:val="23"/>
        </w:rPr>
        <w:t>)具备履行合同所必须的设备和专业技术能力证明；</w:t>
      </w:r>
    </w:p>
    <w:p w14:paraId="7B4550AA">
      <w:pPr>
        <w:spacing w:before="188" w:line="227" w:lineRule="auto"/>
        <w:ind w:left="446"/>
        <w:rPr>
          <w:rFonts w:ascii="宋体" w:hAnsi="宋体" w:eastAsia="宋体" w:cs="宋体"/>
          <w:color w:val="auto"/>
          <w:sz w:val="23"/>
          <w:szCs w:val="23"/>
        </w:rPr>
      </w:pPr>
      <w:r>
        <w:rPr>
          <w:rFonts w:ascii="宋体" w:hAnsi="宋体" w:eastAsia="宋体" w:cs="宋体"/>
          <w:color w:val="auto"/>
          <w:spacing w:val="15"/>
          <w:sz w:val="23"/>
          <w:szCs w:val="23"/>
        </w:rPr>
        <w:t>(</w:t>
      </w:r>
      <w:r>
        <w:rPr>
          <w:rFonts w:ascii="Arial" w:hAnsi="Arial" w:eastAsia="Arial" w:cs="Arial"/>
          <w:color w:val="auto"/>
          <w:spacing w:val="9"/>
          <w:sz w:val="23"/>
          <w:szCs w:val="23"/>
        </w:rPr>
        <w:t>9</w:t>
      </w:r>
      <w:r>
        <w:rPr>
          <w:rFonts w:ascii="宋体" w:hAnsi="宋体" w:eastAsia="宋体" w:cs="宋体"/>
          <w:color w:val="auto"/>
          <w:spacing w:val="9"/>
          <w:sz w:val="23"/>
          <w:szCs w:val="23"/>
        </w:rPr>
        <w:t>)无重大违法记录声明；</w:t>
      </w:r>
    </w:p>
    <w:p w14:paraId="5E66A91D">
      <w:pPr>
        <w:spacing w:before="183" w:line="227" w:lineRule="auto"/>
        <w:ind w:left="446"/>
        <w:rPr>
          <w:rFonts w:ascii="宋体" w:hAnsi="宋体" w:eastAsia="宋体" w:cs="宋体"/>
          <w:color w:val="auto"/>
          <w:sz w:val="23"/>
          <w:szCs w:val="23"/>
        </w:rPr>
      </w:pPr>
      <w:r>
        <w:rPr>
          <w:rFonts w:ascii="宋体" w:hAnsi="宋体" w:eastAsia="宋体" w:cs="宋体"/>
          <w:color w:val="auto"/>
          <w:spacing w:val="13"/>
          <w:sz w:val="23"/>
          <w:szCs w:val="23"/>
        </w:rPr>
        <w:t>(</w:t>
      </w:r>
      <w:r>
        <w:rPr>
          <w:rFonts w:ascii="Arial" w:hAnsi="Arial" w:eastAsia="Arial" w:cs="Arial"/>
          <w:color w:val="auto"/>
          <w:spacing w:val="11"/>
          <w:sz w:val="23"/>
          <w:szCs w:val="23"/>
        </w:rPr>
        <w:t>10</w:t>
      </w:r>
      <w:r>
        <w:rPr>
          <w:rFonts w:ascii="宋体" w:hAnsi="宋体" w:eastAsia="宋体" w:cs="宋体"/>
          <w:color w:val="auto"/>
          <w:spacing w:val="11"/>
          <w:sz w:val="23"/>
          <w:szCs w:val="23"/>
        </w:rPr>
        <w:t>)未被列入</w:t>
      </w:r>
      <w:r>
        <w:rPr>
          <w:rFonts w:ascii="Arial" w:hAnsi="Arial" w:eastAsia="Arial" w:cs="Arial"/>
          <w:color w:val="auto"/>
          <w:spacing w:val="11"/>
          <w:sz w:val="23"/>
          <w:szCs w:val="23"/>
        </w:rPr>
        <w:t>“</w:t>
      </w:r>
      <w:r>
        <w:rPr>
          <w:rFonts w:ascii="宋体" w:hAnsi="宋体" w:eastAsia="宋体" w:cs="宋体"/>
          <w:color w:val="auto"/>
          <w:spacing w:val="11"/>
          <w:sz w:val="23"/>
          <w:szCs w:val="23"/>
        </w:rPr>
        <w:t>失信被执行人</w:t>
      </w:r>
      <w:r>
        <w:rPr>
          <w:rFonts w:ascii="Arial" w:hAnsi="Arial" w:eastAsia="Arial" w:cs="Arial"/>
          <w:color w:val="auto"/>
          <w:spacing w:val="11"/>
          <w:sz w:val="23"/>
          <w:szCs w:val="23"/>
        </w:rPr>
        <w:t>”</w:t>
      </w:r>
      <w:r>
        <w:rPr>
          <w:rFonts w:ascii="宋体" w:hAnsi="宋体" w:eastAsia="宋体" w:cs="宋体"/>
          <w:color w:val="auto"/>
          <w:spacing w:val="11"/>
          <w:sz w:val="23"/>
          <w:szCs w:val="23"/>
        </w:rPr>
        <w:t>的证明</w:t>
      </w:r>
    </w:p>
    <w:p w14:paraId="5A0F855A">
      <w:pPr>
        <w:spacing w:before="185" w:line="468" w:lineRule="exact"/>
        <w:ind w:left="446"/>
        <w:rPr>
          <w:rFonts w:ascii="宋体" w:hAnsi="宋体" w:eastAsia="宋体" w:cs="宋体"/>
          <w:color w:val="auto"/>
          <w:sz w:val="23"/>
          <w:szCs w:val="23"/>
        </w:rPr>
      </w:pPr>
      <w:r>
        <w:rPr>
          <w:rFonts w:ascii="宋体" w:hAnsi="宋体" w:eastAsia="宋体" w:cs="宋体"/>
          <w:color w:val="auto"/>
          <w:spacing w:val="6"/>
          <w:position w:val="17"/>
          <w:sz w:val="23"/>
          <w:szCs w:val="23"/>
        </w:rPr>
        <w:t>(</w:t>
      </w:r>
      <w:r>
        <w:rPr>
          <w:rFonts w:ascii="Arial" w:hAnsi="Arial" w:eastAsia="Arial" w:cs="Arial"/>
          <w:color w:val="auto"/>
          <w:spacing w:val="6"/>
          <w:position w:val="17"/>
          <w:sz w:val="23"/>
          <w:szCs w:val="23"/>
        </w:rPr>
        <w:t>11</w:t>
      </w:r>
      <w:r>
        <w:rPr>
          <w:rFonts w:ascii="宋体" w:hAnsi="宋体" w:eastAsia="宋体" w:cs="宋体"/>
          <w:color w:val="auto"/>
          <w:spacing w:val="6"/>
          <w:position w:val="17"/>
          <w:sz w:val="23"/>
          <w:szCs w:val="23"/>
        </w:rPr>
        <w:t>)磋商保证金证明；(包括开户许可证复印件</w:t>
      </w:r>
      <w:r>
        <w:rPr>
          <w:rFonts w:ascii="宋体" w:hAnsi="宋体" w:eastAsia="宋体" w:cs="宋体"/>
          <w:color w:val="auto"/>
          <w:position w:val="17"/>
          <w:sz w:val="23"/>
          <w:szCs w:val="23"/>
        </w:rPr>
        <w:t>)</w:t>
      </w:r>
    </w:p>
    <w:p w14:paraId="03E21F74">
      <w:pPr>
        <w:spacing w:line="227" w:lineRule="auto"/>
        <w:ind w:left="166"/>
        <w:rPr>
          <w:rFonts w:ascii="宋体" w:hAnsi="宋体" w:eastAsia="宋体" w:cs="宋体"/>
          <w:color w:val="auto"/>
          <w:sz w:val="23"/>
          <w:szCs w:val="23"/>
        </w:rPr>
      </w:pPr>
      <w:r>
        <w:rPr>
          <w:rFonts w:ascii="Arial" w:hAnsi="Arial" w:eastAsia="Arial" w:cs="Arial"/>
          <w:color w:val="auto"/>
          <w:spacing w:val="19"/>
          <w:sz w:val="23"/>
          <w:szCs w:val="23"/>
        </w:rPr>
        <w:t>11.2</w:t>
      </w:r>
      <w:r>
        <w:rPr>
          <w:rFonts w:ascii="宋体" w:hAnsi="宋体" w:eastAsia="宋体" w:cs="宋体"/>
          <w:color w:val="auto"/>
          <w:spacing w:val="19"/>
          <w:sz w:val="23"/>
          <w:szCs w:val="23"/>
        </w:rPr>
        <w:t>磋商响应文件(下册)；</w:t>
      </w:r>
    </w:p>
    <w:p w14:paraId="58DE4088">
      <w:pPr>
        <w:spacing w:before="182" w:line="226" w:lineRule="auto"/>
        <w:ind w:left="446"/>
        <w:rPr>
          <w:rFonts w:ascii="宋体" w:hAnsi="宋体" w:eastAsia="宋体" w:cs="宋体"/>
          <w:color w:val="auto"/>
          <w:spacing w:val="8"/>
          <w:sz w:val="23"/>
          <w:szCs w:val="23"/>
        </w:rPr>
      </w:pPr>
      <w:r>
        <w:rPr>
          <w:rFonts w:ascii="宋体" w:hAnsi="宋体" w:eastAsia="宋体" w:cs="宋体"/>
          <w:color w:val="auto"/>
          <w:spacing w:val="8"/>
          <w:sz w:val="23"/>
          <w:szCs w:val="23"/>
        </w:rPr>
        <w:t>(12)评分对照表</w:t>
      </w:r>
    </w:p>
    <w:p w14:paraId="3BFC71C9">
      <w:pPr>
        <w:spacing w:before="182" w:line="226" w:lineRule="auto"/>
        <w:ind w:left="446"/>
        <w:rPr>
          <w:rFonts w:ascii="宋体" w:hAnsi="宋体" w:eastAsia="宋体" w:cs="宋体"/>
          <w:color w:val="auto"/>
          <w:spacing w:val="8"/>
          <w:sz w:val="23"/>
          <w:szCs w:val="23"/>
        </w:rPr>
      </w:pPr>
      <w:bookmarkStart w:id="36" w:name="_bookmark7"/>
      <w:bookmarkEnd w:id="36"/>
      <w:r>
        <w:rPr>
          <w:rFonts w:ascii="宋体" w:hAnsi="宋体" w:eastAsia="宋体" w:cs="宋体"/>
          <w:color w:val="auto"/>
          <w:spacing w:val="8"/>
          <w:sz w:val="23"/>
          <w:szCs w:val="23"/>
        </w:rPr>
        <w:t>(13)响应报价表；</w:t>
      </w:r>
    </w:p>
    <w:p w14:paraId="20D938ED">
      <w:pPr>
        <w:spacing w:before="182" w:line="226" w:lineRule="auto"/>
        <w:ind w:left="446"/>
        <w:rPr>
          <w:rFonts w:ascii="宋体" w:hAnsi="宋体" w:eastAsia="宋体" w:cs="宋体"/>
          <w:color w:val="auto"/>
          <w:spacing w:val="8"/>
          <w:sz w:val="23"/>
          <w:szCs w:val="23"/>
        </w:rPr>
      </w:pPr>
      <w:r>
        <w:rPr>
          <w:rFonts w:ascii="宋体" w:hAnsi="宋体" w:eastAsia="宋体" w:cs="宋体"/>
          <w:color w:val="auto"/>
          <w:spacing w:val="8"/>
          <w:sz w:val="23"/>
          <w:szCs w:val="23"/>
        </w:rPr>
        <w:t>(14)分项报价表；</w:t>
      </w:r>
    </w:p>
    <w:p w14:paraId="7EB711E3">
      <w:pPr>
        <w:spacing w:before="182" w:line="226" w:lineRule="auto"/>
        <w:ind w:left="446"/>
        <w:rPr>
          <w:rFonts w:ascii="宋体" w:hAnsi="宋体" w:eastAsia="宋体" w:cs="宋体"/>
          <w:color w:val="auto"/>
          <w:sz w:val="23"/>
          <w:szCs w:val="23"/>
        </w:rPr>
      </w:pPr>
      <w:r>
        <w:rPr>
          <w:rFonts w:ascii="宋体" w:hAnsi="宋体" w:eastAsia="宋体" w:cs="宋体"/>
          <w:color w:val="auto"/>
          <w:spacing w:val="8"/>
          <w:sz w:val="23"/>
          <w:szCs w:val="23"/>
        </w:rPr>
        <w:t>(15)技术规格响应表；</w:t>
      </w:r>
    </w:p>
    <w:p w14:paraId="75CAD58E">
      <w:pPr>
        <w:spacing w:before="182" w:line="226" w:lineRule="auto"/>
        <w:ind w:left="446"/>
        <w:rPr>
          <w:rFonts w:ascii="宋体" w:hAnsi="宋体" w:eastAsia="宋体" w:cs="宋体"/>
          <w:color w:val="auto"/>
          <w:sz w:val="23"/>
          <w:szCs w:val="23"/>
        </w:rPr>
      </w:pPr>
      <w:r>
        <w:rPr>
          <w:rFonts w:ascii="宋体" w:hAnsi="宋体" w:eastAsia="宋体" w:cs="宋体"/>
          <w:color w:val="auto"/>
          <w:spacing w:val="15"/>
          <w:sz w:val="23"/>
          <w:szCs w:val="23"/>
        </w:rPr>
        <w:t>(</w:t>
      </w:r>
      <w:r>
        <w:rPr>
          <w:rFonts w:ascii="Arial" w:hAnsi="Arial" w:eastAsia="Arial" w:cs="Arial"/>
          <w:color w:val="auto"/>
          <w:spacing w:val="8"/>
          <w:sz w:val="23"/>
          <w:szCs w:val="23"/>
        </w:rPr>
        <w:t>16</w:t>
      </w:r>
      <w:r>
        <w:rPr>
          <w:rFonts w:ascii="宋体" w:hAnsi="宋体" w:eastAsia="宋体" w:cs="宋体"/>
          <w:color w:val="auto"/>
          <w:spacing w:val="8"/>
          <w:sz w:val="23"/>
          <w:szCs w:val="23"/>
        </w:rPr>
        <w:t>)产品相关资料；</w:t>
      </w:r>
    </w:p>
    <w:p w14:paraId="04DE5659">
      <w:pPr>
        <w:spacing w:before="187" w:line="224" w:lineRule="auto"/>
        <w:ind w:left="446"/>
        <w:rPr>
          <w:rFonts w:ascii="宋体" w:hAnsi="宋体" w:eastAsia="宋体" w:cs="宋体"/>
          <w:color w:val="auto"/>
          <w:sz w:val="23"/>
          <w:szCs w:val="23"/>
        </w:rPr>
      </w:pPr>
      <w:r>
        <w:rPr>
          <w:rFonts w:ascii="宋体" w:hAnsi="宋体" w:eastAsia="宋体" w:cs="宋体"/>
          <w:color w:val="auto"/>
          <w:spacing w:val="9"/>
          <w:sz w:val="23"/>
          <w:szCs w:val="23"/>
        </w:rPr>
        <w:t>(</w:t>
      </w:r>
      <w:r>
        <w:rPr>
          <w:rFonts w:ascii="Arial" w:hAnsi="Arial" w:eastAsia="Arial" w:cs="Arial"/>
          <w:color w:val="auto"/>
          <w:spacing w:val="9"/>
          <w:sz w:val="23"/>
          <w:szCs w:val="23"/>
        </w:rPr>
        <w:t>17</w:t>
      </w:r>
      <w:r>
        <w:rPr>
          <w:rFonts w:ascii="宋体" w:hAnsi="宋体" w:eastAsia="宋体" w:cs="宋体"/>
          <w:color w:val="auto"/>
          <w:spacing w:val="9"/>
          <w:sz w:val="23"/>
          <w:szCs w:val="23"/>
        </w:rPr>
        <w:t>)供应商的类似业绩证明材料</w:t>
      </w:r>
      <w:r>
        <w:rPr>
          <w:rFonts w:ascii="宋体" w:hAnsi="宋体" w:eastAsia="宋体" w:cs="宋体"/>
          <w:color w:val="auto"/>
          <w:spacing w:val="7"/>
          <w:sz w:val="23"/>
          <w:szCs w:val="23"/>
        </w:rPr>
        <w:t>；</w:t>
      </w:r>
    </w:p>
    <w:p w14:paraId="1D069216">
      <w:pPr>
        <w:spacing w:before="186" w:line="227" w:lineRule="auto"/>
        <w:ind w:left="446"/>
        <w:rPr>
          <w:rFonts w:ascii="宋体" w:hAnsi="宋体" w:eastAsia="宋体" w:cs="宋体"/>
          <w:color w:val="auto"/>
          <w:sz w:val="23"/>
          <w:szCs w:val="23"/>
        </w:rPr>
      </w:pPr>
      <w:r>
        <w:rPr>
          <w:rFonts w:ascii="宋体" w:hAnsi="宋体" w:eastAsia="宋体" w:cs="宋体"/>
          <w:color w:val="auto"/>
          <w:spacing w:val="25"/>
          <w:sz w:val="23"/>
          <w:szCs w:val="23"/>
        </w:rPr>
        <w:t>(</w:t>
      </w:r>
      <w:r>
        <w:rPr>
          <w:rFonts w:ascii="Arial" w:hAnsi="Arial" w:eastAsia="Arial" w:cs="Arial"/>
          <w:color w:val="auto"/>
          <w:spacing w:val="18"/>
          <w:sz w:val="23"/>
          <w:szCs w:val="23"/>
        </w:rPr>
        <w:t>18</w:t>
      </w:r>
      <w:r>
        <w:rPr>
          <w:rFonts w:ascii="宋体" w:hAnsi="宋体" w:eastAsia="宋体" w:cs="宋体"/>
          <w:color w:val="auto"/>
          <w:spacing w:val="18"/>
          <w:sz w:val="23"/>
          <w:szCs w:val="23"/>
        </w:rPr>
        <w:t>)</w:t>
      </w:r>
      <w:r>
        <w:rPr>
          <w:rFonts w:hint="eastAsia" w:ascii="宋体" w:hAnsi="宋体" w:eastAsia="宋体" w:cs="宋体"/>
          <w:color w:val="auto"/>
          <w:spacing w:val="18"/>
          <w:sz w:val="23"/>
          <w:szCs w:val="23"/>
          <w:lang w:val="en-US" w:eastAsia="zh-CN"/>
        </w:rPr>
        <w:t>中小</w:t>
      </w:r>
      <w:r>
        <w:rPr>
          <w:rFonts w:ascii="宋体" w:hAnsi="宋体" w:eastAsia="宋体" w:cs="宋体"/>
          <w:color w:val="auto"/>
          <w:spacing w:val="18"/>
          <w:sz w:val="23"/>
          <w:szCs w:val="23"/>
        </w:rPr>
        <w:t>企业声明函；</w:t>
      </w:r>
    </w:p>
    <w:p w14:paraId="5095545A">
      <w:pPr>
        <w:spacing w:before="185" w:line="227" w:lineRule="auto"/>
        <w:ind w:left="446"/>
        <w:rPr>
          <w:rFonts w:ascii="宋体" w:hAnsi="宋体" w:eastAsia="宋体" w:cs="宋体"/>
          <w:color w:val="auto"/>
          <w:sz w:val="23"/>
          <w:szCs w:val="23"/>
        </w:rPr>
      </w:pPr>
      <w:r>
        <w:rPr>
          <w:rFonts w:ascii="宋体" w:hAnsi="宋体" w:eastAsia="宋体" w:cs="宋体"/>
          <w:color w:val="auto"/>
          <w:spacing w:val="12"/>
          <w:sz w:val="23"/>
          <w:szCs w:val="23"/>
        </w:rPr>
        <w:t>(</w:t>
      </w:r>
      <w:r>
        <w:rPr>
          <w:rFonts w:ascii="Arial" w:hAnsi="Arial" w:eastAsia="Arial" w:cs="Arial"/>
          <w:color w:val="auto"/>
          <w:spacing w:val="12"/>
          <w:sz w:val="23"/>
          <w:szCs w:val="23"/>
        </w:rPr>
        <w:t>19</w:t>
      </w:r>
      <w:r>
        <w:rPr>
          <w:rFonts w:ascii="宋体" w:hAnsi="宋体" w:eastAsia="宋体" w:cs="宋体"/>
          <w:color w:val="auto"/>
          <w:spacing w:val="12"/>
          <w:sz w:val="23"/>
          <w:szCs w:val="23"/>
        </w:rPr>
        <w:t>)</w:t>
      </w:r>
      <w:r>
        <w:rPr>
          <w:rFonts w:hint="eastAsia" w:ascii="宋体" w:hAnsi="宋体" w:eastAsia="宋体" w:cs="宋体"/>
          <w:color w:val="auto"/>
          <w:spacing w:val="12"/>
          <w:sz w:val="23"/>
          <w:szCs w:val="23"/>
          <w:lang w:val="en-US" w:eastAsia="zh-CN"/>
        </w:rPr>
        <w:t>监狱企业证明材料</w:t>
      </w:r>
      <w:r>
        <w:rPr>
          <w:rFonts w:ascii="宋体" w:hAnsi="宋体" w:eastAsia="宋体" w:cs="宋体"/>
          <w:color w:val="auto"/>
          <w:spacing w:val="12"/>
          <w:sz w:val="23"/>
          <w:szCs w:val="23"/>
        </w:rPr>
        <w:t>；</w:t>
      </w:r>
    </w:p>
    <w:p w14:paraId="3B575271">
      <w:pPr>
        <w:spacing w:before="185" w:line="227" w:lineRule="auto"/>
        <w:ind w:left="446"/>
        <w:rPr>
          <w:rFonts w:ascii="宋体" w:hAnsi="宋体" w:eastAsia="宋体" w:cs="宋体"/>
          <w:color w:val="auto"/>
          <w:sz w:val="23"/>
          <w:szCs w:val="23"/>
        </w:rPr>
      </w:pPr>
      <w:r>
        <w:rPr>
          <w:rFonts w:ascii="宋体" w:hAnsi="宋体" w:eastAsia="宋体" w:cs="宋体"/>
          <w:color w:val="auto"/>
          <w:spacing w:val="21"/>
          <w:sz w:val="23"/>
          <w:szCs w:val="23"/>
        </w:rPr>
        <w:t>(</w:t>
      </w:r>
      <w:r>
        <w:rPr>
          <w:rFonts w:ascii="Arial" w:hAnsi="Arial" w:eastAsia="Arial" w:cs="Arial"/>
          <w:color w:val="auto"/>
          <w:spacing w:val="11"/>
          <w:sz w:val="23"/>
          <w:szCs w:val="23"/>
        </w:rPr>
        <w:t>20</w:t>
      </w:r>
      <w:r>
        <w:rPr>
          <w:rFonts w:ascii="宋体" w:hAnsi="宋体" w:eastAsia="宋体" w:cs="宋体"/>
          <w:color w:val="auto"/>
          <w:spacing w:val="11"/>
          <w:sz w:val="23"/>
          <w:szCs w:val="23"/>
        </w:rPr>
        <w:t>)残疾人福利性单位声明函；</w:t>
      </w:r>
    </w:p>
    <w:p w14:paraId="411E1BE7">
      <w:pPr>
        <w:spacing w:before="183" w:line="225" w:lineRule="auto"/>
        <w:ind w:left="446"/>
        <w:rPr>
          <w:rFonts w:ascii="宋体" w:hAnsi="宋体" w:eastAsia="宋体" w:cs="宋体"/>
          <w:color w:val="auto"/>
          <w:sz w:val="23"/>
          <w:szCs w:val="23"/>
        </w:rPr>
      </w:pPr>
      <w:r>
        <w:rPr>
          <w:rFonts w:ascii="宋体" w:hAnsi="宋体" w:eastAsia="宋体" w:cs="宋体"/>
          <w:color w:val="auto"/>
          <w:spacing w:val="13"/>
          <w:sz w:val="23"/>
          <w:szCs w:val="23"/>
        </w:rPr>
        <w:t>(</w:t>
      </w:r>
      <w:r>
        <w:rPr>
          <w:rFonts w:ascii="Arial" w:hAnsi="Arial" w:eastAsia="Arial" w:cs="Arial"/>
          <w:color w:val="auto"/>
          <w:spacing w:val="9"/>
          <w:sz w:val="23"/>
          <w:szCs w:val="23"/>
        </w:rPr>
        <w:t>21</w:t>
      </w:r>
      <w:r>
        <w:rPr>
          <w:rFonts w:ascii="宋体" w:hAnsi="宋体" w:eastAsia="宋体" w:cs="宋体"/>
          <w:color w:val="auto"/>
          <w:spacing w:val="9"/>
          <w:sz w:val="23"/>
          <w:szCs w:val="23"/>
        </w:rPr>
        <w:t>)供应商认为在其他方面有必要说明的事项；</w:t>
      </w:r>
    </w:p>
    <w:p w14:paraId="619B469D">
      <w:pPr>
        <w:spacing w:before="185" w:line="226" w:lineRule="auto"/>
        <w:ind w:left="446"/>
        <w:rPr>
          <w:rFonts w:hint="eastAsia" w:ascii="宋体" w:hAnsi="宋体" w:eastAsia="宋体" w:cs="宋体"/>
          <w:color w:val="auto"/>
          <w:sz w:val="23"/>
          <w:szCs w:val="23"/>
          <w:lang w:val="en-US" w:eastAsia="zh-CN"/>
        </w:rPr>
      </w:pPr>
      <w:r>
        <w:rPr>
          <w:rFonts w:ascii="宋体" w:hAnsi="宋体" w:eastAsia="宋体" w:cs="宋体"/>
          <w:color w:val="auto"/>
          <w:spacing w:val="10"/>
          <w:sz w:val="23"/>
          <w:szCs w:val="23"/>
        </w:rPr>
        <w:t>(</w:t>
      </w:r>
      <w:r>
        <w:rPr>
          <w:rFonts w:ascii="Arial" w:hAnsi="Arial" w:eastAsia="Arial" w:cs="Arial"/>
          <w:color w:val="auto"/>
          <w:spacing w:val="10"/>
          <w:sz w:val="23"/>
          <w:szCs w:val="23"/>
        </w:rPr>
        <w:t>22</w:t>
      </w:r>
      <w:r>
        <w:rPr>
          <w:rFonts w:ascii="宋体" w:hAnsi="宋体" w:eastAsia="宋体" w:cs="宋体"/>
          <w:color w:val="auto"/>
          <w:spacing w:val="10"/>
          <w:sz w:val="23"/>
          <w:szCs w:val="23"/>
        </w:rPr>
        <w:t>)</w:t>
      </w:r>
      <w:r>
        <w:rPr>
          <w:rFonts w:ascii="宋体" w:hAnsi="宋体" w:eastAsia="宋体" w:cs="宋体"/>
          <w:b/>
          <w:bCs/>
          <w:color w:val="auto"/>
          <w:spacing w:val="10"/>
          <w:sz w:val="23"/>
          <w:szCs w:val="23"/>
        </w:rPr>
        <w:t>磋商最终报价表</w:t>
      </w:r>
      <w:r>
        <w:rPr>
          <w:rFonts w:hint="eastAsia" w:ascii="宋体" w:hAnsi="宋体" w:eastAsia="宋体" w:cs="宋体"/>
          <w:b/>
          <w:bCs/>
          <w:color w:val="auto"/>
          <w:spacing w:val="10"/>
          <w:sz w:val="23"/>
          <w:szCs w:val="23"/>
          <w:lang w:eastAsia="zh-CN"/>
        </w:rPr>
        <w:t>（</w:t>
      </w:r>
      <w:r>
        <w:rPr>
          <w:rFonts w:hint="eastAsia" w:ascii="宋体" w:hAnsi="宋体" w:eastAsia="宋体" w:cs="宋体"/>
          <w:b/>
          <w:bCs/>
          <w:color w:val="auto"/>
          <w:spacing w:val="10"/>
          <w:sz w:val="23"/>
          <w:szCs w:val="23"/>
          <w:lang w:val="en-US" w:eastAsia="zh-CN"/>
        </w:rPr>
        <w:t>线上报价</w:t>
      </w:r>
      <w:r>
        <w:rPr>
          <w:rFonts w:hint="eastAsia" w:ascii="宋体" w:hAnsi="宋体" w:eastAsia="宋体" w:cs="宋体"/>
          <w:b/>
          <w:bCs/>
          <w:color w:val="auto"/>
          <w:spacing w:val="10"/>
          <w:sz w:val="23"/>
          <w:szCs w:val="23"/>
          <w:lang w:eastAsia="zh-CN"/>
        </w:rPr>
        <w:t>）</w:t>
      </w:r>
      <w:r>
        <w:rPr>
          <w:rFonts w:ascii="宋体" w:hAnsi="宋体" w:eastAsia="宋体" w:cs="宋体"/>
          <w:color w:val="auto"/>
          <w:spacing w:val="8"/>
          <w:sz w:val="23"/>
          <w:szCs w:val="23"/>
        </w:rPr>
        <w:t>。</w:t>
      </w:r>
      <w:r>
        <w:rPr>
          <w:rFonts w:hint="eastAsia" w:ascii="宋体" w:hAnsi="宋体" w:eastAsia="宋体" w:cs="宋体"/>
          <w:color w:val="auto"/>
          <w:spacing w:val="8"/>
          <w:sz w:val="23"/>
          <w:szCs w:val="23"/>
          <w:lang w:val="en-US" w:eastAsia="zh-CN"/>
        </w:rPr>
        <w:t xml:space="preserve"> </w:t>
      </w:r>
    </w:p>
    <w:p w14:paraId="7F420384">
      <w:pPr>
        <w:spacing w:before="186" w:line="377" w:lineRule="auto"/>
        <w:ind w:left="854" w:right="31"/>
        <w:rPr>
          <w:rFonts w:ascii="宋体" w:hAnsi="宋体" w:eastAsia="宋体" w:cs="宋体"/>
          <w:color w:val="auto"/>
          <w:sz w:val="23"/>
          <w:szCs w:val="23"/>
        </w:rPr>
      </w:pPr>
      <w:r>
        <w:rPr>
          <w:rFonts w:ascii="宋体" w:hAnsi="宋体" w:eastAsia="宋体" w:cs="宋体"/>
          <w:color w:val="auto"/>
          <w:spacing w:val="14"/>
          <w:sz w:val="23"/>
          <w:szCs w:val="23"/>
        </w:rPr>
        <w:t>注：</w:t>
      </w:r>
      <w:r>
        <w:rPr>
          <w:rFonts w:hint="eastAsia" w:ascii="宋体" w:hAnsi="宋体" w:eastAsia="宋体" w:cs="宋体"/>
          <w:color w:val="auto"/>
          <w:spacing w:val="14"/>
          <w:sz w:val="23"/>
          <w:szCs w:val="23"/>
          <w:lang w:val="en-US" w:eastAsia="zh-CN"/>
        </w:rPr>
        <w:t>供应商</w:t>
      </w:r>
      <w:r>
        <w:rPr>
          <w:rFonts w:ascii="宋体" w:hAnsi="宋体" w:eastAsia="宋体" w:cs="宋体"/>
          <w:color w:val="auto"/>
          <w:spacing w:val="7"/>
          <w:sz w:val="23"/>
          <w:szCs w:val="23"/>
        </w:rPr>
        <w:t>须按上述内容、顺序和格式编制磋商响应文件，并按要求编制目录、页</w:t>
      </w:r>
      <w:r>
        <w:rPr>
          <w:rFonts w:ascii="宋体" w:hAnsi="宋体" w:eastAsia="宋体" w:cs="宋体"/>
          <w:color w:val="auto"/>
          <w:sz w:val="23"/>
          <w:szCs w:val="23"/>
        </w:rPr>
        <w:t xml:space="preserve"> </w:t>
      </w:r>
      <w:r>
        <w:rPr>
          <w:rFonts w:ascii="宋体" w:hAnsi="宋体" w:eastAsia="宋体" w:cs="宋体"/>
          <w:color w:val="auto"/>
          <w:spacing w:val="13"/>
          <w:sz w:val="23"/>
          <w:szCs w:val="23"/>
        </w:rPr>
        <w:t>码</w:t>
      </w:r>
      <w:r>
        <w:rPr>
          <w:rFonts w:ascii="宋体" w:hAnsi="宋体" w:eastAsia="宋体" w:cs="宋体"/>
          <w:color w:val="auto"/>
          <w:spacing w:val="8"/>
          <w:sz w:val="23"/>
          <w:szCs w:val="23"/>
        </w:rPr>
        <w:t>，并保证所提供的全部资料真实可信，自愿承担相应责任。</w:t>
      </w:r>
    </w:p>
    <w:p w14:paraId="51B05357">
      <w:pPr>
        <w:spacing w:before="1" w:line="219" w:lineRule="auto"/>
        <w:ind w:left="23"/>
        <w:rPr>
          <w:rFonts w:ascii="宋体" w:hAnsi="宋体" w:eastAsia="宋体" w:cs="宋体"/>
          <w:color w:val="auto"/>
          <w:sz w:val="28"/>
          <w:szCs w:val="28"/>
        </w:rPr>
      </w:pPr>
      <w:r>
        <w:rPr>
          <w:rFonts w:ascii="Arial" w:hAnsi="Arial" w:eastAsia="Arial" w:cs="Arial"/>
          <w:b/>
          <w:bCs/>
          <w:color w:val="auto"/>
          <w:spacing w:val="-13"/>
          <w:sz w:val="28"/>
          <w:szCs w:val="28"/>
        </w:rPr>
        <w:t>1</w:t>
      </w:r>
      <w:r>
        <w:rPr>
          <w:rFonts w:ascii="Arial" w:hAnsi="Arial" w:eastAsia="Arial" w:cs="Arial"/>
          <w:b/>
          <w:bCs/>
          <w:color w:val="auto"/>
          <w:spacing w:val="-10"/>
          <w:sz w:val="28"/>
          <w:szCs w:val="28"/>
        </w:rPr>
        <w:t>2</w:t>
      </w:r>
      <w:r>
        <w:rPr>
          <w:rFonts w:ascii="宋体" w:hAnsi="宋体" w:eastAsia="宋体" w:cs="宋体"/>
          <w:color w:val="auto"/>
          <w:spacing w:val="-10"/>
          <w:sz w:val="28"/>
          <w:szCs w:val="28"/>
        </w:rPr>
        <w:t>、</w:t>
      </w:r>
      <w:r>
        <w:rPr>
          <w:rFonts w:ascii="Arial" w:hAnsi="Arial" w:eastAsia="Arial" w:cs="Arial"/>
          <w:b/>
          <w:bCs/>
          <w:color w:val="auto"/>
          <w:spacing w:val="-12"/>
          <w:sz w:val="28"/>
          <w:szCs w:val="28"/>
        </w:rPr>
        <w:t>磋商响应文件的编制要求</w:t>
      </w:r>
    </w:p>
    <w:p w14:paraId="3F93D178">
      <w:pPr>
        <w:spacing w:before="205" w:line="375" w:lineRule="auto"/>
        <w:ind w:left="911" w:hanging="472"/>
        <w:rPr>
          <w:rFonts w:ascii="宋体" w:hAnsi="宋体" w:eastAsia="宋体" w:cs="宋体"/>
          <w:color w:val="auto"/>
          <w:sz w:val="23"/>
          <w:szCs w:val="23"/>
        </w:rPr>
      </w:pPr>
      <w:r>
        <w:rPr>
          <w:rFonts w:ascii="Arial" w:hAnsi="Arial" w:eastAsia="Arial" w:cs="Arial"/>
          <w:b/>
          <w:bCs/>
          <w:color w:val="auto"/>
          <w:spacing w:val="20"/>
          <w:sz w:val="23"/>
          <w:szCs w:val="23"/>
        </w:rPr>
        <w:t>1</w:t>
      </w:r>
      <w:r>
        <w:rPr>
          <w:rFonts w:ascii="Arial" w:hAnsi="Arial" w:eastAsia="Arial" w:cs="Arial"/>
          <w:b/>
          <w:bCs/>
          <w:color w:val="auto"/>
          <w:spacing w:val="18"/>
          <w:sz w:val="23"/>
          <w:szCs w:val="23"/>
        </w:rPr>
        <w:t>2</w:t>
      </w:r>
      <w:r>
        <w:rPr>
          <w:rFonts w:ascii="Arial" w:hAnsi="Arial" w:eastAsia="Arial" w:cs="Arial"/>
          <w:b/>
          <w:bCs/>
          <w:color w:val="auto"/>
          <w:spacing w:val="10"/>
          <w:sz w:val="23"/>
          <w:szCs w:val="23"/>
        </w:rPr>
        <w:t>.1</w:t>
      </w:r>
      <w:r>
        <w:rPr>
          <w:rFonts w:ascii="宋体" w:hAnsi="宋体" w:eastAsia="宋体" w:cs="宋体"/>
          <w:color w:val="auto"/>
          <w:spacing w:val="10"/>
          <w:sz w:val="23"/>
          <w:szCs w:val="23"/>
        </w:rPr>
        <w:t xml:space="preserve">电子投标文件 </w:t>
      </w:r>
      <w:r>
        <w:rPr>
          <w:rFonts w:ascii="Arial" w:hAnsi="Arial" w:eastAsia="Arial" w:cs="Arial"/>
          <w:b/>
          <w:bCs/>
          <w:color w:val="auto"/>
          <w:spacing w:val="10"/>
          <w:sz w:val="23"/>
          <w:szCs w:val="23"/>
        </w:rPr>
        <w:t>1</w:t>
      </w:r>
      <w:r>
        <w:rPr>
          <w:rFonts w:ascii="Arial" w:hAnsi="Arial" w:eastAsia="Arial" w:cs="Arial"/>
          <w:color w:val="auto"/>
          <w:spacing w:val="10"/>
          <w:sz w:val="23"/>
          <w:szCs w:val="23"/>
        </w:rPr>
        <w:t xml:space="preserve"> </w:t>
      </w:r>
      <w:r>
        <w:rPr>
          <w:rFonts w:ascii="宋体" w:hAnsi="宋体" w:eastAsia="宋体" w:cs="宋体"/>
          <w:color w:val="auto"/>
          <w:spacing w:val="10"/>
          <w:sz w:val="23"/>
          <w:szCs w:val="23"/>
        </w:rPr>
        <w:t>份务必在开标截止前上传至电子开评标系统；电子投标</w:t>
      </w:r>
      <w:r>
        <w:rPr>
          <w:rFonts w:ascii="宋体" w:hAnsi="宋体" w:eastAsia="宋体" w:cs="宋体"/>
          <w:color w:val="auto"/>
          <w:spacing w:val="8"/>
          <w:sz w:val="23"/>
          <w:szCs w:val="23"/>
        </w:rPr>
        <w:t>文件制作详情请咨询政采云，咨询电话：</w:t>
      </w:r>
      <w:r>
        <w:rPr>
          <w:rFonts w:hint="eastAsia" w:ascii="宋体" w:hAnsi="宋体" w:eastAsia="宋体" w:cs="宋体"/>
          <w:b/>
          <w:bCs/>
          <w:color w:val="auto"/>
          <w:spacing w:val="8"/>
          <w:sz w:val="23"/>
          <w:szCs w:val="23"/>
          <w:lang w:val="en-US" w:eastAsia="zh-CN"/>
        </w:rPr>
        <w:t>95763</w:t>
      </w:r>
      <w:r>
        <w:rPr>
          <w:rFonts w:ascii="宋体" w:hAnsi="宋体" w:eastAsia="宋体" w:cs="宋体"/>
          <w:color w:val="auto"/>
          <w:spacing w:val="7"/>
          <w:sz w:val="23"/>
          <w:szCs w:val="23"/>
        </w:rPr>
        <w:t>。</w:t>
      </w:r>
    </w:p>
    <w:p w14:paraId="1E4D68F7">
      <w:pPr>
        <w:spacing w:before="2" w:line="376" w:lineRule="auto"/>
        <w:ind w:left="969" w:right="28" w:hanging="462"/>
        <w:rPr>
          <w:rFonts w:ascii="宋体" w:hAnsi="宋体" w:eastAsia="宋体" w:cs="宋体"/>
          <w:color w:val="auto"/>
          <w:sz w:val="23"/>
          <w:szCs w:val="23"/>
        </w:rPr>
      </w:pPr>
      <w:r>
        <w:rPr>
          <w:rFonts w:ascii="Arial" w:hAnsi="Arial" w:eastAsia="Arial" w:cs="Arial"/>
          <w:color w:val="auto"/>
          <w:spacing w:val="14"/>
          <w:sz w:val="23"/>
          <w:szCs w:val="23"/>
        </w:rPr>
        <w:t>1</w:t>
      </w:r>
      <w:r>
        <w:rPr>
          <w:rFonts w:ascii="Arial" w:hAnsi="Arial" w:eastAsia="Arial" w:cs="Arial"/>
          <w:color w:val="auto"/>
          <w:spacing w:val="13"/>
          <w:sz w:val="23"/>
          <w:szCs w:val="23"/>
        </w:rPr>
        <w:t>2</w:t>
      </w:r>
      <w:r>
        <w:rPr>
          <w:rFonts w:ascii="Arial" w:hAnsi="Arial" w:eastAsia="Arial" w:cs="Arial"/>
          <w:color w:val="auto"/>
          <w:spacing w:val="7"/>
          <w:sz w:val="23"/>
          <w:szCs w:val="23"/>
        </w:rPr>
        <w:t>.2</w:t>
      </w:r>
      <w:r>
        <w:rPr>
          <w:rFonts w:ascii="宋体" w:hAnsi="宋体" w:eastAsia="宋体" w:cs="宋体"/>
          <w:color w:val="auto"/>
          <w:spacing w:val="7"/>
          <w:sz w:val="23"/>
          <w:szCs w:val="23"/>
        </w:rPr>
        <w:t>供应商应按照磋商文件所提供的磋商响应文件格式，分别填写磋商文件第五</w:t>
      </w:r>
      <w:r>
        <w:rPr>
          <w:rFonts w:ascii="宋体" w:hAnsi="宋体" w:eastAsia="宋体" w:cs="宋体"/>
          <w:color w:val="auto"/>
          <w:spacing w:val="14"/>
          <w:sz w:val="23"/>
          <w:szCs w:val="23"/>
        </w:rPr>
        <w:t>部分的</w:t>
      </w:r>
      <w:r>
        <w:rPr>
          <w:rFonts w:ascii="宋体" w:hAnsi="宋体" w:eastAsia="宋体" w:cs="宋体"/>
          <w:color w:val="auto"/>
          <w:spacing w:val="13"/>
          <w:sz w:val="23"/>
          <w:szCs w:val="23"/>
        </w:rPr>
        <w:t>内</w:t>
      </w:r>
      <w:r>
        <w:rPr>
          <w:rFonts w:ascii="宋体" w:hAnsi="宋体" w:eastAsia="宋体" w:cs="宋体"/>
          <w:color w:val="auto"/>
          <w:spacing w:val="7"/>
          <w:sz w:val="23"/>
          <w:szCs w:val="23"/>
        </w:rPr>
        <w:t>容，应按磋商文件要求签字、盖章的地方必须由磋商人的法定代表人或</w:t>
      </w:r>
      <w:r>
        <w:rPr>
          <w:rFonts w:ascii="宋体" w:hAnsi="宋体" w:eastAsia="宋体" w:cs="宋体"/>
          <w:color w:val="auto"/>
          <w:spacing w:val="16"/>
          <w:sz w:val="23"/>
          <w:szCs w:val="23"/>
        </w:rPr>
        <w:t>委</w:t>
      </w:r>
      <w:r>
        <w:rPr>
          <w:rFonts w:ascii="宋体" w:hAnsi="宋体" w:eastAsia="宋体" w:cs="宋体"/>
          <w:color w:val="auto"/>
          <w:spacing w:val="9"/>
          <w:sz w:val="23"/>
          <w:szCs w:val="23"/>
        </w:rPr>
        <w:t>托</w:t>
      </w:r>
      <w:r>
        <w:rPr>
          <w:rFonts w:ascii="宋体" w:hAnsi="宋体" w:eastAsia="宋体" w:cs="宋体"/>
          <w:color w:val="auto"/>
          <w:spacing w:val="8"/>
          <w:sz w:val="23"/>
          <w:szCs w:val="23"/>
        </w:rPr>
        <w:t>代理人按要求签字、盖章。</w:t>
      </w:r>
    </w:p>
    <w:p w14:paraId="02F5A12C">
      <w:pPr>
        <w:spacing w:line="222" w:lineRule="auto"/>
        <w:ind w:left="3114"/>
        <w:outlineLvl w:val="1"/>
        <w:rPr>
          <w:rFonts w:ascii="黑体" w:hAnsi="黑体" w:eastAsia="黑体" w:cs="黑体"/>
          <w:color w:val="auto"/>
          <w:sz w:val="28"/>
          <w:szCs w:val="28"/>
        </w:rPr>
      </w:pPr>
      <w:bookmarkStart w:id="37" w:name="_Toc22993"/>
      <w:bookmarkStart w:id="38" w:name="_Toc32188"/>
      <w:r>
        <w:rPr>
          <w:rFonts w:ascii="黑体" w:hAnsi="黑体" w:eastAsia="黑体" w:cs="黑体"/>
          <w:color w:val="auto"/>
          <w:spacing w:val="-18"/>
          <w:sz w:val="28"/>
          <w:szCs w:val="28"/>
        </w:rPr>
        <w:t>四</w:t>
      </w:r>
      <w:r>
        <w:rPr>
          <w:rFonts w:ascii="黑体" w:hAnsi="黑体" w:eastAsia="黑体" w:cs="黑体"/>
          <w:color w:val="auto"/>
          <w:spacing w:val="-11"/>
          <w:sz w:val="28"/>
          <w:szCs w:val="28"/>
        </w:rPr>
        <w:t>、  磋商响应文件的递交</w:t>
      </w:r>
      <w:bookmarkEnd w:id="37"/>
      <w:bookmarkEnd w:id="38"/>
    </w:p>
    <w:p w14:paraId="6217D34A">
      <w:pPr>
        <w:spacing w:before="26" w:line="220" w:lineRule="auto"/>
        <w:ind w:left="23"/>
        <w:rPr>
          <w:rFonts w:ascii="宋体" w:hAnsi="宋体" w:eastAsia="宋体" w:cs="宋体"/>
          <w:color w:val="auto"/>
          <w:sz w:val="28"/>
          <w:szCs w:val="28"/>
        </w:rPr>
      </w:pPr>
      <w:r>
        <w:rPr>
          <w:rFonts w:ascii="Arial" w:hAnsi="Arial" w:eastAsia="Arial" w:cs="Arial"/>
          <w:b/>
          <w:bCs/>
          <w:color w:val="auto"/>
          <w:spacing w:val="-18"/>
          <w:sz w:val="28"/>
          <w:szCs w:val="28"/>
        </w:rPr>
        <w:t>1</w:t>
      </w:r>
      <w:r>
        <w:rPr>
          <w:rFonts w:ascii="Arial" w:hAnsi="Arial" w:eastAsia="Arial" w:cs="Arial"/>
          <w:b/>
          <w:bCs/>
          <w:color w:val="auto"/>
          <w:spacing w:val="-9"/>
          <w:sz w:val="28"/>
          <w:szCs w:val="28"/>
        </w:rPr>
        <w:t>3</w:t>
      </w:r>
      <w:r>
        <w:rPr>
          <w:rFonts w:ascii="宋体" w:hAnsi="宋体" w:eastAsia="宋体" w:cs="宋体"/>
          <w:color w:val="auto"/>
          <w:spacing w:val="-9"/>
          <w:sz w:val="28"/>
          <w:szCs w:val="28"/>
        </w:rPr>
        <w:t>、</w:t>
      </w:r>
      <w:r>
        <w:rPr>
          <w:rFonts w:ascii="Arial" w:hAnsi="Arial" w:eastAsia="Arial" w:cs="Arial"/>
          <w:b/>
          <w:bCs/>
          <w:color w:val="auto"/>
          <w:spacing w:val="-12"/>
          <w:sz w:val="28"/>
          <w:szCs w:val="28"/>
        </w:rPr>
        <w:t>磋商响应文件的密封和标记</w:t>
      </w:r>
    </w:p>
    <w:p w14:paraId="17428042">
      <w:pPr>
        <w:spacing w:before="205" w:line="224" w:lineRule="auto"/>
        <w:ind w:left="501"/>
        <w:rPr>
          <w:rFonts w:ascii="宋体" w:hAnsi="宋体" w:eastAsia="宋体" w:cs="宋体"/>
          <w:color w:val="auto"/>
          <w:sz w:val="23"/>
          <w:szCs w:val="23"/>
        </w:rPr>
      </w:pPr>
      <w:r>
        <w:rPr>
          <w:rFonts w:ascii="宋体" w:hAnsi="宋体" w:eastAsia="宋体" w:cs="宋体"/>
          <w:color w:val="auto"/>
          <w:spacing w:val="13"/>
          <w:sz w:val="23"/>
          <w:szCs w:val="23"/>
        </w:rPr>
        <w:t>(</w:t>
      </w:r>
      <w:r>
        <w:rPr>
          <w:rFonts w:ascii="Arial" w:hAnsi="Arial" w:eastAsia="Arial" w:cs="Arial"/>
          <w:color w:val="auto"/>
          <w:spacing w:val="13"/>
          <w:sz w:val="23"/>
          <w:szCs w:val="23"/>
        </w:rPr>
        <w:t>1</w:t>
      </w:r>
      <w:r>
        <w:rPr>
          <w:rFonts w:ascii="宋体" w:hAnsi="宋体" w:eastAsia="宋体" w:cs="宋体"/>
          <w:color w:val="auto"/>
          <w:spacing w:val="13"/>
          <w:sz w:val="23"/>
          <w:szCs w:val="23"/>
        </w:rPr>
        <w:t>)按</w:t>
      </w:r>
      <w:r>
        <w:rPr>
          <w:rFonts w:ascii="Arial" w:hAnsi="Arial" w:eastAsia="Arial" w:cs="Arial"/>
          <w:color w:val="auto"/>
          <w:spacing w:val="13"/>
          <w:sz w:val="23"/>
          <w:szCs w:val="23"/>
        </w:rPr>
        <w:t>“</w:t>
      </w:r>
      <w:r>
        <w:rPr>
          <w:rFonts w:ascii="宋体" w:hAnsi="宋体" w:eastAsia="宋体" w:cs="宋体"/>
          <w:color w:val="auto"/>
          <w:spacing w:val="13"/>
          <w:sz w:val="23"/>
          <w:szCs w:val="23"/>
        </w:rPr>
        <w:t>供应商须知前附表</w:t>
      </w:r>
      <w:r>
        <w:rPr>
          <w:rFonts w:ascii="Arial" w:hAnsi="Arial" w:eastAsia="Arial" w:cs="Arial"/>
          <w:color w:val="auto"/>
          <w:spacing w:val="13"/>
          <w:sz w:val="23"/>
          <w:szCs w:val="23"/>
        </w:rPr>
        <w:t>”</w:t>
      </w:r>
      <w:r>
        <w:rPr>
          <w:rFonts w:ascii="宋体" w:hAnsi="宋体" w:eastAsia="宋体" w:cs="宋体"/>
          <w:color w:val="auto"/>
          <w:spacing w:val="13"/>
          <w:sz w:val="23"/>
          <w:szCs w:val="23"/>
        </w:rPr>
        <w:t>注明的时间、地址上传投标文件</w:t>
      </w:r>
      <w:r>
        <w:rPr>
          <w:rFonts w:ascii="宋体" w:hAnsi="宋体" w:eastAsia="宋体" w:cs="宋体"/>
          <w:color w:val="auto"/>
          <w:spacing w:val="10"/>
          <w:sz w:val="23"/>
          <w:szCs w:val="23"/>
        </w:rPr>
        <w:t>；</w:t>
      </w:r>
    </w:p>
    <w:p w14:paraId="3CD00ED6">
      <w:pPr>
        <w:spacing w:before="189" w:line="299" w:lineRule="auto"/>
        <w:ind w:left="489" w:right="421" w:firstLine="12"/>
        <w:rPr>
          <w:rFonts w:ascii="宋体" w:hAnsi="宋体" w:eastAsia="宋体" w:cs="宋体"/>
          <w:color w:val="auto"/>
          <w:sz w:val="23"/>
          <w:szCs w:val="23"/>
        </w:rPr>
      </w:pPr>
      <w:r>
        <w:rPr>
          <w:rFonts w:ascii="宋体" w:hAnsi="宋体" w:eastAsia="宋体" w:cs="宋体"/>
          <w:color w:val="auto"/>
          <w:spacing w:val="5"/>
          <w:sz w:val="23"/>
          <w:szCs w:val="23"/>
        </w:rPr>
        <w:t>(</w:t>
      </w:r>
      <w:r>
        <w:rPr>
          <w:rFonts w:ascii="Arial" w:hAnsi="Arial" w:eastAsia="Arial" w:cs="Arial"/>
          <w:color w:val="auto"/>
          <w:spacing w:val="5"/>
          <w:sz w:val="23"/>
          <w:szCs w:val="23"/>
        </w:rPr>
        <w:t>2</w:t>
      </w:r>
      <w:r>
        <w:rPr>
          <w:rFonts w:ascii="宋体" w:hAnsi="宋体" w:eastAsia="宋体" w:cs="宋体"/>
          <w:color w:val="auto"/>
          <w:spacing w:val="5"/>
          <w:sz w:val="23"/>
          <w:szCs w:val="23"/>
        </w:rPr>
        <w:t>)磋商响应文件</w:t>
      </w:r>
      <w:r>
        <w:rPr>
          <w:rFonts w:ascii="Arial" w:hAnsi="Arial" w:eastAsia="Arial" w:cs="Arial"/>
          <w:color w:val="auto"/>
          <w:spacing w:val="5"/>
          <w:sz w:val="23"/>
          <w:szCs w:val="23"/>
        </w:rPr>
        <w:t>“</w:t>
      </w:r>
      <w:r>
        <w:rPr>
          <w:rFonts w:ascii="宋体" w:hAnsi="宋体" w:eastAsia="宋体" w:cs="宋体"/>
          <w:color w:val="auto"/>
          <w:spacing w:val="5"/>
          <w:sz w:val="23"/>
          <w:szCs w:val="23"/>
        </w:rPr>
        <w:t xml:space="preserve">于 </w:t>
      </w:r>
      <w:r>
        <w:rPr>
          <w:rFonts w:ascii="Arial" w:hAnsi="Arial" w:eastAsia="Arial" w:cs="Arial"/>
          <w:color w:val="auto"/>
          <w:spacing w:val="5"/>
          <w:sz w:val="23"/>
          <w:szCs w:val="23"/>
          <w:u w:val="single" w:color="auto"/>
        </w:rPr>
        <w:t>202</w:t>
      </w:r>
      <w:r>
        <w:rPr>
          <w:rFonts w:hint="eastAsia" w:eastAsia="宋体" w:cs="Arial"/>
          <w:color w:val="auto"/>
          <w:spacing w:val="5"/>
          <w:sz w:val="23"/>
          <w:szCs w:val="23"/>
          <w:u w:val="single" w:color="auto"/>
          <w:lang w:val="en-US" w:eastAsia="zh-CN"/>
        </w:rPr>
        <w:t>5</w:t>
      </w:r>
      <w:r>
        <w:rPr>
          <w:rFonts w:ascii="Arial" w:hAnsi="Arial" w:eastAsia="Arial" w:cs="Arial"/>
          <w:color w:val="auto"/>
          <w:spacing w:val="5"/>
          <w:sz w:val="23"/>
          <w:szCs w:val="23"/>
          <w:u w:val="single" w:color="auto"/>
        </w:rPr>
        <w:t xml:space="preserve"> 年</w:t>
      </w:r>
      <w:r>
        <w:rPr>
          <w:rFonts w:hint="eastAsia" w:cs="Arial"/>
          <w:color w:val="auto"/>
          <w:spacing w:val="5"/>
          <w:sz w:val="23"/>
          <w:szCs w:val="23"/>
          <w:u w:val="single" w:color="auto"/>
          <w:lang w:val="en-US" w:eastAsia="zh-CN"/>
        </w:rPr>
        <w:t>03</w:t>
      </w:r>
      <w:r>
        <w:rPr>
          <w:rFonts w:hint="eastAsia" w:cs="Arial"/>
          <w:color w:val="auto"/>
          <w:spacing w:val="5"/>
          <w:sz w:val="23"/>
          <w:szCs w:val="23"/>
          <w:u w:val="single" w:color="auto"/>
          <w:lang w:eastAsia="zh-CN"/>
        </w:rPr>
        <w:t>月</w:t>
      </w:r>
      <w:r>
        <w:rPr>
          <w:rFonts w:hint="eastAsia" w:cs="Arial"/>
          <w:color w:val="auto"/>
          <w:spacing w:val="5"/>
          <w:sz w:val="23"/>
          <w:szCs w:val="23"/>
          <w:u w:val="single" w:color="auto"/>
          <w:lang w:val="en-US" w:eastAsia="zh-CN"/>
        </w:rPr>
        <w:t xml:space="preserve">25 </w:t>
      </w:r>
      <w:r>
        <w:rPr>
          <w:rFonts w:hint="eastAsia" w:cs="Arial"/>
          <w:color w:val="auto"/>
          <w:spacing w:val="5"/>
          <w:sz w:val="23"/>
          <w:szCs w:val="23"/>
          <w:u w:val="single" w:color="auto"/>
          <w:lang w:eastAsia="zh-CN"/>
        </w:rPr>
        <w:t>日</w:t>
      </w:r>
      <w:r>
        <w:rPr>
          <w:rFonts w:hint="eastAsia" w:eastAsia="宋体" w:cs="Arial"/>
          <w:color w:val="auto"/>
          <w:spacing w:val="5"/>
          <w:sz w:val="23"/>
          <w:szCs w:val="23"/>
          <w:u w:val="single" w:color="auto"/>
          <w:lang w:val="en-US" w:eastAsia="zh-CN"/>
        </w:rPr>
        <w:t xml:space="preserve">14 </w:t>
      </w:r>
      <w:r>
        <w:rPr>
          <w:rFonts w:hint="eastAsia" w:ascii="Arial" w:hAnsi="Arial" w:eastAsia="Arial" w:cs="Arial"/>
          <w:color w:val="auto"/>
          <w:spacing w:val="5"/>
          <w:sz w:val="23"/>
          <w:szCs w:val="23"/>
          <w:u w:val="single" w:color="auto"/>
        </w:rPr>
        <w:t xml:space="preserve">点 </w:t>
      </w:r>
      <w:r>
        <w:rPr>
          <w:rFonts w:hint="eastAsia" w:eastAsia="宋体" w:cs="Arial"/>
          <w:color w:val="auto"/>
          <w:spacing w:val="5"/>
          <w:sz w:val="23"/>
          <w:szCs w:val="23"/>
          <w:u w:val="single" w:color="auto"/>
          <w:lang w:val="en-US" w:eastAsia="zh-CN"/>
        </w:rPr>
        <w:t>3</w:t>
      </w:r>
      <w:r>
        <w:rPr>
          <w:rFonts w:hint="eastAsia" w:ascii="Arial" w:hAnsi="Arial" w:eastAsia="Arial" w:cs="Arial"/>
          <w:color w:val="auto"/>
          <w:spacing w:val="5"/>
          <w:sz w:val="23"/>
          <w:szCs w:val="23"/>
          <w:u w:val="single" w:color="auto"/>
        </w:rPr>
        <w:t>0 分</w:t>
      </w:r>
      <w:r>
        <w:rPr>
          <w:rFonts w:ascii="宋体" w:hAnsi="宋体" w:eastAsia="宋体" w:cs="宋体"/>
          <w:color w:val="auto"/>
          <w:spacing w:val="5"/>
          <w:sz w:val="23"/>
          <w:szCs w:val="23"/>
          <w:u w:val="single" w:color="auto"/>
        </w:rPr>
        <w:t>(北京时间)</w:t>
      </w:r>
      <w:r>
        <w:rPr>
          <w:rFonts w:hint="eastAsia" w:ascii="宋体" w:hAnsi="宋体" w:eastAsia="宋体" w:cs="宋体"/>
          <w:color w:val="auto"/>
          <w:spacing w:val="5"/>
          <w:sz w:val="23"/>
          <w:szCs w:val="23"/>
          <w:lang w:val="en-US" w:eastAsia="zh-CN"/>
        </w:rPr>
        <w:t>前上传至政采云平台</w:t>
      </w:r>
      <w:r>
        <w:rPr>
          <w:rFonts w:ascii="宋体" w:hAnsi="宋体" w:eastAsia="宋体" w:cs="宋体"/>
          <w:color w:val="auto"/>
          <w:sz w:val="23"/>
          <w:szCs w:val="23"/>
        </w:rPr>
        <w:t xml:space="preserve"> 。</w:t>
      </w:r>
      <w:r>
        <w:rPr>
          <w:rFonts w:ascii="宋体" w:hAnsi="宋体" w:eastAsia="宋体" w:cs="宋体"/>
          <w:color w:val="auto"/>
          <w:spacing w:val="8"/>
          <w:sz w:val="23"/>
          <w:szCs w:val="23"/>
        </w:rPr>
        <w:t>供应商以电报、电话、传真形式磋商的，采购代理机构概不接受。</w:t>
      </w:r>
    </w:p>
    <w:p w14:paraId="0307447B">
      <w:pPr>
        <w:spacing w:before="194" w:line="220" w:lineRule="auto"/>
        <w:ind w:left="23"/>
        <w:rPr>
          <w:rFonts w:ascii="宋体" w:hAnsi="宋体" w:eastAsia="宋体" w:cs="宋体"/>
          <w:color w:val="auto"/>
          <w:sz w:val="28"/>
          <w:szCs w:val="28"/>
        </w:rPr>
      </w:pPr>
      <w:r>
        <w:rPr>
          <w:rFonts w:ascii="Arial" w:hAnsi="Arial" w:eastAsia="Arial" w:cs="Arial"/>
          <w:b/>
          <w:bCs/>
          <w:color w:val="auto"/>
          <w:spacing w:val="-14"/>
          <w:sz w:val="28"/>
          <w:szCs w:val="28"/>
        </w:rPr>
        <w:t>1</w:t>
      </w:r>
      <w:r>
        <w:rPr>
          <w:rFonts w:ascii="Arial" w:hAnsi="Arial" w:eastAsia="Arial" w:cs="Arial"/>
          <w:b/>
          <w:bCs/>
          <w:color w:val="auto"/>
          <w:spacing w:val="-9"/>
          <w:sz w:val="28"/>
          <w:szCs w:val="28"/>
        </w:rPr>
        <w:t>4</w:t>
      </w:r>
      <w:r>
        <w:rPr>
          <w:rFonts w:ascii="宋体" w:hAnsi="宋体" w:eastAsia="宋体" w:cs="宋体"/>
          <w:color w:val="auto"/>
          <w:spacing w:val="-7"/>
          <w:sz w:val="28"/>
          <w:szCs w:val="28"/>
        </w:rPr>
        <w:t>、</w:t>
      </w:r>
      <w:r>
        <w:rPr>
          <w:rFonts w:ascii="Arial" w:hAnsi="Arial" w:eastAsia="Arial" w:cs="Arial"/>
          <w:b/>
          <w:bCs/>
          <w:color w:val="auto"/>
          <w:spacing w:val="-12"/>
          <w:sz w:val="28"/>
          <w:szCs w:val="28"/>
        </w:rPr>
        <w:t>递交磋商响应文件的地点、截止时间</w:t>
      </w:r>
    </w:p>
    <w:p w14:paraId="28267448">
      <w:pPr>
        <w:spacing w:before="203" w:line="378" w:lineRule="auto"/>
        <w:ind w:left="166" w:right="243"/>
        <w:rPr>
          <w:rFonts w:ascii="宋体" w:hAnsi="宋体" w:eastAsia="宋体" w:cs="宋体"/>
          <w:color w:val="auto"/>
          <w:sz w:val="23"/>
          <w:szCs w:val="23"/>
        </w:rPr>
      </w:pPr>
      <w:r>
        <w:rPr>
          <w:rFonts w:ascii="Arial" w:hAnsi="Arial" w:eastAsia="Arial" w:cs="Arial"/>
          <w:color w:val="auto"/>
          <w:spacing w:val="14"/>
          <w:sz w:val="23"/>
          <w:szCs w:val="23"/>
        </w:rPr>
        <w:t>14.</w:t>
      </w:r>
      <w:r>
        <w:rPr>
          <w:rFonts w:ascii="Arial" w:hAnsi="Arial" w:eastAsia="Arial" w:cs="Arial"/>
          <w:color w:val="auto"/>
          <w:spacing w:val="11"/>
          <w:sz w:val="23"/>
          <w:szCs w:val="23"/>
        </w:rPr>
        <w:t>1</w:t>
      </w:r>
      <w:r>
        <w:rPr>
          <w:rFonts w:ascii="宋体" w:hAnsi="宋体" w:eastAsia="宋体" w:cs="宋体"/>
          <w:color w:val="auto"/>
          <w:spacing w:val="7"/>
          <w:sz w:val="23"/>
          <w:szCs w:val="23"/>
        </w:rPr>
        <w:t>所有磋商响应文件都必须按磋商文件规定的磋商截止时间之前上传至政采云平台；</w:t>
      </w:r>
      <w:r>
        <w:rPr>
          <w:rFonts w:ascii="宋体" w:hAnsi="宋体" w:eastAsia="宋体" w:cs="宋体"/>
          <w:color w:val="auto"/>
          <w:sz w:val="23"/>
          <w:szCs w:val="23"/>
        </w:rPr>
        <w:t xml:space="preserve"> </w:t>
      </w:r>
      <w:r>
        <w:rPr>
          <w:rFonts w:ascii="Arial" w:hAnsi="Arial" w:eastAsia="Arial" w:cs="Arial"/>
          <w:color w:val="auto"/>
          <w:spacing w:val="16"/>
          <w:sz w:val="23"/>
          <w:szCs w:val="23"/>
        </w:rPr>
        <w:t>14.</w:t>
      </w:r>
      <w:r>
        <w:rPr>
          <w:rFonts w:ascii="Arial" w:hAnsi="Arial" w:eastAsia="Arial" w:cs="Arial"/>
          <w:color w:val="auto"/>
          <w:spacing w:val="8"/>
          <w:sz w:val="23"/>
          <w:szCs w:val="23"/>
        </w:rPr>
        <w:t>2</w:t>
      </w:r>
      <w:r>
        <w:rPr>
          <w:rFonts w:ascii="宋体" w:hAnsi="宋体" w:eastAsia="宋体" w:cs="宋体"/>
          <w:color w:val="auto"/>
          <w:spacing w:val="8"/>
          <w:sz w:val="23"/>
          <w:szCs w:val="23"/>
        </w:rPr>
        <w:t>采购代理机构将拒绝接收在磋商截止时间之后上传的磋商响应文件；</w:t>
      </w:r>
    </w:p>
    <w:p w14:paraId="06432EF1">
      <w:pPr>
        <w:spacing w:before="2" w:line="219" w:lineRule="auto"/>
        <w:ind w:left="23"/>
        <w:rPr>
          <w:rFonts w:ascii="宋体" w:hAnsi="宋体" w:eastAsia="宋体" w:cs="宋体"/>
          <w:color w:val="auto"/>
          <w:sz w:val="28"/>
          <w:szCs w:val="28"/>
        </w:rPr>
      </w:pPr>
      <w:r>
        <w:rPr>
          <w:rFonts w:ascii="Arial" w:hAnsi="Arial" w:eastAsia="Arial" w:cs="Arial"/>
          <w:b/>
          <w:bCs/>
          <w:color w:val="auto"/>
          <w:spacing w:val="-18"/>
          <w:sz w:val="28"/>
          <w:szCs w:val="28"/>
        </w:rPr>
        <w:t>1</w:t>
      </w:r>
      <w:r>
        <w:rPr>
          <w:rFonts w:ascii="Arial" w:hAnsi="Arial" w:eastAsia="Arial" w:cs="Arial"/>
          <w:b/>
          <w:bCs/>
          <w:color w:val="auto"/>
          <w:spacing w:val="-9"/>
          <w:sz w:val="28"/>
          <w:szCs w:val="28"/>
        </w:rPr>
        <w:t>5</w:t>
      </w:r>
      <w:r>
        <w:rPr>
          <w:rFonts w:ascii="宋体" w:hAnsi="宋体" w:eastAsia="宋体" w:cs="宋体"/>
          <w:color w:val="auto"/>
          <w:spacing w:val="-9"/>
          <w:sz w:val="28"/>
          <w:szCs w:val="28"/>
        </w:rPr>
        <w:t>、</w:t>
      </w:r>
      <w:r>
        <w:rPr>
          <w:rFonts w:ascii="Arial" w:hAnsi="Arial" w:eastAsia="Arial" w:cs="Arial"/>
          <w:b/>
          <w:bCs/>
          <w:color w:val="auto"/>
          <w:spacing w:val="-12"/>
          <w:sz w:val="28"/>
          <w:szCs w:val="28"/>
        </w:rPr>
        <w:t>磋商响应文件的撤回和修改</w:t>
      </w:r>
    </w:p>
    <w:p w14:paraId="5F9A3778">
      <w:pPr>
        <w:spacing w:before="206" w:line="380" w:lineRule="auto"/>
        <w:ind w:left="9" w:right="28" w:firstLine="497"/>
        <w:rPr>
          <w:rFonts w:ascii="宋体" w:hAnsi="宋体" w:eastAsia="宋体" w:cs="宋体"/>
          <w:color w:val="auto"/>
          <w:sz w:val="23"/>
          <w:szCs w:val="23"/>
        </w:rPr>
      </w:pPr>
      <w:r>
        <w:rPr>
          <w:rFonts w:ascii="Arial" w:hAnsi="Arial" w:eastAsia="Arial" w:cs="Arial"/>
          <w:color w:val="auto"/>
          <w:spacing w:val="7"/>
          <w:sz w:val="23"/>
          <w:szCs w:val="23"/>
        </w:rPr>
        <w:t>1</w:t>
      </w:r>
      <w:r>
        <w:rPr>
          <w:rFonts w:ascii="宋体" w:hAnsi="宋体" w:eastAsia="宋体" w:cs="宋体"/>
          <w:color w:val="auto"/>
          <w:spacing w:val="7"/>
          <w:sz w:val="23"/>
          <w:szCs w:val="23"/>
        </w:rPr>
        <w:t>、允许供应商在磋商截止期前撤回其磋商响应文件 (须以书面形式通知采购代</w:t>
      </w:r>
      <w:r>
        <w:rPr>
          <w:rFonts w:ascii="宋体" w:hAnsi="宋体" w:eastAsia="宋体" w:cs="宋体"/>
          <w:color w:val="auto"/>
          <w:sz w:val="23"/>
          <w:szCs w:val="23"/>
        </w:rPr>
        <w:t>理</w:t>
      </w:r>
      <w:r>
        <w:rPr>
          <w:rFonts w:ascii="宋体" w:hAnsi="宋体" w:eastAsia="宋体" w:cs="宋体"/>
          <w:color w:val="auto"/>
          <w:spacing w:val="11"/>
          <w:sz w:val="23"/>
          <w:szCs w:val="23"/>
        </w:rPr>
        <w:t>机构) ，磋商截止期后不得撤回其磋商响应文件。否则，其磋商保证金将不予退还，上</w:t>
      </w:r>
      <w:r>
        <w:rPr>
          <w:rFonts w:ascii="宋体" w:hAnsi="宋体" w:eastAsia="宋体" w:cs="宋体"/>
          <w:color w:val="auto"/>
          <w:spacing w:val="5"/>
          <w:sz w:val="23"/>
          <w:szCs w:val="23"/>
        </w:rPr>
        <w:t>缴</w:t>
      </w:r>
      <w:r>
        <w:rPr>
          <w:rFonts w:ascii="宋体" w:hAnsi="宋体" w:eastAsia="宋体" w:cs="宋体"/>
          <w:color w:val="auto"/>
          <w:spacing w:val="3"/>
          <w:sz w:val="23"/>
          <w:szCs w:val="23"/>
        </w:rPr>
        <w:t>同级财政部门。</w:t>
      </w:r>
    </w:p>
    <w:p w14:paraId="062446BF">
      <w:pPr>
        <w:spacing w:before="42" w:line="227" w:lineRule="auto"/>
        <w:rPr>
          <w:rFonts w:ascii="宋体" w:hAnsi="宋体" w:eastAsia="宋体" w:cs="宋体"/>
          <w:color w:val="auto"/>
          <w:sz w:val="23"/>
          <w:szCs w:val="23"/>
        </w:rPr>
      </w:pPr>
      <w:r>
        <w:rPr>
          <w:rFonts w:hint="eastAsia" w:eastAsia="宋体" w:cs="Arial"/>
          <w:color w:val="auto"/>
          <w:spacing w:val="9"/>
          <w:sz w:val="23"/>
          <w:szCs w:val="23"/>
          <w:lang w:val="en-US" w:eastAsia="zh-CN"/>
        </w:rPr>
        <w:t xml:space="preserve">      </w:t>
      </w:r>
      <w:r>
        <w:rPr>
          <w:rFonts w:ascii="Arial" w:hAnsi="Arial" w:eastAsia="Arial" w:cs="Arial"/>
          <w:color w:val="auto"/>
          <w:spacing w:val="9"/>
          <w:sz w:val="23"/>
          <w:szCs w:val="23"/>
        </w:rPr>
        <w:t>2</w:t>
      </w:r>
      <w:r>
        <w:rPr>
          <w:rFonts w:ascii="宋体" w:hAnsi="宋体" w:eastAsia="宋体" w:cs="宋体"/>
          <w:color w:val="auto"/>
          <w:spacing w:val="8"/>
          <w:sz w:val="23"/>
          <w:szCs w:val="23"/>
        </w:rPr>
        <w:t>、无论成交与否，磋商人递交的一切磋商材料均不予退还。</w:t>
      </w:r>
    </w:p>
    <w:p w14:paraId="007C86A3">
      <w:pPr>
        <w:spacing w:before="189" w:line="360" w:lineRule="auto"/>
        <w:ind w:left="3806"/>
        <w:outlineLvl w:val="1"/>
        <w:rPr>
          <w:rFonts w:ascii="黑体" w:hAnsi="黑体" w:eastAsia="黑体" w:cs="黑体"/>
          <w:color w:val="auto"/>
          <w:sz w:val="28"/>
          <w:szCs w:val="28"/>
        </w:rPr>
      </w:pPr>
      <w:bookmarkStart w:id="39" w:name="_bookmark9"/>
      <w:bookmarkEnd w:id="39"/>
      <w:bookmarkStart w:id="40" w:name="_bookmark8"/>
      <w:bookmarkEnd w:id="40"/>
      <w:bookmarkStart w:id="41" w:name="_bookmark10"/>
      <w:bookmarkEnd w:id="41"/>
      <w:bookmarkStart w:id="42" w:name="_Toc8348"/>
      <w:bookmarkStart w:id="43" w:name="_Toc12018"/>
      <w:r>
        <w:rPr>
          <w:rFonts w:ascii="黑体" w:hAnsi="黑体" w:eastAsia="黑体" w:cs="黑体"/>
          <w:color w:val="auto"/>
          <w:spacing w:val="-19"/>
          <w:sz w:val="28"/>
          <w:szCs w:val="28"/>
        </w:rPr>
        <w:t>五</w:t>
      </w:r>
      <w:r>
        <w:rPr>
          <w:rFonts w:ascii="黑体" w:hAnsi="黑体" w:eastAsia="黑体" w:cs="黑体"/>
          <w:color w:val="auto"/>
          <w:spacing w:val="-18"/>
          <w:sz w:val="28"/>
          <w:szCs w:val="28"/>
        </w:rPr>
        <w:t>、  磋商过程</w:t>
      </w:r>
      <w:bookmarkEnd w:id="42"/>
      <w:bookmarkEnd w:id="43"/>
    </w:p>
    <w:p w14:paraId="11D3EA56">
      <w:pPr>
        <w:spacing w:before="22" w:line="360" w:lineRule="auto"/>
        <w:ind w:left="431" w:right="190" w:hanging="404"/>
        <w:rPr>
          <w:rFonts w:ascii="宋体" w:hAnsi="宋体" w:eastAsia="宋体" w:cs="宋体"/>
          <w:color w:val="auto"/>
          <w:sz w:val="23"/>
          <w:szCs w:val="23"/>
        </w:rPr>
      </w:pPr>
      <w:r>
        <w:rPr>
          <w:rFonts w:ascii="Arial" w:hAnsi="Arial" w:eastAsia="Arial" w:cs="Arial"/>
          <w:color w:val="auto"/>
          <w:spacing w:val="11"/>
          <w:sz w:val="23"/>
          <w:szCs w:val="23"/>
        </w:rPr>
        <w:t>1</w:t>
      </w:r>
      <w:r>
        <w:rPr>
          <w:rFonts w:ascii="Arial" w:hAnsi="Arial" w:eastAsia="Arial" w:cs="Arial"/>
          <w:color w:val="auto"/>
          <w:spacing w:val="9"/>
          <w:sz w:val="23"/>
          <w:szCs w:val="23"/>
        </w:rPr>
        <w:t xml:space="preserve"> </w:t>
      </w:r>
      <w:r>
        <w:rPr>
          <w:rFonts w:ascii="宋体" w:hAnsi="宋体" w:eastAsia="宋体" w:cs="宋体"/>
          <w:color w:val="auto"/>
          <w:spacing w:val="9"/>
          <w:sz w:val="23"/>
          <w:szCs w:val="23"/>
        </w:rPr>
        <w:t>采购人、采购代理机构在青海省政府采购电子化平台上组织磋商活动，时间和地点以</w:t>
      </w:r>
      <w:r>
        <w:rPr>
          <w:rFonts w:ascii="宋体" w:hAnsi="宋体" w:eastAsia="宋体" w:cs="宋体"/>
          <w:color w:val="auto"/>
          <w:sz w:val="23"/>
          <w:szCs w:val="23"/>
        </w:rPr>
        <w:t xml:space="preserve"> </w:t>
      </w:r>
      <w:r>
        <w:rPr>
          <w:rFonts w:ascii="宋体" w:hAnsi="宋体" w:eastAsia="宋体" w:cs="宋体"/>
          <w:color w:val="auto"/>
          <w:spacing w:val="6"/>
          <w:sz w:val="23"/>
          <w:szCs w:val="23"/>
        </w:rPr>
        <w:t>本磋商文件中确定的为准</w:t>
      </w:r>
      <w:r>
        <w:rPr>
          <w:rFonts w:ascii="宋体" w:hAnsi="宋体" w:eastAsia="宋体" w:cs="宋体"/>
          <w:color w:val="auto"/>
          <w:spacing w:val="3"/>
          <w:sz w:val="23"/>
          <w:szCs w:val="23"/>
        </w:rPr>
        <w:t>。</w:t>
      </w:r>
    </w:p>
    <w:p w14:paraId="6E19EF91">
      <w:pPr>
        <w:spacing w:before="186" w:line="299" w:lineRule="auto"/>
        <w:ind w:left="456" w:right="249" w:hanging="449"/>
        <w:rPr>
          <w:rFonts w:ascii="宋体" w:hAnsi="宋体" w:eastAsia="宋体" w:cs="宋体"/>
          <w:color w:val="auto"/>
          <w:sz w:val="23"/>
          <w:szCs w:val="23"/>
        </w:rPr>
      </w:pPr>
      <w:r>
        <w:rPr>
          <w:rFonts w:ascii="Arial" w:hAnsi="Arial" w:eastAsia="Arial" w:cs="Arial"/>
          <w:color w:val="auto"/>
          <w:spacing w:val="13"/>
          <w:sz w:val="23"/>
          <w:szCs w:val="23"/>
        </w:rPr>
        <w:t>2</w:t>
      </w:r>
      <w:r>
        <w:rPr>
          <w:rFonts w:ascii="Arial" w:hAnsi="Arial" w:eastAsia="Arial" w:cs="Arial"/>
          <w:color w:val="auto"/>
          <w:spacing w:val="8"/>
          <w:sz w:val="23"/>
          <w:szCs w:val="23"/>
        </w:rPr>
        <w:t xml:space="preserve"> </w:t>
      </w:r>
      <w:r>
        <w:rPr>
          <w:rFonts w:ascii="宋体" w:hAnsi="宋体" w:eastAsia="宋体" w:cs="宋体"/>
          <w:color w:val="auto"/>
          <w:spacing w:val="8"/>
          <w:sz w:val="23"/>
          <w:szCs w:val="23"/>
        </w:rPr>
        <w:t>开标后，供应商在青海省政府采购电子化平台上报价与磋商响应文件内容不一致的，</w:t>
      </w:r>
      <w:r>
        <w:rPr>
          <w:rFonts w:ascii="宋体" w:hAnsi="宋体" w:eastAsia="宋体" w:cs="宋体"/>
          <w:color w:val="auto"/>
          <w:sz w:val="23"/>
          <w:szCs w:val="23"/>
        </w:rPr>
        <w:t xml:space="preserve"> </w:t>
      </w:r>
      <w:r>
        <w:rPr>
          <w:rFonts w:ascii="宋体" w:hAnsi="宋体" w:eastAsia="宋体" w:cs="宋体"/>
          <w:color w:val="auto"/>
          <w:spacing w:val="9"/>
          <w:sz w:val="23"/>
          <w:szCs w:val="23"/>
        </w:rPr>
        <w:t>以</w:t>
      </w:r>
      <w:r>
        <w:rPr>
          <w:rFonts w:ascii="宋体" w:hAnsi="宋体" w:eastAsia="宋体" w:cs="宋体"/>
          <w:color w:val="auto"/>
          <w:spacing w:val="6"/>
          <w:sz w:val="23"/>
          <w:szCs w:val="23"/>
        </w:rPr>
        <w:t>网上报价为准。若拒绝接受，其投标无效。</w:t>
      </w:r>
    </w:p>
    <w:p w14:paraId="4D5F9A7A">
      <w:pPr>
        <w:spacing w:before="189" w:line="299" w:lineRule="auto"/>
        <w:ind w:left="430" w:right="190" w:hanging="419"/>
        <w:rPr>
          <w:rFonts w:ascii="宋体" w:hAnsi="宋体" w:eastAsia="宋体" w:cs="宋体"/>
          <w:color w:val="auto"/>
          <w:sz w:val="23"/>
          <w:szCs w:val="23"/>
        </w:rPr>
      </w:pPr>
      <w:r>
        <w:rPr>
          <w:rFonts w:ascii="Arial" w:hAnsi="Arial" w:eastAsia="Arial" w:cs="Arial"/>
          <w:color w:val="auto"/>
          <w:spacing w:val="18"/>
          <w:sz w:val="23"/>
          <w:szCs w:val="23"/>
        </w:rPr>
        <w:t xml:space="preserve">3 </w:t>
      </w:r>
      <w:r>
        <w:rPr>
          <w:rFonts w:ascii="宋体" w:hAnsi="宋体" w:eastAsia="宋体" w:cs="宋体"/>
          <w:color w:val="auto"/>
          <w:spacing w:val="9"/>
          <w:sz w:val="23"/>
          <w:szCs w:val="23"/>
        </w:rPr>
        <w:t>磋商工作由采购代理机构组织，采购人、采购代理机构、监督机构等有关方面代表可</w:t>
      </w:r>
      <w:r>
        <w:rPr>
          <w:rFonts w:ascii="宋体" w:hAnsi="宋体" w:eastAsia="宋体" w:cs="宋体"/>
          <w:color w:val="auto"/>
          <w:sz w:val="23"/>
          <w:szCs w:val="23"/>
        </w:rPr>
        <w:t xml:space="preserve"> </w:t>
      </w:r>
      <w:r>
        <w:rPr>
          <w:rFonts w:ascii="宋体" w:hAnsi="宋体" w:eastAsia="宋体" w:cs="宋体"/>
          <w:color w:val="auto"/>
          <w:spacing w:val="8"/>
          <w:sz w:val="23"/>
          <w:szCs w:val="23"/>
        </w:rPr>
        <w:t>根据采购项目的具体情况列席，并对磋商过程签字确认。</w:t>
      </w:r>
    </w:p>
    <w:p w14:paraId="71E784DB">
      <w:pPr>
        <w:spacing w:before="189" w:line="324" w:lineRule="auto"/>
        <w:ind w:left="432" w:hanging="428"/>
        <w:rPr>
          <w:rFonts w:ascii="宋体" w:hAnsi="宋体" w:eastAsia="宋体" w:cs="宋体"/>
          <w:color w:val="auto"/>
          <w:sz w:val="23"/>
          <w:szCs w:val="23"/>
        </w:rPr>
      </w:pPr>
      <w:r>
        <w:rPr>
          <w:rFonts w:ascii="Arial" w:hAnsi="Arial" w:eastAsia="Arial" w:cs="Arial"/>
          <w:color w:val="auto"/>
          <w:spacing w:val="6"/>
          <w:sz w:val="23"/>
          <w:szCs w:val="23"/>
        </w:rPr>
        <w:t xml:space="preserve">4  </w:t>
      </w:r>
      <w:r>
        <w:rPr>
          <w:rFonts w:ascii="宋体" w:hAnsi="宋体" w:eastAsia="宋体" w:cs="宋体"/>
          <w:color w:val="auto"/>
          <w:spacing w:val="6"/>
          <w:sz w:val="23"/>
          <w:szCs w:val="23"/>
        </w:rPr>
        <w:t>开标后供应商必须在规定的时间内解密文件，因供应商输入密码错误(</w:t>
      </w:r>
      <w:r>
        <w:rPr>
          <w:rFonts w:ascii="Arial" w:hAnsi="Arial" w:eastAsia="Arial" w:cs="Arial"/>
          <w:color w:val="auto"/>
          <w:spacing w:val="6"/>
          <w:sz w:val="23"/>
          <w:szCs w:val="23"/>
        </w:rPr>
        <w:t xml:space="preserve">10 </w:t>
      </w:r>
      <w:r>
        <w:rPr>
          <w:rFonts w:ascii="宋体" w:hAnsi="宋体" w:eastAsia="宋体" w:cs="宋体"/>
          <w:color w:val="auto"/>
          <w:spacing w:val="6"/>
          <w:sz w:val="23"/>
          <w:szCs w:val="23"/>
        </w:rPr>
        <w:t>次输入机会)</w:t>
      </w:r>
      <w:r>
        <w:rPr>
          <w:rFonts w:ascii="宋体" w:hAnsi="宋体" w:eastAsia="宋体" w:cs="宋体"/>
          <w:color w:val="auto"/>
          <w:spacing w:val="4"/>
          <w:sz w:val="23"/>
          <w:szCs w:val="23"/>
        </w:rPr>
        <w:t>、</w:t>
      </w:r>
      <w:r>
        <w:rPr>
          <w:rFonts w:ascii="宋体" w:hAnsi="宋体" w:eastAsia="宋体" w:cs="宋体"/>
          <w:color w:val="auto"/>
          <w:sz w:val="23"/>
          <w:szCs w:val="23"/>
        </w:rPr>
        <w:t xml:space="preserve"> </w:t>
      </w:r>
      <w:r>
        <w:rPr>
          <w:rFonts w:ascii="宋体" w:hAnsi="宋体" w:eastAsia="宋体" w:cs="宋体"/>
          <w:color w:val="auto"/>
          <w:spacing w:val="18"/>
          <w:sz w:val="23"/>
          <w:szCs w:val="23"/>
        </w:rPr>
        <w:t>未能</w:t>
      </w:r>
      <w:r>
        <w:rPr>
          <w:rFonts w:ascii="宋体" w:hAnsi="宋体" w:eastAsia="宋体" w:cs="宋体"/>
          <w:color w:val="auto"/>
          <w:spacing w:val="16"/>
          <w:sz w:val="23"/>
          <w:szCs w:val="23"/>
        </w:rPr>
        <w:t>按</w:t>
      </w:r>
      <w:r>
        <w:rPr>
          <w:rFonts w:ascii="宋体" w:hAnsi="宋体" w:eastAsia="宋体" w:cs="宋体"/>
          <w:color w:val="auto"/>
          <w:spacing w:val="9"/>
          <w:sz w:val="23"/>
          <w:szCs w:val="23"/>
        </w:rPr>
        <w:t>时完成解密、其《数据文件》填写、盖章不规范等原因导致系统无法解析、或</w:t>
      </w:r>
      <w:r>
        <w:rPr>
          <w:rFonts w:ascii="宋体" w:hAnsi="宋体" w:eastAsia="宋体" w:cs="宋体"/>
          <w:color w:val="auto"/>
          <w:sz w:val="23"/>
          <w:szCs w:val="23"/>
        </w:rPr>
        <w:t xml:space="preserve"> </w:t>
      </w:r>
      <w:r>
        <w:rPr>
          <w:rFonts w:ascii="宋体" w:hAnsi="宋体" w:eastAsia="宋体" w:cs="宋体"/>
          <w:color w:val="auto"/>
          <w:spacing w:val="14"/>
          <w:sz w:val="23"/>
          <w:szCs w:val="23"/>
        </w:rPr>
        <w:t>上</w:t>
      </w:r>
      <w:r>
        <w:rPr>
          <w:rFonts w:ascii="宋体" w:hAnsi="宋体" w:eastAsia="宋体" w:cs="宋体"/>
          <w:color w:val="auto"/>
          <w:spacing w:val="8"/>
          <w:sz w:val="23"/>
          <w:szCs w:val="23"/>
        </w:rPr>
        <w:t>传的磋商响应文件损坏无法正常打开的，将会被视为无效投标。</w:t>
      </w:r>
    </w:p>
    <w:p w14:paraId="6FBCE66F">
      <w:pPr>
        <w:spacing w:before="188" w:line="324" w:lineRule="auto"/>
        <w:ind w:left="436" w:right="190" w:hanging="425"/>
        <w:rPr>
          <w:rFonts w:ascii="宋体" w:hAnsi="宋体" w:eastAsia="宋体" w:cs="宋体"/>
          <w:color w:val="auto"/>
          <w:sz w:val="23"/>
          <w:szCs w:val="23"/>
        </w:rPr>
      </w:pPr>
      <w:r>
        <w:rPr>
          <w:rFonts w:ascii="Arial" w:hAnsi="Arial" w:eastAsia="Arial" w:cs="Arial"/>
          <w:color w:val="auto"/>
          <w:spacing w:val="18"/>
          <w:sz w:val="23"/>
          <w:szCs w:val="23"/>
        </w:rPr>
        <w:t xml:space="preserve">5 </w:t>
      </w:r>
      <w:r>
        <w:rPr>
          <w:rFonts w:ascii="宋体" w:hAnsi="宋体" w:eastAsia="宋体" w:cs="宋体"/>
          <w:color w:val="auto"/>
          <w:spacing w:val="9"/>
          <w:sz w:val="23"/>
          <w:szCs w:val="23"/>
        </w:rPr>
        <w:t>在资格性和符合性审查结束后，系统会通知通过资格性和符合性审查的供应商在规定</w:t>
      </w:r>
      <w:r>
        <w:rPr>
          <w:rFonts w:ascii="宋体" w:hAnsi="宋体" w:eastAsia="宋体" w:cs="宋体"/>
          <w:color w:val="auto"/>
          <w:sz w:val="23"/>
          <w:szCs w:val="23"/>
        </w:rPr>
        <w:t xml:space="preserve"> </w:t>
      </w:r>
      <w:r>
        <w:rPr>
          <w:rFonts w:ascii="宋体" w:hAnsi="宋体" w:eastAsia="宋体" w:cs="宋体"/>
          <w:color w:val="auto"/>
          <w:spacing w:val="18"/>
          <w:sz w:val="23"/>
          <w:szCs w:val="23"/>
        </w:rPr>
        <w:t>的时</w:t>
      </w:r>
      <w:r>
        <w:rPr>
          <w:rFonts w:ascii="宋体" w:hAnsi="宋体" w:eastAsia="宋体" w:cs="宋体"/>
          <w:color w:val="auto"/>
          <w:spacing w:val="12"/>
          <w:sz w:val="23"/>
          <w:szCs w:val="23"/>
        </w:rPr>
        <w:t>间</w:t>
      </w:r>
      <w:r>
        <w:rPr>
          <w:rFonts w:ascii="宋体" w:hAnsi="宋体" w:eastAsia="宋体" w:cs="宋体"/>
          <w:color w:val="auto"/>
          <w:spacing w:val="9"/>
          <w:sz w:val="23"/>
          <w:szCs w:val="23"/>
        </w:rPr>
        <w:t>内进行最终报价，未能按时上传报价、或上传的磋商最终报价文件损坏无法正</w:t>
      </w:r>
      <w:r>
        <w:rPr>
          <w:rFonts w:ascii="宋体" w:hAnsi="宋体" w:eastAsia="宋体" w:cs="宋体"/>
          <w:color w:val="auto"/>
          <w:sz w:val="23"/>
          <w:szCs w:val="23"/>
        </w:rPr>
        <w:t xml:space="preserve"> </w:t>
      </w:r>
      <w:r>
        <w:rPr>
          <w:rFonts w:ascii="宋体" w:hAnsi="宋体" w:eastAsia="宋体" w:cs="宋体"/>
          <w:color w:val="auto"/>
          <w:spacing w:val="11"/>
          <w:sz w:val="23"/>
          <w:szCs w:val="23"/>
        </w:rPr>
        <w:t>常</w:t>
      </w:r>
      <w:r>
        <w:rPr>
          <w:rFonts w:ascii="宋体" w:hAnsi="宋体" w:eastAsia="宋体" w:cs="宋体"/>
          <w:color w:val="auto"/>
          <w:spacing w:val="6"/>
          <w:sz w:val="23"/>
          <w:szCs w:val="23"/>
        </w:rPr>
        <w:t>打开的，将会被视为无效投标。</w:t>
      </w:r>
    </w:p>
    <w:p w14:paraId="5C6F5748">
      <w:pPr>
        <w:spacing w:before="195" w:line="222" w:lineRule="auto"/>
        <w:ind w:left="3527"/>
        <w:outlineLvl w:val="1"/>
        <w:rPr>
          <w:rFonts w:ascii="黑体" w:hAnsi="黑体" w:eastAsia="黑体" w:cs="黑体"/>
          <w:color w:val="auto"/>
          <w:sz w:val="28"/>
          <w:szCs w:val="28"/>
        </w:rPr>
      </w:pPr>
      <w:bookmarkStart w:id="44" w:name="_Toc10144"/>
      <w:bookmarkStart w:id="45" w:name="_Toc17124"/>
      <w:r>
        <w:rPr>
          <w:rFonts w:ascii="黑体" w:hAnsi="黑体" w:eastAsia="黑体" w:cs="黑体"/>
          <w:color w:val="auto"/>
          <w:spacing w:val="-16"/>
          <w:sz w:val="28"/>
          <w:szCs w:val="28"/>
        </w:rPr>
        <w:t>六</w:t>
      </w:r>
      <w:r>
        <w:rPr>
          <w:rFonts w:ascii="黑体" w:hAnsi="黑体" w:eastAsia="黑体" w:cs="黑体"/>
          <w:color w:val="auto"/>
          <w:spacing w:val="-14"/>
          <w:sz w:val="28"/>
          <w:szCs w:val="28"/>
        </w:rPr>
        <w:t>、  资格审查程序</w:t>
      </w:r>
      <w:bookmarkEnd w:id="44"/>
      <w:bookmarkEnd w:id="45"/>
    </w:p>
    <w:p w14:paraId="43199D0B">
      <w:pPr>
        <w:spacing w:before="2" w:line="219" w:lineRule="auto"/>
        <w:ind w:left="23"/>
        <w:rPr>
          <w:rFonts w:ascii="Arial" w:hAnsi="Arial" w:eastAsia="Arial" w:cs="Arial"/>
          <w:b/>
          <w:bCs/>
          <w:color w:val="auto"/>
          <w:spacing w:val="-12"/>
          <w:sz w:val="28"/>
          <w:szCs w:val="28"/>
        </w:rPr>
      </w:pPr>
      <w:r>
        <w:rPr>
          <w:rFonts w:ascii="Arial" w:hAnsi="Arial" w:eastAsia="Arial" w:cs="Arial"/>
          <w:b/>
          <w:bCs/>
          <w:color w:val="auto"/>
          <w:spacing w:val="-12"/>
          <w:sz w:val="28"/>
          <w:szCs w:val="28"/>
        </w:rPr>
        <w:t>资格审查</w:t>
      </w:r>
    </w:p>
    <w:p w14:paraId="0630B52D">
      <w:pPr>
        <w:spacing w:before="25" w:line="302" w:lineRule="auto"/>
        <w:ind w:left="434" w:right="190" w:hanging="407"/>
        <w:rPr>
          <w:rFonts w:ascii="宋体" w:hAnsi="宋体" w:eastAsia="宋体" w:cs="宋体"/>
          <w:color w:val="auto"/>
          <w:sz w:val="23"/>
          <w:szCs w:val="23"/>
        </w:rPr>
      </w:pPr>
      <w:r>
        <w:rPr>
          <w:rFonts w:ascii="Arial" w:hAnsi="Arial" w:eastAsia="Arial" w:cs="Arial"/>
          <w:color w:val="auto"/>
          <w:spacing w:val="11"/>
          <w:sz w:val="23"/>
          <w:szCs w:val="23"/>
        </w:rPr>
        <w:t>1</w:t>
      </w:r>
      <w:r>
        <w:rPr>
          <w:rFonts w:ascii="Arial" w:hAnsi="Arial" w:eastAsia="Arial" w:cs="Arial"/>
          <w:color w:val="auto"/>
          <w:spacing w:val="9"/>
          <w:sz w:val="23"/>
          <w:szCs w:val="23"/>
        </w:rPr>
        <w:t xml:space="preserve"> </w:t>
      </w:r>
      <w:r>
        <w:rPr>
          <w:rFonts w:ascii="宋体" w:hAnsi="宋体" w:eastAsia="宋体" w:cs="宋体"/>
          <w:color w:val="auto"/>
          <w:spacing w:val="9"/>
          <w:sz w:val="23"/>
          <w:szCs w:val="23"/>
        </w:rPr>
        <w:t>递交首次磋商响应文件截止时间后，由采购人、集中采购机构依法对供应商的资格进</w:t>
      </w:r>
      <w:r>
        <w:rPr>
          <w:rFonts w:ascii="宋体" w:hAnsi="宋体" w:eastAsia="宋体" w:cs="宋体"/>
          <w:color w:val="auto"/>
          <w:sz w:val="23"/>
          <w:szCs w:val="23"/>
        </w:rPr>
        <w:t xml:space="preserve"> </w:t>
      </w:r>
      <w:r>
        <w:rPr>
          <w:rFonts w:ascii="宋体" w:hAnsi="宋体" w:eastAsia="宋体" w:cs="宋体"/>
          <w:color w:val="auto"/>
          <w:spacing w:val="-4"/>
          <w:sz w:val="23"/>
          <w:szCs w:val="23"/>
        </w:rPr>
        <w:t>行</w:t>
      </w:r>
      <w:r>
        <w:rPr>
          <w:rFonts w:ascii="宋体" w:hAnsi="宋体" w:eastAsia="宋体" w:cs="宋体"/>
          <w:color w:val="auto"/>
          <w:spacing w:val="-2"/>
          <w:sz w:val="23"/>
          <w:szCs w:val="23"/>
        </w:rPr>
        <w:t>审查。</w:t>
      </w:r>
    </w:p>
    <w:p w14:paraId="3DB71BB2">
      <w:pPr>
        <w:spacing w:before="183" w:line="227" w:lineRule="auto"/>
        <w:ind w:left="7"/>
        <w:rPr>
          <w:rFonts w:ascii="宋体" w:hAnsi="宋体" w:eastAsia="宋体" w:cs="宋体"/>
          <w:color w:val="auto"/>
          <w:sz w:val="23"/>
          <w:szCs w:val="23"/>
        </w:rPr>
      </w:pPr>
      <w:r>
        <w:rPr>
          <w:rFonts w:ascii="Arial" w:hAnsi="Arial" w:eastAsia="Arial" w:cs="Arial"/>
          <w:color w:val="auto"/>
          <w:spacing w:val="14"/>
          <w:sz w:val="23"/>
          <w:szCs w:val="23"/>
        </w:rPr>
        <w:t>2</w:t>
      </w:r>
      <w:r>
        <w:rPr>
          <w:rFonts w:ascii="Arial" w:hAnsi="Arial" w:eastAsia="Arial" w:cs="Arial"/>
          <w:color w:val="auto"/>
          <w:spacing w:val="11"/>
          <w:sz w:val="23"/>
          <w:szCs w:val="23"/>
        </w:rPr>
        <w:t xml:space="preserve"> </w:t>
      </w:r>
      <w:r>
        <w:rPr>
          <w:rFonts w:ascii="宋体" w:hAnsi="宋体" w:eastAsia="宋体" w:cs="宋体"/>
          <w:color w:val="auto"/>
          <w:spacing w:val="7"/>
          <w:sz w:val="23"/>
          <w:szCs w:val="23"/>
        </w:rPr>
        <w:t>供应商数量不满足相关规定的，不得评审。</w:t>
      </w:r>
    </w:p>
    <w:p w14:paraId="738B3FF6">
      <w:pPr>
        <w:spacing w:before="183" w:line="226" w:lineRule="auto"/>
        <w:ind w:left="11"/>
        <w:rPr>
          <w:rFonts w:ascii="宋体" w:hAnsi="宋体" w:eastAsia="宋体" w:cs="宋体"/>
          <w:color w:val="auto"/>
          <w:sz w:val="23"/>
          <w:szCs w:val="23"/>
        </w:rPr>
      </w:pPr>
      <w:r>
        <w:rPr>
          <w:rFonts w:ascii="Arial" w:hAnsi="Arial" w:eastAsia="Arial" w:cs="Arial"/>
          <w:color w:val="auto"/>
          <w:spacing w:val="14"/>
          <w:sz w:val="23"/>
          <w:szCs w:val="23"/>
        </w:rPr>
        <w:t>3</w:t>
      </w:r>
      <w:r>
        <w:rPr>
          <w:rFonts w:ascii="Arial" w:hAnsi="Arial" w:eastAsia="Arial" w:cs="Arial"/>
          <w:color w:val="auto"/>
          <w:spacing w:val="12"/>
          <w:sz w:val="23"/>
          <w:szCs w:val="23"/>
        </w:rPr>
        <w:t xml:space="preserve"> </w:t>
      </w:r>
      <w:r>
        <w:rPr>
          <w:rFonts w:ascii="宋体" w:hAnsi="宋体" w:eastAsia="宋体" w:cs="宋体"/>
          <w:color w:val="auto"/>
          <w:spacing w:val="7"/>
          <w:sz w:val="23"/>
          <w:szCs w:val="23"/>
        </w:rPr>
        <w:t>资格审查时，</w:t>
      </w:r>
      <w:r>
        <w:rPr>
          <w:rFonts w:hint="eastAsia" w:ascii="宋体" w:hAnsi="宋体" w:eastAsia="宋体" w:cs="宋体"/>
          <w:color w:val="auto"/>
          <w:spacing w:val="7"/>
          <w:sz w:val="23"/>
          <w:szCs w:val="23"/>
          <w:lang w:eastAsia="zh-CN"/>
        </w:rPr>
        <w:t>供应商</w:t>
      </w:r>
      <w:r>
        <w:rPr>
          <w:rFonts w:ascii="宋体" w:hAnsi="宋体" w:eastAsia="宋体" w:cs="宋体"/>
          <w:color w:val="auto"/>
          <w:spacing w:val="7"/>
          <w:sz w:val="23"/>
          <w:szCs w:val="23"/>
        </w:rPr>
        <w:t>存在下列情况之一的，按无效投标处理：</w:t>
      </w:r>
    </w:p>
    <w:p w14:paraId="3219C531">
      <w:pPr>
        <w:spacing w:before="141" w:line="327" w:lineRule="exact"/>
        <w:ind w:left="447"/>
        <w:rPr>
          <w:rFonts w:ascii="宋体" w:hAnsi="宋体" w:eastAsia="宋体" w:cs="宋体"/>
          <w:color w:val="auto"/>
          <w:sz w:val="23"/>
          <w:szCs w:val="23"/>
        </w:rPr>
      </w:pPr>
      <w:r>
        <w:rPr>
          <w:rFonts w:ascii="Arial" w:hAnsi="Arial" w:eastAsia="Arial" w:cs="Arial"/>
          <w:color w:val="auto"/>
          <w:spacing w:val="3"/>
          <w:position w:val="3"/>
          <w:sz w:val="23"/>
          <w:szCs w:val="23"/>
        </w:rPr>
        <w:t xml:space="preserve">1) </w:t>
      </w:r>
      <w:r>
        <w:rPr>
          <w:rFonts w:ascii="宋体" w:hAnsi="宋体" w:eastAsia="宋体" w:cs="宋体"/>
          <w:color w:val="auto"/>
          <w:spacing w:val="3"/>
          <w:position w:val="3"/>
          <w:sz w:val="23"/>
          <w:szCs w:val="23"/>
        </w:rPr>
        <w:t xml:space="preserve">不具备第 </w:t>
      </w:r>
      <w:r>
        <w:rPr>
          <w:rFonts w:ascii="Arial" w:hAnsi="Arial" w:eastAsia="Arial" w:cs="Arial"/>
          <w:color w:val="auto"/>
          <w:spacing w:val="3"/>
          <w:position w:val="3"/>
          <w:sz w:val="23"/>
          <w:szCs w:val="23"/>
        </w:rPr>
        <w:t xml:space="preserve">2.2 </w:t>
      </w:r>
      <w:r>
        <w:rPr>
          <w:rFonts w:ascii="宋体" w:hAnsi="宋体" w:eastAsia="宋体" w:cs="宋体"/>
          <w:color w:val="auto"/>
          <w:spacing w:val="3"/>
          <w:position w:val="3"/>
          <w:sz w:val="23"/>
          <w:szCs w:val="23"/>
        </w:rPr>
        <w:t>款</w:t>
      </w:r>
      <w:r>
        <w:rPr>
          <w:rFonts w:ascii="Arial" w:hAnsi="Arial" w:eastAsia="Arial" w:cs="Arial"/>
          <w:color w:val="auto"/>
          <w:spacing w:val="3"/>
          <w:position w:val="3"/>
          <w:sz w:val="23"/>
          <w:szCs w:val="23"/>
        </w:rPr>
        <w:t>“</w:t>
      </w:r>
      <w:r>
        <w:rPr>
          <w:rFonts w:ascii="宋体" w:hAnsi="宋体" w:eastAsia="宋体" w:cs="宋体"/>
          <w:color w:val="auto"/>
          <w:spacing w:val="3"/>
          <w:position w:val="3"/>
          <w:sz w:val="23"/>
          <w:szCs w:val="23"/>
        </w:rPr>
        <w:t>合格的</w:t>
      </w:r>
      <w:r>
        <w:rPr>
          <w:rFonts w:hint="eastAsia" w:ascii="宋体" w:hAnsi="宋体" w:eastAsia="宋体" w:cs="宋体"/>
          <w:color w:val="auto"/>
          <w:spacing w:val="3"/>
          <w:position w:val="3"/>
          <w:sz w:val="23"/>
          <w:szCs w:val="23"/>
          <w:lang w:eastAsia="zh-CN"/>
        </w:rPr>
        <w:t>供应商</w:t>
      </w:r>
      <w:r>
        <w:rPr>
          <w:rFonts w:ascii="Arial" w:hAnsi="Arial" w:eastAsia="Arial" w:cs="Arial"/>
          <w:color w:val="auto"/>
          <w:spacing w:val="3"/>
          <w:position w:val="3"/>
          <w:sz w:val="23"/>
          <w:szCs w:val="23"/>
        </w:rPr>
        <w:t>”</w:t>
      </w:r>
      <w:r>
        <w:rPr>
          <w:rFonts w:ascii="宋体" w:hAnsi="宋体" w:eastAsia="宋体" w:cs="宋体"/>
          <w:color w:val="auto"/>
          <w:spacing w:val="3"/>
          <w:position w:val="3"/>
          <w:sz w:val="23"/>
          <w:szCs w:val="23"/>
        </w:rPr>
        <w:t>规定的资格要求的；</w:t>
      </w:r>
    </w:p>
    <w:p w14:paraId="7D8AD9F7">
      <w:pPr>
        <w:spacing w:before="141" w:line="327" w:lineRule="exact"/>
        <w:ind w:left="427"/>
        <w:rPr>
          <w:rFonts w:ascii="宋体" w:hAnsi="宋体" w:eastAsia="宋体" w:cs="宋体"/>
          <w:color w:val="auto"/>
          <w:sz w:val="23"/>
          <w:szCs w:val="23"/>
        </w:rPr>
      </w:pPr>
      <w:r>
        <w:rPr>
          <w:rFonts w:ascii="Arial" w:hAnsi="Arial" w:eastAsia="Arial" w:cs="Arial"/>
          <w:color w:val="auto"/>
          <w:spacing w:val="12"/>
          <w:position w:val="3"/>
          <w:sz w:val="23"/>
          <w:szCs w:val="23"/>
        </w:rPr>
        <w:t>2)</w:t>
      </w:r>
      <w:r>
        <w:rPr>
          <w:rFonts w:ascii="Arial" w:hAnsi="Arial" w:eastAsia="Arial" w:cs="Arial"/>
          <w:color w:val="auto"/>
          <w:spacing w:val="11"/>
          <w:position w:val="3"/>
          <w:sz w:val="23"/>
          <w:szCs w:val="23"/>
        </w:rPr>
        <w:t xml:space="preserve"> </w:t>
      </w:r>
      <w:r>
        <w:rPr>
          <w:rFonts w:ascii="宋体" w:hAnsi="宋体" w:eastAsia="宋体" w:cs="宋体"/>
          <w:color w:val="auto"/>
          <w:spacing w:val="6"/>
          <w:position w:val="3"/>
          <w:sz w:val="23"/>
          <w:szCs w:val="23"/>
        </w:rPr>
        <w:t>未按磋商文件要求交纳或未足额交纳磋商保证金的；</w:t>
      </w:r>
    </w:p>
    <w:p w14:paraId="5A35EAA9">
      <w:pPr>
        <w:spacing w:before="141" w:line="327" w:lineRule="exact"/>
        <w:ind w:left="431"/>
        <w:rPr>
          <w:rFonts w:ascii="宋体" w:hAnsi="宋体" w:eastAsia="宋体" w:cs="宋体"/>
          <w:color w:val="auto"/>
          <w:sz w:val="23"/>
          <w:szCs w:val="23"/>
        </w:rPr>
      </w:pPr>
      <w:r>
        <w:rPr>
          <w:rFonts w:ascii="Arial" w:hAnsi="Arial" w:eastAsia="Arial" w:cs="Arial"/>
          <w:color w:val="auto"/>
          <w:spacing w:val="2"/>
          <w:position w:val="3"/>
          <w:sz w:val="23"/>
          <w:szCs w:val="23"/>
        </w:rPr>
        <w:t xml:space="preserve">3) </w:t>
      </w:r>
      <w:r>
        <w:rPr>
          <w:rFonts w:ascii="宋体" w:hAnsi="宋体" w:eastAsia="宋体" w:cs="宋体"/>
          <w:color w:val="auto"/>
          <w:spacing w:val="2"/>
          <w:position w:val="3"/>
          <w:sz w:val="23"/>
          <w:szCs w:val="23"/>
        </w:rPr>
        <w:t xml:space="preserve">未按第 </w:t>
      </w:r>
      <w:r>
        <w:rPr>
          <w:rFonts w:ascii="Arial" w:hAnsi="Arial" w:eastAsia="Arial" w:cs="Arial"/>
          <w:color w:val="auto"/>
          <w:spacing w:val="2"/>
          <w:position w:val="3"/>
          <w:sz w:val="23"/>
          <w:szCs w:val="23"/>
        </w:rPr>
        <w:t xml:space="preserve">11.1 </w:t>
      </w:r>
      <w:r>
        <w:rPr>
          <w:rFonts w:hint="eastAsia" w:eastAsia="宋体" w:cs="Arial"/>
          <w:color w:val="auto"/>
          <w:spacing w:val="2"/>
          <w:position w:val="3"/>
          <w:sz w:val="23"/>
          <w:szCs w:val="23"/>
          <w:lang w:eastAsia="zh-CN"/>
        </w:rPr>
        <w:t>（</w:t>
      </w:r>
      <w:r>
        <w:rPr>
          <w:rFonts w:hint="eastAsia" w:eastAsia="宋体" w:cs="Arial"/>
          <w:color w:val="auto"/>
          <w:spacing w:val="2"/>
          <w:position w:val="3"/>
          <w:sz w:val="23"/>
          <w:szCs w:val="23"/>
          <w:lang w:val="en-US" w:eastAsia="zh-CN"/>
        </w:rPr>
        <w:t>1</w:t>
      </w:r>
      <w:r>
        <w:rPr>
          <w:rFonts w:hint="eastAsia" w:eastAsia="宋体" w:cs="Arial"/>
          <w:color w:val="auto"/>
          <w:spacing w:val="2"/>
          <w:position w:val="3"/>
          <w:sz w:val="23"/>
          <w:szCs w:val="23"/>
          <w:lang w:eastAsia="zh-CN"/>
        </w:rPr>
        <w:t>）</w:t>
      </w:r>
      <w:r>
        <w:rPr>
          <w:rFonts w:hint="eastAsia" w:eastAsia="宋体" w:cs="Arial"/>
          <w:color w:val="auto"/>
          <w:spacing w:val="2"/>
          <w:position w:val="3"/>
          <w:sz w:val="23"/>
          <w:szCs w:val="23"/>
          <w:lang w:val="en-US" w:eastAsia="zh-CN"/>
        </w:rPr>
        <w:t>-（11）上册</w:t>
      </w:r>
      <w:r>
        <w:rPr>
          <w:rFonts w:ascii="宋体" w:hAnsi="宋体" w:eastAsia="宋体" w:cs="宋体"/>
          <w:color w:val="auto"/>
          <w:spacing w:val="2"/>
          <w:position w:val="3"/>
          <w:sz w:val="23"/>
          <w:szCs w:val="23"/>
        </w:rPr>
        <w:t>要求提</w:t>
      </w:r>
      <w:r>
        <w:rPr>
          <w:rFonts w:ascii="宋体" w:hAnsi="宋体" w:eastAsia="宋体" w:cs="宋体"/>
          <w:color w:val="auto"/>
          <w:spacing w:val="1"/>
          <w:position w:val="3"/>
          <w:sz w:val="23"/>
          <w:szCs w:val="23"/>
        </w:rPr>
        <w:t>供相关资料的；</w:t>
      </w:r>
    </w:p>
    <w:p w14:paraId="61BB8F16">
      <w:pPr>
        <w:spacing w:before="139" w:line="327" w:lineRule="exact"/>
        <w:ind w:left="424"/>
        <w:rPr>
          <w:rFonts w:ascii="宋体" w:hAnsi="宋体" w:eastAsia="宋体" w:cs="宋体"/>
          <w:color w:val="auto"/>
          <w:sz w:val="23"/>
          <w:szCs w:val="23"/>
        </w:rPr>
      </w:pPr>
      <w:r>
        <w:rPr>
          <w:rFonts w:ascii="Arial" w:hAnsi="Arial" w:eastAsia="Arial" w:cs="Arial"/>
          <w:color w:val="auto"/>
          <w:spacing w:val="21"/>
          <w:position w:val="3"/>
          <w:sz w:val="23"/>
          <w:szCs w:val="23"/>
        </w:rPr>
        <w:t>4</w:t>
      </w:r>
      <w:r>
        <w:rPr>
          <w:rFonts w:ascii="Arial" w:hAnsi="Arial" w:eastAsia="Arial" w:cs="Arial"/>
          <w:color w:val="auto"/>
          <w:spacing w:val="14"/>
          <w:position w:val="3"/>
          <w:sz w:val="23"/>
          <w:szCs w:val="23"/>
        </w:rPr>
        <w:t xml:space="preserve">) </w:t>
      </w:r>
      <w:r>
        <w:rPr>
          <w:rFonts w:ascii="宋体" w:hAnsi="宋体" w:eastAsia="宋体" w:cs="宋体"/>
          <w:color w:val="auto"/>
          <w:spacing w:val="14"/>
          <w:position w:val="3"/>
          <w:sz w:val="23"/>
          <w:szCs w:val="23"/>
        </w:rPr>
        <w:t>磋商响应文件(上册)未按磋商文件规定和要求签字、盖章的；</w:t>
      </w:r>
    </w:p>
    <w:p w14:paraId="299DE16C">
      <w:pPr>
        <w:spacing w:before="138" w:line="327" w:lineRule="exact"/>
        <w:ind w:left="431"/>
        <w:rPr>
          <w:rFonts w:ascii="宋体" w:hAnsi="宋体" w:eastAsia="宋体" w:cs="宋体"/>
          <w:color w:val="auto"/>
          <w:sz w:val="23"/>
          <w:szCs w:val="23"/>
        </w:rPr>
      </w:pPr>
      <w:r>
        <w:rPr>
          <w:rFonts w:ascii="Arial" w:hAnsi="Arial" w:eastAsia="Arial" w:cs="Arial"/>
          <w:color w:val="auto"/>
          <w:spacing w:val="10"/>
          <w:position w:val="3"/>
          <w:sz w:val="23"/>
          <w:szCs w:val="23"/>
        </w:rPr>
        <w:t>5)</w:t>
      </w:r>
      <w:r>
        <w:rPr>
          <w:rFonts w:ascii="Arial" w:hAnsi="Arial" w:eastAsia="Arial" w:cs="Arial"/>
          <w:color w:val="auto"/>
          <w:spacing w:val="7"/>
          <w:position w:val="3"/>
          <w:sz w:val="23"/>
          <w:szCs w:val="23"/>
        </w:rPr>
        <w:t xml:space="preserve"> </w:t>
      </w:r>
      <w:r>
        <w:rPr>
          <w:rFonts w:ascii="宋体" w:hAnsi="宋体" w:eastAsia="宋体" w:cs="宋体"/>
          <w:color w:val="auto"/>
          <w:spacing w:val="5"/>
          <w:position w:val="3"/>
          <w:sz w:val="23"/>
          <w:szCs w:val="23"/>
        </w:rPr>
        <w:t>磋商有效期不能满足磋商文件要求的；</w:t>
      </w:r>
    </w:p>
    <w:p w14:paraId="225B6DB8">
      <w:pPr>
        <w:spacing w:before="139" w:line="327" w:lineRule="exact"/>
        <w:ind w:left="432"/>
        <w:rPr>
          <w:rFonts w:ascii="宋体" w:hAnsi="宋体" w:eastAsia="宋体" w:cs="宋体"/>
          <w:color w:val="auto"/>
          <w:sz w:val="23"/>
          <w:szCs w:val="23"/>
        </w:rPr>
      </w:pPr>
      <w:r>
        <w:rPr>
          <w:rFonts w:hint="eastAsia" w:eastAsia="宋体" w:cs="Arial"/>
          <w:color w:val="auto"/>
          <w:spacing w:val="14"/>
          <w:position w:val="3"/>
          <w:sz w:val="23"/>
          <w:szCs w:val="23"/>
          <w:lang w:val="en-US" w:eastAsia="zh-CN"/>
        </w:rPr>
        <w:t>6</w:t>
      </w:r>
      <w:bookmarkStart w:id="159" w:name="_GoBack"/>
      <w:bookmarkEnd w:id="159"/>
      <w:r>
        <w:rPr>
          <w:rFonts w:ascii="Arial" w:hAnsi="Arial" w:eastAsia="Arial" w:cs="Arial"/>
          <w:color w:val="auto"/>
          <w:spacing w:val="14"/>
          <w:position w:val="3"/>
          <w:sz w:val="23"/>
          <w:szCs w:val="23"/>
        </w:rPr>
        <w:t>)</w:t>
      </w:r>
      <w:r>
        <w:rPr>
          <w:rFonts w:ascii="Arial" w:hAnsi="Arial" w:eastAsia="Arial" w:cs="Arial"/>
          <w:color w:val="auto"/>
          <w:spacing w:val="11"/>
          <w:position w:val="3"/>
          <w:sz w:val="23"/>
          <w:szCs w:val="23"/>
        </w:rPr>
        <w:t xml:space="preserve"> </w:t>
      </w:r>
      <w:r>
        <w:rPr>
          <w:rFonts w:ascii="宋体" w:hAnsi="宋体" w:eastAsia="宋体" w:cs="宋体"/>
          <w:color w:val="auto"/>
          <w:spacing w:val="7"/>
          <w:position w:val="3"/>
          <w:sz w:val="23"/>
          <w:szCs w:val="23"/>
        </w:rPr>
        <w:t>擅自修改磋商文件规定的磋商响应文件格式以及编制要求的。</w:t>
      </w:r>
    </w:p>
    <w:p w14:paraId="3C7C5E25">
      <w:pPr>
        <w:spacing w:before="191" w:line="222" w:lineRule="auto"/>
        <w:ind w:left="3378"/>
        <w:outlineLvl w:val="1"/>
        <w:rPr>
          <w:rFonts w:ascii="黑体" w:hAnsi="黑体" w:eastAsia="黑体" w:cs="黑体"/>
          <w:color w:val="auto"/>
          <w:sz w:val="28"/>
          <w:szCs w:val="28"/>
        </w:rPr>
      </w:pPr>
      <w:bookmarkStart w:id="46" w:name="_Toc8128"/>
      <w:bookmarkStart w:id="47" w:name="_Toc20060"/>
      <w:r>
        <w:rPr>
          <w:rFonts w:ascii="黑体" w:hAnsi="黑体" w:eastAsia="黑体" w:cs="黑体"/>
          <w:color w:val="auto"/>
          <w:spacing w:val="-14"/>
          <w:sz w:val="28"/>
          <w:szCs w:val="28"/>
        </w:rPr>
        <w:t>七</w:t>
      </w:r>
      <w:r>
        <w:rPr>
          <w:rFonts w:ascii="黑体" w:hAnsi="黑体" w:eastAsia="黑体" w:cs="黑体"/>
          <w:color w:val="auto"/>
          <w:spacing w:val="-12"/>
          <w:sz w:val="28"/>
          <w:szCs w:val="28"/>
        </w:rPr>
        <w:t>、  磋商程序及方法</w:t>
      </w:r>
      <w:bookmarkEnd w:id="46"/>
      <w:bookmarkEnd w:id="47"/>
    </w:p>
    <w:p w14:paraId="67B6FDF7">
      <w:pPr>
        <w:spacing w:before="26" w:line="221" w:lineRule="auto"/>
        <w:ind w:left="31"/>
        <w:rPr>
          <w:rFonts w:ascii="宋体" w:hAnsi="宋体" w:eastAsia="宋体" w:cs="宋体"/>
          <w:color w:val="auto"/>
          <w:sz w:val="28"/>
          <w:szCs w:val="28"/>
        </w:rPr>
      </w:pPr>
      <w:r>
        <w:rPr>
          <w:rFonts w:ascii="Arial" w:hAnsi="Arial" w:eastAsia="Arial" w:cs="Arial"/>
          <w:color w:val="auto"/>
          <w:spacing w:val="-20"/>
          <w:sz w:val="28"/>
          <w:szCs w:val="28"/>
        </w:rPr>
        <w:t>16</w:t>
      </w:r>
      <w:r>
        <w:rPr>
          <w:rFonts w:ascii="宋体" w:hAnsi="宋体" w:eastAsia="宋体" w:cs="宋体"/>
          <w:color w:val="auto"/>
          <w:spacing w:val="-20"/>
          <w:sz w:val="28"/>
          <w:szCs w:val="28"/>
        </w:rPr>
        <w:t>、</w:t>
      </w:r>
      <w:r>
        <w:rPr>
          <w:rFonts w:ascii="Arial" w:hAnsi="Arial" w:eastAsia="Arial" w:cs="Arial"/>
          <w:b/>
          <w:bCs/>
          <w:color w:val="auto"/>
          <w:spacing w:val="-12"/>
          <w:sz w:val="28"/>
          <w:szCs w:val="28"/>
        </w:rPr>
        <w:t>磋商小组</w:t>
      </w:r>
    </w:p>
    <w:p w14:paraId="78DDD856">
      <w:pPr>
        <w:spacing w:before="205" w:line="382" w:lineRule="auto"/>
        <w:ind w:left="628" w:right="80" w:hanging="462"/>
        <w:rPr>
          <w:rFonts w:ascii="宋体" w:hAnsi="宋体" w:eastAsia="宋体" w:cs="宋体"/>
          <w:color w:val="auto"/>
          <w:sz w:val="23"/>
          <w:szCs w:val="23"/>
        </w:rPr>
      </w:pPr>
      <w:r>
        <w:rPr>
          <w:rFonts w:ascii="Arial" w:hAnsi="Arial" w:eastAsia="Arial" w:cs="Arial"/>
          <w:color w:val="auto"/>
          <w:spacing w:val="14"/>
          <w:sz w:val="23"/>
          <w:szCs w:val="23"/>
        </w:rPr>
        <w:t>16.</w:t>
      </w:r>
      <w:r>
        <w:rPr>
          <w:rFonts w:ascii="Arial" w:hAnsi="Arial" w:eastAsia="Arial" w:cs="Arial"/>
          <w:color w:val="auto"/>
          <w:spacing w:val="10"/>
          <w:sz w:val="23"/>
          <w:szCs w:val="23"/>
        </w:rPr>
        <w:t>1</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采购代理机构将根据采购项目的特点依法组建磋商小组，其成员由具有一定专业水</w:t>
      </w:r>
      <w:r>
        <w:rPr>
          <w:rFonts w:ascii="宋体" w:hAnsi="宋体" w:eastAsia="宋体" w:cs="宋体"/>
          <w:color w:val="auto"/>
          <w:spacing w:val="14"/>
          <w:sz w:val="23"/>
          <w:szCs w:val="23"/>
        </w:rPr>
        <w:t>平</w:t>
      </w:r>
      <w:r>
        <w:rPr>
          <w:rFonts w:ascii="宋体" w:hAnsi="宋体" w:eastAsia="宋体" w:cs="宋体"/>
          <w:color w:val="auto"/>
          <w:spacing w:val="13"/>
          <w:sz w:val="23"/>
          <w:szCs w:val="23"/>
        </w:rPr>
        <w:t>的</w:t>
      </w:r>
      <w:r>
        <w:rPr>
          <w:rFonts w:ascii="宋体" w:hAnsi="宋体" w:eastAsia="宋体" w:cs="宋体"/>
          <w:color w:val="auto"/>
          <w:spacing w:val="7"/>
          <w:sz w:val="23"/>
          <w:szCs w:val="23"/>
        </w:rPr>
        <w:t>技术、经济等方面的专家和采购单位代表等三人以上单数组成。其中技术、经济</w:t>
      </w:r>
      <w:r>
        <w:rPr>
          <w:rFonts w:ascii="宋体" w:hAnsi="宋体" w:eastAsia="宋体" w:cs="宋体"/>
          <w:color w:val="auto"/>
          <w:spacing w:val="12"/>
          <w:sz w:val="23"/>
          <w:szCs w:val="23"/>
        </w:rPr>
        <w:t>等</w:t>
      </w:r>
      <w:r>
        <w:rPr>
          <w:rFonts w:ascii="宋体" w:hAnsi="宋体" w:eastAsia="宋体" w:cs="宋体"/>
          <w:color w:val="auto"/>
          <w:spacing w:val="7"/>
          <w:sz w:val="23"/>
          <w:szCs w:val="23"/>
        </w:rPr>
        <w:t>方面的专家不少于成员总数的三分之二。</w:t>
      </w:r>
    </w:p>
    <w:p w14:paraId="047F5966">
      <w:pPr>
        <w:spacing w:before="183" w:line="227" w:lineRule="auto"/>
        <w:rPr>
          <w:rFonts w:ascii="宋体" w:hAnsi="宋体" w:eastAsia="宋体" w:cs="宋体"/>
          <w:color w:val="auto"/>
          <w:sz w:val="23"/>
          <w:szCs w:val="23"/>
        </w:rPr>
      </w:pPr>
      <w:r>
        <w:rPr>
          <w:rFonts w:ascii="宋体" w:hAnsi="宋体" w:eastAsia="宋体" w:cs="宋体"/>
          <w:color w:val="auto"/>
          <w:spacing w:val="4"/>
          <w:sz w:val="23"/>
          <w:szCs w:val="23"/>
        </w:rPr>
        <w:t>采购项目符合下列情形之一的，磋商小组成员人数应当为</w:t>
      </w:r>
      <w:r>
        <w:rPr>
          <w:rFonts w:ascii="Arial" w:hAnsi="Arial" w:eastAsia="Arial" w:cs="Arial"/>
          <w:color w:val="auto"/>
          <w:spacing w:val="4"/>
          <w:sz w:val="23"/>
          <w:szCs w:val="23"/>
        </w:rPr>
        <w:t>7</w:t>
      </w:r>
      <w:r>
        <w:rPr>
          <w:rFonts w:ascii="宋体" w:hAnsi="宋体" w:eastAsia="宋体" w:cs="宋体"/>
          <w:color w:val="auto"/>
          <w:spacing w:val="4"/>
          <w:sz w:val="23"/>
          <w:szCs w:val="23"/>
        </w:rPr>
        <w:t>人以上单数</w:t>
      </w:r>
      <w:r>
        <w:rPr>
          <w:rFonts w:ascii="宋体" w:hAnsi="宋体" w:eastAsia="宋体" w:cs="宋体"/>
          <w:color w:val="auto"/>
          <w:spacing w:val="2"/>
          <w:sz w:val="23"/>
          <w:szCs w:val="23"/>
        </w:rPr>
        <w:t>：</w:t>
      </w:r>
    </w:p>
    <w:p w14:paraId="281A29A3">
      <w:pPr>
        <w:spacing w:before="185" w:line="226" w:lineRule="auto"/>
        <w:rPr>
          <w:rFonts w:ascii="宋体" w:hAnsi="宋体" w:eastAsia="宋体" w:cs="宋体"/>
          <w:color w:val="auto"/>
          <w:sz w:val="23"/>
          <w:szCs w:val="23"/>
        </w:rPr>
      </w:pPr>
      <w:r>
        <w:rPr>
          <w:rFonts w:ascii="宋体" w:hAnsi="宋体" w:eastAsia="宋体" w:cs="宋体"/>
          <w:color w:val="auto"/>
          <w:spacing w:val="9"/>
          <w:sz w:val="23"/>
          <w:szCs w:val="23"/>
        </w:rPr>
        <w:t>(</w:t>
      </w:r>
      <w:r>
        <w:rPr>
          <w:rFonts w:ascii="Arial" w:hAnsi="Arial" w:eastAsia="Arial" w:cs="Arial"/>
          <w:color w:val="auto"/>
          <w:spacing w:val="9"/>
          <w:sz w:val="23"/>
          <w:szCs w:val="23"/>
        </w:rPr>
        <w:t>1</w:t>
      </w:r>
      <w:r>
        <w:rPr>
          <w:rFonts w:ascii="宋体" w:hAnsi="宋体" w:eastAsia="宋体" w:cs="宋体"/>
          <w:color w:val="auto"/>
          <w:spacing w:val="9"/>
          <w:sz w:val="23"/>
          <w:szCs w:val="23"/>
        </w:rPr>
        <w:t>)采购预算金额在</w:t>
      </w:r>
      <w:r>
        <w:rPr>
          <w:rFonts w:ascii="Arial" w:hAnsi="Arial" w:eastAsia="Arial" w:cs="Arial"/>
          <w:color w:val="auto"/>
          <w:spacing w:val="9"/>
          <w:sz w:val="23"/>
          <w:szCs w:val="23"/>
        </w:rPr>
        <w:t>1000</w:t>
      </w:r>
      <w:r>
        <w:rPr>
          <w:rFonts w:ascii="宋体" w:hAnsi="宋体" w:eastAsia="宋体" w:cs="宋体"/>
          <w:color w:val="auto"/>
          <w:spacing w:val="9"/>
          <w:sz w:val="23"/>
          <w:szCs w:val="23"/>
        </w:rPr>
        <w:t>万元以上</w:t>
      </w:r>
      <w:r>
        <w:rPr>
          <w:rFonts w:ascii="宋体" w:hAnsi="宋体" w:eastAsia="宋体" w:cs="宋体"/>
          <w:color w:val="auto"/>
          <w:spacing w:val="5"/>
          <w:sz w:val="23"/>
          <w:szCs w:val="23"/>
        </w:rPr>
        <w:t>；</w:t>
      </w:r>
    </w:p>
    <w:p w14:paraId="0922B11B">
      <w:pPr>
        <w:spacing w:before="184" w:line="227" w:lineRule="auto"/>
        <w:rPr>
          <w:rFonts w:ascii="宋体" w:hAnsi="宋体" w:eastAsia="宋体" w:cs="宋体"/>
          <w:color w:val="auto"/>
          <w:sz w:val="23"/>
          <w:szCs w:val="23"/>
        </w:rPr>
      </w:pPr>
      <w:r>
        <w:rPr>
          <w:rFonts w:ascii="宋体" w:hAnsi="宋体" w:eastAsia="宋体" w:cs="宋体"/>
          <w:color w:val="auto"/>
          <w:spacing w:val="15"/>
          <w:sz w:val="23"/>
          <w:szCs w:val="23"/>
        </w:rPr>
        <w:t>(</w:t>
      </w:r>
      <w:r>
        <w:rPr>
          <w:rFonts w:ascii="Arial" w:hAnsi="Arial" w:eastAsia="Arial" w:cs="Arial"/>
          <w:color w:val="auto"/>
          <w:spacing w:val="9"/>
          <w:sz w:val="23"/>
          <w:szCs w:val="23"/>
        </w:rPr>
        <w:t>2</w:t>
      </w:r>
      <w:r>
        <w:rPr>
          <w:rFonts w:ascii="宋体" w:hAnsi="宋体" w:eastAsia="宋体" w:cs="宋体"/>
          <w:color w:val="auto"/>
          <w:spacing w:val="9"/>
          <w:sz w:val="23"/>
          <w:szCs w:val="23"/>
        </w:rPr>
        <w:t>)技术复杂；</w:t>
      </w:r>
    </w:p>
    <w:p w14:paraId="2F5EE7EB">
      <w:pPr>
        <w:spacing w:before="184" w:line="224" w:lineRule="auto"/>
        <w:rPr>
          <w:rFonts w:ascii="宋体" w:hAnsi="宋体" w:eastAsia="宋体" w:cs="宋体"/>
          <w:color w:val="auto"/>
          <w:sz w:val="23"/>
          <w:szCs w:val="23"/>
        </w:rPr>
      </w:pPr>
      <w:r>
        <w:rPr>
          <w:rFonts w:ascii="宋体" w:hAnsi="宋体" w:eastAsia="宋体" w:cs="宋体"/>
          <w:color w:val="auto"/>
          <w:spacing w:val="11"/>
          <w:sz w:val="23"/>
          <w:szCs w:val="23"/>
        </w:rPr>
        <w:t>(</w:t>
      </w:r>
      <w:r>
        <w:rPr>
          <w:rFonts w:ascii="Arial" w:hAnsi="Arial" w:eastAsia="Arial" w:cs="Arial"/>
          <w:color w:val="auto"/>
          <w:spacing w:val="11"/>
          <w:sz w:val="23"/>
          <w:szCs w:val="23"/>
        </w:rPr>
        <w:t>3</w:t>
      </w:r>
      <w:r>
        <w:rPr>
          <w:rFonts w:ascii="宋体" w:hAnsi="宋体" w:eastAsia="宋体" w:cs="宋体"/>
          <w:color w:val="auto"/>
          <w:spacing w:val="11"/>
          <w:sz w:val="23"/>
          <w:szCs w:val="23"/>
        </w:rPr>
        <w:t>)社会影响较大</w:t>
      </w:r>
      <w:r>
        <w:rPr>
          <w:rFonts w:ascii="宋体" w:hAnsi="宋体" w:eastAsia="宋体" w:cs="宋体"/>
          <w:color w:val="auto"/>
          <w:spacing w:val="8"/>
          <w:sz w:val="23"/>
          <w:szCs w:val="23"/>
        </w:rPr>
        <w:t>。</w:t>
      </w:r>
    </w:p>
    <w:p w14:paraId="192F5211">
      <w:pPr>
        <w:spacing w:before="186" w:line="376" w:lineRule="auto"/>
        <w:ind w:right="49"/>
        <w:rPr>
          <w:rFonts w:ascii="宋体" w:hAnsi="宋体" w:eastAsia="宋体" w:cs="宋体"/>
          <w:color w:val="auto"/>
          <w:sz w:val="23"/>
          <w:szCs w:val="23"/>
        </w:rPr>
      </w:pPr>
      <w:r>
        <w:rPr>
          <w:rFonts w:hint="eastAsia" w:ascii="宋体" w:hAnsi="宋体" w:eastAsia="宋体" w:cs="宋体"/>
          <w:color w:val="auto"/>
          <w:spacing w:val="14"/>
          <w:sz w:val="23"/>
          <w:szCs w:val="23"/>
          <w:lang w:val="en-US" w:eastAsia="zh-CN"/>
        </w:rPr>
        <w:t xml:space="preserve">   </w:t>
      </w:r>
      <w:r>
        <w:rPr>
          <w:rFonts w:ascii="宋体" w:hAnsi="宋体" w:eastAsia="宋体" w:cs="宋体"/>
          <w:color w:val="auto"/>
          <w:spacing w:val="14"/>
          <w:sz w:val="23"/>
          <w:szCs w:val="23"/>
        </w:rPr>
        <w:t>评审专</w:t>
      </w:r>
      <w:r>
        <w:rPr>
          <w:rFonts w:ascii="宋体" w:hAnsi="宋体" w:eastAsia="宋体" w:cs="宋体"/>
          <w:color w:val="auto"/>
          <w:spacing w:val="12"/>
          <w:sz w:val="23"/>
          <w:szCs w:val="23"/>
        </w:rPr>
        <w:t>家</w:t>
      </w:r>
      <w:r>
        <w:rPr>
          <w:rFonts w:ascii="宋体" w:hAnsi="宋体" w:eastAsia="宋体" w:cs="宋体"/>
          <w:color w:val="auto"/>
          <w:spacing w:val="7"/>
          <w:sz w:val="23"/>
          <w:szCs w:val="23"/>
        </w:rPr>
        <w:t>对本单位的采购项目只能作为采购人代表参与评标。采购代理机构工作</w:t>
      </w:r>
      <w:r>
        <w:rPr>
          <w:rFonts w:ascii="宋体" w:hAnsi="宋体" w:eastAsia="宋体" w:cs="宋体"/>
          <w:color w:val="auto"/>
          <w:sz w:val="23"/>
          <w:szCs w:val="23"/>
        </w:rPr>
        <w:t xml:space="preserve"> </w:t>
      </w:r>
      <w:r>
        <w:rPr>
          <w:rFonts w:ascii="宋体" w:hAnsi="宋体" w:eastAsia="宋体" w:cs="宋体"/>
          <w:color w:val="auto"/>
          <w:spacing w:val="14"/>
          <w:sz w:val="23"/>
          <w:szCs w:val="23"/>
        </w:rPr>
        <w:t>人员</w:t>
      </w:r>
      <w:r>
        <w:rPr>
          <w:rFonts w:ascii="宋体" w:hAnsi="宋体" w:eastAsia="宋体" w:cs="宋体"/>
          <w:color w:val="auto"/>
          <w:spacing w:val="10"/>
          <w:sz w:val="23"/>
          <w:szCs w:val="23"/>
        </w:rPr>
        <w:t>不</w:t>
      </w:r>
      <w:r>
        <w:rPr>
          <w:rFonts w:ascii="宋体" w:hAnsi="宋体" w:eastAsia="宋体" w:cs="宋体"/>
          <w:color w:val="auto"/>
          <w:spacing w:val="7"/>
          <w:sz w:val="23"/>
          <w:szCs w:val="23"/>
        </w:rPr>
        <w:t>得参加由本机构代理的政府采购项目的评标。</w:t>
      </w:r>
    </w:p>
    <w:p w14:paraId="3B1B8838">
      <w:pPr>
        <w:spacing w:before="1" w:line="225" w:lineRule="auto"/>
        <w:rPr>
          <w:rFonts w:ascii="宋体" w:hAnsi="宋体" w:eastAsia="宋体" w:cs="宋体"/>
          <w:color w:val="auto"/>
          <w:sz w:val="23"/>
          <w:szCs w:val="23"/>
        </w:rPr>
      </w:pPr>
      <w:r>
        <w:rPr>
          <w:rFonts w:ascii="宋体" w:hAnsi="宋体" w:eastAsia="宋体" w:cs="宋体"/>
          <w:color w:val="auto"/>
          <w:spacing w:val="14"/>
          <w:sz w:val="23"/>
          <w:szCs w:val="23"/>
        </w:rPr>
        <w:t>磋商</w:t>
      </w:r>
      <w:r>
        <w:rPr>
          <w:rFonts w:ascii="宋体" w:hAnsi="宋体" w:eastAsia="宋体" w:cs="宋体"/>
          <w:color w:val="auto"/>
          <w:spacing w:val="7"/>
          <w:sz w:val="23"/>
          <w:szCs w:val="23"/>
        </w:rPr>
        <w:t>小组成员名单在评标结果公告前应当保密。</w:t>
      </w:r>
    </w:p>
    <w:p w14:paraId="0E4F2943">
      <w:pPr>
        <w:spacing w:before="183" w:line="375" w:lineRule="auto"/>
        <w:ind w:left="630" w:right="49" w:hanging="464"/>
        <w:rPr>
          <w:rFonts w:ascii="宋体" w:hAnsi="宋体" w:eastAsia="宋体" w:cs="宋体"/>
          <w:color w:val="auto"/>
          <w:sz w:val="23"/>
          <w:szCs w:val="23"/>
        </w:rPr>
      </w:pPr>
      <w:r>
        <w:rPr>
          <w:rFonts w:ascii="Arial" w:hAnsi="Arial" w:eastAsia="Arial" w:cs="Arial"/>
          <w:color w:val="auto"/>
          <w:spacing w:val="14"/>
          <w:sz w:val="23"/>
          <w:szCs w:val="23"/>
        </w:rPr>
        <w:t>16.</w:t>
      </w:r>
      <w:r>
        <w:rPr>
          <w:rFonts w:ascii="Arial" w:hAnsi="Arial" w:eastAsia="Arial" w:cs="Arial"/>
          <w:color w:val="auto"/>
          <w:spacing w:val="10"/>
          <w:sz w:val="23"/>
          <w:szCs w:val="23"/>
        </w:rPr>
        <w:t>2</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采购人或采购代理机构应当从省级以上财政部门设立的政府采购评审专家库中，通</w:t>
      </w:r>
      <w:r>
        <w:rPr>
          <w:rFonts w:ascii="宋体" w:hAnsi="宋体" w:eastAsia="宋体" w:cs="宋体"/>
          <w:color w:val="auto"/>
          <w:sz w:val="23"/>
          <w:szCs w:val="23"/>
        </w:rPr>
        <w:t xml:space="preserve"> </w:t>
      </w:r>
      <w:r>
        <w:rPr>
          <w:rFonts w:ascii="宋体" w:hAnsi="宋体" w:eastAsia="宋体" w:cs="宋体"/>
          <w:color w:val="auto"/>
          <w:spacing w:val="14"/>
          <w:sz w:val="23"/>
          <w:szCs w:val="23"/>
        </w:rPr>
        <w:t>过</w:t>
      </w:r>
      <w:r>
        <w:rPr>
          <w:rFonts w:ascii="宋体" w:hAnsi="宋体" w:eastAsia="宋体" w:cs="宋体"/>
          <w:color w:val="auto"/>
          <w:spacing w:val="11"/>
          <w:sz w:val="23"/>
          <w:szCs w:val="23"/>
        </w:rPr>
        <w:t>随</w:t>
      </w:r>
      <w:r>
        <w:rPr>
          <w:rFonts w:ascii="宋体" w:hAnsi="宋体" w:eastAsia="宋体" w:cs="宋体"/>
          <w:color w:val="auto"/>
          <w:spacing w:val="7"/>
          <w:sz w:val="23"/>
          <w:szCs w:val="23"/>
        </w:rPr>
        <w:t>机方式抽取评审专家。对技术复杂、专业性强的采购项目，通过随机方式难以确</w:t>
      </w:r>
      <w:r>
        <w:rPr>
          <w:rFonts w:ascii="宋体" w:hAnsi="宋体" w:eastAsia="宋体" w:cs="宋体"/>
          <w:color w:val="auto"/>
          <w:sz w:val="23"/>
          <w:szCs w:val="23"/>
        </w:rPr>
        <w:t xml:space="preserve"> </w:t>
      </w:r>
      <w:r>
        <w:rPr>
          <w:rFonts w:ascii="宋体" w:hAnsi="宋体" w:eastAsia="宋体" w:cs="宋体"/>
          <w:color w:val="auto"/>
          <w:spacing w:val="14"/>
          <w:sz w:val="23"/>
          <w:szCs w:val="23"/>
        </w:rPr>
        <w:t>定</w:t>
      </w:r>
      <w:r>
        <w:rPr>
          <w:rFonts w:ascii="宋体" w:hAnsi="宋体" w:eastAsia="宋体" w:cs="宋体"/>
          <w:color w:val="auto"/>
          <w:spacing w:val="11"/>
          <w:sz w:val="23"/>
          <w:szCs w:val="23"/>
        </w:rPr>
        <w:t>合</w:t>
      </w:r>
      <w:r>
        <w:rPr>
          <w:rFonts w:ascii="宋体" w:hAnsi="宋体" w:eastAsia="宋体" w:cs="宋体"/>
          <w:color w:val="auto"/>
          <w:spacing w:val="7"/>
          <w:sz w:val="23"/>
          <w:szCs w:val="23"/>
        </w:rPr>
        <w:t>适评审专家的，经主管预算单位同意，采购人可以自行选定相应专业领域的评审</w:t>
      </w:r>
      <w:r>
        <w:rPr>
          <w:rFonts w:ascii="宋体" w:hAnsi="宋体" w:eastAsia="宋体" w:cs="宋体"/>
          <w:color w:val="auto"/>
          <w:sz w:val="23"/>
          <w:szCs w:val="23"/>
        </w:rPr>
        <w:t xml:space="preserve"> </w:t>
      </w:r>
      <w:r>
        <w:rPr>
          <w:rFonts w:ascii="宋体" w:hAnsi="宋体" w:eastAsia="宋体" w:cs="宋体"/>
          <w:color w:val="auto"/>
          <w:spacing w:val="16"/>
          <w:sz w:val="23"/>
          <w:szCs w:val="23"/>
        </w:rPr>
        <w:t>专</w:t>
      </w:r>
      <w:r>
        <w:rPr>
          <w:rFonts w:ascii="宋体" w:hAnsi="宋体" w:eastAsia="宋体" w:cs="宋体"/>
          <w:color w:val="auto"/>
          <w:spacing w:val="9"/>
          <w:sz w:val="23"/>
          <w:szCs w:val="23"/>
        </w:rPr>
        <w:t>家</w:t>
      </w:r>
      <w:r>
        <w:rPr>
          <w:rFonts w:ascii="宋体" w:hAnsi="宋体" w:eastAsia="宋体" w:cs="宋体"/>
          <w:color w:val="auto"/>
          <w:spacing w:val="8"/>
          <w:sz w:val="23"/>
          <w:szCs w:val="23"/>
        </w:rPr>
        <w:t>。自行选定评审专家的，应当优先选择本单位以外的评审专家。</w:t>
      </w:r>
    </w:p>
    <w:p w14:paraId="13D7765E">
      <w:pPr>
        <w:spacing w:before="5" w:line="374" w:lineRule="auto"/>
        <w:ind w:left="628" w:right="49" w:hanging="462"/>
        <w:rPr>
          <w:rFonts w:ascii="宋体" w:hAnsi="宋体" w:eastAsia="宋体" w:cs="宋体"/>
          <w:color w:val="auto"/>
          <w:sz w:val="23"/>
          <w:szCs w:val="23"/>
        </w:rPr>
      </w:pPr>
      <w:r>
        <w:rPr>
          <w:rFonts w:ascii="Arial" w:hAnsi="Arial" w:eastAsia="Arial" w:cs="Arial"/>
          <w:color w:val="auto"/>
          <w:spacing w:val="14"/>
          <w:sz w:val="23"/>
          <w:szCs w:val="23"/>
        </w:rPr>
        <w:t>16.</w:t>
      </w:r>
      <w:r>
        <w:rPr>
          <w:rFonts w:ascii="Arial" w:hAnsi="Arial" w:eastAsia="Arial" w:cs="Arial"/>
          <w:color w:val="auto"/>
          <w:spacing w:val="10"/>
          <w:sz w:val="23"/>
          <w:szCs w:val="23"/>
        </w:rPr>
        <w:t>3</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评标中因磋商小组成员缺席、回避或者健康等特殊原因导致磋商小组组成不符合规</w:t>
      </w:r>
      <w:r>
        <w:rPr>
          <w:rFonts w:ascii="宋体" w:hAnsi="宋体" w:eastAsia="宋体" w:cs="宋体"/>
          <w:color w:val="auto"/>
          <w:sz w:val="23"/>
          <w:szCs w:val="23"/>
        </w:rPr>
        <w:t xml:space="preserve"> </w:t>
      </w:r>
      <w:r>
        <w:rPr>
          <w:rFonts w:ascii="宋体" w:hAnsi="宋体" w:eastAsia="宋体" w:cs="宋体"/>
          <w:color w:val="auto"/>
          <w:spacing w:val="14"/>
          <w:sz w:val="23"/>
          <w:szCs w:val="23"/>
        </w:rPr>
        <w:t>定</w:t>
      </w:r>
      <w:r>
        <w:rPr>
          <w:rFonts w:ascii="宋体" w:hAnsi="宋体" w:eastAsia="宋体" w:cs="宋体"/>
          <w:color w:val="auto"/>
          <w:spacing w:val="13"/>
          <w:sz w:val="23"/>
          <w:szCs w:val="23"/>
        </w:rPr>
        <w:t>的</w:t>
      </w:r>
      <w:r>
        <w:rPr>
          <w:rFonts w:ascii="宋体" w:hAnsi="宋体" w:eastAsia="宋体" w:cs="宋体"/>
          <w:color w:val="auto"/>
          <w:spacing w:val="7"/>
          <w:sz w:val="23"/>
          <w:szCs w:val="23"/>
        </w:rPr>
        <w:t>，采购人或者采购代理机构应当依法补足后继续评标。被更换的磋商小组成员所</w:t>
      </w:r>
      <w:r>
        <w:rPr>
          <w:rFonts w:ascii="宋体" w:hAnsi="宋体" w:eastAsia="宋体" w:cs="宋体"/>
          <w:color w:val="auto"/>
          <w:sz w:val="23"/>
          <w:szCs w:val="23"/>
        </w:rPr>
        <w:t xml:space="preserve"> </w:t>
      </w:r>
      <w:r>
        <w:rPr>
          <w:rFonts w:ascii="宋体" w:hAnsi="宋体" w:eastAsia="宋体" w:cs="宋体"/>
          <w:color w:val="auto"/>
          <w:spacing w:val="14"/>
          <w:sz w:val="23"/>
          <w:szCs w:val="23"/>
        </w:rPr>
        <w:t>作</w:t>
      </w:r>
      <w:r>
        <w:rPr>
          <w:rFonts w:ascii="宋体" w:hAnsi="宋体" w:eastAsia="宋体" w:cs="宋体"/>
          <w:color w:val="auto"/>
          <w:spacing w:val="13"/>
          <w:sz w:val="23"/>
          <w:szCs w:val="23"/>
        </w:rPr>
        <w:t>出</w:t>
      </w:r>
      <w:r>
        <w:rPr>
          <w:rFonts w:ascii="宋体" w:hAnsi="宋体" w:eastAsia="宋体" w:cs="宋体"/>
          <w:color w:val="auto"/>
          <w:spacing w:val="7"/>
          <w:sz w:val="23"/>
          <w:szCs w:val="23"/>
        </w:rPr>
        <w:t>的评标意见无效。无法及时补足磋商小组成员的，采购代理机构应当停止评标活</w:t>
      </w:r>
      <w:r>
        <w:rPr>
          <w:rFonts w:ascii="宋体" w:hAnsi="宋体" w:eastAsia="宋体" w:cs="宋体"/>
          <w:color w:val="auto"/>
          <w:sz w:val="23"/>
          <w:szCs w:val="23"/>
        </w:rPr>
        <w:t xml:space="preserve"> </w:t>
      </w:r>
      <w:r>
        <w:rPr>
          <w:rFonts w:ascii="宋体" w:hAnsi="宋体" w:eastAsia="宋体" w:cs="宋体"/>
          <w:color w:val="auto"/>
          <w:spacing w:val="14"/>
          <w:sz w:val="23"/>
          <w:szCs w:val="23"/>
        </w:rPr>
        <w:t>动</w:t>
      </w:r>
      <w:r>
        <w:rPr>
          <w:rFonts w:ascii="宋体" w:hAnsi="宋体" w:eastAsia="宋体" w:cs="宋体"/>
          <w:color w:val="auto"/>
          <w:spacing w:val="13"/>
          <w:sz w:val="23"/>
          <w:szCs w:val="23"/>
        </w:rPr>
        <w:t>，</w:t>
      </w:r>
      <w:r>
        <w:rPr>
          <w:rFonts w:ascii="宋体" w:hAnsi="宋体" w:eastAsia="宋体" w:cs="宋体"/>
          <w:color w:val="auto"/>
          <w:spacing w:val="7"/>
          <w:sz w:val="23"/>
          <w:szCs w:val="23"/>
        </w:rPr>
        <w:t>封存所有磋商响应文件和开标、评标资料，依法重新组建磋商小组进行评标。原</w:t>
      </w:r>
      <w:r>
        <w:rPr>
          <w:rFonts w:ascii="宋体" w:hAnsi="宋体" w:eastAsia="宋体" w:cs="宋体"/>
          <w:color w:val="auto"/>
          <w:sz w:val="23"/>
          <w:szCs w:val="23"/>
        </w:rPr>
        <w:t xml:space="preserve"> </w:t>
      </w:r>
      <w:r>
        <w:rPr>
          <w:rFonts w:ascii="宋体" w:hAnsi="宋体" w:eastAsia="宋体" w:cs="宋体"/>
          <w:color w:val="auto"/>
          <w:spacing w:val="12"/>
          <w:sz w:val="23"/>
          <w:szCs w:val="23"/>
        </w:rPr>
        <w:t>磋</w:t>
      </w:r>
      <w:r>
        <w:rPr>
          <w:rFonts w:ascii="宋体" w:hAnsi="宋体" w:eastAsia="宋体" w:cs="宋体"/>
          <w:color w:val="auto"/>
          <w:spacing w:val="11"/>
          <w:sz w:val="23"/>
          <w:szCs w:val="23"/>
        </w:rPr>
        <w:t>商</w:t>
      </w:r>
      <w:r>
        <w:rPr>
          <w:rFonts w:ascii="宋体" w:hAnsi="宋体" w:eastAsia="宋体" w:cs="宋体"/>
          <w:color w:val="auto"/>
          <w:spacing w:val="6"/>
          <w:sz w:val="23"/>
          <w:szCs w:val="23"/>
        </w:rPr>
        <w:t>小组所作出的评标意见无效。</w:t>
      </w:r>
    </w:p>
    <w:p w14:paraId="6B65D24F">
      <w:pPr>
        <w:spacing w:before="2" w:line="374" w:lineRule="auto"/>
        <w:ind w:left="630" w:right="49" w:firstLine="480"/>
        <w:rPr>
          <w:rFonts w:ascii="宋体" w:hAnsi="宋体" w:eastAsia="宋体" w:cs="宋体"/>
          <w:color w:val="auto"/>
          <w:sz w:val="23"/>
          <w:szCs w:val="23"/>
        </w:rPr>
      </w:pPr>
      <w:r>
        <w:rPr>
          <w:rFonts w:ascii="宋体" w:hAnsi="宋体" w:eastAsia="宋体" w:cs="宋体"/>
          <w:color w:val="auto"/>
          <w:spacing w:val="12"/>
          <w:sz w:val="23"/>
          <w:szCs w:val="23"/>
        </w:rPr>
        <w:t>采</w:t>
      </w:r>
      <w:r>
        <w:rPr>
          <w:rFonts w:ascii="宋体" w:hAnsi="宋体" w:eastAsia="宋体" w:cs="宋体"/>
          <w:color w:val="auto"/>
          <w:spacing w:val="7"/>
          <w:sz w:val="23"/>
          <w:szCs w:val="23"/>
        </w:rPr>
        <w:t>购人或采购代理机构应当将变更、重新组建磋商小组的情况予以记录，并随采</w:t>
      </w:r>
      <w:r>
        <w:rPr>
          <w:rFonts w:ascii="宋体" w:hAnsi="宋体" w:eastAsia="宋体" w:cs="宋体"/>
          <w:color w:val="auto"/>
          <w:sz w:val="23"/>
          <w:szCs w:val="23"/>
        </w:rPr>
        <w:t xml:space="preserve"> </w:t>
      </w:r>
      <w:r>
        <w:rPr>
          <w:rFonts w:ascii="宋体" w:hAnsi="宋体" w:eastAsia="宋体" w:cs="宋体"/>
          <w:color w:val="auto"/>
          <w:spacing w:val="4"/>
          <w:sz w:val="23"/>
          <w:szCs w:val="23"/>
        </w:rPr>
        <w:t>购文件一并存档。</w:t>
      </w:r>
    </w:p>
    <w:p w14:paraId="54B4027A">
      <w:pPr>
        <w:spacing w:line="375" w:lineRule="auto"/>
        <w:ind w:left="628" w:right="49" w:hanging="462"/>
        <w:rPr>
          <w:rFonts w:ascii="宋体" w:hAnsi="宋体" w:eastAsia="宋体" w:cs="宋体"/>
          <w:color w:val="auto"/>
          <w:sz w:val="23"/>
          <w:szCs w:val="23"/>
        </w:rPr>
      </w:pPr>
      <w:r>
        <w:rPr>
          <w:rFonts w:ascii="Arial" w:hAnsi="Arial" w:eastAsia="Arial" w:cs="Arial"/>
          <w:color w:val="auto"/>
          <w:spacing w:val="14"/>
          <w:sz w:val="23"/>
          <w:szCs w:val="23"/>
        </w:rPr>
        <w:t>16.</w:t>
      </w:r>
      <w:r>
        <w:rPr>
          <w:rFonts w:ascii="Arial" w:hAnsi="Arial" w:eastAsia="Arial" w:cs="Arial"/>
          <w:color w:val="auto"/>
          <w:spacing w:val="10"/>
          <w:sz w:val="23"/>
          <w:szCs w:val="23"/>
        </w:rPr>
        <w:t>4</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采购人、采购代理机构应当采取必要措施，保证评标在严格保密的情况下进行。除</w:t>
      </w:r>
      <w:r>
        <w:rPr>
          <w:rFonts w:ascii="宋体" w:hAnsi="宋体" w:eastAsia="宋体" w:cs="宋体"/>
          <w:color w:val="auto"/>
          <w:sz w:val="23"/>
          <w:szCs w:val="23"/>
        </w:rPr>
        <w:t xml:space="preserve"> </w:t>
      </w:r>
      <w:r>
        <w:rPr>
          <w:rFonts w:ascii="宋体" w:hAnsi="宋体" w:eastAsia="宋体" w:cs="宋体"/>
          <w:color w:val="auto"/>
          <w:spacing w:val="14"/>
          <w:sz w:val="23"/>
          <w:szCs w:val="23"/>
        </w:rPr>
        <w:t>采</w:t>
      </w:r>
      <w:r>
        <w:rPr>
          <w:rFonts w:ascii="宋体" w:hAnsi="宋体" w:eastAsia="宋体" w:cs="宋体"/>
          <w:color w:val="auto"/>
          <w:spacing w:val="13"/>
          <w:sz w:val="23"/>
          <w:szCs w:val="23"/>
        </w:rPr>
        <w:t>购</w:t>
      </w:r>
      <w:r>
        <w:rPr>
          <w:rFonts w:ascii="宋体" w:hAnsi="宋体" w:eastAsia="宋体" w:cs="宋体"/>
          <w:color w:val="auto"/>
          <w:spacing w:val="7"/>
          <w:sz w:val="23"/>
          <w:szCs w:val="23"/>
        </w:rPr>
        <w:t>人代表、评标现场组织人员外，采购人的其他工作人员以及与评标工作无关的人</w:t>
      </w:r>
      <w:r>
        <w:rPr>
          <w:rFonts w:ascii="宋体" w:hAnsi="宋体" w:eastAsia="宋体" w:cs="宋体"/>
          <w:color w:val="auto"/>
          <w:sz w:val="23"/>
          <w:szCs w:val="23"/>
        </w:rPr>
        <w:t xml:space="preserve"> </w:t>
      </w:r>
      <w:r>
        <w:rPr>
          <w:rFonts w:ascii="宋体" w:hAnsi="宋体" w:eastAsia="宋体" w:cs="宋体"/>
          <w:color w:val="auto"/>
          <w:spacing w:val="6"/>
          <w:sz w:val="23"/>
          <w:szCs w:val="23"/>
        </w:rPr>
        <w:t>员</w:t>
      </w:r>
      <w:r>
        <w:rPr>
          <w:rFonts w:ascii="宋体" w:hAnsi="宋体" w:eastAsia="宋体" w:cs="宋体"/>
          <w:color w:val="auto"/>
          <w:spacing w:val="5"/>
          <w:sz w:val="23"/>
          <w:szCs w:val="23"/>
        </w:rPr>
        <w:t>不得进入评标现场。</w:t>
      </w:r>
    </w:p>
    <w:p w14:paraId="26DDF984">
      <w:pPr>
        <w:spacing w:before="1" w:line="224" w:lineRule="auto"/>
        <w:ind w:left="870"/>
        <w:rPr>
          <w:rFonts w:ascii="宋体" w:hAnsi="宋体" w:eastAsia="宋体" w:cs="宋体"/>
          <w:color w:val="auto"/>
          <w:sz w:val="23"/>
          <w:szCs w:val="23"/>
        </w:rPr>
      </w:pPr>
      <w:r>
        <w:rPr>
          <w:rFonts w:ascii="宋体" w:hAnsi="宋体" w:eastAsia="宋体" w:cs="宋体"/>
          <w:color w:val="auto"/>
          <w:spacing w:val="16"/>
          <w:sz w:val="23"/>
          <w:szCs w:val="23"/>
        </w:rPr>
        <w:t>有关</w:t>
      </w:r>
      <w:r>
        <w:rPr>
          <w:rFonts w:ascii="宋体" w:hAnsi="宋体" w:eastAsia="宋体" w:cs="宋体"/>
          <w:color w:val="auto"/>
          <w:spacing w:val="13"/>
          <w:sz w:val="23"/>
          <w:szCs w:val="23"/>
        </w:rPr>
        <w:t>人</w:t>
      </w:r>
      <w:r>
        <w:rPr>
          <w:rFonts w:ascii="宋体" w:hAnsi="宋体" w:eastAsia="宋体" w:cs="宋体"/>
          <w:color w:val="auto"/>
          <w:spacing w:val="8"/>
          <w:sz w:val="23"/>
          <w:szCs w:val="23"/>
        </w:rPr>
        <w:t>员对评标情况以及在评标过程中获悉的国家秘密、商业秘密负有保密责任。</w:t>
      </w:r>
    </w:p>
    <w:p w14:paraId="6C294877">
      <w:pPr>
        <w:spacing w:before="185" w:line="375" w:lineRule="auto"/>
        <w:ind w:left="633" w:right="49" w:hanging="467"/>
        <w:rPr>
          <w:rFonts w:ascii="宋体" w:hAnsi="宋体" w:eastAsia="宋体" w:cs="宋体"/>
          <w:color w:val="auto"/>
          <w:sz w:val="23"/>
          <w:szCs w:val="23"/>
        </w:rPr>
      </w:pPr>
      <w:r>
        <w:rPr>
          <w:rFonts w:ascii="Arial" w:hAnsi="Arial" w:eastAsia="Arial" w:cs="Arial"/>
          <w:color w:val="auto"/>
          <w:spacing w:val="14"/>
          <w:sz w:val="23"/>
          <w:szCs w:val="23"/>
        </w:rPr>
        <w:t>16.</w:t>
      </w:r>
      <w:r>
        <w:rPr>
          <w:rFonts w:ascii="Arial" w:hAnsi="Arial" w:eastAsia="Arial" w:cs="Arial"/>
          <w:color w:val="auto"/>
          <w:spacing w:val="10"/>
          <w:sz w:val="23"/>
          <w:szCs w:val="23"/>
        </w:rPr>
        <w:t>5</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磋商由采购代理机构负责组织，具体磋商事务由依法组建的磋商小组负责，并独立</w:t>
      </w:r>
      <w:r>
        <w:rPr>
          <w:rFonts w:ascii="宋体" w:hAnsi="宋体" w:eastAsia="宋体" w:cs="宋体"/>
          <w:color w:val="auto"/>
          <w:sz w:val="23"/>
          <w:szCs w:val="23"/>
        </w:rPr>
        <w:t xml:space="preserve"> </w:t>
      </w:r>
      <w:r>
        <w:rPr>
          <w:rFonts w:ascii="宋体" w:hAnsi="宋体" w:eastAsia="宋体" w:cs="宋体"/>
          <w:color w:val="auto"/>
          <w:spacing w:val="-1"/>
          <w:sz w:val="23"/>
          <w:szCs w:val="23"/>
        </w:rPr>
        <w:t>履行下</w:t>
      </w:r>
      <w:r>
        <w:rPr>
          <w:rFonts w:ascii="宋体" w:hAnsi="宋体" w:eastAsia="宋体" w:cs="宋体"/>
          <w:color w:val="auto"/>
          <w:sz w:val="23"/>
          <w:szCs w:val="23"/>
        </w:rPr>
        <w:t>列职责：</w:t>
      </w:r>
    </w:p>
    <w:p w14:paraId="55E45A55">
      <w:pPr>
        <w:spacing w:before="2" w:line="299" w:lineRule="auto"/>
        <w:ind w:left="913" w:right="49" w:hanging="412"/>
        <w:rPr>
          <w:rFonts w:ascii="宋体" w:hAnsi="宋体" w:eastAsia="宋体" w:cs="宋体"/>
          <w:color w:val="auto"/>
          <w:sz w:val="23"/>
          <w:szCs w:val="23"/>
        </w:rPr>
      </w:pPr>
      <w:r>
        <w:rPr>
          <w:rFonts w:ascii="宋体" w:hAnsi="宋体" w:eastAsia="宋体" w:cs="宋体"/>
          <w:color w:val="auto"/>
          <w:spacing w:val="13"/>
          <w:sz w:val="23"/>
          <w:szCs w:val="23"/>
        </w:rPr>
        <w:t>(</w:t>
      </w:r>
      <w:r>
        <w:rPr>
          <w:rFonts w:ascii="Arial" w:hAnsi="Arial" w:eastAsia="Arial" w:cs="Arial"/>
          <w:color w:val="auto"/>
          <w:spacing w:val="13"/>
          <w:sz w:val="23"/>
          <w:szCs w:val="23"/>
        </w:rPr>
        <w:t>1</w:t>
      </w:r>
      <w:r>
        <w:rPr>
          <w:rFonts w:ascii="宋体" w:hAnsi="宋体" w:eastAsia="宋体" w:cs="宋体"/>
          <w:color w:val="auto"/>
          <w:spacing w:val="13"/>
          <w:sz w:val="23"/>
          <w:szCs w:val="23"/>
        </w:rPr>
        <w:t>)核对评审专家身份和采购人代表授权函，对评审专家在政府采购活动中的职</w:t>
      </w:r>
      <w:r>
        <w:rPr>
          <w:rFonts w:ascii="宋体" w:hAnsi="宋体" w:eastAsia="宋体" w:cs="宋体"/>
          <w:color w:val="auto"/>
          <w:spacing w:val="7"/>
          <w:sz w:val="23"/>
          <w:szCs w:val="23"/>
        </w:rPr>
        <w:t>责</w:t>
      </w:r>
      <w:r>
        <w:rPr>
          <w:rFonts w:ascii="宋体" w:hAnsi="宋体" w:eastAsia="宋体" w:cs="宋体"/>
          <w:color w:val="auto"/>
          <w:sz w:val="23"/>
          <w:szCs w:val="23"/>
        </w:rPr>
        <w:t xml:space="preserve"> </w:t>
      </w:r>
      <w:r>
        <w:rPr>
          <w:rFonts w:ascii="宋体" w:hAnsi="宋体" w:eastAsia="宋体" w:cs="宋体"/>
          <w:color w:val="auto"/>
          <w:spacing w:val="14"/>
          <w:sz w:val="23"/>
          <w:szCs w:val="23"/>
        </w:rPr>
        <w:t>履</w:t>
      </w:r>
      <w:r>
        <w:rPr>
          <w:rFonts w:ascii="宋体" w:hAnsi="宋体" w:eastAsia="宋体" w:cs="宋体"/>
          <w:color w:val="auto"/>
          <w:spacing w:val="12"/>
          <w:sz w:val="23"/>
          <w:szCs w:val="23"/>
        </w:rPr>
        <w:t>行</w:t>
      </w:r>
      <w:r>
        <w:rPr>
          <w:rFonts w:ascii="宋体" w:hAnsi="宋体" w:eastAsia="宋体" w:cs="宋体"/>
          <w:color w:val="auto"/>
          <w:spacing w:val="7"/>
          <w:sz w:val="23"/>
          <w:szCs w:val="23"/>
        </w:rPr>
        <w:t>情况予以记录，并及时将有关违法违规行为向财政部门报告；</w:t>
      </w:r>
    </w:p>
    <w:p w14:paraId="6ADCBB8A">
      <w:pPr>
        <w:spacing w:before="186" w:line="227" w:lineRule="auto"/>
        <w:ind w:left="501"/>
        <w:rPr>
          <w:rFonts w:ascii="宋体" w:hAnsi="宋体" w:eastAsia="宋体" w:cs="宋体"/>
          <w:color w:val="auto"/>
          <w:sz w:val="23"/>
          <w:szCs w:val="23"/>
        </w:rPr>
      </w:pPr>
      <w:r>
        <w:rPr>
          <w:rFonts w:ascii="宋体" w:hAnsi="宋体" w:eastAsia="宋体" w:cs="宋体"/>
          <w:color w:val="auto"/>
          <w:spacing w:val="15"/>
          <w:sz w:val="23"/>
          <w:szCs w:val="23"/>
        </w:rPr>
        <w:t>(</w:t>
      </w:r>
      <w:r>
        <w:rPr>
          <w:rFonts w:ascii="Arial" w:hAnsi="Arial" w:eastAsia="Arial" w:cs="Arial"/>
          <w:color w:val="auto"/>
          <w:spacing w:val="15"/>
          <w:sz w:val="23"/>
          <w:szCs w:val="23"/>
        </w:rPr>
        <w:t>2</w:t>
      </w:r>
      <w:r>
        <w:rPr>
          <w:rFonts w:ascii="宋体" w:hAnsi="宋体" w:eastAsia="宋体" w:cs="宋体"/>
          <w:color w:val="auto"/>
          <w:spacing w:val="15"/>
          <w:sz w:val="23"/>
          <w:szCs w:val="23"/>
        </w:rPr>
        <w:t>)宣布评标纪律；</w:t>
      </w:r>
    </w:p>
    <w:p w14:paraId="0A6D6118">
      <w:pPr>
        <w:spacing w:before="186" w:line="226" w:lineRule="auto"/>
        <w:ind w:left="501"/>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2"/>
          <w:sz w:val="23"/>
          <w:szCs w:val="23"/>
        </w:rPr>
        <w:t>3</w:t>
      </w:r>
      <w:r>
        <w:rPr>
          <w:rFonts w:ascii="宋体" w:hAnsi="宋体" w:eastAsia="宋体" w:cs="宋体"/>
          <w:color w:val="auto"/>
          <w:spacing w:val="12"/>
          <w:sz w:val="23"/>
          <w:szCs w:val="23"/>
        </w:rPr>
        <w:t>)公布磋商人名单，告知评审专家应当回避的情形；</w:t>
      </w:r>
    </w:p>
    <w:p w14:paraId="0F6D0D2D">
      <w:pPr>
        <w:spacing w:before="184" w:line="226" w:lineRule="auto"/>
        <w:ind w:left="501"/>
        <w:rPr>
          <w:rFonts w:ascii="宋体" w:hAnsi="宋体" w:eastAsia="宋体" w:cs="宋体"/>
          <w:color w:val="auto"/>
          <w:sz w:val="23"/>
          <w:szCs w:val="23"/>
        </w:rPr>
      </w:pPr>
      <w:r>
        <w:rPr>
          <w:rFonts w:ascii="宋体" w:hAnsi="宋体" w:eastAsia="宋体" w:cs="宋体"/>
          <w:color w:val="auto"/>
          <w:spacing w:val="12"/>
          <w:sz w:val="23"/>
          <w:szCs w:val="23"/>
        </w:rPr>
        <w:t>(</w:t>
      </w:r>
      <w:r>
        <w:rPr>
          <w:rFonts w:ascii="Arial" w:hAnsi="Arial" w:eastAsia="Arial" w:cs="Arial"/>
          <w:color w:val="auto"/>
          <w:spacing w:val="12"/>
          <w:sz w:val="23"/>
          <w:szCs w:val="23"/>
        </w:rPr>
        <w:t>4</w:t>
      </w:r>
      <w:r>
        <w:rPr>
          <w:rFonts w:ascii="宋体" w:hAnsi="宋体" w:eastAsia="宋体" w:cs="宋体"/>
          <w:color w:val="auto"/>
          <w:spacing w:val="12"/>
          <w:sz w:val="23"/>
          <w:szCs w:val="23"/>
        </w:rPr>
        <w:t>)组织磋商小组推选评标组长，采购人代表不得担任组长；</w:t>
      </w:r>
    </w:p>
    <w:p w14:paraId="219C8120">
      <w:pPr>
        <w:spacing w:before="186" w:line="227" w:lineRule="auto"/>
        <w:ind w:left="501"/>
        <w:rPr>
          <w:rFonts w:ascii="宋体" w:hAnsi="宋体" w:eastAsia="宋体" w:cs="宋体"/>
          <w:color w:val="auto"/>
          <w:sz w:val="23"/>
          <w:szCs w:val="23"/>
        </w:rPr>
      </w:pPr>
      <w:r>
        <w:rPr>
          <w:rFonts w:ascii="宋体" w:hAnsi="宋体" w:eastAsia="宋体" w:cs="宋体"/>
          <w:color w:val="auto"/>
          <w:spacing w:val="22"/>
          <w:sz w:val="23"/>
          <w:szCs w:val="23"/>
        </w:rPr>
        <w:t>(</w:t>
      </w:r>
      <w:r>
        <w:rPr>
          <w:rFonts w:ascii="Arial" w:hAnsi="Arial" w:eastAsia="Arial" w:cs="Arial"/>
          <w:color w:val="auto"/>
          <w:spacing w:val="22"/>
          <w:sz w:val="23"/>
          <w:szCs w:val="23"/>
        </w:rPr>
        <w:t>5</w:t>
      </w:r>
      <w:r>
        <w:rPr>
          <w:rFonts w:ascii="宋体" w:hAnsi="宋体" w:eastAsia="宋体" w:cs="宋体"/>
          <w:color w:val="auto"/>
          <w:spacing w:val="14"/>
          <w:sz w:val="23"/>
          <w:szCs w:val="23"/>
        </w:rPr>
        <w:t>)</w:t>
      </w:r>
      <w:r>
        <w:rPr>
          <w:rFonts w:ascii="宋体" w:hAnsi="宋体" w:eastAsia="宋体" w:cs="宋体"/>
          <w:color w:val="auto"/>
          <w:spacing w:val="11"/>
          <w:sz w:val="23"/>
          <w:szCs w:val="23"/>
        </w:rPr>
        <w:t>在评标期间采取必要的通讯管理措施，保证评标活动不受外界干扰；</w:t>
      </w:r>
    </w:p>
    <w:p w14:paraId="2378DD41">
      <w:pPr>
        <w:spacing w:before="186" w:line="227" w:lineRule="auto"/>
        <w:ind w:left="501"/>
        <w:rPr>
          <w:rFonts w:ascii="宋体" w:hAnsi="宋体" w:eastAsia="宋体" w:cs="宋体"/>
          <w:color w:val="auto"/>
          <w:spacing w:val="15"/>
          <w:sz w:val="23"/>
          <w:szCs w:val="23"/>
        </w:rPr>
      </w:pPr>
      <w:r>
        <w:rPr>
          <w:rFonts w:ascii="宋体" w:hAnsi="宋体" w:eastAsia="宋体" w:cs="宋体"/>
          <w:color w:val="auto"/>
          <w:spacing w:val="15"/>
          <w:sz w:val="23"/>
          <w:szCs w:val="23"/>
        </w:rPr>
        <w:t>(6)根据磋商小组的要求介绍政府采购相关政策法规、磋商文件；</w:t>
      </w:r>
    </w:p>
    <w:p w14:paraId="18C2EE32">
      <w:pPr>
        <w:spacing w:before="186" w:line="227" w:lineRule="auto"/>
        <w:ind w:left="501"/>
        <w:rPr>
          <w:rFonts w:ascii="宋体" w:hAnsi="宋体" w:eastAsia="宋体" w:cs="宋体"/>
          <w:color w:val="auto"/>
          <w:spacing w:val="15"/>
          <w:sz w:val="23"/>
          <w:szCs w:val="23"/>
        </w:rPr>
      </w:pPr>
      <w:r>
        <w:rPr>
          <w:rFonts w:ascii="宋体" w:hAnsi="宋体" w:eastAsia="宋体" w:cs="宋体"/>
          <w:color w:val="auto"/>
          <w:spacing w:val="15"/>
          <w:sz w:val="23"/>
          <w:szCs w:val="23"/>
        </w:rPr>
        <w:t>(7)维护评标秩序，监督磋商小组依照磋商文件规定的评标程序、方法和标准进行 独立评审，及时制止和纠正采购人代表、评审专家的倾向性言论或者违法违规行 为；</w:t>
      </w:r>
    </w:p>
    <w:p w14:paraId="730EB198">
      <w:pPr>
        <w:spacing w:before="186" w:line="227" w:lineRule="auto"/>
        <w:ind w:left="501"/>
        <w:rPr>
          <w:rFonts w:ascii="宋体" w:hAnsi="宋体" w:eastAsia="宋体" w:cs="宋体"/>
          <w:color w:val="auto"/>
          <w:spacing w:val="15"/>
          <w:sz w:val="23"/>
          <w:szCs w:val="23"/>
        </w:rPr>
      </w:pPr>
      <w:r>
        <w:rPr>
          <w:rFonts w:ascii="宋体" w:hAnsi="宋体" w:eastAsia="宋体" w:cs="宋体"/>
          <w:color w:val="auto"/>
          <w:spacing w:val="15"/>
          <w:sz w:val="23"/>
          <w:szCs w:val="23"/>
        </w:rPr>
        <w:t>(8)核对评标结果，有19.3规定情形的， 要求磋商小组复核或者书面说明理由， 磋商小组拒绝的，应予记录并向本级财政部门报告；</w:t>
      </w:r>
    </w:p>
    <w:p w14:paraId="7A9DDCDD">
      <w:pPr>
        <w:spacing w:before="186" w:line="227" w:lineRule="auto"/>
        <w:ind w:left="501"/>
        <w:rPr>
          <w:rFonts w:ascii="宋体" w:hAnsi="宋体" w:eastAsia="宋体" w:cs="宋体"/>
          <w:color w:val="auto"/>
          <w:spacing w:val="15"/>
          <w:sz w:val="23"/>
          <w:szCs w:val="23"/>
        </w:rPr>
      </w:pPr>
      <w:r>
        <w:rPr>
          <w:rFonts w:ascii="宋体" w:hAnsi="宋体" w:eastAsia="宋体" w:cs="宋体"/>
          <w:color w:val="auto"/>
          <w:spacing w:val="15"/>
          <w:sz w:val="23"/>
          <w:szCs w:val="23"/>
        </w:rPr>
        <w:t>(9)评审工作完成后，按照规定由采购人向评审专家支付劳务报酬和异地评审差旅 费，不得向评审专家以外的其他人员支付评审劳务报酬；</w:t>
      </w:r>
    </w:p>
    <w:p w14:paraId="531419C8">
      <w:pPr>
        <w:spacing w:before="186" w:line="227" w:lineRule="auto"/>
        <w:ind w:left="501"/>
        <w:rPr>
          <w:rFonts w:ascii="宋体" w:hAnsi="宋体" w:eastAsia="宋体" w:cs="宋体"/>
          <w:color w:val="auto"/>
          <w:spacing w:val="15"/>
          <w:sz w:val="23"/>
          <w:szCs w:val="23"/>
        </w:rPr>
      </w:pPr>
      <w:r>
        <w:rPr>
          <w:rFonts w:ascii="宋体" w:hAnsi="宋体" w:eastAsia="宋体" w:cs="宋体"/>
          <w:color w:val="auto"/>
          <w:spacing w:val="15"/>
          <w:sz w:val="23"/>
          <w:szCs w:val="23"/>
        </w:rPr>
        <w:t>(10)处理与评标有关的其他事项。</w:t>
      </w:r>
    </w:p>
    <w:p w14:paraId="2D45C51E">
      <w:pPr>
        <w:spacing w:before="185" w:line="227" w:lineRule="auto"/>
        <w:ind w:left="489"/>
        <w:rPr>
          <w:rFonts w:ascii="宋体" w:hAnsi="宋体" w:eastAsia="宋体" w:cs="宋体"/>
          <w:color w:val="auto"/>
          <w:sz w:val="23"/>
          <w:szCs w:val="23"/>
        </w:rPr>
      </w:pPr>
      <w:r>
        <w:rPr>
          <w:rFonts w:ascii="宋体" w:hAnsi="宋体" w:eastAsia="宋体" w:cs="宋体"/>
          <w:color w:val="auto"/>
          <w:spacing w:val="18"/>
          <w:sz w:val="23"/>
          <w:szCs w:val="23"/>
        </w:rPr>
        <w:t>采</w:t>
      </w:r>
      <w:r>
        <w:rPr>
          <w:rFonts w:ascii="宋体" w:hAnsi="宋体" w:eastAsia="宋体" w:cs="宋体"/>
          <w:color w:val="auto"/>
          <w:spacing w:val="11"/>
          <w:sz w:val="23"/>
          <w:szCs w:val="23"/>
        </w:rPr>
        <w:t>购人可以在评标前说明项目背景和采购需求，说明内容不得含有歧视性、倾向性意</w:t>
      </w:r>
    </w:p>
    <w:p w14:paraId="251CE3B9">
      <w:pPr>
        <w:spacing w:before="185" w:line="375" w:lineRule="auto"/>
        <w:ind w:left="166" w:right="170" w:firstLine="327"/>
        <w:rPr>
          <w:rFonts w:ascii="宋体" w:hAnsi="宋体" w:eastAsia="宋体" w:cs="宋体"/>
          <w:color w:val="auto"/>
          <w:sz w:val="23"/>
          <w:szCs w:val="23"/>
        </w:rPr>
      </w:pPr>
      <w:r>
        <w:rPr>
          <w:rFonts w:ascii="宋体" w:hAnsi="宋体" w:eastAsia="宋体" w:cs="宋体"/>
          <w:color w:val="auto"/>
          <w:spacing w:val="16"/>
          <w:sz w:val="23"/>
          <w:szCs w:val="23"/>
        </w:rPr>
        <w:t>见，</w:t>
      </w:r>
      <w:r>
        <w:rPr>
          <w:rFonts w:ascii="宋体" w:hAnsi="宋体" w:eastAsia="宋体" w:cs="宋体"/>
          <w:color w:val="auto"/>
          <w:spacing w:val="12"/>
          <w:sz w:val="23"/>
          <w:szCs w:val="23"/>
        </w:rPr>
        <w:t>不</w:t>
      </w:r>
      <w:r>
        <w:rPr>
          <w:rFonts w:ascii="宋体" w:hAnsi="宋体" w:eastAsia="宋体" w:cs="宋体"/>
          <w:color w:val="auto"/>
          <w:spacing w:val="8"/>
          <w:sz w:val="23"/>
          <w:szCs w:val="23"/>
        </w:rPr>
        <w:t>得超出磋商文件所述范围。说明应当提交书面材料，并随采购文件一并存档。</w:t>
      </w:r>
      <w:r>
        <w:rPr>
          <w:rFonts w:ascii="宋体" w:hAnsi="宋体" w:eastAsia="宋体" w:cs="宋体"/>
          <w:color w:val="auto"/>
          <w:sz w:val="23"/>
          <w:szCs w:val="23"/>
        </w:rPr>
        <w:t xml:space="preserve"> </w:t>
      </w:r>
      <w:r>
        <w:rPr>
          <w:rFonts w:ascii="Arial" w:hAnsi="Arial" w:eastAsia="Arial" w:cs="Arial"/>
          <w:color w:val="auto"/>
          <w:spacing w:val="8"/>
          <w:sz w:val="23"/>
          <w:szCs w:val="23"/>
        </w:rPr>
        <w:t xml:space="preserve">16.6.  </w:t>
      </w:r>
      <w:r>
        <w:rPr>
          <w:rFonts w:ascii="宋体" w:hAnsi="宋体" w:eastAsia="宋体" w:cs="宋体"/>
          <w:color w:val="auto"/>
          <w:spacing w:val="8"/>
          <w:sz w:val="23"/>
          <w:szCs w:val="23"/>
        </w:rPr>
        <w:t>磋商小组应遵守并履行下列义务</w:t>
      </w:r>
      <w:r>
        <w:rPr>
          <w:rFonts w:ascii="宋体" w:hAnsi="宋体" w:eastAsia="宋体" w:cs="宋体"/>
          <w:color w:val="auto"/>
          <w:spacing w:val="7"/>
          <w:sz w:val="23"/>
          <w:szCs w:val="23"/>
        </w:rPr>
        <w:t>：</w:t>
      </w:r>
    </w:p>
    <w:p w14:paraId="659442BA">
      <w:pPr>
        <w:spacing w:before="1" w:line="223" w:lineRule="auto"/>
        <w:ind w:left="501"/>
        <w:rPr>
          <w:rFonts w:ascii="宋体" w:hAnsi="宋体" w:eastAsia="宋体" w:cs="宋体"/>
          <w:color w:val="auto"/>
          <w:sz w:val="23"/>
          <w:szCs w:val="23"/>
        </w:rPr>
      </w:pPr>
      <w:r>
        <w:rPr>
          <w:rFonts w:ascii="宋体" w:hAnsi="宋体" w:eastAsia="宋体" w:cs="宋体"/>
          <w:color w:val="auto"/>
          <w:spacing w:val="22"/>
          <w:sz w:val="23"/>
          <w:szCs w:val="23"/>
        </w:rPr>
        <w:t>(</w:t>
      </w:r>
      <w:r>
        <w:rPr>
          <w:rFonts w:ascii="Arial" w:hAnsi="Arial" w:eastAsia="Arial" w:cs="Arial"/>
          <w:color w:val="auto"/>
          <w:spacing w:val="22"/>
          <w:sz w:val="23"/>
          <w:szCs w:val="23"/>
        </w:rPr>
        <w:t>1</w:t>
      </w:r>
      <w:r>
        <w:rPr>
          <w:rFonts w:ascii="宋体" w:hAnsi="宋体" w:eastAsia="宋体" w:cs="宋体"/>
          <w:color w:val="auto"/>
          <w:spacing w:val="12"/>
          <w:sz w:val="23"/>
          <w:szCs w:val="23"/>
        </w:rPr>
        <w:t>)</w:t>
      </w:r>
      <w:r>
        <w:rPr>
          <w:rFonts w:ascii="宋体" w:hAnsi="宋体" w:eastAsia="宋体" w:cs="宋体"/>
          <w:color w:val="auto"/>
          <w:spacing w:val="11"/>
          <w:sz w:val="23"/>
          <w:szCs w:val="23"/>
        </w:rPr>
        <w:t>审查、评价磋商响应文件是否符合磋商文件的商务、技术等实质性要求；</w:t>
      </w:r>
    </w:p>
    <w:p w14:paraId="3813049D">
      <w:pPr>
        <w:spacing w:before="189" w:line="227" w:lineRule="auto"/>
        <w:ind w:left="501"/>
        <w:rPr>
          <w:rFonts w:ascii="宋体" w:hAnsi="宋体" w:eastAsia="宋体" w:cs="宋体"/>
          <w:color w:val="auto"/>
          <w:sz w:val="23"/>
          <w:szCs w:val="23"/>
        </w:rPr>
      </w:pPr>
      <w:r>
        <w:rPr>
          <w:rFonts w:ascii="宋体" w:hAnsi="宋体" w:eastAsia="宋体" w:cs="宋体"/>
          <w:color w:val="auto"/>
          <w:spacing w:val="12"/>
          <w:sz w:val="23"/>
          <w:szCs w:val="23"/>
        </w:rPr>
        <w:t>(</w:t>
      </w:r>
      <w:r>
        <w:rPr>
          <w:rFonts w:ascii="Arial" w:hAnsi="Arial" w:eastAsia="Arial" w:cs="Arial"/>
          <w:color w:val="auto"/>
          <w:spacing w:val="12"/>
          <w:sz w:val="23"/>
          <w:szCs w:val="23"/>
        </w:rPr>
        <w:t>2</w:t>
      </w:r>
      <w:r>
        <w:rPr>
          <w:rFonts w:ascii="宋体" w:hAnsi="宋体" w:eastAsia="宋体" w:cs="宋体"/>
          <w:color w:val="auto"/>
          <w:spacing w:val="12"/>
          <w:sz w:val="23"/>
          <w:szCs w:val="23"/>
        </w:rPr>
        <w:t>)要求磋商人对磋商响应文件有关事项作出澄清或者说明；</w:t>
      </w:r>
    </w:p>
    <w:p w14:paraId="00317C60">
      <w:pPr>
        <w:spacing w:before="183" w:line="226" w:lineRule="auto"/>
        <w:ind w:left="501"/>
        <w:rPr>
          <w:rFonts w:ascii="宋体" w:hAnsi="宋体" w:eastAsia="宋体" w:cs="宋体"/>
          <w:color w:val="auto"/>
          <w:sz w:val="23"/>
          <w:szCs w:val="23"/>
        </w:rPr>
      </w:pPr>
      <w:r>
        <w:rPr>
          <w:rFonts w:ascii="宋体" w:hAnsi="宋体" w:eastAsia="宋体" w:cs="宋体"/>
          <w:color w:val="auto"/>
          <w:spacing w:val="13"/>
          <w:sz w:val="23"/>
          <w:szCs w:val="23"/>
        </w:rPr>
        <w:t>(</w:t>
      </w:r>
      <w:r>
        <w:rPr>
          <w:rFonts w:ascii="Arial" w:hAnsi="Arial" w:eastAsia="Arial" w:cs="Arial"/>
          <w:color w:val="auto"/>
          <w:spacing w:val="13"/>
          <w:sz w:val="23"/>
          <w:szCs w:val="23"/>
        </w:rPr>
        <w:t>3</w:t>
      </w:r>
      <w:r>
        <w:rPr>
          <w:rFonts w:ascii="宋体" w:hAnsi="宋体" w:eastAsia="宋体" w:cs="宋体"/>
          <w:color w:val="auto"/>
          <w:spacing w:val="13"/>
          <w:sz w:val="23"/>
          <w:szCs w:val="23"/>
        </w:rPr>
        <w:t>)对磋商响应文件进行比较和评价；</w:t>
      </w:r>
    </w:p>
    <w:p w14:paraId="3BEA030D">
      <w:pPr>
        <w:spacing w:before="186" w:line="224" w:lineRule="auto"/>
        <w:ind w:left="501"/>
        <w:rPr>
          <w:rFonts w:ascii="宋体" w:hAnsi="宋体" w:eastAsia="宋体" w:cs="宋体"/>
          <w:color w:val="auto"/>
          <w:sz w:val="23"/>
          <w:szCs w:val="23"/>
        </w:rPr>
      </w:pPr>
      <w:r>
        <w:rPr>
          <w:rFonts w:ascii="宋体" w:hAnsi="宋体" w:eastAsia="宋体" w:cs="宋体"/>
          <w:color w:val="auto"/>
          <w:spacing w:val="12"/>
          <w:sz w:val="23"/>
          <w:szCs w:val="23"/>
        </w:rPr>
        <w:t>(</w:t>
      </w:r>
      <w:r>
        <w:rPr>
          <w:rFonts w:ascii="Arial" w:hAnsi="Arial" w:eastAsia="Arial" w:cs="Arial"/>
          <w:color w:val="auto"/>
          <w:spacing w:val="12"/>
          <w:sz w:val="23"/>
          <w:szCs w:val="23"/>
        </w:rPr>
        <w:t>4</w:t>
      </w:r>
      <w:r>
        <w:rPr>
          <w:rFonts w:ascii="宋体" w:hAnsi="宋体" w:eastAsia="宋体" w:cs="宋体"/>
          <w:color w:val="auto"/>
          <w:spacing w:val="12"/>
          <w:sz w:val="23"/>
          <w:szCs w:val="23"/>
        </w:rPr>
        <w:t>)确定成交候选人名单，以及根据采购人委托直接确定成交人</w:t>
      </w:r>
      <w:r>
        <w:rPr>
          <w:rFonts w:ascii="宋体" w:hAnsi="宋体" w:eastAsia="宋体" w:cs="宋体"/>
          <w:color w:val="auto"/>
          <w:spacing w:val="8"/>
          <w:sz w:val="23"/>
          <w:szCs w:val="23"/>
        </w:rPr>
        <w:t>；</w:t>
      </w:r>
    </w:p>
    <w:p w14:paraId="055AF778">
      <w:pPr>
        <w:spacing w:before="187" w:line="226" w:lineRule="auto"/>
        <w:ind w:left="501"/>
        <w:rPr>
          <w:rFonts w:ascii="宋体" w:hAnsi="宋体" w:eastAsia="宋体" w:cs="宋体"/>
          <w:color w:val="auto"/>
          <w:sz w:val="23"/>
          <w:szCs w:val="23"/>
        </w:rPr>
      </w:pPr>
      <w:r>
        <w:rPr>
          <w:rFonts w:ascii="宋体" w:hAnsi="宋体" w:eastAsia="宋体" w:cs="宋体"/>
          <w:color w:val="auto"/>
          <w:spacing w:val="23"/>
          <w:sz w:val="23"/>
          <w:szCs w:val="23"/>
        </w:rPr>
        <w:t>(</w:t>
      </w:r>
      <w:r>
        <w:rPr>
          <w:rFonts w:ascii="Arial" w:hAnsi="Arial" w:eastAsia="Arial" w:cs="Arial"/>
          <w:color w:val="auto"/>
          <w:spacing w:val="12"/>
          <w:sz w:val="23"/>
          <w:szCs w:val="23"/>
        </w:rPr>
        <w:t>5</w:t>
      </w:r>
      <w:r>
        <w:rPr>
          <w:rFonts w:ascii="宋体" w:hAnsi="宋体" w:eastAsia="宋体" w:cs="宋体"/>
          <w:color w:val="auto"/>
          <w:spacing w:val="12"/>
          <w:sz w:val="23"/>
          <w:szCs w:val="23"/>
        </w:rPr>
        <w:t>)向采购人、采购代理机构或者有关部门报告评标中发现的违法行为。</w:t>
      </w:r>
    </w:p>
    <w:p w14:paraId="361CC669">
      <w:pPr>
        <w:spacing w:before="186" w:line="377" w:lineRule="auto"/>
        <w:ind w:left="632" w:right="80" w:hanging="466"/>
        <w:rPr>
          <w:rFonts w:ascii="宋体" w:hAnsi="宋体" w:eastAsia="宋体" w:cs="宋体"/>
          <w:color w:val="auto"/>
          <w:sz w:val="23"/>
          <w:szCs w:val="23"/>
        </w:rPr>
      </w:pPr>
      <w:r>
        <w:rPr>
          <w:rFonts w:ascii="Arial" w:hAnsi="Arial" w:eastAsia="Arial" w:cs="Arial"/>
          <w:color w:val="auto"/>
          <w:spacing w:val="14"/>
          <w:sz w:val="23"/>
          <w:szCs w:val="23"/>
        </w:rPr>
        <w:t>16.</w:t>
      </w:r>
      <w:r>
        <w:rPr>
          <w:rFonts w:ascii="Arial" w:hAnsi="Arial" w:eastAsia="Arial" w:cs="Arial"/>
          <w:color w:val="auto"/>
          <w:spacing w:val="10"/>
          <w:sz w:val="23"/>
          <w:szCs w:val="23"/>
        </w:rPr>
        <w:t>7</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评审工作在有关部门的监督下依法开展，任何单位和个人不得非法干预、影响评审</w:t>
      </w:r>
      <w:r>
        <w:rPr>
          <w:rFonts w:ascii="宋体" w:hAnsi="宋体" w:eastAsia="宋体" w:cs="宋体"/>
          <w:color w:val="auto"/>
          <w:spacing w:val="6"/>
          <w:sz w:val="23"/>
          <w:szCs w:val="23"/>
        </w:rPr>
        <w:t>工</w:t>
      </w:r>
      <w:r>
        <w:rPr>
          <w:rFonts w:ascii="宋体" w:hAnsi="宋体" w:eastAsia="宋体" w:cs="宋体"/>
          <w:color w:val="auto"/>
          <w:spacing w:val="3"/>
          <w:sz w:val="23"/>
          <w:szCs w:val="23"/>
        </w:rPr>
        <w:t>作和评审结果。</w:t>
      </w:r>
    </w:p>
    <w:p w14:paraId="2A65EFCB">
      <w:pPr>
        <w:spacing w:before="1" w:line="220" w:lineRule="auto"/>
        <w:ind w:left="23"/>
        <w:rPr>
          <w:rFonts w:ascii="宋体" w:hAnsi="宋体" w:eastAsia="宋体" w:cs="宋体"/>
          <w:color w:val="auto"/>
          <w:sz w:val="28"/>
          <w:szCs w:val="28"/>
        </w:rPr>
      </w:pPr>
      <w:r>
        <w:rPr>
          <w:rFonts w:ascii="Arial" w:hAnsi="Arial" w:eastAsia="Arial" w:cs="Arial"/>
          <w:b/>
          <w:bCs/>
          <w:color w:val="auto"/>
          <w:spacing w:val="-19"/>
          <w:sz w:val="28"/>
          <w:szCs w:val="28"/>
        </w:rPr>
        <w:t>17</w:t>
      </w:r>
      <w:r>
        <w:rPr>
          <w:rFonts w:ascii="宋体" w:hAnsi="宋体" w:eastAsia="宋体" w:cs="宋体"/>
          <w:color w:val="auto"/>
          <w:spacing w:val="-19"/>
          <w:sz w:val="28"/>
          <w:szCs w:val="28"/>
        </w:rPr>
        <w:t>、</w:t>
      </w:r>
      <w:r>
        <w:rPr>
          <w:rFonts w:ascii="Arial" w:hAnsi="Arial" w:eastAsia="Arial" w:cs="Arial"/>
          <w:b/>
          <w:bCs/>
          <w:color w:val="auto"/>
          <w:spacing w:val="-12"/>
          <w:sz w:val="28"/>
          <w:szCs w:val="28"/>
        </w:rPr>
        <w:t>磋商程序</w:t>
      </w:r>
    </w:p>
    <w:p w14:paraId="370FB53C">
      <w:pPr>
        <w:spacing w:before="204" w:line="375" w:lineRule="auto"/>
        <w:ind w:left="629" w:right="80" w:hanging="463"/>
        <w:rPr>
          <w:rFonts w:ascii="宋体" w:hAnsi="宋体" w:eastAsia="宋体" w:cs="宋体"/>
          <w:color w:val="auto"/>
          <w:sz w:val="23"/>
          <w:szCs w:val="23"/>
        </w:rPr>
      </w:pPr>
      <w:r>
        <w:rPr>
          <w:rFonts w:ascii="Arial" w:hAnsi="Arial" w:eastAsia="Arial" w:cs="Arial"/>
          <w:color w:val="auto"/>
          <w:spacing w:val="14"/>
          <w:sz w:val="23"/>
          <w:szCs w:val="23"/>
        </w:rPr>
        <w:t>17.</w:t>
      </w:r>
      <w:r>
        <w:rPr>
          <w:rFonts w:ascii="Arial" w:hAnsi="Arial" w:eastAsia="Arial" w:cs="Arial"/>
          <w:color w:val="auto"/>
          <w:spacing w:val="10"/>
          <w:sz w:val="23"/>
          <w:szCs w:val="23"/>
        </w:rPr>
        <w:t>1</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磋商小组应当对符合资格的磋商人的磋商响应文件进行符合性审查，以确定其是否</w:t>
      </w:r>
      <w:r>
        <w:rPr>
          <w:rFonts w:ascii="宋体" w:hAnsi="宋体" w:eastAsia="宋体" w:cs="宋体"/>
          <w:color w:val="auto"/>
          <w:spacing w:val="8"/>
          <w:sz w:val="23"/>
          <w:szCs w:val="23"/>
        </w:rPr>
        <w:t>满</w:t>
      </w:r>
      <w:r>
        <w:rPr>
          <w:rFonts w:ascii="宋体" w:hAnsi="宋体" w:eastAsia="宋体" w:cs="宋体"/>
          <w:color w:val="auto"/>
          <w:spacing w:val="6"/>
          <w:sz w:val="23"/>
          <w:szCs w:val="23"/>
        </w:rPr>
        <w:t>足磋商文件的实质性要求。</w:t>
      </w:r>
    </w:p>
    <w:p w14:paraId="56D28746">
      <w:pPr>
        <w:numPr>
          <w:ilvl w:val="0"/>
          <w:numId w:val="4"/>
        </w:numPr>
        <w:spacing w:before="5" w:line="374" w:lineRule="auto"/>
        <w:ind w:left="854" w:right="15" w:hanging="408"/>
        <w:rPr>
          <w:rFonts w:ascii="宋体" w:hAnsi="宋体" w:eastAsia="宋体" w:cs="宋体"/>
          <w:color w:val="auto"/>
          <w:spacing w:val="3"/>
          <w:sz w:val="23"/>
          <w:szCs w:val="23"/>
        </w:rPr>
      </w:pPr>
      <w:r>
        <w:rPr>
          <w:rFonts w:ascii="宋体" w:hAnsi="宋体" w:eastAsia="宋体" w:cs="宋体"/>
          <w:color w:val="auto"/>
          <w:spacing w:val="8"/>
          <w:sz w:val="23"/>
          <w:szCs w:val="23"/>
        </w:rPr>
        <w:t>本次综合评分的主要因素是：磋商报价、 技术水平、履约能力、售后服务。</w:t>
      </w:r>
      <w:r>
        <w:rPr>
          <w:rFonts w:ascii="宋体" w:hAnsi="宋体" w:eastAsia="宋体" w:cs="宋体"/>
          <w:color w:val="auto"/>
          <w:spacing w:val="6"/>
          <w:sz w:val="23"/>
          <w:szCs w:val="23"/>
        </w:rPr>
        <w:t>评</w:t>
      </w:r>
      <w:r>
        <w:rPr>
          <w:rFonts w:ascii="宋体" w:hAnsi="宋体" w:eastAsia="宋体" w:cs="宋体"/>
          <w:color w:val="auto"/>
          <w:spacing w:val="3"/>
          <w:sz w:val="23"/>
          <w:szCs w:val="23"/>
        </w:rPr>
        <w:t>审</w:t>
      </w:r>
    </w:p>
    <w:p w14:paraId="580C0B85">
      <w:pPr>
        <w:numPr>
          <w:ilvl w:val="0"/>
          <w:numId w:val="0"/>
        </w:numPr>
        <w:spacing w:before="5" w:line="374" w:lineRule="auto"/>
        <w:ind w:left="446" w:leftChars="0" w:right="15"/>
        <w:rPr>
          <w:rFonts w:ascii="宋体" w:hAnsi="宋体" w:eastAsia="宋体" w:cs="宋体"/>
          <w:color w:val="auto"/>
          <w:spacing w:val="9"/>
          <w:sz w:val="23"/>
          <w:szCs w:val="23"/>
        </w:rPr>
      </w:pPr>
      <w:r>
        <w:rPr>
          <w:rFonts w:ascii="宋体" w:hAnsi="宋体" w:eastAsia="宋体" w:cs="宋体"/>
          <w:color w:val="auto"/>
          <w:spacing w:val="3"/>
          <w:sz w:val="23"/>
          <w:szCs w:val="23"/>
        </w:rPr>
        <w:t>过程中，在同等条件下，优先采购具有环境标志、节能、自主创新的产品。 (</w:t>
      </w:r>
      <w:r>
        <w:rPr>
          <w:rFonts w:ascii="宋体" w:hAnsi="宋体" w:eastAsia="宋体" w:cs="宋体"/>
          <w:color w:val="auto"/>
          <w:spacing w:val="2"/>
          <w:sz w:val="23"/>
          <w:szCs w:val="23"/>
        </w:rPr>
        <w:t>注</w:t>
      </w:r>
      <w:r>
        <w:rPr>
          <w:rFonts w:ascii="宋体" w:hAnsi="宋体" w:eastAsia="宋体" w:cs="宋体"/>
          <w:color w:val="auto"/>
          <w:sz w:val="23"/>
          <w:szCs w:val="23"/>
        </w:rPr>
        <w:t xml:space="preserve">： </w:t>
      </w:r>
      <w:r>
        <w:rPr>
          <w:rFonts w:ascii="宋体" w:hAnsi="宋体" w:eastAsia="宋体" w:cs="宋体"/>
          <w:color w:val="auto"/>
          <w:spacing w:val="28"/>
          <w:sz w:val="23"/>
          <w:szCs w:val="23"/>
        </w:rPr>
        <w:t>环</w:t>
      </w:r>
      <w:r>
        <w:rPr>
          <w:rFonts w:ascii="宋体" w:hAnsi="宋体" w:eastAsia="宋体" w:cs="宋体"/>
          <w:color w:val="auto"/>
          <w:spacing w:val="18"/>
          <w:sz w:val="23"/>
          <w:szCs w:val="23"/>
        </w:rPr>
        <w:t>境</w:t>
      </w:r>
      <w:r>
        <w:rPr>
          <w:rFonts w:ascii="宋体" w:hAnsi="宋体" w:eastAsia="宋体" w:cs="宋体"/>
          <w:color w:val="auto"/>
          <w:spacing w:val="14"/>
          <w:sz w:val="23"/>
          <w:szCs w:val="23"/>
        </w:rPr>
        <w:t>标志产品是指由财政部、国家环境保护总局颁布的环境标志产品政府采购清</w:t>
      </w:r>
      <w:r>
        <w:rPr>
          <w:rFonts w:ascii="宋体" w:hAnsi="宋体" w:eastAsia="宋体" w:cs="宋体"/>
          <w:color w:val="auto"/>
          <w:spacing w:val="18"/>
          <w:sz w:val="23"/>
          <w:szCs w:val="23"/>
        </w:rPr>
        <w:t>单</w:t>
      </w:r>
      <w:r>
        <w:rPr>
          <w:rFonts w:ascii="Arial" w:hAnsi="Arial" w:eastAsia="Arial" w:cs="Arial"/>
          <w:color w:val="auto"/>
          <w:spacing w:val="18"/>
          <w:sz w:val="23"/>
          <w:szCs w:val="23"/>
        </w:rPr>
        <w:t>”</w:t>
      </w:r>
      <w:r>
        <w:rPr>
          <w:rFonts w:ascii="宋体" w:hAnsi="宋体" w:eastAsia="宋体" w:cs="宋体"/>
          <w:color w:val="auto"/>
          <w:spacing w:val="13"/>
          <w:sz w:val="23"/>
          <w:szCs w:val="23"/>
        </w:rPr>
        <w:t>中</w:t>
      </w:r>
      <w:r>
        <w:rPr>
          <w:rFonts w:ascii="宋体" w:hAnsi="宋体" w:eastAsia="宋体" w:cs="宋体"/>
          <w:color w:val="auto"/>
          <w:spacing w:val="9"/>
          <w:sz w:val="23"/>
          <w:szCs w:val="23"/>
        </w:rPr>
        <w:t>有</w:t>
      </w:r>
    </w:p>
    <w:p w14:paraId="1ABF7799">
      <w:pPr>
        <w:numPr>
          <w:ilvl w:val="0"/>
          <w:numId w:val="0"/>
        </w:numPr>
        <w:spacing w:before="5" w:line="374" w:lineRule="auto"/>
        <w:ind w:left="446" w:leftChars="0" w:right="15"/>
        <w:rPr>
          <w:rFonts w:ascii="宋体" w:hAnsi="宋体" w:eastAsia="宋体" w:cs="宋体"/>
          <w:color w:val="auto"/>
          <w:spacing w:val="9"/>
          <w:sz w:val="23"/>
          <w:szCs w:val="23"/>
        </w:rPr>
      </w:pPr>
    </w:p>
    <w:p w14:paraId="742B43C2">
      <w:pPr>
        <w:numPr>
          <w:ilvl w:val="0"/>
          <w:numId w:val="0"/>
        </w:numPr>
        <w:spacing w:before="5" w:line="374" w:lineRule="auto"/>
        <w:ind w:right="15"/>
        <w:rPr>
          <w:rFonts w:ascii="宋体" w:hAnsi="宋体" w:eastAsia="宋体" w:cs="宋体"/>
          <w:color w:val="auto"/>
          <w:sz w:val="23"/>
          <w:szCs w:val="23"/>
        </w:rPr>
      </w:pPr>
      <w:r>
        <w:rPr>
          <w:rFonts w:ascii="宋体" w:hAnsi="宋体" w:eastAsia="宋体" w:cs="宋体"/>
          <w:color w:val="auto"/>
          <w:spacing w:val="9"/>
          <w:sz w:val="23"/>
          <w:szCs w:val="23"/>
        </w:rPr>
        <w:t>效期内的产品；节能产品是指由财政部、国家发展改革委颁布的</w:t>
      </w:r>
      <w:r>
        <w:rPr>
          <w:rFonts w:ascii="Arial" w:hAnsi="Arial" w:eastAsia="Arial" w:cs="Arial"/>
          <w:color w:val="auto"/>
          <w:spacing w:val="9"/>
          <w:sz w:val="23"/>
          <w:szCs w:val="23"/>
        </w:rPr>
        <w:t>“</w:t>
      </w:r>
      <w:r>
        <w:rPr>
          <w:rFonts w:ascii="宋体" w:hAnsi="宋体" w:eastAsia="宋体" w:cs="宋体"/>
          <w:color w:val="auto"/>
          <w:spacing w:val="9"/>
          <w:sz w:val="23"/>
          <w:szCs w:val="23"/>
        </w:rPr>
        <w:t>节能产</w:t>
      </w:r>
      <w:r>
        <w:rPr>
          <w:rFonts w:ascii="宋体" w:hAnsi="宋体" w:eastAsia="宋体" w:cs="宋体"/>
          <w:color w:val="auto"/>
          <w:spacing w:val="8"/>
          <w:sz w:val="23"/>
          <w:szCs w:val="23"/>
        </w:rPr>
        <w:t>品政府采购清单</w:t>
      </w:r>
      <w:r>
        <w:rPr>
          <w:rFonts w:ascii="Arial" w:hAnsi="Arial" w:eastAsia="Arial" w:cs="Arial"/>
          <w:color w:val="auto"/>
          <w:spacing w:val="8"/>
          <w:sz w:val="23"/>
          <w:szCs w:val="23"/>
        </w:rPr>
        <w:t>”</w:t>
      </w:r>
      <w:r>
        <w:rPr>
          <w:rFonts w:ascii="宋体" w:hAnsi="宋体" w:eastAsia="宋体" w:cs="宋体"/>
          <w:color w:val="auto"/>
          <w:spacing w:val="8"/>
          <w:sz w:val="23"/>
          <w:szCs w:val="23"/>
        </w:rPr>
        <w:t>中的有效期内的产品。)</w:t>
      </w:r>
    </w:p>
    <w:p w14:paraId="4B68079C">
      <w:pPr>
        <w:tabs>
          <w:tab w:val="left" w:pos="975"/>
        </w:tabs>
        <w:spacing w:before="1" w:line="380" w:lineRule="auto"/>
        <w:rPr>
          <w:rFonts w:ascii="宋体" w:hAnsi="宋体" w:eastAsia="宋体" w:cs="宋体"/>
          <w:color w:val="auto"/>
          <w:sz w:val="23"/>
          <w:szCs w:val="23"/>
        </w:rPr>
      </w:pPr>
      <w:r>
        <w:rPr>
          <w:rFonts w:ascii="宋体" w:hAnsi="宋体" w:eastAsia="宋体" w:cs="宋体"/>
          <w:color w:val="auto"/>
          <w:spacing w:val="14"/>
          <w:sz w:val="23"/>
          <w:szCs w:val="23"/>
        </w:rPr>
        <w:t>根据《</w:t>
      </w:r>
      <w:r>
        <w:rPr>
          <w:rFonts w:ascii="宋体" w:hAnsi="宋体" w:eastAsia="宋体" w:cs="宋体"/>
          <w:color w:val="auto"/>
          <w:spacing w:val="9"/>
          <w:sz w:val="23"/>
          <w:szCs w:val="23"/>
        </w:rPr>
        <w:t>政</w:t>
      </w:r>
      <w:r>
        <w:rPr>
          <w:rFonts w:ascii="宋体" w:hAnsi="宋体" w:eastAsia="宋体" w:cs="宋体"/>
          <w:color w:val="auto"/>
          <w:spacing w:val="7"/>
          <w:sz w:val="23"/>
          <w:szCs w:val="23"/>
        </w:rPr>
        <w:t>府采购促进中小企业发展暂行办法》，属小型、微型企业制造的货物</w:t>
      </w:r>
      <w:r>
        <w:rPr>
          <w:rFonts w:ascii="宋体" w:hAnsi="宋体" w:eastAsia="宋体" w:cs="宋体"/>
          <w:color w:val="auto"/>
          <w:sz w:val="23"/>
          <w:szCs w:val="23"/>
        </w:rPr>
        <w:t xml:space="preserve"> </w:t>
      </w:r>
      <w:r>
        <w:rPr>
          <w:rFonts w:ascii="宋体" w:hAnsi="宋体" w:eastAsia="宋体" w:cs="宋体"/>
          <w:color w:val="auto"/>
          <w:spacing w:val="30"/>
          <w:sz w:val="23"/>
          <w:szCs w:val="23"/>
        </w:rPr>
        <w:t>(</w:t>
      </w:r>
      <w:r>
        <w:rPr>
          <w:rFonts w:ascii="宋体" w:hAnsi="宋体" w:eastAsia="宋体" w:cs="宋体"/>
          <w:color w:val="auto"/>
          <w:spacing w:val="25"/>
          <w:sz w:val="23"/>
          <w:szCs w:val="23"/>
        </w:rPr>
        <w:t>产</w:t>
      </w:r>
      <w:r>
        <w:rPr>
          <w:rFonts w:ascii="宋体" w:hAnsi="宋体" w:eastAsia="宋体" w:cs="宋体"/>
          <w:color w:val="auto"/>
          <w:spacing w:val="15"/>
          <w:sz w:val="23"/>
          <w:szCs w:val="23"/>
        </w:rPr>
        <w:t>品)，磋商人须提供该制造(生产)企业出具的《小型、微型企业声明函》 、</w:t>
      </w:r>
      <w:r>
        <w:rPr>
          <w:rFonts w:ascii="宋体" w:hAnsi="宋体" w:eastAsia="宋体" w:cs="宋体"/>
          <w:color w:val="auto"/>
          <w:sz w:val="23"/>
          <w:szCs w:val="23"/>
        </w:rPr>
        <w:t xml:space="preserve"> </w:t>
      </w:r>
      <w:r>
        <w:rPr>
          <w:rFonts w:ascii="宋体" w:hAnsi="宋体" w:eastAsia="宋体" w:cs="宋体"/>
          <w:color w:val="auto"/>
          <w:spacing w:val="6"/>
          <w:sz w:val="23"/>
          <w:szCs w:val="23"/>
        </w:rPr>
        <w:t>《从业人</w:t>
      </w:r>
      <w:r>
        <w:rPr>
          <w:rFonts w:ascii="宋体" w:hAnsi="宋体" w:eastAsia="宋体" w:cs="宋体"/>
          <w:color w:val="auto"/>
          <w:spacing w:val="5"/>
          <w:sz w:val="23"/>
          <w:szCs w:val="23"/>
        </w:rPr>
        <w:t>员</w:t>
      </w:r>
      <w:r>
        <w:rPr>
          <w:rFonts w:ascii="宋体" w:hAnsi="宋体" w:eastAsia="宋体" w:cs="宋体"/>
          <w:color w:val="auto"/>
          <w:spacing w:val="3"/>
          <w:sz w:val="23"/>
          <w:szCs w:val="23"/>
        </w:rPr>
        <w:t>声明函》，其划型标准严格按照国家工信部、国家统计局、国家发改委、</w:t>
      </w:r>
      <w:r>
        <w:rPr>
          <w:rFonts w:ascii="宋体" w:hAnsi="宋体" w:eastAsia="宋体" w:cs="宋体"/>
          <w:color w:val="auto"/>
          <w:spacing w:val="17"/>
          <w:sz w:val="23"/>
          <w:szCs w:val="23"/>
        </w:rPr>
        <w:t>财</w:t>
      </w:r>
      <w:r>
        <w:rPr>
          <w:rFonts w:ascii="宋体" w:hAnsi="宋体" w:eastAsia="宋体" w:cs="宋体"/>
          <w:color w:val="auto"/>
          <w:spacing w:val="14"/>
          <w:sz w:val="23"/>
          <w:szCs w:val="23"/>
        </w:rPr>
        <w:t>政部出台的《中小企业划型标准规定》(工信部联企业</w:t>
      </w:r>
      <w:r>
        <w:rPr>
          <w:rFonts w:ascii="Arial" w:hAnsi="Arial" w:eastAsia="Arial" w:cs="Arial"/>
          <w:color w:val="auto"/>
          <w:spacing w:val="14"/>
          <w:sz w:val="23"/>
          <w:szCs w:val="23"/>
        </w:rPr>
        <w:t xml:space="preserve">[2011]300 </w:t>
      </w:r>
      <w:r>
        <w:rPr>
          <w:rFonts w:ascii="宋体" w:hAnsi="宋体" w:eastAsia="宋体" w:cs="宋体"/>
          <w:color w:val="auto"/>
          <w:spacing w:val="14"/>
          <w:sz w:val="23"/>
          <w:szCs w:val="23"/>
        </w:rPr>
        <w:t>号)执行。磋</w:t>
      </w:r>
      <w:r>
        <w:rPr>
          <w:rFonts w:ascii="宋体" w:hAnsi="宋体" w:eastAsia="宋体" w:cs="宋体"/>
          <w:color w:val="auto"/>
          <w:sz w:val="23"/>
          <w:szCs w:val="23"/>
        </w:rPr>
        <w:t xml:space="preserve"> </w:t>
      </w:r>
      <w:r>
        <w:rPr>
          <w:rFonts w:ascii="宋体" w:hAnsi="宋体" w:eastAsia="宋体" w:cs="宋体"/>
          <w:color w:val="auto"/>
          <w:spacing w:val="3"/>
          <w:sz w:val="23"/>
          <w:szCs w:val="23"/>
        </w:rPr>
        <w:t>商人提供的《小型、微型企业声明函》、《从业人员声明函》资料必须真实，否则</w:t>
      </w:r>
      <w:r>
        <w:rPr>
          <w:rFonts w:ascii="宋体" w:hAnsi="宋体" w:eastAsia="宋体" w:cs="宋体"/>
          <w:color w:val="auto"/>
          <w:spacing w:val="2"/>
          <w:sz w:val="23"/>
          <w:szCs w:val="23"/>
        </w:rPr>
        <w:t>，</w:t>
      </w:r>
      <w:r>
        <w:rPr>
          <w:rFonts w:ascii="宋体" w:hAnsi="宋体" w:eastAsia="宋体" w:cs="宋体"/>
          <w:color w:val="auto"/>
          <w:sz w:val="23"/>
          <w:szCs w:val="23"/>
        </w:rPr>
        <w:t xml:space="preserve"> </w:t>
      </w:r>
      <w:r>
        <w:rPr>
          <w:rFonts w:ascii="宋体" w:hAnsi="宋体" w:eastAsia="宋体" w:cs="宋体"/>
          <w:color w:val="auto"/>
          <w:spacing w:val="8"/>
          <w:sz w:val="23"/>
          <w:szCs w:val="23"/>
        </w:rPr>
        <w:t>按</w:t>
      </w:r>
      <w:r>
        <w:rPr>
          <w:rFonts w:ascii="宋体" w:hAnsi="宋体" w:eastAsia="宋体" w:cs="宋体"/>
          <w:color w:val="auto"/>
          <w:spacing w:val="5"/>
          <w:sz w:val="23"/>
          <w:szCs w:val="23"/>
        </w:rPr>
        <w:t>照有关规定予以处理。</w:t>
      </w:r>
    </w:p>
    <w:p w14:paraId="454ADD72">
      <w:pPr>
        <w:spacing w:before="5" w:line="374" w:lineRule="auto"/>
        <w:ind w:right="51"/>
        <w:rPr>
          <w:rFonts w:ascii="宋体" w:hAnsi="宋体" w:eastAsia="宋体" w:cs="宋体"/>
          <w:color w:val="auto"/>
          <w:sz w:val="23"/>
          <w:szCs w:val="23"/>
        </w:rPr>
      </w:pPr>
      <w:r>
        <w:rPr>
          <w:rFonts w:ascii="宋体" w:hAnsi="宋体" w:eastAsia="宋体" w:cs="宋体"/>
          <w:color w:val="auto"/>
          <w:spacing w:val="14"/>
          <w:sz w:val="23"/>
          <w:szCs w:val="23"/>
        </w:rPr>
        <w:t>根据财</w:t>
      </w:r>
      <w:r>
        <w:rPr>
          <w:rFonts w:ascii="宋体" w:hAnsi="宋体" w:eastAsia="宋体" w:cs="宋体"/>
          <w:color w:val="auto"/>
          <w:spacing w:val="9"/>
          <w:sz w:val="23"/>
          <w:szCs w:val="23"/>
        </w:rPr>
        <w:t>政</w:t>
      </w:r>
      <w:r>
        <w:rPr>
          <w:rFonts w:ascii="宋体" w:hAnsi="宋体" w:eastAsia="宋体" w:cs="宋体"/>
          <w:color w:val="auto"/>
          <w:spacing w:val="7"/>
          <w:sz w:val="23"/>
          <w:szCs w:val="23"/>
        </w:rPr>
        <w:t>部、民政部、中国残疾人联合会出台的《关于促进残疾人就业政府采</w:t>
      </w:r>
      <w:r>
        <w:rPr>
          <w:rFonts w:ascii="宋体" w:hAnsi="宋体" w:eastAsia="宋体" w:cs="宋体"/>
          <w:color w:val="auto"/>
          <w:spacing w:val="3"/>
          <w:sz w:val="23"/>
          <w:szCs w:val="23"/>
        </w:rPr>
        <w:t>购政策的通知》 (财库</w:t>
      </w:r>
      <w:r>
        <w:rPr>
          <w:rFonts w:ascii="Arial" w:hAnsi="Arial" w:eastAsia="Arial" w:cs="Arial"/>
          <w:color w:val="auto"/>
          <w:spacing w:val="3"/>
          <w:sz w:val="23"/>
          <w:szCs w:val="23"/>
        </w:rPr>
        <w:t xml:space="preserve">[2017]141 </w:t>
      </w:r>
      <w:r>
        <w:rPr>
          <w:rFonts w:ascii="宋体" w:hAnsi="宋体" w:eastAsia="宋体" w:cs="宋体"/>
          <w:color w:val="auto"/>
          <w:spacing w:val="3"/>
          <w:sz w:val="23"/>
          <w:szCs w:val="23"/>
        </w:rPr>
        <w:t>号) ，属残疾人福利性单位的，</w:t>
      </w:r>
      <w:r>
        <w:rPr>
          <w:rFonts w:hint="eastAsia" w:ascii="宋体" w:hAnsi="宋体" w:eastAsia="宋体" w:cs="宋体"/>
          <w:color w:val="auto"/>
          <w:spacing w:val="3"/>
          <w:sz w:val="23"/>
          <w:szCs w:val="23"/>
          <w:lang w:eastAsia="zh-CN"/>
        </w:rPr>
        <w:t>供应商</w:t>
      </w:r>
      <w:r>
        <w:rPr>
          <w:rFonts w:ascii="宋体" w:hAnsi="宋体" w:eastAsia="宋体" w:cs="宋体"/>
          <w:color w:val="auto"/>
          <w:spacing w:val="3"/>
          <w:sz w:val="23"/>
          <w:szCs w:val="23"/>
        </w:rPr>
        <w:t>须提</w:t>
      </w:r>
      <w:r>
        <w:rPr>
          <w:rFonts w:ascii="宋体" w:hAnsi="宋体" w:eastAsia="宋体" w:cs="宋体"/>
          <w:color w:val="auto"/>
          <w:spacing w:val="2"/>
          <w:sz w:val="23"/>
          <w:szCs w:val="23"/>
        </w:rPr>
        <w:t>供</w:t>
      </w:r>
      <w:r>
        <w:rPr>
          <w:rFonts w:ascii="宋体" w:hAnsi="宋体" w:eastAsia="宋体" w:cs="宋体"/>
          <w:color w:val="auto"/>
          <w:sz w:val="23"/>
          <w:szCs w:val="23"/>
        </w:rPr>
        <w:t>《残</w:t>
      </w:r>
      <w:r>
        <w:rPr>
          <w:rFonts w:ascii="宋体" w:hAnsi="宋体" w:eastAsia="宋体" w:cs="宋体"/>
          <w:color w:val="auto"/>
          <w:spacing w:val="8"/>
          <w:sz w:val="23"/>
          <w:szCs w:val="23"/>
        </w:rPr>
        <w:t>疾人福利性单位声明函》，并由</w:t>
      </w:r>
      <w:r>
        <w:rPr>
          <w:rFonts w:hint="eastAsia" w:ascii="宋体" w:hAnsi="宋体" w:eastAsia="宋体" w:cs="宋体"/>
          <w:color w:val="auto"/>
          <w:spacing w:val="8"/>
          <w:sz w:val="23"/>
          <w:szCs w:val="23"/>
          <w:lang w:eastAsia="zh-CN"/>
        </w:rPr>
        <w:t>供应商</w:t>
      </w:r>
      <w:r>
        <w:rPr>
          <w:rFonts w:ascii="宋体" w:hAnsi="宋体" w:eastAsia="宋体" w:cs="宋体"/>
          <w:color w:val="auto"/>
          <w:spacing w:val="8"/>
          <w:sz w:val="23"/>
          <w:szCs w:val="23"/>
        </w:rPr>
        <w:t>加盖公章，残疾人福利性单位视同小型、</w:t>
      </w:r>
      <w:r>
        <w:rPr>
          <w:rFonts w:ascii="宋体" w:hAnsi="宋体" w:eastAsia="宋体" w:cs="宋体"/>
          <w:color w:val="auto"/>
          <w:spacing w:val="2"/>
          <w:sz w:val="23"/>
          <w:szCs w:val="23"/>
        </w:rPr>
        <w:t>微</w:t>
      </w:r>
      <w:r>
        <w:rPr>
          <w:rFonts w:ascii="宋体" w:hAnsi="宋体" w:eastAsia="宋体" w:cs="宋体"/>
          <w:color w:val="auto"/>
          <w:spacing w:val="8"/>
          <w:sz w:val="23"/>
          <w:szCs w:val="23"/>
        </w:rPr>
        <w:t>型企业，享受预留份额、评标中价格扣除等促进中小企业发展的政府采购政策。</w:t>
      </w:r>
      <w:r>
        <w:rPr>
          <w:rFonts w:ascii="宋体" w:hAnsi="宋体" w:eastAsia="宋体" w:cs="宋体"/>
          <w:color w:val="auto"/>
          <w:spacing w:val="2"/>
          <w:sz w:val="23"/>
          <w:szCs w:val="23"/>
        </w:rPr>
        <w:t>向</w:t>
      </w:r>
      <w:r>
        <w:rPr>
          <w:rFonts w:ascii="宋体" w:hAnsi="宋体" w:eastAsia="宋体" w:cs="宋体"/>
          <w:color w:val="auto"/>
          <w:spacing w:val="8"/>
          <w:sz w:val="23"/>
          <w:szCs w:val="23"/>
        </w:rPr>
        <w:t>残疾人福利性单位采购的金额，计入面向中小企业采购的统计数据。</w:t>
      </w:r>
      <w:r>
        <w:rPr>
          <w:rFonts w:hint="eastAsia" w:ascii="宋体" w:hAnsi="宋体" w:eastAsia="宋体" w:cs="宋体"/>
          <w:color w:val="auto"/>
          <w:spacing w:val="8"/>
          <w:sz w:val="23"/>
          <w:szCs w:val="23"/>
          <w:lang w:eastAsia="zh-CN"/>
        </w:rPr>
        <w:t>供应商</w:t>
      </w:r>
      <w:r>
        <w:rPr>
          <w:rFonts w:ascii="宋体" w:hAnsi="宋体" w:eastAsia="宋体" w:cs="宋体"/>
          <w:color w:val="auto"/>
          <w:spacing w:val="8"/>
          <w:sz w:val="23"/>
          <w:szCs w:val="23"/>
        </w:rPr>
        <w:t>提供</w:t>
      </w:r>
      <w:r>
        <w:rPr>
          <w:rFonts w:ascii="宋体" w:hAnsi="宋体" w:eastAsia="宋体" w:cs="宋体"/>
          <w:color w:val="auto"/>
          <w:spacing w:val="2"/>
          <w:sz w:val="23"/>
          <w:szCs w:val="23"/>
        </w:rPr>
        <w:t>的</w:t>
      </w:r>
      <w:r>
        <w:rPr>
          <w:rFonts w:ascii="宋体" w:hAnsi="宋体" w:eastAsia="宋体" w:cs="宋体"/>
          <w:color w:val="auto"/>
          <w:sz w:val="23"/>
          <w:szCs w:val="23"/>
        </w:rPr>
        <w:t xml:space="preserve"> </w:t>
      </w:r>
      <w:r>
        <w:rPr>
          <w:rFonts w:ascii="宋体" w:hAnsi="宋体" w:eastAsia="宋体" w:cs="宋体"/>
          <w:color w:val="auto"/>
          <w:spacing w:val="16"/>
          <w:sz w:val="23"/>
          <w:szCs w:val="23"/>
        </w:rPr>
        <w:t>《残</w:t>
      </w:r>
      <w:r>
        <w:rPr>
          <w:rFonts w:ascii="宋体" w:hAnsi="宋体" w:eastAsia="宋体" w:cs="宋体"/>
          <w:color w:val="auto"/>
          <w:spacing w:val="12"/>
          <w:sz w:val="23"/>
          <w:szCs w:val="23"/>
        </w:rPr>
        <w:t>疾</w:t>
      </w:r>
      <w:r>
        <w:rPr>
          <w:rFonts w:ascii="宋体" w:hAnsi="宋体" w:eastAsia="宋体" w:cs="宋体"/>
          <w:color w:val="auto"/>
          <w:spacing w:val="8"/>
          <w:sz w:val="23"/>
          <w:szCs w:val="23"/>
        </w:rPr>
        <w:t>人福利性单位声明函》资料必须真实，否则，按照有关规定予以处理。</w:t>
      </w:r>
    </w:p>
    <w:p w14:paraId="63EA6B77">
      <w:pPr>
        <w:numPr>
          <w:ilvl w:val="0"/>
          <w:numId w:val="5"/>
        </w:numPr>
        <w:spacing w:before="1" w:line="375" w:lineRule="auto"/>
        <w:ind w:left="854" w:right="61" w:hanging="408"/>
        <w:rPr>
          <w:rFonts w:ascii="宋体" w:hAnsi="宋体" w:eastAsia="宋体" w:cs="宋体"/>
          <w:color w:val="auto"/>
          <w:spacing w:val="3"/>
          <w:sz w:val="23"/>
          <w:szCs w:val="23"/>
        </w:rPr>
      </w:pPr>
      <w:r>
        <w:rPr>
          <w:rFonts w:ascii="宋体" w:hAnsi="宋体" w:eastAsia="宋体" w:cs="宋体"/>
          <w:color w:val="auto"/>
          <w:spacing w:val="11"/>
          <w:sz w:val="23"/>
          <w:szCs w:val="23"/>
        </w:rPr>
        <w:t>除磋商价格因素外，磋商小组应依据磋商文件规定的评审方法和评审标准对其</w:t>
      </w:r>
      <w:r>
        <w:rPr>
          <w:rFonts w:ascii="宋体" w:hAnsi="宋体" w:eastAsia="宋体" w:cs="宋体"/>
          <w:color w:val="auto"/>
          <w:spacing w:val="3"/>
          <w:sz w:val="23"/>
          <w:szCs w:val="23"/>
        </w:rPr>
        <w:t>他</w:t>
      </w:r>
    </w:p>
    <w:p w14:paraId="3AE80FEA">
      <w:pPr>
        <w:numPr>
          <w:ilvl w:val="0"/>
          <w:numId w:val="0"/>
        </w:numPr>
        <w:spacing w:before="1" w:line="375" w:lineRule="auto"/>
        <w:ind w:right="61"/>
        <w:rPr>
          <w:rFonts w:ascii="宋体" w:hAnsi="宋体" w:eastAsia="宋体" w:cs="宋体"/>
          <w:color w:val="auto"/>
          <w:sz w:val="23"/>
          <w:szCs w:val="23"/>
        </w:rPr>
      </w:pPr>
      <w:r>
        <w:rPr>
          <w:rFonts w:ascii="宋体" w:hAnsi="宋体" w:eastAsia="宋体" w:cs="宋体"/>
          <w:color w:val="auto"/>
          <w:spacing w:val="3"/>
          <w:sz w:val="23"/>
          <w:szCs w:val="23"/>
        </w:rPr>
        <w:t>因素进行客观评审</w:t>
      </w:r>
      <w:r>
        <w:rPr>
          <w:rFonts w:ascii="宋体" w:hAnsi="宋体" w:eastAsia="宋体" w:cs="宋体"/>
          <w:color w:val="auto"/>
          <w:spacing w:val="2"/>
          <w:sz w:val="23"/>
          <w:szCs w:val="23"/>
        </w:rPr>
        <w:t>；</w:t>
      </w:r>
    </w:p>
    <w:p w14:paraId="514C30CA">
      <w:pPr>
        <w:spacing w:before="1" w:line="374" w:lineRule="auto"/>
        <w:ind w:left="632" w:right="61" w:hanging="466"/>
        <w:rPr>
          <w:rFonts w:ascii="宋体" w:hAnsi="宋体" w:eastAsia="宋体" w:cs="宋体"/>
          <w:color w:val="auto"/>
          <w:sz w:val="23"/>
          <w:szCs w:val="23"/>
        </w:rPr>
      </w:pPr>
      <w:r>
        <w:rPr>
          <w:rFonts w:ascii="Arial" w:hAnsi="Arial" w:eastAsia="Arial" w:cs="Arial"/>
          <w:color w:val="auto"/>
          <w:spacing w:val="14"/>
          <w:sz w:val="23"/>
          <w:szCs w:val="23"/>
        </w:rPr>
        <w:t>17.</w:t>
      </w:r>
      <w:r>
        <w:rPr>
          <w:rFonts w:ascii="Arial" w:hAnsi="Arial" w:eastAsia="Arial" w:cs="Arial"/>
          <w:color w:val="auto"/>
          <w:spacing w:val="10"/>
          <w:sz w:val="23"/>
          <w:szCs w:val="23"/>
        </w:rPr>
        <w:t>2</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磋商响应文件中含义不明确、同类问题表述不一致或者有明显文字和计算错误的内</w:t>
      </w:r>
      <w:r>
        <w:rPr>
          <w:rFonts w:ascii="宋体" w:hAnsi="宋体" w:eastAsia="宋体" w:cs="宋体"/>
          <w:color w:val="auto"/>
          <w:sz w:val="23"/>
          <w:szCs w:val="23"/>
        </w:rPr>
        <w:t xml:space="preserve"> </w:t>
      </w:r>
      <w:r>
        <w:rPr>
          <w:rFonts w:ascii="宋体" w:hAnsi="宋体" w:eastAsia="宋体" w:cs="宋体"/>
          <w:color w:val="auto"/>
          <w:spacing w:val="8"/>
          <w:sz w:val="23"/>
          <w:szCs w:val="23"/>
        </w:rPr>
        <w:t>容，磋商小</w:t>
      </w:r>
      <w:r>
        <w:rPr>
          <w:rFonts w:ascii="宋体" w:hAnsi="宋体" w:eastAsia="宋体" w:cs="宋体"/>
          <w:color w:val="auto"/>
          <w:spacing w:val="6"/>
          <w:sz w:val="23"/>
          <w:szCs w:val="23"/>
        </w:rPr>
        <w:t>组</w:t>
      </w:r>
      <w:r>
        <w:rPr>
          <w:rFonts w:ascii="宋体" w:hAnsi="宋体" w:eastAsia="宋体" w:cs="宋体"/>
          <w:color w:val="auto"/>
          <w:spacing w:val="4"/>
          <w:sz w:val="23"/>
          <w:szCs w:val="23"/>
        </w:rPr>
        <w:t>应当以书面形式要求磋商人作出必要的澄清、说明或者补正。</w:t>
      </w:r>
    </w:p>
    <w:p w14:paraId="782FA4A7">
      <w:pPr>
        <w:spacing w:line="374" w:lineRule="auto"/>
        <w:ind w:right="61"/>
        <w:rPr>
          <w:rFonts w:ascii="宋体" w:hAnsi="宋体" w:eastAsia="宋体" w:cs="宋体"/>
          <w:color w:val="auto"/>
          <w:sz w:val="23"/>
          <w:szCs w:val="23"/>
        </w:rPr>
      </w:pPr>
      <w:r>
        <w:rPr>
          <w:rFonts w:ascii="宋体" w:hAnsi="宋体" w:eastAsia="宋体" w:cs="宋体"/>
          <w:color w:val="auto"/>
          <w:spacing w:val="12"/>
          <w:sz w:val="23"/>
          <w:szCs w:val="23"/>
        </w:rPr>
        <w:t>磋</w:t>
      </w:r>
      <w:r>
        <w:rPr>
          <w:rFonts w:ascii="宋体" w:hAnsi="宋体" w:eastAsia="宋体" w:cs="宋体"/>
          <w:color w:val="auto"/>
          <w:spacing w:val="7"/>
          <w:sz w:val="23"/>
          <w:szCs w:val="23"/>
        </w:rPr>
        <w:t>商人的澄清、说明或者补正应当采用书面形式，并加盖公章， 或者由法定代表</w:t>
      </w:r>
      <w:r>
        <w:rPr>
          <w:rFonts w:ascii="宋体" w:hAnsi="宋体" w:eastAsia="宋体" w:cs="宋体"/>
          <w:color w:val="auto"/>
          <w:sz w:val="23"/>
          <w:szCs w:val="23"/>
        </w:rPr>
        <w:t xml:space="preserve"> </w:t>
      </w:r>
      <w:r>
        <w:rPr>
          <w:rFonts w:ascii="宋体" w:hAnsi="宋体" w:eastAsia="宋体" w:cs="宋体"/>
          <w:color w:val="auto"/>
          <w:spacing w:val="14"/>
          <w:sz w:val="23"/>
          <w:szCs w:val="23"/>
        </w:rPr>
        <w:t>人</w:t>
      </w:r>
      <w:r>
        <w:rPr>
          <w:rFonts w:ascii="宋体" w:hAnsi="宋体" w:eastAsia="宋体" w:cs="宋体"/>
          <w:color w:val="auto"/>
          <w:spacing w:val="10"/>
          <w:sz w:val="23"/>
          <w:szCs w:val="23"/>
        </w:rPr>
        <w:t>或</w:t>
      </w:r>
      <w:r>
        <w:rPr>
          <w:rFonts w:ascii="宋体" w:hAnsi="宋体" w:eastAsia="宋体" w:cs="宋体"/>
          <w:color w:val="auto"/>
          <w:spacing w:val="7"/>
          <w:sz w:val="23"/>
          <w:szCs w:val="23"/>
        </w:rPr>
        <w:t>其授权的代表签字。磋商人的澄清、说明或者补正不得超出磋商响应文件的范围</w:t>
      </w:r>
      <w:r>
        <w:rPr>
          <w:rFonts w:ascii="宋体" w:hAnsi="宋体" w:eastAsia="宋体" w:cs="宋体"/>
          <w:color w:val="auto"/>
          <w:sz w:val="23"/>
          <w:szCs w:val="23"/>
        </w:rPr>
        <w:t xml:space="preserve"> </w:t>
      </w:r>
      <w:r>
        <w:rPr>
          <w:rFonts w:ascii="宋体" w:hAnsi="宋体" w:eastAsia="宋体" w:cs="宋体"/>
          <w:color w:val="auto"/>
          <w:spacing w:val="7"/>
          <w:sz w:val="23"/>
          <w:szCs w:val="23"/>
        </w:rPr>
        <w:t>或者改变磋商响应文件的实质性内容</w:t>
      </w:r>
      <w:r>
        <w:rPr>
          <w:rFonts w:ascii="宋体" w:hAnsi="宋体" w:eastAsia="宋体" w:cs="宋体"/>
          <w:color w:val="auto"/>
          <w:spacing w:val="6"/>
          <w:sz w:val="23"/>
          <w:szCs w:val="23"/>
        </w:rPr>
        <w:t>。</w:t>
      </w:r>
    </w:p>
    <w:p w14:paraId="3055B44C">
      <w:pPr>
        <w:spacing w:line="315" w:lineRule="exact"/>
        <w:ind w:left="446"/>
        <w:rPr>
          <w:rFonts w:ascii="Arial" w:hAnsi="Arial" w:eastAsia="Arial" w:cs="Arial"/>
          <w:color w:val="auto"/>
          <w:sz w:val="19"/>
          <w:szCs w:val="19"/>
        </w:rPr>
      </w:pPr>
      <w:r>
        <w:rPr>
          <w:rFonts w:ascii="宋体" w:hAnsi="宋体" w:eastAsia="宋体" w:cs="宋体"/>
          <w:color w:val="auto"/>
          <w:spacing w:val="22"/>
          <w:position w:val="1"/>
          <w:sz w:val="23"/>
          <w:szCs w:val="23"/>
        </w:rPr>
        <w:t>(</w:t>
      </w:r>
      <w:r>
        <w:rPr>
          <w:rFonts w:ascii="Arial" w:hAnsi="Arial" w:eastAsia="Arial" w:cs="Arial"/>
          <w:color w:val="auto"/>
          <w:spacing w:val="16"/>
          <w:position w:val="1"/>
          <w:sz w:val="23"/>
          <w:szCs w:val="23"/>
        </w:rPr>
        <w:t>1</w:t>
      </w:r>
      <w:r>
        <w:rPr>
          <w:rFonts w:ascii="宋体" w:hAnsi="宋体" w:eastAsia="宋体" w:cs="宋体"/>
          <w:color w:val="auto"/>
          <w:spacing w:val="11"/>
          <w:position w:val="1"/>
          <w:sz w:val="23"/>
          <w:szCs w:val="23"/>
        </w:rPr>
        <w:t>)磋商人存在下列情况之一的，按无效投标处理</w:t>
      </w:r>
      <w:r>
        <w:rPr>
          <w:rFonts w:ascii="Arial" w:hAnsi="Arial" w:eastAsia="Arial" w:cs="Arial"/>
          <w:color w:val="auto"/>
          <w:spacing w:val="11"/>
          <w:position w:val="1"/>
          <w:sz w:val="19"/>
          <w:szCs w:val="19"/>
        </w:rPr>
        <w:t>:</w:t>
      </w:r>
    </w:p>
    <w:p w14:paraId="5D036CA8">
      <w:pPr>
        <w:spacing w:before="111" w:line="327" w:lineRule="exact"/>
        <w:ind w:left="735"/>
        <w:rPr>
          <w:rFonts w:ascii="宋体" w:hAnsi="宋体" w:eastAsia="宋体" w:cs="宋体"/>
          <w:color w:val="auto"/>
          <w:sz w:val="23"/>
          <w:szCs w:val="23"/>
        </w:rPr>
      </w:pPr>
      <w:r>
        <w:rPr>
          <w:rFonts w:ascii="Arial" w:hAnsi="Arial" w:eastAsia="Arial" w:cs="Arial"/>
          <w:color w:val="auto"/>
          <w:spacing w:val="10"/>
          <w:position w:val="3"/>
          <w:sz w:val="23"/>
          <w:szCs w:val="23"/>
        </w:rPr>
        <w:t>1)</w:t>
      </w:r>
      <w:r>
        <w:rPr>
          <w:rFonts w:ascii="宋体" w:hAnsi="宋体" w:eastAsia="宋体" w:cs="宋体"/>
          <w:color w:val="auto"/>
          <w:spacing w:val="5"/>
          <w:position w:val="3"/>
          <w:sz w:val="23"/>
          <w:szCs w:val="23"/>
        </w:rPr>
        <w:t>符合性审查文件未按磋商文件要求签署、盖章的；</w:t>
      </w:r>
    </w:p>
    <w:p w14:paraId="2BF37C2D">
      <w:pPr>
        <w:spacing w:before="138" w:line="328" w:lineRule="exact"/>
        <w:ind w:left="715"/>
        <w:rPr>
          <w:rFonts w:ascii="宋体" w:hAnsi="宋体" w:eastAsia="宋体" w:cs="宋体"/>
          <w:color w:val="auto"/>
          <w:sz w:val="23"/>
          <w:szCs w:val="23"/>
        </w:rPr>
      </w:pPr>
      <w:r>
        <w:rPr>
          <w:rFonts w:ascii="Arial" w:hAnsi="Arial" w:eastAsia="Arial" w:cs="Arial"/>
          <w:color w:val="auto"/>
          <w:spacing w:val="8"/>
          <w:position w:val="3"/>
          <w:sz w:val="23"/>
          <w:szCs w:val="23"/>
        </w:rPr>
        <w:t>2</w:t>
      </w:r>
      <w:r>
        <w:rPr>
          <w:rFonts w:ascii="Arial" w:hAnsi="Arial" w:eastAsia="Arial" w:cs="Arial"/>
          <w:color w:val="auto"/>
          <w:spacing w:val="7"/>
          <w:position w:val="3"/>
          <w:sz w:val="23"/>
          <w:szCs w:val="23"/>
        </w:rPr>
        <w:t>)</w:t>
      </w:r>
      <w:r>
        <w:rPr>
          <w:rFonts w:ascii="宋体" w:hAnsi="宋体" w:eastAsia="宋体" w:cs="宋体"/>
          <w:color w:val="auto"/>
          <w:spacing w:val="7"/>
          <w:position w:val="3"/>
          <w:sz w:val="23"/>
          <w:szCs w:val="23"/>
        </w:rPr>
        <w:t>产品交货期、磋商有效期、质保期不能满足磋商文件要求的；</w:t>
      </w:r>
    </w:p>
    <w:p w14:paraId="00BC73FD">
      <w:pPr>
        <w:spacing w:before="138" w:line="327" w:lineRule="exact"/>
        <w:ind w:left="719"/>
        <w:rPr>
          <w:rFonts w:ascii="宋体" w:hAnsi="宋体" w:eastAsia="宋体" w:cs="宋体"/>
          <w:color w:val="auto"/>
          <w:sz w:val="23"/>
          <w:szCs w:val="23"/>
        </w:rPr>
      </w:pPr>
      <w:r>
        <w:rPr>
          <w:rFonts w:ascii="Arial" w:hAnsi="Arial" w:eastAsia="Arial" w:cs="Arial"/>
          <w:color w:val="auto"/>
          <w:spacing w:val="4"/>
          <w:position w:val="3"/>
          <w:sz w:val="23"/>
          <w:szCs w:val="23"/>
        </w:rPr>
        <w:t>3)</w:t>
      </w:r>
      <w:r>
        <w:rPr>
          <w:rFonts w:ascii="宋体" w:hAnsi="宋体" w:eastAsia="宋体" w:cs="宋体"/>
          <w:color w:val="auto"/>
          <w:spacing w:val="2"/>
          <w:position w:val="3"/>
          <w:sz w:val="23"/>
          <w:szCs w:val="23"/>
        </w:rPr>
        <w:t xml:space="preserve">未按第 </w:t>
      </w:r>
      <w:r>
        <w:rPr>
          <w:rFonts w:ascii="Arial" w:hAnsi="Arial" w:eastAsia="Arial" w:cs="Arial"/>
          <w:color w:val="auto"/>
          <w:spacing w:val="2"/>
          <w:position w:val="3"/>
          <w:sz w:val="23"/>
          <w:szCs w:val="23"/>
        </w:rPr>
        <w:t xml:space="preserve">11.2 </w:t>
      </w:r>
      <w:r>
        <w:rPr>
          <w:rFonts w:ascii="宋体" w:hAnsi="宋体" w:eastAsia="宋体" w:cs="宋体"/>
          <w:color w:val="auto"/>
          <w:spacing w:val="2"/>
          <w:position w:val="3"/>
          <w:sz w:val="23"/>
          <w:szCs w:val="23"/>
        </w:rPr>
        <w:t>款</w:t>
      </w:r>
      <w:r>
        <w:rPr>
          <w:rFonts w:hint="eastAsia" w:ascii="宋体" w:hAnsi="宋体" w:eastAsia="宋体" w:cs="宋体"/>
          <w:color w:val="auto"/>
          <w:spacing w:val="2"/>
          <w:position w:val="3"/>
          <w:sz w:val="23"/>
          <w:szCs w:val="23"/>
          <w:lang w:eastAsia="zh-CN"/>
        </w:rPr>
        <w:t>（</w:t>
      </w:r>
      <w:r>
        <w:rPr>
          <w:rFonts w:hint="eastAsia" w:ascii="宋体" w:hAnsi="宋体" w:eastAsia="宋体" w:cs="宋体"/>
          <w:color w:val="auto"/>
          <w:spacing w:val="2"/>
          <w:position w:val="3"/>
          <w:sz w:val="23"/>
          <w:szCs w:val="23"/>
          <w:lang w:val="en-US" w:eastAsia="zh-CN"/>
        </w:rPr>
        <w:t>12</w:t>
      </w:r>
      <w:r>
        <w:rPr>
          <w:rFonts w:hint="eastAsia" w:ascii="宋体" w:hAnsi="宋体" w:eastAsia="宋体" w:cs="宋体"/>
          <w:color w:val="auto"/>
          <w:spacing w:val="2"/>
          <w:position w:val="3"/>
          <w:sz w:val="23"/>
          <w:szCs w:val="23"/>
          <w:lang w:eastAsia="zh-CN"/>
        </w:rPr>
        <w:t>）</w:t>
      </w:r>
      <w:r>
        <w:rPr>
          <w:rFonts w:hint="eastAsia" w:ascii="宋体" w:hAnsi="宋体" w:eastAsia="宋体" w:cs="宋体"/>
          <w:color w:val="auto"/>
          <w:spacing w:val="2"/>
          <w:position w:val="3"/>
          <w:sz w:val="23"/>
          <w:szCs w:val="23"/>
          <w:lang w:val="en-US" w:eastAsia="zh-CN"/>
        </w:rPr>
        <w:t>-（16）下册</w:t>
      </w:r>
      <w:r>
        <w:rPr>
          <w:rFonts w:ascii="宋体" w:hAnsi="宋体" w:eastAsia="宋体" w:cs="宋体"/>
          <w:color w:val="auto"/>
          <w:spacing w:val="2"/>
          <w:position w:val="3"/>
          <w:sz w:val="23"/>
          <w:szCs w:val="23"/>
        </w:rPr>
        <w:t>要求提供相关资料的；</w:t>
      </w:r>
    </w:p>
    <w:p w14:paraId="689ED738">
      <w:pPr>
        <w:spacing w:before="141" w:line="327" w:lineRule="exact"/>
        <w:ind w:left="712"/>
        <w:rPr>
          <w:rFonts w:ascii="宋体" w:hAnsi="宋体" w:eastAsia="宋体" w:cs="宋体"/>
          <w:color w:val="auto"/>
          <w:sz w:val="23"/>
          <w:szCs w:val="23"/>
        </w:rPr>
      </w:pPr>
      <w:r>
        <w:rPr>
          <w:rFonts w:ascii="Arial" w:hAnsi="Arial" w:eastAsia="Arial" w:cs="Arial"/>
          <w:color w:val="auto"/>
          <w:spacing w:val="12"/>
          <w:position w:val="3"/>
          <w:sz w:val="23"/>
          <w:szCs w:val="23"/>
        </w:rPr>
        <w:t>4)</w:t>
      </w:r>
      <w:r>
        <w:rPr>
          <w:rFonts w:ascii="宋体" w:hAnsi="宋体" w:eastAsia="宋体" w:cs="宋体"/>
          <w:color w:val="auto"/>
          <w:spacing w:val="6"/>
          <w:position w:val="3"/>
          <w:sz w:val="23"/>
          <w:szCs w:val="23"/>
        </w:rPr>
        <w:t>磋商响应文件中含有采购单位不能接受的条件的；</w:t>
      </w:r>
    </w:p>
    <w:p w14:paraId="24E025E1">
      <w:pPr>
        <w:spacing w:before="141" w:line="327" w:lineRule="exact"/>
        <w:ind w:left="719"/>
        <w:rPr>
          <w:rFonts w:ascii="宋体" w:hAnsi="宋体" w:eastAsia="宋体" w:cs="宋体"/>
          <w:color w:val="auto"/>
          <w:sz w:val="23"/>
          <w:szCs w:val="23"/>
        </w:rPr>
      </w:pPr>
      <w:r>
        <w:rPr>
          <w:rFonts w:ascii="Arial" w:hAnsi="Arial" w:eastAsia="Arial" w:cs="Arial"/>
          <w:color w:val="auto"/>
          <w:spacing w:val="12"/>
          <w:position w:val="3"/>
          <w:sz w:val="23"/>
          <w:szCs w:val="23"/>
        </w:rPr>
        <w:t>5)</w:t>
      </w:r>
      <w:r>
        <w:rPr>
          <w:rFonts w:ascii="宋体" w:hAnsi="宋体" w:eastAsia="宋体" w:cs="宋体"/>
          <w:color w:val="auto"/>
          <w:spacing w:val="6"/>
          <w:position w:val="3"/>
          <w:sz w:val="23"/>
          <w:szCs w:val="23"/>
        </w:rPr>
        <w:t>报价超过磋商文件中规定的预算金额或者最高限价的；</w:t>
      </w:r>
    </w:p>
    <w:p w14:paraId="5217D2B7">
      <w:pPr>
        <w:spacing w:before="139" w:line="327" w:lineRule="exact"/>
        <w:ind w:left="718"/>
        <w:rPr>
          <w:rFonts w:ascii="宋体" w:hAnsi="宋体" w:eastAsia="宋体" w:cs="宋体"/>
          <w:color w:val="auto"/>
          <w:sz w:val="23"/>
          <w:szCs w:val="23"/>
        </w:rPr>
      </w:pPr>
      <w:r>
        <w:rPr>
          <w:rFonts w:ascii="Arial" w:hAnsi="Arial" w:eastAsia="Arial" w:cs="Arial"/>
          <w:color w:val="auto"/>
          <w:spacing w:val="4"/>
          <w:position w:val="3"/>
          <w:sz w:val="23"/>
          <w:szCs w:val="23"/>
        </w:rPr>
        <w:t>6</w:t>
      </w:r>
      <w:r>
        <w:rPr>
          <w:rFonts w:ascii="Arial" w:hAnsi="Arial" w:eastAsia="Arial" w:cs="Arial"/>
          <w:color w:val="auto"/>
          <w:spacing w:val="3"/>
          <w:position w:val="3"/>
          <w:sz w:val="23"/>
          <w:szCs w:val="23"/>
        </w:rPr>
        <w:t>)</w:t>
      </w:r>
      <w:r>
        <w:rPr>
          <w:rFonts w:ascii="宋体" w:hAnsi="宋体" w:eastAsia="宋体" w:cs="宋体"/>
          <w:color w:val="auto"/>
          <w:spacing w:val="3"/>
          <w:position w:val="3"/>
          <w:sz w:val="23"/>
          <w:szCs w:val="23"/>
        </w:rPr>
        <w:t>存在串通投标行为；</w:t>
      </w:r>
    </w:p>
    <w:p w14:paraId="58C50C92">
      <w:pPr>
        <w:spacing w:before="141" w:line="327" w:lineRule="exact"/>
        <w:ind w:left="720"/>
        <w:rPr>
          <w:rFonts w:ascii="宋体" w:hAnsi="宋体" w:eastAsia="宋体" w:cs="宋体"/>
          <w:color w:val="auto"/>
          <w:sz w:val="23"/>
          <w:szCs w:val="23"/>
        </w:rPr>
      </w:pPr>
      <w:r>
        <w:rPr>
          <w:rFonts w:ascii="Arial" w:hAnsi="Arial" w:eastAsia="Arial" w:cs="Arial"/>
          <w:color w:val="auto"/>
          <w:spacing w:val="7"/>
          <w:position w:val="3"/>
          <w:sz w:val="23"/>
          <w:szCs w:val="23"/>
        </w:rPr>
        <w:t>7)</w:t>
      </w:r>
      <w:r>
        <w:rPr>
          <w:rFonts w:ascii="宋体" w:hAnsi="宋体" w:eastAsia="宋体" w:cs="宋体"/>
          <w:color w:val="auto"/>
          <w:spacing w:val="7"/>
          <w:position w:val="3"/>
          <w:sz w:val="23"/>
          <w:szCs w:val="23"/>
        </w:rPr>
        <w:t>法律、法规和磋商文件规定的其他无效情形</w:t>
      </w:r>
      <w:r>
        <w:rPr>
          <w:rFonts w:ascii="宋体" w:hAnsi="宋体" w:eastAsia="宋体" w:cs="宋体"/>
          <w:color w:val="auto"/>
          <w:spacing w:val="4"/>
          <w:position w:val="3"/>
          <w:sz w:val="23"/>
          <w:szCs w:val="23"/>
        </w:rPr>
        <w:t>。</w:t>
      </w:r>
    </w:p>
    <w:p w14:paraId="7242203C">
      <w:pPr>
        <w:spacing w:before="184" w:line="226" w:lineRule="auto"/>
        <w:ind w:left="446"/>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8"/>
          <w:sz w:val="23"/>
          <w:szCs w:val="23"/>
        </w:rPr>
        <w:t>2</w:t>
      </w:r>
      <w:r>
        <w:rPr>
          <w:rFonts w:ascii="宋体" w:hAnsi="宋体" w:eastAsia="宋体" w:cs="宋体"/>
          <w:color w:val="auto"/>
          <w:spacing w:val="14"/>
          <w:sz w:val="23"/>
          <w:szCs w:val="23"/>
        </w:rPr>
        <w:t>)</w:t>
      </w:r>
      <w:r>
        <w:rPr>
          <w:rFonts w:ascii="宋体" w:hAnsi="宋体" w:eastAsia="宋体" w:cs="宋体"/>
          <w:color w:val="auto"/>
          <w:spacing w:val="9"/>
          <w:sz w:val="23"/>
          <w:szCs w:val="23"/>
        </w:rPr>
        <w:t>磋商响应文件报价出现前后不一致的，按照下列规定修正：</w:t>
      </w:r>
    </w:p>
    <w:p w14:paraId="3DE65691">
      <w:pPr>
        <w:spacing w:before="141" w:line="317" w:lineRule="auto"/>
        <w:ind w:left="1139" w:right="61" w:hanging="404"/>
        <w:rPr>
          <w:rFonts w:ascii="宋体" w:hAnsi="宋体" w:eastAsia="宋体" w:cs="宋体"/>
          <w:color w:val="auto"/>
          <w:sz w:val="23"/>
          <w:szCs w:val="23"/>
        </w:rPr>
      </w:pPr>
      <w:r>
        <w:rPr>
          <w:rFonts w:ascii="Arial" w:hAnsi="Arial" w:eastAsia="Arial" w:cs="Arial"/>
          <w:color w:val="auto"/>
          <w:spacing w:val="10"/>
          <w:sz w:val="23"/>
          <w:szCs w:val="23"/>
        </w:rPr>
        <w:t>1)</w:t>
      </w:r>
      <w:r>
        <w:rPr>
          <w:rFonts w:ascii="宋体" w:hAnsi="宋体" w:eastAsia="宋体" w:cs="宋体"/>
          <w:color w:val="auto"/>
          <w:spacing w:val="10"/>
          <w:sz w:val="23"/>
          <w:szCs w:val="23"/>
        </w:rPr>
        <w:t>磋</w:t>
      </w:r>
      <w:r>
        <w:rPr>
          <w:rFonts w:ascii="宋体" w:hAnsi="宋体" w:eastAsia="宋体" w:cs="宋体"/>
          <w:color w:val="auto"/>
          <w:spacing w:val="5"/>
          <w:sz w:val="23"/>
          <w:szCs w:val="23"/>
        </w:rPr>
        <w:t>商响应文件中响应报价表内容与磋商响应文件中相应内容不一致的，以响应报</w:t>
      </w:r>
      <w:r>
        <w:rPr>
          <w:rFonts w:ascii="宋体" w:hAnsi="宋体" w:eastAsia="宋体" w:cs="宋体"/>
          <w:color w:val="auto"/>
          <w:sz w:val="23"/>
          <w:szCs w:val="23"/>
        </w:rPr>
        <w:t xml:space="preserve"> </w:t>
      </w:r>
      <w:r>
        <w:rPr>
          <w:rFonts w:ascii="宋体" w:hAnsi="宋体" w:eastAsia="宋体" w:cs="宋体"/>
          <w:color w:val="auto"/>
          <w:spacing w:val="-4"/>
          <w:sz w:val="23"/>
          <w:szCs w:val="23"/>
        </w:rPr>
        <w:t>价</w:t>
      </w:r>
      <w:r>
        <w:rPr>
          <w:rFonts w:ascii="宋体" w:hAnsi="宋体" w:eastAsia="宋体" w:cs="宋体"/>
          <w:color w:val="auto"/>
          <w:spacing w:val="-2"/>
          <w:sz w:val="23"/>
          <w:szCs w:val="23"/>
        </w:rPr>
        <w:t>表为准；</w:t>
      </w:r>
    </w:p>
    <w:p w14:paraId="668C8949">
      <w:pPr>
        <w:spacing w:before="143" w:line="328" w:lineRule="exact"/>
        <w:ind w:left="715"/>
        <w:rPr>
          <w:rFonts w:ascii="宋体" w:hAnsi="宋体" w:eastAsia="宋体" w:cs="宋体"/>
          <w:color w:val="auto"/>
          <w:sz w:val="23"/>
          <w:szCs w:val="23"/>
        </w:rPr>
      </w:pPr>
      <w:r>
        <w:rPr>
          <w:rFonts w:ascii="Arial" w:hAnsi="Arial" w:eastAsia="Arial" w:cs="Arial"/>
          <w:color w:val="auto"/>
          <w:spacing w:val="12"/>
          <w:position w:val="3"/>
          <w:sz w:val="23"/>
          <w:szCs w:val="23"/>
        </w:rPr>
        <w:t>2)</w:t>
      </w:r>
      <w:r>
        <w:rPr>
          <w:rFonts w:ascii="宋体" w:hAnsi="宋体" w:eastAsia="宋体" w:cs="宋体"/>
          <w:color w:val="auto"/>
          <w:spacing w:val="6"/>
          <w:position w:val="3"/>
          <w:sz w:val="23"/>
          <w:szCs w:val="23"/>
        </w:rPr>
        <w:t>大写金额和小写金额不一致的，以大写金额为准；</w:t>
      </w:r>
    </w:p>
    <w:p w14:paraId="36A0ECFF">
      <w:pPr>
        <w:spacing w:before="138" w:line="318" w:lineRule="auto"/>
        <w:ind w:left="1139" w:right="61" w:hanging="420"/>
        <w:rPr>
          <w:rFonts w:ascii="宋体" w:hAnsi="宋体" w:eastAsia="宋体" w:cs="宋体"/>
          <w:color w:val="auto"/>
          <w:sz w:val="23"/>
          <w:szCs w:val="23"/>
        </w:rPr>
      </w:pPr>
      <w:r>
        <w:rPr>
          <w:rFonts w:ascii="Arial" w:hAnsi="Arial" w:eastAsia="Arial" w:cs="Arial"/>
          <w:color w:val="auto"/>
          <w:spacing w:val="12"/>
          <w:sz w:val="23"/>
          <w:szCs w:val="23"/>
        </w:rPr>
        <w:t>3</w:t>
      </w:r>
      <w:r>
        <w:rPr>
          <w:rFonts w:ascii="Arial" w:hAnsi="Arial" w:eastAsia="Arial" w:cs="Arial"/>
          <w:color w:val="auto"/>
          <w:spacing w:val="6"/>
          <w:sz w:val="23"/>
          <w:szCs w:val="23"/>
        </w:rPr>
        <w:t xml:space="preserve">) </w:t>
      </w:r>
      <w:r>
        <w:rPr>
          <w:rFonts w:ascii="宋体" w:hAnsi="宋体" w:eastAsia="宋体" w:cs="宋体"/>
          <w:color w:val="auto"/>
          <w:spacing w:val="6"/>
          <w:sz w:val="23"/>
          <w:szCs w:val="23"/>
        </w:rPr>
        <w:t>单价金额小数点或者百分比有明显错位的，以响应报价表的总价为准，并修改单</w:t>
      </w:r>
      <w:r>
        <w:rPr>
          <w:rFonts w:ascii="宋体" w:hAnsi="宋体" w:eastAsia="宋体" w:cs="宋体"/>
          <w:color w:val="auto"/>
          <w:sz w:val="23"/>
          <w:szCs w:val="23"/>
        </w:rPr>
        <w:t xml:space="preserve"> </w:t>
      </w:r>
      <w:r>
        <w:rPr>
          <w:rFonts w:ascii="宋体" w:hAnsi="宋体" w:eastAsia="宋体" w:cs="宋体"/>
          <w:color w:val="auto"/>
          <w:spacing w:val="-13"/>
          <w:sz w:val="23"/>
          <w:szCs w:val="23"/>
        </w:rPr>
        <w:t>价；</w:t>
      </w:r>
    </w:p>
    <w:p w14:paraId="112BF502">
      <w:pPr>
        <w:spacing w:before="141" w:line="327" w:lineRule="exact"/>
        <w:ind w:left="712"/>
        <w:rPr>
          <w:rFonts w:ascii="宋体" w:hAnsi="宋体" w:eastAsia="宋体" w:cs="宋体"/>
          <w:color w:val="auto"/>
          <w:sz w:val="23"/>
          <w:szCs w:val="23"/>
        </w:rPr>
      </w:pPr>
      <w:r>
        <w:rPr>
          <w:rFonts w:ascii="Arial" w:hAnsi="Arial" w:eastAsia="Arial" w:cs="Arial"/>
          <w:color w:val="auto"/>
          <w:spacing w:val="8"/>
          <w:position w:val="3"/>
          <w:sz w:val="23"/>
          <w:szCs w:val="23"/>
        </w:rPr>
        <w:t xml:space="preserve">4) </w:t>
      </w:r>
      <w:r>
        <w:rPr>
          <w:rFonts w:ascii="宋体" w:hAnsi="宋体" w:eastAsia="宋体" w:cs="宋体"/>
          <w:color w:val="auto"/>
          <w:spacing w:val="8"/>
          <w:position w:val="3"/>
          <w:sz w:val="23"/>
          <w:szCs w:val="23"/>
        </w:rPr>
        <w:t>总价金额与按单价汇总金额不一致的，以单价金额计算结果为准</w:t>
      </w:r>
      <w:r>
        <w:rPr>
          <w:rFonts w:ascii="宋体" w:hAnsi="宋体" w:eastAsia="宋体" w:cs="宋体"/>
          <w:color w:val="auto"/>
          <w:spacing w:val="6"/>
          <w:position w:val="3"/>
          <w:sz w:val="23"/>
          <w:szCs w:val="23"/>
        </w:rPr>
        <w:t>。</w:t>
      </w:r>
    </w:p>
    <w:p w14:paraId="4CBFBE0F">
      <w:pPr>
        <w:spacing w:line="267" w:lineRule="auto"/>
        <w:rPr>
          <w:rFonts w:ascii="宋体" w:hAnsi="宋体" w:eastAsia="宋体" w:cs="宋体"/>
          <w:color w:val="auto"/>
          <w:sz w:val="23"/>
          <w:szCs w:val="23"/>
        </w:rPr>
      </w:pPr>
      <w:r>
        <w:rPr>
          <w:rFonts w:hint="eastAsia" w:ascii="宋体" w:hAnsi="宋体" w:eastAsia="宋体" w:cs="宋体"/>
          <w:color w:val="auto"/>
          <w:spacing w:val="9"/>
          <w:sz w:val="23"/>
          <w:szCs w:val="23"/>
          <w:lang w:val="en-US" w:eastAsia="zh-CN"/>
        </w:rPr>
        <w:t xml:space="preserve">        </w:t>
      </w:r>
      <w:r>
        <w:rPr>
          <w:rFonts w:ascii="宋体" w:hAnsi="宋体" w:eastAsia="宋体" w:cs="宋体"/>
          <w:color w:val="auto"/>
          <w:spacing w:val="9"/>
          <w:sz w:val="23"/>
          <w:szCs w:val="23"/>
        </w:rPr>
        <w:t>同时出现两种以上不一致的，按照前款规定的顺序修正。修正后的报价</w:t>
      </w:r>
      <w:r>
        <w:rPr>
          <w:rFonts w:ascii="宋体" w:hAnsi="宋体" w:eastAsia="宋体" w:cs="宋体"/>
          <w:color w:val="auto"/>
          <w:spacing w:val="8"/>
          <w:sz w:val="23"/>
          <w:szCs w:val="23"/>
        </w:rPr>
        <w:t>按</w:t>
      </w:r>
    </w:p>
    <w:p w14:paraId="2A5F6C46">
      <w:pPr>
        <w:spacing w:before="184" w:line="225" w:lineRule="auto"/>
        <w:ind w:left="493"/>
        <w:rPr>
          <w:rFonts w:ascii="宋体" w:hAnsi="宋体" w:eastAsia="宋体" w:cs="宋体"/>
          <w:color w:val="auto"/>
          <w:sz w:val="23"/>
          <w:szCs w:val="23"/>
        </w:rPr>
      </w:pPr>
      <w:r>
        <w:rPr>
          <w:rFonts w:ascii="Arial" w:hAnsi="Arial" w:eastAsia="Arial" w:cs="Arial"/>
          <w:color w:val="auto"/>
          <w:spacing w:val="14"/>
          <w:sz w:val="23"/>
          <w:szCs w:val="23"/>
        </w:rPr>
        <w:t>1</w:t>
      </w:r>
      <w:r>
        <w:rPr>
          <w:rFonts w:ascii="Arial" w:hAnsi="Arial" w:eastAsia="Arial" w:cs="Arial"/>
          <w:color w:val="auto"/>
          <w:spacing w:val="12"/>
          <w:sz w:val="23"/>
          <w:szCs w:val="23"/>
        </w:rPr>
        <w:t>7</w:t>
      </w:r>
      <w:r>
        <w:rPr>
          <w:rFonts w:ascii="Arial" w:hAnsi="Arial" w:eastAsia="Arial" w:cs="Arial"/>
          <w:color w:val="auto"/>
          <w:spacing w:val="7"/>
          <w:sz w:val="23"/>
          <w:szCs w:val="23"/>
        </w:rPr>
        <w:t xml:space="preserve">.2 </w:t>
      </w:r>
      <w:r>
        <w:rPr>
          <w:rFonts w:ascii="宋体" w:hAnsi="宋体" w:eastAsia="宋体" w:cs="宋体"/>
          <w:color w:val="auto"/>
          <w:spacing w:val="7"/>
          <w:sz w:val="23"/>
          <w:szCs w:val="23"/>
        </w:rPr>
        <w:t>第二款的规定经磋商人确认后产生约束力，磋商人不确认的，其投标无效。</w:t>
      </w:r>
    </w:p>
    <w:p w14:paraId="10AA4741">
      <w:pPr>
        <w:spacing w:before="188" w:line="374" w:lineRule="auto"/>
        <w:ind w:left="1095" w:right="82" w:hanging="462"/>
        <w:rPr>
          <w:rFonts w:ascii="宋体" w:hAnsi="宋体" w:eastAsia="宋体" w:cs="宋体"/>
          <w:color w:val="auto"/>
          <w:sz w:val="23"/>
          <w:szCs w:val="23"/>
        </w:rPr>
      </w:pPr>
      <w:r>
        <w:rPr>
          <w:rFonts w:ascii="Arial" w:hAnsi="Arial" w:eastAsia="Arial" w:cs="Arial"/>
          <w:color w:val="auto"/>
          <w:spacing w:val="14"/>
          <w:sz w:val="23"/>
          <w:szCs w:val="23"/>
        </w:rPr>
        <w:t>17.</w:t>
      </w:r>
      <w:r>
        <w:rPr>
          <w:rFonts w:ascii="Arial" w:hAnsi="Arial" w:eastAsia="Arial" w:cs="Arial"/>
          <w:color w:val="auto"/>
          <w:spacing w:val="10"/>
          <w:sz w:val="23"/>
          <w:szCs w:val="23"/>
        </w:rPr>
        <w:t>3</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在评审过程中，磋商小组成员对需要共同认定的事项存在争议的，应当按照少数服</w:t>
      </w:r>
      <w:r>
        <w:rPr>
          <w:rFonts w:ascii="宋体" w:hAnsi="宋体" w:eastAsia="宋体" w:cs="宋体"/>
          <w:color w:val="auto"/>
          <w:sz w:val="23"/>
          <w:szCs w:val="23"/>
        </w:rPr>
        <w:t xml:space="preserve"> </w:t>
      </w:r>
      <w:r>
        <w:rPr>
          <w:rFonts w:ascii="宋体" w:hAnsi="宋体" w:eastAsia="宋体" w:cs="宋体"/>
          <w:color w:val="auto"/>
          <w:spacing w:val="14"/>
          <w:sz w:val="23"/>
          <w:szCs w:val="23"/>
        </w:rPr>
        <w:t>从</w:t>
      </w:r>
      <w:r>
        <w:rPr>
          <w:rFonts w:ascii="宋体" w:hAnsi="宋体" w:eastAsia="宋体" w:cs="宋体"/>
          <w:color w:val="auto"/>
          <w:spacing w:val="13"/>
          <w:sz w:val="23"/>
          <w:szCs w:val="23"/>
        </w:rPr>
        <w:t>多</w:t>
      </w:r>
      <w:r>
        <w:rPr>
          <w:rFonts w:ascii="宋体" w:hAnsi="宋体" w:eastAsia="宋体" w:cs="宋体"/>
          <w:color w:val="auto"/>
          <w:spacing w:val="7"/>
          <w:sz w:val="23"/>
          <w:szCs w:val="23"/>
        </w:rPr>
        <w:t>数的原则作出结论。持不同意见的磋商小组成员应当在评标报告上签署不同意见</w:t>
      </w:r>
      <w:r>
        <w:rPr>
          <w:rFonts w:ascii="宋体" w:hAnsi="宋体" w:eastAsia="宋体" w:cs="宋体"/>
          <w:color w:val="auto"/>
          <w:sz w:val="23"/>
          <w:szCs w:val="23"/>
        </w:rPr>
        <w:t xml:space="preserve"> </w:t>
      </w:r>
      <w:r>
        <w:rPr>
          <w:rFonts w:ascii="宋体" w:hAnsi="宋体" w:eastAsia="宋体" w:cs="宋体"/>
          <w:color w:val="auto"/>
          <w:spacing w:val="12"/>
          <w:sz w:val="23"/>
          <w:szCs w:val="23"/>
        </w:rPr>
        <w:t>及</w:t>
      </w:r>
      <w:r>
        <w:rPr>
          <w:rFonts w:ascii="宋体" w:hAnsi="宋体" w:eastAsia="宋体" w:cs="宋体"/>
          <w:color w:val="auto"/>
          <w:spacing w:val="11"/>
          <w:sz w:val="23"/>
          <w:szCs w:val="23"/>
        </w:rPr>
        <w:t>理</w:t>
      </w:r>
      <w:r>
        <w:rPr>
          <w:rFonts w:ascii="宋体" w:hAnsi="宋体" w:eastAsia="宋体" w:cs="宋体"/>
          <w:color w:val="auto"/>
          <w:spacing w:val="6"/>
          <w:sz w:val="23"/>
          <w:szCs w:val="23"/>
        </w:rPr>
        <w:t>由，否则视为同意评标报告。</w:t>
      </w:r>
    </w:p>
    <w:p w14:paraId="68A4CD4D">
      <w:pPr>
        <w:spacing w:before="1" w:line="375" w:lineRule="auto"/>
        <w:ind w:left="1096" w:right="82" w:hanging="463"/>
        <w:rPr>
          <w:rFonts w:ascii="宋体" w:hAnsi="宋体" w:eastAsia="宋体" w:cs="宋体"/>
          <w:color w:val="auto"/>
          <w:sz w:val="23"/>
          <w:szCs w:val="23"/>
        </w:rPr>
      </w:pPr>
      <w:r>
        <w:rPr>
          <w:rFonts w:ascii="Arial" w:hAnsi="Arial" w:eastAsia="Arial" w:cs="Arial"/>
          <w:color w:val="auto"/>
          <w:spacing w:val="14"/>
          <w:sz w:val="23"/>
          <w:szCs w:val="23"/>
        </w:rPr>
        <w:t>17.</w:t>
      </w:r>
      <w:r>
        <w:rPr>
          <w:rFonts w:ascii="Arial" w:hAnsi="Arial" w:eastAsia="Arial" w:cs="Arial"/>
          <w:color w:val="auto"/>
          <w:spacing w:val="10"/>
          <w:sz w:val="23"/>
          <w:szCs w:val="23"/>
        </w:rPr>
        <w:t>4</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磋商小组应当按照磋商文件中规定的评标方法和标准，对符合性审查合格的磋商响</w:t>
      </w:r>
      <w:r>
        <w:rPr>
          <w:rFonts w:ascii="宋体" w:hAnsi="宋体" w:eastAsia="宋体" w:cs="宋体"/>
          <w:color w:val="auto"/>
          <w:sz w:val="23"/>
          <w:szCs w:val="23"/>
        </w:rPr>
        <w:t xml:space="preserve"> </w:t>
      </w:r>
      <w:r>
        <w:rPr>
          <w:rFonts w:ascii="宋体" w:hAnsi="宋体" w:eastAsia="宋体" w:cs="宋体"/>
          <w:color w:val="auto"/>
          <w:spacing w:val="14"/>
          <w:sz w:val="23"/>
          <w:szCs w:val="23"/>
        </w:rPr>
        <w:t>应</w:t>
      </w:r>
      <w:r>
        <w:rPr>
          <w:rFonts w:ascii="宋体" w:hAnsi="宋体" w:eastAsia="宋体" w:cs="宋体"/>
          <w:color w:val="auto"/>
          <w:spacing w:val="13"/>
          <w:sz w:val="23"/>
          <w:szCs w:val="23"/>
        </w:rPr>
        <w:t>文</w:t>
      </w:r>
      <w:r>
        <w:rPr>
          <w:rFonts w:ascii="宋体" w:hAnsi="宋体" w:eastAsia="宋体" w:cs="宋体"/>
          <w:color w:val="auto"/>
          <w:spacing w:val="7"/>
          <w:sz w:val="23"/>
          <w:szCs w:val="23"/>
        </w:rPr>
        <w:t>件进行商务和技术评估，综合比较与评价。</w:t>
      </w:r>
    </w:p>
    <w:p w14:paraId="3A5A47B7">
      <w:pPr>
        <w:spacing w:before="4" w:line="374" w:lineRule="auto"/>
        <w:ind w:left="1097" w:right="82" w:hanging="464"/>
        <w:rPr>
          <w:rFonts w:ascii="宋体" w:hAnsi="宋体" w:eastAsia="宋体" w:cs="宋体"/>
          <w:color w:val="auto"/>
          <w:sz w:val="23"/>
          <w:szCs w:val="23"/>
        </w:rPr>
      </w:pPr>
      <w:r>
        <w:rPr>
          <w:rFonts w:ascii="Arial" w:hAnsi="Arial" w:eastAsia="Arial" w:cs="Arial"/>
          <w:color w:val="auto"/>
          <w:spacing w:val="14"/>
          <w:sz w:val="23"/>
          <w:szCs w:val="23"/>
        </w:rPr>
        <w:t>17.</w:t>
      </w:r>
      <w:r>
        <w:rPr>
          <w:rFonts w:ascii="Arial" w:hAnsi="Arial" w:eastAsia="Arial" w:cs="Arial"/>
          <w:color w:val="auto"/>
          <w:spacing w:val="10"/>
          <w:sz w:val="23"/>
          <w:szCs w:val="23"/>
        </w:rPr>
        <w:t>5</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磋商小组认为磋商人的报价明显低于其他通过符合性审查磋商人的报价，有可能影</w:t>
      </w:r>
      <w:r>
        <w:rPr>
          <w:rFonts w:ascii="宋体" w:hAnsi="宋体" w:eastAsia="宋体" w:cs="宋体"/>
          <w:color w:val="auto"/>
          <w:sz w:val="23"/>
          <w:szCs w:val="23"/>
        </w:rPr>
        <w:t xml:space="preserve"> </w:t>
      </w:r>
      <w:r>
        <w:rPr>
          <w:rFonts w:ascii="宋体" w:hAnsi="宋体" w:eastAsia="宋体" w:cs="宋体"/>
          <w:color w:val="auto"/>
          <w:spacing w:val="14"/>
          <w:sz w:val="23"/>
          <w:szCs w:val="23"/>
        </w:rPr>
        <w:t>响产品质量或者不能诚信履约的，应当要求其在评标现场合理的时间内提供书面</w:t>
      </w:r>
      <w:r>
        <w:rPr>
          <w:rFonts w:ascii="宋体" w:hAnsi="宋体" w:eastAsia="宋体" w:cs="宋体"/>
          <w:color w:val="auto"/>
          <w:spacing w:val="10"/>
          <w:sz w:val="23"/>
          <w:szCs w:val="23"/>
        </w:rPr>
        <w:t>说</w:t>
      </w:r>
      <w:r>
        <w:rPr>
          <w:rFonts w:ascii="宋体" w:hAnsi="宋体" w:eastAsia="宋体" w:cs="宋体"/>
          <w:color w:val="auto"/>
          <w:sz w:val="23"/>
          <w:szCs w:val="23"/>
        </w:rPr>
        <w:t xml:space="preserve"> </w:t>
      </w:r>
      <w:r>
        <w:rPr>
          <w:rFonts w:ascii="宋体" w:hAnsi="宋体" w:eastAsia="宋体" w:cs="宋体"/>
          <w:color w:val="auto"/>
          <w:spacing w:val="14"/>
          <w:sz w:val="23"/>
          <w:szCs w:val="23"/>
        </w:rPr>
        <w:t>明</w:t>
      </w:r>
      <w:r>
        <w:rPr>
          <w:rFonts w:ascii="宋体" w:hAnsi="宋体" w:eastAsia="宋体" w:cs="宋体"/>
          <w:color w:val="auto"/>
          <w:spacing w:val="11"/>
          <w:sz w:val="23"/>
          <w:szCs w:val="23"/>
        </w:rPr>
        <w:t>，</w:t>
      </w:r>
      <w:r>
        <w:rPr>
          <w:rFonts w:ascii="宋体" w:hAnsi="宋体" w:eastAsia="宋体" w:cs="宋体"/>
          <w:color w:val="auto"/>
          <w:spacing w:val="7"/>
          <w:sz w:val="23"/>
          <w:szCs w:val="23"/>
        </w:rPr>
        <w:t>必要时提交相关证明材料；磋商人不能证明其报价合理性的，磋商小组应当将其</w:t>
      </w:r>
      <w:r>
        <w:rPr>
          <w:rFonts w:ascii="宋体" w:hAnsi="宋体" w:eastAsia="宋体" w:cs="宋体"/>
          <w:color w:val="auto"/>
          <w:sz w:val="23"/>
          <w:szCs w:val="23"/>
        </w:rPr>
        <w:t xml:space="preserve"> </w:t>
      </w:r>
      <w:r>
        <w:rPr>
          <w:rFonts w:ascii="宋体" w:hAnsi="宋体" w:eastAsia="宋体" w:cs="宋体"/>
          <w:color w:val="auto"/>
          <w:spacing w:val="7"/>
          <w:sz w:val="23"/>
          <w:szCs w:val="23"/>
        </w:rPr>
        <w:t>作</w:t>
      </w:r>
      <w:r>
        <w:rPr>
          <w:rFonts w:ascii="宋体" w:hAnsi="宋体" w:eastAsia="宋体" w:cs="宋体"/>
          <w:color w:val="auto"/>
          <w:spacing w:val="4"/>
          <w:sz w:val="23"/>
          <w:szCs w:val="23"/>
        </w:rPr>
        <w:t>为无效投标处理。</w:t>
      </w:r>
    </w:p>
    <w:p w14:paraId="522D1DD7">
      <w:pPr>
        <w:spacing w:before="1" w:line="375" w:lineRule="auto"/>
        <w:ind w:left="1098" w:hanging="465"/>
        <w:rPr>
          <w:rFonts w:ascii="宋体" w:hAnsi="宋体" w:eastAsia="宋体" w:cs="宋体"/>
          <w:color w:val="auto"/>
          <w:sz w:val="23"/>
          <w:szCs w:val="23"/>
        </w:rPr>
      </w:pPr>
      <w:r>
        <w:rPr>
          <w:rFonts w:ascii="Arial" w:hAnsi="Arial" w:eastAsia="Arial" w:cs="Arial"/>
          <w:color w:val="auto"/>
          <w:spacing w:val="14"/>
          <w:sz w:val="23"/>
          <w:szCs w:val="23"/>
        </w:rPr>
        <w:t>17.</w:t>
      </w:r>
      <w:r>
        <w:rPr>
          <w:rFonts w:ascii="Arial" w:hAnsi="Arial" w:eastAsia="Arial" w:cs="Arial"/>
          <w:color w:val="auto"/>
          <w:spacing w:val="10"/>
          <w:sz w:val="23"/>
          <w:szCs w:val="23"/>
        </w:rPr>
        <w:t>6</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综合评分法的采购项目，提供相同品牌产品且通过资格审查、符合性审查的不同磋</w:t>
      </w:r>
      <w:r>
        <w:rPr>
          <w:rFonts w:ascii="宋体" w:hAnsi="宋体" w:eastAsia="宋体" w:cs="宋体"/>
          <w:color w:val="auto"/>
          <w:sz w:val="23"/>
          <w:szCs w:val="23"/>
        </w:rPr>
        <w:t xml:space="preserve"> </w:t>
      </w:r>
      <w:r>
        <w:rPr>
          <w:rFonts w:ascii="宋体" w:hAnsi="宋体" w:eastAsia="宋体" w:cs="宋体"/>
          <w:color w:val="auto"/>
          <w:spacing w:val="14"/>
          <w:sz w:val="23"/>
          <w:szCs w:val="23"/>
        </w:rPr>
        <w:t>商</w:t>
      </w:r>
      <w:r>
        <w:rPr>
          <w:rFonts w:ascii="宋体" w:hAnsi="宋体" w:eastAsia="宋体" w:cs="宋体"/>
          <w:color w:val="auto"/>
          <w:spacing w:val="10"/>
          <w:sz w:val="23"/>
          <w:szCs w:val="23"/>
        </w:rPr>
        <w:t>人</w:t>
      </w:r>
      <w:r>
        <w:rPr>
          <w:rFonts w:ascii="宋体" w:hAnsi="宋体" w:eastAsia="宋体" w:cs="宋体"/>
          <w:color w:val="auto"/>
          <w:spacing w:val="7"/>
          <w:sz w:val="23"/>
          <w:szCs w:val="23"/>
        </w:rPr>
        <w:t>参加同一合同项下投标的，按一家磋商人计算，评审后得分最高的同品牌磋商人</w:t>
      </w:r>
      <w:r>
        <w:rPr>
          <w:rFonts w:ascii="宋体" w:hAnsi="宋体" w:eastAsia="宋体" w:cs="宋体"/>
          <w:color w:val="auto"/>
          <w:sz w:val="23"/>
          <w:szCs w:val="23"/>
        </w:rPr>
        <w:t xml:space="preserve"> </w:t>
      </w:r>
      <w:r>
        <w:rPr>
          <w:rFonts w:ascii="宋体" w:hAnsi="宋体" w:eastAsia="宋体" w:cs="宋体"/>
          <w:color w:val="auto"/>
          <w:spacing w:val="14"/>
          <w:sz w:val="23"/>
          <w:szCs w:val="23"/>
        </w:rPr>
        <w:t>获</w:t>
      </w:r>
      <w:r>
        <w:rPr>
          <w:rFonts w:ascii="宋体" w:hAnsi="宋体" w:eastAsia="宋体" w:cs="宋体"/>
          <w:color w:val="auto"/>
          <w:spacing w:val="10"/>
          <w:sz w:val="23"/>
          <w:szCs w:val="23"/>
        </w:rPr>
        <w:t>得</w:t>
      </w:r>
      <w:r>
        <w:rPr>
          <w:rFonts w:ascii="宋体" w:hAnsi="宋体" w:eastAsia="宋体" w:cs="宋体"/>
          <w:color w:val="auto"/>
          <w:spacing w:val="7"/>
          <w:sz w:val="23"/>
          <w:szCs w:val="23"/>
        </w:rPr>
        <w:t>成交人推荐资格；评审得分相同的，由采购人或者采购人委托磋商小组按照磋商</w:t>
      </w:r>
      <w:r>
        <w:rPr>
          <w:rFonts w:ascii="宋体" w:hAnsi="宋体" w:eastAsia="宋体" w:cs="宋体"/>
          <w:color w:val="auto"/>
          <w:sz w:val="23"/>
          <w:szCs w:val="23"/>
        </w:rPr>
        <w:t xml:space="preserve"> </w:t>
      </w:r>
      <w:r>
        <w:rPr>
          <w:rFonts w:ascii="宋体" w:hAnsi="宋体" w:eastAsia="宋体" w:cs="宋体"/>
          <w:color w:val="auto"/>
          <w:spacing w:val="14"/>
          <w:sz w:val="23"/>
          <w:szCs w:val="23"/>
        </w:rPr>
        <w:t>文</w:t>
      </w:r>
      <w:r>
        <w:rPr>
          <w:rFonts w:ascii="宋体" w:hAnsi="宋体" w:eastAsia="宋体" w:cs="宋体"/>
          <w:color w:val="auto"/>
          <w:spacing w:val="10"/>
          <w:sz w:val="23"/>
          <w:szCs w:val="23"/>
        </w:rPr>
        <w:t>件</w:t>
      </w:r>
      <w:r>
        <w:rPr>
          <w:rFonts w:ascii="宋体" w:hAnsi="宋体" w:eastAsia="宋体" w:cs="宋体"/>
          <w:color w:val="auto"/>
          <w:spacing w:val="7"/>
          <w:sz w:val="23"/>
          <w:szCs w:val="23"/>
        </w:rPr>
        <w:t>规定的方式确定一个磋商人获得成交人推荐资格，磋商文件未规定的采取随机抽</w:t>
      </w:r>
      <w:r>
        <w:rPr>
          <w:rFonts w:ascii="宋体" w:hAnsi="宋体" w:eastAsia="宋体" w:cs="宋体"/>
          <w:color w:val="auto"/>
          <w:sz w:val="23"/>
          <w:szCs w:val="23"/>
        </w:rPr>
        <w:t xml:space="preserve"> </w:t>
      </w:r>
      <w:r>
        <w:rPr>
          <w:rFonts w:ascii="宋体" w:hAnsi="宋体" w:eastAsia="宋体" w:cs="宋体"/>
          <w:color w:val="auto"/>
          <w:spacing w:val="14"/>
          <w:sz w:val="23"/>
          <w:szCs w:val="23"/>
        </w:rPr>
        <w:t>取</w:t>
      </w:r>
      <w:r>
        <w:rPr>
          <w:rFonts w:ascii="宋体" w:hAnsi="宋体" w:eastAsia="宋体" w:cs="宋体"/>
          <w:color w:val="auto"/>
          <w:spacing w:val="10"/>
          <w:sz w:val="23"/>
          <w:szCs w:val="23"/>
        </w:rPr>
        <w:t>方</w:t>
      </w:r>
      <w:r>
        <w:rPr>
          <w:rFonts w:ascii="宋体" w:hAnsi="宋体" w:eastAsia="宋体" w:cs="宋体"/>
          <w:color w:val="auto"/>
          <w:spacing w:val="7"/>
          <w:sz w:val="23"/>
          <w:szCs w:val="23"/>
        </w:rPr>
        <w:t>式确定，其他同品牌磋商人不作为成交候选人。非单一产品采购项目，采购人应</w:t>
      </w:r>
      <w:r>
        <w:rPr>
          <w:rFonts w:ascii="宋体" w:hAnsi="宋体" w:eastAsia="宋体" w:cs="宋体"/>
          <w:color w:val="auto"/>
          <w:sz w:val="23"/>
          <w:szCs w:val="23"/>
        </w:rPr>
        <w:t xml:space="preserve"> </w:t>
      </w:r>
      <w:r>
        <w:rPr>
          <w:rFonts w:ascii="宋体" w:hAnsi="宋体" w:eastAsia="宋体" w:cs="宋体"/>
          <w:color w:val="auto"/>
          <w:spacing w:val="6"/>
          <w:sz w:val="23"/>
          <w:szCs w:val="23"/>
        </w:rPr>
        <w:t>当根</w:t>
      </w:r>
      <w:r>
        <w:rPr>
          <w:rFonts w:ascii="宋体" w:hAnsi="宋体" w:eastAsia="宋体" w:cs="宋体"/>
          <w:color w:val="auto"/>
          <w:spacing w:val="5"/>
          <w:sz w:val="23"/>
          <w:szCs w:val="23"/>
        </w:rPr>
        <w:t>据</w:t>
      </w:r>
      <w:r>
        <w:rPr>
          <w:rFonts w:ascii="宋体" w:hAnsi="宋体" w:eastAsia="宋体" w:cs="宋体"/>
          <w:color w:val="auto"/>
          <w:spacing w:val="3"/>
          <w:sz w:val="23"/>
          <w:szCs w:val="23"/>
        </w:rPr>
        <w:t>采购项目技术构成、产品价格比重等合理确定核心产品，并在磋商文件中载明。</w:t>
      </w:r>
      <w:r>
        <w:rPr>
          <w:rFonts w:ascii="宋体" w:hAnsi="宋体" w:eastAsia="宋体" w:cs="宋体"/>
          <w:color w:val="auto"/>
          <w:sz w:val="23"/>
          <w:szCs w:val="23"/>
        </w:rPr>
        <w:t xml:space="preserve"> </w:t>
      </w:r>
      <w:r>
        <w:rPr>
          <w:rFonts w:ascii="宋体" w:hAnsi="宋体" w:eastAsia="宋体" w:cs="宋体"/>
          <w:color w:val="auto"/>
          <w:spacing w:val="10"/>
          <w:sz w:val="23"/>
          <w:szCs w:val="23"/>
        </w:rPr>
        <w:t>多</w:t>
      </w:r>
      <w:r>
        <w:rPr>
          <w:rFonts w:ascii="宋体" w:hAnsi="宋体" w:eastAsia="宋体" w:cs="宋体"/>
          <w:color w:val="auto"/>
          <w:spacing w:val="8"/>
          <w:sz w:val="23"/>
          <w:szCs w:val="23"/>
        </w:rPr>
        <w:t>家磋商人提供的核心产品品牌相同的，按前两款规定处理。</w:t>
      </w:r>
    </w:p>
    <w:p w14:paraId="6CEC2ACC">
      <w:pPr>
        <w:spacing w:before="2" w:line="219" w:lineRule="auto"/>
        <w:ind w:left="489"/>
        <w:rPr>
          <w:rFonts w:ascii="Arial" w:hAnsi="Arial" w:eastAsia="Arial" w:cs="Arial"/>
          <w:b/>
          <w:bCs/>
          <w:color w:val="auto"/>
          <w:spacing w:val="-19"/>
          <w:sz w:val="28"/>
          <w:szCs w:val="28"/>
        </w:rPr>
      </w:pPr>
      <w:r>
        <w:rPr>
          <w:rFonts w:ascii="Arial" w:hAnsi="Arial" w:eastAsia="Arial" w:cs="Arial"/>
          <w:b/>
          <w:bCs/>
          <w:color w:val="auto"/>
          <w:spacing w:val="-19"/>
          <w:sz w:val="28"/>
          <w:szCs w:val="28"/>
        </w:rPr>
        <w:t>18、评审办法</w:t>
      </w:r>
    </w:p>
    <w:p w14:paraId="42691F5E">
      <w:pPr>
        <w:spacing w:before="205" w:line="375" w:lineRule="auto"/>
        <w:ind w:left="1097" w:right="52" w:hanging="464"/>
        <w:rPr>
          <w:rFonts w:ascii="宋体" w:hAnsi="宋体" w:eastAsia="宋体" w:cs="宋体"/>
          <w:color w:val="auto"/>
          <w:sz w:val="23"/>
          <w:szCs w:val="23"/>
        </w:rPr>
      </w:pPr>
      <w:r>
        <w:rPr>
          <w:rFonts w:ascii="Arial" w:hAnsi="Arial" w:eastAsia="Arial" w:cs="Arial"/>
          <w:color w:val="auto"/>
          <w:spacing w:val="10"/>
          <w:sz w:val="23"/>
          <w:szCs w:val="23"/>
        </w:rPr>
        <w:t>18.1</w:t>
      </w:r>
      <w:r>
        <w:rPr>
          <w:rFonts w:ascii="Arial" w:hAnsi="Arial" w:eastAsia="Arial" w:cs="Arial"/>
          <w:color w:val="auto"/>
          <w:spacing w:val="5"/>
          <w:sz w:val="23"/>
          <w:szCs w:val="23"/>
        </w:rPr>
        <w:t xml:space="preserve">.  </w:t>
      </w:r>
      <w:r>
        <w:rPr>
          <w:rFonts w:ascii="宋体" w:hAnsi="宋体" w:eastAsia="宋体" w:cs="宋体"/>
          <w:color w:val="auto"/>
          <w:spacing w:val="5"/>
          <w:sz w:val="23"/>
          <w:szCs w:val="23"/>
        </w:rPr>
        <w:t>依照《中华人民共和国政府采购法》、《中华人民共和国政府采购法实施条例》 、</w:t>
      </w:r>
      <w:r>
        <w:rPr>
          <w:rFonts w:ascii="宋体" w:hAnsi="宋体" w:eastAsia="宋体" w:cs="宋体"/>
          <w:color w:val="auto"/>
          <w:sz w:val="23"/>
          <w:szCs w:val="23"/>
        </w:rPr>
        <w:t xml:space="preserve"> </w:t>
      </w:r>
      <w:r>
        <w:rPr>
          <w:rFonts w:ascii="宋体" w:hAnsi="宋体" w:eastAsia="宋体" w:cs="宋体"/>
          <w:color w:val="auto"/>
          <w:spacing w:val="14"/>
          <w:sz w:val="23"/>
          <w:szCs w:val="23"/>
        </w:rPr>
        <w:t>财</w:t>
      </w:r>
      <w:r>
        <w:rPr>
          <w:rFonts w:ascii="宋体" w:hAnsi="宋体" w:eastAsia="宋体" w:cs="宋体"/>
          <w:color w:val="auto"/>
          <w:spacing w:val="11"/>
          <w:sz w:val="23"/>
          <w:szCs w:val="23"/>
        </w:rPr>
        <w:t>政</w:t>
      </w:r>
      <w:r>
        <w:rPr>
          <w:rFonts w:ascii="宋体" w:hAnsi="宋体" w:eastAsia="宋体" w:cs="宋体"/>
          <w:color w:val="auto"/>
          <w:spacing w:val="7"/>
          <w:sz w:val="23"/>
          <w:szCs w:val="23"/>
        </w:rPr>
        <w:t>部《政府采购货物和服务招投标管理办法》、《政府采购竞争性磋商采购方式管</w:t>
      </w:r>
      <w:r>
        <w:rPr>
          <w:rFonts w:ascii="宋体" w:hAnsi="宋体" w:eastAsia="宋体" w:cs="宋体"/>
          <w:color w:val="auto"/>
          <w:spacing w:val="14"/>
          <w:sz w:val="23"/>
          <w:szCs w:val="23"/>
        </w:rPr>
        <w:t>理</w:t>
      </w:r>
      <w:r>
        <w:rPr>
          <w:rFonts w:ascii="宋体" w:hAnsi="宋体" w:eastAsia="宋体" w:cs="宋体"/>
          <w:color w:val="auto"/>
          <w:spacing w:val="11"/>
          <w:sz w:val="23"/>
          <w:szCs w:val="23"/>
        </w:rPr>
        <w:t>暂</w:t>
      </w:r>
      <w:r>
        <w:rPr>
          <w:rFonts w:ascii="宋体" w:hAnsi="宋体" w:eastAsia="宋体" w:cs="宋体"/>
          <w:color w:val="auto"/>
          <w:spacing w:val="7"/>
          <w:sz w:val="23"/>
          <w:szCs w:val="23"/>
        </w:rPr>
        <w:t>行办法》、财政部《关于加强政府采购货物和服务项目价格评审管理的通知》的</w:t>
      </w:r>
      <w:r>
        <w:rPr>
          <w:rFonts w:ascii="宋体" w:hAnsi="宋体" w:eastAsia="宋体" w:cs="宋体"/>
          <w:color w:val="auto"/>
          <w:sz w:val="23"/>
          <w:szCs w:val="23"/>
        </w:rPr>
        <w:t xml:space="preserve"> </w:t>
      </w:r>
      <w:r>
        <w:rPr>
          <w:rFonts w:ascii="宋体" w:hAnsi="宋体" w:eastAsia="宋体" w:cs="宋体"/>
          <w:color w:val="auto"/>
          <w:spacing w:val="14"/>
          <w:sz w:val="23"/>
          <w:szCs w:val="23"/>
        </w:rPr>
        <w:t>规定，</w:t>
      </w:r>
      <w:r>
        <w:rPr>
          <w:rFonts w:ascii="宋体" w:hAnsi="宋体" w:eastAsia="宋体" w:cs="宋体"/>
          <w:color w:val="auto"/>
          <w:spacing w:val="10"/>
          <w:sz w:val="23"/>
          <w:szCs w:val="23"/>
        </w:rPr>
        <w:t>结</w:t>
      </w:r>
      <w:r>
        <w:rPr>
          <w:rFonts w:ascii="宋体" w:hAnsi="宋体" w:eastAsia="宋体" w:cs="宋体"/>
          <w:color w:val="auto"/>
          <w:spacing w:val="7"/>
          <w:sz w:val="23"/>
          <w:szCs w:val="23"/>
        </w:rPr>
        <w:t>合该项目的特点制定本评审办法。本次评审采用综合评</w:t>
      </w:r>
      <w:r>
        <w:rPr>
          <w:rFonts w:hint="eastAsia" w:ascii="宋体" w:hAnsi="宋体" w:eastAsia="宋体" w:cs="宋体"/>
          <w:color w:val="auto"/>
          <w:spacing w:val="7"/>
          <w:sz w:val="23"/>
          <w:szCs w:val="23"/>
          <w:lang w:val="en-US" w:eastAsia="zh-CN"/>
        </w:rPr>
        <w:t>估</w:t>
      </w:r>
      <w:r>
        <w:rPr>
          <w:rFonts w:ascii="宋体" w:hAnsi="宋体" w:eastAsia="宋体" w:cs="宋体"/>
          <w:color w:val="auto"/>
          <w:spacing w:val="7"/>
          <w:sz w:val="23"/>
          <w:szCs w:val="23"/>
        </w:rPr>
        <w:t xml:space="preserve">法，满分为 </w:t>
      </w:r>
      <w:r>
        <w:rPr>
          <w:rFonts w:ascii="Arial" w:hAnsi="Arial" w:eastAsia="Arial" w:cs="Arial"/>
          <w:color w:val="auto"/>
          <w:spacing w:val="7"/>
          <w:sz w:val="23"/>
          <w:szCs w:val="23"/>
        </w:rPr>
        <w:t>100</w:t>
      </w:r>
      <w:r>
        <w:rPr>
          <w:rFonts w:ascii="Arial" w:hAnsi="Arial" w:eastAsia="Arial" w:cs="Arial"/>
          <w:color w:val="auto"/>
          <w:sz w:val="23"/>
          <w:szCs w:val="23"/>
        </w:rPr>
        <w:t xml:space="preserve">   </w:t>
      </w:r>
      <w:r>
        <w:rPr>
          <w:rFonts w:ascii="宋体" w:hAnsi="宋体" w:eastAsia="宋体" w:cs="宋体"/>
          <w:color w:val="auto"/>
          <w:spacing w:val="-9"/>
          <w:sz w:val="23"/>
          <w:szCs w:val="23"/>
        </w:rPr>
        <w:t>分</w:t>
      </w:r>
      <w:r>
        <w:rPr>
          <w:rFonts w:ascii="宋体" w:hAnsi="宋体" w:eastAsia="宋体" w:cs="宋体"/>
          <w:color w:val="auto"/>
          <w:spacing w:val="-7"/>
          <w:sz w:val="23"/>
          <w:szCs w:val="23"/>
        </w:rPr>
        <w:t>。</w:t>
      </w:r>
    </w:p>
    <w:p w14:paraId="588C37AE">
      <w:pPr>
        <w:spacing w:line="465" w:lineRule="exact"/>
        <w:ind w:left="633"/>
        <w:rPr>
          <w:rFonts w:ascii="宋体" w:hAnsi="宋体" w:eastAsia="宋体" w:cs="宋体"/>
          <w:color w:val="auto"/>
          <w:sz w:val="23"/>
          <w:szCs w:val="23"/>
        </w:rPr>
      </w:pPr>
      <w:r>
        <w:rPr>
          <w:rFonts w:ascii="Arial" w:hAnsi="Arial" w:eastAsia="Arial" w:cs="Arial"/>
          <w:color w:val="auto"/>
          <w:spacing w:val="8"/>
          <w:position w:val="17"/>
          <w:sz w:val="23"/>
          <w:szCs w:val="23"/>
        </w:rPr>
        <w:t xml:space="preserve">18.2.  </w:t>
      </w:r>
      <w:r>
        <w:rPr>
          <w:rFonts w:ascii="宋体" w:hAnsi="宋体" w:eastAsia="宋体" w:cs="宋体"/>
          <w:color w:val="auto"/>
          <w:spacing w:val="8"/>
          <w:position w:val="17"/>
          <w:sz w:val="23"/>
          <w:szCs w:val="23"/>
        </w:rPr>
        <w:t>本次评审方法采用综合评</w:t>
      </w:r>
      <w:r>
        <w:rPr>
          <w:rFonts w:hint="eastAsia" w:ascii="宋体" w:hAnsi="宋体" w:eastAsia="宋体" w:cs="宋体"/>
          <w:color w:val="auto"/>
          <w:spacing w:val="8"/>
          <w:position w:val="17"/>
          <w:sz w:val="23"/>
          <w:szCs w:val="23"/>
          <w:lang w:val="en-US" w:eastAsia="zh-CN"/>
        </w:rPr>
        <w:t>估</w:t>
      </w:r>
      <w:r>
        <w:rPr>
          <w:rFonts w:ascii="宋体" w:hAnsi="宋体" w:eastAsia="宋体" w:cs="宋体"/>
          <w:color w:val="auto"/>
          <w:spacing w:val="8"/>
          <w:position w:val="17"/>
          <w:sz w:val="23"/>
          <w:szCs w:val="23"/>
        </w:rPr>
        <w:t>法</w:t>
      </w:r>
      <w:r>
        <w:rPr>
          <w:rFonts w:ascii="宋体" w:hAnsi="宋体" w:eastAsia="宋体" w:cs="宋体"/>
          <w:color w:val="auto"/>
          <w:spacing w:val="5"/>
          <w:position w:val="17"/>
          <w:sz w:val="23"/>
          <w:szCs w:val="23"/>
        </w:rPr>
        <w:t>。</w:t>
      </w:r>
    </w:p>
    <w:p w14:paraId="6E51AFA2">
      <w:pPr>
        <w:spacing w:before="1" w:line="227" w:lineRule="auto"/>
        <w:ind w:left="625"/>
        <w:rPr>
          <w:rFonts w:ascii="宋体" w:hAnsi="宋体" w:eastAsia="宋体" w:cs="宋体"/>
          <w:color w:val="auto"/>
          <w:sz w:val="23"/>
          <w:szCs w:val="23"/>
        </w:rPr>
      </w:pPr>
      <w:r>
        <w:rPr>
          <w:rFonts w:ascii="Arial" w:hAnsi="Arial" w:eastAsia="Arial" w:cs="Arial"/>
          <w:b/>
          <w:bCs/>
          <w:color w:val="auto"/>
          <w:spacing w:val="5"/>
          <w:sz w:val="23"/>
          <w:szCs w:val="23"/>
        </w:rPr>
        <w:t>18.3.</w:t>
      </w:r>
      <w:r>
        <w:rPr>
          <w:rFonts w:ascii="Arial" w:hAnsi="Arial" w:eastAsia="Arial" w:cs="Arial"/>
          <w:color w:val="auto"/>
          <w:spacing w:val="5"/>
          <w:sz w:val="23"/>
          <w:szCs w:val="23"/>
        </w:rPr>
        <w:t xml:space="preserve">  </w:t>
      </w:r>
      <w:r>
        <w:rPr>
          <w:rFonts w:ascii="宋体" w:hAnsi="宋体" w:eastAsia="宋体" w:cs="宋体"/>
          <w:color w:val="auto"/>
          <w:spacing w:val="5"/>
          <w:sz w:val="23"/>
          <w:szCs w:val="23"/>
        </w:rPr>
        <w:t>评审标准和分值分配</w:t>
      </w:r>
      <w:r>
        <w:rPr>
          <w:rFonts w:ascii="宋体" w:hAnsi="宋体" w:eastAsia="宋体" w:cs="宋体"/>
          <w:color w:val="auto"/>
          <w:spacing w:val="2"/>
          <w:sz w:val="23"/>
          <w:szCs w:val="23"/>
        </w:rPr>
        <w:t>：</w:t>
      </w:r>
    </w:p>
    <w:p w14:paraId="4328C43D">
      <w:pPr>
        <w:spacing w:line="166" w:lineRule="exact"/>
        <w:rPr>
          <w:rFonts w:ascii="Arial"/>
          <w:color w:val="auto"/>
          <w:sz w:val="14"/>
        </w:rPr>
      </w:pPr>
      <w:bookmarkStart w:id="48" w:name="_bookmark11"/>
      <w:bookmarkEnd w:id="48"/>
    </w:p>
    <w:p w14:paraId="3FA47EF5">
      <w:pPr>
        <w:spacing w:line="166" w:lineRule="exact"/>
        <w:rPr>
          <w:rFonts w:ascii="Arial"/>
          <w:color w:val="auto"/>
          <w:sz w:val="14"/>
        </w:rPr>
      </w:pPr>
    </w:p>
    <w:tbl>
      <w:tblPr>
        <w:tblStyle w:val="12"/>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212"/>
        <w:gridCol w:w="1074"/>
        <w:gridCol w:w="6349"/>
      </w:tblGrid>
      <w:tr w14:paraId="01B6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noWrap w:val="0"/>
            <w:vAlign w:val="center"/>
          </w:tcPr>
          <w:p w14:paraId="33D7B44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评审项目</w:t>
            </w:r>
          </w:p>
        </w:tc>
        <w:tc>
          <w:tcPr>
            <w:tcW w:w="1212" w:type="dxa"/>
            <w:noWrap w:val="0"/>
            <w:vAlign w:val="center"/>
          </w:tcPr>
          <w:p w14:paraId="329E431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内容</w:t>
            </w:r>
          </w:p>
        </w:tc>
        <w:tc>
          <w:tcPr>
            <w:tcW w:w="1074" w:type="dxa"/>
            <w:noWrap w:val="0"/>
            <w:vAlign w:val="center"/>
          </w:tcPr>
          <w:p w14:paraId="0DCA073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满分分值</w:t>
            </w:r>
          </w:p>
        </w:tc>
        <w:tc>
          <w:tcPr>
            <w:tcW w:w="6349" w:type="dxa"/>
            <w:noWrap w:val="0"/>
            <w:vAlign w:val="center"/>
          </w:tcPr>
          <w:p w14:paraId="4D521CD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评审标准</w:t>
            </w:r>
          </w:p>
        </w:tc>
      </w:tr>
      <w:tr w14:paraId="04F03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noWrap w:val="0"/>
            <w:vAlign w:val="center"/>
          </w:tcPr>
          <w:p w14:paraId="1B242D0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磋商报价</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val="zh-CN"/>
              </w:rPr>
              <w:t>分</w:t>
            </w:r>
          </w:p>
        </w:tc>
        <w:tc>
          <w:tcPr>
            <w:tcW w:w="1212" w:type="dxa"/>
            <w:noWrap w:val="0"/>
            <w:vAlign w:val="center"/>
          </w:tcPr>
          <w:p w14:paraId="65FB6E6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报价分</w:t>
            </w:r>
          </w:p>
        </w:tc>
        <w:tc>
          <w:tcPr>
            <w:tcW w:w="1074" w:type="dxa"/>
            <w:noWrap w:val="0"/>
            <w:vAlign w:val="center"/>
          </w:tcPr>
          <w:p w14:paraId="6825748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30</w:t>
            </w:r>
          </w:p>
        </w:tc>
        <w:tc>
          <w:tcPr>
            <w:tcW w:w="6349" w:type="dxa"/>
            <w:noWrap w:val="0"/>
            <w:vAlign w:val="center"/>
          </w:tcPr>
          <w:p w14:paraId="158689F2">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（1）价格分应当采用低价优先法计算，即满足</w:t>
            </w:r>
            <w:r>
              <w:rPr>
                <w:rFonts w:hint="eastAsia" w:ascii="宋体" w:hAnsi="宋体" w:eastAsia="宋体" w:cs="宋体"/>
                <w:color w:val="auto"/>
                <w:kern w:val="0"/>
                <w:sz w:val="24"/>
                <w:szCs w:val="24"/>
                <w:highlight w:val="none"/>
                <w:lang w:val="en-US" w:eastAsia="zh-CN"/>
              </w:rPr>
              <w:t>竞争性磋商文件</w:t>
            </w:r>
            <w:r>
              <w:rPr>
                <w:rFonts w:hint="eastAsia" w:ascii="宋体" w:hAnsi="宋体" w:eastAsia="宋体" w:cs="宋体"/>
                <w:color w:val="auto"/>
                <w:kern w:val="0"/>
                <w:sz w:val="24"/>
                <w:szCs w:val="24"/>
                <w:highlight w:val="none"/>
                <w:lang w:val="zh-CN"/>
              </w:rPr>
              <w:t>要求且</w:t>
            </w:r>
            <w:r>
              <w:rPr>
                <w:rFonts w:hint="eastAsia" w:ascii="宋体" w:hAnsi="宋体" w:eastAsia="宋体" w:cs="宋体"/>
                <w:color w:val="auto"/>
                <w:kern w:val="0"/>
                <w:sz w:val="24"/>
                <w:szCs w:val="24"/>
                <w:highlight w:val="none"/>
                <w:lang w:val="en-US" w:eastAsia="zh-CN"/>
              </w:rPr>
              <w:t>最终</w:t>
            </w:r>
            <w:r>
              <w:rPr>
                <w:rFonts w:hint="eastAsia" w:ascii="宋体" w:hAnsi="宋体" w:eastAsia="宋体" w:cs="宋体"/>
                <w:color w:val="auto"/>
                <w:kern w:val="0"/>
                <w:sz w:val="24"/>
                <w:szCs w:val="24"/>
                <w:highlight w:val="none"/>
                <w:lang w:val="zh-CN"/>
              </w:rPr>
              <w:t>投标报价价格最低的投标报价为评标基准价，其价格分为满分。其他供应商的价格分统一按照下列公式计算：投标报价得分=(评标基准价／投标报价)×100×</w:t>
            </w:r>
            <w:r>
              <w:rPr>
                <w:rFonts w:hint="eastAsia" w:ascii="宋体" w:hAnsi="宋体" w:eastAsia="宋体" w:cs="宋体"/>
                <w:color w:val="auto"/>
                <w:kern w:val="0"/>
                <w:sz w:val="24"/>
                <w:szCs w:val="24"/>
                <w:highlight w:val="none"/>
                <w:lang w:val="zh-CN" w:eastAsia="zh-CN"/>
              </w:rPr>
              <w:t>30</w:t>
            </w:r>
            <w:r>
              <w:rPr>
                <w:rFonts w:hint="eastAsia" w:ascii="宋体" w:hAnsi="宋体" w:eastAsia="宋体" w:cs="宋体"/>
                <w:color w:val="auto"/>
                <w:kern w:val="0"/>
                <w:sz w:val="24"/>
                <w:szCs w:val="24"/>
                <w:highlight w:val="none"/>
                <w:lang w:val="zh-CN"/>
              </w:rPr>
              <w:t>%；（四舍五入后保留小数点后两位）。</w:t>
            </w:r>
          </w:p>
          <w:p w14:paraId="4D58600B">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（2）因落实政府采购政策，对于符合《政府采购促进中小企业发展管理办法》（财库﹝2020﹞46号）的小微企业的价格给予</w:t>
            </w:r>
            <w:r>
              <w:rPr>
                <w:rFonts w:hint="eastAsia" w:ascii="宋体" w:hAnsi="宋体" w:eastAsia="宋体" w:cs="宋体"/>
                <w:color w:val="auto"/>
                <w:kern w:val="0"/>
                <w:sz w:val="24"/>
                <w:szCs w:val="24"/>
                <w:highlight w:val="none"/>
                <w:lang w:val="zh-CN" w:eastAsia="zh-CN"/>
              </w:rPr>
              <w:t>10</w:t>
            </w:r>
            <w:r>
              <w:rPr>
                <w:rFonts w:hint="eastAsia" w:ascii="宋体" w:hAnsi="宋体" w:eastAsia="宋体" w:cs="宋体"/>
                <w:color w:val="auto"/>
                <w:kern w:val="0"/>
                <w:sz w:val="24"/>
                <w:szCs w:val="24"/>
                <w:highlight w:val="none"/>
                <w:lang w:val="zh-CN"/>
              </w:rPr>
              <w:t>％的扣除，用扣除后的价格参与评审。</w:t>
            </w:r>
            <w:r>
              <w:rPr>
                <w:rFonts w:hint="eastAsia" w:ascii="宋体" w:hAnsi="宋体" w:eastAsia="宋体" w:cs="宋体"/>
                <w:b/>
                <w:bCs/>
                <w:color w:val="auto"/>
                <w:kern w:val="0"/>
                <w:sz w:val="24"/>
                <w:szCs w:val="24"/>
                <w:highlight w:val="none"/>
                <w:lang w:val="zh-CN"/>
              </w:rPr>
              <w:t>（</w:t>
            </w:r>
            <w:r>
              <w:rPr>
                <w:rFonts w:hint="eastAsia" w:ascii="宋体" w:hAnsi="宋体" w:eastAsia="宋体" w:cs="宋体"/>
                <w:b/>
                <w:bCs/>
                <w:color w:val="auto"/>
                <w:kern w:val="0"/>
                <w:sz w:val="24"/>
                <w:szCs w:val="24"/>
                <w:highlight w:val="none"/>
                <w:lang w:val="zh-CN" w:eastAsia="zh-CN"/>
              </w:rPr>
              <w:t>注：1、预留100%</w:t>
            </w:r>
            <w:r>
              <w:rPr>
                <w:rFonts w:hint="eastAsia" w:ascii="宋体" w:hAnsi="宋体" w:eastAsia="宋体" w:cs="宋体"/>
                <w:b/>
                <w:bCs/>
                <w:color w:val="auto"/>
                <w:kern w:val="0"/>
                <w:sz w:val="24"/>
                <w:szCs w:val="24"/>
                <w:highlight w:val="none"/>
                <w:lang w:val="zh-CN"/>
              </w:rPr>
              <w:t>专门面向中小企业采购</w:t>
            </w:r>
            <w:r>
              <w:rPr>
                <w:rFonts w:hint="eastAsia" w:ascii="宋体" w:hAnsi="宋体" w:eastAsia="宋体" w:cs="宋体"/>
                <w:b/>
                <w:bCs/>
                <w:color w:val="auto"/>
                <w:kern w:val="0"/>
                <w:sz w:val="24"/>
                <w:szCs w:val="24"/>
                <w:highlight w:val="none"/>
                <w:lang w:val="zh-CN" w:eastAsia="zh-CN"/>
              </w:rPr>
              <w:t>的项目不适用本条；2、</w:t>
            </w:r>
            <w:r>
              <w:rPr>
                <w:rFonts w:hint="eastAsia" w:ascii="宋体" w:hAnsi="宋体" w:eastAsia="宋体" w:cs="宋体"/>
                <w:b/>
                <w:bCs/>
                <w:color w:val="auto"/>
                <w:kern w:val="0"/>
                <w:sz w:val="24"/>
                <w:szCs w:val="24"/>
                <w:highlight w:val="none"/>
                <w:lang w:val="zh-CN"/>
              </w:rPr>
              <w:t>未预留份额专门面向中小企业采购的</w:t>
            </w:r>
            <w:r>
              <w:rPr>
                <w:rFonts w:hint="eastAsia" w:ascii="宋体" w:hAnsi="宋体" w:eastAsia="宋体" w:cs="宋体"/>
                <w:b/>
                <w:bCs/>
                <w:color w:val="auto"/>
                <w:kern w:val="0"/>
                <w:sz w:val="24"/>
                <w:szCs w:val="24"/>
                <w:highlight w:val="none"/>
                <w:lang w:val="zh-CN" w:eastAsia="zh-CN"/>
              </w:rPr>
              <w:t>采购</w:t>
            </w:r>
            <w:r>
              <w:rPr>
                <w:rFonts w:hint="eastAsia" w:ascii="宋体" w:hAnsi="宋体" w:eastAsia="宋体" w:cs="宋体"/>
                <w:b/>
                <w:bCs/>
                <w:color w:val="auto"/>
                <w:kern w:val="0"/>
                <w:sz w:val="24"/>
                <w:szCs w:val="24"/>
                <w:highlight w:val="none"/>
                <w:lang w:val="zh-CN"/>
              </w:rPr>
              <w:t>项目，以及预留份额项目中的非预留部分采购包</w:t>
            </w:r>
            <w:r>
              <w:rPr>
                <w:rFonts w:hint="eastAsia" w:ascii="宋体" w:hAnsi="宋体" w:eastAsia="宋体" w:cs="宋体"/>
                <w:b/>
                <w:bCs/>
                <w:color w:val="auto"/>
                <w:kern w:val="0"/>
                <w:sz w:val="24"/>
                <w:szCs w:val="24"/>
                <w:highlight w:val="none"/>
                <w:lang w:val="zh-CN" w:eastAsia="zh-CN"/>
              </w:rPr>
              <w:t>适用本条。</w:t>
            </w:r>
            <w:r>
              <w:rPr>
                <w:rFonts w:hint="eastAsia" w:ascii="宋体" w:hAnsi="宋体" w:eastAsia="宋体" w:cs="宋体"/>
                <w:b/>
                <w:bCs/>
                <w:color w:val="auto"/>
                <w:kern w:val="0"/>
                <w:sz w:val="24"/>
                <w:szCs w:val="24"/>
                <w:highlight w:val="none"/>
                <w:lang w:val="zh-CN"/>
              </w:rPr>
              <w:t>）</w:t>
            </w:r>
          </w:p>
          <w:p w14:paraId="1594C4CF">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（3）残疾人福利性单位、监狱企业视同小型、微型企业；残疾人福利性单位属于小型、微型企业或监狱企业的，不重复享受政策。</w:t>
            </w:r>
          </w:p>
        </w:tc>
      </w:tr>
      <w:tr w14:paraId="60877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vMerge w:val="restart"/>
            <w:tcBorders>
              <w:top w:val="single" w:color="auto" w:sz="4" w:space="0"/>
              <w:left w:val="single" w:color="auto" w:sz="4" w:space="0"/>
              <w:right w:val="single" w:color="auto" w:sz="4" w:space="0"/>
            </w:tcBorders>
            <w:noWrap w:val="0"/>
            <w:vAlign w:val="center"/>
          </w:tcPr>
          <w:p w14:paraId="587BC417">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技术质量方面</w:t>
            </w:r>
            <w:r>
              <w:rPr>
                <w:rFonts w:hint="eastAsia" w:ascii="宋体" w:hAnsi="宋体" w:eastAsia="宋体" w:cs="宋体"/>
                <w:color w:val="auto"/>
                <w:kern w:val="0"/>
                <w:sz w:val="24"/>
                <w:szCs w:val="24"/>
                <w:highlight w:val="none"/>
                <w:lang w:val="en-US" w:eastAsia="zh-CN"/>
              </w:rPr>
              <w:t>50</w:t>
            </w:r>
            <w:r>
              <w:rPr>
                <w:rFonts w:hint="eastAsia" w:ascii="宋体" w:hAnsi="宋体" w:eastAsia="宋体" w:cs="宋体"/>
                <w:color w:val="auto"/>
                <w:kern w:val="0"/>
                <w:sz w:val="24"/>
                <w:szCs w:val="24"/>
                <w:highlight w:val="none"/>
                <w:lang w:val="zh-CN"/>
              </w:rPr>
              <w:t>分</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2C425B9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技术参数</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39740D7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30</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575CA55F">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投标产品技术参数和配置完全满足或高于竞争性磋商文件要求的，得</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lang w:val="zh-CN"/>
              </w:rPr>
              <w:t>分；</w:t>
            </w:r>
            <w:r>
              <w:rPr>
                <w:rFonts w:hint="eastAsia" w:ascii="宋体" w:hAnsi="宋体" w:eastAsia="宋体" w:cs="宋体"/>
                <w:color w:val="auto"/>
                <w:kern w:val="0"/>
                <w:sz w:val="24"/>
                <w:szCs w:val="24"/>
                <w:highlight w:val="none"/>
                <w:lang w:val="en-US" w:eastAsia="zh-CN"/>
              </w:rPr>
              <w:t>产品</w:t>
            </w:r>
            <w:r>
              <w:rPr>
                <w:rFonts w:hint="eastAsia" w:ascii="宋体" w:hAnsi="宋体" w:eastAsia="宋体" w:cs="宋体"/>
                <w:color w:val="auto"/>
                <w:kern w:val="0"/>
                <w:sz w:val="24"/>
                <w:szCs w:val="24"/>
                <w:highlight w:val="none"/>
                <w:lang w:val="zh-CN"/>
              </w:rPr>
              <w:t>每有一项负偏离扣</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rPr>
              <w:t>分，扣完该项得分为止。</w:t>
            </w:r>
          </w:p>
        </w:tc>
      </w:tr>
      <w:tr w14:paraId="0DBB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vMerge w:val="continue"/>
            <w:tcBorders>
              <w:left w:val="single" w:color="auto" w:sz="4" w:space="0"/>
              <w:right w:val="single" w:color="auto" w:sz="4" w:space="0"/>
            </w:tcBorders>
            <w:noWrap w:val="0"/>
            <w:vAlign w:val="center"/>
          </w:tcPr>
          <w:p w14:paraId="0E81168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72A3F49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环保和节能</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375B3E3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333E59B3">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所投产品为节能、</w:t>
            </w:r>
            <w:r>
              <w:rPr>
                <w:rFonts w:hint="eastAsia" w:ascii="宋体" w:hAnsi="宋体" w:eastAsia="宋体" w:cs="宋体"/>
                <w:color w:val="auto"/>
                <w:kern w:val="0"/>
                <w:sz w:val="24"/>
                <w:szCs w:val="24"/>
                <w:highlight w:val="none"/>
                <w:lang w:val="en-US" w:eastAsia="zh-CN"/>
              </w:rPr>
              <w:t>环保</w:t>
            </w:r>
            <w:r>
              <w:rPr>
                <w:rFonts w:hint="eastAsia" w:ascii="宋体" w:hAnsi="宋体" w:eastAsia="宋体" w:cs="宋体"/>
                <w:color w:val="auto"/>
                <w:kern w:val="0"/>
                <w:sz w:val="24"/>
                <w:szCs w:val="24"/>
                <w:highlight w:val="none"/>
                <w:lang w:val="zh-CN"/>
              </w:rPr>
              <w:t>产品，每提供1</w:t>
            </w:r>
            <w:r>
              <w:rPr>
                <w:rFonts w:hint="eastAsia" w:ascii="宋体" w:hAnsi="宋体" w:eastAsia="宋体" w:cs="宋体"/>
                <w:color w:val="auto"/>
                <w:kern w:val="0"/>
                <w:sz w:val="24"/>
                <w:szCs w:val="24"/>
                <w:highlight w:val="none"/>
                <w:lang w:val="en-US" w:eastAsia="zh-CN"/>
              </w:rPr>
              <w:t>项</w:t>
            </w:r>
            <w:r>
              <w:rPr>
                <w:rFonts w:hint="eastAsia" w:ascii="宋体" w:hAnsi="宋体" w:eastAsia="宋体" w:cs="宋体"/>
                <w:color w:val="auto"/>
                <w:kern w:val="0"/>
                <w:sz w:val="24"/>
                <w:szCs w:val="24"/>
                <w:highlight w:val="none"/>
                <w:lang w:val="zh-CN"/>
              </w:rPr>
              <w:t>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rPr>
              <w:t>分，满分</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rPr>
              <w:t>分；该项得分的认定以《国家节能产品认证证书》、《中国环境标志产品认证证书》复印件为准。</w:t>
            </w:r>
          </w:p>
        </w:tc>
      </w:tr>
      <w:tr w14:paraId="2E446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vMerge w:val="continue"/>
            <w:tcBorders>
              <w:left w:val="single" w:color="auto" w:sz="4" w:space="0"/>
              <w:right w:val="single" w:color="auto" w:sz="4" w:space="0"/>
            </w:tcBorders>
            <w:noWrap w:val="0"/>
            <w:vAlign w:val="center"/>
          </w:tcPr>
          <w:p w14:paraId="73A09A5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53A62BF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rPr>
              <w:t>实施方案</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5632B56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55A893C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根据采购</w:t>
            </w:r>
            <w:r>
              <w:rPr>
                <w:rFonts w:hint="eastAsia" w:ascii="宋体" w:hAnsi="宋体" w:eastAsia="宋体" w:cs="宋体"/>
                <w:b/>
                <w:bCs/>
                <w:color w:val="auto"/>
                <w:kern w:val="0"/>
                <w:sz w:val="24"/>
                <w:szCs w:val="24"/>
                <w:highlight w:val="none"/>
                <w:lang w:val="zh-CN" w:eastAsia="zh-CN"/>
              </w:rPr>
              <w:t>需求及项目实际情况，设置了具体的项目</w:t>
            </w:r>
            <w:r>
              <w:rPr>
                <w:rFonts w:hint="eastAsia" w:ascii="宋体" w:hAnsi="宋体" w:eastAsia="宋体" w:cs="宋体"/>
                <w:b/>
                <w:bCs/>
                <w:color w:val="auto"/>
                <w:kern w:val="0"/>
                <w:sz w:val="24"/>
                <w:szCs w:val="24"/>
                <w:highlight w:val="none"/>
                <w:lang w:val="en-US" w:eastAsia="zh-CN"/>
              </w:rPr>
              <w:t>实施方案</w:t>
            </w:r>
            <w:r>
              <w:rPr>
                <w:rFonts w:hint="eastAsia" w:ascii="宋体" w:hAnsi="宋体" w:eastAsia="宋体" w:cs="宋体"/>
                <w:b/>
                <w:bCs/>
                <w:color w:val="auto"/>
                <w:kern w:val="0"/>
                <w:sz w:val="24"/>
                <w:szCs w:val="24"/>
                <w:highlight w:val="none"/>
                <w:lang w:val="zh-CN" w:eastAsia="zh-CN"/>
              </w:rPr>
              <w:t>。</w:t>
            </w:r>
            <w:r>
              <w:rPr>
                <w:rFonts w:hint="eastAsia" w:ascii="宋体" w:hAnsi="宋体" w:eastAsia="宋体" w:cs="宋体"/>
                <w:b/>
                <w:bCs/>
                <w:color w:val="auto"/>
                <w:kern w:val="0"/>
                <w:sz w:val="24"/>
                <w:szCs w:val="24"/>
                <w:highlight w:val="none"/>
                <w:lang w:val="en-US" w:eastAsia="zh-CN"/>
              </w:rPr>
              <w:t>包括：</w:t>
            </w:r>
            <w:r>
              <w:rPr>
                <w:rFonts w:hint="eastAsia" w:ascii="宋体" w:hAnsi="宋体" w:eastAsia="宋体" w:cs="宋体"/>
                <w:b/>
                <w:bCs/>
                <w:color w:val="auto"/>
                <w:kern w:val="0"/>
                <w:sz w:val="24"/>
                <w:szCs w:val="24"/>
                <w:highlight w:val="none"/>
                <w:lang w:val="en-US" w:eastAsia="zh-CN"/>
              </w:rPr>
              <w:fldChar w:fldCharType="begin"/>
            </w:r>
            <w:r>
              <w:rPr>
                <w:rFonts w:hint="eastAsia" w:ascii="宋体" w:hAnsi="宋体" w:eastAsia="宋体" w:cs="宋体"/>
                <w:b/>
                <w:bCs/>
                <w:color w:val="auto"/>
                <w:kern w:val="0"/>
                <w:sz w:val="24"/>
                <w:szCs w:val="24"/>
                <w:highlight w:val="none"/>
                <w:lang w:val="en-US" w:eastAsia="zh-CN"/>
              </w:rPr>
              <w:instrText xml:space="preserve"> = 1 \* GB3 \* MERGEFORMAT </w:instrText>
            </w:r>
            <w:r>
              <w:rPr>
                <w:rFonts w:hint="eastAsia" w:ascii="宋体" w:hAnsi="宋体" w:eastAsia="宋体" w:cs="宋体"/>
                <w:b/>
                <w:bCs/>
                <w:color w:val="auto"/>
                <w:kern w:val="0"/>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①</w:t>
            </w:r>
            <w:r>
              <w:rPr>
                <w:rFonts w:hint="eastAsia" w:ascii="宋体" w:hAnsi="宋体" w:eastAsia="宋体" w:cs="宋体"/>
                <w:b/>
                <w:bCs/>
                <w:color w:val="auto"/>
                <w:kern w:val="0"/>
                <w:sz w:val="24"/>
                <w:szCs w:val="24"/>
                <w:highlight w:val="none"/>
                <w:lang w:val="en-US" w:eastAsia="zh-CN"/>
              </w:rPr>
              <w:fldChar w:fldCharType="end"/>
            </w:r>
            <w:r>
              <w:rPr>
                <w:rFonts w:hint="eastAsia" w:ascii="宋体" w:hAnsi="宋体" w:eastAsia="宋体" w:cs="宋体"/>
                <w:b/>
                <w:bCs/>
                <w:color w:val="auto"/>
                <w:kern w:val="0"/>
                <w:sz w:val="24"/>
                <w:szCs w:val="24"/>
                <w:highlight w:val="none"/>
                <w:lang w:val="en-US" w:eastAsia="zh-CN"/>
              </w:rPr>
              <w:t>项目的实施计划及总体安排、</w:t>
            </w:r>
            <w:r>
              <w:rPr>
                <w:rFonts w:hint="eastAsia" w:ascii="宋体" w:hAnsi="宋体" w:eastAsia="宋体" w:cs="宋体"/>
                <w:b/>
                <w:bCs/>
                <w:color w:val="auto"/>
                <w:kern w:val="0"/>
                <w:sz w:val="24"/>
                <w:szCs w:val="24"/>
                <w:highlight w:val="none"/>
                <w:lang w:val="en-US" w:eastAsia="zh-CN"/>
              </w:rPr>
              <w:fldChar w:fldCharType="begin"/>
            </w:r>
            <w:r>
              <w:rPr>
                <w:rFonts w:hint="eastAsia" w:ascii="宋体" w:hAnsi="宋体" w:eastAsia="宋体" w:cs="宋体"/>
                <w:b/>
                <w:bCs/>
                <w:color w:val="auto"/>
                <w:kern w:val="0"/>
                <w:sz w:val="24"/>
                <w:szCs w:val="24"/>
                <w:highlight w:val="none"/>
                <w:lang w:val="en-US" w:eastAsia="zh-CN"/>
              </w:rPr>
              <w:instrText xml:space="preserve"> = 2 \* GB3 \* MERGEFORMAT </w:instrText>
            </w:r>
            <w:r>
              <w:rPr>
                <w:rFonts w:hint="eastAsia" w:ascii="宋体" w:hAnsi="宋体" w:eastAsia="宋体" w:cs="宋体"/>
                <w:b/>
                <w:bCs/>
                <w:color w:val="auto"/>
                <w:kern w:val="0"/>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②</w:t>
            </w:r>
            <w:r>
              <w:rPr>
                <w:rFonts w:hint="eastAsia" w:ascii="宋体" w:hAnsi="宋体" w:eastAsia="宋体" w:cs="宋体"/>
                <w:b/>
                <w:bCs/>
                <w:color w:val="auto"/>
                <w:kern w:val="0"/>
                <w:sz w:val="24"/>
                <w:szCs w:val="24"/>
                <w:highlight w:val="none"/>
                <w:lang w:val="en-US" w:eastAsia="zh-CN"/>
              </w:rPr>
              <w:fldChar w:fldCharType="end"/>
            </w:r>
            <w:r>
              <w:rPr>
                <w:rFonts w:hint="eastAsia" w:ascii="宋体" w:hAnsi="宋体" w:eastAsia="宋体" w:cs="宋体"/>
                <w:b/>
                <w:bCs/>
                <w:color w:val="auto"/>
                <w:kern w:val="0"/>
                <w:sz w:val="24"/>
                <w:szCs w:val="24"/>
                <w:highlight w:val="none"/>
                <w:lang w:val="en-US" w:eastAsia="zh-CN"/>
              </w:rPr>
              <w:t>货源组织方案、</w:t>
            </w:r>
            <w:r>
              <w:rPr>
                <w:rFonts w:hint="eastAsia" w:ascii="宋体" w:hAnsi="宋体" w:eastAsia="宋体" w:cs="宋体"/>
                <w:b/>
                <w:bCs/>
                <w:color w:val="auto"/>
                <w:kern w:val="0"/>
                <w:sz w:val="24"/>
                <w:szCs w:val="24"/>
                <w:highlight w:val="none"/>
                <w:lang w:val="en-US" w:eastAsia="zh-CN"/>
              </w:rPr>
              <w:fldChar w:fldCharType="begin"/>
            </w:r>
            <w:r>
              <w:rPr>
                <w:rFonts w:hint="eastAsia" w:ascii="宋体" w:hAnsi="宋体" w:eastAsia="宋体" w:cs="宋体"/>
                <w:b/>
                <w:bCs/>
                <w:color w:val="auto"/>
                <w:kern w:val="0"/>
                <w:sz w:val="24"/>
                <w:szCs w:val="24"/>
                <w:highlight w:val="none"/>
                <w:lang w:val="en-US" w:eastAsia="zh-CN"/>
              </w:rPr>
              <w:instrText xml:space="preserve"> = 3 \* GB3 \* MERGEFORMAT </w:instrText>
            </w:r>
            <w:r>
              <w:rPr>
                <w:rFonts w:hint="eastAsia" w:ascii="宋体" w:hAnsi="宋体" w:eastAsia="宋体" w:cs="宋体"/>
                <w:b/>
                <w:bCs/>
                <w:color w:val="auto"/>
                <w:kern w:val="0"/>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③</w:t>
            </w:r>
            <w:r>
              <w:rPr>
                <w:rFonts w:hint="eastAsia" w:ascii="宋体" w:hAnsi="宋体" w:eastAsia="宋体" w:cs="宋体"/>
                <w:b/>
                <w:bCs/>
                <w:color w:val="auto"/>
                <w:kern w:val="0"/>
                <w:sz w:val="24"/>
                <w:szCs w:val="24"/>
                <w:highlight w:val="none"/>
                <w:lang w:val="en-US" w:eastAsia="zh-CN"/>
              </w:rPr>
              <w:fldChar w:fldCharType="end"/>
            </w:r>
            <w:r>
              <w:rPr>
                <w:rFonts w:hint="eastAsia" w:ascii="宋体" w:hAnsi="宋体" w:eastAsia="宋体" w:cs="宋体"/>
                <w:b/>
                <w:bCs/>
                <w:color w:val="auto"/>
                <w:kern w:val="0"/>
                <w:sz w:val="24"/>
                <w:szCs w:val="24"/>
                <w:highlight w:val="none"/>
                <w:lang w:val="en-US" w:eastAsia="zh-CN"/>
              </w:rPr>
              <w:t>货物配送方案、</w:t>
            </w:r>
            <w:r>
              <w:rPr>
                <w:rFonts w:hint="eastAsia" w:ascii="宋体" w:hAnsi="宋体" w:eastAsia="宋体" w:cs="宋体"/>
                <w:b/>
                <w:bCs/>
                <w:color w:val="auto"/>
                <w:kern w:val="0"/>
                <w:sz w:val="24"/>
                <w:szCs w:val="24"/>
                <w:highlight w:val="none"/>
                <w:lang w:val="en-US" w:eastAsia="zh-CN"/>
              </w:rPr>
              <w:fldChar w:fldCharType="begin"/>
            </w:r>
            <w:r>
              <w:rPr>
                <w:rFonts w:hint="eastAsia" w:ascii="宋体" w:hAnsi="宋体" w:eastAsia="宋体" w:cs="宋体"/>
                <w:b/>
                <w:bCs/>
                <w:color w:val="auto"/>
                <w:kern w:val="0"/>
                <w:sz w:val="24"/>
                <w:szCs w:val="24"/>
                <w:highlight w:val="none"/>
                <w:lang w:val="en-US" w:eastAsia="zh-CN"/>
              </w:rPr>
              <w:instrText xml:space="preserve"> = 4 \* GB3 \* MERGEFORMAT </w:instrText>
            </w:r>
            <w:r>
              <w:rPr>
                <w:rFonts w:hint="eastAsia" w:ascii="宋体" w:hAnsi="宋体" w:eastAsia="宋体" w:cs="宋体"/>
                <w:b/>
                <w:bCs/>
                <w:color w:val="auto"/>
                <w:kern w:val="0"/>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④</w:t>
            </w:r>
            <w:r>
              <w:rPr>
                <w:rFonts w:hint="eastAsia" w:ascii="宋体" w:hAnsi="宋体" w:eastAsia="宋体" w:cs="宋体"/>
                <w:b/>
                <w:bCs/>
                <w:color w:val="auto"/>
                <w:kern w:val="0"/>
                <w:sz w:val="24"/>
                <w:szCs w:val="24"/>
                <w:highlight w:val="none"/>
                <w:lang w:val="en-US" w:eastAsia="zh-CN"/>
              </w:rPr>
              <w:fldChar w:fldCharType="end"/>
            </w:r>
            <w:r>
              <w:rPr>
                <w:rFonts w:hint="eastAsia" w:ascii="宋体" w:hAnsi="宋体" w:eastAsia="宋体" w:cs="宋体"/>
                <w:b/>
                <w:bCs/>
                <w:color w:val="auto"/>
                <w:kern w:val="0"/>
                <w:sz w:val="24"/>
                <w:szCs w:val="24"/>
                <w:highlight w:val="none"/>
                <w:lang w:val="en-US" w:eastAsia="zh-CN"/>
              </w:rPr>
              <w:t>安装调试方案、</w:t>
            </w:r>
            <w:r>
              <w:rPr>
                <w:rFonts w:hint="eastAsia" w:ascii="宋体" w:hAnsi="宋体" w:eastAsia="宋体" w:cs="宋体"/>
                <w:b/>
                <w:bCs/>
                <w:color w:val="auto"/>
                <w:kern w:val="0"/>
                <w:sz w:val="24"/>
                <w:szCs w:val="24"/>
                <w:highlight w:val="none"/>
                <w:lang w:val="en-US" w:eastAsia="zh-CN"/>
              </w:rPr>
              <w:fldChar w:fldCharType="begin"/>
            </w:r>
            <w:r>
              <w:rPr>
                <w:rFonts w:hint="eastAsia" w:ascii="宋体" w:hAnsi="宋体" w:eastAsia="宋体" w:cs="宋体"/>
                <w:b/>
                <w:bCs/>
                <w:color w:val="auto"/>
                <w:kern w:val="0"/>
                <w:sz w:val="24"/>
                <w:szCs w:val="24"/>
                <w:highlight w:val="none"/>
                <w:lang w:val="en-US" w:eastAsia="zh-CN"/>
              </w:rPr>
              <w:instrText xml:space="preserve"> = 5 \* GB3 \* MERGEFORMAT </w:instrText>
            </w:r>
            <w:r>
              <w:rPr>
                <w:rFonts w:hint="eastAsia" w:ascii="宋体" w:hAnsi="宋体" w:eastAsia="宋体" w:cs="宋体"/>
                <w:b/>
                <w:bCs/>
                <w:color w:val="auto"/>
                <w:kern w:val="0"/>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⑤</w:t>
            </w:r>
            <w:r>
              <w:rPr>
                <w:rFonts w:hint="eastAsia" w:ascii="宋体" w:hAnsi="宋体" w:eastAsia="宋体" w:cs="宋体"/>
                <w:b/>
                <w:bCs/>
                <w:color w:val="auto"/>
                <w:kern w:val="0"/>
                <w:sz w:val="24"/>
                <w:szCs w:val="24"/>
                <w:highlight w:val="none"/>
                <w:lang w:val="en-US" w:eastAsia="zh-CN"/>
              </w:rPr>
              <w:fldChar w:fldCharType="end"/>
            </w:r>
            <w:r>
              <w:rPr>
                <w:rFonts w:hint="eastAsia" w:ascii="宋体" w:hAnsi="宋体" w:eastAsia="宋体" w:cs="宋体"/>
                <w:b/>
                <w:bCs/>
                <w:color w:val="auto"/>
                <w:kern w:val="0"/>
                <w:sz w:val="24"/>
                <w:szCs w:val="24"/>
                <w:highlight w:val="none"/>
                <w:lang w:val="en-US" w:eastAsia="zh-CN"/>
              </w:rPr>
              <w:t>应急预案</w:t>
            </w:r>
            <w:r>
              <w:rPr>
                <w:rFonts w:hint="eastAsia" w:ascii="宋体" w:hAnsi="宋体" w:eastAsia="宋体" w:cs="宋体"/>
                <w:b/>
                <w:bCs/>
                <w:color w:val="auto"/>
                <w:kern w:val="0"/>
                <w:sz w:val="24"/>
                <w:szCs w:val="24"/>
                <w:highlight w:val="none"/>
                <w:lang w:val="zh-CN" w:eastAsia="zh-CN"/>
              </w:rPr>
              <w:t>。</w:t>
            </w:r>
          </w:p>
          <w:p w14:paraId="15D5CE1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cs="宋体"/>
                <w:color w:val="auto"/>
                <w:kern w:val="0"/>
                <w:sz w:val="24"/>
                <w:szCs w:val="24"/>
                <w:highlight w:val="none"/>
                <w:lang w:val="en-US" w:eastAsia="zh-CN"/>
              </w:rPr>
              <w:t>以上5项</w:t>
            </w:r>
            <w:r>
              <w:rPr>
                <w:rFonts w:hint="eastAsia" w:ascii="宋体" w:hAnsi="宋体" w:eastAsia="宋体" w:cs="宋体"/>
                <w:color w:val="auto"/>
                <w:kern w:val="0"/>
                <w:sz w:val="24"/>
                <w:szCs w:val="24"/>
                <w:highlight w:val="none"/>
                <w:lang w:val="zh-CN"/>
              </w:rPr>
              <w:t>内容完整全面、与项目实际要求匹配，有具体详细的阐述且符合项目要求的得</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val="zh-CN"/>
              </w:rPr>
              <w:t>分；上述内容存在缺陷</w:t>
            </w:r>
            <w:r>
              <w:rPr>
                <w:rFonts w:hint="eastAsia" w:ascii="宋体" w:hAnsi="宋体" w:eastAsia="宋体" w:cs="宋体"/>
                <w:color w:val="auto"/>
                <w:kern w:val="0"/>
                <w:sz w:val="24"/>
                <w:szCs w:val="24"/>
                <w:highlight w:val="none"/>
                <w:lang w:val="zh-CN" w:eastAsia="zh-CN"/>
              </w:rPr>
              <w:t>每有一项</w:t>
            </w:r>
            <w:r>
              <w:rPr>
                <w:rFonts w:hint="eastAsia" w:ascii="宋体" w:hAnsi="宋体" w:eastAsia="宋体" w:cs="宋体"/>
                <w:color w:val="auto"/>
                <w:kern w:val="0"/>
                <w:sz w:val="24"/>
                <w:szCs w:val="24"/>
                <w:highlight w:val="none"/>
                <w:lang w:val="en-US" w:eastAsia="zh-CN"/>
              </w:rPr>
              <w:t>不足</w:t>
            </w:r>
            <w:r>
              <w:rPr>
                <w:rFonts w:hint="eastAsia" w:ascii="宋体" w:hAnsi="宋体" w:eastAsia="宋体" w:cs="宋体"/>
                <w:color w:val="auto"/>
                <w:kern w:val="0"/>
                <w:sz w:val="24"/>
                <w:szCs w:val="24"/>
                <w:highlight w:val="none"/>
                <w:lang w:val="zh-CN" w:eastAsia="zh-CN"/>
              </w:rPr>
              <w:t>扣1分</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zh-CN" w:eastAsia="zh-CN"/>
              </w:rPr>
              <w:t>扣完为止，不提供的不得分</w:t>
            </w:r>
            <w:r>
              <w:rPr>
                <w:rFonts w:hint="eastAsia" w:ascii="宋体" w:hAnsi="宋体" w:eastAsia="宋体" w:cs="宋体"/>
                <w:color w:val="auto"/>
                <w:kern w:val="0"/>
                <w:sz w:val="24"/>
                <w:szCs w:val="24"/>
                <w:highlight w:val="none"/>
                <w:lang w:val="en-US"/>
              </w:rPr>
              <w:t>。</w:t>
            </w:r>
          </w:p>
        </w:tc>
      </w:tr>
      <w:tr w14:paraId="6E709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vMerge w:val="continue"/>
            <w:tcBorders>
              <w:left w:val="single" w:color="auto" w:sz="4" w:space="0"/>
              <w:bottom w:val="single" w:color="auto" w:sz="4" w:space="0"/>
              <w:right w:val="single" w:color="auto" w:sz="4" w:space="0"/>
            </w:tcBorders>
            <w:noWrap w:val="0"/>
            <w:vAlign w:val="center"/>
          </w:tcPr>
          <w:p w14:paraId="7FB59E77">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311B64B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rPr>
              <w:t>质量保证措施</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5067CA9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6</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2F2C838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针对项目采购内容及实际情况制定质量保证措施，包括但不限于</w:t>
            </w:r>
            <w:r>
              <w:rPr>
                <w:rFonts w:hint="eastAsia" w:ascii="宋体" w:hAnsi="宋体" w:eastAsia="宋体" w:cs="宋体"/>
                <w:b/>
                <w:bCs/>
                <w:color w:val="auto"/>
                <w:kern w:val="0"/>
                <w:sz w:val="24"/>
                <w:szCs w:val="24"/>
                <w:highlight w:val="none"/>
                <w:lang w:val="en-US" w:eastAsia="zh-CN"/>
              </w:rPr>
              <w:fldChar w:fldCharType="begin"/>
            </w:r>
            <w:r>
              <w:rPr>
                <w:rFonts w:hint="eastAsia" w:ascii="宋体" w:hAnsi="宋体" w:eastAsia="宋体" w:cs="宋体"/>
                <w:b/>
                <w:bCs/>
                <w:color w:val="auto"/>
                <w:kern w:val="0"/>
                <w:sz w:val="24"/>
                <w:szCs w:val="24"/>
                <w:highlight w:val="none"/>
                <w:lang w:val="en-US" w:eastAsia="zh-CN"/>
              </w:rPr>
              <w:instrText xml:space="preserve"> = 1 \* GB3 \* MERGEFORMAT </w:instrText>
            </w:r>
            <w:r>
              <w:rPr>
                <w:rFonts w:hint="eastAsia" w:ascii="宋体" w:hAnsi="宋体" w:eastAsia="宋体" w:cs="宋体"/>
                <w:b/>
                <w:bCs/>
                <w:color w:val="auto"/>
                <w:kern w:val="0"/>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①</w:t>
            </w:r>
            <w:r>
              <w:rPr>
                <w:rFonts w:hint="eastAsia" w:ascii="宋体" w:hAnsi="宋体" w:eastAsia="宋体" w:cs="宋体"/>
                <w:b/>
                <w:bCs/>
                <w:color w:val="auto"/>
                <w:kern w:val="0"/>
                <w:sz w:val="24"/>
                <w:szCs w:val="24"/>
                <w:highlight w:val="none"/>
                <w:lang w:val="en-US" w:eastAsia="zh-CN"/>
              </w:rPr>
              <w:fldChar w:fldCharType="end"/>
            </w:r>
            <w:r>
              <w:rPr>
                <w:rFonts w:hint="eastAsia" w:ascii="宋体" w:hAnsi="宋体" w:eastAsia="宋体" w:cs="宋体"/>
                <w:b/>
                <w:bCs/>
                <w:color w:val="auto"/>
                <w:kern w:val="0"/>
                <w:sz w:val="24"/>
                <w:szCs w:val="24"/>
                <w:highlight w:val="none"/>
                <w:lang w:val="zh-CN"/>
              </w:rPr>
              <w:t>项目完成质量目标、</w:t>
            </w:r>
            <w:r>
              <w:rPr>
                <w:rFonts w:hint="eastAsia" w:ascii="宋体" w:hAnsi="宋体" w:eastAsia="宋体" w:cs="宋体"/>
                <w:b/>
                <w:bCs/>
                <w:color w:val="auto"/>
                <w:kern w:val="0"/>
                <w:sz w:val="24"/>
                <w:szCs w:val="24"/>
                <w:highlight w:val="none"/>
                <w:lang w:val="en-US" w:eastAsia="zh-CN"/>
              </w:rPr>
              <w:fldChar w:fldCharType="begin"/>
            </w:r>
            <w:r>
              <w:rPr>
                <w:rFonts w:hint="eastAsia" w:ascii="宋体" w:hAnsi="宋体" w:eastAsia="宋体" w:cs="宋体"/>
                <w:b/>
                <w:bCs/>
                <w:color w:val="auto"/>
                <w:kern w:val="0"/>
                <w:sz w:val="24"/>
                <w:szCs w:val="24"/>
                <w:highlight w:val="none"/>
                <w:lang w:val="en-US" w:eastAsia="zh-CN"/>
              </w:rPr>
              <w:instrText xml:space="preserve"> = 2 \* GB3 \* MERGEFORMAT </w:instrText>
            </w:r>
            <w:r>
              <w:rPr>
                <w:rFonts w:hint="eastAsia" w:ascii="宋体" w:hAnsi="宋体" w:eastAsia="宋体" w:cs="宋体"/>
                <w:b/>
                <w:bCs/>
                <w:color w:val="auto"/>
                <w:kern w:val="0"/>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②</w:t>
            </w:r>
            <w:r>
              <w:rPr>
                <w:rFonts w:hint="eastAsia" w:ascii="宋体" w:hAnsi="宋体" w:eastAsia="宋体" w:cs="宋体"/>
                <w:b/>
                <w:bCs/>
                <w:color w:val="auto"/>
                <w:kern w:val="0"/>
                <w:sz w:val="24"/>
                <w:szCs w:val="24"/>
                <w:highlight w:val="none"/>
                <w:lang w:val="en-US" w:eastAsia="zh-CN"/>
              </w:rPr>
              <w:fldChar w:fldCharType="end"/>
            </w:r>
            <w:r>
              <w:rPr>
                <w:rFonts w:hint="eastAsia" w:ascii="宋体" w:hAnsi="宋体" w:eastAsia="宋体" w:cs="宋体"/>
                <w:b/>
                <w:bCs/>
                <w:color w:val="auto"/>
                <w:kern w:val="0"/>
                <w:sz w:val="24"/>
                <w:szCs w:val="24"/>
                <w:highlight w:val="none"/>
                <w:lang w:val="zh-CN"/>
              </w:rPr>
              <w:t>货物质量及数量保证措施等。</w:t>
            </w:r>
          </w:p>
          <w:p w14:paraId="6222F78A">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cs="宋体"/>
                <w:color w:val="auto"/>
                <w:kern w:val="0"/>
                <w:sz w:val="24"/>
                <w:szCs w:val="24"/>
                <w:highlight w:val="none"/>
                <w:lang w:val="en-US" w:eastAsia="zh-CN"/>
              </w:rPr>
              <w:t>以上2项</w:t>
            </w:r>
            <w:r>
              <w:rPr>
                <w:rFonts w:hint="eastAsia" w:ascii="宋体" w:hAnsi="宋体" w:eastAsia="宋体" w:cs="宋体"/>
                <w:color w:val="auto"/>
                <w:kern w:val="0"/>
                <w:sz w:val="24"/>
                <w:szCs w:val="24"/>
                <w:highlight w:val="none"/>
                <w:lang w:val="zh-CN"/>
              </w:rPr>
              <w:t>内容完整全面、与项目实际要求匹配，有具体详细的阐述且符合项目要求的得</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zh-CN"/>
              </w:rPr>
              <w:t>分；上述内容存在缺陷</w:t>
            </w:r>
            <w:r>
              <w:rPr>
                <w:rFonts w:hint="eastAsia" w:ascii="宋体" w:hAnsi="宋体" w:eastAsia="宋体" w:cs="宋体"/>
                <w:color w:val="auto"/>
                <w:kern w:val="0"/>
                <w:sz w:val="24"/>
                <w:szCs w:val="24"/>
                <w:highlight w:val="none"/>
                <w:lang w:val="zh-CN" w:eastAsia="zh-CN"/>
              </w:rPr>
              <w:t>每有一项</w:t>
            </w:r>
            <w:r>
              <w:rPr>
                <w:rFonts w:hint="eastAsia" w:ascii="宋体" w:hAnsi="宋体" w:eastAsia="宋体" w:cs="宋体"/>
                <w:color w:val="auto"/>
                <w:kern w:val="0"/>
                <w:sz w:val="24"/>
                <w:szCs w:val="24"/>
                <w:highlight w:val="none"/>
                <w:lang w:val="en-US" w:eastAsia="zh-CN"/>
              </w:rPr>
              <w:t>不足</w:t>
            </w:r>
            <w:r>
              <w:rPr>
                <w:rFonts w:hint="eastAsia" w:ascii="宋体" w:hAnsi="宋体" w:eastAsia="宋体" w:cs="宋体"/>
                <w:color w:val="auto"/>
                <w:kern w:val="0"/>
                <w:sz w:val="24"/>
                <w:szCs w:val="24"/>
                <w:highlight w:val="none"/>
                <w:lang w:val="zh-CN" w:eastAsia="zh-CN"/>
              </w:rPr>
              <w:t>扣1分</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zh-CN" w:eastAsia="zh-CN"/>
              </w:rPr>
              <w:t>扣完为止，不提供的不得分</w:t>
            </w:r>
            <w:r>
              <w:rPr>
                <w:rFonts w:hint="eastAsia" w:ascii="宋体" w:hAnsi="宋体" w:eastAsia="宋体" w:cs="宋体"/>
                <w:color w:val="auto"/>
                <w:kern w:val="0"/>
                <w:sz w:val="24"/>
                <w:szCs w:val="24"/>
                <w:highlight w:val="none"/>
                <w:lang w:val="en-US"/>
              </w:rPr>
              <w:t>。</w:t>
            </w:r>
          </w:p>
        </w:tc>
      </w:tr>
      <w:tr w14:paraId="17FC6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vMerge w:val="restart"/>
            <w:tcBorders>
              <w:top w:val="single" w:color="auto" w:sz="4" w:space="0"/>
              <w:left w:val="single" w:color="auto" w:sz="4" w:space="0"/>
              <w:right w:val="single" w:color="auto" w:sz="4" w:space="0"/>
            </w:tcBorders>
            <w:noWrap w:val="0"/>
            <w:vAlign w:val="center"/>
          </w:tcPr>
          <w:p w14:paraId="6A3BB99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履约及售后服务能力</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lang w:val="zh-CN"/>
              </w:rPr>
              <w:t>分</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4E19AB4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类似业绩情况</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0314B2B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6</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1E704B7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提供自</w:t>
            </w:r>
            <w:r>
              <w:rPr>
                <w:rFonts w:hint="eastAsia" w:ascii="宋体" w:hAnsi="宋体" w:cs="宋体"/>
                <w:color w:val="auto"/>
                <w:kern w:val="0"/>
                <w:sz w:val="24"/>
                <w:szCs w:val="24"/>
                <w:highlight w:val="none"/>
                <w:lang w:val="zh-CN"/>
              </w:rPr>
              <w:t>202</w:t>
            </w:r>
            <w:r>
              <w:rPr>
                <w:rFonts w:hint="eastAsia" w:ascii="宋体" w:hAnsi="宋体" w:eastAsia="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zh-CN"/>
              </w:rPr>
              <w:t>年</w:t>
            </w:r>
            <w:r>
              <w:rPr>
                <w:rFonts w:hint="eastAsia" w:ascii="宋体" w:hAnsi="宋体" w:eastAsia="宋体" w:cs="宋体"/>
                <w:color w:val="auto"/>
                <w:kern w:val="0"/>
                <w:sz w:val="24"/>
                <w:szCs w:val="24"/>
                <w:highlight w:val="none"/>
                <w:lang w:val="en-US" w:eastAsia="zh-CN"/>
              </w:rPr>
              <w:t>01</w:t>
            </w:r>
            <w:r>
              <w:rPr>
                <w:rFonts w:hint="eastAsia" w:ascii="宋体" w:hAnsi="宋体" w:cs="宋体"/>
                <w:color w:val="auto"/>
                <w:kern w:val="0"/>
                <w:sz w:val="24"/>
                <w:szCs w:val="24"/>
                <w:highlight w:val="none"/>
                <w:lang w:val="zh-CN"/>
              </w:rPr>
              <w:t>月</w:t>
            </w:r>
            <w:r>
              <w:rPr>
                <w:rFonts w:hint="eastAsia" w:ascii="宋体" w:hAnsi="宋体" w:eastAsia="宋体" w:cs="宋体"/>
                <w:color w:val="auto"/>
                <w:kern w:val="0"/>
                <w:sz w:val="24"/>
                <w:szCs w:val="24"/>
                <w:highlight w:val="none"/>
                <w:lang w:val="en-US" w:eastAsia="zh-CN"/>
              </w:rPr>
              <w:t>01</w:t>
            </w:r>
            <w:r>
              <w:rPr>
                <w:rFonts w:hint="eastAsia" w:ascii="宋体" w:hAnsi="宋体" w:cs="宋体"/>
                <w:color w:val="auto"/>
                <w:kern w:val="0"/>
                <w:sz w:val="24"/>
                <w:szCs w:val="24"/>
                <w:highlight w:val="none"/>
                <w:lang w:val="zh-CN"/>
              </w:rPr>
              <w:t>日</w:t>
            </w:r>
            <w:r>
              <w:rPr>
                <w:rFonts w:hint="eastAsia" w:ascii="宋体" w:hAnsi="宋体" w:eastAsia="宋体" w:cs="宋体"/>
                <w:color w:val="auto"/>
                <w:kern w:val="0"/>
                <w:sz w:val="24"/>
                <w:szCs w:val="24"/>
                <w:highlight w:val="none"/>
                <w:lang w:val="zh-CN"/>
              </w:rPr>
              <w:t>至今的类似业绩证明材料（需提供合同</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lang w:val="zh-CN"/>
              </w:rPr>
              <w:t>中标通知书复印件）。每提供一项得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rPr>
              <w:t>分，满分</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zh-CN"/>
              </w:rPr>
              <w:t>分；不提供不得分。</w:t>
            </w:r>
          </w:p>
        </w:tc>
      </w:tr>
      <w:tr w14:paraId="4F1C9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vMerge w:val="continue"/>
            <w:tcBorders>
              <w:left w:val="single" w:color="auto" w:sz="4" w:space="0"/>
              <w:right w:val="single" w:color="auto" w:sz="4" w:space="0"/>
            </w:tcBorders>
            <w:noWrap w:val="0"/>
            <w:vAlign w:val="center"/>
          </w:tcPr>
          <w:p w14:paraId="68DD0094">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70ABE0A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项目管理机构及人员配备</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4961F86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58AF0CE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根据采购需求及项目实际情况，供应商须设置项目管理机构，</w:t>
            </w:r>
            <w:r>
              <w:rPr>
                <w:rFonts w:hint="eastAsia" w:ascii="宋体" w:hAnsi="宋体" w:eastAsia="宋体" w:cs="宋体"/>
                <w:b/>
                <w:bCs/>
                <w:color w:val="auto"/>
                <w:kern w:val="0"/>
                <w:sz w:val="24"/>
                <w:szCs w:val="24"/>
                <w:highlight w:val="none"/>
                <w:lang w:val="zh-CN" w:eastAsia="zh-CN"/>
              </w:rPr>
              <w:t>内容</w:t>
            </w:r>
            <w:r>
              <w:rPr>
                <w:rFonts w:hint="eastAsia" w:ascii="宋体" w:hAnsi="宋体" w:eastAsia="宋体" w:cs="宋体"/>
                <w:b/>
                <w:bCs/>
                <w:color w:val="auto"/>
                <w:kern w:val="0"/>
                <w:sz w:val="24"/>
                <w:szCs w:val="24"/>
                <w:highlight w:val="none"/>
                <w:lang w:val="zh-CN"/>
              </w:rPr>
              <w:t>包括但不限于</w:t>
            </w:r>
            <w:r>
              <w:rPr>
                <w:rFonts w:hint="eastAsia" w:ascii="宋体" w:hAnsi="宋体" w:eastAsia="宋体" w:cs="宋体"/>
                <w:b/>
                <w:bCs/>
                <w:color w:val="auto"/>
                <w:kern w:val="0"/>
                <w:sz w:val="24"/>
                <w:szCs w:val="24"/>
                <w:highlight w:val="none"/>
                <w:lang w:val="en-US" w:eastAsia="zh-CN"/>
              </w:rPr>
              <w:fldChar w:fldCharType="begin"/>
            </w:r>
            <w:r>
              <w:rPr>
                <w:rFonts w:hint="eastAsia" w:ascii="宋体" w:hAnsi="宋体" w:eastAsia="宋体" w:cs="宋体"/>
                <w:b/>
                <w:bCs/>
                <w:color w:val="auto"/>
                <w:kern w:val="0"/>
                <w:sz w:val="24"/>
                <w:szCs w:val="24"/>
                <w:highlight w:val="none"/>
                <w:lang w:val="en-US" w:eastAsia="zh-CN"/>
              </w:rPr>
              <w:instrText xml:space="preserve"> = 1 \* GB3 \* MERGEFORMAT </w:instrText>
            </w:r>
            <w:r>
              <w:rPr>
                <w:rFonts w:hint="eastAsia" w:ascii="宋体" w:hAnsi="宋体" w:eastAsia="宋体" w:cs="宋体"/>
                <w:b/>
                <w:bCs/>
                <w:color w:val="auto"/>
                <w:kern w:val="0"/>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①</w:t>
            </w:r>
            <w:r>
              <w:rPr>
                <w:rFonts w:hint="eastAsia" w:ascii="宋体" w:hAnsi="宋体" w:eastAsia="宋体" w:cs="宋体"/>
                <w:b/>
                <w:bCs/>
                <w:color w:val="auto"/>
                <w:kern w:val="0"/>
                <w:sz w:val="24"/>
                <w:szCs w:val="24"/>
                <w:highlight w:val="none"/>
                <w:lang w:val="en-US" w:eastAsia="zh-CN"/>
              </w:rPr>
              <w:fldChar w:fldCharType="end"/>
            </w:r>
            <w:r>
              <w:rPr>
                <w:rFonts w:hint="eastAsia" w:ascii="宋体" w:hAnsi="宋体" w:eastAsia="宋体" w:cs="宋体"/>
                <w:b/>
                <w:bCs/>
                <w:color w:val="auto"/>
                <w:kern w:val="0"/>
                <w:sz w:val="24"/>
                <w:szCs w:val="24"/>
                <w:highlight w:val="none"/>
                <w:lang w:val="zh-CN"/>
              </w:rPr>
              <w:t>拟</w:t>
            </w:r>
            <w:r>
              <w:rPr>
                <w:rFonts w:hint="eastAsia" w:ascii="宋体" w:hAnsi="宋体" w:eastAsia="宋体" w:cs="宋体"/>
                <w:b/>
                <w:bCs/>
                <w:color w:val="auto"/>
                <w:kern w:val="0"/>
                <w:sz w:val="24"/>
                <w:szCs w:val="24"/>
                <w:highlight w:val="none"/>
                <w:lang w:val="zh-CN" w:eastAsia="zh-CN"/>
              </w:rPr>
              <w:t>派人员配备情况（项目负责人</w:t>
            </w:r>
            <w:r>
              <w:rPr>
                <w:rFonts w:hint="eastAsia" w:ascii="宋体" w:hAnsi="宋体" w:eastAsia="宋体" w:cs="宋体"/>
                <w:b/>
                <w:bCs/>
                <w:color w:val="auto"/>
                <w:kern w:val="0"/>
                <w:sz w:val="24"/>
                <w:szCs w:val="24"/>
                <w:highlight w:val="none"/>
                <w:lang w:val="zh-CN"/>
              </w:rPr>
              <w:t>及其他人员的基本情况</w:t>
            </w:r>
            <w:r>
              <w:rPr>
                <w:rFonts w:hint="eastAsia" w:ascii="宋体" w:hAnsi="宋体" w:eastAsia="宋体" w:cs="宋体"/>
                <w:b/>
                <w:bCs/>
                <w:color w:val="auto"/>
                <w:kern w:val="0"/>
                <w:sz w:val="24"/>
                <w:szCs w:val="24"/>
                <w:highlight w:val="none"/>
                <w:lang w:val="zh-CN" w:eastAsia="zh-CN"/>
              </w:rPr>
              <w:t>）</w:t>
            </w:r>
            <w:r>
              <w:rPr>
                <w:rFonts w:hint="eastAsia" w:ascii="宋体" w:hAnsi="宋体" w:eastAsia="宋体" w:cs="宋体"/>
                <w:b/>
                <w:bCs/>
                <w:color w:val="auto"/>
                <w:kern w:val="0"/>
                <w:sz w:val="24"/>
                <w:szCs w:val="24"/>
                <w:highlight w:val="none"/>
                <w:lang w:val="en-US" w:eastAsia="zh-CN"/>
              </w:rPr>
              <w:t>②</w:t>
            </w:r>
            <w:r>
              <w:rPr>
                <w:rFonts w:hint="eastAsia" w:ascii="宋体" w:hAnsi="宋体" w:eastAsia="宋体" w:cs="宋体"/>
                <w:b/>
                <w:bCs/>
                <w:color w:val="auto"/>
                <w:kern w:val="0"/>
                <w:sz w:val="24"/>
                <w:szCs w:val="24"/>
                <w:highlight w:val="none"/>
                <w:lang w:val="zh-CN"/>
              </w:rPr>
              <w:t>人员职能分工</w:t>
            </w:r>
            <w:r>
              <w:rPr>
                <w:rFonts w:hint="eastAsia" w:ascii="宋体" w:hAnsi="宋体" w:cs="宋体"/>
                <w:b/>
                <w:bCs/>
                <w:color w:val="auto"/>
                <w:kern w:val="0"/>
                <w:sz w:val="24"/>
                <w:szCs w:val="24"/>
                <w:highlight w:val="none"/>
                <w:lang w:val="en-US" w:eastAsia="zh-CN"/>
              </w:rPr>
              <w:t>及</w:t>
            </w:r>
            <w:r>
              <w:rPr>
                <w:rFonts w:hint="eastAsia" w:ascii="宋体" w:hAnsi="宋体" w:eastAsia="宋体" w:cs="宋体"/>
                <w:b/>
                <w:bCs/>
                <w:color w:val="auto"/>
                <w:kern w:val="0"/>
                <w:sz w:val="24"/>
                <w:szCs w:val="24"/>
                <w:highlight w:val="none"/>
                <w:lang w:val="zh-CN" w:eastAsia="zh-CN"/>
              </w:rPr>
              <w:t>人员管理制度</w:t>
            </w:r>
            <w:r>
              <w:rPr>
                <w:rFonts w:hint="eastAsia" w:ascii="宋体" w:hAnsi="宋体" w:eastAsia="宋体" w:cs="宋体"/>
                <w:b/>
                <w:bCs/>
                <w:color w:val="auto"/>
                <w:kern w:val="0"/>
                <w:sz w:val="24"/>
                <w:szCs w:val="24"/>
                <w:highlight w:val="none"/>
                <w:lang w:val="en-US" w:eastAsia="zh-CN"/>
              </w:rPr>
              <w:t>方案</w:t>
            </w:r>
            <w:r>
              <w:rPr>
                <w:rFonts w:hint="eastAsia" w:ascii="宋体" w:hAnsi="宋体" w:eastAsia="宋体" w:cs="宋体"/>
                <w:b/>
                <w:bCs/>
                <w:color w:val="auto"/>
                <w:kern w:val="0"/>
                <w:sz w:val="24"/>
                <w:szCs w:val="24"/>
                <w:highlight w:val="none"/>
                <w:lang w:val="zh-CN" w:eastAsia="zh-CN"/>
              </w:rPr>
              <w:t>。</w:t>
            </w:r>
          </w:p>
          <w:p w14:paraId="2FE9B762">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以上2项</w:t>
            </w:r>
            <w:r>
              <w:rPr>
                <w:rFonts w:hint="eastAsia" w:ascii="宋体" w:hAnsi="宋体" w:eastAsia="宋体" w:cs="宋体"/>
                <w:color w:val="auto"/>
                <w:kern w:val="0"/>
                <w:sz w:val="24"/>
                <w:szCs w:val="24"/>
                <w:highlight w:val="none"/>
                <w:lang w:val="zh-CN"/>
              </w:rPr>
              <w:t>内容完整全面、与项目实际要求匹配，有具体详细的阐述且符合项目要求的得</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val="zh-CN"/>
              </w:rPr>
              <w:t>分；上述内容存在缺陷</w:t>
            </w:r>
            <w:r>
              <w:rPr>
                <w:rFonts w:hint="eastAsia" w:ascii="宋体" w:hAnsi="宋体" w:eastAsia="宋体" w:cs="宋体"/>
                <w:color w:val="auto"/>
                <w:kern w:val="0"/>
                <w:sz w:val="24"/>
                <w:szCs w:val="24"/>
                <w:highlight w:val="none"/>
                <w:lang w:val="zh-CN" w:eastAsia="zh-CN"/>
              </w:rPr>
              <w:t>每有一项</w:t>
            </w:r>
            <w:r>
              <w:rPr>
                <w:rFonts w:hint="eastAsia" w:ascii="宋体" w:hAnsi="宋体" w:eastAsia="宋体" w:cs="宋体"/>
                <w:color w:val="auto"/>
                <w:kern w:val="0"/>
                <w:sz w:val="24"/>
                <w:szCs w:val="24"/>
                <w:highlight w:val="none"/>
                <w:lang w:val="en-US" w:eastAsia="zh-CN"/>
              </w:rPr>
              <w:t>不足</w:t>
            </w:r>
            <w:r>
              <w:rPr>
                <w:rFonts w:hint="eastAsia" w:ascii="宋体" w:hAnsi="宋体" w:eastAsia="宋体" w:cs="宋体"/>
                <w:color w:val="auto"/>
                <w:kern w:val="0"/>
                <w:sz w:val="24"/>
                <w:szCs w:val="24"/>
                <w:highlight w:val="none"/>
                <w:lang w:val="zh-CN" w:eastAsia="zh-CN"/>
              </w:rPr>
              <w:t>扣1分</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zh-CN" w:eastAsia="zh-CN"/>
              </w:rPr>
              <w:t>扣完为止，不提供的不得分</w:t>
            </w:r>
            <w:r>
              <w:rPr>
                <w:rFonts w:hint="eastAsia" w:ascii="宋体" w:hAnsi="宋体" w:eastAsia="宋体" w:cs="宋体"/>
                <w:color w:val="auto"/>
                <w:kern w:val="0"/>
                <w:sz w:val="24"/>
                <w:szCs w:val="24"/>
                <w:highlight w:val="none"/>
                <w:lang w:val="en-US"/>
              </w:rPr>
              <w:t>。</w:t>
            </w:r>
          </w:p>
        </w:tc>
      </w:tr>
      <w:tr w14:paraId="089C8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 w:type="dxa"/>
            <w:vMerge w:val="continue"/>
            <w:tcBorders>
              <w:left w:val="single" w:color="auto" w:sz="4" w:space="0"/>
              <w:right w:val="single" w:color="auto" w:sz="4" w:space="0"/>
            </w:tcBorders>
            <w:noWrap w:val="0"/>
            <w:vAlign w:val="center"/>
          </w:tcPr>
          <w:p w14:paraId="17BA80B7">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2083144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售后服务及相关承诺</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608128E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3F726DC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针对该项目须有完善的售后服务体系。包含：</w:t>
            </w:r>
            <w:r>
              <w:rPr>
                <w:rFonts w:hint="eastAsia" w:ascii="宋体" w:hAnsi="宋体" w:eastAsia="宋体" w:cs="宋体"/>
                <w:b/>
                <w:bCs/>
                <w:color w:val="auto"/>
                <w:kern w:val="0"/>
                <w:sz w:val="24"/>
                <w:szCs w:val="24"/>
                <w:highlight w:val="none"/>
                <w:lang w:val="en-US" w:eastAsia="zh-CN"/>
              </w:rPr>
              <w:t>①</w:t>
            </w:r>
            <w:r>
              <w:rPr>
                <w:rFonts w:hint="eastAsia" w:ascii="宋体" w:hAnsi="宋体" w:eastAsia="宋体" w:cs="宋体"/>
                <w:b/>
                <w:bCs/>
                <w:color w:val="auto"/>
                <w:kern w:val="0"/>
                <w:sz w:val="24"/>
                <w:szCs w:val="24"/>
                <w:highlight w:val="none"/>
                <w:lang w:val="zh-CN"/>
              </w:rPr>
              <w:t>售后服务响应时间</w:t>
            </w:r>
            <w:r>
              <w:rPr>
                <w:rFonts w:hint="eastAsia" w:ascii="宋体" w:hAnsi="宋体" w:eastAsia="宋体" w:cs="宋体"/>
                <w:b/>
                <w:bCs/>
                <w:color w:val="auto"/>
                <w:kern w:val="0"/>
                <w:sz w:val="24"/>
                <w:szCs w:val="24"/>
                <w:highlight w:val="none"/>
                <w:lang w:val="en-US" w:eastAsia="zh-CN"/>
              </w:rPr>
              <w:t>②</w:t>
            </w:r>
            <w:r>
              <w:rPr>
                <w:rFonts w:hint="eastAsia" w:ascii="宋体" w:hAnsi="宋体" w:eastAsia="宋体" w:cs="宋体"/>
                <w:b/>
                <w:bCs/>
                <w:color w:val="auto"/>
                <w:kern w:val="0"/>
                <w:sz w:val="24"/>
                <w:szCs w:val="24"/>
                <w:highlight w:val="none"/>
                <w:lang w:val="zh-CN"/>
              </w:rPr>
              <w:t>售后服务相关承诺</w:t>
            </w:r>
            <w:r>
              <w:rPr>
                <w:rFonts w:hint="eastAsia" w:ascii="宋体" w:hAnsi="宋体" w:eastAsia="宋体" w:cs="宋体"/>
                <w:b/>
                <w:bCs/>
                <w:color w:val="auto"/>
                <w:kern w:val="0"/>
                <w:sz w:val="24"/>
                <w:szCs w:val="24"/>
                <w:highlight w:val="none"/>
                <w:lang w:val="en-US" w:eastAsia="zh-CN"/>
              </w:rPr>
              <w:t>③人员培训方案</w:t>
            </w:r>
            <w:r>
              <w:rPr>
                <w:rFonts w:hint="eastAsia" w:ascii="宋体" w:hAnsi="宋体" w:eastAsia="宋体" w:cs="宋体"/>
                <w:b/>
                <w:bCs/>
                <w:color w:val="auto"/>
                <w:kern w:val="0"/>
                <w:sz w:val="24"/>
                <w:szCs w:val="24"/>
                <w:highlight w:val="none"/>
                <w:lang w:val="zh-CN"/>
              </w:rPr>
              <w:t>。</w:t>
            </w:r>
          </w:p>
          <w:p w14:paraId="7847A73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以上3项</w:t>
            </w:r>
            <w:r>
              <w:rPr>
                <w:rFonts w:hint="eastAsia" w:ascii="宋体" w:hAnsi="宋体" w:eastAsia="宋体" w:cs="宋体"/>
                <w:color w:val="auto"/>
                <w:kern w:val="0"/>
                <w:sz w:val="24"/>
                <w:szCs w:val="24"/>
                <w:highlight w:val="none"/>
                <w:lang w:val="zh-CN"/>
              </w:rPr>
              <w:t>内容完整全面、与项目实际要求匹配，有具体详细的阐述且符合项目要求的得</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lang w:val="zh-CN"/>
              </w:rPr>
              <w:t>分；上述内容存在缺陷</w:t>
            </w:r>
            <w:r>
              <w:rPr>
                <w:rFonts w:hint="eastAsia" w:ascii="宋体" w:hAnsi="宋体" w:eastAsia="宋体" w:cs="宋体"/>
                <w:color w:val="auto"/>
                <w:kern w:val="0"/>
                <w:sz w:val="24"/>
                <w:szCs w:val="24"/>
                <w:highlight w:val="none"/>
                <w:lang w:val="en-US" w:eastAsia="zh-CN"/>
              </w:rPr>
              <w:t>每有一项不足扣1分</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en-US" w:eastAsia="zh-CN"/>
              </w:rPr>
              <w:t>扣完为止，不提供的不得分</w:t>
            </w:r>
            <w:r>
              <w:rPr>
                <w:rFonts w:hint="eastAsia" w:ascii="宋体" w:hAnsi="宋体" w:eastAsia="宋体" w:cs="宋体"/>
                <w:color w:val="auto"/>
                <w:kern w:val="0"/>
                <w:sz w:val="24"/>
                <w:szCs w:val="24"/>
                <w:highlight w:val="none"/>
                <w:lang w:val="en-US"/>
              </w:rPr>
              <w:t>。</w:t>
            </w:r>
          </w:p>
        </w:tc>
      </w:tr>
      <w:tr w14:paraId="2D36E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499" w:type="dxa"/>
            <w:gridSpan w:val="4"/>
            <w:tcBorders>
              <w:left w:val="single" w:color="auto" w:sz="4" w:space="0"/>
              <w:right w:val="single" w:color="auto" w:sz="4" w:space="0"/>
            </w:tcBorders>
            <w:noWrap w:val="0"/>
            <w:vAlign w:val="center"/>
          </w:tcPr>
          <w:p w14:paraId="575CFDB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cs="宋体"/>
                <w:color w:val="auto"/>
                <w:kern w:val="0"/>
                <w:sz w:val="24"/>
                <w:szCs w:val="24"/>
                <w:highlight w:val="none"/>
                <w:lang w:val="en-US" w:eastAsia="zh-CN"/>
              </w:rPr>
            </w:pPr>
            <w:r>
              <w:rPr>
                <w:rFonts w:hint="eastAsia" w:ascii="Times New Roman" w:hAnsi="Times New Roman" w:eastAsia="宋体" w:cs="Times New Roman"/>
                <w:b/>
                <w:bCs/>
                <w:kern w:val="2"/>
                <w:sz w:val="24"/>
                <w:szCs w:val="24"/>
                <w:lang w:val="en-US" w:eastAsia="zh-CN" w:bidi="ar-SA"/>
              </w:rPr>
              <w:t>注：</w:t>
            </w:r>
            <w:r>
              <w:rPr>
                <w:rFonts w:hint="eastAsia" w:ascii="Times New Roman" w:hAnsi="Times New Roman" w:eastAsia="宋体" w:cs="Times New Roman"/>
                <w:b/>
                <w:bCs/>
                <w:kern w:val="2"/>
                <w:sz w:val="24"/>
                <w:szCs w:val="24"/>
                <w:lang w:val="zh-CN" w:eastAsia="zh-CN" w:bidi="ar-SA"/>
              </w:rPr>
              <w:t>有缺陷或不足之处”是指供应商提供的内容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w:t>
            </w:r>
          </w:p>
        </w:tc>
      </w:tr>
    </w:tbl>
    <w:p w14:paraId="6B3C34AB">
      <w:pPr>
        <w:spacing w:before="298" w:line="229" w:lineRule="auto"/>
        <w:jc w:val="center"/>
        <w:outlineLvl w:val="1"/>
        <w:rPr>
          <w:rFonts w:ascii="黑体" w:hAnsi="黑体" w:eastAsia="黑体" w:cs="黑体"/>
          <w:color w:val="auto"/>
          <w:sz w:val="28"/>
          <w:szCs w:val="28"/>
        </w:rPr>
      </w:pPr>
      <w:bookmarkStart w:id="49" w:name="_Toc1799"/>
      <w:bookmarkStart w:id="50" w:name="_Toc18112"/>
      <w:r>
        <w:rPr>
          <w:rFonts w:ascii="黑体" w:hAnsi="黑体" w:eastAsia="黑体" w:cs="黑体"/>
          <w:color w:val="auto"/>
          <w:spacing w:val="-1"/>
          <w:sz w:val="28"/>
          <w:szCs w:val="28"/>
        </w:rPr>
        <w:t>八、</w:t>
      </w:r>
      <w:r>
        <w:rPr>
          <w:rFonts w:ascii="黑体" w:hAnsi="黑体" w:eastAsia="黑体" w:cs="黑体"/>
          <w:color w:val="auto"/>
          <w:sz w:val="28"/>
          <w:szCs w:val="28"/>
        </w:rPr>
        <w:t>确定成交供应商</w:t>
      </w:r>
      <w:bookmarkEnd w:id="49"/>
      <w:bookmarkEnd w:id="50"/>
    </w:p>
    <w:p w14:paraId="057EDC90">
      <w:pPr>
        <w:spacing w:before="15" w:line="219" w:lineRule="auto"/>
        <w:ind w:left="489"/>
        <w:outlineLvl w:val="2"/>
        <w:rPr>
          <w:rFonts w:ascii="宋体" w:hAnsi="宋体" w:eastAsia="宋体" w:cs="宋体"/>
          <w:color w:val="auto"/>
          <w:sz w:val="28"/>
          <w:szCs w:val="28"/>
        </w:rPr>
      </w:pPr>
      <w:r>
        <w:rPr>
          <w:rFonts w:ascii="Arial" w:hAnsi="Arial" w:eastAsia="Arial" w:cs="Arial"/>
          <w:b/>
          <w:bCs/>
          <w:color w:val="auto"/>
          <w:spacing w:val="-11"/>
          <w:sz w:val="28"/>
          <w:szCs w:val="28"/>
        </w:rPr>
        <w:t>19</w:t>
      </w:r>
      <w:r>
        <w:rPr>
          <w:rFonts w:ascii="宋体" w:hAnsi="宋体" w:eastAsia="宋体" w:cs="宋体"/>
          <w:color w:val="auto"/>
          <w:spacing w:val="-11"/>
          <w:sz w:val="28"/>
          <w:szCs w:val="28"/>
        </w:rPr>
        <w:t>、</w:t>
      </w:r>
      <w:r>
        <w:rPr>
          <w:rFonts w:ascii="Arial" w:hAnsi="Arial" w:eastAsia="Arial" w:cs="Arial"/>
          <w:b/>
          <w:bCs/>
          <w:color w:val="auto"/>
          <w:spacing w:val="-19"/>
          <w:sz w:val="28"/>
          <w:szCs w:val="28"/>
        </w:rPr>
        <w:t>推荐并确定成交供应商</w:t>
      </w:r>
    </w:p>
    <w:p w14:paraId="143AEB2A">
      <w:pPr>
        <w:spacing w:before="205" w:line="375" w:lineRule="auto"/>
        <w:ind w:left="1096" w:hanging="463"/>
        <w:rPr>
          <w:rFonts w:ascii="宋体" w:hAnsi="宋体" w:eastAsia="宋体" w:cs="宋体"/>
          <w:color w:val="auto"/>
          <w:sz w:val="23"/>
          <w:szCs w:val="23"/>
        </w:rPr>
      </w:pPr>
      <w:r>
        <w:rPr>
          <w:rFonts w:ascii="Arial" w:hAnsi="Arial" w:eastAsia="Arial" w:cs="Arial"/>
          <w:color w:val="auto"/>
          <w:spacing w:val="14"/>
          <w:sz w:val="23"/>
          <w:szCs w:val="23"/>
        </w:rPr>
        <w:t>19.</w:t>
      </w:r>
      <w:r>
        <w:rPr>
          <w:rFonts w:ascii="Arial" w:hAnsi="Arial" w:eastAsia="Arial" w:cs="Arial"/>
          <w:color w:val="auto"/>
          <w:spacing w:val="10"/>
          <w:sz w:val="23"/>
          <w:szCs w:val="23"/>
        </w:rPr>
        <w:t>1</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采用综合评</w:t>
      </w:r>
      <w:r>
        <w:rPr>
          <w:rFonts w:hint="eastAsia" w:ascii="宋体" w:hAnsi="宋体" w:eastAsia="宋体" w:cs="宋体"/>
          <w:color w:val="auto"/>
          <w:spacing w:val="7"/>
          <w:sz w:val="23"/>
          <w:szCs w:val="23"/>
          <w:lang w:val="en-US" w:eastAsia="zh-CN"/>
        </w:rPr>
        <w:t>估</w:t>
      </w:r>
      <w:r>
        <w:rPr>
          <w:rFonts w:ascii="宋体" w:hAnsi="宋体" w:eastAsia="宋体" w:cs="宋体"/>
          <w:color w:val="auto"/>
          <w:spacing w:val="7"/>
          <w:sz w:val="23"/>
          <w:szCs w:val="23"/>
        </w:rPr>
        <w:t>法的，评标结果按评审后得分由高到低顺序排列。得分相同的，按投</w:t>
      </w:r>
      <w:r>
        <w:rPr>
          <w:rFonts w:ascii="宋体" w:hAnsi="宋体" w:eastAsia="宋体" w:cs="宋体"/>
          <w:color w:val="auto"/>
          <w:sz w:val="23"/>
          <w:szCs w:val="23"/>
        </w:rPr>
        <w:t xml:space="preserve"> </w:t>
      </w:r>
      <w:r>
        <w:rPr>
          <w:rFonts w:ascii="宋体" w:hAnsi="宋体" w:eastAsia="宋体" w:cs="宋体"/>
          <w:color w:val="auto"/>
          <w:spacing w:val="14"/>
          <w:sz w:val="23"/>
          <w:szCs w:val="23"/>
        </w:rPr>
        <w:t>标</w:t>
      </w:r>
      <w:r>
        <w:rPr>
          <w:rFonts w:ascii="宋体" w:hAnsi="宋体" w:eastAsia="宋体" w:cs="宋体"/>
          <w:color w:val="auto"/>
          <w:spacing w:val="12"/>
          <w:sz w:val="23"/>
          <w:szCs w:val="23"/>
        </w:rPr>
        <w:t>报</w:t>
      </w:r>
      <w:r>
        <w:rPr>
          <w:rFonts w:ascii="宋体" w:hAnsi="宋体" w:eastAsia="宋体" w:cs="宋体"/>
          <w:color w:val="auto"/>
          <w:spacing w:val="7"/>
          <w:sz w:val="23"/>
          <w:szCs w:val="23"/>
        </w:rPr>
        <w:t>价由低到高顺序排列。得分且投标报价相同的并列。磋商响应文件满足磋商文件</w:t>
      </w:r>
      <w:r>
        <w:rPr>
          <w:rFonts w:ascii="宋体" w:hAnsi="宋体" w:eastAsia="宋体" w:cs="宋体"/>
          <w:color w:val="auto"/>
          <w:sz w:val="23"/>
          <w:szCs w:val="23"/>
        </w:rPr>
        <w:t xml:space="preserve"> </w:t>
      </w:r>
      <w:r>
        <w:rPr>
          <w:rFonts w:ascii="宋体" w:hAnsi="宋体" w:eastAsia="宋体" w:cs="宋体"/>
          <w:color w:val="auto"/>
          <w:spacing w:val="14"/>
          <w:sz w:val="23"/>
          <w:szCs w:val="23"/>
        </w:rPr>
        <w:t>全</w:t>
      </w:r>
      <w:r>
        <w:rPr>
          <w:rFonts w:ascii="宋体" w:hAnsi="宋体" w:eastAsia="宋体" w:cs="宋体"/>
          <w:color w:val="auto"/>
          <w:spacing w:val="12"/>
          <w:sz w:val="23"/>
          <w:szCs w:val="23"/>
        </w:rPr>
        <w:t>部</w:t>
      </w:r>
      <w:r>
        <w:rPr>
          <w:rFonts w:ascii="宋体" w:hAnsi="宋体" w:eastAsia="宋体" w:cs="宋体"/>
          <w:color w:val="auto"/>
          <w:spacing w:val="7"/>
          <w:sz w:val="23"/>
          <w:szCs w:val="23"/>
        </w:rPr>
        <w:t>实质性要求，且按照评审因素的量化指标评审得分最高的磋商人为排名第一的成</w:t>
      </w:r>
      <w:r>
        <w:rPr>
          <w:rFonts w:ascii="宋体" w:hAnsi="宋体" w:eastAsia="宋体" w:cs="宋体"/>
          <w:color w:val="auto"/>
          <w:sz w:val="23"/>
          <w:szCs w:val="23"/>
        </w:rPr>
        <w:t xml:space="preserve"> 交候选人。</w:t>
      </w:r>
    </w:p>
    <w:p w14:paraId="3E566111">
      <w:pPr>
        <w:spacing w:before="1" w:line="374" w:lineRule="auto"/>
        <w:ind w:left="1097" w:hanging="464"/>
        <w:rPr>
          <w:rFonts w:ascii="宋体" w:hAnsi="宋体" w:eastAsia="宋体" w:cs="宋体"/>
          <w:color w:val="auto"/>
          <w:sz w:val="23"/>
          <w:szCs w:val="23"/>
        </w:rPr>
      </w:pPr>
      <w:r>
        <w:rPr>
          <w:rFonts w:ascii="Arial" w:hAnsi="Arial" w:eastAsia="Arial" w:cs="Arial"/>
          <w:color w:val="auto"/>
          <w:spacing w:val="14"/>
          <w:sz w:val="23"/>
          <w:szCs w:val="23"/>
        </w:rPr>
        <w:t>19.</w:t>
      </w:r>
      <w:r>
        <w:rPr>
          <w:rFonts w:ascii="Arial" w:hAnsi="Arial" w:eastAsia="Arial" w:cs="Arial"/>
          <w:color w:val="auto"/>
          <w:spacing w:val="10"/>
          <w:sz w:val="23"/>
          <w:szCs w:val="23"/>
        </w:rPr>
        <w:t>2</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成交供应商因不可抗力或自身原因不能履行合同时，采购单位可以按照评审报告推</w:t>
      </w:r>
      <w:r>
        <w:rPr>
          <w:rFonts w:ascii="宋体" w:hAnsi="宋体" w:eastAsia="宋体" w:cs="宋体"/>
          <w:color w:val="auto"/>
          <w:sz w:val="23"/>
          <w:szCs w:val="23"/>
        </w:rPr>
        <w:t xml:space="preserve"> </w:t>
      </w:r>
      <w:r>
        <w:rPr>
          <w:rFonts w:ascii="宋体" w:hAnsi="宋体" w:eastAsia="宋体" w:cs="宋体"/>
          <w:color w:val="auto"/>
          <w:spacing w:val="14"/>
          <w:sz w:val="23"/>
          <w:szCs w:val="23"/>
        </w:rPr>
        <w:t>荐</w:t>
      </w:r>
      <w:r>
        <w:rPr>
          <w:rFonts w:ascii="宋体" w:hAnsi="宋体" w:eastAsia="宋体" w:cs="宋体"/>
          <w:color w:val="auto"/>
          <w:spacing w:val="11"/>
          <w:sz w:val="23"/>
          <w:szCs w:val="23"/>
        </w:rPr>
        <w:t>的</w:t>
      </w:r>
      <w:r>
        <w:rPr>
          <w:rFonts w:ascii="宋体" w:hAnsi="宋体" w:eastAsia="宋体" w:cs="宋体"/>
          <w:color w:val="auto"/>
          <w:spacing w:val="7"/>
          <w:sz w:val="23"/>
          <w:szCs w:val="23"/>
        </w:rPr>
        <w:t>预成交候选磋商供应商名单排序，确定下一候选磋商供应商为成交供应商，也可</w:t>
      </w:r>
      <w:r>
        <w:rPr>
          <w:rFonts w:ascii="宋体" w:hAnsi="宋体" w:eastAsia="宋体" w:cs="宋体"/>
          <w:color w:val="auto"/>
          <w:sz w:val="23"/>
          <w:szCs w:val="23"/>
        </w:rPr>
        <w:t xml:space="preserve"> </w:t>
      </w:r>
      <w:r>
        <w:rPr>
          <w:rFonts w:ascii="宋体" w:hAnsi="宋体" w:eastAsia="宋体" w:cs="宋体"/>
          <w:color w:val="auto"/>
          <w:spacing w:val="9"/>
          <w:sz w:val="23"/>
          <w:szCs w:val="23"/>
        </w:rPr>
        <w:t>重</w:t>
      </w:r>
      <w:r>
        <w:rPr>
          <w:rFonts w:ascii="宋体" w:hAnsi="宋体" w:eastAsia="宋体" w:cs="宋体"/>
          <w:color w:val="auto"/>
          <w:spacing w:val="5"/>
          <w:sz w:val="23"/>
          <w:szCs w:val="23"/>
        </w:rPr>
        <w:t>新开展政府采购活动。</w:t>
      </w:r>
    </w:p>
    <w:p w14:paraId="74873A7F">
      <w:pPr>
        <w:spacing w:line="227" w:lineRule="auto"/>
        <w:ind w:left="633"/>
        <w:rPr>
          <w:rFonts w:ascii="宋体" w:hAnsi="宋体" w:eastAsia="宋体" w:cs="宋体"/>
          <w:color w:val="auto"/>
          <w:sz w:val="23"/>
          <w:szCs w:val="23"/>
        </w:rPr>
      </w:pPr>
      <w:r>
        <w:rPr>
          <w:rFonts w:ascii="Arial" w:hAnsi="Arial" w:eastAsia="Arial" w:cs="Arial"/>
          <w:color w:val="auto"/>
          <w:spacing w:val="14"/>
          <w:sz w:val="23"/>
          <w:szCs w:val="23"/>
        </w:rPr>
        <w:t>1</w:t>
      </w:r>
      <w:r>
        <w:rPr>
          <w:rFonts w:ascii="Arial" w:hAnsi="Arial" w:eastAsia="Arial" w:cs="Arial"/>
          <w:color w:val="auto"/>
          <w:spacing w:val="13"/>
          <w:sz w:val="23"/>
          <w:szCs w:val="23"/>
        </w:rPr>
        <w:t>9</w:t>
      </w:r>
      <w:r>
        <w:rPr>
          <w:rFonts w:ascii="Arial" w:hAnsi="Arial" w:eastAsia="Arial" w:cs="Arial"/>
          <w:color w:val="auto"/>
          <w:spacing w:val="7"/>
          <w:sz w:val="23"/>
          <w:szCs w:val="23"/>
        </w:rPr>
        <w:t xml:space="preserve">.3.  </w:t>
      </w:r>
      <w:r>
        <w:rPr>
          <w:rFonts w:ascii="宋体" w:hAnsi="宋体" w:eastAsia="宋体" w:cs="宋体"/>
          <w:color w:val="auto"/>
          <w:spacing w:val="7"/>
          <w:sz w:val="23"/>
          <w:szCs w:val="23"/>
        </w:rPr>
        <w:t>评标结果汇总完成后，除下列情形外，任何人不得修改评标结果：</w:t>
      </w:r>
    </w:p>
    <w:p w14:paraId="26A2F305">
      <w:pPr>
        <w:spacing w:before="186" w:line="227" w:lineRule="auto"/>
        <w:ind w:left="1107"/>
        <w:rPr>
          <w:rFonts w:ascii="宋体" w:hAnsi="宋体" w:eastAsia="宋体" w:cs="宋体"/>
          <w:color w:val="auto"/>
          <w:sz w:val="23"/>
          <w:szCs w:val="23"/>
        </w:rPr>
      </w:pPr>
      <w:r>
        <w:rPr>
          <w:rFonts w:ascii="宋体" w:hAnsi="宋体" w:eastAsia="宋体" w:cs="宋体"/>
          <w:color w:val="auto"/>
          <w:spacing w:val="16"/>
          <w:sz w:val="23"/>
          <w:szCs w:val="23"/>
        </w:rPr>
        <w:t>(</w:t>
      </w:r>
      <w:r>
        <w:rPr>
          <w:rFonts w:ascii="Arial" w:hAnsi="Arial" w:eastAsia="Arial" w:cs="Arial"/>
          <w:color w:val="auto"/>
          <w:spacing w:val="13"/>
          <w:sz w:val="23"/>
          <w:szCs w:val="23"/>
        </w:rPr>
        <w:t>1</w:t>
      </w:r>
      <w:r>
        <w:rPr>
          <w:rFonts w:ascii="宋体" w:hAnsi="宋体" w:eastAsia="宋体" w:cs="宋体"/>
          <w:color w:val="auto"/>
          <w:spacing w:val="13"/>
          <w:sz w:val="23"/>
          <w:szCs w:val="23"/>
        </w:rPr>
        <w:t>)分值汇总计算错误的；</w:t>
      </w:r>
    </w:p>
    <w:p w14:paraId="69882037">
      <w:pPr>
        <w:spacing w:before="185" w:line="227" w:lineRule="auto"/>
        <w:ind w:left="1107"/>
        <w:rPr>
          <w:rFonts w:ascii="宋体" w:hAnsi="宋体" w:eastAsia="宋体" w:cs="宋体"/>
          <w:color w:val="auto"/>
          <w:sz w:val="23"/>
          <w:szCs w:val="23"/>
        </w:rPr>
      </w:pPr>
      <w:r>
        <w:rPr>
          <w:rFonts w:ascii="宋体" w:hAnsi="宋体" w:eastAsia="宋体" w:cs="宋体"/>
          <w:color w:val="auto"/>
          <w:spacing w:val="21"/>
          <w:sz w:val="23"/>
          <w:szCs w:val="23"/>
        </w:rPr>
        <w:t>(</w:t>
      </w:r>
      <w:r>
        <w:rPr>
          <w:rFonts w:ascii="Arial" w:hAnsi="Arial" w:eastAsia="Arial" w:cs="Arial"/>
          <w:color w:val="auto"/>
          <w:spacing w:val="12"/>
          <w:sz w:val="23"/>
          <w:szCs w:val="23"/>
        </w:rPr>
        <w:t>2</w:t>
      </w:r>
      <w:r>
        <w:rPr>
          <w:rFonts w:ascii="宋体" w:hAnsi="宋体" w:eastAsia="宋体" w:cs="宋体"/>
          <w:color w:val="auto"/>
          <w:spacing w:val="12"/>
          <w:sz w:val="23"/>
          <w:szCs w:val="23"/>
        </w:rPr>
        <w:t>)分项评分超出评分标准范围的；</w:t>
      </w:r>
    </w:p>
    <w:p w14:paraId="0390DB06">
      <w:pPr>
        <w:spacing w:before="183" w:line="227" w:lineRule="auto"/>
        <w:ind w:left="1107"/>
        <w:rPr>
          <w:rFonts w:ascii="宋体" w:hAnsi="宋体" w:eastAsia="宋体" w:cs="宋体"/>
          <w:color w:val="auto"/>
          <w:sz w:val="23"/>
          <w:szCs w:val="23"/>
        </w:rPr>
      </w:pPr>
      <w:r>
        <w:rPr>
          <w:rFonts w:ascii="宋体" w:hAnsi="宋体" w:eastAsia="宋体" w:cs="宋体"/>
          <w:color w:val="auto"/>
          <w:spacing w:val="12"/>
          <w:sz w:val="23"/>
          <w:szCs w:val="23"/>
        </w:rPr>
        <w:t>(</w:t>
      </w:r>
      <w:r>
        <w:rPr>
          <w:rFonts w:ascii="Arial" w:hAnsi="Arial" w:eastAsia="Arial" w:cs="Arial"/>
          <w:color w:val="auto"/>
          <w:spacing w:val="12"/>
          <w:sz w:val="23"/>
          <w:szCs w:val="23"/>
        </w:rPr>
        <w:t>3</w:t>
      </w:r>
      <w:r>
        <w:rPr>
          <w:rFonts w:ascii="宋体" w:hAnsi="宋体" w:eastAsia="宋体" w:cs="宋体"/>
          <w:color w:val="auto"/>
          <w:spacing w:val="12"/>
          <w:sz w:val="23"/>
          <w:szCs w:val="23"/>
        </w:rPr>
        <w:t>)磋商小组成员对客观评审因素评分不一致的</w:t>
      </w:r>
      <w:r>
        <w:rPr>
          <w:rFonts w:ascii="宋体" w:hAnsi="宋体" w:eastAsia="宋体" w:cs="宋体"/>
          <w:color w:val="auto"/>
          <w:spacing w:val="9"/>
          <w:sz w:val="23"/>
          <w:szCs w:val="23"/>
        </w:rPr>
        <w:t>；</w:t>
      </w:r>
    </w:p>
    <w:p w14:paraId="35D127BA">
      <w:pPr>
        <w:spacing w:before="184" w:line="226" w:lineRule="auto"/>
        <w:ind w:left="1107"/>
        <w:rPr>
          <w:rFonts w:ascii="宋体" w:hAnsi="宋体" w:eastAsia="宋体" w:cs="宋体"/>
          <w:color w:val="auto"/>
          <w:spacing w:val="9"/>
          <w:sz w:val="23"/>
          <w:szCs w:val="23"/>
        </w:rPr>
      </w:pPr>
      <w:r>
        <w:rPr>
          <w:rFonts w:ascii="宋体" w:hAnsi="宋体" w:eastAsia="宋体" w:cs="宋体"/>
          <w:color w:val="auto"/>
          <w:spacing w:val="20"/>
          <w:sz w:val="23"/>
          <w:szCs w:val="23"/>
        </w:rPr>
        <w:t>(</w:t>
      </w:r>
      <w:r>
        <w:rPr>
          <w:rFonts w:ascii="Arial" w:hAnsi="Arial" w:eastAsia="Arial" w:cs="Arial"/>
          <w:color w:val="auto"/>
          <w:spacing w:val="13"/>
          <w:sz w:val="23"/>
          <w:szCs w:val="23"/>
        </w:rPr>
        <w:t>4</w:t>
      </w:r>
      <w:r>
        <w:rPr>
          <w:rFonts w:ascii="宋体" w:hAnsi="宋体" w:eastAsia="宋体" w:cs="宋体"/>
          <w:color w:val="auto"/>
          <w:spacing w:val="13"/>
          <w:sz w:val="23"/>
          <w:szCs w:val="23"/>
        </w:rPr>
        <w:t>)经磋商小组认定评分畸高、畸低的。</w:t>
      </w:r>
    </w:p>
    <w:p w14:paraId="0BA2C9F4">
      <w:pPr>
        <w:spacing w:before="183" w:line="375" w:lineRule="auto"/>
        <w:ind w:left="218" w:leftChars="104" w:firstLine="0" w:firstLineChars="0"/>
        <w:rPr>
          <w:rFonts w:ascii="宋体" w:hAnsi="宋体" w:eastAsia="宋体" w:cs="宋体"/>
          <w:color w:val="auto"/>
          <w:sz w:val="23"/>
          <w:szCs w:val="23"/>
        </w:rPr>
      </w:pPr>
      <w:r>
        <w:rPr>
          <w:rFonts w:ascii="宋体" w:hAnsi="宋体" w:eastAsia="宋体" w:cs="宋体"/>
          <w:color w:val="auto"/>
          <w:spacing w:val="9"/>
          <w:sz w:val="23"/>
          <w:szCs w:val="23"/>
        </w:rPr>
        <w:t>评标报告签署前，经复核发现存在以上情形之一的，磋商小组应当当场修</w:t>
      </w:r>
      <w:r>
        <w:rPr>
          <w:rFonts w:ascii="宋体" w:hAnsi="宋体" w:eastAsia="宋体" w:cs="宋体"/>
          <w:color w:val="auto"/>
          <w:spacing w:val="2"/>
          <w:sz w:val="23"/>
          <w:szCs w:val="23"/>
        </w:rPr>
        <w:t>改</w:t>
      </w:r>
      <w:r>
        <w:rPr>
          <w:rFonts w:ascii="宋体" w:hAnsi="宋体" w:eastAsia="宋体" w:cs="宋体"/>
          <w:color w:val="auto"/>
          <w:sz w:val="23"/>
          <w:szCs w:val="23"/>
        </w:rPr>
        <w:t xml:space="preserve"> </w:t>
      </w:r>
      <w:r>
        <w:rPr>
          <w:rFonts w:ascii="宋体" w:hAnsi="宋体" w:eastAsia="宋体" w:cs="宋体"/>
          <w:color w:val="auto"/>
          <w:spacing w:val="9"/>
          <w:sz w:val="23"/>
          <w:szCs w:val="23"/>
        </w:rPr>
        <w:t>评标结果，并在评标报告中记载；评标报告签署后，采购人或者采购代理机构</w:t>
      </w:r>
      <w:r>
        <w:rPr>
          <w:rFonts w:ascii="宋体" w:hAnsi="宋体" w:eastAsia="宋体" w:cs="宋体"/>
          <w:color w:val="auto"/>
          <w:spacing w:val="4"/>
          <w:sz w:val="23"/>
          <w:szCs w:val="23"/>
        </w:rPr>
        <w:t>发</w:t>
      </w:r>
      <w:r>
        <w:rPr>
          <w:rFonts w:ascii="宋体" w:hAnsi="宋体" w:eastAsia="宋体" w:cs="宋体"/>
          <w:color w:val="auto"/>
          <w:sz w:val="23"/>
          <w:szCs w:val="23"/>
        </w:rPr>
        <w:t xml:space="preserve"> </w:t>
      </w:r>
      <w:r>
        <w:rPr>
          <w:rFonts w:ascii="宋体" w:hAnsi="宋体" w:eastAsia="宋体" w:cs="宋体"/>
          <w:color w:val="auto"/>
          <w:spacing w:val="9"/>
          <w:sz w:val="23"/>
          <w:szCs w:val="23"/>
        </w:rPr>
        <w:t>现存在以上情形之一的，应当组织原磋商小组进行重新评审，重新评审改变评</w:t>
      </w:r>
      <w:r>
        <w:rPr>
          <w:rFonts w:ascii="宋体" w:hAnsi="宋体" w:eastAsia="宋体" w:cs="宋体"/>
          <w:color w:val="auto"/>
          <w:spacing w:val="4"/>
          <w:sz w:val="23"/>
          <w:szCs w:val="23"/>
        </w:rPr>
        <w:t>标</w:t>
      </w:r>
      <w:r>
        <w:rPr>
          <w:rFonts w:ascii="宋体" w:hAnsi="宋体" w:eastAsia="宋体" w:cs="宋体"/>
          <w:color w:val="auto"/>
          <w:sz w:val="23"/>
          <w:szCs w:val="23"/>
        </w:rPr>
        <w:t xml:space="preserve"> </w:t>
      </w:r>
      <w:r>
        <w:rPr>
          <w:rFonts w:ascii="宋体" w:hAnsi="宋体" w:eastAsia="宋体" w:cs="宋体"/>
          <w:color w:val="auto"/>
          <w:spacing w:val="12"/>
          <w:sz w:val="23"/>
          <w:szCs w:val="23"/>
        </w:rPr>
        <w:t>结</w:t>
      </w:r>
      <w:r>
        <w:rPr>
          <w:rFonts w:ascii="宋体" w:hAnsi="宋体" w:eastAsia="宋体" w:cs="宋体"/>
          <w:color w:val="auto"/>
          <w:spacing w:val="11"/>
          <w:sz w:val="23"/>
          <w:szCs w:val="23"/>
        </w:rPr>
        <w:t>果</w:t>
      </w:r>
      <w:r>
        <w:rPr>
          <w:rFonts w:ascii="宋体" w:hAnsi="宋体" w:eastAsia="宋体" w:cs="宋体"/>
          <w:color w:val="auto"/>
          <w:spacing w:val="6"/>
          <w:sz w:val="23"/>
          <w:szCs w:val="23"/>
        </w:rPr>
        <w:t>的，书面报告本级财政部门。</w:t>
      </w:r>
    </w:p>
    <w:p w14:paraId="36639C15">
      <w:pPr>
        <w:spacing w:before="2" w:line="377" w:lineRule="auto"/>
        <w:ind w:left="217" w:leftChars="0" w:hanging="217" w:hangingChars="83"/>
        <w:rPr>
          <w:rFonts w:ascii="宋体" w:hAnsi="宋体" w:eastAsia="宋体" w:cs="宋体"/>
          <w:color w:val="auto"/>
          <w:sz w:val="23"/>
          <w:szCs w:val="23"/>
        </w:rPr>
      </w:pPr>
      <w:r>
        <w:rPr>
          <w:rFonts w:hint="eastAsia" w:ascii="宋体" w:hAnsi="宋体" w:eastAsia="宋体" w:cs="宋体"/>
          <w:color w:val="auto"/>
          <w:spacing w:val="16"/>
          <w:sz w:val="23"/>
          <w:szCs w:val="23"/>
          <w:lang w:val="en-US" w:eastAsia="zh-CN"/>
        </w:rPr>
        <w:t xml:space="preserve">   </w:t>
      </w:r>
      <w:r>
        <w:rPr>
          <w:rFonts w:ascii="宋体" w:hAnsi="宋体" w:eastAsia="宋体" w:cs="宋体"/>
          <w:color w:val="auto"/>
          <w:spacing w:val="16"/>
          <w:sz w:val="23"/>
          <w:szCs w:val="23"/>
        </w:rPr>
        <w:t>磋商响</w:t>
      </w:r>
      <w:r>
        <w:rPr>
          <w:rFonts w:ascii="宋体" w:hAnsi="宋体" w:eastAsia="宋体" w:cs="宋体"/>
          <w:color w:val="auto"/>
          <w:spacing w:val="10"/>
          <w:sz w:val="23"/>
          <w:szCs w:val="23"/>
        </w:rPr>
        <w:t>应</w:t>
      </w:r>
      <w:r>
        <w:rPr>
          <w:rFonts w:ascii="宋体" w:hAnsi="宋体" w:eastAsia="宋体" w:cs="宋体"/>
          <w:color w:val="auto"/>
          <w:spacing w:val="8"/>
          <w:sz w:val="23"/>
          <w:szCs w:val="23"/>
        </w:rPr>
        <w:t>人对以上情形提出质疑的，采购人或者采购代理机构可以组织原磋</w:t>
      </w:r>
      <w:r>
        <w:rPr>
          <w:rFonts w:ascii="宋体" w:hAnsi="宋体" w:eastAsia="宋体" w:cs="宋体"/>
          <w:color w:val="auto"/>
          <w:sz w:val="23"/>
          <w:szCs w:val="23"/>
        </w:rPr>
        <w:t xml:space="preserve"> </w:t>
      </w:r>
      <w:r>
        <w:rPr>
          <w:rFonts w:ascii="宋体" w:hAnsi="宋体" w:eastAsia="宋体" w:cs="宋体"/>
          <w:color w:val="auto"/>
          <w:spacing w:val="16"/>
          <w:sz w:val="23"/>
          <w:szCs w:val="23"/>
        </w:rPr>
        <w:t>商小</w:t>
      </w:r>
      <w:r>
        <w:rPr>
          <w:rFonts w:ascii="宋体" w:hAnsi="宋体" w:eastAsia="宋体" w:cs="宋体"/>
          <w:color w:val="auto"/>
          <w:spacing w:val="8"/>
          <w:sz w:val="23"/>
          <w:szCs w:val="23"/>
        </w:rPr>
        <w:t>组进行重新评审，重新评审改变评标结果的，应当书面报告本级财政部门。</w:t>
      </w:r>
    </w:p>
    <w:p w14:paraId="7C269552">
      <w:pPr>
        <w:spacing w:before="1" w:line="221" w:lineRule="auto"/>
        <w:ind w:left="475"/>
        <w:rPr>
          <w:rFonts w:ascii="Arial" w:hAnsi="Arial" w:eastAsia="Arial" w:cs="Arial"/>
          <w:color w:val="auto"/>
          <w:spacing w:val="-21"/>
          <w:sz w:val="28"/>
          <w:szCs w:val="28"/>
        </w:rPr>
      </w:pPr>
    </w:p>
    <w:p w14:paraId="77A72EC0">
      <w:pPr>
        <w:spacing w:before="1" w:line="221" w:lineRule="auto"/>
        <w:ind w:left="475"/>
        <w:rPr>
          <w:rFonts w:ascii="宋体" w:hAnsi="宋体" w:eastAsia="宋体" w:cs="宋体"/>
          <w:color w:val="auto"/>
          <w:sz w:val="28"/>
          <w:szCs w:val="28"/>
        </w:rPr>
      </w:pPr>
      <w:r>
        <w:rPr>
          <w:rFonts w:ascii="Arial" w:hAnsi="Arial" w:eastAsia="Arial" w:cs="Arial"/>
          <w:color w:val="auto"/>
          <w:spacing w:val="-21"/>
          <w:sz w:val="28"/>
          <w:szCs w:val="28"/>
        </w:rPr>
        <w:t>2</w:t>
      </w:r>
      <w:r>
        <w:rPr>
          <w:rFonts w:ascii="Arial" w:hAnsi="Arial" w:eastAsia="Arial" w:cs="Arial"/>
          <w:color w:val="auto"/>
          <w:spacing w:val="-17"/>
          <w:sz w:val="28"/>
          <w:szCs w:val="28"/>
        </w:rPr>
        <w:t>0</w:t>
      </w:r>
      <w:r>
        <w:rPr>
          <w:rFonts w:ascii="宋体" w:hAnsi="宋体" w:eastAsia="宋体" w:cs="宋体"/>
          <w:color w:val="auto"/>
          <w:spacing w:val="-17"/>
          <w:sz w:val="28"/>
          <w:szCs w:val="28"/>
        </w:rPr>
        <w:t>、</w:t>
      </w:r>
      <w:r>
        <w:rPr>
          <w:rFonts w:ascii="Arial" w:hAnsi="Arial" w:eastAsia="Arial" w:cs="Arial"/>
          <w:b/>
          <w:bCs/>
          <w:color w:val="auto"/>
          <w:spacing w:val="-19"/>
          <w:sz w:val="28"/>
          <w:szCs w:val="28"/>
        </w:rPr>
        <w:t>成交通知</w:t>
      </w:r>
    </w:p>
    <w:p w14:paraId="4A2F8EC9">
      <w:pPr>
        <w:spacing w:before="203" w:line="226" w:lineRule="auto"/>
        <w:ind w:left="613"/>
        <w:rPr>
          <w:rFonts w:ascii="Arial" w:hAnsi="Arial" w:eastAsia="Arial" w:cs="Arial"/>
          <w:color w:val="auto"/>
          <w:spacing w:val="6"/>
          <w:sz w:val="23"/>
          <w:szCs w:val="23"/>
        </w:rPr>
      </w:pPr>
    </w:p>
    <w:p w14:paraId="214BA703">
      <w:pPr>
        <w:spacing w:before="203" w:line="226" w:lineRule="auto"/>
        <w:ind w:left="613"/>
        <w:rPr>
          <w:rFonts w:ascii="宋体" w:hAnsi="宋体" w:eastAsia="宋体" w:cs="宋体"/>
          <w:color w:val="auto"/>
          <w:sz w:val="23"/>
          <w:szCs w:val="23"/>
        </w:rPr>
      </w:pPr>
      <w:r>
        <w:rPr>
          <w:rFonts w:ascii="Arial" w:hAnsi="Arial" w:eastAsia="Arial" w:cs="Arial"/>
          <w:color w:val="auto"/>
          <w:spacing w:val="6"/>
          <w:sz w:val="23"/>
          <w:szCs w:val="23"/>
        </w:rPr>
        <w:t xml:space="preserve">20.1.  </w:t>
      </w:r>
      <w:r>
        <w:rPr>
          <w:rFonts w:ascii="宋体" w:hAnsi="宋体" w:eastAsia="宋体" w:cs="宋体"/>
          <w:color w:val="auto"/>
          <w:spacing w:val="6"/>
          <w:sz w:val="23"/>
          <w:szCs w:val="23"/>
        </w:rPr>
        <w:t xml:space="preserve">采购代理机构应当在评标结束后 </w:t>
      </w:r>
      <w:r>
        <w:rPr>
          <w:rFonts w:ascii="Arial" w:hAnsi="Arial" w:eastAsia="Arial" w:cs="Arial"/>
          <w:color w:val="auto"/>
          <w:spacing w:val="6"/>
          <w:sz w:val="23"/>
          <w:szCs w:val="23"/>
        </w:rPr>
        <w:t xml:space="preserve">2 </w:t>
      </w:r>
      <w:r>
        <w:rPr>
          <w:rFonts w:ascii="宋体" w:hAnsi="宋体" w:eastAsia="宋体" w:cs="宋体"/>
          <w:color w:val="auto"/>
          <w:spacing w:val="6"/>
          <w:sz w:val="23"/>
          <w:szCs w:val="23"/>
        </w:rPr>
        <w:t>个工作日内将评标报告送采购人。采购人应当</w:t>
      </w:r>
      <w:r>
        <w:rPr>
          <w:rFonts w:ascii="宋体" w:hAnsi="宋体" w:eastAsia="宋体" w:cs="宋体"/>
          <w:color w:val="auto"/>
          <w:spacing w:val="4"/>
          <w:sz w:val="23"/>
          <w:szCs w:val="23"/>
        </w:rPr>
        <w:t>自</w:t>
      </w:r>
    </w:p>
    <w:p w14:paraId="05D84852">
      <w:pPr>
        <w:spacing w:before="184" w:line="380" w:lineRule="auto"/>
        <w:ind w:left="218" w:leftChars="104" w:firstLine="0" w:firstLineChars="0"/>
        <w:rPr>
          <w:rFonts w:ascii="宋体" w:hAnsi="宋体" w:eastAsia="宋体" w:cs="宋体"/>
          <w:color w:val="auto"/>
          <w:sz w:val="23"/>
          <w:szCs w:val="23"/>
        </w:rPr>
      </w:pPr>
      <w:r>
        <w:rPr>
          <w:rFonts w:ascii="宋体" w:hAnsi="宋体" w:eastAsia="宋体" w:cs="宋体"/>
          <w:color w:val="auto"/>
          <w:spacing w:val="8"/>
          <w:sz w:val="23"/>
          <w:szCs w:val="23"/>
        </w:rPr>
        <w:t>收到评标报告</w:t>
      </w:r>
      <w:r>
        <w:rPr>
          <w:rFonts w:ascii="宋体" w:hAnsi="宋体" w:eastAsia="宋体" w:cs="宋体"/>
          <w:color w:val="auto"/>
          <w:spacing w:val="4"/>
          <w:sz w:val="23"/>
          <w:szCs w:val="23"/>
        </w:rPr>
        <w:t xml:space="preserve">之日起 </w:t>
      </w:r>
      <w:r>
        <w:rPr>
          <w:rFonts w:ascii="Arial" w:hAnsi="Arial" w:eastAsia="Arial" w:cs="Arial"/>
          <w:color w:val="auto"/>
          <w:spacing w:val="4"/>
          <w:sz w:val="23"/>
          <w:szCs w:val="23"/>
        </w:rPr>
        <w:t xml:space="preserve">5 </w:t>
      </w:r>
      <w:r>
        <w:rPr>
          <w:rFonts w:ascii="宋体" w:hAnsi="宋体" w:eastAsia="宋体" w:cs="宋体"/>
          <w:color w:val="auto"/>
          <w:spacing w:val="4"/>
          <w:sz w:val="23"/>
          <w:szCs w:val="23"/>
        </w:rPr>
        <w:t>个工作日内，在评标报告确定的成交候选人名单中按顺序确</w:t>
      </w:r>
      <w:r>
        <w:rPr>
          <w:rFonts w:ascii="宋体" w:hAnsi="宋体" w:eastAsia="宋体" w:cs="宋体"/>
          <w:color w:val="auto"/>
          <w:sz w:val="23"/>
          <w:szCs w:val="23"/>
        </w:rPr>
        <w:t xml:space="preserve"> </w:t>
      </w:r>
      <w:r>
        <w:rPr>
          <w:rFonts w:ascii="宋体" w:hAnsi="宋体" w:eastAsia="宋体" w:cs="宋体"/>
          <w:color w:val="auto"/>
          <w:spacing w:val="11"/>
          <w:sz w:val="23"/>
          <w:szCs w:val="23"/>
        </w:rPr>
        <w:t>定</w:t>
      </w:r>
      <w:r>
        <w:rPr>
          <w:rFonts w:ascii="宋体" w:hAnsi="宋体" w:eastAsia="宋体" w:cs="宋体"/>
          <w:color w:val="auto"/>
          <w:spacing w:val="7"/>
          <w:sz w:val="23"/>
          <w:szCs w:val="23"/>
        </w:rPr>
        <w:t>成交人。成交候选人并列的，由采购人或者采购人委托磋商小组按照磋商文件规</w:t>
      </w:r>
      <w:r>
        <w:rPr>
          <w:rFonts w:ascii="宋体" w:hAnsi="宋体" w:eastAsia="宋体" w:cs="宋体"/>
          <w:color w:val="auto"/>
          <w:sz w:val="23"/>
          <w:szCs w:val="23"/>
        </w:rPr>
        <w:t xml:space="preserve"> </w:t>
      </w:r>
      <w:r>
        <w:rPr>
          <w:rFonts w:ascii="宋体" w:hAnsi="宋体" w:eastAsia="宋体" w:cs="宋体"/>
          <w:color w:val="auto"/>
          <w:spacing w:val="15"/>
          <w:sz w:val="23"/>
          <w:szCs w:val="23"/>
        </w:rPr>
        <w:t>定</w:t>
      </w:r>
      <w:r>
        <w:rPr>
          <w:rFonts w:ascii="宋体" w:hAnsi="宋体" w:eastAsia="宋体" w:cs="宋体"/>
          <w:color w:val="auto"/>
          <w:spacing w:val="8"/>
          <w:sz w:val="23"/>
          <w:szCs w:val="23"/>
        </w:rPr>
        <w:t>的方式确定成交人；磋商文件未规定的，采取随机抽取的方式确定。</w:t>
      </w:r>
    </w:p>
    <w:p w14:paraId="5AF18990">
      <w:pPr>
        <w:spacing w:before="43" w:line="226" w:lineRule="auto"/>
        <w:ind w:left="-1" w:leftChars="-304" w:hanging="637" w:hangingChars="247"/>
        <w:outlineLvl w:val="2"/>
        <w:rPr>
          <w:rFonts w:ascii="宋体" w:hAnsi="宋体" w:eastAsia="宋体" w:cs="宋体"/>
          <w:color w:val="auto"/>
          <w:sz w:val="23"/>
          <w:szCs w:val="23"/>
        </w:rPr>
      </w:pPr>
      <w:bookmarkStart w:id="51" w:name="_bookmark12"/>
      <w:bookmarkEnd w:id="51"/>
      <w:r>
        <w:rPr>
          <w:rFonts w:hint="eastAsia" w:eastAsia="宋体" w:cs="Arial"/>
          <w:color w:val="auto"/>
          <w:spacing w:val="14"/>
          <w:sz w:val="23"/>
          <w:szCs w:val="23"/>
          <w:lang w:val="en-US" w:eastAsia="zh-CN"/>
        </w:rPr>
        <w:t xml:space="preserve">               </w:t>
      </w:r>
      <w:r>
        <w:rPr>
          <w:rFonts w:ascii="Arial" w:hAnsi="Arial" w:eastAsia="Arial" w:cs="Arial"/>
          <w:color w:val="auto"/>
          <w:spacing w:val="14"/>
          <w:sz w:val="23"/>
          <w:szCs w:val="23"/>
        </w:rPr>
        <w:t>20.2</w:t>
      </w:r>
      <w:r>
        <w:rPr>
          <w:rFonts w:ascii="Arial" w:hAnsi="Arial" w:eastAsia="Arial" w:cs="Arial"/>
          <w:color w:val="auto"/>
          <w:spacing w:val="10"/>
          <w:sz w:val="23"/>
          <w:szCs w:val="23"/>
        </w:rPr>
        <w:t>.</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 xml:space="preserve">采购人在收到评标报告 </w:t>
      </w:r>
      <w:r>
        <w:rPr>
          <w:rFonts w:ascii="Arial" w:hAnsi="Arial" w:eastAsia="Arial" w:cs="Arial"/>
          <w:color w:val="auto"/>
          <w:spacing w:val="7"/>
          <w:sz w:val="23"/>
          <w:szCs w:val="23"/>
        </w:rPr>
        <w:t xml:space="preserve">5 </w:t>
      </w:r>
      <w:r>
        <w:rPr>
          <w:rFonts w:ascii="宋体" w:hAnsi="宋体" w:eastAsia="宋体" w:cs="宋体"/>
          <w:color w:val="auto"/>
          <w:spacing w:val="7"/>
          <w:sz w:val="23"/>
          <w:szCs w:val="23"/>
        </w:rPr>
        <w:t>个工作日内未按评标报告推荐的成交候选人顺序确定成</w:t>
      </w:r>
    </w:p>
    <w:p w14:paraId="1374C7A1">
      <w:pPr>
        <w:spacing w:before="183" w:line="375" w:lineRule="auto"/>
        <w:ind w:left="868" w:right="80" w:firstLine="5"/>
        <w:rPr>
          <w:rFonts w:ascii="宋体" w:hAnsi="宋体" w:eastAsia="宋体" w:cs="宋体"/>
          <w:color w:val="auto"/>
          <w:sz w:val="23"/>
          <w:szCs w:val="23"/>
        </w:rPr>
      </w:pPr>
      <w:r>
        <w:rPr>
          <w:rFonts w:ascii="宋体" w:hAnsi="宋体" w:eastAsia="宋体" w:cs="宋体"/>
          <w:color w:val="auto"/>
          <w:spacing w:val="12"/>
          <w:sz w:val="23"/>
          <w:szCs w:val="23"/>
        </w:rPr>
        <w:t>交</w:t>
      </w:r>
      <w:r>
        <w:rPr>
          <w:rFonts w:ascii="宋体" w:hAnsi="宋体" w:eastAsia="宋体" w:cs="宋体"/>
          <w:color w:val="auto"/>
          <w:spacing w:val="7"/>
          <w:sz w:val="23"/>
          <w:szCs w:val="23"/>
        </w:rPr>
        <w:t>人，又不能说明合法理由的，视同按评标报告推荐的顺序确定排名第一的成交候</w:t>
      </w:r>
      <w:r>
        <w:rPr>
          <w:rFonts w:ascii="宋体" w:hAnsi="宋体" w:eastAsia="宋体" w:cs="宋体"/>
          <w:color w:val="auto"/>
          <w:sz w:val="23"/>
          <w:szCs w:val="23"/>
        </w:rPr>
        <w:t xml:space="preserve"> </w:t>
      </w:r>
      <w:r>
        <w:rPr>
          <w:rFonts w:ascii="宋体" w:hAnsi="宋体" w:eastAsia="宋体" w:cs="宋体"/>
          <w:color w:val="auto"/>
          <w:spacing w:val="3"/>
          <w:sz w:val="23"/>
          <w:szCs w:val="23"/>
        </w:rPr>
        <w:t>选人为成交人。</w:t>
      </w:r>
    </w:p>
    <w:p w14:paraId="270FBB5D">
      <w:pPr>
        <w:spacing w:before="1" w:line="225" w:lineRule="auto"/>
        <w:ind w:left="147"/>
        <w:rPr>
          <w:rFonts w:ascii="宋体" w:hAnsi="宋体" w:eastAsia="宋体" w:cs="宋体"/>
          <w:color w:val="auto"/>
          <w:sz w:val="23"/>
          <w:szCs w:val="23"/>
        </w:rPr>
      </w:pPr>
      <w:r>
        <w:rPr>
          <w:rFonts w:hint="eastAsia" w:eastAsia="宋体" w:cs="Arial"/>
          <w:color w:val="auto"/>
          <w:spacing w:val="6"/>
          <w:sz w:val="23"/>
          <w:szCs w:val="23"/>
          <w:lang w:val="en-US" w:eastAsia="zh-CN"/>
        </w:rPr>
        <w:t xml:space="preserve">     </w:t>
      </w:r>
      <w:r>
        <w:rPr>
          <w:rFonts w:ascii="Arial" w:hAnsi="Arial" w:eastAsia="Arial" w:cs="Arial"/>
          <w:color w:val="auto"/>
          <w:spacing w:val="6"/>
          <w:sz w:val="23"/>
          <w:szCs w:val="23"/>
        </w:rPr>
        <w:t xml:space="preserve">20.3. </w:t>
      </w:r>
      <w:r>
        <w:rPr>
          <w:rFonts w:ascii="宋体" w:hAnsi="宋体" w:eastAsia="宋体" w:cs="宋体"/>
          <w:color w:val="auto"/>
          <w:spacing w:val="3"/>
          <w:sz w:val="23"/>
          <w:szCs w:val="23"/>
        </w:rPr>
        <w:t xml:space="preserve">采购代理机构自成交磋商供应商确定之日起 </w:t>
      </w:r>
      <w:r>
        <w:rPr>
          <w:rFonts w:ascii="Arial" w:hAnsi="Arial" w:eastAsia="Arial" w:cs="Arial"/>
          <w:color w:val="auto"/>
          <w:spacing w:val="3"/>
          <w:sz w:val="23"/>
          <w:szCs w:val="23"/>
        </w:rPr>
        <w:t xml:space="preserve">2 </w:t>
      </w:r>
      <w:r>
        <w:rPr>
          <w:rFonts w:ascii="宋体" w:hAnsi="宋体" w:eastAsia="宋体" w:cs="宋体"/>
          <w:color w:val="auto"/>
          <w:spacing w:val="3"/>
          <w:sz w:val="23"/>
          <w:szCs w:val="23"/>
        </w:rPr>
        <w:t>个工作日内发出《成交通知书》 ，并</w:t>
      </w:r>
    </w:p>
    <w:p w14:paraId="1DE0F77C">
      <w:pPr>
        <w:spacing w:before="185" w:line="375" w:lineRule="auto"/>
        <w:ind w:left="876" w:right="80" w:hanging="8"/>
        <w:rPr>
          <w:rFonts w:ascii="宋体" w:hAnsi="宋体" w:eastAsia="宋体" w:cs="宋体"/>
          <w:color w:val="auto"/>
          <w:sz w:val="23"/>
          <w:szCs w:val="23"/>
        </w:rPr>
      </w:pPr>
      <w:r>
        <w:rPr>
          <w:rFonts w:ascii="宋体" w:hAnsi="宋体" w:eastAsia="宋体" w:cs="宋体"/>
          <w:color w:val="auto"/>
          <w:spacing w:val="14"/>
          <w:sz w:val="23"/>
          <w:szCs w:val="23"/>
        </w:rPr>
        <w:t>在</w:t>
      </w:r>
      <w:r>
        <w:rPr>
          <w:rFonts w:ascii="宋体" w:hAnsi="宋体" w:eastAsia="宋体" w:cs="宋体"/>
          <w:color w:val="auto"/>
          <w:spacing w:val="10"/>
          <w:sz w:val="23"/>
          <w:szCs w:val="23"/>
        </w:rPr>
        <w:t>青</w:t>
      </w:r>
      <w:r>
        <w:rPr>
          <w:rFonts w:ascii="宋体" w:hAnsi="宋体" w:eastAsia="宋体" w:cs="宋体"/>
          <w:color w:val="auto"/>
          <w:spacing w:val="7"/>
          <w:sz w:val="23"/>
          <w:szCs w:val="23"/>
        </w:rPr>
        <w:t>海政府采购网、青海省电子招标投标公共服务平台、青海经济信息网等媒体上</w:t>
      </w:r>
      <w:r>
        <w:rPr>
          <w:rFonts w:ascii="宋体" w:hAnsi="宋体" w:eastAsia="宋体" w:cs="宋体"/>
          <w:color w:val="auto"/>
          <w:sz w:val="23"/>
          <w:szCs w:val="23"/>
        </w:rPr>
        <w:t xml:space="preserve"> </w:t>
      </w:r>
      <w:r>
        <w:rPr>
          <w:rFonts w:ascii="宋体" w:hAnsi="宋体" w:eastAsia="宋体" w:cs="宋体"/>
          <w:color w:val="auto"/>
          <w:spacing w:val="2"/>
          <w:sz w:val="23"/>
          <w:szCs w:val="23"/>
        </w:rPr>
        <w:t>公告成交结果</w:t>
      </w:r>
      <w:r>
        <w:rPr>
          <w:rFonts w:ascii="宋体" w:hAnsi="宋体" w:eastAsia="宋体" w:cs="宋体"/>
          <w:color w:val="auto"/>
          <w:spacing w:val="1"/>
          <w:sz w:val="23"/>
          <w:szCs w:val="23"/>
        </w:rPr>
        <w:t>。</w:t>
      </w:r>
    </w:p>
    <w:p w14:paraId="677AFF33">
      <w:pPr>
        <w:spacing w:line="223" w:lineRule="auto"/>
        <w:ind w:left="147"/>
        <w:rPr>
          <w:rFonts w:ascii="宋体" w:hAnsi="宋体" w:eastAsia="宋体" w:cs="宋体"/>
          <w:color w:val="auto"/>
          <w:sz w:val="23"/>
          <w:szCs w:val="23"/>
        </w:rPr>
      </w:pPr>
      <w:r>
        <w:rPr>
          <w:rFonts w:hint="eastAsia" w:eastAsia="宋体" w:cs="Arial"/>
          <w:color w:val="auto"/>
          <w:spacing w:val="8"/>
          <w:sz w:val="23"/>
          <w:szCs w:val="23"/>
          <w:lang w:val="en-US" w:eastAsia="zh-CN"/>
        </w:rPr>
        <w:t xml:space="preserve">    </w:t>
      </w:r>
      <w:r>
        <w:rPr>
          <w:rFonts w:ascii="Arial" w:hAnsi="Arial" w:eastAsia="Arial" w:cs="Arial"/>
          <w:color w:val="auto"/>
          <w:spacing w:val="8"/>
          <w:sz w:val="23"/>
          <w:szCs w:val="23"/>
        </w:rPr>
        <w:t xml:space="preserve">20.4. </w:t>
      </w:r>
      <w:r>
        <w:rPr>
          <w:rFonts w:ascii="宋体" w:hAnsi="宋体" w:eastAsia="宋体" w:cs="宋体"/>
          <w:color w:val="auto"/>
          <w:spacing w:val="8"/>
          <w:sz w:val="23"/>
          <w:szCs w:val="23"/>
        </w:rPr>
        <w:t>成交结果公告内容应当包括采购人及其委托的采购代理机构的名称、地址、联系方</w:t>
      </w:r>
    </w:p>
    <w:p w14:paraId="0C6FFB61">
      <w:pPr>
        <w:spacing w:before="189" w:line="374" w:lineRule="auto"/>
        <w:ind w:left="870" w:right="31" w:firstLine="3"/>
        <w:rPr>
          <w:rFonts w:ascii="宋体" w:hAnsi="宋体" w:eastAsia="宋体" w:cs="宋体"/>
          <w:color w:val="auto"/>
          <w:sz w:val="23"/>
          <w:szCs w:val="23"/>
        </w:rPr>
      </w:pPr>
      <w:r>
        <w:rPr>
          <w:rFonts w:ascii="宋体" w:hAnsi="宋体" w:eastAsia="宋体" w:cs="宋体"/>
          <w:color w:val="auto"/>
          <w:spacing w:val="16"/>
          <w:sz w:val="23"/>
          <w:szCs w:val="23"/>
        </w:rPr>
        <w:t>式，</w:t>
      </w:r>
      <w:r>
        <w:rPr>
          <w:rFonts w:ascii="宋体" w:hAnsi="宋体" w:eastAsia="宋体" w:cs="宋体"/>
          <w:color w:val="auto"/>
          <w:spacing w:val="10"/>
          <w:sz w:val="23"/>
          <w:szCs w:val="23"/>
        </w:rPr>
        <w:t>项</w:t>
      </w:r>
      <w:r>
        <w:rPr>
          <w:rFonts w:ascii="宋体" w:hAnsi="宋体" w:eastAsia="宋体" w:cs="宋体"/>
          <w:color w:val="auto"/>
          <w:spacing w:val="8"/>
          <w:sz w:val="23"/>
          <w:szCs w:val="23"/>
        </w:rPr>
        <w:t>目名称和项目编号，成交人名称、地址和成交金额，主要成交标的的名称、</w:t>
      </w:r>
      <w:r>
        <w:rPr>
          <w:rFonts w:ascii="宋体" w:hAnsi="宋体" w:eastAsia="宋体" w:cs="宋体"/>
          <w:color w:val="auto"/>
          <w:sz w:val="23"/>
          <w:szCs w:val="23"/>
        </w:rPr>
        <w:t xml:space="preserve"> </w:t>
      </w:r>
      <w:r>
        <w:rPr>
          <w:rFonts w:ascii="宋体" w:hAnsi="宋体" w:eastAsia="宋体" w:cs="宋体"/>
          <w:color w:val="auto"/>
          <w:spacing w:val="16"/>
          <w:sz w:val="23"/>
          <w:szCs w:val="23"/>
        </w:rPr>
        <w:t>规</w:t>
      </w:r>
      <w:r>
        <w:rPr>
          <w:rFonts w:ascii="宋体" w:hAnsi="宋体" w:eastAsia="宋体" w:cs="宋体"/>
          <w:color w:val="auto"/>
          <w:spacing w:val="11"/>
          <w:sz w:val="23"/>
          <w:szCs w:val="23"/>
        </w:rPr>
        <w:t>格</w:t>
      </w:r>
      <w:r>
        <w:rPr>
          <w:rFonts w:ascii="宋体" w:hAnsi="宋体" w:eastAsia="宋体" w:cs="宋体"/>
          <w:color w:val="auto"/>
          <w:spacing w:val="8"/>
          <w:sz w:val="23"/>
          <w:szCs w:val="23"/>
        </w:rPr>
        <w:t>型号、数量、单价、服务要求，成交公告期限以及评审专家名单。</w:t>
      </w:r>
    </w:p>
    <w:p w14:paraId="39DA9977">
      <w:pPr>
        <w:spacing w:before="1" w:line="225" w:lineRule="auto"/>
        <w:ind w:left="147"/>
        <w:rPr>
          <w:rFonts w:ascii="宋体" w:hAnsi="宋体" w:eastAsia="宋体" w:cs="宋体"/>
          <w:color w:val="auto"/>
          <w:sz w:val="23"/>
          <w:szCs w:val="23"/>
        </w:rPr>
      </w:pPr>
      <w:r>
        <w:rPr>
          <w:rFonts w:hint="eastAsia" w:eastAsia="宋体" w:cs="Arial"/>
          <w:color w:val="auto"/>
          <w:spacing w:val="6"/>
          <w:sz w:val="23"/>
          <w:szCs w:val="23"/>
          <w:lang w:val="en-US" w:eastAsia="zh-CN"/>
        </w:rPr>
        <w:t xml:space="preserve">    </w:t>
      </w:r>
      <w:r>
        <w:rPr>
          <w:rFonts w:ascii="Arial" w:hAnsi="Arial" w:eastAsia="Arial" w:cs="Arial"/>
          <w:color w:val="auto"/>
          <w:spacing w:val="6"/>
          <w:sz w:val="23"/>
          <w:szCs w:val="23"/>
        </w:rPr>
        <w:t>20.5</w:t>
      </w:r>
      <w:r>
        <w:rPr>
          <w:rFonts w:ascii="Arial" w:hAnsi="Arial" w:eastAsia="Arial" w:cs="Arial"/>
          <w:color w:val="auto"/>
          <w:spacing w:val="4"/>
          <w:sz w:val="23"/>
          <w:szCs w:val="23"/>
        </w:rPr>
        <w:t>.</w:t>
      </w:r>
      <w:r>
        <w:rPr>
          <w:rFonts w:ascii="Arial" w:hAnsi="Arial" w:eastAsia="Arial" w:cs="Arial"/>
          <w:color w:val="auto"/>
          <w:spacing w:val="3"/>
          <w:sz w:val="23"/>
          <w:szCs w:val="23"/>
        </w:rPr>
        <w:t xml:space="preserve"> </w:t>
      </w:r>
      <w:r>
        <w:rPr>
          <w:rFonts w:ascii="宋体" w:hAnsi="宋体" w:eastAsia="宋体" w:cs="宋体"/>
          <w:color w:val="auto"/>
          <w:spacing w:val="3"/>
          <w:sz w:val="23"/>
          <w:szCs w:val="23"/>
        </w:rPr>
        <w:t xml:space="preserve">成交公告期限为 </w:t>
      </w:r>
      <w:r>
        <w:rPr>
          <w:rFonts w:ascii="Arial" w:hAnsi="Arial" w:eastAsia="Arial" w:cs="Arial"/>
          <w:color w:val="auto"/>
          <w:spacing w:val="3"/>
          <w:sz w:val="23"/>
          <w:szCs w:val="23"/>
        </w:rPr>
        <w:t xml:space="preserve">1 </w:t>
      </w:r>
      <w:r>
        <w:rPr>
          <w:rFonts w:ascii="宋体" w:hAnsi="宋体" w:eastAsia="宋体" w:cs="宋体"/>
          <w:color w:val="auto"/>
          <w:spacing w:val="3"/>
          <w:sz w:val="23"/>
          <w:szCs w:val="23"/>
        </w:rPr>
        <w:t>个工作日。</w:t>
      </w:r>
    </w:p>
    <w:p w14:paraId="00C1095C">
      <w:pPr>
        <w:spacing w:before="186" w:line="226" w:lineRule="auto"/>
        <w:ind w:left="147"/>
        <w:rPr>
          <w:rFonts w:ascii="宋体" w:hAnsi="宋体" w:eastAsia="宋体" w:cs="宋体"/>
          <w:color w:val="auto"/>
          <w:sz w:val="23"/>
          <w:szCs w:val="23"/>
        </w:rPr>
      </w:pPr>
      <w:r>
        <w:rPr>
          <w:rFonts w:hint="eastAsia" w:eastAsia="宋体" w:cs="Arial"/>
          <w:color w:val="auto"/>
          <w:spacing w:val="12"/>
          <w:sz w:val="23"/>
          <w:szCs w:val="23"/>
          <w:lang w:val="en-US" w:eastAsia="zh-CN"/>
        </w:rPr>
        <w:t xml:space="preserve">    </w:t>
      </w:r>
      <w:r>
        <w:rPr>
          <w:rFonts w:ascii="Arial" w:hAnsi="Arial" w:eastAsia="Arial" w:cs="Arial"/>
          <w:color w:val="auto"/>
          <w:spacing w:val="12"/>
          <w:sz w:val="23"/>
          <w:szCs w:val="23"/>
        </w:rPr>
        <w:t>20.6</w:t>
      </w:r>
      <w:r>
        <w:rPr>
          <w:rFonts w:ascii="Arial" w:hAnsi="Arial" w:eastAsia="Arial" w:cs="Arial"/>
          <w:color w:val="auto"/>
          <w:spacing w:val="7"/>
          <w:sz w:val="23"/>
          <w:szCs w:val="23"/>
        </w:rPr>
        <w:t>.</w:t>
      </w:r>
      <w:r>
        <w:rPr>
          <w:rFonts w:ascii="Arial" w:hAnsi="Arial" w:eastAsia="Arial" w:cs="Arial"/>
          <w:color w:val="auto"/>
          <w:spacing w:val="6"/>
          <w:sz w:val="23"/>
          <w:szCs w:val="23"/>
        </w:rPr>
        <w:t xml:space="preserve"> </w:t>
      </w:r>
      <w:r>
        <w:rPr>
          <w:rFonts w:ascii="宋体" w:hAnsi="宋体" w:eastAsia="宋体" w:cs="宋体"/>
          <w:color w:val="auto"/>
          <w:spacing w:val="6"/>
          <w:sz w:val="23"/>
          <w:szCs w:val="23"/>
        </w:rPr>
        <w:t>在公告成交结果的同时， 采购人或者采购代理机构应当向成交人发出成交通知书；</w:t>
      </w:r>
    </w:p>
    <w:p w14:paraId="24437982">
      <w:pPr>
        <w:spacing w:before="187" w:line="226" w:lineRule="auto"/>
        <w:ind w:left="868"/>
        <w:rPr>
          <w:rFonts w:ascii="宋体" w:hAnsi="宋体" w:eastAsia="宋体" w:cs="宋体"/>
          <w:color w:val="auto"/>
          <w:sz w:val="23"/>
          <w:szCs w:val="23"/>
        </w:rPr>
      </w:pPr>
      <w:r>
        <w:rPr>
          <w:rFonts w:ascii="宋体" w:hAnsi="宋体" w:eastAsia="宋体" w:cs="宋体"/>
          <w:color w:val="auto"/>
          <w:spacing w:val="16"/>
          <w:sz w:val="23"/>
          <w:szCs w:val="23"/>
        </w:rPr>
        <w:t>采</w:t>
      </w:r>
      <w:r>
        <w:rPr>
          <w:rFonts w:ascii="宋体" w:hAnsi="宋体" w:eastAsia="宋体" w:cs="宋体"/>
          <w:color w:val="auto"/>
          <w:spacing w:val="13"/>
          <w:sz w:val="23"/>
          <w:szCs w:val="23"/>
        </w:rPr>
        <w:t>用</w:t>
      </w:r>
      <w:r>
        <w:rPr>
          <w:rFonts w:ascii="宋体" w:hAnsi="宋体" w:eastAsia="宋体" w:cs="宋体"/>
          <w:color w:val="auto"/>
          <w:spacing w:val="8"/>
          <w:sz w:val="23"/>
          <w:szCs w:val="23"/>
        </w:rPr>
        <w:t>综合评分法评审的，还应当告知未成交人本人的评审得分与排序。</w:t>
      </w:r>
    </w:p>
    <w:p w14:paraId="79B12409">
      <w:pPr>
        <w:spacing w:before="183" w:line="227" w:lineRule="auto"/>
        <w:ind w:left="147"/>
        <w:rPr>
          <w:rFonts w:ascii="宋体" w:hAnsi="宋体" w:eastAsia="宋体" w:cs="宋体"/>
          <w:color w:val="auto"/>
          <w:sz w:val="23"/>
          <w:szCs w:val="23"/>
        </w:rPr>
      </w:pPr>
      <w:r>
        <w:rPr>
          <w:rFonts w:hint="eastAsia" w:eastAsia="宋体" w:cs="Arial"/>
          <w:color w:val="auto"/>
          <w:spacing w:val="8"/>
          <w:sz w:val="23"/>
          <w:szCs w:val="23"/>
          <w:lang w:val="en-US" w:eastAsia="zh-CN"/>
        </w:rPr>
        <w:t xml:space="preserve">    </w:t>
      </w:r>
      <w:r>
        <w:rPr>
          <w:rFonts w:ascii="Arial" w:hAnsi="Arial" w:eastAsia="Arial" w:cs="Arial"/>
          <w:color w:val="auto"/>
          <w:spacing w:val="8"/>
          <w:sz w:val="23"/>
          <w:szCs w:val="23"/>
        </w:rPr>
        <w:t xml:space="preserve">20.7. </w:t>
      </w:r>
      <w:r>
        <w:rPr>
          <w:rFonts w:ascii="宋体" w:hAnsi="宋体" w:eastAsia="宋体" w:cs="宋体"/>
          <w:color w:val="auto"/>
          <w:spacing w:val="8"/>
          <w:sz w:val="23"/>
          <w:szCs w:val="23"/>
        </w:rPr>
        <w:t>成交通知书发出后，采购人不得违法改变成交结果，成交人无正当理由不得放弃成</w:t>
      </w:r>
    </w:p>
    <w:p w14:paraId="0734A4B8">
      <w:pPr>
        <w:spacing w:before="186" w:line="229" w:lineRule="auto"/>
        <w:ind w:left="874"/>
        <w:rPr>
          <w:rFonts w:ascii="宋体" w:hAnsi="宋体" w:eastAsia="宋体" w:cs="宋体"/>
          <w:color w:val="auto"/>
          <w:sz w:val="23"/>
          <w:szCs w:val="23"/>
        </w:rPr>
      </w:pPr>
      <w:r>
        <w:rPr>
          <w:rFonts w:ascii="宋体" w:hAnsi="宋体" w:eastAsia="宋体" w:cs="宋体"/>
          <w:color w:val="auto"/>
          <w:spacing w:val="-9"/>
          <w:sz w:val="23"/>
          <w:szCs w:val="23"/>
        </w:rPr>
        <w:t>交</w:t>
      </w:r>
      <w:r>
        <w:rPr>
          <w:rFonts w:ascii="宋体" w:hAnsi="宋体" w:eastAsia="宋体" w:cs="宋体"/>
          <w:color w:val="auto"/>
          <w:spacing w:val="-8"/>
          <w:sz w:val="23"/>
          <w:szCs w:val="23"/>
        </w:rPr>
        <w:t>。</w:t>
      </w:r>
    </w:p>
    <w:p w14:paraId="0FB2D9B4">
      <w:pPr>
        <w:spacing w:before="178" w:line="377" w:lineRule="auto"/>
        <w:ind w:left="871" w:right="49" w:hanging="724"/>
        <w:rPr>
          <w:rFonts w:ascii="宋体" w:hAnsi="宋体" w:eastAsia="宋体" w:cs="宋体"/>
          <w:color w:val="auto"/>
          <w:sz w:val="23"/>
          <w:szCs w:val="23"/>
        </w:rPr>
      </w:pPr>
      <w:r>
        <w:rPr>
          <w:rFonts w:hint="eastAsia" w:eastAsia="宋体" w:cs="Arial"/>
          <w:color w:val="auto"/>
          <w:spacing w:val="5"/>
          <w:sz w:val="23"/>
          <w:szCs w:val="23"/>
          <w:lang w:val="en-US" w:eastAsia="zh-CN"/>
        </w:rPr>
        <w:t xml:space="preserve">    </w:t>
      </w:r>
      <w:r>
        <w:rPr>
          <w:rFonts w:ascii="Arial" w:hAnsi="Arial" w:eastAsia="Arial" w:cs="Arial"/>
          <w:color w:val="auto"/>
          <w:spacing w:val="5"/>
          <w:sz w:val="23"/>
          <w:szCs w:val="23"/>
        </w:rPr>
        <w:t xml:space="preserve">20.8. </w:t>
      </w:r>
      <w:r>
        <w:rPr>
          <w:rFonts w:ascii="宋体" w:hAnsi="宋体" w:eastAsia="宋体" w:cs="宋体"/>
          <w:color w:val="auto"/>
          <w:spacing w:val="5"/>
          <w:sz w:val="23"/>
          <w:szCs w:val="23"/>
        </w:rPr>
        <w:t>《成交通知书》对采购单位和成交磋商供应商具有同等效力，《成交通知书》</w:t>
      </w:r>
      <w:r>
        <w:rPr>
          <w:rFonts w:ascii="宋体" w:hAnsi="宋体" w:eastAsia="宋体" w:cs="宋体"/>
          <w:color w:val="auto"/>
          <w:spacing w:val="2"/>
          <w:sz w:val="23"/>
          <w:szCs w:val="23"/>
        </w:rPr>
        <w:t>发</w:t>
      </w:r>
      <w:r>
        <w:rPr>
          <w:rFonts w:ascii="宋体" w:hAnsi="宋体" w:eastAsia="宋体" w:cs="宋体"/>
          <w:color w:val="auto"/>
          <w:sz w:val="23"/>
          <w:szCs w:val="23"/>
        </w:rPr>
        <w:t xml:space="preserve">出 </w:t>
      </w:r>
      <w:r>
        <w:rPr>
          <w:rFonts w:ascii="宋体" w:hAnsi="宋体" w:eastAsia="宋体" w:cs="宋体"/>
          <w:color w:val="auto"/>
          <w:spacing w:val="10"/>
          <w:sz w:val="23"/>
          <w:szCs w:val="23"/>
        </w:rPr>
        <w:t>后</w:t>
      </w:r>
      <w:r>
        <w:rPr>
          <w:rFonts w:ascii="宋体" w:hAnsi="宋体" w:eastAsia="宋体" w:cs="宋体"/>
          <w:color w:val="auto"/>
          <w:spacing w:val="8"/>
          <w:sz w:val="23"/>
          <w:szCs w:val="23"/>
        </w:rPr>
        <w:t>，采购单位改变成交结果的，或者成交磋商供应商无正当理由放弃成交项目的，</w:t>
      </w:r>
      <w:r>
        <w:rPr>
          <w:rFonts w:ascii="宋体" w:hAnsi="宋体" w:eastAsia="宋体" w:cs="宋体"/>
          <w:color w:val="auto"/>
          <w:sz w:val="23"/>
          <w:szCs w:val="23"/>
        </w:rPr>
        <w:t xml:space="preserve"> </w:t>
      </w:r>
      <w:r>
        <w:rPr>
          <w:rFonts w:ascii="宋体" w:hAnsi="宋体" w:eastAsia="宋体" w:cs="宋体"/>
          <w:color w:val="auto"/>
          <w:spacing w:val="6"/>
          <w:sz w:val="23"/>
          <w:szCs w:val="23"/>
        </w:rPr>
        <w:t>依</w:t>
      </w:r>
      <w:r>
        <w:rPr>
          <w:rFonts w:ascii="宋体" w:hAnsi="宋体" w:eastAsia="宋体" w:cs="宋体"/>
          <w:color w:val="auto"/>
          <w:spacing w:val="4"/>
          <w:sz w:val="23"/>
          <w:szCs w:val="23"/>
        </w:rPr>
        <w:t>法承担法律责任。</w:t>
      </w:r>
    </w:p>
    <w:p w14:paraId="0F08087E">
      <w:pPr>
        <w:spacing w:before="1" w:line="223" w:lineRule="auto"/>
        <w:ind w:left="3880"/>
        <w:outlineLvl w:val="1"/>
        <w:rPr>
          <w:rFonts w:ascii="黑体" w:hAnsi="黑体" w:eastAsia="黑体" w:cs="黑体"/>
          <w:color w:val="auto"/>
          <w:sz w:val="28"/>
          <w:szCs w:val="28"/>
        </w:rPr>
      </w:pPr>
      <w:bookmarkStart w:id="52" w:name="_Toc16332"/>
      <w:bookmarkStart w:id="53" w:name="_Toc30711"/>
      <w:r>
        <w:rPr>
          <w:rFonts w:ascii="黑体" w:hAnsi="黑体" w:eastAsia="黑体" w:cs="黑体"/>
          <w:color w:val="auto"/>
          <w:spacing w:val="-3"/>
          <w:sz w:val="28"/>
          <w:szCs w:val="28"/>
        </w:rPr>
        <w:t>九</w:t>
      </w:r>
      <w:r>
        <w:rPr>
          <w:rFonts w:ascii="黑体" w:hAnsi="黑体" w:eastAsia="黑体" w:cs="黑体"/>
          <w:color w:val="auto"/>
          <w:spacing w:val="-2"/>
          <w:sz w:val="28"/>
          <w:szCs w:val="28"/>
        </w:rPr>
        <w:t>、授予合同</w:t>
      </w:r>
      <w:bookmarkEnd w:id="52"/>
      <w:bookmarkEnd w:id="53"/>
    </w:p>
    <w:p w14:paraId="1EB5266D">
      <w:pPr>
        <w:spacing w:before="24" w:line="222" w:lineRule="auto"/>
        <w:ind w:left="8"/>
        <w:rPr>
          <w:rFonts w:ascii="宋体" w:hAnsi="宋体" w:eastAsia="宋体" w:cs="宋体"/>
          <w:color w:val="auto"/>
          <w:sz w:val="28"/>
          <w:szCs w:val="28"/>
        </w:rPr>
      </w:pPr>
      <w:r>
        <w:rPr>
          <w:rFonts w:hint="eastAsia" w:eastAsia="宋体" w:cs="Arial"/>
          <w:b/>
          <w:bCs/>
          <w:color w:val="auto"/>
          <w:spacing w:val="-20"/>
          <w:sz w:val="28"/>
          <w:szCs w:val="28"/>
          <w:lang w:val="en-US" w:eastAsia="zh-CN"/>
        </w:rPr>
        <w:t xml:space="preserve">       </w:t>
      </w:r>
      <w:r>
        <w:rPr>
          <w:rFonts w:ascii="Arial" w:hAnsi="Arial" w:eastAsia="Arial" w:cs="Arial"/>
          <w:b/>
          <w:bCs/>
          <w:color w:val="auto"/>
          <w:spacing w:val="-20"/>
          <w:sz w:val="28"/>
          <w:szCs w:val="28"/>
        </w:rPr>
        <w:t>2</w:t>
      </w:r>
      <w:r>
        <w:rPr>
          <w:rFonts w:ascii="Arial" w:hAnsi="Arial" w:eastAsia="Arial" w:cs="Arial"/>
          <w:b/>
          <w:bCs/>
          <w:color w:val="auto"/>
          <w:spacing w:val="-17"/>
          <w:sz w:val="28"/>
          <w:szCs w:val="28"/>
        </w:rPr>
        <w:t>1</w:t>
      </w:r>
      <w:r>
        <w:rPr>
          <w:rFonts w:ascii="宋体" w:hAnsi="宋体" w:eastAsia="宋体" w:cs="宋体"/>
          <w:color w:val="auto"/>
          <w:spacing w:val="-17"/>
          <w:sz w:val="28"/>
          <w:szCs w:val="28"/>
        </w:rPr>
        <w:t>、</w:t>
      </w:r>
      <w:r>
        <w:rPr>
          <w:rFonts w:ascii="Arial" w:hAnsi="Arial" w:eastAsia="Arial" w:cs="Arial"/>
          <w:b/>
          <w:bCs/>
          <w:color w:val="auto"/>
          <w:spacing w:val="-19"/>
          <w:sz w:val="28"/>
          <w:szCs w:val="28"/>
        </w:rPr>
        <w:t>签订合同</w:t>
      </w:r>
    </w:p>
    <w:p w14:paraId="71AEA7DE">
      <w:pPr>
        <w:spacing w:before="201" w:line="375" w:lineRule="auto"/>
        <w:ind w:left="628" w:right="106" w:hanging="481"/>
        <w:rPr>
          <w:rFonts w:ascii="宋体" w:hAnsi="宋体" w:eastAsia="宋体" w:cs="宋体"/>
          <w:color w:val="auto"/>
          <w:sz w:val="23"/>
          <w:szCs w:val="23"/>
        </w:rPr>
      </w:pPr>
      <w:r>
        <w:rPr>
          <w:rFonts w:hint="eastAsia" w:eastAsia="宋体" w:cs="Arial"/>
          <w:color w:val="auto"/>
          <w:spacing w:val="14"/>
          <w:sz w:val="23"/>
          <w:szCs w:val="23"/>
          <w:lang w:val="en-US" w:eastAsia="zh-CN"/>
        </w:rPr>
        <w:t xml:space="preserve">         </w:t>
      </w:r>
      <w:r>
        <w:rPr>
          <w:rFonts w:ascii="Arial" w:hAnsi="Arial" w:eastAsia="Arial" w:cs="Arial"/>
          <w:color w:val="auto"/>
          <w:spacing w:val="14"/>
          <w:sz w:val="23"/>
          <w:szCs w:val="23"/>
        </w:rPr>
        <w:t>21.1</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 xml:space="preserve">采购单位与成交磋商供应商双方应当自《成交通知书》发出之日起 </w:t>
      </w:r>
      <w:r>
        <w:rPr>
          <w:rFonts w:ascii="Arial" w:hAnsi="Arial" w:eastAsia="Arial" w:cs="Arial"/>
          <w:color w:val="auto"/>
          <w:spacing w:val="7"/>
          <w:sz w:val="23"/>
          <w:szCs w:val="23"/>
        </w:rPr>
        <w:t xml:space="preserve">30 </w:t>
      </w:r>
      <w:r>
        <w:rPr>
          <w:rFonts w:ascii="宋体" w:hAnsi="宋体" w:eastAsia="宋体" w:cs="宋体"/>
          <w:color w:val="auto"/>
          <w:spacing w:val="7"/>
          <w:sz w:val="23"/>
          <w:szCs w:val="23"/>
        </w:rPr>
        <w:t>日内，签订</w:t>
      </w:r>
      <w:r>
        <w:rPr>
          <w:rFonts w:ascii="宋体" w:hAnsi="宋体" w:eastAsia="宋体" w:cs="宋体"/>
          <w:color w:val="auto"/>
          <w:sz w:val="23"/>
          <w:szCs w:val="23"/>
        </w:rPr>
        <w:t xml:space="preserve"> </w:t>
      </w:r>
      <w:r>
        <w:rPr>
          <w:rFonts w:ascii="宋体" w:hAnsi="宋体" w:eastAsia="宋体" w:cs="宋体"/>
          <w:color w:val="auto"/>
          <w:spacing w:val="8"/>
          <w:sz w:val="23"/>
          <w:szCs w:val="23"/>
        </w:rPr>
        <w:t>采</w:t>
      </w:r>
      <w:r>
        <w:rPr>
          <w:rFonts w:ascii="宋体" w:hAnsi="宋体" w:eastAsia="宋体" w:cs="宋体"/>
          <w:color w:val="auto"/>
          <w:spacing w:val="6"/>
          <w:sz w:val="23"/>
          <w:szCs w:val="23"/>
        </w:rPr>
        <w:t>购合同，送采购代理机构审核并备案；</w:t>
      </w:r>
    </w:p>
    <w:p w14:paraId="1750FCB6">
      <w:pPr>
        <w:spacing w:line="375" w:lineRule="auto"/>
        <w:ind w:left="632" w:right="80" w:hanging="485"/>
        <w:rPr>
          <w:rFonts w:hint="eastAsia" w:eastAsia="宋体" w:cs="Arial"/>
          <w:color w:val="auto"/>
          <w:spacing w:val="8"/>
          <w:sz w:val="23"/>
          <w:szCs w:val="23"/>
          <w:lang w:val="en-US" w:eastAsia="zh-CN"/>
        </w:rPr>
      </w:pPr>
      <w:r>
        <w:rPr>
          <w:rFonts w:hint="eastAsia" w:eastAsia="宋体" w:cs="Arial"/>
          <w:color w:val="auto"/>
          <w:spacing w:val="8"/>
          <w:sz w:val="23"/>
          <w:szCs w:val="23"/>
          <w:lang w:val="en-US" w:eastAsia="zh-CN"/>
        </w:rPr>
        <w:t xml:space="preserve">        </w:t>
      </w:r>
    </w:p>
    <w:p w14:paraId="37C49F39">
      <w:pPr>
        <w:spacing w:line="375" w:lineRule="auto"/>
        <w:ind w:left="632" w:right="80" w:hanging="485"/>
        <w:rPr>
          <w:rFonts w:ascii="宋体" w:hAnsi="宋体" w:eastAsia="宋体" w:cs="宋体"/>
          <w:color w:val="auto"/>
          <w:spacing w:val="8"/>
          <w:sz w:val="23"/>
          <w:szCs w:val="23"/>
        </w:rPr>
      </w:pPr>
      <w:r>
        <w:rPr>
          <w:rFonts w:hint="eastAsia" w:eastAsia="宋体" w:cs="Arial"/>
          <w:color w:val="auto"/>
          <w:spacing w:val="8"/>
          <w:sz w:val="23"/>
          <w:szCs w:val="23"/>
          <w:lang w:val="en-US" w:eastAsia="zh-CN"/>
        </w:rPr>
        <w:t xml:space="preserve">        </w:t>
      </w:r>
      <w:r>
        <w:rPr>
          <w:rFonts w:ascii="Arial" w:hAnsi="Arial" w:eastAsia="Arial" w:cs="Arial"/>
          <w:color w:val="auto"/>
          <w:spacing w:val="8"/>
          <w:sz w:val="23"/>
          <w:szCs w:val="23"/>
        </w:rPr>
        <w:t xml:space="preserve">21.2.  </w:t>
      </w:r>
      <w:r>
        <w:rPr>
          <w:rFonts w:ascii="宋体" w:hAnsi="宋体" w:eastAsia="宋体" w:cs="宋体"/>
          <w:color w:val="auto"/>
          <w:spacing w:val="8"/>
          <w:sz w:val="23"/>
          <w:szCs w:val="23"/>
        </w:rPr>
        <w:t>成交供应商在法定期限内无正当理由拒签合同的，按违约处理。同时，采</w:t>
      </w:r>
    </w:p>
    <w:p w14:paraId="228A1196">
      <w:pPr>
        <w:spacing w:line="375" w:lineRule="auto"/>
        <w:ind w:left="632" w:right="80" w:hanging="485"/>
        <w:rPr>
          <w:rFonts w:ascii="宋体" w:hAnsi="宋体" w:eastAsia="宋体" w:cs="宋体"/>
          <w:color w:val="auto"/>
          <w:spacing w:val="4"/>
          <w:sz w:val="23"/>
          <w:szCs w:val="23"/>
        </w:rPr>
      </w:pPr>
      <w:r>
        <w:rPr>
          <w:rFonts w:ascii="宋体" w:hAnsi="宋体" w:eastAsia="宋体" w:cs="宋体"/>
          <w:color w:val="auto"/>
          <w:spacing w:val="8"/>
          <w:sz w:val="23"/>
          <w:szCs w:val="23"/>
        </w:rPr>
        <w:t>购代</w:t>
      </w:r>
      <w:r>
        <w:rPr>
          <w:rFonts w:ascii="宋体" w:hAnsi="宋体" w:eastAsia="宋体" w:cs="宋体"/>
          <w:color w:val="auto"/>
          <w:sz w:val="23"/>
          <w:szCs w:val="23"/>
        </w:rPr>
        <w:t xml:space="preserve"> </w:t>
      </w:r>
      <w:r>
        <w:rPr>
          <w:rFonts w:ascii="宋体" w:hAnsi="宋体" w:eastAsia="宋体" w:cs="宋体"/>
          <w:color w:val="auto"/>
          <w:spacing w:val="18"/>
          <w:sz w:val="23"/>
          <w:szCs w:val="23"/>
        </w:rPr>
        <w:t>理机</w:t>
      </w:r>
      <w:r>
        <w:rPr>
          <w:rFonts w:ascii="宋体" w:hAnsi="宋体" w:eastAsia="宋体" w:cs="宋体"/>
          <w:color w:val="auto"/>
          <w:spacing w:val="14"/>
          <w:sz w:val="23"/>
          <w:szCs w:val="23"/>
        </w:rPr>
        <w:t>构</w:t>
      </w:r>
      <w:r>
        <w:rPr>
          <w:rFonts w:ascii="宋体" w:hAnsi="宋体" w:eastAsia="宋体" w:cs="宋体"/>
          <w:color w:val="auto"/>
          <w:spacing w:val="9"/>
          <w:sz w:val="23"/>
          <w:szCs w:val="23"/>
        </w:rPr>
        <w:t>和采购单位可依评标排序重新确定成交磋商供应商，并协调双方签订采购合</w:t>
      </w:r>
      <w:r>
        <w:rPr>
          <w:rFonts w:ascii="宋体" w:hAnsi="宋体" w:eastAsia="宋体" w:cs="宋体"/>
          <w:color w:val="auto"/>
          <w:spacing w:val="4"/>
          <w:sz w:val="23"/>
          <w:szCs w:val="23"/>
        </w:rPr>
        <w:t>同</w:t>
      </w:r>
    </w:p>
    <w:p w14:paraId="37BAA05B">
      <w:pPr>
        <w:spacing w:line="375" w:lineRule="auto"/>
        <w:ind w:left="632" w:right="80" w:hanging="485"/>
        <w:rPr>
          <w:rFonts w:ascii="宋体" w:hAnsi="宋体" w:eastAsia="宋体" w:cs="宋体"/>
          <w:color w:val="auto"/>
          <w:sz w:val="23"/>
          <w:szCs w:val="23"/>
        </w:rPr>
      </w:pPr>
      <w:r>
        <w:rPr>
          <w:rFonts w:ascii="宋体" w:hAnsi="宋体" w:eastAsia="宋体" w:cs="宋体"/>
          <w:color w:val="auto"/>
          <w:spacing w:val="4"/>
          <w:sz w:val="23"/>
          <w:szCs w:val="23"/>
        </w:rPr>
        <w:t>，或重新组织采购活动</w:t>
      </w:r>
      <w:r>
        <w:rPr>
          <w:rFonts w:ascii="宋体" w:hAnsi="宋体" w:eastAsia="宋体" w:cs="宋体"/>
          <w:color w:val="auto"/>
          <w:spacing w:val="2"/>
          <w:sz w:val="23"/>
          <w:szCs w:val="23"/>
        </w:rPr>
        <w:t>；</w:t>
      </w:r>
    </w:p>
    <w:p w14:paraId="13CD0EE6">
      <w:pPr>
        <w:spacing w:before="2" w:line="374" w:lineRule="auto"/>
        <w:ind w:left="630" w:right="80" w:hanging="483"/>
        <w:rPr>
          <w:rFonts w:ascii="宋体" w:hAnsi="宋体" w:eastAsia="宋体" w:cs="宋体"/>
          <w:color w:val="auto"/>
          <w:spacing w:val="8"/>
          <w:sz w:val="23"/>
          <w:szCs w:val="23"/>
        </w:rPr>
      </w:pPr>
      <w:r>
        <w:rPr>
          <w:rFonts w:hint="eastAsia" w:eastAsia="宋体" w:cs="Arial"/>
          <w:color w:val="auto"/>
          <w:spacing w:val="8"/>
          <w:sz w:val="23"/>
          <w:szCs w:val="23"/>
          <w:lang w:val="en-US" w:eastAsia="zh-CN"/>
        </w:rPr>
        <w:t xml:space="preserve">        </w:t>
      </w:r>
      <w:r>
        <w:rPr>
          <w:rFonts w:ascii="Arial" w:hAnsi="Arial" w:eastAsia="Arial" w:cs="Arial"/>
          <w:color w:val="auto"/>
          <w:spacing w:val="8"/>
          <w:sz w:val="23"/>
          <w:szCs w:val="23"/>
        </w:rPr>
        <w:t xml:space="preserve">21.3.  </w:t>
      </w:r>
      <w:r>
        <w:rPr>
          <w:rFonts w:ascii="宋体" w:hAnsi="宋体" w:eastAsia="宋体" w:cs="宋体"/>
          <w:color w:val="auto"/>
          <w:spacing w:val="8"/>
          <w:sz w:val="23"/>
          <w:szCs w:val="23"/>
        </w:rPr>
        <w:t>采购单位不得向成交供应商提出任何不合理的要求作为订立合同的条件，采购</w:t>
      </w:r>
    </w:p>
    <w:p w14:paraId="1D649038">
      <w:pPr>
        <w:spacing w:before="2" w:line="374" w:lineRule="auto"/>
        <w:ind w:left="630" w:right="80" w:hanging="483"/>
        <w:rPr>
          <w:rFonts w:ascii="宋体" w:hAnsi="宋体" w:eastAsia="宋体" w:cs="宋体"/>
          <w:color w:val="auto"/>
          <w:sz w:val="23"/>
          <w:szCs w:val="23"/>
        </w:rPr>
      </w:pPr>
      <w:r>
        <w:rPr>
          <w:rFonts w:ascii="宋体" w:hAnsi="宋体" w:eastAsia="宋体" w:cs="宋体"/>
          <w:color w:val="auto"/>
          <w:spacing w:val="8"/>
          <w:sz w:val="23"/>
          <w:szCs w:val="23"/>
        </w:rPr>
        <w:t>单位</w:t>
      </w:r>
      <w:r>
        <w:rPr>
          <w:rFonts w:ascii="宋体" w:hAnsi="宋体" w:eastAsia="宋体" w:cs="宋体"/>
          <w:color w:val="auto"/>
          <w:sz w:val="23"/>
          <w:szCs w:val="23"/>
        </w:rPr>
        <w:t xml:space="preserve"> </w:t>
      </w:r>
      <w:r>
        <w:rPr>
          <w:rFonts w:ascii="宋体" w:hAnsi="宋体" w:eastAsia="宋体" w:cs="宋体"/>
          <w:color w:val="auto"/>
          <w:spacing w:val="10"/>
          <w:sz w:val="23"/>
          <w:szCs w:val="23"/>
        </w:rPr>
        <w:t>和</w:t>
      </w:r>
      <w:r>
        <w:rPr>
          <w:rFonts w:ascii="宋体" w:hAnsi="宋体" w:eastAsia="宋体" w:cs="宋体"/>
          <w:color w:val="auto"/>
          <w:spacing w:val="7"/>
          <w:sz w:val="23"/>
          <w:szCs w:val="23"/>
        </w:rPr>
        <w:t>成交供应商不得私下订立背离合同实质性内容的协议；</w:t>
      </w:r>
    </w:p>
    <w:p w14:paraId="36028F43">
      <w:pPr>
        <w:spacing w:before="2" w:line="374" w:lineRule="auto"/>
        <w:ind w:left="629" w:hanging="482"/>
        <w:rPr>
          <w:rFonts w:ascii="宋体" w:hAnsi="宋体" w:eastAsia="宋体" w:cs="宋体"/>
          <w:color w:val="auto"/>
          <w:spacing w:val="4"/>
          <w:sz w:val="23"/>
          <w:szCs w:val="23"/>
        </w:rPr>
      </w:pPr>
      <w:r>
        <w:rPr>
          <w:rFonts w:hint="eastAsia" w:eastAsia="宋体" w:cs="Arial"/>
          <w:color w:val="auto"/>
          <w:spacing w:val="8"/>
          <w:sz w:val="23"/>
          <w:szCs w:val="23"/>
          <w:lang w:val="en-US" w:eastAsia="zh-CN"/>
        </w:rPr>
        <w:t xml:space="preserve">        </w:t>
      </w:r>
      <w:r>
        <w:rPr>
          <w:rFonts w:ascii="Arial" w:hAnsi="Arial" w:eastAsia="Arial" w:cs="Arial"/>
          <w:color w:val="auto"/>
          <w:spacing w:val="8"/>
          <w:sz w:val="23"/>
          <w:szCs w:val="23"/>
        </w:rPr>
        <w:t>21.4</w:t>
      </w:r>
      <w:r>
        <w:rPr>
          <w:rFonts w:ascii="Arial" w:hAnsi="Arial" w:eastAsia="Arial" w:cs="Arial"/>
          <w:color w:val="auto"/>
          <w:spacing w:val="7"/>
          <w:sz w:val="23"/>
          <w:szCs w:val="23"/>
        </w:rPr>
        <w:t>.</w:t>
      </w:r>
      <w:r>
        <w:rPr>
          <w:rFonts w:ascii="Arial" w:hAnsi="Arial" w:eastAsia="Arial" w:cs="Arial"/>
          <w:color w:val="auto"/>
          <w:spacing w:val="4"/>
          <w:sz w:val="23"/>
          <w:szCs w:val="23"/>
        </w:rPr>
        <w:t xml:space="preserve">  </w:t>
      </w:r>
      <w:r>
        <w:rPr>
          <w:rFonts w:ascii="宋体" w:hAnsi="宋体" w:eastAsia="宋体" w:cs="宋体"/>
          <w:color w:val="auto"/>
          <w:spacing w:val="4"/>
          <w:sz w:val="23"/>
          <w:szCs w:val="23"/>
        </w:rPr>
        <w:t>磋商文件、成交供应商的磋商响应文件、《成交通知书》及其澄清、说明文</w:t>
      </w:r>
    </w:p>
    <w:p w14:paraId="04F45A3F">
      <w:pPr>
        <w:spacing w:before="2" w:line="374" w:lineRule="auto"/>
        <w:ind w:left="629" w:hanging="482"/>
        <w:rPr>
          <w:rFonts w:ascii="宋体" w:hAnsi="宋体" w:eastAsia="宋体" w:cs="宋体"/>
          <w:color w:val="auto"/>
          <w:sz w:val="23"/>
          <w:szCs w:val="23"/>
        </w:rPr>
      </w:pPr>
      <w:r>
        <w:rPr>
          <w:rFonts w:ascii="宋体" w:hAnsi="宋体" w:eastAsia="宋体" w:cs="宋体"/>
          <w:color w:val="auto"/>
          <w:spacing w:val="4"/>
          <w:sz w:val="23"/>
          <w:szCs w:val="23"/>
        </w:rPr>
        <w:t>件、</w:t>
      </w:r>
      <w:r>
        <w:rPr>
          <w:rFonts w:ascii="宋体" w:hAnsi="宋体" w:eastAsia="宋体" w:cs="宋体"/>
          <w:color w:val="auto"/>
          <w:sz w:val="23"/>
          <w:szCs w:val="23"/>
        </w:rPr>
        <w:t xml:space="preserve"> </w:t>
      </w:r>
      <w:r>
        <w:rPr>
          <w:rFonts w:ascii="宋体" w:hAnsi="宋体" w:eastAsia="宋体" w:cs="宋体"/>
          <w:color w:val="auto"/>
          <w:spacing w:val="14"/>
          <w:sz w:val="23"/>
          <w:szCs w:val="23"/>
        </w:rPr>
        <w:t>承</w:t>
      </w:r>
      <w:r>
        <w:rPr>
          <w:rFonts w:ascii="宋体" w:hAnsi="宋体" w:eastAsia="宋体" w:cs="宋体"/>
          <w:color w:val="auto"/>
          <w:spacing w:val="13"/>
          <w:sz w:val="23"/>
          <w:szCs w:val="23"/>
        </w:rPr>
        <w:t>诺</w:t>
      </w:r>
      <w:r>
        <w:rPr>
          <w:rFonts w:ascii="宋体" w:hAnsi="宋体" w:eastAsia="宋体" w:cs="宋体"/>
          <w:color w:val="auto"/>
          <w:spacing w:val="7"/>
          <w:sz w:val="23"/>
          <w:szCs w:val="23"/>
        </w:rPr>
        <w:t>等，均为签订采购合同的依据，作为采购合同的组成部分；</w:t>
      </w:r>
    </w:p>
    <w:p w14:paraId="1A057FAE">
      <w:pPr>
        <w:spacing w:before="2" w:line="374" w:lineRule="auto"/>
        <w:ind w:right="80"/>
        <w:rPr>
          <w:rFonts w:ascii="宋体" w:hAnsi="宋体" w:eastAsia="宋体" w:cs="宋体"/>
          <w:color w:val="auto"/>
          <w:sz w:val="23"/>
          <w:szCs w:val="23"/>
        </w:rPr>
      </w:pPr>
      <w:r>
        <w:rPr>
          <w:rFonts w:hint="eastAsia" w:eastAsia="宋体" w:cs="Arial"/>
          <w:color w:val="auto"/>
          <w:spacing w:val="8"/>
          <w:sz w:val="23"/>
          <w:szCs w:val="23"/>
          <w:lang w:val="en-US" w:eastAsia="zh-CN"/>
        </w:rPr>
        <w:t xml:space="preserve">          </w:t>
      </w:r>
      <w:r>
        <w:rPr>
          <w:rFonts w:ascii="Arial" w:hAnsi="Arial" w:eastAsia="Arial" w:cs="Arial"/>
          <w:color w:val="auto"/>
          <w:spacing w:val="8"/>
          <w:sz w:val="23"/>
          <w:szCs w:val="23"/>
        </w:rPr>
        <w:t xml:space="preserve">21.5.  </w:t>
      </w:r>
      <w:r>
        <w:rPr>
          <w:rFonts w:ascii="宋体" w:hAnsi="宋体" w:eastAsia="宋体" w:cs="宋体"/>
          <w:color w:val="auto"/>
          <w:spacing w:val="8"/>
          <w:sz w:val="23"/>
          <w:szCs w:val="23"/>
        </w:rPr>
        <w:t>采购人与成交人应当根据合同的约定依法履行合同义务。政府采购合同的履行、违</w:t>
      </w:r>
      <w:r>
        <w:rPr>
          <w:rFonts w:ascii="宋体" w:hAnsi="宋体" w:eastAsia="宋体" w:cs="宋体"/>
          <w:color w:val="auto"/>
          <w:sz w:val="23"/>
          <w:szCs w:val="23"/>
        </w:rPr>
        <w:t xml:space="preserve"> </w:t>
      </w:r>
      <w:r>
        <w:rPr>
          <w:rFonts w:ascii="宋体" w:hAnsi="宋体" w:eastAsia="宋体" w:cs="宋体"/>
          <w:color w:val="auto"/>
          <w:spacing w:val="8"/>
          <w:sz w:val="23"/>
          <w:szCs w:val="23"/>
        </w:rPr>
        <w:t>约责任和解决争议的方法等适用《中华人民共和国合同法》</w:t>
      </w:r>
      <w:r>
        <w:rPr>
          <w:rFonts w:ascii="宋体" w:hAnsi="宋体" w:eastAsia="宋体" w:cs="宋体"/>
          <w:color w:val="auto"/>
          <w:spacing w:val="7"/>
          <w:sz w:val="23"/>
          <w:szCs w:val="23"/>
        </w:rPr>
        <w:t>。</w:t>
      </w:r>
    </w:p>
    <w:p w14:paraId="2AF454D2">
      <w:pPr>
        <w:spacing w:before="2" w:line="374" w:lineRule="auto"/>
        <w:ind w:left="629" w:hanging="482"/>
        <w:rPr>
          <w:rFonts w:ascii="宋体" w:hAnsi="宋体" w:eastAsia="宋体" w:cs="宋体"/>
          <w:color w:val="auto"/>
          <w:spacing w:val="4"/>
          <w:sz w:val="23"/>
          <w:szCs w:val="23"/>
        </w:rPr>
      </w:pPr>
      <w:r>
        <w:rPr>
          <w:rFonts w:hint="eastAsia" w:eastAsia="宋体" w:cs="Arial"/>
          <w:color w:val="auto"/>
          <w:spacing w:val="8"/>
          <w:sz w:val="23"/>
          <w:szCs w:val="23"/>
          <w:lang w:val="en-US" w:eastAsia="zh-CN"/>
        </w:rPr>
        <w:t xml:space="preserve">     </w:t>
      </w:r>
      <w:r>
        <w:rPr>
          <w:rFonts w:hint="eastAsia" w:ascii="宋体" w:hAnsi="宋体" w:eastAsia="宋体" w:cs="宋体"/>
          <w:color w:val="auto"/>
          <w:spacing w:val="4"/>
          <w:sz w:val="23"/>
          <w:szCs w:val="23"/>
          <w:lang w:val="en-US" w:eastAsia="zh-CN"/>
        </w:rPr>
        <w:t xml:space="preserve"> </w:t>
      </w:r>
      <w:r>
        <w:rPr>
          <w:rFonts w:hint="eastAsia" w:eastAsia="宋体" w:cs="Arial"/>
          <w:color w:val="auto"/>
          <w:spacing w:val="8"/>
          <w:sz w:val="23"/>
          <w:szCs w:val="23"/>
          <w:lang w:val="en-US" w:eastAsia="zh-CN"/>
        </w:rPr>
        <w:t>21.6.</w:t>
      </w:r>
      <w:r>
        <w:rPr>
          <w:rFonts w:ascii="宋体" w:hAnsi="宋体" w:eastAsia="宋体" w:cs="宋体"/>
          <w:color w:val="auto"/>
          <w:spacing w:val="4"/>
          <w:sz w:val="23"/>
          <w:szCs w:val="23"/>
        </w:rPr>
        <w:t>采购人应当及时对采购项目进行验收。采购人可以邀请参加本项目的其他</w:t>
      </w:r>
      <w:r>
        <w:rPr>
          <w:rFonts w:hint="eastAsia" w:ascii="宋体" w:hAnsi="宋体" w:eastAsia="宋体" w:cs="宋体"/>
          <w:color w:val="auto"/>
          <w:spacing w:val="4"/>
          <w:sz w:val="23"/>
          <w:szCs w:val="23"/>
          <w:lang w:val="en-US" w:eastAsia="zh-CN"/>
        </w:rPr>
        <w:t>供应商</w:t>
      </w:r>
      <w:r>
        <w:rPr>
          <w:rFonts w:ascii="宋体" w:hAnsi="宋体" w:eastAsia="宋体" w:cs="宋体"/>
          <w:color w:val="auto"/>
          <w:spacing w:val="4"/>
          <w:sz w:val="23"/>
          <w:szCs w:val="23"/>
        </w:rPr>
        <w:t>或</w:t>
      </w:r>
      <w:bookmarkStart w:id="54" w:name="_bookmark13"/>
      <w:bookmarkEnd w:id="54"/>
      <w:bookmarkStart w:id="55" w:name="_bookmark14"/>
      <w:bookmarkEnd w:id="55"/>
      <w:r>
        <w:rPr>
          <w:rFonts w:ascii="宋体" w:hAnsi="宋体" w:eastAsia="宋体" w:cs="宋体"/>
          <w:color w:val="auto"/>
          <w:spacing w:val="4"/>
          <w:sz w:val="23"/>
          <w:szCs w:val="23"/>
        </w:rPr>
        <w:t>者第三方机构参与验收。参与验收的</w:t>
      </w:r>
      <w:r>
        <w:rPr>
          <w:rFonts w:hint="eastAsia" w:ascii="宋体" w:hAnsi="宋体" w:eastAsia="宋体" w:cs="宋体"/>
          <w:color w:val="auto"/>
          <w:spacing w:val="4"/>
          <w:sz w:val="23"/>
          <w:szCs w:val="23"/>
          <w:lang w:val="en-US" w:eastAsia="zh-CN"/>
        </w:rPr>
        <w:t>供应商</w:t>
      </w:r>
      <w:r>
        <w:rPr>
          <w:rFonts w:ascii="宋体" w:hAnsi="宋体" w:eastAsia="宋体" w:cs="宋体"/>
          <w:color w:val="auto"/>
          <w:spacing w:val="4"/>
          <w:sz w:val="23"/>
          <w:szCs w:val="23"/>
        </w:rPr>
        <w:t>或者第三方机构的意见作为验收书的参考</w:t>
      </w:r>
    </w:p>
    <w:p w14:paraId="4D0242B6">
      <w:pPr>
        <w:spacing w:before="2" w:line="374" w:lineRule="auto"/>
        <w:ind w:left="629" w:hanging="482"/>
        <w:rPr>
          <w:rFonts w:ascii="宋体" w:hAnsi="宋体" w:eastAsia="宋体" w:cs="宋体"/>
          <w:color w:val="auto"/>
          <w:spacing w:val="4"/>
          <w:sz w:val="23"/>
          <w:szCs w:val="23"/>
        </w:rPr>
      </w:pPr>
      <w:r>
        <w:rPr>
          <w:rFonts w:ascii="宋体" w:hAnsi="宋体" w:eastAsia="宋体" w:cs="宋体"/>
          <w:color w:val="auto"/>
          <w:spacing w:val="4"/>
          <w:sz w:val="23"/>
          <w:szCs w:val="23"/>
        </w:rPr>
        <w:t>资料一并存档。</w:t>
      </w:r>
    </w:p>
    <w:p w14:paraId="709D4C6C">
      <w:pPr>
        <w:spacing w:before="2" w:line="374" w:lineRule="auto"/>
        <w:ind w:left="629" w:hanging="482"/>
        <w:rPr>
          <w:rFonts w:ascii="宋体" w:hAnsi="宋体" w:eastAsia="宋体" w:cs="宋体"/>
          <w:color w:val="auto"/>
          <w:spacing w:val="4"/>
          <w:sz w:val="23"/>
          <w:szCs w:val="23"/>
        </w:rPr>
      </w:pPr>
      <w:r>
        <w:rPr>
          <w:rFonts w:hint="eastAsia" w:eastAsia="宋体" w:cs="Arial"/>
          <w:color w:val="auto"/>
          <w:spacing w:val="8"/>
          <w:sz w:val="23"/>
          <w:szCs w:val="23"/>
          <w:lang w:val="en-US" w:eastAsia="zh-CN"/>
        </w:rPr>
        <w:t xml:space="preserve">       21.7.  </w:t>
      </w:r>
      <w:r>
        <w:rPr>
          <w:rFonts w:ascii="宋体" w:hAnsi="宋体" w:eastAsia="宋体" w:cs="宋体"/>
          <w:color w:val="auto"/>
          <w:spacing w:val="4"/>
          <w:sz w:val="23"/>
          <w:szCs w:val="23"/>
        </w:rPr>
        <w:t xml:space="preserve">采购人应当加强对成交人的履约管理，并按照采购合同约定，及时向成交人支付采 </w:t>
      </w:r>
    </w:p>
    <w:p w14:paraId="19E21821">
      <w:pPr>
        <w:spacing w:before="2" w:line="374" w:lineRule="auto"/>
        <w:ind w:left="629" w:hanging="482"/>
        <w:rPr>
          <w:rFonts w:ascii="宋体" w:hAnsi="宋体" w:eastAsia="宋体" w:cs="宋体"/>
          <w:color w:val="auto"/>
          <w:spacing w:val="4"/>
          <w:sz w:val="23"/>
          <w:szCs w:val="23"/>
        </w:rPr>
      </w:pPr>
      <w:r>
        <w:rPr>
          <w:rFonts w:ascii="宋体" w:hAnsi="宋体" w:eastAsia="宋体" w:cs="宋体"/>
          <w:color w:val="auto"/>
          <w:spacing w:val="4"/>
          <w:sz w:val="23"/>
          <w:szCs w:val="23"/>
        </w:rPr>
        <w:t>购资金。对于成交人违反采购合同约定的行为，采购人应当及时处理，依法追究其违 约责任。</w:t>
      </w:r>
    </w:p>
    <w:p w14:paraId="106E86B4">
      <w:pPr>
        <w:spacing w:before="1" w:line="375" w:lineRule="auto"/>
        <w:ind w:left="628" w:right="61" w:hanging="481"/>
        <w:rPr>
          <w:rFonts w:ascii="宋体" w:hAnsi="宋体" w:eastAsia="宋体" w:cs="宋体"/>
          <w:color w:val="auto"/>
          <w:spacing w:val="6"/>
          <w:sz w:val="23"/>
          <w:szCs w:val="23"/>
        </w:rPr>
      </w:pPr>
      <w:r>
        <w:rPr>
          <w:rFonts w:hint="eastAsia" w:eastAsia="宋体" w:cs="Arial"/>
          <w:color w:val="auto"/>
          <w:spacing w:val="6"/>
          <w:sz w:val="23"/>
          <w:szCs w:val="23"/>
          <w:lang w:val="en-US" w:eastAsia="zh-CN"/>
        </w:rPr>
        <w:t xml:space="preserve">       </w:t>
      </w:r>
      <w:r>
        <w:rPr>
          <w:rFonts w:ascii="Arial" w:hAnsi="Arial" w:eastAsia="Arial" w:cs="Arial"/>
          <w:color w:val="auto"/>
          <w:spacing w:val="6"/>
          <w:sz w:val="23"/>
          <w:szCs w:val="23"/>
        </w:rPr>
        <w:t xml:space="preserve">21.8.  </w:t>
      </w:r>
      <w:r>
        <w:rPr>
          <w:rFonts w:ascii="宋体" w:hAnsi="宋体" w:eastAsia="宋体" w:cs="宋体"/>
          <w:color w:val="auto"/>
          <w:spacing w:val="6"/>
          <w:sz w:val="23"/>
          <w:szCs w:val="23"/>
        </w:rPr>
        <w:t xml:space="preserve">采购合同签订之日起 </w:t>
      </w:r>
      <w:r>
        <w:rPr>
          <w:rFonts w:ascii="Arial" w:hAnsi="Arial" w:eastAsia="Arial" w:cs="Arial"/>
          <w:color w:val="auto"/>
          <w:spacing w:val="6"/>
          <w:sz w:val="23"/>
          <w:szCs w:val="23"/>
        </w:rPr>
        <w:t xml:space="preserve">2 </w:t>
      </w:r>
      <w:r>
        <w:rPr>
          <w:rFonts w:ascii="宋体" w:hAnsi="宋体" w:eastAsia="宋体" w:cs="宋体"/>
          <w:color w:val="auto"/>
          <w:spacing w:val="6"/>
          <w:sz w:val="23"/>
          <w:szCs w:val="23"/>
        </w:rPr>
        <w:t>个工作日内，由采购单位将采购合同在青海政府采购网、</w:t>
      </w:r>
    </w:p>
    <w:p w14:paraId="3F4DA70F">
      <w:pPr>
        <w:spacing w:before="1" w:line="375" w:lineRule="auto"/>
        <w:ind w:left="628" w:right="61" w:hanging="481"/>
        <w:rPr>
          <w:rFonts w:ascii="宋体" w:hAnsi="宋体" w:eastAsia="宋体" w:cs="宋体"/>
          <w:color w:val="auto"/>
          <w:sz w:val="23"/>
          <w:szCs w:val="23"/>
        </w:rPr>
      </w:pPr>
      <w:r>
        <w:rPr>
          <w:rFonts w:ascii="宋体" w:hAnsi="宋体" w:eastAsia="宋体" w:cs="宋体"/>
          <w:color w:val="auto"/>
          <w:spacing w:val="4"/>
          <w:sz w:val="23"/>
          <w:szCs w:val="23"/>
        </w:rPr>
        <w:t>青</w:t>
      </w:r>
      <w:r>
        <w:rPr>
          <w:rFonts w:ascii="宋体" w:hAnsi="宋体" w:eastAsia="宋体" w:cs="宋体"/>
          <w:color w:val="auto"/>
          <w:spacing w:val="16"/>
          <w:sz w:val="23"/>
          <w:szCs w:val="23"/>
        </w:rPr>
        <w:t>海招</w:t>
      </w:r>
      <w:r>
        <w:rPr>
          <w:rFonts w:ascii="宋体" w:hAnsi="宋体" w:eastAsia="宋体" w:cs="宋体"/>
          <w:color w:val="auto"/>
          <w:spacing w:val="15"/>
          <w:sz w:val="23"/>
          <w:szCs w:val="23"/>
        </w:rPr>
        <w:t>标</w:t>
      </w:r>
      <w:r>
        <w:rPr>
          <w:rFonts w:ascii="宋体" w:hAnsi="宋体" w:eastAsia="宋体" w:cs="宋体"/>
          <w:color w:val="auto"/>
          <w:spacing w:val="8"/>
          <w:sz w:val="23"/>
          <w:szCs w:val="23"/>
        </w:rPr>
        <w:t>投标网等媒体上公告，但采购合同中涉及国家秘密、商业秘密的内容除外。</w:t>
      </w:r>
    </w:p>
    <w:p w14:paraId="3E94FFDB">
      <w:pPr>
        <w:spacing w:before="3" w:line="375" w:lineRule="auto"/>
        <w:ind w:left="649" w:right="61" w:hanging="502"/>
        <w:rPr>
          <w:rFonts w:ascii="宋体" w:hAnsi="宋体" w:eastAsia="宋体" w:cs="宋体"/>
          <w:color w:val="auto"/>
          <w:spacing w:val="8"/>
          <w:sz w:val="23"/>
          <w:szCs w:val="23"/>
        </w:rPr>
      </w:pPr>
      <w:r>
        <w:rPr>
          <w:rFonts w:hint="eastAsia" w:eastAsia="宋体" w:cs="Arial"/>
          <w:color w:val="auto"/>
          <w:spacing w:val="8"/>
          <w:sz w:val="23"/>
          <w:szCs w:val="23"/>
          <w:lang w:val="en-US" w:eastAsia="zh-CN"/>
        </w:rPr>
        <w:t xml:space="preserve">       </w:t>
      </w:r>
      <w:r>
        <w:rPr>
          <w:rFonts w:ascii="Arial" w:hAnsi="Arial" w:eastAsia="Arial" w:cs="Arial"/>
          <w:color w:val="auto"/>
          <w:spacing w:val="8"/>
          <w:sz w:val="23"/>
          <w:szCs w:val="23"/>
        </w:rPr>
        <w:t xml:space="preserve">21.9.  </w:t>
      </w:r>
      <w:r>
        <w:rPr>
          <w:rFonts w:ascii="宋体" w:hAnsi="宋体" w:eastAsia="宋体" w:cs="宋体"/>
          <w:color w:val="auto"/>
          <w:spacing w:val="8"/>
          <w:sz w:val="23"/>
          <w:szCs w:val="23"/>
        </w:rPr>
        <w:t>采购人、采购代理机构应当建立真实完整的招标采购档案，妥善保存每项采购活</w:t>
      </w:r>
    </w:p>
    <w:p w14:paraId="6DBDC122">
      <w:pPr>
        <w:spacing w:before="3" w:line="375" w:lineRule="auto"/>
        <w:ind w:left="649" w:right="61" w:hanging="502"/>
        <w:rPr>
          <w:rFonts w:ascii="宋体" w:hAnsi="宋体" w:eastAsia="宋体" w:cs="宋体"/>
          <w:color w:val="auto"/>
          <w:sz w:val="23"/>
          <w:szCs w:val="23"/>
        </w:rPr>
      </w:pPr>
      <w:r>
        <w:rPr>
          <w:rFonts w:ascii="宋体" w:hAnsi="宋体" w:eastAsia="宋体" w:cs="宋体"/>
          <w:color w:val="auto"/>
          <w:spacing w:val="8"/>
          <w:sz w:val="23"/>
          <w:szCs w:val="23"/>
        </w:rPr>
        <w:t>动</w:t>
      </w:r>
      <w:r>
        <w:rPr>
          <w:rFonts w:ascii="宋体" w:hAnsi="宋体" w:eastAsia="宋体" w:cs="宋体"/>
          <w:color w:val="auto"/>
          <w:sz w:val="23"/>
          <w:szCs w:val="23"/>
        </w:rPr>
        <w:t xml:space="preserve"> </w:t>
      </w:r>
      <w:r>
        <w:rPr>
          <w:rFonts w:ascii="宋体" w:hAnsi="宋体" w:eastAsia="宋体" w:cs="宋体"/>
          <w:color w:val="auto"/>
          <w:spacing w:val="-2"/>
          <w:sz w:val="23"/>
          <w:szCs w:val="23"/>
        </w:rPr>
        <w:t>的采</w:t>
      </w:r>
      <w:r>
        <w:rPr>
          <w:rFonts w:ascii="宋体" w:hAnsi="宋体" w:eastAsia="宋体" w:cs="宋体"/>
          <w:color w:val="auto"/>
          <w:spacing w:val="-1"/>
          <w:sz w:val="23"/>
          <w:szCs w:val="23"/>
        </w:rPr>
        <w:t>购文件。</w:t>
      </w:r>
    </w:p>
    <w:p w14:paraId="405F8100">
      <w:pPr>
        <w:spacing w:line="227" w:lineRule="auto"/>
        <w:ind w:left="3596"/>
        <w:outlineLvl w:val="1"/>
        <w:rPr>
          <w:rFonts w:ascii="黑体" w:hAnsi="黑体" w:eastAsia="黑体" w:cs="黑体"/>
          <w:color w:val="auto"/>
          <w:sz w:val="28"/>
          <w:szCs w:val="28"/>
        </w:rPr>
      </w:pPr>
      <w:bookmarkStart w:id="56" w:name="_Toc20764"/>
      <w:bookmarkStart w:id="57" w:name="_Toc13472"/>
      <w:r>
        <w:rPr>
          <w:rFonts w:ascii="黑体" w:hAnsi="黑体" w:eastAsia="黑体" w:cs="黑体"/>
          <w:color w:val="auto"/>
          <w:spacing w:val="-1"/>
          <w:sz w:val="28"/>
          <w:szCs w:val="28"/>
        </w:rPr>
        <w:t>十、磋商活动</w:t>
      </w:r>
      <w:r>
        <w:rPr>
          <w:rFonts w:ascii="黑体" w:hAnsi="黑体" w:eastAsia="黑体" w:cs="黑体"/>
          <w:color w:val="auto"/>
          <w:sz w:val="28"/>
          <w:szCs w:val="28"/>
        </w:rPr>
        <w:t>终止</w:t>
      </w:r>
      <w:bookmarkEnd w:id="56"/>
      <w:bookmarkEnd w:id="57"/>
    </w:p>
    <w:p w14:paraId="6A384553">
      <w:pPr>
        <w:spacing w:before="20" w:line="221" w:lineRule="auto"/>
        <w:ind w:left="9"/>
        <w:rPr>
          <w:rFonts w:ascii="宋体" w:hAnsi="宋体" w:eastAsia="宋体" w:cs="宋体"/>
          <w:color w:val="auto"/>
          <w:sz w:val="28"/>
          <w:szCs w:val="28"/>
        </w:rPr>
      </w:pPr>
      <w:r>
        <w:rPr>
          <w:rFonts w:hint="eastAsia" w:eastAsia="宋体" w:cs="Arial"/>
          <w:color w:val="auto"/>
          <w:spacing w:val="-21"/>
          <w:sz w:val="28"/>
          <w:szCs w:val="28"/>
          <w:lang w:val="en-US" w:eastAsia="zh-CN"/>
        </w:rPr>
        <w:t xml:space="preserve">        </w:t>
      </w:r>
      <w:r>
        <w:rPr>
          <w:rFonts w:ascii="Arial" w:hAnsi="Arial" w:eastAsia="Arial" w:cs="Arial"/>
          <w:color w:val="auto"/>
          <w:spacing w:val="-21"/>
          <w:sz w:val="28"/>
          <w:szCs w:val="28"/>
        </w:rPr>
        <w:t>2</w:t>
      </w:r>
      <w:r>
        <w:rPr>
          <w:rFonts w:ascii="Arial" w:hAnsi="Arial" w:eastAsia="Arial" w:cs="Arial"/>
          <w:color w:val="auto"/>
          <w:spacing w:val="-17"/>
          <w:sz w:val="28"/>
          <w:szCs w:val="28"/>
        </w:rPr>
        <w:t>2</w:t>
      </w:r>
      <w:r>
        <w:rPr>
          <w:rFonts w:ascii="宋体" w:hAnsi="宋体" w:eastAsia="宋体" w:cs="宋体"/>
          <w:color w:val="auto"/>
          <w:spacing w:val="-17"/>
          <w:sz w:val="28"/>
          <w:szCs w:val="28"/>
        </w:rPr>
        <w:t>、</w:t>
      </w:r>
      <w:r>
        <w:rPr>
          <w:rFonts w:ascii="Arial" w:hAnsi="Arial" w:eastAsia="Arial" w:cs="Arial"/>
          <w:b/>
          <w:bCs/>
          <w:color w:val="auto"/>
          <w:spacing w:val="-19"/>
          <w:sz w:val="28"/>
          <w:szCs w:val="28"/>
        </w:rPr>
        <w:t>终止情形</w:t>
      </w:r>
    </w:p>
    <w:p w14:paraId="3B954CA0">
      <w:pPr>
        <w:spacing w:before="204" w:line="227" w:lineRule="auto"/>
        <w:ind w:left="147"/>
        <w:rPr>
          <w:rFonts w:ascii="宋体" w:hAnsi="宋体" w:eastAsia="宋体" w:cs="宋体"/>
          <w:color w:val="auto"/>
          <w:sz w:val="23"/>
          <w:szCs w:val="23"/>
        </w:rPr>
      </w:pPr>
      <w:r>
        <w:rPr>
          <w:rFonts w:hint="eastAsia" w:eastAsia="宋体" w:cs="Arial"/>
          <w:color w:val="auto"/>
          <w:spacing w:val="14"/>
          <w:sz w:val="23"/>
          <w:szCs w:val="23"/>
          <w:lang w:val="en-US" w:eastAsia="zh-CN"/>
        </w:rPr>
        <w:t xml:space="preserve">    </w:t>
      </w:r>
      <w:r>
        <w:rPr>
          <w:rFonts w:ascii="Arial" w:hAnsi="Arial" w:eastAsia="Arial" w:cs="Arial"/>
          <w:color w:val="auto"/>
          <w:spacing w:val="14"/>
          <w:sz w:val="23"/>
          <w:szCs w:val="23"/>
        </w:rPr>
        <w:t>2</w:t>
      </w:r>
      <w:r>
        <w:rPr>
          <w:rFonts w:ascii="Arial" w:hAnsi="Arial" w:eastAsia="Arial" w:cs="Arial"/>
          <w:color w:val="auto"/>
          <w:spacing w:val="11"/>
          <w:sz w:val="23"/>
          <w:szCs w:val="23"/>
        </w:rPr>
        <w:t>2</w:t>
      </w:r>
      <w:r>
        <w:rPr>
          <w:rFonts w:ascii="Arial" w:hAnsi="Arial" w:eastAsia="Arial" w:cs="Arial"/>
          <w:color w:val="auto"/>
          <w:spacing w:val="7"/>
          <w:sz w:val="23"/>
          <w:szCs w:val="23"/>
        </w:rPr>
        <w:t xml:space="preserve">.1.  </w:t>
      </w:r>
      <w:r>
        <w:rPr>
          <w:rFonts w:ascii="宋体" w:hAnsi="宋体" w:eastAsia="宋体" w:cs="宋体"/>
          <w:color w:val="auto"/>
          <w:spacing w:val="7"/>
          <w:sz w:val="23"/>
          <w:szCs w:val="23"/>
        </w:rPr>
        <w:t>在磋商采购中，出现下列情形之一的，应予终止：</w:t>
      </w:r>
    </w:p>
    <w:p w14:paraId="26F49AB2">
      <w:pPr>
        <w:spacing w:before="183" w:line="302" w:lineRule="auto"/>
        <w:ind w:left="858" w:right="59" w:hanging="412"/>
        <w:rPr>
          <w:rFonts w:ascii="宋体" w:hAnsi="宋体" w:eastAsia="宋体" w:cs="宋体"/>
          <w:color w:val="auto"/>
          <w:sz w:val="23"/>
          <w:szCs w:val="23"/>
        </w:rPr>
      </w:pPr>
      <w:r>
        <w:rPr>
          <w:rFonts w:ascii="宋体" w:hAnsi="宋体" w:eastAsia="宋体" w:cs="宋体"/>
          <w:color w:val="auto"/>
          <w:spacing w:val="27"/>
          <w:sz w:val="23"/>
          <w:szCs w:val="23"/>
        </w:rPr>
        <w:t>(</w:t>
      </w:r>
      <w:r>
        <w:rPr>
          <w:rFonts w:ascii="Arial" w:hAnsi="Arial" w:eastAsia="Arial" w:cs="Arial"/>
          <w:color w:val="auto"/>
          <w:spacing w:val="17"/>
          <w:sz w:val="23"/>
          <w:szCs w:val="23"/>
        </w:rPr>
        <w:t>1</w:t>
      </w:r>
      <w:r>
        <w:rPr>
          <w:rFonts w:ascii="宋体" w:hAnsi="宋体" w:eastAsia="宋体" w:cs="宋体"/>
          <w:color w:val="auto"/>
          <w:spacing w:val="17"/>
          <w:sz w:val="23"/>
          <w:szCs w:val="23"/>
        </w:rPr>
        <w:t>)符合磋商条件的磋商供应商或者对磋商文件作出实质性响应的磋商供应商不</w:t>
      </w:r>
      <w:r>
        <w:rPr>
          <w:rFonts w:ascii="宋体" w:hAnsi="宋体" w:eastAsia="宋体" w:cs="宋体"/>
          <w:color w:val="auto"/>
          <w:spacing w:val="-4"/>
          <w:sz w:val="23"/>
          <w:szCs w:val="23"/>
        </w:rPr>
        <w:t>足三家的；</w:t>
      </w:r>
    </w:p>
    <w:p w14:paraId="6F111B9A">
      <w:pPr>
        <w:spacing w:before="181" w:line="227" w:lineRule="auto"/>
        <w:ind w:left="446"/>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8"/>
          <w:sz w:val="23"/>
          <w:szCs w:val="23"/>
        </w:rPr>
        <w:t>2</w:t>
      </w:r>
      <w:r>
        <w:rPr>
          <w:rFonts w:ascii="宋体" w:hAnsi="宋体" w:eastAsia="宋体" w:cs="宋体"/>
          <w:color w:val="auto"/>
          <w:spacing w:val="9"/>
          <w:sz w:val="23"/>
          <w:szCs w:val="23"/>
        </w:rPr>
        <w:t>)出现影响采购活动正常推进的违法、违规行为的；</w:t>
      </w:r>
    </w:p>
    <w:p w14:paraId="21910D33">
      <w:pPr>
        <w:spacing w:before="185" w:line="226" w:lineRule="auto"/>
        <w:ind w:left="446"/>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8"/>
          <w:sz w:val="23"/>
          <w:szCs w:val="23"/>
        </w:rPr>
        <w:t>3</w:t>
      </w:r>
      <w:r>
        <w:rPr>
          <w:rFonts w:ascii="宋体" w:hAnsi="宋体" w:eastAsia="宋体" w:cs="宋体"/>
          <w:color w:val="auto"/>
          <w:spacing w:val="15"/>
          <w:sz w:val="23"/>
          <w:szCs w:val="23"/>
        </w:rPr>
        <w:t>)</w:t>
      </w:r>
      <w:r>
        <w:rPr>
          <w:rFonts w:ascii="宋体" w:hAnsi="宋体" w:eastAsia="宋体" w:cs="宋体"/>
          <w:color w:val="auto"/>
          <w:spacing w:val="9"/>
          <w:sz w:val="23"/>
          <w:szCs w:val="23"/>
        </w:rPr>
        <w:t>供应商的报价均超出采购预算额度，采购单位不能支付的；</w:t>
      </w:r>
    </w:p>
    <w:p w14:paraId="4EB187A4">
      <w:pPr>
        <w:spacing w:before="186" w:line="227" w:lineRule="auto"/>
        <w:ind w:left="446"/>
        <w:rPr>
          <w:rFonts w:ascii="宋体" w:hAnsi="宋体" w:eastAsia="宋体" w:cs="宋体"/>
          <w:color w:val="auto"/>
          <w:sz w:val="23"/>
          <w:szCs w:val="23"/>
        </w:rPr>
      </w:pPr>
      <w:r>
        <w:rPr>
          <w:rFonts w:ascii="宋体" w:hAnsi="宋体" w:eastAsia="宋体" w:cs="宋体"/>
          <w:color w:val="auto"/>
          <w:spacing w:val="20"/>
          <w:sz w:val="23"/>
          <w:szCs w:val="23"/>
        </w:rPr>
        <w:t>(</w:t>
      </w:r>
      <w:r>
        <w:rPr>
          <w:rFonts w:ascii="Arial" w:hAnsi="Arial" w:eastAsia="Arial" w:cs="Arial"/>
          <w:color w:val="auto"/>
          <w:spacing w:val="11"/>
          <w:sz w:val="23"/>
          <w:szCs w:val="23"/>
        </w:rPr>
        <w:t>4</w:t>
      </w:r>
      <w:r>
        <w:rPr>
          <w:rFonts w:ascii="宋体" w:hAnsi="宋体" w:eastAsia="宋体" w:cs="宋体"/>
          <w:color w:val="auto"/>
          <w:spacing w:val="10"/>
          <w:sz w:val="23"/>
          <w:szCs w:val="23"/>
        </w:rPr>
        <w:t>)因重大变故，采购任务取消的。</w:t>
      </w:r>
    </w:p>
    <w:p w14:paraId="705BDFD9">
      <w:pPr>
        <w:spacing w:before="183" w:line="226" w:lineRule="auto"/>
        <w:ind w:left="147"/>
        <w:rPr>
          <w:rFonts w:ascii="宋体" w:hAnsi="宋体" w:eastAsia="宋体" w:cs="宋体"/>
          <w:color w:val="auto"/>
          <w:sz w:val="23"/>
          <w:szCs w:val="23"/>
        </w:rPr>
      </w:pPr>
      <w:r>
        <w:rPr>
          <w:rFonts w:hint="eastAsia" w:eastAsia="宋体" w:cs="Arial"/>
          <w:color w:val="auto"/>
          <w:spacing w:val="16"/>
          <w:sz w:val="23"/>
          <w:szCs w:val="23"/>
          <w:lang w:val="en-US" w:eastAsia="zh-CN"/>
        </w:rPr>
        <w:t xml:space="preserve">    </w:t>
      </w:r>
      <w:r>
        <w:rPr>
          <w:rFonts w:ascii="Arial" w:hAnsi="Arial" w:eastAsia="Arial" w:cs="Arial"/>
          <w:color w:val="auto"/>
          <w:spacing w:val="16"/>
          <w:sz w:val="23"/>
          <w:szCs w:val="23"/>
        </w:rPr>
        <w:t>2</w:t>
      </w:r>
      <w:r>
        <w:rPr>
          <w:rFonts w:ascii="Arial" w:hAnsi="Arial" w:eastAsia="Arial" w:cs="Arial"/>
          <w:color w:val="auto"/>
          <w:spacing w:val="12"/>
          <w:sz w:val="23"/>
          <w:szCs w:val="23"/>
        </w:rPr>
        <w:t>2</w:t>
      </w:r>
      <w:r>
        <w:rPr>
          <w:rFonts w:ascii="Arial" w:hAnsi="Arial" w:eastAsia="Arial" w:cs="Arial"/>
          <w:color w:val="auto"/>
          <w:spacing w:val="8"/>
          <w:sz w:val="23"/>
          <w:szCs w:val="23"/>
        </w:rPr>
        <w:t xml:space="preserve">.2.  </w:t>
      </w:r>
      <w:r>
        <w:rPr>
          <w:rFonts w:ascii="宋体" w:hAnsi="宋体" w:eastAsia="宋体" w:cs="宋体"/>
          <w:color w:val="auto"/>
          <w:spacing w:val="8"/>
          <w:sz w:val="23"/>
          <w:szCs w:val="23"/>
        </w:rPr>
        <w:t>终止磋商活动后，由采购代理机构发布终止公告并说明原因。</w:t>
      </w:r>
    </w:p>
    <w:p w14:paraId="5A0C195D">
      <w:pPr>
        <w:spacing w:before="191" w:line="227" w:lineRule="auto"/>
        <w:ind w:left="4016"/>
        <w:outlineLvl w:val="1"/>
        <w:rPr>
          <w:rFonts w:ascii="黑体" w:hAnsi="黑体" w:eastAsia="黑体" w:cs="黑体"/>
          <w:color w:val="auto"/>
          <w:sz w:val="28"/>
          <w:szCs w:val="28"/>
        </w:rPr>
      </w:pPr>
      <w:bookmarkStart w:id="58" w:name="_Toc5122"/>
      <w:bookmarkStart w:id="59" w:name="_Toc28526"/>
      <w:r>
        <w:rPr>
          <w:rFonts w:ascii="黑体" w:hAnsi="黑体" w:eastAsia="黑体" w:cs="黑体"/>
          <w:color w:val="auto"/>
          <w:spacing w:val="-2"/>
          <w:sz w:val="28"/>
          <w:szCs w:val="28"/>
        </w:rPr>
        <w:t>十一、</w:t>
      </w:r>
      <w:r>
        <w:rPr>
          <w:rFonts w:ascii="黑体" w:hAnsi="黑体" w:eastAsia="黑体" w:cs="黑体"/>
          <w:color w:val="auto"/>
          <w:spacing w:val="-1"/>
          <w:sz w:val="28"/>
          <w:szCs w:val="28"/>
        </w:rPr>
        <w:t>其他</w:t>
      </w:r>
      <w:bookmarkEnd w:id="58"/>
      <w:bookmarkEnd w:id="59"/>
    </w:p>
    <w:p w14:paraId="6A9BCEA2">
      <w:pPr>
        <w:spacing w:before="19" w:line="221" w:lineRule="auto"/>
        <w:ind w:left="9"/>
        <w:rPr>
          <w:rFonts w:ascii="宋体" w:hAnsi="宋体" w:eastAsia="宋体" w:cs="宋体"/>
          <w:color w:val="auto"/>
          <w:sz w:val="28"/>
          <w:szCs w:val="28"/>
        </w:rPr>
      </w:pPr>
      <w:r>
        <w:rPr>
          <w:rFonts w:hint="eastAsia" w:eastAsia="宋体" w:cs="Arial"/>
          <w:color w:val="auto"/>
          <w:spacing w:val="-21"/>
          <w:sz w:val="28"/>
          <w:szCs w:val="28"/>
          <w:lang w:val="en-US" w:eastAsia="zh-CN"/>
        </w:rPr>
        <w:t xml:space="preserve">          </w:t>
      </w:r>
      <w:r>
        <w:rPr>
          <w:rFonts w:ascii="Arial" w:hAnsi="Arial" w:eastAsia="Arial" w:cs="Arial"/>
          <w:color w:val="auto"/>
          <w:spacing w:val="-21"/>
          <w:sz w:val="28"/>
          <w:szCs w:val="28"/>
        </w:rPr>
        <w:t>2</w:t>
      </w:r>
      <w:r>
        <w:rPr>
          <w:rFonts w:ascii="Arial" w:hAnsi="Arial" w:eastAsia="Arial" w:cs="Arial"/>
          <w:color w:val="auto"/>
          <w:spacing w:val="-17"/>
          <w:sz w:val="28"/>
          <w:szCs w:val="28"/>
        </w:rPr>
        <w:t>3</w:t>
      </w:r>
      <w:r>
        <w:rPr>
          <w:rFonts w:ascii="宋体" w:hAnsi="宋体" w:eastAsia="宋体" w:cs="宋体"/>
          <w:color w:val="auto"/>
          <w:spacing w:val="-17"/>
          <w:sz w:val="28"/>
          <w:szCs w:val="28"/>
        </w:rPr>
        <w:t>、</w:t>
      </w:r>
      <w:r>
        <w:rPr>
          <w:rFonts w:ascii="Arial" w:hAnsi="Arial" w:eastAsia="Arial" w:cs="Arial"/>
          <w:b/>
          <w:bCs/>
          <w:color w:val="auto"/>
          <w:spacing w:val="-19"/>
          <w:sz w:val="28"/>
          <w:szCs w:val="28"/>
        </w:rPr>
        <w:t>串标情形</w:t>
      </w:r>
    </w:p>
    <w:p w14:paraId="5D5A1C66">
      <w:pPr>
        <w:numPr>
          <w:ilvl w:val="0"/>
          <w:numId w:val="6"/>
        </w:numPr>
        <w:spacing w:before="204" w:line="375" w:lineRule="auto"/>
        <w:ind w:left="1053" w:hanging="407"/>
        <w:rPr>
          <w:rFonts w:ascii="宋体" w:hAnsi="宋体" w:eastAsia="宋体" w:cs="宋体"/>
          <w:color w:val="auto"/>
          <w:spacing w:val="9"/>
          <w:sz w:val="23"/>
          <w:szCs w:val="23"/>
        </w:rPr>
      </w:pPr>
      <w:r>
        <w:rPr>
          <w:rFonts w:hint="eastAsia" w:ascii="宋体" w:hAnsi="宋体" w:eastAsia="宋体" w:cs="宋体"/>
          <w:color w:val="auto"/>
          <w:spacing w:val="4"/>
          <w:sz w:val="23"/>
          <w:szCs w:val="23"/>
          <w:lang w:val="en-US" w:eastAsia="zh-CN"/>
        </w:rPr>
        <w:t>供应商</w:t>
      </w:r>
      <w:r>
        <w:rPr>
          <w:rFonts w:ascii="宋体" w:hAnsi="宋体" w:eastAsia="宋体" w:cs="宋体"/>
          <w:color w:val="auto"/>
          <w:spacing w:val="3"/>
          <w:sz w:val="23"/>
          <w:szCs w:val="23"/>
        </w:rPr>
        <w:t>应当遵循公平竞争的原则，不得恶意串通，不得妨碍其他磋商人的竞争行为，</w:t>
      </w:r>
      <w:r>
        <w:rPr>
          <w:rFonts w:ascii="宋体" w:hAnsi="宋体" w:eastAsia="宋体" w:cs="宋体"/>
          <w:color w:val="auto"/>
          <w:spacing w:val="9"/>
          <w:sz w:val="23"/>
          <w:szCs w:val="23"/>
        </w:rPr>
        <w:t>不</w:t>
      </w:r>
    </w:p>
    <w:p w14:paraId="1D3B9342">
      <w:pPr>
        <w:numPr>
          <w:ilvl w:val="0"/>
          <w:numId w:val="0"/>
        </w:numPr>
        <w:spacing w:before="204" w:line="375" w:lineRule="auto"/>
        <w:rPr>
          <w:rFonts w:ascii="宋体" w:hAnsi="宋体" w:eastAsia="宋体" w:cs="宋体"/>
          <w:color w:val="auto"/>
          <w:spacing w:val="10"/>
          <w:sz w:val="23"/>
          <w:szCs w:val="23"/>
        </w:rPr>
      </w:pPr>
      <w:r>
        <w:rPr>
          <w:rFonts w:hint="eastAsia" w:ascii="宋体" w:hAnsi="宋体" w:eastAsia="宋体" w:cs="宋体"/>
          <w:color w:val="auto"/>
          <w:spacing w:val="9"/>
          <w:sz w:val="23"/>
          <w:szCs w:val="23"/>
          <w:lang w:val="en-US" w:eastAsia="zh-CN"/>
        </w:rPr>
        <w:t xml:space="preserve">   </w:t>
      </w:r>
      <w:r>
        <w:rPr>
          <w:rFonts w:ascii="宋体" w:hAnsi="宋体" w:eastAsia="宋体" w:cs="宋体"/>
          <w:color w:val="auto"/>
          <w:spacing w:val="9"/>
          <w:sz w:val="23"/>
          <w:szCs w:val="23"/>
        </w:rPr>
        <w:t>得损害采购人或者其他磋商人的合法权益</w:t>
      </w:r>
      <w:r>
        <w:rPr>
          <w:rFonts w:ascii="宋体" w:hAnsi="宋体" w:eastAsia="宋体" w:cs="宋体"/>
          <w:color w:val="auto"/>
          <w:spacing w:val="5"/>
          <w:sz w:val="19"/>
          <w:szCs w:val="19"/>
        </w:rPr>
        <w:t>。</w:t>
      </w:r>
    </w:p>
    <w:p w14:paraId="724EADCF">
      <w:pPr>
        <w:spacing w:before="2" w:line="374" w:lineRule="auto"/>
        <w:ind w:right="61"/>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10"/>
          <w:sz w:val="23"/>
          <w:szCs w:val="23"/>
          <w:lang w:val="en-US" w:eastAsia="zh-CN"/>
        </w:rPr>
        <w:t xml:space="preserve">     </w:t>
      </w:r>
      <w:r>
        <w:rPr>
          <w:rFonts w:ascii="宋体" w:hAnsi="宋体" w:eastAsia="宋体" w:cs="宋体"/>
          <w:color w:val="auto"/>
          <w:spacing w:val="10"/>
          <w:sz w:val="23"/>
          <w:szCs w:val="23"/>
        </w:rPr>
        <w:t>在</w:t>
      </w:r>
      <w:r>
        <w:rPr>
          <w:rFonts w:ascii="宋体" w:hAnsi="宋体" w:eastAsia="宋体" w:cs="宋体"/>
          <w:color w:val="auto"/>
          <w:spacing w:val="5"/>
          <w:sz w:val="23"/>
          <w:szCs w:val="23"/>
        </w:rPr>
        <w:t>评标过程中发现</w:t>
      </w:r>
      <w:r>
        <w:rPr>
          <w:rFonts w:hint="eastAsia" w:ascii="宋体" w:hAnsi="宋体" w:eastAsia="宋体" w:cs="宋体"/>
          <w:color w:val="auto"/>
          <w:spacing w:val="5"/>
          <w:sz w:val="23"/>
          <w:szCs w:val="23"/>
          <w:lang w:val="en-US" w:eastAsia="zh-CN"/>
        </w:rPr>
        <w:t>供应商</w:t>
      </w:r>
      <w:r>
        <w:rPr>
          <w:rFonts w:ascii="宋体" w:hAnsi="宋体" w:eastAsia="宋体" w:cs="宋体"/>
          <w:color w:val="auto"/>
          <w:spacing w:val="5"/>
          <w:sz w:val="23"/>
          <w:szCs w:val="23"/>
        </w:rPr>
        <w:t>有上述情形的， 磋商小组应当认定其投标无效，并</w:t>
      </w:r>
      <w:r>
        <w:rPr>
          <w:rFonts w:ascii="宋体" w:hAnsi="宋体" w:eastAsia="宋体" w:cs="宋体"/>
          <w:color w:val="auto"/>
          <w:sz w:val="23"/>
          <w:szCs w:val="23"/>
        </w:rPr>
        <w:t xml:space="preserve"> </w:t>
      </w:r>
      <w:r>
        <w:rPr>
          <w:rFonts w:ascii="宋体" w:hAnsi="宋体" w:eastAsia="宋体" w:cs="宋体"/>
          <w:color w:val="auto"/>
          <w:spacing w:val="8"/>
          <w:sz w:val="23"/>
          <w:szCs w:val="23"/>
        </w:rPr>
        <w:t>书面报告本</w:t>
      </w:r>
      <w:r>
        <w:rPr>
          <w:rFonts w:hint="eastAsia" w:ascii="宋体" w:hAnsi="宋体" w:eastAsia="宋体" w:cs="宋体"/>
          <w:color w:val="auto"/>
          <w:spacing w:val="8"/>
          <w:sz w:val="23"/>
          <w:szCs w:val="23"/>
          <w:lang w:val="en-US" w:eastAsia="zh-CN"/>
        </w:rPr>
        <w:t xml:space="preserve">  </w:t>
      </w:r>
    </w:p>
    <w:p w14:paraId="78692C8D">
      <w:pPr>
        <w:spacing w:before="2" w:line="374" w:lineRule="auto"/>
        <w:ind w:right="61"/>
        <w:rPr>
          <w:rFonts w:ascii="宋体" w:hAnsi="宋体" w:eastAsia="宋体" w:cs="宋体"/>
          <w:color w:val="auto"/>
          <w:sz w:val="19"/>
          <w:szCs w:val="19"/>
        </w:rPr>
      </w:pPr>
      <w:r>
        <w:rPr>
          <w:rFonts w:hint="eastAsia" w:ascii="宋体" w:hAnsi="宋体" w:eastAsia="宋体" w:cs="宋体"/>
          <w:color w:val="auto"/>
          <w:spacing w:val="8"/>
          <w:sz w:val="23"/>
          <w:szCs w:val="23"/>
          <w:lang w:val="en-US" w:eastAsia="zh-CN"/>
        </w:rPr>
        <w:t xml:space="preserve">   </w:t>
      </w:r>
      <w:r>
        <w:rPr>
          <w:rFonts w:ascii="宋体" w:hAnsi="宋体" w:eastAsia="宋体" w:cs="宋体"/>
          <w:color w:val="auto"/>
          <w:spacing w:val="8"/>
          <w:sz w:val="23"/>
          <w:szCs w:val="23"/>
        </w:rPr>
        <w:t>级财政部门</w:t>
      </w:r>
      <w:r>
        <w:rPr>
          <w:rFonts w:ascii="宋体" w:hAnsi="宋体" w:eastAsia="宋体" w:cs="宋体"/>
          <w:color w:val="auto"/>
          <w:spacing w:val="5"/>
          <w:sz w:val="19"/>
          <w:szCs w:val="19"/>
        </w:rPr>
        <w:t>。</w:t>
      </w:r>
    </w:p>
    <w:p w14:paraId="24A9AB4E">
      <w:pPr>
        <w:numPr>
          <w:ilvl w:val="0"/>
          <w:numId w:val="7"/>
        </w:numPr>
        <w:spacing w:before="7" w:line="355" w:lineRule="auto"/>
        <w:ind w:left="1043" w:right="593" w:hanging="416"/>
        <w:rPr>
          <w:rFonts w:ascii="宋体" w:hAnsi="宋体" w:eastAsia="宋体" w:cs="宋体"/>
          <w:color w:val="auto"/>
          <w:sz w:val="23"/>
          <w:szCs w:val="23"/>
        </w:rPr>
      </w:pPr>
      <w:r>
        <w:rPr>
          <w:rFonts w:ascii="宋体" w:hAnsi="宋体" w:eastAsia="宋体" w:cs="宋体"/>
          <w:color w:val="auto"/>
          <w:spacing w:val="8"/>
          <w:sz w:val="23"/>
          <w:szCs w:val="23"/>
        </w:rPr>
        <w:t>有下列情形之一的，视为磋商人串通投标，其投标无效</w:t>
      </w:r>
      <w:r>
        <w:rPr>
          <w:rFonts w:ascii="宋体" w:hAnsi="宋体" w:eastAsia="宋体" w:cs="宋体"/>
          <w:color w:val="auto"/>
          <w:spacing w:val="3"/>
          <w:sz w:val="23"/>
          <w:szCs w:val="23"/>
        </w:rPr>
        <w:t>：</w:t>
      </w:r>
      <w:r>
        <w:rPr>
          <w:rFonts w:ascii="宋体" w:hAnsi="宋体" w:eastAsia="宋体" w:cs="宋体"/>
          <w:color w:val="auto"/>
          <w:sz w:val="23"/>
          <w:szCs w:val="23"/>
        </w:rPr>
        <w:t xml:space="preserve">                  </w:t>
      </w:r>
    </w:p>
    <w:p w14:paraId="546889E6">
      <w:pPr>
        <w:numPr>
          <w:ilvl w:val="0"/>
          <w:numId w:val="8"/>
        </w:numPr>
        <w:spacing w:before="7" w:line="355" w:lineRule="auto"/>
        <w:ind w:left="627" w:leftChars="0" w:right="593"/>
        <w:rPr>
          <w:rFonts w:ascii="宋体" w:hAnsi="宋体" w:eastAsia="宋体" w:cs="宋体"/>
          <w:color w:val="auto"/>
          <w:sz w:val="23"/>
          <w:szCs w:val="23"/>
        </w:rPr>
      </w:pPr>
      <w:r>
        <w:rPr>
          <w:rFonts w:ascii="宋体" w:hAnsi="宋体" w:eastAsia="宋体" w:cs="宋体"/>
          <w:color w:val="auto"/>
          <w:spacing w:val="7"/>
          <w:sz w:val="23"/>
          <w:szCs w:val="23"/>
        </w:rPr>
        <w:t>不同磋商人的磋商响应文件由同一单位或者个人编制；</w:t>
      </w:r>
      <w:r>
        <w:rPr>
          <w:rFonts w:ascii="宋体" w:hAnsi="宋体" w:eastAsia="宋体" w:cs="宋体"/>
          <w:color w:val="auto"/>
          <w:sz w:val="23"/>
          <w:szCs w:val="23"/>
        </w:rPr>
        <w:t xml:space="preserve">                </w:t>
      </w:r>
    </w:p>
    <w:p w14:paraId="6C5309A1">
      <w:pPr>
        <w:numPr>
          <w:ilvl w:val="0"/>
          <w:numId w:val="0"/>
        </w:numPr>
        <w:spacing w:before="7" w:line="355" w:lineRule="auto"/>
        <w:ind w:right="593"/>
        <w:rPr>
          <w:rFonts w:ascii="宋体" w:hAnsi="宋体" w:eastAsia="宋体" w:cs="宋体"/>
          <w:color w:val="auto"/>
          <w:sz w:val="23"/>
          <w:szCs w:val="23"/>
        </w:rPr>
      </w:pPr>
      <w:r>
        <w:rPr>
          <w:rFonts w:hint="eastAsia" w:eastAsia="宋体" w:cs="Arial"/>
          <w:color w:val="auto"/>
          <w:spacing w:val="11"/>
          <w:sz w:val="23"/>
          <w:szCs w:val="23"/>
          <w:lang w:val="en-US" w:eastAsia="zh-CN"/>
        </w:rPr>
        <w:t xml:space="preserve">         </w:t>
      </w:r>
      <w:r>
        <w:rPr>
          <w:rFonts w:ascii="Arial" w:hAnsi="Arial" w:eastAsia="Arial" w:cs="Arial"/>
          <w:color w:val="auto"/>
          <w:spacing w:val="11"/>
          <w:sz w:val="23"/>
          <w:szCs w:val="23"/>
        </w:rPr>
        <w:t>2</w:t>
      </w:r>
      <w:r>
        <w:rPr>
          <w:rFonts w:ascii="Arial" w:hAnsi="Arial" w:eastAsia="Arial" w:cs="Arial"/>
          <w:color w:val="auto"/>
          <w:spacing w:val="7"/>
          <w:sz w:val="23"/>
          <w:szCs w:val="23"/>
        </w:rPr>
        <w:t>)</w:t>
      </w:r>
      <w:r>
        <w:rPr>
          <w:rFonts w:ascii="宋体" w:hAnsi="宋体" w:eastAsia="宋体" w:cs="宋体"/>
          <w:color w:val="auto"/>
          <w:spacing w:val="7"/>
          <w:sz w:val="23"/>
          <w:szCs w:val="23"/>
        </w:rPr>
        <w:t>不同磋商人委托同一单位或者个人办理投标事宜；</w:t>
      </w:r>
      <w:r>
        <w:rPr>
          <w:rFonts w:ascii="宋体" w:hAnsi="宋体" w:eastAsia="宋体" w:cs="宋体"/>
          <w:color w:val="auto"/>
          <w:sz w:val="23"/>
          <w:szCs w:val="23"/>
        </w:rPr>
        <w:t xml:space="preserve">                     </w:t>
      </w:r>
    </w:p>
    <w:p w14:paraId="461C78AE">
      <w:pPr>
        <w:numPr>
          <w:ilvl w:val="0"/>
          <w:numId w:val="0"/>
        </w:numPr>
        <w:spacing w:before="7" w:line="355" w:lineRule="auto"/>
        <w:ind w:right="593"/>
        <w:rPr>
          <w:rFonts w:ascii="宋体" w:hAnsi="宋体" w:eastAsia="宋体" w:cs="宋体"/>
          <w:color w:val="auto"/>
          <w:sz w:val="23"/>
          <w:szCs w:val="23"/>
        </w:rPr>
      </w:pPr>
      <w:r>
        <w:rPr>
          <w:rFonts w:hint="eastAsia" w:ascii="宋体" w:hAnsi="宋体" w:eastAsia="宋体" w:cs="宋体"/>
          <w:color w:val="auto"/>
          <w:sz w:val="23"/>
          <w:szCs w:val="23"/>
          <w:lang w:val="en-US" w:eastAsia="zh-CN"/>
        </w:rPr>
        <w:t xml:space="preserve">      </w:t>
      </w:r>
      <w:r>
        <w:rPr>
          <w:rFonts w:ascii="Arial" w:hAnsi="Arial" w:eastAsia="Arial" w:cs="Arial"/>
          <w:color w:val="auto"/>
          <w:spacing w:val="8"/>
          <w:sz w:val="23"/>
          <w:szCs w:val="23"/>
        </w:rPr>
        <w:t>3)</w:t>
      </w:r>
      <w:r>
        <w:rPr>
          <w:rFonts w:ascii="宋体" w:hAnsi="宋体" w:eastAsia="宋体" w:cs="宋体"/>
          <w:color w:val="auto"/>
          <w:spacing w:val="8"/>
          <w:sz w:val="23"/>
          <w:szCs w:val="23"/>
        </w:rPr>
        <w:t>不同磋商人的磋商响应文件载明的项目管理成员或者联系人员为同一人；</w:t>
      </w:r>
      <w:r>
        <w:rPr>
          <w:rFonts w:ascii="宋体" w:hAnsi="宋体" w:eastAsia="宋体" w:cs="宋体"/>
          <w:color w:val="auto"/>
          <w:sz w:val="23"/>
          <w:szCs w:val="23"/>
        </w:rPr>
        <w:t xml:space="preserve"> </w:t>
      </w:r>
    </w:p>
    <w:p w14:paraId="2DB308CC">
      <w:pPr>
        <w:numPr>
          <w:ilvl w:val="0"/>
          <w:numId w:val="0"/>
        </w:numPr>
        <w:spacing w:before="7" w:line="355" w:lineRule="auto"/>
        <w:ind w:right="593"/>
        <w:rPr>
          <w:rFonts w:ascii="宋体" w:hAnsi="宋体" w:eastAsia="宋体" w:cs="宋体"/>
          <w:color w:val="auto"/>
          <w:sz w:val="23"/>
          <w:szCs w:val="23"/>
        </w:rPr>
      </w:pPr>
      <w:r>
        <w:rPr>
          <w:rFonts w:hint="eastAsia" w:ascii="宋体" w:hAnsi="宋体" w:eastAsia="宋体" w:cs="宋体"/>
          <w:color w:val="auto"/>
          <w:sz w:val="23"/>
          <w:szCs w:val="23"/>
          <w:lang w:val="en-US" w:eastAsia="zh-CN"/>
        </w:rPr>
        <w:t xml:space="preserve">      </w:t>
      </w:r>
      <w:r>
        <w:rPr>
          <w:rFonts w:ascii="Arial" w:hAnsi="Arial" w:eastAsia="Arial" w:cs="Arial"/>
          <w:color w:val="auto"/>
          <w:spacing w:val="8"/>
          <w:sz w:val="23"/>
          <w:szCs w:val="23"/>
        </w:rPr>
        <w:t>4)</w:t>
      </w:r>
      <w:r>
        <w:rPr>
          <w:rFonts w:ascii="宋体" w:hAnsi="宋体" w:eastAsia="宋体" w:cs="宋体"/>
          <w:color w:val="auto"/>
          <w:spacing w:val="8"/>
          <w:sz w:val="23"/>
          <w:szCs w:val="23"/>
        </w:rPr>
        <w:t>不同磋商人的磋商响应文件异常一致或者投标报价呈规律性差异</w:t>
      </w:r>
      <w:r>
        <w:rPr>
          <w:rFonts w:ascii="宋体" w:hAnsi="宋体" w:eastAsia="宋体" w:cs="宋体"/>
          <w:color w:val="auto"/>
          <w:spacing w:val="2"/>
          <w:sz w:val="23"/>
          <w:szCs w:val="23"/>
        </w:rPr>
        <w:t>；</w:t>
      </w:r>
      <w:r>
        <w:rPr>
          <w:rFonts w:ascii="宋体" w:hAnsi="宋体" w:eastAsia="宋体" w:cs="宋体"/>
          <w:color w:val="auto"/>
          <w:sz w:val="23"/>
          <w:szCs w:val="23"/>
        </w:rPr>
        <w:t xml:space="preserve">      </w:t>
      </w:r>
    </w:p>
    <w:p w14:paraId="1BA452F3">
      <w:pPr>
        <w:numPr>
          <w:ilvl w:val="0"/>
          <w:numId w:val="0"/>
        </w:numPr>
        <w:spacing w:before="7" w:line="355" w:lineRule="auto"/>
        <w:ind w:right="593"/>
        <w:rPr>
          <w:rFonts w:ascii="宋体" w:hAnsi="宋体" w:eastAsia="宋体" w:cs="宋体"/>
          <w:color w:val="auto"/>
          <w:sz w:val="23"/>
          <w:szCs w:val="23"/>
        </w:rPr>
      </w:pPr>
      <w:r>
        <w:rPr>
          <w:rFonts w:hint="eastAsia" w:ascii="宋体" w:hAnsi="宋体" w:eastAsia="宋体" w:cs="宋体"/>
          <w:color w:val="auto"/>
          <w:sz w:val="23"/>
          <w:szCs w:val="23"/>
          <w:lang w:val="en-US" w:eastAsia="zh-CN"/>
        </w:rPr>
        <w:t xml:space="preserve">      </w:t>
      </w:r>
      <w:r>
        <w:rPr>
          <w:rFonts w:ascii="Arial" w:hAnsi="Arial" w:eastAsia="Arial" w:cs="Arial"/>
          <w:color w:val="auto"/>
          <w:spacing w:val="12"/>
          <w:sz w:val="23"/>
          <w:szCs w:val="23"/>
        </w:rPr>
        <w:t>5</w:t>
      </w:r>
      <w:r>
        <w:rPr>
          <w:rFonts w:ascii="Arial" w:hAnsi="Arial" w:eastAsia="Arial" w:cs="Arial"/>
          <w:color w:val="auto"/>
          <w:spacing w:val="8"/>
          <w:sz w:val="23"/>
          <w:szCs w:val="23"/>
        </w:rPr>
        <w:t>)</w:t>
      </w:r>
      <w:r>
        <w:rPr>
          <w:rFonts w:ascii="宋体" w:hAnsi="宋体" w:eastAsia="宋体" w:cs="宋体"/>
          <w:color w:val="auto"/>
          <w:spacing w:val="6"/>
          <w:sz w:val="23"/>
          <w:szCs w:val="23"/>
        </w:rPr>
        <w:t>不同磋商人的磋商响应文件相互混装；</w:t>
      </w:r>
      <w:r>
        <w:rPr>
          <w:rFonts w:ascii="宋体" w:hAnsi="宋体" w:eastAsia="宋体" w:cs="宋体"/>
          <w:color w:val="auto"/>
          <w:sz w:val="23"/>
          <w:szCs w:val="23"/>
        </w:rPr>
        <w:t xml:space="preserve">                               </w:t>
      </w:r>
    </w:p>
    <w:p w14:paraId="0EB625D5">
      <w:pPr>
        <w:numPr>
          <w:ilvl w:val="0"/>
          <w:numId w:val="0"/>
        </w:numPr>
        <w:spacing w:before="7" w:line="355" w:lineRule="auto"/>
        <w:ind w:right="593"/>
        <w:rPr>
          <w:rFonts w:ascii="宋体" w:hAnsi="宋体" w:eastAsia="宋体" w:cs="宋体"/>
          <w:color w:val="auto"/>
          <w:sz w:val="23"/>
          <w:szCs w:val="23"/>
        </w:rPr>
      </w:pPr>
      <w:r>
        <w:rPr>
          <w:rFonts w:hint="eastAsia" w:ascii="宋体" w:hAnsi="宋体" w:eastAsia="宋体" w:cs="宋体"/>
          <w:color w:val="auto"/>
          <w:sz w:val="23"/>
          <w:szCs w:val="23"/>
          <w:lang w:val="en-US" w:eastAsia="zh-CN"/>
        </w:rPr>
        <w:t xml:space="preserve">      </w:t>
      </w:r>
      <w:r>
        <w:rPr>
          <w:rFonts w:ascii="Arial" w:hAnsi="Arial" w:eastAsia="Arial" w:cs="Arial"/>
          <w:color w:val="auto"/>
          <w:spacing w:val="16"/>
          <w:sz w:val="23"/>
          <w:szCs w:val="23"/>
        </w:rPr>
        <w:t>6</w:t>
      </w:r>
      <w:r>
        <w:rPr>
          <w:rFonts w:ascii="Arial" w:hAnsi="Arial" w:eastAsia="Arial" w:cs="Arial"/>
          <w:color w:val="auto"/>
          <w:spacing w:val="9"/>
          <w:sz w:val="23"/>
          <w:szCs w:val="23"/>
        </w:rPr>
        <w:t>)</w:t>
      </w:r>
      <w:r>
        <w:rPr>
          <w:rFonts w:ascii="宋体" w:hAnsi="宋体" w:eastAsia="宋体" w:cs="宋体"/>
          <w:color w:val="auto"/>
          <w:spacing w:val="8"/>
          <w:sz w:val="23"/>
          <w:szCs w:val="23"/>
        </w:rPr>
        <w:t>不同磋商人的投标保证金从同一单位或者个人的账户转出。</w:t>
      </w:r>
      <w:bookmarkStart w:id="60" w:name="_bookmark15"/>
      <w:bookmarkEnd w:id="60"/>
    </w:p>
    <w:p w14:paraId="7602664F">
      <w:pPr>
        <w:spacing w:before="181" w:line="375" w:lineRule="auto"/>
        <w:ind w:left="1055" w:hanging="425"/>
        <w:rPr>
          <w:rFonts w:ascii="宋体" w:hAnsi="宋体" w:eastAsia="宋体" w:cs="宋体"/>
          <w:color w:val="auto"/>
          <w:sz w:val="23"/>
          <w:szCs w:val="23"/>
        </w:rPr>
      </w:pPr>
      <w:r>
        <w:rPr>
          <w:rFonts w:ascii="Arial" w:hAnsi="Arial" w:eastAsia="Arial" w:cs="Arial"/>
          <w:color w:val="auto"/>
          <w:spacing w:val="6"/>
          <w:sz w:val="23"/>
          <w:szCs w:val="23"/>
        </w:rPr>
        <w:t>3.</w:t>
      </w:r>
      <w:r>
        <w:rPr>
          <w:rFonts w:ascii="宋体" w:hAnsi="宋体" w:eastAsia="宋体" w:cs="宋体"/>
          <w:color w:val="auto"/>
          <w:spacing w:val="6"/>
          <w:sz w:val="23"/>
          <w:szCs w:val="23"/>
        </w:rPr>
        <w:t>其他未尽事宜，按照《中华人民共和国政府采购法》、《中华人民共和国合同法》</w:t>
      </w:r>
      <w:r>
        <w:rPr>
          <w:rFonts w:ascii="宋体" w:hAnsi="宋体" w:eastAsia="宋体" w:cs="宋体"/>
          <w:color w:val="auto"/>
          <w:spacing w:val="1"/>
          <w:sz w:val="23"/>
          <w:szCs w:val="23"/>
        </w:rPr>
        <w:t>、</w:t>
      </w:r>
      <w:r>
        <w:rPr>
          <w:rFonts w:ascii="宋体" w:hAnsi="宋体" w:eastAsia="宋体" w:cs="宋体"/>
          <w:color w:val="auto"/>
          <w:sz w:val="23"/>
          <w:szCs w:val="23"/>
        </w:rPr>
        <w:t xml:space="preserve"> </w:t>
      </w:r>
      <w:r>
        <w:rPr>
          <w:rFonts w:ascii="宋体" w:hAnsi="宋体" w:eastAsia="宋体" w:cs="宋体"/>
          <w:color w:val="auto"/>
          <w:spacing w:val="10"/>
          <w:sz w:val="23"/>
          <w:szCs w:val="23"/>
        </w:rPr>
        <w:t>《中</w:t>
      </w:r>
      <w:r>
        <w:rPr>
          <w:rFonts w:ascii="宋体" w:hAnsi="宋体" w:eastAsia="宋体" w:cs="宋体"/>
          <w:color w:val="auto"/>
          <w:spacing w:val="5"/>
          <w:sz w:val="23"/>
          <w:szCs w:val="23"/>
        </w:rPr>
        <w:t>华人民共和国政府采购法实施条例》 、《政府采购竞争性磋商采购方式管理</w:t>
      </w:r>
    </w:p>
    <w:p w14:paraId="6D59DF5B">
      <w:pPr>
        <w:spacing w:line="227" w:lineRule="auto"/>
        <w:ind w:left="1056"/>
        <w:rPr>
          <w:rFonts w:ascii="宋体" w:hAnsi="宋体" w:eastAsia="宋体" w:cs="宋体"/>
          <w:color w:val="auto"/>
          <w:sz w:val="23"/>
          <w:szCs w:val="23"/>
        </w:rPr>
      </w:pPr>
      <w:r>
        <w:rPr>
          <w:rFonts w:ascii="宋体" w:hAnsi="宋体" w:eastAsia="宋体" w:cs="宋体"/>
          <w:color w:val="auto"/>
          <w:spacing w:val="7"/>
          <w:sz w:val="23"/>
          <w:szCs w:val="23"/>
        </w:rPr>
        <w:t>暂行办法》等法律法规的有关条款执行</w:t>
      </w:r>
      <w:r>
        <w:rPr>
          <w:rFonts w:ascii="宋体" w:hAnsi="宋体" w:eastAsia="宋体" w:cs="宋体"/>
          <w:color w:val="auto"/>
          <w:spacing w:val="4"/>
          <w:sz w:val="23"/>
          <w:szCs w:val="23"/>
        </w:rPr>
        <w:t>。</w:t>
      </w:r>
    </w:p>
    <w:p w14:paraId="3DB9D838">
      <w:pPr>
        <w:rPr>
          <w:color w:val="auto"/>
        </w:rPr>
        <w:sectPr>
          <w:headerReference r:id="rId12" w:type="default"/>
          <w:footerReference r:id="rId13" w:type="default"/>
          <w:pgSz w:w="11906" w:h="16839"/>
          <w:pgMar w:top="400" w:right="1246" w:bottom="1193" w:left="780" w:header="0" w:footer="1030" w:gutter="0"/>
          <w:pgNumType w:fmt="decimal"/>
          <w:cols w:space="720" w:num="1"/>
        </w:sectPr>
      </w:pPr>
    </w:p>
    <w:p w14:paraId="775C5015">
      <w:pPr>
        <w:spacing w:line="252" w:lineRule="auto"/>
        <w:rPr>
          <w:rFonts w:ascii="Arial"/>
          <w:color w:val="auto"/>
          <w:sz w:val="21"/>
        </w:rPr>
      </w:pPr>
    </w:p>
    <w:p w14:paraId="05100509">
      <w:pPr>
        <w:spacing w:line="253" w:lineRule="auto"/>
        <w:rPr>
          <w:rFonts w:ascii="Arial"/>
          <w:color w:val="auto"/>
          <w:sz w:val="21"/>
        </w:rPr>
      </w:pPr>
    </w:p>
    <w:p w14:paraId="3FED889E">
      <w:pPr>
        <w:spacing w:line="253" w:lineRule="auto"/>
        <w:rPr>
          <w:rFonts w:ascii="Arial"/>
          <w:color w:val="auto"/>
          <w:sz w:val="21"/>
        </w:rPr>
      </w:pPr>
    </w:p>
    <w:p w14:paraId="2CD82659">
      <w:pPr>
        <w:spacing w:before="152" w:line="223" w:lineRule="auto"/>
        <w:ind w:left="396"/>
        <w:rPr>
          <w:rFonts w:ascii="宋体" w:hAnsi="宋体" w:eastAsia="宋体" w:cs="宋体"/>
          <w:color w:val="auto"/>
          <w:spacing w:val="10"/>
          <w:sz w:val="47"/>
          <w:szCs w:val="47"/>
        </w:rPr>
      </w:pPr>
    </w:p>
    <w:p w14:paraId="1DA9BB9E">
      <w:pPr>
        <w:spacing w:before="152" w:line="223" w:lineRule="auto"/>
        <w:ind w:left="396"/>
        <w:outlineLvl w:val="0"/>
        <w:rPr>
          <w:rFonts w:ascii="宋体" w:hAnsi="宋体" w:eastAsia="宋体" w:cs="宋体"/>
          <w:color w:val="auto"/>
          <w:sz w:val="47"/>
          <w:szCs w:val="47"/>
        </w:rPr>
      </w:pPr>
      <w:bookmarkStart w:id="61" w:name="_Toc1942"/>
      <w:bookmarkStart w:id="62" w:name="_Toc10692"/>
      <w:r>
        <w:rPr>
          <w:rFonts w:ascii="宋体" w:hAnsi="宋体" w:eastAsia="宋体" w:cs="宋体"/>
          <w:color w:val="auto"/>
          <w:spacing w:val="10"/>
          <w:sz w:val="47"/>
          <w:szCs w:val="47"/>
        </w:rPr>
        <w:t>第四部分  青海省政府采购合同文本样</w:t>
      </w:r>
      <w:r>
        <w:rPr>
          <w:rFonts w:ascii="宋体" w:hAnsi="宋体" w:eastAsia="宋体" w:cs="宋体"/>
          <w:color w:val="auto"/>
          <w:spacing w:val="9"/>
          <w:sz w:val="47"/>
          <w:szCs w:val="47"/>
        </w:rPr>
        <w:t>式</w:t>
      </w:r>
      <w:bookmarkEnd w:id="61"/>
      <w:bookmarkEnd w:id="62"/>
    </w:p>
    <w:p w14:paraId="79B11C70">
      <w:pPr>
        <w:spacing w:line="261" w:lineRule="auto"/>
        <w:rPr>
          <w:rFonts w:ascii="Arial"/>
          <w:color w:val="auto"/>
          <w:sz w:val="21"/>
        </w:rPr>
      </w:pPr>
    </w:p>
    <w:p w14:paraId="789B23AA">
      <w:pPr>
        <w:spacing w:line="261" w:lineRule="auto"/>
        <w:rPr>
          <w:rFonts w:ascii="Arial"/>
          <w:color w:val="auto"/>
          <w:sz w:val="21"/>
        </w:rPr>
      </w:pPr>
    </w:p>
    <w:p w14:paraId="2DF5210F">
      <w:pPr>
        <w:spacing w:line="261" w:lineRule="auto"/>
        <w:rPr>
          <w:rFonts w:ascii="Arial"/>
          <w:color w:val="auto"/>
          <w:sz w:val="21"/>
        </w:rPr>
      </w:pPr>
    </w:p>
    <w:p w14:paraId="06E07DD1">
      <w:pPr>
        <w:spacing w:line="261" w:lineRule="auto"/>
        <w:rPr>
          <w:rFonts w:ascii="Arial"/>
          <w:color w:val="auto"/>
          <w:sz w:val="21"/>
        </w:rPr>
      </w:pPr>
    </w:p>
    <w:p w14:paraId="35AE3C9B">
      <w:pPr>
        <w:spacing w:line="262" w:lineRule="auto"/>
        <w:rPr>
          <w:rFonts w:ascii="Arial"/>
          <w:color w:val="auto"/>
          <w:sz w:val="21"/>
        </w:rPr>
      </w:pPr>
    </w:p>
    <w:p w14:paraId="13AEE734">
      <w:pPr>
        <w:spacing w:line="262" w:lineRule="auto"/>
        <w:rPr>
          <w:rFonts w:ascii="Arial"/>
          <w:color w:val="auto"/>
          <w:sz w:val="21"/>
        </w:rPr>
      </w:pPr>
    </w:p>
    <w:p w14:paraId="42FF1614">
      <w:pPr>
        <w:spacing w:line="262" w:lineRule="auto"/>
        <w:rPr>
          <w:rFonts w:ascii="Arial"/>
          <w:color w:val="auto"/>
          <w:sz w:val="21"/>
        </w:rPr>
      </w:pPr>
    </w:p>
    <w:p w14:paraId="6E74CB23">
      <w:pPr>
        <w:spacing w:line="262" w:lineRule="auto"/>
        <w:rPr>
          <w:rFonts w:ascii="Arial"/>
          <w:color w:val="auto"/>
          <w:sz w:val="21"/>
        </w:rPr>
      </w:pPr>
    </w:p>
    <w:p w14:paraId="5689ED4D">
      <w:pPr>
        <w:spacing w:before="231" w:line="221" w:lineRule="auto"/>
        <w:ind w:left="1123"/>
        <w:outlineLvl w:val="1"/>
        <w:rPr>
          <w:rFonts w:ascii="宋体" w:hAnsi="宋体" w:eastAsia="宋体" w:cs="宋体"/>
          <w:color w:val="auto"/>
          <w:sz w:val="71"/>
          <w:szCs w:val="71"/>
        </w:rPr>
      </w:pPr>
      <w:bookmarkStart w:id="63" w:name="_Toc17490"/>
      <w:bookmarkStart w:id="64" w:name="_Toc21656"/>
      <w:r>
        <w:rPr>
          <w:rFonts w:ascii="宋体" w:hAnsi="宋体" w:eastAsia="宋体" w:cs="宋体"/>
          <w:color w:val="auto"/>
          <w:spacing w:val="10"/>
          <w:sz w:val="71"/>
          <w:szCs w:val="71"/>
        </w:rPr>
        <w:t>青海省政府采购合同</w:t>
      </w:r>
      <w:r>
        <w:rPr>
          <w:rFonts w:ascii="宋体" w:hAnsi="宋体" w:eastAsia="宋体" w:cs="宋体"/>
          <w:color w:val="auto"/>
          <w:spacing w:val="8"/>
          <w:sz w:val="71"/>
          <w:szCs w:val="71"/>
        </w:rPr>
        <w:t>书</w:t>
      </w:r>
      <w:bookmarkEnd w:id="63"/>
      <w:bookmarkEnd w:id="64"/>
    </w:p>
    <w:p w14:paraId="1D63FD89">
      <w:pPr>
        <w:spacing w:line="247" w:lineRule="auto"/>
        <w:rPr>
          <w:rFonts w:ascii="Arial"/>
          <w:color w:val="auto"/>
          <w:sz w:val="21"/>
        </w:rPr>
      </w:pPr>
    </w:p>
    <w:p w14:paraId="587E61D8">
      <w:pPr>
        <w:spacing w:line="247" w:lineRule="auto"/>
        <w:rPr>
          <w:rFonts w:ascii="Arial"/>
          <w:color w:val="auto"/>
          <w:sz w:val="21"/>
        </w:rPr>
      </w:pPr>
    </w:p>
    <w:p w14:paraId="62D03DEA">
      <w:pPr>
        <w:spacing w:line="247" w:lineRule="auto"/>
        <w:rPr>
          <w:rFonts w:hint="eastAsia" w:ascii="Arial" w:eastAsia="宋体"/>
          <w:color w:val="auto"/>
          <w:sz w:val="21"/>
          <w:lang w:eastAsia="zh-CN"/>
        </w:rPr>
      </w:pPr>
    </w:p>
    <w:p w14:paraId="2CA41BA4">
      <w:pPr>
        <w:spacing w:line="247" w:lineRule="auto"/>
        <w:rPr>
          <w:rFonts w:ascii="Arial"/>
          <w:color w:val="auto"/>
          <w:sz w:val="21"/>
        </w:rPr>
      </w:pPr>
    </w:p>
    <w:p w14:paraId="78E12AD9">
      <w:pPr>
        <w:spacing w:line="247" w:lineRule="auto"/>
        <w:rPr>
          <w:rFonts w:ascii="Arial"/>
          <w:color w:val="auto"/>
          <w:sz w:val="21"/>
        </w:rPr>
      </w:pPr>
    </w:p>
    <w:p w14:paraId="74577B9F">
      <w:pPr>
        <w:spacing w:line="248" w:lineRule="auto"/>
        <w:rPr>
          <w:rFonts w:ascii="Arial"/>
          <w:color w:val="auto"/>
          <w:sz w:val="21"/>
        </w:rPr>
      </w:pPr>
    </w:p>
    <w:p w14:paraId="79D32591">
      <w:pPr>
        <w:spacing w:line="248" w:lineRule="auto"/>
        <w:rPr>
          <w:rFonts w:ascii="Arial"/>
          <w:color w:val="auto"/>
          <w:sz w:val="21"/>
        </w:rPr>
      </w:pPr>
    </w:p>
    <w:p w14:paraId="7880C5CF">
      <w:pPr>
        <w:spacing w:line="248" w:lineRule="auto"/>
        <w:rPr>
          <w:rFonts w:ascii="Arial"/>
          <w:color w:val="auto"/>
          <w:sz w:val="21"/>
        </w:rPr>
      </w:pPr>
    </w:p>
    <w:p w14:paraId="5DDCEC13">
      <w:pPr>
        <w:spacing w:line="248" w:lineRule="auto"/>
        <w:rPr>
          <w:rFonts w:ascii="Arial"/>
          <w:color w:val="auto"/>
          <w:sz w:val="21"/>
        </w:rPr>
      </w:pPr>
    </w:p>
    <w:p w14:paraId="4C939810">
      <w:pPr>
        <w:spacing w:line="248" w:lineRule="auto"/>
        <w:rPr>
          <w:rFonts w:ascii="Arial"/>
          <w:color w:val="auto"/>
          <w:sz w:val="21"/>
        </w:rPr>
      </w:pPr>
    </w:p>
    <w:p w14:paraId="2CA4938C">
      <w:pPr>
        <w:spacing w:line="248" w:lineRule="auto"/>
        <w:rPr>
          <w:rFonts w:ascii="Arial"/>
          <w:color w:val="auto"/>
          <w:sz w:val="21"/>
        </w:rPr>
      </w:pPr>
    </w:p>
    <w:p w14:paraId="19F2624E">
      <w:pPr>
        <w:spacing w:before="91" w:line="216" w:lineRule="auto"/>
        <w:ind w:left="10"/>
        <w:rPr>
          <w:rFonts w:ascii="宋体" w:hAnsi="宋体" w:eastAsia="宋体" w:cs="宋体"/>
          <w:color w:val="auto"/>
          <w:sz w:val="28"/>
          <w:szCs w:val="28"/>
        </w:rPr>
      </w:pPr>
      <w:r>
        <w:rPr>
          <w:rFonts w:ascii="宋体" w:hAnsi="宋体" w:eastAsia="宋体" w:cs="宋体"/>
          <w:color w:val="auto"/>
          <w:spacing w:val="1"/>
          <w:sz w:val="28"/>
          <w:szCs w:val="28"/>
        </w:rPr>
        <w:t>采购项目名称：</w:t>
      </w:r>
      <w:r>
        <w:rPr>
          <w:rFonts w:hint="eastAsia" w:ascii="宋体" w:hAnsi="宋体" w:eastAsia="宋体" w:cs="宋体"/>
          <w:b/>
          <w:bCs/>
          <w:color w:val="auto"/>
          <w:spacing w:val="1"/>
          <w:sz w:val="28"/>
          <w:szCs w:val="28"/>
          <w:u w:val="single" w:color="auto"/>
          <w:lang w:eastAsia="zh-CN"/>
        </w:rPr>
        <w:t>同德县安多扎木念手工乐器制作扶持项目</w:t>
      </w:r>
      <w:r>
        <w:rPr>
          <w:rFonts w:ascii="宋体" w:hAnsi="宋体" w:eastAsia="宋体" w:cs="宋体"/>
          <w:b/>
          <w:bCs/>
          <w:color w:val="auto"/>
          <w:sz w:val="28"/>
          <w:szCs w:val="28"/>
          <w:u w:val="single" w:color="auto"/>
        </w:rPr>
        <w:t xml:space="preserve"> </w:t>
      </w:r>
    </w:p>
    <w:p w14:paraId="532F069A">
      <w:pPr>
        <w:spacing w:before="216" w:line="218" w:lineRule="auto"/>
        <w:ind w:left="10"/>
        <w:rPr>
          <w:rFonts w:ascii="Arial" w:hAnsi="Arial" w:eastAsia="Arial" w:cs="Arial"/>
          <w:color w:val="auto"/>
          <w:sz w:val="28"/>
          <w:szCs w:val="28"/>
        </w:rPr>
      </w:pPr>
      <w:r>
        <w:rPr>
          <w:rFonts w:ascii="宋体" w:hAnsi="宋体" w:eastAsia="宋体" w:cs="宋体"/>
          <w:color w:val="auto"/>
          <w:spacing w:val="10"/>
          <w:sz w:val="28"/>
          <w:szCs w:val="28"/>
        </w:rPr>
        <w:t>采购</w:t>
      </w:r>
      <w:r>
        <w:rPr>
          <w:rFonts w:ascii="宋体" w:hAnsi="宋体" w:eastAsia="宋体" w:cs="宋体"/>
          <w:color w:val="auto"/>
          <w:spacing w:val="9"/>
          <w:sz w:val="28"/>
          <w:szCs w:val="28"/>
        </w:rPr>
        <w:t>项</w:t>
      </w:r>
      <w:r>
        <w:rPr>
          <w:rFonts w:ascii="宋体" w:hAnsi="宋体" w:eastAsia="宋体" w:cs="宋体"/>
          <w:color w:val="auto"/>
          <w:spacing w:val="5"/>
          <w:sz w:val="28"/>
          <w:szCs w:val="28"/>
        </w:rPr>
        <w:t>目编号：</w:t>
      </w:r>
      <w:r>
        <w:rPr>
          <w:rFonts w:ascii="宋体" w:hAnsi="宋体" w:eastAsia="宋体" w:cs="宋体"/>
          <w:b/>
          <w:bCs/>
          <w:color w:val="auto"/>
          <w:spacing w:val="5"/>
          <w:sz w:val="28"/>
          <w:szCs w:val="28"/>
          <w:u w:val="single" w:color="auto"/>
        </w:rPr>
        <w:t xml:space="preserve">青海拓鑫竞磋(货物) </w:t>
      </w:r>
      <w:r>
        <w:rPr>
          <w:rFonts w:ascii="Arial" w:hAnsi="Arial" w:eastAsia="Arial" w:cs="Arial"/>
          <w:b/>
          <w:bCs/>
          <w:color w:val="auto"/>
          <w:spacing w:val="5"/>
          <w:sz w:val="28"/>
          <w:szCs w:val="28"/>
          <w:u w:val="single" w:color="auto"/>
        </w:rPr>
        <w:t>202</w:t>
      </w:r>
      <w:r>
        <w:rPr>
          <w:rFonts w:hint="eastAsia" w:eastAsia="宋体" w:cs="Arial"/>
          <w:b/>
          <w:bCs/>
          <w:color w:val="auto"/>
          <w:spacing w:val="5"/>
          <w:sz w:val="28"/>
          <w:szCs w:val="28"/>
          <w:u w:val="single" w:color="auto"/>
          <w:lang w:val="en-US" w:eastAsia="zh-CN"/>
        </w:rPr>
        <w:t>5</w:t>
      </w:r>
      <w:r>
        <w:rPr>
          <w:rFonts w:ascii="Arial" w:hAnsi="Arial" w:eastAsia="Arial" w:cs="Arial"/>
          <w:b/>
          <w:bCs/>
          <w:color w:val="auto"/>
          <w:spacing w:val="5"/>
          <w:sz w:val="28"/>
          <w:szCs w:val="28"/>
          <w:u w:val="single" w:color="auto"/>
        </w:rPr>
        <w:t>-</w:t>
      </w:r>
      <w:r>
        <w:rPr>
          <w:rFonts w:hint="eastAsia" w:eastAsia="宋体" w:cs="Arial"/>
          <w:b/>
          <w:bCs/>
          <w:color w:val="auto"/>
          <w:spacing w:val="5"/>
          <w:sz w:val="28"/>
          <w:szCs w:val="28"/>
          <w:u w:val="single" w:color="auto"/>
          <w:lang w:val="en-US" w:eastAsia="zh-CN"/>
        </w:rPr>
        <w:t>011</w:t>
      </w:r>
      <w:r>
        <w:rPr>
          <w:rFonts w:ascii="Arial" w:hAnsi="Arial" w:eastAsia="Arial" w:cs="Arial"/>
          <w:color w:val="auto"/>
          <w:sz w:val="28"/>
          <w:szCs w:val="28"/>
          <w:u w:val="single" w:color="auto"/>
        </w:rPr>
        <w:t xml:space="preserve">               </w:t>
      </w:r>
    </w:p>
    <w:p w14:paraId="14264CAF">
      <w:pPr>
        <w:spacing w:before="211" w:line="363" w:lineRule="auto"/>
        <w:ind w:left="10" w:right="716"/>
        <w:rPr>
          <w:rFonts w:ascii="Arial" w:hAnsi="Arial" w:eastAsia="Arial" w:cs="Arial"/>
          <w:color w:val="auto"/>
          <w:sz w:val="28"/>
          <w:szCs w:val="28"/>
          <w:u w:val="single" w:color="auto"/>
        </w:rPr>
      </w:pPr>
      <w:r>
        <w:rPr>
          <w:rFonts w:ascii="宋体" w:hAnsi="宋体" w:eastAsia="宋体" w:cs="宋体"/>
          <w:color w:val="auto"/>
          <w:spacing w:val="1"/>
          <w:sz w:val="28"/>
          <w:szCs w:val="28"/>
        </w:rPr>
        <w:t>采购合同编号：</w:t>
      </w:r>
      <w:r>
        <w:rPr>
          <w:rFonts w:ascii="Arial" w:hAnsi="Arial" w:eastAsia="Arial" w:cs="Arial"/>
          <w:color w:val="auto"/>
          <w:spacing w:val="1"/>
          <w:sz w:val="28"/>
          <w:szCs w:val="28"/>
          <w:u w:val="single" w:color="auto"/>
        </w:rPr>
        <w:t xml:space="preserve">  </w:t>
      </w:r>
      <w:r>
        <w:rPr>
          <w:rFonts w:ascii="Arial" w:hAnsi="Arial" w:eastAsia="Arial" w:cs="Arial"/>
          <w:color w:val="auto"/>
          <w:sz w:val="28"/>
          <w:szCs w:val="28"/>
          <w:u w:val="single" w:color="auto"/>
        </w:rPr>
        <w:t xml:space="preserve">              </w:t>
      </w:r>
      <w:r>
        <w:rPr>
          <w:rFonts w:hint="eastAsia" w:eastAsia="宋体" w:cs="Arial"/>
          <w:color w:val="auto"/>
          <w:sz w:val="28"/>
          <w:szCs w:val="28"/>
          <w:u w:val="single" w:color="auto"/>
          <w:lang w:val="en-US" w:eastAsia="zh-CN"/>
        </w:rPr>
        <w:t xml:space="preserve">                                                </w:t>
      </w:r>
      <w:r>
        <w:rPr>
          <w:rFonts w:ascii="Arial" w:hAnsi="Arial" w:eastAsia="Arial" w:cs="Arial"/>
          <w:color w:val="auto"/>
          <w:sz w:val="28"/>
          <w:szCs w:val="28"/>
          <w:u w:val="single" w:color="auto"/>
        </w:rPr>
        <w:t xml:space="preserve"> </w:t>
      </w:r>
    </w:p>
    <w:p w14:paraId="1D06D465">
      <w:pPr>
        <w:spacing w:before="211" w:line="363" w:lineRule="auto"/>
        <w:ind w:left="10" w:right="716"/>
        <w:rPr>
          <w:rFonts w:ascii="宋体" w:hAnsi="宋体" w:eastAsia="宋体" w:cs="宋体"/>
          <w:color w:val="auto"/>
          <w:sz w:val="28"/>
          <w:szCs w:val="28"/>
        </w:rPr>
      </w:pPr>
      <w:r>
        <w:rPr>
          <w:rFonts w:ascii="宋体" w:hAnsi="宋体" w:eastAsia="宋体" w:cs="宋体"/>
          <w:color w:val="auto"/>
          <w:sz w:val="28"/>
          <w:szCs w:val="28"/>
        </w:rPr>
        <w:t>合同金额(人民币) ：</w:t>
      </w:r>
      <w:r>
        <w:rPr>
          <w:rFonts w:ascii="宋体" w:hAnsi="宋体" w:eastAsia="宋体" w:cs="宋体"/>
          <w:color w:val="auto"/>
          <w:sz w:val="28"/>
          <w:szCs w:val="28"/>
          <w:u w:val="single" w:color="auto"/>
        </w:rPr>
        <w:t xml:space="preserve">                                           </w:t>
      </w:r>
      <w:r>
        <w:rPr>
          <w:rFonts w:ascii="宋体" w:hAnsi="宋体" w:eastAsia="宋体" w:cs="宋体"/>
          <w:color w:val="auto"/>
          <w:sz w:val="28"/>
          <w:szCs w:val="28"/>
        </w:rPr>
        <w:t xml:space="preserve"> </w:t>
      </w:r>
      <w:r>
        <w:rPr>
          <w:rFonts w:ascii="宋体" w:hAnsi="宋体" w:eastAsia="宋体" w:cs="宋体"/>
          <w:color w:val="auto"/>
          <w:spacing w:val="4"/>
          <w:sz w:val="28"/>
          <w:szCs w:val="28"/>
        </w:rPr>
        <w:t>采购单位(甲方) ：</w:t>
      </w:r>
      <w:r>
        <w:rPr>
          <w:rFonts w:ascii="宋体" w:hAnsi="宋体" w:eastAsia="宋体" w:cs="宋体"/>
          <w:color w:val="auto"/>
          <w:spacing w:val="4"/>
          <w:sz w:val="28"/>
          <w:szCs w:val="28"/>
          <w:u w:val="single" w:color="auto"/>
        </w:rPr>
        <w:t xml:space="preserve">         </w:t>
      </w:r>
      <w:r>
        <w:rPr>
          <w:rFonts w:ascii="宋体" w:hAnsi="宋体" w:eastAsia="宋体" w:cs="宋体"/>
          <w:color w:val="auto"/>
          <w:spacing w:val="2"/>
          <w:sz w:val="28"/>
          <w:szCs w:val="28"/>
          <w:u w:val="single" w:color="auto"/>
        </w:rPr>
        <w:t xml:space="preserve">                            (盖章) </w:t>
      </w:r>
      <w:r>
        <w:rPr>
          <w:rFonts w:ascii="宋体" w:hAnsi="宋体" w:eastAsia="宋体" w:cs="宋体"/>
          <w:color w:val="auto"/>
          <w:sz w:val="28"/>
          <w:szCs w:val="28"/>
        </w:rPr>
        <w:t xml:space="preserve"> </w:t>
      </w:r>
      <w:r>
        <w:rPr>
          <w:rFonts w:ascii="宋体" w:hAnsi="宋体" w:eastAsia="宋体" w:cs="宋体"/>
          <w:color w:val="auto"/>
          <w:spacing w:val="3"/>
          <w:sz w:val="28"/>
          <w:szCs w:val="28"/>
        </w:rPr>
        <w:t>成交磋商供应商(乙方) ：</w:t>
      </w:r>
      <w:r>
        <w:rPr>
          <w:rFonts w:ascii="宋体" w:hAnsi="宋体" w:eastAsia="宋体" w:cs="宋体"/>
          <w:color w:val="auto"/>
          <w:spacing w:val="3"/>
          <w:sz w:val="28"/>
          <w:szCs w:val="28"/>
          <w:u w:val="single" w:color="auto"/>
        </w:rPr>
        <w:t xml:space="preserve">                               (盖章)</w:t>
      </w:r>
      <w:r>
        <w:rPr>
          <w:rFonts w:ascii="宋体" w:hAnsi="宋体" w:eastAsia="宋体" w:cs="宋体"/>
          <w:color w:val="auto"/>
          <w:spacing w:val="1"/>
          <w:sz w:val="28"/>
          <w:szCs w:val="28"/>
          <w:u w:val="single" w:color="auto"/>
        </w:rPr>
        <w:t xml:space="preserve"> </w:t>
      </w:r>
      <w:r>
        <w:rPr>
          <w:rFonts w:ascii="宋体" w:hAnsi="宋体" w:eastAsia="宋体" w:cs="宋体"/>
          <w:color w:val="auto"/>
          <w:sz w:val="28"/>
          <w:szCs w:val="28"/>
        </w:rPr>
        <w:t xml:space="preserve"> </w:t>
      </w:r>
      <w:r>
        <w:rPr>
          <w:rFonts w:ascii="宋体" w:hAnsi="宋体" w:eastAsia="宋体" w:cs="宋体"/>
          <w:color w:val="auto"/>
          <w:spacing w:val="-2"/>
          <w:sz w:val="28"/>
          <w:szCs w:val="28"/>
        </w:rPr>
        <w:t>采购</w:t>
      </w:r>
      <w:r>
        <w:rPr>
          <w:rFonts w:ascii="宋体" w:hAnsi="宋体" w:eastAsia="宋体" w:cs="宋体"/>
          <w:color w:val="auto"/>
          <w:spacing w:val="-1"/>
          <w:sz w:val="28"/>
          <w:szCs w:val="28"/>
        </w:rPr>
        <w:t>日期：</w:t>
      </w:r>
      <w:r>
        <w:rPr>
          <w:rFonts w:ascii="宋体" w:hAnsi="宋体" w:eastAsia="宋体" w:cs="宋体"/>
          <w:color w:val="auto"/>
          <w:sz w:val="28"/>
          <w:szCs w:val="28"/>
          <w:u w:val="single" w:color="auto"/>
        </w:rPr>
        <w:t xml:space="preserve">                                                     </w:t>
      </w:r>
    </w:p>
    <w:p w14:paraId="27CB9724">
      <w:pPr>
        <w:rPr>
          <w:color w:val="auto"/>
        </w:rPr>
        <w:sectPr>
          <w:headerReference r:id="rId14" w:type="default"/>
          <w:footerReference r:id="rId15" w:type="default"/>
          <w:pgSz w:w="11906" w:h="16839"/>
          <w:pgMar w:top="400" w:right="1246" w:bottom="1193" w:left="1246" w:header="0" w:footer="1030" w:gutter="0"/>
          <w:pgNumType w:fmt="decimal"/>
          <w:cols w:space="720" w:num="1"/>
        </w:sectPr>
      </w:pPr>
    </w:p>
    <w:p w14:paraId="6808881A">
      <w:pPr>
        <w:spacing w:line="267" w:lineRule="auto"/>
        <w:rPr>
          <w:rFonts w:ascii="Arial"/>
          <w:color w:val="auto"/>
          <w:sz w:val="21"/>
        </w:rPr>
      </w:pPr>
    </w:p>
    <w:p w14:paraId="320CF8E5">
      <w:pPr>
        <w:spacing w:before="74" w:line="466" w:lineRule="exact"/>
        <w:rPr>
          <w:rFonts w:ascii="宋体" w:hAnsi="宋体" w:eastAsia="宋体" w:cs="宋体"/>
          <w:color w:val="auto"/>
          <w:sz w:val="23"/>
          <w:szCs w:val="23"/>
        </w:rPr>
      </w:pPr>
      <w:r>
        <w:rPr>
          <w:rFonts w:ascii="宋体" w:hAnsi="宋体" w:eastAsia="宋体" w:cs="宋体"/>
          <w:color w:val="auto"/>
          <w:spacing w:val="18"/>
          <w:position w:val="17"/>
          <w:sz w:val="23"/>
          <w:szCs w:val="23"/>
        </w:rPr>
        <w:t>采</w:t>
      </w:r>
      <w:r>
        <w:rPr>
          <w:rFonts w:ascii="宋体" w:hAnsi="宋体" w:eastAsia="宋体" w:cs="宋体"/>
          <w:color w:val="auto"/>
          <w:spacing w:val="17"/>
          <w:position w:val="17"/>
          <w:sz w:val="23"/>
          <w:szCs w:val="23"/>
        </w:rPr>
        <w:t>购单位(以下简称甲方) ：</w:t>
      </w:r>
    </w:p>
    <w:p w14:paraId="5024688F">
      <w:pPr>
        <w:spacing w:line="226" w:lineRule="auto"/>
        <w:ind w:left="22"/>
        <w:rPr>
          <w:rFonts w:ascii="宋体" w:hAnsi="宋体" w:eastAsia="宋体" w:cs="宋体"/>
          <w:color w:val="auto"/>
          <w:sz w:val="23"/>
          <w:szCs w:val="23"/>
        </w:rPr>
      </w:pPr>
      <w:r>
        <w:rPr>
          <w:rFonts w:ascii="宋体" w:hAnsi="宋体" w:eastAsia="宋体" w:cs="宋体"/>
          <w:color w:val="auto"/>
          <w:spacing w:val="24"/>
          <w:sz w:val="23"/>
          <w:szCs w:val="23"/>
        </w:rPr>
        <w:t>成</w:t>
      </w:r>
      <w:r>
        <w:rPr>
          <w:rFonts w:ascii="宋体" w:hAnsi="宋体" w:eastAsia="宋体" w:cs="宋体"/>
          <w:color w:val="auto"/>
          <w:spacing w:val="22"/>
          <w:sz w:val="23"/>
          <w:szCs w:val="23"/>
        </w:rPr>
        <w:t>交供应商(以下简称乙方)：</w:t>
      </w:r>
    </w:p>
    <w:p w14:paraId="0F7DF696">
      <w:pPr>
        <w:spacing w:before="187" w:line="374" w:lineRule="auto"/>
        <w:ind w:left="20" w:right="303" w:firstLine="510"/>
        <w:rPr>
          <w:rFonts w:ascii="宋体" w:hAnsi="宋体" w:eastAsia="宋体" w:cs="宋体"/>
          <w:color w:val="auto"/>
          <w:sz w:val="23"/>
          <w:szCs w:val="23"/>
        </w:rPr>
      </w:pPr>
      <w:r>
        <w:rPr>
          <w:rFonts w:ascii="宋体" w:hAnsi="宋体" w:eastAsia="宋体" w:cs="宋体"/>
          <w:color w:val="auto"/>
          <w:spacing w:val="6"/>
          <w:sz w:val="23"/>
          <w:szCs w:val="23"/>
        </w:rPr>
        <w:t>甲、乙双方根</w:t>
      </w:r>
      <w:r>
        <w:rPr>
          <w:rFonts w:ascii="宋体" w:hAnsi="宋体" w:eastAsia="宋体" w:cs="宋体"/>
          <w:color w:val="auto"/>
          <w:spacing w:val="5"/>
          <w:sz w:val="23"/>
          <w:szCs w:val="23"/>
        </w:rPr>
        <w:t>据</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3"/>
          <w:sz w:val="23"/>
          <w:szCs w:val="23"/>
        </w:rPr>
        <w:t xml:space="preserve"> 年</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3"/>
          <w:sz w:val="23"/>
          <w:szCs w:val="23"/>
        </w:rPr>
        <w:t>月</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3"/>
          <w:sz w:val="23"/>
          <w:szCs w:val="23"/>
        </w:rPr>
        <w:t xml:space="preserve"> 日</w:t>
      </w:r>
      <w:r>
        <w:rPr>
          <w:rFonts w:hint="eastAsia" w:ascii="宋体" w:hAnsi="宋体" w:eastAsia="宋体" w:cs="宋体"/>
          <w:color w:val="auto"/>
          <w:spacing w:val="3"/>
          <w:sz w:val="23"/>
          <w:szCs w:val="23"/>
          <w:u w:val="single" w:color="auto"/>
          <w:lang w:eastAsia="zh-CN"/>
        </w:rPr>
        <w:t>同德县安多扎木念手工乐器制作扶持项目</w:t>
      </w:r>
      <w:r>
        <w:rPr>
          <w:rFonts w:ascii="宋体" w:hAnsi="宋体" w:eastAsia="宋体" w:cs="宋体"/>
          <w:color w:val="auto"/>
          <w:spacing w:val="10"/>
          <w:sz w:val="23"/>
          <w:szCs w:val="23"/>
          <w:u w:val="single" w:color="auto"/>
        </w:rPr>
        <w:t xml:space="preserve"> (</w:t>
      </w:r>
      <w:r>
        <w:rPr>
          <w:rFonts w:hint="eastAsia" w:ascii="宋体" w:hAnsi="宋体" w:eastAsia="宋体" w:cs="宋体"/>
          <w:color w:val="auto"/>
          <w:spacing w:val="10"/>
          <w:sz w:val="23"/>
          <w:szCs w:val="23"/>
          <w:u w:val="single" w:color="auto"/>
        </w:rPr>
        <w:t>青海拓鑫竞磋(货物) 202</w:t>
      </w:r>
      <w:r>
        <w:rPr>
          <w:rFonts w:hint="eastAsia" w:ascii="宋体" w:hAnsi="宋体" w:eastAsia="宋体" w:cs="宋体"/>
          <w:color w:val="auto"/>
          <w:spacing w:val="10"/>
          <w:sz w:val="23"/>
          <w:szCs w:val="23"/>
          <w:u w:val="single" w:color="auto"/>
          <w:lang w:val="en-US" w:eastAsia="zh-CN"/>
        </w:rPr>
        <w:t>5</w:t>
      </w:r>
      <w:r>
        <w:rPr>
          <w:rFonts w:hint="eastAsia" w:ascii="宋体" w:hAnsi="宋体" w:eastAsia="宋体" w:cs="宋体"/>
          <w:color w:val="auto"/>
          <w:spacing w:val="10"/>
          <w:sz w:val="23"/>
          <w:szCs w:val="23"/>
          <w:u w:val="single" w:color="auto"/>
        </w:rPr>
        <w:t>-0</w:t>
      </w:r>
      <w:r>
        <w:rPr>
          <w:rFonts w:hint="eastAsia" w:ascii="宋体" w:hAnsi="宋体" w:eastAsia="宋体" w:cs="宋体"/>
          <w:color w:val="auto"/>
          <w:spacing w:val="10"/>
          <w:sz w:val="23"/>
          <w:szCs w:val="23"/>
          <w:u w:val="single" w:color="auto"/>
          <w:lang w:val="en-US" w:eastAsia="zh-CN"/>
        </w:rPr>
        <w:t>11</w:t>
      </w:r>
      <w:r>
        <w:rPr>
          <w:rFonts w:ascii="Arial" w:hAnsi="Arial" w:eastAsia="Arial" w:cs="Arial"/>
          <w:color w:val="auto"/>
          <w:spacing w:val="10"/>
          <w:sz w:val="23"/>
          <w:szCs w:val="23"/>
          <w:u w:val="single" w:color="auto"/>
        </w:rPr>
        <w:t xml:space="preserve"> </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10"/>
          <w:sz w:val="23"/>
          <w:szCs w:val="23"/>
        </w:rPr>
        <w:t>的磋商文件要求和采购代理机构出具的《成</w:t>
      </w:r>
      <w:r>
        <w:rPr>
          <w:rFonts w:ascii="宋体" w:hAnsi="宋体" w:eastAsia="宋体" w:cs="宋体"/>
          <w:color w:val="auto"/>
          <w:spacing w:val="3"/>
          <w:sz w:val="23"/>
          <w:szCs w:val="23"/>
        </w:rPr>
        <w:t>交</w:t>
      </w:r>
      <w:r>
        <w:rPr>
          <w:rFonts w:ascii="宋体" w:hAnsi="宋体" w:eastAsia="宋体" w:cs="宋体"/>
          <w:color w:val="auto"/>
          <w:spacing w:val="8"/>
          <w:sz w:val="23"/>
          <w:szCs w:val="23"/>
        </w:rPr>
        <w:t>通知书》，并经双方协商一致，签订本合同协议书</w:t>
      </w:r>
      <w:r>
        <w:rPr>
          <w:rFonts w:ascii="宋体" w:hAnsi="宋体" w:eastAsia="宋体" w:cs="宋体"/>
          <w:color w:val="auto"/>
          <w:spacing w:val="4"/>
          <w:sz w:val="23"/>
          <w:szCs w:val="23"/>
        </w:rPr>
        <w:t>。</w:t>
      </w:r>
    </w:p>
    <w:p w14:paraId="4BAA19FD">
      <w:pPr>
        <w:spacing w:line="226" w:lineRule="auto"/>
        <w:ind w:left="24"/>
        <w:outlineLvl w:val="1"/>
        <w:rPr>
          <w:rFonts w:ascii="宋体" w:hAnsi="宋体" w:eastAsia="宋体" w:cs="宋体"/>
          <w:color w:val="auto"/>
          <w:sz w:val="23"/>
          <w:szCs w:val="23"/>
        </w:rPr>
      </w:pPr>
      <w:bookmarkStart w:id="65" w:name="_Toc8084"/>
      <w:bookmarkStart w:id="66" w:name="_Toc15259"/>
      <w:r>
        <w:rPr>
          <w:rFonts w:ascii="宋体" w:hAnsi="宋体" w:eastAsia="宋体" w:cs="宋体"/>
          <w:color w:val="auto"/>
          <w:spacing w:val="10"/>
          <w:sz w:val="23"/>
          <w:szCs w:val="23"/>
        </w:rPr>
        <w:t>一、签订本政府采购合同的依</w:t>
      </w:r>
      <w:r>
        <w:rPr>
          <w:rFonts w:ascii="宋体" w:hAnsi="宋体" w:eastAsia="宋体" w:cs="宋体"/>
          <w:color w:val="auto"/>
          <w:spacing w:val="8"/>
          <w:sz w:val="23"/>
          <w:szCs w:val="23"/>
        </w:rPr>
        <w:t>据</w:t>
      </w:r>
      <w:bookmarkEnd w:id="65"/>
      <w:bookmarkEnd w:id="66"/>
    </w:p>
    <w:p w14:paraId="4150DAA6">
      <w:pPr>
        <w:spacing w:before="185" w:line="227" w:lineRule="auto"/>
        <w:ind w:left="501"/>
        <w:rPr>
          <w:rFonts w:ascii="宋体" w:hAnsi="宋体" w:eastAsia="宋体" w:cs="宋体"/>
          <w:color w:val="auto"/>
          <w:sz w:val="23"/>
          <w:szCs w:val="23"/>
        </w:rPr>
      </w:pPr>
      <w:r>
        <w:rPr>
          <w:rFonts w:ascii="宋体" w:hAnsi="宋体" w:eastAsia="宋体" w:cs="宋体"/>
          <w:color w:val="auto"/>
          <w:spacing w:val="14"/>
          <w:sz w:val="23"/>
          <w:szCs w:val="23"/>
        </w:rPr>
        <w:t>本政府</w:t>
      </w:r>
      <w:r>
        <w:rPr>
          <w:rFonts w:ascii="宋体" w:hAnsi="宋体" w:eastAsia="宋体" w:cs="宋体"/>
          <w:color w:val="auto"/>
          <w:spacing w:val="8"/>
          <w:sz w:val="23"/>
          <w:szCs w:val="23"/>
        </w:rPr>
        <w:t>采</w:t>
      </w:r>
      <w:r>
        <w:rPr>
          <w:rFonts w:ascii="宋体" w:hAnsi="宋体" w:eastAsia="宋体" w:cs="宋体"/>
          <w:color w:val="auto"/>
          <w:spacing w:val="7"/>
          <w:sz w:val="23"/>
          <w:szCs w:val="23"/>
        </w:rPr>
        <w:t>购合同所附下列文件是构成本政府采购合同不可分割的部分：</w:t>
      </w:r>
    </w:p>
    <w:p w14:paraId="6BDB4348">
      <w:pPr>
        <w:spacing w:before="186" w:line="227" w:lineRule="auto"/>
        <w:ind w:left="36"/>
        <w:rPr>
          <w:rFonts w:ascii="宋体" w:hAnsi="宋体" w:eastAsia="宋体" w:cs="宋体"/>
          <w:color w:val="auto"/>
          <w:sz w:val="23"/>
          <w:szCs w:val="23"/>
        </w:rPr>
      </w:pPr>
      <w:r>
        <w:rPr>
          <w:rFonts w:ascii="Arial" w:hAnsi="Arial" w:eastAsia="Arial" w:cs="Arial"/>
          <w:color w:val="auto"/>
          <w:spacing w:val="-12"/>
          <w:sz w:val="23"/>
          <w:szCs w:val="23"/>
        </w:rPr>
        <w:t>1</w:t>
      </w:r>
      <w:r>
        <w:rPr>
          <w:rFonts w:ascii="Arial" w:hAnsi="Arial" w:eastAsia="Arial" w:cs="Arial"/>
          <w:color w:val="auto"/>
          <w:spacing w:val="-10"/>
          <w:sz w:val="23"/>
          <w:szCs w:val="23"/>
        </w:rPr>
        <w:t xml:space="preserve"> </w:t>
      </w:r>
      <w:r>
        <w:rPr>
          <w:rFonts w:ascii="宋体" w:hAnsi="宋体" w:eastAsia="宋体" w:cs="宋体"/>
          <w:color w:val="auto"/>
          <w:spacing w:val="-10"/>
          <w:sz w:val="23"/>
          <w:szCs w:val="23"/>
        </w:rPr>
        <w:t>．磋商文件；</w:t>
      </w:r>
    </w:p>
    <w:p w14:paraId="0DA85EA0">
      <w:pPr>
        <w:spacing w:before="182" w:line="226" w:lineRule="auto"/>
        <w:ind w:left="17"/>
        <w:rPr>
          <w:rFonts w:ascii="宋体" w:hAnsi="宋体" w:eastAsia="宋体" w:cs="宋体"/>
          <w:color w:val="auto"/>
          <w:sz w:val="23"/>
          <w:szCs w:val="23"/>
        </w:rPr>
      </w:pPr>
      <w:r>
        <w:rPr>
          <w:rFonts w:ascii="Arial" w:hAnsi="Arial" w:eastAsia="Arial" w:cs="Arial"/>
          <w:color w:val="auto"/>
          <w:spacing w:val="1"/>
          <w:sz w:val="23"/>
          <w:szCs w:val="23"/>
        </w:rPr>
        <w:t xml:space="preserve">2 </w:t>
      </w:r>
      <w:r>
        <w:rPr>
          <w:rFonts w:ascii="宋体" w:hAnsi="宋体" w:eastAsia="宋体" w:cs="宋体"/>
          <w:color w:val="auto"/>
          <w:spacing w:val="1"/>
          <w:sz w:val="23"/>
          <w:szCs w:val="23"/>
        </w:rPr>
        <w:t>．磋商文件的更正、变</w:t>
      </w:r>
      <w:r>
        <w:rPr>
          <w:rFonts w:ascii="宋体" w:hAnsi="宋体" w:eastAsia="宋体" w:cs="宋体"/>
          <w:color w:val="auto"/>
          <w:sz w:val="23"/>
          <w:szCs w:val="23"/>
        </w:rPr>
        <w:t>更公告；</w:t>
      </w:r>
    </w:p>
    <w:p w14:paraId="49846958">
      <w:pPr>
        <w:spacing w:before="184" w:line="227" w:lineRule="auto"/>
        <w:ind w:left="20"/>
        <w:rPr>
          <w:rFonts w:ascii="宋体" w:hAnsi="宋体" w:eastAsia="宋体" w:cs="宋体"/>
          <w:color w:val="auto"/>
          <w:sz w:val="23"/>
          <w:szCs w:val="23"/>
        </w:rPr>
      </w:pPr>
      <w:r>
        <w:rPr>
          <w:rFonts w:ascii="Arial" w:hAnsi="Arial" w:eastAsia="Arial" w:cs="Arial"/>
          <w:color w:val="auto"/>
          <w:spacing w:val="6"/>
          <w:sz w:val="23"/>
          <w:szCs w:val="23"/>
        </w:rPr>
        <w:t>3</w:t>
      </w:r>
      <w:r>
        <w:rPr>
          <w:rFonts w:ascii="宋体" w:hAnsi="宋体" w:eastAsia="宋体" w:cs="宋体"/>
          <w:color w:val="auto"/>
          <w:spacing w:val="6"/>
          <w:sz w:val="23"/>
          <w:szCs w:val="23"/>
        </w:rPr>
        <w:t>．成交磋商供应商提交的磋商响应文件</w:t>
      </w:r>
      <w:r>
        <w:rPr>
          <w:rFonts w:ascii="宋体" w:hAnsi="宋体" w:eastAsia="宋体" w:cs="宋体"/>
          <w:color w:val="auto"/>
          <w:spacing w:val="4"/>
          <w:sz w:val="23"/>
          <w:szCs w:val="23"/>
        </w:rPr>
        <w:t>；</w:t>
      </w:r>
    </w:p>
    <w:p w14:paraId="5E7AE593">
      <w:pPr>
        <w:spacing w:before="185" w:line="227" w:lineRule="auto"/>
        <w:ind w:left="13"/>
        <w:rPr>
          <w:rFonts w:ascii="宋体" w:hAnsi="宋体" w:eastAsia="宋体" w:cs="宋体"/>
          <w:color w:val="auto"/>
          <w:sz w:val="23"/>
          <w:szCs w:val="23"/>
        </w:rPr>
      </w:pPr>
      <w:r>
        <w:rPr>
          <w:rFonts w:ascii="Arial" w:hAnsi="Arial" w:eastAsia="Arial" w:cs="Arial"/>
          <w:color w:val="auto"/>
          <w:spacing w:val="6"/>
          <w:sz w:val="23"/>
          <w:szCs w:val="23"/>
        </w:rPr>
        <w:t xml:space="preserve">4 </w:t>
      </w:r>
      <w:r>
        <w:rPr>
          <w:rFonts w:ascii="宋体" w:hAnsi="宋体" w:eastAsia="宋体" w:cs="宋体"/>
          <w:color w:val="auto"/>
          <w:spacing w:val="6"/>
          <w:sz w:val="23"/>
          <w:szCs w:val="23"/>
        </w:rPr>
        <w:t>．</w:t>
      </w:r>
      <w:r>
        <w:rPr>
          <w:rFonts w:ascii="宋体" w:hAnsi="宋体" w:eastAsia="宋体" w:cs="宋体"/>
          <w:color w:val="auto"/>
          <w:spacing w:val="3"/>
          <w:sz w:val="23"/>
          <w:szCs w:val="23"/>
        </w:rPr>
        <w:t>磋商文件中规定的政府采购合同通用条款；</w:t>
      </w:r>
    </w:p>
    <w:p w14:paraId="7BE1085A">
      <w:pPr>
        <w:spacing w:before="185" w:line="227" w:lineRule="auto"/>
        <w:ind w:left="20"/>
        <w:rPr>
          <w:rFonts w:ascii="宋体" w:hAnsi="宋体" w:eastAsia="宋体" w:cs="宋体"/>
          <w:color w:val="auto"/>
          <w:sz w:val="23"/>
          <w:szCs w:val="23"/>
        </w:rPr>
      </w:pPr>
      <w:r>
        <w:rPr>
          <w:rFonts w:ascii="Arial" w:hAnsi="Arial" w:eastAsia="Arial" w:cs="Arial"/>
          <w:color w:val="auto"/>
          <w:spacing w:val="1"/>
          <w:sz w:val="23"/>
          <w:szCs w:val="23"/>
        </w:rPr>
        <w:t>5</w:t>
      </w:r>
      <w:r>
        <w:rPr>
          <w:rFonts w:ascii="宋体" w:hAnsi="宋体" w:eastAsia="宋体" w:cs="宋体"/>
          <w:color w:val="auto"/>
          <w:spacing w:val="1"/>
          <w:sz w:val="23"/>
          <w:szCs w:val="23"/>
        </w:rPr>
        <w:t>．</w:t>
      </w:r>
      <w:r>
        <w:rPr>
          <w:rFonts w:ascii="宋体" w:hAnsi="宋体" w:eastAsia="宋体" w:cs="宋体"/>
          <w:color w:val="auto"/>
          <w:sz w:val="23"/>
          <w:szCs w:val="23"/>
        </w:rPr>
        <w:t>成交通知书；</w:t>
      </w:r>
    </w:p>
    <w:p w14:paraId="2361C10B">
      <w:pPr>
        <w:spacing w:before="183" w:line="226" w:lineRule="auto"/>
        <w:ind w:left="24"/>
        <w:rPr>
          <w:rFonts w:ascii="宋体" w:hAnsi="宋体" w:eastAsia="宋体" w:cs="宋体"/>
          <w:color w:val="auto"/>
          <w:sz w:val="23"/>
          <w:szCs w:val="23"/>
        </w:rPr>
      </w:pPr>
      <w:r>
        <w:rPr>
          <w:rFonts w:ascii="宋体" w:hAnsi="宋体" w:eastAsia="宋体" w:cs="宋体"/>
          <w:color w:val="auto"/>
          <w:spacing w:val="4"/>
          <w:sz w:val="23"/>
          <w:szCs w:val="23"/>
        </w:rPr>
        <w:t>二</w:t>
      </w:r>
      <w:r>
        <w:rPr>
          <w:rFonts w:ascii="宋体" w:hAnsi="宋体" w:eastAsia="宋体" w:cs="宋体"/>
          <w:color w:val="auto"/>
          <w:spacing w:val="3"/>
          <w:sz w:val="23"/>
          <w:szCs w:val="23"/>
        </w:rPr>
        <w:t>、</w:t>
      </w:r>
      <w:r>
        <w:rPr>
          <w:rFonts w:ascii="宋体" w:hAnsi="宋体" w:eastAsia="宋体" w:cs="宋体"/>
          <w:color w:val="auto"/>
          <w:spacing w:val="2"/>
          <w:sz w:val="23"/>
          <w:szCs w:val="23"/>
        </w:rPr>
        <w:t>合同标的及金额                                           单位：     元</w:t>
      </w:r>
    </w:p>
    <w:p w14:paraId="21A9D950">
      <w:pPr>
        <w:spacing w:line="150" w:lineRule="exact"/>
        <w:rPr>
          <w:color w:val="auto"/>
        </w:rPr>
      </w:pPr>
    </w:p>
    <w:tbl>
      <w:tblPr>
        <w:tblStyle w:val="12"/>
        <w:tblW w:w="9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9"/>
        <w:gridCol w:w="1269"/>
        <w:gridCol w:w="1317"/>
        <w:gridCol w:w="857"/>
        <w:gridCol w:w="1428"/>
        <w:gridCol w:w="1427"/>
        <w:gridCol w:w="2147"/>
      </w:tblGrid>
      <w:tr w14:paraId="097A6D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279" w:type="dxa"/>
            <w:vAlign w:val="top"/>
          </w:tcPr>
          <w:p w14:paraId="74AACD88">
            <w:pPr>
              <w:spacing w:before="40" w:line="229" w:lineRule="auto"/>
              <w:ind w:left="405"/>
              <w:rPr>
                <w:rFonts w:ascii="宋体" w:hAnsi="宋体" w:eastAsia="宋体" w:cs="宋体"/>
                <w:color w:val="auto"/>
                <w:sz w:val="23"/>
                <w:szCs w:val="23"/>
              </w:rPr>
            </w:pPr>
            <w:r>
              <w:rPr>
                <w:rFonts w:ascii="宋体" w:hAnsi="宋体" w:eastAsia="宋体" w:cs="宋体"/>
                <w:color w:val="auto"/>
                <w:spacing w:val="6"/>
                <w:sz w:val="23"/>
                <w:szCs w:val="23"/>
              </w:rPr>
              <w:t>序</w:t>
            </w:r>
            <w:r>
              <w:rPr>
                <w:rFonts w:ascii="宋体" w:hAnsi="宋体" w:eastAsia="宋体" w:cs="宋体"/>
                <w:color w:val="auto"/>
                <w:spacing w:val="5"/>
                <w:sz w:val="23"/>
                <w:szCs w:val="23"/>
              </w:rPr>
              <w:t>号</w:t>
            </w:r>
          </w:p>
        </w:tc>
        <w:tc>
          <w:tcPr>
            <w:tcW w:w="1269" w:type="dxa"/>
            <w:vAlign w:val="top"/>
          </w:tcPr>
          <w:p w14:paraId="5E361677">
            <w:pPr>
              <w:spacing w:before="41" w:line="228" w:lineRule="auto"/>
              <w:ind w:left="160"/>
              <w:rPr>
                <w:rFonts w:ascii="宋体" w:hAnsi="宋体" w:eastAsia="宋体" w:cs="宋体"/>
                <w:color w:val="auto"/>
                <w:sz w:val="23"/>
                <w:szCs w:val="23"/>
              </w:rPr>
            </w:pPr>
            <w:r>
              <w:rPr>
                <w:rFonts w:ascii="宋体" w:hAnsi="宋体" w:eastAsia="宋体" w:cs="宋体"/>
                <w:color w:val="auto"/>
                <w:spacing w:val="8"/>
                <w:sz w:val="23"/>
                <w:szCs w:val="23"/>
              </w:rPr>
              <w:t>标</w:t>
            </w:r>
            <w:r>
              <w:rPr>
                <w:rFonts w:ascii="宋体" w:hAnsi="宋体" w:eastAsia="宋体" w:cs="宋体"/>
                <w:color w:val="auto"/>
                <w:spacing w:val="7"/>
                <w:sz w:val="23"/>
                <w:szCs w:val="23"/>
              </w:rPr>
              <w:t>的名称</w:t>
            </w:r>
          </w:p>
        </w:tc>
        <w:tc>
          <w:tcPr>
            <w:tcW w:w="1317" w:type="dxa"/>
            <w:vAlign w:val="top"/>
          </w:tcPr>
          <w:p w14:paraId="38C91BEE">
            <w:pPr>
              <w:spacing w:before="41" w:line="227" w:lineRule="auto"/>
              <w:ind w:left="191"/>
              <w:rPr>
                <w:rFonts w:ascii="宋体" w:hAnsi="宋体" w:eastAsia="宋体" w:cs="宋体"/>
                <w:color w:val="auto"/>
                <w:sz w:val="23"/>
                <w:szCs w:val="23"/>
              </w:rPr>
            </w:pPr>
            <w:r>
              <w:rPr>
                <w:rFonts w:ascii="宋体" w:hAnsi="宋体" w:eastAsia="宋体" w:cs="宋体"/>
                <w:color w:val="auto"/>
                <w:spacing w:val="6"/>
                <w:sz w:val="23"/>
                <w:szCs w:val="23"/>
              </w:rPr>
              <w:t>型号规</w:t>
            </w:r>
            <w:r>
              <w:rPr>
                <w:rFonts w:ascii="宋体" w:hAnsi="宋体" w:eastAsia="宋体" w:cs="宋体"/>
                <w:color w:val="auto"/>
                <w:spacing w:val="5"/>
                <w:sz w:val="23"/>
                <w:szCs w:val="23"/>
              </w:rPr>
              <w:t>格</w:t>
            </w:r>
          </w:p>
        </w:tc>
        <w:tc>
          <w:tcPr>
            <w:tcW w:w="857" w:type="dxa"/>
            <w:vAlign w:val="top"/>
          </w:tcPr>
          <w:p w14:paraId="5E87EC9B">
            <w:pPr>
              <w:spacing w:before="41" w:line="227" w:lineRule="auto"/>
              <w:ind w:left="196"/>
              <w:rPr>
                <w:rFonts w:ascii="宋体" w:hAnsi="宋体" w:eastAsia="宋体" w:cs="宋体"/>
                <w:color w:val="auto"/>
                <w:sz w:val="23"/>
                <w:szCs w:val="23"/>
              </w:rPr>
            </w:pPr>
            <w:r>
              <w:rPr>
                <w:rFonts w:ascii="宋体" w:hAnsi="宋体" w:eastAsia="宋体" w:cs="宋体"/>
                <w:color w:val="auto"/>
                <w:spacing w:val="4"/>
                <w:sz w:val="23"/>
                <w:szCs w:val="23"/>
              </w:rPr>
              <w:t>数量</w:t>
            </w:r>
          </w:p>
        </w:tc>
        <w:tc>
          <w:tcPr>
            <w:tcW w:w="1428" w:type="dxa"/>
            <w:vAlign w:val="top"/>
          </w:tcPr>
          <w:p w14:paraId="68605DD7">
            <w:pPr>
              <w:spacing w:before="40" w:line="226" w:lineRule="auto"/>
              <w:ind w:left="483"/>
              <w:rPr>
                <w:rFonts w:ascii="宋体" w:hAnsi="宋体" w:eastAsia="宋体" w:cs="宋体"/>
                <w:color w:val="auto"/>
                <w:sz w:val="23"/>
                <w:szCs w:val="23"/>
              </w:rPr>
            </w:pPr>
            <w:r>
              <w:rPr>
                <w:rFonts w:ascii="宋体" w:hAnsi="宋体" w:eastAsia="宋体" w:cs="宋体"/>
                <w:color w:val="auto"/>
                <w:spacing w:val="4"/>
                <w:sz w:val="23"/>
                <w:szCs w:val="23"/>
              </w:rPr>
              <w:t>单价</w:t>
            </w:r>
          </w:p>
        </w:tc>
        <w:tc>
          <w:tcPr>
            <w:tcW w:w="1427" w:type="dxa"/>
            <w:vAlign w:val="top"/>
          </w:tcPr>
          <w:p w14:paraId="0FD2E89A">
            <w:pPr>
              <w:spacing w:before="40" w:line="226" w:lineRule="auto"/>
              <w:ind w:left="488"/>
              <w:rPr>
                <w:rFonts w:ascii="宋体" w:hAnsi="宋体" w:eastAsia="宋体" w:cs="宋体"/>
                <w:color w:val="auto"/>
                <w:sz w:val="23"/>
                <w:szCs w:val="23"/>
              </w:rPr>
            </w:pPr>
            <w:r>
              <w:rPr>
                <w:rFonts w:ascii="宋体" w:hAnsi="宋体" w:eastAsia="宋体" w:cs="宋体"/>
                <w:color w:val="auto"/>
                <w:spacing w:val="2"/>
                <w:sz w:val="23"/>
                <w:szCs w:val="23"/>
              </w:rPr>
              <w:t>总价</w:t>
            </w:r>
          </w:p>
        </w:tc>
        <w:tc>
          <w:tcPr>
            <w:tcW w:w="2147" w:type="dxa"/>
            <w:vAlign w:val="top"/>
          </w:tcPr>
          <w:p w14:paraId="48A09065">
            <w:pPr>
              <w:spacing w:before="40" w:line="229" w:lineRule="auto"/>
              <w:ind w:left="843"/>
              <w:rPr>
                <w:rFonts w:ascii="宋体" w:hAnsi="宋体" w:eastAsia="宋体" w:cs="宋体"/>
                <w:color w:val="auto"/>
                <w:sz w:val="23"/>
                <w:szCs w:val="23"/>
              </w:rPr>
            </w:pPr>
            <w:r>
              <w:rPr>
                <w:rFonts w:ascii="宋体" w:hAnsi="宋体" w:eastAsia="宋体" w:cs="宋体"/>
                <w:color w:val="auto"/>
                <w:spacing w:val="4"/>
                <w:sz w:val="23"/>
                <w:szCs w:val="23"/>
              </w:rPr>
              <w:t>备</w:t>
            </w:r>
            <w:r>
              <w:rPr>
                <w:rFonts w:ascii="宋体" w:hAnsi="宋体" w:eastAsia="宋体" w:cs="宋体"/>
                <w:color w:val="auto"/>
                <w:spacing w:val="3"/>
                <w:sz w:val="23"/>
                <w:szCs w:val="23"/>
              </w:rPr>
              <w:t>注</w:t>
            </w:r>
          </w:p>
        </w:tc>
      </w:tr>
      <w:tr w14:paraId="3E2FF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79" w:type="dxa"/>
            <w:vAlign w:val="top"/>
          </w:tcPr>
          <w:p w14:paraId="4A5CAB00">
            <w:pPr>
              <w:spacing w:before="53" w:line="203" w:lineRule="auto"/>
              <w:ind w:left="595"/>
              <w:rPr>
                <w:rFonts w:ascii="Arial" w:hAnsi="Arial" w:eastAsia="Arial" w:cs="Arial"/>
                <w:color w:val="auto"/>
                <w:sz w:val="23"/>
                <w:szCs w:val="23"/>
              </w:rPr>
            </w:pPr>
            <w:r>
              <w:rPr>
                <w:rFonts w:ascii="Arial" w:hAnsi="Arial" w:eastAsia="Arial" w:cs="Arial"/>
                <w:color w:val="auto"/>
                <w:sz w:val="23"/>
                <w:szCs w:val="23"/>
              </w:rPr>
              <w:t>1</w:t>
            </w:r>
          </w:p>
        </w:tc>
        <w:tc>
          <w:tcPr>
            <w:tcW w:w="1269" w:type="dxa"/>
            <w:vAlign w:val="top"/>
          </w:tcPr>
          <w:p w14:paraId="1E45CEF6">
            <w:pPr>
              <w:rPr>
                <w:rFonts w:ascii="Arial"/>
                <w:color w:val="auto"/>
                <w:sz w:val="21"/>
              </w:rPr>
            </w:pPr>
          </w:p>
        </w:tc>
        <w:tc>
          <w:tcPr>
            <w:tcW w:w="1317" w:type="dxa"/>
            <w:vAlign w:val="top"/>
          </w:tcPr>
          <w:p w14:paraId="10279C49">
            <w:pPr>
              <w:rPr>
                <w:rFonts w:ascii="Arial"/>
                <w:color w:val="auto"/>
                <w:sz w:val="21"/>
              </w:rPr>
            </w:pPr>
          </w:p>
        </w:tc>
        <w:tc>
          <w:tcPr>
            <w:tcW w:w="857" w:type="dxa"/>
            <w:vAlign w:val="top"/>
          </w:tcPr>
          <w:p w14:paraId="13317289">
            <w:pPr>
              <w:rPr>
                <w:rFonts w:ascii="Arial"/>
                <w:color w:val="auto"/>
                <w:sz w:val="21"/>
              </w:rPr>
            </w:pPr>
          </w:p>
        </w:tc>
        <w:tc>
          <w:tcPr>
            <w:tcW w:w="1428" w:type="dxa"/>
            <w:vAlign w:val="top"/>
          </w:tcPr>
          <w:p w14:paraId="7FB14426">
            <w:pPr>
              <w:rPr>
                <w:rFonts w:ascii="Arial"/>
                <w:color w:val="auto"/>
                <w:sz w:val="21"/>
              </w:rPr>
            </w:pPr>
          </w:p>
        </w:tc>
        <w:tc>
          <w:tcPr>
            <w:tcW w:w="1427" w:type="dxa"/>
            <w:vAlign w:val="top"/>
          </w:tcPr>
          <w:p w14:paraId="4422FD68">
            <w:pPr>
              <w:rPr>
                <w:rFonts w:ascii="Arial"/>
                <w:color w:val="auto"/>
                <w:sz w:val="21"/>
              </w:rPr>
            </w:pPr>
          </w:p>
        </w:tc>
        <w:tc>
          <w:tcPr>
            <w:tcW w:w="2147" w:type="dxa"/>
            <w:vAlign w:val="top"/>
          </w:tcPr>
          <w:p w14:paraId="5E4915CA">
            <w:pPr>
              <w:rPr>
                <w:rFonts w:ascii="Arial"/>
                <w:color w:val="auto"/>
                <w:sz w:val="21"/>
              </w:rPr>
            </w:pPr>
          </w:p>
        </w:tc>
      </w:tr>
      <w:tr w14:paraId="61F9E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79" w:type="dxa"/>
            <w:vAlign w:val="top"/>
          </w:tcPr>
          <w:p w14:paraId="2314A17C">
            <w:pPr>
              <w:spacing w:before="52" w:line="203" w:lineRule="auto"/>
              <w:ind w:left="576"/>
              <w:rPr>
                <w:rFonts w:ascii="Arial" w:hAnsi="Arial" w:eastAsia="Arial" w:cs="Arial"/>
                <w:color w:val="auto"/>
                <w:sz w:val="23"/>
                <w:szCs w:val="23"/>
              </w:rPr>
            </w:pPr>
            <w:r>
              <w:rPr>
                <w:rFonts w:ascii="Arial" w:hAnsi="Arial" w:eastAsia="Arial" w:cs="Arial"/>
                <w:color w:val="auto"/>
                <w:sz w:val="23"/>
                <w:szCs w:val="23"/>
              </w:rPr>
              <w:t>2</w:t>
            </w:r>
          </w:p>
        </w:tc>
        <w:tc>
          <w:tcPr>
            <w:tcW w:w="1269" w:type="dxa"/>
            <w:vAlign w:val="top"/>
          </w:tcPr>
          <w:p w14:paraId="71545778">
            <w:pPr>
              <w:rPr>
                <w:rFonts w:ascii="Arial"/>
                <w:color w:val="auto"/>
                <w:sz w:val="21"/>
              </w:rPr>
            </w:pPr>
          </w:p>
        </w:tc>
        <w:tc>
          <w:tcPr>
            <w:tcW w:w="1317" w:type="dxa"/>
            <w:vAlign w:val="top"/>
          </w:tcPr>
          <w:p w14:paraId="53ED1850">
            <w:pPr>
              <w:rPr>
                <w:rFonts w:ascii="Arial"/>
                <w:color w:val="auto"/>
                <w:sz w:val="21"/>
              </w:rPr>
            </w:pPr>
          </w:p>
        </w:tc>
        <w:tc>
          <w:tcPr>
            <w:tcW w:w="857" w:type="dxa"/>
            <w:vAlign w:val="top"/>
          </w:tcPr>
          <w:p w14:paraId="3AB64314">
            <w:pPr>
              <w:rPr>
                <w:rFonts w:ascii="Arial"/>
                <w:color w:val="auto"/>
                <w:sz w:val="21"/>
              </w:rPr>
            </w:pPr>
          </w:p>
        </w:tc>
        <w:tc>
          <w:tcPr>
            <w:tcW w:w="1428" w:type="dxa"/>
            <w:vAlign w:val="top"/>
          </w:tcPr>
          <w:p w14:paraId="70632D9C">
            <w:pPr>
              <w:rPr>
                <w:rFonts w:ascii="Arial"/>
                <w:color w:val="auto"/>
                <w:sz w:val="21"/>
              </w:rPr>
            </w:pPr>
          </w:p>
        </w:tc>
        <w:tc>
          <w:tcPr>
            <w:tcW w:w="1427" w:type="dxa"/>
            <w:vAlign w:val="top"/>
          </w:tcPr>
          <w:p w14:paraId="421D24F3">
            <w:pPr>
              <w:rPr>
                <w:rFonts w:ascii="Arial"/>
                <w:color w:val="auto"/>
                <w:sz w:val="21"/>
              </w:rPr>
            </w:pPr>
          </w:p>
        </w:tc>
        <w:tc>
          <w:tcPr>
            <w:tcW w:w="2147" w:type="dxa"/>
            <w:vAlign w:val="top"/>
          </w:tcPr>
          <w:p w14:paraId="325B255F">
            <w:pPr>
              <w:rPr>
                <w:rFonts w:ascii="Arial"/>
                <w:color w:val="auto"/>
                <w:sz w:val="21"/>
              </w:rPr>
            </w:pPr>
          </w:p>
        </w:tc>
      </w:tr>
      <w:tr w14:paraId="326C2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279" w:type="dxa"/>
            <w:vAlign w:val="top"/>
          </w:tcPr>
          <w:p w14:paraId="2300AF43">
            <w:pPr>
              <w:spacing w:before="204" w:line="73" w:lineRule="exact"/>
              <w:ind w:left="560"/>
              <w:rPr>
                <w:rFonts w:ascii="Arial" w:hAnsi="Arial" w:eastAsia="Arial" w:cs="Arial"/>
                <w:color w:val="auto"/>
                <w:sz w:val="23"/>
                <w:szCs w:val="23"/>
              </w:rPr>
            </w:pPr>
            <w:r>
              <w:rPr>
                <w:rFonts w:ascii="Arial" w:hAnsi="Arial" w:eastAsia="Arial" w:cs="Arial"/>
                <w:color w:val="auto"/>
                <w:spacing w:val="-5"/>
                <w:position w:val="1"/>
                <w:sz w:val="23"/>
                <w:szCs w:val="23"/>
              </w:rPr>
              <w:t>.</w:t>
            </w:r>
            <w:r>
              <w:rPr>
                <w:rFonts w:ascii="Arial" w:hAnsi="Arial" w:eastAsia="Arial" w:cs="Arial"/>
                <w:color w:val="auto"/>
                <w:spacing w:val="-4"/>
                <w:position w:val="1"/>
                <w:sz w:val="23"/>
                <w:szCs w:val="23"/>
              </w:rPr>
              <w:t>..</w:t>
            </w:r>
          </w:p>
        </w:tc>
        <w:tc>
          <w:tcPr>
            <w:tcW w:w="1269" w:type="dxa"/>
            <w:vAlign w:val="top"/>
          </w:tcPr>
          <w:p w14:paraId="5F2A7815">
            <w:pPr>
              <w:rPr>
                <w:rFonts w:ascii="Arial"/>
                <w:color w:val="auto"/>
                <w:sz w:val="21"/>
              </w:rPr>
            </w:pPr>
          </w:p>
        </w:tc>
        <w:tc>
          <w:tcPr>
            <w:tcW w:w="1317" w:type="dxa"/>
            <w:vAlign w:val="top"/>
          </w:tcPr>
          <w:p w14:paraId="1F5D38D0">
            <w:pPr>
              <w:rPr>
                <w:rFonts w:ascii="Arial"/>
                <w:color w:val="auto"/>
                <w:sz w:val="21"/>
              </w:rPr>
            </w:pPr>
          </w:p>
        </w:tc>
        <w:tc>
          <w:tcPr>
            <w:tcW w:w="857" w:type="dxa"/>
            <w:vAlign w:val="top"/>
          </w:tcPr>
          <w:p w14:paraId="3A51F13D">
            <w:pPr>
              <w:rPr>
                <w:rFonts w:ascii="Arial"/>
                <w:color w:val="auto"/>
                <w:sz w:val="21"/>
              </w:rPr>
            </w:pPr>
          </w:p>
        </w:tc>
        <w:tc>
          <w:tcPr>
            <w:tcW w:w="1428" w:type="dxa"/>
            <w:vAlign w:val="top"/>
          </w:tcPr>
          <w:p w14:paraId="34494C3C">
            <w:pPr>
              <w:rPr>
                <w:rFonts w:ascii="Arial"/>
                <w:color w:val="auto"/>
                <w:sz w:val="21"/>
              </w:rPr>
            </w:pPr>
          </w:p>
        </w:tc>
        <w:tc>
          <w:tcPr>
            <w:tcW w:w="1427" w:type="dxa"/>
            <w:vAlign w:val="top"/>
          </w:tcPr>
          <w:p w14:paraId="5EC5F4EA">
            <w:pPr>
              <w:rPr>
                <w:rFonts w:ascii="Arial"/>
                <w:color w:val="auto"/>
                <w:sz w:val="21"/>
              </w:rPr>
            </w:pPr>
          </w:p>
        </w:tc>
        <w:tc>
          <w:tcPr>
            <w:tcW w:w="2147" w:type="dxa"/>
            <w:vAlign w:val="top"/>
          </w:tcPr>
          <w:p w14:paraId="2666BCC7">
            <w:pPr>
              <w:rPr>
                <w:rFonts w:ascii="Arial"/>
                <w:color w:val="auto"/>
                <w:sz w:val="21"/>
              </w:rPr>
            </w:pPr>
          </w:p>
        </w:tc>
      </w:tr>
    </w:tbl>
    <w:p w14:paraId="2702D78D">
      <w:pPr>
        <w:spacing w:before="37" w:line="375" w:lineRule="auto"/>
        <w:ind w:left="21" w:right="326"/>
        <w:rPr>
          <w:rFonts w:ascii="宋体" w:hAnsi="宋体" w:eastAsia="宋体" w:cs="宋体"/>
          <w:color w:val="auto"/>
          <w:sz w:val="23"/>
          <w:szCs w:val="23"/>
        </w:rPr>
      </w:pPr>
      <w:r>
        <w:rPr>
          <w:rFonts w:ascii="宋体" w:hAnsi="宋体" w:eastAsia="宋体" w:cs="宋体"/>
          <w:color w:val="auto"/>
          <w:spacing w:val="12"/>
          <w:sz w:val="23"/>
          <w:szCs w:val="23"/>
        </w:rPr>
        <w:t>根据上</w:t>
      </w:r>
      <w:r>
        <w:rPr>
          <w:rFonts w:ascii="宋体" w:hAnsi="宋体" w:eastAsia="宋体" w:cs="宋体"/>
          <w:color w:val="auto"/>
          <w:spacing w:val="9"/>
          <w:sz w:val="23"/>
          <w:szCs w:val="23"/>
        </w:rPr>
        <w:t>述</w:t>
      </w:r>
      <w:r>
        <w:rPr>
          <w:rFonts w:ascii="宋体" w:hAnsi="宋体" w:eastAsia="宋体" w:cs="宋体"/>
          <w:color w:val="auto"/>
          <w:spacing w:val="6"/>
          <w:sz w:val="23"/>
          <w:szCs w:val="23"/>
        </w:rPr>
        <w:t>政府采购合 同文件要求 ， 本政府采购合同的总金额为人民币</w:t>
      </w:r>
      <w:r>
        <w:rPr>
          <w:rFonts w:ascii="宋体" w:hAnsi="宋体" w:eastAsia="宋体" w:cs="宋体"/>
          <w:color w:val="auto"/>
          <w:spacing w:val="6"/>
          <w:sz w:val="23"/>
          <w:szCs w:val="23"/>
          <w:u w:val="single" w:color="auto"/>
        </w:rPr>
        <w:t xml:space="preserve"> </w:t>
      </w:r>
      <w:r>
        <w:rPr>
          <w:rFonts w:hint="eastAsia" w:ascii="宋体" w:hAnsi="宋体" w:eastAsia="宋体" w:cs="宋体"/>
          <w:color w:val="auto"/>
          <w:spacing w:val="6"/>
          <w:sz w:val="23"/>
          <w:szCs w:val="23"/>
          <w:u w:val="single" w:color="auto"/>
          <w:lang w:val="en-US" w:eastAsia="zh-CN"/>
        </w:rPr>
        <w:t xml:space="preserve">    </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(大写)</w:t>
      </w:r>
      <w:r>
        <w:rPr>
          <w:rFonts w:ascii="宋体" w:hAnsi="宋体" w:eastAsia="宋体" w:cs="宋体"/>
          <w:color w:val="auto"/>
          <w:sz w:val="23"/>
          <w:szCs w:val="23"/>
        </w:rPr>
        <w:t xml:space="preserve"> </w:t>
      </w:r>
      <w:r>
        <w:rPr>
          <w:rFonts w:ascii="宋体" w:hAnsi="宋体" w:eastAsia="宋体" w:cs="宋体"/>
          <w:color w:val="auto"/>
          <w:spacing w:val="-9"/>
          <w:sz w:val="23"/>
          <w:szCs w:val="23"/>
        </w:rPr>
        <w:t>元</w:t>
      </w:r>
      <w:r>
        <w:rPr>
          <w:rFonts w:ascii="宋体" w:hAnsi="宋体" w:eastAsia="宋体" w:cs="宋体"/>
          <w:color w:val="auto"/>
          <w:spacing w:val="-7"/>
          <w:sz w:val="23"/>
          <w:szCs w:val="23"/>
        </w:rPr>
        <w:t>。</w:t>
      </w:r>
    </w:p>
    <w:p w14:paraId="4C63087A">
      <w:pPr>
        <w:spacing w:before="1" w:line="374" w:lineRule="auto"/>
        <w:ind w:left="33" w:right="306" w:firstLine="467"/>
        <w:rPr>
          <w:rFonts w:ascii="宋体" w:hAnsi="宋体" w:eastAsia="宋体" w:cs="宋体"/>
          <w:color w:val="auto"/>
          <w:sz w:val="23"/>
          <w:szCs w:val="23"/>
        </w:rPr>
      </w:pPr>
      <w:r>
        <w:rPr>
          <w:rFonts w:ascii="宋体" w:hAnsi="宋体" w:eastAsia="宋体" w:cs="宋体"/>
          <w:color w:val="auto"/>
          <w:spacing w:val="16"/>
          <w:sz w:val="23"/>
          <w:szCs w:val="23"/>
        </w:rPr>
        <w:t>本</w:t>
      </w:r>
      <w:r>
        <w:rPr>
          <w:rFonts w:ascii="宋体" w:hAnsi="宋体" w:eastAsia="宋体" w:cs="宋体"/>
          <w:color w:val="auto"/>
          <w:spacing w:val="11"/>
          <w:sz w:val="23"/>
          <w:szCs w:val="23"/>
        </w:rPr>
        <w:t>合同以人民币进行结算，合同总价包括：产品费、验收费、手续费、包装费、运输</w:t>
      </w:r>
      <w:r>
        <w:rPr>
          <w:rFonts w:ascii="宋体" w:hAnsi="宋体" w:eastAsia="宋体" w:cs="宋体"/>
          <w:color w:val="auto"/>
          <w:spacing w:val="16"/>
          <w:sz w:val="23"/>
          <w:szCs w:val="23"/>
        </w:rPr>
        <w:t>费</w:t>
      </w:r>
      <w:r>
        <w:rPr>
          <w:rFonts w:ascii="宋体" w:hAnsi="宋体" w:eastAsia="宋体" w:cs="宋体"/>
          <w:color w:val="auto"/>
          <w:spacing w:val="13"/>
          <w:sz w:val="23"/>
          <w:szCs w:val="23"/>
        </w:rPr>
        <w:t>、</w:t>
      </w:r>
      <w:r>
        <w:rPr>
          <w:rFonts w:hint="eastAsia" w:ascii="宋体" w:hAnsi="宋体" w:eastAsia="宋体" w:cs="宋体"/>
          <w:color w:val="auto"/>
          <w:spacing w:val="13"/>
          <w:sz w:val="23"/>
          <w:szCs w:val="23"/>
          <w:lang w:val="en-US" w:eastAsia="zh-CN"/>
        </w:rPr>
        <w:t>安装费、</w:t>
      </w:r>
      <w:r>
        <w:rPr>
          <w:rFonts w:ascii="宋体" w:hAnsi="宋体" w:eastAsia="宋体" w:cs="宋体"/>
          <w:color w:val="auto"/>
          <w:spacing w:val="8"/>
          <w:sz w:val="23"/>
          <w:szCs w:val="23"/>
        </w:rPr>
        <w:t>保险费、售前、售中、售后服务费、招标代理费、税金及不可预见费等全部费用。</w:t>
      </w:r>
    </w:p>
    <w:p w14:paraId="032C01E4">
      <w:pPr>
        <w:spacing w:before="1" w:line="227" w:lineRule="auto"/>
        <w:ind w:left="20"/>
        <w:outlineLvl w:val="1"/>
        <w:rPr>
          <w:rFonts w:ascii="宋体" w:hAnsi="宋体" w:eastAsia="宋体" w:cs="宋体"/>
          <w:color w:val="auto"/>
          <w:sz w:val="23"/>
          <w:szCs w:val="23"/>
        </w:rPr>
      </w:pPr>
      <w:bookmarkStart w:id="67" w:name="_Toc12691"/>
      <w:bookmarkStart w:id="68" w:name="_Toc4423"/>
      <w:r>
        <w:rPr>
          <w:rFonts w:ascii="宋体" w:hAnsi="宋体" w:eastAsia="宋体" w:cs="宋体"/>
          <w:color w:val="auto"/>
          <w:spacing w:val="10"/>
          <w:sz w:val="23"/>
          <w:szCs w:val="23"/>
        </w:rPr>
        <w:t>三、交付时间、地点和要求</w:t>
      </w:r>
      <w:bookmarkEnd w:id="67"/>
      <w:bookmarkEnd w:id="68"/>
    </w:p>
    <w:p w14:paraId="1A566B2B">
      <w:pPr>
        <w:spacing w:before="182" w:line="225" w:lineRule="auto"/>
        <w:ind w:left="36"/>
        <w:rPr>
          <w:rFonts w:ascii="宋体" w:hAnsi="宋体" w:eastAsia="宋体" w:cs="宋体"/>
          <w:color w:val="auto"/>
          <w:sz w:val="23"/>
          <w:szCs w:val="23"/>
          <w:u w:val="none" w:color="auto"/>
        </w:rPr>
      </w:pPr>
      <w:r>
        <w:rPr>
          <w:rFonts w:ascii="Arial" w:hAnsi="Arial" w:eastAsia="Arial" w:cs="Arial"/>
          <w:color w:val="auto"/>
          <w:spacing w:val="2"/>
          <w:sz w:val="23"/>
          <w:szCs w:val="23"/>
        </w:rPr>
        <w:t>1.</w:t>
      </w:r>
      <w:r>
        <w:rPr>
          <w:rFonts w:ascii="宋体" w:hAnsi="宋体" w:eastAsia="宋体" w:cs="宋体"/>
          <w:color w:val="auto"/>
          <w:spacing w:val="2"/>
          <w:sz w:val="23"/>
          <w:szCs w:val="23"/>
        </w:rPr>
        <w:t>交货期：</w:t>
      </w:r>
      <w:r>
        <w:rPr>
          <w:rFonts w:ascii="宋体" w:hAnsi="宋体" w:eastAsia="宋体" w:cs="宋体"/>
          <w:color w:val="auto"/>
          <w:spacing w:val="2"/>
          <w:sz w:val="23"/>
          <w:szCs w:val="23"/>
          <w:u w:val="single" w:color="auto"/>
        </w:rPr>
        <w:t xml:space="preserve">  </w:t>
      </w:r>
      <w:r>
        <w:rPr>
          <w:rFonts w:hint="eastAsia" w:ascii="宋体" w:hAnsi="宋体" w:eastAsia="宋体" w:cs="宋体"/>
          <w:color w:val="auto"/>
          <w:spacing w:val="2"/>
          <w:sz w:val="23"/>
          <w:szCs w:val="23"/>
          <w:u w:val="single" w:color="auto"/>
          <w:lang w:val="en-US" w:eastAsia="zh-CN"/>
        </w:rPr>
        <w:t xml:space="preserve">                 </w:t>
      </w:r>
      <w:r>
        <w:rPr>
          <w:rFonts w:hint="eastAsia" w:ascii="宋体" w:hAnsi="宋体" w:eastAsia="宋体" w:cs="宋体"/>
          <w:color w:val="auto"/>
          <w:spacing w:val="2"/>
          <w:sz w:val="23"/>
          <w:szCs w:val="23"/>
          <w:lang w:val="en-US" w:eastAsia="zh-CN"/>
        </w:rPr>
        <w:t xml:space="preserve">         质保期： </w:t>
      </w:r>
      <w:r>
        <w:rPr>
          <w:rFonts w:hint="eastAsia" w:ascii="宋体" w:hAnsi="宋体" w:eastAsia="宋体" w:cs="宋体"/>
          <w:color w:val="auto"/>
          <w:spacing w:val="2"/>
          <w:sz w:val="23"/>
          <w:szCs w:val="23"/>
          <w:u w:val="single" w:color="auto"/>
          <w:lang w:val="en-US" w:eastAsia="zh-CN"/>
        </w:rPr>
        <w:t xml:space="preserve">              </w:t>
      </w:r>
      <w:r>
        <w:rPr>
          <w:rFonts w:ascii="宋体" w:hAnsi="宋体" w:eastAsia="宋体" w:cs="宋体"/>
          <w:color w:val="auto"/>
          <w:spacing w:val="1"/>
          <w:sz w:val="23"/>
          <w:szCs w:val="23"/>
          <w:u w:val="none" w:color="auto"/>
        </w:rPr>
        <w:t xml:space="preserve"> ；</w:t>
      </w:r>
    </w:p>
    <w:p w14:paraId="068809A7">
      <w:pPr>
        <w:spacing w:before="184" w:line="375" w:lineRule="auto"/>
        <w:ind w:left="13" w:right="306" w:firstLine="251"/>
        <w:rPr>
          <w:rFonts w:ascii="宋体" w:hAnsi="宋体" w:eastAsia="宋体" w:cs="宋体"/>
          <w:color w:val="auto"/>
          <w:sz w:val="23"/>
          <w:szCs w:val="23"/>
        </w:rPr>
      </w:pPr>
      <w:r>
        <w:rPr>
          <w:rFonts w:ascii="宋体" w:hAnsi="宋体" w:eastAsia="宋体" w:cs="宋体"/>
          <w:color w:val="auto"/>
          <w:spacing w:val="5"/>
          <w:sz w:val="23"/>
          <w:szCs w:val="23"/>
        </w:rPr>
        <w:t xml:space="preserve">交货地点： </w:t>
      </w:r>
      <w:r>
        <w:rPr>
          <w:rFonts w:ascii="宋体" w:hAnsi="宋体" w:eastAsia="宋体" w:cs="宋体"/>
          <w:color w:val="auto"/>
          <w:spacing w:val="5"/>
          <w:sz w:val="23"/>
          <w:szCs w:val="23"/>
          <w:u w:val="single" w:color="auto"/>
        </w:rPr>
        <w:t xml:space="preserve"> </w:t>
      </w:r>
      <w:r>
        <w:rPr>
          <w:rFonts w:hint="eastAsia" w:ascii="宋体" w:hAnsi="宋体" w:eastAsia="宋体" w:cs="宋体"/>
          <w:color w:val="auto"/>
          <w:spacing w:val="5"/>
          <w:sz w:val="23"/>
          <w:szCs w:val="23"/>
          <w:u w:val="single" w:color="auto"/>
          <w:lang w:val="en-US" w:eastAsia="zh-CN"/>
        </w:rPr>
        <w:t>同德县唐谷镇</w:t>
      </w:r>
      <w:r>
        <w:rPr>
          <w:rFonts w:ascii="宋体" w:hAnsi="宋体" w:eastAsia="宋体" w:cs="宋体"/>
          <w:color w:val="auto"/>
          <w:spacing w:val="5"/>
          <w:sz w:val="23"/>
          <w:szCs w:val="23"/>
          <w:u w:val="single" w:color="auto"/>
        </w:rPr>
        <w:t xml:space="preserve"> </w:t>
      </w:r>
      <w:r>
        <w:rPr>
          <w:rFonts w:ascii="宋体" w:hAnsi="宋体" w:eastAsia="宋体" w:cs="宋体"/>
          <w:color w:val="auto"/>
          <w:sz w:val="23"/>
          <w:szCs w:val="23"/>
        </w:rPr>
        <w:t xml:space="preserve">；                             </w:t>
      </w:r>
    </w:p>
    <w:p w14:paraId="0614CB68">
      <w:pPr>
        <w:spacing w:before="184" w:line="375" w:lineRule="auto"/>
        <w:ind w:right="306"/>
        <w:rPr>
          <w:rFonts w:ascii="宋体" w:hAnsi="宋体" w:eastAsia="宋体" w:cs="宋体"/>
          <w:color w:val="auto"/>
          <w:sz w:val="23"/>
          <w:szCs w:val="23"/>
        </w:rPr>
      </w:pPr>
      <w:r>
        <w:rPr>
          <w:rFonts w:ascii="Arial" w:hAnsi="Arial" w:eastAsia="Arial" w:cs="Arial"/>
          <w:color w:val="auto"/>
          <w:spacing w:val="14"/>
          <w:sz w:val="23"/>
          <w:szCs w:val="23"/>
        </w:rPr>
        <w:t>2.</w:t>
      </w:r>
      <w:r>
        <w:rPr>
          <w:rFonts w:ascii="宋体" w:hAnsi="宋体" w:eastAsia="宋体" w:cs="宋体"/>
          <w:color w:val="auto"/>
          <w:spacing w:val="14"/>
          <w:sz w:val="23"/>
          <w:szCs w:val="23"/>
        </w:rPr>
        <w:t>乙</w:t>
      </w:r>
      <w:r>
        <w:rPr>
          <w:rFonts w:ascii="宋体" w:hAnsi="宋体" w:eastAsia="宋体" w:cs="宋体"/>
          <w:color w:val="auto"/>
          <w:spacing w:val="11"/>
          <w:sz w:val="23"/>
          <w:szCs w:val="23"/>
        </w:rPr>
        <w:t>方</w:t>
      </w:r>
      <w:r>
        <w:rPr>
          <w:rFonts w:ascii="宋体" w:hAnsi="宋体" w:eastAsia="宋体" w:cs="宋体"/>
          <w:color w:val="auto"/>
          <w:spacing w:val="7"/>
          <w:sz w:val="23"/>
          <w:szCs w:val="23"/>
        </w:rPr>
        <w:t>提供不符合磋商响应文件和本合同规定的产品，甲方有权拒绝接受；</w:t>
      </w:r>
      <w:r>
        <w:rPr>
          <w:rFonts w:ascii="宋体" w:hAnsi="宋体" w:eastAsia="宋体" w:cs="宋体"/>
          <w:color w:val="auto"/>
          <w:sz w:val="23"/>
          <w:szCs w:val="23"/>
        </w:rPr>
        <w:t xml:space="preserve">              </w:t>
      </w:r>
      <w:r>
        <w:rPr>
          <w:rFonts w:ascii="Arial" w:hAnsi="Arial" w:eastAsia="Arial" w:cs="Arial"/>
          <w:color w:val="auto"/>
          <w:spacing w:val="12"/>
          <w:sz w:val="23"/>
          <w:szCs w:val="23"/>
        </w:rPr>
        <w:t>3.</w:t>
      </w:r>
      <w:r>
        <w:rPr>
          <w:rFonts w:ascii="宋体" w:hAnsi="宋体" w:eastAsia="宋体" w:cs="宋体"/>
          <w:color w:val="auto"/>
          <w:spacing w:val="12"/>
          <w:sz w:val="23"/>
          <w:szCs w:val="23"/>
        </w:rPr>
        <w:t>乙方应将提供产品的装箱清单、用户手册、原厂保修卡、随机资料、工具和备品、备</w:t>
      </w:r>
      <w:r>
        <w:rPr>
          <w:rFonts w:ascii="宋体" w:hAnsi="宋体" w:eastAsia="宋体" w:cs="宋体"/>
          <w:color w:val="auto"/>
          <w:spacing w:val="9"/>
          <w:sz w:val="23"/>
          <w:szCs w:val="23"/>
        </w:rPr>
        <w:t>件</w:t>
      </w:r>
      <w:r>
        <w:rPr>
          <w:rFonts w:ascii="宋体" w:hAnsi="宋体" w:eastAsia="宋体" w:cs="宋体"/>
          <w:color w:val="auto"/>
          <w:sz w:val="23"/>
          <w:szCs w:val="23"/>
        </w:rPr>
        <w:t xml:space="preserve"> </w:t>
      </w:r>
      <w:r>
        <w:rPr>
          <w:rFonts w:ascii="宋体" w:hAnsi="宋体" w:eastAsia="宋体" w:cs="宋体"/>
          <w:color w:val="auto"/>
          <w:spacing w:val="30"/>
          <w:sz w:val="23"/>
          <w:szCs w:val="23"/>
        </w:rPr>
        <w:t>等</w:t>
      </w:r>
      <w:r>
        <w:rPr>
          <w:rFonts w:ascii="宋体" w:hAnsi="宋体" w:eastAsia="宋体" w:cs="宋体"/>
          <w:color w:val="auto"/>
          <w:spacing w:val="15"/>
          <w:sz w:val="23"/>
          <w:szCs w:val="23"/>
        </w:rPr>
        <w:t>(如有)交付给甲方，如有缺失应及时补齐，否则视为逾期交货；</w:t>
      </w:r>
      <w:r>
        <w:rPr>
          <w:rFonts w:ascii="宋体" w:hAnsi="宋体" w:eastAsia="宋体" w:cs="宋体"/>
          <w:color w:val="auto"/>
          <w:sz w:val="23"/>
          <w:szCs w:val="23"/>
        </w:rPr>
        <w:t xml:space="preserve">                   </w:t>
      </w:r>
      <w:r>
        <w:rPr>
          <w:rFonts w:ascii="Arial" w:hAnsi="Arial" w:eastAsia="Arial" w:cs="Arial"/>
          <w:color w:val="auto"/>
          <w:spacing w:val="14"/>
          <w:sz w:val="23"/>
          <w:szCs w:val="23"/>
        </w:rPr>
        <w:t xml:space="preserve">4. </w:t>
      </w:r>
      <w:r>
        <w:rPr>
          <w:rFonts w:ascii="宋体" w:hAnsi="宋体" w:eastAsia="宋体" w:cs="宋体"/>
          <w:color w:val="auto"/>
          <w:spacing w:val="7"/>
          <w:sz w:val="23"/>
          <w:szCs w:val="23"/>
        </w:rPr>
        <w:t>甲方应当在到货(安装</w:t>
      </w:r>
      <w:r>
        <w:rPr>
          <w:rFonts w:hint="eastAsia" w:ascii="宋体" w:hAnsi="宋体" w:eastAsia="宋体" w:cs="宋体"/>
          <w:color w:val="auto"/>
          <w:spacing w:val="7"/>
          <w:sz w:val="23"/>
          <w:szCs w:val="23"/>
          <w:lang w:eastAsia="zh-CN"/>
        </w:rPr>
        <w:t>、</w:t>
      </w:r>
      <w:r>
        <w:rPr>
          <w:rFonts w:ascii="宋体" w:hAnsi="宋体" w:eastAsia="宋体" w:cs="宋体"/>
          <w:color w:val="auto"/>
          <w:spacing w:val="7"/>
          <w:sz w:val="23"/>
          <w:szCs w:val="23"/>
        </w:rPr>
        <w:t>调试完) 后</w:t>
      </w:r>
      <w:r>
        <w:rPr>
          <w:rFonts w:ascii="宋体" w:hAnsi="宋体" w:eastAsia="宋体" w:cs="宋体"/>
          <w:color w:val="auto"/>
          <w:spacing w:val="7"/>
          <w:sz w:val="23"/>
          <w:szCs w:val="23"/>
          <w:u w:val="single" w:color="auto"/>
        </w:rPr>
        <w:t xml:space="preserve"> </w:t>
      </w:r>
      <w:r>
        <w:rPr>
          <w:rFonts w:hint="eastAsia" w:ascii="宋体" w:hAnsi="宋体" w:eastAsia="宋体" w:cs="宋体"/>
          <w:color w:val="auto"/>
          <w:spacing w:val="7"/>
          <w:sz w:val="23"/>
          <w:szCs w:val="23"/>
          <w:u w:val="single" w:color="auto"/>
          <w:lang w:val="en-US" w:eastAsia="zh-CN"/>
        </w:rPr>
        <w:t xml:space="preserve">  </w:t>
      </w:r>
      <w:r>
        <w:rPr>
          <w:rFonts w:ascii="Arial" w:hAnsi="Arial" w:eastAsia="Arial" w:cs="Arial"/>
          <w:color w:val="auto"/>
          <w:spacing w:val="7"/>
          <w:sz w:val="23"/>
          <w:szCs w:val="23"/>
          <w:u w:val="single" w:color="auto"/>
        </w:rPr>
        <w:t xml:space="preserve"> </w:t>
      </w:r>
      <w:r>
        <w:rPr>
          <w:rFonts w:ascii="宋体" w:hAnsi="宋体" w:eastAsia="宋体" w:cs="宋体"/>
          <w:color w:val="auto"/>
          <w:spacing w:val="7"/>
          <w:sz w:val="23"/>
          <w:szCs w:val="23"/>
        </w:rPr>
        <w:t>个工作日内进行验收，逾期不验收的， 乙方可视</w:t>
      </w:r>
      <w:r>
        <w:rPr>
          <w:rFonts w:ascii="宋体" w:hAnsi="宋体" w:eastAsia="宋体" w:cs="宋体"/>
          <w:color w:val="auto"/>
          <w:spacing w:val="12"/>
          <w:sz w:val="23"/>
          <w:szCs w:val="23"/>
        </w:rPr>
        <w:t>为</w:t>
      </w:r>
      <w:r>
        <w:rPr>
          <w:rFonts w:ascii="宋体" w:hAnsi="宋体" w:eastAsia="宋体" w:cs="宋体"/>
          <w:color w:val="auto"/>
          <w:spacing w:val="8"/>
          <w:sz w:val="23"/>
          <w:szCs w:val="23"/>
        </w:rPr>
        <w:t>验收合格。验收合格后， 由甲乙双方签署产品验收单并加盖采购单位公章，甲乙双方各</w:t>
      </w:r>
      <w:r>
        <w:rPr>
          <w:rFonts w:ascii="宋体" w:hAnsi="宋体" w:eastAsia="宋体" w:cs="宋体"/>
          <w:color w:val="auto"/>
          <w:spacing w:val="-7"/>
          <w:sz w:val="23"/>
          <w:szCs w:val="23"/>
        </w:rPr>
        <w:t>执</w:t>
      </w:r>
      <w:r>
        <w:rPr>
          <w:rFonts w:ascii="宋体" w:hAnsi="宋体" w:eastAsia="宋体" w:cs="宋体"/>
          <w:color w:val="auto"/>
          <w:spacing w:val="-4"/>
          <w:sz w:val="23"/>
          <w:szCs w:val="23"/>
        </w:rPr>
        <w:t>一份；</w:t>
      </w:r>
    </w:p>
    <w:p w14:paraId="11FE9390">
      <w:pPr>
        <w:spacing w:before="1" w:line="225" w:lineRule="auto"/>
        <w:ind w:left="20"/>
        <w:rPr>
          <w:rFonts w:ascii="宋体" w:hAnsi="宋体" w:eastAsia="宋体" w:cs="宋体"/>
          <w:color w:val="auto"/>
          <w:spacing w:val="4"/>
          <w:sz w:val="23"/>
          <w:szCs w:val="23"/>
        </w:rPr>
      </w:pPr>
      <w:r>
        <w:rPr>
          <w:rFonts w:ascii="Arial" w:hAnsi="Arial" w:eastAsia="Arial" w:cs="Arial"/>
          <w:color w:val="auto"/>
          <w:spacing w:val="7"/>
          <w:sz w:val="23"/>
          <w:szCs w:val="23"/>
        </w:rPr>
        <w:t xml:space="preserve">5. </w:t>
      </w:r>
      <w:r>
        <w:rPr>
          <w:rFonts w:ascii="宋体" w:hAnsi="宋体" w:eastAsia="宋体" w:cs="宋体"/>
          <w:color w:val="auto"/>
          <w:spacing w:val="7"/>
          <w:sz w:val="23"/>
          <w:szCs w:val="23"/>
        </w:rPr>
        <w:t>甲方应提供该项目验收报告交同级财政监管部门， 由财政部门按规定程序抽验后办理</w:t>
      </w:r>
      <w:r>
        <w:rPr>
          <w:rFonts w:ascii="宋体" w:hAnsi="宋体" w:eastAsia="宋体" w:cs="宋体"/>
          <w:color w:val="auto"/>
          <w:spacing w:val="4"/>
          <w:sz w:val="23"/>
          <w:szCs w:val="23"/>
        </w:rPr>
        <w:t>资</w:t>
      </w:r>
    </w:p>
    <w:p w14:paraId="6EBFFF9B">
      <w:pPr>
        <w:spacing w:before="43" w:line="227" w:lineRule="auto"/>
        <w:rPr>
          <w:rFonts w:ascii="宋体" w:hAnsi="宋体" w:eastAsia="宋体" w:cs="宋体"/>
          <w:color w:val="auto"/>
          <w:sz w:val="23"/>
          <w:szCs w:val="23"/>
        </w:rPr>
      </w:pPr>
      <w:r>
        <w:rPr>
          <w:rFonts w:ascii="宋体" w:hAnsi="宋体" w:eastAsia="宋体" w:cs="宋体"/>
          <w:color w:val="auto"/>
          <w:spacing w:val="-7"/>
          <w:sz w:val="23"/>
          <w:szCs w:val="23"/>
        </w:rPr>
        <w:t>金</w:t>
      </w:r>
      <w:r>
        <w:rPr>
          <w:rFonts w:ascii="宋体" w:hAnsi="宋体" w:eastAsia="宋体" w:cs="宋体"/>
          <w:color w:val="auto"/>
          <w:spacing w:val="-6"/>
          <w:sz w:val="23"/>
          <w:szCs w:val="23"/>
        </w:rPr>
        <w:t>拨付；</w:t>
      </w:r>
    </w:p>
    <w:p w14:paraId="58CF0229">
      <w:pPr>
        <w:spacing w:before="181" w:line="375" w:lineRule="auto"/>
        <w:ind w:left="17" w:right="61" w:hanging="7"/>
        <w:rPr>
          <w:rFonts w:ascii="宋体" w:hAnsi="宋体" w:eastAsia="宋体" w:cs="宋体"/>
          <w:color w:val="auto"/>
          <w:sz w:val="23"/>
          <w:szCs w:val="23"/>
        </w:rPr>
      </w:pPr>
      <w:r>
        <w:rPr>
          <w:rFonts w:ascii="Arial" w:hAnsi="Arial" w:eastAsia="Arial" w:cs="Arial"/>
          <w:color w:val="auto"/>
          <w:spacing w:val="10"/>
          <w:sz w:val="23"/>
          <w:szCs w:val="23"/>
        </w:rPr>
        <w:t xml:space="preserve">6. </w:t>
      </w:r>
      <w:r>
        <w:rPr>
          <w:rFonts w:ascii="宋体" w:hAnsi="宋体" w:eastAsia="宋体" w:cs="宋体"/>
          <w:color w:val="auto"/>
          <w:spacing w:val="10"/>
          <w:sz w:val="23"/>
          <w:szCs w:val="23"/>
        </w:rPr>
        <w:t>甲方在验收过程中发现乙方有违约问题，可按磋商响应文件的规定要求乙方及时予以</w:t>
      </w:r>
      <w:r>
        <w:rPr>
          <w:rFonts w:ascii="宋体" w:hAnsi="宋体" w:eastAsia="宋体" w:cs="宋体"/>
          <w:color w:val="auto"/>
          <w:spacing w:val="7"/>
          <w:sz w:val="23"/>
          <w:szCs w:val="23"/>
        </w:rPr>
        <w:t>解</w:t>
      </w:r>
      <w:r>
        <w:rPr>
          <w:rFonts w:ascii="宋体" w:hAnsi="宋体" w:eastAsia="宋体" w:cs="宋体"/>
          <w:color w:val="auto"/>
          <w:sz w:val="23"/>
          <w:szCs w:val="23"/>
        </w:rPr>
        <w:t xml:space="preserve"> </w:t>
      </w:r>
      <w:r>
        <w:rPr>
          <w:rFonts w:ascii="宋体" w:hAnsi="宋体" w:eastAsia="宋体" w:cs="宋体"/>
          <w:color w:val="auto"/>
          <w:spacing w:val="-15"/>
          <w:sz w:val="23"/>
          <w:szCs w:val="23"/>
        </w:rPr>
        <w:t>决</w:t>
      </w:r>
      <w:r>
        <w:rPr>
          <w:rFonts w:ascii="宋体" w:hAnsi="宋体" w:eastAsia="宋体" w:cs="宋体"/>
          <w:color w:val="auto"/>
          <w:spacing w:val="-14"/>
          <w:sz w:val="23"/>
          <w:szCs w:val="23"/>
        </w:rPr>
        <w:t>；</w:t>
      </w:r>
    </w:p>
    <w:p w14:paraId="14189C9B">
      <w:pPr>
        <w:spacing w:line="226" w:lineRule="auto"/>
        <w:ind w:left="12"/>
        <w:rPr>
          <w:rFonts w:ascii="宋体" w:hAnsi="宋体" w:eastAsia="宋体" w:cs="宋体"/>
          <w:color w:val="auto"/>
          <w:sz w:val="23"/>
          <w:szCs w:val="23"/>
        </w:rPr>
      </w:pPr>
      <w:r>
        <w:rPr>
          <w:rFonts w:ascii="Arial" w:hAnsi="Arial" w:eastAsia="Arial" w:cs="Arial"/>
          <w:color w:val="auto"/>
          <w:spacing w:val="6"/>
          <w:sz w:val="23"/>
          <w:szCs w:val="23"/>
        </w:rPr>
        <w:t xml:space="preserve">7. </w:t>
      </w:r>
      <w:r>
        <w:rPr>
          <w:rFonts w:ascii="宋体" w:hAnsi="宋体" w:eastAsia="宋体" w:cs="宋体"/>
          <w:color w:val="auto"/>
          <w:spacing w:val="3"/>
          <w:sz w:val="23"/>
          <w:szCs w:val="23"/>
        </w:rPr>
        <w:t>乙方向甲方提供产品相关完税销售发票。</w:t>
      </w:r>
    </w:p>
    <w:p w14:paraId="18586ACA">
      <w:pPr>
        <w:spacing w:before="185" w:line="227" w:lineRule="auto"/>
        <w:ind w:left="32"/>
        <w:outlineLvl w:val="1"/>
        <w:rPr>
          <w:rFonts w:ascii="宋体" w:hAnsi="宋体" w:eastAsia="宋体" w:cs="宋体"/>
          <w:color w:val="auto"/>
          <w:sz w:val="23"/>
          <w:szCs w:val="23"/>
        </w:rPr>
      </w:pPr>
      <w:bookmarkStart w:id="69" w:name="_Toc27171"/>
      <w:bookmarkStart w:id="70" w:name="_Toc18981"/>
      <w:r>
        <w:rPr>
          <w:rFonts w:ascii="宋体" w:hAnsi="宋体" w:eastAsia="宋体" w:cs="宋体"/>
          <w:color w:val="auto"/>
          <w:spacing w:val="7"/>
          <w:sz w:val="23"/>
          <w:szCs w:val="23"/>
        </w:rPr>
        <w:t>四</w:t>
      </w:r>
      <w:r>
        <w:rPr>
          <w:rFonts w:ascii="宋体" w:hAnsi="宋体" w:eastAsia="宋体" w:cs="宋体"/>
          <w:color w:val="auto"/>
          <w:spacing w:val="5"/>
          <w:sz w:val="23"/>
          <w:szCs w:val="23"/>
        </w:rPr>
        <w:t>、付款方式</w:t>
      </w:r>
      <w:bookmarkEnd w:id="69"/>
      <w:bookmarkEnd w:id="70"/>
    </w:p>
    <w:p w14:paraId="6DC31DC7">
      <w:pPr>
        <w:spacing w:before="140" w:line="296" w:lineRule="auto"/>
        <w:ind w:left="27"/>
        <w:rPr>
          <w:rFonts w:ascii="宋体" w:hAnsi="宋体" w:eastAsia="宋体" w:cs="宋体"/>
          <w:color w:val="auto"/>
          <w:sz w:val="23"/>
          <w:szCs w:val="23"/>
        </w:rPr>
      </w:pPr>
      <w:r>
        <w:rPr>
          <w:rFonts w:ascii="Arial" w:hAnsi="Arial" w:eastAsia="Arial" w:cs="Arial"/>
          <w:color w:val="auto"/>
          <w:spacing w:val="14"/>
          <w:sz w:val="23"/>
          <w:szCs w:val="23"/>
        </w:rPr>
        <w:t>1</w:t>
      </w:r>
      <w:r>
        <w:rPr>
          <w:rFonts w:ascii="宋体" w:hAnsi="宋体" w:eastAsia="宋体" w:cs="宋体"/>
          <w:color w:val="auto"/>
          <w:spacing w:val="14"/>
          <w:sz w:val="23"/>
          <w:szCs w:val="23"/>
        </w:rPr>
        <w:t>、签订</w:t>
      </w:r>
      <w:r>
        <w:rPr>
          <w:rFonts w:ascii="宋体" w:hAnsi="宋体" w:eastAsia="宋体" w:cs="宋体"/>
          <w:color w:val="auto"/>
          <w:spacing w:val="9"/>
          <w:sz w:val="23"/>
          <w:szCs w:val="23"/>
        </w:rPr>
        <w:t>合</w:t>
      </w:r>
      <w:r>
        <w:rPr>
          <w:rFonts w:ascii="宋体" w:hAnsi="宋体" w:eastAsia="宋体" w:cs="宋体"/>
          <w:color w:val="auto"/>
          <w:spacing w:val="7"/>
          <w:sz w:val="23"/>
          <w:szCs w:val="23"/>
        </w:rPr>
        <w:t>同前乙方向甲方支付总合同价的</w:t>
      </w:r>
      <w:r>
        <w:rPr>
          <w:rFonts w:ascii="宋体" w:hAnsi="宋体" w:eastAsia="宋体" w:cs="宋体"/>
          <w:color w:val="auto"/>
          <w:spacing w:val="7"/>
          <w:sz w:val="23"/>
          <w:szCs w:val="23"/>
          <w:u w:val="single" w:color="auto"/>
        </w:rPr>
        <w:t xml:space="preserve">  </w:t>
      </w:r>
      <w:r>
        <w:rPr>
          <w:rFonts w:hint="eastAsia" w:ascii="宋体" w:hAnsi="宋体" w:eastAsia="宋体" w:cs="宋体"/>
          <w:color w:val="auto"/>
          <w:spacing w:val="7"/>
          <w:sz w:val="23"/>
          <w:szCs w:val="23"/>
          <w:u w:val="single" w:color="auto"/>
          <w:lang w:val="en-US" w:eastAsia="zh-CN"/>
        </w:rPr>
        <w:t xml:space="preserve">  </w:t>
      </w:r>
      <w:r>
        <w:rPr>
          <w:rFonts w:ascii="宋体" w:hAnsi="宋体" w:eastAsia="宋体" w:cs="宋体"/>
          <w:color w:val="auto"/>
          <w:spacing w:val="7"/>
          <w:sz w:val="23"/>
          <w:szCs w:val="23"/>
          <w:u w:val="single" w:color="auto"/>
        </w:rPr>
        <w:t xml:space="preserve"> </w:t>
      </w:r>
      <w:r>
        <w:rPr>
          <w:rFonts w:ascii="Arial" w:hAnsi="Arial" w:eastAsia="Arial" w:cs="Arial"/>
          <w:color w:val="auto"/>
          <w:spacing w:val="7"/>
          <w:sz w:val="23"/>
          <w:szCs w:val="23"/>
        </w:rPr>
        <w:t>%</w:t>
      </w:r>
      <w:r>
        <w:rPr>
          <w:rFonts w:ascii="宋体" w:hAnsi="宋体" w:eastAsia="宋体" w:cs="宋体"/>
          <w:color w:val="auto"/>
          <w:spacing w:val="7"/>
          <w:sz w:val="23"/>
          <w:szCs w:val="23"/>
        </w:rPr>
        <w:t>作为履约保证金 ；</w:t>
      </w:r>
    </w:p>
    <w:p w14:paraId="30AE0084">
      <w:pPr>
        <w:spacing w:before="141" w:line="318" w:lineRule="auto"/>
        <w:ind w:left="272" w:right="61" w:hanging="265"/>
        <w:rPr>
          <w:rFonts w:ascii="宋体" w:hAnsi="宋体" w:eastAsia="宋体" w:cs="宋体"/>
          <w:color w:val="auto"/>
          <w:sz w:val="23"/>
          <w:szCs w:val="23"/>
        </w:rPr>
      </w:pPr>
      <w:r>
        <w:rPr>
          <w:rFonts w:ascii="Arial" w:hAnsi="Arial" w:eastAsia="Arial" w:cs="Arial"/>
          <w:color w:val="auto"/>
          <w:spacing w:val="8"/>
          <w:sz w:val="23"/>
          <w:szCs w:val="23"/>
        </w:rPr>
        <w:t>2</w:t>
      </w:r>
      <w:r>
        <w:rPr>
          <w:rFonts w:ascii="宋体" w:hAnsi="宋体" w:eastAsia="宋体" w:cs="宋体"/>
          <w:color w:val="auto"/>
          <w:spacing w:val="8"/>
          <w:sz w:val="23"/>
          <w:szCs w:val="23"/>
        </w:rPr>
        <w:t>、</w:t>
      </w:r>
      <w:r>
        <w:rPr>
          <w:rFonts w:hint="eastAsia" w:ascii="宋体" w:hAnsi="宋体" w:eastAsia="宋体" w:cs="宋体"/>
          <w:color w:val="auto"/>
          <w:spacing w:val="8"/>
          <w:sz w:val="23"/>
          <w:szCs w:val="23"/>
          <w:lang w:val="en-US" w:eastAsia="zh-CN"/>
        </w:rPr>
        <w:t>前期</w:t>
      </w:r>
      <w:r>
        <w:rPr>
          <w:rFonts w:ascii="宋体" w:hAnsi="宋体" w:eastAsia="宋体" w:cs="宋体"/>
          <w:color w:val="auto"/>
          <w:spacing w:val="8"/>
          <w:sz w:val="23"/>
          <w:szCs w:val="23"/>
        </w:rPr>
        <w:t>款：</w:t>
      </w:r>
      <w:r>
        <w:rPr>
          <w:rFonts w:ascii="宋体" w:hAnsi="宋体" w:eastAsia="宋体" w:cs="宋体"/>
          <w:color w:val="auto"/>
          <w:spacing w:val="4"/>
          <w:sz w:val="23"/>
          <w:szCs w:val="23"/>
        </w:rPr>
        <w:t>双方签订合同生效之日起，由甲方报同级财政监管部门，按合同金额向</w:t>
      </w:r>
      <w:r>
        <w:rPr>
          <w:rFonts w:ascii="宋体" w:hAnsi="宋体" w:eastAsia="宋体" w:cs="宋体"/>
          <w:color w:val="auto"/>
          <w:spacing w:val="8"/>
          <w:sz w:val="23"/>
          <w:szCs w:val="23"/>
        </w:rPr>
        <w:t>乙方支付合同总价款的</w:t>
      </w:r>
      <w:r>
        <w:rPr>
          <w:rFonts w:ascii="宋体" w:hAnsi="宋体" w:eastAsia="宋体" w:cs="宋体"/>
          <w:color w:val="auto"/>
          <w:spacing w:val="8"/>
          <w:sz w:val="23"/>
          <w:szCs w:val="23"/>
          <w:u w:val="single" w:color="auto"/>
        </w:rPr>
        <w:t xml:space="preserve"> </w:t>
      </w:r>
      <w:r>
        <w:rPr>
          <w:rFonts w:hint="eastAsia" w:ascii="宋体" w:hAnsi="宋体" w:eastAsia="宋体" w:cs="宋体"/>
          <w:color w:val="auto"/>
          <w:spacing w:val="8"/>
          <w:sz w:val="23"/>
          <w:szCs w:val="23"/>
          <w:u w:val="single" w:color="auto"/>
          <w:lang w:val="en-US" w:eastAsia="zh-CN"/>
        </w:rPr>
        <w:t xml:space="preserve">   </w:t>
      </w:r>
      <w:r>
        <w:rPr>
          <w:rFonts w:ascii="宋体" w:hAnsi="宋体" w:eastAsia="宋体" w:cs="宋体"/>
          <w:color w:val="auto"/>
          <w:spacing w:val="8"/>
          <w:sz w:val="23"/>
          <w:szCs w:val="23"/>
          <w:u w:val="single" w:color="auto"/>
        </w:rPr>
        <w:t xml:space="preserve"> </w:t>
      </w:r>
      <w:r>
        <w:rPr>
          <w:rFonts w:ascii="Arial" w:hAnsi="Arial" w:eastAsia="Arial" w:cs="Arial"/>
          <w:color w:val="auto"/>
          <w:spacing w:val="8"/>
          <w:sz w:val="23"/>
          <w:szCs w:val="23"/>
        </w:rPr>
        <w:t xml:space="preserve">% </w:t>
      </w:r>
      <w:r>
        <w:rPr>
          <w:rFonts w:ascii="宋体" w:hAnsi="宋体" w:eastAsia="宋体" w:cs="宋体"/>
          <w:color w:val="auto"/>
          <w:spacing w:val="8"/>
          <w:sz w:val="23"/>
          <w:szCs w:val="23"/>
        </w:rPr>
        <w:t>，即人民币(大写)：</w:t>
      </w:r>
      <w:r>
        <w:rPr>
          <w:rFonts w:ascii="宋体" w:hAnsi="宋体" w:eastAsia="宋体" w:cs="宋体"/>
          <w:color w:val="auto"/>
          <w:spacing w:val="8"/>
          <w:sz w:val="23"/>
          <w:szCs w:val="23"/>
          <w:u w:val="single" w:color="auto"/>
        </w:rPr>
        <w:t xml:space="preserve">       </w:t>
      </w:r>
      <w:r>
        <w:rPr>
          <w:rFonts w:ascii="宋体" w:hAnsi="宋体" w:eastAsia="宋体" w:cs="宋体"/>
          <w:color w:val="auto"/>
          <w:spacing w:val="8"/>
          <w:sz w:val="23"/>
          <w:szCs w:val="23"/>
        </w:rPr>
        <w:t>元</w:t>
      </w:r>
      <w:r>
        <w:rPr>
          <w:rFonts w:ascii="宋体" w:hAnsi="宋体" w:eastAsia="宋体" w:cs="宋体"/>
          <w:color w:val="auto"/>
          <w:sz w:val="23"/>
          <w:szCs w:val="23"/>
        </w:rPr>
        <w:t>；</w:t>
      </w:r>
    </w:p>
    <w:p w14:paraId="4D12B9D3">
      <w:pPr>
        <w:spacing w:before="142" w:line="317" w:lineRule="auto"/>
        <w:ind w:left="273" w:right="61" w:hanging="269"/>
        <w:rPr>
          <w:rFonts w:ascii="宋体" w:hAnsi="宋体" w:eastAsia="宋体" w:cs="宋体"/>
          <w:color w:val="auto"/>
          <w:sz w:val="23"/>
          <w:szCs w:val="23"/>
        </w:rPr>
      </w:pPr>
      <w:r>
        <w:rPr>
          <w:rFonts w:hint="eastAsia" w:ascii="宋体" w:hAnsi="宋体" w:eastAsia="宋体" w:cs="宋体"/>
          <w:color w:val="auto"/>
          <w:spacing w:val="10"/>
          <w:sz w:val="23"/>
          <w:szCs w:val="23"/>
          <w:lang w:val="en-US" w:eastAsia="zh-CN"/>
        </w:rPr>
        <w:t>3</w:t>
      </w:r>
      <w:r>
        <w:rPr>
          <w:rFonts w:ascii="宋体" w:hAnsi="宋体" w:eastAsia="宋体" w:cs="宋体"/>
          <w:color w:val="auto"/>
          <w:spacing w:val="10"/>
          <w:sz w:val="23"/>
          <w:szCs w:val="23"/>
        </w:rPr>
        <w:t>、尾款</w:t>
      </w:r>
      <w:r>
        <w:rPr>
          <w:rFonts w:ascii="宋体" w:hAnsi="宋体" w:eastAsia="宋体" w:cs="宋体"/>
          <w:color w:val="auto"/>
          <w:spacing w:val="9"/>
          <w:sz w:val="23"/>
          <w:szCs w:val="23"/>
        </w:rPr>
        <w:t>：</w:t>
      </w:r>
      <w:r>
        <w:rPr>
          <w:rFonts w:ascii="宋体" w:hAnsi="宋体" w:eastAsia="宋体" w:cs="宋体"/>
          <w:color w:val="auto"/>
          <w:spacing w:val="5"/>
          <w:sz w:val="23"/>
          <w:szCs w:val="23"/>
        </w:rPr>
        <w:t>全部货物安装调试完毕并验收合格之日起，甲方按合同金额向乙方支付合</w:t>
      </w:r>
      <w:r>
        <w:rPr>
          <w:rFonts w:ascii="宋体" w:hAnsi="宋体" w:eastAsia="宋体" w:cs="宋体"/>
          <w:color w:val="auto"/>
          <w:spacing w:val="20"/>
          <w:sz w:val="23"/>
          <w:szCs w:val="23"/>
        </w:rPr>
        <w:t>同总</w:t>
      </w:r>
      <w:r>
        <w:rPr>
          <w:rFonts w:ascii="宋体" w:hAnsi="宋体" w:eastAsia="宋体" w:cs="宋体"/>
          <w:color w:val="auto"/>
          <w:spacing w:val="19"/>
          <w:sz w:val="23"/>
          <w:szCs w:val="23"/>
        </w:rPr>
        <w:t>价</w:t>
      </w:r>
      <w:r>
        <w:rPr>
          <w:rFonts w:ascii="宋体" w:hAnsi="宋体" w:eastAsia="宋体" w:cs="宋体"/>
          <w:color w:val="auto"/>
          <w:spacing w:val="10"/>
          <w:sz w:val="23"/>
          <w:szCs w:val="23"/>
        </w:rPr>
        <w:t>款的</w:t>
      </w:r>
      <w:r>
        <w:rPr>
          <w:rFonts w:ascii="宋体" w:hAnsi="宋体" w:eastAsia="宋体" w:cs="宋体"/>
          <w:color w:val="auto"/>
          <w:spacing w:val="10"/>
          <w:sz w:val="23"/>
          <w:szCs w:val="23"/>
          <w:u w:val="single" w:color="auto"/>
        </w:rPr>
        <w:t xml:space="preserve">  </w:t>
      </w:r>
      <w:r>
        <w:rPr>
          <w:rFonts w:hint="eastAsia" w:ascii="宋体" w:hAnsi="宋体" w:eastAsia="宋体" w:cs="宋体"/>
          <w:color w:val="auto"/>
          <w:spacing w:val="10"/>
          <w:sz w:val="23"/>
          <w:szCs w:val="23"/>
          <w:u w:val="single" w:color="auto"/>
          <w:lang w:val="en-US" w:eastAsia="zh-CN"/>
        </w:rPr>
        <w:t xml:space="preserve">  </w:t>
      </w:r>
      <w:r>
        <w:rPr>
          <w:rFonts w:ascii="宋体" w:hAnsi="宋体" w:eastAsia="宋体" w:cs="宋体"/>
          <w:color w:val="auto"/>
          <w:spacing w:val="10"/>
          <w:sz w:val="23"/>
          <w:szCs w:val="23"/>
          <w:u w:val="single" w:color="auto"/>
        </w:rPr>
        <w:t xml:space="preserve">  </w:t>
      </w:r>
      <w:r>
        <w:rPr>
          <w:rFonts w:ascii="Arial" w:hAnsi="Arial" w:eastAsia="Arial" w:cs="Arial"/>
          <w:color w:val="auto"/>
          <w:spacing w:val="10"/>
          <w:sz w:val="23"/>
          <w:szCs w:val="23"/>
        </w:rPr>
        <w:t xml:space="preserve">% </w:t>
      </w:r>
      <w:r>
        <w:rPr>
          <w:rFonts w:ascii="宋体" w:hAnsi="宋体" w:eastAsia="宋体" w:cs="宋体"/>
          <w:color w:val="auto"/>
          <w:spacing w:val="10"/>
          <w:sz w:val="23"/>
          <w:szCs w:val="23"/>
        </w:rPr>
        <w:t>，即人民币(大写)：</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10"/>
          <w:sz w:val="23"/>
          <w:szCs w:val="23"/>
        </w:rPr>
        <w:t>元。</w:t>
      </w:r>
    </w:p>
    <w:p w14:paraId="5E25DA2F">
      <w:pPr>
        <w:spacing w:before="144" w:line="225" w:lineRule="auto"/>
        <w:ind w:left="11"/>
        <w:rPr>
          <w:rFonts w:ascii="宋体" w:hAnsi="宋体" w:eastAsia="宋体" w:cs="宋体"/>
          <w:color w:val="auto"/>
          <w:sz w:val="23"/>
          <w:szCs w:val="23"/>
        </w:rPr>
      </w:pPr>
      <w:r>
        <w:rPr>
          <w:rFonts w:hint="eastAsia" w:ascii="宋体" w:hAnsi="宋体" w:eastAsia="宋体" w:cs="宋体"/>
          <w:color w:val="auto"/>
          <w:spacing w:val="14"/>
          <w:sz w:val="23"/>
          <w:szCs w:val="23"/>
          <w:lang w:val="en-US" w:eastAsia="zh-CN"/>
        </w:rPr>
        <w:t>4</w:t>
      </w:r>
      <w:r>
        <w:rPr>
          <w:rFonts w:ascii="宋体" w:hAnsi="宋体" w:eastAsia="宋体" w:cs="宋体"/>
          <w:color w:val="auto"/>
          <w:spacing w:val="14"/>
          <w:sz w:val="23"/>
          <w:szCs w:val="23"/>
        </w:rPr>
        <w:t>、</w:t>
      </w:r>
      <w:r>
        <w:rPr>
          <w:rFonts w:ascii="宋体" w:hAnsi="宋体" w:eastAsia="宋体" w:cs="宋体"/>
          <w:color w:val="auto"/>
          <w:spacing w:val="9"/>
          <w:sz w:val="23"/>
          <w:szCs w:val="23"/>
        </w:rPr>
        <w:t>如</w:t>
      </w:r>
      <w:r>
        <w:rPr>
          <w:rFonts w:ascii="宋体" w:hAnsi="宋体" w:eastAsia="宋体" w:cs="宋体"/>
          <w:color w:val="auto"/>
          <w:spacing w:val="7"/>
          <w:sz w:val="23"/>
          <w:szCs w:val="23"/>
        </w:rPr>
        <w:t>款项未按照合同约定的时间支付，交货期顺延。</w:t>
      </w:r>
    </w:p>
    <w:p w14:paraId="196B42D2">
      <w:pPr>
        <w:spacing w:before="142" w:line="317" w:lineRule="auto"/>
        <w:ind w:left="273" w:right="61" w:hanging="269"/>
        <w:rPr>
          <w:rFonts w:ascii="宋体" w:hAnsi="宋体" w:eastAsia="宋体" w:cs="宋体"/>
          <w:color w:val="auto"/>
          <w:spacing w:val="5"/>
          <w:sz w:val="23"/>
          <w:szCs w:val="23"/>
        </w:rPr>
      </w:pPr>
      <w:r>
        <w:rPr>
          <w:rFonts w:hint="eastAsia" w:ascii="宋体" w:hAnsi="宋体" w:eastAsia="宋体" w:cs="宋体"/>
          <w:color w:val="auto"/>
          <w:spacing w:val="5"/>
          <w:sz w:val="23"/>
          <w:szCs w:val="23"/>
          <w:lang w:val="en-US" w:eastAsia="zh-CN"/>
        </w:rPr>
        <w:t>5</w:t>
      </w:r>
      <w:r>
        <w:rPr>
          <w:rFonts w:ascii="宋体" w:hAnsi="宋体" w:eastAsia="宋体" w:cs="宋体"/>
          <w:color w:val="auto"/>
          <w:spacing w:val="5"/>
          <w:sz w:val="23"/>
          <w:szCs w:val="23"/>
        </w:rPr>
        <w:t>、乙方须向甲方出具合法有效完整的完税发票及凭证资料。</w:t>
      </w:r>
    </w:p>
    <w:p w14:paraId="11D602A8">
      <w:pPr>
        <w:spacing w:before="142" w:line="317" w:lineRule="auto"/>
        <w:ind w:left="273" w:right="61" w:hanging="269"/>
        <w:rPr>
          <w:rFonts w:hint="default" w:ascii="宋体" w:hAnsi="宋体" w:eastAsia="宋体" w:cs="宋体"/>
          <w:color w:val="auto"/>
          <w:spacing w:val="5"/>
          <w:sz w:val="23"/>
          <w:szCs w:val="23"/>
          <w:lang w:val="en-US" w:eastAsia="zh-CN"/>
        </w:rPr>
      </w:pPr>
      <w:r>
        <w:rPr>
          <w:rFonts w:hint="eastAsia" w:ascii="宋体" w:hAnsi="宋体" w:eastAsia="宋体" w:cs="宋体"/>
          <w:color w:val="auto"/>
          <w:spacing w:val="5"/>
          <w:sz w:val="23"/>
          <w:szCs w:val="23"/>
          <w:lang w:val="en-US" w:eastAsia="zh-CN"/>
        </w:rPr>
        <w:t>6、验收由乙方邀请专家组织验收，并承担相关费用。</w:t>
      </w:r>
    </w:p>
    <w:p w14:paraId="36A1781A">
      <w:pPr>
        <w:spacing w:before="287" w:line="226" w:lineRule="auto"/>
        <w:ind w:left="14"/>
        <w:outlineLvl w:val="1"/>
        <w:rPr>
          <w:rFonts w:ascii="宋体" w:hAnsi="宋体" w:eastAsia="宋体" w:cs="宋体"/>
          <w:color w:val="auto"/>
          <w:sz w:val="23"/>
          <w:szCs w:val="23"/>
        </w:rPr>
      </w:pPr>
      <w:bookmarkStart w:id="71" w:name="_Toc10042"/>
      <w:bookmarkStart w:id="72" w:name="_Toc9177"/>
      <w:r>
        <w:rPr>
          <w:rFonts w:ascii="宋体" w:hAnsi="宋体" w:eastAsia="宋体" w:cs="宋体"/>
          <w:color w:val="auto"/>
          <w:spacing w:val="10"/>
          <w:sz w:val="23"/>
          <w:szCs w:val="23"/>
        </w:rPr>
        <w:t>五、合同的变更、终止与转</w:t>
      </w:r>
      <w:r>
        <w:rPr>
          <w:rFonts w:ascii="宋体" w:hAnsi="宋体" w:eastAsia="宋体" w:cs="宋体"/>
          <w:color w:val="auto"/>
          <w:spacing w:val="8"/>
          <w:sz w:val="23"/>
          <w:szCs w:val="23"/>
        </w:rPr>
        <w:t>让</w:t>
      </w:r>
      <w:bookmarkEnd w:id="71"/>
      <w:bookmarkEnd w:id="72"/>
    </w:p>
    <w:p w14:paraId="00989812">
      <w:pPr>
        <w:spacing w:before="185" w:line="301" w:lineRule="auto"/>
        <w:ind w:left="14" w:right="61" w:firstLine="12"/>
        <w:rPr>
          <w:rFonts w:ascii="宋体" w:hAnsi="宋体" w:eastAsia="宋体" w:cs="宋体"/>
          <w:color w:val="auto"/>
          <w:sz w:val="23"/>
          <w:szCs w:val="23"/>
        </w:rPr>
      </w:pPr>
      <w:r>
        <w:rPr>
          <w:rFonts w:ascii="Arial" w:hAnsi="Arial" w:eastAsia="Arial" w:cs="Arial"/>
          <w:color w:val="auto"/>
          <w:spacing w:val="14"/>
          <w:sz w:val="23"/>
          <w:szCs w:val="23"/>
        </w:rPr>
        <w:t>1</w:t>
      </w:r>
      <w:r>
        <w:rPr>
          <w:rFonts w:ascii="宋体" w:hAnsi="宋体" w:eastAsia="宋体" w:cs="宋体"/>
          <w:color w:val="auto"/>
          <w:spacing w:val="14"/>
          <w:sz w:val="23"/>
          <w:szCs w:val="23"/>
        </w:rPr>
        <w:t>．</w:t>
      </w:r>
      <w:r>
        <w:rPr>
          <w:rFonts w:ascii="宋体" w:hAnsi="宋体" w:eastAsia="宋体" w:cs="宋体"/>
          <w:color w:val="auto"/>
          <w:spacing w:val="12"/>
          <w:sz w:val="23"/>
          <w:szCs w:val="23"/>
        </w:rPr>
        <w:t>除</w:t>
      </w:r>
      <w:r>
        <w:rPr>
          <w:rFonts w:ascii="宋体" w:hAnsi="宋体" w:eastAsia="宋体" w:cs="宋体"/>
          <w:color w:val="auto"/>
          <w:spacing w:val="7"/>
          <w:sz w:val="23"/>
          <w:szCs w:val="23"/>
        </w:rPr>
        <w:t xml:space="preserve">《中华人民共和国政府采购法》第 </w:t>
      </w:r>
      <w:r>
        <w:rPr>
          <w:rFonts w:ascii="Arial" w:hAnsi="Arial" w:eastAsia="Arial" w:cs="Arial"/>
          <w:color w:val="auto"/>
          <w:spacing w:val="7"/>
          <w:sz w:val="23"/>
          <w:szCs w:val="23"/>
        </w:rPr>
        <w:t xml:space="preserve">50 </w:t>
      </w:r>
      <w:r>
        <w:rPr>
          <w:rFonts w:ascii="宋体" w:hAnsi="宋体" w:eastAsia="宋体" w:cs="宋体"/>
          <w:color w:val="auto"/>
          <w:spacing w:val="7"/>
          <w:sz w:val="23"/>
          <w:szCs w:val="23"/>
        </w:rPr>
        <w:t>条规定的情形外，本合同一经签订，甲乙双方</w:t>
      </w:r>
      <w:r>
        <w:rPr>
          <w:rFonts w:ascii="宋体" w:hAnsi="宋体" w:eastAsia="宋体" w:cs="宋体"/>
          <w:color w:val="auto"/>
          <w:sz w:val="23"/>
          <w:szCs w:val="23"/>
        </w:rPr>
        <w:t xml:space="preserve"> </w:t>
      </w:r>
      <w:r>
        <w:rPr>
          <w:rFonts w:ascii="宋体" w:hAnsi="宋体" w:eastAsia="宋体" w:cs="宋体"/>
          <w:color w:val="auto"/>
          <w:spacing w:val="7"/>
          <w:sz w:val="23"/>
          <w:szCs w:val="23"/>
        </w:rPr>
        <w:t>不</w:t>
      </w:r>
      <w:r>
        <w:rPr>
          <w:rFonts w:ascii="宋体" w:hAnsi="宋体" w:eastAsia="宋体" w:cs="宋体"/>
          <w:color w:val="auto"/>
          <w:spacing w:val="4"/>
          <w:sz w:val="23"/>
          <w:szCs w:val="23"/>
        </w:rPr>
        <w:t>得擅自变更、中止或终止；</w:t>
      </w:r>
    </w:p>
    <w:p w14:paraId="2BE043E6">
      <w:pPr>
        <w:spacing w:before="185" w:line="225" w:lineRule="auto"/>
        <w:ind w:left="7"/>
        <w:rPr>
          <w:rFonts w:ascii="宋体" w:hAnsi="宋体" w:eastAsia="宋体" w:cs="宋体"/>
          <w:color w:val="auto"/>
          <w:sz w:val="23"/>
          <w:szCs w:val="23"/>
        </w:rPr>
      </w:pPr>
      <w:r>
        <w:rPr>
          <w:rFonts w:ascii="Arial" w:hAnsi="Arial" w:eastAsia="Arial" w:cs="Arial"/>
          <w:color w:val="auto"/>
          <w:spacing w:val="4"/>
          <w:sz w:val="23"/>
          <w:szCs w:val="23"/>
        </w:rPr>
        <w:t xml:space="preserve">2 </w:t>
      </w:r>
      <w:r>
        <w:rPr>
          <w:rFonts w:ascii="宋体" w:hAnsi="宋体" w:eastAsia="宋体" w:cs="宋体"/>
          <w:color w:val="auto"/>
          <w:spacing w:val="4"/>
          <w:sz w:val="23"/>
          <w:szCs w:val="23"/>
        </w:rPr>
        <w:t>．乙方不得擅自转让其应履行的合同义务</w:t>
      </w:r>
      <w:r>
        <w:rPr>
          <w:rFonts w:ascii="宋体" w:hAnsi="宋体" w:eastAsia="宋体" w:cs="宋体"/>
          <w:color w:val="auto"/>
          <w:spacing w:val="3"/>
          <w:sz w:val="23"/>
          <w:szCs w:val="23"/>
        </w:rPr>
        <w:t>。</w:t>
      </w:r>
    </w:p>
    <w:p w14:paraId="2374D4D7">
      <w:pPr>
        <w:spacing w:before="186" w:line="224" w:lineRule="auto"/>
        <w:ind w:left="12"/>
        <w:outlineLvl w:val="1"/>
        <w:rPr>
          <w:rFonts w:ascii="宋体" w:hAnsi="宋体" w:eastAsia="宋体" w:cs="宋体"/>
          <w:color w:val="auto"/>
          <w:sz w:val="23"/>
          <w:szCs w:val="23"/>
        </w:rPr>
      </w:pPr>
      <w:bookmarkStart w:id="73" w:name="_Toc16193"/>
      <w:bookmarkStart w:id="74" w:name="_Toc22795"/>
      <w:r>
        <w:rPr>
          <w:rFonts w:ascii="宋体" w:hAnsi="宋体" w:eastAsia="宋体" w:cs="宋体"/>
          <w:color w:val="auto"/>
          <w:spacing w:val="9"/>
          <w:sz w:val="23"/>
          <w:szCs w:val="23"/>
        </w:rPr>
        <w:t>六、违约责</w:t>
      </w:r>
      <w:r>
        <w:rPr>
          <w:rFonts w:ascii="宋体" w:hAnsi="宋体" w:eastAsia="宋体" w:cs="宋体"/>
          <w:color w:val="auto"/>
          <w:spacing w:val="8"/>
          <w:sz w:val="23"/>
          <w:szCs w:val="23"/>
        </w:rPr>
        <w:t>任</w:t>
      </w:r>
      <w:bookmarkEnd w:id="73"/>
      <w:bookmarkEnd w:id="74"/>
    </w:p>
    <w:p w14:paraId="269D52A3">
      <w:pPr>
        <w:spacing w:before="188" w:line="326" w:lineRule="auto"/>
        <w:ind w:left="11" w:firstLine="15"/>
        <w:rPr>
          <w:rFonts w:ascii="宋体" w:hAnsi="宋体" w:eastAsia="宋体" w:cs="宋体"/>
          <w:color w:val="auto"/>
          <w:sz w:val="23"/>
          <w:szCs w:val="23"/>
        </w:rPr>
      </w:pPr>
      <w:r>
        <w:rPr>
          <w:rFonts w:ascii="Arial" w:hAnsi="Arial" w:eastAsia="Arial" w:cs="Arial"/>
          <w:color w:val="auto"/>
          <w:spacing w:val="2"/>
          <w:sz w:val="23"/>
          <w:szCs w:val="23"/>
        </w:rPr>
        <w:t xml:space="preserve">1 </w:t>
      </w:r>
      <w:r>
        <w:rPr>
          <w:rFonts w:ascii="宋体" w:hAnsi="宋体" w:eastAsia="宋体" w:cs="宋体"/>
          <w:color w:val="auto"/>
          <w:spacing w:val="2"/>
          <w:sz w:val="23"/>
          <w:szCs w:val="23"/>
        </w:rPr>
        <w:t>．乙方所提供的产品规格、</w:t>
      </w:r>
      <w:r>
        <w:rPr>
          <w:rFonts w:ascii="宋体" w:hAnsi="宋体" w:eastAsia="宋体" w:cs="宋体"/>
          <w:color w:val="auto"/>
          <w:spacing w:val="1"/>
          <w:sz w:val="23"/>
          <w:szCs w:val="23"/>
        </w:rPr>
        <w:t>技术标准、材料等质量不合格的，应及时更换；更换不及时的，</w:t>
      </w:r>
      <w:r>
        <w:rPr>
          <w:rFonts w:ascii="宋体" w:hAnsi="宋体" w:eastAsia="宋体" w:cs="宋体"/>
          <w:color w:val="auto"/>
          <w:sz w:val="23"/>
          <w:szCs w:val="23"/>
        </w:rPr>
        <w:t xml:space="preserve"> </w:t>
      </w:r>
      <w:r>
        <w:rPr>
          <w:rFonts w:ascii="宋体" w:hAnsi="宋体" w:eastAsia="宋体" w:cs="宋体"/>
          <w:color w:val="auto"/>
          <w:spacing w:val="14"/>
          <w:sz w:val="23"/>
          <w:szCs w:val="23"/>
        </w:rPr>
        <w:t>按</w:t>
      </w:r>
      <w:r>
        <w:rPr>
          <w:rFonts w:ascii="宋体" w:hAnsi="宋体" w:eastAsia="宋体" w:cs="宋体"/>
          <w:color w:val="auto"/>
          <w:spacing w:val="11"/>
          <w:sz w:val="23"/>
          <w:szCs w:val="23"/>
        </w:rPr>
        <w:t>逾期交货处罚；因质量问题甲方不同意接收的，质保金全额扣除，并由乙方赔偿由此引</w:t>
      </w:r>
      <w:r>
        <w:rPr>
          <w:rFonts w:ascii="宋体" w:hAnsi="宋体" w:eastAsia="宋体" w:cs="宋体"/>
          <w:color w:val="auto"/>
          <w:sz w:val="23"/>
          <w:szCs w:val="23"/>
        </w:rPr>
        <w:t xml:space="preserve"> </w:t>
      </w:r>
      <w:r>
        <w:rPr>
          <w:rFonts w:ascii="宋体" w:hAnsi="宋体" w:eastAsia="宋体" w:cs="宋体"/>
          <w:color w:val="auto"/>
          <w:spacing w:val="4"/>
          <w:sz w:val="23"/>
          <w:szCs w:val="23"/>
        </w:rPr>
        <w:t>起的甲方的一切经济损失；</w:t>
      </w:r>
    </w:p>
    <w:p w14:paraId="6872487A">
      <w:pPr>
        <w:spacing w:before="184" w:line="299" w:lineRule="auto"/>
        <w:ind w:left="12" w:right="63" w:hanging="5"/>
        <w:rPr>
          <w:rFonts w:ascii="宋体" w:hAnsi="宋体" w:eastAsia="宋体" w:cs="宋体"/>
          <w:color w:val="auto"/>
          <w:sz w:val="23"/>
          <w:szCs w:val="23"/>
        </w:rPr>
      </w:pPr>
      <w:r>
        <w:rPr>
          <w:rFonts w:ascii="Arial" w:hAnsi="Arial" w:eastAsia="Arial" w:cs="Arial"/>
          <w:color w:val="auto"/>
          <w:spacing w:val="6"/>
          <w:sz w:val="23"/>
          <w:szCs w:val="23"/>
        </w:rPr>
        <w:t xml:space="preserve">2 </w:t>
      </w:r>
      <w:r>
        <w:rPr>
          <w:rFonts w:ascii="宋体" w:hAnsi="宋体" w:eastAsia="宋体" w:cs="宋体"/>
          <w:color w:val="auto"/>
          <w:spacing w:val="6"/>
          <w:sz w:val="23"/>
          <w:szCs w:val="23"/>
        </w:rPr>
        <w:t>．乙方提供的货物如侵犯了第三方权益而引发纠纷或诉讼的，均由乙方负责交涉并承担</w:t>
      </w:r>
      <w:r>
        <w:rPr>
          <w:rFonts w:ascii="宋体" w:hAnsi="宋体" w:eastAsia="宋体" w:cs="宋体"/>
          <w:color w:val="auto"/>
          <w:spacing w:val="1"/>
          <w:sz w:val="23"/>
          <w:szCs w:val="23"/>
        </w:rPr>
        <w:t>全</w:t>
      </w:r>
      <w:r>
        <w:rPr>
          <w:rFonts w:ascii="宋体" w:hAnsi="宋体" w:eastAsia="宋体" w:cs="宋体"/>
          <w:color w:val="auto"/>
          <w:sz w:val="23"/>
          <w:szCs w:val="23"/>
        </w:rPr>
        <w:t xml:space="preserve"> </w:t>
      </w:r>
      <w:r>
        <w:rPr>
          <w:rFonts w:ascii="宋体" w:hAnsi="宋体" w:eastAsia="宋体" w:cs="宋体"/>
          <w:color w:val="auto"/>
          <w:spacing w:val="-8"/>
          <w:sz w:val="23"/>
          <w:szCs w:val="23"/>
        </w:rPr>
        <w:t>部</w:t>
      </w:r>
      <w:r>
        <w:rPr>
          <w:rFonts w:ascii="宋体" w:hAnsi="宋体" w:eastAsia="宋体" w:cs="宋体"/>
          <w:color w:val="auto"/>
          <w:spacing w:val="-6"/>
          <w:sz w:val="23"/>
          <w:szCs w:val="23"/>
        </w:rPr>
        <w:t>责任；</w:t>
      </w:r>
    </w:p>
    <w:p w14:paraId="02D3109E">
      <w:pPr>
        <w:spacing w:before="188" w:line="225" w:lineRule="auto"/>
        <w:ind w:left="11"/>
        <w:rPr>
          <w:rFonts w:ascii="宋体" w:hAnsi="宋体" w:eastAsia="宋体" w:cs="宋体"/>
          <w:color w:val="auto"/>
          <w:sz w:val="23"/>
          <w:szCs w:val="23"/>
        </w:rPr>
      </w:pPr>
      <w:r>
        <w:rPr>
          <w:rFonts w:ascii="Arial" w:hAnsi="Arial" w:eastAsia="Arial" w:cs="Arial"/>
          <w:color w:val="auto"/>
          <w:spacing w:val="7"/>
          <w:sz w:val="23"/>
          <w:szCs w:val="23"/>
        </w:rPr>
        <w:t>3</w:t>
      </w:r>
      <w:r>
        <w:rPr>
          <w:rFonts w:ascii="宋体" w:hAnsi="宋体" w:eastAsia="宋体" w:cs="宋体"/>
          <w:color w:val="auto"/>
          <w:spacing w:val="7"/>
          <w:sz w:val="23"/>
          <w:szCs w:val="23"/>
        </w:rPr>
        <w:t>．因包装、运输引起的货物损坏，按质量不合格处罚</w:t>
      </w:r>
      <w:r>
        <w:rPr>
          <w:rFonts w:ascii="宋体" w:hAnsi="宋体" w:eastAsia="宋体" w:cs="宋体"/>
          <w:color w:val="auto"/>
          <w:spacing w:val="4"/>
          <w:sz w:val="23"/>
          <w:szCs w:val="23"/>
        </w:rPr>
        <w:t>；</w:t>
      </w:r>
    </w:p>
    <w:p w14:paraId="69757B05">
      <w:pPr>
        <w:spacing w:before="143" w:line="337" w:lineRule="auto"/>
        <w:ind w:left="16" w:right="61" w:hanging="12"/>
        <w:rPr>
          <w:rFonts w:ascii="宋体" w:hAnsi="宋体" w:eastAsia="宋体" w:cs="宋体"/>
          <w:color w:val="auto"/>
          <w:sz w:val="23"/>
          <w:szCs w:val="23"/>
        </w:rPr>
      </w:pPr>
      <w:r>
        <w:rPr>
          <w:rFonts w:ascii="Arial" w:hAnsi="Arial" w:eastAsia="Arial" w:cs="Arial"/>
          <w:color w:val="auto"/>
          <w:spacing w:val="10"/>
          <w:sz w:val="23"/>
          <w:szCs w:val="23"/>
        </w:rPr>
        <w:t xml:space="preserve">4 </w:t>
      </w:r>
      <w:r>
        <w:rPr>
          <w:rFonts w:ascii="宋体" w:hAnsi="宋体" w:eastAsia="宋体" w:cs="宋体"/>
          <w:color w:val="auto"/>
          <w:spacing w:val="10"/>
          <w:sz w:val="23"/>
          <w:szCs w:val="23"/>
        </w:rPr>
        <w:t>．甲</w:t>
      </w:r>
      <w:r>
        <w:rPr>
          <w:rFonts w:ascii="宋体" w:hAnsi="宋体" w:eastAsia="宋体" w:cs="宋体"/>
          <w:color w:val="auto"/>
          <w:spacing w:val="9"/>
          <w:sz w:val="23"/>
          <w:szCs w:val="23"/>
        </w:rPr>
        <w:t>方</w:t>
      </w:r>
      <w:r>
        <w:rPr>
          <w:rFonts w:ascii="宋体" w:hAnsi="宋体" w:eastAsia="宋体" w:cs="宋体"/>
          <w:color w:val="auto"/>
          <w:spacing w:val="5"/>
          <w:sz w:val="23"/>
          <w:szCs w:val="23"/>
        </w:rPr>
        <w:t xml:space="preserve">无故延期接受货物和乙方逾期交货的，每天应向对方偿付未交货物的货款 </w:t>
      </w:r>
      <w:r>
        <w:rPr>
          <w:rFonts w:ascii="Arial" w:hAnsi="Arial" w:eastAsia="Arial" w:cs="Arial"/>
          <w:color w:val="auto"/>
          <w:spacing w:val="5"/>
          <w:sz w:val="23"/>
          <w:szCs w:val="23"/>
        </w:rPr>
        <w:t>3‰</w:t>
      </w:r>
      <w:r>
        <w:rPr>
          <w:rFonts w:ascii="宋体" w:hAnsi="宋体" w:eastAsia="宋体" w:cs="宋体"/>
          <w:color w:val="auto"/>
          <w:spacing w:val="5"/>
          <w:sz w:val="23"/>
          <w:szCs w:val="23"/>
        </w:rPr>
        <w:t>的违</w:t>
      </w:r>
      <w:r>
        <w:rPr>
          <w:rFonts w:ascii="宋体" w:hAnsi="宋体" w:eastAsia="宋体" w:cs="宋体"/>
          <w:color w:val="auto"/>
          <w:sz w:val="23"/>
          <w:szCs w:val="23"/>
        </w:rPr>
        <w:t xml:space="preserve"> </w:t>
      </w:r>
      <w:r>
        <w:rPr>
          <w:rFonts w:ascii="宋体" w:hAnsi="宋体" w:eastAsia="宋体" w:cs="宋体"/>
          <w:color w:val="auto"/>
          <w:spacing w:val="4"/>
          <w:sz w:val="23"/>
          <w:szCs w:val="23"/>
        </w:rPr>
        <w:t xml:space="preserve">约金，但违约金累计不得超过违约货款的 </w:t>
      </w:r>
      <w:r>
        <w:rPr>
          <w:rFonts w:ascii="Arial" w:hAnsi="Arial" w:eastAsia="Arial" w:cs="Arial"/>
          <w:color w:val="auto"/>
          <w:spacing w:val="4"/>
          <w:sz w:val="23"/>
          <w:szCs w:val="23"/>
        </w:rPr>
        <w:t xml:space="preserve">5% </w:t>
      </w:r>
      <w:r>
        <w:rPr>
          <w:rFonts w:ascii="宋体" w:hAnsi="宋体" w:eastAsia="宋体" w:cs="宋体"/>
          <w:color w:val="auto"/>
          <w:spacing w:val="4"/>
          <w:sz w:val="23"/>
          <w:szCs w:val="23"/>
        </w:rPr>
        <w:t xml:space="preserve">，超过 </w:t>
      </w:r>
      <w:r>
        <w:rPr>
          <w:rFonts w:ascii="Arial" w:hAnsi="Arial" w:eastAsia="Arial" w:cs="Arial"/>
          <w:color w:val="auto"/>
          <w:spacing w:val="4"/>
          <w:sz w:val="23"/>
          <w:szCs w:val="23"/>
        </w:rPr>
        <w:t xml:space="preserve">10 </w:t>
      </w:r>
      <w:r>
        <w:rPr>
          <w:rFonts w:ascii="宋体" w:hAnsi="宋体" w:eastAsia="宋体" w:cs="宋体"/>
          <w:color w:val="auto"/>
          <w:spacing w:val="4"/>
          <w:sz w:val="23"/>
          <w:szCs w:val="23"/>
        </w:rPr>
        <w:t>天对方有权解除合同，违约方</w:t>
      </w:r>
      <w:r>
        <w:rPr>
          <w:rFonts w:ascii="宋体" w:hAnsi="宋体" w:eastAsia="宋体" w:cs="宋体"/>
          <w:color w:val="auto"/>
          <w:spacing w:val="3"/>
          <w:sz w:val="23"/>
          <w:szCs w:val="23"/>
        </w:rPr>
        <w:t>承</w:t>
      </w:r>
      <w:r>
        <w:rPr>
          <w:rFonts w:ascii="宋体" w:hAnsi="宋体" w:eastAsia="宋体" w:cs="宋体"/>
          <w:color w:val="auto"/>
          <w:sz w:val="23"/>
          <w:szCs w:val="23"/>
        </w:rPr>
        <w:t xml:space="preserve">担 </w:t>
      </w:r>
      <w:r>
        <w:rPr>
          <w:rFonts w:ascii="宋体" w:hAnsi="宋体" w:eastAsia="宋体" w:cs="宋体"/>
          <w:color w:val="auto"/>
          <w:spacing w:val="5"/>
          <w:sz w:val="23"/>
          <w:szCs w:val="23"/>
        </w:rPr>
        <w:t>因</w:t>
      </w:r>
      <w:r>
        <w:rPr>
          <w:rFonts w:ascii="宋体" w:hAnsi="宋体" w:eastAsia="宋体" w:cs="宋体"/>
          <w:color w:val="auto"/>
          <w:spacing w:val="4"/>
          <w:sz w:val="23"/>
          <w:szCs w:val="23"/>
        </w:rPr>
        <w:t>此给对方造成的经济损失；</w:t>
      </w:r>
    </w:p>
    <w:p w14:paraId="2167FC77">
      <w:pPr>
        <w:spacing w:before="183" w:line="318" w:lineRule="auto"/>
        <w:ind w:left="10" w:right="63"/>
        <w:rPr>
          <w:rFonts w:ascii="宋体" w:hAnsi="宋体" w:eastAsia="宋体" w:cs="宋体"/>
          <w:color w:val="auto"/>
          <w:sz w:val="23"/>
          <w:szCs w:val="23"/>
        </w:rPr>
      </w:pPr>
      <w:r>
        <w:rPr>
          <w:rFonts w:ascii="Arial" w:hAnsi="Arial" w:eastAsia="Arial" w:cs="Arial"/>
          <w:color w:val="auto"/>
          <w:spacing w:val="6"/>
          <w:sz w:val="23"/>
          <w:szCs w:val="23"/>
        </w:rPr>
        <w:t xml:space="preserve">5 </w:t>
      </w:r>
      <w:r>
        <w:rPr>
          <w:rFonts w:ascii="宋体" w:hAnsi="宋体" w:eastAsia="宋体" w:cs="宋体"/>
          <w:color w:val="auto"/>
          <w:spacing w:val="6"/>
          <w:sz w:val="23"/>
          <w:szCs w:val="23"/>
        </w:rPr>
        <w:t>．乙方未按本合同和磋商文件中规定的服务承诺提供售后服务的，乙方应按本合同合</w:t>
      </w:r>
      <w:r>
        <w:rPr>
          <w:rFonts w:ascii="宋体" w:hAnsi="宋体" w:eastAsia="宋体" w:cs="宋体"/>
          <w:color w:val="auto"/>
          <w:spacing w:val="4"/>
          <w:sz w:val="23"/>
          <w:szCs w:val="23"/>
        </w:rPr>
        <w:t>计</w:t>
      </w:r>
      <w:r>
        <w:rPr>
          <w:rFonts w:ascii="宋体" w:hAnsi="宋体" w:eastAsia="宋体" w:cs="宋体"/>
          <w:color w:val="auto"/>
          <w:sz w:val="23"/>
          <w:szCs w:val="23"/>
        </w:rPr>
        <w:t xml:space="preserve">金 </w:t>
      </w:r>
      <w:r>
        <w:rPr>
          <w:rFonts w:ascii="宋体" w:hAnsi="宋体" w:eastAsia="宋体" w:cs="宋体"/>
          <w:color w:val="auto"/>
          <w:spacing w:val="-1"/>
          <w:sz w:val="23"/>
          <w:szCs w:val="23"/>
        </w:rPr>
        <w:t xml:space="preserve">额的 </w:t>
      </w:r>
      <w:r>
        <w:rPr>
          <w:rFonts w:ascii="Arial" w:hAnsi="Arial" w:eastAsia="Arial" w:cs="Arial"/>
          <w:color w:val="auto"/>
          <w:sz w:val="23"/>
          <w:szCs w:val="23"/>
        </w:rPr>
        <w:t>5%</w:t>
      </w:r>
      <w:r>
        <w:rPr>
          <w:rFonts w:ascii="宋体" w:hAnsi="宋体" w:eastAsia="宋体" w:cs="宋体"/>
          <w:color w:val="auto"/>
          <w:sz w:val="23"/>
          <w:szCs w:val="23"/>
        </w:rPr>
        <w:t>向甲方支付违约金；</w:t>
      </w:r>
    </w:p>
    <w:p w14:paraId="2B83DB94">
      <w:pPr>
        <w:spacing w:before="43" w:line="299" w:lineRule="auto"/>
        <w:ind w:right="62"/>
        <w:rPr>
          <w:rFonts w:ascii="宋体" w:hAnsi="宋体" w:eastAsia="宋体" w:cs="宋体"/>
          <w:color w:val="auto"/>
          <w:sz w:val="23"/>
          <w:szCs w:val="23"/>
        </w:rPr>
      </w:pPr>
      <w:r>
        <w:rPr>
          <w:rFonts w:ascii="Arial" w:hAnsi="Arial" w:eastAsia="Arial" w:cs="Arial"/>
          <w:color w:val="auto"/>
          <w:spacing w:val="6"/>
          <w:sz w:val="23"/>
          <w:szCs w:val="23"/>
        </w:rPr>
        <w:t xml:space="preserve">6 </w:t>
      </w:r>
      <w:r>
        <w:rPr>
          <w:rFonts w:ascii="宋体" w:hAnsi="宋体" w:eastAsia="宋体" w:cs="宋体"/>
          <w:color w:val="auto"/>
          <w:spacing w:val="6"/>
          <w:sz w:val="23"/>
          <w:szCs w:val="23"/>
        </w:rPr>
        <w:t>．乙方提供的货物在质量保证期内，因设计、工艺或材料的缺陷和其它质量原因造成的</w:t>
      </w:r>
      <w:r>
        <w:rPr>
          <w:rFonts w:ascii="宋体" w:hAnsi="宋体" w:eastAsia="宋体" w:cs="宋体"/>
          <w:color w:val="auto"/>
          <w:spacing w:val="4"/>
          <w:sz w:val="23"/>
          <w:szCs w:val="23"/>
        </w:rPr>
        <w:t>问</w:t>
      </w:r>
      <w:r>
        <w:rPr>
          <w:rFonts w:ascii="宋体" w:hAnsi="宋体" w:eastAsia="宋体" w:cs="宋体"/>
          <w:color w:val="auto"/>
          <w:sz w:val="23"/>
          <w:szCs w:val="23"/>
        </w:rPr>
        <w:t xml:space="preserve"> </w:t>
      </w:r>
      <w:r>
        <w:rPr>
          <w:rFonts w:ascii="宋体" w:hAnsi="宋体" w:eastAsia="宋体" w:cs="宋体"/>
          <w:color w:val="auto"/>
          <w:spacing w:val="11"/>
          <w:sz w:val="23"/>
          <w:szCs w:val="23"/>
        </w:rPr>
        <w:t>题</w:t>
      </w:r>
      <w:r>
        <w:rPr>
          <w:rFonts w:ascii="宋体" w:hAnsi="宋体" w:eastAsia="宋体" w:cs="宋体"/>
          <w:color w:val="auto"/>
          <w:spacing w:val="7"/>
          <w:sz w:val="23"/>
          <w:szCs w:val="23"/>
        </w:rPr>
        <w:t>，由乙方负责，费用从履约保证金中扣除，不足另补；</w:t>
      </w:r>
    </w:p>
    <w:p w14:paraId="1196F611">
      <w:pPr>
        <w:spacing w:before="142" w:line="327" w:lineRule="exact"/>
        <w:ind w:left="12"/>
        <w:rPr>
          <w:rFonts w:ascii="宋体" w:hAnsi="宋体" w:eastAsia="宋体" w:cs="宋体"/>
          <w:color w:val="auto"/>
          <w:sz w:val="23"/>
          <w:szCs w:val="23"/>
        </w:rPr>
      </w:pPr>
      <w:r>
        <w:rPr>
          <w:rFonts w:ascii="Arial" w:hAnsi="Arial" w:eastAsia="Arial" w:cs="Arial"/>
          <w:color w:val="auto"/>
          <w:spacing w:val="12"/>
          <w:position w:val="2"/>
          <w:sz w:val="23"/>
          <w:szCs w:val="23"/>
        </w:rPr>
        <w:t>7</w:t>
      </w:r>
      <w:r>
        <w:rPr>
          <w:rFonts w:ascii="宋体" w:hAnsi="宋体" w:eastAsia="宋体" w:cs="宋体"/>
          <w:color w:val="auto"/>
          <w:spacing w:val="12"/>
          <w:position w:val="2"/>
          <w:sz w:val="23"/>
          <w:szCs w:val="23"/>
        </w:rPr>
        <w:t>．其</w:t>
      </w:r>
      <w:r>
        <w:rPr>
          <w:rFonts w:ascii="宋体" w:hAnsi="宋体" w:eastAsia="宋体" w:cs="宋体"/>
          <w:color w:val="auto"/>
          <w:spacing w:val="11"/>
          <w:position w:val="2"/>
          <w:sz w:val="23"/>
          <w:szCs w:val="23"/>
        </w:rPr>
        <w:t>它</w:t>
      </w:r>
      <w:r>
        <w:rPr>
          <w:rFonts w:ascii="宋体" w:hAnsi="宋体" w:eastAsia="宋体" w:cs="宋体"/>
          <w:color w:val="auto"/>
          <w:spacing w:val="6"/>
          <w:position w:val="2"/>
          <w:sz w:val="23"/>
          <w:szCs w:val="23"/>
        </w:rPr>
        <w:t xml:space="preserve">违约行为按违约货款额 </w:t>
      </w:r>
      <w:r>
        <w:rPr>
          <w:rFonts w:ascii="Arial" w:hAnsi="Arial" w:eastAsia="Arial" w:cs="Arial"/>
          <w:color w:val="auto"/>
          <w:spacing w:val="6"/>
          <w:position w:val="2"/>
          <w:sz w:val="23"/>
          <w:szCs w:val="23"/>
        </w:rPr>
        <w:t>5%</w:t>
      </w:r>
      <w:r>
        <w:rPr>
          <w:rFonts w:ascii="宋体" w:hAnsi="宋体" w:eastAsia="宋体" w:cs="宋体"/>
          <w:color w:val="auto"/>
          <w:spacing w:val="6"/>
          <w:position w:val="2"/>
          <w:sz w:val="23"/>
          <w:szCs w:val="23"/>
        </w:rPr>
        <w:t>收取违约金并赔偿经济损失；</w:t>
      </w:r>
    </w:p>
    <w:p w14:paraId="3E606B65">
      <w:pPr>
        <w:spacing w:before="184" w:line="227" w:lineRule="auto"/>
        <w:ind w:left="9"/>
        <w:outlineLvl w:val="1"/>
        <w:rPr>
          <w:rFonts w:ascii="宋体" w:hAnsi="宋体" w:eastAsia="宋体" w:cs="宋体"/>
          <w:color w:val="auto"/>
          <w:sz w:val="23"/>
          <w:szCs w:val="23"/>
        </w:rPr>
      </w:pPr>
      <w:bookmarkStart w:id="75" w:name="_Toc4909"/>
      <w:bookmarkStart w:id="76" w:name="_Toc28678"/>
      <w:r>
        <w:rPr>
          <w:rFonts w:ascii="宋体" w:hAnsi="宋体" w:eastAsia="宋体" w:cs="宋体"/>
          <w:color w:val="auto"/>
          <w:spacing w:val="11"/>
          <w:sz w:val="23"/>
          <w:szCs w:val="23"/>
        </w:rPr>
        <w:t>七</w:t>
      </w:r>
      <w:r>
        <w:rPr>
          <w:rFonts w:ascii="宋体" w:hAnsi="宋体" w:eastAsia="宋体" w:cs="宋体"/>
          <w:color w:val="auto"/>
          <w:spacing w:val="9"/>
          <w:sz w:val="23"/>
          <w:szCs w:val="23"/>
        </w:rPr>
        <w:t>、不可抗力</w:t>
      </w:r>
      <w:bookmarkEnd w:id="75"/>
      <w:bookmarkEnd w:id="76"/>
    </w:p>
    <w:p w14:paraId="632CB34A">
      <w:pPr>
        <w:spacing w:before="183" w:line="301" w:lineRule="auto"/>
        <w:ind w:left="11" w:right="67" w:firstLine="15"/>
        <w:rPr>
          <w:rFonts w:ascii="宋体" w:hAnsi="宋体" w:eastAsia="宋体" w:cs="宋体"/>
          <w:color w:val="auto"/>
          <w:sz w:val="23"/>
          <w:szCs w:val="23"/>
        </w:rPr>
      </w:pPr>
      <w:r>
        <w:rPr>
          <w:rFonts w:ascii="Arial" w:hAnsi="Arial" w:eastAsia="Arial" w:cs="Arial"/>
          <w:color w:val="auto"/>
          <w:spacing w:val="10"/>
          <w:sz w:val="23"/>
          <w:szCs w:val="23"/>
        </w:rPr>
        <w:t>1</w:t>
      </w:r>
      <w:r>
        <w:rPr>
          <w:rFonts w:ascii="宋体" w:hAnsi="宋体" w:eastAsia="宋体" w:cs="宋体"/>
          <w:color w:val="auto"/>
          <w:spacing w:val="10"/>
          <w:sz w:val="23"/>
          <w:szCs w:val="23"/>
        </w:rPr>
        <w:t>．不可抗</w:t>
      </w:r>
      <w:r>
        <w:rPr>
          <w:rFonts w:ascii="宋体" w:hAnsi="宋体" w:eastAsia="宋体" w:cs="宋体"/>
          <w:color w:val="auto"/>
          <w:spacing w:val="7"/>
          <w:sz w:val="23"/>
          <w:szCs w:val="23"/>
        </w:rPr>
        <w:t>力</w:t>
      </w:r>
      <w:r>
        <w:rPr>
          <w:rFonts w:ascii="宋体" w:hAnsi="宋体" w:eastAsia="宋体" w:cs="宋体"/>
          <w:color w:val="auto"/>
          <w:spacing w:val="5"/>
          <w:sz w:val="23"/>
          <w:szCs w:val="23"/>
        </w:rPr>
        <w:t>使合同的某些内容有变更必要的， 双方应通过协商在</w:t>
      </w:r>
      <w:r>
        <w:rPr>
          <w:rFonts w:ascii="Arial" w:hAnsi="Arial" w:eastAsia="Arial" w:cs="Arial"/>
          <w:color w:val="auto"/>
          <w:spacing w:val="5"/>
          <w:sz w:val="23"/>
          <w:szCs w:val="23"/>
          <w:u w:val="single" w:color="auto"/>
        </w:rPr>
        <w:t xml:space="preserve">  7  </w:t>
      </w:r>
      <w:r>
        <w:rPr>
          <w:rFonts w:ascii="宋体" w:hAnsi="宋体" w:eastAsia="宋体" w:cs="宋体"/>
          <w:color w:val="auto"/>
          <w:spacing w:val="5"/>
          <w:sz w:val="23"/>
          <w:szCs w:val="23"/>
        </w:rPr>
        <w:t>天内达成进一步履行</w:t>
      </w:r>
      <w:r>
        <w:rPr>
          <w:rFonts w:ascii="宋体" w:hAnsi="宋体" w:eastAsia="宋体" w:cs="宋体"/>
          <w:color w:val="auto"/>
          <w:sz w:val="23"/>
          <w:szCs w:val="23"/>
        </w:rPr>
        <w:t xml:space="preserve"> </w:t>
      </w:r>
      <w:r>
        <w:rPr>
          <w:rFonts w:ascii="宋体" w:hAnsi="宋体" w:eastAsia="宋体" w:cs="宋体"/>
          <w:color w:val="auto"/>
          <w:spacing w:val="13"/>
          <w:sz w:val="23"/>
          <w:szCs w:val="23"/>
        </w:rPr>
        <w:t>合</w:t>
      </w:r>
      <w:r>
        <w:rPr>
          <w:rFonts w:ascii="宋体" w:hAnsi="宋体" w:eastAsia="宋体" w:cs="宋体"/>
          <w:color w:val="auto"/>
          <w:spacing w:val="7"/>
          <w:sz w:val="23"/>
          <w:szCs w:val="23"/>
        </w:rPr>
        <w:t>同的协议，因不可抗力致使合同不能履行的，合同终止；</w:t>
      </w:r>
    </w:p>
    <w:p w14:paraId="164C1EEF">
      <w:pPr>
        <w:spacing w:before="184" w:line="302" w:lineRule="auto"/>
        <w:ind w:left="9" w:right="64" w:hanging="2"/>
        <w:rPr>
          <w:rFonts w:ascii="宋体" w:hAnsi="宋体" w:eastAsia="宋体" w:cs="宋体"/>
          <w:color w:val="auto"/>
          <w:sz w:val="23"/>
          <w:szCs w:val="23"/>
        </w:rPr>
      </w:pPr>
      <w:r>
        <w:rPr>
          <w:rFonts w:ascii="Arial" w:hAnsi="Arial" w:eastAsia="Arial" w:cs="Arial"/>
          <w:color w:val="auto"/>
          <w:spacing w:val="6"/>
          <w:sz w:val="23"/>
          <w:szCs w:val="23"/>
        </w:rPr>
        <w:t xml:space="preserve">2 </w:t>
      </w:r>
      <w:r>
        <w:rPr>
          <w:rFonts w:ascii="宋体" w:hAnsi="宋体" w:eastAsia="宋体" w:cs="宋体"/>
          <w:color w:val="auto"/>
          <w:spacing w:val="6"/>
          <w:sz w:val="23"/>
          <w:szCs w:val="23"/>
        </w:rPr>
        <w:t>．除法律、法规规定的不可抗力情形外，双方约定出现</w:t>
      </w:r>
      <w:r>
        <w:rPr>
          <w:rFonts w:ascii="宋体" w:hAnsi="宋体" w:eastAsia="宋体" w:cs="宋体"/>
          <w:color w:val="auto"/>
          <w:spacing w:val="6"/>
          <w:sz w:val="23"/>
          <w:szCs w:val="23"/>
          <w:u w:val="single" w:color="auto"/>
        </w:rPr>
        <w:t xml:space="preserve"> 自然灾害、疫情 </w:t>
      </w:r>
      <w:r>
        <w:rPr>
          <w:rFonts w:ascii="宋体" w:hAnsi="宋体" w:eastAsia="宋体" w:cs="宋体"/>
          <w:color w:val="auto"/>
          <w:spacing w:val="6"/>
          <w:sz w:val="23"/>
          <w:szCs w:val="23"/>
        </w:rPr>
        <w:t>情况亦视为</w:t>
      </w:r>
      <w:r>
        <w:rPr>
          <w:rFonts w:ascii="宋体" w:hAnsi="宋体" w:eastAsia="宋体" w:cs="宋体"/>
          <w:color w:val="auto"/>
          <w:spacing w:val="4"/>
          <w:sz w:val="23"/>
          <w:szCs w:val="23"/>
        </w:rPr>
        <w:t>不</w:t>
      </w:r>
      <w:r>
        <w:rPr>
          <w:rFonts w:ascii="宋体" w:hAnsi="宋体" w:eastAsia="宋体" w:cs="宋体"/>
          <w:color w:val="auto"/>
          <w:sz w:val="23"/>
          <w:szCs w:val="23"/>
        </w:rPr>
        <w:t xml:space="preserve">可 </w:t>
      </w:r>
      <w:r>
        <w:rPr>
          <w:rFonts w:ascii="宋体" w:hAnsi="宋体" w:eastAsia="宋体" w:cs="宋体"/>
          <w:color w:val="auto"/>
          <w:spacing w:val="-5"/>
          <w:sz w:val="23"/>
          <w:szCs w:val="23"/>
        </w:rPr>
        <w:t>抗</w:t>
      </w:r>
      <w:r>
        <w:rPr>
          <w:rFonts w:ascii="宋体" w:hAnsi="宋体" w:eastAsia="宋体" w:cs="宋体"/>
          <w:color w:val="auto"/>
          <w:spacing w:val="-4"/>
          <w:sz w:val="23"/>
          <w:szCs w:val="23"/>
        </w:rPr>
        <w:t>力。</w:t>
      </w:r>
    </w:p>
    <w:p w14:paraId="7A33F288">
      <w:pPr>
        <w:spacing w:before="182" w:line="227" w:lineRule="auto"/>
        <w:ind w:left="14"/>
        <w:rPr>
          <w:rFonts w:ascii="宋体" w:hAnsi="宋体" w:eastAsia="宋体" w:cs="宋体"/>
          <w:color w:val="auto"/>
          <w:sz w:val="23"/>
          <w:szCs w:val="23"/>
        </w:rPr>
      </w:pPr>
      <w:r>
        <w:rPr>
          <w:rFonts w:ascii="宋体" w:hAnsi="宋体" w:eastAsia="宋体" w:cs="宋体"/>
          <w:color w:val="auto"/>
          <w:spacing w:val="2"/>
          <w:sz w:val="23"/>
          <w:szCs w:val="23"/>
        </w:rPr>
        <w:t>八、知</w:t>
      </w:r>
      <w:r>
        <w:rPr>
          <w:rFonts w:ascii="宋体" w:hAnsi="宋体" w:eastAsia="宋体" w:cs="宋体"/>
          <w:color w:val="auto"/>
          <w:spacing w:val="1"/>
          <w:sz w:val="23"/>
          <w:szCs w:val="23"/>
        </w:rPr>
        <w:t>识产权：</w:t>
      </w:r>
    </w:p>
    <w:p w14:paraId="3D04EF8F">
      <w:pPr>
        <w:spacing w:before="183" w:line="225" w:lineRule="auto"/>
        <w:ind w:left="16"/>
        <w:rPr>
          <w:rFonts w:ascii="宋体" w:hAnsi="宋体" w:eastAsia="宋体" w:cs="宋体"/>
          <w:color w:val="auto"/>
          <w:sz w:val="23"/>
          <w:szCs w:val="23"/>
        </w:rPr>
      </w:pPr>
      <w:r>
        <w:rPr>
          <w:rFonts w:ascii="宋体" w:hAnsi="宋体" w:eastAsia="宋体" w:cs="宋体"/>
          <w:color w:val="auto"/>
          <w:spacing w:val="2"/>
          <w:sz w:val="23"/>
          <w:szCs w:val="23"/>
        </w:rPr>
        <w:t>九</w:t>
      </w:r>
      <w:r>
        <w:rPr>
          <w:rFonts w:ascii="宋体" w:hAnsi="宋体" w:eastAsia="宋体" w:cs="宋体"/>
          <w:color w:val="auto"/>
          <w:spacing w:val="1"/>
          <w:sz w:val="23"/>
          <w:szCs w:val="23"/>
        </w:rPr>
        <w:t>、其他约定：</w:t>
      </w:r>
    </w:p>
    <w:p w14:paraId="072B04AB">
      <w:pPr>
        <w:spacing w:before="188" w:line="227" w:lineRule="auto"/>
        <w:ind w:left="11"/>
        <w:rPr>
          <w:rFonts w:ascii="宋体" w:hAnsi="宋体" w:eastAsia="宋体" w:cs="宋体"/>
          <w:color w:val="auto"/>
          <w:sz w:val="23"/>
          <w:szCs w:val="23"/>
        </w:rPr>
      </w:pPr>
      <w:r>
        <w:rPr>
          <w:rFonts w:ascii="宋体" w:hAnsi="宋体" w:eastAsia="宋体" w:cs="宋体"/>
          <w:color w:val="auto"/>
          <w:spacing w:val="13"/>
          <w:sz w:val="23"/>
          <w:szCs w:val="23"/>
        </w:rPr>
        <w:t>十</w:t>
      </w:r>
      <w:r>
        <w:rPr>
          <w:rFonts w:ascii="宋体" w:hAnsi="宋体" w:eastAsia="宋体" w:cs="宋体"/>
          <w:color w:val="auto"/>
          <w:spacing w:val="9"/>
          <w:sz w:val="23"/>
          <w:szCs w:val="23"/>
        </w:rPr>
        <w:t>、合同争议解决</w:t>
      </w:r>
    </w:p>
    <w:p w14:paraId="65E7E2CC">
      <w:pPr>
        <w:spacing w:before="185" w:line="300" w:lineRule="auto"/>
        <w:ind w:left="29" w:right="64" w:hanging="2"/>
        <w:rPr>
          <w:rFonts w:ascii="宋体" w:hAnsi="宋体" w:eastAsia="宋体" w:cs="宋体"/>
          <w:color w:val="auto"/>
          <w:sz w:val="23"/>
          <w:szCs w:val="23"/>
        </w:rPr>
      </w:pPr>
      <w:r>
        <w:rPr>
          <w:rFonts w:ascii="Arial" w:hAnsi="Arial" w:eastAsia="Arial" w:cs="Arial"/>
          <w:color w:val="auto"/>
          <w:spacing w:val="10"/>
          <w:sz w:val="23"/>
          <w:szCs w:val="23"/>
        </w:rPr>
        <w:t xml:space="preserve">1 </w:t>
      </w:r>
      <w:r>
        <w:rPr>
          <w:rFonts w:ascii="宋体" w:hAnsi="宋体" w:eastAsia="宋体" w:cs="宋体"/>
          <w:color w:val="auto"/>
          <w:spacing w:val="10"/>
          <w:sz w:val="23"/>
          <w:szCs w:val="23"/>
        </w:rPr>
        <w:t>．</w:t>
      </w:r>
      <w:r>
        <w:rPr>
          <w:rFonts w:ascii="宋体" w:hAnsi="宋体" w:eastAsia="宋体" w:cs="宋体"/>
          <w:color w:val="auto"/>
          <w:spacing w:val="9"/>
          <w:sz w:val="23"/>
          <w:szCs w:val="23"/>
        </w:rPr>
        <w:t>因</w:t>
      </w:r>
      <w:r>
        <w:rPr>
          <w:rFonts w:ascii="宋体" w:hAnsi="宋体" w:eastAsia="宋体" w:cs="宋体"/>
          <w:color w:val="auto"/>
          <w:spacing w:val="5"/>
          <w:sz w:val="23"/>
          <w:szCs w:val="23"/>
        </w:rPr>
        <w:t>产品质量问题发生争议的，应邀请国家认可的质量检测机构进行鉴定。产品符合标准</w:t>
      </w:r>
      <w:r>
        <w:rPr>
          <w:rFonts w:ascii="宋体" w:hAnsi="宋体" w:eastAsia="宋体" w:cs="宋体"/>
          <w:color w:val="auto"/>
          <w:sz w:val="23"/>
          <w:szCs w:val="23"/>
        </w:rPr>
        <w:t xml:space="preserve"> </w:t>
      </w:r>
      <w:r>
        <w:rPr>
          <w:rFonts w:ascii="宋体" w:hAnsi="宋体" w:eastAsia="宋体" w:cs="宋体"/>
          <w:color w:val="auto"/>
          <w:spacing w:val="7"/>
          <w:sz w:val="23"/>
          <w:szCs w:val="23"/>
        </w:rPr>
        <w:t>的，鉴定费由甲方承担；产品不符合标准的，鉴定费由乙方承担</w:t>
      </w:r>
      <w:r>
        <w:rPr>
          <w:rFonts w:ascii="宋体" w:hAnsi="宋体" w:eastAsia="宋体" w:cs="宋体"/>
          <w:color w:val="auto"/>
          <w:spacing w:val="3"/>
          <w:sz w:val="23"/>
          <w:szCs w:val="23"/>
        </w:rPr>
        <w:t>；</w:t>
      </w:r>
    </w:p>
    <w:p w14:paraId="7ED30DCE">
      <w:pPr>
        <w:spacing w:before="185" w:line="299" w:lineRule="auto"/>
        <w:ind w:left="10" w:right="64" w:hanging="3"/>
        <w:rPr>
          <w:rFonts w:ascii="宋体" w:hAnsi="宋体" w:eastAsia="宋体" w:cs="宋体"/>
          <w:color w:val="auto"/>
          <w:sz w:val="23"/>
          <w:szCs w:val="23"/>
        </w:rPr>
      </w:pPr>
      <w:r>
        <w:rPr>
          <w:rFonts w:ascii="Arial" w:hAnsi="Arial" w:eastAsia="Arial" w:cs="Arial"/>
          <w:color w:val="auto"/>
          <w:spacing w:val="6"/>
          <w:sz w:val="23"/>
          <w:szCs w:val="23"/>
        </w:rPr>
        <w:t xml:space="preserve">2 </w:t>
      </w:r>
      <w:r>
        <w:rPr>
          <w:rFonts w:ascii="宋体" w:hAnsi="宋体" w:eastAsia="宋体" w:cs="宋体"/>
          <w:color w:val="auto"/>
          <w:spacing w:val="6"/>
          <w:sz w:val="23"/>
          <w:szCs w:val="23"/>
        </w:rPr>
        <w:t>．因履行本合同引起的或与本合同有关的争议，甲乙双方应首先通过友好协商解决，如</w:t>
      </w:r>
      <w:r>
        <w:rPr>
          <w:rFonts w:ascii="宋体" w:hAnsi="宋体" w:eastAsia="宋体" w:cs="宋体"/>
          <w:color w:val="auto"/>
          <w:spacing w:val="4"/>
          <w:sz w:val="23"/>
          <w:szCs w:val="23"/>
        </w:rPr>
        <w:t>果</w:t>
      </w:r>
      <w:r>
        <w:rPr>
          <w:rFonts w:ascii="宋体" w:hAnsi="宋体" w:eastAsia="宋体" w:cs="宋体"/>
          <w:color w:val="auto"/>
          <w:sz w:val="23"/>
          <w:szCs w:val="23"/>
        </w:rPr>
        <w:t xml:space="preserve"> </w:t>
      </w:r>
      <w:r>
        <w:rPr>
          <w:rFonts w:ascii="宋体" w:hAnsi="宋体" w:eastAsia="宋体" w:cs="宋体"/>
          <w:color w:val="auto"/>
          <w:spacing w:val="14"/>
          <w:sz w:val="23"/>
          <w:szCs w:val="23"/>
        </w:rPr>
        <w:t>协</w:t>
      </w:r>
      <w:r>
        <w:rPr>
          <w:rFonts w:ascii="宋体" w:hAnsi="宋体" w:eastAsia="宋体" w:cs="宋体"/>
          <w:color w:val="auto"/>
          <w:spacing w:val="8"/>
          <w:sz w:val="23"/>
          <w:szCs w:val="23"/>
        </w:rPr>
        <w:t>商不能解决，可向甲方所在地仲裁委员会申请仲裁或向甲方所在地人民法院提起诉讼；</w:t>
      </w:r>
    </w:p>
    <w:p w14:paraId="6E3F4506">
      <w:pPr>
        <w:spacing w:before="189" w:line="227" w:lineRule="auto"/>
        <w:ind w:left="11"/>
        <w:rPr>
          <w:rFonts w:ascii="宋体" w:hAnsi="宋体" w:eastAsia="宋体" w:cs="宋体"/>
          <w:color w:val="auto"/>
          <w:sz w:val="23"/>
          <w:szCs w:val="23"/>
        </w:rPr>
      </w:pPr>
      <w:r>
        <w:rPr>
          <w:rFonts w:ascii="Arial" w:hAnsi="Arial" w:eastAsia="Arial" w:cs="Arial"/>
          <w:color w:val="auto"/>
          <w:spacing w:val="2"/>
          <w:sz w:val="23"/>
          <w:szCs w:val="23"/>
        </w:rPr>
        <w:t xml:space="preserve">3 </w:t>
      </w:r>
      <w:r>
        <w:rPr>
          <w:rFonts w:ascii="宋体" w:hAnsi="宋体" w:eastAsia="宋体" w:cs="宋体"/>
          <w:color w:val="auto"/>
          <w:spacing w:val="2"/>
          <w:sz w:val="23"/>
          <w:szCs w:val="23"/>
        </w:rPr>
        <w:t>．诉讼期间，本合同继续履行</w:t>
      </w:r>
      <w:r>
        <w:rPr>
          <w:rFonts w:ascii="宋体" w:hAnsi="宋体" w:eastAsia="宋体" w:cs="宋体"/>
          <w:color w:val="auto"/>
          <w:sz w:val="23"/>
          <w:szCs w:val="23"/>
        </w:rPr>
        <w:t>。</w:t>
      </w:r>
    </w:p>
    <w:p w14:paraId="1DC2C003">
      <w:pPr>
        <w:spacing w:before="183" w:line="225" w:lineRule="auto"/>
        <w:ind w:left="11"/>
        <w:outlineLvl w:val="1"/>
        <w:rPr>
          <w:rFonts w:ascii="宋体" w:hAnsi="宋体" w:eastAsia="宋体" w:cs="宋体"/>
          <w:color w:val="auto"/>
          <w:sz w:val="23"/>
          <w:szCs w:val="23"/>
        </w:rPr>
      </w:pPr>
      <w:bookmarkStart w:id="77" w:name="_Toc1519"/>
      <w:bookmarkStart w:id="78" w:name="_Toc11965"/>
      <w:r>
        <w:rPr>
          <w:rFonts w:ascii="宋体" w:hAnsi="宋体" w:eastAsia="宋体" w:cs="宋体"/>
          <w:color w:val="auto"/>
          <w:spacing w:val="7"/>
          <w:sz w:val="23"/>
          <w:szCs w:val="23"/>
        </w:rPr>
        <w:t>十</w:t>
      </w:r>
      <w:r>
        <w:rPr>
          <w:rFonts w:ascii="宋体" w:hAnsi="宋体" w:eastAsia="宋体" w:cs="宋体"/>
          <w:color w:val="auto"/>
          <w:spacing w:val="6"/>
          <w:sz w:val="23"/>
          <w:szCs w:val="23"/>
        </w:rPr>
        <w:t>一、合同生效及其它：</w:t>
      </w:r>
      <w:bookmarkEnd w:id="77"/>
      <w:bookmarkEnd w:id="78"/>
    </w:p>
    <w:p w14:paraId="7F3267CE">
      <w:pPr>
        <w:spacing w:before="187" w:line="227" w:lineRule="auto"/>
        <w:ind w:left="27"/>
        <w:rPr>
          <w:rFonts w:ascii="宋体" w:hAnsi="宋体" w:eastAsia="宋体" w:cs="宋体"/>
          <w:color w:val="auto"/>
          <w:sz w:val="23"/>
          <w:szCs w:val="23"/>
        </w:rPr>
      </w:pPr>
      <w:r>
        <w:rPr>
          <w:rFonts w:ascii="Arial" w:hAnsi="Arial" w:eastAsia="Arial" w:cs="Arial"/>
          <w:color w:val="auto"/>
          <w:spacing w:val="4"/>
          <w:sz w:val="23"/>
          <w:szCs w:val="23"/>
        </w:rPr>
        <w:t xml:space="preserve">1 </w:t>
      </w:r>
      <w:r>
        <w:rPr>
          <w:rFonts w:ascii="宋体" w:hAnsi="宋体" w:eastAsia="宋体" w:cs="宋体"/>
          <w:color w:val="auto"/>
          <w:spacing w:val="4"/>
          <w:sz w:val="23"/>
          <w:szCs w:val="23"/>
        </w:rPr>
        <w:t>．本合同一式八份，经双方签字，并加盖公章即为生</w:t>
      </w:r>
      <w:r>
        <w:rPr>
          <w:rFonts w:ascii="宋体" w:hAnsi="宋体" w:eastAsia="宋体" w:cs="宋体"/>
          <w:color w:val="auto"/>
          <w:spacing w:val="2"/>
          <w:sz w:val="23"/>
          <w:szCs w:val="23"/>
        </w:rPr>
        <w:t>效</w:t>
      </w:r>
      <w:r>
        <w:rPr>
          <w:rFonts w:ascii="宋体" w:hAnsi="宋体" w:eastAsia="宋体" w:cs="宋体"/>
          <w:color w:val="auto"/>
          <w:sz w:val="23"/>
          <w:szCs w:val="23"/>
        </w:rPr>
        <w:t>；</w:t>
      </w:r>
    </w:p>
    <w:p w14:paraId="54FA6A63">
      <w:pPr>
        <w:spacing w:before="183" w:line="227" w:lineRule="auto"/>
        <w:ind w:left="7"/>
        <w:rPr>
          <w:rFonts w:ascii="宋体" w:hAnsi="宋体" w:eastAsia="宋体" w:cs="宋体"/>
          <w:color w:val="auto"/>
          <w:sz w:val="23"/>
          <w:szCs w:val="23"/>
        </w:rPr>
      </w:pPr>
      <w:r>
        <w:rPr>
          <w:rFonts w:ascii="Arial" w:hAnsi="Arial" w:eastAsia="Arial" w:cs="Arial"/>
          <w:color w:val="auto"/>
          <w:spacing w:val="4"/>
          <w:sz w:val="23"/>
          <w:szCs w:val="23"/>
        </w:rPr>
        <w:t xml:space="preserve">2 </w:t>
      </w:r>
      <w:r>
        <w:rPr>
          <w:rFonts w:ascii="宋体" w:hAnsi="宋体" w:eastAsia="宋体" w:cs="宋体"/>
          <w:color w:val="auto"/>
          <w:spacing w:val="4"/>
          <w:sz w:val="23"/>
          <w:szCs w:val="23"/>
        </w:rPr>
        <w:t>．本合同未尽事宜，按经济合同法有关规定处理</w:t>
      </w:r>
      <w:r>
        <w:rPr>
          <w:rFonts w:ascii="宋体" w:hAnsi="宋体" w:eastAsia="宋体" w:cs="宋体"/>
          <w:color w:val="auto"/>
          <w:sz w:val="23"/>
          <w:szCs w:val="23"/>
        </w:rPr>
        <w:t>；</w:t>
      </w:r>
    </w:p>
    <w:p w14:paraId="145844DA">
      <w:pPr>
        <w:spacing w:before="185" w:line="227" w:lineRule="auto"/>
        <w:ind w:left="11"/>
        <w:rPr>
          <w:rFonts w:ascii="宋体" w:hAnsi="宋体" w:eastAsia="宋体" w:cs="宋体"/>
          <w:color w:val="auto"/>
          <w:sz w:val="23"/>
          <w:szCs w:val="23"/>
        </w:rPr>
      </w:pPr>
      <w:r>
        <w:rPr>
          <w:rFonts w:ascii="Arial" w:hAnsi="Arial" w:eastAsia="Arial" w:cs="Arial"/>
          <w:color w:val="auto"/>
          <w:spacing w:val="18"/>
          <w:sz w:val="23"/>
          <w:szCs w:val="23"/>
        </w:rPr>
        <w:t>3</w:t>
      </w:r>
      <w:r>
        <w:rPr>
          <w:rFonts w:ascii="宋体" w:hAnsi="宋体" w:eastAsia="宋体" w:cs="宋体"/>
          <w:color w:val="auto"/>
          <w:spacing w:val="9"/>
          <w:sz w:val="23"/>
          <w:szCs w:val="23"/>
        </w:rPr>
        <w:t>．本合同的组成包含《合同通用条款》，可自行在青海政府采购网下载《合同通用条款》</w:t>
      </w:r>
    </w:p>
    <w:p w14:paraId="6A0AD5D5">
      <w:pPr>
        <w:spacing w:line="136" w:lineRule="exact"/>
        <w:rPr>
          <w:color w:val="auto"/>
        </w:rPr>
      </w:pPr>
    </w:p>
    <w:p w14:paraId="53A6106C">
      <w:pPr>
        <w:rPr>
          <w:color w:val="auto"/>
        </w:rPr>
        <w:sectPr>
          <w:headerReference r:id="rId16" w:type="default"/>
          <w:footerReference r:id="rId17" w:type="default"/>
          <w:pgSz w:w="11906" w:h="16839"/>
          <w:pgMar w:top="1239" w:right="1180" w:bottom="1193" w:left="1246" w:header="1225" w:footer="1030" w:gutter="0"/>
          <w:pgNumType w:fmt="decimal"/>
          <w:cols w:space="720" w:num="1"/>
        </w:sectPr>
      </w:pPr>
    </w:p>
    <w:p w14:paraId="3ACD7380">
      <w:pPr>
        <w:spacing w:before="47" w:line="227" w:lineRule="auto"/>
        <w:ind w:left="41"/>
        <w:rPr>
          <w:rFonts w:ascii="宋体" w:hAnsi="宋体" w:eastAsia="宋体" w:cs="宋体"/>
          <w:color w:val="auto"/>
          <w:sz w:val="23"/>
          <w:szCs w:val="23"/>
        </w:rPr>
      </w:pPr>
      <w:r>
        <w:rPr>
          <w:rFonts w:ascii="宋体" w:hAnsi="宋体" w:eastAsia="宋体" w:cs="宋体"/>
          <w:color w:val="auto"/>
          <w:spacing w:val="31"/>
          <w:sz w:val="23"/>
          <w:szCs w:val="23"/>
        </w:rPr>
        <w:t>甲</w:t>
      </w:r>
      <w:r>
        <w:rPr>
          <w:rFonts w:ascii="宋体" w:hAnsi="宋体" w:eastAsia="宋体" w:cs="宋体"/>
          <w:color w:val="auto"/>
          <w:spacing w:val="28"/>
          <w:sz w:val="23"/>
          <w:szCs w:val="23"/>
        </w:rPr>
        <w:t>方(盖章)：</w:t>
      </w:r>
    </w:p>
    <w:p w14:paraId="6DAA9D82">
      <w:pPr>
        <w:spacing w:before="186" w:line="468" w:lineRule="exact"/>
        <w:ind w:left="11"/>
        <w:rPr>
          <w:rFonts w:ascii="宋体" w:hAnsi="宋体" w:eastAsia="宋体" w:cs="宋体"/>
          <w:color w:val="auto"/>
          <w:sz w:val="23"/>
          <w:szCs w:val="23"/>
        </w:rPr>
      </w:pPr>
      <w:r>
        <w:rPr>
          <w:rFonts w:ascii="宋体" w:hAnsi="宋体" w:eastAsia="宋体" w:cs="宋体"/>
          <w:color w:val="auto"/>
          <w:spacing w:val="29"/>
          <w:position w:val="17"/>
          <w:sz w:val="23"/>
          <w:szCs w:val="23"/>
        </w:rPr>
        <w:t>法</w:t>
      </w:r>
      <w:r>
        <w:rPr>
          <w:rFonts w:ascii="宋体" w:hAnsi="宋体" w:eastAsia="宋体" w:cs="宋体"/>
          <w:color w:val="auto"/>
          <w:spacing w:val="24"/>
          <w:position w:val="17"/>
          <w:sz w:val="23"/>
          <w:szCs w:val="23"/>
        </w:rPr>
        <w:t>人或委托人(签字)：</w:t>
      </w:r>
    </w:p>
    <w:p w14:paraId="21A615B4">
      <w:pPr>
        <w:spacing w:before="1" w:line="229" w:lineRule="auto"/>
        <w:ind w:left="11"/>
        <w:rPr>
          <w:rFonts w:ascii="宋体" w:hAnsi="宋体" w:eastAsia="宋体" w:cs="宋体"/>
          <w:color w:val="auto"/>
          <w:sz w:val="23"/>
          <w:szCs w:val="23"/>
        </w:rPr>
      </w:pPr>
      <w:r>
        <w:rPr>
          <w:rFonts w:ascii="宋体" w:hAnsi="宋体" w:eastAsia="宋体" w:cs="宋体"/>
          <w:color w:val="auto"/>
          <w:spacing w:val="-5"/>
          <w:sz w:val="23"/>
          <w:szCs w:val="23"/>
        </w:rPr>
        <w:t>联</w:t>
      </w:r>
      <w:r>
        <w:rPr>
          <w:rFonts w:ascii="宋体" w:hAnsi="宋体" w:eastAsia="宋体" w:cs="宋体"/>
          <w:color w:val="auto"/>
          <w:spacing w:val="-3"/>
          <w:sz w:val="23"/>
          <w:szCs w:val="23"/>
        </w:rPr>
        <w:t>系电话：</w:t>
      </w:r>
    </w:p>
    <w:p w14:paraId="40A1FA32">
      <w:pPr>
        <w:spacing w:line="14" w:lineRule="auto"/>
        <w:rPr>
          <w:rFonts w:ascii="Arial"/>
          <w:color w:val="auto"/>
          <w:sz w:val="2"/>
        </w:rPr>
      </w:pPr>
      <w:r>
        <w:rPr>
          <w:rFonts w:ascii="Arial" w:hAnsi="Arial" w:eastAsia="Arial" w:cs="Arial"/>
          <w:color w:val="auto"/>
          <w:sz w:val="2"/>
          <w:szCs w:val="2"/>
        </w:rPr>
        <w:br w:type="column"/>
      </w:r>
    </w:p>
    <w:p w14:paraId="4863C620">
      <w:pPr>
        <w:spacing w:before="46" w:line="227" w:lineRule="auto"/>
        <w:ind w:left="142"/>
        <w:rPr>
          <w:rFonts w:ascii="宋体" w:hAnsi="宋体" w:eastAsia="宋体" w:cs="宋体"/>
          <w:color w:val="auto"/>
          <w:sz w:val="23"/>
          <w:szCs w:val="23"/>
        </w:rPr>
      </w:pPr>
      <w:r>
        <w:rPr>
          <w:rFonts w:ascii="宋体" w:hAnsi="宋体" w:eastAsia="宋体" w:cs="宋体"/>
          <w:color w:val="auto"/>
          <w:spacing w:val="32"/>
          <w:sz w:val="23"/>
          <w:szCs w:val="23"/>
        </w:rPr>
        <w:t>乙</w:t>
      </w:r>
      <w:r>
        <w:rPr>
          <w:rFonts w:ascii="宋体" w:hAnsi="宋体" w:eastAsia="宋体" w:cs="宋体"/>
          <w:color w:val="auto"/>
          <w:spacing w:val="29"/>
          <w:sz w:val="23"/>
          <w:szCs w:val="23"/>
        </w:rPr>
        <w:t>方(盖章)：</w:t>
      </w:r>
    </w:p>
    <w:p w14:paraId="7BE4B621">
      <w:pPr>
        <w:spacing w:before="186" w:line="468" w:lineRule="exact"/>
        <w:ind w:left="120"/>
        <w:rPr>
          <w:rFonts w:ascii="宋体" w:hAnsi="宋体" w:eastAsia="宋体" w:cs="宋体"/>
          <w:color w:val="auto"/>
          <w:sz w:val="23"/>
          <w:szCs w:val="23"/>
        </w:rPr>
      </w:pPr>
      <w:r>
        <w:rPr>
          <w:rFonts w:ascii="宋体" w:hAnsi="宋体" w:eastAsia="宋体" w:cs="宋体"/>
          <w:color w:val="auto"/>
          <w:spacing w:val="29"/>
          <w:position w:val="17"/>
          <w:sz w:val="23"/>
          <w:szCs w:val="23"/>
        </w:rPr>
        <w:t>法</w:t>
      </w:r>
      <w:r>
        <w:rPr>
          <w:rFonts w:ascii="宋体" w:hAnsi="宋体" w:eastAsia="宋体" w:cs="宋体"/>
          <w:color w:val="auto"/>
          <w:spacing w:val="24"/>
          <w:position w:val="17"/>
          <w:sz w:val="23"/>
          <w:szCs w:val="23"/>
        </w:rPr>
        <w:t>人或委托人(签字)：</w:t>
      </w:r>
    </w:p>
    <w:p w14:paraId="6CC2CADA">
      <w:pPr>
        <w:spacing w:line="228" w:lineRule="auto"/>
        <w:rPr>
          <w:rFonts w:ascii="宋体" w:hAnsi="宋体" w:eastAsia="宋体" w:cs="宋体"/>
          <w:color w:val="auto"/>
          <w:sz w:val="23"/>
          <w:szCs w:val="23"/>
        </w:rPr>
      </w:pPr>
      <w:r>
        <w:rPr>
          <w:rFonts w:ascii="宋体" w:hAnsi="宋体" w:eastAsia="宋体" w:cs="宋体"/>
          <w:color w:val="auto"/>
          <w:spacing w:val="-5"/>
          <w:sz w:val="23"/>
          <w:szCs w:val="23"/>
        </w:rPr>
        <w:t>开</w:t>
      </w:r>
      <w:r>
        <w:rPr>
          <w:rFonts w:ascii="宋体" w:hAnsi="宋体" w:eastAsia="宋体" w:cs="宋体"/>
          <w:color w:val="auto"/>
          <w:spacing w:val="-3"/>
          <w:sz w:val="23"/>
          <w:szCs w:val="23"/>
        </w:rPr>
        <w:t>户银行：</w:t>
      </w:r>
    </w:p>
    <w:p w14:paraId="7483B36E">
      <w:pPr>
        <w:spacing w:before="181" w:line="229" w:lineRule="auto"/>
        <w:ind w:left="122"/>
        <w:rPr>
          <w:rFonts w:ascii="宋体" w:hAnsi="宋体" w:eastAsia="宋体" w:cs="宋体"/>
          <w:color w:val="auto"/>
          <w:sz w:val="23"/>
          <w:szCs w:val="23"/>
        </w:rPr>
      </w:pPr>
      <w:r>
        <w:rPr>
          <w:rFonts w:ascii="宋体" w:hAnsi="宋体" w:eastAsia="宋体" w:cs="宋体"/>
          <w:color w:val="auto"/>
          <w:spacing w:val="-11"/>
          <w:sz w:val="23"/>
          <w:szCs w:val="23"/>
        </w:rPr>
        <w:t>账</w:t>
      </w:r>
      <w:r>
        <w:rPr>
          <w:rFonts w:ascii="宋体" w:hAnsi="宋体" w:eastAsia="宋体" w:cs="宋体"/>
          <w:color w:val="auto"/>
          <w:spacing w:val="-9"/>
          <w:sz w:val="23"/>
          <w:szCs w:val="23"/>
        </w:rPr>
        <w:t>号：</w:t>
      </w:r>
    </w:p>
    <w:p w14:paraId="02834590">
      <w:pPr>
        <w:spacing w:before="182" w:line="230" w:lineRule="auto"/>
        <w:ind w:left="120"/>
        <w:rPr>
          <w:rFonts w:ascii="宋体" w:hAnsi="宋体" w:eastAsia="宋体" w:cs="宋体"/>
          <w:color w:val="auto"/>
          <w:sz w:val="23"/>
          <w:szCs w:val="23"/>
        </w:rPr>
      </w:pPr>
      <w:r>
        <w:rPr>
          <w:rFonts w:ascii="宋体" w:hAnsi="宋体" w:eastAsia="宋体" w:cs="宋体"/>
          <w:color w:val="auto"/>
          <w:spacing w:val="-5"/>
          <w:sz w:val="23"/>
          <w:szCs w:val="23"/>
        </w:rPr>
        <w:t>联</w:t>
      </w:r>
      <w:r>
        <w:rPr>
          <w:rFonts w:ascii="宋体" w:hAnsi="宋体" w:eastAsia="宋体" w:cs="宋体"/>
          <w:color w:val="auto"/>
          <w:spacing w:val="-3"/>
          <w:sz w:val="23"/>
          <w:szCs w:val="23"/>
        </w:rPr>
        <w:t>系电话：</w:t>
      </w:r>
    </w:p>
    <w:p w14:paraId="11142D36">
      <w:pPr>
        <w:spacing w:before="180" w:line="192" w:lineRule="auto"/>
        <w:ind w:left="83"/>
        <w:rPr>
          <w:rFonts w:ascii="宋体" w:hAnsi="宋体" w:eastAsia="宋体" w:cs="宋体"/>
          <w:color w:val="auto"/>
          <w:sz w:val="23"/>
          <w:szCs w:val="23"/>
        </w:rPr>
      </w:pPr>
      <w:r>
        <w:rPr>
          <w:rFonts w:ascii="宋体" w:hAnsi="宋体" w:eastAsia="宋体" w:cs="宋体"/>
          <w:color w:val="auto"/>
          <w:spacing w:val="4"/>
          <w:sz w:val="23"/>
          <w:szCs w:val="23"/>
        </w:rPr>
        <w:t>签约</w:t>
      </w:r>
      <w:r>
        <w:rPr>
          <w:rFonts w:ascii="宋体" w:hAnsi="宋体" w:eastAsia="宋体" w:cs="宋体"/>
          <w:color w:val="auto"/>
          <w:spacing w:val="3"/>
          <w:sz w:val="23"/>
          <w:szCs w:val="23"/>
        </w:rPr>
        <w:t>时</w:t>
      </w:r>
      <w:r>
        <w:rPr>
          <w:rFonts w:ascii="宋体" w:hAnsi="宋体" w:eastAsia="宋体" w:cs="宋体"/>
          <w:color w:val="auto"/>
          <w:spacing w:val="2"/>
          <w:sz w:val="23"/>
          <w:szCs w:val="23"/>
        </w:rPr>
        <w:t>间：      年  月  日</w:t>
      </w:r>
    </w:p>
    <w:p w14:paraId="235423D6">
      <w:pPr>
        <w:rPr>
          <w:color w:val="auto"/>
        </w:rPr>
        <w:sectPr>
          <w:type w:val="continuous"/>
          <w:pgSz w:w="11906" w:h="16839"/>
          <w:pgMar w:top="1239" w:right="1180" w:bottom="1193" w:left="1246" w:header="1225" w:footer="1030" w:gutter="0"/>
          <w:pgNumType w:fmt="decimal"/>
          <w:cols w:equalWidth="0" w:num="2">
            <w:col w:w="4352" w:space="100"/>
            <w:col w:w="5028"/>
          </w:cols>
        </w:sectPr>
      </w:pPr>
    </w:p>
    <w:p w14:paraId="724B0FD2">
      <w:pPr>
        <w:spacing w:line="281" w:lineRule="auto"/>
        <w:rPr>
          <w:rFonts w:ascii="Arial"/>
          <w:color w:val="auto"/>
          <w:sz w:val="21"/>
        </w:rPr>
      </w:pPr>
    </w:p>
    <w:p w14:paraId="532E3398">
      <w:pPr>
        <w:spacing w:before="75" w:line="468" w:lineRule="exact"/>
        <w:ind w:left="9"/>
        <w:rPr>
          <w:rFonts w:ascii="宋体" w:hAnsi="宋体" w:eastAsia="宋体" w:cs="宋体"/>
          <w:color w:val="auto"/>
          <w:sz w:val="23"/>
          <w:szCs w:val="23"/>
        </w:rPr>
      </w:pPr>
      <w:r>
        <w:rPr>
          <w:rFonts w:ascii="宋体" w:hAnsi="宋体" w:eastAsia="宋体" w:cs="宋体"/>
          <w:color w:val="auto"/>
          <w:spacing w:val="4"/>
          <w:position w:val="17"/>
          <w:sz w:val="23"/>
          <w:szCs w:val="23"/>
        </w:rPr>
        <w:t>采购代理机构： 青海拓鑫工程项目管理有限公</w:t>
      </w:r>
      <w:r>
        <w:rPr>
          <w:rFonts w:ascii="宋体" w:hAnsi="宋体" w:eastAsia="宋体" w:cs="宋体"/>
          <w:color w:val="auto"/>
          <w:spacing w:val="2"/>
          <w:position w:val="17"/>
          <w:sz w:val="23"/>
          <w:szCs w:val="23"/>
        </w:rPr>
        <w:t>司</w:t>
      </w:r>
    </w:p>
    <w:p w14:paraId="561CB4B1">
      <w:pPr>
        <w:spacing w:before="1" w:line="224" w:lineRule="auto"/>
        <w:ind w:left="19"/>
        <w:rPr>
          <w:rFonts w:ascii="宋体" w:hAnsi="宋体" w:eastAsia="宋体" w:cs="宋体"/>
          <w:color w:val="auto"/>
          <w:sz w:val="23"/>
          <w:szCs w:val="23"/>
        </w:rPr>
      </w:pPr>
      <w:r>
        <w:rPr>
          <w:rFonts w:ascii="宋体" w:hAnsi="宋体" w:eastAsia="宋体" w:cs="宋体"/>
          <w:color w:val="auto"/>
          <w:spacing w:val="1"/>
          <w:sz w:val="23"/>
          <w:szCs w:val="23"/>
        </w:rPr>
        <w:t>负</w:t>
      </w:r>
      <w:r>
        <w:rPr>
          <w:rFonts w:ascii="宋体" w:hAnsi="宋体" w:eastAsia="宋体" w:cs="宋体"/>
          <w:color w:val="auto"/>
          <w:sz w:val="23"/>
          <w:szCs w:val="23"/>
        </w:rPr>
        <w:t>责人或经办人：</w:t>
      </w:r>
    </w:p>
    <w:p w14:paraId="1BDCD357">
      <w:pPr>
        <w:spacing w:before="186" w:line="192" w:lineRule="auto"/>
        <w:ind w:left="11"/>
        <w:rPr>
          <w:rFonts w:ascii="宋体" w:hAnsi="宋体" w:eastAsia="宋体" w:cs="宋体"/>
          <w:color w:val="auto"/>
          <w:sz w:val="23"/>
          <w:szCs w:val="23"/>
        </w:rPr>
      </w:pPr>
      <w:r>
        <w:rPr>
          <w:rFonts w:ascii="宋体" w:hAnsi="宋体" w:eastAsia="宋体" w:cs="宋体"/>
          <w:color w:val="auto"/>
          <w:spacing w:val="4"/>
          <w:sz w:val="23"/>
          <w:szCs w:val="23"/>
        </w:rPr>
        <w:t>合同备案日</w:t>
      </w:r>
      <w:r>
        <w:rPr>
          <w:rFonts w:ascii="宋体" w:hAnsi="宋体" w:eastAsia="宋体" w:cs="宋体"/>
          <w:color w:val="auto"/>
          <w:spacing w:val="3"/>
          <w:sz w:val="23"/>
          <w:szCs w:val="23"/>
        </w:rPr>
        <w:t>期</w:t>
      </w:r>
      <w:r>
        <w:rPr>
          <w:rFonts w:ascii="宋体" w:hAnsi="宋体" w:eastAsia="宋体" w:cs="宋体"/>
          <w:color w:val="auto"/>
          <w:spacing w:val="2"/>
          <w:sz w:val="23"/>
          <w:szCs w:val="23"/>
        </w:rPr>
        <w:t>：   年  月  日</w:t>
      </w:r>
    </w:p>
    <w:p w14:paraId="2084864D">
      <w:pPr>
        <w:rPr>
          <w:color w:val="auto"/>
        </w:rPr>
        <w:sectPr>
          <w:type w:val="continuous"/>
          <w:pgSz w:w="11906" w:h="16839"/>
          <w:pgMar w:top="1239" w:right="1180" w:bottom="1193" w:left="1246" w:header="1225" w:footer="1030" w:gutter="0"/>
          <w:pgNumType w:fmt="decimal"/>
          <w:cols w:space="720" w:num="1"/>
        </w:sectPr>
      </w:pPr>
    </w:p>
    <w:p w14:paraId="07EAF6D7">
      <w:pPr>
        <w:spacing w:before="49" w:line="220" w:lineRule="auto"/>
        <w:ind w:left="3874"/>
        <w:rPr>
          <w:rFonts w:ascii="宋体" w:hAnsi="宋体" w:eastAsia="宋体" w:cs="宋体"/>
          <w:color w:val="auto"/>
          <w:sz w:val="28"/>
          <w:szCs w:val="28"/>
        </w:rPr>
      </w:pPr>
      <w:r>
        <w:rPr>
          <w:rFonts w:ascii="宋体" w:hAnsi="宋体" w:eastAsia="宋体" w:cs="宋体"/>
          <w:color w:val="auto"/>
          <w:spacing w:val="-1"/>
          <w:sz w:val="28"/>
          <w:szCs w:val="28"/>
        </w:rPr>
        <w:t>合同通用条</w:t>
      </w:r>
      <w:r>
        <w:rPr>
          <w:rFonts w:ascii="宋体" w:hAnsi="宋体" w:eastAsia="宋体" w:cs="宋体"/>
          <w:color w:val="auto"/>
          <w:sz w:val="28"/>
          <w:szCs w:val="28"/>
        </w:rPr>
        <w:t>款</w:t>
      </w:r>
    </w:p>
    <w:p w14:paraId="76B53015">
      <w:pPr>
        <w:spacing w:before="206" w:line="374" w:lineRule="auto"/>
        <w:ind w:left="12" w:right="80" w:firstLine="478"/>
        <w:rPr>
          <w:rFonts w:ascii="宋体" w:hAnsi="宋体" w:eastAsia="宋体" w:cs="宋体"/>
          <w:color w:val="auto"/>
          <w:sz w:val="23"/>
          <w:szCs w:val="23"/>
        </w:rPr>
      </w:pPr>
      <w:r>
        <w:rPr>
          <w:rFonts w:ascii="宋体" w:hAnsi="宋体" w:eastAsia="宋体" w:cs="宋体"/>
          <w:color w:val="auto"/>
          <w:spacing w:val="8"/>
          <w:sz w:val="23"/>
          <w:szCs w:val="23"/>
        </w:rPr>
        <w:t>根据《中华人民共和国合同法》、《中华人民共和国政府采购法》的规定， 合同双</w:t>
      </w:r>
      <w:r>
        <w:rPr>
          <w:rFonts w:ascii="宋体" w:hAnsi="宋体" w:eastAsia="宋体" w:cs="宋体"/>
          <w:color w:val="auto"/>
          <w:spacing w:val="2"/>
          <w:sz w:val="23"/>
          <w:szCs w:val="23"/>
        </w:rPr>
        <w:t>方</w:t>
      </w:r>
      <w:r>
        <w:rPr>
          <w:rFonts w:ascii="宋体" w:hAnsi="宋体" w:eastAsia="宋体" w:cs="宋体"/>
          <w:color w:val="auto"/>
          <w:sz w:val="23"/>
          <w:szCs w:val="23"/>
        </w:rPr>
        <w:t xml:space="preserve"> </w:t>
      </w:r>
      <w:r>
        <w:rPr>
          <w:rFonts w:ascii="宋体" w:hAnsi="宋体" w:eastAsia="宋体" w:cs="宋体"/>
          <w:color w:val="auto"/>
          <w:spacing w:val="5"/>
          <w:sz w:val="23"/>
          <w:szCs w:val="23"/>
        </w:rPr>
        <w:t>经协商达成一致， 自愿订立本合同，遵循公平原则明确双方的权利、义务， 确保双方诚</w:t>
      </w:r>
      <w:r>
        <w:rPr>
          <w:rFonts w:ascii="宋体" w:hAnsi="宋体" w:eastAsia="宋体" w:cs="宋体"/>
          <w:color w:val="auto"/>
          <w:spacing w:val="1"/>
          <w:sz w:val="23"/>
          <w:szCs w:val="23"/>
        </w:rPr>
        <w:t>实</w:t>
      </w:r>
      <w:r>
        <w:rPr>
          <w:rFonts w:ascii="宋体" w:hAnsi="宋体" w:eastAsia="宋体" w:cs="宋体"/>
          <w:color w:val="auto"/>
          <w:sz w:val="23"/>
          <w:szCs w:val="23"/>
        </w:rPr>
        <w:t xml:space="preserve"> </w:t>
      </w:r>
      <w:r>
        <w:rPr>
          <w:rFonts w:ascii="宋体" w:hAnsi="宋体" w:eastAsia="宋体" w:cs="宋体"/>
          <w:color w:val="auto"/>
          <w:spacing w:val="6"/>
          <w:sz w:val="23"/>
          <w:szCs w:val="23"/>
        </w:rPr>
        <w:t>守</w:t>
      </w:r>
      <w:r>
        <w:rPr>
          <w:rFonts w:ascii="宋体" w:hAnsi="宋体" w:eastAsia="宋体" w:cs="宋体"/>
          <w:color w:val="auto"/>
          <w:spacing w:val="4"/>
          <w:sz w:val="23"/>
          <w:szCs w:val="23"/>
        </w:rPr>
        <w:t>信</w:t>
      </w:r>
      <w:r>
        <w:rPr>
          <w:rFonts w:ascii="宋体" w:hAnsi="宋体" w:eastAsia="宋体" w:cs="宋体"/>
          <w:color w:val="auto"/>
          <w:spacing w:val="3"/>
          <w:sz w:val="23"/>
          <w:szCs w:val="23"/>
        </w:rPr>
        <w:t>地履行合同。</w:t>
      </w:r>
    </w:p>
    <w:p w14:paraId="25F5FCB6">
      <w:pPr>
        <w:spacing w:line="228" w:lineRule="auto"/>
        <w:ind w:left="19"/>
        <w:rPr>
          <w:rFonts w:ascii="宋体" w:hAnsi="宋体" w:eastAsia="宋体" w:cs="宋体"/>
          <w:color w:val="auto"/>
          <w:sz w:val="23"/>
          <w:szCs w:val="23"/>
        </w:rPr>
      </w:pPr>
      <w:r>
        <w:rPr>
          <w:rFonts w:ascii="Arial" w:hAnsi="Arial" w:eastAsia="Arial" w:cs="Arial"/>
          <w:b/>
          <w:bCs/>
          <w:color w:val="auto"/>
          <w:spacing w:val="7"/>
          <w:sz w:val="23"/>
          <w:szCs w:val="23"/>
        </w:rPr>
        <w:t>1.</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定</w:t>
      </w:r>
      <w:r>
        <w:rPr>
          <w:rFonts w:ascii="宋体" w:hAnsi="宋体" w:eastAsia="宋体" w:cs="宋体"/>
          <w:color w:val="auto"/>
          <w:spacing w:val="6"/>
          <w:sz w:val="23"/>
          <w:szCs w:val="23"/>
        </w:rPr>
        <w:t>义</w:t>
      </w:r>
    </w:p>
    <w:p w14:paraId="0459B8DF">
      <w:pPr>
        <w:spacing w:before="183" w:line="227" w:lineRule="auto"/>
        <w:ind w:left="491"/>
        <w:rPr>
          <w:rFonts w:ascii="宋体" w:hAnsi="宋体" w:eastAsia="宋体" w:cs="宋体"/>
          <w:color w:val="auto"/>
          <w:sz w:val="23"/>
          <w:szCs w:val="23"/>
        </w:rPr>
      </w:pPr>
      <w:r>
        <w:rPr>
          <w:rFonts w:ascii="宋体" w:hAnsi="宋体" w:eastAsia="宋体" w:cs="宋体"/>
          <w:color w:val="auto"/>
          <w:spacing w:val="5"/>
          <w:sz w:val="23"/>
          <w:szCs w:val="23"/>
        </w:rPr>
        <w:t>本合同中的下列术语应解释为</w:t>
      </w:r>
      <w:r>
        <w:rPr>
          <w:rFonts w:ascii="宋体" w:hAnsi="宋体" w:eastAsia="宋体" w:cs="宋体"/>
          <w:color w:val="auto"/>
          <w:spacing w:val="4"/>
          <w:sz w:val="23"/>
          <w:szCs w:val="23"/>
        </w:rPr>
        <w:t>：</w:t>
      </w:r>
    </w:p>
    <w:p w14:paraId="5EF9CF08">
      <w:pPr>
        <w:spacing w:before="184" w:line="374" w:lineRule="auto"/>
        <w:ind w:left="492" w:right="80" w:hanging="465"/>
        <w:rPr>
          <w:rFonts w:ascii="宋体" w:hAnsi="宋体" w:eastAsia="宋体" w:cs="宋体"/>
          <w:color w:val="auto"/>
          <w:sz w:val="23"/>
          <w:szCs w:val="23"/>
        </w:rPr>
      </w:pPr>
      <w:r>
        <w:rPr>
          <w:rFonts w:ascii="Arial" w:hAnsi="Arial" w:eastAsia="Arial" w:cs="Arial"/>
          <w:color w:val="auto"/>
          <w:spacing w:val="8"/>
          <w:sz w:val="23"/>
          <w:szCs w:val="23"/>
        </w:rPr>
        <w:t>1.1 “</w:t>
      </w:r>
      <w:r>
        <w:rPr>
          <w:rFonts w:ascii="宋体" w:hAnsi="宋体" w:eastAsia="宋体" w:cs="宋体"/>
          <w:color w:val="auto"/>
          <w:spacing w:val="8"/>
          <w:sz w:val="23"/>
          <w:szCs w:val="23"/>
        </w:rPr>
        <w:t>合同</w:t>
      </w:r>
      <w:r>
        <w:rPr>
          <w:rFonts w:ascii="Arial" w:hAnsi="Arial" w:eastAsia="Arial" w:cs="Arial"/>
          <w:color w:val="auto"/>
          <w:spacing w:val="8"/>
          <w:sz w:val="23"/>
          <w:szCs w:val="23"/>
        </w:rPr>
        <w:t>”</w:t>
      </w:r>
      <w:r>
        <w:rPr>
          <w:rFonts w:ascii="宋体" w:hAnsi="宋体" w:eastAsia="宋体" w:cs="宋体"/>
          <w:color w:val="auto"/>
          <w:spacing w:val="8"/>
          <w:sz w:val="23"/>
          <w:szCs w:val="23"/>
        </w:rPr>
        <w:t>指甲乙双方签署的、载明的甲乙双方权利义务的协议，包括所有的附件、附录</w:t>
      </w:r>
      <w:r>
        <w:rPr>
          <w:rFonts w:ascii="宋体" w:hAnsi="宋体" w:eastAsia="宋体" w:cs="宋体"/>
          <w:color w:val="auto"/>
          <w:spacing w:val="3"/>
          <w:sz w:val="23"/>
          <w:szCs w:val="23"/>
        </w:rPr>
        <w:t>和</w:t>
      </w:r>
      <w:r>
        <w:rPr>
          <w:rFonts w:ascii="宋体" w:hAnsi="宋体" w:eastAsia="宋体" w:cs="宋体"/>
          <w:color w:val="auto"/>
          <w:sz w:val="23"/>
          <w:szCs w:val="23"/>
        </w:rPr>
        <w:t xml:space="preserve"> </w:t>
      </w:r>
      <w:r>
        <w:rPr>
          <w:rFonts w:ascii="宋体" w:hAnsi="宋体" w:eastAsia="宋体" w:cs="宋体"/>
          <w:color w:val="auto"/>
          <w:spacing w:val="9"/>
          <w:sz w:val="23"/>
          <w:szCs w:val="23"/>
        </w:rPr>
        <w:t>上</w:t>
      </w:r>
      <w:r>
        <w:rPr>
          <w:rFonts w:ascii="宋体" w:hAnsi="宋体" w:eastAsia="宋体" w:cs="宋体"/>
          <w:color w:val="auto"/>
          <w:spacing w:val="7"/>
          <w:sz w:val="23"/>
          <w:szCs w:val="23"/>
        </w:rPr>
        <w:t>述文件所提到的构成合同的所有文件。</w:t>
      </w:r>
    </w:p>
    <w:p w14:paraId="2306EE52">
      <w:pPr>
        <w:spacing w:before="2" w:line="374" w:lineRule="auto"/>
        <w:ind w:left="491" w:right="80" w:hanging="464"/>
        <w:rPr>
          <w:rFonts w:ascii="宋体" w:hAnsi="宋体" w:eastAsia="宋体" w:cs="宋体"/>
          <w:color w:val="auto"/>
          <w:sz w:val="23"/>
          <w:szCs w:val="23"/>
        </w:rPr>
      </w:pPr>
      <w:r>
        <w:rPr>
          <w:rFonts w:ascii="Arial" w:hAnsi="Arial" w:eastAsia="Arial" w:cs="Arial"/>
          <w:color w:val="auto"/>
          <w:spacing w:val="20"/>
          <w:sz w:val="23"/>
          <w:szCs w:val="23"/>
        </w:rPr>
        <w:t>1.</w:t>
      </w:r>
      <w:r>
        <w:rPr>
          <w:rFonts w:ascii="Arial" w:hAnsi="Arial" w:eastAsia="Arial" w:cs="Arial"/>
          <w:color w:val="auto"/>
          <w:spacing w:val="14"/>
          <w:sz w:val="23"/>
          <w:szCs w:val="23"/>
        </w:rPr>
        <w:t>2</w:t>
      </w:r>
      <w:r>
        <w:rPr>
          <w:rFonts w:ascii="Arial" w:hAnsi="Arial" w:eastAsia="Arial" w:cs="Arial"/>
          <w:color w:val="auto"/>
          <w:spacing w:val="10"/>
          <w:sz w:val="23"/>
          <w:szCs w:val="23"/>
        </w:rPr>
        <w:t xml:space="preserve"> “</w:t>
      </w:r>
      <w:r>
        <w:rPr>
          <w:rFonts w:ascii="宋体" w:hAnsi="宋体" w:eastAsia="宋体" w:cs="宋体"/>
          <w:color w:val="auto"/>
          <w:spacing w:val="10"/>
          <w:sz w:val="23"/>
          <w:szCs w:val="23"/>
        </w:rPr>
        <w:t>合同金额</w:t>
      </w:r>
      <w:r>
        <w:rPr>
          <w:rFonts w:ascii="Arial" w:hAnsi="Arial" w:eastAsia="Arial" w:cs="Arial"/>
          <w:color w:val="auto"/>
          <w:spacing w:val="10"/>
          <w:sz w:val="23"/>
          <w:szCs w:val="23"/>
        </w:rPr>
        <w:t>”</w:t>
      </w:r>
      <w:r>
        <w:rPr>
          <w:rFonts w:ascii="宋体" w:hAnsi="宋体" w:eastAsia="宋体" w:cs="宋体"/>
          <w:color w:val="auto"/>
          <w:spacing w:val="10"/>
          <w:sz w:val="23"/>
          <w:szCs w:val="23"/>
        </w:rPr>
        <w:t>指根据合同规定， 乙方在正确地完全履行合同义务后甲方应付给乙方的价</w:t>
      </w:r>
      <w:r>
        <w:rPr>
          <w:rFonts w:ascii="宋体" w:hAnsi="宋体" w:eastAsia="宋体" w:cs="宋体"/>
          <w:color w:val="auto"/>
          <w:sz w:val="23"/>
          <w:szCs w:val="23"/>
        </w:rPr>
        <w:t xml:space="preserve"> </w:t>
      </w:r>
      <w:r>
        <w:rPr>
          <w:rFonts w:ascii="宋体" w:hAnsi="宋体" w:eastAsia="宋体" w:cs="宋体"/>
          <w:color w:val="auto"/>
          <w:spacing w:val="-9"/>
          <w:sz w:val="23"/>
          <w:szCs w:val="23"/>
        </w:rPr>
        <w:t>款</w:t>
      </w:r>
      <w:r>
        <w:rPr>
          <w:rFonts w:ascii="宋体" w:hAnsi="宋体" w:eastAsia="宋体" w:cs="宋体"/>
          <w:color w:val="auto"/>
          <w:spacing w:val="-7"/>
          <w:sz w:val="23"/>
          <w:szCs w:val="23"/>
        </w:rPr>
        <w:t>。</w:t>
      </w:r>
    </w:p>
    <w:p w14:paraId="7719EA0D">
      <w:pPr>
        <w:spacing w:line="226" w:lineRule="auto"/>
        <w:ind w:left="27"/>
        <w:rPr>
          <w:rFonts w:ascii="宋体" w:hAnsi="宋体" w:eastAsia="宋体" w:cs="宋体"/>
          <w:color w:val="auto"/>
          <w:sz w:val="23"/>
          <w:szCs w:val="23"/>
        </w:rPr>
      </w:pPr>
      <w:r>
        <w:rPr>
          <w:rFonts w:ascii="Arial" w:hAnsi="Arial" w:eastAsia="Arial" w:cs="Arial"/>
          <w:color w:val="auto"/>
          <w:spacing w:val="5"/>
          <w:sz w:val="23"/>
          <w:szCs w:val="23"/>
        </w:rPr>
        <w:t>1.3 “</w:t>
      </w:r>
      <w:r>
        <w:rPr>
          <w:rFonts w:ascii="宋体" w:hAnsi="宋体" w:eastAsia="宋体" w:cs="宋体"/>
          <w:color w:val="auto"/>
          <w:spacing w:val="5"/>
          <w:sz w:val="23"/>
          <w:szCs w:val="23"/>
        </w:rPr>
        <w:t>合同条款</w:t>
      </w:r>
      <w:r>
        <w:rPr>
          <w:rFonts w:ascii="Arial" w:hAnsi="Arial" w:eastAsia="Arial" w:cs="Arial"/>
          <w:color w:val="auto"/>
          <w:spacing w:val="5"/>
          <w:sz w:val="23"/>
          <w:szCs w:val="23"/>
        </w:rPr>
        <w:t>”</w:t>
      </w:r>
      <w:r>
        <w:rPr>
          <w:rFonts w:ascii="宋体" w:hAnsi="宋体" w:eastAsia="宋体" w:cs="宋体"/>
          <w:color w:val="auto"/>
          <w:spacing w:val="5"/>
          <w:sz w:val="23"/>
          <w:szCs w:val="23"/>
        </w:rPr>
        <w:t>指本合同条款。</w:t>
      </w:r>
    </w:p>
    <w:p w14:paraId="6838B884">
      <w:pPr>
        <w:spacing w:before="185" w:line="375" w:lineRule="auto"/>
        <w:ind w:left="490" w:right="80" w:hanging="463"/>
        <w:rPr>
          <w:rFonts w:ascii="宋体" w:hAnsi="宋体" w:eastAsia="宋体" w:cs="宋体"/>
          <w:color w:val="auto"/>
          <w:sz w:val="23"/>
          <w:szCs w:val="23"/>
        </w:rPr>
      </w:pPr>
      <w:r>
        <w:rPr>
          <w:rFonts w:ascii="Arial" w:hAnsi="Arial" w:eastAsia="Arial" w:cs="Arial"/>
          <w:color w:val="auto"/>
          <w:spacing w:val="8"/>
          <w:sz w:val="23"/>
          <w:szCs w:val="23"/>
        </w:rPr>
        <w:t>1.4 “</w:t>
      </w:r>
      <w:r>
        <w:rPr>
          <w:rFonts w:ascii="宋体" w:hAnsi="宋体" w:eastAsia="宋体" w:cs="宋体"/>
          <w:color w:val="auto"/>
          <w:spacing w:val="8"/>
          <w:sz w:val="23"/>
          <w:szCs w:val="23"/>
        </w:rPr>
        <w:t>货物</w:t>
      </w:r>
      <w:r>
        <w:rPr>
          <w:rFonts w:ascii="Arial" w:hAnsi="Arial" w:eastAsia="Arial" w:cs="Arial"/>
          <w:color w:val="auto"/>
          <w:spacing w:val="8"/>
          <w:sz w:val="23"/>
          <w:szCs w:val="23"/>
        </w:rPr>
        <w:t>”</w:t>
      </w:r>
      <w:r>
        <w:rPr>
          <w:rFonts w:ascii="宋体" w:hAnsi="宋体" w:eastAsia="宋体" w:cs="宋体"/>
          <w:color w:val="auto"/>
          <w:spacing w:val="8"/>
          <w:sz w:val="23"/>
          <w:szCs w:val="23"/>
        </w:rPr>
        <w:t>指乙方根据合同约定须向甲方提供的一切产品、设备、机械、仪表、备件等，</w:t>
      </w:r>
      <w:r>
        <w:rPr>
          <w:rFonts w:ascii="宋体" w:hAnsi="宋体" w:eastAsia="宋体" w:cs="宋体"/>
          <w:color w:val="auto"/>
          <w:spacing w:val="3"/>
          <w:sz w:val="23"/>
          <w:szCs w:val="23"/>
        </w:rPr>
        <w:t>包</w:t>
      </w:r>
      <w:r>
        <w:rPr>
          <w:rFonts w:ascii="宋体" w:hAnsi="宋体" w:eastAsia="宋体" w:cs="宋体"/>
          <w:color w:val="auto"/>
          <w:sz w:val="23"/>
          <w:szCs w:val="23"/>
        </w:rPr>
        <w:t xml:space="preserve"> </w:t>
      </w:r>
      <w:r>
        <w:rPr>
          <w:rFonts w:ascii="宋体" w:hAnsi="宋体" w:eastAsia="宋体" w:cs="宋体"/>
          <w:color w:val="auto"/>
          <w:spacing w:val="7"/>
          <w:sz w:val="23"/>
          <w:szCs w:val="23"/>
        </w:rPr>
        <w:t>括辅助工具、使用手册等相关资料</w:t>
      </w:r>
      <w:r>
        <w:rPr>
          <w:rFonts w:ascii="宋体" w:hAnsi="宋体" w:eastAsia="宋体" w:cs="宋体"/>
          <w:color w:val="auto"/>
          <w:spacing w:val="5"/>
          <w:sz w:val="23"/>
          <w:szCs w:val="23"/>
        </w:rPr>
        <w:t>。</w:t>
      </w:r>
    </w:p>
    <w:p w14:paraId="420823F1">
      <w:pPr>
        <w:spacing w:before="2" w:line="374" w:lineRule="auto"/>
        <w:ind w:left="491" w:hanging="464"/>
        <w:rPr>
          <w:rFonts w:ascii="宋体" w:hAnsi="宋体" w:eastAsia="宋体" w:cs="宋体"/>
          <w:color w:val="auto"/>
          <w:sz w:val="23"/>
          <w:szCs w:val="23"/>
        </w:rPr>
      </w:pPr>
      <w:r>
        <w:rPr>
          <w:rFonts w:ascii="Arial" w:hAnsi="Arial" w:eastAsia="Arial" w:cs="Arial"/>
          <w:color w:val="auto"/>
          <w:spacing w:val="8"/>
          <w:sz w:val="23"/>
          <w:szCs w:val="23"/>
        </w:rPr>
        <w:t>1.5</w:t>
      </w:r>
      <w:r>
        <w:rPr>
          <w:rFonts w:ascii="Arial" w:hAnsi="Arial" w:eastAsia="Arial" w:cs="Arial"/>
          <w:color w:val="auto"/>
          <w:spacing w:val="6"/>
          <w:sz w:val="23"/>
          <w:szCs w:val="23"/>
        </w:rPr>
        <w:t xml:space="preserve"> </w:t>
      </w:r>
      <w:r>
        <w:rPr>
          <w:rFonts w:ascii="Arial" w:hAnsi="Arial" w:eastAsia="Arial" w:cs="Arial"/>
          <w:color w:val="auto"/>
          <w:spacing w:val="4"/>
          <w:sz w:val="23"/>
          <w:szCs w:val="23"/>
        </w:rPr>
        <w:t>“</w:t>
      </w:r>
      <w:r>
        <w:rPr>
          <w:rFonts w:ascii="宋体" w:hAnsi="宋体" w:eastAsia="宋体" w:cs="宋体"/>
          <w:color w:val="auto"/>
          <w:spacing w:val="4"/>
          <w:sz w:val="23"/>
          <w:szCs w:val="23"/>
        </w:rPr>
        <w:t>服务</w:t>
      </w:r>
      <w:r>
        <w:rPr>
          <w:rFonts w:ascii="Arial" w:hAnsi="Arial" w:eastAsia="Arial" w:cs="Arial"/>
          <w:color w:val="auto"/>
          <w:spacing w:val="4"/>
          <w:sz w:val="23"/>
          <w:szCs w:val="23"/>
        </w:rPr>
        <w:t>”</w:t>
      </w:r>
      <w:r>
        <w:rPr>
          <w:rFonts w:ascii="宋体" w:hAnsi="宋体" w:eastAsia="宋体" w:cs="宋体"/>
          <w:color w:val="auto"/>
          <w:spacing w:val="4"/>
          <w:sz w:val="23"/>
          <w:szCs w:val="23"/>
        </w:rPr>
        <w:t>指根据本合同规定乙方承担与供货有关的辅助服务，如运输、保险及安装、调试、</w:t>
      </w:r>
      <w:r>
        <w:rPr>
          <w:rFonts w:ascii="宋体" w:hAnsi="宋体" w:eastAsia="宋体" w:cs="宋体"/>
          <w:color w:val="auto"/>
          <w:sz w:val="23"/>
          <w:szCs w:val="23"/>
        </w:rPr>
        <w:t xml:space="preserve"> </w:t>
      </w:r>
      <w:r>
        <w:rPr>
          <w:rFonts w:ascii="宋体" w:hAnsi="宋体" w:eastAsia="宋体" w:cs="宋体"/>
          <w:color w:val="auto"/>
          <w:spacing w:val="9"/>
          <w:sz w:val="23"/>
          <w:szCs w:val="23"/>
        </w:rPr>
        <w:t>提</w:t>
      </w:r>
      <w:r>
        <w:rPr>
          <w:rFonts w:ascii="宋体" w:hAnsi="宋体" w:eastAsia="宋体" w:cs="宋体"/>
          <w:color w:val="auto"/>
          <w:spacing w:val="8"/>
          <w:sz w:val="23"/>
          <w:szCs w:val="23"/>
        </w:rPr>
        <w:t>供技术援助、培训和合同中规定乙方应承担的其它义务。</w:t>
      </w:r>
    </w:p>
    <w:p w14:paraId="6AED9F54">
      <w:pPr>
        <w:spacing w:line="225" w:lineRule="auto"/>
        <w:ind w:left="27"/>
        <w:rPr>
          <w:rFonts w:ascii="宋体" w:hAnsi="宋体" w:eastAsia="宋体" w:cs="宋体"/>
          <w:color w:val="auto"/>
          <w:sz w:val="23"/>
          <w:szCs w:val="23"/>
        </w:rPr>
      </w:pPr>
      <w:r>
        <w:rPr>
          <w:rFonts w:ascii="Arial" w:hAnsi="Arial" w:eastAsia="Arial" w:cs="Arial"/>
          <w:color w:val="auto"/>
          <w:spacing w:val="10"/>
          <w:sz w:val="23"/>
          <w:szCs w:val="23"/>
        </w:rPr>
        <w:t>1.6</w:t>
      </w:r>
      <w:r>
        <w:rPr>
          <w:rFonts w:ascii="Arial" w:hAnsi="Arial" w:eastAsia="Arial" w:cs="Arial"/>
          <w:color w:val="auto"/>
          <w:spacing w:val="5"/>
          <w:sz w:val="23"/>
          <w:szCs w:val="23"/>
        </w:rPr>
        <w:t xml:space="preserve"> “</w:t>
      </w:r>
      <w:r>
        <w:rPr>
          <w:rFonts w:ascii="宋体" w:hAnsi="宋体" w:eastAsia="宋体" w:cs="宋体"/>
          <w:color w:val="auto"/>
          <w:spacing w:val="5"/>
          <w:sz w:val="23"/>
          <w:szCs w:val="23"/>
        </w:rPr>
        <w:t>甲方</w:t>
      </w:r>
      <w:r>
        <w:rPr>
          <w:rFonts w:ascii="Arial" w:hAnsi="Arial" w:eastAsia="Arial" w:cs="Arial"/>
          <w:color w:val="auto"/>
          <w:spacing w:val="5"/>
          <w:sz w:val="23"/>
          <w:szCs w:val="23"/>
        </w:rPr>
        <w:t>”</w:t>
      </w:r>
      <w:r>
        <w:rPr>
          <w:rFonts w:ascii="宋体" w:hAnsi="宋体" w:eastAsia="宋体" w:cs="宋体"/>
          <w:color w:val="auto"/>
          <w:spacing w:val="5"/>
          <w:sz w:val="23"/>
          <w:szCs w:val="23"/>
        </w:rPr>
        <w:t>指购买货物和服务的单位。</w:t>
      </w:r>
    </w:p>
    <w:p w14:paraId="27BDD5CC">
      <w:pPr>
        <w:spacing w:before="187" w:line="224" w:lineRule="auto"/>
        <w:ind w:left="27"/>
        <w:rPr>
          <w:rFonts w:ascii="宋体" w:hAnsi="宋体" w:eastAsia="宋体" w:cs="宋体"/>
          <w:color w:val="auto"/>
          <w:sz w:val="23"/>
          <w:szCs w:val="23"/>
        </w:rPr>
      </w:pPr>
      <w:r>
        <w:rPr>
          <w:rFonts w:ascii="Arial" w:hAnsi="Arial" w:eastAsia="Arial" w:cs="Arial"/>
          <w:color w:val="auto"/>
          <w:spacing w:val="14"/>
          <w:sz w:val="23"/>
          <w:szCs w:val="23"/>
        </w:rPr>
        <w:t>1</w:t>
      </w:r>
      <w:r>
        <w:rPr>
          <w:rFonts w:ascii="Arial" w:hAnsi="Arial" w:eastAsia="Arial" w:cs="Arial"/>
          <w:color w:val="auto"/>
          <w:spacing w:val="8"/>
          <w:sz w:val="23"/>
          <w:szCs w:val="23"/>
        </w:rPr>
        <w:t>.</w:t>
      </w:r>
      <w:r>
        <w:rPr>
          <w:rFonts w:ascii="Arial" w:hAnsi="Arial" w:eastAsia="Arial" w:cs="Arial"/>
          <w:color w:val="auto"/>
          <w:spacing w:val="7"/>
          <w:sz w:val="23"/>
          <w:szCs w:val="23"/>
        </w:rPr>
        <w:t>7 “</w:t>
      </w:r>
      <w:r>
        <w:rPr>
          <w:rFonts w:ascii="宋体" w:hAnsi="宋体" w:eastAsia="宋体" w:cs="宋体"/>
          <w:color w:val="auto"/>
          <w:spacing w:val="7"/>
          <w:sz w:val="23"/>
          <w:szCs w:val="23"/>
        </w:rPr>
        <w:t>乙方</w:t>
      </w:r>
      <w:r>
        <w:rPr>
          <w:rFonts w:ascii="Arial" w:hAnsi="Arial" w:eastAsia="Arial" w:cs="Arial"/>
          <w:color w:val="auto"/>
          <w:spacing w:val="7"/>
          <w:sz w:val="23"/>
          <w:szCs w:val="23"/>
        </w:rPr>
        <w:t>”</w:t>
      </w:r>
      <w:r>
        <w:rPr>
          <w:rFonts w:ascii="宋体" w:hAnsi="宋体" w:eastAsia="宋体" w:cs="宋体"/>
          <w:color w:val="auto"/>
          <w:spacing w:val="7"/>
          <w:sz w:val="23"/>
          <w:szCs w:val="23"/>
        </w:rPr>
        <w:t>指提供本合同条款下货物和服务的公司或其他实体。</w:t>
      </w:r>
    </w:p>
    <w:p w14:paraId="7EE1BE77">
      <w:pPr>
        <w:spacing w:before="187" w:line="225" w:lineRule="auto"/>
        <w:ind w:left="27"/>
        <w:rPr>
          <w:rFonts w:ascii="宋体" w:hAnsi="宋体" w:eastAsia="宋体" w:cs="宋体"/>
          <w:color w:val="auto"/>
          <w:sz w:val="23"/>
          <w:szCs w:val="23"/>
        </w:rPr>
      </w:pPr>
      <w:r>
        <w:rPr>
          <w:rFonts w:ascii="Arial" w:hAnsi="Arial" w:eastAsia="Arial" w:cs="Arial"/>
          <w:color w:val="auto"/>
          <w:spacing w:val="12"/>
          <w:sz w:val="23"/>
          <w:szCs w:val="23"/>
        </w:rPr>
        <w:t>1.8</w:t>
      </w:r>
      <w:r>
        <w:rPr>
          <w:rFonts w:ascii="Arial" w:hAnsi="Arial" w:eastAsia="Arial" w:cs="Arial"/>
          <w:color w:val="auto"/>
          <w:spacing w:val="7"/>
          <w:sz w:val="23"/>
          <w:szCs w:val="23"/>
        </w:rPr>
        <w:t xml:space="preserve"> </w:t>
      </w:r>
      <w:r>
        <w:rPr>
          <w:rFonts w:ascii="Arial" w:hAnsi="Arial" w:eastAsia="Arial" w:cs="Arial"/>
          <w:color w:val="auto"/>
          <w:spacing w:val="6"/>
          <w:sz w:val="23"/>
          <w:szCs w:val="23"/>
        </w:rPr>
        <w:t>“</w:t>
      </w:r>
      <w:r>
        <w:rPr>
          <w:rFonts w:ascii="宋体" w:hAnsi="宋体" w:eastAsia="宋体" w:cs="宋体"/>
          <w:color w:val="auto"/>
          <w:spacing w:val="6"/>
          <w:sz w:val="23"/>
          <w:szCs w:val="23"/>
        </w:rPr>
        <w:t>现场</w:t>
      </w:r>
      <w:r>
        <w:rPr>
          <w:rFonts w:ascii="Arial" w:hAnsi="Arial" w:eastAsia="Arial" w:cs="Arial"/>
          <w:color w:val="auto"/>
          <w:spacing w:val="6"/>
          <w:sz w:val="23"/>
          <w:szCs w:val="23"/>
        </w:rPr>
        <w:t>”</w:t>
      </w:r>
      <w:r>
        <w:rPr>
          <w:rFonts w:ascii="宋体" w:hAnsi="宋体" w:eastAsia="宋体" w:cs="宋体"/>
          <w:color w:val="auto"/>
          <w:spacing w:val="6"/>
          <w:sz w:val="23"/>
          <w:szCs w:val="23"/>
        </w:rPr>
        <w:t>指合同规定货物将要运至和安装的地点。</w:t>
      </w:r>
    </w:p>
    <w:p w14:paraId="6418D0E2">
      <w:pPr>
        <w:spacing w:before="187" w:line="375" w:lineRule="auto"/>
        <w:ind w:left="492" w:right="80" w:hanging="465"/>
        <w:rPr>
          <w:rFonts w:ascii="宋体" w:hAnsi="宋体" w:eastAsia="宋体" w:cs="宋体"/>
          <w:color w:val="auto"/>
          <w:sz w:val="23"/>
          <w:szCs w:val="23"/>
        </w:rPr>
      </w:pPr>
      <w:r>
        <w:rPr>
          <w:rFonts w:ascii="Arial" w:hAnsi="Arial" w:eastAsia="Arial" w:cs="Arial"/>
          <w:color w:val="auto"/>
          <w:spacing w:val="8"/>
          <w:sz w:val="23"/>
          <w:szCs w:val="23"/>
        </w:rPr>
        <w:t>1.9 “</w:t>
      </w:r>
      <w:r>
        <w:rPr>
          <w:rFonts w:ascii="宋体" w:hAnsi="宋体" w:eastAsia="宋体" w:cs="宋体"/>
          <w:color w:val="auto"/>
          <w:spacing w:val="8"/>
          <w:sz w:val="23"/>
          <w:szCs w:val="23"/>
        </w:rPr>
        <w:t>验收</w:t>
      </w:r>
      <w:r>
        <w:rPr>
          <w:rFonts w:ascii="Arial" w:hAnsi="Arial" w:eastAsia="Arial" w:cs="Arial"/>
          <w:color w:val="auto"/>
          <w:spacing w:val="8"/>
          <w:sz w:val="23"/>
          <w:szCs w:val="23"/>
        </w:rPr>
        <w:t>”</w:t>
      </w:r>
      <w:r>
        <w:rPr>
          <w:rFonts w:ascii="宋体" w:hAnsi="宋体" w:eastAsia="宋体" w:cs="宋体"/>
          <w:color w:val="auto"/>
          <w:spacing w:val="8"/>
          <w:sz w:val="23"/>
          <w:szCs w:val="23"/>
        </w:rPr>
        <w:t>指合同双方依据强制性的国家技术质量规范和合同约定，确认合同条款下的货</w:t>
      </w:r>
      <w:r>
        <w:rPr>
          <w:rFonts w:ascii="宋体" w:hAnsi="宋体" w:eastAsia="宋体" w:cs="宋体"/>
          <w:color w:val="auto"/>
          <w:spacing w:val="3"/>
          <w:sz w:val="23"/>
          <w:szCs w:val="23"/>
        </w:rPr>
        <w:t>物</w:t>
      </w:r>
      <w:r>
        <w:rPr>
          <w:rFonts w:ascii="宋体" w:hAnsi="宋体" w:eastAsia="宋体" w:cs="宋体"/>
          <w:color w:val="auto"/>
          <w:sz w:val="23"/>
          <w:szCs w:val="23"/>
        </w:rPr>
        <w:t xml:space="preserve"> </w:t>
      </w:r>
      <w:r>
        <w:rPr>
          <w:rFonts w:ascii="宋体" w:hAnsi="宋体" w:eastAsia="宋体" w:cs="宋体"/>
          <w:color w:val="auto"/>
          <w:spacing w:val="5"/>
          <w:sz w:val="23"/>
          <w:szCs w:val="23"/>
        </w:rPr>
        <w:t>符合合同规定的活动</w:t>
      </w:r>
      <w:r>
        <w:rPr>
          <w:rFonts w:ascii="宋体" w:hAnsi="宋体" w:eastAsia="宋体" w:cs="宋体"/>
          <w:color w:val="auto"/>
          <w:spacing w:val="3"/>
          <w:sz w:val="23"/>
          <w:szCs w:val="23"/>
        </w:rPr>
        <w:t>。</w:t>
      </w:r>
    </w:p>
    <w:p w14:paraId="54DE5D2D">
      <w:pPr>
        <w:spacing w:before="2" w:line="374" w:lineRule="auto"/>
        <w:ind w:left="491" w:right="80" w:hanging="464"/>
        <w:rPr>
          <w:rFonts w:ascii="宋体" w:hAnsi="宋体" w:eastAsia="宋体" w:cs="宋体"/>
          <w:color w:val="auto"/>
          <w:sz w:val="23"/>
          <w:szCs w:val="23"/>
        </w:rPr>
      </w:pPr>
      <w:r>
        <w:rPr>
          <w:rFonts w:ascii="Arial" w:hAnsi="Arial" w:eastAsia="Arial" w:cs="Arial"/>
          <w:color w:val="auto"/>
          <w:spacing w:val="20"/>
          <w:sz w:val="23"/>
          <w:szCs w:val="23"/>
        </w:rPr>
        <w:t>1</w:t>
      </w:r>
      <w:r>
        <w:rPr>
          <w:rFonts w:ascii="Arial" w:hAnsi="Arial" w:eastAsia="Arial" w:cs="Arial"/>
          <w:color w:val="auto"/>
          <w:spacing w:val="18"/>
          <w:sz w:val="23"/>
          <w:szCs w:val="23"/>
        </w:rPr>
        <w:t>.</w:t>
      </w:r>
      <w:r>
        <w:rPr>
          <w:rFonts w:ascii="Arial" w:hAnsi="Arial" w:eastAsia="Arial" w:cs="Arial"/>
          <w:color w:val="auto"/>
          <w:spacing w:val="10"/>
          <w:sz w:val="23"/>
          <w:szCs w:val="23"/>
        </w:rPr>
        <w:t>10</w:t>
      </w:r>
      <w:r>
        <w:rPr>
          <w:rFonts w:ascii="宋体" w:hAnsi="宋体" w:eastAsia="宋体" w:cs="宋体"/>
          <w:color w:val="auto"/>
          <w:spacing w:val="10"/>
          <w:sz w:val="23"/>
          <w:szCs w:val="23"/>
        </w:rPr>
        <w:t>原厂商：产品制造商或其在中国境内设立的办事或技术服务机构。除另有说明外，本</w:t>
      </w:r>
      <w:r>
        <w:rPr>
          <w:rFonts w:ascii="宋体" w:hAnsi="宋体" w:eastAsia="宋体" w:cs="宋体"/>
          <w:color w:val="auto"/>
          <w:sz w:val="23"/>
          <w:szCs w:val="23"/>
        </w:rPr>
        <w:t xml:space="preserve"> </w:t>
      </w:r>
      <w:r>
        <w:rPr>
          <w:rFonts w:ascii="宋体" w:hAnsi="宋体" w:eastAsia="宋体" w:cs="宋体"/>
          <w:color w:val="auto"/>
          <w:spacing w:val="16"/>
          <w:sz w:val="23"/>
          <w:szCs w:val="23"/>
        </w:rPr>
        <w:t>合同</w:t>
      </w:r>
      <w:r>
        <w:rPr>
          <w:rFonts w:ascii="宋体" w:hAnsi="宋体" w:eastAsia="宋体" w:cs="宋体"/>
          <w:color w:val="auto"/>
          <w:spacing w:val="9"/>
          <w:sz w:val="23"/>
          <w:szCs w:val="23"/>
        </w:rPr>
        <w:t>文</w:t>
      </w:r>
      <w:r>
        <w:rPr>
          <w:rFonts w:ascii="宋体" w:hAnsi="宋体" w:eastAsia="宋体" w:cs="宋体"/>
          <w:color w:val="auto"/>
          <w:spacing w:val="8"/>
          <w:sz w:val="23"/>
          <w:szCs w:val="23"/>
        </w:rPr>
        <w:t>件所述的制造商、产品制造商、制造厂家、产品制造厂家均为原厂商。</w:t>
      </w:r>
    </w:p>
    <w:p w14:paraId="45D562DE">
      <w:pPr>
        <w:spacing w:line="468" w:lineRule="exact"/>
        <w:ind w:left="27"/>
        <w:rPr>
          <w:rFonts w:ascii="宋体" w:hAnsi="宋体" w:eastAsia="宋体" w:cs="宋体"/>
          <w:color w:val="auto"/>
          <w:sz w:val="23"/>
          <w:szCs w:val="23"/>
        </w:rPr>
      </w:pPr>
      <w:r>
        <w:rPr>
          <w:rFonts w:ascii="Arial" w:hAnsi="Arial" w:eastAsia="Arial" w:cs="Arial"/>
          <w:color w:val="auto"/>
          <w:spacing w:val="11"/>
          <w:position w:val="17"/>
          <w:sz w:val="23"/>
          <w:szCs w:val="23"/>
        </w:rPr>
        <w:t>1</w:t>
      </w:r>
      <w:r>
        <w:rPr>
          <w:rFonts w:ascii="Arial" w:hAnsi="Arial" w:eastAsia="Arial" w:cs="Arial"/>
          <w:color w:val="auto"/>
          <w:spacing w:val="7"/>
          <w:position w:val="17"/>
          <w:sz w:val="23"/>
          <w:szCs w:val="23"/>
        </w:rPr>
        <w:t>.11</w:t>
      </w:r>
      <w:r>
        <w:rPr>
          <w:rFonts w:ascii="宋体" w:hAnsi="宋体" w:eastAsia="宋体" w:cs="宋体"/>
          <w:color w:val="auto"/>
          <w:spacing w:val="7"/>
          <w:position w:val="17"/>
          <w:sz w:val="23"/>
          <w:szCs w:val="23"/>
        </w:rPr>
        <w:t>原产地：指产品的生产地，或提供服务的来源地。</w:t>
      </w:r>
    </w:p>
    <w:p w14:paraId="0C4CB7F1">
      <w:pPr>
        <w:spacing w:line="227" w:lineRule="auto"/>
        <w:ind w:left="27"/>
        <w:rPr>
          <w:rFonts w:ascii="宋体" w:hAnsi="宋体" w:eastAsia="宋体" w:cs="宋体"/>
          <w:color w:val="auto"/>
          <w:sz w:val="23"/>
          <w:szCs w:val="23"/>
        </w:rPr>
      </w:pPr>
      <w:r>
        <w:rPr>
          <w:rFonts w:ascii="Arial" w:hAnsi="Arial" w:eastAsia="Arial" w:cs="Arial"/>
          <w:color w:val="auto"/>
          <w:spacing w:val="2"/>
          <w:sz w:val="23"/>
          <w:szCs w:val="23"/>
        </w:rPr>
        <w:t>1.12“</w:t>
      </w:r>
      <w:r>
        <w:rPr>
          <w:rFonts w:ascii="宋体" w:hAnsi="宋体" w:eastAsia="宋体" w:cs="宋体"/>
          <w:color w:val="auto"/>
          <w:spacing w:val="2"/>
          <w:sz w:val="23"/>
          <w:szCs w:val="23"/>
        </w:rPr>
        <w:t>工作日</w:t>
      </w:r>
      <w:r>
        <w:rPr>
          <w:rFonts w:ascii="Arial" w:hAnsi="Arial" w:eastAsia="Arial" w:cs="Arial"/>
          <w:color w:val="auto"/>
          <w:spacing w:val="2"/>
          <w:sz w:val="23"/>
          <w:szCs w:val="23"/>
        </w:rPr>
        <w:t>”</w:t>
      </w:r>
      <w:r>
        <w:rPr>
          <w:rFonts w:ascii="宋体" w:hAnsi="宋体" w:eastAsia="宋体" w:cs="宋体"/>
          <w:color w:val="auto"/>
          <w:spacing w:val="2"/>
          <w:sz w:val="23"/>
          <w:szCs w:val="23"/>
        </w:rPr>
        <w:t xml:space="preserve">指国家法定工作日， </w:t>
      </w:r>
      <w:r>
        <w:rPr>
          <w:rFonts w:ascii="Arial" w:hAnsi="Arial" w:eastAsia="Arial" w:cs="Arial"/>
          <w:color w:val="auto"/>
          <w:spacing w:val="2"/>
          <w:sz w:val="23"/>
          <w:szCs w:val="23"/>
        </w:rPr>
        <w:t>“</w:t>
      </w:r>
      <w:r>
        <w:rPr>
          <w:rFonts w:ascii="宋体" w:hAnsi="宋体" w:eastAsia="宋体" w:cs="宋体"/>
          <w:color w:val="auto"/>
          <w:spacing w:val="2"/>
          <w:sz w:val="23"/>
          <w:szCs w:val="23"/>
        </w:rPr>
        <w:t>天</w:t>
      </w:r>
      <w:r>
        <w:rPr>
          <w:rFonts w:ascii="Arial" w:hAnsi="Arial" w:eastAsia="Arial" w:cs="Arial"/>
          <w:color w:val="auto"/>
          <w:spacing w:val="2"/>
          <w:sz w:val="23"/>
          <w:szCs w:val="23"/>
        </w:rPr>
        <w:t>”</w:t>
      </w:r>
      <w:r>
        <w:rPr>
          <w:rFonts w:ascii="宋体" w:hAnsi="宋体" w:eastAsia="宋体" w:cs="宋体"/>
          <w:color w:val="auto"/>
          <w:spacing w:val="2"/>
          <w:sz w:val="23"/>
          <w:szCs w:val="23"/>
        </w:rPr>
        <w:t>指日历</w:t>
      </w:r>
      <w:r>
        <w:rPr>
          <w:rFonts w:ascii="宋体" w:hAnsi="宋体" w:eastAsia="宋体" w:cs="宋体"/>
          <w:color w:val="auto"/>
          <w:spacing w:val="1"/>
          <w:sz w:val="23"/>
          <w:szCs w:val="23"/>
        </w:rPr>
        <w:t>天</w:t>
      </w:r>
      <w:r>
        <w:rPr>
          <w:rFonts w:ascii="宋体" w:hAnsi="宋体" w:eastAsia="宋体" w:cs="宋体"/>
          <w:color w:val="auto"/>
          <w:sz w:val="23"/>
          <w:szCs w:val="23"/>
        </w:rPr>
        <w:t>数。</w:t>
      </w:r>
    </w:p>
    <w:p w14:paraId="62C08083">
      <w:pPr>
        <w:spacing w:before="183" w:line="227" w:lineRule="auto"/>
        <w:ind w:left="6"/>
        <w:rPr>
          <w:rFonts w:ascii="宋体" w:hAnsi="宋体" w:eastAsia="宋体" w:cs="宋体"/>
          <w:color w:val="auto"/>
          <w:sz w:val="23"/>
          <w:szCs w:val="23"/>
        </w:rPr>
      </w:pPr>
      <w:r>
        <w:rPr>
          <w:rFonts w:ascii="Arial" w:hAnsi="Arial" w:eastAsia="Arial" w:cs="Arial"/>
          <w:b/>
          <w:bCs/>
          <w:color w:val="auto"/>
          <w:spacing w:val="10"/>
          <w:sz w:val="23"/>
          <w:szCs w:val="23"/>
        </w:rPr>
        <w:t>2.</w:t>
      </w:r>
      <w:r>
        <w:rPr>
          <w:rFonts w:ascii="Arial" w:hAnsi="Arial" w:eastAsia="Arial" w:cs="Arial"/>
          <w:color w:val="auto"/>
          <w:spacing w:val="10"/>
          <w:sz w:val="23"/>
          <w:szCs w:val="23"/>
        </w:rPr>
        <w:t xml:space="preserve">  </w:t>
      </w:r>
      <w:r>
        <w:rPr>
          <w:rFonts w:ascii="宋体" w:hAnsi="宋体" w:eastAsia="宋体" w:cs="宋体"/>
          <w:color w:val="auto"/>
          <w:spacing w:val="10"/>
          <w:sz w:val="23"/>
          <w:szCs w:val="23"/>
        </w:rPr>
        <w:t>技术规格要</w:t>
      </w:r>
      <w:r>
        <w:rPr>
          <w:rFonts w:ascii="宋体" w:hAnsi="宋体" w:eastAsia="宋体" w:cs="宋体"/>
          <w:color w:val="auto"/>
          <w:spacing w:val="9"/>
          <w:sz w:val="23"/>
          <w:szCs w:val="23"/>
        </w:rPr>
        <w:t>求</w:t>
      </w:r>
    </w:p>
    <w:p w14:paraId="0C86A500">
      <w:pPr>
        <w:spacing w:before="182" w:line="376" w:lineRule="auto"/>
        <w:ind w:left="491" w:right="80" w:hanging="484"/>
        <w:rPr>
          <w:rFonts w:ascii="宋体" w:hAnsi="宋体" w:eastAsia="宋体" w:cs="宋体"/>
          <w:color w:val="auto"/>
          <w:sz w:val="23"/>
          <w:szCs w:val="23"/>
        </w:rPr>
      </w:pPr>
      <w:r>
        <w:rPr>
          <w:rFonts w:ascii="Arial" w:hAnsi="Arial" w:eastAsia="Arial" w:cs="Arial"/>
          <w:color w:val="auto"/>
          <w:spacing w:val="24"/>
          <w:sz w:val="23"/>
          <w:szCs w:val="23"/>
        </w:rPr>
        <w:t>2</w:t>
      </w:r>
      <w:r>
        <w:rPr>
          <w:rFonts w:ascii="Arial" w:hAnsi="Arial" w:eastAsia="Arial" w:cs="Arial"/>
          <w:color w:val="auto"/>
          <w:spacing w:val="19"/>
          <w:sz w:val="23"/>
          <w:szCs w:val="23"/>
        </w:rPr>
        <w:t>.</w:t>
      </w:r>
      <w:r>
        <w:rPr>
          <w:rFonts w:ascii="Arial" w:hAnsi="Arial" w:eastAsia="Arial" w:cs="Arial"/>
          <w:color w:val="auto"/>
          <w:spacing w:val="12"/>
          <w:sz w:val="23"/>
          <w:szCs w:val="23"/>
        </w:rPr>
        <w:t xml:space="preserve">1 </w:t>
      </w:r>
      <w:r>
        <w:rPr>
          <w:rFonts w:ascii="宋体" w:hAnsi="宋体" w:eastAsia="宋体" w:cs="宋体"/>
          <w:color w:val="auto"/>
          <w:spacing w:val="12"/>
          <w:sz w:val="23"/>
          <w:szCs w:val="23"/>
        </w:rPr>
        <w:t>本合同条款下提交货物的技术规格要求应等于或优于招磋商文件技术规格要求。若技</w:t>
      </w:r>
      <w:r>
        <w:rPr>
          <w:rFonts w:ascii="宋体" w:hAnsi="宋体" w:eastAsia="宋体" w:cs="宋体"/>
          <w:color w:val="auto"/>
          <w:sz w:val="23"/>
          <w:szCs w:val="23"/>
        </w:rPr>
        <w:t xml:space="preserve"> </w:t>
      </w:r>
      <w:r>
        <w:rPr>
          <w:rFonts w:ascii="宋体" w:hAnsi="宋体" w:eastAsia="宋体" w:cs="宋体"/>
          <w:color w:val="auto"/>
          <w:spacing w:val="16"/>
          <w:sz w:val="23"/>
          <w:szCs w:val="23"/>
        </w:rPr>
        <w:t>术规</w:t>
      </w:r>
      <w:r>
        <w:rPr>
          <w:rFonts w:ascii="宋体" w:hAnsi="宋体" w:eastAsia="宋体" w:cs="宋体"/>
          <w:color w:val="auto"/>
          <w:spacing w:val="14"/>
          <w:sz w:val="23"/>
          <w:szCs w:val="23"/>
        </w:rPr>
        <w:t>格</w:t>
      </w:r>
      <w:r>
        <w:rPr>
          <w:rFonts w:ascii="宋体" w:hAnsi="宋体" w:eastAsia="宋体" w:cs="宋体"/>
          <w:color w:val="auto"/>
          <w:spacing w:val="8"/>
          <w:sz w:val="23"/>
          <w:szCs w:val="23"/>
        </w:rPr>
        <w:t>要求中无相应规定，则应符合相应的国家有关部门最新颁布的相应正式标准。</w:t>
      </w:r>
    </w:p>
    <w:p w14:paraId="376E091E">
      <w:pPr>
        <w:spacing w:line="225" w:lineRule="auto"/>
        <w:ind w:left="7"/>
        <w:rPr>
          <w:rFonts w:ascii="宋体" w:hAnsi="宋体" w:eastAsia="宋体" w:cs="宋体"/>
          <w:color w:val="auto"/>
          <w:sz w:val="23"/>
          <w:szCs w:val="23"/>
        </w:rPr>
      </w:pPr>
      <w:r>
        <w:rPr>
          <w:rFonts w:ascii="Arial" w:hAnsi="Arial" w:eastAsia="Arial" w:cs="Arial"/>
          <w:color w:val="auto"/>
          <w:spacing w:val="13"/>
          <w:sz w:val="23"/>
          <w:szCs w:val="23"/>
        </w:rPr>
        <w:t>2</w:t>
      </w:r>
      <w:r>
        <w:rPr>
          <w:rFonts w:ascii="Arial" w:hAnsi="Arial" w:eastAsia="Arial" w:cs="Arial"/>
          <w:color w:val="auto"/>
          <w:spacing w:val="8"/>
          <w:sz w:val="23"/>
          <w:szCs w:val="23"/>
        </w:rPr>
        <w:t xml:space="preserve">.2 </w:t>
      </w:r>
      <w:r>
        <w:rPr>
          <w:rFonts w:ascii="宋体" w:hAnsi="宋体" w:eastAsia="宋体" w:cs="宋体"/>
          <w:color w:val="auto"/>
          <w:spacing w:val="8"/>
          <w:sz w:val="23"/>
          <w:szCs w:val="23"/>
        </w:rPr>
        <w:t>乙方应向甲方提供货物及服务有关的标准的中文文本。</w:t>
      </w:r>
    </w:p>
    <w:p w14:paraId="1302FFBA">
      <w:pPr>
        <w:spacing w:before="184" w:line="227" w:lineRule="auto"/>
        <w:ind w:left="7"/>
        <w:rPr>
          <w:rFonts w:ascii="宋体" w:hAnsi="宋体" w:eastAsia="宋体" w:cs="宋体"/>
          <w:color w:val="auto"/>
          <w:sz w:val="23"/>
          <w:szCs w:val="23"/>
        </w:rPr>
      </w:pPr>
      <w:r>
        <w:rPr>
          <w:rFonts w:ascii="Arial" w:hAnsi="Arial" w:eastAsia="Arial" w:cs="Arial"/>
          <w:color w:val="auto"/>
          <w:spacing w:val="16"/>
          <w:sz w:val="23"/>
          <w:szCs w:val="23"/>
        </w:rPr>
        <w:t>2.</w:t>
      </w:r>
      <w:r>
        <w:rPr>
          <w:rFonts w:ascii="Arial" w:hAnsi="Arial" w:eastAsia="Arial" w:cs="Arial"/>
          <w:color w:val="auto"/>
          <w:spacing w:val="15"/>
          <w:sz w:val="23"/>
          <w:szCs w:val="23"/>
        </w:rPr>
        <w:t>3</w:t>
      </w:r>
      <w:r>
        <w:rPr>
          <w:rFonts w:ascii="Arial" w:hAnsi="Arial" w:eastAsia="Arial" w:cs="Arial"/>
          <w:color w:val="auto"/>
          <w:spacing w:val="8"/>
          <w:sz w:val="23"/>
          <w:szCs w:val="23"/>
        </w:rPr>
        <w:t xml:space="preserve"> </w:t>
      </w:r>
      <w:r>
        <w:rPr>
          <w:rFonts w:ascii="宋体" w:hAnsi="宋体" w:eastAsia="宋体" w:cs="宋体"/>
          <w:color w:val="auto"/>
          <w:spacing w:val="8"/>
          <w:sz w:val="23"/>
          <w:szCs w:val="23"/>
        </w:rPr>
        <w:t>除非技术规范中另有规定，计量单位均采用中华人民共和国法定计量单位。</w:t>
      </w:r>
    </w:p>
    <w:p w14:paraId="12C506AB">
      <w:pPr>
        <w:spacing w:before="186" w:line="228" w:lineRule="auto"/>
        <w:ind w:left="10"/>
        <w:rPr>
          <w:rFonts w:ascii="宋体" w:hAnsi="宋体" w:eastAsia="宋体" w:cs="宋体"/>
          <w:color w:val="auto"/>
          <w:sz w:val="23"/>
          <w:szCs w:val="23"/>
        </w:rPr>
      </w:pPr>
      <w:r>
        <w:rPr>
          <w:rFonts w:ascii="Arial" w:hAnsi="Arial" w:eastAsia="Arial" w:cs="Arial"/>
          <w:b/>
          <w:bCs/>
          <w:color w:val="auto"/>
          <w:spacing w:val="10"/>
          <w:sz w:val="23"/>
          <w:szCs w:val="23"/>
        </w:rPr>
        <w:t>3</w:t>
      </w:r>
      <w:r>
        <w:rPr>
          <w:rFonts w:ascii="Arial" w:hAnsi="Arial" w:eastAsia="Arial" w:cs="Arial"/>
          <w:b/>
          <w:bCs/>
          <w:color w:val="auto"/>
          <w:spacing w:val="9"/>
          <w:sz w:val="23"/>
          <w:szCs w:val="23"/>
        </w:rPr>
        <w:t>.</w:t>
      </w:r>
      <w:r>
        <w:rPr>
          <w:rFonts w:ascii="Arial" w:hAnsi="Arial" w:eastAsia="Arial" w:cs="Arial"/>
          <w:color w:val="auto"/>
          <w:spacing w:val="9"/>
          <w:sz w:val="23"/>
          <w:szCs w:val="23"/>
        </w:rPr>
        <w:t xml:space="preserve">  </w:t>
      </w:r>
      <w:r>
        <w:rPr>
          <w:rFonts w:ascii="宋体" w:hAnsi="宋体" w:eastAsia="宋体" w:cs="宋体"/>
          <w:color w:val="auto"/>
          <w:spacing w:val="9"/>
          <w:sz w:val="23"/>
          <w:szCs w:val="23"/>
        </w:rPr>
        <w:t>合同范围</w:t>
      </w:r>
    </w:p>
    <w:p w14:paraId="4C32BD93">
      <w:pPr>
        <w:rPr>
          <w:color w:val="auto"/>
        </w:rPr>
        <w:sectPr>
          <w:headerReference r:id="rId18" w:type="default"/>
          <w:footerReference r:id="rId19" w:type="default"/>
          <w:pgSz w:w="11906" w:h="16839"/>
          <w:pgMar w:top="1239" w:right="1165" w:bottom="1193" w:left="1246" w:header="1225" w:footer="1030" w:gutter="0"/>
          <w:pgNumType w:fmt="decimal"/>
          <w:cols w:space="720" w:num="1"/>
        </w:sectPr>
      </w:pPr>
    </w:p>
    <w:p w14:paraId="36025911">
      <w:pPr>
        <w:spacing w:before="43" w:line="225" w:lineRule="auto"/>
        <w:ind w:left="11"/>
        <w:rPr>
          <w:rFonts w:ascii="宋体" w:hAnsi="宋体" w:eastAsia="宋体" w:cs="宋体"/>
          <w:color w:val="auto"/>
          <w:sz w:val="23"/>
          <w:szCs w:val="23"/>
        </w:rPr>
      </w:pPr>
      <w:r>
        <w:rPr>
          <w:rFonts w:ascii="Arial" w:hAnsi="Arial" w:eastAsia="Arial" w:cs="Arial"/>
          <w:color w:val="auto"/>
          <w:spacing w:val="24"/>
          <w:sz w:val="23"/>
          <w:szCs w:val="23"/>
        </w:rPr>
        <w:t>3</w:t>
      </w:r>
      <w:r>
        <w:rPr>
          <w:rFonts w:ascii="Arial" w:hAnsi="Arial" w:eastAsia="Arial" w:cs="Arial"/>
          <w:color w:val="auto"/>
          <w:spacing w:val="16"/>
          <w:sz w:val="23"/>
          <w:szCs w:val="23"/>
        </w:rPr>
        <w:t>.</w:t>
      </w:r>
      <w:r>
        <w:rPr>
          <w:rFonts w:ascii="Arial" w:hAnsi="Arial" w:eastAsia="Arial" w:cs="Arial"/>
          <w:color w:val="auto"/>
          <w:spacing w:val="12"/>
          <w:sz w:val="23"/>
          <w:szCs w:val="23"/>
        </w:rPr>
        <w:t xml:space="preserve">1 </w:t>
      </w:r>
      <w:r>
        <w:rPr>
          <w:rFonts w:ascii="宋体" w:hAnsi="宋体" w:eastAsia="宋体" w:cs="宋体"/>
          <w:color w:val="auto"/>
          <w:spacing w:val="12"/>
          <w:sz w:val="23"/>
          <w:szCs w:val="23"/>
        </w:rPr>
        <w:t>甲方同意从乙方处购买且乙方同意向甲方提供的货物及其附属货物，消耗性材料、专</w:t>
      </w:r>
    </w:p>
    <w:p w14:paraId="7AD0E78A">
      <w:pPr>
        <w:spacing w:before="184" w:line="375" w:lineRule="auto"/>
        <w:ind w:left="492" w:right="61"/>
        <w:rPr>
          <w:rFonts w:ascii="宋体" w:hAnsi="宋体" w:eastAsia="宋体" w:cs="宋体"/>
          <w:color w:val="auto"/>
          <w:sz w:val="23"/>
          <w:szCs w:val="23"/>
        </w:rPr>
      </w:pPr>
      <w:r>
        <w:rPr>
          <w:rFonts w:ascii="宋体" w:hAnsi="宋体" w:eastAsia="宋体" w:cs="宋体"/>
          <w:color w:val="auto"/>
          <w:spacing w:val="14"/>
          <w:sz w:val="23"/>
          <w:szCs w:val="23"/>
        </w:rPr>
        <w:t>用工具等</w:t>
      </w:r>
      <w:r>
        <w:rPr>
          <w:rFonts w:ascii="宋体" w:hAnsi="宋体" w:eastAsia="宋体" w:cs="宋体"/>
          <w:color w:val="auto"/>
          <w:spacing w:val="9"/>
          <w:sz w:val="23"/>
          <w:szCs w:val="23"/>
        </w:rPr>
        <w:t>，</w:t>
      </w:r>
      <w:r>
        <w:rPr>
          <w:rFonts w:ascii="宋体" w:hAnsi="宋体" w:eastAsia="宋体" w:cs="宋体"/>
          <w:color w:val="auto"/>
          <w:spacing w:val="7"/>
          <w:sz w:val="23"/>
          <w:szCs w:val="23"/>
        </w:rPr>
        <w:t xml:space="preserve"> 包括各项技术服务、技术培训及满足合同货物组装、检验、培训、技术服</w:t>
      </w:r>
      <w:r>
        <w:rPr>
          <w:rFonts w:ascii="宋体" w:hAnsi="宋体" w:eastAsia="宋体" w:cs="宋体"/>
          <w:color w:val="auto"/>
          <w:sz w:val="23"/>
          <w:szCs w:val="23"/>
        </w:rPr>
        <w:t xml:space="preserve"> </w:t>
      </w:r>
      <w:r>
        <w:rPr>
          <w:rFonts w:ascii="宋体" w:hAnsi="宋体" w:eastAsia="宋体" w:cs="宋体"/>
          <w:color w:val="auto"/>
          <w:spacing w:val="16"/>
          <w:sz w:val="23"/>
          <w:szCs w:val="23"/>
        </w:rPr>
        <w:t>务</w:t>
      </w:r>
      <w:r>
        <w:rPr>
          <w:rFonts w:ascii="宋体" w:hAnsi="宋体" w:eastAsia="宋体" w:cs="宋体"/>
          <w:color w:val="auto"/>
          <w:spacing w:val="8"/>
          <w:sz w:val="23"/>
          <w:szCs w:val="23"/>
        </w:rPr>
        <w:t>、安装调试指导、性能测试、正常运行及维修所必需的技术文件。</w:t>
      </w:r>
    </w:p>
    <w:p w14:paraId="143F95ED">
      <w:pPr>
        <w:spacing w:line="224" w:lineRule="auto"/>
        <w:ind w:left="11"/>
        <w:rPr>
          <w:rFonts w:ascii="宋体" w:hAnsi="宋体" w:eastAsia="宋体" w:cs="宋体"/>
          <w:color w:val="auto"/>
          <w:sz w:val="23"/>
          <w:szCs w:val="23"/>
        </w:rPr>
      </w:pPr>
      <w:r>
        <w:rPr>
          <w:rFonts w:ascii="Arial" w:hAnsi="Arial" w:eastAsia="Arial" w:cs="Arial"/>
          <w:color w:val="auto"/>
          <w:spacing w:val="10"/>
          <w:sz w:val="23"/>
          <w:szCs w:val="23"/>
        </w:rPr>
        <w:t>3</w:t>
      </w:r>
      <w:r>
        <w:rPr>
          <w:rFonts w:ascii="Arial" w:hAnsi="Arial" w:eastAsia="Arial" w:cs="Arial"/>
          <w:color w:val="auto"/>
          <w:spacing w:val="7"/>
          <w:sz w:val="23"/>
          <w:szCs w:val="23"/>
        </w:rPr>
        <w:t xml:space="preserve">.2 </w:t>
      </w:r>
      <w:r>
        <w:rPr>
          <w:rFonts w:ascii="宋体" w:hAnsi="宋体" w:eastAsia="宋体" w:cs="宋体"/>
          <w:color w:val="auto"/>
          <w:spacing w:val="7"/>
          <w:sz w:val="23"/>
          <w:szCs w:val="23"/>
        </w:rPr>
        <w:t>乙方应负责培训甲方的技术人员。</w:t>
      </w:r>
    </w:p>
    <w:p w14:paraId="7CCE3E61">
      <w:pPr>
        <w:spacing w:before="186" w:line="375" w:lineRule="auto"/>
        <w:ind w:left="489" w:right="61" w:hanging="478"/>
        <w:rPr>
          <w:rFonts w:ascii="宋体" w:hAnsi="宋体" w:eastAsia="宋体" w:cs="宋体"/>
          <w:color w:val="auto"/>
          <w:sz w:val="23"/>
          <w:szCs w:val="23"/>
        </w:rPr>
      </w:pPr>
      <w:r>
        <w:rPr>
          <w:rFonts w:ascii="Arial" w:hAnsi="Arial" w:eastAsia="Arial" w:cs="Arial"/>
          <w:color w:val="auto"/>
          <w:spacing w:val="18"/>
          <w:sz w:val="23"/>
          <w:szCs w:val="23"/>
        </w:rPr>
        <w:t>3</w:t>
      </w:r>
      <w:r>
        <w:rPr>
          <w:rFonts w:ascii="Arial" w:hAnsi="Arial" w:eastAsia="Arial" w:cs="Arial"/>
          <w:color w:val="auto"/>
          <w:spacing w:val="15"/>
          <w:sz w:val="23"/>
          <w:szCs w:val="23"/>
        </w:rPr>
        <w:t>.</w:t>
      </w:r>
      <w:r>
        <w:rPr>
          <w:rFonts w:ascii="Arial" w:hAnsi="Arial" w:eastAsia="Arial" w:cs="Arial"/>
          <w:color w:val="auto"/>
          <w:spacing w:val="9"/>
          <w:sz w:val="23"/>
          <w:szCs w:val="23"/>
        </w:rPr>
        <w:t xml:space="preserve">3 </w:t>
      </w:r>
      <w:r>
        <w:rPr>
          <w:rFonts w:ascii="宋体" w:hAnsi="宋体" w:eastAsia="宋体" w:cs="宋体"/>
          <w:color w:val="auto"/>
          <w:spacing w:val="9"/>
          <w:sz w:val="23"/>
          <w:szCs w:val="23"/>
        </w:rPr>
        <w:t>按照甲方的要求， 乙方应在合同规定的免费质保期和免费保修期内，免费负责修理或</w:t>
      </w:r>
      <w:r>
        <w:rPr>
          <w:rFonts w:ascii="宋体" w:hAnsi="宋体" w:eastAsia="宋体" w:cs="宋体"/>
          <w:color w:val="auto"/>
          <w:sz w:val="23"/>
          <w:szCs w:val="23"/>
        </w:rPr>
        <w:t xml:space="preserve"> </w:t>
      </w:r>
      <w:r>
        <w:rPr>
          <w:rFonts w:ascii="宋体" w:hAnsi="宋体" w:eastAsia="宋体" w:cs="宋体"/>
          <w:color w:val="auto"/>
          <w:spacing w:val="8"/>
          <w:sz w:val="23"/>
          <w:szCs w:val="23"/>
        </w:rPr>
        <w:t>更换有缺陷的零</w:t>
      </w:r>
      <w:r>
        <w:rPr>
          <w:rFonts w:ascii="宋体" w:hAnsi="宋体" w:eastAsia="宋体" w:cs="宋体"/>
          <w:color w:val="auto"/>
          <w:spacing w:val="4"/>
          <w:sz w:val="23"/>
          <w:szCs w:val="23"/>
        </w:rPr>
        <w:t>部件或整机， 对软件产品进行免费升级， 同时在合同规定的免费质保</w:t>
      </w:r>
      <w:r>
        <w:rPr>
          <w:rFonts w:ascii="宋体" w:hAnsi="宋体" w:eastAsia="宋体" w:cs="宋体"/>
          <w:color w:val="auto"/>
          <w:sz w:val="23"/>
          <w:szCs w:val="23"/>
        </w:rPr>
        <w:t xml:space="preserve"> </w:t>
      </w:r>
      <w:r>
        <w:rPr>
          <w:rFonts w:ascii="宋体" w:hAnsi="宋体" w:eastAsia="宋体" w:cs="宋体"/>
          <w:color w:val="auto"/>
          <w:spacing w:val="8"/>
          <w:sz w:val="23"/>
          <w:szCs w:val="23"/>
        </w:rPr>
        <w:t>期和免费保修期</w:t>
      </w:r>
      <w:r>
        <w:rPr>
          <w:rFonts w:ascii="宋体" w:hAnsi="宋体" w:eastAsia="宋体" w:cs="宋体"/>
          <w:color w:val="auto"/>
          <w:spacing w:val="4"/>
          <w:sz w:val="23"/>
          <w:szCs w:val="23"/>
        </w:rPr>
        <w:t>满后， 以最优惠的价格， 向买方提供合同货物大修和维护所需的配件</w:t>
      </w:r>
      <w:r>
        <w:rPr>
          <w:rFonts w:ascii="宋体" w:hAnsi="宋体" w:eastAsia="宋体" w:cs="宋体"/>
          <w:color w:val="auto"/>
          <w:sz w:val="23"/>
          <w:szCs w:val="23"/>
        </w:rPr>
        <w:t xml:space="preserve"> </w:t>
      </w:r>
      <w:r>
        <w:rPr>
          <w:rFonts w:ascii="宋体" w:hAnsi="宋体" w:eastAsia="宋体" w:cs="宋体"/>
          <w:color w:val="auto"/>
          <w:spacing w:val="-2"/>
          <w:sz w:val="23"/>
          <w:szCs w:val="23"/>
        </w:rPr>
        <w:t>及服务</w:t>
      </w:r>
      <w:r>
        <w:rPr>
          <w:rFonts w:ascii="宋体" w:hAnsi="宋体" w:eastAsia="宋体" w:cs="宋体"/>
          <w:color w:val="auto"/>
          <w:spacing w:val="-1"/>
          <w:sz w:val="23"/>
          <w:szCs w:val="23"/>
        </w:rPr>
        <w:t>。</w:t>
      </w:r>
    </w:p>
    <w:p w14:paraId="6561A8F8">
      <w:pPr>
        <w:spacing w:before="1" w:line="225" w:lineRule="auto"/>
        <w:ind w:left="5"/>
        <w:rPr>
          <w:rFonts w:ascii="宋体" w:hAnsi="宋体" w:eastAsia="宋体" w:cs="宋体"/>
          <w:color w:val="auto"/>
          <w:sz w:val="23"/>
          <w:szCs w:val="23"/>
        </w:rPr>
      </w:pPr>
      <w:r>
        <w:rPr>
          <w:rFonts w:ascii="Arial" w:hAnsi="Arial" w:eastAsia="Arial" w:cs="Arial"/>
          <w:b/>
          <w:bCs/>
          <w:color w:val="auto"/>
          <w:spacing w:val="10"/>
          <w:sz w:val="23"/>
          <w:szCs w:val="23"/>
        </w:rPr>
        <w:t>4.</w:t>
      </w:r>
      <w:r>
        <w:rPr>
          <w:rFonts w:ascii="Arial" w:hAnsi="Arial" w:eastAsia="Arial" w:cs="Arial"/>
          <w:color w:val="auto"/>
          <w:spacing w:val="10"/>
          <w:sz w:val="23"/>
          <w:szCs w:val="23"/>
        </w:rPr>
        <w:t xml:space="preserve">  </w:t>
      </w:r>
      <w:r>
        <w:rPr>
          <w:rFonts w:ascii="宋体" w:hAnsi="宋体" w:eastAsia="宋体" w:cs="宋体"/>
          <w:color w:val="auto"/>
          <w:spacing w:val="10"/>
          <w:sz w:val="23"/>
          <w:szCs w:val="23"/>
        </w:rPr>
        <w:t>合同文件和资料</w:t>
      </w:r>
    </w:p>
    <w:p w14:paraId="7EA75343">
      <w:pPr>
        <w:spacing w:before="184" w:line="226" w:lineRule="auto"/>
        <w:ind w:left="4"/>
        <w:rPr>
          <w:rFonts w:ascii="宋体" w:hAnsi="宋体" w:eastAsia="宋体" w:cs="宋体"/>
          <w:color w:val="auto"/>
          <w:sz w:val="23"/>
          <w:szCs w:val="23"/>
        </w:rPr>
      </w:pPr>
      <w:r>
        <w:rPr>
          <w:rFonts w:ascii="Arial" w:hAnsi="Arial" w:eastAsia="Arial" w:cs="Arial"/>
          <w:color w:val="auto"/>
          <w:spacing w:val="24"/>
          <w:sz w:val="23"/>
          <w:szCs w:val="23"/>
        </w:rPr>
        <w:t>4</w:t>
      </w:r>
      <w:r>
        <w:rPr>
          <w:rFonts w:ascii="Arial" w:hAnsi="Arial" w:eastAsia="Arial" w:cs="Arial"/>
          <w:color w:val="auto"/>
          <w:spacing w:val="23"/>
          <w:sz w:val="23"/>
          <w:szCs w:val="23"/>
        </w:rPr>
        <w:t>.</w:t>
      </w:r>
      <w:r>
        <w:rPr>
          <w:rFonts w:ascii="Arial" w:hAnsi="Arial" w:eastAsia="Arial" w:cs="Arial"/>
          <w:color w:val="auto"/>
          <w:spacing w:val="12"/>
          <w:sz w:val="23"/>
          <w:szCs w:val="23"/>
        </w:rPr>
        <w:t xml:space="preserve">1 </w:t>
      </w:r>
      <w:r>
        <w:rPr>
          <w:rFonts w:ascii="宋体" w:hAnsi="宋体" w:eastAsia="宋体" w:cs="宋体"/>
          <w:color w:val="auto"/>
          <w:spacing w:val="12"/>
          <w:sz w:val="23"/>
          <w:szCs w:val="23"/>
        </w:rPr>
        <w:t>乙方在提供仪器设备时应同时提供中文版相关的技术资料，如目录索引、图纸、操作</w:t>
      </w:r>
    </w:p>
    <w:p w14:paraId="09D5A2FC">
      <w:pPr>
        <w:spacing w:before="187" w:line="227" w:lineRule="auto"/>
        <w:ind w:left="490"/>
        <w:rPr>
          <w:rFonts w:ascii="宋体" w:hAnsi="宋体" w:eastAsia="宋体" w:cs="宋体"/>
          <w:color w:val="auto"/>
          <w:sz w:val="23"/>
          <w:szCs w:val="23"/>
        </w:rPr>
      </w:pPr>
      <w:r>
        <w:rPr>
          <w:rFonts w:ascii="宋体" w:hAnsi="宋体" w:eastAsia="宋体" w:cs="宋体"/>
          <w:color w:val="auto"/>
          <w:spacing w:val="14"/>
          <w:sz w:val="23"/>
          <w:szCs w:val="23"/>
        </w:rPr>
        <w:t>手</w:t>
      </w:r>
      <w:r>
        <w:rPr>
          <w:rFonts w:ascii="宋体" w:hAnsi="宋体" w:eastAsia="宋体" w:cs="宋体"/>
          <w:color w:val="auto"/>
          <w:spacing w:val="7"/>
          <w:sz w:val="23"/>
          <w:szCs w:val="23"/>
        </w:rPr>
        <w:t>册、使用指南、维修指南、服务手册等。</w:t>
      </w:r>
    </w:p>
    <w:p w14:paraId="7DD6D65B">
      <w:pPr>
        <w:spacing w:before="186" w:line="374" w:lineRule="auto"/>
        <w:ind w:left="491" w:right="61" w:hanging="487"/>
        <w:rPr>
          <w:rFonts w:ascii="宋体" w:hAnsi="宋体" w:eastAsia="宋体" w:cs="宋体"/>
          <w:color w:val="auto"/>
          <w:sz w:val="23"/>
          <w:szCs w:val="23"/>
        </w:rPr>
      </w:pPr>
      <w:r>
        <w:rPr>
          <w:rFonts w:ascii="Arial" w:hAnsi="Arial" w:eastAsia="Arial" w:cs="Arial"/>
          <w:color w:val="auto"/>
          <w:spacing w:val="18"/>
          <w:sz w:val="23"/>
          <w:szCs w:val="23"/>
        </w:rPr>
        <w:t>4.</w:t>
      </w:r>
      <w:r>
        <w:rPr>
          <w:rFonts w:ascii="Arial" w:hAnsi="Arial" w:eastAsia="Arial" w:cs="Arial"/>
          <w:color w:val="auto"/>
          <w:spacing w:val="13"/>
          <w:sz w:val="23"/>
          <w:szCs w:val="23"/>
        </w:rPr>
        <w:t>2</w:t>
      </w:r>
      <w:r>
        <w:rPr>
          <w:rFonts w:ascii="Arial" w:hAnsi="Arial" w:eastAsia="Arial" w:cs="Arial"/>
          <w:color w:val="auto"/>
          <w:spacing w:val="9"/>
          <w:sz w:val="23"/>
          <w:szCs w:val="23"/>
        </w:rPr>
        <w:t xml:space="preserve"> </w:t>
      </w:r>
      <w:r>
        <w:rPr>
          <w:rFonts w:ascii="宋体" w:hAnsi="宋体" w:eastAsia="宋体" w:cs="宋体"/>
          <w:color w:val="auto"/>
          <w:spacing w:val="9"/>
          <w:sz w:val="23"/>
          <w:szCs w:val="23"/>
        </w:rPr>
        <w:t>未经甲方事先的书面同意， 乙方不得将由甲方或代表甲方提供的有关合同或任何合同</w:t>
      </w:r>
      <w:r>
        <w:rPr>
          <w:rFonts w:ascii="宋体" w:hAnsi="宋体" w:eastAsia="宋体" w:cs="宋体"/>
          <w:color w:val="auto"/>
          <w:sz w:val="23"/>
          <w:szCs w:val="23"/>
        </w:rPr>
        <w:t xml:space="preserve"> </w:t>
      </w:r>
      <w:r>
        <w:rPr>
          <w:rFonts w:ascii="宋体" w:hAnsi="宋体" w:eastAsia="宋体" w:cs="宋体"/>
          <w:color w:val="auto"/>
          <w:spacing w:val="16"/>
          <w:sz w:val="23"/>
          <w:szCs w:val="23"/>
        </w:rPr>
        <w:t>条</w:t>
      </w:r>
      <w:r>
        <w:rPr>
          <w:rFonts w:ascii="宋体" w:hAnsi="宋体" w:eastAsia="宋体" w:cs="宋体"/>
          <w:color w:val="auto"/>
          <w:spacing w:val="11"/>
          <w:sz w:val="23"/>
          <w:szCs w:val="23"/>
        </w:rPr>
        <w:t>文、规格、计划或资料提供给与履行本合同无关的任何其他人，如向与履行本合同</w:t>
      </w:r>
      <w:r>
        <w:rPr>
          <w:rFonts w:ascii="宋体" w:hAnsi="宋体" w:eastAsia="宋体" w:cs="宋体"/>
          <w:color w:val="auto"/>
          <w:sz w:val="23"/>
          <w:szCs w:val="23"/>
        </w:rPr>
        <w:t xml:space="preserve"> </w:t>
      </w:r>
      <w:r>
        <w:rPr>
          <w:rFonts w:ascii="宋体" w:hAnsi="宋体" w:eastAsia="宋体" w:cs="宋体"/>
          <w:color w:val="auto"/>
          <w:spacing w:val="15"/>
          <w:sz w:val="23"/>
          <w:szCs w:val="23"/>
        </w:rPr>
        <w:t>有</w:t>
      </w:r>
      <w:r>
        <w:rPr>
          <w:rFonts w:ascii="宋体" w:hAnsi="宋体" w:eastAsia="宋体" w:cs="宋体"/>
          <w:color w:val="auto"/>
          <w:spacing w:val="8"/>
          <w:sz w:val="23"/>
          <w:szCs w:val="23"/>
        </w:rPr>
        <w:t>关的人员提供，则应严格保密并限于履行本合同所必须的范围。</w:t>
      </w:r>
    </w:p>
    <w:p w14:paraId="54CB5D1D">
      <w:pPr>
        <w:spacing w:before="1" w:line="227" w:lineRule="auto"/>
        <w:ind w:left="11"/>
        <w:rPr>
          <w:rFonts w:ascii="宋体" w:hAnsi="宋体" w:eastAsia="宋体" w:cs="宋体"/>
          <w:color w:val="auto"/>
          <w:sz w:val="23"/>
          <w:szCs w:val="23"/>
        </w:rPr>
      </w:pPr>
      <w:r>
        <w:rPr>
          <w:rFonts w:ascii="Arial" w:hAnsi="Arial" w:eastAsia="Arial" w:cs="Arial"/>
          <w:b/>
          <w:bCs/>
          <w:color w:val="auto"/>
          <w:spacing w:val="9"/>
          <w:sz w:val="23"/>
          <w:szCs w:val="23"/>
        </w:rPr>
        <w:t>5.</w:t>
      </w:r>
      <w:r>
        <w:rPr>
          <w:rFonts w:ascii="Arial" w:hAnsi="Arial" w:eastAsia="Arial" w:cs="Arial"/>
          <w:color w:val="auto"/>
          <w:spacing w:val="9"/>
          <w:sz w:val="23"/>
          <w:szCs w:val="23"/>
        </w:rPr>
        <w:t xml:space="preserve">  </w:t>
      </w:r>
      <w:r>
        <w:rPr>
          <w:rFonts w:ascii="宋体" w:hAnsi="宋体" w:eastAsia="宋体" w:cs="宋体"/>
          <w:color w:val="auto"/>
          <w:spacing w:val="9"/>
          <w:sz w:val="23"/>
          <w:szCs w:val="23"/>
        </w:rPr>
        <w:t>知识产权</w:t>
      </w:r>
    </w:p>
    <w:p w14:paraId="184C3530">
      <w:pPr>
        <w:spacing w:before="185" w:line="225" w:lineRule="auto"/>
        <w:ind w:left="11"/>
        <w:rPr>
          <w:rFonts w:ascii="宋体" w:hAnsi="宋体" w:eastAsia="宋体" w:cs="宋体"/>
          <w:color w:val="auto"/>
          <w:sz w:val="23"/>
          <w:szCs w:val="23"/>
        </w:rPr>
      </w:pPr>
      <w:r>
        <w:rPr>
          <w:rFonts w:ascii="Arial" w:hAnsi="Arial" w:eastAsia="Arial" w:cs="Arial"/>
          <w:color w:val="auto"/>
          <w:spacing w:val="24"/>
          <w:sz w:val="23"/>
          <w:szCs w:val="23"/>
        </w:rPr>
        <w:t>5</w:t>
      </w:r>
      <w:r>
        <w:rPr>
          <w:rFonts w:ascii="Arial" w:hAnsi="Arial" w:eastAsia="Arial" w:cs="Arial"/>
          <w:color w:val="auto"/>
          <w:spacing w:val="16"/>
          <w:sz w:val="23"/>
          <w:szCs w:val="23"/>
        </w:rPr>
        <w:t>.</w:t>
      </w:r>
      <w:r>
        <w:rPr>
          <w:rFonts w:ascii="Arial" w:hAnsi="Arial" w:eastAsia="Arial" w:cs="Arial"/>
          <w:color w:val="auto"/>
          <w:spacing w:val="12"/>
          <w:sz w:val="23"/>
          <w:szCs w:val="23"/>
        </w:rPr>
        <w:t xml:space="preserve">1 </w:t>
      </w:r>
      <w:r>
        <w:rPr>
          <w:rFonts w:ascii="宋体" w:hAnsi="宋体" w:eastAsia="宋体" w:cs="宋体"/>
          <w:color w:val="auto"/>
          <w:spacing w:val="12"/>
          <w:sz w:val="23"/>
          <w:szCs w:val="23"/>
        </w:rPr>
        <w:t>乙方应保证甲方在使用该货物或其任何一部分时不受第三方提出的侵犯专利权、著作</w:t>
      </w:r>
    </w:p>
    <w:p w14:paraId="2393D8D6">
      <w:pPr>
        <w:spacing w:before="185" w:line="227" w:lineRule="auto"/>
        <w:ind w:left="489"/>
        <w:rPr>
          <w:rFonts w:ascii="宋体" w:hAnsi="宋体" w:eastAsia="宋体" w:cs="宋体"/>
          <w:color w:val="auto"/>
          <w:sz w:val="23"/>
          <w:szCs w:val="23"/>
        </w:rPr>
      </w:pPr>
      <w:r>
        <w:rPr>
          <w:rFonts w:ascii="宋体" w:hAnsi="宋体" w:eastAsia="宋体" w:cs="宋体"/>
          <w:color w:val="auto"/>
          <w:spacing w:val="7"/>
          <w:sz w:val="23"/>
          <w:szCs w:val="23"/>
        </w:rPr>
        <w:t>权、商标权和工业设计权等的起诉</w:t>
      </w:r>
      <w:r>
        <w:rPr>
          <w:rFonts w:ascii="宋体" w:hAnsi="宋体" w:eastAsia="宋体" w:cs="宋体"/>
          <w:color w:val="auto"/>
          <w:spacing w:val="6"/>
          <w:sz w:val="23"/>
          <w:szCs w:val="23"/>
        </w:rPr>
        <w:t>。</w:t>
      </w:r>
    </w:p>
    <w:p w14:paraId="0DC9A59C">
      <w:pPr>
        <w:spacing w:before="184" w:line="375" w:lineRule="auto"/>
        <w:ind w:left="492" w:right="61" w:hanging="481"/>
        <w:rPr>
          <w:rFonts w:ascii="宋体" w:hAnsi="宋体" w:eastAsia="宋体" w:cs="宋体"/>
          <w:color w:val="auto"/>
          <w:sz w:val="23"/>
          <w:szCs w:val="23"/>
        </w:rPr>
      </w:pPr>
      <w:r>
        <w:rPr>
          <w:rFonts w:ascii="Arial" w:hAnsi="Arial" w:eastAsia="Arial" w:cs="Arial"/>
          <w:color w:val="auto"/>
          <w:spacing w:val="18"/>
          <w:sz w:val="23"/>
          <w:szCs w:val="23"/>
        </w:rPr>
        <w:t>5</w:t>
      </w:r>
      <w:r>
        <w:rPr>
          <w:rFonts w:ascii="Arial" w:hAnsi="Arial" w:eastAsia="Arial" w:cs="Arial"/>
          <w:color w:val="auto"/>
          <w:spacing w:val="15"/>
          <w:sz w:val="23"/>
          <w:szCs w:val="23"/>
        </w:rPr>
        <w:t>.</w:t>
      </w:r>
      <w:r>
        <w:rPr>
          <w:rFonts w:ascii="Arial" w:hAnsi="Arial" w:eastAsia="Arial" w:cs="Arial"/>
          <w:color w:val="auto"/>
          <w:spacing w:val="9"/>
          <w:sz w:val="23"/>
          <w:szCs w:val="23"/>
        </w:rPr>
        <w:t xml:space="preserve">2 </w:t>
      </w:r>
      <w:r>
        <w:rPr>
          <w:rFonts w:ascii="宋体" w:hAnsi="宋体" w:eastAsia="宋体" w:cs="宋体"/>
          <w:color w:val="auto"/>
          <w:spacing w:val="9"/>
          <w:sz w:val="23"/>
          <w:szCs w:val="23"/>
        </w:rPr>
        <w:t>任何第三方提出侵权指控， 乙方须与第三方交涉并承担由此产生的一切责任、费用和</w:t>
      </w:r>
      <w:r>
        <w:rPr>
          <w:rFonts w:ascii="宋体" w:hAnsi="宋体" w:eastAsia="宋体" w:cs="宋体"/>
          <w:color w:val="auto"/>
          <w:sz w:val="23"/>
          <w:szCs w:val="23"/>
        </w:rPr>
        <w:t xml:space="preserve"> </w:t>
      </w:r>
      <w:r>
        <w:rPr>
          <w:rFonts w:ascii="宋体" w:hAnsi="宋体" w:eastAsia="宋体" w:cs="宋体"/>
          <w:color w:val="auto"/>
          <w:spacing w:val="-1"/>
          <w:sz w:val="23"/>
          <w:szCs w:val="23"/>
        </w:rPr>
        <w:t>经</w:t>
      </w:r>
      <w:r>
        <w:rPr>
          <w:rFonts w:ascii="宋体" w:hAnsi="宋体" w:eastAsia="宋体" w:cs="宋体"/>
          <w:color w:val="auto"/>
          <w:sz w:val="23"/>
          <w:szCs w:val="23"/>
        </w:rPr>
        <w:t>济赔偿。</w:t>
      </w:r>
    </w:p>
    <w:p w14:paraId="75E4AC05">
      <w:pPr>
        <w:spacing w:line="375" w:lineRule="auto"/>
        <w:ind w:left="490" w:hanging="479"/>
        <w:rPr>
          <w:rFonts w:ascii="宋体" w:hAnsi="宋体" w:eastAsia="宋体" w:cs="宋体"/>
          <w:color w:val="auto"/>
          <w:sz w:val="23"/>
          <w:szCs w:val="23"/>
        </w:rPr>
      </w:pPr>
      <w:r>
        <w:rPr>
          <w:rFonts w:ascii="Arial" w:hAnsi="Arial" w:eastAsia="Arial" w:cs="Arial"/>
          <w:color w:val="auto"/>
          <w:spacing w:val="24"/>
          <w:sz w:val="23"/>
          <w:szCs w:val="23"/>
        </w:rPr>
        <w:t>5</w:t>
      </w:r>
      <w:r>
        <w:rPr>
          <w:rFonts w:ascii="Arial" w:hAnsi="Arial" w:eastAsia="Arial" w:cs="Arial"/>
          <w:color w:val="auto"/>
          <w:spacing w:val="16"/>
          <w:sz w:val="23"/>
          <w:szCs w:val="23"/>
        </w:rPr>
        <w:t>.</w:t>
      </w:r>
      <w:r>
        <w:rPr>
          <w:rFonts w:ascii="Arial" w:hAnsi="Arial" w:eastAsia="Arial" w:cs="Arial"/>
          <w:color w:val="auto"/>
          <w:spacing w:val="12"/>
          <w:sz w:val="23"/>
          <w:szCs w:val="23"/>
        </w:rPr>
        <w:t xml:space="preserve">3 </w:t>
      </w:r>
      <w:r>
        <w:rPr>
          <w:rFonts w:ascii="宋体" w:hAnsi="宋体" w:eastAsia="宋体" w:cs="宋体"/>
          <w:color w:val="auto"/>
          <w:spacing w:val="12"/>
          <w:sz w:val="23"/>
          <w:szCs w:val="23"/>
        </w:rPr>
        <w:t>双方应共同遵守国家有关版权、专利、商标等知识产权方面的法律规定，相互尊重对</w:t>
      </w:r>
      <w:r>
        <w:rPr>
          <w:rFonts w:ascii="宋体" w:hAnsi="宋体" w:eastAsia="宋体" w:cs="宋体"/>
          <w:color w:val="auto"/>
          <w:sz w:val="23"/>
          <w:szCs w:val="23"/>
        </w:rPr>
        <w:t xml:space="preserve"> </w:t>
      </w:r>
      <w:r>
        <w:rPr>
          <w:rFonts w:ascii="宋体" w:hAnsi="宋体" w:eastAsia="宋体" w:cs="宋体"/>
          <w:color w:val="auto"/>
          <w:spacing w:val="12"/>
          <w:sz w:val="23"/>
          <w:szCs w:val="23"/>
        </w:rPr>
        <w:t>方的</w:t>
      </w:r>
      <w:r>
        <w:rPr>
          <w:rFonts w:ascii="宋体" w:hAnsi="宋体" w:eastAsia="宋体" w:cs="宋体"/>
          <w:color w:val="auto"/>
          <w:spacing w:val="10"/>
          <w:sz w:val="23"/>
          <w:szCs w:val="23"/>
        </w:rPr>
        <w:t>知</w:t>
      </w:r>
      <w:r>
        <w:rPr>
          <w:rFonts w:ascii="宋体" w:hAnsi="宋体" w:eastAsia="宋体" w:cs="宋体"/>
          <w:color w:val="auto"/>
          <w:spacing w:val="6"/>
          <w:sz w:val="23"/>
          <w:szCs w:val="23"/>
        </w:rPr>
        <w:t>识产权，对本合同内容、对方的技术秘密和商业秘密负有保密责任。如有违反，</w:t>
      </w:r>
      <w:r>
        <w:rPr>
          <w:rFonts w:ascii="宋体" w:hAnsi="宋体" w:eastAsia="宋体" w:cs="宋体"/>
          <w:color w:val="auto"/>
          <w:sz w:val="23"/>
          <w:szCs w:val="23"/>
        </w:rPr>
        <w:t xml:space="preserve"> </w:t>
      </w:r>
      <w:r>
        <w:rPr>
          <w:rFonts w:ascii="宋体" w:hAnsi="宋体" w:eastAsia="宋体" w:cs="宋体"/>
          <w:color w:val="auto"/>
          <w:spacing w:val="10"/>
          <w:sz w:val="23"/>
          <w:szCs w:val="23"/>
        </w:rPr>
        <w:t>违</w:t>
      </w:r>
      <w:r>
        <w:rPr>
          <w:rFonts w:ascii="宋体" w:hAnsi="宋体" w:eastAsia="宋体" w:cs="宋体"/>
          <w:color w:val="auto"/>
          <w:spacing w:val="5"/>
          <w:sz w:val="23"/>
          <w:szCs w:val="23"/>
        </w:rPr>
        <w:t>约方负相关法律责任。</w:t>
      </w:r>
    </w:p>
    <w:p w14:paraId="4DBE491B">
      <w:pPr>
        <w:spacing w:before="2" w:line="374" w:lineRule="auto"/>
        <w:ind w:left="489" w:right="61" w:hanging="478"/>
        <w:rPr>
          <w:rFonts w:ascii="宋体" w:hAnsi="宋体" w:eastAsia="宋体" w:cs="宋体"/>
          <w:color w:val="auto"/>
          <w:sz w:val="23"/>
          <w:szCs w:val="23"/>
        </w:rPr>
      </w:pPr>
      <w:r>
        <w:rPr>
          <w:rFonts w:ascii="Arial" w:hAnsi="Arial" w:eastAsia="Arial" w:cs="Arial"/>
          <w:color w:val="auto"/>
          <w:spacing w:val="24"/>
          <w:sz w:val="23"/>
          <w:szCs w:val="23"/>
        </w:rPr>
        <w:t>5</w:t>
      </w:r>
      <w:r>
        <w:rPr>
          <w:rFonts w:ascii="Arial" w:hAnsi="Arial" w:eastAsia="Arial" w:cs="Arial"/>
          <w:color w:val="auto"/>
          <w:spacing w:val="16"/>
          <w:sz w:val="23"/>
          <w:szCs w:val="23"/>
        </w:rPr>
        <w:t>.</w:t>
      </w:r>
      <w:r>
        <w:rPr>
          <w:rFonts w:ascii="Arial" w:hAnsi="Arial" w:eastAsia="Arial" w:cs="Arial"/>
          <w:color w:val="auto"/>
          <w:spacing w:val="12"/>
          <w:sz w:val="23"/>
          <w:szCs w:val="23"/>
        </w:rPr>
        <w:t xml:space="preserve">4 </w:t>
      </w:r>
      <w:r>
        <w:rPr>
          <w:rFonts w:ascii="宋体" w:hAnsi="宋体" w:eastAsia="宋体" w:cs="宋体"/>
          <w:color w:val="auto"/>
          <w:spacing w:val="12"/>
          <w:sz w:val="23"/>
          <w:szCs w:val="23"/>
        </w:rPr>
        <w:t>在本合同生效时已经存在并为各方合法拥有或使用的所有技术、资料和信息的知识产</w:t>
      </w:r>
      <w:r>
        <w:rPr>
          <w:rFonts w:ascii="宋体" w:hAnsi="宋体" w:eastAsia="宋体" w:cs="宋体"/>
          <w:color w:val="auto"/>
          <w:sz w:val="23"/>
          <w:szCs w:val="23"/>
        </w:rPr>
        <w:t xml:space="preserve"> </w:t>
      </w:r>
      <w:r>
        <w:rPr>
          <w:rFonts w:ascii="宋体" w:hAnsi="宋体" w:eastAsia="宋体" w:cs="宋体"/>
          <w:color w:val="auto"/>
          <w:spacing w:val="15"/>
          <w:sz w:val="23"/>
          <w:szCs w:val="23"/>
        </w:rPr>
        <w:t>权</w:t>
      </w:r>
      <w:r>
        <w:rPr>
          <w:rFonts w:ascii="宋体" w:hAnsi="宋体" w:eastAsia="宋体" w:cs="宋体"/>
          <w:color w:val="auto"/>
          <w:spacing w:val="8"/>
          <w:sz w:val="23"/>
          <w:szCs w:val="23"/>
        </w:rPr>
        <w:t>，仍应属于其各自的原权利人所有或享有，另有约定的除外。</w:t>
      </w:r>
    </w:p>
    <w:p w14:paraId="30620183">
      <w:pPr>
        <w:spacing w:line="225" w:lineRule="auto"/>
        <w:ind w:left="11"/>
        <w:rPr>
          <w:rFonts w:ascii="宋体" w:hAnsi="宋体" w:eastAsia="宋体" w:cs="宋体"/>
          <w:color w:val="auto"/>
          <w:sz w:val="23"/>
          <w:szCs w:val="23"/>
        </w:rPr>
      </w:pPr>
      <w:r>
        <w:rPr>
          <w:rFonts w:ascii="Arial" w:hAnsi="Arial" w:eastAsia="Arial" w:cs="Arial"/>
          <w:color w:val="auto"/>
          <w:spacing w:val="24"/>
          <w:sz w:val="23"/>
          <w:szCs w:val="23"/>
        </w:rPr>
        <w:t>5</w:t>
      </w:r>
      <w:r>
        <w:rPr>
          <w:rFonts w:ascii="Arial" w:hAnsi="Arial" w:eastAsia="Arial" w:cs="Arial"/>
          <w:color w:val="auto"/>
          <w:spacing w:val="16"/>
          <w:sz w:val="23"/>
          <w:szCs w:val="23"/>
        </w:rPr>
        <w:t>.</w:t>
      </w:r>
      <w:r>
        <w:rPr>
          <w:rFonts w:ascii="Arial" w:hAnsi="Arial" w:eastAsia="Arial" w:cs="Arial"/>
          <w:color w:val="auto"/>
          <w:spacing w:val="12"/>
          <w:sz w:val="23"/>
          <w:szCs w:val="23"/>
        </w:rPr>
        <w:t xml:space="preserve">5 </w:t>
      </w:r>
      <w:r>
        <w:rPr>
          <w:rFonts w:ascii="宋体" w:hAnsi="宋体" w:eastAsia="宋体" w:cs="宋体"/>
          <w:color w:val="auto"/>
          <w:spacing w:val="12"/>
          <w:sz w:val="23"/>
          <w:szCs w:val="23"/>
        </w:rPr>
        <w:t>乙方保证拥有由其提供给甲方的所有软件的合法使用权，并且已获得进行许可的正当</w:t>
      </w:r>
    </w:p>
    <w:p w14:paraId="5359DB90">
      <w:pPr>
        <w:spacing w:before="184" w:line="375" w:lineRule="auto"/>
        <w:ind w:left="490" w:right="61"/>
        <w:rPr>
          <w:rFonts w:ascii="宋体" w:hAnsi="宋体" w:eastAsia="宋体" w:cs="宋体"/>
          <w:color w:val="auto"/>
          <w:sz w:val="23"/>
          <w:szCs w:val="23"/>
        </w:rPr>
      </w:pPr>
      <w:r>
        <w:rPr>
          <w:rFonts w:ascii="宋体" w:hAnsi="宋体" w:eastAsia="宋体" w:cs="宋体"/>
          <w:color w:val="auto"/>
          <w:spacing w:val="18"/>
          <w:sz w:val="23"/>
          <w:szCs w:val="23"/>
        </w:rPr>
        <w:t>授</w:t>
      </w:r>
      <w:r>
        <w:rPr>
          <w:rFonts w:ascii="宋体" w:hAnsi="宋体" w:eastAsia="宋体" w:cs="宋体"/>
          <w:color w:val="auto"/>
          <w:spacing w:val="11"/>
          <w:sz w:val="23"/>
          <w:szCs w:val="23"/>
        </w:rPr>
        <w:t>权及其有权将软件许可及其相关材料授权或转让给甲方。甲方可独立对本合同条款</w:t>
      </w:r>
      <w:r>
        <w:rPr>
          <w:rFonts w:ascii="宋体" w:hAnsi="宋体" w:eastAsia="宋体" w:cs="宋体"/>
          <w:color w:val="auto"/>
          <w:sz w:val="23"/>
          <w:szCs w:val="23"/>
        </w:rPr>
        <w:t xml:space="preserve"> </w:t>
      </w:r>
      <w:r>
        <w:rPr>
          <w:rFonts w:ascii="宋体" w:hAnsi="宋体" w:eastAsia="宋体" w:cs="宋体"/>
          <w:color w:val="auto"/>
          <w:spacing w:val="16"/>
          <w:sz w:val="23"/>
          <w:szCs w:val="23"/>
        </w:rPr>
        <w:t>下</w:t>
      </w:r>
      <w:r>
        <w:rPr>
          <w:rFonts w:ascii="宋体" w:hAnsi="宋体" w:eastAsia="宋体" w:cs="宋体"/>
          <w:color w:val="auto"/>
          <w:spacing w:val="11"/>
          <w:sz w:val="23"/>
          <w:szCs w:val="23"/>
        </w:rPr>
        <w:t>软件产品进行后续开发，不受版权限制。乙方承诺并保证甲方除本协议的付款义务</w:t>
      </w:r>
      <w:r>
        <w:rPr>
          <w:rFonts w:ascii="宋体" w:hAnsi="宋体" w:eastAsia="宋体" w:cs="宋体"/>
          <w:color w:val="auto"/>
          <w:sz w:val="23"/>
          <w:szCs w:val="23"/>
        </w:rPr>
        <w:t xml:space="preserve"> </w:t>
      </w:r>
      <w:r>
        <w:rPr>
          <w:rFonts w:ascii="宋体" w:hAnsi="宋体" w:eastAsia="宋体" w:cs="宋体"/>
          <w:color w:val="auto"/>
          <w:spacing w:val="8"/>
          <w:sz w:val="23"/>
          <w:szCs w:val="23"/>
        </w:rPr>
        <w:t>外无需支付任何其它的许可使用费， 以非独家的、永久的、全球的、不可撤销的方</w:t>
      </w:r>
      <w:r>
        <w:rPr>
          <w:rFonts w:ascii="宋体" w:hAnsi="宋体" w:eastAsia="宋体" w:cs="宋体"/>
          <w:color w:val="auto"/>
          <w:spacing w:val="1"/>
          <w:sz w:val="23"/>
          <w:szCs w:val="23"/>
        </w:rPr>
        <w:t>式</w:t>
      </w:r>
      <w:r>
        <w:rPr>
          <w:rFonts w:ascii="宋体" w:hAnsi="宋体" w:eastAsia="宋体" w:cs="宋体"/>
          <w:color w:val="auto"/>
          <w:sz w:val="23"/>
          <w:szCs w:val="23"/>
        </w:rPr>
        <w:t xml:space="preserve"> </w:t>
      </w:r>
      <w:r>
        <w:rPr>
          <w:rFonts w:ascii="宋体" w:hAnsi="宋体" w:eastAsia="宋体" w:cs="宋体"/>
          <w:color w:val="auto"/>
          <w:spacing w:val="7"/>
          <w:sz w:val="23"/>
          <w:szCs w:val="23"/>
        </w:rPr>
        <w:t>使</w:t>
      </w:r>
      <w:r>
        <w:rPr>
          <w:rFonts w:ascii="宋体" w:hAnsi="宋体" w:eastAsia="宋体" w:cs="宋体"/>
          <w:color w:val="auto"/>
          <w:spacing w:val="6"/>
          <w:sz w:val="23"/>
          <w:szCs w:val="23"/>
        </w:rPr>
        <w:t>用本合同条款下软件产品。</w:t>
      </w:r>
    </w:p>
    <w:p w14:paraId="348C367F">
      <w:pPr>
        <w:spacing w:line="228" w:lineRule="auto"/>
        <w:ind w:left="11"/>
        <w:rPr>
          <w:rFonts w:ascii="宋体" w:hAnsi="宋体" w:eastAsia="宋体" w:cs="宋体"/>
          <w:color w:val="auto"/>
          <w:sz w:val="23"/>
          <w:szCs w:val="23"/>
        </w:rPr>
      </w:pPr>
      <w:r>
        <w:rPr>
          <w:rFonts w:ascii="Arial" w:hAnsi="Arial" w:eastAsia="Arial" w:cs="Arial"/>
          <w:b/>
          <w:bCs/>
          <w:color w:val="auto"/>
          <w:spacing w:val="10"/>
          <w:sz w:val="23"/>
          <w:szCs w:val="23"/>
        </w:rPr>
        <w:t>6</w:t>
      </w:r>
      <w:r>
        <w:rPr>
          <w:rFonts w:ascii="Arial" w:hAnsi="Arial" w:eastAsia="Arial" w:cs="Arial"/>
          <w:b/>
          <w:bCs/>
          <w:color w:val="auto"/>
          <w:spacing w:val="8"/>
          <w:sz w:val="23"/>
          <w:szCs w:val="23"/>
        </w:rPr>
        <w:t>.</w:t>
      </w:r>
      <w:r>
        <w:rPr>
          <w:rFonts w:ascii="Arial" w:hAnsi="Arial" w:eastAsia="Arial" w:cs="Arial"/>
          <w:color w:val="auto"/>
          <w:spacing w:val="8"/>
          <w:sz w:val="23"/>
          <w:szCs w:val="23"/>
        </w:rPr>
        <w:t xml:space="preserve">  </w:t>
      </w:r>
      <w:r>
        <w:rPr>
          <w:rFonts w:ascii="宋体" w:hAnsi="宋体" w:eastAsia="宋体" w:cs="宋体"/>
          <w:color w:val="auto"/>
          <w:spacing w:val="8"/>
          <w:sz w:val="23"/>
          <w:szCs w:val="23"/>
        </w:rPr>
        <w:t>保密</w:t>
      </w:r>
    </w:p>
    <w:p w14:paraId="6A1B14AC">
      <w:pPr>
        <w:spacing w:before="183" w:line="227" w:lineRule="auto"/>
        <w:ind w:left="10"/>
        <w:rPr>
          <w:rFonts w:ascii="宋体" w:hAnsi="宋体" w:eastAsia="宋体" w:cs="宋体"/>
          <w:color w:val="auto"/>
          <w:sz w:val="23"/>
          <w:szCs w:val="23"/>
        </w:rPr>
      </w:pPr>
      <w:r>
        <w:rPr>
          <w:rFonts w:ascii="Arial" w:hAnsi="Arial" w:eastAsia="Arial" w:cs="Arial"/>
          <w:color w:val="auto"/>
          <w:spacing w:val="24"/>
          <w:sz w:val="23"/>
          <w:szCs w:val="23"/>
        </w:rPr>
        <w:t>6</w:t>
      </w:r>
      <w:r>
        <w:rPr>
          <w:rFonts w:ascii="Arial" w:hAnsi="Arial" w:eastAsia="Arial" w:cs="Arial"/>
          <w:color w:val="auto"/>
          <w:spacing w:val="17"/>
          <w:sz w:val="23"/>
          <w:szCs w:val="23"/>
        </w:rPr>
        <w:t>.</w:t>
      </w:r>
      <w:r>
        <w:rPr>
          <w:rFonts w:ascii="Arial" w:hAnsi="Arial" w:eastAsia="Arial" w:cs="Arial"/>
          <w:color w:val="auto"/>
          <w:spacing w:val="12"/>
          <w:sz w:val="23"/>
          <w:szCs w:val="23"/>
        </w:rPr>
        <w:t xml:space="preserve">1 </w:t>
      </w:r>
      <w:r>
        <w:rPr>
          <w:rFonts w:ascii="宋体" w:hAnsi="宋体" w:eastAsia="宋体" w:cs="宋体"/>
          <w:color w:val="auto"/>
          <w:spacing w:val="12"/>
          <w:sz w:val="23"/>
          <w:szCs w:val="23"/>
        </w:rPr>
        <w:t>在本合同履行期间及履行完毕后的任何时候，任何一方均应对因履行本合同从对方获</w:t>
      </w:r>
    </w:p>
    <w:p w14:paraId="71646287">
      <w:pPr>
        <w:rPr>
          <w:color w:val="auto"/>
        </w:rPr>
        <w:sectPr>
          <w:headerReference r:id="rId20" w:type="default"/>
          <w:footerReference r:id="rId21" w:type="default"/>
          <w:pgSz w:w="11906" w:h="16839"/>
          <w:pgMar w:top="1239" w:right="1183" w:bottom="1193" w:left="1246" w:header="1225" w:footer="1030" w:gutter="0"/>
          <w:pgNumType w:fmt="decimal"/>
          <w:cols w:space="720" w:num="1"/>
        </w:sectPr>
      </w:pPr>
    </w:p>
    <w:p w14:paraId="27700CB7">
      <w:pPr>
        <w:spacing w:before="42" w:line="375" w:lineRule="auto"/>
        <w:ind w:left="489" w:right="82" w:firstLine="3"/>
        <w:rPr>
          <w:rFonts w:ascii="宋体" w:hAnsi="宋体" w:eastAsia="宋体" w:cs="宋体"/>
          <w:color w:val="auto"/>
          <w:sz w:val="23"/>
          <w:szCs w:val="23"/>
        </w:rPr>
      </w:pPr>
      <w:r>
        <w:rPr>
          <w:rFonts w:ascii="宋体" w:hAnsi="宋体" w:eastAsia="宋体" w:cs="宋体"/>
          <w:color w:val="auto"/>
          <w:spacing w:val="14"/>
          <w:sz w:val="23"/>
          <w:szCs w:val="23"/>
        </w:rPr>
        <w:t>取或知悉</w:t>
      </w:r>
      <w:r>
        <w:rPr>
          <w:rFonts w:ascii="宋体" w:hAnsi="宋体" w:eastAsia="宋体" w:cs="宋体"/>
          <w:color w:val="auto"/>
          <w:spacing w:val="8"/>
          <w:sz w:val="23"/>
          <w:szCs w:val="23"/>
        </w:rPr>
        <w:t>的</w:t>
      </w:r>
      <w:r>
        <w:rPr>
          <w:rFonts w:ascii="宋体" w:hAnsi="宋体" w:eastAsia="宋体" w:cs="宋体"/>
          <w:color w:val="auto"/>
          <w:spacing w:val="7"/>
          <w:sz w:val="23"/>
          <w:szCs w:val="23"/>
        </w:rPr>
        <w:t>保密信息承担保密责任，未经对方书面同意不得向第三方透露， 否则应赔</w:t>
      </w:r>
      <w:r>
        <w:rPr>
          <w:rFonts w:ascii="宋体" w:hAnsi="宋体" w:eastAsia="宋体" w:cs="宋体"/>
          <w:color w:val="auto"/>
          <w:sz w:val="23"/>
          <w:szCs w:val="23"/>
        </w:rPr>
        <w:t xml:space="preserve"> </w:t>
      </w:r>
      <w:r>
        <w:rPr>
          <w:rFonts w:ascii="宋体" w:hAnsi="宋体" w:eastAsia="宋体" w:cs="宋体"/>
          <w:color w:val="auto"/>
          <w:spacing w:val="12"/>
          <w:sz w:val="23"/>
          <w:szCs w:val="23"/>
        </w:rPr>
        <w:t>偿</w:t>
      </w:r>
      <w:r>
        <w:rPr>
          <w:rFonts w:ascii="宋体" w:hAnsi="宋体" w:eastAsia="宋体" w:cs="宋体"/>
          <w:color w:val="auto"/>
          <w:spacing w:val="7"/>
          <w:sz w:val="23"/>
          <w:szCs w:val="23"/>
        </w:rPr>
        <w:t>由</w:t>
      </w:r>
      <w:r>
        <w:rPr>
          <w:rFonts w:ascii="宋体" w:hAnsi="宋体" w:eastAsia="宋体" w:cs="宋体"/>
          <w:color w:val="auto"/>
          <w:spacing w:val="6"/>
          <w:sz w:val="23"/>
          <w:szCs w:val="23"/>
        </w:rPr>
        <w:t>此给对方造成的全部损失。</w:t>
      </w:r>
    </w:p>
    <w:p w14:paraId="386DB5DD">
      <w:pPr>
        <w:spacing w:before="1" w:line="374" w:lineRule="auto"/>
        <w:ind w:left="509" w:right="82" w:hanging="499"/>
        <w:rPr>
          <w:rFonts w:ascii="宋体" w:hAnsi="宋体" w:eastAsia="宋体" w:cs="宋体"/>
          <w:color w:val="auto"/>
          <w:sz w:val="23"/>
          <w:szCs w:val="23"/>
        </w:rPr>
      </w:pPr>
      <w:r>
        <w:rPr>
          <w:rFonts w:ascii="Arial" w:hAnsi="Arial" w:eastAsia="Arial" w:cs="Arial"/>
          <w:color w:val="auto"/>
          <w:spacing w:val="24"/>
          <w:sz w:val="23"/>
          <w:szCs w:val="23"/>
        </w:rPr>
        <w:t>6</w:t>
      </w:r>
      <w:r>
        <w:rPr>
          <w:rFonts w:ascii="Arial" w:hAnsi="Arial" w:eastAsia="Arial" w:cs="Arial"/>
          <w:color w:val="auto"/>
          <w:spacing w:val="17"/>
          <w:sz w:val="23"/>
          <w:szCs w:val="23"/>
        </w:rPr>
        <w:t>.</w:t>
      </w:r>
      <w:r>
        <w:rPr>
          <w:rFonts w:ascii="Arial" w:hAnsi="Arial" w:eastAsia="Arial" w:cs="Arial"/>
          <w:color w:val="auto"/>
          <w:spacing w:val="12"/>
          <w:sz w:val="23"/>
          <w:szCs w:val="23"/>
        </w:rPr>
        <w:t xml:space="preserve">2 </w:t>
      </w:r>
      <w:r>
        <w:rPr>
          <w:rFonts w:ascii="宋体" w:hAnsi="宋体" w:eastAsia="宋体" w:cs="宋体"/>
          <w:color w:val="auto"/>
          <w:spacing w:val="12"/>
          <w:sz w:val="23"/>
          <w:szCs w:val="23"/>
        </w:rPr>
        <w:t>保密信息指任何一方因履行本合同所知悉的任何以口头、书面、图表或电子形式存在</w:t>
      </w:r>
      <w:r>
        <w:rPr>
          <w:rFonts w:ascii="宋体" w:hAnsi="宋体" w:eastAsia="宋体" w:cs="宋体"/>
          <w:color w:val="auto"/>
          <w:sz w:val="23"/>
          <w:szCs w:val="23"/>
        </w:rPr>
        <w:t xml:space="preserve"> </w:t>
      </w:r>
      <w:r>
        <w:rPr>
          <w:rFonts w:ascii="宋体" w:hAnsi="宋体" w:eastAsia="宋体" w:cs="宋体"/>
          <w:color w:val="auto"/>
          <w:spacing w:val="2"/>
          <w:sz w:val="23"/>
          <w:szCs w:val="23"/>
        </w:rPr>
        <w:t>的对方信息，具体包括</w:t>
      </w:r>
      <w:r>
        <w:rPr>
          <w:rFonts w:ascii="宋体" w:hAnsi="宋体" w:eastAsia="宋体" w:cs="宋体"/>
          <w:color w:val="auto"/>
          <w:sz w:val="23"/>
          <w:szCs w:val="23"/>
        </w:rPr>
        <w:t>：</w:t>
      </w:r>
    </w:p>
    <w:p w14:paraId="46EA4DFC">
      <w:pPr>
        <w:spacing w:line="226" w:lineRule="auto"/>
        <w:ind w:left="10"/>
        <w:rPr>
          <w:rFonts w:ascii="宋体" w:hAnsi="宋体" w:eastAsia="宋体" w:cs="宋体"/>
          <w:color w:val="auto"/>
          <w:sz w:val="23"/>
          <w:szCs w:val="23"/>
        </w:rPr>
      </w:pPr>
      <w:r>
        <w:rPr>
          <w:rFonts w:ascii="Arial" w:hAnsi="Arial" w:eastAsia="Arial" w:cs="Arial"/>
          <w:color w:val="auto"/>
          <w:spacing w:val="18"/>
          <w:sz w:val="23"/>
          <w:szCs w:val="23"/>
        </w:rPr>
        <w:t>6.</w:t>
      </w:r>
      <w:r>
        <w:rPr>
          <w:rFonts w:ascii="Arial" w:hAnsi="Arial" w:eastAsia="Arial" w:cs="Arial"/>
          <w:color w:val="auto"/>
          <w:spacing w:val="15"/>
          <w:sz w:val="23"/>
          <w:szCs w:val="23"/>
        </w:rPr>
        <w:t>2</w:t>
      </w:r>
      <w:r>
        <w:rPr>
          <w:rFonts w:ascii="Arial" w:hAnsi="Arial" w:eastAsia="Arial" w:cs="Arial"/>
          <w:color w:val="auto"/>
          <w:spacing w:val="9"/>
          <w:sz w:val="23"/>
          <w:szCs w:val="23"/>
        </w:rPr>
        <w:t xml:space="preserve">.1   </w:t>
      </w:r>
      <w:r>
        <w:rPr>
          <w:rFonts w:ascii="宋体" w:hAnsi="宋体" w:eastAsia="宋体" w:cs="宋体"/>
          <w:color w:val="auto"/>
          <w:spacing w:val="9"/>
          <w:sz w:val="23"/>
          <w:szCs w:val="23"/>
        </w:rPr>
        <w:t>任何涉及对方过去、现在或将来的商业计划、规章制度、操作规程、处理手段、财</w:t>
      </w:r>
    </w:p>
    <w:p w14:paraId="48B84ABD">
      <w:pPr>
        <w:spacing w:before="183" w:line="227" w:lineRule="auto"/>
        <w:ind w:left="732"/>
        <w:rPr>
          <w:rFonts w:ascii="宋体" w:hAnsi="宋体" w:eastAsia="宋体" w:cs="宋体"/>
          <w:color w:val="auto"/>
          <w:sz w:val="23"/>
          <w:szCs w:val="23"/>
        </w:rPr>
      </w:pPr>
      <w:r>
        <w:rPr>
          <w:rFonts w:ascii="宋体" w:hAnsi="宋体" w:eastAsia="宋体" w:cs="宋体"/>
          <w:color w:val="auto"/>
          <w:spacing w:val="-7"/>
          <w:sz w:val="23"/>
          <w:szCs w:val="23"/>
        </w:rPr>
        <w:t>务</w:t>
      </w:r>
      <w:r>
        <w:rPr>
          <w:rFonts w:ascii="宋体" w:hAnsi="宋体" w:eastAsia="宋体" w:cs="宋体"/>
          <w:color w:val="auto"/>
          <w:spacing w:val="-6"/>
          <w:sz w:val="23"/>
          <w:szCs w:val="23"/>
        </w:rPr>
        <w:t>信息；</w:t>
      </w:r>
    </w:p>
    <w:p w14:paraId="68E84FFB">
      <w:pPr>
        <w:spacing w:before="186" w:line="227" w:lineRule="auto"/>
        <w:ind w:left="10"/>
        <w:rPr>
          <w:rFonts w:ascii="宋体" w:hAnsi="宋体" w:eastAsia="宋体" w:cs="宋体"/>
          <w:color w:val="auto"/>
          <w:sz w:val="23"/>
          <w:szCs w:val="23"/>
        </w:rPr>
      </w:pPr>
      <w:r>
        <w:rPr>
          <w:rFonts w:ascii="Arial" w:hAnsi="Arial" w:eastAsia="Arial" w:cs="Arial"/>
          <w:color w:val="auto"/>
          <w:spacing w:val="6"/>
          <w:sz w:val="23"/>
          <w:szCs w:val="23"/>
        </w:rPr>
        <w:t xml:space="preserve">6.2.2   </w:t>
      </w:r>
      <w:r>
        <w:rPr>
          <w:rFonts w:ascii="宋体" w:hAnsi="宋体" w:eastAsia="宋体" w:cs="宋体"/>
          <w:color w:val="auto"/>
          <w:spacing w:val="6"/>
          <w:sz w:val="23"/>
          <w:szCs w:val="23"/>
        </w:rPr>
        <w:t>任何对方的技术措施、技术方案、软件应用及开发，硬件设备的品种、质量、数量、</w:t>
      </w:r>
    </w:p>
    <w:p w14:paraId="222D3401">
      <w:pPr>
        <w:spacing w:before="185" w:line="227" w:lineRule="auto"/>
        <w:ind w:left="750"/>
        <w:rPr>
          <w:rFonts w:ascii="宋体" w:hAnsi="宋体" w:eastAsia="宋体" w:cs="宋体"/>
          <w:color w:val="auto"/>
          <w:sz w:val="23"/>
          <w:szCs w:val="23"/>
        </w:rPr>
      </w:pPr>
      <w:r>
        <w:rPr>
          <w:rFonts w:ascii="宋体" w:hAnsi="宋体" w:eastAsia="宋体" w:cs="宋体"/>
          <w:color w:val="auto"/>
          <w:spacing w:val="-11"/>
          <w:sz w:val="23"/>
          <w:szCs w:val="23"/>
        </w:rPr>
        <w:t>品</w:t>
      </w:r>
      <w:r>
        <w:rPr>
          <w:rFonts w:ascii="宋体" w:hAnsi="宋体" w:eastAsia="宋体" w:cs="宋体"/>
          <w:color w:val="auto"/>
          <w:spacing w:val="-9"/>
          <w:sz w:val="23"/>
          <w:szCs w:val="23"/>
        </w:rPr>
        <w:t>牌等；</w:t>
      </w:r>
    </w:p>
    <w:p w14:paraId="5FF75E8F">
      <w:pPr>
        <w:spacing w:before="182" w:line="226" w:lineRule="auto"/>
        <w:ind w:left="10"/>
        <w:rPr>
          <w:rFonts w:ascii="宋体" w:hAnsi="宋体" w:eastAsia="宋体" w:cs="宋体"/>
          <w:color w:val="auto"/>
          <w:sz w:val="23"/>
          <w:szCs w:val="23"/>
        </w:rPr>
      </w:pPr>
      <w:r>
        <w:rPr>
          <w:rFonts w:ascii="Arial" w:hAnsi="Arial" w:eastAsia="Arial" w:cs="Arial"/>
          <w:color w:val="auto"/>
          <w:spacing w:val="6"/>
          <w:sz w:val="23"/>
          <w:szCs w:val="23"/>
        </w:rPr>
        <w:t xml:space="preserve">6.2.3 </w:t>
      </w:r>
      <w:r>
        <w:rPr>
          <w:rFonts w:ascii="Arial" w:hAnsi="Arial" w:eastAsia="Arial" w:cs="Arial"/>
          <w:color w:val="auto"/>
          <w:spacing w:val="5"/>
          <w:sz w:val="23"/>
          <w:szCs w:val="23"/>
        </w:rPr>
        <w:t xml:space="preserve"> </w:t>
      </w:r>
      <w:r>
        <w:rPr>
          <w:rFonts w:ascii="Arial" w:hAnsi="Arial" w:eastAsia="Arial" w:cs="Arial"/>
          <w:color w:val="auto"/>
          <w:spacing w:val="3"/>
          <w:sz w:val="23"/>
          <w:szCs w:val="23"/>
        </w:rPr>
        <w:t xml:space="preserve"> </w:t>
      </w:r>
      <w:r>
        <w:rPr>
          <w:rFonts w:ascii="宋体" w:hAnsi="宋体" w:eastAsia="宋体" w:cs="宋体"/>
          <w:color w:val="auto"/>
          <w:spacing w:val="3"/>
          <w:sz w:val="23"/>
          <w:szCs w:val="23"/>
        </w:rPr>
        <w:t>任何对方的技术秘密或专有知识、文件 、报告、数据、客户软件、流程图、数据库、</w:t>
      </w:r>
    </w:p>
    <w:p w14:paraId="2D992B7A">
      <w:pPr>
        <w:spacing w:before="185" w:line="224" w:lineRule="auto"/>
        <w:ind w:left="734"/>
        <w:rPr>
          <w:rFonts w:ascii="宋体" w:hAnsi="宋体" w:eastAsia="宋体" w:cs="宋体"/>
          <w:color w:val="auto"/>
          <w:sz w:val="23"/>
          <w:szCs w:val="23"/>
        </w:rPr>
      </w:pPr>
      <w:r>
        <w:rPr>
          <w:rFonts w:ascii="宋体" w:hAnsi="宋体" w:eastAsia="宋体" w:cs="宋体"/>
          <w:color w:val="auto"/>
          <w:spacing w:val="7"/>
          <w:sz w:val="23"/>
          <w:szCs w:val="23"/>
        </w:rPr>
        <w:t>发</w:t>
      </w:r>
      <w:r>
        <w:rPr>
          <w:rFonts w:ascii="宋体" w:hAnsi="宋体" w:eastAsia="宋体" w:cs="宋体"/>
          <w:color w:val="auto"/>
          <w:spacing w:val="5"/>
          <w:sz w:val="23"/>
          <w:szCs w:val="23"/>
        </w:rPr>
        <w:t>明、知识、贸易秘密。</w:t>
      </w:r>
    </w:p>
    <w:p w14:paraId="460CCC12">
      <w:pPr>
        <w:spacing w:before="189" w:line="227" w:lineRule="auto"/>
        <w:ind w:left="10"/>
        <w:rPr>
          <w:rFonts w:ascii="宋体" w:hAnsi="宋体" w:eastAsia="宋体" w:cs="宋体"/>
          <w:color w:val="auto"/>
          <w:sz w:val="23"/>
          <w:szCs w:val="23"/>
        </w:rPr>
      </w:pPr>
      <w:r>
        <w:rPr>
          <w:rFonts w:ascii="Arial" w:hAnsi="Arial" w:eastAsia="Arial" w:cs="Arial"/>
          <w:color w:val="auto"/>
          <w:spacing w:val="18"/>
          <w:sz w:val="23"/>
          <w:szCs w:val="23"/>
        </w:rPr>
        <w:t>6</w:t>
      </w:r>
      <w:r>
        <w:rPr>
          <w:rFonts w:ascii="Arial" w:hAnsi="Arial" w:eastAsia="Arial" w:cs="Arial"/>
          <w:color w:val="auto"/>
          <w:spacing w:val="16"/>
          <w:sz w:val="23"/>
          <w:szCs w:val="23"/>
        </w:rPr>
        <w:t>.</w:t>
      </w:r>
      <w:r>
        <w:rPr>
          <w:rFonts w:ascii="Arial" w:hAnsi="Arial" w:eastAsia="Arial" w:cs="Arial"/>
          <w:color w:val="auto"/>
          <w:spacing w:val="9"/>
          <w:sz w:val="23"/>
          <w:szCs w:val="23"/>
        </w:rPr>
        <w:t xml:space="preserve">3 </w:t>
      </w:r>
      <w:r>
        <w:rPr>
          <w:rFonts w:ascii="宋体" w:hAnsi="宋体" w:eastAsia="宋体" w:cs="宋体"/>
          <w:color w:val="auto"/>
          <w:spacing w:val="9"/>
          <w:sz w:val="23"/>
          <w:szCs w:val="23"/>
        </w:rPr>
        <w:t>乙方应根据甲方的要求签署相应的保密协议，保密协议与本条款存在不一致的， 以保</w:t>
      </w:r>
    </w:p>
    <w:p w14:paraId="51F88336">
      <w:pPr>
        <w:spacing w:before="184" w:line="228" w:lineRule="auto"/>
        <w:ind w:left="491"/>
        <w:rPr>
          <w:rFonts w:ascii="宋体" w:hAnsi="宋体" w:eastAsia="宋体" w:cs="宋体"/>
          <w:color w:val="auto"/>
          <w:sz w:val="23"/>
          <w:szCs w:val="23"/>
        </w:rPr>
      </w:pPr>
      <w:r>
        <w:rPr>
          <w:rFonts w:ascii="宋体" w:hAnsi="宋体" w:eastAsia="宋体" w:cs="宋体"/>
          <w:color w:val="auto"/>
          <w:spacing w:val="2"/>
          <w:sz w:val="23"/>
          <w:szCs w:val="23"/>
        </w:rPr>
        <w:t>密协议</w:t>
      </w:r>
      <w:r>
        <w:rPr>
          <w:rFonts w:ascii="宋体" w:hAnsi="宋体" w:eastAsia="宋体" w:cs="宋体"/>
          <w:color w:val="auto"/>
          <w:spacing w:val="1"/>
          <w:sz w:val="23"/>
          <w:szCs w:val="23"/>
        </w:rPr>
        <w:t>为准。</w:t>
      </w:r>
    </w:p>
    <w:p w14:paraId="6F0090D0">
      <w:pPr>
        <w:spacing w:before="182" w:line="228" w:lineRule="auto"/>
        <w:ind w:left="11"/>
        <w:rPr>
          <w:rFonts w:ascii="宋体" w:hAnsi="宋体" w:eastAsia="宋体" w:cs="宋体"/>
          <w:color w:val="auto"/>
          <w:sz w:val="23"/>
          <w:szCs w:val="23"/>
        </w:rPr>
      </w:pPr>
      <w:r>
        <w:rPr>
          <w:rFonts w:ascii="Arial" w:hAnsi="Arial" w:eastAsia="Arial" w:cs="Arial"/>
          <w:b/>
          <w:bCs/>
          <w:color w:val="auto"/>
          <w:spacing w:val="9"/>
          <w:sz w:val="23"/>
          <w:szCs w:val="23"/>
        </w:rPr>
        <w:t>7.</w:t>
      </w:r>
      <w:r>
        <w:rPr>
          <w:rFonts w:ascii="Arial" w:hAnsi="Arial" w:eastAsia="Arial" w:cs="Arial"/>
          <w:color w:val="auto"/>
          <w:spacing w:val="9"/>
          <w:sz w:val="23"/>
          <w:szCs w:val="23"/>
        </w:rPr>
        <w:t xml:space="preserve">  </w:t>
      </w:r>
      <w:r>
        <w:rPr>
          <w:rFonts w:ascii="宋体" w:hAnsi="宋体" w:eastAsia="宋体" w:cs="宋体"/>
          <w:color w:val="auto"/>
          <w:spacing w:val="9"/>
          <w:sz w:val="23"/>
          <w:szCs w:val="23"/>
        </w:rPr>
        <w:t>质量保证</w:t>
      </w:r>
    </w:p>
    <w:p w14:paraId="728877DB">
      <w:pPr>
        <w:spacing w:before="184" w:line="225" w:lineRule="auto"/>
        <w:ind w:left="12"/>
        <w:rPr>
          <w:rFonts w:ascii="宋体" w:hAnsi="宋体" w:eastAsia="宋体" w:cs="宋体"/>
          <w:color w:val="auto"/>
          <w:sz w:val="23"/>
          <w:szCs w:val="23"/>
        </w:rPr>
      </w:pPr>
      <w:r>
        <w:rPr>
          <w:rFonts w:ascii="Arial" w:hAnsi="Arial" w:eastAsia="Arial" w:cs="Arial"/>
          <w:color w:val="auto"/>
          <w:spacing w:val="13"/>
          <w:sz w:val="23"/>
          <w:szCs w:val="23"/>
        </w:rPr>
        <w:t>7</w:t>
      </w:r>
      <w:r>
        <w:rPr>
          <w:rFonts w:ascii="Arial" w:hAnsi="Arial" w:eastAsia="Arial" w:cs="Arial"/>
          <w:color w:val="auto"/>
          <w:spacing w:val="8"/>
          <w:sz w:val="23"/>
          <w:szCs w:val="23"/>
        </w:rPr>
        <w:t xml:space="preserve">.1 </w:t>
      </w:r>
      <w:r>
        <w:rPr>
          <w:rFonts w:ascii="宋体" w:hAnsi="宋体" w:eastAsia="宋体" w:cs="宋体"/>
          <w:color w:val="auto"/>
          <w:spacing w:val="8"/>
          <w:sz w:val="23"/>
          <w:szCs w:val="23"/>
        </w:rPr>
        <w:t>货物质量保证</w:t>
      </w:r>
    </w:p>
    <w:p w14:paraId="4935EED5">
      <w:pPr>
        <w:spacing w:before="185" w:line="225" w:lineRule="auto"/>
        <w:ind w:left="12"/>
        <w:rPr>
          <w:rFonts w:ascii="宋体" w:hAnsi="宋体" w:eastAsia="宋体" w:cs="宋体"/>
          <w:color w:val="auto"/>
          <w:sz w:val="23"/>
          <w:szCs w:val="23"/>
        </w:rPr>
      </w:pPr>
      <w:r>
        <w:rPr>
          <w:rFonts w:ascii="Arial" w:hAnsi="Arial" w:eastAsia="Arial" w:cs="Arial"/>
          <w:color w:val="auto"/>
          <w:spacing w:val="18"/>
          <w:sz w:val="23"/>
          <w:szCs w:val="23"/>
        </w:rPr>
        <w:t>7.</w:t>
      </w:r>
      <w:r>
        <w:rPr>
          <w:rFonts w:ascii="Arial" w:hAnsi="Arial" w:eastAsia="Arial" w:cs="Arial"/>
          <w:color w:val="auto"/>
          <w:spacing w:val="13"/>
          <w:sz w:val="23"/>
          <w:szCs w:val="23"/>
        </w:rPr>
        <w:t>1</w:t>
      </w:r>
      <w:r>
        <w:rPr>
          <w:rFonts w:ascii="Arial" w:hAnsi="Arial" w:eastAsia="Arial" w:cs="Arial"/>
          <w:color w:val="auto"/>
          <w:spacing w:val="9"/>
          <w:sz w:val="23"/>
          <w:szCs w:val="23"/>
        </w:rPr>
        <w:t xml:space="preserve">.1   </w:t>
      </w:r>
      <w:r>
        <w:rPr>
          <w:rFonts w:ascii="宋体" w:hAnsi="宋体" w:eastAsia="宋体" w:cs="宋体"/>
          <w:color w:val="auto"/>
          <w:spacing w:val="9"/>
          <w:sz w:val="23"/>
          <w:szCs w:val="23"/>
        </w:rPr>
        <w:t>乙方必须保证货物是全新、未使用过的，并完全符合强制性的国家技术质量规范和</w:t>
      </w:r>
    </w:p>
    <w:p w14:paraId="5868F5C0">
      <w:pPr>
        <w:spacing w:before="188" w:line="227" w:lineRule="auto"/>
        <w:ind w:left="731"/>
        <w:rPr>
          <w:rFonts w:ascii="宋体" w:hAnsi="宋体" w:eastAsia="宋体" w:cs="宋体"/>
          <w:color w:val="auto"/>
          <w:sz w:val="23"/>
          <w:szCs w:val="23"/>
        </w:rPr>
      </w:pPr>
      <w:r>
        <w:rPr>
          <w:rFonts w:ascii="宋体" w:hAnsi="宋体" w:eastAsia="宋体" w:cs="宋体"/>
          <w:color w:val="auto"/>
          <w:spacing w:val="8"/>
          <w:sz w:val="23"/>
          <w:szCs w:val="23"/>
        </w:rPr>
        <w:t>合同规定的质量、规格、性能和技术规范等的要求</w:t>
      </w:r>
      <w:r>
        <w:rPr>
          <w:rFonts w:ascii="宋体" w:hAnsi="宋体" w:eastAsia="宋体" w:cs="宋体"/>
          <w:color w:val="auto"/>
          <w:spacing w:val="3"/>
          <w:sz w:val="23"/>
          <w:szCs w:val="23"/>
        </w:rPr>
        <w:t>。</w:t>
      </w:r>
    </w:p>
    <w:p w14:paraId="2B399836">
      <w:pPr>
        <w:spacing w:before="183" w:line="225" w:lineRule="auto"/>
        <w:ind w:left="12"/>
        <w:rPr>
          <w:rFonts w:ascii="宋体" w:hAnsi="宋体" w:eastAsia="宋体" w:cs="宋体"/>
          <w:color w:val="auto"/>
          <w:sz w:val="23"/>
          <w:szCs w:val="23"/>
        </w:rPr>
      </w:pPr>
      <w:r>
        <w:rPr>
          <w:rFonts w:ascii="Arial" w:hAnsi="Arial" w:eastAsia="Arial" w:cs="Arial"/>
          <w:color w:val="auto"/>
          <w:spacing w:val="18"/>
          <w:sz w:val="23"/>
          <w:szCs w:val="23"/>
        </w:rPr>
        <w:t>7.</w:t>
      </w:r>
      <w:r>
        <w:rPr>
          <w:rFonts w:ascii="Arial" w:hAnsi="Arial" w:eastAsia="Arial" w:cs="Arial"/>
          <w:color w:val="auto"/>
          <w:spacing w:val="13"/>
          <w:sz w:val="23"/>
          <w:szCs w:val="23"/>
        </w:rPr>
        <w:t>1</w:t>
      </w:r>
      <w:r>
        <w:rPr>
          <w:rFonts w:ascii="Arial" w:hAnsi="Arial" w:eastAsia="Arial" w:cs="Arial"/>
          <w:color w:val="auto"/>
          <w:spacing w:val="9"/>
          <w:sz w:val="23"/>
          <w:szCs w:val="23"/>
        </w:rPr>
        <w:t xml:space="preserve">.2   </w:t>
      </w:r>
      <w:r>
        <w:rPr>
          <w:rFonts w:ascii="宋体" w:hAnsi="宋体" w:eastAsia="宋体" w:cs="宋体"/>
          <w:color w:val="auto"/>
          <w:spacing w:val="9"/>
          <w:sz w:val="23"/>
          <w:szCs w:val="23"/>
        </w:rPr>
        <w:t>乙方须保证所提供的货物经正确安装、正常运转和保养，在其使用寿命期内须具有</w:t>
      </w:r>
    </w:p>
    <w:p w14:paraId="05CE4713">
      <w:pPr>
        <w:spacing w:before="186" w:line="375" w:lineRule="auto"/>
        <w:ind w:left="732" w:right="122"/>
        <w:rPr>
          <w:rFonts w:ascii="宋体" w:hAnsi="宋体" w:eastAsia="宋体" w:cs="宋体"/>
          <w:color w:val="auto"/>
          <w:sz w:val="23"/>
          <w:szCs w:val="23"/>
        </w:rPr>
      </w:pPr>
      <w:r>
        <w:rPr>
          <w:rFonts w:ascii="宋体" w:hAnsi="宋体" w:eastAsia="宋体" w:cs="宋体"/>
          <w:color w:val="auto"/>
          <w:spacing w:val="12"/>
          <w:sz w:val="23"/>
          <w:szCs w:val="23"/>
        </w:rPr>
        <w:t>符合质量</w:t>
      </w:r>
      <w:r>
        <w:rPr>
          <w:rFonts w:ascii="宋体" w:hAnsi="宋体" w:eastAsia="宋体" w:cs="宋体"/>
          <w:color w:val="auto"/>
          <w:spacing w:val="6"/>
          <w:sz w:val="23"/>
          <w:szCs w:val="23"/>
        </w:rPr>
        <w:t>要求和产品说明书的性能。在货物免费质保期之内， 乙方须对由于设计、</w:t>
      </w:r>
      <w:r>
        <w:rPr>
          <w:rFonts w:ascii="宋体" w:hAnsi="宋体" w:eastAsia="宋体" w:cs="宋体"/>
          <w:color w:val="auto"/>
          <w:sz w:val="23"/>
          <w:szCs w:val="23"/>
        </w:rPr>
        <w:t xml:space="preserve"> </w:t>
      </w:r>
      <w:r>
        <w:rPr>
          <w:rFonts w:ascii="宋体" w:hAnsi="宋体" w:eastAsia="宋体" w:cs="宋体"/>
          <w:color w:val="auto"/>
          <w:spacing w:val="16"/>
          <w:sz w:val="23"/>
          <w:szCs w:val="23"/>
        </w:rPr>
        <w:t>工</w:t>
      </w:r>
      <w:r>
        <w:rPr>
          <w:rFonts w:ascii="宋体" w:hAnsi="宋体" w:eastAsia="宋体" w:cs="宋体"/>
          <w:color w:val="auto"/>
          <w:spacing w:val="13"/>
          <w:sz w:val="23"/>
          <w:szCs w:val="23"/>
        </w:rPr>
        <w:t>艺</w:t>
      </w:r>
      <w:r>
        <w:rPr>
          <w:rFonts w:ascii="宋体" w:hAnsi="宋体" w:eastAsia="宋体" w:cs="宋体"/>
          <w:color w:val="auto"/>
          <w:spacing w:val="8"/>
          <w:sz w:val="23"/>
          <w:szCs w:val="23"/>
        </w:rPr>
        <w:t>或材料的缺陷而发生的任何不足或故障负责，并免费予以改进或更换。</w:t>
      </w:r>
    </w:p>
    <w:p w14:paraId="45A2945B">
      <w:pPr>
        <w:spacing w:before="1" w:line="223" w:lineRule="auto"/>
        <w:ind w:left="12"/>
        <w:rPr>
          <w:rFonts w:ascii="宋体" w:hAnsi="宋体" w:eastAsia="宋体" w:cs="宋体"/>
          <w:color w:val="auto"/>
          <w:sz w:val="23"/>
          <w:szCs w:val="23"/>
        </w:rPr>
      </w:pPr>
      <w:r>
        <w:rPr>
          <w:rFonts w:ascii="Arial" w:hAnsi="Arial" w:eastAsia="Arial" w:cs="Arial"/>
          <w:color w:val="auto"/>
          <w:spacing w:val="12"/>
          <w:sz w:val="23"/>
          <w:szCs w:val="23"/>
        </w:rPr>
        <w:t>7.1.3</w:t>
      </w:r>
      <w:r>
        <w:rPr>
          <w:rFonts w:ascii="Arial" w:hAnsi="Arial" w:eastAsia="Arial" w:cs="Arial"/>
          <w:color w:val="auto"/>
          <w:spacing w:val="9"/>
          <w:sz w:val="23"/>
          <w:szCs w:val="23"/>
        </w:rPr>
        <w:t xml:space="preserve"> </w:t>
      </w:r>
      <w:r>
        <w:rPr>
          <w:rFonts w:ascii="Arial" w:hAnsi="Arial" w:eastAsia="Arial" w:cs="Arial"/>
          <w:color w:val="auto"/>
          <w:spacing w:val="6"/>
          <w:sz w:val="23"/>
          <w:szCs w:val="23"/>
        </w:rPr>
        <w:t xml:space="preserve">  </w:t>
      </w:r>
      <w:r>
        <w:rPr>
          <w:rFonts w:ascii="宋体" w:hAnsi="宋体" w:eastAsia="宋体" w:cs="宋体"/>
          <w:color w:val="auto"/>
          <w:spacing w:val="6"/>
          <w:sz w:val="23"/>
          <w:szCs w:val="23"/>
        </w:rPr>
        <w:t>根据乙方按检验标准自己检验结果或委托有资质的相关质检机构的检验结果， 发现</w:t>
      </w:r>
    </w:p>
    <w:p w14:paraId="3C2A01BF">
      <w:pPr>
        <w:spacing w:before="188" w:line="375" w:lineRule="auto"/>
        <w:ind w:left="730" w:right="82" w:firstLine="5"/>
        <w:rPr>
          <w:rFonts w:ascii="宋体" w:hAnsi="宋体" w:eastAsia="宋体" w:cs="宋体"/>
          <w:color w:val="auto"/>
          <w:sz w:val="23"/>
          <w:szCs w:val="23"/>
        </w:rPr>
      </w:pPr>
      <w:r>
        <w:rPr>
          <w:rFonts w:ascii="宋体" w:hAnsi="宋体" w:eastAsia="宋体" w:cs="宋体"/>
          <w:color w:val="auto"/>
          <w:spacing w:val="20"/>
          <w:sz w:val="23"/>
          <w:szCs w:val="23"/>
        </w:rPr>
        <w:t>货物</w:t>
      </w:r>
      <w:r>
        <w:rPr>
          <w:rFonts w:ascii="宋体" w:hAnsi="宋体" w:eastAsia="宋体" w:cs="宋体"/>
          <w:color w:val="auto"/>
          <w:spacing w:val="15"/>
          <w:sz w:val="23"/>
          <w:szCs w:val="23"/>
        </w:rPr>
        <w:t>的</w:t>
      </w:r>
      <w:r>
        <w:rPr>
          <w:rFonts w:ascii="宋体" w:hAnsi="宋体" w:eastAsia="宋体" w:cs="宋体"/>
          <w:color w:val="auto"/>
          <w:spacing w:val="10"/>
          <w:sz w:val="23"/>
          <w:szCs w:val="23"/>
        </w:rPr>
        <w:t>数量、质量、规格与合同不符；或者在免费质保期内，证实货物存在缺陷，</w:t>
      </w:r>
      <w:r>
        <w:rPr>
          <w:rFonts w:ascii="宋体" w:hAnsi="宋体" w:eastAsia="宋体" w:cs="宋体"/>
          <w:color w:val="auto"/>
          <w:sz w:val="23"/>
          <w:szCs w:val="23"/>
        </w:rPr>
        <w:t xml:space="preserve"> </w:t>
      </w:r>
      <w:r>
        <w:rPr>
          <w:rFonts w:ascii="宋体" w:hAnsi="宋体" w:eastAsia="宋体" w:cs="宋体"/>
          <w:color w:val="auto"/>
          <w:spacing w:val="18"/>
          <w:sz w:val="23"/>
          <w:szCs w:val="23"/>
        </w:rPr>
        <w:t>包</w:t>
      </w:r>
      <w:r>
        <w:rPr>
          <w:rFonts w:ascii="宋体" w:hAnsi="宋体" w:eastAsia="宋体" w:cs="宋体"/>
          <w:color w:val="auto"/>
          <w:spacing w:val="11"/>
          <w:sz w:val="23"/>
          <w:szCs w:val="23"/>
        </w:rPr>
        <w:t>括潜在的缺陷或使用不符合要求的材料等，甲方应书面通知乙方。接到上述通知</w:t>
      </w:r>
      <w:r>
        <w:rPr>
          <w:rFonts w:ascii="宋体" w:hAnsi="宋体" w:eastAsia="宋体" w:cs="宋体"/>
          <w:color w:val="auto"/>
          <w:sz w:val="23"/>
          <w:szCs w:val="23"/>
        </w:rPr>
        <w:t xml:space="preserve"> </w:t>
      </w:r>
      <w:r>
        <w:rPr>
          <w:rFonts w:ascii="宋体" w:hAnsi="宋体" w:eastAsia="宋体" w:cs="宋体"/>
          <w:color w:val="auto"/>
          <w:spacing w:val="14"/>
          <w:sz w:val="23"/>
          <w:szCs w:val="23"/>
        </w:rPr>
        <w:t>后，乙方</w:t>
      </w:r>
      <w:r>
        <w:rPr>
          <w:rFonts w:ascii="宋体" w:hAnsi="宋体" w:eastAsia="宋体" w:cs="宋体"/>
          <w:color w:val="auto"/>
          <w:spacing w:val="8"/>
          <w:sz w:val="23"/>
          <w:szCs w:val="23"/>
        </w:rPr>
        <w:t>应</w:t>
      </w:r>
      <w:r>
        <w:rPr>
          <w:rFonts w:ascii="宋体" w:hAnsi="宋体" w:eastAsia="宋体" w:cs="宋体"/>
          <w:color w:val="auto"/>
          <w:spacing w:val="7"/>
          <w:sz w:val="23"/>
          <w:szCs w:val="23"/>
        </w:rPr>
        <w:t>及时免费更换或修理破损货物。乙方在甲方发出质量异议通知后， 未作</w:t>
      </w:r>
      <w:r>
        <w:rPr>
          <w:rFonts w:ascii="宋体" w:hAnsi="宋体" w:eastAsia="宋体" w:cs="宋体"/>
          <w:color w:val="auto"/>
          <w:sz w:val="23"/>
          <w:szCs w:val="23"/>
        </w:rPr>
        <w:t xml:space="preserve"> </w:t>
      </w:r>
      <w:r>
        <w:rPr>
          <w:rFonts w:ascii="宋体" w:hAnsi="宋体" w:eastAsia="宋体" w:cs="宋体"/>
          <w:color w:val="auto"/>
          <w:spacing w:val="10"/>
          <w:sz w:val="23"/>
          <w:szCs w:val="23"/>
        </w:rPr>
        <w:t>答</w:t>
      </w:r>
      <w:r>
        <w:rPr>
          <w:rFonts w:ascii="宋体" w:hAnsi="宋体" w:eastAsia="宋体" w:cs="宋体"/>
          <w:color w:val="auto"/>
          <w:spacing w:val="8"/>
          <w:sz w:val="23"/>
          <w:szCs w:val="23"/>
        </w:rPr>
        <w:t>复，甲方在通知书中所提出的要求应视为已被乙方接受。</w:t>
      </w:r>
    </w:p>
    <w:p w14:paraId="56608938">
      <w:pPr>
        <w:spacing w:before="1" w:line="226" w:lineRule="auto"/>
        <w:ind w:left="12"/>
        <w:rPr>
          <w:rFonts w:ascii="宋体" w:hAnsi="宋体" w:eastAsia="宋体" w:cs="宋体"/>
          <w:color w:val="auto"/>
          <w:sz w:val="23"/>
          <w:szCs w:val="23"/>
        </w:rPr>
      </w:pPr>
      <w:r>
        <w:rPr>
          <w:rFonts w:ascii="Arial" w:hAnsi="Arial" w:eastAsia="Arial" w:cs="Arial"/>
          <w:color w:val="auto"/>
          <w:spacing w:val="18"/>
          <w:sz w:val="23"/>
          <w:szCs w:val="23"/>
        </w:rPr>
        <w:t>7.</w:t>
      </w:r>
      <w:r>
        <w:rPr>
          <w:rFonts w:ascii="Arial" w:hAnsi="Arial" w:eastAsia="Arial" w:cs="Arial"/>
          <w:color w:val="auto"/>
          <w:spacing w:val="13"/>
          <w:sz w:val="23"/>
          <w:szCs w:val="23"/>
        </w:rPr>
        <w:t>1</w:t>
      </w:r>
      <w:r>
        <w:rPr>
          <w:rFonts w:ascii="Arial" w:hAnsi="Arial" w:eastAsia="Arial" w:cs="Arial"/>
          <w:color w:val="auto"/>
          <w:spacing w:val="9"/>
          <w:sz w:val="23"/>
          <w:szCs w:val="23"/>
        </w:rPr>
        <w:t xml:space="preserve">.4   </w:t>
      </w:r>
      <w:r>
        <w:rPr>
          <w:rFonts w:ascii="宋体" w:hAnsi="宋体" w:eastAsia="宋体" w:cs="宋体"/>
          <w:color w:val="auto"/>
          <w:spacing w:val="9"/>
          <w:sz w:val="23"/>
          <w:szCs w:val="23"/>
        </w:rPr>
        <w:t>乙方在收到通知后虽答复，但没有弥补缺陷，甲方可采取必要的补救措施，但由此</w:t>
      </w:r>
    </w:p>
    <w:p w14:paraId="08C6F9F5">
      <w:pPr>
        <w:spacing w:before="183" w:line="375" w:lineRule="auto"/>
        <w:ind w:left="730" w:right="23" w:firstLine="17"/>
        <w:rPr>
          <w:rFonts w:ascii="宋体" w:hAnsi="宋体" w:eastAsia="宋体" w:cs="宋体"/>
          <w:color w:val="auto"/>
          <w:sz w:val="23"/>
          <w:szCs w:val="23"/>
        </w:rPr>
      </w:pPr>
      <w:r>
        <w:rPr>
          <w:rFonts w:ascii="宋体" w:hAnsi="宋体" w:eastAsia="宋体" w:cs="宋体"/>
          <w:color w:val="auto"/>
          <w:spacing w:val="6"/>
          <w:sz w:val="23"/>
          <w:szCs w:val="23"/>
        </w:rPr>
        <w:t>引发的风险和费用将由乙方承担。甲方可从合同款或乙方提交的履约保证金中扣</w:t>
      </w:r>
      <w:r>
        <w:rPr>
          <w:rFonts w:ascii="宋体" w:hAnsi="宋体" w:eastAsia="宋体" w:cs="宋体"/>
          <w:color w:val="auto"/>
          <w:spacing w:val="4"/>
          <w:sz w:val="23"/>
          <w:szCs w:val="23"/>
        </w:rPr>
        <w:t>款</w:t>
      </w:r>
      <w:r>
        <w:rPr>
          <w:rFonts w:ascii="宋体" w:hAnsi="宋体" w:eastAsia="宋体" w:cs="宋体"/>
          <w:color w:val="auto"/>
          <w:sz w:val="23"/>
          <w:szCs w:val="23"/>
        </w:rPr>
        <w:t xml:space="preserve">， </w:t>
      </w:r>
      <w:r>
        <w:rPr>
          <w:rFonts w:ascii="宋体" w:hAnsi="宋体" w:eastAsia="宋体" w:cs="宋体"/>
          <w:color w:val="auto"/>
          <w:spacing w:val="14"/>
          <w:sz w:val="23"/>
          <w:szCs w:val="23"/>
        </w:rPr>
        <w:t>不足部分</w:t>
      </w:r>
      <w:r>
        <w:rPr>
          <w:rFonts w:ascii="宋体" w:hAnsi="宋体" w:eastAsia="宋体" w:cs="宋体"/>
          <w:color w:val="auto"/>
          <w:spacing w:val="8"/>
          <w:sz w:val="23"/>
          <w:szCs w:val="23"/>
        </w:rPr>
        <w:t>，</w:t>
      </w:r>
      <w:r>
        <w:rPr>
          <w:rFonts w:ascii="宋体" w:hAnsi="宋体" w:eastAsia="宋体" w:cs="宋体"/>
          <w:color w:val="auto"/>
          <w:spacing w:val="7"/>
          <w:sz w:val="23"/>
          <w:szCs w:val="23"/>
        </w:rPr>
        <w:t xml:space="preserve"> 甲方有权要求乙方赔偿。甲方根据合同规定对卖方行使的其他权力不受</w:t>
      </w:r>
      <w:r>
        <w:rPr>
          <w:rFonts w:ascii="宋体" w:hAnsi="宋体" w:eastAsia="宋体" w:cs="宋体"/>
          <w:color w:val="auto"/>
          <w:sz w:val="23"/>
          <w:szCs w:val="23"/>
        </w:rPr>
        <w:t xml:space="preserve"> </w:t>
      </w:r>
      <w:r>
        <w:rPr>
          <w:rFonts w:ascii="宋体" w:hAnsi="宋体" w:eastAsia="宋体" w:cs="宋体"/>
          <w:color w:val="auto"/>
          <w:spacing w:val="-5"/>
          <w:sz w:val="23"/>
          <w:szCs w:val="23"/>
        </w:rPr>
        <w:t>影</w:t>
      </w:r>
      <w:r>
        <w:rPr>
          <w:rFonts w:ascii="宋体" w:hAnsi="宋体" w:eastAsia="宋体" w:cs="宋体"/>
          <w:color w:val="auto"/>
          <w:spacing w:val="-4"/>
          <w:sz w:val="23"/>
          <w:szCs w:val="23"/>
        </w:rPr>
        <w:t>响。</w:t>
      </w:r>
    </w:p>
    <w:p w14:paraId="42431BFB">
      <w:pPr>
        <w:spacing w:before="2" w:line="374" w:lineRule="auto"/>
        <w:ind w:left="12" w:right="655"/>
        <w:rPr>
          <w:rFonts w:ascii="宋体" w:hAnsi="宋体" w:eastAsia="宋体" w:cs="宋体"/>
          <w:color w:val="auto"/>
          <w:sz w:val="23"/>
          <w:szCs w:val="23"/>
        </w:rPr>
      </w:pPr>
      <w:r>
        <w:rPr>
          <w:rFonts w:ascii="Arial" w:hAnsi="Arial" w:eastAsia="Arial" w:cs="Arial"/>
          <w:color w:val="auto"/>
          <w:spacing w:val="14"/>
          <w:sz w:val="23"/>
          <w:szCs w:val="23"/>
        </w:rPr>
        <w:t>7</w:t>
      </w:r>
      <w:r>
        <w:rPr>
          <w:rFonts w:ascii="Arial" w:hAnsi="Arial" w:eastAsia="Arial" w:cs="Arial"/>
          <w:color w:val="auto"/>
          <w:spacing w:val="11"/>
          <w:sz w:val="23"/>
          <w:szCs w:val="23"/>
        </w:rPr>
        <w:t>.</w:t>
      </w:r>
      <w:r>
        <w:rPr>
          <w:rFonts w:ascii="Arial" w:hAnsi="Arial" w:eastAsia="Arial" w:cs="Arial"/>
          <w:color w:val="auto"/>
          <w:spacing w:val="7"/>
          <w:sz w:val="23"/>
          <w:szCs w:val="23"/>
        </w:rPr>
        <w:t xml:space="preserve">1.5   </w:t>
      </w:r>
      <w:r>
        <w:rPr>
          <w:rFonts w:ascii="宋体" w:hAnsi="宋体" w:eastAsia="宋体" w:cs="宋体"/>
          <w:color w:val="auto"/>
          <w:spacing w:val="7"/>
          <w:sz w:val="23"/>
          <w:szCs w:val="23"/>
        </w:rPr>
        <w:t>合同条款下货物的免费质保期自货物通过最终验收起算，合同另行规定除外。</w:t>
      </w:r>
      <w:r>
        <w:rPr>
          <w:rFonts w:ascii="宋体" w:hAnsi="宋体" w:eastAsia="宋体" w:cs="宋体"/>
          <w:color w:val="auto"/>
          <w:sz w:val="23"/>
          <w:szCs w:val="23"/>
        </w:rPr>
        <w:t xml:space="preserve"> </w:t>
      </w:r>
      <w:r>
        <w:rPr>
          <w:rFonts w:ascii="Arial" w:hAnsi="Arial" w:eastAsia="Arial" w:cs="Arial"/>
          <w:color w:val="auto"/>
          <w:spacing w:val="16"/>
          <w:sz w:val="23"/>
          <w:szCs w:val="23"/>
        </w:rPr>
        <w:t>7</w:t>
      </w:r>
      <w:r>
        <w:rPr>
          <w:rFonts w:ascii="Arial" w:hAnsi="Arial" w:eastAsia="Arial" w:cs="Arial"/>
          <w:color w:val="auto"/>
          <w:spacing w:val="9"/>
          <w:sz w:val="23"/>
          <w:szCs w:val="23"/>
        </w:rPr>
        <w:t>.</w:t>
      </w:r>
      <w:r>
        <w:rPr>
          <w:rFonts w:ascii="Arial" w:hAnsi="Arial" w:eastAsia="Arial" w:cs="Arial"/>
          <w:color w:val="auto"/>
          <w:spacing w:val="8"/>
          <w:sz w:val="23"/>
          <w:szCs w:val="23"/>
        </w:rPr>
        <w:t xml:space="preserve">2 </w:t>
      </w:r>
      <w:r>
        <w:rPr>
          <w:rFonts w:ascii="宋体" w:hAnsi="宋体" w:eastAsia="宋体" w:cs="宋体"/>
          <w:color w:val="auto"/>
          <w:spacing w:val="8"/>
          <w:sz w:val="23"/>
          <w:szCs w:val="23"/>
        </w:rPr>
        <w:t>辅助服务质量保证</w:t>
      </w:r>
    </w:p>
    <w:p w14:paraId="5A082711">
      <w:pPr>
        <w:spacing w:line="225" w:lineRule="auto"/>
        <w:ind w:left="12"/>
        <w:rPr>
          <w:rFonts w:ascii="宋体" w:hAnsi="宋体" w:eastAsia="宋体" w:cs="宋体"/>
          <w:color w:val="auto"/>
          <w:sz w:val="23"/>
          <w:szCs w:val="23"/>
        </w:rPr>
      </w:pPr>
      <w:r>
        <w:rPr>
          <w:rFonts w:ascii="Arial" w:hAnsi="Arial" w:eastAsia="Arial" w:cs="Arial"/>
          <w:color w:val="auto"/>
          <w:spacing w:val="18"/>
          <w:sz w:val="23"/>
          <w:szCs w:val="23"/>
        </w:rPr>
        <w:t>7.</w:t>
      </w:r>
      <w:r>
        <w:rPr>
          <w:rFonts w:ascii="Arial" w:hAnsi="Arial" w:eastAsia="Arial" w:cs="Arial"/>
          <w:color w:val="auto"/>
          <w:spacing w:val="13"/>
          <w:sz w:val="23"/>
          <w:szCs w:val="23"/>
        </w:rPr>
        <w:t>2</w:t>
      </w:r>
      <w:r>
        <w:rPr>
          <w:rFonts w:ascii="Arial" w:hAnsi="Arial" w:eastAsia="Arial" w:cs="Arial"/>
          <w:color w:val="auto"/>
          <w:spacing w:val="9"/>
          <w:sz w:val="23"/>
          <w:szCs w:val="23"/>
        </w:rPr>
        <w:t xml:space="preserve">.1   </w:t>
      </w:r>
      <w:r>
        <w:rPr>
          <w:rFonts w:ascii="宋体" w:hAnsi="宋体" w:eastAsia="宋体" w:cs="宋体"/>
          <w:color w:val="auto"/>
          <w:spacing w:val="9"/>
          <w:sz w:val="23"/>
          <w:szCs w:val="23"/>
        </w:rPr>
        <w:t>乙方保证免费提供合同条款下的软件产品原厂商至少一年软件全部功能及其换代产</w:t>
      </w:r>
    </w:p>
    <w:p w14:paraId="0C2CEB38">
      <w:pPr>
        <w:rPr>
          <w:color w:val="auto"/>
        </w:rPr>
        <w:sectPr>
          <w:headerReference r:id="rId22" w:type="default"/>
          <w:footerReference r:id="rId23" w:type="default"/>
          <w:pgSz w:w="11906" w:h="16839"/>
          <w:pgMar w:top="1239" w:right="1162" w:bottom="1193" w:left="1246" w:header="1225" w:footer="1030" w:gutter="0"/>
          <w:pgNumType w:fmt="decimal"/>
          <w:cols w:space="720" w:num="1"/>
        </w:sectPr>
      </w:pPr>
    </w:p>
    <w:p w14:paraId="57F7EE14">
      <w:pPr>
        <w:spacing w:before="44" w:line="374" w:lineRule="auto"/>
        <w:ind w:right="59"/>
        <w:rPr>
          <w:rFonts w:ascii="宋体" w:hAnsi="宋体" w:eastAsia="宋体" w:cs="宋体"/>
          <w:color w:val="auto"/>
          <w:sz w:val="23"/>
          <w:szCs w:val="23"/>
        </w:rPr>
      </w:pPr>
      <w:r>
        <w:rPr>
          <w:rFonts w:ascii="宋体" w:hAnsi="宋体" w:eastAsia="宋体" w:cs="宋体"/>
          <w:color w:val="auto"/>
          <w:spacing w:val="14"/>
          <w:sz w:val="23"/>
          <w:szCs w:val="23"/>
        </w:rPr>
        <w:t>品的升级与技术支持服务(包含任何版本升级、产品换代、更新及在原有产品基</w:t>
      </w:r>
      <w:r>
        <w:rPr>
          <w:rFonts w:ascii="宋体" w:hAnsi="宋体" w:eastAsia="宋体" w:cs="宋体"/>
          <w:color w:val="auto"/>
          <w:spacing w:val="8"/>
          <w:sz w:val="23"/>
          <w:szCs w:val="23"/>
        </w:rPr>
        <w:t>础</w:t>
      </w:r>
      <w:r>
        <w:rPr>
          <w:rFonts w:ascii="宋体" w:hAnsi="宋体" w:eastAsia="宋体" w:cs="宋体"/>
          <w:color w:val="auto"/>
          <w:sz w:val="23"/>
          <w:szCs w:val="23"/>
        </w:rPr>
        <w:t xml:space="preserve"> </w:t>
      </w:r>
      <w:r>
        <w:rPr>
          <w:rFonts w:ascii="宋体" w:hAnsi="宋体" w:eastAsia="宋体" w:cs="宋体"/>
          <w:color w:val="auto"/>
          <w:spacing w:val="18"/>
          <w:sz w:val="23"/>
          <w:szCs w:val="23"/>
        </w:rPr>
        <w:t>上</w:t>
      </w:r>
      <w:r>
        <w:rPr>
          <w:rFonts w:ascii="宋体" w:hAnsi="宋体" w:eastAsia="宋体" w:cs="宋体"/>
          <w:color w:val="auto"/>
          <w:spacing w:val="11"/>
          <w:sz w:val="23"/>
          <w:szCs w:val="23"/>
        </w:rPr>
        <w:t>的拆解、完善、合并所产生的新产品，提供升级产品介质及授权，要求原厂商承</w:t>
      </w:r>
      <w:r>
        <w:rPr>
          <w:rFonts w:ascii="宋体" w:hAnsi="宋体" w:eastAsia="宋体" w:cs="宋体"/>
          <w:color w:val="auto"/>
          <w:sz w:val="23"/>
          <w:szCs w:val="23"/>
        </w:rPr>
        <w:t xml:space="preserve"> </w:t>
      </w:r>
      <w:r>
        <w:rPr>
          <w:rFonts w:ascii="宋体" w:hAnsi="宋体" w:eastAsia="宋体" w:cs="宋体"/>
          <w:color w:val="auto"/>
          <w:spacing w:val="12"/>
          <w:sz w:val="23"/>
          <w:szCs w:val="23"/>
        </w:rPr>
        <w:t>诺，并加盖原厂商公章)，不得出现因货物停售、转产而无法提供上述支持服务</w:t>
      </w:r>
      <w:r>
        <w:rPr>
          <w:rFonts w:ascii="宋体" w:hAnsi="宋体" w:eastAsia="宋体" w:cs="宋体"/>
          <w:color w:val="auto"/>
          <w:spacing w:val="5"/>
          <w:sz w:val="23"/>
          <w:szCs w:val="23"/>
        </w:rPr>
        <w:t>。</w:t>
      </w:r>
    </w:p>
    <w:p w14:paraId="5121DA18">
      <w:pPr>
        <w:spacing w:line="223" w:lineRule="auto"/>
        <w:ind w:left="12"/>
        <w:rPr>
          <w:rFonts w:ascii="宋体" w:hAnsi="宋体" w:eastAsia="宋体" w:cs="宋体"/>
          <w:color w:val="auto"/>
          <w:sz w:val="23"/>
          <w:szCs w:val="23"/>
        </w:rPr>
      </w:pPr>
      <w:r>
        <w:rPr>
          <w:rFonts w:ascii="Arial" w:hAnsi="Arial" w:eastAsia="Arial" w:cs="Arial"/>
          <w:color w:val="auto"/>
          <w:spacing w:val="18"/>
          <w:sz w:val="23"/>
          <w:szCs w:val="23"/>
        </w:rPr>
        <w:t>7.</w:t>
      </w:r>
      <w:r>
        <w:rPr>
          <w:rFonts w:ascii="Arial" w:hAnsi="Arial" w:eastAsia="Arial" w:cs="Arial"/>
          <w:color w:val="auto"/>
          <w:spacing w:val="13"/>
          <w:sz w:val="23"/>
          <w:szCs w:val="23"/>
        </w:rPr>
        <w:t>2</w:t>
      </w:r>
      <w:r>
        <w:rPr>
          <w:rFonts w:ascii="Arial" w:hAnsi="Arial" w:eastAsia="Arial" w:cs="Arial"/>
          <w:color w:val="auto"/>
          <w:spacing w:val="9"/>
          <w:sz w:val="23"/>
          <w:szCs w:val="23"/>
        </w:rPr>
        <w:t xml:space="preserve">.2   </w:t>
      </w:r>
      <w:r>
        <w:rPr>
          <w:rFonts w:ascii="宋体" w:hAnsi="宋体" w:eastAsia="宋体" w:cs="宋体"/>
          <w:color w:val="auto"/>
          <w:spacing w:val="9"/>
          <w:sz w:val="23"/>
          <w:szCs w:val="23"/>
        </w:rPr>
        <w:t>乙方应保证合同条款下所提供的服务包括培训、安装指导、单机调试、系统联调和</w:t>
      </w:r>
    </w:p>
    <w:p w14:paraId="5C32E00E">
      <w:pPr>
        <w:spacing w:before="188" w:line="375" w:lineRule="auto"/>
        <w:ind w:right="59"/>
        <w:rPr>
          <w:rFonts w:ascii="宋体" w:hAnsi="宋体" w:eastAsia="宋体" w:cs="宋体"/>
          <w:color w:val="auto"/>
          <w:sz w:val="23"/>
          <w:szCs w:val="23"/>
        </w:rPr>
      </w:pPr>
      <w:r>
        <w:rPr>
          <w:rFonts w:ascii="宋体" w:hAnsi="宋体" w:eastAsia="宋体" w:cs="宋体"/>
          <w:color w:val="auto"/>
          <w:spacing w:val="18"/>
          <w:sz w:val="23"/>
          <w:szCs w:val="23"/>
        </w:rPr>
        <w:t>试</w:t>
      </w:r>
      <w:r>
        <w:rPr>
          <w:rFonts w:ascii="宋体" w:hAnsi="宋体" w:eastAsia="宋体" w:cs="宋体"/>
          <w:color w:val="auto"/>
          <w:spacing w:val="11"/>
          <w:sz w:val="23"/>
          <w:szCs w:val="23"/>
        </w:rPr>
        <w:t>验等，按合同规定方式进行，并保证不存在因乙方工作人员的过失、错误或疏忽</w:t>
      </w:r>
      <w:r>
        <w:rPr>
          <w:rFonts w:ascii="宋体" w:hAnsi="宋体" w:eastAsia="宋体" w:cs="宋体"/>
          <w:color w:val="auto"/>
          <w:sz w:val="23"/>
          <w:szCs w:val="23"/>
        </w:rPr>
        <w:t xml:space="preserve"> </w:t>
      </w:r>
      <w:r>
        <w:rPr>
          <w:rFonts w:ascii="宋体" w:hAnsi="宋体" w:eastAsia="宋体" w:cs="宋体"/>
          <w:color w:val="auto"/>
          <w:spacing w:val="3"/>
          <w:sz w:val="23"/>
          <w:szCs w:val="23"/>
        </w:rPr>
        <w:t>而产生的缺陷</w:t>
      </w:r>
      <w:r>
        <w:rPr>
          <w:rFonts w:ascii="宋体" w:hAnsi="宋体" w:eastAsia="宋体" w:cs="宋体"/>
          <w:color w:val="auto"/>
          <w:spacing w:val="1"/>
          <w:sz w:val="23"/>
          <w:szCs w:val="23"/>
        </w:rPr>
        <w:t>。</w:t>
      </w:r>
    </w:p>
    <w:p w14:paraId="56D2C78E">
      <w:pPr>
        <w:spacing w:line="228" w:lineRule="auto"/>
        <w:ind w:left="10"/>
        <w:rPr>
          <w:rFonts w:ascii="宋体" w:hAnsi="宋体" w:eastAsia="宋体" w:cs="宋体"/>
          <w:color w:val="auto"/>
          <w:sz w:val="23"/>
          <w:szCs w:val="23"/>
        </w:rPr>
      </w:pPr>
      <w:r>
        <w:rPr>
          <w:rFonts w:ascii="Arial" w:hAnsi="Arial" w:eastAsia="Arial" w:cs="Arial"/>
          <w:b/>
          <w:bCs/>
          <w:color w:val="auto"/>
          <w:spacing w:val="9"/>
          <w:sz w:val="23"/>
          <w:szCs w:val="23"/>
        </w:rPr>
        <w:t>8.</w:t>
      </w:r>
      <w:r>
        <w:rPr>
          <w:rFonts w:ascii="Arial" w:hAnsi="Arial" w:eastAsia="Arial" w:cs="Arial"/>
          <w:color w:val="auto"/>
          <w:spacing w:val="9"/>
          <w:sz w:val="23"/>
          <w:szCs w:val="23"/>
        </w:rPr>
        <w:t xml:space="preserve">  </w:t>
      </w:r>
      <w:r>
        <w:rPr>
          <w:rFonts w:ascii="宋体" w:hAnsi="宋体" w:eastAsia="宋体" w:cs="宋体"/>
          <w:color w:val="auto"/>
          <w:spacing w:val="9"/>
          <w:sz w:val="23"/>
          <w:szCs w:val="23"/>
        </w:rPr>
        <w:t>包装要求</w:t>
      </w:r>
    </w:p>
    <w:p w14:paraId="5828DB4B">
      <w:pPr>
        <w:spacing w:before="183" w:line="374" w:lineRule="auto"/>
        <w:ind w:left="489" w:right="59" w:hanging="479"/>
        <w:rPr>
          <w:rFonts w:ascii="宋体" w:hAnsi="宋体" w:eastAsia="宋体" w:cs="宋体"/>
          <w:color w:val="auto"/>
          <w:sz w:val="23"/>
          <w:szCs w:val="23"/>
        </w:rPr>
      </w:pPr>
      <w:r>
        <w:rPr>
          <w:rFonts w:ascii="Arial" w:hAnsi="Arial" w:eastAsia="Arial" w:cs="Arial"/>
          <w:color w:val="auto"/>
          <w:spacing w:val="14"/>
          <w:sz w:val="23"/>
          <w:szCs w:val="23"/>
        </w:rPr>
        <w:t>8</w:t>
      </w:r>
      <w:r>
        <w:rPr>
          <w:rFonts w:ascii="Arial" w:hAnsi="Arial" w:eastAsia="Arial" w:cs="Arial"/>
          <w:color w:val="auto"/>
          <w:spacing w:val="9"/>
          <w:sz w:val="23"/>
          <w:szCs w:val="23"/>
        </w:rPr>
        <w:t>.</w:t>
      </w:r>
      <w:r>
        <w:rPr>
          <w:rFonts w:ascii="Arial" w:hAnsi="Arial" w:eastAsia="Arial" w:cs="Arial"/>
          <w:color w:val="auto"/>
          <w:spacing w:val="7"/>
          <w:sz w:val="23"/>
          <w:szCs w:val="23"/>
        </w:rPr>
        <w:t xml:space="preserve">1 </w:t>
      </w:r>
      <w:r>
        <w:rPr>
          <w:rFonts w:ascii="宋体" w:hAnsi="宋体" w:eastAsia="宋体" w:cs="宋体"/>
          <w:color w:val="auto"/>
          <w:spacing w:val="7"/>
          <w:sz w:val="23"/>
          <w:szCs w:val="23"/>
        </w:rPr>
        <w:t>除合同另有约定外</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乙方提供的全部货物</w:t>
      </w:r>
      <w:r>
        <w:rPr>
          <w:rFonts w:ascii="Arial" w:hAnsi="Arial" w:eastAsia="Arial" w:cs="Arial"/>
          <w:color w:val="auto"/>
          <w:spacing w:val="7"/>
          <w:sz w:val="23"/>
          <w:szCs w:val="23"/>
        </w:rPr>
        <w:t>,</w:t>
      </w:r>
      <w:r>
        <w:rPr>
          <w:rFonts w:ascii="宋体" w:hAnsi="宋体" w:eastAsia="宋体" w:cs="宋体"/>
          <w:color w:val="auto"/>
          <w:spacing w:val="7"/>
          <w:sz w:val="23"/>
          <w:szCs w:val="23"/>
        </w:rPr>
        <w:t>均应采用本行业通用的方式进行包装，且该包</w:t>
      </w:r>
      <w:r>
        <w:rPr>
          <w:rFonts w:ascii="宋体" w:hAnsi="宋体" w:eastAsia="宋体" w:cs="宋体"/>
          <w:color w:val="auto"/>
          <w:sz w:val="23"/>
          <w:szCs w:val="23"/>
        </w:rPr>
        <w:t xml:space="preserve"> </w:t>
      </w:r>
      <w:r>
        <w:rPr>
          <w:rFonts w:ascii="宋体" w:hAnsi="宋体" w:eastAsia="宋体" w:cs="宋体"/>
          <w:color w:val="auto"/>
          <w:spacing w:val="14"/>
          <w:sz w:val="23"/>
          <w:szCs w:val="23"/>
        </w:rPr>
        <w:t>装</w:t>
      </w:r>
      <w:r>
        <w:rPr>
          <w:rFonts w:ascii="宋体" w:hAnsi="宋体" w:eastAsia="宋体" w:cs="宋体"/>
          <w:color w:val="auto"/>
          <w:spacing w:val="10"/>
          <w:sz w:val="23"/>
          <w:szCs w:val="23"/>
        </w:rPr>
        <w:t>应</w:t>
      </w:r>
      <w:r>
        <w:rPr>
          <w:rFonts w:ascii="宋体" w:hAnsi="宋体" w:eastAsia="宋体" w:cs="宋体"/>
          <w:color w:val="auto"/>
          <w:spacing w:val="7"/>
          <w:sz w:val="23"/>
          <w:szCs w:val="23"/>
        </w:rPr>
        <w:t>符合国家有关包装的法律、法规的规定。</w:t>
      </w:r>
    </w:p>
    <w:p w14:paraId="5C5633A2">
      <w:pPr>
        <w:spacing w:line="375" w:lineRule="auto"/>
        <w:ind w:left="490" w:right="59" w:hanging="480"/>
        <w:rPr>
          <w:rFonts w:ascii="宋体" w:hAnsi="宋体" w:eastAsia="宋体" w:cs="宋体"/>
          <w:color w:val="auto"/>
          <w:sz w:val="23"/>
          <w:szCs w:val="23"/>
        </w:rPr>
      </w:pPr>
      <w:r>
        <w:rPr>
          <w:rFonts w:ascii="Arial" w:hAnsi="Arial" w:eastAsia="Arial" w:cs="Arial"/>
          <w:color w:val="auto"/>
          <w:spacing w:val="14"/>
          <w:sz w:val="23"/>
          <w:szCs w:val="23"/>
        </w:rPr>
        <w:t>8</w:t>
      </w:r>
      <w:r>
        <w:rPr>
          <w:rFonts w:ascii="Arial" w:hAnsi="Arial" w:eastAsia="Arial" w:cs="Arial"/>
          <w:color w:val="auto"/>
          <w:spacing w:val="12"/>
          <w:sz w:val="23"/>
          <w:szCs w:val="23"/>
        </w:rPr>
        <w:t xml:space="preserve">.2 </w:t>
      </w:r>
      <w:r>
        <w:rPr>
          <w:rFonts w:ascii="宋体" w:hAnsi="宋体" w:eastAsia="宋体" w:cs="宋体"/>
          <w:color w:val="auto"/>
          <w:spacing w:val="12"/>
          <w:sz w:val="23"/>
          <w:szCs w:val="23"/>
        </w:rPr>
        <w:t>包装应适应于远距离运输，并有良好的防潮、防震、防锈和防粗暴装卸等保护措施，</w:t>
      </w:r>
      <w:r>
        <w:rPr>
          <w:rFonts w:ascii="宋体" w:hAnsi="宋体" w:eastAsia="宋体" w:cs="宋体"/>
          <w:color w:val="auto"/>
          <w:sz w:val="23"/>
          <w:szCs w:val="23"/>
        </w:rPr>
        <w:t xml:space="preserve"> </w:t>
      </w:r>
      <w:r>
        <w:rPr>
          <w:rFonts w:ascii="宋体" w:hAnsi="宋体" w:eastAsia="宋体" w:cs="宋体"/>
          <w:color w:val="auto"/>
          <w:spacing w:val="16"/>
          <w:sz w:val="23"/>
          <w:szCs w:val="23"/>
        </w:rPr>
        <w:t>以</w:t>
      </w:r>
      <w:r>
        <w:rPr>
          <w:rFonts w:ascii="宋体" w:hAnsi="宋体" w:eastAsia="宋体" w:cs="宋体"/>
          <w:color w:val="auto"/>
          <w:spacing w:val="11"/>
          <w:sz w:val="23"/>
          <w:szCs w:val="23"/>
        </w:rPr>
        <w:t>确保货物安全运抵现场。由于包装不善所引起的货物锈蚀、损坏和损失均由乙方承</w:t>
      </w:r>
      <w:r>
        <w:rPr>
          <w:rFonts w:ascii="宋体" w:hAnsi="宋体" w:eastAsia="宋体" w:cs="宋体"/>
          <w:color w:val="auto"/>
          <w:sz w:val="23"/>
          <w:szCs w:val="23"/>
        </w:rPr>
        <w:t xml:space="preserve"> </w:t>
      </w:r>
      <w:r>
        <w:rPr>
          <w:rFonts w:ascii="宋体" w:hAnsi="宋体" w:eastAsia="宋体" w:cs="宋体"/>
          <w:color w:val="auto"/>
          <w:spacing w:val="-9"/>
          <w:sz w:val="23"/>
          <w:szCs w:val="23"/>
        </w:rPr>
        <w:t>担</w:t>
      </w:r>
      <w:r>
        <w:rPr>
          <w:rFonts w:ascii="宋体" w:hAnsi="宋体" w:eastAsia="宋体" w:cs="宋体"/>
          <w:color w:val="auto"/>
          <w:spacing w:val="-7"/>
          <w:sz w:val="23"/>
          <w:szCs w:val="23"/>
        </w:rPr>
        <w:t>。</w:t>
      </w:r>
    </w:p>
    <w:p w14:paraId="471014FE">
      <w:pPr>
        <w:spacing w:before="2" w:line="374" w:lineRule="auto"/>
        <w:ind w:left="493" w:right="59" w:firstLine="20"/>
        <w:rPr>
          <w:rFonts w:ascii="宋体" w:hAnsi="宋体" w:eastAsia="宋体" w:cs="宋体"/>
          <w:color w:val="auto"/>
          <w:sz w:val="23"/>
          <w:szCs w:val="23"/>
        </w:rPr>
      </w:pPr>
      <w:r>
        <w:rPr>
          <w:rFonts w:ascii="宋体" w:hAnsi="宋体" w:eastAsia="宋体" w:cs="宋体"/>
          <w:color w:val="auto"/>
          <w:spacing w:val="14"/>
          <w:sz w:val="23"/>
          <w:szCs w:val="23"/>
        </w:rPr>
        <w:t>乙</w:t>
      </w:r>
      <w:r>
        <w:rPr>
          <w:rFonts w:ascii="宋体" w:hAnsi="宋体" w:eastAsia="宋体" w:cs="宋体"/>
          <w:color w:val="auto"/>
          <w:spacing w:val="8"/>
          <w:sz w:val="23"/>
          <w:szCs w:val="23"/>
        </w:rPr>
        <w:t>方</w:t>
      </w:r>
      <w:r>
        <w:rPr>
          <w:rFonts w:ascii="宋体" w:hAnsi="宋体" w:eastAsia="宋体" w:cs="宋体"/>
          <w:color w:val="auto"/>
          <w:spacing w:val="7"/>
          <w:sz w:val="23"/>
          <w:szCs w:val="23"/>
        </w:rPr>
        <w:t>应提供货物运至合同规定的最终目的地所需要的包装， 以防止货物在转运中损坏</w:t>
      </w:r>
      <w:r>
        <w:rPr>
          <w:rFonts w:ascii="宋体" w:hAnsi="宋体" w:eastAsia="宋体" w:cs="宋体"/>
          <w:color w:val="auto"/>
          <w:sz w:val="23"/>
          <w:szCs w:val="23"/>
        </w:rPr>
        <w:t xml:space="preserve"> </w:t>
      </w:r>
      <w:r>
        <w:rPr>
          <w:rFonts w:ascii="宋体" w:hAnsi="宋体" w:eastAsia="宋体" w:cs="宋体"/>
          <w:color w:val="auto"/>
          <w:spacing w:val="-4"/>
          <w:sz w:val="23"/>
          <w:szCs w:val="23"/>
        </w:rPr>
        <w:t>或</w:t>
      </w:r>
      <w:r>
        <w:rPr>
          <w:rFonts w:ascii="宋体" w:hAnsi="宋体" w:eastAsia="宋体" w:cs="宋体"/>
          <w:color w:val="auto"/>
          <w:spacing w:val="-2"/>
          <w:sz w:val="23"/>
          <w:szCs w:val="23"/>
        </w:rPr>
        <w:t>变质。</w:t>
      </w:r>
    </w:p>
    <w:p w14:paraId="7ACF563E">
      <w:pPr>
        <w:spacing w:line="225" w:lineRule="auto"/>
        <w:ind w:left="10"/>
        <w:rPr>
          <w:rFonts w:ascii="宋体" w:hAnsi="宋体" w:eastAsia="宋体" w:cs="宋体"/>
          <w:color w:val="auto"/>
          <w:sz w:val="23"/>
          <w:szCs w:val="23"/>
        </w:rPr>
      </w:pPr>
      <w:r>
        <w:rPr>
          <w:rFonts w:ascii="Arial" w:hAnsi="Arial" w:eastAsia="Arial" w:cs="Arial"/>
          <w:color w:val="auto"/>
          <w:spacing w:val="14"/>
          <w:sz w:val="23"/>
          <w:szCs w:val="23"/>
        </w:rPr>
        <w:t>8.</w:t>
      </w:r>
      <w:r>
        <w:rPr>
          <w:rFonts w:ascii="Arial" w:hAnsi="Arial" w:eastAsia="Arial" w:cs="Arial"/>
          <w:color w:val="auto"/>
          <w:spacing w:val="8"/>
          <w:sz w:val="23"/>
          <w:szCs w:val="23"/>
        </w:rPr>
        <w:t>3</w:t>
      </w:r>
      <w:r>
        <w:rPr>
          <w:rFonts w:ascii="Arial" w:hAnsi="Arial" w:eastAsia="Arial" w:cs="Arial"/>
          <w:color w:val="auto"/>
          <w:spacing w:val="7"/>
          <w:sz w:val="23"/>
          <w:szCs w:val="23"/>
        </w:rPr>
        <w:t xml:space="preserve"> </w:t>
      </w:r>
      <w:r>
        <w:rPr>
          <w:rFonts w:ascii="宋体" w:hAnsi="宋体" w:eastAsia="宋体" w:cs="宋体"/>
          <w:color w:val="auto"/>
          <w:spacing w:val="7"/>
          <w:sz w:val="23"/>
          <w:szCs w:val="23"/>
        </w:rPr>
        <w:t>乙方所提供的货物包装均为出厂时原包装。</w:t>
      </w:r>
    </w:p>
    <w:p w14:paraId="43C351B4">
      <w:pPr>
        <w:spacing w:before="188" w:line="225" w:lineRule="auto"/>
        <w:ind w:left="10"/>
        <w:rPr>
          <w:rFonts w:ascii="宋体" w:hAnsi="宋体" w:eastAsia="宋体" w:cs="宋体"/>
          <w:color w:val="auto"/>
          <w:sz w:val="23"/>
          <w:szCs w:val="23"/>
        </w:rPr>
      </w:pPr>
      <w:r>
        <w:rPr>
          <w:rFonts w:ascii="Arial" w:hAnsi="Arial" w:eastAsia="Arial" w:cs="Arial"/>
          <w:color w:val="auto"/>
          <w:spacing w:val="10"/>
          <w:sz w:val="23"/>
          <w:szCs w:val="23"/>
        </w:rPr>
        <w:t>8</w:t>
      </w:r>
      <w:r>
        <w:rPr>
          <w:rFonts w:ascii="Arial" w:hAnsi="Arial" w:eastAsia="Arial" w:cs="Arial"/>
          <w:color w:val="auto"/>
          <w:spacing w:val="8"/>
          <w:sz w:val="23"/>
          <w:szCs w:val="23"/>
        </w:rPr>
        <w:t xml:space="preserve">.4 </w:t>
      </w:r>
      <w:r>
        <w:rPr>
          <w:rFonts w:ascii="宋体" w:hAnsi="宋体" w:eastAsia="宋体" w:cs="宋体"/>
          <w:color w:val="auto"/>
          <w:spacing w:val="8"/>
          <w:sz w:val="23"/>
          <w:szCs w:val="23"/>
        </w:rPr>
        <w:t>乙方所提供货物必须附有质量合格证，装箱清单，主机、附件、各种零部件和消耗品，</w:t>
      </w:r>
    </w:p>
    <w:p w14:paraId="3CB6FDAC">
      <w:pPr>
        <w:spacing w:before="185" w:line="227" w:lineRule="auto"/>
        <w:ind w:left="491"/>
        <w:rPr>
          <w:rFonts w:ascii="宋体" w:hAnsi="宋体" w:eastAsia="宋体" w:cs="宋体"/>
          <w:color w:val="auto"/>
          <w:sz w:val="23"/>
          <w:szCs w:val="23"/>
        </w:rPr>
      </w:pPr>
      <w:r>
        <w:rPr>
          <w:rFonts w:ascii="宋体" w:hAnsi="宋体" w:eastAsia="宋体" w:cs="宋体"/>
          <w:color w:val="auto"/>
          <w:spacing w:val="10"/>
          <w:sz w:val="23"/>
          <w:szCs w:val="23"/>
        </w:rPr>
        <w:t>有</w:t>
      </w:r>
      <w:r>
        <w:rPr>
          <w:rFonts w:ascii="宋体" w:hAnsi="宋体" w:eastAsia="宋体" w:cs="宋体"/>
          <w:color w:val="auto"/>
          <w:spacing w:val="7"/>
          <w:sz w:val="23"/>
          <w:szCs w:val="23"/>
        </w:rPr>
        <w:t>清楚的与装箱单相对应的名称和编号。</w:t>
      </w:r>
    </w:p>
    <w:p w14:paraId="52C6C4D4">
      <w:pPr>
        <w:spacing w:before="184" w:line="375" w:lineRule="auto"/>
        <w:ind w:left="513" w:right="59" w:hanging="503"/>
        <w:rPr>
          <w:rFonts w:ascii="宋体" w:hAnsi="宋体" w:eastAsia="宋体" w:cs="宋体"/>
          <w:color w:val="auto"/>
          <w:sz w:val="23"/>
          <w:szCs w:val="23"/>
        </w:rPr>
      </w:pPr>
      <w:r>
        <w:rPr>
          <w:rFonts w:ascii="Arial" w:hAnsi="Arial" w:eastAsia="Arial" w:cs="Arial"/>
          <w:color w:val="auto"/>
          <w:spacing w:val="24"/>
          <w:sz w:val="23"/>
          <w:szCs w:val="23"/>
        </w:rPr>
        <w:t>8</w:t>
      </w:r>
      <w:r>
        <w:rPr>
          <w:rFonts w:ascii="Arial" w:hAnsi="Arial" w:eastAsia="Arial" w:cs="Arial"/>
          <w:color w:val="auto"/>
          <w:spacing w:val="17"/>
          <w:sz w:val="23"/>
          <w:szCs w:val="23"/>
        </w:rPr>
        <w:t>.</w:t>
      </w:r>
      <w:r>
        <w:rPr>
          <w:rFonts w:ascii="Arial" w:hAnsi="Arial" w:eastAsia="Arial" w:cs="Arial"/>
          <w:color w:val="auto"/>
          <w:spacing w:val="12"/>
          <w:sz w:val="23"/>
          <w:szCs w:val="23"/>
        </w:rPr>
        <w:t xml:space="preserve">5 </w:t>
      </w:r>
      <w:r>
        <w:rPr>
          <w:rFonts w:ascii="宋体" w:hAnsi="宋体" w:eastAsia="宋体" w:cs="宋体"/>
          <w:color w:val="auto"/>
          <w:spacing w:val="12"/>
          <w:sz w:val="23"/>
          <w:szCs w:val="23"/>
        </w:rPr>
        <w:t>货物运输中的运输费用和保险费用均由乙方承担。运输过程中的一切损失、损坏均由</w:t>
      </w:r>
      <w:r>
        <w:rPr>
          <w:rFonts w:ascii="宋体" w:hAnsi="宋体" w:eastAsia="宋体" w:cs="宋体"/>
          <w:color w:val="auto"/>
          <w:sz w:val="23"/>
          <w:szCs w:val="23"/>
        </w:rPr>
        <w:t xml:space="preserve"> </w:t>
      </w:r>
      <w:r>
        <w:rPr>
          <w:rFonts w:ascii="宋体" w:hAnsi="宋体" w:eastAsia="宋体" w:cs="宋体"/>
          <w:color w:val="auto"/>
          <w:spacing w:val="-6"/>
          <w:sz w:val="23"/>
          <w:szCs w:val="23"/>
        </w:rPr>
        <w:t>乙</w:t>
      </w:r>
      <w:r>
        <w:rPr>
          <w:rFonts w:ascii="宋体" w:hAnsi="宋体" w:eastAsia="宋体" w:cs="宋体"/>
          <w:color w:val="auto"/>
          <w:spacing w:val="-4"/>
          <w:sz w:val="23"/>
          <w:szCs w:val="23"/>
        </w:rPr>
        <w:t>方</w:t>
      </w:r>
      <w:r>
        <w:rPr>
          <w:rFonts w:ascii="宋体" w:hAnsi="宋体" w:eastAsia="宋体" w:cs="宋体"/>
          <w:color w:val="auto"/>
          <w:spacing w:val="-3"/>
          <w:sz w:val="23"/>
          <w:szCs w:val="23"/>
        </w:rPr>
        <w:t>负责。</w:t>
      </w:r>
    </w:p>
    <w:p w14:paraId="7B9D68D8">
      <w:pPr>
        <w:spacing w:before="1" w:line="225" w:lineRule="auto"/>
        <w:ind w:left="8"/>
        <w:rPr>
          <w:rFonts w:ascii="宋体" w:hAnsi="宋体" w:eastAsia="宋体" w:cs="宋体"/>
          <w:color w:val="auto"/>
          <w:sz w:val="23"/>
          <w:szCs w:val="23"/>
        </w:rPr>
      </w:pPr>
      <w:r>
        <w:rPr>
          <w:rFonts w:ascii="Arial" w:hAnsi="Arial" w:eastAsia="Arial" w:cs="Arial"/>
          <w:b/>
          <w:bCs/>
          <w:color w:val="auto"/>
          <w:spacing w:val="12"/>
          <w:sz w:val="23"/>
          <w:szCs w:val="23"/>
        </w:rPr>
        <w:t>9</w:t>
      </w:r>
      <w:r>
        <w:rPr>
          <w:rFonts w:ascii="Arial" w:hAnsi="Arial" w:eastAsia="Arial" w:cs="Arial"/>
          <w:b/>
          <w:bCs/>
          <w:color w:val="auto"/>
          <w:spacing w:val="8"/>
          <w:sz w:val="23"/>
          <w:szCs w:val="23"/>
        </w:rPr>
        <w:t>.</w:t>
      </w:r>
      <w:r>
        <w:rPr>
          <w:rFonts w:ascii="Arial" w:hAnsi="Arial" w:eastAsia="Arial" w:cs="Arial"/>
          <w:color w:val="auto"/>
          <w:spacing w:val="8"/>
          <w:sz w:val="23"/>
          <w:szCs w:val="23"/>
        </w:rPr>
        <w:t xml:space="preserve">  </w:t>
      </w:r>
      <w:r>
        <w:rPr>
          <w:rFonts w:ascii="宋体" w:hAnsi="宋体" w:eastAsia="宋体" w:cs="宋体"/>
          <w:color w:val="auto"/>
          <w:spacing w:val="8"/>
          <w:sz w:val="23"/>
          <w:szCs w:val="23"/>
        </w:rPr>
        <w:t>价格</w:t>
      </w:r>
    </w:p>
    <w:p w14:paraId="471E5E21">
      <w:pPr>
        <w:spacing w:before="184" w:line="227" w:lineRule="auto"/>
        <w:ind w:left="11"/>
        <w:rPr>
          <w:rFonts w:ascii="宋体" w:hAnsi="宋体" w:eastAsia="宋体" w:cs="宋体"/>
          <w:color w:val="auto"/>
          <w:sz w:val="23"/>
          <w:szCs w:val="23"/>
        </w:rPr>
      </w:pPr>
      <w:r>
        <w:rPr>
          <w:rFonts w:ascii="Arial" w:hAnsi="Arial" w:eastAsia="Arial" w:cs="Arial"/>
          <w:color w:val="auto"/>
          <w:spacing w:val="24"/>
          <w:sz w:val="23"/>
          <w:szCs w:val="23"/>
        </w:rPr>
        <w:t>9</w:t>
      </w:r>
      <w:r>
        <w:rPr>
          <w:rFonts w:ascii="Arial" w:hAnsi="Arial" w:eastAsia="Arial" w:cs="Arial"/>
          <w:color w:val="auto"/>
          <w:spacing w:val="16"/>
          <w:sz w:val="23"/>
          <w:szCs w:val="23"/>
        </w:rPr>
        <w:t>.</w:t>
      </w:r>
      <w:r>
        <w:rPr>
          <w:rFonts w:ascii="Arial" w:hAnsi="Arial" w:eastAsia="Arial" w:cs="Arial"/>
          <w:color w:val="auto"/>
          <w:spacing w:val="12"/>
          <w:sz w:val="23"/>
          <w:szCs w:val="23"/>
        </w:rPr>
        <w:t xml:space="preserve">1 </w:t>
      </w:r>
      <w:r>
        <w:rPr>
          <w:rFonts w:ascii="宋体" w:hAnsi="宋体" w:eastAsia="宋体" w:cs="宋体"/>
          <w:color w:val="auto"/>
          <w:spacing w:val="12"/>
          <w:sz w:val="23"/>
          <w:szCs w:val="23"/>
        </w:rPr>
        <w:t>乙方履行合同所必须的所有费用，包括但不限于货物及部件的设计、检测与试验、制</w:t>
      </w:r>
    </w:p>
    <w:p w14:paraId="1C0DCEF9">
      <w:pPr>
        <w:spacing w:before="186" w:line="375" w:lineRule="auto"/>
        <w:ind w:left="492" w:right="59" w:hanging="3"/>
        <w:rPr>
          <w:rFonts w:ascii="宋体" w:hAnsi="宋体" w:eastAsia="宋体" w:cs="宋体"/>
          <w:color w:val="auto"/>
          <w:sz w:val="23"/>
          <w:szCs w:val="23"/>
        </w:rPr>
      </w:pPr>
      <w:r>
        <w:rPr>
          <w:rFonts w:ascii="宋体" w:hAnsi="宋体" w:eastAsia="宋体" w:cs="宋体"/>
          <w:color w:val="auto"/>
          <w:spacing w:val="14"/>
          <w:sz w:val="23"/>
          <w:szCs w:val="23"/>
        </w:rPr>
        <w:t>造</w:t>
      </w:r>
      <w:r>
        <w:rPr>
          <w:rFonts w:ascii="宋体" w:hAnsi="宋体" w:eastAsia="宋体" w:cs="宋体"/>
          <w:color w:val="auto"/>
          <w:spacing w:val="10"/>
          <w:sz w:val="23"/>
          <w:szCs w:val="23"/>
        </w:rPr>
        <w:t>、运输、装卸、保险、单机调试、安装调试指导、技术资料、培训、交通、人员、</w:t>
      </w:r>
      <w:r>
        <w:rPr>
          <w:rFonts w:ascii="宋体" w:hAnsi="宋体" w:eastAsia="宋体" w:cs="宋体"/>
          <w:color w:val="auto"/>
          <w:sz w:val="23"/>
          <w:szCs w:val="23"/>
        </w:rPr>
        <w:t xml:space="preserve"> </w:t>
      </w:r>
      <w:r>
        <w:rPr>
          <w:rFonts w:ascii="宋体" w:hAnsi="宋体" w:eastAsia="宋体" w:cs="宋体"/>
          <w:color w:val="auto"/>
          <w:spacing w:val="14"/>
          <w:sz w:val="23"/>
          <w:szCs w:val="23"/>
        </w:rPr>
        <w:t>差</w:t>
      </w:r>
      <w:r>
        <w:rPr>
          <w:rFonts w:ascii="宋体" w:hAnsi="宋体" w:eastAsia="宋体" w:cs="宋体"/>
          <w:color w:val="auto"/>
          <w:spacing w:val="11"/>
          <w:sz w:val="23"/>
          <w:szCs w:val="23"/>
        </w:rPr>
        <w:t>旅、免费质保期服务费、其他管理费用、所有的检验、测试、调试、验收、试运行</w:t>
      </w:r>
      <w:r>
        <w:rPr>
          <w:rFonts w:ascii="宋体" w:hAnsi="宋体" w:eastAsia="宋体" w:cs="宋体"/>
          <w:color w:val="auto"/>
          <w:sz w:val="23"/>
          <w:szCs w:val="23"/>
        </w:rPr>
        <w:t xml:space="preserve"> </w:t>
      </w:r>
      <w:r>
        <w:rPr>
          <w:rFonts w:ascii="宋体" w:hAnsi="宋体" w:eastAsia="宋体" w:cs="宋体"/>
          <w:color w:val="auto"/>
          <w:spacing w:val="9"/>
          <w:sz w:val="23"/>
          <w:szCs w:val="23"/>
        </w:rPr>
        <w:t>费</w:t>
      </w:r>
      <w:r>
        <w:rPr>
          <w:rFonts w:ascii="宋体" w:hAnsi="宋体" w:eastAsia="宋体" w:cs="宋体"/>
          <w:color w:val="auto"/>
          <w:spacing w:val="6"/>
          <w:sz w:val="23"/>
          <w:szCs w:val="23"/>
        </w:rPr>
        <w:t>用等均已包括在合同价格中。</w:t>
      </w:r>
    </w:p>
    <w:p w14:paraId="56458B30">
      <w:pPr>
        <w:spacing w:before="1" w:line="373" w:lineRule="auto"/>
        <w:ind w:left="490" w:right="59" w:hanging="479"/>
        <w:rPr>
          <w:rFonts w:ascii="宋体" w:hAnsi="宋体" w:eastAsia="宋体" w:cs="宋体"/>
          <w:color w:val="auto"/>
          <w:sz w:val="23"/>
          <w:szCs w:val="23"/>
        </w:rPr>
      </w:pPr>
      <w:r>
        <w:rPr>
          <w:rFonts w:ascii="Arial" w:hAnsi="Arial" w:eastAsia="Arial" w:cs="Arial"/>
          <w:color w:val="auto"/>
          <w:spacing w:val="24"/>
          <w:sz w:val="23"/>
          <w:szCs w:val="23"/>
        </w:rPr>
        <w:t>9</w:t>
      </w:r>
      <w:r>
        <w:rPr>
          <w:rFonts w:ascii="Arial" w:hAnsi="Arial" w:eastAsia="Arial" w:cs="Arial"/>
          <w:color w:val="auto"/>
          <w:spacing w:val="16"/>
          <w:sz w:val="23"/>
          <w:szCs w:val="23"/>
        </w:rPr>
        <w:t>.</w:t>
      </w:r>
      <w:r>
        <w:rPr>
          <w:rFonts w:ascii="Arial" w:hAnsi="Arial" w:eastAsia="Arial" w:cs="Arial"/>
          <w:color w:val="auto"/>
          <w:spacing w:val="12"/>
          <w:sz w:val="23"/>
          <w:szCs w:val="23"/>
        </w:rPr>
        <w:t xml:space="preserve">2 </w:t>
      </w:r>
      <w:r>
        <w:rPr>
          <w:rFonts w:ascii="宋体" w:hAnsi="宋体" w:eastAsia="宋体" w:cs="宋体"/>
          <w:color w:val="auto"/>
          <w:spacing w:val="12"/>
          <w:sz w:val="23"/>
          <w:szCs w:val="23"/>
        </w:rPr>
        <w:t>本合同价格为固定价格，包括了乙方履行合同全过程产生的所有成本和费用以及乙方</w:t>
      </w:r>
      <w:r>
        <w:rPr>
          <w:rFonts w:ascii="宋体" w:hAnsi="宋体" w:eastAsia="宋体" w:cs="宋体"/>
          <w:color w:val="auto"/>
          <w:sz w:val="23"/>
          <w:szCs w:val="23"/>
        </w:rPr>
        <w:t xml:space="preserve"> </w:t>
      </w:r>
      <w:r>
        <w:rPr>
          <w:rFonts w:ascii="宋体" w:hAnsi="宋体" w:eastAsia="宋体" w:cs="宋体"/>
          <w:color w:val="auto"/>
          <w:spacing w:val="8"/>
          <w:sz w:val="23"/>
          <w:szCs w:val="23"/>
        </w:rPr>
        <w:t>应</w:t>
      </w:r>
      <w:r>
        <w:rPr>
          <w:rFonts w:ascii="宋体" w:hAnsi="宋体" w:eastAsia="宋体" w:cs="宋体"/>
          <w:color w:val="auto"/>
          <w:spacing w:val="4"/>
          <w:sz w:val="23"/>
          <w:szCs w:val="23"/>
        </w:rPr>
        <w:t>承担的一切税费。</w:t>
      </w:r>
    </w:p>
    <w:p w14:paraId="7ADAB5F7">
      <w:pPr>
        <w:spacing w:before="1" w:line="226" w:lineRule="auto"/>
        <w:ind w:left="11"/>
        <w:rPr>
          <w:rFonts w:ascii="宋体" w:hAnsi="宋体" w:eastAsia="宋体" w:cs="宋体"/>
          <w:color w:val="auto"/>
          <w:sz w:val="23"/>
          <w:szCs w:val="23"/>
        </w:rPr>
      </w:pPr>
      <w:r>
        <w:rPr>
          <w:rFonts w:ascii="Arial" w:hAnsi="Arial" w:eastAsia="Arial" w:cs="Arial"/>
          <w:color w:val="auto"/>
          <w:spacing w:val="10"/>
          <w:sz w:val="23"/>
          <w:szCs w:val="23"/>
        </w:rPr>
        <w:t>9</w:t>
      </w:r>
      <w:r>
        <w:rPr>
          <w:rFonts w:ascii="Arial" w:hAnsi="Arial" w:eastAsia="Arial" w:cs="Arial"/>
          <w:color w:val="auto"/>
          <w:spacing w:val="8"/>
          <w:sz w:val="23"/>
          <w:szCs w:val="23"/>
        </w:rPr>
        <w:t xml:space="preserve">.3 </w:t>
      </w:r>
      <w:r>
        <w:rPr>
          <w:rFonts w:ascii="宋体" w:hAnsi="宋体" w:eastAsia="宋体" w:cs="宋体"/>
          <w:color w:val="auto"/>
          <w:spacing w:val="8"/>
          <w:sz w:val="23"/>
          <w:szCs w:val="23"/>
        </w:rPr>
        <w:t>检验费用</w:t>
      </w:r>
    </w:p>
    <w:p w14:paraId="707E070E">
      <w:pPr>
        <w:spacing w:before="186" w:line="224" w:lineRule="auto"/>
        <w:ind w:left="11"/>
        <w:rPr>
          <w:rFonts w:ascii="宋体" w:hAnsi="宋体" w:eastAsia="宋体" w:cs="宋体"/>
          <w:color w:val="auto"/>
          <w:sz w:val="23"/>
          <w:szCs w:val="23"/>
        </w:rPr>
      </w:pPr>
      <w:r>
        <w:rPr>
          <w:rFonts w:ascii="Arial" w:hAnsi="Arial" w:eastAsia="Arial" w:cs="Arial"/>
          <w:color w:val="auto"/>
          <w:spacing w:val="18"/>
          <w:sz w:val="23"/>
          <w:szCs w:val="23"/>
        </w:rPr>
        <w:t>9.</w:t>
      </w:r>
      <w:r>
        <w:rPr>
          <w:rFonts w:ascii="Arial" w:hAnsi="Arial" w:eastAsia="Arial" w:cs="Arial"/>
          <w:color w:val="auto"/>
          <w:spacing w:val="14"/>
          <w:sz w:val="23"/>
          <w:szCs w:val="23"/>
        </w:rPr>
        <w:t>3</w:t>
      </w:r>
      <w:r>
        <w:rPr>
          <w:rFonts w:ascii="Arial" w:hAnsi="Arial" w:eastAsia="Arial" w:cs="Arial"/>
          <w:color w:val="auto"/>
          <w:spacing w:val="9"/>
          <w:sz w:val="23"/>
          <w:szCs w:val="23"/>
        </w:rPr>
        <w:t xml:space="preserve">.1   </w:t>
      </w:r>
      <w:r>
        <w:rPr>
          <w:rFonts w:ascii="宋体" w:hAnsi="宋体" w:eastAsia="宋体" w:cs="宋体"/>
          <w:color w:val="auto"/>
          <w:spacing w:val="9"/>
          <w:sz w:val="23"/>
          <w:szCs w:val="23"/>
        </w:rPr>
        <w:t>乙方必须负担本条款下属于乙方负责的检验、测试、调试、试运行和验收的所有费</w:t>
      </w:r>
    </w:p>
    <w:p w14:paraId="5437C91B">
      <w:pPr>
        <w:spacing w:before="189" w:line="224" w:lineRule="auto"/>
        <w:ind w:left="732"/>
        <w:rPr>
          <w:rFonts w:ascii="宋体" w:hAnsi="宋体" w:eastAsia="宋体" w:cs="宋体"/>
          <w:color w:val="auto"/>
          <w:sz w:val="23"/>
          <w:szCs w:val="23"/>
        </w:rPr>
      </w:pPr>
      <w:r>
        <w:rPr>
          <w:rFonts w:ascii="宋体" w:hAnsi="宋体" w:eastAsia="宋体" w:cs="宋体"/>
          <w:color w:val="auto"/>
          <w:spacing w:val="16"/>
          <w:sz w:val="23"/>
          <w:szCs w:val="23"/>
        </w:rPr>
        <w:t>用</w:t>
      </w:r>
      <w:r>
        <w:rPr>
          <w:rFonts w:ascii="宋体" w:hAnsi="宋体" w:eastAsia="宋体" w:cs="宋体"/>
          <w:color w:val="auto"/>
          <w:spacing w:val="8"/>
          <w:sz w:val="23"/>
          <w:szCs w:val="23"/>
        </w:rPr>
        <w:t>，并负责乙方派往买方组织的检验、测试和验收人员的所有费用。</w:t>
      </w:r>
    </w:p>
    <w:p w14:paraId="632CC0FC">
      <w:pPr>
        <w:spacing w:before="186" w:line="224" w:lineRule="auto"/>
        <w:ind w:left="11"/>
        <w:rPr>
          <w:rFonts w:ascii="宋体" w:hAnsi="宋体" w:eastAsia="宋体" w:cs="宋体"/>
          <w:color w:val="auto"/>
          <w:sz w:val="23"/>
          <w:szCs w:val="23"/>
        </w:rPr>
      </w:pPr>
      <w:r>
        <w:rPr>
          <w:rFonts w:ascii="Arial" w:hAnsi="Arial" w:eastAsia="Arial" w:cs="Arial"/>
          <w:color w:val="auto"/>
          <w:spacing w:val="18"/>
          <w:sz w:val="23"/>
          <w:szCs w:val="23"/>
        </w:rPr>
        <w:t>9.</w:t>
      </w:r>
      <w:r>
        <w:rPr>
          <w:rFonts w:ascii="Arial" w:hAnsi="Arial" w:eastAsia="Arial" w:cs="Arial"/>
          <w:color w:val="auto"/>
          <w:spacing w:val="14"/>
          <w:sz w:val="23"/>
          <w:szCs w:val="23"/>
        </w:rPr>
        <w:t>3</w:t>
      </w:r>
      <w:r>
        <w:rPr>
          <w:rFonts w:ascii="Arial" w:hAnsi="Arial" w:eastAsia="Arial" w:cs="Arial"/>
          <w:color w:val="auto"/>
          <w:spacing w:val="9"/>
          <w:sz w:val="23"/>
          <w:szCs w:val="23"/>
        </w:rPr>
        <w:t xml:space="preserve">.2   </w:t>
      </w:r>
      <w:r>
        <w:rPr>
          <w:rFonts w:ascii="宋体" w:hAnsi="宋体" w:eastAsia="宋体" w:cs="宋体"/>
          <w:color w:val="auto"/>
          <w:spacing w:val="9"/>
          <w:sz w:val="23"/>
          <w:szCs w:val="23"/>
        </w:rPr>
        <w:t>甲方按合同计划参加在乙方工厂所在地检验、测试和验收的费用全部由乙方负责并</w:t>
      </w:r>
    </w:p>
    <w:p w14:paraId="45023C5C">
      <w:pPr>
        <w:spacing w:before="189" w:line="226" w:lineRule="auto"/>
        <w:ind w:left="756"/>
        <w:rPr>
          <w:rFonts w:ascii="宋体" w:hAnsi="宋体" w:eastAsia="宋体" w:cs="宋体"/>
          <w:color w:val="auto"/>
          <w:sz w:val="23"/>
          <w:szCs w:val="23"/>
        </w:rPr>
      </w:pPr>
      <w:r>
        <w:rPr>
          <w:rFonts w:ascii="宋体" w:hAnsi="宋体" w:eastAsia="宋体" w:cs="宋体"/>
          <w:color w:val="auto"/>
          <w:spacing w:val="4"/>
          <w:sz w:val="23"/>
          <w:szCs w:val="23"/>
        </w:rPr>
        <w:t>已包</w:t>
      </w:r>
      <w:r>
        <w:rPr>
          <w:rFonts w:ascii="宋体" w:hAnsi="宋体" w:eastAsia="宋体" w:cs="宋体"/>
          <w:color w:val="auto"/>
          <w:spacing w:val="2"/>
          <w:sz w:val="23"/>
          <w:szCs w:val="23"/>
        </w:rPr>
        <w:t>含在合同总价中。</w:t>
      </w:r>
    </w:p>
    <w:p w14:paraId="2E942B1E">
      <w:pPr>
        <w:rPr>
          <w:color w:val="auto"/>
        </w:rPr>
        <w:sectPr>
          <w:headerReference r:id="rId24" w:type="default"/>
          <w:footerReference r:id="rId25" w:type="default"/>
          <w:pgSz w:w="11906" w:h="16839"/>
          <w:pgMar w:top="1239" w:right="1186" w:bottom="1193" w:left="1246" w:header="1225" w:footer="1030" w:gutter="0"/>
          <w:pgNumType w:fmt="decimal"/>
          <w:cols w:space="720" w:num="1"/>
        </w:sectPr>
      </w:pPr>
    </w:p>
    <w:p w14:paraId="0C2DB85A">
      <w:pPr>
        <w:spacing w:before="43" w:line="226" w:lineRule="auto"/>
        <w:ind w:left="11"/>
        <w:rPr>
          <w:rFonts w:ascii="宋体" w:hAnsi="宋体" w:eastAsia="宋体" w:cs="宋体"/>
          <w:color w:val="auto"/>
          <w:sz w:val="23"/>
          <w:szCs w:val="23"/>
        </w:rPr>
      </w:pPr>
      <w:r>
        <w:rPr>
          <w:rFonts w:ascii="Arial" w:hAnsi="Arial" w:eastAsia="Arial" w:cs="Arial"/>
          <w:color w:val="auto"/>
          <w:spacing w:val="18"/>
          <w:sz w:val="23"/>
          <w:szCs w:val="23"/>
        </w:rPr>
        <w:t>9.</w:t>
      </w:r>
      <w:r>
        <w:rPr>
          <w:rFonts w:ascii="Arial" w:hAnsi="Arial" w:eastAsia="Arial" w:cs="Arial"/>
          <w:color w:val="auto"/>
          <w:spacing w:val="14"/>
          <w:sz w:val="23"/>
          <w:szCs w:val="23"/>
        </w:rPr>
        <w:t>3</w:t>
      </w:r>
      <w:r>
        <w:rPr>
          <w:rFonts w:ascii="Arial" w:hAnsi="Arial" w:eastAsia="Arial" w:cs="Arial"/>
          <w:color w:val="auto"/>
          <w:spacing w:val="9"/>
          <w:sz w:val="23"/>
          <w:szCs w:val="23"/>
        </w:rPr>
        <w:t xml:space="preserve">.3   </w:t>
      </w:r>
      <w:r>
        <w:rPr>
          <w:rFonts w:ascii="宋体" w:hAnsi="宋体" w:eastAsia="宋体" w:cs="宋体"/>
          <w:color w:val="auto"/>
          <w:spacing w:val="9"/>
          <w:sz w:val="23"/>
          <w:szCs w:val="23"/>
        </w:rPr>
        <w:t>甲方检验人员已到卖方所在地，测试无法依照合同进行，而引起甲方人员延长逗留</w:t>
      </w:r>
    </w:p>
    <w:p w14:paraId="1D39B379">
      <w:pPr>
        <w:spacing w:before="183" w:line="227" w:lineRule="auto"/>
        <w:ind w:left="741"/>
        <w:rPr>
          <w:rFonts w:ascii="宋体" w:hAnsi="宋体" w:eastAsia="宋体" w:cs="宋体"/>
          <w:color w:val="auto"/>
          <w:sz w:val="23"/>
          <w:szCs w:val="23"/>
        </w:rPr>
      </w:pPr>
      <w:r>
        <w:rPr>
          <w:rFonts w:ascii="宋体" w:hAnsi="宋体" w:eastAsia="宋体" w:cs="宋体"/>
          <w:color w:val="auto"/>
          <w:spacing w:val="11"/>
          <w:sz w:val="23"/>
          <w:szCs w:val="23"/>
        </w:rPr>
        <w:t>时</w:t>
      </w:r>
      <w:r>
        <w:rPr>
          <w:rFonts w:ascii="宋体" w:hAnsi="宋体" w:eastAsia="宋体" w:cs="宋体"/>
          <w:color w:val="auto"/>
          <w:spacing w:val="8"/>
          <w:sz w:val="23"/>
          <w:szCs w:val="23"/>
        </w:rPr>
        <w:t>间，所有由此产生的包括甲方人员在内的直接费用及成本由乙方承担。</w:t>
      </w:r>
    </w:p>
    <w:p w14:paraId="40045E77">
      <w:pPr>
        <w:spacing w:before="185" w:line="225" w:lineRule="auto"/>
        <w:ind w:left="19"/>
        <w:rPr>
          <w:rFonts w:ascii="宋体" w:hAnsi="宋体" w:eastAsia="宋体" w:cs="宋体"/>
          <w:color w:val="auto"/>
          <w:sz w:val="23"/>
          <w:szCs w:val="23"/>
        </w:rPr>
      </w:pPr>
      <w:r>
        <w:rPr>
          <w:rFonts w:ascii="Arial" w:hAnsi="Arial" w:eastAsia="Arial" w:cs="Arial"/>
          <w:b/>
          <w:bCs/>
          <w:color w:val="auto"/>
          <w:spacing w:val="6"/>
          <w:sz w:val="23"/>
          <w:szCs w:val="23"/>
        </w:rPr>
        <w:t>1</w:t>
      </w:r>
      <w:r>
        <w:rPr>
          <w:rFonts w:ascii="Arial" w:hAnsi="Arial" w:eastAsia="Arial" w:cs="Arial"/>
          <w:b/>
          <w:bCs/>
          <w:color w:val="auto"/>
          <w:spacing w:val="4"/>
          <w:sz w:val="23"/>
          <w:szCs w:val="23"/>
        </w:rPr>
        <w:t>0.</w:t>
      </w:r>
      <w:r>
        <w:rPr>
          <w:rFonts w:ascii="Arial" w:hAnsi="Arial" w:eastAsia="Arial" w:cs="Arial"/>
          <w:color w:val="auto"/>
          <w:spacing w:val="4"/>
          <w:sz w:val="23"/>
          <w:szCs w:val="23"/>
        </w:rPr>
        <w:t xml:space="preserve"> </w:t>
      </w:r>
      <w:r>
        <w:rPr>
          <w:rFonts w:ascii="宋体" w:hAnsi="宋体" w:eastAsia="宋体" w:cs="宋体"/>
          <w:color w:val="auto"/>
          <w:spacing w:val="4"/>
          <w:sz w:val="23"/>
          <w:szCs w:val="23"/>
        </w:rPr>
        <w:t>交货方式及交货时间</w:t>
      </w:r>
    </w:p>
    <w:p w14:paraId="30E9AC57">
      <w:pPr>
        <w:spacing w:before="185" w:line="224" w:lineRule="auto"/>
        <w:ind w:left="495"/>
        <w:rPr>
          <w:rFonts w:ascii="宋体" w:hAnsi="宋体" w:eastAsia="宋体" w:cs="宋体"/>
          <w:color w:val="auto"/>
          <w:sz w:val="23"/>
          <w:szCs w:val="23"/>
        </w:rPr>
      </w:pPr>
      <w:r>
        <w:rPr>
          <w:rFonts w:ascii="宋体" w:hAnsi="宋体" w:eastAsia="宋体" w:cs="宋体"/>
          <w:color w:val="auto"/>
          <w:spacing w:val="14"/>
          <w:sz w:val="23"/>
          <w:szCs w:val="23"/>
        </w:rPr>
        <w:t>交</w:t>
      </w:r>
      <w:r>
        <w:rPr>
          <w:rFonts w:ascii="宋体" w:hAnsi="宋体" w:eastAsia="宋体" w:cs="宋体"/>
          <w:color w:val="auto"/>
          <w:spacing w:val="8"/>
          <w:sz w:val="23"/>
          <w:szCs w:val="23"/>
        </w:rPr>
        <w:t>货方式：现场交货，乙方负责办理运输和保险，将货物运抵现场。</w:t>
      </w:r>
    </w:p>
    <w:p w14:paraId="4A7324B1">
      <w:pPr>
        <w:spacing w:before="189" w:line="225" w:lineRule="auto"/>
        <w:ind w:left="495"/>
        <w:rPr>
          <w:rFonts w:ascii="宋体" w:hAnsi="宋体" w:eastAsia="宋体" w:cs="宋体"/>
          <w:color w:val="auto"/>
          <w:sz w:val="23"/>
          <w:szCs w:val="23"/>
        </w:rPr>
      </w:pPr>
      <w:r>
        <w:rPr>
          <w:rFonts w:ascii="宋体" w:hAnsi="宋体" w:eastAsia="宋体" w:cs="宋体"/>
          <w:color w:val="auto"/>
          <w:spacing w:val="15"/>
          <w:sz w:val="23"/>
          <w:szCs w:val="23"/>
        </w:rPr>
        <w:t>交</w:t>
      </w:r>
      <w:r>
        <w:rPr>
          <w:rFonts w:ascii="宋体" w:hAnsi="宋体" w:eastAsia="宋体" w:cs="宋体"/>
          <w:color w:val="auto"/>
          <w:spacing w:val="8"/>
          <w:sz w:val="23"/>
          <w:szCs w:val="23"/>
        </w:rPr>
        <w:t>货期：按合同约定执行</w:t>
      </w:r>
    </w:p>
    <w:p w14:paraId="35376C49">
      <w:pPr>
        <w:spacing w:before="185" w:line="225" w:lineRule="auto"/>
        <w:ind w:left="495"/>
        <w:rPr>
          <w:rFonts w:ascii="宋体" w:hAnsi="宋体" w:eastAsia="宋体" w:cs="宋体"/>
          <w:color w:val="auto"/>
          <w:sz w:val="23"/>
          <w:szCs w:val="23"/>
        </w:rPr>
      </w:pPr>
      <w:r>
        <w:rPr>
          <w:rFonts w:ascii="宋体" w:hAnsi="宋体" w:eastAsia="宋体" w:cs="宋体"/>
          <w:color w:val="auto"/>
          <w:spacing w:val="8"/>
          <w:sz w:val="23"/>
          <w:szCs w:val="23"/>
        </w:rPr>
        <w:t>交货时间：所有货物运抵现场并经双方开箱验收合格之日</w:t>
      </w:r>
      <w:r>
        <w:rPr>
          <w:rFonts w:ascii="宋体" w:hAnsi="宋体" w:eastAsia="宋体" w:cs="宋体"/>
          <w:color w:val="auto"/>
          <w:spacing w:val="6"/>
          <w:sz w:val="23"/>
          <w:szCs w:val="23"/>
        </w:rPr>
        <w:t>。</w:t>
      </w:r>
    </w:p>
    <w:p w14:paraId="3ECBF90D">
      <w:pPr>
        <w:spacing w:before="188" w:line="227" w:lineRule="auto"/>
        <w:ind w:left="19"/>
        <w:rPr>
          <w:rFonts w:ascii="宋体" w:hAnsi="宋体" w:eastAsia="宋体" w:cs="宋体"/>
          <w:color w:val="auto"/>
          <w:sz w:val="23"/>
          <w:szCs w:val="23"/>
        </w:rPr>
      </w:pPr>
      <w:r>
        <w:rPr>
          <w:rFonts w:ascii="Arial" w:hAnsi="Arial" w:eastAsia="Arial" w:cs="Arial"/>
          <w:b/>
          <w:bCs/>
          <w:color w:val="auto"/>
          <w:spacing w:val="2"/>
          <w:sz w:val="23"/>
          <w:szCs w:val="23"/>
        </w:rPr>
        <w:t>11.</w:t>
      </w:r>
      <w:r>
        <w:rPr>
          <w:rFonts w:ascii="Arial" w:hAnsi="Arial" w:eastAsia="Arial" w:cs="Arial"/>
          <w:color w:val="auto"/>
          <w:spacing w:val="1"/>
          <w:sz w:val="23"/>
          <w:szCs w:val="23"/>
        </w:rPr>
        <w:t xml:space="preserve"> </w:t>
      </w:r>
      <w:r>
        <w:rPr>
          <w:rFonts w:ascii="宋体" w:hAnsi="宋体" w:eastAsia="宋体" w:cs="宋体"/>
          <w:color w:val="auto"/>
          <w:spacing w:val="1"/>
          <w:sz w:val="23"/>
          <w:szCs w:val="23"/>
        </w:rPr>
        <w:t>检验和验收</w:t>
      </w:r>
    </w:p>
    <w:p w14:paraId="62671067">
      <w:pPr>
        <w:spacing w:before="185" w:line="227" w:lineRule="auto"/>
        <w:ind w:left="27"/>
        <w:rPr>
          <w:rFonts w:ascii="宋体" w:hAnsi="宋体" w:eastAsia="宋体" w:cs="宋体"/>
          <w:color w:val="auto"/>
          <w:sz w:val="23"/>
          <w:szCs w:val="23"/>
        </w:rPr>
      </w:pPr>
      <w:r>
        <w:rPr>
          <w:rFonts w:ascii="Arial" w:hAnsi="Arial" w:eastAsia="Arial" w:cs="Arial"/>
          <w:color w:val="auto"/>
          <w:spacing w:val="10"/>
          <w:sz w:val="23"/>
          <w:szCs w:val="23"/>
        </w:rPr>
        <w:t>1</w:t>
      </w:r>
      <w:r>
        <w:rPr>
          <w:rFonts w:ascii="Arial" w:hAnsi="Arial" w:eastAsia="Arial" w:cs="Arial"/>
          <w:color w:val="auto"/>
          <w:spacing w:val="6"/>
          <w:sz w:val="23"/>
          <w:szCs w:val="23"/>
        </w:rPr>
        <w:t>1</w:t>
      </w:r>
      <w:r>
        <w:rPr>
          <w:rFonts w:ascii="Arial" w:hAnsi="Arial" w:eastAsia="Arial" w:cs="Arial"/>
          <w:color w:val="auto"/>
          <w:spacing w:val="5"/>
          <w:sz w:val="23"/>
          <w:szCs w:val="23"/>
        </w:rPr>
        <w:t>.1</w:t>
      </w:r>
      <w:r>
        <w:rPr>
          <w:rFonts w:ascii="宋体" w:hAnsi="宋体" w:eastAsia="宋体" w:cs="宋体"/>
          <w:color w:val="auto"/>
          <w:spacing w:val="5"/>
          <w:sz w:val="23"/>
          <w:szCs w:val="23"/>
        </w:rPr>
        <w:t>开箱验收</w:t>
      </w:r>
    </w:p>
    <w:p w14:paraId="3979B917">
      <w:pPr>
        <w:spacing w:before="182" w:line="375" w:lineRule="auto"/>
        <w:ind w:left="732" w:hanging="705"/>
        <w:rPr>
          <w:rFonts w:ascii="宋体" w:hAnsi="宋体" w:eastAsia="宋体" w:cs="宋体"/>
          <w:color w:val="auto"/>
          <w:sz w:val="23"/>
          <w:szCs w:val="23"/>
        </w:rPr>
      </w:pPr>
      <w:r>
        <w:rPr>
          <w:rFonts w:ascii="Arial" w:hAnsi="Arial" w:eastAsia="Arial" w:cs="Arial"/>
          <w:color w:val="auto"/>
          <w:spacing w:val="4"/>
          <w:sz w:val="23"/>
          <w:szCs w:val="23"/>
        </w:rPr>
        <w:t xml:space="preserve">11.1.1 </w:t>
      </w:r>
      <w:r>
        <w:rPr>
          <w:rFonts w:ascii="宋体" w:hAnsi="宋体" w:eastAsia="宋体" w:cs="宋体"/>
          <w:color w:val="auto"/>
          <w:spacing w:val="4"/>
          <w:sz w:val="23"/>
          <w:szCs w:val="23"/>
        </w:rPr>
        <w:t>货物运抵现场后， 双方应及时开箱验收，并制作验收记录， 以确认与本合同约</w:t>
      </w:r>
      <w:r>
        <w:rPr>
          <w:rFonts w:ascii="宋体" w:hAnsi="宋体" w:eastAsia="宋体" w:cs="宋体"/>
          <w:color w:val="auto"/>
          <w:spacing w:val="1"/>
          <w:sz w:val="23"/>
          <w:szCs w:val="23"/>
        </w:rPr>
        <w:t>定</w:t>
      </w:r>
      <w:r>
        <w:rPr>
          <w:rFonts w:ascii="宋体" w:hAnsi="宋体" w:eastAsia="宋体" w:cs="宋体"/>
          <w:color w:val="auto"/>
          <w:sz w:val="23"/>
          <w:szCs w:val="23"/>
        </w:rPr>
        <w:t xml:space="preserve">的 </w:t>
      </w:r>
      <w:r>
        <w:rPr>
          <w:rFonts w:ascii="宋体" w:hAnsi="宋体" w:eastAsia="宋体" w:cs="宋体"/>
          <w:color w:val="auto"/>
          <w:spacing w:val="8"/>
          <w:sz w:val="23"/>
          <w:szCs w:val="23"/>
        </w:rPr>
        <w:t>数</w:t>
      </w:r>
      <w:r>
        <w:rPr>
          <w:rFonts w:ascii="宋体" w:hAnsi="宋体" w:eastAsia="宋体" w:cs="宋体"/>
          <w:color w:val="auto"/>
          <w:spacing w:val="5"/>
          <w:sz w:val="23"/>
          <w:szCs w:val="23"/>
        </w:rPr>
        <w:t>量、型号等是否一致。</w:t>
      </w:r>
    </w:p>
    <w:p w14:paraId="349F2E7E">
      <w:pPr>
        <w:spacing w:line="375" w:lineRule="auto"/>
        <w:ind w:left="730" w:hanging="703"/>
        <w:rPr>
          <w:rFonts w:ascii="宋体" w:hAnsi="宋体" w:eastAsia="宋体" w:cs="宋体"/>
          <w:color w:val="auto"/>
          <w:sz w:val="23"/>
          <w:szCs w:val="23"/>
        </w:rPr>
      </w:pPr>
      <w:r>
        <w:rPr>
          <w:rFonts w:ascii="Arial" w:hAnsi="Arial" w:eastAsia="Arial" w:cs="Arial"/>
          <w:color w:val="auto"/>
          <w:spacing w:val="18"/>
          <w:sz w:val="23"/>
          <w:szCs w:val="23"/>
        </w:rPr>
        <w:t>1</w:t>
      </w:r>
      <w:r>
        <w:rPr>
          <w:rFonts w:ascii="Arial" w:hAnsi="Arial" w:eastAsia="Arial" w:cs="Arial"/>
          <w:color w:val="auto"/>
          <w:spacing w:val="16"/>
          <w:sz w:val="23"/>
          <w:szCs w:val="23"/>
        </w:rPr>
        <w:t>1</w:t>
      </w:r>
      <w:r>
        <w:rPr>
          <w:rFonts w:ascii="Arial" w:hAnsi="Arial" w:eastAsia="Arial" w:cs="Arial"/>
          <w:color w:val="auto"/>
          <w:spacing w:val="9"/>
          <w:sz w:val="23"/>
          <w:szCs w:val="23"/>
        </w:rPr>
        <w:t xml:space="preserve">.1.2 </w:t>
      </w:r>
      <w:r>
        <w:rPr>
          <w:rFonts w:ascii="宋体" w:hAnsi="宋体" w:eastAsia="宋体" w:cs="宋体"/>
          <w:color w:val="auto"/>
          <w:spacing w:val="9"/>
          <w:sz w:val="23"/>
          <w:szCs w:val="23"/>
        </w:rPr>
        <w:t>乙方应在交货前对货物的质量、规格、数量等进行详细而全面的检验，并出具证明</w:t>
      </w:r>
      <w:r>
        <w:rPr>
          <w:rFonts w:ascii="宋体" w:hAnsi="宋体" w:eastAsia="宋体" w:cs="宋体"/>
          <w:color w:val="auto"/>
          <w:sz w:val="23"/>
          <w:szCs w:val="23"/>
        </w:rPr>
        <w:t xml:space="preserve"> </w:t>
      </w:r>
      <w:r>
        <w:rPr>
          <w:rFonts w:ascii="宋体" w:hAnsi="宋体" w:eastAsia="宋体" w:cs="宋体"/>
          <w:color w:val="auto"/>
          <w:spacing w:val="14"/>
          <w:sz w:val="23"/>
          <w:szCs w:val="23"/>
        </w:rPr>
        <w:t>货物符合</w:t>
      </w:r>
      <w:r>
        <w:rPr>
          <w:rFonts w:ascii="宋体" w:hAnsi="宋体" w:eastAsia="宋体" w:cs="宋体"/>
          <w:color w:val="auto"/>
          <w:spacing w:val="8"/>
          <w:sz w:val="23"/>
          <w:szCs w:val="23"/>
        </w:rPr>
        <w:t>合</w:t>
      </w:r>
      <w:r>
        <w:rPr>
          <w:rFonts w:ascii="宋体" w:hAnsi="宋体" w:eastAsia="宋体" w:cs="宋体"/>
          <w:color w:val="auto"/>
          <w:spacing w:val="7"/>
          <w:sz w:val="23"/>
          <w:szCs w:val="23"/>
        </w:rPr>
        <w:t>同规定的文件。该文件将作为申请付款单据的一部分， 但有关质量、规</w:t>
      </w:r>
      <w:r>
        <w:rPr>
          <w:rFonts w:ascii="宋体" w:hAnsi="宋体" w:eastAsia="宋体" w:cs="宋体"/>
          <w:color w:val="auto"/>
          <w:sz w:val="23"/>
          <w:szCs w:val="23"/>
        </w:rPr>
        <w:t xml:space="preserve"> </w:t>
      </w:r>
      <w:r>
        <w:rPr>
          <w:rFonts w:ascii="宋体" w:hAnsi="宋体" w:eastAsia="宋体" w:cs="宋体"/>
          <w:color w:val="auto"/>
          <w:spacing w:val="7"/>
          <w:sz w:val="23"/>
          <w:szCs w:val="23"/>
        </w:rPr>
        <w:t>格、数量的检验不应视为最终检验</w:t>
      </w:r>
      <w:r>
        <w:rPr>
          <w:rFonts w:ascii="宋体" w:hAnsi="宋体" w:eastAsia="宋体" w:cs="宋体"/>
          <w:color w:val="auto"/>
          <w:spacing w:val="5"/>
          <w:sz w:val="23"/>
          <w:szCs w:val="23"/>
        </w:rPr>
        <w:t>。</w:t>
      </w:r>
    </w:p>
    <w:p w14:paraId="7C823A46">
      <w:pPr>
        <w:spacing w:before="1" w:line="374" w:lineRule="auto"/>
        <w:ind w:left="729" w:hanging="702"/>
        <w:rPr>
          <w:rFonts w:ascii="宋体" w:hAnsi="宋体" w:eastAsia="宋体" w:cs="宋体"/>
          <w:color w:val="auto"/>
          <w:sz w:val="23"/>
          <w:szCs w:val="23"/>
        </w:rPr>
      </w:pPr>
      <w:r>
        <w:rPr>
          <w:rFonts w:ascii="Arial" w:hAnsi="Arial" w:eastAsia="Arial" w:cs="Arial"/>
          <w:color w:val="auto"/>
          <w:spacing w:val="12"/>
          <w:sz w:val="23"/>
          <w:szCs w:val="23"/>
        </w:rPr>
        <w:t>11.1</w:t>
      </w:r>
      <w:r>
        <w:rPr>
          <w:rFonts w:ascii="Arial" w:hAnsi="Arial" w:eastAsia="Arial" w:cs="Arial"/>
          <w:color w:val="auto"/>
          <w:spacing w:val="6"/>
          <w:sz w:val="23"/>
          <w:szCs w:val="23"/>
        </w:rPr>
        <w:t xml:space="preserve">.3 </w:t>
      </w:r>
      <w:r>
        <w:rPr>
          <w:rFonts w:ascii="宋体" w:hAnsi="宋体" w:eastAsia="宋体" w:cs="宋体"/>
          <w:color w:val="auto"/>
          <w:spacing w:val="6"/>
          <w:sz w:val="23"/>
          <w:szCs w:val="23"/>
        </w:rPr>
        <w:t>开箱验收中如发现货物的数量、规格与合同约定不符， 甲方有权拒收货物，乙方应</w:t>
      </w:r>
      <w:r>
        <w:rPr>
          <w:rFonts w:ascii="宋体" w:hAnsi="宋体" w:eastAsia="宋体" w:cs="宋体"/>
          <w:color w:val="auto"/>
          <w:sz w:val="23"/>
          <w:szCs w:val="23"/>
        </w:rPr>
        <w:t xml:space="preserve"> </w:t>
      </w:r>
      <w:r>
        <w:rPr>
          <w:rFonts w:ascii="宋体" w:hAnsi="宋体" w:eastAsia="宋体" w:cs="宋体"/>
          <w:color w:val="auto"/>
          <w:spacing w:val="8"/>
          <w:sz w:val="23"/>
          <w:szCs w:val="23"/>
        </w:rPr>
        <w:t>及时按甲方要求免费对拒收货物采取更换或其他必要的补救措施， 直至开箱验收</w:t>
      </w:r>
      <w:r>
        <w:rPr>
          <w:rFonts w:ascii="宋体" w:hAnsi="宋体" w:eastAsia="宋体" w:cs="宋体"/>
          <w:color w:val="auto"/>
          <w:spacing w:val="1"/>
          <w:sz w:val="23"/>
          <w:szCs w:val="23"/>
        </w:rPr>
        <w:t>合</w:t>
      </w:r>
      <w:r>
        <w:rPr>
          <w:rFonts w:ascii="宋体" w:hAnsi="宋体" w:eastAsia="宋体" w:cs="宋体"/>
          <w:color w:val="auto"/>
          <w:sz w:val="23"/>
          <w:szCs w:val="23"/>
        </w:rPr>
        <w:t xml:space="preserve"> </w:t>
      </w:r>
      <w:r>
        <w:rPr>
          <w:rFonts w:ascii="宋体" w:hAnsi="宋体" w:eastAsia="宋体" w:cs="宋体"/>
          <w:color w:val="auto"/>
          <w:spacing w:val="6"/>
          <w:sz w:val="23"/>
          <w:szCs w:val="23"/>
        </w:rPr>
        <w:t>格，方视为乙方完成交货</w:t>
      </w:r>
      <w:r>
        <w:rPr>
          <w:rFonts w:ascii="宋体" w:hAnsi="宋体" w:eastAsia="宋体" w:cs="宋体"/>
          <w:color w:val="auto"/>
          <w:spacing w:val="5"/>
          <w:sz w:val="23"/>
          <w:szCs w:val="23"/>
        </w:rPr>
        <w:t>。</w:t>
      </w:r>
    </w:p>
    <w:p w14:paraId="2AC5A992">
      <w:pPr>
        <w:spacing w:line="227" w:lineRule="auto"/>
        <w:ind w:left="27"/>
        <w:rPr>
          <w:rFonts w:ascii="宋体" w:hAnsi="宋体" w:eastAsia="宋体" w:cs="宋体"/>
          <w:color w:val="auto"/>
          <w:sz w:val="23"/>
          <w:szCs w:val="23"/>
        </w:rPr>
      </w:pPr>
      <w:r>
        <w:rPr>
          <w:rFonts w:ascii="Arial" w:hAnsi="Arial" w:eastAsia="Arial" w:cs="Arial"/>
          <w:color w:val="auto"/>
          <w:spacing w:val="10"/>
          <w:sz w:val="23"/>
          <w:szCs w:val="23"/>
        </w:rPr>
        <w:t>1</w:t>
      </w:r>
      <w:r>
        <w:rPr>
          <w:rFonts w:ascii="Arial" w:hAnsi="Arial" w:eastAsia="Arial" w:cs="Arial"/>
          <w:color w:val="auto"/>
          <w:spacing w:val="6"/>
          <w:sz w:val="23"/>
          <w:szCs w:val="23"/>
        </w:rPr>
        <w:t>1</w:t>
      </w:r>
      <w:r>
        <w:rPr>
          <w:rFonts w:ascii="Arial" w:hAnsi="Arial" w:eastAsia="Arial" w:cs="Arial"/>
          <w:color w:val="auto"/>
          <w:spacing w:val="5"/>
          <w:sz w:val="23"/>
          <w:szCs w:val="23"/>
        </w:rPr>
        <w:t>.2</w:t>
      </w:r>
      <w:r>
        <w:rPr>
          <w:rFonts w:ascii="宋体" w:hAnsi="宋体" w:eastAsia="宋体" w:cs="宋体"/>
          <w:color w:val="auto"/>
          <w:spacing w:val="5"/>
          <w:sz w:val="23"/>
          <w:szCs w:val="23"/>
        </w:rPr>
        <w:t>检验验收</w:t>
      </w:r>
    </w:p>
    <w:p w14:paraId="1D784AEF">
      <w:pPr>
        <w:spacing w:before="187" w:line="374" w:lineRule="auto"/>
        <w:ind w:left="730" w:hanging="703"/>
        <w:rPr>
          <w:rFonts w:ascii="宋体" w:hAnsi="宋体" w:eastAsia="宋体" w:cs="宋体"/>
          <w:color w:val="auto"/>
          <w:sz w:val="23"/>
          <w:szCs w:val="23"/>
        </w:rPr>
      </w:pPr>
      <w:r>
        <w:rPr>
          <w:rFonts w:ascii="Arial" w:hAnsi="Arial" w:eastAsia="Arial" w:cs="Arial"/>
          <w:color w:val="auto"/>
          <w:spacing w:val="4"/>
          <w:sz w:val="23"/>
          <w:szCs w:val="23"/>
        </w:rPr>
        <w:t xml:space="preserve">11.2.1 </w:t>
      </w:r>
      <w:r>
        <w:rPr>
          <w:rFonts w:ascii="宋体" w:hAnsi="宋体" w:eastAsia="宋体" w:cs="宋体"/>
          <w:color w:val="auto"/>
          <w:spacing w:val="4"/>
          <w:sz w:val="23"/>
          <w:szCs w:val="23"/>
        </w:rPr>
        <w:t>交货完成后， 乙方应及时组装、调试、试运行， 按照合同专用条款规定的试运</w:t>
      </w:r>
      <w:r>
        <w:rPr>
          <w:rFonts w:ascii="宋体" w:hAnsi="宋体" w:eastAsia="宋体" w:cs="宋体"/>
          <w:color w:val="auto"/>
          <w:spacing w:val="1"/>
          <w:sz w:val="23"/>
          <w:szCs w:val="23"/>
        </w:rPr>
        <w:t>行</w:t>
      </w:r>
      <w:r>
        <w:rPr>
          <w:rFonts w:ascii="宋体" w:hAnsi="宋体" w:eastAsia="宋体" w:cs="宋体"/>
          <w:color w:val="auto"/>
          <w:sz w:val="23"/>
          <w:szCs w:val="23"/>
        </w:rPr>
        <w:t xml:space="preserve">完 </w:t>
      </w:r>
      <w:r>
        <w:rPr>
          <w:rFonts w:ascii="宋体" w:hAnsi="宋体" w:eastAsia="宋体" w:cs="宋体"/>
          <w:color w:val="auto"/>
          <w:spacing w:val="14"/>
          <w:sz w:val="23"/>
          <w:szCs w:val="23"/>
        </w:rPr>
        <w:t xml:space="preserve">成后， </w:t>
      </w:r>
      <w:r>
        <w:rPr>
          <w:rFonts w:ascii="宋体" w:hAnsi="宋体" w:eastAsia="宋体" w:cs="宋体"/>
          <w:color w:val="auto"/>
          <w:spacing w:val="8"/>
          <w:sz w:val="23"/>
          <w:szCs w:val="23"/>
        </w:rPr>
        <w:t>双</w:t>
      </w:r>
      <w:r>
        <w:rPr>
          <w:rFonts w:ascii="宋体" w:hAnsi="宋体" w:eastAsia="宋体" w:cs="宋体"/>
          <w:color w:val="auto"/>
          <w:spacing w:val="7"/>
          <w:sz w:val="23"/>
          <w:szCs w:val="23"/>
        </w:rPr>
        <w:t>方及时组织对货物检验验收。合同双方均须派人参加合同要求双方参加的</w:t>
      </w:r>
      <w:r>
        <w:rPr>
          <w:rFonts w:ascii="宋体" w:hAnsi="宋体" w:eastAsia="宋体" w:cs="宋体"/>
          <w:color w:val="auto"/>
          <w:sz w:val="23"/>
          <w:szCs w:val="23"/>
        </w:rPr>
        <w:t xml:space="preserve"> </w:t>
      </w:r>
      <w:r>
        <w:rPr>
          <w:rFonts w:ascii="宋体" w:hAnsi="宋体" w:eastAsia="宋体" w:cs="宋体"/>
          <w:color w:val="auto"/>
          <w:spacing w:val="2"/>
          <w:sz w:val="23"/>
          <w:szCs w:val="23"/>
        </w:rPr>
        <w:t>试验、检验</w:t>
      </w:r>
      <w:r>
        <w:rPr>
          <w:rFonts w:ascii="宋体" w:hAnsi="宋体" w:eastAsia="宋体" w:cs="宋体"/>
          <w:color w:val="auto"/>
          <w:sz w:val="23"/>
          <w:szCs w:val="23"/>
        </w:rPr>
        <w:t>。</w:t>
      </w:r>
    </w:p>
    <w:p w14:paraId="1EC4D72D">
      <w:pPr>
        <w:spacing w:before="1" w:line="375" w:lineRule="auto"/>
        <w:ind w:left="729" w:hanging="702"/>
        <w:rPr>
          <w:rFonts w:ascii="宋体" w:hAnsi="宋体" w:eastAsia="宋体" w:cs="宋体"/>
          <w:color w:val="auto"/>
          <w:sz w:val="23"/>
          <w:szCs w:val="23"/>
        </w:rPr>
      </w:pPr>
      <w:r>
        <w:rPr>
          <w:rFonts w:ascii="Arial" w:hAnsi="Arial" w:eastAsia="Arial" w:cs="Arial"/>
          <w:color w:val="auto"/>
          <w:spacing w:val="16"/>
          <w:sz w:val="23"/>
          <w:szCs w:val="23"/>
        </w:rPr>
        <w:t>1</w:t>
      </w:r>
      <w:r>
        <w:rPr>
          <w:rFonts w:ascii="Arial" w:hAnsi="Arial" w:eastAsia="Arial" w:cs="Arial"/>
          <w:color w:val="auto"/>
          <w:spacing w:val="9"/>
          <w:sz w:val="23"/>
          <w:szCs w:val="23"/>
        </w:rPr>
        <w:t xml:space="preserve">1.2.2 </w:t>
      </w:r>
      <w:r>
        <w:rPr>
          <w:rFonts w:ascii="宋体" w:hAnsi="宋体" w:eastAsia="宋体" w:cs="宋体"/>
          <w:color w:val="auto"/>
          <w:spacing w:val="9"/>
          <w:sz w:val="23"/>
          <w:szCs w:val="23"/>
        </w:rPr>
        <w:t>在具体实施合同规定的检验验收之前， 乙方需提前提交相应的测试计划(包括测试</w:t>
      </w:r>
      <w:r>
        <w:rPr>
          <w:rFonts w:ascii="宋体" w:hAnsi="宋体" w:eastAsia="宋体" w:cs="宋体"/>
          <w:color w:val="auto"/>
          <w:sz w:val="23"/>
          <w:szCs w:val="23"/>
        </w:rPr>
        <w:t xml:space="preserve"> </w:t>
      </w:r>
      <w:r>
        <w:rPr>
          <w:rFonts w:ascii="宋体" w:hAnsi="宋体" w:eastAsia="宋体" w:cs="宋体"/>
          <w:color w:val="auto"/>
          <w:spacing w:val="24"/>
          <w:sz w:val="23"/>
          <w:szCs w:val="23"/>
        </w:rPr>
        <w:t>程</w:t>
      </w:r>
      <w:r>
        <w:rPr>
          <w:rFonts w:ascii="宋体" w:hAnsi="宋体" w:eastAsia="宋体" w:cs="宋体"/>
          <w:color w:val="auto"/>
          <w:spacing w:val="12"/>
          <w:sz w:val="23"/>
          <w:szCs w:val="23"/>
        </w:rPr>
        <w:t>序、测试内容和检验标准、试验时间安排等)供甲方确认。</w:t>
      </w:r>
    </w:p>
    <w:p w14:paraId="6F358DFB">
      <w:pPr>
        <w:spacing w:before="2" w:line="374" w:lineRule="auto"/>
        <w:ind w:left="729" w:hanging="702"/>
        <w:rPr>
          <w:rFonts w:ascii="宋体" w:hAnsi="宋体" w:eastAsia="宋体" w:cs="宋体"/>
          <w:color w:val="auto"/>
          <w:sz w:val="23"/>
          <w:szCs w:val="23"/>
        </w:rPr>
      </w:pPr>
      <w:r>
        <w:rPr>
          <w:rFonts w:ascii="Arial" w:hAnsi="Arial" w:eastAsia="Arial" w:cs="Arial"/>
          <w:color w:val="auto"/>
          <w:spacing w:val="12"/>
          <w:sz w:val="23"/>
          <w:szCs w:val="23"/>
        </w:rPr>
        <w:t>11.2</w:t>
      </w:r>
      <w:r>
        <w:rPr>
          <w:rFonts w:ascii="Arial" w:hAnsi="Arial" w:eastAsia="Arial" w:cs="Arial"/>
          <w:color w:val="auto"/>
          <w:spacing w:val="6"/>
          <w:sz w:val="23"/>
          <w:szCs w:val="23"/>
        </w:rPr>
        <w:t xml:space="preserve">.3 </w:t>
      </w:r>
      <w:r>
        <w:rPr>
          <w:rFonts w:ascii="宋体" w:hAnsi="宋体" w:eastAsia="宋体" w:cs="宋体"/>
          <w:color w:val="auto"/>
          <w:spacing w:val="6"/>
          <w:sz w:val="23"/>
          <w:szCs w:val="23"/>
        </w:rPr>
        <w:t>除需甲方确认的试验验收外， 乙方还应对所有检验验收测试的结果、步骤、原始数</w:t>
      </w:r>
      <w:r>
        <w:rPr>
          <w:rFonts w:ascii="宋体" w:hAnsi="宋体" w:eastAsia="宋体" w:cs="宋体"/>
          <w:color w:val="auto"/>
          <w:sz w:val="23"/>
          <w:szCs w:val="23"/>
        </w:rPr>
        <w:t xml:space="preserve"> </w:t>
      </w:r>
      <w:r>
        <w:rPr>
          <w:rFonts w:ascii="宋体" w:hAnsi="宋体" w:eastAsia="宋体" w:cs="宋体"/>
          <w:color w:val="auto"/>
          <w:spacing w:val="13"/>
          <w:sz w:val="23"/>
          <w:szCs w:val="23"/>
        </w:rPr>
        <w:t>据</w:t>
      </w:r>
      <w:r>
        <w:rPr>
          <w:rFonts w:ascii="宋体" w:hAnsi="宋体" w:eastAsia="宋体" w:cs="宋体"/>
          <w:color w:val="auto"/>
          <w:spacing w:val="8"/>
          <w:sz w:val="23"/>
          <w:szCs w:val="23"/>
        </w:rPr>
        <w:t>等作妥善记录。如甲方要求，乙方应提供这些记录给买方。</w:t>
      </w:r>
    </w:p>
    <w:p w14:paraId="6E8A5C74">
      <w:pPr>
        <w:spacing w:line="466" w:lineRule="exact"/>
        <w:ind w:left="27"/>
        <w:rPr>
          <w:rFonts w:ascii="宋体" w:hAnsi="宋体" w:eastAsia="宋体" w:cs="宋体"/>
          <w:color w:val="auto"/>
          <w:sz w:val="23"/>
          <w:szCs w:val="23"/>
        </w:rPr>
      </w:pPr>
      <w:r>
        <w:rPr>
          <w:rFonts w:ascii="Arial" w:hAnsi="Arial" w:eastAsia="Arial" w:cs="Arial"/>
          <w:color w:val="auto"/>
          <w:spacing w:val="12"/>
          <w:position w:val="17"/>
          <w:sz w:val="23"/>
          <w:szCs w:val="23"/>
        </w:rPr>
        <w:t>11.2</w:t>
      </w:r>
      <w:r>
        <w:rPr>
          <w:rFonts w:ascii="Arial" w:hAnsi="Arial" w:eastAsia="Arial" w:cs="Arial"/>
          <w:color w:val="auto"/>
          <w:spacing w:val="6"/>
          <w:position w:val="17"/>
          <w:sz w:val="23"/>
          <w:szCs w:val="23"/>
        </w:rPr>
        <w:t xml:space="preserve">.4 </w:t>
      </w:r>
      <w:r>
        <w:rPr>
          <w:rFonts w:ascii="宋体" w:hAnsi="宋体" w:eastAsia="宋体" w:cs="宋体"/>
          <w:color w:val="auto"/>
          <w:spacing w:val="6"/>
          <w:position w:val="17"/>
          <w:sz w:val="23"/>
          <w:szCs w:val="23"/>
        </w:rPr>
        <w:t>检验测试出现全部或部分未达到本合同所约定的技术指标， 甲方有权选择下列任一</w:t>
      </w:r>
    </w:p>
    <w:p w14:paraId="17025F5F">
      <w:pPr>
        <w:spacing w:line="226" w:lineRule="auto"/>
        <w:ind w:left="735"/>
        <w:rPr>
          <w:rFonts w:ascii="宋体" w:hAnsi="宋体" w:eastAsia="宋体" w:cs="宋体"/>
          <w:color w:val="auto"/>
          <w:sz w:val="23"/>
          <w:szCs w:val="23"/>
        </w:rPr>
      </w:pPr>
      <w:r>
        <w:rPr>
          <w:rFonts w:ascii="宋体" w:hAnsi="宋体" w:eastAsia="宋体" w:cs="宋体"/>
          <w:color w:val="auto"/>
          <w:spacing w:val="-4"/>
          <w:sz w:val="23"/>
          <w:szCs w:val="23"/>
        </w:rPr>
        <w:t>处理方式：</w:t>
      </w:r>
    </w:p>
    <w:p w14:paraId="56CFDF01">
      <w:pPr>
        <w:spacing w:before="140" w:line="327" w:lineRule="exact"/>
        <w:ind w:left="9"/>
        <w:rPr>
          <w:rFonts w:ascii="宋体" w:hAnsi="宋体" w:eastAsia="宋体" w:cs="宋体"/>
          <w:color w:val="auto"/>
          <w:sz w:val="23"/>
          <w:szCs w:val="23"/>
        </w:rPr>
      </w:pPr>
      <w:r>
        <w:rPr>
          <w:rFonts w:ascii="Arial" w:hAnsi="Arial" w:eastAsia="Arial" w:cs="Arial"/>
          <w:color w:val="auto"/>
          <w:position w:val="2"/>
          <w:sz w:val="23"/>
          <w:szCs w:val="23"/>
        </w:rPr>
        <w:t>a</w:t>
      </w:r>
      <w:r>
        <w:rPr>
          <w:rFonts w:ascii="Arial" w:hAnsi="Arial" w:eastAsia="Arial" w:cs="Arial"/>
          <w:color w:val="auto"/>
          <w:spacing w:val="10"/>
          <w:position w:val="2"/>
          <w:sz w:val="23"/>
          <w:szCs w:val="23"/>
        </w:rPr>
        <w:t xml:space="preserve">. </w:t>
      </w:r>
      <w:r>
        <w:rPr>
          <w:rFonts w:ascii="Arial" w:hAnsi="Arial" w:eastAsia="Arial" w:cs="Arial"/>
          <w:color w:val="auto"/>
          <w:spacing w:val="5"/>
          <w:position w:val="2"/>
          <w:sz w:val="23"/>
          <w:szCs w:val="23"/>
        </w:rPr>
        <w:t xml:space="preserve"> </w:t>
      </w:r>
      <w:r>
        <w:rPr>
          <w:rFonts w:ascii="宋体" w:hAnsi="宋体" w:eastAsia="宋体" w:cs="宋体"/>
          <w:color w:val="auto"/>
          <w:spacing w:val="5"/>
          <w:position w:val="2"/>
          <w:sz w:val="23"/>
          <w:szCs w:val="23"/>
        </w:rPr>
        <w:t>重新测试直至合格为止；</w:t>
      </w:r>
    </w:p>
    <w:p w14:paraId="62FCD6D0">
      <w:pPr>
        <w:spacing w:before="141" w:line="327" w:lineRule="exact"/>
        <w:ind w:left="16"/>
        <w:rPr>
          <w:rFonts w:ascii="宋体" w:hAnsi="宋体" w:eastAsia="宋体" w:cs="宋体"/>
          <w:color w:val="auto"/>
          <w:sz w:val="23"/>
          <w:szCs w:val="23"/>
        </w:rPr>
      </w:pPr>
      <w:r>
        <w:rPr>
          <w:rFonts w:ascii="Arial" w:hAnsi="Arial" w:eastAsia="Arial" w:cs="Arial"/>
          <w:color w:val="auto"/>
          <w:position w:val="2"/>
          <w:sz w:val="23"/>
          <w:szCs w:val="23"/>
        </w:rPr>
        <w:t>b</w:t>
      </w:r>
      <w:r>
        <w:rPr>
          <w:rFonts w:ascii="Arial" w:hAnsi="Arial" w:eastAsia="Arial" w:cs="Arial"/>
          <w:color w:val="auto"/>
          <w:spacing w:val="14"/>
          <w:position w:val="2"/>
          <w:sz w:val="23"/>
          <w:szCs w:val="23"/>
        </w:rPr>
        <w:t xml:space="preserve">.  </w:t>
      </w:r>
      <w:r>
        <w:rPr>
          <w:rFonts w:ascii="宋体" w:hAnsi="宋体" w:eastAsia="宋体" w:cs="宋体"/>
          <w:color w:val="auto"/>
          <w:spacing w:val="9"/>
          <w:position w:val="2"/>
          <w:sz w:val="23"/>
          <w:szCs w:val="23"/>
        </w:rPr>
        <w:t>要</w:t>
      </w:r>
      <w:r>
        <w:rPr>
          <w:rFonts w:ascii="宋体" w:hAnsi="宋体" w:eastAsia="宋体" w:cs="宋体"/>
          <w:color w:val="auto"/>
          <w:spacing w:val="7"/>
          <w:position w:val="2"/>
          <w:sz w:val="23"/>
          <w:szCs w:val="23"/>
        </w:rPr>
        <w:t>求乙方对货物进行免费更换，然后重新测试直至合格为止；</w:t>
      </w:r>
    </w:p>
    <w:p w14:paraId="1A0D8CA0">
      <w:pPr>
        <w:spacing w:before="184" w:line="375" w:lineRule="auto"/>
        <w:ind w:left="26" w:right="812" w:hanging="14"/>
        <w:rPr>
          <w:rFonts w:ascii="宋体" w:hAnsi="宋体" w:eastAsia="宋体" w:cs="宋体"/>
          <w:color w:val="auto"/>
          <w:sz w:val="23"/>
          <w:szCs w:val="23"/>
        </w:rPr>
      </w:pPr>
      <w:r>
        <w:rPr>
          <w:rFonts w:ascii="宋体" w:hAnsi="宋体" w:eastAsia="宋体" w:cs="宋体"/>
          <w:color w:val="auto"/>
          <w:spacing w:val="16"/>
          <w:sz w:val="23"/>
          <w:szCs w:val="23"/>
        </w:rPr>
        <w:t>无论</w:t>
      </w:r>
      <w:r>
        <w:rPr>
          <w:rFonts w:ascii="宋体" w:hAnsi="宋体" w:eastAsia="宋体" w:cs="宋体"/>
          <w:color w:val="auto"/>
          <w:spacing w:val="12"/>
          <w:sz w:val="23"/>
          <w:szCs w:val="23"/>
        </w:rPr>
        <w:t>选</w:t>
      </w:r>
      <w:r>
        <w:rPr>
          <w:rFonts w:ascii="宋体" w:hAnsi="宋体" w:eastAsia="宋体" w:cs="宋体"/>
          <w:color w:val="auto"/>
          <w:spacing w:val="8"/>
          <w:sz w:val="23"/>
          <w:szCs w:val="23"/>
        </w:rPr>
        <w:t>择何种方式，甲方因此而发生的因卖方原因引起的所有费用均由乙方负担。</w:t>
      </w:r>
      <w:r>
        <w:rPr>
          <w:rFonts w:ascii="宋体" w:hAnsi="宋体" w:eastAsia="宋体" w:cs="宋体"/>
          <w:color w:val="auto"/>
          <w:sz w:val="23"/>
          <w:szCs w:val="23"/>
        </w:rPr>
        <w:t xml:space="preserve"> </w:t>
      </w:r>
      <w:r>
        <w:rPr>
          <w:rFonts w:ascii="Arial" w:hAnsi="Arial" w:eastAsia="Arial" w:cs="Arial"/>
          <w:color w:val="auto"/>
          <w:spacing w:val="12"/>
          <w:sz w:val="23"/>
          <w:szCs w:val="23"/>
        </w:rPr>
        <w:t>1</w:t>
      </w:r>
      <w:r>
        <w:rPr>
          <w:rFonts w:ascii="Arial" w:hAnsi="Arial" w:eastAsia="Arial" w:cs="Arial"/>
          <w:color w:val="auto"/>
          <w:spacing w:val="6"/>
          <w:sz w:val="23"/>
          <w:szCs w:val="23"/>
        </w:rPr>
        <w:t>1.3</w:t>
      </w:r>
      <w:r>
        <w:rPr>
          <w:rFonts w:ascii="宋体" w:hAnsi="宋体" w:eastAsia="宋体" w:cs="宋体"/>
          <w:color w:val="auto"/>
          <w:spacing w:val="6"/>
          <w:sz w:val="23"/>
          <w:szCs w:val="23"/>
        </w:rPr>
        <w:t>使用过程检验</w:t>
      </w:r>
    </w:p>
    <w:p w14:paraId="5B31E7FA">
      <w:pPr>
        <w:spacing w:line="225" w:lineRule="auto"/>
        <w:ind w:left="27"/>
        <w:rPr>
          <w:rFonts w:ascii="宋体" w:hAnsi="宋体" w:eastAsia="宋体" w:cs="宋体"/>
          <w:color w:val="auto"/>
          <w:sz w:val="23"/>
          <w:szCs w:val="23"/>
        </w:rPr>
      </w:pPr>
      <w:r>
        <w:rPr>
          <w:rFonts w:ascii="Arial" w:hAnsi="Arial" w:eastAsia="Arial" w:cs="Arial"/>
          <w:color w:val="auto"/>
          <w:spacing w:val="12"/>
          <w:sz w:val="23"/>
          <w:szCs w:val="23"/>
        </w:rPr>
        <w:t>11.3</w:t>
      </w:r>
      <w:r>
        <w:rPr>
          <w:rFonts w:ascii="Arial" w:hAnsi="Arial" w:eastAsia="Arial" w:cs="Arial"/>
          <w:color w:val="auto"/>
          <w:spacing w:val="6"/>
          <w:sz w:val="23"/>
          <w:szCs w:val="23"/>
        </w:rPr>
        <w:t xml:space="preserve">.1 </w:t>
      </w:r>
      <w:r>
        <w:rPr>
          <w:rFonts w:ascii="宋体" w:hAnsi="宋体" w:eastAsia="宋体" w:cs="宋体"/>
          <w:color w:val="auto"/>
          <w:spacing w:val="6"/>
          <w:sz w:val="23"/>
          <w:szCs w:val="23"/>
        </w:rPr>
        <w:t>在合同规定的免费质保期内， 发现货物的质量或规格与合同规定不符，或证明货物</w:t>
      </w:r>
    </w:p>
    <w:p w14:paraId="5C9D9C24">
      <w:pPr>
        <w:rPr>
          <w:color w:val="auto"/>
        </w:rPr>
        <w:sectPr>
          <w:headerReference r:id="rId26" w:type="default"/>
          <w:footerReference r:id="rId27" w:type="default"/>
          <w:pgSz w:w="11906" w:h="16839"/>
          <w:pgMar w:top="1239" w:right="1245" w:bottom="1193" w:left="1246" w:header="1225" w:footer="1030" w:gutter="0"/>
          <w:pgNumType w:fmt="decimal"/>
          <w:cols w:space="720" w:num="1"/>
        </w:sectPr>
      </w:pPr>
    </w:p>
    <w:p w14:paraId="4B3FE8C5">
      <w:pPr>
        <w:spacing w:before="44" w:line="374" w:lineRule="auto"/>
        <w:ind w:right="78"/>
        <w:rPr>
          <w:rFonts w:ascii="宋体" w:hAnsi="宋体" w:eastAsia="宋体" w:cs="宋体"/>
          <w:color w:val="auto"/>
          <w:sz w:val="23"/>
          <w:szCs w:val="23"/>
        </w:rPr>
      </w:pPr>
      <w:r>
        <w:rPr>
          <w:rFonts w:ascii="宋体" w:hAnsi="宋体" w:eastAsia="宋体" w:cs="宋体"/>
          <w:color w:val="auto"/>
          <w:spacing w:val="27"/>
          <w:sz w:val="23"/>
          <w:szCs w:val="23"/>
        </w:rPr>
        <w:t>有</w:t>
      </w:r>
      <w:r>
        <w:rPr>
          <w:rFonts w:ascii="宋体" w:hAnsi="宋体" w:eastAsia="宋体" w:cs="宋体"/>
          <w:color w:val="auto"/>
          <w:spacing w:val="14"/>
          <w:sz w:val="23"/>
          <w:szCs w:val="23"/>
        </w:rPr>
        <w:t>缺陷，包括潜在的缺陷或使用不合适的原材料等，由甲方组织质检(相关检测费</w:t>
      </w:r>
      <w:r>
        <w:rPr>
          <w:rFonts w:ascii="宋体" w:hAnsi="宋体" w:eastAsia="宋体" w:cs="宋体"/>
          <w:color w:val="auto"/>
          <w:sz w:val="23"/>
          <w:szCs w:val="23"/>
        </w:rPr>
        <w:t xml:space="preserve"> </w:t>
      </w:r>
      <w:r>
        <w:rPr>
          <w:rFonts w:ascii="宋体" w:hAnsi="宋体" w:eastAsia="宋体" w:cs="宋体"/>
          <w:color w:val="auto"/>
          <w:spacing w:val="11"/>
          <w:sz w:val="23"/>
          <w:szCs w:val="23"/>
        </w:rPr>
        <w:t>用由卖方承担)， 据质检报告及质量保证条款向卖方提出索赔，此索赔并不免除</w:t>
      </w:r>
      <w:r>
        <w:rPr>
          <w:rFonts w:ascii="宋体" w:hAnsi="宋体" w:eastAsia="宋体" w:cs="宋体"/>
          <w:color w:val="auto"/>
          <w:spacing w:val="6"/>
          <w:sz w:val="23"/>
          <w:szCs w:val="23"/>
        </w:rPr>
        <w:t>乙</w:t>
      </w:r>
      <w:r>
        <w:rPr>
          <w:rFonts w:ascii="宋体" w:hAnsi="宋体" w:eastAsia="宋体" w:cs="宋体"/>
          <w:color w:val="auto"/>
          <w:sz w:val="23"/>
          <w:szCs w:val="23"/>
        </w:rPr>
        <w:t xml:space="preserve"> </w:t>
      </w:r>
      <w:r>
        <w:rPr>
          <w:rFonts w:ascii="宋体" w:hAnsi="宋体" w:eastAsia="宋体" w:cs="宋体"/>
          <w:color w:val="auto"/>
          <w:spacing w:val="5"/>
          <w:sz w:val="23"/>
          <w:szCs w:val="23"/>
        </w:rPr>
        <w:t>方应承担的合同义务</w:t>
      </w:r>
      <w:r>
        <w:rPr>
          <w:rFonts w:ascii="宋体" w:hAnsi="宋体" w:eastAsia="宋体" w:cs="宋体"/>
          <w:color w:val="auto"/>
          <w:spacing w:val="4"/>
          <w:sz w:val="23"/>
          <w:szCs w:val="23"/>
        </w:rPr>
        <w:t>。</w:t>
      </w:r>
    </w:p>
    <w:p w14:paraId="458FF7A3">
      <w:pPr>
        <w:spacing w:before="1" w:line="374" w:lineRule="auto"/>
        <w:ind w:left="27"/>
        <w:jc w:val="right"/>
        <w:rPr>
          <w:rFonts w:ascii="宋体" w:hAnsi="宋体" w:eastAsia="宋体" w:cs="宋体"/>
          <w:color w:val="auto"/>
          <w:sz w:val="23"/>
          <w:szCs w:val="23"/>
        </w:rPr>
      </w:pPr>
      <w:r>
        <w:rPr>
          <w:rFonts w:ascii="Arial" w:hAnsi="Arial" w:eastAsia="Arial" w:cs="Arial"/>
          <w:color w:val="auto"/>
          <w:spacing w:val="18"/>
          <w:sz w:val="23"/>
          <w:szCs w:val="23"/>
        </w:rPr>
        <w:t>1</w:t>
      </w:r>
      <w:r>
        <w:rPr>
          <w:rFonts w:ascii="Arial" w:hAnsi="Arial" w:eastAsia="Arial" w:cs="Arial"/>
          <w:color w:val="auto"/>
          <w:spacing w:val="16"/>
          <w:sz w:val="23"/>
          <w:szCs w:val="23"/>
        </w:rPr>
        <w:t>1</w:t>
      </w:r>
      <w:r>
        <w:rPr>
          <w:rFonts w:ascii="Arial" w:hAnsi="Arial" w:eastAsia="Arial" w:cs="Arial"/>
          <w:color w:val="auto"/>
          <w:spacing w:val="9"/>
          <w:sz w:val="23"/>
          <w:szCs w:val="23"/>
        </w:rPr>
        <w:t xml:space="preserve">.3.2 </w:t>
      </w:r>
      <w:r>
        <w:rPr>
          <w:rFonts w:ascii="宋体" w:hAnsi="宋体" w:eastAsia="宋体" w:cs="宋体"/>
          <w:color w:val="auto"/>
          <w:spacing w:val="9"/>
          <w:sz w:val="23"/>
          <w:szCs w:val="23"/>
        </w:rPr>
        <w:t>如果合同双方对乙方提供的上述试验结果报告的解释有分歧，双方须于出现分歧后</w:t>
      </w:r>
      <w:r>
        <w:rPr>
          <w:rFonts w:ascii="宋体" w:hAnsi="宋体" w:eastAsia="宋体" w:cs="宋体"/>
          <w:color w:val="auto"/>
          <w:sz w:val="23"/>
          <w:szCs w:val="23"/>
        </w:rPr>
        <w:t xml:space="preserve"> </w:t>
      </w:r>
      <w:r>
        <w:rPr>
          <w:rFonts w:ascii="Arial" w:hAnsi="Arial" w:eastAsia="Arial" w:cs="Arial"/>
          <w:color w:val="auto"/>
          <w:spacing w:val="12"/>
          <w:sz w:val="23"/>
          <w:szCs w:val="23"/>
        </w:rPr>
        <w:t>1</w:t>
      </w:r>
      <w:r>
        <w:rPr>
          <w:rFonts w:ascii="Arial" w:hAnsi="Arial" w:eastAsia="Arial" w:cs="Arial"/>
          <w:color w:val="auto"/>
          <w:spacing w:val="10"/>
          <w:sz w:val="23"/>
          <w:szCs w:val="23"/>
        </w:rPr>
        <w:t>0</w:t>
      </w:r>
      <w:r>
        <w:rPr>
          <w:rFonts w:ascii="宋体" w:hAnsi="宋体" w:eastAsia="宋体" w:cs="宋体"/>
          <w:color w:val="auto"/>
          <w:spacing w:val="6"/>
          <w:sz w:val="23"/>
          <w:szCs w:val="23"/>
        </w:rPr>
        <w:t>天内给对方声明，以陈述己方的观点。声明须附有关证据。分歧应通过协商解决。</w:t>
      </w:r>
    </w:p>
    <w:p w14:paraId="2B96CF11">
      <w:pPr>
        <w:spacing w:line="227" w:lineRule="auto"/>
        <w:ind w:left="19"/>
        <w:rPr>
          <w:rFonts w:ascii="宋体" w:hAnsi="宋体" w:eastAsia="宋体" w:cs="宋体"/>
          <w:color w:val="auto"/>
          <w:sz w:val="23"/>
          <w:szCs w:val="23"/>
        </w:rPr>
      </w:pPr>
      <w:r>
        <w:rPr>
          <w:rFonts w:ascii="Arial" w:hAnsi="Arial" w:eastAsia="Arial" w:cs="Arial"/>
          <w:b/>
          <w:bCs/>
          <w:color w:val="auto"/>
          <w:spacing w:val="-1"/>
          <w:sz w:val="23"/>
          <w:szCs w:val="23"/>
        </w:rPr>
        <w:t>1</w:t>
      </w:r>
      <w:r>
        <w:rPr>
          <w:rFonts w:ascii="Arial" w:hAnsi="Arial" w:eastAsia="Arial" w:cs="Arial"/>
          <w:b/>
          <w:bCs/>
          <w:color w:val="auto"/>
          <w:sz w:val="23"/>
          <w:szCs w:val="23"/>
        </w:rPr>
        <w:t>2.</w:t>
      </w:r>
      <w:r>
        <w:rPr>
          <w:rFonts w:ascii="Arial" w:hAnsi="Arial" w:eastAsia="Arial" w:cs="Arial"/>
          <w:color w:val="auto"/>
          <w:sz w:val="23"/>
          <w:szCs w:val="23"/>
        </w:rPr>
        <w:t xml:space="preserve"> </w:t>
      </w:r>
      <w:r>
        <w:rPr>
          <w:rFonts w:ascii="宋体" w:hAnsi="宋体" w:eastAsia="宋体" w:cs="宋体"/>
          <w:color w:val="auto"/>
          <w:sz w:val="23"/>
          <w:szCs w:val="23"/>
        </w:rPr>
        <w:t>付款条件</w:t>
      </w:r>
    </w:p>
    <w:p w14:paraId="7511A99E">
      <w:pPr>
        <w:spacing w:before="184" w:line="225" w:lineRule="auto"/>
        <w:ind w:left="491"/>
        <w:rPr>
          <w:rFonts w:ascii="宋体" w:hAnsi="宋体" w:eastAsia="宋体" w:cs="宋体"/>
          <w:color w:val="auto"/>
          <w:sz w:val="23"/>
          <w:szCs w:val="23"/>
        </w:rPr>
      </w:pPr>
      <w:r>
        <w:rPr>
          <w:rFonts w:ascii="宋体" w:hAnsi="宋体" w:eastAsia="宋体" w:cs="宋体"/>
          <w:color w:val="auto"/>
          <w:spacing w:val="9"/>
          <w:sz w:val="23"/>
          <w:szCs w:val="23"/>
        </w:rPr>
        <w:t>本</w:t>
      </w:r>
      <w:r>
        <w:rPr>
          <w:rFonts w:ascii="宋体" w:hAnsi="宋体" w:eastAsia="宋体" w:cs="宋体"/>
          <w:color w:val="auto"/>
          <w:spacing w:val="8"/>
          <w:sz w:val="23"/>
          <w:szCs w:val="23"/>
        </w:rPr>
        <w:t>合同条款下的付款方法和条件在</w:t>
      </w:r>
      <w:r>
        <w:rPr>
          <w:rFonts w:ascii="Arial" w:hAnsi="Arial" w:eastAsia="Arial" w:cs="Arial"/>
          <w:color w:val="auto"/>
          <w:spacing w:val="8"/>
          <w:sz w:val="23"/>
          <w:szCs w:val="23"/>
        </w:rPr>
        <w:t>“</w:t>
      </w:r>
      <w:r>
        <w:rPr>
          <w:rFonts w:ascii="宋体" w:hAnsi="宋体" w:eastAsia="宋体" w:cs="宋体"/>
          <w:color w:val="auto"/>
          <w:spacing w:val="8"/>
          <w:sz w:val="23"/>
          <w:szCs w:val="23"/>
        </w:rPr>
        <w:t>青海省政府采购合同书</w:t>
      </w:r>
      <w:r>
        <w:rPr>
          <w:rFonts w:ascii="Arial" w:hAnsi="Arial" w:eastAsia="Arial" w:cs="Arial"/>
          <w:color w:val="auto"/>
          <w:spacing w:val="8"/>
          <w:sz w:val="23"/>
          <w:szCs w:val="23"/>
        </w:rPr>
        <w:t>”</w:t>
      </w:r>
      <w:r>
        <w:rPr>
          <w:rFonts w:ascii="宋体" w:hAnsi="宋体" w:eastAsia="宋体" w:cs="宋体"/>
          <w:color w:val="auto"/>
          <w:spacing w:val="8"/>
          <w:sz w:val="23"/>
          <w:szCs w:val="23"/>
        </w:rPr>
        <w:t>中具体规定。</w:t>
      </w:r>
    </w:p>
    <w:p w14:paraId="61054D17">
      <w:pPr>
        <w:spacing w:before="188" w:line="228" w:lineRule="auto"/>
        <w:ind w:left="19"/>
        <w:rPr>
          <w:rFonts w:ascii="宋体" w:hAnsi="宋体" w:eastAsia="宋体" w:cs="宋体"/>
          <w:color w:val="auto"/>
          <w:sz w:val="23"/>
          <w:szCs w:val="23"/>
        </w:rPr>
      </w:pPr>
      <w:r>
        <w:rPr>
          <w:rFonts w:ascii="Arial" w:hAnsi="Arial" w:eastAsia="Arial" w:cs="Arial"/>
          <w:b/>
          <w:bCs/>
          <w:color w:val="auto"/>
          <w:spacing w:val="2"/>
          <w:sz w:val="23"/>
          <w:szCs w:val="23"/>
        </w:rPr>
        <w:t>13.</w:t>
      </w:r>
      <w:r>
        <w:rPr>
          <w:rFonts w:ascii="Arial" w:hAnsi="Arial" w:eastAsia="Arial" w:cs="Arial"/>
          <w:color w:val="auto"/>
          <w:spacing w:val="1"/>
          <w:sz w:val="23"/>
          <w:szCs w:val="23"/>
        </w:rPr>
        <w:t xml:space="preserve"> </w:t>
      </w:r>
      <w:r>
        <w:rPr>
          <w:rFonts w:ascii="宋体" w:hAnsi="宋体" w:eastAsia="宋体" w:cs="宋体"/>
          <w:color w:val="auto"/>
          <w:spacing w:val="1"/>
          <w:sz w:val="23"/>
          <w:szCs w:val="23"/>
        </w:rPr>
        <w:t>履约保证金</w:t>
      </w:r>
    </w:p>
    <w:p w14:paraId="50E8D918">
      <w:pPr>
        <w:spacing w:before="137" w:line="382" w:lineRule="auto"/>
        <w:ind w:left="27" w:right="20"/>
        <w:rPr>
          <w:rFonts w:ascii="宋体" w:hAnsi="宋体" w:eastAsia="宋体" w:cs="宋体"/>
          <w:color w:val="auto"/>
          <w:sz w:val="23"/>
          <w:szCs w:val="23"/>
        </w:rPr>
      </w:pPr>
      <w:r>
        <w:rPr>
          <w:rFonts w:ascii="Arial" w:hAnsi="Arial" w:eastAsia="Arial" w:cs="Arial"/>
          <w:color w:val="auto"/>
          <w:spacing w:val="10"/>
          <w:sz w:val="23"/>
          <w:szCs w:val="23"/>
        </w:rPr>
        <w:t>13</w:t>
      </w:r>
      <w:r>
        <w:rPr>
          <w:rFonts w:ascii="Arial" w:hAnsi="Arial" w:eastAsia="Arial" w:cs="Arial"/>
          <w:color w:val="auto"/>
          <w:spacing w:val="9"/>
          <w:sz w:val="23"/>
          <w:szCs w:val="23"/>
        </w:rPr>
        <w:t>.</w:t>
      </w:r>
      <w:r>
        <w:rPr>
          <w:rFonts w:ascii="Arial" w:hAnsi="Arial" w:eastAsia="Arial" w:cs="Arial"/>
          <w:color w:val="auto"/>
          <w:spacing w:val="5"/>
          <w:sz w:val="23"/>
          <w:szCs w:val="23"/>
        </w:rPr>
        <w:t xml:space="preserve">1 </w:t>
      </w:r>
      <w:r>
        <w:rPr>
          <w:rFonts w:ascii="宋体" w:hAnsi="宋体" w:eastAsia="宋体" w:cs="宋体"/>
          <w:color w:val="auto"/>
          <w:spacing w:val="5"/>
          <w:sz w:val="23"/>
          <w:szCs w:val="23"/>
        </w:rPr>
        <w:t>乙方应在合同签订前，按要求提交履约保证金为合同总价款的</w:t>
      </w:r>
      <w:r>
        <w:rPr>
          <w:rFonts w:ascii="Arial" w:hAnsi="Arial" w:eastAsia="Arial" w:cs="Arial"/>
          <w:color w:val="auto"/>
          <w:spacing w:val="5"/>
          <w:sz w:val="23"/>
          <w:szCs w:val="23"/>
        </w:rPr>
        <w:t xml:space="preserve">5% </w:t>
      </w:r>
      <w:r>
        <w:rPr>
          <w:rFonts w:ascii="宋体" w:hAnsi="宋体" w:eastAsia="宋体" w:cs="宋体"/>
          <w:color w:val="auto"/>
          <w:spacing w:val="5"/>
          <w:sz w:val="23"/>
          <w:szCs w:val="23"/>
        </w:rPr>
        <w:t>。</w:t>
      </w:r>
      <w:r>
        <w:rPr>
          <w:rFonts w:ascii="宋体" w:hAnsi="宋体" w:eastAsia="宋体" w:cs="宋体"/>
          <w:color w:val="auto"/>
          <w:sz w:val="23"/>
          <w:szCs w:val="23"/>
        </w:rPr>
        <w:t xml:space="preserve">                 </w:t>
      </w:r>
      <w:r>
        <w:rPr>
          <w:rFonts w:ascii="Arial" w:hAnsi="Arial" w:eastAsia="Arial" w:cs="Arial"/>
          <w:color w:val="auto"/>
          <w:spacing w:val="8"/>
          <w:sz w:val="23"/>
          <w:szCs w:val="23"/>
        </w:rPr>
        <w:t>13.2</w:t>
      </w:r>
      <w:r>
        <w:rPr>
          <w:rFonts w:ascii="宋体" w:hAnsi="宋体" w:eastAsia="宋体" w:cs="宋体"/>
          <w:color w:val="auto"/>
          <w:spacing w:val="8"/>
          <w:sz w:val="23"/>
          <w:szCs w:val="23"/>
        </w:rPr>
        <w:t>履约保证金用于补偿甲方因乙方不能履行其合同义务而蒙受的损失</w:t>
      </w:r>
      <w:r>
        <w:rPr>
          <w:rFonts w:ascii="宋体" w:hAnsi="宋体" w:eastAsia="宋体" w:cs="宋体"/>
          <w:color w:val="auto"/>
          <w:spacing w:val="2"/>
          <w:sz w:val="23"/>
          <w:szCs w:val="23"/>
        </w:rPr>
        <w:t>。</w:t>
      </w:r>
      <w:r>
        <w:rPr>
          <w:rFonts w:ascii="宋体" w:hAnsi="宋体" w:eastAsia="宋体" w:cs="宋体"/>
          <w:color w:val="auto"/>
          <w:sz w:val="23"/>
          <w:szCs w:val="23"/>
        </w:rPr>
        <w:t xml:space="preserve">                </w:t>
      </w:r>
      <w:r>
        <w:rPr>
          <w:rFonts w:ascii="Arial" w:hAnsi="Arial" w:eastAsia="Arial" w:cs="Arial"/>
          <w:color w:val="auto"/>
          <w:spacing w:val="6"/>
          <w:sz w:val="23"/>
          <w:szCs w:val="23"/>
        </w:rPr>
        <w:t>13.3</w:t>
      </w:r>
      <w:r>
        <w:rPr>
          <w:rFonts w:ascii="宋体" w:hAnsi="宋体" w:eastAsia="宋体" w:cs="宋体"/>
          <w:color w:val="auto"/>
          <w:spacing w:val="6"/>
          <w:sz w:val="23"/>
          <w:szCs w:val="23"/>
        </w:rPr>
        <w:t>履约保证金应使用本合同货币，按下述方式之一提交 (磋商文件中另有约定的除外)</w:t>
      </w:r>
      <w:r>
        <w:rPr>
          <w:rFonts w:ascii="宋体" w:hAnsi="宋体" w:eastAsia="宋体" w:cs="宋体"/>
          <w:color w:val="auto"/>
          <w:spacing w:val="4"/>
          <w:sz w:val="23"/>
          <w:szCs w:val="23"/>
        </w:rPr>
        <w:t xml:space="preserve"> </w:t>
      </w:r>
      <w:r>
        <w:rPr>
          <w:rFonts w:ascii="宋体" w:hAnsi="宋体" w:eastAsia="宋体" w:cs="宋体"/>
          <w:color w:val="auto"/>
          <w:sz w:val="23"/>
          <w:szCs w:val="23"/>
        </w:rPr>
        <w:t xml:space="preserve">： </w:t>
      </w:r>
      <w:r>
        <w:rPr>
          <w:rFonts w:ascii="Arial" w:hAnsi="Arial" w:eastAsia="Arial" w:cs="Arial"/>
          <w:color w:val="auto"/>
          <w:spacing w:val="14"/>
          <w:sz w:val="23"/>
          <w:szCs w:val="23"/>
        </w:rPr>
        <w:t>1</w:t>
      </w:r>
      <w:r>
        <w:rPr>
          <w:rFonts w:ascii="Arial" w:hAnsi="Arial" w:eastAsia="Arial" w:cs="Arial"/>
          <w:color w:val="auto"/>
          <w:spacing w:val="7"/>
          <w:sz w:val="23"/>
          <w:szCs w:val="23"/>
        </w:rPr>
        <w:t>3.4</w:t>
      </w:r>
      <w:r>
        <w:rPr>
          <w:rFonts w:ascii="宋体" w:hAnsi="宋体" w:eastAsia="宋体" w:cs="宋体"/>
          <w:color w:val="auto"/>
          <w:spacing w:val="7"/>
          <w:sz w:val="23"/>
          <w:szCs w:val="23"/>
        </w:rPr>
        <w:t>甲方可接受的在中华人民共和国注册和营业的银行出具的履约保函；</w:t>
      </w:r>
      <w:r>
        <w:rPr>
          <w:rFonts w:ascii="宋体" w:hAnsi="宋体" w:eastAsia="宋体" w:cs="宋体"/>
          <w:color w:val="auto"/>
          <w:sz w:val="23"/>
          <w:szCs w:val="23"/>
        </w:rPr>
        <w:t xml:space="preserve">                </w:t>
      </w:r>
      <w:r>
        <w:rPr>
          <w:rFonts w:ascii="Arial" w:hAnsi="Arial" w:eastAsia="Arial" w:cs="Arial"/>
          <w:color w:val="auto"/>
          <w:spacing w:val="4"/>
          <w:sz w:val="23"/>
          <w:szCs w:val="23"/>
        </w:rPr>
        <w:t>13.</w:t>
      </w:r>
      <w:r>
        <w:rPr>
          <w:rFonts w:ascii="Arial" w:hAnsi="Arial" w:eastAsia="Arial" w:cs="Arial"/>
          <w:color w:val="auto"/>
          <w:spacing w:val="2"/>
          <w:sz w:val="23"/>
          <w:szCs w:val="23"/>
        </w:rPr>
        <w:t>5</w:t>
      </w:r>
      <w:r>
        <w:rPr>
          <w:rFonts w:ascii="宋体" w:hAnsi="宋体" w:eastAsia="宋体" w:cs="宋体"/>
          <w:color w:val="auto"/>
          <w:spacing w:val="2"/>
          <w:sz w:val="23"/>
          <w:szCs w:val="23"/>
        </w:rPr>
        <w:t>支票或汇票。</w:t>
      </w:r>
    </w:p>
    <w:p w14:paraId="79023053">
      <w:pPr>
        <w:spacing w:before="2" w:line="374" w:lineRule="auto"/>
        <w:ind w:left="492" w:right="78" w:hanging="465"/>
        <w:rPr>
          <w:rFonts w:ascii="宋体" w:hAnsi="宋体" w:eastAsia="宋体" w:cs="宋体"/>
          <w:color w:val="auto"/>
          <w:sz w:val="23"/>
          <w:szCs w:val="23"/>
        </w:rPr>
      </w:pPr>
      <w:r>
        <w:rPr>
          <w:rFonts w:ascii="Arial" w:hAnsi="Arial" w:eastAsia="Arial" w:cs="Arial"/>
          <w:color w:val="auto"/>
          <w:spacing w:val="14"/>
          <w:sz w:val="23"/>
          <w:szCs w:val="23"/>
        </w:rPr>
        <w:t>13</w:t>
      </w:r>
      <w:r>
        <w:rPr>
          <w:rFonts w:ascii="Arial" w:hAnsi="Arial" w:eastAsia="Arial" w:cs="Arial"/>
          <w:color w:val="auto"/>
          <w:spacing w:val="12"/>
          <w:sz w:val="23"/>
          <w:szCs w:val="23"/>
        </w:rPr>
        <w:t>.</w:t>
      </w:r>
      <w:r>
        <w:rPr>
          <w:rFonts w:ascii="Arial" w:hAnsi="Arial" w:eastAsia="Arial" w:cs="Arial"/>
          <w:color w:val="auto"/>
          <w:spacing w:val="7"/>
          <w:sz w:val="23"/>
          <w:szCs w:val="23"/>
        </w:rPr>
        <w:t>6</w:t>
      </w:r>
      <w:r>
        <w:rPr>
          <w:rFonts w:ascii="宋体" w:hAnsi="宋体" w:eastAsia="宋体" w:cs="宋体"/>
          <w:color w:val="auto"/>
          <w:spacing w:val="7"/>
          <w:sz w:val="23"/>
          <w:szCs w:val="23"/>
        </w:rPr>
        <w:t>乙方未能按合同规定履行其义务， 甲方有权从履约保证金中取得补偿。货物验收合格</w:t>
      </w:r>
      <w:r>
        <w:rPr>
          <w:rFonts w:ascii="宋体" w:hAnsi="宋体" w:eastAsia="宋体" w:cs="宋体"/>
          <w:color w:val="auto"/>
          <w:sz w:val="23"/>
          <w:szCs w:val="23"/>
        </w:rPr>
        <w:t xml:space="preserve"> </w:t>
      </w:r>
      <w:r>
        <w:rPr>
          <w:rFonts w:ascii="宋体" w:hAnsi="宋体" w:eastAsia="宋体" w:cs="宋体"/>
          <w:color w:val="auto"/>
          <w:spacing w:val="14"/>
          <w:sz w:val="23"/>
          <w:szCs w:val="23"/>
        </w:rPr>
        <w:t>后，</w:t>
      </w:r>
      <w:r>
        <w:rPr>
          <w:rFonts w:ascii="宋体" w:hAnsi="宋体" w:eastAsia="宋体" w:cs="宋体"/>
          <w:color w:val="auto"/>
          <w:spacing w:val="10"/>
          <w:sz w:val="23"/>
          <w:szCs w:val="23"/>
        </w:rPr>
        <w:t>甲</w:t>
      </w:r>
      <w:r>
        <w:rPr>
          <w:rFonts w:ascii="宋体" w:hAnsi="宋体" w:eastAsia="宋体" w:cs="宋体"/>
          <w:color w:val="auto"/>
          <w:spacing w:val="7"/>
          <w:sz w:val="23"/>
          <w:szCs w:val="23"/>
        </w:rPr>
        <w:t>方将履约保证金退还乙方或转为质量保证金。</w:t>
      </w:r>
    </w:p>
    <w:p w14:paraId="10CF8946">
      <w:pPr>
        <w:spacing w:line="227" w:lineRule="auto"/>
        <w:ind w:left="19"/>
        <w:rPr>
          <w:rFonts w:ascii="宋体" w:hAnsi="宋体" w:eastAsia="宋体" w:cs="宋体"/>
          <w:color w:val="auto"/>
          <w:sz w:val="23"/>
          <w:szCs w:val="23"/>
        </w:rPr>
      </w:pPr>
      <w:r>
        <w:rPr>
          <w:rFonts w:ascii="Arial" w:hAnsi="Arial" w:eastAsia="Arial" w:cs="Arial"/>
          <w:b/>
          <w:bCs/>
          <w:color w:val="auto"/>
          <w:spacing w:val="-6"/>
          <w:sz w:val="23"/>
          <w:szCs w:val="23"/>
        </w:rPr>
        <w:t>1</w:t>
      </w:r>
      <w:r>
        <w:rPr>
          <w:rFonts w:ascii="Arial" w:hAnsi="Arial" w:eastAsia="Arial" w:cs="Arial"/>
          <w:b/>
          <w:bCs/>
          <w:color w:val="auto"/>
          <w:spacing w:val="-5"/>
          <w:sz w:val="23"/>
          <w:szCs w:val="23"/>
        </w:rPr>
        <w:t>4</w:t>
      </w:r>
      <w:r>
        <w:rPr>
          <w:rFonts w:ascii="Arial" w:hAnsi="Arial" w:eastAsia="Arial" w:cs="Arial"/>
          <w:b/>
          <w:bCs/>
          <w:color w:val="auto"/>
          <w:spacing w:val="-3"/>
          <w:sz w:val="23"/>
          <w:szCs w:val="23"/>
        </w:rPr>
        <w:t>.</w:t>
      </w:r>
      <w:r>
        <w:rPr>
          <w:rFonts w:ascii="Arial" w:hAnsi="Arial" w:eastAsia="Arial" w:cs="Arial"/>
          <w:color w:val="auto"/>
          <w:spacing w:val="-3"/>
          <w:sz w:val="23"/>
          <w:szCs w:val="23"/>
        </w:rPr>
        <w:t xml:space="preserve"> </w:t>
      </w:r>
      <w:r>
        <w:rPr>
          <w:rFonts w:ascii="宋体" w:hAnsi="宋体" w:eastAsia="宋体" w:cs="宋体"/>
          <w:color w:val="auto"/>
          <w:spacing w:val="-3"/>
          <w:sz w:val="23"/>
          <w:szCs w:val="23"/>
        </w:rPr>
        <w:t>索赔</w:t>
      </w:r>
    </w:p>
    <w:p w14:paraId="4888EE9B">
      <w:pPr>
        <w:spacing w:before="183" w:line="375" w:lineRule="auto"/>
        <w:ind w:left="489" w:right="78" w:hanging="462"/>
        <w:rPr>
          <w:rFonts w:ascii="宋体" w:hAnsi="宋体" w:eastAsia="宋体" w:cs="宋体"/>
          <w:color w:val="auto"/>
          <w:sz w:val="23"/>
          <w:szCs w:val="23"/>
        </w:rPr>
      </w:pPr>
      <w:r>
        <w:rPr>
          <w:rFonts w:ascii="Arial" w:hAnsi="Arial" w:eastAsia="Arial" w:cs="Arial"/>
          <w:color w:val="auto"/>
          <w:spacing w:val="14"/>
          <w:sz w:val="23"/>
          <w:szCs w:val="23"/>
        </w:rPr>
        <w:t>14</w:t>
      </w:r>
      <w:r>
        <w:rPr>
          <w:rFonts w:ascii="Arial" w:hAnsi="Arial" w:eastAsia="Arial" w:cs="Arial"/>
          <w:color w:val="auto"/>
          <w:spacing w:val="12"/>
          <w:sz w:val="23"/>
          <w:szCs w:val="23"/>
        </w:rPr>
        <w:t>.</w:t>
      </w:r>
      <w:r>
        <w:rPr>
          <w:rFonts w:ascii="Arial" w:hAnsi="Arial" w:eastAsia="Arial" w:cs="Arial"/>
          <w:color w:val="auto"/>
          <w:spacing w:val="7"/>
          <w:sz w:val="23"/>
          <w:szCs w:val="23"/>
        </w:rPr>
        <w:t>1</w:t>
      </w:r>
      <w:r>
        <w:rPr>
          <w:rFonts w:ascii="宋体" w:hAnsi="宋体" w:eastAsia="宋体" w:cs="宋体"/>
          <w:color w:val="auto"/>
          <w:spacing w:val="7"/>
          <w:sz w:val="23"/>
          <w:szCs w:val="23"/>
        </w:rPr>
        <w:t>货物的质量、规格、数量、性能等与合同约定不符， 或在免费质保期内证实货物存有</w:t>
      </w:r>
      <w:r>
        <w:rPr>
          <w:rFonts w:ascii="宋体" w:hAnsi="宋体" w:eastAsia="宋体" w:cs="宋体"/>
          <w:color w:val="auto"/>
          <w:sz w:val="23"/>
          <w:szCs w:val="23"/>
        </w:rPr>
        <w:t xml:space="preserve"> </w:t>
      </w:r>
      <w:r>
        <w:rPr>
          <w:rFonts w:ascii="宋体" w:hAnsi="宋体" w:eastAsia="宋体" w:cs="宋体"/>
          <w:color w:val="auto"/>
          <w:spacing w:val="8"/>
          <w:sz w:val="23"/>
          <w:szCs w:val="23"/>
        </w:rPr>
        <w:t>缺陷， 包括潜</w:t>
      </w:r>
      <w:r>
        <w:rPr>
          <w:rFonts w:ascii="宋体" w:hAnsi="宋体" w:eastAsia="宋体" w:cs="宋体"/>
          <w:color w:val="auto"/>
          <w:spacing w:val="4"/>
          <w:sz w:val="23"/>
          <w:szCs w:val="23"/>
        </w:rPr>
        <w:t>在的缺陷或使用不符合要求的材料等， 甲方有权根据有资质的权威质检</w:t>
      </w:r>
      <w:r>
        <w:rPr>
          <w:rFonts w:ascii="宋体" w:hAnsi="宋体" w:eastAsia="宋体" w:cs="宋体"/>
          <w:color w:val="auto"/>
          <w:sz w:val="23"/>
          <w:szCs w:val="23"/>
        </w:rPr>
        <w:t xml:space="preserve"> </w:t>
      </w:r>
      <w:r>
        <w:rPr>
          <w:rFonts w:ascii="宋体" w:hAnsi="宋体" w:eastAsia="宋体" w:cs="宋体"/>
          <w:color w:val="auto"/>
          <w:spacing w:val="16"/>
          <w:sz w:val="23"/>
          <w:szCs w:val="23"/>
        </w:rPr>
        <w:t>机</w:t>
      </w:r>
      <w:r>
        <w:rPr>
          <w:rFonts w:ascii="宋体" w:hAnsi="宋体" w:eastAsia="宋体" w:cs="宋体"/>
          <w:color w:val="auto"/>
          <w:spacing w:val="15"/>
          <w:sz w:val="23"/>
          <w:szCs w:val="23"/>
        </w:rPr>
        <w:t>构的检验结果向乙方提出索赔(但责任应由保险公司或运输部门承担的除外)。</w:t>
      </w:r>
    </w:p>
    <w:p w14:paraId="44EF2EA0">
      <w:pPr>
        <w:spacing w:before="1" w:line="374" w:lineRule="auto"/>
        <w:ind w:left="497" w:right="78" w:hanging="470"/>
        <w:rPr>
          <w:rFonts w:ascii="宋体" w:hAnsi="宋体" w:eastAsia="宋体" w:cs="宋体"/>
          <w:color w:val="auto"/>
          <w:sz w:val="23"/>
          <w:szCs w:val="23"/>
        </w:rPr>
      </w:pPr>
      <w:r>
        <w:rPr>
          <w:rFonts w:ascii="Arial" w:hAnsi="Arial" w:eastAsia="Arial" w:cs="Arial"/>
          <w:color w:val="auto"/>
          <w:spacing w:val="20"/>
          <w:sz w:val="23"/>
          <w:szCs w:val="23"/>
        </w:rPr>
        <w:t>1</w:t>
      </w:r>
      <w:r>
        <w:rPr>
          <w:rFonts w:ascii="Arial" w:hAnsi="Arial" w:eastAsia="Arial" w:cs="Arial"/>
          <w:color w:val="auto"/>
          <w:spacing w:val="18"/>
          <w:sz w:val="23"/>
          <w:szCs w:val="23"/>
        </w:rPr>
        <w:t>4</w:t>
      </w:r>
      <w:r>
        <w:rPr>
          <w:rFonts w:ascii="Arial" w:hAnsi="Arial" w:eastAsia="Arial" w:cs="Arial"/>
          <w:color w:val="auto"/>
          <w:spacing w:val="10"/>
          <w:sz w:val="23"/>
          <w:szCs w:val="23"/>
        </w:rPr>
        <w:t>.2</w:t>
      </w:r>
      <w:r>
        <w:rPr>
          <w:rFonts w:ascii="宋体" w:hAnsi="宋体" w:eastAsia="宋体" w:cs="宋体"/>
          <w:color w:val="auto"/>
          <w:spacing w:val="10"/>
          <w:sz w:val="23"/>
          <w:szCs w:val="23"/>
        </w:rPr>
        <w:t>在履约保证期和检验期内，乙方对甲方提出的索赔负有责任，乙方应按照甲方同意的</w:t>
      </w:r>
      <w:r>
        <w:rPr>
          <w:rFonts w:ascii="宋体" w:hAnsi="宋体" w:eastAsia="宋体" w:cs="宋体"/>
          <w:color w:val="auto"/>
          <w:sz w:val="23"/>
          <w:szCs w:val="23"/>
        </w:rPr>
        <w:t xml:space="preserve"> </w:t>
      </w:r>
      <w:r>
        <w:rPr>
          <w:rFonts w:ascii="宋体" w:hAnsi="宋体" w:eastAsia="宋体" w:cs="宋体"/>
          <w:color w:val="auto"/>
          <w:spacing w:val="7"/>
          <w:sz w:val="23"/>
          <w:szCs w:val="23"/>
        </w:rPr>
        <w:t>下</w:t>
      </w:r>
      <w:r>
        <w:rPr>
          <w:rFonts w:ascii="宋体" w:hAnsi="宋体" w:eastAsia="宋体" w:cs="宋体"/>
          <w:color w:val="auto"/>
          <w:spacing w:val="5"/>
          <w:sz w:val="23"/>
          <w:szCs w:val="23"/>
        </w:rPr>
        <w:t>列一种或多种方式解决索赔事宜：</w:t>
      </w:r>
    </w:p>
    <w:p w14:paraId="585882BD">
      <w:pPr>
        <w:spacing w:before="4" w:line="374" w:lineRule="auto"/>
        <w:ind w:left="729" w:right="78" w:hanging="702"/>
        <w:rPr>
          <w:rFonts w:ascii="宋体" w:hAnsi="宋体" w:eastAsia="宋体" w:cs="宋体"/>
          <w:color w:val="auto"/>
          <w:sz w:val="23"/>
          <w:szCs w:val="23"/>
        </w:rPr>
      </w:pPr>
      <w:r>
        <w:rPr>
          <w:rFonts w:ascii="Arial" w:hAnsi="Arial" w:eastAsia="Arial" w:cs="Arial"/>
          <w:color w:val="auto"/>
          <w:spacing w:val="4"/>
          <w:sz w:val="23"/>
          <w:szCs w:val="23"/>
        </w:rPr>
        <w:t xml:space="preserve">14.2.1 </w:t>
      </w:r>
      <w:r>
        <w:rPr>
          <w:rFonts w:ascii="宋体" w:hAnsi="宋体" w:eastAsia="宋体" w:cs="宋体"/>
          <w:color w:val="auto"/>
          <w:spacing w:val="4"/>
          <w:sz w:val="23"/>
          <w:szCs w:val="23"/>
        </w:rPr>
        <w:t>在法定的退货期内， 乙方应按合同规定将货款退还给甲方， 并承担由此发生的</w:t>
      </w:r>
      <w:r>
        <w:rPr>
          <w:rFonts w:ascii="宋体" w:hAnsi="宋体" w:eastAsia="宋体" w:cs="宋体"/>
          <w:color w:val="auto"/>
          <w:spacing w:val="1"/>
          <w:sz w:val="23"/>
          <w:szCs w:val="23"/>
        </w:rPr>
        <w:t>一</w:t>
      </w:r>
      <w:r>
        <w:rPr>
          <w:rFonts w:ascii="宋体" w:hAnsi="宋体" w:eastAsia="宋体" w:cs="宋体"/>
          <w:color w:val="auto"/>
          <w:sz w:val="23"/>
          <w:szCs w:val="23"/>
        </w:rPr>
        <w:t xml:space="preserve">切 </w:t>
      </w:r>
      <w:r>
        <w:rPr>
          <w:rFonts w:ascii="宋体" w:hAnsi="宋体" w:eastAsia="宋体" w:cs="宋体"/>
          <w:color w:val="auto"/>
          <w:spacing w:val="19"/>
          <w:sz w:val="23"/>
          <w:szCs w:val="23"/>
        </w:rPr>
        <w:t>损</w:t>
      </w:r>
      <w:r>
        <w:rPr>
          <w:rFonts w:ascii="宋体" w:hAnsi="宋体" w:eastAsia="宋体" w:cs="宋体"/>
          <w:color w:val="auto"/>
          <w:spacing w:val="11"/>
          <w:sz w:val="23"/>
          <w:szCs w:val="23"/>
        </w:rPr>
        <w:t>失和费用，包括利息、银行手续费、运费、保险费、检验费、仓储费、装卸费以</w:t>
      </w:r>
      <w:r>
        <w:rPr>
          <w:rFonts w:ascii="宋体" w:hAnsi="宋体" w:eastAsia="宋体" w:cs="宋体"/>
          <w:color w:val="auto"/>
          <w:sz w:val="23"/>
          <w:szCs w:val="23"/>
        </w:rPr>
        <w:t xml:space="preserve"> </w:t>
      </w:r>
      <w:r>
        <w:rPr>
          <w:rFonts w:ascii="宋体" w:hAnsi="宋体" w:eastAsia="宋体" w:cs="宋体"/>
          <w:color w:val="auto"/>
          <w:spacing w:val="8"/>
          <w:sz w:val="23"/>
          <w:szCs w:val="23"/>
        </w:rPr>
        <w:t>及为保护退</w:t>
      </w:r>
      <w:r>
        <w:rPr>
          <w:rFonts w:ascii="宋体" w:hAnsi="宋体" w:eastAsia="宋体" w:cs="宋体"/>
          <w:color w:val="auto"/>
          <w:spacing w:val="6"/>
          <w:sz w:val="23"/>
          <w:szCs w:val="23"/>
        </w:rPr>
        <w:t>回</w:t>
      </w:r>
      <w:r>
        <w:rPr>
          <w:rFonts w:ascii="宋体" w:hAnsi="宋体" w:eastAsia="宋体" w:cs="宋体"/>
          <w:color w:val="auto"/>
          <w:spacing w:val="4"/>
          <w:sz w:val="23"/>
          <w:szCs w:val="23"/>
        </w:rPr>
        <w:t>货物所需的其它必要费用。如已超过退货期， 但乙方同意退货， 可比</w:t>
      </w:r>
      <w:r>
        <w:rPr>
          <w:rFonts w:ascii="宋体" w:hAnsi="宋体" w:eastAsia="宋体" w:cs="宋体"/>
          <w:color w:val="auto"/>
          <w:sz w:val="23"/>
          <w:szCs w:val="23"/>
        </w:rPr>
        <w:t xml:space="preserve"> </w:t>
      </w:r>
      <w:r>
        <w:rPr>
          <w:rFonts w:ascii="宋体" w:hAnsi="宋体" w:eastAsia="宋体" w:cs="宋体"/>
          <w:color w:val="auto"/>
          <w:spacing w:val="9"/>
          <w:sz w:val="23"/>
          <w:szCs w:val="23"/>
        </w:rPr>
        <w:t>照</w:t>
      </w:r>
      <w:r>
        <w:rPr>
          <w:rFonts w:ascii="宋体" w:hAnsi="宋体" w:eastAsia="宋体" w:cs="宋体"/>
          <w:color w:val="auto"/>
          <w:spacing w:val="7"/>
          <w:sz w:val="23"/>
          <w:szCs w:val="23"/>
        </w:rPr>
        <w:t>上述办法办理，或由双方协商处理。</w:t>
      </w:r>
    </w:p>
    <w:p w14:paraId="4DB39B2F">
      <w:pPr>
        <w:spacing w:before="2" w:line="374" w:lineRule="auto"/>
        <w:ind w:left="730" w:right="78" w:hanging="703"/>
        <w:rPr>
          <w:rFonts w:ascii="宋体" w:hAnsi="宋体" w:eastAsia="宋体" w:cs="宋体"/>
          <w:color w:val="auto"/>
          <w:sz w:val="23"/>
          <w:szCs w:val="23"/>
        </w:rPr>
      </w:pPr>
      <w:r>
        <w:rPr>
          <w:rFonts w:ascii="Arial" w:hAnsi="Arial" w:eastAsia="Arial" w:cs="Arial"/>
          <w:color w:val="auto"/>
          <w:spacing w:val="12"/>
          <w:sz w:val="23"/>
          <w:szCs w:val="23"/>
        </w:rPr>
        <w:t>14.2</w:t>
      </w:r>
      <w:r>
        <w:rPr>
          <w:rFonts w:ascii="Arial" w:hAnsi="Arial" w:eastAsia="Arial" w:cs="Arial"/>
          <w:color w:val="auto"/>
          <w:spacing w:val="6"/>
          <w:sz w:val="23"/>
          <w:szCs w:val="23"/>
        </w:rPr>
        <w:t xml:space="preserve">.2 </w:t>
      </w:r>
      <w:r>
        <w:rPr>
          <w:rFonts w:ascii="宋体" w:hAnsi="宋体" w:eastAsia="宋体" w:cs="宋体"/>
          <w:color w:val="auto"/>
          <w:spacing w:val="6"/>
          <w:sz w:val="23"/>
          <w:szCs w:val="23"/>
        </w:rPr>
        <w:t>根据货物低劣程度、损坏程度以及甲方所遭受损失的数额， 经甲乙双方商定降低货</w:t>
      </w:r>
      <w:r>
        <w:rPr>
          <w:rFonts w:ascii="宋体" w:hAnsi="宋体" w:eastAsia="宋体" w:cs="宋体"/>
          <w:color w:val="auto"/>
          <w:sz w:val="23"/>
          <w:szCs w:val="23"/>
        </w:rPr>
        <w:t xml:space="preserve"> </w:t>
      </w:r>
      <w:r>
        <w:rPr>
          <w:rFonts w:ascii="宋体" w:hAnsi="宋体" w:eastAsia="宋体" w:cs="宋体"/>
          <w:color w:val="auto"/>
          <w:spacing w:val="16"/>
          <w:sz w:val="23"/>
          <w:szCs w:val="23"/>
        </w:rPr>
        <w:t>物的</w:t>
      </w:r>
      <w:r>
        <w:rPr>
          <w:rFonts w:ascii="宋体" w:hAnsi="宋体" w:eastAsia="宋体" w:cs="宋体"/>
          <w:color w:val="auto"/>
          <w:spacing w:val="8"/>
          <w:sz w:val="23"/>
          <w:szCs w:val="23"/>
        </w:rPr>
        <w:t>价格，或由有资质的中介机构评估，以降低后的价格或评估价格为准。</w:t>
      </w:r>
    </w:p>
    <w:p w14:paraId="7670653A">
      <w:pPr>
        <w:spacing w:line="375" w:lineRule="auto"/>
        <w:ind w:left="745" w:right="78" w:hanging="718"/>
        <w:rPr>
          <w:rFonts w:ascii="宋体" w:hAnsi="宋体" w:eastAsia="宋体" w:cs="宋体"/>
          <w:color w:val="auto"/>
          <w:sz w:val="23"/>
          <w:szCs w:val="23"/>
        </w:rPr>
      </w:pPr>
      <w:r>
        <w:rPr>
          <w:rFonts w:ascii="Arial" w:hAnsi="Arial" w:eastAsia="Arial" w:cs="Arial"/>
          <w:color w:val="auto"/>
          <w:spacing w:val="18"/>
          <w:sz w:val="23"/>
          <w:szCs w:val="23"/>
        </w:rPr>
        <w:t>1</w:t>
      </w:r>
      <w:r>
        <w:rPr>
          <w:rFonts w:ascii="Arial" w:hAnsi="Arial" w:eastAsia="Arial" w:cs="Arial"/>
          <w:color w:val="auto"/>
          <w:spacing w:val="16"/>
          <w:sz w:val="23"/>
          <w:szCs w:val="23"/>
        </w:rPr>
        <w:t>4</w:t>
      </w:r>
      <w:r>
        <w:rPr>
          <w:rFonts w:ascii="Arial" w:hAnsi="Arial" w:eastAsia="Arial" w:cs="Arial"/>
          <w:color w:val="auto"/>
          <w:spacing w:val="9"/>
          <w:sz w:val="23"/>
          <w:szCs w:val="23"/>
        </w:rPr>
        <w:t xml:space="preserve">.2.3 </w:t>
      </w:r>
      <w:r>
        <w:rPr>
          <w:rFonts w:ascii="宋体" w:hAnsi="宋体" w:eastAsia="宋体" w:cs="宋体"/>
          <w:color w:val="auto"/>
          <w:spacing w:val="9"/>
          <w:sz w:val="23"/>
          <w:szCs w:val="23"/>
        </w:rPr>
        <w:t>用符合规格、质量和性能要求的新零件、部件或货物来更换有缺陷的部分或修补缺</w:t>
      </w:r>
      <w:r>
        <w:rPr>
          <w:rFonts w:ascii="宋体" w:hAnsi="宋体" w:eastAsia="宋体" w:cs="宋体"/>
          <w:color w:val="auto"/>
          <w:sz w:val="23"/>
          <w:szCs w:val="23"/>
        </w:rPr>
        <w:t xml:space="preserve"> </w:t>
      </w:r>
      <w:r>
        <w:rPr>
          <w:rFonts w:ascii="宋体" w:hAnsi="宋体" w:eastAsia="宋体" w:cs="宋体"/>
          <w:color w:val="auto"/>
          <w:spacing w:val="20"/>
          <w:sz w:val="23"/>
          <w:szCs w:val="23"/>
        </w:rPr>
        <w:t>陷</w:t>
      </w:r>
      <w:r>
        <w:rPr>
          <w:rFonts w:ascii="宋体" w:hAnsi="宋体" w:eastAsia="宋体" w:cs="宋体"/>
          <w:color w:val="auto"/>
          <w:spacing w:val="15"/>
          <w:sz w:val="23"/>
          <w:szCs w:val="23"/>
        </w:rPr>
        <w:t>部</w:t>
      </w:r>
      <w:r>
        <w:rPr>
          <w:rFonts w:ascii="宋体" w:hAnsi="宋体" w:eastAsia="宋体" w:cs="宋体"/>
          <w:color w:val="auto"/>
          <w:spacing w:val="10"/>
          <w:sz w:val="23"/>
          <w:szCs w:val="23"/>
        </w:rPr>
        <w:t>分，乙方应承担一切费用和风险，并负担甲方所发生的一切直接费用。同时，</w:t>
      </w:r>
      <w:r>
        <w:rPr>
          <w:rFonts w:ascii="宋体" w:hAnsi="宋体" w:eastAsia="宋体" w:cs="宋体"/>
          <w:color w:val="auto"/>
          <w:sz w:val="23"/>
          <w:szCs w:val="23"/>
        </w:rPr>
        <w:t xml:space="preserve"> </w:t>
      </w:r>
      <w:r>
        <w:rPr>
          <w:rFonts w:ascii="宋体" w:hAnsi="宋体" w:eastAsia="宋体" w:cs="宋体"/>
          <w:color w:val="auto"/>
          <w:spacing w:val="12"/>
          <w:sz w:val="23"/>
          <w:szCs w:val="23"/>
        </w:rPr>
        <w:t>乙方</w:t>
      </w:r>
      <w:r>
        <w:rPr>
          <w:rFonts w:ascii="宋体" w:hAnsi="宋体" w:eastAsia="宋体" w:cs="宋体"/>
          <w:color w:val="auto"/>
          <w:spacing w:val="9"/>
          <w:sz w:val="23"/>
          <w:szCs w:val="23"/>
        </w:rPr>
        <w:t>应</w:t>
      </w:r>
      <w:r>
        <w:rPr>
          <w:rFonts w:ascii="宋体" w:hAnsi="宋体" w:eastAsia="宋体" w:cs="宋体"/>
          <w:color w:val="auto"/>
          <w:spacing w:val="6"/>
          <w:sz w:val="23"/>
          <w:szCs w:val="23"/>
        </w:rPr>
        <w:t>相应延长修补或更换件的履约保证期。</w:t>
      </w:r>
    </w:p>
    <w:p w14:paraId="41FA52F4">
      <w:pPr>
        <w:spacing w:line="227" w:lineRule="auto"/>
        <w:ind w:left="27"/>
        <w:rPr>
          <w:rFonts w:ascii="宋体" w:hAnsi="宋体" w:eastAsia="宋体" w:cs="宋体"/>
          <w:color w:val="auto"/>
          <w:sz w:val="23"/>
          <w:szCs w:val="23"/>
        </w:rPr>
      </w:pPr>
      <w:r>
        <w:rPr>
          <w:rFonts w:ascii="Arial" w:hAnsi="Arial" w:eastAsia="Arial" w:cs="Arial"/>
          <w:color w:val="auto"/>
          <w:spacing w:val="11"/>
          <w:sz w:val="23"/>
          <w:szCs w:val="23"/>
        </w:rPr>
        <w:t>1</w:t>
      </w:r>
      <w:r>
        <w:rPr>
          <w:rFonts w:ascii="Arial" w:hAnsi="Arial" w:eastAsia="Arial" w:cs="Arial"/>
          <w:color w:val="auto"/>
          <w:spacing w:val="7"/>
          <w:sz w:val="23"/>
          <w:szCs w:val="23"/>
        </w:rPr>
        <w:t>4.3</w:t>
      </w:r>
      <w:r>
        <w:rPr>
          <w:rFonts w:ascii="宋体" w:hAnsi="宋体" w:eastAsia="宋体" w:cs="宋体"/>
          <w:color w:val="auto"/>
          <w:spacing w:val="7"/>
          <w:sz w:val="23"/>
          <w:szCs w:val="23"/>
        </w:rPr>
        <w:t>乙方收到甲方发出的索赔通知之日起</w:t>
      </w:r>
      <w:r>
        <w:rPr>
          <w:rFonts w:ascii="Arial" w:hAnsi="Arial" w:eastAsia="Arial" w:cs="Arial"/>
          <w:color w:val="auto"/>
          <w:spacing w:val="7"/>
          <w:sz w:val="23"/>
          <w:szCs w:val="23"/>
        </w:rPr>
        <w:t>5</w:t>
      </w:r>
      <w:r>
        <w:rPr>
          <w:rFonts w:ascii="宋体" w:hAnsi="宋体" w:eastAsia="宋体" w:cs="宋体"/>
          <w:color w:val="auto"/>
          <w:spacing w:val="7"/>
          <w:sz w:val="23"/>
          <w:szCs w:val="23"/>
        </w:rPr>
        <w:t>个工作日内未作答复的，甲方可从合同款或履约</w:t>
      </w:r>
    </w:p>
    <w:p w14:paraId="23C24489">
      <w:pPr>
        <w:rPr>
          <w:color w:val="auto"/>
        </w:rPr>
        <w:sectPr>
          <w:headerReference r:id="rId28" w:type="default"/>
          <w:footerReference r:id="rId29" w:type="default"/>
          <w:pgSz w:w="11906" w:h="16839"/>
          <w:pgMar w:top="1239" w:right="1167" w:bottom="1193" w:left="1246" w:header="1225" w:footer="1030" w:gutter="0"/>
          <w:pgNumType w:fmt="decimal"/>
          <w:cols w:space="720" w:num="1"/>
        </w:sectPr>
      </w:pPr>
    </w:p>
    <w:p w14:paraId="21BA5F28">
      <w:pPr>
        <w:spacing w:before="43" w:line="226" w:lineRule="auto"/>
        <w:ind w:left="491"/>
        <w:rPr>
          <w:rFonts w:ascii="宋体" w:hAnsi="宋体" w:eastAsia="宋体" w:cs="宋体"/>
          <w:color w:val="auto"/>
          <w:sz w:val="23"/>
          <w:szCs w:val="23"/>
        </w:rPr>
      </w:pPr>
      <w:r>
        <w:rPr>
          <w:rFonts w:ascii="宋体" w:hAnsi="宋体" w:eastAsia="宋体" w:cs="宋体"/>
          <w:color w:val="auto"/>
          <w:spacing w:val="16"/>
          <w:sz w:val="23"/>
          <w:szCs w:val="23"/>
        </w:rPr>
        <w:t>保证</w:t>
      </w:r>
      <w:r>
        <w:rPr>
          <w:rFonts w:ascii="宋体" w:hAnsi="宋体" w:eastAsia="宋体" w:cs="宋体"/>
          <w:color w:val="auto"/>
          <w:spacing w:val="9"/>
          <w:sz w:val="23"/>
          <w:szCs w:val="23"/>
        </w:rPr>
        <w:t>金</w:t>
      </w:r>
      <w:r>
        <w:rPr>
          <w:rFonts w:ascii="宋体" w:hAnsi="宋体" w:eastAsia="宋体" w:cs="宋体"/>
          <w:color w:val="auto"/>
          <w:spacing w:val="8"/>
          <w:sz w:val="23"/>
          <w:szCs w:val="23"/>
        </w:rPr>
        <w:t>中扣回索赔金额，如金额不足以补偿索赔金额，乙方应补足差额部分。</w:t>
      </w:r>
    </w:p>
    <w:p w14:paraId="7FD6E07A">
      <w:pPr>
        <w:spacing w:before="184" w:line="225" w:lineRule="auto"/>
        <w:ind w:left="19"/>
        <w:rPr>
          <w:rFonts w:ascii="宋体" w:hAnsi="宋体" w:eastAsia="宋体" w:cs="宋体"/>
          <w:color w:val="auto"/>
          <w:sz w:val="23"/>
          <w:szCs w:val="23"/>
        </w:rPr>
      </w:pPr>
      <w:r>
        <w:rPr>
          <w:rFonts w:ascii="Arial" w:hAnsi="Arial" w:eastAsia="Arial" w:cs="Arial"/>
          <w:b/>
          <w:bCs/>
          <w:color w:val="auto"/>
          <w:spacing w:val="-1"/>
          <w:sz w:val="23"/>
          <w:szCs w:val="23"/>
        </w:rPr>
        <w:t>1</w:t>
      </w:r>
      <w:r>
        <w:rPr>
          <w:rFonts w:ascii="Arial" w:hAnsi="Arial" w:eastAsia="Arial" w:cs="Arial"/>
          <w:b/>
          <w:bCs/>
          <w:color w:val="auto"/>
          <w:sz w:val="23"/>
          <w:szCs w:val="23"/>
        </w:rPr>
        <w:t>5.</w:t>
      </w:r>
      <w:r>
        <w:rPr>
          <w:rFonts w:ascii="Arial" w:hAnsi="Arial" w:eastAsia="Arial" w:cs="Arial"/>
          <w:color w:val="auto"/>
          <w:sz w:val="23"/>
          <w:szCs w:val="23"/>
        </w:rPr>
        <w:t xml:space="preserve"> </w:t>
      </w:r>
      <w:r>
        <w:rPr>
          <w:rFonts w:ascii="宋体" w:hAnsi="宋体" w:eastAsia="宋体" w:cs="宋体"/>
          <w:color w:val="auto"/>
          <w:sz w:val="23"/>
          <w:szCs w:val="23"/>
        </w:rPr>
        <w:t>迟延交货</w:t>
      </w:r>
    </w:p>
    <w:p w14:paraId="17D8DA89">
      <w:pPr>
        <w:spacing w:before="186" w:line="375" w:lineRule="auto"/>
        <w:ind w:left="27" w:right="871"/>
        <w:rPr>
          <w:rFonts w:ascii="宋体" w:hAnsi="宋体" w:eastAsia="宋体" w:cs="宋体"/>
          <w:color w:val="auto"/>
          <w:sz w:val="23"/>
          <w:szCs w:val="23"/>
        </w:rPr>
      </w:pPr>
      <w:r>
        <w:rPr>
          <w:rFonts w:ascii="Arial" w:hAnsi="Arial" w:eastAsia="Arial" w:cs="Arial"/>
          <w:color w:val="auto"/>
          <w:spacing w:val="6"/>
          <w:sz w:val="23"/>
          <w:szCs w:val="23"/>
        </w:rPr>
        <w:t>1</w:t>
      </w:r>
      <w:r>
        <w:rPr>
          <w:rFonts w:ascii="Arial" w:hAnsi="Arial" w:eastAsia="Arial" w:cs="Arial"/>
          <w:color w:val="auto"/>
          <w:spacing w:val="4"/>
          <w:sz w:val="23"/>
          <w:szCs w:val="23"/>
        </w:rPr>
        <w:t xml:space="preserve">5.1 </w:t>
      </w:r>
      <w:r>
        <w:rPr>
          <w:rFonts w:ascii="宋体" w:hAnsi="宋体" w:eastAsia="宋体" w:cs="宋体"/>
          <w:color w:val="auto"/>
          <w:spacing w:val="4"/>
          <w:sz w:val="23"/>
          <w:szCs w:val="23"/>
        </w:rPr>
        <w:t>乙方应按照合同约定的时间交货和提供服务。</w:t>
      </w:r>
      <w:r>
        <w:rPr>
          <w:rFonts w:ascii="宋体" w:hAnsi="宋体" w:eastAsia="宋体" w:cs="宋体"/>
          <w:color w:val="auto"/>
          <w:sz w:val="23"/>
          <w:szCs w:val="23"/>
        </w:rPr>
        <w:t xml:space="preserve">                             </w:t>
      </w:r>
      <w:r>
        <w:rPr>
          <w:rFonts w:ascii="Arial" w:hAnsi="Arial" w:eastAsia="Arial" w:cs="Arial"/>
          <w:color w:val="auto"/>
          <w:spacing w:val="10"/>
          <w:sz w:val="23"/>
          <w:szCs w:val="23"/>
        </w:rPr>
        <w:t>1</w:t>
      </w:r>
      <w:r>
        <w:rPr>
          <w:rFonts w:ascii="Arial" w:hAnsi="Arial" w:eastAsia="Arial" w:cs="Arial"/>
          <w:color w:val="auto"/>
          <w:spacing w:val="8"/>
          <w:sz w:val="23"/>
          <w:szCs w:val="23"/>
        </w:rPr>
        <w:t>5.2</w:t>
      </w:r>
      <w:r>
        <w:rPr>
          <w:rFonts w:ascii="宋体" w:hAnsi="宋体" w:eastAsia="宋体" w:cs="宋体"/>
          <w:color w:val="auto"/>
          <w:spacing w:val="8"/>
          <w:sz w:val="23"/>
          <w:szCs w:val="23"/>
        </w:rPr>
        <w:t>除不可抗力因素外，乙方迟延交货，甲方有权提出违约损失赔偿或解除合同。</w:t>
      </w:r>
    </w:p>
    <w:p w14:paraId="513375A8">
      <w:pPr>
        <w:spacing w:line="375" w:lineRule="auto"/>
        <w:ind w:left="494" w:right="59" w:hanging="467"/>
        <w:rPr>
          <w:rFonts w:ascii="宋体" w:hAnsi="宋体" w:eastAsia="宋体" w:cs="宋体"/>
          <w:color w:val="auto"/>
          <w:sz w:val="23"/>
          <w:szCs w:val="23"/>
        </w:rPr>
      </w:pPr>
      <w:r>
        <w:rPr>
          <w:rFonts w:ascii="Arial" w:hAnsi="Arial" w:eastAsia="Arial" w:cs="Arial"/>
          <w:color w:val="auto"/>
          <w:spacing w:val="14"/>
          <w:sz w:val="23"/>
          <w:szCs w:val="23"/>
        </w:rPr>
        <w:t>15</w:t>
      </w:r>
      <w:r>
        <w:rPr>
          <w:rFonts w:ascii="Arial" w:hAnsi="Arial" w:eastAsia="Arial" w:cs="Arial"/>
          <w:color w:val="auto"/>
          <w:spacing w:val="12"/>
          <w:sz w:val="23"/>
          <w:szCs w:val="23"/>
        </w:rPr>
        <w:t>.</w:t>
      </w:r>
      <w:r>
        <w:rPr>
          <w:rFonts w:ascii="Arial" w:hAnsi="Arial" w:eastAsia="Arial" w:cs="Arial"/>
          <w:color w:val="auto"/>
          <w:spacing w:val="7"/>
          <w:sz w:val="23"/>
          <w:szCs w:val="23"/>
        </w:rPr>
        <w:t>3</w:t>
      </w:r>
      <w:r>
        <w:rPr>
          <w:rFonts w:ascii="宋体" w:hAnsi="宋体" w:eastAsia="宋体" w:cs="宋体"/>
          <w:color w:val="auto"/>
          <w:spacing w:val="7"/>
          <w:sz w:val="23"/>
          <w:szCs w:val="23"/>
        </w:rPr>
        <w:t>在履行合同过程中，乙方遇到不能按时交货和提供服务的情况， 应及时以书面形式将</w:t>
      </w:r>
      <w:r>
        <w:rPr>
          <w:rFonts w:ascii="宋体" w:hAnsi="宋体" w:eastAsia="宋体" w:cs="宋体"/>
          <w:color w:val="auto"/>
          <w:sz w:val="23"/>
          <w:szCs w:val="23"/>
        </w:rPr>
        <w:t xml:space="preserve"> </w:t>
      </w:r>
      <w:r>
        <w:rPr>
          <w:rFonts w:ascii="宋体" w:hAnsi="宋体" w:eastAsia="宋体" w:cs="宋体"/>
          <w:color w:val="auto"/>
          <w:spacing w:val="13"/>
          <w:sz w:val="23"/>
          <w:szCs w:val="23"/>
        </w:rPr>
        <w:t>不</w:t>
      </w:r>
      <w:r>
        <w:rPr>
          <w:rFonts w:ascii="宋体" w:hAnsi="宋体" w:eastAsia="宋体" w:cs="宋体"/>
          <w:color w:val="auto"/>
          <w:spacing w:val="11"/>
          <w:sz w:val="23"/>
          <w:szCs w:val="23"/>
        </w:rPr>
        <w:t>能按时交货的理由、预期延误时间通知甲方。甲方收到乙方通知后，认为其理由正</w:t>
      </w:r>
      <w:r>
        <w:rPr>
          <w:rFonts w:ascii="宋体" w:hAnsi="宋体" w:eastAsia="宋体" w:cs="宋体"/>
          <w:color w:val="auto"/>
          <w:sz w:val="23"/>
          <w:szCs w:val="23"/>
        </w:rPr>
        <w:t xml:space="preserve"> </w:t>
      </w:r>
      <w:r>
        <w:rPr>
          <w:rFonts w:ascii="宋体" w:hAnsi="宋体" w:eastAsia="宋体" w:cs="宋体"/>
          <w:color w:val="auto"/>
          <w:spacing w:val="6"/>
          <w:sz w:val="23"/>
          <w:szCs w:val="23"/>
        </w:rPr>
        <w:t>当的，可酌情延长交货时间</w:t>
      </w:r>
      <w:r>
        <w:rPr>
          <w:rFonts w:ascii="宋体" w:hAnsi="宋体" w:eastAsia="宋体" w:cs="宋体"/>
          <w:color w:val="auto"/>
          <w:spacing w:val="4"/>
          <w:sz w:val="23"/>
          <w:szCs w:val="23"/>
        </w:rPr>
        <w:t>。</w:t>
      </w:r>
    </w:p>
    <w:p w14:paraId="112FF705">
      <w:pPr>
        <w:spacing w:line="227" w:lineRule="auto"/>
        <w:ind w:left="19"/>
        <w:rPr>
          <w:rFonts w:ascii="宋体" w:hAnsi="宋体" w:eastAsia="宋体" w:cs="宋体"/>
          <w:color w:val="auto"/>
          <w:sz w:val="23"/>
          <w:szCs w:val="23"/>
        </w:rPr>
      </w:pPr>
      <w:r>
        <w:rPr>
          <w:rFonts w:ascii="Arial" w:hAnsi="Arial" w:eastAsia="Arial" w:cs="Arial"/>
          <w:b/>
          <w:bCs/>
          <w:color w:val="auto"/>
          <w:spacing w:val="-1"/>
          <w:sz w:val="23"/>
          <w:szCs w:val="23"/>
        </w:rPr>
        <w:t>1</w:t>
      </w:r>
      <w:r>
        <w:rPr>
          <w:rFonts w:ascii="Arial" w:hAnsi="Arial" w:eastAsia="Arial" w:cs="Arial"/>
          <w:b/>
          <w:bCs/>
          <w:color w:val="auto"/>
          <w:sz w:val="23"/>
          <w:szCs w:val="23"/>
        </w:rPr>
        <w:t>6.</w:t>
      </w:r>
      <w:r>
        <w:rPr>
          <w:rFonts w:ascii="Arial" w:hAnsi="Arial" w:eastAsia="Arial" w:cs="Arial"/>
          <w:color w:val="auto"/>
          <w:sz w:val="23"/>
          <w:szCs w:val="23"/>
        </w:rPr>
        <w:t xml:space="preserve"> </w:t>
      </w:r>
      <w:r>
        <w:rPr>
          <w:rFonts w:ascii="宋体" w:hAnsi="宋体" w:eastAsia="宋体" w:cs="宋体"/>
          <w:color w:val="auto"/>
          <w:sz w:val="23"/>
          <w:szCs w:val="23"/>
        </w:rPr>
        <w:t>违约赔偿</w:t>
      </w:r>
    </w:p>
    <w:p w14:paraId="5AA638EB">
      <w:pPr>
        <w:spacing w:before="181" w:line="375" w:lineRule="auto"/>
        <w:ind w:left="11" w:right="59" w:firstLine="493"/>
        <w:rPr>
          <w:rFonts w:ascii="宋体" w:hAnsi="宋体" w:eastAsia="宋体" w:cs="宋体"/>
          <w:color w:val="auto"/>
          <w:sz w:val="23"/>
          <w:szCs w:val="23"/>
        </w:rPr>
      </w:pPr>
      <w:r>
        <w:rPr>
          <w:rFonts w:ascii="宋体" w:hAnsi="宋体" w:eastAsia="宋体" w:cs="宋体"/>
          <w:color w:val="auto"/>
          <w:spacing w:val="14"/>
          <w:sz w:val="23"/>
          <w:szCs w:val="23"/>
        </w:rPr>
        <w:t>除不</w:t>
      </w:r>
      <w:r>
        <w:rPr>
          <w:rFonts w:ascii="宋体" w:hAnsi="宋体" w:eastAsia="宋体" w:cs="宋体"/>
          <w:color w:val="auto"/>
          <w:spacing w:val="11"/>
          <w:sz w:val="23"/>
          <w:szCs w:val="23"/>
        </w:rPr>
        <w:t>可</w:t>
      </w:r>
      <w:r>
        <w:rPr>
          <w:rFonts w:ascii="宋体" w:hAnsi="宋体" w:eastAsia="宋体" w:cs="宋体"/>
          <w:color w:val="auto"/>
          <w:spacing w:val="7"/>
          <w:sz w:val="23"/>
          <w:szCs w:val="23"/>
        </w:rPr>
        <w:t>抗力因素外，乙方没有按照合同规定的时间交货和提供服务， 甲方可要求乙方</w:t>
      </w:r>
      <w:r>
        <w:rPr>
          <w:rFonts w:ascii="宋体" w:hAnsi="宋体" w:eastAsia="宋体" w:cs="宋体"/>
          <w:color w:val="auto"/>
          <w:sz w:val="23"/>
          <w:szCs w:val="23"/>
        </w:rPr>
        <w:t xml:space="preserve"> </w:t>
      </w:r>
      <w:r>
        <w:rPr>
          <w:rFonts w:ascii="宋体" w:hAnsi="宋体" w:eastAsia="宋体" w:cs="宋体"/>
          <w:color w:val="auto"/>
          <w:spacing w:val="8"/>
          <w:sz w:val="23"/>
          <w:szCs w:val="23"/>
        </w:rPr>
        <w:t>支付违约金。违约金每日按合同总价款的千分之五计收</w:t>
      </w:r>
      <w:r>
        <w:rPr>
          <w:rFonts w:ascii="宋体" w:hAnsi="宋体" w:eastAsia="宋体" w:cs="宋体"/>
          <w:color w:val="auto"/>
          <w:spacing w:val="7"/>
          <w:sz w:val="23"/>
          <w:szCs w:val="23"/>
        </w:rPr>
        <w:t>。</w:t>
      </w:r>
    </w:p>
    <w:p w14:paraId="318F4D9C">
      <w:pPr>
        <w:spacing w:line="227" w:lineRule="auto"/>
        <w:ind w:left="19"/>
        <w:rPr>
          <w:rFonts w:ascii="宋体" w:hAnsi="宋体" w:eastAsia="宋体" w:cs="宋体"/>
          <w:color w:val="auto"/>
          <w:sz w:val="23"/>
          <w:szCs w:val="23"/>
        </w:rPr>
      </w:pPr>
      <w:r>
        <w:rPr>
          <w:rFonts w:ascii="Arial" w:hAnsi="Arial" w:eastAsia="Arial" w:cs="Arial"/>
          <w:b/>
          <w:bCs/>
          <w:color w:val="auto"/>
          <w:spacing w:val="-1"/>
          <w:sz w:val="23"/>
          <w:szCs w:val="23"/>
        </w:rPr>
        <w:t>1</w:t>
      </w:r>
      <w:r>
        <w:rPr>
          <w:rFonts w:ascii="Arial" w:hAnsi="Arial" w:eastAsia="Arial" w:cs="Arial"/>
          <w:b/>
          <w:bCs/>
          <w:color w:val="auto"/>
          <w:sz w:val="23"/>
          <w:szCs w:val="23"/>
        </w:rPr>
        <w:t>7.</w:t>
      </w:r>
      <w:r>
        <w:rPr>
          <w:rFonts w:ascii="Arial" w:hAnsi="Arial" w:eastAsia="Arial" w:cs="Arial"/>
          <w:color w:val="auto"/>
          <w:sz w:val="23"/>
          <w:szCs w:val="23"/>
        </w:rPr>
        <w:t xml:space="preserve"> </w:t>
      </w:r>
      <w:r>
        <w:rPr>
          <w:rFonts w:ascii="宋体" w:hAnsi="宋体" w:eastAsia="宋体" w:cs="宋体"/>
          <w:color w:val="auto"/>
          <w:sz w:val="23"/>
          <w:szCs w:val="23"/>
        </w:rPr>
        <w:t>不可抗力</w:t>
      </w:r>
    </w:p>
    <w:p w14:paraId="70EDD391">
      <w:pPr>
        <w:spacing w:before="184" w:line="375" w:lineRule="auto"/>
        <w:ind w:left="497" w:right="59" w:hanging="470"/>
        <w:rPr>
          <w:rFonts w:ascii="宋体" w:hAnsi="宋体" w:eastAsia="宋体" w:cs="宋体"/>
          <w:color w:val="auto"/>
          <w:sz w:val="23"/>
          <w:szCs w:val="23"/>
        </w:rPr>
      </w:pPr>
      <w:r>
        <w:rPr>
          <w:rFonts w:ascii="Arial" w:hAnsi="Arial" w:eastAsia="Arial" w:cs="Arial"/>
          <w:color w:val="auto"/>
          <w:spacing w:val="20"/>
          <w:sz w:val="23"/>
          <w:szCs w:val="23"/>
        </w:rPr>
        <w:t>1</w:t>
      </w:r>
      <w:r>
        <w:rPr>
          <w:rFonts w:ascii="Arial" w:hAnsi="Arial" w:eastAsia="Arial" w:cs="Arial"/>
          <w:color w:val="auto"/>
          <w:spacing w:val="18"/>
          <w:sz w:val="23"/>
          <w:szCs w:val="23"/>
        </w:rPr>
        <w:t>7</w:t>
      </w:r>
      <w:r>
        <w:rPr>
          <w:rFonts w:ascii="Arial" w:hAnsi="Arial" w:eastAsia="Arial" w:cs="Arial"/>
          <w:color w:val="auto"/>
          <w:spacing w:val="10"/>
          <w:sz w:val="23"/>
          <w:szCs w:val="23"/>
        </w:rPr>
        <w:t>.1</w:t>
      </w:r>
      <w:r>
        <w:rPr>
          <w:rFonts w:ascii="宋体" w:hAnsi="宋体" w:eastAsia="宋体" w:cs="宋体"/>
          <w:color w:val="auto"/>
          <w:spacing w:val="10"/>
          <w:sz w:val="23"/>
          <w:szCs w:val="23"/>
        </w:rPr>
        <w:t>双方中任何一方遭遇法律规定的不可抗力，致使合同履行受阻时，履行合同的期限应</w:t>
      </w:r>
      <w:r>
        <w:rPr>
          <w:rFonts w:ascii="宋体" w:hAnsi="宋体" w:eastAsia="宋体" w:cs="宋体"/>
          <w:color w:val="auto"/>
          <w:sz w:val="23"/>
          <w:szCs w:val="23"/>
        </w:rPr>
        <w:t xml:space="preserve"> </w:t>
      </w:r>
      <w:r>
        <w:rPr>
          <w:rFonts w:ascii="宋体" w:hAnsi="宋体" w:eastAsia="宋体" w:cs="宋体"/>
          <w:color w:val="auto"/>
          <w:spacing w:val="14"/>
          <w:sz w:val="23"/>
          <w:szCs w:val="23"/>
        </w:rPr>
        <w:t>予延</w:t>
      </w:r>
      <w:r>
        <w:rPr>
          <w:rFonts w:ascii="宋体" w:hAnsi="宋体" w:eastAsia="宋体" w:cs="宋体"/>
          <w:color w:val="auto"/>
          <w:spacing w:val="8"/>
          <w:sz w:val="23"/>
          <w:szCs w:val="23"/>
        </w:rPr>
        <w:t>长</w:t>
      </w:r>
      <w:r>
        <w:rPr>
          <w:rFonts w:ascii="宋体" w:hAnsi="宋体" w:eastAsia="宋体" w:cs="宋体"/>
          <w:color w:val="auto"/>
          <w:spacing w:val="7"/>
          <w:sz w:val="23"/>
          <w:szCs w:val="23"/>
        </w:rPr>
        <w:t>，延长的期限应相当于不可抗力所影响的时间。</w:t>
      </w:r>
    </w:p>
    <w:p w14:paraId="4A00DFB7">
      <w:pPr>
        <w:spacing w:before="1" w:line="226" w:lineRule="auto"/>
        <w:ind w:left="27"/>
        <w:rPr>
          <w:rFonts w:ascii="宋体" w:hAnsi="宋体" w:eastAsia="宋体" w:cs="宋体"/>
          <w:color w:val="auto"/>
          <w:sz w:val="23"/>
          <w:szCs w:val="23"/>
        </w:rPr>
      </w:pPr>
      <w:r>
        <w:rPr>
          <w:rFonts w:ascii="Arial" w:hAnsi="Arial" w:eastAsia="Arial" w:cs="Arial"/>
          <w:color w:val="auto"/>
          <w:spacing w:val="8"/>
          <w:sz w:val="23"/>
          <w:szCs w:val="23"/>
        </w:rPr>
        <w:t>17.2</w:t>
      </w:r>
      <w:r>
        <w:rPr>
          <w:rFonts w:ascii="宋体" w:hAnsi="宋体" w:eastAsia="宋体" w:cs="宋体"/>
          <w:color w:val="auto"/>
          <w:spacing w:val="8"/>
          <w:sz w:val="23"/>
          <w:szCs w:val="23"/>
        </w:rPr>
        <w:t>受事故影响的一方应在不可抗力的事故发生后以书面形式通知另一方</w:t>
      </w:r>
      <w:r>
        <w:rPr>
          <w:rFonts w:ascii="宋体" w:hAnsi="宋体" w:eastAsia="宋体" w:cs="宋体"/>
          <w:color w:val="auto"/>
          <w:spacing w:val="4"/>
          <w:sz w:val="23"/>
          <w:szCs w:val="23"/>
        </w:rPr>
        <w:t>。</w:t>
      </w:r>
    </w:p>
    <w:p w14:paraId="64269168">
      <w:pPr>
        <w:spacing w:before="183" w:line="375" w:lineRule="auto"/>
        <w:ind w:left="492" w:right="59" w:hanging="465"/>
        <w:rPr>
          <w:rFonts w:ascii="宋体" w:hAnsi="宋体" w:eastAsia="宋体" w:cs="宋体"/>
          <w:color w:val="auto"/>
          <w:sz w:val="23"/>
          <w:szCs w:val="23"/>
        </w:rPr>
      </w:pPr>
      <w:r>
        <w:rPr>
          <w:rFonts w:ascii="Arial" w:hAnsi="Arial" w:eastAsia="Arial" w:cs="Arial"/>
          <w:color w:val="auto"/>
          <w:spacing w:val="20"/>
          <w:sz w:val="23"/>
          <w:szCs w:val="23"/>
        </w:rPr>
        <w:t>1</w:t>
      </w:r>
      <w:r>
        <w:rPr>
          <w:rFonts w:ascii="Arial" w:hAnsi="Arial" w:eastAsia="Arial" w:cs="Arial"/>
          <w:color w:val="auto"/>
          <w:spacing w:val="18"/>
          <w:sz w:val="23"/>
          <w:szCs w:val="23"/>
        </w:rPr>
        <w:t>7</w:t>
      </w:r>
      <w:r>
        <w:rPr>
          <w:rFonts w:ascii="Arial" w:hAnsi="Arial" w:eastAsia="Arial" w:cs="Arial"/>
          <w:color w:val="auto"/>
          <w:spacing w:val="10"/>
          <w:sz w:val="23"/>
          <w:szCs w:val="23"/>
        </w:rPr>
        <w:t>.3</w:t>
      </w:r>
      <w:r>
        <w:rPr>
          <w:rFonts w:ascii="宋体" w:hAnsi="宋体" w:eastAsia="宋体" w:cs="宋体"/>
          <w:color w:val="auto"/>
          <w:spacing w:val="10"/>
          <w:sz w:val="23"/>
          <w:szCs w:val="23"/>
        </w:rPr>
        <w:t>不可抗力使合同的某些内容有变更必要的，双方应通过协商达成进一步履行合同的协</w:t>
      </w:r>
      <w:r>
        <w:rPr>
          <w:rFonts w:ascii="宋体" w:hAnsi="宋体" w:eastAsia="宋体" w:cs="宋体"/>
          <w:color w:val="auto"/>
          <w:sz w:val="23"/>
          <w:szCs w:val="23"/>
        </w:rPr>
        <w:t xml:space="preserve"> </w:t>
      </w:r>
      <w:r>
        <w:rPr>
          <w:rFonts w:ascii="宋体" w:hAnsi="宋体" w:eastAsia="宋体" w:cs="宋体"/>
          <w:color w:val="auto"/>
          <w:spacing w:val="14"/>
          <w:sz w:val="23"/>
          <w:szCs w:val="23"/>
        </w:rPr>
        <w:t>议，</w:t>
      </w:r>
      <w:r>
        <w:rPr>
          <w:rFonts w:ascii="宋体" w:hAnsi="宋体" w:eastAsia="宋体" w:cs="宋体"/>
          <w:color w:val="auto"/>
          <w:spacing w:val="7"/>
          <w:sz w:val="23"/>
          <w:szCs w:val="23"/>
        </w:rPr>
        <w:t>因不可抗力致使合同不能履行的，合同终止。</w:t>
      </w:r>
    </w:p>
    <w:p w14:paraId="78181777">
      <w:pPr>
        <w:spacing w:line="226" w:lineRule="auto"/>
        <w:ind w:left="19"/>
        <w:rPr>
          <w:rFonts w:ascii="宋体" w:hAnsi="宋体" w:eastAsia="宋体" w:cs="宋体"/>
          <w:color w:val="auto"/>
          <w:sz w:val="23"/>
          <w:szCs w:val="23"/>
        </w:rPr>
      </w:pPr>
      <w:r>
        <w:rPr>
          <w:rFonts w:ascii="Arial" w:hAnsi="Arial" w:eastAsia="Arial" w:cs="Arial"/>
          <w:b/>
          <w:bCs/>
          <w:color w:val="auto"/>
          <w:spacing w:val="-6"/>
          <w:sz w:val="23"/>
          <w:szCs w:val="23"/>
        </w:rPr>
        <w:t>1</w:t>
      </w:r>
      <w:r>
        <w:rPr>
          <w:rFonts w:ascii="Arial" w:hAnsi="Arial" w:eastAsia="Arial" w:cs="Arial"/>
          <w:b/>
          <w:bCs/>
          <w:color w:val="auto"/>
          <w:spacing w:val="-5"/>
          <w:sz w:val="23"/>
          <w:szCs w:val="23"/>
        </w:rPr>
        <w:t>8</w:t>
      </w:r>
      <w:r>
        <w:rPr>
          <w:rFonts w:ascii="Arial" w:hAnsi="Arial" w:eastAsia="Arial" w:cs="Arial"/>
          <w:b/>
          <w:bCs/>
          <w:color w:val="auto"/>
          <w:spacing w:val="-3"/>
          <w:sz w:val="23"/>
          <w:szCs w:val="23"/>
        </w:rPr>
        <w:t>.</w:t>
      </w:r>
      <w:r>
        <w:rPr>
          <w:rFonts w:ascii="Arial" w:hAnsi="Arial" w:eastAsia="Arial" w:cs="Arial"/>
          <w:color w:val="auto"/>
          <w:spacing w:val="-3"/>
          <w:sz w:val="23"/>
          <w:szCs w:val="23"/>
        </w:rPr>
        <w:t xml:space="preserve"> </w:t>
      </w:r>
      <w:r>
        <w:rPr>
          <w:rFonts w:ascii="宋体" w:hAnsi="宋体" w:eastAsia="宋体" w:cs="宋体"/>
          <w:color w:val="auto"/>
          <w:spacing w:val="-3"/>
          <w:sz w:val="23"/>
          <w:szCs w:val="23"/>
        </w:rPr>
        <w:t>税费</w:t>
      </w:r>
    </w:p>
    <w:p w14:paraId="6FF36940">
      <w:pPr>
        <w:spacing w:before="186" w:line="227" w:lineRule="auto"/>
        <w:ind w:left="495"/>
        <w:rPr>
          <w:rFonts w:ascii="宋体" w:hAnsi="宋体" w:eastAsia="宋体" w:cs="宋体"/>
          <w:color w:val="auto"/>
          <w:sz w:val="23"/>
          <w:szCs w:val="23"/>
        </w:rPr>
      </w:pPr>
      <w:r>
        <w:rPr>
          <w:rFonts w:ascii="宋体" w:hAnsi="宋体" w:eastAsia="宋体" w:cs="宋体"/>
          <w:color w:val="auto"/>
          <w:spacing w:val="7"/>
          <w:sz w:val="23"/>
          <w:szCs w:val="23"/>
        </w:rPr>
        <w:t>与本合同有关的一切税费均由乙方承担。</w:t>
      </w:r>
    </w:p>
    <w:p w14:paraId="083F8AFF">
      <w:pPr>
        <w:spacing w:before="183" w:line="227" w:lineRule="auto"/>
        <w:ind w:left="19"/>
        <w:rPr>
          <w:rFonts w:ascii="宋体" w:hAnsi="宋体" w:eastAsia="宋体" w:cs="宋体"/>
          <w:color w:val="auto"/>
          <w:sz w:val="23"/>
          <w:szCs w:val="23"/>
        </w:rPr>
      </w:pPr>
      <w:r>
        <w:rPr>
          <w:rFonts w:ascii="Arial" w:hAnsi="Arial" w:eastAsia="Arial" w:cs="Arial"/>
          <w:b/>
          <w:bCs/>
          <w:color w:val="auto"/>
          <w:spacing w:val="3"/>
          <w:sz w:val="23"/>
          <w:szCs w:val="23"/>
        </w:rPr>
        <w:t>19.</w:t>
      </w:r>
      <w:r>
        <w:rPr>
          <w:rFonts w:ascii="Arial" w:hAnsi="Arial" w:eastAsia="Arial" w:cs="Arial"/>
          <w:color w:val="auto"/>
          <w:spacing w:val="3"/>
          <w:sz w:val="23"/>
          <w:szCs w:val="23"/>
        </w:rPr>
        <w:t xml:space="preserve"> </w:t>
      </w:r>
      <w:r>
        <w:rPr>
          <w:rFonts w:ascii="宋体" w:hAnsi="宋体" w:eastAsia="宋体" w:cs="宋体"/>
          <w:color w:val="auto"/>
          <w:spacing w:val="3"/>
          <w:sz w:val="23"/>
          <w:szCs w:val="23"/>
        </w:rPr>
        <w:t>合同争议的解</w:t>
      </w:r>
      <w:r>
        <w:rPr>
          <w:rFonts w:ascii="宋体" w:hAnsi="宋体" w:eastAsia="宋体" w:cs="宋体"/>
          <w:color w:val="auto"/>
          <w:spacing w:val="2"/>
          <w:sz w:val="23"/>
          <w:szCs w:val="23"/>
        </w:rPr>
        <w:t>决</w:t>
      </w:r>
    </w:p>
    <w:p w14:paraId="39A9CA68">
      <w:pPr>
        <w:spacing w:before="185" w:line="227" w:lineRule="auto"/>
        <w:ind w:left="27"/>
        <w:rPr>
          <w:rFonts w:ascii="宋体" w:hAnsi="宋体" w:eastAsia="宋体" w:cs="宋体"/>
          <w:color w:val="auto"/>
          <w:sz w:val="23"/>
          <w:szCs w:val="23"/>
        </w:rPr>
      </w:pPr>
      <w:r>
        <w:rPr>
          <w:rFonts w:ascii="Arial" w:hAnsi="Arial" w:eastAsia="Arial" w:cs="Arial"/>
          <w:color w:val="auto"/>
          <w:spacing w:val="10"/>
          <w:sz w:val="23"/>
          <w:szCs w:val="23"/>
        </w:rPr>
        <w:t>1</w:t>
      </w:r>
      <w:r>
        <w:rPr>
          <w:rFonts w:ascii="Arial" w:hAnsi="Arial" w:eastAsia="Arial" w:cs="Arial"/>
          <w:color w:val="auto"/>
          <w:spacing w:val="6"/>
          <w:sz w:val="23"/>
          <w:szCs w:val="23"/>
        </w:rPr>
        <w:t xml:space="preserve">9.1 </w:t>
      </w:r>
      <w:r>
        <w:rPr>
          <w:rFonts w:ascii="宋体" w:hAnsi="宋体" w:eastAsia="宋体" w:cs="宋体"/>
          <w:color w:val="auto"/>
          <w:spacing w:val="6"/>
          <w:sz w:val="23"/>
          <w:szCs w:val="23"/>
        </w:rPr>
        <w:t>甲方和乙方由于本合同的履行而发生任何争议时，双方可先通过协商解决。</w:t>
      </w:r>
    </w:p>
    <w:p w14:paraId="71BB89C1">
      <w:pPr>
        <w:spacing w:before="182" w:line="376" w:lineRule="auto"/>
        <w:ind w:left="489" w:right="59" w:hanging="462"/>
        <w:rPr>
          <w:rFonts w:ascii="宋体" w:hAnsi="宋体" w:eastAsia="宋体" w:cs="宋体"/>
          <w:color w:val="auto"/>
          <w:sz w:val="23"/>
          <w:szCs w:val="23"/>
        </w:rPr>
      </w:pPr>
      <w:r>
        <w:rPr>
          <w:rFonts w:ascii="Arial" w:hAnsi="Arial" w:eastAsia="Arial" w:cs="Arial"/>
          <w:color w:val="auto"/>
          <w:spacing w:val="14"/>
          <w:sz w:val="23"/>
          <w:szCs w:val="23"/>
        </w:rPr>
        <w:t>19</w:t>
      </w:r>
      <w:r>
        <w:rPr>
          <w:rFonts w:ascii="Arial" w:hAnsi="Arial" w:eastAsia="Arial" w:cs="Arial"/>
          <w:color w:val="auto"/>
          <w:spacing w:val="12"/>
          <w:sz w:val="23"/>
          <w:szCs w:val="23"/>
        </w:rPr>
        <w:t>.</w:t>
      </w:r>
      <w:r>
        <w:rPr>
          <w:rFonts w:ascii="Arial" w:hAnsi="Arial" w:eastAsia="Arial" w:cs="Arial"/>
          <w:color w:val="auto"/>
          <w:spacing w:val="7"/>
          <w:sz w:val="23"/>
          <w:szCs w:val="23"/>
        </w:rPr>
        <w:t>2</w:t>
      </w:r>
      <w:r>
        <w:rPr>
          <w:rFonts w:ascii="宋体" w:hAnsi="宋体" w:eastAsia="宋体" w:cs="宋体"/>
          <w:color w:val="auto"/>
          <w:spacing w:val="7"/>
          <w:sz w:val="23"/>
          <w:szCs w:val="23"/>
        </w:rPr>
        <w:t>任何一方不愿通过协商或通过协商仍不能解决争议， 则双方中任何一方均应向甲方所</w:t>
      </w:r>
      <w:r>
        <w:rPr>
          <w:rFonts w:ascii="宋体" w:hAnsi="宋体" w:eastAsia="宋体" w:cs="宋体"/>
          <w:color w:val="auto"/>
          <w:sz w:val="23"/>
          <w:szCs w:val="23"/>
        </w:rPr>
        <w:t xml:space="preserve"> </w:t>
      </w:r>
      <w:r>
        <w:rPr>
          <w:rFonts w:ascii="宋体" w:hAnsi="宋体" w:eastAsia="宋体" w:cs="宋体"/>
          <w:color w:val="auto"/>
          <w:spacing w:val="8"/>
          <w:sz w:val="23"/>
          <w:szCs w:val="23"/>
        </w:rPr>
        <w:t>在</w:t>
      </w:r>
      <w:r>
        <w:rPr>
          <w:rFonts w:ascii="宋体" w:hAnsi="宋体" w:eastAsia="宋体" w:cs="宋体"/>
          <w:color w:val="auto"/>
          <w:spacing w:val="5"/>
          <w:sz w:val="23"/>
          <w:szCs w:val="23"/>
        </w:rPr>
        <w:t>地</w:t>
      </w:r>
      <w:r>
        <w:rPr>
          <w:rFonts w:ascii="宋体" w:hAnsi="宋体" w:eastAsia="宋体" w:cs="宋体"/>
          <w:color w:val="auto"/>
          <w:spacing w:val="4"/>
          <w:sz w:val="23"/>
          <w:szCs w:val="23"/>
        </w:rPr>
        <w:t>人民法院起诉。</w:t>
      </w:r>
    </w:p>
    <w:p w14:paraId="7499B136">
      <w:pPr>
        <w:spacing w:line="227" w:lineRule="auto"/>
        <w:ind w:left="6"/>
        <w:rPr>
          <w:rFonts w:ascii="宋体" w:hAnsi="宋体" w:eastAsia="宋体" w:cs="宋体"/>
          <w:color w:val="auto"/>
          <w:sz w:val="23"/>
          <w:szCs w:val="23"/>
        </w:rPr>
      </w:pPr>
      <w:r>
        <w:rPr>
          <w:rFonts w:ascii="Arial" w:hAnsi="Arial" w:eastAsia="Arial" w:cs="Arial"/>
          <w:b/>
          <w:bCs/>
          <w:color w:val="auto"/>
          <w:spacing w:val="6"/>
          <w:sz w:val="23"/>
          <w:szCs w:val="23"/>
        </w:rPr>
        <w:t>2</w:t>
      </w:r>
      <w:r>
        <w:rPr>
          <w:rFonts w:ascii="Arial" w:hAnsi="Arial" w:eastAsia="Arial" w:cs="Arial"/>
          <w:b/>
          <w:bCs/>
          <w:color w:val="auto"/>
          <w:spacing w:val="5"/>
          <w:sz w:val="23"/>
          <w:szCs w:val="23"/>
        </w:rPr>
        <w:t>0</w:t>
      </w:r>
      <w:r>
        <w:rPr>
          <w:rFonts w:ascii="Arial" w:hAnsi="Arial" w:eastAsia="Arial" w:cs="Arial"/>
          <w:b/>
          <w:bCs/>
          <w:color w:val="auto"/>
          <w:spacing w:val="3"/>
          <w:sz w:val="23"/>
          <w:szCs w:val="23"/>
        </w:rPr>
        <w:t>.</w:t>
      </w:r>
      <w:r>
        <w:rPr>
          <w:rFonts w:ascii="Arial" w:hAnsi="Arial" w:eastAsia="Arial" w:cs="Arial"/>
          <w:color w:val="auto"/>
          <w:spacing w:val="3"/>
          <w:sz w:val="23"/>
          <w:szCs w:val="23"/>
        </w:rPr>
        <w:t xml:space="preserve"> </w:t>
      </w:r>
      <w:r>
        <w:rPr>
          <w:rFonts w:ascii="宋体" w:hAnsi="宋体" w:eastAsia="宋体" w:cs="宋体"/>
          <w:color w:val="auto"/>
          <w:spacing w:val="3"/>
          <w:sz w:val="23"/>
          <w:szCs w:val="23"/>
        </w:rPr>
        <w:t>违约解除合同</w:t>
      </w:r>
    </w:p>
    <w:p w14:paraId="7FA3759D">
      <w:pPr>
        <w:spacing w:before="182" w:line="375" w:lineRule="auto"/>
        <w:ind w:left="490" w:right="59" w:hanging="483"/>
        <w:rPr>
          <w:rFonts w:ascii="宋体" w:hAnsi="宋体" w:eastAsia="宋体" w:cs="宋体"/>
          <w:color w:val="auto"/>
          <w:sz w:val="23"/>
          <w:szCs w:val="23"/>
        </w:rPr>
      </w:pPr>
      <w:r>
        <w:rPr>
          <w:rFonts w:ascii="Arial" w:hAnsi="Arial" w:eastAsia="Arial" w:cs="Arial"/>
          <w:color w:val="auto"/>
          <w:spacing w:val="6"/>
          <w:sz w:val="23"/>
          <w:szCs w:val="23"/>
        </w:rPr>
        <w:t xml:space="preserve">20.1 </w:t>
      </w:r>
      <w:r>
        <w:rPr>
          <w:rFonts w:ascii="宋体" w:hAnsi="宋体" w:eastAsia="宋体" w:cs="宋体"/>
          <w:color w:val="auto"/>
          <w:spacing w:val="6"/>
          <w:sz w:val="23"/>
          <w:szCs w:val="23"/>
        </w:rPr>
        <w:t>出现</w:t>
      </w:r>
      <w:r>
        <w:rPr>
          <w:rFonts w:ascii="宋体" w:hAnsi="宋体" w:eastAsia="宋体" w:cs="宋体"/>
          <w:color w:val="auto"/>
          <w:spacing w:val="4"/>
          <w:sz w:val="23"/>
          <w:szCs w:val="23"/>
        </w:rPr>
        <w:t>下</w:t>
      </w:r>
      <w:r>
        <w:rPr>
          <w:rFonts w:ascii="宋体" w:hAnsi="宋体" w:eastAsia="宋体" w:cs="宋体"/>
          <w:color w:val="auto"/>
          <w:spacing w:val="3"/>
          <w:sz w:val="23"/>
          <w:szCs w:val="23"/>
        </w:rPr>
        <w:t>列情形之一的， 视为乙方违约。甲方可向乙方发出书面通知， 部分或全部终止</w:t>
      </w:r>
      <w:r>
        <w:rPr>
          <w:rFonts w:ascii="宋体" w:hAnsi="宋体" w:eastAsia="宋体" w:cs="宋体"/>
          <w:color w:val="auto"/>
          <w:sz w:val="23"/>
          <w:szCs w:val="23"/>
        </w:rPr>
        <w:t xml:space="preserve"> </w:t>
      </w:r>
      <w:r>
        <w:rPr>
          <w:rFonts w:ascii="宋体" w:hAnsi="宋体" w:eastAsia="宋体" w:cs="宋体"/>
          <w:color w:val="auto"/>
          <w:spacing w:val="7"/>
          <w:sz w:val="23"/>
          <w:szCs w:val="23"/>
        </w:rPr>
        <w:t>合同，同时保留向乙方索赔的权利</w:t>
      </w:r>
      <w:r>
        <w:rPr>
          <w:rFonts w:ascii="宋体" w:hAnsi="宋体" w:eastAsia="宋体" w:cs="宋体"/>
          <w:color w:val="auto"/>
          <w:spacing w:val="4"/>
          <w:sz w:val="23"/>
          <w:szCs w:val="23"/>
        </w:rPr>
        <w:t>。</w:t>
      </w:r>
    </w:p>
    <w:p w14:paraId="64DC3A07">
      <w:pPr>
        <w:spacing w:before="2" w:line="374" w:lineRule="auto"/>
        <w:ind w:left="7" w:right="413"/>
        <w:rPr>
          <w:rFonts w:ascii="宋体" w:hAnsi="宋体" w:eastAsia="宋体" w:cs="宋体"/>
          <w:color w:val="auto"/>
          <w:sz w:val="23"/>
          <w:szCs w:val="23"/>
        </w:rPr>
      </w:pPr>
      <w:r>
        <w:rPr>
          <w:rFonts w:ascii="Arial" w:hAnsi="Arial" w:eastAsia="Arial" w:cs="Arial"/>
          <w:color w:val="auto"/>
          <w:spacing w:val="11"/>
          <w:sz w:val="23"/>
          <w:szCs w:val="23"/>
        </w:rPr>
        <w:t>2</w:t>
      </w:r>
      <w:r>
        <w:rPr>
          <w:rFonts w:ascii="Arial" w:hAnsi="Arial" w:eastAsia="Arial" w:cs="Arial"/>
          <w:color w:val="auto"/>
          <w:spacing w:val="7"/>
          <w:sz w:val="23"/>
          <w:szCs w:val="23"/>
        </w:rPr>
        <w:t xml:space="preserve">0.1.1 </w:t>
      </w:r>
      <w:r>
        <w:rPr>
          <w:rFonts w:ascii="宋体" w:hAnsi="宋体" w:eastAsia="宋体" w:cs="宋体"/>
          <w:color w:val="auto"/>
          <w:spacing w:val="7"/>
          <w:sz w:val="23"/>
          <w:szCs w:val="23"/>
        </w:rPr>
        <w:t>乙方未能在合同规定的限期或甲方同意延长的限期内，提供全部或部分货物的；</w:t>
      </w:r>
      <w:r>
        <w:rPr>
          <w:rFonts w:ascii="宋体" w:hAnsi="宋体" w:eastAsia="宋体" w:cs="宋体"/>
          <w:color w:val="auto"/>
          <w:sz w:val="23"/>
          <w:szCs w:val="23"/>
        </w:rPr>
        <w:t xml:space="preserve"> </w:t>
      </w:r>
      <w:r>
        <w:rPr>
          <w:rFonts w:ascii="Arial" w:hAnsi="Arial" w:eastAsia="Arial" w:cs="Arial"/>
          <w:color w:val="auto"/>
          <w:spacing w:val="10"/>
          <w:sz w:val="23"/>
          <w:szCs w:val="23"/>
        </w:rPr>
        <w:t>2</w:t>
      </w:r>
      <w:r>
        <w:rPr>
          <w:rFonts w:ascii="Arial" w:hAnsi="Arial" w:eastAsia="Arial" w:cs="Arial"/>
          <w:color w:val="auto"/>
          <w:spacing w:val="8"/>
          <w:sz w:val="23"/>
          <w:szCs w:val="23"/>
        </w:rPr>
        <w:t>0</w:t>
      </w:r>
      <w:r>
        <w:rPr>
          <w:rFonts w:ascii="Arial" w:hAnsi="Arial" w:eastAsia="Arial" w:cs="Arial"/>
          <w:color w:val="auto"/>
          <w:spacing w:val="5"/>
          <w:sz w:val="23"/>
          <w:szCs w:val="23"/>
        </w:rPr>
        <w:t xml:space="preserve">.1.2 </w:t>
      </w:r>
      <w:r>
        <w:rPr>
          <w:rFonts w:ascii="宋体" w:hAnsi="宋体" w:eastAsia="宋体" w:cs="宋体"/>
          <w:color w:val="auto"/>
          <w:spacing w:val="5"/>
          <w:sz w:val="23"/>
          <w:szCs w:val="23"/>
        </w:rPr>
        <w:t>乙方未能履行合同规定的其它主要义务的；</w:t>
      </w:r>
    </w:p>
    <w:p w14:paraId="0FDF1D6E">
      <w:pPr>
        <w:spacing w:before="1" w:line="374" w:lineRule="auto"/>
        <w:ind w:left="7" w:right="59"/>
        <w:rPr>
          <w:rFonts w:ascii="宋体" w:hAnsi="宋体" w:eastAsia="宋体" w:cs="宋体"/>
          <w:color w:val="auto"/>
          <w:sz w:val="23"/>
          <w:szCs w:val="23"/>
        </w:rPr>
      </w:pPr>
      <w:r>
        <w:rPr>
          <w:rFonts w:ascii="Arial" w:hAnsi="Arial" w:eastAsia="Arial" w:cs="Arial"/>
          <w:color w:val="auto"/>
          <w:spacing w:val="6"/>
          <w:sz w:val="23"/>
          <w:szCs w:val="23"/>
        </w:rPr>
        <w:t xml:space="preserve">20.1.3 </w:t>
      </w:r>
      <w:r>
        <w:rPr>
          <w:rFonts w:ascii="宋体" w:hAnsi="宋体" w:eastAsia="宋体" w:cs="宋体"/>
          <w:color w:val="auto"/>
          <w:spacing w:val="6"/>
          <w:sz w:val="23"/>
          <w:szCs w:val="23"/>
        </w:rPr>
        <w:t>乙方在本合同履行过程中有欺诈行为的</w:t>
      </w:r>
      <w:r>
        <w:rPr>
          <w:rFonts w:ascii="宋体" w:hAnsi="宋体" w:eastAsia="宋体" w:cs="宋体"/>
          <w:color w:val="auto"/>
          <w:spacing w:val="5"/>
          <w:sz w:val="23"/>
          <w:szCs w:val="23"/>
        </w:rPr>
        <w:t>。</w:t>
      </w:r>
      <w:r>
        <w:rPr>
          <w:rFonts w:ascii="宋体" w:hAnsi="宋体" w:eastAsia="宋体" w:cs="宋体"/>
          <w:color w:val="auto"/>
          <w:sz w:val="23"/>
          <w:szCs w:val="23"/>
        </w:rPr>
        <w:t xml:space="preserve">                                      </w:t>
      </w:r>
      <w:r>
        <w:rPr>
          <w:rFonts w:ascii="Arial" w:hAnsi="Arial" w:eastAsia="Arial" w:cs="Arial"/>
          <w:color w:val="auto"/>
          <w:spacing w:val="11"/>
          <w:sz w:val="23"/>
          <w:szCs w:val="23"/>
        </w:rPr>
        <w:t>20.2</w:t>
      </w:r>
      <w:r>
        <w:rPr>
          <w:rFonts w:ascii="宋体" w:hAnsi="宋体" w:eastAsia="宋体" w:cs="宋体"/>
          <w:color w:val="auto"/>
          <w:spacing w:val="11"/>
          <w:sz w:val="23"/>
          <w:szCs w:val="23"/>
        </w:rPr>
        <w:t>甲方全部或部分解除合同之后，应当遵循诚实信用原则购买与未交付的货物类似的</w:t>
      </w:r>
      <w:r>
        <w:rPr>
          <w:rFonts w:ascii="宋体" w:hAnsi="宋体" w:eastAsia="宋体" w:cs="宋体"/>
          <w:color w:val="auto"/>
          <w:spacing w:val="7"/>
          <w:sz w:val="23"/>
          <w:szCs w:val="23"/>
        </w:rPr>
        <w:t>货</w:t>
      </w:r>
    </w:p>
    <w:p w14:paraId="1027E4CE">
      <w:pPr>
        <w:spacing w:line="468" w:lineRule="exact"/>
        <w:ind w:left="490"/>
        <w:rPr>
          <w:rFonts w:ascii="宋体" w:hAnsi="宋体" w:eastAsia="宋体" w:cs="宋体"/>
          <w:color w:val="auto"/>
          <w:sz w:val="23"/>
          <w:szCs w:val="23"/>
        </w:rPr>
      </w:pPr>
      <w:r>
        <w:rPr>
          <w:rFonts w:ascii="宋体" w:hAnsi="宋体" w:eastAsia="宋体" w:cs="宋体"/>
          <w:color w:val="auto"/>
          <w:spacing w:val="12"/>
          <w:position w:val="17"/>
          <w:sz w:val="23"/>
          <w:szCs w:val="23"/>
        </w:rPr>
        <w:t>物或</w:t>
      </w:r>
      <w:r>
        <w:rPr>
          <w:rFonts w:ascii="宋体" w:hAnsi="宋体" w:eastAsia="宋体" w:cs="宋体"/>
          <w:color w:val="auto"/>
          <w:spacing w:val="8"/>
          <w:position w:val="17"/>
          <w:sz w:val="23"/>
          <w:szCs w:val="23"/>
        </w:rPr>
        <w:t>服</w:t>
      </w:r>
      <w:r>
        <w:rPr>
          <w:rFonts w:ascii="宋体" w:hAnsi="宋体" w:eastAsia="宋体" w:cs="宋体"/>
          <w:color w:val="auto"/>
          <w:spacing w:val="6"/>
          <w:position w:val="17"/>
          <w:sz w:val="23"/>
          <w:szCs w:val="23"/>
        </w:rPr>
        <w:t>务，乙方应承担买方购买类似货物或服务而产生的额外支出。部分解除合同的，</w:t>
      </w:r>
    </w:p>
    <w:p w14:paraId="2CBBCA71">
      <w:pPr>
        <w:spacing w:before="1" w:line="226" w:lineRule="auto"/>
        <w:ind w:left="513"/>
        <w:rPr>
          <w:rFonts w:ascii="宋体" w:hAnsi="宋体" w:eastAsia="宋体" w:cs="宋体"/>
          <w:color w:val="auto"/>
          <w:sz w:val="23"/>
          <w:szCs w:val="23"/>
        </w:rPr>
      </w:pPr>
      <w:r>
        <w:rPr>
          <w:rFonts w:ascii="宋体" w:hAnsi="宋体" w:eastAsia="宋体" w:cs="宋体"/>
          <w:color w:val="auto"/>
          <w:spacing w:val="10"/>
          <w:sz w:val="23"/>
          <w:szCs w:val="23"/>
        </w:rPr>
        <w:t>乙方</w:t>
      </w:r>
      <w:r>
        <w:rPr>
          <w:rFonts w:ascii="宋体" w:hAnsi="宋体" w:eastAsia="宋体" w:cs="宋体"/>
          <w:color w:val="auto"/>
          <w:spacing w:val="7"/>
          <w:sz w:val="23"/>
          <w:szCs w:val="23"/>
        </w:rPr>
        <w:t>应</w:t>
      </w:r>
      <w:r>
        <w:rPr>
          <w:rFonts w:ascii="宋体" w:hAnsi="宋体" w:eastAsia="宋体" w:cs="宋体"/>
          <w:color w:val="auto"/>
          <w:spacing w:val="5"/>
          <w:sz w:val="23"/>
          <w:szCs w:val="23"/>
        </w:rPr>
        <w:t>继续履行合同中未解除的部分。</w:t>
      </w:r>
    </w:p>
    <w:p w14:paraId="464606D2">
      <w:pPr>
        <w:rPr>
          <w:color w:val="auto"/>
        </w:rPr>
        <w:sectPr>
          <w:headerReference r:id="rId30" w:type="default"/>
          <w:footerReference r:id="rId31" w:type="default"/>
          <w:pgSz w:w="11906" w:h="16839"/>
          <w:pgMar w:top="1239" w:right="1186" w:bottom="1193" w:left="1246" w:header="1225" w:footer="1030" w:gutter="0"/>
          <w:pgNumType w:fmt="decimal"/>
          <w:cols w:space="720" w:num="1"/>
        </w:sectPr>
      </w:pPr>
    </w:p>
    <w:p w14:paraId="2C6112BD">
      <w:pPr>
        <w:spacing w:before="43" w:line="227" w:lineRule="auto"/>
        <w:ind w:left="6"/>
        <w:rPr>
          <w:rFonts w:ascii="宋体" w:hAnsi="宋体" w:eastAsia="宋体" w:cs="宋体"/>
          <w:color w:val="auto"/>
          <w:sz w:val="23"/>
          <w:szCs w:val="23"/>
        </w:rPr>
      </w:pPr>
      <w:r>
        <w:rPr>
          <w:rFonts w:ascii="Arial" w:hAnsi="Arial" w:eastAsia="Arial" w:cs="Arial"/>
          <w:b/>
          <w:bCs/>
          <w:color w:val="auto"/>
          <w:spacing w:val="6"/>
          <w:sz w:val="23"/>
          <w:szCs w:val="23"/>
        </w:rPr>
        <w:t>2</w:t>
      </w:r>
      <w:r>
        <w:rPr>
          <w:rFonts w:ascii="Arial" w:hAnsi="Arial" w:eastAsia="Arial" w:cs="Arial"/>
          <w:b/>
          <w:bCs/>
          <w:color w:val="auto"/>
          <w:spacing w:val="5"/>
          <w:sz w:val="23"/>
          <w:szCs w:val="23"/>
        </w:rPr>
        <w:t>1</w:t>
      </w:r>
      <w:r>
        <w:rPr>
          <w:rFonts w:ascii="Arial" w:hAnsi="Arial" w:eastAsia="Arial" w:cs="Arial"/>
          <w:b/>
          <w:bCs/>
          <w:color w:val="auto"/>
          <w:spacing w:val="3"/>
          <w:sz w:val="23"/>
          <w:szCs w:val="23"/>
        </w:rPr>
        <w:t>.</w:t>
      </w:r>
      <w:r>
        <w:rPr>
          <w:rFonts w:ascii="Arial" w:hAnsi="Arial" w:eastAsia="Arial" w:cs="Arial"/>
          <w:color w:val="auto"/>
          <w:spacing w:val="3"/>
          <w:sz w:val="23"/>
          <w:szCs w:val="23"/>
        </w:rPr>
        <w:t xml:space="preserve"> </w:t>
      </w:r>
      <w:r>
        <w:rPr>
          <w:rFonts w:ascii="宋体" w:hAnsi="宋体" w:eastAsia="宋体" w:cs="宋体"/>
          <w:color w:val="auto"/>
          <w:spacing w:val="3"/>
          <w:sz w:val="23"/>
          <w:szCs w:val="23"/>
        </w:rPr>
        <w:t>破产终止合同</w:t>
      </w:r>
    </w:p>
    <w:p w14:paraId="0E8FBFEB">
      <w:pPr>
        <w:spacing w:before="182" w:line="375" w:lineRule="auto"/>
        <w:ind w:left="9" w:firstLine="504"/>
        <w:rPr>
          <w:rFonts w:ascii="宋体" w:hAnsi="宋体" w:eastAsia="宋体" w:cs="宋体"/>
          <w:color w:val="auto"/>
          <w:sz w:val="23"/>
          <w:szCs w:val="23"/>
        </w:rPr>
      </w:pPr>
      <w:r>
        <w:rPr>
          <w:rFonts w:ascii="宋体" w:hAnsi="宋体" w:eastAsia="宋体" w:cs="宋体"/>
          <w:color w:val="auto"/>
          <w:spacing w:val="14"/>
          <w:sz w:val="23"/>
          <w:szCs w:val="23"/>
        </w:rPr>
        <w:t>乙</w:t>
      </w:r>
      <w:r>
        <w:rPr>
          <w:rFonts w:ascii="宋体" w:hAnsi="宋体" w:eastAsia="宋体" w:cs="宋体"/>
          <w:color w:val="auto"/>
          <w:spacing w:val="8"/>
          <w:sz w:val="23"/>
          <w:szCs w:val="23"/>
        </w:rPr>
        <w:t>方</w:t>
      </w:r>
      <w:r>
        <w:rPr>
          <w:rFonts w:ascii="宋体" w:hAnsi="宋体" w:eastAsia="宋体" w:cs="宋体"/>
          <w:color w:val="auto"/>
          <w:spacing w:val="7"/>
          <w:sz w:val="23"/>
          <w:szCs w:val="23"/>
        </w:rPr>
        <w:t>破产而无法完全履行本合同义务时， 甲方可以书面方式通知乙方终止合同而不给</w:t>
      </w:r>
      <w:r>
        <w:rPr>
          <w:rFonts w:ascii="宋体" w:hAnsi="宋体" w:eastAsia="宋体" w:cs="宋体"/>
          <w:color w:val="auto"/>
          <w:sz w:val="23"/>
          <w:szCs w:val="23"/>
        </w:rPr>
        <w:t xml:space="preserve"> </w:t>
      </w:r>
      <w:r>
        <w:rPr>
          <w:rFonts w:ascii="宋体" w:hAnsi="宋体" w:eastAsia="宋体" w:cs="宋体"/>
          <w:color w:val="auto"/>
          <w:spacing w:val="16"/>
          <w:sz w:val="23"/>
          <w:szCs w:val="23"/>
        </w:rPr>
        <w:t>予</w:t>
      </w:r>
      <w:r>
        <w:rPr>
          <w:rFonts w:ascii="宋体" w:hAnsi="宋体" w:eastAsia="宋体" w:cs="宋体"/>
          <w:color w:val="auto"/>
          <w:spacing w:val="11"/>
          <w:sz w:val="23"/>
          <w:szCs w:val="23"/>
        </w:rPr>
        <w:t>乙方补偿。该合同的终止将不损害或不影响甲方已经采取或将要采取任何行动或补救措</w:t>
      </w:r>
      <w:r>
        <w:rPr>
          <w:rFonts w:ascii="宋体" w:hAnsi="宋体" w:eastAsia="宋体" w:cs="宋体"/>
          <w:color w:val="auto"/>
          <w:sz w:val="23"/>
          <w:szCs w:val="23"/>
        </w:rPr>
        <w:t xml:space="preserve"> </w:t>
      </w:r>
      <w:r>
        <w:rPr>
          <w:rFonts w:ascii="宋体" w:hAnsi="宋体" w:eastAsia="宋体" w:cs="宋体"/>
          <w:color w:val="auto"/>
          <w:spacing w:val="1"/>
          <w:sz w:val="23"/>
          <w:szCs w:val="23"/>
        </w:rPr>
        <w:t>施</w:t>
      </w:r>
      <w:r>
        <w:rPr>
          <w:rFonts w:ascii="宋体" w:hAnsi="宋体" w:eastAsia="宋体" w:cs="宋体"/>
          <w:color w:val="auto"/>
          <w:sz w:val="23"/>
          <w:szCs w:val="23"/>
        </w:rPr>
        <w:t>的权利。</w:t>
      </w:r>
    </w:p>
    <w:p w14:paraId="49FFC4B0">
      <w:pPr>
        <w:spacing w:before="1" w:line="225" w:lineRule="auto"/>
        <w:ind w:left="6"/>
        <w:rPr>
          <w:rFonts w:ascii="宋体" w:hAnsi="宋体" w:eastAsia="宋体" w:cs="宋体"/>
          <w:color w:val="auto"/>
          <w:sz w:val="23"/>
          <w:szCs w:val="23"/>
        </w:rPr>
      </w:pPr>
      <w:r>
        <w:rPr>
          <w:rFonts w:ascii="Arial" w:hAnsi="Arial" w:eastAsia="Arial" w:cs="Arial"/>
          <w:b/>
          <w:bCs/>
          <w:color w:val="auto"/>
          <w:spacing w:val="4"/>
          <w:sz w:val="23"/>
          <w:szCs w:val="23"/>
        </w:rPr>
        <w:t>22.</w:t>
      </w:r>
      <w:r>
        <w:rPr>
          <w:rFonts w:ascii="Arial" w:hAnsi="Arial" w:eastAsia="Arial" w:cs="Arial"/>
          <w:color w:val="auto"/>
          <w:spacing w:val="3"/>
          <w:sz w:val="23"/>
          <w:szCs w:val="23"/>
        </w:rPr>
        <w:t xml:space="preserve"> </w:t>
      </w:r>
      <w:r>
        <w:rPr>
          <w:rFonts w:ascii="宋体" w:hAnsi="宋体" w:eastAsia="宋体" w:cs="宋体"/>
          <w:color w:val="auto"/>
          <w:spacing w:val="2"/>
          <w:sz w:val="23"/>
          <w:szCs w:val="23"/>
        </w:rPr>
        <w:t>转让和分包</w:t>
      </w:r>
    </w:p>
    <w:p w14:paraId="3AF09962">
      <w:pPr>
        <w:spacing w:before="184" w:line="226" w:lineRule="auto"/>
        <w:ind w:left="7"/>
        <w:rPr>
          <w:rFonts w:ascii="宋体" w:hAnsi="宋体" w:eastAsia="宋体" w:cs="宋体"/>
          <w:color w:val="auto"/>
          <w:sz w:val="23"/>
          <w:szCs w:val="23"/>
        </w:rPr>
      </w:pPr>
      <w:r>
        <w:rPr>
          <w:rFonts w:ascii="Arial" w:hAnsi="Arial" w:eastAsia="Arial" w:cs="Arial"/>
          <w:color w:val="auto"/>
          <w:spacing w:val="11"/>
          <w:sz w:val="23"/>
          <w:szCs w:val="23"/>
        </w:rPr>
        <w:t>2</w:t>
      </w:r>
      <w:r>
        <w:rPr>
          <w:rFonts w:ascii="Arial" w:hAnsi="Arial" w:eastAsia="Arial" w:cs="Arial"/>
          <w:color w:val="auto"/>
          <w:spacing w:val="6"/>
          <w:sz w:val="23"/>
          <w:szCs w:val="23"/>
        </w:rPr>
        <w:t>2.1</w:t>
      </w:r>
      <w:r>
        <w:rPr>
          <w:rFonts w:ascii="宋体" w:hAnsi="宋体" w:eastAsia="宋体" w:cs="宋体"/>
          <w:color w:val="auto"/>
          <w:spacing w:val="6"/>
          <w:sz w:val="23"/>
          <w:szCs w:val="23"/>
        </w:rPr>
        <w:t>政府采购合同不能转让。</w:t>
      </w:r>
    </w:p>
    <w:p w14:paraId="5F9C406A">
      <w:pPr>
        <w:spacing w:before="187" w:line="374" w:lineRule="auto"/>
        <w:ind w:left="492" w:hanging="485"/>
        <w:rPr>
          <w:rFonts w:ascii="宋体" w:hAnsi="宋体" w:eastAsia="宋体" w:cs="宋体"/>
          <w:color w:val="auto"/>
          <w:sz w:val="23"/>
          <w:szCs w:val="23"/>
        </w:rPr>
      </w:pPr>
      <w:r>
        <w:rPr>
          <w:rFonts w:ascii="Arial" w:hAnsi="Arial" w:eastAsia="Arial" w:cs="Arial"/>
          <w:color w:val="auto"/>
          <w:spacing w:val="11"/>
          <w:sz w:val="23"/>
          <w:szCs w:val="23"/>
        </w:rPr>
        <w:t>22.2</w:t>
      </w:r>
      <w:r>
        <w:rPr>
          <w:rFonts w:ascii="宋体" w:hAnsi="宋体" w:eastAsia="宋体" w:cs="宋体"/>
          <w:color w:val="auto"/>
          <w:spacing w:val="11"/>
          <w:sz w:val="23"/>
          <w:szCs w:val="23"/>
        </w:rPr>
        <w:t>经甲方书面同意乙方可以将合同条款下非主体、非关键性工作分包给他人完成。接</w:t>
      </w:r>
      <w:r>
        <w:rPr>
          <w:rFonts w:ascii="宋体" w:hAnsi="宋体" w:eastAsia="宋体" w:cs="宋体"/>
          <w:color w:val="auto"/>
          <w:spacing w:val="7"/>
          <w:sz w:val="23"/>
          <w:szCs w:val="23"/>
        </w:rPr>
        <w:t>受</w:t>
      </w:r>
      <w:r>
        <w:rPr>
          <w:rFonts w:ascii="宋体" w:hAnsi="宋体" w:eastAsia="宋体" w:cs="宋体"/>
          <w:color w:val="auto"/>
          <w:sz w:val="23"/>
          <w:szCs w:val="23"/>
        </w:rPr>
        <w:t xml:space="preserve"> </w:t>
      </w:r>
      <w:r>
        <w:rPr>
          <w:rFonts w:ascii="宋体" w:hAnsi="宋体" w:eastAsia="宋体" w:cs="宋体"/>
          <w:color w:val="auto"/>
          <w:spacing w:val="14"/>
          <w:sz w:val="23"/>
          <w:szCs w:val="23"/>
        </w:rPr>
        <w:t>分</w:t>
      </w:r>
      <w:r>
        <w:rPr>
          <w:rFonts w:ascii="宋体" w:hAnsi="宋体" w:eastAsia="宋体" w:cs="宋体"/>
          <w:color w:val="auto"/>
          <w:spacing w:val="11"/>
          <w:sz w:val="23"/>
          <w:szCs w:val="23"/>
        </w:rPr>
        <w:t>包的人应当具备相应的资格条件，并不得再次分包。分包后不能解除卖方履行本合</w:t>
      </w:r>
      <w:r>
        <w:rPr>
          <w:rFonts w:ascii="宋体" w:hAnsi="宋体" w:eastAsia="宋体" w:cs="宋体"/>
          <w:color w:val="auto"/>
          <w:sz w:val="23"/>
          <w:szCs w:val="23"/>
        </w:rPr>
        <w:t xml:space="preserve"> </w:t>
      </w:r>
      <w:r>
        <w:rPr>
          <w:rFonts w:ascii="宋体" w:hAnsi="宋体" w:eastAsia="宋体" w:cs="宋体"/>
          <w:color w:val="auto"/>
          <w:spacing w:val="16"/>
          <w:sz w:val="23"/>
          <w:szCs w:val="23"/>
        </w:rPr>
        <w:t>同的</w:t>
      </w:r>
      <w:r>
        <w:rPr>
          <w:rFonts w:ascii="宋体" w:hAnsi="宋体" w:eastAsia="宋体" w:cs="宋体"/>
          <w:color w:val="auto"/>
          <w:spacing w:val="9"/>
          <w:sz w:val="23"/>
          <w:szCs w:val="23"/>
        </w:rPr>
        <w:t>责</w:t>
      </w:r>
      <w:r>
        <w:rPr>
          <w:rFonts w:ascii="宋体" w:hAnsi="宋体" w:eastAsia="宋体" w:cs="宋体"/>
          <w:color w:val="auto"/>
          <w:spacing w:val="8"/>
          <w:sz w:val="23"/>
          <w:szCs w:val="23"/>
        </w:rPr>
        <w:t>任和义务，接受分包的人与乙方共同对甲方连带承担合同的责任和义务。</w:t>
      </w:r>
    </w:p>
    <w:p w14:paraId="07F707FC">
      <w:pPr>
        <w:spacing w:line="227" w:lineRule="auto"/>
        <w:ind w:left="6"/>
        <w:rPr>
          <w:rFonts w:ascii="宋体" w:hAnsi="宋体" w:eastAsia="宋体" w:cs="宋体"/>
          <w:color w:val="auto"/>
          <w:sz w:val="23"/>
          <w:szCs w:val="23"/>
        </w:rPr>
      </w:pPr>
      <w:r>
        <w:rPr>
          <w:rFonts w:ascii="Arial" w:hAnsi="Arial" w:eastAsia="Arial" w:cs="Arial"/>
          <w:b/>
          <w:bCs/>
          <w:color w:val="auto"/>
          <w:spacing w:val="2"/>
          <w:sz w:val="23"/>
          <w:szCs w:val="23"/>
        </w:rPr>
        <w:t>23.</w:t>
      </w:r>
      <w:r>
        <w:rPr>
          <w:rFonts w:ascii="Arial" w:hAnsi="Arial" w:eastAsia="Arial" w:cs="Arial"/>
          <w:color w:val="auto"/>
          <w:spacing w:val="2"/>
          <w:sz w:val="23"/>
          <w:szCs w:val="23"/>
        </w:rPr>
        <w:t xml:space="preserve"> </w:t>
      </w:r>
      <w:r>
        <w:rPr>
          <w:rFonts w:ascii="宋体" w:hAnsi="宋体" w:eastAsia="宋体" w:cs="宋体"/>
          <w:color w:val="auto"/>
          <w:spacing w:val="1"/>
          <w:sz w:val="23"/>
          <w:szCs w:val="23"/>
        </w:rPr>
        <w:t>合同修改</w:t>
      </w:r>
    </w:p>
    <w:p w14:paraId="5BC593CC">
      <w:pPr>
        <w:spacing w:before="184" w:line="375" w:lineRule="auto"/>
        <w:ind w:left="15" w:firstLine="506"/>
        <w:rPr>
          <w:rFonts w:ascii="宋体" w:hAnsi="宋体" w:eastAsia="宋体" w:cs="宋体"/>
          <w:color w:val="auto"/>
          <w:sz w:val="23"/>
          <w:szCs w:val="23"/>
        </w:rPr>
      </w:pPr>
      <w:r>
        <w:rPr>
          <w:rFonts w:ascii="宋体" w:hAnsi="宋体" w:eastAsia="宋体" w:cs="宋体"/>
          <w:color w:val="auto"/>
          <w:spacing w:val="20"/>
          <w:sz w:val="23"/>
          <w:szCs w:val="23"/>
        </w:rPr>
        <w:t>甲</w:t>
      </w:r>
      <w:r>
        <w:rPr>
          <w:rFonts w:ascii="宋体" w:hAnsi="宋体" w:eastAsia="宋体" w:cs="宋体"/>
          <w:color w:val="auto"/>
          <w:spacing w:val="12"/>
          <w:sz w:val="23"/>
          <w:szCs w:val="23"/>
        </w:rPr>
        <w:t>方</w:t>
      </w:r>
      <w:r>
        <w:rPr>
          <w:rFonts w:ascii="宋体" w:hAnsi="宋体" w:eastAsia="宋体" w:cs="宋体"/>
          <w:color w:val="auto"/>
          <w:spacing w:val="10"/>
          <w:sz w:val="23"/>
          <w:szCs w:val="23"/>
        </w:rPr>
        <w:t>和乙方都不得擅自变更本合同，但合同继续履行将损害国家和社会公共利益的除</w:t>
      </w:r>
      <w:r>
        <w:rPr>
          <w:rFonts w:ascii="宋体" w:hAnsi="宋体" w:eastAsia="宋体" w:cs="宋体"/>
          <w:color w:val="auto"/>
          <w:sz w:val="23"/>
          <w:szCs w:val="23"/>
        </w:rPr>
        <w:t xml:space="preserve"> </w:t>
      </w:r>
      <w:r>
        <w:rPr>
          <w:rFonts w:ascii="宋体" w:hAnsi="宋体" w:eastAsia="宋体" w:cs="宋体"/>
          <w:color w:val="auto"/>
          <w:spacing w:val="16"/>
          <w:sz w:val="23"/>
          <w:szCs w:val="23"/>
        </w:rPr>
        <w:t>外。如</w:t>
      </w:r>
      <w:r>
        <w:rPr>
          <w:rFonts w:ascii="宋体" w:hAnsi="宋体" w:eastAsia="宋体" w:cs="宋体"/>
          <w:color w:val="auto"/>
          <w:spacing w:val="8"/>
          <w:sz w:val="23"/>
          <w:szCs w:val="23"/>
        </w:rPr>
        <w:t>必须对合同条款进行改动时，当事人双方须共同签署书面文件，做为合同的补充。</w:t>
      </w:r>
    </w:p>
    <w:p w14:paraId="5FFC3679">
      <w:pPr>
        <w:spacing w:before="1" w:line="229" w:lineRule="auto"/>
        <w:ind w:left="6"/>
        <w:rPr>
          <w:rFonts w:ascii="宋体" w:hAnsi="宋体" w:eastAsia="宋体" w:cs="宋体"/>
          <w:color w:val="auto"/>
          <w:sz w:val="23"/>
          <w:szCs w:val="23"/>
        </w:rPr>
      </w:pPr>
      <w:r>
        <w:rPr>
          <w:rFonts w:ascii="Arial" w:hAnsi="Arial" w:eastAsia="Arial" w:cs="Arial"/>
          <w:b/>
          <w:bCs/>
          <w:color w:val="auto"/>
          <w:spacing w:val="-2"/>
          <w:sz w:val="23"/>
          <w:szCs w:val="23"/>
        </w:rPr>
        <w:t>24.</w:t>
      </w:r>
      <w:r>
        <w:rPr>
          <w:rFonts w:ascii="Arial" w:hAnsi="Arial" w:eastAsia="Arial" w:cs="Arial"/>
          <w:color w:val="auto"/>
          <w:spacing w:val="-2"/>
          <w:sz w:val="23"/>
          <w:szCs w:val="23"/>
        </w:rPr>
        <w:t xml:space="preserve"> </w:t>
      </w:r>
      <w:r>
        <w:rPr>
          <w:rFonts w:ascii="宋体" w:hAnsi="宋体" w:eastAsia="宋体" w:cs="宋体"/>
          <w:color w:val="auto"/>
          <w:spacing w:val="-1"/>
          <w:sz w:val="23"/>
          <w:szCs w:val="23"/>
        </w:rPr>
        <w:t>通知</w:t>
      </w:r>
    </w:p>
    <w:p w14:paraId="129CBF4D">
      <w:pPr>
        <w:spacing w:before="181" w:line="375" w:lineRule="auto"/>
        <w:ind w:left="10" w:firstLine="480"/>
        <w:rPr>
          <w:rFonts w:ascii="宋体" w:hAnsi="宋体" w:eastAsia="宋体" w:cs="宋体"/>
          <w:color w:val="auto"/>
          <w:sz w:val="23"/>
          <w:szCs w:val="23"/>
        </w:rPr>
      </w:pPr>
      <w:r>
        <w:rPr>
          <w:rFonts w:ascii="宋体" w:hAnsi="宋体" w:eastAsia="宋体" w:cs="宋体"/>
          <w:color w:val="auto"/>
          <w:spacing w:val="8"/>
          <w:sz w:val="23"/>
          <w:szCs w:val="23"/>
        </w:rPr>
        <w:t>本合同任何一</w:t>
      </w:r>
      <w:r>
        <w:rPr>
          <w:rFonts w:ascii="宋体" w:hAnsi="宋体" w:eastAsia="宋体" w:cs="宋体"/>
          <w:color w:val="auto"/>
          <w:spacing w:val="6"/>
          <w:sz w:val="23"/>
          <w:szCs w:val="23"/>
        </w:rPr>
        <w:t>方</w:t>
      </w:r>
      <w:r>
        <w:rPr>
          <w:rFonts w:ascii="宋体" w:hAnsi="宋体" w:eastAsia="宋体" w:cs="宋体"/>
          <w:color w:val="auto"/>
          <w:spacing w:val="4"/>
          <w:sz w:val="23"/>
          <w:szCs w:val="23"/>
        </w:rPr>
        <w:t>给另一方的通知， 都应以书面形式发送， 而另一方也应以书面形式确</w:t>
      </w:r>
      <w:r>
        <w:rPr>
          <w:rFonts w:ascii="宋体" w:hAnsi="宋体" w:eastAsia="宋体" w:cs="宋体"/>
          <w:color w:val="auto"/>
          <w:sz w:val="23"/>
          <w:szCs w:val="23"/>
        </w:rPr>
        <w:t xml:space="preserve"> </w:t>
      </w:r>
      <w:r>
        <w:rPr>
          <w:rFonts w:ascii="宋体" w:hAnsi="宋体" w:eastAsia="宋体" w:cs="宋体"/>
          <w:color w:val="auto"/>
          <w:spacing w:val="8"/>
          <w:sz w:val="23"/>
          <w:szCs w:val="23"/>
        </w:rPr>
        <w:t>认</w:t>
      </w:r>
      <w:r>
        <w:rPr>
          <w:rFonts w:ascii="宋体" w:hAnsi="宋体" w:eastAsia="宋体" w:cs="宋体"/>
          <w:color w:val="auto"/>
          <w:spacing w:val="6"/>
          <w:sz w:val="23"/>
          <w:szCs w:val="23"/>
        </w:rPr>
        <w:t>并发送到对方明确的地址。</w:t>
      </w:r>
    </w:p>
    <w:p w14:paraId="0128C185">
      <w:pPr>
        <w:spacing w:line="228" w:lineRule="auto"/>
        <w:ind w:left="6"/>
        <w:rPr>
          <w:rFonts w:ascii="宋体" w:hAnsi="宋体" w:eastAsia="宋体" w:cs="宋体"/>
          <w:color w:val="auto"/>
          <w:sz w:val="23"/>
          <w:szCs w:val="23"/>
        </w:rPr>
      </w:pPr>
      <w:r>
        <w:rPr>
          <w:rFonts w:ascii="Arial" w:hAnsi="Arial" w:eastAsia="Arial" w:cs="Arial"/>
          <w:b/>
          <w:bCs/>
          <w:color w:val="auto"/>
          <w:spacing w:val="2"/>
          <w:sz w:val="23"/>
          <w:szCs w:val="23"/>
        </w:rPr>
        <w:t>25.</w:t>
      </w:r>
      <w:r>
        <w:rPr>
          <w:rFonts w:ascii="Arial" w:hAnsi="Arial" w:eastAsia="Arial" w:cs="Arial"/>
          <w:color w:val="auto"/>
          <w:spacing w:val="2"/>
          <w:sz w:val="23"/>
          <w:szCs w:val="23"/>
        </w:rPr>
        <w:t xml:space="preserve"> </w:t>
      </w:r>
      <w:r>
        <w:rPr>
          <w:rFonts w:ascii="宋体" w:hAnsi="宋体" w:eastAsia="宋体" w:cs="宋体"/>
          <w:color w:val="auto"/>
          <w:spacing w:val="1"/>
          <w:sz w:val="23"/>
          <w:szCs w:val="23"/>
        </w:rPr>
        <w:t>计量单位</w:t>
      </w:r>
    </w:p>
    <w:p w14:paraId="23AAAF8D">
      <w:pPr>
        <w:spacing w:before="182" w:line="220" w:lineRule="auto"/>
        <w:ind w:left="504"/>
        <w:rPr>
          <w:rFonts w:ascii="宋体" w:hAnsi="宋体" w:eastAsia="宋体" w:cs="宋体"/>
          <w:color w:val="auto"/>
          <w:sz w:val="23"/>
          <w:szCs w:val="23"/>
        </w:rPr>
      </w:pPr>
      <w:r>
        <w:rPr>
          <w:rFonts w:ascii="宋体" w:hAnsi="宋体" w:eastAsia="宋体" w:cs="宋体"/>
          <w:color w:val="auto"/>
          <w:spacing w:val="14"/>
          <w:sz w:val="23"/>
          <w:szCs w:val="23"/>
        </w:rPr>
        <w:t>除</w:t>
      </w:r>
      <w:r>
        <w:rPr>
          <w:rFonts w:ascii="宋体" w:hAnsi="宋体" w:eastAsia="宋体" w:cs="宋体"/>
          <w:color w:val="auto"/>
          <w:spacing w:val="11"/>
          <w:sz w:val="23"/>
          <w:szCs w:val="23"/>
        </w:rPr>
        <w:t>技</w:t>
      </w:r>
      <w:r>
        <w:rPr>
          <w:rFonts w:ascii="宋体" w:hAnsi="宋体" w:eastAsia="宋体" w:cs="宋体"/>
          <w:color w:val="auto"/>
          <w:spacing w:val="7"/>
          <w:sz w:val="23"/>
          <w:szCs w:val="23"/>
        </w:rPr>
        <w:t>术规范中另有规定外</w:t>
      </w:r>
      <w:r>
        <w:rPr>
          <w:rFonts w:ascii="Arial" w:hAnsi="Arial" w:eastAsia="Arial" w:cs="Arial"/>
          <w:color w:val="auto"/>
          <w:spacing w:val="7"/>
          <w:sz w:val="23"/>
          <w:szCs w:val="23"/>
        </w:rPr>
        <w:t>,</w:t>
      </w:r>
      <w:r>
        <w:rPr>
          <w:rFonts w:ascii="宋体" w:hAnsi="宋体" w:eastAsia="宋体" w:cs="宋体"/>
          <w:color w:val="auto"/>
          <w:spacing w:val="7"/>
          <w:sz w:val="23"/>
          <w:szCs w:val="23"/>
        </w:rPr>
        <w:t>计量单位均使用国家法定计量单位。</w:t>
      </w:r>
    </w:p>
    <w:p w14:paraId="3774BF2D">
      <w:pPr>
        <w:spacing w:before="194" w:line="227" w:lineRule="auto"/>
        <w:ind w:left="6"/>
        <w:rPr>
          <w:rFonts w:ascii="宋体" w:hAnsi="宋体" w:eastAsia="宋体" w:cs="宋体"/>
          <w:color w:val="auto"/>
          <w:sz w:val="23"/>
          <w:szCs w:val="23"/>
        </w:rPr>
      </w:pPr>
      <w:r>
        <w:rPr>
          <w:rFonts w:ascii="Arial" w:hAnsi="Arial" w:eastAsia="Arial" w:cs="Arial"/>
          <w:b/>
          <w:bCs/>
          <w:color w:val="auto"/>
          <w:spacing w:val="2"/>
          <w:sz w:val="23"/>
          <w:szCs w:val="23"/>
        </w:rPr>
        <w:t>26.</w:t>
      </w:r>
      <w:r>
        <w:rPr>
          <w:rFonts w:ascii="Arial" w:hAnsi="Arial" w:eastAsia="Arial" w:cs="Arial"/>
          <w:color w:val="auto"/>
          <w:spacing w:val="2"/>
          <w:sz w:val="23"/>
          <w:szCs w:val="23"/>
        </w:rPr>
        <w:t xml:space="preserve"> </w:t>
      </w:r>
      <w:r>
        <w:rPr>
          <w:rFonts w:ascii="宋体" w:hAnsi="宋体" w:eastAsia="宋体" w:cs="宋体"/>
          <w:color w:val="auto"/>
          <w:spacing w:val="1"/>
          <w:sz w:val="23"/>
          <w:szCs w:val="23"/>
        </w:rPr>
        <w:t>适用法律</w:t>
      </w:r>
    </w:p>
    <w:p w14:paraId="2A246AD9">
      <w:pPr>
        <w:spacing w:before="182" w:line="227" w:lineRule="auto"/>
        <w:ind w:left="491"/>
        <w:rPr>
          <w:rFonts w:ascii="宋体" w:hAnsi="宋体" w:eastAsia="宋体" w:cs="宋体"/>
          <w:color w:val="auto"/>
          <w:sz w:val="23"/>
          <w:szCs w:val="23"/>
        </w:rPr>
      </w:pPr>
      <w:r>
        <w:rPr>
          <w:rFonts w:ascii="宋体" w:hAnsi="宋体" w:eastAsia="宋体" w:cs="宋体"/>
          <w:color w:val="auto"/>
          <w:spacing w:val="14"/>
          <w:sz w:val="23"/>
          <w:szCs w:val="23"/>
        </w:rPr>
        <w:t>本合</w:t>
      </w:r>
      <w:r>
        <w:rPr>
          <w:rFonts w:ascii="宋体" w:hAnsi="宋体" w:eastAsia="宋体" w:cs="宋体"/>
          <w:color w:val="auto"/>
          <w:spacing w:val="8"/>
          <w:sz w:val="23"/>
          <w:szCs w:val="23"/>
        </w:rPr>
        <w:t>同</w:t>
      </w:r>
      <w:r>
        <w:rPr>
          <w:rFonts w:ascii="宋体" w:hAnsi="宋体" w:eastAsia="宋体" w:cs="宋体"/>
          <w:color w:val="auto"/>
          <w:spacing w:val="7"/>
          <w:sz w:val="23"/>
          <w:szCs w:val="23"/>
        </w:rPr>
        <w:t>按照中华人民共和国的相关法律进行解释。</w:t>
      </w:r>
    </w:p>
    <w:p w14:paraId="546DCB1D">
      <w:pPr>
        <w:rPr>
          <w:color w:val="auto"/>
        </w:rPr>
        <w:sectPr>
          <w:headerReference r:id="rId32" w:type="default"/>
          <w:footerReference r:id="rId33" w:type="default"/>
          <w:pgSz w:w="11906" w:h="16839"/>
          <w:pgMar w:top="1239" w:right="1245" w:bottom="1193" w:left="1246" w:header="1225" w:footer="1030" w:gutter="0"/>
          <w:pgNumType w:fmt="decimal"/>
          <w:cols w:space="720" w:num="1"/>
        </w:sectPr>
      </w:pPr>
    </w:p>
    <w:p w14:paraId="0A6CD375">
      <w:pPr>
        <w:spacing w:before="76" w:line="223" w:lineRule="auto"/>
        <w:ind w:left="1598"/>
        <w:outlineLvl w:val="9"/>
        <w:rPr>
          <w:rFonts w:ascii="宋体" w:hAnsi="宋体" w:eastAsia="宋体" w:cs="宋体"/>
          <w:color w:val="auto"/>
          <w:spacing w:val="15"/>
          <w:sz w:val="47"/>
          <w:szCs w:val="47"/>
        </w:rPr>
      </w:pPr>
      <w:bookmarkStart w:id="79" w:name="_bookmark17"/>
      <w:bookmarkEnd w:id="79"/>
      <w:bookmarkStart w:id="80" w:name="_bookmark16"/>
      <w:bookmarkEnd w:id="80"/>
      <w:bookmarkStart w:id="81" w:name="_bookmark18"/>
      <w:bookmarkEnd w:id="81"/>
    </w:p>
    <w:p w14:paraId="2A26BE5F">
      <w:pPr>
        <w:spacing w:before="76" w:line="223" w:lineRule="auto"/>
        <w:ind w:left="1598"/>
        <w:outlineLvl w:val="0"/>
        <w:rPr>
          <w:rFonts w:ascii="宋体" w:hAnsi="宋体" w:eastAsia="宋体" w:cs="宋体"/>
          <w:color w:val="auto"/>
          <w:sz w:val="47"/>
          <w:szCs w:val="47"/>
        </w:rPr>
      </w:pPr>
      <w:bookmarkStart w:id="82" w:name="_Toc32585"/>
      <w:bookmarkStart w:id="83" w:name="_Toc3281"/>
      <w:r>
        <w:rPr>
          <w:rFonts w:ascii="宋体" w:hAnsi="宋体" w:eastAsia="宋体" w:cs="宋体"/>
          <w:color w:val="auto"/>
          <w:spacing w:val="15"/>
          <w:sz w:val="47"/>
          <w:szCs w:val="47"/>
        </w:rPr>
        <w:t>第</w:t>
      </w:r>
      <w:r>
        <w:rPr>
          <w:rFonts w:ascii="宋体" w:hAnsi="宋体" w:eastAsia="宋体" w:cs="宋体"/>
          <w:color w:val="auto"/>
          <w:spacing w:val="9"/>
          <w:sz w:val="47"/>
          <w:szCs w:val="47"/>
        </w:rPr>
        <w:t>五部分  磋商响应文件格式</w:t>
      </w:r>
      <w:bookmarkEnd w:id="82"/>
      <w:bookmarkEnd w:id="83"/>
    </w:p>
    <w:p w14:paraId="1D351D24">
      <w:pPr>
        <w:spacing w:line="268" w:lineRule="auto"/>
        <w:rPr>
          <w:rFonts w:ascii="Arial"/>
          <w:color w:val="auto"/>
          <w:sz w:val="21"/>
        </w:rPr>
      </w:pPr>
    </w:p>
    <w:p w14:paraId="7CF7BF5D">
      <w:pPr>
        <w:spacing w:line="268" w:lineRule="auto"/>
        <w:rPr>
          <w:rFonts w:ascii="Arial"/>
          <w:color w:val="auto"/>
          <w:sz w:val="21"/>
        </w:rPr>
      </w:pPr>
    </w:p>
    <w:p w14:paraId="2B67CAAD">
      <w:pPr>
        <w:spacing w:line="269" w:lineRule="auto"/>
        <w:rPr>
          <w:rFonts w:ascii="Arial"/>
          <w:color w:val="auto"/>
          <w:sz w:val="21"/>
        </w:rPr>
      </w:pPr>
    </w:p>
    <w:p w14:paraId="4D3B3C3E">
      <w:pPr>
        <w:spacing w:before="75" w:line="381" w:lineRule="auto"/>
        <w:ind w:left="15" w:firstLine="531"/>
        <w:rPr>
          <w:rFonts w:ascii="宋体" w:hAnsi="宋体" w:eastAsia="宋体" w:cs="宋体"/>
          <w:color w:val="auto"/>
          <w:sz w:val="23"/>
          <w:szCs w:val="23"/>
        </w:rPr>
      </w:pPr>
      <w:r>
        <w:rPr>
          <w:rFonts w:ascii="宋体" w:hAnsi="宋体" w:eastAsia="宋体" w:cs="宋体"/>
          <w:color w:val="auto"/>
          <w:spacing w:val="18"/>
          <w:sz w:val="23"/>
          <w:szCs w:val="23"/>
        </w:rPr>
        <w:t>磋商</w:t>
      </w:r>
      <w:r>
        <w:rPr>
          <w:rFonts w:ascii="宋体" w:hAnsi="宋体" w:eastAsia="宋体" w:cs="宋体"/>
          <w:color w:val="auto"/>
          <w:spacing w:val="12"/>
          <w:sz w:val="23"/>
          <w:szCs w:val="23"/>
        </w:rPr>
        <w:t>供</w:t>
      </w:r>
      <w:r>
        <w:rPr>
          <w:rFonts w:ascii="宋体" w:hAnsi="宋体" w:eastAsia="宋体" w:cs="宋体"/>
          <w:color w:val="auto"/>
          <w:spacing w:val="9"/>
          <w:sz w:val="23"/>
          <w:szCs w:val="23"/>
        </w:rPr>
        <w:t>应商应严格按照本格式要求编制磋商响应文件，胶装成册并编制相应页码，否</w:t>
      </w:r>
      <w:r>
        <w:rPr>
          <w:rFonts w:ascii="宋体" w:hAnsi="宋体" w:eastAsia="宋体" w:cs="宋体"/>
          <w:color w:val="auto"/>
          <w:sz w:val="23"/>
          <w:szCs w:val="23"/>
        </w:rPr>
        <w:t xml:space="preserve"> </w:t>
      </w:r>
      <w:r>
        <w:rPr>
          <w:rFonts w:ascii="宋体" w:hAnsi="宋体" w:eastAsia="宋体" w:cs="宋体"/>
          <w:color w:val="auto"/>
          <w:spacing w:val="8"/>
          <w:sz w:val="23"/>
          <w:szCs w:val="23"/>
        </w:rPr>
        <w:t>则</w:t>
      </w:r>
      <w:r>
        <w:rPr>
          <w:rFonts w:ascii="宋体" w:hAnsi="宋体" w:eastAsia="宋体" w:cs="宋体"/>
          <w:color w:val="auto"/>
          <w:spacing w:val="6"/>
          <w:sz w:val="23"/>
          <w:szCs w:val="23"/>
        </w:rPr>
        <w:t>其磋商响应文件将不予接受。</w:t>
      </w:r>
    </w:p>
    <w:p w14:paraId="300A16B3">
      <w:pPr>
        <w:rPr>
          <w:color w:val="auto"/>
        </w:rPr>
        <w:sectPr>
          <w:headerReference r:id="rId34" w:type="default"/>
          <w:footerReference r:id="rId35" w:type="default"/>
          <w:pgSz w:w="11906" w:h="16839"/>
          <w:pgMar w:top="1239" w:right="1246" w:bottom="1193" w:left="1246" w:header="1225" w:footer="1030" w:gutter="0"/>
          <w:pgNumType w:fmt="decimal"/>
          <w:cols w:space="720" w:num="1"/>
        </w:sectPr>
      </w:pPr>
    </w:p>
    <w:p w14:paraId="511FBA38">
      <w:pPr>
        <w:spacing w:before="57" w:line="227" w:lineRule="auto"/>
        <w:ind w:left="12"/>
        <w:rPr>
          <w:rFonts w:ascii="黑体" w:hAnsi="黑体" w:eastAsia="黑体" w:cs="黑体"/>
          <w:color w:val="auto"/>
          <w:spacing w:val="13"/>
          <w:sz w:val="31"/>
          <w:szCs w:val="31"/>
        </w:rPr>
      </w:pPr>
      <w:bookmarkStart w:id="84" w:name="_bookmark19"/>
      <w:bookmarkEnd w:id="84"/>
    </w:p>
    <w:p w14:paraId="2E6D64E5">
      <w:pPr>
        <w:spacing w:before="57" w:line="227" w:lineRule="auto"/>
        <w:ind w:left="12"/>
        <w:rPr>
          <w:rFonts w:ascii="黑体" w:hAnsi="黑体" w:eastAsia="黑体" w:cs="黑体"/>
          <w:color w:val="auto"/>
          <w:sz w:val="31"/>
          <w:szCs w:val="31"/>
        </w:rPr>
      </w:pPr>
      <w:r>
        <w:rPr>
          <w:rFonts w:hint="eastAsia" w:ascii="黑体" w:hAnsi="黑体" w:eastAsia="黑体" w:cs="黑体"/>
          <w:color w:val="auto"/>
          <w:spacing w:val="9"/>
          <w:sz w:val="31"/>
          <w:szCs w:val="31"/>
          <w:lang w:val="en-US" w:eastAsia="zh-CN"/>
        </w:rPr>
        <w:t>磋</w:t>
      </w:r>
      <w:r>
        <w:rPr>
          <w:rFonts w:ascii="黑体" w:hAnsi="黑体" w:eastAsia="黑体" w:cs="黑体"/>
          <w:color w:val="auto"/>
          <w:spacing w:val="9"/>
          <w:sz w:val="31"/>
          <w:szCs w:val="31"/>
        </w:rPr>
        <w:t>商响应文件封面</w:t>
      </w:r>
    </w:p>
    <w:p w14:paraId="360F38D2">
      <w:pPr>
        <w:spacing w:line="471" w:lineRule="auto"/>
        <w:rPr>
          <w:rFonts w:ascii="Arial"/>
          <w:color w:val="auto"/>
          <w:sz w:val="21"/>
        </w:rPr>
      </w:pPr>
    </w:p>
    <w:p w14:paraId="27C5C15F">
      <w:pPr>
        <w:spacing w:before="114" w:line="515" w:lineRule="exact"/>
        <w:jc w:val="right"/>
        <w:rPr>
          <w:rFonts w:ascii="宋体" w:hAnsi="宋体" w:eastAsia="宋体" w:cs="宋体"/>
          <w:color w:val="auto"/>
          <w:sz w:val="35"/>
          <w:szCs w:val="35"/>
        </w:rPr>
      </w:pPr>
      <w:r>
        <w:rPr>
          <w:rFonts w:ascii="宋体" w:hAnsi="宋体" w:eastAsia="宋体" w:cs="宋体"/>
          <w:color w:val="auto"/>
          <w:spacing w:val="5"/>
          <w:position w:val="3"/>
          <w:sz w:val="35"/>
          <w:szCs w:val="35"/>
        </w:rPr>
        <w:t>正本</w:t>
      </w:r>
      <w:r>
        <w:rPr>
          <w:rFonts w:ascii="Arial" w:hAnsi="Arial" w:eastAsia="Arial" w:cs="Arial"/>
          <w:b/>
          <w:bCs/>
          <w:color w:val="auto"/>
          <w:spacing w:val="5"/>
          <w:position w:val="3"/>
          <w:sz w:val="35"/>
          <w:szCs w:val="35"/>
        </w:rPr>
        <w:t>/</w:t>
      </w:r>
      <w:r>
        <w:rPr>
          <w:rFonts w:ascii="宋体" w:hAnsi="宋体" w:eastAsia="宋体" w:cs="宋体"/>
          <w:color w:val="auto"/>
          <w:spacing w:val="5"/>
          <w:position w:val="3"/>
          <w:sz w:val="35"/>
          <w:szCs w:val="35"/>
        </w:rPr>
        <w:t>副</w:t>
      </w:r>
      <w:r>
        <w:rPr>
          <w:rFonts w:ascii="宋体" w:hAnsi="宋体" w:eastAsia="宋体" w:cs="宋体"/>
          <w:color w:val="auto"/>
          <w:spacing w:val="4"/>
          <w:position w:val="3"/>
          <w:sz w:val="35"/>
          <w:szCs w:val="35"/>
        </w:rPr>
        <w:t>本</w:t>
      </w:r>
    </w:p>
    <w:p w14:paraId="386290AC">
      <w:pPr>
        <w:spacing w:line="294" w:lineRule="auto"/>
        <w:rPr>
          <w:rFonts w:ascii="Arial"/>
          <w:color w:val="auto"/>
          <w:sz w:val="21"/>
        </w:rPr>
      </w:pPr>
    </w:p>
    <w:p w14:paraId="38A377D5">
      <w:pPr>
        <w:spacing w:line="294" w:lineRule="auto"/>
        <w:rPr>
          <w:rFonts w:ascii="Arial"/>
          <w:color w:val="auto"/>
          <w:sz w:val="21"/>
        </w:rPr>
      </w:pPr>
    </w:p>
    <w:p w14:paraId="7A825DB9">
      <w:pPr>
        <w:spacing w:line="294" w:lineRule="auto"/>
        <w:rPr>
          <w:rFonts w:ascii="Arial"/>
          <w:color w:val="auto"/>
          <w:sz w:val="21"/>
        </w:rPr>
      </w:pPr>
    </w:p>
    <w:p w14:paraId="43A2893F">
      <w:pPr>
        <w:spacing w:line="294" w:lineRule="auto"/>
        <w:rPr>
          <w:rFonts w:ascii="Arial"/>
          <w:color w:val="auto"/>
          <w:sz w:val="21"/>
        </w:rPr>
      </w:pPr>
    </w:p>
    <w:p w14:paraId="67EE235D">
      <w:pPr>
        <w:spacing w:before="230" w:line="221" w:lineRule="auto"/>
        <w:ind w:left="1485"/>
        <w:outlineLvl w:val="1"/>
        <w:rPr>
          <w:rFonts w:ascii="宋体" w:hAnsi="宋体" w:eastAsia="宋体" w:cs="宋体"/>
          <w:color w:val="auto"/>
          <w:sz w:val="71"/>
          <w:szCs w:val="71"/>
        </w:rPr>
      </w:pPr>
      <w:bookmarkStart w:id="85" w:name="_Toc29785"/>
      <w:bookmarkStart w:id="86" w:name="_Toc1741"/>
      <w:r>
        <w:rPr>
          <w:rFonts w:ascii="宋体" w:hAnsi="宋体" w:eastAsia="宋体" w:cs="宋体"/>
          <w:color w:val="auto"/>
          <w:spacing w:val="11"/>
          <w:sz w:val="71"/>
          <w:szCs w:val="71"/>
        </w:rPr>
        <w:t>青</w:t>
      </w:r>
      <w:r>
        <w:rPr>
          <w:rFonts w:ascii="宋体" w:hAnsi="宋体" w:eastAsia="宋体" w:cs="宋体"/>
          <w:color w:val="auto"/>
          <w:spacing w:val="9"/>
          <w:sz w:val="71"/>
          <w:szCs w:val="71"/>
        </w:rPr>
        <w:t>海省政府采购项目</w:t>
      </w:r>
      <w:bookmarkEnd w:id="85"/>
      <w:bookmarkEnd w:id="86"/>
    </w:p>
    <w:p w14:paraId="6C9CE9DB">
      <w:pPr>
        <w:spacing w:line="248" w:lineRule="auto"/>
        <w:rPr>
          <w:rFonts w:ascii="Arial"/>
          <w:color w:val="auto"/>
          <w:sz w:val="21"/>
        </w:rPr>
      </w:pPr>
    </w:p>
    <w:p w14:paraId="79ADC102">
      <w:pPr>
        <w:spacing w:line="249" w:lineRule="auto"/>
        <w:rPr>
          <w:rFonts w:ascii="Arial"/>
          <w:color w:val="auto"/>
          <w:sz w:val="21"/>
        </w:rPr>
      </w:pPr>
    </w:p>
    <w:p w14:paraId="6C6EEDA9">
      <w:pPr>
        <w:spacing w:line="249" w:lineRule="auto"/>
        <w:rPr>
          <w:rFonts w:ascii="Arial"/>
          <w:color w:val="auto"/>
          <w:sz w:val="21"/>
        </w:rPr>
      </w:pPr>
    </w:p>
    <w:p w14:paraId="4A109B38">
      <w:pPr>
        <w:spacing w:line="249" w:lineRule="auto"/>
        <w:rPr>
          <w:rFonts w:ascii="Arial"/>
          <w:color w:val="auto"/>
          <w:sz w:val="21"/>
        </w:rPr>
      </w:pPr>
    </w:p>
    <w:p w14:paraId="1B737106">
      <w:pPr>
        <w:spacing w:line="249" w:lineRule="auto"/>
        <w:rPr>
          <w:rFonts w:ascii="Arial"/>
          <w:color w:val="auto"/>
          <w:sz w:val="21"/>
        </w:rPr>
      </w:pPr>
    </w:p>
    <w:p w14:paraId="2FB8F5C9">
      <w:pPr>
        <w:spacing w:line="249" w:lineRule="auto"/>
        <w:rPr>
          <w:rFonts w:ascii="Arial"/>
          <w:color w:val="auto"/>
          <w:sz w:val="21"/>
        </w:rPr>
      </w:pPr>
    </w:p>
    <w:p w14:paraId="34F156BF">
      <w:pPr>
        <w:spacing w:line="249" w:lineRule="auto"/>
        <w:rPr>
          <w:rFonts w:ascii="Arial"/>
          <w:color w:val="auto"/>
          <w:sz w:val="21"/>
        </w:rPr>
      </w:pPr>
    </w:p>
    <w:p w14:paraId="7C52226D">
      <w:pPr>
        <w:spacing w:line="249" w:lineRule="auto"/>
        <w:rPr>
          <w:rFonts w:ascii="Arial"/>
          <w:color w:val="auto"/>
          <w:sz w:val="21"/>
        </w:rPr>
      </w:pPr>
    </w:p>
    <w:p w14:paraId="063A4CEE">
      <w:pPr>
        <w:spacing w:before="169" w:line="220" w:lineRule="auto"/>
        <w:ind w:left="3158"/>
        <w:rPr>
          <w:rFonts w:ascii="宋体" w:hAnsi="宋体" w:eastAsia="宋体" w:cs="宋体"/>
          <w:color w:val="auto"/>
          <w:sz w:val="52"/>
          <w:szCs w:val="52"/>
        </w:rPr>
      </w:pPr>
      <w:r>
        <w:rPr>
          <w:rFonts w:ascii="宋体" w:hAnsi="宋体" w:eastAsia="宋体" w:cs="宋体"/>
          <w:color w:val="auto"/>
          <w:spacing w:val="-2"/>
          <w:sz w:val="52"/>
          <w:szCs w:val="52"/>
        </w:rPr>
        <w:t>磋</w:t>
      </w:r>
      <w:r>
        <w:rPr>
          <w:rFonts w:ascii="宋体" w:hAnsi="宋体" w:eastAsia="宋体" w:cs="宋体"/>
          <w:color w:val="auto"/>
          <w:spacing w:val="-1"/>
          <w:sz w:val="52"/>
          <w:szCs w:val="52"/>
        </w:rPr>
        <w:t>商响应文件</w:t>
      </w:r>
    </w:p>
    <w:p w14:paraId="17184A04">
      <w:pPr>
        <w:spacing w:line="263" w:lineRule="auto"/>
        <w:rPr>
          <w:rFonts w:ascii="Arial"/>
          <w:color w:val="auto"/>
          <w:sz w:val="21"/>
        </w:rPr>
      </w:pPr>
    </w:p>
    <w:p w14:paraId="6C0302DF">
      <w:pPr>
        <w:spacing w:before="101" w:line="226" w:lineRule="auto"/>
        <w:ind w:left="4089"/>
        <w:rPr>
          <w:rFonts w:ascii="宋体" w:hAnsi="宋体" w:eastAsia="宋体" w:cs="宋体"/>
          <w:color w:val="auto"/>
          <w:sz w:val="31"/>
          <w:szCs w:val="31"/>
        </w:rPr>
      </w:pPr>
      <w:r>
        <w:rPr>
          <w:rFonts w:ascii="宋体" w:hAnsi="宋体" w:eastAsia="宋体" w:cs="宋体"/>
          <w:color w:val="auto"/>
          <w:spacing w:val="41"/>
          <w:sz w:val="31"/>
          <w:szCs w:val="31"/>
        </w:rPr>
        <w:t>(</w:t>
      </w:r>
      <w:r>
        <w:rPr>
          <w:rFonts w:ascii="宋体" w:hAnsi="宋体" w:eastAsia="宋体" w:cs="宋体"/>
          <w:color w:val="auto"/>
          <w:spacing w:val="40"/>
          <w:sz w:val="31"/>
          <w:szCs w:val="31"/>
        </w:rPr>
        <w:t>上册)</w:t>
      </w:r>
    </w:p>
    <w:p w14:paraId="3072EF1D">
      <w:pPr>
        <w:spacing w:line="346" w:lineRule="auto"/>
        <w:rPr>
          <w:rFonts w:ascii="Arial"/>
          <w:color w:val="auto"/>
          <w:sz w:val="21"/>
        </w:rPr>
      </w:pPr>
    </w:p>
    <w:p w14:paraId="3FEF8284">
      <w:pPr>
        <w:spacing w:before="102" w:line="374" w:lineRule="auto"/>
        <w:ind w:left="650" w:right="1064"/>
        <w:rPr>
          <w:rFonts w:ascii="宋体" w:hAnsi="宋体" w:eastAsia="宋体" w:cs="宋体"/>
          <w:color w:val="auto"/>
          <w:spacing w:val="-1"/>
          <w:sz w:val="31"/>
          <w:szCs w:val="31"/>
          <w:u w:val="single" w:color="auto"/>
        </w:rPr>
      </w:pPr>
      <w:r>
        <w:rPr>
          <w:rFonts w:ascii="宋体" w:hAnsi="宋体" w:eastAsia="宋体" w:cs="宋体"/>
          <w:color w:val="auto"/>
          <w:spacing w:val="-2"/>
          <w:sz w:val="31"/>
          <w:szCs w:val="31"/>
        </w:rPr>
        <w:t>采购项目编号：</w:t>
      </w:r>
      <w:r>
        <w:rPr>
          <w:rFonts w:ascii="宋体" w:hAnsi="宋体" w:eastAsia="宋体" w:cs="宋体"/>
          <w:color w:val="auto"/>
          <w:spacing w:val="-2"/>
          <w:sz w:val="31"/>
          <w:szCs w:val="31"/>
          <w:u w:val="single" w:color="auto"/>
        </w:rPr>
        <w:t xml:space="preserve">                         </w:t>
      </w:r>
      <w:r>
        <w:rPr>
          <w:rFonts w:ascii="宋体" w:hAnsi="宋体" w:eastAsia="宋体" w:cs="宋体"/>
          <w:color w:val="auto"/>
          <w:spacing w:val="-1"/>
          <w:sz w:val="31"/>
          <w:szCs w:val="31"/>
          <w:u w:val="single" w:color="auto"/>
        </w:rPr>
        <w:t xml:space="preserve">           </w:t>
      </w:r>
      <w:r>
        <w:rPr>
          <w:rFonts w:ascii="宋体" w:hAnsi="宋体" w:eastAsia="宋体" w:cs="宋体"/>
          <w:color w:val="auto"/>
          <w:sz w:val="31"/>
          <w:szCs w:val="31"/>
        </w:rPr>
        <w:t xml:space="preserve"> </w:t>
      </w:r>
      <w:r>
        <w:rPr>
          <w:rFonts w:ascii="宋体" w:hAnsi="宋体" w:eastAsia="宋体" w:cs="宋体"/>
          <w:color w:val="auto"/>
          <w:spacing w:val="-2"/>
          <w:sz w:val="31"/>
          <w:szCs w:val="31"/>
        </w:rPr>
        <w:t>采购项目名称：</w:t>
      </w:r>
      <w:r>
        <w:rPr>
          <w:rFonts w:ascii="宋体" w:hAnsi="宋体" w:eastAsia="宋体" w:cs="宋体"/>
          <w:color w:val="auto"/>
          <w:spacing w:val="-2"/>
          <w:sz w:val="31"/>
          <w:szCs w:val="31"/>
          <w:u w:val="single" w:color="auto"/>
        </w:rPr>
        <w:t xml:space="preserve">   </w:t>
      </w:r>
      <w:r>
        <w:rPr>
          <w:rFonts w:ascii="宋体" w:hAnsi="宋体" w:eastAsia="宋体" w:cs="宋体"/>
          <w:color w:val="auto"/>
          <w:spacing w:val="-1"/>
          <w:sz w:val="31"/>
          <w:szCs w:val="31"/>
          <w:u w:val="single" w:color="auto"/>
        </w:rPr>
        <w:t xml:space="preserve">                                 </w:t>
      </w:r>
    </w:p>
    <w:p w14:paraId="313112F7">
      <w:pPr>
        <w:spacing w:before="102" w:line="374" w:lineRule="auto"/>
        <w:ind w:left="650" w:right="1064"/>
        <w:rPr>
          <w:rFonts w:ascii="宋体" w:hAnsi="宋体" w:eastAsia="宋体" w:cs="宋体"/>
          <w:color w:val="auto"/>
          <w:sz w:val="31"/>
          <w:szCs w:val="31"/>
        </w:rPr>
      </w:pPr>
      <w:r>
        <w:rPr>
          <w:rFonts w:ascii="宋体" w:hAnsi="宋体" w:eastAsia="宋体" w:cs="宋体"/>
          <w:color w:val="auto"/>
          <w:spacing w:val="2"/>
          <w:sz w:val="31"/>
          <w:szCs w:val="31"/>
        </w:rPr>
        <w:t>供应商</w:t>
      </w:r>
      <w:r>
        <w:rPr>
          <w:rFonts w:hint="eastAsia" w:ascii="宋体" w:hAnsi="宋体" w:eastAsia="宋体" w:cs="宋体"/>
          <w:color w:val="auto"/>
          <w:spacing w:val="2"/>
          <w:sz w:val="31"/>
          <w:szCs w:val="31"/>
          <w:lang w:val="en-US" w:eastAsia="zh-CN"/>
        </w:rPr>
        <w:t>名称</w:t>
      </w:r>
      <w:r>
        <w:rPr>
          <w:rFonts w:ascii="宋体" w:hAnsi="宋体" w:eastAsia="宋体" w:cs="宋体"/>
          <w:color w:val="auto"/>
          <w:spacing w:val="2"/>
          <w:sz w:val="31"/>
          <w:szCs w:val="31"/>
        </w:rPr>
        <w:t>：</w:t>
      </w:r>
      <w:r>
        <w:rPr>
          <w:rFonts w:ascii="宋体" w:hAnsi="宋体" w:eastAsia="宋体" w:cs="宋体"/>
          <w:color w:val="auto"/>
          <w:spacing w:val="2"/>
          <w:sz w:val="31"/>
          <w:szCs w:val="31"/>
          <w:u w:val="single" w:color="auto"/>
        </w:rPr>
        <w:t xml:space="preserve">                              (公章) </w:t>
      </w:r>
      <w:r>
        <w:rPr>
          <w:rFonts w:ascii="宋体" w:hAnsi="宋体" w:eastAsia="宋体" w:cs="宋体"/>
          <w:color w:val="auto"/>
          <w:sz w:val="31"/>
          <w:szCs w:val="31"/>
        </w:rPr>
        <w:t xml:space="preserve"> </w:t>
      </w:r>
      <w:r>
        <w:rPr>
          <w:rFonts w:ascii="宋体" w:hAnsi="宋体" w:eastAsia="宋体" w:cs="宋体"/>
          <w:color w:val="auto"/>
          <w:spacing w:val="14"/>
          <w:sz w:val="31"/>
          <w:szCs w:val="31"/>
        </w:rPr>
        <w:t>法定</w:t>
      </w:r>
      <w:r>
        <w:rPr>
          <w:rFonts w:ascii="宋体" w:hAnsi="宋体" w:eastAsia="宋体" w:cs="宋体"/>
          <w:color w:val="auto"/>
          <w:spacing w:val="7"/>
          <w:sz w:val="31"/>
          <w:szCs w:val="31"/>
        </w:rPr>
        <w:t>代表人或委托代理人：</w:t>
      </w:r>
      <w:r>
        <w:rPr>
          <w:rFonts w:ascii="宋体" w:hAnsi="宋体" w:eastAsia="宋体" w:cs="宋体"/>
          <w:color w:val="auto"/>
          <w:spacing w:val="7"/>
          <w:sz w:val="31"/>
          <w:szCs w:val="31"/>
          <w:u w:val="single" w:color="auto"/>
        </w:rPr>
        <w:t xml:space="preserve">           (签字或盖章)</w:t>
      </w:r>
      <w:r>
        <w:rPr>
          <w:rFonts w:ascii="宋体" w:hAnsi="宋体" w:eastAsia="宋体" w:cs="宋体"/>
          <w:color w:val="auto"/>
          <w:sz w:val="31"/>
          <w:szCs w:val="31"/>
          <w:u w:val="single" w:color="auto"/>
        </w:rPr>
        <w:t xml:space="preserve"> </w:t>
      </w:r>
    </w:p>
    <w:p w14:paraId="548FD4A2">
      <w:pPr>
        <w:spacing w:line="424" w:lineRule="auto"/>
        <w:rPr>
          <w:rFonts w:ascii="Arial"/>
          <w:color w:val="auto"/>
          <w:sz w:val="21"/>
        </w:rPr>
      </w:pPr>
    </w:p>
    <w:p w14:paraId="4AAABA1B">
      <w:pPr>
        <w:spacing w:before="101" w:line="225" w:lineRule="auto"/>
        <w:jc w:val="center"/>
        <w:rPr>
          <w:rFonts w:ascii="宋体" w:hAnsi="宋体" w:eastAsia="宋体" w:cs="宋体"/>
          <w:color w:val="auto"/>
          <w:sz w:val="31"/>
          <w:szCs w:val="31"/>
        </w:rPr>
      </w:pPr>
      <w:r>
        <w:rPr>
          <w:rFonts w:ascii="宋体" w:hAnsi="宋体" w:eastAsia="宋体" w:cs="宋体"/>
          <w:color w:val="auto"/>
          <w:spacing w:val="16"/>
          <w:sz w:val="31"/>
          <w:szCs w:val="31"/>
        </w:rPr>
        <w:t>年</w:t>
      </w:r>
      <w:r>
        <w:rPr>
          <w:rFonts w:ascii="宋体" w:hAnsi="宋体" w:eastAsia="宋体" w:cs="宋体"/>
          <w:color w:val="auto"/>
          <w:spacing w:val="11"/>
          <w:sz w:val="31"/>
          <w:szCs w:val="31"/>
        </w:rPr>
        <w:t xml:space="preserve">   月   日</w:t>
      </w:r>
    </w:p>
    <w:p w14:paraId="4FCD7F1B">
      <w:pPr>
        <w:rPr>
          <w:color w:val="auto"/>
        </w:rPr>
        <w:sectPr>
          <w:footerReference r:id="rId36" w:type="default"/>
          <w:pgSz w:w="11906" w:h="16839"/>
          <w:pgMar w:top="1239" w:right="1246" w:bottom="1193" w:left="1246" w:header="1225" w:footer="1030" w:gutter="0"/>
          <w:pgNumType w:fmt="decimal"/>
          <w:cols w:space="720" w:num="1"/>
        </w:sectPr>
      </w:pPr>
    </w:p>
    <w:p w14:paraId="3323B3FE">
      <w:pPr>
        <w:spacing w:line="273" w:lineRule="auto"/>
        <w:rPr>
          <w:rFonts w:ascii="Arial"/>
          <w:color w:val="auto"/>
          <w:sz w:val="21"/>
        </w:rPr>
      </w:pPr>
    </w:p>
    <w:p w14:paraId="3D94687A">
      <w:pPr>
        <w:spacing w:before="101" w:line="227" w:lineRule="auto"/>
        <w:ind w:left="3794"/>
        <w:outlineLvl w:val="1"/>
        <w:rPr>
          <w:rFonts w:ascii="黑体" w:hAnsi="黑体" w:eastAsia="黑体" w:cs="黑体"/>
          <w:color w:val="auto"/>
          <w:sz w:val="31"/>
          <w:szCs w:val="31"/>
        </w:rPr>
      </w:pPr>
      <w:bookmarkStart w:id="87" w:name="_Toc7227"/>
      <w:bookmarkStart w:id="88" w:name="_Toc1829"/>
      <w:r>
        <w:rPr>
          <w:rFonts w:ascii="黑体" w:hAnsi="黑体" w:eastAsia="黑体" w:cs="黑体"/>
          <w:color w:val="auto"/>
          <w:spacing w:val="26"/>
          <w:sz w:val="31"/>
          <w:szCs w:val="31"/>
        </w:rPr>
        <w:t>目录(上册</w:t>
      </w:r>
      <w:r>
        <w:rPr>
          <w:rFonts w:ascii="黑体" w:hAnsi="黑体" w:eastAsia="黑体" w:cs="黑体"/>
          <w:color w:val="auto"/>
          <w:spacing w:val="25"/>
          <w:sz w:val="31"/>
          <w:szCs w:val="31"/>
        </w:rPr>
        <w:t>)</w:t>
      </w:r>
      <w:bookmarkEnd w:id="87"/>
      <w:bookmarkEnd w:id="88"/>
    </w:p>
    <w:p w14:paraId="49DFE214">
      <w:pPr>
        <w:spacing w:line="358" w:lineRule="auto"/>
        <w:rPr>
          <w:rFonts w:ascii="Arial"/>
          <w:color w:val="auto"/>
          <w:sz w:val="21"/>
        </w:rPr>
      </w:pPr>
    </w:p>
    <w:p w14:paraId="673588A4">
      <w:pPr>
        <w:spacing w:before="75" w:line="228" w:lineRule="auto"/>
        <w:rPr>
          <w:rFonts w:ascii="宋体" w:hAnsi="宋体" w:eastAsia="宋体" w:cs="宋体"/>
          <w:color w:val="auto"/>
          <w:sz w:val="23"/>
          <w:szCs w:val="23"/>
        </w:rPr>
      </w:pPr>
      <w:r>
        <w:rPr>
          <w:rFonts w:ascii="宋体" w:hAnsi="宋体" w:eastAsia="宋体" w:cs="宋体"/>
          <w:color w:val="auto"/>
          <w:spacing w:val="24"/>
          <w:sz w:val="23"/>
          <w:szCs w:val="23"/>
        </w:rPr>
        <w:t>(</w:t>
      </w:r>
      <w:r>
        <w:rPr>
          <w:rFonts w:ascii="Arial" w:hAnsi="Arial" w:eastAsia="Arial" w:cs="Arial"/>
          <w:color w:val="auto"/>
          <w:spacing w:val="12"/>
          <w:sz w:val="23"/>
          <w:szCs w:val="23"/>
        </w:rPr>
        <w:t>1</w:t>
      </w:r>
      <w:r>
        <w:rPr>
          <w:rFonts w:ascii="宋体" w:hAnsi="宋体" w:eastAsia="宋体" w:cs="宋体"/>
          <w:color w:val="auto"/>
          <w:spacing w:val="12"/>
          <w:sz w:val="23"/>
          <w:szCs w:val="23"/>
        </w:rPr>
        <w:t>) 磋商函</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2A42A2E1">
      <w:pPr>
        <w:spacing w:line="263" w:lineRule="auto"/>
        <w:rPr>
          <w:rFonts w:ascii="Arial"/>
          <w:color w:val="auto"/>
          <w:sz w:val="21"/>
        </w:rPr>
      </w:pPr>
    </w:p>
    <w:p w14:paraId="380B53E4">
      <w:pPr>
        <w:spacing w:before="75" w:line="226" w:lineRule="auto"/>
        <w:outlineLvl w:val="1"/>
        <w:rPr>
          <w:rFonts w:ascii="宋体" w:hAnsi="宋体" w:eastAsia="宋体" w:cs="宋体"/>
          <w:color w:val="auto"/>
          <w:sz w:val="23"/>
          <w:szCs w:val="23"/>
        </w:rPr>
      </w:pPr>
      <w:bookmarkStart w:id="89" w:name="_Toc1009"/>
      <w:bookmarkStart w:id="90" w:name="_Toc18053"/>
      <w:r>
        <w:rPr>
          <w:rFonts w:ascii="宋体" w:hAnsi="宋体" w:eastAsia="宋体" w:cs="宋体"/>
          <w:color w:val="auto"/>
          <w:spacing w:val="24"/>
          <w:sz w:val="23"/>
          <w:szCs w:val="23"/>
        </w:rPr>
        <w:t>(</w:t>
      </w:r>
      <w:r>
        <w:rPr>
          <w:rFonts w:ascii="Arial" w:hAnsi="Arial" w:eastAsia="Arial" w:cs="Arial"/>
          <w:color w:val="auto"/>
          <w:spacing w:val="12"/>
          <w:sz w:val="23"/>
          <w:szCs w:val="23"/>
        </w:rPr>
        <w:t>2</w:t>
      </w:r>
      <w:r>
        <w:rPr>
          <w:rFonts w:ascii="宋体" w:hAnsi="宋体" w:eastAsia="宋体" w:cs="宋体"/>
          <w:color w:val="auto"/>
          <w:spacing w:val="12"/>
          <w:sz w:val="23"/>
          <w:szCs w:val="23"/>
        </w:rPr>
        <w:t xml:space="preserve">)法定代表人证明书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bookmarkEnd w:id="89"/>
      <w:bookmarkEnd w:id="90"/>
    </w:p>
    <w:p w14:paraId="49226D85">
      <w:pPr>
        <w:spacing w:line="263" w:lineRule="auto"/>
        <w:rPr>
          <w:rFonts w:ascii="Arial"/>
          <w:color w:val="auto"/>
          <w:sz w:val="21"/>
        </w:rPr>
      </w:pPr>
    </w:p>
    <w:p w14:paraId="0B7C79FE">
      <w:pPr>
        <w:spacing w:before="75" w:line="226" w:lineRule="auto"/>
        <w:rPr>
          <w:rFonts w:ascii="宋体" w:hAnsi="宋体" w:eastAsia="宋体" w:cs="宋体"/>
          <w:color w:val="auto"/>
          <w:sz w:val="23"/>
          <w:szCs w:val="23"/>
        </w:rPr>
      </w:pPr>
      <w:r>
        <w:rPr>
          <w:rFonts w:ascii="宋体" w:hAnsi="宋体" w:eastAsia="宋体" w:cs="宋体"/>
          <w:color w:val="auto"/>
          <w:spacing w:val="24"/>
          <w:sz w:val="23"/>
          <w:szCs w:val="23"/>
        </w:rPr>
        <w:t>(</w:t>
      </w:r>
      <w:r>
        <w:rPr>
          <w:rFonts w:ascii="Arial" w:hAnsi="Arial" w:eastAsia="Arial" w:cs="Arial"/>
          <w:color w:val="auto"/>
          <w:spacing w:val="12"/>
          <w:sz w:val="23"/>
          <w:szCs w:val="23"/>
        </w:rPr>
        <w:t>3</w:t>
      </w:r>
      <w:r>
        <w:rPr>
          <w:rFonts w:ascii="宋体" w:hAnsi="宋体" w:eastAsia="宋体" w:cs="宋体"/>
          <w:color w:val="auto"/>
          <w:spacing w:val="12"/>
          <w:sz w:val="23"/>
          <w:szCs w:val="23"/>
        </w:rPr>
        <w:t xml:space="preserve">)法定代表人授权书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591B6B98">
      <w:pPr>
        <w:spacing w:line="263" w:lineRule="auto"/>
        <w:rPr>
          <w:rFonts w:ascii="Arial"/>
          <w:color w:val="auto"/>
          <w:sz w:val="21"/>
        </w:rPr>
      </w:pPr>
    </w:p>
    <w:p w14:paraId="5250FF5F">
      <w:pPr>
        <w:spacing w:before="75" w:line="227" w:lineRule="auto"/>
        <w:rPr>
          <w:rFonts w:ascii="宋体" w:hAnsi="宋体" w:eastAsia="宋体" w:cs="宋体"/>
          <w:color w:val="auto"/>
          <w:sz w:val="23"/>
          <w:szCs w:val="23"/>
        </w:rPr>
      </w:pPr>
      <w:r>
        <w:rPr>
          <w:rFonts w:ascii="宋体" w:hAnsi="宋体" w:eastAsia="宋体" w:cs="宋体"/>
          <w:color w:val="auto"/>
          <w:spacing w:val="24"/>
          <w:sz w:val="23"/>
          <w:szCs w:val="23"/>
        </w:rPr>
        <w:t>(</w:t>
      </w:r>
      <w:r>
        <w:rPr>
          <w:rFonts w:ascii="Arial" w:hAnsi="Arial" w:eastAsia="Arial" w:cs="Arial"/>
          <w:color w:val="auto"/>
          <w:spacing w:val="12"/>
          <w:sz w:val="23"/>
          <w:szCs w:val="23"/>
        </w:rPr>
        <w:t>4</w:t>
      </w:r>
      <w:r>
        <w:rPr>
          <w:rFonts w:ascii="宋体" w:hAnsi="宋体" w:eastAsia="宋体" w:cs="宋体"/>
          <w:color w:val="auto"/>
          <w:spacing w:val="12"/>
          <w:sz w:val="23"/>
          <w:szCs w:val="23"/>
        </w:rPr>
        <w:t xml:space="preserve">)磋商供应商承诺书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2A5060A4">
      <w:pPr>
        <w:spacing w:line="264" w:lineRule="auto"/>
        <w:rPr>
          <w:rFonts w:ascii="Arial"/>
          <w:color w:val="auto"/>
          <w:sz w:val="21"/>
        </w:rPr>
      </w:pPr>
    </w:p>
    <w:p w14:paraId="575BA4F9">
      <w:pPr>
        <w:spacing w:before="75" w:line="227" w:lineRule="auto"/>
        <w:rPr>
          <w:rFonts w:ascii="宋体" w:hAnsi="宋体" w:eastAsia="宋体" w:cs="宋体"/>
          <w:color w:val="auto"/>
          <w:sz w:val="23"/>
          <w:szCs w:val="23"/>
        </w:rPr>
      </w:pPr>
      <w:r>
        <w:rPr>
          <w:rFonts w:ascii="宋体" w:hAnsi="宋体" w:eastAsia="宋体" w:cs="宋体"/>
          <w:color w:val="auto"/>
          <w:spacing w:val="24"/>
          <w:sz w:val="23"/>
          <w:szCs w:val="23"/>
        </w:rPr>
        <w:t>(</w:t>
      </w:r>
      <w:r>
        <w:rPr>
          <w:rFonts w:ascii="Arial" w:hAnsi="Arial" w:eastAsia="Arial" w:cs="Arial"/>
          <w:color w:val="auto"/>
          <w:spacing w:val="12"/>
          <w:sz w:val="23"/>
          <w:szCs w:val="23"/>
        </w:rPr>
        <w:t>5</w:t>
      </w:r>
      <w:r>
        <w:rPr>
          <w:rFonts w:ascii="宋体" w:hAnsi="宋体" w:eastAsia="宋体" w:cs="宋体"/>
          <w:color w:val="auto"/>
          <w:spacing w:val="12"/>
          <w:sz w:val="23"/>
          <w:szCs w:val="23"/>
        </w:rPr>
        <w:t xml:space="preserve">)供应商诚信承诺书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033ABD6B">
      <w:pPr>
        <w:spacing w:line="262" w:lineRule="auto"/>
        <w:rPr>
          <w:rFonts w:ascii="Arial"/>
          <w:color w:val="auto"/>
          <w:sz w:val="21"/>
        </w:rPr>
      </w:pPr>
    </w:p>
    <w:p w14:paraId="049D1D01">
      <w:pPr>
        <w:spacing w:before="75" w:line="226" w:lineRule="auto"/>
        <w:rPr>
          <w:rFonts w:ascii="宋体" w:hAnsi="宋体" w:eastAsia="宋体" w:cs="宋体"/>
          <w:color w:val="auto"/>
          <w:sz w:val="23"/>
          <w:szCs w:val="23"/>
        </w:rPr>
      </w:pPr>
      <w:r>
        <w:rPr>
          <w:rFonts w:ascii="宋体" w:hAnsi="宋体" w:eastAsia="宋体" w:cs="宋体"/>
          <w:color w:val="auto"/>
          <w:spacing w:val="24"/>
          <w:sz w:val="23"/>
          <w:szCs w:val="23"/>
        </w:rPr>
        <w:t>(</w:t>
      </w:r>
      <w:r>
        <w:rPr>
          <w:rFonts w:ascii="Arial" w:hAnsi="Arial" w:eastAsia="Arial" w:cs="Arial"/>
          <w:color w:val="auto"/>
          <w:spacing w:val="12"/>
          <w:sz w:val="23"/>
          <w:szCs w:val="23"/>
        </w:rPr>
        <w:t>6</w:t>
      </w:r>
      <w:r>
        <w:rPr>
          <w:rFonts w:ascii="宋体" w:hAnsi="宋体" w:eastAsia="宋体" w:cs="宋体"/>
          <w:color w:val="auto"/>
          <w:spacing w:val="12"/>
          <w:sz w:val="23"/>
          <w:szCs w:val="23"/>
        </w:rPr>
        <w:t xml:space="preserve">)资格证明材料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198CF9A5">
      <w:pPr>
        <w:spacing w:line="265" w:lineRule="auto"/>
        <w:rPr>
          <w:rFonts w:ascii="Arial"/>
          <w:color w:val="auto"/>
          <w:sz w:val="21"/>
        </w:rPr>
      </w:pPr>
    </w:p>
    <w:p w14:paraId="5929093E">
      <w:pPr>
        <w:spacing w:before="76" w:line="224" w:lineRule="auto"/>
        <w:outlineLvl w:val="1"/>
        <w:rPr>
          <w:rFonts w:ascii="宋体" w:hAnsi="宋体" w:eastAsia="宋体" w:cs="宋体"/>
          <w:color w:val="auto"/>
          <w:sz w:val="23"/>
          <w:szCs w:val="23"/>
        </w:rPr>
      </w:pPr>
      <w:bookmarkStart w:id="91" w:name="_Toc25930"/>
      <w:bookmarkStart w:id="92" w:name="_Toc4348"/>
      <w:r>
        <w:rPr>
          <w:rFonts w:ascii="宋体" w:hAnsi="宋体" w:eastAsia="宋体" w:cs="宋体"/>
          <w:color w:val="auto"/>
          <w:spacing w:val="24"/>
          <w:sz w:val="23"/>
          <w:szCs w:val="23"/>
        </w:rPr>
        <w:t>(</w:t>
      </w:r>
      <w:r>
        <w:rPr>
          <w:rFonts w:ascii="Arial" w:hAnsi="Arial" w:eastAsia="Arial" w:cs="Arial"/>
          <w:color w:val="auto"/>
          <w:spacing w:val="12"/>
          <w:sz w:val="23"/>
          <w:szCs w:val="23"/>
        </w:rPr>
        <w:t>7</w:t>
      </w:r>
      <w:r>
        <w:rPr>
          <w:rFonts w:ascii="宋体" w:hAnsi="宋体" w:eastAsia="宋体" w:cs="宋体"/>
          <w:color w:val="auto"/>
          <w:spacing w:val="12"/>
          <w:sz w:val="23"/>
          <w:szCs w:val="23"/>
        </w:rPr>
        <w:t xml:space="preserve">)财务状况、缴纳税收和社会保障资金证明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bookmarkEnd w:id="91"/>
      <w:bookmarkEnd w:id="92"/>
    </w:p>
    <w:p w14:paraId="6D04B64B">
      <w:pPr>
        <w:spacing w:line="266" w:lineRule="auto"/>
        <w:rPr>
          <w:rFonts w:ascii="Arial"/>
          <w:color w:val="auto"/>
          <w:sz w:val="21"/>
        </w:rPr>
      </w:pPr>
    </w:p>
    <w:p w14:paraId="3C22D4D6">
      <w:pPr>
        <w:spacing w:before="75" w:line="225" w:lineRule="auto"/>
        <w:rPr>
          <w:rFonts w:ascii="宋体" w:hAnsi="宋体" w:eastAsia="宋体" w:cs="宋体"/>
          <w:color w:val="auto"/>
          <w:sz w:val="23"/>
          <w:szCs w:val="23"/>
        </w:rPr>
      </w:pPr>
      <w:r>
        <w:rPr>
          <w:rFonts w:ascii="宋体" w:hAnsi="宋体" w:eastAsia="宋体" w:cs="宋体"/>
          <w:color w:val="auto"/>
          <w:spacing w:val="24"/>
          <w:sz w:val="23"/>
          <w:szCs w:val="23"/>
        </w:rPr>
        <w:t>(</w:t>
      </w:r>
      <w:r>
        <w:rPr>
          <w:rFonts w:ascii="Arial" w:hAnsi="Arial" w:eastAsia="Arial" w:cs="Arial"/>
          <w:color w:val="auto"/>
          <w:spacing w:val="12"/>
          <w:sz w:val="23"/>
          <w:szCs w:val="23"/>
        </w:rPr>
        <w:t>8</w:t>
      </w:r>
      <w:r>
        <w:rPr>
          <w:rFonts w:ascii="宋体" w:hAnsi="宋体" w:eastAsia="宋体" w:cs="宋体"/>
          <w:color w:val="auto"/>
          <w:spacing w:val="12"/>
          <w:sz w:val="23"/>
          <w:szCs w:val="23"/>
        </w:rPr>
        <w:t xml:space="preserve">)具备履行合同所必须的设备和专业技术能力证明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07FD7468">
      <w:pPr>
        <w:spacing w:line="267" w:lineRule="auto"/>
        <w:rPr>
          <w:rFonts w:ascii="Arial"/>
          <w:color w:val="auto"/>
          <w:sz w:val="21"/>
        </w:rPr>
      </w:pPr>
    </w:p>
    <w:p w14:paraId="76C552B1">
      <w:pPr>
        <w:spacing w:before="76" w:line="227" w:lineRule="auto"/>
        <w:rPr>
          <w:rFonts w:ascii="宋体" w:hAnsi="宋体" w:eastAsia="宋体" w:cs="宋体"/>
          <w:color w:val="auto"/>
          <w:sz w:val="23"/>
          <w:szCs w:val="23"/>
        </w:rPr>
      </w:pPr>
      <w:r>
        <w:rPr>
          <w:rFonts w:ascii="宋体" w:hAnsi="宋体" w:eastAsia="宋体" w:cs="宋体"/>
          <w:color w:val="auto"/>
          <w:spacing w:val="24"/>
          <w:sz w:val="23"/>
          <w:szCs w:val="23"/>
        </w:rPr>
        <w:t>(</w:t>
      </w:r>
      <w:r>
        <w:rPr>
          <w:rFonts w:ascii="Arial" w:hAnsi="Arial" w:eastAsia="Arial" w:cs="Arial"/>
          <w:color w:val="auto"/>
          <w:spacing w:val="12"/>
          <w:sz w:val="23"/>
          <w:szCs w:val="23"/>
        </w:rPr>
        <w:t>9</w:t>
      </w:r>
      <w:r>
        <w:rPr>
          <w:rFonts w:ascii="宋体" w:hAnsi="宋体" w:eastAsia="宋体" w:cs="宋体"/>
          <w:color w:val="auto"/>
          <w:spacing w:val="12"/>
          <w:sz w:val="23"/>
          <w:szCs w:val="23"/>
        </w:rPr>
        <w:t xml:space="preserve">)无重大违法记录声明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7984B1AA">
      <w:pPr>
        <w:spacing w:line="262" w:lineRule="auto"/>
        <w:rPr>
          <w:rFonts w:ascii="Arial"/>
          <w:color w:val="auto"/>
          <w:sz w:val="21"/>
        </w:rPr>
      </w:pPr>
    </w:p>
    <w:p w14:paraId="0FDCD2CF">
      <w:pPr>
        <w:spacing w:before="75" w:line="227" w:lineRule="auto"/>
        <w:rPr>
          <w:rFonts w:ascii="宋体" w:hAnsi="宋体" w:eastAsia="宋体" w:cs="宋体"/>
          <w:color w:val="auto"/>
          <w:sz w:val="23"/>
          <w:szCs w:val="23"/>
        </w:rPr>
      </w:pPr>
      <w:r>
        <w:rPr>
          <w:rFonts w:ascii="宋体" w:hAnsi="宋体" w:eastAsia="宋体" w:cs="宋体"/>
          <w:color w:val="auto"/>
          <w:spacing w:val="18"/>
          <w:sz w:val="23"/>
          <w:szCs w:val="23"/>
        </w:rPr>
        <w:t>(</w:t>
      </w:r>
      <w:r>
        <w:rPr>
          <w:rFonts w:ascii="Arial" w:hAnsi="Arial" w:eastAsia="Arial" w:cs="Arial"/>
          <w:color w:val="auto"/>
          <w:spacing w:val="15"/>
          <w:sz w:val="23"/>
          <w:szCs w:val="23"/>
        </w:rPr>
        <w:t>10</w:t>
      </w:r>
      <w:r>
        <w:rPr>
          <w:rFonts w:ascii="宋体" w:hAnsi="宋体" w:eastAsia="宋体" w:cs="宋体"/>
          <w:color w:val="auto"/>
          <w:spacing w:val="15"/>
          <w:sz w:val="23"/>
          <w:szCs w:val="23"/>
        </w:rPr>
        <w:t>)未被列入</w:t>
      </w:r>
      <w:r>
        <w:rPr>
          <w:rFonts w:ascii="Arial" w:hAnsi="Arial" w:eastAsia="Arial" w:cs="Arial"/>
          <w:color w:val="auto"/>
          <w:spacing w:val="15"/>
          <w:sz w:val="23"/>
          <w:szCs w:val="23"/>
        </w:rPr>
        <w:t>“</w:t>
      </w:r>
      <w:r>
        <w:rPr>
          <w:rFonts w:ascii="宋体" w:hAnsi="宋体" w:eastAsia="宋体" w:cs="宋体"/>
          <w:color w:val="auto"/>
          <w:spacing w:val="15"/>
          <w:sz w:val="23"/>
          <w:szCs w:val="23"/>
        </w:rPr>
        <w:t>失信被执行人</w:t>
      </w:r>
      <w:r>
        <w:rPr>
          <w:rFonts w:ascii="Arial" w:hAnsi="Arial" w:eastAsia="Arial" w:cs="Arial"/>
          <w:color w:val="auto"/>
          <w:spacing w:val="15"/>
          <w:sz w:val="23"/>
          <w:szCs w:val="23"/>
        </w:rPr>
        <w:t>”</w:t>
      </w:r>
      <w:r>
        <w:rPr>
          <w:rFonts w:ascii="宋体" w:hAnsi="宋体" w:eastAsia="宋体" w:cs="宋体"/>
          <w:color w:val="auto"/>
          <w:spacing w:val="15"/>
          <w:sz w:val="23"/>
          <w:szCs w:val="23"/>
        </w:rPr>
        <w:t>的证明</w:t>
      </w:r>
      <w:r>
        <w:rPr>
          <w:rFonts w:ascii="Arial" w:hAnsi="Arial" w:eastAsia="Arial" w:cs="Arial"/>
          <w:color w:val="auto"/>
          <w:spacing w:val="15"/>
          <w:sz w:val="23"/>
          <w:szCs w:val="23"/>
        </w:rPr>
        <w:t>………………………… …</w:t>
      </w:r>
      <w:r>
        <w:rPr>
          <w:rFonts w:ascii="Arial" w:hAnsi="Arial" w:eastAsia="Arial" w:cs="Arial"/>
          <w:color w:val="auto"/>
          <w:spacing w:val="12"/>
          <w:sz w:val="23"/>
          <w:szCs w:val="23"/>
        </w:rPr>
        <w:t>……………</w:t>
      </w:r>
      <w:r>
        <w:rPr>
          <w:rFonts w:ascii="宋体" w:hAnsi="宋体" w:eastAsia="宋体" w:cs="宋体"/>
          <w:color w:val="auto"/>
          <w:spacing w:val="15"/>
          <w:sz w:val="23"/>
          <w:szCs w:val="23"/>
        </w:rPr>
        <w:t>所在页码</w:t>
      </w:r>
    </w:p>
    <w:p w14:paraId="338B1B22">
      <w:pPr>
        <w:spacing w:line="262" w:lineRule="auto"/>
        <w:rPr>
          <w:rFonts w:ascii="Arial"/>
          <w:color w:val="auto"/>
          <w:sz w:val="21"/>
        </w:rPr>
      </w:pPr>
    </w:p>
    <w:p w14:paraId="53669089">
      <w:pPr>
        <w:spacing w:before="75" w:line="227" w:lineRule="auto"/>
        <w:outlineLvl w:val="1"/>
        <w:rPr>
          <w:rFonts w:ascii="宋体" w:hAnsi="宋体" w:eastAsia="宋体" w:cs="宋体"/>
          <w:color w:val="auto"/>
          <w:sz w:val="23"/>
          <w:szCs w:val="23"/>
        </w:rPr>
      </w:pPr>
      <w:bookmarkStart w:id="93" w:name="_Toc26041"/>
      <w:bookmarkStart w:id="94" w:name="_Toc10437"/>
      <w:r>
        <w:rPr>
          <w:rFonts w:ascii="宋体" w:hAnsi="宋体" w:eastAsia="宋体" w:cs="宋体"/>
          <w:color w:val="auto"/>
          <w:spacing w:val="10"/>
          <w:sz w:val="23"/>
          <w:szCs w:val="23"/>
        </w:rPr>
        <w:t>(</w:t>
      </w:r>
      <w:r>
        <w:rPr>
          <w:rFonts w:ascii="Arial" w:hAnsi="Arial" w:eastAsia="Arial" w:cs="Arial"/>
          <w:color w:val="auto"/>
          <w:spacing w:val="10"/>
          <w:sz w:val="23"/>
          <w:szCs w:val="23"/>
        </w:rPr>
        <w:t xml:space="preserve">11 </w:t>
      </w:r>
      <w:r>
        <w:rPr>
          <w:rFonts w:ascii="宋体" w:hAnsi="宋体" w:eastAsia="宋体" w:cs="宋体"/>
          <w:color w:val="auto"/>
          <w:spacing w:val="10"/>
          <w:sz w:val="23"/>
          <w:szCs w:val="23"/>
        </w:rPr>
        <w:t>) 磋商保证金证明</w:t>
      </w:r>
      <w:r>
        <w:rPr>
          <w:rFonts w:ascii="Arial" w:hAnsi="Arial" w:eastAsia="Arial" w:cs="Arial"/>
          <w:color w:val="auto"/>
          <w:spacing w:val="10"/>
          <w:sz w:val="23"/>
          <w:szCs w:val="23"/>
        </w:rPr>
        <w:t>………………………………………………</w:t>
      </w:r>
      <w:r>
        <w:rPr>
          <w:rFonts w:ascii="Arial" w:hAnsi="Arial" w:eastAsia="Arial" w:cs="Arial"/>
          <w:color w:val="auto"/>
          <w:spacing w:val="12"/>
          <w:sz w:val="23"/>
          <w:szCs w:val="23"/>
        </w:rPr>
        <w:t>……………</w:t>
      </w:r>
      <w:r>
        <w:rPr>
          <w:rFonts w:ascii="宋体" w:hAnsi="宋体" w:eastAsia="宋体" w:cs="宋体"/>
          <w:color w:val="auto"/>
          <w:spacing w:val="10"/>
          <w:sz w:val="23"/>
          <w:szCs w:val="23"/>
        </w:rPr>
        <w:t>所在页</w:t>
      </w:r>
      <w:r>
        <w:rPr>
          <w:rFonts w:ascii="宋体" w:hAnsi="宋体" w:eastAsia="宋体" w:cs="宋体"/>
          <w:color w:val="auto"/>
          <w:spacing w:val="8"/>
          <w:sz w:val="23"/>
          <w:szCs w:val="23"/>
        </w:rPr>
        <w:t>码</w:t>
      </w:r>
      <w:bookmarkEnd w:id="93"/>
      <w:bookmarkEnd w:id="94"/>
    </w:p>
    <w:p w14:paraId="551A57F2">
      <w:pPr>
        <w:rPr>
          <w:color w:val="auto"/>
        </w:rPr>
        <w:sectPr>
          <w:footerReference r:id="rId37" w:type="default"/>
          <w:pgSz w:w="11906" w:h="16839"/>
          <w:pgMar w:top="1239" w:right="1246" w:bottom="1193" w:left="1246" w:header="1225" w:footer="1030" w:gutter="0"/>
          <w:pgNumType w:fmt="decimal"/>
          <w:cols w:space="720" w:num="1"/>
        </w:sectPr>
      </w:pPr>
    </w:p>
    <w:p w14:paraId="1FD3A0B7">
      <w:pPr>
        <w:spacing w:before="57" w:line="227" w:lineRule="auto"/>
        <w:ind w:left="13"/>
        <w:rPr>
          <w:rFonts w:ascii="黑体" w:hAnsi="黑体" w:eastAsia="黑体" w:cs="黑体"/>
          <w:color w:val="auto"/>
          <w:sz w:val="31"/>
          <w:szCs w:val="31"/>
        </w:rPr>
      </w:pPr>
      <w:bookmarkStart w:id="95" w:name="_bookmark20"/>
      <w:bookmarkEnd w:id="95"/>
      <w:r>
        <w:rPr>
          <w:rFonts w:ascii="黑体" w:hAnsi="黑体" w:eastAsia="黑体" w:cs="黑体"/>
          <w:color w:val="auto"/>
          <w:spacing w:val="-3"/>
          <w:sz w:val="31"/>
          <w:szCs w:val="31"/>
        </w:rPr>
        <w:t>格</w:t>
      </w:r>
      <w:r>
        <w:rPr>
          <w:rFonts w:ascii="黑体" w:hAnsi="黑体" w:eastAsia="黑体" w:cs="黑体"/>
          <w:color w:val="auto"/>
          <w:spacing w:val="-2"/>
          <w:sz w:val="31"/>
          <w:szCs w:val="31"/>
        </w:rPr>
        <w:t xml:space="preserve">式 </w:t>
      </w:r>
      <w:r>
        <w:rPr>
          <w:rFonts w:ascii="Arial" w:hAnsi="Arial" w:eastAsia="Arial" w:cs="Arial"/>
          <w:b/>
          <w:bCs/>
          <w:color w:val="auto"/>
          <w:spacing w:val="-2"/>
          <w:sz w:val="31"/>
          <w:szCs w:val="31"/>
        </w:rPr>
        <w:t>1</w:t>
      </w:r>
      <w:r>
        <w:rPr>
          <w:rFonts w:ascii="黑体" w:hAnsi="黑体" w:eastAsia="黑体" w:cs="黑体"/>
          <w:color w:val="auto"/>
          <w:spacing w:val="-2"/>
          <w:sz w:val="31"/>
          <w:szCs w:val="31"/>
        </w:rPr>
        <w:t>、</w:t>
      </w:r>
      <w:r>
        <w:rPr>
          <w:rFonts w:hint="eastAsia" w:ascii="黑体" w:hAnsi="黑体" w:eastAsia="黑体" w:cs="黑体"/>
          <w:color w:val="auto"/>
          <w:spacing w:val="-2"/>
          <w:sz w:val="31"/>
          <w:szCs w:val="31"/>
          <w:lang w:val="en-US" w:eastAsia="zh-CN"/>
        </w:rPr>
        <w:t>磋</w:t>
      </w:r>
      <w:r>
        <w:rPr>
          <w:rFonts w:ascii="黑体" w:hAnsi="黑体" w:eastAsia="黑体" w:cs="黑体"/>
          <w:color w:val="auto"/>
          <w:spacing w:val="-2"/>
          <w:sz w:val="31"/>
          <w:szCs w:val="31"/>
        </w:rPr>
        <w:t>商函</w:t>
      </w:r>
    </w:p>
    <w:p w14:paraId="0E9BB46E">
      <w:pPr>
        <w:spacing w:line="450" w:lineRule="auto"/>
        <w:rPr>
          <w:rFonts w:ascii="Arial"/>
          <w:color w:val="auto"/>
          <w:sz w:val="21"/>
        </w:rPr>
      </w:pPr>
    </w:p>
    <w:p w14:paraId="67503A25">
      <w:pPr>
        <w:spacing w:before="95" w:line="226" w:lineRule="auto"/>
        <w:ind w:left="4115"/>
        <w:rPr>
          <w:rFonts w:ascii="宋体" w:hAnsi="宋体" w:eastAsia="宋体" w:cs="宋体"/>
          <w:color w:val="auto"/>
          <w:sz w:val="29"/>
          <w:szCs w:val="29"/>
        </w:rPr>
      </w:pPr>
      <w:r>
        <w:rPr>
          <w:rFonts w:ascii="宋体" w:hAnsi="宋体" w:eastAsia="宋体" w:cs="宋体"/>
          <w:color w:val="auto"/>
          <w:spacing w:val="11"/>
          <w:sz w:val="29"/>
          <w:szCs w:val="29"/>
        </w:rPr>
        <w:t>磋</w:t>
      </w:r>
      <w:r>
        <w:rPr>
          <w:rFonts w:ascii="宋体" w:hAnsi="宋体" w:eastAsia="宋体" w:cs="宋体"/>
          <w:color w:val="auto"/>
          <w:spacing w:val="10"/>
          <w:sz w:val="29"/>
          <w:szCs w:val="29"/>
        </w:rPr>
        <w:t xml:space="preserve"> 商 函</w:t>
      </w:r>
    </w:p>
    <w:p w14:paraId="57C762CF">
      <w:pPr>
        <w:spacing w:line="276" w:lineRule="auto"/>
        <w:rPr>
          <w:rFonts w:ascii="Arial"/>
          <w:color w:val="auto"/>
          <w:sz w:val="21"/>
        </w:rPr>
      </w:pPr>
    </w:p>
    <w:p w14:paraId="600F94CC">
      <w:pPr>
        <w:spacing w:line="277" w:lineRule="auto"/>
        <w:rPr>
          <w:rFonts w:ascii="Arial"/>
          <w:color w:val="auto"/>
          <w:sz w:val="21"/>
        </w:rPr>
      </w:pPr>
    </w:p>
    <w:p w14:paraId="141A46F1">
      <w:pPr>
        <w:spacing w:before="75" w:line="227" w:lineRule="auto"/>
        <w:ind w:left="10"/>
        <w:rPr>
          <w:rFonts w:ascii="宋体" w:hAnsi="宋体" w:eastAsia="宋体" w:cs="宋体"/>
          <w:color w:val="auto"/>
          <w:sz w:val="23"/>
          <w:szCs w:val="23"/>
        </w:rPr>
      </w:pPr>
      <w:r>
        <w:rPr>
          <w:rFonts w:ascii="宋体" w:hAnsi="宋体" w:eastAsia="宋体" w:cs="宋体"/>
          <w:color w:val="auto"/>
          <w:spacing w:val="4"/>
          <w:sz w:val="23"/>
          <w:szCs w:val="23"/>
        </w:rPr>
        <w:t>致： 青海</w:t>
      </w:r>
      <w:r>
        <w:rPr>
          <w:rFonts w:ascii="宋体" w:hAnsi="宋体" w:eastAsia="宋体" w:cs="宋体"/>
          <w:color w:val="auto"/>
          <w:spacing w:val="3"/>
          <w:sz w:val="23"/>
          <w:szCs w:val="23"/>
        </w:rPr>
        <w:t>拓</w:t>
      </w:r>
      <w:r>
        <w:rPr>
          <w:rFonts w:ascii="宋体" w:hAnsi="宋体" w:eastAsia="宋体" w:cs="宋体"/>
          <w:color w:val="auto"/>
          <w:spacing w:val="2"/>
          <w:sz w:val="23"/>
          <w:szCs w:val="23"/>
        </w:rPr>
        <w:t>鑫工程项目管理有限公司：</w:t>
      </w:r>
    </w:p>
    <w:p w14:paraId="477FC195">
      <w:pPr>
        <w:spacing w:before="141" w:line="386" w:lineRule="auto"/>
        <w:ind w:left="10" w:firstLine="481"/>
        <w:rPr>
          <w:rFonts w:ascii="宋体" w:hAnsi="宋体" w:eastAsia="宋体" w:cs="宋体"/>
          <w:color w:val="auto"/>
          <w:sz w:val="23"/>
          <w:szCs w:val="23"/>
        </w:rPr>
      </w:pPr>
      <w:r>
        <w:rPr>
          <w:rFonts w:ascii="宋体" w:hAnsi="宋体" w:eastAsia="宋体" w:cs="宋体"/>
          <w:color w:val="auto"/>
          <w:spacing w:val="8"/>
          <w:sz w:val="23"/>
          <w:szCs w:val="23"/>
        </w:rPr>
        <w:t>我们收到</w:t>
      </w:r>
      <w:r>
        <w:rPr>
          <w:rFonts w:ascii="Arial" w:hAnsi="Arial" w:eastAsia="Arial" w:cs="Arial"/>
          <w:color w:val="auto"/>
          <w:spacing w:val="8"/>
          <w:sz w:val="23"/>
          <w:szCs w:val="23"/>
          <w:u w:val="single" w:color="auto"/>
        </w:rPr>
        <w:t xml:space="preserve">        (</w:t>
      </w:r>
      <w:r>
        <w:rPr>
          <w:rFonts w:ascii="宋体" w:hAnsi="宋体" w:eastAsia="宋体" w:cs="宋体"/>
          <w:color w:val="auto"/>
          <w:spacing w:val="8"/>
          <w:sz w:val="23"/>
          <w:szCs w:val="23"/>
          <w:u w:val="single" w:color="auto"/>
        </w:rPr>
        <w:t>项目名称</w:t>
      </w:r>
      <w:r>
        <w:rPr>
          <w:rFonts w:ascii="Arial" w:hAnsi="Arial" w:eastAsia="Arial" w:cs="Arial"/>
          <w:color w:val="auto"/>
          <w:spacing w:val="8"/>
          <w:sz w:val="23"/>
          <w:szCs w:val="23"/>
          <w:u w:val="single" w:color="auto"/>
        </w:rPr>
        <w:t xml:space="preserve">)    </w:t>
      </w:r>
      <w:r>
        <w:rPr>
          <w:rFonts w:ascii="宋体" w:hAnsi="宋体" w:eastAsia="宋体" w:cs="宋体"/>
          <w:color w:val="auto"/>
          <w:spacing w:val="8"/>
          <w:sz w:val="23"/>
          <w:szCs w:val="23"/>
          <w:u w:val="single" w:color="auto"/>
        </w:rPr>
        <w:t>(</w:t>
      </w:r>
      <w:r>
        <w:rPr>
          <w:rFonts w:hint="eastAsia" w:ascii="宋体" w:hAnsi="宋体" w:eastAsia="宋体" w:cs="宋体"/>
          <w:color w:val="auto"/>
          <w:spacing w:val="8"/>
          <w:sz w:val="23"/>
          <w:szCs w:val="23"/>
          <w:u w:val="single" w:color="auto"/>
          <w:lang w:val="en-US" w:eastAsia="zh-CN"/>
        </w:rPr>
        <w:t>项目编号</w:t>
      </w:r>
      <w:r>
        <w:rPr>
          <w:rFonts w:ascii="Arial" w:hAnsi="Arial" w:eastAsia="Arial" w:cs="Arial"/>
          <w:color w:val="auto"/>
          <w:spacing w:val="8"/>
          <w:sz w:val="23"/>
          <w:szCs w:val="23"/>
          <w:u w:val="single" w:color="auto"/>
        </w:rPr>
        <w:t xml:space="preserve"> </w:t>
      </w:r>
      <w:r>
        <w:rPr>
          <w:rFonts w:ascii="宋体" w:hAnsi="宋体" w:eastAsia="宋体" w:cs="宋体"/>
          <w:color w:val="auto"/>
          <w:spacing w:val="8"/>
          <w:sz w:val="23"/>
          <w:szCs w:val="23"/>
          <w:u w:val="single" w:color="auto"/>
        </w:rPr>
        <w:t xml:space="preserve">) </w:t>
      </w:r>
      <w:r>
        <w:rPr>
          <w:rFonts w:ascii="宋体" w:hAnsi="宋体" w:eastAsia="宋体" w:cs="宋体"/>
          <w:color w:val="auto"/>
          <w:spacing w:val="8"/>
          <w:sz w:val="23"/>
          <w:szCs w:val="23"/>
        </w:rPr>
        <w:t>磋商文件，经研究</w:t>
      </w:r>
      <w:r>
        <w:rPr>
          <w:rFonts w:ascii="宋体" w:hAnsi="宋体" w:eastAsia="宋体" w:cs="宋体"/>
          <w:color w:val="auto"/>
          <w:spacing w:val="6"/>
          <w:sz w:val="23"/>
          <w:szCs w:val="23"/>
        </w:rPr>
        <w:t>，</w:t>
      </w:r>
      <w:r>
        <w:rPr>
          <w:rFonts w:ascii="宋体" w:hAnsi="宋体" w:eastAsia="宋体" w:cs="宋体"/>
          <w:color w:val="auto"/>
          <w:sz w:val="23"/>
          <w:szCs w:val="23"/>
        </w:rPr>
        <w:t xml:space="preserve"> </w:t>
      </w:r>
      <w:r>
        <w:rPr>
          <w:rFonts w:ascii="宋体" w:hAnsi="宋体" w:eastAsia="宋体" w:cs="宋体"/>
          <w:color w:val="auto"/>
          <w:spacing w:val="19"/>
          <w:sz w:val="23"/>
          <w:szCs w:val="23"/>
        </w:rPr>
        <w:t>法定代表人(姓名、职务) 正式授权(委托代理人姓名、职务) 代表供应商(</w:t>
      </w:r>
      <w:r>
        <w:rPr>
          <w:rFonts w:ascii="宋体" w:hAnsi="宋体" w:eastAsia="宋体" w:cs="宋体"/>
          <w:color w:val="auto"/>
          <w:spacing w:val="14"/>
          <w:sz w:val="23"/>
          <w:szCs w:val="23"/>
        </w:rPr>
        <w:t>名称、地址)提交磋商响应文件</w:t>
      </w:r>
      <w:r>
        <w:rPr>
          <w:rFonts w:ascii="宋体" w:hAnsi="宋体" w:eastAsia="宋体" w:cs="宋体"/>
          <w:color w:val="auto"/>
          <w:spacing w:val="11"/>
          <w:sz w:val="23"/>
          <w:szCs w:val="23"/>
        </w:rPr>
        <w:t>。</w:t>
      </w:r>
    </w:p>
    <w:p w14:paraId="5F72D97E">
      <w:pPr>
        <w:spacing w:line="226" w:lineRule="auto"/>
        <w:ind w:left="489"/>
        <w:rPr>
          <w:rFonts w:ascii="宋体" w:hAnsi="宋体" w:eastAsia="宋体" w:cs="宋体"/>
          <w:color w:val="auto"/>
          <w:sz w:val="23"/>
          <w:szCs w:val="23"/>
        </w:rPr>
      </w:pPr>
      <w:r>
        <w:rPr>
          <w:rFonts w:ascii="宋体" w:hAnsi="宋体" w:eastAsia="宋体" w:cs="宋体"/>
          <w:color w:val="auto"/>
          <w:spacing w:val="10"/>
          <w:sz w:val="23"/>
          <w:szCs w:val="23"/>
        </w:rPr>
        <w:t>据</w:t>
      </w:r>
      <w:r>
        <w:rPr>
          <w:rFonts w:ascii="宋体" w:hAnsi="宋体" w:eastAsia="宋体" w:cs="宋体"/>
          <w:color w:val="auto"/>
          <w:spacing w:val="6"/>
          <w:sz w:val="23"/>
          <w:szCs w:val="23"/>
        </w:rPr>
        <w:t>此</w:t>
      </w:r>
      <w:r>
        <w:rPr>
          <w:rFonts w:ascii="宋体" w:hAnsi="宋体" w:eastAsia="宋体" w:cs="宋体"/>
          <w:color w:val="auto"/>
          <w:spacing w:val="5"/>
          <w:sz w:val="23"/>
          <w:szCs w:val="23"/>
        </w:rPr>
        <w:t>函，签字代表宣布同意如下：</w:t>
      </w:r>
    </w:p>
    <w:p w14:paraId="53F7AD40">
      <w:pPr>
        <w:spacing w:before="185" w:line="375" w:lineRule="auto"/>
        <w:ind w:left="13" w:firstLine="493"/>
        <w:rPr>
          <w:rFonts w:ascii="宋体" w:hAnsi="宋体" w:eastAsia="宋体" w:cs="宋体"/>
          <w:color w:val="auto"/>
          <w:sz w:val="23"/>
          <w:szCs w:val="23"/>
        </w:rPr>
      </w:pPr>
      <w:r>
        <w:rPr>
          <w:rFonts w:ascii="Arial" w:hAnsi="Arial" w:eastAsia="Arial" w:cs="Arial"/>
          <w:color w:val="auto"/>
          <w:spacing w:val="22"/>
          <w:sz w:val="23"/>
          <w:szCs w:val="23"/>
        </w:rPr>
        <w:t>1</w:t>
      </w:r>
      <w:r>
        <w:rPr>
          <w:rFonts w:ascii="Arial" w:hAnsi="Arial" w:eastAsia="Arial" w:cs="Arial"/>
          <w:color w:val="auto"/>
          <w:spacing w:val="16"/>
          <w:sz w:val="23"/>
          <w:szCs w:val="23"/>
        </w:rPr>
        <w:t>.</w:t>
      </w:r>
      <w:r>
        <w:rPr>
          <w:rFonts w:ascii="宋体" w:hAnsi="宋体" w:eastAsia="宋体" w:cs="宋体"/>
          <w:color w:val="auto"/>
          <w:spacing w:val="11"/>
          <w:sz w:val="23"/>
          <w:szCs w:val="23"/>
        </w:rPr>
        <w:t>我方已详阅磋商文件的全部内容，包括澄清、修改条款等有关附件，承诺对其完全</w:t>
      </w:r>
      <w:r>
        <w:rPr>
          <w:rFonts w:ascii="宋体" w:hAnsi="宋体" w:eastAsia="宋体" w:cs="宋体"/>
          <w:color w:val="auto"/>
          <w:sz w:val="23"/>
          <w:szCs w:val="23"/>
        </w:rPr>
        <w:t xml:space="preserve"> </w:t>
      </w:r>
      <w:r>
        <w:rPr>
          <w:rFonts w:ascii="宋体" w:hAnsi="宋体" w:eastAsia="宋体" w:cs="宋体"/>
          <w:color w:val="auto"/>
          <w:spacing w:val="2"/>
          <w:sz w:val="23"/>
          <w:szCs w:val="23"/>
        </w:rPr>
        <w:t>理</w:t>
      </w:r>
      <w:r>
        <w:rPr>
          <w:rFonts w:ascii="宋体" w:hAnsi="宋体" w:eastAsia="宋体" w:cs="宋体"/>
          <w:color w:val="auto"/>
          <w:spacing w:val="1"/>
          <w:sz w:val="23"/>
          <w:szCs w:val="23"/>
        </w:rPr>
        <w:t>解并接受。</w:t>
      </w:r>
    </w:p>
    <w:p w14:paraId="050391BF">
      <w:pPr>
        <w:spacing w:before="1" w:line="374" w:lineRule="auto"/>
        <w:ind w:left="11" w:right="2" w:firstLine="476"/>
        <w:rPr>
          <w:rFonts w:ascii="宋体" w:hAnsi="宋体" w:eastAsia="宋体" w:cs="宋体"/>
          <w:color w:val="auto"/>
          <w:sz w:val="23"/>
          <w:szCs w:val="23"/>
        </w:rPr>
      </w:pPr>
      <w:r>
        <w:rPr>
          <w:rFonts w:ascii="Arial" w:hAnsi="Arial" w:eastAsia="Arial" w:cs="Arial"/>
          <w:color w:val="auto"/>
          <w:spacing w:val="22"/>
          <w:sz w:val="23"/>
          <w:szCs w:val="23"/>
        </w:rPr>
        <w:t>2</w:t>
      </w:r>
      <w:r>
        <w:rPr>
          <w:rFonts w:ascii="Arial" w:hAnsi="Arial" w:eastAsia="Arial" w:cs="Arial"/>
          <w:color w:val="auto"/>
          <w:spacing w:val="11"/>
          <w:sz w:val="23"/>
          <w:szCs w:val="23"/>
        </w:rPr>
        <w:t>.</w:t>
      </w:r>
      <w:r>
        <w:rPr>
          <w:rFonts w:ascii="宋体" w:hAnsi="宋体" w:eastAsia="宋体" w:cs="宋体"/>
          <w:color w:val="auto"/>
          <w:spacing w:val="11"/>
          <w:sz w:val="23"/>
          <w:szCs w:val="23"/>
        </w:rPr>
        <w:t>磋商有效期自开标之日起</w:t>
      </w:r>
      <w:r>
        <w:rPr>
          <w:rFonts w:ascii="宋体" w:hAnsi="宋体" w:eastAsia="宋体" w:cs="宋体"/>
          <w:color w:val="auto"/>
          <w:spacing w:val="11"/>
          <w:sz w:val="23"/>
          <w:szCs w:val="23"/>
          <w:u w:val="single" w:color="auto"/>
        </w:rPr>
        <w:t xml:space="preserve">  </w:t>
      </w:r>
      <w:r>
        <w:rPr>
          <w:rFonts w:hint="eastAsia" w:ascii="宋体" w:hAnsi="宋体" w:eastAsia="宋体" w:cs="宋体"/>
          <w:color w:val="auto"/>
          <w:spacing w:val="11"/>
          <w:sz w:val="23"/>
          <w:szCs w:val="23"/>
          <w:u w:val="single" w:color="auto"/>
          <w:lang w:val="en-US" w:eastAsia="zh-CN"/>
        </w:rPr>
        <w:t xml:space="preserve"> </w:t>
      </w:r>
      <w:r>
        <w:rPr>
          <w:rFonts w:ascii="宋体" w:hAnsi="宋体" w:eastAsia="宋体" w:cs="宋体"/>
          <w:color w:val="auto"/>
          <w:spacing w:val="11"/>
          <w:sz w:val="23"/>
          <w:szCs w:val="23"/>
          <w:u w:val="single" w:color="auto"/>
        </w:rPr>
        <w:t xml:space="preserve">  </w:t>
      </w:r>
      <w:r>
        <w:rPr>
          <w:rFonts w:hint="eastAsia" w:ascii="宋体" w:hAnsi="宋体" w:eastAsia="宋体" w:cs="宋体"/>
          <w:color w:val="auto"/>
          <w:spacing w:val="11"/>
          <w:sz w:val="23"/>
          <w:szCs w:val="23"/>
          <w:lang w:val="en-US" w:eastAsia="zh-CN"/>
        </w:rPr>
        <w:t>天</w:t>
      </w:r>
      <w:r>
        <w:rPr>
          <w:rFonts w:ascii="宋体" w:hAnsi="宋体" w:eastAsia="宋体" w:cs="宋体"/>
          <w:color w:val="auto"/>
          <w:spacing w:val="11"/>
          <w:sz w:val="23"/>
          <w:szCs w:val="23"/>
        </w:rPr>
        <w:t>有效。如果在规定的开标时间后，我方在磋商</w:t>
      </w:r>
      <w:r>
        <w:rPr>
          <w:rFonts w:ascii="宋体" w:hAnsi="宋体" w:eastAsia="宋体" w:cs="宋体"/>
          <w:color w:val="auto"/>
          <w:sz w:val="23"/>
          <w:szCs w:val="23"/>
        </w:rPr>
        <w:t xml:space="preserve"> </w:t>
      </w:r>
      <w:r>
        <w:rPr>
          <w:rFonts w:ascii="宋体" w:hAnsi="宋体" w:eastAsia="宋体" w:cs="宋体"/>
          <w:color w:val="auto"/>
          <w:spacing w:val="15"/>
          <w:sz w:val="23"/>
          <w:szCs w:val="23"/>
        </w:rPr>
        <w:t>有</w:t>
      </w:r>
      <w:r>
        <w:rPr>
          <w:rFonts w:ascii="宋体" w:hAnsi="宋体" w:eastAsia="宋体" w:cs="宋体"/>
          <w:color w:val="auto"/>
          <w:spacing w:val="8"/>
          <w:sz w:val="23"/>
          <w:szCs w:val="23"/>
        </w:rPr>
        <w:t>效期内撤回磋商或成交后不签约的，磋商保证金将被贵方没收。</w:t>
      </w:r>
    </w:p>
    <w:p w14:paraId="25D050F4">
      <w:pPr>
        <w:spacing w:before="2" w:line="374" w:lineRule="auto"/>
        <w:ind w:left="9" w:firstLine="481"/>
        <w:rPr>
          <w:rFonts w:ascii="宋体" w:hAnsi="宋体" w:eastAsia="宋体" w:cs="宋体"/>
          <w:color w:val="auto"/>
          <w:sz w:val="23"/>
          <w:szCs w:val="23"/>
        </w:rPr>
      </w:pPr>
      <w:r>
        <w:rPr>
          <w:rFonts w:ascii="Arial" w:hAnsi="Arial" w:eastAsia="Arial" w:cs="Arial"/>
          <w:color w:val="auto"/>
          <w:spacing w:val="12"/>
          <w:sz w:val="23"/>
          <w:szCs w:val="23"/>
        </w:rPr>
        <w:t>3.</w:t>
      </w:r>
      <w:r>
        <w:rPr>
          <w:rFonts w:ascii="宋体" w:hAnsi="宋体" w:eastAsia="宋体" w:cs="宋体"/>
          <w:color w:val="auto"/>
          <w:spacing w:val="12"/>
          <w:sz w:val="23"/>
          <w:szCs w:val="23"/>
        </w:rPr>
        <w:t>我方同意按照贵方要求提供与磋商有关的一切数据或资料，理解并接受贵方制定</w:t>
      </w:r>
      <w:r>
        <w:rPr>
          <w:rFonts w:ascii="宋体" w:hAnsi="宋体" w:eastAsia="宋体" w:cs="宋体"/>
          <w:color w:val="auto"/>
          <w:spacing w:val="6"/>
          <w:sz w:val="23"/>
          <w:szCs w:val="23"/>
        </w:rPr>
        <w:t>的</w:t>
      </w:r>
      <w:r>
        <w:rPr>
          <w:rFonts w:ascii="宋体" w:hAnsi="宋体" w:eastAsia="宋体" w:cs="宋体"/>
          <w:color w:val="auto"/>
          <w:sz w:val="23"/>
          <w:szCs w:val="23"/>
        </w:rPr>
        <w:t xml:space="preserve"> </w:t>
      </w:r>
      <w:r>
        <w:rPr>
          <w:rFonts w:ascii="宋体" w:hAnsi="宋体" w:eastAsia="宋体" w:cs="宋体"/>
          <w:color w:val="auto"/>
          <w:spacing w:val="1"/>
          <w:sz w:val="23"/>
          <w:szCs w:val="23"/>
        </w:rPr>
        <w:t>评</w:t>
      </w:r>
      <w:r>
        <w:rPr>
          <w:rFonts w:ascii="宋体" w:hAnsi="宋体" w:eastAsia="宋体" w:cs="宋体"/>
          <w:color w:val="auto"/>
          <w:sz w:val="23"/>
          <w:szCs w:val="23"/>
        </w:rPr>
        <w:t>标办法。</w:t>
      </w:r>
    </w:p>
    <w:p w14:paraId="3680BAC8">
      <w:pPr>
        <w:spacing w:before="1" w:line="226" w:lineRule="auto"/>
        <w:ind w:left="484"/>
        <w:rPr>
          <w:rFonts w:ascii="宋体" w:hAnsi="宋体" w:eastAsia="宋体" w:cs="宋体"/>
          <w:color w:val="auto"/>
          <w:sz w:val="23"/>
          <w:szCs w:val="23"/>
        </w:rPr>
      </w:pPr>
      <w:r>
        <w:rPr>
          <w:rFonts w:ascii="Arial" w:hAnsi="Arial" w:eastAsia="Arial" w:cs="Arial"/>
          <w:color w:val="auto"/>
          <w:spacing w:val="10"/>
          <w:sz w:val="23"/>
          <w:szCs w:val="23"/>
        </w:rPr>
        <w:t>4</w:t>
      </w:r>
      <w:r>
        <w:rPr>
          <w:rFonts w:ascii="Arial" w:hAnsi="Arial" w:eastAsia="Arial" w:cs="Arial"/>
          <w:color w:val="auto"/>
          <w:spacing w:val="6"/>
          <w:sz w:val="23"/>
          <w:szCs w:val="23"/>
        </w:rPr>
        <w:t>.</w:t>
      </w:r>
      <w:r>
        <w:rPr>
          <w:rFonts w:ascii="宋体" w:hAnsi="宋体" w:eastAsia="宋体" w:cs="宋体"/>
          <w:color w:val="auto"/>
          <w:spacing w:val="6"/>
          <w:sz w:val="23"/>
          <w:szCs w:val="23"/>
        </w:rPr>
        <w:t>与本磋商有关的一切正式往来通讯请寄：</w:t>
      </w:r>
    </w:p>
    <w:p w14:paraId="5DD5BD35">
      <w:pPr>
        <w:spacing w:line="260" w:lineRule="auto"/>
        <w:rPr>
          <w:rFonts w:ascii="Arial"/>
          <w:color w:val="auto"/>
          <w:sz w:val="21"/>
        </w:rPr>
      </w:pPr>
    </w:p>
    <w:p w14:paraId="6F39A04C">
      <w:pPr>
        <w:spacing w:line="260" w:lineRule="auto"/>
        <w:rPr>
          <w:rFonts w:ascii="Arial"/>
          <w:color w:val="auto"/>
          <w:sz w:val="21"/>
        </w:rPr>
      </w:pPr>
    </w:p>
    <w:p w14:paraId="0DD6C753">
      <w:pPr>
        <w:spacing w:before="75" w:line="227" w:lineRule="auto"/>
        <w:ind w:left="10"/>
        <w:rPr>
          <w:rFonts w:ascii="宋体" w:hAnsi="宋体" w:eastAsia="宋体" w:cs="宋体"/>
          <w:color w:val="auto"/>
          <w:sz w:val="23"/>
          <w:szCs w:val="23"/>
        </w:rPr>
      </w:pPr>
      <w:r>
        <w:rPr>
          <w:rFonts w:ascii="宋体" w:hAnsi="宋体" w:eastAsia="宋体" w:cs="宋体"/>
          <w:color w:val="auto"/>
          <w:spacing w:val="-12"/>
          <w:sz w:val="23"/>
          <w:szCs w:val="23"/>
        </w:rPr>
        <w:t>地址：</w:t>
      </w:r>
      <w:r>
        <w:rPr>
          <w:rFonts w:ascii="宋体" w:hAnsi="宋体" w:eastAsia="宋体" w:cs="宋体"/>
          <w:color w:val="auto"/>
          <w:spacing w:val="-7"/>
          <w:sz w:val="23"/>
          <w:szCs w:val="23"/>
          <w:u w:val="single" w:color="auto"/>
        </w:rPr>
        <w:t xml:space="preserve"> </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邮编：</w:t>
      </w:r>
      <w:r>
        <w:rPr>
          <w:rFonts w:ascii="宋体" w:hAnsi="宋体" w:eastAsia="宋体" w:cs="宋体"/>
          <w:color w:val="auto"/>
          <w:sz w:val="23"/>
          <w:szCs w:val="23"/>
          <w:u w:val="single" w:color="auto"/>
        </w:rPr>
        <w:t xml:space="preserve">                       </w:t>
      </w:r>
    </w:p>
    <w:p w14:paraId="25B27752">
      <w:pPr>
        <w:spacing w:line="259" w:lineRule="auto"/>
        <w:rPr>
          <w:rFonts w:ascii="Arial"/>
          <w:color w:val="auto"/>
          <w:sz w:val="21"/>
        </w:rPr>
      </w:pPr>
    </w:p>
    <w:p w14:paraId="1F296293">
      <w:pPr>
        <w:spacing w:line="260" w:lineRule="auto"/>
        <w:rPr>
          <w:rFonts w:ascii="Arial"/>
          <w:color w:val="auto"/>
          <w:sz w:val="21"/>
        </w:rPr>
      </w:pPr>
    </w:p>
    <w:p w14:paraId="57CF158A">
      <w:pPr>
        <w:spacing w:before="76" w:line="224" w:lineRule="auto"/>
        <w:ind w:left="38"/>
        <w:rPr>
          <w:rFonts w:ascii="宋体" w:hAnsi="宋体" w:eastAsia="宋体" w:cs="宋体"/>
          <w:color w:val="auto"/>
          <w:sz w:val="23"/>
          <w:szCs w:val="23"/>
        </w:rPr>
      </w:pPr>
      <w:r>
        <w:rPr>
          <w:rFonts w:ascii="宋体" w:hAnsi="宋体" w:eastAsia="宋体" w:cs="宋体"/>
          <w:color w:val="auto"/>
          <w:spacing w:val="-8"/>
          <w:sz w:val="23"/>
          <w:szCs w:val="23"/>
        </w:rPr>
        <w:t>电话：</w:t>
      </w:r>
      <w:r>
        <w:rPr>
          <w:rFonts w:ascii="宋体" w:hAnsi="宋体" w:eastAsia="宋体" w:cs="宋体"/>
          <w:color w:val="auto"/>
          <w:spacing w:val="-8"/>
          <w:sz w:val="23"/>
          <w:szCs w:val="23"/>
          <w:u w:val="single" w:color="auto"/>
        </w:rPr>
        <w:t xml:space="preserve">                       </w:t>
      </w:r>
      <w:r>
        <w:rPr>
          <w:rFonts w:ascii="宋体" w:hAnsi="宋体" w:eastAsia="宋体" w:cs="宋体"/>
          <w:color w:val="auto"/>
          <w:spacing w:val="-8"/>
          <w:sz w:val="23"/>
          <w:szCs w:val="23"/>
        </w:rPr>
        <w:t>传真</w:t>
      </w:r>
      <w:r>
        <w:rPr>
          <w:rFonts w:ascii="宋体" w:hAnsi="宋体" w:eastAsia="宋体" w:cs="宋体"/>
          <w:color w:val="auto"/>
          <w:spacing w:val="-3"/>
          <w:sz w:val="23"/>
          <w:szCs w:val="23"/>
        </w:rPr>
        <w:t>：</w:t>
      </w:r>
      <w:r>
        <w:rPr>
          <w:rFonts w:ascii="宋体" w:hAnsi="宋体" w:eastAsia="宋体" w:cs="宋体"/>
          <w:color w:val="auto"/>
          <w:sz w:val="23"/>
          <w:szCs w:val="23"/>
          <w:u w:val="single" w:color="auto"/>
        </w:rPr>
        <w:t xml:space="preserve">                       </w:t>
      </w:r>
    </w:p>
    <w:p w14:paraId="1600E788">
      <w:pPr>
        <w:spacing w:line="261" w:lineRule="auto"/>
        <w:rPr>
          <w:rFonts w:ascii="Arial"/>
          <w:color w:val="auto"/>
          <w:sz w:val="21"/>
        </w:rPr>
      </w:pPr>
    </w:p>
    <w:p w14:paraId="523C26F8">
      <w:pPr>
        <w:spacing w:line="262" w:lineRule="auto"/>
        <w:rPr>
          <w:rFonts w:ascii="Arial"/>
          <w:color w:val="auto"/>
          <w:sz w:val="21"/>
        </w:rPr>
      </w:pPr>
    </w:p>
    <w:p w14:paraId="68BDB820">
      <w:pPr>
        <w:spacing w:before="75" w:line="226" w:lineRule="auto"/>
        <w:ind w:left="11"/>
        <w:rPr>
          <w:rFonts w:ascii="宋体" w:hAnsi="宋体" w:eastAsia="宋体" w:cs="宋体"/>
          <w:color w:val="auto"/>
          <w:sz w:val="23"/>
          <w:szCs w:val="23"/>
        </w:rPr>
      </w:pPr>
      <w:r>
        <w:rPr>
          <w:rFonts w:ascii="宋体" w:hAnsi="宋体" w:eastAsia="宋体" w:cs="宋体"/>
          <w:color w:val="auto"/>
          <w:spacing w:val="-15"/>
          <w:sz w:val="23"/>
          <w:szCs w:val="23"/>
        </w:rPr>
        <w:t>法</w:t>
      </w:r>
      <w:r>
        <w:rPr>
          <w:rFonts w:ascii="宋体" w:hAnsi="宋体" w:eastAsia="宋体" w:cs="宋体"/>
          <w:color w:val="auto"/>
          <w:spacing w:val="-8"/>
          <w:sz w:val="23"/>
          <w:szCs w:val="23"/>
        </w:rPr>
        <w:t>定代表人姓名：</w:t>
      </w:r>
      <w:r>
        <w:rPr>
          <w:rFonts w:ascii="宋体" w:hAnsi="宋体" w:eastAsia="宋体" w:cs="宋体"/>
          <w:color w:val="auto"/>
          <w:spacing w:val="-8"/>
          <w:sz w:val="23"/>
          <w:szCs w:val="23"/>
          <w:u w:val="single" w:color="auto"/>
        </w:rPr>
        <w:t xml:space="preserve">             </w:t>
      </w:r>
      <w:r>
        <w:rPr>
          <w:rFonts w:ascii="宋体" w:hAnsi="宋体" w:eastAsia="宋体" w:cs="宋体"/>
          <w:color w:val="auto"/>
          <w:spacing w:val="-8"/>
          <w:sz w:val="23"/>
          <w:szCs w:val="23"/>
        </w:rPr>
        <w:t>职务：</w:t>
      </w:r>
      <w:r>
        <w:rPr>
          <w:rFonts w:ascii="宋体" w:hAnsi="宋体" w:eastAsia="宋体" w:cs="宋体"/>
          <w:color w:val="auto"/>
          <w:sz w:val="23"/>
          <w:szCs w:val="23"/>
          <w:u w:val="single" w:color="auto"/>
        </w:rPr>
        <w:t xml:space="preserve">                       </w:t>
      </w:r>
    </w:p>
    <w:p w14:paraId="40BBFAB9">
      <w:pPr>
        <w:rPr>
          <w:color w:val="auto"/>
        </w:rPr>
      </w:pPr>
    </w:p>
    <w:p w14:paraId="3434D242">
      <w:pPr>
        <w:rPr>
          <w:color w:val="auto"/>
        </w:rPr>
      </w:pPr>
    </w:p>
    <w:p w14:paraId="70C64FE5">
      <w:pPr>
        <w:rPr>
          <w:color w:val="auto"/>
        </w:rPr>
      </w:pPr>
    </w:p>
    <w:p w14:paraId="30E52E72">
      <w:pPr>
        <w:rPr>
          <w:color w:val="auto"/>
        </w:rPr>
      </w:pPr>
    </w:p>
    <w:p w14:paraId="39B9D77C">
      <w:pPr>
        <w:rPr>
          <w:color w:val="auto"/>
        </w:rPr>
      </w:pPr>
    </w:p>
    <w:p w14:paraId="1984C71D">
      <w:pPr>
        <w:rPr>
          <w:color w:val="auto"/>
        </w:rPr>
      </w:pPr>
    </w:p>
    <w:p w14:paraId="03728C43">
      <w:pPr>
        <w:rPr>
          <w:color w:val="auto"/>
        </w:rPr>
      </w:pPr>
    </w:p>
    <w:p w14:paraId="0B2B8CDB">
      <w:pPr>
        <w:spacing w:line="104" w:lineRule="exact"/>
        <w:rPr>
          <w:color w:val="auto"/>
        </w:rPr>
      </w:pPr>
    </w:p>
    <w:p w14:paraId="66BC9A7F">
      <w:pPr>
        <w:rPr>
          <w:color w:val="auto"/>
        </w:rPr>
        <w:sectPr>
          <w:headerReference r:id="rId38" w:type="default"/>
          <w:footerReference r:id="rId39" w:type="default"/>
          <w:pgSz w:w="11906" w:h="16839"/>
          <w:pgMar w:top="1239" w:right="1245" w:bottom="1193" w:left="1246" w:header="1225" w:footer="1030" w:gutter="0"/>
          <w:pgNumType w:fmt="decimal"/>
          <w:cols w:space="720" w:num="1"/>
        </w:sectPr>
      </w:pPr>
    </w:p>
    <w:p w14:paraId="4B524EC9">
      <w:pPr>
        <w:spacing w:before="48" w:line="227" w:lineRule="auto"/>
        <w:ind w:left="4739"/>
        <w:rPr>
          <w:rFonts w:ascii="宋体" w:hAnsi="宋体" w:eastAsia="宋体" w:cs="宋体"/>
          <w:color w:val="auto"/>
          <w:sz w:val="23"/>
          <w:szCs w:val="23"/>
        </w:rPr>
      </w:pPr>
      <w:r>
        <w:rPr>
          <w:rFonts w:ascii="宋体" w:hAnsi="宋体" w:eastAsia="宋体" w:cs="宋体"/>
          <w:color w:val="auto"/>
          <w:spacing w:val="-1"/>
          <w:sz w:val="23"/>
          <w:szCs w:val="23"/>
        </w:rPr>
        <w:t>供应商</w:t>
      </w:r>
      <w:r>
        <w:rPr>
          <w:rFonts w:hint="eastAsia" w:ascii="宋体" w:hAnsi="宋体" w:eastAsia="宋体" w:cs="宋体"/>
          <w:color w:val="auto"/>
          <w:spacing w:val="-1"/>
          <w:sz w:val="23"/>
          <w:szCs w:val="23"/>
          <w:lang w:val="en-US" w:eastAsia="zh-CN"/>
        </w:rPr>
        <w:t>名称</w:t>
      </w:r>
      <w:r>
        <w:rPr>
          <w:rFonts w:ascii="宋体" w:hAnsi="宋体" w:eastAsia="宋体" w:cs="宋体"/>
          <w:color w:val="auto"/>
          <w:spacing w:val="-1"/>
          <w:sz w:val="23"/>
          <w:szCs w:val="23"/>
        </w:rPr>
        <w:t>：</w:t>
      </w:r>
    </w:p>
    <w:p w14:paraId="754354DA">
      <w:pPr>
        <w:spacing w:before="183" w:line="224" w:lineRule="auto"/>
        <w:ind w:left="3781"/>
        <w:rPr>
          <w:rFonts w:ascii="宋体" w:hAnsi="宋体" w:eastAsia="宋体" w:cs="宋体"/>
          <w:color w:val="auto"/>
          <w:sz w:val="23"/>
          <w:szCs w:val="23"/>
        </w:rPr>
      </w:pPr>
      <w:r>
        <w:rPr>
          <w:rFonts w:ascii="宋体" w:hAnsi="宋体" w:eastAsia="宋体" w:cs="宋体"/>
          <w:color w:val="auto"/>
          <w:spacing w:val="11"/>
          <w:sz w:val="23"/>
          <w:szCs w:val="23"/>
        </w:rPr>
        <w:t>法</w:t>
      </w:r>
      <w:r>
        <w:rPr>
          <w:rFonts w:ascii="宋体" w:hAnsi="宋体" w:eastAsia="宋体" w:cs="宋体"/>
          <w:color w:val="auto"/>
          <w:spacing w:val="8"/>
          <w:sz w:val="23"/>
          <w:szCs w:val="23"/>
        </w:rPr>
        <w:t>定代表人或委托代理人：</w:t>
      </w:r>
    </w:p>
    <w:p w14:paraId="772676D0">
      <w:pPr>
        <w:spacing w:line="14" w:lineRule="auto"/>
        <w:rPr>
          <w:rFonts w:ascii="Arial"/>
          <w:color w:val="auto"/>
          <w:sz w:val="2"/>
        </w:rPr>
      </w:pPr>
      <w:r>
        <w:rPr>
          <w:rFonts w:ascii="Arial" w:hAnsi="Arial" w:eastAsia="Arial" w:cs="Arial"/>
          <w:color w:val="auto"/>
          <w:sz w:val="2"/>
          <w:szCs w:val="2"/>
        </w:rPr>
        <w:br w:type="column"/>
      </w:r>
    </w:p>
    <w:p w14:paraId="07FB2F45">
      <w:pPr>
        <w:spacing w:before="47" w:line="227" w:lineRule="auto"/>
        <w:ind w:left="605"/>
        <w:rPr>
          <w:rFonts w:ascii="宋体" w:hAnsi="宋体" w:eastAsia="宋体" w:cs="宋体"/>
          <w:color w:val="auto"/>
          <w:sz w:val="23"/>
          <w:szCs w:val="23"/>
        </w:rPr>
      </w:pPr>
      <w:r>
        <w:rPr>
          <w:rFonts w:ascii="宋体" w:hAnsi="宋体" w:eastAsia="宋体" w:cs="宋体"/>
          <w:color w:val="auto"/>
          <w:spacing w:val="29"/>
          <w:sz w:val="23"/>
          <w:szCs w:val="23"/>
        </w:rPr>
        <w:t>(</w:t>
      </w:r>
      <w:r>
        <w:rPr>
          <w:rFonts w:ascii="宋体" w:hAnsi="宋体" w:eastAsia="宋体" w:cs="宋体"/>
          <w:color w:val="auto"/>
          <w:spacing w:val="28"/>
          <w:sz w:val="23"/>
          <w:szCs w:val="23"/>
        </w:rPr>
        <w:t>公章)</w:t>
      </w:r>
    </w:p>
    <w:p w14:paraId="635BCB40">
      <w:pPr>
        <w:spacing w:before="183" w:line="465" w:lineRule="exact"/>
        <w:rPr>
          <w:rFonts w:ascii="宋体" w:hAnsi="宋体" w:eastAsia="宋体" w:cs="宋体"/>
          <w:color w:val="auto"/>
          <w:sz w:val="22"/>
          <w:szCs w:val="22"/>
        </w:rPr>
      </w:pPr>
      <w:r>
        <w:rPr>
          <w:rFonts w:ascii="宋体" w:hAnsi="宋体" w:eastAsia="宋体" w:cs="宋体"/>
          <w:color w:val="auto"/>
          <w:spacing w:val="16"/>
          <w:position w:val="17"/>
          <w:sz w:val="22"/>
          <w:szCs w:val="22"/>
        </w:rPr>
        <w:t>(签字或盖章</w:t>
      </w:r>
      <w:r>
        <w:rPr>
          <w:rFonts w:ascii="宋体" w:hAnsi="宋体" w:eastAsia="宋体" w:cs="宋体"/>
          <w:color w:val="auto"/>
          <w:spacing w:val="14"/>
          <w:position w:val="17"/>
          <w:sz w:val="22"/>
          <w:szCs w:val="22"/>
        </w:rPr>
        <w:t>)</w:t>
      </w:r>
    </w:p>
    <w:p w14:paraId="73E9977E">
      <w:pPr>
        <w:spacing w:before="1" w:line="201" w:lineRule="auto"/>
        <w:ind w:left="213"/>
        <w:rPr>
          <w:rFonts w:ascii="宋体" w:hAnsi="宋体" w:eastAsia="宋体" w:cs="宋体"/>
          <w:color w:val="auto"/>
          <w:sz w:val="22"/>
          <w:szCs w:val="22"/>
        </w:rPr>
      </w:pPr>
      <w:r>
        <w:rPr>
          <w:rFonts w:ascii="宋体" w:hAnsi="宋体" w:eastAsia="宋体" w:cs="宋体"/>
          <w:color w:val="auto"/>
          <w:spacing w:val="2"/>
          <w:sz w:val="22"/>
          <w:szCs w:val="22"/>
        </w:rPr>
        <w:t>年</w:t>
      </w:r>
      <w:r>
        <w:rPr>
          <w:rFonts w:ascii="宋体" w:hAnsi="宋体" w:eastAsia="宋体" w:cs="宋体"/>
          <w:color w:val="auto"/>
          <w:spacing w:val="1"/>
          <w:sz w:val="22"/>
          <w:szCs w:val="22"/>
        </w:rPr>
        <w:t xml:space="preserve">   月   日</w:t>
      </w:r>
    </w:p>
    <w:p w14:paraId="1E3AA9DF">
      <w:pPr>
        <w:rPr>
          <w:color w:val="auto"/>
        </w:rPr>
        <w:sectPr>
          <w:type w:val="continuous"/>
          <w:pgSz w:w="11906" w:h="16839"/>
          <w:pgMar w:top="1239" w:right="1245" w:bottom="1193" w:left="1246" w:header="1225" w:footer="1030" w:gutter="0"/>
          <w:pgNumType w:fmt="decimal"/>
          <w:cols w:equalWidth="0" w:num="2">
            <w:col w:w="7768" w:space="100"/>
            <w:col w:w="1547"/>
          </w:cols>
        </w:sectPr>
      </w:pPr>
    </w:p>
    <w:p w14:paraId="1E2E07B5">
      <w:pPr>
        <w:spacing w:before="57" w:line="226" w:lineRule="auto"/>
        <w:ind w:left="13"/>
        <w:outlineLvl w:val="1"/>
        <w:rPr>
          <w:rFonts w:ascii="黑体" w:hAnsi="黑体" w:eastAsia="黑体" w:cs="黑体"/>
          <w:color w:val="auto"/>
          <w:sz w:val="31"/>
          <w:szCs w:val="31"/>
        </w:rPr>
      </w:pPr>
      <w:bookmarkStart w:id="96" w:name="_bookmark21"/>
      <w:bookmarkEnd w:id="96"/>
      <w:bookmarkStart w:id="97" w:name="_Toc13283"/>
      <w:bookmarkStart w:id="98" w:name="_Toc16983"/>
      <w:r>
        <w:rPr>
          <w:rFonts w:ascii="黑体" w:hAnsi="黑体" w:eastAsia="黑体" w:cs="黑体"/>
          <w:color w:val="auto"/>
          <w:spacing w:val="3"/>
          <w:sz w:val="31"/>
          <w:szCs w:val="31"/>
        </w:rPr>
        <w:t xml:space="preserve">格式 </w:t>
      </w:r>
      <w:r>
        <w:rPr>
          <w:rFonts w:ascii="Arial" w:hAnsi="Arial" w:eastAsia="Arial" w:cs="Arial"/>
          <w:b/>
          <w:bCs/>
          <w:color w:val="auto"/>
          <w:spacing w:val="3"/>
          <w:sz w:val="31"/>
          <w:szCs w:val="31"/>
        </w:rPr>
        <w:t>2</w:t>
      </w:r>
      <w:r>
        <w:rPr>
          <w:rFonts w:ascii="黑体" w:hAnsi="黑体" w:eastAsia="黑体" w:cs="黑体"/>
          <w:color w:val="auto"/>
          <w:spacing w:val="3"/>
          <w:sz w:val="31"/>
          <w:szCs w:val="31"/>
        </w:rPr>
        <w:t>、法定代表人证明书</w:t>
      </w:r>
      <w:bookmarkEnd w:id="97"/>
      <w:bookmarkEnd w:id="98"/>
    </w:p>
    <w:p w14:paraId="4E26AA44">
      <w:pPr>
        <w:spacing w:line="270" w:lineRule="auto"/>
        <w:rPr>
          <w:rFonts w:ascii="Arial"/>
          <w:color w:val="auto"/>
          <w:sz w:val="21"/>
        </w:rPr>
      </w:pPr>
    </w:p>
    <w:p w14:paraId="7D7822F1">
      <w:pPr>
        <w:spacing w:line="270" w:lineRule="auto"/>
        <w:rPr>
          <w:rFonts w:ascii="Arial"/>
          <w:color w:val="auto"/>
          <w:sz w:val="21"/>
        </w:rPr>
      </w:pPr>
    </w:p>
    <w:p w14:paraId="4EDE330E">
      <w:pPr>
        <w:spacing w:line="271" w:lineRule="auto"/>
        <w:rPr>
          <w:rFonts w:ascii="Arial"/>
          <w:color w:val="auto"/>
          <w:sz w:val="21"/>
        </w:rPr>
      </w:pPr>
    </w:p>
    <w:p w14:paraId="23EFB2E3">
      <w:pPr>
        <w:spacing w:before="95" w:line="224" w:lineRule="auto"/>
        <w:ind w:left="3515"/>
        <w:rPr>
          <w:rFonts w:ascii="宋体" w:hAnsi="宋体" w:eastAsia="宋体" w:cs="宋体"/>
          <w:color w:val="auto"/>
          <w:sz w:val="29"/>
          <w:szCs w:val="29"/>
        </w:rPr>
      </w:pPr>
      <w:r>
        <w:rPr>
          <w:rFonts w:ascii="宋体" w:hAnsi="宋体" w:eastAsia="宋体" w:cs="宋体"/>
          <w:color w:val="auto"/>
          <w:spacing w:val="11"/>
          <w:sz w:val="29"/>
          <w:szCs w:val="29"/>
        </w:rPr>
        <w:t>法</w:t>
      </w:r>
      <w:r>
        <w:rPr>
          <w:rFonts w:ascii="宋体" w:hAnsi="宋体" w:eastAsia="宋体" w:cs="宋体"/>
          <w:color w:val="auto"/>
          <w:spacing w:val="9"/>
          <w:sz w:val="29"/>
          <w:szCs w:val="29"/>
        </w:rPr>
        <w:t>定代表人证明书</w:t>
      </w:r>
    </w:p>
    <w:p w14:paraId="420A8F96">
      <w:pPr>
        <w:spacing w:line="278" w:lineRule="auto"/>
        <w:rPr>
          <w:rFonts w:ascii="Arial"/>
          <w:color w:val="auto"/>
          <w:sz w:val="21"/>
        </w:rPr>
      </w:pPr>
    </w:p>
    <w:p w14:paraId="0867163C">
      <w:pPr>
        <w:spacing w:line="278" w:lineRule="auto"/>
        <w:rPr>
          <w:rFonts w:ascii="Arial"/>
          <w:color w:val="auto"/>
          <w:sz w:val="21"/>
        </w:rPr>
      </w:pPr>
    </w:p>
    <w:p w14:paraId="0180D164">
      <w:pPr>
        <w:spacing w:before="75" w:line="227" w:lineRule="auto"/>
        <w:ind w:left="10"/>
        <w:rPr>
          <w:rFonts w:ascii="宋体" w:hAnsi="宋体" w:eastAsia="宋体" w:cs="宋体"/>
          <w:color w:val="auto"/>
          <w:sz w:val="23"/>
          <w:szCs w:val="23"/>
        </w:rPr>
      </w:pPr>
      <w:r>
        <w:rPr>
          <w:rFonts w:ascii="宋体" w:hAnsi="宋体" w:eastAsia="宋体" w:cs="宋体"/>
          <w:color w:val="auto"/>
          <w:spacing w:val="4"/>
          <w:sz w:val="23"/>
          <w:szCs w:val="23"/>
        </w:rPr>
        <w:t>致： 青海拓</w:t>
      </w:r>
      <w:r>
        <w:rPr>
          <w:rFonts w:ascii="宋体" w:hAnsi="宋体" w:eastAsia="宋体" w:cs="宋体"/>
          <w:color w:val="auto"/>
          <w:spacing w:val="3"/>
          <w:sz w:val="23"/>
          <w:szCs w:val="23"/>
        </w:rPr>
        <w:t>鑫</w:t>
      </w:r>
      <w:r>
        <w:rPr>
          <w:rFonts w:ascii="宋体" w:hAnsi="宋体" w:eastAsia="宋体" w:cs="宋体"/>
          <w:color w:val="auto"/>
          <w:spacing w:val="2"/>
          <w:sz w:val="23"/>
          <w:szCs w:val="23"/>
        </w:rPr>
        <w:t>工程项目管理有限公司</w:t>
      </w:r>
    </w:p>
    <w:p w14:paraId="397AFC46">
      <w:pPr>
        <w:spacing w:line="260" w:lineRule="auto"/>
        <w:rPr>
          <w:rFonts w:ascii="Arial"/>
          <w:color w:val="auto"/>
          <w:sz w:val="21"/>
        </w:rPr>
      </w:pPr>
    </w:p>
    <w:p w14:paraId="5DA4F021">
      <w:pPr>
        <w:spacing w:line="260" w:lineRule="auto"/>
        <w:rPr>
          <w:rFonts w:ascii="Arial"/>
          <w:color w:val="auto"/>
          <w:sz w:val="21"/>
        </w:rPr>
      </w:pPr>
    </w:p>
    <w:p w14:paraId="1D5C40C2">
      <w:pPr>
        <w:tabs>
          <w:tab w:val="left" w:pos="615"/>
        </w:tabs>
        <w:spacing w:before="75" w:line="226" w:lineRule="auto"/>
        <w:ind w:left="481"/>
        <w:rPr>
          <w:rFonts w:ascii="宋体" w:hAnsi="宋体" w:eastAsia="宋体" w:cs="宋体"/>
          <w:color w:val="auto"/>
          <w:sz w:val="23"/>
          <w:szCs w:val="23"/>
        </w:rPr>
      </w:pPr>
      <w:r>
        <w:rPr>
          <w:rFonts w:ascii="宋体" w:hAnsi="宋体" w:eastAsia="宋体" w:cs="宋体"/>
          <w:color w:val="auto"/>
          <w:sz w:val="23"/>
          <w:szCs w:val="23"/>
          <w:u w:val="single" w:color="auto"/>
        </w:rPr>
        <w:tab/>
      </w:r>
      <w:r>
        <w:rPr>
          <w:rFonts w:ascii="宋体" w:hAnsi="宋体" w:eastAsia="宋体" w:cs="宋体"/>
          <w:color w:val="auto"/>
          <w:spacing w:val="8"/>
          <w:sz w:val="23"/>
          <w:szCs w:val="23"/>
          <w:u w:val="single" w:color="auto"/>
        </w:rPr>
        <w:t>(</w:t>
      </w:r>
      <w:r>
        <w:rPr>
          <w:rFonts w:ascii="宋体" w:hAnsi="宋体" w:eastAsia="宋体" w:cs="宋体"/>
          <w:color w:val="auto"/>
          <w:spacing w:val="7"/>
          <w:sz w:val="23"/>
          <w:szCs w:val="23"/>
          <w:u w:val="single" w:color="auto"/>
        </w:rPr>
        <w:t>法</w:t>
      </w:r>
      <w:r>
        <w:rPr>
          <w:rFonts w:ascii="宋体" w:hAnsi="宋体" w:eastAsia="宋体" w:cs="宋体"/>
          <w:color w:val="auto"/>
          <w:spacing w:val="4"/>
          <w:sz w:val="23"/>
          <w:szCs w:val="23"/>
          <w:u w:val="single" w:color="auto"/>
        </w:rPr>
        <w:t xml:space="preserve">定代表人姓名)    </w:t>
      </w:r>
      <w:r>
        <w:rPr>
          <w:rFonts w:ascii="宋体" w:hAnsi="宋体" w:eastAsia="宋体" w:cs="宋体"/>
          <w:color w:val="auto"/>
          <w:spacing w:val="4"/>
          <w:sz w:val="23"/>
          <w:szCs w:val="23"/>
        </w:rPr>
        <w:t>现任我单位</w:t>
      </w:r>
      <w:r>
        <w:rPr>
          <w:rFonts w:hint="eastAsia" w:ascii="宋体" w:hAnsi="宋体" w:eastAsia="宋体" w:cs="宋体"/>
          <w:color w:val="auto"/>
          <w:spacing w:val="4"/>
          <w:sz w:val="23"/>
          <w:szCs w:val="23"/>
          <w:u w:val="single"/>
          <w:lang w:val="en-US" w:eastAsia="zh-CN"/>
        </w:rPr>
        <w:t xml:space="preserve">          </w:t>
      </w:r>
      <w:r>
        <w:rPr>
          <w:rFonts w:ascii="宋体" w:hAnsi="宋体" w:eastAsia="宋体" w:cs="宋体"/>
          <w:color w:val="auto"/>
          <w:spacing w:val="4"/>
          <w:sz w:val="23"/>
          <w:szCs w:val="23"/>
        </w:rPr>
        <w:t>职务，为法定代表人，特此证明。</w:t>
      </w:r>
    </w:p>
    <w:p w14:paraId="63871D00">
      <w:pPr>
        <w:spacing w:line="260" w:lineRule="auto"/>
        <w:rPr>
          <w:rFonts w:ascii="Arial"/>
          <w:color w:val="auto"/>
          <w:sz w:val="21"/>
        </w:rPr>
      </w:pPr>
    </w:p>
    <w:p w14:paraId="4C6FD0EE">
      <w:pPr>
        <w:spacing w:line="261" w:lineRule="auto"/>
        <w:rPr>
          <w:rFonts w:ascii="Arial"/>
          <w:color w:val="auto"/>
          <w:sz w:val="21"/>
        </w:rPr>
      </w:pPr>
    </w:p>
    <w:p w14:paraId="266ABAAB">
      <w:pPr>
        <w:spacing w:before="75" w:line="226" w:lineRule="auto"/>
        <w:ind w:left="11"/>
        <w:rPr>
          <w:rFonts w:ascii="宋体" w:hAnsi="宋体" w:eastAsia="宋体" w:cs="宋体"/>
          <w:color w:val="auto"/>
          <w:sz w:val="23"/>
          <w:szCs w:val="23"/>
        </w:rPr>
      </w:pPr>
      <w:r>
        <w:rPr>
          <w:rFonts w:ascii="宋体" w:hAnsi="宋体" w:eastAsia="宋体" w:cs="宋体"/>
          <w:color w:val="auto"/>
          <w:spacing w:val="3"/>
          <w:sz w:val="23"/>
          <w:szCs w:val="23"/>
        </w:rPr>
        <w:t>法定代表人基本情况</w:t>
      </w:r>
      <w:r>
        <w:rPr>
          <w:rFonts w:ascii="宋体" w:hAnsi="宋体" w:eastAsia="宋体" w:cs="宋体"/>
          <w:color w:val="auto"/>
          <w:spacing w:val="2"/>
          <w:sz w:val="23"/>
          <w:szCs w:val="23"/>
        </w:rPr>
        <w:t>：</w:t>
      </w:r>
    </w:p>
    <w:p w14:paraId="5A608375">
      <w:pPr>
        <w:spacing w:line="260" w:lineRule="auto"/>
        <w:rPr>
          <w:rFonts w:ascii="Arial"/>
          <w:color w:val="auto"/>
          <w:sz w:val="21"/>
        </w:rPr>
      </w:pPr>
    </w:p>
    <w:p w14:paraId="38794ED8">
      <w:pPr>
        <w:spacing w:line="260" w:lineRule="auto"/>
        <w:rPr>
          <w:rFonts w:ascii="Arial"/>
          <w:color w:val="auto"/>
          <w:sz w:val="21"/>
        </w:rPr>
      </w:pPr>
    </w:p>
    <w:p w14:paraId="7D5D45AD">
      <w:pPr>
        <w:spacing w:before="75" w:line="227" w:lineRule="auto"/>
        <w:ind w:left="13"/>
        <w:rPr>
          <w:rFonts w:ascii="宋体" w:hAnsi="宋体" w:eastAsia="宋体" w:cs="宋体"/>
          <w:color w:val="auto"/>
          <w:sz w:val="23"/>
          <w:szCs w:val="23"/>
        </w:rPr>
      </w:pPr>
      <w:r>
        <w:rPr>
          <w:rFonts w:ascii="宋体" w:hAnsi="宋体" w:eastAsia="宋体" w:cs="宋体"/>
          <w:color w:val="auto"/>
          <w:spacing w:val="-20"/>
          <w:sz w:val="23"/>
          <w:szCs w:val="23"/>
        </w:rPr>
        <w:t>性别</w:t>
      </w:r>
      <w:r>
        <w:rPr>
          <w:rFonts w:ascii="宋体" w:hAnsi="宋体" w:eastAsia="宋体" w:cs="宋体"/>
          <w:color w:val="auto"/>
          <w:spacing w:val="-14"/>
          <w:sz w:val="23"/>
          <w:szCs w:val="23"/>
        </w:rPr>
        <w:t>：</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10"/>
          <w:sz w:val="23"/>
          <w:szCs w:val="23"/>
        </w:rPr>
        <w:t>年龄：</w:t>
      </w:r>
      <w:r>
        <w:rPr>
          <w:rFonts w:ascii="宋体" w:hAnsi="宋体" w:eastAsia="宋体" w:cs="宋体"/>
          <w:color w:val="auto"/>
          <w:spacing w:val="-10"/>
          <w:sz w:val="23"/>
          <w:szCs w:val="23"/>
          <w:u w:val="single" w:color="auto"/>
        </w:rPr>
        <w:t xml:space="preserve">              </w:t>
      </w:r>
      <w:r>
        <w:rPr>
          <w:rFonts w:ascii="宋体" w:hAnsi="宋体" w:eastAsia="宋体" w:cs="宋体"/>
          <w:color w:val="auto"/>
          <w:spacing w:val="-10"/>
          <w:sz w:val="23"/>
          <w:szCs w:val="23"/>
        </w:rPr>
        <w:t>民族：</w:t>
      </w:r>
      <w:r>
        <w:rPr>
          <w:rFonts w:ascii="宋体" w:hAnsi="宋体" w:eastAsia="宋体" w:cs="宋体"/>
          <w:color w:val="auto"/>
          <w:sz w:val="23"/>
          <w:szCs w:val="23"/>
          <w:u w:val="single" w:color="auto"/>
        </w:rPr>
        <w:t xml:space="preserve">          </w:t>
      </w:r>
    </w:p>
    <w:p w14:paraId="23218666">
      <w:pPr>
        <w:spacing w:line="260" w:lineRule="auto"/>
        <w:rPr>
          <w:rFonts w:ascii="Arial"/>
          <w:color w:val="auto"/>
          <w:sz w:val="21"/>
        </w:rPr>
      </w:pPr>
    </w:p>
    <w:p w14:paraId="48AA5AA1">
      <w:pPr>
        <w:spacing w:line="260" w:lineRule="auto"/>
        <w:rPr>
          <w:rFonts w:ascii="Arial"/>
          <w:color w:val="auto"/>
          <w:sz w:val="21"/>
        </w:rPr>
      </w:pPr>
    </w:p>
    <w:p w14:paraId="5E897712">
      <w:pPr>
        <w:spacing w:before="74" w:line="237" w:lineRule="auto"/>
        <w:ind w:left="10"/>
        <w:rPr>
          <w:rFonts w:ascii="宋体" w:hAnsi="宋体" w:eastAsia="宋体" w:cs="宋体"/>
          <w:color w:val="auto"/>
          <w:sz w:val="23"/>
          <w:szCs w:val="23"/>
        </w:rPr>
      </w:pPr>
      <w:r>
        <w:rPr>
          <w:rFonts w:ascii="宋体" w:hAnsi="宋体" w:eastAsia="宋体" w:cs="宋体"/>
          <w:color w:val="auto"/>
          <w:spacing w:val="-36"/>
          <w:sz w:val="23"/>
          <w:szCs w:val="23"/>
        </w:rPr>
        <w:t>地</w:t>
      </w:r>
      <w:r>
        <w:rPr>
          <w:rFonts w:ascii="宋体" w:hAnsi="宋体" w:eastAsia="宋体" w:cs="宋体"/>
          <w:color w:val="auto"/>
          <w:spacing w:val="-34"/>
          <w:sz w:val="23"/>
          <w:szCs w:val="23"/>
        </w:rPr>
        <w:t>址：</w:t>
      </w:r>
      <w:r>
        <w:rPr>
          <w:rFonts w:ascii="宋体" w:hAnsi="宋体" w:eastAsia="宋体" w:cs="宋体"/>
          <w:color w:val="auto"/>
          <w:sz w:val="23"/>
          <w:szCs w:val="23"/>
          <w:u w:val="single" w:color="auto"/>
        </w:rPr>
        <w:t xml:space="preserve">                                               </w:t>
      </w:r>
    </w:p>
    <w:p w14:paraId="20ECFF86">
      <w:pPr>
        <w:spacing w:line="254" w:lineRule="auto"/>
        <w:rPr>
          <w:rFonts w:ascii="Arial"/>
          <w:color w:val="auto"/>
          <w:sz w:val="21"/>
        </w:rPr>
      </w:pPr>
    </w:p>
    <w:p w14:paraId="3541551A">
      <w:pPr>
        <w:spacing w:line="254" w:lineRule="auto"/>
        <w:rPr>
          <w:rFonts w:ascii="Arial"/>
          <w:color w:val="auto"/>
          <w:sz w:val="21"/>
        </w:rPr>
      </w:pPr>
    </w:p>
    <w:p w14:paraId="4EC6ED15">
      <w:pPr>
        <w:spacing w:before="76" w:line="227" w:lineRule="auto"/>
        <w:ind w:left="16"/>
        <w:rPr>
          <w:rFonts w:ascii="宋体" w:hAnsi="宋体" w:eastAsia="宋体" w:cs="宋体"/>
          <w:color w:val="auto"/>
          <w:sz w:val="23"/>
          <w:szCs w:val="23"/>
        </w:rPr>
      </w:pPr>
      <w:r>
        <w:rPr>
          <w:rFonts w:ascii="宋体" w:hAnsi="宋体" w:eastAsia="宋体" w:cs="宋体"/>
          <w:color w:val="auto"/>
          <w:spacing w:val="-22"/>
          <w:sz w:val="23"/>
          <w:szCs w:val="23"/>
        </w:rPr>
        <w:t>身份证号码：</w:t>
      </w:r>
      <w:r>
        <w:rPr>
          <w:rFonts w:ascii="宋体" w:hAnsi="宋体" w:eastAsia="宋体" w:cs="宋体"/>
          <w:color w:val="auto"/>
          <w:sz w:val="23"/>
          <w:szCs w:val="23"/>
          <w:u w:val="single" w:color="auto"/>
        </w:rPr>
        <w:t xml:space="preserve">                                         </w:t>
      </w:r>
    </w:p>
    <w:p w14:paraId="214812D3">
      <w:pPr>
        <w:spacing w:line="259" w:lineRule="auto"/>
        <w:rPr>
          <w:rFonts w:ascii="Arial"/>
          <w:color w:val="auto"/>
          <w:sz w:val="21"/>
        </w:rPr>
      </w:pPr>
    </w:p>
    <w:p w14:paraId="5F966AE7">
      <w:pPr>
        <w:spacing w:line="260" w:lineRule="auto"/>
        <w:rPr>
          <w:rFonts w:ascii="Arial"/>
          <w:color w:val="auto"/>
          <w:sz w:val="21"/>
        </w:rPr>
      </w:pPr>
    </w:p>
    <w:p w14:paraId="36ADF856">
      <w:pPr>
        <w:spacing w:before="75" w:line="226" w:lineRule="auto"/>
        <w:ind w:left="29"/>
        <w:rPr>
          <w:rFonts w:ascii="宋体" w:hAnsi="宋体" w:eastAsia="宋体" w:cs="宋体"/>
          <w:color w:val="auto"/>
          <w:sz w:val="23"/>
          <w:szCs w:val="23"/>
        </w:rPr>
      </w:pPr>
      <w:r>
        <w:rPr>
          <w:rFonts w:ascii="宋体" w:hAnsi="宋体" w:eastAsia="宋体" w:cs="宋体"/>
          <w:color w:val="auto"/>
          <w:spacing w:val="24"/>
          <w:sz w:val="23"/>
          <w:szCs w:val="23"/>
        </w:rPr>
        <w:t>附</w:t>
      </w:r>
      <w:r>
        <w:rPr>
          <w:rFonts w:ascii="宋体" w:hAnsi="宋体" w:eastAsia="宋体" w:cs="宋体"/>
          <w:color w:val="auto"/>
          <w:spacing w:val="16"/>
          <w:sz w:val="23"/>
          <w:szCs w:val="23"/>
        </w:rPr>
        <w:t>：</w:t>
      </w:r>
      <w:r>
        <w:rPr>
          <w:rFonts w:ascii="宋体" w:hAnsi="宋体" w:eastAsia="宋体" w:cs="宋体"/>
          <w:color w:val="auto"/>
          <w:spacing w:val="12"/>
          <w:sz w:val="23"/>
          <w:szCs w:val="23"/>
        </w:rPr>
        <w:t xml:space="preserve"> 法定代表人第二代身份证双面扫描(或复印)件。</w:t>
      </w:r>
    </w:p>
    <w:p w14:paraId="1C3B0F54">
      <w:pPr>
        <w:rPr>
          <w:color w:val="auto"/>
        </w:rPr>
      </w:pPr>
    </w:p>
    <w:p w14:paraId="0B52C289">
      <w:pPr>
        <w:rPr>
          <w:color w:val="auto"/>
        </w:rPr>
      </w:pPr>
    </w:p>
    <w:p w14:paraId="542EE70D">
      <w:pPr>
        <w:rPr>
          <w:color w:val="auto"/>
        </w:rPr>
      </w:pPr>
    </w:p>
    <w:p w14:paraId="2020A97C">
      <w:pPr>
        <w:rPr>
          <w:color w:val="auto"/>
        </w:rPr>
      </w:pPr>
    </w:p>
    <w:p w14:paraId="53720930">
      <w:pPr>
        <w:rPr>
          <w:color w:val="auto"/>
        </w:rPr>
      </w:pPr>
    </w:p>
    <w:p w14:paraId="7184B9E1">
      <w:pPr>
        <w:spacing w:line="172" w:lineRule="exact"/>
        <w:rPr>
          <w:color w:val="auto"/>
        </w:rPr>
      </w:pPr>
    </w:p>
    <w:p w14:paraId="072205EF">
      <w:pPr>
        <w:rPr>
          <w:color w:val="auto"/>
        </w:rPr>
        <w:sectPr>
          <w:headerReference r:id="rId40" w:type="default"/>
          <w:footerReference r:id="rId41" w:type="default"/>
          <w:pgSz w:w="11906" w:h="16839"/>
          <w:pgMar w:top="1239" w:right="1246" w:bottom="1192" w:left="1246" w:header="1225" w:footer="1030" w:gutter="0"/>
          <w:pgNumType w:fmt="decimal"/>
          <w:cols w:space="720" w:num="1"/>
        </w:sectPr>
      </w:pPr>
    </w:p>
    <w:p w14:paraId="773D36DA">
      <w:pPr>
        <w:spacing w:before="48" w:line="228" w:lineRule="auto"/>
        <w:ind w:left="5219"/>
        <w:rPr>
          <w:rFonts w:ascii="宋体" w:hAnsi="宋体" w:eastAsia="宋体" w:cs="宋体"/>
          <w:color w:val="auto"/>
          <w:sz w:val="23"/>
          <w:szCs w:val="23"/>
        </w:rPr>
      </w:pPr>
      <w:r>
        <w:rPr>
          <w:rFonts w:ascii="宋体" w:hAnsi="宋体" w:eastAsia="宋体" w:cs="宋体"/>
          <w:color w:val="auto"/>
          <w:spacing w:val="-1"/>
          <w:sz w:val="23"/>
          <w:szCs w:val="23"/>
        </w:rPr>
        <w:t>供应商</w:t>
      </w:r>
      <w:r>
        <w:rPr>
          <w:rFonts w:ascii="宋体" w:hAnsi="宋体" w:eastAsia="宋体" w:cs="宋体"/>
          <w:color w:val="auto"/>
          <w:spacing w:val="1"/>
          <w:sz w:val="23"/>
          <w:szCs w:val="23"/>
        </w:rPr>
        <w:t>名称：</w:t>
      </w:r>
    </w:p>
    <w:p w14:paraId="26993AE2">
      <w:pPr>
        <w:spacing w:line="259" w:lineRule="auto"/>
        <w:rPr>
          <w:rFonts w:ascii="Arial"/>
          <w:color w:val="auto"/>
          <w:sz w:val="21"/>
        </w:rPr>
      </w:pPr>
    </w:p>
    <w:p w14:paraId="7498288E">
      <w:pPr>
        <w:spacing w:line="259" w:lineRule="auto"/>
        <w:rPr>
          <w:rFonts w:ascii="Arial"/>
          <w:color w:val="auto"/>
          <w:sz w:val="21"/>
        </w:rPr>
      </w:pPr>
    </w:p>
    <w:p w14:paraId="2A92FDEE">
      <w:pPr>
        <w:spacing w:before="75" w:line="226" w:lineRule="auto"/>
        <w:ind w:left="4381"/>
        <w:rPr>
          <w:rFonts w:ascii="宋体" w:hAnsi="宋体" w:eastAsia="宋体" w:cs="宋体"/>
          <w:color w:val="auto"/>
          <w:sz w:val="23"/>
          <w:szCs w:val="23"/>
        </w:rPr>
      </w:pPr>
      <w:r>
        <w:rPr>
          <w:rFonts w:ascii="宋体" w:hAnsi="宋体" w:eastAsia="宋体" w:cs="宋体"/>
          <w:color w:val="auto"/>
          <w:spacing w:val="-2"/>
          <w:sz w:val="23"/>
          <w:szCs w:val="23"/>
        </w:rPr>
        <w:t>法定代</w:t>
      </w:r>
      <w:r>
        <w:rPr>
          <w:rFonts w:ascii="宋体" w:hAnsi="宋体" w:eastAsia="宋体" w:cs="宋体"/>
          <w:color w:val="auto"/>
          <w:spacing w:val="-1"/>
          <w:sz w:val="23"/>
          <w:szCs w:val="23"/>
        </w:rPr>
        <w:t>表人：</w:t>
      </w:r>
    </w:p>
    <w:p w14:paraId="628F41A0">
      <w:pPr>
        <w:spacing w:line="14" w:lineRule="auto"/>
        <w:rPr>
          <w:rFonts w:ascii="Arial"/>
          <w:color w:val="auto"/>
          <w:sz w:val="2"/>
        </w:rPr>
      </w:pPr>
      <w:r>
        <w:rPr>
          <w:rFonts w:ascii="Arial" w:hAnsi="Arial" w:eastAsia="Arial" w:cs="Arial"/>
          <w:color w:val="auto"/>
          <w:sz w:val="2"/>
          <w:szCs w:val="2"/>
        </w:rPr>
        <w:br w:type="column"/>
      </w:r>
    </w:p>
    <w:p w14:paraId="730E2325">
      <w:pPr>
        <w:spacing w:before="46" w:line="227" w:lineRule="auto"/>
        <w:ind w:left="605"/>
        <w:rPr>
          <w:rFonts w:ascii="宋体" w:hAnsi="宋体" w:eastAsia="宋体" w:cs="宋体"/>
          <w:color w:val="auto"/>
          <w:sz w:val="23"/>
          <w:szCs w:val="23"/>
        </w:rPr>
      </w:pPr>
      <w:r>
        <w:rPr>
          <w:rFonts w:ascii="宋体" w:hAnsi="宋体" w:eastAsia="宋体" w:cs="宋体"/>
          <w:color w:val="auto"/>
          <w:spacing w:val="29"/>
          <w:sz w:val="23"/>
          <w:szCs w:val="23"/>
        </w:rPr>
        <w:t>(</w:t>
      </w:r>
      <w:r>
        <w:rPr>
          <w:rFonts w:ascii="宋体" w:hAnsi="宋体" w:eastAsia="宋体" w:cs="宋体"/>
          <w:color w:val="auto"/>
          <w:spacing w:val="28"/>
          <w:sz w:val="23"/>
          <w:szCs w:val="23"/>
        </w:rPr>
        <w:t>公章)</w:t>
      </w:r>
    </w:p>
    <w:p w14:paraId="23B0439B">
      <w:pPr>
        <w:spacing w:line="261" w:lineRule="auto"/>
        <w:rPr>
          <w:rFonts w:ascii="Arial"/>
          <w:color w:val="auto"/>
          <w:sz w:val="21"/>
        </w:rPr>
      </w:pPr>
    </w:p>
    <w:p w14:paraId="60C8202E">
      <w:pPr>
        <w:spacing w:line="262" w:lineRule="auto"/>
        <w:rPr>
          <w:rFonts w:ascii="Arial"/>
          <w:color w:val="auto"/>
          <w:sz w:val="21"/>
        </w:rPr>
      </w:pPr>
    </w:p>
    <w:p w14:paraId="1E98FACB">
      <w:pPr>
        <w:spacing w:before="72" w:line="466" w:lineRule="exact"/>
        <w:rPr>
          <w:rFonts w:ascii="宋体" w:hAnsi="宋体" w:eastAsia="宋体" w:cs="宋体"/>
          <w:color w:val="auto"/>
          <w:sz w:val="22"/>
          <w:szCs w:val="22"/>
        </w:rPr>
      </w:pPr>
      <w:r>
        <w:rPr>
          <w:rFonts w:ascii="宋体" w:hAnsi="宋体" w:eastAsia="宋体" w:cs="宋体"/>
          <w:color w:val="auto"/>
          <w:spacing w:val="14"/>
          <w:position w:val="17"/>
          <w:sz w:val="22"/>
          <w:szCs w:val="22"/>
        </w:rPr>
        <w:t>(签字或盖章</w:t>
      </w:r>
      <w:r>
        <w:rPr>
          <w:rFonts w:ascii="宋体" w:hAnsi="宋体" w:eastAsia="宋体" w:cs="宋体"/>
          <w:color w:val="auto"/>
          <w:spacing w:val="13"/>
          <w:position w:val="17"/>
          <w:sz w:val="22"/>
          <w:szCs w:val="22"/>
        </w:rPr>
        <w:t>)</w:t>
      </w:r>
    </w:p>
    <w:p w14:paraId="2CEEA3CA">
      <w:pPr>
        <w:spacing w:line="201" w:lineRule="auto"/>
        <w:ind w:left="213"/>
        <w:rPr>
          <w:rFonts w:ascii="宋体" w:hAnsi="宋体" w:eastAsia="宋体" w:cs="宋体"/>
          <w:color w:val="auto"/>
          <w:sz w:val="22"/>
          <w:szCs w:val="22"/>
        </w:rPr>
      </w:pPr>
      <w:r>
        <w:rPr>
          <w:rFonts w:ascii="宋体" w:hAnsi="宋体" w:eastAsia="宋体" w:cs="宋体"/>
          <w:color w:val="auto"/>
          <w:spacing w:val="2"/>
          <w:sz w:val="22"/>
          <w:szCs w:val="22"/>
        </w:rPr>
        <w:t>年</w:t>
      </w:r>
      <w:r>
        <w:rPr>
          <w:rFonts w:ascii="宋体" w:hAnsi="宋体" w:eastAsia="宋体" w:cs="宋体"/>
          <w:color w:val="auto"/>
          <w:spacing w:val="1"/>
          <w:sz w:val="22"/>
          <w:szCs w:val="22"/>
        </w:rPr>
        <w:t xml:space="preserve">   月   日</w:t>
      </w:r>
    </w:p>
    <w:p w14:paraId="724A2BC1">
      <w:pPr>
        <w:rPr>
          <w:color w:val="auto"/>
        </w:rPr>
        <w:sectPr>
          <w:type w:val="continuous"/>
          <w:pgSz w:w="11906" w:h="16839"/>
          <w:pgMar w:top="1239" w:right="1246" w:bottom="1192" w:left="1246" w:header="1225" w:footer="1030" w:gutter="0"/>
          <w:pgNumType w:fmt="decimal"/>
          <w:cols w:equalWidth="0" w:num="2">
            <w:col w:w="7768" w:space="100"/>
            <w:col w:w="1545"/>
          </w:cols>
        </w:sectPr>
      </w:pPr>
    </w:p>
    <w:p w14:paraId="4F31959E">
      <w:pPr>
        <w:spacing w:before="56" w:line="228" w:lineRule="auto"/>
        <w:ind w:left="13"/>
        <w:outlineLvl w:val="1"/>
        <w:rPr>
          <w:rFonts w:ascii="黑体" w:hAnsi="黑体" w:eastAsia="黑体" w:cs="黑体"/>
          <w:color w:val="auto"/>
          <w:sz w:val="31"/>
          <w:szCs w:val="31"/>
        </w:rPr>
      </w:pPr>
      <w:bookmarkStart w:id="99" w:name="_bookmark25"/>
      <w:bookmarkEnd w:id="99"/>
      <w:bookmarkStart w:id="100" w:name="_bookmark22"/>
      <w:bookmarkEnd w:id="100"/>
      <w:bookmarkStart w:id="101" w:name="_Toc14794"/>
      <w:bookmarkStart w:id="102" w:name="_Toc27121"/>
      <w:r>
        <w:rPr>
          <w:rFonts w:ascii="黑体" w:hAnsi="黑体" w:eastAsia="黑体" w:cs="黑体"/>
          <w:color w:val="auto"/>
          <w:spacing w:val="3"/>
          <w:sz w:val="31"/>
          <w:szCs w:val="31"/>
        </w:rPr>
        <w:t xml:space="preserve">格式 </w:t>
      </w:r>
      <w:r>
        <w:rPr>
          <w:rFonts w:ascii="Arial" w:hAnsi="Arial" w:eastAsia="Arial" w:cs="Arial"/>
          <w:b/>
          <w:bCs/>
          <w:color w:val="auto"/>
          <w:spacing w:val="3"/>
          <w:sz w:val="31"/>
          <w:szCs w:val="31"/>
        </w:rPr>
        <w:t>3</w:t>
      </w:r>
      <w:r>
        <w:rPr>
          <w:rFonts w:ascii="黑体" w:hAnsi="黑体" w:eastAsia="黑体" w:cs="黑体"/>
          <w:color w:val="auto"/>
          <w:spacing w:val="3"/>
          <w:sz w:val="31"/>
          <w:szCs w:val="31"/>
        </w:rPr>
        <w:t>、法定代表人授权书</w:t>
      </w:r>
      <w:bookmarkEnd w:id="101"/>
      <w:bookmarkEnd w:id="102"/>
    </w:p>
    <w:p w14:paraId="7481FB30">
      <w:pPr>
        <w:spacing w:line="449" w:lineRule="auto"/>
        <w:rPr>
          <w:rFonts w:ascii="Arial"/>
          <w:color w:val="auto"/>
          <w:sz w:val="21"/>
        </w:rPr>
      </w:pPr>
    </w:p>
    <w:p w14:paraId="4697C498">
      <w:pPr>
        <w:spacing w:before="94" w:line="224" w:lineRule="auto"/>
        <w:ind w:left="3515"/>
        <w:rPr>
          <w:rFonts w:ascii="宋体" w:hAnsi="宋体" w:eastAsia="宋体" w:cs="宋体"/>
          <w:color w:val="auto"/>
          <w:sz w:val="29"/>
          <w:szCs w:val="29"/>
        </w:rPr>
      </w:pPr>
      <w:r>
        <w:rPr>
          <w:rFonts w:ascii="宋体" w:hAnsi="宋体" w:eastAsia="宋体" w:cs="宋体"/>
          <w:color w:val="auto"/>
          <w:spacing w:val="11"/>
          <w:sz w:val="29"/>
          <w:szCs w:val="29"/>
        </w:rPr>
        <w:t>法</w:t>
      </w:r>
      <w:r>
        <w:rPr>
          <w:rFonts w:ascii="宋体" w:hAnsi="宋体" w:eastAsia="宋体" w:cs="宋体"/>
          <w:color w:val="auto"/>
          <w:spacing w:val="9"/>
          <w:sz w:val="29"/>
          <w:szCs w:val="29"/>
        </w:rPr>
        <w:t>定代表人授权书</w:t>
      </w:r>
    </w:p>
    <w:p w14:paraId="25AD025B">
      <w:pPr>
        <w:spacing w:line="278" w:lineRule="auto"/>
        <w:rPr>
          <w:rFonts w:ascii="Arial"/>
          <w:color w:val="auto"/>
          <w:sz w:val="21"/>
        </w:rPr>
      </w:pPr>
    </w:p>
    <w:p w14:paraId="0F2057CA">
      <w:pPr>
        <w:spacing w:line="278" w:lineRule="auto"/>
        <w:rPr>
          <w:rFonts w:ascii="Arial"/>
          <w:color w:val="auto"/>
          <w:sz w:val="21"/>
        </w:rPr>
      </w:pPr>
    </w:p>
    <w:p w14:paraId="672E160B">
      <w:pPr>
        <w:spacing w:before="75" w:line="227" w:lineRule="auto"/>
        <w:ind w:left="10"/>
        <w:rPr>
          <w:rFonts w:ascii="宋体" w:hAnsi="宋体" w:eastAsia="宋体" w:cs="宋体"/>
          <w:color w:val="auto"/>
          <w:sz w:val="23"/>
          <w:szCs w:val="23"/>
        </w:rPr>
      </w:pPr>
      <w:r>
        <w:rPr>
          <w:rFonts w:ascii="宋体" w:hAnsi="宋体" w:eastAsia="宋体" w:cs="宋体"/>
          <w:color w:val="auto"/>
          <w:spacing w:val="4"/>
          <w:sz w:val="23"/>
          <w:szCs w:val="23"/>
        </w:rPr>
        <w:t>致： 青海拓</w:t>
      </w:r>
      <w:r>
        <w:rPr>
          <w:rFonts w:ascii="宋体" w:hAnsi="宋体" w:eastAsia="宋体" w:cs="宋体"/>
          <w:color w:val="auto"/>
          <w:spacing w:val="3"/>
          <w:sz w:val="23"/>
          <w:szCs w:val="23"/>
        </w:rPr>
        <w:t>鑫</w:t>
      </w:r>
      <w:r>
        <w:rPr>
          <w:rFonts w:ascii="宋体" w:hAnsi="宋体" w:eastAsia="宋体" w:cs="宋体"/>
          <w:color w:val="auto"/>
          <w:spacing w:val="2"/>
          <w:sz w:val="23"/>
          <w:szCs w:val="23"/>
        </w:rPr>
        <w:t>工程项目管理有限公司</w:t>
      </w:r>
    </w:p>
    <w:p w14:paraId="40C92E78">
      <w:pPr>
        <w:tabs>
          <w:tab w:val="left" w:pos="855"/>
        </w:tabs>
        <w:spacing w:before="182" w:line="227" w:lineRule="auto"/>
        <w:ind w:left="481"/>
        <w:rPr>
          <w:rFonts w:ascii="宋体" w:hAnsi="宋体" w:eastAsia="宋体" w:cs="宋体"/>
          <w:color w:val="auto"/>
          <w:sz w:val="23"/>
          <w:szCs w:val="23"/>
        </w:rPr>
      </w:pPr>
      <w:r>
        <w:rPr>
          <w:rFonts w:ascii="宋体" w:hAnsi="宋体" w:eastAsia="宋体" w:cs="宋体"/>
          <w:color w:val="auto"/>
          <w:sz w:val="23"/>
          <w:szCs w:val="23"/>
          <w:u w:val="single" w:color="auto"/>
        </w:rPr>
        <w:tab/>
      </w:r>
      <w:r>
        <w:rPr>
          <w:rFonts w:ascii="宋体" w:hAnsi="宋体" w:eastAsia="宋体" w:cs="宋体"/>
          <w:color w:val="auto"/>
          <w:spacing w:val="8"/>
          <w:sz w:val="23"/>
          <w:szCs w:val="23"/>
          <w:u w:val="single" w:color="auto"/>
        </w:rPr>
        <w:t>(供应商</w:t>
      </w:r>
      <w:r>
        <w:rPr>
          <w:rFonts w:ascii="宋体" w:hAnsi="宋体" w:eastAsia="宋体" w:cs="宋体"/>
          <w:color w:val="auto"/>
          <w:spacing w:val="6"/>
          <w:sz w:val="23"/>
          <w:szCs w:val="23"/>
          <w:u w:val="single" w:color="auto"/>
        </w:rPr>
        <w:t>名</w:t>
      </w:r>
      <w:r>
        <w:rPr>
          <w:rFonts w:ascii="宋体" w:hAnsi="宋体" w:eastAsia="宋体" w:cs="宋体"/>
          <w:color w:val="auto"/>
          <w:spacing w:val="4"/>
          <w:sz w:val="23"/>
          <w:szCs w:val="23"/>
          <w:u w:val="single" w:color="auto"/>
        </w:rPr>
        <w:t xml:space="preserve">称)   </w:t>
      </w:r>
      <w:r>
        <w:rPr>
          <w:rFonts w:ascii="宋体" w:hAnsi="宋体" w:eastAsia="宋体" w:cs="宋体"/>
          <w:color w:val="auto"/>
          <w:spacing w:val="4"/>
          <w:sz w:val="23"/>
          <w:szCs w:val="23"/>
        </w:rPr>
        <w:t xml:space="preserve"> 系中华人民共和国合法企业，法定地址</w:t>
      </w:r>
      <w:r>
        <w:rPr>
          <w:rFonts w:ascii="宋体" w:hAnsi="宋体" w:eastAsia="宋体" w:cs="宋体"/>
          <w:color w:val="auto"/>
          <w:spacing w:val="4"/>
          <w:sz w:val="23"/>
          <w:szCs w:val="23"/>
          <w:u w:val="single" w:color="auto"/>
        </w:rPr>
        <w:t xml:space="preserve">              </w:t>
      </w:r>
      <w:r>
        <w:rPr>
          <w:rFonts w:ascii="宋体" w:hAnsi="宋体" w:eastAsia="宋体" w:cs="宋体"/>
          <w:color w:val="auto"/>
          <w:spacing w:val="4"/>
          <w:sz w:val="23"/>
          <w:szCs w:val="23"/>
        </w:rPr>
        <w:t>。</w:t>
      </w:r>
    </w:p>
    <w:p w14:paraId="07C95242">
      <w:pPr>
        <w:tabs>
          <w:tab w:val="left" w:pos="855"/>
        </w:tabs>
        <w:spacing w:before="185" w:line="375" w:lineRule="auto"/>
        <w:ind w:left="56" w:right="2" w:firstLine="424"/>
        <w:rPr>
          <w:rFonts w:ascii="宋体" w:hAnsi="宋体" w:eastAsia="宋体" w:cs="宋体"/>
          <w:color w:val="auto"/>
          <w:sz w:val="23"/>
          <w:szCs w:val="23"/>
        </w:rPr>
      </w:pPr>
      <w:r>
        <w:rPr>
          <w:rFonts w:ascii="宋体" w:hAnsi="宋体" w:eastAsia="宋体" w:cs="宋体"/>
          <w:color w:val="auto"/>
          <w:sz w:val="23"/>
          <w:szCs w:val="23"/>
          <w:u w:val="single" w:color="auto"/>
        </w:rPr>
        <w:tab/>
      </w:r>
      <w:r>
        <w:rPr>
          <w:rFonts w:ascii="宋体" w:hAnsi="宋体" w:eastAsia="宋体" w:cs="宋体"/>
          <w:color w:val="auto"/>
          <w:spacing w:val="1"/>
          <w:sz w:val="23"/>
          <w:szCs w:val="23"/>
          <w:u w:val="single" w:color="auto"/>
        </w:rPr>
        <w:t xml:space="preserve">(法定代表人姓名)   </w:t>
      </w:r>
      <w:r>
        <w:rPr>
          <w:rFonts w:ascii="宋体" w:hAnsi="宋体" w:eastAsia="宋体" w:cs="宋体"/>
          <w:color w:val="auto"/>
          <w:spacing w:val="1"/>
          <w:sz w:val="23"/>
          <w:szCs w:val="23"/>
        </w:rPr>
        <w:t xml:space="preserve"> 特授权</w:t>
      </w:r>
      <w:r>
        <w:rPr>
          <w:rFonts w:ascii="宋体" w:hAnsi="宋体" w:eastAsia="宋体" w:cs="宋体"/>
          <w:color w:val="auto"/>
          <w:spacing w:val="1"/>
          <w:sz w:val="23"/>
          <w:szCs w:val="23"/>
          <w:u w:val="single" w:color="auto"/>
        </w:rPr>
        <w:t xml:space="preserve"> (被授权人姓名) </w:t>
      </w:r>
      <w:r>
        <w:rPr>
          <w:rFonts w:ascii="宋体" w:hAnsi="宋体" w:eastAsia="宋体" w:cs="宋体"/>
          <w:color w:val="auto"/>
          <w:spacing w:val="1"/>
          <w:sz w:val="23"/>
          <w:szCs w:val="23"/>
        </w:rPr>
        <w:t>代表我单位全权办理</w:t>
      </w:r>
      <w:r>
        <w:rPr>
          <w:rFonts w:ascii="宋体" w:hAnsi="宋体" w:eastAsia="宋体" w:cs="宋体"/>
          <w:color w:val="auto"/>
          <w:spacing w:val="1"/>
          <w:sz w:val="23"/>
          <w:szCs w:val="23"/>
          <w:u w:val="single" w:color="auto"/>
        </w:rPr>
        <w:t xml:space="preserve">          </w:t>
      </w:r>
      <w:r>
        <w:rPr>
          <w:rFonts w:ascii="宋体" w:hAnsi="宋体" w:eastAsia="宋体" w:cs="宋体"/>
          <w:color w:val="auto"/>
          <w:sz w:val="23"/>
          <w:szCs w:val="23"/>
          <w:u w:val="single" w:color="auto"/>
        </w:rPr>
        <w:t xml:space="preserve"> </w:t>
      </w:r>
      <w:r>
        <w:rPr>
          <w:rFonts w:ascii="宋体" w:hAnsi="宋体" w:eastAsia="宋体" w:cs="宋体"/>
          <w:color w:val="auto"/>
          <w:sz w:val="23"/>
          <w:szCs w:val="23"/>
        </w:rPr>
        <w:t xml:space="preserve"> 项 </w:t>
      </w:r>
      <w:r>
        <w:rPr>
          <w:rFonts w:ascii="宋体" w:hAnsi="宋体" w:eastAsia="宋体" w:cs="宋体"/>
          <w:color w:val="auto"/>
          <w:spacing w:val="7"/>
          <w:sz w:val="23"/>
          <w:szCs w:val="23"/>
        </w:rPr>
        <w:t>目的磋商答疑等具体工作，并签署全部有关的文件、协议及合同</w:t>
      </w:r>
      <w:r>
        <w:rPr>
          <w:rFonts w:ascii="宋体" w:hAnsi="宋体" w:eastAsia="宋体" w:cs="宋体"/>
          <w:color w:val="auto"/>
          <w:spacing w:val="1"/>
          <w:sz w:val="23"/>
          <w:szCs w:val="23"/>
        </w:rPr>
        <w:t>。</w:t>
      </w:r>
    </w:p>
    <w:p w14:paraId="6EC9D27F">
      <w:pPr>
        <w:spacing w:line="224" w:lineRule="auto"/>
        <w:ind w:left="492"/>
        <w:rPr>
          <w:rFonts w:ascii="宋体" w:hAnsi="宋体" w:eastAsia="宋体" w:cs="宋体"/>
          <w:color w:val="auto"/>
          <w:sz w:val="23"/>
          <w:szCs w:val="23"/>
        </w:rPr>
      </w:pPr>
      <w:r>
        <w:rPr>
          <w:rFonts w:ascii="宋体" w:hAnsi="宋体" w:eastAsia="宋体" w:cs="宋体"/>
          <w:color w:val="auto"/>
          <w:spacing w:val="7"/>
          <w:sz w:val="23"/>
          <w:szCs w:val="23"/>
        </w:rPr>
        <w:t>我单位对被授权人的签名负全部责任</w:t>
      </w:r>
      <w:r>
        <w:rPr>
          <w:rFonts w:ascii="宋体" w:hAnsi="宋体" w:eastAsia="宋体" w:cs="宋体"/>
          <w:color w:val="auto"/>
          <w:spacing w:val="6"/>
          <w:sz w:val="23"/>
          <w:szCs w:val="23"/>
        </w:rPr>
        <w:t>。</w:t>
      </w:r>
    </w:p>
    <w:p w14:paraId="2FFA2A24">
      <w:pPr>
        <w:spacing w:before="188" w:line="375" w:lineRule="auto"/>
        <w:ind w:left="15" w:firstLine="474"/>
        <w:rPr>
          <w:rFonts w:ascii="宋体" w:hAnsi="宋体" w:eastAsia="宋体" w:cs="宋体"/>
          <w:color w:val="auto"/>
          <w:sz w:val="23"/>
          <w:szCs w:val="23"/>
        </w:rPr>
      </w:pPr>
      <w:r>
        <w:rPr>
          <w:rFonts w:ascii="宋体" w:hAnsi="宋体" w:eastAsia="宋体" w:cs="宋体"/>
          <w:color w:val="auto"/>
          <w:spacing w:val="11"/>
          <w:sz w:val="23"/>
          <w:szCs w:val="23"/>
        </w:rPr>
        <w:t>在撤销授权的书面通知以前，本授权书一直有效。被授权人签署的所有文件(在授</w:t>
      </w:r>
      <w:r>
        <w:rPr>
          <w:rFonts w:ascii="宋体" w:hAnsi="宋体" w:eastAsia="宋体" w:cs="宋体"/>
          <w:color w:val="auto"/>
          <w:spacing w:val="7"/>
          <w:sz w:val="23"/>
          <w:szCs w:val="23"/>
        </w:rPr>
        <w:t>权</w:t>
      </w:r>
      <w:r>
        <w:rPr>
          <w:rFonts w:ascii="宋体" w:hAnsi="宋体" w:eastAsia="宋体" w:cs="宋体"/>
          <w:color w:val="auto"/>
          <w:sz w:val="23"/>
          <w:szCs w:val="23"/>
        </w:rPr>
        <w:t xml:space="preserve"> </w:t>
      </w:r>
      <w:r>
        <w:rPr>
          <w:rFonts w:ascii="宋体" w:hAnsi="宋体" w:eastAsia="宋体" w:cs="宋体"/>
          <w:color w:val="auto"/>
          <w:spacing w:val="14"/>
          <w:sz w:val="23"/>
          <w:szCs w:val="23"/>
        </w:rPr>
        <w:t>书</w:t>
      </w:r>
      <w:r>
        <w:rPr>
          <w:rFonts w:ascii="宋体" w:hAnsi="宋体" w:eastAsia="宋体" w:cs="宋体"/>
          <w:color w:val="auto"/>
          <w:spacing w:val="13"/>
          <w:sz w:val="23"/>
          <w:szCs w:val="23"/>
        </w:rPr>
        <w:t>有效期内签署的)不因授权的撤销而失效。</w:t>
      </w:r>
    </w:p>
    <w:p w14:paraId="29C6F2D8">
      <w:pPr>
        <w:spacing w:before="1" w:line="382" w:lineRule="auto"/>
        <w:ind w:left="11" w:right="2" w:firstLine="478"/>
        <w:rPr>
          <w:rFonts w:ascii="宋体" w:hAnsi="宋体" w:eastAsia="宋体" w:cs="宋体"/>
          <w:color w:val="auto"/>
          <w:sz w:val="23"/>
          <w:szCs w:val="23"/>
        </w:rPr>
      </w:pPr>
      <w:r>
        <w:rPr>
          <w:rFonts w:ascii="宋体" w:hAnsi="宋体" w:eastAsia="宋体" w:cs="宋体"/>
          <w:color w:val="auto"/>
          <w:spacing w:val="6"/>
          <w:sz w:val="23"/>
          <w:szCs w:val="23"/>
        </w:rPr>
        <w:t>授权期限：自</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 xml:space="preserve"> 年</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月</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 xml:space="preserve"> 日起至</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年</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月</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日止(授权期限必须满</w:t>
      </w:r>
      <w:r>
        <w:rPr>
          <w:rFonts w:ascii="宋体" w:hAnsi="宋体" w:eastAsia="宋体" w:cs="宋体"/>
          <w:color w:val="auto"/>
          <w:spacing w:val="2"/>
          <w:sz w:val="23"/>
          <w:szCs w:val="23"/>
        </w:rPr>
        <w:t>足</w:t>
      </w:r>
      <w:r>
        <w:rPr>
          <w:rFonts w:ascii="宋体" w:hAnsi="宋体" w:eastAsia="宋体" w:cs="宋体"/>
          <w:color w:val="auto"/>
          <w:sz w:val="23"/>
          <w:szCs w:val="23"/>
        </w:rPr>
        <w:t xml:space="preserve">投 </w:t>
      </w:r>
      <w:r>
        <w:rPr>
          <w:rFonts w:ascii="宋体" w:hAnsi="宋体" w:eastAsia="宋体" w:cs="宋体"/>
          <w:color w:val="auto"/>
          <w:spacing w:val="18"/>
          <w:sz w:val="23"/>
          <w:szCs w:val="23"/>
        </w:rPr>
        <w:t>标</w:t>
      </w:r>
      <w:r>
        <w:rPr>
          <w:rFonts w:ascii="宋体" w:hAnsi="宋体" w:eastAsia="宋体" w:cs="宋体"/>
          <w:color w:val="auto"/>
          <w:spacing w:val="17"/>
          <w:sz w:val="23"/>
          <w:szCs w:val="23"/>
        </w:rPr>
        <w:t>有效期的要求)。</w:t>
      </w:r>
    </w:p>
    <w:p w14:paraId="7CD50352">
      <w:pPr>
        <w:spacing w:line="317" w:lineRule="auto"/>
        <w:rPr>
          <w:rFonts w:ascii="Arial"/>
          <w:color w:val="auto"/>
          <w:sz w:val="21"/>
        </w:rPr>
      </w:pPr>
    </w:p>
    <w:p w14:paraId="48C72C6D">
      <w:pPr>
        <w:spacing w:before="75" w:line="227" w:lineRule="auto"/>
        <w:ind w:left="10"/>
        <w:rPr>
          <w:rFonts w:ascii="宋体" w:hAnsi="宋体" w:eastAsia="宋体" w:cs="宋体"/>
          <w:color w:val="auto"/>
          <w:sz w:val="23"/>
          <w:szCs w:val="23"/>
        </w:rPr>
      </w:pPr>
      <w:r>
        <w:rPr>
          <w:rFonts w:ascii="宋体" w:hAnsi="宋体" w:eastAsia="宋体" w:cs="宋体"/>
          <w:color w:val="auto"/>
          <w:spacing w:val="-15"/>
          <w:sz w:val="23"/>
          <w:szCs w:val="23"/>
        </w:rPr>
        <w:t>被</w:t>
      </w:r>
      <w:r>
        <w:rPr>
          <w:rFonts w:ascii="宋体" w:hAnsi="宋体" w:eastAsia="宋体" w:cs="宋体"/>
          <w:color w:val="auto"/>
          <w:spacing w:val="-10"/>
          <w:sz w:val="23"/>
          <w:szCs w:val="23"/>
        </w:rPr>
        <w:t>授权人联系电话：</w:t>
      </w:r>
      <w:r>
        <w:rPr>
          <w:rFonts w:ascii="宋体" w:hAnsi="宋体" w:eastAsia="宋体" w:cs="宋体"/>
          <w:color w:val="auto"/>
          <w:sz w:val="23"/>
          <w:szCs w:val="23"/>
          <w:u w:val="single" w:color="auto"/>
        </w:rPr>
        <w:t xml:space="preserve">                 </w:t>
      </w:r>
    </w:p>
    <w:p w14:paraId="387ACD61">
      <w:pPr>
        <w:spacing w:before="185" w:line="224" w:lineRule="auto"/>
        <w:ind w:left="10"/>
        <w:rPr>
          <w:rFonts w:ascii="宋体" w:hAnsi="宋体" w:eastAsia="宋体" w:cs="宋体"/>
          <w:color w:val="auto"/>
          <w:sz w:val="23"/>
          <w:szCs w:val="23"/>
        </w:rPr>
      </w:pPr>
      <w:r>
        <w:rPr>
          <w:rFonts w:ascii="宋体" w:hAnsi="宋体" w:eastAsia="宋体" w:cs="宋体"/>
          <w:color w:val="auto"/>
          <w:spacing w:val="18"/>
          <w:sz w:val="23"/>
          <w:szCs w:val="23"/>
        </w:rPr>
        <w:t>被</w:t>
      </w:r>
      <w:r>
        <w:rPr>
          <w:rFonts w:ascii="宋体" w:hAnsi="宋体" w:eastAsia="宋体" w:cs="宋体"/>
          <w:color w:val="auto"/>
          <w:spacing w:val="10"/>
          <w:sz w:val="23"/>
          <w:szCs w:val="23"/>
        </w:rPr>
        <w:t>授</w:t>
      </w:r>
      <w:r>
        <w:rPr>
          <w:rFonts w:ascii="宋体" w:hAnsi="宋体" w:eastAsia="宋体" w:cs="宋体"/>
          <w:color w:val="auto"/>
          <w:spacing w:val="9"/>
          <w:sz w:val="23"/>
          <w:szCs w:val="23"/>
        </w:rPr>
        <w:t>权人(委托代理人)签名：</w:t>
      </w:r>
      <w:r>
        <w:rPr>
          <w:rFonts w:ascii="宋体" w:hAnsi="宋体" w:eastAsia="宋体" w:cs="宋体"/>
          <w:color w:val="auto"/>
          <w:spacing w:val="9"/>
          <w:sz w:val="23"/>
          <w:szCs w:val="23"/>
          <w:u w:val="single" w:color="auto"/>
        </w:rPr>
        <w:t xml:space="preserve">             </w:t>
      </w:r>
      <w:r>
        <w:rPr>
          <w:rFonts w:ascii="宋体" w:hAnsi="宋体" w:eastAsia="宋体" w:cs="宋体"/>
          <w:color w:val="auto"/>
          <w:spacing w:val="9"/>
          <w:sz w:val="23"/>
          <w:szCs w:val="23"/>
        </w:rPr>
        <w:t>授权人(法定代表人)签名：</w:t>
      </w:r>
      <w:r>
        <w:rPr>
          <w:rFonts w:ascii="宋体" w:hAnsi="宋体" w:eastAsia="宋体" w:cs="宋体"/>
          <w:color w:val="auto"/>
          <w:sz w:val="23"/>
          <w:szCs w:val="23"/>
          <w:u w:val="single" w:color="auto"/>
        </w:rPr>
        <w:t xml:space="preserve">           </w:t>
      </w:r>
    </w:p>
    <w:p w14:paraId="0D4D4972">
      <w:pPr>
        <w:spacing w:before="187" w:line="227" w:lineRule="auto"/>
        <w:ind w:left="11"/>
        <w:rPr>
          <w:rFonts w:ascii="宋体" w:hAnsi="宋体" w:eastAsia="宋体" w:cs="宋体"/>
          <w:color w:val="auto"/>
          <w:sz w:val="23"/>
          <w:szCs w:val="23"/>
        </w:rPr>
      </w:pPr>
      <w:r>
        <w:rPr>
          <w:rFonts w:ascii="宋体" w:hAnsi="宋体" w:eastAsia="宋体" w:cs="宋体"/>
          <w:color w:val="auto"/>
          <w:spacing w:val="-12"/>
          <w:sz w:val="23"/>
          <w:szCs w:val="23"/>
        </w:rPr>
        <w:t>职务</w:t>
      </w:r>
      <w:r>
        <w:rPr>
          <w:rFonts w:ascii="宋体" w:hAnsi="宋体" w:eastAsia="宋体" w:cs="宋体"/>
          <w:color w:val="auto"/>
          <w:spacing w:val="-8"/>
          <w:sz w:val="23"/>
          <w:szCs w:val="23"/>
        </w:rPr>
        <w:t>：</w:t>
      </w:r>
      <w:r>
        <w:rPr>
          <w:rFonts w:ascii="宋体" w:hAnsi="宋体" w:eastAsia="宋体" w:cs="宋体"/>
          <w:color w:val="auto"/>
          <w:spacing w:val="-6"/>
          <w:sz w:val="23"/>
          <w:szCs w:val="23"/>
          <w:u w:val="single" w:color="auto"/>
        </w:rPr>
        <w:t xml:space="preserve">                        </w:t>
      </w:r>
      <w:r>
        <w:rPr>
          <w:rFonts w:ascii="宋体" w:hAnsi="宋体" w:eastAsia="宋体" w:cs="宋体"/>
          <w:color w:val="auto"/>
          <w:spacing w:val="-6"/>
          <w:sz w:val="23"/>
          <w:szCs w:val="23"/>
        </w:rPr>
        <w:t>职务：</w:t>
      </w:r>
      <w:r>
        <w:rPr>
          <w:rFonts w:ascii="宋体" w:hAnsi="宋体" w:eastAsia="宋体" w:cs="宋体"/>
          <w:color w:val="auto"/>
          <w:sz w:val="23"/>
          <w:szCs w:val="23"/>
          <w:u w:val="single" w:color="auto"/>
        </w:rPr>
        <w:t xml:space="preserve">              </w:t>
      </w:r>
    </w:p>
    <w:p w14:paraId="01D98731">
      <w:pPr>
        <w:spacing w:line="310" w:lineRule="auto"/>
        <w:rPr>
          <w:rFonts w:ascii="Arial"/>
          <w:color w:val="auto"/>
          <w:sz w:val="21"/>
        </w:rPr>
      </w:pPr>
    </w:p>
    <w:p w14:paraId="359BE581">
      <w:pPr>
        <w:spacing w:line="311" w:lineRule="auto"/>
        <w:rPr>
          <w:rFonts w:ascii="Arial"/>
          <w:color w:val="auto"/>
          <w:sz w:val="21"/>
        </w:rPr>
      </w:pPr>
    </w:p>
    <w:p w14:paraId="0218C247">
      <w:pPr>
        <w:spacing w:line="311" w:lineRule="auto"/>
        <w:rPr>
          <w:rFonts w:ascii="Arial"/>
          <w:color w:val="auto"/>
          <w:sz w:val="21"/>
        </w:rPr>
      </w:pPr>
    </w:p>
    <w:p w14:paraId="08DC8955">
      <w:pPr>
        <w:spacing w:before="75" w:line="226" w:lineRule="auto"/>
        <w:ind w:left="29"/>
        <w:rPr>
          <w:rFonts w:ascii="宋体" w:hAnsi="宋体" w:eastAsia="宋体" w:cs="宋体"/>
          <w:color w:val="auto"/>
          <w:sz w:val="23"/>
          <w:szCs w:val="23"/>
        </w:rPr>
      </w:pPr>
      <w:r>
        <w:rPr>
          <w:rFonts w:ascii="宋体" w:hAnsi="宋体" w:eastAsia="宋体" w:cs="宋体"/>
          <w:color w:val="auto"/>
          <w:spacing w:val="24"/>
          <w:sz w:val="23"/>
          <w:szCs w:val="23"/>
        </w:rPr>
        <w:t>附</w:t>
      </w:r>
      <w:r>
        <w:rPr>
          <w:rFonts w:ascii="宋体" w:hAnsi="宋体" w:eastAsia="宋体" w:cs="宋体"/>
          <w:color w:val="auto"/>
          <w:spacing w:val="18"/>
          <w:sz w:val="23"/>
          <w:szCs w:val="23"/>
        </w:rPr>
        <w:t>：</w:t>
      </w:r>
      <w:r>
        <w:rPr>
          <w:rFonts w:ascii="宋体" w:hAnsi="宋体" w:eastAsia="宋体" w:cs="宋体"/>
          <w:color w:val="auto"/>
          <w:spacing w:val="12"/>
          <w:sz w:val="23"/>
          <w:szCs w:val="23"/>
        </w:rPr>
        <w:t xml:space="preserve"> 被授权人第二代身份证双面扫描(或复印)件。</w:t>
      </w:r>
    </w:p>
    <w:p w14:paraId="490563B8">
      <w:pPr>
        <w:rPr>
          <w:color w:val="auto"/>
        </w:rPr>
      </w:pPr>
    </w:p>
    <w:p w14:paraId="2EE379FF">
      <w:pPr>
        <w:rPr>
          <w:color w:val="auto"/>
        </w:rPr>
      </w:pPr>
    </w:p>
    <w:p w14:paraId="34EDA56D">
      <w:pPr>
        <w:rPr>
          <w:color w:val="auto"/>
        </w:rPr>
      </w:pPr>
    </w:p>
    <w:p w14:paraId="5970A1FE">
      <w:pPr>
        <w:rPr>
          <w:color w:val="auto"/>
        </w:rPr>
      </w:pPr>
    </w:p>
    <w:p w14:paraId="1ACC80C5">
      <w:pPr>
        <w:rPr>
          <w:color w:val="auto"/>
        </w:rPr>
      </w:pPr>
    </w:p>
    <w:p w14:paraId="14FF0DCD">
      <w:pPr>
        <w:spacing w:line="172" w:lineRule="exact"/>
        <w:rPr>
          <w:color w:val="auto"/>
        </w:rPr>
      </w:pPr>
    </w:p>
    <w:p w14:paraId="71071650">
      <w:pPr>
        <w:rPr>
          <w:color w:val="auto"/>
        </w:rPr>
        <w:sectPr>
          <w:headerReference r:id="rId42" w:type="default"/>
          <w:footerReference r:id="rId43" w:type="default"/>
          <w:pgSz w:w="11906" w:h="16839"/>
          <w:pgMar w:top="1239" w:right="1245" w:bottom="1193" w:left="1246" w:header="1225" w:footer="1030" w:gutter="0"/>
          <w:pgNumType w:fmt="decimal"/>
          <w:cols w:space="720" w:num="1"/>
        </w:sectPr>
      </w:pPr>
    </w:p>
    <w:p w14:paraId="2CFF6BE5">
      <w:pPr>
        <w:spacing w:before="49" w:line="381" w:lineRule="auto"/>
        <w:ind w:left="4381" w:right="570" w:firstLine="719"/>
        <w:rPr>
          <w:rFonts w:ascii="宋体" w:hAnsi="宋体" w:eastAsia="宋体" w:cs="宋体"/>
          <w:color w:val="auto"/>
          <w:sz w:val="23"/>
          <w:szCs w:val="23"/>
        </w:rPr>
      </w:pPr>
      <w:r>
        <w:rPr>
          <w:rFonts w:ascii="宋体" w:hAnsi="宋体" w:eastAsia="宋体" w:cs="宋体"/>
          <w:color w:val="auto"/>
          <w:spacing w:val="-2"/>
          <w:sz w:val="23"/>
          <w:szCs w:val="23"/>
        </w:rPr>
        <w:t>供应商名</w:t>
      </w:r>
      <w:r>
        <w:rPr>
          <w:rFonts w:ascii="宋体" w:hAnsi="宋体" w:eastAsia="宋体" w:cs="宋体"/>
          <w:color w:val="auto"/>
          <w:spacing w:val="-1"/>
          <w:sz w:val="23"/>
          <w:szCs w:val="23"/>
        </w:rPr>
        <w:t>称：</w:t>
      </w:r>
      <w:r>
        <w:rPr>
          <w:rFonts w:ascii="宋体" w:hAnsi="宋体" w:eastAsia="宋体" w:cs="宋体"/>
          <w:color w:val="auto"/>
          <w:sz w:val="23"/>
          <w:szCs w:val="23"/>
        </w:rPr>
        <w:t xml:space="preserve"> </w:t>
      </w:r>
      <w:r>
        <w:rPr>
          <w:rFonts w:ascii="宋体" w:hAnsi="宋体" w:eastAsia="宋体" w:cs="宋体"/>
          <w:color w:val="auto"/>
          <w:spacing w:val="-2"/>
          <w:sz w:val="23"/>
          <w:szCs w:val="23"/>
        </w:rPr>
        <w:t>法定代</w:t>
      </w:r>
      <w:r>
        <w:rPr>
          <w:rFonts w:ascii="宋体" w:hAnsi="宋体" w:eastAsia="宋体" w:cs="宋体"/>
          <w:color w:val="auto"/>
          <w:spacing w:val="-1"/>
          <w:sz w:val="23"/>
          <w:szCs w:val="23"/>
        </w:rPr>
        <w:t>表人：</w:t>
      </w:r>
    </w:p>
    <w:p w14:paraId="4C07C1FB">
      <w:pPr>
        <w:spacing w:line="14" w:lineRule="auto"/>
        <w:rPr>
          <w:rFonts w:ascii="Arial"/>
          <w:color w:val="auto"/>
          <w:sz w:val="2"/>
        </w:rPr>
      </w:pPr>
      <w:r>
        <w:rPr>
          <w:rFonts w:ascii="Arial" w:hAnsi="Arial" w:eastAsia="Arial" w:cs="Arial"/>
          <w:color w:val="auto"/>
          <w:sz w:val="2"/>
          <w:szCs w:val="2"/>
        </w:rPr>
        <w:br w:type="column"/>
      </w:r>
    </w:p>
    <w:p w14:paraId="36F90160">
      <w:pPr>
        <w:spacing w:before="46" w:line="227" w:lineRule="auto"/>
        <w:ind w:right="23"/>
        <w:jc w:val="right"/>
        <w:rPr>
          <w:rFonts w:ascii="宋体" w:hAnsi="宋体" w:eastAsia="宋体" w:cs="宋体"/>
          <w:color w:val="auto"/>
          <w:sz w:val="23"/>
          <w:szCs w:val="23"/>
        </w:rPr>
      </w:pPr>
      <w:r>
        <w:rPr>
          <w:rFonts w:ascii="宋体" w:hAnsi="宋体" w:eastAsia="宋体" w:cs="宋体"/>
          <w:color w:val="auto"/>
          <w:spacing w:val="29"/>
          <w:sz w:val="23"/>
          <w:szCs w:val="23"/>
        </w:rPr>
        <w:t>(</w:t>
      </w:r>
      <w:r>
        <w:rPr>
          <w:rFonts w:ascii="宋体" w:hAnsi="宋体" w:eastAsia="宋体" w:cs="宋体"/>
          <w:color w:val="auto"/>
          <w:spacing w:val="28"/>
          <w:sz w:val="23"/>
          <w:szCs w:val="23"/>
        </w:rPr>
        <w:t>公章)</w:t>
      </w:r>
    </w:p>
    <w:p w14:paraId="7E08B25A">
      <w:pPr>
        <w:spacing w:before="183" w:line="468" w:lineRule="exact"/>
        <w:ind w:left="610"/>
        <w:rPr>
          <w:rFonts w:ascii="宋体" w:hAnsi="宋体" w:eastAsia="宋体" w:cs="宋体"/>
          <w:color w:val="auto"/>
          <w:sz w:val="23"/>
          <w:szCs w:val="23"/>
        </w:rPr>
      </w:pPr>
      <w:r>
        <w:rPr>
          <w:rFonts w:ascii="宋体" w:hAnsi="宋体" w:eastAsia="宋体" w:cs="宋体"/>
          <w:color w:val="auto"/>
          <w:spacing w:val="23"/>
          <w:position w:val="17"/>
          <w:sz w:val="23"/>
          <w:szCs w:val="23"/>
        </w:rPr>
        <w:t>(</w:t>
      </w:r>
      <w:r>
        <w:rPr>
          <w:rFonts w:ascii="宋体" w:hAnsi="宋体" w:eastAsia="宋体" w:cs="宋体"/>
          <w:color w:val="auto"/>
          <w:spacing w:val="20"/>
          <w:position w:val="17"/>
          <w:sz w:val="23"/>
          <w:szCs w:val="23"/>
        </w:rPr>
        <w:t>签字或盖章)</w:t>
      </w:r>
    </w:p>
    <w:p w14:paraId="6F1CA6F7">
      <w:pPr>
        <w:spacing w:before="1" w:line="192" w:lineRule="auto"/>
        <w:rPr>
          <w:rFonts w:ascii="宋体" w:hAnsi="宋体" w:eastAsia="宋体" w:cs="宋体"/>
          <w:color w:val="auto"/>
          <w:sz w:val="23"/>
          <w:szCs w:val="23"/>
        </w:rPr>
      </w:pPr>
      <w:r>
        <w:rPr>
          <w:rFonts w:ascii="宋体" w:hAnsi="宋体" w:eastAsia="宋体" w:cs="宋体"/>
          <w:color w:val="auto"/>
          <w:spacing w:val="9"/>
          <w:sz w:val="23"/>
          <w:szCs w:val="23"/>
        </w:rPr>
        <w:t>年</w:t>
      </w:r>
      <w:r>
        <w:rPr>
          <w:rFonts w:ascii="宋体" w:hAnsi="宋体" w:eastAsia="宋体" w:cs="宋体"/>
          <w:color w:val="auto"/>
          <w:spacing w:val="5"/>
          <w:sz w:val="23"/>
          <w:szCs w:val="23"/>
        </w:rPr>
        <w:t xml:space="preserve">       月      日</w:t>
      </w:r>
    </w:p>
    <w:p w14:paraId="66693BE5">
      <w:pPr>
        <w:rPr>
          <w:color w:val="auto"/>
        </w:rPr>
        <w:sectPr>
          <w:type w:val="continuous"/>
          <w:pgSz w:w="11906" w:h="16839"/>
          <w:pgMar w:top="1239" w:right="1245" w:bottom="1193" w:left="1246" w:header="1225" w:footer="1030" w:gutter="0"/>
          <w:pgNumType w:fmt="decimal"/>
          <w:cols w:equalWidth="0" w:num="2">
            <w:col w:w="7042" w:space="100"/>
            <w:col w:w="2272"/>
          </w:cols>
        </w:sectPr>
      </w:pPr>
    </w:p>
    <w:p w14:paraId="26351FED">
      <w:pPr>
        <w:spacing w:before="57" w:line="227" w:lineRule="auto"/>
        <w:ind w:left="13"/>
        <w:outlineLvl w:val="1"/>
        <w:rPr>
          <w:rFonts w:ascii="黑体" w:hAnsi="黑体" w:eastAsia="黑体" w:cs="黑体"/>
          <w:color w:val="auto"/>
          <w:sz w:val="31"/>
          <w:szCs w:val="31"/>
        </w:rPr>
      </w:pPr>
      <w:bookmarkStart w:id="103" w:name="_bookmark23"/>
      <w:bookmarkEnd w:id="103"/>
      <w:bookmarkStart w:id="104" w:name="_Toc4646"/>
      <w:bookmarkStart w:id="105" w:name="_Toc31062"/>
      <w:r>
        <w:rPr>
          <w:rFonts w:ascii="黑体" w:hAnsi="黑体" w:eastAsia="黑体" w:cs="黑体"/>
          <w:color w:val="auto"/>
          <w:spacing w:val="2"/>
          <w:sz w:val="31"/>
          <w:szCs w:val="31"/>
        </w:rPr>
        <w:t xml:space="preserve">格式 </w:t>
      </w:r>
      <w:r>
        <w:rPr>
          <w:rFonts w:ascii="Arial" w:hAnsi="Arial" w:eastAsia="Arial" w:cs="Arial"/>
          <w:b/>
          <w:bCs/>
          <w:color w:val="auto"/>
          <w:spacing w:val="2"/>
          <w:sz w:val="31"/>
          <w:szCs w:val="31"/>
        </w:rPr>
        <w:t>4</w:t>
      </w:r>
      <w:r>
        <w:rPr>
          <w:rFonts w:ascii="黑体" w:hAnsi="黑体" w:eastAsia="黑体" w:cs="黑体"/>
          <w:color w:val="auto"/>
          <w:spacing w:val="2"/>
          <w:sz w:val="31"/>
          <w:szCs w:val="31"/>
        </w:rPr>
        <w:t>、</w:t>
      </w:r>
      <w:r>
        <w:rPr>
          <w:rFonts w:ascii="黑体" w:hAnsi="黑体" w:eastAsia="黑体" w:cs="黑体"/>
          <w:color w:val="auto"/>
          <w:spacing w:val="1"/>
          <w:sz w:val="31"/>
          <w:szCs w:val="31"/>
        </w:rPr>
        <w:t>供应商承诺函</w:t>
      </w:r>
      <w:bookmarkEnd w:id="104"/>
      <w:bookmarkEnd w:id="105"/>
    </w:p>
    <w:p w14:paraId="06075F33">
      <w:pPr>
        <w:spacing w:line="450" w:lineRule="auto"/>
        <w:rPr>
          <w:rFonts w:ascii="Arial"/>
          <w:color w:val="auto"/>
          <w:sz w:val="21"/>
        </w:rPr>
      </w:pPr>
    </w:p>
    <w:p w14:paraId="19392F1F">
      <w:pPr>
        <w:spacing w:before="94" w:line="225" w:lineRule="auto"/>
        <w:ind w:left="3814"/>
        <w:rPr>
          <w:rFonts w:ascii="宋体" w:hAnsi="宋体" w:eastAsia="宋体" w:cs="宋体"/>
          <w:color w:val="auto"/>
          <w:sz w:val="29"/>
          <w:szCs w:val="29"/>
        </w:rPr>
      </w:pPr>
      <w:r>
        <w:rPr>
          <w:rFonts w:ascii="宋体" w:hAnsi="宋体" w:eastAsia="宋体" w:cs="宋体"/>
          <w:color w:val="auto"/>
          <w:spacing w:val="9"/>
          <w:sz w:val="29"/>
          <w:szCs w:val="29"/>
        </w:rPr>
        <w:t>供应商承诺</w:t>
      </w:r>
      <w:r>
        <w:rPr>
          <w:rFonts w:ascii="宋体" w:hAnsi="宋体" w:eastAsia="宋体" w:cs="宋体"/>
          <w:color w:val="auto"/>
          <w:spacing w:val="8"/>
          <w:sz w:val="29"/>
          <w:szCs w:val="29"/>
        </w:rPr>
        <w:t>函</w:t>
      </w:r>
    </w:p>
    <w:p w14:paraId="225584DE">
      <w:pPr>
        <w:spacing w:line="277" w:lineRule="auto"/>
        <w:rPr>
          <w:rFonts w:ascii="Arial"/>
          <w:color w:val="auto"/>
          <w:sz w:val="21"/>
        </w:rPr>
      </w:pPr>
    </w:p>
    <w:p w14:paraId="3339C479">
      <w:pPr>
        <w:spacing w:line="278" w:lineRule="auto"/>
        <w:rPr>
          <w:rFonts w:ascii="Arial"/>
          <w:color w:val="auto"/>
          <w:sz w:val="21"/>
        </w:rPr>
      </w:pPr>
    </w:p>
    <w:p w14:paraId="58025A3A">
      <w:pPr>
        <w:spacing w:before="75" w:line="227" w:lineRule="auto"/>
        <w:ind w:left="10"/>
        <w:rPr>
          <w:rFonts w:ascii="宋体" w:hAnsi="宋体" w:eastAsia="宋体" w:cs="宋体"/>
          <w:color w:val="auto"/>
          <w:sz w:val="23"/>
          <w:szCs w:val="23"/>
        </w:rPr>
      </w:pPr>
      <w:r>
        <w:rPr>
          <w:rFonts w:ascii="宋体" w:hAnsi="宋体" w:eastAsia="宋体" w:cs="宋体"/>
          <w:color w:val="auto"/>
          <w:spacing w:val="4"/>
          <w:sz w:val="23"/>
          <w:szCs w:val="23"/>
        </w:rPr>
        <w:t>致： 青海拓</w:t>
      </w:r>
      <w:r>
        <w:rPr>
          <w:rFonts w:ascii="宋体" w:hAnsi="宋体" w:eastAsia="宋体" w:cs="宋体"/>
          <w:color w:val="auto"/>
          <w:spacing w:val="3"/>
          <w:sz w:val="23"/>
          <w:szCs w:val="23"/>
        </w:rPr>
        <w:t>鑫</w:t>
      </w:r>
      <w:r>
        <w:rPr>
          <w:rFonts w:ascii="宋体" w:hAnsi="宋体" w:eastAsia="宋体" w:cs="宋体"/>
          <w:color w:val="auto"/>
          <w:spacing w:val="2"/>
          <w:sz w:val="23"/>
          <w:szCs w:val="23"/>
        </w:rPr>
        <w:t>工程项目管理有限公司</w:t>
      </w:r>
    </w:p>
    <w:p w14:paraId="08FBF661">
      <w:pPr>
        <w:spacing w:before="140" w:line="386" w:lineRule="auto"/>
        <w:ind w:left="14" w:firstLine="480"/>
        <w:rPr>
          <w:rFonts w:ascii="宋体" w:hAnsi="宋体" w:eastAsia="宋体" w:cs="宋体"/>
          <w:color w:val="auto"/>
          <w:sz w:val="23"/>
          <w:szCs w:val="23"/>
        </w:rPr>
      </w:pPr>
      <w:r>
        <w:rPr>
          <w:rFonts w:ascii="宋体" w:hAnsi="宋体" w:eastAsia="宋体" w:cs="宋体"/>
          <w:color w:val="auto"/>
          <w:spacing w:val="10"/>
          <w:sz w:val="23"/>
          <w:szCs w:val="23"/>
        </w:rPr>
        <w:t>关于</w:t>
      </w:r>
      <w:r>
        <w:rPr>
          <w:rFonts w:ascii="宋体" w:hAnsi="宋体" w:eastAsia="宋体" w:cs="宋体"/>
          <w:color w:val="auto"/>
          <w:spacing w:val="8"/>
          <w:sz w:val="23"/>
          <w:szCs w:val="23"/>
        </w:rPr>
        <w:t>贵</w:t>
      </w:r>
      <w:r>
        <w:rPr>
          <w:rFonts w:ascii="宋体" w:hAnsi="宋体" w:eastAsia="宋体" w:cs="宋体"/>
          <w:color w:val="auto"/>
          <w:spacing w:val="5"/>
          <w:sz w:val="23"/>
          <w:szCs w:val="23"/>
        </w:rPr>
        <w:t>方</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5"/>
          <w:sz w:val="23"/>
          <w:szCs w:val="23"/>
        </w:rPr>
        <w:t>年</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5"/>
          <w:sz w:val="23"/>
          <w:szCs w:val="23"/>
        </w:rPr>
        <w:t>月</w:t>
      </w:r>
      <w:r>
        <w:rPr>
          <w:rFonts w:ascii="宋体" w:hAnsi="宋体" w:eastAsia="宋体" w:cs="宋体"/>
          <w:color w:val="auto"/>
          <w:spacing w:val="5"/>
          <w:sz w:val="23"/>
          <w:szCs w:val="23"/>
          <w:u w:val="single" w:color="auto"/>
        </w:rPr>
        <w:t xml:space="preserve">   </w:t>
      </w:r>
      <w:r>
        <w:rPr>
          <w:rFonts w:ascii="宋体" w:hAnsi="宋体" w:eastAsia="宋体" w:cs="宋体"/>
          <w:color w:val="auto"/>
          <w:spacing w:val="5"/>
          <w:sz w:val="23"/>
          <w:szCs w:val="23"/>
        </w:rPr>
        <w:t>日</w:t>
      </w:r>
      <w:r>
        <w:rPr>
          <w:rFonts w:ascii="Arial" w:hAnsi="Arial" w:eastAsia="Arial" w:cs="Arial"/>
          <w:color w:val="auto"/>
          <w:spacing w:val="5"/>
          <w:sz w:val="23"/>
          <w:szCs w:val="23"/>
          <w:u w:val="single" w:color="auto"/>
        </w:rPr>
        <w:t xml:space="preserve">  (</w:t>
      </w:r>
      <w:r>
        <w:rPr>
          <w:rFonts w:ascii="宋体" w:hAnsi="宋体" w:eastAsia="宋体" w:cs="宋体"/>
          <w:color w:val="auto"/>
          <w:spacing w:val="5"/>
          <w:sz w:val="23"/>
          <w:szCs w:val="23"/>
          <w:u w:val="single" w:color="auto"/>
        </w:rPr>
        <w:t>项目名称</w:t>
      </w:r>
      <w:r>
        <w:rPr>
          <w:rFonts w:ascii="Arial" w:hAnsi="Arial" w:eastAsia="Arial" w:cs="Arial"/>
          <w:color w:val="auto"/>
          <w:spacing w:val="5"/>
          <w:sz w:val="23"/>
          <w:szCs w:val="23"/>
          <w:u w:val="single" w:color="auto"/>
        </w:rPr>
        <w:t>)</w:t>
      </w:r>
      <w:r>
        <w:rPr>
          <w:rFonts w:hint="eastAsia" w:eastAsia="宋体" w:cs="Arial"/>
          <w:color w:val="auto"/>
          <w:spacing w:val="5"/>
          <w:sz w:val="23"/>
          <w:szCs w:val="23"/>
          <w:u w:val="single" w:color="auto"/>
          <w:lang w:val="en-US" w:eastAsia="zh-CN"/>
        </w:rPr>
        <w:t xml:space="preserve">  </w:t>
      </w:r>
      <w:r>
        <w:rPr>
          <w:rFonts w:ascii="宋体" w:hAnsi="宋体" w:eastAsia="宋体" w:cs="宋体"/>
          <w:color w:val="auto"/>
          <w:spacing w:val="5"/>
          <w:sz w:val="23"/>
          <w:szCs w:val="23"/>
        </w:rPr>
        <w:t>采购项目，本签字人愿意参加磋商，提供采购</w:t>
      </w:r>
      <w:r>
        <w:rPr>
          <w:rFonts w:ascii="宋体" w:hAnsi="宋体" w:eastAsia="宋体" w:cs="宋体"/>
          <w:color w:val="auto"/>
          <w:spacing w:val="20"/>
          <w:sz w:val="23"/>
          <w:szCs w:val="23"/>
        </w:rPr>
        <w:t>一览</w:t>
      </w:r>
      <w:r>
        <w:rPr>
          <w:rFonts w:ascii="宋体" w:hAnsi="宋体" w:eastAsia="宋体" w:cs="宋体"/>
          <w:color w:val="auto"/>
          <w:spacing w:val="17"/>
          <w:sz w:val="23"/>
          <w:szCs w:val="23"/>
        </w:rPr>
        <w:t>表</w:t>
      </w:r>
      <w:r>
        <w:rPr>
          <w:rFonts w:ascii="宋体" w:hAnsi="宋体" w:eastAsia="宋体" w:cs="宋体"/>
          <w:color w:val="auto"/>
          <w:spacing w:val="10"/>
          <w:sz w:val="23"/>
          <w:szCs w:val="23"/>
        </w:rPr>
        <w:t>中要求的所有产品， 并证实提交的所有资料是准确的和真实的。同时，我代表(</w:t>
      </w:r>
      <w:r>
        <w:rPr>
          <w:rFonts w:ascii="宋体" w:hAnsi="宋体" w:eastAsia="宋体" w:cs="宋体"/>
          <w:color w:val="auto"/>
          <w:spacing w:val="12"/>
          <w:sz w:val="23"/>
          <w:szCs w:val="23"/>
          <w:u w:val="single" w:color="auto"/>
        </w:rPr>
        <w:t>供应商名称</w:t>
      </w:r>
      <w:r>
        <w:rPr>
          <w:rFonts w:ascii="宋体" w:hAnsi="宋体" w:eastAsia="宋体" w:cs="宋体"/>
          <w:color w:val="auto"/>
          <w:spacing w:val="12"/>
          <w:sz w:val="23"/>
          <w:szCs w:val="23"/>
        </w:rPr>
        <w:t>)，在此作如下承诺：</w:t>
      </w:r>
    </w:p>
    <w:p w14:paraId="5DCD17C6">
      <w:pPr>
        <w:spacing w:before="1" w:line="227" w:lineRule="auto"/>
        <w:ind w:left="507"/>
        <w:rPr>
          <w:rFonts w:ascii="宋体" w:hAnsi="宋体" w:eastAsia="宋体" w:cs="宋体"/>
          <w:color w:val="auto"/>
          <w:sz w:val="23"/>
          <w:szCs w:val="23"/>
        </w:rPr>
      </w:pPr>
      <w:r>
        <w:rPr>
          <w:rFonts w:ascii="Arial" w:hAnsi="Arial" w:eastAsia="Arial" w:cs="Arial"/>
          <w:color w:val="auto"/>
          <w:spacing w:val="10"/>
          <w:sz w:val="23"/>
          <w:szCs w:val="23"/>
        </w:rPr>
        <w:t>1</w:t>
      </w:r>
      <w:r>
        <w:rPr>
          <w:rFonts w:ascii="宋体" w:hAnsi="宋体" w:eastAsia="宋体" w:cs="宋体"/>
          <w:color w:val="auto"/>
          <w:spacing w:val="10"/>
          <w:sz w:val="23"/>
          <w:szCs w:val="23"/>
        </w:rPr>
        <w:t>、完</w:t>
      </w:r>
      <w:r>
        <w:rPr>
          <w:rFonts w:ascii="宋体" w:hAnsi="宋体" w:eastAsia="宋体" w:cs="宋体"/>
          <w:color w:val="auto"/>
          <w:spacing w:val="6"/>
          <w:sz w:val="23"/>
          <w:szCs w:val="23"/>
        </w:rPr>
        <w:t>全</w:t>
      </w:r>
      <w:r>
        <w:rPr>
          <w:rFonts w:ascii="宋体" w:hAnsi="宋体" w:eastAsia="宋体" w:cs="宋体"/>
          <w:color w:val="auto"/>
          <w:spacing w:val="5"/>
          <w:sz w:val="23"/>
          <w:szCs w:val="23"/>
        </w:rPr>
        <w:t>理解和接受磋商文件的一切规定和要求；</w:t>
      </w:r>
    </w:p>
    <w:p w14:paraId="3BD9553B">
      <w:pPr>
        <w:spacing w:before="186" w:line="374" w:lineRule="auto"/>
        <w:ind w:left="12" w:firstLine="475"/>
        <w:rPr>
          <w:rFonts w:ascii="宋体" w:hAnsi="宋体" w:eastAsia="宋体" w:cs="宋体"/>
          <w:color w:val="auto"/>
          <w:sz w:val="23"/>
          <w:szCs w:val="23"/>
        </w:rPr>
      </w:pPr>
      <w:r>
        <w:rPr>
          <w:rFonts w:ascii="Arial" w:hAnsi="Arial" w:eastAsia="Arial" w:cs="Arial"/>
          <w:color w:val="auto"/>
          <w:spacing w:val="14"/>
          <w:sz w:val="23"/>
          <w:szCs w:val="23"/>
        </w:rPr>
        <w:t>2</w:t>
      </w:r>
      <w:r>
        <w:rPr>
          <w:rFonts w:ascii="宋体" w:hAnsi="宋体" w:eastAsia="宋体" w:cs="宋体"/>
          <w:color w:val="auto"/>
          <w:spacing w:val="14"/>
          <w:sz w:val="23"/>
          <w:szCs w:val="23"/>
        </w:rPr>
        <w:t>、若</w:t>
      </w:r>
      <w:r>
        <w:rPr>
          <w:rFonts w:ascii="宋体" w:hAnsi="宋体" w:eastAsia="宋体" w:cs="宋体"/>
          <w:color w:val="auto"/>
          <w:spacing w:val="7"/>
          <w:sz w:val="23"/>
          <w:szCs w:val="23"/>
        </w:rPr>
        <w:t>成交，我方将按照磋商文件的具体规定与采购单位签订合同，并且严格履行合同</w:t>
      </w:r>
      <w:r>
        <w:rPr>
          <w:rFonts w:ascii="宋体" w:hAnsi="宋体" w:eastAsia="宋体" w:cs="宋体"/>
          <w:color w:val="auto"/>
          <w:sz w:val="23"/>
          <w:szCs w:val="23"/>
        </w:rPr>
        <w:t xml:space="preserve"> </w:t>
      </w:r>
      <w:r>
        <w:rPr>
          <w:rFonts w:ascii="宋体" w:hAnsi="宋体" w:eastAsia="宋体" w:cs="宋体"/>
          <w:color w:val="auto"/>
          <w:spacing w:val="14"/>
          <w:sz w:val="23"/>
          <w:szCs w:val="23"/>
        </w:rPr>
        <w:t>义务，</w:t>
      </w:r>
      <w:r>
        <w:rPr>
          <w:rFonts w:ascii="宋体" w:hAnsi="宋体" w:eastAsia="宋体" w:cs="宋体"/>
          <w:color w:val="auto"/>
          <w:spacing w:val="7"/>
          <w:sz w:val="23"/>
          <w:szCs w:val="23"/>
        </w:rPr>
        <w:t>按时交货，提供优质的产品和服务。如果在合同执行过程中，发现质量出现问题，</w:t>
      </w:r>
      <w:r>
        <w:rPr>
          <w:rFonts w:ascii="宋体" w:hAnsi="宋体" w:eastAsia="宋体" w:cs="宋体"/>
          <w:color w:val="auto"/>
          <w:sz w:val="23"/>
          <w:szCs w:val="23"/>
        </w:rPr>
        <w:t xml:space="preserve"> </w:t>
      </w:r>
      <w:r>
        <w:rPr>
          <w:rFonts w:ascii="宋体" w:hAnsi="宋体" w:eastAsia="宋体" w:cs="宋体"/>
          <w:color w:val="auto"/>
          <w:spacing w:val="7"/>
          <w:sz w:val="23"/>
          <w:szCs w:val="23"/>
        </w:rPr>
        <w:t>我方一定尽快更换或保修，并承担相应的经济责任</w:t>
      </w:r>
      <w:r>
        <w:rPr>
          <w:rFonts w:ascii="宋体" w:hAnsi="宋体" w:eastAsia="宋体" w:cs="宋体"/>
          <w:color w:val="auto"/>
          <w:spacing w:val="3"/>
          <w:sz w:val="23"/>
          <w:szCs w:val="23"/>
        </w:rPr>
        <w:t>；</w:t>
      </w:r>
    </w:p>
    <w:p w14:paraId="32DFC3AB">
      <w:pPr>
        <w:spacing w:before="2" w:line="374" w:lineRule="auto"/>
        <w:ind w:left="10" w:firstLine="480"/>
        <w:rPr>
          <w:rFonts w:ascii="宋体" w:hAnsi="宋体" w:eastAsia="宋体" w:cs="宋体"/>
          <w:color w:val="auto"/>
          <w:sz w:val="23"/>
          <w:szCs w:val="23"/>
        </w:rPr>
      </w:pPr>
      <w:r>
        <w:rPr>
          <w:rFonts w:ascii="Arial" w:hAnsi="Arial" w:eastAsia="Arial" w:cs="Arial"/>
          <w:color w:val="auto"/>
          <w:spacing w:val="14"/>
          <w:sz w:val="23"/>
          <w:szCs w:val="23"/>
        </w:rPr>
        <w:t>3</w:t>
      </w:r>
      <w:r>
        <w:rPr>
          <w:rFonts w:ascii="宋体" w:hAnsi="宋体" w:eastAsia="宋体" w:cs="宋体"/>
          <w:color w:val="auto"/>
          <w:spacing w:val="14"/>
          <w:sz w:val="23"/>
          <w:szCs w:val="23"/>
        </w:rPr>
        <w:t>、</w:t>
      </w:r>
      <w:r>
        <w:rPr>
          <w:rFonts w:ascii="宋体" w:hAnsi="宋体" w:eastAsia="宋体" w:cs="宋体"/>
          <w:color w:val="auto"/>
          <w:spacing w:val="11"/>
          <w:sz w:val="23"/>
          <w:szCs w:val="23"/>
        </w:rPr>
        <w:t>在</w:t>
      </w:r>
      <w:r>
        <w:rPr>
          <w:rFonts w:ascii="宋体" w:hAnsi="宋体" w:eastAsia="宋体" w:cs="宋体"/>
          <w:color w:val="auto"/>
          <w:spacing w:val="7"/>
          <w:sz w:val="23"/>
          <w:szCs w:val="23"/>
        </w:rPr>
        <w:t>整个磋商过程中我方若有违规行为，贵方可按磋商文件之规定给予惩罚，我方完</w:t>
      </w:r>
      <w:r>
        <w:rPr>
          <w:rFonts w:ascii="宋体" w:hAnsi="宋体" w:eastAsia="宋体" w:cs="宋体"/>
          <w:color w:val="auto"/>
          <w:sz w:val="23"/>
          <w:szCs w:val="23"/>
        </w:rPr>
        <w:t xml:space="preserve"> </w:t>
      </w:r>
      <w:r>
        <w:rPr>
          <w:rFonts w:ascii="宋体" w:hAnsi="宋体" w:eastAsia="宋体" w:cs="宋体"/>
          <w:color w:val="auto"/>
          <w:spacing w:val="-2"/>
          <w:sz w:val="23"/>
          <w:szCs w:val="23"/>
        </w:rPr>
        <w:t>全接受</w:t>
      </w:r>
      <w:r>
        <w:rPr>
          <w:rFonts w:ascii="宋体" w:hAnsi="宋体" w:eastAsia="宋体" w:cs="宋体"/>
          <w:color w:val="auto"/>
          <w:spacing w:val="-1"/>
          <w:sz w:val="23"/>
          <w:szCs w:val="23"/>
        </w:rPr>
        <w:t>。</w:t>
      </w:r>
    </w:p>
    <w:p w14:paraId="0E0BDF16">
      <w:pPr>
        <w:spacing w:line="225" w:lineRule="auto"/>
        <w:ind w:left="484"/>
        <w:rPr>
          <w:rFonts w:ascii="宋体" w:hAnsi="宋体" w:eastAsia="宋体" w:cs="宋体"/>
          <w:color w:val="auto"/>
          <w:sz w:val="23"/>
          <w:szCs w:val="23"/>
        </w:rPr>
      </w:pPr>
      <w:r>
        <w:rPr>
          <w:rFonts w:ascii="Arial" w:hAnsi="Arial" w:eastAsia="Arial" w:cs="Arial"/>
          <w:color w:val="auto"/>
          <w:spacing w:val="16"/>
          <w:sz w:val="23"/>
          <w:szCs w:val="23"/>
        </w:rPr>
        <w:t>4</w:t>
      </w:r>
      <w:r>
        <w:rPr>
          <w:rFonts w:ascii="宋体" w:hAnsi="宋体" w:eastAsia="宋体" w:cs="宋体"/>
          <w:color w:val="auto"/>
          <w:spacing w:val="16"/>
          <w:sz w:val="23"/>
          <w:szCs w:val="23"/>
        </w:rPr>
        <w:t>、</w:t>
      </w:r>
      <w:r>
        <w:rPr>
          <w:rFonts w:ascii="宋体" w:hAnsi="宋体" w:eastAsia="宋体" w:cs="宋体"/>
          <w:color w:val="auto"/>
          <w:spacing w:val="15"/>
          <w:sz w:val="23"/>
          <w:szCs w:val="23"/>
        </w:rPr>
        <w:t>若</w:t>
      </w:r>
      <w:r>
        <w:rPr>
          <w:rFonts w:ascii="宋体" w:hAnsi="宋体" w:eastAsia="宋体" w:cs="宋体"/>
          <w:color w:val="auto"/>
          <w:spacing w:val="8"/>
          <w:sz w:val="23"/>
          <w:szCs w:val="23"/>
        </w:rPr>
        <w:t>成交，本承诺将成为合同不可分割的一部分，与合同具有同等的法律效力。</w:t>
      </w:r>
    </w:p>
    <w:p w14:paraId="0F665B29">
      <w:pPr>
        <w:rPr>
          <w:color w:val="auto"/>
        </w:rPr>
      </w:pPr>
    </w:p>
    <w:p w14:paraId="17DC6433">
      <w:pPr>
        <w:rPr>
          <w:color w:val="auto"/>
        </w:rPr>
      </w:pPr>
    </w:p>
    <w:p w14:paraId="0185B456">
      <w:pPr>
        <w:rPr>
          <w:color w:val="auto"/>
        </w:rPr>
      </w:pPr>
    </w:p>
    <w:p w14:paraId="16606A09">
      <w:pPr>
        <w:rPr>
          <w:color w:val="auto"/>
        </w:rPr>
      </w:pPr>
    </w:p>
    <w:p w14:paraId="3A9A0D29">
      <w:pPr>
        <w:rPr>
          <w:color w:val="auto"/>
        </w:rPr>
      </w:pPr>
    </w:p>
    <w:p w14:paraId="15DF0423">
      <w:pPr>
        <w:rPr>
          <w:color w:val="auto"/>
        </w:rPr>
      </w:pPr>
    </w:p>
    <w:p w14:paraId="5152110D">
      <w:pPr>
        <w:rPr>
          <w:color w:val="auto"/>
        </w:rPr>
      </w:pPr>
    </w:p>
    <w:p w14:paraId="07284703">
      <w:pPr>
        <w:rPr>
          <w:color w:val="auto"/>
        </w:rPr>
      </w:pPr>
    </w:p>
    <w:p w14:paraId="323FC30F">
      <w:pPr>
        <w:rPr>
          <w:color w:val="auto"/>
        </w:rPr>
      </w:pPr>
    </w:p>
    <w:p w14:paraId="1356CCBE">
      <w:pPr>
        <w:rPr>
          <w:color w:val="auto"/>
        </w:rPr>
      </w:pPr>
    </w:p>
    <w:p w14:paraId="7B07F5A4">
      <w:pPr>
        <w:rPr>
          <w:color w:val="auto"/>
        </w:rPr>
      </w:pPr>
    </w:p>
    <w:p w14:paraId="2989C2EC">
      <w:pPr>
        <w:rPr>
          <w:color w:val="auto"/>
        </w:rPr>
      </w:pPr>
    </w:p>
    <w:p w14:paraId="0D646737">
      <w:pPr>
        <w:rPr>
          <w:color w:val="auto"/>
        </w:rPr>
      </w:pPr>
    </w:p>
    <w:p w14:paraId="3F7F9A68">
      <w:pPr>
        <w:rPr>
          <w:color w:val="auto"/>
        </w:rPr>
      </w:pPr>
    </w:p>
    <w:p w14:paraId="7933D012">
      <w:pPr>
        <w:spacing w:line="138" w:lineRule="exact"/>
        <w:rPr>
          <w:color w:val="auto"/>
        </w:rPr>
      </w:pPr>
    </w:p>
    <w:p w14:paraId="26937A57">
      <w:pPr>
        <w:rPr>
          <w:color w:val="auto"/>
        </w:rPr>
        <w:sectPr>
          <w:headerReference r:id="rId44" w:type="default"/>
          <w:footerReference r:id="rId45" w:type="default"/>
          <w:pgSz w:w="11906" w:h="16839"/>
          <w:pgMar w:top="1239" w:right="1245" w:bottom="1193" w:left="1246" w:header="1225" w:footer="1030" w:gutter="0"/>
          <w:pgNumType w:fmt="decimal"/>
          <w:cols w:space="720" w:num="1"/>
        </w:sectPr>
      </w:pPr>
    </w:p>
    <w:p w14:paraId="52D797D8">
      <w:pPr>
        <w:spacing w:before="48" w:line="468" w:lineRule="exact"/>
        <w:ind w:left="4739"/>
        <w:rPr>
          <w:rFonts w:ascii="宋体" w:hAnsi="宋体" w:eastAsia="宋体" w:cs="宋体"/>
          <w:color w:val="auto"/>
          <w:sz w:val="23"/>
          <w:szCs w:val="23"/>
        </w:rPr>
      </w:pPr>
      <w:r>
        <w:rPr>
          <w:rFonts w:ascii="宋体" w:hAnsi="宋体" w:eastAsia="宋体" w:cs="宋体"/>
          <w:color w:val="auto"/>
          <w:spacing w:val="-1"/>
          <w:position w:val="17"/>
          <w:sz w:val="23"/>
          <w:szCs w:val="23"/>
        </w:rPr>
        <w:t>供应商</w:t>
      </w:r>
      <w:r>
        <w:rPr>
          <w:rFonts w:hint="eastAsia" w:ascii="宋体" w:hAnsi="宋体" w:eastAsia="宋体" w:cs="宋体"/>
          <w:color w:val="auto"/>
          <w:spacing w:val="-1"/>
          <w:position w:val="17"/>
          <w:sz w:val="23"/>
          <w:szCs w:val="23"/>
          <w:lang w:val="en-US" w:eastAsia="zh-CN"/>
        </w:rPr>
        <w:t>名称</w:t>
      </w:r>
      <w:r>
        <w:rPr>
          <w:rFonts w:ascii="宋体" w:hAnsi="宋体" w:eastAsia="宋体" w:cs="宋体"/>
          <w:color w:val="auto"/>
          <w:spacing w:val="-1"/>
          <w:position w:val="17"/>
          <w:sz w:val="23"/>
          <w:szCs w:val="23"/>
        </w:rPr>
        <w:t>：</w:t>
      </w:r>
    </w:p>
    <w:p w14:paraId="7365ABAF">
      <w:pPr>
        <w:spacing w:before="1" w:line="225" w:lineRule="auto"/>
        <w:ind w:left="4381"/>
        <w:rPr>
          <w:rFonts w:ascii="宋体" w:hAnsi="宋体" w:eastAsia="宋体" w:cs="宋体"/>
          <w:color w:val="auto"/>
          <w:sz w:val="23"/>
          <w:szCs w:val="23"/>
        </w:rPr>
      </w:pPr>
      <w:r>
        <w:rPr>
          <w:rFonts w:ascii="宋体" w:hAnsi="宋体" w:eastAsia="宋体" w:cs="宋体"/>
          <w:color w:val="auto"/>
          <w:spacing w:val="-2"/>
          <w:sz w:val="23"/>
          <w:szCs w:val="23"/>
        </w:rPr>
        <w:t>法定代</w:t>
      </w:r>
      <w:r>
        <w:rPr>
          <w:rFonts w:ascii="宋体" w:hAnsi="宋体" w:eastAsia="宋体" w:cs="宋体"/>
          <w:color w:val="auto"/>
          <w:spacing w:val="-1"/>
          <w:sz w:val="23"/>
          <w:szCs w:val="23"/>
        </w:rPr>
        <w:t>表人：</w:t>
      </w:r>
    </w:p>
    <w:p w14:paraId="51809CD8">
      <w:pPr>
        <w:spacing w:line="14" w:lineRule="auto"/>
        <w:rPr>
          <w:rFonts w:ascii="Arial"/>
          <w:color w:val="auto"/>
          <w:sz w:val="2"/>
        </w:rPr>
      </w:pPr>
      <w:r>
        <w:rPr>
          <w:rFonts w:ascii="Arial" w:hAnsi="Arial" w:eastAsia="Arial" w:cs="Arial"/>
          <w:color w:val="auto"/>
          <w:sz w:val="2"/>
          <w:szCs w:val="2"/>
        </w:rPr>
        <w:br w:type="column"/>
      </w:r>
    </w:p>
    <w:p w14:paraId="7C47F740">
      <w:pPr>
        <w:spacing w:before="46" w:line="227" w:lineRule="auto"/>
        <w:ind w:left="605"/>
        <w:rPr>
          <w:rFonts w:ascii="宋体" w:hAnsi="宋体" w:eastAsia="宋体" w:cs="宋体"/>
          <w:color w:val="auto"/>
          <w:sz w:val="23"/>
          <w:szCs w:val="23"/>
        </w:rPr>
      </w:pPr>
      <w:r>
        <w:rPr>
          <w:rFonts w:ascii="宋体" w:hAnsi="宋体" w:eastAsia="宋体" w:cs="宋体"/>
          <w:color w:val="auto"/>
          <w:spacing w:val="29"/>
          <w:sz w:val="23"/>
          <w:szCs w:val="23"/>
        </w:rPr>
        <w:t>(</w:t>
      </w:r>
      <w:r>
        <w:rPr>
          <w:rFonts w:ascii="宋体" w:hAnsi="宋体" w:eastAsia="宋体" w:cs="宋体"/>
          <w:color w:val="auto"/>
          <w:spacing w:val="28"/>
          <w:sz w:val="23"/>
          <w:szCs w:val="23"/>
        </w:rPr>
        <w:t>公章)</w:t>
      </w:r>
    </w:p>
    <w:p w14:paraId="7BF4D21E">
      <w:pPr>
        <w:spacing w:before="186" w:line="468" w:lineRule="exact"/>
        <w:rPr>
          <w:rFonts w:ascii="宋体" w:hAnsi="宋体" w:eastAsia="宋体" w:cs="宋体"/>
          <w:color w:val="auto"/>
          <w:sz w:val="22"/>
          <w:szCs w:val="22"/>
        </w:rPr>
      </w:pPr>
      <w:r>
        <w:rPr>
          <w:rFonts w:ascii="宋体" w:hAnsi="宋体" w:eastAsia="宋体" w:cs="宋体"/>
          <w:color w:val="auto"/>
          <w:spacing w:val="14"/>
          <w:position w:val="18"/>
          <w:sz w:val="22"/>
          <w:szCs w:val="22"/>
        </w:rPr>
        <w:t>(签字或盖章</w:t>
      </w:r>
      <w:r>
        <w:rPr>
          <w:rFonts w:ascii="宋体" w:hAnsi="宋体" w:eastAsia="宋体" w:cs="宋体"/>
          <w:color w:val="auto"/>
          <w:spacing w:val="13"/>
          <w:position w:val="18"/>
          <w:sz w:val="22"/>
          <w:szCs w:val="22"/>
        </w:rPr>
        <w:t>)</w:t>
      </w:r>
    </w:p>
    <w:p w14:paraId="5577A0CB">
      <w:pPr>
        <w:spacing w:line="201" w:lineRule="auto"/>
        <w:ind w:left="213"/>
        <w:rPr>
          <w:rFonts w:ascii="宋体" w:hAnsi="宋体" w:eastAsia="宋体" w:cs="宋体"/>
          <w:color w:val="auto"/>
          <w:sz w:val="22"/>
          <w:szCs w:val="22"/>
        </w:rPr>
      </w:pPr>
      <w:r>
        <w:rPr>
          <w:rFonts w:ascii="宋体" w:hAnsi="宋体" w:eastAsia="宋体" w:cs="宋体"/>
          <w:color w:val="auto"/>
          <w:spacing w:val="2"/>
          <w:sz w:val="22"/>
          <w:szCs w:val="22"/>
        </w:rPr>
        <w:t>年</w:t>
      </w:r>
      <w:r>
        <w:rPr>
          <w:rFonts w:ascii="宋体" w:hAnsi="宋体" w:eastAsia="宋体" w:cs="宋体"/>
          <w:color w:val="auto"/>
          <w:spacing w:val="1"/>
          <w:sz w:val="22"/>
          <w:szCs w:val="22"/>
        </w:rPr>
        <w:t xml:space="preserve">   月   日</w:t>
      </w:r>
    </w:p>
    <w:p w14:paraId="56775F80">
      <w:pPr>
        <w:rPr>
          <w:color w:val="auto"/>
        </w:rPr>
        <w:sectPr>
          <w:type w:val="continuous"/>
          <w:pgSz w:w="11906" w:h="16839"/>
          <w:pgMar w:top="1239" w:right="1245" w:bottom="1193" w:left="1246" w:header="1225" w:footer="1030" w:gutter="0"/>
          <w:pgNumType w:fmt="decimal"/>
          <w:cols w:equalWidth="0" w:num="2">
            <w:col w:w="7768" w:space="100"/>
            <w:col w:w="1547"/>
          </w:cols>
        </w:sectPr>
      </w:pPr>
    </w:p>
    <w:p w14:paraId="12148885">
      <w:pPr>
        <w:spacing w:before="57" w:line="227" w:lineRule="auto"/>
        <w:ind w:left="13"/>
        <w:outlineLvl w:val="1"/>
        <w:rPr>
          <w:rFonts w:ascii="黑体" w:hAnsi="黑体" w:eastAsia="黑体" w:cs="黑体"/>
          <w:color w:val="auto"/>
          <w:sz w:val="31"/>
          <w:szCs w:val="31"/>
        </w:rPr>
      </w:pPr>
      <w:bookmarkStart w:id="106" w:name="_bookmark24"/>
      <w:bookmarkEnd w:id="106"/>
      <w:bookmarkStart w:id="107" w:name="_Toc27493"/>
      <w:bookmarkStart w:id="108" w:name="_Toc15595"/>
      <w:r>
        <w:rPr>
          <w:rFonts w:ascii="黑体" w:hAnsi="黑体" w:eastAsia="黑体" w:cs="黑体"/>
          <w:color w:val="auto"/>
          <w:spacing w:val="3"/>
          <w:sz w:val="31"/>
          <w:szCs w:val="31"/>
        </w:rPr>
        <w:t xml:space="preserve">格式 </w:t>
      </w:r>
      <w:r>
        <w:rPr>
          <w:rFonts w:ascii="Arial" w:hAnsi="Arial" w:eastAsia="Arial" w:cs="Arial"/>
          <w:b/>
          <w:bCs/>
          <w:color w:val="auto"/>
          <w:spacing w:val="3"/>
          <w:sz w:val="31"/>
          <w:szCs w:val="31"/>
        </w:rPr>
        <w:t>5</w:t>
      </w:r>
      <w:r>
        <w:rPr>
          <w:rFonts w:ascii="黑体" w:hAnsi="黑体" w:eastAsia="黑体" w:cs="黑体"/>
          <w:color w:val="auto"/>
          <w:spacing w:val="3"/>
          <w:sz w:val="31"/>
          <w:szCs w:val="31"/>
        </w:rPr>
        <w:t>、供应商诚信承诺书</w:t>
      </w:r>
      <w:bookmarkEnd w:id="107"/>
      <w:bookmarkEnd w:id="108"/>
    </w:p>
    <w:p w14:paraId="2DF7982C">
      <w:pPr>
        <w:spacing w:line="450" w:lineRule="auto"/>
        <w:rPr>
          <w:rFonts w:ascii="Arial"/>
          <w:color w:val="auto"/>
          <w:sz w:val="21"/>
        </w:rPr>
      </w:pPr>
    </w:p>
    <w:p w14:paraId="115B6403">
      <w:pPr>
        <w:spacing w:before="94" w:line="225" w:lineRule="auto"/>
        <w:ind w:left="3514" w:firstLine="616" w:firstLineChars="200"/>
        <w:rPr>
          <w:rFonts w:ascii="宋体" w:hAnsi="宋体" w:eastAsia="宋体" w:cs="宋体"/>
          <w:color w:val="auto"/>
          <w:sz w:val="29"/>
          <w:szCs w:val="29"/>
        </w:rPr>
      </w:pPr>
      <w:r>
        <w:rPr>
          <w:rFonts w:ascii="宋体" w:hAnsi="宋体" w:eastAsia="宋体" w:cs="宋体"/>
          <w:color w:val="auto"/>
          <w:spacing w:val="9"/>
          <w:sz w:val="29"/>
          <w:szCs w:val="29"/>
        </w:rPr>
        <w:t>诚信承诺书</w:t>
      </w:r>
    </w:p>
    <w:p w14:paraId="3E16F656">
      <w:pPr>
        <w:spacing w:line="277" w:lineRule="auto"/>
        <w:rPr>
          <w:rFonts w:ascii="Arial"/>
          <w:color w:val="auto"/>
          <w:sz w:val="21"/>
        </w:rPr>
      </w:pPr>
    </w:p>
    <w:p w14:paraId="2233DF3B">
      <w:pPr>
        <w:spacing w:line="278" w:lineRule="auto"/>
        <w:rPr>
          <w:rFonts w:ascii="Arial"/>
          <w:color w:val="auto"/>
          <w:sz w:val="21"/>
        </w:rPr>
      </w:pPr>
    </w:p>
    <w:p w14:paraId="5B258FA5">
      <w:pPr>
        <w:spacing w:before="75" w:line="227" w:lineRule="auto"/>
        <w:ind w:left="10"/>
        <w:rPr>
          <w:rFonts w:ascii="宋体" w:hAnsi="宋体" w:eastAsia="宋体" w:cs="宋体"/>
          <w:color w:val="auto"/>
          <w:sz w:val="23"/>
          <w:szCs w:val="23"/>
        </w:rPr>
      </w:pPr>
      <w:r>
        <w:rPr>
          <w:rFonts w:ascii="宋体" w:hAnsi="宋体" w:eastAsia="宋体" w:cs="宋体"/>
          <w:color w:val="auto"/>
          <w:spacing w:val="4"/>
          <w:sz w:val="23"/>
          <w:szCs w:val="23"/>
        </w:rPr>
        <w:t>致： 青海拓</w:t>
      </w:r>
      <w:r>
        <w:rPr>
          <w:rFonts w:ascii="宋体" w:hAnsi="宋体" w:eastAsia="宋体" w:cs="宋体"/>
          <w:color w:val="auto"/>
          <w:spacing w:val="3"/>
          <w:sz w:val="23"/>
          <w:szCs w:val="23"/>
        </w:rPr>
        <w:t>鑫</w:t>
      </w:r>
      <w:r>
        <w:rPr>
          <w:rFonts w:ascii="宋体" w:hAnsi="宋体" w:eastAsia="宋体" w:cs="宋体"/>
          <w:color w:val="auto"/>
          <w:spacing w:val="2"/>
          <w:sz w:val="23"/>
          <w:szCs w:val="23"/>
        </w:rPr>
        <w:t>工程项目管理有限公司</w:t>
      </w:r>
    </w:p>
    <w:p w14:paraId="55D7402D">
      <w:pPr>
        <w:spacing w:line="260" w:lineRule="auto"/>
        <w:rPr>
          <w:rFonts w:ascii="Arial"/>
          <w:color w:val="auto"/>
          <w:sz w:val="21"/>
        </w:rPr>
      </w:pPr>
    </w:p>
    <w:p w14:paraId="6D32A1CE">
      <w:pPr>
        <w:spacing w:line="260" w:lineRule="auto"/>
        <w:rPr>
          <w:rFonts w:ascii="Arial"/>
          <w:color w:val="auto"/>
          <w:sz w:val="21"/>
        </w:rPr>
      </w:pPr>
    </w:p>
    <w:p w14:paraId="529D41CA">
      <w:pPr>
        <w:spacing w:before="74" w:line="224" w:lineRule="auto"/>
        <w:ind w:left="493"/>
        <w:rPr>
          <w:rFonts w:ascii="宋体" w:hAnsi="宋体" w:eastAsia="宋体" w:cs="宋体"/>
          <w:color w:val="auto"/>
          <w:sz w:val="23"/>
          <w:szCs w:val="23"/>
        </w:rPr>
      </w:pPr>
      <w:r>
        <w:rPr>
          <w:rFonts w:ascii="宋体" w:hAnsi="宋体" w:eastAsia="宋体" w:cs="宋体"/>
          <w:color w:val="auto"/>
          <w:spacing w:val="8"/>
          <w:sz w:val="23"/>
          <w:szCs w:val="23"/>
        </w:rPr>
        <w:t>为了诚实、客观、有序地参与青海省政府采购活动，愿就以下内容做出承诺</w:t>
      </w:r>
      <w:r>
        <w:rPr>
          <w:rFonts w:ascii="宋体" w:hAnsi="宋体" w:eastAsia="宋体" w:cs="宋体"/>
          <w:color w:val="auto"/>
          <w:spacing w:val="3"/>
          <w:sz w:val="23"/>
          <w:szCs w:val="23"/>
        </w:rPr>
        <w:t>：</w:t>
      </w:r>
    </w:p>
    <w:p w14:paraId="0ADAE3DB">
      <w:pPr>
        <w:spacing w:before="185" w:line="376" w:lineRule="auto"/>
        <w:ind w:left="15" w:right="78" w:firstLine="479"/>
        <w:rPr>
          <w:rFonts w:ascii="宋体" w:hAnsi="宋体" w:eastAsia="宋体" w:cs="宋体"/>
          <w:color w:val="auto"/>
          <w:sz w:val="23"/>
          <w:szCs w:val="23"/>
        </w:rPr>
      </w:pPr>
      <w:r>
        <w:rPr>
          <w:rFonts w:ascii="宋体" w:hAnsi="宋体" w:eastAsia="宋体" w:cs="宋体"/>
          <w:color w:val="auto"/>
          <w:spacing w:val="14"/>
          <w:sz w:val="23"/>
          <w:szCs w:val="23"/>
        </w:rPr>
        <w:t>一、自觉</w:t>
      </w:r>
      <w:r>
        <w:rPr>
          <w:rFonts w:ascii="宋体" w:hAnsi="宋体" w:eastAsia="宋体" w:cs="宋体"/>
          <w:color w:val="auto"/>
          <w:spacing w:val="7"/>
          <w:sz w:val="23"/>
          <w:szCs w:val="23"/>
        </w:rPr>
        <w:t>遵守各项法律、法规、规章、制度以及社会公德，维护廉洁环境， 与同场竞</w:t>
      </w:r>
      <w:r>
        <w:rPr>
          <w:rFonts w:ascii="宋体" w:hAnsi="宋体" w:eastAsia="宋体" w:cs="宋体"/>
          <w:color w:val="auto"/>
          <w:sz w:val="23"/>
          <w:szCs w:val="23"/>
        </w:rPr>
        <w:t xml:space="preserve"> </w:t>
      </w:r>
      <w:r>
        <w:rPr>
          <w:rFonts w:ascii="宋体" w:hAnsi="宋体" w:eastAsia="宋体" w:cs="宋体"/>
          <w:color w:val="auto"/>
          <w:spacing w:val="12"/>
          <w:sz w:val="23"/>
          <w:szCs w:val="23"/>
        </w:rPr>
        <w:t>争</w:t>
      </w:r>
      <w:r>
        <w:rPr>
          <w:rFonts w:ascii="宋体" w:hAnsi="宋体" w:eastAsia="宋体" w:cs="宋体"/>
          <w:color w:val="auto"/>
          <w:spacing w:val="10"/>
          <w:sz w:val="23"/>
          <w:szCs w:val="23"/>
        </w:rPr>
        <w:t>的</w:t>
      </w:r>
      <w:r>
        <w:rPr>
          <w:rFonts w:ascii="宋体" w:hAnsi="宋体" w:eastAsia="宋体" w:cs="宋体"/>
          <w:color w:val="auto"/>
          <w:spacing w:val="6"/>
          <w:sz w:val="23"/>
          <w:szCs w:val="23"/>
        </w:rPr>
        <w:t>供应商平等参加政府采购活动。</w:t>
      </w:r>
    </w:p>
    <w:p w14:paraId="7D816276">
      <w:pPr>
        <w:spacing w:before="2" w:line="374" w:lineRule="auto"/>
        <w:ind w:left="10" w:right="78" w:firstLine="483"/>
        <w:rPr>
          <w:rFonts w:ascii="宋体" w:hAnsi="宋体" w:eastAsia="宋体" w:cs="宋体"/>
          <w:color w:val="auto"/>
          <w:sz w:val="23"/>
          <w:szCs w:val="23"/>
        </w:rPr>
      </w:pPr>
      <w:r>
        <w:rPr>
          <w:rFonts w:ascii="宋体" w:hAnsi="宋体" w:eastAsia="宋体" w:cs="宋体"/>
          <w:color w:val="auto"/>
          <w:spacing w:val="13"/>
          <w:sz w:val="23"/>
          <w:szCs w:val="23"/>
        </w:rPr>
        <w:t>二</w:t>
      </w:r>
      <w:r>
        <w:rPr>
          <w:rFonts w:ascii="宋体" w:hAnsi="宋体" w:eastAsia="宋体" w:cs="宋体"/>
          <w:color w:val="auto"/>
          <w:spacing w:val="11"/>
          <w:sz w:val="23"/>
          <w:szCs w:val="23"/>
        </w:rPr>
        <w:t>、参加采购代理机构组织的政府采购活动时，严格按照磋商文件的规定和要求提供</w:t>
      </w:r>
      <w:r>
        <w:rPr>
          <w:rFonts w:ascii="宋体" w:hAnsi="宋体" w:eastAsia="宋体" w:cs="宋体"/>
          <w:color w:val="auto"/>
          <w:sz w:val="23"/>
          <w:szCs w:val="23"/>
        </w:rPr>
        <w:t xml:space="preserve"> </w:t>
      </w:r>
      <w:r>
        <w:rPr>
          <w:rFonts w:ascii="宋体" w:hAnsi="宋体" w:eastAsia="宋体" w:cs="宋体"/>
          <w:color w:val="auto"/>
          <w:spacing w:val="16"/>
          <w:sz w:val="23"/>
          <w:szCs w:val="23"/>
        </w:rPr>
        <w:t>所需的</w:t>
      </w:r>
      <w:r>
        <w:rPr>
          <w:rFonts w:ascii="宋体" w:hAnsi="宋体" w:eastAsia="宋体" w:cs="宋体"/>
          <w:color w:val="auto"/>
          <w:spacing w:val="8"/>
          <w:sz w:val="23"/>
          <w:szCs w:val="23"/>
        </w:rPr>
        <w:t>相关材料，并对所提供的各类资料的真实性负责，不虚假应标，不虚列业绩。</w:t>
      </w:r>
    </w:p>
    <w:p w14:paraId="38562DC1">
      <w:pPr>
        <w:spacing w:before="2" w:line="374" w:lineRule="auto"/>
        <w:ind w:left="16" w:firstLine="474"/>
        <w:rPr>
          <w:rFonts w:ascii="宋体" w:hAnsi="宋体" w:eastAsia="宋体" w:cs="宋体"/>
          <w:color w:val="auto"/>
          <w:sz w:val="23"/>
          <w:szCs w:val="23"/>
        </w:rPr>
      </w:pPr>
      <w:r>
        <w:rPr>
          <w:rFonts w:ascii="宋体" w:hAnsi="宋体" w:eastAsia="宋体" w:cs="宋体"/>
          <w:color w:val="auto"/>
          <w:spacing w:val="7"/>
          <w:sz w:val="23"/>
          <w:szCs w:val="23"/>
        </w:rPr>
        <w:t>三、尊重参与政府采购活动各相关方的合法行为，接受政府采购活动依法形成的意见</w:t>
      </w:r>
      <w:r>
        <w:rPr>
          <w:rFonts w:ascii="宋体" w:hAnsi="宋体" w:eastAsia="宋体" w:cs="宋体"/>
          <w:color w:val="auto"/>
          <w:spacing w:val="2"/>
          <w:sz w:val="23"/>
          <w:szCs w:val="23"/>
        </w:rPr>
        <w:t>、</w:t>
      </w:r>
      <w:r>
        <w:rPr>
          <w:rFonts w:ascii="宋体" w:hAnsi="宋体" w:eastAsia="宋体" w:cs="宋体"/>
          <w:color w:val="auto"/>
          <w:sz w:val="23"/>
          <w:szCs w:val="23"/>
        </w:rPr>
        <w:t xml:space="preserve"> </w:t>
      </w:r>
      <w:r>
        <w:rPr>
          <w:rFonts w:ascii="宋体" w:hAnsi="宋体" w:eastAsia="宋体" w:cs="宋体"/>
          <w:color w:val="auto"/>
          <w:spacing w:val="-7"/>
          <w:sz w:val="23"/>
          <w:szCs w:val="23"/>
        </w:rPr>
        <w:t>结</w:t>
      </w:r>
      <w:r>
        <w:rPr>
          <w:rFonts w:ascii="宋体" w:hAnsi="宋体" w:eastAsia="宋体" w:cs="宋体"/>
          <w:color w:val="auto"/>
          <w:spacing w:val="-5"/>
          <w:sz w:val="23"/>
          <w:szCs w:val="23"/>
        </w:rPr>
        <w:t>果。</w:t>
      </w:r>
    </w:p>
    <w:p w14:paraId="5A00AE88">
      <w:pPr>
        <w:spacing w:before="1" w:line="374" w:lineRule="auto"/>
        <w:ind w:left="13" w:right="77" w:firstLine="499"/>
        <w:rPr>
          <w:rFonts w:ascii="宋体" w:hAnsi="宋体" w:eastAsia="宋体" w:cs="宋体"/>
          <w:color w:val="auto"/>
          <w:sz w:val="23"/>
          <w:szCs w:val="23"/>
        </w:rPr>
      </w:pPr>
      <w:r>
        <w:rPr>
          <w:rFonts w:ascii="宋体" w:hAnsi="宋体" w:eastAsia="宋体" w:cs="宋体"/>
          <w:color w:val="auto"/>
          <w:spacing w:val="9"/>
          <w:sz w:val="23"/>
          <w:szCs w:val="23"/>
        </w:rPr>
        <w:t>四</w:t>
      </w:r>
      <w:r>
        <w:rPr>
          <w:rFonts w:ascii="宋体" w:hAnsi="宋体" w:eastAsia="宋体" w:cs="宋体"/>
          <w:color w:val="auto"/>
          <w:spacing w:val="6"/>
          <w:sz w:val="23"/>
          <w:szCs w:val="23"/>
        </w:rPr>
        <w:t>、依法参加政府采购活动，不围标、串标，维护市场秩序，不提供</w:t>
      </w:r>
      <w:r>
        <w:rPr>
          <w:rFonts w:ascii="Arial" w:hAnsi="Arial" w:eastAsia="Arial" w:cs="Arial"/>
          <w:color w:val="auto"/>
          <w:spacing w:val="6"/>
          <w:sz w:val="23"/>
          <w:szCs w:val="23"/>
        </w:rPr>
        <w:t>“</w:t>
      </w:r>
      <w:r>
        <w:rPr>
          <w:rFonts w:ascii="宋体" w:hAnsi="宋体" w:eastAsia="宋体" w:cs="宋体"/>
          <w:color w:val="auto"/>
          <w:spacing w:val="6"/>
          <w:sz w:val="23"/>
          <w:szCs w:val="23"/>
        </w:rPr>
        <w:t>三无</w:t>
      </w:r>
      <w:r>
        <w:rPr>
          <w:rFonts w:ascii="Arial" w:hAnsi="Arial" w:eastAsia="Arial" w:cs="Arial"/>
          <w:color w:val="auto"/>
          <w:spacing w:val="6"/>
          <w:sz w:val="23"/>
          <w:szCs w:val="23"/>
        </w:rPr>
        <w:t>”</w:t>
      </w:r>
      <w:r>
        <w:rPr>
          <w:rFonts w:ascii="宋体" w:hAnsi="宋体" w:eastAsia="宋体" w:cs="宋体"/>
          <w:color w:val="auto"/>
          <w:spacing w:val="6"/>
          <w:sz w:val="23"/>
          <w:szCs w:val="23"/>
        </w:rPr>
        <w:t>产品、以次</w:t>
      </w:r>
      <w:r>
        <w:rPr>
          <w:rFonts w:ascii="宋体" w:hAnsi="宋体" w:eastAsia="宋体" w:cs="宋体"/>
          <w:color w:val="auto"/>
          <w:sz w:val="23"/>
          <w:szCs w:val="23"/>
        </w:rPr>
        <w:t xml:space="preserve"> </w:t>
      </w:r>
      <w:r>
        <w:rPr>
          <w:rFonts w:ascii="宋体" w:hAnsi="宋体" w:eastAsia="宋体" w:cs="宋体"/>
          <w:color w:val="auto"/>
          <w:spacing w:val="-5"/>
          <w:sz w:val="23"/>
          <w:szCs w:val="23"/>
        </w:rPr>
        <w:t>充好。</w:t>
      </w:r>
    </w:p>
    <w:p w14:paraId="78A57498">
      <w:pPr>
        <w:spacing w:before="2" w:line="374" w:lineRule="auto"/>
        <w:ind w:left="9" w:right="78" w:firstLine="484"/>
        <w:rPr>
          <w:rFonts w:ascii="宋体" w:hAnsi="宋体" w:eastAsia="宋体" w:cs="宋体"/>
          <w:color w:val="auto"/>
          <w:sz w:val="23"/>
          <w:szCs w:val="23"/>
        </w:rPr>
      </w:pPr>
      <w:r>
        <w:rPr>
          <w:rFonts w:ascii="宋体" w:hAnsi="宋体" w:eastAsia="宋体" w:cs="宋体"/>
          <w:color w:val="auto"/>
          <w:spacing w:val="14"/>
          <w:sz w:val="23"/>
          <w:szCs w:val="23"/>
        </w:rPr>
        <w:t>五、积极</w:t>
      </w:r>
      <w:r>
        <w:rPr>
          <w:rFonts w:ascii="宋体" w:hAnsi="宋体" w:eastAsia="宋体" w:cs="宋体"/>
          <w:color w:val="auto"/>
          <w:spacing w:val="7"/>
          <w:sz w:val="23"/>
          <w:szCs w:val="23"/>
        </w:rPr>
        <w:t>推动政府采购活动健康开展，对采购活动有疑问、异议时， 按法律规定的程</w:t>
      </w:r>
      <w:r>
        <w:rPr>
          <w:rFonts w:ascii="宋体" w:hAnsi="宋体" w:eastAsia="宋体" w:cs="宋体"/>
          <w:color w:val="auto"/>
          <w:sz w:val="23"/>
          <w:szCs w:val="23"/>
        </w:rPr>
        <w:t xml:space="preserve"> </w:t>
      </w:r>
      <w:r>
        <w:rPr>
          <w:rFonts w:ascii="宋体" w:hAnsi="宋体" w:eastAsia="宋体" w:cs="宋体"/>
          <w:color w:val="auto"/>
          <w:spacing w:val="18"/>
          <w:sz w:val="23"/>
          <w:szCs w:val="23"/>
        </w:rPr>
        <w:t>序</w:t>
      </w:r>
      <w:r>
        <w:rPr>
          <w:rFonts w:ascii="宋体" w:hAnsi="宋体" w:eastAsia="宋体" w:cs="宋体"/>
          <w:color w:val="auto"/>
          <w:spacing w:val="17"/>
          <w:sz w:val="23"/>
          <w:szCs w:val="23"/>
        </w:rPr>
        <w:t>实名(加盖单位章和法定代表人签名)反映情况，不恶意中伤、无事生非，以和谐、平</w:t>
      </w:r>
      <w:r>
        <w:rPr>
          <w:rFonts w:ascii="宋体" w:hAnsi="宋体" w:eastAsia="宋体" w:cs="宋体"/>
          <w:color w:val="auto"/>
          <w:sz w:val="23"/>
          <w:szCs w:val="23"/>
        </w:rPr>
        <w:t xml:space="preserve"> </w:t>
      </w:r>
      <w:r>
        <w:rPr>
          <w:rFonts w:ascii="宋体" w:hAnsi="宋体" w:eastAsia="宋体" w:cs="宋体"/>
          <w:color w:val="auto"/>
          <w:spacing w:val="9"/>
          <w:sz w:val="23"/>
          <w:szCs w:val="23"/>
        </w:rPr>
        <w:t>等</w:t>
      </w:r>
      <w:r>
        <w:rPr>
          <w:rFonts w:ascii="宋体" w:hAnsi="宋体" w:eastAsia="宋体" w:cs="宋体"/>
          <w:color w:val="auto"/>
          <w:spacing w:val="6"/>
          <w:sz w:val="23"/>
          <w:szCs w:val="23"/>
        </w:rPr>
        <w:t>的心态参加政府采购活动。</w:t>
      </w:r>
    </w:p>
    <w:p w14:paraId="2B9CCE5F">
      <w:pPr>
        <w:spacing w:before="1" w:line="375" w:lineRule="auto"/>
        <w:ind w:left="11" w:right="78" w:firstLine="480"/>
        <w:rPr>
          <w:rFonts w:ascii="宋体" w:hAnsi="宋体" w:eastAsia="宋体" w:cs="宋体"/>
          <w:color w:val="auto"/>
          <w:sz w:val="23"/>
          <w:szCs w:val="23"/>
        </w:rPr>
      </w:pPr>
      <w:r>
        <w:rPr>
          <w:rFonts w:ascii="宋体" w:hAnsi="宋体" w:eastAsia="宋体" w:cs="宋体"/>
          <w:color w:val="auto"/>
          <w:spacing w:val="14"/>
          <w:sz w:val="23"/>
          <w:szCs w:val="23"/>
        </w:rPr>
        <w:t>六、认真</w:t>
      </w:r>
      <w:r>
        <w:rPr>
          <w:rFonts w:ascii="宋体" w:hAnsi="宋体" w:eastAsia="宋体" w:cs="宋体"/>
          <w:color w:val="auto"/>
          <w:spacing w:val="9"/>
          <w:sz w:val="23"/>
          <w:szCs w:val="23"/>
        </w:rPr>
        <w:t>履</w:t>
      </w:r>
      <w:r>
        <w:rPr>
          <w:rFonts w:ascii="宋体" w:hAnsi="宋体" w:eastAsia="宋体" w:cs="宋体"/>
          <w:color w:val="auto"/>
          <w:spacing w:val="7"/>
          <w:sz w:val="23"/>
          <w:szCs w:val="23"/>
        </w:rPr>
        <w:t>行成交人应承担的责任和义务，全面执行采购合同规定的各项内容， 保质</w:t>
      </w:r>
      <w:r>
        <w:rPr>
          <w:rFonts w:ascii="宋体" w:hAnsi="宋体" w:eastAsia="宋体" w:cs="宋体"/>
          <w:color w:val="auto"/>
          <w:sz w:val="23"/>
          <w:szCs w:val="23"/>
        </w:rPr>
        <w:t xml:space="preserve"> </w:t>
      </w:r>
      <w:r>
        <w:rPr>
          <w:rFonts w:ascii="宋体" w:hAnsi="宋体" w:eastAsia="宋体" w:cs="宋体"/>
          <w:color w:val="auto"/>
          <w:spacing w:val="6"/>
          <w:sz w:val="23"/>
          <w:szCs w:val="23"/>
        </w:rPr>
        <w:t>保量地按时提供采购物品</w:t>
      </w:r>
      <w:r>
        <w:rPr>
          <w:rFonts w:ascii="宋体" w:hAnsi="宋体" w:eastAsia="宋体" w:cs="宋体"/>
          <w:color w:val="auto"/>
          <w:spacing w:val="3"/>
          <w:sz w:val="23"/>
          <w:szCs w:val="23"/>
        </w:rPr>
        <w:t>。</w:t>
      </w:r>
    </w:p>
    <w:p w14:paraId="377F2CA9">
      <w:pPr>
        <w:spacing w:before="2" w:line="374" w:lineRule="auto"/>
        <w:ind w:left="11" w:right="78" w:firstLine="479"/>
        <w:rPr>
          <w:rFonts w:ascii="宋体" w:hAnsi="宋体" w:eastAsia="宋体" w:cs="宋体"/>
          <w:color w:val="auto"/>
          <w:sz w:val="23"/>
          <w:szCs w:val="23"/>
        </w:rPr>
      </w:pPr>
      <w:r>
        <w:rPr>
          <w:rFonts w:ascii="宋体" w:hAnsi="宋体" w:eastAsia="宋体" w:cs="宋体"/>
          <w:color w:val="auto"/>
          <w:spacing w:val="14"/>
          <w:sz w:val="23"/>
          <w:szCs w:val="23"/>
        </w:rPr>
        <w:t>若本企业(单位) 发生有悖于上述承诺的行为，愿意接受《中华人民共和国政府采</w:t>
      </w:r>
      <w:r>
        <w:rPr>
          <w:rFonts w:ascii="宋体" w:hAnsi="宋体" w:eastAsia="宋体" w:cs="宋体"/>
          <w:color w:val="auto"/>
          <w:spacing w:val="9"/>
          <w:sz w:val="23"/>
          <w:szCs w:val="23"/>
        </w:rPr>
        <w:t>购</w:t>
      </w:r>
      <w:r>
        <w:rPr>
          <w:rFonts w:ascii="宋体" w:hAnsi="宋体" w:eastAsia="宋体" w:cs="宋体"/>
          <w:color w:val="auto"/>
          <w:sz w:val="23"/>
          <w:szCs w:val="23"/>
        </w:rPr>
        <w:t xml:space="preserve"> </w:t>
      </w:r>
      <w:r>
        <w:rPr>
          <w:rFonts w:ascii="宋体" w:hAnsi="宋体" w:eastAsia="宋体" w:cs="宋体"/>
          <w:color w:val="auto"/>
          <w:spacing w:val="8"/>
          <w:sz w:val="23"/>
          <w:szCs w:val="23"/>
        </w:rPr>
        <w:t>法》和《政府采购法实施条例》中对供应商的相关处理</w:t>
      </w:r>
      <w:r>
        <w:rPr>
          <w:rFonts w:ascii="宋体" w:hAnsi="宋体" w:eastAsia="宋体" w:cs="宋体"/>
          <w:color w:val="auto"/>
          <w:spacing w:val="7"/>
          <w:sz w:val="23"/>
          <w:szCs w:val="23"/>
        </w:rPr>
        <w:t>。</w:t>
      </w:r>
    </w:p>
    <w:p w14:paraId="74B028A0">
      <w:pPr>
        <w:spacing w:before="1" w:line="226" w:lineRule="auto"/>
        <w:ind w:left="11"/>
        <w:rPr>
          <w:rFonts w:ascii="宋体" w:hAnsi="宋体" w:eastAsia="宋体" w:cs="宋体"/>
          <w:color w:val="auto"/>
          <w:sz w:val="23"/>
          <w:szCs w:val="23"/>
        </w:rPr>
      </w:pPr>
      <w:r>
        <w:rPr>
          <w:rFonts w:ascii="宋体" w:hAnsi="宋体" w:eastAsia="宋体" w:cs="宋体"/>
          <w:color w:val="auto"/>
          <w:spacing w:val="10"/>
          <w:sz w:val="23"/>
          <w:szCs w:val="23"/>
        </w:rPr>
        <w:t>本</w:t>
      </w:r>
      <w:r>
        <w:rPr>
          <w:rFonts w:ascii="宋体" w:hAnsi="宋体" w:eastAsia="宋体" w:cs="宋体"/>
          <w:color w:val="auto"/>
          <w:spacing w:val="7"/>
          <w:sz w:val="23"/>
          <w:szCs w:val="23"/>
        </w:rPr>
        <w:t>承诺是采购项目磋商文件的组成部分。</w:t>
      </w:r>
    </w:p>
    <w:p w14:paraId="0AEC861A">
      <w:pPr>
        <w:rPr>
          <w:color w:val="auto"/>
        </w:rPr>
      </w:pPr>
    </w:p>
    <w:p w14:paraId="11A293B5">
      <w:pPr>
        <w:rPr>
          <w:color w:val="auto"/>
        </w:rPr>
      </w:pPr>
    </w:p>
    <w:p w14:paraId="5853DDB6">
      <w:pPr>
        <w:rPr>
          <w:color w:val="auto"/>
        </w:rPr>
      </w:pPr>
    </w:p>
    <w:p w14:paraId="476D218C">
      <w:pPr>
        <w:rPr>
          <w:color w:val="auto"/>
        </w:rPr>
      </w:pPr>
    </w:p>
    <w:p w14:paraId="612B0108">
      <w:pPr>
        <w:rPr>
          <w:color w:val="auto"/>
        </w:rPr>
      </w:pPr>
    </w:p>
    <w:p w14:paraId="1BE5B5B2">
      <w:pPr>
        <w:spacing w:line="170" w:lineRule="exact"/>
        <w:rPr>
          <w:color w:val="auto"/>
        </w:rPr>
      </w:pPr>
    </w:p>
    <w:p w14:paraId="27AD7295">
      <w:pPr>
        <w:rPr>
          <w:color w:val="auto"/>
        </w:rPr>
        <w:sectPr>
          <w:headerReference r:id="rId46" w:type="default"/>
          <w:footerReference r:id="rId47" w:type="default"/>
          <w:pgSz w:w="11906" w:h="16839"/>
          <w:pgMar w:top="1239" w:right="1167" w:bottom="1192" w:left="1246" w:header="1225" w:footer="1030" w:gutter="0"/>
          <w:pgNumType w:fmt="decimal"/>
          <w:cols w:space="720" w:num="1"/>
        </w:sectPr>
      </w:pPr>
    </w:p>
    <w:p w14:paraId="7BD65549">
      <w:pPr>
        <w:spacing w:before="49" w:line="380" w:lineRule="auto"/>
        <w:ind w:left="3661" w:right="1410" w:firstLine="1078"/>
        <w:rPr>
          <w:rFonts w:ascii="宋体" w:hAnsi="宋体" w:eastAsia="宋体" w:cs="宋体"/>
          <w:color w:val="auto"/>
          <w:sz w:val="23"/>
          <w:szCs w:val="23"/>
        </w:rPr>
      </w:pPr>
      <w:r>
        <w:rPr>
          <w:rFonts w:ascii="宋体" w:hAnsi="宋体" w:eastAsia="宋体" w:cs="宋体"/>
          <w:color w:val="auto"/>
          <w:spacing w:val="-2"/>
          <w:sz w:val="23"/>
          <w:szCs w:val="23"/>
        </w:rPr>
        <w:t>供</w:t>
      </w:r>
      <w:r>
        <w:rPr>
          <w:rFonts w:ascii="宋体" w:hAnsi="宋体" w:eastAsia="宋体" w:cs="宋体"/>
          <w:color w:val="auto"/>
          <w:spacing w:val="-1"/>
          <w:sz w:val="23"/>
          <w:szCs w:val="23"/>
        </w:rPr>
        <w:t>应商</w:t>
      </w:r>
      <w:r>
        <w:rPr>
          <w:rFonts w:hint="eastAsia" w:ascii="宋体" w:hAnsi="宋体" w:eastAsia="宋体" w:cs="宋体"/>
          <w:color w:val="auto"/>
          <w:spacing w:val="-1"/>
          <w:sz w:val="23"/>
          <w:szCs w:val="23"/>
          <w:lang w:val="en-US" w:eastAsia="zh-CN"/>
        </w:rPr>
        <w:t>名称</w:t>
      </w:r>
      <w:r>
        <w:rPr>
          <w:rFonts w:ascii="宋体" w:hAnsi="宋体" w:eastAsia="宋体" w:cs="宋体"/>
          <w:color w:val="auto"/>
          <w:spacing w:val="-1"/>
          <w:sz w:val="23"/>
          <w:szCs w:val="23"/>
        </w:rPr>
        <w:t>：</w:t>
      </w:r>
      <w:r>
        <w:rPr>
          <w:rFonts w:ascii="宋体" w:hAnsi="宋体" w:eastAsia="宋体" w:cs="宋体"/>
          <w:color w:val="auto"/>
          <w:sz w:val="23"/>
          <w:szCs w:val="23"/>
        </w:rPr>
        <w:t xml:space="preserve">   </w:t>
      </w:r>
      <w:r>
        <w:rPr>
          <w:rFonts w:ascii="宋体" w:hAnsi="宋体" w:eastAsia="宋体" w:cs="宋体"/>
          <w:color w:val="auto"/>
          <w:spacing w:val="5"/>
          <w:sz w:val="23"/>
          <w:szCs w:val="23"/>
        </w:rPr>
        <w:t>法</w:t>
      </w:r>
      <w:r>
        <w:rPr>
          <w:rFonts w:ascii="宋体" w:hAnsi="宋体" w:eastAsia="宋体" w:cs="宋体"/>
          <w:color w:val="auto"/>
          <w:spacing w:val="4"/>
          <w:sz w:val="23"/>
          <w:szCs w:val="23"/>
        </w:rPr>
        <w:t>定代表人或委托代理人：</w:t>
      </w:r>
    </w:p>
    <w:p w14:paraId="6E0FF941">
      <w:pPr>
        <w:spacing w:line="14" w:lineRule="auto"/>
        <w:rPr>
          <w:rFonts w:ascii="Arial"/>
          <w:color w:val="auto"/>
          <w:sz w:val="2"/>
        </w:rPr>
      </w:pPr>
      <w:r>
        <w:rPr>
          <w:rFonts w:ascii="Arial" w:hAnsi="Arial" w:eastAsia="Arial" w:cs="Arial"/>
          <w:color w:val="auto"/>
          <w:sz w:val="2"/>
          <w:szCs w:val="2"/>
        </w:rPr>
        <w:br w:type="column"/>
      </w:r>
    </w:p>
    <w:p w14:paraId="009524D9">
      <w:pPr>
        <w:spacing w:before="186" w:line="468" w:lineRule="exact"/>
        <w:rPr>
          <w:rFonts w:ascii="宋体" w:hAnsi="宋体" w:eastAsia="宋体" w:cs="宋体"/>
          <w:color w:val="auto"/>
          <w:sz w:val="23"/>
          <w:szCs w:val="23"/>
        </w:rPr>
      </w:pPr>
      <w:r>
        <w:rPr>
          <w:rFonts w:ascii="宋体" w:hAnsi="宋体" w:eastAsia="宋体" w:cs="宋体"/>
          <w:color w:val="auto"/>
          <w:spacing w:val="29"/>
          <w:sz w:val="23"/>
          <w:szCs w:val="23"/>
        </w:rPr>
        <w:t>(</w:t>
      </w:r>
      <w:r>
        <w:rPr>
          <w:rFonts w:ascii="宋体" w:hAnsi="宋体" w:eastAsia="宋体" w:cs="宋体"/>
          <w:color w:val="auto"/>
          <w:spacing w:val="28"/>
          <w:sz w:val="23"/>
          <w:szCs w:val="23"/>
        </w:rPr>
        <w:t>公章)</w:t>
      </w:r>
      <w:r>
        <w:rPr>
          <w:rFonts w:ascii="宋体" w:hAnsi="宋体" w:eastAsia="宋体" w:cs="宋体"/>
          <w:color w:val="auto"/>
          <w:sz w:val="23"/>
          <w:szCs w:val="23"/>
        </w:rPr>
        <w:t xml:space="preserve"> </w:t>
      </w:r>
    </w:p>
    <w:p w14:paraId="18E99BBE">
      <w:pPr>
        <w:spacing w:before="186" w:line="468" w:lineRule="exact"/>
        <w:rPr>
          <w:rFonts w:ascii="宋体" w:hAnsi="宋体" w:eastAsia="宋体" w:cs="宋体"/>
          <w:color w:val="auto"/>
          <w:sz w:val="22"/>
          <w:szCs w:val="22"/>
        </w:rPr>
      </w:pPr>
      <w:r>
        <w:rPr>
          <w:rFonts w:ascii="宋体" w:hAnsi="宋体" w:eastAsia="宋体" w:cs="宋体"/>
          <w:color w:val="auto"/>
          <w:spacing w:val="14"/>
          <w:position w:val="18"/>
          <w:sz w:val="22"/>
          <w:szCs w:val="22"/>
        </w:rPr>
        <w:t>(签字或盖章</w:t>
      </w:r>
      <w:r>
        <w:rPr>
          <w:rFonts w:ascii="宋体" w:hAnsi="宋体" w:eastAsia="宋体" w:cs="宋体"/>
          <w:color w:val="auto"/>
          <w:spacing w:val="13"/>
          <w:position w:val="18"/>
          <w:sz w:val="22"/>
          <w:szCs w:val="22"/>
        </w:rPr>
        <w:t>)</w:t>
      </w:r>
    </w:p>
    <w:p w14:paraId="0F2F9F61">
      <w:pPr>
        <w:spacing w:line="201" w:lineRule="auto"/>
        <w:ind w:left="213"/>
        <w:rPr>
          <w:rFonts w:ascii="宋体" w:hAnsi="宋体" w:eastAsia="宋体" w:cs="宋体"/>
          <w:color w:val="auto"/>
          <w:sz w:val="22"/>
          <w:szCs w:val="22"/>
        </w:rPr>
      </w:pPr>
      <w:r>
        <w:rPr>
          <w:rFonts w:ascii="宋体" w:hAnsi="宋体" w:eastAsia="宋体" w:cs="宋体"/>
          <w:color w:val="auto"/>
          <w:spacing w:val="2"/>
          <w:sz w:val="22"/>
          <w:szCs w:val="22"/>
        </w:rPr>
        <w:t>年</w:t>
      </w:r>
      <w:r>
        <w:rPr>
          <w:rFonts w:ascii="宋体" w:hAnsi="宋体" w:eastAsia="宋体" w:cs="宋体"/>
          <w:color w:val="auto"/>
          <w:spacing w:val="1"/>
          <w:sz w:val="22"/>
          <w:szCs w:val="22"/>
        </w:rPr>
        <w:t xml:space="preserve">   月  日</w:t>
      </w:r>
    </w:p>
    <w:p w14:paraId="7F59EFCB">
      <w:pPr>
        <w:rPr>
          <w:color w:val="auto"/>
        </w:rPr>
        <w:sectPr>
          <w:type w:val="continuous"/>
          <w:pgSz w:w="11906" w:h="16839"/>
          <w:pgMar w:top="1239" w:right="1167" w:bottom="1192" w:left="1246" w:header="1225" w:footer="1030" w:gutter="0"/>
          <w:pgNumType w:fmt="decimal"/>
          <w:cols w:equalWidth="0" w:num="2">
            <w:col w:w="7882" w:space="100"/>
            <w:col w:w="1510"/>
          </w:cols>
        </w:sectPr>
      </w:pPr>
    </w:p>
    <w:p w14:paraId="0EFAABB4">
      <w:pPr>
        <w:spacing w:before="57" w:line="226" w:lineRule="auto"/>
        <w:ind w:left="13"/>
        <w:rPr>
          <w:rFonts w:ascii="黑体" w:hAnsi="黑体" w:eastAsia="黑体" w:cs="黑体"/>
          <w:color w:val="auto"/>
          <w:sz w:val="31"/>
          <w:szCs w:val="31"/>
        </w:rPr>
      </w:pPr>
      <w:bookmarkStart w:id="109" w:name="_bookmark26"/>
      <w:bookmarkEnd w:id="109"/>
      <w:bookmarkStart w:id="110" w:name="_bookmark27"/>
      <w:bookmarkEnd w:id="110"/>
      <w:r>
        <w:rPr>
          <w:rFonts w:ascii="黑体" w:hAnsi="黑体" w:eastAsia="黑体" w:cs="黑体"/>
          <w:color w:val="auto"/>
          <w:spacing w:val="2"/>
          <w:sz w:val="31"/>
          <w:szCs w:val="31"/>
        </w:rPr>
        <w:t xml:space="preserve">格式 </w:t>
      </w:r>
      <w:r>
        <w:rPr>
          <w:rFonts w:ascii="Arial" w:hAnsi="Arial" w:eastAsia="Arial" w:cs="Arial"/>
          <w:b/>
          <w:bCs/>
          <w:color w:val="auto"/>
          <w:spacing w:val="2"/>
          <w:sz w:val="31"/>
          <w:szCs w:val="31"/>
        </w:rPr>
        <w:t>6</w:t>
      </w:r>
      <w:r>
        <w:rPr>
          <w:rFonts w:ascii="黑体" w:hAnsi="黑体" w:eastAsia="黑体" w:cs="黑体"/>
          <w:color w:val="auto"/>
          <w:spacing w:val="2"/>
          <w:sz w:val="31"/>
          <w:szCs w:val="31"/>
        </w:rPr>
        <w:t>、</w:t>
      </w:r>
      <w:r>
        <w:rPr>
          <w:rFonts w:ascii="黑体" w:hAnsi="黑体" w:eastAsia="黑体" w:cs="黑体"/>
          <w:color w:val="auto"/>
          <w:spacing w:val="1"/>
          <w:sz w:val="31"/>
          <w:szCs w:val="31"/>
        </w:rPr>
        <w:t>资格证明材料</w:t>
      </w:r>
    </w:p>
    <w:p w14:paraId="08A76BE8">
      <w:pPr>
        <w:spacing w:line="270" w:lineRule="auto"/>
        <w:rPr>
          <w:rFonts w:ascii="Arial"/>
          <w:color w:val="auto"/>
          <w:sz w:val="21"/>
        </w:rPr>
      </w:pPr>
    </w:p>
    <w:p w14:paraId="7D50C191">
      <w:pPr>
        <w:spacing w:line="270" w:lineRule="auto"/>
        <w:rPr>
          <w:rFonts w:ascii="Arial"/>
          <w:color w:val="auto"/>
          <w:sz w:val="21"/>
        </w:rPr>
      </w:pPr>
    </w:p>
    <w:p w14:paraId="4199753E">
      <w:pPr>
        <w:spacing w:line="271" w:lineRule="auto"/>
        <w:rPr>
          <w:rFonts w:ascii="Arial"/>
          <w:color w:val="auto"/>
          <w:sz w:val="21"/>
        </w:rPr>
      </w:pPr>
    </w:p>
    <w:p w14:paraId="2596AFDB">
      <w:pPr>
        <w:spacing w:before="95" w:line="224" w:lineRule="auto"/>
        <w:ind w:left="3827"/>
        <w:rPr>
          <w:rFonts w:ascii="宋体" w:hAnsi="宋体" w:eastAsia="宋体" w:cs="宋体"/>
          <w:color w:val="auto"/>
          <w:sz w:val="29"/>
          <w:szCs w:val="29"/>
        </w:rPr>
      </w:pPr>
      <w:r>
        <w:rPr>
          <w:rFonts w:ascii="宋体" w:hAnsi="宋体" w:eastAsia="宋体" w:cs="宋体"/>
          <w:color w:val="auto"/>
          <w:spacing w:val="10"/>
          <w:sz w:val="29"/>
          <w:szCs w:val="29"/>
        </w:rPr>
        <w:t>资</w:t>
      </w:r>
      <w:r>
        <w:rPr>
          <w:rFonts w:ascii="宋体" w:hAnsi="宋体" w:eastAsia="宋体" w:cs="宋体"/>
          <w:color w:val="auto"/>
          <w:spacing w:val="6"/>
          <w:sz w:val="29"/>
          <w:szCs w:val="29"/>
        </w:rPr>
        <w:t>格证明材料</w:t>
      </w:r>
    </w:p>
    <w:p w14:paraId="2B1BDB28">
      <w:pPr>
        <w:spacing w:line="290" w:lineRule="auto"/>
        <w:rPr>
          <w:rFonts w:ascii="Arial"/>
          <w:color w:val="auto"/>
          <w:sz w:val="21"/>
        </w:rPr>
      </w:pPr>
    </w:p>
    <w:p w14:paraId="735594BA">
      <w:pPr>
        <w:spacing w:line="290" w:lineRule="auto"/>
        <w:rPr>
          <w:rFonts w:ascii="Arial"/>
          <w:color w:val="auto"/>
          <w:sz w:val="21"/>
        </w:rPr>
      </w:pPr>
    </w:p>
    <w:p w14:paraId="2F474F9F">
      <w:pPr>
        <w:spacing w:before="75" w:line="226" w:lineRule="auto"/>
        <w:ind w:left="500"/>
        <w:rPr>
          <w:rFonts w:ascii="宋体" w:hAnsi="宋体" w:eastAsia="宋体" w:cs="宋体"/>
          <w:color w:val="auto"/>
          <w:sz w:val="23"/>
          <w:szCs w:val="23"/>
        </w:rPr>
      </w:pPr>
      <w:r>
        <w:rPr>
          <w:rFonts w:ascii="宋体" w:hAnsi="宋体" w:eastAsia="宋体" w:cs="宋体"/>
          <w:color w:val="auto"/>
          <w:spacing w:val="2"/>
          <w:sz w:val="23"/>
          <w:szCs w:val="23"/>
        </w:rPr>
        <w:t>资</w:t>
      </w:r>
      <w:r>
        <w:rPr>
          <w:rFonts w:ascii="宋体" w:hAnsi="宋体" w:eastAsia="宋体" w:cs="宋体"/>
          <w:color w:val="auto"/>
          <w:spacing w:val="1"/>
          <w:sz w:val="23"/>
          <w:szCs w:val="23"/>
        </w:rPr>
        <w:t>格证明材料包括：</w:t>
      </w:r>
    </w:p>
    <w:p w14:paraId="6CFE0613">
      <w:pPr>
        <w:spacing w:before="185" w:line="375" w:lineRule="auto"/>
        <w:ind w:left="9" w:right="131" w:firstLine="492"/>
        <w:rPr>
          <w:rFonts w:ascii="宋体" w:hAnsi="宋体" w:eastAsia="宋体" w:cs="宋体"/>
          <w:color w:val="auto"/>
          <w:sz w:val="23"/>
          <w:szCs w:val="23"/>
        </w:rPr>
      </w:pPr>
      <w:r>
        <w:rPr>
          <w:rFonts w:ascii="宋体" w:hAnsi="宋体" w:eastAsia="宋体" w:cs="宋体"/>
          <w:color w:val="auto"/>
          <w:spacing w:val="18"/>
          <w:sz w:val="23"/>
          <w:szCs w:val="23"/>
        </w:rPr>
        <w:t>(</w:t>
      </w:r>
      <w:r>
        <w:rPr>
          <w:rFonts w:ascii="Times New Roman" w:hAnsi="Times New Roman" w:eastAsia="Times New Roman" w:cs="Times New Roman"/>
          <w:color w:val="auto"/>
          <w:spacing w:val="18"/>
          <w:sz w:val="23"/>
          <w:szCs w:val="23"/>
        </w:rPr>
        <w:t>1</w:t>
      </w:r>
      <w:r>
        <w:rPr>
          <w:rFonts w:ascii="宋体" w:hAnsi="宋体" w:eastAsia="宋体" w:cs="宋体"/>
          <w:color w:val="auto"/>
          <w:spacing w:val="18"/>
          <w:sz w:val="23"/>
          <w:szCs w:val="23"/>
        </w:rPr>
        <w:t>)</w:t>
      </w:r>
      <w:r>
        <w:rPr>
          <w:rFonts w:ascii="宋体" w:hAnsi="宋体" w:eastAsia="宋体" w:cs="宋体"/>
          <w:color w:val="auto"/>
          <w:spacing w:val="12"/>
          <w:sz w:val="23"/>
          <w:szCs w:val="23"/>
        </w:rPr>
        <w:t xml:space="preserve"> </w:t>
      </w:r>
      <w:r>
        <w:rPr>
          <w:rFonts w:ascii="宋体" w:hAnsi="宋体" w:eastAsia="宋体" w:cs="宋体"/>
          <w:color w:val="auto"/>
          <w:spacing w:val="9"/>
          <w:sz w:val="23"/>
          <w:szCs w:val="23"/>
        </w:rPr>
        <w:t>提供有效的营业执照、税务登记证、机构代码证或三证 (五证) 合一统一社会代</w:t>
      </w:r>
      <w:r>
        <w:rPr>
          <w:rFonts w:ascii="宋体" w:hAnsi="宋体" w:eastAsia="宋体" w:cs="宋体"/>
          <w:color w:val="auto"/>
          <w:sz w:val="23"/>
          <w:szCs w:val="23"/>
        </w:rPr>
        <w:t xml:space="preserve"> </w:t>
      </w:r>
      <w:r>
        <w:rPr>
          <w:rFonts w:ascii="宋体" w:hAnsi="宋体" w:eastAsia="宋体" w:cs="宋体"/>
          <w:color w:val="auto"/>
          <w:spacing w:val="18"/>
          <w:sz w:val="23"/>
          <w:szCs w:val="23"/>
        </w:rPr>
        <w:t>码证及其他资格证明文件(扫描或复印件)；</w:t>
      </w:r>
    </w:p>
    <w:p w14:paraId="10D54065">
      <w:pPr>
        <w:spacing w:before="7" w:line="374" w:lineRule="auto"/>
        <w:ind w:left="9" w:firstLine="484"/>
        <w:rPr>
          <w:rFonts w:ascii="宋体" w:hAnsi="宋体" w:eastAsia="宋体" w:cs="宋体"/>
          <w:color w:val="auto"/>
          <w:sz w:val="23"/>
          <w:szCs w:val="23"/>
        </w:rPr>
      </w:pPr>
      <w:r>
        <w:rPr>
          <w:rFonts w:ascii="宋体" w:hAnsi="宋体" w:eastAsia="宋体" w:cs="宋体"/>
          <w:color w:val="auto"/>
          <w:spacing w:val="11"/>
          <w:sz w:val="23"/>
          <w:szCs w:val="23"/>
        </w:rPr>
        <w:t>企业法人需提交“统一社会信用代码的营业执照”，未换证的提交“营业执照、组织</w:t>
      </w:r>
      <w:r>
        <w:rPr>
          <w:rFonts w:ascii="宋体" w:hAnsi="宋体" w:eastAsia="宋体" w:cs="宋体"/>
          <w:color w:val="auto"/>
          <w:sz w:val="23"/>
          <w:szCs w:val="23"/>
        </w:rPr>
        <w:t xml:space="preserve"> </w:t>
      </w:r>
      <w:r>
        <w:rPr>
          <w:rFonts w:ascii="宋体" w:hAnsi="宋体" w:eastAsia="宋体" w:cs="宋体"/>
          <w:color w:val="auto"/>
          <w:spacing w:val="10"/>
          <w:sz w:val="23"/>
          <w:szCs w:val="23"/>
        </w:rPr>
        <w:t>机构</w:t>
      </w:r>
      <w:r>
        <w:rPr>
          <w:rFonts w:ascii="宋体" w:hAnsi="宋体" w:eastAsia="宋体" w:cs="宋体"/>
          <w:color w:val="auto"/>
          <w:spacing w:val="8"/>
          <w:sz w:val="23"/>
          <w:szCs w:val="23"/>
        </w:rPr>
        <w:t>代</w:t>
      </w:r>
      <w:r>
        <w:rPr>
          <w:rFonts w:ascii="宋体" w:hAnsi="宋体" w:eastAsia="宋体" w:cs="宋体"/>
          <w:color w:val="auto"/>
          <w:spacing w:val="5"/>
          <w:sz w:val="23"/>
          <w:szCs w:val="23"/>
        </w:rPr>
        <w:t>码证、税务登记证”；事业法人需提交 “统一社会信用代码的事业单位法人证书”，</w:t>
      </w:r>
      <w:r>
        <w:rPr>
          <w:rFonts w:ascii="宋体" w:hAnsi="宋体" w:eastAsia="宋体" w:cs="宋体"/>
          <w:color w:val="auto"/>
          <w:sz w:val="23"/>
          <w:szCs w:val="23"/>
        </w:rPr>
        <w:t xml:space="preserve"> </w:t>
      </w:r>
      <w:r>
        <w:rPr>
          <w:rFonts w:ascii="宋体" w:hAnsi="宋体" w:eastAsia="宋体" w:cs="宋体"/>
          <w:color w:val="auto"/>
          <w:spacing w:val="13"/>
          <w:sz w:val="23"/>
          <w:szCs w:val="23"/>
        </w:rPr>
        <w:t>未</w:t>
      </w:r>
      <w:r>
        <w:rPr>
          <w:rFonts w:ascii="宋体" w:hAnsi="宋体" w:eastAsia="宋体" w:cs="宋体"/>
          <w:color w:val="auto"/>
          <w:spacing w:val="11"/>
          <w:sz w:val="23"/>
          <w:szCs w:val="23"/>
        </w:rPr>
        <w:t>换证的提交“事业单位法人证书或组织机构代码证”；其他组织需提交“统一社会信用</w:t>
      </w:r>
      <w:r>
        <w:rPr>
          <w:rFonts w:ascii="宋体" w:hAnsi="宋体" w:eastAsia="宋体" w:cs="宋体"/>
          <w:color w:val="auto"/>
          <w:sz w:val="23"/>
          <w:szCs w:val="23"/>
        </w:rPr>
        <w:t xml:space="preserve"> </w:t>
      </w:r>
      <w:r>
        <w:rPr>
          <w:rFonts w:ascii="宋体" w:hAnsi="宋体" w:eastAsia="宋体" w:cs="宋体"/>
          <w:color w:val="auto"/>
          <w:spacing w:val="7"/>
          <w:sz w:val="23"/>
          <w:szCs w:val="23"/>
        </w:rPr>
        <w:t>代</w:t>
      </w:r>
      <w:r>
        <w:rPr>
          <w:rFonts w:ascii="宋体" w:hAnsi="宋体" w:eastAsia="宋体" w:cs="宋体"/>
          <w:color w:val="auto"/>
          <w:spacing w:val="5"/>
          <w:sz w:val="23"/>
          <w:szCs w:val="23"/>
        </w:rPr>
        <w:t>码的社会团体法人登记证书”或“统一社会信用代码的民办非企业单位登记证书”或“统</w:t>
      </w:r>
      <w:r>
        <w:rPr>
          <w:rFonts w:ascii="宋体" w:hAnsi="宋体" w:eastAsia="宋体" w:cs="宋体"/>
          <w:color w:val="auto"/>
          <w:sz w:val="23"/>
          <w:szCs w:val="23"/>
        </w:rPr>
        <w:t xml:space="preserve"> </w:t>
      </w:r>
      <w:r>
        <w:rPr>
          <w:rFonts w:ascii="宋体" w:hAnsi="宋体" w:eastAsia="宋体" w:cs="宋体"/>
          <w:color w:val="auto"/>
          <w:spacing w:val="4"/>
          <w:sz w:val="23"/>
          <w:szCs w:val="23"/>
        </w:rPr>
        <w:t>一社会</w:t>
      </w:r>
      <w:r>
        <w:rPr>
          <w:rFonts w:ascii="宋体" w:hAnsi="宋体" w:eastAsia="宋体" w:cs="宋体"/>
          <w:color w:val="auto"/>
          <w:spacing w:val="3"/>
          <w:sz w:val="23"/>
          <w:szCs w:val="23"/>
        </w:rPr>
        <w:t>信</w:t>
      </w:r>
      <w:r>
        <w:rPr>
          <w:rFonts w:ascii="宋体" w:hAnsi="宋体" w:eastAsia="宋体" w:cs="宋体"/>
          <w:color w:val="auto"/>
          <w:spacing w:val="2"/>
          <w:sz w:val="23"/>
          <w:szCs w:val="23"/>
        </w:rPr>
        <w:t>用代码的基金会法人登记证书”，未换证的提交 “社会团体法人登记证书”或“民</w:t>
      </w:r>
      <w:r>
        <w:rPr>
          <w:rFonts w:ascii="宋体" w:hAnsi="宋体" w:eastAsia="宋体" w:cs="宋体"/>
          <w:color w:val="auto"/>
          <w:sz w:val="23"/>
          <w:szCs w:val="23"/>
        </w:rPr>
        <w:t xml:space="preserve"> </w:t>
      </w:r>
      <w:r>
        <w:rPr>
          <w:rFonts w:ascii="宋体" w:hAnsi="宋体" w:eastAsia="宋体" w:cs="宋体"/>
          <w:color w:val="auto"/>
          <w:spacing w:val="13"/>
          <w:sz w:val="23"/>
          <w:szCs w:val="23"/>
        </w:rPr>
        <w:t>办</w:t>
      </w:r>
      <w:r>
        <w:rPr>
          <w:rFonts w:ascii="宋体" w:hAnsi="宋体" w:eastAsia="宋体" w:cs="宋体"/>
          <w:color w:val="auto"/>
          <w:spacing w:val="11"/>
          <w:sz w:val="23"/>
          <w:szCs w:val="23"/>
        </w:rPr>
        <w:t>非企业单位登记证书”或“基金会法人登记证书”和“组织机构代码证”；个体工商户</w:t>
      </w:r>
      <w:r>
        <w:rPr>
          <w:rFonts w:ascii="宋体" w:hAnsi="宋体" w:eastAsia="宋体" w:cs="宋体"/>
          <w:color w:val="auto"/>
          <w:sz w:val="23"/>
          <w:szCs w:val="23"/>
        </w:rPr>
        <w:t xml:space="preserve"> </w:t>
      </w:r>
      <w:r>
        <w:rPr>
          <w:rFonts w:ascii="宋体" w:hAnsi="宋体" w:eastAsia="宋体" w:cs="宋体"/>
          <w:color w:val="auto"/>
          <w:spacing w:val="8"/>
          <w:sz w:val="23"/>
          <w:szCs w:val="23"/>
        </w:rPr>
        <w:t>需提交“统一社会信用代码的营业执照”或“营业执照、税务登记证”； 自然人需提交</w:t>
      </w:r>
      <w:r>
        <w:rPr>
          <w:rFonts w:ascii="宋体" w:hAnsi="宋体" w:eastAsia="宋体" w:cs="宋体"/>
          <w:color w:val="auto"/>
          <w:spacing w:val="4"/>
          <w:sz w:val="23"/>
          <w:szCs w:val="23"/>
        </w:rPr>
        <w:t>身</w:t>
      </w:r>
      <w:r>
        <w:rPr>
          <w:rFonts w:ascii="宋体" w:hAnsi="宋体" w:eastAsia="宋体" w:cs="宋体"/>
          <w:color w:val="auto"/>
          <w:sz w:val="23"/>
          <w:szCs w:val="23"/>
        </w:rPr>
        <w:t xml:space="preserve"> </w:t>
      </w:r>
      <w:r>
        <w:rPr>
          <w:rFonts w:ascii="宋体" w:hAnsi="宋体" w:eastAsia="宋体" w:cs="宋体"/>
          <w:color w:val="auto"/>
          <w:spacing w:val="-2"/>
          <w:sz w:val="23"/>
          <w:szCs w:val="23"/>
        </w:rPr>
        <w:t>份证明</w:t>
      </w:r>
      <w:r>
        <w:rPr>
          <w:rFonts w:ascii="宋体" w:hAnsi="宋体" w:eastAsia="宋体" w:cs="宋体"/>
          <w:color w:val="auto"/>
          <w:spacing w:val="-1"/>
          <w:sz w:val="23"/>
          <w:szCs w:val="23"/>
        </w:rPr>
        <w:t>。</w:t>
      </w:r>
    </w:p>
    <w:p w14:paraId="4C5530B1">
      <w:pPr>
        <w:spacing w:line="225" w:lineRule="auto"/>
        <w:ind w:left="261"/>
        <w:rPr>
          <w:rFonts w:ascii="宋体" w:hAnsi="宋体" w:eastAsia="宋体" w:cs="宋体"/>
          <w:color w:val="auto"/>
          <w:sz w:val="23"/>
          <w:szCs w:val="23"/>
        </w:rPr>
      </w:pPr>
      <w:r>
        <w:rPr>
          <w:rFonts w:ascii="宋体" w:hAnsi="宋体" w:eastAsia="宋体" w:cs="宋体"/>
          <w:color w:val="auto"/>
          <w:spacing w:val="14"/>
          <w:sz w:val="23"/>
          <w:szCs w:val="23"/>
        </w:rPr>
        <w:t>(</w:t>
      </w:r>
      <w:r>
        <w:rPr>
          <w:rFonts w:ascii="Calibri" w:hAnsi="Calibri" w:eastAsia="Calibri" w:cs="Calibri"/>
          <w:color w:val="auto"/>
          <w:spacing w:val="14"/>
          <w:sz w:val="23"/>
          <w:szCs w:val="23"/>
        </w:rPr>
        <w:t>2</w:t>
      </w:r>
      <w:r>
        <w:rPr>
          <w:rFonts w:ascii="宋体" w:hAnsi="宋体" w:eastAsia="宋体" w:cs="宋体"/>
          <w:color w:val="auto"/>
          <w:spacing w:val="14"/>
          <w:sz w:val="23"/>
          <w:szCs w:val="23"/>
        </w:rPr>
        <w:t>)</w:t>
      </w:r>
      <w:r>
        <w:rPr>
          <w:rFonts w:ascii="宋体" w:hAnsi="宋体" w:eastAsia="宋体" w:cs="宋体"/>
          <w:color w:val="auto"/>
          <w:spacing w:val="9"/>
          <w:sz w:val="23"/>
          <w:szCs w:val="23"/>
        </w:rPr>
        <w:t xml:space="preserve"> </w:t>
      </w:r>
      <w:r>
        <w:rPr>
          <w:rFonts w:hint="eastAsia" w:ascii="宋体" w:hAnsi="宋体" w:eastAsia="宋体" w:cs="宋体"/>
          <w:color w:val="auto"/>
          <w:spacing w:val="9"/>
          <w:sz w:val="23"/>
          <w:szCs w:val="23"/>
          <w:lang w:val="en-US" w:eastAsia="zh-CN"/>
        </w:rPr>
        <w:t>磋商</w:t>
      </w:r>
      <w:r>
        <w:rPr>
          <w:rFonts w:ascii="宋体" w:hAnsi="宋体" w:eastAsia="宋体" w:cs="宋体"/>
          <w:color w:val="auto"/>
          <w:spacing w:val="7"/>
          <w:sz w:val="23"/>
          <w:szCs w:val="23"/>
        </w:rPr>
        <w:t>文件规定的有关资格证书、许可证书、 公司简介、其他认证证书等；</w:t>
      </w:r>
    </w:p>
    <w:p w14:paraId="14CD741C">
      <w:pPr>
        <w:spacing w:before="187" w:line="225" w:lineRule="auto"/>
        <w:ind w:left="261"/>
        <w:outlineLvl w:val="1"/>
        <w:rPr>
          <w:rFonts w:ascii="宋体" w:hAnsi="宋体" w:eastAsia="宋体" w:cs="宋体"/>
          <w:color w:val="auto"/>
          <w:sz w:val="23"/>
          <w:szCs w:val="23"/>
        </w:rPr>
      </w:pPr>
      <w:bookmarkStart w:id="111" w:name="_Toc7525"/>
      <w:bookmarkStart w:id="112" w:name="_Toc18834"/>
      <w:r>
        <w:rPr>
          <w:rFonts w:ascii="宋体" w:hAnsi="宋体" w:eastAsia="宋体" w:cs="宋体"/>
          <w:color w:val="auto"/>
          <w:spacing w:val="18"/>
          <w:sz w:val="23"/>
          <w:szCs w:val="23"/>
        </w:rPr>
        <w:t>(</w:t>
      </w:r>
      <w:r>
        <w:rPr>
          <w:rFonts w:ascii="Calibri" w:hAnsi="Calibri" w:eastAsia="Calibri" w:cs="Calibri"/>
          <w:color w:val="auto"/>
          <w:spacing w:val="17"/>
          <w:sz w:val="23"/>
          <w:szCs w:val="23"/>
        </w:rPr>
        <w:t>3</w:t>
      </w:r>
      <w:r>
        <w:rPr>
          <w:rFonts w:ascii="宋体" w:hAnsi="宋体" w:eastAsia="宋体" w:cs="宋体"/>
          <w:color w:val="auto"/>
          <w:spacing w:val="17"/>
          <w:sz w:val="23"/>
          <w:szCs w:val="23"/>
        </w:rPr>
        <w:t>)</w:t>
      </w:r>
      <w:r>
        <w:rPr>
          <w:rFonts w:hint="eastAsia" w:ascii="宋体" w:hAnsi="宋体" w:eastAsia="宋体" w:cs="宋体"/>
          <w:color w:val="auto"/>
          <w:spacing w:val="17"/>
          <w:sz w:val="23"/>
          <w:szCs w:val="23"/>
          <w:lang w:eastAsia="zh-CN"/>
        </w:rPr>
        <w:t>供应商</w:t>
      </w:r>
      <w:r>
        <w:rPr>
          <w:rFonts w:ascii="宋体" w:hAnsi="宋体" w:eastAsia="宋体" w:cs="宋体"/>
          <w:color w:val="auto"/>
          <w:spacing w:val="17"/>
          <w:sz w:val="23"/>
          <w:szCs w:val="23"/>
        </w:rPr>
        <w:t>认为有必要提供的其他资格证明文件。</w:t>
      </w:r>
      <w:bookmarkEnd w:id="111"/>
      <w:bookmarkEnd w:id="112"/>
    </w:p>
    <w:p w14:paraId="53F4A10D">
      <w:pPr>
        <w:rPr>
          <w:color w:val="auto"/>
        </w:rPr>
        <w:sectPr>
          <w:headerReference r:id="rId48" w:type="default"/>
          <w:footerReference r:id="rId49" w:type="default"/>
          <w:pgSz w:w="11906" w:h="16839"/>
          <w:pgMar w:top="1239" w:right="1116" w:bottom="1192" w:left="1246" w:header="1225" w:footer="1030" w:gutter="0"/>
          <w:pgNumType w:fmt="decimal"/>
          <w:cols w:space="720" w:num="1"/>
        </w:sectPr>
      </w:pPr>
    </w:p>
    <w:p w14:paraId="603C1DAA">
      <w:pPr>
        <w:spacing w:before="57" w:line="226" w:lineRule="auto"/>
        <w:ind w:left="13"/>
        <w:outlineLvl w:val="1"/>
        <w:rPr>
          <w:rFonts w:ascii="黑体" w:hAnsi="黑体" w:eastAsia="黑体" w:cs="黑体"/>
          <w:color w:val="auto"/>
          <w:sz w:val="31"/>
          <w:szCs w:val="31"/>
        </w:rPr>
      </w:pPr>
      <w:bookmarkStart w:id="113" w:name="_Toc24608"/>
      <w:bookmarkStart w:id="114" w:name="_Toc22363"/>
      <w:r>
        <w:rPr>
          <w:rFonts w:ascii="黑体" w:hAnsi="黑体" w:eastAsia="黑体" w:cs="黑体"/>
          <w:color w:val="auto"/>
          <w:spacing w:val="12"/>
          <w:sz w:val="31"/>
          <w:szCs w:val="31"/>
        </w:rPr>
        <w:t>格式</w:t>
      </w:r>
      <w:r>
        <w:rPr>
          <w:rFonts w:ascii="黑体" w:hAnsi="黑体" w:eastAsia="黑体" w:cs="黑体"/>
          <w:color w:val="auto"/>
          <w:spacing w:val="6"/>
          <w:sz w:val="31"/>
          <w:szCs w:val="31"/>
        </w:rPr>
        <w:t xml:space="preserve"> </w:t>
      </w:r>
      <w:r>
        <w:rPr>
          <w:rFonts w:ascii="Arial" w:hAnsi="Arial" w:eastAsia="Arial" w:cs="Arial"/>
          <w:b/>
          <w:bCs/>
          <w:color w:val="auto"/>
          <w:spacing w:val="6"/>
          <w:sz w:val="31"/>
          <w:szCs w:val="31"/>
        </w:rPr>
        <w:t>7</w:t>
      </w:r>
      <w:r>
        <w:rPr>
          <w:rFonts w:ascii="黑体" w:hAnsi="黑体" w:eastAsia="黑体" w:cs="黑体"/>
          <w:color w:val="auto"/>
          <w:spacing w:val="6"/>
          <w:sz w:val="31"/>
          <w:szCs w:val="31"/>
        </w:rPr>
        <w:t>、财务状况、缴纳税收和社会保障资金证明</w:t>
      </w:r>
      <w:bookmarkEnd w:id="113"/>
      <w:bookmarkEnd w:id="114"/>
    </w:p>
    <w:p w14:paraId="7E941968">
      <w:pPr>
        <w:spacing w:line="270" w:lineRule="auto"/>
        <w:rPr>
          <w:rFonts w:ascii="Arial"/>
          <w:color w:val="auto"/>
          <w:sz w:val="21"/>
        </w:rPr>
      </w:pPr>
    </w:p>
    <w:p w14:paraId="7A2C8715">
      <w:pPr>
        <w:spacing w:line="270" w:lineRule="auto"/>
        <w:rPr>
          <w:rFonts w:ascii="Arial"/>
          <w:color w:val="auto"/>
          <w:sz w:val="21"/>
        </w:rPr>
      </w:pPr>
    </w:p>
    <w:p w14:paraId="21190FCB">
      <w:pPr>
        <w:spacing w:line="271" w:lineRule="auto"/>
        <w:rPr>
          <w:rFonts w:ascii="Arial"/>
          <w:color w:val="auto"/>
          <w:sz w:val="21"/>
        </w:rPr>
      </w:pPr>
    </w:p>
    <w:p w14:paraId="3C15B5A1">
      <w:pPr>
        <w:spacing w:before="94" w:line="222" w:lineRule="auto"/>
        <w:ind w:left="2010"/>
        <w:rPr>
          <w:rFonts w:ascii="宋体" w:hAnsi="宋体" w:eastAsia="宋体" w:cs="宋体"/>
          <w:color w:val="auto"/>
          <w:sz w:val="29"/>
          <w:szCs w:val="29"/>
        </w:rPr>
      </w:pPr>
      <w:r>
        <w:rPr>
          <w:rFonts w:ascii="宋体" w:hAnsi="宋体" w:eastAsia="宋体" w:cs="宋体"/>
          <w:color w:val="auto"/>
          <w:spacing w:val="16"/>
          <w:sz w:val="29"/>
          <w:szCs w:val="29"/>
        </w:rPr>
        <w:t>财</w:t>
      </w:r>
      <w:r>
        <w:rPr>
          <w:rFonts w:ascii="宋体" w:hAnsi="宋体" w:eastAsia="宋体" w:cs="宋体"/>
          <w:color w:val="auto"/>
          <w:spacing w:val="10"/>
          <w:sz w:val="29"/>
          <w:szCs w:val="29"/>
        </w:rPr>
        <w:t>务状况、缴纳税收和社会保障资金证明</w:t>
      </w:r>
    </w:p>
    <w:p w14:paraId="4C05ED01">
      <w:pPr>
        <w:spacing w:line="280" w:lineRule="auto"/>
        <w:rPr>
          <w:rFonts w:ascii="Arial"/>
          <w:color w:val="auto"/>
          <w:sz w:val="21"/>
        </w:rPr>
      </w:pPr>
    </w:p>
    <w:p w14:paraId="10FA5FA9">
      <w:pPr>
        <w:spacing w:line="280" w:lineRule="auto"/>
        <w:rPr>
          <w:rFonts w:ascii="Arial"/>
          <w:color w:val="auto"/>
          <w:sz w:val="21"/>
        </w:rPr>
      </w:pPr>
    </w:p>
    <w:p w14:paraId="77949668">
      <w:pPr>
        <w:spacing w:before="74" w:line="227" w:lineRule="auto"/>
        <w:ind w:left="492"/>
        <w:rPr>
          <w:rFonts w:ascii="宋体" w:hAnsi="宋体" w:eastAsia="宋体" w:cs="宋体"/>
          <w:color w:val="auto"/>
          <w:sz w:val="23"/>
          <w:szCs w:val="23"/>
        </w:rPr>
      </w:pPr>
      <w:r>
        <w:rPr>
          <w:rFonts w:ascii="宋体" w:hAnsi="宋体" w:eastAsia="宋体" w:cs="宋体"/>
          <w:color w:val="auto"/>
          <w:spacing w:val="21"/>
          <w:sz w:val="23"/>
          <w:szCs w:val="23"/>
        </w:rPr>
        <w:t>按</w:t>
      </w:r>
      <w:r>
        <w:rPr>
          <w:rFonts w:ascii="宋体" w:hAnsi="宋体" w:eastAsia="宋体" w:cs="宋体"/>
          <w:color w:val="auto"/>
          <w:spacing w:val="14"/>
          <w:sz w:val="23"/>
          <w:szCs w:val="23"/>
        </w:rPr>
        <w:t>照竞争性磋商文件第2.2款(1)中第&lt;2&gt;条规定提供以下相关材料。</w:t>
      </w:r>
    </w:p>
    <w:p w14:paraId="1DB0E30A">
      <w:pPr>
        <w:spacing w:before="187" w:line="374" w:lineRule="auto"/>
        <w:ind w:left="10" w:firstLine="497"/>
        <w:rPr>
          <w:rFonts w:ascii="宋体" w:hAnsi="宋体" w:eastAsia="宋体" w:cs="宋体"/>
          <w:color w:val="auto"/>
          <w:sz w:val="23"/>
          <w:szCs w:val="23"/>
        </w:rPr>
      </w:pPr>
      <w:r>
        <w:rPr>
          <w:rFonts w:ascii="宋体" w:hAnsi="宋体" w:eastAsia="宋体" w:cs="宋体"/>
          <w:color w:val="auto"/>
          <w:spacing w:val="10"/>
          <w:sz w:val="23"/>
          <w:szCs w:val="23"/>
        </w:rPr>
        <w:t>1、提供202</w:t>
      </w:r>
      <w:r>
        <w:rPr>
          <w:rFonts w:hint="eastAsia" w:ascii="宋体" w:hAnsi="宋体" w:eastAsia="宋体" w:cs="宋体"/>
          <w:color w:val="auto"/>
          <w:spacing w:val="10"/>
          <w:sz w:val="23"/>
          <w:szCs w:val="23"/>
          <w:lang w:val="en-US" w:eastAsia="zh-CN"/>
        </w:rPr>
        <w:t>3</w:t>
      </w:r>
      <w:r>
        <w:rPr>
          <w:rFonts w:ascii="宋体" w:hAnsi="宋体" w:eastAsia="宋体" w:cs="宋体"/>
          <w:color w:val="auto"/>
          <w:spacing w:val="10"/>
          <w:sz w:val="23"/>
          <w:szCs w:val="23"/>
        </w:rPr>
        <w:t>年</w:t>
      </w:r>
      <w:r>
        <w:rPr>
          <w:rFonts w:hint="eastAsia" w:ascii="宋体" w:hAnsi="宋体" w:eastAsia="宋体" w:cs="宋体"/>
          <w:color w:val="auto"/>
          <w:spacing w:val="10"/>
          <w:sz w:val="23"/>
          <w:szCs w:val="23"/>
          <w:lang w:val="en-US" w:eastAsia="zh-CN"/>
        </w:rPr>
        <w:t>或2024年</w:t>
      </w:r>
      <w:r>
        <w:rPr>
          <w:rFonts w:ascii="宋体" w:hAnsi="宋体" w:eastAsia="宋体" w:cs="宋体"/>
          <w:color w:val="auto"/>
          <w:spacing w:val="10"/>
          <w:sz w:val="23"/>
          <w:szCs w:val="23"/>
        </w:rPr>
        <w:t>经第三方审计的财务状况报告扫描或复印件(扫描或复印件应全面、</w:t>
      </w:r>
      <w:r>
        <w:rPr>
          <w:rFonts w:ascii="宋体" w:hAnsi="宋体" w:eastAsia="宋体" w:cs="宋体"/>
          <w:color w:val="auto"/>
          <w:spacing w:val="3"/>
          <w:sz w:val="23"/>
          <w:szCs w:val="23"/>
        </w:rPr>
        <w:t>完</w:t>
      </w:r>
      <w:r>
        <w:rPr>
          <w:rFonts w:ascii="宋体" w:hAnsi="宋体" w:eastAsia="宋体" w:cs="宋体"/>
          <w:color w:val="auto"/>
          <w:spacing w:val="26"/>
          <w:sz w:val="23"/>
          <w:szCs w:val="23"/>
        </w:rPr>
        <w:t>整</w:t>
      </w:r>
      <w:r>
        <w:rPr>
          <w:rFonts w:ascii="宋体" w:hAnsi="宋体" w:eastAsia="宋体" w:cs="宋体"/>
          <w:color w:val="auto"/>
          <w:spacing w:val="15"/>
          <w:sz w:val="23"/>
          <w:szCs w:val="23"/>
        </w:rPr>
        <w:t>、</w:t>
      </w:r>
      <w:r>
        <w:rPr>
          <w:rFonts w:ascii="宋体" w:hAnsi="宋体" w:eastAsia="宋体" w:cs="宋体"/>
          <w:color w:val="auto"/>
          <w:spacing w:val="13"/>
          <w:sz w:val="23"/>
          <w:szCs w:val="23"/>
        </w:rPr>
        <w:t>清晰) ，包括资产负债表、现金流量表、利润表和财务(会计)报表附注，并提供第</w:t>
      </w:r>
      <w:r>
        <w:rPr>
          <w:rFonts w:ascii="宋体" w:hAnsi="宋体" w:eastAsia="宋体" w:cs="宋体"/>
          <w:color w:val="auto"/>
          <w:spacing w:val="12"/>
          <w:sz w:val="23"/>
          <w:szCs w:val="23"/>
        </w:rPr>
        <w:t>三</w:t>
      </w:r>
      <w:r>
        <w:rPr>
          <w:rFonts w:ascii="宋体" w:hAnsi="宋体" w:eastAsia="宋体" w:cs="宋体"/>
          <w:color w:val="auto"/>
          <w:spacing w:val="11"/>
          <w:sz w:val="23"/>
          <w:szCs w:val="23"/>
        </w:rPr>
        <w:t>方机构的营业执照、执业证书完整的材料证明。注：新成立的公司提供自成立以来的财</w:t>
      </w:r>
      <w:r>
        <w:rPr>
          <w:rFonts w:ascii="宋体" w:hAnsi="宋体" w:eastAsia="宋体" w:cs="宋体"/>
          <w:color w:val="auto"/>
          <w:spacing w:val="10"/>
          <w:sz w:val="23"/>
          <w:szCs w:val="23"/>
        </w:rPr>
        <w:t>务</w:t>
      </w:r>
      <w:r>
        <w:rPr>
          <w:rFonts w:ascii="宋体" w:hAnsi="宋体" w:eastAsia="宋体" w:cs="宋体"/>
          <w:color w:val="auto"/>
          <w:spacing w:val="9"/>
          <w:sz w:val="23"/>
          <w:szCs w:val="23"/>
        </w:rPr>
        <w:t>审计报告或近三个月银行出具的资信证明 (同时提供基本存款账户</w:t>
      </w:r>
      <w:r>
        <w:rPr>
          <w:rFonts w:hint="eastAsia" w:ascii="宋体" w:hAnsi="宋体" w:eastAsia="宋体" w:cs="宋体"/>
          <w:color w:val="auto"/>
          <w:spacing w:val="9"/>
          <w:sz w:val="23"/>
          <w:szCs w:val="23"/>
          <w:lang w:val="en-US" w:eastAsia="zh-CN"/>
        </w:rPr>
        <w:t>信息</w:t>
      </w:r>
      <w:r>
        <w:rPr>
          <w:rFonts w:ascii="宋体" w:hAnsi="宋体" w:eastAsia="宋体" w:cs="宋体"/>
          <w:color w:val="auto"/>
          <w:spacing w:val="9"/>
          <w:sz w:val="23"/>
          <w:szCs w:val="23"/>
        </w:rPr>
        <w:t>) 。</w:t>
      </w:r>
    </w:p>
    <w:p w14:paraId="30A1959D">
      <w:pPr>
        <w:spacing w:before="2" w:line="380" w:lineRule="auto"/>
        <w:ind w:left="13" w:firstLine="479"/>
        <w:rPr>
          <w:rFonts w:ascii="宋体" w:hAnsi="宋体" w:eastAsia="宋体" w:cs="宋体"/>
          <w:color w:val="auto"/>
          <w:sz w:val="23"/>
          <w:szCs w:val="23"/>
        </w:rPr>
      </w:pPr>
      <w:r>
        <w:rPr>
          <w:rFonts w:ascii="宋体" w:hAnsi="宋体" w:eastAsia="宋体" w:cs="宋体"/>
          <w:color w:val="auto"/>
          <w:spacing w:val="17"/>
          <w:sz w:val="23"/>
          <w:szCs w:val="23"/>
        </w:rPr>
        <w:t>2</w:t>
      </w:r>
      <w:r>
        <w:rPr>
          <w:rFonts w:ascii="宋体" w:hAnsi="宋体" w:eastAsia="宋体" w:cs="宋体"/>
          <w:color w:val="0000FF"/>
          <w:spacing w:val="10"/>
          <w:sz w:val="23"/>
          <w:szCs w:val="23"/>
        </w:rPr>
        <w:t>、</w:t>
      </w:r>
      <w:r>
        <w:rPr>
          <w:rFonts w:hint="eastAsia" w:ascii="宋体" w:hAnsi="宋体" w:eastAsia="宋体" w:cs="宋体"/>
          <w:color w:val="auto"/>
          <w:spacing w:val="10"/>
          <w:sz w:val="23"/>
          <w:szCs w:val="23"/>
          <w:lang w:eastAsia="zh-CN"/>
        </w:rPr>
        <w:t>2025年</w:t>
      </w:r>
      <w:r>
        <w:rPr>
          <w:rFonts w:hint="eastAsia" w:ascii="宋体" w:hAnsi="宋体" w:eastAsia="宋体" w:cs="宋体"/>
          <w:color w:val="auto"/>
          <w:spacing w:val="10"/>
          <w:sz w:val="23"/>
          <w:szCs w:val="23"/>
          <w:lang w:val="en-US" w:eastAsia="zh-CN"/>
        </w:rPr>
        <w:t>任意1</w:t>
      </w:r>
      <w:r>
        <w:rPr>
          <w:rFonts w:ascii="宋体" w:hAnsi="宋体" w:eastAsia="宋体" w:cs="宋体"/>
          <w:color w:val="auto"/>
          <w:spacing w:val="10"/>
          <w:sz w:val="23"/>
          <w:szCs w:val="23"/>
        </w:rPr>
        <w:t>个月的依法缴纳税收和社会保障资金记录的证明材料；依法免税</w:t>
      </w:r>
      <w:r>
        <w:rPr>
          <w:rFonts w:ascii="宋体" w:hAnsi="宋体" w:eastAsia="宋体" w:cs="宋体"/>
          <w:color w:val="auto"/>
          <w:spacing w:val="12"/>
          <w:sz w:val="23"/>
          <w:szCs w:val="23"/>
        </w:rPr>
        <w:t>或</w:t>
      </w:r>
      <w:r>
        <w:rPr>
          <w:rFonts w:ascii="宋体" w:hAnsi="宋体" w:eastAsia="宋体" w:cs="宋体"/>
          <w:color w:val="auto"/>
          <w:spacing w:val="11"/>
          <w:sz w:val="23"/>
          <w:szCs w:val="23"/>
        </w:rPr>
        <w:t>不需要缴纳社会保障资金的</w:t>
      </w:r>
      <w:r>
        <w:rPr>
          <w:rFonts w:hint="eastAsia" w:ascii="宋体" w:hAnsi="宋体" w:eastAsia="宋体" w:cs="宋体"/>
          <w:color w:val="auto"/>
          <w:spacing w:val="11"/>
          <w:sz w:val="23"/>
          <w:szCs w:val="23"/>
          <w:lang w:eastAsia="zh-CN"/>
        </w:rPr>
        <w:t>供应商</w:t>
      </w:r>
      <w:r>
        <w:rPr>
          <w:rFonts w:ascii="宋体" w:hAnsi="宋体" w:eastAsia="宋体" w:cs="宋体"/>
          <w:color w:val="auto"/>
          <w:spacing w:val="11"/>
          <w:sz w:val="23"/>
          <w:szCs w:val="23"/>
        </w:rPr>
        <w:t>须提供相应文件证明其依法免税或不需要缴纳社会保</w:t>
      </w:r>
      <w:r>
        <w:rPr>
          <w:rFonts w:ascii="宋体" w:hAnsi="宋体" w:eastAsia="宋体" w:cs="宋体"/>
          <w:color w:val="auto"/>
          <w:spacing w:val="-4"/>
          <w:sz w:val="23"/>
          <w:szCs w:val="23"/>
        </w:rPr>
        <w:t>障</w:t>
      </w:r>
      <w:r>
        <w:rPr>
          <w:rFonts w:ascii="宋体" w:hAnsi="宋体" w:eastAsia="宋体" w:cs="宋体"/>
          <w:color w:val="auto"/>
          <w:spacing w:val="-2"/>
          <w:sz w:val="23"/>
          <w:szCs w:val="23"/>
        </w:rPr>
        <w:t>资金。</w:t>
      </w:r>
    </w:p>
    <w:p w14:paraId="74C2F5EE">
      <w:pPr>
        <w:rPr>
          <w:color w:val="auto"/>
        </w:rPr>
        <w:sectPr>
          <w:headerReference r:id="rId50" w:type="default"/>
          <w:footerReference r:id="rId51" w:type="default"/>
          <w:pgSz w:w="11906" w:h="16839"/>
          <w:pgMar w:top="1239" w:right="1245" w:bottom="1193" w:left="1246" w:header="1225" w:footer="1030" w:gutter="0"/>
          <w:pgNumType w:fmt="decimal"/>
          <w:cols w:space="720" w:num="1"/>
        </w:sectPr>
      </w:pPr>
    </w:p>
    <w:p w14:paraId="6D167E67">
      <w:pPr>
        <w:spacing w:before="57" w:line="226" w:lineRule="auto"/>
        <w:ind w:left="13"/>
        <w:outlineLvl w:val="1"/>
        <w:rPr>
          <w:rFonts w:ascii="黑体" w:hAnsi="黑体" w:eastAsia="黑体" w:cs="黑体"/>
          <w:color w:val="auto"/>
          <w:sz w:val="31"/>
          <w:szCs w:val="31"/>
        </w:rPr>
      </w:pPr>
      <w:bookmarkStart w:id="115" w:name="_Toc6120"/>
      <w:bookmarkStart w:id="116" w:name="_Toc9461"/>
      <w:r>
        <w:rPr>
          <w:rFonts w:ascii="黑体" w:hAnsi="黑体" w:eastAsia="黑体" w:cs="黑体"/>
          <w:color w:val="auto"/>
          <w:spacing w:val="10"/>
          <w:sz w:val="31"/>
          <w:szCs w:val="31"/>
        </w:rPr>
        <w:t>格</w:t>
      </w:r>
      <w:r>
        <w:rPr>
          <w:rFonts w:ascii="黑体" w:hAnsi="黑体" w:eastAsia="黑体" w:cs="黑体"/>
          <w:color w:val="auto"/>
          <w:spacing w:val="7"/>
          <w:sz w:val="31"/>
          <w:szCs w:val="31"/>
        </w:rPr>
        <w:t xml:space="preserve">式 </w:t>
      </w:r>
      <w:r>
        <w:rPr>
          <w:rFonts w:ascii="Arial" w:hAnsi="Arial" w:eastAsia="Arial" w:cs="Arial"/>
          <w:b/>
          <w:bCs/>
          <w:color w:val="auto"/>
          <w:spacing w:val="7"/>
          <w:sz w:val="31"/>
          <w:szCs w:val="31"/>
        </w:rPr>
        <w:t>8</w:t>
      </w:r>
      <w:r>
        <w:rPr>
          <w:rFonts w:ascii="黑体" w:hAnsi="黑体" w:eastAsia="黑体" w:cs="黑体"/>
          <w:color w:val="auto"/>
          <w:spacing w:val="7"/>
          <w:sz w:val="31"/>
          <w:szCs w:val="31"/>
        </w:rPr>
        <w:t>、具备履行合同所必须的设备和专业技术能力证明</w:t>
      </w:r>
      <w:bookmarkEnd w:id="115"/>
      <w:bookmarkEnd w:id="116"/>
    </w:p>
    <w:p w14:paraId="04543835">
      <w:pPr>
        <w:spacing w:line="286" w:lineRule="auto"/>
        <w:rPr>
          <w:rFonts w:ascii="Arial"/>
          <w:color w:val="auto"/>
          <w:sz w:val="21"/>
        </w:rPr>
      </w:pPr>
    </w:p>
    <w:p w14:paraId="642CCDE8">
      <w:pPr>
        <w:spacing w:line="287" w:lineRule="auto"/>
        <w:rPr>
          <w:rFonts w:ascii="Arial"/>
          <w:color w:val="auto"/>
          <w:sz w:val="21"/>
        </w:rPr>
      </w:pPr>
    </w:p>
    <w:p w14:paraId="57790607">
      <w:pPr>
        <w:spacing w:line="287" w:lineRule="auto"/>
        <w:rPr>
          <w:rFonts w:ascii="Arial"/>
          <w:color w:val="auto"/>
          <w:sz w:val="21"/>
        </w:rPr>
      </w:pPr>
    </w:p>
    <w:p w14:paraId="6739B90D">
      <w:pPr>
        <w:spacing w:before="95" w:line="224" w:lineRule="auto"/>
        <w:ind w:left="1561"/>
        <w:rPr>
          <w:rFonts w:ascii="宋体" w:hAnsi="宋体" w:eastAsia="宋体" w:cs="宋体"/>
          <w:color w:val="auto"/>
          <w:sz w:val="29"/>
          <w:szCs w:val="29"/>
        </w:rPr>
      </w:pPr>
      <w:r>
        <w:rPr>
          <w:rFonts w:ascii="宋体" w:hAnsi="宋体" w:eastAsia="宋体" w:cs="宋体"/>
          <w:color w:val="auto"/>
          <w:spacing w:val="16"/>
          <w:sz w:val="29"/>
          <w:szCs w:val="29"/>
        </w:rPr>
        <w:t>具</w:t>
      </w:r>
      <w:r>
        <w:rPr>
          <w:rFonts w:ascii="宋体" w:hAnsi="宋体" w:eastAsia="宋体" w:cs="宋体"/>
          <w:color w:val="auto"/>
          <w:spacing w:val="10"/>
          <w:sz w:val="29"/>
          <w:szCs w:val="29"/>
        </w:rPr>
        <w:t>备履行合同所必须的设备和专业技术能力证明</w:t>
      </w:r>
    </w:p>
    <w:p w14:paraId="580E6C89">
      <w:pPr>
        <w:spacing w:line="279" w:lineRule="auto"/>
        <w:rPr>
          <w:rFonts w:ascii="Arial"/>
          <w:color w:val="auto"/>
          <w:sz w:val="21"/>
        </w:rPr>
      </w:pPr>
    </w:p>
    <w:p w14:paraId="48138F3E">
      <w:pPr>
        <w:spacing w:line="279" w:lineRule="auto"/>
        <w:rPr>
          <w:rFonts w:ascii="Arial"/>
          <w:color w:val="auto"/>
          <w:sz w:val="21"/>
        </w:rPr>
      </w:pPr>
    </w:p>
    <w:p w14:paraId="1DABD481">
      <w:pPr>
        <w:spacing w:before="75" w:line="380" w:lineRule="auto"/>
        <w:ind w:left="12" w:firstLine="477"/>
        <w:rPr>
          <w:rFonts w:hint="eastAsia" w:ascii="宋体" w:hAnsi="宋体" w:eastAsia="宋体" w:cs="宋体"/>
          <w:color w:val="auto"/>
          <w:sz w:val="23"/>
          <w:szCs w:val="23"/>
          <w:lang w:eastAsia="zh-CN"/>
        </w:rPr>
      </w:pPr>
      <w:r>
        <w:rPr>
          <w:rFonts w:ascii="宋体" w:hAnsi="宋体" w:eastAsia="宋体" w:cs="宋体"/>
          <w:color w:val="auto"/>
          <w:spacing w:val="11"/>
          <w:sz w:val="23"/>
          <w:szCs w:val="23"/>
        </w:rPr>
        <w:t>供应商应按不低于磋商项目要求，针对该项目的实施，须提供相关设备</w:t>
      </w:r>
      <w:r>
        <w:rPr>
          <w:rFonts w:hint="eastAsia" w:ascii="宋体" w:hAnsi="宋体" w:eastAsia="宋体" w:cs="宋体"/>
          <w:color w:val="auto"/>
          <w:spacing w:val="11"/>
          <w:sz w:val="23"/>
          <w:szCs w:val="23"/>
          <w:lang w:val="en-US" w:eastAsia="zh-CN"/>
        </w:rPr>
        <w:t>或</w:t>
      </w:r>
      <w:r>
        <w:rPr>
          <w:rFonts w:ascii="宋体" w:hAnsi="宋体" w:eastAsia="宋体" w:cs="宋体"/>
          <w:color w:val="auto"/>
          <w:spacing w:val="11"/>
          <w:sz w:val="23"/>
          <w:szCs w:val="23"/>
        </w:rPr>
        <w:t>相关人员的</w:t>
      </w:r>
      <w:r>
        <w:rPr>
          <w:rFonts w:hint="eastAsia" w:ascii="宋体" w:hAnsi="宋体" w:eastAsia="宋体" w:cs="宋体"/>
          <w:color w:val="auto"/>
          <w:spacing w:val="11"/>
          <w:sz w:val="23"/>
          <w:szCs w:val="23"/>
          <w:lang w:val="en-US" w:eastAsia="zh-CN"/>
        </w:rPr>
        <w:t>证件、</w:t>
      </w:r>
      <w:r>
        <w:rPr>
          <w:rFonts w:ascii="宋体" w:hAnsi="宋体" w:eastAsia="宋体" w:cs="宋体"/>
          <w:color w:val="auto"/>
          <w:spacing w:val="11"/>
          <w:sz w:val="23"/>
          <w:szCs w:val="23"/>
        </w:rPr>
        <w:t>用工合同等证明材料。提供履行合同所必须的设备和专业技</w:t>
      </w:r>
      <w:r>
        <w:rPr>
          <w:rFonts w:ascii="宋体" w:hAnsi="宋体" w:eastAsia="宋体" w:cs="宋体"/>
          <w:color w:val="auto"/>
          <w:spacing w:val="10"/>
          <w:sz w:val="23"/>
          <w:szCs w:val="23"/>
        </w:rPr>
        <w:t>术</w:t>
      </w:r>
      <w:r>
        <w:rPr>
          <w:rFonts w:ascii="宋体" w:hAnsi="宋体" w:eastAsia="宋体" w:cs="宋体"/>
          <w:color w:val="auto"/>
          <w:spacing w:val="9"/>
          <w:sz w:val="23"/>
          <w:szCs w:val="23"/>
        </w:rPr>
        <w:t>能</w:t>
      </w:r>
      <w:r>
        <w:rPr>
          <w:rFonts w:ascii="宋体" w:hAnsi="宋体" w:eastAsia="宋体" w:cs="宋体"/>
          <w:color w:val="auto"/>
          <w:spacing w:val="7"/>
          <w:sz w:val="23"/>
          <w:szCs w:val="23"/>
        </w:rPr>
        <w:t>力的</w:t>
      </w:r>
      <w:r>
        <w:rPr>
          <w:rFonts w:hint="eastAsia" w:ascii="宋体" w:hAnsi="宋体" w:eastAsia="宋体" w:cs="宋体"/>
          <w:color w:val="auto"/>
          <w:spacing w:val="7"/>
          <w:sz w:val="23"/>
          <w:szCs w:val="23"/>
          <w:lang w:val="en-US" w:eastAsia="zh-CN"/>
        </w:rPr>
        <w:t>承诺函</w:t>
      </w:r>
      <w:r>
        <w:rPr>
          <w:rFonts w:ascii="宋体" w:hAnsi="宋体" w:eastAsia="宋体" w:cs="宋体"/>
          <w:color w:val="auto"/>
          <w:spacing w:val="7"/>
          <w:sz w:val="23"/>
          <w:szCs w:val="23"/>
        </w:rPr>
        <w:t>。</w:t>
      </w:r>
      <w:r>
        <w:rPr>
          <w:rFonts w:hint="eastAsia" w:ascii="宋体" w:hAnsi="宋体" w:eastAsia="宋体" w:cs="宋体"/>
          <w:color w:val="auto"/>
          <w:spacing w:val="7"/>
          <w:sz w:val="23"/>
          <w:szCs w:val="23"/>
          <w:lang w:eastAsia="zh-CN"/>
        </w:rPr>
        <w:t>（</w:t>
      </w:r>
      <w:r>
        <w:rPr>
          <w:rFonts w:hint="eastAsia" w:ascii="宋体" w:hAnsi="宋体" w:eastAsia="宋体" w:cs="宋体"/>
          <w:color w:val="auto"/>
          <w:spacing w:val="7"/>
          <w:sz w:val="23"/>
          <w:szCs w:val="23"/>
          <w:lang w:val="en-US" w:eastAsia="zh-CN"/>
        </w:rPr>
        <w:t>格式自定</w:t>
      </w:r>
      <w:r>
        <w:rPr>
          <w:rFonts w:hint="eastAsia" w:ascii="宋体" w:hAnsi="宋体" w:eastAsia="宋体" w:cs="宋体"/>
          <w:color w:val="auto"/>
          <w:spacing w:val="7"/>
          <w:sz w:val="23"/>
          <w:szCs w:val="23"/>
          <w:lang w:eastAsia="zh-CN"/>
        </w:rPr>
        <w:t>）</w:t>
      </w:r>
    </w:p>
    <w:p w14:paraId="45F8BF2C">
      <w:pPr>
        <w:rPr>
          <w:color w:val="auto"/>
        </w:rPr>
        <w:sectPr>
          <w:footerReference r:id="rId52" w:type="default"/>
          <w:pgSz w:w="11906" w:h="16839"/>
          <w:pgMar w:top="1239" w:right="1245" w:bottom="1192" w:left="1246" w:header="1225" w:footer="1030" w:gutter="0"/>
          <w:pgNumType w:fmt="decimal"/>
          <w:cols w:space="720" w:num="1"/>
        </w:sectPr>
      </w:pPr>
    </w:p>
    <w:p w14:paraId="4B3848BF">
      <w:pPr>
        <w:spacing w:before="57" w:line="226" w:lineRule="auto"/>
        <w:ind w:left="13"/>
        <w:rPr>
          <w:rFonts w:ascii="黑体" w:hAnsi="黑体" w:eastAsia="黑体" w:cs="黑体"/>
          <w:color w:val="auto"/>
          <w:sz w:val="31"/>
          <w:szCs w:val="31"/>
        </w:rPr>
      </w:pPr>
      <w:bookmarkStart w:id="117" w:name="_bookmark29"/>
      <w:bookmarkEnd w:id="117"/>
      <w:bookmarkStart w:id="118" w:name="_bookmark28"/>
      <w:bookmarkEnd w:id="118"/>
      <w:r>
        <w:rPr>
          <w:rFonts w:ascii="黑体" w:hAnsi="黑体" w:eastAsia="黑体" w:cs="黑体"/>
          <w:color w:val="auto"/>
          <w:spacing w:val="6"/>
          <w:sz w:val="31"/>
          <w:szCs w:val="31"/>
        </w:rPr>
        <w:t xml:space="preserve">格式 </w:t>
      </w:r>
      <w:r>
        <w:rPr>
          <w:rFonts w:ascii="Arial" w:hAnsi="Arial" w:eastAsia="Arial" w:cs="Arial"/>
          <w:b/>
          <w:bCs/>
          <w:color w:val="auto"/>
          <w:spacing w:val="3"/>
          <w:sz w:val="31"/>
          <w:szCs w:val="31"/>
        </w:rPr>
        <w:t>9</w:t>
      </w:r>
      <w:r>
        <w:rPr>
          <w:rFonts w:ascii="黑体" w:hAnsi="黑体" w:eastAsia="黑体" w:cs="黑体"/>
          <w:color w:val="auto"/>
          <w:spacing w:val="3"/>
          <w:sz w:val="31"/>
          <w:szCs w:val="31"/>
        </w:rPr>
        <w:t>、无重大违法记录声明</w:t>
      </w:r>
    </w:p>
    <w:p w14:paraId="0077C0FE">
      <w:pPr>
        <w:spacing w:line="287" w:lineRule="auto"/>
        <w:rPr>
          <w:rFonts w:ascii="Arial"/>
          <w:color w:val="auto"/>
          <w:sz w:val="21"/>
        </w:rPr>
      </w:pPr>
    </w:p>
    <w:p w14:paraId="46EBF1B3">
      <w:pPr>
        <w:spacing w:line="287" w:lineRule="auto"/>
        <w:rPr>
          <w:rFonts w:ascii="Arial"/>
          <w:color w:val="auto"/>
          <w:sz w:val="21"/>
        </w:rPr>
      </w:pPr>
    </w:p>
    <w:p w14:paraId="0D275BF9">
      <w:pPr>
        <w:spacing w:line="287" w:lineRule="auto"/>
        <w:rPr>
          <w:rFonts w:ascii="Arial"/>
          <w:color w:val="auto"/>
          <w:sz w:val="21"/>
        </w:rPr>
      </w:pPr>
    </w:p>
    <w:p w14:paraId="7BFF0229">
      <w:pPr>
        <w:spacing w:before="94" w:line="226" w:lineRule="auto"/>
        <w:ind w:left="3365"/>
        <w:rPr>
          <w:rFonts w:ascii="宋体" w:hAnsi="宋体" w:eastAsia="宋体" w:cs="宋体"/>
          <w:color w:val="auto"/>
          <w:sz w:val="29"/>
          <w:szCs w:val="29"/>
        </w:rPr>
      </w:pPr>
      <w:r>
        <w:rPr>
          <w:rFonts w:ascii="宋体" w:hAnsi="宋体" w:eastAsia="宋体" w:cs="宋体"/>
          <w:color w:val="auto"/>
          <w:spacing w:val="13"/>
          <w:sz w:val="29"/>
          <w:szCs w:val="29"/>
        </w:rPr>
        <w:t>无</w:t>
      </w:r>
      <w:r>
        <w:rPr>
          <w:rFonts w:ascii="宋体" w:hAnsi="宋体" w:eastAsia="宋体" w:cs="宋体"/>
          <w:color w:val="auto"/>
          <w:spacing w:val="9"/>
          <w:sz w:val="29"/>
          <w:szCs w:val="29"/>
        </w:rPr>
        <w:t>重大违法记录声明</w:t>
      </w:r>
    </w:p>
    <w:p w14:paraId="2352B0E6">
      <w:pPr>
        <w:spacing w:line="271" w:lineRule="auto"/>
        <w:rPr>
          <w:rFonts w:ascii="Arial"/>
          <w:color w:val="auto"/>
          <w:sz w:val="21"/>
        </w:rPr>
      </w:pPr>
    </w:p>
    <w:p w14:paraId="1D3A40BC">
      <w:pPr>
        <w:spacing w:line="272" w:lineRule="auto"/>
        <w:rPr>
          <w:rFonts w:ascii="Arial"/>
          <w:color w:val="auto"/>
          <w:sz w:val="21"/>
        </w:rPr>
      </w:pPr>
    </w:p>
    <w:p w14:paraId="2B5C0922">
      <w:pPr>
        <w:spacing w:before="91" w:line="221" w:lineRule="auto"/>
        <w:ind w:left="506"/>
        <w:rPr>
          <w:rFonts w:ascii="宋体" w:hAnsi="宋体" w:eastAsia="宋体" w:cs="宋体"/>
          <w:color w:val="auto"/>
          <w:sz w:val="22"/>
          <w:szCs w:val="22"/>
        </w:rPr>
      </w:pPr>
      <w:r>
        <w:rPr>
          <w:rFonts w:ascii="宋体" w:hAnsi="宋体" w:eastAsia="宋体" w:cs="宋体"/>
          <w:color w:val="auto"/>
          <w:spacing w:val="1"/>
          <w:sz w:val="22"/>
          <w:szCs w:val="22"/>
        </w:rPr>
        <w:t>致：青海拓鑫</w:t>
      </w:r>
      <w:r>
        <w:rPr>
          <w:rFonts w:ascii="宋体" w:hAnsi="宋体" w:eastAsia="宋体" w:cs="宋体"/>
          <w:color w:val="auto"/>
          <w:sz w:val="22"/>
          <w:szCs w:val="22"/>
        </w:rPr>
        <w:t>工程项目管理有限公司</w:t>
      </w:r>
    </w:p>
    <w:p w14:paraId="444DF7EC">
      <w:pPr>
        <w:spacing w:before="205" w:line="379" w:lineRule="auto"/>
        <w:ind w:left="10" w:firstLine="436"/>
        <w:rPr>
          <w:rFonts w:ascii="宋体" w:hAnsi="宋体" w:eastAsia="宋体" w:cs="宋体"/>
          <w:color w:val="auto"/>
          <w:sz w:val="23"/>
          <w:szCs w:val="23"/>
        </w:rPr>
      </w:pPr>
      <w:r>
        <w:rPr>
          <w:rFonts w:ascii="宋体" w:hAnsi="宋体" w:eastAsia="宋体" w:cs="宋体"/>
          <w:color w:val="auto"/>
          <w:spacing w:val="16"/>
          <w:sz w:val="23"/>
          <w:szCs w:val="23"/>
        </w:rPr>
        <w:t>(</w:t>
      </w:r>
      <w:r>
        <w:rPr>
          <w:rFonts w:ascii="宋体" w:hAnsi="宋体" w:eastAsia="宋体" w:cs="宋体"/>
          <w:color w:val="auto"/>
          <w:spacing w:val="15"/>
          <w:sz w:val="23"/>
          <w:szCs w:val="23"/>
          <w:u w:val="single"/>
        </w:rPr>
        <w:t>供应商名称</w:t>
      </w:r>
      <w:r>
        <w:rPr>
          <w:rFonts w:ascii="宋体" w:hAnsi="宋体" w:eastAsia="宋体" w:cs="宋体"/>
          <w:color w:val="auto"/>
          <w:spacing w:val="15"/>
          <w:sz w:val="23"/>
          <w:szCs w:val="23"/>
        </w:rPr>
        <w:t>) 郑重声明，我方参加本项目竞磋活动前三年内无重大违法活动记录</w:t>
      </w:r>
      <w:r>
        <w:rPr>
          <w:rFonts w:ascii="宋体" w:hAnsi="宋体" w:eastAsia="宋体" w:cs="宋体"/>
          <w:color w:val="auto"/>
          <w:spacing w:val="11"/>
          <w:sz w:val="23"/>
          <w:szCs w:val="23"/>
        </w:rPr>
        <w:t>，符合《中华人民共和国政府采购法》规定的供应商资格条件。我方对此声明负全部法</w:t>
      </w:r>
      <w:r>
        <w:rPr>
          <w:rFonts w:ascii="宋体" w:hAnsi="宋体" w:eastAsia="宋体" w:cs="宋体"/>
          <w:color w:val="auto"/>
          <w:spacing w:val="-2"/>
          <w:sz w:val="23"/>
          <w:szCs w:val="23"/>
        </w:rPr>
        <w:t>律责任</w:t>
      </w:r>
      <w:r>
        <w:rPr>
          <w:rFonts w:ascii="宋体" w:hAnsi="宋体" w:eastAsia="宋体" w:cs="宋体"/>
          <w:color w:val="auto"/>
          <w:spacing w:val="-1"/>
          <w:sz w:val="23"/>
          <w:szCs w:val="23"/>
        </w:rPr>
        <w:t>。</w:t>
      </w:r>
    </w:p>
    <w:p w14:paraId="118DB341">
      <w:pPr>
        <w:spacing w:line="244" w:lineRule="auto"/>
        <w:rPr>
          <w:rFonts w:ascii="Arial"/>
          <w:color w:val="auto"/>
          <w:sz w:val="21"/>
        </w:rPr>
      </w:pPr>
    </w:p>
    <w:p w14:paraId="1B39C179">
      <w:pPr>
        <w:spacing w:line="244" w:lineRule="auto"/>
        <w:rPr>
          <w:rFonts w:ascii="Arial"/>
          <w:color w:val="auto"/>
          <w:sz w:val="21"/>
        </w:rPr>
      </w:pPr>
    </w:p>
    <w:p w14:paraId="7942C829">
      <w:pPr>
        <w:spacing w:line="245" w:lineRule="auto"/>
        <w:rPr>
          <w:rFonts w:ascii="Arial"/>
          <w:color w:val="auto"/>
          <w:sz w:val="21"/>
        </w:rPr>
      </w:pPr>
    </w:p>
    <w:p w14:paraId="54FA3AD6">
      <w:pPr>
        <w:spacing w:before="75" w:line="227" w:lineRule="auto"/>
        <w:ind w:left="435"/>
        <w:rPr>
          <w:rFonts w:ascii="宋体" w:hAnsi="宋体" w:eastAsia="宋体" w:cs="宋体"/>
          <w:color w:val="auto"/>
          <w:sz w:val="23"/>
          <w:szCs w:val="23"/>
        </w:rPr>
      </w:pPr>
      <w:r>
        <w:rPr>
          <w:rFonts w:ascii="宋体" w:hAnsi="宋体" w:eastAsia="宋体" w:cs="宋体"/>
          <w:color w:val="auto"/>
          <w:sz w:val="23"/>
          <w:szCs w:val="23"/>
        </w:rPr>
        <w:t>特此声明。</w:t>
      </w:r>
    </w:p>
    <w:p w14:paraId="19F679E9">
      <w:pPr>
        <w:rPr>
          <w:color w:val="auto"/>
        </w:rPr>
      </w:pPr>
    </w:p>
    <w:p w14:paraId="607C8203">
      <w:pPr>
        <w:rPr>
          <w:color w:val="auto"/>
        </w:rPr>
      </w:pPr>
    </w:p>
    <w:p w14:paraId="146456C0">
      <w:pPr>
        <w:rPr>
          <w:color w:val="auto"/>
        </w:rPr>
      </w:pPr>
    </w:p>
    <w:p w14:paraId="6EDC9199">
      <w:pPr>
        <w:rPr>
          <w:color w:val="auto"/>
        </w:rPr>
      </w:pPr>
    </w:p>
    <w:p w14:paraId="38EA6EB3">
      <w:pPr>
        <w:rPr>
          <w:color w:val="auto"/>
        </w:rPr>
      </w:pPr>
    </w:p>
    <w:p w14:paraId="174649A8">
      <w:pPr>
        <w:rPr>
          <w:color w:val="auto"/>
        </w:rPr>
      </w:pPr>
    </w:p>
    <w:p w14:paraId="3463039D">
      <w:pPr>
        <w:rPr>
          <w:color w:val="auto"/>
        </w:rPr>
      </w:pPr>
    </w:p>
    <w:p w14:paraId="11BDCA1C">
      <w:pPr>
        <w:rPr>
          <w:color w:val="auto"/>
        </w:rPr>
      </w:pPr>
    </w:p>
    <w:p w14:paraId="718C63D5">
      <w:pPr>
        <w:rPr>
          <w:color w:val="auto"/>
        </w:rPr>
      </w:pPr>
    </w:p>
    <w:p w14:paraId="54E6F864">
      <w:pPr>
        <w:rPr>
          <w:color w:val="auto"/>
        </w:rPr>
      </w:pPr>
    </w:p>
    <w:p w14:paraId="339FD5EB">
      <w:pPr>
        <w:rPr>
          <w:color w:val="auto"/>
        </w:rPr>
      </w:pPr>
    </w:p>
    <w:p w14:paraId="19EA878F">
      <w:pPr>
        <w:rPr>
          <w:color w:val="auto"/>
        </w:rPr>
      </w:pPr>
    </w:p>
    <w:p w14:paraId="6E371AEE">
      <w:pPr>
        <w:rPr>
          <w:color w:val="auto"/>
        </w:rPr>
      </w:pPr>
    </w:p>
    <w:p w14:paraId="2D9C59E4">
      <w:pPr>
        <w:rPr>
          <w:color w:val="auto"/>
        </w:rPr>
      </w:pPr>
    </w:p>
    <w:p w14:paraId="07BDF8CB">
      <w:pPr>
        <w:rPr>
          <w:color w:val="auto"/>
        </w:rPr>
      </w:pPr>
    </w:p>
    <w:p w14:paraId="5A118DEE">
      <w:pPr>
        <w:rPr>
          <w:color w:val="auto"/>
        </w:rPr>
      </w:pPr>
    </w:p>
    <w:p w14:paraId="56AC2209">
      <w:pPr>
        <w:rPr>
          <w:color w:val="auto"/>
        </w:rPr>
      </w:pPr>
    </w:p>
    <w:p w14:paraId="573F5D18">
      <w:pPr>
        <w:rPr>
          <w:color w:val="auto"/>
        </w:rPr>
      </w:pPr>
    </w:p>
    <w:p w14:paraId="66349E50">
      <w:pPr>
        <w:rPr>
          <w:color w:val="auto"/>
        </w:rPr>
      </w:pPr>
    </w:p>
    <w:p w14:paraId="617FACA6">
      <w:pPr>
        <w:spacing w:line="205" w:lineRule="exact"/>
        <w:rPr>
          <w:color w:val="auto"/>
        </w:rPr>
      </w:pPr>
    </w:p>
    <w:p w14:paraId="607617F6">
      <w:pPr>
        <w:rPr>
          <w:color w:val="auto"/>
        </w:rPr>
        <w:sectPr>
          <w:footerReference r:id="rId53" w:type="default"/>
          <w:pgSz w:w="11906" w:h="16839"/>
          <w:pgMar w:top="1239" w:right="1245" w:bottom="1193" w:left="1246" w:header="1225" w:footer="1030" w:gutter="0"/>
          <w:pgNumType w:fmt="decimal"/>
          <w:cols w:space="720" w:num="1"/>
        </w:sectPr>
      </w:pPr>
    </w:p>
    <w:p w14:paraId="3E6F15D3">
      <w:pPr>
        <w:spacing w:before="47" w:line="227" w:lineRule="auto"/>
        <w:ind w:left="3663" w:firstLine="678" w:firstLineChars="300"/>
        <w:rPr>
          <w:rFonts w:ascii="宋体" w:hAnsi="宋体" w:eastAsia="宋体" w:cs="宋体"/>
          <w:color w:val="auto"/>
          <w:sz w:val="23"/>
          <w:szCs w:val="23"/>
        </w:rPr>
      </w:pPr>
      <w:r>
        <w:rPr>
          <w:rFonts w:ascii="宋体" w:hAnsi="宋体" w:eastAsia="宋体" w:cs="宋体"/>
          <w:color w:val="auto"/>
          <w:spacing w:val="-2"/>
          <w:sz w:val="23"/>
          <w:szCs w:val="23"/>
        </w:rPr>
        <w:t>供应商</w:t>
      </w:r>
      <w:r>
        <w:rPr>
          <w:rFonts w:hint="eastAsia" w:ascii="宋体" w:hAnsi="宋体" w:eastAsia="宋体" w:cs="宋体"/>
          <w:color w:val="auto"/>
          <w:spacing w:val="-2"/>
          <w:sz w:val="23"/>
          <w:szCs w:val="23"/>
          <w:lang w:val="en-US" w:eastAsia="zh-CN"/>
        </w:rPr>
        <w:t>名称</w:t>
      </w:r>
      <w:r>
        <w:rPr>
          <w:rFonts w:ascii="宋体" w:hAnsi="宋体" w:eastAsia="宋体" w:cs="宋体"/>
          <w:color w:val="auto"/>
          <w:spacing w:val="-1"/>
          <w:sz w:val="23"/>
          <w:szCs w:val="23"/>
        </w:rPr>
        <w:t>：</w:t>
      </w:r>
    </w:p>
    <w:p w14:paraId="6A00E2C3">
      <w:pPr>
        <w:spacing w:before="183" w:line="226" w:lineRule="auto"/>
        <w:ind w:left="4381"/>
        <w:rPr>
          <w:rFonts w:ascii="宋体" w:hAnsi="宋体" w:eastAsia="宋体" w:cs="宋体"/>
          <w:color w:val="auto"/>
          <w:sz w:val="23"/>
          <w:szCs w:val="23"/>
        </w:rPr>
      </w:pPr>
      <w:r>
        <w:rPr>
          <w:rFonts w:ascii="宋体" w:hAnsi="宋体" w:eastAsia="宋体" w:cs="宋体"/>
          <w:color w:val="auto"/>
          <w:spacing w:val="-2"/>
          <w:sz w:val="23"/>
          <w:szCs w:val="23"/>
        </w:rPr>
        <w:t>法定代</w:t>
      </w:r>
      <w:r>
        <w:rPr>
          <w:rFonts w:ascii="宋体" w:hAnsi="宋体" w:eastAsia="宋体" w:cs="宋体"/>
          <w:color w:val="auto"/>
          <w:spacing w:val="-1"/>
          <w:sz w:val="23"/>
          <w:szCs w:val="23"/>
        </w:rPr>
        <w:t>表人：</w:t>
      </w:r>
    </w:p>
    <w:p w14:paraId="5E01D123">
      <w:pPr>
        <w:spacing w:line="14" w:lineRule="auto"/>
        <w:rPr>
          <w:rFonts w:ascii="Arial"/>
          <w:color w:val="auto"/>
          <w:sz w:val="2"/>
        </w:rPr>
      </w:pPr>
      <w:r>
        <w:rPr>
          <w:rFonts w:ascii="Arial" w:hAnsi="Arial" w:eastAsia="Arial" w:cs="Arial"/>
          <w:color w:val="auto"/>
          <w:sz w:val="2"/>
          <w:szCs w:val="2"/>
        </w:rPr>
        <w:br w:type="column"/>
      </w:r>
    </w:p>
    <w:p w14:paraId="04AA7287">
      <w:pPr>
        <w:spacing w:before="46" w:line="227" w:lineRule="auto"/>
        <w:ind w:left="956" w:firstLine="864" w:firstLineChars="300"/>
        <w:rPr>
          <w:rFonts w:ascii="宋体" w:hAnsi="宋体" w:eastAsia="宋体" w:cs="宋体"/>
          <w:color w:val="auto"/>
          <w:sz w:val="23"/>
          <w:szCs w:val="23"/>
        </w:rPr>
      </w:pPr>
      <w:r>
        <w:rPr>
          <w:rFonts w:ascii="宋体" w:hAnsi="宋体" w:eastAsia="宋体" w:cs="宋体"/>
          <w:color w:val="auto"/>
          <w:spacing w:val="29"/>
          <w:sz w:val="23"/>
          <w:szCs w:val="23"/>
        </w:rPr>
        <w:t>(</w:t>
      </w:r>
      <w:r>
        <w:rPr>
          <w:rFonts w:ascii="宋体" w:hAnsi="宋体" w:eastAsia="宋体" w:cs="宋体"/>
          <w:color w:val="auto"/>
          <w:spacing w:val="28"/>
          <w:sz w:val="23"/>
          <w:szCs w:val="23"/>
        </w:rPr>
        <w:t>公章)</w:t>
      </w:r>
    </w:p>
    <w:p w14:paraId="71639BE4">
      <w:pPr>
        <w:spacing w:before="183" w:line="227" w:lineRule="auto"/>
        <w:ind w:right="12"/>
        <w:jc w:val="right"/>
        <w:rPr>
          <w:rFonts w:ascii="宋体" w:hAnsi="宋体" w:eastAsia="宋体" w:cs="宋体"/>
          <w:color w:val="auto"/>
          <w:sz w:val="23"/>
          <w:szCs w:val="23"/>
        </w:rPr>
      </w:pPr>
      <w:r>
        <w:rPr>
          <w:rFonts w:ascii="宋体" w:hAnsi="宋体" w:eastAsia="宋体" w:cs="宋体"/>
          <w:color w:val="auto"/>
          <w:spacing w:val="22"/>
          <w:sz w:val="23"/>
          <w:szCs w:val="23"/>
        </w:rPr>
        <w:t>(签字或盖章)</w:t>
      </w:r>
    </w:p>
    <w:p w14:paraId="3BE1FDBE">
      <w:pPr>
        <w:spacing w:before="186" w:line="192" w:lineRule="auto"/>
        <w:rPr>
          <w:rFonts w:ascii="宋体" w:hAnsi="宋体" w:eastAsia="宋体" w:cs="宋体"/>
          <w:color w:val="auto"/>
          <w:sz w:val="23"/>
          <w:szCs w:val="23"/>
        </w:rPr>
      </w:pPr>
      <w:r>
        <w:rPr>
          <w:rFonts w:ascii="宋体" w:hAnsi="宋体" w:eastAsia="宋体" w:cs="宋体"/>
          <w:color w:val="auto"/>
          <w:spacing w:val="10"/>
          <w:sz w:val="23"/>
          <w:szCs w:val="23"/>
        </w:rPr>
        <w:t>年   月   日</w:t>
      </w:r>
    </w:p>
    <w:p w14:paraId="159D9754">
      <w:pPr>
        <w:rPr>
          <w:color w:val="auto"/>
        </w:rPr>
        <w:sectPr>
          <w:type w:val="continuous"/>
          <w:pgSz w:w="11906" w:h="16839"/>
          <w:pgMar w:top="1239" w:right="1245" w:bottom="1193" w:left="1246" w:header="1225" w:footer="1030" w:gutter="0"/>
          <w:pgNumType w:fmt="decimal"/>
          <w:cols w:equalWidth="0" w:num="2">
            <w:col w:w="6457" w:space="100"/>
            <w:col w:w="2858"/>
          </w:cols>
        </w:sectPr>
      </w:pPr>
    </w:p>
    <w:p w14:paraId="733395FC">
      <w:pPr>
        <w:spacing w:before="57" w:line="226" w:lineRule="auto"/>
        <w:ind w:left="13"/>
        <w:rPr>
          <w:rFonts w:ascii="黑体" w:hAnsi="黑体" w:eastAsia="黑体" w:cs="黑体"/>
          <w:color w:val="auto"/>
          <w:spacing w:val="3"/>
          <w:sz w:val="31"/>
          <w:szCs w:val="31"/>
        </w:rPr>
      </w:pPr>
      <w:bookmarkStart w:id="119" w:name="_bookmark30"/>
      <w:bookmarkEnd w:id="119"/>
      <w:r>
        <w:rPr>
          <w:rFonts w:ascii="黑体" w:hAnsi="黑体" w:eastAsia="黑体" w:cs="黑体"/>
          <w:color w:val="auto"/>
          <w:spacing w:val="3"/>
          <w:sz w:val="31"/>
          <w:szCs w:val="31"/>
        </w:rPr>
        <w:t>格式 10、未被列入“失信被执行人”的证明</w:t>
      </w:r>
    </w:p>
    <w:p w14:paraId="1B16E96B">
      <w:pPr>
        <w:spacing w:line="242" w:lineRule="auto"/>
        <w:rPr>
          <w:rFonts w:ascii="Arial"/>
          <w:color w:val="auto"/>
          <w:sz w:val="21"/>
        </w:rPr>
      </w:pPr>
    </w:p>
    <w:p w14:paraId="0AAE2E64">
      <w:pPr>
        <w:spacing w:line="242" w:lineRule="auto"/>
        <w:rPr>
          <w:rFonts w:ascii="Arial"/>
          <w:color w:val="auto"/>
          <w:sz w:val="21"/>
        </w:rPr>
      </w:pPr>
    </w:p>
    <w:p w14:paraId="25946808">
      <w:pPr>
        <w:spacing w:line="242" w:lineRule="auto"/>
        <w:rPr>
          <w:rFonts w:ascii="Arial"/>
          <w:color w:val="auto"/>
          <w:sz w:val="21"/>
        </w:rPr>
      </w:pPr>
    </w:p>
    <w:p w14:paraId="751FD727">
      <w:pPr>
        <w:spacing w:before="75" w:line="385" w:lineRule="auto"/>
        <w:ind w:left="9" w:firstLine="422"/>
        <w:rPr>
          <w:rFonts w:ascii="宋体" w:hAnsi="宋体" w:eastAsia="宋体" w:cs="宋体"/>
          <w:color w:val="auto"/>
          <w:sz w:val="23"/>
          <w:szCs w:val="23"/>
        </w:rPr>
      </w:pPr>
      <w:r>
        <w:rPr>
          <w:rFonts w:ascii="宋体" w:hAnsi="宋体" w:eastAsia="宋体" w:cs="宋体"/>
          <w:color w:val="auto"/>
          <w:spacing w:val="18"/>
          <w:sz w:val="23"/>
          <w:szCs w:val="23"/>
        </w:rPr>
        <w:t>经信用中国(</w:t>
      </w:r>
      <w:r>
        <w:rPr>
          <w:rFonts w:ascii="Arial" w:hAnsi="Arial" w:eastAsia="Arial" w:cs="Arial"/>
          <w:color w:val="auto"/>
          <w:sz w:val="23"/>
          <w:szCs w:val="23"/>
        </w:rPr>
        <w:t>www</w:t>
      </w:r>
      <w:r>
        <w:rPr>
          <w:rFonts w:ascii="Arial" w:hAnsi="Arial" w:eastAsia="Arial" w:cs="Arial"/>
          <w:color w:val="auto"/>
          <w:spacing w:val="18"/>
          <w:sz w:val="23"/>
          <w:szCs w:val="23"/>
        </w:rPr>
        <w:t>.</w:t>
      </w:r>
      <w:r>
        <w:rPr>
          <w:rFonts w:ascii="Arial" w:hAnsi="Arial" w:eastAsia="Arial" w:cs="Arial"/>
          <w:color w:val="auto"/>
          <w:sz w:val="23"/>
          <w:szCs w:val="23"/>
        </w:rPr>
        <w:t>creditchina</w:t>
      </w:r>
      <w:r>
        <w:rPr>
          <w:rFonts w:ascii="Arial" w:hAnsi="Arial" w:eastAsia="Arial" w:cs="Arial"/>
          <w:color w:val="auto"/>
          <w:spacing w:val="18"/>
          <w:sz w:val="23"/>
          <w:szCs w:val="23"/>
        </w:rPr>
        <w:t>.</w:t>
      </w:r>
      <w:r>
        <w:rPr>
          <w:rFonts w:ascii="Arial" w:hAnsi="Arial" w:eastAsia="Arial" w:cs="Arial"/>
          <w:color w:val="auto"/>
          <w:sz w:val="23"/>
          <w:szCs w:val="23"/>
        </w:rPr>
        <w:t>gov</w:t>
      </w:r>
      <w:r>
        <w:rPr>
          <w:rFonts w:ascii="Arial" w:hAnsi="Arial" w:eastAsia="Arial" w:cs="Arial"/>
          <w:color w:val="auto"/>
          <w:spacing w:val="18"/>
          <w:sz w:val="23"/>
          <w:szCs w:val="23"/>
        </w:rPr>
        <w:t>.</w:t>
      </w:r>
      <w:r>
        <w:rPr>
          <w:rFonts w:ascii="Arial" w:hAnsi="Arial" w:eastAsia="Arial" w:cs="Arial"/>
          <w:color w:val="auto"/>
          <w:sz w:val="23"/>
          <w:szCs w:val="23"/>
        </w:rPr>
        <w:t>cn</w:t>
      </w:r>
      <w:r>
        <w:rPr>
          <w:rFonts w:ascii="Arial" w:hAnsi="Arial" w:eastAsia="Arial" w:cs="Arial"/>
          <w:color w:val="auto"/>
          <w:spacing w:val="18"/>
          <w:sz w:val="23"/>
          <w:szCs w:val="23"/>
        </w:rPr>
        <w:t xml:space="preserve"> </w:t>
      </w:r>
      <w:r>
        <w:rPr>
          <w:rFonts w:ascii="宋体" w:hAnsi="宋体" w:eastAsia="宋体" w:cs="宋体"/>
          <w:color w:val="auto"/>
          <w:spacing w:val="18"/>
          <w:sz w:val="23"/>
          <w:szCs w:val="23"/>
        </w:rPr>
        <w:t>) 、中国政府采购网(</w:t>
      </w:r>
      <w:r>
        <w:rPr>
          <w:rFonts w:ascii="Arial" w:hAnsi="Arial" w:eastAsia="Arial" w:cs="Arial"/>
          <w:color w:val="auto"/>
          <w:sz w:val="23"/>
          <w:szCs w:val="23"/>
        </w:rPr>
        <w:t>www</w:t>
      </w:r>
      <w:r>
        <w:rPr>
          <w:rFonts w:ascii="Arial" w:hAnsi="Arial" w:eastAsia="Arial" w:cs="Arial"/>
          <w:color w:val="auto"/>
          <w:spacing w:val="18"/>
          <w:sz w:val="23"/>
          <w:szCs w:val="23"/>
        </w:rPr>
        <w:t>.</w:t>
      </w:r>
      <w:r>
        <w:rPr>
          <w:rFonts w:ascii="Arial" w:hAnsi="Arial" w:eastAsia="Arial" w:cs="Arial"/>
          <w:color w:val="auto"/>
          <w:sz w:val="23"/>
          <w:szCs w:val="23"/>
        </w:rPr>
        <w:t>ccgp</w:t>
      </w:r>
      <w:r>
        <w:rPr>
          <w:rFonts w:ascii="Arial" w:hAnsi="Arial" w:eastAsia="Arial" w:cs="Arial"/>
          <w:color w:val="auto"/>
          <w:spacing w:val="18"/>
          <w:sz w:val="23"/>
          <w:szCs w:val="23"/>
        </w:rPr>
        <w:t>.</w:t>
      </w:r>
      <w:r>
        <w:rPr>
          <w:rFonts w:ascii="Arial" w:hAnsi="Arial" w:eastAsia="Arial" w:cs="Arial"/>
          <w:color w:val="auto"/>
          <w:sz w:val="23"/>
          <w:szCs w:val="23"/>
        </w:rPr>
        <w:t>gov</w:t>
      </w:r>
      <w:r>
        <w:rPr>
          <w:rFonts w:ascii="Arial" w:hAnsi="Arial" w:eastAsia="Arial" w:cs="Arial"/>
          <w:color w:val="auto"/>
          <w:spacing w:val="18"/>
          <w:sz w:val="23"/>
          <w:szCs w:val="23"/>
        </w:rPr>
        <w:t>.</w:t>
      </w:r>
      <w:r>
        <w:rPr>
          <w:rFonts w:ascii="Arial" w:hAnsi="Arial" w:eastAsia="Arial" w:cs="Arial"/>
          <w:color w:val="auto"/>
          <w:sz w:val="23"/>
          <w:szCs w:val="23"/>
        </w:rPr>
        <w:t>cn</w:t>
      </w:r>
      <w:r>
        <w:rPr>
          <w:rFonts w:ascii="Arial" w:hAnsi="Arial" w:eastAsia="Arial" w:cs="Arial"/>
          <w:color w:val="auto"/>
          <w:spacing w:val="18"/>
          <w:sz w:val="23"/>
          <w:szCs w:val="23"/>
        </w:rPr>
        <w:t xml:space="preserve"> </w:t>
      </w:r>
      <w:r>
        <w:rPr>
          <w:rFonts w:ascii="宋体" w:hAnsi="宋体" w:eastAsia="宋体" w:cs="宋体"/>
          <w:color w:val="auto"/>
          <w:spacing w:val="18"/>
          <w:sz w:val="23"/>
          <w:szCs w:val="23"/>
        </w:rPr>
        <w:t>) 等</w:t>
      </w:r>
      <w:r>
        <w:rPr>
          <w:rFonts w:ascii="宋体" w:hAnsi="宋体" w:eastAsia="宋体" w:cs="宋体"/>
          <w:color w:val="auto"/>
          <w:spacing w:val="16"/>
          <w:sz w:val="23"/>
          <w:szCs w:val="23"/>
        </w:rPr>
        <w:t>渠</w:t>
      </w:r>
      <w:r>
        <w:rPr>
          <w:rFonts w:ascii="宋体" w:hAnsi="宋体" w:eastAsia="宋体" w:cs="宋体"/>
          <w:color w:val="auto"/>
          <w:sz w:val="23"/>
          <w:szCs w:val="23"/>
        </w:rPr>
        <w:t xml:space="preserve"> </w:t>
      </w:r>
      <w:r>
        <w:rPr>
          <w:rFonts w:ascii="宋体" w:hAnsi="宋体" w:eastAsia="宋体" w:cs="宋体"/>
          <w:color w:val="auto"/>
          <w:spacing w:val="8"/>
          <w:sz w:val="23"/>
          <w:szCs w:val="23"/>
        </w:rPr>
        <w:t>道查询后， 列入失信被执行人、重大税收违法案件当事人名单、政府采购严重违法失信</w:t>
      </w:r>
      <w:r>
        <w:rPr>
          <w:rFonts w:ascii="宋体" w:hAnsi="宋体" w:eastAsia="宋体" w:cs="宋体"/>
          <w:color w:val="auto"/>
          <w:spacing w:val="7"/>
          <w:sz w:val="23"/>
          <w:szCs w:val="23"/>
        </w:rPr>
        <w:t>行</w:t>
      </w:r>
      <w:r>
        <w:rPr>
          <w:rFonts w:ascii="宋体" w:hAnsi="宋体" w:eastAsia="宋体" w:cs="宋体"/>
          <w:color w:val="auto"/>
          <w:sz w:val="23"/>
          <w:szCs w:val="23"/>
        </w:rPr>
        <w:t xml:space="preserve"> </w:t>
      </w:r>
      <w:r>
        <w:rPr>
          <w:rFonts w:ascii="宋体" w:hAnsi="宋体" w:eastAsia="宋体" w:cs="宋体"/>
          <w:color w:val="auto"/>
          <w:spacing w:val="10"/>
          <w:sz w:val="23"/>
          <w:szCs w:val="23"/>
        </w:rPr>
        <w:t>为记录名单的</w:t>
      </w:r>
      <w:r>
        <w:rPr>
          <w:rFonts w:ascii="宋体" w:hAnsi="宋体" w:eastAsia="宋体" w:cs="宋体"/>
          <w:color w:val="auto"/>
          <w:spacing w:val="5"/>
          <w:sz w:val="23"/>
          <w:szCs w:val="23"/>
        </w:rPr>
        <w:t>，取消投标资格。 (提供</w:t>
      </w:r>
      <w:r>
        <w:rPr>
          <w:rFonts w:ascii="Arial" w:hAnsi="Arial" w:eastAsia="Arial" w:cs="Arial"/>
          <w:color w:val="auto"/>
          <w:spacing w:val="5"/>
          <w:sz w:val="23"/>
          <w:szCs w:val="23"/>
        </w:rPr>
        <w:t>“</w:t>
      </w:r>
      <w:r>
        <w:rPr>
          <w:rFonts w:ascii="宋体" w:hAnsi="宋体" w:eastAsia="宋体" w:cs="宋体"/>
          <w:color w:val="auto"/>
          <w:spacing w:val="5"/>
          <w:sz w:val="23"/>
          <w:szCs w:val="23"/>
        </w:rPr>
        <w:t>“信用中国”“中国政府采购网”网站无任何不良</w:t>
      </w:r>
      <w:r>
        <w:rPr>
          <w:rFonts w:ascii="宋体" w:hAnsi="宋体" w:eastAsia="宋体" w:cs="宋体"/>
          <w:color w:val="auto"/>
          <w:sz w:val="23"/>
          <w:szCs w:val="23"/>
        </w:rPr>
        <w:t xml:space="preserve"> </w:t>
      </w:r>
      <w:r>
        <w:rPr>
          <w:rFonts w:ascii="宋体" w:hAnsi="宋体" w:eastAsia="宋体" w:cs="宋体"/>
          <w:color w:val="auto"/>
          <w:spacing w:val="10"/>
          <w:sz w:val="23"/>
          <w:szCs w:val="23"/>
        </w:rPr>
        <w:t>记录的</w:t>
      </w:r>
      <w:r>
        <w:rPr>
          <w:rFonts w:ascii="宋体" w:hAnsi="宋体" w:eastAsia="宋体" w:cs="宋体"/>
          <w:color w:val="auto"/>
          <w:spacing w:val="7"/>
          <w:sz w:val="23"/>
          <w:szCs w:val="23"/>
        </w:rPr>
        <w:t>查</w:t>
      </w:r>
      <w:r>
        <w:rPr>
          <w:rFonts w:ascii="宋体" w:hAnsi="宋体" w:eastAsia="宋体" w:cs="宋体"/>
          <w:color w:val="auto"/>
          <w:spacing w:val="5"/>
          <w:sz w:val="23"/>
          <w:szCs w:val="23"/>
        </w:rPr>
        <w:t>询截图) 。</w:t>
      </w:r>
    </w:p>
    <w:p w14:paraId="7B170401">
      <w:pPr>
        <w:rPr>
          <w:color w:val="auto"/>
        </w:rPr>
        <w:sectPr>
          <w:headerReference r:id="rId54" w:type="default"/>
          <w:footerReference r:id="rId55" w:type="default"/>
          <w:pgSz w:w="11906" w:h="16839"/>
          <w:pgMar w:top="1239" w:right="1233" w:bottom="1193" w:left="1246" w:header="1225" w:footer="1030" w:gutter="0"/>
          <w:pgNumType w:fmt="decimal"/>
          <w:cols w:space="720" w:num="1"/>
        </w:sectPr>
      </w:pPr>
    </w:p>
    <w:p w14:paraId="6D370234">
      <w:pPr>
        <w:spacing w:before="57" w:line="226" w:lineRule="auto"/>
        <w:ind w:left="13"/>
        <w:rPr>
          <w:rFonts w:ascii="黑体" w:hAnsi="黑体" w:eastAsia="黑体" w:cs="黑体"/>
          <w:color w:val="auto"/>
          <w:spacing w:val="3"/>
          <w:sz w:val="31"/>
          <w:szCs w:val="31"/>
        </w:rPr>
      </w:pPr>
      <w:r>
        <w:rPr>
          <w:rFonts w:ascii="黑体" w:hAnsi="黑体" w:eastAsia="黑体" w:cs="黑体"/>
          <w:color w:val="auto"/>
          <w:spacing w:val="3"/>
          <w:sz w:val="31"/>
          <w:szCs w:val="31"/>
        </w:rPr>
        <w:t>格式 11、磋商保证金证明</w:t>
      </w:r>
    </w:p>
    <w:p w14:paraId="53E6691F">
      <w:pPr>
        <w:spacing w:line="271" w:lineRule="auto"/>
        <w:rPr>
          <w:rFonts w:ascii="Arial"/>
          <w:color w:val="auto"/>
          <w:sz w:val="21"/>
        </w:rPr>
      </w:pPr>
    </w:p>
    <w:p w14:paraId="661B84B8">
      <w:pPr>
        <w:spacing w:line="271" w:lineRule="auto"/>
        <w:rPr>
          <w:rFonts w:ascii="Arial"/>
          <w:color w:val="auto"/>
          <w:sz w:val="21"/>
        </w:rPr>
      </w:pPr>
    </w:p>
    <w:p w14:paraId="4971C5C3">
      <w:pPr>
        <w:spacing w:line="272" w:lineRule="auto"/>
        <w:rPr>
          <w:rFonts w:ascii="Arial"/>
          <w:color w:val="auto"/>
          <w:sz w:val="21"/>
        </w:rPr>
      </w:pPr>
    </w:p>
    <w:p w14:paraId="0557EBA5">
      <w:pPr>
        <w:spacing w:before="95" w:line="226" w:lineRule="auto"/>
        <w:ind w:left="3661" w:firstLine="308" w:firstLineChars="100"/>
        <w:rPr>
          <w:rFonts w:ascii="宋体" w:hAnsi="宋体" w:eastAsia="宋体" w:cs="宋体"/>
          <w:color w:val="auto"/>
          <w:sz w:val="29"/>
          <w:szCs w:val="29"/>
        </w:rPr>
      </w:pPr>
      <w:r>
        <w:rPr>
          <w:rFonts w:ascii="宋体" w:hAnsi="宋体" w:eastAsia="宋体" w:cs="宋体"/>
          <w:color w:val="auto"/>
          <w:spacing w:val="9"/>
          <w:sz w:val="29"/>
          <w:szCs w:val="29"/>
        </w:rPr>
        <w:t>保证金证明</w:t>
      </w:r>
    </w:p>
    <w:p w14:paraId="7F2B5670">
      <w:pPr>
        <w:spacing w:line="306" w:lineRule="auto"/>
        <w:rPr>
          <w:rFonts w:ascii="Arial"/>
          <w:color w:val="auto"/>
          <w:sz w:val="21"/>
        </w:rPr>
      </w:pPr>
    </w:p>
    <w:p w14:paraId="02B4DF3B">
      <w:pPr>
        <w:spacing w:line="306" w:lineRule="auto"/>
        <w:rPr>
          <w:rFonts w:ascii="Arial"/>
          <w:color w:val="auto"/>
          <w:sz w:val="21"/>
        </w:rPr>
      </w:pPr>
    </w:p>
    <w:p w14:paraId="2FC7B057">
      <w:pPr>
        <w:spacing w:before="91" w:line="221" w:lineRule="auto"/>
        <w:ind w:left="11"/>
        <w:rPr>
          <w:rFonts w:ascii="宋体" w:hAnsi="宋体" w:eastAsia="宋体" w:cs="宋体"/>
          <w:color w:val="auto"/>
          <w:sz w:val="24"/>
          <w:szCs w:val="24"/>
        </w:rPr>
      </w:pPr>
      <w:r>
        <w:rPr>
          <w:rFonts w:ascii="宋体" w:hAnsi="宋体" w:eastAsia="宋体" w:cs="宋体"/>
          <w:color w:val="auto"/>
          <w:spacing w:val="1"/>
          <w:sz w:val="24"/>
          <w:szCs w:val="24"/>
        </w:rPr>
        <w:t>致：青海拓鑫</w:t>
      </w:r>
      <w:r>
        <w:rPr>
          <w:rFonts w:ascii="宋体" w:hAnsi="宋体" w:eastAsia="宋体" w:cs="宋体"/>
          <w:color w:val="auto"/>
          <w:sz w:val="24"/>
          <w:szCs w:val="24"/>
        </w:rPr>
        <w:t>工程项目管理有限公司</w:t>
      </w:r>
    </w:p>
    <w:p w14:paraId="2D6FECD1">
      <w:pPr>
        <w:spacing w:line="269" w:lineRule="auto"/>
        <w:rPr>
          <w:rFonts w:ascii="Arial"/>
          <w:color w:val="auto"/>
          <w:sz w:val="21"/>
        </w:rPr>
      </w:pPr>
    </w:p>
    <w:p w14:paraId="5756E609">
      <w:pPr>
        <w:spacing w:line="269" w:lineRule="auto"/>
        <w:rPr>
          <w:rFonts w:ascii="Arial"/>
          <w:color w:val="auto"/>
          <w:sz w:val="21"/>
        </w:rPr>
      </w:pPr>
    </w:p>
    <w:p w14:paraId="3EFB4E8A">
      <w:pPr>
        <w:spacing w:before="75" w:line="375" w:lineRule="auto"/>
        <w:ind w:left="16" w:firstLine="355"/>
        <w:rPr>
          <w:rFonts w:ascii="宋体" w:hAnsi="宋体" w:eastAsia="宋体" w:cs="宋体"/>
          <w:color w:val="auto"/>
          <w:sz w:val="23"/>
          <w:szCs w:val="23"/>
        </w:rPr>
      </w:pPr>
      <w:r>
        <w:rPr>
          <w:rFonts w:ascii="宋体" w:hAnsi="宋体" w:eastAsia="宋体" w:cs="宋体"/>
          <w:color w:val="auto"/>
          <w:spacing w:val="6"/>
          <w:sz w:val="23"/>
          <w:szCs w:val="23"/>
        </w:rPr>
        <w:t>我方为(项目名称)</w:t>
      </w:r>
      <w:r>
        <w:rPr>
          <w:rFonts w:ascii="宋体" w:hAnsi="宋体" w:eastAsia="宋体" w:cs="宋体"/>
          <w:color w:val="auto"/>
          <w:spacing w:val="3"/>
          <w:sz w:val="23"/>
          <w:szCs w:val="23"/>
        </w:rPr>
        <w:t>项目(采购编号为：</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3"/>
          <w:sz w:val="23"/>
          <w:szCs w:val="23"/>
        </w:rPr>
        <w:t>)递交保证金人民币</w:t>
      </w:r>
      <w:r>
        <w:rPr>
          <w:rFonts w:ascii="宋体" w:hAnsi="宋体" w:eastAsia="宋体" w:cs="宋体"/>
          <w:color w:val="auto"/>
          <w:spacing w:val="3"/>
          <w:sz w:val="23"/>
          <w:szCs w:val="23"/>
          <w:u w:val="single" w:color="auto"/>
        </w:rPr>
        <w:t xml:space="preserve">            </w:t>
      </w:r>
      <w:r>
        <w:rPr>
          <w:rFonts w:ascii="宋体" w:hAnsi="宋体" w:eastAsia="宋体" w:cs="宋体"/>
          <w:color w:val="auto"/>
          <w:spacing w:val="3"/>
          <w:sz w:val="23"/>
          <w:szCs w:val="23"/>
        </w:rPr>
        <w:t xml:space="preserve"> (大</w:t>
      </w:r>
      <w:r>
        <w:rPr>
          <w:rFonts w:ascii="宋体" w:hAnsi="宋体" w:eastAsia="宋体" w:cs="宋体"/>
          <w:color w:val="auto"/>
          <w:sz w:val="23"/>
          <w:szCs w:val="23"/>
        </w:rPr>
        <w:t xml:space="preserve"> </w:t>
      </w:r>
      <w:r>
        <w:rPr>
          <w:rFonts w:ascii="宋体" w:hAnsi="宋体" w:eastAsia="宋体" w:cs="宋体"/>
          <w:color w:val="auto"/>
          <w:spacing w:val="14"/>
          <w:sz w:val="23"/>
          <w:szCs w:val="23"/>
        </w:rPr>
        <w:t>写</w:t>
      </w:r>
      <w:r>
        <w:rPr>
          <w:rFonts w:ascii="宋体" w:hAnsi="宋体" w:eastAsia="宋体" w:cs="宋体"/>
          <w:color w:val="auto"/>
          <w:spacing w:val="9"/>
          <w:sz w:val="23"/>
          <w:szCs w:val="23"/>
        </w:rPr>
        <w:t>：人民币</w:t>
      </w:r>
      <w:r>
        <w:rPr>
          <w:rFonts w:ascii="宋体" w:hAnsi="宋体" w:eastAsia="宋体" w:cs="宋体"/>
          <w:color w:val="auto"/>
          <w:spacing w:val="9"/>
          <w:sz w:val="23"/>
          <w:szCs w:val="23"/>
          <w:u w:val="single" w:color="auto"/>
        </w:rPr>
        <w:t xml:space="preserve">        </w:t>
      </w:r>
      <w:r>
        <w:rPr>
          <w:rFonts w:ascii="宋体" w:hAnsi="宋体" w:eastAsia="宋体" w:cs="宋体"/>
          <w:color w:val="auto"/>
          <w:spacing w:val="9"/>
          <w:sz w:val="23"/>
          <w:szCs w:val="23"/>
        </w:rPr>
        <w:t>元)已于</w:t>
      </w:r>
      <w:r>
        <w:rPr>
          <w:rFonts w:ascii="宋体" w:hAnsi="宋体" w:eastAsia="宋体" w:cs="宋体"/>
          <w:color w:val="auto"/>
          <w:spacing w:val="9"/>
          <w:sz w:val="23"/>
          <w:szCs w:val="23"/>
          <w:u w:val="single" w:color="auto"/>
        </w:rPr>
        <w:t xml:space="preserve">     </w:t>
      </w:r>
      <w:r>
        <w:rPr>
          <w:rFonts w:ascii="宋体" w:hAnsi="宋体" w:eastAsia="宋体" w:cs="宋体"/>
          <w:color w:val="auto"/>
          <w:spacing w:val="9"/>
          <w:sz w:val="23"/>
          <w:szCs w:val="23"/>
        </w:rPr>
        <w:t>年</w:t>
      </w:r>
      <w:r>
        <w:rPr>
          <w:rFonts w:ascii="宋体" w:hAnsi="宋体" w:eastAsia="宋体" w:cs="宋体"/>
          <w:color w:val="auto"/>
          <w:spacing w:val="9"/>
          <w:sz w:val="23"/>
          <w:szCs w:val="23"/>
          <w:u w:val="single" w:color="auto"/>
        </w:rPr>
        <w:t xml:space="preserve">    </w:t>
      </w:r>
      <w:r>
        <w:rPr>
          <w:rFonts w:ascii="宋体" w:hAnsi="宋体" w:eastAsia="宋体" w:cs="宋体"/>
          <w:color w:val="auto"/>
          <w:spacing w:val="9"/>
          <w:sz w:val="23"/>
          <w:szCs w:val="23"/>
        </w:rPr>
        <w:t>月</w:t>
      </w:r>
      <w:r>
        <w:rPr>
          <w:rFonts w:ascii="宋体" w:hAnsi="宋体" w:eastAsia="宋体" w:cs="宋体"/>
          <w:color w:val="auto"/>
          <w:spacing w:val="9"/>
          <w:sz w:val="23"/>
          <w:szCs w:val="23"/>
          <w:u w:val="single" w:color="auto"/>
        </w:rPr>
        <w:t xml:space="preserve">    </w:t>
      </w:r>
      <w:r>
        <w:rPr>
          <w:rFonts w:ascii="宋体" w:hAnsi="宋体" w:eastAsia="宋体" w:cs="宋体"/>
          <w:color w:val="auto"/>
          <w:spacing w:val="9"/>
          <w:sz w:val="23"/>
          <w:szCs w:val="23"/>
        </w:rPr>
        <w:t>日以基本户转账方式汇入规定账户。</w:t>
      </w:r>
    </w:p>
    <w:p w14:paraId="3E8272E2">
      <w:pPr>
        <w:spacing w:line="226" w:lineRule="auto"/>
        <w:ind w:left="389"/>
        <w:rPr>
          <w:rFonts w:ascii="宋体" w:hAnsi="宋体" w:eastAsia="宋体" w:cs="宋体"/>
          <w:color w:val="auto"/>
          <w:sz w:val="23"/>
          <w:szCs w:val="23"/>
        </w:rPr>
      </w:pPr>
      <w:r>
        <w:rPr>
          <w:rFonts w:ascii="宋体" w:hAnsi="宋体" w:eastAsia="宋体" w:cs="宋体"/>
          <w:color w:val="auto"/>
          <w:spacing w:val="24"/>
          <w:sz w:val="23"/>
          <w:szCs w:val="23"/>
        </w:rPr>
        <w:t>附</w:t>
      </w:r>
      <w:r>
        <w:rPr>
          <w:rFonts w:ascii="宋体" w:hAnsi="宋体" w:eastAsia="宋体" w:cs="宋体"/>
          <w:color w:val="auto"/>
          <w:spacing w:val="16"/>
          <w:sz w:val="23"/>
          <w:szCs w:val="23"/>
        </w:rPr>
        <w:t>件</w:t>
      </w:r>
      <w:r>
        <w:rPr>
          <w:rFonts w:ascii="宋体" w:hAnsi="宋体" w:eastAsia="宋体" w:cs="宋体"/>
          <w:color w:val="auto"/>
          <w:spacing w:val="12"/>
          <w:sz w:val="23"/>
          <w:szCs w:val="23"/>
        </w:rPr>
        <w:t>：保证金交款证明及开户许可证复印件(并加盖投标单位公章)</w:t>
      </w:r>
    </w:p>
    <w:p w14:paraId="4675769E">
      <w:pPr>
        <w:spacing w:before="187" w:line="374" w:lineRule="auto"/>
        <w:ind w:left="8" w:firstLine="362"/>
        <w:rPr>
          <w:rFonts w:ascii="宋体" w:hAnsi="宋体" w:eastAsia="宋体" w:cs="宋体"/>
          <w:color w:val="auto"/>
          <w:sz w:val="23"/>
          <w:szCs w:val="23"/>
        </w:rPr>
      </w:pPr>
      <w:r>
        <w:rPr>
          <w:rFonts w:ascii="宋体" w:hAnsi="宋体" w:eastAsia="宋体" w:cs="宋体"/>
          <w:color w:val="auto"/>
          <w:spacing w:val="14"/>
          <w:sz w:val="23"/>
          <w:szCs w:val="23"/>
        </w:rPr>
        <w:t>退还</w:t>
      </w:r>
      <w:r>
        <w:rPr>
          <w:rFonts w:ascii="宋体" w:hAnsi="宋体" w:eastAsia="宋体" w:cs="宋体"/>
          <w:color w:val="auto"/>
          <w:spacing w:val="13"/>
          <w:sz w:val="23"/>
          <w:szCs w:val="23"/>
        </w:rPr>
        <w:t>保</w:t>
      </w:r>
      <w:r>
        <w:rPr>
          <w:rFonts w:ascii="宋体" w:hAnsi="宋体" w:eastAsia="宋体" w:cs="宋体"/>
          <w:color w:val="auto"/>
          <w:spacing w:val="7"/>
          <w:sz w:val="23"/>
          <w:szCs w:val="23"/>
        </w:rPr>
        <w:t>证金时请按以下内容汇入至我方账户 (同附递交保证金基本账户</w:t>
      </w:r>
      <w:r>
        <w:rPr>
          <w:rFonts w:hint="eastAsia" w:ascii="宋体" w:hAnsi="宋体" w:eastAsia="宋体" w:cs="宋体"/>
          <w:color w:val="auto"/>
          <w:spacing w:val="7"/>
          <w:sz w:val="23"/>
          <w:szCs w:val="23"/>
          <w:lang w:val="en-US" w:eastAsia="zh-CN"/>
        </w:rPr>
        <w:t>信息</w:t>
      </w:r>
      <w:r>
        <w:rPr>
          <w:rFonts w:ascii="宋体" w:hAnsi="宋体" w:eastAsia="宋体" w:cs="宋体"/>
          <w:color w:val="auto"/>
          <w:spacing w:val="7"/>
          <w:sz w:val="23"/>
          <w:szCs w:val="23"/>
        </w:rPr>
        <w:t>) 。若因</w:t>
      </w:r>
      <w:r>
        <w:rPr>
          <w:rFonts w:ascii="宋体" w:hAnsi="宋体" w:eastAsia="宋体" w:cs="宋体"/>
          <w:color w:val="auto"/>
          <w:spacing w:val="17"/>
          <w:sz w:val="23"/>
          <w:szCs w:val="23"/>
        </w:rPr>
        <w:t>提</w:t>
      </w:r>
      <w:r>
        <w:rPr>
          <w:rFonts w:ascii="宋体" w:hAnsi="宋体" w:eastAsia="宋体" w:cs="宋体"/>
          <w:color w:val="auto"/>
          <w:spacing w:val="11"/>
          <w:sz w:val="23"/>
          <w:szCs w:val="23"/>
        </w:rPr>
        <w:t>供内容不全、错误等原因导致该项目保证金未能及时退还或退还过程中发生错误，我方</w:t>
      </w:r>
      <w:r>
        <w:rPr>
          <w:rFonts w:ascii="宋体" w:hAnsi="宋体" w:eastAsia="宋体" w:cs="宋体"/>
          <w:color w:val="auto"/>
          <w:spacing w:val="10"/>
          <w:sz w:val="23"/>
          <w:szCs w:val="23"/>
        </w:rPr>
        <w:t>将</w:t>
      </w:r>
      <w:r>
        <w:rPr>
          <w:rFonts w:ascii="宋体" w:hAnsi="宋体" w:eastAsia="宋体" w:cs="宋体"/>
          <w:color w:val="auto"/>
          <w:spacing w:val="7"/>
          <w:sz w:val="23"/>
          <w:szCs w:val="23"/>
        </w:rPr>
        <w:t>承</w:t>
      </w:r>
      <w:r>
        <w:rPr>
          <w:rFonts w:ascii="宋体" w:hAnsi="宋体" w:eastAsia="宋体" w:cs="宋体"/>
          <w:color w:val="auto"/>
          <w:spacing w:val="5"/>
          <w:sz w:val="23"/>
          <w:szCs w:val="23"/>
        </w:rPr>
        <w:t>担全部责任和损失。</w:t>
      </w:r>
    </w:p>
    <w:p w14:paraId="74688435">
      <w:pPr>
        <w:spacing w:line="468" w:lineRule="exact"/>
        <w:ind w:left="371"/>
        <w:rPr>
          <w:rFonts w:ascii="宋体" w:hAnsi="宋体" w:eastAsia="宋体" w:cs="宋体"/>
          <w:color w:val="auto"/>
          <w:sz w:val="23"/>
          <w:szCs w:val="23"/>
        </w:rPr>
      </w:pPr>
      <w:r>
        <w:rPr>
          <w:rFonts w:ascii="宋体" w:hAnsi="宋体" w:eastAsia="宋体" w:cs="宋体"/>
          <w:color w:val="auto"/>
          <w:spacing w:val="1"/>
          <w:position w:val="17"/>
          <w:sz w:val="23"/>
          <w:szCs w:val="23"/>
        </w:rPr>
        <w:t xml:space="preserve">户    </w:t>
      </w:r>
      <w:r>
        <w:rPr>
          <w:rFonts w:ascii="宋体" w:hAnsi="宋体" w:eastAsia="宋体" w:cs="宋体"/>
          <w:color w:val="auto"/>
          <w:position w:val="17"/>
          <w:sz w:val="23"/>
          <w:szCs w:val="23"/>
        </w:rPr>
        <w:t>名：</w:t>
      </w:r>
    </w:p>
    <w:p w14:paraId="461752A1">
      <w:pPr>
        <w:spacing w:line="228" w:lineRule="auto"/>
        <w:ind w:left="371"/>
        <w:rPr>
          <w:rFonts w:ascii="宋体" w:hAnsi="宋体" w:eastAsia="宋体" w:cs="宋体"/>
          <w:color w:val="auto"/>
          <w:sz w:val="23"/>
          <w:szCs w:val="23"/>
        </w:rPr>
      </w:pPr>
      <w:r>
        <w:rPr>
          <w:rFonts w:ascii="宋体" w:hAnsi="宋体" w:eastAsia="宋体" w:cs="宋体"/>
          <w:color w:val="auto"/>
          <w:spacing w:val="-5"/>
          <w:sz w:val="23"/>
          <w:szCs w:val="23"/>
        </w:rPr>
        <w:t>开</w:t>
      </w:r>
      <w:r>
        <w:rPr>
          <w:rFonts w:ascii="宋体" w:hAnsi="宋体" w:eastAsia="宋体" w:cs="宋体"/>
          <w:color w:val="auto"/>
          <w:spacing w:val="-3"/>
          <w:sz w:val="23"/>
          <w:szCs w:val="23"/>
        </w:rPr>
        <w:t>户银行：</w:t>
      </w:r>
    </w:p>
    <w:p w14:paraId="1EEB1C8A">
      <w:pPr>
        <w:spacing w:before="181" w:line="228" w:lineRule="auto"/>
        <w:ind w:left="371"/>
        <w:rPr>
          <w:rFonts w:ascii="宋体" w:hAnsi="宋体" w:eastAsia="宋体" w:cs="宋体"/>
          <w:color w:val="auto"/>
          <w:sz w:val="23"/>
          <w:szCs w:val="23"/>
        </w:rPr>
      </w:pPr>
      <w:r>
        <w:rPr>
          <w:rFonts w:ascii="宋体" w:hAnsi="宋体" w:eastAsia="宋体" w:cs="宋体"/>
          <w:color w:val="auto"/>
          <w:spacing w:val="-5"/>
          <w:sz w:val="23"/>
          <w:szCs w:val="23"/>
        </w:rPr>
        <w:t>开</w:t>
      </w:r>
      <w:r>
        <w:rPr>
          <w:rFonts w:ascii="宋体" w:hAnsi="宋体" w:eastAsia="宋体" w:cs="宋体"/>
          <w:color w:val="auto"/>
          <w:spacing w:val="-3"/>
          <w:sz w:val="23"/>
          <w:szCs w:val="23"/>
        </w:rPr>
        <w:t>户帐号：</w:t>
      </w:r>
    </w:p>
    <w:p w14:paraId="4A1B30B2">
      <w:pPr>
        <w:spacing w:line="259" w:lineRule="auto"/>
        <w:rPr>
          <w:rFonts w:ascii="Arial"/>
          <w:color w:val="auto"/>
          <w:sz w:val="21"/>
        </w:rPr>
      </w:pPr>
    </w:p>
    <w:p w14:paraId="6DE41378">
      <w:pPr>
        <w:spacing w:line="259" w:lineRule="auto"/>
        <w:rPr>
          <w:rFonts w:ascii="Arial"/>
          <w:color w:val="auto"/>
          <w:sz w:val="21"/>
        </w:rPr>
      </w:pPr>
    </w:p>
    <w:p w14:paraId="28994FE6">
      <w:pPr>
        <w:spacing w:before="75" w:line="227" w:lineRule="auto"/>
        <w:ind w:left="23"/>
        <w:rPr>
          <w:rFonts w:ascii="宋体" w:hAnsi="宋体" w:eastAsia="宋体" w:cs="宋体"/>
          <w:color w:val="auto"/>
          <w:sz w:val="23"/>
          <w:szCs w:val="23"/>
        </w:rPr>
      </w:pPr>
      <w:r>
        <w:rPr>
          <w:rFonts w:ascii="宋体" w:hAnsi="宋体" w:eastAsia="宋体" w:cs="宋体"/>
          <w:color w:val="auto"/>
          <w:spacing w:val="17"/>
          <w:sz w:val="23"/>
          <w:szCs w:val="23"/>
        </w:rPr>
        <w:t>需提供投标单位基本账户</w:t>
      </w:r>
      <w:r>
        <w:rPr>
          <w:rFonts w:hint="eastAsia" w:ascii="宋体" w:hAnsi="宋体" w:eastAsia="宋体" w:cs="宋体"/>
          <w:color w:val="auto"/>
          <w:spacing w:val="17"/>
          <w:sz w:val="23"/>
          <w:szCs w:val="23"/>
          <w:lang w:val="en-US" w:eastAsia="zh-CN"/>
        </w:rPr>
        <w:t>信息</w:t>
      </w:r>
      <w:r>
        <w:rPr>
          <w:rFonts w:ascii="宋体" w:hAnsi="宋体" w:eastAsia="宋体" w:cs="宋体"/>
          <w:color w:val="auto"/>
          <w:spacing w:val="17"/>
          <w:sz w:val="23"/>
          <w:szCs w:val="23"/>
        </w:rPr>
        <w:t>复印件(扫描件)，并加盖投标单位公</w:t>
      </w:r>
      <w:r>
        <w:rPr>
          <w:rFonts w:ascii="宋体" w:hAnsi="宋体" w:eastAsia="宋体" w:cs="宋体"/>
          <w:color w:val="auto"/>
          <w:spacing w:val="14"/>
          <w:sz w:val="23"/>
          <w:szCs w:val="23"/>
        </w:rPr>
        <w:t>章</w:t>
      </w:r>
    </w:p>
    <w:p w14:paraId="4FD21691">
      <w:pPr>
        <w:rPr>
          <w:rFonts w:hint="eastAsia" w:eastAsia="宋体"/>
          <w:b/>
          <w:bCs/>
          <w:color w:val="auto"/>
          <w:sz w:val="22"/>
          <w:szCs w:val="22"/>
          <w:lang w:val="en-US" w:eastAsia="zh-CN"/>
        </w:rPr>
      </w:pPr>
    </w:p>
    <w:p w14:paraId="50107519">
      <w:pPr>
        <w:rPr>
          <w:rFonts w:hint="eastAsia" w:eastAsia="宋体"/>
          <w:b/>
          <w:bCs/>
          <w:color w:val="auto"/>
          <w:sz w:val="22"/>
          <w:szCs w:val="22"/>
          <w:lang w:val="en-US" w:eastAsia="zh-CN"/>
        </w:rPr>
      </w:pPr>
    </w:p>
    <w:p w14:paraId="644EFCF9">
      <w:pPr>
        <w:rPr>
          <w:color w:val="auto"/>
        </w:rPr>
      </w:pPr>
      <w:r>
        <w:rPr>
          <w:rFonts w:hint="eastAsia" w:eastAsia="宋体"/>
          <w:b/>
          <w:bCs/>
          <w:color w:val="auto"/>
          <w:sz w:val="22"/>
          <w:szCs w:val="22"/>
          <w:lang w:val="en-US" w:eastAsia="zh-CN"/>
        </w:rPr>
        <w:t>备注：如有保函，格式自定。</w:t>
      </w:r>
    </w:p>
    <w:p w14:paraId="77C08A07">
      <w:pPr>
        <w:rPr>
          <w:color w:val="auto"/>
        </w:rPr>
      </w:pPr>
    </w:p>
    <w:p w14:paraId="299EBF9F">
      <w:pPr>
        <w:rPr>
          <w:color w:val="auto"/>
        </w:rPr>
      </w:pPr>
    </w:p>
    <w:p w14:paraId="5C5B21A2">
      <w:pPr>
        <w:rPr>
          <w:color w:val="auto"/>
        </w:rPr>
      </w:pPr>
    </w:p>
    <w:p w14:paraId="41BC1E05">
      <w:pPr>
        <w:rPr>
          <w:color w:val="auto"/>
        </w:rPr>
      </w:pPr>
    </w:p>
    <w:p w14:paraId="266E0489">
      <w:pPr>
        <w:rPr>
          <w:color w:val="auto"/>
        </w:rPr>
      </w:pPr>
    </w:p>
    <w:p w14:paraId="16C4A0B5">
      <w:pPr>
        <w:spacing w:line="104" w:lineRule="exact"/>
        <w:rPr>
          <w:color w:val="auto"/>
        </w:rPr>
      </w:pPr>
    </w:p>
    <w:p w14:paraId="1148B5AE">
      <w:pPr>
        <w:rPr>
          <w:color w:val="auto"/>
        </w:rPr>
        <w:sectPr>
          <w:headerReference r:id="rId56" w:type="default"/>
          <w:footerReference r:id="rId57" w:type="default"/>
          <w:pgSz w:w="11906" w:h="16839"/>
          <w:pgMar w:top="1239" w:right="1245" w:bottom="1193" w:left="1246" w:header="1225" w:footer="1030" w:gutter="0"/>
          <w:pgNumType w:fmt="decimal"/>
          <w:cols w:space="720" w:num="1"/>
        </w:sectPr>
      </w:pPr>
    </w:p>
    <w:p w14:paraId="05576B78">
      <w:pPr>
        <w:spacing w:before="48" w:line="465" w:lineRule="exact"/>
        <w:ind w:left="4739"/>
        <w:rPr>
          <w:rFonts w:hint="default" w:ascii="宋体" w:hAnsi="宋体" w:eastAsia="宋体" w:cs="宋体"/>
          <w:color w:val="auto"/>
          <w:sz w:val="23"/>
          <w:szCs w:val="23"/>
          <w:lang w:val="en-US" w:eastAsia="zh-CN"/>
        </w:rPr>
      </w:pPr>
      <w:r>
        <w:rPr>
          <w:rFonts w:ascii="宋体" w:hAnsi="宋体" w:eastAsia="宋体" w:cs="宋体"/>
          <w:color w:val="auto"/>
          <w:spacing w:val="-1"/>
          <w:position w:val="17"/>
          <w:sz w:val="23"/>
          <w:szCs w:val="23"/>
        </w:rPr>
        <w:t>供应商</w:t>
      </w:r>
      <w:r>
        <w:rPr>
          <w:rFonts w:hint="eastAsia" w:ascii="宋体" w:hAnsi="宋体" w:eastAsia="宋体" w:cs="宋体"/>
          <w:color w:val="auto"/>
          <w:spacing w:val="-1"/>
          <w:position w:val="17"/>
          <w:sz w:val="23"/>
          <w:szCs w:val="23"/>
          <w:lang w:val="en-US" w:eastAsia="zh-CN"/>
        </w:rPr>
        <w:t>名称</w:t>
      </w:r>
      <w:r>
        <w:rPr>
          <w:rFonts w:ascii="宋体" w:hAnsi="宋体" w:eastAsia="宋体" w:cs="宋体"/>
          <w:color w:val="auto"/>
          <w:spacing w:val="-1"/>
          <w:position w:val="17"/>
          <w:sz w:val="23"/>
          <w:szCs w:val="23"/>
        </w:rPr>
        <w:t>：</w:t>
      </w:r>
      <w:r>
        <w:rPr>
          <w:rFonts w:hint="eastAsia" w:ascii="宋体" w:hAnsi="宋体" w:eastAsia="宋体" w:cs="宋体"/>
          <w:color w:val="auto"/>
          <w:spacing w:val="-1"/>
          <w:position w:val="17"/>
          <w:sz w:val="23"/>
          <w:szCs w:val="23"/>
          <w:lang w:val="en-US" w:eastAsia="zh-CN"/>
        </w:rPr>
        <w:t xml:space="preserve">           （公章）</w:t>
      </w:r>
    </w:p>
    <w:p w14:paraId="19FCCAF8">
      <w:pPr>
        <w:spacing w:before="1" w:line="223" w:lineRule="auto"/>
        <w:ind w:firstLine="2400" w:firstLineChars="1000"/>
        <w:rPr>
          <w:rFonts w:hint="default" w:ascii="宋体" w:hAnsi="宋体" w:eastAsia="宋体" w:cs="宋体"/>
          <w:color w:val="auto"/>
          <w:sz w:val="23"/>
          <w:szCs w:val="23"/>
          <w:lang w:val="en-US" w:eastAsia="zh-CN"/>
        </w:rPr>
      </w:pPr>
      <w:r>
        <w:rPr>
          <w:rFonts w:ascii="宋体" w:hAnsi="宋体" w:eastAsia="宋体" w:cs="宋体"/>
          <w:color w:val="auto"/>
          <w:spacing w:val="5"/>
          <w:sz w:val="23"/>
          <w:szCs w:val="23"/>
        </w:rPr>
        <w:t>法</w:t>
      </w:r>
      <w:r>
        <w:rPr>
          <w:rFonts w:ascii="宋体" w:hAnsi="宋体" w:eastAsia="宋体" w:cs="宋体"/>
          <w:color w:val="auto"/>
          <w:spacing w:val="4"/>
          <w:sz w:val="23"/>
          <w:szCs w:val="23"/>
        </w:rPr>
        <w:t>定代表人或委托代理人：</w:t>
      </w:r>
      <w:r>
        <w:rPr>
          <w:rFonts w:hint="eastAsia" w:ascii="宋体" w:hAnsi="宋体" w:eastAsia="宋体" w:cs="宋体"/>
          <w:color w:val="auto"/>
          <w:spacing w:val="4"/>
          <w:sz w:val="23"/>
          <w:szCs w:val="23"/>
          <w:lang w:val="en-US" w:eastAsia="zh-CN"/>
        </w:rPr>
        <w:t xml:space="preserve">            （</w:t>
      </w:r>
      <w:r>
        <w:rPr>
          <w:rFonts w:ascii="宋体" w:hAnsi="宋体" w:eastAsia="宋体" w:cs="宋体"/>
          <w:color w:val="auto"/>
          <w:spacing w:val="22"/>
          <w:sz w:val="23"/>
          <w:szCs w:val="23"/>
        </w:rPr>
        <w:t>签字或盖章</w:t>
      </w:r>
      <w:r>
        <w:rPr>
          <w:rFonts w:hint="eastAsia" w:ascii="宋体" w:hAnsi="宋体" w:eastAsia="宋体" w:cs="宋体"/>
          <w:color w:val="auto"/>
          <w:spacing w:val="4"/>
          <w:sz w:val="23"/>
          <w:szCs w:val="23"/>
          <w:lang w:val="en-US" w:eastAsia="zh-CN"/>
        </w:rPr>
        <w:t>）</w:t>
      </w:r>
    </w:p>
    <w:p w14:paraId="2C9AEF51">
      <w:pPr>
        <w:spacing w:before="190" w:line="192" w:lineRule="auto"/>
        <w:ind w:left="5891"/>
        <w:rPr>
          <w:rFonts w:ascii="宋体" w:hAnsi="宋体" w:eastAsia="宋体" w:cs="宋体"/>
          <w:color w:val="auto"/>
          <w:sz w:val="23"/>
          <w:szCs w:val="23"/>
        </w:rPr>
      </w:pPr>
      <w:r>
        <w:rPr>
          <w:rFonts w:ascii="宋体" w:hAnsi="宋体" w:eastAsia="宋体" w:cs="宋体"/>
          <w:color w:val="auto"/>
          <w:spacing w:val="10"/>
          <w:sz w:val="23"/>
          <w:szCs w:val="23"/>
        </w:rPr>
        <w:t>年   月   日</w:t>
      </w:r>
    </w:p>
    <w:p w14:paraId="0B06420B">
      <w:pPr>
        <w:spacing w:line="14" w:lineRule="auto"/>
        <w:rPr>
          <w:rFonts w:ascii="Arial"/>
          <w:color w:val="auto"/>
          <w:sz w:val="2"/>
        </w:rPr>
      </w:pPr>
      <w:r>
        <w:rPr>
          <w:rFonts w:ascii="Arial" w:hAnsi="Arial" w:eastAsia="Arial" w:cs="Arial"/>
          <w:color w:val="auto"/>
          <w:sz w:val="2"/>
          <w:szCs w:val="2"/>
        </w:rPr>
        <w:br w:type="column"/>
      </w:r>
    </w:p>
    <w:p w14:paraId="70FF5ACF">
      <w:pPr>
        <w:spacing w:before="183" w:line="227" w:lineRule="auto"/>
        <w:ind w:right="12"/>
        <w:jc w:val="right"/>
        <w:rPr>
          <w:rFonts w:ascii="宋体" w:hAnsi="宋体" w:eastAsia="宋体" w:cs="宋体"/>
          <w:color w:val="auto"/>
          <w:sz w:val="20"/>
          <w:szCs w:val="20"/>
        </w:rPr>
      </w:pPr>
      <w:r>
        <w:rPr>
          <w:rFonts w:ascii="宋体" w:hAnsi="宋体" w:eastAsia="宋体" w:cs="宋体"/>
          <w:color w:val="auto"/>
          <w:sz w:val="20"/>
          <w:szCs w:val="20"/>
        </w:rPr>
        <w:tab/>
      </w:r>
    </w:p>
    <w:p w14:paraId="7A909AE6">
      <w:pPr>
        <w:tabs>
          <w:tab w:val="left" w:pos="100"/>
        </w:tabs>
        <w:spacing w:before="46" w:line="437" w:lineRule="auto"/>
        <w:ind w:right="23"/>
        <w:rPr>
          <w:rFonts w:ascii="宋体" w:hAnsi="宋体" w:eastAsia="宋体" w:cs="宋体"/>
          <w:color w:val="auto"/>
          <w:sz w:val="20"/>
          <w:szCs w:val="20"/>
        </w:rPr>
      </w:pPr>
    </w:p>
    <w:p w14:paraId="17728512">
      <w:pPr>
        <w:rPr>
          <w:color w:val="auto"/>
        </w:rPr>
        <w:sectPr>
          <w:type w:val="continuous"/>
          <w:pgSz w:w="11906" w:h="16839"/>
          <w:pgMar w:top="1239" w:right="1245" w:bottom="1193" w:left="1246" w:header="1225" w:footer="1030" w:gutter="0"/>
          <w:pgNumType w:fmt="decimal"/>
          <w:cols w:equalWidth="0" w:num="2">
            <w:col w:w="8488" w:space="100"/>
            <w:col w:w="827"/>
          </w:cols>
        </w:sectPr>
      </w:pPr>
    </w:p>
    <w:p w14:paraId="63E6408A">
      <w:pPr>
        <w:spacing w:before="57" w:line="227" w:lineRule="auto"/>
        <w:rPr>
          <w:rFonts w:ascii="黑体" w:hAnsi="黑体" w:eastAsia="黑体" w:cs="黑体"/>
          <w:color w:val="auto"/>
          <w:spacing w:val="13"/>
          <w:sz w:val="31"/>
          <w:szCs w:val="31"/>
        </w:rPr>
      </w:pPr>
      <w:bookmarkStart w:id="120" w:name="_bookmark32"/>
      <w:bookmarkEnd w:id="120"/>
      <w:bookmarkStart w:id="121" w:name="_bookmark31"/>
      <w:bookmarkEnd w:id="121"/>
    </w:p>
    <w:p w14:paraId="4A943ABE">
      <w:pPr>
        <w:spacing w:before="57" w:line="227" w:lineRule="auto"/>
        <w:ind w:left="12"/>
        <w:rPr>
          <w:rFonts w:ascii="黑体" w:hAnsi="黑体" w:eastAsia="黑体" w:cs="黑体"/>
          <w:color w:val="auto"/>
          <w:spacing w:val="3"/>
          <w:sz w:val="31"/>
          <w:szCs w:val="31"/>
        </w:rPr>
      </w:pPr>
      <w:r>
        <w:rPr>
          <w:rFonts w:hint="eastAsia" w:ascii="黑体" w:hAnsi="黑体" w:eastAsia="黑体" w:cs="黑体"/>
          <w:color w:val="auto"/>
          <w:spacing w:val="9"/>
          <w:sz w:val="31"/>
          <w:szCs w:val="31"/>
          <w:lang w:val="en-US" w:eastAsia="zh-CN"/>
        </w:rPr>
        <w:t>磋</w:t>
      </w:r>
      <w:r>
        <w:rPr>
          <w:rFonts w:ascii="黑体" w:hAnsi="黑体" w:eastAsia="黑体" w:cs="黑体"/>
          <w:color w:val="auto"/>
          <w:spacing w:val="9"/>
          <w:sz w:val="31"/>
          <w:szCs w:val="31"/>
        </w:rPr>
        <w:t>商响应文件封面</w:t>
      </w:r>
    </w:p>
    <w:p w14:paraId="47A36A75">
      <w:pPr>
        <w:spacing w:line="293" w:lineRule="auto"/>
        <w:rPr>
          <w:rFonts w:ascii="Arial"/>
          <w:color w:val="auto"/>
          <w:sz w:val="21"/>
        </w:rPr>
      </w:pPr>
    </w:p>
    <w:p w14:paraId="148C9BC9">
      <w:pPr>
        <w:spacing w:line="293" w:lineRule="auto"/>
        <w:rPr>
          <w:rFonts w:ascii="Arial"/>
          <w:color w:val="auto"/>
          <w:sz w:val="21"/>
        </w:rPr>
      </w:pPr>
    </w:p>
    <w:p w14:paraId="55147080">
      <w:pPr>
        <w:spacing w:before="113" w:line="515" w:lineRule="exact"/>
        <w:jc w:val="right"/>
        <w:rPr>
          <w:rFonts w:ascii="宋体" w:hAnsi="宋体" w:eastAsia="宋体" w:cs="宋体"/>
          <w:color w:val="auto"/>
          <w:sz w:val="35"/>
          <w:szCs w:val="35"/>
        </w:rPr>
      </w:pPr>
      <w:r>
        <w:rPr>
          <w:rFonts w:ascii="宋体" w:hAnsi="宋体" w:eastAsia="宋体" w:cs="宋体"/>
          <w:color w:val="auto"/>
          <w:spacing w:val="5"/>
          <w:position w:val="3"/>
          <w:sz w:val="35"/>
          <w:szCs w:val="35"/>
        </w:rPr>
        <w:t>正本</w:t>
      </w:r>
      <w:r>
        <w:rPr>
          <w:rFonts w:ascii="Arial" w:hAnsi="Arial" w:eastAsia="Arial" w:cs="Arial"/>
          <w:b/>
          <w:bCs/>
          <w:color w:val="auto"/>
          <w:spacing w:val="5"/>
          <w:position w:val="3"/>
          <w:sz w:val="35"/>
          <w:szCs w:val="35"/>
        </w:rPr>
        <w:t>/</w:t>
      </w:r>
      <w:r>
        <w:rPr>
          <w:rFonts w:ascii="宋体" w:hAnsi="宋体" w:eastAsia="宋体" w:cs="宋体"/>
          <w:color w:val="auto"/>
          <w:spacing w:val="5"/>
          <w:position w:val="3"/>
          <w:sz w:val="35"/>
          <w:szCs w:val="35"/>
        </w:rPr>
        <w:t>副</w:t>
      </w:r>
      <w:r>
        <w:rPr>
          <w:rFonts w:ascii="宋体" w:hAnsi="宋体" w:eastAsia="宋体" w:cs="宋体"/>
          <w:color w:val="auto"/>
          <w:spacing w:val="4"/>
          <w:position w:val="3"/>
          <w:sz w:val="35"/>
          <w:szCs w:val="35"/>
        </w:rPr>
        <w:t>本</w:t>
      </w:r>
    </w:p>
    <w:p w14:paraId="7C2D1D21">
      <w:pPr>
        <w:spacing w:line="294" w:lineRule="auto"/>
        <w:rPr>
          <w:rFonts w:ascii="Arial"/>
          <w:color w:val="auto"/>
          <w:sz w:val="21"/>
        </w:rPr>
      </w:pPr>
    </w:p>
    <w:p w14:paraId="1E1119BC">
      <w:pPr>
        <w:spacing w:line="294" w:lineRule="auto"/>
        <w:rPr>
          <w:rFonts w:ascii="Arial"/>
          <w:color w:val="auto"/>
          <w:sz w:val="21"/>
        </w:rPr>
      </w:pPr>
    </w:p>
    <w:p w14:paraId="28F705A9">
      <w:pPr>
        <w:spacing w:line="294" w:lineRule="auto"/>
        <w:rPr>
          <w:rFonts w:ascii="Arial"/>
          <w:color w:val="auto"/>
          <w:sz w:val="21"/>
        </w:rPr>
      </w:pPr>
    </w:p>
    <w:p w14:paraId="10A5920B">
      <w:pPr>
        <w:spacing w:line="294" w:lineRule="auto"/>
        <w:rPr>
          <w:rFonts w:ascii="Arial"/>
          <w:color w:val="auto"/>
          <w:sz w:val="21"/>
        </w:rPr>
      </w:pPr>
    </w:p>
    <w:p w14:paraId="2035143D">
      <w:pPr>
        <w:spacing w:before="230" w:line="221" w:lineRule="auto"/>
        <w:ind w:left="1485"/>
        <w:rPr>
          <w:rFonts w:ascii="宋体" w:hAnsi="宋体" w:eastAsia="宋体" w:cs="宋体"/>
          <w:color w:val="auto"/>
          <w:sz w:val="71"/>
          <w:szCs w:val="71"/>
        </w:rPr>
      </w:pPr>
      <w:r>
        <w:rPr>
          <w:rFonts w:ascii="宋体" w:hAnsi="宋体" w:eastAsia="宋体" w:cs="宋体"/>
          <w:color w:val="auto"/>
          <w:spacing w:val="11"/>
          <w:sz w:val="71"/>
          <w:szCs w:val="71"/>
        </w:rPr>
        <w:t>青</w:t>
      </w:r>
      <w:r>
        <w:rPr>
          <w:rFonts w:ascii="宋体" w:hAnsi="宋体" w:eastAsia="宋体" w:cs="宋体"/>
          <w:color w:val="auto"/>
          <w:spacing w:val="9"/>
          <w:sz w:val="71"/>
          <w:szCs w:val="71"/>
        </w:rPr>
        <w:t>海省政府采购项目</w:t>
      </w:r>
    </w:p>
    <w:p w14:paraId="55E79DE9">
      <w:pPr>
        <w:spacing w:line="248" w:lineRule="auto"/>
        <w:rPr>
          <w:rFonts w:ascii="Arial"/>
          <w:color w:val="auto"/>
          <w:sz w:val="21"/>
        </w:rPr>
      </w:pPr>
    </w:p>
    <w:p w14:paraId="0A143EBE">
      <w:pPr>
        <w:spacing w:line="249" w:lineRule="auto"/>
        <w:rPr>
          <w:rFonts w:ascii="Arial"/>
          <w:color w:val="auto"/>
          <w:sz w:val="21"/>
        </w:rPr>
      </w:pPr>
    </w:p>
    <w:p w14:paraId="1642D383">
      <w:pPr>
        <w:spacing w:line="249" w:lineRule="auto"/>
        <w:rPr>
          <w:rFonts w:ascii="Arial"/>
          <w:color w:val="auto"/>
          <w:sz w:val="21"/>
        </w:rPr>
      </w:pPr>
    </w:p>
    <w:p w14:paraId="20B586C9">
      <w:pPr>
        <w:spacing w:line="249" w:lineRule="auto"/>
        <w:rPr>
          <w:rFonts w:ascii="Arial"/>
          <w:color w:val="auto"/>
          <w:sz w:val="21"/>
        </w:rPr>
      </w:pPr>
    </w:p>
    <w:p w14:paraId="7FB607BA">
      <w:pPr>
        <w:spacing w:line="249" w:lineRule="auto"/>
        <w:rPr>
          <w:rFonts w:ascii="Arial"/>
          <w:color w:val="auto"/>
          <w:sz w:val="21"/>
        </w:rPr>
      </w:pPr>
    </w:p>
    <w:p w14:paraId="00FC970C">
      <w:pPr>
        <w:spacing w:line="249" w:lineRule="auto"/>
        <w:rPr>
          <w:rFonts w:ascii="Arial"/>
          <w:color w:val="auto"/>
          <w:sz w:val="21"/>
        </w:rPr>
      </w:pPr>
    </w:p>
    <w:p w14:paraId="06E85852">
      <w:pPr>
        <w:spacing w:line="249" w:lineRule="auto"/>
        <w:rPr>
          <w:rFonts w:ascii="Arial"/>
          <w:color w:val="auto"/>
          <w:sz w:val="21"/>
        </w:rPr>
      </w:pPr>
    </w:p>
    <w:p w14:paraId="741F93F0">
      <w:pPr>
        <w:spacing w:line="249" w:lineRule="auto"/>
        <w:rPr>
          <w:rFonts w:ascii="Arial"/>
          <w:color w:val="auto"/>
          <w:sz w:val="21"/>
        </w:rPr>
      </w:pPr>
    </w:p>
    <w:p w14:paraId="4548CA06">
      <w:pPr>
        <w:spacing w:before="169" w:line="220" w:lineRule="auto"/>
        <w:ind w:left="3158"/>
        <w:outlineLvl w:val="1"/>
        <w:rPr>
          <w:rFonts w:ascii="宋体" w:hAnsi="宋体" w:eastAsia="宋体" w:cs="宋体"/>
          <w:color w:val="auto"/>
          <w:sz w:val="52"/>
          <w:szCs w:val="52"/>
        </w:rPr>
      </w:pPr>
      <w:bookmarkStart w:id="122" w:name="_Toc4627"/>
      <w:bookmarkStart w:id="123" w:name="_Toc24764"/>
      <w:r>
        <w:rPr>
          <w:rFonts w:ascii="宋体" w:hAnsi="宋体" w:eastAsia="宋体" w:cs="宋体"/>
          <w:color w:val="auto"/>
          <w:spacing w:val="-2"/>
          <w:sz w:val="52"/>
          <w:szCs w:val="52"/>
        </w:rPr>
        <w:t>磋</w:t>
      </w:r>
      <w:r>
        <w:rPr>
          <w:rFonts w:ascii="宋体" w:hAnsi="宋体" w:eastAsia="宋体" w:cs="宋体"/>
          <w:color w:val="auto"/>
          <w:spacing w:val="-1"/>
          <w:sz w:val="52"/>
          <w:szCs w:val="52"/>
        </w:rPr>
        <w:t>商响应文件</w:t>
      </w:r>
      <w:bookmarkEnd w:id="122"/>
      <w:bookmarkEnd w:id="123"/>
    </w:p>
    <w:p w14:paraId="3E82579F">
      <w:pPr>
        <w:spacing w:line="263" w:lineRule="auto"/>
        <w:rPr>
          <w:rFonts w:ascii="Arial"/>
          <w:color w:val="auto"/>
          <w:sz w:val="21"/>
        </w:rPr>
      </w:pPr>
    </w:p>
    <w:p w14:paraId="605313A5">
      <w:pPr>
        <w:spacing w:before="102" w:line="226" w:lineRule="auto"/>
        <w:ind w:left="4089"/>
        <w:rPr>
          <w:rFonts w:ascii="宋体" w:hAnsi="宋体" w:eastAsia="宋体" w:cs="宋体"/>
          <w:color w:val="auto"/>
          <w:sz w:val="31"/>
          <w:szCs w:val="31"/>
        </w:rPr>
      </w:pPr>
      <w:r>
        <w:rPr>
          <w:rFonts w:ascii="宋体" w:hAnsi="宋体" w:eastAsia="宋体" w:cs="宋体"/>
          <w:color w:val="auto"/>
          <w:spacing w:val="41"/>
          <w:sz w:val="31"/>
          <w:szCs w:val="31"/>
        </w:rPr>
        <w:t>(</w:t>
      </w:r>
      <w:r>
        <w:rPr>
          <w:rFonts w:ascii="宋体" w:hAnsi="宋体" w:eastAsia="宋体" w:cs="宋体"/>
          <w:color w:val="auto"/>
          <w:spacing w:val="40"/>
          <w:sz w:val="31"/>
          <w:szCs w:val="31"/>
        </w:rPr>
        <w:t>下册)</w:t>
      </w:r>
    </w:p>
    <w:p w14:paraId="5D39F369">
      <w:pPr>
        <w:spacing w:line="344" w:lineRule="auto"/>
        <w:rPr>
          <w:rFonts w:ascii="Arial"/>
          <w:color w:val="auto"/>
          <w:sz w:val="21"/>
        </w:rPr>
      </w:pPr>
    </w:p>
    <w:p w14:paraId="70D2F094">
      <w:pPr>
        <w:spacing w:line="344" w:lineRule="auto"/>
        <w:rPr>
          <w:rFonts w:ascii="Arial"/>
          <w:color w:val="auto"/>
          <w:sz w:val="21"/>
        </w:rPr>
      </w:pPr>
    </w:p>
    <w:p w14:paraId="080B935F">
      <w:pPr>
        <w:spacing w:before="101" w:line="371" w:lineRule="auto"/>
        <w:ind w:left="671" w:right="1705" w:hanging="21"/>
        <w:rPr>
          <w:rFonts w:ascii="宋体" w:hAnsi="宋体" w:eastAsia="宋体" w:cs="宋体"/>
          <w:color w:val="auto"/>
          <w:spacing w:val="-4"/>
          <w:sz w:val="31"/>
          <w:szCs w:val="31"/>
        </w:rPr>
      </w:pPr>
      <w:r>
        <w:rPr>
          <w:rFonts w:ascii="宋体" w:hAnsi="宋体" w:eastAsia="宋体" w:cs="宋体"/>
          <w:color w:val="auto"/>
          <w:spacing w:val="-4"/>
          <w:sz w:val="31"/>
          <w:szCs w:val="31"/>
        </w:rPr>
        <w:t>采购项目编号：</w:t>
      </w:r>
      <w:r>
        <w:rPr>
          <w:rFonts w:ascii="宋体" w:hAnsi="宋体" w:eastAsia="宋体" w:cs="宋体"/>
          <w:color w:val="auto"/>
          <w:spacing w:val="-4"/>
          <w:sz w:val="31"/>
          <w:szCs w:val="31"/>
          <w:u w:val="single" w:color="auto"/>
        </w:rPr>
        <w:t xml:space="preserve">  </w:t>
      </w:r>
      <w:r>
        <w:rPr>
          <w:rFonts w:ascii="宋体" w:hAnsi="宋体" w:eastAsia="宋体" w:cs="宋体"/>
          <w:color w:val="auto"/>
          <w:spacing w:val="-2"/>
          <w:sz w:val="31"/>
          <w:szCs w:val="31"/>
          <w:u w:val="single" w:color="auto"/>
        </w:rPr>
        <w:t xml:space="preserve">                              </w:t>
      </w:r>
      <w:r>
        <w:rPr>
          <w:rFonts w:ascii="宋体" w:hAnsi="宋体" w:eastAsia="宋体" w:cs="宋体"/>
          <w:color w:val="auto"/>
          <w:sz w:val="31"/>
          <w:szCs w:val="31"/>
        </w:rPr>
        <w:t xml:space="preserve"> </w:t>
      </w:r>
      <w:r>
        <w:rPr>
          <w:rFonts w:ascii="宋体" w:hAnsi="宋体" w:eastAsia="宋体" w:cs="宋体"/>
          <w:color w:val="auto"/>
          <w:spacing w:val="-4"/>
          <w:sz w:val="31"/>
          <w:szCs w:val="31"/>
        </w:rPr>
        <w:t>采购项目名称：</w:t>
      </w:r>
      <w:r>
        <w:rPr>
          <w:rFonts w:hint="eastAsia" w:ascii="宋体" w:hAnsi="宋体" w:eastAsia="宋体" w:cs="宋体"/>
          <w:color w:val="auto"/>
          <w:spacing w:val="-4"/>
          <w:sz w:val="31"/>
          <w:szCs w:val="31"/>
          <w:u w:val="single"/>
          <w:lang w:val="en-US" w:eastAsia="zh-CN"/>
        </w:rPr>
        <w:t xml:space="preserve">                                 </w:t>
      </w:r>
      <w:r>
        <w:rPr>
          <w:rFonts w:ascii="宋体" w:hAnsi="宋体" w:eastAsia="宋体" w:cs="宋体"/>
          <w:color w:val="auto"/>
          <w:spacing w:val="-4"/>
          <w:sz w:val="31"/>
          <w:szCs w:val="31"/>
        </w:rPr>
        <w:t xml:space="preserve">                                </w:t>
      </w:r>
    </w:p>
    <w:p w14:paraId="50D15743">
      <w:pPr>
        <w:spacing w:before="3" w:line="376" w:lineRule="auto"/>
        <w:ind w:left="652" w:right="1069" w:hanging="2"/>
        <w:rPr>
          <w:rFonts w:ascii="宋体" w:hAnsi="宋体" w:eastAsia="宋体" w:cs="宋体"/>
          <w:color w:val="auto"/>
          <w:sz w:val="31"/>
          <w:szCs w:val="31"/>
        </w:rPr>
      </w:pPr>
      <w:r>
        <w:rPr>
          <w:rFonts w:ascii="宋体" w:hAnsi="宋体" w:eastAsia="宋体" w:cs="宋体"/>
          <w:color w:val="auto"/>
          <w:spacing w:val="2"/>
          <w:sz w:val="31"/>
          <w:szCs w:val="31"/>
        </w:rPr>
        <w:t>供应商</w:t>
      </w:r>
      <w:r>
        <w:rPr>
          <w:rFonts w:hint="eastAsia" w:ascii="宋体" w:hAnsi="宋体" w:eastAsia="宋体" w:cs="宋体"/>
          <w:color w:val="auto"/>
          <w:spacing w:val="2"/>
          <w:sz w:val="31"/>
          <w:szCs w:val="31"/>
          <w:lang w:val="en-US" w:eastAsia="zh-CN"/>
        </w:rPr>
        <w:t>名称</w:t>
      </w:r>
      <w:r>
        <w:rPr>
          <w:rFonts w:ascii="宋体" w:hAnsi="宋体" w:eastAsia="宋体" w:cs="宋体"/>
          <w:color w:val="auto"/>
          <w:spacing w:val="2"/>
          <w:sz w:val="31"/>
          <w:szCs w:val="31"/>
        </w:rPr>
        <w:t>：</w:t>
      </w:r>
      <w:r>
        <w:rPr>
          <w:rFonts w:ascii="宋体" w:hAnsi="宋体" w:eastAsia="宋体" w:cs="宋体"/>
          <w:color w:val="auto"/>
          <w:spacing w:val="2"/>
          <w:sz w:val="31"/>
          <w:szCs w:val="31"/>
          <w:u w:val="single" w:color="auto"/>
        </w:rPr>
        <w:t xml:space="preserve">                           (公章) </w:t>
      </w:r>
      <w:r>
        <w:rPr>
          <w:rFonts w:ascii="宋体" w:hAnsi="宋体" w:eastAsia="宋体" w:cs="宋体"/>
          <w:color w:val="auto"/>
          <w:sz w:val="31"/>
          <w:szCs w:val="31"/>
        </w:rPr>
        <w:t xml:space="preserve"> </w:t>
      </w:r>
    </w:p>
    <w:p w14:paraId="2A68C5C2">
      <w:pPr>
        <w:spacing w:before="3" w:line="376" w:lineRule="auto"/>
        <w:ind w:left="652" w:right="1069" w:hanging="2"/>
        <w:rPr>
          <w:rFonts w:ascii="宋体" w:hAnsi="宋体" w:eastAsia="宋体" w:cs="宋体"/>
          <w:color w:val="auto"/>
          <w:sz w:val="31"/>
          <w:szCs w:val="31"/>
        </w:rPr>
      </w:pPr>
      <w:r>
        <w:rPr>
          <w:rFonts w:ascii="宋体" w:hAnsi="宋体" w:eastAsia="宋体" w:cs="宋体"/>
          <w:color w:val="auto"/>
          <w:spacing w:val="14"/>
          <w:sz w:val="31"/>
          <w:szCs w:val="31"/>
        </w:rPr>
        <w:t>法</w:t>
      </w:r>
      <w:r>
        <w:rPr>
          <w:rFonts w:ascii="宋体" w:hAnsi="宋体" w:eastAsia="宋体" w:cs="宋体"/>
          <w:color w:val="auto"/>
          <w:spacing w:val="12"/>
          <w:sz w:val="31"/>
          <w:szCs w:val="31"/>
        </w:rPr>
        <w:t>定</w:t>
      </w:r>
      <w:r>
        <w:rPr>
          <w:rFonts w:ascii="宋体" w:hAnsi="宋体" w:eastAsia="宋体" w:cs="宋体"/>
          <w:color w:val="auto"/>
          <w:spacing w:val="7"/>
          <w:sz w:val="31"/>
          <w:szCs w:val="31"/>
        </w:rPr>
        <w:t>代表人或委托代理人：</w:t>
      </w:r>
      <w:r>
        <w:rPr>
          <w:rFonts w:ascii="宋体" w:hAnsi="宋体" w:eastAsia="宋体" w:cs="宋体"/>
          <w:color w:val="auto"/>
          <w:spacing w:val="7"/>
          <w:sz w:val="31"/>
          <w:szCs w:val="31"/>
          <w:u w:val="single" w:color="auto"/>
        </w:rPr>
        <w:t xml:space="preserve">         (签字或盖章)</w:t>
      </w:r>
      <w:r>
        <w:rPr>
          <w:rFonts w:ascii="宋体" w:hAnsi="宋体" w:eastAsia="宋体" w:cs="宋体"/>
          <w:color w:val="auto"/>
          <w:sz w:val="31"/>
          <w:szCs w:val="31"/>
          <w:u w:val="single" w:color="auto"/>
        </w:rPr>
        <w:t xml:space="preserve"> </w:t>
      </w:r>
    </w:p>
    <w:p w14:paraId="71CCFB98">
      <w:pPr>
        <w:spacing w:line="428" w:lineRule="auto"/>
        <w:rPr>
          <w:rFonts w:ascii="Arial"/>
          <w:color w:val="auto"/>
          <w:sz w:val="21"/>
        </w:rPr>
      </w:pPr>
    </w:p>
    <w:p w14:paraId="1952BBC3">
      <w:pPr>
        <w:spacing w:before="101" w:line="225" w:lineRule="auto"/>
        <w:ind w:left="5441"/>
        <w:rPr>
          <w:rFonts w:ascii="宋体" w:hAnsi="宋体" w:eastAsia="宋体" w:cs="宋体"/>
          <w:color w:val="auto"/>
          <w:sz w:val="31"/>
          <w:szCs w:val="31"/>
        </w:rPr>
      </w:pPr>
      <w:r>
        <w:rPr>
          <w:rFonts w:ascii="宋体" w:hAnsi="宋体" w:eastAsia="宋体" w:cs="宋体"/>
          <w:color w:val="auto"/>
          <w:spacing w:val="14"/>
          <w:sz w:val="31"/>
          <w:szCs w:val="31"/>
        </w:rPr>
        <w:t>年</w:t>
      </w:r>
      <w:r>
        <w:rPr>
          <w:rFonts w:ascii="宋体" w:hAnsi="宋体" w:eastAsia="宋体" w:cs="宋体"/>
          <w:color w:val="auto"/>
          <w:spacing w:val="12"/>
          <w:sz w:val="31"/>
          <w:szCs w:val="31"/>
        </w:rPr>
        <w:t xml:space="preserve">   月  日</w:t>
      </w:r>
    </w:p>
    <w:p w14:paraId="24AC59AA">
      <w:pPr>
        <w:rPr>
          <w:color w:val="auto"/>
        </w:rPr>
        <w:sectPr>
          <w:headerReference r:id="rId58" w:type="default"/>
          <w:footerReference r:id="rId59" w:type="default"/>
          <w:pgSz w:w="11906" w:h="16839"/>
          <w:pgMar w:top="1239" w:right="1246" w:bottom="1192" w:left="1246" w:header="1225" w:footer="1030" w:gutter="0"/>
          <w:pgNumType w:fmt="decimal"/>
          <w:cols w:space="720" w:num="1"/>
        </w:sectPr>
      </w:pPr>
    </w:p>
    <w:p w14:paraId="07C8A1EE">
      <w:pPr>
        <w:spacing w:before="57" w:line="227" w:lineRule="auto"/>
        <w:ind w:left="2791"/>
        <w:outlineLvl w:val="9"/>
        <w:rPr>
          <w:rFonts w:ascii="黑体" w:hAnsi="黑体" w:eastAsia="黑体" w:cs="黑体"/>
          <w:color w:val="auto"/>
          <w:spacing w:val="24"/>
          <w:sz w:val="31"/>
          <w:szCs w:val="31"/>
        </w:rPr>
      </w:pPr>
      <w:bookmarkStart w:id="124" w:name="_bookmark33"/>
      <w:bookmarkEnd w:id="124"/>
    </w:p>
    <w:p w14:paraId="5B2D02A2">
      <w:pPr>
        <w:spacing w:before="57" w:line="227" w:lineRule="auto"/>
        <w:ind w:left="2791"/>
        <w:outlineLvl w:val="1"/>
        <w:rPr>
          <w:rFonts w:ascii="黑体" w:hAnsi="黑体" w:eastAsia="黑体" w:cs="黑体"/>
          <w:color w:val="auto"/>
          <w:sz w:val="31"/>
          <w:szCs w:val="31"/>
        </w:rPr>
      </w:pPr>
      <w:bookmarkStart w:id="125" w:name="_Toc25430"/>
      <w:bookmarkStart w:id="126" w:name="_Toc6842"/>
      <w:r>
        <w:rPr>
          <w:rFonts w:ascii="黑体" w:hAnsi="黑体" w:eastAsia="黑体" w:cs="黑体"/>
          <w:color w:val="auto"/>
          <w:spacing w:val="24"/>
          <w:sz w:val="31"/>
          <w:szCs w:val="31"/>
        </w:rPr>
        <w:t>磋</w:t>
      </w:r>
      <w:r>
        <w:rPr>
          <w:rFonts w:ascii="黑体" w:hAnsi="黑体" w:eastAsia="黑体" w:cs="黑体"/>
          <w:color w:val="auto"/>
          <w:spacing w:val="22"/>
          <w:sz w:val="31"/>
          <w:szCs w:val="31"/>
        </w:rPr>
        <w:t>商响应文件目录(下册)</w:t>
      </w:r>
      <w:bookmarkEnd w:id="125"/>
      <w:bookmarkEnd w:id="126"/>
    </w:p>
    <w:p w14:paraId="5B7ECCC6">
      <w:pPr>
        <w:spacing w:line="278" w:lineRule="auto"/>
        <w:rPr>
          <w:rFonts w:ascii="Arial"/>
          <w:color w:val="auto"/>
          <w:sz w:val="21"/>
        </w:rPr>
      </w:pPr>
    </w:p>
    <w:p w14:paraId="586501AE">
      <w:pPr>
        <w:spacing w:line="278" w:lineRule="auto"/>
        <w:rPr>
          <w:rFonts w:ascii="Arial"/>
          <w:color w:val="auto"/>
          <w:sz w:val="21"/>
        </w:rPr>
      </w:pPr>
    </w:p>
    <w:p w14:paraId="02FA0892">
      <w:pPr>
        <w:spacing w:line="279" w:lineRule="auto"/>
        <w:rPr>
          <w:rFonts w:ascii="Arial"/>
          <w:color w:val="auto"/>
          <w:sz w:val="21"/>
        </w:rPr>
      </w:pPr>
    </w:p>
    <w:p w14:paraId="7DAD2F18">
      <w:pPr>
        <w:spacing w:before="75" w:line="228" w:lineRule="auto"/>
        <w:ind w:left="21"/>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12"/>
          <w:sz w:val="23"/>
          <w:szCs w:val="23"/>
        </w:rPr>
        <w:t>12</w:t>
      </w:r>
      <w:r>
        <w:rPr>
          <w:rFonts w:ascii="宋体" w:hAnsi="宋体" w:eastAsia="宋体" w:cs="宋体"/>
          <w:color w:val="auto"/>
          <w:spacing w:val="12"/>
          <w:sz w:val="23"/>
          <w:szCs w:val="23"/>
        </w:rPr>
        <w:t xml:space="preserve">)评分对照表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1BB662E4">
      <w:pPr>
        <w:spacing w:before="183" w:line="226" w:lineRule="auto"/>
        <w:ind w:left="21"/>
        <w:rPr>
          <w:rFonts w:ascii="宋体" w:hAnsi="宋体" w:eastAsia="宋体" w:cs="宋体"/>
          <w:color w:val="auto"/>
          <w:sz w:val="23"/>
          <w:szCs w:val="23"/>
        </w:rPr>
      </w:pPr>
      <w:r>
        <w:rPr>
          <w:rFonts w:ascii="宋体" w:hAnsi="宋体" w:eastAsia="宋体" w:cs="宋体"/>
          <w:color w:val="auto"/>
          <w:spacing w:val="15"/>
          <w:sz w:val="23"/>
          <w:szCs w:val="23"/>
        </w:rPr>
        <w:t>(</w:t>
      </w:r>
      <w:r>
        <w:rPr>
          <w:rFonts w:ascii="Arial" w:hAnsi="Arial" w:eastAsia="Arial" w:cs="Arial"/>
          <w:color w:val="auto"/>
          <w:spacing w:val="15"/>
          <w:sz w:val="23"/>
          <w:szCs w:val="23"/>
        </w:rPr>
        <w:t>13</w:t>
      </w:r>
      <w:r>
        <w:rPr>
          <w:rFonts w:ascii="宋体" w:hAnsi="宋体" w:eastAsia="宋体" w:cs="宋体"/>
          <w:color w:val="auto"/>
          <w:spacing w:val="15"/>
          <w:sz w:val="23"/>
          <w:szCs w:val="23"/>
        </w:rPr>
        <w:t xml:space="preserve">)响应报价表 </w:t>
      </w:r>
      <w:r>
        <w:rPr>
          <w:rFonts w:ascii="Arial" w:hAnsi="Arial" w:eastAsia="Arial" w:cs="Arial"/>
          <w:color w:val="auto"/>
          <w:spacing w:val="15"/>
          <w:sz w:val="23"/>
          <w:szCs w:val="23"/>
        </w:rPr>
        <w:t>………… ………………………… ………………</w:t>
      </w:r>
      <w:r>
        <w:rPr>
          <w:rFonts w:ascii="Arial" w:hAnsi="Arial" w:eastAsia="Arial" w:cs="Arial"/>
          <w:color w:val="auto"/>
          <w:spacing w:val="12"/>
          <w:sz w:val="23"/>
          <w:szCs w:val="23"/>
        </w:rPr>
        <w:t>…………</w:t>
      </w:r>
      <w:r>
        <w:rPr>
          <w:rFonts w:ascii="宋体" w:hAnsi="宋体" w:eastAsia="宋体" w:cs="宋体"/>
          <w:color w:val="auto"/>
          <w:spacing w:val="15"/>
          <w:sz w:val="23"/>
          <w:szCs w:val="23"/>
        </w:rPr>
        <w:t>所在页</w:t>
      </w:r>
      <w:r>
        <w:rPr>
          <w:rFonts w:ascii="宋体" w:hAnsi="宋体" w:eastAsia="宋体" w:cs="宋体"/>
          <w:color w:val="auto"/>
          <w:spacing w:val="13"/>
          <w:sz w:val="23"/>
          <w:szCs w:val="23"/>
        </w:rPr>
        <w:t>码</w:t>
      </w:r>
    </w:p>
    <w:p w14:paraId="3228D056">
      <w:pPr>
        <w:spacing w:before="184" w:line="226" w:lineRule="auto"/>
        <w:ind w:left="21"/>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12"/>
          <w:sz w:val="23"/>
          <w:szCs w:val="23"/>
        </w:rPr>
        <w:t>14</w:t>
      </w:r>
      <w:r>
        <w:rPr>
          <w:rFonts w:ascii="宋体" w:hAnsi="宋体" w:eastAsia="宋体" w:cs="宋体"/>
          <w:color w:val="auto"/>
          <w:spacing w:val="12"/>
          <w:sz w:val="23"/>
          <w:szCs w:val="23"/>
        </w:rPr>
        <w:t xml:space="preserve">)分项报价表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417BDDF7">
      <w:pPr>
        <w:spacing w:before="186" w:line="227" w:lineRule="auto"/>
        <w:ind w:left="21"/>
        <w:outlineLvl w:val="1"/>
        <w:rPr>
          <w:rFonts w:ascii="宋体" w:hAnsi="宋体" w:eastAsia="宋体" w:cs="宋体"/>
          <w:color w:val="auto"/>
          <w:sz w:val="23"/>
          <w:szCs w:val="23"/>
        </w:rPr>
      </w:pPr>
      <w:bookmarkStart w:id="127" w:name="_Toc18496"/>
      <w:bookmarkStart w:id="128" w:name="_Toc3750"/>
      <w:r>
        <w:rPr>
          <w:rFonts w:ascii="宋体" w:hAnsi="宋体" w:eastAsia="宋体" w:cs="宋体"/>
          <w:color w:val="auto"/>
          <w:spacing w:val="14"/>
          <w:sz w:val="23"/>
          <w:szCs w:val="23"/>
        </w:rPr>
        <w:t>(</w:t>
      </w:r>
      <w:r>
        <w:rPr>
          <w:rFonts w:ascii="Arial" w:hAnsi="Arial" w:eastAsia="Arial" w:cs="Arial"/>
          <w:color w:val="auto"/>
          <w:spacing w:val="12"/>
          <w:sz w:val="23"/>
          <w:szCs w:val="23"/>
        </w:rPr>
        <w:t>15</w:t>
      </w:r>
      <w:r>
        <w:rPr>
          <w:rFonts w:ascii="宋体" w:hAnsi="宋体" w:eastAsia="宋体" w:cs="宋体"/>
          <w:color w:val="auto"/>
          <w:spacing w:val="12"/>
          <w:sz w:val="23"/>
          <w:szCs w:val="23"/>
        </w:rPr>
        <w:t xml:space="preserve">)技术规格响应表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bookmarkEnd w:id="127"/>
      <w:bookmarkEnd w:id="128"/>
    </w:p>
    <w:p w14:paraId="6553FB3B">
      <w:pPr>
        <w:spacing w:before="185" w:line="226" w:lineRule="auto"/>
        <w:ind w:left="21"/>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12"/>
          <w:sz w:val="23"/>
          <w:szCs w:val="23"/>
        </w:rPr>
        <w:t>16</w:t>
      </w:r>
      <w:r>
        <w:rPr>
          <w:rFonts w:ascii="宋体" w:hAnsi="宋体" w:eastAsia="宋体" w:cs="宋体"/>
          <w:color w:val="auto"/>
          <w:spacing w:val="12"/>
          <w:sz w:val="23"/>
          <w:szCs w:val="23"/>
        </w:rPr>
        <w:t xml:space="preserve">)产品相关资料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78596ECE">
      <w:pPr>
        <w:spacing w:before="184" w:line="224" w:lineRule="auto"/>
        <w:ind w:left="21"/>
        <w:outlineLvl w:val="1"/>
        <w:rPr>
          <w:rFonts w:ascii="宋体" w:hAnsi="宋体" w:eastAsia="宋体" w:cs="宋体"/>
          <w:color w:val="auto"/>
          <w:sz w:val="23"/>
          <w:szCs w:val="23"/>
        </w:rPr>
      </w:pPr>
      <w:bookmarkStart w:id="129" w:name="_Toc8810"/>
      <w:bookmarkStart w:id="130" w:name="_Toc13451"/>
      <w:r>
        <w:rPr>
          <w:rFonts w:ascii="宋体" w:hAnsi="宋体" w:eastAsia="宋体" w:cs="宋体"/>
          <w:color w:val="auto"/>
          <w:spacing w:val="14"/>
          <w:sz w:val="23"/>
          <w:szCs w:val="23"/>
        </w:rPr>
        <w:t>(</w:t>
      </w:r>
      <w:r>
        <w:rPr>
          <w:rFonts w:ascii="Arial" w:hAnsi="Arial" w:eastAsia="Arial" w:cs="Arial"/>
          <w:color w:val="auto"/>
          <w:spacing w:val="12"/>
          <w:sz w:val="23"/>
          <w:szCs w:val="23"/>
        </w:rPr>
        <w:t>17</w:t>
      </w:r>
      <w:r>
        <w:rPr>
          <w:rFonts w:ascii="宋体" w:hAnsi="宋体" w:eastAsia="宋体" w:cs="宋体"/>
          <w:color w:val="auto"/>
          <w:spacing w:val="12"/>
          <w:sz w:val="23"/>
          <w:szCs w:val="23"/>
        </w:rPr>
        <w:t xml:space="preserve">)供应商的类似业绩证明材料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bookmarkEnd w:id="129"/>
      <w:bookmarkEnd w:id="130"/>
    </w:p>
    <w:p w14:paraId="3695CF92">
      <w:pPr>
        <w:spacing w:before="189" w:line="227" w:lineRule="auto"/>
        <w:ind w:left="21"/>
        <w:rPr>
          <w:rFonts w:ascii="宋体" w:hAnsi="宋体" w:eastAsia="宋体" w:cs="宋体"/>
          <w:color w:val="auto"/>
          <w:sz w:val="23"/>
          <w:szCs w:val="23"/>
        </w:rPr>
      </w:pPr>
      <w:r>
        <w:rPr>
          <w:rFonts w:ascii="宋体" w:hAnsi="宋体" w:eastAsia="宋体" w:cs="宋体"/>
          <w:color w:val="auto"/>
          <w:spacing w:val="36"/>
          <w:sz w:val="23"/>
          <w:szCs w:val="23"/>
        </w:rPr>
        <w:t>(</w:t>
      </w:r>
      <w:r>
        <w:rPr>
          <w:rFonts w:ascii="Arial" w:hAnsi="Arial" w:eastAsia="Arial" w:cs="Arial"/>
          <w:color w:val="auto"/>
          <w:spacing w:val="22"/>
          <w:sz w:val="23"/>
          <w:szCs w:val="23"/>
        </w:rPr>
        <w:t>1</w:t>
      </w:r>
      <w:r>
        <w:rPr>
          <w:rFonts w:ascii="Arial" w:hAnsi="Arial" w:eastAsia="Arial" w:cs="Arial"/>
          <w:color w:val="auto"/>
          <w:spacing w:val="18"/>
          <w:sz w:val="23"/>
          <w:szCs w:val="23"/>
        </w:rPr>
        <w:t>8</w:t>
      </w:r>
      <w:r>
        <w:rPr>
          <w:rFonts w:ascii="宋体" w:hAnsi="宋体" w:eastAsia="宋体" w:cs="宋体"/>
          <w:color w:val="auto"/>
          <w:spacing w:val="18"/>
          <w:sz w:val="23"/>
          <w:szCs w:val="23"/>
        </w:rPr>
        <w:t>)</w:t>
      </w:r>
      <w:r>
        <w:rPr>
          <w:rFonts w:hint="eastAsia" w:ascii="宋体" w:hAnsi="宋体" w:eastAsia="宋体" w:cs="宋体"/>
          <w:color w:val="auto"/>
          <w:spacing w:val="18"/>
          <w:sz w:val="23"/>
          <w:szCs w:val="23"/>
          <w:lang w:val="en-US" w:eastAsia="zh-CN"/>
        </w:rPr>
        <w:t>中小</w:t>
      </w:r>
      <w:r>
        <w:rPr>
          <w:rFonts w:ascii="宋体" w:hAnsi="宋体" w:eastAsia="宋体" w:cs="宋体"/>
          <w:color w:val="auto"/>
          <w:spacing w:val="18"/>
          <w:sz w:val="23"/>
          <w:szCs w:val="23"/>
        </w:rPr>
        <w:t xml:space="preserve">企业声明函 </w:t>
      </w:r>
      <w:r>
        <w:rPr>
          <w:rFonts w:ascii="Arial" w:hAnsi="Arial" w:eastAsia="Arial" w:cs="Arial"/>
          <w:color w:val="auto"/>
          <w:spacing w:val="18"/>
          <w:sz w:val="23"/>
          <w:szCs w:val="23"/>
        </w:rPr>
        <w:t>……………………</w:t>
      </w:r>
      <w:r>
        <w:rPr>
          <w:rFonts w:ascii="Arial" w:hAnsi="Arial" w:eastAsia="Arial" w:cs="Arial"/>
          <w:color w:val="auto"/>
          <w:spacing w:val="12"/>
          <w:sz w:val="23"/>
          <w:szCs w:val="23"/>
        </w:rPr>
        <w:t>…………</w:t>
      </w:r>
      <w:r>
        <w:rPr>
          <w:rFonts w:ascii="Arial" w:hAnsi="Arial" w:eastAsia="Arial" w:cs="Arial"/>
          <w:color w:val="auto"/>
          <w:spacing w:val="18"/>
          <w:sz w:val="23"/>
          <w:szCs w:val="23"/>
        </w:rPr>
        <w:t>………</w:t>
      </w:r>
      <w:r>
        <w:rPr>
          <w:rFonts w:ascii="Arial" w:hAnsi="Arial" w:eastAsia="Arial" w:cs="Arial"/>
          <w:color w:val="auto"/>
          <w:spacing w:val="12"/>
          <w:sz w:val="23"/>
          <w:szCs w:val="23"/>
        </w:rPr>
        <w:t>…………</w:t>
      </w:r>
      <w:r>
        <w:rPr>
          <w:rFonts w:ascii="Arial" w:hAnsi="Arial" w:eastAsia="Arial" w:cs="Arial"/>
          <w:color w:val="auto"/>
          <w:spacing w:val="18"/>
          <w:sz w:val="23"/>
          <w:szCs w:val="23"/>
        </w:rPr>
        <w:t>………</w:t>
      </w:r>
      <w:r>
        <w:rPr>
          <w:rFonts w:ascii="宋体" w:hAnsi="宋体" w:eastAsia="宋体" w:cs="宋体"/>
          <w:color w:val="auto"/>
          <w:spacing w:val="18"/>
          <w:sz w:val="23"/>
          <w:szCs w:val="23"/>
        </w:rPr>
        <w:t>所在页码</w:t>
      </w:r>
    </w:p>
    <w:p w14:paraId="4C8DE018">
      <w:pPr>
        <w:spacing w:before="183" w:line="227" w:lineRule="auto"/>
        <w:ind w:left="21"/>
        <w:rPr>
          <w:rFonts w:ascii="宋体" w:hAnsi="宋体" w:eastAsia="宋体" w:cs="宋体"/>
          <w:color w:val="auto"/>
          <w:sz w:val="23"/>
          <w:szCs w:val="23"/>
        </w:rPr>
      </w:pPr>
      <w:r>
        <w:rPr>
          <w:rFonts w:ascii="宋体" w:hAnsi="宋体" w:eastAsia="宋体" w:cs="宋体"/>
          <w:color w:val="auto"/>
          <w:spacing w:val="14"/>
          <w:sz w:val="23"/>
          <w:szCs w:val="23"/>
        </w:rPr>
        <w:t>(</w:t>
      </w:r>
      <w:r>
        <w:rPr>
          <w:rFonts w:ascii="Arial" w:hAnsi="Arial" w:eastAsia="Arial" w:cs="Arial"/>
          <w:color w:val="auto"/>
          <w:spacing w:val="12"/>
          <w:sz w:val="23"/>
          <w:szCs w:val="23"/>
        </w:rPr>
        <w:t>19</w:t>
      </w:r>
      <w:r>
        <w:rPr>
          <w:rFonts w:ascii="宋体" w:hAnsi="宋体" w:eastAsia="宋体" w:cs="宋体"/>
          <w:color w:val="auto"/>
          <w:spacing w:val="12"/>
          <w:sz w:val="23"/>
          <w:szCs w:val="23"/>
        </w:rPr>
        <w:t>)</w:t>
      </w:r>
      <w:r>
        <w:rPr>
          <w:rFonts w:hint="eastAsia" w:ascii="宋体" w:hAnsi="宋体" w:eastAsia="宋体" w:cs="宋体"/>
          <w:color w:val="auto"/>
          <w:spacing w:val="12"/>
          <w:sz w:val="23"/>
          <w:szCs w:val="23"/>
          <w:lang w:val="en-US" w:eastAsia="zh-CN"/>
        </w:rPr>
        <w:t>监狱企业证明材料</w:t>
      </w:r>
      <w:r>
        <w:rPr>
          <w:rFonts w:ascii="宋体" w:hAnsi="宋体" w:eastAsia="宋体" w:cs="宋体"/>
          <w:color w:val="auto"/>
          <w:spacing w:val="12"/>
          <w:sz w:val="23"/>
          <w:szCs w:val="23"/>
        </w:rPr>
        <w:t xml:space="preserve"> </w:t>
      </w:r>
      <w:r>
        <w:rPr>
          <w:rFonts w:ascii="Arial" w:hAnsi="Arial" w:eastAsia="Arial" w:cs="Arial"/>
          <w:color w:val="auto"/>
          <w:spacing w:val="12"/>
          <w:sz w:val="23"/>
          <w:szCs w:val="23"/>
        </w:rPr>
        <w:t>…………………………………………………………</w:t>
      </w:r>
      <w:r>
        <w:rPr>
          <w:rFonts w:ascii="宋体" w:hAnsi="宋体" w:eastAsia="宋体" w:cs="宋体"/>
          <w:color w:val="auto"/>
          <w:spacing w:val="12"/>
          <w:sz w:val="23"/>
          <w:szCs w:val="23"/>
        </w:rPr>
        <w:t>所在页码</w:t>
      </w:r>
    </w:p>
    <w:p w14:paraId="2C8659C2">
      <w:pPr>
        <w:spacing w:before="189" w:line="227" w:lineRule="auto"/>
        <w:ind w:left="21"/>
        <w:rPr>
          <w:rFonts w:ascii="宋体" w:hAnsi="宋体" w:eastAsia="宋体" w:cs="宋体"/>
          <w:color w:val="auto"/>
          <w:spacing w:val="18"/>
          <w:sz w:val="23"/>
          <w:szCs w:val="23"/>
        </w:rPr>
      </w:pPr>
      <w:r>
        <w:rPr>
          <w:rFonts w:ascii="宋体" w:hAnsi="宋体" w:eastAsia="宋体" w:cs="宋体"/>
          <w:color w:val="auto"/>
          <w:spacing w:val="18"/>
          <w:sz w:val="23"/>
          <w:szCs w:val="23"/>
        </w:rPr>
        <w:t xml:space="preserve">(20)残疾人福利性单位声明函 </w:t>
      </w:r>
      <w:r>
        <w:rPr>
          <w:rFonts w:ascii="Arial" w:hAnsi="Arial" w:eastAsia="Arial" w:cs="Arial"/>
          <w:color w:val="auto"/>
          <w:spacing w:val="12"/>
          <w:sz w:val="23"/>
          <w:szCs w:val="23"/>
        </w:rPr>
        <w:t>………………………………………………</w:t>
      </w:r>
      <w:r>
        <w:rPr>
          <w:rFonts w:hint="eastAsia" w:eastAsia="宋体" w:cs="Arial"/>
          <w:color w:val="auto"/>
          <w:spacing w:val="12"/>
          <w:sz w:val="23"/>
          <w:szCs w:val="23"/>
          <w:lang w:val="en-US" w:eastAsia="zh-CN"/>
        </w:rPr>
        <w:t xml:space="preserve"> </w:t>
      </w:r>
      <w:r>
        <w:rPr>
          <w:rFonts w:ascii="宋体" w:hAnsi="宋体" w:eastAsia="宋体" w:cs="宋体"/>
          <w:color w:val="auto"/>
          <w:spacing w:val="18"/>
          <w:sz w:val="23"/>
          <w:szCs w:val="23"/>
        </w:rPr>
        <w:t>所在页码</w:t>
      </w:r>
    </w:p>
    <w:p w14:paraId="17FB3A63">
      <w:pPr>
        <w:spacing w:before="189" w:line="227" w:lineRule="auto"/>
        <w:ind w:left="21"/>
        <w:rPr>
          <w:rFonts w:ascii="宋体" w:hAnsi="宋体" w:eastAsia="宋体" w:cs="宋体"/>
          <w:color w:val="auto"/>
          <w:spacing w:val="18"/>
          <w:sz w:val="23"/>
          <w:szCs w:val="23"/>
          <w:lang w:val="en-US" w:eastAsia="zh-CN"/>
        </w:rPr>
      </w:pPr>
      <w:r>
        <w:rPr>
          <w:rFonts w:ascii="宋体" w:hAnsi="宋体" w:eastAsia="宋体" w:cs="宋体"/>
          <w:color w:val="auto"/>
          <w:spacing w:val="18"/>
          <w:sz w:val="23"/>
          <w:szCs w:val="23"/>
          <w:lang w:val="en-US" w:eastAsia="zh-CN"/>
        </w:rPr>
        <w:t>(21)</w:t>
      </w:r>
      <w:r>
        <w:rPr>
          <w:rFonts w:hint="eastAsia" w:ascii="宋体" w:hAnsi="宋体" w:eastAsia="宋体" w:cs="宋体"/>
          <w:color w:val="auto"/>
          <w:spacing w:val="18"/>
          <w:sz w:val="23"/>
          <w:szCs w:val="23"/>
          <w:lang w:val="en-US" w:eastAsia="zh-CN"/>
        </w:rPr>
        <w:t>实施方案及售后服务</w:t>
      </w:r>
      <w:r>
        <w:rPr>
          <w:rFonts w:ascii="Arial" w:hAnsi="Arial" w:eastAsia="Arial" w:cs="Arial"/>
          <w:color w:val="auto"/>
          <w:spacing w:val="12"/>
          <w:sz w:val="23"/>
          <w:szCs w:val="23"/>
        </w:rPr>
        <w:t>………………………………………………………</w:t>
      </w:r>
      <w:r>
        <w:rPr>
          <w:rFonts w:ascii="宋体" w:hAnsi="宋体" w:eastAsia="宋体" w:cs="宋体"/>
          <w:color w:val="auto"/>
          <w:spacing w:val="18"/>
          <w:sz w:val="23"/>
          <w:szCs w:val="23"/>
          <w:lang w:val="en-US" w:eastAsia="zh-CN"/>
        </w:rPr>
        <w:t>所在页码</w:t>
      </w:r>
    </w:p>
    <w:p w14:paraId="6A19224D">
      <w:pPr>
        <w:spacing w:before="189" w:line="227" w:lineRule="auto"/>
        <w:ind w:left="21"/>
        <w:rPr>
          <w:rFonts w:ascii="宋体" w:hAnsi="宋体" w:eastAsia="宋体" w:cs="宋体"/>
          <w:color w:val="auto"/>
          <w:spacing w:val="18"/>
          <w:sz w:val="23"/>
          <w:szCs w:val="23"/>
          <w:lang w:val="en-US" w:eastAsia="zh-CN"/>
        </w:rPr>
      </w:pPr>
      <w:r>
        <w:rPr>
          <w:rFonts w:ascii="宋体" w:hAnsi="宋体" w:eastAsia="宋体" w:cs="宋体"/>
          <w:color w:val="auto"/>
          <w:spacing w:val="18"/>
          <w:sz w:val="23"/>
          <w:szCs w:val="23"/>
          <w:lang w:val="en-US" w:eastAsia="zh-CN"/>
        </w:rPr>
        <w:t>(2</w:t>
      </w:r>
      <w:r>
        <w:rPr>
          <w:rFonts w:hint="eastAsia" w:ascii="宋体" w:hAnsi="宋体" w:eastAsia="宋体" w:cs="宋体"/>
          <w:color w:val="auto"/>
          <w:spacing w:val="18"/>
          <w:sz w:val="23"/>
          <w:szCs w:val="23"/>
          <w:lang w:val="en-US" w:eastAsia="zh-CN"/>
        </w:rPr>
        <w:t>2</w:t>
      </w:r>
      <w:r>
        <w:rPr>
          <w:rFonts w:ascii="宋体" w:hAnsi="宋体" w:eastAsia="宋体" w:cs="宋体"/>
          <w:color w:val="auto"/>
          <w:spacing w:val="18"/>
          <w:sz w:val="23"/>
          <w:szCs w:val="23"/>
          <w:lang w:val="en-US" w:eastAsia="zh-CN"/>
        </w:rPr>
        <w:t>)供应商认为在其他方面有必要说明的事项</w:t>
      </w:r>
      <w:r>
        <w:rPr>
          <w:rFonts w:ascii="Arial" w:hAnsi="Arial" w:eastAsia="Arial" w:cs="Arial"/>
          <w:color w:val="auto"/>
          <w:spacing w:val="12"/>
          <w:sz w:val="23"/>
          <w:szCs w:val="23"/>
        </w:rPr>
        <w:t>………………………………</w:t>
      </w:r>
      <w:r>
        <w:rPr>
          <w:rFonts w:ascii="宋体" w:hAnsi="宋体" w:eastAsia="宋体" w:cs="宋体"/>
          <w:color w:val="auto"/>
          <w:spacing w:val="18"/>
          <w:sz w:val="23"/>
          <w:szCs w:val="23"/>
          <w:lang w:val="en-US" w:eastAsia="zh-CN"/>
        </w:rPr>
        <w:t>所在页码</w:t>
      </w:r>
    </w:p>
    <w:p w14:paraId="7B112D4A">
      <w:pPr>
        <w:rPr>
          <w:color w:val="auto"/>
        </w:rPr>
        <w:sectPr>
          <w:footerReference r:id="rId60" w:type="default"/>
          <w:pgSz w:w="11906" w:h="16839"/>
          <w:pgMar w:top="1239" w:right="1246" w:bottom="1193" w:left="1246" w:header="1225" w:footer="1030" w:gutter="0"/>
          <w:pgNumType w:fmt="decimal"/>
          <w:cols w:space="720" w:num="1"/>
        </w:sectPr>
      </w:pPr>
    </w:p>
    <w:p w14:paraId="4D83FADA">
      <w:pPr>
        <w:spacing w:line="263" w:lineRule="auto"/>
        <w:rPr>
          <w:rFonts w:ascii="Arial"/>
          <w:color w:val="auto"/>
          <w:sz w:val="21"/>
        </w:rPr>
      </w:pPr>
    </w:p>
    <w:p w14:paraId="4C2061B4">
      <w:pPr>
        <w:spacing w:line="263" w:lineRule="auto"/>
        <w:rPr>
          <w:rFonts w:ascii="Arial"/>
          <w:color w:val="auto"/>
          <w:sz w:val="21"/>
        </w:rPr>
      </w:pPr>
    </w:p>
    <w:p w14:paraId="6AC525C8">
      <w:pPr>
        <w:spacing w:before="101" w:line="227" w:lineRule="auto"/>
        <w:rPr>
          <w:rFonts w:ascii="黑体" w:hAnsi="黑体" w:eastAsia="黑体" w:cs="黑体"/>
          <w:color w:val="auto"/>
          <w:sz w:val="31"/>
          <w:szCs w:val="31"/>
        </w:rPr>
      </w:pPr>
      <w:bookmarkStart w:id="131" w:name="_bookmark34"/>
      <w:bookmarkEnd w:id="131"/>
      <w:bookmarkStart w:id="132" w:name="_bookmark35"/>
      <w:bookmarkEnd w:id="132"/>
      <w:r>
        <w:rPr>
          <w:rFonts w:ascii="黑体" w:hAnsi="黑体" w:eastAsia="黑体" w:cs="黑体"/>
          <w:color w:val="auto"/>
          <w:spacing w:val="1"/>
          <w:sz w:val="31"/>
          <w:szCs w:val="31"/>
        </w:rPr>
        <w:t xml:space="preserve">格式 </w:t>
      </w:r>
      <w:r>
        <w:rPr>
          <w:rFonts w:ascii="Arial" w:hAnsi="Arial" w:eastAsia="Arial" w:cs="Arial"/>
          <w:b/>
          <w:bCs/>
          <w:color w:val="auto"/>
          <w:spacing w:val="1"/>
          <w:sz w:val="31"/>
          <w:szCs w:val="31"/>
        </w:rPr>
        <w:t>12</w:t>
      </w:r>
      <w:r>
        <w:rPr>
          <w:rFonts w:ascii="黑体" w:hAnsi="黑体" w:eastAsia="黑体" w:cs="黑体"/>
          <w:color w:val="auto"/>
          <w:spacing w:val="1"/>
          <w:sz w:val="31"/>
          <w:szCs w:val="31"/>
        </w:rPr>
        <w:t>、评分对</w:t>
      </w:r>
      <w:r>
        <w:rPr>
          <w:rFonts w:ascii="黑体" w:hAnsi="黑体" w:eastAsia="黑体" w:cs="黑体"/>
          <w:color w:val="auto"/>
          <w:sz w:val="31"/>
          <w:szCs w:val="31"/>
        </w:rPr>
        <w:t>照表</w:t>
      </w:r>
    </w:p>
    <w:p w14:paraId="2AABF793">
      <w:pPr>
        <w:spacing w:line="274" w:lineRule="auto"/>
        <w:rPr>
          <w:rFonts w:ascii="Arial"/>
          <w:color w:val="auto"/>
          <w:sz w:val="21"/>
        </w:rPr>
      </w:pPr>
    </w:p>
    <w:p w14:paraId="27A1B7B9">
      <w:pPr>
        <w:spacing w:line="275" w:lineRule="auto"/>
        <w:rPr>
          <w:rFonts w:ascii="Arial"/>
          <w:color w:val="auto"/>
          <w:sz w:val="21"/>
        </w:rPr>
      </w:pPr>
    </w:p>
    <w:p w14:paraId="462A5829">
      <w:pPr>
        <w:spacing w:line="275" w:lineRule="auto"/>
        <w:rPr>
          <w:rFonts w:ascii="Arial"/>
          <w:color w:val="auto"/>
          <w:sz w:val="21"/>
        </w:rPr>
      </w:pPr>
    </w:p>
    <w:p w14:paraId="50CB5BEE">
      <w:pPr>
        <w:spacing w:before="91" w:line="221" w:lineRule="auto"/>
        <w:ind w:left="4090"/>
        <w:rPr>
          <w:rFonts w:ascii="宋体" w:hAnsi="宋体" w:eastAsia="宋体" w:cs="宋体"/>
          <w:color w:val="auto"/>
          <w:sz w:val="28"/>
          <w:szCs w:val="28"/>
        </w:rPr>
      </w:pPr>
      <w:r>
        <w:rPr>
          <w:rFonts w:ascii="宋体" w:hAnsi="宋体" w:eastAsia="宋体" w:cs="宋体"/>
          <w:color w:val="auto"/>
          <w:spacing w:val="-1"/>
          <w:sz w:val="28"/>
          <w:szCs w:val="28"/>
        </w:rPr>
        <w:t>评分对照</w:t>
      </w:r>
      <w:r>
        <w:rPr>
          <w:rFonts w:ascii="宋体" w:hAnsi="宋体" w:eastAsia="宋体" w:cs="宋体"/>
          <w:color w:val="auto"/>
          <w:sz w:val="28"/>
          <w:szCs w:val="28"/>
        </w:rPr>
        <w:t>表</w:t>
      </w:r>
    </w:p>
    <w:p w14:paraId="4632D9E6">
      <w:pPr>
        <w:rPr>
          <w:color w:val="auto"/>
        </w:rPr>
      </w:pPr>
    </w:p>
    <w:p w14:paraId="3BEA8417">
      <w:pPr>
        <w:spacing w:line="147" w:lineRule="exact"/>
        <w:rPr>
          <w:color w:val="auto"/>
        </w:rPr>
      </w:pPr>
    </w:p>
    <w:tbl>
      <w:tblPr>
        <w:tblStyle w:val="12"/>
        <w:tblW w:w="9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0"/>
        <w:gridCol w:w="2787"/>
        <w:gridCol w:w="2513"/>
        <w:gridCol w:w="3294"/>
      </w:tblGrid>
      <w:tr w14:paraId="6A8C4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70" w:type="dxa"/>
            <w:vAlign w:val="top"/>
          </w:tcPr>
          <w:p w14:paraId="474EA2AE">
            <w:pPr>
              <w:spacing w:before="40" w:line="229" w:lineRule="auto"/>
              <w:ind w:left="251"/>
              <w:rPr>
                <w:rFonts w:ascii="宋体" w:hAnsi="宋体" w:eastAsia="宋体" w:cs="宋体"/>
                <w:color w:val="auto"/>
                <w:sz w:val="23"/>
                <w:szCs w:val="23"/>
              </w:rPr>
            </w:pPr>
            <w:r>
              <w:rPr>
                <w:rFonts w:ascii="宋体" w:hAnsi="宋体" w:eastAsia="宋体" w:cs="宋体"/>
                <w:color w:val="auto"/>
                <w:spacing w:val="6"/>
                <w:sz w:val="23"/>
                <w:szCs w:val="23"/>
              </w:rPr>
              <w:t>序</w:t>
            </w:r>
            <w:r>
              <w:rPr>
                <w:rFonts w:ascii="宋体" w:hAnsi="宋体" w:eastAsia="宋体" w:cs="宋体"/>
                <w:color w:val="auto"/>
                <w:spacing w:val="5"/>
                <w:sz w:val="23"/>
                <w:szCs w:val="23"/>
              </w:rPr>
              <w:t>号</w:t>
            </w:r>
          </w:p>
        </w:tc>
        <w:tc>
          <w:tcPr>
            <w:tcW w:w="2787" w:type="dxa"/>
            <w:vAlign w:val="top"/>
          </w:tcPr>
          <w:p w14:paraId="5FC281CD">
            <w:pPr>
              <w:spacing w:before="40" w:line="227" w:lineRule="auto"/>
              <w:ind w:left="438"/>
              <w:rPr>
                <w:rFonts w:ascii="宋体" w:hAnsi="宋体" w:eastAsia="宋体" w:cs="宋体"/>
                <w:color w:val="auto"/>
                <w:sz w:val="23"/>
                <w:szCs w:val="23"/>
              </w:rPr>
            </w:pPr>
            <w:r>
              <w:rPr>
                <w:rFonts w:ascii="宋体" w:hAnsi="宋体" w:eastAsia="宋体" w:cs="宋体"/>
                <w:color w:val="auto"/>
                <w:spacing w:val="9"/>
                <w:sz w:val="23"/>
                <w:szCs w:val="23"/>
              </w:rPr>
              <w:t>磋商文件评分标</w:t>
            </w:r>
            <w:r>
              <w:rPr>
                <w:rFonts w:ascii="宋体" w:hAnsi="宋体" w:eastAsia="宋体" w:cs="宋体"/>
                <w:color w:val="auto"/>
                <w:spacing w:val="8"/>
                <w:sz w:val="23"/>
                <w:szCs w:val="23"/>
              </w:rPr>
              <w:t>准</w:t>
            </w:r>
          </w:p>
        </w:tc>
        <w:tc>
          <w:tcPr>
            <w:tcW w:w="2513" w:type="dxa"/>
            <w:vAlign w:val="top"/>
          </w:tcPr>
          <w:p w14:paraId="7ADC2D0F">
            <w:pPr>
              <w:spacing w:before="40" w:line="227" w:lineRule="auto"/>
              <w:ind w:left="542"/>
              <w:rPr>
                <w:rFonts w:ascii="宋体" w:hAnsi="宋体" w:eastAsia="宋体" w:cs="宋体"/>
                <w:color w:val="auto"/>
                <w:sz w:val="23"/>
                <w:szCs w:val="23"/>
              </w:rPr>
            </w:pPr>
            <w:r>
              <w:rPr>
                <w:rFonts w:ascii="宋体" w:hAnsi="宋体" w:eastAsia="宋体" w:cs="宋体"/>
                <w:color w:val="auto"/>
                <w:spacing w:val="11"/>
                <w:sz w:val="23"/>
                <w:szCs w:val="23"/>
              </w:rPr>
              <w:t>磋</w:t>
            </w:r>
            <w:r>
              <w:rPr>
                <w:rFonts w:ascii="宋体" w:hAnsi="宋体" w:eastAsia="宋体" w:cs="宋体"/>
                <w:color w:val="auto"/>
                <w:spacing w:val="8"/>
                <w:sz w:val="23"/>
                <w:szCs w:val="23"/>
              </w:rPr>
              <w:t>商响应部分</w:t>
            </w:r>
          </w:p>
        </w:tc>
        <w:tc>
          <w:tcPr>
            <w:tcW w:w="3294" w:type="dxa"/>
            <w:vAlign w:val="top"/>
          </w:tcPr>
          <w:p w14:paraId="6960B13B">
            <w:pPr>
              <w:spacing w:before="40" w:line="227" w:lineRule="auto"/>
              <w:ind w:left="331"/>
              <w:rPr>
                <w:rFonts w:ascii="宋体" w:hAnsi="宋体" w:eastAsia="宋体" w:cs="宋体"/>
                <w:color w:val="auto"/>
                <w:sz w:val="23"/>
                <w:szCs w:val="23"/>
              </w:rPr>
            </w:pPr>
            <w:r>
              <w:rPr>
                <w:rFonts w:ascii="宋体" w:hAnsi="宋体" w:eastAsia="宋体" w:cs="宋体"/>
                <w:color w:val="auto"/>
                <w:spacing w:val="11"/>
                <w:sz w:val="23"/>
                <w:szCs w:val="23"/>
              </w:rPr>
              <w:t>磋</w:t>
            </w:r>
            <w:r>
              <w:rPr>
                <w:rFonts w:ascii="宋体" w:hAnsi="宋体" w:eastAsia="宋体" w:cs="宋体"/>
                <w:color w:val="auto"/>
                <w:spacing w:val="9"/>
                <w:sz w:val="23"/>
                <w:szCs w:val="23"/>
              </w:rPr>
              <w:t>商响应文件中对应页码</w:t>
            </w:r>
          </w:p>
        </w:tc>
      </w:tr>
      <w:tr w14:paraId="58841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970" w:type="dxa"/>
            <w:vAlign w:val="top"/>
          </w:tcPr>
          <w:p w14:paraId="549A448C">
            <w:pPr>
              <w:rPr>
                <w:rFonts w:ascii="Arial"/>
                <w:color w:val="auto"/>
                <w:sz w:val="21"/>
              </w:rPr>
            </w:pPr>
          </w:p>
        </w:tc>
        <w:tc>
          <w:tcPr>
            <w:tcW w:w="2787" w:type="dxa"/>
            <w:vAlign w:val="top"/>
          </w:tcPr>
          <w:p w14:paraId="1746CCCD">
            <w:pPr>
              <w:rPr>
                <w:rFonts w:ascii="Arial"/>
                <w:color w:val="auto"/>
                <w:sz w:val="21"/>
              </w:rPr>
            </w:pPr>
          </w:p>
        </w:tc>
        <w:tc>
          <w:tcPr>
            <w:tcW w:w="2513" w:type="dxa"/>
            <w:vAlign w:val="top"/>
          </w:tcPr>
          <w:p w14:paraId="487E825A">
            <w:pPr>
              <w:rPr>
                <w:rFonts w:ascii="Arial"/>
                <w:color w:val="auto"/>
                <w:sz w:val="21"/>
              </w:rPr>
            </w:pPr>
          </w:p>
        </w:tc>
        <w:tc>
          <w:tcPr>
            <w:tcW w:w="3294" w:type="dxa"/>
            <w:vAlign w:val="top"/>
          </w:tcPr>
          <w:p w14:paraId="53D6F113">
            <w:pPr>
              <w:rPr>
                <w:rFonts w:ascii="Arial"/>
                <w:color w:val="auto"/>
                <w:sz w:val="21"/>
              </w:rPr>
            </w:pPr>
          </w:p>
        </w:tc>
      </w:tr>
      <w:tr w14:paraId="6CDA1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70" w:type="dxa"/>
            <w:vAlign w:val="top"/>
          </w:tcPr>
          <w:p w14:paraId="0D0F9FB4">
            <w:pPr>
              <w:rPr>
                <w:rFonts w:ascii="Arial"/>
                <w:color w:val="auto"/>
                <w:sz w:val="21"/>
              </w:rPr>
            </w:pPr>
          </w:p>
        </w:tc>
        <w:tc>
          <w:tcPr>
            <w:tcW w:w="2787" w:type="dxa"/>
            <w:vAlign w:val="top"/>
          </w:tcPr>
          <w:p w14:paraId="7CA75E71">
            <w:pPr>
              <w:rPr>
                <w:rFonts w:ascii="Arial"/>
                <w:color w:val="auto"/>
                <w:sz w:val="21"/>
              </w:rPr>
            </w:pPr>
          </w:p>
        </w:tc>
        <w:tc>
          <w:tcPr>
            <w:tcW w:w="2513" w:type="dxa"/>
            <w:vAlign w:val="top"/>
          </w:tcPr>
          <w:p w14:paraId="3F4B95C6">
            <w:pPr>
              <w:rPr>
                <w:rFonts w:ascii="Arial"/>
                <w:color w:val="auto"/>
                <w:sz w:val="21"/>
              </w:rPr>
            </w:pPr>
          </w:p>
        </w:tc>
        <w:tc>
          <w:tcPr>
            <w:tcW w:w="3294" w:type="dxa"/>
            <w:vAlign w:val="top"/>
          </w:tcPr>
          <w:p w14:paraId="7F50B404">
            <w:pPr>
              <w:rPr>
                <w:rFonts w:ascii="Arial"/>
                <w:color w:val="auto"/>
                <w:sz w:val="21"/>
              </w:rPr>
            </w:pPr>
          </w:p>
        </w:tc>
      </w:tr>
      <w:tr w14:paraId="098A5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970" w:type="dxa"/>
            <w:vAlign w:val="top"/>
          </w:tcPr>
          <w:p w14:paraId="2BDF6EE1">
            <w:pPr>
              <w:rPr>
                <w:rFonts w:ascii="Arial"/>
                <w:color w:val="auto"/>
                <w:sz w:val="21"/>
              </w:rPr>
            </w:pPr>
          </w:p>
        </w:tc>
        <w:tc>
          <w:tcPr>
            <w:tcW w:w="2787" w:type="dxa"/>
            <w:vAlign w:val="top"/>
          </w:tcPr>
          <w:p w14:paraId="4798BF82">
            <w:pPr>
              <w:rPr>
                <w:rFonts w:ascii="Arial"/>
                <w:color w:val="auto"/>
                <w:sz w:val="21"/>
              </w:rPr>
            </w:pPr>
          </w:p>
        </w:tc>
        <w:tc>
          <w:tcPr>
            <w:tcW w:w="2513" w:type="dxa"/>
            <w:vAlign w:val="top"/>
          </w:tcPr>
          <w:p w14:paraId="078C108B">
            <w:pPr>
              <w:rPr>
                <w:rFonts w:ascii="Arial"/>
                <w:color w:val="auto"/>
                <w:sz w:val="21"/>
              </w:rPr>
            </w:pPr>
          </w:p>
        </w:tc>
        <w:tc>
          <w:tcPr>
            <w:tcW w:w="3294" w:type="dxa"/>
            <w:vAlign w:val="top"/>
          </w:tcPr>
          <w:p w14:paraId="5F4B4692">
            <w:pPr>
              <w:rPr>
                <w:rFonts w:ascii="Arial"/>
                <w:color w:val="auto"/>
                <w:sz w:val="21"/>
              </w:rPr>
            </w:pPr>
          </w:p>
        </w:tc>
      </w:tr>
      <w:tr w14:paraId="24090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970" w:type="dxa"/>
            <w:vAlign w:val="top"/>
          </w:tcPr>
          <w:p w14:paraId="7D0FD819">
            <w:pPr>
              <w:rPr>
                <w:rFonts w:ascii="Arial"/>
                <w:color w:val="auto"/>
                <w:sz w:val="21"/>
              </w:rPr>
            </w:pPr>
          </w:p>
        </w:tc>
        <w:tc>
          <w:tcPr>
            <w:tcW w:w="2787" w:type="dxa"/>
            <w:vAlign w:val="top"/>
          </w:tcPr>
          <w:p w14:paraId="1D9997DC">
            <w:pPr>
              <w:rPr>
                <w:rFonts w:ascii="Arial"/>
                <w:color w:val="auto"/>
                <w:sz w:val="21"/>
              </w:rPr>
            </w:pPr>
          </w:p>
        </w:tc>
        <w:tc>
          <w:tcPr>
            <w:tcW w:w="2513" w:type="dxa"/>
            <w:vAlign w:val="top"/>
          </w:tcPr>
          <w:p w14:paraId="1A0E3EBF">
            <w:pPr>
              <w:rPr>
                <w:rFonts w:ascii="Arial"/>
                <w:color w:val="auto"/>
                <w:sz w:val="21"/>
              </w:rPr>
            </w:pPr>
          </w:p>
        </w:tc>
        <w:tc>
          <w:tcPr>
            <w:tcW w:w="3294" w:type="dxa"/>
            <w:vAlign w:val="top"/>
          </w:tcPr>
          <w:p w14:paraId="37EA564C">
            <w:pPr>
              <w:rPr>
                <w:rFonts w:ascii="Arial"/>
                <w:color w:val="auto"/>
                <w:sz w:val="21"/>
              </w:rPr>
            </w:pPr>
          </w:p>
        </w:tc>
      </w:tr>
      <w:tr w14:paraId="3D1B5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970" w:type="dxa"/>
            <w:vAlign w:val="top"/>
          </w:tcPr>
          <w:p w14:paraId="2D793C39">
            <w:pPr>
              <w:rPr>
                <w:rFonts w:ascii="Arial"/>
                <w:color w:val="auto"/>
                <w:sz w:val="21"/>
              </w:rPr>
            </w:pPr>
          </w:p>
        </w:tc>
        <w:tc>
          <w:tcPr>
            <w:tcW w:w="2787" w:type="dxa"/>
            <w:vAlign w:val="top"/>
          </w:tcPr>
          <w:p w14:paraId="5A21ACD0">
            <w:pPr>
              <w:rPr>
                <w:rFonts w:ascii="Arial"/>
                <w:color w:val="auto"/>
                <w:sz w:val="21"/>
              </w:rPr>
            </w:pPr>
          </w:p>
        </w:tc>
        <w:tc>
          <w:tcPr>
            <w:tcW w:w="2513" w:type="dxa"/>
            <w:vAlign w:val="top"/>
          </w:tcPr>
          <w:p w14:paraId="2476DBB3">
            <w:pPr>
              <w:rPr>
                <w:rFonts w:ascii="Arial"/>
                <w:color w:val="auto"/>
                <w:sz w:val="21"/>
              </w:rPr>
            </w:pPr>
          </w:p>
        </w:tc>
        <w:tc>
          <w:tcPr>
            <w:tcW w:w="3294" w:type="dxa"/>
            <w:vAlign w:val="top"/>
          </w:tcPr>
          <w:p w14:paraId="69A47DC3">
            <w:pPr>
              <w:rPr>
                <w:rFonts w:ascii="Arial"/>
                <w:color w:val="auto"/>
                <w:sz w:val="21"/>
              </w:rPr>
            </w:pPr>
          </w:p>
        </w:tc>
      </w:tr>
      <w:tr w14:paraId="7B9FA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970" w:type="dxa"/>
            <w:vAlign w:val="top"/>
          </w:tcPr>
          <w:p w14:paraId="778DA4DD">
            <w:pPr>
              <w:rPr>
                <w:rFonts w:ascii="Arial"/>
                <w:color w:val="auto"/>
                <w:sz w:val="21"/>
              </w:rPr>
            </w:pPr>
          </w:p>
        </w:tc>
        <w:tc>
          <w:tcPr>
            <w:tcW w:w="2787" w:type="dxa"/>
            <w:vAlign w:val="top"/>
          </w:tcPr>
          <w:p w14:paraId="274CCF23">
            <w:pPr>
              <w:rPr>
                <w:rFonts w:ascii="Arial"/>
                <w:color w:val="auto"/>
                <w:sz w:val="21"/>
              </w:rPr>
            </w:pPr>
          </w:p>
        </w:tc>
        <w:tc>
          <w:tcPr>
            <w:tcW w:w="2513" w:type="dxa"/>
            <w:vAlign w:val="top"/>
          </w:tcPr>
          <w:p w14:paraId="62EFC36E">
            <w:pPr>
              <w:rPr>
                <w:rFonts w:ascii="Arial"/>
                <w:color w:val="auto"/>
                <w:sz w:val="21"/>
              </w:rPr>
            </w:pPr>
          </w:p>
        </w:tc>
        <w:tc>
          <w:tcPr>
            <w:tcW w:w="3294" w:type="dxa"/>
            <w:vAlign w:val="top"/>
          </w:tcPr>
          <w:p w14:paraId="7664B2EC">
            <w:pPr>
              <w:rPr>
                <w:rFonts w:ascii="Arial"/>
                <w:color w:val="auto"/>
                <w:sz w:val="21"/>
              </w:rPr>
            </w:pPr>
          </w:p>
        </w:tc>
      </w:tr>
    </w:tbl>
    <w:p w14:paraId="3688547D">
      <w:pPr>
        <w:rPr>
          <w:rFonts w:ascii="Arial"/>
          <w:color w:val="auto"/>
          <w:sz w:val="21"/>
        </w:rPr>
      </w:pPr>
    </w:p>
    <w:p w14:paraId="59AA04D0">
      <w:pPr>
        <w:rPr>
          <w:color w:val="auto"/>
        </w:rPr>
        <w:sectPr>
          <w:headerReference r:id="rId61" w:type="default"/>
          <w:footerReference r:id="rId62" w:type="default"/>
          <w:pgSz w:w="11906" w:h="16839"/>
          <w:pgMar w:top="400" w:right="1168" w:bottom="1193" w:left="1168" w:header="0" w:footer="1030" w:gutter="0"/>
          <w:pgNumType w:fmt="decimal"/>
          <w:cols w:space="720" w:num="1"/>
        </w:sectPr>
      </w:pPr>
    </w:p>
    <w:p w14:paraId="67B7521D">
      <w:pPr>
        <w:spacing w:line="263" w:lineRule="auto"/>
        <w:rPr>
          <w:rFonts w:ascii="Arial"/>
          <w:color w:val="auto"/>
          <w:sz w:val="21"/>
        </w:rPr>
      </w:pPr>
    </w:p>
    <w:p w14:paraId="54696767">
      <w:pPr>
        <w:spacing w:before="101" w:line="227" w:lineRule="auto"/>
        <w:rPr>
          <w:rFonts w:ascii="黑体" w:hAnsi="黑体" w:eastAsia="黑体" w:cs="黑体"/>
          <w:color w:val="auto"/>
          <w:spacing w:val="1"/>
          <w:sz w:val="31"/>
          <w:szCs w:val="31"/>
        </w:rPr>
      </w:pPr>
      <w:r>
        <w:rPr>
          <w:rFonts w:ascii="黑体" w:hAnsi="黑体" w:eastAsia="黑体" w:cs="黑体"/>
          <w:color w:val="auto"/>
          <w:spacing w:val="1"/>
          <w:sz w:val="31"/>
          <w:szCs w:val="31"/>
        </w:rPr>
        <w:t>格式 13 、响应报价表</w:t>
      </w:r>
    </w:p>
    <w:p w14:paraId="02863D99">
      <w:pPr>
        <w:spacing w:line="258" w:lineRule="auto"/>
        <w:rPr>
          <w:rFonts w:ascii="Arial"/>
          <w:color w:val="auto"/>
          <w:sz w:val="21"/>
        </w:rPr>
      </w:pPr>
    </w:p>
    <w:p w14:paraId="1A750FBE">
      <w:pPr>
        <w:spacing w:line="258" w:lineRule="auto"/>
        <w:rPr>
          <w:rFonts w:ascii="Arial"/>
          <w:color w:val="auto"/>
          <w:sz w:val="21"/>
        </w:rPr>
      </w:pPr>
    </w:p>
    <w:p w14:paraId="11962CC9">
      <w:pPr>
        <w:spacing w:line="259" w:lineRule="auto"/>
        <w:rPr>
          <w:rFonts w:ascii="Arial"/>
          <w:color w:val="auto"/>
          <w:sz w:val="21"/>
        </w:rPr>
      </w:pPr>
    </w:p>
    <w:p w14:paraId="23977BEE">
      <w:pPr>
        <w:spacing w:line="259" w:lineRule="auto"/>
        <w:rPr>
          <w:rFonts w:ascii="Arial"/>
          <w:color w:val="auto"/>
          <w:sz w:val="21"/>
        </w:rPr>
      </w:pPr>
    </w:p>
    <w:p w14:paraId="1AD953FA">
      <w:pPr>
        <w:spacing w:before="100" w:line="223" w:lineRule="auto"/>
        <w:ind w:left="4264"/>
        <w:rPr>
          <w:rFonts w:ascii="宋体" w:hAnsi="宋体" w:eastAsia="宋体" w:cs="宋体"/>
          <w:color w:val="auto"/>
          <w:spacing w:val="4"/>
          <w:sz w:val="31"/>
          <w:szCs w:val="31"/>
        </w:rPr>
      </w:pPr>
      <w:r>
        <w:rPr>
          <w:rFonts w:ascii="宋体" w:hAnsi="宋体" w:eastAsia="宋体" w:cs="宋体"/>
          <w:color w:val="auto"/>
          <w:spacing w:val="5"/>
          <w:sz w:val="31"/>
          <w:szCs w:val="31"/>
        </w:rPr>
        <w:t>响应报价</w:t>
      </w:r>
      <w:r>
        <w:rPr>
          <w:rFonts w:ascii="宋体" w:hAnsi="宋体" w:eastAsia="宋体" w:cs="宋体"/>
          <w:color w:val="auto"/>
          <w:spacing w:val="4"/>
          <w:sz w:val="31"/>
          <w:szCs w:val="31"/>
        </w:rPr>
        <w:t>表</w:t>
      </w:r>
    </w:p>
    <w:p w14:paraId="701ECF22">
      <w:pPr>
        <w:pStyle w:val="17"/>
        <w:numPr>
          <w:ilvl w:val="1"/>
          <w:numId w:val="0"/>
        </w:numPr>
        <w:ind w:left="993" w:leftChars="0"/>
        <w:rPr>
          <w:color w:val="auto"/>
        </w:rPr>
      </w:pPr>
      <w:r>
        <w:rPr>
          <w:rFonts w:hint="eastAsia" w:ascii="宋体" w:hAnsi="宋体" w:eastAsia="宋体" w:cs="宋体"/>
          <w:color w:val="auto"/>
          <w:spacing w:val="4"/>
          <w:sz w:val="31"/>
          <w:szCs w:val="31"/>
          <w:lang w:val="en-US" w:eastAsia="zh-CN"/>
        </w:rPr>
        <w:t xml:space="preserve">                                       </w:t>
      </w:r>
      <w:r>
        <w:rPr>
          <w:rFonts w:hint="eastAsia" w:ascii="宋体" w:hAnsi="宋体" w:eastAsia="宋体" w:cs="宋体"/>
          <w:snapToGrid w:val="0"/>
          <w:color w:val="auto"/>
          <w:spacing w:val="5"/>
          <w:kern w:val="0"/>
          <w:sz w:val="31"/>
          <w:szCs w:val="31"/>
          <w:lang w:val="en-US" w:eastAsia="zh-CN" w:bidi="ar-SA"/>
        </w:rPr>
        <w:t xml:space="preserve"> </w:t>
      </w:r>
      <w:r>
        <w:rPr>
          <w:rFonts w:hint="eastAsia" w:ascii="宋体" w:hAnsi="宋体" w:eastAsia="宋体" w:cs="宋体"/>
          <w:b w:val="0"/>
          <w:bCs/>
          <w:snapToGrid w:val="0"/>
          <w:color w:val="auto"/>
          <w:spacing w:val="5"/>
          <w:kern w:val="0"/>
          <w:sz w:val="28"/>
          <w:szCs w:val="28"/>
          <w:lang w:val="en-US" w:eastAsia="zh-CN" w:bidi="ar-SA"/>
        </w:rPr>
        <w:t>单位：人民币（元）</w:t>
      </w:r>
    </w:p>
    <w:p w14:paraId="303A5F00">
      <w:pPr>
        <w:spacing w:line="178" w:lineRule="exact"/>
        <w:rPr>
          <w:color w:val="auto"/>
        </w:rPr>
      </w:pPr>
    </w:p>
    <w:tbl>
      <w:tblPr>
        <w:tblStyle w:val="12"/>
        <w:tblW w:w="994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3"/>
        <w:gridCol w:w="1937"/>
        <w:gridCol w:w="2411"/>
        <w:gridCol w:w="1740"/>
        <w:gridCol w:w="1740"/>
      </w:tblGrid>
      <w:tr w14:paraId="4DDC0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2113" w:type="dxa"/>
            <w:tcBorders>
              <w:top w:val="single" w:color="000000" w:sz="2" w:space="0"/>
              <w:bottom w:val="single" w:color="000000" w:sz="2" w:space="0"/>
            </w:tcBorders>
            <w:vAlign w:val="center"/>
          </w:tcPr>
          <w:p w14:paraId="31E01DC2">
            <w:pPr>
              <w:spacing w:before="161" w:line="227" w:lineRule="auto"/>
              <w:jc w:val="center"/>
              <w:rPr>
                <w:rFonts w:ascii="宋体" w:hAnsi="宋体" w:eastAsia="宋体" w:cs="宋体"/>
                <w:color w:val="auto"/>
                <w:sz w:val="23"/>
                <w:szCs w:val="23"/>
              </w:rPr>
            </w:pPr>
            <w:r>
              <w:rPr>
                <w:rFonts w:ascii="宋体" w:hAnsi="宋体" w:eastAsia="宋体" w:cs="宋体"/>
                <w:color w:val="auto"/>
                <w:spacing w:val="8"/>
                <w:sz w:val="23"/>
                <w:szCs w:val="23"/>
              </w:rPr>
              <w:t>项</w:t>
            </w:r>
            <w:r>
              <w:rPr>
                <w:rFonts w:ascii="宋体" w:hAnsi="宋体" w:eastAsia="宋体" w:cs="宋体"/>
                <w:color w:val="auto"/>
                <w:spacing w:val="6"/>
                <w:sz w:val="23"/>
                <w:szCs w:val="23"/>
              </w:rPr>
              <w:t>目名称</w:t>
            </w:r>
          </w:p>
        </w:tc>
        <w:tc>
          <w:tcPr>
            <w:tcW w:w="1937" w:type="dxa"/>
            <w:tcBorders>
              <w:top w:val="single" w:color="000000" w:sz="2" w:space="0"/>
              <w:bottom w:val="single" w:color="000000" w:sz="2" w:space="0"/>
            </w:tcBorders>
            <w:vAlign w:val="center"/>
          </w:tcPr>
          <w:p w14:paraId="6C8BA3CF">
            <w:pPr>
              <w:spacing w:before="160" w:line="226" w:lineRule="auto"/>
              <w:jc w:val="center"/>
              <w:rPr>
                <w:rFonts w:ascii="宋体" w:hAnsi="宋体" w:eastAsia="宋体" w:cs="宋体"/>
                <w:color w:val="auto"/>
                <w:sz w:val="23"/>
                <w:szCs w:val="23"/>
              </w:rPr>
            </w:pPr>
            <w:r>
              <w:rPr>
                <w:rFonts w:ascii="宋体" w:hAnsi="宋体" w:eastAsia="宋体" w:cs="宋体"/>
                <w:color w:val="auto"/>
                <w:spacing w:val="25"/>
                <w:sz w:val="23"/>
                <w:szCs w:val="23"/>
              </w:rPr>
              <w:t>投</w:t>
            </w:r>
            <w:r>
              <w:rPr>
                <w:rFonts w:ascii="宋体" w:hAnsi="宋体" w:eastAsia="宋体" w:cs="宋体"/>
                <w:color w:val="auto"/>
                <w:spacing w:val="21"/>
                <w:sz w:val="23"/>
                <w:szCs w:val="23"/>
              </w:rPr>
              <w:t>标</w:t>
            </w:r>
            <w:r>
              <w:rPr>
                <w:rFonts w:hint="eastAsia" w:ascii="宋体" w:hAnsi="宋体" w:eastAsia="宋体" w:cs="宋体"/>
                <w:color w:val="auto"/>
                <w:spacing w:val="21"/>
                <w:sz w:val="23"/>
                <w:szCs w:val="23"/>
                <w:lang w:val="en-US" w:eastAsia="zh-CN"/>
              </w:rPr>
              <w:t>报价</w:t>
            </w:r>
          </w:p>
        </w:tc>
        <w:tc>
          <w:tcPr>
            <w:tcW w:w="2411" w:type="dxa"/>
            <w:tcBorders>
              <w:top w:val="single" w:color="000000" w:sz="2" w:space="0"/>
              <w:bottom w:val="single" w:color="000000" w:sz="2" w:space="0"/>
            </w:tcBorders>
            <w:vAlign w:val="center"/>
          </w:tcPr>
          <w:p w14:paraId="01D24EBF">
            <w:pPr>
              <w:spacing w:before="161" w:line="225" w:lineRule="auto"/>
              <w:jc w:val="center"/>
              <w:rPr>
                <w:rFonts w:ascii="宋体" w:hAnsi="宋体" w:eastAsia="宋体" w:cs="宋体"/>
                <w:color w:val="auto"/>
                <w:sz w:val="23"/>
                <w:szCs w:val="23"/>
              </w:rPr>
            </w:pPr>
            <w:r>
              <w:rPr>
                <w:rFonts w:ascii="宋体" w:hAnsi="宋体" w:eastAsia="宋体" w:cs="宋体"/>
                <w:color w:val="auto"/>
                <w:spacing w:val="10"/>
                <w:sz w:val="23"/>
                <w:szCs w:val="23"/>
              </w:rPr>
              <w:t xml:space="preserve">交货期( </w:t>
            </w:r>
            <w:r>
              <w:rPr>
                <w:rFonts w:hint="eastAsia" w:ascii="宋体" w:hAnsi="宋体" w:eastAsia="宋体" w:cs="宋体"/>
                <w:color w:val="auto"/>
                <w:spacing w:val="10"/>
                <w:sz w:val="23"/>
                <w:szCs w:val="23"/>
                <w:lang w:val="en-US" w:eastAsia="zh-CN"/>
              </w:rPr>
              <w:t>天</w:t>
            </w:r>
            <w:r>
              <w:rPr>
                <w:rFonts w:ascii="宋体" w:hAnsi="宋体" w:eastAsia="宋体" w:cs="宋体"/>
                <w:color w:val="auto"/>
                <w:spacing w:val="10"/>
                <w:sz w:val="23"/>
                <w:szCs w:val="23"/>
              </w:rPr>
              <w:t>)</w:t>
            </w:r>
          </w:p>
        </w:tc>
        <w:tc>
          <w:tcPr>
            <w:tcW w:w="1740" w:type="dxa"/>
            <w:tcBorders>
              <w:top w:val="single" w:color="000000" w:sz="2" w:space="0"/>
              <w:bottom w:val="single" w:color="000000" w:sz="2" w:space="0"/>
            </w:tcBorders>
            <w:vAlign w:val="center"/>
          </w:tcPr>
          <w:p w14:paraId="09871834">
            <w:pPr>
              <w:spacing w:before="161" w:line="225" w:lineRule="auto"/>
              <w:jc w:val="center"/>
              <w:rPr>
                <w:rFonts w:hint="eastAsia" w:ascii="宋体" w:hAnsi="宋体" w:eastAsia="宋体" w:cs="宋体"/>
                <w:color w:val="auto"/>
                <w:spacing w:val="10"/>
                <w:sz w:val="23"/>
                <w:szCs w:val="23"/>
                <w:lang w:val="en-US" w:eastAsia="zh-CN"/>
              </w:rPr>
            </w:pPr>
            <w:r>
              <w:rPr>
                <w:rFonts w:hint="eastAsia" w:ascii="宋体" w:hAnsi="宋体" w:eastAsia="宋体" w:cs="宋体"/>
                <w:color w:val="auto"/>
                <w:spacing w:val="10"/>
                <w:sz w:val="23"/>
                <w:szCs w:val="23"/>
                <w:lang w:val="en-US" w:eastAsia="zh-CN"/>
              </w:rPr>
              <w:t>质保期</w:t>
            </w:r>
          </w:p>
        </w:tc>
        <w:tc>
          <w:tcPr>
            <w:tcW w:w="1740" w:type="dxa"/>
            <w:tcBorders>
              <w:top w:val="single" w:color="000000" w:sz="2" w:space="0"/>
              <w:bottom w:val="single" w:color="000000" w:sz="2" w:space="0"/>
            </w:tcBorders>
            <w:vAlign w:val="center"/>
          </w:tcPr>
          <w:p w14:paraId="035D186F">
            <w:pPr>
              <w:spacing w:before="161" w:line="228" w:lineRule="auto"/>
              <w:jc w:val="center"/>
              <w:rPr>
                <w:rFonts w:hint="eastAsia" w:ascii="宋体" w:hAnsi="宋体" w:eastAsia="宋体" w:cs="宋体"/>
                <w:color w:val="auto"/>
                <w:sz w:val="23"/>
                <w:szCs w:val="23"/>
                <w:lang w:eastAsia="zh-CN"/>
              </w:rPr>
            </w:pPr>
            <w:r>
              <w:rPr>
                <w:rFonts w:hint="eastAsia" w:ascii="宋体" w:hAnsi="宋体" w:eastAsia="宋体" w:cs="宋体"/>
                <w:color w:val="auto"/>
                <w:spacing w:val="7"/>
                <w:sz w:val="23"/>
                <w:szCs w:val="23"/>
                <w:lang w:val="en-US" w:eastAsia="zh-CN"/>
              </w:rPr>
              <w:t>备注</w:t>
            </w:r>
          </w:p>
        </w:tc>
      </w:tr>
      <w:tr w14:paraId="19F5C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113" w:type="dxa"/>
            <w:tcBorders>
              <w:bottom w:val="single" w:color="000000" w:sz="2" w:space="0"/>
            </w:tcBorders>
            <w:vAlign w:val="top"/>
          </w:tcPr>
          <w:p w14:paraId="05725147">
            <w:pPr>
              <w:rPr>
                <w:rFonts w:ascii="Arial"/>
                <w:color w:val="auto"/>
                <w:sz w:val="21"/>
              </w:rPr>
            </w:pPr>
          </w:p>
        </w:tc>
        <w:tc>
          <w:tcPr>
            <w:tcW w:w="1937" w:type="dxa"/>
            <w:tcBorders>
              <w:top w:val="single" w:color="000000" w:sz="2" w:space="0"/>
              <w:bottom w:val="single" w:color="000000" w:sz="2" w:space="0"/>
            </w:tcBorders>
            <w:vAlign w:val="center"/>
          </w:tcPr>
          <w:p w14:paraId="7A3DF61D">
            <w:pPr>
              <w:rPr>
                <w:rFonts w:ascii="Arial"/>
                <w:color w:val="auto"/>
                <w:sz w:val="21"/>
              </w:rPr>
            </w:pPr>
          </w:p>
        </w:tc>
        <w:tc>
          <w:tcPr>
            <w:tcW w:w="2411" w:type="dxa"/>
            <w:tcBorders>
              <w:top w:val="single" w:color="000000" w:sz="2" w:space="0"/>
              <w:bottom w:val="single" w:color="000000" w:sz="2" w:space="0"/>
            </w:tcBorders>
            <w:vAlign w:val="top"/>
          </w:tcPr>
          <w:p w14:paraId="22017BE3">
            <w:pPr>
              <w:rPr>
                <w:rFonts w:ascii="Arial"/>
                <w:color w:val="auto"/>
                <w:sz w:val="21"/>
              </w:rPr>
            </w:pPr>
          </w:p>
        </w:tc>
        <w:tc>
          <w:tcPr>
            <w:tcW w:w="1740" w:type="dxa"/>
            <w:tcBorders>
              <w:top w:val="single" w:color="000000" w:sz="2" w:space="0"/>
              <w:bottom w:val="single" w:color="000000" w:sz="2" w:space="0"/>
            </w:tcBorders>
            <w:vAlign w:val="top"/>
          </w:tcPr>
          <w:p w14:paraId="4E9C5F99">
            <w:pPr>
              <w:rPr>
                <w:rFonts w:ascii="Arial"/>
                <w:color w:val="auto"/>
                <w:sz w:val="21"/>
              </w:rPr>
            </w:pPr>
          </w:p>
        </w:tc>
        <w:tc>
          <w:tcPr>
            <w:tcW w:w="1740" w:type="dxa"/>
            <w:tcBorders>
              <w:top w:val="single" w:color="000000" w:sz="2" w:space="0"/>
              <w:bottom w:val="single" w:color="000000" w:sz="2" w:space="0"/>
            </w:tcBorders>
            <w:vAlign w:val="top"/>
          </w:tcPr>
          <w:p w14:paraId="6CF70818">
            <w:pPr>
              <w:rPr>
                <w:rFonts w:ascii="Arial"/>
                <w:color w:val="auto"/>
                <w:sz w:val="21"/>
              </w:rPr>
            </w:pPr>
          </w:p>
        </w:tc>
      </w:tr>
      <w:tr w14:paraId="254BE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113" w:type="dxa"/>
            <w:tcBorders>
              <w:top w:val="single" w:color="000000" w:sz="2" w:space="0"/>
              <w:bottom w:val="single" w:color="000000" w:sz="2" w:space="0"/>
            </w:tcBorders>
            <w:vAlign w:val="center"/>
          </w:tcPr>
          <w:p w14:paraId="54428F29">
            <w:pPr>
              <w:jc w:val="center"/>
              <w:rPr>
                <w:rFonts w:hint="eastAsia" w:ascii="Arial" w:eastAsia="宋体"/>
                <w:color w:val="auto"/>
                <w:sz w:val="21"/>
                <w:lang w:val="en-US" w:eastAsia="zh-CN"/>
              </w:rPr>
            </w:pPr>
            <w:r>
              <w:rPr>
                <w:rFonts w:hint="eastAsia" w:ascii="宋体" w:hAnsi="宋体" w:eastAsia="宋体" w:cs="宋体"/>
                <w:color w:val="auto"/>
                <w:spacing w:val="6"/>
                <w:sz w:val="23"/>
                <w:szCs w:val="23"/>
                <w:lang w:val="en-US" w:eastAsia="zh-CN"/>
              </w:rPr>
              <w:t>合计</w:t>
            </w:r>
          </w:p>
        </w:tc>
        <w:tc>
          <w:tcPr>
            <w:tcW w:w="7828" w:type="dxa"/>
            <w:gridSpan w:val="4"/>
            <w:tcBorders>
              <w:top w:val="single" w:color="000000" w:sz="2" w:space="0"/>
              <w:bottom w:val="single" w:color="000000" w:sz="2" w:space="0"/>
            </w:tcBorders>
            <w:vAlign w:val="center"/>
          </w:tcPr>
          <w:p w14:paraId="033E51F1">
            <w:pPr>
              <w:rPr>
                <w:rFonts w:hint="eastAsia" w:ascii="宋体" w:hAnsi="宋体" w:eastAsia="宋体" w:cs="宋体"/>
                <w:color w:val="auto"/>
                <w:spacing w:val="8"/>
                <w:sz w:val="23"/>
                <w:szCs w:val="23"/>
                <w:lang w:val="en-US" w:eastAsia="zh-CN"/>
              </w:rPr>
            </w:pPr>
            <w:r>
              <w:rPr>
                <w:rFonts w:hint="eastAsia" w:ascii="宋体" w:hAnsi="宋体" w:eastAsia="宋体" w:cs="宋体"/>
                <w:color w:val="auto"/>
                <w:spacing w:val="8"/>
                <w:sz w:val="23"/>
                <w:szCs w:val="23"/>
                <w:lang w:val="en-US" w:eastAsia="zh-CN"/>
              </w:rPr>
              <w:t>大写：                                  小写：</w:t>
            </w:r>
          </w:p>
        </w:tc>
      </w:tr>
    </w:tbl>
    <w:p w14:paraId="591C2B2F">
      <w:pPr>
        <w:spacing w:line="305" w:lineRule="auto"/>
        <w:rPr>
          <w:rFonts w:ascii="Arial"/>
          <w:color w:val="auto"/>
          <w:sz w:val="21"/>
        </w:rPr>
      </w:pPr>
    </w:p>
    <w:p w14:paraId="7BB35DFA">
      <w:pPr>
        <w:spacing w:before="74" w:line="224" w:lineRule="auto"/>
        <w:ind w:left="342"/>
        <w:rPr>
          <w:rFonts w:ascii="宋体" w:hAnsi="宋体" w:eastAsia="宋体" w:cs="宋体"/>
          <w:color w:val="auto"/>
          <w:sz w:val="23"/>
          <w:szCs w:val="23"/>
        </w:rPr>
      </w:pPr>
      <w:r>
        <w:rPr>
          <w:rFonts w:ascii="宋体" w:hAnsi="宋体" w:eastAsia="宋体" w:cs="宋体"/>
          <w:color w:val="auto"/>
          <w:spacing w:val="22"/>
          <w:sz w:val="23"/>
          <w:szCs w:val="23"/>
        </w:rPr>
        <w:t>注</w:t>
      </w:r>
      <w:r>
        <w:rPr>
          <w:rFonts w:ascii="宋体" w:hAnsi="宋体" w:eastAsia="宋体" w:cs="宋体"/>
          <w:color w:val="auto"/>
          <w:spacing w:val="20"/>
          <w:sz w:val="23"/>
          <w:szCs w:val="23"/>
        </w:rPr>
        <w:t>：</w:t>
      </w:r>
      <w:r>
        <w:rPr>
          <w:rFonts w:ascii="宋体" w:hAnsi="宋体" w:eastAsia="宋体" w:cs="宋体"/>
          <w:color w:val="auto"/>
          <w:spacing w:val="11"/>
          <w:sz w:val="23"/>
          <w:szCs w:val="23"/>
        </w:rPr>
        <w:t xml:space="preserve"> </w:t>
      </w:r>
      <w:r>
        <w:rPr>
          <w:rFonts w:ascii="Arial" w:hAnsi="Arial" w:eastAsia="Arial" w:cs="Arial"/>
          <w:color w:val="auto"/>
          <w:spacing w:val="11"/>
          <w:sz w:val="23"/>
          <w:szCs w:val="23"/>
        </w:rPr>
        <w:t>1</w:t>
      </w:r>
      <w:r>
        <w:rPr>
          <w:rFonts w:ascii="宋体" w:hAnsi="宋体" w:eastAsia="宋体" w:cs="宋体"/>
          <w:color w:val="auto"/>
          <w:spacing w:val="11"/>
          <w:sz w:val="23"/>
          <w:szCs w:val="23"/>
        </w:rPr>
        <w:t>、填写此表时不得改变表格形式(可按所投包增加行)。</w:t>
      </w:r>
    </w:p>
    <w:p w14:paraId="5AA10418">
      <w:pPr>
        <w:spacing w:before="190" w:line="374" w:lineRule="auto"/>
        <w:ind w:left="341" w:right="329" w:firstLine="459"/>
        <w:rPr>
          <w:rFonts w:ascii="宋体" w:hAnsi="宋体" w:eastAsia="宋体" w:cs="宋体"/>
          <w:color w:val="auto"/>
          <w:sz w:val="23"/>
          <w:szCs w:val="23"/>
        </w:rPr>
      </w:pPr>
      <w:r>
        <w:rPr>
          <w:rFonts w:ascii="Arial" w:hAnsi="Arial" w:eastAsia="Arial" w:cs="Arial"/>
          <w:color w:val="auto"/>
          <w:spacing w:val="5"/>
          <w:sz w:val="23"/>
          <w:szCs w:val="23"/>
        </w:rPr>
        <w:t xml:space="preserve">2 </w:t>
      </w:r>
      <w:r>
        <w:rPr>
          <w:rFonts w:ascii="宋体" w:hAnsi="宋体" w:eastAsia="宋体" w:cs="宋体"/>
          <w:color w:val="auto"/>
          <w:spacing w:val="5"/>
          <w:sz w:val="23"/>
          <w:szCs w:val="23"/>
        </w:rPr>
        <w:t>、</w:t>
      </w:r>
      <w:r>
        <w:rPr>
          <w:rFonts w:ascii="Arial" w:hAnsi="Arial" w:eastAsia="Arial" w:cs="Arial"/>
          <w:color w:val="auto"/>
          <w:spacing w:val="5"/>
          <w:sz w:val="23"/>
          <w:szCs w:val="23"/>
        </w:rPr>
        <w:t>“</w:t>
      </w:r>
      <w:r>
        <w:rPr>
          <w:rFonts w:ascii="宋体" w:hAnsi="宋体" w:eastAsia="宋体" w:cs="宋体"/>
          <w:color w:val="auto"/>
          <w:spacing w:val="5"/>
          <w:sz w:val="23"/>
          <w:szCs w:val="23"/>
        </w:rPr>
        <w:t>磋商报价</w:t>
      </w:r>
      <w:r>
        <w:rPr>
          <w:rFonts w:ascii="Arial" w:hAnsi="Arial" w:eastAsia="Arial" w:cs="Arial"/>
          <w:color w:val="auto"/>
          <w:spacing w:val="5"/>
          <w:sz w:val="23"/>
          <w:szCs w:val="23"/>
        </w:rPr>
        <w:t>”</w:t>
      </w:r>
      <w:r>
        <w:rPr>
          <w:rFonts w:ascii="宋体" w:hAnsi="宋体" w:eastAsia="宋体" w:cs="宋体"/>
          <w:color w:val="auto"/>
          <w:spacing w:val="5"/>
          <w:sz w:val="23"/>
          <w:szCs w:val="23"/>
        </w:rPr>
        <w:t>为磋商总价。磋商报价必须包括：产品费、验收费、手续费、包</w:t>
      </w:r>
      <w:r>
        <w:rPr>
          <w:rFonts w:ascii="宋体" w:hAnsi="宋体" w:eastAsia="宋体" w:cs="宋体"/>
          <w:color w:val="auto"/>
          <w:spacing w:val="4"/>
          <w:sz w:val="23"/>
          <w:szCs w:val="23"/>
        </w:rPr>
        <w:t>装</w:t>
      </w:r>
      <w:r>
        <w:rPr>
          <w:rFonts w:ascii="宋体" w:hAnsi="宋体" w:eastAsia="宋体" w:cs="宋体"/>
          <w:color w:val="auto"/>
          <w:spacing w:val="26"/>
          <w:sz w:val="23"/>
          <w:szCs w:val="23"/>
        </w:rPr>
        <w:t>费</w:t>
      </w:r>
      <w:r>
        <w:rPr>
          <w:rFonts w:ascii="宋体" w:hAnsi="宋体" w:eastAsia="宋体" w:cs="宋体"/>
          <w:color w:val="auto"/>
          <w:spacing w:val="21"/>
          <w:sz w:val="23"/>
          <w:szCs w:val="23"/>
        </w:rPr>
        <w:t>、</w:t>
      </w:r>
      <w:r>
        <w:rPr>
          <w:rFonts w:ascii="宋体" w:hAnsi="宋体" w:eastAsia="宋体" w:cs="宋体"/>
          <w:color w:val="auto"/>
          <w:spacing w:val="13"/>
          <w:sz w:val="23"/>
          <w:szCs w:val="23"/>
        </w:rPr>
        <w:t>安装费、运输费、保险费、售前、售中、售后服务费、招标代理费、税金(含关税)</w:t>
      </w:r>
      <w:r>
        <w:rPr>
          <w:rFonts w:ascii="宋体" w:hAnsi="宋体" w:eastAsia="宋体" w:cs="宋体"/>
          <w:color w:val="auto"/>
          <w:sz w:val="23"/>
          <w:szCs w:val="23"/>
        </w:rPr>
        <w:t xml:space="preserve"> </w:t>
      </w:r>
      <w:r>
        <w:rPr>
          <w:rFonts w:ascii="宋体" w:hAnsi="宋体" w:eastAsia="宋体" w:cs="宋体"/>
          <w:color w:val="auto"/>
          <w:spacing w:val="6"/>
          <w:sz w:val="23"/>
          <w:szCs w:val="23"/>
        </w:rPr>
        <w:t>及不可预见费等全部费用</w:t>
      </w:r>
      <w:r>
        <w:rPr>
          <w:rFonts w:ascii="宋体" w:hAnsi="宋体" w:eastAsia="宋体" w:cs="宋体"/>
          <w:color w:val="auto"/>
          <w:spacing w:val="5"/>
          <w:sz w:val="23"/>
          <w:szCs w:val="23"/>
        </w:rPr>
        <w:t>。</w:t>
      </w:r>
    </w:p>
    <w:p w14:paraId="0BA79A7A">
      <w:pPr>
        <w:spacing w:line="225" w:lineRule="auto"/>
        <w:ind w:left="804"/>
        <w:rPr>
          <w:rFonts w:ascii="宋体" w:hAnsi="宋体" w:eastAsia="宋体" w:cs="宋体"/>
          <w:color w:val="auto"/>
          <w:sz w:val="23"/>
          <w:szCs w:val="23"/>
        </w:rPr>
      </w:pPr>
      <w:r>
        <w:rPr>
          <w:rFonts w:ascii="Arial" w:hAnsi="Arial" w:eastAsia="Arial" w:cs="Arial"/>
          <w:color w:val="auto"/>
          <w:spacing w:val="8"/>
          <w:sz w:val="23"/>
          <w:szCs w:val="23"/>
        </w:rPr>
        <w:t>3</w:t>
      </w:r>
      <w:r>
        <w:rPr>
          <w:rFonts w:ascii="Arial" w:hAnsi="Arial" w:eastAsia="Arial" w:cs="Arial"/>
          <w:color w:val="auto"/>
          <w:spacing w:val="6"/>
          <w:sz w:val="23"/>
          <w:szCs w:val="23"/>
        </w:rPr>
        <w:t xml:space="preserve"> </w:t>
      </w:r>
      <w:r>
        <w:rPr>
          <w:rFonts w:ascii="宋体" w:hAnsi="宋体" w:eastAsia="宋体" w:cs="宋体"/>
          <w:color w:val="auto"/>
          <w:spacing w:val="6"/>
          <w:sz w:val="23"/>
          <w:szCs w:val="23"/>
        </w:rPr>
        <w:t>、</w:t>
      </w:r>
      <w:r>
        <w:rPr>
          <w:rFonts w:ascii="Arial" w:hAnsi="Arial" w:eastAsia="Arial" w:cs="Arial"/>
          <w:color w:val="auto"/>
          <w:spacing w:val="6"/>
          <w:sz w:val="23"/>
          <w:szCs w:val="23"/>
        </w:rPr>
        <w:t>“</w:t>
      </w:r>
      <w:r>
        <w:rPr>
          <w:rFonts w:ascii="宋体" w:hAnsi="宋体" w:eastAsia="宋体" w:cs="宋体"/>
          <w:color w:val="auto"/>
          <w:spacing w:val="6"/>
          <w:sz w:val="23"/>
          <w:szCs w:val="23"/>
        </w:rPr>
        <w:t>交货时间</w:t>
      </w:r>
      <w:r>
        <w:rPr>
          <w:rFonts w:ascii="Arial" w:hAnsi="Arial" w:eastAsia="Arial" w:cs="Arial"/>
          <w:color w:val="auto"/>
          <w:spacing w:val="6"/>
          <w:sz w:val="23"/>
          <w:szCs w:val="23"/>
        </w:rPr>
        <w:t>”</w:t>
      </w:r>
      <w:r>
        <w:rPr>
          <w:rFonts w:ascii="宋体" w:hAnsi="宋体" w:eastAsia="宋体" w:cs="宋体"/>
          <w:color w:val="auto"/>
          <w:spacing w:val="6"/>
          <w:sz w:val="23"/>
          <w:szCs w:val="23"/>
        </w:rPr>
        <w:t>是指产品能够交付使用的具体时间或方式。</w:t>
      </w:r>
    </w:p>
    <w:p w14:paraId="65244D0F">
      <w:pPr>
        <w:spacing w:before="1" w:line="225" w:lineRule="auto"/>
        <w:ind w:left="804"/>
        <w:rPr>
          <w:rFonts w:ascii="宋体" w:hAnsi="宋体" w:eastAsia="宋体" w:cs="宋体"/>
          <w:color w:val="auto"/>
          <w:sz w:val="23"/>
          <w:szCs w:val="23"/>
        </w:rPr>
      </w:pPr>
      <w:r>
        <w:rPr>
          <w:rFonts w:hint="eastAsia" w:eastAsia="宋体" w:cs="Arial"/>
          <w:color w:val="auto"/>
          <w:spacing w:val="8"/>
          <w:sz w:val="23"/>
          <w:szCs w:val="23"/>
          <w:lang w:val="en-US" w:eastAsia="zh-CN"/>
        </w:rPr>
        <w:t>4</w:t>
      </w:r>
      <w:r>
        <w:rPr>
          <w:rFonts w:ascii="Arial" w:hAnsi="Arial" w:eastAsia="Arial" w:cs="Arial"/>
          <w:color w:val="auto"/>
          <w:spacing w:val="8"/>
          <w:sz w:val="23"/>
          <w:szCs w:val="23"/>
        </w:rPr>
        <w:t>.</w:t>
      </w:r>
      <w:r>
        <w:rPr>
          <w:rFonts w:ascii="Arial" w:hAnsi="Arial" w:eastAsia="Arial" w:cs="Arial"/>
          <w:color w:val="auto"/>
          <w:spacing w:val="5"/>
          <w:sz w:val="23"/>
          <w:szCs w:val="23"/>
        </w:rPr>
        <w:t xml:space="preserve"> </w:t>
      </w:r>
      <w:r>
        <w:rPr>
          <w:rFonts w:ascii="宋体" w:hAnsi="宋体" w:eastAsia="宋体" w:cs="宋体"/>
          <w:color w:val="auto"/>
          <w:spacing w:val="4"/>
          <w:sz w:val="23"/>
          <w:szCs w:val="23"/>
        </w:rPr>
        <w:t>、磋商报价不能有两个或两个以上的报价方案。</w:t>
      </w:r>
    </w:p>
    <w:p w14:paraId="130CFABB">
      <w:pPr>
        <w:rPr>
          <w:color w:val="auto"/>
        </w:rPr>
      </w:pPr>
    </w:p>
    <w:p w14:paraId="36D4E540">
      <w:pPr>
        <w:rPr>
          <w:color w:val="auto"/>
        </w:rPr>
      </w:pPr>
    </w:p>
    <w:p w14:paraId="69D702A9">
      <w:pPr>
        <w:rPr>
          <w:color w:val="auto"/>
        </w:rPr>
      </w:pPr>
    </w:p>
    <w:p w14:paraId="16137BED">
      <w:pPr>
        <w:rPr>
          <w:color w:val="auto"/>
        </w:rPr>
      </w:pPr>
    </w:p>
    <w:p w14:paraId="5AE81B88">
      <w:pPr>
        <w:rPr>
          <w:color w:val="auto"/>
        </w:rPr>
      </w:pPr>
    </w:p>
    <w:p w14:paraId="5F5C3CDF">
      <w:pPr>
        <w:rPr>
          <w:color w:val="auto"/>
        </w:rPr>
      </w:pPr>
    </w:p>
    <w:p w14:paraId="634C5163">
      <w:pPr>
        <w:spacing w:line="67" w:lineRule="exact"/>
        <w:rPr>
          <w:color w:val="auto"/>
        </w:rPr>
      </w:pPr>
    </w:p>
    <w:p w14:paraId="40337630">
      <w:pPr>
        <w:rPr>
          <w:color w:val="auto"/>
        </w:rPr>
        <w:sectPr>
          <w:footerReference r:id="rId63" w:type="default"/>
          <w:pgSz w:w="11906" w:h="16839"/>
          <w:pgMar w:top="400" w:right="915" w:bottom="1192" w:left="914" w:header="0" w:footer="1030" w:gutter="0"/>
          <w:pgNumType w:fmt="decimal"/>
          <w:cols w:space="720" w:num="1"/>
        </w:sectPr>
      </w:pPr>
    </w:p>
    <w:p w14:paraId="33825A7D">
      <w:pPr>
        <w:spacing w:before="48" w:line="227" w:lineRule="auto"/>
        <w:ind w:left="4061"/>
        <w:rPr>
          <w:rFonts w:ascii="宋体" w:hAnsi="宋体" w:eastAsia="宋体" w:cs="宋体"/>
          <w:color w:val="auto"/>
          <w:sz w:val="24"/>
          <w:szCs w:val="24"/>
        </w:rPr>
      </w:pPr>
      <w:r>
        <w:rPr>
          <w:rFonts w:ascii="宋体" w:hAnsi="宋体" w:eastAsia="宋体" w:cs="宋体"/>
          <w:color w:val="auto"/>
          <w:spacing w:val="-1"/>
          <w:sz w:val="24"/>
          <w:szCs w:val="24"/>
        </w:rPr>
        <w:t>供应商</w:t>
      </w:r>
      <w:r>
        <w:rPr>
          <w:rFonts w:hint="eastAsia" w:ascii="宋体" w:hAnsi="宋体" w:eastAsia="宋体" w:cs="宋体"/>
          <w:color w:val="auto"/>
          <w:spacing w:val="-1"/>
          <w:sz w:val="24"/>
          <w:szCs w:val="24"/>
          <w:lang w:val="en-US" w:eastAsia="zh-CN"/>
        </w:rPr>
        <w:t>名称</w:t>
      </w:r>
      <w:r>
        <w:rPr>
          <w:rFonts w:ascii="宋体" w:hAnsi="宋体" w:eastAsia="宋体" w:cs="宋体"/>
          <w:color w:val="auto"/>
          <w:spacing w:val="-1"/>
          <w:sz w:val="24"/>
          <w:szCs w:val="24"/>
        </w:rPr>
        <w:t>：</w:t>
      </w:r>
    </w:p>
    <w:p w14:paraId="53332BF3">
      <w:pPr>
        <w:spacing w:before="183" w:line="224" w:lineRule="auto"/>
        <w:ind w:left="3993"/>
        <w:rPr>
          <w:rFonts w:ascii="宋体" w:hAnsi="宋体" w:eastAsia="宋体" w:cs="宋体"/>
          <w:color w:val="auto"/>
          <w:sz w:val="24"/>
          <w:szCs w:val="24"/>
        </w:rPr>
      </w:pPr>
      <w:r>
        <w:rPr>
          <w:rFonts w:ascii="宋体" w:hAnsi="宋体" w:eastAsia="宋体" w:cs="宋体"/>
          <w:color w:val="auto"/>
          <w:spacing w:val="11"/>
          <w:sz w:val="24"/>
          <w:szCs w:val="24"/>
        </w:rPr>
        <w:t>法</w:t>
      </w:r>
      <w:r>
        <w:rPr>
          <w:rFonts w:ascii="宋体" w:hAnsi="宋体" w:eastAsia="宋体" w:cs="宋体"/>
          <w:color w:val="auto"/>
          <w:spacing w:val="8"/>
          <w:sz w:val="24"/>
          <w:szCs w:val="24"/>
        </w:rPr>
        <w:t>定代表人或委托代理人：</w:t>
      </w:r>
    </w:p>
    <w:p w14:paraId="75C603F1">
      <w:pPr>
        <w:spacing w:line="14" w:lineRule="auto"/>
        <w:rPr>
          <w:rFonts w:ascii="Arial"/>
          <w:color w:val="auto"/>
          <w:sz w:val="24"/>
          <w:szCs w:val="24"/>
        </w:rPr>
      </w:pPr>
      <w:r>
        <w:rPr>
          <w:rFonts w:ascii="Arial" w:hAnsi="Arial" w:eastAsia="Arial" w:cs="Arial"/>
          <w:color w:val="auto"/>
          <w:sz w:val="24"/>
          <w:szCs w:val="24"/>
        </w:rPr>
        <w:br w:type="column"/>
      </w:r>
    </w:p>
    <w:p w14:paraId="16D0942E">
      <w:pPr>
        <w:tabs>
          <w:tab w:val="left" w:pos="100"/>
        </w:tabs>
        <w:spacing w:before="47" w:line="277" w:lineRule="exact"/>
        <w:rPr>
          <w:rFonts w:ascii="宋体" w:hAnsi="宋体" w:eastAsia="宋体" w:cs="宋体"/>
          <w:color w:val="auto"/>
          <w:sz w:val="24"/>
          <w:szCs w:val="24"/>
        </w:rPr>
      </w:pPr>
      <w:r>
        <w:rPr>
          <w:rFonts w:ascii="宋体" w:hAnsi="宋体" w:eastAsia="宋体" w:cs="宋体"/>
          <w:color w:val="auto"/>
          <w:position w:val="1"/>
          <w:sz w:val="24"/>
          <w:szCs w:val="24"/>
        </w:rPr>
        <w:tab/>
      </w:r>
      <w:r>
        <w:rPr>
          <w:rFonts w:ascii="宋体" w:hAnsi="宋体" w:eastAsia="宋体" w:cs="宋体"/>
          <w:color w:val="auto"/>
          <w:spacing w:val="1"/>
          <w:position w:val="1"/>
          <w:sz w:val="24"/>
          <w:szCs w:val="24"/>
        </w:rPr>
        <w:t>(公</w:t>
      </w:r>
      <w:r>
        <w:rPr>
          <w:rFonts w:ascii="宋体" w:hAnsi="宋体" w:eastAsia="宋体" w:cs="宋体"/>
          <w:color w:val="auto"/>
          <w:position w:val="1"/>
          <w:sz w:val="24"/>
          <w:szCs w:val="24"/>
        </w:rPr>
        <w:t>章)</w:t>
      </w:r>
    </w:p>
    <w:p w14:paraId="6D895600">
      <w:pPr>
        <w:spacing w:before="189" w:line="227" w:lineRule="auto"/>
        <w:ind w:left="895"/>
        <w:rPr>
          <w:rFonts w:ascii="宋体" w:hAnsi="宋体" w:eastAsia="宋体" w:cs="宋体"/>
          <w:color w:val="auto"/>
          <w:sz w:val="24"/>
          <w:szCs w:val="24"/>
        </w:rPr>
      </w:pPr>
      <w:r>
        <w:rPr>
          <w:rFonts w:ascii="宋体" w:hAnsi="宋体" w:eastAsia="宋体" w:cs="宋体"/>
          <w:color w:val="auto"/>
          <w:spacing w:val="29"/>
          <w:sz w:val="24"/>
          <w:szCs w:val="24"/>
        </w:rPr>
        <w:t>(</w:t>
      </w:r>
      <w:r>
        <w:rPr>
          <w:rFonts w:ascii="宋体" w:hAnsi="宋体" w:eastAsia="宋体" w:cs="宋体"/>
          <w:color w:val="auto"/>
          <w:spacing w:val="28"/>
          <w:sz w:val="24"/>
          <w:szCs w:val="24"/>
        </w:rPr>
        <w:t>签字)</w:t>
      </w:r>
    </w:p>
    <w:p w14:paraId="1D7E9DAE">
      <w:pPr>
        <w:spacing w:before="185" w:line="192" w:lineRule="auto"/>
        <w:ind w:left="404"/>
        <w:rPr>
          <w:rFonts w:ascii="宋体" w:hAnsi="宋体" w:eastAsia="宋体" w:cs="宋体"/>
          <w:color w:val="auto"/>
          <w:sz w:val="23"/>
          <w:szCs w:val="23"/>
        </w:rPr>
      </w:pPr>
      <w:r>
        <w:rPr>
          <w:rFonts w:ascii="宋体" w:hAnsi="宋体" w:eastAsia="宋体" w:cs="宋体"/>
          <w:color w:val="auto"/>
          <w:spacing w:val="10"/>
          <w:sz w:val="24"/>
          <w:szCs w:val="24"/>
        </w:rPr>
        <w:t>年   月   日</w:t>
      </w:r>
    </w:p>
    <w:p w14:paraId="7A713684">
      <w:pPr>
        <w:rPr>
          <w:color w:val="auto"/>
        </w:rPr>
        <w:sectPr>
          <w:type w:val="continuous"/>
          <w:pgSz w:w="11906" w:h="16839"/>
          <w:pgMar w:top="400" w:right="915" w:bottom="1192" w:left="914" w:header="0" w:footer="1030" w:gutter="0"/>
          <w:pgNumType w:fmt="decimal"/>
          <w:cols w:equalWidth="0" w:num="2">
            <w:col w:w="7810" w:space="100"/>
            <w:col w:w="2167"/>
          </w:cols>
        </w:sectPr>
      </w:pPr>
    </w:p>
    <w:p w14:paraId="6D79C649">
      <w:pPr>
        <w:spacing w:line="263" w:lineRule="auto"/>
        <w:rPr>
          <w:rFonts w:ascii="Arial"/>
          <w:color w:val="auto"/>
          <w:sz w:val="21"/>
        </w:rPr>
      </w:pPr>
    </w:p>
    <w:p w14:paraId="02966620">
      <w:pPr>
        <w:spacing w:line="264" w:lineRule="auto"/>
        <w:rPr>
          <w:rFonts w:ascii="Arial"/>
          <w:color w:val="auto"/>
          <w:sz w:val="21"/>
        </w:rPr>
      </w:pPr>
    </w:p>
    <w:p w14:paraId="18326A59">
      <w:pPr>
        <w:spacing w:before="101" w:line="227" w:lineRule="auto"/>
        <w:ind w:left="92"/>
        <w:rPr>
          <w:rFonts w:ascii="黑体" w:hAnsi="黑体" w:eastAsia="黑体" w:cs="黑体"/>
          <w:color w:val="auto"/>
          <w:spacing w:val="1"/>
          <w:sz w:val="31"/>
          <w:szCs w:val="31"/>
        </w:rPr>
      </w:pPr>
      <w:bookmarkStart w:id="133" w:name="_bookmark36"/>
      <w:bookmarkEnd w:id="133"/>
      <w:r>
        <w:rPr>
          <w:rFonts w:ascii="黑体" w:hAnsi="黑体" w:eastAsia="黑体" w:cs="黑体"/>
          <w:color w:val="auto"/>
          <w:spacing w:val="1"/>
          <w:sz w:val="31"/>
          <w:szCs w:val="31"/>
        </w:rPr>
        <w:t>格式 14、分项报价表</w:t>
      </w:r>
    </w:p>
    <w:p w14:paraId="6C57A796">
      <w:pPr>
        <w:rPr>
          <w:color w:val="auto"/>
        </w:rPr>
      </w:pPr>
    </w:p>
    <w:p w14:paraId="600F8953">
      <w:pPr>
        <w:rPr>
          <w:color w:val="auto"/>
        </w:rPr>
      </w:pPr>
    </w:p>
    <w:p w14:paraId="0D18489A">
      <w:pPr>
        <w:rPr>
          <w:color w:val="auto"/>
        </w:rPr>
      </w:pPr>
    </w:p>
    <w:p w14:paraId="701F0140">
      <w:pPr>
        <w:rPr>
          <w:color w:val="auto"/>
        </w:rPr>
      </w:pPr>
    </w:p>
    <w:p w14:paraId="61709FC1">
      <w:pPr>
        <w:spacing w:line="37" w:lineRule="exact"/>
        <w:rPr>
          <w:color w:val="auto"/>
        </w:rPr>
      </w:pPr>
    </w:p>
    <w:p w14:paraId="0D1FD21F">
      <w:pPr>
        <w:rPr>
          <w:color w:val="auto"/>
        </w:rPr>
        <w:sectPr>
          <w:footerReference r:id="rId64" w:type="default"/>
          <w:pgSz w:w="11906" w:h="16839"/>
          <w:pgMar w:top="400" w:right="1133" w:bottom="1191" w:left="1133" w:header="0" w:footer="1030" w:gutter="0"/>
          <w:pgNumType w:fmt="decimal"/>
          <w:cols w:space="720" w:num="1"/>
        </w:sectPr>
      </w:pPr>
    </w:p>
    <w:p w14:paraId="57990F97">
      <w:pPr>
        <w:spacing w:line="278" w:lineRule="auto"/>
        <w:rPr>
          <w:rFonts w:ascii="Arial"/>
          <w:color w:val="auto"/>
          <w:sz w:val="21"/>
        </w:rPr>
      </w:pPr>
    </w:p>
    <w:p w14:paraId="05C124F1">
      <w:pPr>
        <w:spacing w:line="279" w:lineRule="auto"/>
        <w:rPr>
          <w:rFonts w:ascii="Arial"/>
          <w:color w:val="auto"/>
          <w:sz w:val="21"/>
        </w:rPr>
      </w:pPr>
    </w:p>
    <w:p w14:paraId="65E86D8F">
      <w:pPr>
        <w:spacing w:before="74" w:line="192" w:lineRule="auto"/>
        <w:ind w:left="123"/>
        <w:rPr>
          <w:rFonts w:ascii="宋体" w:hAnsi="宋体" w:eastAsia="宋体" w:cs="宋体"/>
          <w:color w:val="auto"/>
          <w:sz w:val="23"/>
          <w:szCs w:val="23"/>
        </w:rPr>
      </w:pPr>
      <w:r>
        <w:rPr>
          <w:rFonts w:ascii="宋体" w:hAnsi="宋体" w:eastAsia="宋体" w:cs="宋体"/>
          <w:color w:val="auto"/>
          <w:spacing w:val="2"/>
          <w:sz w:val="23"/>
          <w:szCs w:val="23"/>
        </w:rPr>
        <w:t>采购项目</w:t>
      </w:r>
      <w:r>
        <w:rPr>
          <w:rFonts w:ascii="宋体" w:hAnsi="宋体" w:eastAsia="宋体" w:cs="宋体"/>
          <w:color w:val="auto"/>
          <w:spacing w:val="1"/>
          <w:sz w:val="23"/>
          <w:szCs w:val="23"/>
        </w:rPr>
        <w:t>名称：</w:t>
      </w:r>
    </w:p>
    <w:p w14:paraId="62F1DD14">
      <w:pPr>
        <w:spacing w:line="14" w:lineRule="auto"/>
        <w:rPr>
          <w:rFonts w:ascii="Arial"/>
          <w:color w:val="auto"/>
          <w:sz w:val="2"/>
        </w:rPr>
      </w:pPr>
      <w:r>
        <w:rPr>
          <w:rFonts w:ascii="Arial" w:hAnsi="Arial" w:eastAsia="Arial" w:cs="Arial"/>
          <w:color w:val="auto"/>
          <w:sz w:val="2"/>
          <w:szCs w:val="2"/>
        </w:rPr>
        <w:br w:type="column"/>
      </w:r>
    </w:p>
    <w:p w14:paraId="036E629E">
      <w:pPr>
        <w:spacing w:before="58" w:line="224" w:lineRule="auto"/>
        <w:rPr>
          <w:rFonts w:ascii="宋体" w:hAnsi="宋体" w:eastAsia="宋体" w:cs="宋体"/>
          <w:color w:val="auto"/>
          <w:sz w:val="29"/>
          <w:szCs w:val="29"/>
        </w:rPr>
      </w:pPr>
      <w:r>
        <w:rPr>
          <w:rFonts w:ascii="宋体" w:hAnsi="宋体" w:eastAsia="宋体" w:cs="宋体"/>
          <w:color w:val="auto"/>
          <w:spacing w:val="8"/>
          <w:sz w:val="29"/>
          <w:szCs w:val="29"/>
        </w:rPr>
        <w:t>分项报价</w:t>
      </w:r>
      <w:r>
        <w:rPr>
          <w:rFonts w:ascii="宋体" w:hAnsi="宋体" w:eastAsia="宋体" w:cs="宋体"/>
          <w:color w:val="auto"/>
          <w:spacing w:val="7"/>
          <w:sz w:val="29"/>
          <w:szCs w:val="29"/>
        </w:rPr>
        <w:t>表</w:t>
      </w:r>
    </w:p>
    <w:p w14:paraId="3419CD15">
      <w:pPr>
        <w:spacing w:before="223" w:line="192" w:lineRule="auto"/>
        <w:ind w:right="185"/>
        <w:jc w:val="right"/>
        <w:rPr>
          <w:rFonts w:ascii="宋体" w:hAnsi="宋体" w:eastAsia="宋体" w:cs="宋体"/>
          <w:color w:val="auto"/>
          <w:sz w:val="23"/>
          <w:szCs w:val="23"/>
        </w:rPr>
      </w:pPr>
      <w:r>
        <w:rPr>
          <w:rFonts w:ascii="宋体" w:hAnsi="宋体" w:eastAsia="宋体" w:cs="宋体"/>
          <w:color w:val="auto"/>
          <w:spacing w:val="20"/>
          <w:sz w:val="23"/>
          <w:szCs w:val="23"/>
        </w:rPr>
        <w:t>单</w:t>
      </w:r>
      <w:r>
        <w:rPr>
          <w:rFonts w:ascii="宋体" w:hAnsi="宋体" w:eastAsia="宋体" w:cs="宋体"/>
          <w:color w:val="auto"/>
          <w:spacing w:val="19"/>
          <w:sz w:val="23"/>
          <w:szCs w:val="23"/>
        </w:rPr>
        <w:t>位：人民币(元)</w:t>
      </w:r>
    </w:p>
    <w:p w14:paraId="0CCFD726">
      <w:pPr>
        <w:rPr>
          <w:color w:val="auto"/>
        </w:rPr>
        <w:sectPr>
          <w:type w:val="continuous"/>
          <w:pgSz w:w="11906" w:h="16839"/>
          <w:pgMar w:top="400" w:right="1133" w:bottom="1191" w:left="1133" w:header="0" w:footer="1030" w:gutter="0"/>
          <w:pgNumType w:fmt="decimal"/>
          <w:cols w:equalWidth="0" w:num="2">
            <w:col w:w="3983" w:space="100"/>
            <w:col w:w="5557"/>
          </w:cols>
        </w:sectPr>
      </w:pPr>
    </w:p>
    <w:p w14:paraId="16E2E349">
      <w:pPr>
        <w:spacing w:line="191" w:lineRule="exact"/>
        <w:rPr>
          <w:color w:val="auto"/>
        </w:rPr>
      </w:pPr>
    </w:p>
    <w:tbl>
      <w:tblPr>
        <w:tblStyle w:val="12"/>
        <w:tblW w:w="962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1534"/>
        <w:gridCol w:w="1071"/>
        <w:gridCol w:w="1170"/>
        <w:gridCol w:w="1455"/>
        <w:gridCol w:w="1038"/>
        <w:gridCol w:w="787"/>
        <w:gridCol w:w="927"/>
        <w:gridCol w:w="933"/>
      </w:tblGrid>
      <w:tr w14:paraId="0C68B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709" w:type="dxa"/>
            <w:tcBorders>
              <w:left w:val="single" w:color="000000" w:sz="6" w:space="0"/>
              <w:right w:val="single" w:color="000000" w:sz="4" w:space="0"/>
            </w:tcBorders>
            <w:vAlign w:val="top"/>
          </w:tcPr>
          <w:p w14:paraId="4B08DA37">
            <w:pPr>
              <w:spacing w:before="290" w:line="229" w:lineRule="auto"/>
              <w:ind w:left="112"/>
              <w:rPr>
                <w:rFonts w:ascii="宋体" w:hAnsi="宋体" w:eastAsia="宋体" w:cs="宋体"/>
                <w:color w:val="auto"/>
                <w:sz w:val="23"/>
                <w:szCs w:val="23"/>
              </w:rPr>
            </w:pPr>
            <w:r>
              <w:rPr>
                <w:rFonts w:ascii="宋体" w:hAnsi="宋体" w:eastAsia="宋体" w:cs="宋体"/>
                <w:color w:val="auto"/>
                <w:spacing w:val="6"/>
                <w:sz w:val="23"/>
                <w:szCs w:val="23"/>
              </w:rPr>
              <w:t>序</w:t>
            </w:r>
            <w:r>
              <w:rPr>
                <w:rFonts w:ascii="宋体" w:hAnsi="宋体" w:eastAsia="宋体" w:cs="宋体"/>
                <w:color w:val="auto"/>
                <w:spacing w:val="5"/>
                <w:sz w:val="23"/>
                <w:szCs w:val="23"/>
              </w:rPr>
              <w:t>号</w:t>
            </w:r>
          </w:p>
        </w:tc>
        <w:tc>
          <w:tcPr>
            <w:tcW w:w="1534" w:type="dxa"/>
            <w:tcBorders>
              <w:left w:val="single" w:color="000000" w:sz="4" w:space="0"/>
              <w:right w:val="single" w:color="000000" w:sz="4" w:space="0"/>
            </w:tcBorders>
            <w:vAlign w:val="top"/>
          </w:tcPr>
          <w:p w14:paraId="219C0AC4">
            <w:pPr>
              <w:spacing w:before="291" w:line="227" w:lineRule="auto"/>
              <w:ind w:left="285"/>
              <w:rPr>
                <w:rFonts w:ascii="宋体" w:hAnsi="宋体" w:eastAsia="宋体" w:cs="宋体"/>
                <w:color w:val="auto"/>
                <w:sz w:val="23"/>
                <w:szCs w:val="23"/>
              </w:rPr>
            </w:pPr>
            <w:r>
              <w:rPr>
                <w:rFonts w:ascii="宋体" w:hAnsi="宋体" w:eastAsia="宋体" w:cs="宋体"/>
                <w:color w:val="auto"/>
                <w:spacing w:val="9"/>
                <w:sz w:val="23"/>
                <w:szCs w:val="23"/>
              </w:rPr>
              <w:t>产</w:t>
            </w:r>
            <w:r>
              <w:rPr>
                <w:rFonts w:ascii="宋体" w:hAnsi="宋体" w:eastAsia="宋体" w:cs="宋体"/>
                <w:color w:val="auto"/>
                <w:spacing w:val="7"/>
                <w:sz w:val="23"/>
                <w:szCs w:val="23"/>
              </w:rPr>
              <w:t>品名称</w:t>
            </w:r>
          </w:p>
        </w:tc>
        <w:tc>
          <w:tcPr>
            <w:tcW w:w="1071" w:type="dxa"/>
            <w:tcBorders>
              <w:left w:val="single" w:color="000000" w:sz="4" w:space="0"/>
              <w:right w:val="single" w:color="000000" w:sz="4" w:space="0"/>
            </w:tcBorders>
            <w:vAlign w:val="top"/>
          </w:tcPr>
          <w:p w14:paraId="2EA8AFAB">
            <w:pPr>
              <w:spacing w:before="291" w:line="227" w:lineRule="auto"/>
              <w:ind w:left="316"/>
              <w:rPr>
                <w:rFonts w:ascii="宋体" w:hAnsi="宋体" w:eastAsia="宋体" w:cs="宋体"/>
                <w:color w:val="auto"/>
                <w:sz w:val="23"/>
                <w:szCs w:val="23"/>
              </w:rPr>
            </w:pPr>
            <w:r>
              <w:rPr>
                <w:rFonts w:ascii="宋体" w:hAnsi="宋体" w:eastAsia="宋体" w:cs="宋体"/>
                <w:color w:val="auto"/>
                <w:spacing w:val="-3"/>
                <w:sz w:val="23"/>
                <w:szCs w:val="23"/>
              </w:rPr>
              <w:t>品</w:t>
            </w:r>
            <w:r>
              <w:rPr>
                <w:rFonts w:ascii="宋体" w:hAnsi="宋体" w:eastAsia="宋体" w:cs="宋体"/>
                <w:color w:val="auto"/>
                <w:spacing w:val="-2"/>
                <w:sz w:val="23"/>
                <w:szCs w:val="23"/>
              </w:rPr>
              <w:t>牌</w:t>
            </w:r>
          </w:p>
        </w:tc>
        <w:tc>
          <w:tcPr>
            <w:tcW w:w="1170" w:type="dxa"/>
            <w:tcBorders>
              <w:left w:val="single" w:color="000000" w:sz="4" w:space="0"/>
              <w:right w:val="single" w:color="000000" w:sz="4" w:space="0"/>
            </w:tcBorders>
            <w:vAlign w:val="top"/>
          </w:tcPr>
          <w:p w14:paraId="6F86EAA1">
            <w:pPr>
              <w:spacing w:before="291" w:line="227" w:lineRule="auto"/>
              <w:ind w:left="110"/>
              <w:rPr>
                <w:rFonts w:ascii="宋体" w:hAnsi="宋体" w:eastAsia="宋体" w:cs="宋体"/>
                <w:color w:val="auto"/>
                <w:sz w:val="23"/>
                <w:szCs w:val="23"/>
              </w:rPr>
            </w:pPr>
            <w:r>
              <w:rPr>
                <w:rFonts w:ascii="宋体" w:hAnsi="宋体" w:eastAsia="宋体" w:cs="宋体"/>
                <w:color w:val="auto"/>
                <w:spacing w:val="8"/>
                <w:sz w:val="23"/>
                <w:szCs w:val="23"/>
              </w:rPr>
              <w:t>规</w:t>
            </w:r>
            <w:r>
              <w:rPr>
                <w:rFonts w:ascii="宋体" w:hAnsi="宋体" w:eastAsia="宋体" w:cs="宋体"/>
                <w:color w:val="auto"/>
                <w:spacing w:val="7"/>
                <w:sz w:val="23"/>
                <w:szCs w:val="23"/>
              </w:rPr>
              <w:t>格型号</w:t>
            </w:r>
          </w:p>
        </w:tc>
        <w:tc>
          <w:tcPr>
            <w:tcW w:w="1455" w:type="dxa"/>
            <w:tcBorders>
              <w:left w:val="single" w:color="000000" w:sz="4" w:space="0"/>
              <w:right w:val="single" w:color="000000" w:sz="4" w:space="0"/>
            </w:tcBorders>
            <w:vAlign w:val="top"/>
          </w:tcPr>
          <w:p w14:paraId="00CCE1EA">
            <w:pPr>
              <w:spacing w:before="291" w:line="227" w:lineRule="auto"/>
              <w:ind w:left="254"/>
              <w:rPr>
                <w:rFonts w:ascii="宋体" w:hAnsi="宋体" w:eastAsia="宋体" w:cs="宋体"/>
                <w:color w:val="auto"/>
                <w:sz w:val="23"/>
                <w:szCs w:val="23"/>
              </w:rPr>
            </w:pPr>
            <w:r>
              <w:rPr>
                <w:rFonts w:ascii="宋体" w:hAnsi="宋体" w:eastAsia="宋体" w:cs="宋体"/>
                <w:color w:val="auto"/>
                <w:spacing w:val="7"/>
                <w:sz w:val="23"/>
                <w:szCs w:val="23"/>
              </w:rPr>
              <w:t>生产厂家</w:t>
            </w:r>
          </w:p>
        </w:tc>
        <w:tc>
          <w:tcPr>
            <w:tcW w:w="1038" w:type="dxa"/>
            <w:tcBorders>
              <w:left w:val="single" w:color="000000" w:sz="4" w:space="0"/>
              <w:right w:val="single" w:color="000000" w:sz="4" w:space="0"/>
            </w:tcBorders>
            <w:vAlign w:val="top"/>
          </w:tcPr>
          <w:p w14:paraId="4745017B">
            <w:pPr>
              <w:spacing w:before="55" w:line="468" w:lineRule="exact"/>
              <w:ind w:left="47"/>
              <w:rPr>
                <w:rFonts w:ascii="宋体" w:hAnsi="宋体" w:eastAsia="宋体" w:cs="宋体"/>
                <w:color w:val="auto"/>
                <w:sz w:val="23"/>
                <w:szCs w:val="23"/>
              </w:rPr>
            </w:pPr>
            <w:r>
              <w:rPr>
                <w:rFonts w:ascii="宋体" w:hAnsi="宋体" w:eastAsia="宋体" w:cs="宋体"/>
                <w:color w:val="auto"/>
                <w:spacing w:val="7"/>
                <w:position w:val="17"/>
                <w:sz w:val="23"/>
                <w:szCs w:val="23"/>
              </w:rPr>
              <w:t>数量及单</w:t>
            </w:r>
          </w:p>
          <w:p w14:paraId="38BDEDD9">
            <w:pPr>
              <w:spacing w:line="228" w:lineRule="auto"/>
              <w:ind w:left="405"/>
              <w:rPr>
                <w:rFonts w:ascii="宋体" w:hAnsi="宋体" w:eastAsia="宋体" w:cs="宋体"/>
                <w:color w:val="auto"/>
                <w:sz w:val="23"/>
                <w:szCs w:val="23"/>
              </w:rPr>
            </w:pPr>
            <w:r>
              <w:rPr>
                <w:rFonts w:ascii="宋体" w:hAnsi="宋体" w:eastAsia="宋体" w:cs="宋体"/>
                <w:color w:val="auto"/>
                <w:sz w:val="23"/>
                <w:szCs w:val="23"/>
              </w:rPr>
              <w:t>位</w:t>
            </w:r>
          </w:p>
        </w:tc>
        <w:tc>
          <w:tcPr>
            <w:tcW w:w="787" w:type="dxa"/>
            <w:tcBorders>
              <w:left w:val="single" w:color="000000" w:sz="4" w:space="0"/>
              <w:right w:val="single" w:color="000000" w:sz="4" w:space="0"/>
            </w:tcBorders>
            <w:vAlign w:val="top"/>
          </w:tcPr>
          <w:p w14:paraId="517A6C40">
            <w:pPr>
              <w:spacing w:before="55" w:line="423" w:lineRule="exact"/>
              <w:ind w:left="163"/>
              <w:rPr>
                <w:rFonts w:ascii="宋体" w:hAnsi="宋体" w:eastAsia="宋体" w:cs="宋体"/>
                <w:color w:val="auto"/>
                <w:sz w:val="23"/>
                <w:szCs w:val="23"/>
              </w:rPr>
            </w:pPr>
            <w:r>
              <w:rPr>
                <w:rFonts w:ascii="宋体" w:hAnsi="宋体" w:eastAsia="宋体" w:cs="宋体"/>
                <w:color w:val="auto"/>
                <w:spacing w:val="4"/>
                <w:position w:val="14"/>
                <w:sz w:val="23"/>
                <w:szCs w:val="23"/>
              </w:rPr>
              <w:t>单价</w:t>
            </w:r>
          </w:p>
          <w:p w14:paraId="3869CD53">
            <w:pPr>
              <w:spacing w:line="327" w:lineRule="exact"/>
              <w:ind w:left="241"/>
              <w:rPr>
                <w:rFonts w:ascii="宋体" w:hAnsi="宋体" w:eastAsia="宋体" w:cs="宋体"/>
                <w:color w:val="auto"/>
                <w:sz w:val="23"/>
                <w:szCs w:val="23"/>
              </w:rPr>
            </w:pPr>
            <w:r>
              <w:rPr>
                <w:rFonts w:ascii="Arial" w:hAnsi="Arial" w:eastAsia="Arial" w:cs="Arial"/>
                <w:color w:val="auto"/>
                <w:spacing w:val="5"/>
                <w:position w:val="2"/>
                <w:sz w:val="23"/>
                <w:szCs w:val="23"/>
              </w:rPr>
              <w:t>/</w:t>
            </w:r>
            <w:r>
              <w:rPr>
                <w:rFonts w:ascii="宋体" w:hAnsi="宋体" w:eastAsia="宋体" w:cs="宋体"/>
                <w:color w:val="auto"/>
                <w:spacing w:val="5"/>
                <w:position w:val="2"/>
                <w:sz w:val="23"/>
                <w:szCs w:val="23"/>
              </w:rPr>
              <w:t>元</w:t>
            </w:r>
          </w:p>
        </w:tc>
        <w:tc>
          <w:tcPr>
            <w:tcW w:w="927" w:type="dxa"/>
            <w:tcBorders>
              <w:left w:val="single" w:color="000000" w:sz="4" w:space="0"/>
              <w:right w:val="single" w:color="000000" w:sz="4" w:space="0"/>
            </w:tcBorders>
            <w:vAlign w:val="top"/>
          </w:tcPr>
          <w:p w14:paraId="16937311">
            <w:pPr>
              <w:spacing w:before="290" w:line="229" w:lineRule="auto"/>
              <w:ind w:left="234"/>
              <w:rPr>
                <w:rFonts w:ascii="宋体" w:hAnsi="宋体" w:eastAsia="宋体" w:cs="宋体"/>
                <w:color w:val="auto"/>
                <w:sz w:val="23"/>
                <w:szCs w:val="23"/>
              </w:rPr>
            </w:pPr>
            <w:r>
              <w:rPr>
                <w:rFonts w:ascii="宋体" w:hAnsi="宋体" w:eastAsia="宋体" w:cs="宋体"/>
                <w:color w:val="auto"/>
                <w:spacing w:val="5"/>
                <w:sz w:val="23"/>
                <w:szCs w:val="23"/>
              </w:rPr>
              <w:t>合</w:t>
            </w:r>
            <w:r>
              <w:rPr>
                <w:rFonts w:ascii="宋体" w:hAnsi="宋体" w:eastAsia="宋体" w:cs="宋体"/>
                <w:color w:val="auto"/>
                <w:spacing w:val="4"/>
                <w:sz w:val="23"/>
                <w:szCs w:val="23"/>
              </w:rPr>
              <w:t>计</w:t>
            </w:r>
          </w:p>
        </w:tc>
        <w:tc>
          <w:tcPr>
            <w:tcW w:w="933" w:type="dxa"/>
            <w:tcBorders>
              <w:left w:val="single" w:color="000000" w:sz="4" w:space="0"/>
              <w:right w:val="single" w:color="000000" w:sz="6" w:space="0"/>
            </w:tcBorders>
            <w:vAlign w:val="top"/>
          </w:tcPr>
          <w:p w14:paraId="102E4585">
            <w:pPr>
              <w:spacing w:before="55" w:line="468" w:lineRule="exact"/>
              <w:ind w:left="119"/>
              <w:rPr>
                <w:rFonts w:ascii="宋体" w:hAnsi="宋体" w:eastAsia="宋体" w:cs="宋体"/>
                <w:color w:val="auto"/>
                <w:sz w:val="23"/>
                <w:szCs w:val="23"/>
              </w:rPr>
            </w:pPr>
            <w:r>
              <w:rPr>
                <w:rFonts w:ascii="宋体" w:hAnsi="宋体" w:eastAsia="宋体" w:cs="宋体"/>
                <w:color w:val="auto"/>
                <w:spacing w:val="5"/>
                <w:position w:val="17"/>
                <w:sz w:val="23"/>
                <w:szCs w:val="23"/>
              </w:rPr>
              <w:t>免费</w:t>
            </w:r>
            <w:r>
              <w:rPr>
                <w:rFonts w:ascii="宋体" w:hAnsi="宋体" w:eastAsia="宋体" w:cs="宋体"/>
                <w:color w:val="auto"/>
                <w:spacing w:val="4"/>
                <w:position w:val="17"/>
                <w:sz w:val="23"/>
                <w:szCs w:val="23"/>
              </w:rPr>
              <w:t>质</w:t>
            </w:r>
          </w:p>
          <w:p w14:paraId="43A452BB">
            <w:pPr>
              <w:spacing w:line="228" w:lineRule="auto"/>
              <w:ind w:left="234"/>
              <w:rPr>
                <w:rFonts w:ascii="宋体" w:hAnsi="宋体" w:eastAsia="宋体" w:cs="宋体"/>
                <w:color w:val="auto"/>
                <w:sz w:val="23"/>
                <w:szCs w:val="23"/>
              </w:rPr>
            </w:pPr>
            <w:r>
              <w:rPr>
                <w:rFonts w:ascii="宋体" w:hAnsi="宋体" w:eastAsia="宋体" w:cs="宋体"/>
                <w:color w:val="auto"/>
                <w:spacing w:val="5"/>
                <w:sz w:val="23"/>
                <w:szCs w:val="23"/>
              </w:rPr>
              <w:t>保</w:t>
            </w:r>
            <w:r>
              <w:rPr>
                <w:rFonts w:ascii="宋体" w:hAnsi="宋体" w:eastAsia="宋体" w:cs="宋体"/>
                <w:color w:val="auto"/>
                <w:spacing w:val="4"/>
                <w:sz w:val="23"/>
                <w:szCs w:val="23"/>
              </w:rPr>
              <w:t>期</w:t>
            </w:r>
          </w:p>
        </w:tc>
      </w:tr>
      <w:tr w14:paraId="00717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9" w:type="dxa"/>
            <w:tcBorders>
              <w:left w:val="single" w:color="000000" w:sz="6" w:space="0"/>
              <w:right w:val="single" w:color="000000" w:sz="4" w:space="0"/>
            </w:tcBorders>
            <w:vAlign w:val="top"/>
          </w:tcPr>
          <w:p w14:paraId="24ECD1DC">
            <w:pPr>
              <w:spacing w:before="85" w:line="203" w:lineRule="auto"/>
              <w:ind w:left="305"/>
              <w:rPr>
                <w:rFonts w:ascii="Arial" w:hAnsi="Arial" w:eastAsia="Arial" w:cs="Arial"/>
                <w:color w:val="auto"/>
                <w:sz w:val="23"/>
                <w:szCs w:val="23"/>
              </w:rPr>
            </w:pPr>
            <w:r>
              <w:rPr>
                <w:rFonts w:ascii="Arial" w:hAnsi="Arial" w:eastAsia="Arial" w:cs="Arial"/>
                <w:color w:val="auto"/>
                <w:sz w:val="23"/>
                <w:szCs w:val="23"/>
              </w:rPr>
              <w:t>1</w:t>
            </w:r>
          </w:p>
        </w:tc>
        <w:tc>
          <w:tcPr>
            <w:tcW w:w="1534" w:type="dxa"/>
            <w:tcBorders>
              <w:left w:val="single" w:color="000000" w:sz="4" w:space="0"/>
              <w:right w:val="single" w:color="000000" w:sz="4" w:space="0"/>
            </w:tcBorders>
            <w:vAlign w:val="top"/>
          </w:tcPr>
          <w:p w14:paraId="38F06EF4">
            <w:pPr>
              <w:rPr>
                <w:rFonts w:ascii="Arial"/>
                <w:color w:val="auto"/>
                <w:sz w:val="21"/>
              </w:rPr>
            </w:pPr>
          </w:p>
        </w:tc>
        <w:tc>
          <w:tcPr>
            <w:tcW w:w="1071" w:type="dxa"/>
            <w:tcBorders>
              <w:left w:val="single" w:color="000000" w:sz="4" w:space="0"/>
              <w:right w:val="single" w:color="000000" w:sz="4" w:space="0"/>
            </w:tcBorders>
            <w:vAlign w:val="top"/>
          </w:tcPr>
          <w:p w14:paraId="7CFE1F71">
            <w:pPr>
              <w:rPr>
                <w:rFonts w:ascii="Arial"/>
                <w:color w:val="auto"/>
                <w:sz w:val="21"/>
              </w:rPr>
            </w:pPr>
          </w:p>
        </w:tc>
        <w:tc>
          <w:tcPr>
            <w:tcW w:w="1170" w:type="dxa"/>
            <w:tcBorders>
              <w:left w:val="single" w:color="000000" w:sz="4" w:space="0"/>
              <w:right w:val="single" w:color="000000" w:sz="4" w:space="0"/>
            </w:tcBorders>
            <w:vAlign w:val="top"/>
          </w:tcPr>
          <w:p w14:paraId="7FCFD8DB">
            <w:pPr>
              <w:rPr>
                <w:rFonts w:ascii="Arial"/>
                <w:color w:val="auto"/>
                <w:sz w:val="21"/>
              </w:rPr>
            </w:pPr>
          </w:p>
        </w:tc>
        <w:tc>
          <w:tcPr>
            <w:tcW w:w="1455" w:type="dxa"/>
            <w:tcBorders>
              <w:left w:val="single" w:color="000000" w:sz="4" w:space="0"/>
              <w:right w:val="single" w:color="000000" w:sz="4" w:space="0"/>
            </w:tcBorders>
            <w:vAlign w:val="top"/>
          </w:tcPr>
          <w:p w14:paraId="10208201">
            <w:pPr>
              <w:rPr>
                <w:rFonts w:ascii="Arial"/>
                <w:color w:val="auto"/>
                <w:sz w:val="21"/>
              </w:rPr>
            </w:pPr>
          </w:p>
        </w:tc>
        <w:tc>
          <w:tcPr>
            <w:tcW w:w="1038" w:type="dxa"/>
            <w:tcBorders>
              <w:left w:val="single" w:color="000000" w:sz="4" w:space="0"/>
              <w:right w:val="single" w:color="000000" w:sz="4" w:space="0"/>
            </w:tcBorders>
            <w:vAlign w:val="top"/>
          </w:tcPr>
          <w:p w14:paraId="708A509F">
            <w:pPr>
              <w:rPr>
                <w:rFonts w:ascii="Arial"/>
                <w:color w:val="auto"/>
                <w:sz w:val="21"/>
              </w:rPr>
            </w:pPr>
          </w:p>
        </w:tc>
        <w:tc>
          <w:tcPr>
            <w:tcW w:w="787" w:type="dxa"/>
            <w:tcBorders>
              <w:left w:val="single" w:color="000000" w:sz="4" w:space="0"/>
              <w:right w:val="single" w:color="000000" w:sz="4" w:space="0"/>
            </w:tcBorders>
            <w:vAlign w:val="top"/>
          </w:tcPr>
          <w:p w14:paraId="5EB748AE">
            <w:pPr>
              <w:rPr>
                <w:rFonts w:ascii="Arial"/>
                <w:color w:val="auto"/>
                <w:sz w:val="21"/>
              </w:rPr>
            </w:pPr>
          </w:p>
        </w:tc>
        <w:tc>
          <w:tcPr>
            <w:tcW w:w="927" w:type="dxa"/>
            <w:tcBorders>
              <w:left w:val="single" w:color="000000" w:sz="4" w:space="0"/>
              <w:right w:val="single" w:color="000000" w:sz="4" w:space="0"/>
            </w:tcBorders>
            <w:vAlign w:val="top"/>
          </w:tcPr>
          <w:p w14:paraId="4FA9D1BD">
            <w:pPr>
              <w:rPr>
                <w:rFonts w:ascii="Arial"/>
                <w:color w:val="auto"/>
                <w:sz w:val="21"/>
              </w:rPr>
            </w:pPr>
          </w:p>
        </w:tc>
        <w:tc>
          <w:tcPr>
            <w:tcW w:w="933" w:type="dxa"/>
            <w:tcBorders>
              <w:left w:val="single" w:color="000000" w:sz="4" w:space="0"/>
              <w:right w:val="single" w:color="000000" w:sz="6" w:space="0"/>
            </w:tcBorders>
            <w:vAlign w:val="top"/>
          </w:tcPr>
          <w:p w14:paraId="12F1A490">
            <w:pPr>
              <w:rPr>
                <w:rFonts w:ascii="Arial"/>
                <w:color w:val="auto"/>
                <w:sz w:val="21"/>
              </w:rPr>
            </w:pPr>
          </w:p>
        </w:tc>
      </w:tr>
      <w:tr w14:paraId="6D323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09" w:type="dxa"/>
            <w:tcBorders>
              <w:left w:val="single" w:color="000000" w:sz="6" w:space="0"/>
              <w:right w:val="single" w:color="000000" w:sz="4" w:space="0"/>
            </w:tcBorders>
            <w:vAlign w:val="top"/>
          </w:tcPr>
          <w:p w14:paraId="0BEF1CA4">
            <w:pPr>
              <w:spacing w:before="85" w:line="203" w:lineRule="auto"/>
              <w:ind w:left="286"/>
              <w:rPr>
                <w:rFonts w:ascii="Arial" w:hAnsi="Arial" w:eastAsia="Arial" w:cs="Arial"/>
                <w:color w:val="auto"/>
                <w:sz w:val="23"/>
                <w:szCs w:val="23"/>
              </w:rPr>
            </w:pPr>
            <w:r>
              <w:rPr>
                <w:rFonts w:ascii="Arial" w:hAnsi="Arial" w:eastAsia="Arial" w:cs="Arial"/>
                <w:color w:val="auto"/>
                <w:sz w:val="23"/>
                <w:szCs w:val="23"/>
              </w:rPr>
              <w:t>2</w:t>
            </w:r>
          </w:p>
        </w:tc>
        <w:tc>
          <w:tcPr>
            <w:tcW w:w="1534" w:type="dxa"/>
            <w:tcBorders>
              <w:left w:val="single" w:color="000000" w:sz="4" w:space="0"/>
              <w:right w:val="single" w:color="000000" w:sz="4" w:space="0"/>
            </w:tcBorders>
            <w:vAlign w:val="top"/>
          </w:tcPr>
          <w:p w14:paraId="21E6A0E0">
            <w:pPr>
              <w:rPr>
                <w:rFonts w:ascii="Arial"/>
                <w:color w:val="auto"/>
                <w:sz w:val="21"/>
              </w:rPr>
            </w:pPr>
          </w:p>
        </w:tc>
        <w:tc>
          <w:tcPr>
            <w:tcW w:w="1071" w:type="dxa"/>
            <w:tcBorders>
              <w:left w:val="single" w:color="000000" w:sz="4" w:space="0"/>
              <w:right w:val="single" w:color="000000" w:sz="4" w:space="0"/>
            </w:tcBorders>
            <w:vAlign w:val="top"/>
          </w:tcPr>
          <w:p w14:paraId="4E175CBC">
            <w:pPr>
              <w:rPr>
                <w:rFonts w:ascii="Arial"/>
                <w:color w:val="auto"/>
                <w:sz w:val="21"/>
              </w:rPr>
            </w:pPr>
          </w:p>
        </w:tc>
        <w:tc>
          <w:tcPr>
            <w:tcW w:w="1170" w:type="dxa"/>
            <w:tcBorders>
              <w:left w:val="single" w:color="000000" w:sz="4" w:space="0"/>
              <w:right w:val="single" w:color="000000" w:sz="4" w:space="0"/>
            </w:tcBorders>
            <w:vAlign w:val="top"/>
          </w:tcPr>
          <w:p w14:paraId="3FBE385A">
            <w:pPr>
              <w:rPr>
                <w:rFonts w:ascii="Arial"/>
                <w:color w:val="auto"/>
                <w:sz w:val="21"/>
              </w:rPr>
            </w:pPr>
          </w:p>
        </w:tc>
        <w:tc>
          <w:tcPr>
            <w:tcW w:w="1455" w:type="dxa"/>
            <w:tcBorders>
              <w:left w:val="single" w:color="000000" w:sz="4" w:space="0"/>
              <w:right w:val="single" w:color="000000" w:sz="4" w:space="0"/>
            </w:tcBorders>
            <w:vAlign w:val="top"/>
          </w:tcPr>
          <w:p w14:paraId="2CDF8D2A">
            <w:pPr>
              <w:rPr>
                <w:rFonts w:ascii="Arial"/>
                <w:color w:val="auto"/>
                <w:sz w:val="21"/>
              </w:rPr>
            </w:pPr>
          </w:p>
        </w:tc>
        <w:tc>
          <w:tcPr>
            <w:tcW w:w="1038" w:type="dxa"/>
            <w:tcBorders>
              <w:left w:val="single" w:color="000000" w:sz="4" w:space="0"/>
              <w:right w:val="single" w:color="000000" w:sz="4" w:space="0"/>
            </w:tcBorders>
            <w:vAlign w:val="top"/>
          </w:tcPr>
          <w:p w14:paraId="425AA54B">
            <w:pPr>
              <w:rPr>
                <w:rFonts w:ascii="Arial"/>
                <w:color w:val="auto"/>
                <w:sz w:val="21"/>
              </w:rPr>
            </w:pPr>
          </w:p>
        </w:tc>
        <w:tc>
          <w:tcPr>
            <w:tcW w:w="787" w:type="dxa"/>
            <w:tcBorders>
              <w:left w:val="single" w:color="000000" w:sz="4" w:space="0"/>
              <w:right w:val="single" w:color="000000" w:sz="4" w:space="0"/>
            </w:tcBorders>
            <w:vAlign w:val="top"/>
          </w:tcPr>
          <w:p w14:paraId="5499417A">
            <w:pPr>
              <w:rPr>
                <w:rFonts w:ascii="Arial"/>
                <w:color w:val="auto"/>
                <w:sz w:val="21"/>
              </w:rPr>
            </w:pPr>
          </w:p>
        </w:tc>
        <w:tc>
          <w:tcPr>
            <w:tcW w:w="927" w:type="dxa"/>
            <w:tcBorders>
              <w:left w:val="single" w:color="000000" w:sz="4" w:space="0"/>
              <w:right w:val="single" w:color="000000" w:sz="4" w:space="0"/>
            </w:tcBorders>
            <w:vAlign w:val="top"/>
          </w:tcPr>
          <w:p w14:paraId="5FC71B05">
            <w:pPr>
              <w:rPr>
                <w:rFonts w:ascii="Arial"/>
                <w:color w:val="auto"/>
                <w:sz w:val="21"/>
              </w:rPr>
            </w:pPr>
          </w:p>
        </w:tc>
        <w:tc>
          <w:tcPr>
            <w:tcW w:w="933" w:type="dxa"/>
            <w:tcBorders>
              <w:left w:val="single" w:color="000000" w:sz="4" w:space="0"/>
              <w:right w:val="single" w:color="000000" w:sz="6" w:space="0"/>
            </w:tcBorders>
            <w:vAlign w:val="top"/>
          </w:tcPr>
          <w:p w14:paraId="26198BAD">
            <w:pPr>
              <w:rPr>
                <w:rFonts w:ascii="Arial"/>
                <w:color w:val="auto"/>
                <w:sz w:val="21"/>
              </w:rPr>
            </w:pPr>
          </w:p>
        </w:tc>
      </w:tr>
      <w:tr w14:paraId="606B5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9" w:type="dxa"/>
            <w:tcBorders>
              <w:left w:val="single" w:color="000000" w:sz="6" w:space="0"/>
              <w:right w:val="single" w:color="000000" w:sz="4" w:space="0"/>
            </w:tcBorders>
            <w:vAlign w:val="top"/>
          </w:tcPr>
          <w:p w14:paraId="7341D4BA">
            <w:pPr>
              <w:spacing w:before="87" w:line="203" w:lineRule="auto"/>
              <w:ind w:left="289"/>
              <w:rPr>
                <w:rFonts w:ascii="Arial" w:hAnsi="Arial" w:eastAsia="Arial" w:cs="Arial"/>
                <w:color w:val="auto"/>
                <w:sz w:val="23"/>
                <w:szCs w:val="23"/>
              </w:rPr>
            </w:pPr>
            <w:r>
              <w:rPr>
                <w:rFonts w:ascii="Arial" w:hAnsi="Arial" w:eastAsia="Arial" w:cs="Arial"/>
                <w:color w:val="auto"/>
                <w:sz w:val="23"/>
                <w:szCs w:val="23"/>
              </w:rPr>
              <w:t>3</w:t>
            </w:r>
          </w:p>
        </w:tc>
        <w:tc>
          <w:tcPr>
            <w:tcW w:w="1534" w:type="dxa"/>
            <w:tcBorders>
              <w:left w:val="single" w:color="000000" w:sz="4" w:space="0"/>
              <w:right w:val="single" w:color="000000" w:sz="4" w:space="0"/>
            </w:tcBorders>
            <w:vAlign w:val="top"/>
          </w:tcPr>
          <w:p w14:paraId="74D1EDF5">
            <w:pPr>
              <w:rPr>
                <w:rFonts w:ascii="Arial"/>
                <w:color w:val="auto"/>
                <w:sz w:val="21"/>
              </w:rPr>
            </w:pPr>
          </w:p>
        </w:tc>
        <w:tc>
          <w:tcPr>
            <w:tcW w:w="1071" w:type="dxa"/>
            <w:tcBorders>
              <w:left w:val="single" w:color="000000" w:sz="4" w:space="0"/>
              <w:right w:val="single" w:color="000000" w:sz="4" w:space="0"/>
            </w:tcBorders>
            <w:vAlign w:val="top"/>
          </w:tcPr>
          <w:p w14:paraId="2A777665">
            <w:pPr>
              <w:rPr>
                <w:rFonts w:ascii="Arial"/>
                <w:color w:val="auto"/>
                <w:sz w:val="21"/>
              </w:rPr>
            </w:pPr>
          </w:p>
        </w:tc>
        <w:tc>
          <w:tcPr>
            <w:tcW w:w="1170" w:type="dxa"/>
            <w:tcBorders>
              <w:left w:val="single" w:color="000000" w:sz="4" w:space="0"/>
              <w:right w:val="single" w:color="000000" w:sz="4" w:space="0"/>
            </w:tcBorders>
            <w:vAlign w:val="top"/>
          </w:tcPr>
          <w:p w14:paraId="5C60C837">
            <w:pPr>
              <w:rPr>
                <w:rFonts w:ascii="Arial"/>
                <w:color w:val="auto"/>
                <w:sz w:val="21"/>
              </w:rPr>
            </w:pPr>
          </w:p>
        </w:tc>
        <w:tc>
          <w:tcPr>
            <w:tcW w:w="1455" w:type="dxa"/>
            <w:tcBorders>
              <w:left w:val="single" w:color="000000" w:sz="4" w:space="0"/>
              <w:right w:val="single" w:color="000000" w:sz="4" w:space="0"/>
            </w:tcBorders>
            <w:vAlign w:val="top"/>
          </w:tcPr>
          <w:p w14:paraId="6B79AC7D">
            <w:pPr>
              <w:rPr>
                <w:rFonts w:ascii="Arial"/>
                <w:color w:val="auto"/>
                <w:sz w:val="21"/>
              </w:rPr>
            </w:pPr>
          </w:p>
        </w:tc>
        <w:tc>
          <w:tcPr>
            <w:tcW w:w="1038" w:type="dxa"/>
            <w:tcBorders>
              <w:left w:val="single" w:color="000000" w:sz="4" w:space="0"/>
              <w:right w:val="single" w:color="000000" w:sz="4" w:space="0"/>
            </w:tcBorders>
            <w:vAlign w:val="top"/>
          </w:tcPr>
          <w:p w14:paraId="2677E8DC">
            <w:pPr>
              <w:rPr>
                <w:rFonts w:ascii="Arial"/>
                <w:color w:val="auto"/>
                <w:sz w:val="21"/>
              </w:rPr>
            </w:pPr>
          </w:p>
        </w:tc>
        <w:tc>
          <w:tcPr>
            <w:tcW w:w="787" w:type="dxa"/>
            <w:tcBorders>
              <w:left w:val="single" w:color="000000" w:sz="4" w:space="0"/>
              <w:right w:val="single" w:color="000000" w:sz="4" w:space="0"/>
            </w:tcBorders>
            <w:vAlign w:val="top"/>
          </w:tcPr>
          <w:p w14:paraId="4869C173">
            <w:pPr>
              <w:rPr>
                <w:rFonts w:ascii="Arial"/>
                <w:color w:val="auto"/>
                <w:sz w:val="21"/>
              </w:rPr>
            </w:pPr>
          </w:p>
        </w:tc>
        <w:tc>
          <w:tcPr>
            <w:tcW w:w="927" w:type="dxa"/>
            <w:tcBorders>
              <w:left w:val="single" w:color="000000" w:sz="4" w:space="0"/>
              <w:right w:val="single" w:color="000000" w:sz="4" w:space="0"/>
            </w:tcBorders>
            <w:vAlign w:val="top"/>
          </w:tcPr>
          <w:p w14:paraId="381449C7">
            <w:pPr>
              <w:rPr>
                <w:rFonts w:ascii="Arial"/>
                <w:color w:val="auto"/>
                <w:sz w:val="21"/>
              </w:rPr>
            </w:pPr>
          </w:p>
        </w:tc>
        <w:tc>
          <w:tcPr>
            <w:tcW w:w="933" w:type="dxa"/>
            <w:tcBorders>
              <w:left w:val="single" w:color="000000" w:sz="4" w:space="0"/>
              <w:right w:val="single" w:color="000000" w:sz="6" w:space="0"/>
            </w:tcBorders>
            <w:vAlign w:val="top"/>
          </w:tcPr>
          <w:p w14:paraId="0571FD22">
            <w:pPr>
              <w:rPr>
                <w:rFonts w:ascii="Arial"/>
                <w:color w:val="auto"/>
                <w:sz w:val="21"/>
              </w:rPr>
            </w:pPr>
          </w:p>
        </w:tc>
      </w:tr>
      <w:tr w14:paraId="4C0B3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09" w:type="dxa"/>
            <w:tcBorders>
              <w:left w:val="single" w:color="000000" w:sz="6" w:space="0"/>
              <w:right w:val="single" w:color="000000" w:sz="4" w:space="0"/>
            </w:tcBorders>
            <w:vAlign w:val="top"/>
          </w:tcPr>
          <w:p w14:paraId="1EA25B2C">
            <w:pPr>
              <w:spacing w:before="87" w:line="203" w:lineRule="auto"/>
              <w:ind w:left="282"/>
              <w:rPr>
                <w:rFonts w:ascii="Arial" w:hAnsi="Arial" w:eastAsia="Arial" w:cs="Arial"/>
                <w:color w:val="auto"/>
                <w:sz w:val="23"/>
                <w:szCs w:val="23"/>
              </w:rPr>
            </w:pPr>
            <w:r>
              <w:rPr>
                <w:rFonts w:ascii="Arial" w:hAnsi="Arial" w:eastAsia="Arial" w:cs="Arial"/>
                <w:color w:val="auto"/>
                <w:spacing w:val="2"/>
                <w:sz w:val="23"/>
                <w:szCs w:val="23"/>
              </w:rPr>
              <w:t>4</w:t>
            </w:r>
          </w:p>
        </w:tc>
        <w:tc>
          <w:tcPr>
            <w:tcW w:w="1534" w:type="dxa"/>
            <w:tcBorders>
              <w:left w:val="single" w:color="000000" w:sz="4" w:space="0"/>
              <w:right w:val="single" w:color="000000" w:sz="4" w:space="0"/>
            </w:tcBorders>
            <w:vAlign w:val="top"/>
          </w:tcPr>
          <w:p w14:paraId="6F86F317">
            <w:pPr>
              <w:rPr>
                <w:rFonts w:ascii="Arial"/>
                <w:color w:val="auto"/>
                <w:sz w:val="21"/>
              </w:rPr>
            </w:pPr>
          </w:p>
        </w:tc>
        <w:tc>
          <w:tcPr>
            <w:tcW w:w="1071" w:type="dxa"/>
            <w:tcBorders>
              <w:left w:val="single" w:color="000000" w:sz="4" w:space="0"/>
              <w:right w:val="single" w:color="000000" w:sz="4" w:space="0"/>
            </w:tcBorders>
            <w:vAlign w:val="top"/>
          </w:tcPr>
          <w:p w14:paraId="681D321D">
            <w:pPr>
              <w:rPr>
                <w:rFonts w:ascii="Arial"/>
                <w:color w:val="auto"/>
                <w:sz w:val="21"/>
              </w:rPr>
            </w:pPr>
          </w:p>
        </w:tc>
        <w:tc>
          <w:tcPr>
            <w:tcW w:w="1170" w:type="dxa"/>
            <w:tcBorders>
              <w:left w:val="single" w:color="000000" w:sz="4" w:space="0"/>
              <w:right w:val="single" w:color="000000" w:sz="4" w:space="0"/>
            </w:tcBorders>
            <w:vAlign w:val="top"/>
          </w:tcPr>
          <w:p w14:paraId="27D05063">
            <w:pPr>
              <w:rPr>
                <w:rFonts w:ascii="Arial"/>
                <w:color w:val="auto"/>
                <w:sz w:val="21"/>
              </w:rPr>
            </w:pPr>
          </w:p>
        </w:tc>
        <w:tc>
          <w:tcPr>
            <w:tcW w:w="1455" w:type="dxa"/>
            <w:tcBorders>
              <w:left w:val="single" w:color="000000" w:sz="4" w:space="0"/>
              <w:right w:val="single" w:color="000000" w:sz="4" w:space="0"/>
            </w:tcBorders>
            <w:vAlign w:val="top"/>
          </w:tcPr>
          <w:p w14:paraId="255028ED">
            <w:pPr>
              <w:rPr>
                <w:rFonts w:ascii="Arial"/>
                <w:color w:val="auto"/>
                <w:sz w:val="21"/>
              </w:rPr>
            </w:pPr>
          </w:p>
        </w:tc>
        <w:tc>
          <w:tcPr>
            <w:tcW w:w="1038" w:type="dxa"/>
            <w:tcBorders>
              <w:left w:val="single" w:color="000000" w:sz="4" w:space="0"/>
              <w:right w:val="single" w:color="000000" w:sz="4" w:space="0"/>
            </w:tcBorders>
            <w:vAlign w:val="top"/>
          </w:tcPr>
          <w:p w14:paraId="4FFC5E21">
            <w:pPr>
              <w:rPr>
                <w:rFonts w:ascii="Arial"/>
                <w:color w:val="auto"/>
                <w:sz w:val="21"/>
              </w:rPr>
            </w:pPr>
          </w:p>
        </w:tc>
        <w:tc>
          <w:tcPr>
            <w:tcW w:w="787" w:type="dxa"/>
            <w:tcBorders>
              <w:left w:val="single" w:color="000000" w:sz="4" w:space="0"/>
              <w:right w:val="single" w:color="000000" w:sz="4" w:space="0"/>
            </w:tcBorders>
            <w:vAlign w:val="top"/>
          </w:tcPr>
          <w:p w14:paraId="29DCD72A">
            <w:pPr>
              <w:rPr>
                <w:rFonts w:ascii="Arial"/>
                <w:color w:val="auto"/>
                <w:sz w:val="21"/>
              </w:rPr>
            </w:pPr>
          </w:p>
        </w:tc>
        <w:tc>
          <w:tcPr>
            <w:tcW w:w="927" w:type="dxa"/>
            <w:tcBorders>
              <w:left w:val="single" w:color="000000" w:sz="4" w:space="0"/>
              <w:right w:val="single" w:color="000000" w:sz="4" w:space="0"/>
            </w:tcBorders>
            <w:vAlign w:val="top"/>
          </w:tcPr>
          <w:p w14:paraId="4F7C9B00">
            <w:pPr>
              <w:rPr>
                <w:rFonts w:ascii="Arial"/>
                <w:color w:val="auto"/>
                <w:sz w:val="21"/>
              </w:rPr>
            </w:pPr>
          </w:p>
        </w:tc>
        <w:tc>
          <w:tcPr>
            <w:tcW w:w="933" w:type="dxa"/>
            <w:tcBorders>
              <w:left w:val="single" w:color="000000" w:sz="4" w:space="0"/>
              <w:right w:val="single" w:color="000000" w:sz="6" w:space="0"/>
            </w:tcBorders>
            <w:vAlign w:val="top"/>
          </w:tcPr>
          <w:p w14:paraId="4ED43C8C">
            <w:pPr>
              <w:rPr>
                <w:rFonts w:ascii="Arial"/>
                <w:color w:val="auto"/>
                <w:sz w:val="21"/>
              </w:rPr>
            </w:pPr>
          </w:p>
        </w:tc>
      </w:tr>
      <w:tr w14:paraId="26AFA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09" w:type="dxa"/>
            <w:tcBorders>
              <w:left w:val="single" w:color="000000" w:sz="6" w:space="0"/>
              <w:right w:val="single" w:color="000000" w:sz="4" w:space="0"/>
            </w:tcBorders>
            <w:vAlign w:val="top"/>
          </w:tcPr>
          <w:p w14:paraId="2C382394">
            <w:pPr>
              <w:spacing w:before="240" w:line="73" w:lineRule="exact"/>
              <w:ind w:left="252"/>
              <w:rPr>
                <w:rFonts w:ascii="Arial" w:hAnsi="Arial" w:eastAsia="Arial" w:cs="Arial"/>
                <w:color w:val="auto"/>
                <w:sz w:val="23"/>
                <w:szCs w:val="23"/>
              </w:rPr>
            </w:pPr>
            <w:r>
              <w:rPr>
                <w:rFonts w:ascii="Arial" w:hAnsi="Arial" w:eastAsia="Arial" w:cs="Arial"/>
                <w:color w:val="auto"/>
                <w:position w:val="1"/>
                <w:sz w:val="23"/>
                <w:szCs w:val="23"/>
              </w:rPr>
              <w:t>…</w:t>
            </w:r>
          </w:p>
        </w:tc>
        <w:tc>
          <w:tcPr>
            <w:tcW w:w="1534" w:type="dxa"/>
            <w:tcBorders>
              <w:left w:val="single" w:color="000000" w:sz="4" w:space="0"/>
              <w:right w:val="single" w:color="000000" w:sz="4" w:space="0"/>
            </w:tcBorders>
            <w:vAlign w:val="top"/>
          </w:tcPr>
          <w:p w14:paraId="7551987B">
            <w:pPr>
              <w:rPr>
                <w:rFonts w:ascii="Arial"/>
                <w:color w:val="auto"/>
                <w:sz w:val="21"/>
              </w:rPr>
            </w:pPr>
          </w:p>
        </w:tc>
        <w:tc>
          <w:tcPr>
            <w:tcW w:w="1071" w:type="dxa"/>
            <w:tcBorders>
              <w:left w:val="single" w:color="000000" w:sz="4" w:space="0"/>
              <w:right w:val="single" w:color="000000" w:sz="4" w:space="0"/>
            </w:tcBorders>
            <w:vAlign w:val="top"/>
          </w:tcPr>
          <w:p w14:paraId="520F02FB">
            <w:pPr>
              <w:rPr>
                <w:rFonts w:ascii="Arial"/>
                <w:color w:val="auto"/>
                <w:sz w:val="21"/>
              </w:rPr>
            </w:pPr>
          </w:p>
        </w:tc>
        <w:tc>
          <w:tcPr>
            <w:tcW w:w="1170" w:type="dxa"/>
            <w:tcBorders>
              <w:left w:val="single" w:color="000000" w:sz="4" w:space="0"/>
              <w:right w:val="single" w:color="000000" w:sz="4" w:space="0"/>
            </w:tcBorders>
            <w:vAlign w:val="top"/>
          </w:tcPr>
          <w:p w14:paraId="1CA50CAA">
            <w:pPr>
              <w:rPr>
                <w:rFonts w:ascii="Arial"/>
                <w:color w:val="auto"/>
                <w:sz w:val="21"/>
              </w:rPr>
            </w:pPr>
          </w:p>
        </w:tc>
        <w:tc>
          <w:tcPr>
            <w:tcW w:w="1455" w:type="dxa"/>
            <w:tcBorders>
              <w:left w:val="single" w:color="000000" w:sz="4" w:space="0"/>
              <w:right w:val="single" w:color="000000" w:sz="4" w:space="0"/>
            </w:tcBorders>
            <w:vAlign w:val="top"/>
          </w:tcPr>
          <w:p w14:paraId="396A2541">
            <w:pPr>
              <w:rPr>
                <w:rFonts w:ascii="Arial"/>
                <w:color w:val="auto"/>
                <w:sz w:val="21"/>
              </w:rPr>
            </w:pPr>
          </w:p>
        </w:tc>
        <w:tc>
          <w:tcPr>
            <w:tcW w:w="1038" w:type="dxa"/>
            <w:tcBorders>
              <w:left w:val="single" w:color="000000" w:sz="4" w:space="0"/>
              <w:right w:val="single" w:color="000000" w:sz="4" w:space="0"/>
            </w:tcBorders>
            <w:vAlign w:val="top"/>
          </w:tcPr>
          <w:p w14:paraId="7F3C6E3F">
            <w:pPr>
              <w:rPr>
                <w:rFonts w:ascii="Arial"/>
                <w:color w:val="auto"/>
                <w:sz w:val="21"/>
              </w:rPr>
            </w:pPr>
          </w:p>
        </w:tc>
        <w:tc>
          <w:tcPr>
            <w:tcW w:w="787" w:type="dxa"/>
            <w:tcBorders>
              <w:left w:val="single" w:color="000000" w:sz="4" w:space="0"/>
              <w:right w:val="single" w:color="000000" w:sz="4" w:space="0"/>
            </w:tcBorders>
            <w:vAlign w:val="top"/>
          </w:tcPr>
          <w:p w14:paraId="375B8768">
            <w:pPr>
              <w:rPr>
                <w:rFonts w:ascii="Arial"/>
                <w:color w:val="auto"/>
                <w:sz w:val="21"/>
              </w:rPr>
            </w:pPr>
          </w:p>
        </w:tc>
        <w:tc>
          <w:tcPr>
            <w:tcW w:w="927" w:type="dxa"/>
            <w:tcBorders>
              <w:left w:val="single" w:color="000000" w:sz="4" w:space="0"/>
              <w:right w:val="single" w:color="000000" w:sz="4" w:space="0"/>
            </w:tcBorders>
            <w:vAlign w:val="top"/>
          </w:tcPr>
          <w:p w14:paraId="1A0EA97F">
            <w:pPr>
              <w:rPr>
                <w:rFonts w:ascii="Arial"/>
                <w:color w:val="auto"/>
                <w:sz w:val="21"/>
              </w:rPr>
            </w:pPr>
          </w:p>
        </w:tc>
        <w:tc>
          <w:tcPr>
            <w:tcW w:w="933" w:type="dxa"/>
            <w:tcBorders>
              <w:left w:val="single" w:color="000000" w:sz="4" w:space="0"/>
              <w:right w:val="single" w:color="000000" w:sz="6" w:space="0"/>
            </w:tcBorders>
            <w:vAlign w:val="top"/>
          </w:tcPr>
          <w:p w14:paraId="03FC078D">
            <w:pPr>
              <w:rPr>
                <w:rFonts w:ascii="Arial"/>
                <w:color w:val="auto"/>
                <w:sz w:val="21"/>
              </w:rPr>
            </w:pPr>
          </w:p>
        </w:tc>
      </w:tr>
      <w:tr w14:paraId="2EF2D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624" w:type="dxa"/>
            <w:gridSpan w:val="9"/>
            <w:tcBorders>
              <w:left w:val="single" w:color="000000" w:sz="6" w:space="0"/>
              <w:right w:val="single" w:color="000000" w:sz="6" w:space="0"/>
            </w:tcBorders>
            <w:vAlign w:val="top"/>
          </w:tcPr>
          <w:p w14:paraId="7DEA8517">
            <w:pPr>
              <w:spacing w:before="74" w:line="225" w:lineRule="auto"/>
              <w:ind w:left="31"/>
              <w:rPr>
                <w:rFonts w:ascii="宋体" w:hAnsi="宋体" w:eastAsia="宋体" w:cs="宋体"/>
                <w:color w:val="auto"/>
                <w:sz w:val="23"/>
                <w:szCs w:val="23"/>
              </w:rPr>
            </w:pPr>
            <w:r>
              <w:rPr>
                <w:rFonts w:ascii="宋体" w:hAnsi="宋体" w:eastAsia="宋体" w:cs="宋体"/>
                <w:color w:val="auto"/>
                <w:spacing w:val="2"/>
                <w:sz w:val="23"/>
                <w:szCs w:val="23"/>
              </w:rPr>
              <w:t>优惠承</w:t>
            </w:r>
            <w:r>
              <w:rPr>
                <w:rFonts w:ascii="宋体" w:hAnsi="宋体" w:eastAsia="宋体" w:cs="宋体"/>
                <w:color w:val="auto"/>
                <w:spacing w:val="1"/>
                <w:sz w:val="23"/>
                <w:szCs w:val="23"/>
              </w:rPr>
              <w:t>诺及其他：</w:t>
            </w:r>
          </w:p>
        </w:tc>
      </w:tr>
    </w:tbl>
    <w:p w14:paraId="2497FBFE">
      <w:pPr>
        <w:spacing w:before="36" w:line="224" w:lineRule="auto"/>
        <w:ind w:left="123"/>
        <w:rPr>
          <w:rFonts w:ascii="宋体" w:hAnsi="宋体" w:eastAsia="宋体" w:cs="宋体"/>
          <w:color w:val="auto"/>
          <w:sz w:val="23"/>
          <w:szCs w:val="23"/>
        </w:rPr>
      </w:pPr>
      <w:r>
        <w:rPr>
          <w:rFonts w:ascii="宋体" w:hAnsi="宋体" w:eastAsia="宋体" w:cs="宋体"/>
          <w:color w:val="auto"/>
          <w:spacing w:val="8"/>
          <w:sz w:val="23"/>
          <w:szCs w:val="23"/>
        </w:rPr>
        <w:t xml:space="preserve">注： </w:t>
      </w:r>
      <w:r>
        <w:rPr>
          <w:rFonts w:ascii="Arial" w:hAnsi="Arial" w:eastAsia="Arial" w:cs="Arial"/>
          <w:color w:val="auto"/>
          <w:spacing w:val="8"/>
          <w:sz w:val="23"/>
          <w:szCs w:val="23"/>
        </w:rPr>
        <w:t>1</w:t>
      </w:r>
      <w:r>
        <w:rPr>
          <w:rFonts w:ascii="宋体" w:hAnsi="宋体" w:eastAsia="宋体" w:cs="宋体"/>
          <w:color w:val="auto"/>
          <w:spacing w:val="8"/>
          <w:sz w:val="23"/>
          <w:szCs w:val="23"/>
        </w:rPr>
        <w:t>、</w:t>
      </w:r>
      <w:r>
        <w:rPr>
          <w:rFonts w:ascii="宋体" w:hAnsi="宋体" w:eastAsia="宋体" w:cs="宋体"/>
          <w:color w:val="auto"/>
          <w:spacing w:val="7"/>
          <w:sz w:val="23"/>
          <w:szCs w:val="23"/>
        </w:rPr>
        <w:t>本</w:t>
      </w:r>
      <w:r>
        <w:rPr>
          <w:rFonts w:ascii="宋体" w:hAnsi="宋体" w:eastAsia="宋体" w:cs="宋体"/>
          <w:color w:val="auto"/>
          <w:spacing w:val="4"/>
          <w:sz w:val="23"/>
          <w:szCs w:val="23"/>
        </w:rPr>
        <w:t>表应依照采购一览表中的产品序号按顺序逐项填写，不得遗漏。</w:t>
      </w:r>
    </w:p>
    <w:p w14:paraId="37DD335B">
      <w:pPr>
        <w:spacing w:before="188" w:line="226" w:lineRule="auto"/>
        <w:ind w:left="601" w:firstLine="254" w:firstLineChars="100"/>
        <w:rPr>
          <w:rFonts w:ascii="宋体" w:hAnsi="宋体" w:eastAsia="宋体" w:cs="宋体"/>
          <w:color w:val="auto"/>
          <w:sz w:val="23"/>
          <w:szCs w:val="23"/>
        </w:rPr>
      </w:pPr>
      <w:r>
        <w:rPr>
          <w:rFonts w:ascii="Arial" w:hAnsi="Arial" w:eastAsia="Arial" w:cs="Arial"/>
          <w:color w:val="auto"/>
          <w:spacing w:val="12"/>
          <w:sz w:val="23"/>
          <w:szCs w:val="23"/>
        </w:rPr>
        <w:t>2</w:t>
      </w:r>
      <w:r>
        <w:rPr>
          <w:rFonts w:ascii="宋体" w:hAnsi="宋体" w:eastAsia="宋体" w:cs="宋体"/>
          <w:color w:val="auto"/>
          <w:spacing w:val="12"/>
          <w:sz w:val="23"/>
          <w:szCs w:val="23"/>
        </w:rPr>
        <w:t>、</w:t>
      </w:r>
      <w:r>
        <w:rPr>
          <w:rFonts w:ascii="Arial" w:hAnsi="Arial" w:eastAsia="Arial" w:cs="Arial"/>
          <w:color w:val="auto"/>
          <w:spacing w:val="6"/>
          <w:sz w:val="23"/>
          <w:szCs w:val="23"/>
        </w:rPr>
        <w:t>“</w:t>
      </w:r>
      <w:r>
        <w:rPr>
          <w:rFonts w:ascii="宋体" w:hAnsi="宋体" w:eastAsia="宋体" w:cs="宋体"/>
          <w:color w:val="auto"/>
          <w:spacing w:val="6"/>
          <w:sz w:val="23"/>
          <w:szCs w:val="23"/>
        </w:rPr>
        <w:t>分项报价表</w:t>
      </w:r>
      <w:r>
        <w:rPr>
          <w:rFonts w:ascii="Arial" w:hAnsi="Arial" w:eastAsia="Arial" w:cs="Arial"/>
          <w:color w:val="auto"/>
          <w:spacing w:val="6"/>
          <w:sz w:val="23"/>
          <w:szCs w:val="23"/>
        </w:rPr>
        <w:t>”</w:t>
      </w:r>
      <w:r>
        <w:rPr>
          <w:rFonts w:ascii="宋体" w:hAnsi="宋体" w:eastAsia="宋体" w:cs="宋体"/>
          <w:color w:val="auto"/>
          <w:spacing w:val="6"/>
          <w:sz w:val="23"/>
          <w:szCs w:val="23"/>
        </w:rPr>
        <w:t>须为打印版，手写无效。</w:t>
      </w:r>
    </w:p>
    <w:p w14:paraId="0D402393">
      <w:pPr>
        <w:rPr>
          <w:color w:val="auto"/>
        </w:rPr>
      </w:pPr>
    </w:p>
    <w:p w14:paraId="3A976333">
      <w:pPr>
        <w:rPr>
          <w:color w:val="auto"/>
        </w:rPr>
      </w:pPr>
    </w:p>
    <w:p w14:paraId="6187D9CD">
      <w:pPr>
        <w:rPr>
          <w:color w:val="auto"/>
        </w:rPr>
      </w:pPr>
    </w:p>
    <w:p w14:paraId="23D27298">
      <w:pPr>
        <w:rPr>
          <w:color w:val="auto"/>
        </w:rPr>
      </w:pPr>
    </w:p>
    <w:p w14:paraId="263B4127">
      <w:pPr>
        <w:rPr>
          <w:color w:val="auto"/>
        </w:rPr>
      </w:pPr>
    </w:p>
    <w:p w14:paraId="6749DA1B">
      <w:pPr>
        <w:rPr>
          <w:color w:val="auto"/>
        </w:rPr>
      </w:pPr>
    </w:p>
    <w:p w14:paraId="01304AB3">
      <w:pPr>
        <w:rPr>
          <w:color w:val="auto"/>
        </w:rPr>
      </w:pPr>
    </w:p>
    <w:p w14:paraId="4D3635A2">
      <w:pPr>
        <w:rPr>
          <w:color w:val="auto"/>
        </w:rPr>
      </w:pPr>
    </w:p>
    <w:p w14:paraId="2A226660">
      <w:pPr>
        <w:rPr>
          <w:color w:val="auto"/>
        </w:rPr>
      </w:pPr>
    </w:p>
    <w:p w14:paraId="5714AB40">
      <w:pPr>
        <w:rPr>
          <w:color w:val="auto"/>
        </w:rPr>
      </w:pPr>
    </w:p>
    <w:p w14:paraId="672B3C67">
      <w:pPr>
        <w:rPr>
          <w:color w:val="auto"/>
        </w:rPr>
      </w:pPr>
    </w:p>
    <w:p w14:paraId="5899DA99">
      <w:pPr>
        <w:rPr>
          <w:color w:val="auto"/>
        </w:rPr>
      </w:pPr>
    </w:p>
    <w:p w14:paraId="69F9E92B">
      <w:pPr>
        <w:spacing w:line="85" w:lineRule="exact"/>
        <w:rPr>
          <w:color w:val="auto"/>
        </w:rPr>
      </w:pPr>
    </w:p>
    <w:p w14:paraId="3B7D2CAA">
      <w:pPr>
        <w:rPr>
          <w:color w:val="auto"/>
        </w:rPr>
        <w:sectPr>
          <w:type w:val="continuous"/>
          <w:pgSz w:w="11906" w:h="16839"/>
          <w:pgMar w:top="400" w:right="1133" w:bottom="1191" w:left="1133" w:header="0" w:footer="1030" w:gutter="0"/>
          <w:pgNumType w:fmt="decimal"/>
          <w:cols w:space="720" w:num="1"/>
        </w:sectPr>
      </w:pPr>
    </w:p>
    <w:p w14:paraId="736AC877">
      <w:pPr>
        <w:spacing w:before="47" w:line="227" w:lineRule="auto"/>
        <w:ind w:left="3807"/>
        <w:rPr>
          <w:rFonts w:ascii="宋体" w:hAnsi="宋体" w:eastAsia="宋体" w:cs="宋体"/>
          <w:color w:val="auto"/>
          <w:sz w:val="24"/>
          <w:szCs w:val="24"/>
        </w:rPr>
      </w:pPr>
      <w:r>
        <w:rPr>
          <w:rFonts w:ascii="宋体" w:hAnsi="宋体" w:eastAsia="宋体" w:cs="宋体"/>
          <w:color w:val="auto"/>
          <w:spacing w:val="-1"/>
          <w:sz w:val="24"/>
          <w:szCs w:val="24"/>
        </w:rPr>
        <w:t>供应商</w:t>
      </w:r>
      <w:r>
        <w:rPr>
          <w:rFonts w:hint="eastAsia" w:ascii="宋体" w:hAnsi="宋体" w:eastAsia="宋体" w:cs="宋体"/>
          <w:color w:val="auto"/>
          <w:spacing w:val="-1"/>
          <w:sz w:val="24"/>
          <w:szCs w:val="24"/>
          <w:lang w:val="en-US" w:eastAsia="zh-CN"/>
        </w:rPr>
        <w:t>名称</w:t>
      </w:r>
      <w:r>
        <w:rPr>
          <w:rFonts w:ascii="宋体" w:hAnsi="宋体" w:eastAsia="宋体" w:cs="宋体"/>
          <w:color w:val="auto"/>
          <w:spacing w:val="-1"/>
          <w:sz w:val="24"/>
          <w:szCs w:val="24"/>
        </w:rPr>
        <w:t>：</w:t>
      </w:r>
    </w:p>
    <w:p w14:paraId="0F0C04C2">
      <w:pPr>
        <w:spacing w:before="186" w:line="224" w:lineRule="auto"/>
        <w:ind w:left="3775"/>
        <w:rPr>
          <w:rFonts w:ascii="宋体" w:hAnsi="宋体" w:eastAsia="宋体" w:cs="宋体"/>
          <w:color w:val="auto"/>
          <w:sz w:val="24"/>
          <w:szCs w:val="24"/>
        </w:rPr>
      </w:pPr>
      <w:r>
        <w:rPr>
          <w:rFonts w:ascii="宋体" w:hAnsi="宋体" w:eastAsia="宋体" w:cs="宋体"/>
          <w:color w:val="auto"/>
          <w:spacing w:val="11"/>
          <w:sz w:val="24"/>
          <w:szCs w:val="24"/>
        </w:rPr>
        <w:t>法</w:t>
      </w:r>
      <w:r>
        <w:rPr>
          <w:rFonts w:ascii="宋体" w:hAnsi="宋体" w:eastAsia="宋体" w:cs="宋体"/>
          <w:color w:val="auto"/>
          <w:spacing w:val="8"/>
          <w:sz w:val="24"/>
          <w:szCs w:val="24"/>
        </w:rPr>
        <w:t>定代表人或委托代理人：</w:t>
      </w:r>
    </w:p>
    <w:p w14:paraId="62E398CA">
      <w:pPr>
        <w:spacing w:line="14" w:lineRule="auto"/>
        <w:rPr>
          <w:rFonts w:ascii="Arial"/>
          <w:color w:val="auto"/>
          <w:sz w:val="24"/>
          <w:szCs w:val="24"/>
        </w:rPr>
      </w:pPr>
      <w:r>
        <w:rPr>
          <w:rFonts w:ascii="Arial" w:hAnsi="Arial" w:eastAsia="Arial" w:cs="Arial"/>
          <w:color w:val="auto"/>
          <w:sz w:val="24"/>
          <w:szCs w:val="24"/>
        </w:rPr>
        <w:br w:type="column"/>
      </w:r>
    </w:p>
    <w:p w14:paraId="69B6F00C">
      <w:pPr>
        <w:tabs>
          <w:tab w:val="left" w:pos="100"/>
        </w:tabs>
        <w:spacing w:before="46" w:line="277" w:lineRule="exact"/>
        <w:rPr>
          <w:rFonts w:ascii="宋体" w:hAnsi="宋体" w:eastAsia="宋体" w:cs="宋体"/>
          <w:color w:val="auto"/>
          <w:sz w:val="24"/>
          <w:szCs w:val="24"/>
        </w:rPr>
      </w:pPr>
      <w:r>
        <w:rPr>
          <w:rFonts w:ascii="宋体" w:hAnsi="宋体" w:eastAsia="宋体" w:cs="宋体"/>
          <w:color w:val="auto"/>
          <w:position w:val="1"/>
          <w:sz w:val="24"/>
          <w:szCs w:val="24"/>
        </w:rPr>
        <w:tab/>
      </w:r>
      <w:r>
        <w:rPr>
          <w:rFonts w:ascii="宋体" w:hAnsi="宋体" w:eastAsia="宋体" w:cs="宋体"/>
          <w:color w:val="auto"/>
          <w:spacing w:val="1"/>
          <w:position w:val="1"/>
          <w:sz w:val="24"/>
          <w:szCs w:val="24"/>
        </w:rPr>
        <w:t>(公</w:t>
      </w:r>
      <w:r>
        <w:rPr>
          <w:rFonts w:ascii="宋体" w:hAnsi="宋体" w:eastAsia="宋体" w:cs="宋体"/>
          <w:color w:val="auto"/>
          <w:position w:val="1"/>
          <w:sz w:val="24"/>
          <w:szCs w:val="24"/>
        </w:rPr>
        <w:t>章)</w:t>
      </w:r>
    </w:p>
    <w:p w14:paraId="2CFC5F5F">
      <w:pPr>
        <w:spacing w:before="192" w:line="227" w:lineRule="auto"/>
        <w:ind w:left="931"/>
        <w:rPr>
          <w:rFonts w:ascii="宋体" w:hAnsi="宋体" w:eastAsia="宋体" w:cs="宋体"/>
          <w:color w:val="auto"/>
          <w:sz w:val="24"/>
          <w:szCs w:val="24"/>
        </w:rPr>
      </w:pPr>
      <w:r>
        <w:rPr>
          <w:rFonts w:ascii="宋体" w:hAnsi="宋体" w:eastAsia="宋体" w:cs="宋体"/>
          <w:color w:val="auto"/>
          <w:spacing w:val="29"/>
          <w:sz w:val="24"/>
          <w:szCs w:val="24"/>
        </w:rPr>
        <w:t>(</w:t>
      </w:r>
      <w:r>
        <w:rPr>
          <w:rFonts w:ascii="宋体" w:hAnsi="宋体" w:eastAsia="宋体" w:cs="宋体"/>
          <w:color w:val="auto"/>
          <w:spacing w:val="28"/>
          <w:sz w:val="24"/>
          <w:szCs w:val="24"/>
        </w:rPr>
        <w:t>签字)</w:t>
      </w:r>
    </w:p>
    <w:p w14:paraId="128B93D0">
      <w:pPr>
        <w:spacing w:before="183" w:line="192" w:lineRule="auto"/>
        <w:ind w:left="440"/>
        <w:rPr>
          <w:rFonts w:ascii="宋体" w:hAnsi="宋体" w:eastAsia="宋体" w:cs="宋体"/>
          <w:color w:val="auto"/>
          <w:sz w:val="24"/>
          <w:szCs w:val="24"/>
        </w:rPr>
      </w:pPr>
      <w:r>
        <w:rPr>
          <w:rFonts w:ascii="宋体" w:hAnsi="宋体" w:eastAsia="宋体" w:cs="宋体"/>
          <w:color w:val="auto"/>
          <w:spacing w:val="10"/>
          <w:sz w:val="24"/>
          <w:szCs w:val="24"/>
        </w:rPr>
        <w:t>年   月   日</w:t>
      </w:r>
    </w:p>
    <w:p w14:paraId="502C5637">
      <w:pPr>
        <w:rPr>
          <w:color w:val="auto"/>
        </w:rPr>
        <w:sectPr>
          <w:type w:val="continuous"/>
          <w:pgSz w:w="11906" w:h="16839"/>
          <w:pgMar w:top="400" w:right="1133" w:bottom="1191" w:left="1133" w:header="0" w:footer="1030" w:gutter="0"/>
          <w:pgNumType w:fmt="decimal"/>
          <w:cols w:equalWidth="0" w:num="2">
            <w:col w:w="7555" w:space="100"/>
            <w:col w:w="1985"/>
          </w:cols>
        </w:sectPr>
      </w:pPr>
    </w:p>
    <w:p w14:paraId="1F19E08C">
      <w:pPr>
        <w:spacing w:line="263" w:lineRule="auto"/>
        <w:rPr>
          <w:rFonts w:ascii="Arial"/>
          <w:color w:val="auto"/>
          <w:sz w:val="21"/>
        </w:rPr>
      </w:pPr>
    </w:p>
    <w:p w14:paraId="27BD4528">
      <w:pPr>
        <w:spacing w:line="264" w:lineRule="auto"/>
        <w:rPr>
          <w:rFonts w:ascii="Arial"/>
          <w:color w:val="auto"/>
          <w:sz w:val="21"/>
        </w:rPr>
      </w:pPr>
    </w:p>
    <w:p w14:paraId="55A56062">
      <w:pPr>
        <w:spacing w:before="101" w:line="228" w:lineRule="auto"/>
        <w:ind w:left="40"/>
        <w:outlineLvl w:val="0"/>
        <w:rPr>
          <w:rFonts w:ascii="黑体" w:hAnsi="黑体" w:eastAsia="黑体" w:cs="黑体"/>
          <w:color w:val="auto"/>
          <w:sz w:val="31"/>
          <w:szCs w:val="31"/>
        </w:rPr>
      </w:pPr>
      <w:bookmarkStart w:id="134" w:name="_bookmark37"/>
      <w:bookmarkEnd w:id="134"/>
      <w:bookmarkStart w:id="135" w:name="_Toc18383"/>
      <w:bookmarkStart w:id="136" w:name="_Toc44"/>
      <w:r>
        <w:rPr>
          <w:rFonts w:ascii="黑体" w:hAnsi="黑体" w:eastAsia="黑体" w:cs="黑体"/>
          <w:color w:val="auto"/>
          <w:spacing w:val="4"/>
          <w:sz w:val="31"/>
          <w:szCs w:val="31"/>
        </w:rPr>
        <w:t xml:space="preserve">格式 </w:t>
      </w:r>
      <w:r>
        <w:rPr>
          <w:rFonts w:ascii="Arial" w:hAnsi="Arial" w:eastAsia="Arial" w:cs="Arial"/>
          <w:b/>
          <w:bCs/>
          <w:color w:val="auto"/>
          <w:spacing w:val="3"/>
          <w:sz w:val="31"/>
          <w:szCs w:val="31"/>
        </w:rPr>
        <w:t>1</w:t>
      </w:r>
      <w:r>
        <w:rPr>
          <w:rFonts w:ascii="Arial" w:hAnsi="Arial" w:eastAsia="Arial" w:cs="Arial"/>
          <w:b/>
          <w:bCs/>
          <w:color w:val="auto"/>
          <w:spacing w:val="2"/>
          <w:sz w:val="31"/>
          <w:szCs w:val="31"/>
        </w:rPr>
        <w:t>5</w:t>
      </w:r>
      <w:r>
        <w:rPr>
          <w:rFonts w:ascii="黑体" w:hAnsi="黑体" w:eastAsia="黑体" w:cs="黑体"/>
          <w:color w:val="auto"/>
          <w:spacing w:val="2"/>
          <w:sz w:val="31"/>
          <w:szCs w:val="31"/>
        </w:rPr>
        <w:t>、技术规格响应表</w:t>
      </w:r>
      <w:bookmarkEnd w:id="135"/>
      <w:bookmarkEnd w:id="136"/>
    </w:p>
    <w:p w14:paraId="128F33DD">
      <w:pPr>
        <w:rPr>
          <w:color w:val="auto"/>
        </w:rPr>
      </w:pPr>
    </w:p>
    <w:p w14:paraId="78D83C91">
      <w:pPr>
        <w:rPr>
          <w:color w:val="auto"/>
        </w:rPr>
      </w:pPr>
    </w:p>
    <w:p w14:paraId="52126F2E">
      <w:pPr>
        <w:rPr>
          <w:color w:val="auto"/>
        </w:rPr>
      </w:pPr>
    </w:p>
    <w:p w14:paraId="27EA811B">
      <w:pPr>
        <w:rPr>
          <w:color w:val="auto"/>
        </w:rPr>
      </w:pPr>
    </w:p>
    <w:p w14:paraId="062C9912">
      <w:pPr>
        <w:spacing w:line="36" w:lineRule="exact"/>
        <w:rPr>
          <w:color w:val="auto"/>
        </w:rPr>
      </w:pPr>
    </w:p>
    <w:p w14:paraId="58D03847">
      <w:pPr>
        <w:rPr>
          <w:color w:val="auto"/>
        </w:rPr>
        <w:sectPr>
          <w:footerReference r:id="rId65" w:type="default"/>
          <w:pgSz w:w="11906" w:h="16839"/>
          <w:pgMar w:top="400" w:right="1205" w:bottom="1193" w:left="1219" w:header="0" w:footer="1030" w:gutter="0"/>
          <w:pgNumType w:fmt="decimal"/>
          <w:cols w:space="720" w:num="1"/>
        </w:sectPr>
      </w:pPr>
    </w:p>
    <w:p w14:paraId="4F036B10">
      <w:pPr>
        <w:spacing w:line="278" w:lineRule="auto"/>
        <w:rPr>
          <w:rFonts w:ascii="Arial"/>
          <w:color w:val="auto"/>
          <w:sz w:val="21"/>
        </w:rPr>
      </w:pPr>
    </w:p>
    <w:p w14:paraId="7D3000AC">
      <w:pPr>
        <w:spacing w:line="279" w:lineRule="auto"/>
        <w:rPr>
          <w:rFonts w:ascii="Arial"/>
          <w:color w:val="auto"/>
          <w:sz w:val="21"/>
        </w:rPr>
      </w:pPr>
    </w:p>
    <w:p w14:paraId="1897E355">
      <w:pPr>
        <w:spacing w:before="74" w:line="192" w:lineRule="auto"/>
        <w:ind w:left="36"/>
        <w:rPr>
          <w:rFonts w:ascii="Arial" w:hAnsi="Arial" w:eastAsia="Arial" w:cs="Arial"/>
          <w:color w:val="auto"/>
          <w:sz w:val="23"/>
          <w:szCs w:val="23"/>
        </w:rPr>
      </w:pPr>
      <w:r>
        <w:rPr>
          <w:rFonts w:ascii="宋体" w:hAnsi="宋体" w:eastAsia="宋体" w:cs="宋体"/>
          <w:color w:val="auto"/>
          <w:spacing w:val="13"/>
          <w:sz w:val="23"/>
          <w:szCs w:val="23"/>
        </w:rPr>
        <w:t>采</w:t>
      </w:r>
      <w:r>
        <w:rPr>
          <w:rFonts w:ascii="宋体" w:hAnsi="宋体" w:eastAsia="宋体" w:cs="宋体"/>
          <w:color w:val="auto"/>
          <w:spacing w:val="11"/>
          <w:sz w:val="23"/>
          <w:szCs w:val="23"/>
        </w:rPr>
        <w:t>购项目名称</w:t>
      </w:r>
      <w:r>
        <w:rPr>
          <w:rFonts w:ascii="Arial" w:hAnsi="Arial" w:eastAsia="Arial" w:cs="Arial"/>
          <w:b/>
          <w:bCs/>
          <w:color w:val="auto"/>
          <w:spacing w:val="11"/>
          <w:sz w:val="23"/>
          <w:szCs w:val="23"/>
        </w:rPr>
        <w:t>:</w:t>
      </w:r>
    </w:p>
    <w:p w14:paraId="58BC8982">
      <w:pPr>
        <w:spacing w:line="14" w:lineRule="auto"/>
        <w:rPr>
          <w:rFonts w:ascii="Arial"/>
          <w:color w:val="auto"/>
          <w:sz w:val="2"/>
        </w:rPr>
      </w:pPr>
      <w:r>
        <w:rPr>
          <w:rFonts w:ascii="Arial" w:hAnsi="Arial" w:eastAsia="Arial" w:cs="Arial"/>
          <w:color w:val="auto"/>
          <w:sz w:val="2"/>
          <w:szCs w:val="2"/>
        </w:rPr>
        <w:br w:type="column"/>
      </w:r>
    </w:p>
    <w:p w14:paraId="3FB25D78">
      <w:pPr>
        <w:spacing w:before="58" w:line="226" w:lineRule="auto"/>
        <w:rPr>
          <w:rFonts w:ascii="宋体" w:hAnsi="宋体" w:eastAsia="宋体" w:cs="宋体"/>
          <w:color w:val="auto"/>
          <w:sz w:val="29"/>
          <w:szCs w:val="29"/>
        </w:rPr>
      </w:pPr>
      <w:r>
        <w:rPr>
          <w:rFonts w:ascii="宋体" w:hAnsi="宋体" w:eastAsia="宋体" w:cs="宋体"/>
          <w:color w:val="auto"/>
          <w:spacing w:val="10"/>
          <w:sz w:val="29"/>
          <w:szCs w:val="29"/>
        </w:rPr>
        <w:t>技</w:t>
      </w:r>
      <w:r>
        <w:rPr>
          <w:rFonts w:ascii="宋体" w:hAnsi="宋体" w:eastAsia="宋体" w:cs="宋体"/>
          <w:color w:val="auto"/>
          <w:spacing w:val="9"/>
          <w:sz w:val="29"/>
          <w:szCs w:val="29"/>
        </w:rPr>
        <w:t>术规格响应表</w:t>
      </w:r>
    </w:p>
    <w:p w14:paraId="71032051">
      <w:pPr>
        <w:spacing w:before="220" w:line="192" w:lineRule="auto"/>
        <w:ind w:left="2669"/>
        <w:rPr>
          <w:rFonts w:ascii="宋体" w:hAnsi="宋体" w:eastAsia="宋体" w:cs="宋体"/>
          <w:color w:val="auto"/>
          <w:sz w:val="23"/>
          <w:szCs w:val="23"/>
        </w:rPr>
      </w:pPr>
      <w:r>
        <w:rPr>
          <w:rFonts w:ascii="宋体" w:hAnsi="宋体" w:eastAsia="宋体" w:cs="宋体"/>
          <w:color w:val="auto"/>
          <w:spacing w:val="3"/>
          <w:sz w:val="23"/>
          <w:szCs w:val="23"/>
        </w:rPr>
        <w:t>采</w:t>
      </w:r>
      <w:r>
        <w:rPr>
          <w:rFonts w:ascii="宋体" w:hAnsi="宋体" w:eastAsia="宋体" w:cs="宋体"/>
          <w:color w:val="auto"/>
          <w:spacing w:val="2"/>
          <w:sz w:val="23"/>
          <w:szCs w:val="23"/>
        </w:rPr>
        <w:t>购项目编号：</w:t>
      </w:r>
    </w:p>
    <w:p w14:paraId="0E45CAB0">
      <w:pPr>
        <w:rPr>
          <w:color w:val="auto"/>
        </w:rPr>
        <w:sectPr>
          <w:type w:val="continuous"/>
          <w:pgSz w:w="11906" w:h="16839"/>
          <w:pgMar w:top="400" w:right="1205" w:bottom="1193" w:left="1219" w:header="0" w:footer="1030" w:gutter="0"/>
          <w:pgNumType w:fmt="decimal"/>
          <w:cols w:equalWidth="0" w:num="2">
            <w:col w:w="3592" w:space="100"/>
            <w:col w:w="5789"/>
          </w:cols>
        </w:sectPr>
      </w:pPr>
    </w:p>
    <w:p w14:paraId="1F129605">
      <w:pPr>
        <w:spacing w:line="191" w:lineRule="exact"/>
        <w:rPr>
          <w:color w:val="auto"/>
        </w:rPr>
      </w:pPr>
    </w:p>
    <w:tbl>
      <w:tblPr>
        <w:tblStyle w:val="12"/>
        <w:tblW w:w="9264"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8"/>
        <w:gridCol w:w="1324"/>
        <w:gridCol w:w="2077"/>
        <w:gridCol w:w="656"/>
        <w:gridCol w:w="1159"/>
        <w:gridCol w:w="2206"/>
        <w:gridCol w:w="591"/>
        <w:gridCol w:w="583"/>
      </w:tblGrid>
      <w:tr w14:paraId="18E47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668" w:type="dxa"/>
            <w:tcBorders>
              <w:left w:val="single" w:color="000000" w:sz="4" w:space="0"/>
              <w:right w:val="single" w:color="000000" w:sz="4" w:space="0"/>
            </w:tcBorders>
            <w:vAlign w:val="top"/>
          </w:tcPr>
          <w:p w14:paraId="36C05470">
            <w:pPr>
              <w:rPr>
                <w:rFonts w:ascii="Arial"/>
                <w:color w:val="auto"/>
                <w:sz w:val="21"/>
              </w:rPr>
            </w:pPr>
          </w:p>
        </w:tc>
        <w:tc>
          <w:tcPr>
            <w:tcW w:w="4057" w:type="dxa"/>
            <w:gridSpan w:val="3"/>
            <w:tcBorders>
              <w:left w:val="single" w:color="000000" w:sz="4" w:space="0"/>
              <w:right w:val="single" w:color="000000" w:sz="4" w:space="0"/>
            </w:tcBorders>
            <w:vAlign w:val="top"/>
          </w:tcPr>
          <w:p w14:paraId="5E63E350">
            <w:pPr>
              <w:spacing w:before="52" w:line="227" w:lineRule="auto"/>
              <w:ind w:left="709"/>
              <w:rPr>
                <w:rFonts w:ascii="宋体" w:hAnsi="宋体" w:eastAsia="宋体" w:cs="宋体"/>
                <w:color w:val="auto"/>
                <w:sz w:val="23"/>
                <w:szCs w:val="23"/>
              </w:rPr>
            </w:pPr>
            <w:r>
              <w:rPr>
                <w:rFonts w:ascii="宋体" w:hAnsi="宋体" w:eastAsia="宋体" w:cs="宋体"/>
                <w:color w:val="auto"/>
                <w:spacing w:val="11"/>
                <w:sz w:val="23"/>
                <w:szCs w:val="23"/>
              </w:rPr>
              <w:t>采</w:t>
            </w:r>
            <w:r>
              <w:rPr>
                <w:rFonts w:ascii="宋体" w:hAnsi="宋体" w:eastAsia="宋体" w:cs="宋体"/>
                <w:color w:val="auto"/>
                <w:spacing w:val="9"/>
                <w:sz w:val="23"/>
                <w:szCs w:val="23"/>
              </w:rPr>
              <w:t>购需求技术参数、指标</w:t>
            </w:r>
          </w:p>
        </w:tc>
        <w:tc>
          <w:tcPr>
            <w:tcW w:w="3956" w:type="dxa"/>
            <w:gridSpan w:val="3"/>
            <w:tcBorders>
              <w:left w:val="single" w:color="000000" w:sz="4" w:space="0"/>
              <w:right w:val="single" w:color="000000" w:sz="4" w:space="0"/>
            </w:tcBorders>
            <w:vAlign w:val="top"/>
          </w:tcPr>
          <w:p w14:paraId="159EC646">
            <w:pPr>
              <w:spacing w:before="53" w:line="227" w:lineRule="auto"/>
              <w:ind w:left="667"/>
              <w:rPr>
                <w:rFonts w:ascii="宋体" w:hAnsi="宋体" w:eastAsia="宋体" w:cs="宋体"/>
                <w:color w:val="auto"/>
                <w:sz w:val="23"/>
                <w:szCs w:val="23"/>
              </w:rPr>
            </w:pPr>
            <w:r>
              <w:rPr>
                <w:rFonts w:ascii="宋体" w:hAnsi="宋体" w:eastAsia="宋体" w:cs="宋体"/>
                <w:color w:val="auto"/>
                <w:spacing w:val="9"/>
                <w:sz w:val="23"/>
                <w:szCs w:val="23"/>
              </w:rPr>
              <w:t>投标产品技术参数、指</w:t>
            </w:r>
            <w:r>
              <w:rPr>
                <w:rFonts w:ascii="宋体" w:hAnsi="宋体" w:eastAsia="宋体" w:cs="宋体"/>
                <w:color w:val="auto"/>
                <w:spacing w:val="7"/>
                <w:sz w:val="23"/>
                <w:szCs w:val="23"/>
              </w:rPr>
              <w:t>标</w:t>
            </w:r>
          </w:p>
        </w:tc>
        <w:tc>
          <w:tcPr>
            <w:tcW w:w="583" w:type="dxa"/>
            <w:tcBorders>
              <w:left w:val="single" w:color="000000" w:sz="4" w:space="0"/>
              <w:right w:val="single" w:color="000000" w:sz="4" w:space="0"/>
            </w:tcBorders>
            <w:vAlign w:val="top"/>
          </w:tcPr>
          <w:p w14:paraId="07A380FA">
            <w:pPr>
              <w:spacing w:before="53" w:line="227" w:lineRule="auto"/>
              <w:ind w:left="56"/>
              <w:rPr>
                <w:rFonts w:ascii="宋体" w:hAnsi="宋体" w:eastAsia="宋体" w:cs="宋体"/>
                <w:color w:val="auto"/>
                <w:sz w:val="23"/>
                <w:szCs w:val="23"/>
              </w:rPr>
            </w:pPr>
            <w:r>
              <w:rPr>
                <w:rFonts w:ascii="宋体" w:hAnsi="宋体" w:eastAsia="宋体" w:cs="宋体"/>
                <w:color w:val="auto"/>
                <w:spacing w:val="5"/>
                <w:sz w:val="23"/>
                <w:szCs w:val="23"/>
              </w:rPr>
              <w:t>偏离</w:t>
            </w:r>
          </w:p>
        </w:tc>
      </w:tr>
      <w:tr w14:paraId="54B73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668" w:type="dxa"/>
            <w:tcBorders>
              <w:left w:val="single" w:color="000000" w:sz="4" w:space="0"/>
              <w:right w:val="single" w:color="000000" w:sz="4" w:space="0"/>
            </w:tcBorders>
            <w:vAlign w:val="top"/>
          </w:tcPr>
          <w:p w14:paraId="37FEA188">
            <w:pPr>
              <w:spacing w:before="47" w:line="229" w:lineRule="auto"/>
              <w:ind w:left="96"/>
              <w:rPr>
                <w:rFonts w:ascii="宋体" w:hAnsi="宋体" w:eastAsia="宋体" w:cs="宋体"/>
                <w:color w:val="auto"/>
                <w:sz w:val="23"/>
                <w:szCs w:val="23"/>
              </w:rPr>
            </w:pPr>
            <w:r>
              <w:rPr>
                <w:rFonts w:ascii="宋体" w:hAnsi="宋体" w:eastAsia="宋体" w:cs="宋体"/>
                <w:color w:val="auto"/>
                <w:spacing w:val="6"/>
                <w:sz w:val="23"/>
                <w:szCs w:val="23"/>
              </w:rPr>
              <w:t>序</w:t>
            </w:r>
            <w:r>
              <w:rPr>
                <w:rFonts w:ascii="宋体" w:hAnsi="宋体" w:eastAsia="宋体" w:cs="宋体"/>
                <w:color w:val="auto"/>
                <w:spacing w:val="5"/>
                <w:sz w:val="23"/>
                <w:szCs w:val="23"/>
              </w:rPr>
              <w:t>号</w:t>
            </w:r>
          </w:p>
        </w:tc>
        <w:tc>
          <w:tcPr>
            <w:tcW w:w="1324" w:type="dxa"/>
            <w:tcBorders>
              <w:left w:val="single" w:color="000000" w:sz="4" w:space="0"/>
              <w:right w:val="single" w:color="000000" w:sz="4" w:space="0"/>
            </w:tcBorders>
            <w:vAlign w:val="top"/>
          </w:tcPr>
          <w:p w14:paraId="5A8301FC">
            <w:pPr>
              <w:spacing w:before="46" w:line="230" w:lineRule="auto"/>
              <w:ind w:left="425"/>
              <w:rPr>
                <w:rFonts w:ascii="宋体" w:hAnsi="宋体" w:eastAsia="宋体" w:cs="宋体"/>
                <w:color w:val="auto"/>
                <w:sz w:val="23"/>
                <w:szCs w:val="23"/>
              </w:rPr>
            </w:pPr>
            <w:r>
              <w:rPr>
                <w:rFonts w:ascii="宋体" w:hAnsi="宋体" w:eastAsia="宋体" w:cs="宋体"/>
                <w:color w:val="auto"/>
                <w:spacing w:val="4"/>
                <w:sz w:val="23"/>
                <w:szCs w:val="23"/>
              </w:rPr>
              <w:t>名</w:t>
            </w:r>
            <w:r>
              <w:rPr>
                <w:rFonts w:ascii="宋体" w:hAnsi="宋体" w:eastAsia="宋体" w:cs="宋体"/>
                <w:color w:val="auto"/>
                <w:spacing w:val="3"/>
                <w:sz w:val="23"/>
                <w:szCs w:val="23"/>
              </w:rPr>
              <w:t>称</w:t>
            </w:r>
          </w:p>
        </w:tc>
        <w:tc>
          <w:tcPr>
            <w:tcW w:w="2077" w:type="dxa"/>
            <w:tcBorders>
              <w:left w:val="single" w:color="000000" w:sz="4" w:space="0"/>
            </w:tcBorders>
            <w:vAlign w:val="top"/>
          </w:tcPr>
          <w:p w14:paraId="2A3139D5">
            <w:pPr>
              <w:spacing w:before="47" w:line="227" w:lineRule="auto"/>
              <w:ind w:left="201"/>
              <w:rPr>
                <w:rFonts w:ascii="宋体" w:hAnsi="宋体" w:eastAsia="宋体" w:cs="宋体"/>
                <w:color w:val="auto"/>
                <w:sz w:val="23"/>
                <w:szCs w:val="23"/>
              </w:rPr>
            </w:pPr>
            <w:r>
              <w:rPr>
                <w:rFonts w:ascii="宋体" w:hAnsi="宋体" w:eastAsia="宋体" w:cs="宋体"/>
                <w:color w:val="auto"/>
                <w:spacing w:val="11"/>
                <w:sz w:val="23"/>
                <w:szCs w:val="23"/>
              </w:rPr>
              <w:t>技</w:t>
            </w:r>
            <w:r>
              <w:rPr>
                <w:rFonts w:ascii="宋体" w:hAnsi="宋体" w:eastAsia="宋体" w:cs="宋体"/>
                <w:color w:val="auto"/>
                <w:spacing w:val="8"/>
                <w:sz w:val="23"/>
                <w:szCs w:val="23"/>
              </w:rPr>
              <w:t>术参数及配置</w:t>
            </w:r>
          </w:p>
        </w:tc>
        <w:tc>
          <w:tcPr>
            <w:tcW w:w="656" w:type="dxa"/>
            <w:tcBorders>
              <w:right w:val="single" w:color="000000" w:sz="4" w:space="0"/>
            </w:tcBorders>
            <w:vAlign w:val="top"/>
          </w:tcPr>
          <w:p w14:paraId="1E76E1F6">
            <w:pPr>
              <w:spacing w:before="47" w:line="227" w:lineRule="auto"/>
              <w:ind w:left="95"/>
              <w:rPr>
                <w:rFonts w:ascii="宋体" w:hAnsi="宋体" w:eastAsia="宋体" w:cs="宋体"/>
                <w:color w:val="auto"/>
                <w:sz w:val="23"/>
                <w:szCs w:val="23"/>
              </w:rPr>
            </w:pPr>
            <w:r>
              <w:rPr>
                <w:rFonts w:ascii="宋体" w:hAnsi="宋体" w:eastAsia="宋体" w:cs="宋体"/>
                <w:color w:val="auto"/>
                <w:spacing w:val="4"/>
                <w:sz w:val="23"/>
                <w:szCs w:val="23"/>
              </w:rPr>
              <w:t>数量</w:t>
            </w:r>
          </w:p>
        </w:tc>
        <w:tc>
          <w:tcPr>
            <w:tcW w:w="1159" w:type="dxa"/>
            <w:tcBorders>
              <w:left w:val="single" w:color="000000" w:sz="4" w:space="0"/>
              <w:right w:val="single" w:color="000000" w:sz="4" w:space="0"/>
            </w:tcBorders>
            <w:vAlign w:val="top"/>
          </w:tcPr>
          <w:p w14:paraId="58ECFA8B">
            <w:pPr>
              <w:spacing w:before="46" w:line="230" w:lineRule="auto"/>
              <w:ind w:left="347"/>
              <w:rPr>
                <w:rFonts w:ascii="宋体" w:hAnsi="宋体" w:eastAsia="宋体" w:cs="宋体"/>
                <w:color w:val="auto"/>
                <w:sz w:val="23"/>
                <w:szCs w:val="23"/>
              </w:rPr>
            </w:pPr>
            <w:r>
              <w:rPr>
                <w:rFonts w:ascii="宋体" w:hAnsi="宋体" w:eastAsia="宋体" w:cs="宋体"/>
                <w:color w:val="auto"/>
                <w:spacing w:val="4"/>
                <w:sz w:val="23"/>
                <w:szCs w:val="23"/>
              </w:rPr>
              <w:t>名</w:t>
            </w:r>
            <w:r>
              <w:rPr>
                <w:rFonts w:ascii="宋体" w:hAnsi="宋体" w:eastAsia="宋体" w:cs="宋体"/>
                <w:color w:val="auto"/>
                <w:spacing w:val="3"/>
                <w:sz w:val="23"/>
                <w:szCs w:val="23"/>
              </w:rPr>
              <w:t>称</w:t>
            </w:r>
          </w:p>
        </w:tc>
        <w:tc>
          <w:tcPr>
            <w:tcW w:w="2206" w:type="dxa"/>
            <w:tcBorders>
              <w:left w:val="single" w:color="000000" w:sz="4" w:space="0"/>
            </w:tcBorders>
            <w:vAlign w:val="top"/>
          </w:tcPr>
          <w:p w14:paraId="1A90740B">
            <w:pPr>
              <w:spacing w:before="47" w:line="227" w:lineRule="auto"/>
              <w:ind w:left="269"/>
              <w:rPr>
                <w:rFonts w:ascii="宋体" w:hAnsi="宋体" w:eastAsia="宋体" w:cs="宋体"/>
                <w:color w:val="auto"/>
                <w:sz w:val="23"/>
                <w:szCs w:val="23"/>
              </w:rPr>
            </w:pPr>
            <w:r>
              <w:rPr>
                <w:rFonts w:ascii="宋体" w:hAnsi="宋体" w:eastAsia="宋体" w:cs="宋体"/>
                <w:color w:val="auto"/>
                <w:spacing w:val="11"/>
                <w:sz w:val="23"/>
                <w:szCs w:val="23"/>
              </w:rPr>
              <w:t>技</w:t>
            </w:r>
            <w:r>
              <w:rPr>
                <w:rFonts w:ascii="宋体" w:hAnsi="宋体" w:eastAsia="宋体" w:cs="宋体"/>
                <w:color w:val="auto"/>
                <w:spacing w:val="8"/>
                <w:sz w:val="23"/>
                <w:szCs w:val="23"/>
              </w:rPr>
              <w:t>术参数及配置</w:t>
            </w:r>
          </w:p>
        </w:tc>
        <w:tc>
          <w:tcPr>
            <w:tcW w:w="591" w:type="dxa"/>
            <w:tcBorders>
              <w:right w:val="single" w:color="000000" w:sz="4" w:space="0"/>
            </w:tcBorders>
            <w:vAlign w:val="top"/>
          </w:tcPr>
          <w:p w14:paraId="2D0B6155">
            <w:pPr>
              <w:spacing w:before="47" w:line="227" w:lineRule="auto"/>
              <w:ind w:left="68"/>
              <w:rPr>
                <w:rFonts w:ascii="宋体" w:hAnsi="宋体" w:eastAsia="宋体" w:cs="宋体"/>
                <w:color w:val="auto"/>
                <w:sz w:val="23"/>
                <w:szCs w:val="23"/>
              </w:rPr>
            </w:pPr>
            <w:r>
              <w:rPr>
                <w:rFonts w:ascii="宋体" w:hAnsi="宋体" w:eastAsia="宋体" w:cs="宋体"/>
                <w:color w:val="auto"/>
                <w:spacing w:val="4"/>
                <w:sz w:val="23"/>
                <w:szCs w:val="23"/>
              </w:rPr>
              <w:t>数量</w:t>
            </w:r>
          </w:p>
        </w:tc>
        <w:tc>
          <w:tcPr>
            <w:tcW w:w="583" w:type="dxa"/>
            <w:tcBorders>
              <w:left w:val="single" w:color="000000" w:sz="4" w:space="0"/>
              <w:right w:val="single" w:color="000000" w:sz="4" w:space="0"/>
            </w:tcBorders>
            <w:vAlign w:val="top"/>
          </w:tcPr>
          <w:p w14:paraId="7C0DC627">
            <w:pPr>
              <w:rPr>
                <w:rFonts w:ascii="Arial"/>
                <w:color w:val="auto"/>
                <w:sz w:val="21"/>
              </w:rPr>
            </w:pPr>
          </w:p>
        </w:tc>
      </w:tr>
      <w:tr w14:paraId="4066B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668" w:type="dxa"/>
            <w:tcBorders>
              <w:left w:val="single" w:color="000000" w:sz="4" w:space="0"/>
              <w:right w:val="single" w:color="000000" w:sz="4" w:space="0"/>
            </w:tcBorders>
            <w:vAlign w:val="top"/>
          </w:tcPr>
          <w:p w14:paraId="0DE9A082">
            <w:pPr>
              <w:spacing w:before="78" w:line="203" w:lineRule="auto"/>
              <w:ind w:left="292"/>
              <w:rPr>
                <w:rFonts w:ascii="Arial" w:hAnsi="Arial" w:eastAsia="Arial" w:cs="Arial"/>
                <w:color w:val="auto"/>
                <w:sz w:val="20"/>
                <w:szCs w:val="20"/>
              </w:rPr>
            </w:pPr>
            <w:r>
              <w:rPr>
                <w:rFonts w:ascii="Arial" w:hAnsi="Arial" w:eastAsia="Arial" w:cs="Arial"/>
                <w:color w:val="auto"/>
                <w:sz w:val="20"/>
                <w:szCs w:val="20"/>
              </w:rPr>
              <w:t>1</w:t>
            </w:r>
          </w:p>
        </w:tc>
        <w:tc>
          <w:tcPr>
            <w:tcW w:w="1324" w:type="dxa"/>
            <w:tcBorders>
              <w:left w:val="single" w:color="000000" w:sz="4" w:space="0"/>
              <w:right w:val="single" w:color="000000" w:sz="4" w:space="0"/>
            </w:tcBorders>
            <w:vAlign w:val="top"/>
          </w:tcPr>
          <w:p w14:paraId="2C5F72B1">
            <w:pPr>
              <w:rPr>
                <w:rFonts w:ascii="Arial"/>
                <w:color w:val="auto"/>
                <w:sz w:val="21"/>
              </w:rPr>
            </w:pPr>
          </w:p>
        </w:tc>
        <w:tc>
          <w:tcPr>
            <w:tcW w:w="2077" w:type="dxa"/>
            <w:tcBorders>
              <w:left w:val="single" w:color="000000" w:sz="4" w:space="0"/>
            </w:tcBorders>
            <w:vAlign w:val="top"/>
          </w:tcPr>
          <w:p w14:paraId="0F58E8F5">
            <w:pPr>
              <w:rPr>
                <w:rFonts w:ascii="Arial"/>
                <w:color w:val="auto"/>
                <w:sz w:val="21"/>
              </w:rPr>
            </w:pPr>
          </w:p>
        </w:tc>
        <w:tc>
          <w:tcPr>
            <w:tcW w:w="656" w:type="dxa"/>
            <w:tcBorders>
              <w:right w:val="single" w:color="000000" w:sz="4" w:space="0"/>
            </w:tcBorders>
            <w:vAlign w:val="top"/>
          </w:tcPr>
          <w:p w14:paraId="45213514">
            <w:pPr>
              <w:rPr>
                <w:rFonts w:ascii="Arial"/>
                <w:color w:val="auto"/>
                <w:sz w:val="21"/>
              </w:rPr>
            </w:pPr>
          </w:p>
        </w:tc>
        <w:tc>
          <w:tcPr>
            <w:tcW w:w="1159" w:type="dxa"/>
            <w:tcBorders>
              <w:left w:val="single" w:color="000000" w:sz="4" w:space="0"/>
              <w:right w:val="single" w:color="000000" w:sz="4" w:space="0"/>
            </w:tcBorders>
            <w:vAlign w:val="top"/>
          </w:tcPr>
          <w:p w14:paraId="40B6CE51">
            <w:pPr>
              <w:rPr>
                <w:rFonts w:ascii="Arial"/>
                <w:color w:val="auto"/>
                <w:sz w:val="21"/>
              </w:rPr>
            </w:pPr>
          </w:p>
        </w:tc>
        <w:tc>
          <w:tcPr>
            <w:tcW w:w="2206" w:type="dxa"/>
            <w:tcBorders>
              <w:left w:val="single" w:color="000000" w:sz="4" w:space="0"/>
            </w:tcBorders>
            <w:vAlign w:val="top"/>
          </w:tcPr>
          <w:p w14:paraId="22DB321A">
            <w:pPr>
              <w:rPr>
                <w:rFonts w:ascii="Arial"/>
                <w:color w:val="auto"/>
                <w:sz w:val="21"/>
              </w:rPr>
            </w:pPr>
          </w:p>
        </w:tc>
        <w:tc>
          <w:tcPr>
            <w:tcW w:w="591" w:type="dxa"/>
            <w:tcBorders>
              <w:right w:val="single" w:color="000000" w:sz="4" w:space="0"/>
            </w:tcBorders>
            <w:vAlign w:val="top"/>
          </w:tcPr>
          <w:p w14:paraId="0F15AF24">
            <w:pPr>
              <w:rPr>
                <w:rFonts w:ascii="Arial"/>
                <w:color w:val="auto"/>
                <w:sz w:val="21"/>
              </w:rPr>
            </w:pPr>
          </w:p>
        </w:tc>
        <w:tc>
          <w:tcPr>
            <w:tcW w:w="583" w:type="dxa"/>
            <w:tcBorders>
              <w:left w:val="single" w:color="000000" w:sz="4" w:space="0"/>
              <w:right w:val="single" w:color="000000" w:sz="4" w:space="0"/>
            </w:tcBorders>
            <w:vAlign w:val="top"/>
          </w:tcPr>
          <w:p w14:paraId="47DE849D">
            <w:pPr>
              <w:rPr>
                <w:rFonts w:ascii="Arial"/>
                <w:color w:val="auto"/>
                <w:sz w:val="21"/>
              </w:rPr>
            </w:pPr>
          </w:p>
        </w:tc>
      </w:tr>
      <w:tr w14:paraId="19404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668" w:type="dxa"/>
            <w:tcBorders>
              <w:left w:val="single" w:color="000000" w:sz="4" w:space="0"/>
              <w:right w:val="single" w:color="000000" w:sz="4" w:space="0"/>
            </w:tcBorders>
            <w:vAlign w:val="top"/>
          </w:tcPr>
          <w:p w14:paraId="57BDE1E4">
            <w:pPr>
              <w:spacing w:before="80" w:line="203" w:lineRule="auto"/>
              <w:ind w:left="276"/>
              <w:rPr>
                <w:rFonts w:ascii="Arial" w:hAnsi="Arial" w:eastAsia="Arial" w:cs="Arial"/>
                <w:color w:val="auto"/>
                <w:sz w:val="20"/>
                <w:szCs w:val="20"/>
              </w:rPr>
            </w:pPr>
            <w:r>
              <w:rPr>
                <w:rFonts w:ascii="Arial" w:hAnsi="Arial" w:eastAsia="Arial" w:cs="Arial"/>
                <w:color w:val="auto"/>
                <w:sz w:val="20"/>
                <w:szCs w:val="20"/>
              </w:rPr>
              <w:t>2</w:t>
            </w:r>
          </w:p>
        </w:tc>
        <w:tc>
          <w:tcPr>
            <w:tcW w:w="1324" w:type="dxa"/>
            <w:tcBorders>
              <w:left w:val="single" w:color="000000" w:sz="4" w:space="0"/>
              <w:right w:val="single" w:color="000000" w:sz="4" w:space="0"/>
            </w:tcBorders>
            <w:vAlign w:val="top"/>
          </w:tcPr>
          <w:p w14:paraId="4E6F9A57">
            <w:pPr>
              <w:rPr>
                <w:rFonts w:ascii="Arial"/>
                <w:color w:val="auto"/>
                <w:sz w:val="21"/>
              </w:rPr>
            </w:pPr>
          </w:p>
        </w:tc>
        <w:tc>
          <w:tcPr>
            <w:tcW w:w="2077" w:type="dxa"/>
            <w:tcBorders>
              <w:left w:val="single" w:color="000000" w:sz="4" w:space="0"/>
            </w:tcBorders>
            <w:vAlign w:val="top"/>
          </w:tcPr>
          <w:p w14:paraId="577D769F">
            <w:pPr>
              <w:rPr>
                <w:rFonts w:ascii="Arial"/>
                <w:color w:val="auto"/>
                <w:sz w:val="21"/>
              </w:rPr>
            </w:pPr>
          </w:p>
        </w:tc>
        <w:tc>
          <w:tcPr>
            <w:tcW w:w="656" w:type="dxa"/>
            <w:tcBorders>
              <w:right w:val="single" w:color="000000" w:sz="4" w:space="0"/>
            </w:tcBorders>
            <w:vAlign w:val="top"/>
          </w:tcPr>
          <w:p w14:paraId="48586D1F">
            <w:pPr>
              <w:rPr>
                <w:rFonts w:ascii="Arial"/>
                <w:color w:val="auto"/>
                <w:sz w:val="21"/>
              </w:rPr>
            </w:pPr>
          </w:p>
        </w:tc>
        <w:tc>
          <w:tcPr>
            <w:tcW w:w="1159" w:type="dxa"/>
            <w:tcBorders>
              <w:left w:val="single" w:color="000000" w:sz="4" w:space="0"/>
              <w:right w:val="single" w:color="000000" w:sz="4" w:space="0"/>
            </w:tcBorders>
            <w:vAlign w:val="top"/>
          </w:tcPr>
          <w:p w14:paraId="04E54206">
            <w:pPr>
              <w:rPr>
                <w:rFonts w:ascii="Arial"/>
                <w:color w:val="auto"/>
                <w:sz w:val="21"/>
              </w:rPr>
            </w:pPr>
          </w:p>
        </w:tc>
        <w:tc>
          <w:tcPr>
            <w:tcW w:w="2206" w:type="dxa"/>
            <w:tcBorders>
              <w:left w:val="single" w:color="000000" w:sz="4" w:space="0"/>
            </w:tcBorders>
            <w:vAlign w:val="top"/>
          </w:tcPr>
          <w:p w14:paraId="0083A5AA">
            <w:pPr>
              <w:rPr>
                <w:rFonts w:ascii="Arial"/>
                <w:color w:val="auto"/>
                <w:sz w:val="21"/>
              </w:rPr>
            </w:pPr>
          </w:p>
        </w:tc>
        <w:tc>
          <w:tcPr>
            <w:tcW w:w="591" w:type="dxa"/>
            <w:tcBorders>
              <w:right w:val="single" w:color="000000" w:sz="4" w:space="0"/>
            </w:tcBorders>
            <w:vAlign w:val="top"/>
          </w:tcPr>
          <w:p w14:paraId="48C7DCDE">
            <w:pPr>
              <w:rPr>
                <w:rFonts w:ascii="Arial"/>
                <w:color w:val="auto"/>
                <w:sz w:val="21"/>
              </w:rPr>
            </w:pPr>
          </w:p>
        </w:tc>
        <w:tc>
          <w:tcPr>
            <w:tcW w:w="583" w:type="dxa"/>
            <w:tcBorders>
              <w:left w:val="single" w:color="000000" w:sz="4" w:space="0"/>
              <w:right w:val="single" w:color="000000" w:sz="4" w:space="0"/>
            </w:tcBorders>
            <w:vAlign w:val="top"/>
          </w:tcPr>
          <w:p w14:paraId="79089440">
            <w:pPr>
              <w:rPr>
                <w:rFonts w:ascii="Arial"/>
                <w:color w:val="auto"/>
                <w:sz w:val="21"/>
              </w:rPr>
            </w:pPr>
          </w:p>
        </w:tc>
      </w:tr>
      <w:tr w14:paraId="074DA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668" w:type="dxa"/>
            <w:tcBorders>
              <w:left w:val="single" w:color="000000" w:sz="4" w:space="0"/>
              <w:right w:val="single" w:color="000000" w:sz="4" w:space="0"/>
            </w:tcBorders>
            <w:vAlign w:val="top"/>
          </w:tcPr>
          <w:p w14:paraId="355410EC">
            <w:pPr>
              <w:spacing w:before="220" w:line="63" w:lineRule="exact"/>
              <w:ind w:left="246"/>
              <w:rPr>
                <w:rFonts w:ascii="Arial" w:hAnsi="Arial" w:eastAsia="Arial" w:cs="Arial"/>
                <w:color w:val="auto"/>
                <w:sz w:val="20"/>
                <w:szCs w:val="20"/>
              </w:rPr>
            </w:pPr>
            <w:r>
              <w:rPr>
                <w:rFonts w:ascii="Arial" w:hAnsi="Arial" w:eastAsia="Arial" w:cs="Arial"/>
                <w:color w:val="auto"/>
                <w:position w:val="1"/>
                <w:sz w:val="20"/>
                <w:szCs w:val="20"/>
              </w:rPr>
              <w:t>…</w:t>
            </w:r>
          </w:p>
        </w:tc>
        <w:tc>
          <w:tcPr>
            <w:tcW w:w="1324" w:type="dxa"/>
            <w:tcBorders>
              <w:left w:val="single" w:color="000000" w:sz="4" w:space="0"/>
              <w:right w:val="single" w:color="000000" w:sz="4" w:space="0"/>
            </w:tcBorders>
            <w:vAlign w:val="top"/>
          </w:tcPr>
          <w:p w14:paraId="71289442">
            <w:pPr>
              <w:rPr>
                <w:rFonts w:ascii="Arial"/>
                <w:color w:val="auto"/>
                <w:sz w:val="21"/>
              </w:rPr>
            </w:pPr>
          </w:p>
        </w:tc>
        <w:tc>
          <w:tcPr>
            <w:tcW w:w="2077" w:type="dxa"/>
            <w:tcBorders>
              <w:left w:val="single" w:color="000000" w:sz="4" w:space="0"/>
            </w:tcBorders>
            <w:vAlign w:val="top"/>
          </w:tcPr>
          <w:p w14:paraId="6748E397">
            <w:pPr>
              <w:rPr>
                <w:rFonts w:ascii="Arial"/>
                <w:color w:val="auto"/>
                <w:sz w:val="21"/>
              </w:rPr>
            </w:pPr>
          </w:p>
        </w:tc>
        <w:tc>
          <w:tcPr>
            <w:tcW w:w="656" w:type="dxa"/>
            <w:tcBorders>
              <w:right w:val="single" w:color="000000" w:sz="4" w:space="0"/>
            </w:tcBorders>
            <w:vAlign w:val="top"/>
          </w:tcPr>
          <w:p w14:paraId="0BF7D9FF">
            <w:pPr>
              <w:rPr>
                <w:rFonts w:ascii="Arial"/>
                <w:color w:val="auto"/>
                <w:sz w:val="21"/>
              </w:rPr>
            </w:pPr>
          </w:p>
        </w:tc>
        <w:tc>
          <w:tcPr>
            <w:tcW w:w="1159" w:type="dxa"/>
            <w:tcBorders>
              <w:left w:val="single" w:color="000000" w:sz="4" w:space="0"/>
              <w:right w:val="single" w:color="000000" w:sz="4" w:space="0"/>
            </w:tcBorders>
            <w:vAlign w:val="top"/>
          </w:tcPr>
          <w:p w14:paraId="5C8AE440">
            <w:pPr>
              <w:rPr>
                <w:rFonts w:ascii="Arial"/>
                <w:color w:val="auto"/>
                <w:sz w:val="21"/>
              </w:rPr>
            </w:pPr>
          </w:p>
        </w:tc>
        <w:tc>
          <w:tcPr>
            <w:tcW w:w="2206" w:type="dxa"/>
            <w:tcBorders>
              <w:left w:val="single" w:color="000000" w:sz="4" w:space="0"/>
            </w:tcBorders>
            <w:vAlign w:val="top"/>
          </w:tcPr>
          <w:p w14:paraId="503F91AF">
            <w:pPr>
              <w:rPr>
                <w:rFonts w:ascii="Arial"/>
                <w:color w:val="auto"/>
                <w:sz w:val="21"/>
              </w:rPr>
            </w:pPr>
          </w:p>
        </w:tc>
        <w:tc>
          <w:tcPr>
            <w:tcW w:w="591" w:type="dxa"/>
            <w:tcBorders>
              <w:right w:val="single" w:color="000000" w:sz="4" w:space="0"/>
            </w:tcBorders>
            <w:vAlign w:val="top"/>
          </w:tcPr>
          <w:p w14:paraId="39D72255">
            <w:pPr>
              <w:rPr>
                <w:rFonts w:ascii="Arial"/>
                <w:color w:val="auto"/>
                <w:sz w:val="21"/>
              </w:rPr>
            </w:pPr>
          </w:p>
        </w:tc>
        <w:tc>
          <w:tcPr>
            <w:tcW w:w="583" w:type="dxa"/>
            <w:tcBorders>
              <w:left w:val="single" w:color="000000" w:sz="4" w:space="0"/>
              <w:right w:val="single" w:color="000000" w:sz="4" w:space="0"/>
            </w:tcBorders>
            <w:vAlign w:val="top"/>
          </w:tcPr>
          <w:p w14:paraId="1C130C48">
            <w:pPr>
              <w:rPr>
                <w:rFonts w:ascii="Arial"/>
                <w:color w:val="auto"/>
                <w:sz w:val="21"/>
              </w:rPr>
            </w:pPr>
          </w:p>
        </w:tc>
      </w:tr>
    </w:tbl>
    <w:p w14:paraId="6E986CB7">
      <w:pPr>
        <w:spacing w:before="36" w:line="224" w:lineRule="auto"/>
        <w:ind w:left="37"/>
        <w:rPr>
          <w:rFonts w:ascii="宋体" w:hAnsi="宋体" w:eastAsia="宋体" w:cs="宋体"/>
          <w:color w:val="auto"/>
          <w:sz w:val="23"/>
          <w:szCs w:val="23"/>
        </w:rPr>
      </w:pPr>
      <w:r>
        <w:rPr>
          <w:rFonts w:ascii="宋体" w:hAnsi="宋体" w:eastAsia="宋体" w:cs="宋体"/>
          <w:color w:val="auto"/>
          <w:spacing w:val="5"/>
          <w:sz w:val="23"/>
          <w:szCs w:val="23"/>
        </w:rPr>
        <w:t xml:space="preserve">注： </w:t>
      </w:r>
      <w:r>
        <w:rPr>
          <w:rFonts w:ascii="Arial" w:hAnsi="Arial" w:eastAsia="Arial" w:cs="Arial"/>
          <w:color w:val="auto"/>
          <w:spacing w:val="5"/>
          <w:sz w:val="23"/>
          <w:szCs w:val="23"/>
        </w:rPr>
        <w:t>1</w:t>
      </w:r>
      <w:r>
        <w:rPr>
          <w:rFonts w:ascii="宋体" w:hAnsi="宋体" w:eastAsia="宋体" w:cs="宋体"/>
          <w:color w:val="auto"/>
          <w:spacing w:val="5"/>
          <w:sz w:val="23"/>
          <w:szCs w:val="23"/>
        </w:rPr>
        <w:t>、本表应按照每包采购一览表中产品序号的指标逐项填写，不得遗</w:t>
      </w:r>
      <w:r>
        <w:rPr>
          <w:rFonts w:ascii="宋体" w:hAnsi="宋体" w:eastAsia="宋体" w:cs="宋体"/>
          <w:color w:val="auto"/>
          <w:spacing w:val="4"/>
          <w:sz w:val="23"/>
          <w:szCs w:val="23"/>
        </w:rPr>
        <w:t>漏</w:t>
      </w:r>
      <w:r>
        <w:rPr>
          <w:rFonts w:ascii="宋体" w:hAnsi="宋体" w:eastAsia="宋体" w:cs="宋体"/>
          <w:color w:val="auto"/>
          <w:sz w:val="23"/>
          <w:szCs w:val="23"/>
        </w:rPr>
        <w:t>。</w:t>
      </w:r>
    </w:p>
    <w:p w14:paraId="29917B45">
      <w:pPr>
        <w:spacing w:before="186" w:line="375" w:lineRule="auto"/>
        <w:ind w:left="37" w:right="39" w:firstLine="477"/>
        <w:rPr>
          <w:rFonts w:ascii="宋体" w:hAnsi="宋体" w:eastAsia="宋体" w:cs="宋体"/>
          <w:color w:val="auto"/>
          <w:sz w:val="23"/>
          <w:szCs w:val="23"/>
        </w:rPr>
      </w:pPr>
      <w:r>
        <w:rPr>
          <w:rFonts w:ascii="Arial" w:hAnsi="Arial" w:eastAsia="Arial" w:cs="Arial"/>
          <w:color w:val="auto"/>
          <w:spacing w:val="18"/>
          <w:sz w:val="23"/>
          <w:szCs w:val="23"/>
        </w:rPr>
        <w:t>2</w:t>
      </w:r>
      <w:r>
        <w:rPr>
          <w:rFonts w:ascii="宋体" w:hAnsi="宋体" w:eastAsia="宋体" w:cs="宋体"/>
          <w:color w:val="auto"/>
          <w:spacing w:val="13"/>
          <w:sz w:val="23"/>
          <w:szCs w:val="23"/>
        </w:rPr>
        <w:t>、</w:t>
      </w:r>
      <w:r>
        <w:rPr>
          <w:rFonts w:ascii="Arial" w:hAnsi="Arial" w:eastAsia="Arial" w:cs="Arial"/>
          <w:color w:val="auto"/>
          <w:spacing w:val="9"/>
          <w:sz w:val="23"/>
          <w:szCs w:val="23"/>
        </w:rPr>
        <w:t>“</w:t>
      </w:r>
      <w:r>
        <w:rPr>
          <w:rFonts w:ascii="宋体" w:hAnsi="宋体" w:eastAsia="宋体" w:cs="宋体"/>
          <w:color w:val="auto"/>
          <w:spacing w:val="9"/>
          <w:sz w:val="23"/>
          <w:szCs w:val="23"/>
        </w:rPr>
        <w:t>产品技术参数、指标</w:t>
      </w:r>
      <w:r>
        <w:rPr>
          <w:rFonts w:ascii="Arial" w:hAnsi="Arial" w:eastAsia="Arial" w:cs="Arial"/>
          <w:color w:val="auto"/>
          <w:spacing w:val="9"/>
          <w:sz w:val="23"/>
          <w:szCs w:val="23"/>
        </w:rPr>
        <w:t>”</w:t>
      </w:r>
      <w:r>
        <w:rPr>
          <w:rFonts w:ascii="宋体" w:hAnsi="宋体" w:eastAsia="宋体" w:cs="宋体"/>
          <w:color w:val="auto"/>
          <w:spacing w:val="9"/>
          <w:sz w:val="23"/>
          <w:szCs w:val="23"/>
        </w:rPr>
        <w:t>必须与磋商文件中提供的产品检测报告等证明材</w:t>
      </w:r>
      <w:r>
        <w:rPr>
          <w:rFonts w:ascii="宋体" w:hAnsi="宋体" w:eastAsia="宋体" w:cs="宋体"/>
          <w:color w:val="auto"/>
          <w:spacing w:val="13"/>
          <w:sz w:val="23"/>
          <w:szCs w:val="23"/>
        </w:rPr>
        <w:t>料</w:t>
      </w:r>
      <w:r>
        <w:rPr>
          <w:rFonts w:ascii="宋体" w:hAnsi="宋体" w:eastAsia="宋体" w:cs="宋体"/>
          <w:color w:val="auto"/>
          <w:spacing w:val="11"/>
          <w:sz w:val="23"/>
          <w:szCs w:val="23"/>
        </w:rPr>
        <w:t>的实质性响应情况相一致。若在评标环节发现该项与磋商文件中提供的产品检测报告</w:t>
      </w:r>
      <w:r>
        <w:rPr>
          <w:rFonts w:ascii="宋体" w:hAnsi="宋体" w:eastAsia="宋体" w:cs="宋体"/>
          <w:color w:val="auto"/>
          <w:spacing w:val="17"/>
          <w:sz w:val="23"/>
          <w:szCs w:val="23"/>
        </w:rPr>
        <w:t>(或厂家公开发布的资料参数)等证明材料的实质性响应情况不一致或直接复制磋商</w:t>
      </w:r>
      <w:r>
        <w:rPr>
          <w:rFonts w:ascii="宋体" w:hAnsi="宋体" w:eastAsia="宋体" w:cs="宋体"/>
          <w:color w:val="auto"/>
          <w:spacing w:val="14"/>
          <w:sz w:val="23"/>
          <w:szCs w:val="23"/>
        </w:rPr>
        <w:t>文件</w:t>
      </w:r>
      <w:r>
        <w:rPr>
          <w:rFonts w:ascii="Arial" w:hAnsi="Arial" w:eastAsia="Arial" w:cs="Arial"/>
          <w:color w:val="auto"/>
          <w:spacing w:val="13"/>
          <w:sz w:val="23"/>
          <w:szCs w:val="23"/>
        </w:rPr>
        <w:t>“</w:t>
      </w:r>
      <w:r>
        <w:rPr>
          <w:rFonts w:ascii="宋体" w:hAnsi="宋体" w:eastAsia="宋体" w:cs="宋体"/>
          <w:color w:val="auto"/>
          <w:spacing w:val="7"/>
          <w:sz w:val="23"/>
          <w:szCs w:val="23"/>
        </w:rPr>
        <w:t>采购需求技术参数、指标</w:t>
      </w:r>
      <w:r>
        <w:rPr>
          <w:rFonts w:ascii="Arial" w:hAnsi="Arial" w:eastAsia="Arial" w:cs="Arial"/>
          <w:color w:val="auto"/>
          <w:spacing w:val="7"/>
          <w:sz w:val="23"/>
          <w:szCs w:val="23"/>
        </w:rPr>
        <w:t>”</w:t>
      </w:r>
      <w:r>
        <w:rPr>
          <w:rFonts w:ascii="宋体" w:hAnsi="宋体" w:eastAsia="宋体" w:cs="宋体"/>
          <w:color w:val="auto"/>
          <w:spacing w:val="7"/>
          <w:sz w:val="23"/>
          <w:szCs w:val="23"/>
        </w:rPr>
        <w:t>内容的，按无效投标处理。</w:t>
      </w:r>
    </w:p>
    <w:p w14:paraId="6999C4D2">
      <w:pPr>
        <w:spacing w:before="2" w:line="374" w:lineRule="auto"/>
        <w:ind w:right="18" w:firstLine="518"/>
        <w:rPr>
          <w:rFonts w:ascii="宋体" w:hAnsi="宋体" w:eastAsia="宋体" w:cs="宋体"/>
          <w:color w:val="auto"/>
          <w:sz w:val="23"/>
          <w:szCs w:val="23"/>
        </w:rPr>
      </w:pPr>
      <w:r>
        <w:rPr>
          <w:rFonts w:ascii="Arial" w:hAnsi="Arial" w:eastAsia="Arial" w:cs="Arial"/>
          <w:color w:val="auto"/>
          <w:spacing w:val="9"/>
          <w:sz w:val="23"/>
          <w:szCs w:val="23"/>
        </w:rPr>
        <w:t>3</w:t>
      </w:r>
      <w:r>
        <w:rPr>
          <w:rFonts w:ascii="宋体" w:hAnsi="宋体" w:eastAsia="宋体" w:cs="宋体"/>
          <w:color w:val="auto"/>
          <w:spacing w:val="8"/>
          <w:sz w:val="23"/>
          <w:szCs w:val="23"/>
        </w:rPr>
        <w:t>、供应商响应采购需求应具体、明确，应以项目参数要求为基本磋商要求，</w:t>
      </w:r>
      <w:r>
        <w:rPr>
          <w:rFonts w:ascii="宋体" w:hAnsi="宋体" w:eastAsia="宋体" w:cs="宋体"/>
          <w:color w:val="auto"/>
          <w:sz w:val="23"/>
          <w:szCs w:val="23"/>
        </w:rPr>
        <w:t xml:space="preserve"> </w:t>
      </w:r>
      <w:r>
        <w:rPr>
          <w:rFonts w:ascii="宋体" w:hAnsi="宋体" w:eastAsia="宋体" w:cs="宋体"/>
          <w:color w:val="auto"/>
          <w:spacing w:val="11"/>
          <w:sz w:val="23"/>
          <w:szCs w:val="23"/>
        </w:rPr>
        <w:t>对</w:t>
      </w:r>
      <w:r>
        <w:rPr>
          <w:rFonts w:ascii="宋体" w:hAnsi="宋体" w:eastAsia="宋体" w:cs="宋体"/>
          <w:color w:val="auto"/>
          <w:spacing w:val="8"/>
          <w:sz w:val="23"/>
          <w:szCs w:val="23"/>
        </w:rPr>
        <w:t>超出或不满足项目参数要求的指标需列出</w:t>
      </w:r>
      <w:r>
        <w:rPr>
          <w:rFonts w:ascii="Arial" w:hAnsi="Arial" w:eastAsia="Arial" w:cs="Arial"/>
          <w:color w:val="auto"/>
          <w:spacing w:val="8"/>
          <w:sz w:val="23"/>
          <w:szCs w:val="23"/>
        </w:rPr>
        <w:t>“+</w:t>
      </w:r>
      <w:r>
        <w:rPr>
          <w:rFonts w:ascii="宋体" w:hAnsi="宋体" w:eastAsia="宋体" w:cs="宋体"/>
          <w:color w:val="auto"/>
          <w:spacing w:val="8"/>
          <w:sz w:val="23"/>
          <w:szCs w:val="23"/>
        </w:rPr>
        <w:t>、</w:t>
      </w:r>
      <w:r>
        <w:rPr>
          <w:rFonts w:ascii="Arial" w:hAnsi="Arial" w:eastAsia="Arial" w:cs="Arial"/>
          <w:color w:val="auto"/>
          <w:spacing w:val="8"/>
          <w:sz w:val="23"/>
          <w:szCs w:val="23"/>
        </w:rPr>
        <w:t>-”</w:t>
      </w:r>
      <w:r>
        <w:rPr>
          <w:rFonts w:ascii="宋体" w:hAnsi="宋体" w:eastAsia="宋体" w:cs="宋体"/>
          <w:color w:val="auto"/>
          <w:spacing w:val="8"/>
          <w:sz w:val="23"/>
          <w:szCs w:val="23"/>
        </w:rPr>
        <w:t>偏差，并做出详细说明；如果只注明</w:t>
      </w:r>
      <w:r>
        <w:rPr>
          <w:rFonts w:ascii="宋体" w:hAnsi="宋体" w:eastAsia="宋体" w:cs="宋体"/>
          <w:color w:val="auto"/>
          <w:sz w:val="23"/>
          <w:szCs w:val="23"/>
        </w:rPr>
        <w:t xml:space="preserve"> </w:t>
      </w:r>
      <w:r>
        <w:rPr>
          <w:rFonts w:ascii="Arial" w:hAnsi="Arial" w:eastAsia="Arial" w:cs="Arial"/>
          <w:color w:val="auto"/>
          <w:spacing w:val="8"/>
          <w:sz w:val="23"/>
          <w:szCs w:val="23"/>
        </w:rPr>
        <w:t xml:space="preserve">“+” </w:t>
      </w:r>
      <w:r>
        <w:rPr>
          <w:rFonts w:ascii="宋体" w:hAnsi="宋体" w:eastAsia="宋体" w:cs="宋体"/>
          <w:color w:val="auto"/>
          <w:spacing w:val="7"/>
          <w:sz w:val="23"/>
          <w:szCs w:val="23"/>
        </w:rPr>
        <w:t>、</w:t>
      </w:r>
      <w:r>
        <w:rPr>
          <w:rFonts w:ascii="Arial" w:hAnsi="Arial" w:eastAsia="Arial" w:cs="Arial"/>
          <w:color w:val="auto"/>
          <w:spacing w:val="4"/>
          <w:sz w:val="23"/>
          <w:szCs w:val="23"/>
        </w:rPr>
        <w:t>“-”</w:t>
      </w:r>
      <w:r>
        <w:rPr>
          <w:rFonts w:ascii="宋体" w:hAnsi="宋体" w:eastAsia="宋体" w:cs="宋体"/>
          <w:color w:val="auto"/>
          <w:spacing w:val="4"/>
          <w:sz w:val="23"/>
          <w:szCs w:val="23"/>
        </w:rPr>
        <w:t>或未填写，将视为该项指标不响应。</w:t>
      </w:r>
    </w:p>
    <w:p w14:paraId="72083A0E">
      <w:pPr>
        <w:spacing w:before="1" w:line="223" w:lineRule="auto"/>
        <w:ind w:left="511"/>
        <w:rPr>
          <w:rFonts w:ascii="宋体" w:hAnsi="宋体" w:eastAsia="宋体" w:cs="宋体"/>
          <w:color w:val="auto"/>
          <w:sz w:val="23"/>
          <w:szCs w:val="23"/>
        </w:rPr>
      </w:pPr>
      <w:r>
        <w:rPr>
          <w:rFonts w:ascii="Arial" w:hAnsi="Arial" w:eastAsia="Arial" w:cs="Arial"/>
          <w:color w:val="auto"/>
          <w:spacing w:val="16"/>
          <w:sz w:val="23"/>
          <w:szCs w:val="23"/>
        </w:rPr>
        <w:t>4</w:t>
      </w:r>
      <w:r>
        <w:rPr>
          <w:rFonts w:ascii="宋体" w:hAnsi="宋体" w:eastAsia="宋体" w:cs="宋体"/>
          <w:color w:val="auto"/>
          <w:spacing w:val="16"/>
          <w:sz w:val="23"/>
          <w:szCs w:val="23"/>
        </w:rPr>
        <w:t>、</w:t>
      </w:r>
      <w:r>
        <w:rPr>
          <w:rFonts w:ascii="宋体" w:hAnsi="宋体" w:eastAsia="宋体" w:cs="宋体"/>
          <w:color w:val="auto"/>
          <w:spacing w:val="8"/>
          <w:sz w:val="23"/>
          <w:szCs w:val="23"/>
        </w:rPr>
        <w:t>供应商应按产品实际情况填写，不得照抄、复制磋商文件技术参数要求。</w:t>
      </w:r>
    </w:p>
    <w:p w14:paraId="111C4549">
      <w:pPr>
        <w:spacing w:before="189" w:line="382" w:lineRule="auto"/>
        <w:ind w:left="57" w:right="39" w:firstLine="461"/>
        <w:rPr>
          <w:rFonts w:ascii="宋体" w:hAnsi="宋体" w:eastAsia="宋体" w:cs="宋体"/>
          <w:color w:val="auto"/>
          <w:sz w:val="23"/>
          <w:szCs w:val="23"/>
        </w:rPr>
      </w:pPr>
      <w:r>
        <w:rPr>
          <w:rFonts w:ascii="Arial" w:hAnsi="Arial" w:eastAsia="Arial" w:cs="Arial"/>
          <w:color w:val="auto"/>
          <w:spacing w:val="14"/>
          <w:sz w:val="23"/>
          <w:szCs w:val="23"/>
        </w:rPr>
        <w:t>5</w:t>
      </w:r>
      <w:r>
        <w:rPr>
          <w:rFonts w:ascii="宋体" w:hAnsi="宋体" w:eastAsia="宋体" w:cs="宋体"/>
          <w:color w:val="auto"/>
          <w:spacing w:val="14"/>
          <w:sz w:val="23"/>
          <w:szCs w:val="23"/>
        </w:rPr>
        <w:t>、</w:t>
      </w:r>
      <w:r>
        <w:rPr>
          <w:rFonts w:ascii="宋体" w:hAnsi="宋体" w:eastAsia="宋体" w:cs="宋体"/>
          <w:color w:val="auto"/>
          <w:spacing w:val="7"/>
          <w:sz w:val="23"/>
          <w:szCs w:val="23"/>
        </w:rPr>
        <w:t>供应商响应采购需求应具体、明确，含糊不清、不确切或伪造、编造证明材料</w:t>
      </w:r>
      <w:r>
        <w:rPr>
          <w:rFonts w:ascii="宋体" w:hAnsi="宋体" w:eastAsia="宋体" w:cs="宋体"/>
          <w:color w:val="auto"/>
          <w:spacing w:val="13"/>
          <w:sz w:val="23"/>
          <w:szCs w:val="23"/>
        </w:rPr>
        <w:t>的</w:t>
      </w:r>
      <w:r>
        <w:rPr>
          <w:rFonts w:ascii="宋体" w:hAnsi="宋体" w:eastAsia="宋体" w:cs="宋体"/>
          <w:color w:val="auto"/>
          <w:spacing w:val="8"/>
          <w:sz w:val="23"/>
          <w:szCs w:val="23"/>
        </w:rPr>
        <w:t>，按照实质性不响应处理。对伪造、编造证明材料的，将报送采购监管部门查处。</w:t>
      </w:r>
    </w:p>
    <w:p w14:paraId="614FA555">
      <w:pPr>
        <w:rPr>
          <w:color w:val="auto"/>
        </w:rPr>
      </w:pPr>
    </w:p>
    <w:p w14:paraId="0BF73DA4">
      <w:pPr>
        <w:rPr>
          <w:color w:val="auto"/>
        </w:rPr>
      </w:pPr>
    </w:p>
    <w:p w14:paraId="3516941D">
      <w:pPr>
        <w:rPr>
          <w:color w:val="auto"/>
        </w:rPr>
      </w:pPr>
    </w:p>
    <w:p w14:paraId="45955A3A">
      <w:pPr>
        <w:rPr>
          <w:color w:val="auto"/>
        </w:rPr>
      </w:pPr>
    </w:p>
    <w:p w14:paraId="4A4BAD5D">
      <w:pPr>
        <w:rPr>
          <w:color w:val="auto"/>
        </w:rPr>
      </w:pPr>
    </w:p>
    <w:p w14:paraId="1447B196">
      <w:pPr>
        <w:rPr>
          <w:color w:val="auto"/>
        </w:rPr>
      </w:pPr>
    </w:p>
    <w:p w14:paraId="0EDA6C0A">
      <w:pPr>
        <w:rPr>
          <w:color w:val="auto"/>
        </w:rPr>
      </w:pPr>
    </w:p>
    <w:p w14:paraId="449FD60E">
      <w:pPr>
        <w:spacing w:line="106" w:lineRule="exact"/>
        <w:rPr>
          <w:color w:val="auto"/>
        </w:rPr>
      </w:pPr>
    </w:p>
    <w:p w14:paraId="5BD03F14">
      <w:pPr>
        <w:rPr>
          <w:color w:val="auto"/>
        </w:rPr>
        <w:sectPr>
          <w:type w:val="continuous"/>
          <w:pgSz w:w="11906" w:h="16839"/>
          <w:pgMar w:top="400" w:right="1205" w:bottom="1193" w:left="1219" w:header="0" w:footer="1030" w:gutter="0"/>
          <w:pgNumType w:fmt="decimal"/>
          <w:cols w:space="720" w:num="1"/>
        </w:sectPr>
      </w:pPr>
    </w:p>
    <w:p w14:paraId="7B6E98E8">
      <w:pPr>
        <w:spacing w:before="47" w:line="227" w:lineRule="auto"/>
        <w:ind w:left="3660"/>
        <w:rPr>
          <w:rFonts w:ascii="宋体" w:hAnsi="宋体" w:eastAsia="宋体" w:cs="宋体"/>
          <w:color w:val="auto"/>
          <w:sz w:val="24"/>
          <w:szCs w:val="24"/>
        </w:rPr>
      </w:pPr>
      <w:r>
        <w:rPr>
          <w:rFonts w:ascii="宋体" w:hAnsi="宋体" w:eastAsia="宋体" w:cs="宋体"/>
          <w:color w:val="auto"/>
          <w:spacing w:val="-1"/>
          <w:sz w:val="24"/>
          <w:szCs w:val="24"/>
        </w:rPr>
        <w:t>供应商</w:t>
      </w:r>
      <w:r>
        <w:rPr>
          <w:rFonts w:hint="eastAsia" w:ascii="宋体" w:hAnsi="宋体" w:eastAsia="宋体" w:cs="宋体"/>
          <w:color w:val="auto"/>
          <w:spacing w:val="-1"/>
          <w:sz w:val="24"/>
          <w:szCs w:val="24"/>
          <w:lang w:val="en-US" w:eastAsia="zh-CN"/>
        </w:rPr>
        <w:t>名称</w:t>
      </w:r>
      <w:r>
        <w:rPr>
          <w:rFonts w:ascii="宋体" w:hAnsi="宋体" w:eastAsia="宋体" w:cs="宋体"/>
          <w:color w:val="auto"/>
          <w:spacing w:val="-1"/>
          <w:sz w:val="24"/>
          <w:szCs w:val="24"/>
        </w:rPr>
        <w:t>：</w:t>
      </w:r>
    </w:p>
    <w:p w14:paraId="3503DD6A">
      <w:pPr>
        <w:spacing w:before="186" w:line="224" w:lineRule="auto"/>
        <w:ind w:left="3689"/>
        <w:rPr>
          <w:rFonts w:ascii="宋体" w:hAnsi="宋体" w:eastAsia="宋体" w:cs="宋体"/>
          <w:color w:val="auto"/>
          <w:sz w:val="24"/>
          <w:szCs w:val="24"/>
        </w:rPr>
      </w:pPr>
      <w:r>
        <w:rPr>
          <w:rFonts w:ascii="宋体" w:hAnsi="宋体" w:eastAsia="宋体" w:cs="宋体"/>
          <w:color w:val="auto"/>
          <w:spacing w:val="11"/>
          <w:sz w:val="24"/>
          <w:szCs w:val="24"/>
        </w:rPr>
        <w:t>法</w:t>
      </w:r>
      <w:r>
        <w:rPr>
          <w:rFonts w:ascii="宋体" w:hAnsi="宋体" w:eastAsia="宋体" w:cs="宋体"/>
          <w:color w:val="auto"/>
          <w:spacing w:val="8"/>
          <w:sz w:val="24"/>
          <w:szCs w:val="24"/>
        </w:rPr>
        <w:t>定代表人或委托代理人：</w:t>
      </w:r>
    </w:p>
    <w:p w14:paraId="7B5E86E4">
      <w:pPr>
        <w:spacing w:line="14" w:lineRule="auto"/>
        <w:rPr>
          <w:rFonts w:ascii="Arial"/>
          <w:color w:val="auto"/>
          <w:sz w:val="24"/>
          <w:szCs w:val="24"/>
        </w:rPr>
      </w:pPr>
      <w:r>
        <w:rPr>
          <w:rFonts w:ascii="Arial" w:hAnsi="Arial" w:eastAsia="Arial" w:cs="Arial"/>
          <w:color w:val="auto"/>
          <w:sz w:val="24"/>
          <w:szCs w:val="24"/>
        </w:rPr>
        <w:br w:type="column"/>
      </w:r>
    </w:p>
    <w:p w14:paraId="361D567B">
      <w:pPr>
        <w:tabs>
          <w:tab w:val="left" w:pos="100"/>
        </w:tabs>
        <w:spacing w:before="46" w:line="277" w:lineRule="exact"/>
        <w:rPr>
          <w:rFonts w:ascii="宋体" w:hAnsi="宋体" w:eastAsia="宋体" w:cs="宋体"/>
          <w:color w:val="auto"/>
          <w:sz w:val="24"/>
          <w:szCs w:val="24"/>
        </w:rPr>
      </w:pPr>
      <w:r>
        <w:rPr>
          <w:rFonts w:ascii="宋体" w:hAnsi="宋体" w:eastAsia="宋体" w:cs="宋体"/>
          <w:color w:val="auto"/>
          <w:position w:val="1"/>
          <w:sz w:val="24"/>
          <w:szCs w:val="24"/>
        </w:rPr>
        <w:tab/>
      </w:r>
      <w:r>
        <w:rPr>
          <w:rFonts w:ascii="宋体" w:hAnsi="宋体" w:eastAsia="宋体" w:cs="宋体"/>
          <w:color w:val="auto"/>
          <w:spacing w:val="1"/>
          <w:position w:val="1"/>
          <w:sz w:val="24"/>
          <w:szCs w:val="24"/>
        </w:rPr>
        <w:t>(公</w:t>
      </w:r>
      <w:r>
        <w:rPr>
          <w:rFonts w:ascii="宋体" w:hAnsi="宋体" w:eastAsia="宋体" w:cs="宋体"/>
          <w:color w:val="auto"/>
          <w:position w:val="1"/>
          <w:sz w:val="24"/>
          <w:szCs w:val="24"/>
        </w:rPr>
        <w:t>章)</w:t>
      </w:r>
    </w:p>
    <w:p w14:paraId="23A92F0C">
      <w:pPr>
        <w:spacing w:before="192" w:line="227" w:lineRule="auto"/>
        <w:ind w:left="991"/>
        <w:rPr>
          <w:rFonts w:ascii="宋体" w:hAnsi="宋体" w:eastAsia="宋体" w:cs="宋体"/>
          <w:color w:val="auto"/>
          <w:sz w:val="24"/>
          <w:szCs w:val="24"/>
        </w:rPr>
      </w:pPr>
      <w:r>
        <w:rPr>
          <w:rFonts w:ascii="宋体" w:hAnsi="宋体" w:eastAsia="宋体" w:cs="宋体"/>
          <w:color w:val="auto"/>
          <w:spacing w:val="29"/>
          <w:sz w:val="24"/>
          <w:szCs w:val="24"/>
        </w:rPr>
        <w:t>(</w:t>
      </w:r>
      <w:r>
        <w:rPr>
          <w:rFonts w:ascii="宋体" w:hAnsi="宋体" w:eastAsia="宋体" w:cs="宋体"/>
          <w:color w:val="auto"/>
          <w:spacing w:val="28"/>
          <w:sz w:val="24"/>
          <w:szCs w:val="24"/>
        </w:rPr>
        <w:t>签字)</w:t>
      </w:r>
    </w:p>
    <w:p w14:paraId="0093B5D8">
      <w:pPr>
        <w:spacing w:before="183" w:line="192" w:lineRule="auto"/>
        <w:rPr>
          <w:rFonts w:ascii="宋体" w:hAnsi="宋体" w:eastAsia="宋体" w:cs="宋体"/>
          <w:color w:val="auto"/>
          <w:sz w:val="23"/>
          <w:szCs w:val="23"/>
        </w:rPr>
      </w:pPr>
      <w:r>
        <w:rPr>
          <w:rFonts w:ascii="宋体" w:hAnsi="宋体" w:eastAsia="宋体" w:cs="宋体"/>
          <w:color w:val="auto"/>
          <w:spacing w:val="10"/>
          <w:sz w:val="24"/>
          <w:szCs w:val="24"/>
        </w:rPr>
        <w:t>年   月   日</w:t>
      </w:r>
    </w:p>
    <w:p w14:paraId="5F4DB96F">
      <w:pPr>
        <w:rPr>
          <w:color w:val="auto"/>
        </w:rPr>
        <w:sectPr>
          <w:type w:val="continuous"/>
          <w:pgSz w:w="11906" w:h="16839"/>
          <w:pgMar w:top="400" w:right="1205" w:bottom="1193" w:left="1219" w:header="0" w:footer="1030" w:gutter="0"/>
          <w:pgNumType w:fmt="decimal"/>
          <w:cols w:equalWidth="0" w:num="2">
            <w:col w:w="7409" w:space="100"/>
            <w:col w:w="1973"/>
          </w:cols>
        </w:sectPr>
      </w:pPr>
    </w:p>
    <w:p w14:paraId="66487938">
      <w:pPr>
        <w:spacing w:before="57" w:line="228" w:lineRule="auto"/>
        <w:ind w:left="13"/>
        <w:outlineLvl w:val="1"/>
        <w:rPr>
          <w:rFonts w:ascii="黑体" w:hAnsi="黑体" w:eastAsia="黑体" w:cs="黑体"/>
          <w:color w:val="auto"/>
          <w:sz w:val="31"/>
          <w:szCs w:val="31"/>
        </w:rPr>
      </w:pPr>
      <w:bookmarkStart w:id="137" w:name="_bookmark39"/>
      <w:bookmarkEnd w:id="137"/>
      <w:bookmarkStart w:id="138" w:name="_bookmark38"/>
      <w:bookmarkEnd w:id="138"/>
      <w:bookmarkStart w:id="139" w:name="_Toc9428"/>
      <w:bookmarkStart w:id="140" w:name="_Toc18906"/>
      <w:r>
        <w:rPr>
          <w:rFonts w:ascii="黑体" w:hAnsi="黑体" w:eastAsia="黑体" w:cs="黑体"/>
          <w:color w:val="auto"/>
          <w:spacing w:val="2"/>
          <w:sz w:val="31"/>
          <w:szCs w:val="31"/>
        </w:rPr>
        <w:t xml:space="preserve">格式 </w:t>
      </w:r>
      <w:r>
        <w:rPr>
          <w:rFonts w:ascii="Arial" w:hAnsi="Arial" w:eastAsia="Arial" w:cs="Arial"/>
          <w:b/>
          <w:bCs/>
          <w:color w:val="auto"/>
          <w:spacing w:val="2"/>
          <w:sz w:val="31"/>
          <w:szCs w:val="31"/>
        </w:rPr>
        <w:t>16</w:t>
      </w:r>
      <w:r>
        <w:rPr>
          <w:rFonts w:ascii="黑体" w:hAnsi="黑体" w:eastAsia="黑体" w:cs="黑体"/>
          <w:color w:val="auto"/>
          <w:spacing w:val="2"/>
          <w:sz w:val="31"/>
          <w:szCs w:val="31"/>
        </w:rPr>
        <w:t>：产品相</w:t>
      </w:r>
      <w:r>
        <w:rPr>
          <w:rFonts w:ascii="黑体" w:hAnsi="黑体" w:eastAsia="黑体" w:cs="黑体"/>
          <w:color w:val="auto"/>
          <w:spacing w:val="1"/>
          <w:sz w:val="31"/>
          <w:szCs w:val="31"/>
        </w:rPr>
        <w:t>关资料</w:t>
      </w:r>
      <w:bookmarkEnd w:id="139"/>
      <w:bookmarkEnd w:id="140"/>
    </w:p>
    <w:p w14:paraId="336FB083">
      <w:pPr>
        <w:spacing w:line="249" w:lineRule="auto"/>
        <w:rPr>
          <w:rFonts w:ascii="Arial"/>
          <w:color w:val="auto"/>
          <w:sz w:val="21"/>
        </w:rPr>
      </w:pPr>
    </w:p>
    <w:p w14:paraId="61D11223">
      <w:pPr>
        <w:spacing w:line="249" w:lineRule="auto"/>
        <w:rPr>
          <w:rFonts w:ascii="Arial"/>
          <w:color w:val="auto"/>
          <w:sz w:val="21"/>
        </w:rPr>
      </w:pPr>
    </w:p>
    <w:p w14:paraId="5461062F">
      <w:pPr>
        <w:spacing w:line="249" w:lineRule="auto"/>
        <w:rPr>
          <w:rFonts w:ascii="Arial"/>
          <w:color w:val="auto"/>
          <w:sz w:val="21"/>
        </w:rPr>
      </w:pPr>
    </w:p>
    <w:p w14:paraId="6132994D">
      <w:pPr>
        <w:spacing w:line="249" w:lineRule="auto"/>
        <w:rPr>
          <w:rFonts w:ascii="Arial"/>
          <w:color w:val="auto"/>
          <w:sz w:val="21"/>
        </w:rPr>
      </w:pPr>
    </w:p>
    <w:p w14:paraId="7207D938">
      <w:pPr>
        <w:spacing w:before="94" w:line="224" w:lineRule="auto"/>
        <w:ind w:left="3814"/>
        <w:rPr>
          <w:rFonts w:ascii="宋体" w:hAnsi="宋体" w:eastAsia="宋体" w:cs="宋体"/>
          <w:color w:val="auto"/>
          <w:sz w:val="29"/>
          <w:szCs w:val="29"/>
        </w:rPr>
      </w:pPr>
      <w:r>
        <w:rPr>
          <w:rFonts w:ascii="宋体" w:hAnsi="宋体" w:eastAsia="宋体" w:cs="宋体"/>
          <w:color w:val="auto"/>
          <w:spacing w:val="9"/>
          <w:sz w:val="29"/>
          <w:szCs w:val="29"/>
        </w:rPr>
        <w:t>产品相关资</w:t>
      </w:r>
      <w:r>
        <w:rPr>
          <w:rFonts w:ascii="宋体" w:hAnsi="宋体" w:eastAsia="宋体" w:cs="宋体"/>
          <w:color w:val="auto"/>
          <w:spacing w:val="8"/>
          <w:sz w:val="29"/>
          <w:szCs w:val="29"/>
        </w:rPr>
        <w:t>料</w:t>
      </w:r>
    </w:p>
    <w:p w14:paraId="7193AE17">
      <w:pPr>
        <w:spacing w:before="223" w:line="381" w:lineRule="auto"/>
        <w:ind w:left="10" w:right="3" w:firstLine="424"/>
        <w:rPr>
          <w:rFonts w:ascii="宋体" w:hAnsi="宋体" w:eastAsia="宋体" w:cs="宋体"/>
          <w:color w:val="auto"/>
          <w:sz w:val="23"/>
          <w:szCs w:val="23"/>
        </w:rPr>
      </w:pPr>
      <w:r>
        <w:rPr>
          <w:rFonts w:ascii="宋体" w:hAnsi="宋体" w:eastAsia="宋体" w:cs="宋体"/>
          <w:color w:val="auto"/>
          <w:spacing w:val="24"/>
          <w:sz w:val="23"/>
          <w:szCs w:val="23"/>
        </w:rPr>
        <w:t>根</w:t>
      </w:r>
      <w:r>
        <w:rPr>
          <w:rFonts w:ascii="宋体" w:hAnsi="宋体" w:eastAsia="宋体" w:cs="宋体"/>
          <w:color w:val="auto"/>
          <w:spacing w:val="19"/>
          <w:sz w:val="23"/>
          <w:szCs w:val="23"/>
        </w:rPr>
        <w:t>据</w:t>
      </w:r>
      <w:r>
        <w:rPr>
          <w:rFonts w:ascii="宋体" w:hAnsi="宋体" w:eastAsia="宋体" w:cs="宋体"/>
          <w:color w:val="auto"/>
          <w:spacing w:val="12"/>
          <w:sz w:val="23"/>
          <w:szCs w:val="23"/>
        </w:rPr>
        <w:t>采购项目内容，提供相关机构出具的产品检验报告或证明技术参数响应的相关资</w:t>
      </w:r>
      <w:r>
        <w:rPr>
          <w:rFonts w:ascii="宋体" w:hAnsi="宋体" w:eastAsia="宋体" w:cs="宋体"/>
          <w:color w:val="auto"/>
          <w:sz w:val="23"/>
          <w:szCs w:val="23"/>
        </w:rPr>
        <w:t xml:space="preserve"> </w:t>
      </w:r>
      <w:r>
        <w:rPr>
          <w:rFonts w:ascii="宋体" w:hAnsi="宋体" w:eastAsia="宋体" w:cs="宋体"/>
          <w:color w:val="auto"/>
          <w:spacing w:val="32"/>
          <w:sz w:val="23"/>
          <w:szCs w:val="23"/>
        </w:rPr>
        <w:t>料</w:t>
      </w:r>
      <w:r>
        <w:rPr>
          <w:rFonts w:ascii="宋体" w:hAnsi="宋体" w:eastAsia="宋体" w:cs="宋体"/>
          <w:color w:val="auto"/>
          <w:spacing w:val="16"/>
          <w:sz w:val="23"/>
          <w:szCs w:val="23"/>
        </w:rPr>
        <w:t>(或厂家公开发布的资料参数)相关认证等资料。</w:t>
      </w:r>
    </w:p>
    <w:p w14:paraId="666904BE">
      <w:pPr>
        <w:rPr>
          <w:color w:val="auto"/>
        </w:rPr>
        <w:sectPr>
          <w:headerReference r:id="rId66" w:type="default"/>
          <w:footerReference r:id="rId67" w:type="default"/>
          <w:pgSz w:w="11906" w:h="16839"/>
          <w:pgMar w:top="1239" w:right="1246" w:bottom="1191" w:left="1246" w:header="1225" w:footer="1030" w:gutter="0"/>
          <w:pgNumType w:fmt="decimal"/>
          <w:cols w:space="720" w:num="1"/>
        </w:sectPr>
      </w:pPr>
    </w:p>
    <w:p w14:paraId="14EA1D14">
      <w:pPr>
        <w:spacing w:before="57" w:line="226" w:lineRule="auto"/>
        <w:ind w:left="13"/>
        <w:rPr>
          <w:rFonts w:ascii="黑体" w:hAnsi="黑体" w:eastAsia="黑体" w:cs="黑体"/>
          <w:color w:val="auto"/>
          <w:sz w:val="31"/>
          <w:szCs w:val="31"/>
        </w:rPr>
      </w:pPr>
      <w:bookmarkStart w:id="141" w:name="_bookmark40"/>
      <w:bookmarkEnd w:id="141"/>
      <w:r>
        <w:rPr>
          <w:rFonts w:ascii="黑体" w:hAnsi="黑体" w:eastAsia="黑体" w:cs="黑体"/>
          <w:color w:val="auto"/>
          <w:spacing w:val="5"/>
          <w:sz w:val="31"/>
          <w:szCs w:val="31"/>
        </w:rPr>
        <w:t xml:space="preserve">格式 </w:t>
      </w:r>
      <w:r>
        <w:rPr>
          <w:rFonts w:ascii="Arial" w:hAnsi="Arial" w:eastAsia="Arial" w:cs="Arial"/>
          <w:b/>
          <w:bCs/>
          <w:color w:val="auto"/>
          <w:spacing w:val="5"/>
          <w:sz w:val="31"/>
          <w:szCs w:val="31"/>
        </w:rPr>
        <w:t>17</w:t>
      </w:r>
      <w:r>
        <w:rPr>
          <w:rFonts w:ascii="黑体" w:hAnsi="黑体" w:eastAsia="黑体" w:cs="黑体"/>
          <w:color w:val="auto"/>
          <w:spacing w:val="5"/>
          <w:sz w:val="31"/>
          <w:szCs w:val="31"/>
        </w:rPr>
        <w:t>、供应商的同类业绩证明材</w:t>
      </w:r>
      <w:r>
        <w:rPr>
          <w:rFonts w:ascii="黑体" w:hAnsi="黑体" w:eastAsia="黑体" w:cs="黑体"/>
          <w:color w:val="auto"/>
          <w:spacing w:val="3"/>
          <w:sz w:val="31"/>
          <w:szCs w:val="31"/>
        </w:rPr>
        <w:t>料</w:t>
      </w:r>
    </w:p>
    <w:p w14:paraId="7829EB78">
      <w:pPr>
        <w:spacing w:line="275" w:lineRule="auto"/>
        <w:rPr>
          <w:rFonts w:ascii="Arial"/>
          <w:color w:val="auto"/>
          <w:sz w:val="21"/>
        </w:rPr>
      </w:pPr>
    </w:p>
    <w:p w14:paraId="09F04C34">
      <w:pPr>
        <w:spacing w:line="275" w:lineRule="auto"/>
        <w:rPr>
          <w:rFonts w:ascii="Arial"/>
          <w:color w:val="auto"/>
          <w:sz w:val="21"/>
        </w:rPr>
      </w:pPr>
    </w:p>
    <w:p w14:paraId="67ADDE2B">
      <w:pPr>
        <w:spacing w:line="275" w:lineRule="auto"/>
        <w:rPr>
          <w:rFonts w:ascii="Arial"/>
          <w:color w:val="auto"/>
          <w:sz w:val="21"/>
        </w:rPr>
      </w:pPr>
    </w:p>
    <w:p w14:paraId="29641687">
      <w:pPr>
        <w:spacing w:line="275" w:lineRule="auto"/>
        <w:rPr>
          <w:rFonts w:ascii="Arial"/>
          <w:color w:val="auto"/>
          <w:sz w:val="21"/>
        </w:rPr>
      </w:pPr>
    </w:p>
    <w:p w14:paraId="18DF884E">
      <w:pPr>
        <w:spacing w:line="276" w:lineRule="auto"/>
        <w:rPr>
          <w:rFonts w:ascii="Arial"/>
          <w:color w:val="auto"/>
          <w:sz w:val="21"/>
        </w:rPr>
      </w:pPr>
    </w:p>
    <w:p w14:paraId="28FD9D4B">
      <w:pPr>
        <w:spacing w:before="94" w:line="223" w:lineRule="auto"/>
        <w:ind w:left="2911"/>
        <w:rPr>
          <w:rFonts w:ascii="宋体" w:hAnsi="宋体" w:eastAsia="宋体" w:cs="宋体"/>
          <w:color w:val="auto"/>
          <w:sz w:val="29"/>
          <w:szCs w:val="29"/>
        </w:rPr>
      </w:pPr>
      <w:r>
        <w:rPr>
          <w:rFonts w:ascii="宋体" w:hAnsi="宋体" w:eastAsia="宋体" w:cs="宋体"/>
          <w:color w:val="auto"/>
          <w:spacing w:val="10"/>
          <w:sz w:val="29"/>
          <w:szCs w:val="29"/>
        </w:rPr>
        <w:t>供应商的同类业绩证明材料</w:t>
      </w:r>
    </w:p>
    <w:p w14:paraId="70001D44">
      <w:pPr>
        <w:spacing w:line="279" w:lineRule="auto"/>
        <w:rPr>
          <w:rFonts w:ascii="Arial"/>
          <w:color w:val="auto"/>
          <w:sz w:val="21"/>
        </w:rPr>
      </w:pPr>
    </w:p>
    <w:p w14:paraId="20420524">
      <w:pPr>
        <w:spacing w:line="279" w:lineRule="auto"/>
        <w:rPr>
          <w:rFonts w:ascii="Arial"/>
          <w:color w:val="auto"/>
          <w:sz w:val="21"/>
        </w:rPr>
      </w:pPr>
    </w:p>
    <w:p w14:paraId="0A6F31E0">
      <w:pPr>
        <w:spacing w:before="75" w:line="384" w:lineRule="auto"/>
        <w:ind w:left="16" w:firstLine="475"/>
        <w:rPr>
          <w:rFonts w:ascii="宋体" w:hAnsi="宋体" w:eastAsia="宋体" w:cs="宋体"/>
          <w:color w:val="auto"/>
          <w:spacing w:val="10"/>
          <w:sz w:val="23"/>
          <w:szCs w:val="23"/>
        </w:rPr>
      </w:pPr>
      <w:r>
        <w:rPr>
          <w:rFonts w:ascii="宋体" w:hAnsi="宋体" w:eastAsia="宋体" w:cs="宋体"/>
          <w:color w:val="auto"/>
          <w:spacing w:val="20"/>
          <w:sz w:val="23"/>
          <w:szCs w:val="23"/>
        </w:rPr>
        <w:t>提</w:t>
      </w:r>
      <w:r>
        <w:rPr>
          <w:rFonts w:ascii="宋体" w:hAnsi="宋体" w:eastAsia="宋体" w:cs="宋体"/>
          <w:color w:val="auto"/>
          <w:spacing w:val="14"/>
          <w:sz w:val="23"/>
          <w:szCs w:val="23"/>
        </w:rPr>
        <w:t>供</w:t>
      </w:r>
      <w:r>
        <w:rPr>
          <w:rFonts w:ascii="宋体" w:hAnsi="宋体" w:eastAsia="宋体" w:cs="宋体"/>
          <w:color w:val="auto"/>
          <w:spacing w:val="10"/>
          <w:sz w:val="23"/>
          <w:szCs w:val="23"/>
        </w:rPr>
        <w:t>的业绩为20</w:t>
      </w:r>
      <w:r>
        <w:rPr>
          <w:rFonts w:hint="eastAsia" w:ascii="宋体" w:hAnsi="宋体" w:eastAsia="宋体" w:cs="宋体"/>
          <w:color w:val="auto"/>
          <w:spacing w:val="10"/>
          <w:sz w:val="23"/>
          <w:szCs w:val="23"/>
          <w:lang w:val="en-US" w:eastAsia="zh-CN"/>
        </w:rPr>
        <w:t>22</w:t>
      </w:r>
      <w:r>
        <w:rPr>
          <w:rFonts w:ascii="宋体" w:hAnsi="宋体" w:eastAsia="宋体" w:cs="宋体"/>
          <w:color w:val="auto"/>
          <w:spacing w:val="10"/>
          <w:sz w:val="23"/>
          <w:szCs w:val="23"/>
        </w:rPr>
        <w:t>年</w:t>
      </w:r>
      <w:r>
        <w:rPr>
          <w:rFonts w:hint="eastAsia" w:ascii="宋体" w:hAnsi="宋体" w:eastAsia="宋体" w:cs="宋体"/>
          <w:color w:val="auto"/>
          <w:spacing w:val="10"/>
          <w:sz w:val="23"/>
          <w:szCs w:val="23"/>
          <w:lang w:val="en-US" w:eastAsia="zh-CN"/>
        </w:rPr>
        <w:t>01月01日</w:t>
      </w:r>
      <w:r>
        <w:rPr>
          <w:rFonts w:ascii="宋体" w:hAnsi="宋体" w:eastAsia="宋体" w:cs="宋体"/>
          <w:color w:val="auto"/>
          <w:spacing w:val="10"/>
          <w:sz w:val="23"/>
          <w:szCs w:val="23"/>
        </w:rPr>
        <w:t>至今 (</w:t>
      </w:r>
      <w:r>
        <w:rPr>
          <w:rFonts w:hint="eastAsia" w:ascii="宋体" w:hAnsi="宋体" w:eastAsia="宋体" w:cs="宋体"/>
          <w:color w:val="auto"/>
          <w:spacing w:val="10"/>
          <w:sz w:val="23"/>
          <w:szCs w:val="23"/>
        </w:rPr>
        <w:t>需提供合同首页、标的及金额所在页、合同签字盖章页的扫描复印件或中标通知书的扫描复印件。</w:t>
      </w:r>
      <w:r>
        <w:rPr>
          <w:rFonts w:ascii="宋体" w:hAnsi="宋体" w:eastAsia="宋体" w:cs="宋体"/>
          <w:color w:val="auto"/>
          <w:spacing w:val="10"/>
          <w:sz w:val="23"/>
          <w:szCs w:val="23"/>
        </w:rPr>
        <w:t>)</w:t>
      </w:r>
      <w:r>
        <w:rPr>
          <w:rFonts w:hint="eastAsia" w:ascii="宋体" w:hAnsi="宋体" w:eastAsia="宋体" w:cs="宋体"/>
          <w:color w:val="auto"/>
          <w:spacing w:val="10"/>
          <w:sz w:val="23"/>
          <w:szCs w:val="23"/>
          <w:lang w:val="en-US" w:eastAsia="zh-CN"/>
        </w:rPr>
        <w:t>资料完善、全面</w:t>
      </w:r>
      <w:r>
        <w:rPr>
          <w:rFonts w:ascii="宋体" w:hAnsi="宋体" w:eastAsia="宋体" w:cs="宋体"/>
          <w:color w:val="auto"/>
          <w:spacing w:val="10"/>
          <w:sz w:val="23"/>
          <w:szCs w:val="23"/>
        </w:rPr>
        <w:t xml:space="preserve"> 。</w:t>
      </w:r>
    </w:p>
    <w:p w14:paraId="27620636">
      <w:pPr>
        <w:spacing w:before="75" w:line="384" w:lineRule="auto"/>
        <w:ind w:left="16" w:firstLine="475"/>
        <w:rPr>
          <w:rFonts w:ascii="宋体" w:hAnsi="宋体" w:eastAsia="宋体" w:cs="宋体"/>
          <w:color w:val="auto"/>
          <w:spacing w:val="10"/>
          <w:sz w:val="23"/>
          <w:szCs w:val="23"/>
        </w:rPr>
        <w:sectPr>
          <w:footerReference r:id="rId68" w:type="default"/>
          <w:pgSz w:w="11906" w:h="16839"/>
          <w:pgMar w:top="1239" w:right="1246" w:bottom="1193" w:left="1246" w:header="1225" w:footer="1030" w:gutter="0"/>
          <w:pgNumType w:fmt="decimal"/>
          <w:cols w:space="720" w:num="1"/>
        </w:sectPr>
      </w:pPr>
    </w:p>
    <w:p w14:paraId="01404336">
      <w:pPr>
        <w:spacing w:before="57" w:line="224" w:lineRule="auto"/>
        <w:ind w:left="13"/>
        <w:rPr>
          <w:rFonts w:ascii="Arial" w:hAnsi="Arial" w:eastAsia="Arial" w:cs="Arial"/>
          <w:b/>
          <w:bCs/>
          <w:color w:val="auto"/>
          <w:spacing w:val="12"/>
          <w:sz w:val="31"/>
          <w:szCs w:val="31"/>
        </w:rPr>
      </w:pPr>
      <w:r>
        <w:rPr>
          <w:rFonts w:ascii="Arial" w:hAnsi="Arial" w:eastAsia="Arial" w:cs="Arial"/>
          <w:b/>
          <w:bCs/>
          <w:color w:val="auto"/>
          <w:spacing w:val="12"/>
          <w:sz w:val="31"/>
          <w:szCs w:val="31"/>
        </w:rPr>
        <w:t>格式 18、</w:t>
      </w:r>
      <w:r>
        <w:rPr>
          <w:rFonts w:hint="eastAsia" w:ascii="Arial" w:hAnsi="Arial" w:eastAsia="Arial" w:cs="Arial"/>
          <w:b/>
          <w:bCs/>
          <w:color w:val="auto"/>
          <w:spacing w:val="12"/>
          <w:sz w:val="31"/>
          <w:szCs w:val="31"/>
          <w:lang w:val="zh-CN"/>
        </w:rPr>
        <w:t>中小企业声明函</w:t>
      </w:r>
    </w:p>
    <w:p w14:paraId="1A8D6C50">
      <w:pPr>
        <w:spacing w:line="285" w:lineRule="auto"/>
        <w:rPr>
          <w:rFonts w:ascii="Arial"/>
          <w:color w:val="auto"/>
          <w:sz w:val="21"/>
        </w:rPr>
      </w:pPr>
    </w:p>
    <w:p w14:paraId="302FD3AD">
      <w:pPr>
        <w:spacing w:line="285" w:lineRule="auto"/>
        <w:rPr>
          <w:rFonts w:ascii="Arial"/>
          <w:color w:val="auto"/>
          <w:sz w:val="21"/>
        </w:rPr>
      </w:pPr>
    </w:p>
    <w:p w14:paraId="7A1D8A5C">
      <w:pPr>
        <w:spacing w:line="285" w:lineRule="auto"/>
        <w:rPr>
          <w:rFonts w:ascii="Arial"/>
          <w:color w:val="auto"/>
          <w:sz w:val="21"/>
        </w:rPr>
      </w:pPr>
    </w:p>
    <w:p w14:paraId="44652D72">
      <w:pPr>
        <w:spacing w:line="285" w:lineRule="auto"/>
        <w:rPr>
          <w:rFonts w:ascii="Arial"/>
          <w:color w:val="auto"/>
          <w:sz w:val="21"/>
        </w:rPr>
      </w:pPr>
    </w:p>
    <w:p w14:paraId="61AAA69B">
      <w:pPr>
        <w:snapToGrid w:val="0"/>
        <w:spacing w:line="400" w:lineRule="exact"/>
        <w:jc w:val="center"/>
        <w:outlineLvl w:val="1"/>
        <w:rPr>
          <w:rFonts w:hint="eastAsia"/>
          <w:b/>
          <w:sz w:val="32"/>
          <w:szCs w:val="32"/>
          <w:lang w:val="zh-CN"/>
        </w:rPr>
      </w:pPr>
      <w:r>
        <w:rPr>
          <w:rFonts w:hint="eastAsia"/>
          <w:b/>
          <w:sz w:val="32"/>
          <w:szCs w:val="32"/>
          <w:lang w:val="zh-CN"/>
        </w:rPr>
        <w:t>中小企业声明函（</w:t>
      </w:r>
      <w:r>
        <w:rPr>
          <w:rFonts w:hint="eastAsia" w:eastAsia="宋体"/>
          <w:b/>
          <w:sz w:val="32"/>
          <w:szCs w:val="32"/>
          <w:lang w:val="en-US" w:eastAsia="zh-CN"/>
        </w:rPr>
        <w:t>货物</w:t>
      </w:r>
      <w:r>
        <w:rPr>
          <w:rFonts w:hint="eastAsia"/>
          <w:b/>
          <w:sz w:val="32"/>
          <w:szCs w:val="32"/>
          <w:lang w:val="zh-CN"/>
        </w:rPr>
        <w:t>）</w:t>
      </w:r>
    </w:p>
    <w:p w14:paraId="454F80E4">
      <w:pPr>
        <w:pStyle w:val="11"/>
        <w:rPr>
          <w:rFonts w:hint="eastAsia"/>
          <w:lang w:val="zh-CN" w:eastAsia="zh-CN"/>
        </w:rPr>
      </w:pPr>
    </w:p>
    <w:p w14:paraId="00F81376">
      <w:pPr>
        <w:spacing w:line="360" w:lineRule="auto"/>
        <w:ind w:firstLine="480" w:firstLineChars="200"/>
        <w:rPr>
          <w:rFonts w:hint="eastAsia" w:eastAsia="宋体"/>
          <w:sz w:val="24"/>
          <w:lang w:eastAsia="zh-CN"/>
        </w:rPr>
      </w:pPr>
      <w:r>
        <w:rPr>
          <w:rFonts w:hint="eastAsia"/>
          <w:b/>
          <w:bCs/>
          <w:sz w:val="24"/>
        </w:rPr>
        <w:t>致：</w:t>
      </w:r>
      <w:r>
        <w:rPr>
          <w:rFonts w:hint="eastAsia"/>
          <w:b/>
          <w:bCs/>
          <w:sz w:val="24"/>
          <w:lang w:eastAsia="zh-CN"/>
        </w:rPr>
        <w:t>青海拓鑫工程项目管理有限公司</w:t>
      </w:r>
    </w:p>
    <w:p w14:paraId="6F06C9B0">
      <w:pPr>
        <w:spacing w:before="76" w:line="360" w:lineRule="auto"/>
        <w:ind w:left="485" w:firstLine="480" w:firstLineChars="200"/>
        <w:rPr>
          <w:sz w:val="24"/>
        </w:rPr>
      </w:pPr>
      <w:r>
        <w:rPr>
          <w:rFonts w:hint="eastAsia"/>
          <w:sz w:val="24"/>
          <w:lang w:val="en-US" w:eastAsia="zh-CN"/>
        </w:rPr>
        <w:t xml:space="preserve">本公司郑重声明，根据《政府采购促进中小企业发展管理办法》（财库﹝2020﹞46 号）的规定，本公司参加（单位名称）的（项目名称）采购活动，提供的货物全部由符 合政策要求的中小企业制造。相关企业的具体情况如下： </w:t>
      </w:r>
    </w:p>
    <w:p w14:paraId="37A04DF4">
      <w:pPr>
        <w:spacing w:before="76" w:line="224" w:lineRule="auto"/>
        <w:rPr>
          <w:rFonts w:hint="eastAsia"/>
          <w:sz w:val="24"/>
          <w:lang w:val="en-US" w:eastAsia="zh-CN"/>
        </w:rPr>
      </w:pPr>
    </w:p>
    <w:p w14:paraId="74AA5353">
      <w:pPr>
        <w:spacing w:before="76" w:line="360" w:lineRule="auto"/>
        <w:ind w:left="485" w:firstLine="480" w:firstLineChars="200"/>
        <w:rPr>
          <w:sz w:val="24"/>
        </w:rPr>
      </w:pPr>
      <w:r>
        <w:rPr>
          <w:rFonts w:hint="eastAsia"/>
          <w:sz w:val="24"/>
          <w:lang w:val="en-US" w:eastAsia="zh-CN"/>
        </w:rPr>
        <w:t>1.</w:t>
      </w:r>
      <w:r>
        <w:rPr>
          <w:rFonts w:hint="eastAsia"/>
          <w:sz w:val="24"/>
          <w:u w:val="single"/>
          <w:lang w:val="en-US" w:eastAsia="zh-CN"/>
        </w:rPr>
        <w:t>（标的名称）</w:t>
      </w:r>
      <w:r>
        <w:rPr>
          <w:rFonts w:hint="eastAsia"/>
          <w:sz w:val="24"/>
          <w:lang w:val="en-US" w:eastAsia="zh-CN"/>
        </w:rPr>
        <w:t>，属于</w:t>
      </w:r>
      <w:r>
        <w:rPr>
          <w:rFonts w:hint="eastAsia"/>
          <w:sz w:val="24"/>
          <w:u w:val="single"/>
          <w:lang w:val="en-US" w:eastAsia="zh-CN"/>
        </w:rPr>
        <w:t xml:space="preserve">   乐器制造    </w:t>
      </w:r>
      <w:r>
        <w:rPr>
          <w:rFonts w:hint="eastAsia"/>
          <w:sz w:val="24"/>
          <w:lang w:val="en-US" w:eastAsia="zh-CN"/>
        </w:rPr>
        <w:t>行业；制造商为</w:t>
      </w:r>
      <w:r>
        <w:rPr>
          <w:rFonts w:hint="eastAsia"/>
          <w:sz w:val="24"/>
          <w:u w:val="single"/>
          <w:lang w:val="en-US" w:eastAsia="zh-CN"/>
        </w:rPr>
        <w:t>（企 业名称）</w:t>
      </w:r>
      <w:r>
        <w:rPr>
          <w:rFonts w:hint="eastAsia"/>
          <w:sz w:val="24"/>
          <w:lang w:val="en-US" w:eastAsia="zh-CN"/>
        </w:rPr>
        <w:t>，从业人员</w:t>
      </w:r>
      <w:r>
        <w:rPr>
          <w:rFonts w:hint="eastAsia"/>
          <w:sz w:val="24"/>
          <w:u w:val="single"/>
          <w:lang w:val="en-US" w:eastAsia="zh-CN"/>
        </w:rPr>
        <w:t xml:space="preserve">         </w:t>
      </w:r>
      <w:r>
        <w:rPr>
          <w:rFonts w:hint="eastAsia"/>
          <w:sz w:val="24"/>
          <w:lang w:val="en-US" w:eastAsia="zh-CN"/>
        </w:rPr>
        <w:t>人，营业收入为</w:t>
      </w:r>
      <w:r>
        <w:rPr>
          <w:rFonts w:hint="eastAsia"/>
          <w:sz w:val="24"/>
          <w:u w:val="single"/>
          <w:lang w:val="en-US" w:eastAsia="zh-CN"/>
        </w:rPr>
        <w:t xml:space="preserve">        </w:t>
      </w:r>
      <w:r>
        <w:rPr>
          <w:rFonts w:hint="eastAsia"/>
          <w:sz w:val="24"/>
          <w:lang w:val="en-US" w:eastAsia="zh-CN"/>
        </w:rPr>
        <w:t>万元，资产总额为</w:t>
      </w:r>
      <w:r>
        <w:rPr>
          <w:rFonts w:hint="eastAsia"/>
          <w:sz w:val="24"/>
          <w:u w:val="single"/>
          <w:lang w:val="en-US" w:eastAsia="zh-CN"/>
        </w:rPr>
        <w:t xml:space="preserve">        </w:t>
      </w:r>
      <w:r>
        <w:rPr>
          <w:rFonts w:hint="eastAsia"/>
          <w:sz w:val="24"/>
          <w:lang w:val="en-US" w:eastAsia="zh-CN"/>
        </w:rPr>
        <w:t xml:space="preserve"> 万元，属于</w:t>
      </w:r>
      <w:r>
        <w:rPr>
          <w:rFonts w:hint="eastAsia"/>
          <w:sz w:val="24"/>
          <w:u w:val="single"/>
          <w:lang w:val="en-US" w:eastAsia="zh-CN"/>
        </w:rPr>
        <w:t>（中型企业、小型企业、微型企业）</w:t>
      </w:r>
      <w:r>
        <w:rPr>
          <w:rFonts w:hint="eastAsia"/>
          <w:sz w:val="24"/>
          <w:lang w:val="en-US" w:eastAsia="zh-CN"/>
        </w:rPr>
        <w:t xml:space="preserve">； </w:t>
      </w:r>
    </w:p>
    <w:p w14:paraId="247C643E">
      <w:pPr>
        <w:spacing w:before="76" w:line="360" w:lineRule="auto"/>
        <w:ind w:left="485" w:firstLine="480" w:firstLineChars="200"/>
        <w:rPr>
          <w:sz w:val="24"/>
        </w:rPr>
      </w:pPr>
      <w:r>
        <w:rPr>
          <w:rFonts w:hint="eastAsia"/>
          <w:sz w:val="24"/>
          <w:lang w:val="en-US" w:eastAsia="zh-CN"/>
        </w:rPr>
        <w:t>2.</w:t>
      </w:r>
      <w:r>
        <w:rPr>
          <w:rFonts w:hint="eastAsia"/>
          <w:sz w:val="24"/>
          <w:u w:val="single"/>
          <w:lang w:val="en-US" w:eastAsia="zh-CN"/>
        </w:rPr>
        <w:t>（标的名称）</w:t>
      </w:r>
      <w:r>
        <w:rPr>
          <w:rFonts w:hint="eastAsia"/>
          <w:sz w:val="24"/>
          <w:lang w:val="en-US" w:eastAsia="zh-CN"/>
        </w:rPr>
        <w:t>，属于</w:t>
      </w:r>
      <w:r>
        <w:rPr>
          <w:rFonts w:hint="eastAsia"/>
          <w:sz w:val="24"/>
          <w:u w:val="single"/>
          <w:lang w:val="en-US" w:eastAsia="zh-CN"/>
        </w:rPr>
        <w:t>（采购文件中明确的所属行业）制造业</w:t>
      </w:r>
      <w:r>
        <w:rPr>
          <w:rFonts w:hint="eastAsia"/>
          <w:sz w:val="24"/>
          <w:lang w:val="en-US" w:eastAsia="zh-CN"/>
        </w:rPr>
        <w:t xml:space="preserve"> 行业；制造商为</w:t>
      </w:r>
      <w:r>
        <w:rPr>
          <w:rFonts w:hint="eastAsia"/>
          <w:sz w:val="24"/>
          <w:u w:val="single"/>
          <w:lang w:val="en-US" w:eastAsia="zh-CN"/>
        </w:rPr>
        <w:t>（企 业名称）</w:t>
      </w:r>
      <w:r>
        <w:rPr>
          <w:rFonts w:hint="eastAsia"/>
          <w:sz w:val="24"/>
          <w:lang w:val="en-US" w:eastAsia="zh-CN"/>
        </w:rPr>
        <w:t>，从业人员</w:t>
      </w:r>
      <w:r>
        <w:rPr>
          <w:rFonts w:hint="eastAsia"/>
          <w:sz w:val="24"/>
          <w:u w:val="single"/>
          <w:lang w:val="en-US" w:eastAsia="zh-CN"/>
        </w:rPr>
        <w:t xml:space="preserve">        </w:t>
      </w:r>
      <w:r>
        <w:rPr>
          <w:rFonts w:hint="eastAsia"/>
          <w:sz w:val="24"/>
          <w:lang w:val="en-US" w:eastAsia="zh-CN"/>
        </w:rPr>
        <w:t>人，营业收入为</w:t>
      </w:r>
      <w:r>
        <w:rPr>
          <w:rFonts w:hint="eastAsia"/>
          <w:sz w:val="24"/>
          <w:u w:val="single"/>
          <w:lang w:val="en-US" w:eastAsia="zh-CN"/>
        </w:rPr>
        <w:t xml:space="preserve">         </w:t>
      </w:r>
      <w:r>
        <w:rPr>
          <w:rFonts w:hint="eastAsia"/>
          <w:sz w:val="24"/>
          <w:lang w:val="en-US" w:eastAsia="zh-CN"/>
        </w:rPr>
        <w:t xml:space="preserve">万元，资产总额为 </w:t>
      </w:r>
      <w:r>
        <w:rPr>
          <w:rFonts w:hint="eastAsia"/>
          <w:sz w:val="24"/>
          <w:u w:val="single"/>
          <w:lang w:val="en-US" w:eastAsia="zh-CN"/>
        </w:rPr>
        <w:t xml:space="preserve">        </w:t>
      </w:r>
      <w:r>
        <w:rPr>
          <w:rFonts w:hint="eastAsia"/>
          <w:sz w:val="24"/>
          <w:lang w:val="en-US" w:eastAsia="zh-CN"/>
        </w:rPr>
        <w:t>万元，属于</w:t>
      </w:r>
      <w:r>
        <w:rPr>
          <w:rFonts w:hint="eastAsia"/>
          <w:sz w:val="24"/>
          <w:u w:val="single"/>
          <w:lang w:val="en-US" w:eastAsia="zh-CN"/>
        </w:rPr>
        <w:t>（中型企业、小型企业、微型企业）</w:t>
      </w:r>
      <w:r>
        <w:rPr>
          <w:rFonts w:hint="eastAsia"/>
          <w:sz w:val="24"/>
          <w:lang w:val="en-US" w:eastAsia="zh-CN"/>
        </w:rPr>
        <w:t xml:space="preserve">； </w:t>
      </w:r>
    </w:p>
    <w:p w14:paraId="0865C95E">
      <w:pPr>
        <w:spacing w:before="76" w:line="360" w:lineRule="auto"/>
        <w:ind w:left="485"/>
        <w:rPr>
          <w:sz w:val="24"/>
        </w:rPr>
      </w:pPr>
      <w:r>
        <w:rPr>
          <w:rFonts w:hint="eastAsia"/>
          <w:sz w:val="24"/>
          <w:lang w:val="en-US" w:eastAsia="zh-CN"/>
        </w:rPr>
        <w:t xml:space="preserve">…… </w:t>
      </w:r>
    </w:p>
    <w:p w14:paraId="5F90500E">
      <w:pPr>
        <w:spacing w:before="76" w:line="360" w:lineRule="auto"/>
        <w:ind w:left="485" w:firstLine="720" w:firstLineChars="300"/>
        <w:rPr>
          <w:sz w:val="24"/>
        </w:rPr>
      </w:pPr>
      <w:r>
        <w:rPr>
          <w:rFonts w:hint="eastAsia"/>
          <w:sz w:val="24"/>
          <w:lang w:val="en-US" w:eastAsia="zh-CN"/>
        </w:rPr>
        <w:t xml:space="preserve">以上企业，不属于大企业的分支机构，不存在控股股东为大企业的情形，也不存在与大企业的负责人为同一人的情形。 </w:t>
      </w:r>
    </w:p>
    <w:p w14:paraId="58C42D34">
      <w:pPr>
        <w:spacing w:before="76" w:line="360" w:lineRule="auto"/>
        <w:ind w:left="485" w:firstLine="480" w:firstLineChars="200"/>
        <w:rPr>
          <w:sz w:val="24"/>
        </w:rPr>
      </w:pPr>
      <w:r>
        <w:rPr>
          <w:rFonts w:hint="eastAsia"/>
          <w:sz w:val="24"/>
          <w:lang w:val="en-US" w:eastAsia="zh-CN"/>
        </w:rPr>
        <w:t>本企业对上述声明内容的真实性负责。如有虚假，将依法承担相应责任。</w:t>
      </w:r>
    </w:p>
    <w:p w14:paraId="259832BC">
      <w:pPr>
        <w:spacing w:before="76" w:line="224" w:lineRule="auto"/>
        <w:ind w:left="485"/>
        <w:rPr>
          <w:rFonts w:ascii="宋体" w:hAnsi="宋体" w:eastAsia="宋体" w:cs="宋体"/>
          <w:color w:val="auto"/>
          <w:sz w:val="23"/>
          <w:szCs w:val="23"/>
        </w:rPr>
      </w:pPr>
    </w:p>
    <w:p w14:paraId="007E7E2D">
      <w:pPr>
        <w:rPr>
          <w:color w:val="auto"/>
        </w:rPr>
      </w:pPr>
    </w:p>
    <w:p w14:paraId="13C0A149">
      <w:pPr>
        <w:rPr>
          <w:color w:val="auto"/>
        </w:rPr>
      </w:pPr>
    </w:p>
    <w:p w14:paraId="75081CE8">
      <w:pPr>
        <w:rPr>
          <w:color w:val="auto"/>
        </w:rPr>
      </w:pPr>
    </w:p>
    <w:p w14:paraId="14065A86">
      <w:pPr>
        <w:rPr>
          <w:color w:val="auto"/>
        </w:rPr>
      </w:pPr>
    </w:p>
    <w:p w14:paraId="2EDC7BF5">
      <w:pPr>
        <w:rPr>
          <w:color w:val="auto"/>
        </w:rPr>
      </w:pPr>
    </w:p>
    <w:p w14:paraId="5D287BB9">
      <w:pPr>
        <w:rPr>
          <w:color w:val="auto"/>
        </w:rPr>
      </w:pPr>
    </w:p>
    <w:p w14:paraId="40E6DC7F">
      <w:pPr>
        <w:rPr>
          <w:color w:val="auto"/>
        </w:rPr>
      </w:pPr>
    </w:p>
    <w:p w14:paraId="3E811D3F">
      <w:pPr>
        <w:rPr>
          <w:color w:val="auto"/>
        </w:rPr>
      </w:pPr>
    </w:p>
    <w:p w14:paraId="6EF57C7C">
      <w:pPr>
        <w:rPr>
          <w:color w:val="auto"/>
        </w:rPr>
      </w:pPr>
    </w:p>
    <w:p w14:paraId="103F668C">
      <w:pPr>
        <w:rPr>
          <w:color w:val="auto"/>
        </w:rPr>
        <w:sectPr>
          <w:headerReference r:id="rId69" w:type="default"/>
          <w:footerReference r:id="rId70" w:type="default"/>
          <w:pgSz w:w="11906" w:h="16839"/>
          <w:pgMar w:top="1239" w:right="1138" w:bottom="1193" w:left="1246" w:header="1225" w:footer="1030" w:gutter="0"/>
          <w:pgNumType w:fmt="decimal"/>
          <w:cols w:space="720" w:num="1"/>
        </w:sectPr>
      </w:pPr>
    </w:p>
    <w:p w14:paraId="57B1A881">
      <w:pPr>
        <w:spacing w:line="400" w:lineRule="exact"/>
        <w:jc w:val="right"/>
        <w:rPr>
          <w:rFonts w:hint="eastAsia"/>
          <w:b/>
          <w:sz w:val="24"/>
        </w:rPr>
      </w:pPr>
      <w:r>
        <w:rPr>
          <w:rFonts w:hint="eastAsia"/>
          <w:b/>
          <w:sz w:val="24"/>
        </w:rPr>
        <w:t>企业名称：</w:t>
      </w:r>
      <w:r>
        <w:rPr>
          <w:rFonts w:hint="eastAsia"/>
          <w:sz w:val="24"/>
          <w:u w:val="single"/>
        </w:rPr>
        <w:t xml:space="preserve">       </w:t>
      </w:r>
      <w:r>
        <w:rPr>
          <w:rFonts w:hint="eastAsia"/>
          <w:b/>
          <w:sz w:val="24"/>
        </w:rPr>
        <w:t>（公章）</w:t>
      </w:r>
    </w:p>
    <w:p w14:paraId="76D0E349">
      <w:pPr>
        <w:spacing w:line="400" w:lineRule="exact"/>
        <w:ind w:firstLine="482"/>
        <w:jc w:val="right"/>
        <w:rPr>
          <w:rFonts w:hint="eastAsia"/>
          <w:b/>
          <w:sz w:val="24"/>
        </w:rPr>
      </w:pPr>
      <w:r>
        <w:rPr>
          <w:rFonts w:hint="eastAsia"/>
          <w:b/>
          <w:sz w:val="24"/>
        </w:rPr>
        <w:t xml:space="preserve">       </w:t>
      </w:r>
    </w:p>
    <w:p w14:paraId="1B54485D">
      <w:pPr>
        <w:jc w:val="right"/>
        <w:rPr>
          <w:color w:val="auto"/>
        </w:rPr>
        <w:sectPr>
          <w:type w:val="continuous"/>
          <w:pgSz w:w="11906" w:h="16839"/>
          <w:pgMar w:top="1239" w:right="1138" w:bottom="1193" w:left="1246" w:header="1225" w:footer="1030" w:gutter="0"/>
          <w:pgNumType w:fmt="decimal"/>
          <w:cols w:equalWidth="0" w:num="2">
            <w:col w:w="7882" w:space="100"/>
            <w:col w:w="1539"/>
          </w:cols>
        </w:sectPr>
      </w:pPr>
      <w:r>
        <w:rPr>
          <w:rFonts w:hint="eastAsia"/>
          <w:b/>
          <w:sz w:val="24"/>
        </w:rPr>
        <w:t xml:space="preserve">              年   月  日</w:t>
      </w:r>
    </w:p>
    <w:p w14:paraId="525C6F80">
      <w:pPr>
        <w:spacing w:before="85" w:line="224" w:lineRule="auto"/>
        <w:ind w:left="13"/>
        <w:outlineLvl w:val="1"/>
        <w:rPr>
          <w:rFonts w:ascii="Arial" w:hAnsi="Arial" w:eastAsia="Arial" w:cs="Arial"/>
          <w:b/>
          <w:bCs/>
          <w:color w:val="auto"/>
          <w:spacing w:val="3"/>
          <w:sz w:val="31"/>
          <w:szCs w:val="31"/>
        </w:rPr>
      </w:pPr>
      <w:bookmarkStart w:id="142" w:name="_Toc28708"/>
      <w:bookmarkStart w:id="143" w:name="_Toc13572"/>
      <w:r>
        <w:rPr>
          <w:rFonts w:ascii="Arial" w:hAnsi="Arial" w:eastAsia="Arial" w:cs="Arial"/>
          <w:b/>
          <w:bCs/>
          <w:color w:val="auto"/>
          <w:spacing w:val="3"/>
          <w:sz w:val="31"/>
          <w:szCs w:val="31"/>
        </w:rPr>
        <w:t>格式 19、</w:t>
      </w:r>
      <w:bookmarkEnd w:id="142"/>
      <w:bookmarkEnd w:id="143"/>
      <w:r>
        <w:rPr>
          <w:rFonts w:hint="eastAsia" w:ascii="Arial" w:hAnsi="Arial" w:eastAsia="Arial" w:cs="Arial"/>
          <w:b/>
          <w:bCs/>
          <w:color w:val="auto"/>
          <w:spacing w:val="3"/>
          <w:sz w:val="31"/>
          <w:szCs w:val="31"/>
          <w:lang w:val="en-US" w:eastAsia="zh-CN"/>
        </w:rPr>
        <w:t>监狱企业证明材料</w:t>
      </w:r>
    </w:p>
    <w:p w14:paraId="0DB5AC35">
      <w:pPr>
        <w:spacing w:before="85" w:line="224" w:lineRule="auto"/>
        <w:ind w:left="13"/>
        <w:outlineLvl w:val="1"/>
        <w:rPr>
          <w:rFonts w:ascii="Arial" w:hAnsi="Arial" w:eastAsia="Arial" w:cs="Arial"/>
          <w:b/>
          <w:bCs/>
          <w:color w:val="auto"/>
          <w:spacing w:val="3"/>
          <w:sz w:val="31"/>
          <w:szCs w:val="31"/>
        </w:rPr>
      </w:pPr>
    </w:p>
    <w:p w14:paraId="432E3384">
      <w:pPr>
        <w:spacing w:before="85" w:line="224" w:lineRule="auto"/>
        <w:ind w:left="13"/>
        <w:outlineLvl w:val="1"/>
        <w:rPr>
          <w:rFonts w:ascii="Arial" w:hAnsi="Arial" w:eastAsia="Arial" w:cs="Arial"/>
          <w:b/>
          <w:bCs/>
          <w:color w:val="auto"/>
          <w:spacing w:val="3"/>
          <w:sz w:val="31"/>
          <w:szCs w:val="31"/>
        </w:rPr>
      </w:pPr>
    </w:p>
    <w:p w14:paraId="73E3B7FA">
      <w:pPr>
        <w:spacing w:line="255" w:lineRule="auto"/>
        <w:rPr>
          <w:rFonts w:ascii="Arial"/>
          <w:color w:val="auto"/>
          <w:sz w:val="21"/>
        </w:rPr>
      </w:pPr>
    </w:p>
    <w:p w14:paraId="1AE3930D">
      <w:pPr>
        <w:spacing w:line="255" w:lineRule="auto"/>
        <w:rPr>
          <w:rFonts w:ascii="Arial"/>
          <w:color w:val="auto"/>
          <w:sz w:val="21"/>
        </w:rPr>
      </w:pPr>
    </w:p>
    <w:p w14:paraId="563C42C3">
      <w:pPr>
        <w:spacing w:line="256" w:lineRule="auto"/>
        <w:rPr>
          <w:rFonts w:ascii="Arial"/>
          <w:color w:val="auto"/>
          <w:sz w:val="21"/>
        </w:rPr>
      </w:pPr>
    </w:p>
    <w:p w14:paraId="541C39EC">
      <w:pPr>
        <w:snapToGrid w:val="0"/>
        <w:spacing w:line="400" w:lineRule="exact"/>
        <w:jc w:val="center"/>
        <w:outlineLvl w:val="1"/>
        <w:rPr>
          <w:rFonts w:hint="eastAsia"/>
          <w:b/>
          <w:sz w:val="32"/>
          <w:szCs w:val="32"/>
          <w:lang w:val="en-US" w:eastAsia="zh-CN"/>
        </w:rPr>
      </w:pPr>
      <w:r>
        <w:rPr>
          <w:rFonts w:hint="eastAsia"/>
          <w:b/>
          <w:sz w:val="32"/>
          <w:szCs w:val="32"/>
          <w:lang w:val="en-US" w:eastAsia="zh-CN"/>
        </w:rPr>
        <w:t>监狱企业证明材料</w:t>
      </w:r>
    </w:p>
    <w:p w14:paraId="7659EF39">
      <w:pPr>
        <w:snapToGrid w:val="0"/>
        <w:spacing w:line="400" w:lineRule="exact"/>
        <w:jc w:val="center"/>
        <w:outlineLvl w:val="1"/>
        <w:rPr>
          <w:rFonts w:hint="eastAsia"/>
          <w:b/>
          <w:sz w:val="32"/>
          <w:szCs w:val="32"/>
          <w:lang w:val="zh-CN"/>
        </w:rPr>
      </w:pPr>
      <w:r>
        <w:rPr>
          <w:rFonts w:hint="eastAsia"/>
          <w:b/>
          <w:sz w:val="32"/>
          <w:szCs w:val="32"/>
          <w:lang w:val="en-US" w:eastAsia="zh-CN"/>
        </w:rPr>
        <w:t xml:space="preserve"> </w:t>
      </w:r>
    </w:p>
    <w:p w14:paraId="4D94130D">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099D2D7B">
      <w:pPr>
        <w:spacing w:before="76" w:line="360" w:lineRule="auto"/>
        <w:ind w:firstLine="480" w:firstLineChars="200"/>
        <w:rPr>
          <w:rFonts w:hint="eastAsia"/>
          <w:sz w:val="24"/>
          <w:lang w:val="en-US" w:eastAsia="zh-CN"/>
        </w:rPr>
      </w:pPr>
      <w:r>
        <w:rPr>
          <w:rFonts w:hint="eastAsia"/>
          <w:sz w:val="24"/>
          <w:lang w:val="en-US" w:eastAsia="zh-CN"/>
        </w:rPr>
        <w:t xml:space="preserve">监狱企业参加政府采购活动时，应当提供由省级以上监狱管理局、戒毒管理局(含新疆生产建设兵团)出具的属于监狱企业的证明文件。 </w:t>
      </w:r>
    </w:p>
    <w:p w14:paraId="5F3A2BBE">
      <w:pPr>
        <w:spacing w:before="76" w:line="360" w:lineRule="auto"/>
        <w:ind w:left="485" w:firstLine="480" w:firstLineChars="200"/>
        <w:rPr>
          <w:rFonts w:hint="eastAsia"/>
          <w:sz w:val="24"/>
          <w:lang w:val="en-US" w:eastAsia="zh-CN"/>
        </w:rPr>
      </w:pPr>
    </w:p>
    <w:p w14:paraId="10283459">
      <w:pPr>
        <w:spacing w:before="76" w:line="360" w:lineRule="auto"/>
        <w:rPr>
          <w:rFonts w:hint="eastAsia"/>
          <w:sz w:val="24"/>
          <w:lang w:val="en-US" w:eastAsia="zh-CN"/>
        </w:rPr>
      </w:pPr>
      <w:r>
        <w:rPr>
          <w:rFonts w:hint="eastAsia"/>
          <w:sz w:val="24"/>
          <w:lang w:val="en-US" w:eastAsia="zh-CN"/>
        </w:rPr>
        <w:t>注：若无此项内容，可不提供。</w:t>
      </w:r>
    </w:p>
    <w:p w14:paraId="5059A9A8">
      <w:pPr>
        <w:keepNext w:val="0"/>
        <w:keepLines w:val="0"/>
        <w:widowControl/>
        <w:suppressLineNumbers w:val="0"/>
        <w:spacing w:line="360" w:lineRule="auto"/>
        <w:ind w:firstLine="630" w:firstLineChars="300"/>
        <w:jc w:val="left"/>
      </w:pPr>
    </w:p>
    <w:p w14:paraId="5BC03A14">
      <w:pPr>
        <w:rPr>
          <w:color w:val="auto"/>
        </w:rPr>
      </w:pPr>
    </w:p>
    <w:p w14:paraId="0714A792">
      <w:pPr>
        <w:rPr>
          <w:color w:val="auto"/>
        </w:rPr>
      </w:pPr>
    </w:p>
    <w:p w14:paraId="0062925B">
      <w:pPr>
        <w:rPr>
          <w:color w:val="auto"/>
        </w:rPr>
      </w:pPr>
    </w:p>
    <w:p w14:paraId="1FE72FE1">
      <w:pPr>
        <w:rPr>
          <w:color w:val="auto"/>
        </w:rPr>
      </w:pPr>
    </w:p>
    <w:p w14:paraId="32D440C3">
      <w:pPr>
        <w:rPr>
          <w:color w:val="auto"/>
        </w:rPr>
      </w:pPr>
    </w:p>
    <w:p w14:paraId="1BA12A9A">
      <w:pPr>
        <w:rPr>
          <w:color w:val="auto"/>
        </w:rPr>
      </w:pPr>
    </w:p>
    <w:p w14:paraId="60202953">
      <w:pPr>
        <w:rPr>
          <w:color w:val="auto"/>
        </w:rPr>
      </w:pPr>
    </w:p>
    <w:p w14:paraId="438FF83F">
      <w:pPr>
        <w:rPr>
          <w:color w:val="auto"/>
        </w:rPr>
      </w:pPr>
    </w:p>
    <w:p w14:paraId="30B4AC41">
      <w:pPr>
        <w:rPr>
          <w:color w:val="auto"/>
        </w:rPr>
      </w:pPr>
    </w:p>
    <w:p w14:paraId="7BD0CB3B">
      <w:pPr>
        <w:rPr>
          <w:color w:val="auto"/>
        </w:rPr>
      </w:pPr>
    </w:p>
    <w:p w14:paraId="3C8A2952">
      <w:pPr>
        <w:rPr>
          <w:color w:val="auto"/>
        </w:rPr>
      </w:pPr>
    </w:p>
    <w:p w14:paraId="3FDDD4A0">
      <w:pPr>
        <w:rPr>
          <w:color w:val="auto"/>
        </w:rPr>
      </w:pPr>
    </w:p>
    <w:p w14:paraId="3F346E84">
      <w:pPr>
        <w:rPr>
          <w:color w:val="auto"/>
        </w:rPr>
      </w:pPr>
    </w:p>
    <w:p w14:paraId="552C8C7E">
      <w:pPr>
        <w:spacing w:line="80" w:lineRule="exact"/>
        <w:rPr>
          <w:color w:val="auto"/>
        </w:rPr>
      </w:pPr>
    </w:p>
    <w:p w14:paraId="1479F904">
      <w:pPr>
        <w:rPr>
          <w:color w:val="auto"/>
        </w:rPr>
        <w:sectPr>
          <w:headerReference r:id="rId71" w:type="default"/>
          <w:footerReference r:id="rId72" w:type="default"/>
          <w:pgSz w:w="11906" w:h="16839"/>
          <w:pgMar w:top="1239" w:right="1073" w:bottom="1193" w:left="1246" w:header="1225" w:footer="1030" w:gutter="0"/>
          <w:pgNumType w:fmt="decimal"/>
          <w:cols w:space="720" w:num="1"/>
        </w:sectPr>
      </w:pPr>
    </w:p>
    <w:p w14:paraId="2688A0A5">
      <w:pPr>
        <w:rPr>
          <w:color w:val="auto"/>
        </w:rPr>
        <w:sectPr>
          <w:type w:val="continuous"/>
          <w:pgSz w:w="11906" w:h="16839"/>
          <w:pgMar w:top="1239" w:right="1073" w:bottom="1193" w:left="1246" w:header="1225" w:footer="1030" w:gutter="0"/>
          <w:pgNumType w:fmt="decimal"/>
          <w:cols w:equalWidth="0" w:num="2">
            <w:col w:w="7882" w:space="100"/>
            <w:col w:w="1604"/>
          </w:cols>
        </w:sectPr>
      </w:pPr>
    </w:p>
    <w:p w14:paraId="25C75E5D">
      <w:pPr>
        <w:spacing w:before="57" w:line="222" w:lineRule="auto"/>
        <w:ind w:left="20"/>
        <w:outlineLvl w:val="1"/>
        <w:rPr>
          <w:rFonts w:ascii="黑体" w:hAnsi="黑体" w:eastAsia="黑体" w:cs="黑体"/>
          <w:color w:val="auto"/>
          <w:sz w:val="31"/>
          <w:szCs w:val="31"/>
        </w:rPr>
      </w:pPr>
      <w:bookmarkStart w:id="144" w:name="_bookmark41"/>
      <w:bookmarkEnd w:id="144"/>
      <w:bookmarkStart w:id="145" w:name="_Toc6198"/>
      <w:bookmarkStart w:id="146" w:name="_Toc8746"/>
      <w:r>
        <w:rPr>
          <w:rFonts w:ascii="黑体" w:hAnsi="黑体" w:eastAsia="黑体" w:cs="黑体"/>
          <w:color w:val="auto"/>
          <w:spacing w:val="8"/>
          <w:sz w:val="31"/>
          <w:szCs w:val="31"/>
        </w:rPr>
        <w:t>格式</w:t>
      </w:r>
      <w:r>
        <w:rPr>
          <w:rFonts w:ascii="黑体" w:hAnsi="黑体" w:eastAsia="黑体" w:cs="黑体"/>
          <w:color w:val="auto"/>
          <w:spacing w:val="5"/>
          <w:sz w:val="31"/>
          <w:szCs w:val="31"/>
        </w:rPr>
        <w:t xml:space="preserve"> </w:t>
      </w:r>
      <w:r>
        <w:rPr>
          <w:rFonts w:ascii="Arial" w:hAnsi="Arial" w:eastAsia="Arial" w:cs="Arial"/>
          <w:b/>
          <w:bCs/>
          <w:color w:val="auto"/>
          <w:spacing w:val="4"/>
          <w:sz w:val="31"/>
          <w:szCs w:val="31"/>
        </w:rPr>
        <w:t>20</w:t>
      </w:r>
      <w:r>
        <w:rPr>
          <w:rFonts w:ascii="黑体" w:hAnsi="黑体" w:eastAsia="黑体" w:cs="黑体"/>
          <w:color w:val="auto"/>
          <w:spacing w:val="4"/>
          <w:sz w:val="31"/>
          <w:szCs w:val="31"/>
        </w:rPr>
        <w:t>、残疾人福利性单位声明函</w:t>
      </w:r>
      <w:bookmarkEnd w:id="145"/>
      <w:bookmarkEnd w:id="146"/>
    </w:p>
    <w:p w14:paraId="09F6E9AA">
      <w:pPr>
        <w:spacing w:line="300" w:lineRule="auto"/>
        <w:rPr>
          <w:rFonts w:ascii="Arial"/>
          <w:color w:val="auto"/>
          <w:sz w:val="21"/>
        </w:rPr>
      </w:pPr>
    </w:p>
    <w:p w14:paraId="0F806105">
      <w:pPr>
        <w:spacing w:line="301" w:lineRule="auto"/>
        <w:rPr>
          <w:rFonts w:ascii="Arial"/>
          <w:color w:val="auto"/>
          <w:sz w:val="21"/>
        </w:rPr>
      </w:pPr>
    </w:p>
    <w:p w14:paraId="755264C4">
      <w:pPr>
        <w:spacing w:line="301" w:lineRule="auto"/>
        <w:rPr>
          <w:rFonts w:ascii="Arial"/>
          <w:color w:val="auto"/>
          <w:sz w:val="21"/>
        </w:rPr>
      </w:pPr>
    </w:p>
    <w:p w14:paraId="4B39BD84">
      <w:pPr>
        <w:spacing w:before="91" w:line="220" w:lineRule="auto"/>
        <w:ind w:left="3177"/>
        <w:rPr>
          <w:rFonts w:ascii="宋体" w:hAnsi="宋体" w:eastAsia="宋体" w:cs="宋体"/>
          <w:color w:val="auto"/>
          <w:sz w:val="28"/>
          <w:szCs w:val="28"/>
        </w:rPr>
      </w:pPr>
      <w:r>
        <w:rPr>
          <w:rFonts w:ascii="宋体" w:hAnsi="宋体" w:eastAsia="宋体" w:cs="宋体"/>
          <w:color w:val="auto"/>
          <w:sz w:val="28"/>
          <w:szCs w:val="28"/>
        </w:rPr>
        <w:t>残疾人福利性单位声明函</w:t>
      </w:r>
    </w:p>
    <w:p w14:paraId="0B88785D">
      <w:pPr>
        <w:spacing w:line="299" w:lineRule="auto"/>
        <w:rPr>
          <w:rFonts w:ascii="Arial"/>
          <w:color w:val="auto"/>
          <w:sz w:val="21"/>
        </w:rPr>
      </w:pPr>
    </w:p>
    <w:p w14:paraId="5AC2D0D2">
      <w:pPr>
        <w:spacing w:line="300" w:lineRule="auto"/>
        <w:rPr>
          <w:rFonts w:ascii="Arial"/>
          <w:color w:val="auto"/>
          <w:sz w:val="21"/>
        </w:rPr>
      </w:pPr>
    </w:p>
    <w:p w14:paraId="0F1AA52C">
      <w:pPr>
        <w:spacing w:before="75" w:line="227" w:lineRule="auto"/>
        <w:ind w:left="17"/>
        <w:rPr>
          <w:rFonts w:ascii="宋体" w:hAnsi="宋体" w:eastAsia="宋体" w:cs="宋体"/>
          <w:color w:val="auto"/>
          <w:sz w:val="23"/>
          <w:szCs w:val="23"/>
        </w:rPr>
      </w:pPr>
      <w:r>
        <w:rPr>
          <w:rFonts w:ascii="宋体" w:hAnsi="宋体" w:eastAsia="宋体" w:cs="宋体"/>
          <w:color w:val="auto"/>
          <w:spacing w:val="4"/>
          <w:sz w:val="23"/>
          <w:szCs w:val="23"/>
        </w:rPr>
        <w:t>致：青海拓</w:t>
      </w:r>
      <w:r>
        <w:rPr>
          <w:rFonts w:ascii="宋体" w:hAnsi="宋体" w:eastAsia="宋体" w:cs="宋体"/>
          <w:color w:val="auto"/>
          <w:spacing w:val="3"/>
          <w:sz w:val="23"/>
          <w:szCs w:val="23"/>
        </w:rPr>
        <w:t>鑫</w:t>
      </w:r>
      <w:r>
        <w:rPr>
          <w:rFonts w:ascii="宋体" w:hAnsi="宋体" w:eastAsia="宋体" w:cs="宋体"/>
          <w:color w:val="auto"/>
          <w:spacing w:val="2"/>
          <w:sz w:val="23"/>
          <w:szCs w:val="23"/>
        </w:rPr>
        <w:t>工程项目管理有限公司</w:t>
      </w:r>
    </w:p>
    <w:p w14:paraId="0F84BB2E">
      <w:pPr>
        <w:spacing w:line="443" w:lineRule="auto"/>
        <w:rPr>
          <w:rFonts w:ascii="Arial"/>
          <w:color w:val="auto"/>
          <w:sz w:val="21"/>
        </w:rPr>
      </w:pPr>
    </w:p>
    <w:p w14:paraId="7BF20A58">
      <w:pPr>
        <w:spacing w:before="74" w:line="353" w:lineRule="auto"/>
        <w:ind w:firstLine="493"/>
        <w:rPr>
          <w:rFonts w:ascii="宋体" w:hAnsi="宋体" w:eastAsia="宋体" w:cs="宋体"/>
          <w:color w:val="auto"/>
          <w:sz w:val="23"/>
          <w:szCs w:val="23"/>
        </w:rPr>
      </w:pPr>
      <w:r>
        <w:rPr>
          <w:rFonts w:ascii="宋体" w:hAnsi="宋体" w:eastAsia="宋体" w:cs="宋体"/>
          <w:color w:val="auto"/>
          <w:spacing w:val="18"/>
          <w:sz w:val="23"/>
          <w:szCs w:val="23"/>
        </w:rPr>
        <w:t>本</w:t>
      </w:r>
      <w:r>
        <w:rPr>
          <w:rFonts w:ascii="宋体" w:hAnsi="宋体" w:eastAsia="宋体" w:cs="宋体"/>
          <w:color w:val="auto"/>
          <w:spacing w:val="11"/>
          <w:sz w:val="23"/>
          <w:szCs w:val="23"/>
        </w:rPr>
        <w:t>单位郑重声明，根据《财政部、民政部、中国残疾人联合会关于促进残疾人就业政</w:t>
      </w:r>
      <w:r>
        <w:rPr>
          <w:rFonts w:ascii="宋体" w:hAnsi="宋体" w:eastAsia="宋体" w:cs="宋体"/>
          <w:color w:val="auto"/>
          <w:sz w:val="23"/>
          <w:szCs w:val="23"/>
        </w:rPr>
        <w:t xml:space="preserve"> </w:t>
      </w:r>
      <w:r>
        <w:rPr>
          <w:rFonts w:ascii="宋体" w:hAnsi="宋体" w:eastAsia="宋体" w:cs="宋体"/>
          <w:color w:val="auto"/>
          <w:spacing w:val="18"/>
          <w:sz w:val="23"/>
          <w:szCs w:val="23"/>
        </w:rPr>
        <w:t>府</w:t>
      </w:r>
      <w:r>
        <w:rPr>
          <w:rFonts w:ascii="宋体" w:hAnsi="宋体" w:eastAsia="宋体" w:cs="宋体"/>
          <w:color w:val="auto"/>
          <w:spacing w:val="9"/>
          <w:sz w:val="23"/>
          <w:szCs w:val="23"/>
        </w:rPr>
        <w:t>采购政策的通知》(财库〔</w:t>
      </w:r>
      <w:r>
        <w:rPr>
          <w:rFonts w:ascii="Arial" w:hAnsi="Arial" w:eastAsia="Arial" w:cs="Arial"/>
          <w:color w:val="auto"/>
          <w:spacing w:val="9"/>
          <w:sz w:val="23"/>
          <w:szCs w:val="23"/>
        </w:rPr>
        <w:t>2017</w:t>
      </w:r>
      <w:r>
        <w:rPr>
          <w:rFonts w:ascii="宋体" w:hAnsi="宋体" w:eastAsia="宋体" w:cs="宋体"/>
          <w:color w:val="auto"/>
          <w:spacing w:val="9"/>
          <w:sz w:val="23"/>
          <w:szCs w:val="23"/>
        </w:rPr>
        <w:t>〕</w:t>
      </w:r>
      <w:r>
        <w:rPr>
          <w:rFonts w:ascii="Arial" w:hAnsi="Arial" w:eastAsia="Arial" w:cs="Arial"/>
          <w:color w:val="auto"/>
          <w:spacing w:val="9"/>
          <w:sz w:val="23"/>
          <w:szCs w:val="23"/>
        </w:rPr>
        <w:t xml:space="preserve">141 </w:t>
      </w:r>
      <w:r>
        <w:rPr>
          <w:rFonts w:ascii="宋体" w:hAnsi="宋体" w:eastAsia="宋体" w:cs="宋体"/>
          <w:color w:val="auto"/>
          <w:spacing w:val="9"/>
          <w:sz w:val="23"/>
          <w:szCs w:val="23"/>
        </w:rPr>
        <w:t>号) 的规定， 本单位为符合条件的残疾人福利性</w:t>
      </w:r>
      <w:r>
        <w:rPr>
          <w:rFonts w:ascii="宋体" w:hAnsi="宋体" w:eastAsia="宋体" w:cs="宋体"/>
          <w:color w:val="auto"/>
          <w:sz w:val="23"/>
          <w:szCs w:val="23"/>
        </w:rPr>
        <w:t xml:space="preserve"> </w:t>
      </w:r>
      <w:r>
        <w:rPr>
          <w:rFonts w:ascii="宋体" w:hAnsi="宋体" w:eastAsia="宋体" w:cs="宋体"/>
          <w:color w:val="auto"/>
          <w:spacing w:val="18"/>
          <w:sz w:val="23"/>
          <w:szCs w:val="23"/>
        </w:rPr>
        <w:t>单</w:t>
      </w:r>
      <w:r>
        <w:rPr>
          <w:rFonts w:ascii="宋体" w:hAnsi="宋体" w:eastAsia="宋体" w:cs="宋体"/>
          <w:color w:val="auto"/>
          <w:spacing w:val="15"/>
          <w:sz w:val="23"/>
          <w:szCs w:val="23"/>
        </w:rPr>
        <w:t>位，本单位在职职工人数为</w:t>
      </w:r>
      <w:r>
        <w:rPr>
          <w:rFonts w:ascii="宋体" w:hAnsi="宋体" w:eastAsia="宋体" w:cs="宋体"/>
          <w:color w:val="auto"/>
          <w:spacing w:val="15"/>
          <w:sz w:val="23"/>
          <w:szCs w:val="23"/>
          <w:u w:val="single" w:color="auto"/>
        </w:rPr>
        <w:t xml:space="preserve">        </w:t>
      </w:r>
      <w:r>
        <w:rPr>
          <w:rFonts w:ascii="宋体" w:hAnsi="宋体" w:eastAsia="宋体" w:cs="宋体"/>
          <w:color w:val="auto"/>
          <w:spacing w:val="15"/>
          <w:sz w:val="23"/>
          <w:szCs w:val="23"/>
        </w:rPr>
        <w:t>人，安置的残疾人人数</w:t>
      </w:r>
      <w:r>
        <w:rPr>
          <w:rFonts w:ascii="宋体" w:hAnsi="宋体" w:eastAsia="宋体" w:cs="宋体"/>
          <w:color w:val="auto"/>
          <w:spacing w:val="15"/>
          <w:sz w:val="23"/>
          <w:szCs w:val="23"/>
          <w:u w:val="single" w:color="auto"/>
        </w:rPr>
        <w:t xml:space="preserve">      </w:t>
      </w:r>
      <w:r>
        <w:rPr>
          <w:rFonts w:ascii="宋体" w:hAnsi="宋体" w:eastAsia="宋体" w:cs="宋体"/>
          <w:color w:val="auto"/>
          <w:spacing w:val="15"/>
          <w:sz w:val="23"/>
          <w:szCs w:val="23"/>
        </w:rPr>
        <w:t>人。且本单位参加</w:t>
      </w:r>
      <w:r>
        <w:rPr>
          <w:rFonts w:ascii="宋体" w:hAnsi="宋体" w:eastAsia="宋体" w:cs="宋体"/>
          <w:color w:val="auto"/>
          <w:sz w:val="23"/>
          <w:szCs w:val="23"/>
        </w:rPr>
        <w:t xml:space="preserve"> </w:t>
      </w:r>
      <w:r>
        <w:rPr>
          <w:rFonts w:ascii="Arial" w:hAnsi="Arial" w:eastAsia="Arial" w:cs="Arial"/>
          <w:color w:val="auto"/>
          <w:spacing w:val="36"/>
          <w:sz w:val="23"/>
          <w:szCs w:val="23"/>
        </w:rPr>
        <w:t>_</w:t>
      </w:r>
      <w:r>
        <w:rPr>
          <w:rFonts w:ascii="Arial" w:hAnsi="Arial" w:eastAsia="Arial" w:cs="Arial"/>
          <w:color w:val="auto"/>
          <w:spacing w:val="19"/>
          <w:sz w:val="23"/>
          <w:szCs w:val="23"/>
        </w:rPr>
        <w:t>_</w:t>
      </w:r>
      <w:r>
        <w:rPr>
          <w:rFonts w:ascii="Arial" w:hAnsi="Arial" w:eastAsia="Arial" w:cs="Arial"/>
          <w:color w:val="auto"/>
          <w:spacing w:val="18"/>
          <w:sz w:val="23"/>
          <w:szCs w:val="23"/>
        </w:rPr>
        <w:t>____</w:t>
      </w:r>
      <w:r>
        <w:rPr>
          <w:rFonts w:ascii="宋体" w:hAnsi="宋体" w:eastAsia="宋体" w:cs="宋体"/>
          <w:color w:val="auto"/>
          <w:spacing w:val="18"/>
          <w:sz w:val="23"/>
          <w:szCs w:val="23"/>
        </w:rPr>
        <w:t>单位的</w:t>
      </w:r>
      <w:r>
        <w:rPr>
          <w:rFonts w:ascii="Arial" w:hAnsi="Arial" w:eastAsia="Arial" w:cs="Arial"/>
          <w:color w:val="auto"/>
          <w:spacing w:val="18"/>
          <w:sz w:val="23"/>
          <w:szCs w:val="23"/>
        </w:rPr>
        <w:t>______</w:t>
      </w:r>
      <w:r>
        <w:rPr>
          <w:rFonts w:ascii="宋体" w:hAnsi="宋体" w:eastAsia="宋体" w:cs="宋体"/>
          <w:color w:val="auto"/>
          <w:spacing w:val="18"/>
          <w:sz w:val="23"/>
          <w:szCs w:val="23"/>
        </w:rPr>
        <w:t>项目采购活动提供本单位制造的货物(由本单位承担工程</w:t>
      </w:r>
      <w:r>
        <w:rPr>
          <w:rFonts w:ascii="Arial" w:hAnsi="Arial" w:eastAsia="Arial" w:cs="Arial"/>
          <w:color w:val="auto"/>
          <w:spacing w:val="18"/>
          <w:sz w:val="23"/>
          <w:szCs w:val="23"/>
        </w:rPr>
        <w:t>/</w:t>
      </w:r>
      <w:r>
        <w:rPr>
          <w:rFonts w:ascii="宋体" w:hAnsi="宋体" w:eastAsia="宋体" w:cs="宋体"/>
          <w:color w:val="auto"/>
          <w:spacing w:val="18"/>
          <w:sz w:val="23"/>
          <w:szCs w:val="23"/>
        </w:rPr>
        <w:t>提供服</w:t>
      </w:r>
      <w:r>
        <w:rPr>
          <w:rFonts w:ascii="宋体" w:hAnsi="宋体" w:eastAsia="宋体" w:cs="宋体"/>
          <w:color w:val="auto"/>
          <w:sz w:val="23"/>
          <w:szCs w:val="23"/>
        </w:rPr>
        <w:t xml:space="preserve"> </w:t>
      </w:r>
      <w:r>
        <w:rPr>
          <w:rFonts w:ascii="宋体" w:hAnsi="宋体" w:eastAsia="宋体" w:cs="宋体"/>
          <w:color w:val="auto"/>
          <w:spacing w:val="17"/>
          <w:sz w:val="23"/>
          <w:szCs w:val="23"/>
        </w:rPr>
        <w:t>务</w:t>
      </w:r>
      <w:r>
        <w:rPr>
          <w:rFonts w:ascii="宋体" w:hAnsi="宋体" w:eastAsia="宋体" w:cs="宋体"/>
          <w:color w:val="auto"/>
          <w:spacing w:val="14"/>
          <w:sz w:val="23"/>
          <w:szCs w:val="23"/>
        </w:rPr>
        <w:t>)， 或者提供其他残疾人福利性单位制造的货物(不包括使用非残疾人福利性单位注册</w:t>
      </w:r>
      <w:r>
        <w:rPr>
          <w:rFonts w:ascii="宋体" w:hAnsi="宋体" w:eastAsia="宋体" w:cs="宋体"/>
          <w:color w:val="auto"/>
          <w:sz w:val="23"/>
          <w:szCs w:val="23"/>
        </w:rPr>
        <w:t xml:space="preserve"> </w:t>
      </w:r>
      <w:r>
        <w:rPr>
          <w:rFonts w:ascii="宋体" w:hAnsi="宋体" w:eastAsia="宋体" w:cs="宋体"/>
          <w:color w:val="auto"/>
          <w:spacing w:val="22"/>
          <w:sz w:val="23"/>
          <w:szCs w:val="23"/>
        </w:rPr>
        <w:t>商</w:t>
      </w:r>
      <w:r>
        <w:rPr>
          <w:rFonts w:ascii="宋体" w:hAnsi="宋体" w:eastAsia="宋体" w:cs="宋体"/>
          <w:color w:val="auto"/>
          <w:spacing w:val="21"/>
          <w:sz w:val="23"/>
          <w:szCs w:val="23"/>
        </w:rPr>
        <w:t>标的货物)。</w:t>
      </w:r>
    </w:p>
    <w:p w14:paraId="2B9F4666">
      <w:pPr>
        <w:spacing w:line="223" w:lineRule="auto"/>
        <w:ind w:left="493"/>
        <w:rPr>
          <w:rFonts w:ascii="宋体" w:hAnsi="宋体" w:eastAsia="宋体" w:cs="宋体"/>
          <w:color w:val="auto"/>
          <w:sz w:val="23"/>
          <w:szCs w:val="23"/>
        </w:rPr>
      </w:pPr>
      <w:r>
        <w:rPr>
          <w:rFonts w:ascii="宋体" w:hAnsi="宋体" w:eastAsia="宋体" w:cs="宋体"/>
          <w:color w:val="auto"/>
          <w:spacing w:val="16"/>
          <w:sz w:val="23"/>
          <w:szCs w:val="23"/>
        </w:rPr>
        <w:t>本</w:t>
      </w:r>
      <w:r>
        <w:rPr>
          <w:rFonts w:ascii="宋体" w:hAnsi="宋体" w:eastAsia="宋体" w:cs="宋体"/>
          <w:color w:val="auto"/>
          <w:spacing w:val="9"/>
          <w:sz w:val="23"/>
          <w:szCs w:val="23"/>
        </w:rPr>
        <w:t>单</w:t>
      </w:r>
      <w:r>
        <w:rPr>
          <w:rFonts w:ascii="宋体" w:hAnsi="宋体" w:eastAsia="宋体" w:cs="宋体"/>
          <w:color w:val="auto"/>
          <w:spacing w:val="8"/>
          <w:sz w:val="23"/>
          <w:szCs w:val="23"/>
        </w:rPr>
        <w:t>位对上述声明的真实性负责。如有虚假，将依法承担相应责任。</w:t>
      </w:r>
    </w:p>
    <w:p w14:paraId="1122162D">
      <w:pPr>
        <w:spacing w:line="262" w:lineRule="auto"/>
        <w:rPr>
          <w:rFonts w:ascii="Arial"/>
          <w:color w:val="auto"/>
          <w:sz w:val="21"/>
        </w:rPr>
      </w:pPr>
    </w:p>
    <w:p w14:paraId="2C6901FB">
      <w:pPr>
        <w:spacing w:line="262" w:lineRule="auto"/>
        <w:rPr>
          <w:rFonts w:ascii="Arial"/>
          <w:color w:val="auto"/>
          <w:sz w:val="21"/>
        </w:rPr>
      </w:pPr>
    </w:p>
    <w:p w14:paraId="380C07B7">
      <w:pPr>
        <w:spacing w:before="76" w:line="224" w:lineRule="auto"/>
        <w:ind w:left="492"/>
        <w:rPr>
          <w:rFonts w:ascii="宋体" w:hAnsi="宋体" w:eastAsia="宋体" w:cs="宋体"/>
          <w:color w:val="auto"/>
          <w:sz w:val="23"/>
          <w:szCs w:val="23"/>
        </w:rPr>
      </w:pPr>
      <w:r>
        <w:rPr>
          <w:rFonts w:ascii="宋体" w:hAnsi="宋体" w:eastAsia="宋体" w:cs="宋体"/>
          <w:color w:val="auto"/>
          <w:spacing w:val="10"/>
          <w:sz w:val="23"/>
          <w:szCs w:val="23"/>
        </w:rPr>
        <w:t>注</w:t>
      </w:r>
      <w:r>
        <w:rPr>
          <w:rFonts w:ascii="宋体" w:hAnsi="宋体" w:eastAsia="宋体" w:cs="宋体"/>
          <w:color w:val="auto"/>
          <w:spacing w:val="9"/>
          <w:sz w:val="23"/>
          <w:szCs w:val="23"/>
        </w:rPr>
        <w:t>：若无此项内容，可不填写此函，不得删除。</w:t>
      </w:r>
    </w:p>
    <w:p w14:paraId="11D8B1B6">
      <w:pPr>
        <w:rPr>
          <w:color w:val="auto"/>
        </w:rPr>
      </w:pPr>
    </w:p>
    <w:p w14:paraId="3855EE8D">
      <w:pPr>
        <w:rPr>
          <w:color w:val="auto"/>
        </w:rPr>
      </w:pPr>
    </w:p>
    <w:p w14:paraId="0E2A882A">
      <w:pPr>
        <w:rPr>
          <w:color w:val="auto"/>
        </w:rPr>
      </w:pPr>
    </w:p>
    <w:p w14:paraId="36CE323E">
      <w:pPr>
        <w:rPr>
          <w:color w:val="auto"/>
        </w:rPr>
      </w:pPr>
    </w:p>
    <w:p w14:paraId="63114FF9">
      <w:pPr>
        <w:rPr>
          <w:color w:val="auto"/>
        </w:rPr>
      </w:pPr>
    </w:p>
    <w:p w14:paraId="5B8E2C7E">
      <w:pPr>
        <w:rPr>
          <w:color w:val="auto"/>
        </w:rPr>
      </w:pPr>
    </w:p>
    <w:p w14:paraId="34C74644">
      <w:pPr>
        <w:rPr>
          <w:color w:val="auto"/>
        </w:rPr>
      </w:pPr>
    </w:p>
    <w:p w14:paraId="5AC45D13">
      <w:pPr>
        <w:rPr>
          <w:color w:val="auto"/>
        </w:rPr>
      </w:pPr>
    </w:p>
    <w:p w14:paraId="0A919B18">
      <w:pPr>
        <w:rPr>
          <w:color w:val="auto"/>
        </w:rPr>
      </w:pPr>
    </w:p>
    <w:p w14:paraId="6DCE3552">
      <w:pPr>
        <w:rPr>
          <w:color w:val="auto"/>
        </w:rPr>
      </w:pPr>
    </w:p>
    <w:p w14:paraId="6B921C7F">
      <w:pPr>
        <w:spacing w:line="120" w:lineRule="exact"/>
        <w:rPr>
          <w:color w:val="auto"/>
        </w:rPr>
      </w:pPr>
    </w:p>
    <w:p w14:paraId="2EA01C92">
      <w:pPr>
        <w:rPr>
          <w:color w:val="auto"/>
        </w:rPr>
        <w:sectPr>
          <w:headerReference r:id="rId73" w:type="default"/>
          <w:footerReference r:id="rId74" w:type="default"/>
          <w:pgSz w:w="11906" w:h="16839"/>
          <w:pgMar w:top="1239" w:right="1240" w:bottom="1193" w:left="1239" w:header="1225" w:footer="1030" w:gutter="0"/>
          <w:pgNumType w:fmt="decimal"/>
          <w:cols w:space="720" w:num="1"/>
        </w:sectPr>
      </w:pPr>
    </w:p>
    <w:p w14:paraId="12B7E69C">
      <w:pPr>
        <w:spacing w:line="400" w:lineRule="exact"/>
        <w:jc w:val="right"/>
        <w:rPr>
          <w:rFonts w:hint="eastAsia"/>
          <w:b/>
          <w:sz w:val="24"/>
        </w:rPr>
      </w:pPr>
      <w:r>
        <w:rPr>
          <w:rFonts w:hint="eastAsia"/>
          <w:b/>
          <w:sz w:val="24"/>
        </w:rPr>
        <w:t>企业名称：</w:t>
      </w:r>
      <w:r>
        <w:rPr>
          <w:rFonts w:hint="eastAsia"/>
          <w:sz w:val="24"/>
          <w:u w:val="single"/>
        </w:rPr>
        <w:t xml:space="preserve">       </w:t>
      </w:r>
      <w:r>
        <w:rPr>
          <w:rFonts w:hint="eastAsia"/>
          <w:b/>
          <w:sz w:val="24"/>
        </w:rPr>
        <w:t>（公章）</w:t>
      </w:r>
    </w:p>
    <w:p w14:paraId="6FF37973">
      <w:pPr>
        <w:spacing w:line="400" w:lineRule="exact"/>
        <w:ind w:firstLine="482"/>
        <w:jc w:val="right"/>
        <w:rPr>
          <w:rFonts w:hint="eastAsia"/>
          <w:b/>
          <w:sz w:val="24"/>
        </w:rPr>
      </w:pPr>
      <w:r>
        <w:rPr>
          <w:rFonts w:hint="eastAsia"/>
          <w:b/>
          <w:sz w:val="24"/>
        </w:rPr>
        <w:t xml:space="preserve">       企业法定代表人：</w:t>
      </w:r>
      <w:r>
        <w:rPr>
          <w:rFonts w:hint="eastAsia"/>
          <w:sz w:val="24"/>
          <w:u w:val="single"/>
        </w:rPr>
        <w:t xml:space="preserve">       </w:t>
      </w:r>
      <w:r>
        <w:rPr>
          <w:rFonts w:hint="eastAsia"/>
          <w:b/>
          <w:sz w:val="24"/>
        </w:rPr>
        <w:t>（签字或盖章）</w:t>
      </w:r>
    </w:p>
    <w:p w14:paraId="3508114A">
      <w:pPr>
        <w:jc w:val="right"/>
        <w:rPr>
          <w:color w:val="auto"/>
        </w:rPr>
        <w:sectPr>
          <w:type w:val="continuous"/>
          <w:pgSz w:w="11906" w:h="16839"/>
          <w:pgMar w:top="1239" w:right="1240" w:bottom="1193" w:left="1239" w:header="1225" w:footer="1030" w:gutter="0"/>
          <w:pgNumType w:fmt="decimal"/>
          <w:cols w:equalWidth="0" w:num="2">
            <w:col w:w="7775" w:space="100"/>
            <w:col w:w="1552"/>
          </w:cols>
        </w:sectPr>
      </w:pPr>
      <w:r>
        <w:rPr>
          <w:rFonts w:hint="eastAsia"/>
          <w:b/>
          <w:sz w:val="24"/>
        </w:rPr>
        <w:t xml:space="preserve">              年   月  日</w:t>
      </w:r>
    </w:p>
    <w:p w14:paraId="0F1D3BD0">
      <w:pPr>
        <w:spacing w:before="57" w:line="226" w:lineRule="auto"/>
        <w:ind w:left="13"/>
        <w:outlineLvl w:val="1"/>
        <w:rPr>
          <w:rFonts w:hint="default" w:ascii="黑体" w:hAnsi="黑体" w:eastAsia="黑体" w:cs="黑体"/>
          <w:color w:val="auto"/>
          <w:sz w:val="31"/>
          <w:szCs w:val="31"/>
          <w:lang w:val="en-US" w:eastAsia="zh-CN"/>
        </w:rPr>
      </w:pPr>
      <w:bookmarkStart w:id="147" w:name="_bookmark43"/>
      <w:bookmarkEnd w:id="147"/>
      <w:bookmarkStart w:id="148" w:name="_bookmark42"/>
      <w:bookmarkEnd w:id="148"/>
      <w:bookmarkStart w:id="149" w:name="_Toc30979"/>
      <w:bookmarkStart w:id="150" w:name="_Toc11933"/>
      <w:r>
        <w:rPr>
          <w:rFonts w:ascii="黑体" w:hAnsi="黑体" w:eastAsia="黑体" w:cs="黑体"/>
          <w:color w:val="auto"/>
          <w:spacing w:val="12"/>
          <w:sz w:val="31"/>
          <w:szCs w:val="31"/>
        </w:rPr>
        <w:t>格</w:t>
      </w:r>
      <w:r>
        <w:rPr>
          <w:rFonts w:ascii="黑体" w:hAnsi="黑体" w:eastAsia="黑体" w:cs="黑体"/>
          <w:color w:val="auto"/>
          <w:spacing w:val="11"/>
          <w:sz w:val="31"/>
          <w:szCs w:val="31"/>
        </w:rPr>
        <w:t>式</w:t>
      </w:r>
      <w:r>
        <w:rPr>
          <w:rFonts w:ascii="黑体" w:hAnsi="黑体" w:eastAsia="黑体" w:cs="黑体"/>
          <w:color w:val="auto"/>
          <w:spacing w:val="6"/>
          <w:sz w:val="31"/>
          <w:szCs w:val="31"/>
        </w:rPr>
        <w:t xml:space="preserve"> </w:t>
      </w:r>
      <w:r>
        <w:rPr>
          <w:rFonts w:ascii="Arial" w:hAnsi="Arial" w:eastAsia="Arial" w:cs="Arial"/>
          <w:b/>
          <w:bCs/>
          <w:color w:val="auto"/>
          <w:spacing w:val="6"/>
          <w:sz w:val="31"/>
          <w:szCs w:val="31"/>
        </w:rPr>
        <w:t>21</w:t>
      </w:r>
      <w:r>
        <w:rPr>
          <w:rFonts w:ascii="黑体" w:hAnsi="黑体" w:eastAsia="黑体" w:cs="黑体"/>
          <w:color w:val="auto"/>
          <w:spacing w:val="6"/>
          <w:sz w:val="31"/>
          <w:szCs w:val="31"/>
        </w:rPr>
        <w:t>、</w:t>
      </w:r>
      <w:r>
        <w:rPr>
          <w:rFonts w:hint="eastAsia" w:ascii="黑体" w:hAnsi="黑体" w:eastAsia="黑体" w:cs="黑体"/>
          <w:color w:val="auto"/>
          <w:spacing w:val="6"/>
          <w:sz w:val="31"/>
          <w:szCs w:val="31"/>
          <w:lang w:val="en-US" w:eastAsia="zh-CN"/>
        </w:rPr>
        <w:t>实施方案及售后服务</w:t>
      </w:r>
      <w:bookmarkEnd w:id="149"/>
      <w:bookmarkEnd w:id="150"/>
    </w:p>
    <w:p w14:paraId="0246347A">
      <w:pPr>
        <w:spacing w:line="275" w:lineRule="auto"/>
        <w:rPr>
          <w:rFonts w:ascii="Arial"/>
          <w:color w:val="auto"/>
          <w:sz w:val="21"/>
        </w:rPr>
      </w:pPr>
    </w:p>
    <w:p w14:paraId="6D0710E8">
      <w:pPr>
        <w:spacing w:line="275" w:lineRule="auto"/>
        <w:rPr>
          <w:rFonts w:ascii="Arial"/>
          <w:color w:val="auto"/>
          <w:sz w:val="21"/>
        </w:rPr>
      </w:pPr>
    </w:p>
    <w:p w14:paraId="438F03AF">
      <w:pPr>
        <w:spacing w:line="275" w:lineRule="auto"/>
        <w:rPr>
          <w:rFonts w:ascii="Arial"/>
          <w:color w:val="auto"/>
          <w:sz w:val="21"/>
        </w:rPr>
      </w:pPr>
    </w:p>
    <w:p w14:paraId="78A4B83A">
      <w:pPr>
        <w:spacing w:line="275" w:lineRule="auto"/>
        <w:rPr>
          <w:rFonts w:ascii="Arial"/>
          <w:color w:val="auto"/>
          <w:sz w:val="21"/>
        </w:rPr>
      </w:pPr>
    </w:p>
    <w:p w14:paraId="08E78DCE">
      <w:pPr>
        <w:spacing w:line="276" w:lineRule="auto"/>
        <w:rPr>
          <w:rFonts w:ascii="Arial"/>
          <w:color w:val="auto"/>
          <w:sz w:val="21"/>
        </w:rPr>
      </w:pPr>
    </w:p>
    <w:p w14:paraId="535A97D5">
      <w:pPr>
        <w:spacing w:before="94" w:line="224" w:lineRule="auto"/>
        <w:jc w:val="center"/>
        <w:rPr>
          <w:rFonts w:hint="eastAsia" w:ascii="宋体" w:hAnsi="宋体" w:eastAsia="宋体" w:cs="宋体"/>
          <w:color w:val="auto"/>
          <w:spacing w:val="10"/>
          <w:sz w:val="29"/>
          <w:szCs w:val="29"/>
          <w:lang w:val="en-US" w:eastAsia="zh-CN"/>
        </w:rPr>
      </w:pPr>
      <w:r>
        <w:rPr>
          <w:rFonts w:hint="eastAsia" w:ascii="宋体" w:hAnsi="宋体" w:eastAsia="宋体" w:cs="宋体"/>
          <w:color w:val="auto"/>
          <w:spacing w:val="10"/>
          <w:sz w:val="29"/>
          <w:szCs w:val="29"/>
          <w:lang w:val="en-US" w:eastAsia="zh-CN"/>
        </w:rPr>
        <w:t>方案</w:t>
      </w:r>
    </w:p>
    <w:p w14:paraId="36A41B24">
      <w:pPr>
        <w:pStyle w:val="11"/>
        <w:rPr>
          <w:rFonts w:hint="eastAsia"/>
          <w:color w:val="auto"/>
          <w:lang w:val="en-US" w:eastAsia="zh-CN"/>
        </w:rPr>
      </w:pPr>
    </w:p>
    <w:p w14:paraId="49F77F5A">
      <w:pPr>
        <w:spacing w:before="74" w:line="384" w:lineRule="auto"/>
        <w:ind w:left="9" w:right="51" w:firstLine="492"/>
        <w:rPr>
          <w:rFonts w:ascii="宋体" w:hAnsi="宋体" w:eastAsia="宋体" w:cs="宋体"/>
          <w:color w:val="auto"/>
          <w:sz w:val="23"/>
          <w:szCs w:val="23"/>
        </w:rPr>
      </w:pPr>
      <w:r>
        <w:rPr>
          <w:rFonts w:ascii="宋体" w:hAnsi="宋体" w:eastAsia="宋体" w:cs="宋体"/>
          <w:color w:val="auto"/>
          <w:spacing w:val="16"/>
          <w:sz w:val="23"/>
          <w:szCs w:val="23"/>
        </w:rPr>
        <w:t>(</w:t>
      </w:r>
      <w:r>
        <w:rPr>
          <w:rFonts w:ascii="宋体" w:hAnsi="宋体" w:eastAsia="宋体" w:cs="宋体"/>
          <w:color w:val="auto"/>
          <w:spacing w:val="9"/>
          <w:sz w:val="23"/>
          <w:szCs w:val="23"/>
        </w:rPr>
        <w:t>注：提供项目</w:t>
      </w:r>
      <w:r>
        <w:rPr>
          <w:rFonts w:hint="eastAsia" w:ascii="宋体" w:hAnsi="宋体" w:eastAsia="宋体" w:cs="宋体"/>
          <w:color w:val="auto"/>
          <w:spacing w:val="9"/>
          <w:sz w:val="23"/>
          <w:szCs w:val="23"/>
          <w:lang w:val="en-US" w:eastAsia="zh-CN"/>
        </w:rPr>
        <w:t>相关方案</w:t>
      </w:r>
      <w:r>
        <w:rPr>
          <w:rFonts w:ascii="宋体" w:hAnsi="宋体" w:eastAsia="宋体" w:cs="宋体"/>
          <w:color w:val="auto"/>
          <w:spacing w:val="8"/>
          <w:sz w:val="23"/>
          <w:szCs w:val="23"/>
        </w:rPr>
        <w:t>) 格式自</w:t>
      </w:r>
      <w:r>
        <w:rPr>
          <w:rFonts w:hint="eastAsia" w:ascii="宋体" w:hAnsi="宋体" w:eastAsia="宋体" w:cs="宋体"/>
          <w:color w:val="auto"/>
          <w:spacing w:val="8"/>
          <w:sz w:val="23"/>
          <w:szCs w:val="23"/>
          <w:lang w:val="en-US" w:eastAsia="zh-CN"/>
        </w:rPr>
        <w:t>定</w:t>
      </w:r>
      <w:r>
        <w:rPr>
          <w:rFonts w:ascii="宋体" w:hAnsi="宋体" w:eastAsia="宋体" w:cs="宋体"/>
          <w:color w:val="auto"/>
          <w:spacing w:val="5"/>
          <w:sz w:val="23"/>
          <w:szCs w:val="23"/>
        </w:rPr>
        <w:t>。</w:t>
      </w:r>
    </w:p>
    <w:p w14:paraId="1FA7A81E">
      <w:pPr>
        <w:rPr>
          <w:color w:val="auto"/>
        </w:rPr>
        <w:sectPr>
          <w:headerReference r:id="rId75" w:type="default"/>
          <w:footerReference r:id="rId76" w:type="default"/>
          <w:pgSz w:w="11906" w:h="16839"/>
          <w:pgMar w:top="1239" w:right="1246" w:bottom="1193" w:left="1246" w:header="1225" w:footer="1030" w:gutter="0"/>
          <w:pgNumType w:fmt="decimal"/>
          <w:cols w:space="720" w:num="1"/>
        </w:sectPr>
      </w:pPr>
    </w:p>
    <w:p w14:paraId="57B60740">
      <w:pPr>
        <w:spacing w:line="263" w:lineRule="auto"/>
        <w:rPr>
          <w:rFonts w:ascii="黑体" w:hAnsi="黑体" w:eastAsia="黑体" w:cs="黑体"/>
          <w:color w:val="auto"/>
          <w:spacing w:val="1"/>
          <w:sz w:val="31"/>
          <w:szCs w:val="31"/>
        </w:rPr>
      </w:pPr>
    </w:p>
    <w:p w14:paraId="4ED280FC">
      <w:pPr>
        <w:keepNext w:val="0"/>
        <w:keepLines w:val="0"/>
        <w:pageBreakBefore/>
        <w:widowControl/>
        <w:kinsoku w:val="0"/>
        <w:wordWrap/>
        <w:overflowPunct/>
        <w:topLinePunct w:val="0"/>
        <w:autoSpaceDE w:val="0"/>
        <w:autoSpaceDN w:val="0"/>
        <w:bidi w:val="0"/>
        <w:adjustRightInd w:val="0"/>
        <w:snapToGrid w:val="0"/>
        <w:spacing w:before="57" w:line="226" w:lineRule="auto"/>
        <w:ind w:left="11"/>
        <w:textAlignment w:val="baseline"/>
        <w:outlineLvl w:val="1"/>
        <w:rPr>
          <w:rFonts w:ascii="黑体" w:hAnsi="黑体" w:eastAsia="黑体" w:cs="黑体"/>
          <w:color w:val="auto"/>
          <w:sz w:val="31"/>
          <w:szCs w:val="31"/>
        </w:rPr>
      </w:pPr>
      <w:bookmarkStart w:id="151" w:name="_bookmark44"/>
      <w:bookmarkEnd w:id="151"/>
      <w:r>
        <w:rPr>
          <w:rFonts w:hint="eastAsia" w:ascii="黑体" w:hAnsi="黑体" w:eastAsia="黑体" w:cs="黑体"/>
          <w:color w:val="auto"/>
          <w:spacing w:val="1"/>
          <w:sz w:val="31"/>
          <w:szCs w:val="31"/>
          <w:lang w:val="en-US" w:eastAsia="zh-CN"/>
        </w:rPr>
        <w:t xml:space="preserve">  </w:t>
      </w:r>
      <w:bookmarkStart w:id="152" w:name="_Toc29512"/>
      <w:bookmarkStart w:id="153" w:name="_Toc24897"/>
      <w:r>
        <w:rPr>
          <w:rFonts w:ascii="黑体" w:hAnsi="黑体" w:eastAsia="黑体" w:cs="黑体"/>
          <w:color w:val="auto"/>
          <w:spacing w:val="12"/>
          <w:sz w:val="31"/>
          <w:szCs w:val="31"/>
        </w:rPr>
        <w:t>格</w:t>
      </w:r>
      <w:r>
        <w:rPr>
          <w:rFonts w:ascii="黑体" w:hAnsi="黑体" w:eastAsia="黑体" w:cs="黑体"/>
          <w:color w:val="auto"/>
          <w:spacing w:val="11"/>
          <w:sz w:val="31"/>
          <w:szCs w:val="31"/>
        </w:rPr>
        <w:t>式</w:t>
      </w:r>
      <w:r>
        <w:rPr>
          <w:rFonts w:ascii="黑体" w:hAnsi="黑体" w:eastAsia="黑体" w:cs="黑体"/>
          <w:color w:val="auto"/>
          <w:spacing w:val="6"/>
          <w:sz w:val="31"/>
          <w:szCs w:val="31"/>
        </w:rPr>
        <w:t xml:space="preserve"> </w:t>
      </w:r>
      <w:r>
        <w:rPr>
          <w:rFonts w:ascii="Arial" w:hAnsi="Arial" w:eastAsia="Arial" w:cs="Arial"/>
          <w:b/>
          <w:bCs/>
          <w:color w:val="auto"/>
          <w:spacing w:val="6"/>
          <w:sz w:val="31"/>
          <w:szCs w:val="31"/>
        </w:rPr>
        <w:t>2</w:t>
      </w:r>
      <w:r>
        <w:rPr>
          <w:rFonts w:hint="eastAsia" w:eastAsia="宋体" w:cs="Arial"/>
          <w:b/>
          <w:bCs/>
          <w:color w:val="auto"/>
          <w:spacing w:val="6"/>
          <w:sz w:val="31"/>
          <w:szCs w:val="31"/>
          <w:lang w:val="en-US" w:eastAsia="zh-CN"/>
        </w:rPr>
        <w:t>2</w:t>
      </w:r>
      <w:r>
        <w:rPr>
          <w:rFonts w:ascii="黑体" w:hAnsi="黑体" w:eastAsia="黑体" w:cs="黑体"/>
          <w:color w:val="auto"/>
          <w:spacing w:val="6"/>
          <w:sz w:val="31"/>
          <w:szCs w:val="31"/>
        </w:rPr>
        <w:t>、供应商认为在其他方面有必要说明的事项</w:t>
      </w:r>
      <w:bookmarkEnd w:id="152"/>
      <w:bookmarkEnd w:id="153"/>
    </w:p>
    <w:p w14:paraId="1598EB64">
      <w:pPr>
        <w:spacing w:before="101" w:line="227" w:lineRule="auto"/>
        <w:rPr>
          <w:rFonts w:hint="eastAsia" w:ascii="黑体" w:hAnsi="黑体" w:eastAsia="黑体" w:cs="黑体"/>
          <w:color w:val="auto"/>
          <w:spacing w:val="1"/>
          <w:sz w:val="31"/>
          <w:szCs w:val="31"/>
          <w:lang w:val="en-US" w:eastAsia="zh-CN"/>
        </w:rPr>
      </w:pPr>
    </w:p>
    <w:p w14:paraId="08942431">
      <w:pPr>
        <w:spacing w:before="101" w:line="227" w:lineRule="auto"/>
        <w:rPr>
          <w:rFonts w:hint="eastAsia" w:ascii="黑体" w:hAnsi="黑体" w:eastAsia="黑体" w:cs="黑体"/>
          <w:color w:val="auto"/>
          <w:spacing w:val="1"/>
          <w:sz w:val="31"/>
          <w:szCs w:val="31"/>
          <w:lang w:val="en-US" w:eastAsia="zh-CN"/>
        </w:rPr>
      </w:pPr>
    </w:p>
    <w:p w14:paraId="617548DF">
      <w:pPr>
        <w:spacing w:before="94" w:line="224" w:lineRule="auto"/>
        <w:ind w:left="2009"/>
        <w:rPr>
          <w:rFonts w:ascii="宋体" w:hAnsi="宋体" w:eastAsia="宋体" w:cs="宋体"/>
          <w:color w:val="auto"/>
          <w:sz w:val="29"/>
          <w:szCs w:val="29"/>
        </w:rPr>
      </w:pPr>
      <w:r>
        <w:rPr>
          <w:rFonts w:ascii="宋体" w:hAnsi="宋体" w:eastAsia="宋体" w:cs="宋体"/>
          <w:color w:val="auto"/>
          <w:spacing w:val="17"/>
          <w:sz w:val="29"/>
          <w:szCs w:val="29"/>
        </w:rPr>
        <w:t>供</w:t>
      </w:r>
      <w:r>
        <w:rPr>
          <w:rFonts w:ascii="宋体" w:hAnsi="宋体" w:eastAsia="宋体" w:cs="宋体"/>
          <w:color w:val="auto"/>
          <w:spacing w:val="10"/>
          <w:sz w:val="29"/>
          <w:szCs w:val="29"/>
        </w:rPr>
        <w:t>应商认为在其他方面有必要说明的事项</w:t>
      </w:r>
    </w:p>
    <w:p w14:paraId="191EFEAD">
      <w:pPr>
        <w:spacing w:before="101" w:line="227" w:lineRule="auto"/>
        <w:ind w:firstLine="312" w:firstLineChars="100"/>
        <w:rPr>
          <w:rFonts w:ascii="黑体" w:hAnsi="黑体" w:eastAsia="黑体" w:cs="黑体"/>
          <w:color w:val="auto"/>
          <w:spacing w:val="1"/>
          <w:sz w:val="31"/>
          <w:szCs w:val="31"/>
        </w:rPr>
      </w:pPr>
    </w:p>
    <w:p w14:paraId="7BEA154C">
      <w:pPr>
        <w:spacing w:before="101" w:line="227" w:lineRule="auto"/>
        <w:ind w:firstLine="312" w:firstLineChars="100"/>
        <w:jc w:val="center"/>
        <w:rPr>
          <w:rFonts w:hint="default" w:ascii="黑体" w:hAnsi="黑体" w:eastAsia="黑体" w:cs="黑体"/>
          <w:color w:val="auto"/>
          <w:spacing w:val="1"/>
          <w:sz w:val="31"/>
          <w:szCs w:val="31"/>
          <w:lang w:val="en-US" w:eastAsia="zh-CN"/>
        </w:rPr>
      </w:pPr>
      <w:r>
        <w:rPr>
          <w:rFonts w:hint="eastAsia" w:ascii="黑体" w:hAnsi="黑体" w:eastAsia="黑体" w:cs="黑体"/>
          <w:color w:val="auto"/>
          <w:spacing w:val="1"/>
          <w:sz w:val="31"/>
          <w:szCs w:val="31"/>
          <w:lang w:val="en-US" w:eastAsia="zh-CN"/>
        </w:rPr>
        <w:t>格式自定</w:t>
      </w:r>
    </w:p>
    <w:p w14:paraId="68F1F8B0">
      <w:pPr>
        <w:spacing w:before="101" w:line="227" w:lineRule="auto"/>
        <w:ind w:firstLine="312" w:firstLineChars="100"/>
        <w:rPr>
          <w:rFonts w:ascii="黑体" w:hAnsi="黑体" w:eastAsia="黑体" w:cs="黑体"/>
          <w:color w:val="auto"/>
          <w:spacing w:val="1"/>
          <w:sz w:val="31"/>
          <w:szCs w:val="31"/>
        </w:rPr>
      </w:pPr>
    </w:p>
    <w:p w14:paraId="61C7B333">
      <w:pPr>
        <w:spacing w:before="101" w:line="227" w:lineRule="auto"/>
        <w:ind w:firstLine="312" w:firstLineChars="100"/>
        <w:rPr>
          <w:rFonts w:ascii="黑体" w:hAnsi="黑体" w:eastAsia="黑体" w:cs="黑体"/>
          <w:color w:val="auto"/>
          <w:spacing w:val="1"/>
          <w:sz w:val="31"/>
          <w:szCs w:val="31"/>
        </w:rPr>
      </w:pPr>
    </w:p>
    <w:p w14:paraId="15AC932D">
      <w:pPr>
        <w:spacing w:before="101" w:line="227" w:lineRule="auto"/>
        <w:ind w:firstLine="312" w:firstLineChars="100"/>
        <w:rPr>
          <w:rFonts w:ascii="黑体" w:hAnsi="黑体" w:eastAsia="黑体" w:cs="黑体"/>
          <w:color w:val="auto"/>
          <w:spacing w:val="1"/>
          <w:sz w:val="31"/>
          <w:szCs w:val="31"/>
        </w:rPr>
      </w:pPr>
    </w:p>
    <w:p w14:paraId="32F6BBC3">
      <w:pPr>
        <w:spacing w:before="101" w:line="227" w:lineRule="auto"/>
        <w:ind w:firstLine="312" w:firstLineChars="100"/>
        <w:rPr>
          <w:rFonts w:ascii="黑体" w:hAnsi="黑体" w:eastAsia="黑体" w:cs="黑体"/>
          <w:color w:val="auto"/>
          <w:spacing w:val="1"/>
          <w:sz w:val="31"/>
          <w:szCs w:val="31"/>
        </w:rPr>
      </w:pPr>
    </w:p>
    <w:p w14:paraId="7B4AE5D7">
      <w:pPr>
        <w:spacing w:before="101" w:line="227" w:lineRule="auto"/>
        <w:ind w:firstLine="312" w:firstLineChars="100"/>
        <w:rPr>
          <w:rFonts w:ascii="黑体" w:hAnsi="黑体" w:eastAsia="黑体" w:cs="黑体"/>
          <w:color w:val="auto"/>
          <w:spacing w:val="1"/>
          <w:sz w:val="31"/>
          <w:szCs w:val="31"/>
        </w:rPr>
      </w:pPr>
    </w:p>
    <w:p w14:paraId="03FC2EA3">
      <w:pPr>
        <w:spacing w:before="101" w:line="227" w:lineRule="auto"/>
        <w:ind w:firstLine="312" w:firstLineChars="100"/>
        <w:rPr>
          <w:rFonts w:ascii="黑体" w:hAnsi="黑体" w:eastAsia="黑体" w:cs="黑体"/>
          <w:color w:val="auto"/>
          <w:spacing w:val="1"/>
          <w:sz w:val="31"/>
          <w:szCs w:val="31"/>
        </w:rPr>
      </w:pPr>
    </w:p>
    <w:p w14:paraId="1E5A543E">
      <w:pPr>
        <w:spacing w:before="101" w:line="227" w:lineRule="auto"/>
        <w:ind w:firstLine="312" w:firstLineChars="100"/>
        <w:rPr>
          <w:rFonts w:ascii="黑体" w:hAnsi="黑体" w:eastAsia="黑体" w:cs="黑体"/>
          <w:color w:val="auto"/>
          <w:spacing w:val="1"/>
          <w:sz w:val="31"/>
          <w:szCs w:val="31"/>
        </w:rPr>
      </w:pPr>
    </w:p>
    <w:p w14:paraId="2CFAC57E">
      <w:pPr>
        <w:spacing w:before="101" w:line="227" w:lineRule="auto"/>
        <w:ind w:firstLine="312" w:firstLineChars="100"/>
        <w:rPr>
          <w:rFonts w:ascii="黑体" w:hAnsi="黑体" w:eastAsia="黑体" w:cs="黑体"/>
          <w:color w:val="auto"/>
          <w:spacing w:val="1"/>
          <w:sz w:val="31"/>
          <w:szCs w:val="31"/>
        </w:rPr>
      </w:pPr>
    </w:p>
    <w:p w14:paraId="75C985C0">
      <w:pPr>
        <w:spacing w:before="101" w:line="227" w:lineRule="auto"/>
        <w:ind w:firstLine="312" w:firstLineChars="100"/>
        <w:rPr>
          <w:rFonts w:ascii="黑体" w:hAnsi="黑体" w:eastAsia="黑体" w:cs="黑体"/>
          <w:color w:val="auto"/>
          <w:spacing w:val="1"/>
          <w:sz w:val="31"/>
          <w:szCs w:val="31"/>
        </w:rPr>
      </w:pPr>
    </w:p>
    <w:p w14:paraId="1F9BE26D">
      <w:pPr>
        <w:spacing w:before="101" w:line="227" w:lineRule="auto"/>
        <w:ind w:firstLine="312" w:firstLineChars="100"/>
        <w:rPr>
          <w:rFonts w:ascii="黑体" w:hAnsi="黑体" w:eastAsia="黑体" w:cs="黑体"/>
          <w:color w:val="auto"/>
          <w:spacing w:val="1"/>
          <w:sz w:val="31"/>
          <w:szCs w:val="31"/>
        </w:rPr>
      </w:pPr>
    </w:p>
    <w:p w14:paraId="7A070CFB">
      <w:pPr>
        <w:spacing w:before="101" w:line="227" w:lineRule="auto"/>
        <w:ind w:firstLine="312" w:firstLineChars="100"/>
        <w:rPr>
          <w:rFonts w:ascii="黑体" w:hAnsi="黑体" w:eastAsia="黑体" w:cs="黑体"/>
          <w:color w:val="auto"/>
          <w:spacing w:val="1"/>
          <w:sz w:val="31"/>
          <w:szCs w:val="31"/>
        </w:rPr>
      </w:pPr>
    </w:p>
    <w:p w14:paraId="15511D52">
      <w:pPr>
        <w:spacing w:before="101" w:line="227" w:lineRule="auto"/>
        <w:ind w:firstLine="312" w:firstLineChars="100"/>
        <w:rPr>
          <w:rFonts w:ascii="黑体" w:hAnsi="黑体" w:eastAsia="黑体" w:cs="黑体"/>
          <w:color w:val="auto"/>
          <w:spacing w:val="1"/>
          <w:sz w:val="31"/>
          <w:szCs w:val="31"/>
        </w:rPr>
      </w:pPr>
    </w:p>
    <w:p w14:paraId="39C6F93B">
      <w:pPr>
        <w:spacing w:before="101" w:line="227" w:lineRule="auto"/>
        <w:ind w:firstLine="312" w:firstLineChars="100"/>
        <w:rPr>
          <w:rFonts w:ascii="黑体" w:hAnsi="黑体" w:eastAsia="黑体" w:cs="黑体"/>
          <w:color w:val="auto"/>
          <w:spacing w:val="1"/>
          <w:sz w:val="31"/>
          <w:szCs w:val="31"/>
        </w:rPr>
      </w:pPr>
    </w:p>
    <w:p w14:paraId="6E8951BB">
      <w:pPr>
        <w:spacing w:before="101" w:line="227" w:lineRule="auto"/>
        <w:ind w:firstLine="312" w:firstLineChars="100"/>
        <w:rPr>
          <w:rFonts w:ascii="黑体" w:hAnsi="黑体" w:eastAsia="黑体" w:cs="黑体"/>
          <w:color w:val="auto"/>
          <w:spacing w:val="1"/>
          <w:sz w:val="31"/>
          <w:szCs w:val="31"/>
        </w:rPr>
      </w:pPr>
    </w:p>
    <w:p w14:paraId="33F9AD47">
      <w:pPr>
        <w:spacing w:before="101" w:line="227" w:lineRule="auto"/>
        <w:ind w:firstLine="312" w:firstLineChars="100"/>
        <w:rPr>
          <w:rFonts w:ascii="黑体" w:hAnsi="黑体" w:eastAsia="黑体" w:cs="黑体"/>
          <w:color w:val="auto"/>
          <w:spacing w:val="1"/>
          <w:sz w:val="31"/>
          <w:szCs w:val="31"/>
        </w:rPr>
      </w:pPr>
    </w:p>
    <w:p w14:paraId="36C6930F">
      <w:pPr>
        <w:spacing w:before="101" w:line="227" w:lineRule="auto"/>
        <w:ind w:firstLine="312" w:firstLineChars="100"/>
        <w:rPr>
          <w:rFonts w:ascii="黑体" w:hAnsi="黑体" w:eastAsia="黑体" w:cs="黑体"/>
          <w:color w:val="auto"/>
          <w:spacing w:val="1"/>
          <w:sz w:val="31"/>
          <w:szCs w:val="31"/>
        </w:rPr>
      </w:pPr>
    </w:p>
    <w:p w14:paraId="2A334EC2">
      <w:pPr>
        <w:spacing w:before="101" w:line="227" w:lineRule="auto"/>
        <w:ind w:firstLine="312" w:firstLineChars="100"/>
        <w:rPr>
          <w:rFonts w:ascii="黑体" w:hAnsi="黑体" w:eastAsia="黑体" w:cs="黑体"/>
          <w:color w:val="auto"/>
          <w:spacing w:val="1"/>
          <w:sz w:val="31"/>
          <w:szCs w:val="31"/>
        </w:rPr>
      </w:pPr>
    </w:p>
    <w:p w14:paraId="0606CB0B">
      <w:pPr>
        <w:spacing w:before="101" w:line="227" w:lineRule="auto"/>
        <w:ind w:firstLine="312" w:firstLineChars="100"/>
        <w:rPr>
          <w:rFonts w:ascii="黑体" w:hAnsi="黑体" w:eastAsia="黑体" w:cs="黑体"/>
          <w:color w:val="auto"/>
          <w:spacing w:val="1"/>
          <w:sz w:val="31"/>
          <w:szCs w:val="31"/>
        </w:rPr>
      </w:pPr>
    </w:p>
    <w:p w14:paraId="01C55E74">
      <w:pPr>
        <w:spacing w:before="101" w:line="227" w:lineRule="auto"/>
        <w:ind w:firstLine="312" w:firstLineChars="100"/>
        <w:rPr>
          <w:rFonts w:ascii="黑体" w:hAnsi="黑体" w:eastAsia="黑体" w:cs="黑体"/>
          <w:color w:val="auto"/>
          <w:spacing w:val="1"/>
          <w:sz w:val="31"/>
          <w:szCs w:val="31"/>
        </w:rPr>
      </w:pPr>
    </w:p>
    <w:p w14:paraId="072117CF">
      <w:pPr>
        <w:spacing w:before="101" w:line="227" w:lineRule="auto"/>
        <w:ind w:firstLine="312" w:firstLineChars="100"/>
        <w:rPr>
          <w:rFonts w:ascii="黑体" w:hAnsi="黑体" w:eastAsia="黑体" w:cs="黑体"/>
          <w:color w:val="auto"/>
          <w:spacing w:val="1"/>
          <w:sz w:val="31"/>
          <w:szCs w:val="31"/>
        </w:rPr>
      </w:pPr>
    </w:p>
    <w:p w14:paraId="0D498DD3">
      <w:pPr>
        <w:spacing w:before="101" w:line="227" w:lineRule="auto"/>
        <w:ind w:firstLine="312" w:firstLineChars="100"/>
        <w:rPr>
          <w:rFonts w:ascii="黑体" w:hAnsi="黑体" w:eastAsia="黑体" w:cs="黑体"/>
          <w:color w:val="auto"/>
          <w:spacing w:val="1"/>
          <w:sz w:val="31"/>
          <w:szCs w:val="31"/>
        </w:rPr>
      </w:pPr>
    </w:p>
    <w:p w14:paraId="201C2B45">
      <w:pPr>
        <w:spacing w:before="101" w:line="227" w:lineRule="auto"/>
        <w:ind w:firstLine="312" w:firstLineChars="100"/>
        <w:rPr>
          <w:rFonts w:ascii="黑体" w:hAnsi="黑体" w:eastAsia="黑体" w:cs="黑体"/>
          <w:color w:val="auto"/>
          <w:spacing w:val="1"/>
          <w:sz w:val="31"/>
          <w:szCs w:val="31"/>
        </w:rPr>
      </w:pPr>
    </w:p>
    <w:p w14:paraId="6A5B49E6">
      <w:pPr>
        <w:spacing w:before="101" w:line="227" w:lineRule="auto"/>
        <w:ind w:firstLine="312" w:firstLineChars="100"/>
        <w:rPr>
          <w:rFonts w:ascii="黑体" w:hAnsi="黑体" w:eastAsia="黑体" w:cs="黑体"/>
          <w:color w:val="auto"/>
          <w:spacing w:val="1"/>
          <w:sz w:val="31"/>
          <w:szCs w:val="31"/>
        </w:rPr>
      </w:pPr>
    </w:p>
    <w:p w14:paraId="74045CDA">
      <w:pPr>
        <w:spacing w:before="101" w:line="227" w:lineRule="auto"/>
        <w:ind w:firstLine="312" w:firstLineChars="100"/>
        <w:rPr>
          <w:rFonts w:ascii="黑体" w:hAnsi="黑体" w:eastAsia="黑体" w:cs="黑体"/>
          <w:color w:val="auto"/>
          <w:spacing w:val="1"/>
          <w:sz w:val="31"/>
          <w:szCs w:val="31"/>
        </w:rPr>
      </w:pPr>
    </w:p>
    <w:p w14:paraId="48A544FC">
      <w:pPr>
        <w:spacing w:before="101" w:line="227" w:lineRule="auto"/>
        <w:ind w:firstLine="312" w:firstLineChars="100"/>
        <w:rPr>
          <w:rFonts w:ascii="黑体" w:hAnsi="黑体" w:eastAsia="黑体" w:cs="黑体"/>
          <w:color w:val="auto"/>
          <w:spacing w:val="1"/>
          <w:sz w:val="31"/>
          <w:szCs w:val="31"/>
        </w:rPr>
      </w:pPr>
    </w:p>
    <w:p w14:paraId="1A93C69A">
      <w:pPr>
        <w:rPr>
          <w:color w:val="auto"/>
        </w:rPr>
        <w:sectPr>
          <w:headerReference r:id="rId77" w:type="default"/>
          <w:footerReference r:id="rId78" w:type="default"/>
          <w:type w:val="continuous"/>
          <w:pgSz w:w="11906" w:h="16839"/>
          <w:pgMar w:top="400" w:right="511" w:bottom="1193" w:left="510" w:header="0" w:footer="1030" w:gutter="0"/>
          <w:pgNumType w:fmt="decimal"/>
          <w:cols w:equalWidth="0" w:num="2">
            <w:col w:w="8619" w:space="100"/>
            <w:col w:w="2167"/>
          </w:cols>
        </w:sectPr>
      </w:pPr>
    </w:p>
    <w:p w14:paraId="5600910F">
      <w:pPr>
        <w:spacing w:before="66" w:line="219" w:lineRule="auto"/>
        <w:ind w:left="1514"/>
        <w:outlineLvl w:val="0"/>
        <w:rPr>
          <w:rFonts w:ascii="宋体" w:hAnsi="宋体" w:eastAsia="宋体" w:cs="宋体"/>
          <w:color w:val="auto"/>
          <w:sz w:val="40"/>
          <w:szCs w:val="40"/>
        </w:rPr>
      </w:pPr>
      <w:bookmarkStart w:id="154" w:name="_bookmark45"/>
      <w:bookmarkEnd w:id="154"/>
      <w:bookmarkStart w:id="155" w:name="_Toc15098"/>
      <w:bookmarkStart w:id="156" w:name="_Toc17079"/>
      <w:r>
        <w:rPr>
          <w:rFonts w:ascii="宋体" w:hAnsi="宋体" w:eastAsia="宋体" w:cs="宋体"/>
          <w:color w:val="auto"/>
          <w:spacing w:val="1"/>
          <w:sz w:val="40"/>
          <w:szCs w:val="40"/>
        </w:rPr>
        <w:t xml:space="preserve">第六部分  </w:t>
      </w:r>
      <w:r>
        <w:rPr>
          <w:rFonts w:ascii="宋体" w:hAnsi="宋体" w:eastAsia="宋体" w:cs="宋体"/>
          <w:color w:val="auto"/>
          <w:sz w:val="40"/>
          <w:szCs w:val="40"/>
        </w:rPr>
        <w:t>采购项目要求及技术参数</w:t>
      </w:r>
      <w:bookmarkEnd w:id="155"/>
      <w:bookmarkEnd w:id="156"/>
    </w:p>
    <w:p w14:paraId="011F5CEA">
      <w:pPr>
        <w:spacing w:before="294" w:line="227" w:lineRule="auto"/>
        <w:ind w:left="3760"/>
        <w:outlineLvl w:val="1"/>
        <w:rPr>
          <w:rFonts w:ascii="黑体" w:hAnsi="黑体" w:eastAsia="黑体" w:cs="黑体"/>
          <w:color w:val="auto"/>
          <w:sz w:val="31"/>
          <w:szCs w:val="31"/>
        </w:rPr>
      </w:pPr>
      <w:bookmarkStart w:id="157" w:name="_Toc24927"/>
      <w:bookmarkStart w:id="158" w:name="_Toc26516"/>
      <w:r>
        <w:rPr>
          <w:rFonts w:ascii="黑体" w:hAnsi="黑体" w:eastAsia="黑体" w:cs="黑体"/>
          <w:color w:val="auto"/>
          <w:spacing w:val="8"/>
          <w:sz w:val="31"/>
          <w:szCs w:val="31"/>
        </w:rPr>
        <w:t>一、</w:t>
      </w:r>
      <w:r>
        <w:rPr>
          <w:rFonts w:hint="eastAsia" w:ascii="黑体" w:hAnsi="黑体" w:eastAsia="黑体" w:cs="黑体"/>
          <w:color w:val="auto"/>
          <w:spacing w:val="8"/>
          <w:sz w:val="31"/>
          <w:szCs w:val="31"/>
          <w:lang w:val="en-US" w:eastAsia="zh-CN"/>
        </w:rPr>
        <w:t>磋</w:t>
      </w:r>
      <w:r>
        <w:rPr>
          <w:rFonts w:ascii="黑体" w:hAnsi="黑体" w:eastAsia="黑体" w:cs="黑体"/>
          <w:color w:val="auto"/>
          <w:spacing w:val="8"/>
          <w:sz w:val="31"/>
          <w:szCs w:val="31"/>
        </w:rPr>
        <w:t>商要</w:t>
      </w:r>
      <w:r>
        <w:rPr>
          <w:rFonts w:ascii="黑体" w:hAnsi="黑体" w:eastAsia="黑体" w:cs="黑体"/>
          <w:color w:val="auto"/>
          <w:spacing w:val="7"/>
          <w:sz w:val="31"/>
          <w:szCs w:val="31"/>
        </w:rPr>
        <w:t>求</w:t>
      </w:r>
      <w:bookmarkEnd w:id="157"/>
      <w:bookmarkEnd w:id="158"/>
    </w:p>
    <w:p w14:paraId="7AFBABE0">
      <w:pPr>
        <w:spacing w:before="25" w:line="220" w:lineRule="auto"/>
        <w:ind w:left="31"/>
        <w:outlineLvl w:val="2"/>
        <w:rPr>
          <w:rFonts w:ascii="宋体" w:hAnsi="宋体" w:eastAsia="宋体" w:cs="宋体"/>
          <w:color w:val="auto"/>
          <w:sz w:val="28"/>
          <w:szCs w:val="28"/>
        </w:rPr>
      </w:pPr>
      <w:r>
        <w:rPr>
          <w:rFonts w:ascii="Arial" w:hAnsi="Arial" w:eastAsia="Arial" w:cs="Arial"/>
          <w:color w:val="auto"/>
          <w:spacing w:val="-6"/>
          <w:sz w:val="28"/>
          <w:szCs w:val="28"/>
        </w:rPr>
        <w:t>1</w:t>
      </w:r>
      <w:r>
        <w:rPr>
          <w:rFonts w:ascii="Arial" w:hAnsi="Arial" w:eastAsia="Arial" w:cs="Arial"/>
          <w:color w:val="auto"/>
          <w:spacing w:val="-5"/>
          <w:sz w:val="28"/>
          <w:szCs w:val="28"/>
        </w:rPr>
        <w:t>.</w:t>
      </w:r>
      <w:r>
        <w:rPr>
          <w:rFonts w:ascii="宋体" w:hAnsi="宋体" w:eastAsia="宋体" w:cs="宋体"/>
          <w:color w:val="auto"/>
          <w:spacing w:val="-5"/>
          <w:sz w:val="28"/>
          <w:szCs w:val="28"/>
        </w:rPr>
        <w:t>磋商说明</w:t>
      </w:r>
    </w:p>
    <w:p w14:paraId="793AFEDB">
      <w:pPr>
        <w:spacing w:before="204" w:line="375" w:lineRule="auto"/>
        <w:ind w:left="10" w:right="65" w:firstLine="496"/>
        <w:rPr>
          <w:rFonts w:ascii="宋体" w:hAnsi="宋体" w:eastAsia="宋体" w:cs="宋体"/>
          <w:color w:val="auto"/>
          <w:sz w:val="23"/>
          <w:szCs w:val="23"/>
        </w:rPr>
      </w:pPr>
      <w:r>
        <w:rPr>
          <w:rFonts w:ascii="Arial" w:hAnsi="Arial" w:eastAsia="Arial" w:cs="Arial"/>
          <w:color w:val="auto"/>
          <w:spacing w:val="11"/>
          <w:sz w:val="23"/>
          <w:szCs w:val="23"/>
        </w:rPr>
        <w:t>1</w:t>
      </w:r>
      <w:r>
        <w:rPr>
          <w:rFonts w:ascii="Arial" w:hAnsi="Arial" w:eastAsia="Arial" w:cs="Arial"/>
          <w:color w:val="auto"/>
          <w:spacing w:val="6"/>
          <w:sz w:val="23"/>
          <w:szCs w:val="23"/>
        </w:rPr>
        <w:t>.1.</w:t>
      </w:r>
      <w:r>
        <w:rPr>
          <w:rFonts w:ascii="宋体" w:hAnsi="宋体" w:eastAsia="宋体" w:cs="宋体"/>
          <w:color w:val="auto"/>
          <w:spacing w:val="6"/>
          <w:sz w:val="23"/>
          <w:szCs w:val="23"/>
        </w:rPr>
        <w:t>供应商可以按照磋商文件的规定磋商，但必须对所投包号中的所有内容作为一个</w:t>
      </w:r>
      <w:r>
        <w:rPr>
          <w:rFonts w:ascii="宋体" w:hAnsi="宋体" w:eastAsia="宋体" w:cs="宋体"/>
          <w:color w:val="auto"/>
          <w:spacing w:val="4"/>
          <w:sz w:val="23"/>
          <w:szCs w:val="23"/>
        </w:rPr>
        <w:t>整</w:t>
      </w:r>
      <w:r>
        <w:rPr>
          <w:rFonts w:ascii="宋体" w:hAnsi="宋体" w:eastAsia="宋体" w:cs="宋体"/>
          <w:color w:val="auto"/>
          <w:spacing w:val="3"/>
          <w:sz w:val="23"/>
          <w:szCs w:val="23"/>
        </w:rPr>
        <w:t>体进行磋商，不能拆分或少报。否则， 投标无效。</w:t>
      </w:r>
    </w:p>
    <w:p w14:paraId="30F5E4BC">
      <w:pPr>
        <w:spacing w:line="375" w:lineRule="auto"/>
        <w:ind w:left="10" w:firstLine="496"/>
        <w:rPr>
          <w:rFonts w:ascii="宋体" w:hAnsi="宋体" w:eastAsia="宋体" w:cs="宋体"/>
          <w:color w:val="auto"/>
          <w:sz w:val="23"/>
          <w:szCs w:val="23"/>
        </w:rPr>
      </w:pPr>
      <w:r>
        <w:rPr>
          <w:rFonts w:ascii="Arial" w:hAnsi="Arial" w:eastAsia="Arial" w:cs="Arial"/>
          <w:color w:val="auto"/>
          <w:spacing w:val="14"/>
          <w:sz w:val="23"/>
          <w:szCs w:val="23"/>
        </w:rPr>
        <w:t>1.2.</w:t>
      </w:r>
      <w:r>
        <w:rPr>
          <w:rFonts w:ascii="宋体" w:hAnsi="宋体" w:eastAsia="宋体" w:cs="宋体"/>
          <w:color w:val="auto"/>
          <w:spacing w:val="10"/>
          <w:sz w:val="23"/>
          <w:szCs w:val="23"/>
        </w:rPr>
        <w:t>磋</w:t>
      </w:r>
      <w:r>
        <w:rPr>
          <w:rFonts w:ascii="宋体" w:hAnsi="宋体" w:eastAsia="宋体" w:cs="宋体"/>
          <w:color w:val="auto"/>
          <w:spacing w:val="7"/>
          <w:sz w:val="23"/>
          <w:szCs w:val="23"/>
        </w:rPr>
        <w:t>商报价应包括</w:t>
      </w:r>
      <w:r>
        <w:rPr>
          <w:rFonts w:hint="eastAsia" w:ascii="宋体" w:hAnsi="宋体" w:eastAsia="宋体" w:cs="宋体"/>
          <w:color w:val="auto"/>
          <w:spacing w:val="7"/>
          <w:sz w:val="23"/>
          <w:szCs w:val="23"/>
          <w:lang w:eastAsia="zh-CN"/>
        </w:rPr>
        <w:t>：</w:t>
      </w:r>
      <w:r>
        <w:rPr>
          <w:rFonts w:ascii="宋体" w:hAnsi="宋体" w:eastAsia="宋体" w:cs="宋体"/>
          <w:color w:val="auto"/>
          <w:spacing w:val="7"/>
          <w:sz w:val="23"/>
          <w:szCs w:val="23"/>
        </w:rPr>
        <w:t>产品费、验收费、手续费、包装费、运输费、</w:t>
      </w:r>
      <w:r>
        <w:rPr>
          <w:rFonts w:hint="eastAsia" w:ascii="宋体" w:hAnsi="宋体" w:eastAsia="宋体" w:cs="宋体"/>
          <w:color w:val="auto"/>
          <w:spacing w:val="7"/>
          <w:sz w:val="23"/>
          <w:szCs w:val="23"/>
          <w:lang w:val="en-US" w:eastAsia="zh-CN"/>
        </w:rPr>
        <w:t>安装费、</w:t>
      </w:r>
      <w:r>
        <w:rPr>
          <w:rFonts w:ascii="宋体" w:hAnsi="宋体" w:eastAsia="宋体" w:cs="宋体"/>
          <w:color w:val="auto"/>
          <w:spacing w:val="7"/>
          <w:sz w:val="23"/>
          <w:szCs w:val="23"/>
        </w:rPr>
        <w:t>保险费、售前、</w:t>
      </w:r>
      <w:r>
        <w:rPr>
          <w:rFonts w:ascii="宋体" w:hAnsi="宋体" w:eastAsia="宋体" w:cs="宋体"/>
          <w:color w:val="auto"/>
          <w:spacing w:val="12"/>
          <w:sz w:val="23"/>
          <w:szCs w:val="23"/>
        </w:rPr>
        <w:t>售</w:t>
      </w:r>
      <w:r>
        <w:rPr>
          <w:rFonts w:ascii="宋体" w:hAnsi="宋体" w:eastAsia="宋体" w:cs="宋体"/>
          <w:color w:val="auto"/>
          <w:spacing w:val="11"/>
          <w:sz w:val="23"/>
          <w:szCs w:val="23"/>
        </w:rPr>
        <w:t>中、售后服务费、招标代理费、税金及不可预见费等全部费用。若磋商报价不能完全包</w:t>
      </w:r>
      <w:r>
        <w:rPr>
          <w:rFonts w:ascii="宋体" w:hAnsi="宋体" w:eastAsia="宋体" w:cs="宋体"/>
          <w:color w:val="auto"/>
          <w:spacing w:val="14"/>
          <w:sz w:val="23"/>
          <w:szCs w:val="23"/>
        </w:rPr>
        <w:t>括</w:t>
      </w:r>
      <w:r>
        <w:rPr>
          <w:rFonts w:ascii="宋体" w:hAnsi="宋体" w:eastAsia="宋体" w:cs="宋体"/>
          <w:color w:val="auto"/>
          <w:spacing w:val="10"/>
          <w:sz w:val="23"/>
          <w:szCs w:val="23"/>
        </w:rPr>
        <w:t>上</w:t>
      </w:r>
      <w:r>
        <w:rPr>
          <w:rFonts w:ascii="宋体" w:hAnsi="宋体" w:eastAsia="宋体" w:cs="宋体"/>
          <w:color w:val="auto"/>
          <w:spacing w:val="7"/>
          <w:sz w:val="23"/>
          <w:szCs w:val="23"/>
        </w:rPr>
        <w:t>述内容，该磋商将被认为非实质性响应。</w:t>
      </w:r>
    </w:p>
    <w:p w14:paraId="1BB7EF56">
      <w:pPr>
        <w:spacing w:before="3" w:line="374" w:lineRule="auto"/>
        <w:ind w:left="10" w:right="65" w:firstLine="496"/>
        <w:rPr>
          <w:rFonts w:ascii="宋体" w:hAnsi="宋体" w:eastAsia="宋体" w:cs="宋体"/>
          <w:color w:val="auto"/>
          <w:sz w:val="23"/>
          <w:szCs w:val="23"/>
        </w:rPr>
      </w:pPr>
      <w:r>
        <w:rPr>
          <w:rFonts w:ascii="Arial" w:hAnsi="Arial" w:eastAsia="Arial" w:cs="Arial"/>
          <w:color w:val="auto"/>
          <w:spacing w:val="18"/>
          <w:sz w:val="23"/>
          <w:szCs w:val="23"/>
        </w:rPr>
        <w:t>1.</w:t>
      </w:r>
      <w:r>
        <w:rPr>
          <w:rFonts w:ascii="Arial" w:hAnsi="Arial" w:eastAsia="Arial" w:cs="Arial"/>
          <w:color w:val="auto"/>
          <w:spacing w:val="12"/>
          <w:sz w:val="23"/>
          <w:szCs w:val="23"/>
        </w:rPr>
        <w:t>3</w:t>
      </w:r>
      <w:r>
        <w:rPr>
          <w:rFonts w:ascii="Arial" w:hAnsi="Arial" w:eastAsia="Arial" w:cs="Arial"/>
          <w:color w:val="auto"/>
          <w:spacing w:val="9"/>
          <w:sz w:val="23"/>
          <w:szCs w:val="23"/>
        </w:rPr>
        <w:t>.</w:t>
      </w:r>
      <w:r>
        <w:rPr>
          <w:rFonts w:ascii="宋体" w:hAnsi="宋体" w:eastAsia="宋体" w:cs="宋体"/>
          <w:color w:val="auto"/>
          <w:spacing w:val="9"/>
          <w:sz w:val="23"/>
          <w:szCs w:val="23"/>
        </w:rPr>
        <w:t>供应商必须如实填写</w:t>
      </w:r>
      <w:r>
        <w:rPr>
          <w:rFonts w:ascii="Arial" w:hAnsi="Arial" w:eastAsia="Arial" w:cs="Arial"/>
          <w:color w:val="auto"/>
          <w:spacing w:val="9"/>
          <w:sz w:val="23"/>
          <w:szCs w:val="23"/>
        </w:rPr>
        <w:t>“</w:t>
      </w:r>
      <w:r>
        <w:rPr>
          <w:rFonts w:ascii="宋体" w:hAnsi="宋体" w:eastAsia="宋体" w:cs="宋体"/>
          <w:color w:val="auto"/>
          <w:spacing w:val="9"/>
          <w:sz w:val="23"/>
          <w:szCs w:val="23"/>
        </w:rPr>
        <w:t>技术规格响应表</w:t>
      </w:r>
      <w:r>
        <w:rPr>
          <w:rFonts w:ascii="Arial" w:hAnsi="Arial" w:eastAsia="Arial" w:cs="Arial"/>
          <w:color w:val="auto"/>
          <w:spacing w:val="9"/>
          <w:sz w:val="23"/>
          <w:szCs w:val="23"/>
        </w:rPr>
        <w:t>”</w:t>
      </w:r>
      <w:r>
        <w:rPr>
          <w:rFonts w:ascii="宋体" w:hAnsi="宋体" w:eastAsia="宋体" w:cs="宋体"/>
          <w:color w:val="auto"/>
          <w:spacing w:val="9"/>
          <w:sz w:val="23"/>
          <w:szCs w:val="23"/>
        </w:rPr>
        <w:t>，在</w:t>
      </w:r>
      <w:r>
        <w:rPr>
          <w:rFonts w:ascii="Arial" w:hAnsi="Arial" w:eastAsia="Arial" w:cs="Arial"/>
          <w:color w:val="auto"/>
          <w:spacing w:val="9"/>
          <w:sz w:val="23"/>
          <w:szCs w:val="23"/>
        </w:rPr>
        <w:t>“</w:t>
      </w:r>
      <w:r>
        <w:rPr>
          <w:rFonts w:ascii="宋体" w:hAnsi="宋体" w:eastAsia="宋体" w:cs="宋体"/>
          <w:color w:val="auto"/>
          <w:spacing w:val="9"/>
          <w:sz w:val="23"/>
          <w:szCs w:val="23"/>
        </w:rPr>
        <w:t>磋商产品技术参数、指标</w:t>
      </w:r>
      <w:r>
        <w:rPr>
          <w:rFonts w:ascii="Arial" w:hAnsi="Arial" w:eastAsia="Arial" w:cs="Arial"/>
          <w:color w:val="auto"/>
          <w:spacing w:val="9"/>
          <w:sz w:val="23"/>
          <w:szCs w:val="23"/>
        </w:rPr>
        <w:t>”</w:t>
      </w:r>
      <w:r>
        <w:rPr>
          <w:rFonts w:ascii="宋体" w:hAnsi="宋体" w:eastAsia="宋体" w:cs="宋体"/>
          <w:color w:val="auto"/>
          <w:spacing w:val="9"/>
          <w:sz w:val="23"/>
          <w:szCs w:val="23"/>
        </w:rPr>
        <w:t>栏中列</w:t>
      </w:r>
      <w:r>
        <w:rPr>
          <w:rFonts w:ascii="宋体" w:hAnsi="宋体" w:eastAsia="宋体" w:cs="宋体"/>
          <w:color w:val="auto"/>
          <w:sz w:val="23"/>
          <w:szCs w:val="23"/>
        </w:rPr>
        <w:t xml:space="preserve"> </w:t>
      </w:r>
      <w:r>
        <w:rPr>
          <w:rFonts w:ascii="宋体" w:hAnsi="宋体" w:eastAsia="宋体" w:cs="宋体"/>
          <w:color w:val="auto"/>
          <w:spacing w:val="15"/>
          <w:sz w:val="23"/>
          <w:szCs w:val="23"/>
        </w:rPr>
        <w:t>出</w:t>
      </w:r>
      <w:r>
        <w:rPr>
          <w:rFonts w:ascii="宋体" w:hAnsi="宋体" w:eastAsia="宋体" w:cs="宋体"/>
          <w:color w:val="auto"/>
          <w:spacing w:val="11"/>
          <w:sz w:val="23"/>
          <w:szCs w:val="23"/>
        </w:rPr>
        <w:t>所投产品的具体规格型号和具体技术参数、指标；以招标人需求为最低指标要求，</w:t>
      </w:r>
      <w:r>
        <w:rPr>
          <w:rFonts w:ascii="宋体" w:hAnsi="宋体" w:eastAsia="宋体" w:cs="宋体"/>
          <w:color w:val="auto"/>
          <w:spacing w:val="7"/>
          <w:sz w:val="23"/>
          <w:szCs w:val="23"/>
        </w:rPr>
        <w:t>供应商对超出或不满足最低指标要求的指标需列出</w:t>
      </w:r>
      <w:r>
        <w:rPr>
          <w:rFonts w:ascii="Arial" w:hAnsi="Arial" w:eastAsia="Arial" w:cs="Arial"/>
          <w:color w:val="auto"/>
          <w:spacing w:val="7"/>
          <w:sz w:val="23"/>
          <w:szCs w:val="23"/>
        </w:rPr>
        <w:t>“</w:t>
      </w:r>
      <w:r>
        <w:rPr>
          <w:rFonts w:ascii="宋体" w:hAnsi="宋体" w:eastAsia="宋体" w:cs="宋体"/>
          <w:color w:val="auto"/>
          <w:spacing w:val="7"/>
          <w:sz w:val="23"/>
          <w:szCs w:val="23"/>
        </w:rPr>
        <w:t>＋、</w:t>
      </w:r>
      <w:r>
        <w:rPr>
          <w:rFonts w:ascii="Arial" w:hAnsi="Arial" w:eastAsia="Arial" w:cs="Arial"/>
          <w:color w:val="auto"/>
          <w:spacing w:val="7"/>
          <w:sz w:val="23"/>
          <w:szCs w:val="23"/>
        </w:rPr>
        <w:t>-</w:t>
      </w:r>
      <w:r>
        <w:rPr>
          <w:rFonts w:ascii="宋体" w:hAnsi="宋体" w:eastAsia="宋体" w:cs="宋体"/>
          <w:color w:val="auto"/>
          <w:spacing w:val="7"/>
          <w:sz w:val="23"/>
          <w:szCs w:val="23"/>
        </w:rPr>
        <w:t>偏差。如果与磋商文件中提供的</w:t>
      </w:r>
      <w:r>
        <w:rPr>
          <w:rFonts w:ascii="宋体" w:hAnsi="宋体" w:eastAsia="宋体" w:cs="宋体"/>
          <w:color w:val="auto"/>
          <w:sz w:val="23"/>
          <w:szCs w:val="23"/>
        </w:rPr>
        <w:t>产</w:t>
      </w:r>
      <w:r>
        <w:rPr>
          <w:rFonts w:ascii="宋体" w:hAnsi="宋体" w:eastAsia="宋体" w:cs="宋体"/>
          <w:color w:val="auto"/>
          <w:spacing w:val="16"/>
          <w:sz w:val="23"/>
          <w:szCs w:val="23"/>
        </w:rPr>
        <w:t>品</w:t>
      </w:r>
      <w:r>
        <w:rPr>
          <w:rFonts w:ascii="宋体" w:hAnsi="宋体" w:eastAsia="宋体" w:cs="宋体"/>
          <w:color w:val="auto"/>
          <w:spacing w:val="15"/>
          <w:sz w:val="23"/>
          <w:szCs w:val="23"/>
        </w:rPr>
        <w:t>检测报告</w:t>
      </w:r>
      <w:r>
        <w:rPr>
          <w:rFonts w:hint="eastAsia" w:ascii="宋体" w:hAnsi="宋体" w:eastAsia="宋体" w:cs="宋体"/>
          <w:color w:val="auto"/>
          <w:spacing w:val="15"/>
          <w:sz w:val="23"/>
          <w:szCs w:val="23"/>
          <w:lang w:eastAsia="zh-CN"/>
        </w:rPr>
        <w:t>、</w:t>
      </w:r>
      <w:r>
        <w:rPr>
          <w:rFonts w:ascii="宋体" w:hAnsi="宋体" w:eastAsia="宋体" w:cs="宋体"/>
          <w:color w:val="auto"/>
          <w:spacing w:val="15"/>
          <w:sz w:val="23"/>
          <w:szCs w:val="23"/>
        </w:rPr>
        <w:t>彩页等证明材料中的实质性响应情况不一致或直接复制磋商文件</w:t>
      </w:r>
      <w:r>
        <w:rPr>
          <w:rFonts w:ascii="Arial" w:hAnsi="Arial" w:eastAsia="Arial" w:cs="Arial"/>
          <w:color w:val="auto"/>
          <w:spacing w:val="15"/>
          <w:sz w:val="23"/>
          <w:szCs w:val="23"/>
        </w:rPr>
        <w:t>“</w:t>
      </w:r>
      <w:r>
        <w:rPr>
          <w:rFonts w:ascii="宋体" w:hAnsi="宋体" w:eastAsia="宋体" w:cs="宋体"/>
          <w:color w:val="auto"/>
          <w:spacing w:val="15"/>
          <w:sz w:val="23"/>
          <w:szCs w:val="23"/>
        </w:rPr>
        <w:t>采购需求</w:t>
      </w:r>
      <w:r>
        <w:rPr>
          <w:rFonts w:ascii="宋体" w:hAnsi="宋体" w:eastAsia="宋体" w:cs="宋体"/>
          <w:color w:val="auto"/>
          <w:spacing w:val="11"/>
          <w:sz w:val="23"/>
          <w:szCs w:val="23"/>
        </w:rPr>
        <w:t>技</w:t>
      </w:r>
      <w:r>
        <w:rPr>
          <w:rFonts w:ascii="宋体" w:hAnsi="宋体" w:eastAsia="宋体" w:cs="宋体"/>
          <w:color w:val="auto"/>
          <w:spacing w:val="7"/>
          <w:sz w:val="23"/>
          <w:szCs w:val="23"/>
        </w:rPr>
        <w:t>术参数、指标</w:t>
      </w:r>
      <w:r>
        <w:rPr>
          <w:rFonts w:ascii="Arial" w:hAnsi="Arial" w:eastAsia="Arial" w:cs="Arial"/>
          <w:color w:val="auto"/>
          <w:spacing w:val="7"/>
          <w:sz w:val="23"/>
          <w:szCs w:val="23"/>
        </w:rPr>
        <w:t>”</w:t>
      </w:r>
      <w:r>
        <w:rPr>
          <w:rFonts w:ascii="宋体" w:hAnsi="宋体" w:eastAsia="宋体" w:cs="宋体"/>
          <w:color w:val="auto"/>
          <w:spacing w:val="7"/>
          <w:sz w:val="23"/>
          <w:szCs w:val="23"/>
        </w:rPr>
        <w:t>内容的，按无效投标处理。</w:t>
      </w:r>
    </w:p>
    <w:p w14:paraId="4B00E3C9">
      <w:pPr>
        <w:spacing w:line="225" w:lineRule="auto"/>
        <w:ind w:left="507"/>
        <w:rPr>
          <w:rFonts w:ascii="宋体" w:hAnsi="宋体" w:eastAsia="宋体" w:cs="宋体"/>
          <w:color w:val="auto"/>
          <w:sz w:val="23"/>
          <w:szCs w:val="23"/>
        </w:rPr>
      </w:pPr>
      <w:r>
        <w:rPr>
          <w:rFonts w:ascii="Arial" w:hAnsi="Arial" w:eastAsia="Arial" w:cs="Arial"/>
          <w:color w:val="auto"/>
          <w:spacing w:val="14"/>
          <w:sz w:val="23"/>
          <w:szCs w:val="23"/>
        </w:rPr>
        <w:t>1</w:t>
      </w:r>
      <w:r>
        <w:rPr>
          <w:rFonts w:ascii="Arial" w:hAnsi="Arial" w:eastAsia="Arial" w:cs="Arial"/>
          <w:color w:val="auto"/>
          <w:spacing w:val="13"/>
          <w:sz w:val="23"/>
          <w:szCs w:val="23"/>
        </w:rPr>
        <w:t>.</w:t>
      </w:r>
      <w:r>
        <w:rPr>
          <w:rFonts w:ascii="Arial" w:hAnsi="Arial" w:eastAsia="Arial" w:cs="Arial"/>
          <w:color w:val="auto"/>
          <w:spacing w:val="7"/>
          <w:sz w:val="23"/>
          <w:szCs w:val="23"/>
        </w:rPr>
        <w:t>4.</w:t>
      </w:r>
      <w:r>
        <w:rPr>
          <w:rFonts w:ascii="宋体" w:hAnsi="宋体" w:eastAsia="宋体" w:cs="宋体"/>
          <w:color w:val="auto"/>
          <w:spacing w:val="7"/>
          <w:sz w:val="23"/>
          <w:szCs w:val="23"/>
        </w:rPr>
        <w:t>交货时间、地点：按采购单位指定的时间、地点交货并安装交付使用。</w:t>
      </w:r>
    </w:p>
    <w:p w14:paraId="5B674227">
      <w:pPr>
        <w:spacing w:before="192" w:line="219" w:lineRule="auto"/>
        <w:ind w:left="9"/>
        <w:outlineLvl w:val="2"/>
        <w:rPr>
          <w:rFonts w:ascii="宋体" w:hAnsi="宋体" w:eastAsia="宋体" w:cs="宋体"/>
          <w:color w:val="auto"/>
          <w:sz w:val="28"/>
          <w:szCs w:val="28"/>
        </w:rPr>
      </w:pPr>
      <w:r>
        <w:rPr>
          <w:rFonts w:ascii="Arial" w:hAnsi="Arial" w:eastAsia="Arial" w:cs="Arial"/>
          <w:color w:val="auto"/>
          <w:spacing w:val="-2"/>
          <w:sz w:val="28"/>
          <w:szCs w:val="28"/>
        </w:rPr>
        <w:t>2.</w:t>
      </w:r>
      <w:r>
        <w:rPr>
          <w:rFonts w:ascii="宋体" w:hAnsi="宋体" w:eastAsia="宋体" w:cs="宋体"/>
          <w:color w:val="auto"/>
          <w:spacing w:val="-1"/>
          <w:sz w:val="28"/>
          <w:szCs w:val="28"/>
        </w:rPr>
        <w:t>报价说明</w:t>
      </w:r>
    </w:p>
    <w:p w14:paraId="05B96A3A">
      <w:pPr>
        <w:spacing w:before="208" w:line="377" w:lineRule="auto"/>
        <w:ind w:left="30" w:right="68" w:firstLine="460"/>
        <w:rPr>
          <w:rFonts w:ascii="宋体" w:hAnsi="宋体" w:eastAsia="宋体" w:cs="宋体"/>
          <w:color w:val="auto"/>
          <w:sz w:val="23"/>
          <w:szCs w:val="23"/>
        </w:rPr>
      </w:pPr>
      <w:r>
        <w:rPr>
          <w:rFonts w:ascii="宋体" w:hAnsi="宋体" w:eastAsia="宋体" w:cs="宋体"/>
          <w:color w:val="auto"/>
          <w:spacing w:val="16"/>
          <w:sz w:val="23"/>
          <w:szCs w:val="23"/>
        </w:rPr>
        <w:t>本</w:t>
      </w:r>
      <w:r>
        <w:rPr>
          <w:rFonts w:ascii="宋体" w:hAnsi="宋体" w:eastAsia="宋体" w:cs="宋体"/>
          <w:color w:val="auto"/>
          <w:spacing w:val="11"/>
          <w:sz w:val="23"/>
          <w:szCs w:val="23"/>
        </w:rPr>
        <w:t>次磋商文件中规定的采购预算额度为磋商最高限价，供应商的磋商报价不得超</w:t>
      </w:r>
      <w:r>
        <w:rPr>
          <w:rFonts w:ascii="宋体" w:hAnsi="宋体" w:eastAsia="宋体" w:cs="宋体"/>
          <w:color w:val="auto"/>
          <w:spacing w:val="-6"/>
          <w:sz w:val="23"/>
          <w:szCs w:val="23"/>
        </w:rPr>
        <w:t>出此额</w:t>
      </w:r>
      <w:r>
        <w:rPr>
          <w:rFonts w:ascii="宋体" w:hAnsi="宋体" w:eastAsia="宋体" w:cs="宋体"/>
          <w:color w:val="auto"/>
          <w:spacing w:val="-4"/>
          <w:sz w:val="23"/>
          <w:szCs w:val="23"/>
        </w:rPr>
        <w:t>度</w:t>
      </w:r>
      <w:r>
        <w:rPr>
          <w:rFonts w:ascii="宋体" w:hAnsi="宋体" w:eastAsia="宋体" w:cs="宋体"/>
          <w:color w:val="auto"/>
          <w:spacing w:val="-3"/>
          <w:sz w:val="23"/>
          <w:szCs w:val="23"/>
        </w:rPr>
        <w:t>。否则， 投标无效。</w:t>
      </w:r>
    </w:p>
    <w:p w14:paraId="1FF6D5AC">
      <w:pPr>
        <w:spacing w:before="1" w:line="220" w:lineRule="auto"/>
        <w:ind w:left="12"/>
        <w:outlineLvl w:val="2"/>
        <w:rPr>
          <w:rFonts w:ascii="宋体" w:hAnsi="宋体" w:eastAsia="宋体" w:cs="宋体"/>
          <w:color w:val="auto"/>
          <w:sz w:val="28"/>
          <w:szCs w:val="28"/>
        </w:rPr>
      </w:pPr>
      <w:r>
        <w:rPr>
          <w:rFonts w:ascii="Arial" w:hAnsi="Arial" w:eastAsia="Arial" w:cs="Arial"/>
          <w:color w:val="auto"/>
          <w:spacing w:val="-2"/>
          <w:sz w:val="28"/>
          <w:szCs w:val="28"/>
        </w:rPr>
        <w:t>3.</w:t>
      </w:r>
      <w:r>
        <w:rPr>
          <w:rFonts w:ascii="宋体" w:hAnsi="宋体" w:eastAsia="宋体" w:cs="宋体"/>
          <w:color w:val="auto"/>
          <w:spacing w:val="-2"/>
          <w:sz w:val="28"/>
          <w:szCs w:val="28"/>
        </w:rPr>
        <w:t>重要指标</w:t>
      </w:r>
    </w:p>
    <w:p w14:paraId="5C2A6605">
      <w:pPr>
        <w:spacing w:before="206" w:line="374" w:lineRule="auto"/>
        <w:ind w:left="14" w:right="68" w:firstLine="476"/>
        <w:rPr>
          <w:rFonts w:ascii="宋体" w:hAnsi="宋体" w:eastAsia="宋体" w:cs="宋体"/>
          <w:color w:val="auto"/>
          <w:sz w:val="23"/>
          <w:szCs w:val="23"/>
        </w:rPr>
      </w:pPr>
      <w:r>
        <w:rPr>
          <w:rFonts w:ascii="Arial" w:hAnsi="Arial" w:eastAsia="Arial" w:cs="Arial"/>
          <w:color w:val="auto"/>
          <w:spacing w:val="12"/>
          <w:sz w:val="23"/>
          <w:szCs w:val="23"/>
        </w:rPr>
        <w:t>3.1</w:t>
      </w:r>
      <w:r>
        <w:rPr>
          <w:rFonts w:ascii="Arial" w:hAnsi="Arial" w:eastAsia="Arial" w:cs="Arial"/>
          <w:color w:val="auto"/>
          <w:spacing w:val="7"/>
          <w:sz w:val="23"/>
          <w:szCs w:val="23"/>
        </w:rPr>
        <w:t>.</w:t>
      </w:r>
      <w:r>
        <w:rPr>
          <w:rFonts w:ascii="宋体" w:hAnsi="宋体" w:eastAsia="宋体" w:cs="宋体"/>
          <w:color w:val="auto"/>
          <w:spacing w:val="6"/>
          <w:sz w:val="23"/>
          <w:szCs w:val="23"/>
        </w:rPr>
        <w:t>磋商文件在技术参数中列出了供应商可以接受的最低技术指标，供应商必</w:t>
      </w:r>
      <w:r>
        <w:rPr>
          <w:rFonts w:ascii="宋体" w:hAnsi="宋体" w:eastAsia="宋体" w:cs="宋体"/>
          <w:color w:val="auto"/>
          <w:spacing w:val="11"/>
          <w:sz w:val="23"/>
          <w:szCs w:val="23"/>
        </w:rPr>
        <w:t>须对技术参数一览表中各项产品和指标进行实质性响应，所推荐的每一项产品在性能上不</w:t>
      </w:r>
      <w:r>
        <w:rPr>
          <w:rFonts w:ascii="宋体" w:hAnsi="宋体" w:eastAsia="宋体" w:cs="宋体"/>
          <w:color w:val="auto"/>
          <w:spacing w:val="7"/>
          <w:sz w:val="23"/>
          <w:szCs w:val="23"/>
        </w:rPr>
        <w:t>能</w:t>
      </w:r>
      <w:r>
        <w:rPr>
          <w:rFonts w:ascii="宋体" w:hAnsi="宋体" w:eastAsia="宋体" w:cs="宋体"/>
          <w:color w:val="auto"/>
          <w:spacing w:val="5"/>
          <w:sz w:val="23"/>
          <w:szCs w:val="23"/>
        </w:rPr>
        <w:t>低于所列的各项指标。</w:t>
      </w:r>
    </w:p>
    <w:p w14:paraId="52BEFD8E">
      <w:pPr>
        <w:spacing w:before="2" w:line="377" w:lineRule="auto"/>
        <w:ind w:left="10" w:right="70" w:firstLine="480"/>
        <w:rPr>
          <w:rFonts w:ascii="宋体" w:hAnsi="宋体" w:eastAsia="宋体" w:cs="宋体"/>
          <w:color w:val="auto"/>
          <w:sz w:val="23"/>
          <w:szCs w:val="23"/>
        </w:rPr>
      </w:pPr>
      <w:r>
        <w:rPr>
          <w:rFonts w:ascii="Arial" w:hAnsi="Arial" w:eastAsia="Arial" w:cs="Arial"/>
          <w:color w:val="auto"/>
          <w:spacing w:val="12"/>
          <w:sz w:val="23"/>
          <w:szCs w:val="23"/>
        </w:rPr>
        <w:t>3.</w:t>
      </w:r>
      <w:r>
        <w:rPr>
          <w:rFonts w:ascii="Arial" w:hAnsi="Arial" w:eastAsia="Arial" w:cs="Arial"/>
          <w:color w:val="auto"/>
          <w:spacing w:val="10"/>
          <w:sz w:val="23"/>
          <w:szCs w:val="23"/>
        </w:rPr>
        <w:t>2</w:t>
      </w:r>
      <w:r>
        <w:rPr>
          <w:rFonts w:ascii="Arial" w:hAnsi="Arial" w:eastAsia="Arial" w:cs="Arial"/>
          <w:color w:val="auto"/>
          <w:spacing w:val="6"/>
          <w:sz w:val="23"/>
          <w:szCs w:val="23"/>
        </w:rPr>
        <w:t>.</w:t>
      </w:r>
      <w:r>
        <w:rPr>
          <w:rFonts w:ascii="宋体" w:hAnsi="宋体" w:eastAsia="宋体" w:cs="宋体"/>
          <w:color w:val="auto"/>
          <w:spacing w:val="6"/>
          <w:sz w:val="23"/>
          <w:szCs w:val="23"/>
        </w:rPr>
        <w:t>技术参数中除注明签订合同时提供的相关授权、服务承诺等资料以外，其余相关资</w:t>
      </w:r>
      <w:r>
        <w:rPr>
          <w:rFonts w:ascii="宋体" w:hAnsi="宋体" w:eastAsia="宋体" w:cs="宋体"/>
          <w:color w:val="auto"/>
          <w:sz w:val="23"/>
          <w:szCs w:val="23"/>
        </w:rPr>
        <w:t xml:space="preserve"> </w:t>
      </w:r>
      <w:r>
        <w:rPr>
          <w:rFonts w:ascii="宋体" w:hAnsi="宋体" w:eastAsia="宋体" w:cs="宋体"/>
          <w:color w:val="auto"/>
          <w:spacing w:val="8"/>
          <w:sz w:val="23"/>
          <w:szCs w:val="23"/>
        </w:rPr>
        <w:t>料</w:t>
      </w:r>
      <w:r>
        <w:rPr>
          <w:rFonts w:ascii="宋体" w:hAnsi="宋体" w:eastAsia="宋体" w:cs="宋体"/>
          <w:color w:val="auto"/>
          <w:spacing w:val="7"/>
          <w:sz w:val="23"/>
          <w:szCs w:val="23"/>
        </w:rPr>
        <w:t>在磋商时必须附在磋商响应文件中。</w:t>
      </w:r>
    </w:p>
    <w:p w14:paraId="0911FA8F">
      <w:pPr>
        <w:spacing w:before="1" w:line="219" w:lineRule="auto"/>
        <w:ind w:left="4"/>
        <w:outlineLvl w:val="2"/>
        <w:rPr>
          <w:rFonts w:ascii="宋体" w:hAnsi="宋体" w:eastAsia="宋体" w:cs="宋体"/>
          <w:color w:val="auto"/>
          <w:sz w:val="28"/>
          <w:szCs w:val="28"/>
        </w:rPr>
      </w:pPr>
      <w:r>
        <w:rPr>
          <w:rFonts w:ascii="Arial" w:hAnsi="Arial" w:eastAsia="Arial" w:cs="Arial"/>
          <w:color w:val="auto"/>
          <w:spacing w:val="-1"/>
          <w:sz w:val="28"/>
          <w:szCs w:val="28"/>
        </w:rPr>
        <w:t>4.</w:t>
      </w:r>
      <w:r>
        <w:rPr>
          <w:rFonts w:ascii="宋体" w:hAnsi="宋体" w:eastAsia="宋体" w:cs="宋体"/>
          <w:color w:val="auto"/>
          <w:spacing w:val="-1"/>
          <w:sz w:val="28"/>
          <w:szCs w:val="28"/>
        </w:rPr>
        <w:t>商务</w:t>
      </w:r>
      <w:r>
        <w:rPr>
          <w:rFonts w:ascii="宋体" w:hAnsi="宋体" w:eastAsia="宋体" w:cs="宋体"/>
          <w:color w:val="auto"/>
          <w:sz w:val="28"/>
          <w:szCs w:val="28"/>
        </w:rPr>
        <w:t>要求</w:t>
      </w:r>
    </w:p>
    <w:p w14:paraId="0733363C">
      <w:pPr>
        <w:spacing w:before="204" w:line="225" w:lineRule="auto"/>
        <w:ind w:left="484"/>
        <w:rPr>
          <w:rFonts w:ascii="宋体" w:hAnsi="宋体" w:eastAsia="宋体" w:cs="宋体"/>
          <w:color w:val="auto"/>
          <w:sz w:val="23"/>
          <w:szCs w:val="23"/>
        </w:rPr>
      </w:pPr>
      <w:r>
        <w:rPr>
          <w:rFonts w:ascii="Arial" w:hAnsi="Arial" w:eastAsia="Arial" w:cs="Arial"/>
          <w:color w:val="auto"/>
          <w:spacing w:val="-2"/>
          <w:sz w:val="23"/>
          <w:szCs w:val="23"/>
        </w:rPr>
        <w:t xml:space="preserve">4.1.  </w:t>
      </w:r>
      <w:r>
        <w:rPr>
          <w:rFonts w:ascii="宋体" w:hAnsi="宋体" w:eastAsia="宋体" w:cs="宋体"/>
          <w:color w:val="auto"/>
          <w:spacing w:val="-2"/>
          <w:sz w:val="23"/>
          <w:szCs w:val="23"/>
        </w:rPr>
        <w:t>交货期：</w:t>
      </w:r>
      <w:r>
        <w:rPr>
          <w:rFonts w:hint="eastAsia" w:ascii="宋体" w:hAnsi="宋体" w:eastAsia="宋体" w:cs="宋体"/>
          <w:color w:val="auto"/>
          <w:spacing w:val="12"/>
          <w:sz w:val="23"/>
          <w:szCs w:val="23"/>
          <w:lang w:val="en-US" w:eastAsia="zh-CN"/>
        </w:rPr>
        <w:t>合同签订后60天；质保期：2年。</w:t>
      </w:r>
    </w:p>
    <w:p w14:paraId="69EC6648">
      <w:pPr>
        <w:spacing w:before="187" w:line="224" w:lineRule="auto"/>
        <w:ind w:left="484"/>
        <w:rPr>
          <w:color w:val="auto"/>
        </w:rPr>
      </w:pPr>
      <w:r>
        <w:rPr>
          <w:rFonts w:ascii="Arial" w:hAnsi="Arial" w:eastAsia="Arial" w:cs="Arial"/>
          <w:color w:val="auto"/>
          <w:spacing w:val="6"/>
          <w:sz w:val="23"/>
          <w:szCs w:val="23"/>
        </w:rPr>
        <w:t>4</w:t>
      </w:r>
      <w:r>
        <w:rPr>
          <w:rFonts w:ascii="Arial" w:hAnsi="Arial" w:eastAsia="Arial" w:cs="Arial"/>
          <w:color w:val="auto"/>
          <w:spacing w:val="4"/>
          <w:sz w:val="23"/>
          <w:szCs w:val="23"/>
        </w:rPr>
        <w:t>.2.</w:t>
      </w:r>
      <w:r>
        <w:rPr>
          <w:rFonts w:ascii="宋体" w:hAnsi="宋体" w:eastAsia="宋体" w:cs="宋体"/>
          <w:color w:val="auto"/>
          <w:spacing w:val="4"/>
          <w:sz w:val="23"/>
          <w:szCs w:val="23"/>
        </w:rPr>
        <w:t>交货地点：</w:t>
      </w:r>
      <w:r>
        <w:rPr>
          <w:rFonts w:hint="eastAsia" w:ascii="宋体" w:hAnsi="宋体" w:eastAsia="宋体" w:cs="宋体"/>
          <w:color w:val="auto"/>
          <w:spacing w:val="4"/>
          <w:sz w:val="23"/>
          <w:szCs w:val="23"/>
          <w:lang w:val="en-US" w:eastAsia="zh-CN"/>
        </w:rPr>
        <w:t>同德县唐谷镇</w:t>
      </w:r>
      <w:r>
        <w:rPr>
          <w:rFonts w:ascii="宋体" w:hAnsi="宋体" w:eastAsia="宋体" w:cs="宋体"/>
          <w:color w:val="auto"/>
          <w:spacing w:val="4"/>
          <w:sz w:val="23"/>
          <w:szCs w:val="23"/>
        </w:rPr>
        <w:t>；</w:t>
      </w:r>
    </w:p>
    <w:p w14:paraId="72557028">
      <w:pPr>
        <w:spacing w:before="204" w:line="360" w:lineRule="auto"/>
        <w:ind w:left="484"/>
        <w:rPr>
          <w:rFonts w:ascii="Arial" w:hAnsi="Arial" w:eastAsia="Arial" w:cs="Arial"/>
          <w:color w:val="auto"/>
          <w:spacing w:val="-2"/>
          <w:sz w:val="23"/>
          <w:szCs w:val="23"/>
        </w:rPr>
        <w:sectPr>
          <w:headerReference r:id="rId79" w:type="default"/>
          <w:footerReference r:id="rId80" w:type="default"/>
          <w:pgSz w:w="11906" w:h="16839"/>
          <w:pgMar w:top="1239" w:right="1177" w:bottom="1193" w:left="1246" w:header="1225" w:footer="1030" w:gutter="0"/>
          <w:pgNumType w:fmt="decimal"/>
          <w:cols w:space="720" w:num="1"/>
        </w:sectPr>
      </w:pPr>
      <w:r>
        <w:rPr>
          <w:rFonts w:ascii="Arial" w:hAnsi="Arial" w:eastAsia="Arial" w:cs="Arial"/>
          <w:color w:val="auto"/>
          <w:spacing w:val="-2"/>
          <w:sz w:val="23"/>
          <w:szCs w:val="23"/>
        </w:rPr>
        <w:t>4</w:t>
      </w:r>
      <w:r>
        <w:rPr>
          <w:rFonts w:hint="eastAsia" w:eastAsia="宋体" w:cs="Arial"/>
          <w:color w:val="auto"/>
          <w:spacing w:val="-2"/>
          <w:sz w:val="23"/>
          <w:szCs w:val="23"/>
          <w:lang w:val="en-US" w:eastAsia="zh-CN"/>
        </w:rPr>
        <w:t>.3</w:t>
      </w:r>
      <w:r>
        <w:rPr>
          <w:rFonts w:ascii="Arial" w:hAnsi="Arial" w:eastAsia="Arial" w:cs="Arial"/>
          <w:color w:val="auto"/>
          <w:spacing w:val="-2"/>
          <w:sz w:val="23"/>
          <w:szCs w:val="23"/>
        </w:rPr>
        <w:t>. 付款方式：详见“第四章  合同文本样式”中“青海省政府采购项目合同书范本四、 付款方式”的规定，具体双方自行协商约定。</w:t>
      </w:r>
    </w:p>
    <w:p w14:paraId="051682C1">
      <w:pPr>
        <w:keepNext w:val="0"/>
        <w:keepLines w:val="0"/>
        <w:widowControl/>
        <w:suppressLineNumbers w:val="0"/>
        <w:jc w:val="both"/>
        <w:textAlignment w:val="center"/>
        <w:rPr>
          <w:rFonts w:hint="eastAsia" w:ascii="等线" w:hAnsi="等线" w:eastAsia="等线" w:cs="等线"/>
          <w:i w:val="0"/>
          <w:iCs w:val="0"/>
          <w:snapToGrid w:val="0"/>
          <w:color w:val="auto"/>
          <w:kern w:val="0"/>
          <w:sz w:val="28"/>
          <w:szCs w:val="28"/>
          <w:u w:val="none"/>
          <w:lang w:val="en-US" w:eastAsia="zh-CN" w:bidi="ar"/>
        </w:rPr>
      </w:pPr>
    </w:p>
    <w:p w14:paraId="78F6DB35">
      <w:pPr>
        <w:pStyle w:val="11"/>
        <w:ind w:left="840" w:leftChars="400" w:firstLine="0" w:firstLineChars="0"/>
        <w:jc w:val="center"/>
        <w:rPr>
          <w:rFonts w:ascii="宋体" w:hAnsi="宋体" w:eastAsia="宋体" w:cs="宋体"/>
          <w:color w:val="auto"/>
          <w:sz w:val="40"/>
          <w:szCs w:val="40"/>
        </w:rPr>
      </w:pPr>
    </w:p>
    <w:p w14:paraId="094C43F9">
      <w:pPr>
        <w:pStyle w:val="11"/>
        <w:ind w:left="840" w:leftChars="400" w:firstLine="0" w:firstLineChars="0"/>
        <w:jc w:val="center"/>
        <w:rPr>
          <w:rFonts w:hint="eastAsia" w:ascii="宋体" w:hAnsi="宋体" w:eastAsia="宋体" w:cs="宋体"/>
          <w:i w:val="0"/>
          <w:iCs w:val="0"/>
          <w:snapToGrid w:val="0"/>
          <w:color w:val="auto"/>
          <w:kern w:val="0"/>
          <w:sz w:val="36"/>
          <w:szCs w:val="36"/>
          <w:u w:val="none"/>
          <w:lang w:val="en-US" w:eastAsia="zh-CN" w:bidi="ar"/>
        </w:rPr>
      </w:pPr>
      <w:r>
        <w:rPr>
          <w:rFonts w:ascii="宋体" w:hAnsi="宋体" w:eastAsia="宋体" w:cs="宋体"/>
          <w:color w:val="auto"/>
          <w:sz w:val="40"/>
          <w:szCs w:val="40"/>
        </w:rPr>
        <w:t>技术参数</w:t>
      </w:r>
    </w:p>
    <w:p w14:paraId="6C651C05">
      <w:pPr>
        <w:keepNext w:val="0"/>
        <w:keepLines w:val="0"/>
        <w:widowControl/>
        <w:suppressLineNumbers w:val="0"/>
        <w:jc w:val="center"/>
        <w:rPr>
          <w:rFonts w:hint="eastAsia" w:ascii="仿宋" w:hAnsi="仿宋" w:eastAsia="仿宋" w:cs="仿宋"/>
          <w:snapToGrid w:val="0"/>
          <w:color w:val="000000"/>
          <w:kern w:val="0"/>
          <w:sz w:val="28"/>
          <w:szCs w:val="28"/>
          <w:lang w:val="en-US" w:eastAsia="zh-CN" w:bidi="ar"/>
        </w:rPr>
      </w:pPr>
    </w:p>
    <w:p w14:paraId="1935BB29">
      <w:pPr>
        <w:keepNext w:val="0"/>
        <w:keepLines w:val="0"/>
        <w:widowControl/>
        <w:suppressLineNumbers w:val="0"/>
        <w:ind w:firstLine="840" w:firstLineChars="300"/>
        <w:jc w:val="both"/>
        <w:rPr>
          <w:rFonts w:hint="eastAsia"/>
          <w:lang w:val="en-US" w:eastAsia="zh-CN"/>
        </w:rPr>
      </w:pPr>
      <w:r>
        <w:rPr>
          <w:rFonts w:hint="eastAsia" w:ascii="仿宋" w:hAnsi="仿宋" w:eastAsia="仿宋" w:cs="仿宋"/>
          <w:snapToGrid w:val="0"/>
          <w:color w:val="000000"/>
          <w:kern w:val="0"/>
          <w:sz w:val="28"/>
          <w:szCs w:val="28"/>
          <w:lang w:val="en-US" w:eastAsia="zh-CN" w:bidi="ar"/>
        </w:rPr>
        <w:t>购置 1 台定制乐器雕刻机（功能包含圆雕雕刻机、斜口木工平抛床、五锯开槽机、切板机、数控车床设备）以及非遗传承人培训。</w:t>
      </w:r>
    </w:p>
    <w:p w14:paraId="207C3A4F">
      <w:pPr>
        <w:rPr>
          <w:rFonts w:hint="eastAsia"/>
          <w:lang w:val="en-US" w:eastAsia="zh-CN"/>
        </w:rPr>
      </w:pPr>
    </w:p>
    <w:p w14:paraId="330408A8">
      <w:pPr>
        <w:rPr>
          <w:rFonts w:hint="eastAsia"/>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4"/>
        <w:gridCol w:w="2445"/>
        <w:gridCol w:w="5506"/>
      </w:tblGrid>
      <w:tr w14:paraId="4E04D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4" w:type="dxa"/>
            <w:vAlign w:val="center"/>
          </w:tcPr>
          <w:p w14:paraId="7C6CB663">
            <w:pPr>
              <w:keepNext w:val="0"/>
              <w:keepLines w:val="0"/>
              <w:widowControl/>
              <w:suppressLineNumbers w:val="0"/>
              <w:jc w:val="center"/>
              <w:rPr>
                <w:sz w:val="21"/>
                <w:szCs w:val="21"/>
              </w:rPr>
            </w:pPr>
            <w:r>
              <w:rPr>
                <w:rFonts w:hint="eastAsia" w:ascii="宋体" w:hAnsi="宋体" w:eastAsia="宋体" w:cs="宋体"/>
                <w:snapToGrid w:val="0"/>
                <w:color w:val="000000"/>
                <w:kern w:val="0"/>
                <w:sz w:val="32"/>
                <w:szCs w:val="32"/>
                <w:lang w:val="en-US" w:eastAsia="zh-CN" w:bidi="ar"/>
              </w:rPr>
              <w:t>名称</w:t>
            </w:r>
          </w:p>
          <w:p w14:paraId="68AC4EEA">
            <w:pPr>
              <w:jc w:val="center"/>
              <w:rPr>
                <w:rFonts w:hint="eastAsia"/>
                <w:sz w:val="21"/>
                <w:szCs w:val="21"/>
                <w:vertAlign w:val="baseline"/>
              </w:rPr>
            </w:pPr>
          </w:p>
        </w:tc>
        <w:tc>
          <w:tcPr>
            <w:tcW w:w="2445" w:type="dxa"/>
            <w:vAlign w:val="center"/>
          </w:tcPr>
          <w:p w14:paraId="232D774D">
            <w:pPr>
              <w:keepNext w:val="0"/>
              <w:keepLines w:val="0"/>
              <w:widowControl/>
              <w:suppressLineNumbers w:val="0"/>
              <w:jc w:val="center"/>
              <w:rPr>
                <w:sz w:val="21"/>
                <w:szCs w:val="21"/>
              </w:rPr>
            </w:pPr>
            <w:r>
              <w:rPr>
                <w:rFonts w:hint="eastAsia" w:ascii="宋体" w:hAnsi="宋体" w:eastAsia="宋体" w:cs="宋体"/>
                <w:snapToGrid w:val="0"/>
                <w:color w:val="000000"/>
                <w:kern w:val="0"/>
                <w:sz w:val="32"/>
                <w:szCs w:val="32"/>
                <w:lang w:val="en-US" w:eastAsia="zh-CN" w:bidi="ar"/>
              </w:rPr>
              <w:t>数量/单位</w:t>
            </w:r>
          </w:p>
          <w:p w14:paraId="40766327">
            <w:pPr>
              <w:jc w:val="center"/>
              <w:rPr>
                <w:rFonts w:hint="eastAsia"/>
                <w:sz w:val="21"/>
                <w:szCs w:val="21"/>
                <w:vertAlign w:val="baseline"/>
              </w:rPr>
            </w:pPr>
          </w:p>
        </w:tc>
        <w:tc>
          <w:tcPr>
            <w:tcW w:w="5506" w:type="dxa"/>
            <w:vAlign w:val="center"/>
          </w:tcPr>
          <w:p w14:paraId="4667D2F1">
            <w:pPr>
              <w:keepNext w:val="0"/>
              <w:keepLines w:val="0"/>
              <w:widowControl/>
              <w:suppressLineNumbers w:val="0"/>
              <w:jc w:val="center"/>
              <w:rPr>
                <w:sz w:val="21"/>
                <w:szCs w:val="21"/>
              </w:rPr>
            </w:pPr>
            <w:r>
              <w:rPr>
                <w:rFonts w:hint="eastAsia" w:ascii="宋体" w:hAnsi="宋体" w:eastAsia="宋体" w:cs="宋体"/>
                <w:snapToGrid w:val="0"/>
                <w:color w:val="000000"/>
                <w:kern w:val="0"/>
                <w:sz w:val="32"/>
                <w:szCs w:val="32"/>
                <w:lang w:val="en-US" w:eastAsia="zh-CN" w:bidi="ar"/>
              </w:rPr>
              <w:t>备注</w:t>
            </w:r>
          </w:p>
          <w:p w14:paraId="4056FDC1">
            <w:pPr>
              <w:jc w:val="center"/>
              <w:rPr>
                <w:rFonts w:hint="eastAsia"/>
                <w:sz w:val="21"/>
                <w:szCs w:val="21"/>
                <w:vertAlign w:val="baseline"/>
              </w:rPr>
            </w:pPr>
          </w:p>
        </w:tc>
      </w:tr>
      <w:tr w14:paraId="6567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594" w:type="dxa"/>
            <w:vAlign w:val="center"/>
          </w:tcPr>
          <w:p w14:paraId="52A581A3">
            <w:pPr>
              <w:keepNext w:val="0"/>
              <w:keepLines w:val="0"/>
              <w:widowControl/>
              <w:suppressLineNumbers w:val="0"/>
              <w:jc w:val="center"/>
              <w:rPr>
                <w:rFonts w:hint="eastAsia" w:ascii="仿宋" w:hAnsi="仿宋" w:eastAsia="仿宋" w:cs="仿宋"/>
                <w:snapToGrid w:val="0"/>
                <w:color w:val="000000"/>
                <w:kern w:val="0"/>
                <w:sz w:val="28"/>
                <w:szCs w:val="28"/>
                <w:lang w:val="en-US" w:eastAsia="zh-CN" w:bidi="ar"/>
              </w:rPr>
            </w:pPr>
            <w:r>
              <w:rPr>
                <w:rFonts w:ascii="仿宋" w:hAnsi="仿宋" w:eastAsia="仿宋" w:cs="仿宋"/>
                <w:snapToGrid w:val="0"/>
                <w:color w:val="000000"/>
                <w:kern w:val="0"/>
                <w:sz w:val="28"/>
                <w:szCs w:val="28"/>
                <w:lang w:val="en-US" w:eastAsia="zh-CN" w:bidi="ar"/>
              </w:rPr>
              <w:t>定制乐器雕刻机</w:t>
            </w:r>
          </w:p>
        </w:tc>
        <w:tc>
          <w:tcPr>
            <w:tcW w:w="2445" w:type="dxa"/>
            <w:vAlign w:val="center"/>
          </w:tcPr>
          <w:p w14:paraId="562646A9">
            <w:pPr>
              <w:keepNext w:val="0"/>
              <w:keepLines w:val="0"/>
              <w:widowControl/>
              <w:suppressLineNumbers w:val="0"/>
              <w:jc w:val="center"/>
              <w:rPr>
                <w:rFonts w:hint="default"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1台</w:t>
            </w:r>
          </w:p>
        </w:tc>
        <w:tc>
          <w:tcPr>
            <w:tcW w:w="5506" w:type="dxa"/>
            <w:vAlign w:val="center"/>
          </w:tcPr>
          <w:p w14:paraId="7DF0DE6E">
            <w:pPr>
              <w:keepNext w:val="0"/>
              <w:keepLines w:val="0"/>
              <w:widowControl/>
              <w:suppressLineNumbers w:val="0"/>
              <w:jc w:val="center"/>
              <w:rPr>
                <w:rFonts w:hint="eastAsia" w:ascii="仿宋" w:hAnsi="仿宋" w:eastAsia="仿宋" w:cs="仿宋"/>
                <w:snapToGrid w:val="0"/>
                <w:color w:val="000000"/>
                <w:kern w:val="0"/>
                <w:sz w:val="28"/>
                <w:szCs w:val="28"/>
                <w:lang w:val="en-US" w:eastAsia="zh-CN" w:bidi="ar"/>
              </w:rPr>
            </w:pPr>
          </w:p>
          <w:p w14:paraId="5FD93913">
            <w:pPr>
              <w:keepNext w:val="0"/>
              <w:keepLines w:val="0"/>
              <w:widowControl/>
              <w:suppressLineNumbers w:val="0"/>
              <w:jc w:val="center"/>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功能包含圆雕雕刻机、斜口木工平抛床、五锯开槽机、切板机、数控车床设备</w:t>
            </w:r>
          </w:p>
          <w:p w14:paraId="2576D204">
            <w:pPr>
              <w:keepNext w:val="0"/>
              <w:keepLines w:val="0"/>
              <w:widowControl/>
              <w:suppressLineNumbers w:val="0"/>
              <w:jc w:val="center"/>
              <w:rPr>
                <w:rFonts w:hint="eastAsia" w:ascii="仿宋" w:hAnsi="仿宋" w:eastAsia="仿宋" w:cs="仿宋"/>
                <w:snapToGrid w:val="0"/>
                <w:color w:val="000000"/>
                <w:kern w:val="0"/>
                <w:sz w:val="28"/>
                <w:szCs w:val="28"/>
                <w:lang w:val="en-US" w:eastAsia="zh-CN" w:bidi="ar"/>
              </w:rPr>
            </w:pPr>
          </w:p>
        </w:tc>
      </w:tr>
      <w:tr w14:paraId="14DDD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4" w:type="dxa"/>
            <w:vAlign w:val="center"/>
          </w:tcPr>
          <w:p w14:paraId="7596B4B2">
            <w:pPr>
              <w:keepNext w:val="0"/>
              <w:keepLines w:val="0"/>
              <w:widowControl/>
              <w:suppressLineNumbers w:val="0"/>
              <w:jc w:val="center"/>
              <w:rPr>
                <w:rFonts w:ascii="仿宋" w:hAnsi="仿宋" w:eastAsia="仿宋" w:cs="仿宋"/>
                <w:snapToGrid w:val="0"/>
                <w:color w:val="000000"/>
                <w:kern w:val="0"/>
                <w:sz w:val="28"/>
                <w:szCs w:val="28"/>
                <w:lang w:val="en-US" w:eastAsia="zh-CN" w:bidi="ar"/>
              </w:rPr>
            </w:pPr>
          </w:p>
          <w:p w14:paraId="2513A27A">
            <w:pPr>
              <w:keepNext w:val="0"/>
              <w:keepLines w:val="0"/>
              <w:widowControl/>
              <w:suppressLineNumbers w:val="0"/>
              <w:jc w:val="center"/>
              <w:rPr>
                <w:rFonts w:ascii="仿宋" w:hAnsi="仿宋" w:eastAsia="仿宋" w:cs="仿宋"/>
                <w:snapToGrid w:val="0"/>
                <w:color w:val="000000"/>
                <w:kern w:val="0"/>
                <w:sz w:val="28"/>
                <w:szCs w:val="28"/>
                <w:lang w:val="en-US" w:eastAsia="zh-CN" w:bidi="ar"/>
              </w:rPr>
            </w:pPr>
            <w:r>
              <w:rPr>
                <w:rFonts w:ascii="仿宋" w:hAnsi="仿宋" w:eastAsia="仿宋" w:cs="仿宋"/>
                <w:snapToGrid w:val="0"/>
                <w:color w:val="000000"/>
                <w:kern w:val="0"/>
                <w:sz w:val="28"/>
                <w:szCs w:val="28"/>
                <w:lang w:val="en-US" w:eastAsia="zh-CN" w:bidi="ar"/>
              </w:rPr>
              <w:t>非遗传承人培训</w:t>
            </w:r>
          </w:p>
          <w:p w14:paraId="428ED526">
            <w:pPr>
              <w:keepNext w:val="0"/>
              <w:keepLines w:val="0"/>
              <w:widowControl/>
              <w:suppressLineNumbers w:val="0"/>
              <w:jc w:val="center"/>
              <w:rPr>
                <w:rFonts w:hint="eastAsia" w:ascii="仿宋" w:hAnsi="仿宋" w:eastAsia="仿宋" w:cs="仿宋"/>
                <w:snapToGrid w:val="0"/>
                <w:color w:val="000000"/>
                <w:kern w:val="0"/>
                <w:sz w:val="28"/>
                <w:szCs w:val="28"/>
                <w:lang w:val="en-US" w:eastAsia="zh-CN" w:bidi="ar"/>
              </w:rPr>
            </w:pPr>
          </w:p>
        </w:tc>
        <w:tc>
          <w:tcPr>
            <w:tcW w:w="2445" w:type="dxa"/>
            <w:vAlign w:val="center"/>
          </w:tcPr>
          <w:p w14:paraId="6E546ADB">
            <w:pPr>
              <w:keepNext w:val="0"/>
              <w:keepLines w:val="0"/>
              <w:widowControl/>
              <w:suppressLineNumbers w:val="0"/>
              <w:jc w:val="center"/>
              <w:rPr>
                <w:rFonts w:hint="default"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20个</w:t>
            </w:r>
          </w:p>
        </w:tc>
        <w:tc>
          <w:tcPr>
            <w:tcW w:w="5506" w:type="dxa"/>
            <w:vAlign w:val="center"/>
          </w:tcPr>
          <w:p w14:paraId="7AAD2155">
            <w:pPr>
              <w:keepNext w:val="0"/>
              <w:keepLines w:val="0"/>
              <w:widowControl/>
              <w:suppressLineNumbers w:val="0"/>
              <w:jc w:val="center"/>
              <w:rPr>
                <w:rFonts w:hint="default" w:ascii="仿宋" w:hAnsi="仿宋" w:eastAsia="仿宋" w:cs="仿宋"/>
                <w:snapToGrid w:val="0"/>
                <w:color w:val="000000"/>
                <w:kern w:val="0"/>
                <w:sz w:val="28"/>
                <w:szCs w:val="28"/>
                <w:lang w:val="en-US" w:eastAsia="zh-CN" w:bidi="ar"/>
              </w:rPr>
            </w:pPr>
          </w:p>
        </w:tc>
      </w:tr>
    </w:tbl>
    <w:p w14:paraId="34E5DC57">
      <w:pPr>
        <w:rPr>
          <w:rFonts w:hint="eastAsia"/>
        </w:rPr>
      </w:pPr>
    </w:p>
    <w:p w14:paraId="6907E074">
      <w:pPr>
        <w:rPr>
          <w:rFonts w:hint="eastAsia"/>
          <w:color w:val="auto"/>
          <w:lang w:val="en-US" w:eastAsia="zh-CN"/>
        </w:rPr>
      </w:pPr>
    </w:p>
    <w:p w14:paraId="71157189">
      <w:pPr>
        <w:keepNext w:val="0"/>
        <w:keepLines w:val="0"/>
        <w:widowControl/>
        <w:suppressLineNumbers w:val="0"/>
        <w:jc w:val="left"/>
        <w:rPr>
          <w:rFonts w:ascii="仿宋" w:hAnsi="仿宋" w:eastAsia="仿宋" w:cs="仿宋"/>
          <w:snapToGrid w:val="0"/>
          <w:color w:val="000000"/>
          <w:kern w:val="0"/>
          <w:sz w:val="30"/>
          <w:szCs w:val="30"/>
          <w:lang w:val="en-US" w:eastAsia="zh-CN" w:bidi="ar"/>
        </w:rPr>
      </w:pPr>
      <w:r>
        <w:rPr>
          <w:rFonts w:ascii="仿宋" w:hAnsi="仿宋" w:eastAsia="仿宋" w:cs="仿宋"/>
          <w:snapToGrid w:val="0"/>
          <w:color w:val="000000"/>
          <w:kern w:val="0"/>
          <w:sz w:val="30"/>
          <w:szCs w:val="30"/>
          <w:lang w:val="en-US" w:eastAsia="zh-CN" w:bidi="ar"/>
        </w:rPr>
        <w:t>定制乐器雕刻机配置单：</w:t>
      </w:r>
    </w:p>
    <w:p w14:paraId="6284D5DB">
      <w:pPr>
        <w:keepNext w:val="0"/>
        <w:keepLines w:val="0"/>
        <w:widowControl/>
        <w:suppressLineNumbers w:val="0"/>
        <w:jc w:val="left"/>
        <w:rPr>
          <w:rFonts w:ascii="仿宋" w:hAnsi="仿宋" w:eastAsia="仿宋" w:cs="仿宋"/>
          <w:snapToGrid w:val="0"/>
          <w:color w:val="000000"/>
          <w:kern w:val="0"/>
          <w:sz w:val="30"/>
          <w:szCs w:val="30"/>
          <w:lang w:val="en-US" w:eastAsia="zh-CN" w:bidi="ar"/>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9"/>
        <w:gridCol w:w="7936"/>
      </w:tblGrid>
      <w:tr w14:paraId="5D4E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14:paraId="125D8223">
            <w:pPr>
              <w:keepNext w:val="0"/>
              <w:keepLines w:val="0"/>
              <w:widowControl/>
              <w:suppressLineNumbers w:val="0"/>
              <w:jc w:val="center"/>
              <w:rPr>
                <w:rFonts w:hint="eastAsia" w:ascii="仿宋" w:hAnsi="仿宋" w:eastAsia="仿宋" w:cs="仿宋"/>
                <w:snapToGrid w:val="0"/>
                <w:color w:val="000000"/>
                <w:kern w:val="0"/>
                <w:sz w:val="28"/>
                <w:szCs w:val="28"/>
                <w:lang w:val="en-US" w:eastAsia="zh-CN" w:bidi="ar"/>
              </w:rPr>
            </w:pPr>
            <w:r>
              <w:rPr>
                <w:rFonts w:ascii="仿宋" w:hAnsi="仿宋" w:eastAsia="仿宋" w:cs="仿宋"/>
                <w:snapToGrid w:val="0"/>
                <w:color w:val="000000"/>
                <w:kern w:val="0"/>
                <w:sz w:val="28"/>
                <w:szCs w:val="28"/>
                <w:lang w:val="en-US" w:eastAsia="zh-CN" w:bidi="ar"/>
              </w:rPr>
              <w:t>产品型号</w:t>
            </w:r>
          </w:p>
        </w:tc>
        <w:tc>
          <w:tcPr>
            <w:tcW w:w="7936" w:type="dxa"/>
            <w:vAlign w:val="center"/>
          </w:tcPr>
          <w:p w14:paraId="43DCA255">
            <w:pPr>
              <w:keepNext w:val="0"/>
              <w:keepLines w:val="0"/>
              <w:widowControl/>
              <w:suppressLineNumbers w:val="0"/>
              <w:jc w:val="center"/>
              <w:rPr>
                <w:rFonts w:hint="eastAsia" w:ascii="仿宋" w:hAnsi="仿宋" w:eastAsia="仿宋" w:cs="仿宋"/>
                <w:snapToGrid w:val="0"/>
                <w:color w:val="000000"/>
                <w:kern w:val="0"/>
                <w:sz w:val="28"/>
                <w:szCs w:val="28"/>
                <w:lang w:val="en-US" w:eastAsia="zh-CN" w:bidi="ar"/>
              </w:rPr>
            </w:pPr>
            <w:r>
              <w:rPr>
                <w:rFonts w:ascii="仿宋" w:hAnsi="仿宋" w:eastAsia="仿宋" w:cs="仿宋"/>
                <w:snapToGrid w:val="0"/>
                <w:color w:val="000000"/>
                <w:kern w:val="0"/>
                <w:sz w:val="28"/>
                <w:szCs w:val="28"/>
                <w:lang w:val="en-US" w:eastAsia="zh-CN" w:bidi="ar"/>
              </w:rPr>
              <w:t>定制扎木念雕刻机</w:t>
            </w:r>
          </w:p>
        </w:tc>
      </w:tr>
      <w:tr w14:paraId="4FE8B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14:paraId="2A1080E1">
            <w:pPr>
              <w:keepNext w:val="0"/>
              <w:keepLines w:val="0"/>
              <w:widowControl/>
              <w:suppressLineNumbers w:val="0"/>
              <w:jc w:val="center"/>
              <w:rPr>
                <w:rFonts w:hint="eastAsia" w:ascii="仿宋" w:hAnsi="仿宋" w:eastAsia="仿宋" w:cs="仿宋"/>
                <w:snapToGrid w:val="0"/>
                <w:color w:val="000000"/>
                <w:kern w:val="0"/>
                <w:sz w:val="28"/>
                <w:szCs w:val="28"/>
                <w:lang w:val="en-US" w:eastAsia="zh-CN" w:bidi="ar"/>
              </w:rPr>
            </w:pPr>
            <w:r>
              <w:rPr>
                <w:rFonts w:ascii="仿宋" w:hAnsi="仿宋" w:eastAsia="仿宋" w:cs="仿宋"/>
                <w:snapToGrid w:val="0"/>
                <w:color w:val="000000"/>
                <w:kern w:val="0"/>
                <w:sz w:val="28"/>
                <w:szCs w:val="28"/>
                <w:lang w:val="en-US" w:eastAsia="zh-CN" w:bidi="ar"/>
              </w:rPr>
              <w:t>龙门</w:t>
            </w:r>
          </w:p>
        </w:tc>
        <w:tc>
          <w:tcPr>
            <w:tcW w:w="7936" w:type="dxa"/>
            <w:vAlign w:val="center"/>
          </w:tcPr>
          <w:p w14:paraId="0FCCEC8E">
            <w:pPr>
              <w:keepNext w:val="0"/>
              <w:keepLines w:val="0"/>
              <w:widowControl/>
              <w:suppressLineNumbers w:val="0"/>
              <w:jc w:val="center"/>
              <w:rPr>
                <w:rFonts w:hint="eastAsia" w:ascii="仿宋" w:hAnsi="仿宋" w:eastAsia="仿宋" w:cs="仿宋"/>
                <w:snapToGrid w:val="0"/>
                <w:color w:val="000000"/>
                <w:kern w:val="0"/>
                <w:sz w:val="28"/>
                <w:szCs w:val="28"/>
                <w:lang w:val="en-US" w:eastAsia="zh-CN" w:bidi="ar"/>
              </w:rPr>
            </w:pPr>
            <w:r>
              <w:rPr>
                <w:rFonts w:ascii="仿宋" w:hAnsi="仿宋" w:eastAsia="仿宋" w:cs="仿宋"/>
                <w:snapToGrid w:val="0"/>
                <w:color w:val="000000"/>
                <w:kern w:val="0"/>
                <w:sz w:val="28"/>
                <w:szCs w:val="28"/>
                <w:lang w:val="en-US" w:eastAsia="zh-CN" w:bidi="ar"/>
              </w:rPr>
              <w:t>加厚时效钢龙门 8 个厚</w:t>
            </w:r>
          </w:p>
        </w:tc>
      </w:tr>
      <w:tr w14:paraId="6102E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14:paraId="7E663932">
            <w:pPr>
              <w:keepNext w:val="0"/>
              <w:keepLines w:val="0"/>
              <w:widowControl/>
              <w:suppressLineNumbers w:val="0"/>
              <w:jc w:val="center"/>
              <w:rPr>
                <w:rFonts w:hint="eastAsia" w:ascii="仿宋" w:hAnsi="仿宋" w:eastAsia="仿宋" w:cs="仿宋"/>
                <w:snapToGrid w:val="0"/>
                <w:color w:val="000000"/>
                <w:kern w:val="0"/>
                <w:sz w:val="28"/>
                <w:szCs w:val="28"/>
                <w:lang w:val="en-US" w:eastAsia="zh-CN" w:bidi="ar"/>
              </w:rPr>
            </w:pPr>
            <w:r>
              <w:rPr>
                <w:rFonts w:ascii="仿宋" w:hAnsi="仿宋" w:eastAsia="仿宋" w:cs="仿宋"/>
                <w:snapToGrid w:val="0"/>
                <w:color w:val="000000"/>
                <w:kern w:val="0"/>
                <w:sz w:val="28"/>
                <w:szCs w:val="28"/>
                <w:lang w:val="en-US" w:eastAsia="zh-CN" w:bidi="ar"/>
              </w:rPr>
              <w:t>床身</w:t>
            </w:r>
          </w:p>
        </w:tc>
        <w:tc>
          <w:tcPr>
            <w:tcW w:w="7936" w:type="dxa"/>
            <w:vAlign w:val="center"/>
          </w:tcPr>
          <w:p w14:paraId="22DFB11D">
            <w:pPr>
              <w:keepNext w:val="0"/>
              <w:keepLines w:val="0"/>
              <w:widowControl/>
              <w:suppressLineNumbers w:val="0"/>
              <w:jc w:val="center"/>
              <w:rPr>
                <w:rFonts w:hint="eastAsia" w:ascii="仿宋" w:hAnsi="仿宋" w:eastAsia="仿宋" w:cs="仿宋"/>
                <w:snapToGrid w:val="0"/>
                <w:color w:val="000000"/>
                <w:kern w:val="0"/>
                <w:sz w:val="28"/>
                <w:szCs w:val="28"/>
                <w:lang w:val="en-US" w:eastAsia="zh-CN" w:bidi="ar"/>
              </w:rPr>
            </w:pPr>
            <w:r>
              <w:rPr>
                <w:rFonts w:ascii="仿宋" w:hAnsi="仿宋" w:eastAsia="仿宋" w:cs="仿宋"/>
                <w:snapToGrid w:val="0"/>
                <w:color w:val="000000"/>
                <w:kern w:val="0"/>
                <w:sz w:val="28"/>
                <w:szCs w:val="28"/>
                <w:lang w:val="en-US" w:eastAsia="zh-CN" w:bidi="ar"/>
              </w:rPr>
              <w:t>高钢性钢结构焊接床身 整体喷塑</w:t>
            </w:r>
          </w:p>
        </w:tc>
      </w:tr>
      <w:tr w14:paraId="41D9D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14:paraId="44EF4555">
            <w:pPr>
              <w:keepNext w:val="0"/>
              <w:keepLines w:val="0"/>
              <w:widowControl/>
              <w:suppressLineNumbers w:val="0"/>
              <w:jc w:val="center"/>
              <w:rPr>
                <w:rFonts w:hint="eastAsia" w:ascii="仿宋" w:hAnsi="仿宋" w:eastAsia="仿宋" w:cs="仿宋"/>
                <w:snapToGrid w:val="0"/>
                <w:color w:val="000000"/>
                <w:kern w:val="0"/>
                <w:sz w:val="28"/>
                <w:szCs w:val="28"/>
                <w:lang w:val="en-US" w:eastAsia="zh-CN" w:bidi="ar"/>
              </w:rPr>
            </w:pPr>
            <w:r>
              <w:rPr>
                <w:rFonts w:ascii="仿宋" w:hAnsi="仿宋" w:eastAsia="仿宋" w:cs="仿宋"/>
                <w:snapToGrid w:val="0"/>
                <w:color w:val="000000"/>
                <w:kern w:val="0"/>
                <w:sz w:val="28"/>
                <w:szCs w:val="28"/>
                <w:lang w:val="en-US" w:eastAsia="zh-CN" w:bidi="ar"/>
              </w:rPr>
              <w:t>主轴功率</w:t>
            </w:r>
          </w:p>
        </w:tc>
        <w:tc>
          <w:tcPr>
            <w:tcW w:w="7936" w:type="dxa"/>
            <w:vAlign w:val="center"/>
          </w:tcPr>
          <w:p w14:paraId="6B366FA7">
            <w:pPr>
              <w:keepNext w:val="0"/>
              <w:keepLines w:val="0"/>
              <w:widowControl/>
              <w:suppressLineNumbers w:val="0"/>
              <w:jc w:val="center"/>
              <w:rPr>
                <w:rFonts w:hint="eastAsia" w:ascii="仿宋" w:hAnsi="仿宋" w:eastAsia="仿宋" w:cs="仿宋"/>
                <w:snapToGrid w:val="0"/>
                <w:color w:val="000000"/>
                <w:kern w:val="0"/>
                <w:sz w:val="28"/>
                <w:szCs w:val="28"/>
                <w:lang w:val="en-US" w:eastAsia="zh-CN" w:bidi="ar"/>
              </w:rPr>
            </w:pPr>
            <w:r>
              <w:rPr>
                <w:rFonts w:ascii="仿宋" w:hAnsi="仿宋" w:eastAsia="仿宋" w:cs="仿宋"/>
                <w:snapToGrid w:val="0"/>
                <w:color w:val="000000"/>
                <w:kern w:val="0"/>
                <w:sz w:val="28"/>
                <w:szCs w:val="28"/>
                <w:lang w:val="en-US" w:eastAsia="zh-CN" w:bidi="ar"/>
              </w:rPr>
              <w:t>一拖三头 3.2kw 水冷杰斯特主轴电机</w:t>
            </w:r>
          </w:p>
        </w:tc>
      </w:tr>
      <w:tr w14:paraId="4569C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14:paraId="4EF0B218">
            <w:pPr>
              <w:keepNext w:val="0"/>
              <w:keepLines w:val="0"/>
              <w:widowControl/>
              <w:suppressLineNumbers w:val="0"/>
              <w:jc w:val="center"/>
              <w:rPr>
                <w:rFonts w:hint="eastAsia" w:ascii="仿宋" w:hAnsi="仿宋" w:eastAsia="仿宋" w:cs="仿宋"/>
                <w:snapToGrid w:val="0"/>
                <w:color w:val="000000"/>
                <w:kern w:val="0"/>
                <w:sz w:val="28"/>
                <w:szCs w:val="28"/>
                <w:lang w:val="en-US" w:eastAsia="zh-CN" w:bidi="ar"/>
              </w:rPr>
            </w:pPr>
            <w:r>
              <w:rPr>
                <w:rFonts w:ascii="仿宋" w:hAnsi="仿宋" w:eastAsia="仿宋" w:cs="仿宋"/>
                <w:snapToGrid w:val="0"/>
                <w:color w:val="000000"/>
                <w:kern w:val="0"/>
                <w:sz w:val="28"/>
                <w:szCs w:val="28"/>
                <w:lang w:val="en-US" w:eastAsia="zh-CN" w:bidi="ar"/>
              </w:rPr>
              <w:t>工作电压</w:t>
            </w:r>
          </w:p>
        </w:tc>
        <w:tc>
          <w:tcPr>
            <w:tcW w:w="7936" w:type="dxa"/>
            <w:vAlign w:val="center"/>
          </w:tcPr>
          <w:p w14:paraId="27271277">
            <w:pPr>
              <w:keepNext w:val="0"/>
              <w:keepLines w:val="0"/>
              <w:widowControl/>
              <w:suppressLineNumbers w:val="0"/>
              <w:jc w:val="center"/>
              <w:rPr>
                <w:rFonts w:hint="eastAsia" w:ascii="仿宋" w:hAnsi="仿宋" w:eastAsia="仿宋" w:cs="仿宋"/>
                <w:snapToGrid w:val="0"/>
                <w:color w:val="000000"/>
                <w:kern w:val="0"/>
                <w:sz w:val="28"/>
                <w:szCs w:val="28"/>
                <w:lang w:val="en-US" w:eastAsia="zh-CN" w:bidi="ar"/>
              </w:rPr>
            </w:pPr>
            <w:r>
              <w:rPr>
                <w:rFonts w:ascii="仿宋" w:hAnsi="仿宋" w:eastAsia="仿宋" w:cs="仿宋"/>
                <w:snapToGrid w:val="0"/>
                <w:color w:val="000000"/>
                <w:kern w:val="0"/>
                <w:sz w:val="28"/>
                <w:szCs w:val="28"/>
                <w:lang w:val="en-US" w:eastAsia="zh-CN" w:bidi="ar"/>
              </w:rPr>
              <w:t>220v（380V）任选其一</w:t>
            </w:r>
          </w:p>
        </w:tc>
      </w:tr>
      <w:tr w14:paraId="30D04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14:paraId="32CA8F55">
            <w:pPr>
              <w:keepNext w:val="0"/>
              <w:keepLines w:val="0"/>
              <w:widowControl/>
              <w:suppressLineNumbers w:val="0"/>
              <w:jc w:val="center"/>
              <w:rPr>
                <w:rFonts w:hint="eastAsia" w:ascii="仿宋" w:hAnsi="仿宋" w:eastAsia="仿宋" w:cs="仿宋"/>
                <w:snapToGrid w:val="0"/>
                <w:color w:val="000000"/>
                <w:kern w:val="0"/>
                <w:sz w:val="28"/>
                <w:szCs w:val="28"/>
                <w:lang w:val="en-US" w:eastAsia="zh-CN" w:bidi="ar"/>
              </w:rPr>
            </w:pPr>
            <w:r>
              <w:rPr>
                <w:rFonts w:ascii="仿宋" w:hAnsi="仿宋" w:eastAsia="仿宋" w:cs="仿宋"/>
                <w:snapToGrid w:val="0"/>
                <w:color w:val="000000"/>
                <w:kern w:val="0"/>
                <w:sz w:val="28"/>
                <w:szCs w:val="28"/>
                <w:lang w:val="en-US" w:eastAsia="zh-CN" w:bidi="ar"/>
              </w:rPr>
              <w:t>工作行程</w:t>
            </w:r>
          </w:p>
        </w:tc>
        <w:tc>
          <w:tcPr>
            <w:tcW w:w="7936" w:type="dxa"/>
            <w:vAlign w:val="center"/>
          </w:tcPr>
          <w:p w14:paraId="6C07A54C">
            <w:pPr>
              <w:keepNext w:val="0"/>
              <w:keepLines w:val="0"/>
              <w:widowControl/>
              <w:suppressLineNumbers w:val="0"/>
              <w:jc w:val="center"/>
              <w:rPr>
                <w:rFonts w:hint="eastAsia" w:ascii="仿宋" w:hAnsi="仿宋" w:eastAsia="仿宋" w:cs="仿宋"/>
                <w:snapToGrid w:val="0"/>
                <w:color w:val="000000"/>
                <w:kern w:val="0"/>
                <w:sz w:val="28"/>
                <w:szCs w:val="28"/>
                <w:lang w:val="en-US" w:eastAsia="zh-CN" w:bidi="ar"/>
              </w:rPr>
            </w:pPr>
            <w:r>
              <w:rPr>
                <w:rFonts w:ascii="仿宋" w:hAnsi="仿宋" w:eastAsia="仿宋" w:cs="仿宋"/>
                <w:snapToGrid w:val="0"/>
                <w:color w:val="000000"/>
                <w:kern w:val="0"/>
                <w:sz w:val="28"/>
                <w:szCs w:val="28"/>
                <w:lang w:val="en-US" w:eastAsia="zh-CN" w:bidi="ar"/>
              </w:rPr>
              <w:t>(X)300mm*(Y)1000*(Z)200mm</w:t>
            </w:r>
          </w:p>
        </w:tc>
      </w:tr>
      <w:tr w14:paraId="67EE6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14:paraId="5FE258CC">
            <w:pPr>
              <w:keepNext w:val="0"/>
              <w:keepLines w:val="0"/>
              <w:widowControl/>
              <w:suppressLineNumbers w:val="0"/>
              <w:jc w:val="center"/>
              <w:rPr>
                <w:rFonts w:hint="eastAsia" w:ascii="仿宋" w:hAnsi="仿宋" w:eastAsia="仿宋" w:cs="仿宋"/>
                <w:snapToGrid w:val="0"/>
                <w:color w:val="000000"/>
                <w:kern w:val="0"/>
                <w:sz w:val="28"/>
                <w:szCs w:val="28"/>
                <w:lang w:val="en-US" w:eastAsia="zh-CN" w:bidi="ar"/>
              </w:rPr>
            </w:pPr>
            <w:r>
              <w:rPr>
                <w:rFonts w:ascii="仿宋" w:hAnsi="仿宋" w:eastAsia="仿宋" w:cs="仿宋"/>
                <w:snapToGrid w:val="0"/>
                <w:color w:val="000000"/>
                <w:kern w:val="0"/>
                <w:sz w:val="28"/>
                <w:szCs w:val="28"/>
                <w:lang w:val="en-US" w:eastAsia="zh-CN" w:bidi="ar"/>
              </w:rPr>
              <w:t>立体行程</w:t>
            </w:r>
          </w:p>
        </w:tc>
        <w:tc>
          <w:tcPr>
            <w:tcW w:w="7936" w:type="dxa"/>
            <w:vAlign w:val="center"/>
          </w:tcPr>
          <w:p w14:paraId="5205B9D8">
            <w:pPr>
              <w:keepNext w:val="0"/>
              <w:keepLines w:val="0"/>
              <w:widowControl/>
              <w:suppressLineNumbers w:val="0"/>
              <w:jc w:val="center"/>
              <w:rPr>
                <w:rFonts w:hint="eastAsia" w:ascii="仿宋" w:hAnsi="仿宋" w:eastAsia="仿宋" w:cs="仿宋"/>
                <w:snapToGrid w:val="0"/>
                <w:color w:val="000000"/>
                <w:kern w:val="0"/>
                <w:sz w:val="28"/>
                <w:szCs w:val="28"/>
                <w:lang w:val="en-US" w:eastAsia="zh-CN" w:bidi="ar"/>
              </w:rPr>
            </w:pPr>
            <w:r>
              <w:rPr>
                <w:rFonts w:ascii="仿宋" w:hAnsi="仿宋" w:eastAsia="仿宋" w:cs="仿宋"/>
                <w:snapToGrid w:val="0"/>
                <w:color w:val="000000"/>
                <w:kern w:val="0"/>
                <w:sz w:val="28"/>
                <w:szCs w:val="28"/>
                <w:lang w:val="en-US" w:eastAsia="zh-CN" w:bidi="ar"/>
              </w:rPr>
              <w:t>直径 300mm*1000mm 旋转轴三台，活动平面</w:t>
            </w:r>
          </w:p>
        </w:tc>
      </w:tr>
      <w:tr w14:paraId="34EF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14:paraId="526835DF">
            <w:pPr>
              <w:keepNext w:val="0"/>
              <w:keepLines w:val="0"/>
              <w:widowControl/>
              <w:suppressLineNumbers w:val="0"/>
              <w:jc w:val="center"/>
              <w:rPr>
                <w:rFonts w:hint="eastAsia" w:ascii="仿宋" w:hAnsi="仿宋" w:eastAsia="仿宋" w:cs="仿宋"/>
                <w:snapToGrid w:val="0"/>
                <w:color w:val="000000"/>
                <w:kern w:val="0"/>
                <w:sz w:val="28"/>
                <w:szCs w:val="28"/>
                <w:lang w:val="en-US" w:eastAsia="zh-CN" w:bidi="ar"/>
              </w:rPr>
            </w:pPr>
            <w:r>
              <w:rPr>
                <w:rFonts w:ascii="仿宋" w:hAnsi="仿宋" w:eastAsia="仿宋" w:cs="仿宋"/>
                <w:snapToGrid w:val="0"/>
                <w:color w:val="000000"/>
                <w:kern w:val="0"/>
                <w:sz w:val="28"/>
                <w:szCs w:val="28"/>
                <w:lang w:val="en-US" w:eastAsia="zh-CN" w:bidi="ar"/>
              </w:rPr>
              <w:t>传动方式</w:t>
            </w:r>
          </w:p>
        </w:tc>
        <w:tc>
          <w:tcPr>
            <w:tcW w:w="7936" w:type="dxa"/>
            <w:vAlign w:val="center"/>
          </w:tcPr>
          <w:p w14:paraId="720C59FE">
            <w:pPr>
              <w:keepNext w:val="0"/>
              <w:keepLines w:val="0"/>
              <w:widowControl/>
              <w:suppressLineNumbers w:val="0"/>
              <w:jc w:val="center"/>
              <w:rPr>
                <w:rFonts w:hint="eastAsia" w:ascii="仿宋" w:hAnsi="仿宋" w:eastAsia="仿宋" w:cs="仿宋"/>
                <w:snapToGrid w:val="0"/>
                <w:color w:val="000000"/>
                <w:kern w:val="0"/>
                <w:sz w:val="28"/>
                <w:szCs w:val="28"/>
                <w:lang w:val="en-US" w:eastAsia="zh-CN" w:bidi="ar"/>
              </w:rPr>
            </w:pPr>
            <w:r>
              <w:rPr>
                <w:rFonts w:ascii="仿宋" w:hAnsi="仿宋" w:eastAsia="仿宋" w:cs="仿宋"/>
                <w:snapToGrid w:val="0"/>
                <w:color w:val="000000"/>
                <w:kern w:val="0"/>
                <w:sz w:val="28"/>
                <w:szCs w:val="28"/>
                <w:lang w:val="en-US" w:eastAsia="zh-CN" w:bidi="ar"/>
              </w:rPr>
              <w:t>XY 轴斜型高耐磨研磨齿条 Z 轴高精度滚珠丝杠</w:t>
            </w:r>
          </w:p>
        </w:tc>
      </w:tr>
      <w:tr w14:paraId="321A6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14:paraId="4E8DC195">
            <w:pPr>
              <w:keepNext w:val="0"/>
              <w:keepLines w:val="0"/>
              <w:widowControl/>
              <w:suppressLineNumbers w:val="0"/>
              <w:jc w:val="center"/>
              <w:rPr>
                <w:rFonts w:hint="eastAsia" w:ascii="仿宋" w:hAnsi="仿宋" w:eastAsia="仿宋" w:cs="仿宋"/>
                <w:snapToGrid w:val="0"/>
                <w:color w:val="000000"/>
                <w:kern w:val="0"/>
                <w:sz w:val="28"/>
                <w:szCs w:val="28"/>
                <w:lang w:val="en-US" w:eastAsia="zh-CN" w:bidi="ar"/>
              </w:rPr>
            </w:pPr>
            <w:r>
              <w:rPr>
                <w:rFonts w:ascii="仿宋" w:hAnsi="仿宋" w:eastAsia="仿宋" w:cs="仿宋"/>
                <w:snapToGrid w:val="0"/>
                <w:color w:val="000000"/>
                <w:kern w:val="0"/>
                <w:sz w:val="30"/>
                <w:szCs w:val="30"/>
                <w:lang w:val="en-US" w:eastAsia="zh-CN" w:bidi="ar"/>
              </w:rPr>
              <w:t>安装方式</w:t>
            </w:r>
          </w:p>
        </w:tc>
        <w:tc>
          <w:tcPr>
            <w:tcW w:w="7936" w:type="dxa"/>
            <w:vAlign w:val="center"/>
          </w:tcPr>
          <w:p w14:paraId="0F1197DF">
            <w:pPr>
              <w:keepNext w:val="0"/>
              <w:keepLines w:val="0"/>
              <w:widowControl/>
              <w:suppressLineNumbers w:val="0"/>
              <w:jc w:val="center"/>
              <w:rPr>
                <w:rFonts w:hint="eastAsia" w:ascii="仿宋" w:hAnsi="仿宋" w:eastAsia="仿宋" w:cs="仿宋"/>
                <w:snapToGrid w:val="0"/>
                <w:color w:val="000000"/>
                <w:kern w:val="0"/>
                <w:sz w:val="28"/>
                <w:szCs w:val="28"/>
                <w:lang w:val="en-US" w:eastAsia="zh-CN" w:bidi="ar"/>
              </w:rPr>
            </w:pPr>
            <w:r>
              <w:rPr>
                <w:rFonts w:ascii="仿宋" w:hAnsi="仿宋" w:eastAsia="仿宋" w:cs="仿宋"/>
                <w:snapToGrid w:val="0"/>
                <w:color w:val="000000"/>
                <w:kern w:val="0"/>
                <w:sz w:val="30"/>
                <w:szCs w:val="30"/>
                <w:lang w:val="en-US" w:eastAsia="zh-CN" w:bidi="ar"/>
              </w:rPr>
              <w:t>X 轴专用三根导轨后备式安装（X 轴三根导轨安装 X 轴导轨</w:t>
            </w:r>
            <w:r>
              <w:rPr>
                <w:rFonts w:hint="eastAsia" w:ascii="仿宋" w:hAnsi="仿宋" w:eastAsia="仿宋" w:cs="仿宋"/>
                <w:snapToGrid w:val="0"/>
                <w:color w:val="000000"/>
                <w:kern w:val="0"/>
                <w:sz w:val="30"/>
                <w:szCs w:val="30"/>
                <w:lang w:val="en-US" w:eastAsia="zh-CN" w:bidi="ar"/>
              </w:rPr>
              <w:t>两根在龙门前侧一根在龙门上侧，整个机头与 z 轴程三角形，z</w:t>
            </w:r>
            <w:r>
              <w:rPr>
                <w:rFonts w:ascii="仿宋" w:hAnsi="仿宋" w:eastAsia="仿宋" w:cs="仿宋"/>
                <w:snapToGrid w:val="0"/>
                <w:color w:val="000000"/>
                <w:kern w:val="0"/>
                <w:sz w:val="30"/>
                <w:szCs w:val="30"/>
                <w:lang w:val="en-US" w:eastAsia="zh-CN" w:bidi="ar"/>
              </w:rPr>
              <w:t>轴机头不会前倾。其他厂家 X 轴两根导轨安装</w:t>
            </w:r>
            <w:r>
              <w:rPr>
                <w:rFonts w:hint="eastAsia" w:ascii="仿宋" w:hAnsi="仿宋" w:eastAsia="仿宋" w:cs="仿宋"/>
                <w:snapToGrid w:val="0"/>
                <w:color w:val="000000"/>
                <w:kern w:val="0"/>
                <w:sz w:val="30"/>
                <w:szCs w:val="30"/>
                <w:lang w:val="en-US" w:eastAsia="zh-CN" w:bidi="ar"/>
              </w:rPr>
              <w:t>）</w:t>
            </w:r>
          </w:p>
        </w:tc>
      </w:tr>
      <w:tr w14:paraId="59976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609" w:type="dxa"/>
            <w:vAlign w:val="center"/>
          </w:tcPr>
          <w:p w14:paraId="2850E753">
            <w:pPr>
              <w:keepNext w:val="0"/>
              <w:keepLines w:val="0"/>
              <w:widowControl/>
              <w:suppressLineNumbers w:val="0"/>
              <w:jc w:val="center"/>
              <w:rPr>
                <w:rFonts w:hint="eastAsia" w:ascii="仿宋" w:hAnsi="仿宋" w:eastAsia="仿宋" w:cs="仿宋"/>
                <w:snapToGrid w:val="0"/>
                <w:color w:val="000000"/>
                <w:kern w:val="0"/>
                <w:sz w:val="28"/>
                <w:szCs w:val="28"/>
                <w:lang w:val="en-US" w:eastAsia="zh-CN" w:bidi="ar"/>
              </w:rPr>
            </w:pPr>
            <w:r>
              <w:rPr>
                <w:rFonts w:ascii="仿宋" w:hAnsi="仿宋" w:eastAsia="仿宋" w:cs="仿宋"/>
                <w:snapToGrid w:val="0"/>
                <w:color w:val="000000"/>
                <w:kern w:val="0"/>
                <w:sz w:val="30"/>
                <w:szCs w:val="30"/>
                <w:lang w:val="en-US" w:eastAsia="zh-CN" w:bidi="ar"/>
              </w:rPr>
              <w:t>配套软件</w:t>
            </w:r>
          </w:p>
        </w:tc>
        <w:tc>
          <w:tcPr>
            <w:tcW w:w="7936" w:type="dxa"/>
            <w:vAlign w:val="center"/>
          </w:tcPr>
          <w:p w14:paraId="020B80F8">
            <w:pPr>
              <w:keepNext w:val="0"/>
              <w:keepLines w:val="0"/>
              <w:widowControl/>
              <w:suppressLineNumbers w:val="0"/>
              <w:jc w:val="center"/>
              <w:rPr>
                <w:rFonts w:hint="eastAsia" w:ascii="仿宋" w:hAnsi="仿宋" w:eastAsia="仿宋" w:cs="仿宋"/>
                <w:snapToGrid w:val="0"/>
                <w:color w:val="000000"/>
                <w:kern w:val="0"/>
                <w:sz w:val="28"/>
                <w:szCs w:val="28"/>
                <w:lang w:val="en-US" w:eastAsia="zh-CN" w:bidi="ar"/>
              </w:rPr>
            </w:pPr>
            <w:r>
              <w:rPr>
                <w:rFonts w:ascii="仿宋" w:hAnsi="仿宋" w:eastAsia="仿宋" w:cs="仿宋"/>
                <w:snapToGrid w:val="0"/>
                <w:color w:val="000000"/>
                <w:kern w:val="0"/>
                <w:sz w:val="30"/>
                <w:szCs w:val="30"/>
                <w:lang w:val="en-US" w:eastAsia="zh-CN" w:bidi="ar"/>
              </w:rPr>
              <w:t xml:space="preserve">文泰 精雕 </w:t>
            </w:r>
            <w:r>
              <w:rPr>
                <w:rFonts w:hint="eastAsia" w:ascii="仿宋" w:hAnsi="仿宋" w:eastAsia="仿宋" w:cs="仿宋"/>
                <w:snapToGrid w:val="0"/>
                <w:color w:val="000000"/>
                <w:kern w:val="0"/>
                <w:sz w:val="30"/>
                <w:szCs w:val="30"/>
                <w:lang w:val="en-US" w:eastAsia="zh-CN" w:bidi="ar"/>
              </w:rPr>
              <w:t>PM 及等软件</w:t>
            </w:r>
          </w:p>
        </w:tc>
      </w:tr>
      <w:tr w14:paraId="22615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vAlign w:val="center"/>
          </w:tcPr>
          <w:p w14:paraId="29AC12E2">
            <w:pPr>
              <w:keepNext w:val="0"/>
              <w:keepLines w:val="0"/>
              <w:widowControl/>
              <w:suppressLineNumbers w:val="0"/>
              <w:jc w:val="center"/>
              <w:rPr>
                <w:rFonts w:hint="eastAsia" w:ascii="仿宋" w:hAnsi="仿宋" w:eastAsia="仿宋" w:cs="仿宋"/>
                <w:snapToGrid w:val="0"/>
                <w:color w:val="000000"/>
                <w:kern w:val="0"/>
                <w:sz w:val="28"/>
                <w:szCs w:val="28"/>
                <w:lang w:val="en-US" w:eastAsia="zh-CN" w:bidi="ar"/>
              </w:rPr>
            </w:pPr>
            <w:r>
              <w:rPr>
                <w:rFonts w:ascii="仿宋" w:hAnsi="仿宋" w:eastAsia="仿宋" w:cs="仿宋"/>
                <w:snapToGrid w:val="0"/>
                <w:color w:val="000000"/>
                <w:kern w:val="0"/>
                <w:sz w:val="30"/>
                <w:szCs w:val="30"/>
                <w:lang w:val="en-US" w:eastAsia="zh-CN" w:bidi="ar"/>
              </w:rPr>
              <w:t>润滑体系</w:t>
            </w:r>
          </w:p>
        </w:tc>
        <w:tc>
          <w:tcPr>
            <w:tcW w:w="7936" w:type="dxa"/>
            <w:vAlign w:val="center"/>
          </w:tcPr>
          <w:p w14:paraId="2D494003">
            <w:pPr>
              <w:keepNext w:val="0"/>
              <w:keepLines w:val="0"/>
              <w:widowControl/>
              <w:suppressLineNumbers w:val="0"/>
              <w:jc w:val="center"/>
              <w:rPr>
                <w:rFonts w:hint="eastAsia" w:ascii="仿宋" w:hAnsi="仿宋" w:eastAsia="仿宋" w:cs="仿宋"/>
                <w:snapToGrid w:val="0"/>
                <w:color w:val="000000"/>
                <w:kern w:val="0"/>
                <w:sz w:val="28"/>
                <w:szCs w:val="28"/>
                <w:lang w:val="en-US" w:eastAsia="zh-CN" w:bidi="ar"/>
              </w:rPr>
            </w:pPr>
            <w:r>
              <w:rPr>
                <w:rFonts w:ascii="仿宋" w:hAnsi="仿宋" w:eastAsia="仿宋" w:cs="仿宋"/>
                <w:snapToGrid w:val="0"/>
                <w:color w:val="000000"/>
                <w:kern w:val="0"/>
                <w:sz w:val="30"/>
                <w:szCs w:val="30"/>
                <w:lang w:val="en-US" w:eastAsia="zh-CN" w:bidi="ar"/>
              </w:rPr>
              <w:t>自动注油保养系统</w:t>
            </w:r>
          </w:p>
        </w:tc>
      </w:tr>
      <w:tr w14:paraId="68CDE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tcPr>
          <w:p w14:paraId="05318085">
            <w:pPr>
              <w:keepNext w:val="0"/>
              <w:keepLines w:val="0"/>
              <w:widowControl/>
              <w:suppressLineNumbers w:val="0"/>
              <w:jc w:val="center"/>
              <w:rPr>
                <w:rFonts w:hint="eastAsia" w:ascii="仿宋" w:hAnsi="仿宋" w:eastAsia="仿宋" w:cs="仿宋"/>
                <w:snapToGrid w:val="0"/>
                <w:color w:val="000000"/>
                <w:kern w:val="0"/>
                <w:sz w:val="30"/>
                <w:szCs w:val="30"/>
                <w:lang w:val="en-US" w:eastAsia="zh-CN" w:bidi="ar"/>
              </w:rPr>
            </w:pPr>
            <w:r>
              <w:rPr>
                <w:rFonts w:ascii="仿宋" w:hAnsi="仿宋" w:eastAsia="仿宋" w:cs="仿宋"/>
                <w:snapToGrid w:val="0"/>
                <w:color w:val="000000"/>
                <w:kern w:val="0"/>
                <w:sz w:val="30"/>
                <w:szCs w:val="30"/>
                <w:lang w:val="en-US" w:eastAsia="zh-CN" w:bidi="ar"/>
              </w:rPr>
              <w:t>运动接触</w:t>
            </w:r>
          </w:p>
        </w:tc>
        <w:tc>
          <w:tcPr>
            <w:tcW w:w="7936" w:type="dxa"/>
          </w:tcPr>
          <w:p w14:paraId="7F34C26D">
            <w:pPr>
              <w:keepNext w:val="0"/>
              <w:keepLines w:val="0"/>
              <w:widowControl/>
              <w:suppressLineNumbers w:val="0"/>
              <w:jc w:val="center"/>
              <w:rPr>
                <w:rFonts w:hint="eastAsia" w:ascii="仿宋" w:hAnsi="仿宋" w:eastAsia="仿宋" w:cs="仿宋"/>
                <w:snapToGrid w:val="0"/>
                <w:color w:val="000000"/>
                <w:kern w:val="0"/>
                <w:sz w:val="30"/>
                <w:szCs w:val="30"/>
                <w:lang w:val="en-US" w:eastAsia="zh-CN" w:bidi="ar"/>
              </w:rPr>
            </w:pPr>
            <w:r>
              <w:rPr>
                <w:rFonts w:ascii="仿宋" w:hAnsi="仿宋" w:eastAsia="仿宋" w:cs="仿宋"/>
                <w:snapToGrid w:val="0"/>
                <w:color w:val="000000"/>
                <w:kern w:val="0"/>
                <w:sz w:val="30"/>
                <w:szCs w:val="30"/>
                <w:lang w:val="en-US" w:eastAsia="zh-CN" w:bidi="ar"/>
              </w:rPr>
              <w:t>双排四列直线系统</w:t>
            </w:r>
          </w:p>
        </w:tc>
      </w:tr>
      <w:tr w14:paraId="59F08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tcPr>
          <w:p w14:paraId="0407FDC1">
            <w:pPr>
              <w:keepNext w:val="0"/>
              <w:keepLines w:val="0"/>
              <w:widowControl/>
              <w:suppressLineNumbers w:val="0"/>
              <w:jc w:val="center"/>
              <w:rPr>
                <w:rFonts w:hint="eastAsia" w:ascii="仿宋" w:hAnsi="仿宋" w:eastAsia="仿宋" w:cs="仿宋"/>
                <w:snapToGrid w:val="0"/>
                <w:color w:val="000000"/>
                <w:kern w:val="0"/>
                <w:sz w:val="30"/>
                <w:szCs w:val="30"/>
                <w:lang w:val="en-US" w:eastAsia="zh-CN" w:bidi="ar"/>
              </w:rPr>
            </w:pPr>
            <w:r>
              <w:rPr>
                <w:rFonts w:ascii="仿宋" w:hAnsi="仿宋" w:eastAsia="仿宋" w:cs="仿宋"/>
                <w:snapToGrid w:val="0"/>
                <w:color w:val="000000"/>
                <w:kern w:val="0"/>
                <w:sz w:val="30"/>
                <w:szCs w:val="30"/>
                <w:lang w:val="en-US" w:eastAsia="zh-CN" w:bidi="ar"/>
              </w:rPr>
              <w:t>安全体系</w:t>
            </w:r>
          </w:p>
        </w:tc>
        <w:tc>
          <w:tcPr>
            <w:tcW w:w="7936" w:type="dxa"/>
          </w:tcPr>
          <w:p w14:paraId="3147AE9E">
            <w:pPr>
              <w:keepNext w:val="0"/>
              <w:keepLines w:val="0"/>
              <w:widowControl/>
              <w:suppressLineNumbers w:val="0"/>
              <w:jc w:val="center"/>
              <w:rPr>
                <w:rFonts w:hint="eastAsia" w:ascii="仿宋" w:hAnsi="仿宋" w:eastAsia="仿宋" w:cs="仿宋"/>
                <w:snapToGrid w:val="0"/>
                <w:color w:val="000000"/>
                <w:kern w:val="0"/>
                <w:sz w:val="30"/>
                <w:szCs w:val="30"/>
                <w:lang w:val="en-US" w:eastAsia="zh-CN" w:bidi="ar"/>
              </w:rPr>
            </w:pPr>
            <w:r>
              <w:rPr>
                <w:rFonts w:ascii="仿宋" w:hAnsi="仿宋" w:eastAsia="仿宋" w:cs="仿宋"/>
                <w:snapToGrid w:val="0"/>
                <w:color w:val="000000"/>
                <w:kern w:val="0"/>
                <w:sz w:val="30"/>
                <w:szCs w:val="30"/>
                <w:lang w:val="en-US" w:eastAsia="zh-CN" w:bidi="ar"/>
              </w:rPr>
              <w:t>安全机械限位</w:t>
            </w:r>
          </w:p>
        </w:tc>
      </w:tr>
      <w:tr w14:paraId="58900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tcPr>
          <w:p w14:paraId="27FAFAA3">
            <w:pPr>
              <w:keepNext w:val="0"/>
              <w:keepLines w:val="0"/>
              <w:widowControl/>
              <w:suppressLineNumbers w:val="0"/>
              <w:jc w:val="center"/>
              <w:rPr>
                <w:rFonts w:hint="eastAsia" w:ascii="仿宋" w:hAnsi="仿宋" w:eastAsia="仿宋" w:cs="仿宋"/>
                <w:snapToGrid w:val="0"/>
                <w:color w:val="000000"/>
                <w:kern w:val="0"/>
                <w:sz w:val="30"/>
                <w:szCs w:val="30"/>
                <w:lang w:val="en-US" w:eastAsia="zh-CN" w:bidi="ar"/>
              </w:rPr>
            </w:pPr>
            <w:r>
              <w:rPr>
                <w:rFonts w:ascii="仿宋" w:hAnsi="仿宋" w:eastAsia="仿宋" w:cs="仿宋"/>
                <w:snapToGrid w:val="0"/>
                <w:color w:val="000000"/>
                <w:kern w:val="0"/>
                <w:sz w:val="30"/>
                <w:szCs w:val="30"/>
                <w:lang w:val="en-US" w:eastAsia="zh-CN" w:bidi="ar"/>
              </w:rPr>
              <w:t>导轨</w:t>
            </w:r>
          </w:p>
        </w:tc>
        <w:tc>
          <w:tcPr>
            <w:tcW w:w="7936" w:type="dxa"/>
          </w:tcPr>
          <w:p w14:paraId="010F9FD3">
            <w:pPr>
              <w:keepNext w:val="0"/>
              <w:keepLines w:val="0"/>
              <w:widowControl/>
              <w:suppressLineNumbers w:val="0"/>
              <w:jc w:val="center"/>
              <w:rPr>
                <w:rFonts w:hint="eastAsia" w:ascii="仿宋" w:hAnsi="仿宋" w:eastAsia="仿宋" w:cs="仿宋"/>
                <w:snapToGrid w:val="0"/>
                <w:color w:val="000000"/>
                <w:kern w:val="0"/>
                <w:sz w:val="30"/>
                <w:szCs w:val="30"/>
                <w:lang w:val="en-US" w:eastAsia="zh-CN" w:bidi="ar"/>
              </w:rPr>
            </w:pPr>
            <w:r>
              <w:rPr>
                <w:rFonts w:ascii="仿宋" w:hAnsi="仿宋" w:eastAsia="仿宋" w:cs="仿宋"/>
                <w:snapToGrid w:val="0"/>
                <w:color w:val="000000"/>
                <w:kern w:val="0"/>
                <w:sz w:val="30"/>
                <w:szCs w:val="30"/>
                <w:lang w:val="en-US" w:eastAsia="zh-CN" w:bidi="ar"/>
              </w:rPr>
              <w:t>高精度进口直线 PNKE25 方轨</w:t>
            </w:r>
          </w:p>
        </w:tc>
      </w:tr>
      <w:tr w14:paraId="2B23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tcPr>
          <w:p w14:paraId="524335D0">
            <w:pPr>
              <w:keepNext w:val="0"/>
              <w:keepLines w:val="0"/>
              <w:widowControl/>
              <w:suppressLineNumbers w:val="0"/>
              <w:jc w:val="center"/>
              <w:rPr>
                <w:rFonts w:hint="eastAsia" w:ascii="仿宋" w:hAnsi="仿宋" w:eastAsia="仿宋" w:cs="仿宋"/>
                <w:snapToGrid w:val="0"/>
                <w:color w:val="000000"/>
                <w:kern w:val="0"/>
                <w:sz w:val="30"/>
                <w:szCs w:val="30"/>
                <w:lang w:val="en-US" w:eastAsia="zh-CN" w:bidi="ar"/>
              </w:rPr>
            </w:pPr>
            <w:r>
              <w:rPr>
                <w:rFonts w:ascii="仿宋" w:hAnsi="仿宋" w:eastAsia="仿宋" w:cs="仿宋"/>
                <w:snapToGrid w:val="0"/>
                <w:color w:val="000000"/>
                <w:kern w:val="0"/>
                <w:sz w:val="30"/>
                <w:szCs w:val="30"/>
                <w:lang w:val="en-US" w:eastAsia="zh-CN" w:bidi="ar"/>
              </w:rPr>
              <w:t>电机</w:t>
            </w:r>
          </w:p>
        </w:tc>
        <w:tc>
          <w:tcPr>
            <w:tcW w:w="7936" w:type="dxa"/>
          </w:tcPr>
          <w:p w14:paraId="1AE9025E">
            <w:pPr>
              <w:keepNext w:val="0"/>
              <w:keepLines w:val="0"/>
              <w:widowControl/>
              <w:suppressLineNumbers w:val="0"/>
              <w:jc w:val="center"/>
              <w:rPr>
                <w:rFonts w:hint="eastAsia" w:ascii="仿宋" w:hAnsi="仿宋" w:eastAsia="仿宋" w:cs="仿宋"/>
                <w:snapToGrid w:val="0"/>
                <w:color w:val="000000"/>
                <w:kern w:val="0"/>
                <w:sz w:val="30"/>
                <w:szCs w:val="30"/>
                <w:lang w:val="en-US" w:eastAsia="zh-CN" w:bidi="ar"/>
              </w:rPr>
            </w:pPr>
            <w:r>
              <w:rPr>
                <w:rFonts w:ascii="仿宋" w:hAnsi="仿宋" w:eastAsia="仿宋" w:cs="仿宋"/>
                <w:snapToGrid w:val="0"/>
                <w:color w:val="000000"/>
                <w:kern w:val="0"/>
                <w:sz w:val="30"/>
                <w:szCs w:val="30"/>
                <w:lang w:val="en-US" w:eastAsia="zh-CN" w:bidi="ar"/>
              </w:rPr>
              <w:t>伺服</w:t>
            </w:r>
            <w:r>
              <w:rPr>
                <w:rFonts w:ascii="仿宋" w:hAnsi="仿宋" w:eastAsia="仿宋" w:cs="仿宋"/>
                <w:b w:val="0"/>
                <w:bCs w:val="0"/>
                <w:snapToGrid w:val="0"/>
                <w:color w:val="000000"/>
                <w:kern w:val="0"/>
                <w:sz w:val="30"/>
                <w:szCs w:val="30"/>
                <w:lang w:val="en-US" w:eastAsia="zh-CN" w:bidi="ar"/>
              </w:rPr>
              <w:t>电机</w:t>
            </w:r>
            <w:r>
              <w:rPr>
                <w:rFonts w:ascii="仿宋" w:hAnsi="仿宋" w:eastAsia="仿宋" w:cs="仿宋"/>
                <w:snapToGrid w:val="0"/>
                <w:color w:val="000000"/>
                <w:kern w:val="0"/>
                <w:sz w:val="30"/>
                <w:szCs w:val="30"/>
                <w:lang w:val="en-US" w:eastAsia="zh-CN" w:bidi="ar"/>
              </w:rPr>
              <w:t>加减速机</w:t>
            </w:r>
          </w:p>
        </w:tc>
      </w:tr>
      <w:tr w14:paraId="16728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tcPr>
          <w:p w14:paraId="36023E92">
            <w:pPr>
              <w:keepNext w:val="0"/>
              <w:keepLines w:val="0"/>
              <w:widowControl/>
              <w:suppressLineNumbers w:val="0"/>
              <w:jc w:val="center"/>
              <w:rPr>
                <w:rFonts w:hint="eastAsia" w:ascii="仿宋" w:hAnsi="仿宋" w:eastAsia="仿宋" w:cs="仿宋"/>
                <w:snapToGrid w:val="0"/>
                <w:color w:val="000000"/>
                <w:kern w:val="0"/>
                <w:sz w:val="30"/>
                <w:szCs w:val="30"/>
                <w:lang w:val="en-US" w:eastAsia="zh-CN" w:bidi="ar"/>
              </w:rPr>
            </w:pPr>
            <w:r>
              <w:rPr>
                <w:rFonts w:ascii="仿宋" w:hAnsi="仿宋" w:eastAsia="仿宋" w:cs="仿宋"/>
                <w:snapToGrid w:val="0"/>
                <w:color w:val="000000"/>
                <w:kern w:val="0"/>
                <w:sz w:val="30"/>
                <w:szCs w:val="30"/>
                <w:lang w:val="en-US" w:eastAsia="zh-CN" w:bidi="ar"/>
              </w:rPr>
              <w:t>驱动器</w:t>
            </w:r>
          </w:p>
        </w:tc>
        <w:tc>
          <w:tcPr>
            <w:tcW w:w="7936" w:type="dxa"/>
          </w:tcPr>
          <w:p w14:paraId="2F6FA67E">
            <w:pPr>
              <w:keepNext w:val="0"/>
              <w:keepLines w:val="0"/>
              <w:widowControl/>
              <w:suppressLineNumbers w:val="0"/>
              <w:jc w:val="center"/>
              <w:rPr>
                <w:rFonts w:hint="eastAsia" w:ascii="仿宋" w:hAnsi="仿宋" w:eastAsia="仿宋" w:cs="仿宋"/>
                <w:snapToGrid w:val="0"/>
                <w:color w:val="000000"/>
                <w:kern w:val="0"/>
                <w:sz w:val="30"/>
                <w:szCs w:val="30"/>
                <w:lang w:val="en-US" w:eastAsia="zh-CN" w:bidi="ar"/>
              </w:rPr>
            </w:pPr>
            <w:r>
              <w:rPr>
                <w:rFonts w:ascii="仿宋" w:hAnsi="仿宋" w:eastAsia="仿宋" w:cs="仿宋"/>
                <w:snapToGrid w:val="0"/>
                <w:color w:val="000000"/>
                <w:kern w:val="0"/>
                <w:sz w:val="30"/>
                <w:szCs w:val="30"/>
                <w:lang w:val="en-US" w:eastAsia="zh-CN" w:bidi="ar"/>
              </w:rPr>
              <w:t>配套伺服电机</w:t>
            </w:r>
          </w:p>
        </w:tc>
      </w:tr>
      <w:tr w14:paraId="13C9F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tcPr>
          <w:p w14:paraId="5C7DB959">
            <w:pPr>
              <w:keepNext w:val="0"/>
              <w:keepLines w:val="0"/>
              <w:widowControl/>
              <w:suppressLineNumbers w:val="0"/>
              <w:jc w:val="center"/>
              <w:rPr>
                <w:rFonts w:ascii="仿宋" w:hAnsi="仿宋" w:eastAsia="仿宋" w:cs="仿宋"/>
                <w:snapToGrid w:val="0"/>
                <w:color w:val="000000"/>
                <w:kern w:val="0"/>
                <w:sz w:val="30"/>
                <w:szCs w:val="30"/>
                <w:lang w:val="en-US" w:eastAsia="zh-CN" w:bidi="ar"/>
              </w:rPr>
            </w:pPr>
            <w:r>
              <w:rPr>
                <w:rFonts w:ascii="仿宋" w:hAnsi="仿宋" w:eastAsia="仿宋" w:cs="仿宋"/>
                <w:snapToGrid w:val="0"/>
                <w:color w:val="000000"/>
                <w:kern w:val="0"/>
                <w:sz w:val="30"/>
                <w:szCs w:val="30"/>
                <w:lang w:val="en-US" w:eastAsia="zh-CN" w:bidi="ar"/>
              </w:rPr>
              <w:t>安全体系</w:t>
            </w:r>
          </w:p>
        </w:tc>
        <w:tc>
          <w:tcPr>
            <w:tcW w:w="7936" w:type="dxa"/>
          </w:tcPr>
          <w:p w14:paraId="72497EAC">
            <w:pPr>
              <w:keepNext w:val="0"/>
              <w:keepLines w:val="0"/>
              <w:widowControl/>
              <w:suppressLineNumbers w:val="0"/>
              <w:jc w:val="center"/>
              <w:rPr>
                <w:rFonts w:ascii="仿宋" w:hAnsi="仿宋" w:eastAsia="仿宋" w:cs="仿宋"/>
                <w:snapToGrid w:val="0"/>
                <w:color w:val="000000"/>
                <w:kern w:val="0"/>
                <w:sz w:val="30"/>
                <w:szCs w:val="30"/>
                <w:lang w:val="en-US" w:eastAsia="zh-CN" w:bidi="ar"/>
              </w:rPr>
            </w:pPr>
            <w:r>
              <w:rPr>
                <w:rFonts w:ascii="仿宋" w:hAnsi="仿宋" w:eastAsia="仿宋" w:cs="仿宋"/>
                <w:snapToGrid w:val="0"/>
                <w:color w:val="000000"/>
                <w:kern w:val="0"/>
                <w:sz w:val="30"/>
                <w:szCs w:val="30"/>
                <w:lang w:val="en-US" w:eastAsia="zh-CN" w:bidi="ar"/>
              </w:rPr>
              <w:t>安全机械限位（有效保护机器和操机人员的人身安全）</w:t>
            </w:r>
          </w:p>
        </w:tc>
      </w:tr>
      <w:tr w14:paraId="7635D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tcPr>
          <w:p w14:paraId="6F50DCD5">
            <w:pPr>
              <w:keepNext w:val="0"/>
              <w:keepLines w:val="0"/>
              <w:widowControl/>
              <w:suppressLineNumbers w:val="0"/>
              <w:jc w:val="center"/>
              <w:rPr>
                <w:rFonts w:ascii="仿宋" w:hAnsi="仿宋" w:eastAsia="仿宋" w:cs="仿宋"/>
                <w:snapToGrid w:val="0"/>
                <w:color w:val="000000"/>
                <w:kern w:val="0"/>
                <w:sz w:val="30"/>
                <w:szCs w:val="30"/>
                <w:lang w:val="en-US" w:eastAsia="zh-CN" w:bidi="ar"/>
              </w:rPr>
            </w:pPr>
            <w:r>
              <w:rPr>
                <w:rFonts w:ascii="仿宋" w:hAnsi="仿宋" w:eastAsia="仿宋" w:cs="仿宋"/>
                <w:snapToGrid w:val="0"/>
                <w:color w:val="000000"/>
                <w:kern w:val="0"/>
                <w:sz w:val="30"/>
                <w:szCs w:val="30"/>
                <w:lang w:val="en-US" w:eastAsia="zh-CN" w:bidi="ar"/>
              </w:rPr>
              <w:t>导轨</w:t>
            </w:r>
          </w:p>
        </w:tc>
        <w:tc>
          <w:tcPr>
            <w:tcW w:w="7936" w:type="dxa"/>
          </w:tcPr>
          <w:p w14:paraId="346EA306">
            <w:pPr>
              <w:keepNext w:val="0"/>
              <w:keepLines w:val="0"/>
              <w:widowControl/>
              <w:suppressLineNumbers w:val="0"/>
              <w:jc w:val="center"/>
              <w:rPr>
                <w:rFonts w:ascii="仿宋" w:hAnsi="仿宋" w:eastAsia="仿宋" w:cs="仿宋"/>
                <w:snapToGrid w:val="0"/>
                <w:color w:val="000000"/>
                <w:kern w:val="0"/>
                <w:sz w:val="30"/>
                <w:szCs w:val="30"/>
                <w:lang w:val="en-US" w:eastAsia="zh-CN" w:bidi="ar"/>
              </w:rPr>
            </w:pPr>
            <w:r>
              <w:rPr>
                <w:rFonts w:ascii="仿宋" w:hAnsi="仿宋" w:eastAsia="仿宋" w:cs="仿宋"/>
                <w:snapToGrid w:val="0"/>
                <w:color w:val="000000"/>
                <w:kern w:val="0"/>
                <w:sz w:val="30"/>
                <w:szCs w:val="30"/>
                <w:lang w:val="en-US" w:eastAsia="zh-CN" w:bidi="ar"/>
              </w:rPr>
              <w:t>高精度进口直线 PNKE25 方轨</w:t>
            </w:r>
          </w:p>
        </w:tc>
      </w:tr>
      <w:tr w14:paraId="3F62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tcPr>
          <w:p w14:paraId="27988ADA">
            <w:pPr>
              <w:keepNext w:val="0"/>
              <w:keepLines w:val="0"/>
              <w:widowControl/>
              <w:suppressLineNumbers w:val="0"/>
              <w:jc w:val="center"/>
              <w:rPr>
                <w:rFonts w:ascii="仿宋" w:hAnsi="仿宋" w:eastAsia="仿宋" w:cs="仿宋"/>
                <w:snapToGrid w:val="0"/>
                <w:color w:val="000000"/>
                <w:kern w:val="0"/>
                <w:sz w:val="30"/>
                <w:szCs w:val="30"/>
                <w:lang w:val="en-US" w:eastAsia="zh-CN" w:bidi="ar"/>
              </w:rPr>
            </w:pPr>
            <w:r>
              <w:rPr>
                <w:rFonts w:ascii="仿宋" w:hAnsi="仿宋" w:eastAsia="仿宋" w:cs="仿宋"/>
                <w:snapToGrid w:val="0"/>
                <w:color w:val="000000"/>
                <w:kern w:val="0"/>
                <w:sz w:val="30"/>
                <w:szCs w:val="30"/>
                <w:lang w:val="en-US" w:eastAsia="zh-CN" w:bidi="ar"/>
              </w:rPr>
              <w:t>电机</w:t>
            </w:r>
          </w:p>
        </w:tc>
        <w:tc>
          <w:tcPr>
            <w:tcW w:w="7936" w:type="dxa"/>
          </w:tcPr>
          <w:p w14:paraId="622FF517">
            <w:pPr>
              <w:keepNext w:val="0"/>
              <w:keepLines w:val="0"/>
              <w:widowControl/>
              <w:suppressLineNumbers w:val="0"/>
              <w:jc w:val="center"/>
              <w:rPr>
                <w:rFonts w:ascii="仿宋" w:hAnsi="仿宋" w:eastAsia="仿宋" w:cs="仿宋"/>
                <w:snapToGrid w:val="0"/>
                <w:color w:val="000000"/>
                <w:kern w:val="0"/>
                <w:sz w:val="30"/>
                <w:szCs w:val="30"/>
                <w:lang w:val="en-US" w:eastAsia="zh-CN" w:bidi="ar"/>
              </w:rPr>
            </w:pPr>
            <w:r>
              <w:rPr>
                <w:rFonts w:ascii="仿宋" w:hAnsi="仿宋" w:eastAsia="仿宋" w:cs="仿宋"/>
                <w:snapToGrid w:val="0"/>
                <w:color w:val="000000"/>
                <w:kern w:val="0"/>
                <w:sz w:val="30"/>
                <w:szCs w:val="30"/>
                <w:lang w:val="en-US" w:eastAsia="zh-CN" w:bidi="ar"/>
              </w:rPr>
              <w:t xml:space="preserve">乐器专用 1.0 千瓦高速纯伺服电机 进口新宝减速机，Z 轴 </w:t>
            </w:r>
            <w:r>
              <w:rPr>
                <w:rFonts w:hint="eastAsia" w:ascii="仿宋" w:hAnsi="仿宋" w:eastAsia="仿宋" w:cs="仿宋"/>
                <w:snapToGrid w:val="0"/>
                <w:color w:val="000000"/>
                <w:kern w:val="0"/>
                <w:sz w:val="30"/>
                <w:szCs w:val="30"/>
                <w:lang w:val="en-US" w:eastAsia="zh-CN" w:bidi="ar"/>
              </w:rPr>
              <w:t>1.5KW 刹车电机</w:t>
            </w:r>
          </w:p>
        </w:tc>
      </w:tr>
      <w:tr w14:paraId="430C6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tcPr>
          <w:p w14:paraId="1D2C5895">
            <w:pPr>
              <w:keepNext w:val="0"/>
              <w:keepLines w:val="0"/>
              <w:widowControl/>
              <w:suppressLineNumbers w:val="0"/>
              <w:jc w:val="center"/>
              <w:rPr>
                <w:rFonts w:ascii="仿宋" w:hAnsi="仿宋" w:eastAsia="仿宋" w:cs="仿宋"/>
                <w:snapToGrid w:val="0"/>
                <w:color w:val="000000"/>
                <w:kern w:val="0"/>
                <w:sz w:val="28"/>
                <w:szCs w:val="28"/>
                <w:lang w:val="en-US" w:eastAsia="zh-CN" w:bidi="ar"/>
              </w:rPr>
            </w:pPr>
            <w:r>
              <w:rPr>
                <w:rFonts w:ascii="仿宋" w:hAnsi="仿宋" w:eastAsia="仿宋" w:cs="仿宋"/>
                <w:snapToGrid w:val="0"/>
                <w:color w:val="000000"/>
                <w:kern w:val="0"/>
                <w:sz w:val="28"/>
                <w:szCs w:val="28"/>
                <w:lang w:val="en-US" w:eastAsia="zh-CN" w:bidi="ar"/>
              </w:rPr>
              <w:t>驱动器</w:t>
            </w:r>
          </w:p>
        </w:tc>
        <w:tc>
          <w:tcPr>
            <w:tcW w:w="7936" w:type="dxa"/>
          </w:tcPr>
          <w:p w14:paraId="69E3F67D">
            <w:pPr>
              <w:keepNext w:val="0"/>
              <w:keepLines w:val="0"/>
              <w:widowControl/>
              <w:suppressLineNumbers w:val="0"/>
              <w:jc w:val="center"/>
              <w:rPr>
                <w:rFonts w:ascii="仿宋" w:hAnsi="仿宋" w:eastAsia="仿宋" w:cs="仿宋"/>
                <w:snapToGrid w:val="0"/>
                <w:color w:val="000000"/>
                <w:kern w:val="0"/>
                <w:sz w:val="28"/>
                <w:szCs w:val="28"/>
                <w:lang w:val="en-US" w:eastAsia="zh-CN" w:bidi="ar"/>
              </w:rPr>
            </w:pPr>
            <w:r>
              <w:rPr>
                <w:rFonts w:ascii="仿宋" w:hAnsi="仿宋" w:eastAsia="仿宋" w:cs="仿宋"/>
                <w:snapToGrid w:val="0"/>
                <w:color w:val="000000"/>
                <w:kern w:val="0"/>
                <w:sz w:val="28"/>
                <w:szCs w:val="28"/>
                <w:lang w:val="en-US" w:eastAsia="zh-CN" w:bidi="ar"/>
              </w:rPr>
              <w:t>乐器专用高速伺服配套驱动器</w:t>
            </w:r>
          </w:p>
        </w:tc>
      </w:tr>
      <w:tr w14:paraId="0C4A9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tcPr>
          <w:p w14:paraId="51B87D21">
            <w:pPr>
              <w:keepNext w:val="0"/>
              <w:keepLines w:val="0"/>
              <w:widowControl/>
              <w:suppressLineNumbers w:val="0"/>
              <w:jc w:val="center"/>
              <w:rPr>
                <w:rFonts w:ascii="仿宋" w:hAnsi="仿宋" w:eastAsia="仿宋" w:cs="仿宋"/>
                <w:snapToGrid w:val="0"/>
                <w:color w:val="000000"/>
                <w:kern w:val="0"/>
                <w:sz w:val="28"/>
                <w:szCs w:val="28"/>
                <w:lang w:val="en-US" w:eastAsia="zh-CN" w:bidi="ar"/>
              </w:rPr>
            </w:pPr>
            <w:r>
              <w:rPr>
                <w:rFonts w:ascii="仿宋" w:hAnsi="仿宋" w:eastAsia="仿宋" w:cs="仿宋"/>
                <w:snapToGrid w:val="0"/>
                <w:color w:val="000000"/>
                <w:kern w:val="0"/>
                <w:sz w:val="28"/>
                <w:szCs w:val="28"/>
                <w:lang w:val="en-US" w:eastAsia="zh-CN" w:bidi="ar"/>
              </w:rPr>
              <w:t>变频器</w:t>
            </w:r>
          </w:p>
        </w:tc>
        <w:tc>
          <w:tcPr>
            <w:tcW w:w="7936" w:type="dxa"/>
          </w:tcPr>
          <w:p w14:paraId="72239A4D">
            <w:pPr>
              <w:keepNext w:val="0"/>
              <w:keepLines w:val="0"/>
              <w:widowControl/>
              <w:suppressLineNumbers w:val="0"/>
              <w:jc w:val="center"/>
              <w:rPr>
                <w:rFonts w:ascii="仿宋" w:hAnsi="仿宋" w:eastAsia="仿宋" w:cs="仿宋"/>
                <w:snapToGrid w:val="0"/>
                <w:color w:val="000000"/>
                <w:kern w:val="0"/>
                <w:sz w:val="28"/>
                <w:szCs w:val="28"/>
                <w:lang w:val="en-US" w:eastAsia="zh-CN" w:bidi="ar"/>
              </w:rPr>
            </w:pPr>
            <w:r>
              <w:rPr>
                <w:rFonts w:ascii="仿宋" w:hAnsi="仿宋" w:eastAsia="仿宋" w:cs="仿宋"/>
                <w:snapToGrid w:val="0"/>
                <w:color w:val="000000"/>
                <w:kern w:val="0"/>
                <w:sz w:val="28"/>
                <w:szCs w:val="28"/>
                <w:lang w:val="en-US" w:eastAsia="zh-CN" w:bidi="ar"/>
              </w:rPr>
              <w:t xml:space="preserve">BEST 高效节能变频器内置进口节能芯片工大定制（省电 </w:t>
            </w:r>
          </w:p>
          <w:p w14:paraId="709F0FA2">
            <w:pPr>
              <w:keepNext w:val="0"/>
              <w:keepLines w:val="0"/>
              <w:widowControl/>
              <w:suppressLineNumbers w:val="0"/>
              <w:jc w:val="center"/>
              <w:rPr>
                <w:rFonts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70%-80%）</w:t>
            </w:r>
          </w:p>
        </w:tc>
      </w:tr>
      <w:tr w14:paraId="3A01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tcPr>
          <w:p w14:paraId="2508D27C">
            <w:pPr>
              <w:keepNext w:val="0"/>
              <w:keepLines w:val="0"/>
              <w:widowControl/>
              <w:suppressLineNumbers w:val="0"/>
              <w:jc w:val="center"/>
              <w:rPr>
                <w:rFonts w:ascii="仿宋" w:hAnsi="仿宋" w:eastAsia="仿宋" w:cs="仿宋"/>
                <w:snapToGrid w:val="0"/>
                <w:color w:val="000000"/>
                <w:kern w:val="0"/>
                <w:sz w:val="28"/>
                <w:szCs w:val="28"/>
                <w:lang w:val="en-US" w:eastAsia="zh-CN" w:bidi="ar"/>
              </w:rPr>
            </w:pPr>
            <w:r>
              <w:rPr>
                <w:rFonts w:ascii="仿宋" w:hAnsi="仿宋" w:eastAsia="仿宋" w:cs="仿宋"/>
                <w:snapToGrid w:val="0"/>
                <w:color w:val="000000"/>
                <w:kern w:val="0"/>
                <w:sz w:val="28"/>
                <w:szCs w:val="28"/>
                <w:lang w:val="en-US" w:eastAsia="zh-CN" w:bidi="ar"/>
              </w:rPr>
              <w:t>控制系统</w:t>
            </w:r>
          </w:p>
        </w:tc>
        <w:tc>
          <w:tcPr>
            <w:tcW w:w="7936" w:type="dxa"/>
          </w:tcPr>
          <w:p w14:paraId="2606EC0E">
            <w:pPr>
              <w:keepNext w:val="0"/>
              <w:keepLines w:val="0"/>
              <w:widowControl/>
              <w:suppressLineNumbers w:val="0"/>
              <w:jc w:val="center"/>
              <w:rPr>
                <w:rFonts w:ascii="仿宋" w:hAnsi="仿宋" w:eastAsia="仿宋" w:cs="仿宋"/>
                <w:snapToGrid w:val="0"/>
                <w:color w:val="000000"/>
                <w:kern w:val="0"/>
                <w:sz w:val="28"/>
                <w:szCs w:val="28"/>
                <w:lang w:val="en-US" w:eastAsia="zh-CN" w:bidi="ar"/>
              </w:rPr>
            </w:pPr>
            <w:r>
              <w:rPr>
                <w:rFonts w:ascii="仿宋" w:hAnsi="仿宋" w:eastAsia="仿宋" w:cs="仿宋"/>
                <w:snapToGrid w:val="0"/>
                <w:color w:val="000000"/>
                <w:kern w:val="0"/>
                <w:sz w:val="28"/>
                <w:szCs w:val="28"/>
                <w:lang w:val="en-US" w:eastAsia="zh-CN" w:bidi="ar"/>
              </w:rPr>
              <w:t>兴多维四轴手柄控制系统</w:t>
            </w:r>
          </w:p>
        </w:tc>
      </w:tr>
      <w:tr w14:paraId="5BBA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tcPr>
          <w:p w14:paraId="33CE3980">
            <w:pPr>
              <w:keepNext w:val="0"/>
              <w:keepLines w:val="0"/>
              <w:widowControl/>
              <w:suppressLineNumbers w:val="0"/>
              <w:jc w:val="center"/>
              <w:rPr>
                <w:rFonts w:ascii="仿宋" w:hAnsi="仿宋" w:eastAsia="仿宋" w:cs="仿宋"/>
                <w:snapToGrid w:val="0"/>
                <w:color w:val="000000"/>
                <w:kern w:val="0"/>
                <w:sz w:val="28"/>
                <w:szCs w:val="28"/>
                <w:lang w:val="en-US" w:eastAsia="zh-CN" w:bidi="ar"/>
              </w:rPr>
            </w:pPr>
            <w:r>
              <w:rPr>
                <w:rFonts w:ascii="仿宋" w:hAnsi="仿宋" w:eastAsia="仿宋" w:cs="仿宋"/>
                <w:snapToGrid w:val="0"/>
                <w:color w:val="000000"/>
                <w:kern w:val="0"/>
                <w:sz w:val="28"/>
                <w:szCs w:val="28"/>
                <w:lang w:val="en-US" w:eastAsia="zh-CN" w:bidi="ar"/>
              </w:rPr>
              <w:t>机箱</w:t>
            </w:r>
          </w:p>
        </w:tc>
        <w:tc>
          <w:tcPr>
            <w:tcW w:w="7936" w:type="dxa"/>
          </w:tcPr>
          <w:p w14:paraId="0F299C38">
            <w:pPr>
              <w:keepNext w:val="0"/>
              <w:keepLines w:val="0"/>
              <w:widowControl/>
              <w:suppressLineNumbers w:val="0"/>
              <w:jc w:val="center"/>
              <w:rPr>
                <w:rFonts w:ascii="仿宋" w:hAnsi="仿宋" w:eastAsia="仿宋" w:cs="仿宋"/>
                <w:snapToGrid w:val="0"/>
                <w:color w:val="000000"/>
                <w:kern w:val="0"/>
                <w:sz w:val="28"/>
                <w:szCs w:val="28"/>
                <w:lang w:val="en-US" w:eastAsia="zh-CN" w:bidi="ar"/>
              </w:rPr>
            </w:pPr>
            <w:r>
              <w:rPr>
                <w:rFonts w:ascii="仿宋" w:hAnsi="仿宋" w:eastAsia="仿宋" w:cs="仿宋"/>
                <w:snapToGrid w:val="0"/>
                <w:color w:val="000000"/>
                <w:kern w:val="0"/>
                <w:sz w:val="28"/>
                <w:szCs w:val="28"/>
                <w:lang w:val="en-US" w:eastAsia="zh-CN" w:bidi="ar"/>
              </w:rPr>
              <w:t>独立机箱</w:t>
            </w:r>
          </w:p>
        </w:tc>
      </w:tr>
      <w:tr w14:paraId="148C6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tcPr>
          <w:p w14:paraId="75E43E67">
            <w:pPr>
              <w:keepNext w:val="0"/>
              <w:keepLines w:val="0"/>
              <w:widowControl/>
              <w:suppressLineNumbers w:val="0"/>
              <w:jc w:val="center"/>
              <w:rPr>
                <w:rFonts w:ascii="仿宋" w:hAnsi="仿宋" w:eastAsia="仿宋" w:cs="仿宋"/>
                <w:snapToGrid w:val="0"/>
                <w:color w:val="000000"/>
                <w:kern w:val="0"/>
                <w:sz w:val="28"/>
                <w:szCs w:val="28"/>
                <w:lang w:val="en-US" w:eastAsia="zh-CN" w:bidi="ar"/>
              </w:rPr>
            </w:pPr>
            <w:r>
              <w:rPr>
                <w:rFonts w:ascii="仿宋" w:hAnsi="仿宋" w:eastAsia="仿宋" w:cs="仿宋"/>
                <w:snapToGrid w:val="0"/>
                <w:color w:val="000000"/>
                <w:kern w:val="0"/>
                <w:sz w:val="28"/>
                <w:szCs w:val="28"/>
                <w:lang w:val="en-US" w:eastAsia="zh-CN" w:bidi="ar"/>
              </w:rPr>
              <w:t>用线</w:t>
            </w:r>
          </w:p>
        </w:tc>
        <w:tc>
          <w:tcPr>
            <w:tcW w:w="7936" w:type="dxa"/>
          </w:tcPr>
          <w:p w14:paraId="3B44DE6D">
            <w:pPr>
              <w:keepNext w:val="0"/>
              <w:keepLines w:val="0"/>
              <w:widowControl/>
              <w:suppressLineNumbers w:val="0"/>
              <w:jc w:val="center"/>
              <w:rPr>
                <w:rFonts w:ascii="仿宋" w:hAnsi="仿宋" w:eastAsia="仿宋" w:cs="仿宋"/>
                <w:snapToGrid w:val="0"/>
                <w:color w:val="000000"/>
                <w:kern w:val="0"/>
                <w:sz w:val="28"/>
                <w:szCs w:val="28"/>
                <w:lang w:val="en-US" w:eastAsia="zh-CN" w:bidi="ar"/>
              </w:rPr>
            </w:pPr>
            <w:r>
              <w:rPr>
                <w:rFonts w:ascii="仿宋" w:hAnsi="仿宋" w:eastAsia="仿宋" w:cs="仿宋"/>
                <w:snapToGrid w:val="0"/>
                <w:color w:val="000000"/>
                <w:kern w:val="0"/>
                <w:sz w:val="28"/>
                <w:szCs w:val="28"/>
                <w:lang w:val="en-US" w:eastAsia="zh-CN" w:bidi="ar"/>
              </w:rPr>
              <w:t>3*2 工大定制高柔屏蔽扁线（耐高温，防静电，抗干扰，抗</w:t>
            </w:r>
            <w:r>
              <w:rPr>
                <w:rFonts w:hint="eastAsia" w:ascii="仿宋" w:hAnsi="仿宋" w:eastAsia="仿宋" w:cs="仿宋"/>
                <w:snapToGrid w:val="0"/>
                <w:color w:val="000000"/>
                <w:kern w:val="0"/>
                <w:sz w:val="28"/>
                <w:szCs w:val="28"/>
                <w:lang w:val="en-US" w:eastAsia="zh-CN" w:bidi="ar"/>
              </w:rPr>
              <w:t>折弯）</w:t>
            </w:r>
          </w:p>
        </w:tc>
      </w:tr>
      <w:tr w14:paraId="7B408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tcPr>
          <w:p w14:paraId="4E746E92">
            <w:pPr>
              <w:keepNext w:val="0"/>
              <w:keepLines w:val="0"/>
              <w:widowControl/>
              <w:suppressLineNumbers w:val="0"/>
              <w:jc w:val="center"/>
              <w:rPr>
                <w:rFonts w:ascii="仿宋" w:hAnsi="仿宋" w:eastAsia="仿宋" w:cs="仿宋"/>
                <w:snapToGrid w:val="0"/>
                <w:color w:val="000000"/>
                <w:kern w:val="0"/>
                <w:sz w:val="28"/>
                <w:szCs w:val="28"/>
                <w:lang w:val="en-US" w:eastAsia="zh-CN" w:bidi="ar"/>
              </w:rPr>
            </w:pPr>
            <w:r>
              <w:rPr>
                <w:rFonts w:ascii="仿宋" w:hAnsi="仿宋" w:eastAsia="仿宋" w:cs="仿宋"/>
                <w:snapToGrid w:val="0"/>
                <w:color w:val="000000"/>
                <w:kern w:val="0"/>
                <w:sz w:val="28"/>
                <w:szCs w:val="28"/>
                <w:lang w:val="en-US" w:eastAsia="zh-CN" w:bidi="ar"/>
              </w:rPr>
              <w:t>工具箱</w:t>
            </w:r>
          </w:p>
        </w:tc>
        <w:tc>
          <w:tcPr>
            <w:tcW w:w="7936" w:type="dxa"/>
          </w:tcPr>
          <w:p w14:paraId="27ED5B47">
            <w:pPr>
              <w:keepNext w:val="0"/>
              <w:keepLines w:val="0"/>
              <w:widowControl/>
              <w:suppressLineNumbers w:val="0"/>
              <w:jc w:val="center"/>
              <w:rPr>
                <w:rFonts w:ascii="仿宋" w:hAnsi="仿宋" w:eastAsia="仿宋" w:cs="仿宋"/>
                <w:snapToGrid w:val="0"/>
                <w:color w:val="000000"/>
                <w:kern w:val="0"/>
                <w:sz w:val="28"/>
                <w:szCs w:val="28"/>
                <w:lang w:val="en-US" w:eastAsia="zh-CN" w:bidi="ar"/>
              </w:rPr>
            </w:pPr>
            <w:r>
              <w:rPr>
                <w:rFonts w:ascii="仿宋" w:hAnsi="仿宋" w:eastAsia="仿宋" w:cs="仿宋"/>
                <w:snapToGrid w:val="0"/>
                <w:color w:val="000000"/>
                <w:kern w:val="0"/>
                <w:sz w:val="28"/>
                <w:szCs w:val="28"/>
                <w:lang w:val="en-US" w:eastAsia="zh-CN" w:bidi="ar"/>
              </w:rPr>
              <w:t xml:space="preserve">雕刻机专用工具 水泵 试验用刀具、刀夹 软件配套齐全， </w:t>
            </w:r>
          </w:p>
          <w:p w14:paraId="1E831F16">
            <w:pPr>
              <w:keepNext w:val="0"/>
              <w:keepLines w:val="0"/>
              <w:widowControl/>
              <w:suppressLineNumbers w:val="0"/>
              <w:jc w:val="center"/>
              <w:rPr>
                <w:rFonts w:ascii="仿宋" w:hAnsi="仿宋" w:eastAsia="仿宋" w:cs="仿宋"/>
                <w:snapToGrid w:val="0"/>
                <w:color w:val="000000"/>
                <w:kern w:val="0"/>
                <w:sz w:val="28"/>
                <w:szCs w:val="28"/>
                <w:lang w:val="en-US" w:eastAsia="zh-CN" w:bidi="ar"/>
              </w:rPr>
            </w:pPr>
            <w:r>
              <w:rPr>
                <w:rFonts w:hint="eastAsia" w:ascii="仿宋" w:hAnsi="仿宋" w:eastAsia="仿宋" w:cs="仿宋"/>
                <w:snapToGrid w:val="0"/>
                <w:color w:val="000000"/>
                <w:kern w:val="0"/>
                <w:sz w:val="28"/>
                <w:szCs w:val="28"/>
                <w:lang w:val="en-US" w:eastAsia="zh-CN" w:bidi="ar"/>
              </w:rPr>
              <w:t>根据客户扎木念乐器专门扫描图</w:t>
            </w:r>
          </w:p>
        </w:tc>
      </w:tr>
      <w:tr w14:paraId="0EA0B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tcPr>
          <w:p w14:paraId="002C0B53">
            <w:pPr>
              <w:keepNext w:val="0"/>
              <w:keepLines w:val="0"/>
              <w:widowControl/>
              <w:suppressLineNumbers w:val="0"/>
              <w:jc w:val="center"/>
              <w:rPr>
                <w:rFonts w:ascii="仿宋" w:hAnsi="仿宋" w:eastAsia="仿宋" w:cs="仿宋"/>
                <w:snapToGrid w:val="0"/>
                <w:color w:val="000000"/>
                <w:kern w:val="0"/>
                <w:sz w:val="28"/>
                <w:szCs w:val="28"/>
                <w:lang w:val="en-US" w:eastAsia="zh-CN" w:bidi="ar"/>
              </w:rPr>
            </w:pPr>
            <w:r>
              <w:rPr>
                <w:rFonts w:ascii="仿宋" w:hAnsi="仿宋" w:eastAsia="仿宋" w:cs="仿宋"/>
                <w:snapToGrid w:val="0"/>
                <w:color w:val="000000"/>
                <w:kern w:val="0"/>
                <w:sz w:val="28"/>
                <w:szCs w:val="28"/>
                <w:lang w:val="en-US" w:eastAsia="zh-CN" w:bidi="ar"/>
              </w:rPr>
              <w:t>外观尺寸</w:t>
            </w:r>
          </w:p>
        </w:tc>
        <w:tc>
          <w:tcPr>
            <w:tcW w:w="7936" w:type="dxa"/>
          </w:tcPr>
          <w:p w14:paraId="16AD6C94">
            <w:pPr>
              <w:keepNext w:val="0"/>
              <w:keepLines w:val="0"/>
              <w:widowControl/>
              <w:suppressLineNumbers w:val="0"/>
              <w:jc w:val="center"/>
              <w:rPr>
                <w:rFonts w:ascii="仿宋" w:hAnsi="仿宋" w:eastAsia="仿宋" w:cs="仿宋"/>
                <w:snapToGrid w:val="0"/>
                <w:color w:val="000000"/>
                <w:kern w:val="0"/>
                <w:sz w:val="28"/>
                <w:szCs w:val="28"/>
                <w:lang w:val="en-US" w:eastAsia="zh-CN" w:bidi="ar"/>
              </w:rPr>
            </w:pPr>
            <w:r>
              <w:rPr>
                <w:rFonts w:ascii="仿宋" w:hAnsi="仿宋" w:eastAsia="仿宋" w:cs="仿宋"/>
                <w:snapToGrid w:val="0"/>
                <w:color w:val="000000"/>
                <w:kern w:val="0"/>
                <w:sz w:val="28"/>
                <w:szCs w:val="28"/>
                <w:lang w:val="en-US" w:eastAsia="zh-CN" w:bidi="ar"/>
              </w:rPr>
              <w:t>1.9 米宽 2 米长，1.6 米高度</w:t>
            </w:r>
          </w:p>
        </w:tc>
      </w:tr>
      <w:tr w14:paraId="3233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dxa"/>
          </w:tcPr>
          <w:p w14:paraId="5CCDDA92">
            <w:pPr>
              <w:keepNext w:val="0"/>
              <w:keepLines w:val="0"/>
              <w:widowControl/>
              <w:suppressLineNumbers w:val="0"/>
              <w:jc w:val="center"/>
              <w:rPr>
                <w:rFonts w:ascii="仿宋" w:hAnsi="仿宋" w:eastAsia="仿宋" w:cs="仿宋"/>
                <w:snapToGrid w:val="0"/>
                <w:color w:val="000000"/>
                <w:kern w:val="0"/>
                <w:sz w:val="28"/>
                <w:szCs w:val="28"/>
                <w:lang w:val="en-US" w:eastAsia="zh-CN" w:bidi="ar"/>
              </w:rPr>
            </w:pPr>
            <w:r>
              <w:rPr>
                <w:rFonts w:ascii="仿宋" w:hAnsi="仿宋" w:eastAsia="仿宋" w:cs="仿宋"/>
                <w:snapToGrid w:val="0"/>
                <w:color w:val="000000"/>
                <w:kern w:val="0"/>
                <w:sz w:val="28"/>
                <w:szCs w:val="28"/>
                <w:lang w:val="en-US" w:eastAsia="zh-CN" w:bidi="ar"/>
              </w:rPr>
              <w:t>机器用线</w:t>
            </w:r>
          </w:p>
        </w:tc>
        <w:tc>
          <w:tcPr>
            <w:tcW w:w="7936" w:type="dxa"/>
          </w:tcPr>
          <w:p w14:paraId="13206EE8">
            <w:pPr>
              <w:keepNext w:val="0"/>
              <w:keepLines w:val="0"/>
              <w:widowControl/>
              <w:suppressLineNumbers w:val="0"/>
              <w:jc w:val="center"/>
              <w:rPr>
                <w:rFonts w:ascii="仿宋" w:hAnsi="仿宋" w:eastAsia="仿宋" w:cs="仿宋"/>
                <w:snapToGrid w:val="0"/>
                <w:color w:val="000000"/>
                <w:kern w:val="0"/>
                <w:sz w:val="28"/>
                <w:szCs w:val="28"/>
                <w:lang w:val="en-US" w:eastAsia="zh-CN" w:bidi="ar"/>
              </w:rPr>
            </w:pPr>
            <w:r>
              <w:rPr>
                <w:rFonts w:ascii="仿宋" w:hAnsi="仿宋" w:eastAsia="仿宋" w:cs="仿宋"/>
                <w:snapToGrid w:val="0"/>
                <w:color w:val="000000"/>
                <w:kern w:val="0"/>
                <w:sz w:val="28"/>
                <w:szCs w:val="28"/>
                <w:lang w:val="en-US" w:eastAsia="zh-CN" w:bidi="ar"/>
              </w:rPr>
              <w:t>3 平方铜线，单独接对应漏保开关</w:t>
            </w:r>
          </w:p>
        </w:tc>
      </w:tr>
    </w:tbl>
    <w:p w14:paraId="2D04B034">
      <w:pPr>
        <w:rPr>
          <w:rFonts w:hint="eastAsia"/>
          <w:lang w:val="en-US" w:eastAsia="zh-CN"/>
        </w:rPr>
      </w:pPr>
    </w:p>
    <w:sectPr>
      <w:headerReference r:id="rId81" w:type="default"/>
      <w:footerReference r:id="rId82" w:type="default"/>
      <w:pgSz w:w="11906" w:h="16839"/>
      <w:pgMar w:top="400" w:right="862" w:bottom="1192" w:left="715" w:header="0" w:footer="103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7A2C0">
    <w:pPr>
      <w:pStyle w:val="8"/>
    </w:pPr>
  </w:p>
  <w:p w14:paraId="4DE66D7B">
    <w:pPr>
      <w:pStyle w:val="8"/>
    </w:pPr>
  </w:p>
  <w:p w14:paraId="7D42B34A">
    <w:pPr>
      <w:pStyle w:val="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EC9A8">
    <w:pPr>
      <w:spacing w:line="188" w:lineRule="auto"/>
      <w:rPr>
        <w:rFonts w:ascii="Calibri" w:hAnsi="Calibri" w:eastAsia="Calibri" w:cs="Calibri"/>
        <w:sz w:val="17"/>
        <w:szCs w:val="17"/>
      </w:rPr>
    </w:pPr>
    <w:r>
      <w:rPr>
        <w:sz w:val="17"/>
      </w:rPr>
      <w:pict>
        <v:shape id="_x0000_s4157" o:spid="_x0000_s4157"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6E69549E">
                <w:pPr>
                  <w:pStyle w:val="8"/>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228FA">
    <w:pPr>
      <w:pStyle w:val="8"/>
    </w:pPr>
    <w:r>
      <w:rPr>
        <w:sz w:val="18"/>
      </w:rPr>
      <w:pict>
        <v:shape id="_x0000_s4158" o:spid="_x0000_s4158"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033670C2">
                <w:pPr>
                  <w:pStyle w:val="8"/>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AE1AB">
    <w:pPr>
      <w:spacing w:line="188" w:lineRule="auto"/>
      <w:rPr>
        <w:rFonts w:ascii="Calibri" w:hAnsi="Calibri" w:eastAsia="Calibri" w:cs="Calibri"/>
        <w:sz w:val="17"/>
        <w:szCs w:val="17"/>
      </w:rPr>
    </w:pPr>
    <w:r>
      <w:rPr>
        <w:sz w:val="17"/>
      </w:rPr>
      <w:pict>
        <v:shape id="_x0000_s4159" o:spid="_x0000_s4159"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14:paraId="60116A57">
                <w:pPr>
                  <w:pStyle w:val="8"/>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93293">
    <w:pPr>
      <w:spacing w:line="188" w:lineRule="auto"/>
      <w:rPr>
        <w:rFonts w:ascii="Calibri" w:hAnsi="Calibri" w:eastAsia="Calibri" w:cs="Calibri"/>
        <w:sz w:val="17"/>
        <w:szCs w:val="17"/>
      </w:rPr>
    </w:pPr>
    <w:r>
      <w:rPr>
        <w:sz w:val="17"/>
      </w:rPr>
      <w:pict>
        <v:shape id="_x0000_s4160" o:spid="_x0000_s416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14:paraId="787CCB63">
                <w:pPr>
                  <w:pStyle w:val="8"/>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28EA3">
    <w:pPr>
      <w:spacing w:line="188" w:lineRule="auto"/>
      <w:rPr>
        <w:rFonts w:ascii="Calibri" w:hAnsi="Calibri" w:eastAsia="Calibri" w:cs="Calibri"/>
        <w:sz w:val="17"/>
        <w:szCs w:val="17"/>
      </w:rPr>
    </w:pPr>
    <w:r>
      <w:rPr>
        <w:sz w:val="17"/>
      </w:rPr>
      <w:pict>
        <v:shape id="_x0000_s4161" o:spid="_x0000_s4161" o:spt="202" type="#_x0000_t202" style="position:absolute;left:0pt;margin-top:0pt;height:144pt;width:144pt;mso-position-horizontal:center;mso-position-horizontal-relative:margin;mso-wrap-style:none;z-index:251672576;mso-width-relative:page;mso-height-relative:page;" filled="f" stroked="f" coordsize="21600,21600">
          <v:path/>
          <v:fill on="f" focussize="0,0"/>
          <v:stroke on="f"/>
          <v:imagedata o:title=""/>
          <o:lock v:ext="edit" aspectratio="f"/>
          <v:textbox inset="0mm,0mm,0mm,0mm" style="mso-fit-shape-to-text:t;">
            <w:txbxContent>
              <w:p w14:paraId="73D73DF9">
                <w:pPr>
                  <w:pStyle w:val="8"/>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D6B27">
    <w:pPr>
      <w:spacing w:line="188" w:lineRule="auto"/>
      <w:rPr>
        <w:rFonts w:ascii="Calibri" w:hAnsi="Calibri" w:eastAsia="Calibri" w:cs="Calibri"/>
        <w:sz w:val="17"/>
        <w:szCs w:val="17"/>
      </w:rPr>
    </w:pPr>
    <w:r>
      <w:rPr>
        <w:sz w:val="17"/>
      </w:rPr>
      <w:pict>
        <v:shape id="_x0000_s4162" o:spid="_x0000_s4162" o:spt="202" type="#_x0000_t202" style="position:absolute;left:0pt;margin-top:0pt;height:144pt;width:144pt;mso-position-horizontal:center;mso-position-horizontal-relative:margin;mso-wrap-style:none;z-index:251673600;mso-width-relative:page;mso-height-relative:page;" filled="f" stroked="f" coordsize="21600,21600">
          <v:path/>
          <v:fill on="f" focussize="0,0"/>
          <v:stroke on="f"/>
          <v:imagedata o:title=""/>
          <o:lock v:ext="edit" aspectratio="f"/>
          <v:textbox inset="0mm,0mm,0mm,0mm" style="mso-fit-shape-to-text:t;">
            <w:txbxContent>
              <w:p w14:paraId="2B071C08">
                <w:pPr>
                  <w:pStyle w:val="8"/>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20887">
    <w:pPr>
      <w:spacing w:line="188" w:lineRule="auto"/>
      <w:rPr>
        <w:rFonts w:ascii="Calibri" w:hAnsi="Calibri" w:eastAsia="Calibri" w:cs="Calibri"/>
        <w:sz w:val="17"/>
        <w:szCs w:val="17"/>
      </w:rPr>
    </w:pPr>
    <w:r>
      <w:rPr>
        <w:sz w:val="17"/>
      </w:rPr>
      <w:pict>
        <v:shape id="_x0000_s4163" o:spid="_x0000_s4163" o:spt="202" type="#_x0000_t202" style="position:absolute;left:0pt;margin-top:0pt;height:144pt;width:144pt;mso-position-horizontal:center;mso-position-horizontal-relative:margin;mso-wrap-style:none;z-index:251674624;mso-width-relative:page;mso-height-relative:page;" filled="f" stroked="f" coordsize="21600,21600">
          <v:path/>
          <v:fill on="f" focussize="0,0"/>
          <v:stroke on="f"/>
          <v:imagedata o:title=""/>
          <o:lock v:ext="edit" aspectratio="f"/>
          <v:textbox inset="0mm,0mm,0mm,0mm" style="mso-fit-shape-to-text:t;">
            <w:txbxContent>
              <w:p w14:paraId="784CAC77">
                <w:pPr>
                  <w:pStyle w:val="8"/>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A72FA">
    <w:pPr>
      <w:spacing w:line="188" w:lineRule="auto"/>
      <w:rPr>
        <w:rFonts w:ascii="Calibri" w:hAnsi="Calibri" w:eastAsia="Calibri" w:cs="Calibri"/>
        <w:sz w:val="17"/>
        <w:szCs w:val="17"/>
      </w:rPr>
    </w:pPr>
    <w:r>
      <w:rPr>
        <w:sz w:val="17"/>
      </w:rPr>
      <w:pict>
        <v:shape id="_x0000_s4164" o:spid="_x0000_s4164" o:spt="202" type="#_x0000_t202" style="position:absolute;left:0pt;margin-top:0pt;height:144pt;width:144pt;mso-position-horizontal:center;mso-position-horizontal-relative:margin;mso-wrap-style:none;z-index:251675648;mso-width-relative:page;mso-height-relative:page;" filled="f" stroked="f" coordsize="21600,21600">
          <v:path/>
          <v:fill on="f" focussize="0,0"/>
          <v:stroke on="f"/>
          <v:imagedata o:title=""/>
          <o:lock v:ext="edit" aspectratio="f"/>
          <v:textbox inset="0mm,0mm,0mm,0mm" style="mso-fit-shape-to-text:t;">
            <w:txbxContent>
              <w:p w14:paraId="7C6A7B08">
                <w:pPr>
                  <w:pStyle w:val="8"/>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4C128">
    <w:pPr>
      <w:spacing w:line="188" w:lineRule="auto"/>
      <w:rPr>
        <w:rFonts w:ascii="Calibri" w:hAnsi="Calibri" w:eastAsia="Calibri" w:cs="Calibri"/>
        <w:sz w:val="17"/>
        <w:szCs w:val="17"/>
      </w:rPr>
    </w:pPr>
    <w:r>
      <w:rPr>
        <w:sz w:val="17"/>
      </w:rPr>
      <w:pict>
        <v:shape id="_x0000_s4165" o:spid="_x0000_s4165" o:spt="202" type="#_x0000_t202" style="position:absolute;left:0pt;margin-top:0pt;height:144pt;width:144pt;mso-position-horizontal:center;mso-position-horizontal-relative:margin;mso-wrap-style:none;z-index:251676672;mso-width-relative:page;mso-height-relative:page;" filled="f" stroked="f" coordsize="21600,21600">
          <v:path/>
          <v:fill on="f" focussize="0,0"/>
          <v:stroke on="f"/>
          <v:imagedata o:title=""/>
          <o:lock v:ext="edit" aspectratio="f"/>
          <v:textbox inset="0mm,0mm,0mm,0mm" style="mso-fit-shape-to-text:t;">
            <w:txbxContent>
              <w:p w14:paraId="47167305">
                <w:pPr>
                  <w:pStyle w:val="8"/>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60B01">
    <w:pPr>
      <w:spacing w:line="188" w:lineRule="auto"/>
      <w:rPr>
        <w:rFonts w:ascii="Calibri" w:hAnsi="Calibri" w:eastAsia="Calibri" w:cs="Calibri"/>
        <w:sz w:val="17"/>
        <w:szCs w:val="17"/>
      </w:rPr>
    </w:pPr>
    <w:r>
      <w:rPr>
        <w:sz w:val="17"/>
      </w:rPr>
      <w:pict>
        <v:shape id="_x0000_s4166" o:spid="_x0000_s4166" o:spt="202" type="#_x0000_t202" style="position:absolute;left:0pt;margin-top:0pt;height:144pt;width:144pt;mso-position-horizontal:center;mso-position-horizontal-relative:margin;mso-wrap-style:none;z-index:251677696;mso-width-relative:page;mso-height-relative:page;" filled="f" stroked="f" coordsize="21600,21600">
          <v:path/>
          <v:fill on="f" focussize="0,0"/>
          <v:stroke on="f"/>
          <v:imagedata o:title=""/>
          <o:lock v:ext="edit" aspectratio="f"/>
          <v:textbox inset="0mm,0mm,0mm,0mm" style="mso-fit-shape-to-text:t;">
            <w:txbxContent>
              <w:p w14:paraId="2C3BEC43">
                <w:pPr>
                  <w:pStyle w:val="8"/>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77410">
    <w:pPr>
      <w:pStyle w:val="8"/>
    </w:pPr>
    <w:r>
      <w:rPr>
        <w:sz w:val="18"/>
      </w:rPr>
      <w:pict>
        <v:shape id="_x0000_s4148" o:spid="_x0000_s414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CDCA5A1">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p w14:paraId="26A806B7">
    <w:pPr>
      <w:pStyle w:val="8"/>
    </w:pPr>
  </w:p>
  <w:p w14:paraId="165F9932">
    <w:pPr>
      <w:pStyle w:val="8"/>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FCF12">
    <w:pPr>
      <w:spacing w:line="188" w:lineRule="auto"/>
      <w:rPr>
        <w:rFonts w:ascii="Calibri" w:hAnsi="Calibri" w:eastAsia="Calibri" w:cs="Calibri"/>
        <w:sz w:val="17"/>
        <w:szCs w:val="17"/>
      </w:rPr>
    </w:pPr>
    <w:r>
      <w:rPr>
        <w:sz w:val="17"/>
      </w:rPr>
      <w:pict>
        <v:shape id="_x0000_s4167" o:spid="_x0000_s4167" o:spt="202" type="#_x0000_t202" style="position:absolute;left:0pt;margin-top:0pt;height:144pt;width:144pt;mso-position-horizontal:center;mso-position-horizontal-relative:margin;mso-wrap-style:none;z-index:251678720;mso-width-relative:page;mso-height-relative:page;" filled="f" stroked="f" coordsize="21600,21600">
          <v:path/>
          <v:fill on="f" focussize="0,0"/>
          <v:stroke on="f"/>
          <v:imagedata o:title=""/>
          <o:lock v:ext="edit" aspectratio="f"/>
          <v:textbox inset="0mm,0mm,0mm,0mm" style="mso-fit-shape-to-text:t;">
            <w:txbxContent>
              <w:p w14:paraId="0F870306">
                <w:pPr>
                  <w:pStyle w:val="8"/>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8326A">
    <w:pPr>
      <w:spacing w:line="186" w:lineRule="auto"/>
      <w:rPr>
        <w:rFonts w:ascii="Calibri" w:hAnsi="Calibri" w:eastAsia="Calibri" w:cs="Calibri"/>
        <w:sz w:val="17"/>
        <w:szCs w:val="17"/>
      </w:rPr>
    </w:pPr>
    <w:r>
      <w:rPr>
        <w:sz w:val="17"/>
      </w:rPr>
      <w:pict>
        <v:shape id="_x0000_s4168" o:spid="_x0000_s4168" o:spt="202" type="#_x0000_t202" style="position:absolute;left:0pt;margin-top:0pt;height:144pt;width:144pt;mso-position-horizontal:center;mso-position-horizontal-relative:margin;mso-wrap-style:none;z-index:251679744;mso-width-relative:page;mso-height-relative:page;" filled="f" stroked="f" coordsize="21600,21600">
          <v:path/>
          <v:fill on="f" focussize="0,0"/>
          <v:stroke on="f"/>
          <v:imagedata o:title=""/>
          <o:lock v:ext="edit" aspectratio="f"/>
          <v:textbox inset="0mm,0mm,0mm,0mm" style="mso-fit-shape-to-text:t;">
            <w:txbxContent>
              <w:p w14:paraId="7AE063B4">
                <w:pPr>
                  <w:pStyle w:val="8"/>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7EE56">
    <w:pPr>
      <w:spacing w:line="188" w:lineRule="auto"/>
      <w:rPr>
        <w:rFonts w:ascii="Calibri" w:hAnsi="Calibri" w:eastAsia="Calibri" w:cs="Calibri"/>
        <w:sz w:val="17"/>
        <w:szCs w:val="17"/>
      </w:rPr>
    </w:pPr>
    <w:r>
      <w:rPr>
        <w:sz w:val="17"/>
      </w:rPr>
      <w:pict>
        <v:shape id="_x0000_s4169" o:spid="_x0000_s4169" o:spt="202" type="#_x0000_t202" style="position:absolute;left:0pt;margin-top:0pt;height:144pt;width:144pt;mso-position-horizontal:center;mso-position-horizontal-relative:margin;mso-wrap-style:none;z-index:251680768;mso-width-relative:page;mso-height-relative:page;" filled="f" stroked="f" coordsize="21600,21600">
          <v:path/>
          <v:fill on="f" focussize="0,0"/>
          <v:stroke on="f"/>
          <v:imagedata o:title=""/>
          <o:lock v:ext="edit" aspectratio="f"/>
          <v:textbox inset="0mm,0mm,0mm,0mm" style="mso-fit-shape-to-text:t;">
            <w:txbxContent>
              <w:p w14:paraId="1E4A3E80">
                <w:pPr>
                  <w:pStyle w:val="8"/>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8B8F4">
    <w:pPr>
      <w:spacing w:line="188" w:lineRule="auto"/>
      <w:rPr>
        <w:rFonts w:ascii="Calibri" w:hAnsi="Calibri" w:eastAsia="Calibri" w:cs="Calibri"/>
        <w:sz w:val="17"/>
        <w:szCs w:val="17"/>
      </w:rPr>
    </w:pPr>
    <w:r>
      <w:rPr>
        <w:sz w:val="17"/>
      </w:rPr>
      <w:pict>
        <v:shape id="_x0000_s4170" o:spid="_x0000_s4170" o:spt="202" type="#_x0000_t202" style="position:absolute;left:0pt;margin-top:0pt;height:144pt;width:144pt;mso-position-horizontal:center;mso-position-horizontal-relative:margin;mso-wrap-style:none;z-index:251681792;mso-width-relative:page;mso-height-relative:page;" filled="f" stroked="f" coordsize="21600,21600">
          <v:path/>
          <v:fill on="f" focussize="0,0"/>
          <v:stroke on="f"/>
          <v:imagedata o:title=""/>
          <o:lock v:ext="edit" aspectratio="f"/>
          <v:textbox inset="0mm,0mm,0mm,0mm" style="mso-fit-shape-to-text:t;">
            <w:txbxContent>
              <w:p w14:paraId="426067B5">
                <w:pPr>
                  <w:pStyle w:val="8"/>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C74F0">
    <w:pPr>
      <w:spacing w:line="186" w:lineRule="auto"/>
      <w:rPr>
        <w:rFonts w:ascii="Calibri" w:hAnsi="Calibri" w:eastAsia="Calibri" w:cs="Calibri"/>
        <w:sz w:val="17"/>
        <w:szCs w:val="17"/>
      </w:rPr>
    </w:pPr>
    <w:r>
      <w:rPr>
        <w:sz w:val="17"/>
      </w:rPr>
      <w:pict>
        <v:shape id="_x0000_s4171" o:spid="_x0000_s4171" o:spt="202" type="#_x0000_t202" style="position:absolute;left:0pt;margin-top:0pt;height:144pt;width:144pt;mso-position-horizontal:center;mso-position-horizontal-relative:margin;mso-wrap-style:none;z-index:251682816;mso-width-relative:page;mso-height-relative:page;" filled="f" stroked="f" coordsize="21600,21600">
          <v:path/>
          <v:fill on="f" focussize="0,0"/>
          <v:stroke on="f"/>
          <v:imagedata o:title=""/>
          <o:lock v:ext="edit" aspectratio="f"/>
          <v:textbox inset="0mm,0mm,0mm,0mm" style="mso-fit-shape-to-text:t;">
            <w:txbxContent>
              <w:p w14:paraId="20C21231">
                <w:pPr>
                  <w:pStyle w:val="8"/>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47BE2">
    <w:pPr>
      <w:spacing w:line="186" w:lineRule="auto"/>
      <w:rPr>
        <w:rFonts w:ascii="Calibri" w:hAnsi="Calibri" w:eastAsia="Calibri" w:cs="Calibri"/>
        <w:sz w:val="17"/>
        <w:szCs w:val="17"/>
      </w:rPr>
    </w:pPr>
    <w:r>
      <w:rPr>
        <w:sz w:val="17"/>
      </w:rPr>
      <w:pict>
        <v:shape id="_x0000_s4172" o:spid="_x0000_s4172" o:spt="202" type="#_x0000_t202" style="position:absolute;left:0pt;margin-top:0pt;height:144pt;width:144pt;mso-position-horizontal:center;mso-position-horizontal-relative:margin;mso-wrap-style:none;z-index:251683840;mso-width-relative:page;mso-height-relative:page;" filled="f" stroked="f" coordsize="21600,21600">
          <v:path/>
          <v:fill on="f" focussize="0,0"/>
          <v:stroke on="f"/>
          <v:imagedata o:title=""/>
          <o:lock v:ext="edit" aspectratio="f"/>
          <v:textbox inset="0mm,0mm,0mm,0mm" style="mso-fit-shape-to-text:t;">
            <w:txbxContent>
              <w:p w14:paraId="1AAB4681">
                <w:pPr>
                  <w:pStyle w:val="8"/>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EA4A7">
    <w:pPr>
      <w:spacing w:line="188" w:lineRule="auto"/>
      <w:rPr>
        <w:rFonts w:ascii="Calibri" w:hAnsi="Calibri" w:eastAsia="Calibri" w:cs="Calibri"/>
        <w:sz w:val="17"/>
        <w:szCs w:val="17"/>
      </w:rPr>
    </w:pPr>
    <w:r>
      <w:rPr>
        <w:sz w:val="17"/>
      </w:rPr>
      <w:pict>
        <v:shape id="_x0000_s4173" o:spid="_x0000_s4173" o:spt="202" type="#_x0000_t202" style="position:absolute;left:0pt;margin-top:0pt;height:144pt;width:144pt;mso-position-horizontal:center;mso-position-horizontal-relative:margin;mso-wrap-style:none;z-index:251684864;mso-width-relative:page;mso-height-relative:page;" filled="f" stroked="f" coordsize="21600,21600">
          <v:path/>
          <v:fill on="f" focussize="0,0"/>
          <v:stroke on="f"/>
          <v:imagedata o:title=""/>
          <o:lock v:ext="edit" aspectratio="f"/>
          <v:textbox inset="0mm,0mm,0mm,0mm" style="mso-fit-shape-to-text:t;">
            <w:txbxContent>
              <w:p w14:paraId="6DBFD77C">
                <w:pPr>
                  <w:pStyle w:val="8"/>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3DB16">
    <w:pPr>
      <w:spacing w:line="186" w:lineRule="auto"/>
      <w:rPr>
        <w:rFonts w:ascii="Calibri" w:hAnsi="Calibri" w:eastAsia="Calibri" w:cs="Calibri"/>
        <w:sz w:val="17"/>
        <w:szCs w:val="17"/>
      </w:rPr>
    </w:pPr>
    <w:r>
      <w:rPr>
        <w:sz w:val="17"/>
      </w:rPr>
      <w:pict>
        <v:shape id="_x0000_s4174" o:spid="_x0000_s4174" o:spt="202" type="#_x0000_t202" style="position:absolute;left:0pt;margin-top:0pt;height:144pt;width:144pt;mso-position-horizontal:center;mso-position-horizontal-relative:margin;mso-wrap-style:none;z-index:251685888;mso-width-relative:page;mso-height-relative:page;" filled="f" stroked="f" coordsize="21600,21600">
          <v:path/>
          <v:fill on="f" focussize="0,0"/>
          <v:stroke on="f"/>
          <v:imagedata o:title=""/>
          <o:lock v:ext="edit" aspectratio="f"/>
          <v:textbox inset="0mm,0mm,0mm,0mm" style="mso-fit-shape-to-text:t;">
            <w:txbxContent>
              <w:p w14:paraId="34B5A30A">
                <w:pPr>
                  <w:pStyle w:val="8"/>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B91D2">
    <w:pPr>
      <w:spacing w:line="188" w:lineRule="auto"/>
      <w:rPr>
        <w:rFonts w:ascii="Calibri" w:hAnsi="Calibri" w:eastAsia="Calibri" w:cs="Calibri"/>
        <w:sz w:val="17"/>
        <w:szCs w:val="17"/>
      </w:rPr>
    </w:pPr>
    <w:r>
      <w:rPr>
        <w:sz w:val="17"/>
      </w:rPr>
      <w:pict>
        <v:shape id="_x0000_s4175" o:spid="_x0000_s4175" o:spt="202" type="#_x0000_t202" style="position:absolute;left:0pt;margin-top:0pt;height:144pt;width:144pt;mso-position-horizontal:center;mso-position-horizontal-relative:margin;mso-wrap-style:none;z-index:251686912;mso-width-relative:page;mso-height-relative:page;" filled="f" stroked="f" coordsize="21600,21600">
          <v:path/>
          <v:fill on="f" focussize="0,0"/>
          <v:stroke on="f"/>
          <v:imagedata o:title=""/>
          <o:lock v:ext="edit" aspectratio="f"/>
          <v:textbox inset="0mm,0mm,0mm,0mm" style="mso-fit-shape-to-text:t;">
            <w:txbxContent>
              <w:p w14:paraId="6163A320">
                <w:pPr>
                  <w:pStyle w:val="8"/>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FB155">
    <w:pPr>
      <w:spacing w:line="188" w:lineRule="auto"/>
      <w:ind w:left="4617"/>
      <w:rPr>
        <w:rFonts w:ascii="Calibri" w:hAnsi="Calibri" w:eastAsia="Calibri" w:cs="Calibri"/>
        <w:sz w:val="17"/>
        <w:szCs w:val="17"/>
      </w:rPr>
    </w:pPr>
    <w:r>
      <w:rPr>
        <w:sz w:val="17"/>
      </w:rPr>
      <w:pict>
        <v:shape id="_x0000_s4176" o:spid="_x0000_s4176" o:spt="202" type="#_x0000_t202" style="position:absolute;left:0pt;margin-top:0pt;height:144pt;width:144pt;mso-position-horizontal:center;mso-position-horizontal-relative:margin;mso-wrap-style:none;z-index:251687936;mso-width-relative:page;mso-height-relative:page;" filled="f" stroked="f" coordsize="21600,21600">
          <v:path/>
          <v:fill on="f" focussize="0,0"/>
          <v:stroke on="f"/>
          <v:imagedata o:title=""/>
          <o:lock v:ext="edit" aspectratio="f"/>
          <v:textbox inset="0mm,0mm,0mm,0mm" style="mso-fit-shape-to-text:t;">
            <w:txbxContent>
              <w:p w14:paraId="312C7332">
                <w:pPr>
                  <w:pStyle w:val="8"/>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02A99">
    <w:pPr>
      <w:spacing w:line="186" w:lineRule="auto"/>
      <w:ind w:left="4776"/>
      <w:rPr>
        <w:rFonts w:ascii="Calibri" w:hAnsi="Calibri" w:eastAsia="Calibri" w:cs="Calibri"/>
        <w:sz w:val="17"/>
        <w:szCs w:val="17"/>
      </w:rPr>
    </w:pPr>
    <w:r>
      <w:rPr>
        <w:sz w:val="17"/>
      </w:rPr>
      <w:pict>
        <v:shape id="_x0000_s4149" o:spid="_x0000_s414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65209ADD">
                <w:pPr>
                  <w:pStyle w:val="8"/>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9321C">
    <w:pPr>
      <w:spacing w:line="188" w:lineRule="auto"/>
      <w:rPr>
        <w:rFonts w:ascii="Calibri" w:hAnsi="Calibri" w:eastAsia="Calibri" w:cs="Calibri"/>
        <w:sz w:val="17"/>
        <w:szCs w:val="17"/>
      </w:rPr>
    </w:pPr>
    <w:r>
      <w:rPr>
        <w:sz w:val="17"/>
      </w:rPr>
      <w:pict>
        <v:shape id="_x0000_s4177" o:spid="_x0000_s4177" o:spt="202" type="#_x0000_t202" style="position:absolute;left:0pt;margin-top:0pt;height:144pt;width:144pt;mso-position-horizontal:center;mso-position-horizontal-relative:margin;mso-wrap-style:none;z-index:251688960;mso-width-relative:page;mso-height-relative:page;" filled="f" stroked="f" coordsize="21600,21600">
          <v:path/>
          <v:fill on="f" focussize="0,0"/>
          <v:stroke on="f"/>
          <v:imagedata o:title=""/>
          <o:lock v:ext="edit" aspectratio="f"/>
          <v:textbox inset="0mm,0mm,0mm,0mm" style="mso-fit-shape-to-text:t;">
            <w:txbxContent>
              <w:p w14:paraId="0E173B68">
                <w:pPr>
                  <w:pStyle w:val="8"/>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856DD">
    <w:pPr>
      <w:spacing w:line="186" w:lineRule="auto"/>
      <w:ind w:left="4622"/>
      <w:rPr>
        <w:rFonts w:ascii="Calibri" w:hAnsi="Calibri" w:eastAsia="Calibri" w:cs="Calibri"/>
        <w:sz w:val="17"/>
        <w:szCs w:val="17"/>
      </w:rPr>
    </w:pPr>
    <w:r>
      <w:rPr>
        <w:sz w:val="17"/>
      </w:rPr>
      <w:pict>
        <v:shape id="_x0000_s4178" o:spid="_x0000_s4178" o:spt="202" type="#_x0000_t202" style="position:absolute;left:0pt;margin-top:0pt;height:144pt;width:144pt;mso-position-horizontal:center;mso-position-horizontal-relative:margin;mso-wrap-style:none;z-index:251689984;mso-width-relative:page;mso-height-relative:page;" filled="f" stroked="f" coordsize="21600,21600">
          <v:path/>
          <v:fill on="f" focussize="0,0"/>
          <v:stroke on="f"/>
          <v:imagedata o:title=""/>
          <o:lock v:ext="edit" aspectratio="f"/>
          <v:textbox inset="0mm,0mm,0mm,0mm" style="mso-fit-shape-to-text:t;">
            <w:txbxContent>
              <w:p w14:paraId="7AACDD49">
                <w:pPr>
                  <w:pStyle w:val="8"/>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3243F">
    <w:pPr>
      <w:spacing w:line="188" w:lineRule="auto"/>
      <w:ind w:left="4622"/>
      <w:rPr>
        <w:rFonts w:ascii="Calibri" w:hAnsi="Calibri" w:eastAsia="Calibri" w:cs="Calibri"/>
        <w:sz w:val="17"/>
        <w:szCs w:val="17"/>
      </w:rPr>
    </w:pPr>
    <w:r>
      <w:rPr>
        <w:sz w:val="17"/>
      </w:rPr>
      <w:pict>
        <v:shape id="_x0000_s4179" o:spid="_x0000_s4179" o:spt="202" type="#_x0000_t202" style="position:absolute;left:0pt;margin-top:0pt;height:144pt;width:144pt;mso-position-horizontal:center;mso-position-horizontal-relative:margin;mso-wrap-style:none;z-index:251691008;mso-width-relative:page;mso-height-relative:page;" filled="f" stroked="f" coordsize="21600,21600">
          <v:path/>
          <v:fill on="f" focussize="0,0"/>
          <v:stroke on="f"/>
          <v:imagedata o:title=""/>
          <o:lock v:ext="edit" aspectratio="f"/>
          <v:textbox inset="0mm,0mm,0mm,0mm" style="mso-fit-shape-to-text:t;">
            <w:txbxContent>
              <w:p w14:paraId="5AD697E5">
                <w:pPr>
                  <w:pStyle w:val="8"/>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EFE63">
    <w:pPr>
      <w:spacing w:line="188" w:lineRule="auto"/>
      <w:ind w:left="4701"/>
      <w:rPr>
        <w:rFonts w:ascii="Calibri" w:hAnsi="Calibri" w:eastAsia="Calibri" w:cs="Calibri"/>
        <w:sz w:val="17"/>
        <w:szCs w:val="17"/>
      </w:rPr>
    </w:pPr>
    <w:r>
      <w:rPr>
        <w:sz w:val="17"/>
      </w:rPr>
      <w:pict>
        <v:shape id="_x0000_s4180" o:spid="_x0000_s4180" o:spt="202" type="#_x0000_t202" style="position:absolute;left:0pt;margin-top:0pt;height:144pt;width:144pt;mso-position-horizontal:center;mso-position-horizontal-relative:margin;mso-wrap-style:none;z-index:251692032;mso-width-relative:page;mso-height-relative:page;" filled="f" stroked="f" coordsize="21600,21600">
          <v:path/>
          <v:fill on="f" focussize="0,0"/>
          <v:stroke on="f"/>
          <v:imagedata o:title=""/>
          <o:lock v:ext="edit" aspectratio="f"/>
          <v:textbox inset="0mm,0mm,0mm,0mm" style="mso-fit-shape-to-text:t;">
            <w:txbxContent>
              <w:p w14:paraId="2C184BB8">
                <w:pPr>
                  <w:pStyle w:val="8"/>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3679B">
    <w:pPr>
      <w:spacing w:line="186" w:lineRule="auto"/>
      <w:ind w:left="4954"/>
      <w:rPr>
        <w:rFonts w:ascii="Calibri" w:hAnsi="Calibri" w:eastAsia="Calibri" w:cs="Calibri"/>
        <w:sz w:val="17"/>
        <w:szCs w:val="17"/>
      </w:rPr>
    </w:pPr>
    <w:r>
      <w:rPr>
        <w:sz w:val="17"/>
      </w:rPr>
      <w:pict>
        <v:shape id="_x0000_s4181" o:spid="_x0000_s4181" o:spt="202" type="#_x0000_t202" style="position:absolute;left:0pt;margin-top:0pt;height:144pt;width:144pt;mso-position-horizontal:center;mso-position-horizontal-relative:margin;mso-wrap-style:none;z-index:251693056;mso-width-relative:page;mso-height-relative:page;" filled="f" stroked="f" coordsize="21600,21600">
          <v:path/>
          <v:fill on="f" focussize="0,0"/>
          <v:stroke on="f"/>
          <v:imagedata o:title=""/>
          <o:lock v:ext="edit" aspectratio="f"/>
          <v:textbox inset="0mm,0mm,0mm,0mm" style="mso-fit-shape-to-text:t;">
            <w:txbxContent>
              <w:p w14:paraId="7241B8BD">
                <w:pPr>
                  <w:pStyle w:val="8"/>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93824">
    <w:pPr>
      <w:spacing w:line="186" w:lineRule="auto"/>
      <w:ind w:left="4736"/>
      <w:rPr>
        <w:rFonts w:ascii="Calibri" w:hAnsi="Calibri" w:eastAsia="Calibri" w:cs="Calibri"/>
        <w:sz w:val="17"/>
        <w:szCs w:val="17"/>
      </w:rPr>
    </w:pPr>
    <w:r>
      <w:rPr>
        <w:sz w:val="17"/>
      </w:rPr>
      <w:pict>
        <v:shape id="_x0000_s4182" o:spid="_x0000_s4182" o:spt="202" type="#_x0000_t202" style="position:absolute;left:0pt;margin-top:0pt;height:144pt;width:144pt;mso-position-horizontal:center;mso-position-horizontal-relative:margin;mso-wrap-style:none;z-index:251694080;mso-width-relative:page;mso-height-relative:page;" filled="f" stroked="f" coordsize="21600,21600">
          <v:path/>
          <v:fill on="f" focussize="0,0"/>
          <v:stroke on="f"/>
          <v:imagedata o:title=""/>
          <o:lock v:ext="edit" aspectratio="f"/>
          <v:textbox inset="0mm,0mm,0mm,0mm" style="mso-fit-shape-to-text:t;">
            <w:txbxContent>
              <w:p w14:paraId="1AA84EEA">
                <w:pPr>
                  <w:pStyle w:val="8"/>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69451">
    <w:pPr>
      <w:spacing w:line="188" w:lineRule="auto"/>
      <w:ind w:left="4650"/>
      <w:rPr>
        <w:rFonts w:ascii="Calibri" w:hAnsi="Calibri" w:eastAsia="Calibri" w:cs="Calibri"/>
        <w:sz w:val="17"/>
        <w:szCs w:val="17"/>
      </w:rPr>
    </w:pPr>
    <w:r>
      <w:rPr>
        <w:sz w:val="17"/>
      </w:rPr>
      <w:pict>
        <v:shape id="_x0000_s4183" o:spid="_x0000_s4183" o:spt="202" type="#_x0000_t202" style="position:absolute;left:0pt;margin-top:0pt;height:144pt;width:144pt;mso-position-horizontal:center;mso-position-horizontal-relative:margin;mso-wrap-style:none;z-index:251695104;mso-width-relative:page;mso-height-relative:page;" filled="f" stroked="f" coordsize="21600,21600">
          <v:path/>
          <v:fill on="f" focussize="0,0"/>
          <v:stroke on="f"/>
          <v:imagedata o:title=""/>
          <o:lock v:ext="edit" aspectratio="f"/>
          <v:textbox inset="0mm,0mm,0mm,0mm" style="mso-fit-shape-to-text:t;">
            <w:txbxContent>
              <w:p w14:paraId="554BFF60">
                <w:pPr>
                  <w:pStyle w:val="8"/>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630CF">
    <w:pPr>
      <w:spacing w:line="186" w:lineRule="auto"/>
      <w:ind w:left="4622"/>
      <w:rPr>
        <w:rFonts w:ascii="Calibri" w:hAnsi="Calibri" w:eastAsia="Calibri" w:cs="Calibri"/>
        <w:sz w:val="17"/>
        <w:szCs w:val="17"/>
      </w:rPr>
    </w:pPr>
    <w:r>
      <w:rPr>
        <w:sz w:val="17"/>
      </w:rPr>
      <w:pict>
        <v:shape id="_x0000_s4184" o:spid="_x0000_s4184" o:spt="202" type="#_x0000_t202" style="position:absolute;left:0pt;margin-top:0pt;height:144pt;width:144pt;mso-position-horizontal:center;mso-position-horizontal-relative:margin;mso-wrap-style:none;z-index:251696128;mso-width-relative:page;mso-height-relative:page;" filled="f" stroked="f" coordsize="21600,21600">
          <v:path/>
          <v:fill on="f" focussize="0,0"/>
          <v:stroke on="f"/>
          <v:imagedata o:title=""/>
          <o:lock v:ext="edit" aspectratio="f"/>
          <v:textbox inset="0mm,0mm,0mm,0mm" style="mso-fit-shape-to-text:t;">
            <w:txbxContent>
              <w:p w14:paraId="562BE341">
                <w:pPr>
                  <w:pStyle w:val="8"/>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1DBA8">
    <w:pPr>
      <w:spacing w:line="188" w:lineRule="auto"/>
      <w:ind w:left="4622"/>
      <w:rPr>
        <w:rFonts w:ascii="Calibri" w:hAnsi="Calibri" w:eastAsia="Calibri" w:cs="Calibri"/>
        <w:sz w:val="17"/>
        <w:szCs w:val="17"/>
      </w:rPr>
    </w:pPr>
    <w:r>
      <w:rPr>
        <w:sz w:val="17"/>
      </w:rPr>
      <w:pict>
        <v:shape id="_x0000_s4185" o:spid="_x0000_s4185" o:spt="202" type="#_x0000_t202" style="position:absolute;left:0pt;margin-top:0pt;height:144pt;width:144pt;mso-position-horizontal:center;mso-position-horizontal-relative:margin;mso-wrap-style:none;z-index:251697152;mso-width-relative:page;mso-height-relative:page;" filled="f" stroked="f" coordsize="21600,21600">
          <v:path/>
          <v:fill on="f" focussize="0,0"/>
          <v:stroke on="f"/>
          <v:imagedata o:title=""/>
          <o:lock v:ext="edit" aspectratio="f"/>
          <v:textbox inset="0mm,0mm,0mm,0mm" style="mso-fit-shape-to-text:t;">
            <w:txbxContent>
              <w:p w14:paraId="012CF144">
                <w:pPr>
                  <w:pStyle w:val="8"/>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2391E">
    <w:pPr>
      <w:spacing w:line="188" w:lineRule="auto"/>
      <w:ind w:left="4622"/>
      <w:rPr>
        <w:rFonts w:ascii="Calibri" w:hAnsi="Calibri" w:eastAsia="Calibri" w:cs="Calibri"/>
        <w:sz w:val="17"/>
        <w:szCs w:val="17"/>
      </w:rPr>
    </w:pPr>
    <w:r>
      <w:rPr>
        <w:sz w:val="17"/>
      </w:rPr>
      <w:pict>
        <v:shape id="_x0000_s4186" o:spid="_x0000_s4186" o:spt="202" type="#_x0000_t202" style="position:absolute;left:0pt;margin-top:0pt;height:144pt;width:144pt;mso-position-horizontal:center;mso-position-horizontal-relative:margin;mso-wrap-style:none;z-index:251698176;mso-width-relative:page;mso-height-relative:page;" filled="f" stroked="f" coordsize="21600,21600">
          <v:path/>
          <v:fill on="f" focussize="0,0"/>
          <v:stroke on="f"/>
          <v:imagedata o:title=""/>
          <o:lock v:ext="edit" aspectratio="f"/>
          <v:textbox inset="0mm,0mm,0mm,0mm" style="mso-fit-shape-to-text:t;">
            <w:txbxContent>
              <w:p w14:paraId="115BFE96">
                <w:pPr>
                  <w:pStyle w:val="8"/>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90F3B">
    <w:pPr>
      <w:spacing w:line="188" w:lineRule="auto"/>
      <w:ind w:left="4779"/>
      <w:rPr>
        <w:rFonts w:ascii="Calibri" w:hAnsi="Calibri" w:eastAsia="Calibri" w:cs="Calibri"/>
        <w:sz w:val="17"/>
        <w:szCs w:val="17"/>
      </w:rPr>
    </w:pPr>
    <w:r>
      <w:rPr>
        <w:sz w:val="17"/>
      </w:rPr>
      <w:pict>
        <v:shape id="_x0000_s4150" o:spid="_x0000_s415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0D06206C">
                <w:pPr>
                  <w:pStyle w:val="8"/>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8E879">
    <w:pPr>
      <w:spacing w:line="188" w:lineRule="auto"/>
      <w:ind w:left="4623"/>
      <w:rPr>
        <w:rFonts w:ascii="Calibri" w:hAnsi="Calibri" w:eastAsia="Calibri" w:cs="Calibri"/>
        <w:sz w:val="17"/>
        <w:szCs w:val="17"/>
      </w:rPr>
    </w:pPr>
    <w:r>
      <w:rPr>
        <w:sz w:val="17"/>
      </w:rPr>
      <w:pict>
        <v:shape id="_x0000_s4187" o:spid="_x0000_s4187" o:spt="202" type="#_x0000_t202" style="position:absolute;left:0pt;margin-top:0pt;height:144pt;width:144pt;mso-position-horizontal:center;mso-position-horizontal-relative:margin;mso-wrap-style:none;z-index:251699200;mso-width-relative:page;mso-height-relative:page;" filled="f" stroked="f" coordsize="21600,21600">
          <v:path/>
          <v:fill on="f" focussize="0,0"/>
          <v:stroke on="f"/>
          <v:imagedata o:title=""/>
          <o:lock v:ext="edit" aspectratio="f"/>
          <v:textbox inset="0mm,0mm,0mm,0mm" style="mso-fit-shape-to-text:t;">
            <w:txbxContent>
              <w:p w14:paraId="479F36C5">
                <w:pPr>
                  <w:pStyle w:val="8"/>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BF561">
    <w:pPr>
      <w:spacing w:line="188" w:lineRule="auto"/>
      <w:ind w:left="4630"/>
      <w:rPr>
        <w:rFonts w:ascii="Calibri" w:hAnsi="Calibri" w:eastAsia="Calibri" w:cs="Calibri"/>
        <w:sz w:val="17"/>
        <w:szCs w:val="17"/>
      </w:rPr>
    </w:pPr>
    <w:r>
      <w:rPr>
        <w:sz w:val="17"/>
      </w:rPr>
      <w:pict>
        <v:shape id="_x0000_s4188" o:spid="_x0000_s4188" o:spt="202" type="#_x0000_t202" style="position:absolute;left:0pt;margin-top:0pt;height:144pt;width:144pt;mso-position-horizontal:center;mso-position-horizontal-relative:margin;mso-wrap-style:none;z-index:251700224;mso-width-relative:page;mso-height-relative:page;" filled="f" stroked="f" coordsize="21600,21600">
          <v:path/>
          <v:fill on="f" focussize="0,0"/>
          <v:stroke on="f"/>
          <v:imagedata o:title=""/>
          <o:lock v:ext="edit" aspectratio="f"/>
          <v:textbox inset="0mm,0mm,0mm,0mm" style="mso-fit-shape-to-text:t;">
            <w:txbxContent>
              <w:p w14:paraId="294013B5">
                <w:pPr>
                  <w:pStyle w:val="8"/>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92100">
    <w:pPr>
      <w:spacing w:line="188" w:lineRule="auto"/>
      <w:ind w:left="4623"/>
      <w:rPr>
        <w:rFonts w:ascii="Calibri" w:hAnsi="Calibri" w:eastAsia="Calibri" w:cs="Calibri"/>
        <w:sz w:val="17"/>
        <w:szCs w:val="17"/>
      </w:rPr>
    </w:pPr>
    <w:r>
      <w:rPr>
        <w:sz w:val="17"/>
      </w:rPr>
      <w:pict>
        <v:shape id="_x0000_s4189" o:spid="_x0000_s4189" o:spt="202" type="#_x0000_t202" style="position:absolute;left:0pt;margin-top:0pt;height:144pt;width:144pt;mso-position-horizontal:center;mso-position-horizontal-relative:margin;mso-wrap-style:none;z-index:251701248;mso-width-relative:page;mso-height-relative:page;" filled="f" stroked="f" coordsize="21600,21600">
          <v:path/>
          <v:fill on="f" focussize="0,0"/>
          <v:stroke on="f"/>
          <v:imagedata o:title=""/>
          <o:lock v:ext="edit" aspectratio="f"/>
          <v:textbox inset="0mm,0mm,0mm,0mm" style="mso-fit-shape-to-text:t;">
            <w:txbxContent>
              <w:p w14:paraId="5FED6037">
                <w:pPr>
                  <w:pStyle w:val="8"/>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81E7C">
    <w:pPr>
      <w:spacing w:line="188" w:lineRule="auto"/>
      <w:ind w:left="5359"/>
      <w:rPr>
        <w:rFonts w:hint="eastAsia"/>
        <w:lang w:val="en-US" w:eastAsia="zh-CN"/>
      </w:rPr>
    </w:pPr>
    <w:r>
      <w:rPr>
        <w:sz w:val="21"/>
      </w:rPr>
      <w:pict>
        <v:shape id="_x0000_s4190" o:spid="_x0000_s4190" o:spt="202" type="#_x0000_t202" style="position:absolute;left:0pt;margin-top:0pt;height:144pt;width:144pt;mso-position-horizontal:center;mso-position-horizontal-relative:margin;mso-wrap-style:none;z-index:251702272;mso-width-relative:page;mso-height-relative:page;" filled="f" stroked="f" coordsize="21600,21600">
          <v:path/>
          <v:fill on="f" focussize="0,0"/>
          <v:stroke on="f"/>
          <v:imagedata o:title=""/>
          <o:lock v:ext="edit" aspectratio="f"/>
          <v:textbox inset="0mm,0mm,0mm,0mm" style="mso-fit-shape-to-text:t;">
            <w:txbxContent>
              <w:p w14:paraId="58054545">
                <w:pPr>
                  <w:pStyle w:val="8"/>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3C70C">
    <w:pPr>
      <w:spacing w:line="188" w:lineRule="auto"/>
      <w:ind w:left="4623"/>
      <w:rPr>
        <w:rFonts w:hint="eastAsia" w:ascii="Calibri" w:hAnsi="Calibri" w:eastAsia="宋体" w:cs="Calibri"/>
        <w:sz w:val="17"/>
        <w:szCs w:val="17"/>
        <w:lang w:val="en-US" w:eastAsia="zh-CN"/>
      </w:rPr>
    </w:pPr>
    <w:r>
      <w:rPr>
        <w:sz w:val="17"/>
      </w:rPr>
      <w:pict>
        <v:shape id="_x0000_s4191" o:spid="_x0000_s4191" o:spt="202" type="#_x0000_t202" style="position:absolute;left:0pt;margin-top:0pt;height:144pt;width:144pt;mso-position-horizontal:center;mso-position-horizontal-relative:margin;mso-wrap-style:none;z-index:251703296;mso-width-relative:page;mso-height-relative:page;" filled="f" stroked="f" coordsize="21600,21600">
          <v:path/>
          <v:fill on="f" focussize="0,0"/>
          <v:stroke on="f"/>
          <v:imagedata o:title=""/>
          <o:lock v:ext="edit" aspectratio="f"/>
          <v:textbox inset="0mm,0mm,0mm,0mm" style="mso-fit-shape-to-text:t;">
            <w:txbxContent>
              <w:p w14:paraId="296831BE">
                <w:pPr>
                  <w:pStyle w:val="8"/>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E8B2A">
    <w:pPr>
      <w:spacing w:line="187" w:lineRule="auto"/>
      <w:ind w:left="5206"/>
      <w:rPr>
        <w:rFonts w:hint="default"/>
        <w:lang w:val="en-US" w:eastAsia="zh-CN"/>
      </w:rPr>
    </w:pPr>
    <w:r>
      <w:rPr>
        <w:sz w:val="21"/>
      </w:rPr>
      <w:pict>
        <v:shape id="_x0000_s4192" o:spid="_x0000_s4192" o:spt="202" type="#_x0000_t202" style="position:absolute;left:0pt;margin-top:0pt;height:144pt;width:144pt;mso-position-horizontal:center;mso-position-horizontal-relative:margin;mso-wrap-style:none;z-index:251704320;mso-width-relative:page;mso-height-relative:page;" filled="f" stroked="f" coordsize="21600,21600">
          <v:path/>
          <v:fill on="f" focussize="0,0"/>
          <v:stroke on="f"/>
          <v:imagedata o:title=""/>
          <o:lock v:ext="edit" aspectratio="f"/>
          <v:textbox inset="0mm,0mm,0mm,0mm" style="mso-fit-shape-to-text:t;">
            <w:txbxContent>
              <w:p w14:paraId="1434626A">
                <w:pPr>
                  <w:pStyle w:val="8"/>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576FE">
    <w:pPr>
      <w:spacing w:line="188" w:lineRule="auto"/>
      <w:ind w:left="4779"/>
      <w:rPr>
        <w:rFonts w:ascii="Calibri" w:hAnsi="Calibri" w:eastAsia="Calibri" w:cs="Calibri"/>
        <w:sz w:val="17"/>
        <w:szCs w:val="17"/>
      </w:rPr>
    </w:pPr>
    <w:r>
      <w:rPr>
        <w:sz w:val="17"/>
      </w:rPr>
      <w:pict>
        <v:shape id="_x0000_s4151" o:spid="_x0000_s415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756F97DB">
                <w:pPr>
                  <w:pStyle w:val="8"/>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D9EF7">
    <w:pPr>
      <w:spacing w:line="188" w:lineRule="auto"/>
      <w:rPr>
        <w:rFonts w:ascii="Calibri" w:hAnsi="Calibri" w:eastAsia="Calibri" w:cs="Calibri"/>
        <w:sz w:val="17"/>
        <w:szCs w:val="17"/>
      </w:rPr>
    </w:pPr>
    <w:r>
      <w:rPr>
        <w:sz w:val="17"/>
      </w:rPr>
      <w:pict>
        <v:shape id="_x0000_s4153" o:spid="_x0000_s4153"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1CB018F2">
                <w:pPr>
                  <w:pStyle w:val="8"/>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C0A04">
    <w:pPr>
      <w:spacing w:line="188" w:lineRule="auto"/>
      <w:rPr>
        <w:rFonts w:ascii="Calibri" w:hAnsi="Calibri" w:eastAsia="Calibri" w:cs="Calibri"/>
        <w:sz w:val="17"/>
        <w:szCs w:val="17"/>
      </w:rPr>
    </w:pPr>
    <w:r>
      <w:rPr>
        <w:sz w:val="17"/>
      </w:rPr>
      <w:pict>
        <v:shape id="_x0000_s4154" o:spid="_x0000_s4154"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6051AFBA">
                <w:pPr>
                  <w:pStyle w:val="8"/>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55E52">
    <w:pPr>
      <w:spacing w:line="188" w:lineRule="auto"/>
      <w:rPr>
        <w:rFonts w:ascii="Calibri" w:hAnsi="Calibri" w:eastAsia="Calibri" w:cs="Calibri"/>
        <w:sz w:val="17"/>
        <w:szCs w:val="17"/>
      </w:rPr>
    </w:pPr>
    <w:r>
      <w:rPr>
        <w:sz w:val="17"/>
      </w:rPr>
      <w:pict>
        <v:shape id="_x0000_s4155" o:spid="_x0000_s4155"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166D3FD5">
                <w:pPr>
                  <w:pStyle w:val="8"/>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6C16F">
    <w:pPr>
      <w:spacing w:line="188" w:lineRule="auto"/>
      <w:rPr>
        <w:rFonts w:ascii="Calibri" w:hAnsi="Calibri" w:eastAsia="Calibri" w:cs="Calibri"/>
        <w:sz w:val="17"/>
        <w:szCs w:val="17"/>
      </w:rPr>
    </w:pPr>
    <w:r>
      <w:rPr>
        <w:sz w:val="17"/>
      </w:rPr>
      <w:pict>
        <v:shape id="_x0000_s4156" o:spid="_x0000_s4156"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31148D68">
                <w:pPr>
                  <w:pStyle w:val="8"/>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67</w:t>
                </w:r>
                <w:r>
                  <w:fldChar w:fldCharType="end"/>
                </w:r>
                <w: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451C8">
    <w:pPr>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D0A42">
    <w:pPr>
      <w:spacing w:line="14" w:lineRule="exact"/>
      <w:rPr>
        <w:rFonts w:ascii="Arial"/>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139DB">
    <w:pPr>
      <w:spacing w:line="14" w:lineRule="exact"/>
      <w:rPr>
        <w:rFonts w:ascii="Arial"/>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A5B27">
    <w:pPr>
      <w:spacing w:line="14" w:lineRule="exact"/>
      <w:rPr>
        <w:rFonts w:ascii="Arial"/>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72E40">
    <w:pPr>
      <w:spacing w:line="14" w:lineRule="exact"/>
      <w:rPr>
        <w:rFonts w:ascii="Arial"/>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4E71A">
    <w:pPr>
      <w:spacing w:line="14" w:lineRule="exact"/>
      <w:rPr>
        <w:rFonts w:ascii="Arial"/>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9409D">
    <w:pPr>
      <w:spacing w:line="14" w:lineRule="exact"/>
      <w:rPr>
        <w:rFonts w:ascii="Arial"/>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67F4E">
    <w:pPr>
      <w:spacing w:line="14" w:lineRule="exact"/>
      <w:rPr>
        <w:rFonts w:ascii="Arial"/>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C55B4">
    <w:pPr>
      <w:spacing w:line="14" w:lineRule="exact"/>
      <w:rPr>
        <w:rFonts w:ascii="Arial"/>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30B64">
    <w:pPr>
      <w:spacing w:line="14" w:lineRule="exact"/>
      <w:rPr>
        <w:rFonts w:ascii="Arial"/>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96009">
    <w:pPr>
      <w:spacing w:line="14" w:lineRule="exact"/>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3ACFA">
    <w:pPr>
      <w:spacing w:line="14" w:lineRule="auto"/>
      <w:rPr>
        <w:rFonts w:ascii="Arial"/>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62AF3">
    <w:pPr>
      <w:spacing w:line="14" w:lineRule="exact"/>
      <w:rPr>
        <w:rFonts w:ascii="Arial"/>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6EA85">
    <w:pPr>
      <w:spacing w:line="14" w:lineRule="exact"/>
      <w:rPr>
        <w:rFonts w:ascii="Arial"/>
        <w:sz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CD8F4">
    <w:pPr>
      <w:spacing w:line="14" w:lineRule="exact"/>
      <w:rPr>
        <w:rFonts w:ascii="Arial"/>
        <w:sz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B3B2A">
    <w:pPr>
      <w:spacing w:line="14" w:lineRule="exact"/>
      <w:rPr>
        <w:rFonts w:ascii="Arial"/>
        <w:sz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8174A">
    <w:pPr>
      <w:spacing w:line="14" w:lineRule="exact"/>
      <w:rPr>
        <w:rFonts w:ascii="Arial"/>
        <w:sz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20EBF">
    <w:pPr>
      <w:spacing w:line="14" w:lineRule="auto"/>
      <w:rPr>
        <w:rFonts w:ascii="Arial"/>
        <w:sz w:val="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553C3">
    <w:pPr>
      <w:spacing w:line="14" w:lineRule="exact"/>
      <w:rPr>
        <w:rFonts w:ascii="Arial"/>
        <w:sz w:val="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F82B0">
    <w:pPr>
      <w:spacing w:line="14" w:lineRule="exact"/>
      <w:rPr>
        <w:rFonts w:ascii="Arial"/>
        <w:sz w:val="2"/>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0AB17">
    <w:pPr>
      <w:spacing w:line="14" w:lineRule="exact"/>
      <w:rPr>
        <w:rFonts w:ascii="Arial"/>
        <w:sz w:val="2"/>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775D9">
    <w:pPr>
      <w:spacing w:line="14" w:lineRule="exact"/>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67CFD">
    <w:pPr>
      <w:spacing w:line="14" w:lineRule="exact"/>
      <w:rPr>
        <w:rFonts w:ascii="Arial"/>
        <w:sz w:val="2"/>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20C2A">
    <w:pPr>
      <w:spacing w:line="14" w:lineRule="exact"/>
      <w:rPr>
        <w:rFonts w:ascii="Arial"/>
        <w:sz w:val="2"/>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2401C">
    <w:pPr>
      <w:spacing w:line="14" w:lineRule="auto"/>
      <w:rPr>
        <w:rFonts w:ascii="Arial"/>
        <w:sz w:val="2"/>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A1768">
    <w:pPr>
      <w:spacing w:line="14" w:lineRule="exact"/>
      <w:rPr>
        <w:rFonts w:ascii="Arial"/>
        <w:sz w:val="2"/>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CDEAB">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B88E8">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AC994">
    <w:pPr>
      <w:spacing w:line="14" w:lineRule="exact"/>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121E9">
    <w:pPr>
      <w:spacing w:line="14" w:lineRule="exact"/>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D79B7">
    <w:pPr>
      <w:pBdr>
        <w:bottom w:val="dotDotDash" w:color="auto" w:sz="4" w:space="0"/>
      </w:pBdr>
      <w:spacing w:line="14" w:lineRule="exact"/>
      <w:rPr>
        <w:rFonts w:ascii="Arial"/>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0F80E">
    <w:pPr>
      <w:spacing w:line="14" w:lineRule="exact"/>
      <w:rPr>
        <w:rFonts w:ascii="Arial"/>
        <w:sz w:val="2"/>
      </w:rPr>
    </w:pPr>
    <w:r>
      <w:rPr>
        <w:rFonts w:ascii="Arial" w:hAnsi="Arial" w:eastAsia="Arial" w:cs="Arial"/>
        <w:snapToGrid w:val="0"/>
        <w:color w:val="000000"/>
        <w:kern w:val="0"/>
        <w:sz w:val="21"/>
        <w:szCs w:val="21"/>
        <w:lang w:val="en-US" w:eastAsia="zh-CN" w:bidi="ar-SA"/>
      </w:rPr>
      <w:pict>
        <v:rect id="Rectangle 19" o:spid="_x0000_s4097" o:spt="1" style="position:absolute;left:0pt;margin-left:62.35pt;margin-top:61.25pt;height:0.75pt;width:470.65pt;mso-position-horizontal-relative:page;mso-position-vertical-relative:page;z-index:251659264;mso-width-relative:page;mso-height-relative:page;" fillcolor="#000000" filled="t" o:preferrelative="t" stroked="f" coordsize="21600,21600" o:allowincell="f">
          <v:path/>
          <v:fill on="t" focussize="0,0"/>
          <v:stroke on="f"/>
          <v:imagedata gain="65536f" blacklevel="0f" gamma="0" o:title=""/>
          <o:lock v:ext="edit" position="f" selection="f" grouping="f" rotation="f" cropping="f" text="f" aspectratio="f"/>
        </v:rect>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F158F">
    <w:pPr>
      <w:pBdr>
        <w:bottom w:val="none" w:color="auto" w:sz="0" w:space="0"/>
      </w:pBdr>
      <w:spacing w:line="14" w:lineRule="exact"/>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247E1C"/>
    <w:multiLevelType w:val="multilevel"/>
    <w:tmpl w:val="04247E1C"/>
    <w:lvl w:ilvl="0" w:tentative="0">
      <w:start w:val="1"/>
      <w:numFmt w:val="decimal"/>
      <w:lvlText w:val="（%1）"/>
      <w:lvlJc w:val="left"/>
      <w:pPr>
        <w:ind w:left="987" w:hanging="420"/>
      </w:pPr>
      <w:rPr>
        <w:rFonts w:hint="eastAsia" w:cs="Times New Roman"/>
      </w:rPr>
    </w:lvl>
    <w:lvl w:ilvl="1" w:tentative="0">
      <w:start w:val="1"/>
      <w:numFmt w:val="lowerLetter"/>
      <w:pStyle w:val="17"/>
      <w:lvlText w:val="%2)"/>
      <w:lvlJc w:val="left"/>
      <w:pPr>
        <w:ind w:left="1271" w:hanging="420"/>
      </w:pPr>
      <w:rPr>
        <w:rFonts w:cs="Times New Roman"/>
      </w:rPr>
    </w:lvl>
    <w:lvl w:ilvl="2" w:tentative="0">
      <w:start w:val="1"/>
      <w:numFmt w:val="lowerRoman"/>
      <w:lvlText w:val="%3."/>
      <w:lvlJc w:val="right"/>
      <w:pPr>
        <w:ind w:left="1827" w:hanging="420"/>
      </w:pPr>
      <w:rPr>
        <w:rFonts w:cs="Times New Roman"/>
      </w:rPr>
    </w:lvl>
    <w:lvl w:ilvl="3" w:tentative="0">
      <w:start w:val="1"/>
      <w:numFmt w:val="decimal"/>
      <w:lvlText w:val="%4."/>
      <w:lvlJc w:val="left"/>
      <w:pPr>
        <w:ind w:left="2247" w:hanging="420"/>
      </w:pPr>
      <w:rPr>
        <w:rFonts w:cs="Times New Roman"/>
      </w:rPr>
    </w:lvl>
    <w:lvl w:ilvl="4" w:tentative="0">
      <w:start w:val="1"/>
      <w:numFmt w:val="lowerLetter"/>
      <w:lvlText w:val="%5)"/>
      <w:lvlJc w:val="left"/>
      <w:pPr>
        <w:ind w:left="2667" w:hanging="420"/>
      </w:pPr>
      <w:rPr>
        <w:rFonts w:cs="Times New Roman"/>
      </w:rPr>
    </w:lvl>
    <w:lvl w:ilvl="5" w:tentative="0">
      <w:start w:val="1"/>
      <w:numFmt w:val="lowerRoman"/>
      <w:lvlText w:val="%6."/>
      <w:lvlJc w:val="right"/>
      <w:pPr>
        <w:ind w:left="3087" w:hanging="420"/>
      </w:pPr>
      <w:rPr>
        <w:rFonts w:cs="Times New Roman"/>
      </w:rPr>
    </w:lvl>
    <w:lvl w:ilvl="6" w:tentative="0">
      <w:start w:val="1"/>
      <w:numFmt w:val="decimal"/>
      <w:lvlText w:val="%7."/>
      <w:lvlJc w:val="left"/>
      <w:pPr>
        <w:ind w:left="3507" w:hanging="420"/>
      </w:pPr>
      <w:rPr>
        <w:rFonts w:cs="Times New Roman"/>
      </w:rPr>
    </w:lvl>
    <w:lvl w:ilvl="7" w:tentative="0">
      <w:start w:val="1"/>
      <w:numFmt w:val="lowerLetter"/>
      <w:lvlText w:val="%8)"/>
      <w:lvlJc w:val="left"/>
      <w:pPr>
        <w:ind w:left="3927" w:hanging="420"/>
      </w:pPr>
      <w:rPr>
        <w:rFonts w:cs="Times New Roman"/>
      </w:rPr>
    </w:lvl>
    <w:lvl w:ilvl="8" w:tentative="0">
      <w:start w:val="1"/>
      <w:numFmt w:val="lowerRoman"/>
      <w:lvlText w:val="%9."/>
      <w:lvlJc w:val="right"/>
      <w:pPr>
        <w:ind w:left="4347" w:hanging="420"/>
      </w:pPr>
      <w:rPr>
        <w:rFonts w:cs="Times New Roman"/>
      </w:rPr>
    </w:lvl>
  </w:abstractNum>
  <w:abstractNum w:abstractNumId="1">
    <w:nsid w:val="638AAE2C"/>
    <w:multiLevelType w:val="singleLevel"/>
    <w:tmpl w:val="638AAE2C"/>
    <w:lvl w:ilvl="0" w:tentative="0">
      <w:start w:val="1"/>
      <w:numFmt w:val="decimal"/>
      <w:suff w:val="space"/>
      <w:lvlText w:val="(%1)"/>
      <w:lvlJc w:val="left"/>
    </w:lvl>
  </w:abstractNum>
  <w:abstractNum w:abstractNumId="2">
    <w:nsid w:val="638AB431"/>
    <w:multiLevelType w:val="singleLevel"/>
    <w:tmpl w:val="638AB431"/>
    <w:lvl w:ilvl="0" w:tentative="0">
      <w:start w:val="1"/>
      <w:numFmt w:val="decimal"/>
      <w:suff w:val="nothing"/>
      <w:lvlText w:val="(%1)"/>
      <w:lvlJc w:val="left"/>
    </w:lvl>
  </w:abstractNum>
  <w:abstractNum w:abstractNumId="3">
    <w:nsid w:val="638ABA5C"/>
    <w:multiLevelType w:val="singleLevel"/>
    <w:tmpl w:val="638ABA5C"/>
    <w:lvl w:ilvl="0" w:tentative="0">
      <w:start w:val="2"/>
      <w:numFmt w:val="decimal"/>
      <w:suff w:val="nothing"/>
      <w:lvlText w:val="(%1)"/>
      <w:lvlJc w:val="left"/>
    </w:lvl>
  </w:abstractNum>
  <w:abstractNum w:abstractNumId="4">
    <w:nsid w:val="638ABC57"/>
    <w:multiLevelType w:val="singleLevel"/>
    <w:tmpl w:val="638ABC57"/>
    <w:lvl w:ilvl="0" w:tentative="0">
      <w:start w:val="1"/>
      <w:numFmt w:val="decimal"/>
      <w:suff w:val="nothing"/>
      <w:lvlText w:val="%1."/>
      <w:lvlJc w:val="left"/>
    </w:lvl>
  </w:abstractNum>
  <w:abstractNum w:abstractNumId="5">
    <w:nsid w:val="638ABC7B"/>
    <w:multiLevelType w:val="singleLevel"/>
    <w:tmpl w:val="638ABC7B"/>
    <w:lvl w:ilvl="0" w:tentative="0">
      <w:start w:val="2"/>
      <w:numFmt w:val="decimal"/>
      <w:suff w:val="nothing"/>
      <w:lvlText w:val="%1."/>
      <w:lvlJc w:val="left"/>
    </w:lvl>
  </w:abstractNum>
  <w:abstractNum w:abstractNumId="6">
    <w:nsid w:val="638ABC89"/>
    <w:multiLevelType w:val="singleLevel"/>
    <w:tmpl w:val="638ABC89"/>
    <w:lvl w:ilvl="0" w:tentative="0">
      <w:start w:val="1"/>
      <w:numFmt w:val="decimal"/>
      <w:suff w:val="nothing"/>
      <w:lvlText w:val="%1)"/>
      <w:lvlJc w:val="left"/>
    </w:lvl>
  </w:abstractNum>
  <w:abstractNum w:abstractNumId="7">
    <w:nsid w:val="748D16CD"/>
    <w:multiLevelType w:val="multilevel"/>
    <w:tmpl w:val="748D16CD"/>
    <w:lvl w:ilvl="0" w:tentative="0">
      <w:start w:val="1"/>
      <w:numFmt w:val="decimal"/>
      <w:pStyle w:val="18"/>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7"/>
  </w:num>
  <w:num w:numId="3">
    <w:abstractNumId w:val="1"/>
  </w:num>
  <w:num w:numId="4">
    <w:abstractNumId w:val="2"/>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doNotLeaveBackslashAlone/>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GY3YTY5MmFiYTZjZmU0ODNmMzFlZDkwOGI5ZWQ1ZDAifQ=="/>
  </w:docVars>
  <w:rsids>
    <w:rsidRoot w:val="00000000"/>
    <w:rsid w:val="00337586"/>
    <w:rsid w:val="003A1A7D"/>
    <w:rsid w:val="004479E5"/>
    <w:rsid w:val="00561C2A"/>
    <w:rsid w:val="006360BD"/>
    <w:rsid w:val="00866F7F"/>
    <w:rsid w:val="00A16BE5"/>
    <w:rsid w:val="011D2960"/>
    <w:rsid w:val="01260E98"/>
    <w:rsid w:val="012F5F9F"/>
    <w:rsid w:val="014D576C"/>
    <w:rsid w:val="01785B98"/>
    <w:rsid w:val="01967DCC"/>
    <w:rsid w:val="019D55FE"/>
    <w:rsid w:val="01AE77C6"/>
    <w:rsid w:val="01B754E5"/>
    <w:rsid w:val="021F45D0"/>
    <w:rsid w:val="0239626F"/>
    <w:rsid w:val="027C3505"/>
    <w:rsid w:val="0281282A"/>
    <w:rsid w:val="02DE7C7D"/>
    <w:rsid w:val="02FB73D5"/>
    <w:rsid w:val="03125B78"/>
    <w:rsid w:val="034C72DC"/>
    <w:rsid w:val="037203C5"/>
    <w:rsid w:val="038A3960"/>
    <w:rsid w:val="03C36E72"/>
    <w:rsid w:val="04185410"/>
    <w:rsid w:val="04406715"/>
    <w:rsid w:val="047F2D99"/>
    <w:rsid w:val="0493731E"/>
    <w:rsid w:val="04A672FA"/>
    <w:rsid w:val="04D07A99"/>
    <w:rsid w:val="04F35535"/>
    <w:rsid w:val="05117B39"/>
    <w:rsid w:val="05191440"/>
    <w:rsid w:val="05D67331"/>
    <w:rsid w:val="05F9301F"/>
    <w:rsid w:val="062C7C64"/>
    <w:rsid w:val="063B3638"/>
    <w:rsid w:val="068E3060"/>
    <w:rsid w:val="06B50CF4"/>
    <w:rsid w:val="06F15AA5"/>
    <w:rsid w:val="07061550"/>
    <w:rsid w:val="071A4FFB"/>
    <w:rsid w:val="07416A2C"/>
    <w:rsid w:val="0744651C"/>
    <w:rsid w:val="078D0774"/>
    <w:rsid w:val="078D597A"/>
    <w:rsid w:val="07BC60B3"/>
    <w:rsid w:val="07BF65C8"/>
    <w:rsid w:val="07C37441"/>
    <w:rsid w:val="081B63E6"/>
    <w:rsid w:val="08255293"/>
    <w:rsid w:val="08283748"/>
    <w:rsid w:val="08A04215"/>
    <w:rsid w:val="08D119D4"/>
    <w:rsid w:val="096133B5"/>
    <w:rsid w:val="09896468"/>
    <w:rsid w:val="09897E03"/>
    <w:rsid w:val="09B41737"/>
    <w:rsid w:val="09CA6515"/>
    <w:rsid w:val="09CE55DF"/>
    <w:rsid w:val="0A091B50"/>
    <w:rsid w:val="0A0F4CF2"/>
    <w:rsid w:val="0A0F696E"/>
    <w:rsid w:val="0A122265"/>
    <w:rsid w:val="0A2F7010"/>
    <w:rsid w:val="0A4663E7"/>
    <w:rsid w:val="0A4C7BC2"/>
    <w:rsid w:val="0A56459C"/>
    <w:rsid w:val="0A79028B"/>
    <w:rsid w:val="0A8E01DA"/>
    <w:rsid w:val="0AA96DC2"/>
    <w:rsid w:val="0AB94B2B"/>
    <w:rsid w:val="0ADA341F"/>
    <w:rsid w:val="0ADF4592"/>
    <w:rsid w:val="0AF435D7"/>
    <w:rsid w:val="0AFC15E8"/>
    <w:rsid w:val="0AFC2894"/>
    <w:rsid w:val="0B226B74"/>
    <w:rsid w:val="0B297F03"/>
    <w:rsid w:val="0B50723E"/>
    <w:rsid w:val="0B7E024F"/>
    <w:rsid w:val="0B940F80"/>
    <w:rsid w:val="0BB75932"/>
    <w:rsid w:val="0BC475C8"/>
    <w:rsid w:val="0BD45C85"/>
    <w:rsid w:val="0BF57DE5"/>
    <w:rsid w:val="0BF7590B"/>
    <w:rsid w:val="0C216E2C"/>
    <w:rsid w:val="0C37664F"/>
    <w:rsid w:val="0C3D0572"/>
    <w:rsid w:val="0C654F6B"/>
    <w:rsid w:val="0C8D626F"/>
    <w:rsid w:val="0C8F33B1"/>
    <w:rsid w:val="0C917B0E"/>
    <w:rsid w:val="0CB70E7D"/>
    <w:rsid w:val="0CCF6888"/>
    <w:rsid w:val="0CFE60A1"/>
    <w:rsid w:val="0D3C216F"/>
    <w:rsid w:val="0D4728C2"/>
    <w:rsid w:val="0D817DAD"/>
    <w:rsid w:val="0D933D59"/>
    <w:rsid w:val="0DBF4B4E"/>
    <w:rsid w:val="0DC25125"/>
    <w:rsid w:val="0E121122"/>
    <w:rsid w:val="0E1B15F2"/>
    <w:rsid w:val="0E2D3866"/>
    <w:rsid w:val="0E5F06F5"/>
    <w:rsid w:val="0EB16245"/>
    <w:rsid w:val="0EDB59B8"/>
    <w:rsid w:val="0F157703"/>
    <w:rsid w:val="0F20161D"/>
    <w:rsid w:val="0F205179"/>
    <w:rsid w:val="0F59068B"/>
    <w:rsid w:val="0F8E47D8"/>
    <w:rsid w:val="0F902784"/>
    <w:rsid w:val="0FBF4197"/>
    <w:rsid w:val="0FF40EE1"/>
    <w:rsid w:val="101E3DAE"/>
    <w:rsid w:val="105B508F"/>
    <w:rsid w:val="106043C7"/>
    <w:rsid w:val="106F16EB"/>
    <w:rsid w:val="10725035"/>
    <w:rsid w:val="109857B8"/>
    <w:rsid w:val="10CB7366"/>
    <w:rsid w:val="110D1762"/>
    <w:rsid w:val="11317B11"/>
    <w:rsid w:val="11674E26"/>
    <w:rsid w:val="116A4DD1"/>
    <w:rsid w:val="11BD13A5"/>
    <w:rsid w:val="11C52008"/>
    <w:rsid w:val="11FE3E97"/>
    <w:rsid w:val="12D270D2"/>
    <w:rsid w:val="12F270E8"/>
    <w:rsid w:val="12FF554B"/>
    <w:rsid w:val="13083F92"/>
    <w:rsid w:val="131E2317"/>
    <w:rsid w:val="132711CC"/>
    <w:rsid w:val="132C67E2"/>
    <w:rsid w:val="133D454B"/>
    <w:rsid w:val="13596EAB"/>
    <w:rsid w:val="137A24FF"/>
    <w:rsid w:val="138403CC"/>
    <w:rsid w:val="13A71596"/>
    <w:rsid w:val="13BB36C2"/>
    <w:rsid w:val="13EF52EF"/>
    <w:rsid w:val="14143437"/>
    <w:rsid w:val="14154205"/>
    <w:rsid w:val="141B07DA"/>
    <w:rsid w:val="1458556F"/>
    <w:rsid w:val="145860DB"/>
    <w:rsid w:val="14787805"/>
    <w:rsid w:val="148F527B"/>
    <w:rsid w:val="14A5684C"/>
    <w:rsid w:val="14ED1FA1"/>
    <w:rsid w:val="150233DE"/>
    <w:rsid w:val="154A11A2"/>
    <w:rsid w:val="15FA6724"/>
    <w:rsid w:val="16C07C44"/>
    <w:rsid w:val="16C62A55"/>
    <w:rsid w:val="16D762CF"/>
    <w:rsid w:val="16E01DBD"/>
    <w:rsid w:val="17173A55"/>
    <w:rsid w:val="173114BF"/>
    <w:rsid w:val="174254E8"/>
    <w:rsid w:val="17795D6E"/>
    <w:rsid w:val="17BD3EAD"/>
    <w:rsid w:val="17DB07D7"/>
    <w:rsid w:val="17EC4792"/>
    <w:rsid w:val="186C56F3"/>
    <w:rsid w:val="18C71CBA"/>
    <w:rsid w:val="18D019BE"/>
    <w:rsid w:val="18D56FD4"/>
    <w:rsid w:val="18D70F9E"/>
    <w:rsid w:val="18F953B8"/>
    <w:rsid w:val="190E24E6"/>
    <w:rsid w:val="1921046B"/>
    <w:rsid w:val="198417D8"/>
    <w:rsid w:val="19856C4C"/>
    <w:rsid w:val="198A4263"/>
    <w:rsid w:val="19B17A41"/>
    <w:rsid w:val="19BB08C0"/>
    <w:rsid w:val="19ED659F"/>
    <w:rsid w:val="19F8741E"/>
    <w:rsid w:val="1A3366A8"/>
    <w:rsid w:val="1A3441CE"/>
    <w:rsid w:val="1A367F46"/>
    <w:rsid w:val="1AC6341C"/>
    <w:rsid w:val="1AC92B69"/>
    <w:rsid w:val="1ACC4407"/>
    <w:rsid w:val="1AE259D8"/>
    <w:rsid w:val="1B5B5EB7"/>
    <w:rsid w:val="1BA3785E"/>
    <w:rsid w:val="1BB6133F"/>
    <w:rsid w:val="1C3109C5"/>
    <w:rsid w:val="1C6F14EE"/>
    <w:rsid w:val="1C9A0D8C"/>
    <w:rsid w:val="1CA61FDD"/>
    <w:rsid w:val="1CAE0268"/>
    <w:rsid w:val="1CD34A97"/>
    <w:rsid w:val="1D04432C"/>
    <w:rsid w:val="1D230C56"/>
    <w:rsid w:val="1D3369BF"/>
    <w:rsid w:val="1D8A2A83"/>
    <w:rsid w:val="1E42335E"/>
    <w:rsid w:val="1E566E09"/>
    <w:rsid w:val="1E7F010E"/>
    <w:rsid w:val="1E9E2230"/>
    <w:rsid w:val="1EBF49AE"/>
    <w:rsid w:val="1F1D32BF"/>
    <w:rsid w:val="1F6410B2"/>
    <w:rsid w:val="1F896D6A"/>
    <w:rsid w:val="1FD04999"/>
    <w:rsid w:val="20052895"/>
    <w:rsid w:val="20523234"/>
    <w:rsid w:val="207B4905"/>
    <w:rsid w:val="21505D92"/>
    <w:rsid w:val="216058A9"/>
    <w:rsid w:val="217355DC"/>
    <w:rsid w:val="218D5374"/>
    <w:rsid w:val="21B12050"/>
    <w:rsid w:val="21B856E5"/>
    <w:rsid w:val="221C5C74"/>
    <w:rsid w:val="222B21A1"/>
    <w:rsid w:val="222B5EB7"/>
    <w:rsid w:val="223E3E3C"/>
    <w:rsid w:val="22804172"/>
    <w:rsid w:val="22A3263D"/>
    <w:rsid w:val="22B10AB2"/>
    <w:rsid w:val="22C21293"/>
    <w:rsid w:val="230C5CE8"/>
    <w:rsid w:val="237613B4"/>
    <w:rsid w:val="23887A65"/>
    <w:rsid w:val="23A10B26"/>
    <w:rsid w:val="23A41537"/>
    <w:rsid w:val="23D034C6"/>
    <w:rsid w:val="24030E99"/>
    <w:rsid w:val="240F3CE2"/>
    <w:rsid w:val="241C0482"/>
    <w:rsid w:val="242D4168"/>
    <w:rsid w:val="246279EF"/>
    <w:rsid w:val="24933B7F"/>
    <w:rsid w:val="24DD7379"/>
    <w:rsid w:val="24E3171B"/>
    <w:rsid w:val="251F7F55"/>
    <w:rsid w:val="25323A5B"/>
    <w:rsid w:val="25EF3DCB"/>
    <w:rsid w:val="25F314C2"/>
    <w:rsid w:val="2624159B"/>
    <w:rsid w:val="264E03C6"/>
    <w:rsid w:val="26502390"/>
    <w:rsid w:val="265E685B"/>
    <w:rsid w:val="26812549"/>
    <w:rsid w:val="268169ED"/>
    <w:rsid w:val="268B33C8"/>
    <w:rsid w:val="26946721"/>
    <w:rsid w:val="26A10E3D"/>
    <w:rsid w:val="26D27249"/>
    <w:rsid w:val="26DB7EAB"/>
    <w:rsid w:val="270D2993"/>
    <w:rsid w:val="272703F6"/>
    <w:rsid w:val="27271343"/>
    <w:rsid w:val="27532138"/>
    <w:rsid w:val="27644345"/>
    <w:rsid w:val="27702CEA"/>
    <w:rsid w:val="27AB45A7"/>
    <w:rsid w:val="27EE3C0E"/>
    <w:rsid w:val="27F82683"/>
    <w:rsid w:val="27F92BDD"/>
    <w:rsid w:val="286F2FA1"/>
    <w:rsid w:val="287E08AB"/>
    <w:rsid w:val="28CC797B"/>
    <w:rsid w:val="28FB599A"/>
    <w:rsid w:val="29177BD0"/>
    <w:rsid w:val="29B50E88"/>
    <w:rsid w:val="29B64693"/>
    <w:rsid w:val="29BA46F0"/>
    <w:rsid w:val="29BB3FC4"/>
    <w:rsid w:val="29CD13A2"/>
    <w:rsid w:val="29CE5AA6"/>
    <w:rsid w:val="29E17ECF"/>
    <w:rsid w:val="2A924D25"/>
    <w:rsid w:val="2AA809EC"/>
    <w:rsid w:val="2ADA7BD3"/>
    <w:rsid w:val="2AEB07F7"/>
    <w:rsid w:val="2AF754D0"/>
    <w:rsid w:val="2B2142FB"/>
    <w:rsid w:val="2B2F6A18"/>
    <w:rsid w:val="2B4E5774"/>
    <w:rsid w:val="2B593A95"/>
    <w:rsid w:val="2BAE3DE1"/>
    <w:rsid w:val="2BB313F7"/>
    <w:rsid w:val="2BBD2276"/>
    <w:rsid w:val="2C131E96"/>
    <w:rsid w:val="2C161283"/>
    <w:rsid w:val="2C183950"/>
    <w:rsid w:val="2C3F2C8B"/>
    <w:rsid w:val="2C6B208A"/>
    <w:rsid w:val="2CA74656"/>
    <w:rsid w:val="2CB06359"/>
    <w:rsid w:val="2D2307FE"/>
    <w:rsid w:val="2D32459D"/>
    <w:rsid w:val="2D3E48F4"/>
    <w:rsid w:val="2D786D08"/>
    <w:rsid w:val="2D9E60D7"/>
    <w:rsid w:val="2DCD2FA3"/>
    <w:rsid w:val="2DD65871"/>
    <w:rsid w:val="2E232138"/>
    <w:rsid w:val="2E2760CC"/>
    <w:rsid w:val="2E2959A0"/>
    <w:rsid w:val="2E52320C"/>
    <w:rsid w:val="2E5D389C"/>
    <w:rsid w:val="2E6E3CFB"/>
    <w:rsid w:val="2E7035CF"/>
    <w:rsid w:val="2EA02551"/>
    <w:rsid w:val="2EAE2D74"/>
    <w:rsid w:val="2F104DB2"/>
    <w:rsid w:val="2F4D3BDB"/>
    <w:rsid w:val="2F5E5B1E"/>
    <w:rsid w:val="2F633134"/>
    <w:rsid w:val="2FAA2B11"/>
    <w:rsid w:val="2FED09C2"/>
    <w:rsid w:val="2FF40230"/>
    <w:rsid w:val="30843362"/>
    <w:rsid w:val="309B7ED9"/>
    <w:rsid w:val="30A55283"/>
    <w:rsid w:val="30DA354D"/>
    <w:rsid w:val="30EB7888"/>
    <w:rsid w:val="310D77FB"/>
    <w:rsid w:val="31403486"/>
    <w:rsid w:val="31A35A6A"/>
    <w:rsid w:val="31C0486E"/>
    <w:rsid w:val="31EF5153"/>
    <w:rsid w:val="32566F80"/>
    <w:rsid w:val="32DA54BB"/>
    <w:rsid w:val="32ED71B1"/>
    <w:rsid w:val="32F26CA9"/>
    <w:rsid w:val="32F80037"/>
    <w:rsid w:val="33171D0F"/>
    <w:rsid w:val="331979DE"/>
    <w:rsid w:val="33305A83"/>
    <w:rsid w:val="336549BA"/>
    <w:rsid w:val="33843679"/>
    <w:rsid w:val="33900270"/>
    <w:rsid w:val="34121F9C"/>
    <w:rsid w:val="344D62AE"/>
    <w:rsid w:val="347E5F69"/>
    <w:rsid w:val="34DA5C46"/>
    <w:rsid w:val="34EF038C"/>
    <w:rsid w:val="351C625F"/>
    <w:rsid w:val="35223149"/>
    <w:rsid w:val="356B4AF0"/>
    <w:rsid w:val="357339A5"/>
    <w:rsid w:val="357F2FAB"/>
    <w:rsid w:val="35E52AF5"/>
    <w:rsid w:val="363E3FB3"/>
    <w:rsid w:val="36415851"/>
    <w:rsid w:val="368D6CE8"/>
    <w:rsid w:val="36965B9D"/>
    <w:rsid w:val="36B349A1"/>
    <w:rsid w:val="36D12D4B"/>
    <w:rsid w:val="372D208E"/>
    <w:rsid w:val="37337890"/>
    <w:rsid w:val="37476E97"/>
    <w:rsid w:val="374970B3"/>
    <w:rsid w:val="37824373"/>
    <w:rsid w:val="37860176"/>
    <w:rsid w:val="37C36E85"/>
    <w:rsid w:val="37FF59C4"/>
    <w:rsid w:val="381E22EE"/>
    <w:rsid w:val="38233460"/>
    <w:rsid w:val="38270896"/>
    <w:rsid w:val="38AA1DD4"/>
    <w:rsid w:val="38F65019"/>
    <w:rsid w:val="390A6409"/>
    <w:rsid w:val="3985506D"/>
    <w:rsid w:val="398B39B3"/>
    <w:rsid w:val="39906A16"/>
    <w:rsid w:val="39A44A75"/>
    <w:rsid w:val="39E82BB3"/>
    <w:rsid w:val="3A167804"/>
    <w:rsid w:val="3A500759"/>
    <w:rsid w:val="3A52627F"/>
    <w:rsid w:val="3A663AD8"/>
    <w:rsid w:val="3AAC70EA"/>
    <w:rsid w:val="3ADB6274"/>
    <w:rsid w:val="3ADD595F"/>
    <w:rsid w:val="3B1654FE"/>
    <w:rsid w:val="3B3F4A55"/>
    <w:rsid w:val="3B712735"/>
    <w:rsid w:val="3B8237EF"/>
    <w:rsid w:val="3B9F3746"/>
    <w:rsid w:val="3BBC60A6"/>
    <w:rsid w:val="3BBF5B96"/>
    <w:rsid w:val="3C1852A6"/>
    <w:rsid w:val="3C2B4FD9"/>
    <w:rsid w:val="3C37572C"/>
    <w:rsid w:val="3C530D85"/>
    <w:rsid w:val="3C681D8A"/>
    <w:rsid w:val="3C7C315A"/>
    <w:rsid w:val="3C9F4C81"/>
    <w:rsid w:val="3CAD59EE"/>
    <w:rsid w:val="3CB75B46"/>
    <w:rsid w:val="3CC049DE"/>
    <w:rsid w:val="3D062763"/>
    <w:rsid w:val="3D0A4BEF"/>
    <w:rsid w:val="3D145A6E"/>
    <w:rsid w:val="3D2F4655"/>
    <w:rsid w:val="3D385C00"/>
    <w:rsid w:val="3E4D1237"/>
    <w:rsid w:val="3E4D56DB"/>
    <w:rsid w:val="3E774506"/>
    <w:rsid w:val="3EB846F0"/>
    <w:rsid w:val="3EBC0386"/>
    <w:rsid w:val="3ED01E68"/>
    <w:rsid w:val="3ED96F6F"/>
    <w:rsid w:val="3F1104B7"/>
    <w:rsid w:val="3F154DC8"/>
    <w:rsid w:val="3F2F4DE1"/>
    <w:rsid w:val="3F416A8C"/>
    <w:rsid w:val="3F5C38C5"/>
    <w:rsid w:val="3F9B2476"/>
    <w:rsid w:val="3FA806EF"/>
    <w:rsid w:val="3FAE7BB3"/>
    <w:rsid w:val="40312608"/>
    <w:rsid w:val="404D1CCB"/>
    <w:rsid w:val="40510992"/>
    <w:rsid w:val="406A3C17"/>
    <w:rsid w:val="41126927"/>
    <w:rsid w:val="41362456"/>
    <w:rsid w:val="41603577"/>
    <w:rsid w:val="41BB0BAE"/>
    <w:rsid w:val="420C4049"/>
    <w:rsid w:val="423170C2"/>
    <w:rsid w:val="428100C2"/>
    <w:rsid w:val="428B4A24"/>
    <w:rsid w:val="42C6780A"/>
    <w:rsid w:val="42D812EB"/>
    <w:rsid w:val="42E90FF2"/>
    <w:rsid w:val="431E13F4"/>
    <w:rsid w:val="436C12F8"/>
    <w:rsid w:val="43880F63"/>
    <w:rsid w:val="43B12268"/>
    <w:rsid w:val="43C33D49"/>
    <w:rsid w:val="44114AB5"/>
    <w:rsid w:val="443F5AC6"/>
    <w:rsid w:val="446E1F07"/>
    <w:rsid w:val="447339C1"/>
    <w:rsid w:val="447C5924"/>
    <w:rsid w:val="44A771C7"/>
    <w:rsid w:val="44D85400"/>
    <w:rsid w:val="44EB3558"/>
    <w:rsid w:val="44F248E6"/>
    <w:rsid w:val="45240818"/>
    <w:rsid w:val="45244CBC"/>
    <w:rsid w:val="4534288D"/>
    <w:rsid w:val="45633C5D"/>
    <w:rsid w:val="457C2402"/>
    <w:rsid w:val="45876549"/>
    <w:rsid w:val="458D460F"/>
    <w:rsid w:val="45C85647"/>
    <w:rsid w:val="45E36925"/>
    <w:rsid w:val="45E561F9"/>
    <w:rsid w:val="46103F78"/>
    <w:rsid w:val="46134B3D"/>
    <w:rsid w:val="46205483"/>
    <w:rsid w:val="464B69A4"/>
    <w:rsid w:val="46835339"/>
    <w:rsid w:val="469D6AD4"/>
    <w:rsid w:val="46A165C4"/>
    <w:rsid w:val="46B466B8"/>
    <w:rsid w:val="46E26BDC"/>
    <w:rsid w:val="46E57B11"/>
    <w:rsid w:val="471274C2"/>
    <w:rsid w:val="47431429"/>
    <w:rsid w:val="47486A40"/>
    <w:rsid w:val="47797541"/>
    <w:rsid w:val="4788008C"/>
    <w:rsid w:val="47A21051"/>
    <w:rsid w:val="47F44E19"/>
    <w:rsid w:val="48020068"/>
    <w:rsid w:val="480C3F11"/>
    <w:rsid w:val="48151F13"/>
    <w:rsid w:val="48584E8E"/>
    <w:rsid w:val="486755EB"/>
    <w:rsid w:val="48B87DAA"/>
    <w:rsid w:val="48EC3D42"/>
    <w:rsid w:val="48EE3617"/>
    <w:rsid w:val="48F84495"/>
    <w:rsid w:val="48FB43EB"/>
    <w:rsid w:val="48FF75D2"/>
    <w:rsid w:val="49090450"/>
    <w:rsid w:val="490E26EC"/>
    <w:rsid w:val="49470F79"/>
    <w:rsid w:val="495A6EFE"/>
    <w:rsid w:val="49663AF5"/>
    <w:rsid w:val="496F3E6F"/>
    <w:rsid w:val="499E6DEB"/>
    <w:rsid w:val="49A87C69"/>
    <w:rsid w:val="49DC3DB7"/>
    <w:rsid w:val="4A0F6674"/>
    <w:rsid w:val="4A2C1887"/>
    <w:rsid w:val="4A2F1180"/>
    <w:rsid w:val="4A387440"/>
    <w:rsid w:val="4A7933B4"/>
    <w:rsid w:val="4A800BE6"/>
    <w:rsid w:val="4A804742"/>
    <w:rsid w:val="4A8E6E5F"/>
    <w:rsid w:val="4AD36F68"/>
    <w:rsid w:val="4B29263A"/>
    <w:rsid w:val="4B307F16"/>
    <w:rsid w:val="4BA418D2"/>
    <w:rsid w:val="4BB26B7D"/>
    <w:rsid w:val="4BBE3774"/>
    <w:rsid w:val="4BC82845"/>
    <w:rsid w:val="4C390AD2"/>
    <w:rsid w:val="4C5145E8"/>
    <w:rsid w:val="4C6836E0"/>
    <w:rsid w:val="4C826202"/>
    <w:rsid w:val="4C871DB8"/>
    <w:rsid w:val="4C982217"/>
    <w:rsid w:val="4CBB4158"/>
    <w:rsid w:val="4CD64AED"/>
    <w:rsid w:val="4D493511"/>
    <w:rsid w:val="4D6B16DA"/>
    <w:rsid w:val="4D6E11CA"/>
    <w:rsid w:val="4D706CF0"/>
    <w:rsid w:val="4D8602C2"/>
    <w:rsid w:val="4DC37806"/>
    <w:rsid w:val="4DEF3B53"/>
    <w:rsid w:val="4E01203E"/>
    <w:rsid w:val="4E830CA5"/>
    <w:rsid w:val="4E834801"/>
    <w:rsid w:val="4E9702AC"/>
    <w:rsid w:val="4EAD187E"/>
    <w:rsid w:val="4EAD6C58"/>
    <w:rsid w:val="4ED212E5"/>
    <w:rsid w:val="4F3A75B6"/>
    <w:rsid w:val="4F4977F9"/>
    <w:rsid w:val="4F6D2EF9"/>
    <w:rsid w:val="4FA47125"/>
    <w:rsid w:val="4FC41575"/>
    <w:rsid w:val="4FCB6460"/>
    <w:rsid w:val="504F6D36"/>
    <w:rsid w:val="5055425E"/>
    <w:rsid w:val="50597F0F"/>
    <w:rsid w:val="508D7A0F"/>
    <w:rsid w:val="50924895"/>
    <w:rsid w:val="50B67471"/>
    <w:rsid w:val="50BD01FC"/>
    <w:rsid w:val="50FB7DE3"/>
    <w:rsid w:val="510F4A72"/>
    <w:rsid w:val="514C1822"/>
    <w:rsid w:val="517D2FBF"/>
    <w:rsid w:val="51F15F26"/>
    <w:rsid w:val="51FC0029"/>
    <w:rsid w:val="52701540"/>
    <w:rsid w:val="529E20B4"/>
    <w:rsid w:val="52AB07CA"/>
    <w:rsid w:val="52C8312A"/>
    <w:rsid w:val="5314011E"/>
    <w:rsid w:val="5349426B"/>
    <w:rsid w:val="536A41E2"/>
    <w:rsid w:val="536C4A8A"/>
    <w:rsid w:val="537C1BF3"/>
    <w:rsid w:val="53A86931"/>
    <w:rsid w:val="53BF0089"/>
    <w:rsid w:val="54230498"/>
    <w:rsid w:val="545263C5"/>
    <w:rsid w:val="547370C6"/>
    <w:rsid w:val="547C41CC"/>
    <w:rsid w:val="54E81862"/>
    <w:rsid w:val="551C775D"/>
    <w:rsid w:val="5520724E"/>
    <w:rsid w:val="55F24B71"/>
    <w:rsid w:val="561F4378"/>
    <w:rsid w:val="568C0876"/>
    <w:rsid w:val="569F3BEF"/>
    <w:rsid w:val="56AF6ADB"/>
    <w:rsid w:val="56F20776"/>
    <w:rsid w:val="57175781"/>
    <w:rsid w:val="5745022C"/>
    <w:rsid w:val="57865EAF"/>
    <w:rsid w:val="57875112"/>
    <w:rsid w:val="578F0EBD"/>
    <w:rsid w:val="57C85A84"/>
    <w:rsid w:val="57F95B34"/>
    <w:rsid w:val="58337298"/>
    <w:rsid w:val="588C3A09"/>
    <w:rsid w:val="58CF1497"/>
    <w:rsid w:val="592E29C0"/>
    <w:rsid w:val="593C1DBA"/>
    <w:rsid w:val="593E4512"/>
    <w:rsid w:val="597A6F02"/>
    <w:rsid w:val="59C22F7B"/>
    <w:rsid w:val="59C52172"/>
    <w:rsid w:val="5A3B0686"/>
    <w:rsid w:val="5A3B77CD"/>
    <w:rsid w:val="5A7140A7"/>
    <w:rsid w:val="5A7B0A82"/>
    <w:rsid w:val="5A971D60"/>
    <w:rsid w:val="5AAC19A0"/>
    <w:rsid w:val="5B044F1C"/>
    <w:rsid w:val="5B07342D"/>
    <w:rsid w:val="5B307ABF"/>
    <w:rsid w:val="5B4517BC"/>
    <w:rsid w:val="5B5B0FE0"/>
    <w:rsid w:val="5B81031A"/>
    <w:rsid w:val="5B8A3673"/>
    <w:rsid w:val="5BB95D06"/>
    <w:rsid w:val="5BC62E14"/>
    <w:rsid w:val="5BE03293"/>
    <w:rsid w:val="5BFE7BBD"/>
    <w:rsid w:val="5C090A3C"/>
    <w:rsid w:val="5CA6628A"/>
    <w:rsid w:val="5CEA6D1E"/>
    <w:rsid w:val="5CF05758"/>
    <w:rsid w:val="5D3F1D3B"/>
    <w:rsid w:val="5D6364C9"/>
    <w:rsid w:val="5D7F0889"/>
    <w:rsid w:val="5DA0381B"/>
    <w:rsid w:val="5DCE5755"/>
    <w:rsid w:val="5DD961EC"/>
    <w:rsid w:val="5DEC4171"/>
    <w:rsid w:val="5DF94AE0"/>
    <w:rsid w:val="5E0A2849"/>
    <w:rsid w:val="5E6A32E8"/>
    <w:rsid w:val="5E6F64A1"/>
    <w:rsid w:val="5EBB20A7"/>
    <w:rsid w:val="5EC7569F"/>
    <w:rsid w:val="5ED52E57"/>
    <w:rsid w:val="5F096FA4"/>
    <w:rsid w:val="5F347FB7"/>
    <w:rsid w:val="5F9745B0"/>
    <w:rsid w:val="5FCD7FD2"/>
    <w:rsid w:val="6014175D"/>
    <w:rsid w:val="60575AEE"/>
    <w:rsid w:val="607C7302"/>
    <w:rsid w:val="60BA0556"/>
    <w:rsid w:val="60C03693"/>
    <w:rsid w:val="61023CAB"/>
    <w:rsid w:val="611539DF"/>
    <w:rsid w:val="61581B1D"/>
    <w:rsid w:val="61842912"/>
    <w:rsid w:val="61EF4230"/>
    <w:rsid w:val="61F316F6"/>
    <w:rsid w:val="61F53810"/>
    <w:rsid w:val="61FA4982"/>
    <w:rsid w:val="620A1069"/>
    <w:rsid w:val="621C2B4B"/>
    <w:rsid w:val="6232236E"/>
    <w:rsid w:val="62744735"/>
    <w:rsid w:val="62775FD3"/>
    <w:rsid w:val="62BB774C"/>
    <w:rsid w:val="63276DF7"/>
    <w:rsid w:val="632F7415"/>
    <w:rsid w:val="633F2F95"/>
    <w:rsid w:val="63500CFE"/>
    <w:rsid w:val="63C70F77"/>
    <w:rsid w:val="63FE4BFE"/>
    <w:rsid w:val="640146EE"/>
    <w:rsid w:val="6414138E"/>
    <w:rsid w:val="64630F05"/>
    <w:rsid w:val="646F54F9"/>
    <w:rsid w:val="647741D3"/>
    <w:rsid w:val="647868A8"/>
    <w:rsid w:val="648D485F"/>
    <w:rsid w:val="64A96232"/>
    <w:rsid w:val="652F1807"/>
    <w:rsid w:val="653D414A"/>
    <w:rsid w:val="656E7B61"/>
    <w:rsid w:val="65896749"/>
    <w:rsid w:val="65A90B99"/>
    <w:rsid w:val="65DA6FA5"/>
    <w:rsid w:val="65F500A7"/>
    <w:rsid w:val="66246472"/>
    <w:rsid w:val="662841B4"/>
    <w:rsid w:val="66292291"/>
    <w:rsid w:val="664803B2"/>
    <w:rsid w:val="66723681"/>
    <w:rsid w:val="667411A7"/>
    <w:rsid w:val="6683763C"/>
    <w:rsid w:val="66930C04"/>
    <w:rsid w:val="66B45A48"/>
    <w:rsid w:val="66B93730"/>
    <w:rsid w:val="67242BCD"/>
    <w:rsid w:val="67A535E2"/>
    <w:rsid w:val="67C21F0D"/>
    <w:rsid w:val="687975D8"/>
    <w:rsid w:val="68880F3A"/>
    <w:rsid w:val="68B41D2F"/>
    <w:rsid w:val="68CC52CB"/>
    <w:rsid w:val="68F24605"/>
    <w:rsid w:val="697A2F79"/>
    <w:rsid w:val="69B27CE8"/>
    <w:rsid w:val="69B95123"/>
    <w:rsid w:val="69C53AC8"/>
    <w:rsid w:val="69C97A5C"/>
    <w:rsid w:val="69CB37D4"/>
    <w:rsid w:val="6A0C7949"/>
    <w:rsid w:val="6A1B4E54"/>
    <w:rsid w:val="6A5A4B58"/>
    <w:rsid w:val="6A751884"/>
    <w:rsid w:val="6A86594D"/>
    <w:rsid w:val="6B19056F"/>
    <w:rsid w:val="6B264A3A"/>
    <w:rsid w:val="6B3B6738"/>
    <w:rsid w:val="6B421874"/>
    <w:rsid w:val="6B4F3F91"/>
    <w:rsid w:val="6B5415A7"/>
    <w:rsid w:val="6B792DBC"/>
    <w:rsid w:val="6B92218B"/>
    <w:rsid w:val="6BC93D43"/>
    <w:rsid w:val="6BD44496"/>
    <w:rsid w:val="6BF012D0"/>
    <w:rsid w:val="6C3D028D"/>
    <w:rsid w:val="6C702411"/>
    <w:rsid w:val="6C7C1E41"/>
    <w:rsid w:val="6C937EAD"/>
    <w:rsid w:val="6CA332C1"/>
    <w:rsid w:val="6CF22E26"/>
    <w:rsid w:val="6D0668D1"/>
    <w:rsid w:val="6D63392F"/>
    <w:rsid w:val="6D9E4D5C"/>
    <w:rsid w:val="6DE62EF0"/>
    <w:rsid w:val="6E032E11"/>
    <w:rsid w:val="6E276AFF"/>
    <w:rsid w:val="6E3F209B"/>
    <w:rsid w:val="6E7F693B"/>
    <w:rsid w:val="6EA248B7"/>
    <w:rsid w:val="6EBD0F25"/>
    <w:rsid w:val="6F141779"/>
    <w:rsid w:val="6F685621"/>
    <w:rsid w:val="6F9603E0"/>
    <w:rsid w:val="6FBD596D"/>
    <w:rsid w:val="6FE17A70"/>
    <w:rsid w:val="6FFD56B5"/>
    <w:rsid w:val="703130BD"/>
    <w:rsid w:val="703249A4"/>
    <w:rsid w:val="703A4106"/>
    <w:rsid w:val="703B4AE4"/>
    <w:rsid w:val="705F07D2"/>
    <w:rsid w:val="708E10B8"/>
    <w:rsid w:val="709514AF"/>
    <w:rsid w:val="70AE52B6"/>
    <w:rsid w:val="70B3328E"/>
    <w:rsid w:val="70D56CE6"/>
    <w:rsid w:val="70EB7751"/>
    <w:rsid w:val="70ED2282"/>
    <w:rsid w:val="71072C18"/>
    <w:rsid w:val="71435015"/>
    <w:rsid w:val="71566079"/>
    <w:rsid w:val="715E2D17"/>
    <w:rsid w:val="7189187F"/>
    <w:rsid w:val="71B5258C"/>
    <w:rsid w:val="71C72AD3"/>
    <w:rsid w:val="71D54373"/>
    <w:rsid w:val="71F633B8"/>
    <w:rsid w:val="721750DD"/>
    <w:rsid w:val="721F290F"/>
    <w:rsid w:val="723A5E2D"/>
    <w:rsid w:val="72500D29"/>
    <w:rsid w:val="729624A5"/>
    <w:rsid w:val="72A2709C"/>
    <w:rsid w:val="72C60FDD"/>
    <w:rsid w:val="73133AF6"/>
    <w:rsid w:val="731D571A"/>
    <w:rsid w:val="731F249B"/>
    <w:rsid w:val="73247AB1"/>
    <w:rsid w:val="73470BCB"/>
    <w:rsid w:val="735C549D"/>
    <w:rsid w:val="73830C7C"/>
    <w:rsid w:val="73855EB9"/>
    <w:rsid w:val="73900196"/>
    <w:rsid w:val="73E060CE"/>
    <w:rsid w:val="73E62FB9"/>
    <w:rsid w:val="73F67799"/>
    <w:rsid w:val="73FA09CF"/>
    <w:rsid w:val="7416174D"/>
    <w:rsid w:val="74246B08"/>
    <w:rsid w:val="74275AAB"/>
    <w:rsid w:val="746610F4"/>
    <w:rsid w:val="7467156C"/>
    <w:rsid w:val="749313E7"/>
    <w:rsid w:val="74A569D0"/>
    <w:rsid w:val="751D6EAE"/>
    <w:rsid w:val="755503F6"/>
    <w:rsid w:val="75694EF2"/>
    <w:rsid w:val="756A254E"/>
    <w:rsid w:val="758D193E"/>
    <w:rsid w:val="75930F1E"/>
    <w:rsid w:val="75DB4D9F"/>
    <w:rsid w:val="75FD7A4B"/>
    <w:rsid w:val="760A7432"/>
    <w:rsid w:val="76116A13"/>
    <w:rsid w:val="76197675"/>
    <w:rsid w:val="762A6EE3"/>
    <w:rsid w:val="763C15B6"/>
    <w:rsid w:val="764F753B"/>
    <w:rsid w:val="766E2327"/>
    <w:rsid w:val="76816FC9"/>
    <w:rsid w:val="76A72ED3"/>
    <w:rsid w:val="76D90684"/>
    <w:rsid w:val="76FC2028"/>
    <w:rsid w:val="773109EF"/>
    <w:rsid w:val="774723A6"/>
    <w:rsid w:val="775126EE"/>
    <w:rsid w:val="775E6AA2"/>
    <w:rsid w:val="778C4289"/>
    <w:rsid w:val="77EE5A54"/>
    <w:rsid w:val="78723FBA"/>
    <w:rsid w:val="78A05E2C"/>
    <w:rsid w:val="78AA6CAB"/>
    <w:rsid w:val="78B418D7"/>
    <w:rsid w:val="78F9378E"/>
    <w:rsid w:val="797C0647"/>
    <w:rsid w:val="798776EC"/>
    <w:rsid w:val="79A547A8"/>
    <w:rsid w:val="79A67472"/>
    <w:rsid w:val="79AE27CB"/>
    <w:rsid w:val="79C142AC"/>
    <w:rsid w:val="79DF0BD6"/>
    <w:rsid w:val="79FC0E25"/>
    <w:rsid w:val="7A456C8B"/>
    <w:rsid w:val="7A560E98"/>
    <w:rsid w:val="7A7255A6"/>
    <w:rsid w:val="7AAF05A8"/>
    <w:rsid w:val="7AB25A1D"/>
    <w:rsid w:val="7B052827"/>
    <w:rsid w:val="7B193C74"/>
    <w:rsid w:val="7B252618"/>
    <w:rsid w:val="7B3960C4"/>
    <w:rsid w:val="7B775A18"/>
    <w:rsid w:val="7C3177C6"/>
    <w:rsid w:val="7C330D65"/>
    <w:rsid w:val="7C451D65"/>
    <w:rsid w:val="7C855A65"/>
    <w:rsid w:val="7C995977"/>
    <w:rsid w:val="7CCC5441"/>
    <w:rsid w:val="7CEC5AE4"/>
    <w:rsid w:val="7CF77FE5"/>
    <w:rsid w:val="7D0F01F0"/>
    <w:rsid w:val="7D23702C"/>
    <w:rsid w:val="7D256900"/>
    <w:rsid w:val="7D513828"/>
    <w:rsid w:val="7D5D02CD"/>
    <w:rsid w:val="7D891A3C"/>
    <w:rsid w:val="7DCD6F3A"/>
    <w:rsid w:val="7DF06F0E"/>
    <w:rsid w:val="7DFB58B2"/>
    <w:rsid w:val="7E1833F1"/>
    <w:rsid w:val="7E1A042F"/>
    <w:rsid w:val="7E3E210E"/>
    <w:rsid w:val="7E546857"/>
    <w:rsid w:val="7E725B75"/>
    <w:rsid w:val="7E7561C8"/>
    <w:rsid w:val="7EA66A1A"/>
    <w:rsid w:val="7EB048EF"/>
    <w:rsid w:val="7F2C666B"/>
    <w:rsid w:val="7F2D18D7"/>
    <w:rsid w:val="7F9207FA"/>
    <w:rsid w:val="7FB54C7F"/>
    <w:rsid w:val="7FF16F6D"/>
    <w:rsid w:val="7FFA22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zh-CN" w:bidi="ar-SA"/>
    </w:rPr>
  </w:style>
  <w:style w:type="paragraph" w:styleId="2">
    <w:name w:val="heading 1"/>
    <w:basedOn w:val="1"/>
    <w:next w:val="1"/>
    <w:autoRedefine/>
    <w:qFormat/>
    <w:uiPriority w:val="0"/>
    <w:pPr>
      <w:keepNext/>
      <w:keepLines/>
      <w:spacing w:before="340" w:after="330" w:line="578" w:lineRule="auto"/>
      <w:jc w:val="center"/>
      <w:outlineLvl w:val="0"/>
    </w:pPr>
    <w:rPr>
      <w:rFonts w:eastAsia="宋体"/>
      <w:b/>
      <w:bCs/>
      <w:kern w:val="44"/>
      <w:sz w:val="30"/>
      <w:szCs w:val="44"/>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adjustRightInd w:val="0"/>
      <w:snapToGrid w:val="0"/>
      <w:spacing w:line="360" w:lineRule="auto"/>
      <w:ind w:firstLine="420"/>
    </w:pPr>
    <w:rPr>
      <w:sz w:val="24"/>
    </w:rPr>
  </w:style>
  <w:style w:type="paragraph" w:styleId="5">
    <w:name w:val="Body Text"/>
    <w:basedOn w:val="1"/>
    <w:next w:val="6"/>
    <w:autoRedefine/>
    <w:qFormat/>
    <w:uiPriority w:val="0"/>
    <w:pPr>
      <w:spacing w:before="0" w:beforeLines="0" w:after="120" w:afterLines="0"/>
    </w:pPr>
  </w:style>
  <w:style w:type="paragraph" w:styleId="6">
    <w:name w:val="Body Text Indent"/>
    <w:basedOn w:val="1"/>
    <w:next w:val="3"/>
    <w:autoRedefine/>
    <w:qFormat/>
    <w:uiPriority w:val="0"/>
    <w:pPr>
      <w:spacing w:line="560" w:lineRule="exact"/>
      <w:ind w:firstLine="480" w:firstLineChars="200"/>
    </w:pPr>
    <w:rPr>
      <w:rFonts w:ascii="宋体" w:hAnsi="宋体"/>
      <w:sz w:val="24"/>
    </w:rPr>
  </w:style>
  <w:style w:type="paragraph" w:styleId="7">
    <w:name w:val="Plain Text"/>
    <w:basedOn w:val="1"/>
    <w:autoRedefine/>
    <w:qFormat/>
    <w:uiPriority w:val="0"/>
    <w:rPr>
      <w:rFonts w:ascii="宋体" w:hAnsi="Courier New"/>
      <w:kern w:val="0"/>
      <w:sz w:val="20"/>
      <w:szCs w:val="20"/>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
    <w:autoRedefine/>
    <w:qFormat/>
    <w:uiPriority w:val="99"/>
    <w:pPr>
      <w:ind w:firstLine="420" w:firstLineChars="100"/>
    </w:pPr>
  </w:style>
  <w:style w:type="table" w:styleId="13">
    <w:name w:val="Table Grid"/>
    <w:basedOn w:val="12"/>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0"/>
    <w:rPr>
      <w:b/>
    </w:rPr>
  </w:style>
  <w:style w:type="paragraph" w:styleId="16">
    <w:name w:val="List Paragraph"/>
    <w:basedOn w:val="1"/>
    <w:autoRedefine/>
    <w:qFormat/>
    <w:uiPriority w:val="34"/>
    <w:pPr>
      <w:ind w:firstLine="420" w:firstLineChars="200"/>
    </w:pPr>
  </w:style>
  <w:style w:type="paragraph" w:customStyle="1" w:styleId="17">
    <w:name w:val="引言二级条标题"/>
    <w:basedOn w:val="18"/>
    <w:next w:val="19"/>
    <w:autoRedefine/>
    <w:qFormat/>
    <w:uiPriority w:val="0"/>
    <w:pPr>
      <w:widowControl/>
      <w:numPr>
        <w:ilvl w:val="1"/>
        <w:numId w:val="1"/>
      </w:numPr>
      <w:tabs>
        <w:tab w:val="left" w:pos="360"/>
        <w:tab w:val="left" w:pos="1200"/>
        <w:tab w:val="left" w:pos="1320"/>
      </w:tabs>
      <w:ind w:left="1413"/>
    </w:pPr>
    <w:rPr>
      <w:rFonts w:eastAsia="黑体"/>
      <w:szCs w:val="20"/>
    </w:rPr>
  </w:style>
  <w:style w:type="paragraph" w:customStyle="1" w:styleId="18">
    <w:name w:val="引言一级条标题"/>
    <w:basedOn w:val="1"/>
    <w:next w:val="19"/>
    <w:autoRedefine/>
    <w:qFormat/>
    <w:uiPriority w:val="0"/>
    <w:pPr>
      <w:numPr>
        <w:ilvl w:val="0"/>
        <w:numId w:val="2"/>
      </w:numPr>
    </w:pPr>
    <w:rPr>
      <w:rFonts w:eastAsia="黑体"/>
      <w:b/>
    </w:rPr>
  </w:style>
  <w:style w:type="paragraph" w:customStyle="1" w:styleId="19">
    <w:name w:val="段"/>
    <w:autoRedefine/>
    <w:qFormat/>
    <w:uiPriority w:val="99"/>
    <w:pPr>
      <w:ind w:left="840" w:firstLine="200" w:firstLineChars="200"/>
      <w:jc w:val="both"/>
    </w:pPr>
    <w:rPr>
      <w:rFonts w:ascii="宋体" w:hAnsi="Calibri" w:eastAsia="宋体" w:cs="Times New Roman"/>
      <w:sz w:val="21"/>
      <w:szCs w:val="22"/>
      <w:lang w:val="en-US" w:eastAsia="zh-CN" w:bidi="ar-SA"/>
    </w:rPr>
  </w:style>
  <w:style w:type="character" w:customStyle="1" w:styleId="20">
    <w:name w:val="font21"/>
    <w:basedOn w:val="14"/>
    <w:autoRedefine/>
    <w:qFormat/>
    <w:uiPriority w:val="0"/>
    <w:rPr>
      <w:rFonts w:hint="eastAsia" w:ascii="宋体" w:hAnsi="宋体" w:eastAsia="宋体" w:cs="宋体"/>
      <w:color w:val="FF0000"/>
      <w:sz w:val="18"/>
      <w:szCs w:val="18"/>
      <w:u w:val="none"/>
    </w:rPr>
  </w:style>
  <w:style w:type="character" w:customStyle="1" w:styleId="21">
    <w:name w:val="font11"/>
    <w:basedOn w:val="14"/>
    <w:autoRedefine/>
    <w:qFormat/>
    <w:uiPriority w:val="0"/>
    <w:rPr>
      <w:rFonts w:hint="eastAsia" w:ascii="宋体" w:hAnsi="宋体" w:eastAsia="宋体" w:cs="宋体"/>
      <w:color w:val="000000"/>
      <w:sz w:val="18"/>
      <w:szCs w:val="18"/>
      <w:u w:val="none"/>
    </w:rPr>
  </w:style>
  <w:style w:type="table" w:customStyle="1" w:styleId="22">
    <w:name w:val="Table Normal"/>
    <w:autoRedefine/>
    <w:semiHidden/>
    <w:unhideWhenUsed/>
    <w:qFormat/>
    <w:uiPriority w:val="0"/>
    <w:tblPr>
      <w:tblCellMar>
        <w:top w:w="0" w:type="dxa"/>
        <w:left w:w="0" w:type="dxa"/>
        <w:bottom w:w="0" w:type="dxa"/>
        <w:right w:w="0" w:type="dxa"/>
      </w:tblCellMar>
    </w:tblPr>
  </w:style>
  <w:style w:type="paragraph" w:customStyle="1" w:styleId="23">
    <w:name w:val="WPSOffice手动目录 1"/>
    <w:autoRedefine/>
    <w:qFormat/>
    <w:uiPriority w:val="0"/>
    <w:pPr>
      <w:ind w:leftChars="0"/>
    </w:pPr>
    <w:rPr>
      <w:rFonts w:ascii="Times New Roman" w:hAnsi="Times New Roman" w:eastAsia="宋体" w:cs="Times New Roman"/>
      <w:sz w:val="20"/>
      <w:szCs w:val="20"/>
    </w:rPr>
  </w:style>
  <w:style w:type="paragraph" w:customStyle="1" w:styleId="24">
    <w:name w:val="WPSOffice手动目录 2"/>
    <w:autoRedefine/>
    <w:qFormat/>
    <w:uiPriority w:val="0"/>
    <w:pPr>
      <w:ind w:leftChars="200"/>
    </w:pPr>
    <w:rPr>
      <w:rFonts w:ascii="Times New Roman" w:hAnsi="Times New Roman" w:eastAsia="宋体" w:cs="Times New Roman"/>
      <w:sz w:val="20"/>
      <w:szCs w:val="20"/>
    </w:rPr>
  </w:style>
  <w:style w:type="character" w:customStyle="1" w:styleId="25">
    <w:name w:val="font71"/>
    <w:basedOn w:val="14"/>
    <w:autoRedefine/>
    <w:qFormat/>
    <w:uiPriority w:val="0"/>
    <w:rPr>
      <w:rFonts w:hint="eastAsia" w:ascii="宋体" w:hAnsi="宋体" w:eastAsia="宋体" w:cs="宋体"/>
      <w:b/>
      <w:bCs/>
      <w:color w:val="FF0000"/>
      <w:sz w:val="28"/>
      <w:szCs w:val="28"/>
      <w:u w:val="none"/>
    </w:rPr>
  </w:style>
  <w:style w:type="character" w:customStyle="1" w:styleId="26">
    <w:name w:val="font41"/>
    <w:basedOn w:val="14"/>
    <w:autoRedefine/>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6" Type="http://schemas.openxmlformats.org/officeDocument/2006/relationships/fontTable" Target="fontTable.xml"/><Relationship Id="rId85" Type="http://schemas.openxmlformats.org/officeDocument/2006/relationships/numbering" Target="numbering.xml"/><Relationship Id="rId84" Type="http://schemas.openxmlformats.org/officeDocument/2006/relationships/customXml" Target="../customXml/item1.xml"/><Relationship Id="rId83" Type="http://schemas.openxmlformats.org/officeDocument/2006/relationships/theme" Target="theme/theme1.xml"/><Relationship Id="rId82" Type="http://schemas.openxmlformats.org/officeDocument/2006/relationships/footer" Target="footer45.xml"/><Relationship Id="rId81" Type="http://schemas.openxmlformats.org/officeDocument/2006/relationships/header" Target="header33.xml"/><Relationship Id="rId80" Type="http://schemas.openxmlformats.org/officeDocument/2006/relationships/footer" Target="footer44.xml"/><Relationship Id="rId8" Type="http://schemas.openxmlformats.org/officeDocument/2006/relationships/header" Target="header2.xml"/><Relationship Id="rId79" Type="http://schemas.openxmlformats.org/officeDocument/2006/relationships/header" Target="header32.xml"/><Relationship Id="rId78" Type="http://schemas.openxmlformats.org/officeDocument/2006/relationships/footer" Target="footer43.xml"/><Relationship Id="rId77" Type="http://schemas.openxmlformats.org/officeDocument/2006/relationships/header" Target="header31.xml"/><Relationship Id="rId76" Type="http://schemas.openxmlformats.org/officeDocument/2006/relationships/footer" Target="footer42.xml"/><Relationship Id="rId75" Type="http://schemas.openxmlformats.org/officeDocument/2006/relationships/header" Target="header30.xml"/><Relationship Id="rId74" Type="http://schemas.openxmlformats.org/officeDocument/2006/relationships/footer" Target="footer41.xml"/><Relationship Id="rId73" Type="http://schemas.openxmlformats.org/officeDocument/2006/relationships/header" Target="header29.xml"/><Relationship Id="rId72" Type="http://schemas.openxmlformats.org/officeDocument/2006/relationships/footer" Target="footer40.xml"/><Relationship Id="rId71" Type="http://schemas.openxmlformats.org/officeDocument/2006/relationships/header" Target="header28.xml"/><Relationship Id="rId70" Type="http://schemas.openxmlformats.org/officeDocument/2006/relationships/footer" Target="footer39.xml"/><Relationship Id="rId7" Type="http://schemas.openxmlformats.org/officeDocument/2006/relationships/footer" Target="footer2.xml"/><Relationship Id="rId69" Type="http://schemas.openxmlformats.org/officeDocument/2006/relationships/header" Target="header27.xml"/><Relationship Id="rId68" Type="http://schemas.openxmlformats.org/officeDocument/2006/relationships/footer" Target="footer38.xml"/><Relationship Id="rId67" Type="http://schemas.openxmlformats.org/officeDocument/2006/relationships/footer" Target="footer37.xml"/><Relationship Id="rId66" Type="http://schemas.openxmlformats.org/officeDocument/2006/relationships/header" Target="header26.xml"/><Relationship Id="rId65" Type="http://schemas.openxmlformats.org/officeDocument/2006/relationships/footer" Target="footer36.xml"/><Relationship Id="rId64" Type="http://schemas.openxmlformats.org/officeDocument/2006/relationships/footer" Target="footer35.xml"/><Relationship Id="rId63" Type="http://schemas.openxmlformats.org/officeDocument/2006/relationships/footer" Target="footer34.xml"/><Relationship Id="rId62" Type="http://schemas.openxmlformats.org/officeDocument/2006/relationships/footer" Target="footer33.xml"/><Relationship Id="rId61" Type="http://schemas.openxmlformats.org/officeDocument/2006/relationships/header" Target="header25.xml"/><Relationship Id="rId60" Type="http://schemas.openxmlformats.org/officeDocument/2006/relationships/footer" Target="footer32.xml"/><Relationship Id="rId6" Type="http://schemas.openxmlformats.org/officeDocument/2006/relationships/footer" Target="footer1.xml"/><Relationship Id="rId59" Type="http://schemas.openxmlformats.org/officeDocument/2006/relationships/footer" Target="footer31.xml"/><Relationship Id="rId58" Type="http://schemas.openxmlformats.org/officeDocument/2006/relationships/header" Target="header24.xml"/><Relationship Id="rId57" Type="http://schemas.openxmlformats.org/officeDocument/2006/relationships/footer" Target="footer30.xml"/><Relationship Id="rId56" Type="http://schemas.openxmlformats.org/officeDocument/2006/relationships/header" Target="header23.xml"/><Relationship Id="rId55" Type="http://schemas.openxmlformats.org/officeDocument/2006/relationships/footer" Target="footer29.xml"/><Relationship Id="rId54" Type="http://schemas.openxmlformats.org/officeDocument/2006/relationships/header" Target="header22.xml"/><Relationship Id="rId53" Type="http://schemas.openxmlformats.org/officeDocument/2006/relationships/footer" Target="footer28.xml"/><Relationship Id="rId52" Type="http://schemas.openxmlformats.org/officeDocument/2006/relationships/footer" Target="footer27.xml"/><Relationship Id="rId51" Type="http://schemas.openxmlformats.org/officeDocument/2006/relationships/footer" Target="footer26.xml"/><Relationship Id="rId50" Type="http://schemas.openxmlformats.org/officeDocument/2006/relationships/header" Target="header21.xml"/><Relationship Id="rId5" Type="http://schemas.openxmlformats.org/officeDocument/2006/relationships/header" Target="header1.xml"/><Relationship Id="rId49" Type="http://schemas.openxmlformats.org/officeDocument/2006/relationships/footer" Target="footer25.xml"/><Relationship Id="rId48" Type="http://schemas.openxmlformats.org/officeDocument/2006/relationships/header" Target="header20.xml"/><Relationship Id="rId47" Type="http://schemas.openxmlformats.org/officeDocument/2006/relationships/footer" Target="footer24.xml"/><Relationship Id="rId46" Type="http://schemas.openxmlformats.org/officeDocument/2006/relationships/header" Target="header19.xml"/><Relationship Id="rId45" Type="http://schemas.openxmlformats.org/officeDocument/2006/relationships/footer" Target="footer23.xml"/><Relationship Id="rId44" Type="http://schemas.openxmlformats.org/officeDocument/2006/relationships/header" Target="header18.xml"/><Relationship Id="rId43" Type="http://schemas.openxmlformats.org/officeDocument/2006/relationships/footer" Target="footer22.xml"/><Relationship Id="rId42" Type="http://schemas.openxmlformats.org/officeDocument/2006/relationships/header" Target="header17.xml"/><Relationship Id="rId41" Type="http://schemas.openxmlformats.org/officeDocument/2006/relationships/footer" Target="footer21.xml"/><Relationship Id="rId40" Type="http://schemas.openxmlformats.org/officeDocument/2006/relationships/header" Target="header16.xml"/><Relationship Id="rId4" Type="http://schemas.openxmlformats.org/officeDocument/2006/relationships/endnotes" Target="endnotes.xml"/><Relationship Id="rId39" Type="http://schemas.openxmlformats.org/officeDocument/2006/relationships/footer" Target="footer20.xml"/><Relationship Id="rId38" Type="http://schemas.openxmlformats.org/officeDocument/2006/relationships/header" Target="header15.xml"/><Relationship Id="rId37" Type="http://schemas.openxmlformats.org/officeDocument/2006/relationships/footer" Target="footer19.xml"/><Relationship Id="rId36" Type="http://schemas.openxmlformats.org/officeDocument/2006/relationships/footer" Target="footer18.xml"/><Relationship Id="rId35" Type="http://schemas.openxmlformats.org/officeDocument/2006/relationships/footer" Target="footer17.xml"/><Relationship Id="rId34" Type="http://schemas.openxmlformats.org/officeDocument/2006/relationships/header" Target="header14.xml"/><Relationship Id="rId33" Type="http://schemas.openxmlformats.org/officeDocument/2006/relationships/footer" Target="footer16.xml"/><Relationship Id="rId32" Type="http://schemas.openxmlformats.org/officeDocument/2006/relationships/header" Target="header13.xml"/><Relationship Id="rId31" Type="http://schemas.openxmlformats.org/officeDocument/2006/relationships/footer" Target="footer15.xml"/><Relationship Id="rId30" Type="http://schemas.openxmlformats.org/officeDocument/2006/relationships/header" Target="header12.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header" Target="header11.xml"/><Relationship Id="rId27" Type="http://schemas.openxmlformats.org/officeDocument/2006/relationships/footer" Target="footer13.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header" Target="header9.xml"/><Relationship Id="rId23" Type="http://schemas.openxmlformats.org/officeDocument/2006/relationships/footer" Target="footer11.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148" textRotate="1"/>
    <customShpInfo spid="_x0000_s4149" textRotate="1"/>
    <customShpInfo spid="_x0000_s4150" textRotate="1"/>
    <customShpInfo spid="_x0000_s4151" textRotate="1"/>
    <customShpInfo spid="_x0000_s4153" textRotate="1"/>
    <customShpInfo spid="_x0000_s4154" textRotate="1"/>
    <customShpInfo spid="_x0000_s4155" textRotate="1"/>
    <customShpInfo spid="_x0000_s4156" textRotate="1"/>
    <customShpInfo spid="_x0000_s4157" textRotate="1"/>
    <customShpInfo spid="_x0000_s4097"/>
    <customShpInfo spid="_x0000_s4158" textRotate="1"/>
    <customShpInfo spid="_x0000_s4159" textRotate="1"/>
    <customShpInfo spid="_x0000_s4160" textRotate="1"/>
    <customShpInfo spid="_x0000_s4161" textRotate="1"/>
    <customShpInfo spid="_x0000_s4162" textRotate="1"/>
    <customShpInfo spid="_x0000_s4163" textRotate="1"/>
    <customShpInfo spid="_x0000_s4164" textRotate="1"/>
    <customShpInfo spid="_x0000_s4165" textRotate="1"/>
    <customShpInfo spid="_x0000_s4166" textRotate="1"/>
    <customShpInfo spid="_x0000_s4167" textRotate="1"/>
    <customShpInfo spid="_x0000_s4168" textRotate="1"/>
    <customShpInfo spid="_x0000_s4169" textRotate="1"/>
    <customShpInfo spid="_x0000_s4170" textRotate="1"/>
    <customShpInfo spid="_x0000_s4171" textRotate="1"/>
    <customShpInfo spid="_x0000_s4172" textRotate="1"/>
    <customShpInfo spid="_x0000_s4173" textRotate="1"/>
    <customShpInfo spid="_x0000_s4174" textRotate="1"/>
    <customShpInfo spid="_x0000_s4175" textRotate="1"/>
    <customShpInfo spid="_x0000_s4176" textRotate="1"/>
    <customShpInfo spid="_x0000_s4177" textRotate="1"/>
    <customShpInfo spid="_x0000_s4178" textRotate="1"/>
    <customShpInfo spid="_x0000_s4179" textRotate="1"/>
    <customShpInfo spid="_x0000_s4180" textRotate="1"/>
    <customShpInfo spid="_x0000_s4181" textRotate="1"/>
    <customShpInfo spid="_x0000_s4182" textRotate="1"/>
    <customShpInfo spid="_x0000_s4183" textRotate="1"/>
    <customShpInfo spid="_x0000_s4184" textRotate="1"/>
    <customShpInfo spid="_x0000_s4185" textRotate="1"/>
    <customShpInfo spid="_x0000_s4186" textRotate="1"/>
    <customShpInfo spid="_x0000_s4187" textRotate="1"/>
    <customShpInfo spid="_x0000_s4188" textRotate="1"/>
    <customShpInfo spid="_x0000_s4189" textRotate="1"/>
    <customShpInfo spid="_x0000_s4190" textRotate="1"/>
    <customShpInfo spid="_x0000_s4191" textRotate="1"/>
    <customShpInfo spid="_x0000_s419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67</Pages>
  <Words>3018</Words>
  <Characters>3368</Characters>
  <Lines>0</Lines>
  <Paragraphs>0</Paragraphs>
  <TotalTime>11</TotalTime>
  <ScaleCrop>false</ScaleCrop>
  <LinksUpToDate>false</LinksUpToDate>
  <CharactersWithSpaces>3671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2022-10-23T15:02:00Z</dcterms:created>
  <dc:creator>中国移动我也不动丶</dc:creator>
  <cp:lastModifiedBy>Administration</cp:lastModifiedBy>
  <dcterms:modified xsi:type="dcterms:W3CDTF">2025-03-11T17:55:37Z</dcterms:modified>
  <dc:title>采购项目编号：青海拓鑫竞磋（货物）2022-16-1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2028-11-03T18:57:00Z</vt:filetime>
  </property>
  <property fmtid="{D5CDD505-2E9C-101B-9397-08002B2CF9AE}" pid="4" name="KSOProductBuildVer">
    <vt:lpwstr>2052-12.1.0.20305</vt:lpwstr>
  </property>
  <property fmtid="{D5CDD505-2E9C-101B-9397-08002B2CF9AE}" pid="5" name="ICV">
    <vt:lpwstr>D37BA4DE3EB743BF9501DAFE3AD62E20</vt:lpwstr>
  </property>
  <property fmtid="{D5CDD505-2E9C-101B-9397-08002B2CF9AE}" pid="6" name="KSOTemplateDocerSaveRecord">
    <vt:lpwstr>eyJoZGlkIjoiZGY3YTY5MmFiYTZjZmU0ODNmMzFlZDkwOGI5ZWQ1ZDAiLCJ1c2VySWQiOiIyNzQxMDU4MDAifQ==</vt:lpwstr>
  </property>
</Properties>
</file>