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E09B">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5671D049">
      <w:pPr>
        <w:pStyle w:val="34"/>
        <w:ind w:firstLine="0" w:firstLineChars="0"/>
        <w:rPr>
          <w:rFonts w:hint="eastAsia" w:ascii="宋体" w:hAnsi="宋体" w:eastAsia="宋体" w:cs="宋体"/>
          <w:color w:val="auto"/>
          <w:sz w:val="24"/>
          <w:szCs w:val="24"/>
          <w:lang w:val="zh-CN"/>
        </w:rPr>
      </w:pPr>
    </w:p>
    <w:p w14:paraId="40B62B49">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6F2E8C24">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4C0A854">
      <w:pPr>
        <w:autoSpaceDE w:val="0"/>
        <w:autoSpaceDN w:val="0"/>
        <w:adjustRightInd w:val="0"/>
        <w:spacing w:line="720" w:lineRule="exact"/>
        <w:ind w:firstLine="0" w:firstLineChars="0"/>
        <w:rPr>
          <w:rFonts w:hint="eastAsia" w:ascii="宋体" w:hAnsi="宋体" w:eastAsia="宋体" w:cs="宋体"/>
          <w:b/>
          <w:color w:val="auto"/>
          <w:sz w:val="24"/>
          <w:szCs w:val="24"/>
          <w:lang w:val="zh-CN"/>
        </w:rPr>
      </w:pPr>
    </w:p>
    <w:p w14:paraId="1C559850">
      <w:pPr>
        <w:keepNext w:val="0"/>
        <w:keepLines w:val="0"/>
        <w:pageBreakBefore w:val="0"/>
        <w:widowControl w:val="0"/>
        <w:kinsoku/>
        <w:wordWrap/>
        <w:overflowPunct/>
        <w:topLinePunct w:val="0"/>
        <w:autoSpaceDE w:val="0"/>
        <w:autoSpaceDN w:val="0"/>
        <w:bidi w:val="0"/>
        <w:adjustRightInd w:val="0"/>
        <w:snapToGrid/>
        <w:spacing w:line="1140" w:lineRule="exact"/>
        <w:ind w:firstLine="0" w:firstLineChars="0"/>
        <w:jc w:val="center"/>
        <w:textAlignment w:val="auto"/>
        <w:rPr>
          <w:rFonts w:hint="eastAsia" w:ascii="宋体" w:hAnsi="宋体" w:eastAsia="宋体" w:cs="宋体"/>
          <w:b/>
          <w:color w:val="auto"/>
          <w:sz w:val="96"/>
          <w:szCs w:val="96"/>
          <w:lang w:val="zh-CN"/>
        </w:rPr>
      </w:pPr>
      <w:r>
        <w:rPr>
          <w:rFonts w:hint="eastAsia" w:ascii="宋体" w:hAnsi="宋体" w:eastAsia="宋体" w:cs="宋体"/>
          <w:b/>
          <w:color w:val="auto"/>
          <w:sz w:val="96"/>
          <w:szCs w:val="96"/>
          <w:lang w:val="zh-CN"/>
        </w:rPr>
        <w:t>磋商文件</w:t>
      </w:r>
    </w:p>
    <w:p w14:paraId="12D05097">
      <w:pPr>
        <w:pStyle w:val="34"/>
        <w:ind w:firstLine="0" w:firstLineChars="0"/>
        <w:rPr>
          <w:rFonts w:hint="eastAsia" w:ascii="宋体" w:hAnsi="宋体" w:eastAsia="宋体" w:cs="宋体"/>
          <w:color w:val="auto"/>
          <w:sz w:val="24"/>
          <w:szCs w:val="24"/>
        </w:rPr>
      </w:pPr>
    </w:p>
    <w:p w14:paraId="399D8385">
      <w:pPr>
        <w:adjustRightInd w:val="0"/>
        <w:spacing w:line="720" w:lineRule="exact"/>
        <w:ind w:firstLine="0" w:firstLineChars="0"/>
        <w:textAlignment w:val="baseline"/>
        <w:rPr>
          <w:rFonts w:hint="eastAsia" w:ascii="宋体" w:hAnsi="宋体" w:eastAsia="宋体" w:cs="宋体"/>
          <w:b/>
          <w:color w:val="auto"/>
          <w:sz w:val="24"/>
          <w:szCs w:val="24"/>
        </w:rPr>
      </w:pPr>
    </w:p>
    <w:p w14:paraId="5432D75E">
      <w:pPr>
        <w:adjustRightInd w:val="0"/>
        <w:spacing w:line="720" w:lineRule="exact"/>
        <w:ind w:firstLine="0" w:firstLineChars="0"/>
        <w:textAlignment w:val="baseline"/>
        <w:rPr>
          <w:rFonts w:hint="eastAsia" w:ascii="宋体" w:hAnsi="宋体" w:eastAsia="宋体" w:cs="宋体"/>
          <w:b/>
          <w:color w:val="auto"/>
          <w:sz w:val="24"/>
          <w:szCs w:val="24"/>
        </w:rPr>
      </w:pPr>
    </w:p>
    <w:p w14:paraId="66382AEA">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lang w:val="zh-CN"/>
        </w:rPr>
        <w:t>采购项目编号：</w:t>
      </w:r>
      <w:bookmarkStart w:id="0" w:name="OLE_LINK1"/>
      <w:r>
        <w:rPr>
          <w:rFonts w:hint="eastAsia" w:cs="宋体"/>
          <w:b/>
          <w:color w:val="auto"/>
          <w:sz w:val="36"/>
          <w:szCs w:val="36"/>
          <w:lang w:val="zh-CN"/>
        </w:rPr>
        <w:t>青海君昱竞磋（服务）2025-012</w:t>
      </w:r>
    </w:p>
    <w:bookmarkEnd w:id="0"/>
    <w:p w14:paraId="00C4E0F9">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bookmarkStart w:id="1" w:name="OLE_LINK2"/>
      <w:r>
        <w:rPr>
          <w:rFonts w:hint="eastAsia" w:cs="宋体"/>
          <w:b/>
          <w:color w:val="auto"/>
          <w:sz w:val="36"/>
          <w:szCs w:val="36"/>
          <w:lang w:eastAsia="zh-CN"/>
        </w:rPr>
        <w:t>2025年囊谦县农业生产社会化服务项目</w:t>
      </w:r>
    </w:p>
    <w:bookmarkEnd w:id="1"/>
    <w:p w14:paraId="5121123B">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   购   人：</w:t>
      </w:r>
      <w:bookmarkStart w:id="2" w:name="OLE_LINK3"/>
      <w:r>
        <w:rPr>
          <w:rFonts w:hint="eastAsia" w:cs="宋体"/>
          <w:b/>
          <w:color w:val="auto"/>
          <w:sz w:val="36"/>
          <w:szCs w:val="36"/>
          <w:lang w:eastAsia="zh-CN"/>
        </w:rPr>
        <w:t>囊谦县农牧业综合服务中心</w:t>
      </w:r>
    </w:p>
    <w:bookmarkEnd w:id="2"/>
    <w:p w14:paraId="55ABDEAE">
      <w:pPr>
        <w:spacing w:line="720" w:lineRule="exact"/>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采购代理机构：青海君昱工程项目管理有限公司</w:t>
      </w:r>
    </w:p>
    <w:p w14:paraId="45955FDE">
      <w:pPr>
        <w:tabs>
          <w:tab w:val="center" w:pos="4153"/>
          <w:tab w:val="right" w:pos="8306"/>
        </w:tabs>
        <w:spacing w:line="720" w:lineRule="exact"/>
        <w:ind w:firstLine="0" w:firstLineChars="0"/>
        <w:jc w:val="center"/>
        <w:rPr>
          <w:rFonts w:hint="eastAsia" w:ascii="宋体" w:hAnsi="宋体" w:eastAsia="宋体" w:cs="宋体"/>
          <w:b/>
          <w:bCs w:val="0"/>
          <w:color w:val="auto"/>
          <w:sz w:val="36"/>
          <w:szCs w:val="36"/>
        </w:rPr>
      </w:pPr>
    </w:p>
    <w:p w14:paraId="2C5EA1BC">
      <w:pPr>
        <w:spacing w:line="720" w:lineRule="exact"/>
        <w:ind w:firstLine="0" w:firstLineChars="0"/>
        <w:jc w:val="center"/>
        <w:rPr>
          <w:rFonts w:hint="eastAsia" w:ascii="宋体" w:hAnsi="宋体" w:eastAsia="宋体" w:cs="宋体"/>
          <w:b/>
          <w:color w:val="auto"/>
          <w:sz w:val="36"/>
          <w:szCs w:val="36"/>
        </w:rPr>
      </w:pPr>
      <w:r>
        <w:rPr>
          <w:rFonts w:hint="eastAsia" w:cs="宋体"/>
          <w:b/>
          <w:color w:val="auto"/>
          <w:sz w:val="36"/>
          <w:szCs w:val="36"/>
          <w:lang w:eastAsia="zh-CN"/>
        </w:rPr>
        <w:t>2025年</w:t>
      </w:r>
      <w:r>
        <w:rPr>
          <w:rFonts w:hint="eastAsia" w:cs="宋体"/>
          <w:b/>
          <w:color w:val="auto"/>
          <w:sz w:val="36"/>
          <w:szCs w:val="36"/>
          <w:lang w:val="en-US" w:eastAsia="zh-CN"/>
        </w:rPr>
        <w:t>03</w:t>
      </w:r>
      <w:r>
        <w:rPr>
          <w:rFonts w:hint="eastAsia" w:ascii="宋体" w:hAnsi="宋体" w:eastAsia="宋体" w:cs="宋体"/>
          <w:b/>
          <w:color w:val="auto"/>
          <w:sz w:val="36"/>
          <w:szCs w:val="36"/>
        </w:rPr>
        <w:t>月</w:t>
      </w:r>
    </w:p>
    <w:p w14:paraId="7BC4C867">
      <w:pPr>
        <w:keepNext/>
        <w:pageBreakBefore/>
        <w:adjustRightInd w:val="0"/>
        <w:spacing w:line="720" w:lineRule="exact"/>
        <w:ind w:firstLine="0" w:firstLineChars="0"/>
        <w:jc w:val="center"/>
        <w:textAlignment w:val="baseline"/>
        <w:rPr>
          <w:rFonts w:hint="eastAsia" w:ascii="宋体" w:hAnsi="宋体" w:eastAsia="宋体" w:cs="宋体"/>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755B8DE4">
      <w:pPr>
        <w:keepNext/>
        <w:pageBreakBefore/>
        <w:adjustRightInd w:val="0"/>
        <w:spacing w:line="420" w:lineRule="exact"/>
        <w:ind w:firstLine="0" w:firstLineChars="0"/>
        <w:jc w:val="center"/>
        <w:textAlignment w:val="baseline"/>
        <w:rPr>
          <w:rFonts w:hint="eastAsia" w:ascii="宋体" w:hAnsi="宋体" w:eastAsia="宋体" w:cs="宋体"/>
          <w:b/>
          <w:iCs w:val="0"/>
          <w:color w:val="auto"/>
          <w:sz w:val="24"/>
          <w:szCs w:val="24"/>
        </w:rPr>
      </w:pPr>
      <w:r>
        <w:rPr>
          <w:rFonts w:hint="eastAsia" w:ascii="宋体" w:hAnsi="宋体" w:eastAsia="宋体" w:cs="宋体"/>
          <w:b/>
          <w:iCs w:val="0"/>
          <w:color w:val="auto"/>
          <w:sz w:val="24"/>
          <w:szCs w:val="24"/>
        </w:rPr>
        <w:t xml:space="preserve">目  录 </w:t>
      </w:r>
    </w:p>
    <w:p w14:paraId="1D59529D">
      <w:pPr>
        <w:pStyle w:val="28"/>
        <w:tabs>
          <w:tab w:val="right" w:leader="dot" w:pos="8306"/>
        </w:tabs>
        <w:rPr>
          <w:i w:val="0"/>
          <w:iCs w:val="0"/>
        </w:rPr>
      </w:pPr>
      <w:r>
        <w:rPr>
          <w:rFonts w:hint="eastAsia" w:ascii="宋体" w:hAnsi="宋体" w:eastAsia="宋体" w:cs="宋体"/>
          <w:i w:val="0"/>
          <w:iCs w:val="0"/>
          <w:caps w:val="0"/>
          <w:color w:val="auto"/>
          <w:sz w:val="24"/>
          <w:szCs w:val="24"/>
          <w:lang w:val="zh-CN"/>
        </w:rPr>
        <w:fldChar w:fldCharType="begin"/>
      </w:r>
      <w:r>
        <w:rPr>
          <w:rFonts w:hint="eastAsia" w:ascii="宋体" w:hAnsi="宋体" w:eastAsia="宋体" w:cs="宋体"/>
          <w:i w:val="0"/>
          <w:iCs w:val="0"/>
          <w:caps w:val="0"/>
          <w:color w:val="auto"/>
          <w:sz w:val="24"/>
          <w:szCs w:val="24"/>
          <w:lang w:val="zh-CN"/>
        </w:rPr>
        <w:instrText xml:space="preserve"> TOC \o "1-3" \h \z \u </w:instrText>
      </w:r>
      <w:r>
        <w:rPr>
          <w:rFonts w:hint="eastAsia" w:ascii="宋体" w:hAnsi="宋体" w:eastAsia="宋体" w:cs="宋体"/>
          <w:i w:val="0"/>
          <w:iCs w:val="0"/>
          <w:caps w:val="0"/>
          <w:color w:val="auto"/>
          <w:sz w:val="24"/>
          <w:szCs w:val="24"/>
          <w:lang w:val="zh-CN"/>
        </w:rPr>
        <w:fldChar w:fldCharType="separate"/>
      </w:r>
      <w:r>
        <w:rPr>
          <w:rFonts w:hint="eastAsia" w:ascii="宋体" w:hAnsi="宋体" w:eastAsia="宋体" w:cs="宋体"/>
          <w:i w:val="0"/>
          <w:iCs w:val="0"/>
          <w:caps w:val="0"/>
          <w:color w:val="auto"/>
          <w:szCs w:val="24"/>
          <w:lang w:val="zh-CN"/>
        </w:rPr>
        <w:fldChar w:fldCharType="begin"/>
      </w:r>
      <w:r>
        <w:rPr>
          <w:rFonts w:hint="eastAsia" w:ascii="宋体" w:hAnsi="宋体" w:eastAsia="宋体" w:cs="宋体"/>
          <w:i w:val="0"/>
          <w:iCs w:val="0"/>
          <w:caps w:val="0"/>
          <w:szCs w:val="24"/>
          <w:lang w:val="zh-CN"/>
        </w:rPr>
        <w:instrText xml:space="preserve"> HYPERLINK \l _Toc4504 </w:instrText>
      </w:r>
      <w:r>
        <w:rPr>
          <w:rFonts w:hint="eastAsia" w:ascii="宋体" w:hAnsi="宋体" w:eastAsia="宋体" w:cs="宋体"/>
          <w:i w:val="0"/>
          <w:iCs w:val="0"/>
          <w:caps w:val="0"/>
          <w:szCs w:val="24"/>
          <w:lang w:val="zh-CN"/>
        </w:rPr>
        <w:fldChar w:fldCharType="separate"/>
      </w:r>
      <w:r>
        <w:rPr>
          <w:rFonts w:hint="eastAsia" w:ascii="宋体" w:hAnsi="宋体" w:eastAsia="宋体" w:cs="宋体"/>
          <w:i w:val="0"/>
          <w:iCs w:val="0"/>
          <w:szCs w:val="24"/>
          <w:lang w:val="zh-CN"/>
        </w:rPr>
        <w:t>第一部分  磋商邀请</w:t>
      </w:r>
      <w:r>
        <w:rPr>
          <w:i w:val="0"/>
          <w:iCs w:val="0"/>
        </w:rPr>
        <w:tab/>
      </w:r>
      <w:r>
        <w:rPr>
          <w:i w:val="0"/>
          <w:iCs w:val="0"/>
        </w:rPr>
        <w:fldChar w:fldCharType="begin"/>
      </w:r>
      <w:r>
        <w:rPr>
          <w:i w:val="0"/>
          <w:iCs w:val="0"/>
        </w:rPr>
        <w:instrText xml:space="preserve"> PAGEREF _Toc4504 \h </w:instrText>
      </w:r>
      <w:r>
        <w:rPr>
          <w:i w:val="0"/>
          <w:iCs w:val="0"/>
        </w:rPr>
        <w:fldChar w:fldCharType="separate"/>
      </w:r>
      <w:r>
        <w:rPr>
          <w:i w:val="0"/>
          <w:iCs w:val="0"/>
        </w:rPr>
        <w:t>3</w:t>
      </w:r>
      <w:r>
        <w:rPr>
          <w:i w:val="0"/>
          <w:iCs w:val="0"/>
        </w:rPr>
        <w:fldChar w:fldCharType="end"/>
      </w:r>
      <w:r>
        <w:rPr>
          <w:rFonts w:hint="eastAsia" w:ascii="宋体" w:hAnsi="宋体" w:eastAsia="宋体" w:cs="宋体"/>
          <w:i w:val="0"/>
          <w:iCs w:val="0"/>
          <w:caps w:val="0"/>
          <w:color w:val="auto"/>
          <w:szCs w:val="24"/>
          <w:lang w:val="zh-CN"/>
        </w:rPr>
        <w:fldChar w:fldCharType="end"/>
      </w:r>
    </w:p>
    <w:p w14:paraId="646D821A">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_Toc13237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第二部分</w:t>
      </w:r>
      <w:r>
        <w:rPr>
          <w:rFonts w:hint="eastAsia" w:ascii="宋体" w:hAnsi="宋体" w:eastAsia="宋体" w:cs="宋体"/>
          <w:i w:val="0"/>
          <w:iCs w:val="0"/>
          <w:kern w:val="28"/>
          <w:szCs w:val="24"/>
        </w:rPr>
        <w:t xml:space="preserve">  </w:t>
      </w:r>
      <w:r>
        <w:rPr>
          <w:rFonts w:hint="eastAsia" w:ascii="宋体" w:hAnsi="宋体" w:eastAsia="宋体" w:cs="宋体"/>
          <w:i w:val="0"/>
          <w:iCs w:val="0"/>
          <w:szCs w:val="24"/>
          <w:lang w:val="zh-CN"/>
        </w:rPr>
        <w:t>供应商须知前附表</w:t>
      </w:r>
      <w:r>
        <w:rPr>
          <w:i w:val="0"/>
          <w:iCs w:val="0"/>
        </w:rPr>
        <w:tab/>
      </w:r>
      <w:r>
        <w:rPr>
          <w:i w:val="0"/>
          <w:iCs w:val="0"/>
        </w:rPr>
        <w:fldChar w:fldCharType="begin"/>
      </w:r>
      <w:r>
        <w:rPr>
          <w:i w:val="0"/>
          <w:iCs w:val="0"/>
        </w:rPr>
        <w:instrText xml:space="preserve"> PAGEREF _Toc13237 \h </w:instrText>
      </w:r>
      <w:r>
        <w:rPr>
          <w:i w:val="0"/>
          <w:iCs w:val="0"/>
        </w:rPr>
        <w:fldChar w:fldCharType="separate"/>
      </w:r>
      <w:r>
        <w:rPr>
          <w:i w:val="0"/>
          <w:iCs w:val="0"/>
        </w:rPr>
        <w:t>6</w:t>
      </w:r>
      <w:r>
        <w:rPr>
          <w:i w:val="0"/>
          <w:iCs w:val="0"/>
        </w:rPr>
        <w:fldChar w:fldCharType="end"/>
      </w:r>
      <w:r>
        <w:rPr>
          <w:rFonts w:hint="eastAsia" w:ascii="宋体" w:hAnsi="宋体" w:eastAsia="宋体" w:cs="宋体"/>
          <w:i w:val="0"/>
          <w:iCs w:val="0"/>
          <w:color w:val="auto"/>
          <w:szCs w:val="24"/>
          <w:lang w:val="zh-CN"/>
        </w:rPr>
        <w:fldChar w:fldCharType="end"/>
      </w:r>
    </w:p>
    <w:p w14:paraId="667A860F">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_Toc32300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kern w:val="28"/>
          <w:szCs w:val="24"/>
        </w:rPr>
        <w:t xml:space="preserve">第三部分  </w:t>
      </w:r>
      <w:r>
        <w:rPr>
          <w:rFonts w:hint="eastAsia" w:ascii="宋体" w:hAnsi="宋体" w:eastAsia="宋体" w:cs="宋体"/>
          <w:i w:val="0"/>
          <w:iCs w:val="0"/>
          <w:kern w:val="28"/>
          <w:szCs w:val="24"/>
          <w:lang w:eastAsia="zh-CN"/>
        </w:rPr>
        <w:t>供应商</w:t>
      </w:r>
      <w:r>
        <w:rPr>
          <w:rFonts w:hint="eastAsia" w:ascii="宋体" w:hAnsi="宋体" w:eastAsia="宋体" w:cs="宋体"/>
          <w:i w:val="0"/>
          <w:iCs w:val="0"/>
          <w:kern w:val="28"/>
          <w:szCs w:val="24"/>
        </w:rPr>
        <w:t>须知</w:t>
      </w:r>
      <w:r>
        <w:rPr>
          <w:i w:val="0"/>
          <w:iCs w:val="0"/>
        </w:rPr>
        <w:tab/>
      </w:r>
      <w:r>
        <w:rPr>
          <w:i w:val="0"/>
          <w:iCs w:val="0"/>
        </w:rPr>
        <w:fldChar w:fldCharType="begin"/>
      </w:r>
      <w:r>
        <w:rPr>
          <w:i w:val="0"/>
          <w:iCs w:val="0"/>
        </w:rPr>
        <w:instrText xml:space="preserve"> PAGEREF _Toc32300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6FF6D12">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_Toc10129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04F8A193">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_Toc32631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2.采购方式、合格的</w:t>
      </w:r>
      <w:r>
        <w:rPr>
          <w:rFonts w:hint="eastAsia" w:ascii="宋体" w:hAnsi="宋体" w:eastAsia="宋体" w:cs="宋体"/>
          <w:bCs w:val="0"/>
          <w:i w:val="0"/>
          <w:iCs w:val="0"/>
          <w:szCs w:val="24"/>
          <w:lang w:eastAsia="zh-CN"/>
        </w:rPr>
        <w:t>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54780AF">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_Toc28726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481E13D4">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_Toc5785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6A65BAA3">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_Toc21437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3B329B9">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_Toc31960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64D377A1">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_Toc19363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6CE4BD01">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_Toc32226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52C85C1A">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_Toc21619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9</w:t>
      </w:r>
      <w:r>
        <w:rPr>
          <w:rFonts w:hint="eastAsia" w:ascii="宋体" w:hAnsi="宋体" w:eastAsia="宋体" w:cs="宋体"/>
          <w:bCs w:val="0"/>
          <w:i w:val="0"/>
          <w:iCs w:val="0"/>
          <w:szCs w:val="24"/>
        </w:rPr>
        <w:t>.磋商有效期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38F862C5">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_Toc27971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10</w:t>
      </w:r>
      <w:r>
        <w:rPr>
          <w:rFonts w:hint="eastAsia" w:ascii="宋体" w:hAnsi="宋体" w:eastAsia="宋体" w:cs="宋体"/>
          <w:bCs w:val="0"/>
          <w:i w:val="0"/>
          <w:iCs w:val="0"/>
          <w:szCs w:val="24"/>
        </w:rPr>
        <w:t>.响应文件构成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11</w:t>
      </w:r>
      <w:r>
        <w:rPr>
          <w:i w:val="0"/>
          <w:iCs w:val="0"/>
        </w:rPr>
        <w:fldChar w:fldCharType="end"/>
      </w:r>
      <w:r>
        <w:rPr>
          <w:rFonts w:hint="eastAsia" w:ascii="宋体" w:hAnsi="宋体" w:eastAsia="宋体" w:cs="宋体"/>
          <w:i w:val="0"/>
          <w:iCs w:val="0"/>
          <w:color w:val="auto"/>
          <w:szCs w:val="24"/>
          <w:lang w:val="zh-CN"/>
        </w:rPr>
        <w:fldChar w:fldCharType="end"/>
      </w:r>
    </w:p>
    <w:p w14:paraId="7714BBB5">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_Toc24565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1</w:t>
      </w:r>
      <w:r>
        <w:rPr>
          <w:rFonts w:hint="eastAsia" w:ascii="宋体" w:hAnsi="宋体" w:eastAsia="宋体" w:cs="宋体"/>
          <w:bCs w:val="0"/>
          <w:i w:val="0"/>
          <w:iCs w:val="0"/>
          <w:szCs w:val="24"/>
        </w:rPr>
        <w:t>.响应文件编印和签署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11</w:t>
      </w:r>
      <w:r>
        <w:rPr>
          <w:i w:val="0"/>
          <w:iCs w:val="0"/>
        </w:rPr>
        <w:fldChar w:fldCharType="end"/>
      </w:r>
      <w:r>
        <w:rPr>
          <w:rFonts w:hint="eastAsia" w:ascii="宋体" w:hAnsi="宋体" w:eastAsia="宋体" w:cs="宋体"/>
          <w:i w:val="0"/>
          <w:iCs w:val="0"/>
          <w:color w:val="auto"/>
          <w:szCs w:val="24"/>
          <w:lang w:val="zh-CN"/>
        </w:rPr>
        <w:fldChar w:fldCharType="end"/>
      </w:r>
    </w:p>
    <w:p w14:paraId="3AFEE28D">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_Toc22637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2</w:t>
      </w:r>
      <w:r>
        <w:rPr>
          <w:rFonts w:hint="eastAsia" w:ascii="宋体" w:hAnsi="宋体" w:eastAsia="宋体" w:cs="宋体"/>
          <w:bCs w:val="0"/>
          <w:i w:val="0"/>
          <w:iCs w:val="0"/>
          <w:szCs w:val="24"/>
        </w:rPr>
        <w:t>.响应文件的密封和标记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1166FDA6">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_Toc9615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3</w:t>
      </w:r>
      <w:r>
        <w:rPr>
          <w:rFonts w:hint="eastAsia" w:ascii="宋体" w:hAnsi="宋体" w:eastAsia="宋体" w:cs="宋体"/>
          <w:bCs w:val="0"/>
          <w:i w:val="0"/>
          <w:iCs w:val="0"/>
          <w:szCs w:val="24"/>
        </w:rPr>
        <w:t>.提交响应文件截止时间、地点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69C57E30">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_Toc25081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szCs w:val="24"/>
        </w:rPr>
        <w:t>1</w:t>
      </w:r>
      <w:r>
        <w:rPr>
          <w:rFonts w:hint="eastAsia" w:ascii="宋体" w:hAnsi="宋体" w:eastAsia="宋体" w:cs="宋体"/>
          <w:bCs/>
          <w:i w:val="0"/>
          <w:iCs w:val="0"/>
          <w:szCs w:val="24"/>
          <w:lang w:val="en-US" w:eastAsia="zh-CN"/>
        </w:rPr>
        <w:t>4</w:t>
      </w:r>
      <w:r>
        <w:rPr>
          <w:rFonts w:hint="eastAsia" w:ascii="宋体" w:hAnsi="宋体" w:eastAsia="宋体" w:cs="宋体"/>
          <w:bCs/>
          <w:i w:val="0"/>
          <w:iCs w:val="0"/>
          <w:szCs w:val="24"/>
        </w:rPr>
        <w:t>.投标文件的补充、修改或者撤回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491721AA">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_Toc11006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5</w:t>
      </w:r>
      <w:r>
        <w:rPr>
          <w:rFonts w:hint="eastAsia" w:ascii="宋体" w:hAnsi="宋体" w:eastAsia="宋体" w:cs="宋体"/>
          <w:bCs w:val="0"/>
          <w:i w:val="0"/>
          <w:iCs w:val="0"/>
          <w:szCs w:val="24"/>
        </w:rPr>
        <w:t>.磋商小组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4E505B86">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_Toc22548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5</w:t>
      </w:r>
      <w:r>
        <w:rPr>
          <w:rFonts w:hint="eastAsia" w:ascii="宋体" w:hAnsi="宋体" w:eastAsia="宋体" w:cs="宋体"/>
          <w:bCs w:val="0"/>
          <w:i w:val="0"/>
          <w:iCs w:val="0"/>
          <w:szCs w:val="24"/>
        </w:rPr>
        <w:t>.磋商程序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13</w:t>
      </w:r>
      <w:r>
        <w:rPr>
          <w:i w:val="0"/>
          <w:iCs w:val="0"/>
        </w:rPr>
        <w:fldChar w:fldCharType="end"/>
      </w:r>
      <w:r>
        <w:rPr>
          <w:rFonts w:hint="eastAsia" w:ascii="宋体" w:hAnsi="宋体" w:eastAsia="宋体" w:cs="宋体"/>
          <w:i w:val="0"/>
          <w:iCs w:val="0"/>
          <w:color w:val="auto"/>
          <w:szCs w:val="24"/>
          <w:lang w:val="zh-CN"/>
        </w:rPr>
        <w:fldChar w:fldCharType="end"/>
      </w:r>
    </w:p>
    <w:p w14:paraId="1FC75F9E">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_Toc28566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6</w:t>
      </w:r>
      <w:r>
        <w:rPr>
          <w:rFonts w:hint="eastAsia" w:ascii="宋体" w:hAnsi="宋体" w:eastAsia="宋体" w:cs="宋体"/>
          <w:bCs w:val="0"/>
          <w:i w:val="0"/>
          <w:iCs w:val="0"/>
          <w:szCs w:val="24"/>
        </w:rPr>
        <w:t>.评审办法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14</w:t>
      </w:r>
      <w:r>
        <w:rPr>
          <w:i w:val="0"/>
          <w:iCs w:val="0"/>
        </w:rPr>
        <w:fldChar w:fldCharType="end"/>
      </w:r>
      <w:r>
        <w:rPr>
          <w:rFonts w:hint="eastAsia" w:ascii="宋体" w:hAnsi="宋体" w:eastAsia="宋体" w:cs="宋体"/>
          <w:i w:val="0"/>
          <w:iCs w:val="0"/>
          <w:color w:val="auto"/>
          <w:szCs w:val="24"/>
          <w:lang w:val="zh-CN"/>
        </w:rPr>
        <w:fldChar w:fldCharType="end"/>
      </w:r>
    </w:p>
    <w:p w14:paraId="6484C92E">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_Toc26419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7</w:t>
      </w:r>
      <w:r>
        <w:rPr>
          <w:rFonts w:hint="eastAsia" w:ascii="宋体" w:hAnsi="宋体" w:eastAsia="宋体" w:cs="宋体"/>
          <w:bCs w:val="0"/>
          <w:i w:val="0"/>
          <w:iCs w:val="0"/>
          <w:szCs w:val="24"/>
        </w:rPr>
        <w:t>.推荐并确定成交</w:t>
      </w:r>
      <w:r>
        <w:rPr>
          <w:rFonts w:hint="eastAsia" w:ascii="宋体" w:hAnsi="宋体" w:eastAsia="宋体" w:cs="宋体"/>
          <w:bCs w:val="0"/>
          <w:i w:val="0"/>
          <w:iCs w:val="0"/>
          <w:szCs w:val="24"/>
          <w:lang w:eastAsia="zh-CN"/>
        </w:rPr>
        <w:t>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3B7F3145">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_Toc13983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8</w:t>
      </w:r>
      <w:r>
        <w:rPr>
          <w:rFonts w:hint="eastAsia" w:ascii="宋体" w:hAnsi="宋体" w:eastAsia="宋体" w:cs="宋体"/>
          <w:bCs w:val="0"/>
          <w:i w:val="0"/>
          <w:iCs w:val="0"/>
          <w:szCs w:val="24"/>
        </w:rPr>
        <w:t>.成交通知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67D5B0AA">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_Toc4994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9</w:t>
      </w:r>
      <w:r>
        <w:rPr>
          <w:rFonts w:hint="eastAsia" w:ascii="宋体" w:hAnsi="宋体" w:eastAsia="宋体" w:cs="宋体"/>
          <w:bCs w:val="0"/>
          <w:i w:val="0"/>
          <w:iCs w:val="0"/>
          <w:szCs w:val="24"/>
        </w:rPr>
        <w:t>.签订合同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7F29B9E2">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_Toc4497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20</w:t>
      </w:r>
      <w:r>
        <w:rPr>
          <w:rFonts w:hint="eastAsia" w:ascii="宋体" w:hAnsi="宋体" w:eastAsia="宋体" w:cs="宋体"/>
          <w:bCs w:val="0"/>
          <w:i w:val="0"/>
          <w:iCs w:val="0"/>
          <w:szCs w:val="24"/>
        </w:rPr>
        <w:t>.终止情形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19715A68">
      <w:pPr>
        <w:pStyle w:val="20"/>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_Toc13995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2</w:t>
      </w:r>
      <w:r>
        <w:rPr>
          <w:rFonts w:hint="eastAsia" w:ascii="宋体" w:hAnsi="宋体" w:eastAsia="宋体" w:cs="宋体"/>
          <w:bCs w:val="0"/>
          <w:i w:val="0"/>
          <w:iCs w:val="0"/>
          <w:szCs w:val="24"/>
          <w:lang w:val="en-US" w:eastAsia="zh-CN"/>
        </w:rPr>
        <w:t>1</w:t>
      </w:r>
      <w:r>
        <w:rPr>
          <w:rFonts w:hint="eastAsia" w:ascii="宋体" w:hAnsi="宋体" w:eastAsia="宋体" w:cs="宋体"/>
          <w:bCs w:val="0"/>
          <w:i w:val="0"/>
          <w:iCs w:val="0"/>
          <w:szCs w:val="24"/>
        </w:rPr>
        <w:t>.处罚情形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7ECCA8C2">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_Toc4412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kern w:val="28"/>
          <w:szCs w:val="36"/>
        </w:rPr>
        <w:t>第五部分  响应文件格式</w:t>
      </w:r>
      <w:r>
        <w:rPr>
          <w:i w:val="0"/>
          <w:iCs w:val="0"/>
        </w:rPr>
        <w:tab/>
      </w:r>
      <w:r>
        <w:rPr>
          <w:i w:val="0"/>
          <w:iCs w:val="0"/>
        </w:rPr>
        <w:fldChar w:fldCharType="begin"/>
      </w:r>
      <w:r>
        <w:rPr>
          <w:i w:val="0"/>
          <w:iCs w:val="0"/>
        </w:rPr>
        <w:instrText xml:space="preserve"> PAGEREF _Toc4412 \h </w:instrText>
      </w:r>
      <w:r>
        <w:rPr>
          <w:i w:val="0"/>
          <w:iCs w:val="0"/>
        </w:rPr>
        <w:fldChar w:fldCharType="separate"/>
      </w:r>
      <w:r>
        <w:rPr>
          <w:i w:val="0"/>
          <w:iCs w:val="0"/>
        </w:rPr>
        <w:t>22</w:t>
      </w:r>
      <w:r>
        <w:rPr>
          <w:i w:val="0"/>
          <w:iCs w:val="0"/>
        </w:rPr>
        <w:fldChar w:fldCharType="end"/>
      </w:r>
      <w:r>
        <w:rPr>
          <w:rFonts w:hint="eastAsia" w:ascii="宋体" w:hAnsi="宋体" w:eastAsia="宋体" w:cs="宋体"/>
          <w:i w:val="0"/>
          <w:iCs w:val="0"/>
          <w:color w:val="auto"/>
          <w:szCs w:val="24"/>
          <w:lang w:val="zh-CN"/>
        </w:rPr>
        <w:fldChar w:fldCharType="end"/>
      </w:r>
    </w:p>
    <w:p w14:paraId="6D7C1A22">
      <w:pPr>
        <w:pStyle w:val="32"/>
        <w:tabs>
          <w:tab w:val="right" w:leader="dot" w:pos="8306"/>
        </w:tabs>
        <w:ind w:left="0" w:leftChars="0" w:firstLine="400" w:firstLineChars="200"/>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_Toc27872 </w:instrText>
      </w:r>
      <w:r>
        <w:rPr>
          <w:rFonts w:hint="eastAsia" w:ascii="宋体" w:hAnsi="宋体" w:eastAsia="宋体" w:cs="宋体"/>
          <w:i w:val="0"/>
          <w:iCs w:val="0"/>
          <w:szCs w:val="24"/>
          <w:lang w:val="zh-CN"/>
        </w:rPr>
        <w:fldChar w:fldCharType="separate"/>
      </w:r>
      <w:r>
        <w:rPr>
          <w:rFonts w:hint="eastAsia" w:ascii="宋体" w:hAnsi="宋体" w:eastAsia="宋体" w:cs="宋体"/>
          <w:szCs w:val="32"/>
        </w:rPr>
        <w:t>附件1：响应文件封面</w:t>
      </w:r>
      <w:r>
        <w:tab/>
      </w:r>
      <w:r>
        <w:fldChar w:fldCharType="begin"/>
      </w:r>
      <w:r>
        <w:instrText xml:space="preserve"> PAGEREF _Toc27872 \h </w:instrText>
      </w:r>
      <w:r>
        <w:fldChar w:fldCharType="separate"/>
      </w:r>
      <w:r>
        <w:t>22</w:t>
      </w:r>
      <w:r>
        <w:fldChar w:fldCharType="end"/>
      </w:r>
      <w:r>
        <w:rPr>
          <w:rFonts w:hint="eastAsia" w:ascii="宋体" w:hAnsi="宋体" w:eastAsia="宋体" w:cs="宋体"/>
          <w:i w:val="0"/>
          <w:iCs w:val="0"/>
          <w:color w:val="auto"/>
          <w:szCs w:val="24"/>
          <w:lang w:val="zh-CN"/>
        </w:rPr>
        <w:fldChar w:fldCharType="end"/>
      </w:r>
    </w:p>
    <w:p w14:paraId="4AAB87DD">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_Toc32028 </w:instrText>
      </w:r>
      <w:r>
        <w:rPr>
          <w:rFonts w:hint="eastAsia" w:ascii="宋体" w:hAnsi="宋体" w:eastAsia="宋体" w:cs="宋体"/>
          <w:i w:val="0"/>
          <w:iCs w:val="0"/>
          <w:szCs w:val="24"/>
          <w:lang w:val="zh-CN"/>
        </w:rPr>
        <w:fldChar w:fldCharType="separate"/>
      </w:r>
      <w:r>
        <w:rPr>
          <w:rFonts w:hint="eastAsia" w:ascii="宋体" w:hAnsi="宋体" w:eastAsia="宋体" w:cs="宋体"/>
          <w:szCs w:val="24"/>
        </w:rPr>
        <w:t>附件2：磋商函</w:t>
      </w:r>
      <w:r>
        <w:tab/>
      </w:r>
      <w:r>
        <w:fldChar w:fldCharType="begin"/>
      </w:r>
      <w:r>
        <w:instrText xml:space="preserve"> PAGEREF _Toc32028 \h </w:instrText>
      </w:r>
      <w:r>
        <w:fldChar w:fldCharType="separate"/>
      </w:r>
      <w:r>
        <w:t>23</w:t>
      </w:r>
      <w:r>
        <w:fldChar w:fldCharType="end"/>
      </w:r>
      <w:r>
        <w:rPr>
          <w:rFonts w:hint="eastAsia" w:ascii="宋体" w:hAnsi="宋体" w:eastAsia="宋体" w:cs="宋体"/>
          <w:i w:val="0"/>
          <w:iCs w:val="0"/>
          <w:color w:val="auto"/>
          <w:szCs w:val="24"/>
          <w:lang w:val="zh-CN"/>
        </w:rPr>
        <w:fldChar w:fldCharType="end"/>
      </w:r>
    </w:p>
    <w:p w14:paraId="519280B7">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_Toc29533 </w:instrText>
      </w:r>
      <w:r>
        <w:rPr>
          <w:rFonts w:hint="eastAsia" w:ascii="宋体" w:hAnsi="宋体" w:eastAsia="宋体" w:cs="宋体"/>
          <w:i w:val="0"/>
          <w:iCs w:val="0"/>
          <w:szCs w:val="24"/>
          <w:lang w:val="zh-CN"/>
        </w:rPr>
        <w:fldChar w:fldCharType="separate"/>
      </w:r>
      <w:r>
        <w:rPr>
          <w:rFonts w:hint="eastAsia" w:ascii="宋体" w:hAnsi="宋体" w:eastAsia="宋体" w:cs="宋体"/>
          <w:szCs w:val="24"/>
        </w:rPr>
        <w:t>附件3：竞争性磋商首次报价表</w:t>
      </w:r>
      <w:r>
        <w:tab/>
      </w:r>
      <w:r>
        <w:fldChar w:fldCharType="begin"/>
      </w:r>
      <w:r>
        <w:instrText xml:space="preserve"> PAGEREF _Toc29533 \h </w:instrText>
      </w:r>
      <w:r>
        <w:fldChar w:fldCharType="separate"/>
      </w:r>
      <w:r>
        <w:t>24</w:t>
      </w:r>
      <w:r>
        <w:fldChar w:fldCharType="end"/>
      </w:r>
      <w:r>
        <w:rPr>
          <w:rFonts w:hint="eastAsia" w:ascii="宋体" w:hAnsi="宋体" w:eastAsia="宋体" w:cs="宋体"/>
          <w:i w:val="0"/>
          <w:iCs w:val="0"/>
          <w:color w:val="auto"/>
          <w:szCs w:val="24"/>
          <w:lang w:val="zh-CN"/>
        </w:rPr>
        <w:fldChar w:fldCharType="end"/>
      </w:r>
    </w:p>
    <w:p w14:paraId="5FE020CC">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_Toc10861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附件4：法定代表人证明书</w:t>
      </w:r>
      <w:r>
        <w:tab/>
      </w:r>
      <w:r>
        <w:fldChar w:fldCharType="begin"/>
      </w:r>
      <w:r>
        <w:instrText xml:space="preserve"> PAGEREF _Toc10861 \h </w:instrText>
      </w:r>
      <w:r>
        <w:fldChar w:fldCharType="separate"/>
      </w:r>
      <w:r>
        <w:t>25</w:t>
      </w:r>
      <w:r>
        <w:fldChar w:fldCharType="end"/>
      </w:r>
      <w:r>
        <w:rPr>
          <w:rFonts w:hint="eastAsia" w:ascii="宋体" w:hAnsi="宋体" w:eastAsia="宋体" w:cs="宋体"/>
          <w:i w:val="0"/>
          <w:iCs w:val="0"/>
          <w:color w:val="auto"/>
          <w:szCs w:val="24"/>
          <w:lang w:val="zh-CN"/>
        </w:rPr>
        <w:fldChar w:fldCharType="end"/>
      </w:r>
    </w:p>
    <w:p w14:paraId="1F352B98">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_Toc19378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附件5：法定代表人授权书</w:t>
      </w:r>
      <w:r>
        <w:tab/>
      </w:r>
      <w:r>
        <w:fldChar w:fldCharType="begin"/>
      </w:r>
      <w:r>
        <w:instrText xml:space="preserve"> PAGEREF _Toc19378 \h </w:instrText>
      </w:r>
      <w:r>
        <w:fldChar w:fldCharType="separate"/>
      </w:r>
      <w:r>
        <w:t>26</w:t>
      </w:r>
      <w:r>
        <w:fldChar w:fldCharType="end"/>
      </w:r>
      <w:r>
        <w:rPr>
          <w:rFonts w:hint="eastAsia" w:ascii="宋体" w:hAnsi="宋体" w:eastAsia="宋体" w:cs="宋体"/>
          <w:i w:val="0"/>
          <w:iCs w:val="0"/>
          <w:color w:val="auto"/>
          <w:szCs w:val="24"/>
          <w:lang w:val="zh-CN"/>
        </w:rPr>
        <w:fldChar w:fldCharType="end"/>
      </w:r>
    </w:p>
    <w:p w14:paraId="781F72F6">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_Toc6330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kern w:val="0"/>
          <w:szCs w:val="24"/>
          <w:lang w:val="en-US" w:eastAsia="zh-CN" w:bidi="ar"/>
        </w:rPr>
        <w:t>附件6</w:t>
      </w:r>
      <w:r>
        <w:rPr>
          <w:rFonts w:hint="eastAsia" w:ascii="宋体" w:hAnsi="宋体" w:eastAsia="宋体" w:cs="宋体"/>
          <w:szCs w:val="24"/>
          <w:lang w:val="zh-CN"/>
        </w:rPr>
        <w:t>：</w:t>
      </w:r>
      <w:r>
        <w:rPr>
          <w:rFonts w:hint="eastAsia" w:ascii="Times New Roman" w:hAnsi="宋体" w:eastAsia="宋体" w:cs="Times New Roman"/>
          <w:kern w:val="2"/>
          <w:szCs w:val="24"/>
          <w:lang w:val="en-US" w:eastAsia="zh-CN" w:bidi="ar-SA"/>
        </w:rPr>
        <w:t>联合体协议书</w:t>
      </w:r>
      <w:r>
        <w:tab/>
      </w:r>
      <w:r>
        <w:fldChar w:fldCharType="begin"/>
      </w:r>
      <w:r>
        <w:instrText xml:space="preserve"> PAGEREF _Toc6330 \h </w:instrText>
      </w:r>
      <w:r>
        <w:fldChar w:fldCharType="separate"/>
      </w:r>
      <w:r>
        <w:t>27</w:t>
      </w:r>
      <w:r>
        <w:fldChar w:fldCharType="end"/>
      </w:r>
      <w:r>
        <w:rPr>
          <w:rFonts w:hint="eastAsia" w:ascii="宋体" w:hAnsi="宋体" w:eastAsia="宋体" w:cs="宋体"/>
          <w:i w:val="0"/>
          <w:iCs w:val="0"/>
          <w:color w:val="auto"/>
          <w:szCs w:val="24"/>
          <w:lang w:val="zh-CN"/>
        </w:rPr>
        <w:fldChar w:fldCharType="end"/>
      </w:r>
    </w:p>
    <w:p w14:paraId="2040449F">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_Toc21135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kern w:val="0"/>
          <w:szCs w:val="24"/>
          <w:lang w:val="en-US" w:eastAsia="zh-CN" w:bidi="ar"/>
        </w:rPr>
        <w:t>附件7</w:t>
      </w:r>
      <w:r>
        <w:rPr>
          <w:rFonts w:hint="eastAsia" w:ascii="宋体" w:hAnsi="宋体" w:eastAsia="宋体" w:cs="宋体"/>
          <w:bCs/>
          <w:iCs w:val="0"/>
          <w:kern w:val="0"/>
          <w:szCs w:val="24"/>
          <w:lang w:val="zh-CN" w:eastAsia="zh-CN" w:bidi="ar"/>
        </w:rPr>
        <w:t>：</w:t>
      </w:r>
      <w:r>
        <w:rPr>
          <w:rFonts w:hint="eastAsia" w:ascii="宋体" w:hAnsi="宋体" w:eastAsia="宋体" w:cs="宋体"/>
          <w:bCs/>
          <w:iCs w:val="0"/>
          <w:kern w:val="0"/>
          <w:szCs w:val="24"/>
          <w:lang w:val="en-US" w:eastAsia="zh-CN" w:bidi="ar"/>
        </w:rPr>
        <w:t>服务响应表</w:t>
      </w:r>
      <w:r>
        <w:tab/>
      </w:r>
      <w:r>
        <w:fldChar w:fldCharType="begin"/>
      </w:r>
      <w:r>
        <w:instrText xml:space="preserve"> PAGEREF _Toc21135 \h </w:instrText>
      </w:r>
      <w:r>
        <w:fldChar w:fldCharType="separate"/>
      </w:r>
      <w:r>
        <w:t>28</w:t>
      </w:r>
      <w:r>
        <w:fldChar w:fldCharType="end"/>
      </w:r>
      <w:r>
        <w:rPr>
          <w:rFonts w:hint="eastAsia" w:ascii="宋体" w:hAnsi="宋体" w:eastAsia="宋体" w:cs="宋体"/>
          <w:i w:val="0"/>
          <w:iCs w:val="0"/>
          <w:color w:val="auto"/>
          <w:szCs w:val="24"/>
          <w:lang w:val="zh-CN"/>
        </w:rPr>
        <w:fldChar w:fldCharType="end"/>
      </w:r>
    </w:p>
    <w:p w14:paraId="13B9325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_Toc26614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8</w:t>
      </w:r>
      <w:r>
        <w:rPr>
          <w:rFonts w:hint="eastAsia" w:ascii="宋体" w:hAnsi="宋体" w:eastAsia="宋体" w:cs="宋体"/>
          <w:szCs w:val="24"/>
          <w:lang w:val="zh-CN"/>
        </w:rPr>
        <w:t>：拟投入本项目的技术人员概况</w:t>
      </w:r>
      <w:r>
        <w:tab/>
      </w:r>
      <w:r>
        <w:fldChar w:fldCharType="begin"/>
      </w:r>
      <w:r>
        <w:instrText xml:space="preserve"> PAGEREF _Toc26614 \h </w:instrText>
      </w:r>
      <w:r>
        <w:fldChar w:fldCharType="separate"/>
      </w:r>
      <w:r>
        <w:t>29</w:t>
      </w:r>
      <w:r>
        <w:fldChar w:fldCharType="end"/>
      </w:r>
      <w:r>
        <w:rPr>
          <w:rFonts w:hint="eastAsia" w:ascii="宋体" w:hAnsi="宋体" w:eastAsia="宋体" w:cs="宋体"/>
          <w:i w:val="0"/>
          <w:iCs w:val="0"/>
          <w:color w:val="auto"/>
          <w:szCs w:val="24"/>
          <w:lang w:val="zh-CN"/>
        </w:rPr>
        <w:fldChar w:fldCharType="end"/>
      </w:r>
    </w:p>
    <w:p w14:paraId="3BFB843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_Toc11771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9</w:t>
      </w:r>
      <w:r>
        <w:rPr>
          <w:rFonts w:hint="eastAsia" w:ascii="宋体" w:hAnsi="宋体" w:eastAsia="宋体" w:cs="宋体"/>
          <w:szCs w:val="24"/>
          <w:lang w:val="zh-CN"/>
        </w:rPr>
        <w:t>：供应商承诺函</w:t>
      </w:r>
      <w:r>
        <w:tab/>
      </w:r>
      <w:r>
        <w:fldChar w:fldCharType="begin"/>
      </w:r>
      <w:r>
        <w:instrText xml:space="preserve"> PAGEREF _Toc11771 \h </w:instrText>
      </w:r>
      <w:r>
        <w:fldChar w:fldCharType="separate"/>
      </w:r>
      <w:r>
        <w:t>30</w:t>
      </w:r>
      <w:r>
        <w:fldChar w:fldCharType="end"/>
      </w:r>
      <w:r>
        <w:rPr>
          <w:rFonts w:hint="eastAsia" w:ascii="宋体" w:hAnsi="宋体" w:eastAsia="宋体" w:cs="宋体"/>
          <w:i w:val="0"/>
          <w:iCs w:val="0"/>
          <w:color w:val="auto"/>
          <w:szCs w:val="24"/>
          <w:lang w:val="zh-CN"/>
        </w:rPr>
        <w:fldChar w:fldCharType="end"/>
      </w:r>
    </w:p>
    <w:p w14:paraId="30796CEE">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_Toc7275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10</w:t>
      </w:r>
      <w:r>
        <w:rPr>
          <w:rFonts w:hint="eastAsia" w:ascii="宋体" w:hAnsi="宋体" w:eastAsia="宋体" w:cs="宋体"/>
          <w:szCs w:val="24"/>
          <w:lang w:val="zh-CN"/>
        </w:rPr>
        <w:t>：供应商诚信承诺书</w:t>
      </w:r>
      <w:r>
        <w:tab/>
      </w:r>
      <w:r>
        <w:fldChar w:fldCharType="begin"/>
      </w:r>
      <w:r>
        <w:instrText xml:space="preserve"> PAGEREF _Toc7275 \h </w:instrText>
      </w:r>
      <w:r>
        <w:fldChar w:fldCharType="separate"/>
      </w:r>
      <w:r>
        <w:t>31</w:t>
      </w:r>
      <w:r>
        <w:fldChar w:fldCharType="end"/>
      </w:r>
      <w:r>
        <w:rPr>
          <w:rFonts w:hint="eastAsia" w:ascii="宋体" w:hAnsi="宋体" w:eastAsia="宋体" w:cs="宋体"/>
          <w:i w:val="0"/>
          <w:iCs w:val="0"/>
          <w:color w:val="auto"/>
          <w:szCs w:val="24"/>
          <w:lang w:val="zh-CN"/>
        </w:rPr>
        <w:fldChar w:fldCharType="end"/>
      </w:r>
    </w:p>
    <w:p w14:paraId="3DA7E23F">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_Toc22031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ascii="宋体" w:hAnsi="宋体" w:eastAsia="宋体" w:cs="宋体"/>
          <w:szCs w:val="24"/>
          <w:lang w:val="en-US" w:eastAsia="zh-CN"/>
        </w:rPr>
        <w:t>1</w:t>
      </w:r>
      <w:r>
        <w:rPr>
          <w:rFonts w:hint="eastAsia" w:cs="宋体"/>
          <w:szCs w:val="24"/>
          <w:lang w:val="en-US" w:eastAsia="zh-CN"/>
        </w:rPr>
        <w:t>1</w:t>
      </w:r>
      <w:r>
        <w:rPr>
          <w:rFonts w:hint="eastAsia" w:ascii="宋体" w:hAnsi="宋体" w:eastAsia="宋体" w:cs="宋体"/>
          <w:szCs w:val="24"/>
          <w:lang w:val="zh-CN"/>
        </w:rPr>
        <w:t>：资格证明材料</w:t>
      </w:r>
      <w:r>
        <w:tab/>
      </w:r>
      <w:r>
        <w:fldChar w:fldCharType="begin"/>
      </w:r>
      <w:r>
        <w:instrText xml:space="preserve"> PAGEREF _Toc22031 \h </w:instrText>
      </w:r>
      <w:r>
        <w:fldChar w:fldCharType="separate"/>
      </w:r>
      <w:r>
        <w:t>32</w:t>
      </w:r>
      <w:r>
        <w:fldChar w:fldCharType="end"/>
      </w:r>
      <w:r>
        <w:rPr>
          <w:rFonts w:hint="eastAsia" w:ascii="宋体" w:hAnsi="宋体" w:eastAsia="宋体" w:cs="宋体"/>
          <w:i w:val="0"/>
          <w:iCs w:val="0"/>
          <w:color w:val="auto"/>
          <w:szCs w:val="24"/>
          <w:lang w:val="zh-CN"/>
        </w:rPr>
        <w:fldChar w:fldCharType="end"/>
      </w:r>
    </w:p>
    <w:p w14:paraId="5A68B70D">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_Toc1786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2</w:t>
      </w:r>
      <w:r>
        <w:rPr>
          <w:rFonts w:hint="eastAsia" w:ascii="宋体" w:hAnsi="宋体" w:eastAsia="宋体" w:cs="宋体"/>
          <w:szCs w:val="24"/>
          <w:lang w:val="zh-CN"/>
        </w:rPr>
        <w:t>：财务状况证明</w:t>
      </w:r>
      <w:r>
        <w:tab/>
      </w:r>
      <w:r>
        <w:fldChar w:fldCharType="begin"/>
      </w:r>
      <w:r>
        <w:instrText xml:space="preserve"> PAGEREF _Toc1786 \h </w:instrText>
      </w:r>
      <w:r>
        <w:fldChar w:fldCharType="separate"/>
      </w:r>
      <w:r>
        <w:t>33</w:t>
      </w:r>
      <w:r>
        <w:fldChar w:fldCharType="end"/>
      </w:r>
      <w:r>
        <w:rPr>
          <w:rFonts w:hint="eastAsia" w:ascii="宋体" w:hAnsi="宋体" w:eastAsia="宋体" w:cs="宋体"/>
          <w:i w:val="0"/>
          <w:iCs w:val="0"/>
          <w:color w:val="auto"/>
          <w:szCs w:val="24"/>
          <w:lang w:val="zh-CN"/>
        </w:rPr>
        <w:fldChar w:fldCharType="end"/>
      </w:r>
    </w:p>
    <w:p w14:paraId="5C9CF7F2">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_Toc21672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3</w:t>
      </w:r>
      <w:r>
        <w:rPr>
          <w:rFonts w:hint="eastAsia" w:ascii="宋体" w:hAnsi="宋体" w:eastAsia="宋体" w:cs="宋体"/>
          <w:szCs w:val="24"/>
          <w:lang w:val="zh-CN"/>
        </w:rPr>
        <w:t>：具备履行合同所必需的设备和专业技术能力的证明材料</w:t>
      </w:r>
      <w:r>
        <w:tab/>
      </w:r>
      <w:r>
        <w:fldChar w:fldCharType="begin"/>
      </w:r>
      <w:r>
        <w:instrText xml:space="preserve"> PAGEREF _Toc21672 \h </w:instrText>
      </w:r>
      <w:r>
        <w:fldChar w:fldCharType="separate"/>
      </w:r>
      <w:r>
        <w:t>34</w:t>
      </w:r>
      <w:r>
        <w:fldChar w:fldCharType="end"/>
      </w:r>
      <w:r>
        <w:rPr>
          <w:rFonts w:hint="eastAsia" w:ascii="宋体" w:hAnsi="宋体" w:eastAsia="宋体" w:cs="宋体"/>
          <w:i w:val="0"/>
          <w:iCs w:val="0"/>
          <w:color w:val="auto"/>
          <w:szCs w:val="24"/>
          <w:lang w:val="zh-CN"/>
        </w:rPr>
        <w:fldChar w:fldCharType="end"/>
      </w:r>
    </w:p>
    <w:p w14:paraId="61A70FAF">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_Toc7297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4</w:t>
      </w:r>
      <w:r>
        <w:rPr>
          <w:rFonts w:hint="eastAsia" w:ascii="宋体" w:hAnsi="宋体" w:eastAsia="宋体" w:cs="宋体"/>
          <w:szCs w:val="24"/>
          <w:lang w:val="zh-CN"/>
        </w:rPr>
        <w:t>：无重大违法记录声明</w:t>
      </w:r>
      <w:r>
        <w:tab/>
      </w:r>
      <w:r>
        <w:fldChar w:fldCharType="begin"/>
      </w:r>
      <w:r>
        <w:instrText xml:space="preserve"> PAGEREF _Toc7297 \h </w:instrText>
      </w:r>
      <w:r>
        <w:fldChar w:fldCharType="separate"/>
      </w:r>
      <w:r>
        <w:t>35</w:t>
      </w:r>
      <w:r>
        <w:fldChar w:fldCharType="end"/>
      </w:r>
      <w:r>
        <w:rPr>
          <w:rFonts w:hint="eastAsia" w:ascii="宋体" w:hAnsi="宋体" w:eastAsia="宋体" w:cs="宋体"/>
          <w:i w:val="0"/>
          <w:iCs w:val="0"/>
          <w:color w:val="auto"/>
          <w:szCs w:val="24"/>
          <w:lang w:val="zh-CN"/>
        </w:rPr>
        <w:fldChar w:fldCharType="end"/>
      </w:r>
    </w:p>
    <w:p w14:paraId="1DFA715A">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0" w:after="0"/>
        <w:textAlignment w:val="auto"/>
        <w:rPr>
          <w:rFonts w:hint="eastAsia" w:ascii="宋体" w:hAnsi="宋体" w:eastAsia="宋体" w:cs="宋体"/>
          <w:b w:val="0"/>
          <w:bCs/>
          <w:iCs/>
          <w:caps w:val="0"/>
          <w:color w:val="000000"/>
          <w:szCs w:val="24"/>
          <w:lang w:val="zh-CN" w:eastAsia="zh-CN" w:bidi="ar-SA"/>
        </w:rPr>
      </w:pPr>
      <w:r>
        <w:rPr>
          <w:rFonts w:hint="eastAsia" w:ascii="宋体" w:hAnsi="宋体" w:eastAsia="宋体" w:cs="宋体"/>
          <w:b w:val="0"/>
          <w:bCs/>
          <w:iCs/>
          <w:caps w:val="0"/>
          <w:color w:val="000000"/>
          <w:szCs w:val="24"/>
          <w:lang w:val="zh-CN" w:eastAsia="zh-CN" w:bidi="ar-SA"/>
        </w:rPr>
        <w:fldChar w:fldCharType="begin"/>
      </w:r>
      <w:r>
        <w:rPr>
          <w:rFonts w:hint="eastAsia" w:ascii="宋体" w:hAnsi="宋体" w:eastAsia="宋体" w:cs="宋体"/>
          <w:b w:val="0"/>
          <w:bCs/>
          <w:iCs/>
          <w:caps w:val="0"/>
          <w:color w:val="000000"/>
          <w:szCs w:val="24"/>
          <w:lang w:val="zh-CN" w:eastAsia="zh-CN" w:bidi="ar-SA"/>
        </w:rPr>
        <w:instrText xml:space="preserve"> HYPERLINK \l _Toc31676 </w:instrText>
      </w:r>
      <w:r>
        <w:rPr>
          <w:rFonts w:hint="eastAsia" w:ascii="宋体" w:hAnsi="宋体" w:eastAsia="宋体" w:cs="宋体"/>
          <w:b w:val="0"/>
          <w:bCs/>
          <w:iCs/>
          <w:caps w:val="0"/>
          <w:color w:val="000000"/>
          <w:szCs w:val="24"/>
          <w:lang w:val="zh-CN" w:eastAsia="zh-CN" w:bidi="ar-SA"/>
        </w:rPr>
        <w:fldChar w:fldCharType="separate"/>
      </w:r>
      <w:r>
        <w:rPr>
          <w:rFonts w:hint="eastAsia" w:ascii="宋体" w:hAnsi="宋体" w:eastAsia="宋体" w:cs="宋体"/>
          <w:b w:val="0"/>
          <w:bCs/>
          <w:iCs/>
          <w:caps w:val="0"/>
          <w:color w:val="000000"/>
          <w:szCs w:val="24"/>
          <w:lang w:val="zh-CN" w:eastAsia="zh-CN" w:bidi="ar-SA"/>
        </w:rPr>
        <w:t>附件</w:t>
      </w:r>
      <w:r>
        <w:rPr>
          <w:rFonts w:hint="eastAsia" w:ascii="宋体" w:hAnsi="宋体" w:eastAsia="宋体" w:cs="宋体"/>
          <w:b w:val="0"/>
          <w:bCs/>
          <w:iCs/>
          <w:caps w:val="0"/>
          <w:color w:val="000000"/>
          <w:szCs w:val="24"/>
          <w:lang w:val="en-US" w:eastAsia="zh-CN" w:bidi="ar-SA"/>
        </w:rPr>
        <w:t>15</w:t>
      </w:r>
      <w:r>
        <w:rPr>
          <w:rFonts w:hint="eastAsia" w:ascii="宋体" w:hAnsi="宋体" w:eastAsia="宋体" w:cs="宋体"/>
          <w:b w:val="0"/>
          <w:bCs/>
          <w:iCs/>
          <w:caps w:val="0"/>
          <w:color w:val="000000"/>
          <w:szCs w:val="24"/>
          <w:lang w:val="zh-CN" w:eastAsia="zh-CN" w:bidi="ar-SA"/>
        </w:rPr>
        <w:t>：保证金证明</w:t>
      </w:r>
      <w:r>
        <w:rPr>
          <w:rFonts w:hint="eastAsia" w:ascii="宋体" w:hAnsi="宋体" w:eastAsia="宋体" w:cs="宋体"/>
          <w:b w:val="0"/>
          <w:bCs/>
          <w:iCs/>
          <w:caps w:val="0"/>
          <w:color w:val="000000"/>
          <w:szCs w:val="24"/>
          <w:lang w:val="zh-CN" w:eastAsia="zh-CN" w:bidi="ar-SA"/>
        </w:rPr>
        <w:tab/>
      </w:r>
      <w:r>
        <w:rPr>
          <w:rFonts w:hint="eastAsia" w:ascii="宋体" w:hAnsi="宋体" w:eastAsia="宋体" w:cs="宋体"/>
          <w:b w:val="0"/>
          <w:bCs/>
          <w:iCs/>
          <w:caps w:val="0"/>
          <w:color w:val="000000"/>
          <w:szCs w:val="24"/>
          <w:lang w:val="zh-CN" w:eastAsia="zh-CN" w:bidi="ar-SA"/>
        </w:rPr>
        <w:fldChar w:fldCharType="begin"/>
      </w:r>
      <w:r>
        <w:rPr>
          <w:rFonts w:hint="eastAsia" w:ascii="宋体" w:hAnsi="宋体" w:eastAsia="宋体" w:cs="宋体"/>
          <w:b w:val="0"/>
          <w:bCs/>
          <w:iCs/>
          <w:caps w:val="0"/>
          <w:color w:val="000000"/>
          <w:szCs w:val="24"/>
          <w:lang w:val="zh-CN" w:eastAsia="zh-CN" w:bidi="ar-SA"/>
        </w:rPr>
        <w:instrText xml:space="preserve"> PAGEREF _Toc31676 \h </w:instrText>
      </w:r>
      <w:r>
        <w:rPr>
          <w:rFonts w:hint="eastAsia" w:ascii="宋体" w:hAnsi="宋体" w:eastAsia="宋体" w:cs="宋体"/>
          <w:b w:val="0"/>
          <w:bCs/>
          <w:iCs/>
          <w:caps w:val="0"/>
          <w:color w:val="000000"/>
          <w:szCs w:val="24"/>
          <w:lang w:val="zh-CN" w:eastAsia="zh-CN" w:bidi="ar-SA"/>
        </w:rPr>
        <w:fldChar w:fldCharType="separate"/>
      </w:r>
      <w:r>
        <w:rPr>
          <w:rFonts w:hint="eastAsia" w:ascii="宋体" w:hAnsi="宋体" w:eastAsia="宋体" w:cs="宋体"/>
          <w:b w:val="0"/>
          <w:bCs/>
          <w:iCs/>
          <w:caps w:val="0"/>
          <w:color w:val="000000"/>
          <w:szCs w:val="24"/>
          <w:lang w:val="zh-CN" w:eastAsia="zh-CN" w:bidi="ar-SA"/>
        </w:rPr>
        <w:t>36</w:t>
      </w:r>
      <w:r>
        <w:rPr>
          <w:rFonts w:hint="eastAsia" w:ascii="宋体" w:hAnsi="宋体" w:eastAsia="宋体" w:cs="宋体"/>
          <w:b w:val="0"/>
          <w:bCs/>
          <w:iCs/>
          <w:caps w:val="0"/>
          <w:color w:val="000000"/>
          <w:szCs w:val="24"/>
          <w:lang w:val="zh-CN" w:eastAsia="zh-CN" w:bidi="ar-SA"/>
        </w:rPr>
        <w:fldChar w:fldCharType="end"/>
      </w:r>
      <w:r>
        <w:rPr>
          <w:rFonts w:hint="eastAsia" w:ascii="宋体" w:hAnsi="宋体" w:eastAsia="宋体" w:cs="宋体"/>
          <w:b w:val="0"/>
          <w:bCs/>
          <w:iCs/>
          <w:caps w:val="0"/>
          <w:color w:val="000000"/>
          <w:szCs w:val="24"/>
          <w:lang w:val="zh-CN" w:eastAsia="zh-CN" w:bidi="ar-SA"/>
        </w:rPr>
        <w:fldChar w:fldCharType="end"/>
      </w:r>
    </w:p>
    <w:p w14:paraId="3B217198">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_Toc7531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6</w:t>
      </w:r>
      <w:r>
        <w:rPr>
          <w:rFonts w:hint="eastAsia" w:ascii="宋体" w:hAnsi="宋体" w:eastAsia="宋体" w:cs="宋体"/>
          <w:szCs w:val="24"/>
          <w:lang w:val="zh-CN"/>
        </w:rPr>
        <w:t>：最</w:t>
      </w:r>
      <w:r>
        <w:rPr>
          <w:rFonts w:hint="eastAsia" w:ascii="宋体" w:hAnsi="宋体" w:eastAsia="宋体" w:cs="宋体"/>
          <w:szCs w:val="24"/>
        </w:rPr>
        <w:t>终</w:t>
      </w:r>
      <w:r>
        <w:rPr>
          <w:rFonts w:hint="eastAsia" w:ascii="宋体" w:hAnsi="宋体" w:eastAsia="宋体" w:cs="宋体"/>
          <w:szCs w:val="24"/>
          <w:lang w:val="zh-CN"/>
        </w:rPr>
        <w:t>磋商报价表</w:t>
      </w:r>
      <w:r>
        <w:tab/>
      </w:r>
      <w:r>
        <w:fldChar w:fldCharType="begin"/>
      </w:r>
      <w:r>
        <w:instrText xml:space="preserve"> PAGEREF _Toc7531 \h </w:instrText>
      </w:r>
      <w:r>
        <w:fldChar w:fldCharType="separate"/>
      </w:r>
      <w:r>
        <w:t>37</w:t>
      </w:r>
      <w:r>
        <w:fldChar w:fldCharType="end"/>
      </w:r>
      <w:r>
        <w:rPr>
          <w:rFonts w:hint="eastAsia" w:ascii="宋体" w:hAnsi="宋体" w:eastAsia="宋体" w:cs="宋体"/>
          <w:i w:val="0"/>
          <w:iCs w:val="0"/>
          <w:color w:val="auto"/>
          <w:szCs w:val="24"/>
          <w:lang w:val="zh-CN"/>
        </w:rPr>
        <w:fldChar w:fldCharType="end"/>
      </w:r>
    </w:p>
    <w:p w14:paraId="4D80CBFD">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_Toc3883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7</w:t>
      </w:r>
      <w:r>
        <w:rPr>
          <w:rFonts w:hint="eastAsia" w:ascii="宋体" w:hAnsi="宋体" w:eastAsia="宋体" w:cs="宋体"/>
          <w:szCs w:val="24"/>
          <w:lang w:val="zh-CN"/>
        </w:rPr>
        <w:t>：中小企业声明函（服务）</w:t>
      </w:r>
      <w:r>
        <w:tab/>
      </w:r>
      <w:r>
        <w:fldChar w:fldCharType="begin"/>
      </w:r>
      <w:r>
        <w:instrText xml:space="preserve"> PAGEREF _Toc3883 \h </w:instrText>
      </w:r>
      <w:r>
        <w:fldChar w:fldCharType="separate"/>
      </w:r>
      <w:r>
        <w:t>38</w:t>
      </w:r>
      <w:r>
        <w:fldChar w:fldCharType="end"/>
      </w:r>
      <w:r>
        <w:rPr>
          <w:rFonts w:hint="eastAsia" w:ascii="宋体" w:hAnsi="宋体" w:eastAsia="宋体" w:cs="宋体"/>
          <w:i w:val="0"/>
          <w:iCs w:val="0"/>
          <w:color w:val="auto"/>
          <w:szCs w:val="24"/>
          <w:lang w:val="zh-CN"/>
        </w:rPr>
        <w:fldChar w:fldCharType="end"/>
      </w:r>
    </w:p>
    <w:p w14:paraId="514027E2">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_Toc1607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8</w:t>
      </w:r>
      <w:r>
        <w:rPr>
          <w:rFonts w:hint="eastAsia" w:ascii="宋体" w:hAnsi="宋体" w:eastAsia="宋体" w:cs="宋体"/>
          <w:szCs w:val="24"/>
          <w:lang w:val="zh-CN"/>
        </w:rPr>
        <w:t>：残疾人福利性单位声明函</w:t>
      </w:r>
      <w:r>
        <w:tab/>
      </w:r>
      <w:r>
        <w:fldChar w:fldCharType="begin"/>
      </w:r>
      <w:r>
        <w:instrText xml:space="preserve"> PAGEREF _Toc1607 \h </w:instrText>
      </w:r>
      <w:r>
        <w:fldChar w:fldCharType="separate"/>
      </w:r>
      <w:r>
        <w:t>39</w:t>
      </w:r>
      <w:r>
        <w:fldChar w:fldCharType="end"/>
      </w:r>
      <w:r>
        <w:rPr>
          <w:rFonts w:hint="eastAsia" w:ascii="宋体" w:hAnsi="宋体" w:eastAsia="宋体" w:cs="宋体"/>
          <w:i w:val="0"/>
          <w:iCs w:val="0"/>
          <w:color w:val="auto"/>
          <w:szCs w:val="24"/>
          <w:lang w:val="zh-CN"/>
        </w:rPr>
        <w:fldChar w:fldCharType="end"/>
      </w:r>
    </w:p>
    <w:p w14:paraId="0ECE65E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_Toc20421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9</w:t>
      </w:r>
      <w:r>
        <w:rPr>
          <w:rFonts w:hint="eastAsia" w:ascii="宋体" w:hAnsi="宋体" w:eastAsia="宋体" w:cs="宋体"/>
          <w:szCs w:val="24"/>
          <w:lang w:val="zh-CN"/>
        </w:rPr>
        <w:t>.监狱企业证明资料</w:t>
      </w:r>
      <w:r>
        <w:tab/>
      </w:r>
      <w:r>
        <w:fldChar w:fldCharType="begin"/>
      </w:r>
      <w:r>
        <w:instrText xml:space="preserve"> PAGEREF _Toc20421 \h </w:instrText>
      </w:r>
      <w:r>
        <w:fldChar w:fldCharType="separate"/>
      </w:r>
      <w:r>
        <w:t>40</w:t>
      </w:r>
      <w:r>
        <w:fldChar w:fldCharType="end"/>
      </w:r>
      <w:r>
        <w:rPr>
          <w:rFonts w:hint="eastAsia" w:ascii="宋体" w:hAnsi="宋体" w:eastAsia="宋体" w:cs="宋体"/>
          <w:i w:val="0"/>
          <w:iCs w:val="0"/>
          <w:color w:val="auto"/>
          <w:szCs w:val="24"/>
          <w:lang w:val="zh-CN"/>
        </w:rPr>
        <w:fldChar w:fldCharType="end"/>
      </w:r>
    </w:p>
    <w:p w14:paraId="3EDE39A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_Toc27239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20</w:t>
      </w:r>
      <w:r>
        <w:rPr>
          <w:rFonts w:hint="eastAsia" w:ascii="宋体" w:hAnsi="宋体" w:eastAsia="宋体" w:cs="宋体"/>
          <w:szCs w:val="24"/>
          <w:lang w:val="zh-CN"/>
        </w:rPr>
        <w:t>：</w:t>
      </w:r>
      <w:r>
        <w:rPr>
          <w:rFonts w:hint="eastAsia" w:ascii="宋体" w:hAnsi="宋体" w:eastAsia="宋体" w:cs="宋体"/>
          <w:szCs w:val="24"/>
          <w:lang w:eastAsia="zh-CN"/>
        </w:rPr>
        <w:t>供应商</w:t>
      </w:r>
      <w:r>
        <w:rPr>
          <w:rFonts w:hint="eastAsia" w:ascii="宋体" w:hAnsi="宋体" w:eastAsia="宋体" w:cs="宋体"/>
          <w:szCs w:val="24"/>
          <w:lang w:val="zh-CN"/>
        </w:rPr>
        <w:t>的类似业绩证明材料</w:t>
      </w:r>
      <w:r>
        <w:tab/>
      </w:r>
      <w:r>
        <w:fldChar w:fldCharType="begin"/>
      </w:r>
      <w:r>
        <w:instrText xml:space="preserve"> PAGEREF _Toc27239 \h </w:instrText>
      </w:r>
      <w:r>
        <w:fldChar w:fldCharType="separate"/>
      </w:r>
      <w:r>
        <w:t>41</w:t>
      </w:r>
      <w:r>
        <w:fldChar w:fldCharType="end"/>
      </w:r>
      <w:r>
        <w:rPr>
          <w:rFonts w:hint="eastAsia" w:ascii="宋体" w:hAnsi="宋体" w:eastAsia="宋体" w:cs="宋体"/>
          <w:i w:val="0"/>
          <w:iCs w:val="0"/>
          <w:color w:val="auto"/>
          <w:szCs w:val="24"/>
          <w:lang w:val="zh-CN"/>
        </w:rPr>
        <w:fldChar w:fldCharType="end"/>
      </w:r>
    </w:p>
    <w:p w14:paraId="664B41E1">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_Toc5475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ascii="宋体" w:hAnsi="宋体" w:eastAsia="宋体" w:cs="宋体"/>
          <w:szCs w:val="24"/>
          <w:lang w:val="en-US" w:eastAsia="zh-CN"/>
        </w:rPr>
        <w:t>2</w:t>
      </w:r>
      <w:r>
        <w:rPr>
          <w:rFonts w:hint="eastAsia" w:cs="宋体"/>
          <w:szCs w:val="24"/>
          <w:lang w:val="en-US" w:eastAsia="zh-CN"/>
        </w:rPr>
        <w:t>1</w:t>
      </w:r>
      <w:r>
        <w:rPr>
          <w:rFonts w:hint="eastAsia" w:ascii="宋体" w:hAnsi="宋体" w:eastAsia="宋体" w:cs="宋体"/>
          <w:szCs w:val="24"/>
          <w:lang w:val="zh-CN"/>
        </w:rPr>
        <w:t>：其他资料</w:t>
      </w:r>
      <w:r>
        <w:tab/>
      </w:r>
      <w:r>
        <w:fldChar w:fldCharType="begin"/>
      </w:r>
      <w:r>
        <w:instrText xml:space="preserve"> PAGEREF _Toc5475 \h </w:instrText>
      </w:r>
      <w:r>
        <w:fldChar w:fldCharType="separate"/>
      </w:r>
      <w:r>
        <w:t>42</w:t>
      </w:r>
      <w:r>
        <w:fldChar w:fldCharType="end"/>
      </w:r>
      <w:r>
        <w:rPr>
          <w:rFonts w:hint="eastAsia" w:ascii="宋体" w:hAnsi="宋体" w:eastAsia="宋体" w:cs="宋体"/>
          <w:i w:val="0"/>
          <w:iCs w:val="0"/>
          <w:color w:val="auto"/>
          <w:szCs w:val="24"/>
          <w:lang w:val="zh-CN"/>
        </w:rPr>
        <w:fldChar w:fldCharType="end"/>
      </w:r>
    </w:p>
    <w:p w14:paraId="23011B3E">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_Toc17211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szCs w:val="24"/>
          <w:lang w:val="zh-CN"/>
        </w:rPr>
        <w:t>第六部分  采购项目服务要求</w:t>
      </w:r>
      <w:r>
        <w:tab/>
      </w:r>
      <w:r>
        <w:fldChar w:fldCharType="begin"/>
      </w:r>
      <w:r>
        <w:instrText xml:space="preserve"> PAGEREF _Toc17211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231976FA">
      <w:pPr>
        <w:pStyle w:val="32"/>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_Toc3836 </w:instrText>
      </w:r>
      <w:r>
        <w:rPr>
          <w:rFonts w:hint="eastAsia" w:ascii="宋体" w:hAnsi="宋体" w:eastAsia="宋体" w:cs="宋体"/>
          <w:i w:val="0"/>
          <w:iCs w:val="0"/>
          <w:szCs w:val="24"/>
          <w:lang w:val="zh-CN"/>
        </w:rPr>
        <w:fldChar w:fldCharType="separate"/>
      </w:r>
      <w:r>
        <w:rPr>
          <w:rFonts w:hint="eastAsia" w:ascii="宋体" w:hAnsi="宋体" w:eastAsia="宋体" w:cs="宋体"/>
          <w:kern w:val="28"/>
          <w:szCs w:val="24"/>
        </w:rPr>
        <w:t>（一）投标要求</w:t>
      </w:r>
      <w:r>
        <w:tab/>
      </w:r>
      <w:r>
        <w:fldChar w:fldCharType="begin"/>
      </w:r>
      <w:r>
        <w:instrText xml:space="preserve"> PAGEREF _Toc3836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022EC9E5">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_Toc18124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1.投标说明</w:t>
      </w:r>
      <w:r>
        <w:tab/>
      </w:r>
      <w:r>
        <w:fldChar w:fldCharType="begin"/>
      </w:r>
      <w:r>
        <w:instrText xml:space="preserve"> PAGEREF _Toc18124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174C42B8">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_Toc15701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en-US" w:eastAsia="zh-CN"/>
        </w:rPr>
        <w:t>2.</w:t>
      </w:r>
      <w:r>
        <w:rPr>
          <w:rFonts w:hint="eastAsia" w:ascii="宋体" w:hAnsi="宋体" w:eastAsia="宋体" w:cs="宋体"/>
          <w:szCs w:val="24"/>
          <w:lang w:val="zh-CN"/>
        </w:rPr>
        <w:t>商务要求</w:t>
      </w:r>
      <w:r>
        <w:tab/>
      </w:r>
      <w:r>
        <w:fldChar w:fldCharType="begin"/>
      </w:r>
      <w:r>
        <w:instrText xml:space="preserve"> PAGEREF _Toc15701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6D9B9503">
      <w:pPr>
        <w:pStyle w:val="32"/>
        <w:tabs>
          <w:tab w:val="right" w:leader="dot" w:pos="8306"/>
        </w:tabs>
        <w:rPr>
          <w:rFonts w:hint="eastAsia" w:eastAsia="宋体"/>
          <w:lang w:val="en-US" w:eastAsia="zh-CN"/>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_Toc29243 </w:instrText>
      </w:r>
      <w:r>
        <w:rPr>
          <w:rFonts w:hint="eastAsia" w:ascii="宋体" w:hAnsi="宋体" w:eastAsia="宋体" w:cs="宋体"/>
          <w:i w:val="0"/>
          <w:iCs w:val="0"/>
          <w:szCs w:val="24"/>
          <w:lang w:val="zh-CN"/>
        </w:rPr>
        <w:fldChar w:fldCharType="separate"/>
      </w:r>
      <w:r>
        <w:rPr>
          <w:rFonts w:hint="eastAsia" w:ascii="宋体" w:hAnsi="宋体" w:eastAsia="宋体" w:cs="宋体"/>
          <w:bCs/>
          <w:iCs/>
          <w:kern w:val="28"/>
          <w:szCs w:val="24"/>
          <w:lang w:val="en-US" w:eastAsia="zh-CN"/>
        </w:rPr>
        <w:t>（二） 服务要求</w:t>
      </w:r>
      <w:r>
        <w:tab/>
      </w:r>
      <w:r>
        <w:rPr>
          <w:rFonts w:hint="eastAsia"/>
          <w:lang w:val="en-US" w:eastAsia="zh-CN"/>
        </w:rPr>
        <w:t>4</w:t>
      </w:r>
      <w:r>
        <w:rPr>
          <w:rFonts w:hint="eastAsia" w:ascii="宋体" w:hAnsi="宋体" w:eastAsia="宋体" w:cs="宋体"/>
          <w:i w:val="0"/>
          <w:iCs w:val="0"/>
          <w:color w:val="auto"/>
          <w:szCs w:val="24"/>
          <w:lang w:val="zh-CN"/>
        </w:rPr>
        <w:fldChar w:fldCharType="end"/>
      </w:r>
      <w:r>
        <w:rPr>
          <w:rFonts w:hint="eastAsia" w:cs="宋体"/>
          <w:i w:val="0"/>
          <w:iCs w:val="0"/>
          <w:color w:val="auto"/>
          <w:szCs w:val="24"/>
          <w:lang w:val="en-US" w:eastAsia="zh-CN"/>
        </w:rPr>
        <w:t>4</w:t>
      </w:r>
    </w:p>
    <w:p w14:paraId="50A6A211">
      <w:pPr>
        <w:pStyle w:val="32"/>
        <w:tabs>
          <w:tab w:val="right" w:leader="dot" w:pos="8306"/>
        </w:tabs>
        <w:ind w:left="400" w:firstLine="4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Cs w:val="24"/>
          <w:lang w:val="zh-CN"/>
        </w:rPr>
        <w:fldChar w:fldCharType="end"/>
      </w:r>
    </w:p>
    <w:p w14:paraId="51AC0E39">
      <w:pPr>
        <w:ind w:firstLine="400"/>
        <w:rPr>
          <w:rFonts w:hint="eastAsia" w:ascii="宋体" w:hAnsi="宋体" w:eastAsia="宋体" w:cs="宋体"/>
          <w:i/>
          <w:color w:val="auto"/>
          <w:sz w:val="24"/>
          <w:szCs w:val="24"/>
          <w:lang w:val="zh-CN"/>
        </w:rPr>
      </w:pPr>
    </w:p>
    <w:p w14:paraId="6DA83547">
      <w:pPr>
        <w:ind w:firstLine="400"/>
        <w:rPr>
          <w:rFonts w:hint="eastAsia" w:ascii="宋体" w:hAnsi="宋体" w:eastAsia="宋体" w:cs="宋体"/>
          <w:i/>
          <w:color w:val="auto"/>
          <w:sz w:val="24"/>
          <w:szCs w:val="24"/>
          <w:lang w:val="zh-CN"/>
        </w:rPr>
      </w:pPr>
    </w:p>
    <w:p w14:paraId="7A612842">
      <w:pPr>
        <w:ind w:firstLine="400"/>
        <w:rPr>
          <w:rFonts w:hint="eastAsia" w:ascii="宋体" w:hAnsi="宋体" w:eastAsia="宋体" w:cs="宋体"/>
          <w:i/>
          <w:color w:val="auto"/>
          <w:sz w:val="24"/>
          <w:szCs w:val="24"/>
          <w:lang w:val="zh-CN"/>
        </w:rPr>
      </w:pPr>
    </w:p>
    <w:p w14:paraId="2139B0BD">
      <w:pPr>
        <w:tabs>
          <w:tab w:val="left" w:pos="2837"/>
        </w:tabs>
        <w:ind w:firstLine="400"/>
        <w:jc w:val="left"/>
        <w:rPr>
          <w:rFonts w:hint="eastAsia" w:ascii="宋体" w:hAnsi="宋体" w:eastAsia="宋体" w:cs="宋体"/>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ascii="宋体" w:hAnsi="宋体" w:eastAsia="宋体" w:cs="宋体"/>
          <w:i/>
          <w:color w:val="auto"/>
          <w:sz w:val="24"/>
          <w:szCs w:val="24"/>
          <w:lang w:val="zh-CN"/>
        </w:rPr>
        <w:tab/>
      </w:r>
    </w:p>
    <w:p w14:paraId="714ACDDF">
      <w:pPr>
        <w:pStyle w:val="37"/>
        <w:spacing w:before="0" w:after="0" w:line="420" w:lineRule="exact"/>
        <w:ind w:firstLine="0" w:firstLineChars="0"/>
        <w:rPr>
          <w:rFonts w:hint="eastAsia" w:ascii="宋体" w:hAnsi="宋体" w:eastAsia="宋体" w:cs="宋体"/>
          <w:color w:val="auto"/>
          <w:sz w:val="24"/>
          <w:szCs w:val="24"/>
          <w:lang w:val="zh-CN"/>
        </w:rPr>
      </w:pPr>
      <w:bookmarkStart w:id="3" w:name="_Toc10494"/>
      <w:bookmarkStart w:id="4" w:name="_Toc4504"/>
      <w:bookmarkStart w:id="5" w:name="_Toc325725996"/>
      <w:r>
        <w:rPr>
          <w:rFonts w:hint="eastAsia" w:ascii="宋体" w:hAnsi="宋体" w:eastAsia="宋体" w:cs="宋体"/>
          <w:color w:val="auto"/>
          <w:sz w:val="24"/>
          <w:szCs w:val="24"/>
          <w:lang w:val="zh-CN"/>
        </w:rPr>
        <w:t>第一部分  磋商邀请</w:t>
      </w:r>
      <w:bookmarkEnd w:id="3"/>
      <w:bookmarkEnd w:id="4"/>
    </w:p>
    <w:p w14:paraId="019E15FF">
      <w:pPr>
        <w:ind w:firstLine="0" w:firstLineChars="0"/>
        <w:jc w:val="center"/>
        <w:rPr>
          <w:rFonts w:hint="default" w:ascii="宋体" w:hAnsi="宋体" w:eastAsia="宋体" w:cs="宋体"/>
          <w:b/>
          <w:color w:val="auto"/>
          <w:sz w:val="24"/>
          <w:szCs w:val="24"/>
          <w:lang w:val="en-US" w:eastAsia="zh-CN"/>
        </w:rPr>
      </w:pPr>
      <w:bookmarkStart w:id="6" w:name="OLE_LINK4"/>
      <w:bookmarkStart w:id="7" w:name="OLE_LINK34"/>
      <w:r>
        <w:rPr>
          <w:rFonts w:hint="eastAsia" w:cs="宋体"/>
          <w:b/>
          <w:color w:val="auto"/>
          <w:sz w:val="24"/>
          <w:szCs w:val="24"/>
          <w:lang w:eastAsia="zh-CN"/>
        </w:rPr>
        <w:t>2025年囊谦县农业生产社会化服务项目</w:t>
      </w:r>
    </w:p>
    <w:bookmarkEnd w:id="6"/>
    <w:p w14:paraId="39EB7A36">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191F79E">
      <w:pPr>
        <w:pStyle w:val="35"/>
        <w:widowControl/>
        <w:spacing w:before="75" w:beforeAutospacing="0" w:after="150" w:afterAutospacing="0" w:line="38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项目概况：                                     </w:t>
      </w:r>
    </w:p>
    <w:p w14:paraId="1F5BEC90">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cs="宋体"/>
          <w:color w:val="auto"/>
          <w:sz w:val="24"/>
          <w:szCs w:val="24"/>
          <w:lang w:eastAsia="zh-CN"/>
        </w:rPr>
        <w:t>2025年囊谦县农业生产社会化服务项目</w:t>
      </w:r>
      <w:r>
        <w:rPr>
          <w:rFonts w:hint="eastAsia" w:ascii="宋体" w:hAnsi="宋体" w:eastAsia="宋体" w:cs="宋体"/>
          <w:color w:val="auto"/>
          <w:sz w:val="24"/>
          <w:szCs w:val="24"/>
        </w:rPr>
        <w:t>的潜在供应商应在政采云平台（www.zcygov.cn）获取采购文件，并于</w:t>
      </w:r>
      <w:r>
        <w:rPr>
          <w:rFonts w:hint="eastAsia" w:cs="宋体"/>
          <w:color w:val="auto"/>
          <w:sz w:val="24"/>
          <w:szCs w:val="24"/>
          <w:lang w:eastAsia="zh-CN"/>
        </w:rPr>
        <w:t>2025年</w:t>
      </w:r>
      <w:r>
        <w:rPr>
          <w:rFonts w:hint="eastAsia" w:cs="宋体"/>
          <w:color w:val="auto"/>
          <w:sz w:val="24"/>
          <w:szCs w:val="24"/>
          <w:lang w:val="en-US" w:eastAsia="zh-CN"/>
        </w:rPr>
        <w:t>03</w:t>
      </w:r>
      <w:r>
        <w:rPr>
          <w:rFonts w:hint="eastAsia" w:cs="宋体"/>
          <w:color w:val="auto"/>
          <w:sz w:val="24"/>
          <w:szCs w:val="24"/>
          <w:lang w:eastAsia="zh-CN"/>
        </w:rPr>
        <w:t>月</w:t>
      </w:r>
      <w:r>
        <w:rPr>
          <w:rFonts w:hint="eastAsia" w:cs="宋体"/>
          <w:color w:val="auto"/>
          <w:sz w:val="24"/>
          <w:szCs w:val="24"/>
          <w:lang w:val="en-US" w:eastAsia="zh-CN"/>
        </w:rPr>
        <w:t>24</w:t>
      </w:r>
      <w:r>
        <w:rPr>
          <w:rFonts w:hint="eastAsia" w:cs="宋体"/>
          <w:color w:val="auto"/>
          <w:sz w:val="24"/>
          <w:szCs w:val="24"/>
          <w:lang w:eastAsia="zh-CN"/>
        </w:rPr>
        <w:t>日09:30</w:t>
      </w:r>
      <w:r>
        <w:rPr>
          <w:rFonts w:hint="eastAsia" w:ascii="宋体" w:hAnsi="宋体" w:eastAsia="宋体" w:cs="宋体"/>
          <w:color w:val="auto"/>
          <w:sz w:val="24"/>
          <w:szCs w:val="24"/>
        </w:rPr>
        <w:t>（北京时间）前提交响应文件。</w:t>
      </w:r>
    </w:p>
    <w:p w14:paraId="78CCB859">
      <w:pPr>
        <w:pStyle w:val="35"/>
        <w:widowControl/>
        <w:spacing w:before="255" w:beforeAutospacing="0" w:after="255" w:afterAutospacing="0" w:line="380" w:lineRule="exact"/>
        <w:ind w:firstLine="0" w:firstLineChars="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一、项目基本情况</w:t>
      </w:r>
    </w:p>
    <w:p w14:paraId="5E6D86FF">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项目编号：</w:t>
      </w:r>
      <w:bookmarkStart w:id="8" w:name="OLE_LINK26"/>
      <w:r>
        <w:rPr>
          <w:rFonts w:hint="eastAsia" w:cs="宋体"/>
          <w:color w:val="auto"/>
          <w:sz w:val="24"/>
          <w:szCs w:val="24"/>
          <w:lang w:val="zh-CN"/>
        </w:rPr>
        <w:t>青海君昱竞磋（服务）2025-012</w:t>
      </w:r>
      <w:r>
        <w:rPr>
          <w:rFonts w:hint="eastAsia" w:ascii="宋体" w:hAnsi="宋体" w:eastAsia="宋体" w:cs="宋体"/>
          <w:color w:val="auto"/>
          <w:sz w:val="24"/>
          <w:szCs w:val="24"/>
        </w:rPr>
        <w:t> </w:t>
      </w:r>
      <w:bookmarkEnd w:id="8"/>
    </w:p>
    <w:p w14:paraId="01F68AB5">
      <w:pPr>
        <w:pStyle w:val="35"/>
        <w:widowControl/>
        <w:spacing w:before="75" w:beforeAutospacing="0" w:after="75" w:afterAutospacing="0" w:line="38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bookmarkStart w:id="9" w:name="OLE_LINK25"/>
      <w:r>
        <w:rPr>
          <w:rFonts w:hint="eastAsia" w:cs="宋体"/>
          <w:color w:val="auto"/>
          <w:sz w:val="24"/>
          <w:szCs w:val="24"/>
          <w:lang w:eastAsia="zh-CN"/>
        </w:rPr>
        <w:t>2025年囊谦县农业生产社会化服务项目</w:t>
      </w:r>
    </w:p>
    <w:bookmarkEnd w:id="9"/>
    <w:p w14:paraId="4CFAFCA4">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2CD9339">
      <w:pPr>
        <w:pStyle w:val="35"/>
        <w:widowControl/>
        <w:spacing w:before="75" w:beforeAutospacing="0" w:after="75" w:afterAutospacing="0" w:line="380" w:lineRule="exact"/>
        <w:ind w:firstLine="540"/>
        <w:rPr>
          <w:rFonts w:hint="default" w:ascii="宋体" w:hAnsi="宋体" w:eastAsia="宋体" w:cs="宋体"/>
          <w:color w:val="auto"/>
          <w:sz w:val="24"/>
          <w:szCs w:val="24"/>
          <w:lang w:val="en-US" w:eastAsia="zh-CN"/>
        </w:rPr>
      </w:pPr>
      <w:r>
        <w:rPr>
          <w:rFonts w:hint="eastAsia" w:cs="宋体"/>
          <w:color w:val="auto"/>
          <w:sz w:val="24"/>
          <w:szCs w:val="24"/>
          <w:lang w:val="en-US" w:eastAsia="zh-CN"/>
        </w:rPr>
        <w:t>预算金额(元）：1568000.00</w:t>
      </w:r>
      <w:r>
        <w:rPr>
          <w:rFonts w:hint="eastAsia" w:ascii="宋体" w:hAnsi="宋体" w:eastAsia="宋体" w:cs="宋体"/>
          <w:color w:val="auto"/>
          <w:sz w:val="24"/>
          <w:szCs w:val="24"/>
        </w:rPr>
        <w:t xml:space="preserve"> </w:t>
      </w:r>
    </w:p>
    <w:p w14:paraId="78653E7E">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1568000.00</w:t>
      </w:r>
      <w:r>
        <w:rPr>
          <w:rFonts w:hint="eastAsia" w:ascii="宋体" w:hAnsi="宋体" w:eastAsia="宋体" w:cs="宋体"/>
          <w:color w:val="auto"/>
          <w:sz w:val="24"/>
          <w:szCs w:val="24"/>
        </w:rPr>
        <w:t xml:space="preserve">  </w:t>
      </w:r>
    </w:p>
    <w:p w14:paraId="61A726C7">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4E4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noWrap w:val="0"/>
            <w:vAlign w:val="top"/>
          </w:tcPr>
          <w:p w14:paraId="0DA988F9">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931" w:type="dxa"/>
            <w:noWrap w:val="0"/>
            <w:vAlign w:val="top"/>
          </w:tcPr>
          <w:p w14:paraId="504162B8">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2409" w:type="dxa"/>
            <w:noWrap w:val="0"/>
            <w:vAlign w:val="top"/>
          </w:tcPr>
          <w:p w14:paraId="62F8EF8B">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简要描述</w:t>
            </w:r>
          </w:p>
        </w:tc>
      </w:tr>
      <w:tr w14:paraId="218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noWrap w:val="0"/>
            <w:vAlign w:val="top"/>
          </w:tcPr>
          <w:p w14:paraId="322047CA">
            <w:pPr>
              <w:pStyle w:val="35"/>
              <w:widowControl/>
              <w:spacing w:before="75" w:beforeAutospacing="0" w:after="75" w:afterAutospacing="0" w:line="380" w:lineRule="exact"/>
              <w:ind w:firstLine="0" w:firstLineChars="0"/>
              <w:jc w:val="center"/>
              <w:rPr>
                <w:rFonts w:hint="default" w:ascii="宋体" w:hAnsi="宋体" w:eastAsia="宋体" w:cs="宋体"/>
                <w:color w:val="auto"/>
                <w:sz w:val="24"/>
                <w:szCs w:val="24"/>
                <w:lang w:val="en-US"/>
              </w:rPr>
            </w:pPr>
            <w:r>
              <w:rPr>
                <w:rFonts w:hint="eastAsia" w:cs="宋体"/>
                <w:color w:val="auto"/>
                <w:sz w:val="24"/>
                <w:szCs w:val="24"/>
                <w:lang w:eastAsia="zh-CN"/>
              </w:rPr>
              <w:t>2025年囊谦县农业生产社会化服务项目</w:t>
            </w:r>
          </w:p>
        </w:tc>
        <w:tc>
          <w:tcPr>
            <w:tcW w:w="1931" w:type="dxa"/>
            <w:noWrap w:val="0"/>
            <w:vAlign w:val="center"/>
          </w:tcPr>
          <w:p w14:paraId="0C435EF3">
            <w:pPr>
              <w:pStyle w:val="35"/>
              <w:widowControl/>
              <w:spacing w:before="75" w:beforeAutospacing="0" w:after="75" w:afterAutospacing="0" w:line="380" w:lineRule="exact"/>
              <w:ind w:left="0" w:leftChars="0" w:firstLine="240" w:firstLineChars="100"/>
              <w:rPr>
                <w:rFonts w:hint="eastAsia" w:ascii="宋体" w:hAnsi="宋体" w:eastAsia="宋体" w:cs="宋体"/>
                <w:color w:val="auto"/>
                <w:sz w:val="24"/>
                <w:szCs w:val="24"/>
              </w:rPr>
            </w:pPr>
            <w:r>
              <w:rPr>
                <w:rFonts w:hint="eastAsia" w:cs="宋体"/>
                <w:color w:val="auto"/>
                <w:sz w:val="24"/>
                <w:szCs w:val="24"/>
                <w:lang w:val="en-US" w:eastAsia="zh-CN"/>
              </w:rPr>
              <w:t>1568000.00</w:t>
            </w:r>
            <w:r>
              <w:rPr>
                <w:rFonts w:hint="eastAsia" w:ascii="宋体" w:hAnsi="宋体" w:eastAsia="宋体" w:cs="宋体"/>
                <w:color w:val="auto"/>
                <w:sz w:val="24"/>
                <w:szCs w:val="24"/>
              </w:rPr>
              <w:t xml:space="preserve"> </w:t>
            </w:r>
          </w:p>
        </w:tc>
        <w:tc>
          <w:tcPr>
            <w:tcW w:w="2409" w:type="dxa"/>
            <w:noWrap w:val="0"/>
            <w:vAlign w:val="center"/>
          </w:tcPr>
          <w:p w14:paraId="19137B52">
            <w:pPr>
              <w:pStyle w:val="26"/>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详见《磋商文件》第六部分</w:t>
            </w:r>
          </w:p>
        </w:tc>
      </w:tr>
    </w:tbl>
    <w:p w14:paraId="51843F59">
      <w:pPr>
        <w:pStyle w:val="35"/>
        <w:widowControl/>
        <w:spacing w:before="75" w:beforeAutospacing="0" w:after="75" w:afterAutospacing="0" w:line="380" w:lineRule="exact"/>
        <w:ind w:firstLine="0" w:firstLineChars="0"/>
        <w:jc w:val="left"/>
        <w:rPr>
          <w:rFonts w:hint="eastAsia" w:ascii="宋体" w:hAnsi="宋体" w:eastAsia="宋体" w:cs="宋体"/>
          <w:bCs/>
          <w:iCs/>
          <w:color w:val="auto"/>
          <w:sz w:val="24"/>
          <w:szCs w:val="24"/>
          <w:highlight w:val="none"/>
          <w:lang w:eastAsia="zh-CN"/>
        </w:rPr>
      </w:pPr>
      <w:bookmarkStart w:id="10" w:name="_Toc21100"/>
      <w:bookmarkStart w:id="11" w:name="_Toc11804"/>
      <w:bookmarkStart w:id="12" w:name="_Toc13848"/>
      <w:bookmarkStart w:id="13" w:name="_Toc32449"/>
      <w:bookmarkStart w:id="14" w:name="_Toc113354212"/>
      <w:r>
        <w:rPr>
          <w:rFonts w:hint="eastAsia" w:ascii="宋体" w:hAnsi="宋体" w:eastAsia="宋体" w:cs="宋体"/>
          <w:bCs/>
          <w:iCs/>
          <w:color w:val="auto"/>
          <w:sz w:val="24"/>
          <w:szCs w:val="24"/>
          <w:lang w:val="en-US" w:eastAsia="zh-CN"/>
        </w:rPr>
        <w:t xml:space="preserve">   </w:t>
      </w:r>
      <w:r>
        <w:rPr>
          <w:rFonts w:hint="eastAsia" w:ascii="宋体" w:hAnsi="宋体" w:eastAsia="宋体" w:cs="宋体"/>
          <w:bCs/>
          <w:iCs/>
          <w:color w:val="auto"/>
          <w:sz w:val="24"/>
          <w:szCs w:val="24"/>
          <w:highlight w:val="none"/>
          <w:lang w:val="en-US" w:eastAsia="zh-CN"/>
        </w:rPr>
        <w:t xml:space="preserve"> </w:t>
      </w:r>
      <w:r>
        <w:rPr>
          <w:rFonts w:hint="eastAsia" w:ascii="宋体" w:hAnsi="宋体" w:eastAsia="宋体" w:cs="宋体"/>
          <w:bCs/>
          <w:iCs/>
          <w:color w:val="auto"/>
          <w:sz w:val="24"/>
          <w:szCs w:val="24"/>
          <w:highlight w:val="none"/>
          <w:lang w:eastAsia="zh-CN"/>
        </w:rPr>
        <w:t>合同履约期限：</w:t>
      </w:r>
      <w:bookmarkEnd w:id="10"/>
      <w:bookmarkEnd w:id="11"/>
      <w:bookmarkEnd w:id="12"/>
      <w:bookmarkEnd w:id="13"/>
      <w:bookmarkEnd w:id="14"/>
      <w:r>
        <w:rPr>
          <w:rFonts w:hint="eastAsia" w:cs="宋体"/>
          <w:bCs/>
          <w:iCs/>
          <w:color w:val="auto"/>
          <w:sz w:val="24"/>
          <w:szCs w:val="24"/>
          <w:highlight w:val="none"/>
          <w:lang w:val="en-US" w:eastAsia="zh-CN"/>
        </w:rPr>
        <w:t>自合同签订之日起到2025年12月31日止</w:t>
      </w:r>
      <w:r>
        <w:rPr>
          <w:rFonts w:hint="eastAsia" w:ascii="宋体" w:hAnsi="宋体" w:eastAsia="宋体" w:cs="宋体"/>
          <w:bCs/>
          <w:iCs/>
          <w:color w:val="auto"/>
          <w:sz w:val="24"/>
          <w:szCs w:val="24"/>
          <w:highlight w:val="none"/>
          <w:lang w:val="en-US" w:eastAsia="zh-CN"/>
        </w:rPr>
        <w:t>。</w:t>
      </w:r>
    </w:p>
    <w:p w14:paraId="20CEEFB9">
      <w:pPr>
        <w:pStyle w:val="35"/>
        <w:widowControl/>
        <w:spacing w:before="255" w:beforeAutospacing="0" w:after="255" w:afterAutospacing="0" w:line="38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二、</w:t>
      </w:r>
      <w:r>
        <w:rPr>
          <w:rStyle w:val="44"/>
          <w:rFonts w:hint="eastAsia" w:ascii="宋体" w:hAnsi="宋体" w:eastAsia="宋体" w:cs="宋体"/>
          <w:color w:val="auto"/>
          <w:sz w:val="24"/>
          <w:szCs w:val="24"/>
          <w:lang w:val="en-US" w:eastAsia="zh-CN"/>
        </w:rPr>
        <w:t>供应商</w:t>
      </w:r>
      <w:r>
        <w:rPr>
          <w:rStyle w:val="44"/>
          <w:rFonts w:hint="eastAsia" w:ascii="宋体" w:hAnsi="宋体" w:eastAsia="宋体" w:cs="宋体"/>
          <w:color w:val="auto"/>
          <w:sz w:val="24"/>
          <w:szCs w:val="24"/>
        </w:rPr>
        <w:t>的资格要求：</w:t>
      </w:r>
    </w:p>
    <w:p w14:paraId="2C66335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A2021C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bookmarkStart w:id="15" w:name="OLE_LINK27"/>
      <w:r>
        <w:rPr>
          <w:rFonts w:hint="eastAsia" w:cs="宋体"/>
          <w:color w:val="auto"/>
          <w:sz w:val="24"/>
          <w:szCs w:val="24"/>
          <w:lang w:val="en-US" w:eastAsia="zh-CN"/>
        </w:rPr>
        <w:t>本项目专门面向中小企业采购</w:t>
      </w:r>
      <w:bookmarkEnd w:id="15"/>
      <w:r>
        <w:rPr>
          <w:rFonts w:hint="eastAsia" w:cs="宋体"/>
          <w:color w:val="auto"/>
          <w:sz w:val="24"/>
          <w:szCs w:val="24"/>
          <w:lang w:val="en-US" w:eastAsia="zh-CN"/>
        </w:rPr>
        <w:t>。</w:t>
      </w:r>
    </w:p>
    <w:p w14:paraId="1EFCC04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D09B2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3897613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5F461B6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284F674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76BC3C1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17D6407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2717AF8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1A137A1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72DB80B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经信用中国（www.creditchina.gov.cn）、中国政府采购网（www.ccgp.gov.cn）等渠道查询后，列入失信被执行人、重大税收违法失信主体、政府采购严重违法失信行为记录名单的，取消投标资格。</w:t>
      </w:r>
    </w:p>
    <w:p w14:paraId="4502BCED">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olor w:val="auto"/>
          <w:kern w:val="0"/>
          <w:sz w:val="24"/>
          <w:lang w:eastAsia="zh-CN"/>
        </w:rPr>
        <w:t>本项目</w:t>
      </w:r>
      <w:r>
        <w:rPr>
          <w:rFonts w:hint="eastAsia" w:ascii="宋体" w:hAnsi="宋体"/>
          <w:color w:val="auto"/>
          <w:kern w:val="0"/>
          <w:sz w:val="24"/>
          <w:lang w:val="en-US" w:eastAsia="zh-CN"/>
        </w:rPr>
        <w:t>不接受以</w:t>
      </w:r>
      <w:r>
        <w:rPr>
          <w:rFonts w:hint="eastAsia" w:ascii="宋体" w:hAnsi="宋体"/>
          <w:color w:val="auto"/>
          <w:kern w:val="0"/>
          <w:sz w:val="24"/>
          <w:lang w:eastAsia="zh-CN"/>
        </w:rPr>
        <w:t>联合体</w:t>
      </w:r>
      <w:r>
        <w:rPr>
          <w:rFonts w:hint="eastAsia" w:ascii="宋体" w:hAnsi="宋体"/>
          <w:color w:val="auto"/>
          <w:kern w:val="0"/>
          <w:sz w:val="24"/>
          <w:lang w:val="en-US" w:eastAsia="zh-CN"/>
        </w:rPr>
        <w:t>进行</w:t>
      </w:r>
      <w:r>
        <w:rPr>
          <w:rFonts w:hint="eastAsia" w:ascii="宋体" w:hAnsi="宋体"/>
          <w:color w:val="auto"/>
          <w:kern w:val="0"/>
          <w:sz w:val="24"/>
          <w:lang w:eastAsia="zh-CN"/>
        </w:rPr>
        <w:t>投标：</w:t>
      </w:r>
    </w:p>
    <w:p w14:paraId="7AA50523">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lang w:val="en-US" w:eastAsia="zh-CN"/>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zh-CN" w:eastAsia="zh-CN" w:bidi="ar-SA"/>
        </w:rPr>
        <w:t>其他资质条件：</w:t>
      </w:r>
      <w:r>
        <w:rPr>
          <w:rFonts w:hint="eastAsia" w:ascii="宋体" w:hAnsi="宋体" w:cs="Times New Roman"/>
          <w:color w:val="auto"/>
          <w:kern w:val="0"/>
          <w:sz w:val="24"/>
          <w:szCs w:val="24"/>
          <w:lang w:val="en-US" w:eastAsia="zh-CN" w:bidi="ar-SA"/>
        </w:rPr>
        <w:t>/</w:t>
      </w:r>
      <w:bookmarkStart w:id="316" w:name="_GoBack"/>
      <w:bookmarkEnd w:id="316"/>
    </w:p>
    <w:p w14:paraId="54FC26A2">
      <w:pPr>
        <w:pStyle w:val="35"/>
        <w:widowControl/>
        <w:spacing w:before="255" w:beforeAutospacing="0" w:after="255" w:afterAutospacing="0" w:line="38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 xml:space="preserve">三、获取采购文件  </w:t>
      </w:r>
    </w:p>
    <w:p w14:paraId="3ABD7792">
      <w:pPr>
        <w:pStyle w:val="35"/>
        <w:widowControl/>
        <w:spacing w:before="75" w:beforeAutospacing="0" w:after="75" w:afterAutospacing="0" w:line="380" w:lineRule="exact"/>
        <w:ind w:firstLine="540"/>
        <w:jc w:val="both"/>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cs="宋体"/>
          <w:color w:val="auto"/>
          <w:sz w:val="24"/>
          <w:szCs w:val="24"/>
          <w:lang w:eastAsia="zh-CN"/>
        </w:rPr>
        <w:t>2025年</w:t>
      </w:r>
      <w:r>
        <w:rPr>
          <w:rFonts w:hint="eastAsia"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日至</w:t>
      </w:r>
      <w:r>
        <w:rPr>
          <w:rFonts w:hint="eastAsia" w:cs="宋体"/>
          <w:color w:val="auto"/>
          <w:sz w:val="24"/>
          <w:szCs w:val="24"/>
          <w:lang w:eastAsia="zh-CN"/>
        </w:rPr>
        <w:t>2025年</w:t>
      </w:r>
      <w:r>
        <w:rPr>
          <w:rFonts w:hint="eastAsia"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20</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:00至1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0，下午1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0至</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（北京时间，法定节假日除外）</w:t>
      </w:r>
    </w:p>
    <w:p w14:paraId="3B24ECCE">
      <w:pPr>
        <w:pStyle w:val="35"/>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地点：政采云平台线上获取</w:t>
      </w:r>
    </w:p>
    <w:p w14:paraId="05F23D91">
      <w:pPr>
        <w:pStyle w:val="35"/>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0C40EAAB">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四、响应文件提交</w:t>
      </w:r>
      <w:r>
        <w:rPr>
          <w:rFonts w:hint="eastAsia" w:ascii="宋体" w:hAnsi="宋体" w:eastAsia="宋体" w:cs="宋体"/>
          <w:color w:val="auto"/>
          <w:sz w:val="24"/>
          <w:szCs w:val="24"/>
        </w:rPr>
        <w:t> </w:t>
      </w:r>
    </w:p>
    <w:p w14:paraId="0C45F875">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cs="宋体"/>
          <w:color w:val="auto"/>
          <w:sz w:val="24"/>
          <w:szCs w:val="24"/>
          <w:lang w:eastAsia="zh-CN"/>
        </w:rPr>
        <w:t>2025年</w:t>
      </w:r>
      <w:r>
        <w:rPr>
          <w:rFonts w:hint="eastAsia" w:cs="宋体"/>
          <w:color w:val="auto"/>
          <w:sz w:val="24"/>
          <w:szCs w:val="24"/>
          <w:lang w:val="en-US" w:eastAsia="zh-CN"/>
        </w:rPr>
        <w:t>03</w:t>
      </w:r>
      <w:r>
        <w:rPr>
          <w:rFonts w:hint="eastAsia" w:cs="宋体"/>
          <w:color w:val="auto"/>
          <w:sz w:val="24"/>
          <w:szCs w:val="24"/>
          <w:lang w:eastAsia="zh-CN"/>
        </w:rPr>
        <w:t>月</w:t>
      </w:r>
      <w:r>
        <w:rPr>
          <w:rFonts w:hint="eastAsia" w:cs="宋体"/>
          <w:color w:val="auto"/>
          <w:sz w:val="24"/>
          <w:szCs w:val="24"/>
          <w:lang w:val="en-US" w:eastAsia="zh-CN"/>
        </w:rPr>
        <w:t>24</w:t>
      </w:r>
      <w:r>
        <w:rPr>
          <w:rFonts w:hint="eastAsia" w:cs="宋体"/>
          <w:color w:val="auto"/>
          <w:sz w:val="24"/>
          <w:szCs w:val="24"/>
          <w:lang w:eastAsia="zh-CN"/>
        </w:rPr>
        <w:t>日09:30</w:t>
      </w:r>
      <w:r>
        <w:rPr>
          <w:rFonts w:hint="eastAsia" w:ascii="宋体" w:hAnsi="宋体" w:eastAsia="宋体" w:cs="宋体"/>
          <w:color w:val="auto"/>
          <w:sz w:val="24"/>
          <w:szCs w:val="24"/>
        </w:rPr>
        <w:t>（北京时间</w:t>
      </w:r>
      <w:r>
        <w:rPr>
          <w:rFonts w:hint="eastAsia" w:ascii="宋体" w:hAnsi="宋体" w:eastAsia="宋体" w:cs="宋体"/>
          <w:color w:val="FF0000"/>
          <w:sz w:val="24"/>
          <w:szCs w:val="24"/>
        </w:rPr>
        <w:t>）</w:t>
      </w:r>
    </w:p>
    <w:p w14:paraId="76655157">
      <w:pPr>
        <w:pStyle w:val="35"/>
        <w:widowControl/>
        <w:spacing w:before="75" w:beforeAutospacing="0" w:after="75" w:afterAutospacing="0" w:line="360" w:lineRule="exact"/>
        <w:ind w:firstLine="54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2F3F1CA">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五、响应文件开启</w:t>
      </w:r>
      <w:r>
        <w:rPr>
          <w:rFonts w:hint="eastAsia" w:ascii="宋体" w:hAnsi="宋体" w:eastAsia="宋体" w:cs="宋体"/>
          <w:color w:val="auto"/>
          <w:sz w:val="24"/>
          <w:szCs w:val="24"/>
        </w:rPr>
        <w:t> </w:t>
      </w:r>
    </w:p>
    <w:p w14:paraId="336985EC">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Fonts w:hint="eastAsia" w:cs="宋体"/>
          <w:color w:val="auto"/>
          <w:sz w:val="24"/>
          <w:szCs w:val="24"/>
          <w:lang w:eastAsia="zh-CN"/>
        </w:rPr>
        <w:t>2025年</w:t>
      </w:r>
      <w:r>
        <w:rPr>
          <w:rFonts w:hint="eastAsia" w:cs="宋体"/>
          <w:color w:val="auto"/>
          <w:sz w:val="24"/>
          <w:szCs w:val="24"/>
          <w:lang w:val="en-US" w:eastAsia="zh-CN"/>
        </w:rPr>
        <w:t>03</w:t>
      </w:r>
      <w:r>
        <w:rPr>
          <w:rFonts w:hint="eastAsia" w:cs="宋体"/>
          <w:color w:val="auto"/>
          <w:sz w:val="24"/>
          <w:szCs w:val="24"/>
          <w:lang w:eastAsia="zh-CN"/>
        </w:rPr>
        <w:t>月</w:t>
      </w:r>
      <w:r>
        <w:rPr>
          <w:rFonts w:hint="eastAsia" w:cs="宋体"/>
          <w:color w:val="auto"/>
          <w:sz w:val="24"/>
          <w:szCs w:val="24"/>
          <w:lang w:val="en-US" w:eastAsia="zh-CN"/>
        </w:rPr>
        <w:t>24</w:t>
      </w:r>
      <w:r>
        <w:rPr>
          <w:rFonts w:hint="eastAsia" w:cs="宋体"/>
          <w:color w:val="auto"/>
          <w:sz w:val="24"/>
          <w:szCs w:val="24"/>
          <w:lang w:eastAsia="zh-CN"/>
        </w:rPr>
        <w:t>日09:30</w:t>
      </w:r>
      <w:r>
        <w:rPr>
          <w:rFonts w:hint="eastAsia" w:ascii="宋体" w:hAnsi="宋体" w:eastAsia="宋体" w:cs="宋体"/>
          <w:color w:val="auto"/>
          <w:sz w:val="24"/>
          <w:szCs w:val="24"/>
        </w:rPr>
        <w:t>（北京时间）</w:t>
      </w:r>
    </w:p>
    <w:p w14:paraId="06E1C144">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rPr>
          <w:rFonts w:hint="eastAsia"/>
          <w:b/>
          <w:bCs/>
          <w:color w:val="auto"/>
          <w:u w:val="none"/>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6DEAFA7">
      <w:pPr>
        <w:pStyle w:val="35"/>
        <w:widowControl/>
        <w:spacing w:before="255" w:beforeAutospacing="0" w:after="255" w:afterAutospacing="0" w:line="360" w:lineRule="exact"/>
        <w:ind w:left="0" w:leftChars="0" w:firstLine="482" w:firstLineChars="20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六、公告期限</w:t>
      </w:r>
    </w:p>
    <w:p w14:paraId="598F75F0">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4752070F">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七、其他补充事宜</w:t>
      </w:r>
      <w:r>
        <w:rPr>
          <w:rFonts w:hint="eastAsia" w:ascii="宋体" w:hAnsi="宋体" w:eastAsia="宋体" w:cs="宋体"/>
          <w:color w:val="auto"/>
          <w:sz w:val="24"/>
          <w:szCs w:val="24"/>
        </w:rPr>
        <w:t xml:space="preserve">  </w:t>
      </w:r>
    </w:p>
    <w:p w14:paraId="4771FD8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0041834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2A03CE2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Style w:val="44"/>
          <w:rFonts w:hint="eastAsia" w:ascii="宋体" w:hAnsi="宋体" w:eastAsia="宋体" w:cs="宋体"/>
          <w:b w:val="0"/>
          <w:color w:val="auto"/>
          <w:sz w:val="24"/>
          <w:szCs w:val="24"/>
        </w:rPr>
      </w:pPr>
      <w:r>
        <w:rPr>
          <w:rFonts w:hint="eastAsia" w:ascii="宋体" w:hAnsi="宋体" w:eastAsia="宋体" w:cs="宋体"/>
          <w:bCs/>
          <w:iCs/>
          <w:color w:val="auto"/>
          <w:sz w:val="24"/>
          <w:szCs w:val="24"/>
          <w:lang w:val="zh-CN"/>
        </w:rPr>
        <w:t>4.本次采购为全流程电子化，解密时长为30分钟。  </w:t>
      </w:r>
      <w:r>
        <w:rPr>
          <w:rStyle w:val="44"/>
          <w:rFonts w:hint="eastAsia" w:ascii="宋体" w:hAnsi="宋体" w:eastAsia="宋体" w:cs="宋体"/>
          <w:b w:val="0"/>
          <w:color w:val="auto"/>
          <w:sz w:val="24"/>
          <w:szCs w:val="24"/>
        </w:rPr>
        <w:t> </w:t>
      </w:r>
    </w:p>
    <w:p w14:paraId="6DDA72EA">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八、凡对本次招标提出询问，请按以下方式联系</w:t>
      </w:r>
    </w:p>
    <w:p w14:paraId="74D108C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1ADCF4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囊谦县农牧业综合服务中心</w:t>
      </w:r>
    </w:p>
    <w:p w14:paraId="7911523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bookmarkStart w:id="16" w:name="OLE_LINK37"/>
      <w:r>
        <w:rPr>
          <w:rFonts w:hint="eastAsia" w:cs="宋体"/>
          <w:color w:val="auto"/>
          <w:sz w:val="24"/>
          <w:szCs w:val="24"/>
          <w:highlight w:val="none"/>
          <w:lang w:val="zh-CN"/>
        </w:rPr>
        <w:t>囊谦县</w:t>
      </w:r>
      <w:r>
        <w:rPr>
          <w:rFonts w:hint="eastAsia" w:cs="宋体"/>
          <w:color w:val="auto"/>
          <w:sz w:val="24"/>
          <w:szCs w:val="24"/>
          <w:highlight w:val="none"/>
          <w:lang w:val="en-US" w:eastAsia="zh-CN"/>
        </w:rPr>
        <w:t>香达镇</w:t>
      </w:r>
    </w:p>
    <w:bookmarkEnd w:id="16"/>
    <w:p w14:paraId="60CB263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拉加老师</w:t>
      </w:r>
    </w:p>
    <w:p w14:paraId="551C6C75">
      <w:pPr>
        <w:pStyle w:val="35"/>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r>
        <w:rPr>
          <w:rFonts w:hint="eastAsia" w:cs="宋体"/>
          <w:bCs/>
          <w:iCs/>
          <w:color w:val="auto"/>
          <w:sz w:val="24"/>
          <w:szCs w:val="24"/>
          <w:highlight w:val="none"/>
          <w:lang w:val="en-US" w:eastAsia="zh-CN"/>
        </w:rPr>
        <w:t>0976-8875946</w:t>
      </w:r>
    </w:p>
    <w:p w14:paraId="38EBB046">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6D031CBE">
      <w:pPr>
        <w:pStyle w:val="35"/>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7" w:name="OLE_LINK38"/>
      <w:bookmarkStart w:id="18" w:name="OLE_LINK28"/>
      <w:bookmarkStart w:id="19" w:name="OLE_LINK5"/>
      <w:r>
        <w:rPr>
          <w:rFonts w:hint="eastAsia" w:cs="宋体"/>
          <w:color w:val="auto"/>
          <w:sz w:val="24"/>
          <w:szCs w:val="24"/>
          <w:lang w:eastAsia="zh-CN"/>
        </w:rPr>
        <w:t>青海省</w:t>
      </w:r>
      <w:bookmarkStart w:id="20" w:name="OLE_LINK39"/>
      <w:r>
        <w:rPr>
          <w:rFonts w:hint="eastAsia" w:cs="宋体"/>
          <w:color w:val="auto"/>
          <w:sz w:val="24"/>
          <w:szCs w:val="24"/>
          <w:lang w:eastAsia="zh-CN"/>
        </w:rPr>
        <w:t>西宁市城西区五四大街53号</w:t>
      </w:r>
      <w:bookmarkEnd w:id="17"/>
      <w:bookmarkEnd w:id="20"/>
      <w:r>
        <w:rPr>
          <w:rFonts w:hint="eastAsia" w:cs="宋体"/>
          <w:color w:val="auto"/>
          <w:sz w:val="24"/>
          <w:szCs w:val="24"/>
          <w:lang w:eastAsia="zh-CN"/>
        </w:rPr>
        <w:t>西城天街B座8楼2081室</w:t>
      </w:r>
      <w:bookmarkEnd w:id="18"/>
    </w:p>
    <w:bookmarkEnd w:id="19"/>
    <w:p w14:paraId="1ADD7951">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徐先生</w:t>
      </w:r>
    </w:p>
    <w:p w14:paraId="0F9A9442">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bookmarkStart w:id="21" w:name="OLE_LINK29"/>
      <w:r>
        <w:rPr>
          <w:rFonts w:hint="eastAsia" w:ascii="宋体" w:hAnsi="宋体" w:eastAsia="宋体" w:cs="宋体"/>
          <w:color w:val="auto"/>
          <w:sz w:val="24"/>
          <w:szCs w:val="24"/>
        </w:rPr>
        <w:t>0971-6287139</w:t>
      </w:r>
      <w:bookmarkEnd w:id="21"/>
      <w:r>
        <w:rPr>
          <w:rFonts w:hint="eastAsia" w:ascii="宋体" w:hAnsi="宋体" w:eastAsia="宋体" w:cs="宋体"/>
          <w:color w:val="auto"/>
          <w:sz w:val="24"/>
          <w:szCs w:val="24"/>
        </w:rPr>
        <w:t> </w:t>
      </w:r>
    </w:p>
    <w:p w14:paraId="2200F157">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73AE684D">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FF64965">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93CF779">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青海君昱工程项目管理有限公司</w:t>
      </w:r>
    </w:p>
    <w:p w14:paraId="7BF30413">
      <w:pPr>
        <w:pStyle w:val="35"/>
        <w:widowControl/>
        <w:spacing w:before="75" w:beforeAutospacing="0" w:after="75" w:afterAutospacing="0" w:line="380" w:lineRule="exact"/>
        <w:ind w:firstLine="540"/>
        <w:jc w:val="center"/>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cs="宋体"/>
          <w:color w:val="auto"/>
          <w:sz w:val="24"/>
          <w:szCs w:val="24"/>
          <w:lang w:eastAsia="zh-CN"/>
        </w:rPr>
        <w:t>2025年</w:t>
      </w:r>
      <w:r>
        <w:rPr>
          <w:rFonts w:hint="eastAsia"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12</w:t>
      </w:r>
      <w:r>
        <w:rPr>
          <w:rFonts w:hint="eastAsia" w:ascii="宋体" w:hAnsi="宋体" w:eastAsia="宋体" w:cs="宋体"/>
          <w:color w:val="auto"/>
          <w:sz w:val="24"/>
          <w:szCs w:val="24"/>
        </w:rPr>
        <w:t xml:space="preserve">日      </w:t>
      </w:r>
    </w:p>
    <w:p w14:paraId="34A9BBC2">
      <w:pPr>
        <w:pStyle w:val="37"/>
        <w:spacing w:before="0" w:after="0" w:line="42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br w:type="page"/>
      </w:r>
      <w:bookmarkEnd w:id="7"/>
      <w:bookmarkStart w:id="22" w:name="_Toc13237"/>
      <w:bookmarkStart w:id="23" w:name="_Toc3201"/>
      <w:r>
        <w:rPr>
          <w:rFonts w:hint="eastAsia" w:ascii="宋体" w:hAnsi="宋体" w:eastAsia="宋体" w:cs="宋体"/>
          <w:color w:val="auto"/>
          <w:sz w:val="24"/>
          <w:szCs w:val="24"/>
          <w:lang w:val="zh-CN"/>
        </w:rPr>
        <w:t>第二部分</w:t>
      </w:r>
      <w:r>
        <w:rPr>
          <w:rFonts w:hint="eastAsia" w:ascii="宋体" w:hAnsi="宋体" w:eastAsia="宋体" w:cs="宋体"/>
          <w:color w:val="auto"/>
          <w:kern w:val="28"/>
          <w:sz w:val="24"/>
          <w:szCs w:val="24"/>
        </w:rPr>
        <w:t xml:space="preserve">  </w:t>
      </w:r>
      <w:r>
        <w:rPr>
          <w:rFonts w:hint="eastAsia" w:ascii="宋体" w:hAnsi="宋体" w:eastAsia="宋体" w:cs="宋体"/>
          <w:color w:val="auto"/>
          <w:sz w:val="24"/>
          <w:szCs w:val="24"/>
          <w:lang w:val="zh-CN"/>
        </w:rPr>
        <w:t>供应商须知前附表</w:t>
      </w:r>
      <w:bookmarkEnd w:id="22"/>
      <w:bookmarkEnd w:id="23"/>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6B3F89FF">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64312">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498671">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内容</w:t>
            </w:r>
          </w:p>
        </w:tc>
      </w:tr>
      <w:tr w14:paraId="7AB10EA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EC88E">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87807">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0A910">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青海君昱竞磋（服务）2025-012</w:t>
            </w:r>
          </w:p>
        </w:tc>
      </w:tr>
      <w:tr w14:paraId="145CD3DA">
        <w:tblPrEx>
          <w:tblCellMar>
            <w:top w:w="0" w:type="dxa"/>
            <w:left w:w="57" w:type="dxa"/>
            <w:bottom w:w="0" w:type="dxa"/>
            <w:right w:w="57" w:type="dxa"/>
          </w:tblCellMar>
        </w:tblPrEx>
        <w:trPr>
          <w:trHeight w:val="46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E0CA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AF1F9">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BEC617">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eastAsia="zh-CN"/>
              </w:rPr>
              <w:t>2025年囊谦县农业生产社会化服务项目</w:t>
            </w:r>
          </w:p>
        </w:tc>
      </w:tr>
      <w:tr w14:paraId="7E60735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6C68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890D6">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C13288">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囊谦县农牧业综合服务中心</w:t>
            </w:r>
          </w:p>
        </w:tc>
      </w:tr>
      <w:tr w14:paraId="17EE04C8">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A7FEC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155E58">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4DDD4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tc>
      </w:tr>
      <w:tr w14:paraId="1BBECD6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5F740">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F619A">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2EC72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5045054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842F9C">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5ECC8D">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A271E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6C1DAFED">
        <w:tblPrEx>
          <w:tblCellMar>
            <w:top w:w="0" w:type="dxa"/>
            <w:left w:w="57" w:type="dxa"/>
            <w:bottom w:w="0" w:type="dxa"/>
            <w:right w:w="57" w:type="dxa"/>
          </w:tblCellMar>
        </w:tblPrEx>
        <w:trPr>
          <w:trHeight w:val="532"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502BE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A6C6F7">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采购预算控制额度（元）</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8C034">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cs="宋体"/>
                <w:color w:val="auto"/>
                <w:sz w:val="24"/>
                <w:szCs w:val="24"/>
                <w:lang w:val="en-US" w:eastAsia="zh-CN"/>
              </w:rPr>
              <w:t>1568000.00</w:t>
            </w:r>
            <w:r>
              <w:rPr>
                <w:rFonts w:hint="eastAsia" w:ascii="宋体" w:hAnsi="宋体" w:eastAsia="宋体" w:cs="宋体"/>
                <w:color w:val="auto"/>
                <w:sz w:val="24"/>
                <w:szCs w:val="24"/>
              </w:rPr>
              <w:t xml:space="preserve"> </w:t>
            </w:r>
            <w:r>
              <w:rPr>
                <w:rFonts w:hint="eastAsia" w:eastAsia="宋体" w:cs="宋体"/>
                <w:bCs/>
                <w:iCs/>
                <w:color w:val="auto"/>
                <w:sz w:val="24"/>
                <w:szCs w:val="24"/>
                <w:lang w:val="en-US" w:eastAsia="zh-CN"/>
              </w:rPr>
              <w:t>元</w:t>
            </w:r>
            <w:r>
              <w:rPr>
                <w:rFonts w:hint="eastAsia" w:ascii="宋体" w:hAnsi="宋体" w:eastAsia="宋体" w:cs="宋体"/>
                <w:bCs/>
                <w:iCs/>
                <w:color w:val="auto"/>
                <w:sz w:val="24"/>
                <w:szCs w:val="24"/>
                <w:lang w:val="zh-CN"/>
              </w:rPr>
              <w:t xml:space="preserve">      </w:t>
            </w:r>
          </w:p>
        </w:tc>
      </w:tr>
      <w:tr w14:paraId="0D5E9A8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150014">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49E51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00AE2">
            <w:pPr>
              <w:autoSpaceDE w:val="0"/>
              <w:autoSpaceDN w:val="0"/>
              <w:spacing w:line="4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个包</w:t>
            </w:r>
          </w:p>
        </w:tc>
      </w:tr>
      <w:tr w14:paraId="29C59FCA">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7D899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0F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812C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w:t>
            </w:r>
            <w:r>
              <w:rPr>
                <w:rFonts w:hint="eastAsia" w:eastAsia="宋体" w:cs="宋体"/>
                <w:color w:val="auto"/>
                <w:sz w:val="24"/>
                <w:szCs w:val="24"/>
                <w:lang w:val="zh-CN"/>
              </w:rPr>
              <w:t>《</w:t>
            </w:r>
            <w:r>
              <w:rPr>
                <w:rFonts w:hint="eastAsia" w:ascii="宋体" w:hAnsi="宋体" w:eastAsia="宋体" w:cs="宋体"/>
                <w:color w:val="auto"/>
                <w:sz w:val="24"/>
                <w:szCs w:val="24"/>
                <w:lang w:val="zh-CN"/>
              </w:rPr>
              <w:t>磋商文件</w:t>
            </w:r>
            <w:r>
              <w:rPr>
                <w:rFonts w:hint="eastAsia" w:eastAsia="宋体" w:cs="宋体"/>
                <w:color w:val="auto"/>
                <w:sz w:val="24"/>
                <w:szCs w:val="24"/>
                <w:lang w:val="zh-CN"/>
              </w:rPr>
              <w:t>》</w:t>
            </w:r>
            <w:r>
              <w:rPr>
                <w:rFonts w:hint="eastAsia" w:ascii="宋体" w:hAnsi="宋体" w:eastAsia="宋体" w:cs="宋体"/>
                <w:color w:val="auto"/>
                <w:sz w:val="24"/>
                <w:szCs w:val="24"/>
                <w:lang w:val="zh-CN"/>
              </w:rPr>
              <w:t>第六部分</w:t>
            </w:r>
          </w:p>
        </w:tc>
      </w:tr>
      <w:tr w14:paraId="48180E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4F325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456A0F">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BCD88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1DF76F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r>
              <w:rPr>
                <w:rFonts w:hint="eastAsia" w:cs="宋体"/>
                <w:color w:val="auto"/>
                <w:sz w:val="24"/>
                <w:szCs w:val="24"/>
                <w:lang w:val="en-US" w:eastAsia="zh-CN"/>
              </w:rPr>
              <w:t>本项目专门面向中小企业采购。</w:t>
            </w:r>
          </w:p>
          <w:p w14:paraId="6FF708D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72429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507EA9C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1F8337A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7BC4F9A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33A397C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5C07BF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19AD515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3FBD902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17EAC76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经信用中国（www.creditchina.gov.cn）、中国政府采购网（www.ccgp.gov.cn）等渠道查询后，列入失信被执行人、重大税收违法失信主体、政府采购严重违法失信行为记录名单的，取消投标资格。</w:t>
            </w:r>
          </w:p>
          <w:p w14:paraId="78EF1D7A">
            <w:pPr>
              <w:pStyle w:val="134"/>
              <w:keepNext w:val="0"/>
              <w:keepLines w:val="0"/>
              <w:pageBreakBefore w:val="0"/>
              <w:kinsoku/>
              <w:wordWrap/>
              <w:overflowPunct/>
              <w:topLinePunct w:val="0"/>
              <w:autoSpaceDE/>
              <w:autoSpaceDN/>
              <w:bidi w:val="0"/>
              <w:adjustRightInd/>
              <w:snapToGrid/>
              <w:spacing w:line="420" w:lineRule="exact"/>
              <w:ind w:firstLine="0" w:firstLineChars="0"/>
              <w:textAlignment w:val="auto"/>
              <w:rPr>
                <w:rFonts w:hint="eastAsia" w:ascii="宋体" w:hAnsi="宋体"/>
                <w:color w:val="auto"/>
                <w:kern w:val="0"/>
                <w:sz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olor w:val="auto"/>
                <w:kern w:val="0"/>
                <w:sz w:val="24"/>
                <w:lang w:eastAsia="zh-CN"/>
              </w:rPr>
              <w:t>本项目</w:t>
            </w:r>
            <w:r>
              <w:rPr>
                <w:rFonts w:hint="eastAsia" w:ascii="宋体" w:hAnsi="宋体"/>
                <w:color w:val="auto"/>
                <w:kern w:val="0"/>
                <w:sz w:val="24"/>
                <w:lang w:val="en-US" w:eastAsia="zh-CN"/>
              </w:rPr>
              <w:t>不接受以</w:t>
            </w:r>
            <w:r>
              <w:rPr>
                <w:rFonts w:hint="eastAsia" w:ascii="宋体" w:hAnsi="宋体"/>
                <w:color w:val="auto"/>
                <w:kern w:val="0"/>
                <w:sz w:val="24"/>
                <w:lang w:eastAsia="zh-CN"/>
              </w:rPr>
              <w:t>联合体</w:t>
            </w:r>
            <w:r>
              <w:rPr>
                <w:rFonts w:hint="eastAsia" w:ascii="宋体" w:hAnsi="宋体"/>
                <w:color w:val="auto"/>
                <w:kern w:val="0"/>
                <w:sz w:val="24"/>
                <w:lang w:val="en-US" w:eastAsia="zh-CN"/>
              </w:rPr>
              <w:t>进行</w:t>
            </w:r>
            <w:r>
              <w:rPr>
                <w:rFonts w:hint="eastAsia" w:ascii="宋体" w:hAnsi="宋体"/>
                <w:color w:val="auto"/>
                <w:kern w:val="0"/>
                <w:sz w:val="24"/>
                <w:lang w:eastAsia="zh-CN"/>
              </w:rPr>
              <w:t>投标：</w:t>
            </w:r>
          </w:p>
          <w:p w14:paraId="45FE1243">
            <w:pPr>
              <w:pStyle w:val="134"/>
              <w:keepNext w:val="0"/>
              <w:keepLines w:val="0"/>
              <w:pageBreakBefore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eastAsia="宋体" w:cs="Times New Roman"/>
                <w:color w:val="FF0000"/>
                <w:sz w:val="24"/>
                <w:szCs w:val="24"/>
                <w:lang w:val="en-US" w:eastAsia="zh-CN"/>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zh-CN" w:eastAsia="zh-CN" w:bidi="ar-SA"/>
              </w:rPr>
              <w:t>其他资质条件：</w:t>
            </w:r>
            <w:r>
              <w:rPr>
                <w:rFonts w:hint="eastAsia" w:ascii="宋体" w:hAnsi="宋体" w:cs="Times New Roman"/>
                <w:color w:val="auto"/>
                <w:kern w:val="0"/>
                <w:sz w:val="24"/>
                <w:szCs w:val="24"/>
                <w:lang w:val="en-US" w:eastAsia="zh-CN" w:bidi="ar-SA"/>
              </w:rPr>
              <w:t>/</w:t>
            </w:r>
          </w:p>
        </w:tc>
      </w:tr>
      <w:tr w14:paraId="4EF9DDD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61846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AB7164">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165FA5">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452A01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9C92F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892FDD">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326BF9">
            <w:pPr>
              <w:spacing w:line="460" w:lineRule="exact"/>
              <w:ind w:firstLine="0" w:firstLineChars="0"/>
              <w:rPr>
                <w:rFonts w:hint="eastAsia" w:ascii="宋体" w:hAnsi="宋体" w:eastAsia="宋体" w:cs="宋体"/>
                <w:color w:val="auto"/>
                <w:sz w:val="24"/>
                <w:szCs w:val="24"/>
                <w:lang w:val="zh-CN"/>
              </w:rPr>
            </w:pPr>
            <w:r>
              <w:rPr>
                <w:rFonts w:hint="eastAsia" w:cs="宋体"/>
                <w:color w:val="auto"/>
                <w:sz w:val="24"/>
                <w:szCs w:val="24"/>
                <w:lang w:val="zh-CN"/>
              </w:rPr>
              <w:t>2025年</w:t>
            </w:r>
            <w:r>
              <w:rPr>
                <w:rFonts w:hint="eastAsia" w:cs="宋体"/>
                <w:color w:val="auto"/>
                <w:sz w:val="24"/>
                <w:szCs w:val="24"/>
                <w:lang w:val="en-US" w:eastAsia="zh-CN"/>
              </w:rPr>
              <w:t>03</w:t>
            </w:r>
            <w:r>
              <w:rPr>
                <w:rFonts w:hint="eastAsia" w:cs="宋体"/>
                <w:color w:val="auto"/>
                <w:sz w:val="24"/>
                <w:szCs w:val="24"/>
                <w:lang w:val="zh-CN"/>
              </w:rPr>
              <w:t>月</w:t>
            </w:r>
            <w:r>
              <w:rPr>
                <w:rFonts w:hint="eastAsia" w:cs="宋体"/>
                <w:color w:val="auto"/>
                <w:sz w:val="24"/>
                <w:szCs w:val="24"/>
                <w:lang w:val="en-US" w:eastAsia="zh-CN"/>
              </w:rPr>
              <w:t>24</w:t>
            </w:r>
            <w:r>
              <w:rPr>
                <w:rFonts w:hint="eastAsia" w:cs="宋体"/>
                <w:color w:val="auto"/>
                <w:sz w:val="24"/>
                <w:szCs w:val="24"/>
                <w:lang w:val="zh-CN"/>
              </w:rPr>
              <w:t>日09时30分</w:t>
            </w:r>
            <w:r>
              <w:rPr>
                <w:rFonts w:hint="eastAsia" w:ascii="宋体" w:hAnsi="宋体" w:eastAsia="宋体" w:cs="宋体"/>
                <w:color w:val="auto"/>
                <w:sz w:val="24"/>
                <w:szCs w:val="24"/>
                <w:lang w:val="zh-CN"/>
              </w:rPr>
              <w:t>（北京时间）</w:t>
            </w:r>
          </w:p>
        </w:tc>
      </w:tr>
      <w:tr w14:paraId="4ACFA76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732B5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85AE29">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451785">
            <w:pPr>
              <w:spacing w:line="460" w:lineRule="exact"/>
              <w:ind w:firstLine="0" w:firstLineChars="0"/>
              <w:rPr>
                <w:rFonts w:hint="eastAsia" w:ascii="宋体" w:hAnsi="宋体" w:eastAsia="宋体" w:cs="宋体"/>
                <w:color w:val="auto"/>
                <w:sz w:val="24"/>
                <w:szCs w:val="24"/>
                <w:lang w:val="zh-CN"/>
              </w:rPr>
            </w:pPr>
            <w:r>
              <w:rPr>
                <w:rFonts w:hint="eastAsia" w:cs="宋体"/>
                <w:color w:val="auto"/>
                <w:sz w:val="24"/>
                <w:szCs w:val="24"/>
                <w:lang w:val="zh-CN"/>
              </w:rPr>
              <w:t>2025年</w:t>
            </w:r>
            <w:r>
              <w:rPr>
                <w:rFonts w:hint="eastAsia" w:cs="宋体"/>
                <w:color w:val="auto"/>
                <w:sz w:val="24"/>
                <w:szCs w:val="24"/>
                <w:lang w:val="en-US" w:eastAsia="zh-CN"/>
              </w:rPr>
              <w:t>03</w:t>
            </w:r>
            <w:r>
              <w:rPr>
                <w:rFonts w:hint="eastAsia" w:cs="宋体"/>
                <w:color w:val="auto"/>
                <w:sz w:val="24"/>
                <w:szCs w:val="24"/>
                <w:lang w:val="zh-CN"/>
              </w:rPr>
              <w:t>月</w:t>
            </w:r>
            <w:r>
              <w:rPr>
                <w:rFonts w:hint="eastAsia" w:cs="宋体"/>
                <w:color w:val="auto"/>
                <w:sz w:val="24"/>
                <w:szCs w:val="24"/>
                <w:lang w:val="en-US" w:eastAsia="zh-CN"/>
              </w:rPr>
              <w:t>24</w:t>
            </w:r>
            <w:r>
              <w:rPr>
                <w:rFonts w:hint="eastAsia" w:cs="宋体"/>
                <w:color w:val="auto"/>
                <w:sz w:val="24"/>
                <w:szCs w:val="24"/>
                <w:lang w:val="zh-CN"/>
              </w:rPr>
              <w:t>日09时30分</w:t>
            </w:r>
            <w:r>
              <w:rPr>
                <w:rFonts w:hint="eastAsia" w:ascii="宋体" w:hAnsi="宋体" w:eastAsia="宋体" w:cs="宋体"/>
                <w:color w:val="auto"/>
                <w:sz w:val="24"/>
                <w:szCs w:val="24"/>
                <w:lang w:val="zh-CN"/>
              </w:rPr>
              <w:t>（北京时间）</w:t>
            </w:r>
          </w:p>
        </w:tc>
      </w:tr>
      <w:tr w14:paraId="4837F9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BE4F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0A38D3">
            <w:pPr>
              <w:spacing w:line="460" w:lineRule="exact"/>
              <w:ind w:firstLine="0" w:firstLineChars="0"/>
              <w:jc w:val="left"/>
              <w:rPr>
                <w:rFonts w:hint="eastAsia" w:ascii="宋体" w:hAnsi="宋体" w:eastAsia="宋体" w:cs="宋体"/>
                <w:b/>
                <w:bCs w:val="0"/>
                <w:color w:val="auto"/>
                <w:sz w:val="24"/>
                <w:szCs w:val="24"/>
                <w:highlight w:val="yellow"/>
                <w:lang w:val="zh-CN"/>
              </w:rPr>
            </w:pPr>
            <w:r>
              <w:rPr>
                <w:rFonts w:hint="eastAsia" w:ascii="宋体" w:hAnsi="宋体" w:eastAsia="宋体" w:cs="宋体"/>
                <w:b/>
                <w:bCs/>
                <w:iCs/>
                <w:color w:val="auto"/>
                <w:sz w:val="24"/>
                <w:szCs w:val="24"/>
                <w:lang w:val="zh-CN" w:eastAsia="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6DE3D2">
            <w:pPr>
              <w:pStyle w:val="15"/>
              <w:spacing w:line="420" w:lineRule="exact"/>
              <w:ind w:firstLine="0" w:firstLineChars="0"/>
              <w:jc w:val="both"/>
              <w:rPr>
                <w:rFonts w:hint="eastAsia" w:ascii="宋体" w:hAnsi="宋体" w:eastAsia="宋体" w:cs="宋体"/>
                <w:color w:val="auto"/>
                <w:sz w:val="24"/>
                <w:szCs w:val="24"/>
                <w:highlight w:val="yellow"/>
                <w:lang w:val="zh-CN"/>
              </w:rPr>
            </w:pPr>
            <w:r>
              <w:rPr>
                <w:rFonts w:hint="eastAsia" w:ascii="宋体" w:hAnsi="宋体" w:cs="宋体"/>
                <w:color w:val="auto"/>
                <w:sz w:val="24"/>
                <w:highlight w:val="none"/>
                <w:u w:val="none"/>
                <w:lang w:val="zh-CN"/>
              </w:rPr>
              <w:t>请登录政采云投标客户端投标</w:t>
            </w:r>
          </w:p>
        </w:tc>
      </w:tr>
      <w:tr w14:paraId="1C2BD1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10D46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9F5C0A">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DAF27">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eastAsia="宋体"/>
                <w:color w:val="auto"/>
                <w:sz w:val="24"/>
                <w:szCs w:val="24"/>
                <w:lang w:val="en-US" w:eastAsia="zh-CN"/>
              </w:rPr>
            </w:pPr>
            <w:r>
              <w:rPr>
                <w:rFonts w:hint="eastAsia"/>
                <w:color w:val="auto"/>
                <w:sz w:val="24"/>
                <w:szCs w:val="24"/>
                <w:lang w:val="zh-CN"/>
              </w:rPr>
              <w:t>磋商保证金：人民币</w:t>
            </w:r>
            <w:r>
              <w:rPr>
                <w:rFonts w:hint="eastAsia"/>
                <w:color w:val="auto"/>
                <w:sz w:val="24"/>
                <w:szCs w:val="24"/>
              </w:rPr>
              <w:t xml:space="preserve"> </w:t>
            </w:r>
            <w:r>
              <w:rPr>
                <w:rFonts w:hint="eastAsia"/>
                <w:color w:val="auto"/>
                <w:sz w:val="24"/>
                <w:szCs w:val="24"/>
                <w:lang w:val="zh-CN"/>
              </w:rPr>
              <w:t>（大写）</w:t>
            </w:r>
            <w:r>
              <w:rPr>
                <w:rFonts w:hint="eastAsia"/>
                <w:color w:val="auto"/>
                <w:sz w:val="24"/>
                <w:szCs w:val="24"/>
                <w:lang w:val="en-US" w:eastAsia="zh-CN"/>
              </w:rPr>
              <w:t>贰万元整</w:t>
            </w:r>
          </w:p>
          <w:p w14:paraId="6387B251">
            <w:pPr>
              <w:keepNext w:val="0"/>
              <w:keepLines w:val="0"/>
              <w:pageBreakBefore w:val="0"/>
              <w:widowControl w:val="0"/>
              <w:kinsoku/>
              <w:wordWrap/>
              <w:overflowPunct/>
              <w:topLinePunct w:val="0"/>
              <w:autoSpaceDE/>
              <w:autoSpaceDN/>
              <w:bidi w:val="0"/>
              <w:adjustRightInd/>
              <w:snapToGrid/>
              <w:spacing w:line="420" w:lineRule="exact"/>
              <w:ind w:firstLine="2400" w:firstLineChars="1000"/>
              <w:jc w:val="left"/>
              <w:textAlignment w:val="auto"/>
              <w:rPr>
                <w:rFonts w:hint="eastAsia"/>
                <w:color w:val="auto"/>
                <w:sz w:val="24"/>
                <w:szCs w:val="24"/>
              </w:rPr>
            </w:pPr>
            <w:r>
              <w:rPr>
                <w:rFonts w:hint="eastAsia"/>
                <w:color w:val="auto"/>
                <w:sz w:val="24"/>
                <w:szCs w:val="24"/>
                <w:lang w:val="zh-CN"/>
              </w:rPr>
              <w:t>（小写）</w:t>
            </w:r>
            <w:r>
              <w:rPr>
                <w:rFonts w:hint="eastAsia"/>
                <w:color w:val="auto"/>
                <w:sz w:val="24"/>
                <w:szCs w:val="24"/>
                <w:lang w:val="en-US" w:eastAsia="zh-CN"/>
              </w:rPr>
              <w:t>20000.00</w:t>
            </w:r>
            <w:r>
              <w:rPr>
                <w:rFonts w:hint="eastAsia"/>
                <w:color w:val="auto"/>
                <w:sz w:val="24"/>
                <w:szCs w:val="24"/>
              </w:rPr>
              <w:t>元</w:t>
            </w:r>
          </w:p>
          <w:p w14:paraId="5CCC27AC">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收款单位：青海君昱工程项目管理有限公司</w:t>
            </w:r>
          </w:p>
          <w:p w14:paraId="47B4517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开户银行：青海银行股份有限公司海湖新区支行</w:t>
            </w:r>
          </w:p>
          <w:p w14:paraId="79EFC0E0">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6E020DD4">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lang w:val="zh-CN"/>
              </w:rPr>
              <w:t>缴纳时间：提交响应文件截止时间以前，以银行到账时间为准。</w:t>
            </w:r>
          </w:p>
        </w:tc>
      </w:tr>
      <w:tr w14:paraId="032EDD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B1FB8">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38401">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47A9F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2BCC66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E2B12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0363A9">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48C0DA">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ascii="宋体" w:hAnsi="宋体" w:eastAsia="宋体" w:cs="宋体"/>
                <w:bCs/>
                <w:iCs/>
                <w:color w:val="auto"/>
                <w:sz w:val="24"/>
                <w:szCs w:val="24"/>
                <w:lang w:val="zh-CN" w:eastAsia="zh-CN" w:bidi="ar-SA"/>
              </w:rPr>
              <w:t>未成交供应商的磋商保证金在成交通知书发出</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5个工作日内退还，成交供应商的磋商保证金在采购合同签订</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w:t>
            </w:r>
          </w:p>
        </w:tc>
      </w:tr>
      <w:tr w14:paraId="6B97F1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F73041">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1247BD">
            <w:pPr>
              <w:pStyle w:val="15"/>
              <w:spacing w:line="420" w:lineRule="exact"/>
              <w:ind w:firstLine="0" w:firstLineChars="0"/>
              <w:jc w:val="both"/>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A7CCAA">
            <w:pPr>
              <w:pStyle w:val="15"/>
              <w:spacing w:line="420" w:lineRule="exact"/>
              <w:ind w:firstLine="0" w:firstLineChars="0"/>
              <w:jc w:val="both"/>
              <w:rPr>
                <w:rFonts w:hint="eastAsia" w:ascii="宋体" w:hAnsi="宋体" w:eastAsia="宋体" w:cs="宋体"/>
                <w:bCs/>
                <w:iCs/>
                <w:color w:val="auto"/>
                <w:sz w:val="24"/>
                <w:szCs w:val="24"/>
                <w:lang w:val="zh-CN"/>
              </w:rPr>
            </w:pPr>
            <w:r>
              <w:rPr>
                <w:rFonts w:hint="eastAsia" w:eastAsia="宋体" w:cs="宋体"/>
                <w:bCs/>
                <w:iCs/>
                <w:color w:val="auto"/>
                <w:sz w:val="24"/>
                <w:szCs w:val="24"/>
                <w:lang w:val="en-US" w:eastAsia="zh-CN"/>
              </w:rPr>
              <w:t>供应商</w:t>
            </w:r>
            <w:r>
              <w:rPr>
                <w:rFonts w:hint="eastAsia" w:ascii="宋体" w:hAnsi="宋体" w:eastAsia="宋体" w:cs="宋体"/>
                <w:bCs/>
                <w:iCs/>
                <w:color w:val="auto"/>
                <w:sz w:val="24"/>
                <w:szCs w:val="24"/>
                <w:lang w:val="zh-CN"/>
              </w:rPr>
              <w:t>的澄清、说明或者补正应及时关注政采云平台询标环节，加盖公章</w:t>
            </w:r>
            <w:r>
              <w:rPr>
                <w:rFonts w:hint="eastAsia" w:ascii="宋体" w:hAnsi="宋体" w:eastAsia="宋体" w:cs="宋体"/>
                <w:bCs/>
                <w:iCs/>
                <w:color w:val="auto"/>
                <w:sz w:val="24"/>
                <w:szCs w:val="24"/>
                <w:lang w:val="en-US" w:eastAsia="zh-CN"/>
              </w:rPr>
              <w:t>并由</w:t>
            </w:r>
            <w:r>
              <w:rPr>
                <w:rFonts w:hint="eastAsia" w:ascii="宋体" w:hAnsi="宋体" w:eastAsia="宋体" w:cs="宋体"/>
                <w:bCs/>
                <w:iCs/>
                <w:color w:val="auto"/>
                <w:sz w:val="24"/>
                <w:szCs w:val="24"/>
                <w:lang w:val="zh-CN"/>
              </w:rPr>
              <w:t>法定代表人或其授权的代表签字。</w:t>
            </w:r>
            <w:r>
              <w:rPr>
                <w:rFonts w:hint="eastAsia" w:eastAsia="宋体" w:cs="宋体"/>
                <w:bCs/>
                <w:iCs/>
                <w:color w:val="auto"/>
                <w:sz w:val="24"/>
                <w:szCs w:val="24"/>
                <w:lang w:val="zh-CN"/>
              </w:rPr>
              <w:t>供应商</w:t>
            </w:r>
            <w:r>
              <w:rPr>
                <w:rFonts w:hint="eastAsia" w:ascii="宋体" w:hAnsi="宋体" w:eastAsia="宋体" w:cs="宋体"/>
                <w:bCs/>
                <w:iCs/>
                <w:color w:val="auto"/>
                <w:sz w:val="24"/>
                <w:szCs w:val="24"/>
                <w:lang w:val="zh-CN"/>
              </w:rPr>
              <w:t>的澄清、说明或者补正不得超出投标文件的范围或者改变投标文件的实质性内容。</w:t>
            </w:r>
          </w:p>
        </w:tc>
      </w:tr>
      <w:tr w14:paraId="48574507">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68A3E6">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C360C">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226119">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zh-CN"/>
              </w:rPr>
              <w:t>收取对象：</w:t>
            </w:r>
            <w:r>
              <w:rPr>
                <w:rFonts w:hint="eastAsia" w:cs="宋体"/>
                <w:b/>
                <w:bCs w:val="0"/>
                <w:color w:val="auto"/>
                <w:sz w:val="24"/>
                <w:szCs w:val="24"/>
                <w:highlight w:val="none"/>
                <w:lang w:val="en-US" w:eastAsia="zh-CN"/>
              </w:rPr>
              <w:t>成交供应商</w:t>
            </w:r>
          </w:p>
          <w:p w14:paraId="04D5B1C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zh-CN"/>
              </w:rPr>
              <w:t>向采购代理机构支付</w:t>
            </w:r>
            <w:r>
              <w:rPr>
                <w:rFonts w:hint="eastAsia" w:cs="宋体"/>
                <w:color w:val="auto"/>
                <w:sz w:val="24"/>
                <w:szCs w:val="24"/>
                <w:highlight w:val="none"/>
                <w:lang w:val="en-US" w:eastAsia="zh-CN"/>
              </w:rPr>
              <w:t>19500.00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val="zh-CN"/>
              </w:rPr>
              <w:t>招标代理服务费。</w:t>
            </w:r>
          </w:p>
          <w:p w14:paraId="6B28447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招标代理服务费收取账号：</w:t>
            </w:r>
          </w:p>
          <w:p w14:paraId="2C26E2A1">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采购代理机构开户银行：青海银行股份有限公司海湖新区支行</w:t>
            </w:r>
          </w:p>
          <w:p w14:paraId="4A2F614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收款人：青海君昱工程项目管理有限公司</w:t>
            </w:r>
          </w:p>
          <w:p w14:paraId="3344C1A7">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银行账号：0701201000181513</w:t>
            </w:r>
          </w:p>
        </w:tc>
      </w:tr>
      <w:tr w14:paraId="1F41B0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76A355">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EBA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A4E3CC4">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自成交通知书发出之日起30日内与采购人签订合同</w:t>
            </w:r>
          </w:p>
        </w:tc>
      </w:tr>
      <w:tr w14:paraId="3CF2626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48E00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48AF5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83943">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采购合同全数返回采购代理机构盖章。</w:t>
            </w:r>
          </w:p>
          <w:p w14:paraId="3571582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cs="宋体"/>
                <w:color w:val="auto"/>
                <w:sz w:val="24"/>
                <w:szCs w:val="24"/>
                <w:lang w:val="en-US" w:eastAsia="zh-CN"/>
              </w:rPr>
              <w:t>2</w:t>
            </w:r>
            <w:r>
              <w:rPr>
                <w:rFonts w:hint="eastAsia" w:ascii="宋体" w:hAnsi="宋体" w:eastAsia="宋体" w:cs="宋体"/>
                <w:color w:val="auto"/>
                <w:sz w:val="24"/>
                <w:szCs w:val="24"/>
                <w:lang w:val="zh-CN"/>
              </w:rPr>
              <w:t>份原件备案。</w:t>
            </w:r>
          </w:p>
        </w:tc>
      </w:tr>
      <w:tr w14:paraId="197369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21E4D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D366E9">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EF3A0E">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en-US" w:eastAsia="zh-CN"/>
              </w:rPr>
              <w:t>其他未列明行业。</w:t>
            </w:r>
          </w:p>
        </w:tc>
      </w:tr>
      <w:tr w14:paraId="618D26D6">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95715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3F433">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D213B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p>
        </w:tc>
      </w:tr>
      <w:bookmarkEnd w:id="5"/>
    </w:tbl>
    <w:p w14:paraId="25A5C054">
      <w:pPr>
        <w:keepNext/>
        <w:keepLines/>
        <w:pageBreakBefore/>
        <w:widowControl/>
        <w:snapToGrid w:val="0"/>
        <w:spacing w:line="420" w:lineRule="exact"/>
        <w:ind w:firstLine="0" w:firstLineChars="0"/>
        <w:jc w:val="center"/>
        <w:outlineLvl w:val="0"/>
        <w:rPr>
          <w:rFonts w:hint="eastAsia" w:ascii="宋体" w:hAnsi="宋体" w:eastAsia="宋体" w:cs="宋体"/>
          <w:b/>
          <w:color w:val="auto"/>
          <w:kern w:val="28"/>
          <w:sz w:val="24"/>
          <w:szCs w:val="24"/>
        </w:rPr>
      </w:pPr>
      <w:bookmarkStart w:id="24" w:name="_Toc32300"/>
      <w:bookmarkStart w:id="25" w:name="_Toc325725997"/>
      <w:r>
        <w:rPr>
          <w:rFonts w:hint="eastAsia" w:ascii="宋体" w:hAnsi="宋体" w:eastAsia="宋体" w:cs="宋体"/>
          <w:b/>
          <w:color w:val="auto"/>
          <w:kern w:val="28"/>
          <w:sz w:val="24"/>
          <w:szCs w:val="24"/>
        </w:rPr>
        <w:t xml:space="preserve">第三部分  </w:t>
      </w:r>
      <w:r>
        <w:rPr>
          <w:rFonts w:hint="eastAsia" w:ascii="宋体" w:hAnsi="宋体" w:eastAsia="宋体" w:cs="宋体"/>
          <w:b/>
          <w:color w:val="auto"/>
          <w:kern w:val="28"/>
          <w:sz w:val="24"/>
          <w:szCs w:val="24"/>
          <w:lang w:eastAsia="zh-CN"/>
        </w:rPr>
        <w:t>供应商</w:t>
      </w:r>
      <w:r>
        <w:rPr>
          <w:rFonts w:hint="eastAsia" w:ascii="宋体" w:hAnsi="宋体" w:eastAsia="宋体" w:cs="宋体"/>
          <w:b/>
          <w:color w:val="auto"/>
          <w:kern w:val="28"/>
          <w:sz w:val="24"/>
          <w:szCs w:val="24"/>
        </w:rPr>
        <w:t>须知</w:t>
      </w:r>
      <w:bookmarkEnd w:id="24"/>
    </w:p>
    <w:p w14:paraId="05CB90EC">
      <w:pPr>
        <w:tabs>
          <w:tab w:val="left" w:pos="840"/>
        </w:tabs>
        <w:spacing w:line="420" w:lineRule="exact"/>
        <w:ind w:firstLine="0" w:firstLineChars="0"/>
        <w:jc w:val="center"/>
        <w:rPr>
          <w:rFonts w:hint="eastAsia" w:ascii="宋体" w:hAnsi="宋体" w:eastAsia="宋体" w:cs="宋体"/>
          <w:b/>
          <w:bCs w:val="0"/>
          <w:color w:val="auto"/>
          <w:sz w:val="24"/>
          <w:szCs w:val="24"/>
        </w:rPr>
      </w:pPr>
      <w:bookmarkStart w:id="26" w:name="_Toc376936728"/>
      <w:bookmarkStart w:id="27" w:name="_Toc24622"/>
      <w:bookmarkStart w:id="28" w:name="_Toc14943"/>
      <w:r>
        <w:rPr>
          <w:rFonts w:hint="eastAsia" w:ascii="宋体" w:hAnsi="宋体" w:eastAsia="宋体" w:cs="宋体"/>
          <w:b/>
          <w:bCs w:val="0"/>
          <w:color w:val="auto"/>
          <w:sz w:val="24"/>
          <w:szCs w:val="24"/>
        </w:rPr>
        <w:t>一、说  明</w:t>
      </w:r>
      <w:bookmarkEnd w:id="25"/>
      <w:bookmarkEnd w:id="26"/>
      <w:bookmarkEnd w:id="27"/>
      <w:bookmarkEnd w:id="28"/>
    </w:p>
    <w:p w14:paraId="236852D8">
      <w:pPr>
        <w:widowControl/>
        <w:spacing w:line="420" w:lineRule="exact"/>
        <w:ind w:firstLine="0" w:firstLineChars="0"/>
        <w:jc w:val="left"/>
        <w:outlineLvl w:val="2"/>
        <w:rPr>
          <w:rFonts w:hint="eastAsia" w:ascii="宋体" w:hAnsi="宋体" w:eastAsia="宋体" w:cs="宋体"/>
          <w:b/>
          <w:bCs w:val="0"/>
          <w:color w:val="auto"/>
          <w:sz w:val="24"/>
          <w:szCs w:val="24"/>
        </w:rPr>
      </w:pPr>
      <w:bookmarkStart w:id="29" w:name="_Toc376936729"/>
      <w:bookmarkStart w:id="30" w:name="_Toc325725998"/>
      <w:bookmarkStart w:id="31" w:name="_Toc9770"/>
      <w:bookmarkStart w:id="32" w:name="_Toc10129"/>
      <w:bookmarkStart w:id="33" w:name="_Toc26944"/>
      <w:r>
        <w:rPr>
          <w:rFonts w:hint="eastAsia" w:ascii="宋体" w:hAnsi="宋体" w:eastAsia="宋体" w:cs="宋体"/>
          <w:b/>
          <w:bCs w:val="0"/>
          <w:color w:val="auto"/>
          <w:sz w:val="24"/>
          <w:szCs w:val="24"/>
        </w:rPr>
        <w:t>1.适用范围</w:t>
      </w:r>
      <w:bookmarkEnd w:id="29"/>
      <w:bookmarkEnd w:id="30"/>
      <w:bookmarkEnd w:id="31"/>
      <w:bookmarkEnd w:id="32"/>
      <w:bookmarkEnd w:id="33"/>
    </w:p>
    <w:p w14:paraId="1CE9EB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bookmarkStart w:id="34" w:name="_Toc21998"/>
      <w:bookmarkStart w:id="35" w:name="_Toc325725999"/>
      <w:bookmarkStart w:id="36" w:name="_Toc31556"/>
      <w:bookmarkStart w:id="37" w:name="_Toc376936730"/>
      <w:r>
        <w:rPr>
          <w:rFonts w:hint="eastAsia" w:ascii="宋体" w:hAnsi="宋体" w:eastAsia="宋体" w:cs="宋体"/>
          <w:color w:val="auto"/>
          <w:sz w:val="24"/>
          <w:szCs w:val="24"/>
          <w:lang w:val="zh-CN"/>
        </w:rPr>
        <w:t>1.1本次招标依据采购人的采购计划，仅适用于本</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文件中所叙述的项目。</w:t>
      </w:r>
    </w:p>
    <w:p w14:paraId="2E1FCC80">
      <w:pPr>
        <w:widowControl/>
        <w:spacing w:line="420" w:lineRule="exact"/>
        <w:ind w:firstLine="0" w:firstLineChars="0"/>
        <w:jc w:val="left"/>
        <w:outlineLvl w:val="2"/>
        <w:rPr>
          <w:rFonts w:hint="eastAsia" w:ascii="宋体" w:hAnsi="宋体" w:eastAsia="宋体" w:cs="宋体"/>
          <w:b/>
          <w:bCs w:val="0"/>
          <w:color w:val="auto"/>
          <w:sz w:val="24"/>
          <w:szCs w:val="24"/>
          <w:lang w:eastAsia="zh-CN"/>
        </w:rPr>
      </w:pPr>
      <w:bookmarkStart w:id="38" w:name="_Toc32631"/>
      <w:r>
        <w:rPr>
          <w:rFonts w:hint="eastAsia" w:ascii="宋体" w:hAnsi="宋体" w:eastAsia="宋体" w:cs="宋体"/>
          <w:b/>
          <w:bCs w:val="0"/>
          <w:color w:val="auto"/>
          <w:sz w:val="24"/>
          <w:szCs w:val="24"/>
        </w:rPr>
        <w:t>2.采购方式、合格的</w:t>
      </w:r>
      <w:bookmarkEnd w:id="34"/>
      <w:bookmarkEnd w:id="35"/>
      <w:bookmarkEnd w:id="36"/>
      <w:bookmarkEnd w:id="37"/>
      <w:r>
        <w:rPr>
          <w:rFonts w:hint="eastAsia" w:ascii="宋体" w:hAnsi="宋体" w:eastAsia="宋体" w:cs="宋体"/>
          <w:b/>
          <w:bCs w:val="0"/>
          <w:color w:val="auto"/>
          <w:sz w:val="24"/>
          <w:szCs w:val="24"/>
          <w:lang w:eastAsia="zh-CN"/>
        </w:rPr>
        <w:t>供应商</w:t>
      </w:r>
      <w:bookmarkEnd w:id="38"/>
    </w:p>
    <w:p w14:paraId="7CAFC283">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10D1F2B7">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 w:val="24"/>
          <w:szCs w:val="24"/>
          <w:lang w:val="zh-CN"/>
        </w:rPr>
      </w:pPr>
      <w:bookmarkStart w:id="39" w:name="_Toc9431"/>
      <w:bookmarkStart w:id="40" w:name="_Toc11492"/>
      <w:bookmarkStart w:id="41" w:name="_Toc22957"/>
      <w:bookmarkStart w:id="42" w:name="_Toc6411"/>
      <w:bookmarkStart w:id="43" w:name="_Toc25967"/>
      <w:bookmarkStart w:id="44" w:name="_Toc21360"/>
      <w:bookmarkStart w:id="45" w:name="_Toc20583"/>
      <w:bookmarkStart w:id="46" w:name="_Toc1283"/>
      <w:bookmarkStart w:id="47" w:name="_Toc7641"/>
      <w:bookmarkStart w:id="48" w:name="_Toc285"/>
      <w:bookmarkStart w:id="49" w:name="_Toc29479"/>
      <w:bookmarkStart w:id="50" w:name="_Toc4225"/>
      <w:bookmarkStart w:id="51" w:name="_Toc8389"/>
      <w:bookmarkStart w:id="52" w:name="_Toc13025"/>
      <w:bookmarkStart w:id="53" w:name="_Toc870"/>
      <w:bookmarkStart w:id="54" w:name="_Toc8064"/>
      <w:bookmarkStart w:id="55" w:name="_Toc16405"/>
      <w:bookmarkStart w:id="56" w:name="_Toc32342"/>
      <w:bookmarkStart w:id="57" w:name="_Toc5285"/>
      <w:bookmarkStart w:id="58" w:name="_Toc2867"/>
      <w:bookmarkStart w:id="59" w:name="_Toc8805"/>
      <w:bookmarkStart w:id="60" w:name="_Toc8820"/>
      <w:bookmarkStart w:id="61" w:name="_Toc325726000"/>
      <w:bookmarkStart w:id="62" w:name="_Toc376936731"/>
      <w:r>
        <w:rPr>
          <w:rFonts w:hint="eastAsia" w:ascii="宋体" w:hAnsi="宋体" w:eastAsia="宋体" w:cs="宋体"/>
          <w:color w:val="auto"/>
          <w:sz w:val="24"/>
          <w:szCs w:val="24"/>
          <w:lang w:val="zh-CN"/>
        </w:rPr>
        <w:t>2.2 合格的投标供应商：详见第一部分“供应商资格要求”。</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60E543A">
      <w:pPr>
        <w:widowControl/>
        <w:spacing w:line="420" w:lineRule="exact"/>
        <w:ind w:firstLine="0" w:firstLineChars="0"/>
        <w:outlineLvl w:val="2"/>
        <w:rPr>
          <w:rFonts w:hint="eastAsia" w:ascii="宋体" w:hAnsi="宋体" w:eastAsia="宋体" w:cs="宋体"/>
          <w:b/>
          <w:bCs w:val="0"/>
          <w:color w:val="auto"/>
          <w:sz w:val="24"/>
          <w:szCs w:val="24"/>
        </w:rPr>
      </w:pPr>
      <w:bookmarkStart w:id="63" w:name="_Toc28726"/>
      <w:r>
        <w:rPr>
          <w:rFonts w:hint="eastAsia" w:ascii="宋体" w:hAnsi="宋体" w:eastAsia="宋体" w:cs="宋体"/>
          <w:b/>
          <w:bCs w:val="0"/>
          <w:color w:val="auto"/>
          <w:sz w:val="24"/>
          <w:szCs w:val="24"/>
        </w:rPr>
        <w:t>3.磋商费用</w:t>
      </w:r>
      <w:bookmarkEnd w:id="59"/>
      <w:bookmarkEnd w:id="60"/>
      <w:bookmarkEnd w:id="61"/>
      <w:bookmarkEnd w:id="62"/>
      <w:bookmarkEnd w:id="63"/>
    </w:p>
    <w:p w14:paraId="5C1FEA74">
      <w:pPr>
        <w:tabs>
          <w:tab w:val="left" w:pos="840"/>
        </w:tabs>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应自愿承担与参加本次投标有关的费用。采购代理机构对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发生的费用不承担任何责任。</w:t>
      </w:r>
      <w:bookmarkStart w:id="64" w:name="_Toc325726001"/>
      <w:bookmarkStart w:id="65" w:name="_Toc18155"/>
      <w:bookmarkStart w:id="66" w:name="_Toc376936732"/>
    </w:p>
    <w:p w14:paraId="650A84BA">
      <w:pPr>
        <w:spacing w:line="420" w:lineRule="exact"/>
        <w:ind w:firstLine="0" w:firstLineChars="0"/>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二、磋商文件说明</w:t>
      </w:r>
      <w:bookmarkEnd w:id="64"/>
      <w:bookmarkEnd w:id="65"/>
      <w:bookmarkEnd w:id="66"/>
    </w:p>
    <w:p w14:paraId="6900930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67" w:name="_Toc376936733"/>
      <w:bookmarkStart w:id="68" w:name="_Toc10649"/>
      <w:bookmarkStart w:id="69" w:name="_Toc5785"/>
      <w:bookmarkStart w:id="70" w:name="_Toc325726002"/>
      <w:bookmarkStart w:id="71" w:name="_Toc14153"/>
      <w:r>
        <w:rPr>
          <w:rFonts w:hint="eastAsia" w:ascii="宋体" w:hAnsi="宋体" w:eastAsia="宋体" w:cs="宋体"/>
          <w:b/>
          <w:bCs w:val="0"/>
          <w:color w:val="auto"/>
          <w:sz w:val="24"/>
          <w:szCs w:val="24"/>
        </w:rPr>
        <w:t>4.磋商文件的构成</w:t>
      </w:r>
      <w:bookmarkEnd w:id="67"/>
      <w:bookmarkEnd w:id="68"/>
      <w:bookmarkEnd w:id="69"/>
      <w:bookmarkEnd w:id="70"/>
      <w:bookmarkEnd w:id="71"/>
    </w:p>
    <w:p w14:paraId="478FF9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471E1BC4">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eastAsia="宋体" w:cs="宋体"/>
          <w:color w:val="auto"/>
          <w:sz w:val="24"/>
          <w:szCs w:val="24"/>
          <w:lang w:eastAsia="zh-CN"/>
        </w:rPr>
        <w:t>磋商</w:t>
      </w:r>
      <w:r>
        <w:rPr>
          <w:rFonts w:hint="eastAsia" w:ascii="宋体" w:hAnsi="宋体" w:eastAsia="宋体" w:cs="宋体"/>
          <w:color w:val="auto"/>
          <w:sz w:val="24"/>
          <w:szCs w:val="24"/>
        </w:rPr>
        <w:t>邀请</w:t>
      </w:r>
    </w:p>
    <w:p w14:paraId="287A714E">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1C78F1E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w:t>
      </w:r>
    </w:p>
    <w:p w14:paraId="2422137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08AB1EE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6FA55B7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（6）采购项目服务要求</w:t>
      </w:r>
    </w:p>
    <w:p w14:paraId="2FA3D54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6129258F">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应认真阅读磋商文件中列示的事项、格式、条款和要求等内容。如果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未按磋商文件要求提交全部资料，或者对磋商文件未作出实质性响应的，将视为无效响应）。</w:t>
      </w:r>
    </w:p>
    <w:p w14:paraId="7D2C2482">
      <w:pPr>
        <w:widowControl/>
        <w:spacing w:line="420" w:lineRule="exact"/>
        <w:ind w:firstLine="0" w:firstLineChars="0"/>
        <w:jc w:val="left"/>
        <w:outlineLvl w:val="2"/>
        <w:rPr>
          <w:rFonts w:hint="eastAsia" w:ascii="宋体" w:hAnsi="宋体" w:eastAsia="宋体" w:cs="宋体"/>
          <w:b/>
          <w:bCs w:val="0"/>
          <w:color w:val="auto"/>
          <w:sz w:val="24"/>
          <w:szCs w:val="24"/>
        </w:rPr>
      </w:pPr>
      <w:bookmarkStart w:id="72" w:name="_Toc4007"/>
      <w:bookmarkStart w:id="73" w:name="_Toc21437"/>
      <w:bookmarkStart w:id="74" w:name="_Toc32613"/>
      <w:bookmarkStart w:id="75" w:name="_Toc376936735"/>
      <w:bookmarkStart w:id="76" w:name="_Toc325726004"/>
      <w:bookmarkStart w:id="77" w:name="_Toc26515"/>
      <w:bookmarkStart w:id="78" w:name="_Toc13050"/>
      <w:bookmarkStart w:id="79" w:name="_Toc325726005"/>
      <w:bookmarkStart w:id="80" w:name="_Toc23340"/>
      <w:bookmarkStart w:id="81" w:name="_Toc376936736"/>
      <w:r>
        <w:rPr>
          <w:rFonts w:hint="eastAsia" w:ascii="宋体" w:hAnsi="宋体" w:eastAsia="宋体" w:cs="宋体"/>
          <w:b/>
          <w:bCs w:val="0"/>
          <w:color w:val="auto"/>
          <w:sz w:val="24"/>
          <w:szCs w:val="24"/>
        </w:rPr>
        <w:t>5.</w:t>
      </w:r>
      <w:bookmarkEnd w:id="72"/>
      <w:r>
        <w:rPr>
          <w:rFonts w:hint="eastAsia" w:ascii="宋体" w:hAnsi="宋体" w:eastAsia="宋体" w:cs="宋体"/>
          <w:b/>
          <w:bCs w:val="0"/>
          <w:color w:val="auto"/>
          <w:sz w:val="24"/>
          <w:szCs w:val="24"/>
        </w:rPr>
        <w:t>磋商文件、采购活动和中标结果的质疑</w:t>
      </w:r>
      <w:bookmarkEnd w:id="73"/>
      <w:bookmarkEnd w:id="74"/>
    </w:p>
    <w:p w14:paraId="00379168">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供应商认为</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36A6C79">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7C4A2313">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供应商应知其权益受到损害之日，是指：</w:t>
      </w:r>
    </w:p>
    <w:p w14:paraId="414D11F1">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文件公告期限届满之日；</w:t>
      </w:r>
    </w:p>
    <w:p w14:paraId="7BC6C189">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421C54D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（三）对中标结果提出质疑的，为中标结果公告期限届满之日。</w:t>
      </w:r>
    </w:p>
    <w:p w14:paraId="4E84FDE4">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2" w:name="_Toc27728"/>
      <w:bookmarkStart w:id="83" w:name="_Toc31960"/>
      <w:r>
        <w:rPr>
          <w:rFonts w:hint="eastAsia" w:ascii="宋体" w:hAnsi="宋体" w:eastAsia="宋体" w:cs="宋体"/>
          <w:b/>
          <w:bCs w:val="0"/>
          <w:color w:val="auto"/>
          <w:sz w:val="24"/>
          <w:szCs w:val="24"/>
        </w:rPr>
        <w:t>6.磋商文件的澄清、修改</w:t>
      </w:r>
      <w:bookmarkEnd w:id="75"/>
      <w:bookmarkEnd w:id="76"/>
      <w:bookmarkEnd w:id="77"/>
      <w:bookmarkEnd w:id="78"/>
      <w:bookmarkEnd w:id="82"/>
      <w:bookmarkEnd w:id="83"/>
    </w:p>
    <w:p w14:paraId="4C94AD7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793BBE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66F28802">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三、响应文件的编制</w:t>
      </w:r>
      <w:bookmarkEnd w:id="79"/>
      <w:bookmarkEnd w:id="80"/>
      <w:bookmarkEnd w:id="81"/>
    </w:p>
    <w:p w14:paraId="5FA183FC">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4" w:name="_Toc376936737"/>
      <w:bookmarkStart w:id="85" w:name="_Toc9674"/>
      <w:bookmarkStart w:id="86" w:name="_Toc19363"/>
      <w:bookmarkStart w:id="87" w:name="_Toc325726006"/>
      <w:bookmarkStart w:id="88" w:name="_Toc13057"/>
      <w:r>
        <w:rPr>
          <w:rFonts w:hint="eastAsia" w:ascii="宋体" w:hAnsi="宋体" w:eastAsia="宋体" w:cs="宋体"/>
          <w:b/>
          <w:bCs w:val="0"/>
          <w:color w:val="auto"/>
          <w:sz w:val="24"/>
          <w:szCs w:val="24"/>
        </w:rPr>
        <w:t>7.响应文件的语言及度量衡单位</w:t>
      </w:r>
      <w:bookmarkEnd w:id="84"/>
      <w:bookmarkEnd w:id="85"/>
      <w:bookmarkEnd w:id="86"/>
      <w:bookmarkEnd w:id="87"/>
      <w:bookmarkEnd w:id="88"/>
    </w:p>
    <w:p w14:paraId="3CC41350">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提交的响应文件以及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与采购代理机构就此磋商发生的所有来往函电均应使用简体中文。</w:t>
      </w:r>
    </w:p>
    <w:p w14:paraId="64EEB6F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7FD2BB9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公章，如果翻译的中文资料与外文资料存在差异和矛盾时，以中文资料为准。其准确性由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w:t>
      </w:r>
    </w:p>
    <w:p w14:paraId="73DDDC4B">
      <w:pPr>
        <w:widowControl/>
        <w:spacing w:line="240" w:lineRule="auto"/>
        <w:ind w:firstLine="0" w:firstLineChars="0"/>
        <w:jc w:val="left"/>
        <w:outlineLvl w:val="2"/>
        <w:rPr>
          <w:rFonts w:hint="eastAsia" w:ascii="宋体" w:hAnsi="宋体" w:eastAsia="宋体" w:cs="宋体"/>
          <w:b/>
          <w:color w:val="auto"/>
          <w:sz w:val="24"/>
          <w:szCs w:val="24"/>
          <w:lang w:val="zh-CN"/>
        </w:rPr>
      </w:pPr>
      <w:bookmarkStart w:id="89" w:name="_Toc7827"/>
      <w:bookmarkStart w:id="90" w:name="_Toc32226"/>
      <w:bookmarkStart w:id="91" w:name="_Toc116934801"/>
      <w:r>
        <w:rPr>
          <w:rFonts w:hint="eastAsia" w:ascii="宋体" w:hAnsi="宋体" w:eastAsia="宋体" w:cs="宋体"/>
          <w:b/>
          <w:color w:val="auto"/>
          <w:sz w:val="24"/>
          <w:szCs w:val="24"/>
          <w:lang w:val="zh-CN"/>
        </w:rPr>
        <w:t>8.投标报价及币种</w:t>
      </w:r>
      <w:bookmarkEnd w:id="89"/>
      <w:bookmarkEnd w:id="90"/>
      <w:bookmarkEnd w:id="91"/>
    </w:p>
    <w:p w14:paraId="0140B134">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8.1</w:t>
      </w:r>
      <w:r>
        <w:rPr>
          <w:rFonts w:hint="eastAsia" w:ascii="宋体" w:hAnsi="宋体" w:eastAsia="宋体" w:cs="宋体"/>
          <w:bCs/>
          <w:iCs/>
          <w:color w:val="auto"/>
          <w:sz w:val="24"/>
          <w:szCs w:val="24"/>
        </w:rPr>
        <w:t xml:space="preserve"> </w:t>
      </w:r>
      <w:r>
        <w:rPr>
          <w:rFonts w:hint="eastAsia" w:ascii="宋体" w:hAnsi="宋体" w:eastAsia="宋体" w:cs="宋体"/>
          <w:bCs/>
          <w:iCs/>
          <w:color w:val="auto"/>
          <w:sz w:val="24"/>
          <w:szCs w:val="24"/>
          <w:lang w:val="zh-CN"/>
        </w:rPr>
        <w:t>投标报价为投标总价。投标报价必须包括：</w:t>
      </w:r>
      <w:r>
        <w:rPr>
          <w:rFonts w:hint="eastAsia" w:eastAsia="宋体" w:cs="宋体"/>
          <w:bCs/>
          <w:iCs/>
          <w:color w:val="auto"/>
          <w:sz w:val="24"/>
          <w:szCs w:val="24"/>
          <w:lang w:val="en-US" w:eastAsia="zh-CN"/>
        </w:rPr>
        <w:t>人工成本</w:t>
      </w:r>
      <w:r>
        <w:rPr>
          <w:rFonts w:hint="eastAsia" w:ascii="宋体" w:hAnsi="宋体" w:eastAsia="宋体" w:cs="宋体"/>
          <w:bCs/>
          <w:iCs/>
          <w:color w:val="auto"/>
          <w:sz w:val="24"/>
          <w:szCs w:val="24"/>
          <w:lang w:val="zh-CN" w:eastAsia="zh-CN"/>
        </w:rPr>
        <w:t>、</w:t>
      </w:r>
      <w:r>
        <w:rPr>
          <w:rFonts w:hint="eastAsia" w:eastAsia="宋体" w:cs="宋体"/>
          <w:bCs/>
          <w:iCs/>
          <w:color w:val="auto"/>
          <w:sz w:val="24"/>
          <w:szCs w:val="24"/>
          <w:lang w:val="en-US" w:eastAsia="zh-CN"/>
        </w:rPr>
        <w:t>设备费用、研发与设计费用、咨询费用、</w:t>
      </w:r>
      <w:r>
        <w:rPr>
          <w:rFonts w:hint="eastAsia" w:ascii="宋体" w:hAnsi="宋体" w:eastAsia="宋体" w:cs="宋体"/>
          <w:bCs/>
          <w:iCs/>
          <w:color w:val="auto"/>
          <w:sz w:val="24"/>
          <w:szCs w:val="24"/>
          <w:lang w:val="zh-CN" w:eastAsia="zh-CN"/>
        </w:rPr>
        <w:t>税金及不可预见费等全部费用</w:t>
      </w:r>
      <w:r>
        <w:rPr>
          <w:rFonts w:hint="eastAsia" w:ascii="宋体" w:hAnsi="宋体" w:eastAsia="宋体" w:cs="宋体"/>
          <w:bCs/>
          <w:iCs/>
          <w:color w:val="auto"/>
          <w:sz w:val="24"/>
          <w:szCs w:val="24"/>
          <w:lang w:val="en-US" w:eastAsia="zh-CN"/>
        </w:rPr>
        <w:t>。</w:t>
      </w:r>
    </w:p>
    <w:p w14:paraId="1011FE75">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8.2 投标报价有效期与投标有效期一致。</w:t>
      </w:r>
    </w:p>
    <w:p w14:paraId="78839FCC">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8.3 投标报价为闭口价，即中标后在合同有效期内价格不变。</w:t>
      </w:r>
    </w:p>
    <w:p w14:paraId="3EBF9A0A">
      <w:pPr>
        <w:spacing w:line="4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zh-CN"/>
        </w:rPr>
        <w:t>8.4 投标币种是人民币。</w:t>
      </w:r>
    </w:p>
    <w:p w14:paraId="07FF5EF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2" w:name="_Toc325726013"/>
      <w:bookmarkStart w:id="93" w:name="_Toc21619"/>
      <w:bookmarkStart w:id="94" w:name="_Toc22044"/>
      <w:bookmarkStart w:id="95" w:name="_Toc376936744"/>
      <w:bookmarkStart w:id="96" w:name="_Toc32704"/>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.磋商有效期</w:t>
      </w:r>
      <w:bookmarkEnd w:id="92"/>
      <w:bookmarkEnd w:id="93"/>
      <w:bookmarkEnd w:id="94"/>
      <w:bookmarkEnd w:id="95"/>
      <w:bookmarkEnd w:id="96"/>
    </w:p>
    <w:p w14:paraId="69C1870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r>
        <w:rPr>
          <w:rFonts w:hint="eastAsia" w:ascii="宋体" w:hAnsi="宋体" w:eastAsia="宋体" w:cs="宋体"/>
          <w:color w:val="auto"/>
          <w:sz w:val="24"/>
          <w:szCs w:val="24"/>
        </w:rPr>
        <w:t>。</w:t>
      </w:r>
    </w:p>
    <w:p w14:paraId="70BFA90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7" w:name="_Toc16445"/>
      <w:bookmarkStart w:id="98" w:name="_Toc27971"/>
      <w:bookmarkStart w:id="99" w:name="_Toc31915"/>
      <w:bookmarkStart w:id="100" w:name="_Toc325726008"/>
      <w:bookmarkStart w:id="101" w:name="_Toc376936739"/>
      <w:r>
        <w:rPr>
          <w:rFonts w:hint="eastAsia" w:ascii="宋体" w:hAnsi="宋体" w:eastAsia="宋体" w:cs="宋体"/>
          <w:b/>
          <w:bCs w:val="0"/>
          <w:color w:val="auto"/>
          <w:sz w:val="24"/>
          <w:szCs w:val="24"/>
          <w:lang w:val="en-US" w:eastAsia="zh-CN"/>
        </w:rPr>
        <w:t>10</w:t>
      </w:r>
      <w:r>
        <w:rPr>
          <w:rFonts w:hint="eastAsia" w:ascii="宋体" w:hAnsi="宋体" w:eastAsia="宋体" w:cs="宋体"/>
          <w:b/>
          <w:bCs w:val="0"/>
          <w:color w:val="auto"/>
          <w:sz w:val="24"/>
          <w:szCs w:val="24"/>
        </w:rPr>
        <w:t>.响应文件构成</w:t>
      </w:r>
      <w:bookmarkEnd w:id="97"/>
      <w:bookmarkEnd w:id="98"/>
      <w:bookmarkEnd w:id="99"/>
      <w:bookmarkEnd w:id="100"/>
      <w:bookmarkEnd w:id="101"/>
    </w:p>
    <w:p w14:paraId="0A42F3B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应提交相关证明材料，作为其参加投标和成交后有能力履行合同的证明。编写的响应文件须包括以下内容（格式详见磋商文件第五部分内容）：</w:t>
      </w:r>
    </w:p>
    <w:p w14:paraId="2486E9C2">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3038E25C">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4296138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（3）竞争性磋商首次报价表</w:t>
      </w:r>
    </w:p>
    <w:p w14:paraId="3F51F213">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14:paraId="49DE669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14:paraId="1CAC47B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6</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lang w:val="en-US" w:eastAsia="zh-CN"/>
        </w:rPr>
        <w:t>联合体协议书</w:t>
      </w:r>
    </w:p>
    <w:p w14:paraId="1B50EA49">
      <w:pPr>
        <w:spacing w:line="420" w:lineRule="exact"/>
        <w:ind w:firstLine="0" w:firstLineChars="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cs="宋体"/>
          <w:bCs/>
          <w:iCs/>
          <w:color w:val="auto"/>
          <w:sz w:val="24"/>
          <w:szCs w:val="24"/>
          <w:lang w:val="en-US" w:eastAsia="zh-CN"/>
        </w:rPr>
        <w:t>7</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服务响应表</w:t>
      </w:r>
    </w:p>
    <w:p w14:paraId="365E2089">
      <w:pPr>
        <w:pStyle w:val="34"/>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）拟投入本项目的技术人员概况</w:t>
      </w:r>
    </w:p>
    <w:p w14:paraId="404E7A61">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承诺函</w:t>
      </w:r>
    </w:p>
    <w:p w14:paraId="65ABFE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诚信承诺书</w:t>
      </w:r>
    </w:p>
    <w:p w14:paraId="7308B76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1</w:t>
      </w:r>
      <w:r>
        <w:rPr>
          <w:rFonts w:hint="eastAsia" w:ascii="宋体" w:hAnsi="宋体" w:eastAsia="宋体" w:cs="宋体"/>
          <w:bCs/>
          <w:iCs/>
          <w:color w:val="auto"/>
          <w:sz w:val="24"/>
          <w:szCs w:val="24"/>
        </w:rPr>
        <w:t>）资格证明材料</w:t>
      </w:r>
    </w:p>
    <w:p w14:paraId="2CAFADE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2</w:t>
      </w:r>
      <w:r>
        <w:rPr>
          <w:rFonts w:hint="eastAsia" w:ascii="宋体" w:hAnsi="宋体" w:eastAsia="宋体" w:cs="宋体"/>
          <w:bCs/>
          <w:iCs/>
          <w:color w:val="auto"/>
          <w:sz w:val="24"/>
          <w:szCs w:val="24"/>
        </w:rPr>
        <w:t>）财务状况报告，依法缴纳税收和社会保障资金的相关材料</w:t>
      </w:r>
    </w:p>
    <w:p w14:paraId="3C783B38">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3</w:t>
      </w:r>
      <w:r>
        <w:rPr>
          <w:rFonts w:hint="eastAsia" w:ascii="宋体" w:hAnsi="宋体" w:eastAsia="宋体" w:cs="宋体"/>
          <w:bCs/>
          <w:iCs/>
          <w:color w:val="auto"/>
          <w:sz w:val="24"/>
          <w:szCs w:val="24"/>
        </w:rPr>
        <w:t>）具备履行合同所必需的设备和专业技术能力的证明材料</w:t>
      </w:r>
    </w:p>
    <w:p w14:paraId="422E2D5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4</w:t>
      </w:r>
      <w:r>
        <w:rPr>
          <w:rFonts w:hint="eastAsia" w:ascii="宋体" w:hAnsi="宋体" w:eastAsia="宋体" w:cs="宋体"/>
          <w:bCs/>
          <w:iCs/>
          <w:color w:val="auto"/>
          <w:sz w:val="24"/>
          <w:szCs w:val="24"/>
        </w:rPr>
        <w:t>）无重大违法记录声明</w:t>
      </w:r>
    </w:p>
    <w:p w14:paraId="2F884F70">
      <w:pPr>
        <w:spacing w:line="420" w:lineRule="exact"/>
        <w:ind w:firstLine="0" w:firstLineChars="0"/>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5</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保证金证明</w:t>
      </w:r>
    </w:p>
    <w:p w14:paraId="74432820">
      <w:pPr>
        <w:spacing w:line="420" w:lineRule="exact"/>
        <w:ind w:firstLine="0" w:firstLineChars="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6</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竞争性磋商最终报价表</w:t>
      </w:r>
    </w:p>
    <w:p w14:paraId="1DF5C5A4">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7</w:t>
      </w:r>
      <w:r>
        <w:rPr>
          <w:rFonts w:hint="eastAsia" w:ascii="宋体" w:hAnsi="宋体" w:eastAsia="宋体" w:cs="宋体"/>
          <w:bCs/>
          <w:iCs/>
          <w:color w:val="auto"/>
          <w:sz w:val="24"/>
          <w:szCs w:val="24"/>
        </w:rPr>
        <w:t>）中小企业声明函（服务）</w:t>
      </w:r>
    </w:p>
    <w:p w14:paraId="407DC8E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8</w:t>
      </w:r>
      <w:r>
        <w:rPr>
          <w:rFonts w:hint="eastAsia" w:ascii="宋体" w:hAnsi="宋体" w:eastAsia="宋体" w:cs="宋体"/>
          <w:bCs/>
          <w:iCs/>
          <w:color w:val="auto"/>
          <w:sz w:val="24"/>
          <w:szCs w:val="24"/>
        </w:rPr>
        <w:t>）残疾人福利性单位声明函</w:t>
      </w:r>
    </w:p>
    <w:p w14:paraId="1BDB32CD">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9</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监狱企业证明资料</w:t>
      </w:r>
    </w:p>
    <w:p w14:paraId="5DFE69EF">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val="zh-CN" w:eastAsia="zh-CN"/>
        </w:rPr>
        <w:t>（</w:t>
      </w:r>
      <w:r>
        <w:rPr>
          <w:rFonts w:hint="eastAsia" w:cs="宋体"/>
          <w:bCs/>
          <w:iCs/>
          <w:color w:val="auto"/>
          <w:sz w:val="24"/>
          <w:szCs w:val="24"/>
          <w:lang w:val="en-US" w:eastAsia="zh-CN"/>
        </w:rPr>
        <w:t>20</w:t>
      </w:r>
      <w:r>
        <w:rPr>
          <w:rFonts w:hint="eastAsia" w:ascii="宋体" w:hAnsi="宋体" w:eastAsia="宋体" w:cs="宋体"/>
          <w:bCs/>
          <w:iCs/>
          <w:color w:val="auto"/>
          <w:sz w:val="24"/>
          <w:szCs w:val="24"/>
          <w:lang w:val="zh-CN" w:eastAsia="zh-CN"/>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lang w:val="zh-CN" w:eastAsia="zh-CN"/>
        </w:rPr>
        <w:t>的类似业绩证明材料</w:t>
      </w:r>
    </w:p>
    <w:p w14:paraId="31C00675">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cs="宋体"/>
          <w:bCs/>
          <w:iCs/>
          <w:color w:val="auto"/>
          <w:sz w:val="24"/>
          <w:szCs w:val="24"/>
          <w:lang w:val="en-US" w:eastAsia="zh-CN"/>
        </w:rPr>
        <w:t>1</w:t>
      </w:r>
      <w:r>
        <w:rPr>
          <w:rFonts w:hint="eastAsia" w:ascii="宋体" w:hAnsi="宋体" w:eastAsia="宋体" w:cs="宋体"/>
          <w:bCs/>
          <w:iCs/>
          <w:color w:val="auto"/>
          <w:sz w:val="24"/>
          <w:szCs w:val="24"/>
          <w:lang w:eastAsia="zh-CN"/>
        </w:rPr>
        <w:t>）其他材料</w:t>
      </w:r>
    </w:p>
    <w:p w14:paraId="3619117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的法定代表人或委托代理人按要求签字、盖章；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须按上述内容、顺序和格式编制响应文件，并按要求编制目录、页码。</w:t>
      </w:r>
    </w:p>
    <w:p w14:paraId="12C08E30">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02" w:name="_Toc412617729"/>
      <w:bookmarkStart w:id="103" w:name="_Toc24565"/>
      <w:bookmarkStart w:id="104" w:name="_Toc373392580"/>
      <w:bookmarkStart w:id="105" w:name="_Toc16453"/>
      <w:bookmarkStart w:id="106" w:name="_Toc11377"/>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.响应文件编印和签署</w:t>
      </w:r>
      <w:bookmarkEnd w:id="102"/>
      <w:bookmarkEnd w:id="103"/>
      <w:bookmarkEnd w:id="104"/>
      <w:bookmarkEnd w:id="105"/>
      <w:bookmarkEnd w:id="106"/>
    </w:p>
    <w:p w14:paraId="59F327A4">
      <w:pPr>
        <w:pStyle w:val="21"/>
        <w:spacing w:line="360" w:lineRule="auto"/>
        <w:ind w:firstLine="480"/>
        <w:jc w:val="left"/>
        <w:rPr>
          <w:rFonts w:hint="eastAsia" w:ascii="宋体" w:hAnsi="宋体" w:eastAsia="宋体" w:cs="宋体"/>
          <w:color w:val="auto"/>
          <w:sz w:val="24"/>
          <w:szCs w:val="24"/>
        </w:rPr>
      </w:pPr>
      <w:bookmarkStart w:id="107" w:name="_Toc412617730"/>
      <w:bookmarkStart w:id="108" w:name="_Toc15102"/>
      <w:bookmarkStart w:id="109" w:name="_Toc376936748"/>
      <w:bookmarkStart w:id="110" w:name="_Toc371090029"/>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应按照磋商文件所提供的响应文件格式，分别填写磋商文件第</w:t>
      </w:r>
      <w:r>
        <w:rPr>
          <w:rFonts w:hint="eastAsia" w:ascii="宋体" w:hAnsi="宋体" w:eastAsia="宋体" w:cs="宋体"/>
          <w:color w:val="auto"/>
          <w:sz w:val="24"/>
          <w:szCs w:val="24"/>
        </w:rPr>
        <w:t>六</w:t>
      </w:r>
      <w:r>
        <w:rPr>
          <w:rFonts w:hint="eastAsia" w:ascii="宋体" w:hAnsi="宋体" w:eastAsia="宋体" w:cs="宋体"/>
          <w:color w:val="auto"/>
          <w:sz w:val="24"/>
          <w:szCs w:val="24"/>
          <w:lang w:val="zh-CN"/>
        </w:rPr>
        <w:t>部分的内容，应分别注明所提供</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的名称、</w:t>
      </w:r>
      <w:r>
        <w:rPr>
          <w:rFonts w:hint="eastAsia" w:ascii="宋体" w:hAnsi="宋体" w:eastAsia="宋体" w:cs="宋体"/>
          <w:color w:val="auto"/>
          <w:sz w:val="24"/>
          <w:szCs w:val="24"/>
          <w:lang w:val="en-US" w:eastAsia="zh-CN"/>
        </w:rPr>
        <w:t>服务要求</w:t>
      </w:r>
      <w:r>
        <w:rPr>
          <w:rFonts w:hint="eastAsia" w:ascii="宋体" w:hAnsi="宋体" w:eastAsia="宋体" w:cs="宋体"/>
          <w:color w:val="auto"/>
          <w:sz w:val="24"/>
          <w:szCs w:val="24"/>
          <w:lang w:val="zh-CN"/>
        </w:rPr>
        <w:t>、数量和价格等内容；磋商文件要求签字、盖章的地方必须由</w:t>
      </w:r>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的法定代表人或委托代理人按要求签字、盖章。</w:t>
      </w:r>
    </w:p>
    <w:p w14:paraId="284171C0">
      <w:pPr>
        <w:pStyle w:val="21"/>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四、响应文件的递交</w:t>
      </w:r>
      <w:bookmarkEnd w:id="107"/>
      <w:bookmarkEnd w:id="108"/>
    </w:p>
    <w:bookmarkEnd w:id="109"/>
    <w:bookmarkEnd w:id="110"/>
    <w:p w14:paraId="2503C806">
      <w:pPr>
        <w:widowControl/>
        <w:spacing w:line="240" w:lineRule="auto"/>
        <w:ind w:firstLine="0" w:firstLineChars="0"/>
        <w:jc w:val="left"/>
        <w:outlineLvl w:val="2"/>
        <w:rPr>
          <w:rFonts w:hint="eastAsia" w:ascii="宋体" w:hAnsi="宋体" w:eastAsia="宋体" w:cs="宋体"/>
          <w:b/>
          <w:bCs w:val="0"/>
          <w:color w:val="auto"/>
          <w:sz w:val="24"/>
          <w:szCs w:val="24"/>
        </w:rPr>
      </w:pPr>
      <w:bookmarkStart w:id="111" w:name="_Toc1176"/>
      <w:bookmarkStart w:id="112" w:name="_Toc116669071"/>
      <w:bookmarkStart w:id="113" w:name="_Toc412617731"/>
      <w:bookmarkStart w:id="114" w:name="_Toc373392582"/>
      <w:bookmarkStart w:id="115" w:name="_Toc22637"/>
      <w:bookmarkStart w:id="116" w:name="_Toc325726016"/>
      <w:bookmarkStart w:id="117" w:name="_Toc23823"/>
      <w:bookmarkStart w:id="118" w:name="_Toc19030"/>
      <w:bookmarkStart w:id="119" w:name="_Toc18107"/>
      <w:bookmarkStart w:id="120" w:name="_Toc325726021"/>
      <w:bookmarkStart w:id="121" w:name="_Toc376936752"/>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.响应文件的密封和标记</w:t>
      </w:r>
      <w:bookmarkEnd w:id="111"/>
      <w:bookmarkEnd w:id="112"/>
      <w:bookmarkEnd w:id="113"/>
      <w:bookmarkEnd w:id="114"/>
      <w:bookmarkEnd w:id="115"/>
      <w:bookmarkEnd w:id="116"/>
      <w:bookmarkEnd w:id="117"/>
    </w:p>
    <w:p w14:paraId="6227B7F3">
      <w:pPr>
        <w:kinsoku w:val="0"/>
        <w:spacing w:line="420" w:lineRule="exact"/>
        <w:ind w:firstLine="480"/>
        <w:jc w:val="left"/>
        <w:rPr>
          <w:rFonts w:hint="eastAsia" w:ascii="宋体" w:hAnsi="宋体" w:eastAsia="宋体" w:cs="宋体"/>
          <w:color w:val="auto"/>
          <w:sz w:val="24"/>
          <w:szCs w:val="24"/>
        </w:rPr>
      </w:pPr>
      <w:bookmarkStart w:id="122" w:name="_Toc30756"/>
      <w:bookmarkStart w:id="123" w:name="_Toc412617732"/>
      <w:bookmarkStart w:id="124" w:name="_Toc325726017"/>
      <w:bookmarkStart w:id="125" w:name="_Toc4009"/>
      <w:bookmarkStart w:id="126" w:name="_Toc373392583"/>
      <w:bookmarkStart w:id="127" w:name="_Toc116669072"/>
      <w:bookmarkStart w:id="128" w:name="_Toc371090030"/>
      <w:bookmarkStart w:id="129" w:name="_Toc37693674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.1本次采购采用线上提交响应文件的方式进行采购，线上响应文件必须在响应文件递交截止时间前上传至政采云平台。</w:t>
      </w:r>
    </w:p>
    <w:p w14:paraId="54202311">
      <w:pPr>
        <w:pStyle w:val="21"/>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以电报、电话、传真形式投标的，采购代理机构概不接受。</w:t>
      </w:r>
    </w:p>
    <w:p w14:paraId="608CAC3B">
      <w:pPr>
        <w:widowControl/>
        <w:spacing w:line="240" w:lineRule="auto"/>
        <w:ind w:firstLine="0" w:firstLineChars="0"/>
        <w:jc w:val="left"/>
        <w:outlineLvl w:val="2"/>
        <w:rPr>
          <w:rFonts w:hint="eastAsia" w:ascii="宋体" w:hAnsi="宋体" w:eastAsia="宋体" w:cs="宋体"/>
          <w:b/>
          <w:bCs w:val="0"/>
          <w:color w:val="auto"/>
          <w:sz w:val="24"/>
          <w:szCs w:val="24"/>
        </w:rPr>
      </w:pPr>
      <w:bookmarkStart w:id="130" w:name="_Toc9615"/>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w:t>
      </w:r>
      <w:bookmarkEnd w:id="122"/>
      <w:bookmarkEnd w:id="123"/>
      <w:bookmarkEnd w:id="124"/>
      <w:bookmarkEnd w:id="125"/>
      <w:bookmarkEnd w:id="126"/>
      <w:r>
        <w:rPr>
          <w:rFonts w:hint="eastAsia" w:ascii="宋体" w:hAnsi="宋体" w:eastAsia="宋体" w:cs="宋体"/>
          <w:b/>
          <w:bCs w:val="0"/>
          <w:color w:val="auto"/>
          <w:sz w:val="24"/>
          <w:szCs w:val="24"/>
        </w:rPr>
        <w:t>提交响应文件截止时间、地点</w:t>
      </w:r>
      <w:bookmarkEnd w:id="127"/>
      <w:bookmarkEnd w:id="130"/>
    </w:p>
    <w:bookmarkEnd w:id="128"/>
    <w:bookmarkEnd w:id="129"/>
    <w:p w14:paraId="4670B255">
      <w:pPr>
        <w:pStyle w:val="21"/>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 xml:space="preserve">应当在磋商文件要求提交响应文件的截止时间前，将响应文件上传至政采云投标客户端。 </w:t>
      </w:r>
    </w:p>
    <w:p w14:paraId="453D38DB">
      <w:pPr>
        <w:pStyle w:val="21"/>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.2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在磋商文件要求提交响应文件的截止时间及开标时间前，未将响应文件上传至政采云投标客户端、</w:t>
      </w:r>
      <w:r>
        <w:rPr>
          <w:rFonts w:hint="eastAsia" w:ascii="宋体" w:hAnsi="宋体" w:eastAsia="宋体" w:cs="宋体"/>
          <w:color w:val="auto"/>
          <w:sz w:val="24"/>
          <w:szCs w:val="24"/>
          <w:lang w:val="en-US" w:eastAsia="zh-CN"/>
        </w:rPr>
        <w:t>规定时间内未解密的、</w:t>
      </w:r>
      <w:r>
        <w:rPr>
          <w:rFonts w:hint="eastAsia" w:ascii="宋体" w:hAnsi="宋体" w:eastAsia="宋体" w:cs="宋体"/>
          <w:color w:val="auto"/>
          <w:sz w:val="24"/>
          <w:szCs w:val="24"/>
        </w:rPr>
        <w:t>或文件解密失败的，视为无效投标。</w:t>
      </w:r>
    </w:p>
    <w:p w14:paraId="746C724A">
      <w:pPr>
        <w:pStyle w:val="21"/>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逾期</w:t>
      </w:r>
      <w:r>
        <w:rPr>
          <w:rFonts w:hint="eastAsia" w:ascii="宋体" w:hAnsi="宋体" w:eastAsia="宋体" w:cs="宋体"/>
          <w:color w:val="auto"/>
          <w:sz w:val="24"/>
          <w:szCs w:val="24"/>
        </w:rPr>
        <w:t>上传的</w:t>
      </w:r>
      <w:r>
        <w:rPr>
          <w:rFonts w:hint="eastAsia" w:ascii="宋体" w:hAnsi="宋体" w:eastAsia="宋体" w:cs="宋体"/>
          <w:color w:val="auto"/>
          <w:sz w:val="24"/>
          <w:szCs w:val="24"/>
          <w:lang w:val="zh-CN"/>
        </w:rPr>
        <w:t>响应文件，采购人、采购代理机构应当拒收。</w:t>
      </w:r>
    </w:p>
    <w:p w14:paraId="620B792F">
      <w:pPr>
        <w:widowControl/>
        <w:spacing w:line="240" w:lineRule="auto"/>
        <w:ind w:firstLine="0" w:firstLineChars="0"/>
        <w:jc w:val="left"/>
        <w:outlineLvl w:val="2"/>
        <w:rPr>
          <w:rFonts w:hint="eastAsia" w:ascii="宋体" w:hAnsi="宋体" w:eastAsia="宋体" w:cs="宋体"/>
          <w:b/>
          <w:bCs/>
          <w:iCs/>
          <w:color w:val="auto"/>
          <w:sz w:val="24"/>
          <w:szCs w:val="24"/>
        </w:rPr>
      </w:pPr>
      <w:bookmarkStart w:id="131" w:name="_Toc116934808"/>
      <w:bookmarkStart w:id="132" w:name="_Toc25081"/>
      <w:bookmarkStart w:id="133" w:name="_Toc515908187"/>
      <w:r>
        <w:rPr>
          <w:rFonts w:hint="eastAsia" w:ascii="宋体" w:hAnsi="宋体" w:eastAsia="宋体" w:cs="宋体"/>
          <w:b/>
          <w:bCs/>
          <w:iCs/>
          <w:color w:val="auto"/>
          <w:sz w:val="24"/>
          <w:szCs w:val="24"/>
        </w:rPr>
        <w:t>1</w:t>
      </w:r>
      <w:r>
        <w:rPr>
          <w:rFonts w:hint="eastAsia" w:ascii="宋体" w:hAnsi="宋体" w:eastAsia="宋体" w:cs="宋体"/>
          <w:b/>
          <w:bCs/>
          <w:iCs/>
          <w:color w:val="auto"/>
          <w:sz w:val="24"/>
          <w:szCs w:val="24"/>
          <w:lang w:val="en-US" w:eastAsia="zh-CN"/>
        </w:rPr>
        <w:t>4</w:t>
      </w:r>
      <w:r>
        <w:rPr>
          <w:rFonts w:hint="eastAsia" w:ascii="宋体" w:hAnsi="宋体" w:eastAsia="宋体" w:cs="宋体"/>
          <w:b/>
          <w:bCs/>
          <w:iCs/>
          <w:color w:val="auto"/>
          <w:sz w:val="24"/>
          <w:szCs w:val="24"/>
        </w:rPr>
        <w:t>.投标文件的补充、修改或者撤回</w:t>
      </w:r>
      <w:bookmarkEnd w:id="131"/>
      <w:bookmarkEnd w:id="132"/>
      <w:bookmarkEnd w:id="133"/>
    </w:p>
    <w:p w14:paraId="357315DC">
      <w:pPr>
        <w:pStyle w:val="21"/>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在投标截止时间前，可以对所递交的投标文件进行补充、修改或者撤回，并书面通知采购人或者采购代理机构。补充、修改的内容应当按照招标文件要求签署、盖章、</w:t>
      </w:r>
      <w:r>
        <w:rPr>
          <w:rFonts w:hint="eastAsia" w:ascii="宋体" w:hAnsi="宋体" w:eastAsia="宋体" w:cs="宋体"/>
          <w:color w:val="auto"/>
          <w:sz w:val="24"/>
          <w:szCs w:val="24"/>
          <w:lang w:val="en-US" w:eastAsia="zh-CN"/>
        </w:rPr>
        <w:t>加密后上传</w:t>
      </w:r>
      <w:r>
        <w:rPr>
          <w:rFonts w:hint="eastAsia" w:ascii="宋体" w:hAnsi="宋体" w:eastAsia="宋体" w:cs="宋体"/>
          <w:color w:val="auto"/>
          <w:sz w:val="24"/>
          <w:szCs w:val="24"/>
        </w:rPr>
        <w:t>，作为投标文件的组成部分。</w:t>
      </w:r>
    </w:p>
    <w:p w14:paraId="1C8DCC21">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五、磋商程序及方法</w:t>
      </w:r>
      <w:bookmarkEnd w:id="118"/>
      <w:bookmarkEnd w:id="119"/>
      <w:bookmarkEnd w:id="120"/>
      <w:bookmarkEnd w:id="121"/>
    </w:p>
    <w:p w14:paraId="550BEEE3">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4" w:name="_Toc325726022"/>
      <w:bookmarkStart w:id="135" w:name="_Toc26121"/>
      <w:bookmarkStart w:id="136" w:name="_Toc16935"/>
      <w:bookmarkStart w:id="137" w:name="_Toc11006"/>
      <w:bookmarkStart w:id="138" w:name="_Toc376936753"/>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.磋商小组</w:t>
      </w:r>
      <w:bookmarkEnd w:id="134"/>
      <w:bookmarkEnd w:id="135"/>
      <w:bookmarkEnd w:id="136"/>
      <w:bookmarkEnd w:id="137"/>
      <w:bookmarkEnd w:id="138"/>
    </w:p>
    <w:p w14:paraId="084F343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bCs/>
          <w:iCs/>
          <w:color w:val="auto"/>
          <w:kern w:val="0"/>
          <w:sz w:val="24"/>
          <w:szCs w:val="24"/>
          <w:lang w:val="en-US" w:eastAsia="zh-CN" w:bidi="ar"/>
        </w:rPr>
        <w:t>采购代理机构将根据采购项目的特点依法组建磋商小组，磋商小组由 采购人代表和评审专家共3人以上单数组成，其中评审专家人数不得少于磋商小 组成员总数的2/3。</w:t>
      </w:r>
    </w:p>
    <w:p w14:paraId="5DB72549">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.2磋商由采购代理机构负责组织，具体磋商事务由依法组建的磋商小组负责，并独立履行下列职责：</w:t>
      </w:r>
    </w:p>
    <w:p w14:paraId="3A7185C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017DB2C">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对响应文件有关事项作出解释或澄清；</w:t>
      </w:r>
    </w:p>
    <w:p w14:paraId="65908D06">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26CF7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（4）对非法干预评标进行举报或投诉。</w:t>
      </w:r>
    </w:p>
    <w:p w14:paraId="41143DA0">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.3磋商小组应遵守并履行下列义务：</w:t>
      </w:r>
    </w:p>
    <w:p w14:paraId="5DDD5E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0911AB4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09DA32F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772E56DA">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0BBDD90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及有关方面的质疑；</w:t>
      </w:r>
    </w:p>
    <w:p w14:paraId="619DC9C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5CC08978">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.4磋商小组所有成员应当集中与单一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分别进行磋商，并给予所有参加磋商的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平等的磋商机会。</w:t>
      </w:r>
    </w:p>
    <w:p w14:paraId="469C97D5">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.5磋商工作在有关部门的监督和严格保密的情况下依法开展，任何单位和个人不得非法干预、影响磋商工作和磋商结果。</w:t>
      </w:r>
    </w:p>
    <w:p w14:paraId="3C14C4BB">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9" w:name="_Toc22548"/>
      <w:bookmarkStart w:id="140" w:name="_Toc376936754"/>
      <w:bookmarkStart w:id="141" w:name="_Toc325726023"/>
      <w:bookmarkStart w:id="142" w:name="_Toc27086"/>
      <w:bookmarkStart w:id="143" w:name="_Toc14694"/>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.磋商程序</w:t>
      </w:r>
      <w:bookmarkEnd w:id="139"/>
      <w:bookmarkEnd w:id="140"/>
      <w:bookmarkEnd w:id="141"/>
      <w:bookmarkEnd w:id="142"/>
      <w:bookmarkEnd w:id="143"/>
    </w:p>
    <w:p w14:paraId="0660D67E">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FD6806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.2初审阶段为资格性审查和符合性审查。响应文件在响应磋商文件要求方面出现的偏离，分为实质性偏离和非实质性偏离。</w:t>
      </w:r>
    </w:p>
    <w:p w14:paraId="5A7F1F1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.2.1实质性偏离是指响应文件未能实质性响应磋商文件的要求。以下情况属于实质性偏离，响应文件有下列情况之一的，按无效文件处理。</w:t>
      </w:r>
    </w:p>
    <w:p w14:paraId="5E6B6BB5">
      <w:pPr>
        <w:numPr>
          <w:ilvl w:val="0"/>
          <w:numId w:val="4"/>
        </w:numPr>
        <w:spacing w:line="42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01DB606D">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未按</w:t>
      </w:r>
      <w:r>
        <w:rPr>
          <w:rFonts w:hint="eastAsia" w:ascii="宋体" w:hAnsi="宋体" w:eastAsia="宋体" w:cs="宋体"/>
          <w:bCs/>
          <w:iCs/>
          <w:color w:val="auto"/>
          <w:sz w:val="24"/>
          <w:szCs w:val="24"/>
          <w:lang w:val="en-US" w:eastAsia="zh-CN"/>
        </w:rPr>
        <w:t>磋商</w:t>
      </w:r>
      <w:r>
        <w:rPr>
          <w:rFonts w:hint="eastAsia" w:ascii="宋体" w:hAnsi="宋体" w:eastAsia="宋体" w:cs="宋体"/>
          <w:bCs/>
          <w:iCs/>
          <w:color w:val="auto"/>
          <w:sz w:val="24"/>
          <w:szCs w:val="24"/>
        </w:rPr>
        <w:t>文件要求交纳或未足额交纳投标保证金的</w:t>
      </w:r>
      <w:r>
        <w:rPr>
          <w:rFonts w:hint="eastAsia" w:ascii="宋体" w:hAnsi="宋体" w:eastAsia="宋体" w:cs="宋体"/>
          <w:bCs/>
          <w:iCs/>
          <w:color w:val="auto"/>
          <w:sz w:val="24"/>
          <w:szCs w:val="24"/>
          <w:lang w:eastAsia="zh-CN"/>
        </w:rPr>
        <w:t>；</w:t>
      </w:r>
    </w:p>
    <w:p w14:paraId="5B458879">
      <w:pPr>
        <w:spacing w:line="42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lang w:val="zh-CN"/>
        </w:rPr>
        <w:t>（</w:t>
      </w: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lang w:val="zh-CN"/>
        </w:rPr>
        <w:t>）未按第</w:t>
      </w:r>
      <w:r>
        <w:rPr>
          <w:rFonts w:hint="eastAsia" w:ascii="宋体" w:hAnsi="宋体" w:eastAsia="宋体" w:cs="宋体"/>
          <w:bCs/>
          <w:iCs/>
          <w:color w:val="auto"/>
          <w:sz w:val="24"/>
          <w:szCs w:val="24"/>
          <w:lang w:val="en-US" w:eastAsia="zh-CN"/>
        </w:rPr>
        <w:t>10</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zh-CN"/>
        </w:rPr>
        <w:t>1款</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zh-CN"/>
        </w:rPr>
        <w:t>）要求提供相关资料的；</w:t>
      </w:r>
    </w:p>
    <w:p w14:paraId="69DAA75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）响应文件内容没有按磋商文件规定和要求签字、盖章的；</w:t>
      </w:r>
    </w:p>
    <w:p w14:paraId="0B430A6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bCs/>
          <w:iCs/>
          <w:color w:val="auto"/>
          <w:sz w:val="24"/>
          <w:szCs w:val="24"/>
        </w:rPr>
        <w:t>投标</w:t>
      </w:r>
      <w:r>
        <w:rPr>
          <w:rFonts w:hint="eastAsia" w:ascii="宋体" w:hAnsi="宋体" w:eastAsia="宋体" w:cs="宋体"/>
          <w:bCs/>
          <w:iCs/>
          <w:color w:val="auto"/>
          <w:sz w:val="24"/>
          <w:szCs w:val="24"/>
          <w:lang w:val="en-US" w:eastAsia="zh-CN"/>
        </w:rPr>
        <w:t>服务内容</w:t>
      </w:r>
      <w:r>
        <w:rPr>
          <w:rFonts w:hint="eastAsia" w:ascii="宋体" w:hAnsi="宋体" w:eastAsia="宋体" w:cs="宋体"/>
          <w:bCs/>
          <w:iCs/>
          <w:color w:val="auto"/>
          <w:sz w:val="24"/>
          <w:szCs w:val="24"/>
        </w:rPr>
        <w:t>完全</w:t>
      </w:r>
      <w:r>
        <w:rPr>
          <w:rFonts w:hint="eastAsia" w:ascii="宋体" w:hAnsi="宋体" w:eastAsia="宋体" w:cs="宋体"/>
          <w:bCs/>
          <w:iCs/>
          <w:color w:val="auto"/>
          <w:sz w:val="24"/>
          <w:szCs w:val="24"/>
          <w:lang w:val="en-US" w:eastAsia="zh-CN"/>
        </w:rPr>
        <w:t>不符合磋商文件确定的要求的；</w:t>
      </w:r>
    </w:p>
    <w:p w14:paraId="284F2F87">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6</w:t>
      </w:r>
      <w:r>
        <w:rPr>
          <w:rFonts w:hint="eastAsia" w:eastAsia="宋体" w:cs="宋体"/>
          <w:color w:val="auto"/>
          <w:sz w:val="24"/>
          <w:szCs w:val="24"/>
          <w:lang w:eastAsia="zh-CN"/>
        </w:rPr>
        <w:t>）</w:t>
      </w:r>
      <w:r>
        <w:rPr>
          <w:rFonts w:hint="eastAsia" w:ascii="宋体" w:hAnsi="宋体" w:eastAsia="宋体" w:cs="宋体"/>
          <w:bCs/>
          <w:iCs/>
          <w:color w:val="auto"/>
          <w:sz w:val="24"/>
          <w:szCs w:val="24"/>
        </w:rPr>
        <w:t>项目服务期、磋商有效期等</w:t>
      </w:r>
      <w:r>
        <w:rPr>
          <w:rFonts w:hint="eastAsia" w:ascii="宋体" w:hAnsi="宋体" w:eastAsia="宋体" w:cs="宋体"/>
          <w:color w:val="auto"/>
          <w:sz w:val="24"/>
          <w:szCs w:val="24"/>
        </w:rPr>
        <w:t>不能满足磋商文件要求的；</w:t>
      </w:r>
    </w:p>
    <w:p w14:paraId="347810E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7</w:t>
      </w:r>
      <w:r>
        <w:rPr>
          <w:rFonts w:hint="eastAsia" w:ascii="宋体" w:hAnsi="宋体" w:eastAsia="宋体" w:cs="宋体"/>
          <w:bCs/>
          <w:iCs/>
          <w:color w:val="auto"/>
          <w:sz w:val="24"/>
          <w:szCs w:val="24"/>
        </w:rPr>
        <w:t>）</w:t>
      </w:r>
      <w:r>
        <w:rPr>
          <w:rFonts w:hint="eastAsia" w:ascii="宋体" w:hAnsi="宋体" w:eastAsia="宋体" w:cs="宋体"/>
          <w:color w:val="auto"/>
          <w:sz w:val="24"/>
          <w:szCs w:val="24"/>
        </w:rPr>
        <w:t>报价超过磋商文件中规定的预算金额或者最高限价的；</w:t>
      </w:r>
    </w:p>
    <w:p w14:paraId="017EDCB3">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8</w:t>
      </w:r>
      <w:r>
        <w:rPr>
          <w:rFonts w:hint="eastAsia" w:ascii="宋体" w:hAnsi="宋体" w:eastAsia="宋体" w:cs="宋体"/>
          <w:color w:val="auto"/>
          <w:sz w:val="24"/>
          <w:szCs w:val="24"/>
        </w:rPr>
        <w:t>）响应文件中附有采购人不能接受的条件的；</w:t>
      </w:r>
    </w:p>
    <w:p w14:paraId="12F6527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9</w:t>
      </w:r>
      <w:r>
        <w:rPr>
          <w:rFonts w:hint="eastAsia" w:ascii="宋体" w:hAnsi="宋体" w:eastAsia="宋体" w:cs="宋体"/>
          <w:color w:val="auto"/>
          <w:sz w:val="24"/>
          <w:szCs w:val="24"/>
        </w:rPr>
        <w:t>）磋商小组认为应按无效响应处理的其他情况；</w:t>
      </w:r>
    </w:p>
    <w:p w14:paraId="395A5D5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10</w:t>
      </w:r>
      <w:r>
        <w:rPr>
          <w:rFonts w:hint="eastAsia" w:ascii="宋体" w:hAnsi="宋体" w:eastAsia="宋体" w:cs="宋体"/>
          <w:color w:val="auto"/>
          <w:sz w:val="24"/>
          <w:szCs w:val="24"/>
        </w:rPr>
        <w:t>）法律、法规规定的其他情形。</w:t>
      </w:r>
    </w:p>
    <w:p w14:paraId="708EB04A">
      <w:pPr>
        <w:tabs>
          <w:tab w:val="left" w:pos="8787"/>
        </w:tabs>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.2.2非实质性偏离指磋商小组在对响应文件的有效性、完整性和响应程度进行审查时，可以要求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的澄清、说明或者更正不得超出响应文件的范围或者改变响应文件的实质性内容。</w:t>
      </w:r>
    </w:p>
    <w:p w14:paraId="0DECEB07">
      <w:pPr>
        <w:tabs>
          <w:tab w:val="left" w:pos="8787"/>
        </w:tabs>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澄清、说明或者更正响应文件应当以书面形式作出。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的澄清、说明或者更正应当由法定代表人或其授权代表签字或者加盖公章。由授权代表签字的，应当附法定代表人授权书。</w:t>
      </w:r>
    </w:p>
    <w:p w14:paraId="4C0396E8">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CF72292">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应当按照磋商文件的变动情况和磋商小组的要求重新提交响应文件，并由其法定代表人或委托代理人签字或者加盖公章。</w:t>
      </w:r>
    </w:p>
    <w:p w14:paraId="033792AD">
      <w:pPr>
        <w:autoSpaceDE w:val="0"/>
        <w:autoSpaceDN w:val="0"/>
        <w:spacing w:line="420" w:lineRule="exact"/>
        <w:ind w:firstLine="480"/>
        <w:jc w:val="left"/>
        <w:rPr>
          <w:rFonts w:hint="eastAsia" w:ascii="宋体" w:hAnsi="宋体" w:eastAsia="宋体" w:cs="宋体"/>
          <w:bCs/>
          <w:iCs/>
          <w:color w:val="auto"/>
          <w:sz w:val="24"/>
          <w:szCs w:val="24"/>
        </w:rPr>
      </w:pPr>
      <w:bookmarkStart w:id="144" w:name="_Toc20611"/>
      <w:bookmarkStart w:id="145" w:name="_Toc376936755"/>
      <w:bookmarkStart w:id="146" w:name="_Toc13668"/>
      <w:bookmarkStart w:id="147" w:name="_Toc325726024"/>
      <w:r>
        <w:rPr>
          <w:rFonts w:hint="eastAsia" w:ascii="宋体" w:hAnsi="宋体" w:eastAsia="宋体" w:cs="宋体"/>
          <w:bCs/>
          <w:iCs/>
          <w:color w:val="auto"/>
          <w:sz w:val="24"/>
          <w:szCs w:val="24"/>
          <w:lang w:val="en-US" w:eastAsia="zh-CN"/>
        </w:rPr>
        <w:t>15.4</w:t>
      </w:r>
      <w:r>
        <w:rPr>
          <w:rFonts w:hint="eastAsia" w:eastAsia="宋体" w:cs="宋体"/>
          <w:bCs/>
          <w:iCs/>
          <w:color w:val="auto"/>
          <w:sz w:val="24"/>
          <w:szCs w:val="24"/>
          <w:lang w:val="en-US" w:eastAsia="zh-CN"/>
        </w:rPr>
        <w:t xml:space="preserve"> </w:t>
      </w:r>
      <w:r>
        <w:rPr>
          <w:rFonts w:hint="eastAsia" w:ascii="宋体" w:hAnsi="宋体" w:eastAsia="宋体" w:cs="宋体"/>
          <w:bCs/>
          <w:iCs/>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rPr>
        <w:t>评审得分相同的，按照最后报价由低到高的顺序推荐。评审得分且最后报价相同的，按照技术指标优劣顺序推荐。</w:t>
      </w:r>
    </w:p>
    <w:p w14:paraId="7446DB7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48" w:name="_Toc2856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.评审办法</w:t>
      </w:r>
      <w:bookmarkEnd w:id="144"/>
      <w:bookmarkEnd w:id="145"/>
      <w:bookmarkEnd w:id="146"/>
      <w:bookmarkEnd w:id="147"/>
      <w:bookmarkEnd w:id="148"/>
    </w:p>
    <w:p w14:paraId="32BED66E">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w:t>
      </w:r>
    </w:p>
    <w:p w14:paraId="450102C7">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s="宋体"/>
          <w:color w:val="auto"/>
          <w:sz w:val="24"/>
          <w:szCs w:val="24"/>
          <w:lang w:val="zh-CN"/>
        </w:rPr>
        <w:t>。</w:t>
      </w:r>
      <w:r>
        <w:rPr>
          <w:rFonts w:hint="eastAsia" w:cs="宋体"/>
          <w:color w:val="auto"/>
          <w:sz w:val="24"/>
          <w:szCs w:val="24"/>
          <w:lang w:val="en-US" w:eastAsia="zh-CN"/>
        </w:rPr>
        <w:t>以联合体参与投标的，应当在联合体协议书中明确面向中小企业的预留份额</w:t>
      </w:r>
      <w:r>
        <w:rPr>
          <w:rFonts w:hint="eastAsia" w:ascii="宋体" w:hAnsi="宋体" w:eastAsia="宋体" w:cs="宋体"/>
          <w:color w:val="auto"/>
          <w:sz w:val="24"/>
          <w:szCs w:val="24"/>
          <w:lang w:val="zh-CN"/>
        </w:rPr>
        <w:t>。</w:t>
      </w:r>
    </w:p>
    <w:p w14:paraId="2FA43EB5">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03EB21F">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.2评审标准和分值分配：</w:t>
      </w:r>
    </w:p>
    <w:p w14:paraId="00AC4E1F">
      <w:pPr>
        <w:spacing w:line="420" w:lineRule="exact"/>
        <w:ind w:firstLine="480" w:firstLineChars="200"/>
        <w:jc w:val="left"/>
        <w:rPr>
          <w:rFonts w:hint="eastAsia" w:ascii="宋体" w:hAnsi="宋体" w:eastAsia="宋体" w:cs="宋体"/>
          <w:color w:val="auto"/>
          <w:sz w:val="24"/>
          <w:szCs w:val="24"/>
        </w:rPr>
      </w:pPr>
    </w:p>
    <w:p w14:paraId="59EBC302">
      <w:pPr>
        <w:spacing w:line="420" w:lineRule="exact"/>
        <w:ind w:firstLine="480" w:firstLineChars="200"/>
        <w:jc w:val="left"/>
        <w:rPr>
          <w:rFonts w:hint="eastAsia" w:ascii="宋体" w:hAnsi="宋体" w:eastAsia="宋体" w:cs="宋体"/>
          <w:color w:val="auto"/>
          <w:sz w:val="24"/>
          <w:szCs w:val="24"/>
        </w:rPr>
      </w:pPr>
    </w:p>
    <w:tbl>
      <w:tblPr>
        <w:tblStyle w:val="41"/>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6896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noWrap w:val="0"/>
            <w:vAlign w:val="center"/>
          </w:tcPr>
          <w:p w14:paraId="2D49567B">
            <w:pPr>
              <w:keepNext w:val="0"/>
              <w:keepLines w:val="0"/>
              <w:suppressLineNumbers w:val="0"/>
              <w:spacing w:before="0" w:beforeAutospacing="0" w:after="0" w:afterAutospacing="0" w:line="520" w:lineRule="exact"/>
              <w:ind w:left="0" w:right="0" w:firstLine="199" w:firstLineChars="83"/>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类别</w:t>
            </w:r>
          </w:p>
        </w:tc>
        <w:tc>
          <w:tcPr>
            <w:tcW w:w="1230" w:type="dxa"/>
            <w:noWrap w:val="0"/>
            <w:vAlign w:val="center"/>
          </w:tcPr>
          <w:p w14:paraId="4EECE53F">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w:t>
            </w:r>
          </w:p>
        </w:tc>
        <w:tc>
          <w:tcPr>
            <w:tcW w:w="975" w:type="dxa"/>
            <w:noWrap w:val="0"/>
            <w:vAlign w:val="center"/>
          </w:tcPr>
          <w:p w14:paraId="2CB771B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分值</w:t>
            </w:r>
          </w:p>
        </w:tc>
        <w:tc>
          <w:tcPr>
            <w:tcW w:w="5544" w:type="dxa"/>
            <w:noWrap w:val="0"/>
            <w:vAlign w:val="center"/>
          </w:tcPr>
          <w:p w14:paraId="345916FC">
            <w:pPr>
              <w:keepNext w:val="0"/>
              <w:keepLines w:val="0"/>
              <w:suppressLineNumbers w:val="0"/>
              <w:spacing w:before="0" w:beforeAutospacing="0" w:after="0" w:afterAutospacing="0" w:line="520" w:lineRule="exact"/>
              <w:ind w:left="0" w:right="0" w:firstLine="2520" w:firstLineChars="105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评分标准</w:t>
            </w:r>
          </w:p>
        </w:tc>
      </w:tr>
      <w:tr w14:paraId="78C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60" w:type="dxa"/>
            <w:noWrap w:val="0"/>
            <w:vAlign w:val="center"/>
          </w:tcPr>
          <w:p w14:paraId="1929967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w:t>
            </w:r>
          </w:p>
          <w:p w14:paraId="51B9DCA6">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分）</w:t>
            </w:r>
          </w:p>
        </w:tc>
        <w:tc>
          <w:tcPr>
            <w:tcW w:w="1230" w:type="dxa"/>
            <w:noWrap w:val="0"/>
            <w:vAlign w:val="center"/>
          </w:tcPr>
          <w:p w14:paraId="13CD712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w:t>
            </w:r>
          </w:p>
        </w:tc>
        <w:tc>
          <w:tcPr>
            <w:tcW w:w="975" w:type="dxa"/>
            <w:noWrap w:val="0"/>
            <w:vAlign w:val="center"/>
          </w:tcPr>
          <w:p w14:paraId="3206FAD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分</w:t>
            </w:r>
          </w:p>
        </w:tc>
        <w:tc>
          <w:tcPr>
            <w:tcW w:w="5544" w:type="dxa"/>
            <w:noWrap w:val="0"/>
            <w:vAlign w:val="center"/>
          </w:tcPr>
          <w:p w14:paraId="5FC01504">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磋商基准值=满足磋商文件要求且最后磋商报价最低的供应商的价格为磋商基准价。</w:t>
            </w:r>
          </w:p>
          <w:p w14:paraId="2FDDF22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磋商报价得分=（磋商基准价/最后磋商报价）×价格权值（</w:t>
            </w: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%）×100（四舍五入后保留小数点后两位）。</w:t>
            </w:r>
          </w:p>
        </w:tc>
      </w:tr>
      <w:tr w14:paraId="4AE7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restart"/>
            <w:noWrap w:val="0"/>
            <w:vAlign w:val="center"/>
          </w:tcPr>
          <w:p w14:paraId="549CDC84">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p w14:paraId="636D43F2">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p w14:paraId="635405AB">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p w14:paraId="249EF0D9">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商务评价</w:t>
            </w:r>
          </w:p>
          <w:p w14:paraId="006FDB40">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cs="宋体"/>
                <w:color w:val="000000"/>
                <w:kern w:val="2"/>
                <w:sz w:val="24"/>
                <w:szCs w:val="24"/>
                <w:lang w:val="en-US" w:eastAsia="zh-CN"/>
              </w:rPr>
              <w:t>30</w:t>
            </w:r>
            <w:r>
              <w:rPr>
                <w:rFonts w:hint="eastAsia" w:ascii="宋体" w:hAnsi="宋体" w:eastAsia="宋体" w:cs="宋体"/>
                <w:color w:val="000000"/>
                <w:kern w:val="2"/>
                <w:sz w:val="24"/>
                <w:szCs w:val="24"/>
              </w:rPr>
              <w:t>分）</w:t>
            </w:r>
          </w:p>
        </w:tc>
        <w:tc>
          <w:tcPr>
            <w:tcW w:w="1230" w:type="dxa"/>
            <w:noWrap w:val="0"/>
            <w:vAlign w:val="center"/>
          </w:tcPr>
          <w:p w14:paraId="1A23B06D">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业绩</w:t>
            </w:r>
          </w:p>
        </w:tc>
        <w:tc>
          <w:tcPr>
            <w:tcW w:w="975" w:type="dxa"/>
            <w:noWrap w:val="0"/>
            <w:vAlign w:val="center"/>
          </w:tcPr>
          <w:p w14:paraId="71921360">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highlight w:val="none"/>
              </w:rPr>
            </w:pPr>
            <w:r>
              <w:rPr>
                <w:rFonts w:hint="eastAsia" w:cs="宋体"/>
                <w:color w:val="000000"/>
                <w:kern w:val="2"/>
                <w:sz w:val="24"/>
                <w:szCs w:val="24"/>
                <w:highlight w:val="none"/>
                <w:lang w:val="en-US" w:eastAsia="zh-CN"/>
              </w:rPr>
              <w:t>9</w:t>
            </w:r>
            <w:r>
              <w:rPr>
                <w:rFonts w:hint="eastAsia" w:ascii="宋体" w:hAnsi="宋体" w:eastAsia="宋体" w:cs="宋体"/>
                <w:color w:val="000000"/>
                <w:kern w:val="2"/>
                <w:sz w:val="24"/>
                <w:szCs w:val="24"/>
                <w:highlight w:val="none"/>
              </w:rPr>
              <w:t>分</w:t>
            </w:r>
          </w:p>
        </w:tc>
        <w:tc>
          <w:tcPr>
            <w:tcW w:w="5544" w:type="dxa"/>
            <w:noWrap w:val="0"/>
            <w:vAlign w:val="center"/>
          </w:tcPr>
          <w:p w14:paraId="4C1B8DB6">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提供自20</w:t>
            </w:r>
            <w:r>
              <w:rPr>
                <w:rFonts w:hint="eastAsia" w:ascii="宋体" w:hAnsi="宋体" w:eastAsia="宋体" w:cs="宋体"/>
                <w:color w:val="000000"/>
                <w:kern w:val="2"/>
                <w:sz w:val="24"/>
                <w:szCs w:val="24"/>
                <w:highlight w:val="none"/>
                <w:lang w:val="en-US" w:eastAsia="zh-CN"/>
              </w:rPr>
              <w:t>2</w:t>
            </w:r>
            <w:r>
              <w:rPr>
                <w:rFonts w:hint="eastAsia"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年1月1日至今完成的类似业绩证明材料。每提供1项得</w:t>
            </w:r>
            <w:r>
              <w:rPr>
                <w:rFonts w:hint="eastAsia"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rPr>
              <w:t>分，</w:t>
            </w:r>
            <w:r>
              <w:rPr>
                <w:rFonts w:hint="eastAsia" w:cs="宋体"/>
                <w:color w:val="000000"/>
                <w:kern w:val="2"/>
                <w:sz w:val="24"/>
                <w:szCs w:val="24"/>
                <w:highlight w:val="none"/>
                <w:lang w:val="en-US" w:eastAsia="zh-CN"/>
              </w:rPr>
              <w:t>满分9</w:t>
            </w:r>
            <w:r>
              <w:rPr>
                <w:rFonts w:hint="eastAsia" w:ascii="宋体" w:hAnsi="宋体" w:eastAsia="宋体" w:cs="宋体"/>
                <w:color w:val="000000"/>
                <w:kern w:val="2"/>
                <w:sz w:val="24"/>
                <w:szCs w:val="24"/>
                <w:highlight w:val="none"/>
              </w:rPr>
              <w:t>分；</w:t>
            </w:r>
            <w:r>
              <w:rPr>
                <w:rFonts w:hint="eastAsia" w:ascii="宋体" w:hAnsi="宋体" w:eastAsia="宋体" w:cs="宋体"/>
                <w:color w:val="000000"/>
                <w:kern w:val="2"/>
                <w:sz w:val="24"/>
                <w:szCs w:val="24"/>
                <w:highlight w:val="none"/>
                <w:lang w:val="en-US" w:eastAsia="zh-CN"/>
              </w:rPr>
              <w:t>未</w:t>
            </w:r>
            <w:r>
              <w:rPr>
                <w:rFonts w:hint="eastAsia" w:ascii="宋体" w:hAnsi="宋体" w:eastAsia="宋体" w:cs="宋体"/>
                <w:color w:val="000000"/>
                <w:kern w:val="2"/>
                <w:sz w:val="24"/>
                <w:szCs w:val="24"/>
                <w:highlight w:val="none"/>
              </w:rPr>
              <w:t>提供不得分。（</w:t>
            </w:r>
            <w:r>
              <w:rPr>
                <w:rFonts w:hint="eastAsia"/>
                <w:color w:val="auto"/>
                <w:sz w:val="24"/>
                <w:szCs w:val="24"/>
                <w:highlight w:val="none"/>
              </w:rPr>
              <w:t>以合同复印件或中标（成交）通知书复印件为准</w:t>
            </w:r>
            <w:r>
              <w:rPr>
                <w:rFonts w:hint="eastAsia"/>
                <w:color w:val="auto"/>
                <w:sz w:val="24"/>
                <w:szCs w:val="24"/>
                <w:highlight w:val="none"/>
                <w:lang w:eastAsia="zh-CN"/>
              </w:rPr>
              <w:t>，</w:t>
            </w:r>
            <w:r>
              <w:rPr>
                <w:rFonts w:hint="eastAsia" w:ascii="宋体" w:hAnsi="宋体" w:eastAsia="宋体" w:cs="宋体"/>
                <w:bCs w:val="0"/>
                <w:iCs w:val="0"/>
                <w:color w:val="auto"/>
                <w:sz w:val="24"/>
                <w:szCs w:val="24"/>
                <w:highlight w:val="none"/>
                <w:lang w:bidi="ar"/>
              </w:rPr>
              <w:t>合同需包含</w:t>
            </w:r>
            <w:r>
              <w:rPr>
                <w:rFonts w:hint="eastAsia" w:ascii="宋体" w:hAnsi="宋体" w:eastAsia="宋体" w:cs="宋体"/>
                <w:bCs w:val="0"/>
                <w:iCs w:val="0"/>
                <w:color w:val="auto"/>
                <w:sz w:val="24"/>
                <w:szCs w:val="24"/>
                <w:highlight w:val="none"/>
                <w:lang w:val="en-US" w:eastAsia="zh-CN" w:bidi="ar"/>
              </w:rPr>
              <w:t>合同</w:t>
            </w:r>
            <w:r>
              <w:rPr>
                <w:rFonts w:hint="eastAsia" w:ascii="宋体" w:hAnsi="宋体" w:eastAsia="宋体" w:cs="宋体"/>
                <w:bCs w:val="0"/>
                <w:iCs w:val="0"/>
                <w:color w:val="auto"/>
                <w:sz w:val="24"/>
                <w:szCs w:val="24"/>
                <w:highlight w:val="none"/>
                <w:lang w:bidi="ar"/>
              </w:rPr>
              <w:t>首页、标的及金额所在页、合同签字盖章页</w:t>
            </w:r>
            <w:r>
              <w:rPr>
                <w:rFonts w:hint="eastAsia" w:ascii="宋体" w:hAnsi="宋体" w:eastAsia="宋体" w:cs="宋体"/>
                <w:color w:val="000000"/>
                <w:kern w:val="2"/>
                <w:sz w:val="24"/>
                <w:szCs w:val="24"/>
                <w:highlight w:val="none"/>
              </w:rPr>
              <w:t>）</w:t>
            </w:r>
          </w:p>
        </w:tc>
      </w:tr>
      <w:tr w14:paraId="2A83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noWrap w:val="0"/>
            <w:vAlign w:val="center"/>
          </w:tcPr>
          <w:p w14:paraId="08374F60">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tc>
        <w:tc>
          <w:tcPr>
            <w:tcW w:w="1230" w:type="dxa"/>
            <w:noWrap w:val="0"/>
            <w:vAlign w:val="center"/>
          </w:tcPr>
          <w:p w14:paraId="165E8C75">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highlight w:val="none"/>
              </w:rPr>
            </w:pP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rPr>
              <w:t>人员配备</w:t>
            </w:r>
          </w:p>
        </w:tc>
        <w:tc>
          <w:tcPr>
            <w:tcW w:w="975" w:type="dxa"/>
            <w:noWrap w:val="0"/>
            <w:vAlign w:val="center"/>
          </w:tcPr>
          <w:p w14:paraId="6F3AEC65">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highlight w:val="none"/>
                <w:lang w:val="en-US" w:eastAsia="zh-CN"/>
              </w:rPr>
            </w:pPr>
            <w:r>
              <w:rPr>
                <w:rFonts w:hint="eastAsia" w:cs="宋体"/>
                <w:bCs/>
                <w:iCs/>
                <w:color w:val="000000"/>
                <w:kern w:val="2"/>
                <w:sz w:val="24"/>
                <w:szCs w:val="24"/>
                <w:highlight w:val="none"/>
                <w:lang w:val="en-US" w:eastAsia="zh-CN"/>
              </w:rPr>
              <w:t>10</w:t>
            </w:r>
            <w:r>
              <w:rPr>
                <w:rFonts w:hint="eastAsia" w:ascii="宋体" w:hAnsi="宋体" w:eastAsia="宋体" w:cs="宋体"/>
                <w:bCs/>
                <w:iCs/>
                <w:color w:val="000000"/>
                <w:kern w:val="2"/>
                <w:sz w:val="24"/>
                <w:szCs w:val="24"/>
                <w:highlight w:val="none"/>
                <w:lang w:val="en-US" w:eastAsia="zh-CN"/>
              </w:rPr>
              <w:t>分</w:t>
            </w:r>
          </w:p>
        </w:tc>
        <w:tc>
          <w:tcPr>
            <w:tcW w:w="5544" w:type="dxa"/>
            <w:noWrap w:val="0"/>
            <w:vAlign w:val="center"/>
          </w:tcPr>
          <w:p w14:paraId="32D566A1">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highlight w:val="none"/>
              </w:rPr>
            </w:pPr>
            <w:r>
              <w:rPr>
                <w:rFonts w:hint="eastAsia" w:ascii="宋体" w:hAnsi="宋体" w:eastAsia="宋体" w:cs="宋体"/>
                <w:color w:val="auto"/>
                <w:sz w:val="24"/>
                <w:szCs w:val="24"/>
                <w:highlight w:val="none"/>
                <w:lang w:val="en-US" w:eastAsia="zh-CN"/>
              </w:rPr>
              <w:t>拟派本项目</w:t>
            </w: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人员熟悉机械化作业的</w:t>
            </w:r>
            <w:r>
              <w:rPr>
                <w:rFonts w:hint="eastAsia" w:ascii="宋体" w:hAnsi="宋体" w:eastAsia="宋体" w:cs="宋体"/>
                <w:color w:val="000000"/>
                <w:kern w:val="0"/>
                <w:sz w:val="24"/>
                <w:szCs w:val="24"/>
                <w:highlight w:val="none"/>
                <w:lang w:val="en-US" w:eastAsia="zh-CN" w:bidi="ar"/>
              </w:rPr>
              <w:t>每提供一个得</w:t>
            </w:r>
            <w:r>
              <w:rPr>
                <w:rFonts w:hint="eastAsia" w:cs="宋体"/>
                <w:color w:val="000000"/>
                <w:kern w:val="0"/>
                <w:sz w:val="24"/>
                <w:szCs w:val="24"/>
                <w:highlight w:val="none"/>
                <w:lang w:val="en-US" w:eastAsia="zh-CN" w:bidi="ar"/>
              </w:rPr>
              <w:t>2.5</w:t>
            </w:r>
            <w:r>
              <w:rPr>
                <w:rFonts w:hint="eastAsia" w:ascii="宋体" w:hAnsi="宋体" w:eastAsia="宋体" w:cs="宋体"/>
                <w:color w:val="000000"/>
                <w:kern w:val="0"/>
                <w:sz w:val="24"/>
                <w:szCs w:val="24"/>
                <w:highlight w:val="none"/>
                <w:lang w:val="en-US" w:eastAsia="zh-CN" w:bidi="ar"/>
              </w:rPr>
              <w:t>分，满分</w:t>
            </w:r>
            <w:r>
              <w:rPr>
                <w:rFonts w:hint="eastAsia"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val="en-US" w:eastAsia="zh-CN" w:bidi="ar"/>
              </w:rPr>
              <w:t>分，</w:t>
            </w:r>
            <w:r>
              <w:rPr>
                <w:rFonts w:hint="eastAsia" w:cs="宋体"/>
                <w:color w:val="000000"/>
                <w:kern w:val="0"/>
                <w:sz w:val="24"/>
                <w:szCs w:val="24"/>
                <w:highlight w:val="none"/>
                <w:lang w:val="en-US" w:eastAsia="zh-CN" w:bidi="ar"/>
              </w:rPr>
              <w:t>未</w:t>
            </w:r>
            <w:r>
              <w:rPr>
                <w:rFonts w:hint="eastAsia" w:ascii="宋体" w:hAnsi="宋体" w:eastAsia="宋体" w:cs="宋体"/>
                <w:color w:val="000000"/>
                <w:kern w:val="0"/>
                <w:sz w:val="24"/>
                <w:szCs w:val="24"/>
                <w:highlight w:val="none"/>
                <w:lang w:val="en-US" w:eastAsia="zh-CN" w:bidi="ar"/>
              </w:rPr>
              <w:t>提供不得分（需提供劳动合同证明材料）</w:t>
            </w:r>
          </w:p>
        </w:tc>
      </w:tr>
      <w:tr w14:paraId="58D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noWrap w:val="0"/>
            <w:vAlign w:val="center"/>
          </w:tcPr>
          <w:p w14:paraId="57CD4B17">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tc>
        <w:tc>
          <w:tcPr>
            <w:tcW w:w="1230" w:type="dxa"/>
            <w:noWrap w:val="0"/>
            <w:vAlign w:val="center"/>
          </w:tcPr>
          <w:p w14:paraId="5CB90970">
            <w:pPr>
              <w:keepNext w:val="0"/>
              <w:keepLines w:val="0"/>
              <w:suppressLineNumbers w:val="0"/>
              <w:spacing w:before="0" w:beforeAutospacing="0" w:after="0" w:afterAutospacing="0" w:line="520" w:lineRule="exact"/>
              <w:ind w:left="0" w:right="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机械设备配备</w:t>
            </w:r>
          </w:p>
        </w:tc>
        <w:tc>
          <w:tcPr>
            <w:tcW w:w="975" w:type="dxa"/>
            <w:noWrap w:val="0"/>
            <w:vAlign w:val="center"/>
          </w:tcPr>
          <w:p w14:paraId="2853CC6A">
            <w:pPr>
              <w:keepNext w:val="0"/>
              <w:keepLines w:val="0"/>
              <w:suppressLineNumbers w:val="0"/>
              <w:spacing w:before="0" w:beforeAutospacing="0" w:after="0" w:afterAutospacing="0" w:line="520" w:lineRule="exact"/>
              <w:ind w:left="0" w:right="0" w:firstLine="0" w:firstLineChars="0"/>
              <w:rPr>
                <w:rFonts w:hint="default" w:cs="宋体"/>
                <w:bCs/>
                <w:iCs/>
                <w:color w:val="000000"/>
                <w:kern w:val="2"/>
                <w:sz w:val="24"/>
                <w:szCs w:val="24"/>
                <w:highlight w:val="none"/>
                <w:lang w:val="en-US" w:eastAsia="zh-CN"/>
              </w:rPr>
            </w:pPr>
            <w:r>
              <w:rPr>
                <w:rFonts w:hint="eastAsia" w:cs="宋体"/>
                <w:bCs/>
                <w:iCs/>
                <w:color w:val="000000"/>
                <w:kern w:val="2"/>
                <w:sz w:val="24"/>
                <w:szCs w:val="24"/>
                <w:highlight w:val="none"/>
                <w:lang w:val="en-US" w:eastAsia="zh-CN"/>
              </w:rPr>
              <w:t>11分</w:t>
            </w:r>
          </w:p>
        </w:tc>
        <w:tc>
          <w:tcPr>
            <w:tcW w:w="5544" w:type="dxa"/>
            <w:noWrap w:val="0"/>
            <w:vAlign w:val="center"/>
          </w:tcPr>
          <w:p w14:paraId="2691FF50">
            <w:pPr>
              <w:keepNext w:val="0"/>
              <w:keepLines w:val="0"/>
              <w:suppressLineNumbers w:val="0"/>
              <w:spacing w:before="0" w:beforeAutospacing="0" w:after="0" w:afterAutospacing="0" w:line="520" w:lineRule="exact"/>
              <w:ind w:left="0" w:right="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配备</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辆符合本项目要求的拖拉机得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分，每多提供一个符合本项目的机械设备得2分，满分</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分，不足</w:t>
            </w:r>
            <w:r>
              <w:rPr>
                <w:rFonts w:hint="eastAsia" w:cs="宋体"/>
                <w:color w:val="auto"/>
                <w:sz w:val="24"/>
                <w:szCs w:val="24"/>
                <w:highlight w:val="none"/>
                <w:lang w:val="en-US" w:eastAsia="zh-CN"/>
              </w:rPr>
              <w:t>4辆拖拉机或</w:t>
            </w:r>
            <w:r>
              <w:rPr>
                <w:rFonts w:hint="eastAsia" w:ascii="宋体" w:hAnsi="宋体" w:eastAsia="宋体" w:cs="宋体"/>
                <w:color w:val="auto"/>
                <w:sz w:val="24"/>
                <w:szCs w:val="24"/>
                <w:highlight w:val="none"/>
                <w:lang w:val="en-US" w:eastAsia="zh-CN"/>
              </w:rPr>
              <w:t>未提供不得分(需提供机械设备购置发票)</w:t>
            </w:r>
          </w:p>
        </w:tc>
      </w:tr>
      <w:tr w14:paraId="2335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noWrap w:val="0"/>
            <w:vAlign w:val="center"/>
          </w:tcPr>
          <w:p w14:paraId="6588297B">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技术评价</w:t>
            </w:r>
          </w:p>
          <w:p w14:paraId="384A4BC6">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cs="宋体"/>
                <w:color w:val="000000"/>
                <w:kern w:val="2"/>
                <w:sz w:val="24"/>
                <w:szCs w:val="24"/>
                <w:lang w:val="en-US" w:eastAsia="zh-CN"/>
              </w:rPr>
              <w:t>60</w:t>
            </w:r>
            <w:r>
              <w:rPr>
                <w:rFonts w:hint="eastAsia" w:ascii="宋体" w:hAnsi="宋体" w:eastAsia="宋体" w:cs="宋体"/>
                <w:color w:val="000000"/>
                <w:kern w:val="2"/>
                <w:sz w:val="24"/>
                <w:szCs w:val="24"/>
              </w:rPr>
              <w:t>分）</w:t>
            </w:r>
          </w:p>
        </w:tc>
        <w:tc>
          <w:tcPr>
            <w:tcW w:w="1230" w:type="dxa"/>
            <w:noWrap w:val="0"/>
            <w:vAlign w:val="center"/>
          </w:tcPr>
          <w:p w14:paraId="57F3AC9C">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eastAsia="zh-CN"/>
              </w:rPr>
            </w:pPr>
            <w:r>
              <w:rPr>
                <w:rFonts w:hint="eastAsia" w:ascii="宋体" w:hAnsi="宋体" w:eastAsia="宋体" w:cs="宋体"/>
                <w:bCs/>
                <w:iCs/>
                <w:color w:val="000000"/>
                <w:kern w:val="2"/>
                <w:sz w:val="24"/>
                <w:szCs w:val="24"/>
                <w:lang w:val="en-US" w:eastAsia="zh-CN" w:bidi="ar-SA"/>
              </w:rPr>
              <w:t>服务方案</w:t>
            </w:r>
          </w:p>
          <w:p w14:paraId="7B5E334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lang w:eastAsia="zh-CN"/>
              </w:rPr>
            </w:pPr>
          </w:p>
        </w:tc>
        <w:tc>
          <w:tcPr>
            <w:tcW w:w="975" w:type="dxa"/>
            <w:noWrap w:val="0"/>
            <w:vAlign w:val="center"/>
          </w:tcPr>
          <w:p w14:paraId="7F44EF02">
            <w:pPr>
              <w:keepNext w:val="0"/>
              <w:keepLines w:val="0"/>
              <w:suppressLineNumbers w:val="0"/>
              <w:spacing w:before="0" w:beforeAutospacing="0" w:after="0" w:afterAutospacing="0" w:line="520" w:lineRule="exact"/>
              <w:ind w:left="0" w:right="0"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60分</w:t>
            </w:r>
          </w:p>
        </w:tc>
        <w:tc>
          <w:tcPr>
            <w:tcW w:w="5544" w:type="dxa"/>
            <w:noWrap w:val="0"/>
            <w:vAlign w:val="center"/>
          </w:tcPr>
          <w:p w14:paraId="5F22C59F">
            <w:pPr>
              <w:pStyle w:val="35"/>
              <w:widowControl/>
              <w:spacing w:before="0" w:beforeAutospacing="0" w:after="0" w:afterAutospacing="0" w:line="360" w:lineRule="auto"/>
              <w:ind w:firstLine="0" w:firstLineChars="0"/>
              <w:jc w:val="both"/>
              <w:rPr>
                <w:rFonts w:hint="eastAsia" w:ascii="宋体" w:hAnsi="宋体" w:eastAsia="宋体" w:cs="宋体"/>
                <w:bCs/>
                <w:iCs/>
                <w:color w:val="000000"/>
                <w:kern w:val="0"/>
                <w:sz w:val="24"/>
                <w:szCs w:val="24"/>
                <w:lang w:val="en-US" w:eastAsia="zh-CN" w:bidi="ar-SA"/>
              </w:rPr>
            </w:pPr>
            <w:r>
              <w:rPr>
                <w:rFonts w:hint="eastAsia" w:ascii="宋体" w:hAnsi="宋体" w:eastAsia="宋体" w:cs="宋体"/>
                <w:b w:val="0"/>
                <w:bCs/>
                <w:iCs/>
                <w:color w:val="auto"/>
                <w:spacing w:val="3"/>
                <w:lang w:val="en-US" w:eastAsia="zh-CN"/>
              </w:rPr>
              <w:t>针对本项目需求，提供程序严密、步骤完整的服务方案，包括:①</w:t>
            </w:r>
            <w:r>
              <w:rPr>
                <w:rFonts w:hint="eastAsia" w:ascii="仿宋_GB2312" w:hAnsi="仿宋_GB2312"/>
                <w:b w:val="0"/>
                <w:bCs/>
              </w:rPr>
              <w:t>机械化深耕、深松</w:t>
            </w:r>
            <w:r>
              <w:rPr>
                <w:rFonts w:hint="eastAsia" w:ascii="仿宋_GB2312" w:hAnsi="仿宋_GB2312"/>
                <w:b w:val="0"/>
                <w:bCs/>
                <w:lang w:val="en-US" w:eastAsia="zh-CN"/>
              </w:rPr>
              <w:t>作业技术方案</w:t>
            </w:r>
            <w:r>
              <w:rPr>
                <w:rFonts w:hint="eastAsia" w:ascii="宋体" w:hAnsi="宋体" w:eastAsia="宋体" w:cs="宋体"/>
                <w:b w:val="0"/>
                <w:bCs/>
                <w:iCs/>
                <w:color w:val="auto"/>
                <w:spacing w:val="3"/>
                <w:lang w:val="en-US" w:eastAsia="zh-CN"/>
              </w:rPr>
              <w:t>；②应急预案；③</w:t>
            </w:r>
            <w:r>
              <w:rPr>
                <w:rFonts w:hint="eastAsia" w:ascii="宋体" w:hAnsi="宋体" w:eastAsia="宋体" w:cs="宋体"/>
                <w:b w:val="0"/>
                <w:bCs/>
                <w:iCs/>
                <w:color w:val="auto"/>
                <w:spacing w:val="3"/>
                <w:highlight w:val="none"/>
                <w:lang w:val="en-US" w:eastAsia="zh-CN"/>
              </w:rPr>
              <w:t>项目实施</w:t>
            </w:r>
            <w:r>
              <w:rPr>
                <w:rFonts w:hint="eastAsia" w:cs="宋体"/>
                <w:b w:val="0"/>
                <w:bCs/>
                <w:iCs/>
                <w:color w:val="auto"/>
                <w:spacing w:val="3"/>
                <w:highlight w:val="none"/>
                <w:lang w:val="en-US" w:eastAsia="zh-CN"/>
              </w:rPr>
              <w:t>技术力量</w:t>
            </w:r>
            <w:r>
              <w:rPr>
                <w:rFonts w:hint="eastAsia" w:ascii="宋体" w:hAnsi="宋体" w:eastAsia="宋体" w:cs="宋体"/>
                <w:b w:val="0"/>
                <w:bCs/>
                <w:iCs/>
                <w:color w:val="auto"/>
                <w:spacing w:val="3"/>
                <w:lang w:val="en-US" w:eastAsia="zh-CN"/>
              </w:rPr>
              <w:t>；④项目实施进度；</w:t>
            </w:r>
            <w:r>
              <w:rPr>
                <w:rFonts w:hint="eastAsia" w:ascii="宋体" w:hAnsi="宋体" w:eastAsia="宋体" w:cs="宋体"/>
                <w:b w:val="0"/>
                <w:bCs/>
                <w:iCs/>
                <w:color w:val="auto"/>
                <w:spacing w:val="3"/>
                <w:highlight w:val="none"/>
                <w:lang w:val="en-US" w:eastAsia="zh-CN"/>
              </w:rPr>
              <w:t>⑤机械化播种作业</w:t>
            </w:r>
            <w:r>
              <w:rPr>
                <w:rFonts w:hint="eastAsia" w:cs="宋体"/>
                <w:b w:val="0"/>
                <w:bCs/>
                <w:iCs/>
                <w:color w:val="auto"/>
                <w:spacing w:val="3"/>
                <w:highlight w:val="none"/>
                <w:lang w:val="en-US" w:eastAsia="zh-CN"/>
              </w:rPr>
              <w:t>技术方案</w:t>
            </w:r>
            <w:r>
              <w:rPr>
                <w:rFonts w:hint="eastAsia" w:ascii="宋体" w:hAnsi="宋体" w:eastAsia="宋体" w:cs="宋体"/>
                <w:b w:val="0"/>
                <w:bCs/>
                <w:iCs/>
                <w:color w:val="auto"/>
                <w:spacing w:val="3"/>
                <w:highlight w:val="none"/>
                <w:lang w:val="en-US" w:eastAsia="zh-CN"/>
              </w:rPr>
              <w:t>；</w:t>
            </w:r>
            <w:r>
              <w:rPr>
                <w:rFonts w:hint="eastAsia" w:ascii="宋体" w:hAnsi="宋体" w:eastAsia="宋体" w:cs="宋体"/>
                <w:b w:val="0"/>
                <w:bCs/>
                <w:iCs/>
                <w:color w:val="auto"/>
                <w:spacing w:val="3"/>
                <w:lang w:val="en-US" w:eastAsia="zh-CN"/>
              </w:rPr>
              <w:t>⑥服务</w:t>
            </w:r>
            <w:r>
              <w:rPr>
                <w:rFonts w:hint="eastAsia" w:ascii="宋体" w:hAnsi="宋体" w:eastAsia="宋体" w:cs="宋体"/>
                <w:b w:val="0"/>
                <w:bCs/>
                <w:iCs/>
                <w:color w:val="auto"/>
                <w:spacing w:val="3"/>
                <w:lang w:val="zh-CN" w:eastAsia="zh-CN"/>
              </w:rPr>
              <w:t>质量保证措施；</w:t>
            </w:r>
            <w:r>
              <w:rPr>
                <w:rFonts w:hint="eastAsia" w:ascii="宋体" w:hAnsi="宋体" w:eastAsia="宋体" w:cs="宋体"/>
                <w:b w:val="0"/>
                <w:bCs/>
                <w:iCs/>
                <w:color w:val="auto"/>
                <w:spacing w:val="3"/>
                <w:lang w:val="en-US" w:eastAsia="zh-CN"/>
              </w:rPr>
              <w:t>⑦</w:t>
            </w:r>
            <w:r>
              <w:rPr>
                <w:rFonts w:hint="eastAsia" w:ascii="仿宋_GB2312" w:hAnsi="仿宋_GB2312"/>
                <w:b w:val="0"/>
                <w:bCs/>
                <w:color w:val="000000" w:themeColor="text1"/>
                <w14:textFill>
                  <w14:solidFill>
                    <w14:schemeClr w14:val="tx1"/>
                  </w14:solidFill>
                </w14:textFill>
              </w:rPr>
              <w:t>机械化植保</w:t>
            </w:r>
            <w:r>
              <w:rPr>
                <w:rFonts w:hint="eastAsia" w:ascii="仿宋_GB2312" w:hAnsi="仿宋_GB2312"/>
                <w:b w:val="0"/>
                <w:bCs/>
                <w:color w:val="000000" w:themeColor="text1"/>
                <w:lang w:val="en-US" w:eastAsia="zh-CN"/>
                <w14:textFill>
                  <w14:solidFill>
                    <w14:schemeClr w14:val="tx1"/>
                  </w14:solidFill>
                </w14:textFill>
              </w:rPr>
              <w:t>作业技术方案</w:t>
            </w:r>
            <w:r>
              <w:rPr>
                <w:rFonts w:hint="eastAsia" w:ascii="宋体" w:hAnsi="宋体" w:eastAsia="宋体" w:cs="宋体"/>
                <w:b w:val="0"/>
                <w:bCs/>
                <w:iCs/>
                <w:color w:val="auto"/>
                <w:spacing w:val="3"/>
                <w:lang w:val="en-US" w:eastAsia="zh-CN"/>
              </w:rPr>
              <w:t>； ⑧</w:t>
            </w:r>
            <w:r>
              <w:rPr>
                <w:rFonts w:hint="eastAsia" w:ascii="宋体" w:hAnsi="宋体" w:eastAsia="宋体" w:cs="宋体"/>
                <w:b w:val="0"/>
                <w:bCs/>
                <w:color w:val="auto"/>
                <w:kern w:val="2"/>
                <w:sz w:val="24"/>
                <w:szCs w:val="24"/>
                <w:lang w:val="en-US" w:eastAsia="zh-CN"/>
              </w:rPr>
              <w:t>风险控制措施</w:t>
            </w:r>
            <w:r>
              <w:rPr>
                <w:rFonts w:hint="eastAsia" w:ascii="宋体" w:hAnsi="宋体" w:eastAsia="宋体" w:cs="宋体"/>
                <w:b w:val="0"/>
                <w:bCs/>
                <w:iCs/>
                <w:color w:val="auto"/>
                <w:spacing w:val="3"/>
                <w:lang w:val="en-US" w:eastAsia="zh-CN"/>
              </w:rPr>
              <w:t>；⑨</w:t>
            </w:r>
            <w:r>
              <w:rPr>
                <w:rFonts w:hint="eastAsia" w:ascii="仿宋_GB2312" w:hAnsi="仿宋_GB2312"/>
                <w:b w:val="0"/>
                <w:bCs/>
                <w:color w:val="000000" w:themeColor="text1"/>
                <w14:textFill>
                  <w14:solidFill>
                    <w14:schemeClr w14:val="tx1"/>
                  </w14:solidFill>
                </w14:textFill>
              </w:rPr>
              <w:t>机械化</w:t>
            </w:r>
            <w:r>
              <w:rPr>
                <w:rFonts w:hint="eastAsia" w:ascii="仿宋_GB2312" w:hAnsi="仿宋_GB2312"/>
                <w:b w:val="0"/>
                <w:bCs/>
                <w:color w:val="000000" w:themeColor="text1"/>
                <w:lang w:val="en-US" w:eastAsia="zh-CN"/>
                <w14:textFill>
                  <w14:solidFill>
                    <w14:schemeClr w14:val="tx1"/>
                  </w14:solidFill>
                </w14:textFill>
              </w:rPr>
              <w:t>收割作业技术方案</w:t>
            </w:r>
            <w:r>
              <w:rPr>
                <w:rFonts w:hint="eastAsia" w:ascii="宋体" w:hAnsi="宋体"/>
                <w:b w:val="0"/>
                <w:bCs/>
                <w:sz w:val="24"/>
                <w:lang w:eastAsia="zh-CN"/>
              </w:rPr>
              <w:t>；</w:t>
            </w:r>
            <w:r>
              <w:rPr>
                <w:rFonts w:hint="eastAsia" w:ascii="宋体" w:hAnsi="宋体" w:eastAsia="宋体" w:cs="宋体"/>
                <w:b w:val="0"/>
                <w:bCs/>
                <w:iCs/>
                <w:color w:val="auto"/>
                <w:spacing w:val="3"/>
                <w:lang w:val="en-US" w:eastAsia="zh-CN"/>
              </w:rPr>
              <w:t>⑩环境保护控制措施。投标人</w:t>
            </w:r>
            <w:r>
              <w:rPr>
                <w:rFonts w:hint="eastAsia" w:ascii="宋体" w:hAnsi="宋体" w:eastAsia="宋体" w:cs="宋体"/>
                <w:b w:val="0"/>
                <w:bCs/>
                <w:color w:val="auto"/>
                <w:kern w:val="2"/>
                <w:sz w:val="24"/>
                <w:szCs w:val="24"/>
                <w:lang w:val="en-US" w:eastAsia="zh-CN"/>
              </w:rPr>
              <w:t>每</w:t>
            </w:r>
            <w:r>
              <w:rPr>
                <w:rFonts w:hint="eastAsia" w:ascii="宋体" w:hAnsi="宋体" w:eastAsia="宋体" w:cs="宋体"/>
                <w:b w:val="0"/>
                <w:bCs/>
                <w:color w:val="auto"/>
                <w:kern w:val="2"/>
                <w:sz w:val="24"/>
                <w:szCs w:val="24"/>
                <w:lang w:val="zh-CN" w:eastAsia="zh-CN"/>
              </w:rPr>
              <w:t>实质性</w:t>
            </w:r>
            <w:r>
              <w:rPr>
                <w:rFonts w:hint="eastAsia" w:ascii="宋体" w:hAnsi="宋体" w:eastAsia="宋体" w:cs="宋体"/>
                <w:b w:val="0"/>
                <w:bCs/>
                <w:color w:val="auto"/>
                <w:kern w:val="2"/>
                <w:sz w:val="24"/>
                <w:szCs w:val="24"/>
                <w:lang w:val="en-US" w:eastAsia="zh-CN"/>
              </w:rPr>
              <w:t>响应上述一项得</w:t>
            </w:r>
            <w:r>
              <w:rPr>
                <w:rFonts w:hint="eastAsia" w:cs="宋体"/>
                <w:b w:val="0"/>
                <w:bCs/>
                <w:color w:val="auto"/>
                <w:kern w:val="2"/>
                <w:sz w:val="24"/>
                <w:szCs w:val="24"/>
                <w:lang w:val="en-US" w:eastAsia="zh-CN"/>
              </w:rPr>
              <w:t>6</w:t>
            </w:r>
            <w:r>
              <w:rPr>
                <w:rFonts w:hint="eastAsia" w:ascii="宋体" w:hAnsi="宋体" w:eastAsia="宋体" w:cs="宋体"/>
                <w:b w:val="0"/>
                <w:bCs/>
                <w:color w:val="auto"/>
                <w:kern w:val="2"/>
                <w:sz w:val="24"/>
                <w:szCs w:val="24"/>
                <w:lang w:val="en-US" w:eastAsia="zh-CN"/>
              </w:rPr>
              <w:t>分，满分</w:t>
            </w:r>
            <w:r>
              <w:rPr>
                <w:rFonts w:hint="eastAsia" w:cs="宋体"/>
                <w:b w:val="0"/>
                <w:bCs/>
                <w:color w:val="auto"/>
                <w:kern w:val="2"/>
                <w:sz w:val="24"/>
                <w:szCs w:val="24"/>
                <w:lang w:val="en-US" w:eastAsia="zh-CN"/>
              </w:rPr>
              <w:t>60</w:t>
            </w:r>
            <w:r>
              <w:rPr>
                <w:rFonts w:hint="eastAsia" w:ascii="宋体" w:hAnsi="宋体" w:eastAsia="宋体" w:cs="宋体"/>
                <w:b w:val="0"/>
                <w:bCs/>
                <w:color w:val="auto"/>
                <w:kern w:val="2"/>
                <w:sz w:val="24"/>
                <w:szCs w:val="24"/>
                <w:lang w:val="en-US" w:eastAsia="zh-CN"/>
              </w:rPr>
              <w:t>分，</w:t>
            </w:r>
            <w:r>
              <w:rPr>
                <w:rFonts w:hint="eastAsia" w:ascii="宋体" w:hAnsi="宋体" w:eastAsia="宋体" w:cs="宋体"/>
                <w:b w:val="0"/>
                <w:bCs/>
                <w:color w:val="auto"/>
                <w:kern w:val="2"/>
                <w:sz w:val="24"/>
                <w:szCs w:val="24"/>
              </w:rPr>
              <w:t>未提供不得分。</w:t>
            </w:r>
            <w:r>
              <w:rPr>
                <w:rFonts w:hint="eastAsia" w:ascii="宋体" w:hAnsi="宋体" w:eastAsia="宋体" w:cs="宋体"/>
                <w:b w:val="0"/>
                <w:bCs/>
                <w:color w:val="auto"/>
                <w:kern w:val="2"/>
                <w:sz w:val="24"/>
                <w:szCs w:val="24"/>
                <w:lang w:val="en-US" w:eastAsia="zh-CN"/>
              </w:rPr>
              <w:t>内容</w:t>
            </w:r>
            <w:r>
              <w:rPr>
                <w:rFonts w:hint="eastAsia" w:ascii="宋体" w:hAnsi="宋体" w:eastAsia="宋体" w:cs="宋体"/>
                <w:b w:val="0"/>
                <w:bCs/>
                <w:color w:val="auto"/>
                <w:kern w:val="2"/>
                <w:sz w:val="24"/>
                <w:szCs w:val="24"/>
              </w:rPr>
              <w:t>存在缺陷或不足的，每有一处扣</w:t>
            </w:r>
            <w:r>
              <w:rPr>
                <w:rFonts w:hint="eastAsia" w:cs="宋体"/>
                <w:b w:val="0"/>
                <w:bCs/>
                <w:color w:val="auto"/>
                <w:kern w:val="2"/>
                <w:sz w:val="24"/>
                <w:szCs w:val="24"/>
                <w:lang w:val="en-US" w:eastAsia="zh-CN"/>
              </w:rPr>
              <w:t>3</w:t>
            </w:r>
            <w:r>
              <w:rPr>
                <w:rFonts w:hint="eastAsia" w:ascii="宋体" w:hAnsi="宋体" w:eastAsia="宋体" w:cs="宋体"/>
                <w:b w:val="0"/>
                <w:bCs/>
                <w:color w:val="auto"/>
                <w:kern w:val="2"/>
                <w:sz w:val="24"/>
                <w:szCs w:val="24"/>
              </w:rPr>
              <w:t>分，</w:t>
            </w:r>
            <w:r>
              <w:rPr>
                <w:rFonts w:hint="eastAsia" w:ascii="宋体" w:hAnsi="宋体" w:eastAsia="宋体" w:cs="宋体"/>
                <w:color w:val="auto"/>
                <w:kern w:val="2"/>
                <w:sz w:val="24"/>
                <w:szCs w:val="24"/>
              </w:rPr>
              <w:t>扣完为止。</w:t>
            </w:r>
          </w:p>
        </w:tc>
      </w:tr>
    </w:tbl>
    <w:p w14:paraId="6F9E2F2B">
      <w:pPr>
        <w:spacing w:line="420" w:lineRule="exact"/>
        <w:ind w:firstLine="2891" w:firstLineChars="1200"/>
        <w:jc w:val="both"/>
        <w:rPr>
          <w:rFonts w:hint="eastAsia" w:ascii="宋体" w:hAnsi="宋体" w:eastAsia="宋体" w:cs="宋体"/>
          <w:b/>
          <w:bCs w:val="0"/>
          <w:color w:val="auto"/>
          <w:sz w:val="24"/>
          <w:szCs w:val="24"/>
          <w:lang w:eastAsia="zh-CN"/>
        </w:rPr>
      </w:pPr>
      <w:bookmarkStart w:id="149" w:name="_Toc325726025"/>
      <w:bookmarkStart w:id="150" w:name="_Toc376936756"/>
      <w:bookmarkStart w:id="151" w:name="_Toc2506"/>
      <w:bookmarkStart w:id="152" w:name="_Toc6689"/>
      <w:r>
        <w:rPr>
          <w:rFonts w:hint="eastAsia" w:ascii="宋体" w:hAnsi="宋体" w:eastAsia="宋体" w:cs="宋体"/>
          <w:b/>
          <w:bCs w:val="0"/>
          <w:color w:val="auto"/>
          <w:sz w:val="24"/>
          <w:szCs w:val="24"/>
        </w:rPr>
        <w:t>六、</w:t>
      </w:r>
      <w:bookmarkEnd w:id="149"/>
      <w:bookmarkEnd w:id="150"/>
      <w:r>
        <w:rPr>
          <w:rFonts w:hint="eastAsia" w:ascii="宋体" w:hAnsi="宋体" w:eastAsia="宋体" w:cs="宋体"/>
          <w:b/>
          <w:bCs w:val="0"/>
          <w:color w:val="auto"/>
          <w:sz w:val="24"/>
          <w:szCs w:val="24"/>
        </w:rPr>
        <w:t>确定成交</w:t>
      </w:r>
      <w:bookmarkEnd w:id="151"/>
      <w:bookmarkEnd w:id="152"/>
      <w:r>
        <w:rPr>
          <w:rFonts w:hint="eastAsia" w:ascii="宋体" w:hAnsi="宋体" w:eastAsia="宋体" w:cs="宋体"/>
          <w:b/>
          <w:bCs w:val="0"/>
          <w:color w:val="auto"/>
          <w:sz w:val="24"/>
          <w:szCs w:val="24"/>
          <w:lang w:eastAsia="zh-CN"/>
        </w:rPr>
        <w:t>供应商</w:t>
      </w:r>
    </w:p>
    <w:p w14:paraId="2025D10E">
      <w:pPr>
        <w:widowControl/>
        <w:tabs>
          <w:tab w:val="left" w:pos="6354"/>
        </w:tabs>
        <w:ind w:firstLine="0" w:firstLineChars="0"/>
        <w:jc w:val="left"/>
        <w:outlineLvl w:val="2"/>
        <w:rPr>
          <w:rFonts w:hint="eastAsia" w:ascii="宋体" w:hAnsi="宋体" w:eastAsia="宋体" w:cs="宋体"/>
          <w:b/>
          <w:bCs w:val="0"/>
          <w:color w:val="auto"/>
          <w:sz w:val="24"/>
          <w:szCs w:val="24"/>
        </w:rPr>
      </w:pPr>
      <w:bookmarkStart w:id="153" w:name="_Toc17038"/>
      <w:bookmarkStart w:id="154" w:name="_Toc325726026"/>
      <w:bookmarkStart w:id="155" w:name="_Toc376936757"/>
      <w:bookmarkStart w:id="156" w:name="_Toc28889"/>
      <w:bookmarkStart w:id="157" w:name="_Toc26419"/>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4"/>
        </w:rPr>
        <w:t>.推荐并确定成交</w:t>
      </w:r>
      <w:bookmarkEnd w:id="153"/>
      <w:bookmarkEnd w:id="154"/>
      <w:bookmarkEnd w:id="155"/>
      <w:bookmarkEnd w:id="156"/>
      <w:r>
        <w:rPr>
          <w:rFonts w:hint="eastAsia" w:ascii="宋体" w:hAnsi="宋体" w:eastAsia="宋体" w:cs="宋体"/>
          <w:b/>
          <w:bCs w:val="0"/>
          <w:color w:val="auto"/>
          <w:sz w:val="24"/>
          <w:szCs w:val="24"/>
          <w:lang w:eastAsia="zh-CN"/>
        </w:rPr>
        <w:t>供应商</w:t>
      </w:r>
      <w:bookmarkEnd w:id="157"/>
      <w:r>
        <w:rPr>
          <w:rFonts w:hint="eastAsia" w:ascii="宋体" w:hAnsi="宋体" w:eastAsia="宋体" w:cs="宋体"/>
          <w:b/>
          <w:bCs w:val="0"/>
          <w:color w:val="auto"/>
          <w:sz w:val="24"/>
          <w:szCs w:val="24"/>
        </w:rPr>
        <w:tab/>
      </w:r>
    </w:p>
    <w:p w14:paraId="607A7E76">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.1采购代理机构应当在评审结束后2个工作日内将评审报告送采购人确认。</w:t>
      </w:r>
    </w:p>
    <w:p w14:paraId="2368100E">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中，按照排序由高到低的原则确定成交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，也可以书面授权磋商小组直接确定成交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。采购人逾期未确定成交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且不提出异议的，视为确定评审报告提出的排序第一的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5EE1C12">
      <w:pPr>
        <w:widowControl/>
        <w:ind w:firstLine="0" w:firstLineChars="0"/>
        <w:jc w:val="left"/>
        <w:outlineLvl w:val="2"/>
        <w:rPr>
          <w:rFonts w:hint="eastAsia" w:ascii="宋体" w:hAnsi="宋体" w:eastAsia="宋体" w:cs="宋体"/>
          <w:b/>
          <w:bCs w:val="0"/>
          <w:color w:val="auto"/>
          <w:sz w:val="24"/>
          <w:szCs w:val="24"/>
        </w:rPr>
      </w:pPr>
      <w:bookmarkStart w:id="158" w:name="_Toc376936759"/>
      <w:bookmarkStart w:id="159" w:name="_Toc325726028"/>
      <w:bookmarkStart w:id="160" w:name="_Toc2346"/>
      <w:bookmarkStart w:id="161" w:name="_Toc13983"/>
      <w:bookmarkStart w:id="162" w:name="_Toc2963"/>
      <w:bookmarkStart w:id="163" w:name="_Toc325726027"/>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8</w:t>
      </w:r>
      <w:r>
        <w:rPr>
          <w:rFonts w:hint="eastAsia" w:ascii="宋体" w:hAnsi="宋体" w:eastAsia="宋体" w:cs="宋体"/>
          <w:b/>
          <w:bCs w:val="0"/>
          <w:color w:val="auto"/>
          <w:sz w:val="24"/>
          <w:szCs w:val="24"/>
        </w:rPr>
        <w:t>.成交通知</w:t>
      </w:r>
      <w:bookmarkEnd w:id="158"/>
      <w:bookmarkEnd w:id="159"/>
      <w:bookmarkEnd w:id="160"/>
      <w:bookmarkEnd w:id="161"/>
      <w:bookmarkEnd w:id="162"/>
    </w:p>
    <w:p w14:paraId="27AE12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.1采购人或者采购代理机构应当在成交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确定后2个工作日内，在发布采购公告网上公告成交结果，同时向成交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14:paraId="264673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.2《成交通知书》发出后，采购人改变成交结果的，或者成交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无正当理由放弃成交项目的，依法承担法律责任。</w:t>
      </w:r>
    </w:p>
    <w:p w14:paraId="053BC853">
      <w:pPr>
        <w:ind w:firstLine="0" w:firstLineChars="0"/>
        <w:jc w:val="center"/>
        <w:rPr>
          <w:rFonts w:hint="eastAsia" w:ascii="宋体" w:hAnsi="宋体" w:eastAsia="宋体" w:cs="宋体"/>
          <w:b/>
          <w:bCs w:val="0"/>
          <w:color w:val="auto"/>
          <w:sz w:val="24"/>
          <w:szCs w:val="24"/>
        </w:rPr>
      </w:pPr>
      <w:bookmarkStart w:id="164" w:name="_Toc376936758"/>
      <w:bookmarkStart w:id="165" w:name="_Toc5556"/>
      <w:bookmarkStart w:id="166" w:name="_Toc18063"/>
      <w:r>
        <w:rPr>
          <w:rFonts w:hint="eastAsia" w:ascii="宋体" w:hAnsi="宋体" w:eastAsia="宋体" w:cs="宋体"/>
          <w:b/>
          <w:bCs w:val="0"/>
          <w:color w:val="auto"/>
          <w:sz w:val="24"/>
          <w:szCs w:val="24"/>
        </w:rPr>
        <w:t>七、授予合同</w:t>
      </w:r>
      <w:bookmarkEnd w:id="163"/>
      <w:bookmarkEnd w:id="164"/>
      <w:bookmarkEnd w:id="165"/>
      <w:bookmarkEnd w:id="166"/>
    </w:p>
    <w:p w14:paraId="2BCEB37F">
      <w:pPr>
        <w:widowControl/>
        <w:ind w:firstLine="0" w:firstLineChars="0"/>
        <w:jc w:val="left"/>
        <w:outlineLvl w:val="2"/>
        <w:rPr>
          <w:rFonts w:hint="eastAsia" w:ascii="宋体" w:hAnsi="宋体" w:eastAsia="宋体" w:cs="宋体"/>
          <w:b/>
          <w:bCs w:val="0"/>
          <w:color w:val="auto"/>
          <w:sz w:val="24"/>
          <w:szCs w:val="24"/>
        </w:rPr>
      </w:pPr>
      <w:bookmarkStart w:id="167" w:name="_Toc325726029"/>
      <w:bookmarkStart w:id="168" w:name="_Toc921"/>
      <w:bookmarkStart w:id="169" w:name="_Toc28394"/>
      <w:bookmarkStart w:id="170" w:name="_Toc376936760"/>
      <w:bookmarkStart w:id="171" w:name="_Toc4994"/>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.签订合同</w:t>
      </w:r>
      <w:bookmarkEnd w:id="167"/>
      <w:bookmarkEnd w:id="168"/>
      <w:bookmarkEnd w:id="169"/>
      <w:bookmarkEnd w:id="170"/>
      <w:bookmarkEnd w:id="171"/>
    </w:p>
    <w:p w14:paraId="6A30125C">
      <w:pPr>
        <w:ind w:firstLine="480"/>
        <w:jc w:val="left"/>
        <w:rPr>
          <w:rFonts w:hint="eastAsia" w:ascii="宋体" w:hAnsi="宋体" w:eastAsia="宋体" w:cs="宋体"/>
          <w:color w:val="auto"/>
          <w:sz w:val="24"/>
          <w:szCs w:val="24"/>
        </w:rPr>
      </w:pPr>
      <w:bookmarkStart w:id="172" w:name="_Toc376936761"/>
      <w:bookmarkStart w:id="173" w:name="_Toc32572603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.1采购人与成交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应当在成交通知书发出之日起30日内，按照磋商文件确定的合同文本以及采购标的、服务要求等事项签订政府采购合同。</w:t>
      </w:r>
    </w:p>
    <w:p w14:paraId="1CD100C3">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.2采购人不得向成交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提出超出磋商文件以外的任何要求作为签订合同的条件，不得与成交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订立背离磋商文件确定的合同文本以及采购标的、规格型号、采购金额、采购数量、技术和服务要求等实质性内容的协议。</w:t>
      </w:r>
    </w:p>
    <w:p w14:paraId="18EC4353">
      <w:pPr>
        <w:ind w:firstLine="480"/>
        <w:jc w:val="left"/>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19.3</w:t>
      </w:r>
      <w:r>
        <w:rPr>
          <w:rFonts w:hint="eastAsia" w:ascii="宋体" w:hAnsi="宋体" w:eastAsia="宋体" w:cs="宋体"/>
          <w:bCs/>
          <w:iCs/>
          <w:color w:val="auto"/>
          <w:sz w:val="24"/>
          <w:szCs w:val="24"/>
          <w:lang w:val="zh-CN"/>
        </w:rPr>
        <w:t>签订合同时，</w:t>
      </w:r>
      <w:r>
        <w:rPr>
          <w:rFonts w:hint="eastAsia" w:ascii="宋体" w:hAnsi="宋体" w:eastAsia="宋体" w:cs="宋体"/>
          <w:bCs/>
          <w:iCs/>
          <w:color w:val="auto"/>
          <w:sz w:val="24"/>
          <w:szCs w:val="24"/>
          <w:lang w:val="en-US" w:eastAsia="zh-CN"/>
        </w:rPr>
        <w:t>乙方应当以支票、汇票、本票或者金融机构、担保机构出具的保函等非现金形式</w:t>
      </w:r>
      <w:r>
        <w:rPr>
          <w:rFonts w:hint="eastAsia" w:ascii="宋体" w:hAnsi="宋体" w:eastAsia="宋体" w:cs="宋体"/>
          <w:bCs/>
          <w:iCs/>
          <w:color w:val="auto"/>
          <w:sz w:val="24"/>
          <w:szCs w:val="24"/>
          <w:lang w:val="zh-CN"/>
        </w:rPr>
        <w:t>向</w:t>
      </w:r>
      <w:r>
        <w:rPr>
          <w:rFonts w:hint="eastAsia" w:ascii="宋体" w:hAnsi="宋体" w:eastAsia="宋体" w:cs="宋体"/>
          <w:bCs/>
          <w:iCs/>
          <w:color w:val="auto"/>
          <w:sz w:val="24"/>
          <w:szCs w:val="24"/>
          <w:lang w:val="en-US" w:eastAsia="zh-CN"/>
        </w:rPr>
        <w:t>采购人（甲方）缴纳履约保证金</w:t>
      </w:r>
      <w:r>
        <w:rPr>
          <w:rFonts w:hint="eastAsia" w:ascii="宋体" w:hAnsi="宋体" w:eastAsia="宋体" w:cs="宋体"/>
          <w:bCs/>
          <w:iCs/>
          <w:color w:val="auto"/>
          <w:sz w:val="24"/>
          <w:szCs w:val="24"/>
          <w:lang w:val="zh-CN"/>
        </w:rPr>
        <w:t>。履约</w:t>
      </w:r>
      <w:r>
        <w:rPr>
          <w:rFonts w:hint="eastAsia" w:ascii="宋体" w:hAnsi="宋体" w:eastAsia="宋体" w:cs="宋体"/>
          <w:bCs/>
          <w:iCs/>
          <w:color w:val="auto"/>
          <w:sz w:val="24"/>
          <w:szCs w:val="24"/>
          <w:lang w:val="en-US" w:eastAsia="zh-CN"/>
        </w:rPr>
        <w:t>保证金</w:t>
      </w:r>
      <w:r>
        <w:rPr>
          <w:rFonts w:hint="eastAsia" w:ascii="宋体" w:hAnsi="宋体" w:eastAsia="宋体" w:cs="宋体"/>
          <w:bCs/>
          <w:iCs/>
          <w:color w:val="auto"/>
          <w:sz w:val="24"/>
          <w:szCs w:val="24"/>
          <w:lang w:val="zh-CN"/>
        </w:rPr>
        <w:t>的数额为合同总金额的</w:t>
      </w:r>
      <w:r>
        <w:rPr>
          <w:rFonts w:hint="eastAsia" w:cs="宋体"/>
          <w:bCs/>
          <w:iCs/>
          <w:color w:val="auto"/>
          <w:sz w:val="24"/>
          <w:szCs w:val="24"/>
          <w:lang w:val="zh-CN"/>
        </w:rPr>
        <w:t>（</w:t>
      </w:r>
      <w:r>
        <w:rPr>
          <w:rFonts w:hint="eastAsia" w:cs="宋体"/>
          <w:bCs/>
          <w:iCs/>
          <w:color w:val="auto"/>
          <w:sz w:val="24"/>
          <w:szCs w:val="24"/>
          <w:lang w:val="en-US" w:eastAsia="zh-CN"/>
        </w:rPr>
        <w:t>按合同约定执行</w:t>
      </w:r>
      <w:r>
        <w:rPr>
          <w:rFonts w:hint="eastAsia" w:cs="宋体"/>
          <w:bCs/>
          <w:iCs/>
          <w:color w:val="auto"/>
          <w:sz w:val="24"/>
          <w:szCs w:val="24"/>
          <w:lang w:val="zh-CN"/>
        </w:rPr>
        <w:t>）</w:t>
      </w:r>
      <w:r>
        <w:rPr>
          <w:rFonts w:hint="eastAsia" w:ascii="宋体" w:hAnsi="宋体" w:eastAsia="宋体" w:cs="宋体"/>
          <w:bCs/>
          <w:iCs/>
          <w:color w:val="auto"/>
          <w:sz w:val="24"/>
          <w:szCs w:val="24"/>
          <w:lang w:val="zh-CN"/>
        </w:rPr>
        <w:t>。</w:t>
      </w:r>
    </w:p>
    <w:p w14:paraId="140A81F5">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拒绝签订政府采购合同的，采购人可以按照《政府采购竞争性磋商采购方式管理办法》第二十八条第二款规定的原则确定其他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并签订政府采购合同，也可以重新开展采购活动。拒绝签订政府采购合同的成交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不得参加对该项目重新开展的采购活动。</w:t>
      </w:r>
    </w:p>
    <w:p w14:paraId="3029ADEE">
      <w:pPr>
        <w:ind w:firstLine="0" w:firstLineChars="0"/>
        <w:jc w:val="center"/>
        <w:rPr>
          <w:rFonts w:hint="eastAsia" w:ascii="宋体" w:hAnsi="宋体" w:eastAsia="宋体" w:cs="宋体"/>
          <w:b/>
          <w:bCs w:val="0"/>
          <w:color w:val="auto"/>
          <w:sz w:val="24"/>
          <w:szCs w:val="24"/>
        </w:rPr>
      </w:pPr>
      <w:bookmarkStart w:id="174" w:name="_Toc22442"/>
      <w:bookmarkStart w:id="175" w:name="_Toc896"/>
      <w:r>
        <w:rPr>
          <w:rFonts w:hint="eastAsia" w:ascii="宋体" w:hAnsi="宋体" w:eastAsia="宋体" w:cs="宋体"/>
          <w:b/>
          <w:bCs w:val="0"/>
          <w:color w:val="auto"/>
          <w:sz w:val="24"/>
          <w:szCs w:val="24"/>
        </w:rPr>
        <w:t>八、</w:t>
      </w:r>
      <w:bookmarkEnd w:id="172"/>
      <w:bookmarkEnd w:id="173"/>
      <w:r>
        <w:rPr>
          <w:rFonts w:hint="eastAsia" w:ascii="宋体" w:hAnsi="宋体" w:eastAsia="宋体" w:cs="宋体"/>
          <w:b/>
          <w:bCs w:val="0"/>
          <w:color w:val="auto"/>
          <w:sz w:val="24"/>
          <w:szCs w:val="24"/>
        </w:rPr>
        <w:t>磋商活动终止</w:t>
      </w:r>
      <w:bookmarkEnd w:id="174"/>
      <w:bookmarkEnd w:id="175"/>
    </w:p>
    <w:p w14:paraId="59138333">
      <w:pPr>
        <w:widowControl/>
        <w:ind w:firstLine="0" w:firstLineChars="0"/>
        <w:jc w:val="left"/>
        <w:outlineLvl w:val="2"/>
        <w:rPr>
          <w:rFonts w:hint="eastAsia" w:ascii="宋体" w:hAnsi="宋体" w:eastAsia="宋体" w:cs="宋体"/>
          <w:b/>
          <w:bCs w:val="0"/>
          <w:color w:val="auto"/>
          <w:sz w:val="24"/>
          <w:szCs w:val="24"/>
        </w:rPr>
      </w:pPr>
      <w:bookmarkStart w:id="176" w:name="_Toc7098"/>
      <w:bookmarkStart w:id="177" w:name="_Toc4497"/>
      <w:bookmarkStart w:id="178" w:name="_Toc11684"/>
      <w:bookmarkStart w:id="179" w:name="_Toc376936762"/>
      <w:bookmarkStart w:id="180" w:name="_Toc325726031"/>
      <w:r>
        <w:rPr>
          <w:rFonts w:hint="eastAsia" w:ascii="宋体" w:hAnsi="宋体" w:eastAsia="宋体" w:cs="宋体"/>
          <w:b/>
          <w:bCs w:val="0"/>
          <w:color w:val="auto"/>
          <w:sz w:val="24"/>
          <w:szCs w:val="24"/>
          <w:lang w:val="en-US" w:eastAsia="zh-CN"/>
        </w:rPr>
        <w:t>20</w:t>
      </w:r>
      <w:r>
        <w:rPr>
          <w:rFonts w:hint="eastAsia" w:ascii="宋体" w:hAnsi="宋体" w:eastAsia="宋体" w:cs="宋体"/>
          <w:b/>
          <w:bCs w:val="0"/>
          <w:color w:val="auto"/>
          <w:sz w:val="24"/>
          <w:szCs w:val="24"/>
        </w:rPr>
        <w:t>.终止情形</w:t>
      </w:r>
      <w:bookmarkEnd w:id="176"/>
      <w:bookmarkEnd w:id="177"/>
      <w:bookmarkEnd w:id="178"/>
    </w:p>
    <w:p w14:paraId="490775F0">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w:t>
      </w:r>
      <w:bookmarkEnd w:id="179"/>
      <w:bookmarkEnd w:id="180"/>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1864111E">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C552F35">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13613463">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（3）除《政府采购竞争性磋商采购方式管理办法》第二十一条第三款规定的情形外，在采购过程中符合要求的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或者报价未超过采购预算的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不足3家的。</w:t>
      </w:r>
    </w:p>
    <w:p w14:paraId="69A32261">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.2终止磋商活动后，由采购代理机构发布终止公告并说明原因。</w:t>
      </w:r>
      <w:bookmarkStart w:id="181" w:name="_Toc325726032"/>
    </w:p>
    <w:p w14:paraId="586A6B16">
      <w:pPr>
        <w:autoSpaceDE w:val="0"/>
        <w:autoSpaceDN w:val="0"/>
        <w:ind w:firstLine="0" w:firstLineChars="0"/>
        <w:jc w:val="center"/>
        <w:rPr>
          <w:rFonts w:hint="eastAsia" w:ascii="宋体" w:hAnsi="宋体" w:eastAsia="宋体" w:cs="宋体"/>
          <w:b/>
          <w:bCs w:val="0"/>
          <w:color w:val="auto"/>
          <w:sz w:val="24"/>
          <w:szCs w:val="24"/>
          <w:lang w:val="zh-CN"/>
        </w:rPr>
      </w:pPr>
      <w:bookmarkStart w:id="182" w:name="_Toc27950"/>
      <w:bookmarkStart w:id="183" w:name="_Toc6646"/>
      <w:bookmarkStart w:id="184" w:name="_Toc376936763"/>
      <w:r>
        <w:rPr>
          <w:rFonts w:hint="eastAsia" w:ascii="宋体" w:hAnsi="宋体" w:eastAsia="宋体" w:cs="宋体"/>
          <w:b/>
          <w:bCs w:val="0"/>
          <w:color w:val="auto"/>
          <w:sz w:val="24"/>
          <w:szCs w:val="24"/>
          <w:lang w:val="zh-CN"/>
        </w:rPr>
        <w:t>九、处罚</w:t>
      </w:r>
      <w:bookmarkEnd w:id="181"/>
      <w:bookmarkEnd w:id="182"/>
      <w:bookmarkEnd w:id="183"/>
      <w:bookmarkEnd w:id="184"/>
    </w:p>
    <w:p w14:paraId="33DFA258">
      <w:pPr>
        <w:widowControl/>
        <w:ind w:firstLine="0" w:firstLineChars="0"/>
        <w:jc w:val="left"/>
        <w:outlineLvl w:val="2"/>
        <w:rPr>
          <w:rFonts w:hint="eastAsia" w:ascii="宋体" w:hAnsi="宋体" w:eastAsia="宋体" w:cs="宋体"/>
          <w:b/>
          <w:bCs w:val="0"/>
          <w:color w:val="auto"/>
          <w:sz w:val="24"/>
          <w:szCs w:val="24"/>
        </w:rPr>
      </w:pPr>
      <w:bookmarkStart w:id="185" w:name="_Toc376936764"/>
      <w:bookmarkStart w:id="186" w:name="_Toc28018"/>
      <w:bookmarkStart w:id="187" w:name="_Toc325726033"/>
      <w:bookmarkStart w:id="188" w:name="_Toc17567"/>
      <w:bookmarkStart w:id="189" w:name="_Toc13995"/>
      <w:r>
        <w:rPr>
          <w:rFonts w:hint="eastAsia" w:ascii="宋体" w:hAnsi="宋体" w:eastAsia="宋体" w:cs="宋体"/>
          <w:b/>
          <w:bCs w:val="0"/>
          <w:color w:val="auto"/>
          <w:sz w:val="24"/>
          <w:szCs w:val="24"/>
        </w:rPr>
        <w:t>2</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.处罚情形</w:t>
      </w:r>
      <w:bookmarkEnd w:id="185"/>
      <w:bookmarkEnd w:id="186"/>
      <w:bookmarkEnd w:id="187"/>
      <w:bookmarkEnd w:id="188"/>
      <w:bookmarkEnd w:id="189"/>
    </w:p>
    <w:p w14:paraId="71D534E3">
      <w:pPr>
        <w:autoSpaceDE w:val="0"/>
        <w:autoSpaceDN w:val="0"/>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zh-CN"/>
        </w:rPr>
        <w:t>有下列情形之一的，中标无效，磋商保证金不予退还。情节严重的，报同级财政部门依法进行处理：</w:t>
      </w:r>
    </w:p>
    <w:p w14:paraId="354ABC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）提供虚假材料谋取中标、成交的；</w:t>
      </w:r>
    </w:p>
    <w:p w14:paraId="432AF2D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）采取不正当手段诋毁、排挤其他供应商的；</w:t>
      </w:r>
    </w:p>
    <w:p w14:paraId="0956DB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）与采购人、其他供应商或者采购代理机构恶意串通的；</w:t>
      </w:r>
    </w:p>
    <w:p w14:paraId="317213A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）向采购人、采购代理机构行贿或者提供其他不正当利益的；</w:t>
      </w:r>
    </w:p>
    <w:p w14:paraId="234EC846">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）在招标采购过程中与采购人进行协商谈判的；</w:t>
      </w:r>
    </w:p>
    <w:p w14:paraId="0FB040F4">
      <w:pPr>
        <w:autoSpaceDE w:val="0"/>
        <w:autoSpaceDN w:val="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）向磋商小组行贿或者提供其他不正当利益。</w:t>
      </w:r>
    </w:p>
    <w:p w14:paraId="22CF96F4">
      <w:pPr>
        <w:ind w:firstLine="0" w:firstLineChars="0"/>
        <w:jc w:val="center"/>
        <w:rPr>
          <w:rFonts w:hint="eastAsia" w:ascii="宋体" w:hAnsi="宋体" w:eastAsia="宋体" w:cs="宋体"/>
          <w:b/>
          <w:bCs w:val="0"/>
          <w:color w:val="auto"/>
          <w:sz w:val="24"/>
          <w:szCs w:val="24"/>
        </w:rPr>
      </w:pPr>
      <w:bookmarkStart w:id="190" w:name="_Toc16406"/>
      <w:bookmarkStart w:id="191" w:name="_Toc19538"/>
      <w:bookmarkStart w:id="192" w:name="_Toc325726034"/>
      <w:bookmarkStart w:id="193" w:name="_Toc376936765"/>
      <w:r>
        <w:rPr>
          <w:rFonts w:hint="eastAsia" w:ascii="宋体" w:hAnsi="宋体" w:eastAsia="宋体" w:cs="宋体"/>
          <w:b/>
          <w:bCs w:val="0"/>
          <w:color w:val="auto"/>
          <w:sz w:val="24"/>
          <w:szCs w:val="24"/>
        </w:rPr>
        <w:t>十、其他</w:t>
      </w:r>
      <w:bookmarkEnd w:id="190"/>
      <w:bookmarkEnd w:id="191"/>
      <w:bookmarkEnd w:id="192"/>
      <w:bookmarkEnd w:id="193"/>
    </w:p>
    <w:p w14:paraId="7AE8BD8B">
      <w:pPr>
        <w:ind w:firstLine="480"/>
        <w:jc w:val="left"/>
        <w:rPr>
          <w:rFonts w:hint="eastAsia" w:ascii="宋体" w:hAnsi="宋体" w:eastAsia="宋体" w:cs="宋体"/>
          <w:b/>
          <w:color w:val="auto"/>
          <w:kern w:val="28"/>
          <w:sz w:val="24"/>
          <w:szCs w:val="24"/>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2DAD2AB5">
      <w:pPr>
        <w:pStyle w:val="21"/>
        <w:ind w:firstLine="0" w:firstLineChars="0"/>
        <w:rPr>
          <w:rFonts w:hint="eastAsia" w:ascii="宋体" w:hAnsi="宋体" w:eastAsia="宋体" w:cs="宋体"/>
          <w:b/>
          <w:color w:val="auto"/>
          <w:kern w:val="28"/>
          <w:sz w:val="24"/>
          <w:szCs w:val="24"/>
        </w:rPr>
      </w:pPr>
    </w:p>
    <w:p w14:paraId="1C9E0B22">
      <w:pPr>
        <w:pStyle w:val="21"/>
        <w:ind w:firstLine="0" w:firstLineChars="0"/>
        <w:rPr>
          <w:rFonts w:hint="eastAsia" w:ascii="宋体" w:hAnsi="宋体" w:eastAsia="宋体" w:cs="宋体"/>
          <w:b/>
          <w:color w:val="auto"/>
          <w:kern w:val="28"/>
          <w:sz w:val="24"/>
          <w:szCs w:val="24"/>
        </w:rPr>
      </w:pPr>
    </w:p>
    <w:p w14:paraId="74DCC0C6">
      <w:pPr>
        <w:pStyle w:val="21"/>
        <w:ind w:firstLine="0" w:firstLineChars="0"/>
        <w:rPr>
          <w:rFonts w:hint="eastAsia" w:ascii="宋体" w:hAnsi="宋体" w:eastAsia="宋体" w:cs="宋体"/>
          <w:b/>
          <w:color w:val="auto"/>
          <w:kern w:val="28"/>
          <w:sz w:val="24"/>
          <w:szCs w:val="24"/>
          <w:lang w:val="en-US" w:eastAsia="zh-CN"/>
        </w:rPr>
      </w:pPr>
      <w:r>
        <w:rPr>
          <w:rFonts w:hint="eastAsia" w:hAnsi="宋体" w:cs="宋体"/>
          <w:b/>
          <w:color w:val="auto"/>
          <w:kern w:val="28"/>
          <w:sz w:val="24"/>
          <w:szCs w:val="24"/>
          <w:lang w:val="en-US" w:eastAsia="zh-CN"/>
        </w:rPr>
        <w:t xml:space="preserve"> </w:t>
      </w:r>
    </w:p>
    <w:p w14:paraId="3602FF19">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bookmarkStart w:id="194" w:name="_Toc144974826"/>
      <w:bookmarkStart w:id="195" w:name="_Toc152042546"/>
      <w:bookmarkStart w:id="196" w:name="_Toc179632785"/>
      <w:bookmarkStart w:id="197" w:name="_Toc152045767"/>
    </w:p>
    <w:p w14:paraId="2EA0CF45">
      <w:pPr>
        <w:numPr>
          <w:ilvl w:val="0"/>
          <w:numId w:val="0"/>
        </w:numPr>
        <w:spacing w:line="440" w:lineRule="exact"/>
        <w:jc w:val="both"/>
        <w:rPr>
          <w:rFonts w:hint="eastAsia" w:ascii="宋体" w:hAnsi="宋体" w:eastAsia="宋体" w:cs="宋体"/>
          <w:b/>
          <w:color w:val="auto"/>
          <w:kern w:val="28"/>
          <w:sz w:val="32"/>
          <w:szCs w:val="32"/>
          <w:lang w:val="en-US" w:eastAsia="zh-CN"/>
        </w:rPr>
      </w:pPr>
    </w:p>
    <w:p w14:paraId="0148720E">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512DBC7A">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D70F35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7AB74565">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114B92D4">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C0C5A63">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56301D4">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A1930D6">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2B73E83D">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774E2864">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2ECB6567">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98EE1F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02CE64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r>
        <w:rPr>
          <w:rFonts w:hint="eastAsia" w:ascii="宋体" w:hAnsi="宋体" w:eastAsia="宋体" w:cs="宋体"/>
          <w:b/>
          <w:color w:val="auto"/>
          <w:kern w:val="28"/>
          <w:sz w:val="32"/>
          <w:szCs w:val="32"/>
          <w:lang w:val="en-US" w:eastAsia="zh-CN"/>
        </w:rPr>
        <w:t>第四部分  合同书</w:t>
      </w:r>
    </w:p>
    <w:p w14:paraId="1958027B">
      <w:pPr>
        <w:widowControl w:val="0"/>
        <w:numPr>
          <w:ilvl w:val="0"/>
          <w:numId w:val="0"/>
        </w:numPr>
        <w:spacing w:line="440" w:lineRule="exact"/>
        <w:jc w:val="center"/>
        <w:rPr>
          <w:rFonts w:hint="eastAsia" w:ascii="宋体" w:hAnsi="宋体" w:eastAsia="宋体" w:cs="宋体"/>
          <w:b/>
          <w:color w:val="auto"/>
          <w:kern w:val="28"/>
          <w:sz w:val="32"/>
          <w:szCs w:val="32"/>
        </w:rPr>
      </w:pPr>
    </w:p>
    <w:bookmarkEnd w:id="194"/>
    <w:bookmarkEnd w:id="195"/>
    <w:bookmarkEnd w:id="196"/>
    <w:bookmarkEnd w:id="197"/>
    <w:p w14:paraId="0DA42A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D9BBC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8156E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AD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93327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Theme="minorEastAsia" w:hAnsiTheme="minorEastAsia" w:eastAsiaTheme="minorEastAsia" w:cstheme="minorEastAsia"/>
          <w:b w:val="0"/>
          <w:bCs w:val="0"/>
          <w:sz w:val="44"/>
          <w:szCs w:val="44"/>
        </w:rPr>
      </w:pPr>
      <w:bookmarkStart w:id="198" w:name="bookmark32"/>
      <w:bookmarkEnd w:id="198"/>
      <w:r>
        <w:rPr>
          <w:rFonts w:hint="eastAsia" w:asciiTheme="minorEastAsia" w:hAnsiTheme="minorEastAsia" w:eastAsiaTheme="minorEastAsia" w:cstheme="minorEastAsia"/>
          <w:b w:val="0"/>
          <w:bCs w:val="0"/>
          <w:sz w:val="44"/>
          <w:szCs w:val="44"/>
        </w:rPr>
        <w:t>青海省政府采购项目合同书</w:t>
      </w:r>
    </w:p>
    <w:p w14:paraId="7E18E1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628E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EDDD3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BEFA3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6AC0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AAFD52E">
      <w:pPr>
        <w:autoSpaceDE w:val="0"/>
        <w:autoSpaceDN w:val="0"/>
        <w:ind w:firstLine="0" w:firstLineChars="0"/>
        <w:rPr>
          <w:rFonts w:hint="eastAsia" w:ascii="宋体" w:hAnsi="宋体" w:eastAsia="宋体" w:cs="宋体"/>
          <w:color w:val="auto"/>
          <w:sz w:val="24"/>
          <w:szCs w:val="24"/>
          <w:lang w:val="zh-CN"/>
        </w:rPr>
      </w:pPr>
    </w:p>
    <w:p w14:paraId="602807F0">
      <w:pPr>
        <w:autoSpaceDE w:val="0"/>
        <w:autoSpaceDN w:val="0"/>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采购项目名称</w:t>
      </w:r>
      <w:r>
        <w:rPr>
          <w:rFonts w:hint="eastAsia" w:ascii="宋体" w:hAnsi="宋体" w:eastAsia="宋体" w:cs="宋体"/>
          <w:color w:val="auto"/>
          <w:sz w:val="24"/>
          <w:szCs w:val="24"/>
          <w:lang w:val="en-US" w:eastAsia="zh-CN"/>
        </w:rPr>
        <w:t xml:space="preserve">: </w:t>
      </w:r>
      <w:r>
        <w:rPr>
          <w:rFonts w:hint="eastAsia" w:cs="宋体"/>
          <w:color w:val="auto"/>
          <w:sz w:val="24"/>
          <w:szCs w:val="24"/>
          <w:lang w:val="zh-CN" w:eastAsia="zh-CN"/>
        </w:rPr>
        <w:t>2025年囊谦县农业生产社会化服务项目</w:t>
      </w:r>
    </w:p>
    <w:p w14:paraId="4B7CD29A">
      <w:pPr>
        <w:autoSpaceDE w:val="0"/>
        <w:autoSpaceDN w:val="0"/>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采购项目编号:</w:t>
      </w:r>
      <w:r>
        <w:rPr>
          <w:rFonts w:hint="eastAsia" w:cs="宋体"/>
          <w:color w:val="auto"/>
          <w:sz w:val="24"/>
          <w:szCs w:val="24"/>
          <w:lang w:val="zh-CN" w:eastAsia="zh-CN"/>
        </w:rPr>
        <w:t>青海君昱竞磋（服务）2025-012</w:t>
      </w:r>
    </w:p>
    <w:p w14:paraId="5B69E4BF">
      <w:pPr>
        <w:autoSpaceDE w:val="0"/>
        <w:autoSpaceDN w:val="0"/>
        <w:ind w:firstLine="960" w:firstLineChars="400"/>
        <w:rPr>
          <w:rFonts w:hint="eastAsia" w:cs="宋体"/>
          <w:color w:val="auto"/>
          <w:sz w:val="24"/>
          <w:szCs w:val="24"/>
          <w:lang w:val="en-US" w:eastAsia="zh-CN"/>
        </w:rPr>
      </w:pPr>
      <w:r>
        <w:rPr>
          <w:rFonts w:hint="eastAsia" w:ascii="宋体" w:hAnsi="宋体" w:eastAsia="宋体" w:cs="宋体"/>
          <w:color w:val="auto"/>
          <w:sz w:val="24"/>
          <w:szCs w:val="24"/>
          <w:lang w:val="zh-CN"/>
        </w:rPr>
        <w:t>采购合同编号:</w:t>
      </w:r>
      <w:r>
        <w:rPr>
          <w:rFonts w:hint="eastAsia" w:cs="宋体"/>
          <w:color w:val="auto"/>
          <w:sz w:val="24"/>
          <w:szCs w:val="24"/>
          <w:lang w:val="en-US" w:eastAsia="zh-CN"/>
        </w:rPr>
        <w:t>QHJY-2025-012</w:t>
      </w:r>
    </w:p>
    <w:p w14:paraId="115D5DB3">
      <w:pPr>
        <w:autoSpaceDE w:val="0"/>
        <w:autoSpaceDN w:val="0"/>
        <w:ind w:firstLine="960" w:firstLineChars="4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合同金额(人民币):</w:t>
      </w:r>
    </w:p>
    <w:p w14:paraId="72B28F6A">
      <w:pPr>
        <w:autoSpaceDE w:val="0"/>
        <w:autoSpaceDN w:val="0"/>
        <w:ind w:firstLine="0" w:firstLineChars="0"/>
        <w:rPr>
          <w:rFonts w:hint="eastAsia" w:ascii="宋体" w:hAnsi="宋体" w:eastAsia="宋体" w:cs="宋体"/>
          <w:color w:val="auto"/>
          <w:sz w:val="24"/>
          <w:szCs w:val="24"/>
          <w:lang w:val="zh-CN"/>
        </w:rPr>
      </w:pPr>
    </w:p>
    <w:p w14:paraId="1DEC5EA9">
      <w:pPr>
        <w:autoSpaceDE w:val="0"/>
        <w:autoSpaceDN w:val="0"/>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采购人(甲方):(盖章)</w:t>
      </w:r>
    </w:p>
    <w:p w14:paraId="4BEC19E7">
      <w:pPr>
        <w:autoSpaceDE w:val="0"/>
        <w:autoSpaceDN w:val="0"/>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成交人(乙方):(盖章)</w:t>
      </w:r>
    </w:p>
    <w:p w14:paraId="02A3512E">
      <w:pPr>
        <w:autoSpaceDE w:val="0"/>
        <w:autoSpaceDN w:val="0"/>
        <w:ind w:firstLine="960" w:firstLineChars="400"/>
        <w:rPr>
          <w:rFonts w:hint="eastAsia" w:ascii="宋体" w:hAnsi="宋体" w:eastAsia="宋体" w:cs="宋体"/>
          <w:color w:val="auto"/>
          <w:sz w:val="24"/>
          <w:szCs w:val="24"/>
          <w:lang w:val="zh-CN"/>
        </w:rPr>
        <w:sectPr>
          <w:footerReference r:id="rId14" w:type="default"/>
          <w:pgSz w:w="11906" w:h="16840"/>
          <w:pgMar w:top="1440" w:right="1800" w:bottom="1440" w:left="1800" w:header="0" w:footer="962" w:gutter="0"/>
          <w:cols w:space="720" w:num="1"/>
        </w:sectPr>
      </w:pPr>
      <w:r>
        <w:rPr>
          <w:rFonts w:hint="eastAsia" w:ascii="宋体" w:hAnsi="宋体" w:eastAsia="宋体" w:cs="宋体"/>
          <w:color w:val="auto"/>
          <w:sz w:val="24"/>
          <w:szCs w:val="24"/>
          <w:lang w:val="zh-CN"/>
        </w:rPr>
        <w:t>采购日期:</w:t>
      </w:r>
    </w:p>
    <w:p w14:paraId="44DB51E3">
      <w:pPr>
        <w:autoSpaceDE w:val="0"/>
        <w:autoSpaceDN w:val="0"/>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采购单位(以下简称甲方):</w:t>
      </w:r>
    </w:p>
    <w:p w14:paraId="463BCF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成交人(以下简称乙方):</w:t>
      </w:r>
    </w:p>
    <w:p w14:paraId="405CC8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甲、乙双方根据（项目编号：）的磋商文件要求、投标响应文件内容及承诺和采购代理机构出具的《成交通知书》，并经双方协商一致,签订本合同协议书。</w:t>
      </w:r>
    </w:p>
    <w:p w14:paraId="36ABC06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4B1209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75E3548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4B8F26D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519307D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3.提交的响应文件；</w:t>
      </w:r>
    </w:p>
    <w:p w14:paraId="7FA254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二、合同组成</w:t>
      </w:r>
    </w:p>
    <w:p w14:paraId="0E5F85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1.分项报价明细表；</w:t>
      </w:r>
    </w:p>
    <w:p w14:paraId="5886F6F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2.技术、服务要求应答表；</w:t>
      </w:r>
    </w:p>
    <w:p w14:paraId="39EF1EA5">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3.其他相关承诺；</w:t>
      </w:r>
    </w:p>
    <w:p w14:paraId="16943F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4.中标通知书；</w:t>
      </w:r>
    </w:p>
    <w:p w14:paraId="313D044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三、合同标的及金额：单位</w:t>
      </w:r>
    </w:p>
    <w:p w14:paraId="65C71A2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根据上述政府采购合同文件要求，本政府采购合同的总金额为：人民币（大写）元。</w:t>
      </w:r>
    </w:p>
    <w:p w14:paraId="5BAE70D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四、服务内容与验收标准</w:t>
      </w:r>
    </w:p>
    <w:p w14:paraId="4FB5717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p w14:paraId="08767DC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p w14:paraId="131D5F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p w14:paraId="5D3BCB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p w14:paraId="6438705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p w14:paraId="2BC484B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w:t>
      </w:r>
      <w:r>
        <w:rPr>
          <w:rFonts w:hint="eastAsia" w:ascii="宋体" w:hAnsi="宋体" w:eastAsia="宋体" w:cs="宋体"/>
          <w:color w:val="auto"/>
          <w:sz w:val="24"/>
          <w:szCs w:val="24"/>
          <w:highlight w:val="none"/>
          <w:lang w:val="zh-CN"/>
        </w:rPr>
        <w:t>付款方式</w:t>
      </w:r>
      <w:r>
        <w:rPr>
          <w:rFonts w:hint="eastAsia" w:ascii="宋体" w:hAnsi="宋体" w:eastAsia="宋体" w:cs="宋体"/>
          <w:color w:val="auto"/>
          <w:sz w:val="24"/>
          <w:szCs w:val="24"/>
          <w:lang w:val="zh-CN"/>
        </w:rPr>
        <w:t>：</w:t>
      </w:r>
    </w:p>
    <w:p w14:paraId="5A9C974B">
      <w:pPr>
        <w:autoSpaceDE w:val="0"/>
        <w:autoSpaceDN w:val="0"/>
        <w:ind w:firstLine="0" w:firstLineChars="0"/>
        <w:rPr>
          <w:rFonts w:hint="eastAsia" w:cs="宋体"/>
          <w:color w:val="auto"/>
          <w:sz w:val="24"/>
          <w:szCs w:val="24"/>
          <w:highlight w:val="none"/>
          <w:lang w:val="en-US" w:eastAsia="zh-CN"/>
        </w:rPr>
      </w:pPr>
      <w:r>
        <w:rPr>
          <w:rFonts w:hint="eastAsia" w:cs="宋体"/>
          <w:color w:val="auto"/>
          <w:sz w:val="24"/>
          <w:szCs w:val="24"/>
          <w:lang w:val="en-US" w:eastAsia="zh-CN"/>
        </w:rPr>
        <w:t xml:space="preserve"> </w:t>
      </w:r>
      <w:r>
        <w:rPr>
          <w:rFonts w:hint="eastAsia" w:cs="宋体"/>
          <w:color w:val="auto"/>
          <w:sz w:val="24"/>
          <w:szCs w:val="24"/>
          <w:highlight w:val="none"/>
          <w:lang w:val="en-US" w:eastAsia="zh-CN"/>
        </w:rPr>
        <w:t xml:space="preserve">分三期支付，第一期：合同签订后，甲方向乙方支付合同金额的30%，即： ¥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 xml:space="preserve">元整）。 </w:t>
      </w:r>
    </w:p>
    <w:p w14:paraId="7CEE65F3">
      <w:pPr>
        <w:autoSpaceDE w:val="0"/>
        <w:autoSpaceDN w:val="0"/>
        <w:ind w:firstLine="0" w:firstLineChars="0"/>
        <w:rPr>
          <w:rFonts w:hint="eastAsia" w:cs="宋体"/>
          <w:color w:val="auto"/>
          <w:sz w:val="24"/>
          <w:szCs w:val="24"/>
          <w:highlight w:val="none"/>
          <w:lang w:val="en-US" w:eastAsia="zh-CN"/>
        </w:rPr>
      </w:pPr>
      <w:r>
        <w:rPr>
          <w:rFonts w:hint="eastAsia" w:cs="宋体"/>
          <w:color w:val="auto"/>
          <w:sz w:val="24"/>
          <w:szCs w:val="24"/>
          <w:highlight w:val="none"/>
          <w:lang w:val="en-US" w:eastAsia="zh-CN"/>
        </w:rPr>
        <w:t>第二期：项目完成并经甲方验收合格后，甲方向乙方支付合同总额的67%。即：¥</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 xml:space="preserve"> 元（大写：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元整）。</w:t>
      </w:r>
    </w:p>
    <w:p w14:paraId="2967FE84">
      <w:pPr>
        <w:autoSpaceDE w:val="0"/>
        <w:autoSpaceDN w:val="0"/>
        <w:ind w:firstLine="0" w:firstLineChars="0"/>
        <w:rPr>
          <w:rFonts w:hint="eastAsia" w:cs="宋体"/>
          <w:color w:val="auto"/>
          <w:sz w:val="24"/>
          <w:szCs w:val="24"/>
          <w:highlight w:val="none"/>
          <w:lang w:val="en-US" w:eastAsia="zh-CN"/>
        </w:rPr>
      </w:pPr>
      <w:r>
        <w:rPr>
          <w:rFonts w:hint="eastAsia" w:cs="宋体"/>
          <w:color w:val="auto"/>
          <w:sz w:val="24"/>
          <w:szCs w:val="24"/>
          <w:highlight w:val="none"/>
          <w:lang w:val="en-US" w:eastAsia="zh-CN"/>
        </w:rPr>
        <w:t>第三期：服务期满一年后甲方向乙方支付合同总额的3%。即：¥</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元整）。</w:t>
      </w:r>
    </w:p>
    <w:p w14:paraId="3F434DA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六、知识产权</w:t>
      </w:r>
    </w:p>
    <w:p w14:paraId="672AF99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乙方应保证所提供的服务或其任何一部分均不会侵犯任何第三方的专利权、商标权或著作权。</w:t>
      </w:r>
    </w:p>
    <w:p w14:paraId="0581F88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七、无产权瑕疵条款</w:t>
      </w:r>
    </w:p>
    <w:p w14:paraId="1FA6FA2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乙方保证所提供的服务的所有权完全属于乙方且无任何抵押、查封等产权瑕疵。如有产权瑕疵的，视为乙方违约。乙方应负担由此而产生的一切损失。</w:t>
      </w:r>
    </w:p>
    <w:p w14:paraId="158D39D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八、履约保证金：合同总价款的/%。</w:t>
      </w:r>
    </w:p>
    <w:p w14:paraId="26E36D0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履约保证金的形式：（1）银行转帐（2）保险保单（3）银行保函</w:t>
      </w:r>
    </w:p>
    <w:p w14:paraId="02B3A4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九、甲方的权利和义务</w:t>
      </w:r>
    </w:p>
    <w:p w14:paraId="14ECCBF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77E5FC1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甲方有权依据双方签订的合同服务内容对乙方提供的服务进行考评。</w:t>
      </w:r>
    </w:p>
    <w:p w14:paraId="7DC2DDA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负责检查监督乙方管理工作的实施及制度的执行情况。</w:t>
      </w:r>
    </w:p>
    <w:p w14:paraId="72535CF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根据本合同规定，按时向乙方支付应付服务费用。</w:t>
      </w:r>
    </w:p>
    <w:p w14:paraId="3488C46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国家法律、法规所规定由甲方承担的其它责任。</w:t>
      </w:r>
    </w:p>
    <w:p w14:paraId="327BD35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十、乙方的权利和义务</w:t>
      </w:r>
    </w:p>
    <w:p w14:paraId="1500B8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1.对本合同规定的委托服务范围内的项目享有管理权及服务义务。</w:t>
      </w:r>
    </w:p>
    <w:p w14:paraId="63A6D41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2.根据本合同的规定向甲方收取相关服务费用，并有权在本项目管理范围内管理及合理使用。</w:t>
      </w:r>
    </w:p>
    <w:p w14:paraId="203F5FE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3.及时向甲方通告本项目服务范围内有关服务的重大事项，及时配合处理投诉。</w:t>
      </w:r>
    </w:p>
    <w:p w14:paraId="09B4B55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4.接受项目行业管理部门及政府有关部门的指导，接受甲方的监督。</w:t>
      </w:r>
    </w:p>
    <w:p w14:paraId="0100AA5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5.国家法律、法规所规定由乙方承担的其它责任。</w:t>
      </w:r>
    </w:p>
    <w:p w14:paraId="621C51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十一、违约责任</w:t>
      </w:r>
    </w:p>
    <w:p w14:paraId="62FABDE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甲乙双方必须遵守本合同并执行合同中的各项规定，保证本合同的正常履</w:t>
      </w:r>
    </w:p>
    <w:p w14:paraId="45CE7C8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行。</w:t>
      </w:r>
    </w:p>
    <w:p w14:paraId="032DCF1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BB3997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十二、不可抗力事件处理</w:t>
      </w:r>
    </w:p>
    <w:p w14:paraId="22C8A96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1.在合同有效期内，任何一方因不可抗力事件导致不能履行合同，则合同履行期可延长，其延长期与不可抗力影响期相同。</w:t>
      </w:r>
    </w:p>
    <w:p w14:paraId="2CB6B55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2.不可抗力事件发生后，应立即通知对方，并寄送有关权威机构出具的证明。</w:t>
      </w:r>
    </w:p>
    <w:p w14:paraId="1D7FCC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3.不可抗力事件延续120天以上，双方应通过友好协商，确定是否继续履行合同。</w:t>
      </w:r>
    </w:p>
    <w:p w14:paraId="46DC174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十三、解决合同纠纷的方式</w:t>
      </w:r>
    </w:p>
    <w:p w14:paraId="336663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1.在执行本合同中发生的或与本合同有关的争端，双方应通过友好协商解决，经协商在60天内不能达成协议时，应提交所在地仲裁委员会仲裁。</w:t>
      </w:r>
    </w:p>
    <w:p w14:paraId="3C1E86C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2.仲裁裁决应为最终决定，并对双方具有约束力。</w:t>
      </w:r>
    </w:p>
    <w:p w14:paraId="666A99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3.除另有裁决外，仲裁费应由败诉方负担。</w:t>
      </w:r>
    </w:p>
    <w:p w14:paraId="1744D48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4.在仲裁期间，除正在进行仲裁部分外，合同其他部分继续执行。</w:t>
      </w:r>
    </w:p>
    <w:p w14:paraId="2FFAF03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十四、合同生效及其他</w:t>
      </w:r>
    </w:p>
    <w:p w14:paraId="79C5ED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1.合同经双方法定代表人或授权委托代理人签字并加盖单位公章或合同专用章后生效。</w:t>
      </w:r>
    </w:p>
    <w:p w14:paraId="623FC2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7827558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3.本合同一式份，甲方份，乙方份，政府采购代理机构份，同级财政部门备案份，具有同等法律效力。</w:t>
      </w:r>
    </w:p>
    <w:p w14:paraId="23C4DC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10BEC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3A8BCD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p w14:paraId="306D87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586297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18BA0B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开户银行：</w:t>
      </w:r>
    </w:p>
    <w:p w14:paraId="7EF3C0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4A0077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23EAE4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签约时间：年月日</w:t>
      </w:r>
    </w:p>
    <w:p w14:paraId="0E9195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4A54F5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负责人或经办人：</w:t>
      </w:r>
    </w:p>
    <w:p w14:paraId="6FB70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合同备案时间：年月日</w:t>
      </w:r>
    </w:p>
    <w:p w14:paraId="516A4B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03779E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r>
        <w:rPr>
          <w:rFonts w:hint="eastAsia" w:asciiTheme="minorEastAsia" w:hAnsiTheme="minorEastAsia" w:eastAsiaTheme="minorEastAsia" w:cstheme="minorEastAsia"/>
          <w:sz w:val="24"/>
          <w:szCs w:val="24"/>
          <w:lang w:eastAsia="zh-CN"/>
        </w:rPr>
        <w:t>。</w:t>
      </w:r>
    </w:p>
    <w:p w14:paraId="4EA62643">
      <w:pPr>
        <w:keepNext/>
        <w:keepLines/>
        <w:widowControl/>
        <w:snapToGrid w:val="0"/>
        <w:spacing w:line="700" w:lineRule="exact"/>
        <w:ind w:firstLine="0" w:firstLineChars="0"/>
        <w:jc w:val="both"/>
        <w:outlineLvl w:val="0"/>
        <w:rPr>
          <w:rFonts w:hint="eastAsia" w:ascii="宋体" w:hAnsi="宋体" w:eastAsia="宋体" w:cs="宋体"/>
          <w:b/>
          <w:bCs/>
          <w:color w:val="auto"/>
          <w:kern w:val="28"/>
          <w:sz w:val="36"/>
          <w:szCs w:val="36"/>
        </w:rPr>
      </w:pPr>
    </w:p>
    <w:p w14:paraId="3187CD03">
      <w:pPr>
        <w:keepNext/>
        <w:keepLines/>
        <w:widowControl/>
        <w:snapToGrid w:val="0"/>
        <w:spacing w:line="700" w:lineRule="exact"/>
        <w:ind w:firstLine="0" w:firstLineChars="0"/>
        <w:jc w:val="both"/>
        <w:outlineLvl w:val="0"/>
        <w:rPr>
          <w:rFonts w:hint="eastAsia" w:ascii="宋体" w:hAnsi="宋体" w:eastAsia="宋体" w:cs="宋体"/>
          <w:b/>
          <w:bCs/>
          <w:color w:val="auto"/>
          <w:kern w:val="28"/>
          <w:sz w:val="36"/>
          <w:szCs w:val="36"/>
        </w:rPr>
      </w:pPr>
    </w:p>
    <w:p w14:paraId="437095F2">
      <w:pPr>
        <w:pStyle w:val="39"/>
        <w:rPr>
          <w:rFonts w:hint="eastAsia" w:ascii="宋体" w:hAnsi="宋体" w:eastAsia="宋体" w:cs="宋体"/>
          <w:b/>
          <w:bCs/>
          <w:color w:val="auto"/>
          <w:kern w:val="28"/>
          <w:sz w:val="36"/>
          <w:szCs w:val="36"/>
        </w:rPr>
      </w:pPr>
    </w:p>
    <w:p w14:paraId="20487E81">
      <w:pPr>
        <w:rPr>
          <w:rFonts w:hint="eastAsia" w:ascii="宋体" w:hAnsi="宋体" w:eastAsia="宋体" w:cs="宋体"/>
          <w:b/>
          <w:bCs/>
          <w:color w:val="auto"/>
          <w:kern w:val="28"/>
          <w:sz w:val="36"/>
          <w:szCs w:val="36"/>
        </w:rPr>
      </w:pPr>
    </w:p>
    <w:p w14:paraId="2034FBD7">
      <w:pPr>
        <w:pStyle w:val="39"/>
        <w:rPr>
          <w:rFonts w:hint="eastAsia"/>
        </w:rPr>
      </w:pPr>
    </w:p>
    <w:p w14:paraId="715E78E2">
      <w:pPr>
        <w:keepNext/>
        <w:keepLines/>
        <w:widowControl/>
        <w:snapToGrid w:val="0"/>
        <w:spacing w:line="700" w:lineRule="exact"/>
        <w:ind w:firstLine="0" w:firstLineChars="0"/>
        <w:jc w:val="center"/>
        <w:outlineLvl w:val="0"/>
        <w:rPr>
          <w:rFonts w:hint="eastAsia" w:ascii="宋体" w:hAnsi="宋体" w:eastAsia="宋体" w:cs="宋体"/>
          <w:b/>
          <w:bCs/>
          <w:color w:val="auto"/>
          <w:kern w:val="28"/>
          <w:sz w:val="36"/>
          <w:szCs w:val="36"/>
        </w:rPr>
      </w:pPr>
      <w:bookmarkStart w:id="199" w:name="_Toc4412"/>
    </w:p>
    <w:p w14:paraId="2C337A53">
      <w:pPr>
        <w:keepNext/>
        <w:keepLines/>
        <w:widowControl/>
        <w:snapToGrid w:val="0"/>
        <w:spacing w:line="700" w:lineRule="exact"/>
        <w:ind w:firstLine="0" w:firstLineChars="0"/>
        <w:jc w:val="center"/>
        <w:outlineLvl w:val="0"/>
        <w:rPr>
          <w:rFonts w:hint="eastAsia" w:ascii="宋体" w:hAnsi="宋体" w:eastAsia="宋体" w:cs="宋体"/>
          <w:b/>
          <w:bCs/>
          <w:color w:val="auto"/>
          <w:kern w:val="28"/>
          <w:sz w:val="36"/>
          <w:szCs w:val="36"/>
        </w:rPr>
      </w:pPr>
      <w:r>
        <w:rPr>
          <w:rFonts w:hint="eastAsia" w:ascii="宋体" w:hAnsi="宋体" w:eastAsia="宋体" w:cs="宋体"/>
          <w:b/>
          <w:bCs/>
          <w:color w:val="auto"/>
          <w:kern w:val="28"/>
          <w:sz w:val="36"/>
          <w:szCs w:val="36"/>
        </w:rPr>
        <w:t>第五部分  响应文件格式</w:t>
      </w:r>
      <w:bookmarkEnd w:id="199"/>
    </w:p>
    <w:p w14:paraId="37FE4009">
      <w:pPr>
        <w:keepNext/>
        <w:keepLines/>
        <w:widowControl/>
        <w:snapToGrid w:val="0"/>
        <w:spacing w:line="700" w:lineRule="exact"/>
        <w:ind w:firstLine="0" w:firstLineChars="0"/>
        <w:jc w:val="center"/>
        <w:outlineLvl w:val="0"/>
        <w:rPr>
          <w:rFonts w:hint="eastAsia" w:ascii="宋体" w:hAnsi="宋体" w:eastAsia="宋体" w:cs="宋体"/>
          <w:b/>
          <w:color w:val="auto"/>
          <w:kern w:val="28"/>
          <w:sz w:val="48"/>
          <w:szCs w:val="48"/>
        </w:rPr>
      </w:pPr>
    </w:p>
    <w:p w14:paraId="6C9A9627">
      <w:pPr>
        <w:widowControl/>
        <w:snapToGrid w:val="0"/>
        <w:spacing w:line="700" w:lineRule="exact"/>
        <w:ind w:firstLine="0" w:firstLineChars="0"/>
        <w:outlineLvl w:val="1"/>
        <w:rPr>
          <w:rFonts w:hint="eastAsia" w:ascii="宋体" w:hAnsi="宋体" w:eastAsia="宋体" w:cs="宋体"/>
          <w:b/>
          <w:color w:val="auto"/>
          <w:sz w:val="32"/>
          <w:szCs w:val="32"/>
        </w:rPr>
      </w:pPr>
      <w:bookmarkStart w:id="200" w:name="_Toc16431"/>
      <w:bookmarkStart w:id="201" w:name="_Toc9848"/>
      <w:bookmarkStart w:id="202" w:name="_Toc27872"/>
      <w:r>
        <w:rPr>
          <w:rFonts w:hint="eastAsia" w:ascii="宋体" w:hAnsi="宋体" w:eastAsia="宋体" w:cs="宋体"/>
          <w:b/>
          <w:color w:val="auto"/>
          <w:sz w:val="32"/>
          <w:szCs w:val="32"/>
        </w:rPr>
        <w:t>附件1：响应文件封面</w:t>
      </w:r>
      <w:bookmarkEnd w:id="200"/>
      <w:bookmarkEnd w:id="201"/>
      <w:bookmarkEnd w:id="202"/>
    </w:p>
    <w:p w14:paraId="41D7BC02">
      <w:pPr>
        <w:spacing w:line="700" w:lineRule="exact"/>
        <w:ind w:firstLine="0" w:firstLineChars="0"/>
        <w:rPr>
          <w:rFonts w:hint="eastAsia" w:ascii="宋体" w:hAnsi="宋体" w:eastAsia="宋体" w:cs="宋体"/>
          <w:b/>
          <w:color w:val="auto"/>
          <w:sz w:val="24"/>
          <w:szCs w:val="24"/>
        </w:rPr>
      </w:pPr>
    </w:p>
    <w:p w14:paraId="70A2DF2E">
      <w:pPr>
        <w:keepNext w:val="0"/>
        <w:keepLines w:val="0"/>
        <w:pageBreakBefore w:val="0"/>
        <w:widowControl w:val="0"/>
        <w:kinsoku/>
        <w:wordWrap/>
        <w:overflowPunct/>
        <w:topLinePunct w:val="0"/>
        <w:autoSpaceDE/>
        <w:autoSpaceDN/>
        <w:bidi w:val="0"/>
        <w:adjustRightInd/>
        <w:snapToGrid/>
        <w:spacing w:line="1100" w:lineRule="exact"/>
        <w:ind w:firstLine="0" w:firstLineChars="0"/>
        <w:jc w:val="center"/>
        <w:textAlignment w:val="auto"/>
        <w:rPr>
          <w:rFonts w:hint="eastAsia" w:ascii="宋体" w:hAnsi="宋体" w:eastAsia="宋体" w:cs="宋体"/>
          <w:b/>
          <w:color w:val="auto"/>
          <w:sz w:val="96"/>
          <w:szCs w:val="96"/>
        </w:rPr>
      </w:pPr>
      <w:r>
        <w:rPr>
          <w:rFonts w:hint="eastAsia" w:ascii="宋体" w:hAnsi="宋体" w:eastAsia="宋体" w:cs="宋体"/>
          <w:b/>
          <w:color w:val="auto"/>
          <w:sz w:val="96"/>
          <w:szCs w:val="96"/>
        </w:rPr>
        <w:t>响应文件</w:t>
      </w:r>
    </w:p>
    <w:p w14:paraId="173A3DBA">
      <w:pPr>
        <w:adjustRightInd w:val="0"/>
        <w:spacing w:line="700" w:lineRule="exact"/>
        <w:ind w:firstLine="0" w:firstLineChars="0"/>
        <w:textAlignment w:val="baseline"/>
        <w:rPr>
          <w:rFonts w:hint="eastAsia" w:ascii="宋体" w:hAnsi="宋体" w:eastAsia="宋体" w:cs="宋体"/>
          <w:b/>
          <w:bCs w:val="0"/>
          <w:color w:val="auto"/>
          <w:sz w:val="24"/>
          <w:szCs w:val="24"/>
        </w:rPr>
      </w:pPr>
    </w:p>
    <w:p w14:paraId="287D9B5C">
      <w:pPr>
        <w:adjustRightInd w:val="0"/>
        <w:spacing w:line="700" w:lineRule="exact"/>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bCs w:val="0"/>
          <w:color w:val="auto"/>
          <w:sz w:val="24"/>
          <w:szCs w:val="24"/>
        </w:rPr>
        <w:t>采购项目编号：</w:t>
      </w:r>
      <w:r>
        <w:rPr>
          <w:rFonts w:hint="eastAsia" w:cs="宋体"/>
          <w:b/>
          <w:color w:val="auto"/>
          <w:sz w:val="24"/>
          <w:szCs w:val="24"/>
          <w:lang w:eastAsia="zh-CN"/>
        </w:rPr>
        <w:t>青海君昱竞磋（服务）2025-012</w:t>
      </w:r>
    </w:p>
    <w:p w14:paraId="6557DB6C">
      <w:pPr>
        <w:adjustRightInd w:val="0"/>
        <w:spacing w:line="700" w:lineRule="exact"/>
        <w:ind w:left="2891" w:hanging="1928" w:hangingChars="800"/>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采购项目名称:</w:t>
      </w:r>
      <w:r>
        <w:rPr>
          <w:rFonts w:hint="eastAsia" w:ascii="宋体" w:hAnsi="宋体" w:eastAsia="宋体" w:cs="宋体"/>
          <w:b/>
          <w:color w:val="auto"/>
          <w:sz w:val="24"/>
          <w:szCs w:val="24"/>
        </w:rPr>
        <w:t xml:space="preserve"> </w:t>
      </w:r>
      <w:r>
        <w:rPr>
          <w:rFonts w:hint="eastAsia" w:cs="宋体"/>
          <w:b/>
          <w:color w:val="auto"/>
          <w:sz w:val="24"/>
          <w:szCs w:val="24"/>
          <w:lang w:val="zh-CN"/>
        </w:rPr>
        <w:t>2025年囊谦县农业生产社会化服务项目</w:t>
      </w:r>
    </w:p>
    <w:p w14:paraId="10C96FCC">
      <w:pPr>
        <w:adjustRightInd w:val="0"/>
        <w:spacing w:line="700" w:lineRule="exact"/>
        <w:ind w:firstLine="0" w:firstLineChars="0"/>
        <w:textAlignment w:val="baseline"/>
        <w:rPr>
          <w:rFonts w:hint="eastAsia" w:ascii="宋体" w:hAnsi="宋体" w:eastAsia="宋体" w:cs="宋体"/>
          <w:b/>
          <w:color w:val="auto"/>
          <w:sz w:val="24"/>
          <w:szCs w:val="24"/>
        </w:rPr>
      </w:pPr>
    </w:p>
    <w:p w14:paraId="6FB37850">
      <w:pPr>
        <w:adjustRightInd w:val="0"/>
        <w:spacing w:line="700" w:lineRule="exact"/>
        <w:ind w:firstLine="0" w:firstLineChars="0"/>
        <w:textAlignment w:val="baseline"/>
        <w:rPr>
          <w:rFonts w:hint="eastAsia" w:ascii="宋体" w:hAnsi="宋体" w:eastAsia="宋体" w:cs="宋体"/>
          <w:b/>
          <w:color w:val="auto"/>
          <w:sz w:val="24"/>
          <w:szCs w:val="24"/>
        </w:rPr>
      </w:pPr>
    </w:p>
    <w:p w14:paraId="02C130F6">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63C4A190">
      <w:pPr>
        <w:spacing w:line="700" w:lineRule="exact"/>
        <w:ind w:firstLine="643"/>
        <w:jc w:val="center"/>
        <w:rPr>
          <w:rFonts w:hint="eastAsia" w:ascii="宋体" w:hAnsi="宋体" w:eastAsia="宋体" w:cs="宋体"/>
          <w:b/>
          <w:color w:val="auto"/>
          <w:sz w:val="24"/>
          <w:szCs w:val="24"/>
        </w:rPr>
      </w:pPr>
    </w:p>
    <w:p w14:paraId="7CBA75D2">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1E92E3A">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4F509">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A88196">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03" w:name="_Toc32028"/>
      <w:bookmarkStart w:id="204" w:name="_Toc17238"/>
      <w:bookmarkStart w:id="205" w:name="_Toc30269"/>
      <w:r>
        <w:rPr>
          <w:rFonts w:hint="eastAsia" w:ascii="宋体" w:hAnsi="宋体" w:eastAsia="宋体" w:cs="宋体"/>
          <w:b/>
          <w:color w:val="auto"/>
          <w:sz w:val="24"/>
          <w:szCs w:val="24"/>
        </w:rPr>
        <w:t>附件2</w:t>
      </w:r>
      <w:bookmarkStart w:id="206" w:name="_Toc376936768"/>
      <w:bookmarkStart w:id="207" w:name="_Toc325726037"/>
      <w:r>
        <w:rPr>
          <w:rFonts w:hint="eastAsia" w:ascii="宋体" w:hAnsi="宋体" w:eastAsia="宋体" w:cs="宋体"/>
          <w:b/>
          <w:color w:val="auto"/>
          <w:sz w:val="24"/>
          <w:szCs w:val="24"/>
        </w:rPr>
        <w:t>：磋商函</w:t>
      </w:r>
      <w:bookmarkEnd w:id="203"/>
      <w:bookmarkEnd w:id="204"/>
      <w:bookmarkEnd w:id="205"/>
      <w:bookmarkEnd w:id="206"/>
      <w:bookmarkEnd w:id="207"/>
    </w:p>
    <w:p w14:paraId="6F2B4436">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18A7751A">
      <w:pPr>
        <w:spacing w:line="420" w:lineRule="exact"/>
        <w:ind w:firstLine="0" w:firstLineChars="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致：青海君昱工程项目管理有限公司</w:t>
      </w:r>
    </w:p>
    <w:p w14:paraId="0D10D49A">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cs="宋体"/>
          <w:color w:val="auto"/>
          <w:sz w:val="24"/>
          <w:szCs w:val="24"/>
          <w:u w:val="single"/>
          <w:lang w:val="zh-CN"/>
        </w:rPr>
        <w:t>2025年囊谦县农业生产社会化服务项目；</w:t>
      </w:r>
      <w:r>
        <w:rPr>
          <w:rFonts w:hint="eastAsia" w:cs="宋体"/>
          <w:color w:val="auto"/>
          <w:sz w:val="24"/>
          <w:szCs w:val="24"/>
          <w:u w:val="single"/>
          <w:lang w:val="en-US" w:eastAsia="zh-CN"/>
        </w:rPr>
        <w:t>项目编号：</w:t>
      </w:r>
      <w:r>
        <w:rPr>
          <w:rFonts w:hint="eastAsia" w:cs="宋体"/>
          <w:color w:val="auto"/>
          <w:sz w:val="24"/>
          <w:szCs w:val="24"/>
          <w:u w:val="single"/>
          <w:lang w:eastAsia="zh-CN"/>
        </w:rPr>
        <w:t>青海君昱竞磋（服务）2025-012</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名称、地址）</w:t>
      </w:r>
      <w:r>
        <w:rPr>
          <w:rFonts w:hint="eastAsia" w:ascii="宋体" w:hAnsi="宋体" w:eastAsia="宋体" w:cs="宋体"/>
          <w:color w:val="auto"/>
          <w:sz w:val="24"/>
          <w:szCs w:val="24"/>
        </w:rPr>
        <w:t>提交响应文件。</w:t>
      </w:r>
    </w:p>
    <w:p w14:paraId="5E53053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2BBA3C0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4CCA6E47">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w:t>
      </w:r>
      <w:r>
        <w:rPr>
          <w:rFonts w:hint="eastAsia" w:ascii="宋体" w:hAnsi="宋体" w:eastAsia="宋体" w:cs="宋体"/>
          <w:color w:val="auto"/>
          <w:sz w:val="24"/>
          <w:szCs w:val="24"/>
          <w:lang w:val="en-US" w:eastAsia="zh-CN"/>
        </w:rPr>
        <w:t>响应文件递交截止</w:t>
      </w:r>
      <w:r>
        <w:rPr>
          <w:rFonts w:hint="eastAsia" w:ascii="宋体" w:hAnsi="宋体" w:eastAsia="宋体" w:cs="宋体"/>
          <w:color w:val="auto"/>
          <w:sz w:val="24"/>
          <w:szCs w:val="24"/>
        </w:rPr>
        <w:t xml:space="preserve">之日起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14:paraId="5285AFB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1FB47153">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1B23AC8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2C8C702B">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6B8F453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08F94DC2">
      <w:pPr>
        <w:spacing w:line="420" w:lineRule="exact"/>
        <w:ind w:firstLine="0" w:firstLineChars="0"/>
        <w:rPr>
          <w:rFonts w:hint="eastAsia" w:ascii="宋体" w:hAnsi="宋体" w:eastAsia="宋体" w:cs="宋体"/>
          <w:color w:val="auto"/>
          <w:sz w:val="24"/>
          <w:szCs w:val="24"/>
        </w:rPr>
      </w:pPr>
    </w:p>
    <w:p w14:paraId="3FD450B7">
      <w:pPr>
        <w:spacing w:line="420" w:lineRule="exact"/>
        <w:ind w:firstLine="0" w:firstLineChars="0"/>
        <w:textAlignment w:val="baseline"/>
        <w:rPr>
          <w:rFonts w:hint="eastAsia" w:ascii="宋体" w:hAnsi="宋体" w:eastAsia="宋体" w:cs="宋体"/>
          <w:color w:val="auto"/>
          <w:sz w:val="24"/>
          <w:szCs w:val="24"/>
        </w:rPr>
      </w:pPr>
    </w:p>
    <w:p w14:paraId="120CA39F">
      <w:pPr>
        <w:spacing w:line="420" w:lineRule="exact"/>
        <w:ind w:firstLine="0" w:firstLineChars="0"/>
        <w:textAlignment w:val="baseline"/>
        <w:rPr>
          <w:rFonts w:hint="eastAsia" w:ascii="宋体" w:hAnsi="宋体" w:eastAsia="宋体" w:cs="宋体"/>
          <w:color w:val="auto"/>
          <w:sz w:val="24"/>
          <w:szCs w:val="24"/>
        </w:rPr>
      </w:pPr>
    </w:p>
    <w:p w14:paraId="3A25829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0F9ACF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F790F0C">
      <w:pPr>
        <w:spacing w:line="420" w:lineRule="exact"/>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645AF27C">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08" w:name="_Toc26950"/>
      <w:bookmarkStart w:id="209" w:name="_Toc29533"/>
      <w:bookmarkStart w:id="210" w:name="_Toc31069"/>
      <w:r>
        <w:rPr>
          <w:rFonts w:hint="eastAsia" w:ascii="宋体" w:hAnsi="宋体" w:eastAsia="宋体" w:cs="宋体"/>
          <w:b/>
          <w:color w:val="auto"/>
          <w:sz w:val="24"/>
          <w:szCs w:val="24"/>
        </w:rPr>
        <w:t>附件3：竞争性磋商首次报价表</w:t>
      </w:r>
      <w:bookmarkEnd w:id="208"/>
      <w:bookmarkEnd w:id="209"/>
      <w:bookmarkEnd w:id="210"/>
    </w:p>
    <w:p w14:paraId="4B61784A">
      <w:pPr>
        <w:spacing w:line="420" w:lineRule="exact"/>
        <w:ind w:firstLine="0" w:firstLineChars="0"/>
        <w:textAlignment w:val="baseline"/>
        <w:rPr>
          <w:rFonts w:hint="eastAsia" w:ascii="宋体" w:hAnsi="宋体" w:eastAsia="宋体" w:cs="宋体"/>
          <w:color w:val="auto"/>
          <w:sz w:val="24"/>
          <w:szCs w:val="24"/>
        </w:rPr>
      </w:pPr>
    </w:p>
    <w:p w14:paraId="090870CA">
      <w:pPr>
        <w:ind w:firstLine="3253" w:firstLineChars="1350"/>
        <w:jc w:val="both"/>
        <w:rPr>
          <w:rFonts w:hint="eastAsia" w:ascii="宋体" w:hAnsi="宋体" w:eastAsia="宋体" w:cs="宋体"/>
          <w:b/>
          <w:color w:val="auto"/>
          <w:sz w:val="24"/>
          <w:szCs w:val="24"/>
        </w:rPr>
      </w:pPr>
      <w:bookmarkStart w:id="211" w:name="_Toc13693"/>
      <w:bookmarkStart w:id="212" w:name="_Toc14675"/>
      <w:r>
        <w:rPr>
          <w:rFonts w:hint="eastAsia" w:ascii="宋体" w:hAnsi="宋体" w:eastAsia="宋体" w:cs="宋体"/>
          <w:b/>
          <w:color w:val="auto"/>
          <w:sz w:val="24"/>
          <w:szCs w:val="24"/>
        </w:rPr>
        <w:t>竞争性磋商首次报价表</w:t>
      </w:r>
    </w:p>
    <w:p w14:paraId="3AA499F0">
      <w:pPr>
        <w:ind w:firstLine="0" w:firstLineChars="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                                   </w:t>
      </w:r>
    </w:p>
    <w:p w14:paraId="495D81C6">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60D08B52">
      <w:pPr>
        <w:spacing w:line="360" w:lineRule="auto"/>
        <w:ind w:left="6987" w:hanging="6987" w:hangingChars="29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                    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6788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11EFA3ED">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lang w:eastAsia="zh-CN"/>
              </w:rPr>
              <w:t>供应商</w:t>
            </w:r>
            <w:r>
              <w:rPr>
                <w:rFonts w:hint="eastAsia" w:ascii="宋体" w:hAnsi="宋体" w:eastAsia="宋体" w:cs="宋体"/>
                <w:bCs w:val="0"/>
                <w:iCs w:val="0"/>
                <w:color w:val="auto"/>
                <w:kern w:val="2"/>
                <w:sz w:val="24"/>
                <w:szCs w:val="24"/>
              </w:rPr>
              <w:t>名称</w:t>
            </w:r>
          </w:p>
        </w:tc>
        <w:tc>
          <w:tcPr>
            <w:tcW w:w="5985" w:type="dxa"/>
            <w:noWrap w:val="0"/>
            <w:vAlign w:val="center"/>
          </w:tcPr>
          <w:p w14:paraId="493EB04F">
            <w:pPr>
              <w:spacing w:line="360" w:lineRule="auto"/>
              <w:ind w:firstLine="402" w:firstLineChars="0"/>
              <w:rPr>
                <w:rFonts w:hint="eastAsia" w:ascii="宋体" w:hAnsi="宋体" w:eastAsia="宋体" w:cs="宋体"/>
                <w:bCs w:val="0"/>
                <w:iCs w:val="0"/>
                <w:color w:val="auto"/>
                <w:kern w:val="2"/>
                <w:sz w:val="24"/>
                <w:szCs w:val="24"/>
              </w:rPr>
            </w:pPr>
          </w:p>
        </w:tc>
      </w:tr>
      <w:tr w14:paraId="5106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0" w:hRule="exact"/>
          <w:jc w:val="center"/>
        </w:trPr>
        <w:tc>
          <w:tcPr>
            <w:tcW w:w="2632" w:type="dxa"/>
            <w:noWrap w:val="0"/>
            <w:vAlign w:val="center"/>
          </w:tcPr>
          <w:p w14:paraId="61136C4C">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bCs w:val="0"/>
                <w:iCs w:val="0"/>
                <w:color w:val="auto"/>
                <w:kern w:val="2"/>
                <w:sz w:val="24"/>
                <w:szCs w:val="24"/>
              </w:rPr>
              <w:t>磋商报价</w:t>
            </w:r>
          </w:p>
        </w:tc>
        <w:tc>
          <w:tcPr>
            <w:tcW w:w="5985" w:type="dxa"/>
            <w:noWrap w:val="0"/>
            <w:vAlign w:val="center"/>
          </w:tcPr>
          <w:p w14:paraId="6C4E6C53">
            <w:pPr>
              <w:autoSpaceDE w:val="0"/>
              <w:autoSpaceDN w:val="0"/>
              <w:spacing w:line="360" w:lineRule="auto"/>
              <w:ind w:left="0" w:leftChars="0" w:firstLine="240" w:firstLineChars="10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060ABAA6">
            <w:pPr>
              <w:spacing w:line="360" w:lineRule="auto"/>
              <w:ind w:firstLineChars="0"/>
              <w:rPr>
                <w:rFonts w:hint="eastAsia" w:ascii="宋体" w:hAnsi="宋体" w:eastAsia="宋体" w:cs="宋体"/>
                <w:bCs w:val="0"/>
                <w:iCs w:val="0"/>
                <w:color w:val="auto"/>
                <w:kern w:val="2"/>
                <w:sz w:val="24"/>
                <w:szCs w:val="24"/>
              </w:rPr>
            </w:pPr>
            <w:r>
              <w:rPr>
                <w:rFonts w:hint="eastAsia"/>
                <w:bCs w:val="0"/>
                <w:iCs w:val="0"/>
                <w:color w:val="auto"/>
                <w:kern w:val="2"/>
                <w:sz w:val="24"/>
                <w:szCs w:val="24"/>
                <w:lang w:val="zh-CN"/>
              </w:rPr>
              <w:t>小写：</w:t>
            </w:r>
          </w:p>
        </w:tc>
      </w:tr>
      <w:tr w14:paraId="7F8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231758D4">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服务期</w:t>
            </w:r>
          </w:p>
        </w:tc>
        <w:tc>
          <w:tcPr>
            <w:tcW w:w="5985" w:type="dxa"/>
            <w:noWrap w:val="0"/>
            <w:vAlign w:val="center"/>
          </w:tcPr>
          <w:p w14:paraId="352AC950">
            <w:pPr>
              <w:spacing w:line="360" w:lineRule="auto"/>
              <w:ind w:firstLine="402" w:firstLineChars="0"/>
              <w:rPr>
                <w:rFonts w:hint="eastAsia" w:ascii="宋体" w:hAnsi="宋体" w:eastAsia="宋体" w:cs="宋体"/>
                <w:bCs w:val="0"/>
                <w:iCs w:val="0"/>
                <w:color w:val="auto"/>
                <w:kern w:val="2"/>
                <w:sz w:val="24"/>
                <w:szCs w:val="24"/>
              </w:rPr>
            </w:pPr>
          </w:p>
        </w:tc>
      </w:tr>
      <w:tr w14:paraId="55E6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2" w:hRule="exact"/>
          <w:jc w:val="center"/>
        </w:trPr>
        <w:tc>
          <w:tcPr>
            <w:tcW w:w="8617" w:type="dxa"/>
            <w:gridSpan w:val="2"/>
            <w:noWrap w:val="0"/>
            <w:vAlign w:val="top"/>
          </w:tcPr>
          <w:p w14:paraId="493413C3">
            <w:pPr>
              <w:spacing w:line="360" w:lineRule="auto"/>
              <w:ind w:firstLine="402" w:firstLineChars="0"/>
              <w:rPr>
                <w:rFonts w:hint="eastAsia" w:ascii="宋体" w:hAnsi="宋体" w:eastAsia="宋体" w:cs="宋体"/>
                <w:bCs w:val="0"/>
                <w:iCs w:val="0"/>
                <w:color w:val="auto"/>
                <w:kern w:val="2"/>
                <w:sz w:val="24"/>
                <w:szCs w:val="24"/>
              </w:rPr>
            </w:pPr>
            <w:r>
              <w:rPr>
                <w:rFonts w:hint="eastAsia" w:ascii="宋体" w:hAnsi="宋体" w:cs="宋体"/>
                <w:color w:val="auto"/>
                <w:kern w:val="0"/>
                <w:sz w:val="24"/>
                <w:szCs w:val="24"/>
                <w:highlight w:val="none"/>
              </w:rPr>
              <w:t>优惠承诺及其他</w:t>
            </w:r>
            <w:r>
              <w:rPr>
                <w:rFonts w:hint="eastAsia" w:cs="宋体"/>
                <w:color w:val="auto"/>
                <w:kern w:val="0"/>
                <w:sz w:val="24"/>
                <w:szCs w:val="24"/>
                <w:highlight w:val="none"/>
                <w:lang w:eastAsia="zh-CN"/>
              </w:rPr>
              <w:t>：</w:t>
            </w:r>
          </w:p>
        </w:tc>
      </w:tr>
    </w:tbl>
    <w:p w14:paraId="31DBE02D">
      <w:pPr>
        <w:tabs>
          <w:tab w:val="left" w:pos="6172"/>
        </w:tabs>
        <w:autoSpaceDE w:val="0"/>
        <w:autoSpaceDN w:val="0"/>
        <w:spacing w:line="360" w:lineRule="auto"/>
        <w:ind w:firstLine="480"/>
        <w:rPr>
          <w:rFonts w:hint="eastAsia" w:ascii="宋体" w:hAnsi="宋体" w:eastAsia="宋体" w:cs="宋体"/>
          <w:bCs/>
          <w:iCs/>
          <w:color w:val="0000FF"/>
          <w:sz w:val="24"/>
          <w:szCs w:val="24"/>
          <w:lang w:val="zh-CN"/>
        </w:rPr>
      </w:pPr>
      <w:r>
        <w:rPr>
          <w:rFonts w:hint="eastAsia" w:ascii="宋体" w:hAnsi="宋体" w:eastAsia="宋体" w:cs="宋体"/>
          <w:bCs/>
          <w:iCs/>
          <w:color w:val="auto"/>
          <w:sz w:val="24"/>
          <w:szCs w:val="24"/>
          <w:lang w:val="zh-CN"/>
        </w:rPr>
        <w:t>1.“投标报价”为投标总价。投标报价包括：</w:t>
      </w:r>
      <w:r>
        <w:rPr>
          <w:rFonts w:hint="eastAsia" w:cs="宋体"/>
          <w:bCs/>
          <w:iCs/>
          <w:color w:val="auto"/>
          <w:sz w:val="24"/>
          <w:szCs w:val="24"/>
          <w:lang w:val="en-US" w:eastAsia="zh-CN"/>
        </w:rPr>
        <w:t>人工成本、设备费用、服务费、材料费、验收费、招标代理费、税金及不可预见费等全部费用</w:t>
      </w:r>
      <w:r>
        <w:rPr>
          <w:rFonts w:hint="eastAsia" w:ascii="宋体" w:hAnsi="宋体" w:eastAsia="宋体" w:cs="宋体"/>
          <w:bCs/>
          <w:iCs/>
          <w:color w:val="0000FF"/>
          <w:sz w:val="24"/>
          <w:szCs w:val="24"/>
          <w:lang w:val="zh-CN" w:eastAsia="zh-CN"/>
        </w:rPr>
        <w:t>。</w:t>
      </w:r>
    </w:p>
    <w:p w14:paraId="703BDC0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.“服务期”是指服务能够完成使用的具体时间；</w:t>
      </w:r>
    </w:p>
    <w:p w14:paraId="09B0EA12">
      <w:pPr>
        <w:tabs>
          <w:tab w:val="left" w:pos="6172"/>
        </w:tabs>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.投标报价不能有两个或两个以上的报价方案。</w:t>
      </w:r>
      <w:r>
        <w:rPr>
          <w:rFonts w:hint="eastAsia" w:ascii="宋体" w:hAnsi="宋体" w:eastAsia="宋体" w:cs="宋体"/>
          <w:color w:val="auto"/>
          <w:sz w:val="24"/>
          <w:szCs w:val="24"/>
          <w:lang w:val="zh-CN"/>
        </w:rPr>
        <w:tab/>
      </w:r>
    </w:p>
    <w:p w14:paraId="53C9353C">
      <w:pPr>
        <w:autoSpaceDE w:val="0"/>
        <w:autoSpaceDN w:val="0"/>
        <w:spacing w:line="360" w:lineRule="auto"/>
        <w:ind w:firstLine="480"/>
        <w:rPr>
          <w:rFonts w:hint="eastAsia" w:ascii="宋体" w:hAnsi="宋体" w:eastAsia="宋体" w:cs="宋体"/>
          <w:color w:val="auto"/>
          <w:sz w:val="24"/>
          <w:szCs w:val="24"/>
          <w:lang w:val="zh-CN"/>
        </w:rPr>
      </w:pPr>
    </w:p>
    <w:p w14:paraId="74C19382">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457AE1D5">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57524A1E">
      <w:pPr>
        <w:autoSpaceDE w:val="0"/>
        <w:autoSpaceDN w:val="0"/>
        <w:adjustRightInd w:val="0"/>
        <w:spacing w:line="420" w:lineRule="exact"/>
        <w:ind w:firstLine="480"/>
        <w:jc w:val="right"/>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供应商：</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（公章）</w:t>
      </w:r>
    </w:p>
    <w:p w14:paraId="1451CD83">
      <w:pPr>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法定代表人或委托代理人：</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（签字</w:t>
      </w:r>
      <w:r>
        <w:rPr>
          <w:rFonts w:hint="eastAsia" w:ascii="宋体" w:hAnsi="宋体" w:eastAsia="宋体" w:cs="宋体"/>
          <w:b/>
          <w:color w:val="auto"/>
          <w:sz w:val="24"/>
          <w:szCs w:val="24"/>
        </w:rPr>
        <w:t>或盖章</w:t>
      </w:r>
      <w:r>
        <w:rPr>
          <w:rFonts w:hint="eastAsia" w:ascii="宋体" w:hAnsi="宋体" w:eastAsia="宋体" w:cs="宋体"/>
          <w:b/>
          <w:color w:val="auto"/>
          <w:sz w:val="24"/>
          <w:szCs w:val="24"/>
          <w:lang w:val="zh-CN"/>
        </w:rPr>
        <w:t>）</w:t>
      </w:r>
    </w:p>
    <w:p w14:paraId="24C9CCE8">
      <w:pPr>
        <w:wordWrap w:val="0"/>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年</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月</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lang w:val="zh-CN"/>
        </w:rPr>
        <w:t>日</w:t>
      </w:r>
    </w:p>
    <w:p w14:paraId="4C5C2961">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B3D1920">
      <w:pPr>
        <w:ind w:firstLine="2530" w:firstLineChars="1050"/>
        <w:rPr>
          <w:rFonts w:hint="eastAsia" w:ascii="宋体" w:hAnsi="宋体" w:eastAsia="宋体" w:cs="宋体"/>
          <w:b/>
          <w:color w:val="auto"/>
          <w:sz w:val="24"/>
          <w:szCs w:val="24"/>
        </w:rPr>
      </w:pPr>
      <w:bookmarkStart w:id="213" w:name="_Toc365019575"/>
      <w:bookmarkStart w:id="214" w:name="_Toc325726039"/>
    </w:p>
    <w:bookmarkEnd w:id="213"/>
    <w:bookmarkEnd w:id="214"/>
    <w:p w14:paraId="71C3161F">
      <w:pPr>
        <w:pStyle w:val="37"/>
        <w:spacing w:before="0" w:after="0" w:line="360" w:lineRule="auto"/>
        <w:ind w:firstLine="0" w:firstLineChars="0"/>
        <w:jc w:val="both"/>
        <w:rPr>
          <w:rFonts w:hint="eastAsia" w:ascii="宋体" w:hAnsi="宋体" w:eastAsia="宋体" w:cs="宋体"/>
          <w:color w:val="auto"/>
          <w:sz w:val="24"/>
          <w:szCs w:val="24"/>
          <w:lang w:val="en-US" w:eastAsia="zh-CN"/>
        </w:rPr>
      </w:pPr>
      <w:bookmarkStart w:id="215" w:name="_Toc6807"/>
    </w:p>
    <w:p w14:paraId="3EEBF781">
      <w:pPr>
        <w:pStyle w:val="37"/>
        <w:spacing w:before="0" w:after="0" w:line="360" w:lineRule="auto"/>
        <w:ind w:firstLine="0" w:firstLineChars="0"/>
        <w:jc w:val="both"/>
        <w:rPr>
          <w:rFonts w:hint="eastAsia" w:ascii="宋体" w:hAnsi="宋体" w:eastAsia="宋体" w:cs="宋体"/>
          <w:color w:val="auto"/>
          <w:sz w:val="24"/>
          <w:szCs w:val="24"/>
          <w:lang w:val="en-US" w:eastAsia="zh-CN"/>
        </w:rPr>
      </w:pPr>
    </w:p>
    <w:bookmarkEnd w:id="215"/>
    <w:p w14:paraId="20D9FDD9">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16" w:name="_Toc10861"/>
      <w:r>
        <w:rPr>
          <w:rFonts w:hint="eastAsia" w:ascii="宋体" w:hAnsi="宋体" w:eastAsia="宋体" w:cs="宋体"/>
          <w:b/>
          <w:color w:val="auto"/>
          <w:sz w:val="24"/>
          <w:szCs w:val="24"/>
          <w:lang w:val="zh-CN"/>
        </w:rPr>
        <w:t>附件</w:t>
      </w:r>
      <w:bookmarkStart w:id="217" w:name="_Toc325726043"/>
      <w:bookmarkStart w:id="218" w:name="_Toc376936774"/>
      <w:bookmarkStart w:id="219" w:name="_Toc325726042"/>
      <w:bookmarkStart w:id="220" w:name="_Toc376936773"/>
      <w:r>
        <w:rPr>
          <w:rFonts w:hint="eastAsia" w:ascii="宋体" w:hAnsi="宋体" w:eastAsia="宋体" w:cs="宋体"/>
          <w:b/>
          <w:color w:val="auto"/>
          <w:sz w:val="24"/>
          <w:szCs w:val="24"/>
          <w:lang w:val="zh-CN"/>
        </w:rPr>
        <w:t>4：法定代表人证明书</w:t>
      </w:r>
      <w:bookmarkEnd w:id="211"/>
      <w:bookmarkEnd w:id="212"/>
      <w:bookmarkEnd w:id="216"/>
      <w:bookmarkEnd w:id="217"/>
      <w:bookmarkEnd w:id="218"/>
    </w:p>
    <w:p w14:paraId="7220EFBA">
      <w:pPr>
        <w:spacing w:line="420" w:lineRule="exact"/>
        <w:ind w:firstLine="0" w:firstLineChars="0"/>
        <w:jc w:val="center"/>
        <w:rPr>
          <w:rFonts w:hint="eastAsia" w:ascii="宋体" w:hAnsi="宋体" w:eastAsia="宋体" w:cs="宋体"/>
          <w:b/>
          <w:bCs w:val="0"/>
          <w:color w:val="auto"/>
          <w:sz w:val="24"/>
          <w:szCs w:val="24"/>
        </w:rPr>
      </w:pPr>
    </w:p>
    <w:p w14:paraId="714D6519">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法定代表人证明书</w:t>
      </w:r>
    </w:p>
    <w:p w14:paraId="45E2580A">
      <w:pPr>
        <w:spacing w:line="420" w:lineRule="exact"/>
        <w:ind w:firstLine="0" w:firstLineChars="0"/>
        <w:rPr>
          <w:rFonts w:hint="eastAsia" w:ascii="宋体" w:hAnsi="宋体" w:eastAsia="宋体" w:cs="宋体"/>
          <w:b/>
          <w:bCs w:val="0"/>
          <w:color w:val="auto"/>
          <w:sz w:val="24"/>
          <w:szCs w:val="24"/>
        </w:rPr>
      </w:pPr>
    </w:p>
    <w:p w14:paraId="75ED8F2A">
      <w:pPr>
        <w:spacing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2B1BAE0D">
      <w:pPr>
        <w:autoSpaceDE w:val="0"/>
        <w:autoSpaceDN w:val="0"/>
        <w:spacing w:line="420" w:lineRule="exact"/>
        <w:ind w:firstLine="0" w:firstLineChars="0"/>
        <w:jc w:val="left"/>
        <w:rPr>
          <w:rFonts w:hint="eastAsia" w:ascii="宋体" w:hAnsi="宋体" w:eastAsia="宋体" w:cs="宋体"/>
          <w:color w:val="auto"/>
          <w:sz w:val="24"/>
          <w:szCs w:val="24"/>
        </w:rPr>
      </w:pPr>
    </w:p>
    <w:p w14:paraId="7B4C9FD9">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77FDF4F">
      <w:pPr>
        <w:autoSpaceDE w:val="0"/>
        <w:autoSpaceDN w:val="0"/>
        <w:spacing w:line="420" w:lineRule="exact"/>
        <w:ind w:firstLine="0" w:firstLineChars="0"/>
        <w:jc w:val="left"/>
        <w:rPr>
          <w:rFonts w:hint="eastAsia" w:ascii="宋体" w:hAnsi="宋体" w:eastAsia="宋体" w:cs="宋体"/>
          <w:color w:val="auto"/>
          <w:sz w:val="24"/>
          <w:szCs w:val="24"/>
        </w:rPr>
      </w:pPr>
    </w:p>
    <w:p w14:paraId="36DD03C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15FA3223">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14:paraId="067D120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89C02CB">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70711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621E5F6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注：若为联合体，联合体成员均须提供。</w:t>
      </w:r>
    </w:p>
    <w:p w14:paraId="69BEB26F">
      <w:pPr>
        <w:autoSpaceDE w:val="0"/>
        <w:autoSpaceDN w:val="0"/>
        <w:spacing w:line="420" w:lineRule="exact"/>
        <w:ind w:firstLine="0" w:firstLineChars="0"/>
        <w:jc w:val="left"/>
        <w:rPr>
          <w:rFonts w:hint="eastAsia" w:ascii="宋体" w:hAnsi="宋体" w:eastAsia="宋体" w:cs="宋体"/>
          <w:color w:val="auto"/>
          <w:sz w:val="24"/>
          <w:szCs w:val="24"/>
        </w:rPr>
      </w:pPr>
    </w:p>
    <w:p w14:paraId="6414C251">
      <w:pPr>
        <w:autoSpaceDE w:val="0"/>
        <w:autoSpaceDN w:val="0"/>
        <w:spacing w:line="420" w:lineRule="exact"/>
        <w:ind w:firstLine="0" w:firstLineChars="0"/>
        <w:jc w:val="left"/>
        <w:rPr>
          <w:rFonts w:hint="eastAsia" w:ascii="宋体" w:hAnsi="宋体" w:eastAsia="宋体" w:cs="宋体"/>
          <w:color w:val="auto"/>
          <w:sz w:val="24"/>
          <w:szCs w:val="24"/>
        </w:rPr>
      </w:pPr>
    </w:p>
    <w:p w14:paraId="58A4C077">
      <w:pPr>
        <w:autoSpaceDE w:val="0"/>
        <w:autoSpaceDN w:val="0"/>
        <w:spacing w:line="420" w:lineRule="exact"/>
        <w:ind w:firstLine="0" w:firstLineChars="0"/>
        <w:jc w:val="left"/>
        <w:rPr>
          <w:rFonts w:hint="eastAsia" w:ascii="宋体" w:hAnsi="宋体" w:eastAsia="宋体" w:cs="宋体"/>
          <w:color w:val="auto"/>
          <w:sz w:val="24"/>
          <w:szCs w:val="24"/>
        </w:rPr>
      </w:pPr>
    </w:p>
    <w:p w14:paraId="7E8F0EB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592D5B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bookmarkEnd w:id="219"/>
    <w:bookmarkEnd w:id="220"/>
    <w:p w14:paraId="16D395E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1" w:name="_Toc324756736"/>
      <w:bookmarkStart w:id="222" w:name="_Toc201287639"/>
      <w:bookmarkStart w:id="223" w:name="_Toc29201"/>
      <w:bookmarkStart w:id="224" w:name="_Toc19378"/>
      <w:bookmarkStart w:id="225" w:name="_Toc31614"/>
      <w:r>
        <w:rPr>
          <w:rFonts w:hint="eastAsia" w:ascii="宋体" w:hAnsi="宋体" w:eastAsia="宋体" w:cs="宋体"/>
          <w:b/>
          <w:color w:val="auto"/>
          <w:sz w:val="24"/>
          <w:szCs w:val="24"/>
          <w:lang w:val="zh-CN"/>
        </w:rPr>
        <w:t>附件</w:t>
      </w:r>
      <w:bookmarkEnd w:id="221"/>
      <w:bookmarkEnd w:id="222"/>
      <w:r>
        <w:rPr>
          <w:rFonts w:hint="eastAsia" w:ascii="宋体" w:hAnsi="宋体" w:eastAsia="宋体" w:cs="宋体"/>
          <w:b/>
          <w:color w:val="auto"/>
          <w:sz w:val="24"/>
          <w:szCs w:val="24"/>
          <w:lang w:val="zh-CN"/>
        </w:rPr>
        <w:t>5：法定代表人授权书</w:t>
      </w:r>
      <w:bookmarkEnd w:id="223"/>
      <w:bookmarkEnd w:id="224"/>
      <w:bookmarkEnd w:id="225"/>
    </w:p>
    <w:p w14:paraId="4887111F">
      <w:pPr>
        <w:spacing w:line="420" w:lineRule="exact"/>
        <w:ind w:firstLine="0" w:firstLineChars="0"/>
        <w:rPr>
          <w:rFonts w:hint="eastAsia" w:ascii="宋体" w:hAnsi="宋体" w:eastAsia="宋体" w:cs="宋体"/>
          <w:b/>
          <w:color w:val="auto"/>
          <w:sz w:val="24"/>
          <w:szCs w:val="24"/>
        </w:rPr>
      </w:pPr>
    </w:p>
    <w:p w14:paraId="1CFC708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134DA97">
      <w:pPr>
        <w:spacing w:line="420" w:lineRule="exact"/>
        <w:ind w:firstLine="0" w:firstLineChars="0"/>
        <w:rPr>
          <w:rFonts w:hint="eastAsia" w:ascii="宋体" w:hAnsi="宋体" w:eastAsia="宋体" w:cs="宋体"/>
          <w:b/>
          <w:bCs w:val="0"/>
          <w:color w:val="auto"/>
          <w:sz w:val="24"/>
          <w:szCs w:val="24"/>
        </w:rPr>
      </w:pPr>
    </w:p>
    <w:p w14:paraId="68922D29">
      <w:pPr>
        <w:spacing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11689E7A">
      <w:pPr>
        <w:spacing w:line="420" w:lineRule="exact"/>
        <w:ind w:firstLine="0" w:firstLineChars="0"/>
        <w:rPr>
          <w:rFonts w:hint="eastAsia" w:ascii="宋体" w:hAnsi="宋体" w:eastAsia="宋体" w:cs="宋体"/>
          <w:color w:val="auto"/>
          <w:sz w:val="24"/>
          <w:szCs w:val="24"/>
          <w:u w:val="single"/>
        </w:rPr>
      </w:pPr>
    </w:p>
    <w:p w14:paraId="3319373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4D241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代表我单位全权办理针对项目的磋商、答疑等具体工作，并签署全部有关的文件、资料。</w:t>
      </w:r>
    </w:p>
    <w:p w14:paraId="5EC2938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1C813E4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65252F92">
      <w:pPr>
        <w:spacing w:line="420" w:lineRule="exact"/>
        <w:ind w:firstLine="0" w:firstLineChars="0"/>
        <w:rPr>
          <w:rFonts w:hint="eastAsia" w:ascii="宋体" w:hAnsi="宋体" w:eastAsia="宋体" w:cs="宋体"/>
          <w:color w:val="auto"/>
          <w:sz w:val="24"/>
          <w:szCs w:val="24"/>
        </w:rPr>
      </w:pPr>
    </w:p>
    <w:p w14:paraId="4C739A1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2DEF25">
      <w:pPr>
        <w:spacing w:line="420" w:lineRule="exact"/>
        <w:ind w:firstLine="0" w:firstLineChars="0"/>
        <w:rPr>
          <w:rFonts w:hint="eastAsia" w:ascii="宋体" w:hAnsi="宋体" w:eastAsia="宋体" w:cs="宋体"/>
          <w:color w:val="auto"/>
          <w:sz w:val="24"/>
          <w:szCs w:val="24"/>
        </w:rPr>
      </w:pPr>
    </w:p>
    <w:p w14:paraId="30F61161">
      <w:pPr>
        <w:spacing w:line="420" w:lineRule="exact"/>
        <w:ind w:firstLine="0" w:firstLineChars="0"/>
        <w:rPr>
          <w:rFonts w:hint="eastAsia" w:ascii="宋体" w:hAnsi="宋体" w:eastAsia="宋体" w:cs="宋体"/>
          <w:color w:val="auto"/>
          <w:sz w:val="24"/>
          <w:szCs w:val="24"/>
        </w:rPr>
      </w:pPr>
    </w:p>
    <w:p w14:paraId="6171FD50">
      <w:pPr>
        <w:spacing w:line="420" w:lineRule="exact"/>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授权人（法定代表人）签字：</w:t>
      </w:r>
      <w:r>
        <w:rPr>
          <w:rFonts w:hint="eastAsia" w:ascii="宋体" w:hAnsi="宋体" w:eastAsia="宋体" w:cs="宋体"/>
          <w:color w:val="auto"/>
          <w:sz w:val="24"/>
          <w:szCs w:val="24"/>
          <w:u w:val="single"/>
        </w:rPr>
        <w:t xml:space="preserve">         .</w:t>
      </w:r>
    </w:p>
    <w:p w14:paraId="062F19D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D6B91D1">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62097CD6">
      <w:pPr>
        <w:autoSpaceDE w:val="0"/>
        <w:autoSpaceDN w:val="0"/>
        <w:spacing w:line="420" w:lineRule="exact"/>
        <w:ind w:firstLine="0" w:firstLineChars="0"/>
        <w:jc w:val="left"/>
        <w:rPr>
          <w:rFonts w:hint="eastAsia" w:ascii="宋体" w:hAnsi="宋体" w:eastAsia="宋体" w:cs="宋体"/>
          <w:color w:val="auto"/>
          <w:sz w:val="24"/>
          <w:szCs w:val="24"/>
        </w:rPr>
      </w:pPr>
    </w:p>
    <w:p w14:paraId="38BC4ABD">
      <w:pPr>
        <w:spacing w:line="420" w:lineRule="exact"/>
        <w:ind w:firstLine="0" w:firstLineChars="0"/>
        <w:rPr>
          <w:rFonts w:hint="eastAsia" w:ascii="宋体" w:hAnsi="宋体" w:eastAsia="宋体" w:cs="宋体"/>
          <w:color w:val="auto"/>
          <w:sz w:val="24"/>
          <w:szCs w:val="24"/>
        </w:rPr>
      </w:pPr>
    </w:p>
    <w:p w14:paraId="5BF9D3D6">
      <w:pPr>
        <w:spacing w:line="420" w:lineRule="exact"/>
        <w:ind w:firstLine="0" w:firstLineChars="0"/>
        <w:rPr>
          <w:rFonts w:hint="eastAsia" w:ascii="宋体" w:hAnsi="宋体" w:eastAsia="宋体" w:cs="宋体"/>
          <w:color w:val="auto"/>
          <w:sz w:val="24"/>
          <w:szCs w:val="24"/>
        </w:rPr>
      </w:pPr>
    </w:p>
    <w:p w14:paraId="220EF368">
      <w:pPr>
        <w:spacing w:line="420" w:lineRule="exact"/>
        <w:ind w:firstLine="0" w:firstLineChars="0"/>
        <w:rPr>
          <w:rFonts w:hint="eastAsia" w:ascii="宋体" w:hAnsi="宋体" w:eastAsia="宋体" w:cs="宋体"/>
          <w:color w:val="auto"/>
          <w:sz w:val="24"/>
          <w:szCs w:val="24"/>
        </w:rPr>
      </w:pPr>
    </w:p>
    <w:p w14:paraId="1D92D36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BF84F5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D76A8BB">
      <w:pPr>
        <w:spacing w:line="420" w:lineRule="exact"/>
        <w:ind w:firstLine="0" w:firstLineChars="0"/>
        <w:jc w:val="center"/>
        <w:rPr>
          <w:rFonts w:hint="eastAsia" w:ascii="宋体" w:hAnsi="宋体" w:eastAsia="宋体" w:cs="宋体"/>
          <w:b/>
          <w:color w:val="auto"/>
          <w:sz w:val="24"/>
          <w:szCs w:val="24"/>
        </w:rPr>
      </w:pPr>
    </w:p>
    <w:p w14:paraId="7D9A0F58">
      <w:pPr>
        <w:pStyle w:val="37"/>
        <w:ind w:firstLine="0" w:firstLineChars="0"/>
        <w:jc w:val="left"/>
        <w:rPr>
          <w:rFonts w:hint="eastAsia" w:ascii="宋体" w:hAnsi="宋体" w:eastAsia="宋体" w:cs="宋体"/>
          <w:color w:val="auto"/>
          <w:sz w:val="24"/>
          <w:szCs w:val="24"/>
        </w:rPr>
      </w:pPr>
    </w:p>
    <w:p w14:paraId="46711B2E">
      <w:pPr>
        <w:spacing w:line="420" w:lineRule="exact"/>
        <w:ind w:firstLine="0" w:firstLineChars="0"/>
        <w:jc w:val="center"/>
        <w:rPr>
          <w:rFonts w:hint="eastAsia" w:ascii="宋体" w:hAnsi="宋体" w:eastAsia="宋体" w:cs="宋体"/>
          <w:b/>
          <w:color w:val="auto"/>
          <w:sz w:val="24"/>
          <w:szCs w:val="24"/>
        </w:rPr>
      </w:pPr>
    </w:p>
    <w:p w14:paraId="5A71CFA8">
      <w:pPr>
        <w:pStyle w:val="34"/>
        <w:ind w:firstLine="482"/>
        <w:rPr>
          <w:rFonts w:hint="eastAsia" w:ascii="宋体" w:hAnsi="宋体" w:eastAsia="宋体" w:cs="宋体"/>
          <w:b/>
          <w:color w:val="auto"/>
          <w:sz w:val="24"/>
          <w:szCs w:val="24"/>
        </w:rPr>
      </w:pPr>
    </w:p>
    <w:p w14:paraId="48FB321E">
      <w:pPr>
        <w:pStyle w:val="34"/>
        <w:ind w:firstLine="482"/>
        <w:rPr>
          <w:rFonts w:hint="eastAsia" w:ascii="宋体" w:hAnsi="宋体" w:eastAsia="宋体" w:cs="宋体"/>
          <w:b/>
          <w:color w:val="auto"/>
          <w:sz w:val="24"/>
          <w:szCs w:val="24"/>
        </w:rPr>
      </w:pPr>
    </w:p>
    <w:p w14:paraId="18A8CA55">
      <w:pPr>
        <w:pStyle w:val="34"/>
        <w:ind w:firstLine="482"/>
        <w:rPr>
          <w:rFonts w:hint="eastAsia" w:ascii="宋体" w:hAnsi="宋体" w:eastAsia="宋体" w:cs="宋体"/>
          <w:b/>
          <w:color w:val="auto"/>
          <w:sz w:val="24"/>
          <w:szCs w:val="24"/>
        </w:rPr>
      </w:pPr>
    </w:p>
    <w:p w14:paraId="6BEA5971">
      <w:pPr>
        <w:pStyle w:val="34"/>
        <w:ind w:firstLine="482"/>
        <w:rPr>
          <w:rFonts w:hint="eastAsia" w:ascii="宋体" w:hAnsi="宋体" w:eastAsia="宋体" w:cs="宋体"/>
          <w:b/>
          <w:color w:val="auto"/>
          <w:sz w:val="24"/>
          <w:szCs w:val="24"/>
        </w:rPr>
      </w:pPr>
    </w:p>
    <w:p w14:paraId="5C3CA492">
      <w:pPr>
        <w:pStyle w:val="34"/>
        <w:ind w:firstLine="482"/>
        <w:rPr>
          <w:rFonts w:hint="eastAsia" w:ascii="宋体" w:hAnsi="宋体" w:eastAsia="宋体" w:cs="宋体"/>
          <w:b/>
          <w:color w:val="auto"/>
          <w:sz w:val="24"/>
          <w:szCs w:val="24"/>
        </w:rPr>
      </w:pPr>
    </w:p>
    <w:p w14:paraId="0CC0B9BC">
      <w:pPr>
        <w:pStyle w:val="3"/>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sz w:val="32"/>
          <w:szCs w:val="24"/>
          <w:lang w:val="en-US" w:eastAsia="zh-CN" w:bidi="ar-SA"/>
        </w:rPr>
      </w:pPr>
      <w:bookmarkStart w:id="226" w:name="_Toc6330"/>
      <w:bookmarkStart w:id="227" w:name="_Toc19772"/>
      <w:r>
        <w:rPr>
          <w:rFonts w:hint="eastAsia" w:ascii="宋体" w:hAnsi="宋体" w:eastAsia="宋体" w:cs="宋体"/>
          <w:b/>
          <w:bCs/>
          <w:iCs w:val="0"/>
          <w:color w:val="auto"/>
          <w:kern w:val="0"/>
          <w:sz w:val="24"/>
          <w:szCs w:val="24"/>
          <w:lang w:val="en-US" w:eastAsia="zh-CN" w:bidi="ar"/>
        </w:rPr>
        <w:t>附件6</w:t>
      </w:r>
      <w:r>
        <w:rPr>
          <w:rFonts w:hint="eastAsia" w:ascii="宋体" w:hAnsi="宋体" w:eastAsia="宋体" w:cs="宋体"/>
          <w:b/>
          <w:color w:val="auto"/>
          <w:sz w:val="24"/>
          <w:szCs w:val="24"/>
          <w:lang w:val="zh-CN"/>
        </w:rPr>
        <w:t>：</w:t>
      </w:r>
      <w:r>
        <w:rPr>
          <w:rFonts w:hint="eastAsia" w:ascii="Times New Roman" w:hAnsi="宋体" w:eastAsia="宋体" w:cs="Times New Roman"/>
          <w:b/>
          <w:color w:val="auto"/>
          <w:kern w:val="2"/>
          <w:sz w:val="24"/>
          <w:szCs w:val="24"/>
          <w:lang w:val="en-US" w:eastAsia="zh-CN" w:bidi="ar-SA"/>
        </w:rPr>
        <w:t>联合体协议书</w:t>
      </w:r>
      <w:bookmarkEnd w:id="226"/>
    </w:p>
    <w:p w14:paraId="7D9DB907">
      <w:pPr>
        <w:spacing w:line="420" w:lineRule="exact"/>
        <w:ind w:firstLine="0" w:firstLineChars="0"/>
        <w:jc w:val="center"/>
        <w:rPr>
          <w:rFonts w:hint="eastAsia" w:ascii="宋体" w:hAnsi="宋体" w:eastAsia="宋体" w:cs="宋体"/>
          <w:b/>
          <w:bCs/>
          <w:iCs/>
          <w:color w:val="auto"/>
          <w:sz w:val="24"/>
          <w:szCs w:val="24"/>
          <w:lang w:val="en-US" w:eastAsia="zh-CN"/>
        </w:rPr>
      </w:pPr>
      <w:r>
        <w:rPr>
          <w:rFonts w:hint="eastAsia" w:ascii="宋体" w:hAnsi="宋体" w:eastAsia="宋体" w:cs="宋体"/>
          <w:b/>
          <w:bCs/>
          <w:iCs/>
          <w:color w:val="auto"/>
          <w:sz w:val="24"/>
          <w:szCs w:val="24"/>
          <w:lang w:val="en-US" w:eastAsia="zh-CN"/>
        </w:rPr>
        <w:t>联合体协议书</w:t>
      </w:r>
      <w:r>
        <w:rPr>
          <w:rFonts w:hint="eastAsia" w:cs="宋体"/>
          <w:b/>
          <w:bCs/>
          <w:iCs/>
          <w:color w:val="auto"/>
          <w:sz w:val="24"/>
          <w:szCs w:val="24"/>
          <w:lang w:val="en-US" w:eastAsia="zh-CN"/>
        </w:rPr>
        <w:t>（本项目不适用）</w:t>
      </w:r>
    </w:p>
    <w:p w14:paraId="7C770606">
      <w:pPr>
        <w:spacing w:line="420" w:lineRule="exact"/>
        <w:ind w:firstLine="0" w:firstLineChars="0"/>
        <w:jc w:val="center"/>
        <w:rPr>
          <w:rFonts w:hint="eastAsia" w:ascii="宋体" w:hAnsi="宋体" w:eastAsia="宋体" w:cs="宋体"/>
          <w:b/>
          <w:bCs/>
          <w:iCs/>
          <w:color w:val="auto"/>
          <w:sz w:val="24"/>
          <w:szCs w:val="24"/>
          <w:lang w:val="en-US" w:eastAsia="zh-CN"/>
        </w:rPr>
      </w:pPr>
    </w:p>
    <w:p w14:paraId="00BDDC3E">
      <w:pPr>
        <w:spacing w:line="360"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 xml:space="preserve"> （所有成员单位名称）自愿组成</w:t>
      </w:r>
      <w:r>
        <w:rPr>
          <w:rFonts w:hint="eastAsia" w:ascii="宋体" w:hAnsi="宋体"/>
          <w:sz w:val="24"/>
          <w:u w:val="single"/>
        </w:rPr>
        <w:t xml:space="preserve">    </w:t>
      </w:r>
      <w:r>
        <w:rPr>
          <w:rFonts w:hint="eastAsia" w:ascii="宋体" w:hAnsi="宋体"/>
          <w:sz w:val="24"/>
        </w:rPr>
        <w:t>（联合体名称）联合体，共同参加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投标。现就联合体投标事宜订立如下协议。</w:t>
      </w:r>
    </w:p>
    <w:p w14:paraId="7D2581A1">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rPr>
        <w:t>（某成员单位名称）为</w:t>
      </w:r>
      <w:r>
        <w:rPr>
          <w:rFonts w:hint="eastAsia" w:ascii="宋体" w:hAnsi="宋体"/>
          <w:sz w:val="24"/>
          <w:u w:val="single"/>
        </w:rPr>
        <w:t xml:space="preserve">       </w:t>
      </w:r>
      <w:r>
        <w:rPr>
          <w:rFonts w:hint="eastAsia" w:ascii="宋体" w:hAnsi="宋体"/>
          <w:sz w:val="24"/>
        </w:rPr>
        <w:t>（联合体名称）牵头人。</w:t>
      </w:r>
    </w:p>
    <w:p w14:paraId="68661D5F">
      <w:pPr>
        <w:spacing w:line="360" w:lineRule="auto"/>
        <w:ind w:firstLine="480" w:firstLineChars="200"/>
        <w:rPr>
          <w:rFonts w:hint="eastAsia" w:ascii="宋体" w:hAnsi="宋体"/>
          <w:sz w:val="24"/>
        </w:rPr>
      </w:pPr>
      <w:r>
        <w:rPr>
          <w:rFonts w:hint="eastAsia" w:ascii="宋体" w:hAnsi="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6AB63EC">
      <w:pPr>
        <w:spacing w:line="360" w:lineRule="auto"/>
        <w:ind w:firstLine="480" w:firstLineChars="200"/>
        <w:rPr>
          <w:rFonts w:hint="eastAsia" w:ascii="宋体" w:hAnsi="宋体"/>
          <w:sz w:val="24"/>
        </w:rPr>
      </w:pPr>
      <w:r>
        <w:rPr>
          <w:rFonts w:hint="eastAsia" w:ascii="宋体" w:hAnsi="宋体"/>
          <w:sz w:val="24"/>
        </w:rPr>
        <w:t>3、联合体将严格按照招标文件的各项要求，递交投标文件，履行合同，并对外承担连带责任。</w:t>
      </w:r>
    </w:p>
    <w:p w14:paraId="259F78D5">
      <w:pPr>
        <w:spacing w:line="360" w:lineRule="auto"/>
        <w:ind w:firstLine="480" w:firstLineChars="200"/>
        <w:rPr>
          <w:rFonts w:hint="eastAsia" w:ascii="宋体" w:hAnsi="宋体"/>
          <w:sz w:val="24"/>
        </w:rPr>
      </w:pPr>
      <w:r>
        <w:rPr>
          <w:rFonts w:hint="eastAsia" w:ascii="宋体" w:hAnsi="宋体"/>
          <w:sz w:val="24"/>
        </w:rPr>
        <w:t>4、联合体各成员单位内部的职责分工如下：</w:t>
      </w:r>
      <w:r>
        <w:rPr>
          <w:rFonts w:hint="eastAsia" w:ascii="宋体" w:hAnsi="宋体"/>
          <w:sz w:val="24"/>
          <w:u w:val="single"/>
        </w:rPr>
        <w:t xml:space="preserve">                    </w:t>
      </w:r>
      <w:r>
        <w:rPr>
          <w:rFonts w:hint="eastAsia" w:ascii="宋体" w:hAnsi="宋体"/>
          <w:sz w:val="24"/>
        </w:rPr>
        <w:t>。</w:t>
      </w:r>
    </w:p>
    <w:p w14:paraId="616F3355">
      <w:pPr>
        <w:spacing w:line="360" w:lineRule="auto"/>
        <w:ind w:firstLine="480" w:firstLineChars="200"/>
        <w:rPr>
          <w:rFonts w:hint="eastAsia" w:ascii="宋体" w:hAnsi="宋体"/>
          <w:sz w:val="24"/>
        </w:rPr>
      </w:pPr>
      <w:r>
        <w:rPr>
          <w:rFonts w:hint="eastAsia" w:ascii="宋体" w:hAnsi="宋体"/>
          <w:sz w:val="24"/>
        </w:rPr>
        <w:t>5、本协议书自签署之日起生效，合同履行完毕后自动失效。</w:t>
      </w:r>
    </w:p>
    <w:p w14:paraId="2F7A0D99">
      <w:pPr>
        <w:spacing w:line="360" w:lineRule="auto"/>
        <w:ind w:firstLine="480" w:firstLineChars="200"/>
        <w:rPr>
          <w:rFonts w:hint="eastAsia" w:ascii="宋体" w:hAnsi="宋体"/>
          <w:sz w:val="24"/>
        </w:rPr>
      </w:pPr>
      <w:r>
        <w:rPr>
          <w:rFonts w:hint="eastAsia" w:ascii="宋体" w:hAnsi="宋体"/>
          <w:sz w:val="24"/>
        </w:rPr>
        <w:t>6、本协议书一式</w:t>
      </w:r>
      <w:r>
        <w:rPr>
          <w:rFonts w:hint="eastAsia" w:ascii="宋体" w:hAnsi="宋体"/>
          <w:sz w:val="24"/>
          <w:u w:val="single"/>
        </w:rPr>
        <w:t xml:space="preserve">     </w:t>
      </w:r>
      <w:r>
        <w:rPr>
          <w:rFonts w:hint="eastAsia" w:ascii="宋体" w:hAnsi="宋体"/>
          <w:sz w:val="24"/>
        </w:rPr>
        <w:t>份，联合体成员和招标人各执一份。</w:t>
      </w:r>
    </w:p>
    <w:p w14:paraId="52CC828D">
      <w:pPr>
        <w:spacing w:line="360" w:lineRule="auto"/>
        <w:ind w:firstLine="482" w:firstLineChars="200"/>
        <w:rPr>
          <w:rFonts w:hint="eastAsia" w:ascii="宋体" w:hAnsi="宋体"/>
          <w:b/>
          <w:bCs/>
          <w:sz w:val="24"/>
        </w:rPr>
      </w:pPr>
      <w:r>
        <w:rPr>
          <w:rFonts w:hint="eastAsia" w:ascii="宋体" w:hAnsi="宋体"/>
          <w:b/>
          <w:bCs/>
          <w:sz w:val="24"/>
        </w:rPr>
        <w:t>注：本协议书由委托代理人签字的，应附法定代表人签字的授权委托书。</w:t>
      </w:r>
    </w:p>
    <w:p w14:paraId="35201425">
      <w:pPr>
        <w:pStyle w:val="133"/>
        <w:rPr>
          <w:rFonts w:hint="eastAsia"/>
        </w:rPr>
      </w:pPr>
    </w:p>
    <w:p w14:paraId="1E11B289">
      <w:pPr>
        <w:spacing w:line="240" w:lineRule="auto"/>
        <w:rPr>
          <w:rFonts w:hint="eastAsia"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（盖单位章）</w:t>
      </w:r>
    </w:p>
    <w:p w14:paraId="2912A16F">
      <w:pPr>
        <w:spacing w:line="240" w:lineRule="auto"/>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14:paraId="5BFA33D7">
      <w:pPr>
        <w:spacing w:line="240" w:lineRule="auto"/>
        <w:ind w:firstLine="480" w:firstLineChars="200"/>
        <w:rPr>
          <w:rFonts w:hint="eastAsia" w:ascii="宋体" w:hAnsi="宋体"/>
          <w:sz w:val="24"/>
        </w:rPr>
      </w:pPr>
    </w:p>
    <w:p w14:paraId="2DF1D03B">
      <w:pPr>
        <w:spacing w:line="240" w:lineRule="auto"/>
        <w:rPr>
          <w:rFonts w:hint="eastAsia" w:ascii="宋体" w:hAnsi="宋体"/>
          <w:sz w:val="24"/>
        </w:rPr>
      </w:pPr>
      <w:r>
        <w:rPr>
          <w:rFonts w:hint="eastAsia" w:ascii="宋体" w:hAnsi="宋体"/>
          <w:sz w:val="24"/>
        </w:rPr>
        <w:t>成员一名称：</w:t>
      </w:r>
      <w:r>
        <w:rPr>
          <w:rFonts w:hint="eastAsia" w:ascii="宋体" w:hAnsi="宋体"/>
          <w:sz w:val="24"/>
          <w:u w:val="single"/>
        </w:rPr>
        <w:t xml:space="preserve">                       </w:t>
      </w:r>
      <w:r>
        <w:rPr>
          <w:rFonts w:hint="eastAsia" w:ascii="宋体" w:hAnsi="宋体"/>
          <w:sz w:val="24"/>
        </w:rPr>
        <w:t>（盖单位章）</w:t>
      </w:r>
    </w:p>
    <w:p w14:paraId="6F966D04">
      <w:pPr>
        <w:spacing w:line="240" w:lineRule="auto"/>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14:paraId="71D49703">
      <w:pPr>
        <w:pStyle w:val="133"/>
        <w:spacing w:line="240" w:lineRule="auto"/>
        <w:rPr>
          <w:rFonts w:hint="eastAsia"/>
        </w:rPr>
      </w:pPr>
    </w:p>
    <w:p w14:paraId="70EAF2B2">
      <w:pPr>
        <w:spacing w:line="240" w:lineRule="auto"/>
        <w:rPr>
          <w:rFonts w:hint="eastAsia" w:ascii="宋体" w:hAnsi="宋体"/>
          <w:color w:val="auto"/>
          <w:sz w:val="24"/>
        </w:rPr>
      </w:pPr>
      <w:r>
        <w:rPr>
          <w:rFonts w:hint="eastAsia" w:ascii="宋体" w:hAnsi="宋体"/>
          <w:color w:val="auto"/>
          <w:sz w:val="24"/>
        </w:rPr>
        <w:t>成员二名称：</w:t>
      </w:r>
      <w:r>
        <w:rPr>
          <w:rFonts w:hint="eastAsia" w:ascii="宋体" w:hAnsi="宋体"/>
          <w:color w:val="auto"/>
          <w:sz w:val="24"/>
          <w:u w:val="single"/>
        </w:rPr>
        <w:t xml:space="preserve">                       </w:t>
      </w:r>
      <w:r>
        <w:rPr>
          <w:rFonts w:hint="eastAsia" w:ascii="宋体" w:hAnsi="宋体"/>
          <w:color w:val="auto"/>
          <w:sz w:val="24"/>
        </w:rPr>
        <w:t>（盖单位章）</w:t>
      </w:r>
    </w:p>
    <w:p w14:paraId="023B3D13">
      <w:pPr>
        <w:spacing w:line="240" w:lineRule="auto"/>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p>
    <w:p w14:paraId="178E4724">
      <w:pPr>
        <w:spacing w:line="360" w:lineRule="auto"/>
        <w:ind w:firstLine="480" w:firstLineChars="200"/>
        <w:rPr>
          <w:rFonts w:hint="eastAsia" w:ascii="宋体" w:hAnsi="宋体"/>
          <w:color w:val="FF0000"/>
          <w:sz w:val="24"/>
          <w:u w:val="single"/>
        </w:rPr>
      </w:pPr>
    </w:p>
    <w:p w14:paraId="4341FE96">
      <w:pPr>
        <w:pStyle w:val="21"/>
        <w:numPr>
          <w:ilvl w:val="0"/>
          <w:numId w:val="0"/>
        </w:numPr>
        <w:spacing w:line="360" w:lineRule="auto"/>
        <w:ind w:leftChars="0"/>
        <w:jc w:val="right"/>
        <w:rPr>
          <w:rFonts w:hint="default"/>
          <w:lang w:val="en-US" w:eastAsia="zh-CN"/>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079B31">
      <w:pPr>
        <w:keepNext w:val="0"/>
        <w:keepLines w:val="0"/>
        <w:widowControl/>
        <w:suppressLineNumbers w:val="0"/>
        <w:ind w:left="0" w:leftChars="0" w:firstLine="0" w:firstLineChars="0"/>
        <w:jc w:val="left"/>
        <w:rPr>
          <w:rFonts w:hint="eastAsia" w:ascii="宋体" w:hAnsi="宋体" w:eastAsia="宋体" w:cs="宋体"/>
          <w:b/>
          <w:bCs/>
          <w:iCs w:val="0"/>
          <w:color w:val="auto"/>
          <w:kern w:val="0"/>
          <w:sz w:val="24"/>
          <w:szCs w:val="24"/>
          <w:lang w:val="en-US" w:eastAsia="zh-CN" w:bidi="ar"/>
        </w:rPr>
      </w:pPr>
      <w:r>
        <w:rPr>
          <w:rFonts w:hint="eastAsia" w:hAnsi="宋体"/>
          <w:b/>
          <w:color w:val="auto"/>
          <w:sz w:val="24"/>
          <w:lang w:val="zh-CN"/>
        </w:rPr>
        <w:br w:type="page"/>
      </w:r>
    </w:p>
    <w:p w14:paraId="053751B6">
      <w:pPr>
        <w:pStyle w:val="3"/>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iCs w:val="0"/>
          <w:color w:val="auto"/>
          <w:kern w:val="0"/>
          <w:sz w:val="24"/>
          <w:szCs w:val="24"/>
          <w:lang w:val="en-US" w:eastAsia="zh-CN" w:bidi="ar"/>
        </w:rPr>
      </w:pPr>
      <w:bookmarkStart w:id="228" w:name="_Toc21135"/>
      <w:r>
        <w:rPr>
          <w:rFonts w:hint="eastAsia" w:ascii="宋体" w:hAnsi="宋体" w:eastAsia="宋体" w:cs="宋体"/>
          <w:b/>
          <w:bCs/>
          <w:iCs w:val="0"/>
          <w:color w:val="auto"/>
          <w:kern w:val="0"/>
          <w:sz w:val="24"/>
          <w:szCs w:val="24"/>
          <w:lang w:val="en-US" w:eastAsia="zh-CN" w:bidi="ar"/>
        </w:rPr>
        <w:t>附件7</w:t>
      </w:r>
      <w:r>
        <w:rPr>
          <w:rFonts w:hint="eastAsia" w:ascii="宋体" w:hAnsi="宋体" w:eastAsia="宋体" w:cs="宋体"/>
          <w:b/>
          <w:bCs/>
          <w:iCs w:val="0"/>
          <w:color w:val="auto"/>
          <w:kern w:val="0"/>
          <w:sz w:val="24"/>
          <w:szCs w:val="24"/>
          <w:lang w:val="zh-CN" w:eastAsia="zh-CN" w:bidi="ar"/>
        </w:rPr>
        <w:t>：</w:t>
      </w:r>
      <w:r>
        <w:rPr>
          <w:rFonts w:hint="eastAsia" w:ascii="宋体" w:hAnsi="宋体" w:eastAsia="宋体" w:cs="宋体"/>
          <w:b/>
          <w:bCs/>
          <w:iCs w:val="0"/>
          <w:color w:val="auto"/>
          <w:kern w:val="0"/>
          <w:sz w:val="24"/>
          <w:szCs w:val="24"/>
          <w:lang w:val="en-US" w:eastAsia="zh-CN" w:bidi="ar"/>
        </w:rPr>
        <w:t>服务响应表</w:t>
      </w:r>
      <w:bookmarkEnd w:id="228"/>
      <w:r>
        <w:rPr>
          <w:rFonts w:hint="eastAsia" w:ascii="宋体" w:hAnsi="宋体" w:eastAsia="宋体" w:cs="宋体"/>
          <w:b/>
          <w:bCs/>
          <w:iCs w:val="0"/>
          <w:color w:val="auto"/>
          <w:kern w:val="0"/>
          <w:sz w:val="24"/>
          <w:szCs w:val="24"/>
          <w:lang w:val="en-US" w:eastAsia="zh-CN" w:bidi="ar"/>
        </w:rPr>
        <w:t xml:space="preserve"> </w:t>
      </w:r>
    </w:p>
    <w:p w14:paraId="4D59EC9F">
      <w:pPr>
        <w:pStyle w:val="39"/>
        <w:jc w:val="center"/>
        <w:rPr>
          <w:rFonts w:hint="eastAsia" w:ascii="宋体" w:hAnsi="宋体" w:eastAsia="宋体" w:cs="宋体"/>
          <w:color w:val="auto"/>
          <w:sz w:val="24"/>
          <w:szCs w:val="24"/>
        </w:rPr>
      </w:pPr>
      <w:r>
        <w:rPr>
          <w:rFonts w:hint="eastAsia" w:ascii="宋体" w:hAnsi="宋体" w:eastAsia="宋体" w:cs="宋体"/>
          <w:b/>
          <w:bCs/>
          <w:iCs w:val="0"/>
          <w:color w:val="auto"/>
          <w:kern w:val="0"/>
          <w:sz w:val="24"/>
          <w:szCs w:val="24"/>
          <w:lang w:val="en-US" w:eastAsia="zh-CN" w:bidi="ar"/>
        </w:rPr>
        <w:t>服务响应表</w:t>
      </w:r>
    </w:p>
    <w:p w14:paraId="7DA94BB0">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2091F9C8">
      <w:pPr>
        <w:autoSpaceDE w:val="0"/>
        <w:autoSpaceDN w:val="0"/>
        <w:adjustRightInd w:val="0"/>
        <w:ind w:firstLine="482"/>
        <w:rPr>
          <w:rFonts w:hint="eastAsia" w:ascii="宋体" w:hAnsi="宋体" w:eastAsia="宋体" w:cs="宋体"/>
          <w:b/>
          <w:bCs/>
          <w:iCs w:val="0"/>
          <w:color w:val="auto"/>
          <w:kern w:val="0"/>
          <w:sz w:val="24"/>
          <w:szCs w:val="24"/>
          <w:lang w:val="en-US" w:eastAsia="zh-CN" w:bidi="ar"/>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tbl>
      <w:tblPr>
        <w:tblStyle w:val="41"/>
        <w:tblW w:w="0" w:type="auto"/>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
        <w:gridCol w:w="3350"/>
        <w:gridCol w:w="2763"/>
        <w:gridCol w:w="1172"/>
      </w:tblGrid>
      <w:tr w14:paraId="4757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2FCF3B">
            <w:pPr>
              <w:pStyle w:val="121"/>
              <w:kinsoku w:val="0"/>
              <w:overflowPunct w:val="0"/>
              <w:spacing w:before="1" w:beforeLines="0" w:afterLines="0"/>
              <w:ind w:left="48" w:right="3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1E4A66">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60C197">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64E9DC">
            <w:pPr>
              <w:pStyle w:val="121"/>
              <w:kinsoku w:val="0"/>
              <w:overflowPunct w:val="0"/>
              <w:spacing w:before="1" w:beforeLines="0" w:afterLines="0"/>
              <w:ind w:left="97"/>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29E4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190824">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090033">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442902">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E072CD">
            <w:pPr>
              <w:pStyle w:val="121"/>
              <w:kinsoku w:val="0"/>
              <w:overflowPunct w:val="0"/>
              <w:spacing w:beforeLines="0" w:afterLines="0"/>
              <w:rPr>
                <w:rFonts w:hint="eastAsia" w:ascii="宋体" w:hAnsi="宋体" w:eastAsia="宋体" w:cs="宋体"/>
                <w:color w:val="auto"/>
                <w:sz w:val="24"/>
                <w:szCs w:val="24"/>
              </w:rPr>
            </w:pPr>
          </w:p>
        </w:tc>
      </w:tr>
      <w:tr w14:paraId="70C4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87CB42">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9A96A4">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0F70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853EBB">
            <w:pPr>
              <w:pStyle w:val="121"/>
              <w:kinsoku w:val="0"/>
              <w:overflowPunct w:val="0"/>
              <w:spacing w:beforeLines="0" w:afterLines="0"/>
              <w:rPr>
                <w:rFonts w:hint="eastAsia" w:ascii="宋体" w:hAnsi="宋体" w:eastAsia="宋体" w:cs="宋体"/>
                <w:color w:val="auto"/>
                <w:sz w:val="24"/>
                <w:szCs w:val="24"/>
              </w:rPr>
            </w:pPr>
          </w:p>
        </w:tc>
      </w:tr>
      <w:tr w14:paraId="3D00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482777">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5CB0BA">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597136">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B0E02E">
            <w:pPr>
              <w:pStyle w:val="121"/>
              <w:kinsoku w:val="0"/>
              <w:overflowPunct w:val="0"/>
              <w:spacing w:beforeLines="0" w:afterLines="0"/>
              <w:rPr>
                <w:rFonts w:hint="eastAsia" w:ascii="宋体" w:hAnsi="宋体" w:eastAsia="宋体" w:cs="宋体"/>
                <w:color w:val="auto"/>
                <w:sz w:val="24"/>
                <w:szCs w:val="24"/>
              </w:rPr>
            </w:pPr>
          </w:p>
        </w:tc>
      </w:tr>
      <w:tr w14:paraId="00DB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204915">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BB444E">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8EB1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766084">
            <w:pPr>
              <w:pStyle w:val="121"/>
              <w:kinsoku w:val="0"/>
              <w:overflowPunct w:val="0"/>
              <w:spacing w:beforeLines="0" w:afterLines="0"/>
              <w:rPr>
                <w:rFonts w:hint="eastAsia" w:ascii="宋体" w:hAnsi="宋体" w:eastAsia="宋体" w:cs="宋体"/>
                <w:color w:val="auto"/>
                <w:sz w:val="24"/>
                <w:szCs w:val="24"/>
              </w:rPr>
            </w:pPr>
          </w:p>
        </w:tc>
      </w:tr>
    </w:tbl>
    <w:p w14:paraId="6389726E">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r>
        <w:rPr>
          <w:rFonts w:hint="eastAsia" w:ascii="宋体" w:hAnsi="宋体" w:eastAsia="宋体" w:cs="宋体"/>
          <w:bCs w:val="0"/>
          <w:iCs w:val="0"/>
          <w:color w:val="auto"/>
          <w:kern w:val="0"/>
          <w:sz w:val="24"/>
          <w:szCs w:val="24"/>
          <w:highlight w:val="none"/>
          <w:lang w:val="en-US" w:eastAsia="zh-CN" w:bidi="ar"/>
        </w:rPr>
        <w:t>注：1.本表应按照</w:t>
      </w:r>
      <w:r>
        <w:rPr>
          <w:rFonts w:hint="eastAsia" w:eastAsia="宋体" w:cs="宋体"/>
          <w:bCs w:val="0"/>
          <w:iCs w:val="0"/>
          <w:color w:val="auto"/>
          <w:kern w:val="0"/>
          <w:sz w:val="24"/>
          <w:szCs w:val="24"/>
          <w:highlight w:val="none"/>
          <w:lang w:val="en-US" w:eastAsia="zh-CN" w:bidi="ar"/>
        </w:rPr>
        <w:t>磋商文件第六部</w:t>
      </w:r>
      <w:r>
        <w:rPr>
          <w:rFonts w:hint="eastAsia" w:ascii="宋体" w:hAnsi="宋体" w:eastAsia="宋体" w:cs="宋体"/>
          <w:bCs w:val="0"/>
          <w:iCs w:val="0"/>
          <w:color w:val="auto"/>
          <w:kern w:val="0"/>
          <w:sz w:val="24"/>
          <w:szCs w:val="24"/>
          <w:highlight w:val="none"/>
          <w:lang w:val="en-US" w:eastAsia="zh-CN" w:bidi="ar"/>
        </w:rPr>
        <w:t>分“</w:t>
      </w:r>
      <w:r>
        <w:rPr>
          <w:rFonts w:hint="eastAsia" w:ascii="宋体" w:hAnsi="宋体" w:eastAsia="宋体" w:cs="宋体"/>
          <w:bCs w:val="0"/>
          <w:iCs w:val="0"/>
          <w:color w:val="auto"/>
          <w:kern w:val="0"/>
          <w:sz w:val="24"/>
          <w:szCs w:val="24"/>
          <w:highlight w:val="none"/>
          <w:lang w:val="zh-CN" w:eastAsia="zh-CN" w:bidi="ar"/>
        </w:rPr>
        <w:t>采购项目服务要求</w:t>
      </w:r>
      <w:r>
        <w:rPr>
          <w:rFonts w:hint="eastAsia" w:ascii="宋体" w:hAnsi="宋体" w:eastAsia="宋体" w:cs="宋体"/>
          <w:bCs w:val="0"/>
          <w:iCs w:val="0"/>
          <w:color w:val="auto"/>
          <w:kern w:val="0"/>
          <w:sz w:val="24"/>
          <w:szCs w:val="24"/>
          <w:highlight w:val="none"/>
          <w:lang w:val="en-US" w:eastAsia="zh-CN" w:bidi="ar"/>
        </w:rPr>
        <w:t>”涉及的服务内容的指标逐项填写，不得遗漏。</w:t>
      </w:r>
    </w:p>
    <w:p w14:paraId="4BB54EFD">
      <w:pPr>
        <w:autoSpaceDE w:val="0"/>
        <w:autoSpaceDN w:val="0"/>
        <w:adjustRightInd w:val="0"/>
        <w:spacing w:before="40" w:after="40"/>
        <w:ind w:firstLine="960" w:firstLineChars="400"/>
        <w:rPr>
          <w:rFonts w:hint="eastAsia"/>
          <w:color w:val="auto"/>
          <w:sz w:val="24"/>
          <w:szCs w:val="22"/>
          <w:lang w:val="zh-CN"/>
        </w:rPr>
      </w:pPr>
      <w:r>
        <w:rPr>
          <w:rFonts w:hint="eastAsia"/>
          <w:color w:val="auto"/>
          <w:sz w:val="24"/>
          <w:szCs w:val="22"/>
          <w:lang w:val="en-US" w:eastAsia="zh-CN"/>
        </w:rPr>
        <w:t>2.供应商应按响应情况实际情况填写，不得照抄、复制磋商文件采购服务需求，</w:t>
      </w:r>
      <w:r>
        <w:rPr>
          <w:rFonts w:hint="eastAsia" w:ascii="宋体" w:hAnsi="宋体" w:eastAsia="宋体" w:cs="宋体"/>
          <w:bCs w:val="0"/>
          <w:iCs w:val="0"/>
          <w:color w:val="auto"/>
          <w:kern w:val="0"/>
          <w:sz w:val="24"/>
          <w:szCs w:val="24"/>
          <w:highlight w:val="none"/>
          <w:lang w:val="en-US" w:eastAsia="zh-CN" w:bidi="ar"/>
        </w:rPr>
        <w:t>否则，按无效投标处理</w:t>
      </w:r>
      <w:r>
        <w:rPr>
          <w:rFonts w:hint="eastAsia" w:cs="宋体"/>
          <w:bCs w:val="0"/>
          <w:iCs w:val="0"/>
          <w:color w:val="auto"/>
          <w:kern w:val="0"/>
          <w:sz w:val="24"/>
          <w:szCs w:val="24"/>
          <w:highlight w:val="none"/>
          <w:lang w:val="en-US" w:eastAsia="zh-CN" w:bidi="ar"/>
        </w:rPr>
        <w:t>。</w:t>
      </w:r>
    </w:p>
    <w:p w14:paraId="033730AE">
      <w:pPr>
        <w:keepNext w:val="0"/>
        <w:keepLines w:val="0"/>
        <w:widowControl/>
        <w:suppressLineNumbers w:val="0"/>
        <w:jc w:val="left"/>
        <w:rPr>
          <w:rFonts w:hint="default" w:ascii="宋体" w:hAnsi="宋体" w:eastAsia="宋体" w:cs="宋体"/>
          <w:bCs w:val="0"/>
          <w:iCs w:val="0"/>
          <w:color w:val="auto"/>
          <w:kern w:val="0"/>
          <w:sz w:val="24"/>
          <w:szCs w:val="24"/>
          <w:highlight w:val="none"/>
          <w:lang w:val="en-US" w:eastAsia="zh-CN" w:bidi="ar"/>
        </w:rPr>
      </w:pPr>
    </w:p>
    <w:p w14:paraId="6F77613D">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p>
    <w:p w14:paraId="768D4669">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026FC333">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w:t>
      </w:r>
      <w:r>
        <w:rPr>
          <w:rFonts w:hint="eastAsia" w:eastAsia="宋体" w:cs="宋体"/>
          <w:b/>
          <w:color w:val="auto"/>
          <w:sz w:val="24"/>
          <w:szCs w:val="24"/>
          <w:lang w:val="en-US" w:eastAsia="zh-CN"/>
        </w:rPr>
        <w:t>或委托代理人</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66E3FFA2">
      <w:pPr>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FE8517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9" w:name="_Toc2661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8</w:t>
      </w:r>
      <w:r>
        <w:rPr>
          <w:rFonts w:hint="eastAsia" w:ascii="宋体" w:hAnsi="宋体" w:eastAsia="宋体" w:cs="宋体"/>
          <w:b/>
          <w:color w:val="auto"/>
          <w:sz w:val="24"/>
          <w:szCs w:val="24"/>
          <w:lang w:val="zh-CN"/>
        </w:rPr>
        <w:t>：拟投入本项目的技术</w:t>
      </w:r>
      <w:bookmarkEnd w:id="227"/>
      <w:r>
        <w:rPr>
          <w:rFonts w:hint="eastAsia" w:ascii="宋体" w:hAnsi="宋体" w:eastAsia="宋体" w:cs="宋体"/>
          <w:b/>
          <w:color w:val="auto"/>
          <w:sz w:val="24"/>
          <w:szCs w:val="24"/>
          <w:lang w:val="zh-CN"/>
        </w:rPr>
        <w:t>人员概况</w:t>
      </w:r>
      <w:bookmarkEnd w:id="229"/>
    </w:p>
    <w:p w14:paraId="295B511B">
      <w:pPr>
        <w:autoSpaceDE w:val="0"/>
        <w:autoSpaceDN w:val="0"/>
        <w:spacing w:line="360" w:lineRule="auto"/>
        <w:ind w:firstLine="560"/>
        <w:rPr>
          <w:rFonts w:hint="eastAsia" w:ascii="宋体" w:hAnsi="宋体" w:eastAsia="宋体" w:cs="宋体"/>
          <w:color w:val="auto"/>
          <w:sz w:val="24"/>
          <w:szCs w:val="24"/>
          <w:lang w:val="zh-CN"/>
        </w:rPr>
      </w:pPr>
    </w:p>
    <w:p w14:paraId="57D29737">
      <w:pPr>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2B59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bottom"/>
          </w:tcPr>
          <w:p w14:paraId="2290FAA1">
            <w:pPr>
              <w:pStyle w:val="21"/>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25" w:type="dxa"/>
            <w:noWrap w:val="0"/>
            <w:vAlign w:val="bottom"/>
          </w:tcPr>
          <w:p w14:paraId="460D4422">
            <w:pPr>
              <w:pStyle w:val="21"/>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职务及职称</w:t>
            </w:r>
          </w:p>
        </w:tc>
        <w:tc>
          <w:tcPr>
            <w:tcW w:w="1425" w:type="dxa"/>
            <w:noWrap w:val="0"/>
            <w:vAlign w:val="bottom"/>
          </w:tcPr>
          <w:p w14:paraId="11D61CE9">
            <w:pPr>
              <w:pStyle w:val="21"/>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425" w:type="dxa"/>
            <w:noWrap w:val="0"/>
            <w:vAlign w:val="bottom"/>
          </w:tcPr>
          <w:p w14:paraId="5743BAE2">
            <w:pPr>
              <w:pStyle w:val="21"/>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3479" w:type="dxa"/>
            <w:noWrap w:val="0"/>
            <w:vAlign w:val="bottom"/>
          </w:tcPr>
          <w:p w14:paraId="10DAA9C6">
            <w:pPr>
              <w:pStyle w:val="21"/>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从事工作年限</w:t>
            </w:r>
          </w:p>
        </w:tc>
      </w:tr>
      <w:tr w14:paraId="16D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D08A355">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3307DFF">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AEBF">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CF717F0">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044376">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83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490E7D4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9F9D499">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79600B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BE7D66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63901EF">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6B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1DFDB28">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FB3EAE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A70F0D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AD63DE4">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BFDCDD9">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74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3D3C637">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6705B37">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8FAE9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DA5823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755CE2E">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E1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2156901">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2708A7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B70755">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6EE5D85">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04294DC">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90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9FB8C18">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421AAD">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CDE6DF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CB52BE">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61177F">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35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7295BDC">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5A7364D">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7E1CB8E">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62D1D0">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3B505A2">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87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0647E58">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43668A5">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DCA7D1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1F2D">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DE03836">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845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A899154">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9CDE0C9">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54A4DE8">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2CA7737">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5DD5A5F">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C89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noWrap w:val="0"/>
            <w:vAlign w:val="top"/>
          </w:tcPr>
          <w:p w14:paraId="0ED95780">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1B7C8B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1AED0E1">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4E94C02">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D644607">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B1E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19C1961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ABAC7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F026B6">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ED75CEE">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6408A985">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F9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A3D4390">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6F5E97C">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3927986">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2FA475A">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148E4A99">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F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30815FC">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0591E6">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1D83EDD">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207CDAC">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4000C4">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25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9A4B8EC">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0025A94">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667B17D">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C0B1CB">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1F0BDB1">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D0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7F44E5F9">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E32F39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146C2F3">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D13051A">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D64721">
            <w:pPr>
              <w:pStyle w:val="21"/>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E7BC9FF">
      <w:pPr>
        <w:autoSpaceDE w:val="0"/>
        <w:autoSpaceDN w:val="0"/>
        <w:spacing w:line="360" w:lineRule="auto"/>
        <w:ind w:firstLine="0" w:firstLineChars="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注：提供人员的</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lang w:val="zh-CN"/>
        </w:rPr>
        <w:t>。</w:t>
      </w:r>
    </w:p>
    <w:p w14:paraId="676097DF">
      <w:pPr>
        <w:ind w:firstLine="602"/>
        <w:rPr>
          <w:rStyle w:val="99"/>
          <w:rFonts w:hint="eastAsia" w:ascii="宋体" w:hAnsi="宋体" w:eastAsia="宋体" w:cs="宋体"/>
          <w:bCs/>
          <w:color w:val="auto"/>
          <w:sz w:val="24"/>
          <w:szCs w:val="24"/>
        </w:rPr>
      </w:pPr>
    </w:p>
    <w:p w14:paraId="251C2A76">
      <w:pPr>
        <w:pStyle w:val="34"/>
        <w:ind w:firstLine="482"/>
        <w:rPr>
          <w:rFonts w:hint="eastAsia" w:ascii="宋体" w:hAnsi="宋体" w:eastAsia="宋体" w:cs="宋体"/>
          <w:b/>
          <w:color w:val="auto"/>
          <w:sz w:val="24"/>
          <w:szCs w:val="24"/>
        </w:rPr>
      </w:pPr>
    </w:p>
    <w:p w14:paraId="4DBB8668">
      <w:pPr>
        <w:spacing w:line="400" w:lineRule="atLeast"/>
        <w:ind w:firstLine="5760" w:firstLineChars="2400"/>
        <w:rPr>
          <w:rFonts w:hint="eastAsia" w:ascii="宋体" w:hAnsi="宋体" w:eastAsia="宋体" w:cs="宋体"/>
          <w:color w:val="auto"/>
          <w:sz w:val="24"/>
          <w:szCs w:val="24"/>
        </w:rPr>
      </w:pPr>
    </w:p>
    <w:p w14:paraId="6B5C93C6">
      <w:pPr>
        <w:spacing w:line="400" w:lineRule="atLeast"/>
        <w:ind w:firstLine="5760" w:firstLineChars="2400"/>
        <w:rPr>
          <w:rFonts w:hint="eastAsia" w:ascii="宋体" w:hAnsi="宋体" w:eastAsia="宋体" w:cs="宋体"/>
          <w:color w:val="auto"/>
          <w:sz w:val="24"/>
          <w:szCs w:val="24"/>
        </w:rPr>
      </w:pPr>
    </w:p>
    <w:p w14:paraId="290E6ABC">
      <w:pPr>
        <w:ind w:firstLine="482"/>
        <w:jc w:val="right"/>
        <w:rPr>
          <w:rFonts w:hint="eastAsia" w:ascii="宋体" w:hAnsi="宋体" w:eastAsia="宋体" w:cs="宋体"/>
          <w:b/>
          <w:color w:val="auto"/>
          <w:sz w:val="24"/>
          <w:szCs w:val="24"/>
        </w:rPr>
      </w:pPr>
    </w:p>
    <w:p w14:paraId="25164A87">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226E2E9E">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F7369">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2FF2FEF">
      <w:pPr>
        <w:ind w:firstLine="720" w:firstLineChars="299"/>
        <w:rPr>
          <w:rStyle w:val="99"/>
          <w:rFonts w:hint="eastAsia" w:ascii="宋体" w:hAnsi="宋体" w:eastAsia="宋体" w:cs="宋体"/>
          <w:bCs/>
          <w:color w:val="auto"/>
          <w:sz w:val="24"/>
          <w:szCs w:val="24"/>
        </w:rPr>
      </w:pPr>
    </w:p>
    <w:p w14:paraId="77589F3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0" w:name="_Toc30284"/>
      <w:bookmarkStart w:id="231" w:name="_Toc11771"/>
      <w:bookmarkStart w:id="232" w:name="_Toc2588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9</w:t>
      </w:r>
      <w:r>
        <w:rPr>
          <w:rFonts w:hint="eastAsia" w:ascii="宋体" w:hAnsi="宋体" w:eastAsia="宋体" w:cs="宋体"/>
          <w:b/>
          <w:color w:val="auto"/>
          <w:sz w:val="24"/>
          <w:szCs w:val="24"/>
          <w:lang w:val="zh-CN"/>
        </w:rPr>
        <w:t>：供应商承诺函</w:t>
      </w:r>
      <w:bookmarkEnd w:id="230"/>
      <w:bookmarkEnd w:id="231"/>
      <w:bookmarkEnd w:id="232"/>
    </w:p>
    <w:p w14:paraId="2B31545F">
      <w:pPr>
        <w:spacing w:line="420" w:lineRule="exact"/>
        <w:ind w:firstLine="0" w:firstLineChars="0"/>
        <w:jc w:val="center"/>
        <w:rPr>
          <w:rFonts w:hint="eastAsia" w:ascii="宋体" w:hAnsi="宋体" w:eastAsia="宋体" w:cs="宋体"/>
          <w:b/>
          <w:bCs w:val="0"/>
          <w:color w:val="auto"/>
          <w:sz w:val="24"/>
          <w:szCs w:val="24"/>
        </w:rPr>
      </w:pPr>
    </w:p>
    <w:p w14:paraId="7AF676C5">
      <w:pPr>
        <w:spacing w:line="360" w:lineRule="auto"/>
        <w:ind w:firstLine="0" w:firstLineChars="0"/>
        <w:jc w:val="center"/>
        <w:rPr>
          <w:rFonts w:hint="eastAsia" w:ascii="宋体" w:hAnsi="宋体" w:eastAsia="宋体" w:cs="宋体"/>
          <w:b/>
          <w:bCs w:val="0"/>
          <w:color w:val="auto"/>
          <w:sz w:val="24"/>
          <w:szCs w:val="24"/>
        </w:rPr>
      </w:pPr>
      <w:bookmarkStart w:id="233" w:name="_Toc11173"/>
      <w:bookmarkStart w:id="234" w:name="_Toc11349"/>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承诺函</w:t>
      </w:r>
    </w:p>
    <w:p w14:paraId="7D02C34C">
      <w:pPr>
        <w:spacing w:line="360" w:lineRule="auto"/>
        <w:ind w:firstLine="0" w:firstLineChars="0"/>
        <w:rPr>
          <w:rFonts w:hint="eastAsia" w:ascii="宋体" w:hAnsi="宋体" w:eastAsia="宋体" w:cs="宋体"/>
          <w:b/>
          <w:bCs w:val="0"/>
          <w:color w:val="auto"/>
          <w:sz w:val="24"/>
          <w:szCs w:val="24"/>
        </w:rPr>
      </w:pPr>
    </w:p>
    <w:p w14:paraId="52EFC6DF">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6D45A83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cs="宋体"/>
          <w:color w:val="auto"/>
          <w:sz w:val="24"/>
          <w:szCs w:val="24"/>
          <w:lang w:eastAsia="zh-CN"/>
        </w:rPr>
        <w:t>2025年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cs="宋体"/>
          <w:color w:val="auto"/>
          <w:sz w:val="24"/>
          <w:szCs w:val="24"/>
          <w:u w:val="single"/>
          <w:lang w:val="zh-CN"/>
        </w:rPr>
        <w:t>2025年囊谦县农业生产社会化服务项目</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青海君昱竞磋（服务）2025-012</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采购项目，本签字人愿意参加磋商，提供采购项目服务要求的所有服务，并证实提交的所有资料是准确的和真实的。同时，我代表</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，在此作如下承诺：</w:t>
      </w:r>
    </w:p>
    <w:p w14:paraId="5C9AB3B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4E4FF75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77BE45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28FABAF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4F4CE829">
      <w:pPr>
        <w:spacing w:line="360" w:lineRule="auto"/>
        <w:ind w:firstLine="0" w:firstLineChars="0"/>
        <w:textAlignment w:val="baseline"/>
        <w:rPr>
          <w:rFonts w:hint="eastAsia" w:ascii="宋体" w:hAnsi="宋体" w:eastAsia="宋体" w:cs="宋体"/>
          <w:color w:val="auto"/>
          <w:sz w:val="24"/>
          <w:szCs w:val="24"/>
        </w:rPr>
      </w:pPr>
    </w:p>
    <w:p w14:paraId="70A65F44">
      <w:pPr>
        <w:spacing w:line="360" w:lineRule="auto"/>
        <w:ind w:firstLine="0" w:firstLineChars="0"/>
        <w:textAlignment w:val="baseline"/>
        <w:rPr>
          <w:rFonts w:hint="eastAsia" w:ascii="宋体" w:hAnsi="宋体" w:eastAsia="宋体" w:cs="宋体"/>
          <w:color w:val="auto"/>
          <w:sz w:val="24"/>
          <w:szCs w:val="24"/>
        </w:rPr>
      </w:pPr>
    </w:p>
    <w:p w14:paraId="7A95E01A">
      <w:pPr>
        <w:spacing w:line="360" w:lineRule="auto"/>
        <w:ind w:firstLine="0" w:firstLineChars="0"/>
        <w:textAlignment w:val="baseline"/>
        <w:rPr>
          <w:rFonts w:hint="eastAsia" w:ascii="宋体" w:hAnsi="宋体" w:eastAsia="宋体" w:cs="宋体"/>
          <w:color w:val="auto"/>
          <w:sz w:val="24"/>
          <w:szCs w:val="24"/>
        </w:rPr>
      </w:pPr>
    </w:p>
    <w:p w14:paraId="03FE90C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05E1E6B8">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7176188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19EBCC8">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5" w:name="_Toc7275"/>
      <w:r>
        <w:rPr>
          <w:rFonts w:hint="eastAsia" w:ascii="宋体" w:hAnsi="宋体" w:eastAsia="宋体" w:cs="宋体"/>
          <w:b/>
          <w:color w:val="auto"/>
          <w:sz w:val="24"/>
          <w:szCs w:val="24"/>
          <w:lang w:val="zh-CN"/>
        </w:rPr>
        <w:t>附件</w:t>
      </w:r>
      <w:bookmarkStart w:id="236" w:name="_Toc351475542"/>
      <w:bookmarkStart w:id="237" w:name="_Toc376936779"/>
      <w:bookmarkStart w:id="238" w:name="_Toc365019584"/>
      <w:r>
        <w:rPr>
          <w:rFonts w:hint="eastAsia" w:cs="宋体"/>
          <w:b/>
          <w:color w:val="auto"/>
          <w:sz w:val="24"/>
          <w:szCs w:val="24"/>
          <w:lang w:val="en-US" w:eastAsia="zh-CN"/>
        </w:rPr>
        <w:t>10</w:t>
      </w:r>
      <w:r>
        <w:rPr>
          <w:rFonts w:hint="eastAsia" w:ascii="宋体" w:hAnsi="宋体" w:eastAsia="宋体" w:cs="宋体"/>
          <w:b/>
          <w:color w:val="auto"/>
          <w:sz w:val="24"/>
          <w:szCs w:val="24"/>
          <w:lang w:val="zh-CN"/>
        </w:rPr>
        <w:t>：供应商诚信承诺书</w:t>
      </w:r>
      <w:bookmarkEnd w:id="233"/>
      <w:bookmarkEnd w:id="234"/>
      <w:bookmarkEnd w:id="235"/>
      <w:bookmarkEnd w:id="236"/>
      <w:bookmarkEnd w:id="237"/>
      <w:bookmarkEnd w:id="238"/>
    </w:p>
    <w:p w14:paraId="70089FB3">
      <w:pPr>
        <w:spacing w:line="420" w:lineRule="exact"/>
        <w:ind w:firstLine="0" w:firstLineChars="0"/>
        <w:rPr>
          <w:rFonts w:hint="eastAsia" w:ascii="宋体" w:hAnsi="宋体" w:eastAsia="宋体" w:cs="宋体"/>
          <w:color w:val="auto"/>
          <w:sz w:val="24"/>
          <w:szCs w:val="24"/>
        </w:rPr>
      </w:pPr>
    </w:p>
    <w:p w14:paraId="550D928B">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诚信承诺书</w:t>
      </w:r>
    </w:p>
    <w:p w14:paraId="2B28A2C8">
      <w:pPr>
        <w:spacing w:line="420" w:lineRule="exact"/>
        <w:ind w:firstLine="0" w:firstLineChars="0"/>
        <w:rPr>
          <w:rFonts w:hint="eastAsia" w:ascii="宋体" w:hAnsi="宋体" w:eastAsia="宋体" w:cs="宋体"/>
          <w:b/>
          <w:bCs w:val="0"/>
          <w:color w:val="auto"/>
          <w:sz w:val="24"/>
          <w:szCs w:val="24"/>
        </w:rPr>
      </w:pPr>
    </w:p>
    <w:p w14:paraId="2A7F7DE0">
      <w:pPr>
        <w:spacing w:after="240"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186E40BA">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7CE73DA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平等参加政府采购活动。</w:t>
      </w:r>
    </w:p>
    <w:p w14:paraId="34795272">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6983C01D">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2C5E2B6B">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w:t>
      </w:r>
    </w:p>
    <w:p w14:paraId="6513EF5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五、积极推动政府采购活动健康开展，对采购活动有疑问、异议时，按法律规定的程序实名反映情况，不恶意中伤、无事生非，以和谐、平等的心态参加政府采购活动。</w:t>
      </w:r>
    </w:p>
    <w:p w14:paraId="3BAE7BD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应承担的责任和义务，全面执行采购合同规定的各项内容，保质保量地按时提供采购物品。</w:t>
      </w:r>
    </w:p>
    <w:p w14:paraId="1A4D024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的相关处理。本承诺是采购项目响应文件的组成部分。</w:t>
      </w:r>
    </w:p>
    <w:p w14:paraId="2D144A2C">
      <w:pPr>
        <w:spacing w:line="420" w:lineRule="exact"/>
        <w:ind w:firstLine="0" w:firstLineChars="0"/>
        <w:textAlignment w:val="baseline"/>
        <w:rPr>
          <w:rFonts w:hint="eastAsia" w:ascii="宋体" w:hAnsi="宋体" w:eastAsia="宋体" w:cs="宋体"/>
          <w:color w:val="auto"/>
          <w:sz w:val="24"/>
          <w:szCs w:val="24"/>
        </w:rPr>
      </w:pPr>
    </w:p>
    <w:p w14:paraId="50BE684C">
      <w:pPr>
        <w:spacing w:line="420" w:lineRule="exact"/>
        <w:ind w:firstLine="0" w:firstLineChars="0"/>
        <w:textAlignment w:val="baseline"/>
        <w:rPr>
          <w:rFonts w:hint="eastAsia" w:ascii="宋体" w:hAnsi="宋体" w:eastAsia="宋体" w:cs="宋体"/>
          <w:color w:val="auto"/>
          <w:sz w:val="24"/>
          <w:szCs w:val="24"/>
        </w:rPr>
      </w:pPr>
    </w:p>
    <w:p w14:paraId="187ADCF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183655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9EDE9DA">
      <w:pPr>
        <w:spacing w:line="420" w:lineRule="exact"/>
        <w:ind w:firstLine="0" w:firstLineChars="0"/>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8C6DD13">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9" w:name="_Toc7486"/>
      <w:bookmarkStart w:id="240" w:name="_Toc22031"/>
      <w:bookmarkStart w:id="241" w:name="_Toc25993"/>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1</w:t>
      </w:r>
      <w:r>
        <w:rPr>
          <w:rFonts w:hint="eastAsia" w:cs="宋体"/>
          <w:b/>
          <w:color w:val="auto"/>
          <w:sz w:val="24"/>
          <w:szCs w:val="24"/>
          <w:lang w:val="en-US" w:eastAsia="zh-CN"/>
        </w:rPr>
        <w:t>1</w:t>
      </w:r>
      <w:r>
        <w:rPr>
          <w:rFonts w:hint="eastAsia" w:ascii="宋体" w:hAnsi="宋体" w:eastAsia="宋体" w:cs="宋体"/>
          <w:b/>
          <w:color w:val="auto"/>
          <w:sz w:val="24"/>
          <w:szCs w:val="24"/>
          <w:lang w:val="zh-CN"/>
        </w:rPr>
        <w:t>：资格证明材料</w:t>
      </w:r>
      <w:bookmarkEnd w:id="239"/>
      <w:bookmarkEnd w:id="240"/>
      <w:bookmarkEnd w:id="241"/>
    </w:p>
    <w:p w14:paraId="2E6ED599">
      <w:pPr>
        <w:spacing w:line="420" w:lineRule="exact"/>
        <w:ind w:firstLine="0" w:firstLineChars="0"/>
        <w:rPr>
          <w:rFonts w:hint="eastAsia" w:ascii="宋体" w:hAnsi="宋体" w:eastAsia="宋体" w:cs="宋体"/>
          <w:color w:val="auto"/>
          <w:sz w:val="24"/>
          <w:szCs w:val="24"/>
        </w:rPr>
      </w:pPr>
    </w:p>
    <w:p w14:paraId="564BC17F">
      <w:pPr>
        <w:spacing w:line="420" w:lineRule="exact"/>
        <w:ind w:firstLine="0" w:firstLineChars="0"/>
        <w:jc w:val="center"/>
        <w:rPr>
          <w:rFonts w:hint="eastAsia" w:ascii="宋体" w:hAnsi="宋体" w:eastAsia="宋体" w:cs="宋体"/>
          <w:b/>
          <w:color w:val="auto"/>
          <w:sz w:val="24"/>
          <w:szCs w:val="24"/>
        </w:rPr>
      </w:pPr>
      <w:bookmarkStart w:id="242" w:name="_Toc32130"/>
      <w:bookmarkStart w:id="243" w:name="_Toc19128"/>
      <w:r>
        <w:rPr>
          <w:rFonts w:hint="eastAsia" w:ascii="宋体" w:hAnsi="宋体" w:eastAsia="宋体" w:cs="宋体"/>
          <w:b/>
          <w:color w:val="auto"/>
          <w:sz w:val="24"/>
          <w:szCs w:val="24"/>
        </w:rPr>
        <w:t>资格证明材料</w:t>
      </w:r>
    </w:p>
    <w:p w14:paraId="6CF7C37A">
      <w:pPr>
        <w:autoSpaceDE w:val="0"/>
        <w:autoSpaceDN w:val="0"/>
        <w:spacing w:line="360" w:lineRule="auto"/>
        <w:ind w:firstLine="0" w:firstLineChars="0"/>
        <w:rPr>
          <w:rFonts w:hint="eastAsia" w:ascii="宋体" w:hAnsi="宋体" w:eastAsia="宋体" w:cs="宋体"/>
          <w:color w:val="auto"/>
          <w:sz w:val="24"/>
          <w:szCs w:val="24"/>
          <w:lang w:val="zh-CN"/>
        </w:rPr>
      </w:pPr>
    </w:p>
    <w:p w14:paraId="5F9C5D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01353932">
      <w:pPr>
        <w:numPr>
          <w:ilvl w:val="0"/>
          <w:numId w:val="5"/>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2FA28C8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CD504A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2BD948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认为有必要提供的其他资格证明文件。</w:t>
      </w:r>
    </w:p>
    <w:p w14:paraId="09610C4E">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4" w:name="_Toc1786"/>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2</w:t>
      </w:r>
      <w:r>
        <w:rPr>
          <w:rFonts w:hint="eastAsia" w:ascii="宋体" w:hAnsi="宋体" w:eastAsia="宋体" w:cs="宋体"/>
          <w:b/>
          <w:color w:val="auto"/>
          <w:sz w:val="24"/>
          <w:szCs w:val="24"/>
          <w:lang w:val="zh-CN"/>
        </w:rPr>
        <w:t>：财务状况证明</w:t>
      </w:r>
      <w:bookmarkEnd w:id="242"/>
      <w:bookmarkEnd w:id="243"/>
      <w:bookmarkEnd w:id="244"/>
    </w:p>
    <w:p w14:paraId="65442BCA">
      <w:pPr>
        <w:autoSpaceDE w:val="0"/>
        <w:autoSpaceDN w:val="0"/>
        <w:spacing w:line="420" w:lineRule="exact"/>
        <w:ind w:firstLine="0" w:firstLineChars="0"/>
        <w:jc w:val="center"/>
        <w:rPr>
          <w:rFonts w:hint="eastAsia" w:ascii="宋体" w:hAnsi="宋体" w:eastAsia="宋体" w:cs="宋体"/>
          <w:b/>
          <w:color w:val="auto"/>
          <w:sz w:val="24"/>
          <w:szCs w:val="24"/>
        </w:rPr>
      </w:pPr>
    </w:p>
    <w:p w14:paraId="41BDAD93">
      <w:pPr>
        <w:autoSpaceDE w:val="0"/>
        <w:autoSpaceDN w:val="0"/>
        <w:spacing w:line="360" w:lineRule="auto"/>
        <w:ind w:firstLine="0" w:firstLineChars="0"/>
        <w:jc w:val="center"/>
        <w:rPr>
          <w:rFonts w:hint="eastAsia" w:ascii="宋体" w:hAnsi="宋体" w:eastAsia="宋体" w:cs="宋体"/>
          <w:b/>
          <w:color w:val="auto"/>
          <w:sz w:val="24"/>
          <w:szCs w:val="24"/>
        </w:rPr>
      </w:pPr>
      <w:bookmarkStart w:id="245" w:name="_Toc27149"/>
      <w:bookmarkStart w:id="246" w:name="_Toc23114"/>
      <w:r>
        <w:rPr>
          <w:rFonts w:hint="eastAsia" w:ascii="宋体" w:hAnsi="宋体" w:eastAsia="宋体" w:cs="宋体"/>
          <w:b/>
          <w:color w:val="auto"/>
          <w:sz w:val="24"/>
          <w:szCs w:val="24"/>
        </w:rPr>
        <w:t>财务状况证明、缴纳税收和社会保障资金</w:t>
      </w:r>
    </w:p>
    <w:p w14:paraId="577982A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1、供应商基本开户银行近三个月内出具的资信证明或经第三方机构出具的</w:t>
      </w:r>
      <w:r>
        <w:rPr>
          <w:rFonts w:hint="eastAsia" w:eastAsia="宋体" w:cs="宋体"/>
          <w:color w:val="auto"/>
          <w:sz w:val="24"/>
          <w:szCs w:val="24"/>
          <w:lang w:val="en-US" w:eastAsia="zh-CN"/>
        </w:rPr>
        <w:t>2023年度</w:t>
      </w:r>
      <w:r>
        <w:rPr>
          <w:rFonts w:hint="eastAsia" w:ascii="宋体" w:hAnsi="宋体" w:eastAsia="宋体" w:cs="宋体"/>
          <w:color w:val="auto"/>
          <w:sz w:val="24"/>
          <w:szCs w:val="24"/>
          <w:lang w:val="zh-CN"/>
        </w:rPr>
        <w:t>财务状况审计报告（扫描或复印件应全面、完整、清晰），包括资产负债表、现金流量表、利润表和财务（会计）报表附注,并提供第三方机构的营业执照、执业证书。</w:t>
      </w:r>
    </w:p>
    <w:p w14:paraId="1FC7E93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提供</w:t>
      </w:r>
      <w:r>
        <w:rPr>
          <w:rFonts w:hint="eastAsia" w:eastAsia="宋体" w:cs="宋体"/>
          <w:color w:val="auto"/>
          <w:sz w:val="24"/>
          <w:szCs w:val="24"/>
          <w:lang w:val="en-US" w:eastAsia="zh-CN"/>
        </w:rPr>
        <w:t>近半年内</w:t>
      </w:r>
      <w:r>
        <w:rPr>
          <w:rFonts w:hint="eastAsia" w:ascii="宋体" w:hAnsi="宋体" w:eastAsia="宋体" w:cs="宋体"/>
          <w:color w:val="auto"/>
          <w:sz w:val="24"/>
          <w:szCs w:val="24"/>
          <w:lang w:val="zh-CN"/>
        </w:rPr>
        <w:t>任意</w:t>
      </w:r>
      <w:r>
        <w:rPr>
          <w:rFonts w:hint="eastAsia" w:cs="宋体"/>
          <w:color w:val="auto"/>
          <w:sz w:val="24"/>
          <w:szCs w:val="24"/>
          <w:lang w:val="en-US" w:eastAsia="zh-CN"/>
        </w:rPr>
        <w:t>一</w:t>
      </w:r>
      <w:r>
        <w:rPr>
          <w:rFonts w:hint="eastAsia" w:ascii="宋体" w:hAnsi="宋体" w:eastAsia="宋体" w:cs="宋体"/>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2DB9F9F9">
      <w:pPr>
        <w:pStyle w:val="16"/>
        <w:ind w:firstLine="480"/>
        <w:rPr>
          <w:rFonts w:hint="eastAsia" w:ascii="宋体" w:hAnsi="宋体" w:eastAsia="宋体" w:cs="宋体"/>
          <w:color w:val="auto"/>
          <w:sz w:val="24"/>
          <w:szCs w:val="24"/>
          <w:lang w:val="zh-CN"/>
        </w:rPr>
      </w:pPr>
    </w:p>
    <w:p w14:paraId="5255A5EF">
      <w:pPr>
        <w:pStyle w:val="51"/>
        <w:rPr>
          <w:rFonts w:hint="eastAsia" w:ascii="宋体" w:hAnsi="宋体" w:eastAsia="宋体" w:cs="宋体"/>
          <w:color w:val="auto"/>
          <w:sz w:val="24"/>
          <w:szCs w:val="24"/>
          <w:lang w:val="zh-CN"/>
        </w:rPr>
      </w:pPr>
    </w:p>
    <w:p w14:paraId="6AA589D5">
      <w:pPr>
        <w:pStyle w:val="53"/>
        <w:ind w:firstLine="420"/>
        <w:rPr>
          <w:rFonts w:hint="eastAsia" w:ascii="宋体" w:hAnsi="宋体" w:eastAsia="宋体" w:cs="宋体"/>
          <w:color w:val="auto"/>
          <w:sz w:val="24"/>
          <w:szCs w:val="24"/>
          <w:lang w:val="zh-CN"/>
        </w:rPr>
      </w:pPr>
    </w:p>
    <w:p w14:paraId="65827B90">
      <w:pPr>
        <w:ind w:firstLine="400"/>
        <w:rPr>
          <w:rFonts w:hint="eastAsia" w:ascii="宋体" w:hAnsi="宋体" w:eastAsia="宋体" w:cs="宋体"/>
          <w:color w:val="auto"/>
          <w:sz w:val="24"/>
          <w:szCs w:val="24"/>
          <w:lang w:val="zh-CN"/>
        </w:rPr>
      </w:pPr>
    </w:p>
    <w:p w14:paraId="2CBFE316">
      <w:pPr>
        <w:pStyle w:val="16"/>
        <w:ind w:firstLine="480"/>
        <w:rPr>
          <w:rFonts w:hint="eastAsia" w:ascii="宋体" w:hAnsi="宋体" w:eastAsia="宋体" w:cs="宋体"/>
          <w:color w:val="auto"/>
          <w:sz w:val="24"/>
          <w:szCs w:val="24"/>
          <w:lang w:val="zh-CN"/>
        </w:rPr>
      </w:pPr>
    </w:p>
    <w:p w14:paraId="57305C27">
      <w:pPr>
        <w:pStyle w:val="51"/>
        <w:rPr>
          <w:rFonts w:hint="eastAsia" w:ascii="宋体" w:hAnsi="宋体" w:eastAsia="宋体" w:cs="宋体"/>
          <w:color w:val="auto"/>
          <w:sz w:val="24"/>
          <w:szCs w:val="24"/>
          <w:lang w:val="zh-CN"/>
        </w:rPr>
      </w:pPr>
    </w:p>
    <w:p w14:paraId="5B3461CD">
      <w:pPr>
        <w:pStyle w:val="53"/>
        <w:ind w:firstLine="420"/>
        <w:rPr>
          <w:rFonts w:hint="eastAsia" w:ascii="宋体" w:hAnsi="宋体" w:eastAsia="宋体" w:cs="宋体"/>
          <w:color w:val="auto"/>
          <w:sz w:val="24"/>
          <w:szCs w:val="24"/>
          <w:lang w:val="zh-CN"/>
        </w:rPr>
      </w:pPr>
    </w:p>
    <w:p w14:paraId="6B0660E4">
      <w:pPr>
        <w:ind w:firstLine="400"/>
        <w:rPr>
          <w:rFonts w:hint="eastAsia" w:ascii="宋体" w:hAnsi="宋体" w:eastAsia="宋体" w:cs="宋体"/>
          <w:color w:val="auto"/>
          <w:sz w:val="24"/>
          <w:szCs w:val="24"/>
          <w:lang w:val="zh-CN"/>
        </w:rPr>
      </w:pPr>
    </w:p>
    <w:p w14:paraId="480FB951">
      <w:pPr>
        <w:pStyle w:val="16"/>
        <w:ind w:firstLine="480"/>
        <w:rPr>
          <w:rFonts w:hint="eastAsia" w:ascii="宋体" w:hAnsi="宋体" w:eastAsia="宋体" w:cs="宋体"/>
          <w:color w:val="auto"/>
          <w:sz w:val="24"/>
          <w:szCs w:val="24"/>
          <w:lang w:val="zh-CN"/>
        </w:rPr>
      </w:pPr>
    </w:p>
    <w:p w14:paraId="7A7FD62B">
      <w:pPr>
        <w:pStyle w:val="51"/>
        <w:rPr>
          <w:rFonts w:hint="eastAsia" w:ascii="宋体" w:hAnsi="宋体" w:eastAsia="宋体" w:cs="宋体"/>
          <w:color w:val="auto"/>
          <w:sz w:val="24"/>
          <w:szCs w:val="24"/>
          <w:lang w:val="zh-CN"/>
        </w:rPr>
      </w:pPr>
    </w:p>
    <w:p w14:paraId="307C3337">
      <w:pPr>
        <w:pStyle w:val="53"/>
        <w:ind w:firstLine="420"/>
        <w:rPr>
          <w:rFonts w:hint="eastAsia" w:ascii="宋体" w:hAnsi="宋体" w:eastAsia="宋体" w:cs="宋体"/>
          <w:color w:val="auto"/>
          <w:sz w:val="24"/>
          <w:szCs w:val="24"/>
          <w:lang w:val="zh-CN"/>
        </w:rPr>
      </w:pPr>
    </w:p>
    <w:p w14:paraId="621BCE5D">
      <w:pPr>
        <w:ind w:firstLine="400"/>
        <w:rPr>
          <w:rFonts w:hint="eastAsia" w:ascii="宋体" w:hAnsi="宋体" w:eastAsia="宋体" w:cs="宋体"/>
          <w:color w:val="auto"/>
          <w:sz w:val="24"/>
          <w:szCs w:val="24"/>
          <w:lang w:val="zh-CN"/>
        </w:rPr>
      </w:pPr>
    </w:p>
    <w:p w14:paraId="5C54CC80">
      <w:pPr>
        <w:pStyle w:val="16"/>
        <w:ind w:firstLine="480"/>
        <w:rPr>
          <w:rFonts w:hint="eastAsia" w:ascii="宋体" w:hAnsi="宋体" w:eastAsia="宋体" w:cs="宋体"/>
          <w:color w:val="auto"/>
          <w:sz w:val="24"/>
          <w:szCs w:val="24"/>
          <w:lang w:val="zh-CN"/>
        </w:rPr>
      </w:pPr>
    </w:p>
    <w:p w14:paraId="505E93B8">
      <w:pPr>
        <w:pStyle w:val="51"/>
        <w:rPr>
          <w:rFonts w:hint="eastAsia" w:ascii="宋体" w:hAnsi="宋体" w:eastAsia="宋体" w:cs="宋体"/>
          <w:color w:val="auto"/>
          <w:sz w:val="24"/>
          <w:szCs w:val="24"/>
          <w:lang w:val="zh-CN"/>
        </w:rPr>
      </w:pPr>
    </w:p>
    <w:p w14:paraId="2D2711E1">
      <w:pPr>
        <w:pStyle w:val="53"/>
        <w:ind w:firstLine="420"/>
        <w:rPr>
          <w:rFonts w:hint="eastAsia" w:ascii="宋体" w:hAnsi="宋体" w:eastAsia="宋体" w:cs="宋体"/>
          <w:color w:val="auto"/>
          <w:sz w:val="24"/>
          <w:szCs w:val="24"/>
          <w:lang w:val="zh-CN"/>
        </w:rPr>
      </w:pPr>
    </w:p>
    <w:p w14:paraId="242D7EC5">
      <w:pPr>
        <w:ind w:firstLine="400"/>
        <w:rPr>
          <w:rFonts w:hint="eastAsia" w:ascii="宋体" w:hAnsi="宋体" w:eastAsia="宋体" w:cs="宋体"/>
          <w:color w:val="auto"/>
          <w:sz w:val="24"/>
          <w:szCs w:val="24"/>
          <w:lang w:val="zh-CN"/>
        </w:rPr>
      </w:pPr>
    </w:p>
    <w:p w14:paraId="416DFE34">
      <w:pPr>
        <w:pStyle w:val="16"/>
        <w:ind w:firstLine="480"/>
        <w:rPr>
          <w:rFonts w:hint="eastAsia" w:ascii="宋体" w:hAnsi="宋体" w:eastAsia="宋体" w:cs="宋体"/>
          <w:color w:val="auto"/>
          <w:sz w:val="24"/>
          <w:szCs w:val="24"/>
          <w:lang w:val="zh-CN"/>
        </w:rPr>
      </w:pPr>
    </w:p>
    <w:p w14:paraId="6F982B38">
      <w:pPr>
        <w:pStyle w:val="51"/>
        <w:rPr>
          <w:rFonts w:hint="eastAsia" w:ascii="宋体" w:hAnsi="宋体" w:eastAsia="宋体" w:cs="宋体"/>
          <w:color w:val="auto"/>
          <w:sz w:val="24"/>
          <w:szCs w:val="24"/>
          <w:lang w:val="zh-CN"/>
        </w:rPr>
      </w:pPr>
    </w:p>
    <w:p w14:paraId="536A8433">
      <w:pPr>
        <w:pStyle w:val="53"/>
        <w:ind w:firstLine="420"/>
        <w:rPr>
          <w:rFonts w:hint="eastAsia" w:ascii="宋体" w:hAnsi="宋体" w:eastAsia="宋体" w:cs="宋体"/>
          <w:color w:val="auto"/>
          <w:sz w:val="24"/>
          <w:szCs w:val="24"/>
          <w:lang w:val="zh-CN"/>
        </w:rPr>
      </w:pPr>
    </w:p>
    <w:p w14:paraId="0A662324">
      <w:pPr>
        <w:ind w:firstLine="400"/>
        <w:rPr>
          <w:rFonts w:hint="eastAsia" w:ascii="宋体" w:hAnsi="宋体" w:eastAsia="宋体" w:cs="宋体"/>
          <w:color w:val="auto"/>
          <w:sz w:val="24"/>
          <w:szCs w:val="24"/>
          <w:lang w:val="zh-CN"/>
        </w:rPr>
      </w:pPr>
    </w:p>
    <w:p w14:paraId="3DFFABE8">
      <w:pPr>
        <w:pStyle w:val="16"/>
        <w:ind w:firstLine="480"/>
        <w:rPr>
          <w:rFonts w:hint="eastAsia" w:ascii="宋体" w:hAnsi="宋体" w:eastAsia="宋体" w:cs="宋体"/>
          <w:color w:val="auto"/>
          <w:sz w:val="24"/>
          <w:szCs w:val="24"/>
          <w:lang w:val="zh-CN"/>
        </w:rPr>
      </w:pPr>
    </w:p>
    <w:p w14:paraId="7CA00B97">
      <w:pPr>
        <w:pStyle w:val="51"/>
        <w:rPr>
          <w:rFonts w:hint="eastAsia" w:ascii="宋体" w:hAnsi="宋体" w:eastAsia="宋体" w:cs="宋体"/>
          <w:color w:val="auto"/>
          <w:sz w:val="24"/>
          <w:szCs w:val="24"/>
          <w:lang w:val="zh-CN"/>
        </w:rPr>
      </w:pPr>
    </w:p>
    <w:p w14:paraId="054DD37E">
      <w:pPr>
        <w:pStyle w:val="53"/>
        <w:ind w:firstLine="420"/>
        <w:rPr>
          <w:rFonts w:hint="eastAsia" w:ascii="宋体" w:hAnsi="宋体" w:eastAsia="宋体" w:cs="宋体"/>
          <w:color w:val="auto"/>
          <w:sz w:val="24"/>
          <w:szCs w:val="24"/>
          <w:lang w:val="zh-CN"/>
        </w:rPr>
      </w:pPr>
    </w:p>
    <w:p w14:paraId="4B30B643">
      <w:pPr>
        <w:ind w:firstLine="400"/>
        <w:rPr>
          <w:rFonts w:hint="eastAsia" w:ascii="宋体" w:hAnsi="宋体" w:eastAsia="宋体" w:cs="宋体"/>
          <w:color w:val="auto"/>
          <w:sz w:val="24"/>
          <w:szCs w:val="24"/>
          <w:lang w:val="zh-CN"/>
        </w:rPr>
      </w:pPr>
    </w:p>
    <w:p w14:paraId="57C5D63E">
      <w:pPr>
        <w:pStyle w:val="16"/>
        <w:ind w:firstLine="480"/>
        <w:rPr>
          <w:rFonts w:hint="eastAsia" w:ascii="宋体" w:hAnsi="宋体" w:eastAsia="宋体" w:cs="宋体"/>
          <w:color w:val="auto"/>
          <w:sz w:val="24"/>
          <w:szCs w:val="24"/>
          <w:lang w:val="zh-CN"/>
        </w:rPr>
      </w:pPr>
    </w:p>
    <w:p w14:paraId="7B351C3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7" w:name="_Toc16654"/>
      <w:bookmarkStart w:id="248" w:name="_Toc21672"/>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3</w:t>
      </w:r>
      <w:r>
        <w:rPr>
          <w:rFonts w:hint="eastAsia" w:ascii="宋体" w:hAnsi="宋体" w:eastAsia="宋体" w:cs="宋体"/>
          <w:b/>
          <w:color w:val="auto"/>
          <w:sz w:val="24"/>
          <w:szCs w:val="24"/>
          <w:lang w:val="zh-CN"/>
        </w:rPr>
        <w:t>：具备履行合同所必需的设备和专业技术能力的证明材料</w:t>
      </w:r>
      <w:bookmarkEnd w:id="247"/>
      <w:bookmarkEnd w:id="248"/>
    </w:p>
    <w:p w14:paraId="74A7797F">
      <w:pPr>
        <w:pStyle w:val="16"/>
        <w:ind w:firstLine="480"/>
        <w:rPr>
          <w:rFonts w:hint="eastAsia" w:ascii="宋体" w:hAnsi="宋体" w:eastAsia="宋体" w:cs="宋体"/>
          <w:color w:val="auto"/>
          <w:sz w:val="24"/>
          <w:szCs w:val="24"/>
          <w:lang w:val="zh-CN" w:eastAsia="zh-CN"/>
        </w:rPr>
      </w:pPr>
    </w:p>
    <w:p w14:paraId="75EEF157">
      <w:pPr>
        <w:pStyle w:val="51"/>
        <w:rPr>
          <w:rFonts w:hint="eastAsia" w:ascii="宋体" w:hAnsi="宋体" w:eastAsia="宋体" w:cs="宋体"/>
          <w:color w:val="auto"/>
          <w:sz w:val="24"/>
          <w:szCs w:val="24"/>
          <w:lang w:val="zh-CN"/>
        </w:rPr>
      </w:pPr>
    </w:p>
    <w:p w14:paraId="56DE7A01">
      <w:pPr>
        <w:autoSpaceDE w:val="0"/>
        <w:autoSpaceDN w:val="0"/>
        <w:spacing w:line="360" w:lineRule="auto"/>
        <w:ind w:firstLine="562"/>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具备履行合同所必需的设备和专业技术能力的证明材料</w:t>
      </w:r>
    </w:p>
    <w:p w14:paraId="72BA3E46">
      <w:pPr>
        <w:autoSpaceDE w:val="0"/>
        <w:autoSpaceDN w:val="0"/>
        <w:spacing w:line="360" w:lineRule="auto"/>
        <w:ind w:firstLine="400"/>
        <w:rPr>
          <w:rFonts w:hint="eastAsia" w:ascii="宋体" w:hAnsi="宋体" w:eastAsia="宋体" w:cs="宋体"/>
          <w:color w:val="auto"/>
          <w:sz w:val="24"/>
          <w:szCs w:val="24"/>
          <w:lang w:val="zh-CN"/>
        </w:rPr>
      </w:pPr>
    </w:p>
    <w:p w14:paraId="6A482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s="宋体"/>
          <w:color w:val="auto"/>
          <w:sz w:val="24"/>
          <w:szCs w:val="24"/>
          <w:lang w:val="en-US" w:eastAsia="zh-CN"/>
        </w:rPr>
        <w:t>或租赁合同</w:t>
      </w:r>
      <w:r>
        <w:rPr>
          <w:rFonts w:hint="eastAsia" w:ascii="宋体" w:hAnsi="宋体" w:eastAsia="宋体" w:cs="宋体"/>
          <w:color w:val="auto"/>
          <w:sz w:val="24"/>
          <w:szCs w:val="24"/>
          <w:lang w:val="zh-CN"/>
        </w:rPr>
        <w:t>或相关人员的职称证书、用工合同等证明材料。</w:t>
      </w:r>
    </w:p>
    <w:p w14:paraId="765BE39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9" w:name="_Toc7297"/>
      <w:r>
        <w:rPr>
          <w:rFonts w:hint="eastAsia" w:ascii="宋体" w:hAnsi="宋体" w:eastAsia="宋体" w:cs="宋体"/>
          <w:b/>
          <w:color w:val="auto"/>
          <w:sz w:val="24"/>
          <w:szCs w:val="24"/>
          <w:lang w:val="zh-CN"/>
        </w:rPr>
        <w:t>附件</w:t>
      </w:r>
      <w:bookmarkStart w:id="250" w:name="_Toc325726049"/>
      <w:bookmarkStart w:id="251" w:name="_Toc376936781"/>
      <w:r>
        <w:rPr>
          <w:rFonts w:hint="eastAsia" w:ascii="宋体" w:hAnsi="宋体" w:eastAsia="宋体" w:cs="宋体"/>
          <w:b/>
          <w:color w:val="auto"/>
          <w:sz w:val="24"/>
          <w:szCs w:val="24"/>
          <w:lang w:val="zh-CN"/>
        </w:rPr>
        <w:t>1</w:t>
      </w:r>
      <w:r>
        <w:rPr>
          <w:rFonts w:hint="eastAsia" w:cs="宋体"/>
          <w:b/>
          <w:color w:val="auto"/>
          <w:sz w:val="24"/>
          <w:szCs w:val="24"/>
          <w:lang w:val="en-US" w:eastAsia="zh-CN"/>
        </w:rPr>
        <w:t>4</w:t>
      </w:r>
      <w:r>
        <w:rPr>
          <w:rFonts w:hint="eastAsia" w:ascii="宋体" w:hAnsi="宋体" w:eastAsia="宋体" w:cs="宋体"/>
          <w:b/>
          <w:color w:val="auto"/>
          <w:sz w:val="24"/>
          <w:szCs w:val="24"/>
          <w:lang w:val="zh-CN"/>
        </w:rPr>
        <w:t>：</w:t>
      </w:r>
      <w:bookmarkEnd w:id="250"/>
      <w:bookmarkEnd w:id="251"/>
      <w:r>
        <w:rPr>
          <w:rFonts w:hint="eastAsia" w:ascii="宋体" w:hAnsi="宋体" w:eastAsia="宋体" w:cs="宋体"/>
          <w:b/>
          <w:color w:val="auto"/>
          <w:sz w:val="24"/>
          <w:szCs w:val="24"/>
          <w:lang w:val="zh-CN"/>
        </w:rPr>
        <w:t>无重大违法记录声明</w:t>
      </w:r>
      <w:bookmarkEnd w:id="245"/>
      <w:bookmarkEnd w:id="246"/>
      <w:bookmarkEnd w:id="249"/>
    </w:p>
    <w:p w14:paraId="5F313AE6">
      <w:pPr>
        <w:spacing w:line="420" w:lineRule="exact"/>
        <w:ind w:firstLine="0" w:firstLineChars="0"/>
        <w:rPr>
          <w:rFonts w:hint="eastAsia" w:ascii="宋体" w:hAnsi="宋体" w:eastAsia="宋体" w:cs="宋体"/>
          <w:b/>
          <w:color w:val="auto"/>
          <w:sz w:val="24"/>
          <w:szCs w:val="24"/>
        </w:rPr>
      </w:pPr>
    </w:p>
    <w:p w14:paraId="3F37AAF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1D0CC43B">
      <w:pPr>
        <w:spacing w:line="420" w:lineRule="exact"/>
        <w:ind w:firstLine="48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391D6080">
      <w:pPr>
        <w:spacing w:line="420" w:lineRule="exact"/>
        <w:ind w:firstLine="482"/>
        <w:rPr>
          <w:rFonts w:hint="eastAsia" w:ascii="宋体" w:hAnsi="宋体" w:eastAsia="宋体" w:cs="宋体"/>
          <w:b/>
          <w:bCs w:val="0"/>
          <w:color w:val="auto"/>
          <w:sz w:val="24"/>
          <w:szCs w:val="24"/>
        </w:rPr>
      </w:pPr>
    </w:p>
    <w:p w14:paraId="6528014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我单位近三年内在经营活动中没有重大违法记录，特此声明。</w:t>
      </w:r>
    </w:p>
    <w:p w14:paraId="284B0CC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若招标采购单位在本项目采购过程中发现我单位近三年内在经营活动中有重大违法记录，我单位将无条件地退出本项目的投标，并承担因此引起的一切后果。</w:t>
      </w:r>
    </w:p>
    <w:p w14:paraId="27C42711">
      <w:pPr>
        <w:spacing w:line="420" w:lineRule="exact"/>
        <w:ind w:firstLine="480"/>
        <w:rPr>
          <w:rFonts w:hint="eastAsia" w:ascii="宋体" w:hAnsi="宋体" w:eastAsia="宋体" w:cs="宋体"/>
          <w:color w:val="auto"/>
          <w:sz w:val="24"/>
          <w:szCs w:val="24"/>
        </w:rPr>
      </w:pPr>
    </w:p>
    <w:p w14:paraId="17163435">
      <w:pPr>
        <w:pStyle w:val="39"/>
        <w:ind w:firstLine="240"/>
        <w:rPr>
          <w:rFonts w:hint="eastAsia" w:ascii="宋体" w:hAnsi="宋体" w:eastAsia="宋体" w:cs="宋体"/>
          <w:color w:val="auto"/>
          <w:sz w:val="24"/>
          <w:szCs w:val="24"/>
        </w:rPr>
      </w:pPr>
    </w:p>
    <w:p w14:paraId="435655BE">
      <w:pPr>
        <w:pStyle w:val="39"/>
        <w:ind w:firstLine="240"/>
        <w:rPr>
          <w:rFonts w:hint="eastAsia" w:ascii="宋体" w:hAnsi="宋体" w:eastAsia="宋体" w:cs="宋体"/>
          <w:color w:val="auto"/>
          <w:sz w:val="24"/>
          <w:szCs w:val="24"/>
        </w:rPr>
      </w:pPr>
    </w:p>
    <w:p w14:paraId="74EFB138">
      <w:pPr>
        <w:pStyle w:val="39"/>
        <w:ind w:firstLine="240"/>
        <w:rPr>
          <w:rFonts w:hint="eastAsia" w:ascii="宋体" w:hAnsi="宋体" w:eastAsia="宋体" w:cs="宋体"/>
          <w:color w:val="auto"/>
          <w:sz w:val="24"/>
          <w:szCs w:val="24"/>
        </w:rPr>
      </w:pPr>
    </w:p>
    <w:p w14:paraId="370C8DF5">
      <w:pPr>
        <w:pStyle w:val="39"/>
        <w:ind w:firstLine="240"/>
        <w:rPr>
          <w:rFonts w:hint="eastAsia" w:ascii="宋体" w:hAnsi="宋体" w:eastAsia="宋体" w:cs="宋体"/>
          <w:color w:val="auto"/>
          <w:sz w:val="24"/>
          <w:szCs w:val="24"/>
        </w:rPr>
      </w:pPr>
    </w:p>
    <w:p w14:paraId="7CCFC14F">
      <w:pPr>
        <w:pStyle w:val="39"/>
        <w:ind w:firstLine="240"/>
        <w:rPr>
          <w:rFonts w:hint="eastAsia" w:ascii="宋体" w:hAnsi="宋体" w:eastAsia="宋体" w:cs="宋体"/>
          <w:color w:val="auto"/>
          <w:sz w:val="24"/>
          <w:szCs w:val="24"/>
        </w:rPr>
      </w:pPr>
    </w:p>
    <w:p w14:paraId="499373E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60FD520">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AF6C519">
      <w:pPr>
        <w:spacing w:line="420" w:lineRule="exact"/>
        <w:ind w:firstLine="482"/>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9196CCD">
      <w:pPr>
        <w:tabs>
          <w:tab w:val="left" w:pos="168"/>
        </w:tabs>
        <w:spacing w:line="420" w:lineRule="exact"/>
        <w:ind w:firstLine="0" w:firstLineChars="0"/>
        <w:textAlignment w:val="baseline"/>
        <w:rPr>
          <w:rFonts w:hint="eastAsia" w:ascii="宋体" w:hAnsi="宋体" w:eastAsia="宋体" w:cs="宋体"/>
          <w:bCs w:val="0"/>
          <w:color w:val="auto"/>
          <w:sz w:val="24"/>
          <w:szCs w:val="24"/>
        </w:rPr>
      </w:pPr>
    </w:p>
    <w:p w14:paraId="36273B8B">
      <w:pPr>
        <w:spacing w:line="420" w:lineRule="exact"/>
        <w:ind w:firstLine="0" w:firstLineChars="0"/>
        <w:rPr>
          <w:rFonts w:hint="eastAsia" w:ascii="宋体" w:hAnsi="宋体" w:eastAsia="宋体" w:cs="宋体"/>
          <w:color w:val="auto"/>
          <w:sz w:val="24"/>
          <w:szCs w:val="24"/>
        </w:rPr>
      </w:pPr>
    </w:p>
    <w:p w14:paraId="1113A5A4">
      <w:pPr>
        <w:spacing w:line="420" w:lineRule="exact"/>
        <w:ind w:firstLine="0" w:firstLineChars="0"/>
        <w:rPr>
          <w:rFonts w:hint="eastAsia" w:ascii="宋体" w:hAnsi="宋体" w:eastAsia="宋体" w:cs="宋体"/>
          <w:color w:val="auto"/>
          <w:sz w:val="24"/>
          <w:szCs w:val="24"/>
        </w:rPr>
      </w:pPr>
    </w:p>
    <w:p w14:paraId="4658BA3B">
      <w:pPr>
        <w:pStyle w:val="118"/>
        <w:numPr>
          <w:ilvl w:val="0"/>
          <w:numId w:val="0"/>
        </w:numPr>
        <w:ind w:leftChars="200"/>
        <w:rPr>
          <w:rFonts w:hint="eastAsia" w:ascii="宋体" w:hAnsi="宋体" w:eastAsia="宋体" w:cs="宋体"/>
          <w:color w:val="auto"/>
          <w:sz w:val="24"/>
          <w:szCs w:val="24"/>
        </w:rPr>
      </w:pPr>
    </w:p>
    <w:p w14:paraId="0F7AD843">
      <w:pPr>
        <w:pStyle w:val="53"/>
        <w:rPr>
          <w:rFonts w:hint="eastAsia" w:ascii="宋体" w:hAnsi="宋体" w:eastAsia="宋体" w:cs="宋体"/>
          <w:color w:val="auto"/>
          <w:sz w:val="24"/>
          <w:szCs w:val="24"/>
        </w:rPr>
      </w:pPr>
    </w:p>
    <w:p w14:paraId="56A64830">
      <w:pPr>
        <w:rPr>
          <w:rFonts w:hint="eastAsia" w:ascii="宋体" w:hAnsi="宋体" w:eastAsia="宋体" w:cs="宋体"/>
          <w:color w:val="auto"/>
          <w:sz w:val="24"/>
          <w:szCs w:val="24"/>
        </w:rPr>
      </w:pPr>
    </w:p>
    <w:p w14:paraId="656EF726">
      <w:pPr>
        <w:pStyle w:val="118"/>
        <w:numPr>
          <w:ilvl w:val="0"/>
          <w:numId w:val="0"/>
        </w:numPr>
        <w:ind w:leftChars="200"/>
        <w:rPr>
          <w:rFonts w:hint="eastAsia" w:ascii="宋体" w:hAnsi="宋体" w:eastAsia="宋体" w:cs="宋体"/>
          <w:color w:val="auto"/>
          <w:sz w:val="24"/>
          <w:szCs w:val="24"/>
        </w:rPr>
      </w:pPr>
    </w:p>
    <w:p w14:paraId="7D9965B5">
      <w:pPr>
        <w:pStyle w:val="53"/>
        <w:rPr>
          <w:rFonts w:hint="eastAsia" w:ascii="宋体" w:hAnsi="宋体" w:eastAsia="宋体" w:cs="宋体"/>
          <w:color w:val="auto"/>
          <w:sz w:val="24"/>
          <w:szCs w:val="24"/>
        </w:rPr>
      </w:pPr>
    </w:p>
    <w:p w14:paraId="7BAED1B1">
      <w:pPr>
        <w:rPr>
          <w:rFonts w:hint="eastAsia" w:ascii="宋体" w:hAnsi="宋体" w:eastAsia="宋体" w:cs="宋体"/>
          <w:color w:val="auto"/>
          <w:sz w:val="24"/>
          <w:szCs w:val="24"/>
        </w:rPr>
      </w:pPr>
    </w:p>
    <w:p w14:paraId="720C28E3">
      <w:pPr>
        <w:pStyle w:val="118"/>
        <w:numPr>
          <w:ilvl w:val="0"/>
          <w:numId w:val="0"/>
        </w:numPr>
        <w:ind w:leftChars="200"/>
        <w:rPr>
          <w:rFonts w:hint="eastAsia" w:ascii="宋体" w:hAnsi="宋体" w:eastAsia="宋体" w:cs="宋体"/>
          <w:color w:val="auto"/>
          <w:sz w:val="24"/>
          <w:szCs w:val="24"/>
        </w:rPr>
      </w:pPr>
    </w:p>
    <w:p w14:paraId="52A84ED3">
      <w:pPr>
        <w:pStyle w:val="53"/>
        <w:rPr>
          <w:rFonts w:hint="eastAsia" w:ascii="宋体" w:hAnsi="宋体" w:eastAsia="宋体" w:cs="宋体"/>
          <w:color w:val="auto"/>
          <w:sz w:val="24"/>
          <w:szCs w:val="24"/>
        </w:rPr>
      </w:pPr>
    </w:p>
    <w:p w14:paraId="129CDDC9">
      <w:pPr>
        <w:rPr>
          <w:rFonts w:hint="eastAsia" w:ascii="宋体" w:hAnsi="宋体" w:eastAsia="宋体" w:cs="宋体"/>
          <w:color w:val="auto"/>
          <w:sz w:val="24"/>
          <w:szCs w:val="24"/>
        </w:rPr>
      </w:pPr>
    </w:p>
    <w:p w14:paraId="0A72B73F">
      <w:pPr>
        <w:pStyle w:val="118"/>
        <w:numPr>
          <w:ilvl w:val="0"/>
          <w:numId w:val="0"/>
        </w:numPr>
        <w:ind w:leftChars="200"/>
        <w:rPr>
          <w:rFonts w:hint="eastAsia" w:ascii="宋体" w:hAnsi="宋体" w:eastAsia="宋体" w:cs="宋体"/>
          <w:color w:val="auto"/>
          <w:sz w:val="24"/>
          <w:szCs w:val="24"/>
        </w:rPr>
      </w:pPr>
    </w:p>
    <w:p w14:paraId="3E64F73E">
      <w:pPr>
        <w:pStyle w:val="53"/>
        <w:rPr>
          <w:rFonts w:hint="eastAsia" w:ascii="宋体" w:hAnsi="宋体" w:eastAsia="宋体" w:cs="宋体"/>
          <w:color w:val="auto"/>
          <w:sz w:val="24"/>
          <w:szCs w:val="24"/>
        </w:rPr>
      </w:pPr>
    </w:p>
    <w:p w14:paraId="5854AC57">
      <w:pPr>
        <w:rPr>
          <w:rFonts w:hint="eastAsia"/>
        </w:rPr>
      </w:pPr>
    </w:p>
    <w:p w14:paraId="74783D40">
      <w:pPr>
        <w:rPr>
          <w:rFonts w:hint="eastAsia" w:ascii="宋体" w:hAnsi="宋体" w:eastAsia="宋体" w:cs="宋体"/>
          <w:color w:val="auto"/>
          <w:sz w:val="24"/>
          <w:szCs w:val="24"/>
        </w:rPr>
      </w:pPr>
    </w:p>
    <w:p w14:paraId="5D917946">
      <w:pPr>
        <w:pStyle w:val="37"/>
        <w:spacing w:beforeLines="50" w:after="0" w:line="560" w:lineRule="exact"/>
        <w:jc w:val="left"/>
        <w:outlineLvl w:val="9"/>
        <w:rPr>
          <w:rFonts w:hint="eastAsia" w:ascii="宋体" w:hAnsi="宋体" w:eastAsia="宋体" w:cs="宋体"/>
          <w:color w:val="auto"/>
          <w:sz w:val="24"/>
          <w:szCs w:val="24"/>
          <w:lang w:val="zh-CN"/>
        </w:rPr>
      </w:pPr>
      <w:bookmarkStart w:id="252" w:name="_Toc132_WPSOffice_Level3"/>
      <w:bookmarkStart w:id="253" w:name="_Toc24810"/>
      <w:bookmarkStart w:id="254" w:name="_Toc22471"/>
      <w:bookmarkStart w:id="255" w:name="_Toc31676"/>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val="en-US" w:eastAsia="zh-CN"/>
        </w:rPr>
        <w:t>1</w:t>
      </w:r>
      <w:r>
        <w:rPr>
          <w:rFonts w:hint="eastAsia" w:ascii="宋体" w:hAnsi="宋体" w:cs="宋体"/>
          <w:bCs w:val="0"/>
          <w:color w:val="auto"/>
          <w:sz w:val="24"/>
          <w:szCs w:val="24"/>
          <w:lang w:val="en-US" w:eastAsia="zh-CN"/>
        </w:rPr>
        <w:t>5</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lang w:val="zh-CN"/>
        </w:rPr>
        <w:t>保证金证明</w:t>
      </w:r>
      <w:bookmarkEnd w:id="252"/>
      <w:bookmarkEnd w:id="253"/>
      <w:bookmarkEnd w:id="254"/>
      <w:bookmarkEnd w:id="255"/>
    </w:p>
    <w:p w14:paraId="54857745">
      <w:pPr>
        <w:spacing w:beforeLines="50" w:line="560" w:lineRule="exact"/>
        <w:jc w:val="center"/>
        <w:rPr>
          <w:rFonts w:hint="eastAsia" w:ascii="宋体" w:hAnsi="宋体" w:eastAsia="宋体" w:cs="宋体"/>
          <w:b/>
          <w:bCs/>
          <w:color w:val="auto"/>
          <w:kern w:val="0"/>
          <w:sz w:val="24"/>
          <w:szCs w:val="24"/>
          <w:lang w:val="zh-CN"/>
        </w:rPr>
      </w:pPr>
      <w:bookmarkStart w:id="256" w:name="_Toc27502_WPSOffice_Level3"/>
      <w:r>
        <w:rPr>
          <w:rFonts w:hint="eastAsia" w:ascii="宋体" w:hAnsi="宋体" w:eastAsia="宋体" w:cs="宋体"/>
          <w:b/>
          <w:color w:val="auto"/>
          <w:sz w:val="24"/>
          <w:szCs w:val="24"/>
          <w:lang w:val="zh-CN"/>
        </w:rPr>
        <w:t>保证金证明</w:t>
      </w:r>
      <w:bookmarkEnd w:id="256"/>
    </w:p>
    <w:p w14:paraId="753CA3F4">
      <w:pPr>
        <w:autoSpaceDE w:val="0"/>
        <w:autoSpaceDN w:val="0"/>
        <w:spacing w:line="560" w:lineRule="exact"/>
        <w:rPr>
          <w:rFonts w:hint="eastAsia" w:ascii="宋体" w:hAnsi="宋体" w:eastAsia="宋体" w:cs="宋体"/>
          <w:b/>
          <w:bCs/>
          <w:color w:val="auto"/>
          <w:kern w:val="0"/>
          <w:sz w:val="24"/>
          <w:szCs w:val="24"/>
          <w:lang w:val="zh-CN"/>
        </w:rPr>
      </w:pPr>
      <w:bookmarkStart w:id="257" w:name="_Toc12243_WPSOffice_Level2"/>
      <w:bookmarkStart w:id="258" w:name="_Toc21234_WPSOffice_Level2"/>
      <w:bookmarkStart w:id="259" w:name="_Toc1388_WPSOffice_Level2"/>
      <w:r>
        <w:rPr>
          <w:rFonts w:hint="eastAsia" w:ascii="宋体" w:hAnsi="宋体" w:eastAsia="宋体" w:cs="宋体"/>
          <w:bCs/>
          <w:color w:val="auto"/>
          <w:kern w:val="0"/>
          <w:sz w:val="24"/>
          <w:szCs w:val="24"/>
          <w:lang w:val="zh-CN"/>
        </w:rPr>
        <w:t>致：</w:t>
      </w:r>
      <w:bookmarkEnd w:id="257"/>
      <w:bookmarkEnd w:id="258"/>
      <w:bookmarkEnd w:id="259"/>
      <w:r>
        <w:rPr>
          <w:rFonts w:hint="eastAsia" w:ascii="宋体" w:hAnsi="宋体" w:eastAsia="宋体" w:cs="宋体"/>
          <w:color w:val="auto"/>
          <w:sz w:val="24"/>
          <w:szCs w:val="24"/>
        </w:rPr>
        <w:t>青海君昱工程项目管理有限公司</w:t>
      </w:r>
    </w:p>
    <w:p w14:paraId="7EBC1FA9">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4FAC031A">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保证金交款证明复印件（加盖公章）</w:t>
      </w:r>
    </w:p>
    <w:p w14:paraId="271193F3">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87A5432">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6BE7F484">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62C3057B">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4104E1D3">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60" w:name="_Toc16036_WPSOffice_Level3"/>
      <w:r>
        <w:rPr>
          <w:rFonts w:hint="eastAsia" w:ascii="宋体" w:hAnsi="宋体" w:eastAsia="宋体" w:cs="宋体"/>
          <w:bCs/>
          <w:color w:val="auto"/>
          <w:sz w:val="24"/>
          <w:szCs w:val="24"/>
        </w:rPr>
        <w:t>单位名称：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（公章）</w:t>
      </w:r>
      <w:bookmarkEnd w:id="260"/>
    </w:p>
    <w:p w14:paraId="7C1EA205">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61" w:name="_Toc4114_WPSOffice_Level3"/>
      <w:r>
        <w:rPr>
          <w:rFonts w:hint="eastAsia" w:ascii="宋体" w:hAnsi="宋体" w:eastAsia="宋体" w:cs="宋体"/>
          <w:bCs/>
          <w:color w:val="auto"/>
          <w:sz w:val="24"/>
          <w:szCs w:val="24"/>
        </w:rPr>
        <w:t>法定代表人或委托代理人：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（签字或盖章）</w:t>
      </w:r>
      <w:bookmarkEnd w:id="261"/>
    </w:p>
    <w:p w14:paraId="772D9D98">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62" w:name="_Toc26055_WPSOffice_Level3"/>
      <w:r>
        <w:rPr>
          <w:rFonts w:hint="eastAsia" w:ascii="宋体" w:hAnsi="宋体" w:eastAsia="宋体" w:cs="宋体"/>
          <w:bCs/>
          <w:color w:val="auto"/>
          <w:sz w:val="24"/>
          <w:szCs w:val="24"/>
        </w:rPr>
        <w:t>年   月  日</w:t>
      </w:r>
      <w:bookmarkEnd w:id="262"/>
    </w:p>
    <w:p w14:paraId="1727124B">
      <w:pPr>
        <w:autoSpaceDE w:val="0"/>
        <w:autoSpaceDN w:val="0"/>
        <w:spacing w:beforeLines="50" w:line="560" w:lineRule="exact"/>
        <w:rPr>
          <w:rFonts w:hint="eastAsia" w:ascii="宋体" w:hAnsi="宋体" w:eastAsia="宋体" w:cs="宋体"/>
          <w:b/>
          <w:bCs/>
          <w:color w:val="auto"/>
          <w:kern w:val="0"/>
          <w:sz w:val="24"/>
          <w:szCs w:val="24"/>
          <w:lang w:val="zh-CN"/>
        </w:rPr>
      </w:pPr>
    </w:p>
    <w:p w14:paraId="3E53594A">
      <w:pPr>
        <w:pStyle w:val="118"/>
        <w:numPr>
          <w:ilvl w:val="0"/>
          <w:numId w:val="0"/>
        </w:numPr>
        <w:ind w:leftChars="200"/>
        <w:rPr>
          <w:rFonts w:hint="eastAsia" w:ascii="宋体" w:hAnsi="宋体" w:eastAsia="宋体" w:cs="宋体"/>
          <w:color w:val="auto"/>
          <w:sz w:val="24"/>
          <w:szCs w:val="24"/>
        </w:rPr>
      </w:pPr>
    </w:p>
    <w:p w14:paraId="62C4FB2C">
      <w:pPr>
        <w:spacing w:before="593" w:line="250" w:lineRule="exact"/>
        <w:ind w:left="3813" w:firstLine="404"/>
        <w:jc w:val="left"/>
        <w:rPr>
          <w:rFonts w:hint="eastAsia" w:ascii="宋体" w:hAnsi="宋体" w:eastAsia="宋体" w:cs="宋体"/>
          <w:color w:val="auto"/>
          <w:spacing w:val="1"/>
          <w:sz w:val="24"/>
          <w:szCs w:val="24"/>
        </w:rPr>
      </w:pPr>
      <w:bookmarkStart w:id="263" w:name="_Toc1224"/>
    </w:p>
    <w:p w14:paraId="1216EFD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4" w:name="_Toc753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6</w:t>
      </w:r>
      <w:r>
        <w:rPr>
          <w:rFonts w:hint="eastAsia" w:ascii="宋体" w:hAnsi="宋体" w:eastAsia="宋体" w:cs="宋体"/>
          <w:b/>
          <w:color w:val="auto"/>
          <w:sz w:val="24"/>
          <w:szCs w:val="24"/>
          <w:lang w:val="zh-CN"/>
        </w:rPr>
        <w:t>：</w:t>
      </w:r>
      <w:bookmarkEnd w:id="263"/>
      <w:bookmarkEnd w:id="264"/>
      <w:r>
        <w:rPr>
          <w:rFonts w:hint="eastAsia"/>
          <w:b/>
          <w:color w:val="auto"/>
          <w:sz w:val="24"/>
          <w:szCs w:val="24"/>
        </w:rPr>
        <w:t>竞争性磋商最终报价表</w:t>
      </w:r>
    </w:p>
    <w:p w14:paraId="3914BFED">
      <w:pPr>
        <w:spacing w:line="420" w:lineRule="exact"/>
        <w:ind w:firstLine="0" w:firstLineChars="0"/>
        <w:rPr>
          <w:rFonts w:hint="eastAsia" w:ascii="宋体" w:hAnsi="宋体" w:eastAsia="宋体" w:cs="宋体"/>
          <w:b/>
          <w:color w:val="auto"/>
          <w:sz w:val="24"/>
          <w:szCs w:val="24"/>
        </w:rPr>
      </w:pPr>
    </w:p>
    <w:p w14:paraId="1FD1CBBC">
      <w:pPr>
        <w:ind w:firstLine="562"/>
        <w:jc w:val="center"/>
        <w:rPr>
          <w:rFonts w:hint="eastAsia" w:ascii="宋体" w:hAnsi="宋体" w:eastAsia="宋体" w:cs="宋体"/>
          <w:b/>
          <w:color w:val="auto"/>
          <w:sz w:val="24"/>
          <w:szCs w:val="24"/>
        </w:rPr>
      </w:pPr>
      <w:bookmarkStart w:id="265" w:name="_Toc14221"/>
      <w:bookmarkStart w:id="266" w:name="_Toc8795"/>
      <w:bookmarkStart w:id="267" w:name="_Toc63"/>
      <w:bookmarkStart w:id="268" w:name="_Toc376936782"/>
      <w:bookmarkStart w:id="269" w:name="_Toc325726051"/>
      <w:r>
        <w:rPr>
          <w:rFonts w:hint="eastAsia"/>
          <w:b/>
          <w:color w:val="auto"/>
          <w:sz w:val="24"/>
          <w:szCs w:val="24"/>
        </w:rPr>
        <w:t>竞争性磋商最终报价表</w:t>
      </w:r>
    </w:p>
    <w:p w14:paraId="6B74C34A">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3A3DDA9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r>
        <w:rPr>
          <w:rFonts w:hint="eastAsia" w:cs="宋体"/>
          <w:b/>
          <w:color w:val="auto"/>
          <w:sz w:val="24"/>
          <w:szCs w:val="24"/>
          <w:lang w:val="en-US" w:eastAsia="zh-CN"/>
        </w:rPr>
        <w:t xml:space="preserve">                      </w:t>
      </w:r>
      <w:r>
        <w:rPr>
          <w:rFonts w:hint="eastAsia" w:ascii="宋体" w:hAnsi="宋体" w:eastAsia="宋体" w:cs="宋体"/>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31E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42AEABA9">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供应商</w:t>
            </w:r>
            <w:r>
              <w:rPr>
                <w:rFonts w:hint="eastAsia"/>
                <w:bCs w:val="0"/>
                <w:iCs w:val="0"/>
                <w:color w:val="auto"/>
                <w:kern w:val="2"/>
                <w:sz w:val="24"/>
                <w:szCs w:val="24"/>
              </w:rPr>
              <w:t>名称</w:t>
            </w:r>
          </w:p>
        </w:tc>
        <w:tc>
          <w:tcPr>
            <w:tcW w:w="5985" w:type="dxa"/>
            <w:noWrap w:val="0"/>
            <w:vAlign w:val="center"/>
          </w:tcPr>
          <w:p w14:paraId="54D8B8DE">
            <w:pPr>
              <w:spacing w:line="360" w:lineRule="auto"/>
              <w:ind w:firstLine="402" w:firstLineChars="0"/>
              <w:rPr>
                <w:rFonts w:hint="eastAsia"/>
                <w:bCs w:val="0"/>
                <w:iCs w:val="0"/>
                <w:color w:val="auto"/>
                <w:kern w:val="2"/>
                <w:sz w:val="24"/>
                <w:szCs w:val="24"/>
              </w:rPr>
            </w:pPr>
          </w:p>
        </w:tc>
      </w:tr>
      <w:tr w14:paraId="6E55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noWrap w:val="0"/>
            <w:vAlign w:val="center"/>
          </w:tcPr>
          <w:p w14:paraId="2385CECB">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最终</w:t>
            </w:r>
            <w:r>
              <w:rPr>
                <w:rFonts w:hint="eastAsia"/>
                <w:bCs w:val="0"/>
                <w:iCs w:val="0"/>
                <w:color w:val="auto"/>
                <w:kern w:val="2"/>
                <w:sz w:val="24"/>
                <w:szCs w:val="24"/>
              </w:rPr>
              <w:t>报价</w:t>
            </w:r>
          </w:p>
        </w:tc>
        <w:tc>
          <w:tcPr>
            <w:tcW w:w="5985" w:type="dxa"/>
            <w:noWrap w:val="0"/>
            <w:vAlign w:val="center"/>
          </w:tcPr>
          <w:p w14:paraId="3C5FC35B">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5C36C7E7">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2D1D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1B799C87">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服务</w:t>
            </w:r>
            <w:r>
              <w:rPr>
                <w:rFonts w:hint="eastAsia"/>
                <w:bCs w:val="0"/>
                <w:iCs w:val="0"/>
                <w:color w:val="auto"/>
                <w:kern w:val="2"/>
                <w:sz w:val="24"/>
                <w:szCs w:val="24"/>
              </w:rPr>
              <w:t>期</w:t>
            </w:r>
          </w:p>
        </w:tc>
        <w:tc>
          <w:tcPr>
            <w:tcW w:w="5985" w:type="dxa"/>
            <w:noWrap w:val="0"/>
            <w:vAlign w:val="center"/>
          </w:tcPr>
          <w:p w14:paraId="2C476439">
            <w:pPr>
              <w:spacing w:line="360" w:lineRule="auto"/>
              <w:ind w:firstLine="402" w:firstLineChars="0"/>
              <w:rPr>
                <w:rFonts w:hint="eastAsia"/>
                <w:bCs w:val="0"/>
                <w:iCs w:val="0"/>
                <w:color w:val="auto"/>
                <w:kern w:val="2"/>
                <w:sz w:val="24"/>
                <w:szCs w:val="24"/>
              </w:rPr>
            </w:pPr>
          </w:p>
        </w:tc>
      </w:tr>
      <w:tr w14:paraId="2F61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7" w:hRule="exact"/>
          <w:jc w:val="center"/>
        </w:trPr>
        <w:tc>
          <w:tcPr>
            <w:tcW w:w="8617" w:type="dxa"/>
            <w:gridSpan w:val="2"/>
            <w:noWrap w:val="0"/>
            <w:vAlign w:val="top"/>
          </w:tcPr>
          <w:p w14:paraId="04E3BE98">
            <w:pPr>
              <w:spacing w:line="360" w:lineRule="auto"/>
              <w:ind w:left="0" w:leftChars="0" w:firstLine="0" w:firstLineChars="0"/>
              <w:rPr>
                <w:rFonts w:hint="eastAsia"/>
                <w:bCs w:val="0"/>
                <w:iCs w:val="0"/>
                <w:color w:val="auto"/>
                <w:kern w:val="2"/>
                <w:sz w:val="24"/>
                <w:szCs w:val="24"/>
              </w:rPr>
            </w:pPr>
            <w:r>
              <w:rPr>
                <w:rFonts w:hint="eastAsia" w:ascii="宋体" w:hAnsi="宋体" w:cs="宋体"/>
                <w:color w:val="auto"/>
                <w:kern w:val="0"/>
                <w:sz w:val="24"/>
                <w:highlight w:val="none"/>
              </w:rPr>
              <w:t>最终确定的质量保证及服务承诺（优惠条件）</w:t>
            </w:r>
          </w:p>
        </w:tc>
      </w:tr>
    </w:tbl>
    <w:p w14:paraId="09254E9B">
      <w:pPr>
        <w:widowControl/>
        <w:spacing w:line="320" w:lineRule="atLeast"/>
        <w:ind w:firstLine="480"/>
        <w:jc w:val="left"/>
        <w:rPr>
          <w:rFonts w:hint="eastAsia" w:ascii="宋体" w:hAnsi="宋体" w:eastAsia="宋体" w:cs="宋体"/>
          <w:color w:val="auto"/>
          <w:sz w:val="24"/>
          <w:szCs w:val="24"/>
          <w:lang w:val="zh-CN"/>
        </w:rPr>
      </w:pPr>
    </w:p>
    <w:p w14:paraId="232E0C88">
      <w:pPr>
        <w:widowControl/>
        <w:spacing w:line="320" w:lineRule="atLeas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7208A383">
      <w:pPr>
        <w:spacing w:line="360" w:lineRule="auto"/>
        <w:ind w:firstLine="0" w:firstLineChars="0"/>
        <w:jc w:val="left"/>
        <w:rPr>
          <w:rFonts w:hint="eastAsia" w:ascii="宋体" w:hAnsi="宋体" w:eastAsia="宋体" w:cs="宋体"/>
          <w:color w:val="auto"/>
          <w:sz w:val="24"/>
          <w:szCs w:val="24"/>
        </w:rPr>
      </w:pPr>
    </w:p>
    <w:p w14:paraId="0C1CF064">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114CC07A">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7BECFDB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（公章）</w:t>
      </w:r>
    </w:p>
    <w:p w14:paraId="598ACB6A">
      <w:pPr>
        <w:wordWrap w:val="0"/>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0931129">
      <w:pPr>
        <w:spacing w:line="42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kern w:val="28"/>
          <w:sz w:val="24"/>
          <w:szCs w:val="24"/>
        </w:rPr>
        <w:t xml:space="preserve">                            </w:t>
      </w:r>
      <w:r>
        <w:rPr>
          <w:rFonts w:hint="eastAsia" w:ascii="宋体" w:hAnsi="宋体" w:eastAsia="宋体" w:cs="宋体"/>
          <w:b/>
          <w:color w:val="auto"/>
          <w:kern w:val="28"/>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862744">
      <w:pPr>
        <w:ind w:firstLine="562"/>
        <w:rPr>
          <w:rFonts w:hint="eastAsia" w:ascii="宋体" w:hAnsi="宋体" w:eastAsia="宋体" w:cs="宋体"/>
          <w:b/>
          <w:color w:val="auto"/>
          <w:sz w:val="24"/>
          <w:szCs w:val="24"/>
        </w:rPr>
      </w:pPr>
    </w:p>
    <w:p w14:paraId="163F41D6">
      <w:pPr>
        <w:ind w:firstLine="562"/>
        <w:rPr>
          <w:rFonts w:hint="eastAsia" w:ascii="宋体" w:hAnsi="宋体" w:eastAsia="宋体" w:cs="宋体"/>
          <w:b/>
          <w:color w:val="auto"/>
          <w:sz w:val="24"/>
          <w:szCs w:val="24"/>
        </w:rPr>
      </w:pPr>
    </w:p>
    <w:p w14:paraId="4EEA3C2B">
      <w:pPr>
        <w:ind w:firstLine="562"/>
        <w:rPr>
          <w:rFonts w:hint="eastAsia" w:ascii="宋体" w:hAnsi="宋体" w:eastAsia="宋体" w:cs="宋体"/>
          <w:b/>
          <w:color w:val="auto"/>
          <w:sz w:val="24"/>
          <w:szCs w:val="24"/>
        </w:rPr>
      </w:pPr>
    </w:p>
    <w:p w14:paraId="144712F9">
      <w:pPr>
        <w:pStyle w:val="118"/>
        <w:numPr>
          <w:ilvl w:val="0"/>
          <w:numId w:val="0"/>
        </w:numPr>
        <w:ind w:left="1554" w:hanging="420"/>
        <w:rPr>
          <w:rFonts w:hint="eastAsia" w:ascii="宋体" w:hAnsi="宋体" w:eastAsia="宋体" w:cs="宋体"/>
          <w:color w:val="auto"/>
          <w:sz w:val="24"/>
          <w:szCs w:val="24"/>
        </w:rPr>
      </w:pPr>
    </w:p>
    <w:p w14:paraId="36E97828">
      <w:pPr>
        <w:pStyle w:val="53"/>
        <w:ind w:firstLine="420"/>
        <w:rPr>
          <w:rFonts w:hint="eastAsia" w:ascii="宋体" w:hAnsi="宋体" w:eastAsia="宋体" w:cs="宋体"/>
          <w:color w:val="auto"/>
          <w:sz w:val="24"/>
          <w:szCs w:val="24"/>
        </w:rPr>
      </w:pPr>
    </w:p>
    <w:p w14:paraId="2304245C">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70" w:name="_Toc3883"/>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7</w:t>
      </w:r>
      <w:r>
        <w:rPr>
          <w:rFonts w:hint="eastAsia" w:ascii="宋体" w:hAnsi="宋体" w:eastAsia="宋体" w:cs="宋体"/>
          <w:b/>
          <w:color w:val="auto"/>
          <w:sz w:val="24"/>
          <w:szCs w:val="24"/>
          <w:lang w:val="zh-CN"/>
        </w:rPr>
        <w:t>：</w:t>
      </w:r>
      <w:bookmarkEnd w:id="265"/>
      <w:bookmarkEnd w:id="266"/>
      <w:bookmarkEnd w:id="267"/>
      <w:r>
        <w:rPr>
          <w:rFonts w:hint="eastAsia" w:ascii="宋体" w:hAnsi="宋体" w:eastAsia="宋体" w:cs="宋体"/>
          <w:b/>
          <w:color w:val="auto"/>
          <w:sz w:val="24"/>
          <w:szCs w:val="24"/>
          <w:lang w:val="zh-CN"/>
        </w:rPr>
        <w:t>中小企业声明函（服务）</w:t>
      </w:r>
      <w:bookmarkEnd w:id="270"/>
    </w:p>
    <w:p w14:paraId="4CDAFB65">
      <w:pPr>
        <w:autoSpaceDE w:val="0"/>
        <w:autoSpaceDN w:val="0"/>
        <w:spacing w:line="360" w:lineRule="auto"/>
        <w:ind w:firstLine="482"/>
        <w:jc w:val="center"/>
        <w:rPr>
          <w:rFonts w:hint="eastAsia" w:ascii="宋体" w:hAnsi="宋体" w:eastAsia="宋体" w:cs="宋体"/>
          <w:b/>
          <w:color w:val="auto"/>
          <w:sz w:val="24"/>
          <w:szCs w:val="24"/>
        </w:rPr>
      </w:pPr>
    </w:p>
    <w:p w14:paraId="68D9555B">
      <w:pPr>
        <w:ind w:firstLine="602"/>
        <w:jc w:val="center"/>
        <w:rPr>
          <w:rStyle w:val="73"/>
          <w:rFonts w:hint="eastAsia" w:ascii="宋体" w:hAnsi="宋体" w:eastAsia="宋体" w:cs="宋体"/>
          <w:b w:val="0"/>
          <w:bCs w:val="0"/>
          <w:color w:val="auto"/>
          <w:sz w:val="24"/>
          <w:szCs w:val="24"/>
        </w:rPr>
      </w:pPr>
      <w:bookmarkStart w:id="271" w:name="_Toc113354260"/>
      <w:bookmarkStart w:id="272" w:name="_Toc64633407"/>
      <w:bookmarkStart w:id="273" w:name="_Toc13594"/>
      <w:bookmarkStart w:id="274" w:name="_Toc30281"/>
      <w:bookmarkStart w:id="275" w:name="_Toc13999"/>
      <w:bookmarkStart w:id="276" w:name="_Toc493"/>
      <w:bookmarkStart w:id="277" w:name="_Toc29442"/>
      <w:bookmarkStart w:id="278" w:name="_Toc12130"/>
      <w:bookmarkStart w:id="279" w:name="_Toc5725"/>
      <w:bookmarkStart w:id="280" w:name="_Toc1081"/>
      <w:r>
        <w:rPr>
          <w:rStyle w:val="73"/>
          <w:rFonts w:hint="eastAsia" w:ascii="宋体" w:hAnsi="宋体" w:eastAsia="宋体" w:cs="宋体"/>
          <w:bCs/>
          <w:color w:val="auto"/>
          <w:sz w:val="24"/>
          <w:szCs w:val="24"/>
        </w:rPr>
        <w:t>中小企业声明函（服务）</w:t>
      </w:r>
      <w:bookmarkEnd w:id="271"/>
      <w:bookmarkEnd w:id="272"/>
    </w:p>
    <w:bookmarkEnd w:id="273"/>
    <w:bookmarkEnd w:id="274"/>
    <w:bookmarkEnd w:id="275"/>
    <w:bookmarkEnd w:id="276"/>
    <w:bookmarkEnd w:id="277"/>
    <w:bookmarkEnd w:id="278"/>
    <w:bookmarkEnd w:id="279"/>
    <w:bookmarkEnd w:id="280"/>
    <w:p w14:paraId="0FFEDFB3">
      <w:pPr>
        <w:autoSpaceDE w:val="0"/>
        <w:autoSpaceDN w:val="0"/>
        <w:spacing w:line="360" w:lineRule="auto"/>
        <w:ind w:firstLine="480"/>
        <w:rPr>
          <w:rFonts w:hint="eastAsia" w:ascii="宋体" w:hAnsi="宋体" w:eastAsia="宋体" w:cs="宋体"/>
          <w:color w:val="auto"/>
          <w:sz w:val="24"/>
          <w:szCs w:val="24"/>
          <w:lang w:val="zh-CN"/>
        </w:rPr>
      </w:pPr>
    </w:p>
    <w:p w14:paraId="3CBD950B">
      <w:pPr>
        <w:autoSpaceDE w:val="0"/>
        <w:autoSpaceDN w:val="0"/>
        <w:spacing w:line="360" w:lineRule="auto"/>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致：青海君昱工程项目管理有限公司</w:t>
      </w:r>
    </w:p>
    <w:p w14:paraId="4BBD0E8D">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本公司郑重声明，根据《政府采购促进中小企业发展管理办法》（财库﹝2020﹞46 号）的规定，本公司参加（</w:t>
      </w:r>
      <w:r>
        <w:rPr>
          <w:rFonts w:hint="eastAsia" w:ascii="宋体" w:hAnsi="宋体" w:eastAsia="宋体" w:cs="宋体"/>
          <w:color w:val="000000"/>
          <w:kern w:val="0"/>
          <w:sz w:val="24"/>
          <w:szCs w:val="24"/>
          <w:u w:val="single"/>
          <w:lang w:val="zh-CN"/>
        </w:rPr>
        <w:t>单位名称</w:t>
      </w:r>
      <w:r>
        <w:rPr>
          <w:rFonts w:hint="eastAsia" w:ascii="宋体" w:hAnsi="宋体" w:eastAsia="宋体" w:cs="宋体"/>
          <w:color w:val="000000"/>
          <w:kern w:val="0"/>
          <w:sz w:val="24"/>
          <w:szCs w:val="24"/>
          <w:lang w:val="zh-CN"/>
        </w:rPr>
        <w:t>）的（</w:t>
      </w:r>
      <w:r>
        <w:rPr>
          <w:rFonts w:hint="eastAsia" w:ascii="宋体" w:hAnsi="宋体" w:eastAsia="宋体" w:cs="宋体"/>
          <w:color w:val="000000"/>
          <w:kern w:val="0"/>
          <w:sz w:val="24"/>
          <w:szCs w:val="24"/>
          <w:u w:val="single"/>
          <w:lang w:val="zh-CN"/>
        </w:rPr>
        <w:t>项目名称</w:t>
      </w:r>
      <w:r>
        <w:rPr>
          <w:rFonts w:hint="eastAsia" w:ascii="宋体" w:hAnsi="宋体" w:eastAsia="宋体" w:cs="宋体"/>
          <w:color w:val="000000"/>
          <w:kern w:val="0"/>
          <w:sz w:val="24"/>
          <w:szCs w:val="24"/>
          <w:lang w:val="zh-CN"/>
        </w:rPr>
        <w:t xml:space="preserve">）采购活动，工程的施工单位全部为符合政策要求的中小企业（或者：服务全部由符合政策要求的中小企业承接）。相关企业的具体情况如下： </w:t>
      </w:r>
    </w:p>
    <w:p w14:paraId="335194B5">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 （</w:t>
      </w:r>
      <w:r>
        <w:rPr>
          <w:rFonts w:hint="eastAsia" w:ascii="宋体" w:hAnsi="宋体" w:eastAsia="宋体" w:cs="宋体"/>
          <w:color w:val="000000"/>
          <w:kern w:val="0"/>
          <w:sz w:val="24"/>
          <w:szCs w:val="24"/>
          <w:u w:val="single"/>
          <w:lang w:val="zh-CN"/>
        </w:rPr>
        <w:t>标的名称</w:t>
      </w:r>
      <w:r>
        <w:rPr>
          <w:rFonts w:hint="eastAsia" w:ascii="宋体" w:hAnsi="宋体" w:eastAsia="宋体" w:cs="宋体"/>
          <w:color w:val="000000"/>
          <w:kern w:val="0"/>
          <w:sz w:val="24"/>
          <w:szCs w:val="24"/>
          <w:lang w:val="zh-CN"/>
        </w:rPr>
        <w:t>） ，属于（</w:t>
      </w:r>
      <w:r>
        <w:rPr>
          <w:rFonts w:hint="eastAsia"/>
          <w:color w:val="auto"/>
          <w:spacing w:val="6"/>
          <w:sz w:val="24"/>
          <w:szCs w:val="24"/>
          <w:u w:val="single"/>
        </w:rPr>
        <w:t>采购文件中明确的所属行业</w:t>
      </w:r>
      <w:r>
        <w:rPr>
          <w:rFonts w:hint="eastAsia" w:ascii="宋体" w:hAnsi="宋体" w:eastAsia="宋体" w:cs="宋体"/>
          <w:color w:val="000000"/>
          <w:kern w:val="0"/>
          <w:sz w:val="24"/>
          <w:szCs w:val="24"/>
          <w:lang w:val="zh-CN"/>
        </w:rPr>
        <w:t>）； 承建（承接）企业为（</w:t>
      </w:r>
      <w:r>
        <w:rPr>
          <w:rFonts w:hint="eastAsia" w:ascii="宋体" w:hAnsi="宋体" w:eastAsia="宋体" w:cs="宋体"/>
          <w:color w:val="000000"/>
          <w:kern w:val="0"/>
          <w:sz w:val="24"/>
          <w:szCs w:val="24"/>
          <w:u w:val="single"/>
          <w:lang w:val="zh-CN"/>
        </w:rPr>
        <w:t>企业名称</w:t>
      </w:r>
      <w:r>
        <w:rPr>
          <w:rFonts w:hint="eastAsia" w:ascii="宋体" w:hAnsi="宋体" w:eastAsia="宋体" w:cs="宋体"/>
          <w:color w:val="000000"/>
          <w:kern w:val="0"/>
          <w:sz w:val="24"/>
          <w:szCs w:val="24"/>
          <w:lang w:val="zh-CN"/>
        </w:rPr>
        <w:t>），从业人员</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人，营业收入为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万元，资产总额为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 xml:space="preserve">万元，属于（中型企业、 小型企业、微型企业）； </w:t>
      </w:r>
    </w:p>
    <w:p w14:paraId="7F9840FA">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 （</w:t>
      </w:r>
      <w:r>
        <w:rPr>
          <w:rFonts w:hint="eastAsia" w:ascii="宋体" w:hAnsi="宋体" w:eastAsia="宋体" w:cs="宋体"/>
          <w:color w:val="000000"/>
          <w:kern w:val="0"/>
          <w:sz w:val="24"/>
          <w:szCs w:val="24"/>
          <w:u w:val="single"/>
          <w:lang w:val="zh-CN"/>
        </w:rPr>
        <w:t>标的名称</w:t>
      </w:r>
      <w:r>
        <w:rPr>
          <w:rFonts w:hint="eastAsia" w:ascii="宋体" w:hAnsi="宋体" w:eastAsia="宋体" w:cs="宋体"/>
          <w:color w:val="000000"/>
          <w:kern w:val="0"/>
          <w:sz w:val="24"/>
          <w:szCs w:val="24"/>
          <w:lang w:val="zh-CN"/>
        </w:rPr>
        <w:t>） ，属于（</w:t>
      </w:r>
      <w:r>
        <w:rPr>
          <w:rFonts w:hint="eastAsia"/>
          <w:color w:val="auto"/>
          <w:spacing w:val="6"/>
          <w:sz w:val="24"/>
          <w:szCs w:val="24"/>
          <w:u w:val="single"/>
        </w:rPr>
        <w:t>采购文件中明确的所属行业</w:t>
      </w:r>
      <w:r>
        <w:rPr>
          <w:rFonts w:hint="eastAsia" w:ascii="宋体" w:hAnsi="宋体" w:eastAsia="宋体" w:cs="宋体"/>
          <w:color w:val="000000"/>
          <w:kern w:val="0"/>
          <w:sz w:val="24"/>
          <w:szCs w:val="24"/>
          <w:lang w:val="zh-CN"/>
        </w:rPr>
        <w:t>）； 承建（承接）企业为（</w:t>
      </w:r>
      <w:r>
        <w:rPr>
          <w:rFonts w:hint="eastAsia" w:ascii="宋体" w:hAnsi="宋体" w:eastAsia="宋体" w:cs="宋体"/>
          <w:color w:val="000000"/>
          <w:kern w:val="0"/>
          <w:sz w:val="24"/>
          <w:szCs w:val="24"/>
          <w:u w:val="single"/>
          <w:lang w:val="zh-CN"/>
        </w:rPr>
        <w:t>企业名称</w:t>
      </w:r>
      <w:r>
        <w:rPr>
          <w:rFonts w:hint="eastAsia" w:ascii="宋体" w:hAnsi="宋体" w:eastAsia="宋体" w:cs="宋体"/>
          <w:color w:val="000000"/>
          <w:kern w:val="0"/>
          <w:sz w:val="24"/>
          <w:szCs w:val="24"/>
          <w:lang w:val="zh-CN"/>
        </w:rPr>
        <w:t>），从业人员</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人，营业收入为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万元，资产总额为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万元，属于（中型企业、 小型企业、微型企业）；</w:t>
      </w:r>
    </w:p>
    <w:p w14:paraId="41E154B5">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 </w:t>
      </w:r>
    </w:p>
    <w:p w14:paraId="73412EF5">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以上企业，不属于大企业的分支机构，不存在控股股东为大企业的情形，也不存在与大企业的负责人为同一人的情形。</w:t>
      </w:r>
    </w:p>
    <w:p w14:paraId="10E587B4">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本企业对上述声明内容的真实性负责。如有虚假，将依法承担相应责任。 </w:t>
      </w:r>
    </w:p>
    <w:p w14:paraId="53C8D333">
      <w:pPr>
        <w:autoSpaceDE w:val="0"/>
        <w:autoSpaceDN w:val="0"/>
        <w:spacing w:line="360" w:lineRule="auto"/>
        <w:rPr>
          <w:rFonts w:hint="eastAsia" w:ascii="宋体" w:hAnsi="宋体" w:eastAsia="宋体" w:cs="宋体"/>
          <w:sz w:val="24"/>
          <w:szCs w:val="24"/>
        </w:rPr>
      </w:pPr>
    </w:p>
    <w:p w14:paraId="75CC2451">
      <w:pPr>
        <w:autoSpaceDE w:val="0"/>
        <w:autoSpaceDN w:val="0"/>
        <w:spacing w:line="360" w:lineRule="auto"/>
        <w:rPr>
          <w:rFonts w:hint="eastAsia" w:ascii="宋体" w:hAnsi="宋体" w:eastAsia="宋体" w:cs="宋体"/>
          <w:sz w:val="24"/>
          <w:szCs w:val="24"/>
        </w:rPr>
      </w:pPr>
    </w:p>
    <w:p w14:paraId="36B8A993">
      <w:pPr>
        <w:autoSpaceDE w:val="0"/>
        <w:autoSpaceDN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企业名称（盖章）：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D3D4EE4">
      <w:pPr>
        <w:autoSpaceDE w:val="0"/>
        <w:autoSpaceDN w:val="0"/>
        <w:spacing w:line="360" w:lineRule="auto"/>
        <w:ind w:left="0" w:leftChars="0" w:firstLine="2880" w:firstLineChars="12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日期：</w:t>
      </w:r>
    </w:p>
    <w:p w14:paraId="5E2A3498">
      <w:pPr>
        <w:autoSpaceDE w:val="0"/>
        <w:autoSpaceDN w:val="0"/>
        <w:spacing w:line="360" w:lineRule="auto"/>
        <w:ind w:left="0" w:leftChars="0" w:firstLine="0" w:firstLineChars="0"/>
        <w:rPr>
          <w:rFonts w:hint="eastAsia" w:ascii="宋体" w:hAnsi="宋体" w:eastAsia="宋体" w:cs="宋体"/>
          <w:color w:val="000000"/>
          <w:kern w:val="0"/>
          <w:sz w:val="24"/>
          <w:szCs w:val="24"/>
          <w:lang w:val="zh-CN"/>
        </w:rPr>
      </w:pPr>
    </w:p>
    <w:p w14:paraId="5A225926">
      <w:pPr>
        <w:autoSpaceDE w:val="0"/>
        <w:autoSpaceDN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注：从业人员、营业收入、资产总额填报上一年度数据，无上一年度数据的新成立企业可不填报。</w:t>
      </w:r>
    </w:p>
    <w:p w14:paraId="22D05E3D">
      <w:pPr>
        <w:pStyle w:val="118"/>
        <w:numPr>
          <w:ilvl w:val="0"/>
          <w:numId w:val="0"/>
        </w:numPr>
        <w:ind w:left="1554" w:hanging="420"/>
        <w:rPr>
          <w:rFonts w:hint="eastAsia" w:ascii="宋体" w:hAnsi="宋体" w:eastAsia="宋体" w:cs="宋体"/>
          <w:sz w:val="24"/>
          <w:szCs w:val="24"/>
          <w:lang w:val="zh-CN"/>
        </w:rPr>
      </w:pPr>
    </w:p>
    <w:p w14:paraId="2CE5144A">
      <w:pPr>
        <w:autoSpaceDE w:val="0"/>
        <w:autoSpaceDN w:val="0"/>
        <w:spacing w:line="360" w:lineRule="auto"/>
        <w:ind w:firstLine="482"/>
        <w:rPr>
          <w:rFonts w:hint="eastAsia" w:ascii="宋体" w:hAnsi="宋体" w:eastAsia="宋体" w:cs="宋体"/>
          <w:b/>
          <w:color w:val="auto"/>
          <w:sz w:val="24"/>
          <w:szCs w:val="24"/>
          <w:lang w:val="zh-CN"/>
        </w:rPr>
      </w:pPr>
    </w:p>
    <w:p w14:paraId="63BDFE3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81" w:name="_Toc27894"/>
      <w:bookmarkStart w:id="282" w:name="_Toc1607"/>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8</w:t>
      </w:r>
      <w:r>
        <w:rPr>
          <w:rFonts w:hint="eastAsia" w:ascii="宋体" w:hAnsi="宋体" w:eastAsia="宋体" w:cs="宋体"/>
          <w:b/>
          <w:color w:val="auto"/>
          <w:sz w:val="24"/>
          <w:szCs w:val="24"/>
          <w:lang w:val="zh-CN"/>
        </w:rPr>
        <w:t>：残疾人福利性单位声明函</w:t>
      </w:r>
      <w:bookmarkEnd w:id="281"/>
      <w:bookmarkEnd w:id="282"/>
    </w:p>
    <w:p w14:paraId="5F1A5F3B">
      <w:pPr>
        <w:ind w:firstLine="723"/>
        <w:jc w:val="center"/>
        <w:rPr>
          <w:rFonts w:hint="eastAsia" w:ascii="宋体" w:hAnsi="宋体" w:eastAsia="宋体" w:cs="宋体"/>
          <w:b/>
          <w:color w:val="auto"/>
          <w:sz w:val="24"/>
          <w:szCs w:val="24"/>
        </w:rPr>
      </w:pPr>
      <w:bookmarkStart w:id="283" w:name="OLE_LINK13"/>
      <w:bookmarkStart w:id="284" w:name="OLE_LINK14"/>
    </w:p>
    <w:p w14:paraId="4F6C926C">
      <w:pPr>
        <w:ind w:firstLine="56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残疾人福利性单位声明函</w:t>
      </w:r>
    </w:p>
    <w:bookmarkEnd w:id="283"/>
    <w:bookmarkEnd w:id="284"/>
    <w:p w14:paraId="68B7C2D3">
      <w:pPr>
        <w:spacing w:after="120" w:afterLines="50"/>
        <w:ind w:firstLine="400"/>
        <w:rPr>
          <w:rFonts w:hint="eastAsia" w:ascii="宋体" w:hAnsi="宋体" w:eastAsia="宋体" w:cs="宋体"/>
          <w:color w:val="auto"/>
          <w:sz w:val="24"/>
          <w:szCs w:val="24"/>
        </w:rPr>
      </w:pPr>
    </w:p>
    <w:p w14:paraId="6CFD94DB">
      <w:pPr>
        <w:spacing w:after="120" w:afterLines="50"/>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val="zh-CN"/>
        </w:rPr>
        <w:t>青海君昱工程项目管理有限公司</w:t>
      </w:r>
    </w:p>
    <w:p w14:paraId="38ABFDBF">
      <w:pPr>
        <w:spacing w:line="360" w:lineRule="auto"/>
        <w:ind w:firstLine="360" w:firstLineChars="150"/>
        <w:rPr>
          <w:rFonts w:hint="eastAsia" w:ascii="宋体" w:hAnsi="宋体" w:eastAsia="宋体" w:cs="宋体"/>
          <w:color w:val="auto"/>
          <w:sz w:val="24"/>
          <w:szCs w:val="24"/>
        </w:rPr>
      </w:pPr>
    </w:p>
    <w:p w14:paraId="2FA298E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人，安置的残疾人人数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F7CFF7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1DA6E0A4">
      <w:pPr>
        <w:spacing w:line="360" w:lineRule="auto"/>
        <w:ind w:firstLine="480"/>
        <w:rPr>
          <w:rFonts w:hint="eastAsia" w:ascii="宋体" w:hAnsi="宋体" w:eastAsia="宋体" w:cs="宋体"/>
          <w:color w:val="auto"/>
          <w:sz w:val="24"/>
          <w:szCs w:val="24"/>
        </w:rPr>
      </w:pPr>
    </w:p>
    <w:p w14:paraId="1CDD244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注：若无此项内容，可不提供此函。</w:t>
      </w:r>
    </w:p>
    <w:p w14:paraId="035F2F42">
      <w:pPr>
        <w:spacing w:line="360" w:lineRule="auto"/>
        <w:ind w:firstLine="400"/>
        <w:rPr>
          <w:rFonts w:hint="eastAsia" w:ascii="宋体" w:hAnsi="宋体" w:eastAsia="宋体" w:cs="宋体"/>
          <w:color w:val="auto"/>
          <w:sz w:val="24"/>
          <w:szCs w:val="24"/>
        </w:rPr>
      </w:pPr>
    </w:p>
    <w:p w14:paraId="57ECEB9B">
      <w:pPr>
        <w:spacing w:line="360" w:lineRule="auto"/>
        <w:ind w:firstLine="400"/>
        <w:rPr>
          <w:rFonts w:hint="eastAsia" w:ascii="宋体" w:hAnsi="宋体" w:eastAsia="宋体" w:cs="宋体"/>
          <w:color w:val="auto"/>
          <w:sz w:val="24"/>
          <w:szCs w:val="24"/>
        </w:rPr>
      </w:pPr>
    </w:p>
    <w:p w14:paraId="363A9F51">
      <w:pPr>
        <w:spacing w:line="360" w:lineRule="auto"/>
        <w:ind w:firstLine="400"/>
        <w:rPr>
          <w:rFonts w:hint="eastAsia" w:ascii="宋体" w:hAnsi="宋体" w:eastAsia="宋体" w:cs="宋体"/>
          <w:color w:val="auto"/>
          <w:sz w:val="24"/>
          <w:szCs w:val="24"/>
        </w:rPr>
      </w:pPr>
    </w:p>
    <w:p w14:paraId="2C434A6C">
      <w:pPr>
        <w:spacing w:line="360" w:lineRule="auto"/>
        <w:ind w:firstLine="400"/>
        <w:rPr>
          <w:rFonts w:hint="eastAsia" w:ascii="宋体" w:hAnsi="宋体" w:eastAsia="宋体" w:cs="宋体"/>
          <w:color w:val="auto"/>
          <w:sz w:val="24"/>
          <w:szCs w:val="24"/>
        </w:rPr>
      </w:pPr>
    </w:p>
    <w:p w14:paraId="073F983F">
      <w:pPr>
        <w:tabs>
          <w:tab w:val="left" w:pos="3253"/>
        </w:tabs>
        <w:spacing w:line="360" w:lineRule="auto"/>
        <w:ind w:firstLine="400"/>
        <w:rPr>
          <w:rFonts w:hint="eastAsia" w:ascii="宋体" w:hAnsi="宋体" w:eastAsia="宋体" w:cs="宋体"/>
          <w:color w:val="auto"/>
          <w:sz w:val="24"/>
          <w:szCs w:val="24"/>
          <w:lang w:eastAsia="zh-CN"/>
        </w:rPr>
      </w:pPr>
      <w:r>
        <w:rPr>
          <w:rFonts w:hint="eastAsia" w:eastAsia="宋体" w:cs="宋体"/>
          <w:color w:val="auto"/>
          <w:sz w:val="24"/>
          <w:szCs w:val="24"/>
          <w:lang w:eastAsia="zh-CN"/>
        </w:rPr>
        <w:tab/>
      </w:r>
    </w:p>
    <w:p w14:paraId="012CEDB1">
      <w:pPr>
        <w:spacing w:line="360" w:lineRule="auto"/>
        <w:ind w:firstLine="400"/>
        <w:rPr>
          <w:rFonts w:hint="eastAsia" w:ascii="宋体" w:hAnsi="宋体" w:eastAsia="宋体" w:cs="宋体"/>
          <w:color w:val="auto"/>
          <w:sz w:val="24"/>
          <w:szCs w:val="24"/>
        </w:rPr>
      </w:pPr>
    </w:p>
    <w:p w14:paraId="0CA70577">
      <w:pPr>
        <w:spacing w:line="360" w:lineRule="auto"/>
        <w:ind w:firstLine="400"/>
        <w:rPr>
          <w:rFonts w:hint="eastAsia" w:ascii="宋体" w:hAnsi="宋体" w:eastAsia="宋体" w:cs="宋体"/>
          <w:color w:val="auto"/>
          <w:sz w:val="24"/>
          <w:szCs w:val="24"/>
        </w:rPr>
      </w:pPr>
    </w:p>
    <w:p w14:paraId="704EAE63">
      <w:pPr>
        <w:spacing w:line="360" w:lineRule="auto"/>
        <w:ind w:firstLine="40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企业名称：</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14:paraId="42918EA1">
      <w:pPr>
        <w:spacing w:line="360" w:lineRule="auto"/>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企业法定代表人：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14:paraId="324F9EF6">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77F5384">
      <w:pPr>
        <w:autoSpaceDE w:val="0"/>
        <w:autoSpaceDN w:val="0"/>
        <w:adjustRightInd w:val="0"/>
        <w:spacing w:line="420" w:lineRule="exact"/>
        <w:ind w:firstLine="482"/>
        <w:rPr>
          <w:rFonts w:hint="eastAsia" w:ascii="宋体" w:hAnsi="宋体" w:eastAsia="宋体" w:cs="宋体"/>
          <w:b/>
          <w:color w:val="auto"/>
          <w:sz w:val="24"/>
          <w:szCs w:val="24"/>
        </w:rPr>
      </w:pPr>
    </w:p>
    <w:p w14:paraId="2F79C7C4">
      <w:pPr>
        <w:pStyle w:val="16"/>
        <w:ind w:firstLine="480"/>
        <w:rPr>
          <w:rFonts w:hint="eastAsia" w:ascii="宋体" w:hAnsi="宋体" w:eastAsia="宋体" w:cs="宋体"/>
          <w:color w:val="auto"/>
          <w:sz w:val="24"/>
          <w:szCs w:val="24"/>
        </w:rPr>
      </w:pPr>
    </w:p>
    <w:p w14:paraId="0556C54D">
      <w:pPr>
        <w:pStyle w:val="51"/>
        <w:rPr>
          <w:rFonts w:hint="eastAsia" w:ascii="宋体" w:hAnsi="宋体" w:eastAsia="宋体" w:cs="宋体"/>
          <w:color w:val="auto"/>
          <w:sz w:val="24"/>
          <w:szCs w:val="24"/>
        </w:rPr>
      </w:pPr>
    </w:p>
    <w:p w14:paraId="17DE4EB4">
      <w:pPr>
        <w:pStyle w:val="53"/>
        <w:ind w:firstLine="420"/>
        <w:rPr>
          <w:rFonts w:hint="eastAsia" w:ascii="宋体" w:hAnsi="宋体" w:eastAsia="宋体" w:cs="宋体"/>
          <w:color w:val="auto"/>
          <w:sz w:val="24"/>
          <w:szCs w:val="24"/>
        </w:rPr>
      </w:pPr>
    </w:p>
    <w:p w14:paraId="552D86B1">
      <w:pPr>
        <w:adjustRightInd w:val="0"/>
        <w:snapToGrid w:val="0"/>
        <w:spacing w:before="120" w:beforeLines="50" w:line="560" w:lineRule="exact"/>
        <w:ind w:left="0" w:leftChars="0" w:firstLine="0" w:firstLineChars="0"/>
        <w:jc w:val="both"/>
        <w:rPr>
          <w:rFonts w:hint="eastAsia" w:ascii="宋体" w:hAnsi="宋体" w:eastAsia="宋体" w:cs="宋体"/>
          <w:bCs w:val="0"/>
          <w:iCs w:val="0"/>
          <w:color w:val="auto"/>
          <w:sz w:val="24"/>
          <w:szCs w:val="24"/>
        </w:rPr>
      </w:pPr>
      <w:bookmarkStart w:id="285" w:name="_Toc9477"/>
      <w:bookmarkStart w:id="286" w:name="_Toc30801"/>
      <w:bookmarkStart w:id="287" w:name="_Toc450045756"/>
      <w:bookmarkStart w:id="288" w:name="_Toc15619"/>
      <w:bookmarkStart w:id="289" w:name="_Toc26810"/>
      <w:bookmarkStart w:id="290" w:name="_Toc333497433"/>
      <w:bookmarkStart w:id="291" w:name="_Toc333248991"/>
      <w:bookmarkStart w:id="292" w:name="_Toc17620"/>
    </w:p>
    <w:p w14:paraId="79D514B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3" w:name="_Toc2042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9</w:t>
      </w:r>
      <w:r>
        <w:rPr>
          <w:rFonts w:hint="eastAsia" w:ascii="宋体" w:hAnsi="宋体" w:eastAsia="宋体" w:cs="宋体"/>
          <w:b/>
          <w:color w:val="auto"/>
          <w:sz w:val="24"/>
          <w:szCs w:val="24"/>
          <w:lang w:val="zh-CN"/>
        </w:rPr>
        <w:t>.监狱企业证明资料</w:t>
      </w:r>
      <w:bookmarkEnd w:id="285"/>
      <w:bookmarkEnd w:id="286"/>
      <w:bookmarkEnd w:id="293"/>
    </w:p>
    <w:p w14:paraId="5DA88720">
      <w:pPr>
        <w:adjustRightInd w:val="0"/>
        <w:snapToGrid w:val="0"/>
        <w:spacing w:line="560" w:lineRule="exact"/>
        <w:ind w:firstLine="506"/>
        <w:jc w:val="center"/>
        <w:rPr>
          <w:rFonts w:hint="eastAsia" w:ascii="宋体" w:hAnsi="宋体" w:eastAsia="宋体" w:cs="宋体"/>
          <w:color w:val="auto"/>
          <w:sz w:val="24"/>
          <w:szCs w:val="24"/>
        </w:rPr>
      </w:pPr>
      <w:bookmarkStart w:id="294" w:name="_Toc25903_WPSOffice_Level3"/>
      <w:bookmarkStart w:id="295" w:name="_Toc28022_WPSOffice_Level3"/>
      <w:r>
        <w:rPr>
          <w:rFonts w:hint="eastAsia" w:ascii="宋体" w:hAnsi="宋体" w:eastAsia="宋体" w:cs="宋体"/>
          <w:b/>
          <w:color w:val="auto"/>
          <w:spacing w:val="6"/>
          <w:sz w:val="24"/>
          <w:szCs w:val="24"/>
        </w:rPr>
        <w:t>(不属于监狱企业的无需提供)</w:t>
      </w:r>
      <w:bookmarkEnd w:id="294"/>
      <w:bookmarkEnd w:id="295"/>
    </w:p>
    <w:p w14:paraId="4AE3702A">
      <w:pPr>
        <w:pStyle w:val="53"/>
        <w:ind w:firstLine="0" w:firstLineChars="0"/>
        <w:rPr>
          <w:rFonts w:hint="eastAsia" w:ascii="宋体" w:hAnsi="宋体" w:eastAsia="宋体" w:cs="宋体"/>
          <w:color w:val="auto"/>
          <w:sz w:val="24"/>
          <w:szCs w:val="24"/>
        </w:rPr>
      </w:pPr>
    </w:p>
    <w:p w14:paraId="66FB6C7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6C74C228">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 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符合《政府采购支持监狱企业发展有关问题的通知》（ 财</w:t>
      </w:r>
    </w:p>
    <w:p w14:paraId="64DD4E07">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库〔2014〕68号）规定的划分标准为监狱企业适用。</w:t>
      </w:r>
    </w:p>
    <w:p w14:paraId="1CBC59D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2、在政府采购活动中，监狱企业视同小型、微型企业，享受预留份额、评审中价格扣除等政府采购促进中小企业发展的政府采购政策。</w:t>
      </w:r>
    </w:p>
    <w:p w14:paraId="2FE6942A">
      <w:pPr>
        <w:adjustRightInd w:val="0"/>
        <w:snapToGrid w:val="0"/>
        <w:spacing w:line="560" w:lineRule="exact"/>
        <w:ind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14:paraId="3C6D169B">
      <w:pPr>
        <w:pStyle w:val="16"/>
        <w:ind w:firstLine="480"/>
        <w:rPr>
          <w:rFonts w:hint="eastAsia" w:ascii="宋体" w:hAnsi="宋体" w:eastAsia="宋体" w:cs="宋体"/>
          <w:color w:val="auto"/>
          <w:sz w:val="24"/>
          <w:szCs w:val="24"/>
          <w:lang w:val="en-US"/>
        </w:rPr>
      </w:pPr>
    </w:p>
    <w:p w14:paraId="6370DA99">
      <w:pPr>
        <w:pStyle w:val="51"/>
        <w:rPr>
          <w:rFonts w:hint="eastAsia" w:ascii="宋体" w:hAnsi="宋体" w:eastAsia="宋体" w:cs="宋体"/>
          <w:color w:val="auto"/>
          <w:sz w:val="24"/>
          <w:szCs w:val="24"/>
        </w:rPr>
      </w:pPr>
    </w:p>
    <w:p w14:paraId="65DE49AF">
      <w:pPr>
        <w:spacing w:before="120" w:beforeLines="50" w:line="560" w:lineRule="exact"/>
        <w:ind w:firstLine="480"/>
        <w:jc w:val="center"/>
        <w:rPr>
          <w:rFonts w:hint="eastAsia" w:ascii="宋体" w:hAnsi="宋体" w:eastAsia="宋体" w:cs="宋体"/>
          <w:bCs w:val="0"/>
          <w:color w:val="auto"/>
          <w:sz w:val="24"/>
          <w:szCs w:val="24"/>
        </w:rPr>
      </w:pPr>
      <w:bookmarkStart w:id="296" w:name="_Toc22071_WPSOffice_Level3"/>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bookmarkEnd w:id="296"/>
    </w:p>
    <w:p w14:paraId="0961290B">
      <w:pPr>
        <w:spacing w:before="120" w:beforeLines="50" w:line="560" w:lineRule="exact"/>
        <w:ind w:firstLine="960" w:firstLineChars="400"/>
        <w:rPr>
          <w:rFonts w:hint="eastAsia" w:ascii="宋体" w:hAnsi="宋体" w:eastAsia="宋体" w:cs="宋体"/>
          <w:bCs w:val="0"/>
          <w:color w:val="auto"/>
          <w:sz w:val="24"/>
          <w:szCs w:val="24"/>
        </w:rPr>
      </w:pPr>
      <w:bookmarkStart w:id="297" w:name="_Toc11539_WPSOffice_Level3"/>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bookmarkEnd w:id="297"/>
    </w:p>
    <w:p w14:paraId="3CCD8306">
      <w:pPr>
        <w:spacing w:before="120" w:beforeLines="50" w:line="560" w:lineRule="exact"/>
        <w:ind w:firstLine="480"/>
        <w:jc w:val="center"/>
        <w:rPr>
          <w:rFonts w:hint="eastAsia" w:ascii="宋体" w:hAnsi="宋体" w:eastAsia="宋体" w:cs="宋体"/>
          <w:b/>
          <w:color w:val="auto"/>
          <w:sz w:val="24"/>
          <w:szCs w:val="24"/>
        </w:rPr>
      </w:pPr>
      <w:bookmarkStart w:id="298" w:name="_Toc3285_WPSOffice_Level3"/>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End w:id="298"/>
    </w:p>
    <w:p w14:paraId="19CB4CF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9" w:name="_Toc116669099"/>
      <w:bookmarkStart w:id="300" w:name="_Toc27239"/>
      <w:r>
        <w:rPr>
          <w:rFonts w:hint="eastAsia" w:ascii="宋体" w:hAnsi="宋体" w:eastAsia="宋体" w:cs="宋体"/>
          <w:b/>
          <w:color w:val="auto"/>
          <w:sz w:val="24"/>
          <w:szCs w:val="24"/>
          <w:lang w:val="zh-CN"/>
        </w:rPr>
        <w:t>附件</w:t>
      </w:r>
      <w:r>
        <w:rPr>
          <w:rFonts w:hint="eastAsia" w:cs="宋体"/>
          <w:b/>
          <w:color w:val="auto"/>
          <w:sz w:val="24"/>
          <w:szCs w:val="24"/>
          <w:lang w:val="en-US" w:eastAsia="zh-CN"/>
        </w:rPr>
        <w:t>20</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lang w:val="zh-CN"/>
        </w:rPr>
        <w:t>的类似业绩证明材料</w:t>
      </w:r>
      <w:bookmarkEnd w:id="299"/>
      <w:bookmarkEnd w:id="300"/>
    </w:p>
    <w:p w14:paraId="08CDB85A">
      <w:pPr>
        <w:autoSpaceDE w:val="0"/>
        <w:autoSpaceDN w:val="0"/>
        <w:spacing w:line="360" w:lineRule="auto"/>
        <w:ind w:firstLine="0" w:firstLineChars="0"/>
        <w:rPr>
          <w:rFonts w:hint="eastAsia" w:ascii="宋体" w:hAnsi="宋体" w:eastAsia="宋体" w:cs="宋体"/>
          <w:b/>
          <w:bCs w:val="0"/>
          <w:color w:val="auto"/>
          <w:sz w:val="24"/>
          <w:szCs w:val="24"/>
          <w:lang w:val="zh-CN"/>
        </w:rPr>
      </w:pPr>
    </w:p>
    <w:p w14:paraId="7A3AE34F">
      <w:pPr>
        <w:autoSpaceDE w:val="0"/>
        <w:autoSpaceDN w:val="0"/>
        <w:spacing w:line="360" w:lineRule="auto"/>
        <w:ind w:firstLine="482"/>
        <w:jc w:val="center"/>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eastAsia="zh-CN"/>
        </w:rPr>
        <w:t>供应商</w:t>
      </w:r>
      <w:r>
        <w:rPr>
          <w:rFonts w:hint="eastAsia" w:ascii="宋体" w:hAnsi="宋体" w:eastAsia="宋体" w:cs="宋体"/>
          <w:b/>
          <w:bCs w:val="0"/>
          <w:color w:val="auto"/>
          <w:sz w:val="24"/>
          <w:szCs w:val="24"/>
          <w:lang w:val="zh-CN"/>
        </w:rPr>
        <w:t>类似业绩</w:t>
      </w:r>
    </w:p>
    <w:p w14:paraId="0CD0A899">
      <w:pPr>
        <w:autoSpaceDE w:val="0"/>
        <w:autoSpaceDN w:val="0"/>
        <w:spacing w:line="360" w:lineRule="auto"/>
        <w:ind w:firstLine="480"/>
        <w:rPr>
          <w:rFonts w:hint="eastAsia" w:ascii="宋体" w:hAnsi="宋体" w:eastAsia="宋体" w:cs="宋体"/>
          <w:color w:val="auto"/>
          <w:sz w:val="24"/>
          <w:szCs w:val="24"/>
          <w:lang w:val="zh-CN"/>
        </w:rPr>
      </w:pPr>
    </w:p>
    <w:p w14:paraId="4EF69450">
      <w:pPr>
        <w:autoSpaceDE w:val="0"/>
        <w:autoSpaceDN w:val="0"/>
        <w:spacing w:line="360" w:lineRule="auto"/>
        <w:ind w:firstLine="480"/>
        <w:rPr>
          <w:rFonts w:hint="eastAsia" w:ascii="宋体" w:hAnsi="宋体" w:eastAsia="宋体" w:cs="宋体"/>
          <w:b/>
          <w:color w:val="auto"/>
          <w:sz w:val="24"/>
          <w:szCs w:val="24"/>
          <w:lang w:val="zh-CN" w:eastAsia="zh-CN"/>
        </w:rPr>
      </w:pPr>
      <w:r>
        <w:rPr>
          <w:rFonts w:hint="eastAsia" w:ascii="宋体" w:hAnsi="宋体" w:eastAsia="宋体" w:cs="宋体"/>
          <w:color w:val="auto"/>
          <w:sz w:val="24"/>
          <w:szCs w:val="24"/>
          <w:lang w:val="zh-CN"/>
        </w:rPr>
        <w:t>提供自</w:t>
      </w:r>
      <w:r>
        <w:rPr>
          <w:rFonts w:hint="eastAsia" w:cs="宋体"/>
          <w:color w:val="auto"/>
          <w:sz w:val="24"/>
          <w:szCs w:val="24"/>
          <w:u w:val="single"/>
          <w:lang w:val="zh-CN"/>
        </w:rPr>
        <w:t>202</w:t>
      </w:r>
      <w:r>
        <w:rPr>
          <w:rFonts w:hint="eastAsia" w:cs="宋体"/>
          <w:color w:val="auto"/>
          <w:sz w:val="24"/>
          <w:szCs w:val="24"/>
          <w:u w:val="single"/>
          <w:lang w:val="en-US" w:eastAsia="zh-CN"/>
        </w:rPr>
        <w:t>2</w:t>
      </w:r>
      <w:r>
        <w:rPr>
          <w:rFonts w:hint="eastAsia" w:cs="宋体"/>
          <w:color w:val="auto"/>
          <w:sz w:val="24"/>
          <w:szCs w:val="24"/>
          <w:u w:val="single"/>
          <w:lang w:val="zh-CN"/>
        </w:rPr>
        <w:t>年01月</w:t>
      </w:r>
      <w:r>
        <w:rPr>
          <w:rFonts w:hint="eastAsia" w:ascii="宋体" w:hAnsi="宋体" w:eastAsia="宋体" w:cs="宋体"/>
          <w:color w:val="auto"/>
          <w:sz w:val="24"/>
          <w:szCs w:val="24"/>
          <w:u w:val="single"/>
          <w:lang w:val="zh-CN"/>
        </w:rPr>
        <w:t>至</w:t>
      </w:r>
      <w:r>
        <w:rPr>
          <w:rFonts w:hint="eastAsia" w:eastAsia="宋体" w:cs="宋体"/>
          <w:color w:val="auto"/>
          <w:sz w:val="24"/>
          <w:szCs w:val="24"/>
          <w:u w:val="single"/>
          <w:lang w:val="en-US" w:eastAsia="zh-CN"/>
        </w:rPr>
        <w:t>今</w:t>
      </w:r>
      <w:r>
        <w:rPr>
          <w:rFonts w:hint="eastAsia" w:ascii="宋体" w:hAnsi="宋体" w:eastAsia="宋体" w:cs="宋体"/>
          <w:color w:val="auto"/>
          <w:sz w:val="24"/>
          <w:szCs w:val="24"/>
          <w:lang w:val="zh-CN"/>
        </w:rPr>
        <w:t>以来的类似业绩证明材料。</w:t>
      </w:r>
      <w:r>
        <w:rPr>
          <w:rFonts w:hint="eastAsia" w:ascii="宋体" w:hAnsi="宋体" w:eastAsia="宋体" w:cs="宋体"/>
          <w:color w:val="000000"/>
          <w:kern w:val="2"/>
          <w:sz w:val="24"/>
          <w:szCs w:val="24"/>
        </w:rPr>
        <w:t>（</w:t>
      </w:r>
      <w:r>
        <w:rPr>
          <w:rFonts w:hint="eastAsia"/>
          <w:color w:val="auto"/>
          <w:sz w:val="24"/>
          <w:szCs w:val="24"/>
        </w:rPr>
        <w:t>以合同复印件或中标（成交）通知书复印件为准</w:t>
      </w:r>
      <w:r>
        <w:rPr>
          <w:rFonts w:hint="eastAsia"/>
          <w:color w:val="auto"/>
          <w:sz w:val="24"/>
          <w:szCs w:val="24"/>
          <w:lang w:eastAsia="zh-CN"/>
        </w:rPr>
        <w:t>，</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ascii="宋体" w:hAnsi="宋体" w:eastAsia="宋体" w:cs="宋体"/>
          <w:color w:val="000000"/>
          <w:kern w:val="2"/>
          <w:sz w:val="24"/>
          <w:szCs w:val="24"/>
        </w:rPr>
        <w:t>）</w:t>
      </w:r>
    </w:p>
    <w:p w14:paraId="67B8372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301" w:name="_Toc5475"/>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2</w:t>
      </w:r>
      <w:r>
        <w:rPr>
          <w:rFonts w:hint="eastAsia" w:cs="宋体"/>
          <w:b/>
          <w:color w:val="auto"/>
          <w:sz w:val="24"/>
          <w:szCs w:val="24"/>
          <w:lang w:val="en-US" w:eastAsia="zh-CN"/>
        </w:rPr>
        <w:t>1</w:t>
      </w:r>
      <w:r>
        <w:rPr>
          <w:rFonts w:hint="eastAsia" w:ascii="宋体" w:hAnsi="宋体" w:eastAsia="宋体" w:cs="宋体"/>
          <w:b/>
          <w:color w:val="auto"/>
          <w:sz w:val="24"/>
          <w:szCs w:val="24"/>
          <w:lang w:val="zh-CN"/>
        </w:rPr>
        <w:t>：其他资料</w:t>
      </w:r>
      <w:bookmarkEnd w:id="287"/>
      <w:bookmarkEnd w:id="288"/>
      <w:bookmarkEnd w:id="289"/>
      <w:bookmarkEnd w:id="301"/>
    </w:p>
    <w:bookmarkEnd w:id="290"/>
    <w:bookmarkEnd w:id="291"/>
    <w:bookmarkEnd w:id="292"/>
    <w:p w14:paraId="1D8C13C9">
      <w:pPr>
        <w:spacing w:line="420" w:lineRule="exact"/>
        <w:ind w:firstLine="562"/>
        <w:jc w:val="center"/>
        <w:rPr>
          <w:rFonts w:hint="eastAsia" w:ascii="宋体" w:hAnsi="宋体" w:eastAsia="宋体" w:cs="宋体"/>
          <w:b/>
          <w:color w:val="auto"/>
          <w:sz w:val="24"/>
          <w:szCs w:val="24"/>
        </w:rPr>
      </w:pPr>
      <w:bookmarkStart w:id="302" w:name="_Toc298683408"/>
      <w:r>
        <w:rPr>
          <w:rFonts w:hint="eastAsia" w:ascii="宋体" w:hAnsi="宋体" w:eastAsia="宋体" w:cs="宋体"/>
          <w:b/>
          <w:color w:val="auto"/>
          <w:sz w:val="24"/>
          <w:szCs w:val="24"/>
        </w:rPr>
        <w:t>其他资料</w:t>
      </w:r>
      <w:bookmarkEnd w:id="302"/>
    </w:p>
    <w:p w14:paraId="568D361A">
      <w:pPr>
        <w:spacing w:line="420" w:lineRule="exact"/>
        <w:ind w:firstLine="562"/>
        <w:jc w:val="center"/>
        <w:rPr>
          <w:rFonts w:hint="eastAsia" w:ascii="宋体" w:hAnsi="宋体" w:eastAsia="宋体" w:cs="宋体"/>
          <w:b/>
          <w:color w:val="auto"/>
          <w:sz w:val="24"/>
          <w:szCs w:val="24"/>
        </w:rPr>
      </w:pPr>
    </w:p>
    <w:bookmarkEnd w:id="268"/>
    <w:bookmarkEnd w:id="269"/>
    <w:p w14:paraId="46A7345F">
      <w:pPr>
        <w:autoSpaceDE w:val="0"/>
        <w:autoSpaceDN w:val="0"/>
        <w:spacing w:line="360" w:lineRule="auto"/>
        <w:ind w:firstLine="1920" w:firstLineChars="800"/>
        <w:rPr>
          <w:rFonts w:hint="eastAsia"/>
          <w:color w:val="auto"/>
          <w:sz w:val="24"/>
          <w:szCs w:val="24"/>
        </w:rPr>
      </w:pPr>
      <w:bookmarkStart w:id="303" w:name="_Toc470775775"/>
      <w:bookmarkStart w:id="304" w:name="_Toc455584731"/>
      <w:bookmarkStart w:id="305" w:name="_Toc461983006"/>
      <w:r>
        <w:rPr>
          <w:rFonts w:hint="eastAsia"/>
          <w:color w:val="auto"/>
          <w:sz w:val="24"/>
          <w:szCs w:val="24"/>
        </w:rPr>
        <w:t>供应商认为需要提供的</w:t>
      </w:r>
      <w:r>
        <w:rPr>
          <w:rFonts w:hint="eastAsia"/>
          <w:color w:val="auto"/>
          <w:sz w:val="24"/>
          <w:szCs w:val="24"/>
          <w:lang w:val="en-US" w:eastAsia="zh-CN"/>
        </w:rPr>
        <w:t>其他</w:t>
      </w:r>
      <w:r>
        <w:rPr>
          <w:rFonts w:hint="eastAsia"/>
          <w:color w:val="auto"/>
          <w:sz w:val="24"/>
          <w:szCs w:val="24"/>
        </w:rPr>
        <w:t>资料（格式自定）</w:t>
      </w:r>
    </w:p>
    <w:p w14:paraId="4AAB1E53">
      <w:pPr>
        <w:pStyle w:val="51"/>
        <w:rPr>
          <w:rFonts w:hint="eastAsia" w:ascii="宋体" w:hAnsi="宋体" w:eastAsia="宋体" w:cs="宋体"/>
          <w:color w:val="auto"/>
          <w:sz w:val="24"/>
          <w:szCs w:val="24"/>
          <w:lang w:val="zh-CN"/>
        </w:rPr>
      </w:pPr>
    </w:p>
    <w:p w14:paraId="48B6AB6E">
      <w:pPr>
        <w:pStyle w:val="53"/>
        <w:ind w:firstLine="480"/>
        <w:rPr>
          <w:rFonts w:hint="eastAsia" w:ascii="宋体" w:hAnsi="宋体" w:eastAsia="宋体" w:cs="宋体"/>
          <w:color w:val="auto"/>
          <w:sz w:val="24"/>
          <w:szCs w:val="24"/>
          <w:lang w:val="zh-CN"/>
        </w:rPr>
      </w:pPr>
    </w:p>
    <w:p w14:paraId="2D18BF84">
      <w:pPr>
        <w:ind w:firstLine="480"/>
        <w:rPr>
          <w:rFonts w:hint="eastAsia" w:ascii="宋体" w:hAnsi="宋体" w:eastAsia="宋体" w:cs="宋体"/>
          <w:color w:val="auto"/>
          <w:sz w:val="24"/>
          <w:szCs w:val="24"/>
          <w:lang w:val="zh-CN"/>
        </w:rPr>
      </w:pPr>
    </w:p>
    <w:p w14:paraId="52DEB17F">
      <w:pPr>
        <w:pStyle w:val="16"/>
        <w:ind w:firstLine="480"/>
        <w:rPr>
          <w:rFonts w:hint="eastAsia" w:ascii="宋体" w:hAnsi="宋体" w:eastAsia="宋体" w:cs="宋体"/>
          <w:color w:val="auto"/>
          <w:sz w:val="24"/>
          <w:szCs w:val="24"/>
          <w:lang w:val="zh-CN"/>
        </w:rPr>
      </w:pPr>
    </w:p>
    <w:p w14:paraId="1E1058A5">
      <w:pPr>
        <w:pStyle w:val="51"/>
        <w:rPr>
          <w:rFonts w:hint="eastAsia" w:ascii="宋体" w:hAnsi="宋体" w:eastAsia="宋体" w:cs="宋体"/>
          <w:color w:val="auto"/>
          <w:sz w:val="24"/>
          <w:szCs w:val="24"/>
          <w:lang w:val="zh-CN"/>
        </w:rPr>
      </w:pPr>
    </w:p>
    <w:p w14:paraId="44B635A8">
      <w:pPr>
        <w:pStyle w:val="53"/>
        <w:ind w:firstLine="480"/>
        <w:rPr>
          <w:rFonts w:hint="eastAsia" w:ascii="宋体" w:hAnsi="宋体" w:eastAsia="宋体" w:cs="宋体"/>
          <w:color w:val="auto"/>
          <w:sz w:val="24"/>
          <w:szCs w:val="24"/>
          <w:lang w:val="zh-CN"/>
        </w:rPr>
      </w:pPr>
    </w:p>
    <w:p w14:paraId="0D920B13">
      <w:pPr>
        <w:ind w:firstLine="480"/>
        <w:rPr>
          <w:rFonts w:hint="eastAsia" w:ascii="宋体" w:hAnsi="宋体" w:eastAsia="宋体" w:cs="宋体"/>
          <w:color w:val="auto"/>
          <w:sz w:val="24"/>
          <w:szCs w:val="24"/>
          <w:lang w:val="zh-CN"/>
        </w:rPr>
      </w:pPr>
    </w:p>
    <w:p w14:paraId="1EB1A10E">
      <w:pPr>
        <w:pStyle w:val="16"/>
        <w:ind w:firstLine="480"/>
        <w:rPr>
          <w:rFonts w:hint="eastAsia" w:ascii="宋体" w:hAnsi="宋体" w:eastAsia="宋体" w:cs="宋体"/>
          <w:color w:val="auto"/>
          <w:sz w:val="24"/>
          <w:szCs w:val="24"/>
          <w:lang w:val="zh-CN"/>
        </w:rPr>
      </w:pPr>
    </w:p>
    <w:p w14:paraId="1D6915F4">
      <w:pPr>
        <w:pStyle w:val="51"/>
        <w:rPr>
          <w:rFonts w:hint="eastAsia" w:ascii="宋体" w:hAnsi="宋体" w:eastAsia="宋体" w:cs="宋体"/>
          <w:color w:val="auto"/>
          <w:sz w:val="24"/>
          <w:szCs w:val="24"/>
          <w:lang w:val="zh-CN"/>
        </w:rPr>
      </w:pPr>
    </w:p>
    <w:p w14:paraId="1CFAF0B0">
      <w:pPr>
        <w:pStyle w:val="53"/>
        <w:ind w:firstLine="480"/>
        <w:rPr>
          <w:rFonts w:hint="eastAsia" w:ascii="宋体" w:hAnsi="宋体" w:eastAsia="宋体" w:cs="宋体"/>
          <w:color w:val="auto"/>
          <w:sz w:val="24"/>
          <w:szCs w:val="24"/>
          <w:lang w:val="zh-CN"/>
        </w:rPr>
      </w:pPr>
    </w:p>
    <w:p w14:paraId="7E129AD9">
      <w:pPr>
        <w:ind w:firstLine="480"/>
        <w:rPr>
          <w:rFonts w:hint="eastAsia" w:ascii="宋体" w:hAnsi="宋体" w:eastAsia="宋体" w:cs="宋体"/>
          <w:color w:val="auto"/>
          <w:sz w:val="24"/>
          <w:szCs w:val="24"/>
          <w:lang w:val="zh-CN"/>
        </w:rPr>
      </w:pPr>
    </w:p>
    <w:p w14:paraId="7D957AC9">
      <w:pPr>
        <w:pStyle w:val="16"/>
        <w:ind w:firstLine="480"/>
        <w:rPr>
          <w:rFonts w:hint="eastAsia" w:ascii="宋体" w:hAnsi="宋体" w:eastAsia="宋体" w:cs="宋体"/>
          <w:color w:val="auto"/>
          <w:sz w:val="24"/>
          <w:szCs w:val="24"/>
          <w:lang w:val="zh-CN"/>
        </w:rPr>
      </w:pPr>
    </w:p>
    <w:p w14:paraId="228801F3">
      <w:pPr>
        <w:pStyle w:val="51"/>
        <w:rPr>
          <w:rFonts w:hint="eastAsia" w:ascii="宋体" w:hAnsi="宋体" w:eastAsia="宋体" w:cs="宋体"/>
          <w:color w:val="auto"/>
          <w:sz w:val="24"/>
          <w:szCs w:val="24"/>
          <w:lang w:val="zh-CN"/>
        </w:rPr>
      </w:pPr>
    </w:p>
    <w:p w14:paraId="42BA91FF">
      <w:pPr>
        <w:pStyle w:val="53"/>
        <w:ind w:firstLine="480"/>
        <w:rPr>
          <w:rFonts w:hint="eastAsia" w:ascii="宋体" w:hAnsi="宋体" w:eastAsia="宋体" w:cs="宋体"/>
          <w:color w:val="auto"/>
          <w:sz w:val="24"/>
          <w:szCs w:val="24"/>
          <w:lang w:val="zh-CN"/>
        </w:rPr>
      </w:pPr>
    </w:p>
    <w:p w14:paraId="6D99D2EC">
      <w:pPr>
        <w:ind w:firstLine="480"/>
        <w:rPr>
          <w:rFonts w:hint="eastAsia" w:ascii="宋体" w:hAnsi="宋体" w:eastAsia="宋体" w:cs="宋体"/>
          <w:color w:val="auto"/>
          <w:sz w:val="24"/>
          <w:szCs w:val="24"/>
          <w:lang w:val="zh-CN"/>
        </w:rPr>
      </w:pPr>
    </w:p>
    <w:p w14:paraId="7E34370D">
      <w:pPr>
        <w:pStyle w:val="16"/>
        <w:ind w:firstLine="480"/>
        <w:rPr>
          <w:rFonts w:hint="eastAsia" w:ascii="宋体" w:hAnsi="宋体" w:eastAsia="宋体" w:cs="宋体"/>
          <w:color w:val="auto"/>
          <w:sz w:val="24"/>
          <w:szCs w:val="24"/>
          <w:lang w:val="zh-CN"/>
        </w:rPr>
      </w:pPr>
    </w:p>
    <w:p w14:paraId="1B84B8C0">
      <w:pPr>
        <w:pStyle w:val="51"/>
        <w:rPr>
          <w:rFonts w:hint="eastAsia" w:ascii="宋体" w:hAnsi="宋体" w:eastAsia="宋体" w:cs="宋体"/>
          <w:color w:val="auto"/>
          <w:sz w:val="24"/>
          <w:szCs w:val="24"/>
          <w:lang w:val="zh-CN"/>
        </w:rPr>
      </w:pPr>
    </w:p>
    <w:p w14:paraId="54E65209">
      <w:pPr>
        <w:pStyle w:val="53"/>
        <w:ind w:firstLine="480"/>
        <w:rPr>
          <w:rFonts w:hint="eastAsia" w:ascii="宋体" w:hAnsi="宋体" w:eastAsia="宋体" w:cs="宋体"/>
          <w:color w:val="auto"/>
          <w:sz w:val="24"/>
          <w:szCs w:val="24"/>
          <w:lang w:val="zh-CN"/>
        </w:rPr>
      </w:pPr>
    </w:p>
    <w:p w14:paraId="42D37DB8">
      <w:pPr>
        <w:ind w:firstLine="480"/>
        <w:rPr>
          <w:rFonts w:hint="eastAsia" w:ascii="宋体" w:hAnsi="宋体" w:eastAsia="宋体" w:cs="宋体"/>
          <w:color w:val="auto"/>
          <w:sz w:val="24"/>
          <w:szCs w:val="24"/>
          <w:lang w:val="zh-CN"/>
        </w:rPr>
      </w:pPr>
    </w:p>
    <w:p w14:paraId="0F15B8FC">
      <w:pPr>
        <w:pStyle w:val="16"/>
        <w:ind w:firstLine="480"/>
        <w:rPr>
          <w:rFonts w:hint="eastAsia" w:ascii="宋体" w:hAnsi="宋体" w:eastAsia="宋体" w:cs="宋体"/>
          <w:color w:val="auto"/>
          <w:sz w:val="24"/>
          <w:szCs w:val="24"/>
          <w:lang w:val="zh-CN"/>
        </w:rPr>
      </w:pPr>
    </w:p>
    <w:p w14:paraId="208F8D40">
      <w:pPr>
        <w:pStyle w:val="51"/>
        <w:rPr>
          <w:rFonts w:hint="eastAsia" w:ascii="宋体" w:hAnsi="宋体" w:eastAsia="宋体" w:cs="宋体"/>
          <w:color w:val="auto"/>
          <w:sz w:val="24"/>
          <w:szCs w:val="24"/>
          <w:lang w:val="zh-CN"/>
        </w:rPr>
      </w:pPr>
    </w:p>
    <w:p w14:paraId="3997C97F">
      <w:pPr>
        <w:pStyle w:val="53"/>
        <w:ind w:firstLine="480"/>
        <w:rPr>
          <w:rFonts w:hint="eastAsia" w:ascii="宋体" w:hAnsi="宋体" w:eastAsia="宋体" w:cs="宋体"/>
          <w:color w:val="auto"/>
          <w:sz w:val="24"/>
          <w:szCs w:val="24"/>
          <w:lang w:val="zh-CN"/>
        </w:rPr>
      </w:pPr>
    </w:p>
    <w:p w14:paraId="63CF0A3E">
      <w:pPr>
        <w:ind w:firstLine="480"/>
        <w:rPr>
          <w:rFonts w:hint="eastAsia" w:ascii="宋体" w:hAnsi="宋体" w:eastAsia="宋体" w:cs="宋体"/>
          <w:color w:val="auto"/>
          <w:sz w:val="24"/>
          <w:szCs w:val="24"/>
          <w:lang w:val="zh-CN"/>
        </w:rPr>
      </w:pPr>
    </w:p>
    <w:p w14:paraId="51BC4822">
      <w:pPr>
        <w:pStyle w:val="16"/>
        <w:ind w:firstLine="480"/>
        <w:rPr>
          <w:rFonts w:hint="eastAsia" w:ascii="宋体" w:hAnsi="宋体" w:eastAsia="宋体" w:cs="宋体"/>
          <w:color w:val="auto"/>
          <w:sz w:val="24"/>
          <w:szCs w:val="24"/>
          <w:lang w:val="zh-CN"/>
        </w:rPr>
      </w:pPr>
    </w:p>
    <w:p w14:paraId="53EABD5F">
      <w:pPr>
        <w:pStyle w:val="51"/>
        <w:rPr>
          <w:rFonts w:hint="eastAsia" w:ascii="宋体" w:hAnsi="宋体" w:eastAsia="宋体" w:cs="宋体"/>
          <w:color w:val="auto"/>
          <w:sz w:val="24"/>
          <w:szCs w:val="24"/>
          <w:lang w:val="zh-CN"/>
        </w:rPr>
      </w:pPr>
    </w:p>
    <w:p w14:paraId="1CF4AB59">
      <w:pPr>
        <w:pStyle w:val="53"/>
        <w:ind w:firstLine="480"/>
        <w:rPr>
          <w:rFonts w:hint="eastAsia" w:ascii="宋体" w:hAnsi="宋体" w:eastAsia="宋体" w:cs="宋体"/>
          <w:color w:val="auto"/>
          <w:sz w:val="24"/>
          <w:szCs w:val="24"/>
          <w:lang w:val="zh-CN"/>
        </w:rPr>
      </w:pPr>
    </w:p>
    <w:p w14:paraId="2E024FEA">
      <w:pPr>
        <w:ind w:firstLine="480"/>
        <w:rPr>
          <w:rFonts w:hint="eastAsia" w:ascii="宋体" w:hAnsi="宋体" w:eastAsia="宋体" w:cs="宋体"/>
          <w:color w:val="auto"/>
          <w:sz w:val="24"/>
          <w:szCs w:val="24"/>
          <w:lang w:val="zh-CN"/>
        </w:rPr>
      </w:pPr>
    </w:p>
    <w:p w14:paraId="12E8CF8B">
      <w:pPr>
        <w:pStyle w:val="16"/>
        <w:ind w:firstLine="480"/>
        <w:rPr>
          <w:rFonts w:hint="eastAsia" w:ascii="宋体" w:hAnsi="宋体" w:eastAsia="宋体" w:cs="宋体"/>
          <w:color w:val="auto"/>
          <w:sz w:val="24"/>
          <w:szCs w:val="24"/>
          <w:lang w:val="zh-CN"/>
        </w:rPr>
      </w:pPr>
    </w:p>
    <w:p w14:paraId="6C3F8F81">
      <w:pPr>
        <w:pStyle w:val="51"/>
        <w:rPr>
          <w:rFonts w:hint="eastAsia" w:ascii="宋体" w:hAnsi="宋体" w:eastAsia="宋体" w:cs="宋体"/>
          <w:color w:val="auto"/>
          <w:sz w:val="24"/>
          <w:szCs w:val="24"/>
          <w:lang w:val="zh-CN"/>
        </w:rPr>
      </w:pPr>
    </w:p>
    <w:p w14:paraId="32D86DC1">
      <w:pPr>
        <w:pStyle w:val="53"/>
        <w:ind w:firstLine="480"/>
        <w:rPr>
          <w:rFonts w:hint="eastAsia" w:ascii="宋体" w:hAnsi="宋体" w:eastAsia="宋体" w:cs="宋体"/>
          <w:color w:val="auto"/>
          <w:sz w:val="24"/>
          <w:szCs w:val="24"/>
          <w:lang w:val="zh-CN"/>
        </w:rPr>
      </w:pPr>
    </w:p>
    <w:p w14:paraId="01E75F27">
      <w:pPr>
        <w:ind w:firstLine="480"/>
        <w:rPr>
          <w:rFonts w:hint="eastAsia" w:ascii="宋体" w:hAnsi="宋体" w:eastAsia="宋体" w:cs="宋体"/>
          <w:color w:val="auto"/>
          <w:sz w:val="24"/>
          <w:szCs w:val="24"/>
          <w:lang w:val="zh-CN"/>
        </w:rPr>
      </w:pPr>
    </w:p>
    <w:p w14:paraId="2A4CC90D">
      <w:pPr>
        <w:ind w:firstLine="480"/>
        <w:rPr>
          <w:rFonts w:hint="eastAsia" w:ascii="宋体" w:hAnsi="宋体" w:eastAsia="宋体" w:cs="宋体"/>
          <w:color w:val="auto"/>
          <w:sz w:val="24"/>
          <w:szCs w:val="24"/>
          <w:lang w:val="zh-CN"/>
        </w:rPr>
      </w:pPr>
    </w:p>
    <w:p w14:paraId="5373585D">
      <w:pPr>
        <w:ind w:firstLine="480"/>
        <w:rPr>
          <w:rFonts w:hint="eastAsia" w:ascii="宋体" w:hAnsi="宋体" w:eastAsia="宋体" w:cs="宋体"/>
          <w:color w:val="auto"/>
          <w:sz w:val="24"/>
          <w:szCs w:val="24"/>
          <w:lang w:val="zh-CN"/>
        </w:rPr>
      </w:pPr>
    </w:p>
    <w:p w14:paraId="7525B848">
      <w:pPr>
        <w:pStyle w:val="16"/>
        <w:ind w:firstLine="480"/>
        <w:rPr>
          <w:rFonts w:hint="eastAsia" w:ascii="宋体" w:hAnsi="宋体" w:eastAsia="宋体" w:cs="宋体"/>
          <w:color w:val="auto"/>
          <w:sz w:val="24"/>
          <w:szCs w:val="24"/>
          <w:lang w:val="zh-CN"/>
        </w:rPr>
      </w:pPr>
    </w:p>
    <w:p w14:paraId="7AFBFEC4">
      <w:pPr>
        <w:pStyle w:val="51"/>
        <w:rPr>
          <w:rFonts w:hint="eastAsia" w:ascii="宋体" w:hAnsi="宋体" w:eastAsia="宋体" w:cs="宋体"/>
          <w:color w:val="auto"/>
          <w:sz w:val="24"/>
          <w:szCs w:val="24"/>
        </w:rPr>
      </w:pPr>
    </w:p>
    <w:p w14:paraId="3BB4F48B">
      <w:pPr>
        <w:pStyle w:val="37"/>
        <w:spacing w:before="0" w:after="0" w:line="420" w:lineRule="exact"/>
        <w:ind w:firstLine="0" w:firstLineChars="0"/>
        <w:rPr>
          <w:rFonts w:hint="eastAsia" w:ascii="宋体" w:hAnsi="宋体" w:eastAsia="宋体" w:cs="宋体"/>
          <w:b/>
          <w:bCs/>
          <w:iCs w:val="0"/>
          <w:color w:val="auto"/>
          <w:sz w:val="24"/>
          <w:szCs w:val="24"/>
          <w:lang w:val="zh-CN"/>
        </w:rPr>
      </w:pPr>
      <w:r>
        <w:rPr>
          <w:rFonts w:hint="eastAsia" w:ascii="宋体" w:hAnsi="宋体" w:eastAsia="宋体" w:cs="宋体"/>
          <w:b/>
          <w:bCs/>
          <w:iCs w:val="0"/>
          <w:color w:val="auto"/>
          <w:sz w:val="24"/>
          <w:szCs w:val="24"/>
          <w:lang w:val="zh-CN"/>
        </w:rPr>
        <w:t xml:space="preserve">  </w:t>
      </w:r>
      <w:bookmarkStart w:id="306" w:name="_Toc17211"/>
      <w:r>
        <w:rPr>
          <w:rFonts w:hint="eastAsia" w:ascii="宋体" w:hAnsi="宋体" w:eastAsia="宋体" w:cs="宋体"/>
          <w:b/>
          <w:bCs/>
          <w:iCs w:val="0"/>
          <w:color w:val="auto"/>
          <w:sz w:val="24"/>
          <w:szCs w:val="24"/>
          <w:lang w:val="zh-CN"/>
        </w:rPr>
        <w:t>第六部分  采购项目服务要求</w:t>
      </w:r>
      <w:bookmarkEnd w:id="306"/>
    </w:p>
    <w:p w14:paraId="15579FEC">
      <w:pPr>
        <w:spacing w:after="240" w:line="420" w:lineRule="exact"/>
        <w:ind w:firstLine="0" w:firstLineChars="0"/>
        <w:jc w:val="center"/>
        <w:outlineLvl w:val="1"/>
        <w:rPr>
          <w:rFonts w:hint="eastAsia" w:ascii="宋体" w:hAnsi="宋体" w:eastAsia="宋体" w:cs="宋体"/>
          <w:b/>
          <w:color w:val="auto"/>
          <w:kern w:val="28"/>
          <w:sz w:val="24"/>
          <w:szCs w:val="24"/>
        </w:rPr>
      </w:pPr>
      <w:bookmarkStart w:id="307" w:name="_Toc3836"/>
      <w:r>
        <w:rPr>
          <w:rFonts w:hint="eastAsia" w:ascii="宋体" w:hAnsi="宋体" w:eastAsia="宋体" w:cs="宋体"/>
          <w:b/>
          <w:color w:val="auto"/>
          <w:kern w:val="28"/>
          <w:sz w:val="24"/>
          <w:szCs w:val="24"/>
        </w:rPr>
        <w:t>（一）投标要求</w:t>
      </w:r>
      <w:bookmarkEnd w:id="307"/>
    </w:p>
    <w:bookmarkEnd w:id="303"/>
    <w:bookmarkEnd w:id="304"/>
    <w:bookmarkEnd w:id="305"/>
    <w:p w14:paraId="4006E977">
      <w:pPr>
        <w:pStyle w:val="37"/>
        <w:spacing w:before="0" w:after="0" w:line="420" w:lineRule="exact"/>
        <w:ind w:firstLine="562"/>
        <w:jc w:val="left"/>
        <w:outlineLvl w:val="1"/>
        <w:rPr>
          <w:rFonts w:hint="eastAsia" w:ascii="宋体" w:hAnsi="宋体" w:eastAsia="宋体" w:cs="宋体"/>
          <w:color w:val="auto"/>
          <w:sz w:val="24"/>
          <w:szCs w:val="24"/>
          <w:lang w:val="zh-CN"/>
        </w:rPr>
      </w:pPr>
      <w:bookmarkStart w:id="308" w:name="_Toc4601"/>
      <w:bookmarkStart w:id="309" w:name="_Toc12743"/>
      <w:bookmarkStart w:id="310" w:name="_Toc18124"/>
      <w:bookmarkStart w:id="311" w:name="_Toc18556"/>
      <w:r>
        <w:rPr>
          <w:rFonts w:hint="eastAsia" w:ascii="宋体" w:hAnsi="宋体" w:eastAsia="宋体" w:cs="宋体"/>
          <w:color w:val="auto"/>
          <w:sz w:val="24"/>
          <w:szCs w:val="24"/>
          <w:lang w:val="zh-CN"/>
        </w:rPr>
        <w:t>1.投标说明</w:t>
      </w:r>
      <w:bookmarkEnd w:id="308"/>
      <w:bookmarkEnd w:id="309"/>
      <w:bookmarkEnd w:id="310"/>
      <w:bookmarkEnd w:id="311"/>
    </w:p>
    <w:p w14:paraId="5EF6F1E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1.1供应商可以按照磋商文件规定进行投标，但必须对所有内容作为一个整体进行投标，不能拆分或少报。否则，投标无效；</w:t>
      </w:r>
    </w:p>
    <w:p w14:paraId="0E31E73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1.2项目中标后分包情况：不允许。</w:t>
      </w:r>
    </w:p>
    <w:p w14:paraId="609E993B">
      <w:pPr>
        <w:pStyle w:val="37"/>
        <w:keepNext w:val="0"/>
        <w:keepLines w:val="0"/>
        <w:pageBreakBefore w:val="0"/>
        <w:widowControl w:val="0"/>
        <w:kinsoku/>
        <w:wordWrap/>
        <w:overflowPunct/>
        <w:topLinePunct w:val="0"/>
        <w:bidi w:val="0"/>
        <w:adjustRightInd/>
        <w:snapToGrid/>
        <w:spacing w:before="0" w:after="0" w:line="420" w:lineRule="exact"/>
        <w:ind w:firstLine="562"/>
        <w:jc w:val="left"/>
        <w:textAlignment w:val="auto"/>
        <w:outlineLvl w:val="1"/>
        <w:rPr>
          <w:rFonts w:hint="eastAsia" w:ascii="宋体" w:hAnsi="宋体" w:eastAsia="宋体" w:cs="宋体"/>
          <w:color w:val="auto"/>
          <w:sz w:val="24"/>
          <w:szCs w:val="24"/>
          <w:lang w:val="zh-CN"/>
        </w:rPr>
      </w:pPr>
      <w:bookmarkStart w:id="312" w:name="_Toc18880"/>
      <w:bookmarkStart w:id="313" w:name="_Toc15701"/>
      <w:bookmarkStart w:id="314" w:name="_Toc5977"/>
      <w:bookmarkStart w:id="315" w:name="_Toc13515"/>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商务要求</w:t>
      </w:r>
      <w:bookmarkEnd w:id="312"/>
      <w:bookmarkEnd w:id="313"/>
      <w:bookmarkEnd w:id="314"/>
      <w:bookmarkEnd w:id="315"/>
    </w:p>
    <w:p w14:paraId="293DB4E6">
      <w:pPr>
        <w:keepNext w:val="0"/>
        <w:keepLines w:val="0"/>
        <w:pageBreakBefore w:val="0"/>
        <w:widowControl w:val="0"/>
        <w:kinsoku/>
        <w:wordWrap/>
        <w:overflowPunct/>
        <w:topLinePunct w:val="0"/>
        <w:bidi w:val="0"/>
        <w:adjustRightInd/>
        <w:snapToGrid/>
        <w:spacing w:line="360" w:lineRule="auto"/>
        <w:ind w:left="2167" w:leftChars="240" w:hanging="1687" w:hangingChars="700"/>
        <w:textAlignment w:val="auto"/>
        <w:rPr>
          <w:rFonts w:hint="eastAsia" w:ascii="宋体" w:hAnsi="宋体" w:eastAsia="宋体" w:cs="宋体"/>
          <w:bCs/>
          <w:iCs/>
          <w:color w:val="auto"/>
          <w:sz w:val="24"/>
          <w:szCs w:val="24"/>
          <w:highlight w:val="none"/>
          <w:lang w:val="en-US" w:eastAsia="zh-CN"/>
        </w:rPr>
      </w:pPr>
      <w:r>
        <w:rPr>
          <w:rFonts w:hint="eastAsia" w:ascii="宋体" w:hAnsi="宋体" w:eastAsia="宋体" w:cs="宋体"/>
          <w:b/>
          <w:bCs w:val="0"/>
          <w:iCs/>
          <w:color w:val="auto"/>
          <w:sz w:val="24"/>
          <w:szCs w:val="24"/>
          <w:highlight w:val="none"/>
          <w:lang w:val="en-US" w:eastAsia="zh-CN"/>
        </w:rPr>
        <w:t>2</w:t>
      </w:r>
      <w:r>
        <w:rPr>
          <w:rFonts w:hint="eastAsia" w:ascii="宋体" w:hAnsi="宋体" w:eastAsia="宋体" w:cs="宋体"/>
          <w:b/>
          <w:bCs w:val="0"/>
          <w:iCs/>
          <w:color w:val="auto"/>
          <w:sz w:val="24"/>
          <w:szCs w:val="24"/>
          <w:highlight w:val="none"/>
          <w:lang w:val="zh-CN" w:eastAsia="zh-CN"/>
        </w:rPr>
        <w:t>.1</w:t>
      </w:r>
      <w:r>
        <w:rPr>
          <w:rFonts w:hint="eastAsia" w:ascii="宋体" w:hAnsi="宋体" w:eastAsia="宋体" w:cs="宋体"/>
          <w:b/>
          <w:bCs w:val="0"/>
          <w:iCs/>
          <w:color w:val="auto"/>
          <w:sz w:val="24"/>
          <w:szCs w:val="24"/>
          <w:highlight w:val="none"/>
          <w:lang w:val="en-US" w:eastAsia="zh-CN"/>
        </w:rPr>
        <w:t xml:space="preserve"> </w:t>
      </w:r>
      <w:r>
        <w:rPr>
          <w:rFonts w:hint="eastAsia" w:ascii="宋体" w:hAnsi="宋体" w:eastAsia="宋体" w:cs="宋体"/>
          <w:b/>
          <w:bCs w:val="0"/>
          <w:iCs/>
          <w:color w:val="auto"/>
          <w:sz w:val="24"/>
          <w:szCs w:val="24"/>
          <w:highlight w:val="none"/>
          <w:lang w:val="zh-CN" w:eastAsia="zh-CN"/>
        </w:rPr>
        <w:t>服务期</w:t>
      </w:r>
      <w:r>
        <w:rPr>
          <w:rFonts w:hint="eastAsia" w:ascii="宋体" w:hAnsi="宋体" w:eastAsia="宋体" w:cs="宋体"/>
          <w:bCs/>
          <w:iCs/>
          <w:color w:val="auto"/>
          <w:sz w:val="24"/>
          <w:szCs w:val="24"/>
          <w:highlight w:val="none"/>
          <w:lang w:val="zh-CN" w:eastAsia="zh-CN"/>
        </w:rPr>
        <w:t>：</w:t>
      </w:r>
      <w:r>
        <w:rPr>
          <w:rFonts w:hint="eastAsia" w:cs="宋体"/>
          <w:bCs/>
          <w:iCs/>
          <w:color w:val="auto"/>
          <w:sz w:val="24"/>
          <w:szCs w:val="24"/>
          <w:highlight w:val="none"/>
          <w:lang w:val="en-US" w:eastAsia="zh-CN"/>
        </w:rPr>
        <w:t>自合同签订之日起到2025年12月31日止</w:t>
      </w:r>
      <w:r>
        <w:rPr>
          <w:rFonts w:hint="eastAsia" w:ascii="宋体" w:hAnsi="宋体" w:eastAsia="宋体" w:cs="宋体"/>
          <w:bCs/>
          <w:iCs/>
          <w:color w:val="auto"/>
          <w:sz w:val="24"/>
          <w:szCs w:val="24"/>
          <w:highlight w:val="none"/>
          <w:lang w:val="en-US" w:eastAsia="zh-CN"/>
        </w:rPr>
        <w:t>；</w:t>
      </w:r>
    </w:p>
    <w:p w14:paraId="5FCE0B28">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bCs/>
          <w:iCs/>
          <w:color w:val="auto"/>
          <w:sz w:val="24"/>
          <w:szCs w:val="24"/>
          <w:highlight w:val="none"/>
          <w:lang w:val="en-US" w:eastAsia="zh-CN"/>
        </w:rPr>
      </w:pPr>
      <w:r>
        <w:rPr>
          <w:rFonts w:hint="eastAsia" w:ascii="宋体" w:hAnsi="宋体" w:eastAsia="宋体" w:cs="宋体"/>
          <w:b/>
          <w:bCs w:val="0"/>
          <w:iCs/>
          <w:color w:val="auto"/>
          <w:sz w:val="24"/>
          <w:szCs w:val="24"/>
          <w:highlight w:val="none"/>
          <w:lang w:val="en-US" w:eastAsia="zh-CN"/>
        </w:rPr>
        <w:t>2.</w:t>
      </w:r>
      <w:r>
        <w:rPr>
          <w:rFonts w:hint="eastAsia" w:cs="宋体"/>
          <w:b/>
          <w:bCs w:val="0"/>
          <w:iCs/>
          <w:color w:val="auto"/>
          <w:sz w:val="24"/>
          <w:szCs w:val="24"/>
          <w:highlight w:val="none"/>
          <w:lang w:val="en-US" w:eastAsia="zh-CN"/>
        </w:rPr>
        <w:t>2</w:t>
      </w:r>
      <w:r>
        <w:rPr>
          <w:rFonts w:hint="eastAsia" w:ascii="宋体" w:hAnsi="宋体" w:eastAsia="宋体" w:cs="宋体"/>
          <w:b/>
          <w:bCs w:val="0"/>
          <w:iCs/>
          <w:color w:val="auto"/>
          <w:sz w:val="24"/>
          <w:szCs w:val="24"/>
          <w:highlight w:val="none"/>
          <w:lang w:val="en-US" w:eastAsia="zh-CN"/>
        </w:rPr>
        <w:t>服务地点</w:t>
      </w:r>
      <w:r>
        <w:rPr>
          <w:rFonts w:hint="eastAsia" w:ascii="宋体" w:hAnsi="宋体" w:eastAsia="宋体" w:cs="宋体"/>
          <w:bCs/>
          <w:iCs/>
          <w:color w:val="auto"/>
          <w:sz w:val="24"/>
          <w:szCs w:val="24"/>
          <w:highlight w:val="none"/>
          <w:lang w:val="en-US" w:eastAsia="zh-CN"/>
        </w:rPr>
        <w:t>：囊谦县香达镇、白扎乡、娘拉乡、吉曲乡等九乡一镇；</w:t>
      </w:r>
    </w:p>
    <w:p w14:paraId="166BA4C2">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iCs/>
          <w:color w:val="auto"/>
          <w:sz w:val="24"/>
          <w:szCs w:val="24"/>
          <w:highlight w:val="none"/>
          <w:lang w:val="en-US" w:eastAsia="zh-CN"/>
        </w:rPr>
        <w:t>2.3付款方式：</w:t>
      </w:r>
      <w:r>
        <w:rPr>
          <w:rFonts w:hint="eastAsia" w:cs="宋体"/>
          <w:color w:val="auto"/>
          <w:sz w:val="24"/>
          <w:szCs w:val="24"/>
          <w:highlight w:val="none"/>
          <w:lang w:val="en-US" w:eastAsia="zh-CN"/>
        </w:rPr>
        <w:t>详见第四部分《采购项目合同书》五、付款方式。</w:t>
      </w:r>
    </w:p>
    <w:p w14:paraId="2C5F6042">
      <w:pPr>
        <w:keepNext w:val="0"/>
        <w:keepLines w:val="0"/>
        <w:pageBreakBefore w:val="0"/>
        <w:widowControl w:val="0"/>
        <w:kinsoku/>
        <w:wordWrap/>
        <w:overflowPunct/>
        <w:topLinePunct w:val="0"/>
        <w:bidi w:val="0"/>
        <w:adjustRightInd/>
        <w:snapToGrid/>
        <w:spacing w:line="420" w:lineRule="exact"/>
        <w:ind w:firstLine="0" w:firstLineChars="0"/>
        <w:jc w:val="center"/>
        <w:textAlignment w:val="auto"/>
        <w:outlineLvl w:val="1"/>
        <w:rPr>
          <w:rFonts w:hint="eastAsia" w:ascii="宋体" w:hAnsi="宋体" w:eastAsia="宋体" w:cs="宋体"/>
          <w:b/>
          <w:bCs/>
          <w:iCs/>
          <w:color w:val="auto"/>
          <w:kern w:val="28"/>
          <w:sz w:val="24"/>
          <w:szCs w:val="24"/>
          <w:lang w:eastAsia="zh-CN"/>
        </w:rPr>
      </w:pPr>
    </w:p>
    <w:p w14:paraId="783F8717">
      <w:pPr>
        <w:keepNext w:val="0"/>
        <w:keepLines w:val="0"/>
        <w:pageBreakBefore w:val="0"/>
        <w:widowControl w:val="0"/>
        <w:kinsoku/>
        <w:wordWrap/>
        <w:overflowPunct/>
        <w:topLinePunct w:val="0"/>
        <w:bidi w:val="0"/>
        <w:adjustRightInd/>
        <w:snapToGrid/>
        <w:spacing w:line="420" w:lineRule="exact"/>
        <w:ind w:firstLine="0" w:firstLineChars="0"/>
        <w:jc w:val="center"/>
        <w:textAlignment w:val="auto"/>
        <w:outlineLvl w:val="1"/>
        <w:rPr>
          <w:rFonts w:hint="eastAsia" w:ascii="宋体" w:hAnsi="宋体" w:eastAsia="宋体" w:cs="宋体"/>
          <w:b/>
          <w:bCs/>
          <w:iCs/>
          <w:color w:val="auto"/>
          <w:kern w:val="28"/>
          <w:sz w:val="24"/>
          <w:szCs w:val="24"/>
          <w:lang w:eastAsia="zh-CN"/>
        </w:rPr>
      </w:pPr>
    </w:p>
    <w:p w14:paraId="09847805">
      <w:pPr>
        <w:spacing w:after="240" w:line="420" w:lineRule="exact"/>
        <w:ind w:firstLine="0" w:firstLineChars="0"/>
        <w:jc w:val="center"/>
        <w:outlineLvl w:val="1"/>
        <w:rPr>
          <w:rFonts w:hint="eastAsia" w:ascii="宋体" w:hAnsi="宋体" w:eastAsia="宋体" w:cs="宋体"/>
          <w:b/>
          <w:bCs/>
          <w:iCs/>
          <w:color w:val="auto"/>
          <w:kern w:val="28"/>
          <w:sz w:val="24"/>
          <w:szCs w:val="24"/>
          <w:lang w:eastAsia="zh-CN"/>
        </w:rPr>
      </w:pPr>
    </w:p>
    <w:p w14:paraId="5E93D705">
      <w:pPr>
        <w:pStyle w:val="39"/>
        <w:rPr>
          <w:rFonts w:hint="eastAsia" w:ascii="宋体" w:hAnsi="宋体" w:eastAsia="宋体" w:cs="宋体"/>
          <w:b/>
          <w:bCs/>
          <w:iCs/>
          <w:color w:val="auto"/>
          <w:kern w:val="28"/>
          <w:sz w:val="24"/>
          <w:szCs w:val="24"/>
          <w:lang w:eastAsia="zh-CN"/>
        </w:rPr>
      </w:pPr>
    </w:p>
    <w:p w14:paraId="38B7CC5B">
      <w:pPr>
        <w:rPr>
          <w:rFonts w:hint="eastAsia" w:ascii="宋体" w:hAnsi="宋体" w:eastAsia="宋体" w:cs="宋体"/>
          <w:b/>
          <w:bCs/>
          <w:iCs/>
          <w:color w:val="auto"/>
          <w:kern w:val="28"/>
          <w:sz w:val="24"/>
          <w:szCs w:val="24"/>
          <w:lang w:eastAsia="zh-CN"/>
        </w:rPr>
      </w:pPr>
    </w:p>
    <w:p w14:paraId="2B394602">
      <w:pPr>
        <w:pStyle w:val="39"/>
        <w:rPr>
          <w:rFonts w:hint="eastAsia" w:ascii="宋体" w:hAnsi="宋体" w:eastAsia="宋体" w:cs="宋体"/>
          <w:b/>
          <w:bCs/>
          <w:iCs/>
          <w:color w:val="auto"/>
          <w:kern w:val="28"/>
          <w:sz w:val="24"/>
          <w:szCs w:val="24"/>
          <w:lang w:eastAsia="zh-CN"/>
        </w:rPr>
      </w:pPr>
    </w:p>
    <w:p w14:paraId="3E1A64D1">
      <w:pPr>
        <w:rPr>
          <w:rFonts w:hint="eastAsia" w:ascii="宋体" w:hAnsi="宋体" w:eastAsia="宋体" w:cs="宋体"/>
          <w:b/>
          <w:bCs/>
          <w:iCs/>
          <w:color w:val="auto"/>
          <w:kern w:val="28"/>
          <w:sz w:val="24"/>
          <w:szCs w:val="24"/>
          <w:lang w:eastAsia="zh-CN"/>
        </w:rPr>
      </w:pPr>
    </w:p>
    <w:p w14:paraId="61154B41">
      <w:pPr>
        <w:pStyle w:val="39"/>
        <w:rPr>
          <w:rFonts w:hint="eastAsia" w:ascii="宋体" w:hAnsi="宋体" w:eastAsia="宋体" w:cs="宋体"/>
          <w:b/>
          <w:bCs/>
          <w:iCs/>
          <w:color w:val="auto"/>
          <w:kern w:val="28"/>
          <w:sz w:val="24"/>
          <w:szCs w:val="24"/>
          <w:lang w:eastAsia="zh-CN"/>
        </w:rPr>
      </w:pPr>
    </w:p>
    <w:p w14:paraId="49F2CA8D">
      <w:pPr>
        <w:rPr>
          <w:rFonts w:hint="eastAsia" w:ascii="宋体" w:hAnsi="宋体" w:eastAsia="宋体" w:cs="宋体"/>
          <w:b/>
          <w:bCs/>
          <w:iCs/>
          <w:color w:val="auto"/>
          <w:kern w:val="28"/>
          <w:sz w:val="24"/>
          <w:szCs w:val="24"/>
          <w:lang w:eastAsia="zh-CN"/>
        </w:rPr>
      </w:pPr>
    </w:p>
    <w:p w14:paraId="3711DB47">
      <w:pPr>
        <w:pStyle w:val="39"/>
        <w:rPr>
          <w:rFonts w:hint="eastAsia" w:ascii="宋体" w:hAnsi="宋体" w:eastAsia="宋体" w:cs="宋体"/>
          <w:b/>
          <w:bCs/>
          <w:iCs/>
          <w:color w:val="auto"/>
          <w:kern w:val="28"/>
          <w:sz w:val="24"/>
          <w:szCs w:val="24"/>
          <w:lang w:eastAsia="zh-CN"/>
        </w:rPr>
      </w:pPr>
    </w:p>
    <w:p w14:paraId="759C56CD">
      <w:pPr>
        <w:rPr>
          <w:rFonts w:hint="eastAsia"/>
          <w:lang w:eastAsia="zh-CN"/>
        </w:rPr>
      </w:pPr>
    </w:p>
    <w:p w14:paraId="3B6D2104">
      <w:pPr>
        <w:rPr>
          <w:rFonts w:hint="eastAsia"/>
          <w:lang w:eastAsia="zh-CN"/>
        </w:rPr>
      </w:pPr>
    </w:p>
    <w:p w14:paraId="26436626">
      <w:pPr>
        <w:rPr>
          <w:rFonts w:hint="eastAsia"/>
          <w:lang w:eastAsia="zh-CN"/>
        </w:rPr>
      </w:pPr>
    </w:p>
    <w:p w14:paraId="6BFB52CE">
      <w:pPr>
        <w:rPr>
          <w:rFonts w:hint="eastAsia"/>
          <w:lang w:eastAsia="zh-CN"/>
        </w:rPr>
      </w:pPr>
    </w:p>
    <w:p w14:paraId="7BE18D2B">
      <w:pPr>
        <w:rPr>
          <w:rFonts w:hint="eastAsia"/>
          <w:lang w:eastAsia="zh-CN"/>
        </w:rPr>
      </w:pPr>
    </w:p>
    <w:p w14:paraId="59A126B4">
      <w:pPr>
        <w:rPr>
          <w:rFonts w:hint="eastAsia"/>
          <w:lang w:eastAsia="zh-CN"/>
        </w:rPr>
      </w:pPr>
    </w:p>
    <w:p w14:paraId="4E9EE82D">
      <w:pPr>
        <w:rPr>
          <w:rFonts w:hint="eastAsia"/>
          <w:lang w:eastAsia="zh-CN"/>
        </w:rPr>
      </w:pPr>
    </w:p>
    <w:p w14:paraId="07B6D2CA">
      <w:pPr>
        <w:rPr>
          <w:rFonts w:hint="eastAsia"/>
          <w:lang w:eastAsia="zh-CN"/>
        </w:rPr>
      </w:pPr>
    </w:p>
    <w:p w14:paraId="0379AACF">
      <w:pPr>
        <w:rPr>
          <w:rFonts w:hint="eastAsia"/>
          <w:lang w:eastAsia="zh-CN"/>
        </w:rPr>
      </w:pPr>
    </w:p>
    <w:p w14:paraId="7F4482BA">
      <w:pPr>
        <w:rPr>
          <w:rFonts w:hint="eastAsia"/>
          <w:lang w:eastAsia="zh-CN"/>
        </w:rPr>
      </w:pPr>
    </w:p>
    <w:p w14:paraId="24E37315">
      <w:pPr>
        <w:rPr>
          <w:rFonts w:hint="eastAsia"/>
          <w:lang w:eastAsia="zh-CN"/>
        </w:rPr>
      </w:pPr>
    </w:p>
    <w:p w14:paraId="3D4BE1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rFonts w:hint="eastAsia" w:asciiTheme="minorEastAsia" w:hAnsiTheme="minorEastAsia" w:eastAsiaTheme="minorEastAsia" w:cstheme="minorEastAsia"/>
          <w:b/>
          <w:bCs/>
          <w:sz w:val="24"/>
          <w:szCs w:val="24"/>
        </w:rPr>
      </w:pPr>
    </w:p>
    <w:p w14:paraId="3703CEC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项目概况及服务要求</w:t>
      </w:r>
    </w:p>
    <w:p w14:paraId="5473B852">
      <w:pPr>
        <w:numPr>
          <w:ilvl w:val="0"/>
          <w:numId w:val="0"/>
        </w:numPr>
        <w:spacing w:after="240" w:line="420" w:lineRule="exact"/>
        <w:ind w:firstLine="0" w:firstLineChars="0"/>
        <w:jc w:val="both"/>
        <w:outlineLvl w:val="1"/>
        <w:rPr>
          <w:rFonts w:hint="eastAsia" w:cs="宋体"/>
          <w:b/>
          <w:bCs/>
          <w:iCs/>
          <w:color w:val="auto"/>
          <w:kern w:val="28"/>
          <w:sz w:val="24"/>
          <w:szCs w:val="24"/>
          <w:lang w:val="en-US" w:eastAsia="zh-CN"/>
        </w:rPr>
      </w:pPr>
      <w:r>
        <w:rPr>
          <w:rFonts w:hint="eastAsia" w:ascii="宋体" w:hAnsi="宋体" w:eastAsia="宋体" w:cs="宋体"/>
          <w:b/>
          <w:bCs/>
          <w:iCs/>
          <w:color w:val="auto"/>
          <w:kern w:val="28"/>
          <w:sz w:val="24"/>
          <w:szCs w:val="24"/>
          <w:lang w:val="en-US" w:eastAsia="zh-CN" w:bidi="ar-SA"/>
        </w:rPr>
        <w:t>一、</w:t>
      </w:r>
      <w:r>
        <w:rPr>
          <w:rFonts w:hint="eastAsia" w:cs="宋体"/>
          <w:b/>
          <w:bCs/>
          <w:iCs/>
          <w:color w:val="auto"/>
          <w:kern w:val="28"/>
          <w:sz w:val="24"/>
          <w:szCs w:val="24"/>
          <w:lang w:val="en-US" w:eastAsia="zh-CN"/>
        </w:rPr>
        <w:t>项目概况</w:t>
      </w:r>
    </w:p>
    <w:p w14:paraId="45B4C7D1">
      <w:pPr>
        <w:numPr>
          <w:ilvl w:val="0"/>
          <w:numId w:val="0"/>
        </w:numPr>
        <w:spacing w:after="240" w:line="420" w:lineRule="exact"/>
        <w:ind w:firstLine="480" w:firstLineChars="200"/>
        <w:jc w:val="both"/>
        <w:outlineLvl w:val="1"/>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完成耕地、播种、植保、收割，农业生产社会化服务面积0.8万亩。</w:t>
      </w:r>
    </w:p>
    <w:p w14:paraId="7410EEF6">
      <w:pPr>
        <w:numPr>
          <w:ilvl w:val="0"/>
          <w:numId w:val="6"/>
        </w:numPr>
        <w:spacing w:after="240" w:line="420" w:lineRule="exact"/>
        <w:ind w:firstLine="0" w:firstLineChars="0"/>
        <w:jc w:val="both"/>
        <w:outlineLvl w:val="1"/>
        <w:rPr>
          <w:rFonts w:hint="eastAsia" w:ascii="宋体" w:hAnsi="宋体" w:eastAsia="宋体" w:cs="宋体"/>
          <w:b/>
          <w:bCs/>
          <w:iCs/>
          <w:color w:val="auto"/>
          <w:kern w:val="28"/>
          <w:sz w:val="24"/>
          <w:szCs w:val="24"/>
          <w:lang w:val="en-US" w:eastAsia="zh-CN" w:bidi="ar-SA"/>
        </w:rPr>
      </w:pPr>
      <w:r>
        <w:rPr>
          <w:rFonts w:hint="eastAsia" w:ascii="宋体" w:hAnsi="宋体" w:eastAsia="宋体" w:cs="宋体"/>
          <w:b/>
          <w:bCs/>
          <w:iCs/>
          <w:color w:val="auto"/>
          <w:kern w:val="28"/>
          <w:sz w:val="24"/>
          <w:szCs w:val="24"/>
          <w:lang w:val="en-US" w:eastAsia="zh-CN" w:bidi="ar-SA"/>
        </w:rPr>
        <w:t>项目建设内容及规模</w:t>
      </w:r>
    </w:p>
    <w:p w14:paraId="11E316C5">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（一）粮食、油料作物全程生产托管 0.8万亩。</w:t>
      </w:r>
    </w:p>
    <w:p w14:paraId="78A937A2">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 二）按照囊谦县区域规划项目覆盖全县九乡一镇，重点在易地搬迁复垦村实施。按照每个生产环节提供服务价格原则上不超过40%的比例进行补助，亩均补助规模72.5元(耕地、播种、植保收割)。原则上实施区域相对集中，整乡整村推进。已享受其他部门耕、收环节项目补贴的不能重复享受，防止政策重叠。</w:t>
      </w:r>
    </w:p>
    <w:p w14:paraId="4DDF1E8A">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三）资金补助采取先服务后补助的方式，项目实施区域内的服务组织全部完成托管服务后，经县级验收合格后兑付补助资金。服务组织要与服务对象签订服务合同，明确双方的责任和义务，按照服务合同实际作业量对服务组织进行补助。</w:t>
      </w:r>
    </w:p>
    <w:p w14:paraId="4DB524D7">
      <w:pPr>
        <w:numPr>
          <w:ilvl w:val="0"/>
          <w:numId w:val="0"/>
        </w:numPr>
        <w:spacing w:line="240" w:lineRule="auto"/>
        <w:jc w:val="both"/>
        <w:outlineLvl w:val="1"/>
        <w:rPr>
          <w:rFonts w:hint="eastAsia" w:cs="宋体"/>
          <w:b/>
          <w:bCs/>
          <w:iCs/>
          <w:color w:val="auto"/>
          <w:kern w:val="28"/>
          <w:sz w:val="24"/>
          <w:szCs w:val="24"/>
          <w:highlight w:val="none"/>
          <w:lang w:val="en-US" w:eastAsia="zh-CN" w:bidi="ar-SA"/>
        </w:rPr>
      </w:pPr>
      <w:r>
        <w:rPr>
          <w:rFonts w:hint="eastAsia" w:cs="宋体"/>
          <w:b/>
          <w:bCs/>
          <w:iCs/>
          <w:color w:val="auto"/>
          <w:kern w:val="28"/>
          <w:sz w:val="24"/>
          <w:szCs w:val="24"/>
          <w:highlight w:val="none"/>
          <w:lang w:val="en-US" w:eastAsia="zh-CN" w:bidi="ar-SA"/>
        </w:rPr>
        <w:t>三、服务要求</w:t>
      </w:r>
    </w:p>
    <w:p w14:paraId="17A1DAE6">
      <w:pPr>
        <w:pBdr>
          <w:bottom w:val="single" w:color="FFFFFF" w:sz="4" w:space="31"/>
        </w:pBdr>
        <w:tabs>
          <w:tab w:val="left" w:pos="1652"/>
          <w:tab w:val="left" w:pos="2520"/>
        </w:tabs>
        <w:snapToGrid w:val="0"/>
        <w:spacing w:line="560" w:lineRule="exact"/>
        <w:ind w:firstLine="482" w:firstLineChars="200"/>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（1）机械化深耕、深松环节</w:t>
      </w:r>
      <w:r>
        <w:rPr>
          <w:rFonts w:hint="eastAsia" w:asciiTheme="minorEastAsia" w:hAnsiTheme="minorEastAsia" w:eastAsiaTheme="minorEastAsia" w:cstheme="minorEastAsia"/>
          <w:b/>
          <w:sz w:val="24"/>
          <w:szCs w:val="24"/>
          <w:highlight w:val="none"/>
          <w:lang w:eastAsia="zh-CN"/>
        </w:rPr>
        <w:t>：</w:t>
      </w:r>
    </w:p>
    <w:p w14:paraId="10738045">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机械化深耕深松是保证粮食生产的主要基础，耕地的整治好坏，直接影响下年度粮食的生产。</w:t>
      </w:r>
    </w:p>
    <w:p w14:paraId="6BFC7548">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作业质量标准：按照青海省地方标准DB63/T910—2010《机械化深耕深松技术操作规程》执行，能够有效打破犁底层，作业深度（必须打破犁底层5—10厘米）不小于25厘米，作业后要做到深浅一致，上实下松，田面平整，没有漏耕、漏松。</w:t>
      </w:r>
    </w:p>
    <w:p w14:paraId="69ED5FE5">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机具配套：用</w:t>
      </w:r>
      <w:r>
        <w:rPr>
          <w:rFonts w:hint="eastAsia" w:asciiTheme="minorEastAsia" w:hAnsiTheme="minorEastAsia" w:eastAsiaTheme="minorEastAsia" w:cstheme="minorEastAsia"/>
          <w:b w:val="0"/>
          <w:bCs/>
          <w:sz w:val="24"/>
          <w:szCs w:val="24"/>
          <w:highlight w:val="none"/>
          <w:lang w:val="en-US" w:eastAsia="zh-CN"/>
        </w:rPr>
        <w:t>50</w:t>
      </w:r>
      <w:r>
        <w:rPr>
          <w:rFonts w:hint="eastAsia" w:asciiTheme="minorEastAsia" w:hAnsiTheme="minorEastAsia" w:eastAsiaTheme="minorEastAsia" w:cstheme="minorEastAsia"/>
          <w:b w:val="0"/>
          <w:bCs/>
          <w:sz w:val="24"/>
          <w:szCs w:val="24"/>
          <w:highlight w:val="none"/>
        </w:rPr>
        <w:t>马力以上的大中型拖拉机配套旋耕机加深松铲、联合整地机或深耕犁进行作业，深耕、深松深度达到要求。</w:t>
      </w:r>
    </w:p>
    <w:p w14:paraId="0EF78E1B">
      <w:pPr>
        <w:numPr>
          <w:ilvl w:val="0"/>
          <w:numId w:val="5"/>
        </w:numPr>
        <w:pBdr>
          <w:bottom w:val="single" w:color="FFFFFF" w:sz="4" w:space="31"/>
        </w:pBdr>
        <w:tabs>
          <w:tab w:val="left" w:pos="1652"/>
          <w:tab w:val="left" w:pos="2520"/>
        </w:tabs>
        <w:snapToGrid w:val="0"/>
        <w:spacing w:line="560" w:lineRule="exact"/>
        <w:ind w:left="0" w:leftChars="0"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rPr>
        <w:t>机械化播种环节</w:t>
      </w:r>
      <w:r>
        <w:rPr>
          <w:rFonts w:hint="eastAsia" w:asciiTheme="minorEastAsia" w:hAnsiTheme="minorEastAsia" w:eastAsiaTheme="minorEastAsia" w:cstheme="minorEastAsia"/>
          <w:b/>
          <w:sz w:val="24"/>
          <w:szCs w:val="24"/>
          <w:highlight w:val="none"/>
          <w:lang w:val="en-US" w:eastAsia="zh-CN"/>
        </w:rPr>
        <w:t>:</w:t>
      </w:r>
    </w:p>
    <w:p w14:paraId="4A301EB6">
      <w:pPr>
        <w:numPr>
          <w:ilvl w:val="0"/>
          <w:numId w:val="0"/>
        </w:num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机械化播种机械平播（小麦、青稞、油菜）。</w:t>
      </w:r>
    </w:p>
    <w:p w14:paraId="5274BD08">
      <w:pPr>
        <w:numPr>
          <w:ilvl w:val="0"/>
          <w:numId w:val="0"/>
        </w:num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作业质量标准：小麦、青稞播种按照青海省地方标准DB63/T423—2003《谷物播种作业质量标准》执行； 油菜播种按照青海省地方标准DB63/T 486—2004《农业机械油菜播种作业质量标准》执行。</w:t>
      </w:r>
    </w:p>
    <w:p w14:paraId="2255CEBF">
      <w:pPr>
        <w:numPr>
          <w:ilvl w:val="0"/>
          <w:numId w:val="0"/>
        </w:num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z w:val="24"/>
          <w:szCs w:val="24"/>
          <w:highlight w:val="none"/>
        </w:rPr>
        <w:t>机具配套：油菜播种配套</w:t>
      </w:r>
      <w:r>
        <w:rPr>
          <w:rFonts w:hint="eastAsia" w:asciiTheme="minorEastAsia" w:hAnsiTheme="minorEastAsia" w:eastAsiaTheme="minorEastAsia" w:cstheme="minorEastAsia"/>
          <w:b w:val="0"/>
          <w:bCs w:val="0"/>
          <w:sz w:val="24"/>
          <w:szCs w:val="24"/>
          <w:highlight w:val="none"/>
          <w:lang w:val="en-US" w:eastAsia="zh-CN"/>
        </w:rPr>
        <w:t>50</w:t>
      </w:r>
      <w:r>
        <w:rPr>
          <w:rFonts w:hint="eastAsia" w:asciiTheme="minorEastAsia" w:hAnsiTheme="minorEastAsia" w:eastAsiaTheme="minorEastAsia" w:cstheme="minorEastAsia"/>
          <w:b w:val="0"/>
          <w:bCs w:val="0"/>
          <w:sz w:val="24"/>
          <w:szCs w:val="24"/>
          <w:highlight w:val="none"/>
        </w:rPr>
        <w:t>马力以上拖拉机配套旋耕</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、覆膜、播种一体机或配套分层施肥、播种一体机；小麦、青稞播种配套</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马力以上拖拉机配套分层施种。</w:t>
      </w:r>
    </w:p>
    <w:p w14:paraId="3683455D">
      <w:pPr>
        <w:numPr>
          <w:ilvl w:val="0"/>
          <w:numId w:val="0"/>
        </w:numPr>
        <w:pBdr>
          <w:bottom w:val="single" w:color="FFFFFF" w:sz="4" w:space="31"/>
        </w:pBdr>
        <w:tabs>
          <w:tab w:val="left" w:pos="1652"/>
          <w:tab w:val="left" w:pos="2520"/>
        </w:tabs>
        <w:snapToGrid w:val="0"/>
        <w:spacing w:line="560" w:lineRule="exact"/>
        <w:ind w:firstLine="482" w:firstLineChars="200"/>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机械化植保环节</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作业质量标准: 按照农业部标准NY/T 650—2013《喷雾机（器）作业质量标准》执行。</w:t>
      </w:r>
    </w:p>
    <w:p w14:paraId="40F38FC0">
      <w:pPr>
        <w:numPr>
          <w:ilvl w:val="0"/>
          <w:numId w:val="0"/>
        </w:num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机具配套：拖拉机配套喷杆式喷雾器、植保无人机或机动式喷雾器，</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肥、播种一体机。</w:t>
      </w:r>
    </w:p>
    <w:p w14:paraId="1F0C02BC">
      <w:pPr>
        <w:pBdr>
          <w:bottom w:val="single" w:color="FFFFFF" w:sz="4" w:space="31"/>
        </w:pBdr>
        <w:tabs>
          <w:tab w:val="left" w:pos="1652"/>
          <w:tab w:val="left" w:pos="2520"/>
        </w:tabs>
        <w:snapToGrid w:val="0"/>
        <w:spacing w:line="560" w:lineRule="exact"/>
        <w:ind w:firstLine="482" w:firstLineChars="200"/>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（4）收获环节</w:t>
      </w:r>
      <w:r>
        <w:rPr>
          <w:rFonts w:hint="eastAsia" w:asciiTheme="minorEastAsia" w:hAnsiTheme="minorEastAsia" w:eastAsiaTheme="minorEastAsia" w:cstheme="minorEastAsia"/>
          <w:b/>
          <w:sz w:val="24"/>
          <w:szCs w:val="24"/>
          <w:highlight w:val="none"/>
          <w:lang w:eastAsia="zh-CN"/>
        </w:rPr>
        <w:t>：</w:t>
      </w:r>
    </w:p>
    <w:p w14:paraId="6794AF13">
      <w:pPr>
        <w:pBdr>
          <w:bottom w:val="single" w:color="FFFFFF" w:sz="4" w:space="31"/>
        </w:pBdr>
        <w:tabs>
          <w:tab w:val="left" w:pos="1652"/>
          <w:tab w:val="left" w:pos="2520"/>
        </w:tabs>
        <w:snapToGrid w:val="0"/>
        <w:spacing w:line="560" w:lineRule="exact"/>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作业质量标准:藏小麦、青稞收获按照青海省地方标准DB63/T426—2002《农田收获作业质量标准》执行；油菜收获按照青海省地方标准DB63/T 486—2004《农业机械油菜播种作业质量标准》执行。</w:t>
      </w:r>
    </w:p>
    <w:p w14:paraId="4BA2DF7E">
      <w:pPr>
        <w:numPr>
          <w:ilvl w:val="0"/>
          <w:numId w:val="0"/>
        </w:numPr>
        <w:spacing w:after="240" w:line="420" w:lineRule="exact"/>
        <w:ind w:firstLine="0" w:firstLineChars="0"/>
        <w:jc w:val="both"/>
        <w:outlineLvl w:val="1"/>
        <w:rPr>
          <w:rFonts w:hint="default" w:ascii="宋体" w:hAnsi="宋体" w:eastAsia="宋体" w:cs="宋体"/>
          <w:b/>
          <w:bCs/>
          <w:iCs/>
          <w:color w:val="auto"/>
          <w:kern w:val="28"/>
          <w:sz w:val="24"/>
          <w:szCs w:val="24"/>
          <w:highlight w:val="none"/>
          <w:lang w:val="en-US" w:eastAsia="zh-CN" w:bidi="ar-SA"/>
        </w:rPr>
      </w:pP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1" w:fontKey="{E6274792-D1B8-490E-A20B-1F69013188B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917B">
    <w:pPr>
      <w:pStyle w:val="26"/>
      <w:ind w:firstLine="360"/>
      <w:rPr>
        <w:rFonts w:hint="eastAsia"/>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6579">
    <w:pPr>
      <w:pStyle w:val="26"/>
      <w:framePr w:wrap="around" w:vAnchor="text" w:hAnchor="margin" w:y="1"/>
      <w:ind w:firstLine="360"/>
      <w:rPr>
        <w:rStyle w:val="45"/>
      </w:rPr>
    </w:pPr>
    <w:r>
      <w:fldChar w:fldCharType="begin"/>
    </w:r>
    <w:r>
      <w:rPr>
        <w:rStyle w:val="45"/>
      </w:rPr>
      <w:instrText xml:space="preserve">PAGE  </w:instrText>
    </w:r>
    <w:r>
      <w:fldChar w:fldCharType="end"/>
    </w:r>
  </w:p>
  <w:p w14:paraId="01F1211B">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9BB4">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93AA">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B811F">
                          <w:pPr>
                            <w:pStyle w:val="26"/>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wqKc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2RZ&#10;3dxm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2sKinLAQAAnAMAAA4AAAAAAAAAAQAgAAAAHgEAAGRycy9lMm9E&#10;b2MueG1sUEsFBgAAAAAGAAYAWQEAAFsFAAAAAA==&#10;">
              <v:fill on="f" focussize="0,0"/>
              <v:stroke on="f"/>
              <v:imagedata o:title=""/>
              <o:lock v:ext="edit" aspectratio="f"/>
              <v:textbox inset="0mm,0mm,0mm,0mm" style="mso-fit-shape-to-text:t;">
                <w:txbxContent>
                  <w:p w14:paraId="2BAB811F">
                    <w:pPr>
                      <w:pStyle w:val="26"/>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A93B">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B521">
    <w:pPr>
      <w:pStyle w:val="16"/>
      <w:spacing w:line="184" w:lineRule="auto"/>
      <w:ind w:left="4390"/>
      <w:rPr>
        <w:sz w:val="18"/>
        <w:szCs w:val="18"/>
      </w:rPr>
    </w:pPr>
    <w:r>
      <w:rPr>
        <w:spacing w:val="-3"/>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C69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C37F1">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gEbMg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m9&#10;LAr1AWpMfAiYmoY3fsjZqFz2Azoz8UFFm79IiWAc9T1f9ZVDIiI/Wq/W6wpDAmPzBXHY7XmIkN5K&#10;b0k2GhpxgEVXfnoPaUydU3I15++1MWWIxv3lQMzsYbces5WG/TA1vvftGfn0OPuGOlx1Ssw7h9Lm&#10;NZmNOBv72TiGqA9d2aNcD8LrY8ImSm+5wgg7FcahFXbTguWt+PNesm4/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BGzIAQAAnAMAAA4AAAAAAAAAAQAgAAAAHgEAAGRycy9lMm9Eb2Mu&#10;eG1sUEsFBgAAAAAGAAYAWQEAAFgFAAAAAA==&#10;">
              <v:fill on="f" focussize="0,0"/>
              <v:stroke on="f"/>
              <v:imagedata o:title=""/>
              <o:lock v:ext="edit" aspectratio="f"/>
              <v:textbox inset="0mm,0mm,0mm,0mm" style="mso-fit-shape-to-text:t;">
                <w:txbxContent>
                  <w:p w14:paraId="046C37F1">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EF08">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2BA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D34F">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750A">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373F">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2342C"/>
    <w:multiLevelType w:val="singleLevel"/>
    <w:tmpl w:val="F072342C"/>
    <w:lvl w:ilvl="0" w:tentative="0">
      <w:start w:val="2"/>
      <w:numFmt w:val="chineseCounting"/>
      <w:suff w:val="nothing"/>
      <w:lvlText w:val="%1、"/>
      <w:lvlJc w:val="left"/>
      <w:rPr>
        <w:rFonts w:hint="eastAsia"/>
      </w:r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08B5E1F"/>
    <w:multiLevelType w:val="singleLevel"/>
    <w:tmpl w:val="608B5E1F"/>
    <w:lvl w:ilvl="0" w:tentative="0">
      <w:start w:val="1"/>
      <w:numFmt w:val="decimal"/>
      <w:suff w:val="nothing"/>
      <w:lvlText w:val="（%1）"/>
      <w:lvlJc w:val="left"/>
    </w:lvl>
  </w:abstractNum>
  <w:abstractNum w:abstractNumId="5">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jU0ZjJkMDI4MTlkODFjMGI4NTUyYTk5N2M0ZWEifQ=="/>
  </w:docVars>
  <w:rsids>
    <w:rsidRoot w:val="600C4580"/>
    <w:rsid w:val="00000387"/>
    <w:rsid w:val="000006FD"/>
    <w:rsid w:val="00001121"/>
    <w:rsid w:val="00002197"/>
    <w:rsid w:val="00003483"/>
    <w:rsid w:val="00007C9B"/>
    <w:rsid w:val="000154D1"/>
    <w:rsid w:val="00015F6B"/>
    <w:rsid w:val="00016A15"/>
    <w:rsid w:val="000173D8"/>
    <w:rsid w:val="00020F4E"/>
    <w:rsid w:val="0002117E"/>
    <w:rsid w:val="00022EED"/>
    <w:rsid w:val="00024637"/>
    <w:rsid w:val="00024994"/>
    <w:rsid w:val="00026B7A"/>
    <w:rsid w:val="00027BAC"/>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654A"/>
    <w:rsid w:val="000C0A7D"/>
    <w:rsid w:val="000C24CC"/>
    <w:rsid w:val="000C4A45"/>
    <w:rsid w:val="000C4F8A"/>
    <w:rsid w:val="000C5177"/>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5054E"/>
    <w:rsid w:val="00150EAD"/>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D031C"/>
    <w:rsid w:val="002D0C2A"/>
    <w:rsid w:val="002D257B"/>
    <w:rsid w:val="002D269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308EF"/>
    <w:rsid w:val="00430E66"/>
    <w:rsid w:val="00432F6A"/>
    <w:rsid w:val="00434CEE"/>
    <w:rsid w:val="00436A86"/>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6DA9"/>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A3A"/>
    <w:rsid w:val="004C3F13"/>
    <w:rsid w:val="004C490B"/>
    <w:rsid w:val="004C5345"/>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E0D12"/>
    <w:rsid w:val="006E252B"/>
    <w:rsid w:val="006E4EC3"/>
    <w:rsid w:val="006E6768"/>
    <w:rsid w:val="006E70F7"/>
    <w:rsid w:val="006F2179"/>
    <w:rsid w:val="006F30BE"/>
    <w:rsid w:val="006F3AF1"/>
    <w:rsid w:val="006F510D"/>
    <w:rsid w:val="006F6C24"/>
    <w:rsid w:val="007021AF"/>
    <w:rsid w:val="007045A2"/>
    <w:rsid w:val="00704D2C"/>
    <w:rsid w:val="00707FFD"/>
    <w:rsid w:val="00713148"/>
    <w:rsid w:val="007134DF"/>
    <w:rsid w:val="00713E91"/>
    <w:rsid w:val="007153A9"/>
    <w:rsid w:val="0071750D"/>
    <w:rsid w:val="0072135F"/>
    <w:rsid w:val="0072449B"/>
    <w:rsid w:val="00725267"/>
    <w:rsid w:val="007277D9"/>
    <w:rsid w:val="0073205F"/>
    <w:rsid w:val="00732673"/>
    <w:rsid w:val="00732A34"/>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3649"/>
    <w:rsid w:val="00895F49"/>
    <w:rsid w:val="008A0086"/>
    <w:rsid w:val="008A0301"/>
    <w:rsid w:val="008A23FC"/>
    <w:rsid w:val="008A27D5"/>
    <w:rsid w:val="008A7042"/>
    <w:rsid w:val="008B1204"/>
    <w:rsid w:val="008B1296"/>
    <w:rsid w:val="008B3735"/>
    <w:rsid w:val="008C1001"/>
    <w:rsid w:val="008C3EEB"/>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6930"/>
    <w:rsid w:val="00977930"/>
    <w:rsid w:val="0098295B"/>
    <w:rsid w:val="00982BFE"/>
    <w:rsid w:val="00983360"/>
    <w:rsid w:val="00985FB9"/>
    <w:rsid w:val="0098694B"/>
    <w:rsid w:val="00990D52"/>
    <w:rsid w:val="00992663"/>
    <w:rsid w:val="00993D40"/>
    <w:rsid w:val="009A132C"/>
    <w:rsid w:val="009A1B57"/>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78AC"/>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34AA"/>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D3CCC"/>
    <w:rsid w:val="00AD4E66"/>
    <w:rsid w:val="00AD5BB0"/>
    <w:rsid w:val="00AE31B8"/>
    <w:rsid w:val="00AE4363"/>
    <w:rsid w:val="00AE5D50"/>
    <w:rsid w:val="00AE647E"/>
    <w:rsid w:val="00AE6AFF"/>
    <w:rsid w:val="00AE6C9D"/>
    <w:rsid w:val="00AF0899"/>
    <w:rsid w:val="00AF181B"/>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4142"/>
    <w:rsid w:val="00B2694A"/>
    <w:rsid w:val="00B275F4"/>
    <w:rsid w:val="00B31D6B"/>
    <w:rsid w:val="00B33FC2"/>
    <w:rsid w:val="00B34F84"/>
    <w:rsid w:val="00B350E1"/>
    <w:rsid w:val="00B36378"/>
    <w:rsid w:val="00B3703B"/>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F1024"/>
    <w:rsid w:val="00BF20DD"/>
    <w:rsid w:val="00BF37A4"/>
    <w:rsid w:val="00BF40C3"/>
    <w:rsid w:val="00BF4C92"/>
    <w:rsid w:val="00BF527B"/>
    <w:rsid w:val="00BF52CA"/>
    <w:rsid w:val="00BF63B5"/>
    <w:rsid w:val="00BF7688"/>
    <w:rsid w:val="00C019CA"/>
    <w:rsid w:val="00C062D9"/>
    <w:rsid w:val="00C12255"/>
    <w:rsid w:val="00C13842"/>
    <w:rsid w:val="00C14E8E"/>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3665"/>
    <w:rsid w:val="00CE4C58"/>
    <w:rsid w:val="00CE7F9B"/>
    <w:rsid w:val="00CF0C5D"/>
    <w:rsid w:val="00CF0D57"/>
    <w:rsid w:val="00CF2DBA"/>
    <w:rsid w:val="00CF6B5C"/>
    <w:rsid w:val="00D02A4E"/>
    <w:rsid w:val="00D062B5"/>
    <w:rsid w:val="00D07989"/>
    <w:rsid w:val="00D173EE"/>
    <w:rsid w:val="00D22628"/>
    <w:rsid w:val="00D22EE5"/>
    <w:rsid w:val="00D2667F"/>
    <w:rsid w:val="00D278A7"/>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C8B"/>
    <w:rsid w:val="00E23FD7"/>
    <w:rsid w:val="00E24A12"/>
    <w:rsid w:val="00E270C1"/>
    <w:rsid w:val="00E30830"/>
    <w:rsid w:val="00E331CC"/>
    <w:rsid w:val="00E33E5C"/>
    <w:rsid w:val="00E34207"/>
    <w:rsid w:val="00E36A4A"/>
    <w:rsid w:val="00E371FE"/>
    <w:rsid w:val="00E3767E"/>
    <w:rsid w:val="00E4176C"/>
    <w:rsid w:val="00E41AF5"/>
    <w:rsid w:val="00E43235"/>
    <w:rsid w:val="00E43A60"/>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7278"/>
    <w:rsid w:val="00EF7F58"/>
    <w:rsid w:val="00F036C9"/>
    <w:rsid w:val="00F0417F"/>
    <w:rsid w:val="00F056D7"/>
    <w:rsid w:val="00F112CA"/>
    <w:rsid w:val="00F12362"/>
    <w:rsid w:val="00F217C9"/>
    <w:rsid w:val="00F219E2"/>
    <w:rsid w:val="00F229AA"/>
    <w:rsid w:val="00F247E8"/>
    <w:rsid w:val="00F249D1"/>
    <w:rsid w:val="00F25C3C"/>
    <w:rsid w:val="00F317DA"/>
    <w:rsid w:val="00F34B32"/>
    <w:rsid w:val="00F36097"/>
    <w:rsid w:val="00F3708F"/>
    <w:rsid w:val="00F50C04"/>
    <w:rsid w:val="00F51CEE"/>
    <w:rsid w:val="00F52895"/>
    <w:rsid w:val="00F52A8D"/>
    <w:rsid w:val="00F57A69"/>
    <w:rsid w:val="00F60A68"/>
    <w:rsid w:val="00F64DCD"/>
    <w:rsid w:val="00F66951"/>
    <w:rsid w:val="00F674BA"/>
    <w:rsid w:val="00F67B1B"/>
    <w:rsid w:val="00F712AA"/>
    <w:rsid w:val="00F738D3"/>
    <w:rsid w:val="00F74F5D"/>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1162"/>
    <w:rsid w:val="00FC1E48"/>
    <w:rsid w:val="00FC391E"/>
    <w:rsid w:val="00FC39BE"/>
    <w:rsid w:val="00FC4E08"/>
    <w:rsid w:val="00FC5DFE"/>
    <w:rsid w:val="00FD133D"/>
    <w:rsid w:val="00FD6BD7"/>
    <w:rsid w:val="00FE5AE4"/>
    <w:rsid w:val="00FE5FEE"/>
    <w:rsid w:val="00FF4714"/>
    <w:rsid w:val="01050640"/>
    <w:rsid w:val="01121891"/>
    <w:rsid w:val="01145985"/>
    <w:rsid w:val="01154108"/>
    <w:rsid w:val="01183757"/>
    <w:rsid w:val="011A597B"/>
    <w:rsid w:val="011F590A"/>
    <w:rsid w:val="01284C10"/>
    <w:rsid w:val="012D66CB"/>
    <w:rsid w:val="013A3FC1"/>
    <w:rsid w:val="013E60EB"/>
    <w:rsid w:val="014102D9"/>
    <w:rsid w:val="01437C9C"/>
    <w:rsid w:val="01625866"/>
    <w:rsid w:val="01625C48"/>
    <w:rsid w:val="017240DE"/>
    <w:rsid w:val="01804A4C"/>
    <w:rsid w:val="018276FB"/>
    <w:rsid w:val="018A1958"/>
    <w:rsid w:val="018C1643"/>
    <w:rsid w:val="018F2444"/>
    <w:rsid w:val="019614D5"/>
    <w:rsid w:val="019E27D9"/>
    <w:rsid w:val="019F1377"/>
    <w:rsid w:val="01A76649"/>
    <w:rsid w:val="01B12E58"/>
    <w:rsid w:val="01B6221C"/>
    <w:rsid w:val="01B93308"/>
    <w:rsid w:val="01BE7323"/>
    <w:rsid w:val="01C25065"/>
    <w:rsid w:val="01C42352"/>
    <w:rsid w:val="01C933EE"/>
    <w:rsid w:val="01C97916"/>
    <w:rsid w:val="01CC55F4"/>
    <w:rsid w:val="01D44B2E"/>
    <w:rsid w:val="01D64A6A"/>
    <w:rsid w:val="01DF4971"/>
    <w:rsid w:val="01DF5C17"/>
    <w:rsid w:val="01E44FDB"/>
    <w:rsid w:val="01E80E7E"/>
    <w:rsid w:val="01E90844"/>
    <w:rsid w:val="01E943A0"/>
    <w:rsid w:val="01EA14FD"/>
    <w:rsid w:val="01EC3E90"/>
    <w:rsid w:val="01EF1159"/>
    <w:rsid w:val="01F06E71"/>
    <w:rsid w:val="01F21448"/>
    <w:rsid w:val="01F24C08"/>
    <w:rsid w:val="01F259FB"/>
    <w:rsid w:val="01F40D1D"/>
    <w:rsid w:val="01F46EEB"/>
    <w:rsid w:val="01F656FD"/>
    <w:rsid w:val="01FB40D3"/>
    <w:rsid w:val="020236B3"/>
    <w:rsid w:val="020447DC"/>
    <w:rsid w:val="0209083F"/>
    <w:rsid w:val="020E1625"/>
    <w:rsid w:val="021A09FD"/>
    <w:rsid w:val="021B1D0A"/>
    <w:rsid w:val="021E53C9"/>
    <w:rsid w:val="02223D56"/>
    <w:rsid w:val="02243A38"/>
    <w:rsid w:val="022701B0"/>
    <w:rsid w:val="022950E4"/>
    <w:rsid w:val="022C24DE"/>
    <w:rsid w:val="022E6257"/>
    <w:rsid w:val="0236335D"/>
    <w:rsid w:val="023A4BFB"/>
    <w:rsid w:val="023C0FE0"/>
    <w:rsid w:val="023F5F04"/>
    <w:rsid w:val="024300FB"/>
    <w:rsid w:val="02493090"/>
    <w:rsid w:val="024A7DC1"/>
    <w:rsid w:val="024C0DD3"/>
    <w:rsid w:val="024C36AD"/>
    <w:rsid w:val="025043F6"/>
    <w:rsid w:val="02540754"/>
    <w:rsid w:val="02545505"/>
    <w:rsid w:val="02587C53"/>
    <w:rsid w:val="025E5F4E"/>
    <w:rsid w:val="026040BB"/>
    <w:rsid w:val="026212A0"/>
    <w:rsid w:val="0270686F"/>
    <w:rsid w:val="027125E7"/>
    <w:rsid w:val="0275758D"/>
    <w:rsid w:val="0278786F"/>
    <w:rsid w:val="027B3CDF"/>
    <w:rsid w:val="027F6427"/>
    <w:rsid w:val="0282105D"/>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62291"/>
    <w:rsid w:val="02A66735"/>
    <w:rsid w:val="02A91D81"/>
    <w:rsid w:val="02A97345"/>
    <w:rsid w:val="02B32C00"/>
    <w:rsid w:val="02B36798"/>
    <w:rsid w:val="02B77333"/>
    <w:rsid w:val="02C24BF1"/>
    <w:rsid w:val="02C646E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B6598"/>
    <w:rsid w:val="030F5065"/>
    <w:rsid w:val="031511C4"/>
    <w:rsid w:val="031A392B"/>
    <w:rsid w:val="031C6122"/>
    <w:rsid w:val="03261624"/>
    <w:rsid w:val="03292ABC"/>
    <w:rsid w:val="032C4E8C"/>
    <w:rsid w:val="033615BF"/>
    <w:rsid w:val="03483348"/>
    <w:rsid w:val="0350044F"/>
    <w:rsid w:val="035166A0"/>
    <w:rsid w:val="03577A2F"/>
    <w:rsid w:val="035A7415"/>
    <w:rsid w:val="035D299C"/>
    <w:rsid w:val="036028C2"/>
    <w:rsid w:val="037134ED"/>
    <w:rsid w:val="03722DD1"/>
    <w:rsid w:val="03744DAA"/>
    <w:rsid w:val="03767EB5"/>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D58A1"/>
    <w:rsid w:val="03AE3AF3"/>
    <w:rsid w:val="03AE711B"/>
    <w:rsid w:val="03B60BF9"/>
    <w:rsid w:val="03B94246"/>
    <w:rsid w:val="03C2134C"/>
    <w:rsid w:val="03C2598E"/>
    <w:rsid w:val="03C86237"/>
    <w:rsid w:val="03C950E7"/>
    <w:rsid w:val="03CA0201"/>
    <w:rsid w:val="03CD1A9F"/>
    <w:rsid w:val="03D316C3"/>
    <w:rsid w:val="03D73651"/>
    <w:rsid w:val="03DA48E8"/>
    <w:rsid w:val="03DC066D"/>
    <w:rsid w:val="03E05C76"/>
    <w:rsid w:val="03E06D39"/>
    <w:rsid w:val="03E13132"/>
    <w:rsid w:val="03E728C2"/>
    <w:rsid w:val="03E83099"/>
    <w:rsid w:val="03EB195C"/>
    <w:rsid w:val="03F02DBE"/>
    <w:rsid w:val="03F139E0"/>
    <w:rsid w:val="03FD285A"/>
    <w:rsid w:val="03FD3E64"/>
    <w:rsid w:val="040209A4"/>
    <w:rsid w:val="04073203"/>
    <w:rsid w:val="04081DDE"/>
    <w:rsid w:val="040A4AA1"/>
    <w:rsid w:val="040F7C12"/>
    <w:rsid w:val="04103416"/>
    <w:rsid w:val="04115E30"/>
    <w:rsid w:val="041703BC"/>
    <w:rsid w:val="04197179"/>
    <w:rsid w:val="0419789A"/>
    <w:rsid w:val="04245B63"/>
    <w:rsid w:val="043675B9"/>
    <w:rsid w:val="0438006D"/>
    <w:rsid w:val="043812E3"/>
    <w:rsid w:val="043B1BA3"/>
    <w:rsid w:val="043B4C5B"/>
    <w:rsid w:val="043C7483"/>
    <w:rsid w:val="044B1342"/>
    <w:rsid w:val="044E4D03"/>
    <w:rsid w:val="045126D0"/>
    <w:rsid w:val="0451447E"/>
    <w:rsid w:val="045443F1"/>
    <w:rsid w:val="04630567"/>
    <w:rsid w:val="046B6FC4"/>
    <w:rsid w:val="046D31B5"/>
    <w:rsid w:val="04717B05"/>
    <w:rsid w:val="04720DCF"/>
    <w:rsid w:val="04762DBF"/>
    <w:rsid w:val="04781554"/>
    <w:rsid w:val="04783610"/>
    <w:rsid w:val="04853F02"/>
    <w:rsid w:val="048549C6"/>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64144"/>
    <w:rsid w:val="04E920B0"/>
    <w:rsid w:val="04F319A1"/>
    <w:rsid w:val="04FA23B4"/>
    <w:rsid w:val="04FD2283"/>
    <w:rsid w:val="04FD2764"/>
    <w:rsid w:val="04FF3EDA"/>
    <w:rsid w:val="05020D86"/>
    <w:rsid w:val="05047F26"/>
    <w:rsid w:val="05052B68"/>
    <w:rsid w:val="05065759"/>
    <w:rsid w:val="05104339"/>
    <w:rsid w:val="05143E2A"/>
    <w:rsid w:val="05145BD8"/>
    <w:rsid w:val="05227B02"/>
    <w:rsid w:val="05241B93"/>
    <w:rsid w:val="05283D27"/>
    <w:rsid w:val="05303E17"/>
    <w:rsid w:val="0533669F"/>
    <w:rsid w:val="0533676A"/>
    <w:rsid w:val="053679E1"/>
    <w:rsid w:val="053E5DEA"/>
    <w:rsid w:val="05405ACE"/>
    <w:rsid w:val="05452289"/>
    <w:rsid w:val="054B35C3"/>
    <w:rsid w:val="055634FC"/>
    <w:rsid w:val="05656433"/>
    <w:rsid w:val="056703FD"/>
    <w:rsid w:val="056A1C9B"/>
    <w:rsid w:val="056B1570"/>
    <w:rsid w:val="05731C2C"/>
    <w:rsid w:val="05777F14"/>
    <w:rsid w:val="057B5C57"/>
    <w:rsid w:val="057D146B"/>
    <w:rsid w:val="057E235F"/>
    <w:rsid w:val="057E66E3"/>
    <w:rsid w:val="058014BF"/>
    <w:rsid w:val="05852631"/>
    <w:rsid w:val="058E16E9"/>
    <w:rsid w:val="058E2184"/>
    <w:rsid w:val="059C5957"/>
    <w:rsid w:val="05A24F87"/>
    <w:rsid w:val="05A84572"/>
    <w:rsid w:val="05AA15CA"/>
    <w:rsid w:val="05AA2098"/>
    <w:rsid w:val="05B3152F"/>
    <w:rsid w:val="05B42F17"/>
    <w:rsid w:val="05B71A83"/>
    <w:rsid w:val="05BB42A5"/>
    <w:rsid w:val="05C110C7"/>
    <w:rsid w:val="05C84C14"/>
    <w:rsid w:val="05C8597F"/>
    <w:rsid w:val="05CA44E8"/>
    <w:rsid w:val="05CB200E"/>
    <w:rsid w:val="05CD5C9F"/>
    <w:rsid w:val="05CD6A95"/>
    <w:rsid w:val="05CF5FA2"/>
    <w:rsid w:val="05D37623"/>
    <w:rsid w:val="05DB66F5"/>
    <w:rsid w:val="05E05ABA"/>
    <w:rsid w:val="05E230EB"/>
    <w:rsid w:val="05E82BC0"/>
    <w:rsid w:val="05F257ED"/>
    <w:rsid w:val="05F66D42"/>
    <w:rsid w:val="05F933D9"/>
    <w:rsid w:val="05F93F34"/>
    <w:rsid w:val="06040522"/>
    <w:rsid w:val="06053772"/>
    <w:rsid w:val="060C68AF"/>
    <w:rsid w:val="060E1B99"/>
    <w:rsid w:val="060F47B3"/>
    <w:rsid w:val="061834A6"/>
    <w:rsid w:val="063512B7"/>
    <w:rsid w:val="06372A00"/>
    <w:rsid w:val="0639341C"/>
    <w:rsid w:val="063B2369"/>
    <w:rsid w:val="063B3638"/>
    <w:rsid w:val="063B53E6"/>
    <w:rsid w:val="06432CFD"/>
    <w:rsid w:val="0648365F"/>
    <w:rsid w:val="06497B03"/>
    <w:rsid w:val="064A5D57"/>
    <w:rsid w:val="06500E91"/>
    <w:rsid w:val="065D35AE"/>
    <w:rsid w:val="066036D1"/>
    <w:rsid w:val="06695AAF"/>
    <w:rsid w:val="066D238B"/>
    <w:rsid w:val="066E1317"/>
    <w:rsid w:val="066F2914"/>
    <w:rsid w:val="0675176C"/>
    <w:rsid w:val="0675706F"/>
    <w:rsid w:val="06774CFF"/>
    <w:rsid w:val="06792C25"/>
    <w:rsid w:val="0681326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B0A9E"/>
    <w:rsid w:val="06BD6094"/>
    <w:rsid w:val="06CD24E2"/>
    <w:rsid w:val="06CE1DB6"/>
    <w:rsid w:val="06D21D6E"/>
    <w:rsid w:val="06DB46BF"/>
    <w:rsid w:val="06DE7CCF"/>
    <w:rsid w:val="06E049DD"/>
    <w:rsid w:val="07091F06"/>
    <w:rsid w:val="071123BD"/>
    <w:rsid w:val="07117EF5"/>
    <w:rsid w:val="07124399"/>
    <w:rsid w:val="071836A4"/>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B73A4"/>
    <w:rsid w:val="077E428F"/>
    <w:rsid w:val="0781151E"/>
    <w:rsid w:val="07876440"/>
    <w:rsid w:val="078B70C5"/>
    <w:rsid w:val="078F7797"/>
    <w:rsid w:val="07907050"/>
    <w:rsid w:val="07992B69"/>
    <w:rsid w:val="079C2C86"/>
    <w:rsid w:val="07A802BD"/>
    <w:rsid w:val="07AB20F7"/>
    <w:rsid w:val="07AF747A"/>
    <w:rsid w:val="07B54E1B"/>
    <w:rsid w:val="07BE7AAF"/>
    <w:rsid w:val="07BF04A5"/>
    <w:rsid w:val="07C5765D"/>
    <w:rsid w:val="07CB0B7F"/>
    <w:rsid w:val="07D77390"/>
    <w:rsid w:val="07D9522B"/>
    <w:rsid w:val="07DB29DD"/>
    <w:rsid w:val="07DF765E"/>
    <w:rsid w:val="07E057BA"/>
    <w:rsid w:val="07E1278D"/>
    <w:rsid w:val="07E80381"/>
    <w:rsid w:val="07F42F04"/>
    <w:rsid w:val="07F97307"/>
    <w:rsid w:val="08053685"/>
    <w:rsid w:val="080D15FD"/>
    <w:rsid w:val="080F6B2A"/>
    <w:rsid w:val="081952B3"/>
    <w:rsid w:val="081A0AE7"/>
    <w:rsid w:val="081E0B1B"/>
    <w:rsid w:val="081E0E90"/>
    <w:rsid w:val="081E40A6"/>
    <w:rsid w:val="08225300"/>
    <w:rsid w:val="0824057D"/>
    <w:rsid w:val="08273E74"/>
    <w:rsid w:val="08286BC2"/>
    <w:rsid w:val="082D0699"/>
    <w:rsid w:val="082E5202"/>
    <w:rsid w:val="0831084F"/>
    <w:rsid w:val="0834426A"/>
    <w:rsid w:val="083B1AF3"/>
    <w:rsid w:val="083E6F03"/>
    <w:rsid w:val="084E3DA1"/>
    <w:rsid w:val="084F6F27"/>
    <w:rsid w:val="08534C69"/>
    <w:rsid w:val="085409E1"/>
    <w:rsid w:val="085817F5"/>
    <w:rsid w:val="085A68C1"/>
    <w:rsid w:val="085B7A4C"/>
    <w:rsid w:val="08601134"/>
    <w:rsid w:val="086327B4"/>
    <w:rsid w:val="08640C24"/>
    <w:rsid w:val="08683055"/>
    <w:rsid w:val="086B5295"/>
    <w:rsid w:val="087370B9"/>
    <w:rsid w:val="087A0898"/>
    <w:rsid w:val="088210AA"/>
    <w:rsid w:val="088766C0"/>
    <w:rsid w:val="088D49B9"/>
    <w:rsid w:val="088D7919"/>
    <w:rsid w:val="08905133"/>
    <w:rsid w:val="08955281"/>
    <w:rsid w:val="089D4136"/>
    <w:rsid w:val="089F7EAE"/>
    <w:rsid w:val="08A059D4"/>
    <w:rsid w:val="08A11470"/>
    <w:rsid w:val="08A369A5"/>
    <w:rsid w:val="08A52FEB"/>
    <w:rsid w:val="08AA7876"/>
    <w:rsid w:val="08AB1988"/>
    <w:rsid w:val="08AC1EE1"/>
    <w:rsid w:val="08B35707"/>
    <w:rsid w:val="08B374B6"/>
    <w:rsid w:val="08B651F8"/>
    <w:rsid w:val="08BA6A96"/>
    <w:rsid w:val="08BF22FE"/>
    <w:rsid w:val="08C80B57"/>
    <w:rsid w:val="08CA47FF"/>
    <w:rsid w:val="08CB0CA3"/>
    <w:rsid w:val="08CC0577"/>
    <w:rsid w:val="08CE609D"/>
    <w:rsid w:val="08D03634"/>
    <w:rsid w:val="08D15B8E"/>
    <w:rsid w:val="08D55685"/>
    <w:rsid w:val="08E72CE3"/>
    <w:rsid w:val="08E85851"/>
    <w:rsid w:val="08EC29C7"/>
    <w:rsid w:val="09075A53"/>
    <w:rsid w:val="0909481F"/>
    <w:rsid w:val="090A753D"/>
    <w:rsid w:val="090B10A0"/>
    <w:rsid w:val="0916613E"/>
    <w:rsid w:val="09167A44"/>
    <w:rsid w:val="091845A5"/>
    <w:rsid w:val="091C267E"/>
    <w:rsid w:val="091D78BD"/>
    <w:rsid w:val="0921684F"/>
    <w:rsid w:val="0926412B"/>
    <w:rsid w:val="09265BD5"/>
    <w:rsid w:val="092679D4"/>
    <w:rsid w:val="09273780"/>
    <w:rsid w:val="092D0C4B"/>
    <w:rsid w:val="09322381"/>
    <w:rsid w:val="09330A48"/>
    <w:rsid w:val="09346A96"/>
    <w:rsid w:val="0935436E"/>
    <w:rsid w:val="09371E95"/>
    <w:rsid w:val="093F4CB7"/>
    <w:rsid w:val="093F571B"/>
    <w:rsid w:val="093F77F0"/>
    <w:rsid w:val="094441D2"/>
    <w:rsid w:val="094D1FB6"/>
    <w:rsid w:val="09502F56"/>
    <w:rsid w:val="09561FFB"/>
    <w:rsid w:val="0957435F"/>
    <w:rsid w:val="095E2D14"/>
    <w:rsid w:val="096133B5"/>
    <w:rsid w:val="09636E02"/>
    <w:rsid w:val="09685E22"/>
    <w:rsid w:val="096B5FE2"/>
    <w:rsid w:val="096D1D5A"/>
    <w:rsid w:val="096F0FED"/>
    <w:rsid w:val="0980779B"/>
    <w:rsid w:val="09811362"/>
    <w:rsid w:val="09886B94"/>
    <w:rsid w:val="09931095"/>
    <w:rsid w:val="099B3BAC"/>
    <w:rsid w:val="099C7DCB"/>
    <w:rsid w:val="09A74561"/>
    <w:rsid w:val="09AA4D5C"/>
    <w:rsid w:val="09AB374D"/>
    <w:rsid w:val="09AF5C09"/>
    <w:rsid w:val="09BA2AC6"/>
    <w:rsid w:val="09BC683E"/>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558AC"/>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3E28D7"/>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F02C43"/>
    <w:rsid w:val="0AF476C2"/>
    <w:rsid w:val="0AF77E4F"/>
    <w:rsid w:val="0AFA5870"/>
    <w:rsid w:val="0B0F4206"/>
    <w:rsid w:val="0B12098D"/>
    <w:rsid w:val="0B126243"/>
    <w:rsid w:val="0B127A2D"/>
    <w:rsid w:val="0B1306DF"/>
    <w:rsid w:val="0B1579D3"/>
    <w:rsid w:val="0B1701D0"/>
    <w:rsid w:val="0B2455B8"/>
    <w:rsid w:val="0B256FA4"/>
    <w:rsid w:val="0B287E13"/>
    <w:rsid w:val="0B2B77D7"/>
    <w:rsid w:val="0B2C5C91"/>
    <w:rsid w:val="0B3250EE"/>
    <w:rsid w:val="0B327B5E"/>
    <w:rsid w:val="0B344AB5"/>
    <w:rsid w:val="0B353650"/>
    <w:rsid w:val="0B3B4CEF"/>
    <w:rsid w:val="0B3D05A9"/>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11AED"/>
    <w:rsid w:val="0B865355"/>
    <w:rsid w:val="0B8E5B1D"/>
    <w:rsid w:val="0B957346"/>
    <w:rsid w:val="0B960596"/>
    <w:rsid w:val="0B9A2BAF"/>
    <w:rsid w:val="0BA70480"/>
    <w:rsid w:val="0BAF39AB"/>
    <w:rsid w:val="0BB75DF1"/>
    <w:rsid w:val="0BC415A1"/>
    <w:rsid w:val="0BC43449"/>
    <w:rsid w:val="0BCC7C0F"/>
    <w:rsid w:val="0BCF7ADE"/>
    <w:rsid w:val="0BD96708"/>
    <w:rsid w:val="0BDB744F"/>
    <w:rsid w:val="0BDC3D64"/>
    <w:rsid w:val="0BDF674C"/>
    <w:rsid w:val="0BE257E0"/>
    <w:rsid w:val="0BE91440"/>
    <w:rsid w:val="0BF202F5"/>
    <w:rsid w:val="0BF64289"/>
    <w:rsid w:val="0BFB10AA"/>
    <w:rsid w:val="0BFB189F"/>
    <w:rsid w:val="0BFC1173"/>
    <w:rsid w:val="0C035044"/>
    <w:rsid w:val="0C050033"/>
    <w:rsid w:val="0C092A36"/>
    <w:rsid w:val="0C0A731B"/>
    <w:rsid w:val="0C120997"/>
    <w:rsid w:val="0C1246CD"/>
    <w:rsid w:val="0C153B32"/>
    <w:rsid w:val="0C1C0FCC"/>
    <w:rsid w:val="0C1D05B7"/>
    <w:rsid w:val="0C1F4E62"/>
    <w:rsid w:val="0C2032F1"/>
    <w:rsid w:val="0C2F779B"/>
    <w:rsid w:val="0C310B8E"/>
    <w:rsid w:val="0C313BAA"/>
    <w:rsid w:val="0C335717"/>
    <w:rsid w:val="0C3628D7"/>
    <w:rsid w:val="0C403756"/>
    <w:rsid w:val="0C40601E"/>
    <w:rsid w:val="0C436DA2"/>
    <w:rsid w:val="0C476893"/>
    <w:rsid w:val="0C4B6FDD"/>
    <w:rsid w:val="0C532F8A"/>
    <w:rsid w:val="0C5C5A5D"/>
    <w:rsid w:val="0C5D78F1"/>
    <w:rsid w:val="0C607954"/>
    <w:rsid w:val="0C65639F"/>
    <w:rsid w:val="0C696234"/>
    <w:rsid w:val="0C7279A6"/>
    <w:rsid w:val="0C757193"/>
    <w:rsid w:val="0C760F26"/>
    <w:rsid w:val="0C791AB9"/>
    <w:rsid w:val="0C7D2FD2"/>
    <w:rsid w:val="0C837FA2"/>
    <w:rsid w:val="0C851169"/>
    <w:rsid w:val="0C8A17BF"/>
    <w:rsid w:val="0C8A677F"/>
    <w:rsid w:val="0C8B2026"/>
    <w:rsid w:val="0C985340"/>
    <w:rsid w:val="0C9870EE"/>
    <w:rsid w:val="0CA5184F"/>
    <w:rsid w:val="0CA65531"/>
    <w:rsid w:val="0CAB7048"/>
    <w:rsid w:val="0CAC2B9A"/>
    <w:rsid w:val="0CAF7330"/>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97081"/>
    <w:rsid w:val="0D1B1ACD"/>
    <w:rsid w:val="0D1B387B"/>
    <w:rsid w:val="0D222F10"/>
    <w:rsid w:val="0D2A1D10"/>
    <w:rsid w:val="0D2C3CDA"/>
    <w:rsid w:val="0D38267F"/>
    <w:rsid w:val="0D3A1F53"/>
    <w:rsid w:val="0D4252AC"/>
    <w:rsid w:val="0D447276"/>
    <w:rsid w:val="0D4903E8"/>
    <w:rsid w:val="0D4A5F0F"/>
    <w:rsid w:val="0D4E59FF"/>
    <w:rsid w:val="0D5538A7"/>
    <w:rsid w:val="0D610B7E"/>
    <w:rsid w:val="0D6214AA"/>
    <w:rsid w:val="0D6316E7"/>
    <w:rsid w:val="0D6602AC"/>
    <w:rsid w:val="0D690A8B"/>
    <w:rsid w:val="0D6E3DB3"/>
    <w:rsid w:val="0D8121EC"/>
    <w:rsid w:val="0D853207"/>
    <w:rsid w:val="0D8B6C53"/>
    <w:rsid w:val="0D927D0C"/>
    <w:rsid w:val="0DA25D4B"/>
    <w:rsid w:val="0DA303ED"/>
    <w:rsid w:val="0DA66095"/>
    <w:rsid w:val="0DAE06E4"/>
    <w:rsid w:val="0DB6742C"/>
    <w:rsid w:val="0DB77CC7"/>
    <w:rsid w:val="0DBF7EBB"/>
    <w:rsid w:val="0DC363ED"/>
    <w:rsid w:val="0DCB34F3"/>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42556"/>
    <w:rsid w:val="0E3A41D5"/>
    <w:rsid w:val="0E3B0AB1"/>
    <w:rsid w:val="0E3C1CFB"/>
    <w:rsid w:val="0E4137B5"/>
    <w:rsid w:val="0E466C1F"/>
    <w:rsid w:val="0E4B362A"/>
    <w:rsid w:val="0E562298"/>
    <w:rsid w:val="0E5F6226"/>
    <w:rsid w:val="0E6354DA"/>
    <w:rsid w:val="0E651252"/>
    <w:rsid w:val="0E662C4B"/>
    <w:rsid w:val="0E6704D9"/>
    <w:rsid w:val="0E6B438E"/>
    <w:rsid w:val="0E6F0323"/>
    <w:rsid w:val="0E75399E"/>
    <w:rsid w:val="0E764969"/>
    <w:rsid w:val="0E7B4C29"/>
    <w:rsid w:val="0E80608C"/>
    <w:rsid w:val="0E83348C"/>
    <w:rsid w:val="0E884F40"/>
    <w:rsid w:val="0E885E6B"/>
    <w:rsid w:val="0E896617"/>
    <w:rsid w:val="0E8A6F0A"/>
    <w:rsid w:val="0E8B46DD"/>
    <w:rsid w:val="0E8C0035"/>
    <w:rsid w:val="0E9008EF"/>
    <w:rsid w:val="0E952872"/>
    <w:rsid w:val="0E9833F1"/>
    <w:rsid w:val="0E9E3F61"/>
    <w:rsid w:val="0EAA5DA6"/>
    <w:rsid w:val="0EAE0D8D"/>
    <w:rsid w:val="0EAF4BC3"/>
    <w:rsid w:val="0EB126E9"/>
    <w:rsid w:val="0EB2020F"/>
    <w:rsid w:val="0EB660B3"/>
    <w:rsid w:val="0EC266A4"/>
    <w:rsid w:val="0EC30EEE"/>
    <w:rsid w:val="0EC71F0D"/>
    <w:rsid w:val="0ECC45C5"/>
    <w:rsid w:val="0EDE5AE1"/>
    <w:rsid w:val="0EE02FCE"/>
    <w:rsid w:val="0EE56E57"/>
    <w:rsid w:val="0EE64B8E"/>
    <w:rsid w:val="0EE7435D"/>
    <w:rsid w:val="0EEF6A29"/>
    <w:rsid w:val="0EF31F5A"/>
    <w:rsid w:val="0EF425D6"/>
    <w:rsid w:val="0F072309"/>
    <w:rsid w:val="0F0F7410"/>
    <w:rsid w:val="0F131C64"/>
    <w:rsid w:val="0F21390A"/>
    <w:rsid w:val="0F2B36D9"/>
    <w:rsid w:val="0F2E2A5D"/>
    <w:rsid w:val="0F3245CD"/>
    <w:rsid w:val="0F385CF1"/>
    <w:rsid w:val="0F3D6D86"/>
    <w:rsid w:val="0F4470B9"/>
    <w:rsid w:val="0F476BAA"/>
    <w:rsid w:val="0F482103"/>
    <w:rsid w:val="0F5117D6"/>
    <w:rsid w:val="0F544D4B"/>
    <w:rsid w:val="0F566DED"/>
    <w:rsid w:val="0F5770FC"/>
    <w:rsid w:val="0F585602"/>
    <w:rsid w:val="0F5B2655"/>
    <w:rsid w:val="0F5C08A7"/>
    <w:rsid w:val="0F621C35"/>
    <w:rsid w:val="0F64150A"/>
    <w:rsid w:val="0F7107B9"/>
    <w:rsid w:val="0F7554C5"/>
    <w:rsid w:val="0F755665"/>
    <w:rsid w:val="0F783207"/>
    <w:rsid w:val="0F814A68"/>
    <w:rsid w:val="0F844BA9"/>
    <w:rsid w:val="0F851480"/>
    <w:rsid w:val="0F865924"/>
    <w:rsid w:val="0F8C0A60"/>
    <w:rsid w:val="0F957915"/>
    <w:rsid w:val="0F977B31"/>
    <w:rsid w:val="0F9C5147"/>
    <w:rsid w:val="0FA1450C"/>
    <w:rsid w:val="0FA504AD"/>
    <w:rsid w:val="0FA83AEC"/>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71474"/>
    <w:rsid w:val="0FD807EB"/>
    <w:rsid w:val="0FDB1D32"/>
    <w:rsid w:val="0FE2221A"/>
    <w:rsid w:val="0FE32D76"/>
    <w:rsid w:val="0FE45CDB"/>
    <w:rsid w:val="0FEF7B0D"/>
    <w:rsid w:val="1008458B"/>
    <w:rsid w:val="100B7BD7"/>
    <w:rsid w:val="100C5707"/>
    <w:rsid w:val="100C7CF7"/>
    <w:rsid w:val="100F3B6B"/>
    <w:rsid w:val="101025E1"/>
    <w:rsid w:val="10113B4C"/>
    <w:rsid w:val="101155D1"/>
    <w:rsid w:val="101D763E"/>
    <w:rsid w:val="101F11AC"/>
    <w:rsid w:val="10200464"/>
    <w:rsid w:val="10243EE1"/>
    <w:rsid w:val="102644DC"/>
    <w:rsid w:val="10291F79"/>
    <w:rsid w:val="103A226A"/>
    <w:rsid w:val="103B35DE"/>
    <w:rsid w:val="104E5D16"/>
    <w:rsid w:val="104F3F68"/>
    <w:rsid w:val="10556E08"/>
    <w:rsid w:val="10596B94"/>
    <w:rsid w:val="105E23FD"/>
    <w:rsid w:val="10611EED"/>
    <w:rsid w:val="10663AAC"/>
    <w:rsid w:val="106A1193"/>
    <w:rsid w:val="106A6FF4"/>
    <w:rsid w:val="106D682A"/>
    <w:rsid w:val="107127A2"/>
    <w:rsid w:val="10744216"/>
    <w:rsid w:val="10795489"/>
    <w:rsid w:val="107A41A5"/>
    <w:rsid w:val="10831E63"/>
    <w:rsid w:val="10833C11"/>
    <w:rsid w:val="10847F21"/>
    <w:rsid w:val="108D61E9"/>
    <w:rsid w:val="10953A8C"/>
    <w:rsid w:val="10992B19"/>
    <w:rsid w:val="109F093F"/>
    <w:rsid w:val="10A36062"/>
    <w:rsid w:val="10A45CB4"/>
    <w:rsid w:val="10A666BA"/>
    <w:rsid w:val="10A773A1"/>
    <w:rsid w:val="10A87B1C"/>
    <w:rsid w:val="10A916A5"/>
    <w:rsid w:val="10B13581"/>
    <w:rsid w:val="10B22749"/>
    <w:rsid w:val="10B31769"/>
    <w:rsid w:val="10B4201D"/>
    <w:rsid w:val="10BD5240"/>
    <w:rsid w:val="10C04E65"/>
    <w:rsid w:val="10C304B2"/>
    <w:rsid w:val="10C32217"/>
    <w:rsid w:val="10C85AC8"/>
    <w:rsid w:val="10C93FEF"/>
    <w:rsid w:val="10CE29BB"/>
    <w:rsid w:val="10D349E0"/>
    <w:rsid w:val="10D715A8"/>
    <w:rsid w:val="10E03205"/>
    <w:rsid w:val="10E54611"/>
    <w:rsid w:val="10ED552F"/>
    <w:rsid w:val="10ED6252"/>
    <w:rsid w:val="10F16107"/>
    <w:rsid w:val="10F845FF"/>
    <w:rsid w:val="10F846A6"/>
    <w:rsid w:val="10FB5123"/>
    <w:rsid w:val="10FB5E9E"/>
    <w:rsid w:val="1102722C"/>
    <w:rsid w:val="110A22A2"/>
    <w:rsid w:val="110D7F4E"/>
    <w:rsid w:val="11125E7C"/>
    <w:rsid w:val="111451B1"/>
    <w:rsid w:val="111B6540"/>
    <w:rsid w:val="111F7DDE"/>
    <w:rsid w:val="1121720C"/>
    <w:rsid w:val="11260186"/>
    <w:rsid w:val="112C2D57"/>
    <w:rsid w:val="113125B3"/>
    <w:rsid w:val="11360A43"/>
    <w:rsid w:val="113F39A7"/>
    <w:rsid w:val="11423ACC"/>
    <w:rsid w:val="11477335"/>
    <w:rsid w:val="114B7B37"/>
    <w:rsid w:val="115074AF"/>
    <w:rsid w:val="115A7068"/>
    <w:rsid w:val="115C1B4E"/>
    <w:rsid w:val="116C28F7"/>
    <w:rsid w:val="116E22A4"/>
    <w:rsid w:val="116F20C7"/>
    <w:rsid w:val="11760F79"/>
    <w:rsid w:val="117A734D"/>
    <w:rsid w:val="117B1F62"/>
    <w:rsid w:val="117E2299"/>
    <w:rsid w:val="11887E7B"/>
    <w:rsid w:val="11904838"/>
    <w:rsid w:val="119274F2"/>
    <w:rsid w:val="11950CBF"/>
    <w:rsid w:val="119D0D03"/>
    <w:rsid w:val="119E6367"/>
    <w:rsid w:val="119F5AC9"/>
    <w:rsid w:val="11A76E2D"/>
    <w:rsid w:val="11AB15A0"/>
    <w:rsid w:val="11AC7198"/>
    <w:rsid w:val="11AC7A85"/>
    <w:rsid w:val="11AF0F4C"/>
    <w:rsid w:val="11B32DB5"/>
    <w:rsid w:val="11B47DB1"/>
    <w:rsid w:val="11B53AA4"/>
    <w:rsid w:val="11B649AE"/>
    <w:rsid w:val="11C42733"/>
    <w:rsid w:val="11C560B1"/>
    <w:rsid w:val="11C6320E"/>
    <w:rsid w:val="11C91AF8"/>
    <w:rsid w:val="11CC6B22"/>
    <w:rsid w:val="11D14FEA"/>
    <w:rsid w:val="11D24E50"/>
    <w:rsid w:val="11DB20C7"/>
    <w:rsid w:val="11E35D4E"/>
    <w:rsid w:val="11E701D0"/>
    <w:rsid w:val="11F0177A"/>
    <w:rsid w:val="11F84B66"/>
    <w:rsid w:val="120267B7"/>
    <w:rsid w:val="12071097"/>
    <w:rsid w:val="120B0362"/>
    <w:rsid w:val="120D40DA"/>
    <w:rsid w:val="12174C22"/>
    <w:rsid w:val="12201124"/>
    <w:rsid w:val="1222745A"/>
    <w:rsid w:val="122451E6"/>
    <w:rsid w:val="12254ADA"/>
    <w:rsid w:val="12264634"/>
    <w:rsid w:val="122A21C9"/>
    <w:rsid w:val="122E5DFF"/>
    <w:rsid w:val="12306183"/>
    <w:rsid w:val="12372F05"/>
    <w:rsid w:val="12377ED6"/>
    <w:rsid w:val="1239005A"/>
    <w:rsid w:val="123A5D42"/>
    <w:rsid w:val="12405783"/>
    <w:rsid w:val="12415B32"/>
    <w:rsid w:val="12437DDE"/>
    <w:rsid w:val="12442A67"/>
    <w:rsid w:val="124675EC"/>
    <w:rsid w:val="12490D56"/>
    <w:rsid w:val="124D79B1"/>
    <w:rsid w:val="12575356"/>
    <w:rsid w:val="1259201F"/>
    <w:rsid w:val="125C296C"/>
    <w:rsid w:val="125F245C"/>
    <w:rsid w:val="1260167E"/>
    <w:rsid w:val="12602B11"/>
    <w:rsid w:val="126731D2"/>
    <w:rsid w:val="12720EA8"/>
    <w:rsid w:val="127462A8"/>
    <w:rsid w:val="12747CB6"/>
    <w:rsid w:val="127765B1"/>
    <w:rsid w:val="128679E9"/>
    <w:rsid w:val="128D0D77"/>
    <w:rsid w:val="129A6905"/>
    <w:rsid w:val="129B71AC"/>
    <w:rsid w:val="12A07621"/>
    <w:rsid w:val="12A51B5B"/>
    <w:rsid w:val="12B02CB8"/>
    <w:rsid w:val="12B14B6B"/>
    <w:rsid w:val="12B409FA"/>
    <w:rsid w:val="12BC3948"/>
    <w:rsid w:val="12BC7734"/>
    <w:rsid w:val="12C34799"/>
    <w:rsid w:val="12CC7CA1"/>
    <w:rsid w:val="12D535DA"/>
    <w:rsid w:val="12D8347E"/>
    <w:rsid w:val="12E0534B"/>
    <w:rsid w:val="12E353DE"/>
    <w:rsid w:val="12E806A4"/>
    <w:rsid w:val="12E9757A"/>
    <w:rsid w:val="12EB4AB5"/>
    <w:rsid w:val="12EE6E15"/>
    <w:rsid w:val="1301133A"/>
    <w:rsid w:val="130522AB"/>
    <w:rsid w:val="13060846"/>
    <w:rsid w:val="130D3C66"/>
    <w:rsid w:val="13137CA0"/>
    <w:rsid w:val="13160D6D"/>
    <w:rsid w:val="13165211"/>
    <w:rsid w:val="131D6B52"/>
    <w:rsid w:val="132D60B6"/>
    <w:rsid w:val="13320259"/>
    <w:rsid w:val="1339234B"/>
    <w:rsid w:val="13394A5B"/>
    <w:rsid w:val="133B1FDF"/>
    <w:rsid w:val="133C7BB1"/>
    <w:rsid w:val="133D454B"/>
    <w:rsid w:val="134358DA"/>
    <w:rsid w:val="134F3535"/>
    <w:rsid w:val="1351449B"/>
    <w:rsid w:val="13530313"/>
    <w:rsid w:val="135435FF"/>
    <w:rsid w:val="13557BFB"/>
    <w:rsid w:val="135B0DE2"/>
    <w:rsid w:val="135B1693"/>
    <w:rsid w:val="1360594A"/>
    <w:rsid w:val="136441CE"/>
    <w:rsid w:val="13651CF4"/>
    <w:rsid w:val="136F66CF"/>
    <w:rsid w:val="1377473B"/>
    <w:rsid w:val="137B2552"/>
    <w:rsid w:val="137E6912"/>
    <w:rsid w:val="13855EF2"/>
    <w:rsid w:val="138A6722"/>
    <w:rsid w:val="13981745"/>
    <w:rsid w:val="139C23D3"/>
    <w:rsid w:val="139D4FEA"/>
    <w:rsid w:val="13A40DD7"/>
    <w:rsid w:val="13A46379"/>
    <w:rsid w:val="13A8129D"/>
    <w:rsid w:val="13A91BE1"/>
    <w:rsid w:val="13A92558"/>
    <w:rsid w:val="13B660AC"/>
    <w:rsid w:val="13BC5526"/>
    <w:rsid w:val="13BC6A6C"/>
    <w:rsid w:val="13C52AA1"/>
    <w:rsid w:val="13C717CE"/>
    <w:rsid w:val="13CE1647"/>
    <w:rsid w:val="13D9537E"/>
    <w:rsid w:val="13DD5D2E"/>
    <w:rsid w:val="13DD7ADC"/>
    <w:rsid w:val="13DF39E8"/>
    <w:rsid w:val="13E05446"/>
    <w:rsid w:val="13E4518E"/>
    <w:rsid w:val="13E45B21"/>
    <w:rsid w:val="13E946D3"/>
    <w:rsid w:val="13F015BE"/>
    <w:rsid w:val="13F82B68"/>
    <w:rsid w:val="13FD3CDB"/>
    <w:rsid w:val="14027543"/>
    <w:rsid w:val="14034328"/>
    <w:rsid w:val="14097376"/>
    <w:rsid w:val="14131528"/>
    <w:rsid w:val="14154A26"/>
    <w:rsid w:val="141D5C38"/>
    <w:rsid w:val="141E1DC3"/>
    <w:rsid w:val="14223710"/>
    <w:rsid w:val="143771ED"/>
    <w:rsid w:val="143839E9"/>
    <w:rsid w:val="143E337D"/>
    <w:rsid w:val="143F5136"/>
    <w:rsid w:val="14426C48"/>
    <w:rsid w:val="14437B94"/>
    <w:rsid w:val="14445DAD"/>
    <w:rsid w:val="144813FA"/>
    <w:rsid w:val="14496F20"/>
    <w:rsid w:val="144C41C0"/>
    <w:rsid w:val="145002AE"/>
    <w:rsid w:val="1451132B"/>
    <w:rsid w:val="14515DD5"/>
    <w:rsid w:val="1455032B"/>
    <w:rsid w:val="1456018D"/>
    <w:rsid w:val="1459605D"/>
    <w:rsid w:val="145F6743"/>
    <w:rsid w:val="14636F3E"/>
    <w:rsid w:val="1468172D"/>
    <w:rsid w:val="146D70B2"/>
    <w:rsid w:val="14787805"/>
    <w:rsid w:val="14792822"/>
    <w:rsid w:val="1481490C"/>
    <w:rsid w:val="148D747D"/>
    <w:rsid w:val="14951F61"/>
    <w:rsid w:val="149E726C"/>
    <w:rsid w:val="14A66120"/>
    <w:rsid w:val="14A72B74"/>
    <w:rsid w:val="14A83D4A"/>
    <w:rsid w:val="14AD3953"/>
    <w:rsid w:val="14AE3227"/>
    <w:rsid w:val="14B26303"/>
    <w:rsid w:val="14B44CE1"/>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D43F1"/>
    <w:rsid w:val="150F1F18"/>
    <w:rsid w:val="150F37B3"/>
    <w:rsid w:val="151845F5"/>
    <w:rsid w:val="15193B35"/>
    <w:rsid w:val="151B08BC"/>
    <w:rsid w:val="152167E6"/>
    <w:rsid w:val="15225695"/>
    <w:rsid w:val="1524384F"/>
    <w:rsid w:val="152F25BA"/>
    <w:rsid w:val="153A616E"/>
    <w:rsid w:val="15461891"/>
    <w:rsid w:val="154A547F"/>
    <w:rsid w:val="154C27B8"/>
    <w:rsid w:val="154D7F8F"/>
    <w:rsid w:val="1551534D"/>
    <w:rsid w:val="15520056"/>
    <w:rsid w:val="1556203F"/>
    <w:rsid w:val="15580758"/>
    <w:rsid w:val="155D7127"/>
    <w:rsid w:val="15602773"/>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31197"/>
    <w:rsid w:val="15D822E5"/>
    <w:rsid w:val="15DF1C2C"/>
    <w:rsid w:val="15E335E6"/>
    <w:rsid w:val="15E72E94"/>
    <w:rsid w:val="15E82CFD"/>
    <w:rsid w:val="15E92EE8"/>
    <w:rsid w:val="15EB28E9"/>
    <w:rsid w:val="15EC1D6B"/>
    <w:rsid w:val="15EE7D7F"/>
    <w:rsid w:val="15F00C87"/>
    <w:rsid w:val="15FB249C"/>
    <w:rsid w:val="15FF476E"/>
    <w:rsid w:val="16041350"/>
    <w:rsid w:val="160565A2"/>
    <w:rsid w:val="1609105D"/>
    <w:rsid w:val="16092E0B"/>
    <w:rsid w:val="160C6529"/>
    <w:rsid w:val="160E27C5"/>
    <w:rsid w:val="160E7518"/>
    <w:rsid w:val="16251E57"/>
    <w:rsid w:val="162E37E4"/>
    <w:rsid w:val="163065E9"/>
    <w:rsid w:val="16320E11"/>
    <w:rsid w:val="163360DA"/>
    <w:rsid w:val="163945E2"/>
    <w:rsid w:val="163A7F9C"/>
    <w:rsid w:val="163E29CB"/>
    <w:rsid w:val="16437C10"/>
    <w:rsid w:val="16491BBB"/>
    <w:rsid w:val="164B6EE8"/>
    <w:rsid w:val="164E4CC1"/>
    <w:rsid w:val="164F29DA"/>
    <w:rsid w:val="1667286B"/>
    <w:rsid w:val="16766623"/>
    <w:rsid w:val="1676794B"/>
    <w:rsid w:val="167D004D"/>
    <w:rsid w:val="167E3AD3"/>
    <w:rsid w:val="16827F9C"/>
    <w:rsid w:val="168340FF"/>
    <w:rsid w:val="16857350"/>
    <w:rsid w:val="16862A60"/>
    <w:rsid w:val="168B6D39"/>
    <w:rsid w:val="168E4990"/>
    <w:rsid w:val="16936886"/>
    <w:rsid w:val="16956490"/>
    <w:rsid w:val="16976668"/>
    <w:rsid w:val="169E5246"/>
    <w:rsid w:val="16A6065A"/>
    <w:rsid w:val="16A668AC"/>
    <w:rsid w:val="16AC316C"/>
    <w:rsid w:val="16B05EF4"/>
    <w:rsid w:val="16B44623"/>
    <w:rsid w:val="16B67EDD"/>
    <w:rsid w:val="16B8213B"/>
    <w:rsid w:val="16B82235"/>
    <w:rsid w:val="16BB42AA"/>
    <w:rsid w:val="16BD203F"/>
    <w:rsid w:val="16C378E9"/>
    <w:rsid w:val="16C43240"/>
    <w:rsid w:val="16CB28CA"/>
    <w:rsid w:val="16CD0280"/>
    <w:rsid w:val="16D056D6"/>
    <w:rsid w:val="16D20885"/>
    <w:rsid w:val="16D76A65"/>
    <w:rsid w:val="16D90A2F"/>
    <w:rsid w:val="16DB5005"/>
    <w:rsid w:val="16DC0ADD"/>
    <w:rsid w:val="16DE7DF3"/>
    <w:rsid w:val="16E35A4C"/>
    <w:rsid w:val="16E47899"/>
    <w:rsid w:val="16E54372"/>
    <w:rsid w:val="16E6039A"/>
    <w:rsid w:val="16E66A32"/>
    <w:rsid w:val="16E76DAC"/>
    <w:rsid w:val="16E822A7"/>
    <w:rsid w:val="16ED0036"/>
    <w:rsid w:val="16ED44DA"/>
    <w:rsid w:val="16EF2001"/>
    <w:rsid w:val="16F47617"/>
    <w:rsid w:val="16F92E7F"/>
    <w:rsid w:val="1700420E"/>
    <w:rsid w:val="17067B46"/>
    <w:rsid w:val="171642B2"/>
    <w:rsid w:val="171C23ED"/>
    <w:rsid w:val="171C3AA6"/>
    <w:rsid w:val="17201260"/>
    <w:rsid w:val="17220AB3"/>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C52D61"/>
    <w:rsid w:val="17CE153B"/>
    <w:rsid w:val="17D22226"/>
    <w:rsid w:val="17D35071"/>
    <w:rsid w:val="17D955B2"/>
    <w:rsid w:val="17DC4917"/>
    <w:rsid w:val="17E01949"/>
    <w:rsid w:val="17E03239"/>
    <w:rsid w:val="17E163A1"/>
    <w:rsid w:val="17F65611"/>
    <w:rsid w:val="17FA5992"/>
    <w:rsid w:val="17FB2994"/>
    <w:rsid w:val="17FB6783"/>
    <w:rsid w:val="18023FB5"/>
    <w:rsid w:val="180513B0"/>
    <w:rsid w:val="181852C2"/>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55DC8"/>
    <w:rsid w:val="184A22E6"/>
    <w:rsid w:val="184B0F97"/>
    <w:rsid w:val="1855022F"/>
    <w:rsid w:val="185D0BC7"/>
    <w:rsid w:val="1863574A"/>
    <w:rsid w:val="18651915"/>
    <w:rsid w:val="186E5A68"/>
    <w:rsid w:val="187254F8"/>
    <w:rsid w:val="18730A0F"/>
    <w:rsid w:val="187A047A"/>
    <w:rsid w:val="18817BFD"/>
    <w:rsid w:val="188311D8"/>
    <w:rsid w:val="18832193"/>
    <w:rsid w:val="1888270D"/>
    <w:rsid w:val="188C387F"/>
    <w:rsid w:val="1895639A"/>
    <w:rsid w:val="189A1461"/>
    <w:rsid w:val="189B4CE2"/>
    <w:rsid w:val="18A06DAC"/>
    <w:rsid w:val="18A6363E"/>
    <w:rsid w:val="18A64941"/>
    <w:rsid w:val="18B26521"/>
    <w:rsid w:val="18B828C6"/>
    <w:rsid w:val="18BA4D45"/>
    <w:rsid w:val="18BB6CFD"/>
    <w:rsid w:val="18C16D59"/>
    <w:rsid w:val="18C65B6A"/>
    <w:rsid w:val="18C7014D"/>
    <w:rsid w:val="18CA7A91"/>
    <w:rsid w:val="18D360F0"/>
    <w:rsid w:val="18D57A1C"/>
    <w:rsid w:val="18DF1AEE"/>
    <w:rsid w:val="18E65685"/>
    <w:rsid w:val="18E92CE9"/>
    <w:rsid w:val="18EE62E8"/>
    <w:rsid w:val="18F512B4"/>
    <w:rsid w:val="18F91350"/>
    <w:rsid w:val="18F96DA9"/>
    <w:rsid w:val="1900232F"/>
    <w:rsid w:val="190E1795"/>
    <w:rsid w:val="190E47DE"/>
    <w:rsid w:val="190F3E79"/>
    <w:rsid w:val="19102702"/>
    <w:rsid w:val="191B0089"/>
    <w:rsid w:val="193261D5"/>
    <w:rsid w:val="193326A9"/>
    <w:rsid w:val="193542DB"/>
    <w:rsid w:val="19375E59"/>
    <w:rsid w:val="19394ADD"/>
    <w:rsid w:val="19483C4A"/>
    <w:rsid w:val="194D6C30"/>
    <w:rsid w:val="1954439D"/>
    <w:rsid w:val="19573E8D"/>
    <w:rsid w:val="19573EBF"/>
    <w:rsid w:val="1957406B"/>
    <w:rsid w:val="195E346D"/>
    <w:rsid w:val="19685558"/>
    <w:rsid w:val="196B7F79"/>
    <w:rsid w:val="196F6DA6"/>
    <w:rsid w:val="19707024"/>
    <w:rsid w:val="19722A75"/>
    <w:rsid w:val="1977008B"/>
    <w:rsid w:val="197D3AC7"/>
    <w:rsid w:val="197D7D98"/>
    <w:rsid w:val="197E58BE"/>
    <w:rsid w:val="19801636"/>
    <w:rsid w:val="198A4263"/>
    <w:rsid w:val="198C4DB1"/>
    <w:rsid w:val="198E6CDF"/>
    <w:rsid w:val="199173F9"/>
    <w:rsid w:val="19993909"/>
    <w:rsid w:val="19996254"/>
    <w:rsid w:val="199D176C"/>
    <w:rsid w:val="199E3F8B"/>
    <w:rsid w:val="19A37B07"/>
    <w:rsid w:val="19A45968"/>
    <w:rsid w:val="19A60971"/>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0A79"/>
    <w:rsid w:val="19EC2827"/>
    <w:rsid w:val="19ED405B"/>
    <w:rsid w:val="19F3021C"/>
    <w:rsid w:val="19F82355"/>
    <w:rsid w:val="1A004525"/>
    <w:rsid w:val="1A004AB2"/>
    <w:rsid w:val="1A005CFB"/>
    <w:rsid w:val="1A0458B6"/>
    <w:rsid w:val="1A0A53A3"/>
    <w:rsid w:val="1A0B1889"/>
    <w:rsid w:val="1A0D35C5"/>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943196"/>
    <w:rsid w:val="1A944300"/>
    <w:rsid w:val="1A9829AF"/>
    <w:rsid w:val="1A9A2283"/>
    <w:rsid w:val="1A9B6032"/>
    <w:rsid w:val="1A9F6FA0"/>
    <w:rsid w:val="1AAB4227"/>
    <w:rsid w:val="1AB02192"/>
    <w:rsid w:val="1AB164EE"/>
    <w:rsid w:val="1AB377E9"/>
    <w:rsid w:val="1AB8095B"/>
    <w:rsid w:val="1ABE27D0"/>
    <w:rsid w:val="1AC86B14"/>
    <w:rsid w:val="1AC94917"/>
    <w:rsid w:val="1ACE098E"/>
    <w:rsid w:val="1ACF5E21"/>
    <w:rsid w:val="1AD35795"/>
    <w:rsid w:val="1ADA2FC8"/>
    <w:rsid w:val="1ADF413A"/>
    <w:rsid w:val="1AE16F01"/>
    <w:rsid w:val="1AE17EB2"/>
    <w:rsid w:val="1AE455CD"/>
    <w:rsid w:val="1AE654C9"/>
    <w:rsid w:val="1AEC35AC"/>
    <w:rsid w:val="1AF23E6D"/>
    <w:rsid w:val="1AF44089"/>
    <w:rsid w:val="1AF8344E"/>
    <w:rsid w:val="1AFC19A3"/>
    <w:rsid w:val="1AFC6A9A"/>
    <w:rsid w:val="1B080F83"/>
    <w:rsid w:val="1B083FF0"/>
    <w:rsid w:val="1B0D0CA7"/>
    <w:rsid w:val="1B0D34C4"/>
    <w:rsid w:val="1B1A27BC"/>
    <w:rsid w:val="1B1A33C4"/>
    <w:rsid w:val="1B1B31C5"/>
    <w:rsid w:val="1B1D7709"/>
    <w:rsid w:val="1B215779"/>
    <w:rsid w:val="1B3C455E"/>
    <w:rsid w:val="1B491BD7"/>
    <w:rsid w:val="1B4964FE"/>
    <w:rsid w:val="1B4D72F6"/>
    <w:rsid w:val="1B584E76"/>
    <w:rsid w:val="1B5C39DD"/>
    <w:rsid w:val="1B605C94"/>
    <w:rsid w:val="1B6564C6"/>
    <w:rsid w:val="1B68323D"/>
    <w:rsid w:val="1B683EB5"/>
    <w:rsid w:val="1B697EA8"/>
    <w:rsid w:val="1B6C20DA"/>
    <w:rsid w:val="1B6D5BEA"/>
    <w:rsid w:val="1B6F54BE"/>
    <w:rsid w:val="1B754A9E"/>
    <w:rsid w:val="1B762CF0"/>
    <w:rsid w:val="1B7856D2"/>
    <w:rsid w:val="1B7F773E"/>
    <w:rsid w:val="1B8151F1"/>
    <w:rsid w:val="1B824DA7"/>
    <w:rsid w:val="1B862808"/>
    <w:rsid w:val="1B8E7FE0"/>
    <w:rsid w:val="1B970EB9"/>
    <w:rsid w:val="1B9C202B"/>
    <w:rsid w:val="1BA208F0"/>
    <w:rsid w:val="1BB21DC7"/>
    <w:rsid w:val="1BB27AA1"/>
    <w:rsid w:val="1BB83309"/>
    <w:rsid w:val="1BB95B92"/>
    <w:rsid w:val="1BBD0CE9"/>
    <w:rsid w:val="1BC74770"/>
    <w:rsid w:val="1BC81072"/>
    <w:rsid w:val="1BCB26B7"/>
    <w:rsid w:val="1BCE6B08"/>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84739"/>
    <w:rsid w:val="1C2F29B3"/>
    <w:rsid w:val="1C330BE1"/>
    <w:rsid w:val="1C352317"/>
    <w:rsid w:val="1C363EDC"/>
    <w:rsid w:val="1C376790"/>
    <w:rsid w:val="1C3773F8"/>
    <w:rsid w:val="1C381D54"/>
    <w:rsid w:val="1C391CA6"/>
    <w:rsid w:val="1C3A1F70"/>
    <w:rsid w:val="1C3E2154"/>
    <w:rsid w:val="1C4526C3"/>
    <w:rsid w:val="1C4C15BD"/>
    <w:rsid w:val="1C4E1577"/>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8F393E"/>
    <w:rsid w:val="1C9156DC"/>
    <w:rsid w:val="1C9F1622"/>
    <w:rsid w:val="1C9F3D1A"/>
    <w:rsid w:val="1CA218C3"/>
    <w:rsid w:val="1CA91D9F"/>
    <w:rsid w:val="1CAA0778"/>
    <w:rsid w:val="1CAB4C1C"/>
    <w:rsid w:val="1CAE02B8"/>
    <w:rsid w:val="1CB1709C"/>
    <w:rsid w:val="1CB44CF4"/>
    <w:rsid w:val="1CB613C1"/>
    <w:rsid w:val="1CD1476C"/>
    <w:rsid w:val="1CD64171"/>
    <w:rsid w:val="1CD75A11"/>
    <w:rsid w:val="1CD9799B"/>
    <w:rsid w:val="1CDC0369"/>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A03F0"/>
    <w:rsid w:val="1D5C7CC4"/>
    <w:rsid w:val="1D647FBB"/>
    <w:rsid w:val="1D694AF0"/>
    <w:rsid w:val="1D6A7334"/>
    <w:rsid w:val="1D6D402B"/>
    <w:rsid w:val="1D79342F"/>
    <w:rsid w:val="1D796A96"/>
    <w:rsid w:val="1D7F2BC4"/>
    <w:rsid w:val="1D803197"/>
    <w:rsid w:val="1D862304"/>
    <w:rsid w:val="1D880AB9"/>
    <w:rsid w:val="1D8B67FB"/>
    <w:rsid w:val="1D8E3722"/>
    <w:rsid w:val="1D913ED2"/>
    <w:rsid w:val="1D93068E"/>
    <w:rsid w:val="1D970873"/>
    <w:rsid w:val="1D9A07EC"/>
    <w:rsid w:val="1D9B48F2"/>
    <w:rsid w:val="1D9B4C90"/>
    <w:rsid w:val="1D9B4F7B"/>
    <w:rsid w:val="1D9C5206"/>
    <w:rsid w:val="1D9F209A"/>
    <w:rsid w:val="1DA8115B"/>
    <w:rsid w:val="1DAE3254"/>
    <w:rsid w:val="1DB925A7"/>
    <w:rsid w:val="1DBA2C3C"/>
    <w:rsid w:val="1DBC4C07"/>
    <w:rsid w:val="1DC105A0"/>
    <w:rsid w:val="1DD27D50"/>
    <w:rsid w:val="1DD823C4"/>
    <w:rsid w:val="1DE21675"/>
    <w:rsid w:val="1DE33F41"/>
    <w:rsid w:val="1DE60EBD"/>
    <w:rsid w:val="1DE66E3C"/>
    <w:rsid w:val="1DEB6904"/>
    <w:rsid w:val="1DED0F40"/>
    <w:rsid w:val="1DEF6D8A"/>
    <w:rsid w:val="1DF406B4"/>
    <w:rsid w:val="1DF649AA"/>
    <w:rsid w:val="1DFE521F"/>
    <w:rsid w:val="1E0003D4"/>
    <w:rsid w:val="1E027AA1"/>
    <w:rsid w:val="1E087907"/>
    <w:rsid w:val="1E0A7720"/>
    <w:rsid w:val="1E0C39C3"/>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66E09"/>
    <w:rsid w:val="1E5B72C7"/>
    <w:rsid w:val="1E6109E0"/>
    <w:rsid w:val="1E6432D4"/>
    <w:rsid w:val="1E6A4663"/>
    <w:rsid w:val="1E7554E1"/>
    <w:rsid w:val="1E7741EE"/>
    <w:rsid w:val="1E7C3028"/>
    <w:rsid w:val="1E7D4396"/>
    <w:rsid w:val="1E85324A"/>
    <w:rsid w:val="1E8E0351"/>
    <w:rsid w:val="1E8F7500"/>
    <w:rsid w:val="1E9254CC"/>
    <w:rsid w:val="1E970F68"/>
    <w:rsid w:val="1E972697"/>
    <w:rsid w:val="1E981EC3"/>
    <w:rsid w:val="1E984D2C"/>
    <w:rsid w:val="1E9A1970"/>
    <w:rsid w:val="1EA753BF"/>
    <w:rsid w:val="1EAB0F03"/>
    <w:rsid w:val="1EAC2058"/>
    <w:rsid w:val="1EB37DB8"/>
    <w:rsid w:val="1EB44669"/>
    <w:rsid w:val="1EBA1146"/>
    <w:rsid w:val="1EBA4BB0"/>
    <w:rsid w:val="1EBC597C"/>
    <w:rsid w:val="1EC13FA8"/>
    <w:rsid w:val="1EC3698D"/>
    <w:rsid w:val="1EC622F4"/>
    <w:rsid w:val="1EC75611"/>
    <w:rsid w:val="1ED57472"/>
    <w:rsid w:val="1ED85A70"/>
    <w:rsid w:val="1EDC3CA6"/>
    <w:rsid w:val="1EDD3086"/>
    <w:rsid w:val="1EDF0BAD"/>
    <w:rsid w:val="1EDF295B"/>
    <w:rsid w:val="1EDF7F73"/>
    <w:rsid w:val="1EE33012"/>
    <w:rsid w:val="1EE44415"/>
    <w:rsid w:val="1EE77A61"/>
    <w:rsid w:val="1EEB47FC"/>
    <w:rsid w:val="1EED2DBF"/>
    <w:rsid w:val="1F062A33"/>
    <w:rsid w:val="1F073689"/>
    <w:rsid w:val="1F0979D8"/>
    <w:rsid w:val="1F1631EC"/>
    <w:rsid w:val="1F166FC2"/>
    <w:rsid w:val="1F1B1E66"/>
    <w:rsid w:val="1F1F6FAD"/>
    <w:rsid w:val="1F225071"/>
    <w:rsid w:val="1F256A44"/>
    <w:rsid w:val="1F26058A"/>
    <w:rsid w:val="1F285D25"/>
    <w:rsid w:val="1F2B3DF2"/>
    <w:rsid w:val="1F2F6C88"/>
    <w:rsid w:val="1F305FFC"/>
    <w:rsid w:val="1F330EF8"/>
    <w:rsid w:val="1F367606"/>
    <w:rsid w:val="1F372B2F"/>
    <w:rsid w:val="1F4464D7"/>
    <w:rsid w:val="1F4475C6"/>
    <w:rsid w:val="1F4924E3"/>
    <w:rsid w:val="1F4E1FD9"/>
    <w:rsid w:val="1F501C0E"/>
    <w:rsid w:val="1F5111CA"/>
    <w:rsid w:val="1F5B0CA4"/>
    <w:rsid w:val="1F6B72F2"/>
    <w:rsid w:val="1F8B41DC"/>
    <w:rsid w:val="1F8C314A"/>
    <w:rsid w:val="1F923E71"/>
    <w:rsid w:val="1F9574BD"/>
    <w:rsid w:val="1F997408"/>
    <w:rsid w:val="1F9E7D4F"/>
    <w:rsid w:val="1FA3607E"/>
    <w:rsid w:val="1FA84E37"/>
    <w:rsid w:val="1FAB0A8F"/>
    <w:rsid w:val="1FAB4F33"/>
    <w:rsid w:val="1FAD0CAB"/>
    <w:rsid w:val="1FB37544"/>
    <w:rsid w:val="1FB738D7"/>
    <w:rsid w:val="1FBA5176"/>
    <w:rsid w:val="1FBA6F24"/>
    <w:rsid w:val="1FBE71AE"/>
    <w:rsid w:val="1FBF398C"/>
    <w:rsid w:val="1FC4077D"/>
    <w:rsid w:val="1FC73219"/>
    <w:rsid w:val="1FC85AE5"/>
    <w:rsid w:val="1FCB6C9F"/>
    <w:rsid w:val="1FCC41E5"/>
    <w:rsid w:val="1FCC589F"/>
    <w:rsid w:val="1FCD4EA9"/>
    <w:rsid w:val="1FCE2C13"/>
    <w:rsid w:val="1FCF370D"/>
    <w:rsid w:val="1FCF6710"/>
    <w:rsid w:val="1FD22F62"/>
    <w:rsid w:val="1FD60202"/>
    <w:rsid w:val="1FF520D1"/>
    <w:rsid w:val="1FF770B1"/>
    <w:rsid w:val="1FFB37C4"/>
    <w:rsid w:val="1FFE57AD"/>
    <w:rsid w:val="20020FF7"/>
    <w:rsid w:val="20054643"/>
    <w:rsid w:val="200A6C9B"/>
    <w:rsid w:val="200D3A9D"/>
    <w:rsid w:val="20194C16"/>
    <w:rsid w:val="20196340"/>
    <w:rsid w:val="201A6868"/>
    <w:rsid w:val="20247B33"/>
    <w:rsid w:val="202A32F3"/>
    <w:rsid w:val="202A46FE"/>
    <w:rsid w:val="202E0702"/>
    <w:rsid w:val="202F3D3F"/>
    <w:rsid w:val="20360CA0"/>
    <w:rsid w:val="20370B9B"/>
    <w:rsid w:val="203861A9"/>
    <w:rsid w:val="204038CD"/>
    <w:rsid w:val="20431205"/>
    <w:rsid w:val="20460D45"/>
    <w:rsid w:val="20474C5B"/>
    <w:rsid w:val="204964FE"/>
    <w:rsid w:val="20502463"/>
    <w:rsid w:val="205253AE"/>
    <w:rsid w:val="2058160F"/>
    <w:rsid w:val="20586E69"/>
    <w:rsid w:val="2060543F"/>
    <w:rsid w:val="2064232B"/>
    <w:rsid w:val="20654113"/>
    <w:rsid w:val="206D075C"/>
    <w:rsid w:val="20713A86"/>
    <w:rsid w:val="20793387"/>
    <w:rsid w:val="208846D8"/>
    <w:rsid w:val="208E284D"/>
    <w:rsid w:val="208F03B0"/>
    <w:rsid w:val="20900C22"/>
    <w:rsid w:val="20994D8B"/>
    <w:rsid w:val="209B6D55"/>
    <w:rsid w:val="209F575F"/>
    <w:rsid w:val="20A0611A"/>
    <w:rsid w:val="20A07065"/>
    <w:rsid w:val="20A756FA"/>
    <w:rsid w:val="20A8477C"/>
    <w:rsid w:val="20AA343C"/>
    <w:rsid w:val="20AF1C53"/>
    <w:rsid w:val="20B1431B"/>
    <w:rsid w:val="20B3050A"/>
    <w:rsid w:val="20B56069"/>
    <w:rsid w:val="20BB677E"/>
    <w:rsid w:val="20BD18DC"/>
    <w:rsid w:val="20C3243C"/>
    <w:rsid w:val="20C91B14"/>
    <w:rsid w:val="20C932CD"/>
    <w:rsid w:val="20D12777"/>
    <w:rsid w:val="20D31819"/>
    <w:rsid w:val="20D81D57"/>
    <w:rsid w:val="20DC204E"/>
    <w:rsid w:val="20E06E5E"/>
    <w:rsid w:val="20E5628E"/>
    <w:rsid w:val="20EC5803"/>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119B"/>
    <w:rsid w:val="214473ED"/>
    <w:rsid w:val="21463165"/>
    <w:rsid w:val="214B0C9C"/>
    <w:rsid w:val="214E201A"/>
    <w:rsid w:val="214E3DC8"/>
    <w:rsid w:val="214F13E9"/>
    <w:rsid w:val="214F50F1"/>
    <w:rsid w:val="215211CE"/>
    <w:rsid w:val="21585442"/>
    <w:rsid w:val="21635DF3"/>
    <w:rsid w:val="21657CFF"/>
    <w:rsid w:val="216644D9"/>
    <w:rsid w:val="21701F90"/>
    <w:rsid w:val="217907FC"/>
    <w:rsid w:val="217A57DF"/>
    <w:rsid w:val="217A696B"/>
    <w:rsid w:val="218477E9"/>
    <w:rsid w:val="21865F9D"/>
    <w:rsid w:val="21883FD8"/>
    <w:rsid w:val="218C3978"/>
    <w:rsid w:val="219914E7"/>
    <w:rsid w:val="219A525F"/>
    <w:rsid w:val="219D1DF8"/>
    <w:rsid w:val="21A41C3A"/>
    <w:rsid w:val="21AB261E"/>
    <w:rsid w:val="21AD0AEE"/>
    <w:rsid w:val="21AF0D0A"/>
    <w:rsid w:val="21B0216C"/>
    <w:rsid w:val="21B06830"/>
    <w:rsid w:val="21B35CA0"/>
    <w:rsid w:val="21B65149"/>
    <w:rsid w:val="21B71528"/>
    <w:rsid w:val="21BC2FCF"/>
    <w:rsid w:val="21BE29A5"/>
    <w:rsid w:val="21C5333D"/>
    <w:rsid w:val="21C62F20"/>
    <w:rsid w:val="21CD1190"/>
    <w:rsid w:val="21CE1371"/>
    <w:rsid w:val="21D12284"/>
    <w:rsid w:val="21D50045"/>
    <w:rsid w:val="21DC5693"/>
    <w:rsid w:val="21DC5877"/>
    <w:rsid w:val="21DE7BA5"/>
    <w:rsid w:val="21E12E8E"/>
    <w:rsid w:val="21E64000"/>
    <w:rsid w:val="21EF29CB"/>
    <w:rsid w:val="21F26E49"/>
    <w:rsid w:val="21F52495"/>
    <w:rsid w:val="21F558D8"/>
    <w:rsid w:val="220A4E04"/>
    <w:rsid w:val="22161381"/>
    <w:rsid w:val="221F29FE"/>
    <w:rsid w:val="221F2E65"/>
    <w:rsid w:val="22205764"/>
    <w:rsid w:val="2221328A"/>
    <w:rsid w:val="2226000A"/>
    <w:rsid w:val="222F2D7D"/>
    <w:rsid w:val="223034CD"/>
    <w:rsid w:val="223236E9"/>
    <w:rsid w:val="2232441F"/>
    <w:rsid w:val="22335FE8"/>
    <w:rsid w:val="22380F1D"/>
    <w:rsid w:val="22391D85"/>
    <w:rsid w:val="223C00C4"/>
    <w:rsid w:val="223E208E"/>
    <w:rsid w:val="223E5BEA"/>
    <w:rsid w:val="22433200"/>
    <w:rsid w:val="22444881"/>
    <w:rsid w:val="224856E9"/>
    <w:rsid w:val="224A2F91"/>
    <w:rsid w:val="224B692C"/>
    <w:rsid w:val="224E68F3"/>
    <w:rsid w:val="2250591D"/>
    <w:rsid w:val="225B49EE"/>
    <w:rsid w:val="22602004"/>
    <w:rsid w:val="226167E4"/>
    <w:rsid w:val="2263140C"/>
    <w:rsid w:val="226427E7"/>
    <w:rsid w:val="226B0733"/>
    <w:rsid w:val="2274683C"/>
    <w:rsid w:val="227476DF"/>
    <w:rsid w:val="22770922"/>
    <w:rsid w:val="22784D3D"/>
    <w:rsid w:val="227A035F"/>
    <w:rsid w:val="227A0610"/>
    <w:rsid w:val="22804172"/>
    <w:rsid w:val="228200D2"/>
    <w:rsid w:val="228201CD"/>
    <w:rsid w:val="22833DFF"/>
    <w:rsid w:val="22861F48"/>
    <w:rsid w:val="228875E0"/>
    <w:rsid w:val="228A3C6F"/>
    <w:rsid w:val="228C64ED"/>
    <w:rsid w:val="228E65E4"/>
    <w:rsid w:val="228E797C"/>
    <w:rsid w:val="22915937"/>
    <w:rsid w:val="229258A5"/>
    <w:rsid w:val="229262C9"/>
    <w:rsid w:val="229C112C"/>
    <w:rsid w:val="229F5D69"/>
    <w:rsid w:val="22A6348C"/>
    <w:rsid w:val="22AC1CE5"/>
    <w:rsid w:val="22BD2FB3"/>
    <w:rsid w:val="22C5630B"/>
    <w:rsid w:val="22C74BD2"/>
    <w:rsid w:val="22CD1D85"/>
    <w:rsid w:val="22DC01B1"/>
    <w:rsid w:val="22DF60C8"/>
    <w:rsid w:val="22E131D3"/>
    <w:rsid w:val="22E542B8"/>
    <w:rsid w:val="22E60ABB"/>
    <w:rsid w:val="22F4099F"/>
    <w:rsid w:val="22FD772B"/>
    <w:rsid w:val="22FF0D51"/>
    <w:rsid w:val="22FF3BA8"/>
    <w:rsid w:val="22FF7A6F"/>
    <w:rsid w:val="2301574F"/>
    <w:rsid w:val="23055640"/>
    <w:rsid w:val="23072B32"/>
    <w:rsid w:val="230E2408"/>
    <w:rsid w:val="230E5A20"/>
    <w:rsid w:val="230E771E"/>
    <w:rsid w:val="23172F10"/>
    <w:rsid w:val="231B23CF"/>
    <w:rsid w:val="2323718D"/>
    <w:rsid w:val="2323778C"/>
    <w:rsid w:val="232C0139"/>
    <w:rsid w:val="232E5C5F"/>
    <w:rsid w:val="233A2927"/>
    <w:rsid w:val="233B65CE"/>
    <w:rsid w:val="23407C8F"/>
    <w:rsid w:val="234F0630"/>
    <w:rsid w:val="23515DF1"/>
    <w:rsid w:val="23533917"/>
    <w:rsid w:val="235E3F92"/>
    <w:rsid w:val="236031B4"/>
    <w:rsid w:val="23623B5A"/>
    <w:rsid w:val="23656ACE"/>
    <w:rsid w:val="23694EE9"/>
    <w:rsid w:val="237330D8"/>
    <w:rsid w:val="23733FB9"/>
    <w:rsid w:val="2378234E"/>
    <w:rsid w:val="237E12D4"/>
    <w:rsid w:val="237F13E4"/>
    <w:rsid w:val="239168FC"/>
    <w:rsid w:val="23955CDE"/>
    <w:rsid w:val="239D44F2"/>
    <w:rsid w:val="23A56D42"/>
    <w:rsid w:val="23AC254E"/>
    <w:rsid w:val="23B87700"/>
    <w:rsid w:val="23C228E3"/>
    <w:rsid w:val="23CB7951"/>
    <w:rsid w:val="23D04AF7"/>
    <w:rsid w:val="23D34A58"/>
    <w:rsid w:val="23D43C99"/>
    <w:rsid w:val="23D74548"/>
    <w:rsid w:val="23DA3482"/>
    <w:rsid w:val="23DB1B28"/>
    <w:rsid w:val="23DC2477"/>
    <w:rsid w:val="23DF2F0A"/>
    <w:rsid w:val="23E17175"/>
    <w:rsid w:val="23E26DBA"/>
    <w:rsid w:val="23E72020"/>
    <w:rsid w:val="23EE20D2"/>
    <w:rsid w:val="23F21382"/>
    <w:rsid w:val="23F4610A"/>
    <w:rsid w:val="23F4665B"/>
    <w:rsid w:val="23F944BF"/>
    <w:rsid w:val="23FA2174"/>
    <w:rsid w:val="240B5FA0"/>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D52F8"/>
    <w:rsid w:val="245E2574"/>
    <w:rsid w:val="24613E12"/>
    <w:rsid w:val="246456B0"/>
    <w:rsid w:val="2466767A"/>
    <w:rsid w:val="2468621C"/>
    <w:rsid w:val="246A716A"/>
    <w:rsid w:val="246F69B4"/>
    <w:rsid w:val="246F7A90"/>
    <w:rsid w:val="247753E3"/>
    <w:rsid w:val="2479115B"/>
    <w:rsid w:val="24794EE7"/>
    <w:rsid w:val="247A6809"/>
    <w:rsid w:val="248A5F19"/>
    <w:rsid w:val="248B4DC0"/>
    <w:rsid w:val="24945F95"/>
    <w:rsid w:val="24973CD7"/>
    <w:rsid w:val="249965FC"/>
    <w:rsid w:val="24997A50"/>
    <w:rsid w:val="249A72FA"/>
    <w:rsid w:val="249B5955"/>
    <w:rsid w:val="24A55058"/>
    <w:rsid w:val="24A563F4"/>
    <w:rsid w:val="24B443B3"/>
    <w:rsid w:val="24B8273F"/>
    <w:rsid w:val="24B94F42"/>
    <w:rsid w:val="24BC729A"/>
    <w:rsid w:val="24BD3555"/>
    <w:rsid w:val="24BF229B"/>
    <w:rsid w:val="24C275B3"/>
    <w:rsid w:val="24C72CDF"/>
    <w:rsid w:val="24CC76D2"/>
    <w:rsid w:val="24CE75B2"/>
    <w:rsid w:val="24E231A5"/>
    <w:rsid w:val="24E263D3"/>
    <w:rsid w:val="24E6590B"/>
    <w:rsid w:val="24EE7D9B"/>
    <w:rsid w:val="24F32077"/>
    <w:rsid w:val="24F5112A"/>
    <w:rsid w:val="24F66C50"/>
    <w:rsid w:val="24F854B5"/>
    <w:rsid w:val="25031A67"/>
    <w:rsid w:val="25061E28"/>
    <w:rsid w:val="250D4CEB"/>
    <w:rsid w:val="250D7AF6"/>
    <w:rsid w:val="251325A2"/>
    <w:rsid w:val="251E295E"/>
    <w:rsid w:val="251E4C45"/>
    <w:rsid w:val="25205A7B"/>
    <w:rsid w:val="25206D35"/>
    <w:rsid w:val="25290C0F"/>
    <w:rsid w:val="25341526"/>
    <w:rsid w:val="25401B3D"/>
    <w:rsid w:val="25424D76"/>
    <w:rsid w:val="254774AC"/>
    <w:rsid w:val="254B6F9C"/>
    <w:rsid w:val="255120D8"/>
    <w:rsid w:val="255816B9"/>
    <w:rsid w:val="255A71DF"/>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7371D"/>
    <w:rsid w:val="25D80032"/>
    <w:rsid w:val="25D8537B"/>
    <w:rsid w:val="25DA20CE"/>
    <w:rsid w:val="25DA3E7C"/>
    <w:rsid w:val="25DC5E46"/>
    <w:rsid w:val="25DE1BBE"/>
    <w:rsid w:val="25E116AE"/>
    <w:rsid w:val="25E20F82"/>
    <w:rsid w:val="25E42F4C"/>
    <w:rsid w:val="25EB6089"/>
    <w:rsid w:val="25EB7F7F"/>
    <w:rsid w:val="25EF3DCB"/>
    <w:rsid w:val="25F01477"/>
    <w:rsid w:val="25F51927"/>
    <w:rsid w:val="25F767DC"/>
    <w:rsid w:val="25F82EE7"/>
    <w:rsid w:val="25FD5DBC"/>
    <w:rsid w:val="25FF0B7E"/>
    <w:rsid w:val="26010767"/>
    <w:rsid w:val="26013AFE"/>
    <w:rsid w:val="26080A58"/>
    <w:rsid w:val="260E1D77"/>
    <w:rsid w:val="260E3B25"/>
    <w:rsid w:val="260F1FFD"/>
    <w:rsid w:val="26105AEF"/>
    <w:rsid w:val="26123827"/>
    <w:rsid w:val="26135834"/>
    <w:rsid w:val="26151A76"/>
    <w:rsid w:val="261D5FB1"/>
    <w:rsid w:val="261E055E"/>
    <w:rsid w:val="262B7805"/>
    <w:rsid w:val="26301CEE"/>
    <w:rsid w:val="263733E1"/>
    <w:rsid w:val="263F0183"/>
    <w:rsid w:val="264834DB"/>
    <w:rsid w:val="2650413E"/>
    <w:rsid w:val="265707FA"/>
    <w:rsid w:val="26605EB5"/>
    <w:rsid w:val="26747E2C"/>
    <w:rsid w:val="26804A23"/>
    <w:rsid w:val="2681275E"/>
    <w:rsid w:val="26850CBB"/>
    <w:rsid w:val="2686283C"/>
    <w:rsid w:val="268656FC"/>
    <w:rsid w:val="269009DE"/>
    <w:rsid w:val="26955FF5"/>
    <w:rsid w:val="269A5F1E"/>
    <w:rsid w:val="269E3556"/>
    <w:rsid w:val="26A83F7A"/>
    <w:rsid w:val="26AA40C4"/>
    <w:rsid w:val="26AD1590"/>
    <w:rsid w:val="26AE1F73"/>
    <w:rsid w:val="26B52A27"/>
    <w:rsid w:val="26B65A20"/>
    <w:rsid w:val="26B66697"/>
    <w:rsid w:val="26BD5C77"/>
    <w:rsid w:val="26C22EF7"/>
    <w:rsid w:val="26C2379C"/>
    <w:rsid w:val="26D21BA2"/>
    <w:rsid w:val="26DB1993"/>
    <w:rsid w:val="26DE5BEE"/>
    <w:rsid w:val="26E054C2"/>
    <w:rsid w:val="26E210C4"/>
    <w:rsid w:val="26E3542F"/>
    <w:rsid w:val="26E72CF4"/>
    <w:rsid w:val="26EC030B"/>
    <w:rsid w:val="26FB56C9"/>
    <w:rsid w:val="27070CA1"/>
    <w:rsid w:val="27086645"/>
    <w:rsid w:val="2709311A"/>
    <w:rsid w:val="270C4509"/>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475541"/>
    <w:rsid w:val="27543864"/>
    <w:rsid w:val="27565784"/>
    <w:rsid w:val="27586404"/>
    <w:rsid w:val="275D4D9E"/>
    <w:rsid w:val="275F6D2E"/>
    <w:rsid w:val="276A122F"/>
    <w:rsid w:val="276E0D20"/>
    <w:rsid w:val="277D04DE"/>
    <w:rsid w:val="278422F1"/>
    <w:rsid w:val="27873B8F"/>
    <w:rsid w:val="27891F62"/>
    <w:rsid w:val="278B323D"/>
    <w:rsid w:val="27913938"/>
    <w:rsid w:val="279173EC"/>
    <w:rsid w:val="279179E9"/>
    <w:rsid w:val="27970995"/>
    <w:rsid w:val="27A209C9"/>
    <w:rsid w:val="27A6495D"/>
    <w:rsid w:val="27AB3D99"/>
    <w:rsid w:val="27B01338"/>
    <w:rsid w:val="27BD3A55"/>
    <w:rsid w:val="27C150CD"/>
    <w:rsid w:val="27C15AD4"/>
    <w:rsid w:val="27C40159"/>
    <w:rsid w:val="27C5695B"/>
    <w:rsid w:val="27C60B5C"/>
    <w:rsid w:val="27D74DD0"/>
    <w:rsid w:val="27D77993"/>
    <w:rsid w:val="27DA1191"/>
    <w:rsid w:val="27DA318F"/>
    <w:rsid w:val="27DB06F8"/>
    <w:rsid w:val="27DE63F5"/>
    <w:rsid w:val="27DF01E9"/>
    <w:rsid w:val="27DF22B0"/>
    <w:rsid w:val="27E94920"/>
    <w:rsid w:val="27F1110D"/>
    <w:rsid w:val="27F369E3"/>
    <w:rsid w:val="27F751B9"/>
    <w:rsid w:val="27F86D45"/>
    <w:rsid w:val="27F952A4"/>
    <w:rsid w:val="27FA25B3"/>
    <w:rsid w:val="27FC632B"/>
    <w:rsid w:val="27FD20A3"/>
    <w:rsid w:val="27FE587F"/>
    <w:rsid w:val="2802590C"/>
    <w:rsid w:val="28074CD0"/>
    <w:rsid w:val="280B2A12"/>
    <w:rsid w:val="281C4C20"/>
    <w:rsid w:val="28243AD4"/>
    <w:rsid w:val="28254DBD"/>
    <w:rsid w:val="282615FA"/>
    <w:rsid w:val="282A7038"/>
    <w:rsid w:val="282D4999"/>
    <w:rsid w:val="282E04AF"/>
    <w:rsid w:val="2834043E"/>
    <w:rsid w:val="2838132E"/>
    <w:rsid w:val="283B45DD"/>
    <w:rsid w:val="283D3FE2"/>
    <w:rsid w:val="28416BB4"/>
    <w:rsid w:val="2853631F"/>
    <w:rsid w:val="2859377E"/>
    <w:rsid w:val="28593831"/>
    <w:rsid w:val="285C14C0"/>
    <w:rsid w:val="286376C9"/>
    <w:rsid w:val="28652164"/>
    <w:rsid w:val="286E6AFD"/>
    <w:rsid w:val="28757287"/>
    <w:rsid w:val="287C121A"/>
    <w:rsid w:val="288602EB"/>
    <w:rsid w:val="2888374F"/>
    <w:rsid w:val="2889590B"/>
    <w:rsid w:val="28966C5A"/>
    <w:rsid w:val="289742A6"/>
    <w:rsid w:val="28A73EEB"/>
    <w:rsid w:val="28A8200F"/>
    <w:rsid w:val="28B23E68"/>
    <w:rsid w:val="28B92794"/>
    <w:rsid w:val="28BB6484"/>
    <w:rsid w:val="28BD4FDD"/>
    <w:rsid w:val="28C57065"/>
    <w:rsid w:val="28C606E7"/>
    <w:rsid w:val="28C76190"/>
    <w:rsid w:val="28C8445F"/>
    <w:rsid w:val="28CB08AA"/>
    <w:rsid w:val="28CD1932"/>
    <w:rsid w:val="28CE1CE0"/>
    <w:rsid w:val="28CF251C"/>
    <w:rsid w:val="28D352DE"/>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3146FB"/>
    <w:rsid w:val="293B7327"/>
    <w:rsid w:val="29401841"/>
    <w:rsid w:val="294F692F"/>
    <w:rsid w:val="29515457"/>
    <w:rsid w:val="295332C3"/>
    <w:rsid w:val="2959155B"/>
    <w:rsid w:val="295A54F8"/>
    <w:rsid w:val="295D5A4F"/>
    <w:rsid w:val="29622B06"/>
    <w:rsid w:val="29623119"/>
    <w:rsid w:val="29634188"/>
    <w:rsid w:val="29637627"/>
    <w:rsid w:val="29671ECA"/>
    <w:rsid w:val="29695C42"/>
    <w:rsid w:val="296F16AA"/>
    <w:rsid w:val="297665B1"/>
    <w:rsid w:val="297B6189"/>
    <w:rsid w:val="29842A7C"/>
    <w:rsid w:val="298F7C6D"/>
    <w:rsid w:val="29960D26"/>
    <w:rsid w:val="2996730B"/>
    <w:rsid w:val="299B5569"/>
    <w:rsid w:val="299D77E1"/>
    <w:rsid w:val="299F5682"/>
    <w:rsid w:val="29A8398A"/>
    <w:rsid w:val="29B35A7D"/>
    <w:rsid w:val="29B6075C"/>
    <w:rsid w:val="29B7676B"/>
    <w:rsid w:val="29C27101"/>
    <w:rsid w:val="29CD33C5"/>
    <w:rsid w:val="29CE3CF8"/>
    <w:rsid w:val="29CF3EE2"/>
    <w:rsid w:val="29D15596"/>
    <w:rsid w:val="29D255C3"/>
    <w:rsid w:val="29E04E44"/>
    <w:rsid w:val="29E7200B"/>
    <w:rsid w:val="29F00112"/>
    <w:rsid w:val="29F37400"/>
    <w:rsid w:val="29F42EE0"/>
    <w:rsid w:val="29F94659"/>
    <w:rsid w:val="29FC2C3A"/>
    <w:rsid w:val="2A047719"/>
    <w:rsid w:val="2A0767DA"/>
    <w:rsid w:val="2A242A63"/>
    <w:rsid w:val="2A27165A"/>
    <w:rsid w:val="2A274B4E"/>
    <w:rsid w:val="2A291010"/>
    <w:rsid w:val="2A2F39C4"/>
    <w:rsid w:val="2A305142"/>
    <w:rsid w:val="2A3627F7"/>
    <w:rsid w:val="2A375D41"/>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3664D"/>
    <w:rsid w:val="2A756869"/>
    <w:rsid w:val="2A76793C"/>
    <w:rsid w:val="2A7725E1"/>
    <w:rsid w:val="2A7763B8"/>
    <w:rsid w:val="2A7C3754"/>
    <w:rsid w:val="2A866F80"/>
    <w:rsid w:val="2A8761C3"/>
    <w:rsid w:val="2A89242E"/>
    <w:rsid w:val="2A8B1185"/>
    <w:rsid w:val="2A905451"/>
    <w:rsid w:val="2A912F3B"/>
    <w:rsid w:val="2A954815"/>
    <w:rsid w:val="2A9574B2"/>
    <w:rsid w:val="2A9B10A9"/>
    <w:rsid w:val="2A9F7442"/>
    <w:rsid w:val="2AA8279A"/>
    <w:rsid w:val="2AAD6003"/>
    <w:rsid w:val="2AB949A8"/>
    <w:rsid w:val="2AB96756"/>
    <w:rsid w:val="2ABF396A"/>
    <w:rsid w:val="2AC86999"/>
    <w:rsid w:val="2AC93B2E"/>
    <w:rsid w:val="2AC97EEC"/>
    <w:rsid w:val="2ACD6BF6"/>
    <w:rsid w:val="2AD351C1"/>
    <w:rsid w:val="2AD759B8"/>
    <w:rsid w:val="2ADC5B39"/>
    <w:rsid w:val="2ADE440E"/>
    <w:rsid w:val="2AE03AA7"/>
    <w:rsid w:val="2AE401E9"/>
    <w:rsid w:val="2AE756E6"/>
    <w:rsid w:val="2AEA2441"/>
    <w:rsid w:val="2AF552B4"/>
    <w:rsid w:val="2AF676E3"/>
    <w:rsid w:val="2B073965"/>
    <w:rsid w:val="2B096607"/>
    <w:rsid w:val="2B0D0850"/>
    <w:rsid w:val="2B0E0798"/>
    <w:rsid w:val="2B17298D"/>
    <w:rsid w:val="2B1A5518"/>
    <w:rsid w:val="2B1E480B"/>
    <w:rsid w:val="2B223D67"/>
    <w:rsid w:val="2B277B63"/>
    <w:rsid w:val="2B2A387D"/>
    <w:rsid w:val="2B34402E"/>
    <w:rsid w:val="2B367DA6"/>
    <w:rsid w:val="2B38531B"/>
    <w:rsid w:val="2B3B53BD"/>
    <w:rsid w:val="2B3B631A"/>
    <w:rsid w:val="2B3C2EE3"/>
    <w:rsid w:val="2B406E77"/>
    <w:rsid w:val="2B42584E"/>
    <w:rsid w:val="2B442BA9"/>
    <w:rsid w:val="2B473609"/>
    <w:rsid w:val="2B475A44"/>
    <w:rsid w:val="2B4C3B3D"/>
    <w:rsid w:val="2B525966"/>
    <w:rsid w:val="2B5527D4"/>
    <w:rsid w:val="2B563388"/>
    <w:rsid w:val="2B5A07F9"/>
    <w:rsid w:val="2B5E72FD"/>
    <w:rsid w:val="2B600706"/>
    <w:rsid w:val="2B69577B"/>
    <w:rsid w:val="2B6C5576"/>
    <w:rsid w:val="2B735275"/>
    <w:rsid w:val="2B7A00FF"/>
    <w:rsid w:val="2B822FEC"/>
    <w:rsid w:val="2B8E75C4"/>
    <w:rsid w:val="2B960A8A"/>
    <w:rsid w:val="2B966C0E"/>
    <w:rsid w:val="2B9920E3"/>
    <w:rsid w:val="2B9E594C"/>
    <w:rsid w:val="2B9F6BA8"/>
    <w:rsid w:val="2BA50EE2"/>
    <w:rsid w:val="2BA55AAB"/>
    <w:rsid w:val="2BA62A18"/>
    <w:rsid w:val="2BAF3B8F"/>
    <w:rsid w:val="2BB06354"/>
    <w:rsid w:val="2BB472E3"/>
    <w:rsid w:val="2BB534A9"/>
    <w:rsid w:val="2BBD04C8"/>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C6D59"/>
    <w:rsid w:val="2C131E96"/>
    <w:rsid w:val="2C136339"/>
    <w:rsid w:val="2C193CEB"/>
    <w:rsid w:val="2C1B0D4A"/>
    <w:rsid w:val="2C1B279E"/>
    <w:rsid w:val="2C2616E4"/>
    <w:rsid w:val="2C3C763E"/>
    <w:rsid w:val="2C3E049C"/>
    <w:rsid w:val="2C447B2E"/>
    <w:rsid w:val="2C452107"/>
    <w:rsid w:val="2C626826"/>
    <w:rsid w:val="2C634CAB"/>
    <w:rsid w:val="2C6B3644"/>
    <w:rsid w:val="2C6C6882"/>
    <w:rsid w:val="2C7118F7"/>
    <w:rsid w:val="2C7E0F5E"/>
    <w:rsid w:val="2C820824"/>
    <w:rsid w:val="2C820DC9"/>
    <w:rsid w:val="2C875C43"/>
    <w:rsid w:val="2C881896"/>
    <w:rsid w:val="2C8E3C12"/>
    <w:rsid w:val="2C905DEB"/>
    <w:rsid w:val="2C920865"/>
    <w:rsid w:val="2C923702"/>
    <w:rsid w:val="2C92725E"/>
    <w:rsid w:val="2C98683F"/>
    <w:rsid w:val="2C9F0D9F"/>
    <w:rsid w:val="2CA63EB0"/>
    <w:rsid w:val="2CA708AD"/>
    <w:rsid w:val="2CA945A8"/>
    <w:rsid w:val="2CB64972"/>
    <w:rsid w:val="2CB812B9"/>
    <w:rsid w:val="2CC1779D"/>
    <w:rsid w:val="2CC6515A"/>
    <w:rsid w:val="2CC94CDB"/>
    <w:rsid w:val="2CCB2BE1"/>
    <w:rsid w:val="2CCF6239"/>
    <w:rsid w:val="2CD0422B"/>
    <w:rsid w:val="2CD45AC9"/>
    <w:rsid w:val="2CDD3581"/>
    <w:rsid w:val="2CE165A1"/>
    <w:rsid w:val="2CEE645F"/>
    <w:rsid w:val="2CF10905"/>
    <w:rsid w:val="2CF241A1"/>
    <w:rsid w:val="2CF418A2"/>
    <w:rsid w:val="2D0363AE"/>
    <w:rsid w:val="2D06042D"/>
    <w:rsid w:val="2D0637A8"/>
    <w:rsid w:val="2D0679FC"/>
    <w:rsid w:val="2D072395"/>
    <w:rsid w:val="2D0F4D53"/>
    <w:rsid w:val="2D191D0A"/>
    <w:rsid w:val="2D1C14D2"/>
    <w:rsid w:val="2D1F4CAC"/>
    <w:rsid w:val="2D205A01"/>
    <w:rsid w:val="2D223A50"/>
    <w:rsid w:val="2D2500D2"/>
    <w:rsid w:val="2D323B5E"/>
    <w:rsid w:val="2D3D438C"/>
    <w:rsid w:val="2D431689"/>
    <w:rsid w:val="2D47469B"/>
    <w:rsid w:val="2D47582A"/>
    <w:rsid w:val="2D480265"/>
    <w:rsid w:val="2D493FE2"/>
    <w:rsid w:val="2D4A5C71"/>
    <w:rsid w:val="2D4C1B03"/>
    <w:rsid w:val="2D4D13D7"/>
    <w:rsid w:val="2D4F514F"/>
    <w:rsid w:val="2D511BD0"/>
    <w:rsid w:val="2D522E91"/>
    <w:rsid w:val="2D534AA7"/>
    <w:rsid w:val="2D542766"/>
    <w:rsid w:val="2D574004"/>
    <w:rsid w:val="2D59114C"/>
    <w:rsid w:val="2D6055AE"/>
    <w:rsid w:val="2D71156A"/>
    <w:rsid w:val="2D722E96"/>
    <w:rsid w:val="2D772939"/>
    <w:rsid w:val="2D7C379C"/>
    <w:rsid w:val="2D850B71"/>
    <w:rsid w:val="2D8868B3"/>
    <w:rsid w:val="2DA273B3"/>
    <w:rsid w:val="2DA37249"/>
    <w:rsid w:val="2DAD6636"/>
    <w:rsid w:val="2DB15801"/>
    <w:rsid w:val="2DC03FFE"/>
    <w:rsid w:val="2DCA2A28"/>
    <w:rsid w:val="2DCD7846"/>
    <w:rsid w:val="2DD13DB6"/>
    <w:rsid w:val="2DE24215"/>
    <w:rsid w:val="2DE772B8"/>
    <w:rsid w:val="2DED3E1E"/>
    <w:rsid w:val="2DF03F29"/>
    <w:rsid w:val="2DF21F31"/>
    <w:rsid w:val="2DF857E7"/>
    <w:rsid w:val="2DFC1C46"/>
    <w:rsid w:val="2E007817"/>
    <w:rsid w:val="2E050592"/>
    <w:rsid w:val="2E0777D8"/>
    <w:rsid w:val="2E10224F"/>
    <w:rsid w:val="2E112405"/>
    <w:rsid w:val="2E166739"/>
    <w:rsid w:val="2E1941B5"/>
    <w:rsid w:val="2E1D6FFC"/>
    <w:rsid w:val="2E2049EB"/>
    <w:rsid w:val="2E226EA0"/>
    <w:rsid w:val="2E277E7A"/>
    <w:rsid w:val="2E2A3104"/>
    <w:rsid w:val="2E2F2F27"/>
    <w:rsid w:val="2E35776D"/>
    <w:rsid w:val="2E3677A2"/>
    <w:rsid w:val="2E374561"/>
    <w:rsid w:val="2E385BE3"/>
    <w:rsid w:val="2E3F6F72"/>
    <w:rsid w:val="2E4722CA"/>
    <w:rsid w:val="2E4E5407"/>
    <w:rsid w:val="2E4F52C3"/>
    <w:rsid w:val="2E503C48"/>
    <w:rsid w:val="2E536F64"/>
    <w:rsid w:val="2E556795"/>
    <w:rsid w:val="2E5D389C"/>
    <w:rsid w:val="2E61676A"/>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70377"/>
    <w:rsid w:val="2F3C5D5D"/>
    <w:rsid w:val="2F3D58D3"/>
    <w:rsid w:val="2F3F270E"/>
    <w:rsid w:val="2F3F2FA2"/>
    <w:rsid w:val="2F4131BE"/>
    <w:rsid w:val="2F4732A8"/>
    <w:rsid w:val="2F481A54"/>
    <w:rsid w:val="2F5358BD"/>
    <w:rsid w:val="2F562968"/>
    <w:rsid w:val="2F5B1958"/>
    <w:rsid w:val="2F6342C8"/>
    <w:rsid w:val="2F6824F8"/>
    <w:rsid w:val="2F6900B6"/>
    <w:rsid w:val="2F6E074C"/>
    <w:rsid w:val="2F7B047E"/>
    <w:rsid w:val="2F7F6837"/>
    <w:rsid w:val="2F807842"/>
    <w:rsid w:val="2F854E58"/>
    <w:rsid w:val="2F882B9B"/>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D36B7C"/>
    <w:rsid w:val="2FD91648"/>
    <w:rsid w:val="2FE029D7"/>
    <w:rsid w:val="2FEC66C1"/>
    <w:rsid w:val="2FF83081"/>
    <w:rsid w:val="30025C8F"/>
    <w:rsid w:val="3004027E"/>
    <w:rsid w:val="30085A89"/>
    <w:rsid w:val="300A3356"/>
    <w:rsid w:val="300A35B0"/>
    <w:rsid w:val="300C37CC"/>
    <w:rsid w:val="300F1014"/>
    <w:rsid w:val="30184ED4"/>
    <w:rsid w:val="301C55CD"/>
    <w:rsid w:val="30200B7A"/>
    <w:rsid w:val="302723B3"/>
    <w:rsid w:val="30311D38"/>
    <w:rsid w:val="30340773"/>
    <w:rsid w:val="303809E4"/>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4C00"/>
    <w:rsid w:val="308A4731"/>
    <w:rsid w:val="30934EB5"/>
    <w:rsid w:val="30963095"/>
    <w:rsid w:val="309A4BA3"/>
    <w:rsid w:val="309B06AC"/>
    <w:rsid w:val="309B0CD7"/>
    <w:rsid w:val="30A05CC2"/>
    <w:rsid w:val="30A97E96"/>
    <w:rsid w:val="30B030D3"/>
    <w:rsid w:val="30B0525A"/>
    <w:rsid w:val="30B33C47"/>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0F85AFE"/>
    <w:rsid w:val="31070B8D"/>
    <w:rsid w:val="31077AEF"/>
    <w:rsid w:val="310B76CC"/>
    <w:rsid w:val="311309C7"/>
    <w:rsid w:val="311F308B"/>
    <w:rsid w:val="312608BD"/>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9353BE"/>
    <w:rsid w:val="31965FD0"/>
    <w:rsid w:val="319C4AE8"/>
    <w:rsid w:val="31A14A0A"/>
    <w:rsid w:val="31A31F0E"/>
    <w:rsid w:val="31A7750A"/>
    <w:rsid w:val="31AF08B2"/>
    <w:rsid w:val="31B25CAD"/>
    <w:rsid w:val="31B52F48"/>
    <w:rsid w:val="31BD2FCF"/>
    <w:rsid w:val="31C003CA"/>
    <w:rsid w:val="31C012FF"/>
    <w:rsid w:val="31C14142"/>
    <w:rsid w:val="31C37EBA"/>
    <w:rsid w:val="31C61758"/>
    <w:rsid w:val="31CA749A"/>
    <w:rsid w:val="31CC303E"/>
    <w:rsid w:val="31D06678"/>
    <w:rsid w:val="31D57894"/>
    <w:rsid w:val="31DB5204"/>
    <w:rsid w:val="31DF79A9"/>
    <w:rsid w:val="31E26B98"/>
    <w:rsid w:val="31E428D1"/>
    <w:rsid w:val="31E54C16"/>
    <w:rsid w:val="31EA18EB"/>
    <w:rsid w:val="31EA5447"/>
    <w:rsid w:val="31ED3C7F"/>
    <w:rsid w:val="31EF4E9D"/>
    <w:rsid w:val="31F44517"/>
    <w:rsid w:val="31F54A9B"/>
    <w:rsid w:val="31F938DC"/>
    <w:rsid w:val="31FB3AF8"/>
    <w:rsid w:val="31FE5241"/>
    <w:rsid w:val="32002CBC"/>
    <w:rsid w:val="320329AC"/>
    <w:rsid w:val="320435A9"/>
    <w:rsid w:val="3204622F"/>
    <w:rsid w:val="3207249C"/>
    <w:rsid w:val="320A3D3B"/>
    <w:rsid w:val="32191096"/>
    <w:rsid w:val="32194A91"/>
    <w:rsid w:val="321A6C11"/>
    <w:rsid w:val="321E3342"/>
    <w:rsid w:val="32245796"/>
    <w:rsid w:val="322A55B2"/>
    <w:rsid w:val="322F37A1"/>
    <w:rsid w:val="324A3B49"/>
    <w:rsid w:val="324E00CB"/>
    <w:rsid w:val="32527C9E"/>
    <w:rsid w:val="32592008"/>
    <w:rsid w:val="3260682E"/>
    <w:rsid w:val="326351F9"/>
    <w:rsid w:val="32662445"/>
    <w:rsid w:val="32696CB3"/>
    <w:rsid w:val="3272586D"/>
    <w:rsid w:val="327C01FA"/>
    <w:rsid w:val="3280503B"/>
    <w:rsid w:val="3281160E"/>
    <w:rsid w:val="3282601F"/>
    <w:rsid w:val="32892EB1"/>
    <w:rsid w:val="328E04C8"/>
    <w:rsid w:val="328F3EDE"/>
    <w:rsid w:val="32933D30"/>
    <w:rsid w:val="3295568C"/>
    <w:rsid w:val="32A16441"/>
    <w:rsid w:val="32A267D2"/>
    <w:rsid w:val="32A77F6B"/>
    <w:rsid w:val="32AA04CA"/>
    <w:rsid w:val="32AC0EAB"/>
    <w:rsid w:val="32AD4409"/>
    <w:rsid w:val="32AF7062"/>
    <w:rsid w:val="32B055F3"/>
    <w:rsid w:val="32C0518D"/>
    <w:rsid w:val="32C419B1"/>
    <w:rsid w:val="32C53E09"/>
    <w:rsid w:val="32CA0E65"/>
    <w:rsid w:val="32DB4863"/>
    <w:rsid w:val="32DF3B60"/>
    <w:rsid w:val="32E262AA"/>
    <w:rsid w:val="32E46BA5"/>
    <w:rsid w:val="32E869D5"/>
    <w:rsid w:val="32E95E61"/>
    <w:rsid w:val="32EC2D30"/>
    <w:rsid w:val="32EE5E24"/>
    <w:rsid w:val="32F21BC6"/>
    <w:rsid w:val="32F80037"/>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C2CBF"/>
    <w:rsid w:val="337D7173"/>
    <w:rsid w:val="337F42B4"/>
    <w:rsid w:val="338137F3"/>
    <w:rsid w:val="33847323"/>
    <w:rsid w:val="33853ED6"/>
    <w:rsid w:val="338755B3"/>
    <w:rsid w:val="33894513"/>
    <w:rsid w:val="339344A8"/>
    <w:rsid w:val="33962B8D"/>
    <w:rsid w:val="339915FD"/>
    <w:rsid w:val="33A06705"/>
    <w:rsid w:val="33A10878"/>
    <w:rsid w:val="33AA773E"/>
    <w:rsid w:val="33B71CA0"/>
    <w:rsid w:val="33B757FC"/>
    <w:rsid w:val="33CB494A"/>
    <w:rsid w:val="33CF65CF"/>
    <w:rsid w:val="33D3427A"/>
    <w:rsid w:val="33D5159D"/>
    <w:rsid w:val="33D60378"/>
    <w:rsid w:val="33D65EEF"/>
    <w:rsid w:val="33DB0E41"/>
    <w:rsid w:val="33DE3222"/>
    <w:rsid w:val="33E2750F"/>
    <w:rsid w:val="33E660E2"/>
    <w:rsid w:val="33F331C3"/>
    <w:rsid w:val="33F65ECA"/>
    <w:rsid w:val="33FB56A8"/>
    <w:rsid w:val="33FC7044"/>
    <w:rsid w:val="34084432"/>
    <w:rsid w:val="34145EB5"/>
    <w:rsid w:val="34154484"/>
    <w:rsid w:val="341D4A85"/>
    <w:rsid w:val="342235BE"/>
    <w:rsid w:val="342F1837"/>
    <w:rsid w:val="3431735D"/>
    <w:rsid w:val="343C3F54"/>
    <w:rsid w:val="343E1899"/>
    <w:rsid w:val="343F1764"/>
    <w:rsid w:val="344A041F"/>
    <w:rsid w:val="344D484A"/>
    <w:rsid w:val="345968B4"/>
    <w:rsid w:val="345B262C"/>
    <w:rsid w:val="346005B2"/>
    <w:rsid w:val="346E73EF"/>
    <w:rsid w:val="346F60D7"/>
    <w:rsid w:val="34727975"/>
    <w:rsid w:val="34781430"/>
    <w:rsid w:val="348002E4"/>
    <w:rsid w:val="34822D76"/>
    <w:rsid w:val="34874BEE"/>
    <w:rsid w:val="348D454C"/>
    <w:rsid w:val="348F364C"/>
    <w:rsid w:val="349873DC"/>
    <w:rsid w:val="34A208DC"/>
    <w:rsid w:val="34A57D4B"/>
    <w:rsid w:val="34AA25D3"/>
    <w:rsid w:val="34AF4111"/>
    <w:rsid w:val="34B63B09"/>
    <w:rsid w:val="34C0500D"/>
    <w:rsid w:val="34C339E5"/>
    <w:rsid w:val="34CC177B"/>
    <w:rsid w:val="34D73ECA"/>
    <w:rsid w:val="34DA3E98"/>
    <w:rsid w:val="34DE7CE3"/>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96D9E"/>
    <w:rsid w:val="34FB796B"/>
    <w:rsid w:val="34FC5AA2"/>
    <w:rsid w:val="35015B5F"/>
    <w:rsid w:val="35020CF9"/>
    <w:rsid w:val="35022ECA"/>
    <w:rsid w:val="35060194"/>
    <w:rsid w:val="351153E0"/>
    <w:rsid w:val="35144D01"/>
    <w:rsid w:val="35157C35"/>
    <w:rsid w:val="351B76F9"/>
    <w:rsid w:val="35211654"/>
    <w:rsid w:val="35240FDA"/>
    <w:rsid w:val="35267BBF"/>
    <w:rsid w:val="35277F36"/>
    <w:rsid w:val="352D5A09"/>
    <w:rsid w:val="35303AB8"/>
    <w:rsid w:val="3532218B"/>
    <w:rsid w:val="353510CF"/>
    <w:rsid w:val="35366BF5"/>
    <w:rsid w:val="353C245D"/>
    <w:rsid w:val="354237EC"/>
    <w:rsid w:val="354C2C81"/>
    <w:rsid w:val="3550415A"/>
    <w:rsid w:val="355A34E5"/>
    <w:rsid w:val="355C2643"/>
    <w:rsid w:val="355D23D3"/>
    <w:rsid w:val="355E0625"/>
    <w:rsid w:val="355E6877"/>
    <w:rsid w:val="3566572C"/>
    <w:rsid w:val="356E2833"/>
    <w:rsid w:val="357A11D7"/>
    <w:rsid w:val="357D65D2"/>
    <w:rsid w:val="358B47B0"/>
    <w:rsid w:val="358B50DA"/>
    <w:rsid w:val="358D303B"/>
    <w:rsid w:val="358D34BD"/>
    <w:rsid w:val="358F4C83"/>
    <w:rsid w:val="359E31DA"/>
    <w:rsid w:val="359E4EC6"/>
    <w:rsid w:val="359F4E51"/>
    <w:rsid w:val="35A33353"/>
    <w:rsid w:val="35A41DB0"/>
    <w:rsid w:val="35A60187"/>
    <w:rsid w:val="35A77D03"/>
    <w:rsid w:val="35A81E11"/>
    <w:rsid w:val="35B63D5A"/>
    <w:rsid w:val="35BB5A78"/>
    <w:rsid w:val="35BF6925"/>
    <w:rsid w:val="35C1126E"/>
    <w:rsid w:val="35C366DA"/>
    <w:rsid w:val="35C4792D"/>
    <w:rsid w:val="35C549CF"/>
    <w:rsid w:val="35C82C14"/>
    <w:rsid w:val="35C83CF1"/>
    <w:rsid w:val="35CB37E1"/>
    <w:rsid w:val="35D703D8"/>
    <w:rsid w:val="35DE7324"/>
    <w:rsid w:val="35E11256"/>
    <w:rsid w:val="35E52AF5"/>
    <w:rsid w:val="35E54F99"/>
    <w:rsid w:val="35EE282D"/>
    <w:rsid w:val="35F27709"/>
    <w:rsid w:val="35F40F8A"/>
    <w:rsid w:val="35FA7C22"/>
    <w:rsid w:val="35FB2318"/>
    <w:rsid w:val="36012AE9"/>
    <w:rsid w:val="36032F7B"/>
    <w:rsid w:val="36080591"/>
    <w:rsid w:val="360A1212"/>
    <w:rsid w:val="360A43E3"/>
    <w:rsid w:val="360A7CAB"/>
    <w:rsid w:val="360C4359"/>
    <w:rsid w:val="361231BE"/>
    <w:rsid w:val="361A2073"/>
    <w:rsid w:val="362413D6"/>
    <w:rsid w:val="36243873"/>
    <w:rsid w:val="362B4280"/>
    <w:rsid w:val="362C0724"/>
    <w:rsid w:val="363111FF"/>
    <w:rsid w:val="36356EAC"/>
    <w:rsid w:val="36390B5E"/>
    <w:rsid w:val="363A6095"/>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761943"/>
    <w:rsid w:val="36873925"/>
    <w:rsid w:val="369549D1"/>
    <w:rsid w:val="36974B8A"/>
    <w:rsid w:val="369D57B4"/>
    <w:rsid w:val="369D6F2B"/>
    <w:rsid w:val="369E2CA4"/>
    <w:rsid w:val="36A209E6"/>
    <w:rsid w:val="36A24542"/>
    <w:rsid w:val="36A3318F"/>
    <w:rsid w:val="36A42BAB"/>
    <w:rsid w:val="36A4475E"/>
    <w:rsid w:val="36A55D4A"/>
    <w:rsid w:val="36C02C1A"/>
    <w:rsid w:val="36C03077"/>
    <w:rsid w:val="36C54C0E"/>
    <w:rsid w:val="36CB129D"/>
    <w:rsid w:val="36DF3D6C"/>
    <w:rsid w:val="36EC7EB3"/>
    <w:rsid w:val="37092813"/>
    <w:rsid w:val="370A78F2"/>
    <w:rsid w:val="370C4E60"/>
    <w:rsid w:val="370E63FF"/>
    <w:rsid w:val="37143159"/>
    <w:rsid w:val="37160A8C"/>
    <w:rsid w:val="37180CA8"/>
    <w:rsid w:val="371B42F4"/>
    <w:rsid w:val="371D019A"/>
    <w:rsid w:val="371E3B0C"/>
    <w:rsid w:val="371F35AC"/>
    <w:rsid w:val="371F3DE4"/>
    <w:rsid w:val="37216693"/>
    <w:rsid w:val="372A614D"/>
    <w:rsid w:val="372C1E18"/>
    <w:rsid w:val="3732091F"/>
    <w:rsid w:val="37321D6A"/>
    <w:rsid w:val="373725E1"/>
    <w:rsid w:val="373D46E9"/>
    <w:rsid w:val="37447FD1"/>
    <w:rsid w:val="3747333B"/>
    <w:rsid w:val="374B3883"/>
    <w:rsid w:val="374B42EF"/>
    <w:rsid w:val="374C705D"/>
    <w:rsid w:val="37503F9E"/>
    <w:rsid w:val="37545D43"/>
    <w:rsid w:val="375C5F2D"/>
    <w:rsid w:val="375D2B5F"/>
    <w:rsid w:val="37617380"/>
    <w:rsid w:val="37621F23"/>
    <w:rsid w:val="376435BB"/>
    <w:rsid w:val="376C4B50"/>
    <w:rsid w:val="376F64BC"/>
    <w:rsid w:val="377063EE"/>
    <w:rsid w:val="377838EB"/>
    <w:rsid w:val="377C5600"/>
    <w:rsid w:val="37827C56"/>
    <w:rsid w:val="378620B5"/>
    <w:rsid w:val="378A50BF"/>
    <w:rsid w:val="379540A7"/>
    <w:rsid w:val="37AA6B80"/>
    <w:rsid w:val="37AF614D"/>
    <w:rsid w:val="37C16CB7"/>
    <w:rsid w:val="37C933BF"/>
    <w:rsid w:val="37D44554"/>
    <w:rsid w:val="37E3591E"/>
    <w:rsid w:val="37E611F5"/>
    <w:rsid w:val="37E62B54"/>
    <w:rsid w:val="37ED7A3F"/>
    <w:rsid w:val="37F0752F"/>
    <w:rsid w:val="37F76B0F"/>
    <w:rsid w:val="37FF6678"/>
    <w:rsid w:val="380134EA"/>
    <w:rsid w:val="38015133"/>
    <w:rsid w:val="38033706"/>
    <w:rsid w:val="38042A96"/>
    <w:rsid w:val="38073D73"/>
    <w:rsid w:val="3810311D"/>
    <w:rsid w:val="381046AB"/>
    <w:rsid w:val="381638D5"/>
    <w:rsid w:val="38182134"/>
    <w:rsid w:val="38197663"/>
    <w:rsid w:val="381E409C"/>
    <w:rsid w:val="381F1F89"/>
    <w:rsid w:val="38215E74"/>
    <w:rsid w:val="382223A4"/>
    <w:rsid w:val="382779AC"/>
    <w:rsid w:val="3828786B"/>
    <w:rsid w:val="382B4A31"/>
    <w:rsid w:val="382C5C63"/>
    <w:rsid w:val="38325D99"/>
    <w:rsid w:val="38367638"/>
    <w:rsid w:val="38376CE2"/>
    <w:rsid w:val="38441CFA"/>
    <w:rsid w:val="384978D7"/>
    <w:rsid w:val="384A6C3F"/>
    <w:rsid w:val="384B29B7"/>
    <w:rsid w:val="384C6E5B"/>
    <w:rsid w:val="385348F8"/>
    <w:rsid w:val="385A73B4"/>
    <w:rsid w:val="386121DB"/>
    <w:rsid w:val="386677F1"/>
    <w:rsid w:val="38681DB8"/>
    <w:rsid w:val="386F3A34"/>
    <w:rsid w:val="38727654"/>
    <w:rsid w:val="38743CBC"/>
    <w:rsid w:val="38763EF8"/>
    <w:rsid w:val="387E37D9"/>
    <w:rsid w:val="38850C3A"/>
    <w:rsid w:val="38874798"/>
    <w:rsid w:val="388A4913"/>
    <w:rsid w:val="38961E84"/>
    <w:rsid w:val="38982A89"/>
    <w:rsid w:val="3898664D"/>
    <w:rsid w:val="389B17C6"/>
    <w:rsid w:val="38A10BD7"/>
    <w:rsid w:val="38AA5930"/>
    <w:rsid w:val="38AC5B4C"/>
    <w:rsid w:val="38AF73EA"/>
    <w:rsid w:val="38B101DB"/>
    <w:rsid w:val="38BB23C2"/>
    <w:rsid w:val="38BF42C0"/>
    <w:rsid w:val="38C951F2"/>
    <w:rsid w:val="38CA7FA9"/>
    <w:rsid w:val="38CF09C8"/>
    <w:rsid w:val="38D96215"/>
    <w:rsid w:val="38DB1F8D"/>
    <w:rsid w:val="38F123B1"/>
    <w:rsid w:val="38F60B75"/>
    <w:rsid w:val="38F65019"/>
    <w:rsid w:val="38FE1F28"/>
    <w:rsid w:val="38FE5C7B"/>
    <w:rsid w:val="38FE7A29"/>
    <w:rsid w:val="390136A2"/>
    <w:rsid w:val="3905700A"/>
    <w:rsid w:val="390F1C37"/>
    <w:rsid w:val="39113C01"/>
    <w:rsid w:val="391A0B35"/>
    <w:rsid w:val="391B4A7F"/>
    <w:rsid w:val="392306A8"/>
    <w:rsid w:val="39233695"/>
    <w:rsid w:val="392B3238"/>
    <w:rsid w:val="393B0F79"/>
    <w:rsid w:val="393B1F18"/>
    <w:rsid w:val="393C0A40"/>
    <w:rsid w:val="393C6ED0"/>
    <w:rsid w:val="3941324A"/>
    <w:rsid w:val="39486A01"/>
    <w:rsid w:val="394C1A6A"/>
    <w:rsid w:val="394D5835"/>
    <w:rsid w:val="395057D6"/>
    <w:rsid w:val="395539E3"/>
    <w:rsid w:val="396644CB"/>
    <w:rsid w:val="39677040"/>
    <w:rsid w:val="396E78A8"/>
    <w:rsid w:val="39794652"/>
    <w:rsid w:val="39794A9A"/>
    <w:rsid w:val="398048E2"/>
    <w:rsid w:val="39892E6C"/>
    <w:rsid w:val="398D2928"/>
    <w:rsid w:val="39954C67"/>
    <w:rsid w:val="399A1E48"/>
    <w:rsid w:val="399A2462"/>
    <w:rsid w:val="399D58DF"/>
    <w:rsid w:val="39A20CFD"/>
    <w:rsid w:val="39A242BE"/>
    <w:rsid w:val="39A45E97"/>
    <w:rsid w:val="39A64349"/>
    <w:rsid w:val="39A71E6F"/>
    <w:rsid w:val="39AD7B56"/>
    <w:rsid w:val="39B051F2"/>
    <w:rsid w:val="39B06F76"/>
    <w:rsid w:val="39B527DE"/>
    <w:rsid w:val="39B60304"/>
    <w:rsid w:val="39C41FAB"/>
    <w:rsid w:val="39CD0EC3"/>
    <w:rsid w:val="39D23DCC"/>
    <w:rsid w:val="39D76752"/>
    <w:rsid w:val="39DF5AAD"/>
    <w:rsid w:val="39E16A38"/>
    <w:rsid w:val="39F063F3"/>
    <w:rsid w:val="39F076F8"/>
    <w:rsid w:val="39FD6358"/>
    <w:rsid w:val="3A012E0B"/>
    <w:rsid w:val="3A076BE0"/>
    <w:rsid w:val="3A087ECC"/>
    <w:rsid w:val="3A1F5EA9"/>
    <w:rsid w:val="3A210398"/>
    <w:rsid w:val="3A247669"/>
    <w:rsid w:val="3A2D545E"/>
    <w:rsid w:val="3A3056BF"/>
    <w:rsid w:val="3A321271"/>
    <w:rsid w:val="3A3758E9"/>
    <w:rsid w:val="3A3A5585"/>
    <w:rsid w:val="3A5169AB"/>
    <w:rsid w:val="3A543DA5"/>
    <w:rsid w:val="3A5B4B97"/>
    <w:rsid w:val="3A6B1122"/>
    <w:rsid w:val="3A772EBE"/>
    <w:rsid w:val="3A797CAF"/>
    <w:rsid w:val="3A7C281A"/>
    <w:rsid w:val="3A8319A1"/>
    <w:rsid w:val="3A88327C"/>
    <w:rsid w:val="3A925A6F"/>
    <w:rsid w:val="3AA1516A"/>
    <w:rsid w:val="3AA20FB4"/>
    <w:rsid w:val="3AA50AA5"/>
    <w:rsid w:val="3AA70DF2"/>
    <w:rsid w:val="3AA840F1"/>
    <w:rsid w:val="3AAA37F8"/>
    <w:rsid w:val="3AAB598F"/>
    <w:rsid w:val="3AAD2FD6"/>
    <w:rsid w:val="3AB11832"/>
    <w:rsid w:val="3AB16653"/>
    <w:rsid w:val="3ABC7B9C"/>
    <w:rsid w:val="3ABD63E8"/>
    <w:rsid w:val="3AC31409"/>
    <w:rsid w:val="3AC86541"/>
    <w:rsid w:val="3ACA4067"/>
    <w:rsid w:val="3ACC461C"/>
    <w:rsid w:val="3ACE6C2B"/>
    <w:rsid w:val="3ACE75A7"/>
    <w:rsid w:val="3AD2116E"/>
    <w:rsid w:val="3AD504DB"/>
    <w:rsid w:val="3ADD023E"/>
    <w:rsid w:val="3ADF2548"/>
    <w:rsid w:val="3AE90AA2"/>
    <w:rsid w:val="3AF73632"/>
    <w:rsid w:val="3AFE49C8"/>
    <w:rsid w:val="3AFF1C86"/>
    <w:rsid w:val="3B0D64E7"/>
    <w:rsid w:val="3B13772A"/>
    <w:rsid w:val="3B1C3A19"/>
    <w:rsid w:val="3B241779"/>
    <w:rsid w:val="3B2F65C0"/>
    <w:rsid w:val="3B2F670A"/>
    <w:rsid w:val="3B337E5E"/>
    <w:rsid w:val="3B374853"/>
    <w:rsid w:val="3B3836C7"/>
    <w:rsid w:val="3B3C1630"/>
    <w:rsid w:val="3B3E20DE"/>
    <w:rsid w:val="3B4068E3"/>
    <w:rsid w:val="3B440F57"/>
    <w:rsid w:val="3B487D25"/>
    <w:rsid w:val="3B4C2906"/>
    <w:rsid w:val="3B516536"/>
    <w:rsid w:val="3B5436BB"/>
    <w:rsid w:val="3B5B1163"/>
    <w:rsid w:val="3B621261"/>
    <w:rsid w:val="3B6468BD"/>
    <w:rsid w:val="3B6A43B5"/>
    <w:rsid w:val="3B6F2BE6"/>
    <w:rsid w:val="3B744E13"/>
    <w:rsid w:val="3B781D15"/>
    <w:rsid w:val="3B7B1805"/>
    <w:rsid w:val="3B810D82"/>
    <w:rsid w:val="3B842EA1"/>
    <w:rsid w:val="3B8C0AB6"/>
    <w:rsid w:val="3B8F1228"/>
    <w:rsid w:val="3B9308FD"/>
    <w:rsid w:val="3B975BF2"/>
    <w:rsid w:val="3B9D79CE"/>
    <w:rsid w:val="3BA24FE4"/>
    <w:rsid w:val="3BAC7BF6"/>
    <w:rsid w:val="3BAE5737"/>
    <w:rsid w:val="3BB512AD"/>
    <w:rsid w:val="3BB61C12"/>
    <w:rsid w:val="3BB6283D"/>
    <w:rsid w:val="3BB705A6"/>
    <w:rsid w:val="3BBC0893"/>
    <w:rsid w:val="3BBD5808"/>
    <w:rsid w:val="3BC1190E"/>
    <w:rsid w:val="3BC211E2"/>
    <w:rsid w:val="3BCE485F"/>
    <w:rsid w:val="3BD15B73"/>
    <w:rsid w:val="3BD44FC2"/>
    <w:rsid w:val="3BD553B9"/>
    <w:rsid w:val="3BD74C8E"/>
    <w:rsid w:val="3BE140D6"/>
    <w:rsid w:val="3BE26C8B"/>
    <w:rsid w:val="3BE61375"/>
    <w:rsid w:val="3BE63320"/>
    <w:rsid w:val="3BEA2863"/>
    <w:rsid w:val="3BEA5A2A"/>
    <w:rsid w:val="3BEF38F1"/>
    <w:rsid w:val="3BEF432F"/>
    <w:rsid w:val="3BF04722"/>
    <w:rsid w:val="3BF07616"/>
    <w:rsid w:val="3BF21AC7"/>
    <w:rsid w:val="3BF50362"/>
    <w:rsid w:val="3BFC4956"/>
    <w:rsid w:val="3BFD6708"/>
    <w:rsid w:val="3C0630E6"/>
    <w:rsid w:val="3C073099"/>
    <w:rsid w:val="3C0B751D"/>
    <w:rsid w:val="3C0D12E7"/>
    <w:rsid w:val="3C0D20CF"/>
    <w:rsid w:val="3C0E31C3"/>
    <w:rsid w:val="3C1423E3"/>
    <w:rsid w:val="3C146C8D"/>
    <w:rsid w:val="3C154EEE"/>
    <w:rsid w:val="3C187054"/>
    <w:rsid w:val="3C1A7270"/>
    <w:rsid w:val="3C211BC9"/>
    <w:rsid w:val="3C2154F4"/>
    <w:rsid w:val="3C2679C3"/>
    <w:rsid w:val="3C2D6FA3"/>
    <w:rsid w:val="3C346417"/>
    <w:rsid w:val="3C3F08E1"/>
    <w:rsid w:val="3C4147FD"/>
    <w:rsid w:val="3C4572D9"/>
    <w:rsid w:val="3C477E0D"/>
    <w:rsid w:val="3C53008C"/>
    <w:rsid w:val="3C574020"/>
    <w:rsid w:val="3C5862CC"/>
    <w:rsid w:val="3C5A141B"/>
    <w:rsid w:val="3C5D6F1B"/>
    <w:rsid w:val="3C6108CD"/>
    <w:rsid w:val="3C6978B0"/>
    <w:rsid w:val="3C7324DC"/>
    <w:rsid w:val="3C7A386B"/>
    <w:rsid w:val="3C8044AD"/>
    <w:rsid w:val="3C842EB1"/>
    <w:rsid w:val="3C886E6A"/>
    <w:rsid w:val="3C8A5FAF"/>
    <w:rsid w:val="3C914469"/>
    <w:rsid w:val="3C920BB5"/>
    <w:rsid w:val="3C924698"/>
    <w:rsid w:val="3C9F32D2"/>
    <w:rsid w:val="3CA25788"/>
    <w:rsid w:val="3CA52FDE"/>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61143"/>
    <w:rsid w:val="3CF775FA"/>
    <w:rsid w:val="3CFA3217"/>
    <w:rsid w:val="3D001FC2"/>
    <w:rsid w:val="3D0221DE"/>
    <w:rsid w:val="3D0A1093"/>
    <w:rsid w:val="3D0F0850"/>
    <w:rsid w:val="3D112421"/>
    <w:rsid w:val="3D112D56"/>
    <w:rsid w:val="3D141F11"/>
    <w:rsid w:val="3D1617E6"/>
    <w:rsid w:val="3D1642C0"/>
    <w:rsid w:val="3D177D49"/>
    <w:rsid w:val="3D18555E"/>
    <w:rsid w:val="3D1A03DC"/>
    <w:rsid w:val="3D1C44F8"/>
    <w:rsid w:val="3D1D0DC6"/>
    <w:rsid w:val="3D1D3328"/>
    <w:rsid w:val="3D22018A"/>
    <w:rsid w:val="3D22462E"/>
    <w:rsid w:val="3D2A65CC"/>
    <w:rsid w:val="3D2C5F0E"/>
    <w:rsid w:val="3D2E2FF5"/>
    <w:rsid w:val="3D2E493C"/>
    <w:rsid w:val="3D3103CE"/>
    <w:rsid w:val="3D363C36"/>
    <w:rsid w:val="3D45031D"/>
    <w:rsid w:val="3D536596"/>
    <w:rsid w:val="3D606F05"/>
    <w:rsid w:val="3D65451B"/>
    <w:rsid w:val="3D6C3AFB"/>
    <w:rsid w:val="3D6C4686"/>
    <w:rsid w:val="3D6C58AA"/>
    <w:rsid w:val="3D716D7C"/>
    <w:rsid w:val="3D7242CA"/>
    <w:rsid w:val="3D74475E"/>
    <w:rsid w:val="3D803103"/>
    <w:rsid w:val="3D8854DD"/>
    <w:rsid w:val="3D8A6FC6"/>
    <w:rsid w:val="3D8D49F8"/>
    <w:rsid w:val="3D8D789D"/>
    <w:rsid w:val="3D913562"/>
    <w:rsid w:val="3D915310"/>
    <w:rsid w:val="3D927955"/>
    <w:rsid w:val="3D962926"/>
    <w:rsid w:val="3D9774AD"/>
    <w:rsid w:val="3D9814A7"/>
    <w:rsid w:val="3D9A79C2"/>
    <w:rsid w:val="3D9B1CEB"/>
    <w:rsid w:val="3D9E1DC5"/>
    <w:rsid w:val="3DA54918"/>
    <w:rsid w:val="3DA83385"/>
    <w:rsid w:val="3DAC6437"/>
    <w:rsid w:val="3DAE611B"/>
    <w:rsid w:val="3DB71661"/>
    <w:rsid w:val="3DBA03C3"/>
    <w:rsid w:val="3DC1263D"/>
    <w:rsid w:val="3DCF6542"/>
    <w:rsid w:val="3DD82F3F"/>
    <w:rsid w:val="3DDF5A92"/>
    <w:rsid w:val="3DE41ABB"/>
    <w:rsid w:val="3DEA67CE"/>
    <w:rsid w:val="3DEF0262"/>
    <w:rsid w:val="3DF75011"/>
    <w:rsid w:val="3DFA6749"/>
    <w:rsid w:val="3DFC6C2D"/>
    <w:rsid w:val="3E007729"/>
    <w:rsid w:val="3E01734D"/>
    <w:rsid w:val="3E024359"/>
    <w:rsid w:val="3E0808D0"/>
    <w:rsid w:val="3E083316"/>
    <w:rsid w:val="3E0B1FF9"/>
    <w:rsid w:val="3E1675C3"/>
    <w:rsid w:val="3E1D2D6E"/>
    <w:rsid w:val="3E3068D7"/>
    <w:rsid w:val="3E365EE8"/>
    <w:rsid w:val="3E38578C"/>
    <w:rsid w:val="3E3C35AE"/>
    <w:rsid w:val="3E3D0FF4"/>
    <w:rsid w:val="3E416D36"/>
    <w:rsid w:val="3E4225EB"/>
    <w:rsid w:val="3E46434D"/>
    <w:rsid w:val="3E4663F0"/>
    <w:rsid w:val="3E494380"/>
    <w:rsid w:val="3E5A2AAC"/>
    <w:rsid w:val="3E5B3BC4"/>
    <w:rsid w:val="3E61099E"/>
    <w:rsid w:val="3E647F00"/>
    <w:rsid w:val="3E66679D"/>
    <w:rsid w:val="3E693B97"/>
    <w:rsid w:val="3E6A1DA6"/>
    <w:rsid w:val="3E6E52F3"/>
    <w:rsid w:val="3E7569E0"/>
    <w:rsid w:val="3E817BA0"/>
    <w:rsid w:val="3E8960E1"/>
    <w:rsid w:val="3E8B6E45"/>
    <w:rsid w:val="3E8C5055"/>
    <w:rsid w:val="3E8D2F23"/>
    <w:rsid w:val="3E8F493F"/>
    <w:rsid w:val="3E9F580B"/>
    <w:rsid w:val="3EA225CD"/>
    <w:rsid w:val="3EA33702"/>
    <w:rsid w:val="3EA572C5"/>
    <w:rsid w:val="3EA82911"/>
    <w:rsid w:val="3EAB4085"/>
    <w:rsid w:val="3EB31494"/>
    <w:rsid w:val="3EB65502"/>
    <w:rsid w:val="3EB87011"/>
    <w:rsid w:val="3EBA21BF"/>
    <w:rsid w:val="3EBB1C8D"/>
    <w:rsid w:val="3EC51715"/>
    <w:rsid w:val="3ED100BA"/>
    <w:rsid w:val="3ED82B86"/>
    <w:rsid w:val="3EDD272C"/>
    <w:rsid w:val="3EE27114"/>
    <w:rsid w:val="3EE80D7C"/>
    <w:rsid w:val="3EE8372F"/>
    <w:rsid w:val="3EF060B3"/>
    <w:rsid w:val="3EF95E35"/>
    <w:rsid w:val="3EFB0C93"/>
    <w:rsid w:val="3EFE2A1F"/>
    <w:rsid w:val="3F012022"/>
    <w:rsid w:val="3F0410F9"/>
    <w:rsid w:val="3F105075"/>
    <w:rsid w:val="3F1B1F7A"/>
    <w:rsid w:val="3F1C2E32"/>
    <w:rsid w:val="3F204B9E"/>
    <w:rsid w:val="3F2437BD"/>
    <w:rsid w:val="3F285800"/>
    <w:rsid w:val="3F2A5F91"/>
    <w:rsid w:val="3F2D2328"/>
    <w:rsid w:val="3F3E7446"/>
    <w:rsid w:val="3F400D9C"/>
    <w:rsid w:val="3F415E04"/>
    <w:rsid w:val="3F487838"/>
    <w:rsid w:val="3F496090"/>
    <w:rsid w:val="3F553FBF"/>
    <w:rsid w:val="3F5613C0"/>
    <w:rsid w:val="3F591E5E"/>
    <w:rsid w:val="3F5C54AA"/>
    <w:rsid w:val="3F5F35F9"/>
    <w:rsid w:val="3F606EC9"/>
    <w:rsid w:val="3F6251B6"/>
    <w:rsid w:val="3F673C6A"/>
    <w:rsid w:val="3F6850A4"/>
    <w:rsid w:val="3F6B142B"/>
    <w:rsid w:val="3F6C79FB"/>
    <w:rsid w:val="3F7275DF"/>
    <w:rsid w:val="3F790191"/>
    <w:rsid w:val="3F79182F"/>
    <w:rsid w:val="3F7E3672"/>
    <w:rsid w:val="3F7F10DC"/>
    <w:rsid w:val="3F804FFC"/>
    <w:rsid w:val="3F811215"/>
    <w:rsid w:val="3F830C89"/>
    <w:rsid w:val="3F853A8A"/>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A05EA"/>
    <w:rsid w:val="3FCD0299"/>
    <w:rsid w:val="3FDF2363"/>
    <w:rsid w:val="3FE07E89"/>
    <w:rsid w:val="3FE27C3C"/>
    <w:rsid w:val="3FEB6609"/>
    <w:rsid w:val="3FEC0283"/>
    <w:rsid w:val="3FEE486E"/>
    <w:rsid w:val="4000052B"/>
    <w:rsid w:val="400414B4"/>
    <w:rsid w:val="4004626D"/>
    <w:rsid w:val="40077B0C"/>
    <w:rsid w:val="40083317"/>
    <w:rsid w:val="40095760"/>
    <w:rsid w:val="40122277"/>
    <w:rsid w:val="401513B5"/>
    <w:rsid w:val="401B0359"/>
    <w:rsid w:val="401C35B7"/>
    <w:rsid w:val="401E0DE1"/>
    <w:rsid w:val="40273319"/>
    <w:rsid w:val="402F2E4A"/>
    <w:rsid w:val="40324B88"/>
    <w:rsid w:val="4037219F"/>
    <w:rsid w:val="40393029"/>
    <w:rsid w:val="403C6112"/>
    <w:rsid w:val="404149BC"/>
    <w:rsid w:val="40431EA6"/>
    <w:rsid w:val="4046745A"/>
    <w:rsid w:val="404A4339"/>
    <w:rsid w:val="404F5116"/>
    <w:rsid w:val="4053216B"/>
    <w:rsid w:val="40576932"/>
    <w:rsid w:val="405A40DF"/>
    <w:rsid w:val="405A5169"/>
    <w:rsid w:val="405C4FEC"/>
    <w:rsid w:val="406F2776"/>
    <w:rsid w:val="40752CC7"/>
    <w:rsid w:val="407A208B"/>
    <w:rsid w:val="40861B97"/>
    <w:rsid w:val="408C76F2"/>
    <w:rsid w:val="408E60F4"/>
    <w:rsid w:val="40977F13"/>
    <w:rsid w:val="40A66D48"/>
    <w:rsid w:val="40A76ED1"/>
    <w:rsid w:val="40A84094"/>
    <w:rsid w:val="40AC119A"/>
    <w:rsid w:val="40B63F46"/>
    <w:rsid w:val="40B76E3C"/>
    <w:rsid w:val="40C1197A"/>
    <w:rsid w:val="40C630C2"/>
    <w:rsid w:val="40CD6D40"/>
    <w:rsid w:val="40CD6F09"/>
    <w:rsid w:val="40D043A1"/>
    <w:rsid w:val="40D64CC0"/>
    <w:rsid w:val="40DC34C2"/>
    <w:rsid w:val="40DE3D4C"/>
    <w:rsid w:val="40E165AE"/>
    <w:rsid w:val="40E47F65"/>
    <w:rsid w:val="40E64F02"/>
    <w:rsid w:val="40E67721"/>
    <w:rsid w:val="40E85EA9"/>
    <w:rsid w:val="40ED4F53"/>
    <w:rsid w:val="410302D3"/>
    <w:rsid w:val="41032081"/>
    <w:rsid w:val="410D490C"/>
    <w:rsid w:val="410D4CAE"/>
    <w:rsid w:val="41151DB4"/>
    <w:rsid w:val="41171FD0"/>
    <w:rsid w:val="411B561D"/>
    <w:rsid w:val="411E7C19"/>
    <w:rsid w:val="41270465"/>
    <w:rsid w:val="413D3D30"/>
    <w:rsid w:val="414275EB"/>
    <w:rsid w:val="41436762"/>
    <w:rsid w:val="41453F09"/>
    <w:rsid w:val="41530E95"/>
    <w:rsid w:val="415527BA"/>
    <w:rsid w:val="415764FC"/>
    <w:rsid w:val="41651B57"/>
    <w:rsid w:val="416732A5"/>
    <w:rsid w:val="416F45AF"/>
    <w:rsid w:val="41707263"/>
    <w:rsid w:val="41761811"/>
    <w:rsid w:val="419C7384"/>
    <w:rsid w:val="41A25D3E"/>
    <w:rsid w:val="41A73354"/>
    <w:rsid w:val="41A87F90"/>
    <w:rsid w:val="41AC1FA1"/>
    <w:rsid w:val="41AC4B13"/>
    <w:rsid w:val="41B435CE"/>
    <w:rsid w:val="41C04416"/>
    <w:rsid w:val="41CB2C61"/>
    <w:rsid w:val="41DA0F0A"/>
    <w:rsid w:val="41DD28D2"/>
    <w:rsid w:val="41E41EB2"/>
    <w:rsid w:val="41E77BF5"/>
    <w:rsid w:val="41EE10E6"/>
    <w:rsid w:val="41F20509"/>
    <w:rsid w:val="41F35A95"/>
    <w:rsid w:val="41FE6989"/>
    <w:rsid w:val="420460B1"/>
    <w:rsid w:val="42056EE1"/>
    <w:rsid w:val="42066B20"/>
    <w:rsid w:val="420A3FD5"/>
    <w:rsid w:val="420F4721"/>
    <w:rsid w:val="420F63E8"/>
    <w:rsid w:val="422163BC"/>
    <w:rsid w:val="42246753"/>
    <w:rsid w:val="422C21EF"/>
    <w:rsid w:val="422E1BFD"/>
    <w:rsid w:val="42304226"/>
    <w:rsid w:val="4234085A"/>
    <w:rsid w:val="42360234"/>
    <w:rsid w:val="42385B8C"/>
    <w:rsid w:val="423A21DF"/>
    <w:rsid w:val="42424E2B"/>
    <w:rsid w:val="424946E3"/>
    <w:rsid w:val="42545136"/>
    <w:rsid w:val="425A3F23"/>
    <w:rsid w:val="425D7EB7"/>
    <w:rsid w:val="425F3C2F"/>
    <w:rsid w:val="42641245"/>
    <w:rsid w:val="42644DA1"/>
    <w:rsid w:val="426700C0"/>
    <w:rsid w:val="426B25D4"/>
    <w:rsid w:val="426D4D0A"/>
    <w:rsid w:val="4270154A"/>
    <w:rsid w:val="42707A60"/>
    <w:rsid w:val="427840C1"/>
    <w:rsid w:val="427C2820"/>
    <w:rsid w:val="427E7D12"/>
    <w:rsid w:val="429A4E92"/>
    <w:rsid w:val="429C278D"/>
    <w:rsid w:val="429F5DD9"/>
    <w:rsid w:val="429F6DC2"/>
    <w:rsid w:val="42A108DD"/>
    <w:rsid w:val="42A3285E"/>
    <w:rsid w:val="42AA067A"/>
    <w:rsid w:val="42B12B7F"/>
    <w:rsid w:val="42B94222"/>
    <w:rsid w:val="42C227D4"/>
    <w:rsid w:val="42C82FE3"/>
    <w:rsid w:val="42C910A8"/>
    <w:rsid w:val="42CB14B1"/>
    <w:rsid w:val="42D068DB"/>
    <w:rsid w:val="42D55C9F"/>
    <w:rsid w:val="42DC3DDD"/>
    <w:rsid w:val="42DC6CE2"/>
    <w:rsid w:val="42DD6902"/>
    <w:rsid w:val="42DE46BA"/>
    <w:rsid w:val="42E06F53"/>
    <w:rsid w:val="42EC0E23"/>
    <w:rsid w:val="42F26165"/>
    <w:rsid w:val="42FA0620"/>
    <w:rsid w:val="42FE6CD5"/>
    <w:rsid w:val="430A3B9B"/>
    <w:rsid w:val="43170273"/>
    <w:rsid w:val="431B45FA"/>
    <w:rsid w:val="431C4379"/>
    <w:rsid w:val="43240D07"/>
    <w:rsid w:val="43284021"/>
    <w:rsid w:val="432A4CF9"/>
    <w:rsid w:val="432E2A93"/>
    <w:rsid w:val="4333166A"/>
    <w:rsid w:val="43346E69"/>
    <w:rsid w:val="43362BD4"/>
    <w:rsid w:val="433E3844"/>
    <w:rsid w:val="433E5D9B"/>
    <w:rsid w:val="4342005B"/>
    <w:rsid w:val="434D7CC7"/>
    <w:rsid w:val="43524C7B"/>
    <w:rsid w:val="435B03FA"/>
    <w:rsid w:val="435C7649"/>
    <w:rsid w:val="435E299F"/>
    <w:rsid w:val="435E6E1E"/>
    <w:rsid w:val="435F50E2"/>
    <w:rsid w:val="436239D7"/>
    <w:rsid w:val="436314FD"/>
    <w:rsid w:val="43654EA6"/>
    <w:rsid w:val="43664B49"/>
    <w:rsid w:val="43676020"/>
    <w:rsid w:val="436C2AD2"/>
    <w:rsid w:val="437521C2"/>
    <w:rsid w:val="43761D98"/>
    <w:rsid w:val="43771B24"/>
    <w:rsid w:val="437B05F4"/>
    <w:rsid w:val="437D1E76"/>
    <w:rsid w:val="43811983"/>
    <w:rsid w:val="43850ECA"/>
    <w:rsid w:val="43941F8E"/>
    <w:rsid w:val="43994F1E"/>
    <w:rsid w:val="439C4B3A"/>
    <w:rsid w:val="43A560A6"/>
    <w:rsid w:val="43A74980"/>
    <w:rsid w:val="43AB54CB"/>
    <w:rsid w:val="43AF5A0B"/>
    <w:rsid w:val="43C7383A"/>
    <w:rsid w:val="43C75507"/>
    <w:rsid w:val="43CC0630"/>
    <w:rsid w:val="43CE2F36"/>
    <w:rsid w:val="43D06A1E"/>
    <w:rsid w:val="43DD4E0B"/>
    <w:rsid w:val="43DE3BA5"/>
    <w:rsid w:val="43E14BEF"/>
    <w:rsid w:val="43E3619A"/>
    <w:rsid w:val="43E443EC"/>
    <w:rsid w:val="43E51F12"/>
    <w:rsid w:val="43E94E94"/>
    <w:rsid w:val="43EE7018"/>
    <w:rsid w:val="43F04977"/>
    <w:rsid w:val="43F25A2D"/>
    <w:rsid w:val="43F556A8"/>
    <w:rsid w:val="43FD6468"/>
    <w:rsid w:val="43FD67BD"/>
    <w:rsid w:val="43FF036D"/>
    <w:rsid w:val="44030E11"/>
    <w:rsid w:val="44033647"/>
    <w:rsid w:val="44035392"/>
    <w:rsid w:val="440754F0"/>
    <w:rsid w:val="440A1978"/>
    <w:rsid w:val="440A6C0C"/>
    <w:rsid w:val="440E7F52"/>
    <w:rsid w:val="44101732"/>
    <w:rsid w:val="44134F3A"/>
    <w:rsid w:val="441570F2"/>
    <w:rsid w:val="441814EE"/>
    <w:rsid w:val="441F3676"/>
    <w:rsid w:val="44226CC2"/>
    <w:rsid w:val="44254A04"/>
    <w:rsid w:val="442A3376"/>
    <w:rsid w:val="443133A9"/>
    <w:rsid w:val="44335434"/>
    <w:rsid w:val="44357FC9"/>
    <w:rsid w:val="44363DD5"/>
    <w:rsid w:val="443B5FD6"/>
    <w:rsid w:val="44421112"/>
    <w:rsid w:val="4445568B"/>
    <w:rsid w:val="44485923"/>
    <w:rsid w:val="444B4BAA"/>
    <w:rsid w:val="444B7971"/>
    <w:rsid w:val="44533A6A"/>
    <w:rsid w:val="4467501D"/>
    <w:rsid w:val="4473751E"/>
    <w:rsid w:val="44776AC2"/>
    <w:rsid w:val="44873867"/>
    <w:rsid w:val="448A1670"/>
    <w:rsid w:val="448B4867"/>
    <w:rsid w:val="448D4A83"/>
    <w:rsid w:val="448E25A9"/>
    <w:rsid w:val="44934E68"/>
    <w:rsid w:val="4496090D"/>
    <w:rsid w:val="44A41DCD"/>
    <w:rsid w:val="44A56AA9"/>
    <w:rsid w:val="44A66F8A"/>
    <w:rsid w:val="44A91191"/>
    <w:rsid w:val="44AC4A1A"/>
    <w:rsid w:val="44AF0CCA"/>
    <w:rsid w:val="44B21147"/>
    <w:rsid w:val="44C45FCB"/>
    <w:rsid w:val="44C46240"/>
    <w:rsid w:val="44CA6317"/>
    <w:rsid w:val="44D426B2"/>
    <w:rsid w:val="44DB47DB"/>
    <w:rsid w:val="44DF1057"/>
    <w:rsid w:val="44E421C9"/>
    <w:rsid w:val="44E63F91"/>
    <w:rsid w:val="44EE3048"/>
    <w:rsid w:val="44F43A20"/>
    <w:rsid w:val="44F7537E"/>
    <w:rsid w:val="44FD7142"/>
    <w:rsid w:val="44FD74BE"/>
    <w:rsid w:val="450840F1"/>
    <w:rsid w:val="4508410A"/>
    <w:rsid w:val="45091C30"/>
    <w:rsid w:val="45107462"/>
    <w:rsid w:val="45126D36"/>
    <w:rsid w:val="45216674"/>
    <w:rsid w:val="4527584C"/>
    <w:rsid w:val="4528494A"/>
    <w:rsid w:val="45293640"/>
    <w:rsid w:val="452D4B70"/>
    <w:rsid w:val="45315EB4"/>
    <w:rsid w:val="45332ABB"/>
    <w:rsid w:val="453A7206"/>
    <w:rsid w:val="4541045E"/>
    <w:rsid w:val="454669E0"/>
    <w:rsid w:val="45486BFC"/>
    <w:rsid w:val="454955AA"/>
    <w:rsid w:val="454A3FF2"/>
    <w:rsid w:val="454C3A2D"/>
    <w:rsid w:val="454E33AA"/>
    <w:rsid w:val="454F1D39"/>
    <w:rsid w:val="455008A5"/>
    <w:rsid w:val="4558360C"/>
    <w:rsid w:val="455E3D2A"/>
    <w:rsid w:val="456028CC"/>
    <w:rsid w:val="45674884"/>
    <w:rsid w:val="4568104C"/>
    <w:rsid w:val="45683EEF"/>
    <w:rsid w:val="45696DD7"/>
    <w:rsid w:val="456D515F"/>
    <w:rsid w:val="4577303D"/>
    <w:rsid w:val="45790B64"/>
    <w:rsid w:val="457A14D2"/>
    <w:rsid w:val="457C391A"/>
    <w:rsid w:val="45806A26"/>
    <w:rsid w:val="45847185"/>
    <w:rsid w:val="458D227D"/>
    <w:rsid w:val="458E3310"/>
    <w:rsid w:val="458F0E10"/>
    <w:rsid w:val="458F482B"/>
    <w:rsid w:val="4595283C"/>
    <w:rsid w:val="45962EB9"/>
    <w:rsid w:val="45997458"/>
    <w:rsid w:val="459C23D2"/>
    <w:rsid w:val="45A02594"/>
    <w:rsid w:val="45A73923"/>
    <w:rsid w:val="45B35037"/>
    <w:rsid w:val="45B46B97"/>
    <w:rsid w:val="45BB4466"/>
    <w:rsid w:val="45C06792"/>
    <w:rsid w:val="45C3276E"/>
    <w:rsid w:val="45C5024D"/>
    <w:rsid w:val="45C8109D"/>
    <w:rsid w:val="45D71541"/>
    <w:rsid w:val="45D73ADC"/>
    <w:rsid w:val="45DB487E"/>
    <w:rsid w:val="45DD5636"/>
    <w:rsid w:val="45E84792"/>
    <w:rsid w:val="45EC57D9"/>
    <w:rsid w:val="45ED2F4B"/>
    <w:rsid w:val="45ED3300"/>
    <w:rsid w:val="45F41C3E"/>
    <w:rsid w:val="45F8417E"/>
    <w:rsid w:val="45F93B7A"/>
    <w:rsid w:val="45FF1592"/>
    <w:rsid w:val="45FF273A"/>
    <w:rsid w:val="46014AD1"/>
    <w:rsid w:val="46023C39"/>
    <w:rsid w:val="46033F62"/>
    <w:rsid w:val="460348D1"/>
    <w:rsid w:val="46060026"/>
    <w:rsid w:val="460C19D8"/>
    <w:rsid w:val="461865CE"/>
    <w:rsid w:val="461B7E6D"/>
    <w:rsid w:val="46207231"/>
    <w:rsid w:val="46235DF0"/>
    <w:rsid w:val="46276812"/>
    <w:rsid w:val="46280046"/>
    <w:rsid w:val="462A4554"/>
    <w:rsid w:val="462D75F2"/>
    <w:rsid w:val="463731B5"/>
    <w:rsid w:val="463A164E"/>
    <w:rsid w:val="463B406B"/>
    <w:rsid w:val="463B7248"/>
    <w:rsid w:val="46411EE6"/>
    <w:rsid w:val="4645739A"/>
    <w:rsid w:val="46505441"/>
    <w:rsid w:val="46596C14"/>
    <w:rsid w:val="465A6BE7"/>
    <w:rsid w:val="465D2233"/>
    <w:rsid w:val="466D1D97"/>
    <w:rsid w:val="466F5D89"/>
    <w:rsid w:val="46700907"/>
    <w:rsid w:val="46722CD5"/>
    <w:rsid w:val="46733403"/>
    <w:rsid w:val="467479FF"/>
    <w:rsid w:val="467C7BF7"/>
    <w:rsid w:val="46800BE7"/>
    <w:rsid w:val="46821C9A"/>
    <w:rsid w:val="468F537C"/>
    <w:rsid w:val="469320F9"/>
    <w:rsid w:val="46980DBF"/>
    <w:rsid w:val="46A00372"/>
    <w:rsid w:val="46A11C47"/>
    <w:rsid w:val="46A240EA"/>
    <w:rsid w:val="46A469F4"/>
    <w:rsid w:val="46AF79D6"/>
    <w:rsid w:val="46B75DE7"/>
    <w:rsid w:val="46BD2CD2"/>
    <w:rsid w:val="46BF4C9C"/>
    <w:rsid w:val="46CE4EDF"/>
    <w:rsid w:val="46D21B3A"/>
    <w:rsid w:val="46D5626E"/>
    <w:rsid w:val="46DD15C6"/>
    <w:rsid w:val="46E841F3"/>
    <w:rsid w:val="46EB6B17"/>
    <w:rsid w:val="46ED08BD"/>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56D0C"/>
    <w:rsid w:val="473802F3"/>
    <w:rsid w:val="473A50E4"/>
    <w:rsid w:val="47450DB2"/>
    <w:rsid w:val="474653BD"/>
    <w:rsid w:val="474927B8"/>
    <w:rsid w:val="474A7D4B"/>
    <w:rsid w:val="474D4056"/>
    <w:rsid w:val="474D7909"/>
    <w:rsid w:val="47511746"/>
    <w:rsid w:val="4752750C"/>
    <w:rsid w:val="475A49C5"/>
    <w:rsid w:val="47603C10"/>
    <w:rsid w:val="476D6702"/>
    <w:rsid w:val="47720C3B"/>
    <w:rsid w:val="477C48C9"/>
    <w:rsid w:val="477F61D9"/>
    <w:rsid w:val="47836746"/>
    <w:rsid w:val="47846757"/>
    <w:rsid w:val="478B12C9"/>
    <w:rsid w:val="478F466E"/>
    <w:rsid w:val="47905434"/>
    <w:rsid w:val="479A4981"/>
    <w:rsid w:val="479E0D55"/>
    <w:rsid w:val="479F3935"/>
    <w:rsid w:val="47A40CFC"/>
    <w:rsid w:val="47A70862"/>
    <w:rsid w:val="47A85730"/>
    <w:rsid w:val="47AA27AE"/>
    <w:rsid w:val="47AB23E4"/>
    <w:rsid w:val="47AD71EA"/>
    <w:rsid w:val="47B8193A"/>
    <w:rsid w:val="47C02A7A"/>
    <w:rsid w:val="47C24C8F"/>
    <w:rsid w:val="47C3256A"/>
    <w:rsid w:val="47CF53B3"/>
    <w:rsid w:val="47D06B21"/>
    <w:rsid w:val="47D34A67"/>
    <w:rsid w:val="47D857AA"/>
    <w:rsid w:val="47E27994"/>
    <w:rsid w:val="47E8377B"/>
    <w:rsid w:val="47E96EDC"/>
    <w:rsid w:val="47ED5AA3"/>
    <w:rsid w:val="47F43F1E"/>
    <w:rsid w:val="47FC782A"/>
    <w:rsid w:val="48057472"/>
    <w:rsid w:val="48117779"/>
    <w:rsid w:val="48147269"/>
    <w:rsid w:val="48194880"/>
    <w:rsid w:val="481D0524"/>
    <w:rsid w:val="481D16C3"/>
    <w:rsid w:val="481D7ECC"/>
    <w:rsid w:val="48244A5D"/>
    <w:rsid w:val="4824799D"/>
    <w:rsid w:val="482B7313"/>
    <w:rsid w:val="482C010F"/>
    <w:rsid w:val="48340673"/>
    <w:rsid w:val="48390A7E"/>
    <w:rsid w:val="483C14FB"/>
    <w:rsid w:val="48400563"/>
    <w:rsid w:val="48414D41"/>
    <w:rsid w:val="484D0086"/>
    <w:rsid w:val="484E277B"/>
    <w:rsid w:val="485047B2"/>
    <w:rsid w:val="48597E88"/>
    <w:rsid w:val="485A1120"/>
    <w:rsid w:val="4865285F"/>
    <w:rsid w:val="48691363"/>
    <w:rsid w:val="486C2EB2"/>
    <w:rsid w:val="486F26F2"/>
    <w:rsid w:val="48710702"/>
    <w:rsid w:val="48721F33"/>
    <w:rsid w:val="487321E2"/>
    <w:rsid w:val="4876582E"/>
    <w:rsid w:val="487675DC"/>
    <w:rsid w:val="48802209"/>
    <w:rsid w:val="488275C3"/>
    <w:rsid w:val="48830F30"/>
    <w:rsid w:val="48867005"/>
    <w:rsid w:val="48895562"/>
    <w:rsid w:val="488B752C"/>
    <w:rsid w:val="488D7932"/>
    <w:rsid w:val="48912668"/>
    <w:rsid w:val="48917168"/>
    <w:rsid w:val="48952EF8"/>
    <w:rsid w:val="489778E4"/>
    <w:rsid w:val="48981C49"/>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F21F27"/>
    <w:rsid w:val="48F55B05"/>
    <w:rsid w:val="48FD385A"/>
    <w:rsid w:val="48FF3A76"/>
    <w:rsid w:val="49016F51"/>
    <w:rsid w:val="490421F3"/>
    <w:rsid w:val="4907292A"/>
    <w:rsid w:val="490B241B"/>
    <w:rsid w:val="490D579B"/>
    <w:rsid w:val="49177011"/>
    <w:rsid w:val="4919466F"/>
    <w:rsid w:val="49196773"/>
    <w:rsid w:val="491F73B0"/>
    <w:rsid w:val="492415D8"/>
    <w:rsid w:val="49284D7B"/>
    <w:rsid w:val="492C1492"/>
    <w:rsid w:val="49331971"/>
    <w:rsid w:val="493C6A78"/>
    <w:rsid w:val="493D634C"/>
    <w:rsid w:val="494476DB"/>
    <w:rsid w:val="4948355B"/>
    <w:rsid w:val="495216ED"/>
    <w:rsid w:val="495432C1"/>
    <w:rsid w:val="495555F0"/>
    <w:rsid w:val="495907C6"/>
    <w:rsid w:val="496164DE"/>
    <w:rsid w:val="49683F5C"/>
    <w:rsid w:val="49706721"/>
    <w:rsid w:val="49710776"/>
    <w:rsid w:val="49757894"/>
    <w:rsid w:val="4977185E"/>
    <w:rsid w:val="498126DD"/>
    <w:rsid w:val="498153FB"/>
    <w:rsid w:val="49843F7B"/>
    <w:rsid w:val="499139ED"/>
    <w:rsid w:val="49935F6C"/>
    <w:rsid w:val="49995C78"/>
    <w:rsid w:val="49996A1F"/>
    <w:rsid w:val="499B018B"/>
    <w:rsid w:val="49A66D2E"/>
    <w:rsid w:val="49AB59AC"/>
    <w:rsid w:val="49B20FAB"/>
    <w:rsid w:val="49B34D65"/>
    <w:rsid w:val="49BA1613"/>
    <w:rsid w:val="49BA56F2"/>
    <w:rsid w:val="49BF4FB3"/>
    <w:rsid w:val="49C64593"/>
    <w:rsid w:val="49C7257E"/>
    <w:rsid w:val="49CC7DFC"/>
    <w:rsid w:val="49CE6208"/>
    <w:rsid w:val="49CE6752"/>
    <w:rsid w:val="49CE6C44"/>
    <w:rsid w:val="49D17E7B"/>
    <w:rsid w:val="49D4280C"/>
    <w:rsid w:val="49D571CF"/>
    <w:rsid w:val="49D8105C"/>
    <w:rsid w:val="49D82B87"/>
    <w:rsid w:val="49DB31E7"/>
    <w:rsid w:val="49DE368B"/>
    <w:rsid w:val="49E14193"/>
    <w:rsid w:val="49E52C6C"/>
    <w:rsid w:val="49F1127C"/>
    <w:rsid w:val="49F622ED"/>
    <w:rsid w:val="4A033B23"/>
    <w:rsid w:val="4A056E6A"/>
    <w:rsid w:val="4A0B4FEC"/>
    <w:rsid w:val="4A0C72D1"/>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F4D65"/>
    <w:rsid w:val="4A410102"/>
    <w:rsid w:val="4A415B4A"/>
    <w:rsid w:val="4A435BE4"/>
    <w:rsid w:val="4A5015C3"/>
    <w:rsid w:val="4A534079"/>
    <w:rsid w:val="4A595408"/>
    <w:rsid w:val="4A5F230F"/>
    <w:rsid w:val="4A6E0EB3"/>
    <w:rsid w:val="4A780CD1"/>
    <w:rsid w:val="4A8219F2"/>
    <w:rsid w:val="4A833D46"/>
    <w:rsid w:val="4A884237"/>
    <w:rsid w:val="4A8854D8"/>
    <w:rsid w:val="4A9061A7"/>
    <w:rsid w:val="4A92054C"/>
    <w:rsid w:val="4A950D91"/>
    <w:rsid w:val="4A9A43ED"/>
    <w:rsid w:val="4AA26B4E"/>
    <w:rsid w:val="4AA348D6"/>
    <w:rsid w:val="4AA8187D"/>
    <w:rsid w:val="4AAE12AF"/>
    <w:rsid w:val="4AAF15F0"/>
    <w:rsid w:val="4AB10DA0"/>
    <w:rsid w:val="4ABE1F14"/>
    <w:rsid w:val="4AC76815"/>
    <w:rsid w:val="4AC7770A"/>
    <w:rsid w:val="4AD11442"/>
    <w:rsid w:val="4AEA4ACB"/>
    <w:rsid w:val="4AF24798"/>
    <w:rsid w:val="4AF56EDE"/>
    <w:rsid w:val="4AF64A04"/>
    <w:rsid w:val="4AF738D6"/>
    <w:rsid w:val="4AF83C6C"/>
    <w:rsid w:val="4AFA3E2A"/>
    <w:rsid w:val="4B1268F9"/>
    <w:rsid w:val="4B1530DD"/>
    <w:rsid w:val="4B212215"/>
    <w:rsid w:val="4B26353C"/>
    <w:rsid w:val="4B2A730D"/>
    <w:rsid w:val="4B307F16"/>
    <w:rsid w:val="4B31729F"/>
    <w:rsid w:val="4B346728"/>
    <w:rsid w:val="4B3C4B0D"/>
    <w:rsid w:val="4B3C67D0"/>
    <w:rsid w:val="4B3E39BD"/>
    <w:rsid w:val="4B410375"/>
    <w:rsid w:val="4B427C4A"/>
    <w:rsid w:val="4B4E2A92"/>
    <w:rsid w:val="4B5005B9"/>
    <w:rsid w:val="4B5123E0"/>
    <w:rsid w:val="4B5160DF"/>
    <w:rsid w:val="4B5300A9"/>
    <w:rsid w:val="4B5B00A8"/>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85ABC"/>
    <w:rsid w:val="4B9E7576"/>
    <w:rsid w:val="4BA55D28"/>
    <w:rsid w:val="4BA76408"/>
    <w:rsid w:val="4BA83F51"/>
    <w:rsid w:val="4BB7223C"/>
    <w:rsid w:val="4BB74194"/>
    <w:rsid w:val="4BB81B9F"/>
    <w:rsid w:val="4BB858CF"/>
    <w:rsid w:val="4BBE7CDA"/>
    <w:rsid w:val="4BBF606E"/>
    <w:rsid w:val="4BC0573E"/>
    <w:rsid w:val="4BC1127C"/>
    <w:rsid w:val="4BDE3E16"/>
    <w:rsid w:val="4BE82807"/>
    <w:rsid w:val="4BF622D4"/>
    <w:rsid w:val="4BF95A4A"/>
    <w:rsid w:val="4C066EC9"/>
    <w:rsid w:val="4C082C41"/>
    <w:rsid w:val="4C0C5879"/>
    <w:rsid w:val="4C0D46FC"/>
    <w:rsid w:val="4C1C6D43"/>
    <w:rsid w:val="4C1E7CDB"/>
    <w:rsid w:val="4C220214"/>
    <w:rsid w:val="4C244DB7"/>
    <w:rsid w:val="4C2A705C"/>
    <w:rsid w:val="4C303F46"/>
    <w:rsid w:val="4C311CD4"/>
    <w:rsid w:val="4C360DAD"/>
    <w:rsid w:val="4C3836E6"/>
    <w:rsid w:val="4C3E6C18"/>
    <w:rsid w:val="4C43011D"/>
    <w:rsid w:val="4C4F60D0"/>
    <w:rsid w:val="4C4F7FB3"/>
    <w:rsid w:val="4C511B02"/>
    <w:rsid w:val="4C5145E8"/>
    <w:rsid w:val="4C561BFF"/>
    <w:rsid w:val="4C6B671D"/>
    <w:rsid w:val="4C704D44"/>
    <w:rsid w:val="4C7E1028"/>
    <w:rsid w:val="4C850E82"/>
    <w:rsid w:val="4C864673"/>
    <w:rsid w:val="4C874394"/>
    <w:rsid w:val="4C8925BB"/>
    <w:rsid w:val="4C8A3466"/>
    <w:rsid w:val="4C8D3147"/>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23BED"/>
    <w:rsid w:val="4CF66F3E"/>
    <w:rsid w:val="4CF84A64"/>
    <w:rsid w:val="4CFB3619"/>
    <w:rsid w:val="4CFE5DF2"/>
    <w:rsid w:val="4CFF4A1A"/>
    <w:rsid w:val="4D06178D"/>
    <w:rsid w:val="4D06346A"/>
    <w:rsid w:val="4D0E28E7"/>
    <w:rsid w:val="4D122BF3"/>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244E0"/>
    <w:rsid w:val="4D553705"/>
    <w:rsid w:val="4D5679DC"/>
    <w:rsid w:val="4D567AB0"/>
    <w:rsid w:val="4D5823C0"/>
    <w:rsid w:val="4D5D1127"/>
    <w:rsid w:val="4D5F24EC"/>
    <w:rsid w:val="4D5F4C44"/>
    <w:rsid w:val="4D64659D"/>
    <w:rsid w:val="4D6D5452"/>
    <w:rsid w:val="4D704F42"/>
    <w:rsid w:val="4D793607"/>
    <w:rsid w:val="4D7E765F"/>
    <w:rsid w:val="4D801881"/>
    <w:rsid w:val="4D8207D1"/>
    <w:rsid w:val="4D884C53"/>
    <w:rsid w:val="4D93478D"/>
    <w:rsid w:val="4D944B8E"/>
    <w:rsid w:val="4D956757"/>
    <w:rsid w:val="4D965A58"/>
    <w:rsid w:val="4DA41D8D"/>
    <w:rsid w:val="4DAE7818"/>
    <w:rsid w:val="4DB418A9"/>
    <w:rsid w:val="4DB56DF2"/>
    <w:rsid w:val="4DBC73E1"/>
    <w:rsid w:val="4DC4528E"/>
    <w:rsid w:val="4DCD4142"/>
    <w:rsid w:val="4DCE3A17"/>
    <w:rsid w:val="4DD23507"/>
    <w:rsid w:val="4DD45DF9"/>
    <w:rsid w:val="4DD66398"/>
    <w:rsid w:val="4DD86643"/>
    <w:rsid w:val="4DD95157"/>
    <w:rsid w:val="4DDC6134"/>
    <w:rsid w:val="4DDD2F6B"/>
    <w:rsid w:val="4DE51EA3"/>
    <w:rsid w:val="4DE611C2"/>
    <w:rsid w:val="4DEB4001"/>
    <w:rsid w:val="4DF73B5E"/>
    <w:rsid w:val="4E0C59A8"/>
    <w:rsid w:val="4E0C7AE5"/>
    <w:rsid w:val="4E120C94"/>
    <w:rsid w:val="4E1E674C"/>
    <w:rsid w:val="4E263853"/>
    <w:rsid w:val="4E380C32"/>
    <w:rsid w:val="4E3C34F1"/>
    <w:rsid w:val="4E3D1658"/>
    <w:rsid w:val="4E404914"/>
    <w:rsid w:val="4E4361B3"/>
    <w:rsid w:val="4E5154B0"/>
    <w:rsid w:val="4E5959D6"/>
    <w:rsid w:val="4E5B79A0"/>
    <w:rsid w:val="4E5C7274"/>
    <w:rsid w:val="4E5F19A3"/>
    <w:rsid w:val="4E612C79"/>
    <w:rsid w:val="4E6146A0"/>
    <w:rsid w:val="4E657BDC"/>
    <w:rsid w:val="4E693A6D"/>
    <w:rsid w:val="4E694F2D"/>
    <w:rsid w:val="4E6F6FA8"/>
    <w:rsid w:val="4E72649A"/>
    <w:rsid w:val="4E79079C"/>
    <w:rsid w:val="4E7B0584"/>
    <w:rsid w:val="4E834203"/>
    <w:rsid w:val="4E870795"/>
    <w:rsid w:val="4E872543"/>
    <w:rsid w:val="4E890DE9"/>
    <w:rsid w:val="4E8D742E"/>
    <w:rsid w:val="4E8E00AD"/>
    <w:rsid w:val="4E8F764A"/>
    <w:rsid w:val="4E90179B"/>
    <w:rsid w:val="4E9159D2"/>
    <w:rsid w:val="4E960E86"/>
    <w:rsid w:val="4E98005A"/>
    <w:rsid w:val="4E9B1B4B"/>
    <w:rsid w:val="4E9D1D67"/>
    <w:rsid w:val="4EA053B3"/>
    <w:rsid w:val="4EA47CDB"/>
    <w:rsid w:val="4EB459CF"/>
    <w:rsid w:val="4EBD41B7"/>
    <w:rsid w:val="4EC72940"/>
    <w:rsid w:val="4EC856DB"/>
    <w:rsid w:val="4ECD59CC"/>
    <w:rsid w:val="4ECF5C98"/>
    <w:rsid w:val="4EE31744"/>
    <w:rsid w:val="4EE96671"/>
    <w:rsid w:val="4EEE25C2"/>
    <w:rsid w:val="4EEF1E97"/>
    <w:rsid w:val="4F027E1C"/>
    <w:rsid w:val="4F0413A2"/>
    <w:rsid w:val="4F0429B7"/>
    <w:rsid w:val="4F047E25"/>
    <w:rsid w:val="4F063D57"/>
    <w:rsid w:val="4F0A4F22"/>
    <w:rsid w:val="4F0B3174"/>
    <w:rsid w:val="4F1D5F1B"/>
    <w:rsid w:val="4F1D6842"/>
    <w:rsid w:val="4F1E35F6"/>
    <w:rsid w:val="4F217B1C"/>
    <w:rsid w:val="4F28202A"/>
    <w:rsid w:val="4F2A3846"/>
    <w:rsid w:val="4F2C30EB"/>
    <w:rsid w:val="4F2D7AA8"/>
    <w:rsid w:val="4F336227"/>
    <w:rsid w:val="4F3501F1"/>
    <w:rsid w:val="4F3616D8"/>
    <w:rsid w:val="4F37536F"/>
    <w:rsid w:val="4F3965CA"/>
    <w:rsid w:val="4F416513"/>
    <w:rsid w:val="4F42646A"/>
    <w:rsid w:val="4F427B03"/>
    <w:rsid w:val="4F444D37"/>
    <w:rsid w:val="4F49241A"/>
    <w:rsid w:val="4F4D3F71"/>
    <w:rsid w:val="4F554CEF"/>
    <w:rsid w:val="4F592CA8"/>
    <w:rsid w:val="4F5B577E"/>
    <w:rsid w:val="4F5C5A8B"/>
    <w:rsid w:val="4F5D14F6"/>
    <w:rsid w:val="4F5E212E"/>
    <w:rsid w:val="4F5F5569"/>
    <w:rsid w:val="4F61309C"/>
    <w:rsid w:val="4F636AC1"/>
    <w:rsid w:val="4F675ED1"/>
    <w:rsid w:val="4F6939F7"/>
    <w:rsid w:val="4F71397E"/>
    <w:rsid w:val="4F797720"/>
    <w:rsid w:val="4F7A5C04"/>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F6B91"/>
    <w:rsid w:val="4FD031C5"/>
    <w:rsid w:val="4FD03908"/>
    <w:rsid w:val="4FD239E9"/>
    <w:rsid w:val="4FD277EE"/>
    <w:rsid w:val="4FD55530"/>
    <w:rsid w:val="4FD64FE5"/>
    <w:rsid w:val="4FDF00E2"/>
    <w:rsid w:val="4FDF1F0B"/>
    <w:rsid w:val="4FE64079"/>
    <w:rsid w:val="4FEE214E"/>
    <w:rsid w:val="4FF21826"/>
    <w:rsid w:val="4FF82FCD"/>
    <w:rsid w:val="4FF93AF2"/>
    <w:rsid w:val="50024BB6"/>
    <w:rsid w:val="5004795A"/>
    <w:rsid w:val="500804DB"/>
    <w:rsid w:val="500B2D00"/>
    <w:rsid w:val="501F4F98"/>
    <w:rsid w:val="50281B04"/>
    <w:rsid w:val="50281DEF"/>
    <w:rsid w:val="502E5FFA"/>
    <w:rsid w:val="50365544"/>
    <w:rsid w:val="503721FE"/>
    <w:rsid w:val="503B4AE7"/>
    <w:rsid w:val="503C0F6F"/>
    <w:rsid w:val="503D7DB6"/>
    <w:rsid w:val="5045033F"/>
    <w:rsid w:val="50451746"/>
    <w:rsid w:val="5045327F"/>
    <w:rsid w:val="50475421"/>
    <w:rsid w:val="504D0B90"/>
    <w:rsid w:val="50514F75"/>
    <w:rsid w:val="505158C0"/>
    <w:rsid w:val="50564EA9"/>
    <w:rsid w:val="50566671"/>
    <w:rsid w:val="505E72D4"/>
    <w:rsid w:val="50610B72"/>
    <w:rsid w:val="50616DC4"/>
    <w:rsid w:val="5062013E"/>
    <w:rsid w:val="506348EA"/>
    <w:rsid w:val="5066262C"/>
    <w:rsid w:val="50666188"/>
    <w:rsid w:val="506B1F60"/>
    <w:rsid w:val="506F7733"/>
    <w:rsid w:val="5076286F"/>
    <w:rsid w:val="50792360"/>
    <w:rsid w:val="50794A52"/>
    <w:rsid w:val="508605D9"/>
    <w:rsid w:val="50870DA9"/>
    <w:rsid w:val="509B4084"/>
    <w:rsid w:val="509F4DA1"/>
    <w:rsid w:val="50A8054F"/>
    <w:rsid w:val="50B67110"/>
    <w:rsid w:val="50B909AE"/>
    <w:rsid w:val="50BB064D"/>
    <w:rsid w:val="50BE5FC4"/>
    <w:rsid w:val="50BF22DF"/>
    <w:rsid w:val="50C3182D"/>
    <w:rsid w:val="50C929F0"/>
    <w:rsid w:val="50D0637F"/>
    <w:rsid w:val="50D457E8"/>
    <w:rsid w:val="50DE6667"/>
    <w:rsid w:val="50E517A3"/>
    <w:rsid w:val="50EA311E"/>
    <w:rsid w:val="50EC0FE8"/>
    <w:rsid w:val="50EC2B32"/>
    <w:rsid w:val="50EE229C"/>
    <w:rsid w:val="50F665E0"/>
    <w:rsid w:val="50FF1DFD"/>
    <w:rsid w:val="511028C2"/>
    <w:rsid w:val="511107EA"/>
    <w:rsid w:val="5117455F"/>
    <w:rsid w:val="511924D7"/>
    <w:rsid w:val="511D2CEB"/>
    <w:rsid w:val="5124051D"/>
    <w:rsid w:val="51271DBC"/>
    <w:rsid w:val="51295B34"/>
    <w:rsid w:val="512A3BAB"/>
    <w:rsid w:val="512B65EF"/>
    <w:rsid w:val="512C2F2E"/>
    <w:rsid w:val="512F7E8C"/>
    <w:rsid w:val="5130445C"/>
    <w:rsid w:val="514651D2"/>
    <w:rsid w:val="5148551E"/>
    <w:rsid w:val="514B3CFC"/>
    <w:rsid w:val="514E3880"/>
    <w:rsid w:val="51501312"/>
    <w:rsid w:val="515A5BED"/>
    <w:rsid w:val="515B1A65"/>
    <w:rsid w:val="5160662D"/>
    <w:rsid w:val="516348C2"/>
    <w:rsid w:val="516C77CE"/>
    <w:rsid w:val="51753F80"/>
    <w:rsid w:val="51756D9F"/>
    <w:rsid w:val="51784FAC"/>
    <w:rsid w:val="51804D33"/>
    <w:rsid w:val="5181771E"/>
    <w:rsid w:val="518D00F0"/>
    <w:rsid w:val="519669DB"/>
    <w:rsid w:val="51995258"/>
    <w:rsid w:val="519F5DF6"/>
    <w:rsid w:val="51A039F4"/>
    <w:rsid w:val="51A258E6"/>
    <w:rsid w:val="51A81F8A"/>
    <w:rsid w:val="51A83B2D"/>
    <w:rsid w:val="51AE1ADB"/>
    <w:rsid w:val="51AF7DB0"/>
    <w:rsid w:val="51B236F4"/>
    <w:rsid w:val="51B27424"/>
    <w:rsid w:val="51B3364F"/>
    <w:rsid w:val="51C615D4"/>
    <w:rsid w:val="51C913AF"/>
    <w:rsid w:val="51D36E06"/>
    <w:rsid w:val="51D74EB6"/>
    <w:rsid w:val="51E87E4E"/>
    <w:rsid w:val="51EC5699"/>
    <w:rsid w:val="51FA49B0"/>
    <w:rsid w:val="51FD54B6"/>
    <w:rsid w:val="52016258"/>
    <w:rsid w:val="52056EB8"/>
    <w:rsid w:val="52060650"/>
    <w:rsid w:val="52063D61"/>
    <w:rsid w:val="520D0FB1"/>
    <w:rsid w:val="52115706"/>
    <w:rsid w:val="52152CF9"/>
    <w:rsid w:val="521B6A8C"/>
    <w:rsid w:val="521D148B"/>
    <w:rsid w:val="521E2CAA"/>
    <w:rsid w:val="52232583"/>
    <w:rsid w:val="52260058"/>
    <w:rsid w:val="522B5FB9"/>
    <w:rsid w:val="52322FE1"/>
    <w:rsid w:val="52377DDC"/>
    <w:rsid w:val="523F3135"/>
    <w:rsid w:val="52404F01"/>
    <w:rsid w:val="52447498"/>
    <w:rsid w:val="52485EDF"/>
    <w:rsid w:val="524C1774"/>
    <w:rsid w:val="524F5B10"/>
    <w:rsid w:val="525319F1"/>
    <w:rsid w:val="525941F7"/>
    <w:rsid w:val="525A7F6F"/>
    <w:rsid w:val="52611981"/>
    <w:rsid w:val="526768D6"/>
    <w:rsid w:val="526B23B2"/>
    <w:rsid w:val="52742B53"/>
    <w:rsid w:val="52756B57"/>
    <w:rsid w:val="527C6137"/>
    <w:rsid w:val="52807E03"/>
    <w:rsid w:val="52831274"/>
    <w:rsid w:val="52834EE9"/>
    <w:rsid w:val="52854FEC"/>
    <w:rsid w:val="528943B0"/>
    <w:rsid w:val="52940EC9"/>
    <w:rsid w:val="529543FB"/>
    <w:rsid w:val="52984B0B"/>
    <w:rsid w:val="529B261B"/>
    <w:rsid w:val="529B480F"/>
    <w:rsid w:val="529F50D6"/>
    <w:rsid w:val="52A36D64"/>
    <w:rsid w:val="52A831F8"/>
    <w:rsid w:val="52AA0FA9"/>
    <w:rsid w:val="52AB743F"/>
    <w:rsid w:val="52B65D9B"/>
    <w:rsid w:val="52BA6B4C"/>
    <w:rsid w:val="52BD5FFA"/>
    <w:rsid w:val="52DC52FA"/>
    <w:rsid w:val="52E22540"/>
    <w:rsid w:val="52E464EE"/>
    <w:rsid w:val="52E81BB3"/>
    <w:rsid w:val="52F01F41"/>
    <w:rsid w:val="52FA7FC3"/>
    <w:rsid w:val="53000B16"/>
    <w:rsid w:val="53074069"/>
    <w:rsid w:val="530774DB"/>
    <w:rsid w:val="530D77CD"/>
    <w:rsid w:val="5314011E"/>
    <w:rsid w:val="53157B61"/>
    <w:rsid w:val="531719BC"/>
    <w:rsid w:val="53202F66"/>
    <w:rsid w:val="532F278B"/>
    <w:rsid w:val="533407C0"/>
    <w:rsid w:val="533426EB"/>
    <w:rsid w:val="53395DD6"/>
    <w:rsid w:val="53476745"/>
    <w:rsid w:val="53486019"/>
    <w:rsid w:val="534A2135"/>
    <w:rsid w:val="534A3FE9"/>
    <w:rsid w:val="534C3D5B"/>
    <w:rsid w:val="53610031"/>
    <w:rsid w:val="5362532D"/>
    <w:rsid w:val="53665E7D"/>
    <w:rsid w:val="536746F1"/>
    <w:rsid w:val="536C7529"/>
    <w:rsid w:val="53746545"/>
    <w:rsid w:val="53827147"/>
    <w:rsid w:val="53857B70"/>
    <w:rsid w:val="53874DF1"/>
    <w:rsid w:val="53894668"/>
    <w:rsid w:val="538E231B"/>
    <w:rsid w:val="53935EF7"/>
    <w:rsid w:val="53A21BCD"/>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73A84"/>
    <w:rsid w:val="53EB5322"/>
    <w:rsid w:val="53ED4FC7"/>
    <w:rsid w:val="53ED602A"/>
    <w:rsid w:val="53ED65D0"/>
    <w:rsid w:val="53F12999"/>
    <w:rsid w:val="53F51CFD"/>
    <w:rsid w:val="53F83EAD"/>
    <w:rsid w:val="540045E3"/>
    <w:rsid w:val="54017A7D"/>
    <w:rsid w:val="540A0102"/>
    <w:rsid w:val="540D1334"/>
    <w:rsid w:val="54131A4B"/>
    <w:rsid w:val="5417204A"/>
    <w:rsid w:val="54191513"/>
    <w:rsid w:val="541C1980"/>
    <w:rsid w:val="541D3002"/>
    <w:rsid w:val="541E3AB2"/>
    <w:rsid w:val="54224ABC"/>
    <w:rsid w:val="54280A10"/>
    <w:rsid w:val="54297BF9"/>
    <w:rsid w:val="543F1972"/>
    <w:rsid w:val="54474F0D"/>
    <w:rsid w:val="544A5E2A"/>
    <w:rsid w:val="544D38E7"/>
    <w:rsid w:val="544D7D8B"/>
    <w:rsid w:val="545A6004"/>
    <w:rsid w:val="545D7608"/>
    <w:rsid w:val="545F7ABE"/>
    <w:rsid w:val="546031D7"/>
    <w:rsid w:val="546450D5"/>
    <w:rsid w:val="54662BFB"/>
    <w:rsid w:val="54666000"/>
    <w:rsid w:val="54696247"/>
    <w:rsid w:val="54747281"/>
    <w:rsid w:val="547F5A6B"/>
    <w:rsid w:val="54907C78"/>
    <w:rsid w:val="5492579E"/>
    <w:rsid w:val="54952947"/>
    <w:rsid w:val="54955091"/>
    <w:rsid w:val="54966867"/>
    <w:rsid w:val="54996B2C"/>
    <w:rsid w:val="549A4CF5"/>
    <w:rsid w:val="54A00438"/>
    <w:rsid w:val="54A22934"/>
    <w:rsid w:val="54A36E63"/>
    <w:rsid w:val="54A51975"/>
    <w:rsid w:val="54A94F51"/>
    <w:rsid w:val="54AA1CA6"/>
    <w:rsid w:val="54AA7DF3"/>
    <w:rsid w:val="54B03763"/>
    <w:rsid w:val="54B03E76"/>
    <w:rsid w:val="54B46771"/>
    <w:rsid w:val="54BC281B"/>
    <w:rsid w:val="54BD2717"/>
    <w:rsid w:val="54C220B0"/>
    <w:rsid w:val="54C26E27"/>
    <w:rsid w:val="54C32090"/>
    <w:rsid w:val="54C73613"/>
    <w:rsid w:val="54CE2BEA"/>
    <w:rsid w:val="54D062C6"/>
    <w:rsid w:val="54D23DEC"/>
    <w:rsid w:val="54ED2696"/>
    <w:rsid w:val="54EF150B"/>
    <w:rsid w:val="54F50568"/>
    <w:rsid w:val="54FE1085"/>
    <w:rsid w:val="54FE4BE1"/>
    <w:rsid w:val="550251CA"/>
    <w:rsid w:val="5507227D"/>
    <w:rsid w:val="5507618C"/>
    <w:rsid w:val="55081F04"/>
    <w:rsid w:val="550A024C"/>
    <w:rsid w:val="550E5B2B"/>
    <w:rsid w:val="551666A2"/>
    <w:rsid w:val="55197692"/>
    <w:rsid w:val="551D6150"/>
    <w:rsid w:val="551E5284"/>
    <w:rsid w:val="551F0F59"/>
    <w:rsid w:val="55212986"/>
    <w:rsid w:val="55224FE7"/>
    <w:rsid w:val="55227212"/>
    <w:rsid w:val="552D196B"/>
    <w:rsid w:val="552E2FF3"/>
    <w:rsid w:val="55320D2F"/>
    <w:rsid w:val="553424CA"/>
    <w:rsid w:val="553D75CE"/>
    <w:rsid w:val="553F22A3"/>
    <w:rsid w:val="55425416"/>
    <w:rsid w:val="55432F3C"/>
    <w:rsid w:val="55482300"/>
    <w:rsid w:val="55491C9E"/>
    <w:rsid w:val="554B3426"/>
    <w:rsid w:val="554D7917"/>
    <w:rsid w:val="554E1345"/>
    <w:rsid w:val="5550581B"/>
    <w:rsid w:val="55572544"/>
    <w:rsid w:val="555738F3"/>
    <w:rsid w:val="555B72C4"/>
    <w:rsid w:val="55627866"/>
    <w:rsid w:val="556A2E62"/>
    <w:rsid w:val="556D79DE"/>
    <w:rsid w:val="5579126C"/>
    <w:rsid w:val="557F3A7C"/>
    <w:rsid w:val="558570B1"/>
    <w:rsid w:val="558C48E3"/>
    <w:rsid w:val="559262F3"/>
    <w:rsid w:val="55931934"/>
    <w:rsid w:val="5596084B"/>
    <w:rsid w:val="55963C40"/>
    <w:rsid w:val="559C135E"/>
    <w:rsid w:val="55A36BBC"/>
    <w:rsid w:val="55AB2936"/>
    <w:rsid w:val="55AF457C"/>
    <w:rsid w:val="55AF6B57"/>
    <w:rsid w:val="55B3235A"/>
    <w:rsid w:val="55B41E72"/>
    <w:rsid w:val="55BC36B8"/>
    <w:rsid w:val="55C13BB4"/>
    <w:rsid w:val="55C46282"/>
    <w:rsid w:val="55C80416"/>
    <w:rsid w:val="55CC61A2"/>
    <w:rsid w:val="55CD7AED"/>
    <w:rsid w:val="55CE2806"/>
    <w:rsid w:val="55D342C0"/>
    <w:rsid w:val="55D7507B"/>
    <w:rsid w:val="55D83684"/>
    <w:rsid w:val="55E0033E"/>
    <w:rsid w:val="55E262B1"/>
    <w:rsid w:val="55E610D2"/>
    <w:rsid w:val="55E926C1"/>
    <w:rsid w:val="55E97640"/>
    <w:rsid w:val="55EC0E6C"/>
    <w:rsid w:val="55F45FE4"/>
    <w:rsid w:val="55F62397"/>
    <w:rsid w:val="560C1580"/>
    <w:rsid w:val="560D43CD"/>
    <w:rsid w:val="5611054F"/>
    <w:rsid w:val="56206A89"/>
    <w:rsid w:val="562378EE"/>
    <w:rsid w:val="562E7748"/>
    <w:rsid w:val="56330305"/>
    <w:rsid w:val="563F3029"/>
    <w:rsid w:val="563F3703"/>
    <w:rsid w:val="563F4FD5"/>
    <w:rsid w:val="56455470"/>
    <w:rsid w:val="564608E3"/>
    <w:rsid w:val="56502966"/>
    <w:rsid w:val="56513437"/>
    <w:rsid w:val="56556B67"/>
    <w:rsid w:val="56562AE9"/>
    <w:rsid w:val="5658288D"/>
    <w:rsid w:val="565A31E7"/>
    <w:rsid w:val="565C2507"/>
    <w:rsid w:val="566429CC"/>
    <w:rsid w:val="5664316A"/>
    <w:rsid w:val="56681355"/>
    <w:rsid w:val="566D6B00"/>
    <w:rsid w:val="567710EF"/>
    <w:rsid w:val="567A298E"/>
    <w:rsid w:val="56820D63"/>
    <w:rsid w:val="56835CE6"/>
    <w:rsid w:val="568630E0"/>
    <w:rsid w:val="56876E58"/>
    <w:rsid w:val="56955A19"/>
    <w:rsid w:val="5697746B"/>
    <w:rsid w:val="569B6717"/>
    <w:rsid w:val="569C6580"/>
    <w:rsid w:val="56A42613"/>
    <w:rsid w:val="56A96819"/>
    <w:rsid w:val="56AB059F"/>
    <w:rsid w:val="56AD2DFE"/>
    <w:rsid w:val="56AE53D1"/>
    <w:rsid w:val="56AF0889"/>
    <w:rsid w:val="56B479CD"/>
    <w:rsid w:val="56B6670D"/>
    <w:rsid w:val="56C478C1"/>
    <w:rsid w:val="56D227CA"/>
    <w:rsid w:val="56D24578"/>
    <w:rsid w:val="56D71B8E"/>
    <w:rsid w:val="56D94E26"/>
    <w:rsid w:val="56DB6768"/>
    <w:rsid w:val="56E07E6E"/>
    <w:rsid w:val="56E339A2"/>
    <w:rsid w:val="56E519A1"/>
    <w:rsid w:val="56E7711A"/>
    <w:rsid w:val="56EE3675"/>
    <w:rsid w:val="56F53441"/>
    <w:rsid w:val="56FA3F57"/>
    <w:rsid w:val="570404A9"/>
    <w:rsid w:val="570A3D11"/>
    <w:rsid w:val="5713565C"/>
    <w:rsid w:val="571734C2"/>
    <w:rsid w:val="57186F17"/>
    <w:rsid w:val="571C57F3"/>
    <w:rsid w:val="571E5A0F"/>
    <w:rsid w:val="571E77BD"/>
    <w:rsid w:val="57231084"/>
    <w:rsid w:val="57274485"/>
    <w:rsid w:val="5728063B"/>
    <w:rsid w:val="57284DC5"/>
    <w:rsid w:val="572A04C1"/>
    <w:rsid w:val="572A7F10"/>
    <w:rsid w:val="573747E5"/>
    <w:rsid w:val="57427AAC"/>
    <w:rsid w:val="57454D4A"/>
    <w:rsid w:val="574673A3"/>
    <w:rsid w:val="574C77F6"/>
    <w:rsid w:val="574D6ADA"/>
    <w:rsid w:val="574F2560"/>
    <w:rsid w:val="57517B92"/>
    <w:rsid w:val="57540230"/>
    <w:rsid w:val="57576865"/>
    <w:rsid w:val="575907F5"/>
    <w:rsid w:val="575B6B5B"/>
    <w:rsid w:val="575E2A44"/>
    <w:rsid w:val="575F6317"/>
    <w:rsid w:val="57603931"/>
    <w:rsid w:val="57617137"/>
    <w:rsid w:val="576378C6"/>
    <w:rsid w:val="576B5C11"/>
    <w:rsid w:val="576D24F2"/>
    <w:rsid w:val="576D5FD2"/>
    <w:rsid w:val="57750E2E"/>
    <w:rsid w:val="57756060"/>
    <w:rsid w:val="57757A3A"/>
    <w:rsid w:val="57803FD4"/>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83748"/>
    <w:rsid w:val="57CC0FC7"/>
    <w:rsid w:val="57DA33EE"/>
    <w:rsid w:val="57E816E6"/>
    <w:rsid w:val="57F0728B"/>
    <w:rsid w:val="57F20880"/>
    <w:rsid w:val="57F31C23"/>
    <w:rsid w:val="57F347A6"/>
    <w:rsid w:val="57FA0772"/>
    <w:rsid w:val="58025D7B"/>
    <w:rsid w:val="58096ED5"/>
    <w:rsid w:val="581125D0"/>
    <w:rsid w:val="58130DE4"/>
    <w:rsid w:val="58156E12"/>
    <w:rsid w:val="5819155B"/>
    <w:rsid w:val="581A7F84"/>
    <w:rsid w:val="581C1A57"/>
    <w:rsid w:val="5823456B"/>
    <w:rsid w:val="582941A3"/>
    <w:rsid w:val="582B3A62"/>
    <w:rsid w:val="58300E35"/>
    <w:rsid w:val="58313520"/>
    <w:rsid w:val="58382B00"/>
    <w:rsid w:val="583A23D4"/>
    <w:rsid w:val="583A6878"/>
    <w:rsid w:val="583C046B"/>
    <w:rsid w:val="58407ECC"/>
    <w:rsid w:val="58450D79"/>
    <w:rsid w:val="58477A0C"/>
    <w:rsid w:val="58496ABB"/>
    <w:rsid w:val="584A4178"/>
    <w:rsid w:val="5852526A"/>
    <w:rsid w:val="585316E8"/>
    <w:rsid w:val="58541D1D"/>
    <w:rsid w:val="58550FBC"/>
    <w:rsid w:val="585A48B6"/>
    <w:rsid w:val="585D4315"/>
    <w:rsid w:val="586438F5"/>
    <w:rsid w:val="586456A3"/>
    <w:rsid w:val="586B5252"/>
    <w:rsid w:val="586E4600"/>
    <w:rsid w:val="586E49F0"/>
    <w:rsid w:val="58704048"/>
    <w:rsid w:val="58786AEC"/>
    <w:rsid w:val="587D6765"/>
    <w:rsid w:val="587E2732"/>
    <w:rsid w:val="58801DB1"/>
    <w:rsid w:val="588701F7"/>
    <w:rsid w:val="589810CF"/>
    <w:rsid w:val="589A721E"/>
    <w:rsid w:val="589C6BEB"/>
    <w:rsid w:val="589E7579"/>
    <w:rsid w:val="589F1090"/>
    <w:rsid w:val="58A43CF2"/>
    <w:rsid w:val="58A64D72"/>
    <w:rsid w:val="58A67A6A"/>
    <w:rsid w:val="58A97AD9"/>
    <w:rsid w:val="58AB1524"/>
    <w:rsid w:val="58AC21DE"/>
    <w:rsid w:val="58B313FC"/>
    <w:rsid w:val="58B75000"/>
    <w:rsid w:val="58B7624A"/>
    <w:rsid w:val="58BA52C3"/>
    <w:rsid w:val="58BC7BB5"/>
    <w:rsid w:val="58BF0B2C"/>
    <w:rsid w:val="58BF671F"/>
    <w:rsid w:val="58C006BF"/>
    <w:rsid w:val="58C42421"/>
    <w:rsid w:val="58C46F92"/>
    <w:rsid w:val="58C91CA0"/>
    <w:rsid w:val="58CA7BFC"/>
    <w:rsid w:val="58CD1938"/>
    <w:rsid w:val="58D07EE3"/>
    <w:rsid w:val="58E04357"/>
    <w:rsid w:val="58E1687D"/>
    <w:rsid w:val="58E557CE"/>
    <w:rsid w:val="58E70F1F"/>
    <w:rsid w:val="58E81E30"/>
    <w:rsid w:val="58F0556A"/>
    <w:rsid w:val="58F06661"/>
    <w:rsid w:val="59066A61"/>
    <w:rsid w:val="59070E71"/>
    <w:rsid w:val="590B0EA5"/>
    <w:rsid w:val="5919648E"/>
    <w:rsid w:val="591968B2"/>
    <w:rsid w:val="591D2B2B"/>
    <w:rsid w:val="591F1682"/>
    <w:rsid w:val="591F192E"/>
    <w:rsid w:val="59233B7F"/>
    <w:rsid w:val="59284923"/>
    <w:rsid w:val="592A6883"/>
    <w:rsid w:val="592E07F2"/>
    <w:rsid w:val="5932727F"/>
    <w:rsid w:val="593A11CD"/>
    <w:rsid w:val="593B28A8"/>
    <w:rsid w:val="594159E5"/>
    <w:rsid w:val="594242A9"/>
    <w:rsid w:val="594520E2"/>
    <w:rsid w:val="594807D3"/>
    <w:rsid w:val="594A4899"/>
    <w:rsid w:val="594A6828"/>
    <w:rsid w:val="59582FD5"/>
    <w:rsid w:val="595841BC"/>
    <w:rsid w:val="595E0345"/>
    <w:rsid w:val="59605E6B"/>
    <w:rsid w:val="596C63F9"/>
    <w:rsid w:val="596F4300"/>
    <w:rsid w:val="5971352D"/>
    <w:rsid w:val="5977603A"/>
    <w:rsid w:val="597C318D"/>
    <w:rsid w:val="59855717"/>
    <w:rsid w:val="598D5107"/>
    <w:rsid w:val="59904552"/>
    <w:rsid w:val="599E6821"/>
    <w:rsid w:val="59A55F73"/>
    <w:rsid w:val="59A8341F"/>
    <w:rsid w:val="59AA358A"/>
    <w:rsid w:val="59AB3E29"/>
    <w:rsid w:val="59B266C4"/>
    <w:rsid w:val="59BD0D2D"/>
    <w:rsid w:val="59BD32BD"/>
    <w:rsid w:val="59C10397"/>
    <w:rsid w:val="59C14D48"/>
    <w:rsid w:val="59C52172"/>
    <w:rsid w:val="59CC1752"/>
    <w:rsid w:val="59CE54CA"/>
    <w:rsid w:val="59D14FBA"/>
    <w:rsid w:val="59D25AE1"/>
    <w:rsid w:val="59D41263"/>
    <w:rsid w:val="59D57AC2"/>
    <w:rsid w:val="59DD6B08"/>
    <w:rsid w:val="59E3084A"/>
    <w:rsid w:val="59EB00AA"/>
    <w:rsid w:val="59ED28AC"/>
    <w:rsid w:val="59ED2C83"/>
    <w:rsid w:val="5A007EC4"/>
    <w:rsid w:val="5A014B42"/>
    <w:rsid w:val="5A027E85"/>
    <w:rsid w:val="5A040EEC"/>
    <w:rsid w:val="5A0A41FF"/>
    <w:rsid w:val="5A0C4B0C"/>
    <w:rsid w:val="5A0D3B7A"/>
    <w:rsid w:val="5A186745"/>
    <w:rsid w:val="5A1A5188"/>
    <w:rsid w:val="5A1D1FAE"/>
    <w:rsid w:val="5A1E3367"/>
    <w:rsid w:val="5A2740C0"/>
    <w:rsid w:val="5A276988"/>
    <w:rsid w:val="5A280822"/>
    <w:rsid w:val="5A2A6479"/>
    <w:rsid w:val="5A2C309A"/>
    <w:rsid w:val="5A2F1CE1"/>
    <w:rsid w:val="5A307FDB"/>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85436"/>
    <w:rsid w:val="5A7B164E"/>
    <w:rsid w:val="5A7C3E40"/>
    <w:rsid w:val="5A7E3FA3"/>
    <w:rsid w:val="5A7E5DEA"/>
    <w:rsid w:val="5A86610B"/>
    <w:rsid w:val="5A8B6059"/>
    <w:rsid w:val="5A9456FF"/>
    <w:rsid w:val="5A95232B"/>
    <w:rsid w:val="5A9A1850"/>
    <w:rsid w:val="5A9B26B8"/>
    <w:rsid w:val="5A9C7376"/>
    <w:rsid w:val="5A9D1514"/>
    <w:rsid w:val="5A9D4E9D"/>
    <w:rsid w:val="5AA20705"/>
    <w:rsid w:val="5AA96014"/>
    <w:rsid w:val="5AAE0E58"/>
    <w:rsid w:val="5AAE70AA"/>
    <w:rsid w:val="5AB503B2"/>
    <w:rsid w:val="5ABA3CA0"/>
    <w:rsid w:val="5AC62645"/>
    <w:rsid w:val="5AC661A1"/>
    <w:rsid w:val="5AC90886"/>
    <w:rsid w:val="5ACF47D7"/>
    <w:rsid w:val="5AD81A90"/>
    <w:rsid w:val="5AD93FF2"/>
    <w:rsid w:val="5ADD34EB"/>
    <w:rsid w:val="5AE26D53"/>
    <w:rsid w:val="5AE623A0"/>
    <w:rsid w:val="5AE66844"/>
    <w:rsid w:val="5AEE72DA"/>
    <w:rsid w:val="5AEE7929"/>
    <w:rsid w:val="5AF14594"/>
    <w:rsid w:val="5AF320DE"/>
    <w:rsid w:val="5AF525A7"/>
    <w:rsid w:val="5AF64EC5"/>
    <w:rsid w:val="5AF91400"/>
    <w:rsid w:val="5AFA7190"/>
    <w:rsid w:val="5AFF7905"/>
    <w:rsid w:val="5B070568"/>
    <w:rsid w:val="5B0D415F"/>
    <w:rsid w:val="5B0D75AA"/>
    <w:rsid w:val="5B172EA1"/>
    <w:rsid w:val="5B2536C2"/>
    <w:rsid w:val="5B264E92"/>
    <w:rsid w:val="5B2651ED"/>
    <w:rsid w:val="5B3420E4"/>
    <w:rsid w:val="5B353327"/>
    <w:rsid w:val="5B3E7182"/>
    <w:rsid w:val="5B4F43E9"/>
    <w:rsid w:val="5B54493D"/>
    <w:rsid w:val="5B5612E8"/>
    <w:rsid w:val="5B5A2D8E"/>
    <w:rsid w:val="5B5D2D41"/>
    <w:rsid w:val="5B5E6FA2"/>
    <w:rsid w:val="5B5F03A4"/>
    <w:rsid w:val="5B61236E"/>
    <w:rsid w:val="5B615ECA"/>
    <w:rsid w:val="5B6A7475"/>
    <w:rsid w:val="5B6B25EF"/>
    <w:rsid w:val="5B7025B1"/>
    <w:rsid w:val="5B785A54"/>
    <w:rsid w:val="5B7F623D"/>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B7A2A"/>
    <w:rsid w:val="5BDC16FF"/>
    <w:rsid w:val="5BDF2CDD"/>
    <w:rsid w:val="5BE12F97"/>
    <w:rsid w:val="5BE2700B"/>
    <w:rsid w:val="5BE51862"/>
    <w:rsid w:val="5BE95F1A"/>
    <w:rsid w:val="5BED72FF"/>
    <w:rsid w:val="5BF21C5C"/>
    <w:rsid w:val="5BF40AEC"/>
    <w:rsid w:val="5BF87188"/>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E30AE"/>
    <w:rsid w:val="5C4F0418"/>
    <w:rsid w:val="5C4F21C6"/>
    <w:rsid w:val="5C5305C6"/>
    <w:rsid w:val="5C554BEA"/>
    <w:rsid w:val="5C5576BD"/>
    <w:rsid w:val="5C5716BF"/>
    <w:rsid w:val="5C59056B"/>
    <w:rsid w:val="5C5A1A53"/>
    <w:rsid w:val="5C5A2CED"/>
    <w:rsid w:val="5C5E65CC"/>
    <w:rsid w:val="5C612EEE"/>
    <w:rsid w:val="5C615072"/>
    <w:rsid w:val="5C6739B4"/>
    <w:rsid w:val="5C6B1990"/>
    <w:rsid w:val="5C6E6242"/>
    <w:rsid w:val="5C70113F"/>
    <w:rsid w:val="5C7271C8"/>
    <w:rsid w:val="5C806824"/>
    <w:rsid w:val="5C8E2CEF"/>
    <w:rsid w:val="5C9127DF"/>
    <w:rsid w:val="5C9A2E14"/>
    <w:rsid w:val="5C9F331A"/>
    <w:rsid w:val="5CAD2AF2"/>
    <w:rsid w:val="5CB213F3"/>
    <w:rsid w:val="5CC130C4"/>
    <w:rsid w:val="5CC42B9C"/>
    <w:rsid w:val="5CC5380A"/>
    <w:rsid w:val="5CC8227F"/>
    <w:rsid w:val="5CC84793"/>
    <w:rsid w:val="5CCE2CE1"/>
    <w:rsid w:val="5CCE3792"/>
    <w:rsid w:val="5CD11AB9"/>
    <w:rsid w:val="5CD273EF"/>
    <w:rsid w:val="5CDD0FD8"/>
    <w:rsid w:val="5CE46DB3"/>
    <w:rsid w:val="5CE62B2B"/>
    <w:rsid w:val="5CE828AC"/>
    <w:rsid w:val="5CEB4A45"/>
    <w:rsid w:val="5CF36FF6"/>
    <w:rsid w:val="5CF60671"/>
    <w:rsid w:val="5CFD2779"/>
    <w:rsid w:val="5D096819"/>
    <w:rsid w:val="5D0F44BE"/>
    <w:rsid w:val="5D112BCC"/>
    <w:rsid w:val="5D1A27D4"/>
    <w:rsid w:val="5D1B5B76"/>
    <w:rsid w:val="5D211DB5"/>
    <w:rsid w:val="5D2154E6"/>
    <w:rsid w:val="5D2418A5"/>
    <w:rsid w:val="5D2F53B6"/>
    <w:rsid w:val="5D2F7E57"/>
    <w:rsid w:val="5D39259F"/>
    <w:rsid w:val="5D40043D"/>
    <w:rsid w:val="5D4320FA"/>
    <w:rsid w:val="5D494E68"/>
    <w:rsid w:val="5D4A352B"/>
    <w:rsid w:val="5D4F080F"/>
    <w:rsid w:val="5D503195"/>
    <w:rsid w:val="5D535CE6"/>
    <w:rsid w:val="5D564777"/>
    <w:rsid w:val="5D5D1989"/>
    <w:rsid w:val="5D5F2AB5"/>
    <w:rsid w:val="5D6024F6"/>
    <w:rsid w:val="5D6121B1"/>
    <w:rsid w:val="5D75212C"/>
    <w:rsid w:val="5D916D7B"/>
    <w:rsid w:val="5D955F09"/>
    <w:rsid w:val="5D973E25"/>
    <w:rsid w:val="5D9B0841"/>
    <w:rsid w:val="5D9B4693"/>
    <w:rsid w:val="5D9D3019"/>
    <w:rsid w:val="5D9E117E"/>
    <w:rsid w:val="5DA306B8"/>
    <w:rsid w:val="5DA51C1D"/>
    <w:rsid w:val="5DB03139"/>
    <w:rsid w:val="5DB071CB"/>
    <w:rsid w:val="5DB7658E"/>
    <w:rsid w:val="5DBB3D77"/>
    <w:rsid w:val="5DBF2E59"/>
    <w:rsid w:val="5DC310BE"/>
    <w:rsid w:val="5DC348F5"/>
    <w:rsid w:val="5DC4497C"/>
    <w:rsid w:val="5DC80482"/>
    <w:rsid w:val="5DCD5A99"/>
    <w:rsid w:val="5DD12E41"/>
    <w:rsid w:val="5DE1202F"/>
    <w:rsid w:val="5DE46495"/>
    <w:rsid w:val="5DF00860"/>
    <w:rsid w:val="5DF02D85"/>
    <w:rsid w:val="5DF277D4"/>
    <w:rsid w:val="5DF90753"/>
    <w:rsid w:val="5DF94AE0"/>
    <w:rsid w:val="5DFC1EDA"/>
    <w:rsid w:val="5E0E2BE8"/>
    <w:rsid w:val="5E105313"/>
    <w:rsid w:val="5E133A83"/>
    <w:rsid w:val="5E196F30"/>
    <w:rsid w:val="5E222DFF"/>
    <w:rsid w:val="5E257683"/>
    <w:rsid w:val="5E2A3C21"/>
    <w:rsid w:val="5E316028"/>
    <w:rsid w:val="5E317DD6"/>
    <w:rsid w:val="5E432228"/>
    <w:rsid w:val="5E441E0F"/>
    <w:rsid w:val="5E48511F"/>
    <w:rsid w:val="5E56780C"/>
    <w:rsid w:val="5E5E4943"/>
    <w:rsid w:val="5E5F7E9A"/>
    <w:rsid w:val="5E6E102A"/>
    <w:rsid w:val="5E6F08FE"/>
    <w:rsid w:val="5E700C5E"/>
    <w:rsid w:val="5E763089"/>
    <w:rsid w:val="5E7A1097"/>
    <w:rsid w:val="5E7A5C21"/>
    <w:rsid w:val="5E7D74BF"/>
    <w:rsid w:val="5E8545C5"/>
    <w:rsid w:val="5E8C0ED9"/>
    <w:rsid w:val="5E8F055D"/>
    <w:rsid w:val="5E9F11E3"/>
    <w:rsid w:val="5EA11DF9"/>
    <w:rsid w:val="5EA21ED2"/>
    <w:rsid w:val="5EA3616A"/>
    <w:rsid w:val="5EBD136B"/>
    <w:rsid w:val="5EBD65BF"/>
    <w:rsid w:val="5EC16021"/>
    <w:rsid w:val="5EC2359B"/>
    <w:rsid w:val="5EC62C14"/>
    <w:rsid w:val="5ECE1AC8"/>
    <w:rsid w:val="5ECF3E31"/>
    <w:rsid w:val="5ED06874"/>
    <w:rsid w:val="5ED07077"/>
    <w:rsid w:val="5EE237C6"/>
    <w:rsid w:val="5EE70DDC"/>
    <w:rsid w:val="5EF36036"/>
    <w:rsid w:val="5EF45E80"/>
    <w:rsid w:val="5EF57055"/>
    <w:rsid w:val="5EFF7BE8"/>
    <w:rsid w:val="5F061D58"/>
    <w:rsid w:val="5F153195"/>
    <w:rsid w:val="5F172A3D"/>
    <w:rsid w:val="5F177515"/>
    <w:rsid w:val="5F183106"/>
    <w:rsid w:val="5F2700A6"/>
    <w:rsid w:val="5F275CFA"/>
    <w:rsid w:val="5F287A8F"/>
    <w:rsid w:val="5F2B218A"/>
    <w:rsid w:val="5F356FD4"/>
    <w:rsid w:val="5F3B045E"/>
    <w:rsid w:val="5F3D09FC"/>
    <w:rsid w:val="5F4571B1"/>
    <w:rsid w:val="5F4A4AF1"/>
    <w:rsid w:val="5F4D50E3"/>
    <w:rsid w:val="5F531FCE"/>
    <w:rsid w:val="5F5C6C8D"/>
    <w:rsid w:val="5F622211"/>
    <w:rsid w:val="5F64242D"/>
    <w:rsid w:val="5F661D01"/>
    <w:rsid w:val="5F6746C7"/>
    <w:rsid w:val="5F697A43"/>
    <w:rsid w:val="5F6E0BB6"/>
    <w:rsid w:val="5F7034FF"/>
    <w:rsid w:val="5F714DB2"/>
    <w:rsid w:val="5F7873C3"/>
    <w:rsid w:val="5F7E34EF"/>
    <w:rsid w:val="5F812FDF"/>
    <w:rsid w:val="5F8A4AFE"/>
    <w:rsid w:val="5F8C6A17"/>
    <w:rsid w:val="5F8D402B"/>
    <w:rsid w:val="5F8D4133"/>
    <w:rsid w:val="5F900204"/>
    <w:rsid w:val="5F922AF6"/>
    <w:rsid w:val="5F98373D"/>
    <w:rsid w:val="5F9920D6"/>
    <w:rsid w:val="5FA561DD"/>
    <w:rsid w:val="5FA62EDE"/>
    <w:rsid w:val="5FAA1D8F"/>
    <w:rsid w:val="5FAC320E"/>
    <w:rsid w:val="5FAC509A"/>
    <w:rsid w:val="5FAE0F82"/>
    <w:rsid w:val="5FB10916"/>
    <w:rsid w:val="5FB24F46"/>
    <w:rsid w:val="5FB273EC"/>
    <w:rsid w:val="5FB91A3F"/>
    <w:rsid w:val="5FB95F7A"/>
    <w:rsid w:val="5FC44C79"/>
    <w:rsid w:val="5FCC4E49"/>
    <w:rsid w:val="5FD27396"/>
    <w:rsid w:val="5FE01AB3"/>
    <w:rsid w:val="5FE1582B"/>
    <w:rsid w:val="5FE64912"/>
    <w:rsid w:val="5FF217E7"/>
    <w:rsid w:val="5FF66670"/>
    <w:rsid w:val="5FF90DC7"/>
    <w:rsid w:val="5FFB5AE3"/>
    <w:rsid w:val="60021ED1"/>
    <w:rsid w:val="600542E9"/>
    <w:rsid w:val="6008100A"/>
    <w:rsid w:val="6008725C"/>
    <w:rsid w:val="600A0901"/>
    <w:rsid w:val="600C4580"/>
    <w:rsid w:val="600D047F"/>
    <w:rsid w:val="601309B3"/>
    <w:rsid w:val="60165B20"/>
    <w:rsid w:val="601A0426"/>
    <w:rsid w:val="6020595C"/>
    <w:rsid w:val="60255542"/>
    <w:rsid w:val="6028042C"/>
    <w:rsid w:val="60284606"/>
    <w:rsid w:val="603467E8"/>
    <w:rsid w:val="6037638C"/>
    <w:rsid w:val="603C2030"/>
    <w:rsid w:val="603D5158"/>
    <w:rsid w:val="603E1338"/>
    <w:rsid w:val="6046337A"/>
    <w:rsid w:val="604A7B30"/>
    <w:rsid w:val="604C0EF7"/>
    <w:rsid w:val="60560817"/>
    <w:rsid w:val="605760F7"/>
    <w:rsid w:val="605D0303"/>
    <w:rsid w:val="605D13E3"/>
    <w:rsid w:val="606A7259"/>
    <w:rsid w:val="606A75B7"/>
    <w:rsid w:val="606C3347"/>
    <w:rsid w:val="606F2E37"/>
    <w:rsid w:val="607C3637"/>
    <w:rsid w:val="607D5BBD"/>
    <w:rsid w:val="607E6349"/>
    <w:rsid w:val="607E751E"/>
    <w:rsid w:val="60831582"/>
    <w:rsid w:val="608D1BD9"/>
    <w:rsid w:val="60910384"/>
    <w:rsid w:val="60AD348C"/>
    <w:rsid w:val="60AE2ED9"/>
    <w:rsid w:val="60B11D7F"/>
    <w:rsid w:val="60B223BF"/>
    <w:rsid w:val="60C03693"/>
    <w:rsid w:val="60C34F31"/>
    <w:rsid w:val="60C571A4"/>
    <w:rsid w:val="60CD74EA"/>
    <w:rsid w:val="60CE7B5E"/>
    <w:rsid w:val="60D07868"/>
    <w:rsid w:val="60D20917"/>
    <w:rsid w:val="60D31618"/>
    <w:rsid w:val="60D75F4E"/>
    <w:rsid w:val="60D93F50"/>
    <w:rsid w:val="60E94998"/>
    <w:rsid w:val="60EA2866"/>
    <w:rsid w:val="60F660FB"/>
    <w:rsid w:val="60F93239"/>
    <w:rsid w:val="61001CE1"/>
    <w:rsid w:val="61020B44"/>
    <w:rsid w:val="61047A23"/>
    <w:rsid w:val="61096DE8"/>
    <w:rsid w:val="610E08A2"/>
    <w:rsid w:val="61101173"/>
    <w:rsid w:val="61102C13"/>
    <w:rsid w:val="61166B23"/>
    <w:rsid w:val="61166C26"/>
    <w:rsid w:val="6122518C"/>
    <w:rsid w:val="61250239"/>
    <w:rsid w:val="61257D4B"/>
    <w:rsid w:val="61286730"/>
    <w:rsid w:val="6129748A"/>
    <w:rsid w:val="612A075D"/>
    <w:rsid w:val="612A51D1"/>
    <w:rsid w:val="613474D8"/>
    <w:rsid w:val="61351841"/>
    <w:rsid w:val="61354081"/>
    <w:rsid w:val="613F6115"/>
    <w:rsid w:val="613F723B"/>
    <w:rsid w:val="6145655E"/>
    <w:rsid w:val="614A0C7C"/>
    <w:rsid w:val="61504A17"/>
    <w:rsid w:val="6156666D"/>
    <w:rsid w:val="615723F9"/>
    <w:rsid w:val="61573FF7"/>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580C"/>
    <w:rsid w:val="61826B9A"/>
    <w:rsid w:val="61870CBA"/>
    <w:rsid w:val="618A51FD"/>
    <w:rsid w:val="618E553F"/>
    <w:rsid w:val="61907509"/>
    <w:rsid w:val="61972F30"/>
    <w:rsid w:val="619743F4"/>
    <w:rsid w:val="61A82AA5"/>
    <w:rsid w:val="61A9524C"/>
    <w:rsid w:val="61B34FA6"/>
    <w:rsid w:val="61B50D1E"/>
    <w:rsid w:val="61B90126"/>
    <w:rsid w:val="61C13B66"/>
    <w:rsid w:val="61C62FAC"/>
    <w:rsid w:val="61C827FF"/>
    <w:rsid w:val="61D60A94"/>
    <w:rsid w:val="61D72770"/>
    <w:rsid w:val="61D94BB1"/>
    <w:rsid w:val="61DE2022"/>
    <w:rsid w:val="61E41603"/>
    <w:rsid w:val="61E57855"/>
    <w:rsid w:val="61E9154E"/>
    <w:rsid w:val="61EA645A"/>
    <w:rsid w:val="61ED18A1"/>
    <w:rsid w:val="61F23D20"/>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16092"/>
    <w:rsid w:val="62475110"/>
    <w:rsid w:val="624D0ED0"/>
    <w:rsid w:val="624E4CF2"/>
    <w:rsid w:val="62522A10"/>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17095"/>
    <w:rsid w:val="62956E94"/>
    <w:rsid w:val="62982EB4"/>
    <w:rsid w:val="62A34404"/>
    <w:rsid w:val="62A52AED"/>
    <w:rsid w:val="62A73088"/>
    <w:rsid w:val="62A768B8"/>
    <w:rsid w:val="62A8132C"/>
    <w:rsid w:val="62AA2DC4"/>
    <w:rsid w:val="62B303AE"/>
    <w:rsid w:val="62B965EC"/>
    <w:rsid w:val="62BB11C2"/>
    <w:rsid w:val="62BB1DD3"/>
    <w:rsid w:val="62C236F2"/>
    <w:rsid w:val="62C81D75"/>
    <w:rsid w:val="62C91365"/>
    <w:rsid w:val="62CB5B0E"/>
    <w:rsid w:val="62D17DD9"/>
    <w:rsid w:val="62D60087"/>
    <w:rsid w:val="62D94E7C"/>
    <w:rsid w:val="62DA1AD0"/>
    <w:rsid w:val="62E73159"/>
    <w:rsid w:val="62E940DA"/>
    <w:rsid w:val="62EA38DE"/>
    <w:rsid w:val="62EA4DBE"/>
    <w:rsid w:val="62F53AC8"/>
    <w:rsid w:val="62FF66F4"/>
    <w:rsid w:val="630158AC"/>
    <w:rsid w:val="63063603"/>
    <w:rsid w:val="63071A4D"/>
    <w:rsid w:val="63073824"/>
    <w:rsid w:val="63133F4E"/>
    <w:rsid w:val="631B1054"/>
    <w:rsid w:val="631B72A6"/>
    <w:rsid w:val="63342D6E"/>
    <w:rsid w:val="633D546F"/>
    <w:rsid w:val="6347009B"/>
    <w:rsid w:val="634A18DB"/>
    <w:rsid w:val="634E31D8"/>
    <w:rsid w:val="635205F5"/>
    <w:rsid w:val="635527B8"/>
    <w:rsid w:val="6356208C"/>
    <w:rsid w:val="6356351A"/>
    <w:rsid w:val="635E613A"/>
    <w:rsid w:val="635F3637"/>
    <w:rsid w:val="636E0EEC"/>
    <w:rsid w:val="636E5628"/>
    <w:rsid w:val="636F3822"/>
    <w:rsid w:val="63751906"/>
    <w:rsid w:val="637F7835"/>
    <w:rsid w:val="63817489"/>
    <w:rsid w:val="6393508F"/>
    <w:rsid w:val="63941196"/>
    <w:rsid w:val="639808F7"/>
    <w:rsid w:val="63A31776"/>
    <w:rsid w:val="63A5128B"/>
    <w:rsid w:val="63AC7C30"/>
    <w:rsid w:val="63B868A3"/>
    <w:rsid w:val="63C05330"/>
    <w:rsid w:val="63C11BFC"/>
    <w:rsid w:val="63C34EB3"/>
    <w:rsid w:val="63C96DBD"/>
    <w:rsid w:val="63CC3FF8"/>
    <w:rsid w:val="63CD56CB"/>
    <w:rsid w:val="63CE0582"/>
    <w:rsid w:val="63D23F87"/>
    <w:rsid w:val="63D2703A"/>
    <w:rsid w:val="63DE58A4"/>
    <w:rsid w:val="63DF70D1"/>
    <w:rsid w:val="63E43C8A"/>
    <w:rsid w:val="63E705E7"/>
    <w:rsid w:val="63E94CAF"/>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05216"/>
    <w:rsid w:val="64412D3D"/>
    <w:rsid w:val="64420FD1"/>
    <w:rsid w:val="644545DB"/>
    <w:rsid w:val="644F6FA1"/>
    <w:rsid w:val="645E38EF"/>
    <w:rsid w:val="6461033C"/>
    <w:rsid w:val="646624A5"/>
    <w:rsid w:val="64664551"/>
    <w:rsid w:val="64680FD0"/>
    <w:rsid w:val="646B6154"/>
    <w:rsid w:val="646F34BC"/>
    <w:rsid w:val="6481232B"/>
    <w:rsid w:val="648202DD"/>
    <w:rsid w:val="6486074F"/>
    <w:rsid w:val="6488096B"/>
    <w:rsid w:val="64997D60"/>
    <w:rsid w:val="649B351E"/>
    <w:rsid w:val="649B41FB"/>
    <w:rsid w:val="649B5A9A"/>
    <w:rsid w:val="649D4417"/>
    <w:rsid w:val="64A30E1C"/>
    <w:rsid w:val="64A9337A"/>
    <w:rsid w:val="64AF2753"/>
    <w:rsid w:val="64B41760"/>
    <w:rsid w:val="64B74DAD"/>
    <w:rsid w:val="64BB440C"/>
    <w:rsid w:val="64BB6701"/>
    <w:rsid w:val="64BC23C3"/>
    <w:rsid w:val="64BC7B4E"/>
    <w:rsid w:val="64C766C5"/>
    <w:rsid w:val="64CF0ABB"/>
    <w:rsid w:val="64CF29D9"/>
    <w:rsid w:val="64D771FD"/>
    <w:rsid w:val="64D85BFB"/>
    <w:rsid w:val="64DD0678"/>
    <w:rsid w:val="64DD2A65"/>
    <w:rsid w:val="64E02555"/>
    <w:rsid w:val="64E10FD2"/>
    <w:rsid w:val="64E84C2E"/>
    <w:rsid w:val="64EC2CA8"/>
    <w:rsid w:val="64F60E1C"/>
    <w:rsid w:val="64FB23E8"/>
    <w:rsid w:val="65000FE4"/>
    <w:rsid w:val="650D2FC1"/>
    <w:rsid w:val="651126C8"/>
    <w:rsid w:val="65220AF2"/>
    <w:rsid w:val="65266CC3"/>
    <w:rsid w:val="653231A2"/>
    <w:rsid w:val="65371254"/>
    <w:rsid w:val="653B59DE"/>
    <w:rsid w:val="654023BD"/>
    <w:rsid w:val="65402FF4"/>
    <w:rsid w:val="65474383"/>
    <w:rsid w:val="65497EAC"/>
    <w:rsid w:val="654C51DB"/>
    <w:rsid w:val="654D735C"/>
    <w:rsid w:val="654F6C6A"/>
    <w:rsid w:val="655063A8"/>
    <w:rsid w:val="65554CF2"/>
    <w:rsid w:val="655742BC"/>
    <w:rsid w:val="65604871"/>
    <w:rsid w:val="65624D19"/>
    <w:rsid w:val="65674A25"/>
    <w:rsid w:val="65714ADD"/>
    <w:rsid w:val="657333CA"/>
    <w:rsid w:val="65830DCE"/>
    <w:rsid w:val="65850F67"/>
    <w:rsid w:val="658702A3"/>
    <w:rsid w:val="658924DE"/>
    <w:rsid w:val="659375C8"/>
    <w:rsid w:val="659821B0"/>
    <w:rsid w:val="65A014E9"/>
    <w:rsid w:val="65A327C9"/>
    <w:rsid w:val="65A6554D"/>
    <w:rsid w:val="65A672C5"/>
    <w:rsid w:val="65A94671"/>
    <w:rsid w:val="65B73B50"/>
    <w:rsid w:val="65BA3EB5"/>
    <w:rsid w:val="65BF5582"/>
    <w:rsid w:val="65CB4FB4"/>
    <w:rsid w:val="65D165C8"/>
    <w:rsid w:val="65D41E0D"/>
    <w:rsid w:val="65D67C0E"/>
    <w:rsid w:val="65DA0D53"/>
    <w:rsid w:val="65DC2D1D"/>
    <w:rsid w:val="65DD4BDC"/>
    <w:rsid w:val="65E63FEA"/>
    <w:rsid w:val="65EC5448"/>
    <w:rsid w:val="65ED54CD"/>
    <w:rsid w:val="65ED6CD8"/>
    <w:rsid w:val="65EE47FE"/>
    <w:rsid w:val="65F629FD"/>
    <w:rsid w:val="65FB3068"/>
    <w:rsid w:val="65FC7C23"/>
    <w:rsid w:val="660003D0"/>
    <w:rsid w:val="660364FC"/>
    <w:rsid w:val="660B3602"/>
    <w:rsid w:val="661024EA"/>
    <w:rsid w:val="661029C7"/>
    <w:rsid w:val="66131883"/>
    <w:rsid w:val="66236B9E"/>
    <w:rsid w:val="662B5A52"/>
    <w:rsid w:val="663113A8"/>
    <w:rsid w:val="66415276"/>
    <w:rsid w:val="66465A5B"/>
    <w:rsid w:val="66482C53"/>
    <w:rsid w:val="664D516E"/>
    <w:rsid w:val="664F267F"/>
    <w:rsid w:val="665248AF"/>
    <w:rsid w:val="66540B05"/>
    <w:rsid w:val="665C20B0"/>
    <w:rsid w:val="66645C22"/>
    <w:rsid w:val="66664CDC"/>
    <w:rsid w:val="666A0329"/>
    <w:rsid w:val="666B2212"/>
    <w:rsid w:val="666C0833"/>
    <w:rsid w:val="667457F0"/>
    <w:rsid w:val="667E3DD4"/>
    <w:rsid w:val="66807B4C"/>
    <w:rsid w:val="66860EDB"/>
    <w:rsid w:val="668B3CD5"/>
    <w:rsid w:val="66952645"/>
    <w:rsid w:val="66956C3A"/>
    <w:rsid w:val="66976C44"/>
    <w:rsid w:val="66A03D4A"/>
    <w:rsid w:val="66A23F66"/>
    <w:rsid w:val="66A4672C"/>
    <w:rsid w:val="66A64D35"/>
    <w:rsid w:val="66A71EBF"/>
    <w:rsid w:val="66A9017B"/>
    <w:rsid w:val="66AB3FD9"/>
    <w:rsid w:val="66AD16FF"/>
    <w:rsid w:val="66AE1605"/>
    <w:rsid w:val="66B74CFE"/>
    <w:rsid w:val="66B75538"/>
    <w:rsid w:val="66B77E00"/>
    <w:rsid w:val="66B84695"/>
    <w:rsid w:val="66B9305E"/>
    <w:rsid w:val="66BB1B31"/>
    <w:rsid w:val="66BC2B4E"/>
    <w:rsid w:val="66C67529"/>
    <w:rsid w:val="66D24C95"/>
    <w:rsid w:val="66DA1E67"/>
    <w:rsid w:val="66DF2C27"/>
    <w:rsid w:val="66E520A5"/>
    <w:rsid w:val="66EA6A4B"/>
    <w:rsid w:val="66EE233A"/>
    <w:rsid w:val="66F05BCC"/>
    <w:rsid w:val="66F45E44"/>
    <w:rsid w:val="67066180"/>
    <w:rsid w:val="670D5158"/>
    <w:rsid w:val="67144152"/>
    <w:rsid w:val="6721024B"/>
    <w:rsid w:val="6725413E"/>
    <w:rsid w:val="672B5332"/>
    <w:rsid w:val="672F0E47"/>
    <w:rsid w:val="67380F77"/>
    <w:rsid w:val="673F7283"/>
    <w:rsid w:val="674012C9"/>
    <w:rsid w:val="67424637"/>
    <w:rsid w:val="674A67F4"/>
    <w:rsid w:val="674B6FE1"/>
    <w:rsid w:val="6754756A"/>
    <w:rsid w:val="67566EED"/>
    <w:rsid w:val="675743A4"/>
    <w:rsid w:val="6759039D"/>
    <w:rsid w:val="675B4860"/>
    <w:rsid w:val="676034DA"/>
    <w:rsid w:val="67627084"/>
    <w:rsid w:val="67630BFC"/>
    <w:rsid w:val="67694A84"/>
    <w:rsid w:val="676C2AB4"/>
    <w:rsid w:val="677A0782"/>
    <w:rsid w:val="677A5DF7"/>
    <w:rsid w:val="677F14FD"/>
    <w:rsid w:val="67852F40"/>
    <w:rsid w:val="67892A30"/>
    <w:rsid w:val="67896ED4"/>
    <w:rsid w:val="678A0557"/>
    <w:rsid w:val="678A6F01"/>
    <w:rsid w:val="678B6DB9"/>
    <w:rsid w:val="678C42CF"/>
    <w:rsid w:val="678C6F02"/>
    <w:rsid w:val="678E0047"/>
    <w:rsid w:val="679215AE"/>
    <w:rsid w:val="6797458F"/>
    <w:rsid w:val="679968DA"/>
    <w:rsid w:val="679A69EC"/>
    <w:rsid w:val="679D199C"/>
    <w:rsid w:val="67AB770F"/>
    <w:rsid w:val="67B47729"/>
    <w:rsid w:val="67B812FE"/>
    <w:rsid w:val="67B83316"/>
    <w:rsid w:val="67BA708E"/>
    <w:rsid w:val="67BC1058"/>
    <w:rsid w:val="67C41D77"/>
    <w:rsid w:val="67C43A69"/>
    <w:rsid w:val="67C9102A"/>
    <w:rsid w:val="67D37D01"/>
    <w:rsid w:val="67D55C76"/>
    <w:rsid w:val="67D61133"/>
    <w:rsid w:val="67DC6B15"/>
    <w:rsid w:val="67DF3C78"/>
    <w:rsid w:val="67E823D5"/>
    <w:rsid w:val="67E97973"/>
    <w:rsid w:val="67EA2657"/>
    <w:rsid w:val="67EC1211"/>
    <w:rsid w:val="67EF367B"/>
    <w:rsid w:val="67F23E44"/>
    <w:rsid w:val="67FD1BB3"/>
    <w:rsid w:val="67FE7368"/>
    <w:rsid w:val="68011BBC"/>
    <w:rsid w:val="68021377"/>
    <w:rsid w:val="68083302"/>
    <w:rsid w:val="680A4C8C"/>
    <w:rsid w:val="681462E5"/>
    <w:rsid w:val="68153BCE"/>
    <w:rsid w:val="682C27A7"/>
    <w:rsid w:val="682E182A"/>
    <w:rsid w:val="6832131A"/>
    <w:rsid w:val="68373500"/>
    <w:rsid w:val="6837696B"/>
    <w:rsid w:val="683808BA"/>
    <w:rsid w:val="68420E31"/>
    <w:rsid w:val="684828EC"/>
    <w:rsid w:val="68490CA6"/>
    <w:rsid w:val="684E7A32"/>
    <w:rsid w:val="684F7EFA"/>
    <w:rsid w:val="68502248"/>
    <w:rsid w:val="685D28CA"/>
    <w:rsid w:val="68676852"/>
    <w:rsid w:val="68680898"/>
    <w:rsid w:val="68685C28"/>
    <w:rsid w:val="68705264"/>
    <w:rsid w:val="68775208"/>
    <w:rsid w:val="687C30AE"/>
    <w:rsid w:val="687C5AB0"/>
    <w:rsid w:val="687F5BE1"/>
    <w:rsid w:val="6882289D"/>
    <w:rsid w:val="68876C3D"/>
    <w:rsid w:val="688812B5"/>
    <w:rsid w:val="688C4850"/>
    <w:rsid w:val="688D0623"/>
    <w:rsid w:val="688D6DD8"/>
    <w:rsid w:val="688E7582"/>
    <w:rsid w:val="68953657"/>
    <w:rsid w:val="68983253"/>
    <w:rsid w:val="689A2F0D"/>
    <w:rsid w:val="689E075E"/>
    <w:rsid w:val="68AC2E48"/>
    <w:rsid w:val="68AD5873"/>
    <w:rsid w:val="68AF64C7"/>
    <w:rsid w:val="68B2475B"/>
    <w:rsid w:val="68B86D73"/>
    <w:rsid w:val="68BB3EF2"/>
    <w:rsid w:val="68C34108"/>
    <w:rsid w:val="68C63810"/>
    <w:rsid w:val="68DF62BD"/>
    <w:rsid w:val="68E00D76"/>
    <w:rsid w:val="68E2021A"/>
    <w:rsid w:val="68E47B21"/>
    <w:rsid w:val="68E561EB"/>
    <w:rsid w:val="68EB3465"/>
    <w:rsid w:val="68ED5241"/>
    <w:rsid w:val="68EF6F77"/>
    <w:rsid w:val="68F71C1C"/>
    <w:rsid w:val="68F82147"/>
    <w:rsid w:val="68F9227A"/>
    <w:rsid w:val="690813AE"/>
    <w:rsid w:val="690D7B4C"/>
    <w:rsid w:val="690E638F"/>
    <w:rsid w:val="69123484"/>
    <w:rsid w:val="69160DFC"/>
    <w:rsid w:val="69205616"/>
    <w:rsid w:val="692637E4"/>
    <w:rsid w:val="69374EA1"/>
    <w:rsid w:val="69382960"/>
    <w:rsid w:val="693C3AD3"/>
    <w:rsid w:val="693D2C62"/>
    <w:rsid w:val="69415B99"/>
    <w:rsid w:val="6942733B"/>
    <w:rsid w:val="6943592F"/>
    <w:rsid w:val="6943676D"/>
    <w:rsid w:val="6943781E"/>
    <w:rsid w:val="694A61EF"/>
    <w:rsid w:val="694C1F68"/>
    <w:rsid w:val="694F7CAA"/>
    <w:rsid w:val="69513A22"/>
    <w:rsid w:val="69543E93"/>
    <w:rsid w:val="69554945"/>
    <w:rsid w:val="69567229"/>
    <w:rsid w:val="69635D5F"/>
    <w:rsid w:val="696848C8"/>
    <w:rsid w:val="6969619E"/>
    <w:rsid w:val="696A6BE8"/>
    <w:rsid w:val="696D29DB"/>
    <w:rsid w:val="696E0130"/>
    <w:rsid w:val="6972193E"/>
    <w:rsid w:val="69757059"/>
    <w:rsid w:val="69775659"/>
    <w:rsid w:val="69855310"/>
    <w:rsid w:val="6990454A"/>
    <w:rsid w:val="69935DE8"/>
    <w:rsid w:val="69937B96"/>
    <w:rsid w:val="699D4CD3"/>
    <w:rsid w:val="699D7A69"/>
    <w:rsid w:val="699E02E9"/>
    <w:rsid w:val="699F64B1"/>
    <w:rsid w:val="69A06F15"/>
    <w:rsid w:val="69A3798A"/>
    <w:rsid w:val="69BE0E87"/>
    <w:rsid w:val="69BF3DDD"/>
    <w:rsid w:val="69C0038B"/>
    <w:rsid w:val="69C25262"/>
    <w:rsid w:val="69C44F01"/>
    <w:rsid w:val="69C96959"/>
    <w:rsid w:val="69CE0BCF"/>
    <w:rsid w:val="69D101B0"/>
    <w:rsid w:val="69DA0F89"/>
    <w:rsid w:val="69EA352F"/>
    <w:rsid w:val="69EA46B5"/>
    <w:rsid w:val="69EB6416"/>
    <w:rsid w:val="69EC374B"/>
    <w:rsid w:val="69FC1BE0"/>
    <w:rsid w:val="69FC398E"/>
    <w:rsid w:val="69FD7706"/>
    <w:rsid w:val="69FF522C"/>
    <w:rsid w:val="6A05435C"/>
    <w:rsid w:val="6A070584"/>
    <w:rsid w:val="6A16201F"/>
    <w:rsid w:val="6A164324"/>
    <w:rsid w:val="6A1C34C8"/>
    <w:rsid w:val="6A1D56B2"/>
    <w:rsid w:val="6A2A6D3C"/>
    <w:rsid w:val="6A303637"/>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751A5"/>
    <w:rsid w:val="6A6C1254"/>
    <w:rsid w:val="6A6D26FF"/>
    <w:rsid w:val="6A6E23B2"/>
    <w:rsid w:val="6A740BFF"/>
    <w:rsid w:val="6A7C4ACE"/>
    <w:rsid w:val="6A852ADD"/>
    <w:rsid w:val="6A8762DF"/>
    <w:rsid w:val="6A92433C"/>
    <w:rsid w:val="6A975464"/>
    <w:rsid w:val="6AA0393E"/>
    <w:rsid w:val="6AA206AE"/>
    <w:rsid w:val="6AAD2EDA"/>
    <w:rsid w:val="6AAD6A66"/>
    <w:rsid w:val="6AB10E7C"/>
    <w:rsid w:val="6AB70D35"/>
    <w:rsid w:val="6AB778B5"/>
    <w:rsid w:val="6AB942DA"/>
    <w:rsid w:val="6ABA6775"/>
    <w:rsid w:val="6ABC7372"/>
    <w:rsid w:val="6ABF0DC9"/>
    <w:rsid w:val="6AC41FD2"/>
    <w:rsid w:val="6AD01671"/>
    <w:rsid w:val="6ADC731B"/>
    <w:rsid w:val="6AE367DD"/>
    <w:rsid w:val="6AE45FBC"/>
    <w:rsid w:val="6AE74439"/>
    <w:rsid w:val="6AE83F12"/>
    <w:rsid w:val="6AEC0552"/>
    <w:rsid w:val="6AED7275"/>
    <w:rsid w:val="6AF24D91"/>
    <w:rsid w:val="6AF748FD"/>
    <w:rsid w:val="6AFC2CD9"/>
    <w:rsid w:val="6AFE35EE"/>
    <w:rsid w:val="6AFF2367"/>
    <w:rsid w:val="6B003480"/>
    <w:rsid w:val="6B09025D"/>
    <w:rsid w:val="6B0D3978"/>
    <w:rsid w:val="6B122694"/>
    <w:rsid w:val="6B19056F"/>
    <w:rsid w:val="6B196869"/>
    <w:rsid w:val="6B1B4A5F"/>
    <w:rsid w:val="6B1F1C4F"/>
    <w:rsid w:val="6B2B5298"/>
    <w:rsid w:val="6B2C7F28"/>
    <w:rsid w:val="6B2E51AC"/>
    <w:rsid w:val="6B312B48"/>
    <w:rsid w:val="6B335312"/>
    <w:rsid w:val="6B340F05"/>
    <w:rsid w:val="6B364C7D"/>
    <w:rsid w:val="6B376C47"/>
    <w:rsid w:val="6B413622"/>
    <w:rsid w:val="6B4B3EC3"/>
    <w:rsid w:val="6B505412"/>
    <w:rsid w:val="6B510DC5"/>
    <w:rsid w:val="6B590392"/>
    <w:rsid w:val="6B60619E"/>
    <w:rsid w:val="6B650F82"/>
    <w:rsid w:val="6B6E687A"/>
    <w:rsid w:val="6B735ED1"/>
    <w:rsid w:val="6B775B52"/>
    <w:rsid w:val="6B777044"/>
    <w:rsid w:val="6B897A6E"/>
    <w:rsid w:val="6B8C0D41"/>
    <w:rsid w:val="6B8F2166"/>
    <w:rsid w:val="6B924BFA"/>
    <w:rsid w:val="6B985938"/>
    <w:rsid w:val="6B9876E6"/>
    <w:rsid w:val="6B996C27"/>
    <w:rsid w:val="6BA0066F"/>
    <w:rsid w:val="6BA0754B"/>
    <w:rsid w:val="6BA20565"/>
    <w:rsid w:val="6BA53BB1"/>
    <w:rsid w:val="6BB001DC"/>
    <w:rsid w:val="6BB15BF8"/>
    <w:rsid w:val="6BC442E4"/>
    <w:rsid w:val="6BC57F32"/>
    <w:rsid w:val="6BC60E9C"/>
    <w:rsid w:val="6BCD763B"/>
    <w:rsid w:val="6BCE3108"/>
    <w:rsid w:val="6BD050D2"/>
    <w:rsid w:val="6BD2454F"/>
    <w:rsid w:val="6BD66B5F"/>
    <w:rsid w:val="6BDD77EF"/>
    <w:rsid w:val="6BE01AD5"/>
    <w:rsid w:val="6BE303F5"/>
    <w:rsid w:val="6BE446D9"/>
    <w:rsid w:val="6BF01B81"/>
    <w:rsid w:val="6BF45088"/>
    <w:rsid w:val="6BF616EA"/>
    <w:rsid w:val="6BFB7C75"/>
    <w:rsid w:val="6BFC46DA"/>
    <w:rsid w:val="6C005AEF"/>
    <w:rsid w:val="6C0B3A55"/>
    <w:rsid w:val="6C167379"/>
    <w:rsid w:val="6C1B2B86"/>
    <w:rsid w:val="6C1D5E3D"/>
    <w:rsid w:val="6C225202"/>
    <w:rsid w:val="6C255864"/>
    <w:rsid w:val="6C27626F"/>
    <w:rsid w:val="6C2B302F"/>
    <w:rsid w:val="6C2C42D2"/>
    <w:rsid w:val="6C2D4D32"/>
    <w:rsid w:val="6C3125BF"/>
    <w:rsid w:val="6C325A1E"/>
    <w:rsid w:val="6C3311BD"/>
    <w:rsid w:val="6C3F4006"/>
    <w:rsid w:val="6C4556D8"/>
    <w:rsid w:val="6C473381"/>
    <w:rsid w:val="6C4B6506"/>
    <w:rsid w:val="6C4F76F0"/>
    <w:rsid w:val="6C525249"/>
    <w:rsid w:val="6C5A7079"/>
    <w:rsid w:val="6C5E00BE"/>
    <w:rsid w:val="6C607FA1"/>
    <w:rsid w:val="6C62605A"/>
    <w:rsid w:val="6C6C4D6B"/>
    <w:rsid w:val="6C6E0447"/>
    <w:rsid w:val="6C6E0704"/>
    <w:rsid w:val="6C700663"/>
    <w:rsid w:val="6C7D68DC"/>
    <w:rsid w:val="6C7F571D"/>
    <w:rsid w:val="6C830396"/>
    <w:rsid w:val="6C857600"/>
    <w:rsid w:val="6C8639E2"/>
    <w:rsid w:val="6C915630"/>
    <w:rsid w:val="6C944151"/>
    <w:rsid w:val="6C9631DE"/>
    <w:rsid w:val="6C9A0A8B"/>
    <w:rsid w:val="6CA200F0"/>
    <w:rsid w:val="6CA51BDA"/>
    <w:rsid w:val="6CB322FE"/>
    <w:rsid w:val="6CC12C6C"/>
    <w:rsid w:val="6CC9294A"/>
    <w:rsid w:val="6CCA6458"/>
    <w:rsid w:val="6CD05896"/>
    <w:rsid w:val="6CD23CAF"/>
    <w:rsid w:val="6CD56718"/>
    <w:rsid w:val="6CD75FEC"/>
    <w:rsid w:val="6CD81DD5"/>
    <w:rsid w:val="6CDF30F3"/>
    <w:rsid w:val="6CE504D9"/>
    <w:rsid w:val="6CE56FFC"/>
    <w:rsid w:val="6CF42478"/>
    <w:rsid w:val="6CF63941"/>
    <w:rsid w:val="6CF95034"/>
    <w:rsid w:val="6D064B23"/>
    <w:rsid w:val="6D132B91"/>
    <w:rsid w:val="6D1772CC"/>
    <w:rsid w:val="6D1E0092"/>
    <w:rsid w:val="6D237483"/>
    <w:rsid w:val="6D265FA8"/>
    <w:rsid w:val="6D266F73"/>
    <w:rsid w:val="6D325B60"/>
    <w:rsid w:val="6D340BD8"/>
    <w:rsid w:val="6D3715DE"/>
    <w:rsid w:val="6D422099"/>
    <w:rsid w:val="6D433E29"/>
    <w:rsid w:val="6D451043"/>
    <w:rsid w:val="6D483BAE"/>
    <w:rsid w:val="6D491F97"/>
    <w:rsid w:val="6D4C6002"/>
    <w:rsid w:val="6D4E1B97"/>
    <w:rsid w:val="6D5804FF"/>
    <w:rsid w:val="6D5C1303"/>
    <w:rsid w:val="6D5C2995"/>
    <w:rsid w:val="6D5E04BB"/>
    <w:rsid w:val="6D5E0776"/>
    <w:rsid w:val="6D6A50B2"/>
    <w:rsid w:val="6D6C409C"/>
    <w:rsid w:val="6D745F31"/>
    <w:rsid w:val="6D74731B"/>
    <w:rsid w:val="6D766452"/>
    <w:rsid w:val="6D772419"/>
    <w:rsid w:val="6D885538"/>
    <w:rsid w:val="6D88702E"/>
    <w:rsid w:val="6D8E5714"/>
    <w:rsid w:val="6D8F68C7"/>
    <w:rsid w:val="6D91263F"/>
    <w:rsid w:val="6D9914F3"/>
    <w:rsid w:val="6DA0799F"/>
    <w:rsid w:val="6DA649C4"/>
    <w:rsid w:val="6DC26C9C"/>
    <w:rsid w:val="6DC32551"/>
    <w:rsid w:val="6DC36346"/>
    <w:rsid w:val="6DC72246"/>
    <w:rsid w:val="6DC971CE"/>
    <w:rsid w:val="6DCA5B51"/>
    <w:rsid w:val="6DCB57CB"/>
    <w:rsid w:val="6DD10FEC"/>
    <w:rsid w:val="6DD62748"/>
    <w:rsid w:val="6DDA3232"/>
    <w:rsid w:val="6DDD6E2A"/>
    <w:rsid w:val="6DDF0E22"/>
    <w:rsid w:val="6DDF2DC0"/>
    <w:rsid w:val="6DE04634"/>
    <w:rsid w:val="6DE1553C"/>
    <w:rsid w:val="6DE85205"/>
    <w:rsid w:val="6DEC492F"/>
    <w:rsid w:val="6DF1132F"/>
    <w:rsid w:val="6DF350A8"/>
    <w:rsid w:val="6DF45929"/>
    <w:rsid w:val="6DF70B8D"/>
    <w:rsid w:val="6DFB21AE"/>
    <w:rsid w:val="6DFB62DC"/>
    <w:rsid w:val="6DFF3A4C"/>
    <w:rsid w:val="6E032495"/>
    <w:rsid w:val="6E072901"/>
    <w:rsid w:val="6E096A51"/>
    <w:rsid w:val="6E154618"/>
    <w:rsid w:val="6E195E82"/>
    <w:rsid w:val="6E1F7C4B"/>
    <w:rsid w:val="6E217E67"/>
    <w:rsid w:val="6E234709"/>
    <w:rsid w:val="6E256AEB"/>
    <w:rsid w:val="6E28284E"/>
    <w:rsid w:val="6E2A65EF"/>
    <w:rsid w:val="6E39071C"/>
    <w:rsid w:val="6E3B56E6"/>
    <w:rsid w:val="6E3B6A4F"/>
    <w:rsid w:val="6E3D4575"/>
    <w:rsid w:val="6E3F4C01"/>
    <w:rsid w:val="6E455002"/>
    <w:rsid w:val="6E511DCE"/>
    <w:rsid w:val="6E515D86"/>
    <w:rsid w:val="6E516882"/>
    <w:rsid w:val="6E5813AF"/>
    <w:rsid w:val="6E5F3416"/>
    <w:rsid w:val="6E6164B5"/>
    <w:rsid w:val="6E6B6C88"/>
    <w:rsid w:val="6E6F0161"/>
    <w:rsid w:val="6E731D44"/>
    <w:rsid w:val="6E737AF8"/>
    <w:rsid w:val="6E773763"/>
    <w:rsid w:val="6E816409"/>
    <w:rsid w:val="6E8421A4"/>
    <w:rsid w:val="6E8425FD"/>
    <w:rsid w:val="6E867CCA"/>
    <w:rsid w:val="6E8957D3"/>
    <w:rsid w:val="6E9248C1"/>
    <w:rsid w:val="6E9935C7"/>
    <w:rsid w:val="6E9A5523"/>
    <w:rsid w:val="6EA072F1"/>
    <w:rsid w:val="6EA24B0B"/>
    <w:rsid w:val="6EAB7730"/>
    <w:rsid w:val="6EAE7221"/>
    <w:rsid w:val="6EB011EB"/>
    <w:rsid w:val="6EB24D1E"/>
    <w:rsid w:val="6EB760D5"/>
    <w:rsid w:val="6EB87E27"/>
    <w:rsid w:val="6EBC193D"/>
    <w:rsid w:val="6EBF4F8A"/>
    <w:rsid w:val="6EC675ED"/>
    <w:rsid w:val="6ECB3D12"/>
    <w:rsid w:val="6ECC4EAB"/>
    <w:rsid w:val="6ECE7112"/>
    <w:rsid w:val="6ECF74C2"/>
    <w:rsid w:val="6ED4084B"/>
    <w:rsid w:val="6EE53CB7"/>
    <w:rsid w:val="6EF73173"/>
    <w:rsid w:val="6EFE431C"/>
    <w:rsid w:val="6F0F0A1E"/>
    <w:rsid w:val="6F12155D"/>
    <w:rsid w:val="6F143527"/>
    <w:rsid w:val="6F152F0E"/>
    <w:rsid w:val="6F4436E1"/>
    <w:rsid w:val="6F4450E5"/>
    <w:rsid w:val="6F466AA3"/>
    <w:rsid w:val="6F470332"/>
    <w:rsid w:val="6F5002D8"/>
    <w:rsid w:val="6F556ABE"/>
    <w:rsid w:val="6F7F4719"/>
    <w:rsid w:val="6F821521"/>
    <w:rsid w:val="6F916BE3"/>
    <w:rsid w:val="6F940B30"/>
    <w:rsid w:val="6F990F2D"/>
    <w:rsid w:val="6F9B7F7D"/>
    <w:rsid w:val="6FA94881"/>
    <w:rsid w:val="6FB132B4"/>
    <w:rsid w:val="6FBB7E47"/>
    <w:rsid w:val="6FBD1E09"/>
    <w:rsid w:val="6FBF476B"/>
    <w:rsid w:val="6FC024B1"/>
    <w:rsid w:val="6FC2671C"/>
    <w:rsid w:val="6FC30AAA"/>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0D7F77"/>
    <w:rsid w:val="7012558D"/>
    <w:rsid w:val="701C2668"/>
    <w:rsid w:val="701C72FC"/>
    <w:rsid w:val="702459EC"/>
    <w:rsid w:val="702655C3"/>
    <w:rsid w:val="702F7EED"/>
    <w:rsid w:val="703555F4"/>
    <w:rsid w:val="70357BF9"/>
    <w:rsid w:val="70384FF4"/>
    <w:rsid w:val="70417726"/>
    <w:rsid w:val="70422316"/>
    <w:rsid w:val="70494CCD"/>
    <w:rsid w:val="70530007"/>
    <w:rsid w:val="70560FBE"/>
    <w:rsid w:val="70574D2A"/>
    <w:rsid w:val="706B6338"/>
    <w:rsid w:val="706C0123"/>
    <w:rsid w:val="7075449A"/>
    <w:rsid w:val="707A3997"/>
    <w:rsid w:val="707B3438"/>
    <w:rsid w:val="707E5440"/>
    <w:rsid w:val="70815638"/>
    <w:rsid w:val="708A3C63"/>
    <w:rsid w:val="708F232F"/>
    <w:rsid w:val="708F7F14"/>
    <w:rsid w:val="70904E30"/>
    <w:rsid w:val="70906287"/>
    <w:rsid w:val="709366CE"/>
    <w:rsid w:val="709546FB"/>
    <w:rsid w:val="70966AAF"/>
    <w:rsid w:val="70983692"/>
    <w:rsid w:val="709B58C5"/>
    <w:rsid w:val="709B701C"/>
    <w:rsid w:val="70A3431D"/>
    <w:rsid w:val="70A408DB"/>
    <w:rsid w:val="70A6485F"/>
    <w:rsid w:val="70AB1C6A"/>
    <w:rsid w:val="70AE6C56"/>
    <w:rsid w:val="70B54896"/>
    <w:rsid w:val="70B763D5"/>
    <w:rsid w:val="70BA2C92"/>
    <w:rsid w:val="70BE39E4"/>
    <w:rsid w:val="70C26FB3"/>
    <w:rsid w:val="70C730A1"/>
    <w:rsid w:val="70C920F0"/>
    <w:rsid w:val="70D171F6"/>
    <w:rsid w:val="70D311C0"/>
    <w:rsid w:val="70DD71BD"/>
    <w:rsid w:val="70E07E57"/>
    <w:rsid w:val="70E07FFC"/>
    <w:rsid w:val="70E10781"/>
    <w:rsid w:val="70EB54BB"/>
    <w:rsid w:val="70F156EF"/>
    <w:rsid w:val="70F436C8"/>
    <w:rsid w:val="70F74163"/>
    <w:rsid w:val="70F76C5D"/>
    <w:rsid w:val="70FE5599"/>
    <w:rsid w:val="70FF5B11"/>
    <w:rsid w:val="71072C18"/>
    <w:rsid w:val="710970FF"/>
    <w:rsid w:val="710B6D28"/>
    <w:rsid w:val="711A50E8"/>
    <w:rsid w:val="711D7847"/>
    <w:rsid w:val="711F19C6"/>
    <w:rsid w:val="71210592"/>
    <w:rsid w:val="712437CA"/>
    <w:rsid w:val="712900B2"/>
    <w:rsid w:val="712E60D5"/>
    <w:rsid w:val="7132182A"/>
    <w:rsid w:val="71350D4C"/>
    <w:rsid w:val="713D23D9"/>
    <w:rsid w:val="713E0B94"/>
    <w:rsid w:val="71434296"/>
    <w:rsid w:val="71502811"/>
    <w:rsid w:val="715045BF"/>
    <w:rsid w:val="715F2A54"/>
    <w:rsid w:val="71616F89"/>
    <w:rsid w:val="71624B8C"/>
    <w:rsid w:val="71663DE2"/>
    <w:rsid w:val="71685DAD"/>
    <w:rsid w:val="71687B5B"/>
    <w:rsid w:val="7169742F"/>
    <w:rsid w:val="71761711"/>
    <w:rsid w:val="7185070D"/>
    <w:rsid w:val="718B42E9"/>
    <w:rsid w:val="718B527D"/>
    <w:rsid w:val="718F0576"/>
    <w:rsid w:val="71952132"/>
    <w:rsid w:val="71956476"/>
    <w:rsid w:val="719646C8"/>
    <w:rsid w:val="71970440"/>
    <w:rsid w:val="719E7D38"/>
    <w:rsid w:val="71A07404"/>
    <w:rsid w:val="71A077FC"/>
    <w:rsid w:val="71A30B93"/>
    <w:rsid w:val="71A33B3C"/>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573FD"/>
    <w:rsid w:val="71EF3DD8"/>
    <w:rsid w:val="71F33FBF"/>
    <w:rsid w:val="71F42DB3"/>
    <w:rsid w:val="71F907B3"/>
    <w:rsid w:val="71FE04BF"/>
    <w:rsid w:val="72001B41"/>
    <w:rsid w:val="720260FE"/>
    <w:rsid w:val="72086EC9"/>
    <w:rsid w:val="720B4219"/>
    <w:rsid w:val="720D2777"/>
    <w:rsid w:val="721101F2"/>
    <w:rsid w:val="7213490B"/>
    <w:rsid w:val="72157298"/>
    <w:rsid w:val="721C0631"/>
    <w:rsid w:val="7222512C"/>
    <w:rsid w:val="722A42B8"/>
    <w:rsid w:val="722C2F04"/>
    <w:rsid w:val="722F0678"/>
    <w:rsid w:val="723124F0"/>
    <w:rsid w:val="7232784A"/>
    <w:rsid w:val="72367C59"/>
    <w:rsid w:val="7238306E"/>
    <w:rsid w:val="72384D32"/>
    <w:rsid w:val="723C6788"/>
    <w:rsid w:val="724425DE"/>
    <w:rsid w:val="72451C4A"/>
    <w:rsid w:val="724742EF"/>
    <w:rsid w:val="72475804"/>
    <w:rsid w:val="72502F12"/>
    <w:rsid w:val="72516841"/>
    <w:rsid w:val="725B76BF"/>
    <w:rsid w:val="725D3437"/>
    <w:rsid w:val="725E0904"/>
    <w:rsid w:val="726378F8"/>
    <w:rsid w:val="72682100"/>
    <w:rsid w:val="726B21BC"/>
    <w:rsid w:val="726C71D7"/>
    <w:rsid w:val="726E1D57"/>
    <w:rsid w:val="726E2F4F"/>
    <w:rsid w:val="72757E0C"/>
    <w:rsid w:val="727755FF"/>
    <w:rsid w:val="727A1914"/>
    <w:rsid w:val="727D13E4"/>
    <w:rsid w:val="72874C48"/>
    <w:rsid w:val="728F6BC5"/>
    <w:rsid w:val="72966A62"/>
    <w:rsid w:val="729C3F60"/>
    <w:rsid w:val="72A07523"/>
    <w:rsid w:val="72A10936"/>
    <w:rsid w:val="72A746B3"/>
    <w:rsid w:val="72AF662F"/>
    <w:rsid w:val="72B02A30"/>
    <w:rsid w:val="72B15531"/>
    <w:rsid w:val="72B50B7E"/>
    <w:rsid w:val="72B6181F"/>
    <w:rsid w:val="72B648F6"/>
    <w:rsid w:val="72BB20DA"/>
    <w:rsid w:val="72BD6671"/>
    <w:rsid w:val="72C241D7"/>
    <w:rsid w:val="72C26D78"/>
    <w:rsid w:val="72C2773E"/>
    <w:rsid w:val="72CA01DE"/>
    <w:rsid w:val="72CA608E"/>
    <w:rsid w:val="72CE0E2A"/>
    <w:rsid w:val="72D03C09"/>
    <w:rsid w:val="72D40046"/>
    <w:rsid w:val="72D60AF4"/>
    <w:rsid w:val="72D85CEA"/>
    <w:rsid w:val="72DA12D9"/>
    <w:rsid w:val="72E66F89"/>
    <w:rsid w:val="72F05085"/>
    <w:rsid w:val="72F30316"/>
    <w:rsid w:val="72FF4F60"/>
    <w:rsid w:val="730579C3"/>
    <w:rsid w:val="730E64E0"/>
    <w:rsid w:val="730F63BF"/>
    <w:rsid w:val="73121080"/>
    <w:rsid w:val="7312154B"/>
    <w:rsid w:val="73170EEA"/>
    <w:rsid w:val="731F249B"/>
    <w:rsid w:val="732170E5"/>
    <w:rsid w:val="7325213A"/>
    <w:rsid w:val="732636D1"/>
    <w:rsid w:val="732757C6"/>
    <w:rsid w:val="73347C9F"/>
    <w:rsid w:val="73426D56"/>
    <w:rsid w:val="734315A4"/>
    <w:rsid w:val="734C1762"/>
    <w:rsid w:val="73571C35"/>
    <w:rsid w:val="73575976"/>
    <w:rsid w:val="73581AAE"/>
    <w:rsid w:val="735C549D"/>
    <w:rsid w:val="735C724B"/>
    <w:rsid w:val="73697A6C"/>
    <w:rsid w:val="73697BBA"/>
    <w:rsid w:val="736A28D6"/>
    <w:rsid w:val="736A5E0C"/>
    <w:rsid w:val="736E3270"/>
    <w:rsid w:val="73780AA2"/>
    <w:rsid w:val="73851B28"/>
    <w:rsid w:val="73865DB5"/>
    <w:rsid w:val="739868BE"/>
    <w:rsid w:val="73A0182E"/>
    <w:rsid w:val="73A11102"/>
    <w:rsid w:val="73A26ACB"/>
    <w:rsid w:val="73A47BD6"/>
    <w:rsid w:val="73A91BE0"/>
    <w:rsid w:val="73AB01D2"/>
    <w:rsid w:val="73AD7AA7"/>
    <w:rsid w:val="73B40E35"/>
    <w:rsid w:val="73B768AF"/>
    <w:rsid w:val="73BB0416"/>
    <w:rsid w:val="73BB237C"/>
    <w:rsid w:val="73BE1EBD"/>
    <w:rsid w:val="73C179F6"/>
    <w:rsid w:val="73D32213"/>
    <w:rsid w:val="73D378E8"/>
    <w:rsid w:val="73D527D5"/>
    <w:rsid w:val="73DA1BE9"/>
    <w:rsid w:val="73DC5B65"/>
    <w:rsid w:val="73DE2356"/>
    <w:rsid w:val="73E206F4"/>
    <w:rsid w:val="73E47186"/>
    <w:rsid w:val="73E51EF2"/>
    <w:rsid w:val="73F17942"/>
    <w:rsid w:val="73F27BAF"/>
    <w:rsid w:val="73F8053F"/>
    <w:rsid w:val="73FC2E29"/>
    <w:rsid w:val="7400407A"/>
    <w:rsid w:val="74044102"/>
    <w:rsid w:val="74055B35"/>
    <w:rsid w:val="74071881"/>
    <w:rsid w:val="740B2CDE"/>
    <w:rsid w:val="740D7091"/>
    <w:rsid w:val="740E78BB"/>
    <w:rsid w:val="74106EEA"/>
    <w:rsid w:val="7419338E"/>
    <w:rsid w:val="741E4709"/>
    <w:rsid w:val="7420296E"/>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436D5"/>
    <w:rsid w:val="74694808"/>
    <w:rsid w:val="746B78E3"/>
    <w:rsid w:val="74702B6A"/>
    <w:rsid w:val="747043AB"/>
    <w:rsid w:val="747131CA"/>
    <w:rsid w:val="74736735"/>
    <w:rsid w:val="747B1953"/>
    <w:rsid w:val="747B3A58"/>
    <w:rsid w:val="748051BB"/>
    <w:rsid w:val="748238CC"/>
    <w:rsid w:val="748922C2"/>
    <w:rsid w:val="748B07F7"/>
    <w:rsid w:val="748E5B7F"/>
    <w:rsid w:val="74956EB9"/>
    <w:rsid w:val="7498190D"/>
    <w:rsid w:val="74982182"/>
    <w:rsid w:val="74A4534E"/>
    <w:rsid w:val="74B325C9"/>
    <w:rsid w:val="74BD1F6B"/>
    <w:rsid w:val="74DC4AE7"/>
    <w:rsid w:val="74F17E67"/>
    <w:rsid w:val="74F636CF"/>
    <w:rsid w:val="74F71921"/>
    <w:rsid w:val="74F720DC"/>
    <w:rsid w:val="74FA6658"/>
    <w:rsid w:val="74FF2584"/>
    <w:rsid w:val="75000F5E"/>
    <w:rsid w:val="7513602F"/>
    <w:rsid w:val="7518755D"/>
    <w:rsid w:val="751A116C"/>
    <w:rsid w:val="751E6FAA"/>
    <w:rsid w:val="75251A85"/>
    <w:rsid w:val="752F2E35"/>
    <w:rsid w:val="753250F0"/>
    <w:rsid w:val="75331604"/>
    <w:rsid w:val="753C181C"/>
    <w:rsid w:val="75471220"/>
    <w:rsid w:val="75486ACC"/>
    <w:rsid w:val="754C55B0"/>
    <w:rsid w:val="755F5186"/>
    <w:rsid w:val="75683469"/>
    <w:rsid w:val="7568637B"/>
    <w:rsid w:val="756A7437"/>
    <w:rsid w:val="757B19CD"/>
    <w:rsid w:val="757B2310"/>
    <w:rsid w:val="757E3BBF"/>
    <w:rsid w:val="757F1917"/>
    <w:rsid w:val="75812F99"/>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20175"/>
    <w:rsid w:val="75B418B0"/>
    <w:rsid w:val="75B77C7F"/>
    <w:rsid w:val="75BE0BE5"/>
    <w:rsid w:val="75BF1ED1"/>
    <w:rsid w:val="75C72159"/>
    <w:rsid w:val="75C83AA4"/>
    <w:rsid w:val="75CC1A3F"/>
    <w:rsid w:val="75CD23E8"/>
    <w:rsid w:val="75CE1F56"/>
    <w:rsid w:val="75E17033"/>
    <w:rsid w:val="75E23272"/>
    <w:rsid w:val="75E31EA6"/>
    <w:rsid w:val="75E35A02"/>
    <w:rsid w:val="75E874BC"/>
    <w:rsid w:val="75EA705F"/>
    <w:rsid w:val="75EF01E3"/>
    <w:rsid w:val="75F246F3"/>
    <w:rsid w:val="75F61BD9"/>
    <w:rsid w:val="75F72685"/>
    <w:rsid w:val="75F93CA6"/>
    <w:rsid w:val="75FC2F67"/>
    <w:rsid w:val="760140DA"/>
    <w:rsid w:val="760C1D73"/>
    <w:rsid w:val="760F1449"/>
    <w:rsid w:val="76213773"/>
    <w:rsid w:val="762F26DA"/>
    <w:rsid w:val="76361CF9"/>
    <w:rsid w:val="763B5477"/>
    <w:rsid w:val="7647583F"/>
    <w:rsid w:val="76516B95"/>
    <w:rsid w:val="76525725"/>
    <w:rsid w:val="7652572E"/>
    <w:rsid w:val="76544B51"/>
    <w:rsid w:val="76594987"/>
    <w:rsid w:val="765C69CB"/>
    <w:rsid w:val="7664261D"/>
    <w:rsid w:val="76650B0D"/>
    <w:rsid w:val="76721501"/>
    <w:rsid w:val="767554D3"/>
    <w:rsid w:val="7677439C"/>
    <w:rsid w:val="76775D88"/>
    <w:rsid w:val="76802FD6"/>
    <w:rsid w:val="7682351E"/>
    <w:rsid w:val="7682521B"/>
    <w:rsid w:val="76877798"/>
    <w:rsid w:val="76880357"/>
    <w:rsid w:val="768958FA"/>
    <w:rsid w:val="768B2924"/>
    <w:rsid w:val="76922679"/>
    <w:rsid w:val="76940799"/>
    <w:rsid w:val="76977012"/>
    <w:rsid w:val="76977469"/>
    <w:rsid w:val="769F7B70"/>
    <w:rsid w:val="76A5715B"/>
    <w:rsid w:val="76A7078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F0487A"/>
    <w:rsid w:val="76F15C8C"/>
    <w:rsid w:val="76F53C3E"/>
    <w:rsid w:val="77040325"/>
    <w:rsid w:val="77067D4E"/>
    <w:rsid w:val="77086342"/>
    <w:rsid w:val="770E4BF8"/>
    <w:rsid w:val="7715608F"/>
    <w:rsid w:val="77183DD1"/>
    <w:rsid w:val="771C6966"/>
    <w:rsid w:val="771D13E7"/>
    <w:rsid w:val="772C0184"/>
    <w:rsid w:val="772E53A2"/>
    <w:rsid w:val="77311733"/>
    <w:rsid w:val="77316DD8"/>
    <w:rsid w:val="77380A55"/>
    <w:rsid w:val="77400C32"/>
    <w:rsid w:val="774124B1"/>
    <w:rsid w:val="77416C4B"/>
    <w:rsid w:val="77474DDB"/>
    <w:rsid w:val="774C487E"/>
    <w:rsid w:val="775248E8"/>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35205"/>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E46D3"/>
    <w:rsid w:val="77F75794"/>
    <w:rsid w:val="77F9150C"/>
    <w:rsid w:val="780103C1"/>
    <w:rsid w:val="78042C44"/>
    <w:rsid w:val="780D6607"/>
    <w:rsid w:val="781464B9"/>
    <w:rsid w:val="781966F3"/>
    <w:rsid w:val="781C2874"/>
    <w:rsid w:val="781E5417"/>
    <w:rsid w:val="782D13E5"/>
    <w:rsid w:val="782D565A"/>
    <w:rsid w:val="782F4F2E"/>
    <w:rsid w:val="78331CEE"/>
    <w:rsid w:val="78340796"/>
    <w:rsid w:val="78362761"/>
    <w:rsid w:val="78396CA4"/>
    <w:rsid w:val="7840713B"/>
    <w:rsid w:val="78414C61"/>
    <w:rsid w:val="78484CBF"/>
    <w:rsid w:val="78597E0E"/>
    <w:rsid w:val="7863076A"/>
    <w:rsid w:val="786767F3"/>
    <w:rsid w:val="786A41B8"/>
    <w:rsid w:val="786B48F6"/>
    <w:rsid w:val="786F5C73"/>
    <w:rsid w:val="78715547"/>
    <w:rsid w:val="78745037"/>
    <w:rsid w:val="78775892"/>
    <w:rsid w:val="788422F7"/>
    <w:rsid w:val="788A485A"/>
    <w:rsid w:val="788D434B"/>
    <w:rsid w:val="789072E0"/>
    <w:rsid w:val="7892006B"/>
    <w:rsid w:val="789631FF"/>
    <w:rsid w:val="78974A6A"/>
    <w:rsid w:val="789D1276"/>
    <w:rsid w:val="78A16C5C"/>
    <w:rsid w:val="78A53442"/>
    <w:rsid w:val="78AB5B85"/>
    <w:rsid w:val="78AC657F"/>
    <w:rsid w:val="78B45BB7"/>
    <w:rsid w:val="78B813C8"/>
    <w:rsid w:val="78B92705"/>
    <w:rsid w:val="78BA439D"/>
    <w:rsid w:val="78BB0EB8"/>
    <w:rsid w:val="78BD69DE"/>
    <w:rsid w:val="78C126E8"/>
    <w:rsid w:val="78C47082"/>
    <w:rsid w:val="78CF4963"/>
    <w:rsid w:val="78D65044"/>
    <w:rsid w:val="78DA27A3"/>
    <w:rsid w:val="78E026CC"/>
    <w:rsid w:val="78E17244"/>
    <w:rsid w:val="78E55635"/>
    <w:rsid w:val="78EA354B"/>
    <w:rsid w:val="78EA3EB9"/>
    <w:rsid w:val="78EF46BD"/>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C61F7"/>
    <w:rsid w:val="795D3D1D"/>
    <w:rsid w:val="79655465"/>
    <w:rsid w:val="796A781A"/>
    <w:rsid w:val="796B01E8"/>
    <w:rsid w:val="796B643A"/>
    <w:rsid w:val="79705208"/>
    <w:rsid w:val="797057FE"/>
    <w:rsid w:val="797232DE"/>
    <w:rsid w:val="79764DDF"/>
    <w:rsid w:val="797C0647"/>
    <w:rsid w:val="797C660F"/>
    <w:rsid w:val="79846CED"/>
    <w:rsid w:val="7987231E"/>
    <w:rsid w:val="798B6D27"/>
    <w:rsid w:val="7991605D"/>
    <w:rsid w:val="7993544F"/>
    <w:rsid w:val="799F7E92"/>
    <w:rsid w:val="79A2624B"/>
    <w:rsid w:val="79AB2CDA"/>
    <w:rsid w:val="79AB6836"/>
    <w:rsid w:val="79BC0A44"/>
    <w:rsid w:val="79C12FF6"/>
    <w:rsid w:val="79CC052B"/>
    <w:rsid w:val="79D20B2A"/>
    <w:rsid w:val="79D7396F"/>
    <w:rsid w:val="79D846F3"/>
    <w:rsid w:val="79DA38E8"/>
    <w:rsid w:val="79E461EC"/>
    <w:rsid w:val="79E6456D"/>
    <w:rsid w:val="79F61E2C"/>
    <w:rsid w:val="79F77CCE"/>
    <w:rsid w:val="79FA77BE"/>
    <w:rsid w:val="79FC793A"/>
    <w:rsid w:val="79FF4DD4"/>
    <w:rsid w:val="7A020C63"/>
    <w:rsid w:val="7A053CFB"/>
    <w:rsid w:val="7A072DA3"/>
    <w:rsid w:val="7A0E3456"/>
    <w:rsid w:val="7A124A74"/>
    <w:rsid w:val="7A1268B5"/>
    <w:rsid w:val="7A15284A"/>
    <w:rsid w:val="7A1D7C7E"/>
    <w:rsid w:val="7A1E525A"/>
    <w:rsid w:val="7A1F7224"/>
    <w:rsid w:val="7A2203B8"/>
    <w:rsid w:val="7A2267E9"/>
    <w:rsid w:val="7A313902"/>
    <w:rsid w:val="7A39774D"/>
    <w:rsid w:val="7A3A791D"/>
    <w:rsid w:val="7A3C2F2D"/>
    <w:rsid w:val="7A3E6AB3"/>
    <w:rsid w:val="7A3F3423"/>
    <w:rsid w:val="7A46389A"/>
    <w:rsid w:val="7A48677B"/>
    <w:rsid w:val="7A4B17D0"/>
    <w:rsid w:val="7A4D5B4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D0632"/>
    <w:rsid w:val="7A8E4A84"/>
    <w:rsid w:val="7A924D55"/>
    <w:rsid w:val="7A936854"/>
    <w:rsid w:val="7A94376E"/>
    <w:rsid w:val="7A9E30FC"/>
    <w:rsid w:val="7AA16AA3"/>
    <w:rsid w:val="7AA20B2B"/>
    <w:rsid w:val="7AA556E3"/>
    <w:rsid w:val="7AB7488D"/>
    <w:rsid w:val="7AB7745D"/>
    <w:rsid w:val="7ABE3C0A"/>
    <w:rsid w:val="7ABF3933"/>
    <w:rsid w:val="7AC12FC6"/>
    <w:rsid w:val="7AC63EE0"/>
    <w:rsid w:val="7AC7165A"/>
    <w:rsid w:val="7ACC2C81"/>
    <w:rsid w:val="7AD073F9"/>
    <w:rsid w:val="7AD3666C"/>
    <w:rsid w:val="7ADE13CB"/>
    <w:rsid w:val="7AE358D6"/>
    <w:rsid w:val="7AE4136A"/>
    <w:rsid w:val="7AE65BB1"/>
    <w:rsid w:val="7AE76D48"/>
    <w:rsid w:val="7AE85868"/>
    <w:rsid w:val="7AF13183"/>
    <w:rsid w:val="7AF64429"/>
    <w:rsid w:val="7AF75AAB"/>
    <w:rsid w:val="7AFD1736"/>
    <w:rsid w:val="7B0457EF"/>
    <w:rsid w:val="7B0703E4"/>
    <w:rsid w:val="7B086B42"/>
    <w:rsid w:val="7B0F592B"/>
    <w:rsid w:val="7B0F79EC"/>
    <w:rsid w:val="7B113011"/>
    <w:rsid w:val="7B143E78"/>
    <w:rsid w:val="7B191EC6"/>
    <w:rsid w:val="7B1A7885"/>
    <w:rsid w:val="7B1B2C8F"/>
    <w:rsid w:val="7B1D0988"/>
    <w:rsid w:val="7B22243A"/>
    <w:rsid w:val="7B255F7F"/>
    <w:rsid w:val="7B2E4DD2"/>
    <w:rsid w:val="7B2F5245"/>
    <w:rsid w:val="7B320D01"/>
    <w:rsid w:val="7B357FF3"/>
    <w:rsid w:val="7B372A7A"/>
    <w:rsid w:val="7B380E55"/>
    <w:rsid w:val="7B3837B0"/>
    <w:rsid w:val="7B3960C4"/>
    <w:rsid w:val="7B3B1E3C"/>
    <w:rsid w:val="7B3E36DA"/>
    <w:rsid w:val="7B430A3D"/>
    <w:rsid w:val="7B441116"/>
    <w:rsid w:val="7B452CBB"/>
    <w:rsid w:val="7B491C89"/>
    <w:rsid w:val="7B4D1499"/>
    <w:rsid w:val="7B5178B1"/>
    <w:rsid w:val="7B5F11DF"/>
    <w:rsid w:val="7B611BDC"/>
    <w:rsid w:val="7B654879"/>
    <w:rsid w:val="7B694BFB"/>
    <w:rsid w:val="7B697FBA"/>
    <w:rsid w:val="7B6A013F"/>
    <w:rsid w:val="7B6B1E6D"/>
    <w:rsid w:val="7B6E178F"/>
    <w:rsid w:val="7B713AB0"/>
    <w:rsid w:val="7B7D06A6"/>
    <w:rsid w:val="7B7F7F7B"/>
    <w:rsid w:val="7B8377C3"/>
    <w:rsid w:val="7B837CB6"/>
    <w:rsid w:val="7B8437E3"/>
    <w:rsid w:val="7B894448"/>
    <w:rsid w:val="7B8E0DDF"/>
    <w:rsid w:val="7B931C78"/>
    <w:rsid w:val="7B985C19"/>
    <w:rsid w:val="7B9B7024"/>
    <w:rsid w:val="7B9E7529"/>
    <w:rsid w:val="7BA30968"/>
    <w:rsid w:val="7BA336E4"/>
    <w:rsid w:val="7BA75C24"/>
    <w:rsid w:val="7BAA0C66"/>
    <w:rsid w:val="7BAC1D86"/>
    <w:rsid w:val="7BAF7411"/>
    <w:rsid w:val="7BB1793C"/>
    <w:rsid w:val="7BB36A68"/>
    <w:rsid w:val="7BB75862"/>
    <w:rsid w:val="7BBA25B1"/>
    <w:rsid w:val="7BBA5457"/>
    <w:rsid w:val="7BC139B0"/>
    <w:rsid w:val="7BC167E5"/>
    <w:rsid w:val="7BC80A88"/>
    <w:rsid w:val="7BD25EA3"/>
    <w:rsid w:val="7BD302C6"/>
    <w:rsid w:val="7BD52290"/>
    <w:rsid w:val="7BDF20F6"/>
    <w:rsid w:val="7BEA041F"/>
    <w:rsid w:val="7BED4431"/>
    <w:rsid w:val="7BEE5100"/>
    <w:rsid w:val="7BEE5575"/>
    <w:rsid w:val="7BF02C26"/>
    <w:rsid w:val="7BF068B4"/>
    <w:rsid w:val="7BF123F7"/>
    <w:rsid w:val="7BF562BD"/>
    <w:rsid w:val="7BF85F7F"/>
    <w:rsid w:val="7BF902FF"/>
    <w:rsid w:val="7C02295A"/>
    <w:rsid w:val="7C122B9D"/>
    <w:rsid w:val="7C127EB5"/>
    <w:rsid w:val="7C156B31"/>
    <w:rsid w:val="7C1949B9"/>
    <w:rsid w:val="7C201CF6"/>
    <w:rsid w:val="7C297834"/>
    <w:rsid w:val="7C3945CD"/>
    <w:rsid w:val="7C3C40BE"/>
    <w:rsid w:val="7C3D1090"/>
    <w:rsid w:val="7C3E0EA0"/>
    <w:rsid w:val="7C425523"/>
    <w:rsid w:val="7C44278A"/>
    <w:rsid w:val="7C52560A"/>
    <w:rsid w:val="7C52568F"/>
    <w:rsid w:val="7C5271F1"/>
    <w:rsid w:val="7C605FFE"/>
    <w:rsid w:val="7C63164A"/>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9512E"/>
    <w:rsid w:val="7CAD16CE"/>
    <w:rsid w:val="7CB9570E"/>
    <w:rsid w:val="7CC41F9D"/>
    <w:rsid w:val="7CCF0A8E"/>
    <w:rsid w:val="7CD07EA6"/>
    <w:rsid w:val="7CD46877"/>
    <w:rsid w:val="7CD758A9"/>
    <w:rsid w:val="7CDB02CA"/>
    <w:rsid w:val="7CDC31AB"/>
    <w:rsid w:val="7CE62FBB"/>
    <w:rsid w:val="7CE65DD7"/>
    <w:rsid w:val="7CE73CF6"/>
    <w:rsid w:val="7CE81B50"/>
    <w:rsid w:val="7CEB061A"/>
    <w:rsid w:val="7CF36E72"/>
    <w:rsid w:val="7CF71CC1"/>
    <w:rsid w:val="7CFA0FDE"/>
    <w:rsid w:val="7CFB1883"/>
    <w:rsid w:val="7D014BD7"/>
    <w:rsid w:val="7D060228"/>
    <w:rsid w:val="7D121F81"/>
    <w:rsid w:val="7D133070"/>
    <w:rsid w:val="7D184A9F"/>
    <w:rsid w:val="7D1A3ACA"/>
    <w:rsid w:val="7D1F6134"/>
    <w:rsid w:val="7D2160ED"/>
    <w:rsid w:val="7D225061"/>
    <w:rsid w:val="7D270829"/>
    <w:rsid w:val="7D29481A"/>
    <w:rsid w:val="7D321120"/>
    <w:rsid w:val="7D33239A"/>
    <w:rsid w:val="7D3426D0"/>
    <w:rsid w:val="7D452B92"/>
    <w:rsid w:val="7D471626"/>
    <w:rsid w:val="7D490215"/>
    <w:rsid w:val="7D4F71F2"/>
    <w:rsid w:val="7D50037A"/>
    <w:rsid w:val="7D550EB9"/>
    <w:rsid w:val="7D5B4A17"/>
    <w:rsid w:val="7D5B5F00"/>
    <w:rsid w:val="7D641B1E"/>
    <w:rsid w:val="7D657644"/>
    <w:rsid w:val="7D6A07B6"/>
    <w:rsid w:val="7D6D0EFB"/>
    <w:rsid w:val="7D7D613E"/>
    <w:rsid w:val="7D820AA6"/>
    <w:rsid w:val="7D845D1C"/>
    <w:rsid w:val="7D8C697F"/>
    <w:rsid w:val="7D900799"/>
    <w:rsid w:val="7D972BAC"/>
    <w:rsid w:val="7DA84A02"/>
    <w:rsid w:val="7DAA32A9"/>
    <w:rsid w:val="7DAD4D8F"/>
    <w:rsid w:val="7DAD7449"/>
    <w:rsid w:val="7DB63CC1"/>
    <w:rsid w:val="7DBB7501"/>
    <w:rsid w:val="7DBE54D6"/>
    <w:rsid w:val="7DC7336A"/>
    <w:rsid w:val="7DCC1471"/>
    <w:rsid w:val="7DE26A67"/>
    <w:rsid w:val="7DE472CF"/>
    <w:rsid w:val="7DF04E54"/>
    <w:rsid w:val="7DF05E10"/>
    <w:rsid w:val="7DF307B3"/>
    <w:rsid w:val="7DF322AA"/>
    <w:rsid w:val="7DF41FA5"/>
    <w:rsid w:val="7DF74781"/>
    <w:rsid w:val="7DFB4BB9"/>
    <w:rsid w:val="7DFC3B04"/>
    <w:rsid w:val="7DFF3B0F"/>
    <w:rsid w:val="7E022C63"/>
    <w:rsid w:val="7E046E5D"/>
    <w:rsid w:val="7E110821"/>
    <w:rsid w:val="7E130E4E"/>
    <w:rsid w:val="7E2A2488"/>
    <w:rsid w:val="7E2E7A36"/>
    <w:rsid w:val="7E370FE0"/>
    <w:rsid w:val="7E3A462D"/>
    <w:rsid w:val="7E3B2F22"/>
    <w:rsid w:val="7E3B62D9"/>
    <w:rsid w:val="7E431733"/>
    <w:rsid w:val="7E4A43C9"/>
    <w:rsid w:val="7E4A687F"/>
    <w:rsid w:val="7E4C04A1"/>
    <w:rsid w:val="7E4D7B88"/>
    <w:rsid w:val="7E4E1E86"/>
    <w:rsid w:val="7E4E4FB3"/>
    <w:rsid w:val="7E4F632A"/>
    <w:rsid w:val="7E503E50"/>
    <w:rsid w:val="7E546CFA"/>
    <w:rsid w:val="7E5D77FD"/>
    <w:rsid w:val="7E6B2A38"/>
    <w:rsid w:val="7E6D67B0"/>
    <w:rsid w:val="7E710A9E"/>
    <w:rsid w:val="7E777653"/>
    <w:rsid w:val="7E7A0ECD"/>
    <w:rsid w:val="7E8211E8"/>
    <w:rsid w:val="7E846D8A"/>
    <w:rsid w:val="7E8835EA"/>
    <w:rsid w:val="7E885398"/>
    <w:rsid w:val="7E954E58"/>
    <w:rsid w:val="7E957AB5"/>
    <w:rsid w:val="7E9E2E0E"/>
    <w:rsid w:val="7EA23964"/>
    <w:rsid w:val="7EA71BC7"/>
    <w:rsid w:val="7EA83C8C"/>
    <w:rsid w:val="7EB454F8"/>
    <w:rsid w:val="7EB52047"/>
    <w:rsid w:val="7EC0572F"/>
    <w:rsid w:val="7EC108AA"/>
    <w:rsid w:val="7ECC334F"/>
    <w:rsid w:val="7ED056F7"/>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A37E8"/>
    <w:rsid w:val="7F211860"/>
    <w:rsid w:val="7F2734B1"/>
    <w:rsid w:val="7F2A644F"/>
    <w:rsid w:val="7F2D46EC"/>
    <w:rsid w:val="7F2D5F40"/>
    <w:rsid w:val="7F2E281C"/>
    <w:rsid w:val="7F356144"/>
    <w:rsid w:val="7F3A158C"/>
    <w:rsid w:val="7F455596"/>
    <w:rsid w:val="7F497A79"/>
    <w:rsid w:val="7F4F235A"/>
    <w:rsid w:val="7F4F4108"/>
    <w:rsid w:val="7F554A91"/>
    <w:rsid w:val="7F572FBC"/>
    <w:rsid w:val="7F5967D8"/>
    <w:rsid w:val="7F5A1A4A"/>
    <w:rsid w:val="7F706D49"/>
    <w:rsid w:val="7F762AD1"/>
    <w:rsid w:val="7F78754A"/>
    <w:rsid w:val="7F8041BE"/>
    <w:rsid w:val="7F8568A3"/>
    <w:rsid w:val="7F873D31"/>
    <w:rsid w:val="7F8A31FC"/>
    <w:rsid w:val="7F8C710A"/>
    <w:rsid w:val="7F8F6BFA"/>
    <w:rsid w:val="7F931348"/>
    <w:rsid w:val="7F963AE5"/>
    <w:rsid w:val="7F97178C"/>
    <w:rsid w:val="7F99624F"/>
    <w:rsid w:val="7F997CB3"/>
    <w:rsid w:val="7F9B412A"/>
    <w:rsid w:val="7F9F2F7F"/>
    <w:rsid w:val="7FA426A6"/>
    <w:rsid w:val="7FAF4BA7"/>
    <w:rsid w:val="7FB2366F"/>
    <w:rsid w:val="7FB81CAD"/>
    <w:rsid w:val="7FB909E3"/>
    <w:rsid w:val="7FB977D3"/>
    <w:rsid w:val="7FBA6E32"/>
    <w:rsid w:val="7FBC7197"/>
    <w:rsid w:val="7FC179F2"/>
    <w:rsid w:val="7FC56C72"/>
    <w:rsid w:val="7FCA378E"/>
    <w:rsid w:val="7FCB7C32"/>
    <w:rsid w:val="7FCC39AA"/>
    <w:rsid w:val="7FD67340"/>
    <w:rsid w:val="7FDB3BED"/>
    <w:rsid w:val="7FDD7966"/>
    <w:rsid w:val="7FE26D2A"/>
    <w:rsid w:val="7FE3275C"/>
    <w:rsid w:val="7FE40CF4"/>
    <w:rsid w:val="7FEA14BF"/>
    <w:rsid w:val="7FEB63A8"/>
    <w:rsid w:val="7FF51B56"/>
    <w:rsid w:val="7FFC3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link w:val="55"/>
    <w:autoRedefine/>
    <w:qFormat/>
    <w:uiPriority w:val="0"/>
    <w:pPr>
      <w:keepNext/>
      <w:keepLines/>
      <w:spacing w:before="260" w:beforeLines="0" w:after="260" w:afterLines="0" w:line="413" w:lineRule="auto"/>
      <w:outlineLvl w:val="1"/>
    </w:pPr>
    <w:rPr>
      <w:rFonts w:ascii="Arial" w:hAnsi="Arial" w:eastAsia="黑体" w:cs="Times New Roman"/>
      <w:b/>
      <w:sz w:val="32"/>
      <w:szCs w:val="32"/>
    </w:rPr>
  </w:style>
  <w:style w:type="paragraph" w:styleId="4">
    <w:name w:val="heading 3"/>
    <w:basedOn w:val="1"/>
    <w:next w:val="1"/>
    <w:link w:val="56"/>
    <w:autoRedefine/>
    <w:qFormat/>
    <w:uiPriority w:val="0"/>
    <w:pPr>
      <w:keepNext/>
      <w:keepLines/>
      <w:spacing w:line="413" w:lineRule="auto"/>
      <w:outlineLvl w:val="2"/>
    </w:pPr>
    <w:rPr>
      <w:rFonts w:cs="Times New Roman"/>
      <w:b/>
      <w:sz w:val="32"/>
    </w:rPr>
  </w:style>
  <w:style w:type="paragraph" w:styleId="5">
    <w:name w:val="heading 4"/>
    <w:basedOn w:val="1"/>
    <w:next w:val="1"/>
    <w:link w:val="57"/>
    <w:autoRedefine/>
    <w:qFormat/>
    <w:uiPriority w:val="0"/>
    <w:pPr>
      <w:keepNext/>
      <w:keepLines/>
      <w:spacing w:before="280" w:beforeLines="0" w:beforeAutospacing="0" w:after="290" w:afterLines="0" w:afterAutospacing="0" w:line="372" w:lineRule="auto"/>
      <w:outlineLvl w:val="3"/>
    </w:pPr>
    <w:rPr>
      <w:rFonts w:ascii="Arial" w:hAnsi="Arial" w:eastAsia="黑体" w:cs="Times New Roman"/>
      <w:b/>
      <w:bCs w:val="0"/>
      <w:iCs w:val="0"/>
      <w:color w:val="auto"/>
      <w:sz w:val="28"/>
    </w:rPr>
  </w:style>
  <w:style w:type="paragraph" w:styleId="6">
    <w:name w:val="heading 5"/>
    <w:basedOn w:val="1"/>
    <w:link w:val="58"/>
    <w:autoRedefine/>
    <w:qFormat/>
    <w:uiPriority w:val="0"/>
    <w:pPr>
      <w:keepNext/>
      <w:keepLines/>
      <w:spacing w:before="280" w:after="290" w:line="376" w:lineRule="atLeast"/>
      <w:outlineLvl w:val="4"/>
    </w:pPr>
    <w:rPr>
      <w:b/>
      <w:sz w:val="28"/>
      <w:szCs w:val="28"/>
    </w:rPr>
  </w:style>
  <w:style w:type="paragraph" w:styleId="7">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8">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9">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0">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autoRedefine/>
    <w:unhideWhenUsed/>
    <w:qFormat/>
    <w:uiPriority w:val="1"/>
  </w:style>
  <w:style w:type="table" w:default="1" w:styleId="41">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2">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next w:val="17"/>
    <w:link w:val="65"/>
    <w:autoRedefine/>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5"/>
    <w:link w:val="66"/>
    <w:autoRedefine/>
    <w:qFormat/>
    <w:uiPriority w:val="0"/>
    <w:pPr>
      <w:spacing w:after="120"/>
      <w:ind w:left="420" w:leftChars="200"/>
    </w:pPr>
  </w:style>
  <w:style w:type="paragraph" w:styleId="18">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sz w:val="20"/>
      <w:szCs w:val="20"/>
    </w:rPr>
  </w:style>
  <w:style w:type="paragraph" w:styleId="21">
    <w:name w:val="Plain Text"/>
    <w:basedOn w:val="1"/>
    <w:next w:val="5"/>
    <w:autoRedefine/>
    <w:qFormat/>
    <w:uiPriority w:val="0"/>
    <w:rPr>
      <w:rFonts w:ascii="宋体" w:hAnsi="Courier New"/>
      <w:szCs w:val="20"/>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5">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next w:val="1"/>
    <w:autoRedefine/>
    <w:qFormat/>
    <w:uiPriority w:val="0"/>
    <w:pPr>
      <w:ind w:firstLine="420" w:firstLineChars="100"/>
    </w:pPr>
    <w:rPr>
      <w:rFonts w:ascii="Times New Roman" w:hAnsi="Times New Roman" w:eastAsia="宋体" w:cs="Times New Roman"/>
    </w:rPr>
  </w:style>
  <w:style w:type="paragraph" w:styleId="40">
    <w:name w:val="Body Text First Indent 2"/>
    <w:basedOn w:val="17"/>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4"/>
    <w:autoRedefine/>
    <w:qFormat/>
    <w:uiPriority w:val="0"/>
    <w:rPr>
      <w:rFonts w:ascii="宋体" w:hAnsi="宋体" w:cs="宋体"/>
      <w:b/>
      <w:bCs/>
      <w:iCs/>
      <w:color w:val="000000"/>
      <w:sz w:val="32"/>
    </w:rPr>
  </w:style>
  <w:style w:type="character" w:customStyle="1" w:styleId="57">
    <w:name w:val="标题 4 Char"/>
    <w:link w:val="5"/>
    <w:autoRedefine/>
    <w:qFormat/>
    <w:uiPriority w:val="0"/>
    <w:rPr>
      <w:rFonts w:ascii="Arial" w:hAnsi="Arial" w:eastAsia="黑体"/>
      <w:b/>
      <w:sz w:val="28"/>
    </w:rPr>
  </w:style>
  <w:style w:type="character" w:customStyle="1" w:styleId="58">
    <w:name w:val="标题 5 Char"/>
    <w:basedOn w:val="43"/>
    <w:link w:val="6"/>
    <w:autoRedefine/>
    <w:qFormat/>
    <w:uiPriority w:val="0"/>
    <w:rPr>
      <w:rFonts w:ascii="宋体" w:hAnsi="宋体" w:cs="宋体"/>
      <w:b/>
      <w:bCs/>
      <w:iCs/>
      <w:color w:val="000000"/>
      <w:sz w:val="28"/>
      <w:szCs w:val="28"/>
    </w:rPr>
  </w:style>
  <w:style w:type="character" w:customStyle="1" w:styleId="59">
    <w:name w:val="标题 6 Char"/>
    <w:basedOn w:val="43"/>
    <w:link w:val="7"/>
    <w:autoRedefine/>
    <w:qFormat/>
    <w:uiPriority w:val="0"/>
    <w:rPr>
      <w:rFonts w:ascii="Cambria" w:hAnsi="Cambria"/>
      <w:b/>
      <w:bCs/>
      <w:kern w:val="2"/>
      <w:sz w:val="24"/>
      <w:szCs w:val="24"/>
    </w:rPr>
  </w:style>
  <w:style w:type="character" w:customStyle="1" w:styleId="60">
    <w:name w:val="标题 7 Char"/>
    <w:basedOn w:val="43"/>
    <w:link w:val="8"/>
    <w:autoRedefine/>
    <w:qFormat/>
    <w:uiPriority w:val="0"/>
    <w:rPr>
      <w:rFonts w:ascii="Calibri" w:hAnsi="Calibri"/>
      <w:b/>
      <w:bCs/>
      <w:kern w:val="2"/>
      <w:sz w:val="24"/>
      <w:szCs w:val="24"/>
    </w:rPr>
  </w:style>
  <w:style w:type="character" w:customStyle="1" w:styleId="61">
    <w:name w:val="标题 8 Char"/>
    <w:basedOn w:val="43"/>
    <w:link w:val="9"/>
    <w:autoRedefine/>
    <w:qFormat/>
    <w:uiPriority w:val="0"/>
    <w:rPr>
      <w:rFonts w:ascii="Cambria" w:hAnsi="Cambria"/>
      <w:kern w:val="2"/>
      <w:sz w:val="24"/>
      <w:szCs w:val="24"/>
    </w:rPr>
  </w:style>
  <w:style w:type="character" w:customStyle="1" w:styleId="62">
    <w:name w:val="标题 9 Char"/>
    <w:basedOn w:val="43"/>
    <w:link w:val="10"/>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7"/>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table of authorities"/>
    <w:basedOn w:val="1"/>
    <w:next w:val="1"/>
    <w:autoRedefine/>
    <w:qFormat/>
    <w:uiPriority w:val="0"/>
    <w:pPr>
      <w:ind w:left="420" w:leftChars="200"/>
    </w:pPr>
  </w:style>
  <w:style w:type="paragraph" w:customStyle="1" w:styleId="76">
    <w:name w:val="toc 51"/>
    <w:next w:val="1"/>
    <w:autoRedefine/>
    <w:qFormat/>
    <w:uiPriority w:val="0"/>
    <w:pPr>
      <w:widowControl/>
      <w:wordWrap w:val="0"/>
      <w:autoSpaceDE/>
      <w:autoSpaceDN/>
      <w:spacing w:before="0" w:after="0" w:line="240" w:lineRule="auto"/>
      <w:ind w:left="1700" w:firstLine="0"/>
      <w:jc w:val="both"/>
    </w:pPr>
    <w:rPr>
      <w:rFonts w:ascii="Calibri" w:hAnsi="Calibri" w:eastAsia="Calibri" w:cs="Times New Roman"/>
      <w:sz w:val="21"/>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4"/>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8"/>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szCs w:val="20"/>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widowControl w:val="0"/>
      <w:autoSpaceDE w:val="0"/>
      <w:autoSpaceDN w:val="0"/>
      <w:adjustRightInd/>
      <w:snapToGrid/>
      <w:spacing w:line="240" w:lineRule="auto"/>
      <w:ind w:firstLine="0" w:firstLineChars="0"/>
    </w:pPr>
    <w:rPr>
      <w:rFonts w:ascii="宋体" w:hAnsi="宋体" w:cs="宋体"/>
      <w:sz w:val="22"/>
      <w:szCs w:val="22"/>
      <w:lang w:val="ja-JP" w:eastAsia="ja-JP" w:bidi="ja-JP"/>
    </w:rPr>
  </w:style>
  <w:style w:type="paragraph" w:customStyle="1" w:styleId="122">
    <w:name w:val="Char Char Char Char Char Char Char1 Char"/>
    <w:basedOn w:val="1"/>
    <w:autoRedefine/>
    <w:qFormat/>
    <w:uiPriority w:val="0"/>
    <w:rPr>
      <w:rFonts w:ascii="Tahoma" w:hAnsi="Tahoma"/>
      <w:szCs w:val="20"/>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 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4"/>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36">
    <w:name w:val="font11"/>
    <w:qFormat/>
    <w:uiPriority w:val="0"/>
    <w:rPr>
      <w:rFonts w:hint="eastAsia" w:ascii="仿宋" w:hAnsi="仿宋" w:eastAsia="仿宋" w:cs="仿宋"/>
      <w:b/>
      <w:color w:val="000000"/>
      <w:sz w:val="24"/>
      <w:szCs w:val="24"/>
      <w:u w:val="none"/>
    </w:rPr>
  </w:style>
  <w:style w:type="character" w:customStyle="1" w:styleId="137">
    <w:name w:val="font41"/>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12868</Words>
  <Characters>13777</Characters>
  <Lines>195</Lines>
  <Paragraphs>55</Paragraphs>
  <TotalTime>34</TotalTime>
  <ScaleCrop>false</ScaleCrop>
  <LinksUpToDate>false</LinksUpToDate>
  <CharactersWithSpaces>15089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2016-02-05T03:22:00Z</dcterms:created>
  <dc:creator>Administrator</dc:creator>
  <cp:lastModifiedBy>Administrator</cp:lastModifiedBy>
  <cp:lastPrinted>2024-04-07T03:00:00Z</cp:lastPrinted>
  <dcterms:modified xsi:type="dcterms:W3CDTF">2025-03-11T13:37:46Z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54D2C1A8C69E4C55911B3315D1AFE892_13</vt:lpwstr>
  </property>
  <property fmtid="{D5CDD505-2E9C-101B-9397-08002B2CF9AE}" pid="4" name="commondata">
    <vt:lpwstr>eyJoZGlkIjoiMmQ2NzY1OGY3NWFlYmQxYzE3ZGUzYzU0NDI4NmU1NmYifQ==</vt:lpwstr>
  </property>
  <property fmtid="{D5CDD505-2E9C-101B-9397-08002B2CF9AE}" pid="5" name="KSOTemplateDocerSaveRecord">
    <vt:lpwstr>eyJoZGlkIjoiNDgyZWY0ZjExYzA0MDA5MGRiNTA0MDA4M2ZlZGNhYWQiLCJ1c2VySWQiOiIxNjI3NDUxNzY1In0=</vt:lpwstr>
  </property>
</Properties>
</file>