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AF112">
      <w:pPr>
        <w:autoSpaceDE w:val="0"/>
        <w:autoSpaceDN w:val="0"/>
        <w:adjustRightInd w:val="0"/>
        <w:jc w:val="center"/>
        <w:rPr>
          <w:rFonts w:ascii="宋体" w:hAnsi="宋体" w:eastAsia="宋体" w:cs="宋体"/>
          <w:b/>
          <w:bCs/>
          <w:color w:val="000000"/>
          <w:kern w:val="0"/>
          <w:sz w:val="84"/>
          <w:szCs w:val="84"/>
          <w:lang w:val="zh-CN"/>
        </w:rPr>
      </w:pPr>
      <w:r>
        <w:rPr>
          <w:rFonts w:hint="eastAsia" w:ascii="宋体" w:hAnsi="宋体" w:eastAsia="宋体" w:cs="宋体"/>
          <w:b/>
          <w:bCs/>
          <w:color w:val="000000"/>
          <w:kern w:val="0"/>
          <w:sz w:val="84"/>
          <w:szCs w:val="84"/>
        </w:rPr>
        <w:t xml:space="preserve">                                     </w:t>
      </w:r>
    </w:p>
    <w:p w14:paraId="557B5B6D">
      <w:pPr>
        <w:autoSpaceDE w:val="0"/>
        <w:autoSpaceDN w:val="0"/>
        <w:adjustRightInd w:val="0"/>
        <w:jc w:val="center"/>
        <w:rPr>
          <w:rFonts w:ascii="宋体" w:hAnsi="宋体" w:eastAsia="宋体" w:cs="宋体"/>
          <w:b/>
          <w:bCs/>
          <w:color w:val="000000"/>
          <w:kern w:val="0"/>
          <w:sz w:val="84"/>
          <w:szCs w:val="84"/>
          <w:lang w:val="zh-CN"/>
        </w:rPr>
      </w:pPr>
    </w:p>
    <w:p w14:paraId="6625F4BA">
      <w:pPr>
        <w:autoSpaceDE w:val="0"/>
        <w:autoSpaceDN w:val="0"/>
        <w:adjustRightInd w:val="0"/>
        <w:jc w:val="center"/>
        <w:outlineLvl w:val="0"/>
        <w:rPr>
          <w:rFonts w:ascii="宋体" w:hAnsi="宋体" w:eastAsia="宋体" w:cs="宋体"/>
          <w:color w:val="000000"/>
          <w:kern w:val="0"/>
          <w:sz w:val="36"/>
          <w:szCs w:val="36"/>
        </w:rPr>
      </w:pPr>
      <w:bookmarkStart w:id="0" w:name="_Toc30154"/>
      <w:bookmarkStart w:id="1" w:name="_Toc7793"/>
      <w:bookmarkStart w:id="2" w:name="_Toc15689"/>
      <w:r>
        <w:rPr>
          <w:rFonts w:hint="eastAsia" w:ascii="宋体" w:hAnsi="宋体" w:eastAsia="宋体" w:cs="宋体"/>
          <w:b/>
          <w:bCs/>
          <w:color w:val="000000"/>
          <w:kern w:val="0"/>
          <w:sz w:val="84"/>
          <w:szCs w:val="84"/>
          <w:lang w:val="zh-CN"/>
        </w:rPr>
        <w:t>竞争性磋商文件</w:t>
      </w:r>
      <w:bookmarkEnd w:id="0"/>
      <w:bookmarkEnd w:id="1"/>
      <w:bookmarkEnd w:id="2"/>
    </w:p>
    <w:p w14:paraId="6B832FEE">
      <w:pPr>
        <w:autoSpaceDE w:val="0"/>
        <w:autoSpaceDN w:val="0"/>
        <w:adjustRightInd w:val="0"/>
        <w:jc w:val="left"/>
        <w:rPr>
          <w:rFonts w:ascii="宋体" w:hAnsi="宋体" w:eastAsia="宋体" w:cs="宋体"/>
          <w:color w:val="000000"/>
          <w:kern w:val="0"/>
          <w:sz w:val="36"/>
          <w:szCs w:val="36"/>
        </w:rPr>
      </w:pPr>
    </w:p>
    <w:p w14:paraId="7DF3A0D1">
      <w:pPr>
        <w:autoSpaceDE w:val="0"/>
        <w:autoSpaceDN w:val="0"/>
        <w:adjustRightInd w:val="0"/>
        <w:jc w:val="left"/>
        <w:rPr>
          <w:rFonts w:ascii="宋体" w:hAnsi="宋体" w:eastAsia="宋体" w:cs="宋体"/>
          <w:color w:val="000000"/>
          <w:kern w:val="0"/>
          <w:sz w:val="36"/>
          <w:szCs w:val="36"/>
        </w:rPr>
      </w:pPr>
    </w:p>
    <w:p w14:paraId="793446A1">
      <w:pPr>
        <w:autoSpaceDE w:val="0"/>
        <w:autoSpaceDN w:val="0"/>
        <w:adjustRightInd w:val="0"/>
        <w:jc w:val="left"/>
        <w:rPr>
          <w:rFonts w:ascii="宋体" w:hAnsi="宋体" w:eastAsia="宋体" w:cs="宋体"/>
          <w:color w:val="000000"/>
          <w:kern w:val="0"/>
          <w:sz w:val="36"/>
          <w:szCs w:val="36"/>
        </w:rPr>
      </w:pPr>
    </w:p>
    <w:p w14:paraId="127B6296">
      <w:pPr>
        <w:rPr>
          <w:rFonts w:ascii="宋体" w:hAnsi="宋体" w:eastAsia="宋体" w:cs="宋体"/>
          <w:b/>
          <w:bCs/>
          <w:color w:val="000000"/>
          <w:kern w:val="0"/>
          <w:sz w:val="32"/>
          <w:szCs w:val="32"/>
          <w:lang w:val="zh-CN"/>
        </w:rPr>
      </w:pPr>
    </w:p>
    <w:p w14:paraId="0BCD088A">
      <w:pPr>
        <w:rPr>
          <w:rFonts w:ascii="宋体" w:hAnsi="宋体" w:eastAsia="宋体" w:cs="宋体"/>
          <w:b/>
          <w:bCs/>
          <w:color w:val="000000"/>
          <w:kern w:val="0"/>
          <w:sz w:val="32"/>
          <w:szCs w:val="32"/>
          <w:lang w:val="zh-CN"/>
        </w:rPr>
      </w:pPr>
    </w:p>
    <w:p w14:paraId="21F3CD29">
      <w:pPr>
        <w:autoSpaceDE w:val="0"/>
        <w:autoSpaceDN w:val="0"/>
        <w:adjustRightInd w:val="0"/>
        <w:spacing w:line="700" w:lineRule="exact"/>
        <w:ind w:left="2249" w:hanging="2249" w:hangingChars="700"/>
        <w:jc w:val="left"/>
        <w:outlineLvl w:val="9"/>
        <w:rPr>
          <w:rFonts w:hint="eastAsia" w:ascii="宋体" w:hAnsi="宋体" w:eastAsia="宋体" w:cs="宋体"/>
          <w:b/>
          <w:bCs/>
          <w:color w:val="000000"/>
          <w:kern w:val="0"/>
          <w:sz w:val="32"/>
          <w:szCs w:val="32"/>
          <w:lang w:val="zh-CN"/>
        </w:rPr>
      </w:pPr>
      <w:bookmarkStart w:id="3" w:name="_Toc16867"/>
      <w:bookmarkStart w:id="4" w:name="_Toc30840"/>
      <w:bookmarkStart w:id="5" w:name="_Toc4875"/>
      <w:r>
        <w:rPr>
          <w:rFonts w:hint="eastAsia" w:ascii="宋体" w:hAnsi="宋体" w:eastAsia="宋体" w:cs="宋体"/>
          <w:b/>
          <w:bCs/>
          <w:color w:val="000000"/>
          <w:kern w:val="0"/>
          <w:sz w:val="32"/>
          <w:szCs w:val="32"/>
          <w:lang w:val="zh-CN"/>
        </w:rPr>
        <w:t>采购项目名称：</w:t>
      </w:r>
      <w:bookmarkEnd w:id="3"/>
      <w:bookmarkEnd w:id="4"/>
      <w:r>
        <w:rPr>
          <w:rFonts w:hint="eastAsia" w:ascii="宋体" w:hAnsi="宋体" w:eastAsia="宋体" w:cs="宋体"/>
          <w:b/>
          <w:bCs/>
          <w:color w:val="000000"/>
          <w:kern w:val="0"/>
          <w:sz w:val="32"/>
          <w:szCs w:val="32"/>
          <w:lang w:val="zh-CN"/>
        </w:rPr>
        <w:t>玉树市惠民惠农财政补贴资金一卡通发放承接银行服务采购项目</w:t>
      </w:r>
      <w:bookmarkEnd w:id="5"/>
    </w:p>
    <w:p w14:paraId="3D5ADB4F">
      <w:pPr>
        <w:autoSpaceDE w:val="0"/>
        <w:autoSpaceDN w:val="0"/>
        <w:adjustRightInd w:val="0"/>
        <w:spacing w:line="700" w:lineRule="exact"/>
        <w:jc w:val="left"/>
        <w:outlineLvl w:val="9"/>
        <w:rPr>
          <w:rFonts w:ascii="宋体" w:hAnsi="宋体" w:eastAsia="宋体" w:cs="宋体"/>
          <w:b/>
          <w:bCs/>
          <w:color w:val="000000"/>
          <w:kern w:val="0"/>
          <w:sz w:val="32"/>
          <w:szCs w:val="32"/>
        </w:rPr>
      </w:pPr>
      <w:bookmarkStart w:id="6" w:name="_Toc7526"/>
      <w:bookmarkStart w:id="7" w:name="_Toc6620"/>
      <w:bookmarkStart w:id="8" w:name="_Toc23183"/>
      <w:r>
        <w:rPr>
          <w:rFonts w:hint="eastAsia" w:ascii="宋体" w:hAnsi="宋体" w:eastAsia="宋体" w:cs="宋体"/>
          <w:b/>
          <w:bCs/>
          <w:color w:val="000000"/>
          <w:kern w:val="0"/>
          <w:sz w:val="32"/>
          <w:szCs w:val="32"/>
          <w:lang w:val="zh-CN"/>
        </w:rPr>
        <w:t>采购项目编号：</w:t>
      </w:r>
      <w:bookmarkEnd w:id="6"/>
      <w:bookmarkEnd w:id="7"/>
      <w:r>
        <w:rPr>
          <w:rFonts w:hint="eastAsia" w:ascii="宋体" w:hAnsi="宋体" w:eastAsia="宋体" w:cs="宋体"/>
          <w:b/>
          <w:bCs/>
          <w:color w:val="000000"/>
          <w:kern w:val="0"/>
          <w:sz w:val="32"/>
          <w:szCs w:val="32"/>
          <w:lang w:val="zh-CN"/>
        </w:rPr>
        <w:t>青海优正竞磋（服务）2024-037</w:t>
      </w:r>
      <w:bookmarkEnd w:id="8"/>
    </w:p>
    <w:p w14:paraId="110737C3">
      <w:pPr>
        <w:autoSpaceDE w:val="0"/>
        <w:autoSpaceDN w:val="0"/>
        <w:adjustRightInd w:val="0"/>
        <w:spacing w:line="700" w:lineRule="exact"/>
        <w:jc w:val="left"/>
        <w:outlineLvl w:val="9"/>
        <w:rPr>
          <w:rFonts w:ascii="宋体" w:hAnsi="宋体" w:eastAsia="宋体" w:cs="宋体"/>
          <w:b/>
          <w:bCs/>
          <w:color w:val="000000"/>
          <w:kern w:val="0"/>
          <w:sz w:val="32"/>
          <w:szCs w:val="32"/>
        </w:rPr>
      </w:pPr>
      <w:bookmarkStart w:id="9" w:name="_Toc29895"/>
      <w:bookmarkStart w:id="10" w:name="_Toc23701"/>
      <w:bookmarkStart w:id="11" w:name="_Toc29849"/>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w:t>
      </w:r>
      <w:bookmarkEnd w:id="9"/>
      <w:bookmarkEnd w:id="10"/>
      <w:r>
        <w:rPr>
          <w:rFonts w:hint="eastAsia" w:ascii="宋体" w:hAnsi="宋体" w:eastAsia="宋体" w:cs="宋体"/>
          <w:b/>
          <w:bCs/>
          <w:color w:val="000000"/>
          <w:kern w:val="0"/>
          <w:sz w:val="32"/>
          <w:szCs w:val="32"/>
          <w:lang w:val="zh-CN"/>
        </w:rPr>
        <w:t>玉树市财政局</w:t>
      </w:r>
      <w:bookmarkEnd w:id="11"/>
    </w:p>
    <w:p w14:paraId="714D5979">
      <w:pPr>
        <w:autoSpaceDE w:val="0"/>
        <w:autoSpaceDN w:val="0"/>
        <w:adjustRightInd w:val="0"/>
        <w:jc w:val="left"/>
        <w:outlineLvl w:val="9"/>
        <w:rPr>
          <w:rFonts w:ascii="宋体" w:hAnsi="宋体" w:eastAsia="宋体" w:cs="宋体"/>
          <w:b/>
          <w:bCs/>
          <w:color w:val="000000"/>
          <w:kern w:val="0"/>
          <w:sz w:val="36"/>
          <w:szCs w:val="36"/>
        </w:rPr>
      </w:pPr>
    </w:p>
    <w:p w14:paraId="184DF23A">
      <w:pPr>
        <w:autoSpaceDE w:val="0"/>
        <w:autoSpaceDN w:val="0"/>
        <w:adjustRightInd w:val="0"/>
        <w:spacing w:line="360" w:lineRule="auto"/>
        <w:outlineLvl w:val="9"/>
        <w:rPr>
          <w:rFonts w:ascii="宋体" w:hAnsi="宋体" w:eastAsia="宋体" w:cs="宋体"/>
          <w:b/>
          <w:bCs/>
          <w:color w:val="000000"/>
          <w:kern w:val="0"/>
          <w:sz w:val="36"/>
          <w:szCs w:val="36"/>
          <w:lang w:val="zh-CN"/>
        </w:rPr>
      </w:pPr>
    </w:p>
    <w:p w14:paraId="78F81541">
      <w:pPr>
        <w:autoSpaceDE w:val="0"/>
        <w:autoSpaceDN w:val="0"/>
        <w:adjustRightInd w:val="0"/>
        <w:spacing w:line="360" w:lineRule="auto"/>
        <w:outlineLvl w:val="9"/>
        <w:rPr>
          <w:rFonts w:ascii="宋体" w:hAnsi="宋体" w:eastAsia="宋体" w:cs="宋体"/>
          <w:b/>
          <w:bCs/>
          <w:color w:val="000000"/>
          <w:kern w:val="0"/>
          <w:sz w:val="36"/>
          <w:szCs w:val="36"/>
          <w:lang w:val="zh-CN"/>
        </w:rPr>
      </w:pPr>
    </w:p>
    <w:p w14:paraId="2D09E9F7">
      <w:pPr>
        <w:autoSpaceDE w:val="0"/>
        <w:autoSpaceDN w:val="0"/>
        <w:adjustRightInd w:val="0"/>
        <w:spacing w:line="360" w:lineRule="auto"/>
        <w:jc w:val="center"/>
        <w:outlineLvl w:val="9"/>
        <w:rPr>
          <w:rFonts w:ascii="宋体" w:hAnsi="宋体" w:eastAsia="宋体" w:cs="宋体"/>
          <w:b/>
          <w:bCs/>
          <w:color w:val="000000"/>
          <w:kern w:val="0"/>
          <w:sz w:val="36"/>
          <w:szCs w:val="36"/>
          <w:lang w:val="zh-CN"/>
        </w:rPr>
      </w:pPr>
      <w:bookmarkStart w:id="12" w:name="_Toc32170"/>
      <w:r>
        <w:rPr>
          <w:rFonts w:hint="eastAsia" w:ascii="宋体" w:hAnsi="宋体" w:eastAsia="宋体" w:cs="宋体"/>
          <w:b/>
          <w:bCs/>
          <w:color w:val="000000"/>
          <w:kern w:val="0"/>
          <w:sz w:val="36"/>
          <w:szCs w:val="36"/>
          <w:lang w:val="zh-CN"/>
        </w:rPr>
        <w:t>青海优正工程项目管理有限公司</w:t>
      </w:r>
      <w:bookmarkEnd w:id="12"/>
    </w:p>
    <w:p w14:paraId="52BE57AD">
      <w:pPr>
        <w:autoSpaceDE w:val="0"/>
        <w:autoSpaceDN w:val="0"/>
        <w:adjustRightInd w:val="0"/>
        <w:spacing w:line="360" w:lineRule="auto"/>
        <w:jc w:val="center"/>
        <w:outlineLvl w:val="9"/>
        <w:rPr>
          <w:rFonts w:ascii="宋体" w:hAnsi="宋体" w:eastAsia="宋体" w:cs="宋体"/>
          <w:b/>
          <w:sz w:val="28"/>
          <w:szCs w:val="28"/>
        </w:rPr>
        <w:sectPr>
          <w:footerReference r:id="rId3" w:type="default"/>
          <w:pgSz w:w="11906" w:h="16838"/>
          <w:pgMar w:top="1440" w:right="1800" w:bottom="1440" w:left="1800" w:header="851" w:footer="992" w:gutter="0"/>
          <w:pgNumType w:start="1"/>
          <w:cols w:space="425" w:num="1"/>
          <w:docGrid w:type="lines" w:linePitch="312" w:charSpace="0"/>
        </w:sectPr>
      </w:pPr>
      <w:bookmarkStart w:id="13" w:name="_Toc8728"/>
      <w:bookmarkStart w:id="14" w:name="_Toc2082"/>
      <w:r>
        <w:rPr>
          <w:rFonts w:hint="eastAsia" w:ascii="宋体" w:hAnsi="宋体" w:eastAsia="宋体" w:cs="宋体"/>
          <w:b/>
          <w:bCs/>
          <w:color w:val="000000"/>
          <w:kern w:val="0"/>
          <w:sz w:val="36"/>
          <w:szCs w:val="36"/>
          <w:lang w:val="zh-CN"/>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lang w:val="en-US" w:eastAsia="zh-CN"/>
        </w:rPr>
        <w:t>12</w:t>
      </w:r>
      <w:r>
        <w:rPr>
          <w:rFonts w:hint="eastAsia" w:ascii="宋体" w:hAnsi="宋体" w:eastAsia="宋体" w:cs="宋体"/>
          <w:b/>
          <w:bCs/>
          <w:color w:val="000000"/>
          <w:kern w:val="0"/>
          <w:sz w:val="36"/>
          <w:szCs w:val="36"/>
          <w:lang w:val="zh-CN"/>
        </w:rPr>
        <w:t>月</w:t>
      </w:r>
      <w:bookmarkEnd w:id="13"/>
      <w:bookmarkEnd w:id="14"/>
    </w:p>
    <w:p w14:paraId="3B291FE1">
      <w:pPr>
        <w:adjustRightInd w:val="0"/>
        <w:jc w:val="center"/>
        <w:textAlignment w:val="baseline"/>
        <w:outlineLvl w:val="0"/>
        <w:rPr>
          <w:rFonts w:ascii="宋体" w:hAnsi="宋体" w:eastAsia="宋体" w:cs="宋体"/>
          <w:b/>
          <w:sz w:val="44"/>
          <w:szCs w:val="44"/>
        </w:rPr>
      </w:pPr>
      <w:bookmarkStart w:id="15" w:name="_Toc12721"/>
      <w:bookmarkStart w:id="16" w:name="_Toc16566"/>
      <w:bookmarkStart w:id="17" w:name="_Toc21870"/>
      <w:r>
        <w:rPr>
          <w:rFonts w:hint="eastAsia" w:ascii="宋体" w:hAnsi="宋体" w:eastAsia="宋体" w:cs="宋体"/>
          <w:b/>
          <w:sz w:val="44"/>
          <w:szCs w:val="44"/>
        </w:rPr>
        <w:t>目    录</w:t>
      </w:r>
      <w:bookmarkEnd w:id="15"/>
      <w:bookmarkEnd w:id="16"/>
      <w:bookmarkEnd w:id="17"/>
    </w:p>
    <w:sdt>
      <w:sdtPr>
        <w:rPr>
          <w:rFonts w:ascii="宋体" w:hAnsi="宋体" w:eastAsia="宋体"/>
          <w:b w:val="0"/>
          <w:bCs w:val="0"/>
          <w:sz w:val="21"/>
          <w:szCs w:val="24"/>
        </w:rPr>
        <w:id w:val="147472946"/>
        <w15:color w:val="DBDBDB"/>
        <w:docPartObj>
          <w:docPartGallery w:val="Table of Contents"/>
          <w:docPartUnique/>
        </w:docPartObj>
      </w:sdtPr>
      <w:sdtEndPr>
        <w:rPr>
          <w:rFonts w:hint="eastAsia" w:ascii="宋体" w:hAnsi="宋体" w:eastAsia="宋体" w:cs="宋体"/>
          <w:b/>
          <w:bCs/>
          <w:sz w:val="36"/>
          <w:szCs w:val="36"/>
          <w:lang w:val="zh-CN"/>
        </w:rPr>
      </w:sdtEndPr>
      <w:sdtContent>
        <w:p w14:paraId="0B5C8B30">
          <w:pPr>
            <w:jc w:val="center"/>
            <w:outlineLvl w:val="9"/>
            <w:rPr>
              <w:rFonts w:hint="eastAsia" w:ascii="宋体" w:hAnsi="宋体" w:eastAsia="宋体" w:cs="宋体"/>
              <w:kern w:val="2"/>
              <w:sz w:val="21"/>
              <w:szCs w:val="36"/>
              <w:lang w:val="zh-CN" w:eastAsia="zh-CN" w:bidi="ar-SA"/>
            </w:rPr>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TOC \o "1-1" \h \u </w:instrText>
          </w:r>
          <w:r>
            <w:rPr>
              <w:rFonts w:hint="eastAsia" w:ascii="宋体" w:hAnsi="宋体" w:eastAsia="宋体" w:cs="宋体"/>
              <w:szCs w:val="36"/>
              <w:lang w:val="zh-CN"/>
            </w:rPr>
            <w:fldChar w:fldCharType="separate"/>
          </w:r>
        </w:p>
        <w:p w14:paraId="6BB4CF4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_Toc15689 </w:instrText>
          </w:r>
          <w:r>
            <w:rPr>
              <w:rFonts w:hint="eastAsia" w:ascii="宋体" w:hAnsi="宋体" w:eastAsia="宋体" w:cs="宋体"/>
              <w:szCs w:val="36"/>
              <w:lang w:val="zh-CN"/>
            </w:rPr>
            <w:fldChar w:fldCharType="separate"/>
          </w:r>
          <w:r>
            <w:rPr>
              <w:rFonts w:hint="eastAsia" w:ascii="宋体" w:hAnsi="宋体" w:eastAsia="宋体" w:cs="宋体"/>
              <w:bCs/>
              <w:kern w:val="0"/>
              <w:szCs w:val="84"/>
              <w:lang w:val="zh-CN"/>
            </w:rPr>
            <w:t>竞争性磋商文件</w:t>
          </w:r>
          <w:r>
            <w:tab/>
          </w:r>
          <w:r>
            <w:fldChar w:fldCharType="begin"/>
          </w:r>
          <w:r>
            <w:instrText xml:space="preserve"> PAGEREF _Toc15689 \h </w:instrText>
          </w:r>
          <w:r>
            <w:fldChar w:fldCharType="separate"/>
          </w:r>
          <w:r>
            <w:t>1</w:t>
          </w:r>
          <w:r>
            <w:fldChar w:fldCharType="end"/>
          </w:r>
          <w:r>
            <w:rPr>
              <w:rFonts w:hint="eastAsia" w:ascii="宋体" w:hAnsi="宋体" w:eastAsia="宋体" w:cs="宋体"/>
              <w:szCs w:val="36"/>
              <w:lang w:val="zh-CN"/>
            </w:rPr>
            <w:fldChar w:fldCharType="end"/>
          </w:r>
        </w:p>
        <w:p w14:paraId="0338044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_Toc21870 </w:instrText>
          </w:r>
          <w:r>
            <w:rPr>
              <w:rFonts w:hint="eastAsia" w:ascii="宋体" w:hAnsi="宋体" w:eastAsia="宋体" w:cs="宋体"/>
              <w:szCs w:val="36"/>
              <w:lang w:val="zh-CN"/>
            </w:rPr>
            <w:fldChar w:fldCharType="separate"/>
          </w:r>
          <w:r>
            <w:rPr>
              <w:rFonts w:hint="eastAsia" w:ascii="宋体" w:hAnsi="宋体" w:eastAsia="宋体" w:cs="宋体"/>
              <w:szCs w:val="44"/>
            </w:rPr>
            <w:t>目    录</w:t>
          </w:r>
          <w:r>
            <w:tab/>
          </w:r>
          <w:r>
            <w:fldChar w:fldCharType="begin"/>
          </w:r>
          <w:r>
            <w:instrText xml:space="preserve"> PAGEREF _Toc21870 \h </w:instrText>
          </w:r>
          <w:r>
            <w:fldChar w:fldCharType="separate"/>
          </w:r>
          <w:r>
            <w:t>2</w:t>
          </w:r>
          <w:r>
            <w:fldChar w:fldCharType="end"/>
          </w:r>
          <w:r>
            <w:rPr>
              <w:rFonts w:hint="eastAsia" w:ascii="宋体" w:hAnsi="宋体" w:eastAsia="宋体" w:cs="宋体"/>
              <w:szCs w:val="36"/>
              <w:lang w:val="zh-CN"/>
            </w:rPr>
            <w:fldChar w:fldCharType="end"/>
          </w:r>
        </w:p>
        <w:p w14:paraId="658DD51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_Toc6478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r>
            <w:tab/>
          </w:r>
          <w:r>
            <w:fldChar w:fldCharType="begin"/>
          </w:r>
          <w:r>
            <w:instrText xml:space="preserve"> PAGEREF _Toc6478 \h </w:instrText>
          </w:r>
          <w:r>
            <w:fldChar w:fldCharType="separate"/>
          </w:r>
          <w:r>
            <w:t>4</w:t>
          </w:r>
          <w:r>
            <w:fldChar w:fldCharType="end"/>
          </w:r>
          <w:r>
            <w:rPr>
              <w:rFonts w:hint="eastAsia" w:ascii="宋体" w:hAnsi="宋体" w:eastAsia="宋体" w:cs="宋体"/>
              <w:szCs w:val="36"/>
              <w:lang w:val="zh-CN"/>
            </w:rPr>
            <w:fldChar w:fldCharType="end"/>
          </w:r>
        </w:p>
        <w:p w14:paraId="1F8A5AE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_Toc18743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第二部分  供应商须知前附表</w:t>
          </w:r>
          <w:r>
            <w:tab/>
          </w:r>
          <w:r>
            <w:fldChar w:fldCharType="begin"/>
          </w:r>
          <w:r>
            <w:instrText xml:space="preserve"> PAGEREF _Toc18743 \h </w:instrText>
          </w:r>
          <w:r>
            <w:fldChar w:fldCharType="separate"/>
          </w:r>
          <w:r>
            <w:t>7</w:t>
          </w:r>
          <w:r>
            <w:fldChar w:fldCharType="end"/>
          </w:r>
          <w:r>
            <w:rPr>
              <w:rFonts w:hint="eastAsia" w:ascii="宋体" w:hAnsi="宋体" w:eastAsia="宋体" w:cs="宋体"/>
              <w:szCs w:val="36"/>
              <w:lang w:val="zh-CN"/>
            </w:rPr>
            <w:fldChar w:fldCharType="end"/>
          </w:r>
        </w:p>
        <w:p w14:paraId="0FE0A63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_Toc9619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第三部分  供应商须知</w:t>
          </w:r>
          <w:r>
            <w:tab/>
          </w:r>
          <w:r>
            <w:fldChar w:fldCharType="begin"/>
          </w:r>
          <w:r>
            <w:instrText xml:space="preserve"> PAGEREF _Toc9619 \h </w:instrText>
          </w:r>
          <w:r>
            <w:fldChar w:fldCharType="separate"/>
          </w:r>
          <w:r>
            <w:t>10</w:t>
          </w:r>
          <w:r>
            <w:fldChar w:fldCharType="end"/>
          </w:r>
          <w:r>
            <w:rPr>
              <w:rFonts w:hint="eastAsia" w:ascii="宋体" w:hAnsi="宋体" w:eastAsia="宋体" w:cs="宋体"/>
              <w:szCs w:val="36"/>
              <w:lang w:val="zh-CN"/>
            </w:rPr>
            <w:fldChar w:fldCharType="end"/>
          </w:r>
        </w:p>
        <w:p w14:paraId="6DAE07C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_Toc28710 </w:instrText>
          </w:r>
          <w:r>
            <w:rPr>
              <w:rFonts w:hint="eastAsia" w:ascii="宋体" w:hAnsi="宋体" w:eastAsia="宋体" w:cs="宋体"/>
              <w:szCs w:val="36"/>
              <w:lang w:val="zh-CN"/>
            </w:rPr>
            <w:fldChar w:fldCharType="separate"/>
          </w:r>
          <w:r>
            <w:rPr>
              <w:rFonts w:hint="eastAsia" w:ascii="宋体" w:hAnsi="宋体" w:eastAsia="宋体" w:cs="宋体"/>
              <w:lang w:val="zh-CN"/>
            </w:rPr>
            <w:t>一、说</w:t>
          </w:r>
          <w:r>
            <w:rPr>
              <w:rFonts w:hint="eastAsia" w:ascii="宋体" w:hAnsi="宋体" w:eastAsia="宋体" w:cs="宋体"/>
            </w:rPr>
            <w:t xml:space="preserve">  </w:t>
          </w:r>
          <w:r>
            <w:rPr>
              <w:rFonts w:hint="eastAsia" w:ascii="宋体" w:hAnsi="宋体" w:eastAsia="宋体" w:cs="宋体"/>
              <w:lang w:val="zh-CN"/>
            </w:rPr>
            <w:t>明</w:t>
          </w:r>
          <w:r>
            <w:tab/>
          </w:r>
          <w:r>
            <w:fldChar w:fldCharType="begin"/>
          </w:r>
          <w:r>
            <w:instrText xml:space="preserve"> PAGEREF _Toc28710 \h </w:instrText>
          </w:r>
          <w:r>
            <w:fldChar w:fldCharType="separate"/>
          </w:r>
          <w:r>
            <w:t>10</w:t>
          </w:r>
          <w:r>
            <w:fldChar w:fldCharType="end"/>
          </w:r>
          <w:r>
            <w:rPr>
              <w:rFonts w:hint="eastAsia" w:ascii="宋体" w:hAnsi="宋体" w:eastAsia="宋体" w:cs="宋体"/>
              <w:szCs w:val="36"/>
              <w:lang w:val="zh-CN"/>
            </w:rPr>
            <w:fldChar w:fldCharType="end"/>
          </w:r>
        </w:p>
        <w:p w14:paraId="2CA258A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_Toc17832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1.适用范围</w:t>
          </w:r>
          <w:r>
            <w:tab/>
          </w:r>
          <w:r>
            <w:fldChar w:fldCharType="begin"/>
          </w:r>
          <w:r>
            <w:instrText xml:space="preserve"> PAGEREF _Toc17832 \h </w:instrText>
          </w:r>
          <w:r>
            <w:fldChar w:fldCharType="separate"/>
          </w:r>
          <w:r>
            <w:t>10</w:t>
          </w:r>
          <w:r>
            <w:fldChar w:fldCharType="end"/>
          </w:r>
          <w:r>
            <w:rPr>
              <w:rFonts w:hint="eastAsia" w:ascii="宋体" w:hAnsi="宋体" w:eastAsia="宋体" w:cs="宋体"/>
              <w:szCs w:val="36"/>
              <w:lang w:val="zh-CN"/>
            </w:rPr>
            <w:fldChar w:fldCharType="end"/>
          </w:r>
        </w:p>
        <w:p w14:paraId="5718581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_Toc26850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2.采购方式、合格的供应商</w:t>
          </w:r>
          <w:r>
            <w:tab/>
          </w:r>
          <w:r>
            <w:fldChar w:fldCharType="begin"/>
          </w:r>
          <w:r>
            <w:instrText xml:space="preserve"> PAGEREF _Toc26850 \h </w:instrText>
          </w:r>
          <w:r>
            <w:fldChar w:fldCharType="separate"/>
          </w:r>
          <w:r>
            <w:t>11</w:t>
          </w:r>
          <w:r>
            <w:fldChar w:fldCharType="end"/>
          </w:r>
          <w:r>
            <w:rPr>
              <w:rFonts w:hint="eastAsia" w:ascii="宋体" w:hAnsi="宋体" w:eastAsia="宋体" w:cs="宋体"/>
              <w:szCs w:val="36"/>
              <w:lang w:val="zh-CN"/>
            </w:rPr>
            <w:fldChar w:fldCharType="end"/>
          </w:r>
        </w:p>
        <w:p w14:paraId="7754D6D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_Toc2465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3.投标费用</w:t>
          </w:r>
          <w:r>
            <w:tab/>
          </w:r>
          <w:r>
            <w:fldChar w:fldCharType="begin"/>
          </w:r>
          <w:r>
            <w:instrText xml:space="preserve"> PAGEREF _Toc2465 \h </w:instrText>
          </w:r>
          <w:r>
            <w:fldChar w:fldCharType="separate"/>
          </w:r>
          <w:r>
            <w:t>11</w:t>
          </w:r>
          <w:r>
            <w:fldChar w:fldCharType="end"/>
          </w:r>
          <w:r>
            <w:rPr>
              <w:rFonts w:hint="eastAsia" w:ascii="宋体" w:hAnsi="宋体" w:eastAsia="宋体" w:cs="宋体"/>
              <w:szCs w:val="36"/>
              <w:lang w:val="zh-CN"/>
            </w:rPr>
            <w:fldChar w:fldCharType="end"/>
          </w:r>
        </w:p>
        <w:p w14:paraId="78CBFCF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_Toc26386 </w:instrText>
          </w:r>
          <w:r>
            <w:rPr>
              <w:rFonts w:hint="eastAsia" w:ascii="宋体" w:hAnsi="宋体" w:eastAsia="宋体" w:cs="宋体"/>
              <w:szCs w:val="36"/>
              <w:lang w:val="zh-CN"/>
            </w:rPr>
            <w:fldChar w:fldCharType="separate"/>
          </w:r>
          <w:r>
            <w:rPr>
              <w:rFonts w:hint="eastAsia" w:ascii="宋体" w:hAnsi="宋体" w:eastAsia="宋体" w:cs="宋体"/>
              <w:lang w:val="zh-CN"/>
            </w:rPr>
            <w:t>二、竞争性磋商文件说明</w:t>
          </w:r>
          <w:r>
            <w:tab/>
          </w:r>
          <w:r>
            <w:fldChar w:fldCharType="begin"/>
          </w:r>
          <w:r>
            <w:instrText xml:space="preserve"> PAGEREF _Toc26386 \h </w:instrText>
          </w:r>
          <w:r>
            <w:fldChar w:fldCharType="separate"/>
          </w:r>
          <w:r>
            <w:t>11</w:t>
          </w:r>
          <w:r>
            <w:fldChar w:fldCharType="end"/>
          </w:r>
          <w:r>
            <w:rPr>
              <w:rFonts w:hint="eastAsia" w:ascii="宋体" w:hAnsi="宋体" w:eastAsia="宋体" w:cs="宋体"/>
              <w:szCs w:val="36"/>
              <w:lang w:val="zh-CN"/>
            </w:rPr>
            <w:fldChar w:fldCharType="end"/>
          </w:r>
        </w:p>
        <w:p w14:paraId="1496A9A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_Toc13025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4.竞争性磋商文件的构成</w:t>
          </w:r>
          <w:r>
            <w:tab/>
          </w:r>
          <w:r>
            <w:fldChar w:fldCharType="begin"/>
          </w:r>
          <w:r>
            <w:instrText xml:space="preserve"> PAGEREF _Toc13025 \h </w:instrText>
          </w:r>
          <w:r>
            <w:fldChar w:fldCharType="separate"/>
          </w:r>
          <w:r>
            <w:t>11</w:t>
          </w:r>
          <w:r>
            <w:fldChar w:fldCharType="end"/>
          </w:r>
          <w:r>
            <w:rPr>
              <w:rFonts w:hint="eastAsia" w:ascii="宋体" w:hAnsi="宋体" w:eastAsia="宋体" w:cs="宋体"/>
              <w:szCs w:val="36"/>
              <w:lang w:val="zh-CN"/>
            </w:rPr>
            <w:fldChar w:fldCharType="end"/>
          </w:r>
        </w:p>
        <w:p w14:paraId="35B767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_Toc31102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5.竞争性磋商文件、采购活动和成交结果的质疑</w:t>
          </w:r>
          <w:r>
            <w:tab/>
          </w:r>
          <w:r>
            <w:fldChar w:fldCharType="begin"/>
          </w:r>
          <w:r>
            <w:instrText xml:space="preserve"> PAGEREF _Toc31102 \h </w:instrText>
          </w:r>
          <w:r>
            <w:fldChar w:fldCharType="separate"/>
          </w:r>
          <w:r>
            <w:t>11</w:t>
          </w:r>
          <w:r>
            <w:fldChar w:fldCharType="end"/>
          </w:r>
          <w:r>
            <w:rPr>
              <w:rFonts w:hint="eastAsia" w:ascii="宋体" w:hAnsi="宋体" w:eastAsia="宋体" w:cs="宋体"/>
              <w:szCs w:val="36"/>
              <w:lang w:val="zh-CN"/>
            </w:rPr>
            <w:fldChar w:fldCharType="end"/>
          </w:r>
        </w:p>
        <w:p w14:paraId="421C6D2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_Toc25664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6.竞争性磋商文件的修改</w:t>
          </w:r>
          <w:r>
            <w:tab/>
          </w:r>
          <w:r>
            <w:fldChar w:fldCharType="begin"/>
          </w:r>
          <w:r>
            <w:instrText xml:space="preserve"> PAGEREF _Toc25664 \h </w:instrText>
          </w:r>
          <w:r>
            <w:fldChar w:fldCharType="separate"/>
          </w:r>
          <w:r>
            <w:t>12</w:t>
          </w:r>
          <w:r>
            <w:fldChar w:fldCharType="end"/>
          </w:r>
          <w:r>
            <w:rPr>
              <w:rFonts w:hint="eastAsia" w:ascii="宋体" w:hAnsi="宋体" w:eastAsia="宋体" w:cs="宋体"/>
              <w:szCs w:val="36"/>
              <w:lang w:val="zh-CN"/>
            </w:rPr>
            <w:fldChar w:fldCharType="end"/>
          </w:r>
        </w:p>
        <w:p w14:paraId="522AAD9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_Toc29211 </w:instrText>
          </w:r>
          <w:r>
            <w:rPr>
              <w:rFonts w:hint="eastAsia" w:ascii="宋体" w:hAnsi="宋体" w:eastAsia="宋体" w:cs="宋体"/>
              <w:szCs w:val="36"/>
              <w:lang w:val="zh-CN"/>
            </w:rPr>
            <w:fldChar w:fldCharType="separate"/>
          </w:r>
          <w:r>
            <w:rPr>
              <w:rFonts w:hint="eastAsia" w:ascii="宋体" w:hAnsi="宋体" w:eastAsia="宋体" w:cs="宋体"/>
              <w:lang w:val="zh-CN"/>
            </w:rPr>
            <w:t>三、响应文件的编制</w:t>
          </w:r>
          <w:r>
            <w:tab/>
          </w:r>
          <w:r>
            <w:fldChar w:fldCharType="begin"/>
          </w:r>
          <w:r>
            <w:instrText xml:space="preserve"> PAGEREF _Toc29211 \h </w:instrText>
          </w:r>
          <w:r>
            <w:fldChar w:fldCharType="separate"/>
          </w:r>
          <w:r>
            <w:t>12</w:t>
          </w:r>
          <w:r>
            <w:fldChar w:fldCharType="end"/>
          </w:r>
          <w:r>
            <w:rPr>
              <w:rFonts w:hint="eastAsia" w:ascii="宋体" w:hAnsi="宋体" w:eastAsia="宋体" w:cs="宋体"/>
              <w:szCs w:val="36"/>
              <w:lang w:val="zh-CN"/>
            </w:rPr>
            <w:fldChar w:fldCharType="end"/>
          </w:r>
        </w:p>
        <w:p w14:paraId="0096872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7.响应文件的语言及度量衡单位</w:t>
          </w:r>
          <w:r>
            <w:tab/>
          </w:r>
          <w:r>
            <w:fldChar w:fldCharType="begin"/>
          </w:r>
          <w:r>
            <w:instrText xml:space="preserve"> PAGEREF _Toc82 \h </w:instrText>
          </w:r>
          <w:r>
            <w:fldChar w:fldCharType="separate"/>
          </w:r>
          <w:r>
            <w:t>12</w:t>
          </w:r>
          <w:r>
            <w:fldChar w:fldCharType="end"/>
          </w:r>
          <w:r>
            <w:rPr>
              <w:rFonts w:hint="eastAsia" w:ascii="宋体" w:hAnsi="宋体" w:eastAsia="宋体" w:cs="宋体"/>
              <w:szCs w:val="36"/>
              <w:lang w:val="zh-CN"/>
            </w:rPr>
            <w:fldChar w:fldCharType="end"/>
          </w:r>
        </w:p>
        <w:p w14:paraId="040A7FE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_Toc1989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8.竞争性磋商响应报价及币种</w:t>
          </w:r>
          <w:r>
            <w:tab/>
          </w:r>
          <w:r>
            <w:fldChar w:fldCharType="begin"/>
          </w:r>
          <w:r>
            <w:instrText xml:space="preserve"> PAGEREF _Toc1989 \h </w:instrText>
          </w:r>
          <w:r>
            <w:fldChar w:fldCharType="separate"/>
          </w:r>
          <w:r>
            <w:t>12</w:t>
          </w:r>
          <w:r>
            <w:fldChar w:fldCharType="end"/>
          </w:r>
          <w:r>
            <w:rPr>
              <w:rFonts w:hint="eastAsia" w:ascii="宋体" w:hAnsi="宋体" w:eastAsia="宋体" w:cs="宋体"/>
              <w:szCs w:val="36"/>
              <w:lang w:val="zh-CN"/>
            </w:rPr>
            <w:fldChar w:fldCharType="end"/>
          </w:r>
        </w:p>
        <w:p w14:paraId="00D2006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_Toc3794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9.磋商保证金</w:t>
          </w:r>
          <w:r>
            <w:tab/>
          </w:r>
          <w:r>
            <w:fldChar w:fldCharType="begin"/>
          </w:r>
          <w:r>
            <w:instrText xml:space="preserve"> PAGEREF _Toc3794 \h </w:instrText>
          </w:r>
          <w:r>
            <w:fldChar w:fldCharType="separate"/>
          </w:r>
          <w:r>
            <w:t>13</w:t>
          </w:r>
          <w:r>
            <w:fldChar w:fldCharType="end"/>
          </w:r>
          <w:r>
            <w:rPr>
              <w:rFonts w:hint="eastAsia" w:ascii="宋体" w:hAnsi="宋体" w:eastAsia="宋体" w:cs="宋体"/>
              <w:szCs w:val="36"/>
              <w:lang w:val="zh-CN"/>
            </w:rPr>
            <w:fldChar w:fldCharType="end"/>
          </w:r>
        </w:p>
        <w:p w14:paraId="192E3EF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_Toc18031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10.磋商有效期</w:t>
          </w:r>
          <w:r>
            <w:tab/>
          </w:r>
          <w:r>
            <w:fldChar w:fldCharType="begin"/>
          </w:r>
          <w:r>
            <w:instrText xml:space="preserve"> PAGEREF _Toc18031 \h </w:instrText>
          </w:r>
          <w:r>
            <w:fldChar w:fldCharType="separate"/>
          </w:r>
          <w:r>
            <w:t>13</w:t>
          </w:r>
          <w:r>
            <w:fldChar w:fldCharType="end"/>
          </w:r>
          <w:r>
            <w:rPr>
              <w:rFonts w:hint="eastAsia" w:ascii="宋体" w:hAnsi="宋体" w:eastAsia="宋体" w:cs="宋体"/>
              <w:szCs w:val="36"/>
              <w:lang w:val="zh-CN"/>
            </w:rPr>
            <w:fldChar w:fldCharType="end"/>
          </w:r>
        </w:p>
        <w:p w14:paraId="1AA6FB27">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_Toc2687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11.响应文件构成</w:t>
          </w:r>
          <w:r>
            <w:tab/>
          </w:r>
          <w:r>
            <w:fldChar w:fldCharType="begin"/>
          </w:r>
          <w:r>
            <w:instrText xml:space="preserve"> PAGEREF _Toc2687 \h </w:instrText>
          </w:r>
          <w:r>
            <w:fldChar w:fldCharType="separate"/>
          </w:r>
          <w:r>
            <w:t>13</w:t>
          </w:r>
          <w:r>
            <w:fldChar w:fldCharType="end"/>
          </w:r>
          <w:r>
            <w:rPr>
              <w:rFonts w:hint="eastAsia" w:ascii="宋体" w:hAnsi="宋体" w:eastAsia="宋体" w:cs="宋体"/>
              <w:szCs w:val="36"/>
              <w:lang w:val="zh-CN"/>
            </w:rPr>
            <w:fldChar w:fldCharType="end"/>
          </w:r>
        </w:p>
        <w:p w14:paraId="220F4AD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_Toc18950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12. 响应文件的编制要求</w:t>
          </w:r>
          <w:r>
            <w:tab/>
          </w:r>
          <w:r>
            <w:fldChar w:fldCharType="begin"/>
          </w:r>
          <w:r>
            <w:instrText xml:space="preserve"> PAGEREF _Toc18950 \h </w:instrText>
          </w:r>
          <w:r>
            <w:fldChar w:fldCharType="separate"/>
          </w:r>
          <w:r>
            <w:t>14</w:t>
          </w:r>
          <w:r>
            <w:fldChar w:fldCharType="end"/>
          </w:r>
          <w:r>
            <w:rPr>
              <w:rFonts w:hint="eastAsia" w:ascii="宋体" w:hAnsi="宋体" w:eastAsia="宋体" w:cs="宋体"/>
              <w:szCs w:val="36"/>
              <w:lang w:val="zh-CN"/>
            </w:rPr>
            <w:fldChar w:fldCharType="end"/>
          </w:r>
        </w:p>
        <w:p w14:paraId="74E28AC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_Toc17147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13. 响应文件的密封和标记</w:t>
          </w:r>
          <w:r>
            <w:tab/>
          </w:r>
          <w:r>
            <w:fldChar w:fldCharType="begin"/>
          </w:r>
          <w:r>
            <w:instrText xml:space="preserve"> PAGEREF _Toc17147 \h </w:instrText>
          </w:r>
          <w:r>
            <w:fldChar w:fldCharType="separate"/>
          </w:r>
          <w:r>
            <w:t>14</w:t>
          </w:r>
          <w:r>
            <w:fldChar w:fldCharType="end"/>
          </w:r>
          <w:r>
            <w:rPr>
              <w:rFonts w:hint="eastAsia" w:ascii="宋体" w:hAnsi="宋体" w:eastAsia="宋体" w:cs="宋体"/>
              <w:szCs w:val="36"/>
              <w:lang w:val="zh-CN"/>
            </w:rPr>
            <w:fldChar w:fldCharType="end"/>
          </w:r>
        </w:p>
        <w:p w14:paraId="232398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_Toc24940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14. 递送响应文件的地点、截止日期</w:t>
          </w:r>
          <w:r>
            <w:tab/>
          </w:r>
          <w:r>
            <w:fldChar w:fldCharType="begin"/>
          </w:r>
          <w:r>
            <w:instrText xml:space="preserve"> PAGEREF _Toc24940 \h </w:instrText>
          </w:r>
          <w:r>
            <w:fldChar w:fldCharType="separate"/>
          </w:r>
          <w:r>
            <w:t>15</w:t>
          </w:r>
          <w:r>
            <w:fldChar w:fldCharType="end"/>
          </w:r>
          <w:r>
            <w:rPr>
              <w:rFonts w:hint="eastAsia" w:ascii="宋体" w:hAnsi="宋体" w:eastAsia="宋体" w:cs="宋体"/>
              <w:szCs w:val="36"/>
              <w:lang w:val="zh-CN"/>
            </w:rPr>
            <w:fldChar w:fldCharType="end"/>
          </w:r>
        </w:p>
        <w:p w14:paraId="1E93D2D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_Toc6751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15. 响应文件的撤回和修改</w:t>
          </w:r>
          <w:r>
            <w:tab/>
          </w:r>
          <w:r>
            <w:fldChar w:fldCharType="begin"/>
          </w:r>
          <w:r>
            <w:instrText xml:space="preserve"> PAGEREF _Toc6751 \h </w:instrText>
          </w:r>
          <w:r>
            <w:fldChar w:fldCharType="separate"/>
          </w:r>
          <w:r>
            <w:t>15</w:t>
          </w:r>
          <w:r>
            <w:fldChar w:fldCharType="end"/>
          </w:r>
          <w:r>
            <w:rPr>
              <w:rFonts w:hint="eastAsia" w:ascii="宋体" w:hAnsi="宋体" w:eastAsia="宋体" w:cs="宋体"/>
              <w:szCs w:val="36"/>
              <w:lang w:val="zh-CN"/>
            </w:rPr>
            <w:fldChar w:fldCharType="end"/>
          </w:r>
        </w:p>
        <w:p w14:paraId="6FCA218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_Toc25126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16.竞争性磋商过程</w:t>
          </w:r>
          <w:r>
            <w:tab/>
          </w:r>
          <w:r>
            <w:fldChar w:fldCharType="begin"/>
          </w:r>
          <w:r>
            <w:instrText xml:space="preserve"> PAGEREF _Toc25126 \h </w:instrText>
          </w:r>
          <w:r>
            <w:fldChar w:fldCharType="separate"/>
          </w:r>
          <w:r>
            <w:t>15</w:t>
          </w:r>
          <w:r>
            <w:fldChar w:fldCharType="end"/>
          </w:r>
          <w:r>
            <w:rPr>
              <w:rFonts w:hint="eastAsia" w:ascii="宋体" w:hAnsi="宋体" w:eastAsia="宋体" w:cs="宋体"/>
              <w:szCs w:val="36"/>
              <w:lang w:val="zh-CN"/>
            </w:rPr>
            <w:fldChar w:fldCharType="end"/>
          </w:r>
        </w:p>
        <w:p w14:paraId="03C6B733">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_Toc25757 </w:instrText>
          </w:r>
          <w:r>
            <w:rPr>
              <w:rFonts w:hint="eastAsia" w:ascii="宋体" w:hAnsi="宋体" w:eastAsia="宋体" w:cs="宋体"/>
              <w:szCs w:val="36"/>
              <w:lang w:val="zh-CN"/>
            </w:rPr>
            <w:fldChar w:fldCharType="separate"/>
          </w:r>
          <w:r>
            <w:rPr>
              <w:rFonts w:hint="eastAsia" w:ascii="宋体" w:hAnsi="宋体" w:eastAsia="宋体" w:cs="宋体"/>
              <w:lang w:val="zh-CN"/>
            </w:rPr>
            <w:t>六、竞争性磋商程序及方法</w:t>
          </w:r>
          <w:r>
            <w:tab/>
          </w:r>
          <w:r>
            <w:fldChar w:fldCharType="begin"/>
          </w:r>
          <w:r>
            <w:instrText xml:space="preserve"> PAGEREF _Toc25757 \h </w:instrText>
          </w:r>
          <w:r>
            <w:fldChar w:fldCharType="separate"/>
          </w:r>
          <w:r>
            <w:t>15</w:t>
          </w:r>
          <w:r>
            <w:fldChar w:fldCharType="end"/>
          </w:r>
          <w:r>
            <w:rPr>
              <w:rFonts w:hint="eastAsia" w:ascii="宋体" w:hAnsi="宋体" w:eastAsia="宋体" w:cs="宋体"/>
              <w:szCs w:val="36"/>
              <w:lang w:val="zh-CN"/>
            </w:rPr>
            <w:fldChar w:fldCharType="end"/>
          </w:r>
        </w:p>
        <w:p w14:paraId="170843C9">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_Toc31423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17.磋商小组</w:t>
          </w:r>
          <w:r>
            <w:tab/>
          </w:r>
          <w:r>
            <w:fldChar w:fldCharType="begin"/>
          </w:r>
          <w:r>
            <w:instrText xml:space="preserve"> PAGEREF _Toc31423 \h </w:instrText>
          </w:r>
          <w:r>
            <w:fldChar w:fldCharType="separate"/>
          </w:r>
          <w:r>
            <w:t>15</w:t>
          </w:r>
          <w:r>
            <w:fldChar w:fldCharType="end"/>
          </w:r>
          <w:r>
            <w:rPr>
              <w:rFonts w:hint="eastAsia" w:ascii="宋体" w:hAnsi="宋体" w:eastAsia="宋体" w:cs="宋体"/>
              <w:szCs w:val="36"/>
              <w:lang w:val="zh-CN"/>
            </w:rPr>
            <w:fldChar w:fldCharType="end"/>
          </w:r>
        </w:p>
        <w:p w14:paraId="063AB8C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_Toc7927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18.竞争性磋商工作程序</w:t>
          </w:r>
          <w:r>
            <w:tab/>
          </w:r>
          <w:r>
            <w:fldChar w:fldCharType="begin"/>
          </w:r>
          <w:r>
            <w:instrText xml:space="preserve"> PAGEREF _Toc7927 \h </w:instrText>
          </w:r>
          <w:r>
            <w:fldChar w:fldCharType="separate"/>
          </w:r>
          <w:r>
            <w:t>16</w:t>
          </w:r>
          <w:r>
            <w:fldChar w:fldCharType="end"/>
          </w:r>
          <w:r>
            <w:rPr>
              <w:rFonts w:hint="eastAsia" w:ascii="宋体" w:hAnsi="宋体" w:eastAsia="宋体" w:cs="宋体"/>
              <w:szCs w:val="36"/>
              <w:lang w:val="zh-CN"/>
            </w:rPr>
            <w:fldChar w:fldCharType="end"/>
          </w:r>
        </w:p>
        <w:p w14:paraId="2708C24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_Toc230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19.评审办法</w:t>
          </w:r>
          <w:r>
            <w:tab/>
          </w:r>
          <w:r>
            <w:fldChar w:fldCharType="begin"/>
          </w:r>
          <w:r>
            <w:instrText xml:space="preserve"> PAGEREF _Toc230 \h </w:instrText>
          </w:r>
          <w:r>
            <w:fldChar w:fldCharType="separate"/>
          </w:r>
          <w:r>
            <w:t>18</w:t>
          </w:r>
          <w:r>
            <w:fldChar w:fldCharType="end"/>
          </w:r>
          <w:r>
            <w:rPr>
              <w:rFonts w:hint="eastAsia" w:ascii="宋体" w:hAnsi="宋体" w:eastAsia="宋体" w:cs="宋体"/>
              <w:szCs w:val="36"/>
              <w:lang w:val="zh-CN"/>
            </w:rPr>
            <w:fldChar w:fldCharType="end"/>
          </w:r>
        </w:p>
        <w:p w14:paraId="109D28B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_Toc10247 </w:instrText>
          </w:r>
          <w:r>
            <w:rPr>
              <w:rFonts w:hint="eastAsia" w:ascii="宋体" w:hAnsi="宋体" w:eastAsia="宋体" w:cs="宋体"/>
              <w:szCs w:val="36"/>
              <w:lang w:val="zh-CN"/>
            </w:rPr>
            <w:fldChar w:fldCharType="separate"/>
          </w:r>
          <w:r>
            <w:rPr>
              <w:rFonts w:hint="eastAsia" w:ascii="宋体" w:hAnsi="宋体" w:eastAsia="宋体" w:cs="宋体"/>
              <w:lang w:val="zh-CN"/>
            </w:rPr>
            <w:t>七、确定成交供应商</w:t>
          </w:r>
          <w:r>
            <w:tab/>
          </w:r>
          <w:r>
            <w:fldChar w:fldCharType="begin"/>
          </w:r>
          <w:r>
            <w:instrText xml:space="preserve"> PAGEREF _Toc10247 \h </w:instrText>
          </w:r>
          <w:r>
            <w:fldChar w:fldCharType="separate"/>
          </w:r>
          <w:r>
            <w:t>20</w:t>
          </w:r>
          <w:r>
            <w:fldChar w:fldCharType="end"/>
          </w:r>
          <w:r>
            <w:rPr>
              <w:rFonts w:hint="eastAsia" w:ascii="宋体" w:hAnsi="宋体" w:eastAsia="宋体" w:cs="宋体"/>
              <w:szCs w:val="36"/>
              <w:lang w:val="zh-CN"/>
            </w:rPr>
            <w:fldChar w:fldCharType="end"/>
          </w:r>
        </w:p>
        <w:p w14:paraId="0D2007E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_Toc25037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20.推荐并确定成交供应商</w:t>
          </w:r>
          <w:r>
            <w:tab/>
          </w:r>
          <w:r>
            <w:fldChar w:fldCharType="begin"/>
          </w:r>
          <w:r>
            <w:instrText xml:space="preserve"> PAGEREF _Toc25037 \h </w:instrText>
          </w:r>
          <w:r>
            <w:fldChar w:fldCharType="separate"/>
          </w:r>
          <w:r>
            <w:t>20</w:t>
          </w:r>
          <w:r>
            <w:fldChar w:fldCharType="end"/>
          </w:r>
          <w:r>
            <w:rPr>
              <w:rFonts w:hint="eastAsia" w:ascii="宋体" w:hAnsi="宋体" w:eastAsia="宋体" w:cs="宋体"/>
              <w:szCs w:val="36"/>
              <w:lang w:val="zh-CN"/>
            </w:rPr>
            <w:fldChar w:fldCharType="end"/>
          </w:r>
        </w:p>
        <w:p w14:paraId="42BA562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_Toc9518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21.成交通知</w:t>
          </w:r>
          <w:r>
            <w:tab/>
          </w:r>
          <w:r>
            <w:fldChar w:fldCharType="begin"/>
          </w:r>
          <w:r>
            <w:instrText xml:space="preserve"> PAGEREF _Toc9518 \h </w:instrText>
          </w:r>
          <w:r>
            <w:fldChar w:fldCharType="separate"/>
          </w:r>
          <w:r>
            <w:t>21</w:t>
          </w:r>
          <w:r>
            <w:fldChar w:fldCharType="end"/>
          </w:r>
          <w:r>
            <w:rPr>
              <w:rFonts w:hint="eastAsia" w:ascii="宋体" w:hAnsi="宋体" w:eastAsia="宋体" w:cs="宋体"/>
              <w:szCs w:val="36"/>
              <w:lang w:val="zh-CN"/>
            </w:rPr>
            <w:fldChar w:fldCharType="end"/>
          </w:r>
        </w:p>
        <w:p w14:paraId="6BADD31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_Toc20067 </w:instrText>
          </w:r>
          <w:r>
            <w:rPr>
              <w:rFonts w:hint="eastAsia" w:ascii="宋体" w:hAnsi="宋体" w:eastAsia="宋体" w:cs="宋体"/>
              <w:szCs w:val="36"/>
              <w:lang w:val="zh-CN"/>
            </w:rPr>
            <w:fldChar w:fldCharType="separate"/>
          </w:r>
          <w:r>
            <w:rPr>
              <w:rFonts w:hint="eastAsia" w:ascii="宋体" w:hAnsi="宋体" w:eastAsia="宋体" w:cs="宋体"/>
              <w:lang w:val="zh-CN"/>
            </w:rPr>
            <w:t>八、授予合同</w:t>
          </w:r>
          <w:r>
            <w:tab/>
          </w:r>
          <w:r>
            <w:fldChar w:fldCharType="begin"/>
          </w:r>
          <w:r>
            <w:instrText xml:space="preserve"> PAGEREF _Toc20067 \h </w:instrText>
          </w:r>
          <w:r>
            <w:fldChar w:fldCharType="separate"/>
          </w:r>
          <w:r>
            <w:t>21</w:t>
          </w:r>
          <w:r>
            <w:fldChar w:fldCharType="end"/>
          </w:r>
          <w:r>
            <w:rPr>
              <w:rFonts w:hint="eastAsia" w:ascii="宋体" w:hAnsi="宋体" w:eastAsia="宋体" w:cs="宋体"/>
              <w:szCs w:val="36"/>
              <w:lang w:val="zh-CN"/>
            </w:rPr>
            <w:fldChar w:fldCharType="end"/>
          </w:r>
        </w:p>
        <w:p w14:paraId="3AAC9D29">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_Toc26729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22.签订合同</w:t>
          </w:r>
          <w:r>
            <w:tab/>
          </w:r>
          <w:r>
            <w:fldChar w:fldCharType="begin"/>
          </w:r>
          <w:r>
            <w:instrText xml:space="preserve"> PAGEREF _Toc26729 \h </w:instrText>
          </w:r>
          <w:r>
            <w:fldChar w:fldCharType="separate"/>
          </w:r>
          <w:r>
            <w:t>21</w:t>
          </w:r>
          <w:r>
            <w:fldChar w:fldCharType="end"/>
          </w:r>
          <w:r>
            <w:rPr>
              <w:rFonts w:hint="eastAsia" w:ascii="宋体" w:hAnsi="宋体" w:eastAsia="宋体" w:cs="宋体"/>
              <w:szCs w:val="36"/>
              <w:lang w:val="zh-CN"/>
            </w:rPr>
            <w:fldChar w:fldCharType="end"/>
          </w:r>
        </w:p>
        <w:p w14:paraId="5E649FA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_Toc19026 </w:instrText>
          </w:r>
          <w:r>
            <w:rPr>
              <w:rFonts w:hint="eastAsia" w:ascii="宋体" w:hAnsi="宋体" w:eastAsia="宋体" w:cs="宋体"/>
              <w:szCs w:val="36"/>
              <w:lang w:val="zh-CN"/>
            </w:rPr>
            <w:fldChar w:fldCharType="separate"/>
          </w:r>
          <w:r>
            <w:rPr>
              <w:rFonts w:hint="eastAsia" w:ascii="宋体" w:hAnsi="宋体" w:eastAsia="宋体" w:cs="宋体"/>
              <w:lang w:val="zh-CN"/>
            </w:rPr>
            <w:t>九、竞争性磋商采购活动终止</w:t>
          </w:r>
          <w:r>
            <w:tab/>
          </w:r>
          <w:r>
            <w:fldChar w:fldCharType="begin"/>
          </w:r>
          <w:r>
            <w:instrText xml:space="preserve"> PAGEREF _Toc19026 \h </w:instrText>
          </w:r>
          <w:r>
            <w:fldChar w:fldCharType="separate"/>
          </w:r>
          <w:r>
            <w:t>21</w:t>
          </w:r>
          <w:r>
            <w:fldChar w:fldCharType="end"/>
          </w:r>
          <w:r>
            <w:rPr>
              <w:rFonts w:hint="eastAsia" w:ascii="宋体" w:hAnsi="宋体" w:eastAsia="宋体" w:cs="宋体"/>
              <w:szCs w:val="36"/>
              <w:lang w:val="zh-CN"/>
            </w:rPr>
            <w:fldChar w:fldCharType="end"/>
          </w:r>
        </w:p>
        <w:p w14:paraId="697EC4B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_Toc476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23. 终止情形</w:t>
          </w:r>
          <w:r>
            <w:tab/>
          </w:r>
          <w:r>
            <w:fldChar w:fldCharType="begin"/>
          </w:r>
          <w:r>
            <w:instrText xml:space="preserve"> PAGEREF _Toc476 \h </w:instrText>
          </w:r>
          <w:r>
            <w:fldChar w:fldCharType="separate"/>
          </w:r>
          <w:r>
            <w:t>21</w:t>
          </w:r>
          <w:r>
            <w:fldChar w:fldCharType="end"/>
          </w:r>
          <w:r>
            <w:rPr>
              <w:rFonts w:hint="eastAsia" w:ascii="宋体" w:hAnsi="宋体" w:eastAsia="宋体" w:cs="宋体"/>
              <w:szCs w:val="36"/>
              <w:lang w:val="zh-CN"/>
            </w:rPr>
            <w:fldChar w:fldCharType="end"/>
          </w:r>
        </w:p>
        <w:p w14:paraId="3F80ECE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_Toc15331 </w:instrText>
          </w:r>
          <w:r>
            <w:rPr>
              <w:rFonts w:hint="eastAsia" w:ascii="宋体" w:hAnsi="宋体" w:eastAsia="宋体" w:cs="宋体"/>
              <w:szCs w:val="36"/>
              <w:lang w:val="zh-CN"/>
            </w:rPr>
            <w:fldChar w:fldCharType="separate"/>
          </w:r>
          <w:r>
            <w:rPr>
              <w:rFonts w:hint="eastAsia" w:ascii="宋体" w:hAnsi="宋体" w:eastAsia="宋体" w:cs="宋体"/>
              <w:lang w:val="zh-CN"/>
            </w:rPr>
            <w:t>十、处罚</w:t>
          </w:r>
          <w:r>
            <w:tab/>
          </w:r>
          <w:r>
            <w:fldChar w:fldCharType="begin"/>
          </w:r>
          <w:r>
            <w:instrText xml:space="preserve"> PAGEREF _Toc15331 \h </w:instrText>
          </w:r>
          <w:r>
            <w:fldChar w:fldCharType="separate"/>
          </w:r>
          <w:r>
            <w:t>21</w:t>
          </w:r>
          <w:r>
            <w:fldChar w:fldCharType="end"/>
          </w:r>
          <w:r>
            <w:rPr>
              <w:rFonts w:hint="eastAsia" w:ascii="宋体" w:hAnsi="宋体" w:eastAsia="宋体" w:cs="宋体"/>
              <w:szCs w:val="36"/>
              <w:lang w:val="zh-CN"/>
            </w:rPr>
            <w:fldChar w:fldCharType="end"/>
          </w:r>
        </w:p>
        <w:p w14:paraId="7B9FC01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_Toc17035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24.处罚情形</w:t>
          </w:r>
          <w:r>
            <w:tab/>
          </w:r>
          <w:r>
            <w:fldChar w:fldCharType="begin"/>
          </w:r>
          <w:r>
            <w:instrText xml:space="preserve"> PAGEREF _Toc17035 \h </w:instrText>
          </w:r>
          <w:r>
            <w:fldChar w:fldCharType="separate"/>
          </w:r>
          <w:r>
            <w:t>22</w:t>
          </w:r>
          <w:r>
            <w:fldChar w:fldCharType="end"/>
          </w:r>
          <w:r>
            <w:rPr>
              <w:rFonts w:hint="eastAsia" w:ascii="宋体" w:hAnsi="宋体" w:eastAsia="宋体" w:cs="宋体"/>
              <w:szCs w:val="36"/>
              <w:lang w:val="zh-CN"/>
            </w:rPr>
            <w:fldChar w:fldCharType="end"/>
          </w:r>
        </w:p>
        <w:p w14:paraId="364397E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_Toc19527 </w:instrText>
          </w:r>
          <w:r>
            <w:rPr>
              <w:rFonts w:hint="eastAsia" w:ascii="宋体" w:hAnsi="宋体" w:eastAsia="宋体" w:cs="宋体"/>
              <w:szCs w:val="36"/>
              <w:lang w:val="zh-CN"/>
            </w:rPr>
            <w:fldChar w:fldCharType="separate"/>
          </w:r>
          <w:r>
            <w:rPr>
              <w:rFonts w:hint="eastAsia" w:ascii="宋体" w:hAnsi="宋体" w:eastAsia="宋体" w:cs="宋体"/>
              <w:lang w:val="zh-CN"/>
            </w:rPr>
            <w:t>十一、招标代理服务收费标准</w:t>
          </w:r>
          <w:r>
            <w:tab/>
          </w:r>
          <w:r>
            <w:fldChar w:fldCharType="begin"/>
          </w:r>
          <w:r>
            <w:instrText xml:space="preserve"> PAGEREF _Toc19527 \h </w:instrText>
          </w:r>
          <w:r>
            <w:fldChar w:fldCharType="separate"/>
          </w:r>
          <w:r>
            <w:t>22</w:t>
          </w:r>
          <w:r>
            <w:fldChar w:fldCharType="end"/>
          </w:r>
          <w:r>
            <w:rPr>
              <w:rFonts w:hint="eastAsia" w:ascii="宋体" w:hAnsi="宋体" w:eastAsia="宋体" w:cs="宋体"/>
              <w:szCs w:val="36"/>
              <w:lang w:val="zh-CN"/>
            </w:rPr>
            <w:fldChar w:fldCharType="end"/>
          </w:r>
        </w:p>
        <w:p w14:paraId="16F2350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_Toc25124 </w:instrText>
          </w:r>
          <w:r>
            <w:rPr>
              <w:rFonts w:hint="eastAsia" w:ascii="宋体" w:hAnsi="宋体" w:eastAsia="宋体" w:cs="宋体"/>
              <w:szCs w:val="36"/>
              <w:lang w:val="zh-CN"/>
            </w:rPr>
            <w:fldChar w:fldCharType="separate"/>
          </w:r>
          <w:r>
            <w:rPr>
              <w:rFonts w:hint="eastAsia" w:ascii="宋体" w:hAnsi="宋体" w:eastAsia="宋体" w:cs="宋体"/>
              <w:bCs/>
            </w:rPr>
            <w:t>十二、其他</w:t>
          </w:r>
          <w:r>
            <w:tab/>
          </w:r>
          <w:r>
            <w:fldChar w:fldCharType="begin"/>
          </w:r>
          <w:r>
            <w:instrText xml:space="preserve"> PAGEREF _Toc25124 \h </w:instrText>
          </w:r>
          <w:r>
            <w:fldChar w:fldCharType="separate"/>
          </w:r>
          <w:r>
            <w:t>22</w:t>
          </w:r>
          <w:r>
            <w:fldChar w:fldCharType="end"/>
          </w:r>
          <w:r>
            <w:rPr>
              <w:rFonts w:hint="eastAsia" w:ascii="宋体" w:hAnsi="宋体" w:eastAsia="宋体" w:cs="宋体"/>
              <w:szCs w:val="36"/>
              <w:lang w:val="zh-CN"/>
            </w:rPr>
            <w:fldChar w:fldCharType="end"/>
          </w:r>
        </w:p>
        <w:p w14:paraId="5E188CD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_Toc8910 </w:instrText>
          </w:r>
          <w:r>
            <w:rPr>
              <w:rFonts w:hint="eastAsia" w:ascii="宋体" w:hAnsi="宋体" w:eastAsia="宋体" w:cs="宋体"/>
              <w:szCs w:val="36"/>
              <w:lang w:val="zh-CN"/>
            </w:rPr>
            <w:fldChar w:fldCharType="separate"/>
          </w:r>
          <w:r>
            <w:rPr>
              <w:rFonts w:hint="eastAsia"/>
              <w:lang w:val="zh-CN"/>
            </w:rPr>
            <w:t>第四部分 青海省政府采购项目合同书范本</w:t>
          </w:r>
          <w:r>
            <w:tab/>
          </w:r>
          <w:r>
            <w:fldChar w:fldCharType="begin"/>
          </w:r>
          <w:r>
            <w:instrText xml:space="preserve"> PAGEREF _Toc8910 \h </w:instrText>
          </w:r>
          <w:r>
            <w:fldChar w:fldCharType="separate"/>
          </w:r>
          <w:r>
            <w:t>22</w:t>
          </w:r>
          <w:r>
            <w:fldChar w:fldCharType="end"/>
          </w:r>
          <w:r>
            <w:rPr>
              <w:rFonts w:hint="eastAsia" w:ascii="宋体" w:hAnsi="宋体" w:eastAsia="宋体" w:cs="宋体"/>
              <w:szCs w:val="36"/>
              <w:lang w:val="zh-CN"/>
            </w:rPr>
            <w:fldChar w:fldCharType="end"/>
          </w:r>
        </w:p>
        <w:p w14:paraId="301154B3">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_Toc18367 </w:instrText>
          </w:r>
          <w:r>
            <w:rPr>
              <w:rFonts w:hint="eastAsia" w:ascii="宋体" w:hAnsi="宋体" w:eastAsia="宋体" w:cs="宋体"/>
              <w:szCs w:val="36"/>
              <w:lang w:val="zh-CN"/>
            </w:rPr>
            <w:fldChar w:fldCharType="separate"/>
          </w:r>
          <w:r>
            <w:rPr>
              <w:rFonts w:hint="eastAsia"/>
              <w:lang w:val="zh-CN"/>
            </w:rPr>
            <w:t>第五部分 政府采购项目响应文件格式</w:t>
          </w:r>
          <w:r>
            <w:tab/>
          </w:r>
          <w:r>
            <w:fldChar w:fldCharType="begin"/>
          </w:r>
          <w:r>
            <w:instrText xml:space="preserve"> PAGEREF _Toc18367 \h </w:instrText>
          </w:r>
          <w:r>
            <w:fldChar w:fldCharType="separate"/>
          </w:r>
          <w:r>
            <w:t>39</w:t>
          </w:r>
          <w:r>
            <w:fldChar w:fldCharType="end"/>
          </w:r>
          <w:r>
            <w:rPr>
              <w:rFonts w:hint="eastAsia" w:ascii="宋体" w:hAnsi="宋体" w:eastAsia="宋体" w:cs="宋体"/>
              <w:szCs w:val="36"/>
              <w:lang w:val="zh-CN"/>
            </w:rPr>
            <w:fldChar w:fldCharType="end"/>
          </w:r>
        </w:p>
        <w:p w14:paraId="104F9D5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_Toc6922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目录</w:t>
          </w:r>
          <w:r>
            <w:tab/>
          </w:r>
          <w:r>
            <w:fldChar w:fldCharType="begin"/>
          </w:r>
          <w:r>
            <w:instrText xml:space="preserve"> PAGEREF _Toc6922 \h </w:instrText>
          </w:r>
          <w:r>
            <w:fldChar w:fldCharType="separate"/>
          </w:r>
          <w:r>
            <w:t>39</w:t>
          </w:r>
          <w:r>
            <w:fldChar w:fldCharType="end"/>
          </w:r>
          <w:r>
            <w:rPr>
              <w:rFonts w:hint="eastAsia" w:ascii="宋体" w:hAnsi="宋体" w:eastAsia="宋体" w:cs="宋体"/>
              <w:szCs w:val="36"/>
              <w:lang w:val="zh-CN"/>
            </w:rPr>
            <w:fldChar w:fldCharType="end"/>
          </w:r>
        </w:p>
        <w:p w14:paraId="021E2F7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_Toc13828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w:t>
          </w:r>
          <w:r>
            <w:rPr>
              <w:rFonts w:hint="eastAsia" w:ascii="宋体" w:hAnsi="宋体" w:eastAsia="宋体" w:cs="宋体"/>
              <w:szCs w:val="28"/>
              <w:lang w:val="zh-CN" w:eastAsia="zh-CN"/>
            </w:rPr>
            <w:t>：磋商函</w:t>
          </w:r>
          <w:r>
            <w:tab/>
          </w:r>
          <w:r>
            <w:fldChar w:fldCharType="begin"/>
          </w:r>
          <w:r>
            <w:instrText xml:space="preserve"> PAGEREF _Toc13828 \h </w:instrText>
          </w:r>
          <w:r>
            <w:fldChar w:fldCharType="separate"/>
          </w:r>
          <w:r>
            <w:t>41</w:t>
          </w:r>
          <w:r>
            <w:fldChar w:fldCharType="end"/>
          </w:r>
          <w:r>
            <w:rPr>
              <w:rFonts w:hint="eastAsia" w:ascii="宋体" w:hAnsi="宋体" w:eastAsia="宋体" w:cs="宋体"/>
              <w:szCs w:val="36"/>
              <w:lang w:val="zh-CN"/>
            </w:rPr>
            <w:fldChar w:fldCharType="end"/>
          </w:r>
        </w:p>
        <w:p w14:paraId="0820F1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_Toc21755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2</w:t>
          </w:r>
          <w:r>
            <w:rPr>
              <w:rFonts w:hint="eastAsia" w:ascii="宋体" w:hAnsi="宋体" w:eastAsia="宋体" w:cs="宋体"/>
              <w:szCs w:val="28"/>
              <w:lang w:val="zh-CN" w:eastAsia="zh-CN"/>
            </w:rPr>
            <w:t>：法定代表人证明书</w:t>
          </w:r>
          <w:r>
            <w:tab/>
          </w:r>
          <w:r>
            <w:fldChar w:fldCharType="begin"/>
          </w:r>
          <w:r>
            <w:instrText xml:space="preserve"> PAGEREF _Toc21755 \h </w:instrText>
          </w:r>
          <w:r>
            <w:fldChar w:fldCharType="separate"/>
          </w:r>
          <w:r>
            <w:t>42</w:t>
          </w:r>
          <w:r>
            <w:fldChar w:fldCharType="end"/>
          </w:r>
          <w:r>
            <w:rPr>
              <w:rFonts w:hint="eastAsia" w:ascii="宋体" w:hAnsi="宋体" w:eastAsia="宋体" w:cs="宋体"/>
              <w:szCs w:val="36"/>
              <w:lang w:val="zh-CN"/>
            </w:rPr>
            <w:fldChar w:fldCharType="end"/>
          </w:r>
        </w:p>
        <w:p w14:paraId="6D3BC7B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_Toc23829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3</w:t>
          </w:r>
          <w:r>
            <w:rPr>
              <w:rFonts w:hint="eastAsia" w:ascii="宋体" w:hAnsi="宋体" w:eastAsia="宋体" w:cs="宋体"/>
              <w:szCs w:val="28"/>
              <w:lang w:val="zh-CN" w:eastAsia="zh-CN"/>
            </w:rPr>
            <w:t>：法定代表人授权书</w:t>
          </w:r>
          <w:r>
            <w:tab/>
          </w:r>
          <w:r>
            <w:fldChar w:fldCharType="begin"/>
          </w:r>
          <w:r>
            <w:instrText xml:space="preserve"> PAGEREF _Toc23829 \h </w:instrText>
          </w:r>
          <w:r>
            <w:fldChar w:fldCharType="separate"/>
          </w:r>
          <w:r>
            <w:t>43</w:t>
          </w:r>
          <w:r>
            <w:fldChar w:fldCharType="end"/>
          </w:r>
          <w:r>
            <w:rPr>
              <w:rFonts w:hint="eastAsia" w:ascii="宋体" w:hAnsi="宋体" w:eastAsia="宋体" w:cs="宋体"/>
              <w:szCs w:val="36"/>
              <w:lang w:val="zh-CN"/>
            </w:rPr>
            <w:fldChar w:fldCharType="end"/>
          </w:r>
        </w:p>
        <w:p w14:paraId="101EE7D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_Toc14265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4</w:t>
          </w:r>
          <w:r>
            <w:rPr>
              <w:rFonts w:hint="eastAsia" w:ascii="宋体" w:hAnsi="宋体" w:eastAsia="宋体" w:cs="宋体"/>
              <w:szCs w:val="28"/>
              <w:lang w:val="zh-CN" w:eastAsia="zh-CN"/>
            </w:rPr>
            <w:t>：供应商承诺函</w:t>
          </w:r>
          <w:r>
            <w:tab/>
          </w:r>
          <w:r>
            <w:fldChar w:fldCharType="begin"/>
          </w:r>
          <w:r>
            <w:instrText xml:space="preserve"> PAGEREF _Toc14265 \h </w:instrText>
          </w:r>
          <w:r>
            <w:fldChar w:fldCharType="separate"/>
          </w:r>
          <w:r>
            <w:t>44</w:t>
          </w:r>
          <w:r>
            <w:fldChar w:fldCharType="end"/>
          </w:r>
          <w:r>
            <w:rPr>
              <w:rFonts w:hint="eastAsia" w:ascii="宋体" w:hAnsi="宋体" w:eastAsia="宋体" w:cs="宋体"/>
              <w:szCs w:val="36"/>
              <w:lang w:val="zh-CN"/>
            </w:rPr>
            <w:fldChar w:fldCharType="end"/>
          </w:r>
        </w:p>
        <w:p w14:paraId="2E98A0E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_Toc10538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5：供应商诚信承诺书</w:t>
          </w:r>
          <w:r>
            <w:tab/>
          </w:r>
          <w:r>
            <w:fldChar w:fldCharType="begin"/>
          </w:r>
          <w:r>
            <w:instrText xml:space="preserve"> PAGEREF _Toc10538 \h </w:instrText>
          </w:r>
          <w:r>
            <w:fldChar w:fldCharType="separate"/>
          </w:r>
          <w:r>
            <w:t>45</w:t>
          </w:r>
          <w:r>
            <w:fldChar w:fldCharType="end"/>
          </w:r>
          <w:r>
            <w:rPr>
              <w:rFonts w:hint="eastAsia" w:ascii="宋体" w:hAnsi="宋体" w:eastAsia="宋体" w:cs="宋体"/>
              <w:szCs w:val="36"/>
              <w:lang w:val="zh-CN"/>
            </w:rPr>
            <w:fldChar w:fldCharType="end"/>
          </w:r>
        </w:p>
        <w:p w14:paraId="1750DEF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_Toc557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6</w:t>
          </w:r>
          <w:r>
            <w:rPr>
              <w:rFonts w:hint="eastAsia" w:ascii="宋体" w:hAnsi="宋体" w:eastAsia="宋体" w:cs="宋体"/>
              <w:szCs w:val="28"/>
              <w:lang w:val="zh-CN"/>
            </w:rPr>
            <w:t>：资格证明材料</w:t>
          </w:r>
          <w:r>
            <w:tab/>
          </w:r>
          <w:r>
            <w:fldChar w:fldCharType="begin"/>
          </w:r>
          <w:r>
            <w:instrText xml:space="preserve"> PAGEREF _Toc557 \h </w:instrText>
          </w:r>
          <w:r>
            <w:fldChar w:fldCharType="separate"/>
          </w:r>
          <w:r>
            <w:t>46</w:t>
          </w:r>
          <w:r>
            <w:fldChar w:fldCharType="end"/>
          </w:r>
          <w:r>
            <w:rPr>
              <w:rFonts w:hint="eastAsia" w:ascii="宋体" w:hAnsi="宋体" w:eastAsia="宋体" w:cs="宋体"/>
              <w:szCs w:val="36"/>
              <w:lang w:val="zh-CN"/>
            </w:rPr>
            <w:fldChar w:fldCharType="end"/>
          </w:r>
        </w:p>
        <w:p w14:paraId="32C98E1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_Toc6861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7</w:t>
          </w:r>
          <w:r>
            <w:rPr>
              <w:rFonts w:hint="eastAsia" w:ascii="宋体" w:hAnsi="宋体" w:eastAsia="宋体" w:cs="宋体"/>
              <w:szCs w:val="28"/>
              <w:lang w:val="zh-CN"/>
            </w:rPr>
            <w:t>：财务状况、缴纳税收和社会保障资金证明</w:t>
          </w:r>
          <w:r>
            <w:tab/>
          </w:r>
          <w:r>
            <w:fldChar w:fldCharType="begin"/>
          </w:r>
          <w:r>
            <w:instrText xml:space="preserve"> PAGEREF _Toc6861 \h </w:instrText>
          </w:r>
          <w:r>
            <w:fldChar w:fldCharType="separate"/>
          </w:r>
          <w:r>
            <w:t>47</w:t>
          </w:r>
          <w:r>
            <w:fldChar w:fldCharType="end"/>
          </w:r>
          <w:r>
            <w:rPr>
              <w:rFonts w:hint="eastAsia" w:ascii="宋体" w:hAnsi="宋体" w:eastAsia="宋体" w:cs="宋体"/>
              <w:szCs w:val="36"/>
              <w:lang w:val="zh-CN"/>
            </w:rPr>
            <w:fldChar w:fldCharType="end"/>
          </w:r>
        </w:p>
        <w:p w14:paraId="6F85719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_Toc8926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8</w:t>
          </w:r>
          <w:r>
            <w:rPr>
              <w:rFonts w:hint="eastAsia" w:ascii="宋体" w:hAnsi="宋体" w:eastAsia="宋体" w:cs="宋体"/>
              <w:szCs w:val="28"/>
              <w:lang w:val="zh-CN"/>
            </w:rPr>
            <w:t>：无重大违法记录声明</w:t>
          </w:r>
          <w:r>
            <w:tab/>
          </w:r>
          <w:r>
            <w:fldChar w:fldCharType="begin"/>
          </w:r>
          <w:r>
            <w:instrText xml:space="preserve"> PAGEREF _Toc8926 \h </w:instrText>
          </w:r>
          <w:r>
            <w:fldChar w:fldCharType="separate"/>
          </w:r>
          <w:r>
            <w:t>48</w:t>
          </w:r>
          <w:r>
            <w:fldChar w:fldCharType="end"/>
          </w:r>
          <w:r>
            <w:rPr>
              <w:rFonts w:hint="eastAsia" w:ascii="宋体" w:hAnsi="宋体" w:eastAsia="宋体" w:cs="宋体"/>
              <w:szCs w:val="36"/>
              <w:lang w:val="zh-CN"/>
            </w:rPr>
            <w:fldChar w:fldCharType="end"/>
          </w:r>
        </w:p>
        <w:p w14:paraId="7D72FE1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_Toc7689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9</w:t>
          </w:r>
          <w:r>
            <w:rPr>
              <w:rFonts w:hint="eastAsia" w:ascii="宋体" w:hAnsi="宋体" w:eastAsia="宋体" w:cs="宋体"/>
              <w:szCs w:val="28"/>
              <w:lang w:val="zh-CN"/>
            </w:rPr>
            <w:t>：磋商保证金证明格式</w:t>
          </w:r>
          <w:r>
            <w:tab/>
          </w:r>
          <w:r>
            <w:fldChar w:fldCharType="begin"/>
          </w:r>
          <w:r>
            <w:instrText xml:space="preserve"> PAGEREF _Toc7689 \h </w:instrText>
          </w:r>
          <w:r>
            <w:fldChar w:fldCharType="separate"/>
          </w:r>
          <w:r>
            <w:t>49</w:t>
          </w:r>
          <w:r>
            <w:fldChar w:fldCharType="end"/>
          </w:r>
          <w:r>
            <w:rPr>
              <w:rFonts w:hint="eastAsia" w:ascii="宋体" w:hAnsi="宋体" w:eastAsia="宋体" w:cs="宋体"/>
              <w:szCs w:val="36"/>
              <w:lang w:val="zh-CN"/>
            </w:rPr>
            <w:fldChar w:fldCharType="end"/>
          </w:r>
        </w:p>
        <w:p w14:paraId="35BF31A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_Toc5854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10</w:t>
          </w:r>
          <w:r>
            <w:rPr>
              <w:rFonts w:hint="eastAsia" w:ascii="宋体" w:hAnsi="宋体" w:eastAsia="宋体" w:cs="宋体"/>
              <w:szCs w:val="28"/>
              <w:lang w:val="zh-CN"/>
            </w:rPr>
            <w:t>：竞争性磋商首次报价表</w:t>
          </w:r>
          <w:r>
            <w:tab/>
          </w:r>
          <w:r>
            <w:fldChar w:fldCharType="begin"/>
          </w:r>
          <w:r>
            <w:instrText xml:space="preserve"> PAGEREF _Toc5854 \h </w:instrText>
          </w:r>
          <w:r>
            <w:fldChar w:fldCharType="separate"/>
          </w:r>
          <w:r>
            <w:t>50</w:t>
          </w:r>
          <w:r>
            <w:fldChar w:fldCharType="end"/>
          </w:r>
          <w:r>
            <w:rPr>
              <w:rFonts w:hint="eastAsia" w:ascii="宋体" w:hAnsi="宋体" w:eastAsia="宋体" w:cs="宋体"/>
              <w:szCs w:val="36"/>
              <w:lang w:val="zh-CN"/>
            </w:rPr>
            <w:fldChar w:fldCharType="end"/>
          </w:r>
        </w:p>
        <w:p w14:paraId="7A7E873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_Toc16402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11</w:t>
          </w:r>
          <w:r>
            <w:rPr>
              <w:rFonts w:hint="eastAsia" w:ascii="宋体" w:hAnsi="宋体" w:eastAsia="宋体" w:cs="宋体"/>
              <w:szCs w:val="28"/>
              <w:lang w:val="zh-CN"/>
            </w:rPr>
            <w:t>：服务方案</w:t>
          </w:r>
          <w:r>
            <w:tab/>
          </w:r>
          <w:r>
            <w:fldChar w:fldCharType="begin"/>
          </w:r>
          <w:r>
            <w:instrText xml:space="preserve"> PAGEREF _Toc16402 \h </w:instrText>
          </w:r>
          <w:r>
            <w:fldChar w:fldCharType="separate"/>
          </w:r>
          <w:r>
            <w:t>51</w:t>
          </w:r>
          <w:r>
            <w:fldChar w:fldCharType="end"/>
          </w:r>
          <w:r>
            <w:rPr>
              <w:rFonts w:hint="eastAsia" w:ascii="宋体" w:hAnsi="宋体" w:eastAsia="宋体" w:cs="宋体"/>
              <w:szCs w:val="36"/>
              <w:lang w:val="zh-CN"/>
            </w:rPr>
            <w:fldChar w:fldCharType="end"/>
          </w:r>
        </w:p>
        <w:p w14:paraId="5A7B566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_Toc20818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12</w:t>
          </w:r>
          <w:r>
            <w:rPr>
              <w:rFonts w:hint="eastAsia" w:ascii="宋体" w:hAnsi="宋体" w:eastAsia="宋体" w:cs="宋体"/>
              <w:szCs w:val="28"/>
              <w:lang w:val="zh-CN"/>
            </w:rPr>
            <w:t>：类似业绩</w:t>
          </w:r>
          <w:r>
            <w:tab/>
          </w:r>
          <w:r>
            <w:fldChar w:fldCharType="begin"/>
          </w:r>
          <w:r>
            <w:instrText xml:space="preserve"> PAGEREF _Toc20818 \h </w:instrText>
          </w:r>
          <w:r>
            <w:fldChar w:fldCharType="separate"/>
          </w:r>
          <w:r>
            <w:t>52</w:t>
          </w:r>
          <w:r>
            <w:fldChar w:fldCharType="end"/>
          </w:r>
          <w:r>
            <w:rPr>
              <w:rFonts w:hint="eastAsia" w:ascii="宋体" w:hAnsi="宋体" w:eastAsia="宋体" w:cs="宋体"/>
              <w:szCs w:val="36"/>
              <w:lang w:val="zh-CN"/>
            </w:rPr>
            <w:fldChar w:fldCharType="end"/>
          </w:r>
        </w:p>
        <w:p w14:paraId="2844FE2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_Toc24365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13</w:t>
          </w:r>
          <w:r>
            <w:rPr>
              <w:rFonts w:hint="eastAsia" w:ascii="宋体" w:hAnsi="宋体" w:eastAsia="宋体" w:cs="宋体"/>
              <w:szCs w:val="28"/>
              <w:lang w:val="zh-CN"/>
            </w:rPr>
            <w:t>：中小企业声明函</w:t>
          </w:r>
          <w:r>
            <w:tab/>
          </w:r>
          <w:r>
            <w:fldChar w:fldCharType="begin"/>
          </w:r>
          <w:r>
            <w:instrText xml:space="preserve"> PAGEREF _Toc24365 \h </w:instrText>
          </w:r>
          <w:r>
            <w:fldChar w:fldCharType="separate"/>
          </w:r>
          <w:r>
            <w:t>53</w:t>
          </w:r>
          <w:r>
            <w:fldChar w:fldCharType="end"/>
          </w:r>
          <w:r>
            <w:rPr>
              <w:rFonts w:hint="eastAsia" w:ascii="宋体" w:hAnsi="宋体" w:eastAsia="宋体" w:cs="宋体"/>
              <w:szCs w:val="36"/>
              <w:lang w:val="zh-CN"/>
            </w:rPr>
            <w:fldChar w:fldCharType="end"/>
          </w:r>
        </w:p>
        <w:p w14:paraId="4854C5D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_Toc30779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14</w:t>
          </w:r>
          <w:r>
            <w:rPr>
              <w:rFonts w:hint="eastAsia" w:ascii="宋体" w:hAnsi="宋体" w:eastAsia="宋体" w:cs="宋体"/>
              <w:szCs w:val="28"/>
            </w:rPr>
            <w:t>：中小企业（监狱企业）声明函</w:t>
          </w:r>
          <w:r>
            <w:tab/>
          </w:r>
          <w:r>
            <w:fldChar w:fldCharType="begin"/>
          </w:r>
          <w:r>
            <w:instrText xml:space="preserve"> PAGEREF _Toc30779 \h </w:instrText>
          </w:r>
          <w:r>
            <w:fldChar w:fldCharType="separate"/>
          </w:r>
          <w:r>
            <w:t>54</w:t>
          </w:r>
          <w:r>
            <w:fldChar w:fldCharType="end"/>
          </w:r>
          <w:r>
            <w:rPr>
              <w:rFonts w:hint="eastAsia" w:ascii="宋体" w:hAnsi="宋体" w:eastAsia="宋体" w:cs="宋体"/>
              <w:szCs w:val="36"/>
              <w:lang w:val="zh-CN"/>
            </w:rPr>
            <w:fldChar w:fldCharType="end"/>
          </w:r>
        </w:p>
        <w:p w14:paraId="6CCC81A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_Toc3813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15</w:t>
          </w:r>
          <w:r>
            <w:rPr>
              <w:rFonts w:hint="eastAsia" w:ascii="宋体" w:hAnsi="宋体" w:eastAsia="宋体" w:cs="宋体"/>
              <w:szCs w:val="28"/>
              <w:lang w:val="zh-CN" w:eastAsia="zh-CN"/>
            </w:rPr>
            <w:t>：残疾人福利性单位声明函</w:t>
          </w:r>
          <w:r>
            <w:tab/>
          </w:r>
          <w:r>
            <w:fldChar w:fldCharType="begin"/>
          </w:r>
          <w:r>
            <w:instrText xml:space="preserve"> PAGEREF _Toc3813 \h </w:instrText>
          </w:r>
          <w:r>
            <w:fldChar w:fldCharType="separate"/>
          </w:r>
          <w:r>
            <w:t>55</w:t>
          </w:r>
          <w:r>
            <w:fldChar w:fldCharType="end"/>
          </w:r>
          <w:r>
            <w:rPr>
              <w:rFonts w:hint="eastAsia" w:ascii="宋体" w:hAnsi="宋体" w:eastAsia="宋体" w:cs="宋体"/>
              <w:szCs w:val="36"/>
              <w:lang w:val="zh-CN"/>
            </w:rPr>
            <w:fldChar w:fldCharType="end"/>
          </w:r>
        </w:p>
        <w:p w14:paraId="340C0BD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_Toc26715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16</w:t>
          </w:r>
          <w:r>
            <w:rPr>
              <w:rFonts w:hint="eastAsia" w:ascii="宋体" w:hAnsi="宋体" w:eastAsia="宋体" w:cs="宋体"/>
              <w:szCs w:val="28"/>
              <w:lang w:val="zh-CN" w:eastAsia="zh-CN"/>
            </w:rPr>
            <w:t>：供应商认为在其他方面有必要说明的事项</w:t>
          </w:r>
          <w:r>
            <w:tab/>
          </w:r>
          <w:r>
            <w:fldChar w:fldCharType="begin"/>
          </w:r>
          <w:r>
            <w:instrText xml:space="preserve"> PAGEREF _Toc26715 \h </w:instrText>
          </w:r>
          <w:r>
            <w:fldChar w:fldCharType="separate"/>
          </w:r>
          <w:r>
            <w:t>56</w:t>
          </w:r>
          <w:r>
            <w:fldChar w:fldCharType="end"/>
          </w:r>
          <w:r>
            <w:rPr>
              <w:rFonts w:hint="eastAsia" w:ascii="宋体" w:hAnsi="宋体" w:eastAsia="宋体" w:cs="宋体"/>
              <w:szCs w:val="36"/>
              <w:lang w:val="zh-CN"/>
            </w:rPr>
            <w:fldChar w:fldCharType="end"/>
          </w:r>
        </w:p>
        <w:p w14:paraId="7FCAE81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_Toc31435 </w:instrText>
          </w:r>
          <w:r>
            <w:rPr>
              <w:rFonts w:hint="eastAsia" w:ascii="宋体" w:hAnsi="宋体" w:eastAsia="宋体" w:cs="宋体"/>
              <w:szCs w:val="36"/>
              <w:lang w:val="zh-CN"/>
            </w:rPr>
            <w:fldChar w:fldCharType="separate"/>
          </w:r>
          <w:r>
            <w:rPr>
              <w:rFonts w:hint="eastAsia"/>
              <w:lang w:val="zh-CN"/>
            </w:rPr>
            <w:t>第六部分 采购项目服务要求</w:t>
          </w:r>
          <w:r>
            <w:tab/>
          </w:r>
          <w:r>
            <w:fldChar w:fldCharType="begin"/>
          </w:r>
          <w:r>
            <w:instrText xml:space="preserve"> PAGEREF _Toc31435 \h </w:instrText>
          </w:r>
          <w:r>
            <w:fldChar w:fldCharType="separate"/>
          </w:r>
          <w:r>
            <w:t>58</w:t>
          </w:r>
          <w:r>
            <w:fldChar w:fldCharType="end"/>
          </w:r>
          <w:r>
            <w:rPr>
              <w:rFonts w:hint="eastAsia" w:ascii="宋体" w:hAnsi="宋体" w:eastAsia="宋体" w:cs="宋体"/>
              <w:szCs w:val="36"/>
              <w:lang w:val="zh-CN"/>
            </w:rPr>
            <w:fldChar w:fldCharType="end"/>
          </w:r>
        </w:p>
        <w:p w14:paraId="0DA9744E">
          <w:pPr>
            <w:pStyle w:val="25"/>
            <w:jc w:val="center"/>
            <w:outlineLvl w:val="9"/>
            <w:rPr>
              <w:rFonts w:ascii="宋体" w:hAnsi="宋体" w:eastAsia="宋体" w:cs="宋体"/>
              <w:szCs w:val="36"/>
              <w:lang w:val="zh-CN"/>
            </w:rPr>
          </w:pPr>
          <w:r>
            <w:rPr>
              <w:rFonts w:hint="eastAsia" w:ascii="宋体" w:hAnsi="宋体" w:eastAsia="宋体" w:cs="宋体"/>
              <w:szCs w:val="36"/>
              <w:lang w:val="zh-CN"/>
            </w:rPr>
            <w:fldChar w:fldCharType="end"/>
          </w:r>
        </w:p>
      </w:sdtContent>
    </w:sdt>
    <w:p w14:paraId="1ACB61F2">
      <w:pPr>
        <w:pStyle w:val="25"/>
        <w:outlineLvl w:val="9"/>
        <w:rPr>
          <w:rFonts w:ascii="宋体" w:hAnsi="宋体" w:eastAsia="宋体" w:cs="宋体"/>
          <w:szCs w:val="36"/>
          <w:lang w:val="zh-CN"/>
        </w:rPr>
      </w:pPr>
    </w:p>
    <w:p w14:paraId="2A16904C">
      <w:pPr>
        <w:rPr>
          <w:rFonts w:ascii="宋体" w:hAnsi="宋体" w:eastAsia="宋体" w:cs="宋体"/>
          <w:szCs w:val="36"/>
          <w:lang w:val="zh-CN"/>
        </w:rPr>
      </w:pPr>
    </w:p>
    <w:p w14:paraId="3BC0C46F">
      <w:pPr>
        <w:pStyle w:val="36"/>
        <w:rPr>
          <w:lang w:val="zh-CN"/>
        </w:rPr>
      </w:pPr>
    </w:p>
    <w:p w14:paraId="4C5870E9">
      <w:pPr>
        <w:pStyle w:val="37"/>
        <w:rPr>
          <w:lang w:val="zh-CN"/>
        </w:rPr>
      </w:pPr>
    </w:p>
    <w:p w14:paraId="106B6F7B">
      <w:pPr>
        <w:pStyle w:val="36"/>
        <w:rPr>
          <w:lang w:val="zh-CN"/>
        </w:rPr>
      </w:pPr>
    </w:p>
    <w:p w14:paraId="47F07E9F">
      <w:pPr>
        <w:pStyle w:val="37"/>
        <w:rPr>
          <w:lang w:val="zh-CN"/>
        </w:rPr>
      </w:pPr>
    </w:p>
    <w:p w14:paraId="21725497">
      <w:pPr>
        <w:pStyle w:val="36"/>
        <w:rPr>
          <w:lang w:val="zh-CN"/>
        </w:rPr>
      </w:pPr>
    </w:p>
    <w:p w14:paraId="77A6BE69">
      <w:pPr>
        <w:pStyle w:val="36"/>
        <w:numPr>
          <w:ilvl w:val="0"/>
          <w:numId w:val="0"/>
        </w:numPr>
        <w:rPr>
          <w:rFonts w:hint="eastAsia"/>
          <w:lang w:val="zh-CN"/>
        </w:rPr>
      </w:pPr>
    </w:p>
    <w:p w14:paraId="4A289D0E">
      <w:pPr>
        <w:pStyle w:val="37"/>
        <w:rPr>
          <w:rFonts w:hint="eastAsia"/>
          <w:lang w:val="zh-CN"/>
        </w:rPr>
      </w:pPr>
    </w:p>
    <w:p w14:paraId="6DD6B892">
      <w:pPr>
        <w:pStyle w:val="36"/>
        <w:rPr>
          <w:rFonts w:hint="eastAsia"/>
          <w:lang w:val="zh-CN"/>
        </w:rPr>
      </w:pPr>
    </w:p>
    <w:p w14:paraId="42A2DA69">
      <w:pPr>
        <w:pStyle w:val="37"/>
        <w:rPr>
          <w:rFonts w:hint="eastAsia"/>
          <w:lang w:val="zh-CN"/>
        </w:rPr>
      </w:pPr>
    </w:p>
    <w:p w14:paraId="16E9E21B">
      <w:pPr>
        <w:pStyle w:val="36"/>
        <w:rPr>
          <w:rFonts w:hint="eastAsia"/>
          <w:lang w:val="zh-CN"/>
        </w:rPr>
      </w:pPr>
    </w:p>
    <w:p w14:paraId="545F8F35">
      <w:pPr>
        <w:pStyle w:val="37"/>
        <w:rPr>
          <w:rFonts w:hint="eastAsia"/>
          <w:lang w:val="zh-CN"/>
        </w:rPr>
      </w:pPr>
    </w:p>
    <w:p w14:paraId="43FD13D6">
      <w:pPr>
        <w:pStyle w:val="37"/>
        <w:rPr>
          <w:rFonts w:hint="eastAsia"/>
          <w:lang w:val="zh-CN"/>
        </w:rPr>
      </w:pPr>
    </w:p>
    <w:p w14:paraId="1D26973F">
      <w:pPr>
        <w:pStyle w:val="25"/>
        <w:rPr>
          <w:rFonts w:ascii="宋体" w:hAnsi="宋体" w:eastAsia="宋体" w:cs="宋体"/>
        </w:rPr>
      </w:pPr>
      <w:bookmarkStart w:id="18" w:name="_Toc6478"/>
      <w:bookmarkStart w:id="19" w:name="_Toc15898"/>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bookmarkEnd w:id="18"/>
      <w:bookmarkEnd w:id="19"/>
    </w:p>
    <w:p w14:paraId="406BDF63">
      <w:pPr>
        <w:tabs>
          <w:tab w:val="left" w:pos="1620"/>
        </w:tabs>
        <w:spacing w:line="360" w:lineRule="auto"/>
        <w:ind w:firstLine="480" w:firstLineChars="200"/>
        <w:rPr>
          <w:rFonts w:ascii="宋体" w:hAnsi="宋体" w:eastAsia="宋体" w:cs="宋体"/>
          <w:kern w:val="0"/>
          <w:sz w:val="24"/>
          <w:lang w:val="zh-CN"/>
        </w:rPr>
      </w:pPr>
      <w:r>
        <w:rPr>
          <w:rFonts w:hint="eastAsia" w:ascii="宋体" w:hAnsi="宋体" w:eastAsia="宋体" w:cs="宋体"/>
          <w:sz w:val="24"/>
          <w:u w:val="single"/>
          <w:lang w:eastAsia="zh-CN"/>
        </w:rPr>
        <w:t>青海优正工程项目管理有限公司</w:t>
      </w:r>
      <w:r>
        <w:rPr>
          <w:rFonts w:hint="eastAsia" w:ascii="宋体" w:hAnsi="宋体" w:eastAsia="宋体" w:cs="宋体"/>
          <w:kern w:val="0"/>
          <w:sz w:val="24"/>
          <w:lang w:val="zh-CN"/>
        </w:rPr>
        <w:t>受</w:t>
      </w:r>
      <w:r>
        <w:rPr>
          <w:rFonts w:hint="eastAsia" w:ascii="宋体" w:hAnsi="宋体" w:eastAsia="宋体" w:cs="宋体"/>
          <w:kern w:val="0"/>
          <w:sz w:val="24"/>
          <w:u w:val="single"/>
          <w:lang w:val="zh-CN"/>
        </w:rPr>
        <w:t>玉树市财政局</w:t>
      </w:r>
      <w:r>
        <w:rPr>
          <w:rFonts w:hint="eastAsia" w:ascii="宋体" w:hAnsi="宋体" w:eastAsia="宋体" w:cs="宋体"/>
          <w:kern w:val="0"/>
          <w:sz w:val="24"/>
          <w:lang w:val="zh-CN"/>
        </w:rPr>
        <w:t>委托,拟对</w:t>
      </w:r>
      <w:r>
        <w:rPr>
          <w:rFonts w:hint="eastAsia" w:ascii="宋体" w:hAnsi="宋体" w:eastAsia="宋体" w:cs="宋体"/>
          <w:sz w:val="24"/>
          <w:u w:val="single"/>
          <w:lang w:eastAsia="zh-CN"/>
        </w:rPr>
        <w:t>玉树市惠民惠农财政补贴资金一卡通发放承接银行服务采购项目</w:t>
      </w:r>
      <w:r>
        <w:rPr>
          <w:rFonts w:hint="eastAsia" w:ascii="宋体" w:hAnsi="宋体" w:eastAsia="宋体" w:cs="宋体"/>
          <w:kern w:val="0"/>
          <w:sz w:val="24"/>
          <w:lang w:val="zh-CN"/>
        </w:rPr>
        <w:t>进行竞争性磋商采购，现予以公告，欢迎</w:t>
      </w:r>
      <w:r>
        <w:rPr>
          <w:rFonts w:hint="eastAsia" w:ascii="宋体" w:hAnsi="宋体" w:eastAsia="宋体" w:cs="宋体"/>
          <w:sz w:val="24"/>
        </w:rPr>
        <w:t>符合条件的供应商</w:t>
      </w:r>
      <w:r>
        <w:rPr>
          <w:rFonts w:hint="eastAsia" w:ascii="宋体" w:hAnsi="宋体" w:eastAsia="宋体" w:cs="宋体"/>
          <w:kern w:val="0"/>
          <w:sz w:val="24"/>
          <w:lang w:val="zh-CN"/>
        </w:rPr>
        <w:t>参加本次政府采购活动。</w:t>
      </w:r>
    </w:p>
    <w:tbl>
      <w:tblPr>
        <w:tblStyle w:val="28"/>
        <w:tblW w:w="9777"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7105"/>
      </w:tblGrid>
      <w:tr w14:paraId="7988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672" w:type="dxa"/>
            <w:tcBorders>
              <w:tl2br w:val="nil"/>
              <w:tr2bl w:val="nil"/>
            </w:tcBorders>
            <w:vAlign w:val="center"/>
          </w:tcPr>
          <w:p w14:paraId="143A6F43">
            <w:pPr>
              <w:spacing w:line="320" w:lineRule="exact"/>
              <w:rPr>
                <w:rFonts w:ascii="宋体" w:hAnsi="宋体" w:eastAsia="宋体" w:cs="宋体"/>
                <w:sz w:val="24"/>
              </w:rPr>
            </w:pPr>
            <w:r>
              <w:rPr>
                <w:rFonts w:hint="eastAsia" w:ascii="宋体" w:hAnsi="宋体" w:eastAsia="宋体" w:cs="宋体"/>
                <w:sz w:val="24"/>
              </w:rPr>
              <w:t>采购项目名称</w:t>
            </w:r>
          </w:p>
        </w:tc>
        <w:tc>
          <w:tcPr>
            <w:tcW w:w="7105" w:type="dxa"/>
            <w:tcBorders>
              <w:tl2br w:val="nil"/>
              <w:tr2bl w:val="nil"/>
            </w:tcBorders>
            <w:vAlign w:val="center"/>
          </w:tcPr>
          <w:p w14:paraId="1BFCA6F9">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玉树市惠民惠农财政补贴资金一卡通发放承接银行服务采购项目</w:t>
            </w:r>
          </w:p>
        </w:tc>
      </w:tr>
      <w:tr w14:paraId="51FB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72" w:type="dxa"/>
            <w:tcBorders>
              <w:tl2br w:val="nil"/>
              <w:tr2bl w:val="nil"/>
            </w:tcBorders>
            <w:vAlign w:val="center"/>
          </w:tcPr>
          <w:p w14:paraId="2B5B00D0">
            <w:pPr>
              <w:spacing w:line="320" w:lineRule="exact"/>
              <w:rPr>
                <w:rFonts w:ascii="宋体" w:hAnsi="宋体" w:eastAsia="宋体" w:cs="宋体"/>
                <w:sz w:val="24"/>
              </w:rPr>
            </w:pPr>
            <w:r>
              <w:rPr>
                <w:rFonts w:hint="eastAsia" w:ascii="宋体" w:hAnsi="宋体" w:eastAsia="宋体" w:cs="宋体"/>
                <w:sz w:val="24"/>
              </w:rPr>
              <w:t>采购项目编号</w:t>
            </w:r>
          </w:p>
        </w:tc>
        <w:tc>
          <w:tcPr>
            <w:tcW w:w="7105" w:type="dxa"/>
            <w:tcBorders>
              <w:tl2br w:val="nil"/>
              <w:tr2bl w:val="nil"/>
            </w:tcBorders>
            <w:vAlign w:val="center"/>
          </w:tcPr>
          <w:p w14:paraId="23A7C670">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青海优正竞磋（服务）2024-037</w:t>
            </w:r>
          </w:p>
        </w:tc>
      </w:tr>
      <w:tr w14:paraId="3C40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2" w:type="dxa"/>
            <w:tcBorders>
              <w:tl2br w:val="nil"/>
              <w:tr2bl w:val="nil"/>
            </w:tcBorders>
            <w:vAlign w:val="center"/>
          </w:tcPr>
          <w:p w14:paraId="46211C1F">
            <w:pPr>
              <w:spacing w:line="320" w:lineRule="exact"/>
              <w:rPr>
                <w:rFonts w:ascii="宋体" w:hAnsi="宋体" w:eastAsia="宋体" w:cs="宋体"/>
                <w:sz w:val="24"/>
              </w:rPr>
            </w:pPr>
            <w:r>
              <w:rPr>
                <w:rFonts w:hint="eastAsia" w:ascii="宋体" w:hAnsi="宋体" w:eastAsia="宋体" w:cs="宋体"/>
                <w:sz w:val="24"/>
              </w:rPr>
              <w:t>采购方式</w:t>
            </w:r>
          </w:p>
        </w:tc>
        <w:tc>
          <w:tcPr>
            <w:tcW w:w="7105" w:type="dxa"/>
            <w:tcBorders>
              <w:tl2br w:val="nil"/>
              <w:tr2bl w:val="nil"/>
            </w:tcBorders>
            <w:vAlign w:val="center"/>
          </w:tcPr>
          <w:p w14:paraId="5566798B">
            <w:pPr>
              <w:spacing w:line="320" w:lineRule="exact"/>
              <w:rPr>
                <w:rFonts w:ascii="宋体" w:hAnsi="宋体" w:eastAsia="宋体" w:cs="宋体"/>
                <w:sz w:val="24"/>
              </w:rPr>
            </w:pPr>
            <w:r>
              <w:rPr>
                <w:rFonts w:hint="eastAsia" w:ascii="宋体" w:hAnsi="宋体" w:eastAsia="宋体" w:cs="宋体"/>
                <w:sz w:val="24"/>
              </w:rPr>
              <w:t>竞争性磋商</w:t>
            </w:r>
          </w:p>
        </w:tc>
      </w:tr>
      <w:tr w14:paraId="66E3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72" w:type="dxa"/>
            <w:tcBorders>
              <w:tl2br w:val="nil"/>
              <w:tr2bl w:val="nil"/>
            </w:tcBorders>
            <w:vAlign w:val="center"/>
          </w:tcPr>
          <w:p w14:paraId="54AE0946">
            <w:pPr>
              <w:spacing w:line="320" w:lineRule="exact"/>
              <w:rPr>
                <w:rFonts w:ascii="宋体" w:hAnsi="宋体" w:eastAsia="宋体" w:cs="宋体"/>
                <w:sz w:val="24"/>
              </w:rPr>
            </w:pPr>
            <w:r>
              <w:rPr>
                <w:rFonts w:hint="eastAsia" w:ascii="宋体" w:hAnsi="宋体" w:eastAsia="宋体" w:cs="宋体"/>
                <w:sz w:val="24"/>
              </w:rPr>
              <w:t>采购预算额度</w:t>
            </w:r>
          </w:p>
        </w:tc>
        <w:tc>
          <w:tcPr>
            <w:tcW w:w="7105" w:type="dxa"/>
            <w:tcBorders>
              <w:tl2br w:val="nil"/>
              <w:tr2bl w:val="nil"/>
            </w:tcBorders>
            <w:vAlign w:val="center"/>
          </w:tcPr>
          <w:p w14:paraId="06855DCD">
            <w:pPr>
              <w:spacing w:line="320" w:lineRule="exact"/>
              <w:rPr>
                <w:rFonts w:hint="default" w:ascii="宋体" w:hAnsi="宋体" w:eastAsia="宋体" w:cs="宋体"/>
                <w:sz w:val="24"/>
                <w:lang w:val="en-US"/>
              </w:rPr>
            </w:pPr>
            <w:r>
              <w:rPr>
                <w:rFonts w:hint="eastAsia" w:ascii="宋体" w:hAnsi="宋体" w:eastAsia="宋体" w:cs="宋体"/>
                <w:sz w:val="24"/>
                <w:lang w:val="en-US" w:eastAsia="zh-CN"/>
              </w:rPr>
              <w:t>1元</w:t>
            </w:r>
          </w:p>
        </w:tc>
      </w:tr>
      <w:tr w14:paraId="0F70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72" w:type="dxa"/>
            <w:tcBorders>
              <w:tl2br w:val="nil"/>
              <w:tr2bl w:val="nil"/>
            </w:tcBorders>
            <w:vAlign w:val="center"/>
          </w:tcPr>
          <w:p w14:paraId="1114F42B">
            <w:pPr>
              <w:spacing w:line="320" w:lineRule="exact"/>
              <w:rPr>
                <w:rFonts w:ascii="宋体" w:hAnsi="宋体" w:eastAsia="宋体" w:cs="宋体"/>
                <w:sz w:val="24"/>
              </w:rPr>
            </w:pPr>
            <w:r>
              <w:rPr>
                <w:rFonts w:hint="eastAsia" w:ascii="宋体" w:hAnsi="宋体" w:eastAsia="宋体" w:cs="宋体"/>
                <w:sz w:val="24"/>
              </w:rPr>
              <w:t>项目分包个数</w:t>
            </w:r>
          </w:p>
        </w:tc>
        <w:tc>
          <w:tcPr>
            <w:tcW w:w="7105" w:type="dxa"/>
            <w:tcBorders>
              <w:tl2br w:val="nil"/>
              <w:tr2bl w:val="nil"/>
            </w:tcBorders>
            <w:vAlign w:val="center"/>
          </w:tcPr>
          <w:p w14:paraId="6B6B47CD">
            <w:pPr>
              <w:spacing w:line="320" w:lineRule="exact"/>
              <w:rPr>
                <w:rFonts w:hint="default" w:ascii="宋体" w:hAnsi="宋体" w:eastAsia="宋体" w:cs="宋体"/>
                <w:sz w:val="24"/>
                <w:lang w:val="en-US" w:eastAsia="zh-CN"/>
              </w:rPr>
            </w:pPr>
            <w:r>
              <w:rPr>
                <w:rFonts w:hint="eastAsia" w:ascii="宋体" w:hAnsi="宋体" w:eastAsia="宋体" w:cs="宋体"/>
                <w:sz w:val="24"/>
                <w:lang w:val="en-US" w:eastAsia="zh-CN"/>
              </w:rPr>
              <w:t>5个</w:t>
            </w:r>
          </w:p>
        </w:tc>
      </w:tr>
      <w:tr w14:paraId="4D2F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2672" w:type="dxa"/>
            <w:tcBorders>
              <w:tl2br w:val="nil"/>
              <w:tr2bl w:val="nil"/>
            </w:tcBorders>
            <w:vAlign w:val="center"/>
          </w:tcPr>
          <w:p w14:paraId="3837650B">
            <w:pPr>
              <w:spacing w:line="320" w:lineRule="exact"/>
              <w:rPr>
                <w:rFonts w:ascii="宋体" w:hAnsi="宋体" w:eastAsia="宋体" w:cs="宋体"/>
                <w:sz w:val="24"/>
              </w:rPr>
            </w:pPr>
            <w:r>
              <w:rPr>
                <w:rFonts w:hint="eastAsia" w:ascii="宋体" w:hAnsi="宋体" w:eastAsia="宋体" w:cs="宋体"/>
                <w:sz w:val="24"/>
              </w:rPr>
              <w:t>各包要求</w:t>
            </w:r>
          </w:p>
        </w:tc>
        <w:tc>
          <w:tcPr>
            <w:tcW w:w="7105" w:type="dxa"/>
            <w:tcBorders>
              <w:tl2br w:val="nil"/>
              <w:tr2bl w:val="nil"/>
            </w:tcBorders>
            <w:vAlign w:val="center"/>
          </w:tcPr>
          <w:p w14:paraId="62C565CD">
            <w:pPr>
              <w:spacing w:line="320" w:lineRule="exact"/>
              <w:rPr>
                <w:rFonts w:ascii="宋体" w:hAnsi="宋体" w:eastAsia="宋体" w:cs="宋体"/>
                <w:sz w:val="24"/>
              </w:rPr>
            </w:pPr>
            <w:r>
              <w:rPr>
                <w:rFonts w:hint="eastAsia" w:ascii="宋体" w:hAnsi="宋体" w:eastAsia="宋体" w:cs="宋体"/>
                <w:sz w:val="24"/>
              </w:rPr>
              <w:t>详见竞争性磋商文件</w:t>
            </w:r>
          </w:p>
        </w:tc>
      </w:tr>
      <w:tr w14:paraId="60E7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l2br w:val="nil"/>
              <w:tr2bl w:val="nil"/>
            </w:tcBorders>
            <w:vAlign w:val="center"/>
          </w:tcPr>
          <w:p w14:paraId="46121CB8">
            <w:pPr>
              <w:spacing w:line="320" w:lineRule="exact"/>
              <w:rPr>
                <w:rFonts w:ascii="宋体" w:hAnsi="宋体" w:eastAsia="宋体" w:cs="宋体"/>
                <w:sz w:val="24"/>
              </w:rPr>
            </w:pPr>
            <w:r>
              <w:rPr>
                <w:rFonts w:hint="eastAsia" w:ascii="宋体" w:hAnsi="宋体" w:eastAsia="宋体" w:cs="宋体"/>
                <w:sz w:val="24"/>
              </w:rPr>
              <w:t>供应商资格条件</w:t>
            </w:r>
          </w:p>
        </w:tc>
        <w:tc>
          <w:tcPr>
            <w:tcW w:w="7105" w:type="dxa"/>
            <w:tcBorders>
              <w:tl2br w:val="nil"/>
              <w:tr2bl w:val="nil"/>
            </w:tcBorders>
            <w:vAlign w:val="center"/>
          </w:tcPr>
          <w:p w14:paraId="5C07B09C">
            <w:pPr>
              <w:tabs>
                <w:tab w:val="left" w:pos="1620"/>
              </w:tabs>
              <w:spacing w:line="360" w:lineRule="auto"/>
              <w:jc w:val="left"/>
              <w:rPr>
                <w:rFonts w:ascii="宋体" w:hAnsi="宋体" w:eastAsia="宋体" w:cs="宋体"/>
                <w:sz w:val="24"/>
              </w:rPr>
            </w:pPr>
            <w:r>
              <w:rPr>
                <w:rFonts w:hint="eastAsia" w:ascii="宋体" w:hAnsi="宋体" w:eastAsia="宋体" w:cs="宋体"/>
                <w:sz w:val="24"/>
              </w:rPr>
              <w:t>1、符合《政府采购法》第22条条件，并提供下列材料：</w:t>
            </w:r>
          </w:p>
          <w:p w14:paraId="2B6ADE89">
            <w:pPr>
              <w:tabs>
                <w:tab w:val="left" w:pos="1620"/>
              </w:tabs>
              <w:spacing w:line="360" w:lineRule="auto"/>
              <w:jc w:val="left"/>
              <w:rPr>
                <w:rFonts w:ascii="宋体" w:hAnsi="宋体" w:eastAsia="宋体" w:cs="宋体"/>
                <w:sz w:val="24"/>
              </w:rPr>
            </w:pPr>
            <w:r>
              <w:rPr>
                <w:rFonts w:hint="eastAsia" w:ascii="宋体" w:hAnsi="宋体" w:eastAsia="宋体" w:cs="宋体"/>
                <w:sz w:val="24"/>
              </w:rPr>
              <w:t>（1）投标人的营业执照等证明文件，自然人的身份证明。</w:t>
            </w:r>
          </w:p>
          <w:p w14:paraId="0155551C">
            <w:pPr>
              <w:tabs>
                <w:tab w:val="left" w:pos="1620"/>
              </w:tabs>
              <w:spacing w:line="360" w:lineRule="auto"/>
              <w:jc w:val="left"/>
              <w:rPr>
                <w:rFonts w:ascii="宋体" w:hAnsi="宋体" w:eastAsia="宋体" w:cs="宋体"/>
                <w:sz w:val="24"/>
              </w:rPr>
            </w:pPr>
            <w:r>
              <w:rPr>
                <w:rFonts w:hint="eastAsia" w:ascii="宋体" w:hAnsi="宋体" w:eastAsia="宋体" w:cs="宋体"/>
                <w:sz w:val="24"/>
              </w:rPr>
              <w:t>（2）财务状况报告，依法缴纳税收和社会保障资金的相关材料。</w:t>
            </w:r>
          </w:p>
          <w:p w14:paraId="65A2F15C">
            <w:pPr>
              <w:tabs>
                <w:tab w:val="left" w:pos="1620"/>
              </w:tabs>
              <w:spacing w:line="360" w:lineRule="auto"/>
              <w:jc w:val="left"/>
              <w:rPr>
                <w:rFonts w:ascii="宋体" w:hAnsi="宋体" w:eastAsia="宋体" w:cs="宋体"/>
                <w:sz w:val="24"/>
              </w:rPr>
            </w:pPr>
            <w:r>
              <w:rPr>
                <w:rFonts w:hint="eastAsia" w:ascii="宋体" w:hAnsi="宋体" w:eastAsia="宋体" w:cs="宋体"/>
                <w:sz w:val="24"/>
              </w:rPr>
              <w:t>（3）具备履行合同所必需的设备和专业技术能力的证明材料。</w:t>
            </w:r>
          </w:p>
          <w:p w14:paraId="47F08A42">
            <w:pPr>
              <w:tabs>
                <w:tab w:val="left" w:pos="1620"/>
              </w:tabs>
              <w:spacing w:line="360" w:lineRule="auto"/>
              <w:jc w:val="left"/>
              <w:rPr>
                <w:rFonts w:ascii="宋体" w:hAnsi="宋体" w:eastAsia="宋体" w:cs="宋体"/>
                <w:sz w:val="24"/>
              </w:rPr>
            </w:pPr>
            <w:r>
              <w:rPr>
                <w:rFonts w:hint="eastAsia" w:ascii="宋体" w:hAnsi="宋体" w:eastAsia="宋体" w:cs="宋体"/>
                <w:sz w:val="24"/>
              </w:rPr>
              <w:t>（4）参加政府采购活动前3年内在经营活动中没有重大违法记录的书面声明。</w:t>
            </w:r>
          </w:p>
          <w:p w14:paraId="2C0FAE12">
            <w:pPr>
              <w:tabs>
                <w:tab w:val="left" w:pos="1620"/>
              </w:tabs>
              <w:spacing w:line="360" w:lineRule="auto"/>
              <w:jc w:val="left"/>
              <w:rPr>
                <w:rFonts w:ascii="宋体" w:hAnsi="宋体" w:eastAsia="宋体" w:cs="宋体"/>
                <w:sz w:val="24"/>
              </w:rPr>
            </w:pPr>
            <w:r>
              <w:rPr>
                <w:rFonts w:hint="eastAsia" w:ascii="宋体" w:hAnsi="宋体" w:eastAsia="宋体" w:cs="宋体"/>
                <w:sz w:val="24"/>
              </w:rPr>
              <w:t>（5）具备法律、行政法规规定的其他条件的证明材料。</w:t>
            </w:r>
          </w:p>
          <w:p w14:paraId="7F724125">
            <w:pPr>
              <w:tabs>
                <w:tab w:val="left" w:pos="1620"/>
              </w:tabs>
              <w:spacing w:line="360" w:lineRule="auto"/>
              <w:jc w:val="left"/>
              <w:rPr>
                <w:rFonts w:ascii="宋体" w:hAnsi="宋体" w:eastAsia="宋体" w:cs="宋体"/>
                <w:sz w:val="24"/>
              </w:rPr>
            </w:pPr>
            <w:r>
              <w:rPr>
                <w:rFonts w:hint="eastAsia" w:ascii="宋体" w:hAnsi="宋体" w:eastAsia="宋体" w:cs="宋体"/>
                <w:sz w:val="24"/>
              </w:rPr>
              <w:t>2、经信用中国（www.creditchina.gov.cn）、中国政府采购网（www.ccgp.gov.cn）等渠道查询后，列入失信被执行人、重大税收违法失信主体、政府采购严重违法失信行为记录名单的，取消投标资格。（提供“信用中国”网站无任何不良记录的查询截图，时间为投标截止时间前 10 天内）；</w:t>
            </w:r>
          </w:p>
          <w:p w14:paraId="227D3116">
            <w:pPr>
              <w:tabs>
                <w:tab w:val="left" w:pos="1620"/>
              </w:tabs>
              <w:spacing w:line="360" w:lineRule="auto"/>
              <w:jc w:val="left"/>
              <w:rPr>
                <w:rFonts w:ascii="宋体" w:hAnsi="宋体" w:eastAsia="宋体" w:cs="宋体"/>
                <w:sz w:val="24"/>
              </w:rPr>
            </w:pPr>
            <w:r>
              <w:rPr>
                <w:rFonts w:hint="eastAsia" w:ascii="宋体" w:hAnsi="宋体" w:eastAsia="宋体" w:cs="宋体"/>
                <w:sz w:val="24"/>
              </w:rPr>
              <w:t>3、单位负责人为同一人或者存在直接控股、管理关系的不同投标人，不得参加同一合同项目下采购活动。否则，皆取消投标资格；</w:t>
            </w:r>
          </w:p>
          <w:p w14:paraId="0F08D139">
            <w:pPr>
              <w:tabs>
                <w:tab w:val="left" w:pos="1620"/>
              </w:tabs>
              <w:spacing w:line="360" w:lineRule="auto"/>
              <w:jc w:val="left"/>
              <w:rPr>
                <w:rFonts w:ascii="宋体" w:hAnsi="宋体" w:eastAsia="宋体" w:cs="宋体"/>
                <w:sz w:val="24"/>
              </w:rPr>
            </w:pPr>
            <w:r>
              <w:rPr>
                <w:rFonts w:hint="eastAsia" w:ascii="宋体" w:hAnsi="宋体" w:eastAsia="宋体" w:cs="宋体"/>
                <w:sz w:val="24"/>
              </w:rPr>
              <w:t>4、为本采购项目提供整体设计、规范编制或者项目管理、监理、检测等服务的供应商，不得再参加该采购项目的其他采购活动。</w:t>
            </w:r>
          </w:p>
          <w:p w14:paraId="5599A899">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5、本项目不接受投标人以联合体方式进行投标；</w:t>
            </w:r>
          </w:p>
          <w:p w14:paraId="040C36DC">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6、其他资质条件：</w:t>
            </w:r>
          </w:p>
          <w:p w14:paraId="02882A1D">
            <w:pPr>
              <w:tabs>
                <w:tab w:val="left" w:pos="162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本次采购要求供应商</w:t>
            </w:r>
            <w:r>
              <w:rPr>
                <w:rFonts w:hint="eastAsia" w:ascii="宋体" w:hAnsi="宋体" w:eastAsia="宋体" w:cs="宋体"/>
                <w:sz w:val="24"/>
                <w:szCs w:val="24"/>
                <w:highlight w:val="none"/>
                <w:lang w:val="zh-CN" w:eastAsia="zh-CN"/>
              </w:rPr>
              <w:t>须持有</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lang w:val="zh-CN" w:eastAsia="zh-CN"/>
              </w:rPr>
              <w:t>颁发的《金融许可证》。</w:t>
            </w:r>
          </w:p>
          <w:p w14:paraId="738A8B29">
            <w:pPr>
              <w:tabs>
                <w:tab w:val="left" w:pos="1620"/>
              </w:tabs>
              <w:spacing w:line="360" w:lineRule="auto"/>
              <w:jc w:val="left"/>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本项目规定的所属行业为：其他未列明行业</w:t>
            </w:r>
          </w:p>
        </w:tc>
      </w:tr>
      <w:tr w14:paraId="34B3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2672" w:type="dxa"/>
            <w:tcBorders>
              <w:tl2br w:val="nil"/>
              <w:tr2bl w:val="nil"/>
            </w:tcBorders>
            <w:vAlign w:val="center"/>
          </w:tcPr>
          <w:p w14:paraId="78113504">
            <w:pPr>
              <w:spacing w:line="320" w:lineRule="exact"/>
              <w:rPr>
                <w:rFonts w:ascii="宋体" w:hAnsi="宋体" w:eastAsia="宋体" w:cs="宋体"/>
                <w:sz w:val="24"/>
              </w:rPr>
            </w:pPr>
            <w:r>
              <w:rPr>
                <w:rFonts w:hint="eastAsia" w:ascii="宋体" w:hAnsi="宋体" w:eastAsia="宋体" w:cs="宋体"/>
                <w:sz w:val="24"/>
              </w:rPr>
              <w:t>公告发布时间</w:t>
            </w:r>
          </w:p>
        </w:tc>
        <w:tc>
          <w:tcPr>
            <w:tcW w:w="7105" w:type="dxa"/>
            <w:tcBorders>
              <w:tl2br w:val="nil"/>
              <w:tr2bl w:val="nil"/>
            </w:tcBorders>
            <w:vAlign w:val="center"/>
          </w:tcPr>
          <w:p w14:paraId="2C5027AC">
            <w:pPr>
              <w:spacing w:line="320" w:lineRule="exact"/>
              <w:rPr>
                <w:rFonts w:ascii="宋体" w:hAnsi="宋体" w:eastAsia="宋体" w:cs="宋体"/>
                <w:sz w:val="24"/>
                <w:lang w:val="zh-CN"/>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lang w:val="zh-CN"/>
              </w:rPr>
              <w:t>年</w:t>
            </w:r>
            <w:r>
              <w:rPr>
                <w:rFonts w:hint="eastAsia" w:ascii="宋体" w:hAnsi="宋体" w:eastAsia="宋体" w:cs="宋体"/>
                <w:sz w:val="24"/>
                <w:lang w:val="en-US" w:eastAsia="zh-CN"/>
              </w:rPr>
              <w:t>12</w:t>
            </w:r>
            <w:r>
              <w:rPr>
                <w:rFonts w:hint="eastAsia" w:ascii="宋体" w:hAnsi="宋体" w:eastAsia="宋体" w:cs="宋体"/>
                <w:sz w:val="24"/>
                <w:lang w:val="zh-CN"/>
              </w:rPr>
              <w:t>月</w:t>
            </w:r>
            <w:r>
              <w:rPr>
                <w:rFonts w:hint="eastAsia" w:ascii="宋体" w:hAnsi="宋体" w:eastAsia="宋体" w:cs="宋体"/>
                <w:sz w:val="24"/>
                <w:lang w:val="en-US" w:eastAsia="zh-CN"/>
              </w:rPr>
              <w:t>06</w:t>
            </w:r>
            <w:r>
              <w:rPr>
                <w:rFonts w:hint="eastAsia" w:ascii="宋体" w:hAnsi="宋体" w:eastAsia="宋体" w:cs="宋体"/>
                <w:sz w:val="24"/>
                <w:lang w:val="zh-CN"/>
              </w:rPr>
              <w:t>日</w:t>
            </w:r>
          </w:p>
        </w:tc>
      </w:tr>
      <w:tr w14:paraId="6367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2672" w:type="dxa"/>
            <w:tcBorders>
              <w:tl2br w:val="nil"/>
              <w:tr2bl w:val="nil"/>
            </w:tcBorders>
            <w:vAlign w:val="center"/>
          </w:tcPr>
          <w:p w14:paraId="3DCA0C49">
            <w:pPr>
              <w:spacing w:line="320" w:lineRule="exact"/>
              <w:rPr>
                <w:rFonts w:ascii="宋体" w:hAnsi="宋体" w:eastAsia="宋体" w:cs="宋体"/>
                <w:sz w:val="24"/>
              </w:rPr>
            </w:pPr>
            <w:r>
              <w:rPr>
                <w:rFonts w:hint="eastAsia" w:ascii="宋体" w:hAnsi="宋体" w:eastAsia="宋体" w:cs="宋体"/>
                <w:sz w:val="24"/>
              </w:rPr>
              <w:t>磋商文件发售起止时间</w:t>
            </w:r>
          </w:p>
        </w:tc>
        <w:tc>
          <w:tcPr>
            <w:tcW w:w="7105" w:type="dxa"/>
            <w:tcBorders>
              <w:tl2br w:val="nil"/>
              <w:tr2bl w:val="nil"/>
            </w:tcBorders>
            <w:vAlign w:val="center"/>
          </w:tcPr>
          <w:p w14:paraId="2DC3F0D4">
            <w:pPr>
              <w:spacing w:line="320" w:lineRule="exact"/>
              <w:rPr>
                <w:rFonts w:ascii="宋体" w:hAnsi="宋体" w:eastAsia="宋体" w:cs="宋体"/>
                <w:sz w:val="24"/>
                <w:lang w:val="zh-CN"/>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lang w:val="zh-CN"/>
              </w:rPr>
              <w:t>年</w:t>
            </w:r>
            <w:r>
              <w:rPr>
                <w:rFonts w:hint="eastAsia" w:ascii="宋体" w:hAnsi="宋体" w:eastAsia="宋体" w:cs="宋体"/>
                <w:sz w:val="24"/>
                <w:lang w:val="en-US" w:eastAsia="zh-CN"/>
              </w:rPr>
              <w:t>12</w:t>
            </w:r>
            <w:r>
              <w:rPr>
                <w:rFonts w:hint="eastAsia" w:ascii="宋体" w:hAnsi="宋体" w:eastAsia="宋体" w:cs="宋体"/>
                <w:sz w:val="24"/>
                <w:lang w:val="zh-CN"/>
              </w:rPr>
              <w:t>月</w:t>
            </w:r>
            <w:r>
              <w:rPr>
                <w:rFonts w:hint="eastAsia" w:ascii="宋体" w:hAnsi="宋体" w:eastAsia="宋体" w:cs="宋体"/>
                <w:sz w:val="24"/>
                <w:lang w:val="en-US" w:eastAsia="zh-CN"/>
              </w:rPr>
              <w:t>09</w:t>
            </w:r>
            <w:r>
              <w:rPr>
                <w:rFonts w:hint="eastAsia" w:ascii="宋体" w:hAnsi="宋体" w:eastAsia="宋体" w:cs="宋体"/>
                <w:sz w:val="24"/>
                <w:lang w:val="zh-CN"/>
              </w:rPr>
              <w:t>日至202</w:t>
            </w:r>
            <w:r>
              <w:rPr>
                <w:rFonts w:hint="eastAsia" w:ascii="宋体" w:hAnsi="宋体" w:eastAsia="宋体" w:cs="宋体"/>
                <w:sz w:val="24"/>
                <w:lang w:val="en-US" w:eastAsia="zh-CN"/>
              </w:rPr>
              <w:t>4</w:t>
            </w:r>
            <w:r>
              <w:rPr>
                <w:rFonts w:hint="eastAsia" w:ascii="宋体" w:hAnsi="宋体" w:eastAsia="宋体" w:cs="宋体"/>
                <w:sz w:val="24"/>
                <w:lang w:val="zh-CN"/>
              </w:rPr>
              <w:t>年</w:t>
            </w:r>
            <w:r>
              <w:rPr>
                <w:rFonts w:hint="eastAsia" w:ascii="宋体" w:hAnsi="宋体" w:eastAsia="宋体" w:cs="宋体"/>
                <w:sz w:val="24"/>
                <w:lang w:val="en-US" w:eastAsia="zh-CN"/>
              </w:rPr>
              <w:t>12</w:t>
            </w:r>
            <w:r>
              <w:rPr>
                <w:rFonts w:hint="eastAsia" w:ascii="宋体" w:hAnsi="宋体" w:eastAsia="宋体" w:cs="宋体"/>
                <w:sz w:val="24"/>
                <w:lang w:val="zh-CN"/>
              </w:rPr>
              <w:t>月</w:t>
            </w:r>
            <w:r>
              <w:rPr>
                <w:rFonts w:hint="eastAsia" w:ascii="宋体" w:hAnsi="宋体" w:eastAsia="宋体" w:cs="宋体"/>
                <w:sz w:val="24"/>
                <w:lang w:val="en-US" w:eastAsia="zh-CN"/>
              </w:rPr>
              <w:t>13</w:t>
            </w:r>
            <w:r>
              <w:rPr>
                <w:rFonts w:hint="eastAsia" w:ascii="宋体" w:hAnsi="宋体" w:eastAsia="宋体" w:cs="宋体"/>
                <w:sz w:val="24"/>
                <w:lang w:val="zh-CN"/>
              </w:rPr>
              <w:t>日（0:00-24:00）（节假日除外）</w:t>
            </w:r>
          </w:p>
        </w:tc>
      </w:tr>
      <w:tr w14:paraId="1A75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2672" w:type="dxa"/>
            <w:tcBorders>
              <w:tl2br w:val="nil"/>
              <w:tr2bl w:val="nil"/>
            </w:tcBorders>
            <w:vAlign w:val="center"/>
          </w:tcPr>
          <w:p w14:paraId="3162BB4C">
            <w:pPr>
              <w:spacing w:line="320" w:lineRule="exact"/>
              <w:rPr>
                <w:rFonts w:ascii="宋体" w:hAnsi="宋体" w:eastAsia="宋体" w:cs="宋体"/>
                <w:sz w:val="24"/>
              </w:rPr>
            </w:pPr>
            <w:r>
              <w:rPr>
                <w:rFonts w:hint="eastAsia" w:ascii="宋体" w:hAnsi="宋体" w:eastAsia="宋体" w:cs="宋体"/>
                <w:sz w:val="24"/>
              </w:rPr>
              <w:t>磋商文件发售方式</w:t>
            </w:r>
          </w:p>
        </w:tc>
        <w:tc>
          <w:tcPr>
            <w:tcW w:w="7105" w:type="dxa"/>
            <w:tcBorders>
              <w:tl2br w:val="nil"/>
              <w:tr2bl w:val="nil"/>
            </w:tcBorders>
            <w:vAlign w:val="center"/>
          </w:tcPr>
          <w:p w14:paraId="64EE15FB">
            <w:pPr>
              <w:spacing w:line="360" w:lineRule="auto"/>
              <w:rPr>
                <w:rFonts w:ascii="宋体" w:hAnsi="宋体" w:eastAsia="宋体" w:cs="宋体"/>
                <w:color w:val="000000"/>
                <w:kern w:val="0"/>
                <w:sz w:val="24"/>
              </w:rPr>
            </w:pPr>
            <w:r>
              <w:rPr>
                <w:rFonts w:hint="eastAsia" w:hAnsi="宋体" w:eastAsia="宋体" w:cs="宋体"/>
                <w:color w:val="000000"/>
                <w:kern w:val="0"/>
                <w:sz w:val="24"/>
              </w:rPr>
              <w:t>供应商登录政采云平台https://www.zcygov.cn/在线申请获取采购文件</w:t>
            </w:r>
            <w:r>
              <w:rPr>
                <w:rFonts w:hint="eastAsia" w:hAnsi="宋体" w:eastAsia="宋体" w:cs="宋体"/>
                <w:b/>
                <w:bCs/>
                <w:color w:val="000000"/>
                <w:kern w:val="0"/>
                <w:sz w:val="24"/>
              </w:rPr>
              <w:t>（进入“项目采购”应用，在获取采购文件菜单中选择项目，申请获取采购文件）</w:t>
            </w:r>
          </w:p>
        </w:tc>
      </w:tr>
      <w:tr w14:paraId="7BAA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2672" w:type="dxa"/>
            <w:tcBorders>
              <w:tl2br w:val="nil"/>
              <w:tr2bl w:val="nil"/>
            </w:tcBorders>
            <w:vAlign w:val="center"/>
          </w:tcPr>
          <w:p w14:paraId="50622111">
            <w:pPr>
              <w:spacing w:line="320" w:lineRule="exact"/>
              <w:rPr>
                <w:rFonts w:ascii="宋体" w:hAnsi="宋体" w:eastAsia="宋体" w:cs="宋体"/>
                <w:sz w:val="24"/>
              </w:rPr>
            </w:pPr>
            <w:r>
              <w:rPr>
                <w:rFonts w:hint="eastAsia" w:ascii="宋体" w:hAnsi="宋体" w:eastAsia="宋体" w:cs="宋体"/>
                <w:sz w:val="24"/>
              </w:rPr>
              <w:t>磋商文件售价</w:t>
            </w:r>
          </w:p>
        </w:tc>
        <w:tc>
          <w:tcPr>
            <w:tcW w:w="7105" w:type="dxa"/>
            <w:tcBorders>
              <w:tl2br w:val="nil"/>
              <w:tr2bl w:val="nil"/>
            </w:tcBorders>
            <w:vAlign w:val="center"/>
          </w:tcPr>
          <w:p w14:paraId="0E0CB069">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0元/份（磋商文件通过政采云平台自行下载）</w:t>
            </w:r>
          </w:p>
        </w:tc>
      </w:tr>
      <w:tr w14:paraId="094E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2672" w:type="dxa"/>
            <w:tcBorders>
              <w:tl2br w:val="nil"/>
              <w:tr2bl w:val="nil"/>
            </w:tcBorders>
            <w:vAlign w:val="center"/>
          </w:tcPr>
          <w:p w14:paraId="7C741B07">
            <w:pPr>
              <w:spacing w:line="320" w:lineRule="exact"/>
              <w:rPr>
                <w:rFonts w:ascii="宋体" w:hAnsi="宋体" w:eastAsia="宋体" w:cs="宋体"/>
                <w:sz w:val="24"/>
              </w:rPr>
            </w:pPr>
            <w:r>
              <w:rPr>
                <w:rFonts w:hint="eastAsia" w:ascii="宋体" w:hAnsi="宋体" w:eastAsia="宋体" w:cs="宋体"/>
                <w:sz w:val="24"/>
              </w:rPr>
              <w:t>磋商文件发售地点</w:t>
            </w:r>
          </w:p>
        </w:tc>
        <w:tc>
          <w:tcPr>
            <w:tcW w:w="7105" w:type="dxa"/>
            <w:tcBorders>
              <w:tl2br w:val="nil"/>
              <w:tr2bl w:val="nil"/>
            </w:tcBorders>
            <w:vAlign w:val="center"/>
          </w:tcPr>
          <w:p w14:paraId="16E77532">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通过政采云平台</w:t>
            </w:r>
            <w:r>
              <w:rPr>
                <w:rFonts w:hint="eastAsia" w:ascii="宋体" w:hAnsi="宋体" w:eastAsia="宋体" w:cs="宋体"/>
                <w:sz w:val="24"/>
              </w:rPr>
              <w:t>https://www.zcygov.cn/</w:t>
            </w:r>
            <w:r>
              <w:rPr>
                <w:rFonts w:hint="eastAsia" w:ascii="宋体" w:hAnsi="宋体" w:eastAsia="宋体" w:cs="宋体"/>
                <w:sz w:val="24"/>
                <w:lang w:val="zh-CN"/>
              </w:rPr>
              <w:t>获取</w:t>
            </w:r>
          </w:p>
        </w:tc>
      </w:tr>
      <w:tr w14:paraId="2777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672" w:type="dxa"/>
            <w:tcBorders>
              <w:tl2br w:val="nil"/>
              <w:tr2bl w:val="nil"/>
            </w:tcBorders>
            <w:vAlign w:val="center"/>
          </w:tcPr>
          <w:p w14:paraId="777749F4">
            <w:pPr>
              <w:spacing w:line="320" w:lineRule="exact"/>
              <w:rPr>
                <w:rFonts w:ascii="宋体" w:hAnsi="宋体" w:eastAsia="宋体" w:cs="宋体"/>
                <w:sz w:val="24"/>
              </w:rPr>
            </w:pPr>
            <w:r>
              <w:rPr>
                <w:rFonts w:hint="eastAsia" w:ascii="宋体" w:hAnsi="宋体" w:eastAsia="宋体" w:cs="宋体"/>
                <w:sz w:val="24"/>
              </w:rPr>
              <w:t>提交响应文件截止时间</w:t>
            </w:r>
          </w:p>
        </w:tc>
        <w:tc>
          <w:tcPr>
            <w:tcW w:w="7105" w:type="dxa"/>
            <w:tcBorders>
              <w:tl2br w:val="nil"/>
              <w:tr2bl w:val="nil"/>
            </w:tcBorders>
            <w:vAlign w:val="center"/>
          </w:tcPr>
          <w:p w14:paraId="6ADAA6A8">
            <w:pPr>
              <w:autoSpaceDE w:val="0"/>
              <w:autoSpaceDN w:val="0"/>
              <w:adjustRightInd w:val="0"/>
              <w:spacing w:line="360" w:lineRule="auto"/>
              <w:rPr>
                <w:rFonts w:hAnsi="宋体" w:eastAsia="宋体" w:cs="宋体"/>
                <w:sz w:val="24"/>
                <w:lang w:val="zh-CN"/>
              </w:rPr>
            </w:pPr>
            <w:r>
              <w:rPr>
                <w:rFonts w:hint="eastAsia" w:hAnsi="宋体" w:eastAsia="宋体" w:cs="宋体"/>
                <w:sz w:val="24"/>
                <w:lang w:val="zh-CN"/>
              </w:rPr>
              <w:t>2024年12月19日</w:t>
            </w:r>
            <w:r>
              <w:rPr>
                <w:rFonts w:hint="eastAsia" w:hAnsi="宋体" w:eastAsia="宋体" w:cs="宋体"/>
                <w:sz w:val="24"/>
                <w:lang w:val="zh-CN" w:eastAsia="zh-CN"/>
              </w:rPr>
              <w:t>上</w:t>
            </w:r>
            <w:r>
              <w:rPr>
                <w:rFonts w:hint="eastAsia" w:hAnsi="宋体" w:eastAsia="宋体" w:cs="宋体"/>
                <w:sz w:val="24"/>
                <w:lang w:val="zh-CN"/>
              </w:rPr>
              <w:t>午</w:t>
            </w:r>
            <w:r>
              <w:rPr>
                <w:rFonts w:hint="eastAsia" w:hAnsi="宋体" w:eastAsia="宋体" w:cs="宋体"/>
                <w:sz w:val="24"/>
                <w:lang w:val="en-US" w:eastAsia="zh-CN"/>
              </w:rPr>
              <w:t>09</w:t>
            </w:r>
            <w:r>
              <w:rPr>
                <w:rFonts w:hint="eastAsia" w:hAnsi="宋体" w:eastAsia="宋体" w:cs="宋体"/>
                <w:sz w:val="24"/>
                <w:lang w:val="zh-CN"/>
              </w:rPr>
              <w:t>：30（北京时间）</w:t>
            </w:r>
          </w:p>
        </w:tc>
      </w:tr>
      <w:tr w14:paraId="5506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2672" w:type="dxa"/>
            <w:tcBorders>
              <w:tl2br w:val="nil"/>
              <w:tr2bl w:val="nil"/>
            </w:tcBorders>
            <w:vAlign w:val="center"/>
          </w:tcPr>
          <w:p w14:paraId="6E9D54F6">
            <w:pPr>
              <w:spacing w:line="320" w:lineRule="exact"/>
              <w:rPr>
                <w:rFonts w:ascii="宋体" w:hAnsi="宋体" w:eastAsia="宋体" w:cs="宋体"/>
                <w:sz w:val="24"/>
              </w:rPr>
            </w:pPr>
            <w:r>
              <w:rPr>
                <w:rFonts w:hint="eastAsia" w:ascii="宋体" w:hAnsi="宋体" w:eastAsia="宋体" w:cs="宋体"/>
                <w:sz w:val="24"/>
              </w:rPr>
              <w:t>响应文件开启时间</w:t>
            </w:r>
          </w:p>
        </w:tc>
        <w:tc>
          <w:tcPr>
            <w:tcW w:w="7105" w:type="dxa"/>
            <w:tcBorders>
              <w:tl2br w:val="nil"/>
              <w:tr2bl w:val="nil"/>
            </w:tcBorders>
            <w:vAlign w:val="center"/>
          </w:tcPr>
          <w:p w14:paraId="0D59F409">
            <w:pPr>
              <w:autoSpaceDE w:val="0"/>
              <w:autoSpaceDN w:val="0"/>
              <w:adjustRightInd w:val="0"/>
              <w:spacing w:line="360" w:lineRule="auto"/>
              <w:rPr>
                <w:rFonts w:hAnsi="宋体" w:eastAsia="宋体" w:cs="宋体"/>
                <w:sz w:val="24"/>
                <w:lang w:val="zh-CN"/>
              </w:rPr>
            </w:pPr>
            <w:r>
              <w:rPr>
                <w:rFonts w:hint="eastAsia" w:hAnsi="宋体" w:eastAsia="宋体" w:cs="宋体"/>
                <w:sz w:val="24"/>
                <w:lang w:val="zh-CN"/>
              </w:rPr>
              <w:t>2024年12月19日上午</w:t>
            </w:r>
            <w:r>
              <w:rPr>
                <w:rFonts w:hint="eastAsia" w:hAnsi="宋体" w:eastAsia="宋体" w:cs="宋体"/>
                <w:sz w:val="24"/>
                <w:lang w:val="en-US" w:eastAsia="zh-CN"/>
              </w:rPr>
              <w:t>09</w:t>
            </w:r>
            <w:r>
              <w:rPr>
                <w:rFonts w:hint="eastAsia" w:hAnsi="宋体" w:eastAsia="宋体" w:cs="宋体"/>
                <w:sz w:val="24"/>
                <w:lang w:val="zh-CN"/>
              </w:rPr>
              <w:t>：30（北京时间）</w:t>
            </w:r>
          </w:p>
        </w:tc>
      </w:tr>
      <w:tr w14:paraId="64DD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2672" w:type="dxa"/>
            <w:tcBorders>
              <w:tl2br w:val="nil"/>
              <w:tr2bl w:val="nil"/>
            </w:tcBorders>
            <w:shd w:val="clear" w:color="auto" w:fill="auto"/>
            <w:vAlign w:val="center"/>
          </w:tcPr>
          <w:p w14:paraId="1D6F7F94">
            <w:pPr>
              <w:spacing w:line="320" w:lineRule="exact"/>
              <w:rPr>
                <w:rFonts w:hint="eastAsia" w:ascii="宋体" w:hAnsi="宋体" w:eastAsia="宋体" w:cs="宋体"/>
                <w:sz w:val="24"/>
              </w:rPr>
            </w:pPr>
            <w:r>
              <w:rPr>
                <w:rFonts w:hint="eastAsia" w:ascii="宋体" w:hAnsi="宋体" w:eastAsia="宋体" w:cs="宋体"/>
                <w:sz w:val="24"/>
              </w:rPr>
              <w:t>提交响应文件地点</w:t>
            </w:r>
          </w:p>
        </w:tc>
        <w:tc>
          <w:tcPr>
            <w:tcW w:w="7105" w:type="dxa"/>
            <w:tcBorders>
              <w:tl2br w:val="nil"/>
              <w:tr2bl w:val="nil"/>
            </w:tcBorders>
            <w:shd w:val="clear" w:color="000000" w:fill="auto"/>
            <w:vAlign w:val="center"/>
          </w:tcPr>
          <w:p w14:paraId="6B9A85FE">
            <w:pPr>
              <w:spacing w:line="320" w:lineRule="exact"/>
              <w:rPr>
                <w:rFonts w:hint="eastAsia" w:ascii="宋体" w:hAnsi="宋体" w:eastAsia="宋体" w:cs="宋体"/>
                <w:sz w:val="24"/>
              </w:rPr>
            </w:pPr>
            <w:r>
              <w:rPr>
                <w:rFonts w:hint="eastAsia" w:ascii="宋体" w:hAnsi="宋体" w:eastAsia="宋体" w:cs="宋体"/>
                <w:sz w:val="24"/>
                <w:lang w:val="zh-CN"/>
              </w:rPr>
              <w:t>政采云平台https://www.zcygov.cn/</w:t>
            </w:r>
          </w:p>
        </w:tc>
      </w:tr>
      <w:tr w14:paraId="659E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trPr>
        <w:tc>
          <w:tcPr>
            <w:tcW w:w="2672" w:type="dxa"/>
            <w:tcBorders>
              <w:tl2br w:val="nil"/>
              <w:tr2bl w:val="nil"/>
            </w:tcBorders>
            <w:vAlign w:val="center"/>
          </w:tcPr>
          <w:p w14:paraId="53AD789E">
            <w:pPr>
              <w:spacing w:line="320" w:lineRule="exact"/>
              <w:rPr>
                <w:rFonts w:ascii="宋体" w:hAnsi="宋体" w:eastAsia="宋体" w:cs="宋体"/>
                <w:sz w:val="24"/>
              </w:rPr>
            </w:pPr>
            <w:r>
              <w:rPr>
                <w:rFonts w:hint="eastAsia" w:ascii="宋体" w:hAnsi="宋体" w:eastAsia="宋体" w:cs="宋体"/>
                <w:sz w:val="24"/>
              </w:rPr>
              <w:t>采购人及联系人电话</w:t>
            </w:r>
          </w:p>
        </w:tc>
        <w:tc>
          <w:tcPr>
            <w:tcW w:w="7105" w:type="dxa"/>
            <w:tcBorders>
              <w:tl2br w:val="nil"/>
              <w:tr2bl w:val="nil"/>
            </w:tcBorders>
            <w:shd w:val="clear" w:color="000000" w:fill="auto"/>
            <w:vAlign w:val="center"/>
          </w:tcPr>
          <w:p w14:paraId="6A6B8970">
            <w:pPr>
              <w:widowControl/>
              <w:spacing w:line="360" w:lineRule="auto"/>
              <w:jc w:val="left"/>
              <w:rPr>
                <w:rFonts w:hint="eastAsia" w:ascii="宋体" w:hAnsi="宋体" w:eastAsia="宋体" w:cs="宋体"/>
                <w:sz w:val="24"/>
                <w:lang w:eastAsia="zh-CN"/>
              </w:rPr>
            </w:pPr>
            <w:r>
              <w:rPr>
                <w:rFonts w:hint="eastAsia" w:ascii="宋体" w:hAnsi="宋体" w:eastAsia="宋体" w:cs="宋体"/>
                <w:sz w:val="24"/>
              </w:rPr>
              <w:t>采购人：</w:t>
            </w:r>
            <w:r>
              <w:rPr>
                <w:rFonts w:hint="eastAsia" w:ascii="宋体" w:hAnsi="宋体" w:eastAsia="宋体" w:cs="宋体"/>
                <w:sz w:val="24"/>
                <w:lang w:eastAsia="zh-CN"/>
              </w:rPr>
              <w:t>玉树市财政局</w:t>
            </w:r>
          </w:p>
          <w:p w14:paraId="06A06F66">
            <w:pPr>
              <w:widowControl/>
              <w:spacing w:line="360" w:lineRule="auto"/>
              <w:jc w:val="left"/>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val="en-US" w:eastAsia="zh-CN"/>
              </w:rPr>
              <w:t>永措</w:t>
            </w:r>
            <w:r>
              <w:rPr>
                <w:rFonts w:hint="eastAsia" w:ascii="宋体" w:hAnsi="宋体" w:eastAsia="宋体" w:cs="宋体"/>
                <w:sz w:val="24"/>
              </w:rPr>
              <w:t>老师</w:t>
            </w:r>
          </w:p>
          <w:p w14:paraId="3FE18846">
            <w:pPr>
              <w:widowControl/>
              <w:spacing w:line="360" w:lineRule="auto"/>
              <w:jc w:val="left"/>
              <w:rPr>
                <w:rFonts w:hint="default" w:ascii="宋体" w:hAnsi="宋体" w:eastAsia="宋体" w:cs="宋体"/>
                <w:sz w:val="24"/>
                <w:lang w:val="en-US" w:eastAsia="zh-CN"/>
              </w:rPr>
            </w:pPr>
            <w:r>
              <w:rPr>
                <w:rFonts w:hint="eastAsia" w:ascii="宋体" w:hAnsi="宋体" w:eastAsia="宋体" w:cs="宋体"/>
                <w:sz w:val="24"/>
              </w:rPr>
              <w:t>联系电话：097</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8824177</w:t>
            </w:r>
          </w:p>
          <w:p w14:paraId="347CD828">
            <w:pPr>
              <w:widowControl/>
              <w:spacing w:line="360" w:lineRule="auto"/>
              <w:jc w:val="left"/>
              <w:rPr>
                <w:rFonts w:ascii="宋体" w:hAnsi="宋体" w:eastAsia="宋体" w:cs="宋体"/>
                <w:sz w:val="24"/>
              </w:rPr>
            </w:pPr>
            <w:r>
              <w:rPr>
                <w:rFonts w:hint="eastAsia" w:ascii="宋体" w:hAnsi="宋体" w:eastAsia="宋体" w:cs="宋体"/>
                <w:sz w:val="24"/>
              </w:rPr>
              <w:t>联系地址：青海省玉树藏族自治州玉树市政府</w:t>
            </w:r>
          </w:p>
        </w:tc>
      </w:tr>
      <w:tr w14:paraId="10E2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exact"/>
        </w:trPr>
        <w:tc>
          <w:tcPr>
            <w:tcW w:w="2672" w:type="dxa"/>
            <w:tcBorders>
              <w:tl2br w:val="nil"/>
              <w:tr2bl w:val="nil"/>
            </w:tcBorders>
            <w:vAlign w:val="center"/>
          </w:tcPr>
          <w:p w14:paraId="4471367A">
            <w:pPr>
              <w:spacing w:line="320" w:lineRule="exact"/>
              <w:rPr>
                <w:rFonts w:ascii="宋体" w:hAnsi="宋体" w:eastAsia="宋体" w:cs="宋体"/>
                <w:sz w:val="24"/>
              </w:rPr>
            </w:pPr>
            <w:r>
              <w:rPr>
                <w:rFonts w:hint="eastAsia" w:ascii="宋体" w:hAnsi="宋体" w:eastAsia="宋体" w:cs="宋体"/>
                <w:sz w:val="24"/>
              </w:rPr>
              <w:t>采购代理机构联系人及电话</w:t>
            </w:r>
          </w:p>
        </w:tc>
        <w:tc>
          <w:tcPr>
            <w:tcW w:w="7105" w:type="dxa"/>
            <w:tcBorders>
              <w:tl2br w:val="nil"/>
              <w:tr2bl w:val="nil"/>
            </w:tcBorders>
            <w:vAlign w:val="center"/>
          </w:tcPr>
          <w:p w14:paraId="7CE34570">
            <w:pPr>
              <w:widowControl/>
              <w:spacing w:line="360" w:lineRule="auto"/>
              <w:jc w:val="left"/>
              <w:rPr>
                <w:rFonts w:hAnsi="宋体" w:eastAsia="宋体" w:cs="宋体"/>
                <w:color w:val="000000"/>
                <w:kern w:val="0"/>
                <w:sz w:val="24"/>
                <w:lang w:val="zh-CN"/>
              </w:rPr>
            </w:pPr>
            <w:r>
              <w:rPr>
                <w:rFonts w:hint="eastAsia" w:hAnsi="宋体" w:eastAsia="宋体" w:cs="宋体"/>
                <w:color w:val="000000"/>
                <w:kern w:val="0"/>
                <w:sz w:val="24"/>
                <w:lang w:val="zh-CN"/>
              </w:rPr>
              <w:t>采购代理机构：青海优正工程项目管理有限公司</w:t>
            </w:r>
          </w:p>
          <w:p w14:paraId="12C8014E">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lang w:val="zh-CN"/>
              </w:rPr>
              <w:t>联系</w:t>
            </w:r>
            <w:r>
              <w:rPr>
                <w:rFonts w:hint="eastAsia" w:hAnsi="宋体" w:eastAsia="宋体" w:cs="宋体"/>
                <w:color w:val="000000"/>
                <w:kern w:val="0"/>
                <w:sz w:val="24"/>
                <w:highlight w:val="none"/>
                <w:lang w:val="zh-CN"/>
              </w:rPr>
              <w:t>人：</w:t>
            </w:r>
            <w:r>
              <w:rPr>
                <w:rFonts w:hint="eastAsia" w:hAnsi="宋体" w:eastAsia="宋体" w:cs="宋体"/>
                <w:color w:val="000000"/>
                <w:kern w:val="0"/>
                <w:sz w:val="24"/>
                <w:highlight w:val="none"/>
                <w:lang w:val="en-US" w:eastAsia="zh-CN"/>
              </w:rPr>
              <w:t>赵</w:t>
            </w:r>
            <w:r>
              <w:rPr>
                <w:rFonts w:hint="eastAsia" w:hAnsi="宋体" w:eastAsia="宋体" w:cs="宋体"/>
                <w:color w:val="000000"/>
                <w:kern w:val="0"/>
                <w:sz w:val="24"/>
                <w:highlight w:val="none"/>
                <w:lang w:val="zh-CN"/>
              </w:rPr>
              <w:t>女士</w:t>
            </w:r>
          </w:p>
          <w:p w14:paraId="49485CFF">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highlight w:val="none"/>
                <w:lang w:val="zh-CN"/>
              </w:rPr>
              <w:t>邮箱地址: qhyzxmgl@163.com</w:t>
            </w:r>
          </w:p>
          <w:p w14:paraId="7D682837">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highlight w:val="none"/>
                <w:lang w:val="zh-CN"/>
              </w:rPr>
              <w:t>联系电话：18997277268</w:t>
            </w:r>
          </w:p>
          <w:p w14:paraId="6F391AC2">
            <w:pPr>
              <w:widowControl/>
              <w:spacing w:line="360" w:lineRule="auto"/>
              <w:jc w:val="left"/>
              <w:rPr>
                <w:rFonts w:ascii="宋体" w:hAnsi="宋体" w:eastAsia="宋体" w:cs="宋体"/>
                <w:sz w:val="24"/>
              </w:rPr>
            </w:pPr>
            <w:r>
              <w:rPr>
                <w:rFonts w:hint="eastAsia" w:hAnsi="宋体" w:eastAsia="宋体" w:cs="宋体"/>
                <w:color w:val="000000"/>
                <w:kern w:val="0"/>
                <w:sz w:val="24"/>
                <w:lang w:val="zh-CN"/>
              </w:rPr>
              <w:t>地址：青海省西宁市城中区长江路103号山水国际29层</w:t>
            </w:r>
          </w:p>
        </w:tc>
      </w:tr>
      <w:tr w14:paraId="1DE8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2672" w:type="dxa"/>
            <w:tcBorders>
              <w:tl2br w:val="nil"/>
              <w:tr2bl w:val="nil"/>
            </w:tcBorders>
            <w:vAlign w:val="center"/>
          </w:tcPr>
          <w:p w14:paraId="59E89B15">
            <w:pPr>
              <w:spacing w:line="320" w:lineRule="exact"/>
              <w:rPr>
                <w:rFonts w:ascii="宋体" w:hAnsi="宋体" w:eastAsia="宋体" w:cs="宋体"/>
                <w:sz w:val="24"/>
              </w:rPr>
            </w:pPr>
            <w:r>
              <w:rPr>
                <w:rFonts w:hint="eastAsia" w:ascii="宋体" w:hAnsi="宋体" w:eastAsia="宋体" w:cs="宋体"/>
                <w:sz w:val="24"/>
              </w:rPr>
              <w:t>采购代理机构开户银行</w:t>
            </w:r>
          </w:p>
        </w:tc>
        <w:tc>
          <w:tcPr>
            <w:tcW w:w="7105" w:type="dxa"/>
            <w:tcBorders>
              <w:tl2br w:val="nil"/>
              <w:tr2bl w:val="nil"/>
            </w:tcBorders>
            <w:vAlign w:val="center"/>
          </w:tcPr>
          <w:p w14:paraId="76566F7C">
            <w:pPr>
              <w:spacing w:line="320" w:lineRule="exact"/>
              <w:rPr>
                <w:rFonts w:hint="eastAsia" w:ascii="宋体" w:hAnsi="宋体" w:eastAsia="宋体" w:cs="宋体"/>
                <w:sz w:val="24"/>
                <w:lang w:eastAsia="zh-CN"/>
              </w:rPr>
            </w:pPr>
            <w:r>
              <w:rPr>
                <w:rFonts w:hint="eastAsia" w:ascii="宋体" w:hAnsi="宋体" w:eastAsia="宋体" w:cs="宋体"/>
                <w:sz w:val="24"/>
                <w:lang w:eastAsia="zh-CN"/>
              </w:rPr>
              <w:t xml:space="preserve">青海西宁农村商业银行西川南路支行 </w:t>
            </w:r>
          </w:p>
        </w:tc>
      </w:tr>
      <w:tr w14:paraId="5775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2672" w:type="dxa"/>
            <w:tcBorders>
              <w:tl2br w:val="nil"/>
              <w:tr2bl w:val="nil"/>
            </w:tcBorders>
            <w:vAlign w:val="center"/>
          </w:tcPr>
          <w:p w14:paraId="35867B4F">
            <w:pPr>
              <w:spacing w:line="320" w:lineRule="exact"/>
              <w:rPr>
                <w:rFonts w:ascii="宋体" w:hAnsi="宋体" w:eastAsia="宋体" w:cs="宋体"/>
                <w:sz w:val="24"/>
              </w:rPr>
            </w:pPr>
            <w:r>
              <w:rPr>
                <w:rFonts w:hint="eastAsia" w:ascii="宋体" w:hAnsi="宋体" w:eastAsia="宋体" w:cs="宋体"/>
                <w:sz w:val="24"/>
              </w:rPr>
              <w:t>收款人</w:t>
            </w:r>
          </w:p>
        </w:tc>
        <w:tc>
          <w:tcPr>
            <w:tcW w:w="7105" w:type="dxa"/>
            <w:tcBorders>
              <w:tl2br w:val="nil"/>
              <w:tr2bl w:val="nil"/>
            </w:tcBorders>
            <w:vAlign w:val="center"/>
          </w:tcPr>
          <w:p w14:paraId="65A3099D">
            <w:pPr>
              <w:spacing w:line="320" w:lineRule="exact"/>
              <w:rPr>
                <w:rFonts w:hint="eastAsia" w:ascii="宋体" w:hAnsi="宋体" w:eastAsia="宋体" w:cs="宋体"/>
                <w:sz w:val="24"/>
                <w:lang w:eastAsia="zh-CN"/>
              </w:rPr>
            </w:pPr>
            <w:r>
              <w:rPr>
                <w:rFonts w:hint="eastAsia" w:ascii="宋体" w:hAnsi="宋体" w:eastAsia="宋体" w:cs="宋体"/>
                <w:sz w:val="24"/>
                <w:lang w:eastAsia="zh-CN"/>
              </w:rPr>
              <w:t>青海优正工程项目管理有限公司</w:t>
            </w:r>
          </w:p>
        </w:tc>
      </w:tr>
      <w:tr w14:paraId="763C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672" w:type="dxa"/>
            <w:tcBorders>
              <w:tl2br w:val="nil"/>
              <w:tr2bl w:val="nil"/>
            </w:tcBorders>
            <w:vAlign w:val="center"/>
          </w:tcPr>
          <w:p w14:paraId="04094789">
            <w:pPr>
              <w:spacing w:line="320" w:lineRule="exact"/>
              <w:rPr>
                <w:rFonts w:ascii="宋体" w:hAnsi="宋体" w:eastAsia="宋体" w:cs="宋体"/>
                <w:sz w:val="24"/>
              </w:rPr>
            </w:pPr>
            <w:r>
              <w:rPr>
                <w:rFonts w:hint="eastAsia" w:ascii="宋体" w:hAnsi="宋体" w:eastAsia="宋体" w:cs="宋体"/>
                <w:sz w:val="24"/>
              </w:rPr>
              <w:t>银行账号</w:t>
            </w:r>
          </w:p>
        </w:tc>
        <w:tc>
          <w:tcPr>
            <w:tcW w:w="7105" w:type="dxa"/>
            <w:tcBorders>
              <w:tl2br w:val="nil"/>
              <w:tr2bl w:val="nil"/>
            </w:tcBorders>
            <w:vAlign w:val="center"/>
          </w:tcPr>
          <w:p w14:paraId="7BF61161">
            <w:pPr>
              <w:spacing w:line="320" w:lineRule="exact"/>
              <w:rPr>
                <w:rFonts w:hint="eastAsia" w:ascii="宋体" w:hAnsi="宋体" w:eastAsia="宋体" w:cs="宋体"/>
                <w:sz w:val="24"/>
                <w:lang w:eastAsia="zh-CN"/>
              </w:rPr>
            </w:pPr>
            <w:r>
              <w:rPr>
                <w:rFonts w:hint="eastAsia" w:ascii="宋体" w:hAnsi="宋体" w:eastAsia="宋体" w:cs="宋体"/>
                <w:sz w:val="24"/>
                <w:lang w:eastAsia="zh-CN"/>
              </w:rPr>
              <w:t xml:space="preserve">82010000000564984 </w:t>
            </w:r>
          </w:p>
        </w:tc>
      </w:tr>
      <w:tr w14:paraId="043F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2672" w:type="dxa"/>
            <w:tcBorders>
              <w:tl2br w:val="nil"/>
              <w:tr2bl w:val="nil"/>
            </w:tcBorders>
            <w:vAlign w:val="center"/>
          </w:tcPr>
          <w:p w14:paraId="7924C092">
            <w:pPr>
              <w:spacing w:line="320" w:lineRule="exact"/>
              <w:rPr>
                <w:rFonts w:ascii="宋体" w:hAnsi="宋体" w:eastAsia="宋体" w:cs="宋体"/>
                <w:sz w:val="24"/>
              </w:rPr>
            </w:pPr>
            <w:r>
              <w:rPr>
                <w:rFonts w:hint="eastAsia" w:ascii="宋体" w:hAnsi="宋体" w:eastAsia="宋体" w:cs="宋体"/>
                <w:sz w:val="24"/>
              </w:rPr>
              <w:t>其他事项</w:t>
            </w:r>
          </w:p>
        </w:tc>
        <w:tc>
          <w:tcPr>
            <w:tcW w:w="7105" w:type="dxa"/>
            <w:tcBorders>
              <w:tl2br w:val="nil"/>
              <w:tr2bl w:val="nil"/>
            </w:tcBorders>
            <w:vAlign w:val="center"/>
          </w:tcPr>
          <w:p w14:paraId="3680307A">
            <w:pPr>
              <w:spacing w:line="288" w:lineRule="auto"/>
              <w:rPr>
                <w:rFonts w:ascii="宋体" w:hAnsi="宋体" w:eastAsia="宋体" w:cs="宋体"/>
                <w:sz w:val="24"/>
              </w:rPr>
            </w:pPr>
            <w:r>
              <w:rPr>
                <w:rFonts w:hint="eastAsia" w:ascii="宋体" w:hAnsi="宋体" w:eastAsia="宋体" w:cs="宋体"/>
                <w:sz w:val="24"/>
              </w:rPr>
              <w:t>本公告同时在《青海省政府采购网》《青海省电子招标投标公共服务平台》上同时发布，公告内容以《青海省政府采购网》为准。</w:t>
            </w:r>
          </w:p>
        </w:tc>
      </w:tr>
      <w:tr w14:paraId="1EE1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2672" w:type="dxa"/>
            <w:tcBorders>
              <w:tl2br w:val="nil"/>
              <w:tr2bl w:val="nil"/>
            </w:tcBorders>
            <w:vAlign w:val="center"/>
          </w:tcPr>
          <w:p w14:paraId="3DE4CC84">
            <w:pPr>
              <w:spacing w:line="320" w:lineRule="exact"/>
              <w:rPr>
                <w:rFonts w:ascii="宋体" w:hAnsi="宋体" w:eastAsia="宋体" w:cs="宋体"/>
                <w:sz w:val="24"/>
              </w:rPr>
            </w:pPr>
            <w:r>
              <w:rPr>
                <w:rFonts w:hint="eastAsia" w:ascii="宋体" w:hAnsi="宋体" w:eastAsia="宋体" w:cs="宋体"/>
                <w:sz w:val="24"/>
              </w:rPr>
              <w:t>财政监督部门及电话</w:t>
            </w:r>
          </w:p>
        </w:tc>
        <w:tc>
          <w:tcPr>
            <w:tcW w:w="7105" w:type="dxa"/>
            <w:tcBorders>
              <w:tl2br w:val="nil"/>
              <w:tr2bl w:val="nil"/>
            </w:tcBorders>
            <w:vAlign w:val="center"/>
          </w:tcPr>
          <w:p w14:paraId="44817882">
            <w:pPr>
              <w:spacing w:line="320" w:lineRule="exact"/>
              <w:rPr>
                <w:rFonts w:hint="eastAsia" w:ascii="宋体" w:hAnsi="宋体" w:eastAsia="宋体" w:cs="宋体"/>
                <w:sz w:val="24"/>
              </w:rPr>
            </w:pPr>
            <w:r>
              <w:rPr>
                <w:rFonts w:hint="eastAsia" w:ascii="宋体" w:hAnsi="宋体" w:eastAsia="宋体" w:cs="宋体"/>
                <w:sz w:val="24"/>
              </w:rPr>
              <w:t>监督单位：</w:t>
            </w:r>
            <w:r>
              <w:rPr>
                <w:rFonts w:hint="eastAsia" w:ascii="宋体" w:hAnsi="宋体" w:eastAsia="宋体" w:cs="宋体"/>
                <w:sz w:val="24"/>
                <w:lang w:eastAsia="zh-CN"/>
              </w:rPr>
              <w:t>玉树市财政局</w:t>
            </w:r>
          </w:p>
          <w:p w14:paraId="5737EC27">
            <w:pPr>
              <w:spacing w:line="320" w:lineRule="exact"/>
              <w:rPr>
                <w:rFonts w:ascii="宋体" w:hAnsi="宋体" w:eastAsia="宋体" w:cs="宋体"/>
                <w:sz w:val="24"/>
              </w:rPr>
            </w:pPr>
            <w:r>
              <w:rPr>
                <w:rFonts w:hint="eastAsia" w:ascii="宋体" w:hAnsi="宋体" w:eastAsia="宋体" w:cs="宋体"/>
                <w:sz w:val="24"/>
              </w:rPr>
              <w:t>联系电话：097</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8824177</w:t>
            </w:r>
          </w:p>
        </w:tc>
      </w:tr>
    </w:tbl>
    <w:p w14:paraId="5DD677CB">
      <w:pPr>
        <w:spacing w:line="360" w:lineRule="auto"/>
        <w:ind w:right="24" w:firstLine="4800" w:firstLineChars="2000"/>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青海优正工程项目管理有限公司</w:t>
      </w:r>
    </w:p>
    <w:p w14:paraId="5BE64B41">
      <w:pPr>
        <w:spacing w:line="360" w:lineRule="auto"/>
        <w:ind w:right="24"/>
        <w:rPr>
          <w:rFonts w:ascii="宋体" w:hAnsi="宋体" w:eastAsia="宋体" w:cs="宋体"/>
          <w:szCs w:val="36"/>
          <w:lang w:val="zh-CN"/>
        </w:rPr>
      </w:pPr>
      <w:r>
        <w:rPr>
          <w:rFonts w:hint="eastAsia" w:ascii="宋体" w:hAnsi="宋体" w:eastAsia="宋体" w:cs="宋体"/>
          <w:sz w:val="24"/>
        </w:rPr>
        <w:t xml:space="preserve">                                       </w:t>
      </w:r>
      <w:r>
        <w:rPr>
          <w:rFonts w:hint="eastAsia" w:ascii="宋体" w:hAnsi="宋体" w:eastAsia="宋体" w:cs="宋体"/>
          <w:color w:val="FF0000"/>
          <w:sz w:val="24"/>
        </w:rPr>
        <w:t xml:space="preserve">       </w:t>
      </w:r>
      <w:r>
        <w:rPr>
          <w:rFonts w:hint="eastAsia" w:ascii="宋体" w:hAnsi="宋体" w:eastAsia="宋体" w:cs="宋体"/>
          <w:sz w:val="24"/>
        </w:rPr>
        <w:t xml:space="preserve">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06</w:t>
      </w:r>
      <w:r>
        <w:rPr>
          <w:rFonts w:hint="eastAsia" w:ascii="宋体" w:hAnsi="宋体" w:eastAsia="宋体" w:cs="宋体"/>
          <w:sz w:val="24"/>
        </w:rPr>
        <w:t>日</w:t>
      </w:r>
      <w:bookmarkStart w:id="20" w:name="_Toc17187"/>
    </w:p>
    <w:p w14:paraId="4773128D">
      <w:pPr>
        <w:pStyle w:val="25"/>
        <w:rPr>
          <w:rFonts w:ascii="宋体" w:hAnsi="宋体" w:eastAsia="宋体" w:cs="宋体"/>
          <w:szCs w:val="36"/>
          <w:lang w:val="zh-CN"/>
        </w:rPr>
      </w:pPr>
    </w:p>
    <w:p w14:paraId="3C32B864">
      <w:pPr>
        <w:pStyle w:val="25"/>
        <w:rPr>
          <w:rFonts w:ascii="宋体" w:hAnsi="宋体" w:eastAsia="宋体" w:cs="宋体"/>
          <w:szCs w:val="36"/>
          <w:lang w:val="zh-CN"/>
        </w:rPr>
      </w:pPr>
    </w:p>
    <w:p w14:paraId="74C1BE31">
      <w:pPr>
        <w:pStyle w:val="25"/>
        <w:rPr>
          <w:rFonts w:ascii="宋体" w:hAnsi="宋体" w:eastAsia="宋体" w:cs="宋体"/>
          <w:szCs w:val="36"/>
          <w:lang w:val="zh-CN"/>
        </w:rPr>
      </w:pPr>
    </w:p>
    <w:p w14:paraId="2878D86E">
      <w:pPr>
        <w:pStyle w:val="25"/>
        <w:rPr>
          <w:rFonts w:ascii="宋体" w:hAnsi="宋体" w:eastAsia="宋体" w:cs="宋体"/>
          <w:szCs w:val="36"/>
          <w:lang w:val="zh-CN"/>
        </w:rPr>
      </w:pPr>
    </w:p>
    <w:p w14:paraId="68941250">
      <w:pPr>
        <w:pStyle w:val="25"/>
        <w:rPr>
          <w:rFonts w:ascii="宋体" w:hAnsi="宋体" w:eastAsia="宋体" w:cs="宋体"/>
          <w:szCs w:val="36"/>
          <w:lang w:val="zh-CN"/>
        </w:rPr>
      </w:pPr>
    </w:p>
    <w:p w14:paraId="7246A0B7">
      <w:pPr>
        <w:rPr>
          <w:rFonts w:ascii="宋体" w:hAnsi="宋体" w:eastAsia="宋体" w:cs="宋体"/>
          <w:szCs w:val="36"/>
          <w:lang w:val="zh-CN"/>
        </w:rPr>
      </w:pPr>
    </w:p>
    <w:p w14:paraId="7147DFD0">
      <w:pPr>
        <w:pStyle w:val="20"/>
        <w:rPr>
          <w:rFonts w:ascii="宋体" w:hAnsi="宋体" w:eastAsia="宋体" w:cs="宋体"/>
          <w:szCs w:val="36"/>
          <w:lang w:val="zh-CN"/>
        </w:rPr>
      </w:pPr>
    </w:p>
    <w:p w14:paraId="089883A1">
      <w:pPr>
        <w:rPr>
          <w:rFonts w:ascii="宋体" w:hAnsi="宋体" w:eastAsia="宋体" w:cs="宋体"/>
          <w:szCs w:val="36"/>
          <w:lang w:val="zh-CN"/>
        </w:rPr>
      </w:pPr>
    </w:p>
    <w:p w14:paraId="646C791B">
      <w:pPr>
        <w:pStyle w:val="20"/>
        <w:rPr>
          <w:rFonts w:ascii="宋体" w:hAnsi="宋体" w:eastAsia="宋体" w:cs="宋体"/>
          <w:szCs w:val="36"/>
          <w:lang w:val="zh-CN"/>
        </w:rPr>
      </w:pPr>
    </w:p>
    <w:p w14:paraId="1467B487">
      <w:pPr>
        <w:rPr>
          <w:rFonts w:ascii="宋体" w:hAnsi="宋体" w:eastAsia="宋体" w:cs="宋体"/>
          <w:szCs w:val="36"/>
          <w:lang w:val="zh-CN"/>
        </w:rPr>
      </w:pPr>
    </w:p>
    <w:p w14:paraId="5E2112D8">
      <w:pPr>
        <w:pStyle w:val="20"/>
        <w:rPr>
          <w:rFonts w:ascii="宋体" w:hAnsi="宋体" w:eastAsia="宋体" w:cs="宋体"/>
          <w:szCs w:val="36"/>
          <w:lang w:val="zh-CN"/>
        </w:rPr>
      </w:pPr>
    </w:p>
    <w:p w14:paraId="2B85B3F6">
      <w:pPr>
        <w:rPr>
          <w:rFonts w:ascii="宋体" w:hAnsi="宋体" w:eastAsia="宋体" w:cs="宋体"/>
          <w:szCs w:val="36"/>
          <w:lang w:val="zh-CN"/>
        </w:rPr>
      </w:pPr>
    </w:p>
    <w:p w14:paraId="021AAE49">
      <w:pPr>
        <w:pStyle w:val="26"/>
        <w:rPr>
          <w:rFonts w:ascii="宋体" w:hAnsi="宋体" w:eastAsia="宋体" w:cs="宋体"/>
          <w:szCs w:val="36"/>
          <w:lang w:val="zh-CN"/>
        </w:rPr>
      </w:pPr>
    </w:p>
    <w:p w14:paraId="33B24F96">
      <w:pPr>
        <w:rPr>
          <w:rFonts w:ascii="宋体" w:hAnsi="宋体" w:eastAsia="宋体" w:cs="宋体"/>
          <w:szCs w:val="36"/>
          <w:lang w:val="zh-CN"/>
        </w:rPr>
      </w:pPr>
    </w:p>
    <w:p w14:paraId="1381A035">
      <w:pPr>
        <w:pStyle w:val="26"/>
        <w:rPr>
          <w:rFonts w:ascii="宋体" w:hAnsi="宋体" w:eastAsia="宋体" w:cs="宋体"/>
          <w:szCs w:val="36"/>
          <w:lang w:val="zh-CN"/>
        </w:rPr>
      </w:pPr>
    </w:p>
    <w:p w14:paraId="7D71B8B0">
      <w:pPr>
        <w:rPr>
          <w:rFonts w:ascii="宋体" w:hAnsi="宋体" w:eastAsia="宋体" w:cs="宋体"/>
          <w:szCs w:val="36"/>
          <w:lang w:val="zh-CN"/>
        </w:rPr>
      </w:pPr>
    </w:p>
    <w:p w14:paraId="07FD112D">
      <w:pPr>
        <w:pStyle w:val="26"/>
        <w:rPr>
          <w:rFonts w:ascii="宋体" w:hAnsi="宋体" w:eastAsia="宋体" w:cs="宋体"/>
          <w:szCs w:val="36"/>
          <w:lang w:val="zh-CN"/>
        </w:rPr>
      </w:pPr>
    </w:p>
    <w:p w14:paraId="3D9FB621">
      <w:pPr>
        <w:rPr>
          <w:rFonts w:ascii="宋体" w:hAnsi="宋体" w:eastAsia="宋体" w:cs="宋体"/>
          <w:szCs w:val="36"/>
          <w:lang w:val="zh-CN"/>
        </w:rPr>
      </w:pPr>
    </w:p>
    <w:p w14:paraId="7DF59DAA">
      <w:pPr>
        <w:pStyle w:val="26"/>
        <w:rPr>
          <w:rFonts w:ascii="宋体" w:hAnsi="宋体" w:eastAsia="宋体" w:cs="宋体"/>
          <w:szCs w:val="36"/>
          <w:lang w:val="zh-CN"/>
        </w:rPr>
      </w:pPr>
    </w:p>
    <w:p w14:paraId="66DD1F09">
      <w:pPr>
        <w:rPr>
          <w:lang w:val="zh-CN"/>
        </w:rPr>
      </w:pPr>
    </w:p>
    <w:p w14:paraId="7D8D6C62">
      <w:pPr>
        <w:pStyle w:val="25"/>
        <w:rPr>
          <w:rFonts w:ascii="宋体" w:hAnsi="宋体" w:eastAsia="宋体" w:cs="宋体"/>
          <w:color w:val="000000"/>
          <w:lang w:val="zh-CN"/>
          <w14:textFill>
            <w14:solidFill>
              <w14:srgbClr w14:val="000000">
                <w14:alpha w14:val="100000"/>
              </w14:srgbClr>
            </w14:solidFill>
          </w14:textFill>
        </w:rPr>
      </w:pPr>
      <w:bookmarkStart w:id="21" w:name="_Toc18743"/>
      <w:r>
        <w:rPr>
          <w:rFonts w:hint="eastAsia" w:ascii="宋体" w:hAnsi="宋体" w:eastAsia="宋体" w:cs="宋体"/>
          <w:szCs w:val="36"/>
          <w:lang w:val="zh-CN"/>
        </w:rPr>
        <w:t>第二部分  供应商须知前附表</w:t>
      </w:r>
      <w:bookmarkEnd w:id="20"/>
      <w:bookmarkEnd w:id="21"/>
    </w:p>
    <w:tbl>
      <w:tblPr>
        <w:tblStyle w:val="28"/>
        <w:tblW w:w="9660" w:type="dxa"/>
        <w:jc w:val="center"/>
        <w:tblLayout w:type="fixed"/>
        <w:tblCellMar>
          <w:top w:w="0" w:type="dxa"/>
          <w:left w:w="108" w:type="dxa"/>
          <w:bottom w:w="0" w:type="dxa"/>
          <w:right w:w="108" w:type="dxa"/>
        </w:tblCellMar>
      </w:tblPr>
      <w:tblGrid>
        <w:gridCol w:w="708"/>
        <w:gridCol w:w="2016"/>
        <w:gridCol w:w="6936"/>
      </w:tblGrid>
      <w:tr w14:paraId="7C29E731">
        <w:tblPrEx>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07523">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序号</w:t>
            </w:r>
          </w:p>
        </w:tc>
        <w:tc>
          <w:tcPr>
            <w:tcW w:w="89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6CAD60D">
            <w:pPr>
              <w:autoSpaceDE w:val="0"/>
              <w:autoSpaceDN w:val="0"/>
              <w:adjustRightInd w:val="0"/>
              <w:spacing w:line="320" w:lineRule="exact"/>
              <w:jc w:val="center"/>
              <w:rPr>
                <w:rFonts w:ascii="宋体" w:hAnsi="宋体" w:eastAsia="宋体" w:cs="宋体"/>
                <w:sz w:val="24"/>
              </w:rPr>
            </w:pPr>
            <w:r>
              <w:rPr>
                <w:rFonts w:hint="eastAsia" w:ascii="宋体" w:hAnsi="宋体" w:eastAsia="宋体" w:cs="宋体"/>
                <w:sz w:val="24"/>
              </w:rPr>
              <w:t>内容</w:t>
            </w:r>
          </w:p>
        </w:tc>
      </w:tr>
      <w:tr w14:paraId="6AAA4AAB">
        <w:tblPrEx>
          <w:tblCellMar>
            <w:top w:w="0" w:type="dxa"/>
            <w:left w:w="108" w:type="dxa"/>
            <w:bottom w:w="0" w:type="dxa"/>
            <w:right w:w="108" w:type="dxa"/>
          </w:tblCellMar>
        </w:tblPrEx>
        <w:trPr>
          <w:trHeight w:val="50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CDF11">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BF97D">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采购项目名称</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E5B50A">
            <w:pPr>
              <w:tabs>
                <w:tab w:val="left" w:pos="1620"/>
              </w:tabs>
              <w:spacing w:line="320" w:lineRule="exact"/>
              <w:rPr>
                <w:rFonts w:hint="eastAsia" w:ascii="宋体" w:hAnsi="宋体" w:eastAsia="宋体" w:cs="宋体"/>
                <w:kern w:val="0"/>
                <w:sz w:val="24"/>
                <w:lang w:val="zh-CN" w:eastAsia="zh-CN"/>
              </w:rPr>
            </w:pPr>
            <w:r>
              <w:rPr>
                <w:rFonts w:hint="eastAsia" w:ascii="宋体" w:hAnsi="宋体" w:eastAsia="宋体" w:cs="宋体"/>
                <w:sz w:val="24"/>
                <w:lang w:eastAsia="zh-CN"/>
              </w:rPr>
              <w:t>玉树市惠民惠农财政补贴资金一卡通发放承接银行服务采购项目</w:t>
            </w:r>
          </w:p>
        </w:tc>
      </w:tr>
      <w:tr w14:paraId="7A176E85">
        <w:tblPrEx>
          <w:tblCellMar>
            <w:top w:w="0" w:type="dxa"/>
            <w:left w:w="108" w:type="dxa"/>
            <w:bottom w:w="0" w:type="dxa"/>
            <w:right w:w="108" w:type="dxa"/>
          </w:tblCellMar>
        </w:tblPrEx>
        <w:trPr>
          <w:trHeight w:val="51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0310F4">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0DF5C0">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采购项目编号</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89A9A">
            <w:pPr>
              <w:tabs>
                <w:tab w:val="left" w:pos="1620"/>
              </w:tabs>
              <w:spacing w:line="320" w:lineRule="exact"/>
              <w:rPr>
                <w:rFonts w:hint="eastAsia" w:ascii="宋体" w:hAnsi="宋体" w:eastAsia="宋体" w:cs="宋体"/>
                <w:kern w:val="0"/>
                <w:sz w:val="24"/>
                <w:lang w:eastAsia="zh-CN"/>
              </w:rPr>
            </w:pPr>
            <w:r>
              <w:rPr>
                <w:rFonts w:hint="eastAsia" w:ascii="宋体" w:hAnsi="宋体" w:eastAsia="宋体" w:cs="宋体"/>
                <w:sz w:val="24"/>
                <w:lang w:eastAsia="zh-CN"/>
              </w:rPr>
              <w:t>青海优正竞磋（服务）2024-037</w:t>
            </w:r>
          </w:p>
        </w:tc>
      </w:tr>
      <w:tr w14:paraId="16223BED">
        <w:tblPrEx>
          <w:tblCellMar>
            <w:top w:w="0" w:type="dxa"/>
            <w:left w:w="108" w:type="dxa"/>
            <w:bottom w:w="0" w:type="dxa"/>
            <w:right w:w="108" w:type="dxa"/>
          </w:tblCellMar>
        </w:tblPrEx>
        <w:trPr>
          <w:trHeight w:val="49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EAFE37">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3</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A3269">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采购人</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03D624">
            <w:pPr>
              <w:tabs>
                <w:tab w:val="left" w:pos="1620"/>
              </w:tabs>
              <w:spacing w:line="320" w:lineRule="exact"/>
              <w:jc w:val="left"/>
              <w:rPr>
                <w:rFonts w:ascii="宋体" w:hAnsi="宋体" w:eastAsia="宋体" w:cs="宋体"/>
                <w:sz w:val="24"/>
              </w:rPr>
            </w:pPr>
            <w:r>
              <w:rPr>
                <w:rFonts w:hint="eastAsia" w:ascii="宋体" w:hAnsi="宋体" w:eastAsia="宋体" w:cs="宋体"/>
                <w:sz w:val="24"/>
                <w:lang w:val="zh-CN"/>
              </w:rPr>
              <w:t>玉树市财政局</w:t>
            </w:r>
          </w:p>
        </w:tc>
      </w:tr>
      <w:tr w14:paraId="7984B103">
        <w:tblPrEx>
          <w:tblCellMar>
            <w:top w:w="0" w:type="dxa"/>
            <w:left w:w="108" w:type="dxa"/>
            <w:bottom w:w="0" w:type="dxa"/>
            <w:right w:w="108" w:type="dxa"/>
          </w:tblCellMar>
        </w:tblPrEx>
        <w:trPr>
          <w:trHeight w:val="60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9B206">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4</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507B2">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采购代理机构</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2B005A">
            <w:pPr>
              <w:tabs>
                <w:tab w:val="left" w:pos="1620"/>
              </w:tabs>
              <w:spacing w:line="320" w:lineRule="exact"/>
              <w:jc w:val="left"/>
              <w:rPr>
                <w:rFonts w:hint="eastAsia" w:ascii="宋体" w:hAnsi="宋体" w:eastAsia="宋体" w:cs="宋体"/>
                <w:sz w:val="24"/>
                <w:lang w:val="zh-CN" w:eastAsia="zh-CN"/>
              </w:rPr>
            </w:pPr>
            <w:r>
              <w:rPr>
                <w:rFonts w:hint="eastAsia" w:ascii="宋体" w:hAnsi="宋体" w:eastAsia="宋体" w:cs="宋体"/>
                <w:sz w:val="24"/>
                <w:lang w:eastAsia="zh-CN"/>
              </w:rPr>
              <w:t>青海优正工程项目管理有限公司</w:t>
            </w:r>
          </w:p>
        </w:tc>
      </w:tr>
      <w:tr w14:paraId="4768481A">
        <w:tblPrEx>
          <w:tblCellMar>
            <w:top w:w="0" w:type="dxa"/>
            <w:left w:w="108" w:type="dxa"/>
            <w:bottom w:w="0" w:type="dxa"/>
            <w:right w:w="108" w:type="dxa"/>
          </w:tblCellMar>
        </w:tblPrEx>
        <w:trPr>
          <w:trHeight w:val="52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B6C3D">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5</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7DAD6">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AA89E">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zh-CN"/>
              </w:rPr>
              <w:t>竞争性磋商</w:t>
            </w:r>
          </w:p>
        </w:tc>
      </w:tr>
      <w:tr w14:paraId="3C6D7D3F">
        <w:tblPrEx>
          <w:tblCellMar>
            <w:top w:w="0" w:type="dxa"/>
            <w:left w:w="108" w:type="dxa"/>
            <w:bottom w:w="0" w:type="dxa"/>
            <w:right w:w="108" w:type="dxa"/>
          </w:tblCellMar>
        </w:tblPrEx>
        <w:trPr>
          <w:trHeight w:val="54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9BCB">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6</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1ABAFF">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评分办法</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00809">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zh-CN"/>
              </w:rPr>
              <w:t>综合评分法</w:t>
            </w:r>
          </w:p>
        </w:tc>
      </w:tr>
      <w:tr w14:paraId="277BB29B">
        <w:tblPrEx>
          <w:tblCellMar>
            <w:top w:w="0" w:type="dxa"/>
            <w:left w:w="108" w:type="dxa"/>
            <w:bottom w:w="0" w:type="dxa"/>
            <w:right w:w="108" w:type="dxa"/>
          </w:tblCellMar>
        </w:tblPrEx>
        <w:trPr>
          <w:trHeight w:val="54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B78AA9">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7</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48FC5">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采购预算额度</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9E057">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rPr>
              <w:t>元</w:t>
            </w:r>
          </w:p>
        </w:tc>
      </w:tr>
      <w:tr w14:paraId="7024EB11">
        <w:tblPrEx>
          <w:tblCellMar>
            <w:top w:w="0" w:type="dxa"/>
            <w:left w:w="108" w:type="dxa"/>
            <w:bottom w:w="0" w:type="dxa"/>
            <w:right w:w="108" w:type="dxa"/>
          </w:tblCellMar>
        </w:tblPrEx>
        <w:trPr>
          <w:trHeight w:val="511"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6DC3C">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8</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8CB229">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采购要求</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2E557">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sz w:val="24"/>
              </w:rPr>
              <w:t>详见竞争性磋商文件</w:t>
            </w:r>
          </w:p>
        </w:tc>
      </w:tr>
      <w:tr w14:paraId="2248F3CB">
        <w:tblPrEx>
          <w:tblCellMar>
            <w:top w:w="0" w:type="dxa"/>
            <w:left w:w="108" w:type="dxa"/>
            <w:bottom w:w="0" w:type="dxa"/>
            <w:right w:w="108" w:type="dxa"/>
          </w:tblCellMar>
        </w:tblPrEx>
        <w:trPr>
          <w:trHeight w:val="90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2C3A0">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9</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0F7DC">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供应商资格条件</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4EBB29DF">
            <w:pPr>
              <w:tabs>
                <w:tab w:val="left" w:pos="1620"/>
              </w:tabs>
              <w:spacing w:line="360" w:lineRule="auto"/>
              <w:jc w:val="left"/>
              <w:rPr>
                <w:rFonts w:ascii="宋体" w:hAnsi="宋体" w:eastAsia="宋体" w:cs="宋体"/>
                <w:sz w:val="24"/>
              </w:rPr>
            </w:pPr>
            <w:r>
              <w:rPr>
                <w:rFonts w:hint="eastAsia" w:ascii="宋体" w:hAnsi="宋体" w:eastAsia="宋体" w:cs="宋体"/>
                <w:sz w:val="24"/>
              </w:rPr>
              <w:t>1、符合《政府采购法》第22条条件，并提供下列材料：</w:t>
            </w:r>
          </w:p>
          <w:p w14:paraId="25CC3262">
            <w:pPr>
              <w:tabs>
                <w:tab w:val="left" w:pos="1620"/>
              </w:tabs>
              <w:spacing w:line="360" w:lineRule="auto"/>
              <w:jc w:val="left"/>
              <w:rPr>
                <w:rFonts w:ascii="宋体" w:hAnsi="宋体" w:eastAsia="宋体" w:cs="宋体"/>
                <w:sz w:val="24"/>
              </w:rPr>
            </w:pPr>
            <w:r>
              <w:rPr>
                <w:rFonts w:hint="eastAsia" w:ascii="宋体" w:hAnsi="宋体" w:eastAsia="宋体" w:cs="宋体"/>
                <w:sz w:val="24"/>
              </w:rPr>
              <w:t>（1）投标人的营业执照等证明文件，自然人的身份证明。</w:t>
            </w:r>
          </w:p>
          <w:p w14:paraId="629903D7">
            <w:pPr>
              <w:tabs>
                <w:tab w:val="left" w:pos="1620"/>
              </w:tabs>
              <w:spacing w:line="360" w:lineRule="auto"/>
              <w:jc w:val="left"/>
              <w:rPr>
                <w:rFonts w:ascii="宋体" w:hAnsi="宋体" w:eastAsia="宋体" w:cs="宋体"/>
                <w:sz w:val="24"/>
              </w:rPr>
            </w:pPr>
            <w:r>
              <w:rPr>
                <w:rFonts w:hint="eastAsia" w:ascii="宋体" w:hAnsi="宋体" w:eastAsia="宋体" w:cs="宋体"/>
                <w:sz w:val="24"/>
              </w:rPr>
              <w:t>（2）财务状况报告，依法缴纳税收和社会保障资金的相关材料。</w:t>
            </w:r>
          </w:p>
          <w:p w14:paraId="7DB9F20F">
            <w:pPr>
              <w:tabs>
                <w:tab w:val="left" w:pos="1620"/>
              </w:tabs>
              <w:spacing w:line="360" w:lineRule="auto"/>
              <w:jc w:val="left"/>
              <w:rPr>
                <w:rFonts w:ascii="宋体" w:hAnsi="宋体" w:eastAsia="宋体" w:cs="宋体"/>
                <w:sz w:val="24"/>
              </w:rPr>
            </w:pPr>
            <w:r>
              <w:rPr>
                <w:rFonts w:hint="eastAsia" w:ascii="宋体" w:hAnsi="宋体" w:eastAsia="宋体" w:cs="宋体"/>
                <w:sz w:val="24"/>
              </w:rPr>
              <w:t>（3）具备履行合同所必需的设备和专业技术能力的证明材料。</w:t>
            </w:r>
          </w:p>
          <w:p w14:paraId="3AD00480">
            <w:pPr>
              <w:tabs>
                <w:tab w:val="left" w:pos="1620"/>
              </w:tabs>
              <w:spacing w:line="360" w:lineRule="auto"/>
              <w:jc w:val="left"/>
              <w:rPr>
                <w:rFonts w:ascii="宋体" w:hAnsi="宋体" w:eastAsia="宋体" w:cs="宋体"/>
                <w:sz w:val="24"/>
              </w:rPr>
            </w:pPr>
            <w:r>
              <w:rPr>
                <w:rFonts w:hint="eastAsia" w:ascii="宋体" w:hAnsi="宋体" w:eastAsia="宋体" w:cs="宋体"/>
                <w:sz w:val="24"/>
              </w:rPr>
              <w:t>（4）参加政府采购活动前3年内在经营活动中没有重大违法记录的书面声明。</w:t>
            </w:r>
          </w:p>
          <w:p w14:paraId="10355556">
            <w:pPr>
              <w:tabs>
                <w:tab w:val="left" w:pos="1620"/>
              </w:tabs>
              <w:spacing w:line="360" w:lineRule="auto"/>
              <w:jc w:val="left"/>
              <w:rPr>
                <w:rFonts w:ascii="宋体" w:hAnsi="宋体" w:eastAsia="宋体" w:cs="宋体"/>
                <w:sz w:val="24"/>
              </w:rPr>
            </w:pPr>
            <w:r>
              <w:rPr>
                <w:rFonts w:hint="eastAsia" w:ascii="宋体" w:hAnsi="宋体" w:eastAsia="宋体" w:cs="宋体"/>
                <w:sz w:val="24"/>
              </w:rPr>
              <w:t>（5）具备法律、行政法规规定的其他条件的证明材料。</w:t>
            </w:r>
          </w:p>
          <w:p w14:paraId="68990BF5">
            <w:pPr>
              <w:tabs>
                <w:tab w:val="left" w:pos="1620"/>
              </w:tabs>
              <w:spacing w:line="360" w:lineRule="auto"/>
              <w:jc w:val="left"/>
              <w:rPr>
                <w:rFonts w:ascii="宋体" w:hAnsi="宋体" w:eastAsia="宋体" w:cs="宋体"/>
                <w:sz w:val="24"/>
              </w:rPr>
            </w:pPr>
            <w:r>
              <w:rPr>
                <w:rFonts w:hint="eastAsia" w:ascii="宋体" w:hAnsi="宋体" w:eastAsia="宋体" w:cs="宋体"/>
                <w:sz w:val="24"/>
              </w:rPr>
              <w:t>2、经信用中国（www.creditchina.gov.cn）、中国政府采购网（www.ccgp.gov.cn）等渠道查询后，列入失信被执行人、重大税收违法失信主体、政府采购严重违法失信行为记录名单的，取消投标资格。（提供“信用中国”网站无任何不良记录的查询截图，时间为投标截止时间前 10 天内）；</w:t>
            </w:r>
          </w:p>
          <w:p w14:paraId="3F96CBE4">
            <w:pPr>
              <w:tabs>
                <w:tab w:val="left" w:pos="1620"/>
              </w:tabs>
              <w:spacing w:line="360" w:lineRule="auto"/>
              <w:jc w:val="left"/>
              <w:rPr>
                <w:rFonts w:ascii="宋体" w:hAnsi="宋体" w:eastAsia="宋体" w:cs="宋体"/>
                <w:sz w:val="24"/>
              </w:rPr>
            </w:pPr>
            <w:r>
              <w:rPr>
                <w:rFonts w:hint="eastAsia" w:ascii="宋体" w:hAnsi="宋体" w:eastAsia="宋体" w:cs="宋体"/>
                <w:sz w:val="24"/>
              </w:rPr>
              <w:t>3、单位负责人为同一人或者存在直接控股、管理关系的不同投标人，不得参加同一合同项目下采购活动。否则，皆取消投标资格；</w:t>
            </w:r>
          </w:p>
          <w:p w14:paraId="67A3A081">
            <w:pPr>
              <w:tabs>
                <w:tab w:val="left" w:pos="1620"/>
              </w:tabs>
              <w:spacing w:line="360" w:lineRule="auto"/>
              <w:jc w:val="left"/>
              <w:rPr>
                <w:rFonts w:ascii="宋体" w:hAnsi="宋体" w:eastAsia="宋体" w:cs="宋体"/>
                <w:sz w:val="24"/>
              </w:rPr>
            </w:pPr>
            <w:r>
              <w:rPr>
                <w:rFonts w:hint="eastAsia" w:ascii="宋体" w:hAnsi="宋体" w:eastAsia="宋体" w:cs="宋体"/>
                <w:sz w:val="24"/>
              </w:rPr>
              <w:t>4、为本采购项目提供整体设计、规范编制或者项目管理、监理、检测等服务的供应商，不得再参加该采购项目的其他采购活动。</w:t>
            </w:r>
          </w:p>
          <w:p w14:paraId="61322406">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5、本项目不接受投标人以联合体方式进行投标；</w:t>
            </w:r>
          </w:p>
          <w:p w14:paraId="2FC0EA6B">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6、其他资质条件：</w:t>
            </w:r>
          </w:p>
          <w:p w14:paraId="0DD6B8C4">
            <w:pPr>
              <w:tabs>
                <w:tab w:val="left" w:pos="162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本次采购要求供应商</w:t>
            </w:r>
            <w:r>
              <w:rPr>
                <w:rFonts w:hint="eastAsia" w:ascii="宋体" w:hAnsi="宋体" w:eastAsia="宋体" w:cs="宋体"/>
                <w:sz w:val="24"/>
                <w:szCs w:val="24"/>
                <w:highlight w:val="none"/>
                <w:lang w:val="zh-CN" w:eastAsia="zh-CN"/>
              </w:rPr>
              <w:t>须持有</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lang w:val="zh-CN" w:eastAsia="zh-CN"/>
              </w:rPr>
              <w:t>颁发的《金融许可证》。</w:t>
            </w:r>
          </w:p>
          <w:p w14:paraId="4731DF2A">
            <w:pPr>
              <w:pStyle w:val="26"/>
              <w:ind w:left="0" w:leftChars="0" w:firstLine="0" w:firstLineChars="0"/>
              <w:rPr>
                <w:lang w:val="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本项目规定的所属行业为：其他未列明行业</w:t>
            </w:r>
          </w:p>
        </w:tc>
      </w:tr>
      <w:tr w14:paraId="591C994B">
        <w:tblPrEx>
          <w:tblCellMar>
            <w:top w:w="0" w:type="dxa"/>
            <w:left w:w="108" w:type="dxa"/>
            <w:bottom w:w="0" w:type="dxa"/>
            <w:right w:w="108" w:type="dxa"/>
          </w:tblCellMar>
        </w:tblPrEx>
        <w:trPr>
          <w:trHeight w:val="64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0DD92">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0</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F1589E">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磋商保证金</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382FA60B">
            <w:pPr>
              <w:spacing w:line="440" w:lineRule="exact"/>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磋商保证金：</w:t>
            </w:r>
            <w:r>
              <w:rPr>
                <w:rFonts w:hint="eastAsia" w:ascii="宋体" w:hAnsi="宋体" w:eastAsia="宋体" w:cs="宋体"/>
                <w:b/>
                <w:bCs/>
                <w:color w:val="000000"/>
                <w:sz w:val="24"/>
                <w:lang w:val="en-US" w:eastAsia="zh-CN"/>
              </w:rPr>
              <w:t>/</w:t>
            </w:r>
          </w:p>
          <w:p w14:paraId="53B4C2B2">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收款单位：</w:t>
            </w:r>
            <w:r>
              <w:rPr>
                <w:rFonts w:hint="eastAsia" w:ascii="宋体" w:hAnsi="宋体" w:eastAsia="宋体" w:cs="宋体"/>
                <w:color w:val="000000"/>
                <w:sz w:val="24"/>
                <w:lang w:eastAsia="zh-CN"/>
              </w:rPr>
              <w:t>青海优正工程项目管理有限公司</w:t>
            </w:r>
          </w:p>
          <w:p w14:paraId="1351FFB5">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开 户 行：</w:t>
            </w:r>
            <w:r>
              <w:rPr>
                <w:rFonts w:hint="eastAsia" w:ascii="宋体" w:hAnsi="宋体" w:eastAsia="宋体" w:cs="宋体"/>
                <w:color w:val="000000"/>
                <w:sz w:val="24"/>
                <w:lang w:eastAsia="zh-CN"/>
              </w:rPr>
              <w:t xml:space="preserve">青海西宁农村商业银行西川南路支行 </w:t>
            </w:r>
          </w:p>
          <w:p w14:paraId="2935C1D4">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银行账号：</w:t>
            </w:r>
            <w:r>
              <w:rPr>
                <w:rFonts w:hint="eastAsia" w:ascii="宋体" w:hAnsi="宋体" w:eastAsia="宋体" w:cs="宋体"/>
                <w:color w:val="000000"/>
                <w:sz w:val="24"/>
                <w:lang w:eastAsia="zh-CN"/>
              </w:rPr>
              <w:t xml:space="preserve">82010000000564984 </w:t>
            </w:r>
          </w:p>
          <w:p w14:paraId="29E85D1D">
            <w:pPr>
              <w:spacing w:line="320" w:lineRule="exact"/>
              <w:rPr>
                <w:rFonts w:ascii="宋体" w:hAnsi="宋体" w:eastAsia="宋体" w:cs="宋体"/>
                <w:sz w:val="24"/>
              </w:rPr>
            </w:pPr>
            <w:r>
              <w:rPr>
                <w:rFonts w:hint="eastAsia" w:ascii="宋体" w:hAnsi="宋体" w:eastAsia="宋体" w:cs="宋体"/>
                <w:color w:val="000000"/>
                <w:sz w:val="24"/>
              </w:rPr>
              <w:t>交纳时间：投标截止时间前，以银行到账时间为准。</w:t>
            </w:r>
          </w:p>
        </w:tc>
      </w:tr>
      <w:tr w14:paraId="1AC51D77">
        <w:tblPrEx>
          <w:tblCellMar>
            <w:top w:w="0" w:type="dxa"/>
            <w:left w:w="108" w:type="dxa"/>
            <w:bottom w:w="0" w:type="dxa"/>
            <w:right w:w="108" w:type="dxa"/>
          </w:tblCellMar>
        </w:tblPrEx>
        <w:trPr>
          <w:trHeight w:val="7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0AF0C0">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0D0E8">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缴费方式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12C18218">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缴费方式：磋商保证金应当以支票、汇票、本票或者金融机构、担保机构出具的保函等非现金形式提交。通过银行转账的，必须</w:t>
            </w:r>
            <w:r>
              <w:rPr>
                <w:rFonts w:hint="eastAsia" w:ascii="宋体" w:hAnsi="宋体" w:eastAsia="宋体" w:cs="宋体"/>
                <w:sz w:val="24"/>
                <w:lang w:val="zh-CN"/>
              </w:rPr>
              <w:t>由供应商从其基本账户</w:t>
            </w:r>
            <w:r>
              <w:rPr>
                <w:rFonts w:hint="eastAsia" w:ascii="宋体" w:hAnsi="宋体" w:eastAsia="宋体" w:cs="宋体"/>
                <w:sz w:val="24"/>
              </w:rPr>
              <w:t>(须提供开户许可证)</w:t>
            </w:r>
            <w:r>
              <w:rPr>
                <w:rFonts w:hint="eastAsia" w:ascii="宋体" w:hAnsi="宋体" w:eastAsia="宋体" w:cs="宋体"/>
                <w:sz w:val="24"/>
                <w:lang w:val="zh-CN"/>
              </w:rPr>
              <w:t>汇（转）入采购代理机构指定账户</w:t>
            </w:r>
            <w:r>
              <w:rPr>
                <w:rFonts w:hint="eastAsia" w:ascii="宋体" w:hAnsi="宋体" w:eastAsia="宋体" w:cs="宋体"/>
                <w:kern w:val="0"/>
                <w:sz w:val="24"/>
                <w:lang w:val="zh-CN"/>
              </w:rPr>
              <w:t>。</w:t>
            </w:r>
          </w:p>
          <w:p w14:paraId="7377EC2C">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供应商未按照竞争性磋商文件要求提交磋商保证金的，响应文件无效。</w:t>
            </w:r>
          </w:p>
        </w:tc>
      </w:tr>
      <w:tr w14:paraId="4170FDBC">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EB587">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0F80A6">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磋商保证金退还</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74D13C80">
            <w:pPr>
              <w:spacing w:line="360" w:lineRule="auto"/>
              <w:rPr>
                <w:rFonts w:ascii="宋体" w:hAnsi="宋体" w:eastAsia="宋体" w:cs="宋体"/>
                <w:kern w:val="0"/>
                <w:sz w:val="24"/>
                <w:lang w:val="zh-CN"/>
              </w:rPr>
            </w:pPr>
            <w:r>
              <w:rPr>
                <w:rFonts w:hint="eastAsia" w:ascii="宋体" w:hAnsi="宋体" w:eastAsia="宋体" w:cs="宋体"/>
                <w:kern w:val="0"/>
                <w:sz w:val="24"/>
                <w:lang w:val="zh-CN"/>
              </w:rPr>
              <w:t>未成交供应商的磋商保证金自成交通知书发出之日起5个工作日内全额无息退还（不退现金）；成交供应商的磋商保证金，自政府采购合同签订之日起5个工作日内全额无息退还（不退现金）。</w:t>
            </w:r>
          </w:p>
        </w:tc>
      </w:tr>
      <w:tr w14:paraId="11847AFB">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B0E5FE">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3</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859A75">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响应文件编制要求</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75B7D649">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1、电子响应文件编制要求按政采云平台操作要求上传。</w:t>
            </w:r>
          </w:p>
          <w:p w14:paraId="62F5C736">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2、磋商响应文件中的扫描或复印件内容应清晰可辨，且要求正向放置。</w:t>
            </w:r>
          </w:p>
          <w:p w14:paraId="713AF115">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3、磋商响应文件要求签字、盖章的地方必须由供应商的法定代表人或委托代理人按要求签字、盖章；磋商供应商提供的扫描（或复印）件均需加盖公章。</w:t>
            </w:r>
          </w:p>
          <w:p w14:paraId="0BE402E1">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4、供应商应在提交磋商响应文件截止时间前上传磋商响应文件。</w:t>
            </w:r>
          </w:p>
        </w:tc>
      </w:tr>
      <w:tr w14:paraId="3C2CE231">
        <w:tblPrEx>
          <w:tblCellMar>
            <w:top w:w="0" w:type="dxa"/>
            <w:left w:w="108" w:type="dxa"/>
            <w:bottom w:w="0" w:type="dxa"/>
            <w:right w:w="108" w:type="dxa"/>
          </w:tblCellMar>
        </w:tblPrEx>
        <w:trPr>
          <w:trHeight w:val="602"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70BC9C">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4</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A3F28">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递交响应文件方式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F95A50">
            <w:pPr>
              <w:autoSpaceDE w:val="0"/>
              <w:autoSpaceDN w:val="0"/>
              <w:spacing w:line="360" w:lineRule="auto"/>
              <w:rPr>
                <w:rFonts w:ascii="宋体" w:hAnsi="宋体" w:eastAsia="宋体" w:cs="宋体"/>
                <w:color w:val="000000"/>
                <w:sz w:val="24"/>
              </w:rPr>
            </w:pPr>
            <w:r>
              <w:rPr>
                <w:rFonts w:hint="eastAsia" w:ascii="宋体" w:hAnsi="宋体" w:eastAsia="宋体" w:cs="宋体"/>
                <w:color w:val="000000"/>
                <w:sz w:val="24"/>
              </w:rPr>
              <w:t xml:space="preserve">1.供应商应当在磋商文件要求提交响应文件的截止时间前，将响应文件上传至政采云投标客户端。 </w:t>
            </w:r>
          </w:p>
          <w:p w14:paraId="2949F258">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color w:val="000000"/>
                <w:sz w:val="24"/>
              </w:rPr>
              <w:t>2.供应商在磋商文件要求提交响应文件的截止时间及开标时间前，未将响应文件上传至政采云投标客户端或文件解密失败的，视为无效投标。</w:t>
            </w:r>
          </w:p>
        </w:tc>
      </w:tr>
      <w:tr w14:paraId="0C718723">
        <w:tblPrEx>
          <w:tblCellMar>
            <w:top w:w="0" w:type="dxa"/>
            <w:left w:w="108" w:type="dxa"/>
            <w:bottom w:w="0" w:type="dxa"/>
            <w:right w:w="108" w:type="dxa"/>
          </w:tblCellMar>
        </w:tblPrEx>
        <w:trPr>
          <w:trHeight w:val="77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CD8E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5</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FF60FC">
            <w:pPr>
              <w:autoSpaceDE w:val="0"/>
              <w:autoSpaceDN w:val="0"/>
              <w:adjustRightInd w:val="0"/>
              <w:spacing w:line="320" w:lineRule="exact"/>
              <w:jc w:val="left"/>
              <w:rPr>
                <w:rFonts w:ascii="宋体" w:hAnsi="宋体" w:eastAsia="宋体" w:cs="宋体"/>
                <w:sz w:val="24"/>
              </w:rPr>
            </w:pPr>
            <w:r>
              <w:rPr>
                <w:rFonts w:hint="eastAsia" w:ascii="宋体" w:hAnsi="宋体" w:eastAsia="宋体" w:cs="宋体"/>
                <w:sz w:val="24"/>
              </w:rPr>
              <w:t>递交磋商响应文件截止时间</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8169B5">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2024年12月19日上午</w:t>
            </w:r>
            <w:r>
              <w:rPr>
                <w:rFonts w:hint="eastAsia" w:ascii="宋体" w:hAnsi="宋体" w:eastAsia="宋体" w:cs="宋体"/>
                <w:kern w:val="0"/>
                <w:sz w:val="24"/>
                <w:lang w:val="en-US" w:eastAsia="zh-CN"/>
              </w:rPr>
              <w:t>09</w:t>
            </w:r>
            <w:r>
              <w:rPr>
                <w:rFonts w:hint="eastAsia" w:ascii="宋体" w:hAnsi="宋体" w:eastAsia="宋体" w:cs="宋体"/>
                <w:kern w:val="0"/>
                <w:sz w:val="24"/>
                <w:lang w:val="zh-CN"/>
              </w:rPr>
              <w:t>：30（北京时间）</w:t>
            </w:r>
          </w:p>
        </w:tc>
      </w:tr>
      <w:tr w14:paraId="437E610F">
        <w:tblPrEx>
          <w:tblCellMar>
            <w:top w:w="0" w:type="dxa"/>
            <w:left w:w="108" w:type="dxa"/>
            <w:bottom w:w="0" w:type="dxa"/>
            <w:right w:w="108" w:type="dxa"/>
          </w:tblCellMar>
        </w:tblPrEx>
        <w:trPr>
          <w:trHeight w:val="71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81FE0">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6</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D82FF">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sz w:val="24"/>
              </w:rPr>
              <w:t>响应文件开启时间</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E87DB0">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2024年12月19日上午</w:t>
            </w:r>
            <w:r>
              <w:rPr>
                <w:rFonts w:hint="eastAsia" w:ascii="宋体" w:hAnsi="宋体" w:eastAsia="宋体" w:cs="宋体"/>
                <w:kern w:val="0"/>
                <w:sz w:val="24"/>
                <w:lang w:val="en-US" w:eastAsia="zh-CN"/>
              </w:rPr>
              <w:t>09</w:t>
            </w:r>
            <w:r>
              <w:rPr>
                <w:rFonts w:hint="eastAsia" w:ascii="宋体" w:hAnsi="宋体" w:eastAsia="宋体" w:cs="宋体"/>
                <w:kern w:val="0"/>
                <w:sz w:val="24"/>
                <w:lang w:val="zh-CN"/>
              </w:rPr>
              <w:t>：30（北京时间）</w:t>
            </w:r>
          </w:p>
        </w:tc>
      </w:tr>
      <w:tr w14:paraId="57D8341F">
        <w:tblPrEx>
          <w:tblCellMar>
            <w:top w:w="0" w:type="dxa"/>
            <w:left w:w="108" w:type="dxa"/>
            <w:bottom w:w="0" w:type="dxa"/>
            <w:right w:w="108" w:type="dxa"/>
          </w:tblCellMar>
        </w:tblPrEx>
        <w:trPr>
          <w:trHeight w:val="89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0C6A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7</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DC16C">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sz w:val="24"/>
              </w:rPr>
              <w:t>提交响应文件地点</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49CAE">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政采云平台https://www.zcygov.cn/</w:t>
            </w:r>
          </w:p>
        </w:tc>
      </w:tr>
      <w:tr w14:paraId="47E2F118">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F0B981">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18</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0FDC7B">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答疑澄清方式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2CF7F6AC">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2344EFA3">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A7DF9F">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19</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B91174">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代理服务费收取</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4F24C365">
            <w:pPr>
              <w:autoSpaceDE w:val="0"/>
              <w:autoSpaceDN w:val="0"/>
              <w:adjustRightInd w:val="0"/>
              <w:spacing w:line="360" w:lineRule="auto"/>
              <w:jc w:val="left"/>
              <w:rPr>
                <w:rFonts w:hint="default" w:ascii="Arial" w:hAnsi="Arial" w:cs="Arial" w:eastAsiaTheme="minorEastAsia"/>
                <w:b/>
                <w:bCs/>
                <w:kern w:val="0"/>
                <w:sz w:val="24"/>
                <w:lang w:val="en-US" w:eastAsia="zh-CN"/>
              </w:rPr>
            </w:pPr>
            <w:r>
              <w:rPr>
                <w:rFonts w:ascii="Arial" w:hAnsi="Arial" w:cs="Arial"/>
                <w:kern w:val="0"/>
                <w:sz w:val="24"/>
                <w:lang w:val="zh-CN"/>
              </w:rPr>
              <w:t>收取对象：</w:t>
            </w:r>
            <w:r>
              <w:rPr>
                <w:rFonts w:hint="eastAsia" w:ascii="Arial" w:hAnsi="Arial" w:cs="Arial"/>
                <w:kern w:val="0"/>
                <w:sz w:val="24"/>
                <w:lang w:val="en-US" w:eastAsia="zh-CN"/>
              </w:rPr>
              <w:t>中标供应商</w:t>
            </w:r>
          </w:p>
          <w:p w14:paraId="7532C293">
            <w:pPr>
              <w:autoSpaceDE w:val="0"/>
              <w:autoSpaceDN w:val="0"/>
              <w:adjustRightInd w:val="0"/>
              <w:spacing w:line="360" w:lineRule="auto"/>
              <w:jc w:val="left"/>
              <w:rPr>
                <w:rFonts w:ascii="宋体" w:hAnsi="宋体" w:eastAsia="宋体" w:cs="宋体"/>
                <w:b/>
                <w:kern w:val="0"/>
                <w:sz w:val="24"/>
                <w:lang w:val="zh-CN"/>
              </w:rPr>
            </w:pPr>
            <w:r>
              <w:rPr>
                <w:rFonts w:ascii="Arial" w:hAnsi="Arial" w:cs="Arial"/>
                <w:kern w:val="0"/>
                <w:sz w:val="24"/>
                <w:lang w:val="zh-CN"/>
              </w:rPr>
              <w:t>收费标准：参照《采购代理服务收费管理暂行办法》（计价格[2002]1980号）以及《关于进一步放开建设项目专项业务服务价格的通知》（发改价格[</w:t>
            </w:r>
            <w:r>
              <w:rPr>
                <w:rFonts w:hint="eastAsia" w:ascii="Arial" w:hAnsi="Arial" w:cs="Arial"/>
                <w:kern w:val="0"/>
                <w:sz w:val="24"/>
              </w:rPr>
              <w:t>464</w:t>
            </w:r>
            <w:r>
              <w:rPr>
                <w:rFonts w:ascii="Arial" w:hAnsi="Arial" w:cs="Arial"/>
                <w:kern w:val="0"/>
                <w:sz w:val="24"/>
                <w:lang w:val="zh-CN"/>
              </w:rPr>
              <w:t>2015]299号）规定执行。</w:t>
            </w:r>
          </w:p>
        </w:tc>
      </w:tr>
      <w:tr w14:paraId="618AC448">
        <w:tblPrEx>
          <w:tblCellMar>
            <w:top w:w="0" w:type="dxa"/>
            <w:left w:w="108" w:type="dxa"/>
            <w:bottom w:w="0" w:type="dxa"/>
            <w:right w:w="108" w:type="dxa"/>
          </w:tblCellMar>
        </w:tblPrEx>
        <w:trPr>
          <w:trHeight w:val="90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3EFA1">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0</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4DD92">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合同签订有效期</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974A3">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color w:val="000000"/>
                <w:kern w:val="0"/>
                <w:sz w:val="24"/>
                <w:lang w:val="zh-CN"/>
              </w:rPr>
              <w:t>自成交通知书发出之日起</w:t>
            </w:r>
            <w:r>
              <w:rPr>
                <w:rFonts w:hint="eastAsia" w:ascii="宋体" w:hAnsi="宋体" w:eastAsia="宋体" w:cs="宋体"/>
                <w:color w:val="000000"/>
                <w:kern w:val="0"/>
                <w:sz w:val="24"/>
              </w:rPr>
              <w:t>30</w:t>
            </w:r>
            <w:r>
              <w:rPr>
                <w:rFonts w:hint="eastAsia" w:ascii="宋体" w:hAnsi="宋体" w:eastAsia="宋体" w:cs="宋体"/>
                <w:color w:val="000000"/>
                <w:kern w:val="0"/>
                <w:sz w:val="24"/>
                <w:lang w:val="zh-CN"/>
              </w:rPr>
              <w:t>日内与采购人签订合同</w:t>
            </w:r>
          </w:p>
        </w:tc>
      </w:tr>
      <w:tr w14:paraId="54D6A3D1">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FE10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6DF30">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政府采购合同备案</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283A3EEE">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采购合同全数返回采购代理机构鉴证，盖章。</w:t>
            </w:r>
          </w:p>
          <w:p w14:paraId="4FF8106F">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采购代理机构留存</w:t>
            </w:r>
            <w:r>
              <w:rPr>
                <w:rFonts w:hint="eastAsia" w:ascii="宋体" w:hAnsi="宋体" w:eastAsia="宋体" w:cs="宋体"/>
                <w:kern w:val="0"/>
                <w:sz w:val="24"/>
              </w:rPr>
              <w:t>叁</w:t>
            </w:r>
            <w:r>
              <w:rPr>
                <w:rFonts w:hint="eastAsia" w:ascii="宋体" w:hAnsi="宋体" w:eastAsia="宋体" w:cs="宋体"/>
                <w:kern w:val="0"/>
                <w:sz w:val="24"/>
                <w:lang w:val="zh-CN"/>
              </w:rPr>
              <w:t>份原件备案</w:t>
            </w:r>
          </w:p>
        </w:tc>
      </w:tr>
      <w:tr w14:paraId="0882505E">
        <w:tblPrEx>
          <w:tblCellMar>
            <w:top w:w="0" w:type="dxa"/>
            <w:left w:w="108" w:type="dxa"/>
            <w:bottom w:w="0" w:type="dxa"/>
            <w:right w:w="108" w:type="dxa"/>
          </w:tblCellMar>
        </w:tblPrEx>
        <w:trPr>
          <w:trHeight w:val="67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CA2AB9">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D3652E">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磋商有效期</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5F7F1">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color w:val="000000"/>
                <w:kern w:val="0"/>
                <w:sz w:val="24"/>
                <w:lang w:val="zh-CN"/>
              </w:rPr>
              <w:t>本次磋商有效期为磋商之日起60个日历日</w:t>
            </w:r>
          </w:p>
        </w:tc>
      </w:tr>
    </w:tbl>
    <w:p w14:paraId="28870D69">
      <w:pPr>
        <w:pStyle w:val="25"/>
        <w:rPr>
          <w:rFonts w:hint="eastAsia" w:ascii="宋体" w:hAnsi="宋体" w:eastAsia="宋体" w:cs="宋体"/>
          <w:szCs w:val="36"/>
          <w:lang w:val="zh-CN"/>
        </w:rPr>
      </w:pPr>
      <w:bookmarkStart w:id="22" w:name="_Toc4075"/>
    </w:p>
    <w:p w14:paraId="7067B499">
      <w:pPr>
        <w:pStyle w:val="25"/>
        <w:rPr>
          <w:rFonts w:hint="eastAsia" w:ascii="宋体" w:hAnsi="宋体" w:eastAsia="宋体" w:cs="宋体"/>
          <w:szCs w:val="36"/>
          <w:lang w:val="zh-CN"/>
        </w:rPr>
      </w:pPr>
    </w:p>
    <w:p w14:paraId="3B99139F">
      <w:pPr>
        <w:pStyle w:val="25"/>
        <w:rPr>
          <w:rFonts w:hint="eastAsia" w:ascii="宋体" w:hAnsi="宋体" w:eastAsia="宋体" w:cs="宋体"/>
          <w:szCs w:val="36"/>
          <w:lang w:val="zh-CN"/>
        </w:rPr>
      </w:pPr>
    </w:p>
    <w:p w14:paraId="1622B45E">
      <w:pPr>
        <w:pStyle w:val="25"/>
        <w:rPr>
          <w:rFonts w:hint="eastAsia" w:ascii="宋体" w:hAnsi="宋体" w:eastAsia="宋体" w:cs="宋体"/>
          <w:szCs w:val="36"/>
          <w:lang w:val="zh-CN"/>
        </w:rPr>
      </w:pPr>
    </w:p>
    <w:p w14:paraId="4EF50A2F">
      <w:pPr>
        <w:pStyle w:val="25"/>
        <w:rPr>
          <w:rFonts w:hint="eastAsia" w:ascii="宋体" w:hAnsi="宋体" w:eastAsia="宋体" w:cs="宋体"/>
          <w:szCs w:val="36"/>
          <w:lang w:val="zh-CN"/>
        </w:rPr>
      </w:pPr>
    </w:p>
    <w:p w14:paraId="1714DBCE">
      <w:pPr>
        <w:pStyle w:val="25"/>
        <w:rPr>
          <w:rFonts w:hint="eastAsia" w:ascii="宋体" w:hAnsi="宋体" w:eastAsia="宋体" w:cs="宋体"/>
          <w:szCs w:val="36"/>
          <w:lang w:val="zh-CN"/>
        </w:rPr>
      </w:pPr>
    </w:p>
    <w:p w14:paraId="4AFE7153">
      <w:pPr>
        <w:pStyle w:val="25"/>
        <w:rPr>
          <w:rFonts w:ascii="宋体" w:hAnsi="宋体" w:eastAsia="宋体" w:cs="宋体"/>
          <w:szCs w:val="36"/>
          <w:lang w:val="zh-CN"/>
        </w:rPr>
      </w:pPr>
      <w:bookmarkStart w:id="23" w:name="_Toc9619"/>
      <w:r>
        <w:rPr>
          <w:rFonts w:hint="eastAsia" w:ascii="宋体" w:hAnsi="宋体" w:eastAsia="宋体" w:cs="宋体"/>
          <w:szCs w:val="36"/>
          <w:lang w:val="zh-CN"/>
        </w:rPr>
        <w:t>第三部分  供应商须知</w:t>
      </w:r>
      <w:bookmarkEnd w:id="22"/>
      <w:bookmarkEnd w:id="23"/>
    </w:p>
    <w:p w14:paraId="469290A7">
      <w:pPr>
        <w:pStyle w:val="25"/>
        <w:rPr>
          <w:rFonts w:ascii="宋体" w:hAnsi="宋体" w:eastAsia="宋体" w:cs="宋体"/>
          <w:sz w:val="32"/>
        </w:rPr>
      </w:pPr>
      <w:bookmarkStart w:id="24" w:name="_Toc28710"/>
      <w:bookmarkStart w:id="25" w:name="_Toc13719"/>
      <w:r>
        <w:rPr>
          <w:rFonts w:hint="eastAsia" w:ascii="宋体" w:hAnsi="宋体" w:eastAsia="宋体" w:cs="宋体"/>
          <w:sz w:val="32"/>
          <w:lang w:val="zh-CN"/>
        </w:rPr>
        <w:t>一、说</w:t>
      </w:r>
      <w:r>
        <w:rPr>
          <w:rFonts w:hint="eastAsia" w:ascii="宋体" w:hAnsi="宋体" w:eastAsia="宋体" w:cs="宋体"/>
          <w:sz w:val="32"/>
        </w:rPr>
        <w:t xml:space="preserve">  </w:t>
      </w:r>
      <w:r>
        <w:rPr>
          <w:rFonts w:hint="eastAsia" w:ascii="宋体" w:hAnsi="宋体" w:eastAsia="宋体" w:cs="宋体"/>
          <w:sz w:val="32"/>
          <w:lang w:val="zh-CN"/>
        </w:rPr>
        <w:t>明</w:t>
      </w:r>
      <w:bookmarkEnd w:id="24"/>
      <w:bookmarkEnd w:id="25"/>
    </w:p>
    <w:p w14:paraId="4818F9C5">
      <w:pPr>
        <w:pStyle w:val="25"/>
        <w:jc w:val="left"/>
        <w:rPr>
          <w:rFonts w:ascii="宋体" w:hAnsi="宋体" w:eastAsia="宋体" w:cs="宋体"/>
          <w:sz w:val="28"/>
          <w:szCs w:val="28"/>
          <w:lang w:val="zh-CN"/>
        </w:rPr>
      </w:pPr>
      <w:bookmarkStart w:id="26" w:name="_Toc377"/>
      <w:bookmarkStart w:id="27" w:name="_Toc17832"/>
      <w:r>
        <w:rPr>
          <w:rFonts w:hint="eastAsia" w:ascii="宋体" w:hAnsi="宋体" w:eastAsia="宋体" w:cs="宋体"/>
          <w:sz w:val="28"/>
          <w:szCs w:val="28"/>
          <w:lang w:val="zh-CN"/>
        </w:rPr>
        <w:t>1.适用范围</w:t>
      </w:r>
      <w:bookmarkEnd w:id="26"/>
      <w:bookmarkEnd w:id="27"/>
    </w:p>
    <w:p w14:paraId="51C058BC">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1.1本次采购依据采购人的采购计划，仅适用于本竞争性磋商文件中所叙述的项目。</w:t>
      </w:r>
    </w:p>
    <w:p w14:paraId="3F50E604">
      <w:pPr>
        <w:pStyle w:val="25"/>
        <w:jc w:val="left"/>
        <w:rPr>
          <w:rFonts w:ascii="宋体" w:hAnsi="宋体" w:eastAsia="宋体" w:cs="宋体"/>
          <w:sz w:val="28"/>
          <w:szCs w:val="28"/>
          <w:lang w:val="zh-CN"/>
        </w:rPr>
      </w:pPr>
      <w:bookmarkStart w:id="28" w:name="_Toc26850"/>
      <w:bookmarkStart w:id="29" w:name="_Toc1107"/>
      <w:r>
        <w:rPr>
          <w:rFonts w:hint="eastAsia" w:ascii="宋体" w:hAnsi="宋体" w:eastAsia="宋体" w:cs="宋体"/>
          <w:sz w:val="28"/>
          <w:szCs w:val="28"/>
          <w:lang w:val="zh-CN"/>
        </w:rPr>
        <w:t>2.采购方式、合格的供应商</w:t>
      </w:r>
      <w:bookmarkEnd w:id="28"/>
      <w:bookmarkEnd w:id="29"/>
    </w:p>
    <w:p w14:paraId="761F488F">
      <w:pPr>
        <w:autoSpaceDE w:val="0"/>
        <w:autoSpaceDN w:val="0"/>
        <w:adjustRightInd w:val="0"/>
        <w:spacing w:line="360" w:lineRule="auto"/>
        <w:ind w:firstLine="360" w:firstLineChars="150"/>
        <w:rPr>
          <w:rFonts w:ascii="宋体" w:hAnsi="宋体" w:eastAsia="宋体" w:cs="宋体"/>
          <w:kern w:val="0"/>
          <w:sz w:val="24"/>
          <w:lang w:val="zh-CN"/>
        </w:rPr>
      </w:pPr>
      <w:r>
        <w:rPr>
          <w:rFonts w:hint="eastAsia" w:ascii="宋体" w:hAnsi="宋体" w:eastAsia="宋体" w:cs="宋体"/>
          <w:kern w:val="0"/>
          <w:sz w:val="24"/>
          <w:lang w:val="zh-CN"/>
        </w:rPr>
        <w:t>2.1本次采购采取竞争性磋商方式。</w:t>
      </w:r>
    </w:p>
    <w:p w14:paraId="24306738">
      <w:pPr>
        <w:autoSpaceDE w:val="0"/>
        <w:autoSpaceDN w:val="0"/>
        <w:adjustRightInd w:val="0"/>
        <w:spacing w:line="360" w:lineRule="auto"/>
        <w:ind w:firstLine="360" w:firstLineChars="150"/>
        <w:rPr>
          <w:rFonts w:eastAsia="宋体"/>
        </w:rPr>
      </w:pPr>
      <w:r>
        <w:rPr>
          <w:rFonts w:hint="eastAsia" w:ascii="宋体" w:hAnsi="宋体" w:eastAsia="宋体" w:cs="宋体"/>
          <w:kern w:val="0"/>
          <w:sz w:val="24"/>
        </w:rPr>
        <w:t>2.2合格的供应商同第一部分竞争性磋商邀请，供应商资格条件之内容。</w:t>
      </w:r>
    </w:p>
    <w:p w14:paraId="381097C2">
      <w:pPr>
        <w:pStyle w:val="25"/>
        <w:jc w:val="left"/>
        <w:rPr>
          <w:rFonts w:ascii="宋体" w:hAnsi="宋体" w:eastAsia="宋体" w:cs="宋体"/>
          <w:sz w:val="28"/>
          <w:szCs w:val="28"/>
          <w:lang w:val="zh-CN"/>
        </w:rPr>
      </w:pPr>
      <w:bookmarkStart w:id="30" w:name="_Toc12469"/>
      <w:bookmarkStart w:id="31" w:name="_Toc2465"/>
      <w:r>
        <w:rPr>
          <w:rFonts w:hint="eastAsia" w:ascii="宋体" w:hAnsi="宋体" w:eastAsia="宋体" w:cs="宋体"/>
          <w:sz w:val="28"/>
          <w:szCs w:val="28"/>
          <w:lang w:val="zh-CN"/>
        </w:rPr>
        <w:t>3.投标费用</w:t>
      </w:r>
      <w:bookmarkEnd w:id="30"/>
      <w:bookmarkEnd w:id="31"/>
    </w:p>
    <w:p w14:paraId="2E5B6ABA">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供应商应自愿承担与参加本次采购有关的费用。采购代理机构对供应商发生的费用不承担任何责任。</w:t>
      </w:r>
    </w:p>
    <w:p w14:paraId="097C3CD0">
      <w:pPr>
        <w:pStyle w:val="25"/>
        <w:rPr>
          <w:rFonts w:ascii="宋体" w:hAnsi="宋体" w:eastAsia="宋体" w:cs="宋体"/>
          <w:sz w:val="32"/>
          <w:lang w:val="zh-CN"/>
        </w:rPr>
      </w:pPr>
      <w:bookmarkStart w:id="32" w:name="_Toc4971"/>
      <w:bookmarkStart w:id="33" w:name="_Toc26386"/>
      <w:r>
        <w:rPr>
          <w:rFonts w:hint="eastAsia" w:ascii="宋体" w:hAnsi="宋体" w:eastAsia="宋体" w:cs="宋体"/>
          <w:sz w:val="32"/>
          <w:lang w:val="zh-CN"/>
        </w:rPr>
        <w:t>二、竞争性磋商文件说明</w:t>
      </w:r>
      <w:bookmarkEnd w:id="32"/>
      <w:bookmarkEnd w:id="33"/>
    </w:p>
    <w:p w14:paraId="681D2CF7">
      <w:pPr>
        <w:pStyle w:val="25"/>
        <w:jc w:val="left"/>
        <w:rPr>
          <w:rFonts w:ascii="宋体" w:hAnsi="宋体" w:eastAsia="宋体" w:cs="宋体"/>
          <w:sz w:val="28"/>
          <w:szCs w:val="28"/>
          <w:lang w:val="zh-CN"/>
        </w:rPr>
      </w:pPr>
      <w:bookmarkStart w:id="34" w:name="_Toc24490"/>
      <w:bookmarkStart w:id="35" w:name="_Toc13025"/>
      <w:r>
        <w:rPr>
          <w:rFonts w:hint="eastAsia" w:ascii="宋体" w:hAnsi="宋体" w:eastAsia="宋体" w:cs="宋体"/>
          <w:sz w:val="28"/>
          <w:szCs w:val="28"/>
          <w:lang w:val="zh-CN"/>
        </w:rPr>
        <w:t>4.竞争性磋商文件的构成</w:t>
      </w:r>
      <w:bookmarkEnd w:id="34"/>
      <w:bookmarkEnd w:id="35"/>
    </w:p>
    <w:p w14:paraId="53CDB7F4">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4.1竞争性磋商文件包括：</w:t>
      </w:r>
    </w:p>
    <w:p w14:paraId="5D0E8A3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（1）竞争性磋商邀请</w:t>
      </w:r>
    </w:p>
    <w:p w14:paraId="691D1CE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14:paraId="5DF3411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14:paraId="4B80D3E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（4）合同草案条款（参考文本）</w:t>
      </w:r>
    </w:p>
    <w:p w14:paraId="27AA74B8">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（5）响应文件格式</w:t>
      </w:r>
    </w:p>
    <w:p w14:paraId="225B537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w:t>
      </w:r>
    </w:p>
    <w:p w14:paraId="42D666BD">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（7）采购过程中发生的澄清、变更和补充文件</w:t>
      </w:r>
    </w:p>
    <w:p w14:paraId="3DB9535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76C34C5A">
      <w:pPr>
        <w:pStyle w:val="25"/>
        <w:jc w:val="left"/>
        <w:rPr>
          <w:rFonts w:ascii="宋体" w:hAnsi="宋体" w:eastAsia="宋体" w:cs="宋体"/>
          <w:sz w:val="28"/>
          <w:szCs w:val="28"/>
          <w:lang w:val="zh-CN"/>
        </w:rPr>
      </w:pPr>
      <w:bookmarkStart w:id="36" w:name="_Toc31102"/>
      <w:bookmarkStart w:id="37" w:name="_Toc23034"/>
      <w:r>
        <w:rPr>
          <w:rFonts w:hint="eastAsia" w:ascii="宋体" w:hAnsi="宋体" w:eastAsia="宋体" w:cs="宋体"/>
          <w:sz w:val="28"/>
          <w:szCs w:val="28"/>
          <w:lang w:val="zh-CN"/>
        </w:rPr>
        <w:t>5.竞争性磋商文件、采购活动和成交结果的质疑</w:t>
      </w:r>
      <w:bookmarkEnd w:id="36"/>
      <w:bookmarkEnd w:id="37"/>
    </w:p>
    <w:p w14:paraId="2BFFB7A7">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省政府采购网上发布公告，告知本项目的所有潜在供应商。</w:t>
      </w:r>
    </w:p>
    <w:p w14:paraId="6EFA914C">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质疑时效期间的计算：</w:t>
      </w:r>
    </w:p>
    <w:p w14:paraId="4B32AD2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（1）对可以质疑的竞争性磋商文件提出质疑的，为收到竞争性磋商文件之日或竞争性磋商文件公告期限届满之日；</w:t>
      </w:r>
    </w:p>
    <w:p w14:paraId="715144C6">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（2）对采购过程提出质疑的，为采购程序各环节结束之日；</w:t>
      </w:r>
    </w:p>
    <w:p w14:paraId="56F2CE52">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（3）对成交结果提出质疑的，为成交公告期限届满之日。</w:t>
      </w:r>
    </w:p>
    <w:p w14:paraId="61803E01">
      <w:pPr>
        <w:pStyle w:val="25"/>
        <w:jc w:val="left"/>
        <w:rPr>
          <w:rFonts w:ascii="宋体" w:hAnsi="宋体" w:eastAsia="宋体" w:cs="宋体"/>
          <w:sz w:val="28"/>
          <w:szCs w:val="28"/>
          <w:lang w:val="zh-CN"/>
        </w:rPr>
      </w:pPr>
      <w:bookmarkStart w:id="38" w:name="_Toc22870"/>
      <w:bookmarkStart w:id="39" w:name="_Toc25664"/>
      <w:r>
        <w:rPr>
          <w:rFonts w:hint="eastAsia" w:ascii="宋体" w:hAnsi="宋体" w:eastAsia="宋体" w:cs="宋体"/>
          <w:sz w:val="28"/>
          <w:szCs w:val="28"/>
          <w:lang w:val="zh-CN"/>
        </w:rPr>
        <w:t>6.竞争性磋商文件的修改</w:t>
      </w:r>
      <w:bookmarkEnd w:id="38"/>
      <w:bookmarkEnd w:id="39"/>
    </w:p>
    <w:p w14:paraId="7E2E75BE">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 在提交首次响应文件截止期前，采购人或采购代理机构可对竞争性磋商文件进行必要的修改或者澄清。</w:t>
      </w:r>
    </w:p>
    <w:p w14:paraId="0634CCE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6.2 采购代理机构对已发出竞争性磋商文件进行必要的澄清或者修改的，澄清或者修改的内容可能影响响应文件编制的，在竞争性磋商文件要求提交首次响应文件截止时间5日前，在发布本次竞争性磋商公告的网站发布公告；不足5日的，顺延提交首次响应文件的截止时间。该澄清或者修改的内容为竞争性磋商文件的组成部分。</w:t>
      </w:r>
    </w:p>
    <w:p w14:paraId="12CEEB91">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42AADD27">
      <w:pPr>
        <w:pStyle w:val="25"/>
        <w:rPr>
          <w:rFonts w:ascii="宋体" w:hAnsi="宋体" w:eastAsia="宋体" w:cs="宋体"/>
          <w:sz w:val="32"/>
        </w:rPr>
      </w:pPr>
      <w:bookmarkStart w:id="40" w:name="_Toc11791"/>
      <w:bookmarkStart w:id="41" w:name="_Toc29211"/>
      <w:r>
        <w:rPr>
          <w:rFonts w:hint="eastAsia" w:ascii="宋体" w:hAnsi="宋体" w:eastAsia="宋体" w:cs="宋体"/>
          <w:sz w:val="32"/>
          <w:lang w:val="zh-CN"/>
        </w:rPr>
        <w:t>三、响应文件的编制</w:t>
      </w:r>
      <w:bookmarkEnd w:id="40"/>
      <w:bookmarkEnd w:id="41"/>
    </w:p>
    <w:p w14:paraId="7A904B4F">
      <w:pPr>
        <w:pStyle w:val="25"/>
        <w:jc w:val="left"/>
        <w:rPr>
          <w:rFonts w:ascii="宋体" w:hAnsi="宋体" w:eastAsia="宋体" w:cs="宋体"/>
          <w:sz w:val="28"/>
          <w:szCs w:val="28"/>
          <w:lang w:val="zh-CN"/>
        </w:rPr>
      </w:pPr>
      <w:bookmarkStart w:id="42" w:name="_Toc82"/>
      <w:bookmarkStart w:id="43" w:name="_Toc7788"/>
      <w:r>
        <w:rPr>
          <w:rFonts w:hint="eastAsia" w:ascii="宋体" w:hAnsi="宋体" w:eastAsia="宋体" w:cs="宋体"/>
          <w:sz w:val="28"/>
          <w:szCs w:val="28"/>
          <w:lang w:val="zh-CN"/>
        </w:rPr>
        <w:t>7.响应文件的语言及度量衡单位</w:t>
      </w:r>
      <w:bookmarkEnd w:id="42"/>
      <w:bookmarkEnd w:id="43"/>
    </w:p>
    <w:p w14:paraId="0D724D88">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7.1供应商提交的响应文件以及供应商与采购代理机构就此竞争性磋商发生的所有来往函电均应使用简体中文。</w:t>
      </w:r>
    </w:p>
    <w:p w14:paraId="6E1158B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除竞争性磋商文件中另有规定外，响应文件所使用的度量衡单位，均须采用国家法定计量单位。</w:t>
      </w:r>
    </w:p>
    <w:p w14:paraId="0440BEA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7.3 附有外文资料的须翻译成中文，并加盖供应商公章，如果翻译的中文资料与外文资料出现差异与矛盾时，以中文为准，其准确性由供应商负责。</w:t>
      </w:r>
    </w:p>
    <w:p w14:paraId="4D02E192">
      <w:pPr>
        <w:pStyle w:val="25"/>
        <w:jc w:val="left"/>
        <w:rPr>
          <w:rFonts w:ascii="宋体" w:hAnsi="宋体" w:eastAsia="宋体" w:cs="宋体"/>
          <w:sz w:val="28"/>
          <w:szCs w:val="28"/>
          <w:lang w:val="zh-CN"/>
        </w:rPr>
      </w:pPr>
      <w:bookmarkStart w:id="44" w:name="_Toc1989"/>
      <w:bookmarkStart w:id="45" w:name="_Toc3304"/>
      <w:r>
        <w:rPr>
          <w:rFonts w:hint="eastAsia" w:ascii="宋体" w:hAnsi="宋体" w:eastAsia="宋体" w:cs="宋体"/>
          <w:sz w:val="28"/>
          <w:szCs w:val="28"/>
          <w:lang w:val="zh-CN"/>
        </w:rPr>
        <w:t>8.竞争性磋商响应报价及币种</w:t>
      </w:r>
      <w:bookmarkEnd w:id="44"/>
      <w:bookmarkEnd w:id="45"/>
    </w:p>
    <w:p w14:paraId="7569BE7C">
      <w:pPr>
        <w:autoSpaceDE w:val="0"/>
        <w:autoSpaceDN w:val="0"/>
        <w:adjustRightInd w:val="0"/>
        <w:spacing w:line="400" w:lineRule="exact"/>
        <w:ind w:firstLine="480" w:firstLineChars="200"/>
        <w:rPr>
          <w:rFonts w:ascii="宋体" w:hAnsi="Cambria" w:cs="宋体"/>
          <w:color w:val="FF0000"/>
          <w:kern w:val="0"/>
          <w:sz w:val="24"/>
          <w:lang w:val="zh-CN"/>
        </w:rPr>
      </w:pPr>
      <w:r>
        <w:rPr>
          <w:rFonts w:hint="eastAsia" w:ascii="宋体" w:hAnsi="宋体" w:eastAsia="宋体" w:cs="宋体"/>
          <w:kern w:val="0"/>
          <w:sz w:val="24"/>
          <w:lang w:val="zh-CN"/>
        </w:rPr>
        <w:t>8.1 竞争性磋商响应报价必须包括：</w:t>
      </w:r>
      <w:r>
        <w:rPr>
          <w:rFonts w:hint="eastAsia" w:ascii="宋体" w:hAnsi="Cambria" w:eastAsia="宋体" w:cs="宋体"/>
          <w:color w:val="000000"/>
          <w:kern w:val="0"/>
          <w:sz w:val="24"/>
        </w:rPr>
        <w:t>开展该项目服务所投入产品、耗材、器械、人员服务费、税费及其他不可预见费等全部费用。</w:t>
      </w:r>
    </w:p>
    <w:p w14:paraId="129F61D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2 </w:t>
      </w:r>
      <w:r>
        <w:rPr>
          <w:rFonts w:hint="eastAsia" w:ascii="宋体" w:hAnsi="宋体" w:eastAsia="宋体" w:cs="宋体"/>
          <w:kern w:val="0"/>
          <w:sz w:val="24"/>
          <w:lang w:val="zh-CN"/>
        </w:rPr>
        <w:t>供应商应根据竞争性磋商文件规定的格式完整填写所有内容，并保证所提供的全部资料真实可信，自愿承担相应责任。</w:t>
      </w:r>
    </w:p>
    <w:p w14:paraId="319A0C8B">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3 </w:t>
      </w:r>
      <w:r>
        <w:rPr>
          <w:rFonts w:hint="eastAsia" w:ascii="宋体" w:hAnsi="宋体" w:eastAsia="宋体" w:cs="宋体"/>
          <w:kern w:val="0"/>
          <w:sz w:val="24"/>
          <w:lang w:val="zh-CN"/>
        </w:rPr>
        <w:t>竞争性磋商响应最终报价为闭口价，即成交后在合同有效期内价格不变。</w:t>
      </w:r>
    </w:p>
    <w:p w14:paraId="32E99A69">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4 </w:t>
      </w:r>
      <w:r>
        <w:rPr>
          <w:rFonts w:hint="eastAsia" w:ascii="宋体" w:hAnsi="宋体" w:eastAsia="宋体" w:cs="宋体"/>
          <w:kern w:val="0"/>
          <w:sz w:val="24"/>
          <w:lang w:val="zh-CN"/>
        </w:rPr>
        <w:t>投标币种是人民币。</w:t>
      </w:r>
    </w:p>
    <w:p w14:paraId="2FD8DB92">
      <w:pPr>
        <w:pStyle w:val="25"/>
        <w:jc w:val="left"/>
        <w:rPr>
          <w:rFonts w:ascii="宋体" w:hAnsi="宋体" w:eastAsia="宋体" w:cs="宋体"/>
          <w:sz w:val="28"/>
          <w:szCs w:val="28"/>
          <w:lang w:val="zh-CN"/>
        </w:rPr>
      </w:pPr>
      <w:bookmarkStart w:id="46" w:name="_Toc3794"/>
      <w:bookmarkStart w:id="47" w:name="_Toc8487"/>
      <w:r>
        <w:rPr>
          <w:rFonts w:hint="eastAsia" w:ascii="宋体" w:hAnsi="宋体" w:eastAsia="宋体" w:cs="宋体"/>
          <w:sz w:val="28"/>
          <w:szCs w:val="28"/>
          <w:lang w:val="zh-CN"/>
        </w:rPr>
        <w:t>9.磋商保证金</w:t>
      </w:r>
      <w:bookmarkEnd w:id="46"/>
      <w:bookmarkEnd w:id="47"/>
    </w:p>
    <w:p w14:paraId="48C86B53">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6C824F1">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9.2供应商应在提交响应文件截止期前将磋商保证金缴纳到采购代理机构账户，以银行到账时间为准。</w:t>
      </w:r>
    </w:p>
    <w:p w14:paraId="05B9FAA1">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9.3磋商保证金应当以支票、汇票、本票或者金融机构、担保机构出具的保函等非现金形式提交，通过银行转账的，必须从供应商基本账户直接汇（转）入采购代理机构指定账户。</w:t>
      </w:r>
    </w:p>
    <w:p w14:paraId="29237E3A">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9.4未按竞争性磋商文件要求在规定时间前交纳规定数额磋商保证金的响应文件将被拒绝。</w:t>
      </w:r>
    </w:p>
    <w:p w14:paraId="50801077">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9.5未成交供应商的磋商保证金自成交通知书发出之日起5个工作日内全额无息退还（不退现金）；成交供应商的磋商保证金，自政府采购合同签订之日起5个工作日内全额无息退还（不退现金）。</w:t>
      </w:r>
    </w:p>
    <w:p w14:paraId="5408841D">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kern w:val="0"/>
          <w:sz w:val="24"/>
          <w:lang w:val="zh-CN"/>
        </w:rPr>
        <w:t>9.6</w:t>
      </w:r>
      <w:r>
        <w:rPr>
          <w:rFonts w:hint="eastAsia" w:ascii="宋体" w:hAnsi="宋体" w:eastAsia="宋体" w:cs="宋体"/>
          <w:sz w:val="24"/>
        </w:rPr>
        <w:t>有下列情形之一的，磋商保证金不予退还：</w:t>
      </w:r>
    </w:p>
    <w:p w14:paraId="35842FCB">
      <w:pPr>
        <w:numPr>
          <w:ilvl w:val="0"/>
          <w:numId w:val="3"/>
        </w:num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供应商在递交响应文件的截止时间前未到达现场并且没有以书面形式如信函、传真等告知采购代理机构要撤其投标的；</w:t>
      </w:r>
    </w:p>
    <w:p w14:paraId="77E021D5">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（2）供应商在提交响应文件截止时间后撤回响应文件的；</w:t>
      </w:r>
    </w:p>
    <w:p w14:paraId="408A897C">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（3）供应商在响应文件中提供虚假材料的；</w:t>
      </w:r>
    </w:p>
    <w:p w14:paraId="18AB858D">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（4）除因不可抗力或磋商文件认可的情形以外，成交供应商不与采购人签订合同的；</w:t>
      </w:r>
    </w:p>
    <w:p w14:paraId="57F95097">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（5）供应商与采购人、其他供应商或者采购代理机构恶意串通的；</w:t>
      </w:r>
    </w:p>
    <w:p w14:paraId="05E40D0F">
      <w:pPr>
        <w:autoSpaceDE w:val="0"/>
        <w:autoSpaceDN w:val="0"/>
        <w:adjustRightInd w:val="0"/>
        <w:spacing w:line="400" w:lineRule="exact"/>
        <w:ind w:firstLine="566" w:firstLineChars="236"/>
        <w:rPr>
          <w:rFonts w:ascii="宋体" w:hAnsi="宋体" w:eastAsia="宋体" w:cs="宋体"/>
          <w:kern w:val="0"/>
          <w:sz w:val="24"/>
          <w:lang w:val="zh-CN"/>
        </w:rPr>
      </w:pPr>
      <w:r>
        <w:rPr>
          <w:rFonts w:hint="eastAsia" w:ascii="宋体" w:hAnsi="宋体" w:eastAsia="宋体" w:cs="宋体"/>
          <w:sz w:val="24"/>
        </w:rPr>
        <w:t>（6）磋商文件规定的其他情形。</w:t>
      </w:r>
    </w:p>
    <w:p w14:paraId="108C56F5">
      <w:pPr>
        <w:pStyle w:val="25"/>
        <w:jc w:val="left"/>
        <w:rPr>
          <w:rFonts w:ascii="宋体" w:hAnsi="宋体" w:eastAsia="宋体" w:cs="宋体"/>
          <w:sz w:val="28"/>
          <w:szCs w:val="28"/>
          <w:lang w:val="zh-CN"/>
        </w:rPr>
      </w:pPr>
      <w:bookmarkStart w:id="48" w:name="_Toc10758"/>
      <w:bookmarkStart w:id="49" w:name="_Toc18031"/>
      <w:r>
        <w:rPr>
          <w:rFonts w:hint="eastAsia" w:ascii="宋体" w:hAnsi="宋体" w:eastAsia="宋体" w:cs="宋体"/>
          <w:sz w:val="28"/>
          <w:szCs w:val="28"/>
          <w:lang w:val="zh-CN"/>
        </w:rPr>
        <w:t>10.磋商有效期</w:t>
      </w:r>
      <w:bookmarkEnd w:id="48"/>
      <w:bookmarkEnd w:id="49"/>
    </w:p>
    <w:p w14:paraId="29D52F9E">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本次磋商有效期为磋商之日起60个日历日。</w:t>
      </w:r>
    </w:p>
    <w:p w14:paraId="78570F69">
      <w:pPr>
        <w:pStyle w:val="25"/>
        <w:jc w:val="left"/>
        <w:rPr>
          <w:rFonts w:ascii="宋体" w:hAnsi="宋体" w:eastAsia="宋体" w:cs="宋体"/>
          <w:sz w:val="28"/>
          <w:szCs w:val="28"/>
          <w:lang w:val="zh-CN"/>
        </w:rPr>
      </w:pPr>
      <w:bookmarkStart w:id="50" w:name="_Toc20613"/>
      <w:bookmarkStart w:id="51" w:name="_Toc2687"/>
      <w:r>
        <w:rPr>
          <w:rFonts w:hint="eastAsia" w:ascii="宋体" w:hAnsi="宋体" w:eastAsia="宋体" w:cs="宋体"/>
          <w:sz w:val="28"/>
          <w:szCs w:val="28"/>
          <w:lang w:val="zh-CN"/>
        </w:rPr>
        <w:t>11.响应文件构成</w:t>
      </w:r>
      <w:bookmarkEnd w:id="50"/>
      <w:bookmarkEnd w:id="51"/>
    </w:p>
    <w:p w14:paraId="45FB3DE4">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11.1供应商应提交相关证明材料，作为其参加竞争性磋商和成交后有能力履行合同的证明。编写的响应文件须包括以下内容（格式见竞争性磋商文件第五部分）：</w:t>
      </w:r>
    </w:p>
    <w:p w14:paraId="5359AF14">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w:t>
      </w:r>
      <w:r>
        <w:rPr>
          <w:rFonts w:hint="eastAsia" w:ascii="宋体" w:hAnsi="Cambria" w:cs="宋体"/>
          <w:kern w:val="0"/>
          <w:sz w:val="24"/>
          <w:lang w:val="zh-CN"/>
        </w:rPr>
        <w:t>）</w:t>
      </w:r>
      <w:r>
        <w:rPr>
          <w:rFonts w:hint="eastAsia" w:ascii="宋体" w:hAnsi="Cambria" w:cs="宋体"/>
          <w:kern w:val="0"/>
          <w:sz w:val="24"/>
          <w:lang w:val="en-US" w:eastAsia="zh-CN"/>
        </w:rPr>
        <w:t>磋商</w:t>
      </w:r>
      <w:r>
        <w:rPr>
          <w:rFonts w:hint="eastAsia" w:ascii="宋体" w:hAnsi="Cambria" w:cs="宋体"/>
          <w:kern w:val="0"/>
          <w:sz w:val="24"/>
          <w:lang w:val="zh-CN"/>
        </w:rPr>
        <w:t>函</w:t>
      </w:r>
    </w:p>
    <w:p w14:paraId="1D6F4C8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2</w:t>
      </w:r>
      <w:r>
        <w:rPr>
          <w:rFonts w:hint="eastAsia" w:ascii="宋体" w:hAnsi="Cambria" w:cs="宋体"/>
          <w:kern w:val="0"/>
          <w:sz w:val="24"/>
          <w:lang w:val="zh-CN"/>
        </w:rPr>
        <w:t>）法定代表人证明书</w:t>
      </w:r>
    </w:p>
    <w:p w14:paraId="60D0F5E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3</w:t>
      </w:r>
      <w:r>
        <w:rPr>
          <w:rFonts w:hint="eastAsia" w:ascii="宋体" w:hAnsi="Cambria" w:cs="宋体"/>
          <w:kern w:val="0"/>
          <w:sz w:val="24"/>
          <w:lang w:val="zh-CN"/>
        </w:rPr>
        <w:t>）法定代表人授权书</w:t>
      </w:r>
    </w:p>
    <w:p w14:paraId="25CD711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4</w:t>
      </w:r>
      <w:r>
        <w:rPr>
          <w:rFonts w:hint="eastAsia" w:ascii="宋体" w:hAnsi="Cambria" w:cs="宋体"/>
          <w:kern w:val="0"/>
          <w:sz w:val="24"/>
          <w:lang w:val="zh-CN"/>
        </w:rPr>
        <w:t>）供应商承诺函</w:t>
      </w:r>
    </w:p>
    <w:p w14:paraId="0DDB3810">
      <w:pPr>
        <w:autoSpaceDE w:val="0"/>
        <w:autoSpaceDN w:val="0"/>
        <w:adjustRightInd w:val="0"/>
        <w:spacing w:line="400" w:lineRule="exact"/>
        <w:rPr>
          <w:rFonts w:hint="eastAsia" w:ascii="宋体" w:hAnsi="Cambria" w:cs="宋体" w:eastAsiaTheme="minorEastAsia"/>
          <w:kern w:val="0"/>
          <w:sz w:val="24"/>
          <w:lang w:val="zh-CN" w:eastAsia="zh-CN"/>
        </w:rPr>
      </w:pPr>
      <w:r>
        <w:rPr>
          <w:rFonts w:hint="eastAsia" w:ascii="宋体" w:hAnsi="Cambria" w:cs="宋体"/>
          <w:kern w:val="0"/>
          <w:sz w:val="24"/>
          <w:lang w:val="zh-CN"/>
        </w:rPr>
        <w:t>（</w:t>
      </w:r>
      <w:r>
        <w:rPr>
          <w:rFonts w:hint="eastAsia" w:ascii="宋体" w:hAnsi="Cambria" w:cs="宋体"/>
          <w:kern w:val="0"/>
          <w:sz w:val="24"/>
          <w:lang w:val="en-US" w:eastAsia="zh-CN"/>
        </w:rPr>
        <w:t>5</w:t>
      </w:r>
      <w:r>
        <w:rPr>
          <w:rFonts w:hint="eastAsia" w:ascii="宋体" w:hAnsi="Cambria" w:cs="宋体"/>
          <w:kern w:val="0"/>
          <w:sz w:val="24"/>
          <w:lang w:val="zh-CN"/>
        </w:rPr>
        <w:t>）供应商</w:t>
      </w:r>
      <w:r>
        <w:rPr>
          <w:rFonts w:hint="eastAsia" w:ascii="宋体" w:hAnsi="Cambria" w:cs="宋体"/>
          <w:kern w:val="0"/>
          <w:sz w:val="24"/>
          <w:lang w:val="en-US" w:eastAsia="zh-CN"/>
        </w:rPr>
        <w:t>诚信</w:t>
      </w:r>
      <w:r>
        <w:rPr>
          <w:rFonts w:hint="eastAsia" w:ascii="宋体" w:hAnsi="Cambria" w:cs="宋体"/>
          <w:kern w:val="0"/>
          <w:sz w:val="24"/>
          <w:lang w:val="zh-CN"/>
        </w:rPr>
        <w:t>承诺</w:t>
      </w:r>
      <w:r>
        <w:rPr>
          <w:rFonts w:hint="eastAsia" w:ascii="宋体" w:hAnsi="Cambria" w:cs="宋体"/>
          <w:kern w:val="0"/>
          <w:sz w:val="24"/>
          <w:lang w:val="en-US" w:eastAsia="zh-CN"/>
        </w:rPr>
        <w:t>书</w:t>
      </w:r>
    </w:p>
    <w:p w14:paraId="5716F909">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）资格证明材料</w:t>
      </w:r>
      <w:r>
        <w:rPr>
          <w:rFonts w:hint="eastAsia" w:ascii="宋体" w:hAnsi="Cambria" w:cs="宋体"/>
          <w:kern w:val="0"/>
          <w:sz w:val="24"/>
        </w:rPr>
        <w:t xml:space="preserve"> </w:t>
      </w:r>
    </w:p>
    <w:p w14:paraId="3431273A">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）财务状况、缴纳税收和社会保障资金证明</w:t>
      </w:r>
      <w:r>
        <w:rPr>
          <w:rFonts w:hint="eastAsia" w:ascii="宋体" w:hAnsi="Cambria" w:cs="宋体"/>
          <w:kern w:val="0"/>
          <w:sz w:val="24"/>
        </w:rPr>
        <w:t xml:space="preserve"> </w:t>
      </w:r>
    </w:p>
    <w:p w14:paraId="62AB4330">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）无重大违法记录声明</w:t>
      </w:r>
    </w:p>
    <w:p w14:paraId="5791D924">
      <w:pPr>
        <w:wordWrap w:val="0"/>
        <w:autoSpaceDE w:val="0"/>
        <w:autoSpaceDN w:val="0"/>
        <w:adjustRightInd w:val="0"/>
        <w:spacing w:line="400" w:lineRule="exact"/>
        <w:rPr>
          <w:rFonts w:hint="eastAsia"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）磋商保证金证明格式</w:t>
      </w:r>
      <w:r>
        <w:rPr>
          <w:rFonts w:hint="eastAsia" w:ascii="宋体" w:hAnsi="Cambria" w:cs="宋体"/>
          <w:kern w:val="0"/>
          <w:sz w:val="24"/>
        </w:rPr>
        <w:t xml:space="preserve"> </w:t>
      </w:r>
    </w:p>
    <w:p w14:paraId="6AC96C39">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10</w:t>
      </w:r>
      <w:r>
        <w:rPr>
          <w:rFonts w:hint="eastAsia" w:ascii="宋体" w:hAnsi="Cambria" w:cs="宋体"/>
          <w:kern w:val="0"/>
          <w:sz w:val="24"/>
          <w:lang w:val="zh-CN"/>
        </w:rPr>
        <w:t>）竞争性磋商首次报价表</w:t>
      </w:r>
    </w:p>
    <w:p w14:paraId="573AAD5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）服务方案</w:t>
      </w:r>
    </w:p>
    <w:p w14:paraId="1CAA7420">
      <w:pPr>
        <w:autoSpaceDE w:val="0"/>
        <w:autoSpaceDN w:val="0"/>
        <w:adjustRightInd w:val="0"/>
        <w:spacing w:line="400" w:lineRule="exact"/>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12</w:t>
      </w:r>
      <w:r>
        <w:rPr>
          <w:rFonts w:hint="eastAsia" w:ascii="宋体" w:hAnsi="Cambria" w:cs="宋体"/>
          <w:kern w:val="0"/>
          <w:sz w:val="24"/>
          <w:lang w:val="zh-CN"/>
        </w:rPr>
        <w:t>）</w:t>
      </w:r>
      <w:r>
        <w:rPr>
          <w:rFonts w:hint="eastAsia" w:ascii="宋体" w:hAnsi="Cambria" w:cs="宋体"/>
          <w:kern w:val="0"/>
          <w:sz w:val="24"/>
        </w:rPr>
        <w:t>类似业绩</w:t>
      </w:r>
    </w:p>
    <w:p w14:paraId="3E511E6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3</w:t>
      </w:r>
      <w:r>
        <w:rPr>
          <w:rFonts w:hint="eastAsia" w:ascii="宋体" w:hAnsi="Cambria" w:cs="宋体"/>
          <w:kern w:val="0"/>
          <w:sz w:val="24"/>
          <w:lang w:val="zh-CN"/>
        </w:rPr>
        <w:t>）中小企业声明函</w:t>
      </w:r>
    </w:p>
    <w:p w14:paraId="1DA6FC42">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4</w:t>
      </w:r>
      <w:r>
        <w:rPr>
          <w:rFonts w:hint="eastAsia" w:ascii="宋体" w:hAnsi="Cambria" w:cs="宋体"/>
          <w:kern w:val="0"/>
          <w:sz w:val="24"/>
          <w:lang w:val="zh-CN"/>
        </w:rPr>
        <w:t>）中小企业（监狱企业）声明函</w:t>
      </w:r>
    </w:p>
    <w:p w14:paraId="6C6B2E02">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5</w:t>
      </w:r>
      <w:r>
        <w:rPr>
          <w:rFonts w:hint="eastAsia" w:ascii="宋体" w:hAnsi="Cambria" w:cs="宋体"/>
          <w:kern w:val="0"/>
          <w:sz w:val="24"/>
          <w:lang w:val="zh-CN"/>
        </w:rPr>
        <w:t>）残疾人福利性单位声明函</w:t>
      </w:r>
    </w:p>
    <w:p w14:paraId="31F4B1E0">
      <w:pPr>
        <w:autoSpaceDE w:val="0"/>
        <w:autoSpaceDN w:val="0"/>
        <w:adjustRightInd w:val="0"/>
        <w:spacing w:line="400" w:lineRule="exact"/>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6</w:t>
      </w:r>
      <w:r>
        <w:rPr>
          <w:rFonts w:hint="eastAsia" w:ascii="宋体" w:hAnsi="Cambria" w:cs="宋体"/>
          <w:kern w:val="0"/>
          <w:sz w:val="24"/>
          <w:lang w:val="zh-CN"/>
        </w:rPr>
        <w:t>）供应商认为在其他方面有必要说明的事项</w:t>
      </w:r>
      <w:r>
        <w:rPr>
          <w:rFonts w:hint="eastAsia" w:ascii="宋体" w:hAnsi="Cambria" w:cs="宋体"/>
          <w:kern w:val="0"/>
          <w:sz w:val="24"/>
        </w:rPr>
        <w:t xml:space="preserve">  </w:t>
      </w:r>
    </w:p>
    <w:p w14:paraId="072CF448">
      <w:pPr>
        <w:autoSpaceDE w:val="0"/>
        <w:autoSpaceDN w:val="0"/>
        <w:adjustRightInd w:val="0"/>
        <w:spacing w:line="400" w:lineRule="exact"/>
        <w:ind w:firstLine="600" w:firstLineChars="250"/>
        <w:rPr>
          <w:rFonts w:ascii="宋体" w:hAnsi="宋体" w:eastAsia="宋体" w:cs="宋体"/>
          <w:kern w:val="0"/>
          <w:sz w:val="24"/>
          <w:lang w:val="zh-CN"/>
        </w:rPr>
      </w:pPr>
      <w:r>
        <w:rPr>
          <w:rFonts w:hint="eastAsia" w:ascii="宋体" w:hAnsi="宋体" w:eastAsia="宋体"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2E478C91">
      <w:pPr>
        <w:pStyle w:val="25"/>
        <w:jc w:val="left"/>
        <w:rPr>
          <w:rFonts w:ascii="宋体" w:hAnsi="宋体" w:eastAsia="宋体" w:cs="宋体"/>
          <w:sz w:val="28"/>
          <w:szCs w:val="28"/>
          <w:lang w:val="zh-CN"/>
        </w:rPr>
      </w:pPr>
      <w:bookmarkStart w:id="52" w:name="_Toc18950"/>
      <w:bookmarkStart w:id="53" w:name="_Toc9185"/>
      <w:r>
        <w:rPr>
          <w:rFonts w:hint="eastAsia" w:ascii="宋体" w:hAnsi="宋体" w:eastAsia="宋体" w:cs="宋体"/>
          <w:sz w:val="28"/>
          <w:szCs w:val="28"/>
          <w:lang w:val="zh-CN"/>
        </w:rPr>
        <w:t>12. 响应文件的编制要求</w:t>
      </w:r>
      <w:bookmarkEnd w:id="52"/>
      <w:bookmarkEnd w:id="53"/>
    </w:p>
    <w:p w14:paraId="237692CD">
      <w:pPr>
        <w:autoSpaceDE w:val="0"/>
        <w:autoSpaceDN w:val="0"/>
        <w:adjustRightInd w:val="0"/>
        <w:spacing w:line="360" w:lineRule="auto"/>
        <w:ind w:firstLine="480" w:firstLineChars="200"/>
        <w:rPr>
          <w:rFonts w:ascii="宋体" w:hAnsi="宋体" w:eastAsia="宋体" w:cs="宋体"/>
          <w:kern w:val="0"/>
          <w:sz w:val="24"/>
          <w:lang w:val="zh-CN"/>
        </w:rPr>
      </w:pPr>
      <w:bookmarkStart w:id="54" w:name="_Toc30385"/>
      <w:r>
        <w:rPr>
          <w:rFonts w:hint="eastAsia" w:ascii="宋体" w:hAnsi="宋体" w:eastAsia="宋体" w:cs="宋体"/>
          <w:kern w:val="0"/>
          <w:sz w:val="24"/>
          <w:lang w:val="zh-CN"/>
        </w:rPr>
        <w:t>12.1供应商应按照竞争性磋商文件所提供的响应文件格式，分别填写竞争性磋商文件第五部分的内容，并由法定代表人或委托代理人按竞争性磋商文件要求签字、加盖公章。</w:t>
      </w:r>
    </w:p>
    <w:p w14:paraId="3377BBD5">
      <w:pPr>
        <w:autoSpaceDE w:val="0"/>
        <w:autoSpaceDN w:val="0"/>
        <w:adjustRightInd w:val="0"/>
        <w:spacing w:line="360" w:lineRule="auto"/>
        <w:ind w:firstLine="480" w:firstLineChars="200"/>
        <w:rPr>
          <w:rFonts w:ascii="宋体" w:hAnsi="宋体" w:eastAsia="宋体" w:cs="宋体"/>
          <w:sz w:val="32"/>
          <w:lang w:val="zh-CN"/>
        </w:rPr>
      </w:pPr>
      <w:r>
        <w:rPr>
          <w:rFonts w:hint="eastAsia" w:ascii="宋体" w:hAnsi="宋体" w:eastAsia="宋体" w:cs="宋体"/>
          <w:kern w:val="0"/>
          <w:sz w:val="24"/>
          <w:lang w:val="zh-CN"/>
        </w:rPr>
        <w:t>12.</w:t>
      </w:r>
      <w:r>
        <w:rPr>
          <w:rFonts w:hint="eastAsia" w:ascii="宋体" w:hAnsi="宋体" w:eastAsia="宋体" w:cs="宋体"/>
          <w:kern w:val="0"/>
          <w:sz w:val="24"/>
        </w:rPr>
        <w:t>2</w:t>
      </w:r>
      <w:r>
        <w:rPr>
          <w:rFonts w:hint="eastAsia" w:ascii="宋体" w:hAnsi="宋体" w:eastAsia="宋体" w:cs="宋体"/>
          <w:kern w:val="0"/>
          <w:sz w:val="24"/>
          <w:lang w:val="zh-CN"/>
        </w:rPr>
        <w:t>响应文件中不得行间插字、涂改或增删，如有修改错漏处，须由供应商的法人或其委托代理人签字或盖个人印鉴。</w:t>
      </w:r>
    </w:p>
    <w:bookmarkEnd w:id="54"/>
    <w:p w14:paraId="4008B253">
      <w:pPr>
        <w:pStyle w:val="25"/>
        <w:spacing w:line="360" w:lineRule="auto"/>
        <w:outlineLvl w:val="1"/>
        <w:rPr>
          <w:rFonts w:ascii="宋体" w:hAnsi="宋体" w:eastAsia="宋体" w:cs="宋体"/>
          <w:sz w:val="32"/>
        </w:rPr>
      </w:pPr>
      <w:bookmarkStart w:id="55" w:name="_Toc16059"/>
      <w:bookmarkStart w:id="56" w:name="_Toc22352"/>
      <w:bookmarkStart w:id="57" w:name="_Toc28361"/>
      <w:r>
        <w:rPr>
          <w:rFonts w:hint="eastAsia" w:ascii="宋体" w:hAnsi="宋体" w:eastAsia="宋体" w:cs="宋体"/>
          <w:sz w:val="32"/>
          <w:lang w:val="zh-CN"/>
        </w:rPr>
        <w:t>四、响应文件的递交</w:t>
      </w:r>
      <w:bookmarkEnd w:id="55"/>
      <w:bookmarkEnd w:id="56"/>
      <w:bookmarkEnd w:id="57"/>
    </w:p>
    <w:p w14:paraId="3D0F568A">
      <w:pPr>
        <w:pStyle w:val="25"/>
        <w:spacing w:line="360" w:lineRule="auto"/>
        <w:jc w:val="left"/>
        <w:rPr>
          <w:rFonts w:ascii="宋体" w:hAnsi="宋体" w:eastAsia="宋体" w:cs="宋体"/>
          <w:sz w:val="28"/>
          <w:szCs w:val="28"/>
          <w:lang w:val="zh-CN"/>
        </w:rPr>
      </w:pPr>
      <w:bookmarkStart w:id="58" w:name="_Toc17147"/>
      <w:bookmarkStart w:id="59" w:name="_Toc6907"/>
      <w:bookmarkStart w:id="60" w:name="_Toc24254"/>
      <w:bookmarkStart w:id="61" w:name="_Toc4603"/>
      <w:r>
        <w:rPr>
          <w:rFonts w:hint="eastAsia" w:ascii="宋体" w:hAnsi="宋体" w:eastAsia="宋体" w:cs="宋体"/>
          <w:sz w:val="28"/>
          <w:szCs w:val="28"/>
          <w:lang w:val="zh-CN"/>
        </w:rPr>
        <w:t>13. 响应文件的密封和标记</w:t>
      </w:r>
      <w:bookmarkEnd w:id="58"/>
      <w:bookmarkEnd w:id="59"/>
      <w:bookmarkEnd w:id="60"/>
      <w:bookmarkEnd w:id="61"/>
    </w:p>
    <w:p w14:paraId="31D9C026">
      <w:pPr>
        <w:autoSpaceDE w:val="0"/>
        <w:autoSpaceDN w:val="0"/>
        <w:adjustRightInd w:val="0"/>
        <w:spacing w:line="360" w:lineRule="auto"/>
        <w:ind w:firstLine="480" w:firstLineChars="200"/>
        <w:rPr>
          <w:rFonts w:ascii="宋体" w:hAnsi="宋体" w:eastAsia="宋体" w:cs="宋体"/>
          <w:kern w:val="0"/>
          <w:sz w:val="24"/>
          <w:lang w:val="zh-CN"/>
        </w:rPr>
      </w:pPr>
      <w:bookmarkStart w:id="62" w:name="_Toc1840"/>
      <w:bookmarkStart w:id="63" w:name="_Toc15420"/>
      <w:r>
        <w:rPr>
          <w:rFonts w:hint="eastAsia" w:ascii="宋体" w:hAnsi="宋体" w:eastAsia="宋体" w:cs="宋体"/>
          <w:kern w:val="0"/>
          <w:sz w:val="24"/>
          <w:lang w:val="zh-CN"/>
        </w:rPr>
        <w:t>本次招标采用线上提交响应文件的方式进行采购，供应商应在磋商截止时间前按磋商文件要求使用政采云电子投标客户端制作加密并上传电子响应文件，并在开标后30分钟内远程解密响应文件。</w:t>
      </w:r>
    </w:p>
    <w:p w14:paraId="2982C583">
      <w:pPr>
        <w:pStyle w:val="25"/>
        <w:spacing w:line="360" w:lineRule="auto"/>
        <w:jc w:val="left"/>
        <w:rPr>
          <w:rFonts w:ascii="宋体" w:hAnsi="宋体" w:eastAsia="宋体" w:cs="宋体"/>
          <w:sz w:val="28"/>
          <w:szCs w:val="28"/>
          <w:lang w:val="zh-CN"/>
        </w:rPr>
      </w:pPr>
      <w:bookmarkStart w:id="64" w:name="_Toc31060"/>
      <w:bookmarkStart w:id="65" w:name="_Toc24940"/>
      <w:r>
        <w:rPr>
          <w:rFonts w:hint="eastAsia" w:ascii="宋体" w:hAnsi="宋体" w:eastAsia="宋体" w:cs="宋体"/>
          <w:sz w:val="28"/>
          <w:szCs w:val="28"/>
          <w:lang w:val="zh-CN"/>
        </w:rPr>
        <w:t>14. 递送响应文件的地点、截止日期</w:t>
      </w:r>
      <w:bookmarkEnd w:id="62"/>
      <w:bookmarkEnd w:id="63"/>
      <w:bookmarkEnd w:id="64"/>
      <w:bookmarkEnd w:id="65"/>
    </w:p>
    <w:p w14:paraId="40D01A0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14.1</w:t>
      </w:r>
      <w:r>
        <w:rPr>
          <w:rFonts w:hint="eastAsia" w:ascii="宋体" w:hAnsi="宋体" w:eastAsia="宋体" w:cs="宋体"/>
          <w:kern w:val="0"/>
          <w:sz w:val="24"/>
          <w:lang w:val="zh-CN"/>
        </w:rPr>
        <w:t>磋商响应文件的递交地点与磋商地点相同。</w:t>
      </w:r>
    </w:p>
    <w:p w14:paraId="4745BE8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w:t>
      </w:r>
      <w:r>
        <w:rPr>
          <w:rFonts w:hint="eastAsia" w:ascii="宋体" w:hAnsi="宋体" w:eastAsia="宋体" w:cs="宋体"/>
          <w:kern w:val="0"/>
          <w:sz w:val="24"/>
          <w:lang w:val="zh-CN"/>
        </w:rPr>
        <w:t>.2所有磋商响应文件都必须按“磋商须知前附表”中规定的磋商截止时间之前上传至政采云平台（https://www.zcygov.cn/）。</w:t>
      </w:r>
    </w:p>
    <w:p w14:paraId="18404FD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14.3</w:t>
      </w:r>
      <w:r>
        <w:rPr>
          <w:rFonts w:hint="eastAsia" w:ascii="宋体" w:hAnsi="宋体" w:eastAsia="宋体" w:cs="宋体"/>
          <w:kern w:val="0"/>
          <w:sz w:val="24"/>
          <w:lang w:val="zh-CN"/>
        </w:rPr>
        <w:t>采购代理机构将拒绝接受在磋商截止时间之后上传的磋商响应文件。</w:t>
      </w:r>
    </w:p>
    <w:p w14:paraId="43A38129">
      <w:pPr>
        <w:pStyle w:val="25"/>
        <w:spacing w:line="360" w:lineRule="auto"/>
        <w:jc w:val="left"/>
        <w:rPr>
          <w:rFonts w:ascii="宋体" w:hAnsi="宋体" w:eastAsia="宋体" w:cs="宋体"/>
          <w:sz w:val="28"/>
          <w:szCs w:val="28"/>
          <w:lang w:val="zh-CN"/>
        </w:rPr>
      </w:pPr>
      <w:bookmarkStart w:id="66" w:name="_Toc12818"/>
      <w:bookmarkStart w:id="67" w:name="_Toc4586"/>
      <w:bookmarkStart w:id="68" w:name="_Toc6751"/>
      <w:bookmarkStart w:id="69" w:name="_Toc3503"/>
      <w:r>
        <w:rPr>
          <w:rFonts w:hint="eastAsia" w:ascii="宋体" w:hAnsi="宋体" w:eastAsia="宋体" w:cs="宋体"/>
          <w:sz w:val="28"/>
          <w:szCs w:val="28"/>
          <w:lang w:val="zh-CN"/>
        </w:rPr>
        <w:t>15. 响应文件的撤回和修改</w:t>
      </w:r>
      <w:bookmarkEnd w:id="66"/>
      <w:bookmarkEnd w:id="67"/>
      <w:bookmarkEnd w:id="68"/>
      <w:bookmarkEnd w:id="69"/>
    </w:p>
    <w:p w14:paraId="4E0438A8">
      <w:pPr>
        <w:autoSpaceDE w:val="0"/>
        <w:autoSpaceDN w:val="0"/>
        <w:adjustRightInd w:val="0"/>
        <w:spacing w:line="360" w:lineRule="auto"/>
        <w:ind w:firstLine="480" w:firstLineChars="200"/>
        <w:rPr>
          <w:rFonts w:ascii="宋体" w:hAnsi="宋体" w:eastAsia="宋体" w:cs="宋体"/>
          <w:lang w:val="zh-CN"/>
        </w:rPr>
      </w:pPr>
      <w:r>
        <w:rPr>
          <w:rFonts w:hint="eastAsia" w:ascii="宋体" w:hAnsi="宋体" w:eastAsia="宋体" w:cs="宋体"/>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05156CE">
      <w:pPr>
        <w:pStyle w:val="25"/>
        <w:spacing w:line="360" w:lineRule="auto"/>
        <w:outlineLvl w:val="1"/>
        <w:rPr>
          <w:rFonts w:ascii="宋体" w:hAnsi="宋体" w:eastAsia="宋体" w:cs="宋体"/>
          <w:sz w:val="32"/>
        </w:rPr>
      </w:pPr>
      <w:bookmarkStart w:id="70" w:name="_Toc31191"/>
      <w:bookmarkStart w:id="71" w:name="_Toc25461"/>
      <w:bookmarkStart w:id="72" w:name="_Toc4672"/>
      <w:r>
        <w:rPr>
          <w:rFonts w:hint="eastAsia" w:ascii="宋体" w:hAnsi="宋体" w:eastAsia="宋体" w:cs="宋体"/>
          <w:sz w:val="32"/>
          <w:lang w:val="zh-CN"/>
        </w:rPr>
        <w:t>五、竞争性磋商过程</w:t>
      </w:r>
      <w:bookmarkEnd w:id="70"/>
      <w:bookmarkEnd w:id="71"/>
      <w:bookmarkEnd w:id="72"/>
    </w:p>
    <w:p w14:paraId="307BCBB5">
      <w:pPr>
        <w:pStyle w:val="25"/>
        <w:spacing w:line="360" w:lineRule="auto"/>
        <w:jc w:val="left"/>
        <w:rPr>
          <w:rFonts w:ascii="宋体" w:hAnsi="宋体" w:eastAsia="宋体" w:cs="宋体"/>
          <w:sz w:val="28"/>
          <w:szCs w:val="28"/>
          <w:lang w:val="zh-CN"/>
        </w:rPr>
      </w:pPr>
      <w:bookmarkStart w:id="73" w:name="_Toc17421"/>
      <w:bookmarkStart w:id="74" w:name="_Toc25126"/>
      <w:bookmarkStart w:id="75" w:name="_Toc24674"/>
      <w:bookmarkStart w:id="76" w:name="_Toc7462"/>
      <w:r>
        <w:rPr>
          <w:rFonts w:hint="eastAsia" w:ascii="宋体" w:hAnsi="宋体" w:eastAsia="宋体" w:cs="宋体"/>
          <w:sz w:val="28"/>
          <w:szCs w:val="28"/>
          <w:lang w:val="zh-CN"/>
        </w:rPr>
        <w:t>16.竞争性磋商过程</w:t>
      </w:r>
      <w:bookmarkEnd w:id="73"/>
      <w:bookmarkEnd w:id="74"/>
      <w:bookmarkEnd w:id="75"/>
      <w:bookmarkEnd w:id="76"/>
    </w:p>
    <w:p w14:paraId="52E218A8">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16.1采购代理机构按本文件中确定的时间和地点组织竞争性磋商活动，供应商由其法定代表人或委托代理人参加。</w:t>
      </w:r>
    </w:p>
    <w:p w14:paraId="23AD0180">
      <w:pPr>
        <w:autoSpaceDE w:val="0"/>
        <w:autoSpaceDN w:val="0"/>
        <w:adjustRightInd w:val="0"/>
        <w:spacing w:line="360" w:lineRule="auto"/>
        <w:ind w:firstLine="480" w:firstLineChars="200"/>
        <w:rPr>
          <w:lang w:val="zh-CN"/>
        </w:rPr>
      </w:pPr>
      <w:r>
        <w:rPr>
          <w:rFonts w:hint="eastAsia" w:ascii="宋体" w:hAnsi="宋体" w:eastAsia="宋体" w:cs="宋体"/>
          <w:kern w:val="0"/>
          <w:sz w:val="24"/>
          <w:lang w:val="zh-CN"/>
        </w:rPr>
        <w:t>1</w:t>
      </w:r>
      <w:r>
        <w:rPr>
          <w:rFonts w:hint="eastAsia" w:ascii="宋体" w:hAnsi="宋体" w:eastAsia="宋体" w:cs="宋体"/>
          <w:kern w:val="0"/>
          <w:sz w:val="24"/>
        </w:rPr>
        <w:t>6</w:t>
      </w:r>
      <w:r>
        <w:rPr>
          <w:rFonts w:hint="eastAsia" w:ascii="宋体" w:hAnsi="宋体" w:eastAsia="宋体" w:cs="宋体"/>
          <w:kern w:val="0"/>
          <w:sz w:val="24"/>
          <w:lang w:val="zh-CN"/>
        </w:rPr>
        <w:t>.2磋商时，对不同文字文本响应文件的解释发生异议的，以中文文本为准。</w:t>
      </w:r>
    </w:p>
    <w:p w14:paraId="67C5637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w:t>
      </w:r>
      <w:r>
        <w:rPr>
          <w:rFonts w:hint="eastAsia" w:ascii="宋体" w:hAnsi="宋体" w:eastAsia="宋体" w:cs="宋体"/>
          <w:kern w:val="0"/>
          <w:sz w:val="24"/>
        </w:rPr>
        <w:t>3</w:t>
      </w:r>
      <w:r>
        <w:rPr>
          <w:rFonts w:hint="eastAsia" w:ascii="宋体" w:hAnsi="宋体" w:eastAsia="宋体" w:cs="宋体"/>
          <w:kern w:val="0"/>
          <w:sz w:val="24"/>
          <w:lang w:val="zh-CN"/>
        </w:rPr>
        <w:t>竞争性磋商工作由采购代理机构组织，采购人、采购管理、纪检监察等有关方面代表可根据采购项目的具体情况列席。</w:t>
      </w:r>
    </w:p>
    <w:p w14:paraId="405079BB">
      <w:pPr>
        <w:autoSpaceDE w:val="0"/>
        <w:autoSpaceDN w:val="0"/>
        <w:adjustRightInd w:val="0"/>
        <w:spacing w:line="360" w:lineRule="auto"/>
        <w:ind w:firstLine="480" w:firstLineChars="200"/>
        <w:rPr>
          <w:rFonts w:ascii="宋体" w:hAnsi="宋体" w:eastAsia="宋体" w:cs="宋体"/>
          <w:sz w:val="32"/>
          <w:lang w:val="zh-CN"/>
        </w:rPr>
      </w:pPr>
      <w:r>
        <w:rPr>
          <w:rFonts w:hint="eastAsia" w:ascii="宋体" w:hAnsi="宋体" w:eastAsia="宋体" w:cs="宋体"/>
          <w:kern w:val="0"/>
          <w:sz w:val="24"/>
          <w:lang w:val="zh-CN"/>
        </w:rPr>
        <w:t>16.4</w:t>
      </w:r>
      <w:r>
        <w:rPr>
          <w:rFonts w:hint="eastAsia" w:ascii="宋体" w:hAnsi="宋体" w:cs="宋体"/>
          <w:sz w:val="24"/>
        </w:rPr>
        <w:t>磋商过程有专人记录，并存档备查。</w:t>
      </w:r>
      <w:bookmarkStart w:id="77" w:name="_Toc12654"/>
    </w:p>
    <w:p w14:paraId="2D44A9AC">
      <w:pPr>
        <w:pStyle w:val="25"/>
        <w:spacing w:line="360" w:lineRule="auto"/>
        <w:rPr>
          <w:rFonts w:ascii="宋体" w:hAnsi="宋体" w:eastAsia="宋体" w:cs="宋体"/>
          <w:sz w:val="32"/>
        </w:rPr>
      </w:pPr>
      <w:bookmarkStart w:id="78" w:name="_Toc6845"/>
      <w:bookmarkStart w:id="79" w:name="_Toc30636"/>
      <w:bookmarkStart w:id="80" w:name="_Toc25757"/>
      <w:r>
        <w:rPr>
          <w:rFonts w:hint="eastAsia" w:ascii="宋体" w:hAnsi="宋体" w:eastAsia="宋体" w:cs="宋体"/>
          <w:sz w:val="32"/>
          <w:lang w:val="zh-CN"/>
        </w:rPr>
        <w:t>六、竞争性磋商程序及方法</w:t>
      </w:r>
      <w:bookmarkEnd w:id="77"/>
      <w:bookmarkEnd w:id="78"/>
      <w:bookmarkEnd w:id="79"/>
      <w:bookmarkEnd w:id="80"/>
    </w:p>
    <w:p w14:paraId="50888901">
      <w:pPr>
        <w:pStyle w:val="25"/>
        <w:spacing w:line="360" w:lineRule="auto"/>
        <w:jc w:val="left"/>
        <w:rPr>
          <w:rFonts w:ascii="宋体" w:hAnsi="宋体" w:eastAsia="宋体" w:cs="宋体"/>
          <w:sz w:val="28"/>
          <w:szCs w:val="28"/>
          <w:lang w:val="zh-CN"/>
        </w:rPr>
      </w:pPr>
      <w:bookmarkStart w:id="81" w:name="_Toc9577"/>
      <w:bookmarkStart w:id="82" w:name="_Toc20318"/>
      <w:bookmarkStart w:id="83" w:name="_Toc31423"/>
      <w:bookmarkStart w:id="84" w:name="_Toc11584"/>
      <w:r>
        <w:rPr>
          <w:rFonts w:hint="eastAsia" w:ascii="宋体" w:hAnsi="宋体" w:eastAsia="宋体" w:cs="宋体"/>
          <w:sz w:val="28"/>
          <w:szCs w:val="28"/>
          <w:lang w:val="zh-CN"/>
        </w:rPr>
        <w:t>17.磋商小组</w:t>
      </w:r>
      <w:bookmarkEnd w:id="81"/>
      <w:bookmarkEnd w:id="82"/>
      <w:bookmarkEnd w:id="83"/>
      <w:bookmarkEnd w:id="84"/>
    </w:p>
    <w:p w14:paraId="3F7C36A1">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DDCB9F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zh-CN"/>
        </w:rPr>
        <w:t>参与竞争性磋商文件论证或征询过意见的专家不得参加该项目的评审。</w:t>
      </w:r>
      <w:r>
        <w:rPr>
          <w:rFonts w:hint="eastAsia" w:ascii="宋体" w:hAnsi="宋体" w:eastAsia="宋体" w:cs="宋体"/>
          <w:kern w:val="0"/>
          <w:sz w:val="24"/>
        </w:rPr>
        <w:t xml:space="preserve"> 采购人不得以专家身份参与本部门或本单位采购项目的评审。</w:t>
      </w:r>
      <w:r>
        <w:rPr>
          <w:rFonts w:hint="eastAsia" w:ascii="宋体" w:hAnsi="宋体" w:eastAsia="宋体" w:cs="宋体"/>
          <w:kern w:val="0"/>
          <w:sz w:val="24"/>
          <w:lang w:val="zh-CN"/>
        </w:rPr>
        <w:t>采购代理机构工作人员不得参加本机构代理的政府采购项目的评审。</w:t>
      </w:r>
    </w:p>
    <w:p w14:paraId="2CC42F6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17.2磋商工作由采购代理机构负责组织，具体磋商事务由依法组建的磋商小组负责，并独立履行下列职责：</w:t>
      </w:r>
    </w:p>
    <w:p w14:paraId="6978313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（1）审查响应文件是否符合竞争性磋商文件要求，并作出评价；</w:t>
      </w:r>
    </w:p>
    <w:p w14:paraId="2712BC5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（2）要求供应商对响应文件有关事项作出解释或澄清；</w:t>
      </w:r>
    </w:p>
    <w:p w14:paraId="74BAAA0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（3）推荐预成交候选供应商；</w:t>
      </w:r>
    </w:p>
    <w:p w14:paraId="6D0C09A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（4）对非法干预评审工作的人员和机构进行举报或投诉。</w:t>
      </w:r>
    </w:p>
    <w:p w14:paraId="64E06CC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17.3磋商小组应遵守并履行下列义务：</w:t>
      </w:r>
    </w:p>
    <w:p w14:paraId="0FBAA27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（1）遵纪守法，客观、公正、廉洁地履行职责；</w:t>
      </w:r>
    </w:p>
    <w:p w14:paraId="267BADC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（2）按照竞争性磋商文件规定的评审方法和评审标准进行评审，对评审意见承担磋商小组成员责任；</w:t>
      </w:r>
    </w:p>
    <w:p w14:paraId="765BC36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（3）对评审文件、评审情况和评审中获悉的商业秘密保密；</w:t>
      </w:r>
    </w:p>
    <w:p w14:paraId="4DD8739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（4）参与评审报告的起草；</w:t>
      </w:r>
    </w:p>
    <w:p w14:paraId="3D52FF7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（5）解答供应商及有关方面的质疑；</w:t>
      </w:r>
    </w:p>
    <w:p w14:paraId="39BD515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（6）配合进行质疑投诉处理工作。</w:t>
      </w:r>
    </w:p>
    <w:p w14:paraId="0AE843B6">
      <w:pPr>
        <w:autoSpaceDE w:val="0"/>
        <w:autoSpaceDN w:val="0"/>
        <w:adjustRightInd w:val="0"/>
        <w:spacing w:line="360" w:lineRule="auto"/>
        <w:ind w:firstLine="480" w:firstLineChars="200"/>
        <w:rPr>
          <w:rFonts w:ascii="宋体" w:hAnsi="宋体" w:eastAsia="宋体" w:cs="宋体"/>
          <w:sz w:val="28"/>
          <w:szCs w:val="28"/>
          <w:lang w:val="zh-CN"/>
        </w:rPr>
      </w:pPr>
      <w:r>
        <w:rPr>
          <w:rFonts w:hint="eastAsia" w:ascii="宋体" w:hAnsi="宋体" w:eastAsia="宋体" w:cs="宋体"/>
          <w:kern w:val="0"/>
          <w:sz w:val="24"/>
          <w:lang w:val="zh-CN"/>
        </w:rPr>
        <w:t>17.4磋商工作在有关部门的监督下依法开展，任何单位和个人不得非法干预、影响磋商工作和磋商结果。</w:t>
      </w:r>
      <w:bookmarkStart w:id="85" w:name="_Toc14334"/>
    </w:p>
    <w:p w14:paraId="25F5922B">
      <w:pPr>
        <w:pStyle w:val="25"/>
        <w:spacing w:line="360" w:lineRule="auto"/>
        <w:jc w:val="left"/>
        <w:rPr>
          <w:rFonts w:ascii="宋体" w:hAnsi="宋体" w:eastAsia="宋体" w:cs="宋体"/>
          <w:sz w:val="28"/>
          <w:szCs w:val="28"/>
          <w:lang w:val="zh-CN"/>
        </w:rPr>
      </w:pPr>
      <w:bookmarkStart w:id="86" w:name="_Toc17816"/>
      <w:bookmarkStart w:id="87" w:name="_Toc7927"/>
      <w:bookmarkStart w:id="88" w:name="_Toc12478"/>
      <w:r>
        <w:rPr>
          <w:rFonts w:hint="eastAsia" w:ascii="宋体" w:hAnsi="宋体" w:eastAsia="宋体" w:cs="宋体"/>
          <w:sz w:val="28"/>
          <w:szCs w:val="28"/>
          <w:lang w:val="zh-CN"/>
        </w:rPr>
        <w:t>18.竞争性磋商工作程序</w:t>
      </w:r>
      <w:bookmarkEnd w:id="85"/>
      <w:bookmarkEnd w:id="86"/>
      <w:bookmarkEnd w:id="87"/>
      <w:bookmarkEnd w:id="88"/>
    </w:p>
    <w:p w14:paraId="31BB352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18.1</w:t>
      </w:r>
      <w:r>
        <w:rPr>
          <w:rFonts w:hint="eastAsia" w:ascii="宋体" w:hAnsi="宋体" w:eastAsia="宋体" w:cs="宋体"/>
          <w:sz w:val="24"/>
          <w:lang w:val="zh-CN"/>
        </w:rPr>
        <w:t>在供应商递交响应文件截止时间结束后，采购代理机构组织磋商小组对递交响应文件的供应商进行初步审查</w:t>
      </w:r>
      <w:r>
        <w:rPr>
          <w:rFonts w:hint="eastAsia" w:ascii="宋体" w:hAnsi="宋体" w:eastAsia="宋体" w:cs="宋体"/>
          <w:kern w:val="0"/>
          <w:sz w:val="24"/>
          <w:lang w:val="zh-CN"/>
        </w:rPr>
        <w:t>工作，负责审议所有响应文件。</w:t>
      </w:r>
    </w:p>
    <w:p w14:paraId="51C8DB4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18.2初审阶段为资格性审查和符合性审查。响应文件在响应竞争性磋商文件要求方面出现的偏离，分为实质性偏离和非实质性偏离。</w:t>
      </w:r>
    </w:p>
    <w:p w14:paraId="1A012112">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18.2.1实质性偏离是指响应文件未能实质性响应竞争性磋商文件的要求。以下情况属于实质性偏离，响应文件有下列情况之一的，按无效响应文件处理。</w:t>
      </w:r>
    </w:p>
    <w:p w14:paraId="24501317">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（1）不符合第2.2款“合格的供应商”之规定的；</w:t>
      </w:r>
    </w:p>
    <w:p w14:paraId="03E52D0F">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（2）未按竞争性磋商文件要求缴纳或未足额缴纳磋商保证金的；</w:t>
      </w:r>
    </w:p>
    <w:p w14:paraId="6E802B94">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（3）未按第11.1款（1）-（</w:t>
      </w:r>
      <w:r>
        <w:rPr>
          <w:rFonts w:hint="eastAsia" w:ascii="宋体" w:hAnsi="宋体" w:eastAsia="宋体" w:cs="宋体"/>
          <w:b/>
          <w:bCs/>
          <w:kern w:val="0"/>
          <w:sz w:val="24"/>
        </w:rPr>
        <w:t>1</w:t>
      </w:r>
      <w:r>
        <w:rPr>
          <w:rFonts w:hint="eastAsia" w:ascii="宋体" w:hAnsi="宋体" w:eastAsia="宋体" w:cs="宋体"/>
          <w:b/>
          <w:bCs/>
          <w:kern w:val="0"/>
          <w:sz w:val="24"/>
          <w:lang w:val="en-US" w:eastAsia="zh-CN"/>
        </w:rPr>
        <w:t>0</w:t>
      </w:r>
      <w:r>
        <w:rPr>
          <w:rFonts w:hint="eastAsia" w:ascii="宋体" w:hAnsi="宋体" w:eastAsia="宋体" w:cs="宋体"/>
          <w:b/>
          <w:bCs/>
          <w:kern w:val="0"/>
          <w:sz w:val="24"/>
          <w:lang w:val="zh-CN"/>
        </w:rPr>
        <w:t>）要求提供相关资料的；</w:t>
      </w:r>
    </w:p>
    <w:p w14:paraId="214DEBC4">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（4）响应文件内容没有按竞争性磋商文件要求签字、盖章的；</w:t>
      </w:r>
    </w:p>
    <w:p w14:paraId="36F22A22">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（5）</w:t>
      </w:r>
      <w:r>
        <w:rPr>
          <w:rFonts w:hint="eastAsia" w:ascii="宋体" w:hAnsi="宋体" w:eastAsia="宋体" w:cs="宋体"/>
          <w:b/>
          <w:bCs/>
          <w:color w:val="000000"/>
          <w:kern w:val="0"/>
          <w:sz w:val="24"/>
          <w:lang w:val="zh-CN"/>
        </w:rPr>
        <w:t>响应文件编排混乱、字迹模糊不清，导致评审工作难以正常进行的</w:t>
      </w:r>
      <w:r>
        <w:rPr>
          <w:rFonts w:hint="eastAsia" w:ascii="宋体" w:hAnsi="宋体" w:eastAsia="宋体" w:cs="宋体"/>
          <w:b/>
          <w:bCs/>
          <w:kern w:val="0"/>
          <w:sz w:val="24"/>
          <w:lang w:val="zh-CN"/>
        </w:rPr>
        <w:t>；</w:t>
      </w:r>
    </w:p>
    <w:p w14:paraId="4E64069B">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（6）</w:t>
      </w:r>
      <w:r>
        <w:rPr>
          <w:rFonts w:hint="eastAsia" w:ascii="宋体" w:hAnsi="宋体" w:eastAsia="宋体" w:cs="宋体"/>
          <w:b/>
          <w:bCs/>
          <w:kern w:val="0"/>
          <w:sz w:val="24"/>
        </w:rPr>
        <w:t>服务期</w:t>
      </w:r>
      <w:r>
        <w:rPr>
          <w:rFonts w:hint="eastAsia" w:ascii="宋体" w:hAnsi="宋体" w:eastAsia="宋体" w:cs="宋体"/>
          <w:b/>
          <w:bCs/>
          <w:kern w:val="0"/>
          <w:sz w:val="24"/>
          <w:lang w:val="zh-CN"/>
        </w:rPr>
        <w:t>及磋商有效期不能满足竞争性磋商文件要求的；</w:t>
      </w:r>
    </w:p>
    <w:p w14:paraId="6689E435">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（7）供应商提供的</w:t>
      </w:r>
      <w:r>
        <w:rPr>
          <w:rFonts w:hint="eastAsia" w:ascii="宋体" w:hAnsi="宋体" w:eastAsia="宋体" w:cs="宋体"/>
          <w:b/>
          <w:bCs/>
          <w:kern w:val="0"/>
          <w:sz w:val="24"/>
        </w:rPr>
        <w:t>服务</w:t>
      </w:r>
      <w:r>
        <w:rPr>
          <w:rFonts w:hint="eastAsia" w:ascii="宋体" w:hAnsi="宋体" w:eastAsia="宋体" w:cs="宋体"/>
          <w:b/>
          <w:bCs/>
          <w:kern w:val="0"/>
          <w:sz w:val="24"/>
          <w:lang w:val="zh-CN"/>
        </w:rPr>
        <w:t>内容、标准明显不符合采购项目要求的；</w:t>
      </w:r>
    </w:p>
    <w:p w14:paraId="09B1C15A">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（8）响应文件中附有采购人不能接受的条件的；</w:t>
      </w:r>
    </w:p>
    <w:p w14:paraId="3B4D9432">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（9）竞争性磋商响应报价超过采购预算额度的；</w:t>
      </w:r>
    </w:p>
    <w:p w14:paraId="04A1DA59">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（10）未按竞争性磋商文件要求制作并上传电子投标文件的；</w:t>
      </w:r>
    </w:p>
    <w:p w14:paraId="3DC782CC">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w:t>
      </w:r>
      <w:r>
        <w:rPr>
          <w:rFonts w:hint="eastAsia" w:ascii="宋体" w:hAnsi="宋体" w:eastAsia="宋体" w:cs="宋体"/>
          <w:b/>
          <w:bCs/>
          <w:kern w:val="0"/>
          <w:sz w:val="24"/>
        </w:rPr>
        <w:t>1</w:t>
      </w:r>
      <w:r>
        <w:rPr>
          <w:rFonts w:hint="eastAsia" w:ascii="宋体" w:hAnsi="宋体" w:eastAsia="宋体" w:cs="宋体"/>
          <w:b/>
          <w:bCs/>
          <w:kern w:val="0"/>
          <w:sz w:val="24"/>
          <w:lang w:val="zh-CN"/>
        </w:rPr>
        <w:t>）磋商小组认为应按无效响应文件处理的其他情况；</w:t>
      </w:r>
    </w:p>
    <w:p w14:paraId="35E6F729">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w:t>
      </w:r>
      <w:r>
        <w:rPr>
          <w:rFonts w:hint="eastAsia" w:ascii="宋体" w:hAnsi="宋体" w:eastAsia="宋体" w:cs="宋体"/>
          <w:b/>
          <w:bCs/>
          <w:kern w:val="0"/>
          <w:sz w:val="24"/>
        </w:rPr>
        <w:t>2</w:t>
      </w:r>
      <w:r>
        <w:rPr>
          <w:rFonts w:hint="eastAsia" w:ascii="宋体" w:hAnsi="宋体" w:eastAsia="宋体" w:cs="宋体"/>
          <w:b/>
          <w:bCs/>
          <w:kern w:val="0"/>
          <w:sz w:val="24"/>
          <w:lang w:val="zh-CN"/>
        </w:rPr>
        <w:t>）法律、法规规定的其他情形。</w:t>
      </w:r>
    </w:p>
    <w:p w14:paraId="0BA4CA4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1E5FB9C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（1）响应文件文字表述的内容含义不明确；</w:t>
      </w:r>
    </w:p>
    <w:p w14:paraId="3D803B31">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（2）同类问题表述不一致；</w:t>
      </w:r>
    </w:p>
    <w:p w14:paraId="094D23D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（3）有明显文字和计算错误；</w:t>
      </w:r>
    </w:p>
    <w:p w14:paraId="2BD2669C">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（4）提供的技术信息和数据资料不完整；</w:t>
      </w:r>
    </w:p>
    <w:p w14:paraId="7D7B1A3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（5）磋商小组认定的其他非实质性偏离情况。</w:t>
      </w:r>
    </w:p>
    <w:p w14:paraId="058C508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1E9573FE">
      <w:pPr>
        <w:pStyle w:val="11"/>
        <w:adjustRightInd w:val="0"/>
        <w:snapToGrid w:val="0"/>
        <w:spacing w:line="360" w:lineRule="auto"/>
        <w:ind w:firstLine="480" w:firstLineChars="200"/>
        <w:rPr>
          <w:rFonts w:hAnsi="宋体" w:eastAsia="宋体" w:cs="宋体"/>
          <w:kern w:val="0"/>
          <w:sz w:val="24"/>
          <w:szCs w:val="24"/>
          <w:lang w:val="zh-CN"/>
        </w:rPr>
      </w:pPr>
      <w:r>
        <w:rPr>
          <w:rFonts w:hint="eastAsia" w:hAnsi="宋体" w:eastAsia="宋体" w:cs="宋体"/>
          <w:kern w:val="0"/>
          <w:sz w:val="24"/>
          <w:szCs w:val="24"/>
          <w:lang w:val="zh-CN"/>
        </w:rPr>
        <w:t>18.3采购代理机构组织磋商小组成员按磋商文件规定集中与通过初步审查的供应商分别进行磋商。</w:t>
      </w:r>
    </w:p>
    <w:p w14:paraId="06235DE7">
      <w:pPr>
        <w:pStyle w:val="11"/>
        <w:snapToGrid w:val="0"/>
        <w:spacing w:line="360" w:lineRule="auto"/>
        <w:ind w:firstLine="480" w:firstLineChars="200"/>
        <w:rPr>
          <w:rFonts w:hAnsi="宋体" w:eastAsia="宋体" w:cs="宋体"/>
          <w:sz w:val="24"/>
          <w:szCs w:val="24"/>
        </w:rPr>
      </w:pPr>
      <w:r>
        <w:rPr>
          <w:rFonts w:hint="eastAsia" w:hAnsi="宋体" w:eastAsia="宋体" w:cs="宋体"/>
          <w:sz w:val="24"/>
          <w:szCs w:val="24"/>
        </w:rPr>
        <w:t>18.3.1磋商过程中，磋商小组可以根据磋商情况调整磋商轮次。磋商小组经采购</w:t>
      </w:r>
      <w:r>
        <w:rPr>
          <w:rFonts w:hint="eastAsia" w:hAnsi="宋体" w:eastAsia="宋体" w:cs="宋体"/>
          <w:color w:val="000000"/>
          <w:sz w:val="24"/>
          <w:szCs w:val="24"/>
        </w:rPr>
        <w:t>人</w:t>
      </w:r>
      <w:r>
        <w:rPr>
          <w:rFonts w:hint="eastAsia" w:hAnsi="宋体" w:eastAsia="宋体" w:cs="宋体"/>
          <w:sz w:val="24"/>
          <w:szCs w:val="24"/>
        </w:rPr>
        <w:t>代表确认后，可以根据磋商情况实质性变动采购需求中的技术、货物要求以及合同草案条款，并将变更的内容及时以书面形式通知所有参加磋商的供应商，变动通知为本次磋商文件的有效组成部分。</w:t>
      </w:r>
    </w:p>
    <w:p w14:paraId="33CA9047">
      <w:pPr>
        <w:pStyle w:val="11"/>
        <w:snapToGrid w:val="0"/>
        <w:spacing w:line="360" w:lineRule="auto"/>
        <w:ind w:firstLine="480" w:firstLineChars="200"/>
        <w:rPr>
          <w:rFonts w:hAnsi="宋体" w:eastAsia="宋体" w:cs="宋体"/>
          <w:sz w:val="24"/>
          <w:szCs w:val="24"/>
        </w:rPr>
      </w:pPr>
      <w:r>
        <w:rPr>
          <w:rFonts w:hint="eastAsia" w:hAnsi="宋体" w:eastAsia="宋体" w:cs="宋体"/>
          <w:sz w:val="24"/>
          <w:szCs w:val="24"/>
        </w:rPr>
        <w:t>18.3.2磋商达到供应商响应文件符合采购需求、质量和服务相等的前提下，磋商小组应要求供应商进行最后报价。</w:t>
      </w:r>
      <w:r>
        <w:rPr>
          <w:rFonts w:hAnsi="宋体" w:eastAsia="宋体" w:cs="宋体"/>
          <w:sz w:val="24"/>
          <w:szCs w:val="24"/>
        </w:rPr>
        <w:t>提交最后报价的供应商不得少于3家。</w:t>
      </w:r>
    </w:p>
    <w:p w14:paraId="769C65C8">
      <w:pPr>
        <w:pStyle w:val="11"/>
        <w:adjustRightInd w:val="0"/>
        <w:snapToGrid w:val="0"/>
        <w:spacing w:line="360" w:lineRule="auto"/>
        <w:ind w:firstLine="480" w:firstLineChars="200"/>
        <w:rPr>
          <w:rFonts w:hAnsi="宋体" w:eastAsia="宋体" w:cs="宋体"/>
          <w:kern w:val="0"/>
          <w:sz w:val="24"/>
          <w:lang w:val="zh-CN"/>
        </w:rPr>
      </w:pPr>
      <w:r>
        <w:rPr>
          <w:rFonts w:hint="eastAsia" w:hAnsi="宋体" w:eastAsia="宋体" w:cs="宋体"/>
          <w:kern w:val="0"/>
          <w:sz w:val="24"/>
          <w:szCs w:val="24"/>
        </w:rPr>
        <w:t>18.4</w:t>
      </w:r>
      <w:r>
        <w:rPr>
          <w:rFonts w:hint="eastAsia" w:hAnsi="宋体" w:eastAsia="宋体" w:cs="宋体"/>
          <w:sz w:val="24"/>
          <w:szCs w:val="24"/>
        </w:rPr>
        <w:t>经磋商确定最终采购需求和提交最后报价的供应商后，由磋商小组采用综合评分法对提交最后报价的供应商的响应文件和最后报价进行综合评分。磋商小组</w:t>
      </w:r>
      <w:r>
        <w:rPr>
          <w:rFonts w:hint="eastAsia" w:hAnsi="宋体" w:eastAsia="宋体" w:cs="宋体"/>
          <w:kern w:val="0"/>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54745B0E">
      <w:pPr>
        <w:pStyle w:val="25"/>
        <w:spacing w:line="360" w:lineRule="auto"/>
        <w:jc w:val="left"/>
        <w:rPr>
          <w:rFonts w:ascii="宋体" w:hAnsi="宋体" w:eastAsia="宋体" w:cs="宋体"/>
          <w:sz w:val="28"/>
          <w:szCs w:val="28"/>
          <w:lang w:val="zh-CN"/>
        </w:rPr>
      </w:pPr>
      <w:bookmarkStart w:id="89" w:name="_Toc230"/>
      <w:bookmarkStart w:id="90" w:name="_Toc11167"/>
      <w:bookmarkStart w:id="91" w:name="_Toc3846"/>
      <w:bookmarkStart w:id="92" w:name="_Toc6336"/>
      <w:r>
        <w:rPr>
          <w:rFonts w:hint="eastAsia" w:ascii="宋体" w:hAnsi="宋体" w:eastAsia="宋体" w:cs="宋体"/>
          <w:sz w:val="28"/>
          <w:szCs w:val="28"/>
          <w:lang w:val="zh-CN"/>
        </w:rPr>
        <w:t>19.评审办法</w:t>
      </w:r>
      <w:bookmarkEnd w:id="89"/>
      <w:bookmarkEnd w:id="90"/>
      <w:bookmarkEnd w:id="91"/>
      <w:bookmarkEnd w:id="92"/>
    </w:p>
    <w:p w14:paraId="6E22E4EC">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19.1依照《中华人民共和国政府采购法》、《中华人民共和国政府采购法实施条例》、财政部</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的规定，结合该项目的特点制定本评审办法。本次评审采用综合评分法，</w:t>
      </w:r>
      <w:r>
        <w:rPr>
          <w:rFonts w:hint="eastAsia" w:ascii="宋体" w:hAnsi="宋体" w:eastAsia="宋体" w:cs="宋体"/>
          <w:color w:val="000000"/>
          <w:kern w:val="0"/>
          <w:sz w:val="24"/>
          <w:lang w:val="zh-CN"/>
        </w:rPr>
        <w:t>评审内容分为商务和技术两部分（满分100分）。</w:t>
      </w:r>
    </w:p>
    <w:p w14:paraId="0B8C7F2D">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19.2评审标准和分值分配：</w:t>
      </w:r>
    </w:p>
    <w:p w14:paraId="50162C31"/>
    <w:tbl>
      <w:tblPr>
        <w:tblStyle w:val="28"/>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1297"/>
        <w:gridCol w:w="721"/>
        <w:gridCol w:w="6182"/>
      </w:tblGrid>
      <w:tr w14:paraId="71707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tcBorders>
              <w:top w:val="single" w:color="auto" w:sz="4" w:space="0"/>
              <w:left w:val="single" w:color="auto" w:sz="4" w:space="0"/>
              <w:bottom w:val="single" w:color="auto" w:sz="4" w:space="0"/>
              <w:right w:val="single" w:color="auto" w:sz="4" w:space="0"/>
              <w:tl2br w:val="nil"/>
              <w:tr2bl w:val="nil"/>
            </w:tcBorders>
            <w:vAlign w:val="center"/>
          </w:tcPr>
          <w:p w14:paraId="30824ECA">
            <w:pPr>
              <w:spacing w:line="360" w:lineRule="auto"/>
              <w:ind w:firstLine="0" w:firstLineChars="0"/>
              <w:jc w:val="center"/>
              <w:rPr>
                <w:rFonts w:hint="eastAsia" w:ascii="宋体" w:eastAsia="宋体" w:cs="宋体"/>
                <w:sz w:val="24"/>
                <w:szCs w:val="24"/>
              </w:rPr>
            </w:pPr>
            <w:bookmarkStart w:id="93" w:name="_Toc6917"/>
            <w:r>
              <w:rPr>
                <w:rFonts w:hint="eastAsia" w:ascii="宋体" w:eastAsia="宋体" w:cs="宋体"/>
                <w:sz w:val="24"/>
                <w:szCs w:val="24"/>
              </w:rPr>
              <w:t>类别</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6C2E186F">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项目</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41E36EFD">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满分 分值</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08D4E4F1">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评标标准</w:t>
            </w:r>
          </w:p>
        </w:tc>
      </w:tr>
      <w:tr w14:paraId="1AAAA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1" w:hRule="atLeast"/>
          <w:jc w:val="center"/>
        </w:trPr>
        <w:tc>
          <w:tcPr>
            <w:tcW w:w="1116" w:type="dxa"/>
            <w:vMerge w:val="restart"/>
            <w:tcBorders>
              <w:top w:val="single" w:color="auto" w:sz="4" w:space="0"/>
              <w:left w:val="single" w:color="auto" w:sz="4" w:space="0"/>
              <w:right w:val="single" w:color="auto" w:sz="4" w:space="0"/>
              <w:tl2br w:val="nil"/>
              <w:tr2bl w:val="nil"/>
            </w:tcBorders>
            <w:vAlign w:val="center"/>
          </w:tcPr>
          <w:p w14:paraId="4F9649FE">
            <w:pPr>
              <w:spacing w:line="360" w:lineRule="auto"/>
              <w:ind w:firstLine="0"/>
              <w:jc w:val="center"/>
              <w:rPr>
                <w:rFonts w:hint="eastAsia" w:ascii="宋体" w:eastAsia="宋体" w:cs="宋体"/>
                <w:sz w:val="24"/>
                <w:szCs w:val="24"/>
                <w:lang w:val="en-US" w:eastAsia="zh-CN"/>
              </w:rPr>
            </w:pPr>
            <w:r>
              <w:rPr>
                <w:rFonts w:hint="eastAsia" w:ascii="宋体" w:eastAsia="宋体" w:cs="宋体"/>
                <w:sz w:val="24"/>
                <w:szCs w:val="24"/>
                <w:lang w:val="en-US" w:eastAsia="zh-CN"/>
              </w:rPr>
              <w:t>技术部分</w:t>
            </w:r>
          </w:p>
          <w:p w14:paraId="0D76246A">
            <w:pPr>
              <w:spacing w:line="360" w:lineRule="auto"/>
              <w:ind w:firstLine="0" w:firstLineChars="0"/>
              <w:jc w:val="center"/>
              <w:rPr>
                <w:rFonts w:hint="eastAsia" w:ascii="宋体" w:eastAsia="宋体" w:cs="宋体"/>
                <w:sz w:val="24"/>
                <w:szCs w:val="24"/>
              </w:rPr>
            </w:pPr>
            <w:r>
              <w:rPr>
                <w:rFonts w:hint="eastAsia" w:ascii="宋体" w:eastAsia="宋体" w:cs="宋体"/>
                <w:color w:val="000000"/>
                <w:sz w:val="24"/>
                <w:szCs w:val="24"/>
              </w:rPr>
              <w:t>（</w:t>
            </w:r>
            <w:r>
              <w:rPr>
                <w:rFonts w:hint="eastAsia" w:ascii="宋体" w:cs="宋体"/>
                <w:sz w:val="24"/>
                <w:szCs w:val="24"/>
                <w:lang w:val="en-US" w:eastAsia="zh-CN"/>
              </w:rPr>
              <w:t>96</w:t>
            </w:r>
            <w:r>
              <w:rPr>
                <w:rFonts w:hint="eastAsia" w:ascii="宋体" w:eastAsia="宋体" w:cs="宋体"/>
                <w:sz w:val="24"/>
                <w:szCs w:val="24"/>
              </w:rPr>
              <w:t>分</w:t>
            </w:r>
            <w:r>
              <w:rPr>
                <w:rFonts w:hint="eastAsia" w:ascii="宋体" w:eastAsia="宋体" w:cs="宋体"/>
                <w:color w:val="000000"/>
                <w:sz w:val="24"/>
                <w:szCs w:val="24"/>
              </w:rPr>
              <w:t>）</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3E69B071">
            <w:pPr>
              <w:spacing w:line="360" w:lineRule="auto"/>
              <w:ind w:firstLine="0" w:firstLineChars="0"/>
              <w:jc w:val="center"/>
              <w:rPr>
                <w:rFonts w:hint="eastAsia" w:ascii="宋体" w:eastAsia="宋体" w:cs="宋体"/>
                <w:color w:val="000000"/>
                <w:sz w:val="24"/>
                <w:szCs w:val="24"/>
              </w:rPr>
            </w:pPr>
            <w:r>
              <w:rPr>
                <w:rFonts w:hint="eastAsia" w:ascii="宋体" w:eastAsia="宋体" w:cs="宋体"/>
                <w:color w:val="000000"/>
                <w:sz w:val="24"/>
                <w:szCs w:val="24"/>
              </w:rPr>
              <w:t>服务网点情况</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40EB4466">
            <w:pPr>
              <w:spacing w:line="360" w:lineRule="auto"/>
              <w:ind w:firstLine="0" w:firstLineChars="0"/>
              <w:jc w:val="center"/>
              <w:rPr>
                <w:rFonts w:ascii="宋体" w:eastAsia="宋体" w:cs="宋体"/>
                <w:color w:val="000000"/>
                <w:sz w:val="24"/>
                <w:szCs w:val="24"/>
                <w:lang w:val="en-US" w:eastAsia="zh-CN"/>
              </w:rPr>
            </w:pPr>
            <w:r>
              <w:rPr>
                <w:rFonts w:hint="eastAsia" w:ascii="宋体" w:cs="宋体"/>
                <w:color w:val="000000"/>
                <w:sz w:val="24"/>
                <w:szCs w:val="24"/>
                <w:lang w:val="en-US" w:eastAsia="zh-CN"/>
              </w:rPr>
              <w:t>2</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65D7E872">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在所有有效的投标人中，对各投标人针对项目所在地 </w:t>
            </w:r>
          </w:p>
          <w:p w14:paraId="0946AAE5">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分支机构营业网点或各类自助服务点（ATM 机）数量进行 </w:t>
            </w:r>
          </w:p>
          <w:p w14:paraId="269F59EE">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比较： </w:t>
            </w:r>
          </w:p>
          <w:p w14:paraId="2C6ABDAE">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1、营业网点 2 个</w:t>
            </w:r>
            <w:r>
              <w:rPr>
                <w:rFonts w:hint="eastAsia" w:ascii="宋体" w:cs="宋体"/>
                <w:color w:val="000000"/>
                <w:sz w:val="24"/>
                <w:szCs w:val="24"/>
                <w:lang w:val="en-US" w:eastAsia="zh-CN"/>
              </w:rPr>
              <w:t>及以上</w:t>
            </w:r>
            <w:r>
              <w:rPr>
                <w:rFonts w:hint="eastAsia" w:ascii="宋体" w:eastAsia="宋体" w:cs="宋体"/>
                <w:color w:val="000000"/>
                <w:sz w:val="24"/>
                <w:szCs w:val="24"/>
                <w:lang w:val="en-US" w:eastAsia="zh-CN"/>
              </w:rPr>
              <w:t xml:space="preserve">，得 </w:t>
            </w:r>
            <w:r>
              <w:rPr>
                <w:rFonts w:hint="eastAsia" w:ascii="宋体" w:cs="宋体"/>
                <w:color w:val="000000"/>
                <w:sz w:val="24"/>
                <w:szCs w:val="24"/>
                <w:lang w:val="en-US" w:eastAsia="zh-CN"/>
              </w:rPr>
              <w:t>1</w:t>
            </w:r>
            <w:r>
              <w:rPr>
                <w:rFonts w:hint="eastAsia" w:ascii="宋体" w:eastAsia="宋体" w:cs="宋体"/>
                <w:color w:val="000000"/>
                <w:sz w:val="24"/>
                <w:szCs w:val="24"/>
                <w:lang w:val="en-US" w:eastAsia="zh-CN"/>
              </w:rPr>
              <w:t xml:space="preserve"> 分； </w:t>
            </w:r>
          </w:p>
          <w:p w14:paraId="6DFB877C">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2、营业网点 1 个，得 </w:t>
            </w:r>
            <w:r>
              <w:rPr>
                <w:rFonts w:hint="eastAsia" w:ascii="宋体" w:cs="宋体"/>
                <w:color w:val="000000"/>
                <w:sz w:val="24"/>
                <w:szCs w:val="24"/>
                <w:lang w:val="en-US" w:eastAsia="zh-CN"/>
              </w:rPr>
              <w:t>0.5</w:t>
            </w:r>
            <w:r>
              <w:rPr>
                <w:rFonts w:hint="eastAsia" w:ascii="宋体" w:eastAsia="宋体" w:cs="宋体"/>
                <w:color w:val="000000"/>
                <w:sz w:val="24"/>
                <w:szCs w:val="24"/>
                <w:lang w:val="en-US" w:eastAsia="zh-CN"/>
              </w:rPr>
              <w:t xml:space="preserve"> 分； </w:t>
            </w:r>
          </w:p>
          <w:p w14:paraId="4DE8BB08">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3、有自助服务点的，</w:t>
            </w:r>
            <w:r>
              <w:rPr>
                <w:rFonts w:hint="eastAsia" w:ascii="宋体" w:cs="宋体"/>
                <w:color w:val="000000"/>
                <w:sz w:val="24"/>
                <w:szCs w:val="24"/>
                <w:lang w:val="en-US" w:eastAsia="zh-CN"/>
              </w:rPr>
              <w:t>每个</w:t>
            </w:r>
            <w:r>
              <w:rPr>
                <w:rFonts w:hint="eastAsia" w:ascii="宋体" w:eastAsia="宋体" w:cs="宋体"/>
                <w:color w:val="000000"/>
                <w:sz w:val="24"/>
                <w:szCs w:val="24"/>
                <w:lang w:val="en-US" w:eastAsia="zh-CN"/>
              </w:rPr>
              <w:t xml:space="preserve">得 </w:t>
            </w:r>
            <w:r>
              <w:rPr>
                <w:rFonts w:hint="eastAsia" w:ascii="宋体" w:cs="宋体"/>
                <w:color w:val="000000"/>
                <w:sz w:val="24"/>
                <w:szCs w:val="24"/>
                <w:lang w:val="en-US" w:eastAsia="zh-CN"/>
              </w:rPr>
              <w:t>0.5</w:t>
            </w:r>
            <w:r>
              <w:rPr>
                <w:rFonts w:hint="eastAsia" w:ascii="宋体" w:eastAsia="宋体" w:cs="宋体"/>
                <w:color w:val="000000"/>
                <w:sz w:val="24"/>
                <w:szCs w:val="24"/>
                <w:lang w:val="en-US" w:eastAsia="zh-CN"/>
              </w:rPr>
              <w:t xml:space="preserve"> 分；</w:t>
            </w:r>
            <w:r>
              <w:rPr>
                <w:rFonts w:hint="eastAsia" w:ascii="宋体" w:cs="宋体"/>
                <w:b/>
                <w:bCs/>
                <w:color w:val="000000"/>
                <w:sz w:val="24"/>
                <w:szCs w:val="24"/>
                <w:lang w:val="en-US" w:eastAsia="zh-CN"/>
              </w:rPr>
              <w:t>最高1分</w:t>
            </w:r>
            <w:r>
              <w:rPr>
                <w:rFonts w:hint="eastAsia" w:ascii="宋体" w:cs="宋体"/>
                <w:color w:val="000000"/>
                <w:sz w:val="24"/>
                <w:szCs w:val="24"/>
                <w:lang w:val="en-US" w:eastAsia="zh-CN"/>
              </w:rPr>
              <w:t>；</w:t>
            </w:r>
          </w:p>
          <w:p w14:paraId="5BBB976C">
            <w:pPr>
              <w:spacing w:line="360" w:lineRule="auto"/>
              <w:ind w:firstLine="420"/>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 xml:space="preserve">4、没有的，得 0 分。 </w:t>
            </w:r>
          </w:p>
          <w:p w14:paraId="71E296F8">
            <w:pPr>
              <w:spacing w:line="360" w:lineRule="auto"/>
              <w:rPr>
                <w:rFonts w:hint="eastAsia" w:ascii="宋体" w:eastAsia="宋体" w:cs="宋体"/>
                <w:color w:val="000000"/>
                <w:sz w:val="24"/>
                <w:szCs w:val="24"/>
              </w:rPr>
            </w:pPr>
            <w:r>
              <w:rPr>
                <w:rFonts w:hint="eastAsia" w:ascii="宋体" w:eastAsia="宋体" w:cs="宋体"/>
                <w:color w:val="000000"/>
                <w:sz w:val="24"/>
                <w:szCs w:val="24"/>
                <w:lang w:val="en-US" w:eastAsia="zh-CN"/>
              </w:rPr>
              <w:t>（营业网点须提供加盖公章的营业执照或金融许可证复印件，自助服务点提供加盖公章的地址信息、地图截图和自助服务点门面照片）</w:t>
            </w:r>
          </w:p>
        </w:tc>
      </w:tr>
      <w:tr w14:paraId="23449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l2br w:val="nil"/>
              <w:tr2bl w:val="nil"/>
            </w:tcBorders>
            <w:vAlign w:val="center"/>
          </w:tcPr>
          <w:p w14:paraId="1C8443E7"/>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47787793">
            <w:pPr>
              <w:spacing w:line="360" w:lineRule="auto"/>
              <w:ind w:firstLine="0" w:firstLineChars="0"/>
              <w:jc w:val="center"/>
              <w:rPr>
                <w:rFonts w:hint="eastAsia" w:ascii="宋体" w:eastAsia="宋体" w:cs="宋体"/>
                <w:color w:val="FF0000"/>
                <w:sz w:val="24"/>
                <w:szCs w:val="24"/>
                <w:lang w:val="en-US" w:eastAsia="zh-CN"/>
              </w:rPr>
            </w:pPr>
            <w:r>
              <w:rPr>
                <w:rFonts w:hint="eastAsia" w:ascii="宋体" w:eastAsia="宋体" w:cs="宋体"/>
                <w:sz w:val="24"/>
                <w:szCs w:val="24"/>
              </w:rPr>
              <w:t>管理制度建设</w:t>
            </w:r>
            <w:r>
              <w:rPr>
                <w:rFonts w:hint="eastAsia" w:ascii="宋体" w:eastAsia="宋体" w:cs="宋体"/>
                <w:sz w:val="24"/>
                <w:szCs w:val="24"/>
                <w:lang w:val="en-US" w:eastAsia="zh-CN"/>
              </w:rPr>
              <w:t>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39C230DB">
            <w:pPr>
              <w:widowControl/>
              <w:spacing w:line="360" w:lineRule="auto"/>
              <w:ind w:firstLine="0" w:firstLineChars="0"/>
              <w:jc w:val="center"/>
              <w:rPr>
                <w:rFonts w:hint="eastAsia" w:ascii="宋体" w:eastAsia="宋体" w:cs="宋体"/>
                <w:color w:val="FF0000"/>
                <w:sz w:val="24"/>
                <w:szCs w:val="24"/>
                <w:lang w:val="en-US" w:eastAsia="zh-CN"/>
              </w:rPr>
            </w:pPr>
            <w:r>
              <w:rPr>
                <w:rFonts w:hint="eastAsia" w:ascii="宋体" w:cs="宋体"/>
                <w:sz w:val="24"/>
                <w:szCs w:val="24"/>
                <w:lang w:val="en-US" w:eastAsia="zh-CN"/>
              </w:rPr>
              <w:t>35</w:t>
            </w:r>
          </w:p>
        </w:tc>
        <w:tc>
          <w:tcPr>
            <w:tcW w:w="6182" w:type="dxa"/>
            <w:tcBorders>
              <w:top w:val="single" w:color="auto" w:sz="4" w:space="0"/>
              <w:left w:val="single" w:color="auto" w:sz="4" w:space="0"/>
              <w:bottom w:val="single" w:color="auto" w:sz="4" w:space="0"/>
              <w:right w:val="single" w:color="auto" w:sz="4" w:space="0"/>
              <w:tl2br w:val="nil"/>
              <w:tr2bl w:val="nil"/>
            </w:tcBorders>
            <w:vAlign w:val="top"/>
          </w:tcPr>
          <w:p w14:paraId="680D8DEC">
            <w:pPr>
              <w:spacing w:line="360" w:lineRule="auto"/>
              <w:rPr>
                <w:rFonts w:hint="eastAsia" w:ascii="宋体" w:eastAsia="宋体" w:cs="宋体"/>
                <w:sz w:val="24"/>
                <w:szCs w:val="24"/>
                <w:lang w:val="en-US" w:eastAsia="zh-CN"/>
              </w:rPr>
            </w:pPr>
            <w:r>
              <w:rPr>
                <w:rFonts w:hint="eastAsia" w:ascii="宋体" w:cs="宋体"/>
                <w:sz w:val="24"/>
                <w:szCs w:val="24"/>
                <w:lang w:val="en-US" w:eastAsia="zh-CN"/>
              </w:rPr>
              <w:t>投标人</w:t>
            </w:r>
            <w:r>
              <w:rPr>
                <w:rFonts w:hint="eastAsia" w:ascii="宋体" w:eastAsia="宋体" w:cs="宋体"/>
                <w:sz w:val="24"/>
                <w:szCs w:val="24"/>
                <w:lang w:val="en-US" w:eastAsia="zh-CN"/>
              </w:rPr>
              <w:t>结合项目特点提供</w:t>
            </w:r>
            <w:r>
              <w:rPr>
                <w:rFonts w:hint="eastAsia" w:ascii="宋体" w:eastAsia="宋体" w:cs="宋体"/>
                <w:sz w:val="24"/>
                <w:szCs w:val="24"/>
              </w:rPr>
              <w:t>管理制度建设</w:t>
            </w:r>
            <w:r>
              <w:rPr>
                <w:rFonts w:hint="eastAsia" w:ascii="宋体" w:eastAsia="宋体" w:cs="宋体"/>
                <w:sz w:val="24"/>
                <w:szCs w:val="24"/>
                <w:lang w:val="en-US" w:eastAsia="zh-CN"/>
              </w:rPr>
              <w:t>方案</w:t>
            </w:r>
            <w:r>
              <w:rPr>
                <w:rFonts w:hint="eastAsia" w:ascii="宋体" w:eastAsia="宋体" w:cs="宋体"/>
                <w:sz w:val="24"/>
                <w:szCs w:val="24"/>
                <w:lang w:eastAsia="zh-CN"/>
              </w:rPr>
              <w:t>，</w:t>
            </w:r>
            <w:r>
              <w:rPr>
                <w:rFonts w:hint="eastAsia" w:ascii="宋体" w:eastAsia="宋体" w:cs="宋体"/>
                <w:sz w:val="24"/>
                <w:szCs w:val="24"/>
                <w:lang w:val="en-US" w:eastAsia="zh-CN"/>
              </w:rPr>
              <w:t>包含</w:t>
            </w:r>
            <w:r>
              <w:rPr>
                <w:rFonts w:hint="eastAsia" w:ascii="宋体" w:cs="宋体"/>
                <w:sz w:val="24"/>
                <w:szCs w:val="24"/>
                <w:lang w:val="en-US" w:eastAsia="zh-CN"/>
              </w:rPr>
              <w:t>但不限于</w:t>
            </w:r>
            <w:r>
              <w:rPr>
                <w:rFonts w:hint="eastAsia" w:ascii="宋体" w:eastAsia="宋体" w:cs="宋体"/>
                <w:sz w:val="24"/>
                <w:szCs w:val="24"/>
                <w:lang w:val="en-US" w:eastAsia="zh-CN"/>
              </w:rPr>
              <w:t>以下内容：</w:t>
            </w:r>
          </w:p>
          <w:p w14:paraId="5FE89218">
            <w:pPr>
              <w:numPr>
                <w:ilvl w:val="0"/>
                <w:numId w:val="4"/>
              </w:numPr>
              <w:spacing w:line="360" w:lineRule="auto"/>
              <w:rPr>
                <w:rFonts w:hint="eastAsia" w:ascii="宋体" w:eastAsia="宋体" w:cs="宋体"/>
                <w:sz w:val="24"/>
                <w:szCs w:val="24"/>
                <w:lang w:val="en-US" w:eastAsia="zh-CN"/>
              </w:rPr>
            </w:pPr>
            <w:r>
              <w:rPr>
                <w:rFonts w:hint="eastAsia" w:ascii="宋体" w:cs="宋体"/>
                <w:sz w:val="24"/>
                <w:szCs w:val="24"/>
                <w:lang w:val="en-US" w:eastAsia="zh-CN"/>
              </w:rPr>
              <w:t>人员</w:t>
            </w:r>
            <w:r>
              <w:rPr>
                <w:rFonts w:hint="eastAsia" w:ascii="宋体" w:eastAsia="宋体" w:cs="宋体"/>
                <w:sz w:val="24"/>
                <w:szCs w:val="24"/>
                <w:lang w:val="en-US" w:eastAsia="zh-CN"/>
              </w:rPr>
              <w:t>管理制度；</w:t>
            </w:r>
          </w:p>
          <w:p w14:paraId="7A3C1E4A">
            <w:pPr>
              <w:numPr>
                <w:ilvl w:val="0"/>
                <w:numId w:val="4"/>
              </w:numPr>
              <w:spacing w:line="360" w:lineRule="auto"/>
              <w:ind w:left="0" w:leftChars="0" w:firstLine="0" w:firstLineChars="0"/>
              <w:rPr>
                <w:rFonts w:hint="eastAsia" w:ascii="宋体" w:eastAsia="宋体" w:cs="宋体"/>
                <w:sz w:val="24"/>
                <w:szCs w:val="24"/>
                <w:lang w:val="en-US" w:eastAsia="zh-CN"/>
              </w:rPr>
            </w:pPr>
            <w:r>
              <w:rPr>
                <w:rFonts w:hint="eastAsia" w:ascii="宋体" w:eastAsia="宋体" w:cs="宋体"/>
                <w:sz w:val="24"/>
                <w:szCs w:val="24"/>
                <w:lang w:val="en-US" w:eastAsia="zh-CN"/>
              </w:rPr>
              <w:t>内部运行管理制度；</w:t>
            </w:r>
          </w:p>
          <w:p w14:paraId="2A23761A">
            <w:pPr>
              <w:numPr>
                <w:ilvl w:val="0"/>
                <w:numId w:val="4"/>
              </w:numPr>
              <w:spacing w:line="360" w:lineRule="auto"/>
              <w:ind w:left="0" w:leftChars="0" w:firstLine="0" w:firstLineChars="0"/>
              <w:rPr>
                <w:rFonts w:hint="eastAsia" w:ascii="宋体" w:eastAsia="宋体" w:cs="宋体"/>
                <w:sz w:val="24"/>
                <w:szCs w:val="24"/>
              </w:rPr>
            </w:pPr>
            <w:r>
              <w:rPr>
                <w:rFonts w:hint="eastAsia" w:ascii="宋体" w:eastAsia="宋体" w:cs="宋体"/>
                <w:sz w:val="24"/>
                <w:szCs w:val="24"/>
              </w:rPr>
              <w:t>风险防控制度；</w:t>
            </w:r>
          </w:p>
          <w:p w14:paraId="5FCF43D1">
            <w:pPr>
              <w:numPr>
                <w:ilvl w:val="0"/>
                <w:numId w:val="4"/>
              </w:numPr>
              <w:spacing w:line="360" w:lineRule="auto"/>
              <w:ind w:left="0" w:leftChars="0" w:firstLine="0" w:firstLineChars="0"/>
              <w:rPr>
                <w:rFonts w:hint="eastAsia" w:ascii="宋体" w:eastAsia="宋体" w:cs="宋体"/>
                <w:sz w:val="24"/>
                <w:szCs w:val="24"/>
              </w:rPr>
            </w:pPr>
            <w:r>
              <w:rPr>
                <w:rFonts w:hint="eastAsia" w:ascii="宋体" w:eastAsia="宋体" w:cs="宋体"/>
                <w:sz w:val="24"/>
                <w:szCs w:val="24"/>
              </w:rPr>
              <w:t>工作流程图；</w:t>
            </w:r>
          </w:p>
          <w:p w14:paraId="20D4BE84">
            <w:pPr>
              <w:numPr>
                <w:ilvl w:val="0"/>
                <w:numId w:val="0"/>
              </w:numPr>
              <w:spacing w:line="360" w:lineRule="auto"/>
              <w:ind w:leftChars="0"/>
              <w:rPr>
                <w:rFonts w:hint="eastAsia" w:ascii="宋体" w:eastAsia="宋体" w:cs="宋体"/>
                <w:sz w:val="24"/>
                <w:szCs w:val="24"/>
              </w:rPr>
            </w:pPr>
            <w:r>
              <w:rPr>
                <w:rFonts w:hint="eastAsia" w:ascii="宋体" w:eastAsia="宋体" w:cs="宋体"/>
                <w:sz w:val="24"/>
                <w:szCs w:val="24"/>
              </w:rPr>
              <w:t>5、</w:t>
            </w:r>
            <w:r>
              <w:rPr>
                <w:rFonts w:hint="eastAsia" w:ascii="宋体" w:cs="宋体"/>
                <w:sz w:val="24"/>
                <w:szCs w:val="24"/>
                <w:lang w:val="en-US" w:eastAsia="zh-CN"/>
              </w:rPr>
              <w:t>业务</w:t>
            </w:r>
            <w:r>
              <w:rPr>
                <w:rFonts w:hint="eastAsia" w:ascii="宋体" w:eastAsia="宋体" w:cs="宋体"/>
                <w:sz w:val="24"/>
                <w:szCs w:val="24"/>
              </w:rPr>
              <w:t>操作规范。</w:t>
            </w:r>
          </w:p>
          <w:p w14:paraId="5D8DDB51">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方案内容完全满足以上要求且专门针对本项目的得</w:t>
            </w:r>
            <w:r>
              <w:rPr>
                <w:rFonts w:hint="eastAsia" w:ascii="宋体" w:cs="宋体"/>
                <w:sz w:val="24"/>
                <w:szCs w:val="24"/>
                <w:highlight w:val="none"/>
                <w:lang w:val="en-US" w:eastAsia="zh-CN"/>
              </w:rPr>
              <w:t>35</w:t>
            </w:r>
            <w:r>
              <w:rPr>
                <w:rFonts w:hint="eastAsia" w:ascii="宋体" w:eastAsia="宋体" w:cs="宋体"/>
                <w:sz w:val="24"/>
                <w:szCs w:val="24"/>
                <w:highlight w:val="none"/>
                <w:lang w:val="en-US" w:eastAsia="zh-CN"/>
              </w:rPr>
              <w:t>分，每缺少一项内容扣</w:t>
            </w:r>
            <w:r>
              <w:rPr>
                <w:rFonts w:hint="eastAsia" w:ascii="宋体" w:cs="宋体"/>
                <w:sz w:val="24"/>
                <w:szCs w:val="24"/>
                <w:highlight w:val="none"/>
                <w:lang w:val="en-US" w:eastAsia="zh-CN"/>
              </w:rPr>
              <w:t>7</w:t>
            </w:r>
            <w:r>
              <w:rPr>
                <w:rFonts w:hint="eastAsia" w:ascii="宋体" w:eastAsia="宋体" w:cs="宋体"/>
                <w:sz w:val="24"/>
                <w:szCs w:val="24"/>
                <w:highlight w:val="none"/>
                <w:lang w:val="en-US" w:eastAsia="zh-CN"/>
              </w:rPr>
              <w:t>分，每有一项内容存在缺陷，或此项内容部分不能满足采购需求的扣</w:t>
            </w:r>
            <w:r>
              <w:rPr>
                <w:rFonts w:hint="eastAsia" w:ascii="宋体" w:cs="宋体"/>
                <w:sz w:val="24"/>
                <w:szCs w:val="24"/>
                <w:highlight w:val="none"/>
                <w:lang w:val="en-US" w:eastAsia="zh-CN"/>
              </w:rPr>
              <w:t>4</w:t>
            </w:r>
            <w:r>
              <w:rPr>
                <w:rFonts w:hint="eastAsia" w:ascii="宋体" w:eastAsia="宋体" w:cs="宋体"/>
                <w:sz w:val="24"/>
                <w:szCs w:val="24"/>
                <w:highlight w:val="none"/>
                <w:lang w:val="en-US" w:eastAsia="zh-CN"/>
              </w:rPr>
              <w:t>分。</w:t>
            </w:r>
          </w:p>
          <w:p w14:paraId="02983BB4">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4F3CDD29">
            <w:pPr>
              <w:spacing w:line="360" w:lineRule="auto"/>
              <w:ind w:firstLine="420" w:firstLineChars="0"/>
              <w:rPr>
                <w:rFonts w:hint="eastAsia" w:ascii="宋体" w:eastAsia="宋体" w:cs="宋体"/>
                <w:color w:val="FF0000"/>
                <w:sz w:val="24"/>
                <w:szCs w:val="24"/>
              </w:rPr>
            </w:pPr>
            <w:r>
              <w:rPr>
                <w:rFonts w:hint="eastAsia" w:ascii="宋体" w:eastAsia="宋体" w:cs="宋体"/>
                <w:color w:val="000000"/>
                <w:sz w:val="24"/>
                <w:szCs w:val="24"/>
              </w:rPr>
              <w:t>未实质性响应或未提供不得分。</w:t>
            </w:r>
          </w:p>
        </w:tc>
      </w:tr>
      <w:tr w14:paraId="13B3A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l2br w:val="nil"/>
              <w:tr2bl w:val="nil"/>
            </w:tcBorders>
            <w:vAlign w:val="center"/>
          </w:tcPr>
          <w:p w14:paraId="06D026BC"/>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016DF6D8">
            <w:pPr>
              <w:spacing w:line="360" w:lineRule="auto"/>
              <w:ind w:firstLine="0" w:firstLineChars="0"/>
              <w:jc w:val="center"/>
              <w:rPr>
                <w:rFonts w:hint="eastAsia" w:ascii="宋体" w:eastAsia="宋体" w:cs="宋体"/>
                <w:sz w:val="24"/>
                <w:szCs w:val="24"/>
                <w:lang w:val="en-US" w:eastAsia="zh-CN"/>
              </w:rPr>
            </w:pPr>
            <w:r>
              <w:rPr>
                <w:rFonts w:hint="eastAsia" w:ascii="宋体" w:eastAsia="宋体" w:cs="宋体"/>
                <w:color w:val="000000"/>
                <w:sz w:val="24"/>
                <w:szCs w:val="24"/>
              </w:rPr>
              <w:t>人员情况</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66E6FD61">
            <w:pPr>
              <w:widowControl/>
              <w:spacing w:line="360" w:lineRule="auto"/>
              <w:ind w:firstLine="0" w:firstLineChars="0"/>
              <w:jc w:val="center"/>
              <w:rPr>
                <w:rFonts w:hint="eastAsia" w:ascii="宋体" w:eastAsia="宋体" w:cs="宋体"/>
                <w:sz w:val="24"/>
                <w:szCs w:val="24"/>
              </w:rPr>
            </w:pPr>
            <w:r>
              <w:rPr>
                <w:rFonts w:hint="eastAsia" w:ascii="宋体" w:cs="宋体"/>
                <w:sz w:val="24"/>
                <w:szCs w:val="24"/>
                <w:lang w:val="en-US" w:eastAsia="zh-CN"/>
              </w:rPr>
              <w:t>9</w:t>
            </w:r>
          </w:p>
        </w:tc>
        <w:tc>
          <w:tcPr>
            <w:tcW w:w="6182" w:type="dxa"/>
            <w:tcBorders>
              <w:top w:val="single" w:color="auto" w:sz="4" w:space="0"/>
              <w:left w:val="single" w:color="auto" w:sz="4" w:space="0"/>
              <w:bottom w:val="single" w:color="auto" w:sz="4" w:space="0"/>
              <w:right w:val="single" w:color="auto" w:sz="4" w:space="0"/>
              <w:tl2br w:val="nil"/>
              <w:tr2bl w:val="nil"/>
            </w:tcBorders>
            <w:vAlign w:val="top"/>
          </w:tcPr>
          <w:p w14:paraId="4E30C2F5">
            <w:pPr>
              <w:spacing w:line="360" w:lineRule="auto"/>
              <w:ind w:firstLine="420"/>
              <w:rPr>
                <w:rFonts w:hint="eastAsia" w:ascii="宋体" w:eastAsia="宋体" w:cs="宋体"/>
                <w:sz w:val="24"/>
                <w:szCs w:val="24"/>
                <w:lang w:eastAsia="zh-CN"/>
              </w:rPr>
            </w:pPr>
            <w:r>
              <w:rPr>
                <w:rFonts w:hint="eastAsia" w:ascii="宋体" w:eastAsia="宋体" w:cs="宋体"/>
                <w:sz w:val="24"/>
                <w:szCs w:val="24"/>
              </w:rPr>
              <w:t>针对本项目需求，提供详细的人员情况。包含</w:t>
            </w:r>
            <w:r>
              <w:rPr>
                <w:rFonts w:hint="eastAsia" w:ascii="宋体" w:cs="宋体"/>
                <w:sz w:val="24"/>
                <w:szCs w:val="24"/>
                <w:lang w:val="en-US" w:eastAsia="zh-CN"/>
              </w:rPr>
              <w:t>但不限于</w:t>
            </w:r>
            <w:r>
              <w:rPr>
                <w:rFonts w:hint="eastAsia" w:ascii="宋体" w:eastAsia="宋体" w:cs="宋体"/>
                <w:sz w:val="24"/>
                <w:szCs w:val="24"/>
                <w:lang w:val="en-US" w:eastAsia="zh-CN"/>
              </w:rPr>
              <w:t>以下内容</w:t>
            </w:r>
            <w:r>
              <w:rPr>
                <w:rFonts w:hint="eastAsia" w:ascii="宋体" w:eastAsia="宋体" w:cs="宋体"/>
                <w:sz w:val="24"/>
                <w:szCs w:val="24"/>
                <w:lang w:eastAsia="zh-CN"/>
              </w:rPr>
              <w:t>：</w:t>
            </w:r>
          </w:p>
          <w:p w14:paraId="1969C001">
            <w:pPr>
              <w:pStyle w:val="26"/>
              <w:ind w:left="0" w:leftChars="0" w:firstLine="0" w:firstLineChars="0"/>
              <w:jc w:val="left"/>
              <w:rPr>
                <w:rFonts w:hint="eastAsia" w:ascii="宋体" w:eastAsia="宋体" w:cs="宋体"/>
                <w:color w:val="000000"/>
                <w:sz w:val="24"/>
                <w:szCs w:val="24"/>
                <w:highlight w:val="none"/>
                <w:lang w:val="en-US" w:eastAsia="zh-CN"/>
              </w:rPr>
            </w:pPr>
            <w:r>
              <w:rPr>
                <w:rFonts w:hint="eastAsia" w:ascii="宋体" w:eastAsia="宋体" w:cs="宋体"/>
                <w:b w:val="0"/>
                <w:bCs w:val="0"/>
                <w:color w:val="000000"/>
                <w:sz w:val="24"/>
                <w:szCs w:val="24"/>
                <w:lang w:val="en-US" w:eastAsia="zh-CN"/>
              </w:rPr>
              <w:t>1、针对本项目需求，</w:t>
            </w:r>
            <w:r>
              <w:rPr>
                <w:rFonts w:hint="eastAsia" w:ascii="宋体" w:eastAsia="宋体" w:cs="宋体"/>
                <w:b w:val="0"/>
                <w:bCs w:val="0"/>
                <w:color w:val="000000"/>
                <w:sz w:val="24"/>
                <w:szCs w:val="24"/>
                <w:highlight w:val="none"/>
                <w:lang w:val="en-US" w:eastAsia="zh-CN"/>
              </w:rPr>
              <w:t>网点配备专职办理相关业务的岗位和人员每配备一人得1分，</w:t>
            </w:r>
            <w:r>
              <w:rPr>
                <w:rFonts w:hint="eastAsia" w:ascii="宋体" w:eastAsia="宋体" w:cs="宋体"/>
                <w:b/>
                <w:bCs/>
                <w:color w:val="000000"/>
                <w:sz w:val="24"/>
                <w:szCs w:val="24"/>
                <w:highlight w:val="none"/>
                <w:lang w:val="en-US" w:eastAsia="zh-CN"/>
              </w:rPr>
              <w:t>最高得3分</w:t>
            </w:r>
            <w:r>
              <w:rPr>
                <w:rFonts w:hint="eastAsia" w:ascii="宋体" w:eastAsia="宋体" w:cs="宋体"/>
                <w:b w:val="0"/>
                <w:bCs w:val="0"/>
                <w:color w:val="000000"/>
                <w:sz w:val="24"/>
                <w:szCs w:val="24"/>
                <w:highlight w:val="none"/>
                <w:lang w:val="en-US" w:eastAsia="zh-CN"/>
              </w:rPr>
              <w:t>；</w:t>
            </w:r>
          </w:p>
          <w:p w14:paraId="37DB5B2C">
            <w:pPr>
              <w:rPr>
                <w:rFonts w:hint="eastAsia" w:ascii="宋体" w:cs="宋体"/>
                <w:color w:val="000000"/>
                <w:sz w:val="24"/>
                <w:szCs w:val="24"/>
                <w:highlight w:val="none"/>
                <w:lang w:val="en-US" w:eastAsia="zh-CN"/>
              </w:rPr>
            </w:pPr>
            <w:r>
              <w:rPr>
                <w:rFonts w:hint="eastAsia" w:ascii="宋体" w:cs="宋体"/>
                <w:color w:val="000000"/>
                <w:sz w:val="24"/>
                <w:szCs w:val="24"/>
                <w:highlight w:val="none"/>
                <w:lang w:val="en-US" w:eastAsia="zh-CN"/>
              </w:rPr>
              <w:t>2、配备专业网络技术安全、维护人员</w:t>
            </w:r>
            <w:r>
              <w:rPr>
                <w:rFonts w:hint="eastAsia" w:ascii="宋体" w:eastAsia="宋体" w:cs="宋体"/>
                <w:b w:val="0"/>
                <w:bCs w:val="0"/>
                <w:color w:val="000000"/>
                <w:sz w:val="24"/>
                <w:szCs w:val="24"/>
                <w:highlight w:val="none"/>
                <w:lang w:val="en-US" w:eastAsia="zh-CN"/>
              </w:rPr>
              <w:t>每配备一人得1分</w:t>
            </w:r>
            <w:r>
              <w:rPr>
                <w:rFonts w:hint="eastAsia" w:ascii="宋体" w:cs="宋体"/>
                <w:color w:val="000000"/>
                <w:sz w:val="24"/>
                <w:szCs w:val="24"/>
                <w:highlight w:val="none"/>
                <w:lang w:val="en-US" w:eastAsia="zh-CN"/>
              </w:rPr>
              <w:t>，</w:t>
            </w:r>
            <w:r>
              <w:rPr>
                <w:rFonts w:hint="eastAsia" w:ascii="宋体" w:cs="宋体"/>
                <w:b/>
                <w:bCs/>
                <w:color w:val="000000"/>
                <w:sz w:val="24"/>
                <w:szCs w:val="24"/>
                <w:highlight w:val="none"/>
                <w:lang w:val="en-US" w:eastAsia="zh-CN"/>
              </w:rPr>
              <w:t>最高得3分</w:t>
            </w:r>
            <w:r>
              <w:rPr>
                <w:rFonts w:hint="eastAsia" w:ascii="宋体" w:cs="宋体"/>
                <w:color w:val="000000"/>
                <w:sz w:val="24"/>
                <w:szCs w:val="24"/>
                <w:highlight w:val="none"/>
                <w:lang w:val="en-US" w:eastAsia="zh-CN"/>
              </w:rPr>
              <w:t>；</w:t>
            </w:r>
          </w:p>
          <w:p w14:paraId="013BDF99">
            <w:pPr>
              <w:rPr>
                <w:rFonts w:hint="eastAsia" w:ascii="宋体" w:cs="宋体"/>
                <w:color w:val="000000"/>
                <w:sz w:val="24"/>
                <w:szCs w:val="24"/>
                <w:highlight w:val="none"/>
                <w:lang w:val="en-US" w:eastAsia="zh-CN"/>
              </w:rPr>
            </w:pPr>
            <w:r>
              <w:rPr>
                <w:rFonts w:hint="eastAsia" w:ascii="宋体" w:cs="宋体"/>
                <w:color w:val="000000"/>
                <w:sz w:val="24"/>
                <w:szCs w:val="24"/>
                <w:highlight w:val="none"/>
                <w:lang w:val="en-US" w:eastAsia="zh-CN"/>
              </w:rPr>
              <w:t>3、配备项目业务对接人员</w:t>
            </w:r>
            <w:r>
              <w:rPr>
                <w:rFonts w:hint="eastAsia" w:ascii="宋体" w:eastAsia="宋体" w:cs="宋体"/>
                <w:b w:val="0"/>
                <w:bCs w:val="0"/>
                <w:color w:val="000000"/>
                <w:sz w:val="24"/>
                <w:szCs w:val="24"/>
                <w:highlight w:val="none"/>
                <w:lang w:val="en-US" w:eastAsia="zh-CN"/>
              </w:rPr>
              <w:t>每配备一人得1分</w:t>
            </w:r>
            <w:r>
              <w:rPr>
                <w:rFonts w:hint="eastAsia" w:ascii="宋体" w:cs="宋体"/>
                <w:color w:val="000000"/>
                <w:sz w:val="24"/>
                <w:szCs w:val="24"/>
                <w:highlight w:val="none"/>
                <w:lang w:val="en-US" w:eastAsia="zh-CN"/>
              </w:rPr>
              <w:t>，</w:t>
            </w:r>
            <w:r>
              <w:rPr>
                <w:rFonts w:hint="eastAsia" w:ascii="宋体" w:cs="宋体"/>
                <w:b/>
                <w:bCs/>
                <w:color w:val="000000"/>
                <w:sz w:val="24"/>
                <w:szCs w:val="24"/>
                <w:highlight w:val="none"/>
                <w:lang w:val="en-US" w:eastAsia="zh-CN"/>
              </w:rPr>
              <w:t>最高得3分</w:t>
            </w:r>
            <w:r>
              <w:rPr>
                <w:rFonts w:hint="eastAsia" w:ascii="宋体" w:cs="宋体"/>
                <w:color w:val="000000"/>
                <w:sz w:val="24"/>
                <w:szCs w:val="24"/>
                <w:highlight w:val="none"/>
                <w:lang w:val="en-US" w:eastAsia="zh-CN"/>
              </w:rPr>
              <w:t>。</w:t>
            </w:r>
          </w:p>
          <w:p w14:paraId="76227E79">
            <w:pPr>
              <w:pStyle w:val="26"/>
              <w:ind w:left="0" w:leftChars="0" w:firstLine="480" w:firstLineChars="200"/>
              <w:jc w:val="both"/>
              <w:rPr>
                <w:rFonts w:hint="default" w:ascii="宋体" w:eastAsia="宋体" w:cs="宋体"/>
                <w:b w:val="0"/>
                <w:bCs w:val="0"/>
                <w:color w:val="000000"/>
                <w:sz w:val="24"/>
                <w:szCs w:val="24"/>
                <w:lang w:val="en-US" w:eastAsia="zh-CN"/>
              </w:rPr>
            </w:pPr>
            <w:r>
              <w:rPr>
                <w:rFonts w:hint="eastAsia" w:ascii="宋体" w:eastAsia="宋体" w:cs="宋体"/>
                <w:b w:val="0"/>
                <w:bCs w:val="0"/>
                <w:color w:val="000000"/>
                <w:sz w:val="24"/>
                <w:szCs w:val="24"/>
                <w:lang w:val="en-US" w:eastAsia="zh-CN"/>
              </w:rPr>
              <w:t>注：以上配备人员需提供人员花名册及相关人员身份证复印件。</w:t>
            </w:r>
          </w:p>
          <w:p w14:paraId="06EE9131">
            <w:pPr>
              <w:pStyle w:val="26"/>
              <w:ind w:left="0" w:leftChars="0" w:firstLine="480" w:firstLineChars="200"/>
              <w:jc w:val="both"/>
              <w:rPr>
                <w:rFonts w:hint="eastAsia" w:ascii="宋体" w:eastAsia="宋体" w:cs="宋体"/>
                <w:sz w:val="24"/>
                <w:szCs w:val="24"/>
              </w:rPr>
            </w:pPr>
            <w:r>
              <w:rPr>
                <w:rFonts w:hint="eastAsia" w:ascii="宋体" w:eastAsia="宋体" w:cs="宋体"/>
                <w:b w:val="0"/>
                <w:bCs w:val="0"/>
                <w:color w:val="000000"/>
                <w:sz w:val="24"/>
                <w:szCs w:val="24"/>
              </w:rPr>
              <w:t>未实质性响应或未提供不得分。</w:t>
            </w:r>
          </w:p>
        </w:tc>
      </w:tr>
      <w:tr w14:paraId="1BB3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116" w:type="dxa"/>
            <w:vMerge w:val="continue"/>
            <w:tcBorders>
              <w:left w:val="single" w:color="auto" w:sz="4" w:space="0"/>
              <w:bottom w:val="single" w:color="auto" w:sz="4" w:space="0"/>
              <w:right w:val="single" w:color="auto" w:sz="4" w:space="0"/>
              <w:tl2br w:val="nil"/>
              <w:tr2bl w:val="nil"/>
            </w:tcBorders>
            <w:vAlign w:val="center"/>
          </w:tcPr>
          <w:p w14:paraId="1C91C6E8"/>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265EB1D9">
            <w:pPr>
              <w:spacing w:line="360" w:lineRule="auto"/>
              <w:ind w:firstLine="0" w:firstLineChars="0"/>
              <w:jc w:val="center"/>
              <w:rPr>
                <w:rFonts w:hint="eastAsia" w:ascii="宋体" w:eastAsia="宋体" w:cs="宋体"/>
                <w:sz w:val="24"/>
                <w:szCs w:val="24"/>
              </w:rPr>
            </w:pPr>
            <w:r>
              <w:rPr>
                <w:rFonts w:hint="eastAsia" w:ascii="宋体" w:cs="宋体"/>
                <w:sz w:val="24"/>
                <w:szCs w:val="24"/>
                <w:lang w:val="en-US" w:eastAsia="zh-CN"/>
              </w:rPr>
              <w:t>服务</w:t>
            </w:r>
            <w:r>
              <w:rPr>
                <w:rFonts w:hint="eastAsia" w:ascii="宋体" w:eastAsia="宋体" w:cs="宋体"/>
                <w:sz w:val="24"/>
                <w:szCs w:val="24"/>
              </w:rPr>
              <w:t>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7D356C4C">
            <w:pPr>
              <w:spacing w:line="360" w:lineRule="auto"/>
              <w:ind w:firstLine="0" w:firstLineChars="0"/>
              <w:jc w:val="center"/>
              <w:rPr>
                <w:rFonts w:ascii="宋体" w:eastAsia="宋体" w:cs="宋体"/>
                <w:sz w:val="24"/>
                <w:szCs w:val="24"/>
                <w:lang w:val="en-US" w:eastAsia="zh-CN"/>
              </w:rPr>
            </w:pPr>
            <w:r>
              <w:rPr>
                <w:rFonts w:hint="eastAsia" w:ascii="宋体" w:cs="宋体"/>
                <w:sz w:val="24"/>
                <w:szCs w:val="24"/>
                <w:lang w:val="en-US" w:eastAsia="zh-CN"/>
              </w:rPr>
              <w:t>35</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4E9E9AF4">
            <w:pPr>
              <w:spacing w:line="360" w:lineRule="auto"/>
              <w:ind w:firstLine="420"/>
              <w:rPr>
                <w:rFonts w:hint="eastAsia" w:ascii="宋体" w:eastAsia="宋体" w:cs="宋体"/>
                <w:sz w:val="24"/>
                <w:szCs w:val="24"/>
                <w:highlight w:val="none"/>
                <w:lang w:val="zh-CN" w:eastAsia="zh-CN"/>
              </w:rPr>
            </w:pPr>
            <w:r>
              <w:rPr>
                <w:rFonts w:hint="eastAsia" w:ascii="宋体" w:eastAsia="宋体" w:cs="宋体"/>
                <w:sz w:val="24"/>
                <w:szCs w:val="24"/>
                <w:highlight w:val="none"/>
                <w:lang w:val="zh-CN" w:eastAsia="zh-CN"/>
              </w:rPr>
              <w:t>本项</w:t>
            </w:r>
            <w:r>
              <w:rPr>
                <w:rFonts w:hint="eastAsia" w:ascii="宋体" w:eastAsia="宋体" w:cs="宋体"/>
                <w:sz w:val="24"/>
                <w:szCs w:val="24"/>
                <w:highlight w:val="none"/>
                <w:lang w:val="en-US" w:eastAsia="zh-CN"/>
              </w:rPr>
              <w:t>服务</w:t>
            </w:r>
            <w:r>
              <w:rPr>
                <w:rFonts w:hint="eastAsia" w:ascii="宋体" w:eastAsia="宋体" w:cs="宋体"/>
                <w:sz w:val="24"/>
                <w:szCs w:val="24"/>
                <w:highlight w:val="none"/>
                <w:lang w:val="zh-CN" w:eastAsia="zh-CN"/>
              </w:rPr>
              <w:t>方案需提供以下内容：</w:t>
            </w:r>
          </w:p>
          <w:p w14:paraId="1E11B7B4">
            <w:pPr>
              <w:keepNext w:val="0"/>
              <w:keepLines w:val="0"/>
              <w:widowControl/>
              <w:numPr>
                <w:ilvl w:val="0"/>
                <w:numId w:val="5"/>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服务计划</w:t>
            </w:r>
          </w:p>
          <w:p w14:paraId="01DB6ECF">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2</w:t>
            </w:r>
            <w:r>
              <w:rPr>
                <w:rFonts w:hint="eastAsia" w:ascii="宋体" w:cs="宋体"/>
                <w:color w:val="000000"/>
                <w:kern w:val="0"/>
                <w:sz w:val="24"/>
                <w:szCs w:val="24"/>
                <w:lang w:val="en-US" w:eastAsia="zh-CN" w:bidi="ar-SA"/>
              </w:rPr>
              <w:t>、</w:t>
            </w:r>
            <w:r>
              <w:rPr>
                <w:rFonts w:hint="eastAsia" w:ascii="宋体" w:eastAsia="宋体" w:cs="宋体"/>
                <w:color w:val="000000"/>
                <w:kern w:val="0"/>
                <w:sz w:val="24"/>
                <w:szCs w:val="24"/>
                <w:lang w:val="en-US" w:eastAsia="zh-CN" w:bidi="ar-SA"/>
              </w:rPr>
              <w:t>服务方案</w:t>
            </w:r>
          </w:p>
          <w:p w14:paraId="36E42C32">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3</w:t>
            </w:r>
            <w:r>
              <w:rPr>
                <w:rFonts w:hint="eastAsia" w:ascii="宋体" w:cs="宋体"/>
                <w:color w:val="000000"/>
                <w:kern w:val="0"/>
                <w:sz w:val="24"/>
                <w:szCs w:val="24"/>
                <w:lang w:val="en-US" w:eastAsia="zh-CN" w:bidi="ar-SA"/>
              </w:rPr>
              <w:t>、</w:t>
            </w:r>
            <w:r>
              <w:rPr>
                <w:rFonts w:hint="eastAsia" w:ascii="宋体" w:eastAsia="宋体" w:cs="宋体"/>
                <w:color w:val="000000"/>
                <w:kern w:val="0"/>
                <w:sz w:val="24"/>
                <w:szCs w:val="24"/>
                <w:lang w:val="en-US" w:eastAsia="zh-CN" w:bidi="ar-SA"/>
              </w:rPr>
              <w:t>窗口设置</w:t>
            </w:r>
          </w:p>
          <w:p w14:paraId="1F0E7872">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4</w:t>
            </w:r>
            <w:r>
              <w:rPr>
                <w:rFonts w:hint="eastAsia" w:ascii="宋体" w:cs="宋体"/>
                <w:color w:val="000000"/>
                <w:kern w:val="0"/>
                <w:sz w:val="24"/>
                <w:szCs w:val="24"/>
                <w:lang w:val="en-US" w:eastAsia="zh-CN" w:bidi="ar-SA"/>
              </w:rPr>
              <w:t>、</w:t>
            </w:r>
            <w:r>
              <w:rPr>
                <w:rFonts w:hint="eastAsia" w:ascii="宋体" w:eastAsia="宋体" w:cs="宋体"/>
                <w:color w:val="000000"/>
                <w:kern w:val="0"/>
                <w:sz w:val="24"/>
                <w:szCs w:val="24"/>
                <w:lang w:val="en-US" w:eastAsia="zh-CN" w:bidi="ar-SA"/>
              </w:rPr>
              <w:t>岗位设置</w:t>
            </w:r>
          </w:p>
          <w:p w14:paraId="59434921">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5、资金支付和汇划系统安全</w:t>
            </w:r>
          </w:p>
          <w:p w14:paraId="4CA47426">
            <w:pPr>
              <w:keepNext w:val="0"/>
              <w:keepLines w:val="0"/>
              <w:widowControl/>
              <w:numPr>
                <w:ilvl w:val="0"/>
                <w:numId w:val="0"/>
              </w:numPr>
              <w:suppressLineNumbers w:val="0"/>
              <w:spacing w:line="360" w:lineRule="auto"/>
              <w:jc w:val="left"/>
              <w:rPr>
                <w:rFonts w:hint="eastAsia"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6、质量保障措施方案</w:t>
            </w:r>
          </w:p>
          <w:p w14:paraId="0375B2D2">
            <w:pPr>
              <w:keepNext w:val="0"/>
              <w:keepLines w:val="0"/>
              <w:widowControl/>
              <w:numPr>
                <w:ilvl w:val="0"/>
                <w:numId w:val="0"/>
              </w:numPr>
              <w:suppressLineNumbers w:val="0"/>
              <w:spacing w:line="360" w:lineRule="auto"/>
              <w:jc w:val="left"/>
              <w:rPr>
                <w:rFonts w:hint="default" w:ascii="宋体" w:eastAsia="宋体" w:cs="宋体"/>
                <w:color w:val="000000"/>
                <w:kern w:val="0"/>
                <w:sz w:val="24"/>
                <w:szCs w:val="24"/>
                <w:lang w:val="en-US" w:eastAsia="zh-CN" w:bidi="ar-SA"/>
              </w:rPr>
            </w:pPr>
            <w:r>
              <w:rPr>
                <w:rFonts w:hint="eastAsia" w:ascii="宋体" w:eastAsia="宋体" w:cs="宋体"/>
                <w:color w:val="000000"/>
                <w:kern w:val="0"/>
                <w:sz w:val="24"/>
                <w:szCs w:val="24"/>
                <w:lang w:val="en-US" w:eastAsia="zh-CN" w:bidi="ar-SA"/>
              </w:rPr>
              <w:t>7、档案管理方案</w:t>
            </w:r>
          </w:p>
          <w:p w14:paraId="6885E9B2">
            <w:pPr>
              <w:spacing w:line="360" w:lineRule="auto"/>
              <w:ind w:firstLine="420"/>
              <w:rPr>
                <w:rFonts w:hint="eastAsia" w:ascii="宋体" w:eastAsia="宋体" w:cs="宋体"/>
                <w:sz w:val="24"/>
                <w:szCs w:val="24"/>
                <w:highlight w:val="none"/>
                <w:lang w:val="en-US" w:eastAsia="zh-CN"/>
              </w:rPr>
            </w:pPr>
            <w:r>
              <w:rPr>
                <w:rFonts w:hint="eastAsia" w:ascii="宋体" w:eastAsia="宋体" w:cs="宋体"/>
                <w:color w:val="000000"/>
                <w:kern w:val="0"/>
                <w:sz w:val="24"/>
                <w:szCs w:val="24"/>
                <w:lang w:val="en-US" w:eastAsia="zh-CN" w:bidi="ar-SA"/>
              </w:rPr>
              <w:t>服务</w:t>
            </w:r>
            <w:r>
              <w:rPr>
                <w:rFonts w:hint="eastAsia" w:ascii="宋体" w:eastAsia="宋体" w:cs="宋体"/>
                <w:sz w:val="24"/>
                <w:szCs w:val="24"/>
                <w:highlight w:val="none"/>
                <w:lang w:val="en-US" w:eastAsia="zh-CN"/>
              </w:rPr>
              <w:t>方案内容完全满足以上要求且专门针对本项目的得</w:t>
            </w:r>
            <w:r>
              <w:rPr>
                <w:rFonts w:hint="eastAsia" w:ascii="宋体" w:cs="宋体"/>
                <w:sz w:val="24"/>
                <w:szCs w:val="24"/>
                <w:highlight w:val="none"/>
                <w:lang w:val="en-US" w:eastAsia="zh-CN"/>
              </w:rPr>
              <w:t>35</w:t>
            </w:r>
            <w:r>
              <w:rPr>
                <w:rFonts w:hint="eastAsia" w:ascii="宋体" w:eastAsia="宋体" w:cs="宋体"/>
                <w:sz w:val="24"/>
                <w:szCs w:val="24"/>
                <w:highlight w:val="none"/>
                <w:lang w:val="en-US" w:eastAsia="zh-CN"/>
              </w:rPr>
              <w:t>分，每缺少一项内容扣</w:t>
            </w:r>
            <w:r>
              <w:rPr>
                <w:rFonts w:hint="eastAsia" w:ascii="宋体" w:cs="宋体"/>
                <w:sz w:val="24"/>
                <w:szCs w:val="24"/>
                <w:highlight w:val="none"/>
                <w:lang w:val="en-US" w:eastAsia="zh-CN"/>
              </w:rPr>
              <w:t>5</w:t>
            </w:r>
            <w:r>
              <w:rPr>
                <w:rFonts w:hint="eastAsia" w:ascii="宋体" w:eastAsia="宋体" w:cs="宋体"/>
                <w:sz w:val="24"/>
                <w:szCs w:val="24"/>
                <w:highlight w:val="none"/>
                <w:lang w:val="en-US" w:eastAsia="zh-CN"/>
              </w:rPr>
              <w:t>分，每有一项内容存在缺陷，或此项内容部分不能满足采购需求的扣</w:t>
            </w:r>
            <w:r>
              <w:rPr>
                <w:rFonts w:hint="eastAsia" w:ascii="宋体" w:cs="宋体"/>
                <w:sz w:val="24"/>
                <w:szCs w:val="24"/>
                <w:highlight w:val="none"/>
                <w:lang w:val="en-US" w:eastAsia="zh-CN"/>
              </w:rPr>
              <w:t>2.5</w:t>
            </w:r>
            <w:r>
              <w:rPr>
                <w:rFonts w:hint="eastAsia" w:ascii="宋体" w:eastAsia="宋体" w:cs="宋体"/>
                <w:sz w:val="24"/>
                <w:szCs w:val="24"/>
                <w:highlight w:val="none"/>
                <w:lang w:val="en-US" w:eastAsia="zh-CN"/>
              </w:rPr>
              <w:t>分。</w:t>
            </w:r>
          </w:p>
          <w:p w14:paraId="078BF895">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52CC812E">
            <w:pPr>
              <w:keepNext w:val="0"/>
              <w:keepLines w:val="0"/>
              <w:widowControl/>
              <w:numPr>
                <w:ilvl w:val="0"/>
                <w:numId w:val="0"/>
              </w:numPr>
              <w:suppressLineNumbers w:val="0"/>
              <w:spacing w:line="360" w:lineRule="auto"/>
              <w:ind w:left="0" w:leftChars="0" w:firstLine="480" w:firstLineChars="200"/>
              <w:jc w:val="left"/>
              <w:rPr>
                <w:rFonts w:hint="default" w:ascii="宋体" w:eastAsia="宋体" w:cs="宋体"/>
                <w:sz w:val="24"/>
                <w:szCs w:val="24"/>
                <w:lang w:val="en-US"/>
              </w:rPr>
            </w:pPr>
            <w:r>
              <w:rPr>
                <w:rFonts w:hint="eastAsia" w:ascii="宋体" w:eastAsia="宋体" w:cs="宋体"/>
                <w:color w:val="000000"/>
                <w:sz w:val="24"/>
                <w:szCs w:val="24"/>
              </w:rPr>
              <w:t>未实质性响应或未提供不得分。</w:t>
            </w:r>
          </w:p>
        </w:tc>
      </w:tr>
      <w:tr w14:paraId="138A5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FA2D852"/>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0C9252F4">
            <w:pPr>
              <w:spacing w:line="360" w:lineRule="auto"/>
              <w:ind w:firstLine="0" w:firstLineChars="0"/>
              <w:jc w:val="center"/>
              <w:rPr>
                <w:rFonts w:hint="eastAsia" w:ascii="宋体" w:eastAsia="宋体" w:cs="宋体"/>
                <w:sz w:val="24"/>
                <w:szCs w:val="24"/>
              </w:rPr>
            </w:pPr>
            <w:r>
              <w:rPr>
                <w:rFonts w:hint="eastAsia" w:ascii="宋体" w:eastAsia="宋体" w:cs="宋体"/>
                <w:sz w:val="24"/>
                <w:szCs w:val="24"/>
              </w:rPr>
              <w:t>优化服务措施及培训</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16A5B0B4">
            <w:pPr>
              <w:spacing w:line="360" w:lineRule="auto"/>
              <w:ind w:firstLine="0" w:firstLineChars="0"/>
              <w:jc w:val="center"/>
              <w:rPr>
                <w:rFonts w:hint="default" w:ascii="宋体" w:eastAsia="宋体" w:cs="宋体"/>
                <w:sz w:val="24"/>
                <w:szCs w:val="24"/>
                <w:lang w:val="en-US" w:eastAsia="zh-CN"/>
              </w:rPr>
            </w:pPr>
            <w:r>
              <w:rPr>
                <w:rFonts w:hint="eastAsia" w:ascii="宋体" w:cs="宋体"/>
                <w:color w:val="000000"/>
                <w:sz w:val="24"/>
                <w:szCs w:val="24"/>
                <w:lang w:val="en-US" w:eastAsia="zh-CN"/>
              </w:rPr>
              <w:t>15</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5FCC7830">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针对本项目，提供详细、完善的优化服务措施及培训方案。</w:t>
            </w:r>
          </w:p>
          <w:p w14:paraId="35A34256">
            <w:pPr>
              <w:numPr>
                <w:ilvl w:val="0"/>
                <w:numId w:val="6"/>
              </w:num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对财政部门及预算单位相应服务的措施；</w:t>
            </w:r>
          </w:p>
          <w:p w14:paraId="0C9D76DF">
            <w:pPr>
              <w:numPr>
                <w:ilvl w:val="0"/>
                <w:numId w:val="6"/>
              </w:num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对项目实施涉及的部门和人员进行培训的计划方案；</w:t>
            </w:r>
          </w:p>
          <w:p w14:paraId="6696AFA9">
            <w:pPr>
              <w:numPr>
                <w:ilvl w:val="0"/>
                <w:numId w:val="6"/>
              </w:num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其他服务承诺</w:t>
            </w:r>
            <w:r>
              <w:rPr>
                <w:rFonts w:hint="eastAsia" w:ascii="宋体" w:eastAsia="宋体" w:cs="宋体"/>
                <w:color w:val="000000"/>
                <w:sz w:val="24"/>
                <w:szCs w:val="24"/>
                <w:lang w:val="zh-CN" w:eastAsia="zh-CN"/>
              </w:rPr>
              <w:t>等</w:t>
            </w:r>
            <w:r>
              <w:rPr>
                <w:rFonts w:hint="eastAsia" w:ascii="宋体" w:eastAsia="宋体" w:cs="宋体"/>
                <w:color w:val="000000"/>
                <w:sz w:val="24"/>
                <w:szCs w:val="24"/>
                <w:lang w:val="en-US" w:eastAsia="zh-CN"/>
              </w:rPr>
              <w:t>内容</w:t>
            </w:r>
            <w:r>
              <w:rPr>
                <w:rFonts w:hint="eastAsia" w:ascii="宋体" w:cs="宋体"/>
                <w:color w:val="000000"/>
                <w:sz w:val="24"/>
                <w:szCs w:val="24"/>
                <w:lang w:val="en-US" w:eastAsia="zh-CN"/>
              </w:rPr>
              <w:t>。</w:t>
            </w:r>
          </w:p>
          <w:p w14:paraId="2EB4209D">
            <w:pPr>
              <w:spacing w:line="360" w:lineRule="auto"/>
              <w:ind w:firstLine="420"/>
              <w:rPr>
                <w:rFonts w:hint="eastAsia" w:ascii="宋体" w:eastAsia="宋体" w:cs="宋体"/>
                <w:sz w:val="24"/>
                <w:szCs w:val="24"/>
                <w:highlight w:val="none"/>
                <w:lang w:val="en-US" w:eastAsia="zh-CN"/>
              </w:rPr>
            </w:pPr>
            <w:r>
              <w:rPr>
                <w:rFonts w:hint="eastAsia" w:ascii="宋体" w:eastAsia="宋体" w:cs="宋体"/>
                <w:color w:val="000000"/>
                <w:sz w:val="24"/>
                <w:szCs w:val="24"/>
                <w:lang w:val="en-US" w:eastAsia="zh-CN"/>
              </w:rPr>
              <w:t>优化服务措施及培训</w:t>
            </w:r>
            <w:r>
              <w:rPr>
                <w:rFonts w:hint="eastAsia" w:ascii="宋体" w:eastAsia="宋体" w:cs="宋体"/>
                <w:sz w:val="24"/>
                <w:szCs w:val="24"/>
                <w:highlight w:val="none"/>
                <w:lang w:val="en-US" w:eastAsia="zh-CN"/>
              </w:rPr>
              <w:t>方案内容完全满足以上要求且专门针对本项目的得</w:t>
            </w:r>
            <w:r>
              <w:rPr>
                <w:rFonts w:hint="eastAsia" w:ascii="宋体" w:cs="宋体"/>
                <w:sz w:val="24"/>
                <w:szCs w:val="24"/>
                <w:highlight w:val="none"/>
                <w:lang w:val="en-US" w:eastAsia="zh-CN"/>
              </w:rPr>
              <w:t>15</w:t>
            </w:r>
            <w:r>
              <w:rPr>
                <w:rFonts w:hint="eastAsia" w:ascii="宋体" w:eastAsia="宋体" w:cs="宋体"/>
                <w:sz w:val="24"/>
                <w:szCs w:val="24"/>
                <w:highlight w:val="none"/>
                <w:lang w:val="en-US" w:eastAsia="zh-CN"/>
              </w:rPr>
              <w:t>分，每缺少一项内容扣</w:t>
            </w:r>
            <w:r>
              <w:rPr>
                <w:rFonts w:hint="eastAsia" w:ascii="宋体" w:cs="宋体"/>
                <w:sz w:val="24"/>
                <w:szCs w:val="24"/>
                <w:highlight w:val="none"/>
                <w:lang w:val="en-US" w:eastAsia="zh-CN"/>
              </w:rPr>
              <w:t>5</w:t>
            </w:r>
            <w:r>
              <w:rPr>
                <w:rFonts w:hint="eastAsia" w:ascii="宋体" w:eastAsia="宋体" w:cs="宋体"/>
                <w:sz w:val="24"/>
                <w:szCs w:val="24"/>
                <w:highlight w:val="none"/>
                <w:lang w:val="en-US" w:eastAsia="zh-CN"/>
              </w:rPr>
              <w:t>分，每有一项内容存在缺陷，或此项内容部分不能满足采购需求的扣</w:t>
            </w:r>
            <w:r>
              <w:rPr>
                <w:rFonts w:hint="eastAsia" w:ascii="宋体" w:cs="宋体"/>
                <w:sz w:val="24"/>
                <w:szCs w:val="24"/>
                <w:highlight w:val="none"/>
                <w:lang w:val="en-US" w:eastAsia="zh-CN"/>
              </w:rPr>
              <w:t>2.5</w:t>
            </w:r>
            <w:r>
              <w:rPr>
                <w:rFonts w:hint="eastAsia" w:ascii="宋体" w:eastAsia="宋体" w:cs="宋体"/>
                <w:sz w:val="24"/>
                <w:szCs w:val="24"/>
                <w:highlight w:val="none"/>
                <w:lang w:val="en-US" w:eastAsia="zh-CN"/>
              </w:rPr>
              <w:t>分。</w:t>
            </w:r>
          </w:p>
          <w:p w14:paraId="5E318DC4">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7DAA7684">
            <w:pPr>
              <w:spacing w:line="360" w:lineRule="auto"/>
              <w:ind w:firstLine="420" w:firstLineChars="0"/>
              <w:rPr>
                <w:rFonts w:hint="eastAsia"/>
              </w:rPr>
            </w:pPr>
            <w:r>
              <w:rPr>
                <w:rFonts w:hint="eastAsia" w:ascii="宋体" w:eastAsia="宋体" w:cs="宋体"/>
                <w:color w:val="000000"/>
                <w:sz w:val="24"/>
                <w:szCs w:val="24"/>
              </w:rPr>
              <w:t>未实质性响应或未提供不得分。</w:t>
            </w:r>
          </w:p>
        </w:tc>
      </w:tr>
      <w:tr w14:paraId="13077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116" w:type="dxa"/>
            <w:tcBorders>
              <w:top w:val="single" w:color="auto" w:sz="4" w:space="0"/>
              <w:left w:val="single" w:color="auto" w:sz="4" w:space="0"/>
              <w:right w:val="single" w:color="auto" w:sz="4" w:space="0"/>
              <w:tl2br w:val="nil"/>
              <w:tr2bl w:val="nil"/>
            </w:tcBorders>
            <w:vAlign w:val="center"/>
          </w:tcPr>
          <w:p w14:paraId="4D9486B8">
            <w:pPr>
              <w:spacing w:line="360" w:lineRule="auto"/>
              <w:ind w:firstLine="0"/>
              <w:jc w:val="center"/>
              <w:rPr>
                <w:rFonts w:hint="eastAsia" w:ascii="宋体" w:eastAsia="宋体" w:cs="宋体"/>
                <w:sz w:val="24"/>
                <w:szCs w:val="24"/>
                <w:lang w:val="en-US" w:eastAsia="zh-CN"/>
              </w:rPr>
            </w:pPr>
            <w:r>
              <w:rPr>
                <w:rFonts w:hint="eastAsia" w:ascii="宋体" w:eastAsia="宋体" w:cs="宋体"/>
                <w:sz w:val="24"/>
                <w:szCs w:val="24"/>
                <w:lang w:val="en-US" w:eastAsia="zh-CN"/>
              </w:rPr>
              <w:t>商务部分</w:t>
            </w:r>
          </w:p>
          <w:p w14:paraId="190EA3ED">
            <w:pPr>
              <w:spacing w:line="360" w:lineRule="auto"/>
              <w:ind w:firstLine="0" w:firstLineChars="0"/>
              <w:jc w:val="center"/>
            </w:pPr>
            <w:r>
              <w:rPr>
                <w:rFonts w:hint="eastAsia" w:ascii="宋体" w:eastAsia="宋体" w:cs="宋体"/>
                <w:sz w:val="24"/>
                <w:szCs w:val="24"/>
              </w:rPr>
              <w:t>（</w:t>
            </w:r>
            <w:r>
              <w:rPr>
                <w:rFonts w:hint="eastAsia" w:ascii="宋体" w:cs="宋体"/>
                <w:sz w:val="24"/>
                <w:szCs w:val="24"/>
                <w:lang w:val="en-US" w:eastAsia="zh-CN"/>
              </w:rPr>
              <w:t>4</w:t>
            </w:r>
            <w:r>
              <w:rPr>
                <w:rFonts w:hint="eastAsia" w:ascii="宋体" w:eastAsia="宋体" w:cs="宋体"/>
                <w:sz w:val="24"/>
                <w:szCs w:val="24"/>
              </w:rPr>
              <w:t>分）</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49DB13D7">
            <w:pPr>
              <w:spacing w:line="360" w:lineRule="auto"/>
              <w:ind w:firstLine="0" w:firstLineChars="0"/>
              <w:jc w:val="center"/>
              <w:rPr>
                <w:rFonts w:hint="eastAsia" w:ascii="宋体" w:eastAsia="宋体" w:cs="宋体"/>
                <w:color w:val="000000"/>
                <w:sz w:val="24"/>
                <w:szCs w:val="24"/>
              </w:rPr>
            </w:pPr>
            <w:r>
              <w:rPr>
                <w:rFonts w:hint="eastAsia" w:ascii="宋体" w:eastAsia="宋体" w:cs="宋体"/>
                <w:sz w:val="24"/>
                <w:szCs w:val="24"/>
              </w:rPr>
              <w:t>类似业绩</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0954CFF3">
            <w:pPr>
              <w:spacing w:line="360" w:lineRule="auto"/>
              <w:ind w:firstLine="0" w:firstLineChars="0"/>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4</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6D88C357">
            <w:pPr>
              <w:spacing w:line="360" w:lineRule="auto"/>
              <w:ind w:firstLine="420" w:firstLineChars="0"/>
              <w:rPr>
                <w:rFonts w:hint="eastAsia" w:ascii="宋体" w:eastAsia="宋体" w:cs="宋体"/>
                <w:sz w:val="24"/>
                <w:szCs w:val="24"/>
              </w:rPr>
            </w:pPr>
            <w:r>
              <w:rPr>
                <w:rFonts w:hint="eastAsia" w:ascii="宋体" w:eastAsia="宋体" w:cs="宋体"/>
                <w:sz w:val="24"/>
                <w:szCs w:val="24"/>
                <w:lang w:val="zh-CN"/>
              </w:rPr>
              <w:t>提供</w:t>
            </w:r>
            <w:r>
              <w:rPr>
                <w:rFonts w:hint="eastAsia" w:ascii="宋体" w:cs="宋体"/>
                <w:sz w:val="24"/>
                <w:szCs w:val="24"/>
                <w:lang w:val="en-US" w:eastAsia="zh-CN"/>
              </w:rPr>
              <w:t>自</w:t>
            </w:r>
            <w:r>
              <w:rPr>
                <w:rFonts w:hint="eastAsia" w:ascii="宋体" w:eastAsia="宋体" w:cs="宋体"/>
                <w:sz w:val="24"/>
                <w:szCs w:val="24"/>
                <w:lang w:val="en-US" w:eastAsia="zh-CN"/>
              </w:rPr>
              <w:t>202</w:t>
            </w:r>
            <w:r>
              <w:rPr>
                <w:rFonts w:hint="eastAsia" w:ascii="宋体" w:cs="宋体"/>
                <w:sz w:val="24"/>
                <w:szCs w:val="24"/>
                <w:lang w:val="en-US" w:eastAsia="zh-CN"/>
              </w:rPr>
              <w:t>1</w:t>
            </w:r>
            <w:r>
              <w:rPr>
                <w:rFonts w:hint="eastAsia" w:ascii="宋体" w:eastAsia="宋体" w:cs="宋体"/>
                <w:sz w:val="24"/>
                <w:szCs w:val="24"/>
              </w:rPr>
              <w:t>年</w:t>
            </w:r>
            <w:r>
              <w:rPr>
                <w:rFonts w:hint="eastAsia" w:ascii="宋体" w:cs="宋体"/>
                <w:sz w:val="24"/>
                <w:szCs w:val="24"/>
                <w:lang w:val="en-US" w:eastAsia="zh-CN"/>
              </w:rPr>
              <w:t>01月01日</w:t>
            </w:r>
            <w:r>
              <w:rPr>
                <w:rFonts w:hint="eastAsia" w:ascii="宋体" w:hAnsi="宋体" w:cs="宋体"/>
                <w:sz w:val="24"/>
                <w:szCs w:val="24"/>
                <w:lang w:val="zh-CN"/>
              </w:rPr>
              <w:t>至今的</w:t>
            </w:r>
            <w:r>
              <w:rPr>
                <w:rFonts w:hint="eastAsia" w:ascii="宋体" w:eastAsia="宋体" w:cs="宋体"/>
                <w:sz w:val="24"/>
                <w:szCs w:val="24"/>
                <w:lang w:val="zh-CN"/>
              </w:rPr>
              <w:t>类似业绩</w:t>
            </w:r>
            <w:r>
              <w:rPr>
                <w:rFonts w:hint="eastAsia" w:ascii="宋体" w:eastAsia="宋体" w:cs="宋体"/>
                <w:sz w:val="24"/>
                <w:szCs w:val="24"/>
                <w:highlight w:val="none"/>
                <w:lang w:val="zh-CN"/>
              </w:rPr>
              <w:t>证明材料，每提供一</w:t>
            </w:r>
            <w:r>
              <w:rPr>
                <w:rFonts w:hint="eastAsia" w:ascii="宋体" w:eastAsia="宋体" w:cs="宋体"/>
                <w:sz w:val="24"/>
                <w:szCs w:val="24"/>
                <w:highlight w:val="none"/>
              </w:rPr>
              <w:t>项</w:t>
            </w:r>
            <w:r>
              <w:rPr>
                <w:rFonts w:hint="eastAsia" w:ascii="宋体" w:eastAsia="宋体" w:cs="宋体"/>
                <w:sz w:val="24"/>
                <w:szCs w:val="24"/>
                <w:highlight w:val="none"/>
                <w:lang w:val="zh-CN"/>
              </w:rPr>
              <w:t>得</w:t>
            </w:r>
            <w:r>
              <w:rPr>
                <w:rFonts w:hint="eastAsia" w:ascii="宋体" w:cs="宋体"/>
                <w:sz w:val="24"/>
                <w:szCs w:val="24"/>
                <w:highlight w:val="none"/>
                <w:lang w:val="en-US" w:eastAsia="zh-CN"/>
              </w:rPr>
              <w:t>2</w:t>
            </w:r>
            <w:r>
              <w:rPr>
                <w:rFonts w:hint="eastAsia" w:ascii="宋体" w:eastAsia="宋体" w:cs="宋体"/>
                <w:sz w:val="24"/>
                <w:szCs w:val="24"/>
                <w:highlight w:val="none"/>
              </w:rPr>
              <w:t>分，满分</w:t>
            </w:r>
            <w:r>
              <w:rPr>
                <w:rFonts w:hint="eastAsia" w:ascii="宋体" w:cs="宋体"/>
                <w:sz w:val="24"/>
                <w:szCs w:val="24"/>
                <w:highlight w:val="none"/>
                <w:lang w:val="en-US" w:eastAsia="zh-CN"/>
              </w:rPr>
              <w:t>4</w:t>
            </w:r>
            <w:r>
              <w:rPr>
                <w:rFonts w:hint="eastAsia" w:ascii="宋体" w:eastAsia="宋体" w:cs="宋体"/>
                <w:sz w:val="24"/>
                <w:szCs w:val="24"/>
                <w:highlight w:val="none"/>
              </w:rPr>
              <w:t>分。</w:t>
            </w:r>
            <w:r>
              <w:rPr>
                <w:rFonts w:hint="eastAsia" w:ascii="宋体" w:eastAsia="宋体" w:cs="宋体"/>
                <w:sz w:val="24"/>
                <w:szCs w:val="24"/>
                <w:highlight w:val="none"/>
                <w:lang w:val="zh-CN"/>
              </w:rPr>
              <w:t>（需提供</w:t>
            </w:r>
            <w:r>
              <w:rPr>
                <w:rFonts w:hint="eastAsia" w:ascii="宋体" w:eastAsia="宋体" w:cs="宋体"/>
                <w:sz w:val="24"/>
                <w:szCs w:val="24"/>
                <w:highlight w:val="none"/>
                <w:lang w:val="en-US" w:eastAsia="zh-CN"/>
              </w:rPr>
              <w:t>中标通知书或</w:t>
            </w:r>
            <w:r>
              <w:rPr>
                <w:rFonts w:hint="eastAsia" w:ascii="宋体" w:eastAsia="宋体" w:cs="宋体"/>
                <w:sz w:val="24"/>
                <w:szCs w:val="24"/>
                <w:lang w:val="zh-CN"/>
              </w:rPr>
              <w:t>合同首页、标的及金额所在页、签字盖章页的合同复印（扫描）件）</w:t>
            </w:r>
          </w:p>
        </w:tc>
      </w:tr>
    </w:tbl>
    <w:p w14:paraId="475D96E3">
      <w:pPr>
        <w:pStyle w:val="25"/>
        <w:spacing w:before="200"/>
        <w:rPr>
          <w:rFonts w:ascii="宋体" w:hAnsi="宋体" w:eastAsia="宋体" w:cs="宋体"/>
          <w:sz w:val="32"/>
          <w:lang w:val="zh-CN"/>
        </w:rPr>
      </w:pPr>
      <w:bookmarkStart w:id="94" w:name="_Toc10247"/>
      <w:r>
        <w:rPr>
          <w:rFonts w:hint="eastAsia" w:ascii="宋体" w:hAnsi="宋体" w:eastAsia="宋体" w:cs="宋体"/>
          <w:sz w:val="32"/>
          <w:lang w:val="zh-CN"/>
        </w:rPr>
        <w:t>七、确定成交供应商</w:t>
      </w:r>
      <w:bookmarkEnd w:id="93"/>
      <w:bookmarkEnd w:id="94"/>
    </w:p>
    <w:p w14:paraId="5A9FB037">
      <w:pPr>
        <w:pStyle w:val="25"/>
        <w:jc w:val="left"/>
        <w:rPr>
          <w:rFonts w:ascii="宋体" w:hAnsi="宋体" w:eastAsia="宋体" w:cs="宋体"/>
          <w:sz w:val="28"/>
          <w:szCs w:val="28"/>
          <w:lang w:val="zh-CN"/>
        </w:rPr>
      </w:pPr>
      <w:bookmarkStart w:id="95" w:name="_Toc12828"/>
      <w:bookmarkStart w:id="96" w:name="_Toc25037"/>
      <w:r>
        <w:rPr>
          <w:rFonts w:hint="eastAsia" w:ascii="宋体" w:hAnsi="宋体" w:eastAsia="宋体" w:cs="宋体"/>
          <w:sz w:val="28"/>
          <w:szCs w:val="28"/>
          <w:lang w:val="zh-CN"/>
        </w:rPr>
        <w:t>20.推荐并确定成交供应商</w:t>
      </w:r>
      <w:bookmarkEnd w:id="95"/>
      <w:bookmarkEnd w:id="96"/>
    </w:p>
    <w:p w14:paraId="098AA193">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20.1</w:t>
      </w:r>
      <w:r>
        <w:rPr>
          <w:rFonts w:hint="eastAsia" w:ascii="宋体" w:hAnsi="宋体" w:eastAsia="宋体" w:cs="宋体"/>
          <w:kern w:val="0"/>
          <w:sz w:val="24"/>
          <w:lang w:val="zh-CN"/>
        </w:rPr>
        <w:t>磋商小组根据评审总得分由高到低排序推荐预成交候选供应商，如分值相同时，以供应商报价情况从低到高排序推荐预成交候选供应商，并由采购人按顺序确定成交供应商。</w:t>
      </w:r>
    </w:p>
    <w:p w14:paraId="22C0C7B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20.2</w:t>
      </w:r>
      <w:r>
        <w:rPr>
          <w:rFonts w:hint="eastAsia" w:ascii="宋体" w:hAnsi="宋体" w:eastAsia="宋体" w:cs="宋体"/>
          <w:kern w:val="0"/>
          <w:sz w:val="24"/>
          <w:lang w:val="zh-CN"/>
        </w:rPr>
        <w:t>成交供应商因不可抗力或自身原因不能履行合同时，采购人可以按照评审报告推荐的预成交候选供应商名单排序，确定下一候选人为成交供应商，也可重新开展政府采购活动。</w:t>
      </w:r>
    </w:p>
    <w:p w14:paraId="2DF0B09C">
      <w:pPr>
        <w:pStyle w:val="25"/>
        <w:jc w:val="left"/>
        <w:rPr>
          <w:rFonts w:ascii="宋体" w:hAnsi="宋体" w:eastAsia="宋体" w:cs="宋体"/>
          <w:sz w:val="28"/>
          <w:szCs w:val="28"/>
          <w:lang w:val="zh-CN"/>
        </w:rPr>
      </w:pPr>
      <w:bookmarkStart w:id="97" w:name="_Toc8598"/>
      <w:bookmarkStart w:id="98" w:name="_Toc9518"/>
      <w:r>
        <w:rPr>
          <w:rFonts w:hint="eastAsia" w:ascii="宋体" w:hAnsi="宋体" w:eastAsia="宋体" w:cs="宋体"/>
          <w:sz w:val="28"/>
          <w:szCs w:val="28"/>
          <w:lang w:val="zh-CN"/>
        </w:rPr>
        <w:t>21.成交通知</w:t>
      </w:r>
      <w:bookmarkEnd w:id="97"/>
      <w:bookmarkEnd w:id="98"/>
    </w:p>
    <w:p w14:paraId="29F8F349">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21.1</w:t>
      </w:r>
      <w:r>
        <w:rPr>
          <w:rFonts w:hint="eastAsia" w:ascii="宋体" w:hAnsi="宋体" w:eastAsia="宋体" w:cs="宋体"/>
          <w:kern w:val="0"/>
          <w:sz w:val="24"/>
          <w:lang w:val="zh-CN"/>
        </w:rPr>
        <w:t>采购代理机构自成交供应商确定之日起</w:t>
      </w:r>
      <w:r>
        <w:rPr>
          <w:rFonts w:hint="eastAsia" w:ascii="宋体" w:hAnsi="宋体" w:eastAsia="宋体" w:cs="宋体"/>
          <w:kern w:val="0"/>
          <w:sz w:val="24"/>
        </w:rPr>
        <w:t>5</w:t>
      </w:r>
      <w:r>
        <w:rPr>
          <w:rFonts w:hint="eastAsia" w:ascii="宋体" w:hAnsi="宋体" w:eastAsia="宋体" w:cs="宋体"/>
          <w:kern w:val="0"/>
          <w:sz w:val="24"/>
          <w:lang w:val="zh-CN"/>
        </w:rPr>
        <w:t>个工作日内发出《成交通知书》，并在青海省政府采购网、青海项目信息网上公告成交结果。</w:t>
      </w:r>
    </w:p>
    <w:p w14:paraId="231CA89A">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21.2</w:t>
      </w:r>
      <w:r>
        <w:rPr>
          <w:rFonts w:hint="eastAsia" w:ascii="宋体" w:hAnsi="宋体" w:eastAsia="宋体" w:cs="宋体"/>
          <w:kern w:val="0"/>
          <w:sz w:val="24"/>
          <w:lang w:val="zh-CN"/>
        </w:rPr>
        <w:t>《成交通知书》对采购人和成交供应商具有同等效力，《成交通知书》发出后，采购人改变成交结果的，或者成交供应商无正当理由放弃成交项目的，依法承担法律责任。</w:t>
      </w:r>
    </w:p>
    <w:p w14:paraId="376A2DD9">
      <w:pPr>
        <w:pStyle w:val="25"/>
        <w:spacing w:before="200"/>
        <w:rPr>
          <w:rFonts w:ascii="宋体" w:hAnsi="宋体" w:eastAsia="宋体" w:cs="宋体"/>
          <w:sz w:val="32"/>
          <w:lang w:val="zh-CN"/>
        </w:rPr>
      </w:pPr>
      <w:bookmarkStart w:id="99" w:name="_Toc20067"/>
      <w:bookmarkStart w:id="100" w:name="_Toc5527"/>
      <w:r>
        <w:rPr>
          <w:rFonts w:hint="eastAsia" w:ascii="宋体" w:hAnsi="宋体" w:eastAsia="宋体" w:cs="宋体"/>
          <w:sz w:val="32"/>
          <w:lang w:val="zh-CN"/>
        </w:rPr>
        <w:t>八、授予合同</w:t>
      </w:r>
      <w:bookmarkEnd w:id="99"/>
      <w:bookmarkEnd w:id="100"/>
      <w:r>
        <w:rPr>
          <w:rFonts w:hint="eastAsia" w:ascii="宋体" w:hAnsi="宋体" w:eastAsia="宋体" w:cs="宋体"/>
          <w:sz w:val="32"/>
          <w:lang w:val="zh-CN"/>
        </w:rPr>
        <w:t xml:space="preserve">  </w:t>
      </w:r>
    </w:p>
    <w:p w14:paraId="3D4AA7F8">
      <w:pPr>
        <w:pStyle w:val="25"/>
        <w:jc w:val="left"/>
        <w:rPr>
          <w:rFonts w:ascii="宋体" w:hAnsi="宋体" w:eastAsia="宋体" w:cs="宋体"/>
          <w:sz w:val="28"/>
          <w:szCs w:val="28"/>
          <w:lang w:val="zh-CN"/>
        </w:rPr>
      </w:pPr>
      <w:bookmarkStart w:id="101" w:name="_Toc4152"/>
      <w:bookmarkStart w:id="102" w:name="_Toc26729"/>
      <w:r>
        <w:rPr>
          <w:rFonts w:hint="eastAsia" w:ascii="宋体" w:hAnsi="宋体" w:eastAsia="宋体" w:cs="宋体"/>
          <w:sz w:val="28"/>
          <w:szCs w:val="28"/>
          <w:lang w:val="zh-CN"/>
        </w:rPr>
        <w:t>22.签订合同</w:t>
      </w:r>
      <w:bookmarkEnd w:id="101"/>
      <w:bookmarkEnd w:id="102"/>
    </w:p>
    <w:p w14:paraId="0B3F4A4B">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22.3</w:t>
      </w:r>
      <w:r>
        <w:rPr>
          <w:rFonts w:hint="eastAsia" w:ascii="宋体" w:hAnsi="宋体" w:eastAsia="宋体" w:cs="宋体"/>
          <w:kern w:val="0"/>
          <w:sz w:val="24"/>
          <w:lang w:val="zh-CN"/>
        </w:rPr>
        <w:t>成交供应商在法定期22.1采购人与成交供应商双方应当自《成交通知书》发出之日起</w:t>
      </w:r>
      <w:r>
        <w:rPr>
          <w:rFonts w:hint="eastAsia" w:ascii="宋体" w:hAnsi="宋体" w:eastAsia="宋体" w:cs="宋体"/>
          <w:b/>
          <w:kern w:val="0"/>
          <w:sz w:val="24"/>
        </w:rPr>
        <w:t>30</w:t>
      </w:r>
      <w:r>
        <w:rPr>
          <w:rFonts w:hint="eastAsia" w:ascii="宋体" w:hAnsi="宋体" w:eastAsia="宋体" w:cs="宋体"/>
          <w:kern w:val="0"/>
          <w:sz w:val="24"/>
          <w:lang w:val="zh-CN"/>
        </w:rPr>
        <w:t>日内，签订采购合同，送采购代理机构审核并备案。</w:t>
      </w:r>
    </w:p>
    <w:p w14:paraId="0B938CC4">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22.4</w:t>
      </w:r>
      <w:r>
        <w:rPr>
          <w:rFonts w:hint="eastAsia" w:ascii="宋体" w:hAnsi="宋体" w:eastAsia="宋体" w:cs="宋体"/>
          <w:kern w:val="0"/>
          <w:sz w:val="24"/>
          <w:lang w:val="zh-CN"/>
        </w:rPr>
        <w:t>采购人不得向成交供应商提出任何不合理的要求作为订立合同的条件，采购人和成交供应商不得私下订立背离合同实质性内容的协议。</w:t>
      </w:r>
    </w:p>
    <w:p w14:paraId="1F8F97E2">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22.5</w:t>
      </w:r>
      <w:r>
        <w:rPr>
          <w:rFonts w:hint="eastAsia" w:ascii="宋体" w:hAnsi="宋体" w:eastAsia="宋体" w:cs="宋体"/>
          <w:kern w:val="0"/>
          <w:sz w:val="24"/>
          <w:lang w:val="zh-CN"/>
        </w:rPr>
        <w:t>竞争性磋商文件、成交供应商的响应文件、《成交通知书》及其澄清、说明文件、承诺等，均为签订采购合同的依据，作为采购合同的组成部分。</w:t>
      </w:r>
    </w:p>
    <w:p w14:paraId="179E0E15">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22.6</w:t>
      </w:r>
      <w:r>
        <w:rPr>
          <w:rFonts w:hint="eastAsia" w:ascii="宋体" w:hAnsi="宋体" w:eastAsia="宋体" w:cs="宋体"/>
          <w:kern w:val="0"/>
          <w:sz w:val="24"/>
          <w:lang w:val="zh-CN"/>
        </w:rPr>
        <w:t>采购合同签订之日起</w:t>
      </w:r>
      <w:r>
        <w:rPr>
          <w:rFonts w:hint="eastAsia" w:ascii="宋体" w:hAnsi="宋体" w:eastAsia="宋体" w:cs="宋体"/>
          <w:kern w:val="0"/>
          <w:sz w:val="24"/>
        </w:rPr>
        <w:t>2</w:t>
      </w:r>
      <w:r>
        <w:rPr>
          <w:rFonts w:hint="eastAsia" w:ascii="宋体" w:hAnsi="宋体" w:eastAsia="宋体" w:cs="宋体"/>
          <w:kern w:val="0"/>
          <w:sz w:val="24"/>
          <w:lang w:val="zh-CN"/>
        </w:rPr>
        <w:t>个工作日内，由采购代理机构将采购合同在青海省政府采购网上公告，但采购合同中涉及国家秘密、商业秘密的内容除外。</w:t>
      </w:r>
    </w:p>
    <w:p w14:paraId="0F99491E">
      <w:pPr>
        <w:pStyle w:val="25"/>
        <w:spacing w:before="200"/>
        <w:rPr>
          <w:rFonts w:ascii="宋体" w:hAnsi="宋体" w:eastAsia="宋体" w:cs="宋体"/>
          <w:sz w:val="32"/>
          <w:lang w:val="zh-CN"/>
        </w:rPr>
      </w:pPr>
      <w:bookmarkStart w:id="103" w:name="_Toc19026"/>
      <w:bookmarkStart w:id="104" w:name="_Toc665"/>
      <w:r>
        <w:rPr>
          <w:rFonts w:hint="eastAsia" w:ascii="宋体" w:hAnsi="宋体" w:eastAsia="宋体" w:cs="宋体"/>
          <w:sz w:val="32"/>
          <w:lang w:val="zh-CN"/>
        </w:rPr>
        <w:t>九、竞争性磋商采购活动终止</w:t>
      </w:r>
      <w:bookmarkEnd w:id="103"/>
      <w:bookmarkEnd w:id="104"/>
    </w:p>
    <w:p w14:paraId="5793BDDD">
      <w:pPr>
        <w:pStyle w:val="25"/>
        <w:jc w:val="left"/>
        <w:rPr>
          <w:rFonts w:ascii="宋体" w:hAnsi="宋体" w:eastAsia="宋体" w:cs="宋体"/>
          <w:sz w:val="28"/>
          <w:szCs w:val="28"/>
          <w:lang w:val="zh-CN"/>
        </w:rPr>
      </w:pPr>
      <w:bookmarkStart w:id="105" w:name="_Toc476"/>
      <w:bookmarkStart w:id="106" w:name="_Toc4632"/>
      <w:r>
        <w:rPr>
          <w:rFonts w:hint="eastAsia" w:ascii="宋体" w:hAnsi="宋体" w:eastAsia="宋体" w:cs="宋体"/>
          <w:sz w:val="28"/>
          <w:szCs w:val="28"/>
          <w:lang w:val="zh-CN"/>
        </w:rPr>
        <w:t>23. 终止情形</w:t>
      </w:r>
      <w:bookmarkEnd w:id="105"/>
      <w:bookmarkEnd w:id="106"/>
    </w:p>
    <w:p w14:paraId="62D29DCD">
      <w:pPr>
        <w:spacing w:line="360" w:lineRule="auto"/>
        <w:ind w:firstLine="424" w:firstLineChars="177"/>
        <w:jc w:val="left"/>
        <w:rPr>
          <w:rFonts w:ascii="宋体" w:hAnsi="宋体" w:eastAsia="宋体" w:cs="宋体"/>
          <w:sz w:val="24"/>
        </w:rPr>
      </w:pPr>
      <w:r>
        <w:rPr>
          <w:rFonts w:hint="eastAsia" w:ascii="宋体" w:hAnsi="宋体" w:eastAsia="宋体" w:cs="宋体"/>
          <w:kern w:val="0"/>
          <w:sz w:val="24"/>
        </w:rPr>
        <w:t>23.1</w:t>
      </w:r>
      <w:r>
        <w:rPr>
          <w:rFonts w:hint="eastAsia" w:ascii="宋体" w:hAnsi="宋体" w:eastAsia="宋体" w:cs="宋体"/>
          <w:sz w:val="24"/>
        </w:rPr>
        <w:t>出现下列情形之一的，采购代理机构应当终止竞争性磋商采购活动，发布项目终止公告并说明原因，重新开展采购活动：</w:t>
      </w:r>
    </w:p>
    <w:p w14:paraId="4E3922FD">
      <w:pPr>
        <w:spacing w:line="360" w:lineRule="auto"/>
        <w:ind w:firstLine="424" w:firstLineChars="177"/>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14:paraId="2ADE84BD">
      <w:pPr>
        <w:spacing w:line="360" w:lineRule="auto"/>
        <w:ind w:firstLine="424" w:firstLineChars="177"/>
        <w:jc w:val="left"/>
        <w:rPr>
          <w:rFonts w:ascii="宋体" w:hAnsi="宋体" w:eastAsia="宋体" w:cs="宋体"/>
          <w:sz w:val="24"/>
        </w:rPr>
      </w:pPr>
      <w:r>
        <w:rPr>
          <w:rFonts w:hint="eastAsia" w:ascii="宋体" w:hAnsi="宋体" w:eastAsia="宋体" w:cs="宋体"/>
          <w:sz w:val="24"/>
        </w:rPr>
        <w:t>（2）出现影响采购公正的违法、违规行为的；</w:t>
      </w:r>
    </w:p>
    <w:p w14:paraId="56C3A2B4">
      <w:pPr>
        <w:spacing w:line="360" w:lineRule="auto"/>
        <w:ind w:firstLine="424" w:firstLineChars="177"/>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（3）除《政府采购竞争性磋商采购方式管理暂行办法》第二十一条第三款规定的情形外，在采购过程中符合要求的供应商或者报价未超过采购预算的供应商不足3家的。</w:t>
      </w:r>
    </w:p>
    <w:p w14:paraId="5EA663FC">
      <w:pPr>
        <w:spacing w:line="360" w:lineRule="auto"/>
        <w:ind w:firstLine="424" w:firstLineChars="177"/>
        <w:rPr>
          <w:rFonts w:ascii="宋体" w:hAnsi="宋体" w:eastAsia="宋体" w:cs="宋体"/>
          <w:sz w:val="32"/>
        </w:rPr>
      </w:pPr>
      <w:r>
        <w:rPr>
          <w:rFonts w:hint="eastAsia" w:ascii="宋体" w:hAnsi="宋体" w:eastAsia="宋体" w:cs="宋体"/>
          <w:sz w:val="24"/>
        </w:rPr>
        <w:t>23.2终止磋商活动后，由采购代理机构发布终止公告并说明原因。</w:t>
      </w:r>
    </w:p>
    <w:p w14:paraId="1E42CAC6">
      <w:pPr>
        <w:pStyle w:val="25"/>
        <w:rPr>
          <w:rFonts w:ascii="宋体" w:hAnsi="宋体" w:eastAsia="宋体" w:cs="宋体"/>
          <w:sz w:val="32"/>
          <w:lang w:val="zh-CN"/>
        </w:rPr>
      </w:pPr>
      <w:bookmarkStart w:id="107" w:name="_Toc18276"/>
      <w:bookmarkStart w:id="108" w:name="_Toc15331"/>
      <w:r>
        <w:rPr>
          <w:rFonts w:hint="eastAsia" w:ascii="宋体" w:hAnsi="宋体" w:eastAsia="宋体" w:cs="宋体"/>
          <w:sz w:val="32"/>
          <w:lang w:val="zh-CN"/>
        </w:rPr>
        <w:t>十、处罚</w:t>
      </w:r>
      <w:bookmarkEnd w:id="107"/>
      <w:bookmarkEnd w:id="108"/>
    </w:p>
    <w:p w14:paraId="3860BAAA">
      <w:pPr>
        <w:pStyle w:val="25"/>
        <w:jc w:val="left"/>
        <w:rPr>
          <w:rFonts w:ascii="宋体" w:hAnsi="宋体" w:eastAsia="宋体" w:cs="宋体"/>
          <w:sz w:val="28"/>
          <w:szCs w:val="28"/>
          <w:lang w:val="zh-CN"/>
        </w:rPr>
      </w:pPr>
      <w:bookmarkStart w:id="109" w:name="_Toc17035"/>
      <w:bookmarkStart w:id="110" w:name="_Toc29971"/>
      <w:r>
        <w:rPr>
          <w:rFonts w:hint="eastAsia" w:ascii="宋体" w:hAnsi="宋体" w:eastAsia="宋体" w:cs="宋体"/>
          <w:sz w:val="28"/>
          <w:szCs w:val="28"/>
          <w:lang w:val="zh-CN"/>
        </w:rPr>
        <w:t>24.处罚情形</w:t>
      </w:r>
      <w:bookmarkEnd w:id="109"/>
      <w:bookmarkEnd w:id="110"/>
    </w:p>
    <w:p w14:paraId="1A28ADA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成交供应商有下列情形之一的，成交无效，磋商保证金、履约保证金不予退还。情节严重的，报同级财政部门依法进行处理：</w:t>
      </w:r>
    </w:p>
    <w:p w14:paraId="0428E877">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提供虚假材料谋取成交结果的。</w:t>
      </w:r>
    </w:p>
    <w:p w14:paraId="4AA47FD4">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采取不正当手段诋毁、排挤其他供应商的。</w:t>
      </w:r>
    </w:p>
    <w:p w14:paraId="36655C1F">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有恶意串通等不正当竞争行为的。</w:t>
      </w:r>
    </w:p>
    <w:p w14:paraId="31439A3E">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成交后无正当理由拒不与采购人签订采购合同的。</w:t>
      </w:r>
    </w:p>
    <w:p w14:paraId="3BC95E1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未按照采购、响应文件确定的事项签订采购合同的。</w:t>
      </w:r>
    </w:p>
    <w:p w14:paraId="2FE36036">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将采购合同转包的。</w:t>
      </w:r>
    </w:p>
    <w:p w14:paraId="5EC957E5">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提供假冒伪劣产品的。</w:t>
      </w:r>
    </w:p>
    <w:p w14:paraId="6246A70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擅自变更、中止或者终止政府采购合同的。</w:t>
      </w:r>
    </w:p>
    <w:p w14:paraId="34C859AA">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成交供应商签订合同后，不能履约或无故拖延履约期的。</w:t>
      </w:r>
    </w:p>
    <w:p w14:paraId="3D31B119">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24.10</w:t>
      </w:r>
      <w:r>
        <w:rPr>
          <w:rFonts w:hint="eastAsia" w:ascii="宋体" w:hAnsi="宋体" w:eastAsia="宋体" w:cs="宋体"/>
          <w:kern w:val="0"/>
          <w:sz w:val="24"/>
          <w:lang w:val="zh-CN"/>
        </w:rPr>
        <w:t>法律、法规规定的其他情形。</w:t>
      </w:r>
      <w:bookmarkStart w:id="111" w:name="_Toc5250"/>
    </w:p>
    <w:bookmarkEnd w:id="111"/>
    <w:p w14:paraId="0F321556">
      <w:pPr>
        <w:pStyle w:val="25"/>
        <w:rPr>
          <w:rFonts w:hint="eastAsia" w:ascii="宋体" w:hAnsi="宋体" w:eastAsia="宋体" w:cs="宋体"/>
          <w:sz w:val="32"/>
          <w:lang w:val="zh-CN"/>
        </w:rPr>
      </w:pPr>
      <w:bookmarkStart w:id="112" w:name="_Toc26460"/>
      <w:bookmarkStart w:id="113" w:name="_Toc30127"/>
      <w:bookmarkStart w:id="114" w:name="_Toc19527"/>
      <w:bookmarkStart w:id="115" w:name="_Toc6158"/>
      <w:r>
        <w:rPr>
          <w:rFonts w:hint="eastAsia" w:ascii="宋体" w:hAnsi="宋体" w:eastAsia="宋体" w:cs="宋体"/>
          <w:sz w:val="32"/>
          <w:lang w:val="zh-CN"/>
        </w:rPr>
        <w:t>十一、招标代理服务收费标准</w:t>
      </w:r>
      <w:bookmarkEnd w:id="112"/>
      <w:bookmarkEnd w:id="113"/>
      <w:bookmarkEnd w:id="114"/>
      <w:bookmarkEnd w:id="115"/>
    </w:p>
    <w:p w14:paraId="246C5410">
      <w:pPr>
        <w:autoSpaceDE w:val="0"/>
        <w:autoSpaceDN w:val="0"/>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rPr>
        <w:t>1、</w:t>
      </w:r>
      <w:r>
        <w:rPr>
          <w:rFonts w:hint="eastAsia" w:ascii="宋体" w:hAnsi="宋体" w:eastAsia="宋体" w:cs="宋体"/>
          <w:kern w:val="0"/>
          <w:sz w:val="24"/>
          <w:lang w:val="zh-CN"/>
        </w:rPr>
        <w:t>收取对象：</w:t>
      </w:r>
      <w:r>
        <w:rPr>
          <w:rFonts w:hint="eastAsia" w:ascii="宋体" w:hAnsi="宋体" w:eastAsia="宋体" w:cs="宋体"/>
          <w:kern w:val="0"/>
          <w:sz w:val="24"/>
          <w:lang w:val="en-US" w:eastAsia="zh-CN"/>
        </w:rPr>
        <w:t>中标供应商</w:t>
      </w:r>
    </w:p>
    <w:p w14:paraId="06A5F495">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2、收取方式：转账</w:t>
      </w:r>
    </w:p>
    <w:p w14:paraId="73F90D4F">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zh-CN"/>
        </w:rPr>
        <w:t>收费金额：</w:t>
      </w:r>
      <w:r>
        <w:rPr>
          <w:rFonts w:hint="eastAsia" w:ascii="宋体" w:hAnsi="宋体" w:eastAsia="宋体" w:cs="宋体"/>
          <w:kern w:val="0"/>
          <w:sz w:val="24"/>
          <w:lang w:val="en-US" w:eastAsia="zh-CN"/>
        </w:rPr>
        <w:t>15000.00元/包。</w:t>
      </w:r>
      <w:r>
        <w:rPr>
          <w:rFonts w:hint="eastAsia" w:ascii="宋体" w:hAnsi="宋体" w:eastAsia="宋体" w:cs="宋体"/>
          <w:kern w:val="0"/>
          <w:sz w:val="24"/>
          <w:lang w:val="zh-CN"/>
        </w:rPr>
        <w:t>在领取中标通知书前向采购代理机构缴纳</w:t>
      </w:r>
      <w:r>
        <w:rPr>
          <w:rFonts w:hint="eastAsia" w:ascii="宋体" w:hAnsi="宋体" w:eastAsia="宋体" w:cs="宋体"/>
          <w:kern w:val="0"/>
          <w:sz w:val="24"/>
        </w:rPr>
        <w:t>招标代理费。</w:t>
      </w:r>
    </w:p>
    <w:p w14:paraId="44A8B7B9">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color w:val="000000"/>
          <w:kern w:val="0"/>
          <w:sz w:val="24"/>
        </w:rPr>
        <w:t>说明：根据</w:t>
      </w:r>
      <w:r>
        <w:rPr>
          <w:rFonts w:hint="eastAsia" w:ascii="宋体" w:hAnsi="宋体" w:eastAsia="宋体" w:cs="宋体"/>
          <w:color w:val="000000"/>
          <w:kern w:val="0"/>
          <w:sz w:val="24"/>
          <w:lang w:val="zh-CN"/>
        </w:rPr>
        <w:t>《关于进一步放开建设项目专项业务服务价格的通知》（发改价</w:t>
      </w:r>
      <w:r>
        <w:rPr>
          <w:rFonts w:hint="eastAsia" w:ascii="宋体" w:hAnsi="宋体" w:eastAsia="宋体" w:cs="宋体"/>
          <w:kern w:val="0"/>
          <w:sz w:val="24"/>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kern w:val="0"/>
          <w:sz w:val="24"/>
        </w:rPr>
        <w:t>。</w:t>
      </w:r>
      <w:bookmarkStart w:id="116" w:name="_Toc376936765"/>
      <w:bookmarkStart w:id="117" w:name="_Toc325726034"/>
      <w:bookmarkStart w:id="118" w:name="_Toc30371"/>
      <w:bookmarkStart w:id="119" w:name="_Toc19538"/>
      <w:bookmarkStart w:id="120" w:name="_Toc16406"/>
      <w:bookmarkStart w:id="121" w:name="_Toc9318"/>
    </w:p>
    <w:p w14:paraId="22C4D65B">
      <w:pPr>
        <w:widowControl/>
        <w:spacing w:line="500" w:lineRule="exact"/>
        <w:jc w:val="center"/>
        <w:outlineLvl w:val="0"/>
        <w:rPr>
          <w:rFonts w:ascii="宋体" w:hAnsi="宋体" w:eastAsia="宋体" w:cs="宋体"/>
          <w:b/>
          <w:bCs/>
          <w:color w:val="000000"/>
          <w:sz w:val="24"/>
        </w:rPr>
      </w:pPr>
      <w:bookmarkStart w:id="122" w:name="_Toc25124"/>
      <w:r>
        <w:rPr>
          <w:rFonts w:hint="eastAsia" w:ascii="宋体" w:hAnsi="宋体" w:eastAsia="宋体" w:cs="宋体"/>
          <w:b/>
          <w:bCs/>
          <w:color w:val="000000"/>
          <w:sz w:val="24"/>
        </w:rPr>
        <w:t>十二、其他</w:t>
      </w:r>
      <w:bookmarkEnd w:id="116"/>
      <w:bookmarkEnd w:id="117"/>
      <w:bookmarkEnd w:id="118"/>
      <w:bookmarkEnd w:id="119"/>
      <w:bookmarkEnd w:id="120"/>
      <w:bookmarkEnd w:id="121"/>
      <w:bookmarkEnd w:id="122"/>
    </w:p>
    <w:p w14:paraId="201BA81A">
      <w:pPr>
        <w:spacing w:line="500" w:lineRule="exact"/>
        <w:ind w:firstLine="480"/>
        <w:rPr>
          <w:rFonts w:ascii="宋体" w:hAnsi="宋体" w:eastAsia="宋体" w:cs="宋体"/>
          <w:color w:val="000000"/>
          <w:sz w:val="24"/>
        </w:rPr>
      </w:pPr>
      <w:r>
        <w:rPr>
          <w:rFonts w:hint="eastAsia" w:ascii="宋体" w:hAnsi="宋体" w:eastAsia="宋体" w:cs="宋体"/>
          <w:color w:val="000000"/>
          <w:sz w:val="24"/>
        </w:rPr>
        <w:t>其他未尽事宜，按照《中华人民共和国政府采购法》、《中华人民共和国民法典》、《中华人民共和国政府采购法实施条例》、《政府采购竞争性磋商采购方式管理暂行办法》等法律法规的有关条款执行。</w:t>
      </w:r>
    </w:p>
    <w:p w14:paraId="32B7C2D5">
      <w:pPr>
        <w:pStyle w:val="2"/>
        <w:numPr>
          <w:ilvl w:val="0"/>
          <w:numId w:val="7"/>
        </w:numPr>
        <w:jc w:val="center"/>
        <w:rPr>
          <w:lang w:val="zh-CN"/>
        </w:rPr>
      </w:pPr>
      <w:bookmarkStart w:id="123" w:name="_Toc22653"/>
      <w:bookmarkStart w:id="124" w:name="_Toc8910"/>
      <w:r>
        <w:rPr>
          <w:rFonts w:hint="eastAsia"/>
          <w:lang w:val="zh-CN"/>
        </w:rPr>
        <w:t>青海省政府采购项目合同书范本</w:t>
      </w:r>
      <w:bookmarkEnd w:id="123"/>
      <w:bookmarkEnd w:id="124"/>
    </w:p>
    <w:p w14:paraId="413F1162"/>
    <w:p w14:paraId="21DD0762">
      <w:pPr>
        <w:autoSpaceDE w:val="0"/>
        <w:autoSpaceDN w:val="0"/>
        <w:adjustRightInd w:val="0"/>
        <w:spacing w:line="360" w:lineRule="auto"/>
        <w:jc w:val="center"/>
        <w:rPr>
          <w:rFonts w:ascii="宋体" w:hAnsi="宋体" w:eastAsia="宋体" w:cs="宋体"/>
          <w:kern w:val="0"/>
          <w:sz w:val="36"/>
          <w:szCs w:val="36"/>
        </w:rPr>
      </w:pPr>
      <w:r>
        <w:rPr>
          <w:rFonts w:hint="eastAsia" w:ascii="宋体" w:hAnsi="宋体" w:eastAsia="宋体" w:cs="宋体"/>
          <w:b/>
          <w:bCs/>
          <w:kern w:val="0"/>
          <w:sz w:val="32"/>
          <w:szCs w:val="32"/>
        </w:rPr>
        <w:t>（服务类）</w:t>
      </w:r>
    </w:p>
    <w:p w14:paraId="0150E11F">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14:paraId="7CA4C733">
      <w:pPr>
        <w:autoSpaceDE w:val="0"/>
        <w:autoSpaceDN w:val="0"/>
        <w:adjustRightInd w:val="0"/>
        <w:spacing w:line="360" w:lineRule="auto"/>
        <w:rPr>
          <w:rFonts w:ascii="宋体" w:hAnsi="宋体" w:eastAsia="宋体" w:cs="宋体"/>
          <w:kern w:val="0"/>
          <w:sz w:val="28"/>
          <w:szCs w:val="28"/>
        </w:rPr>
      </w:pPr>
      <w:bookmarkStart w:id="125" w:name="_Toc10575"/>
    </w:p>
    <w:p w14:paraId="575A933B">
      <w:pPr>
        <w:autoSpaceDE w:val="0"/>
        <w:autoSpaceDN w:val="0"/>
        <w:adjustRightInd w:val="0"/>
        <w:spacing w:line="360" w:lineRule="auto"/>
        <w:rPr>
          <w:rFonts w:ascii="宋体" w:hAnsi="宋体" w:cs="宋体"/>
          <w:color w:val="auto"/>
          <w:kern w:val="0"/>
          <w:sz w:val="28"/>
          <w:szCs w:val="28"/>
          <w:highlight w:val="none"/>
        </w:rPr>
      </w:pPr>
    </w:p>
    <w:p w14:paraId="3772C977">
      <w:pPr>
        <w:autoSpaceDE w:val="0"/>
        <w:autoSpaceDN w:val="0"/>
        <w:adjustRightInd w:val="0"/>
        <w:spacing w:line="360" w:lineRule="auto"/>
        <w:rPr>
          <w:rFonts w:ascii="宋体" w:hAnsi="宋体" w:cs="宋体"/>
          <w:color w:val="auto"/>
          <w:kern w:val="0"/>
          <w:sz w:val="28"/>
          <w:szCs w:val="28"/>
          <w:highlight w:val="none"/>
        </w:rPr>
      </w:pPr>
    </w:p>
    <w:p w14:paraId="1A1B72D1">
      <w:pPr>
        <w:autoSpaceDE w:val="0"/>
        <w:autoSpaceDN w:val="0"/>
        <w:adjustRightInd w:val="0"/>
        <w:spacing w:line="360" w:lineRule="auto"/>
        <w:rPr>
          <w:rFonts w:ascii="宋体" w:hAnsi="宋体" w:cs="宋体"/>
          <w:color w:val="auto"/>
          <w:kern w:val="0"/>
          <w:sz w:val="28"/>
          <w:szCs w:val="28"/>
          <w:highlight w:val="none"/>
        </w:rPr>
      </w:pPr>
    </w:p>
    <w:p w14:paraId="6E58FBE0">
      <w:pPr>
        <w:autoSpaceDE w:val="0"/>
        <w:autoSpaceDN w:val="0"/>
        <w:adjustRightInd w:val="0"/>
        <w:spacing w:line="360" w:lineRule="auto"/>
        <w:rPr>
          <w:rFonts w:ascii="宋体" w:hAnsi="宋体" w:cs="宋体"/>
          <w:color w:val="auto"/>
          <w:kern w:val="0"/>
          <w:sz w:val="28"/>
          <w:szCs w:val="28"/>
          <w:highlight w:val="none"/>
        </w:rPr>
      </w:pPr>
    </w:p>
    <w:p w14:paraId="3C577EF7">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b/>
          <w:bCs/>
          <w:color w:val="auto"/>
          <w:kern w:val="0"/>
          <w:sz w:val="48"/>
          <w:szCs w:val="48"/>
          <w:highlight w:val="none"/>
          <w:lang w:val="zh-CN"/>
        </w:rPr>
        <w:t>青海省政府采购项目合同书</w:t>
      </w:r>
    </w:p>
    <w:p w14:paraId="1D06E59A">
      <w:pPr>
        <w:autoSpaceDE w:val="0"/>
        <w:autoSpaceDN w:val="0"/>
        <w:adjustRightInd w:val="0"/>
        <w:spacing w:line="360" w:lineRule="auto"/>
        <w:jc w:val="center"/>
        <w:rPr>
          <w:rFonts w:ascii="宋体" w:eastAsia="宋体" w:cs="宋体"/>
          <w:b/>
          <w:bCs/>
          <w:color w:val="auto"/>
          <w:kern w:val="0"/>
          <w:sz w:val="30"/>
          <w:szCs w:val="30"/>
          <w:u w:val="none"/>
          <w:lang w:val="en-US" w:eastAsia="zh-CN"/>
        </w:rPr>
      </w:pPr>
      <w:r>
        <w:rPr>
          <w:rFonts w:hint="eastAsia" w:ascii="宋体" w:eastAsia="宋体" w:cs="宋体"/>
          <w:b/>
          <w:bCs/>
          <w:color w:val="auto"/>
          <w:kern w:val="0"/>
          <w:sz w:val="30"/>
          <w:szCs w:val="30"/>
          <w:u w:val="none"/>
          <w:lang w:val="zh-CN"/>
        </w:rPr>
        <w:t>（</w:t>
      </w:r>
      <w:r>
        <w:rPr>
          <w:rFonts w:hint="eastAsia" w:ascii="宋体" w:eastAsia="宋体" w:cs="宋体"/>
          <w:b/>
          <w:bCs/>
          <w:color w:val="auto"/>
          <w:kern w:val="0"/>
          <w:sz w:val="30"/>
          <w:szCs w:val="30"/>
          <w:u w:val="none"/>
          <w:lang w:val="en-US" w:eastAsia="zh-CN"/>
        </w:rPr>
        <w:t>具体以实际签订为主）</w:t>
      </w:r>
    </w:p>
    <w:p w14:paraId="68AAF75A">
      <w:pPr>
        <w:autoSpaceDE w:val="0"/>
        <w:autoSpaceDN w:val="0"/>
        <w:adjustRightInd w:val="0"/>
        <w:spacing w:line="360" w:lineRule="auto"/>
        <w:rPr>
          <w:rFonts w:ascii="宋体" w:hAnsi="宋体" w:cs="宋体"/>
          <w:color w:val="auto"/>
          <w:kern w:val="0"/>
          <w:sz w:val="28"/>
          <w:szCs w:val="28"/>
          <w:highlight w:val="none"/>
        </w:rPr>
      </w:pPr>
    </w:p>
    <w:p w14:paraId="259E0ABD">
      <w:pPr>
        <w:autoSpaceDE w:val="0"/>
        <w:autoSpaceDN w:val="0"/>
        <w:adjustRightInd w:val="0"/>
        <w:spacing w:line="360" w:lineRule="auto"/>
        <w:rPr>
          <w:rFonts w:ascii="宋体" w:hAnsi="宋体" w:cs="宋体"/>
          <w:color w:val="auto"/>
          <w:kern w:val="0"/>
          <w:sz w:val="28"/>
          <w:szCs w:val="28"/>
          <w:highlight w:val="none"/>
        </w:rPr>
      </w:pPr>
    </w:p>
    <w:p w14:paraId="12A9A828">
      <w:pPr>
        <w:autoSpaceDE w:val="0"/>
        <w:autoSpaceDN w:val="0"/>
        <w:adjustRightInd w:val="0"/>
        <w:spacing w:line="360" w:lineRule="auto"/>
        <w:ind w:left="638" w:leftChars="304" w:firstLine="0" w:firstLineChars="0"/>
        <w:jc w:val="left"/>
        <w:rPr>
          <w:rFonts w:hint="eastAsia" w:ascii="宋体" w:hAnsi="宋体" w:cs="宋体" w:eastAsiaTheme="minorEastAsia"/>
          <w:b/>
          <w:bCs/>
          <w:color w:val="auto"/>
          <w:kern w:val="0"/>
          <w:sz w:val="28"/>
          <w:szCs w:val="28"/>
          <w:highlight w:val="none"/>
          <w:lang w:val="en-US" w:eastAsia="zh-CN"/>
        </w:rPr>
      </w:pPr>
      <w:r>
        <w:rPr>
          <w:rFonts w:hint="eastAsia" w:ascii="宋体" w:hAnsi="宋体" w:cs="宋体"/>
          <w:b/>
          <w:bCs/>
          <w:color w:val="auto"/>
          <w:kern w:val="0"/>
          <w:sz w:val="28"/>
          <w:szCs w:val="28"/>
          <w:highlight w:val="none"/>
          <w:lang w:val="zh-CN"/>
        </w:rPr>
        <w:t>采购项目编号：</w:t>
      </w:r>
      <w:r>
        <w:rPr>
          <w:rFonts w:hint="eastAsia" w:ascii="宋体" w:hAnsi="宋体" w:cs="宋体"/>
          <w:color w:val="auto"/>
          <w:kern w:val="0"/>
          <w:sz w:val="28"/>
          <w:szCs w:val="28"/>
          <w:highlight w:val="none"/>
          <w:u w:val="single"/>
        </w:rPr>
        <w:t xml:space="preserve"> </w:t>
      </w:r>
      <w:r>
        <w:rPr>
          <w:rFonts w:hint="eastAsia" w:ascii="宋体" w:hAnsi="宋体" w:eastAsia="宋体" w:cs="宋体"/>
          <w:b/>
          <w:bCs/>
          <w:sz w:val="28"/>
          <w:szCs w:val="28"/>
          <w:u w:val="single"/>
          <w:lang w:eastAsia="zh-CN"/>
        </w:rPr>
        <w:t>青海优正竞磋（服务）2024-037</w:t>
      </w:r>
    </w:p>
    <w:p w14:paraId="2690A41F">
      <w:pPr>
        <w:autoSpaceDE w:val="0"/>
        <w:autoSpaceDN w:val="0"/>
        <w:adjustRightInd w:val="0"/>
        <w:spacing w:line="360" w:lineRule="auto"/>
        <w:ind w:left="638" w:leftChars="304" w:firstLine="0" w:firstLineChars="0"/>
        <w:jc w:val="left"/>
        <w:rPr>
          <w:rFonts w:hint="eastAsia" w:ascii="宋体" w:hAnsi="宋体" w:cs="宋体"/>
          <w:b/>
          <w:bCs/>
          <w:color w:val="auto"/>
          <w:kern w:val="0"/>
          <w:sz w:val="28"/>
          <w:szCs w:val="28"/>
          <w:highlight w:val="none"/>
          <w:u w:val="single"/>
          <w:lang w:val="zh-CN"/>
        </w:rPr>
      </w:pPr>
      <w:r>
        <w:rPr>
          <w:rFonts w:hint="eastAsia" w:ascii="宋体" w:hAnsi="宋体" w:cs="宋体"/>
          <w:b/>
          <w:bCs/>
          <w:color w:val="auto"/>
          <w:kern w:val="0"/>
          <w:sz w:val="28"/>
          <w:szCs w:val="28"/>
          <w:highlight w:val="none"/>
          <w:lang w:val="zh-CN"/>
        </w:rPr>
        <w:t>采购项目名称：</w:t>
      </w:r>
      <w:r>
        <w:rPr>
          <w:rFonts w:hint="eastAsia" w:ascii="宋体" w:hAnsi="宋体" w:eastAsia="宋体" w:cs="宋体"/>
          <w:b/>
          <w:bCs/>
          <w:kern w:val="0"/>
          <w:sz w:val="32"/>
          <w:szCs w:val="32"/>
          <w:u w:val="single"/>
          <w:lang w:eastAsia="zh-CN"/>
        </w:rPr>
        <w:t>玉树市惠民惠农财政补贴资金一卡通发放承接银行服务采购项目</w:t>
      </w:r>
    </w:p>
    <w:p w14:paraId="095B45C7">
      <w:pPr>
        <w:autoSpaceDE w:val="0"/>
        <w:autoSpaceDN w:val="0"/>
        <w:adjustRightInd w:val="0"/>
        <w:spacing w:line="360" w:lineRule="auto"/>
        <w:ind w:left="638" w:leftChars="304" w:firstLine="0" w:firstLineChars="0"/>
        <w:jc w:val="left"/>
        <w:rPr>
          <w:rFonts w:ascii="宋体" w:hAnsi="宋体" w:cs="宋体"/>
          <w:color w:val="auto"/>
          <w:kern w:val="0"/>
          <w:sz w:val="28"/>
          <w:szCs w:val="28"/>
          <w:highlight w:val="none"/>
          <w:u w:val="single"/>
        </w:rPr>
      </w:pPr>
      <w:r>
        <w:rPr>
          <w:rFonts w:hint="eastAsia" w:ascii="宋体" w:hAnsi="宋体" w:cs="宋体"/>
          <w:b/>
          <w:bCs/>
          <w:color w:val="auto"/>
          <w:kern w:val="0"/>
          <w:sz w:val="28"/>
          <w:szCs w:val="28"/>
          <w:highlight w:val="none"/>
          <w:lang w:val="zh-CN"/>
        </w:rPr>
        <w:t>采购合同编号：</w:t>
      </w:r>
      <w:r>
        <w:rPr>
          <w:rFonts w:hint="eastAsia" w:ascii="宋体" w:hAnsi="宋体" w:eastAsia="宋体" w:cs="宋体"/>
          <w:b/>
          <w:bCs/>
          <w:sz w:val="28"/>
          <w:szCs w:val="28"/>
          <w:u w:val="single"/>
        </w:rPr>
        <w:t>QH</w:t>
      </w:r>
      <w:r>
        <w:rPr>
          <w:rFonts w:hint="eastAsia" w:ascii="宋体" w:hAnsi="宋体" w:eastAsia="宋体" w:cs="宋体"/>
          <w:b/>
          <w:bCs/>
          <w:sz w:val="28"/>
          <w:szCs w:val="28"/>
          <w:u w:val="single"/>
          <w:lang w:val="en-US" w:eastAsia="zh-CN"/>
        </w:rPr>
        <w:t>YZ</w:t>
      </w:r>
      <w:r>
        <w:rPr>
          <w:rFonts w:hint="eastAsia" w:ascii="宋体" w:hAnsi="宋体" w:eastAsia="宋体" w:cs="宋体"/>
          <w:b/>
          <w:bCs/>
          <w:sz w:val="28"/>
          <w:szCs w:val="28"/>
          <w:u w:val="single"/>
        </w:rPr>
        <w:t>-</w:t>
      </w:r>
      <w:r>
        <w:rPr>
          <w:rFonts w:hint="eastAsia" w:ascii="宋体" w:hAnsi="宋体" w:eastAsia="宋体" w:cs="宋体"/>
          <w:b/>
          <w:bCs/>
          <w:sz w:val="28"/>
          <w:szCs w:val="28"/>
          <w:u w:val="single"/>
          <w:lang w:eastAsia="zh-CN"/>
        </w:rPr>
        <w:t>2024-037</w:t>
      </w:r>
      <w:r>
        <w:rPr>
          <w:rFonts w:hint="eastAsia" w:ascii="宋体" w:hAnsi="宋体" w:eastAsia="宋体" w:cs="宋体"/>
          <w:b/>
          <w:bCs/>
          <w:sz w:val="28"/>
          <w:szCs w:val="28"/>
        </w:rPr>
        <w:t xml:space="preserve"> </w:t>
      </w:r>
      <w:r>
        <w:rPr>
          <w:rFonts w:hint="eastAsia" w:ascii="宋体" w:hAnsi="宋体" w:eastAsia="宋体" w:cs="宋体"/>
          <w:b/>
          <w:bCs/>
          <w:sz w:val="28"/>
          <w:szCs w:val="28"/>
          <w:u w:val="single"/>
        </w:rPr>
        <w:t xml:space="preserve"> </w:t>
      </w:r>
    </w:p>
    <w:p w14:paraId="63AF1401">
      <w:pPr>
        <w:pStyle w:val="13"/>
        <w:ind w:left="638" w:leftChars="304" w:firstLine="0" w:firstLineChars="0"/>
        <w:jc w:val="left"/>
        <w:rPr>
          <w:rFonts w:hint="eastAsia" w:ascii="宋体" w:hAnsi="宋体" w:cs="宋体"/>
          <w:b/>
          <w:bCs/>
          <w:color w:val="auto"/>
          <w:kern w:val="0"/>
          <w:sz w:val="28"/>
          <w:szCs w:val="28"/>
          <w:highlight w:val="none"/>
          <w:u w:val="none"/>
          <w:lang w:val="en-US" w:eastAsia="zh-CN"/>
        </w:rPr>
      </w:pPr>
      <w:r>
        <w:rPr>
          <w:rFonts w:hint="eastAsia" w:ascii="宋体" w:hAnsi="宋体" w:cs="宋体"/>
          <w:b/>
          <w:bCs/>
          <w:color w:val="auto"/>
          <w:kern w:val="0"/>
          <w:sz w:val="28"/>
          <w:szCs w:val="28"/>
          <w:highlight w:val="none"/>
        </w:rPr>
        <w:t>包号：</w:t>
      </w:r>
      <w:r>
        <w:rPr>
          <w:rFonts w:hint="eastAsia" w:ascii="宋体" w:hAnsi="宋体" w:cs="宋体"/>
          <w:b/>
          <w:bCs/>
          <w:color w:val="auto"/>
          <w:kern w:val="0"/>
          <w:sz w:val="28"/>
          <w:szCs w:val="28"/>
          <w:highlight w:val="none"/>
          <w:u w:val="none"/>
          <w:lang w:val="en-US" w:eastAsia="zh-CN"/>
        </w:rPr>
        <w:t xml:space="preserve">   </w:t>
      </w:r>
    </w:p>
    <w:p w14:paraId="7259875F">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采购人（甲方）：</w:t>
      </w:r>
      <w:r>
        <w:rPr>
          <w:rFonts w:hint="eastAsia" w:ascii="宋体" w:hAnsi="宋体" w:cs="宋体"/>
          <w:b/>
          <w:bCs/>
          <w:color w:val="auto"/>
          <w:kern w:val="0"/>
          <w:sz w:val="28"/>
          <w:szCs w:val="28"/>
          <w:highlight w:val="none"/>
          <w:u w:val="single"/>
          <w:lang w:val="zh-CN"/>
        </w:rPr>
        <w:t>（盖章）</w:t>
      </w:r>
    </w:p>
    <w:p w14:paraId="02824404">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中标人（乙方）：</w:t>
      </w:r>
      <w:r>
        <w:rPr>
          <w:rFonts w:hint="eastAsia" w:ascii="宋体" w:hAnsi="宋体" w:cs="宋体"/>
          <w:b/>
          <w:bCs/>
          <w:color w:val="auto"/>
          <w:kern w:val="0"/>
          <w:sz w:val="28"/>
          <w:szCs w:val="28"/>
          <w:highlight w:val="none"/>
          <w:u w:val="single"/>
          <w:lang w:val="zh-CN"/>
        </w:rPr>
        <w:t>（盖章）</w:t>
      </w:r>
    </w:p>
    <w:p w14:paraId="2B646F2F">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 xml:space="preserve">采购日期： </w:t>
      </w:r>
      <w:r>
        <w:rPr>
          <w:rFonts w:hint="eastAsia" w:ascii="宋体" w:hAnsi="宋体" w:cs="宋体"/>
          <w:b/>
          <w:bCs/>
          <w:color w:val="auto"/>
          <w:kern w:val="0"/>
          <w:sz w:val="28"/>
          <w:szCs w:val="28"/>
          <w:highlight w:val="none"/>
          <w:lang w:val="en-US" w:eastAsia="zh-CN"/>
        </w:rPr>
        <w:t xml:space="preserve">    </w:t>
      </w:r>
      <w:r>
        <w:rPr>
          <w:rFonts w:hint="eastAsia" w:ascii="宋体" w:hAnsi="宋体" w:cs="宋体"/>
          <w:b/>
          <w:bCs/>
          <w:color w:val="auto"/>
          <w:kern w:val="0"/>
          <w:sz w:val="28"/>
          <w:szCs w:val="28"/>
          <w:highlight w:val="none"/>
          <w:lang w:val="zh-CN"/>
        </w:rPr>
        <w:t xml:space="preserve"> 年    月    日</w:t>
      </w:r>
    </w:p>
    <w:p w14:paraId="4EFAD50E">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color w:val="auto"/>
          <w:kern w:val="0"/>
          <w:sz w:val="28"/>
          <w:szCs w:val="28"/>
          <w:highlight w:val="none"/>
        </w:rPr>
        <w:br w:type="page"/>
      </w:r>
    </w:p>
    <w:bookmarkEnd w:id="125"/>
    <w:p w14:paraId="4EB5407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eastAsia="宋体" w:cs="宋体"/>
          <w:b/>
          <w:bCs/>
          <w:sz w:val="24"/>
          <w:szCs w:val="24"/>
          <w:highlight w:val="none"/>
          <w:lang w:val="en-US" w:eastAsia="zh-CN"/>
        </w:rPr>
      </w:pPr>
      <w:r>
        <w:rPr>
          <w:rFonts w:hint="eastAsia" w:ascii="宋体" w:cs="宋体"/>
          <w:b/>
          <w:bCs/>
          <w:color w:val="auto"/>
          <w:kern w:val="0"/>
          <w:sz w:val="28"/>
          <w:szCs w:val="28"/>
          <w:lang w:val="en-US" w:eastAsia="zh-CN"/>
        </w:rPr>
        <w:t xml:space="preserve">   </w:t>
      </w:r>
      <w:r>
        <w:rPr>
          <w:rFonts w:hint="eastAsia" w:ascii="宋体" w:eastAsia="宋体" w:cs="宋体"/>
          <w:b/>
          <w:bCs/>
          <w:sz w:val="24"/>
          <w:szCs w:val="24"/>
          <w:highlight w:val="none"/>
          <w:lang w:val="en-US" w:eastAsia="zh-CN"/>
        </w:rPr>
        <w:t>采购人（以下简称甲方）：</w:t>
      </w:r>
    </w:p>
    <w:p w14:paraId="598DB373">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sz w:val="24"/>
          <w:szCs w:val="24"/>
          <w:highlight w:val="none"/>
          <w:lang w:val="en-US" w:eastAsia="zh-CN"/>
        </w:rPr>
      </w:pPr>
      <w:r>
        <w:rPr>
          <w:rFonts w:hint="eastAsia" w:ascii="宋体" w:cs="宋体"/>
          <w:b/>
          <w:bCs/>
          <w:sz w:val="24"/>
          <w:szCs w:val="24"/>
          <w:highlight w:val="none"/>
          <w:shd w:val="clear" w:color="auto" w:fill="auto"/>
          <w:lang w:val="en-US" w:eastAsia="zh-CN"/>
        </w:rPr>
        <w:t>中标人</w:t>
      </w:r>
      <w:r>
        <w:rPr>
          <w:rFonts w:hint="eastAsia" w:ascii="宋体" w:eastAsia="宋体" w:cs="宋体"/>
          <w:b/>
          <w:bCs/>
          <w:sz w:val="24"/>
          <w:szCs w:val="24"/>
          <w:highlight w:val="none"/>
          <w:lang w:val="en-US" w:eastAsia="zh-CN"/>
        </w:rPr>
        <w:t>（以下简称乙方）：</w:t>
      </w:r>
    </w:p>
    <w:p w14:paraId="29EDD9DB">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为规范银行代理管理，提高代理银行代理水平和质量，保障财政资金安全，根据《中华人民共和国电子签名法》、《国库集中支付业务电子化管理暂行办法》、《财政部、农业农村部等七部委《关于进一步加强惠民惠农财政补贴“一卡通”管理的指导意见》等法律法规和相关制度规定。现甲、乙双方根据</w:t>
      </w:r>
      <w:r>
        <w:rPr>
          <w:rFonts w:hint="eastAsia" w:ascii="宋体" w:hAnsi="宋体" w:eastAsia="宋体" w:cs="宋体"/>
          <w:sz w:val="24"/>
          <w:highlight w:val="none"/>
          <w:u w:val="single"/>
          <w:lang w:eastAsia="zh-CN"/>
        </w:rPr>
        <w:t>玉树市惠民惠农财政补贴资金一卡通发放承接银行服务采购项目</w:t>
      </w:r>
      <w:r>
        <w:rPr>
          <w:rFonts w:hint="eastAsia" w:ascii="宋体" w:eastAsia="宋体" w:cs="宋体"/>
          <w:b w:val="0"/>
          <w:bCs w:val="0"/>
          <w:sz w:val="24"/>
          <w:szCs w:val="24"/>
          <w:highlight w:val="none"/>
          <w:lang w:val="en-US" w:eastAsia="zh-CN"/>
        </w:rPr>
        <w:t>（</w:t>
      </w:r>
      <w:r>
        <w:rPr>
          <w:rFonts w:hint="eastAsia" w:ascii="宋体" w:hAnsi="宋体" w:eastAsia="宋体" w:cs="宋体"/>
          <w:sz w:val="24"/>
          <w:highlight w:val="none"/>
          <w:u w:val="single"/>
          <w:lang w:eastAsia="zh-CN"/>
        </w:rPr>
        <w:t>青海优正竞磋（服务）2024-037</w:t>
      </w:r>
      <w:r>
        <w:rPr>
          <w:rFonts w:hint="eastAsia" w:ascii="宋体" w:eastAsia="宋体" w:cs="宋体"/>
          <w:b w:val="0"/>
          <w:bCs w:val="0"/>
          <w:sz w:val="24"/>
          <w:szCs w:val="24"/>
          <w:highlight w:val="none"/>
          <w:lang w:val="en-US" w:eastAsia="zh-CN"/>
        </w:rPr>
        <w:t>） 包号：</w:t>
      </w:r>
      <w:r>
        <w:rPr>
          <w:rFonts w:hint="eastAsia" w:ascii="宋体" w:eastAsia="宋体" w:cs="宋体"/>
          <w:b w:val="0"/>
          <w:bCs w:val="0"/>
          <w:sz w:val="24"/>
          <w:szCs w:val="24"/>
          <w:highlight w:val="none"/>
          <w:u w:val="single"/>
          <w:lang w:val="en-US" w:eastAsia="zh-CN"/>
        </w:rPr>
        <w:t xml:space="preserve">   </w:t>
      </w:r>
      <w:r>
        <w:rPr>
          <w:rFonts w:hint="eastAsia" w:ascii="宋体" w:eastAsia="宋体" w:cs="宋体"/>
          <w:b w:val="0"/>
          <w:bCs w:val="0"/>
          <w:sz w:val="24"/>
          <w:szCs w:val="24"/>
          <w:highlight w:val="none"/>
          <w:lang w:val="en-US" w:eastAsia="zh-CN"/>
        </w:rPr>
        <w:t>达成合同。</w:t>
      </w:r>
    </w:p>
    <w:p w14:paraId="36FAC670">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 xml:space="preserve">第一条 </w:t>
      </w:r>
      <w:r>
        <w:rPr>
          <w:rFonts w:ascii="宋体" w:eastAsia="宋体" w:cs="宋体"/>
          <w:b/>
          <w:bCs/>
          <w:sz w:val="24"/>
          <w:szCs w:val="24"/>
          <w:highlight w:val="none"/>
          <w:lang w:val="en-US" w:eastAsia="zh-CN"/>
        </w:rPr>
        <w:t>服务内容</w:t>
      </w:r>
    </w:p>
    <w:p w14:paraId="2E4816E9">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ascii="宋体" w:eastAsia="宋体" w:cs="宋体"/>
          <w:b w:val="0"/>
          <w:bCs w:val="0"/>
          <w:sz w:val="24"/>
          <w:szCs w:val="24"/>
          <w:highlight w:val="none"/>
          <w:lang w:val="en-US" w:eastAsia="zh-CN"/>
        </w:rPr>
        <w:t>（一）</w:t>
      </w:r>
      <w:r>
        <w:rPr>
          <w:rFonts w:hint="eastAsia" w:ascii="宋体" w:eastAsia="宋体" w:cs="宋体"/>
          <w:b w:val="0"/>
          <w:bCs w:val="0"/>
          <w:sz w:val="24"/>
          <w:szCs w:val="24"/>
          <w:highlight w:val="none"/>
          <w:lang w:val="en-US" w:eastAsia="zh-CN"/>
        </w:rPr>
        <w:t>合作金融机构应根据相关部门提供的发放基础数据，在规定时限内将各项补贴资金及时准确地发放到享受补贴人员的“一卡通”账户，并保证资金安全。</w:t>
      </w:r>
    </w:p>
    <w:p w14:paraId="37440483">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二</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合作金融机构负责将补贴资金发放情况及时反馈给相关行业部门（单位），并提供发放成功、失败的明细清单。</w:t>
      </w:r>
    </w:p>
    <w:p w14:paraId="2E42FD04">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sz w:val="24"/>
          <w:szCs w:val="24"/>
          <w:highlight w:val="none"/>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三</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合作金融机构协助相关行业部门（单位）及时将发放失败资金原渠道退回，并配合重新发放补贴资金。</w:t>
      </w:r>
    </w:p>
    <w:p w14:paraId="7081D08E">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 xml:space="preserve"> </w:t>
      </w:r>
      <w:r>
        <w:rPr>
          <w:rFonts w:ascii="宋体" w:eastAsia="宋体" w:cs="宋体"/>
          <w:b/>
          <w:bCs/>
          <w:sz w:val="24"/>
          <w:szCs w:val="24"/>
          <w:highlight w:val="none"/>
          <w:lang w:val="en-US" w:eastAsia="zh-CN"/>
        </w:rPr>
        <w:t>服务要求</w:t>
      </w:r>
    </w:p>
    <w:p w14:paraId="02B115FC">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w:t>
      </w:r>
      <w:r>
        <w:rPr>
          <w:rFonts w:ascii="宋体" w:eastAsia="宋体" w:cs="宋体"/>
          <w:b w:val="0"/>
          <w:bCs w:val="0"/>
          <w:sz w:val="24"/>
          <w:szCs w:val="24"/>
          <w:highlight w:val="none"/>
          <w:lang w:val="en-US" w:eastAsia="zh-CN"/>
        </w:rPr>
        <w:t>免费代理发放补贴资金，免费为补贴对象开通短信通知</w:t>
      </w:r>
      <w:r>
        <w:rPr>
          <w:rFonts w:hint="eastAsia" w:ascii="宋体" w:eastAsia="宋体" w:cs="宋体"/>
          <w:b w:val="0"/>
          <w:bCs w:val="0"/>
          <w:sz w:val="24"/>
          <w:szCs w:val="24"/>
          <w:highlight w:val="none"/>
          <w:lang w:val="en-US" w:eastAsia="zh-CN"/>
        </w:rPr>
        <w:t>。</w:t>
      </w:r>
    </w:p>
    <w:p w14:paraId="18388237">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w:t>
      </w:r>
      <w:r>
        <w:rPr>
          <w:rFonts w:ascii="宋体" w:eastAsia="宋体" w:cs="宋体"/>
          <w:b w:val="0"/>
          <w:bCs w:val="0"/>
          <w:sz w:val="24"/>
          <w:szCs w:val="24"/>
          <w:highlight w:val="none"/>
          <w:lang w:val="en-US" w:eastAsia="zh-CN"/>
        </w:rPr>
        <w:t>承担发放跨行资金的汇兑手续费，并免费提供对账清单</w:t>
      </w:r>
      <w:r>
        <w:rPr>
          <w:rFonts w:hint="eastAsia" w:ascii="宋体" w:eastAsia="宋体" w:cs="宋体"/>
          <w:b w:val="0"/>
          <w:bCs w:val="0"/>
          <w:sz w:val="24"/>
          <w:szCs w:val="24"/>
          <w:highlight w:val="none"/>
          <w:lang w:val="en-US" w:eastAsia="zh-CN"/>
        </w:rPr>
        <w:t>。</w:t>
      </w:r>
    </w:p>
    <w:p w14:paraId="0F436D61">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w:t>
      </w:r>
      <w:r>
        <w:rPr>
          <w:rFonts w:ascii="宋体" w:eastAsia="宋体" w:cs="宋体"/>
          <w:b w:val="0"/>
          <w:bCs w:val="0"/>
          <w:sz w:val="24"/>
          <w:szCs w:val="24"/>
          <w:highlight w:val="none"/>
          <w:lang w:val="en-US" w:eastAsia="zh-CN"/>
        </w:rPr>
        <w:t>须保证用户持有原始卡，不得更换</w:t>
      </w:r>
      <w:r>
        <w:rPr>
          <w:rFonts w:hint="eastAsia" w:ascii="宋体" w:eastAsia="宋体" w:cs="宋体"/>
          <w:b w:val="0"/>
          <w:bCs w:val="0"/>
          <w:sz w:val="24"/>
          <w:szCs w:val="24"/>
          <w:highlight w:val="none"/>
          <w:lang w:val="en-US" w:eastAsia="zh-CN"/>
        </w:rPr>
        <w:t>。</w:t>
      </w:r>
    </w:p>
    <w:p w14:paraId="33699667">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（四）</w:t>
      </w:r>
      <w:r>
        <w:rPr>
          <w:rFonts w:ascii="宋体" w:eastAsia="宋体" w:cs="宋体"/>
          <w:b w:val="0"/>
          <w:bCs w:val="0"/>
          <w:sz w:val="24"/>
          <w:szCs w:val="24"/>
          <w:highlight w:val="none"/>
          <w:lang w:val="en-US" w:eastAsia="zh-CN"/>
        </w:rPr>
        <w:t>严格遵照群众就近方便的原则，合作金融机构必须无条件接受群众销卡申请，并于当日及时办理。</w:t>
      </w:r>
    </w:p>
    <w:p w14:paraId="034AD531">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（五）</w:t>
      </w:r>
      <w:r>
        <w:rPr>
          <w:rFonts w:ascii="宋体" w:eastAsia="宋体" w:cs="宋体"/>
          <w:b w:val="0"/>
          <w:bCs w:val="0"/>
          <w:sz w:val="24"/>
          <w:szCs w:val="24"/>
          <w:highlight w:val="none"/>
          <w:lang w:val="en-US" w:eastAsia="zh-CN"/>
        </w:rPr>
        <w:t>在收到补贴资金及代理清单后，在2个工作日内直接发放到各</w:t>
      </w:r>
      <w:r>
        <w:rPr>
          <w:rFonts w:hint="eastAsia" w:ascii="宋体" w:eastAsia="宋体" w:cs="宋体"/>
          <w:b w:val="0"/>
          <w:bCs w:val="0"/>
          <w:sz w:val="24"/>
          <w:szCs w:val="24"/>
          <w:highlight w:val="none"/>
          <w:lang w:val="en-US" w:eastAsia="zh-CN"/>
        </w:rPr>
        <w:t>“一卡通”</w:t>
      </w:r>
      <w:r>
        <w:rPr>
          <w:rFonts w:ascii="宋体" w:eastAsia="宋体" w:cs="宋体"/>
          <w:b w:val="0"/>
          <w:bCs w:val="0"/>
          <w:sz w:val="24"/>
          <w:szCs w:val="24"/>
          <w:highlight w:val="none"/>
          <w:lang w:val="en-US" w:eastAsia="zh-CN"/>
        </w:rPr>
        <w:t>账户，资金发放保证时效性，需及时发放不得延迟，将发放失败的资金及时原路退回。</w:t>
      </w:r>
    </w:p>
    <w:p w14:paraId="5F13B56B">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六</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定期或不定期（按月或季）与相关行业部门（单位）进行对账。</w:t>
      </w:r>
    </w:p>
    <w:p w14:paraId="4B48A175">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七</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接受监督管理，及时将发放情况反馈给相关行业部门（单位），并提供成功或失败明细清单（电子文档）。</w:t>
      </w:r>
    </w:p>
    <w:p w14:paraId="6E4E945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八</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严格按照采购方的补贴资金支付指令，及时、安全、准确地办理补贴资金支付业务；定期向采购方报告财政补贴资金收付情况。</w:t>
      </w:r>
    </w:p>
    <w:p w14:paraId="412D8348">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九</w:t>
      </w:r>
      <w:r>
        <w:rPr>
          <w:rFonts w:hint="eastAsia" w:ascii="宋体" w:eastAsia="宋体" w:cs="宋体"/>
          <w:b w:val="0"/>
          <w:bCs w:val="0"/>
          <w:sz w:val="24"/>
          <w:szCs w:val="24"/>
          <w:highlight w:val="none"/>
          <w:lang w:val="en-US" w:eastAsia="zh-CN"/>
        </w:rPr>
        <w:t>）</w:t>
      </w:r>
      <w:r>
        <w:rPr>
          <w:rFonts w:ascii="宋体" w:eastAsia="宋体" w:cs="宋体"/>
          <w:b w:val="0"/>
          <w:bCs w:val="0"/>
          <w:sz w:val="24"/>
          <w:szCs w:val="24"/>
          <w:highlight w:val="none"/>
          <w:lang w:val="en-US" w:eastAsia="zh-CN"/>
        </w:rPr>
        <w:t>合作金融机构应制定规范、严密的内控制度，并有严格的操作规程和保密措施</w:t>
      </w:r>
      <w:r>
        <w:rPr>
          <w:rFonts w:hint="eastAsia" w:ascii="宋体" w:eastAsia="宋体" w:cs="宋体"/>
          <w:b w:val="0"/>
          <w:bCs w:val="0"/>
          <w:sz w:val="24"/>
          <w:szCs w:val="24"/>
          <w:highlight w:val="none"/>
          <w:lang w:val="en-US" w:eastAsia="zh-CN"/>
        </w:rPr>
        <w:t>。</w:t>
      </w:r>
    </w:p>
    <w:p w14:paraId="01AF65B8">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（十）</w:t>
      </w:r>
      <w:r>
        <w:rPr>
          <w:rFonts w:ascii="宋体" w:eastAsia="宋体" w:cs="宋体"/>
          <w:b w:val="0"/>
          <w:bCs w:val="0"/>
          <w:sz w:val="24"/>
          <w:szCs w:val="24"/>
          <w:highlight w:val="none"/>
          <w:lang w:val="en-US" w:eastAsia="zh-CN"/>
        </w:rPr>
        <w:t>承担甲方因业务需要而负担的其他业务。包括在规定期限内对全县所有伤残、智障、盲人等特殊群体提供上门办卡服务，以及更多有利于惠民惠农的优质服务项目</w:t>
      </w:r>
      <w:r>
        <w:rPr>
          <w:rFonts w:hint="eastAsia" w:ascii="宋体" w:eastAsia="宋体" w:cs="宋体"/>
          <w:b w:val="0"/>
          <w:bCs w:val="0"/>
          <w:sz w:val="24"/>
          <w:szCs w:val="24"/>
          <w:highlight w:val="none"/>
          <w:lang w:val="en-US" w:eastAsia="zh-CN"/>
        </w:rPr>
        <w:t>。</w:t>
      </w:r>
    </w:p>
    <w:p w14:paraId="48B1469B">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val="0"/>
          <w:bCs w:val="0"/>
          <w:sz w:val="24"/>
          <w:szCs w:val="24"/>
          <w:highlight w:val="none"/>
          <w:lang w:val="en-US" w:eastAsia="zh-CN"/>
        </w:rPr>
      </w:pPr>
      <w:r>
        <w:rPr>
          <w:rFonts w:hint="eastAsia" w:ascii="宋体" w:eastAsia="宋体" w:cs="宋体"/>
          <w:b/>
          <w:bCs/>
          <w:sz w:val="24"/>
          <w:szCs w:val="24"/>
          <w:highlight w:val="none"/>
          <w:lang w:val="en-US" w:eastAsia="zh-CN"/>
        </w:rPr>
        <w:t xml:space="preserve">第三条 </w:t>
      </w:r>
      <w:r>
        <w:rPr>
          <w:rFonts w:ascii="宋体" w:eastAsia="宋体" w:cs="宋体"/>
          <w:b/>
          <w:bCs/>
          <w:sz w:val="24"/>
          <w:szCs w:val="24"/>
          <w:highlight w:val="none"/>
          <w:lang w:val="en-US" w:eastAsia="zh-CN"/>
        </w:rPr>
        <w:t>服务考评方式</w:t>
      </w:r>
    </w:p>
    <w:p w14:paraId="155A97D5">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在项目一年服务期满后，甲方将一年服务期内的实际服务情况进行考评。若考评时发现合作金融机构有严重失误、错误，采购人有权终止合同。</w:t>
      </w:r>
    </w:p>
    <w:p w14:paraId="22260A82">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第四条  </w:t>
      </w:r>
      <w:r>
        <w:rPr>
          <w:rFonts w:ascii="宋体" w:eastAsia="宋体" w:cs="宋体"/>
          <w:b/>
          <w:bCs/>
          <w:kern w:val="2"/>
          <w:sz w:val="24"/>
          <w:szCs w:val="24"/>
          <w:highlight w:val="none"/>
          <w:lang w:val="en-US" w:eastAsia="zh-CN" w:bidi="ar-SA"/>
        </w:rPr>
        <w:t>服务期</w:t>
      </w:r>
    </w:p>
    <w:p w14:paraId="416FC40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服务期</w:t>
      </w:r>
      <w:r>
        <w:rPr>
          <w:rFonts w:hint="eastAsia" w:ascii="宋体" w:eastAsia="宋体" w:cs="宋体"/>
          <w:color w:val="auto"/>
          <w:kern w:val="2"/>
          <w:sz w:val="24"/>
          <w:szCs w:val="24"/>
          <w:highlight w:val="none"/>
          <w:lang w:val="en-US" w:eastAsia="zh-CN" w:bidi="ar-SA"/>
        </w:rPr>
        <w:t>：三年（2024年-2026年）</w:t>
      </w:r>
    </w:p>
    <w:p w14:paraId="458B0D1A">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第五条 </w:t>
      </w:r>
      <w:r>
        <w:rPr>
          <w:rFonts w:ascii="宋体" w:eastAsia="宋体" w:cs="宋体"/>
          <w:b/>
          <w:bCs/>
          <w:kern w:val="2"/>
          <w:sz w:val="24"/>
          <w:szCs w:val="24"/>
          <w:highlight w:val="none"/>
          <w:lang w:val="en-US" w:eastAsia="zh-CN" w:bidi="ar-SA"/>
        </w:rPr>
        <w:t>合同的变更、终止与转让</w:t>
      </w:r>
    </w:p>
    <w:p w14:paraId="6A269281">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（一）</w:t>
      </w:r>
      <w:r>
        <w:rPr>
          <w:rFonts w:ascii="宋体" w:eastAsia="宋体" w:cs="宋体"/>
          <w:kern w:val="2"/>
          <w:sz w:val="24"/>
          <w:szCs w:val="24"/>
          <w:highlight w:val="none"/>
          <w:lang w:val="en-US" w:eastAsia="zh-CN" w:bidi="ar-SA"/>
        </w:rPr>
        <w:t>除《中华人民共和国政府采购法》第50条规定的情形外，本合同一经签订，甲乙双方不得擅自变更、中止或终止。</w:t>
      </w:r>
    </w:p>
    <w:p w14:paraId="7D6EAF35">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2"/>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（二）</w:t>
      </w:r>
      <w:r>
        <w:rPr>
          <w:rFonts w:ascii="宋体" w:eastAsia="宋体" w:cs="宋体"/>
          <w:kern w:val="2"/>
          <w:sz w:val="24"/>
          <w:szCs w:val="24"/>
          <w:highlight w:val="none"/>
          <w:lang w:val="en-US" w:eastAsia="zh-CN" w:bidi="ar-SA"/>
        </w:rPr>
        <w:t>乙方不得擅自转让其他应履行的合同义务</w:t>
      </w:r>
      <w:r>
        <w:rPr>
          <w:rFonts w:hint="eastAsia" w:ascii="宋体" w:eastAsia="宋体" w:cs="宋体"/>
          <w:kern w:val="2"/>
          <w:sz w:val="24"/>
          <w:szCs w:val="24"/>
          <w:highlight w:val="none"/>
          <w:lang w:val="en-US" w:eastAsia="zh-CN" w:bidi="ar-SA"/>
        </w:rPr>
        <w:t>。</w:t>
      </w:r>
    </w:p>
    <w:p w14:paraId="7FC32F5D">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第六条 </w:t>
      </w:r>
      <w:r>
        <w:rPr>
          <w:rFonts w:ascii="宋体" w:eastAsia="宋体" w:cs="宋体"/>
          <w:b/>
          <w:bCs/>
          <w:kern w:val="2"/>
          <w:sz w:val="24"/>
          <w:szCs w:val="24"/>
          <w:highlight w:val="none"/>
          <w:lang w:val="en-US" w:eastAsia="zh-CN" w:bidi="ar-SA"/>
        </w:rPr>
        <w:t>甲方的权力和义务</w:t>
      </w:r>
    </w:p>
    <w:p w14:paraId="6D002CEF">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（一）甲方有权对合同规定范围内对乙方提供服务所配备的人员数量等内容进行监督和检查，拥有监管权。对甲方认为不合理的部分有权下达整改通知书，并要求乙方限期整改。</w:t>
      </w:r>
    </w:p>
    <w:p w14:paraId="6FB89619">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（二）甲方有权依据双方签订的考评办法对乙方提供的服务进行定期考评。当考评结果未达到标准时，有权依据考评标准扣除绩效分值，情节严重者终止合同。</w:t>
      </w:r>
    </w:p>
    <w:p w14:paraId="7B62CDE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（三）监督检查乙方管理工作的实施及制度的执行情况。</w:t>
      </w:r>
    </w:p>
    <w:p w14:paraId="059A429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（四）国家法律、法规所规定由甲方承担的其它责任。</w:t>
      </w:r>
    </w:p>
    <w:p w14:paraId="521963C1">
      <w:pPr>
        <w:pStyle w:val="26"/>
        <w:rPr>
          <w:rFonts w:hint="eastAsia"/>
          <w:sz w:val="22"/>
          <w:szCs w:val="22"/>
          <w:highlight w:val="none"/>
          <w:lang w:val="en-US" w:eastAsia="zh-CN"/>
        </w:rPr>
      </w:pPr>
    </w:p>
    <w:p w14:paraId="5CB6DCF0">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第七条 </w:t>
      </w:r>
      <w:r>
        <w:rPr>
          <w:rFonts w:ascii="宋体" w:eastAsia="宋体" w:cs="宋体"/>
          <w:b/>
          <w:bCs/>
          <w:kern w:val="2"/>
          <w:sz w:val="24"/>
          <w:szCs w:val="24"/>
          <w:highlight w:val="none"/>
          <w:lang w:val="en-US" w:eastAsia="zh-CN" w:bidi="ar-SA"/>
        </w:rPr>
        <w:t>乙方的权力和义务</w:t>
      </w:r>
    </w:p>
    <w:p w14:paraId="37DC705D">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（一）对本合同规定的委托服务范围内的项目享有管理权和服务义务。</w:t>
      </w:r>
    </w:p>
    <w:p w14:paraId="3B7E67A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（二）及时向甲方通知本项目服务范围内有关的重大事项，及时配合处理投诉。</w:t>
      </w:r>
    </w:p>
    <w:p w14:paraId="5914A28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（三）接受项目行业管理部门（单位）及政府有关部门的指导，接受甲方的监督。</w:t>
      </w:r>
    </w:p>
    <w:p w14:paraId="511B315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（四）国家法律、法规所规定由乙方承担的其它责任。</w:t>
      </w:r>
    </w:p>
    <w:p w14:paraId="770CFF4F">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第八条 违约责任</w:t>
      </w:r>
    </w:p>
    <w:p w14:paraId="3C8FFFB2">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（一）甲乙双方必须遵守本合同并执行合同中的各项规定，保证本合同的正常履行。</w:t>
      </w:r>
    </w:p>
    <w:p w14:paraId="1276B63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如因乙方工作人员在履行职务过程中造成的疏忽、失职、过错等原因给甲方造成损失或侵害，包括但不限于甲方本身的财产损失，由此而致的甲方对任何第三方的法律责任等，乙方对此均应承担全部的赔偿责任。</w:t>
      </w:r>
    </w:p>
    <w:p w14:paraId="0BF944AD">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第九条 </w:t>
      </w:r>
      <w:r>
        <w:rPr>
          <w:rFonts w:ascii="宋体" w:eastAsia="宋体" w:cs="宋体"/>
          <w:b/>
          <w:bCs/>
          <w:kern w:val="2"/>
          <w:sz w:val="24"/>
          <w:szCs w:val="24"/>
          <w:highlight w:val="none"/>
          <w:lang w:val="en-US" w:eastAsia="zh-CN" w:bidi="ar-SA"/>
        </w:rPr>
        <w:t>不可抗力</w:t>
      </w:r>
    </w:p>
    <w:p w14:paraId="1F10F6B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（一）在合同有效期内，任何一方因不可抗力事件导致不能履行合同，则合同履行期可延长，其延长期与不可抗力影响期相同。</w:t>
      </w:r>
    </w:p>
    <w:p w14:paraId="3C415FF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（二）不可抗力使合同的某些内容有变更必要的,双方应通过协商达成进一步履行合同的处理办法。</w:t>
      </w:r>
    </w:p>
    <w:p w14:paraId="729CEF6B">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w:t>
      </w:r>
      <w:r>
        <w:rPr>
          <w:rFonts w:ascii="宋体" w:eastAsia="宋体" w:cs="宋体"/>
          <w:b/>
          <w:bCs/>
          <w:kern w:val="2"/>
          <w:sz w:val="24"/>
          <w:szCs w:val="24"/>
          <w:highlight w:val="none"/>
          <w:lang w:val="en-US" w:eastAsia="zh-CN" w:bidi="ar-SA"/>
        </w:rPr>
        <w:t>十</w:t>
      </w:r>
      <w:r>
        <w:rPr>
          <w:rFonts w:hint="eastAsia" w:ascii="宋体" w:eastAsia="宋体" w:cs="宋体"/>
          <w:b/>
          <w:bCs/>
          <w:kern w:val="2"/>
          <w:sz w:val="24"/>
          <w:szCs w:val="24"/>
          <w:highlight w:val="none"/>
          <w:lang w:val="en-US" w:eastAsia="zh-CN" w:bidi="ar-SA"/>
        </w:rPr>
        <w:t xml:space="preserve">条 </w:t>
      </w:r>
      <w:r>
        <w:rPr>
          <w:rFonts w:ascii="宋体" w:eastAsia="宋体" w:cs="宋体"/>
          <w:b/>
          <w:bCs/>
          <w:kern w:val="2"/>
          <w:sz w:val="24"/>
          <w:szCs w:val="24"/>
          <w:highlight w:val="none"/>
          <w:lang w:val="en-US" w:eastAsia="zh-CN" w:bidi="ar-SA"/>
        </w:rPr>
        <w:t>合同争议解决</w:t>
      </w:r>
    </w:p>
    <w:p w14:paraId="1EE24EEF">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（一）在执行本合同中发生的或与本合同有关的争议，双方应通过友好协商解决，如协商不能解决时，可向甲方所在地仲裁委员会申请仲裁或向甲方所在地人民法院提起诉讼。</w:t>
      </w:r>
    </w:p>
    <w:p w14:paraId="2897B89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（二）仲裁及诉讼期间，除正在进行仲裁或诉讼部分外，合同其他部分继续履行。</w:t>
      </w:r>
    </w:p>
    <w:p w14:paraId="406A2DE6">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outlineLvl w:val="1"/>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w:t>
      </w:r>
      <w:r>
        <w:rPr>
          <w:rFonts w:ascii="宋体" w:eastAsia="宋体" w:cs="宋体"/>
          <w:b/>
          <w:bCs/>
          <w:kern w:val="2"/>
          <w:sz w:val="24"/>
          <w:szCs w:val="24"/>
          <w:highlight w:val="none"/>
          <w:lang w:val="en-US" w:eastAsia="zh-CN" w:bidi="ar-SA"/>
        </w:rPr>
        <w:t>十一</w:t>
      </w:r>
      <w:r>
        <w:rPr>
          <w:rFonts w:hint="eastAsia" w:ascii="宋体" w:eastAsia="宋体" w:cs="宋体"/>
          <w:b/>
          <w:bCs/>
          <w:kern w:val="2"/>
          <w:sz w:val="24"/>
          <w:szCs w:val="24"/>
          <w:highlight w:val="none"/>
          <w:lang w:val="en-US" w:eastAsia="zh-CN" w:bidi="ar-SA"/>
        </w:rPr>
        <w:t xml:space="preserve">条 </w:t>
      </w:r>
      <w:r>
        <w:rPr>
          <w:rFonts w:ascii="宋体" w:eastAsia="宋体" w:cs="宋体"/>
          <w:b/>
          <w:bCs/>
          <w:kern w:val="2"/>
          <w:sz w:val="24"/>
          <w:szCs w:val="24"/>
          <w:highlight w:val="none"/>
          <w:lang w:val="en-US" w:eastAsia="zh-CN" w:bidi="ar-SA"/>
        </w:rPr>
        <w:t>合同生效及其他</w:t>
      </w:r>
    </w:p>
    <w:p w14:paraId="485FF68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（一）本合同一式陆份，甲方、乙方、招标代理机构各执贰份，经甲乙双方法人代表（或委托人）签字，并加盖公章之日起生效。</w:t>
      </w:r>
    </w:p>
    <w:p w14:paraId="458DFAA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（二）本合同未尽事宜，按民法典有关规定处理。</w:t>
      </w:r>
    </w:p>
    <w:p w14:paraId="5B26DDCD">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（三）本合同的组成包含《合同通用条款》，可自行在青海政府采购网下载《合同通用条款》。</w:t>
      </w:r>
    </w:p>
    <w:p w14:paraId="2C41A101">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sz w:val="24"/>
          <w:szCs w:val="24"/>
          <w:highlight w:val="none"/>
          <w:lang w:val="en-US" w:eastAsia="zh-CN"/>
        </w:rPr>
      </w:pPr>
    </w:p>
    <w:p w14:paraId="67F47713">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zh-CN" w:eastAsia="zh-CN" w:bidi="ar-SA"/>
        </w:rPr>
      </w:pPr>
    </w:p>
    <w:p w14:paraId="1A0AD6D0">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甲方（盖章）：                        乙方（盖章）：</w:t>
      </w:r>
    </w:p>
    <w:p w14:paraId="3592EE47">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法定代表人或委托代理人</w:t>
      </w:r>
      <w:r>
        <w:rPr>
          <w:rFonts w:hint="eastAsia" w:ascii="宋体" w:eastAsia="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法定代表人或委托代理人</w:t>
      </w:r>
      <w:r>
        <w:rPr>
          <w:rFonts w:hint="eastAsia" w:ascii="宋体" w:eastAsia="宋体" w:cs="宋体"/>
          <w:b w:val="0"/>
          <w:bCs w:val="0"/>
          <w:kern w:val="2"/>
          <w:sz w:val="24"/>
          <w:szCs w:val="24"/>
          <w:highlight w:val="none"/>
          <w:lang w:val="en-US" w:eastAsia="zh-CN" w:bidi="ar-SA"/>
        </w:rPr>
        <w:t>：</w:t>
      </w:r>
    </w:p>
    <w:p w14:paraId="136CE7DF">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 xml:space="preserve">联系电话：                            联系电话： </w:t>
      </w:r>
    </w:p>
    <w:p w14:paraId="739E1E61">
      <w:pPr>
        <w:keepNext w:val="0"/>
        <w:keepLines w:val="0"/>
        <w:pageBreakBefore w:val="0"/>
        <w:widowControl w:val="0"/>
        <w:tabs>
          <w:tab w:val="left" w:pos="4761"/>
        </w:tabs>
        <w:kinsoku/>
        <w:wordWrap/>
        <w:overflowPunct/>
        <w:topLinePunct w:val="0"/>
        <w:autoSpaceDE/>
        <w:autoSpaceDN/>
        <w:bidi w:val="0"/>
        <w:adjustRightInd/>
        <w:snapToGrid/>
        <w:spacing w:line="576" w:lineRule="exact"/>
        <w:textAlignment w:val="auto"/>
        <w:rPr>
          <w:rFonts w:hint="eastAsia" w:ascii="宋体" w:eastAsia="宋体" w:cs="宋体"/>
          <w:b w:val="0"/>
          <w:bCs w:val="0"/>
          <w:kern w:val="2"/>
          <w:sz w:val="24"/>
          <w:szCs w:val="24"/>
          <w:highlight w:val="none"/>
          <w:lang w:val="zh-CN" w:eastAsia="zh-CN" w:bidi="ar-SA"/>
        </w:rPr>
      </w:pPr>
      <w:r>
        <w:rPr>
          <w:rFonts w:hint="eastAsia" w:ascii="宋体" w:eastAsia="宋体" w:cs="宋体"/>
          <w:b w:val="0"/>
          <w:bCs w:val="0"/>
          <w:kern w:val="2"/>
          <w:sz w:val="24"/>
          <w:szCs w:val="24"/>
          <w:highlight w:val="none"/>
          <w:lang w:val="en-US" w:eastAsia="zh-CN" w:bidi="ar-SA"/>
        </w:rPr>
        <w:t xml:space="preserve">                          </w:t>
      </w:r>
    </w:p>
    <w:p w14:paraId="26AB3896">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2640" w:firstLineChars="11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 xml:space="preserve">签约时间： </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 xml:space="preserve"> 年 </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 xml:space="preserve"> </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月</w:t>
      </w:r>
      <w:r>
        <w:rPr>
          <w:rFonts w:hint="eastAsia" w:ascii="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 xml:space="preserve">  日</w:t>
      </w:r>
    </w:p>
    <w:p w14:paraId="68019A70">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yellow"/>
          <w:lang w:val="en-US" w:eastAsia="zh-CN" w:bidi="ar-SA"/>
        </w:rPr>
      </w:pPr>
    </w:p>
    <w:p w14:paraId="3AD38CBC">
      <w:pPr>
        <w:pStyle w:val="11"/>
        <w:spacing w:line="360" w:lineRule="auto"/>
        <w:rPr>
          <w:rFonts w:hint="eastAsia" w:ascii="宋体" w:eastAsia="宋体" w:cs="宋体"/>
          <w:sz w:val="24"/>
          <w:szCs w:val="24"/>
          <w:highlight w:val="none"/>
          <w:lang w:eastAsia="zh-CN"/>
        </w:rPr>
      </w:pPr>
    </w:p>
    <w:p w14:paraId="630ADD10">
      <w:pPr>
        <w:pStyle w:val="11"/>
        <w:spacing w:line="360" w:lineRule="auto"/>
        <w:ind w:firstLine="420"/>
        <w:rPr>
          <w:rFonts w:hint="eastAsia" w:ascii="宋体" w:eastAsia="宋体" w:cs="宋体"/>
          <w:sz w:val="24"/>
          <w:szCs w:val="24"/>
          <w:highlight w:val="none"/>
          <w:lang w:eastAsia="zh-CN"/>
        </w:rPr>
      </w:pPr>
    </w:p>
    <w:p w14:paraId="6E7ED350">
      <w:pPr>
        <w:pStyle w:val="11"/>
        <w:spacing w:line="360" w:lineRule="auto"/>
        <w:ind w:firstLine="420"/>
        <w:rPr>
          <w:rFonts w:ascii="宋体" w:eastAsia="宋体" w:cs="宋体"/>
          <w:sz w:val="24"/>
          <w:szCs w:val="24"/>
          <w:highlight w:val="none"/>
          <w:lang w:val="en-US" w:eastAsia="zh-CN"/>
        </w:rPr>
      </w:pPr>
      <w:r>
        <w:rPr>
          <w:rFonts w:hint="eastAsia" w:ascii="宋体" w:eastAsia="宋体" w:cs="宋体"/>
          <w:sz w:val="24"/>
          <w:szCs w:val="24"/>
          <w:highlight w:val="none"/>
          <w:lang w:eastAsia="zh-CN"/>
        </w:rPr>
        <w:t>采购代理机构（盖章）：</w:t>
      </w:r>
      <w:r>
        <w:rPr>
          <w:rFonts w:hint="eastAsia" w:cs="宋体"/>
          <w:sz w:val="24"/>
          <w:szCs w:val="24"/>
          <w:highlight w:val="none"/>
          <w:lang w:val="en-US" w:eastAsia="zh-CN"/>
        </w:rPr>
        <w:t>青海优正工程项目管理有限公司</w:t>
      </w:r>
    </w:p>
    <w:p w14:paraId="7103E374">
      <w:pPr>
        <w:pStyle w:val="11"/>
        <w:spacing w:line="360" w:lineRule="auto"/>
        <w:ind w:firstLine="420"/>
        <w:rPr>
          <w:rFonts w:hint="eastAsia" w:ascii="宋体" w:eastAsia="宋体" w:cs="宋体"/>
          <w:sz w:val="24"/>
          <w:szCs w:val="24"/>
          <w:highlight w:val="none"/>
          <w:lang w:eastAsia="zh-CN"/>
        </w:rPr>
      </w:pPr>
    </w:p>
    <w:p w14:paraId="788B636A">
      <w:pPr>
        <w:pStyle w:val="11"/>
        <w:spacing w:line="360" w:lineRule="auto"/>
        <w:ind w:firstLine="420"/>
        <w:rPr>
          <w:rFonts w:hint="eastAsia" w:ascii="宋体" w:eastAsia="宋体" w:cs="宋体"/>
          <w:sz w:val="24"/>
          <w:szCs w:val="24"/>
          <w:highlight w:val="none"/>
          <w:lang w:eastAsia="zh-CN"/>
        </w:rPr>
      </w:pPr>
      <w:r>
        <w:rPr>
          <w:rFonts w:hint="eastAsia" w:ascii="宋体" w:eastAsia="宋体" w:cs="宋体"/>
          <w:sz w:val="24"/>
          <w:szCs w:val="24"/>
          <w:highlight w:val="none"/>
          <w:lang w:eastAsia="zh-CN"/>
        </w:rPr>
        <w:t>负责人或经办人：</w:t>
      </w:r>
    </w:p>
    <w:p w14:paraId="57FD6CBF">
      <w:pPr>
        <w:pStyle w:val="11"/>
        <w:spacing w:line="360" w:lineRule="auto"/>
        <w:ind w:firstLine="420"/>
        <w:rPr>
          <w:rFonts w:hint="eastAsia" w:ascii="宋体" w:eastAsia="宋体" w:cs="宋体"/>
          <w:sz w:val="24"/>
          <w:szCs w:val="24"/>
          <w:highlight w:val="none"/>
          <w:lang w:eastAsia="zh-CN"/>
        </w:rPr>
      </w:pPr>
    </w:p>
    <w:p w14:paraId="7E1A0F6A">
      <w:pPr>
        <w:pStyle w:val="11"/>
        <w:spacing w:line="360" w:lineRule="auto"/>
        <w:ind w:firstLine="420"/>
        <w:rPr>
          <w:rFonts w:ascii="宋体" w:cs="宋体"/>
          <w:b/>
          <w:bCs/>
          <w:kern w:val="0"/>
          <w:sz w:val="28"/>
          <w:szCs w:val="28"/>
          <w:lang w:val="zh-CN"/>
        </w:rPr>
      </w:pPr>
      <w:r>
        <w:rPr>
          <w:rFonts w:hint="eastAsia" w:ascii="宋体" w:eastAsia="宋体" w:cs="宋体"/>
          <w:sz w:val="24"/>
          <w:szCs w:val="24"/>
          <w:highlight w:val="none"/>
          <w:lang w:eastAsia="zh-CN"/>
        </w:rPr>
        <w:t>合同备案时间：</w:t>
      </w:r>
      <w:r>
        <w:rPr>
          <w:rFonts w:hint="eastAsia" w:ascii="宋体" w:eastAsia="宋体" w:cs="宋体"/>
          <w:sz w:val="24"/>
          <w:szCs w:val="24"/>
          <w:highlight w:val="none"/>
          <w:lang w:eastAsia="zh-CN"/>
        </w:rPr>
        <w:tab/>
      </w:r>
      <w:r>
        <w:rPr>
          <w:rFonts w:hint="eastAsia" w:ascii="宋体" w:eastAsia="宋体" w:cs="宋体"/>
          <w:sz w:val="24"/>
          <w:szCs w:val="24"/>
          <w:highlight w:val="none"/>
          <w:lang w:eastAsia="zh-CN"/>
        </w:rPr>
        <w:t>年</w:t>
      </w:r>
      <w:r>
        <w:rPr>
          <w:rFonts w:hint="eastAsia" w:ascii="宋体" w:eastAsia="宋体" w:cs="宋体"/>
          <w:sz w:val="24"/>
          <w:szCs w:val="24"/>
          <w:highlight w:val="none"/>
          <w:lang w:eastAsia="zh-CN"/>
        </w:rPr>
        <w:tab/>
      </w:r>
      <w:r>
        <w:rPr>
          <w:rFonts w:hint="eastAsia" w:cs="宋体"/>
          <w:sz w:val="24"/>
          <w:szCs w:val="24"/>
          <w:highlight w:val="none"/>
          <w:lang w:val="en-US" w:eastAsia="zh-CN"/>
        </w:rPr>
        <w:t xml:space="preserve">  </w:t>
      </w:r>
      <w:r>
        <w:rPr>
          <w:rFonts w:hint="eastAsia" w:ascii="宋体" w:eastAsia="宋体" w:cs="宋体"/>
          <w:sz w:val="24"/>
          <w:szCs w:val="24"/>
          <w:highlight w:val="none"/>
          <w:lang w:eastAsia="zh-CN"/>
        </w:rPr>
        <w:t>月</w:t>
      </w:r>
      <w:r>
        <w:rPr>
          <w:rFonts w:hint="eastAsia" w:ascii="宋体" w:eastAsia="宋体" w:cs="宋体"/>
          <w:sz w:val="24"/>
          <w:szCs w:val="24"/>
          <w:highlight w:val="none"/>
          <w:lang w:eastAsia="zh-CN"/>
        </w:rPr>
        <w:tab/>
      </w:r>
      <w:r>
        <w:rPr>
          <w:rFonts w:hint="eastAsia" w:cs="宋体"/>
          <w:sz w:val="24"/>
          <w:szCs w:val="24"/>
          <w:highlight w:val="none"/>
          <w:lang w:val="en-US" w:eastAsia="zh-CN"/>
        </w:rPr>
        <w:t xml:space="preserve">  </w:t>
      </w:r>
      <w:r>
        <w:rPr>
          <w:rFonts w:hint="eastAsia" w:ascii="宋体" w:eastAsia="宋体" w:cs="宋体"/>
          <w:sz w:val="24"/>
          <w:szCs w:val="24"/>
          <w:highlight w:val="none"/>
          <w:lang w:val="en-US" w:eastAsia="zh-CN"/>
        </w:rPr>
        <w:t>日</w:t>
      </w:r>
    </w:p>
    <w:p w14:paraId="6C929E68">
      <w:pPr>
        <w:pStyle w:val="50"/>
        <w:rPr>
          <w:rFonts w:ascii="宋体" w:cs="宋体"/>
          <w:b/>
          <w:bCs/>
          <w:kern w:val="0"/>
          <w:sz w:val="28"/>
          <w:szCs w:val="28"/>
          <w:lang w:val="zh-CN"/>
        </w:rPr>
      </w:pPr>
      <w:r>
        <w:rPr>
          <w:rFonts w:ascii="宋体" w:cs="宋体"/>
          <w:b/>
          <w:bCs/>
          <w:kern w:val="0"/>
          <w:sz w:val="28"/>
          <w:szCs w:val="28"/>
          <w:lang w:val="zh-CN"/>
        </w:rPr>
        <w:br w:type="page"/>
      </w:r>
    </w:p>
    <w:p w14:paraId="719EBBDC">
      <w:pPr>
        <w:autoSpaceDE w:val="0"/>
        <w:autoSpaceDN w:val="0"/>
        <w:adjustRightInd w:val="0"/>
        <w:spacing w:line="480" w:lineRule="auto"/>
        <w:jc w:val="center"/>
        <w:outlineLvl w:val="3"/>
        <w:rPr>
          <w:rFonts w:ascii="宋体" w:cs="宋体"/>
          <w:b/>
          <w:bCs/>
          <w:kern w:val="0"/>
          <w:sz w:val="28"/>
          <w:szCs w:val="28"/>
        </w:rPr>
      </w:pPr>
      <w:r>
        <w:rPr>
          <w:rFonts w:hint="eastAsia" w:ascii="宋体" w:cs="宋体"/>
          <w:b/>
          <w:bCs/>
          <w:kern w:val="0"/>
          <w:sz w:val="28"/>
          <w:szCs w:val="28"/>
          <w:lang w:val="zh-CN"/>
        </w:rPr>
        <w:t>合同通用条款</w:t>
      </w:r>
    </w:p>
    <w:p w14:paraId="5F7A5E16">
      <w:pPr>
        <w:autoSpaceDE w:val="0"/>
        <w:autoSpaceDN w:val="0"/>
        <w:spacing w:line="480" w:lineRule="auto"/>
        <w:ind w:firstLine="480"/>
        <w:rPr>
          <w:rFonts w:ascii="宋体" w:cs="宋体"/>
          <w:kern w:val="0"/>
        </w:rPr>
      </w:pPr>
      <w:r>
        <w:rPr>
          <w:rFonts w:hint="eastAsia" w:ascii="宋体" w:cs="宋体"/>
          <w:kern w:val="0"/>
          <w:lang w:val="zh-CN"/>
        </w:rPr>
        <w:t>根据《中华人民共和国民法典》、《中华人民共和国政府采购法》的规定，合同双方经协商达成一致，自愿订立本合同，遵循公平原则明确双方的权利、义务，确保双方诚实守信地履行合同。</w:t>
      </w:r>
    </w:p>
    <w:p w14:paraId="5E5D4A30">
      <w:pPr>
        <w:autoSpaceDE w:val="0"/>
        <w:autoSpaceDN w:val="0"/>
        <w:spacing w:line="480" w:lineRule="auto"/>
        <w:outlineLvl w:val="3"/>
        <w:rPr>
          <w:rFonts w:ascii="宋体" w:cs="宋体"/>
          <w:b/>
          <w:bCs/>
          <w:kern w:val="0"/>
        </w:rPr>
      </w:pPr>
      <w:r>
        <w:rPr>
          <w:rFonts w:hint="eastAsia" w:ascii="宋体" w:cs="宋体"/>
          <w:b/>
          <w:bCs/>
          <w:kern w:val="0"/>
        </w:rPr>
        <w:t>1.</w:t>
      </w:r>
      <w:r>
        <w:rPr>
          <w:rFonts w:hint="eastAsia" w:ascii="宋体" w:cs="宋体"/>
          <w:b/>
          <w:bCs/>
          <w:kern w:val="0"/>
          <w:lang w:val="zh-CN"/>
        </w:rPr>
        <w:t>定义</w:t>
      </w:r>
    </w:p>
    <w:p w14:paraId="14C1D80A">
      <w:pPr>
        <w:autoSpaceDE w:val="0"/>
        <w:autoSpaceDN w:val="0"/>
        <w:spacing w:line="480" w:lineRule="auto"/>
        <w:ind w:firstLine="480"/>
        <w:rPr>
          <w:rFonts w:ascii="宋体" w:cs="宋体"/>
          <w:kern w:val="0"/>
        </w:rPr>
      </w:pPr>
      <w:r>
        <w:rPr>
          <w:rFonts w:hint="eastAsia" w:ascii="宋体" w:cs="宋体"/>
          <w:kern w:val="0"/>
          <w:lang w:val="zh-CN"/>
        </w:rPr>
        <w:t>本合同中的下列术语应解释为：</w:t>
      </w:r>
    </w:p>
    <w:p w14:paraId="3FBAC1B1">
      <w:pPr>
        <w:autoSpaceDE w:val="0"/>
        <w:autoSpaceDN w:val="0"/>
        <w:spacing w:line="480" w:lineRule="auto"/>
        <w:ind w:firstLine="480"/>
        <w:rPr>
          <w:rFonts w:ascii="宋体" w:cs="宋体"/>
          <w:kern w:val="0"/>
        </w:rPr>
      </w:pPr>
      <w:r>
        <w:rPr>
          <w:rFonts w:hint="eastAsia" w:ascii="宋体" w:cs="宋体"/>
          <w:kern w:val="0"/>
        </w:rPr>
        <w:t xml:space="preserve">1.1 </w:t>
      </w:r>
      <w:r>
        <w:rPr>
          <w:rFonts w:hint="eastAsia" w:ascii="宋体" w:cs="宋体"/>
          <w:kern w:val="0"/>
          <w:lang w:val="zh-CN"/>
        </w:rPr>
        <w:t>“合同”指甲乙双方签署的、载明的甲乙双方权利义务的协议，包括所有的附件、附录和上述文件所提到的构成合同的所有文件。</w:t>
      </w:r>
    </w:p>
    <w:p w14:paraId="7682DD3A">
      <w:pPr>
        <w:autoSpaceDE w:val="0"/>
        <w:autoSpaceDN w:val="0"/>
        <w:spacing w:line="480" w:lineRule="auto"/>
        <w:ind w:firstLine="480"/>
        <w:rPr>
          <w:rFonts w:ascii="宋体" w:cs="宋体"/>
          <w:kern w:val="0"/>
        </w:rPr>
      </w:pPr>
      <w:r>
        <w:rPr>
          <w:rFonts w:hint="eastAsia" w:ascii="宋体" w:cs="宋体"/>
          <w:kern w:val="0"/>
        </w:rPr>
        <w:t xml:space="preserve">1.2 </w:t>
      </w:r>
      <w:r>
        <w:rPr>
          <w:rFonts w:hint="eastAsia" w:ascii="宋体" w:cs="宋体"/>
          <w:kern w:val="0"/>
          <w:lang w:val="zh-CN"/>
        </w:rPr>
        <w:t>“合同金额”指根据合同规定，乙方在正确地完全履行合同义务后甲方应付给乙方的价款。</w:t>
      </w:r>
    </w:p>
    <w:p w14:paraId="13422B63">
      <w:pPr>
        <w:autoSpaceDE w:val="0"/>
        <w:autoSpaceDN w:val="0"/>
        <w:spacing w:line="480" w:lineRule="auto"/>
        <w:ind w:firstLine="480"/>
        <w:outlineLvl w:val="4"/>
        <w:rPr>
          <w:rFonts w:ascii="宋体" w:cs="宋体"/>
          <w:kern w:val="0"/>
        </w:rPr>
      </w:pPr>
      <w:r>
        <w:rPr>
          <w:rFonts w:hint="eastAsia" w:ascii="宋体" w:cs="宋体"/>
          <w:kern w:val="0"/>
        </w:rPr>
        <w:t xml:space="preserve">1.3 </w:t>
      </w:r>
      <w:r>
        <w:rPr>
          <w:rFonts w:hint="eastAsia" w:ascii="宋体" w:cs="宋体"/>
          <w:kern w:val="0"/>
          <w:lang w:val="zh-CN"/>
        </w:rPr>
        <w:t>“合同条款”指本合同条款。</w:t>
      </w:r>
    </w:p>
    <w:p w14:paraId="7EF3D90A">
      <w:pPr>
        <w:autoSpaceDE w:val="0"/>
        <w:autoSpaceDN w:val="0"/>
        <w:spacing w:line="480" w:lineRule="auto"/>
        <w:ind w:firstLine="480"/>
        <w:rPr>
          <w:rFonts w:ascii="宋体" w:cs="宋体"/>
          <w:kern w:val="0"/>
        </w:rPr>
      </w:pPr>
      <w:r>
        <w:rPr>
          <w:rFonts w:hint="eastAsia" w:ascii="宋体" w:cs="宋体"/>
          <w:kern w:val="0"/>
        </w:rPr>
        <w:t xml:space="preserve">1.4 </w:t>
      </w:r>
      <w:r>
        <w:rPr>
          <w:rFonts w:hint="eastAsia" w:ascii="宋体" w:cs="宋体"/>
          <w:kern w:val="0"/>
          <w:lang w:val="zh-CN"/>
        </w:rPr>
        <w:t>“货物”指乙方根据合同约定须向甲方提供的一切产品、设备、机械、仪表、备件等，包括辅助工具、使用手册等相关资料。</w:t>
      </w:r>
    </w:p>
    <w:p w14:paraId="32CC76BA">
      <w:pPr>
        <w:autoSpaceDE w:val="0"/>
        <w:autoSpaceDN w:val="0"/>
        <w:spacing w:line="480" w:lineRule="auto"/>
        <w:ind w:firstLine="480"/>
        <w:rPr>
          <w:rFonts w:ascii="宋体" w:cs="宋体"/>
          <w:kern w:val="0"/>
        </w:rPr>
      </w:pPr>
      <w:r>
        <w:rPr>
          <w:rFonts w:hint="eastAsia" w:ascii="宋体" w:cs="宋体"/>
          <w:kern w:val="0"/>
        </w:rPr>
        <w:t xml:space="preserve">1.5 </w:t>
      </w:r>
      <w:r>
        <w:rPr>
          <w:rFonts w:hint="eastAsia" w:ascii="宋体" w:cs="宋体"/>
          <w:kern w:val="0"/>
          <w:lang w:val="zh-CN"/>
        </w:rPr>
        <w:t>“服务”指根据本合同规定乙方承担与供货有关的辅助服务，如运输、保险及安装、调试、提供技术援助、培训和合同中规定乙方应承担的其它义务。</w:t>
      </w:r>
    </w:p>
    <w:p w14:paraId="3936F68E">
      <w:pPr>
        <w:autoSpaceDE w:val="0"/>
        <w:autoSpaceDN w:val="0"/>
        <w:spacing w:line="480" w:lineRule="auto"/>
        <w:ind w:firstLine="480"/>
        <w:outlineLvl w:val="4"/>
        <w:rPr>
          <w:rFonts w:ascii="宋体" w:cs="宋体"/>
          <w:kern w:val="0"/>
        </w:rPr>
      </w:pPr>
      <w:r>
        <w:rPr>
          <w:rFonts w:hint="eastAsia" w:ascii="宋体" w:cs="宋体"/>
          <w:kern w:val="0"/>
        </w:rPr>
        <w:t xml:space="preserve">1.6 </w:t>
      </w:r>
      <w:r>
        <w:rPr>
          <w:rFonts w:hint="eastAsia" w:ascii="宋体" w:cs="宋体"/>
          <w:kern w:val="0"/>
          <w:lang w:val="zh-CN"/>
        </w:rPr>
        <w:t>“甲方”指购买货物和服务的单位。</w:t>
      </w:r>
    </w:p>
    <w:p w14:paraId="66C28440">
      <w:pPr>
        <w:autoSpaceDE w:val="0"/>
        <w:autoSpaceDN w:val="0"/>
        <w:spacing w:line="480" w:lineRule="auto"/>
        <w:ind w:firstLine="480"/>
        <w:rPr>
          <w:rFonts w:ascii="宋体" w:cs="宋体"/>
          <w:kern w:val="0"/>
        </w:rPr>
      </w:pPr>
      <w:r>
        <w:rPr>
          <w:rFonts w:hint="eastAsia" w:ascii="宋体" w:cs="宋体"/>
          <w:kern w:val="0"/>
        </w:rPr>
        <w:t xml:space="preserve">1.7 </w:t>
      </w:r>
      <w:r>
        <w:rPr>
          <w:rFonts w:hint="eastAsia" w:ascii="宋体" w:cs="宋体"/>
          <w:kern w:val="0"/>
          <w:lang w:val="zh-CN"/>
        </w:rPr>
        <w:t>“乙方”指提供本合同条款下货物和服务的公司或其他实体。</w:t>
      </w:r>
    </w:p>
    <w:p w14:paraId="241B15C6">
      <w:pPr>
        <w:autoSpaceDE w:val="0"/>
        <w:autoSpaceDN w:val="0"/>
        <w:spacing w:line="480" w:lineRule="auto"/>
        <w:ind w:firstLine="480"/>
        <w:outlineLvl w:val="4"/>
        <w:rPr>
          <w:rFonts w:ascii="宋体" w:cs="宋体"/>
          <w:kern w:val="0"/>
        </w:rPr>
      </w:pPr>
      <w:r>
        <w:rPr>
          <w:rFonts w:hint="eastAsia" w:ascii="宋体" w:cs="宋体"/>
          <w:kern w:val="0"/>
        </w:rPr>
        <w:t xml:space="preserve">1.8 </w:t>
      </w:r>
      <w:r>
        <w:rPr>
          <w:rFonts w:hint="eastAsia" w:ascii="宋体" w:cs="宋体"/>
          <w:kern w:val="0"/>
          <w:lang w:val="zh-CN"/>
        </w:rPr>
        <w:t>“现场”指合同规定货物将要运至和安装的地点。</w:t>
      </w:r>
    </w:p>
    <w:p w14:paraId="780E84D5">
      <w:pPr>
        <w:autoSpaceDE w:val="0"/>
        <w:autoSpaceDN w:val="0"/>
        <w:spacing w:line="480" w:lineRule="auto"/>
        <w:ind w:firstLine="480"/>
        <w:rPr>
          <w:rFonts w:ascii="宋体" w:cs="宋体"/>
          <w:kern w:val="0"/>
        </w:rPr>
      </w:pPr>
      <w:r>
        <w:rPr>
          <w:rFonts w:hint="eastAsia" w:ascii="宋体" w:cs="宋体"/>
          <w:kern w:val="0"/>
        </w:rPr>
        <w:t xml:space="preserve">1.9 </w:t>
      </w:r>
      <w:r>
        <w:rPr>
          <w:rFonts w:hint="eastAsia" w:ascii="宋体" w:cs="宋体"/>
          <w:kern w:val="0"/>
          <w:lang w:val="zh-CN"/>
        </w:rPr>
        <w:t>“验收”指合同双方依据强制性的国家技术质量规范和合同约定，确认合同条款下的货物符合合同规定的活动。</w:t>
      </w:r>
    </w:p>
    <w:p w14:paraId="23768E30">
      <w:pPr>
        <w:autoSpaceDE w:val="0"/>
        <w:autoSpaceDN w:val="0"/>
        <w:spacing w:line="480" w:lineRule="auto"/>
        <w:ind w:firstLine="480"/>
        <w:rPr>
          <w:rFonts w:ascii="宋体" w:cs="宋体"/>
          <w:kern w:val="0"/>
        </w:rPr>
      </w:pPr>
      <w:r>
        <w:rPr>
          <w:rFonts w:hint="eastAsia" w:ascii="宋体" w:cs="宋体"/>
          <w:kern w:val="0"/>
        </w:rPr>
        <w:t xml:space="preserve">1.10 </w:t>
      </w:r>
      <w:r>
        <w:rPr>
          <w:rFonts w:hint="eastAsia" w:ascii="宋体" w:cs="宋体"/>
          <w:kern w:val="0"/>
          <w:lang w:val="zh-CN"/>
        </w:rPr>
        <w:t>原厂商：产品制造商或其在中国境内设立的办事或技术服务机构。除另有说明外，本合同文件所述的制造商、产品制造商、制造厂家、产品制造厂家均为原厂商。</w:t>
      </w:r>
    </w:p>
    <w:p w14:paraId="0FDFD5B1">
      <w:pPr>
        <w:autoSpaceDE w:val="0"/>
        <w:autoSpaceDN w:val="0"/>
        <w:spacing w:line="480" w:lineRule="auto"/>
        <w:ind w:firstLine="480"/>
        <w:rPr>
          <w:rFonts w:ascii="宋体" w:cs="宋体"/>
          <w:kern w:val="0"/>
        </w:rPr>
      </w:pPr>
      <w:r>
        <w:rPr>
          <w:rFonts w:hint="eastAsia" w:ascii="宋体" w:cs="宋体"/>
          <w:kern w:val="0"/>
        </w:rPr>
        <w:t xml:space="preserve">1.11 </w:t>
      </w:r>
      <w:r>
        <w:rPr>
          <w:rFonts w:hint="eastAsia" w:ascii="宋体" w:cs="宋体"/>
          <w:kern w:val="0"/>
          <w:lang w:val="zh-CN"/>
        </w:rPr>
        <w:t>原产地：指产品的生产地，或提供服务的来源地。</w:t>
      </w:r>
    </w:p>
    <w:p w14:paraId="370F6352">
      <w:pPr>
        <w:autoSpaceDE w:val="0"/>
        <w:autoSpaceDN w:val="0"/>
        <w:spacing w:line="480" w:lineRule="auto"/>
        <w:ind w:firstLine="480"/>
        <w:rPr>
          <w:rFonts w:ascii="宋体" w:cs="宋体"/>
          <w:kern w:val="0"/>
        </w:rPr>
      </w:pPr>
      <w:r>
        <w:rPr>
          <w:rFonts w:hint="eastAsia" w:ascii="宋体" w:cs="宋体"/>
          <w:kern w:val="0"/>
        </w:rPr>
        <w:t xml:space="preserve">1.12 </w:t>
      </w:r>
      <w:r>
        <w:rPr>
          <w:rFonts w:hint="eastAsia" w:ascii="宋体" w:cs="宋体"/>
          <w:kern w:val="0"/>
          <w:lang w:val="zh-CN"/>
        </w:rPr>
        <w:t>“工作日”指国家法定工作日，“天”指日历天数。</w:t>
      </w:r>
    </w:p>
    <w:p w14:paraId="3573AD4E">
      <w:pPr>
        <w:autoSpaceDE w:val="0"/>
        <w:autoSpaceDN w:val="0"/>
        <w:spacing w:line="480" w:lineRule="auto"/>
        <w:outlineLvl w:val="3"/>
        <w:rPr>
          <w:rFonts w:ascii="宋体" w:cs="宋体"/>
          <w:b/>
          <w:bCs/>
          <w:kern w:val="0"/>
        </w:rPr>
      </w:pPr>
      <w:r>
        <w:rPr>
          <w:rFonts w:hint="eastAsia" w:ascii="宋体" w:cs="宋体"/>
          <w:b/>
          <w:bCs/>
          <w:kern w:val="0"/>
        </w:rPr>
        <w:t>2.</w:t>
      </w:r>
      <w:r>
        <w:rPr>
          <w:rFonts w:hint="eastAsia" w:ascii="宋体" w:cs="宋体"/>
          <w:b/>
          <w:bCs/>
          <w:kern w:val="0"/>
          <w:lang w:val="zh-CN"/>
        </w:rPr>
        <w:t>技术规格要求</w:t>
      </w:r>
    </w:p>
    <w:p w14:paraId="5FFD41A8">
      <w:pPr>
        <w:autoSpaceDE w:val="0"/>
        <w:autoSpaceDN w:val="0"/>
        <w:spacing w:line="480" w:lineRule="auto"/>
        <w:ind w:firstLine="480"/>
        <w:rPr>
          <w:rFonts w:ascii="宋体" w:cs="宋体"/>
          <w:kern w:val="0"/>
        </w:rPr>
      </w:pPr>
      <w:r>
        <w:rPr>
          <w:rFonts w:hint="eastAsia" w:ascii="宋体" w:cs="宋体"/>
          <w:kern w:val="0"/>
        </w:rPr>
        <w:t xml:space="preserve">2.1 </w:t>
      </w:r>
      <w:r>
        <w:rPr>
          <w:rFonts w:hint="eastAsia" w:ascii="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458AC79B">
      <w:pPr>
        <w:autoSpaceDE w:val="0"/>
        <w:autoSpaceDN w:val="0"/>
        <w:spacing w:line="480" w:lineRule="auto"/>
        <w:ind w:firstLine="480"/>
        <w:outlineLvl w:val="4"/>
        <w:rPr>
          <w:rFonts w:ascii="宋体" w:cs="宋体"/>
          <w:kern w:val="0"/>
        </w:rPr>
      </w:pPr>
      <w:r>
        <w:rPr>
          <w:rFonts w:hint="eastAsia" w:ascii="宋体" w:cs="宋体"/>
          <w:kern w:val="0"/>
        </w:rPr>
        <w:t xml:space="preserve">2.2 </w:t>
      </w:r>
      <w:r>
        <w:rPr>
          <w:rFonts w:hint="eastAsia" w:ascii="宋体" w:cs="宋体"/>
          <w:kern w:val="0"/>
          <w:lang w:val="zh-CN"/>
        </w:rPr>
        <w:t>乙方应向甲方提供货物及服务有关的标准的中文文本。</w:t>
      </w:r>
    </w:p>
    <w:p w14:paraId="7980648F">
      <w:pPr>
        <w:autoSpaceDE w:val="0"/>
        <w:autoSpaceDN w:val="0"/>
        <w:spacing w:line="480" w:lineRule="auto"/>
        <w:ind w:firstLine="480"/>
        <w:rPr>
          <w:rFonts w:ascii="宋体" w:cs="宋体"/>
          <w:kern w:val="0"/>
        </w:rPr>
      </w:pPr>
      <w:r>
        <w:rPr>
          <w:rFonts w:hint="eastAsia" w:ascii="宋体" w:cs="宋体"/>
          <w:kern w:val="0"/>
        </w:rPr>
        <w:t xml:space="preserve">2.3 </w:t>
      </w:r>
      <w:r>
        <w:rPr>
          <w:rFonts w:hint="eastAsia" w:ascii="宋体" w:cs="宋体"/>
          <w:kern w:val="0"/>
          <w:lang w:val="zh-CN"/>
        </w:rPr>
        <w:t>除非技术规范中另有规定，计量单位均采用中华人民共和国法定计量单位。</w:t>
      </w:r>
    </w:p>
    <w:p w14:paraId="1DD117EE">
      <w:pPr>
        <w:autoSpaceDE w:val="0"/>
        <w:autoSpaceDN w:val="0"/>
        <w:spacing w:line="480" w:lineRule="auto"/>
        <w:outlineLvl w:val="3"/>
        <w:rPr>
          <w:rFonts w:ascii="宋体" w:cs="宋体"/>
          <w:b/>
          <w:bCs/>
          <w:kern w:val="0"/>
        </w:rPr>
      </w:pPr>
      <w:r>
        <w:rPr>
          <w:rFonts w:hint="eastAsia" w:ascii="宋体" w:cs="宋体"/>
          <w:b/>
          <w:bCs/>
          <w:kern w:val="0"/>
        </w:rPr>
        <w:t>3.</w:t>
      </w:r>
      <w:r>
        <w:rPr>
          <w:rFonts w:hint="eastAsia" w:ascii="宋体" w:cs="宋体"/>
          <w:b/>
          <w:bCs/>
          <w:kern w:val="0"/>
          <w:lang w:val="zh-CN"/>
        </w:rPr>
        <w:t>合同范围</w:t>
      </w:r>
    </w:p>
    <w:p w14:paraId="3C286253">
      <w:pPr>
        <w:autoSpaceDE w:val="0"/>
        <w:autoSpaceDN w:val="0"/>
        <w:spacing w:line="480" w:lineRule="auto"/>
        <w:ind w:firstLine="480"/>
        <w:rPr>
          <w:rFonts w:ascii="宋体" w:cs="宋体"/>
          <w:kern w:val="0"/>
        </w:rPr>
      </w:pPr>
      <w:r>
        <w:rPr>
          <w:rFonts w:hint="eastAsia" w:ascii="宋体" w:cs="宋体"/>
          <w:kern w:val="0"/>
        </w:rPr>
        <w:t xml:space="preserve">3.1 </w:t>
      </w:r>
      <w:r>
        <w:rPr>
          <w:rFonts w:hint="eastAsia" w:asci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F3F1B46">
      <w:pPr>
        <w:autoSpaceDE w:val="0"/>
        <w:autoSpaceDN w:val="0"/>
        <w:spacing w:line="480" w:lineRule="auto"/>
        <w:ind w:firstLine="480"/>
        <w:outlineLvl w:val="4"/>
        <w:rPr>
          <w:rFonts w:ascii="宋体" w:cs="宋体"/>
          <w:kern w:val="0"/>
        </w:rPr>
      </w:pPr>
      <w:r>
        <w:rPr>
          <w:rFonts w:hint="eastAsia" w:ascii="宋体" w:cs="宋体"/>
          <w:kern w:val="0"/>
        </w:rPr>
        <w:t xml:space="preserve">3.2 </w:t>
      </w:r>
      <w:r>
        <w:rPr>
          <w:rFonts w:hint="eastAsia" w:ascii="宋体" w:cs="宋体"/>
          <w:kern w:val="0"/>
          <w:lang w:val="zh-CN"/>
        </w:rPr>
        <w:t>乙方应负责培训甲方的技术人员。</w:t>
      </w:r>
    </w:p>
    <w:p w14:paraId="064CD3BF">
      <w:pPr>
        <w:autoSpaceDE w:val="0"/>
        <w:autoSpaceDN w:val="0"/>
        <w:spacing w:line="480" w:lineRule="auto"/>
        <w:ind w:firstLine="480"/>
        <w:rPr>
          <w:rFonts w:ascii="宋体" w:cs="宋体"/>
          <w:kern w:val="0"/>
        </w:rPr>
      </w:pPr>
      <w:r>
        <w:rPr>
          <w:rFonts w:hint="eastAsia" w:ascii="宋体" w:cs="宋体"/>
          <w:kern w:val="0"/>
        </w:rPr>
        <w:t xml:space="preserve">3.3 </w:t>
      </w:r>
      <w:r>
        <w:rPr>
          <w:rFonts w:hint="eastAsia" w:asci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B97A840">
      <w:pPr>
        <w:autoSpaceDE w:val="0"/>
        <w:autoSpaceDN w:val="0"/>
        <w:spacing w:line="480" w:lineRule="auto"/>
        <w:outlineLvl w:val="3"/>
        <w:rPr>
          <w:rFonts w:ascii="宋体" w:cs="宋体"/>
          <w:b/>
          <w:bCs/>
          <w:kern w:val="0"/>
        </w:rPr>
      </w:pPr>
      <w:r>
        <w:rPr>
          <w:rFonts w:hint="eastAsia" w:ascii="宋体" w:cs="宋体"/>
          <w:b/>
          <w:bCs/>
          <w:kern w:val="0"/>
        </w:rPr>
        <w:t>4.</w:t>
      </w:r>
      <w:r>
        <w:rPr>
          <w:rFonts w:hint="eastAsia" w:ascii="宋体" w:cs="宋体"/>
          <w:b/>
          <w:bCs/>
          <w:kern w:val="0"/>
          <w:lang w:val="zh-CN"/>
        </w:rPr>
        <w:t>合同文件和资料</w:t>
      </w:r>
    </w:p>
    <w:p w14:paraId="02072947">
      <w:pPr>
        <w:autoSpaceDE w:val="0"/>
        <w:autoSpaceDN w:val="0"/>
        <w:spacing w:line="480" w:lineRule="auto"/>
        <w:ind w:firstLine="480"/>
        <w:rPr>
          <w:rFonts w:ascii="宋体" w:cs="宋体"/>
          <w:kern w:val="0"/>
        </w:rPr>
      </w:pPr>
      <w:r>
        <w:rPr>
          <w:rFonts w:hint="eastAsia" w:ascii="宋体" w:cs="宋体"/>
          <w:kern w:val="0"/>
        </w:rPr>
        <w:t xml:space="preserve">4.1 </w:t>
      </w:r>
      <w:r>
        <w:rPr>
          <w:rFonts w:hint="eastAsia" w:ascii="宋体" w:cs="宋体"/>
          <w:kern w:val="0"/>
          <w:lang w:val="zh-CN"/>
        </w:rPr>
        <w:t>乙方在提供仪器设备时应同时提供中文版相关的技术资料，如目录索引、图纸、操作手册、使用指南、维修指南、服务手册等。</w:t>
      </w:r>
    </w:p>
    <w:p w14:paraId="3DFD5979">
      <w:pPr>
        <w:autoSpaceDE w:val="0"/>
        <w:autoSpaceDN w:val="0"/>
        <w:spacing w:line="480" w:lineRule="auto"/>
        <w:ind w:firstLine="480"/>
        <w:rPr>
          <w:rFonts w:ascii="宋体" w:cs="宋体"/>
          <w:kern w:val="0"/>
        </w:rPr>
      </w:pPr>
      <w:r>
        <w:rPr>
          <w:rFonts w:hint="eastAsia" w:ascii="宋体" w:cs="宋体"/>
          <w:kern w:val="0"/>
        </w:rPr>
        <w:t xml:space="preserve">4.2 </w:t>
      </w:r>
      <w:r>
        <w:rPr>
          <w:rFonts w:hint="eastAsia" w:asci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620F440">
      <w:pPr>
        <w:autoSpaceDE w:val="0"/>
        <w:autoSpaceDN w:val="0"/>
        <w:spacing w:line="480" w:lineRule="auto"/>
        <w:outlineLvl w:val="3"/>
        <w:rPr>
          <w:rFonts w:ascii="宋体" w:cs="宋体"/>
          <w:b/>
          <w:bCs/>
          <w:kern w:val="0"/>
        </w:rPr>
      </w:pPr>
      <w:r>
        <w:rPr>
          <w:rFonts w:hint="eastAsia" w:ascii="宋体" w:cs="宋体"/>
          <w:b/>
          <w:bCs/>
          <w:kern w:val="0"/>
        </w:rPr>
        <w:t>5.</w:t>
      </w:r>
      <w:r>
        <w:rPr>
          <w:rFonts w:hint="eastAsia" w:ascii="宋体" w:cs="宋体"/>
          <w:b/>
          <w:bCs/>
          <w:kern w:val="0"/>
          <w:lang w:val="zh-CN"/>
        </w:rPr>
        <w:t>知识产权</w:t>
      </w:r>
    </w:p>
    <w:p w14:paraId="7DDE5E6C">
      <w:pPr>
        <w:autoSpaceDE w:val="0"/>
        <w:autoSpaceDN w:val="0"/>
        <w:spacing w:line="480" w:lineRule="auto"/>
        <w:ind w:firstLine="480"/>
        <w:rPr>
          <w:rFonts w:ascii="宋体" w:cs="宋体"/>
          <w:kern w:val="0"/>
        </w:rPr>
      </w:pPr>
      <w:r>
        <w:rPr>
          <w:rFonts w:hint="eastAsia" w:ascii="宋体" w:cs="宋体"/>
          <w:kern w:val="0"/>
        </w:rPr>
        <w:t xml:space="preserve">5.1 </w:t>
      </w:r>
      <w:r>
        <w:rPr>
          <w:rFonts w:hint="eastAsia" w:ascii="宋体" w:cs="宋体"/>
          <w:kern w:val="0"/>
          <w:lang w:val="zh-CN"/>
        </w:rPr>
        <w:t>乙方应保证甲方在使用该货物或其任何一部分时不受第三方提出的侵犯专利权、著作权、商标权和工业设计权等的起诉。</w:t>
      </w:r>
    </w:p>
    <w:p w14:paraId="3C9FFE60">
      <w:pPr>
        <w:autoSpaceDE w:val="0"/>
        <w:autoSpaceDN w:val="0"/>
        <w:spacing w:line="480" w:lineRule="auto"/>
        <w:ind w:firstLine="480"/>
        <w:rPr>
          <w:rFonts w:ascii="宋体" w:cs="宋体"/>
          <w:kern w:val="0"/>
        </w:rPr>
      </w:pPr>
      <w:r>
        <w:rPr>
          <w:rFonts w:hint="eastAsia" w:ascii="宋体" w:cs="宋体"/>
          <w:kern w:val="0"/>
        </w:rPr>
        <w:t xml:space="preserve">5.2 </w:t>
      </w:r>
      <w:r>
        <w:rPr>
          <w:rFonts w:hint="eastAsia" w:ascii="宋体" w:cs="宋体"/>
          <w:kern w:val="0"/>
          <w:lang w:val="zh-CN"/>
        </w:rPr>
        <w:t>任何第三方提出侵权指控，乙方须与第三方交涉并承担由此产生的一切责任、费用和经济赔偿。</w:t>
      </w:r>
    </w:p>
    <w:p w14:paraId="0E961072">
      <w:pPr>
        <w:autoSpaceDE w:val="0"/>
        <w:autoSpaceDN w:val="0"/>
        <w:spacing w:line="480" w:lineRule="auto"/>
        <w:ind w:firstLine="480"/>
        <w:rPr>
          <w:rFonts w:ascii="宋体" w:cs="宋体"/>
          <w:kern w:val="0"/>
        </w:rPr>
      </w:pPr>
      <w:r>
        <w:rPr>
          <w:rFonts w:hint="eastAsia" w:ascii="宋体" w:cs="宋体"/>
          <w:kern w:val="0"/>
        </w:rPr>
        <w:t xml:space="preserve">5.3 </w:t>
      </w:r>
      <w:r>
        <w:rPr>
          <w:rFonts w:hint="eastAsia" w:asci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C1444CF">
      <w:pPr>
        <w:autoSpaceDE w:val="0"/>
        <w:autoSpaceDN w:val="0"/>
        <w:spacing w:line="480" w:lineRule="auto"/>
        <w:ind w:firstLine="480"/>
        <w:rPr>
          <w:rFonts w:ascii="宋体" w:cs="宋体"/>
          <w:kern w:val="0"/>
        </w:rPr>
      </w:pPr>
      <w:r>
        <w:rPr>
          <w:rFonts w:hint="eastAsia" w:ascii="宋体" w:cs="宋体"/>
          <w:kern w:val="0"/>
        </w:rPr>
        <w:t xml:space="preserve">5.4 </w:t>
      </w:r>
      <w:r>
        <w:rPr>
          <w:rFonts w:hint="eastAsia" w:ascii="宋体" w:cs="宋体"/>
          <w:kern w:val="0"/>
          <w:lang w:val="zh-CN"/>
        </w:rPr>
        <w:t>在本合同生效时已经存在并为各方合法拥有或使用的所有技术、资料和信息的知识产权，仍应属于其各自的原权利人所有或享有，另有约定的除外。</w:t>
      </w:r>
    </w:p>
    <w:p w14:paraId="00943C4E">
      <w:pPr>
        <w:autoSpaceDE w:val="0"/>
        <w:autoSpaceDN w:val="0"/>
        <w:spacing w:line="480" w:lineRule="auto"/>
        <w:ind w:firstLine="480"/>
        <w:rPr>
          <w:rFonts w:ascii="宋体" w:cs="宋体"/>
          <w:kern w:val="0"/>
        </w:rPr>
      </w:pPr>
      <w:r>
        <w:rPr>
          <w:rFonts w:hint="eastAsia" w:ascii="宋体" w:cs="宋体"/>
          <w:kern w:val="0"/>
        </w:rPr>
        <w:t xml:space="preserve">5.5 </w:t>
      </w:r>
      <w:r>
        <w:rPr>
          <w:rFonts w:hint="eastAsia" w:asci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399F9BB">
      <w:pPr>
        <w:autoSpaceDE w:val="0"/>
        <w:autoSpaceDN w:val="0"/>
        <w:spacing w:line="480" w:lineRule="auto"/>
        <w:outlineLvl w:val="3"/>
        <w:rPr>
          <w:rFonts w:ascii="宋体" w:cs="宋体"/>
          <w:b/>
          <w:bCs/>
          <w:kern w:val="0"/>
        </w:rPr>
      </w:pPr>
      <w:r>
        <w:rPr>
          <w:rFonts w:hint="eastAsia" w:ascii="宋体" w:cs="宋体"/>
          <w:b/>
          <w:bCs/>
          <w:kern w:val="0"/>
        </w:rPr>
        <w:t>6.</w:t>
      </w:r>
      <w:r>
        <w:rPr>
          <w:rFonts w:hint="eastAsia" w:ascii="宋体" w:cs="宋体"/>
          <w:b/>
          <w:bCs/>
          <w:kern w:val="0"/>
          <w:lang w:val="zh-CN"/>
        </w:rPr>
        <w:t>保密</w:t>
      </w:r>
    </w:p>
    <w:p w14:paraId="1948EB87">
      <w:pPr>
        <w:autoSpaceDE w:val="0"/>
        <w:autoSpaceDN w:val="0"/>
        <w:spacing w:line="480" w:lineRule="auto"/>
        <w:ind w:firstLine="480"/>
        <w:rPr>
          <w:rFonts w:ascii="宋体" w:cs="宋体"/>
          <w:kern w:val="0"/>
        </w:rPr>
      </w:pPr>
      <w:r>
        <w:rPr>
          <w:rFonts w:hint="eastAsia" w:ascii="宋体" w:cs="宋体"/>
          <w:kern w:val="0"/>
        </w:rPr>
        <w:t xml:space="preserve">6.1 </w:t>
      </w:r>
      <w:r>
        <w:rPr>
          <w:rFonts w:hint="eastAsia" w:asci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B27091B">
      <w:pPr>
        <w:autoSpaceDE w:val="0"/>
        <w:autoSpaceDN w:val="0"/>
        <w:spacing w:line="480" w:lineRule="auto"/>
        <w:ind w:firstLine="480"/>
        <w:rPr>
          <w:rFonts w:ascii="宋体" w:cs="宋体"/>
          <w:kern w:val="0"/>
        </w:rPr>
      </w:pPr>
      <w:r>
        <w:rPr>
          <w:rFonts w:hint="eastAsia" w:ascii="宋体" w:cs="宋体"/>
          <w:kern w:val="0"/>
        </w:rPr>
        <w:t xml:space="preserve">6.2 </w:t>
      </w:r>
      <w:r>
        <w:rPr>
          <w:rFonts w:hint="eastAsia" w:ascii="宋体" w:cs="宋体"/>
          <w:kern w:val="0"/>
          <w:lang w:val="zh-CN"/>
        </w:rPr>
        <w:t>保密信息指任何一方因履行本合同所知悉的任何以口头、书面、图表或电子形式存在的对方信息，具体包括：</w:t>
      </w:r>
    </w:p>
    <w:p w14:paraId="2FA11D0D">
      <w:pPr>
        <w:autoSpaceDE w:val="0"/>
        <w:autoSpaceDN w:val="0"/>
        <w:spacing w:line="480" w:lineRule="auto"/>
        <w:ind w:firstLine="480"/>
        <w:rPr>
          <w:rFonts w:ascii="宋体" w:cs="宋体"/>
          <w:kern w:val="0"/>
        </w:rPr>
      </w:pPr>
      <w:r>
        <w:rPr>
          <w:rFonts w:hint="eastAsia" w:ascii="宋体" w:cs="宋体"/>
          <w:kern w:val="0"/>
        </w:rPr>
        <w:t xml:space="preserve">6.2.1 </w:t>
      </w:r>
      <w:r>
        <w:rPr>
          <w:rFonts w:hint="eastAsia" w:ascii="宋体" w:cs="宋体"/>
          <w:kern w:val="0"/>
          <w:lang w:val="zh-CN"/>
        </w:rPr>
        <w:t>任何涉及对方过去、现在或将来的商业计划、规章制度、操作规程、处理手段、财务信息；</w:t>
      </w:r>
    </w:p>
    <w:p w14:paraId="31CFF3D7">
      <w:pPr>
        <w:autoSpaceDE w:val="0"/>
        <w:autoSpaceDN w:val="0"/>
        <w:spacing w:line="480" w:lineRule="auto"/>
        <w:ind w:firstLine="480"/>
        <w:rPr>
          <w:rFonts w:ascii="宋体" w:cs="宋体"/>
          <w:kern w:val="0"/>
        </w:rPr>
      </w:pPr>
      <w:r>
        <w:rPr>
          <w:rFonts w:hint="eastAsia" w:ascii="宋体" w:cs="宋体"/>
          <w:kern w:val="0"/>
        </w:rPr>
        <w:t xml:space="preserve">6.2.2 </w:t>
      </w:r>
      <w:r>
        <w:rPr>
          <w:rFonts w:hint="eastAsia" w:ascii="宋体" w:cs="宋体"/>
          <w:kern w:val="0"/>
          <w:lang w:val="zh-CN"/>
        </w:rPr>
        <w:t>任何对方的技术措施、技术方案、软件应用及开发，硬件设备的品种、质量、数量、品牌等；</w:t>
      </w:r>
    </w:p>
    <w:p w14:paraId="6B389535">
      <w:pPr>
        <w:autoSpaceDE w:val="0"/>
        <w:autoSpaceDN w:val="0"/>
        <w:spacing w:line="480" w:lineRule="auto"/>
        <w:ind w:firstLine="480"/>
        <w:rPr>
          <w:rFonts w:ascii="宋体" w:cs="宋体"/>
          <w:kern w:val="0"/>
        </w:rPr>
      </w:pPr>
      <w:r>
        <w:rPr>
          <w:rFonts w:hint="eastAsia" w:ascii="宋体" w:cs="宋体"/>
          <w:kern w:val="0"/>
        </w:rPr>
        <w:t xml:space="preserve">6.2.3 </w:t>
      </w:r>
      <w:r>
        <w:rPr>
          <w:rFonts w:hint="eastAsia" w:ascii="宋体" w:cs="宋体"/>
          <w:kern w:val="0"/>
          <w:lang w:val="zh-CN"/>
        </w:rPr>
        <w:t>任何对方的技术秘密或专有知识、文件、报告、数据、客户软件、流程图、数据库、发明、知识、贸易秘密。</w:t>
      </w:r>
    </w:p>
    <w:p w14:paraId="7265B90D">
      <w:pPr>
        <w:autoSpaceDE w:val="0"/>
        <w:autoSpaceDN w:val="0"/>
        <w:spacing w:line="480" w:lineRule="auto"/>
        <w:ind w:firstLine="480"/>
        <w:rPr>
          <w:rFonts w:ascii="宋体" w:cs="宋体"/>
          <w:kern w:val="0"/>
        </w:rPr>
      </w:pPr>
      <w:r>
        <w:rPr>
          <w:rFonts w:hint="eastAsia" w:ascii="宋体" w:cs="宋体"/>
          <w:kern w:val="0"/>
        </w:rPr>
        <w:t xml:space="preserve">6.3 </w:t>
      </w:r>
      <w:r>
        <w:rPr>
          <w:rFonts w:hint="eastAsia" w:ascii="宋体" w:cs="宋体"/>
          <w:kern w:val="0"/>
          <w:lang w:val="zh-CN"/>
        </w:rPr>
        <w:t>乙方应根据甲方的要求签署相应的保密协议，保密协议与本条款存在不一致的，以保密协议为准。</w:t>
      </w:r>
    </w:p>
    <w:p w14:paraId="6CBDC6E5">
      <w:pPr>
        <w:autoSpaceDE w:val="0"/>
        <w:autoSpaceDN w:val="0"/>
        <w:spacing w:line="480" w:lineRule="auto"/>
        <w:outlineLvl w:val="3"/>
        <w:rPr>
          <w:rFonts w:ascii="宋体" w:cs="宋体"/>
          <w:b/>
          <w:bCs/>
          <w:kern w:val="0"/>
        </w:rPr>
      </w:pPr>
      <w:r>
        <w:rPr>
          <w:rFonts w:hint="eastAsia" w:ascii="宋体" w:cs="宋体"/>
          <w:b/>
          <w:bCs/>
          <w:kern w:val="0"/>
        </w:rPr>
        <w:t xml:space="preserve">7. </w:t>
      </w:r>
      <w:r>
        <w:rPr>
          <w:rFonts w:hint="eastAsia" w:ascii="宋体" w:cs="宋体"/>
          <w:b/>
          <w:bCs/>
          <w:kern w:val="0"/>
          <w:lang w:val="zh-CN"/>
        </w:rPr>
        <w:t>质量保证</w:t>
      </w:r>
    </w:p>
    <w:p w14:paraId="01D488A2">
      <w:pPr>
        <w:autoSpaceDE w:val="0"/>
        <w:autoSpaceDN w:val="0"/>
        <w:spacing w:line="480" w:lineRule="auto"/>
        <w:ind w:firstLine="480"/>
        <w:outlineLvl w:val="4"/>
        <w:rPr>
          <w:rFonts w:ascii="宋体" w:cs="宋体"/>
          <w:kern w:val="0"/>
        </w:rPr>
      </w:pPr>
      <w:r>
        <w:rPr>
          <w:rFonts w:hint="eastAsia" w:ascii="宋体" w:cs="宋体"/>
          <w:kern w:val="0"/>
        </w:rPr>
        <w:t xml:space="preserve">7.1 </w:t>
      </w:r>
      <w:r>
        <w:rPr>
          <w:rFonts w:hint="eastAsia" w:ascii="宋体" w:cs="宋体"/>
          <w:kern w:val="0"/>
          <w:lang w:val="zh-CN"/>
        </w:rPr>
        <w:t>货物质量保证</w:t>
      </w:r>
    </w:p>
    <w:p w14:paraId="1057B06B">
      <w:pPr>
        <w:autoSpaceDE w:val="0"/>
        <w:autoSpaceDN w:val="0"/>
        <w:spacing w:line="480" w:lineRule="auto"/>
        <w:ind w:firstLine="480"/>
        <w:rPr>
          <w:rFonts w:ascii="宋体" w:cs="宋体"/>
          <w:kern w:val="0"/>
        </w:rPr>
      </w:pPr>
      <w:r>
        <w:rPr>
          <w:rFonts w:hint="eastAsia" w:ascii="宋体" w:cs="宋体"/>
          <w:kern w:val="0"/>
        </w:rPr>
        <w:t xml:space="preserve">7.1.1 </w:t>
      </w:r>
      <w:r>
        <w:rPr>
          <w:rFonts w:hint="eastAsia" w:ascii="宋体" w:cs="宋体"/>
          <w:kern w:val="0"/>
          <w:lang w:val="zh-CN"/>
        </w:rPr>
        <w:t>乙方必须保证货物是全新、未使用过的，并完全符合强制性的国家技术质量规范和合同规定的质量、规格、性能和技术规范等的要求。</w:t>
      </w:r>
    </w:p>
    <w:p w14:paraId="5F5A446E">
      <w:pPr>
        <w:autoSpaceDE w:val="0"/>
        <w:autoSpaceDN w:val="0"/>
        <w:spacing w:line="480" w:lineRule="auto"/>
        <w:ind w:firstLine="480"/>
        <w:rPr>
          <w:rFonts w:ascii="宋体" w:cs="宋体"/>
          <w:kern w:val="0"/>
        </w:rPr>
      </w:pPr>
      <w:r>
        <w:rPr>
          <w:rFonts w:hint="eastAsia" w:ascii="宋体" w:cs="宋体"/>
          <w:kern w:val="0"/>
        </w:rPr>
        <w:t xml:space="preserve">7.1.2 </w:t>
      </w:r>
      <w:r>
        <w:rPr>
          <w:rFonts w:hint="eastAsia" w:asci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F1B081C">
      <w:pPr>
        <w:autoSpaceDE w:val="0"/>
        <w:autoSpaceDN w:val="0"/>
        <w:spacing w:line="480" w:lineRule="auto"/>
        <w:ind w:firstLine="480"/>
        <w:rPr>
          <w:rFonts w:ascii="宋体" w:cs="宋体"/>
          <w:kern w:val="0"/>
        </w:rPr>
      </w:pPr>
      <w:r>
        <w:rPr>
          <w:rFonts w:hint="eastAsia" w:ascii="宋体" w:cs="宋体"/>
          <w:kern w:val="0"/>
        </w:rPr>
        <w:t xml:space="preserve">7.1.3 </w:t>
      </w:r>
      <w:r>
        <w:rPr>
          <w:rFonts w:hint="eastAsia" w:asci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464D08C">
      <w:pPr>
        <w:autoSpaceDE w:val="0"/>
        <w:autoSpaceDN w:val="0"/>
        <w:spacing w:line="480" w:lineRule="auto"/>
        <w:ind w:firstLine="480"/>
        <w:rPr>
          <w:rFonts w:ascii="宋体" w:cs="宋体"/>
          <w:kern w:val="0"/>
        </w:rPr>
      </w:pPr>
      <w:r>
        <w:rPr>
          <w:rFonts w:hint="eastAsia" w:ascii="宋体" w:cs="宋体"/>
          <w:kern w:val="0"/>
        </w:rPr>
        <w:t xml:space="preserve">7.1.4 </w:t>
      </w:r>
      <w:r>
        <w:rPr>
          <w:rFonts w:hint="eastAsia" w:asci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6085B37">
      <w:pPr>
        <w:autoSpaceDE w:val="0"/>
        <w:autoSpaceDN w:val="0"/>
        <w:spacing w:line="480" w:lineRule="auto"/>
        <w:ind w:firstLine="480"/>
        <w:rPr>
          <w:rFonts w:ascii="宋体" w:cs="宋体"/>
          <w:kern w:val="0"/>
        </w:rPr>
      </w:pPr>
      <w:r>
        <w:rPr>
          <w:rFonts w:hint="eastAsia" w:ascii="宋体" w:cs="宋体"/>
          <w:kern w:val="0"/>
        </w:rPr>
        <w:t xml:space="preserve">7.1.5 </w:t>
      </w:r>
      <w:r>
        <w:rPr>
          <w:rFonts w:hint="eastAsia" w:ascii="宋体" w:cs="宋体"/>
          <w:kern w:val="0"/>
          <w:lang w:val="zh-CN"/>
        </w:rPr>
        <w:t>合同条款下货物的质量保证期自货物通过最终验收起算，合同另行规定除外。</w:t>
      </w:r>
    </w:p>
    <w:p w14:paraId="554EE25C">
      <w:pPr>
        <w:autoSpaceDE w:val="0"/>
        <w:autoSpaceDN w:val="0"/>
        <w:spacing w:line="480" w:lineRule="auto"/>
        <w:ind w:firstLine="480"/>
        <w:outlineLvl w:val="4"/>
        <w:rPr>
          <w:rFonts w:ascii="宋体" w:cs="宋体"/>
          <w:kern w:val="0"/>
        </w:rPr>
      </w:pPr>
      <w:r>
        <w:rPr>
          <w:rFonts w:hint="eastAsia" w:ascii="宋体" w:cs="宋体"/>
          <w:kern w:val="0"/>
        </w:rPr>
        <w:t xml:space="preserve">7.2 </w:t>
      </w:r>
      <w:r>
        <w:rPr>
          <w:rFonts w:hint="eastAsia" w:ascii="宋体" w:cs="宋体"/>
          <w:kern w:val="0"/>
          <w:lang w:val="zh-CN"/>
        </w:rPr>
        <w:t>辅助服务质量保证</w:t>
      </w:r>
    </w:p>
    <w:p w14:paraId="7FA1B69B">
      <w:pPr>
        <w:autoSpaceDE w:val="0"/>
        <w:autoSpaceDN w:val="0"/>
        <w:spacing w:line="480" w:lineRule="auto"/>
        <w:ind w:firstLine="480"/>
        <w:rPr>
          <w:rFonts w:ascii="宋体" w:cs="宋体"/>
          <w:kern w:val="0"/>
        </w:rPr>
      </w:pPr>
      <w:r>
        <w:rPr>
          <w:rFonts w:hint="eastAsia" w:ascii="宋体" w:cs="宋体"/>
          <w:kern w:val="0"/>
        </w:rPr>
        <w:t xml:space="preserve">7.2.1 </w:t>
      </w:r>
      <w:r>
        <w:rPr>
          <w:rFonts w:hint="eastAsia" w:asci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12D4B4F">
      <w:pPr>
        <w:autoSpaceDE w:val="0"/>
        <w:autoSpaceDN w:val="0"/>
        <w:spacing w:line="480" w:lineRule="auto"/>
        <w:ind w:firstLine="480"/>
        <w:rPr>
          <w:rFonts w:ascii="宋体" w:cs="宋体"/>
          <w:kern w:val="0"/>
        </w:rPr>
      </w:pPr>
      <w:r>
        <w:rPr>
          <w:rFonts w:hint="eastAsia" w:ascii="宋体" w:cs="宋体"/>
          <w:kern w:val="0"/>
        </w:rPr>
        <w:t xml:space="preserve">7.2.2 </w:t>
      </w:r>
      <w:r>
        <w:rPr>
          <w:rFonts w:hint="eastAsia" w:asci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2EDD4E6B">
      <w:pPr>
        <w:autoSpaceDE w:val="0"/>
        <w:autoSpaceDN w:val="0"/>
        <w:spacing w:line="480" w:lineRule="auto"/>
        <w:outlineLvl w:val="3"/>
        <w:rPr>
          <w:rFonts w:ascii="宋体" w:cs="宋体"/>
          <w:b/>
          <w:bCs/>
          <w:kern w:val="0"/>
        </w:rPr>
      </w:pPr>
      <w:r>
        <w:rPr>
          <w:rFonts w:hint="eastAsia" w:ascii="宋体" w:cs="宋体"/>
          <w:b/>
          <w:bCs/>
          <w:kern w:val="0"/>
        </w:rPr>
        <w:t>8.</w:t>
      </w:r>
      <w:r>
        <w:rPr>
          <w:rFonts w:hint="eastAsia" w:ascii="宋体" w:cs="宋体"/>
          <w:b/>
          <w:bCs/>
          <w:kern w:val="0"/>
          <w:lang w:val="zh-CN"/>
        </w:rPr>
        <w:t>包装要求</w:t>
      </w:r>
    </w:p>
    <w:p w14:paraId="2FE5EF7E">
      <w:pPr>
        <w:autoSpaceDE w:val="0"/>
        <w:autoSpaceDN w:val="0"/>
        <w:spacing w:line="480" w:lineRule="auto"/>
        <w:ind w:firstLine="480"/>
        <w:rPr>
          <w:rFonts w:ascii="宋体" w:cs="宋体"/>
          <w:kern w:val="0"/>
        </w:rPr>
      </w:pPr>
      <w:r>
        <w:rPr>
          <w:rFonts w:hint="eastAsia" w:ascii="宋体" w:cs="宋体"/>
          <w:kern w:val="0"/>
        </w:rPr>
        <w:t xml:space="preserve">8.1 </w:t>
      </w:r>
      <w:r>
        <w:rPr>
          <w:rFonts w:hint="eastAsia" w:ascii="宋体" w:cs="宋体"/>
          <w:kern w:val="0"/>
          <w:lang w:val="zh-CN"/>
        </w:rPr>
        <w:t>除合同另有约定外</w:t>
      </w:r>
      <w:r>
        <w:rPr>
          <w:rFonts w:hint="eastAsia" w:ascii="宋体" w:cs="宋体"/>
          <w:kern w:val="0"/>
        </w:rPr>
        <w:t>,</w:t>
      </w:r>
      <w:r>
        <w:rPr>
          <w:rFonts w:hint="eastAsia" w:ascii="宋体" w:cs="宋体"/>
          <w:kern w:val="0"/>
          <w:lang w:val="zh-CN"/>
        </w:rPr>
        <w:t>乙方提供的全部货物</w:t>
      </w:r>
      <w:r>
        <w:rPr>
          <w:rFonts w:hint="eastAsia" w:ascii="宋体" w:cs="宋体"/>
          <w:kern w:val="0"/>
        </w:rPr>
        <w:t>,</w:t>
      </w:r>
      <w:r>
        <w:rPr>
          <w:rFonts w:hint="eastAsia" w:ascii="宋体" w:cs="宋体"/>
          <w:kern w:val="0"/>
          <w:lang w:val="zh-CN"/>
        </w:rPr>
        <w:t>均应采用本行业通用的方式进行包装，且该包装应符合国家有关包装的法律、法规的规定。</w:t>
      </w:r>
    </w:p>
    <w:p w14:paraId="52BDF1D0">
      <w:pPr>
        <w:autoSpaceDE w:val="0"/>
        <w:autoSpaceDN w:val="0"/>
        <w:spacing w:line="480" w:lineRule="auto"/>
        <w:ind w:firstLine="480"/>
        <w:rPr>
          <w:rFonts w:ascii="宋体" w:cs="宋体"/>
          <w:kern w:val="0"/>
        </w:rPr>
      </w:pPr>
      <w:r>
        <w:rPr>
          <w:rFonts w:hint="eastAsia" w:ascii="宋体" w:cs="宋体"/>
          <w:kern w:val="0"/>
        </w:rPr>
        <w:t xml:space="preserve">8.2 </w:t>
      </w:r>
      <w:r>
        <w:rPr>
          <w:rFonts w:hint="eastAsia" w:asci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FA6BBD1">
      <w:pPr>
        <w:autoSpaceDE w:val="0"/>
        <w:autoSpaceDN w:val="0"/>
        <w:spacing w:line="480" w:lineRule="auto"/>
        <w:ind w:firstLine="480"/>
        <w:outlineLvl w:val="4"/>
        <w:rPr>
          <w:rFonts w:ascii="宋体" w:cs="宋体"/>
          <w:kern w:val="0"/>
        </w:rPr>
      </w:pPr>
      <w:r>
        <w:rPr>
          <w:rFonts w:hint="eastAsia" w:ascii="宋体" w:cs="宋体"/>
          <w:kern w:val="0"/>
        </w:rPr>
        <w:t xml:space="preserve">8.3 </w:t>
      </w:r>
      <w:r>
        <w:rPr>
          <w:rFonts w:hint="eastAsia" w:ascii="宋体" w:cs="宋体"/>
          <w:kern w:val="0"/>
          <w:lang w:val="zh-CN"/>
        </w:rPr>
        <w:t>乙方所提供的货物包装均为出厂时原包装。</w:t>
      </w:r>
    </w:p>
    <w:p w14:paraId="361501FF">
      <w:pPr>
        <w:autoSpaceDE w:val="0"/>
        <w:autoSpaceDN w:val="0"/>
        <w:spacing w:line="480" w:lineRule="auto"/>
        <w:ind w:firstLine="480"/>
        <w:rPr>
          <w:rFonts w:ascii="宋体" w:cs="宋体"/>
          <w:kern w:val="0"/>
        </w:rPr>
      </w:pPr>
      <w:r>
        <w:rPr>
          <w:rFonts w:hint="eastAsia" w:ascii="宋体" w:cs="宋体"/>
          <w:kern w:val="0"/>
        </w:rPr>
        <w:t xml:space="preserve">8.4 </w:t>
      </w:r>
      <w:r>
        <w:rPr>
          <w:rFonts w:hint="eastAsia" w:ascii="宋体" w:cs="宋体"/>
          <w:kern w:val="0"/>
          <w:lang w:val="zh-CN"/>
        </w:rPr>
        <w:t>乙方所提供货物必须附有质量合格证，装箱清单，主机、附件、各种零部件和消耗品，有清楚的与装箱单相对应的名称和编号。</w:t>
      </w:r>
    </w:p>
    <w:p w14:paraId="2314055C">
      <w:pPr>
        <w:autoSpaceDE w:val="0"/>
        <w:autoSpaceDN w:val="0"/>
        <w:spacing w:line="480" w:lineRule="auto"/>
        <w:ind w:firstLine="480"/>
        <w:rPr>
          <w:rFonts w:ascii="宋体" w:cs="宋体"/>
          <w:kern w:val="0"/>
        </w:rPr>
      </w:pPr>
      <w:r>
        <w:rPr>
          <w:rFonts w:hint="eastAsia" w:ascii="宋体" w:cs="宋体"/>
          <w:kern w:val="0"/>
        </w:rPr>
        <w:t xml:space="preserve">8.5 </w:t>
      </w:r>
      <w:r>
        <w:rPr>
          <w:rFonts w:hint="eastAsia" w:ascii="宋体" w:cs="宋体"/>
          <w:kern w:val="0"/>
          <w:lang w:val="zh-CN"/>
        </w:rPr>
        <w:t>货物运输中的运输费用和保险费用均由乙方承担。运输过程中的一切损失、损坏均由乙方负责。</w:t>
      </w:r>
    </w:p>
    <w:p w14:paraId="5A557374">
      <w:pPr>
        <w:autoSpaceDE w:val="0"/>
        <w:autoSpaceDN w:val="0"/>
        <w:spacing w:line="480" w:lineRule="auto"/>
        <w:outlineLvl w:val="3"/>
        <w:rPr>
          <w:rFonts w:ascii="宋体" w:cs="宋体"/>
          <w:b/>
          <w:bCs/>
          <w:kern w:val="0"/>
        </w:rPr>
      </w:pPr>
      <w:r>
        <w:rPr>
          <w:rFonts w:hint="eastAsia" w:ascii="宋体" w:cs="宋体"/>
          <w:b/>
          <w:bCs/>
          <w:kern w:val="0"/>
        </w:rPr>
        <w:t>9.</w:t>
      </w:r>
      <w:r>
        <w:rPr>
          <w:rFonts w:hint="eastAsia" w:ascii="宋体" w:cs="宋体"/>
          <w:b/>
          <w:bCs/>
          <w:kern w:val="0"/>
          <w:lang w:val="zh-CN"/>
        </w:rPr>
        <w:t>价格</w:t>
      </w:r>
    </w:p>
    <w:p w14:paraId="72A5844B">
      <w:pPr>
        <w:autoSpaceDE w:val="0"/>
        <w:autoSpaceDN w:val="0"/>
        <w:spacing w:line="480" w:lineRule="auto"/>
        <w:ind w:firstLine="480"/>
        <w:rPr>
          <w:rFonts w:ascii="宋体" w:cs="宋体"/>
          <w:kern w:val="0"/>
        </w:rPr>
      </w:pPr>
      <w:r>
        <w:rPr>
          <w:rFonts w:hint="eastAsia" w:ascii="宋体" w:cs="宋体"/>
          <w:kern w:val="0"/>
        </w:rPr>
        <w:t xml:space="preserve">9.1 </w:t>
      </w:r>
      <w:r>
        <w:rPr>
          <w:rFonts w:hint="eastAsia" w:asci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C54B07D">
      <w:pPr>
        <w:autoSpaceDE w:val="0"/>
        <w:autoSpaceDN w:val="0"/>
        <w:spacing w:line="480" w:lineRule="auto"/>
        <w:ind w:firstLine="480"/>
        <w:rPr>
          <w:rFonts w:ascii="宋体" w:cs="宋体"/>
          <w:kern w:val="0"/>
        </w:rPr>
      </w:pPr>
      <w:r>
        <w:rPr>
          <w:rFonts w:hint="eastAsia" w:ascii="宋体" w:cs="宋体"/>
          <w:kern w:val="0"/>
        </w:rPr>
        <w:t xml:space="preserve">9.2 </w:t>
      </w:r>
      <w:r>
        <w:rPr>
          <w:rFonts w:hint="eastAsia" w:ascii="宋体" w:cs="宋体"/>
          <w:kern w:val="0"/>
          <w:lang w:val="zh-CN"/>
        </w:rPr>
        <w:t>本合同价格为固定价格，包括了乙方履行合同全过程产生的所有成本和费用以及乙方应承担的一切税费。</w:t>
      </w:r>
    </w:p>
    <w:p w14:paraId="75A428C4">
      <w:pPr>
        <w:autoSpaceDE w:val="0"/>
        <w:autoSpaceDN w:val="0"/>
        <w:spacing w:line="480" w:lineRule="auto"/>
        <w:ind w:firstLine="480"/>
        <w:outlineLvl w:val="4"/>
        <w:rPr>
          <w:rFonts w:ascii="宋体" w:cs="宋体"/>
          <w:kern w:val="0"/>
        </w:rPr>
      </w:pPr>
      <w:r>
        <w:rPr>
          <w:rFonts w:hint="eastAsia" w:ascii="宋体" w:cs="宋体"/>
          <w:kern w:val="0"/>
        </w:rPr>
        <w:t xml:space="preserve">9.3 </w:t>
      </w:r>
      <w:r>
        <w:rPr>
          <w:rFonts w:hint="eastAsia" w:ascii="宋体" w:cs="宋体"/>
          <w:kern w:val="0"/>
          <w:lang w:val="zh-CN"/>
        </w:rPr>
        <w:t>检验费用</w:t>
      </w:r>
    </w:p>
    <w:p w14:paraId="5F6C4E96">
      <w:pPr>
        <w:autoSpaceDE w:val="0"/>
        <w:autoSpaceDN w:val="0"/>
        <w:spacing w:line="480" w:lineRule="auto"/>
        <w:ind w:firstLine="480"/>
        <w:rPr>
          <w:rFonts w:ascii="宋体" w:cs="宋体"/>
          <w:kern w:val="0"/>
        </w:rPr>
      </w:pPr>
      <w:r>
        <w:rPr>
          <w:rFonts w:hint="eastAsia" w:ascii="宋体" w:cs="宋体"/>
          <w:kern w:val="0"/>
        </w:rPr>
        <w:t xml:space="preserve">9.3.1 </w:t>
      </w:r>
      <w:r>
        <w:rPr>
          <w:rFonts w:hint="eastAsia" w:ascii="宋体" w:cs="宋体"/>
          <w:kern w:val="0"/>
          <w:lang w:val="zh-CN"/>
        </w:rPr>
        <w:t>乙方必须负担本条款下属于乙方负责的检验、测试、调试、试运行和验收的所有费用，并负责乙方派往买方组织的检验、测试和验收人员的所有费用。</w:t>
      </w:r>
    </w:p>
    <w:p w14:paraId="5719B56D">
      <w:pPr>
        <w:autoSpaceDE w:val="0"/>
        <w:autoSpaceDN w:val="0"/>
        <w:spacing w:line="480" w:lineRule="auto"/>
        <w:ind w:firstLine="480"/>
        <w:rPr>
          <w:rFonts w:ascii="宋体" w:cs="宋体"/>
          <w:kern w:val="0"/>
        </w:rPr>
      </w:pPr>
      <w:r>
        <w:rPr>
          <w:rFonts w:hint="eastAsia" w:ascii="宋体" w:cs="宋体"/>
          <w:kern w:val="0"/>
        </w:rPr>
        <w:t xml:space="preserve">9.3.2 </w:t>
      </w:r>
      <w:r>
        <w:rPr>
          <w:rFonts w:hint="eastAsia" w:ascii="宋体" w:cs="宋体"/>
          <w:kern w:val="0"/>
          <w:lang w:val="zh-CN"/>
        </w:rPr>
        <w:t>甲方按合同计划参加在乙方工厂所在地检验、测试和验收的费用全部由乙方负责并已包含在合同总价中。</w:t>
      </w:r>
    </w:p>
    <w:p w14:paraId="7930A315">
      <w:pPr>
        <w:autoSpaceDE w:val="0"/>
        <w:autoSpaceDN w:val="0"/>
        <w:spacing w:line="480" w:lineRule="auto"/>
        <w:ind w:firstLine="480"/>
        <w:rPr>
          <w:rFonts w:ascii="宋体" w:cs="宋体"/>
          <w:kern w:val="0"/>
          <w:highlight w:val="none"/>
        </w:rPr>
      </w:pPr>
      <w:r>
        <w:rPr>
          <w:rFonts w:hint="eastAsia" w:ascii="宋体" w:cs="宋体"/>
          <w:kern w:val="0"/>
        </w:rPr>
        <w:t xml:space="preserve">9.3.3 </w:t>
      </w:r>
      <w:r>
        <w:rPr>
          <w:rFonts w:hint="eastAsia" w:ascii="宋体" w:cs="宋体"/>
          <w:kern w:val="0"/>
          <w:lang w:val="zh-CN"/>
        </w:rPr>
        <w:t>甲方检验人员已到卖方所在地，测试无法依照合同进行，而引起甲方人员延长逗留时间，所有由此产生的包括甲方人员在内的直接费用及成本由</w:t>
      </w:r>
      <w:r>
        <w:rPr>
          <w:rFonts w:hint="eastAsia" w:ascii="宋体" w:cs="宋体"/>
          <w:kern w:val="0"/>
          <w:highlight w:val="none"/>
          <w:lang w:val="zh-CN"/>
        </w:rPr>
        <w:t>乙方承担。</w:t>
      </w:r>
    </w:p>
    <w:p w14:paraId="24EA5BB9">
      <w:pPr>
        <w:autoSpaceDE w:val="0"/>
        <w:autoSpaceDN w:val="0"/>
        <w:spacing w:line="480" w:lineRule="auto"/>
        <w:outlineLvl w:val="3"/>
        <w:rPr>
          <w:rFonts w:ascii="宋体" w:cs="宋体"/>
          <w:b/>
          <w:bCs/>
          <w:kern w:val="0"/>
          <w:highlight w:val="none"/>
        </w:rPr>
      </w:pPr>
      <w:r>
        <w:rPr>
          <w:rFonts w:hint="eastAsia" w:ascii="宋体" w:cs="宋体"/>
          <w:b/>
          <w:bCs/>
          <w:kern w:val="0"/>
          <w:highlight w:val="none"/>
        </w:rPr>
        <w:t>10.</w:t>
      </w:r>
      <w:r>
        <w:rPr>
          <w:rFonts w:hint="eastAsia" w:ascii="宋体" w:cs="宋体"/>
          <w:b/>
          <w:bCs/>
          <w:kern w:val="0"/>
          <w:highlight w:val="none"/>
          <w:lang w:val="zh-CN"/>
        </w:rPr>
        <w:t>交货方式及交货日期</w:t>
      </w:r>
    </w:p>
    <w:p w14:paraId="0A80A630">
      <w:pPr>
        <w:autoSpaceDE w:val="0"/>
        <w:autoSpaceDN w:val="0"/>
        <w:spacing w:line="480" w:lineRule="auto"/>
        <w:ind w:firstLine="480"/>
        <w:rPr>
          <w:rFonts w:ascii="宋体" w:cs="宋体"/>
          <w:kern w:val="0"/>
          <w:highlight w:val="none"/>
          <w:lang w:val="zh-CN"/>
        </w:rPr>
      </w:pPr>
      <w:r>
        <w:rPr>
          <w:rFonts w:hint="eastAsia" w:ascii="宋体" w:cs="宋体"/>
          <w:kern w:val="0"/>
          <w:highlight w:val="none"/>
          <w:lang w:val="zh-CN"/>
        </w:rPr>
        <w:t>交货方式：现场交货，乙方负责办理运输和保险，将货物运抵现场。</w:t>
      </w:r>
    </w:p>
    <w:p w14:paraId="59E4E18C">
      <w:pPr>
        <w:autoSpaceDE w:val="0"/>
        <w:autoSpaceDN w:val="0"/>
        <w:spacing w:line="480" w:lineRule="auto"/>
        <w:ind w:firstLine="480"/>
        <w:rPr>
          <w:rFonts w:ascii="宋体" w:cs="宋体"/>
          <w:kern w:val="0"/>
          <w:highlight w:val="none"/>
          <w:lang w:val="zh-CN"/>
        </w:rPr>
      </w:pPr>
      <w:r>
        <w:rPr>
          <w:rFonts w:hint="eastAsia" w:ascii="宋体" w:cs="宋体"/>
          <w:kern w:val="0"/>
          <w:highlight w:val="none"/>
          <w:lang w:val="zh-CN"/>
        </w:rPr>
        <w:t>交货期应根据产品的特点实事求是填写，特殊产品交货期需说明。</w:t>
      </w:r>
    </w:p>
    <w:p w14:paraId="3A446B60">
      <w:pPr>
        <w:autoSpaceDE w:val="0"/>
        <w:autoSpaceDN w:val="0"/>
        <w:spacing w:line="480" w:lineRule="auto"/>
        <w:ind w:firstLine="480"/>
        <w:rPr>
          <w:rFonts w:ascii="宋体" w:cs="宋体"/>
          <w:kern w:val="0"/>
          <w:highlight w:val="none"/>
          <w:lang w:val="zh-CN"/>
        </w:rPr>
      </w:pPr>
      <w:r>
        <w:rPr>
          <w:rFonts w:hint="eastAsia" w:ascii="宋体" w:cs="宋体"/>
          <w:kern w:val="0"/>
          <w:highlight w:val="none"/>
          <w:lang w:val="zh-CN"/>
        </w:rPr>
        <w:t>交货日期：所有货物运抵现场并经双方开箱验收合格之日。</w:t>
      </w:r>
    </w:p>
    <w:p w14:paraId="4FECB17F">
      <w:pPr>
        <w:autoSpaceDE w:val="0"/>
        <w:autoSpaceDN w:val="0"/>
        <w:spacing w:line="480" w:lineRule="auto"/>
        <w:outlineLvl w:val="3"/>
        <w:rPr>
          <w:rFonts w:ascii="宋体" w:cs="宋体"/>
          <w:kern w:val="0"/>
          <w:lang w:val="zh-CN"/>
        </w:rPr>
      </w:pPr>
      <w:r>
        <w:rPr>
          <w:rFonts w:hint="eastAsia" w:ascii="宋体" w:cs="宋体"/>
          <w:b/>
          <w:bCs/>
          <w:kern w:val="0"/>
          <w:lang w:val="zh-CN"/>
        </w:rPr>
        <w:t>11.检验和验收</w:t>
      </w:r>
    </w:p>
    <w:p w14:paraId="0823D534">
      <w:pPr>
        <w:autoSpaceDE w:val="0"/>
        <w:autoSpaceDN w:val="0"/>
        <w:spacing w:line="480" w:lineRule="auto"/>
        <w:ind w:firstLine="480"/>
        <w:outlineLvl w:val="4"/>
        <w:rPr>
          <w:rFonts w:ascii="宋体" w:cs="宋体"/>
          <w:kern w:val="0"/>
        </w:rPr>
      </w:pPr>
      <w:r>
        <w:rPr>
          <w:rFonts w:hint="eastAsia" w:ascii="宋体" w:cs="宋体"/>
          <w:kern w:val="0"/>
        </w:rPr>
        <w:t xml:space="preserve">11.1 </w:t>
      </w:r>
      <w:r>
        <w:rPr>
          <w:rFonts w:hint="eastAsia" w:ascii="宋体" w:cs="宋体"/>
          <w:kern w:val="0"/>
          <w:lang w:val="zh-CN"/>
        </w:rPr>
        <w:t>开箱验收</w:t>
      </w:r>
    </w:p>
    <w:p w14:paraId="6399A23F">
      <w:pPr>
        <w:autoSpaceDE w:val="0"/>
        <w:autoSpaceDN w:val="0"/>
        <w:spacing w:line="480" w:lineRule="auto"/>
        <w:ind w:firstLine="480"/>
        <w:rPr>
          <w:rFonts w:ascii="宋体" w:cs="宋体"/>
          <w:kern w:val="0"/>
        </w:rPr>
      </w:pPr>
      <w:r>
        <w:rPr>
          <w:rFonts w:hint="eastAsia" w:ascii="宋体" w:cs="宋体"/>
          <w:kern w:val="0"/>
        </w:rPr>
        <w:t xml:space="preserve">11.1.1 </w:t>
      </w:r>
      <w:r>
        <w:rPr>
          <w:rFonts w:hint="eastAsia" w:ascii="宋体" w:cs="宋体"/>
          <w:kern w:val="0"/>
          <w:lang w:val="zh-CN"/>
        </w:rPr>
        <w:t>货物运抵现场后，双方应及时开箱验收，并制作验收记录，以确认与本合同约定的数量、型号等是否一致。</w:t>
      </w:r>
    </w:p>
    <w:p w14:paraId="4744AFD6">
      <w:pPr>
        <w:autoSpaceDE w:val="0"/>
        <w:autoSpaceDN w:val="0"/>
        <w:spacing w:line="480" w:lineRule="auto"/>
        <w:ind w:firstLine="480"/>
        <w:rPr>
          <w:rFonts w:ascii="宋体" w:cs="宋体"/>
          <w:kern w:val="0"/>
        </w:rPr>
      </w:pPr>
      <w:r>
        <w:rPr>
          <w:rFonts w:hint="eastAsia" w:ascii="宋体" w:cs="宋体"/>
          <w:kern w:val="0"/>
        </w:rPr>
        <w:t xml:space="preserve">11.1.2 </w:t>
      </w:r>
      <w:r>
        <w:rPr>
          <w:rFonts w:hint="eastAsia" w:asci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991EF82">
      <w:pPr>
        <w:autoSpaceDE w:val="0"/>
        <w:autoSpaceDN w:val="0"/>
        <w:spacing w:line="480" w:lineRule="auto"/>
        <w:ind w:firstLine="480"/>
        <w:rPr>
          <w:rFonts w:ascii="宋体" w:cs="宋体"/>
          <w:kern w:val="0"/>
        </w:rPr>
      </w:pPr>
      <w:r>
        <w:rPr>
          <w:rFonts w:hint="eastAsia" w:ascii="宋体" w:cs="宋体"/>
          <w:kern w:val="0"/>
        </w:rPr>
        <w:t xml:space="preserve">11.1.3 </w:t>
      </w:r>
      <w:r>
        <w:rPr>
          <w:rFonts w:hint="eastAsia" w:asci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50FDE4A">
      <w:pPr>
        <w:autoSpaceDE w:val="0"/>
        <w:autoSpaceDN w:val="0"/>
        <w:spacing w:line="480" w:lineRule="auto"/>
        <w:ind w:firstLine="480"/>
        <w:outlineLvl w:val="4"/>
        <w:rPr>
          <w:rFonts w:ascii="宋体" w:cs="宋体"/>
          <w:kern w:val="0"/>
        </w:rPr>
      </w:pPr>
      <w:r>
        <w:rPr>
          <w:rFonts w:hint="eastAsia" w:ascii="宋体" w:cs="宋体"/>
          <w:kern w:val="0"/>
        </w:rPr>
        <w:t xml:space="preserve">11.2 </w:t>
      </w:r>
      <w:r>
        <w:rPr>
          <w:rFonts w:hint="eastAsia" w:ascii="宋体" w:cs="宋体"/>
          <w:kern w:val="0"/>
          <w:lang w:val="zh-CN"/>
        </w:rPr>
        <w:t>检验验收</w:t>
      </w:r>
    </w:p>
    <w:p w14:paraId="0C1BF615">
      <w:pPr>
        <w:autoSpaceDE w:val="0"/>
        <w:autoSpaceDN w:val="0"/>
        <w:spacing w:line="480" w:lineRule="auto"/>
        <w:ind w:firstLine="480"/>
        <w:rPr>
          <w:rFonts w:ascii="宋体" w:cs="宋体"/>
          <w:kern w:val="0"/>
        </w:rPr>
      </w:pPr>
      <w:r>
        <w:rPr>
          <w:rFonts w:hint="eastAsia" w:ascii="宋体" w:cs="宋体"/>
          <w:kern w:val="0"/>
        </w:rPr>
        <w:t xml:space="preserve">11.2.1 </w:t>
      </w:r>
      <w:r>
        <w:rPr>
          <w:rFonts w:hint="eastAsia" w:ascii="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42111C77">
      <w:pPr>
        <w:autoSpaceDE w:val="0"/>
        <w:autoSpaceDN w:val="0"/>
        <w:spacing w:line="480" w:lineRule="auto"/>
        <w:ind w:firstLine="480"/>
        <w:rPr>
          <w:rFonts w:ascii="宋体" w:cs="宋体"/>
          <w:kern w:val="0"/>
        </w:rPr>
      </w:pPr>
      <w:r>
        <w:rPr>
          <w:rFonts w:hint="eastAsia" w:ascii="宋体" w:cs="宋体"/>
          <w:kern w:val="0"/>
        </w:rPr>
        <w:t xml:space="preserve">11.2.2 </w:t>
      </w:r>
      <w:r>
        <w:rPr>
          <w:rFonts w:hint="eastAsia" w:ascii="宋体" w:cs="宋体"/>
          <w:kern w:val="0"/>
          <w:lang w:val="zh-CN"/>
        </w:rPr>
        <w:t>在具体实施合同规定的检验验收之前，乙方需提前提交相应的测试计划（包括测试程序、测试内容和检验标准、试验时间安排等）供甲方确认。</w:t>
      </w:r>
    </w:p>
    <w:p w14:paraId="23EA3814">
      <w:pPr>
        <w:autoSpaceDE w:val="0"/>
        <w:autoSpaceDN w:val="0"/>
        <w:spacing w:line="480" w:lineRule="auto"/>
        <w:ind w:firstLine="480"/>
        <w:rPr>
          <w:rFonts w:ascii="宋体" w:cs="宋体"/>
          <w:kern w:val="0"/>
        </w:rPr>
      </w:pPr>
      <w:r>
        <w:rPr>
          <w:rFonts w:hint="eastAsia" w:ascii="宋体" w:cs="宋体"/>
          <w:kern w:val="0"/>
        </w:rPr>
        <w:t xml:space="preserve">11.2.3 </w:t>
      </w:r>
      <w:r>
        <w:rPr>
          <w:rFonts w:hint="eastAsia" w:ascii="宋体" w:cs="宋体"/>
          <w:kern w:val="0"/>
          <w:lang w:val="zh-CN"/>
        </w:rPr>
        <w:t>除需甲方确认的试验验收外，乙方还应对所有检验验收测试的结果、步骤、原始数据等作妥善记录。如甲方要求，乙方应提供这些记录给买方。</w:t>
      </w:r>
    </w:p>
    <w:p w14:paraId="2FA16122">
      <w:pPr>
        <w:autoSpaceDE w:val="0"/>
        <w:autoSpaceDN w:val="0"/>
        <w:spacing w:line="480" w:lineRule="auto"/>
        <w:ind w:firstLine="480"/>
        <w:rPr>
          <w:rFonts w:ascii="宋体" w:cs="宋体"/>
          <w:kern w:val="0"/>
        </w:rPr>
      </w:pPr>
      <w:r>
        <w:rPr>
          <w:rFonts w:hint="eastAsia" w:ascii="宋体" w:cs="宋体"/>
          <w:kern w:val="0"/>
        </w:rPr>
        <w:t xml:space="preserve">11.2.4 </w:t>
      </w:r>
      <w:r>
        <w:rPr>
          <w:rFonts w:hint="eastAsia" w:ascii="宋体" w:cs="宋体"/>
          <w:kern w:val="0"/>
          <w:lang w:val="zh-CN"/>
        </w:rPr>
        <w:t>检验测试出现全部或部分未达到本合同所约定的技术指标，甲方有权选择下列任一处理方式：</w:t>
      </w:r>
    </w:p>
    <w:p w14:paraId="1453011F">
      <w:pPr>
        <w:autoSpaceDE w:val="0"/>
        <w:autoSpaceDN w:val="0"/>
        <w:spacing w:line="480" w:lineRule="auto"/>
        <w:ind w:firstLine="480"/>
        <w:rPr>
          <w:rFonts w:ascii="宋体" w:cs="宋体"/>
          <w:kern w:val="0"/>
        </w:rPr>
      </w:pPr>
      <w:r>
        <w:rPr>
          <w:rFonts w:hint="eastAsia" w:ascii="宋体" w:cs="宋体"/>
          <w:kern w:val="0"/>
        </w:rPr>
        <w:t>a.</w:t>
      </w:r>
      <w:r>
        <w:rPr>
          <w:rFonts w:hint="eastAsia" w:ascii="宋体" w:cs="宋体"/>
          <w:kern w:val="0"/>
          <w:lang w:val="zh-CN"/>
        </w:rPr>
        <w:t>重新测试直至合格为止；</w:t>
      </w:r>
    </w:p>
    <w:p w14:paraId="18255CAC">
      <w:pPr>
        <w:autoSpaceDE w:val="0"/>
        <w:autoSpaceDN w:val="0"/>
        <w:spacing w:line="480" w:lineRule="auto"/>
        <w:ind w:firstLine="480"/>
        <w:rPr>
          <w:rFonts w:ascii="宋体" w:cs="宋体"/>
          <w:kern w:val="0"/>
        </w:rPr>
      </w:pPr>
      <w:r>
        <w:rPr>
          <w:rFonts w:hint="eastAsia" w:ascii="宋体" w:cs="宋体"/>
          <w:kern w:val="0"/>
        </w:rPr>
        <w:t>b.</w:t>
      </w:r>
      <w:r>
        <w:rPr>
          <w:rFonts w:hint="eastAsia" w:ascii="宋体" w:cs="宋体"/>
          <w:kern w:val="0"/>
          <w:lang w:val="zh-CN"/>
        </w:rPr>
        <w:t>要求乙方对货物进行免费更换，然后重新测试直至合格为止；</w:t>
      </w:r>
    </w:p>
    <w:p w14:paraId="37FA20E9">
      <w:pPr>
        <w:autoSpaceDE w:val="0"/>
        <w:autoSpaceDN w:val="0"/>
        <w:spacing w:line="480" w:lineRule="auto"/>
        <w:rPr>
          <w:rFonts w:ascii="宋体" w:cs="宋体"/>
          <w:kern w:val="0"/>
        </w:rPr>
      </w:pPr>
      <w:r>
        <w:rPr>
          <w:rFonts w:hint="eastAsia" w:ascii="宋体" w:cs="宋体"/>
          <w:kern w:val="0"/>
          <w:lang w:val="zh-CN"/>
        </w:rPr>
        <w:t>无论选择何种方式，甲方因此而发生的因卖方原因引起的所有费用均由乙方负担。</w:t>
      </w:r>
    </w:p>
    <w:p w14:paraId="7D3F703B">
      <w:pPr>
        <w:autoSpaceDE w:val="0"/>
        <w:autoSpaceDN w:val="0"/>
        <w:spacing w:line="480" w:lineRule="auto"/>
        <w:ind w:firstLine="480"/>
        <w:outlineLvl w:val="4"/>
        <w:rPr>
          <w:rFonts w:ascii="宋体" w:cs="宋体"/>
          <w:kern w:val="0"/>
        </w:rPr>
      </w:pPr>
      <w:r>
        <w:rPr>
          <w:rFonts w:hint="eastAsia" w:ascii="宋体" w:cs="宋体"/>
          <w:kern w:val="0"/>
        </w:rPr>
        <w:t xml:space="preserve">11.3 </w:t>
      </w:r>
      <w:r>
        <w:rPr>
          <w:rFonts w:hint="eastAsia" w:ascii="宋体" w:cs="宋体"/>
          <w:kern w:val="0"/>
          <w:lang w:val="zh-CN"/>
        </w:rPr>
        <w:t>使用过程检验</w:t>
      </w:r>
    </w:p>
    <w:p w14:paraId="0A30E0CD">
      <w:pPr>
        <w:autoSpaceDE w:val="0"/>
        <w:autoSpaceDN w:val="0"/>
        <w:spacing w:line="480" w:lineRule="auto"/>
        <w:ind w:firstLine="480"/>
        <w:rPr>
          <w:rFonts w:ascii="宋体" w:cs="宋体"/>
          <w:kern w:val="0"/>
        </w:rPr>
      </w:pPr>
      <w:r>
        <w:rPr>
          <w:rFonts w:hint="eastAsia" w:ascii="宋体" w:cs="宋体"/>
          <w:kern w:val="0"/>
        </w:rPr>
        <w:t xml:space="preserve">11.3.1 </w:t>
      </w:r>
      <w:r>
        <w:rPr>
          <w:rFonts w:hint="eastAsia" w:asci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2088046">
      <w:pPr>
        <w:autoSpaceDE w:val="0"/>
        <w:autoSpaceDN w:val="0"/>
        <w:spacing w:line="480" w:lineRule="auto"/>
        <w:ind w:firstLine="480"/>
        <w:rPr>
          <w:rFonts w:ascii="宋体" w:cs="宋体"/>
          <w:kern w:val="0"/>
        </w:rPr>
      </w:pPr>
      <w:r>
        <w:rPr>
          <w:rFonts w:hint="eastAsia" w:ascii="宋体" w:cs="宋体"/>
          <w:kern w:val="0"/>
        </w:rPr>
        <w:t xml:space="preserve">11.3.2 </w:t>
      </w:r>
      <w:r>
        <w:rPr>
          <w:rFonts w:hint="eastAsia" w:ascii="宋体" w:cs="宋体"/>
          <w:kern w:val="0"/>
          <w:lang w:val="zh-CN"/>
        </w:rPr>
        <w:t>如果合同双方对乙方提供的上述试验结果报告的解释有分歧，双方须于出现分歧后</w:t>
      </w:r>
      <w:r>
        <w:rPr>
          <w:rFonts w:hint="eastAsia" w:ascii="宋体" w:cs="宋体"/>
          <w:kern w:val="0"/>
        </w:rPr>
        <w:t>10</w:t>
      </w:r>
      <w:r>
        <w:rPr>
          <w:rFonts w:hint="eastAsia" w:ascii="宋体" w:cs="宋体"/>
          <w:kern w:val="0"/>
          <w:lang w:val="zh-CN"/>
        </w:rPr>
        <w:t>天内给对方声明，以陈述己方的观点。声明须附有关证据。分歧应通过协商解决。</w:t>
      </w:r>
    </w:p>
    <w:p w14:paraId="7249A050">
      <w:pPr>
        <w:autoSpaceDE w:val="0"/>
        <w:autoSpaceDN w:val="0"/>
        <w:spacing w:line="480" w:lineRule="auto"/>
        <w:outlineLvl w:val="3"/>
        <w:rPr>
          <w:rFonts w:ascii="宋体" w:cs="宋体"/>
          <w:b/>
          <w:bCs/>
          <w:kern w:val="0"/>
        </w:rPr>
      </w:pPr>
      <w:r>
        <w:rPr>
          <w:rFonts w:hint="eastAsia" w:ascii="宋体" w:cs="宋体"/>
          <w:b/>
          <w:bCs/>
          <w:kern w:val="0"/>
        </w:rPr>
        <w:t>12.</w:t>
      </w:r>
      <w:r>
        <w:rPr>
          <w:rFonts w:hint="eastAsia" w:ascii="宋体" w:cs="宋体"/>
          <w:b/>
          <w:bCs/>
          <w:kern w:val="0"/>
          <w:lang w:val="zh-CN"/>
        </w:rPr>
        <w:t>付款方法和条件</w:t>
      </w:r>
    </w:p>
    <w:p w14:paraId="7E628AC6">
      <w:pPr>
        <w:autoSpaceDE w:val="0"/>
        <w:autoSpaceDN w:val="0"/>
        <w:spacing w:line="480" w:lineRule="auto"/>
        <w:ind w:firstLine="480"/>
        <w:rPr>
          <w:rFonts w:ascii="宋体" w:cs="宋体"/>
          <w:kern w:val="0"/>
        </w:rPr>
      </w:pPr>
      <w:r>
        <w:rPr>
          <w:rFonts w:hint="eastAsia" w:ascii="宋体" w:cs="宋体"/>
          <w:kern w:val="0"/>
          <w:lang w:val="zh-CN"/>
        </w:rPr>
        <w:t>本合同条款下的付款方法和条件在“青海省政府采购项目合同书”中具体规定。</w:t>
      </w:r>
    </w:p>
    <w:p w14:paraId="1E9A5A4D">
      <w:pPr>
        <w:autoSpaceDE w:val="0"/>
        <w:autoSpaceDN w:val="0"/>
        <w:spacing w:line="480" w:lineRule="auto"/>
        <w:outlineLvl w:val="3"/>
        <w:rPr>
          <w:rFonts w:ascii="宋体" w:cs="宋体"/>
          <w:b/>
          <w:bCs/>
          <w:kern w:val="0"/>
        </w:rPr>
      </w:pPr>
      <w:r>
        <w:rPr>
          <w:rFonts w:hint="eastAsia" w:ascii="宋体" w:cs="宋体"/>
          <w:b/>
          <w:bCs/>
          <w:kern w:val="0"/>
        </w:rPr>
        <w:t>13.</w:t>
      </w:r>
      <w:r>
        <w:rPr>
          <w:rFonts w:hint="eastAsia" w:ascii="宋体" w:cs="宋体"/>
          <w:b/>
          <w:bCs/>
          <w:kern w:val="0"/>
          <w:lang w:val="zh-CN"/>
        </w:rPr>
        <w:t>履约保证金</w:t>
      </w:r>
    </w:p>
    <w:p w14:paraId="7E63EFFB">
      <w:pPr>
        <w:spacing w:line="360" w:lineRule="auto"/>
        <w:ind w:firstLine="480"/>
        <w:outlineLvl w:val="4"/>
        <w:rPr>
          <w:rFonts w:ascii="宋体"/>
        </w:rPr>
      </w:pPr>
      <w:r>
        <w:rPr>
          <w:rFonts w:hint="eastAsia" w:ascii="宋体" w:cs="宋体"/>
          <w:kern w:val="0"/>
        </w:rPr>
        <w:t>13.1</w:t>
      </w:r>
      <w:r>
        <w:rPr>
          <w:rFonts w:hint="eastAsia" w:ascii="宋体" w:cs="宋体"/>
          <w:lang w:val="zh-CN"/>
        </w:rPr>
        <w:t>乙方应在合同签订前，按约定提交履约保证金</w:t>
      </w:r>
      <w:r>
        <w:rPr>
          <w:rFonts w:ascii="宋体"/>
        </w:rPr>
        <w:t>。</w:t>
      </w:r>
    </w:p>
    <w:p w14:paraId="52BB5AFF">
      <w:pPr>
        <w:autoSpaceDE w:val="0"/>
        <w:autoSpaceDN w:val="0"/>
        <w:spacing w:line="480" w:lineRule="auto"/>
        <w:ind w:firstLine="480"/>
        <w:rPr>
          <w:rFonts w:ascii="宋体" w:cs="宋体"/>
          <w:kern w:val="0"/>
        </w:rPr>
      </w:pPr>
      <w:r>
        <w:rPr>
          <w:rFonts w:hint="eastAsia" w:ascii="宋体" w:cs="宋体"/>
          <w:kern w:val="0"/>
        </w:rPr>
        <w:t xml:space="preserve">13.2 </w:t>
      </w:r>
      <w:r>
        <w:rPr>
          <w:rFonts w:hint="eastAsia" w:ascii="宋体" w:cs="宋体"/>
          <w:kern w:val="0"/>
          <w:lang w:val="zh-CN"/>
        </w:rPr>
        <w:t>履约保证金用于补偿甲方因乙方不能履行其合同义务而蒙受的损失。</w:t>
      </w:r>
    </w:p>
    <w:p w14:paraId="5FC46320">
      <w:pPr>
        <w:autoSpaceDE w:val="0"/>
        <w:autoSpaceDN w:val="0"/>
        <w:spacing w:line="480" w:lineRule="auto"/>
        <w:ind w:firstLine="480"/>
        <w:rPr>
          <w:rFonts w:ascii="宋体" w:cs="宋体"/>
          <w:kern w:val="0"/>
        </w:rPr>
      </w:pPr>
      <w:r>
        <w:rPr>
          <w:rFonts w:hint="eastAsia" w:ascii="宋体" w:cs="宋体"/>
          <w:kern w:val="0"/>
        </w:rPr>
        <w:t xml:space="preserve">13.3 </w:t>
      </w:r>
      <w:r>
        <w:rPr>
          <w:rFonts w:hint="eastAsia" w:ascii="宋体" w:cs="宋体"/>
          <w:kern w:val="0"/>
          <w:lang w:val="zh-CN"/>
        </w:rPr>
        <w:t>履约保证金应使用本合同货币，按下述方式之一提交（招标文件中另有约定的除外）：</w:t>
      </w:r>
    </w:p>
    <w:p w14:paraId="6526B64E">
      <w:pPr>
        <w:autoSpaceDE w:val="0"/>
        <w:autoSpaceDN w:val="0"/>
        <w:spacing w:line="480" w:lineRule="auto"/>
        <w:ind w:firstLine="480"/>
        <w:rPr>
          <w:rFonts w:ascii="宋体" w:cs="宋体"/>
          <w:kern w:val="0"/>
        </w:rPr>
      </w:pPr>
      <w:r>
        <w:rPr>
          <w:rFonts w:hint="eastAsia" w:ascii="宋体" w:cs="宋体"/>
          <w:kern w:val="0"/>
        </w:rPr>
        <w:t xml:space="preserve">13.3.1 </w:t>
      </w:r>
      <w:r>
        <w:rPr>
          <w:rFonts w:hint="eastAsia" w:ascii="宋体" w:cs="宋体"/>
          <w:kern w:val="0"/>
          <w:lang w:val="zh-CN"/>
        </w:rPr>
        <w:t>甲方可接受的在中华人民共和国注册和营业的银行出具的履约保函；</w:t>
      </w:r>
    </w:p>
    <w:p w14:paraId="6FE3292E">
      <w:pPr>
        <w:autoSpaceDE w:val="0"/>
        <w:autoSpaceDN w:val="0"/>
        <w:spacing w:line="480" w:lineRule="auto"/>
        <w:ind w:firstLine="480"/>
        <w:rPr>
          <w:rFonts w:ascii="宋体" w:cs="宋体"/>
          <w:kern w:val="0"/>
        </w:rPr>
      </w:pPr>
      <w:r>
        <w:rPr>
          <w:rFonts w:hint="eastAsia" w:ascii="宋体" w:cs="宋体"/>
          <w:kern w:val="0"/>
        </w:rPr>
        <w:t xml:space="preserve">13.3.2 </w:t>
      </w:r>
      <w:r>
        <w:rPr>
          <w:rFonts w:hint="eastAsia" w:ascii="宋体" w:cs="宋体"/>
          <w:kern w:val="0"/>
          <w:lang w:val="zh-CN"/>
        </w:rPr>
        <w:t>支票或汇票。</w:t>
      </w:r>
    </w:p>
    <w:p w14:paraId="52F1BF45">
      <w:pPr>
        <w:autoSpaceDE w:val="0"/>
        <w:autoSpaceDN w:val="0"/>
        <w:spacing w:line="480" w:lineRule="auto"/>
        <w:ind w:firstLine="480"/>
        <w:rPr>
          <w:rFonts w:ascii="宋体" w:cs="宋体"/>
          <w:kern w:val="0"/>
        </w:rPr>
      </w:pPr>
      <w:r>
        <w:rPr>
          <w:rFonts w:hint="eastAsia" w:ascii="宋体" w:cs="宋体"/>
          <w:kern w:val="0"/>
        </w:rPr>
        <w:t xml:space="preserve">13.4 </w:t>
      </w:r>
      <w:r>
        <w:rPr>
          <w:rFonts w:hint="eastAsia" w:ascii="宋体" w:cs="宋体"/>
          <w:kern w:val="0"/>
          <w:lang w:val="zh-CN"/>
        </w:rPr>
        <w:t>乙方未能按合同规定履行其义务，甲方有权从履约保证金中取得补偿。货物验收合格后，甲方将履约保证金退还乙方或转为质量保证金。</w:t>
      </w:r>
    </w:p>
    <w:p w14:paraId="2B31B5C8">
      <w:pPr>
        <w:autoSpaceDE w:val="0"/>
        <w:autoSpaceDN w:val="0"/>
        <w:spacing w:line="480" w:lineRule="auto"/>
        <w:outlineLvl w:val="3"/>
        <w:rPr>
          <w:rFonts w:ascii="宋体" w:cs="宋体"/>
          <w:b/>
          <w:bCs/>
          <w:kern w:val="0"/>
        </w:rPr>
      </w:pPr>
      <w:r>
        <w:rPr>
          <w:rFonts w:hint="eastAsia" w:ascii="宋体" w:cs="宋体"/>
          <w:b/>
          <w:bCs/>
          <w:kern w:val="0"/>
        </w:rPr>
        <w:t>14.</w:t>
      </w:r>
      <w:r>
        <w:rPr>
          <w:rFonts w:hint="eastAsia" w:ascii="宋体" w:cs="宋体"/>
          <w:b/>
          <w:bCs/>
          <w:kern w:val="0"/>
          <w:lang w:val="zh-CN"/>
        </w:rPr>
        <w:t>索赔</w:t>
      </w:r>
    </w:p>
    <w:p w14:paraId="6E3AD1E4">
      <w:pPr>
        <w:autoSpaceDE w:val="0"/>
        <w:autoSpaceDN w:val="0"/>
        <w:spacing w:line="480" w:lineRule="auto"/>
        <w:ind w:firstLine="480"/>
        <w:rPr>
          <w:rFonts w:ascii="宋体" w:cs="宋体"/>
          <w:kern w:val="0"/>
        </w:rPr>
      </w:pPr>
      <w:r>
        <w:rPr>
          <w:rFonts w:hint="eastAsia" w:ascii="宋体" w:cs="宋体"/>
          <w:kern w:val="0"/>
        </w:rPr>
        <w:t xml:space="preserve">14.1 </w:t>
      </w:r>
      <w:r>
        <w:rPr>
          <w:rFonts w:hint="eastAsia" w:asci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CD9AF67">
      <w:pPr>
        <w:autoSpaceDE w:val="0"/>
        <w:autoSpaceDN w:val="0"/>
        <w:spacing w:line="480" w:lineRule="auto"/>
        <w:ind w:firstLine="480"/>
        <w:rPr>
          <w:rFonts w:ascii="宋体" w:cs="宋体"/>
          <w:kern w:val="0"/>
        </w:rPr>
      </w:pPr>
      <w:r>
        <w:rPr>
          <w:rFonts w:hint="eastAsia" w:ascii="宋体" w:cs="宋体"/>
          <w:kern w:val="0"/>
        </w:rPr>
        <w:t xml:space="preserve">14.2 </w:t>
      </w:r>
      <w:r>
        <w:rPr>
          <w:rFonts w:hint="eastAsia" w:ascii="宋体" w:cs="宋体"/>
          <w:kern w:val="0"/>
          <w:lang w:val="zh-CN"/>
        </w:rPr>
        <w:t>在履约保证期和检验期内，乙方对甲方提出的索赔负有责任，乙方应按照甲方同意的下列一种或多种方式解决索赔事宜：</w:t>
      </w:r>
    </w:p>
    <w:p w14:paraId="329F2B03">
      <w:pPr>
        <w:autoSpaceDE w:val="0"/>
        <w:autoSpaceDN w:val="0"/>
        <w:spacing w:line="480" w:lineRule="auto"/>
        <w:ind w:firstLine="480"/>
        <w:rPr>
          <w:rFonts w:ascii="宋体" w:cs="宋体"/>
          <w:kern w:val="0"/>
        </w:rPr>
      </w:pPr>
      <w:r>
        <w:rPr>
          <w:rFonts w:hint="eastAsia" w:ascii="宋体" w:cs="宋体"/>
          <w:kern w:val="0"/>
        </w:rPr>
        <w:t xml:space="preserve">14.2.1 </w:t>
      </w:r>
      <w:r>
        <w:rPr>
          <w:rFonts w:hint="eastAsia" w:asci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2579C02">
      <w:pPr>
        <w:autoSpaceDE w:val="0"/>
        <w:autoSpaceDN w:val="0"/>
        <w:spacing w:line="480" w:lineRule="auto"/>
        <w:ind w:firstLine="480"/>
        <w:rPr>
          <w:rFonts w:ascii="宋体" w:cs="宋体"/>
          <w:kern w:val="0"/>
        </w:rPr>
      </w:pPr>
      <w:r>
        <w:rPr>
          <w:rFonts w:hint="eastAsia" w:ascii="宋体" w:cs="宋体"/>
          <w:kern w:val="0"/>
        </w:rPr>
        <w:t xml:space="preserve">14.2.2 </w:t>
      </w:r>
      <w:r>
        <w:rPr>
          <w:rFonts w:hint="eastAsia" w:ascii="宋体" w:cs="宋体"/>
          <w:kern w:val="0"/>
          <w:lang w:val="zh-CN"/>
        </w:rPr>
        <w:t>根据货物低劣程度、损坏程度以及甲方所遭受损失的数额，经甲乙双方商定降低货物的价格，或由有资质的中介机构评估，以降低后的价格或评估价格为准。</w:t>
      </w:r>
    </w:p>
    <w:p w14:paraId="7926F236">
      <w:pPr>
        <w:autoSpaceDE w:val="0"/>
        <w:autoSpaceDN w:val="0"/>
        <w:spacing w:line="480" w:lineRule="auto"/>
        <w:ind w:firstLine="480"/>
        <w:rPr>
          <w:rFonts w:ascii="宋体" w:cs="宋体"/>
          <w:kern w:val="0"/>
        </w:rPr>
      </w:pPr>
      <w:r>
        <w:rPr>
          <w:rFonts w:hint="eastAsia" w:ascii="宋体" w:cs="宋体"/>
          <w:kern w:val="0"/>
        </w:rPr>
        <w:t xml:space="preserve">14.2.3 </w:t>
      </w:r>
      <w:r>
        <w:rPr>
          <w:rFonts w:hint="eastAsia" w:asci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CE0583C">
      <w:pPr>
        <w:autoSpaceDE w:val="0"/>
        <w:autoSpaceDN w:val="0"/>
        <w:spacing w:line="480" w:lineRule="auto"/>
        <w:ind w:firstLine="480"/>
        <w:rPr>
          <w:rFonts w:ascii="宋体" w:cs="宋体"/>
          <w:kern w:val="0"/>
        </w:rPr>
      </w:pPr>
      <w:r>
        <w:rPr>
          <w:rFonts w:hint="eastAsia" w:ascii="宋体" w:cs="宋体"/>
          <w:kern w:val="0"/>
        </w:rPr>
        <w:t xml:space="preserve">14.3 </w:t>
      </w:r>
      <w:r>
        <w:rPr>
          <w:rFonts w:hint="eastAsia" w:ascii="宋体" w:cs="宋体"/>
          <w:kern w:val="0"/>
          <w:lang w:val="zh-CN"/>
        </w:rPr>
        <w:t>乙方收到甲方发出的索赔通知之日起</w:t>
      </w:r>
      <w:r>
        <w:rPr>
          <w:rFonts w:hint="eastAsia" w:ascii="宋体" w:cs="宋体"/>
          <w:kern w:val="0"/>
        </w:rPr>
        <w:t>5</w:t>
      </w:r>
      <w:r>
        <w:rPr>
          <w:rFonts w:hint="eastAsia" w:ascii="宋体" w:cs="宋体"/>
          <w:kern w:val="0"/>
          <w:lang w:val="zh-CN"/>
        </w:rPr>
        <w:t>个工作日内未作答复的，甲方可从合同款或履约保证金中扣回索赔金额，如金额不足以补偿索赔金额，乙方应补足差额部分。</w:t>
      </w:r>
    </w:p>
    <w:p w14:paraId="2D0BBB3F">
      <w:pPr>
        <w:autoSpaceDE w:val="0"/>
        <w:autoSpaceDN w:val="0"/>
        <w:spacing w:line="480" w:lineRule="auto"/>
        <w:outlineLvl w:val="3"/>
        <w:rPr>
          <w:rFonts w:ascii="宋体" w:cs="宋体"/>
          <w:b/>
          <w:bCs/>
          <w:kern w:val="0"/>
        </w:rPr>
      </w:pPr>
      <w:r>
        <w:rPr>
          <w:rFonts w:hint="eastAsia" w:ascii="宋体" w:cs="宋体"/>
          <w:b/>
          <w:bCs/>
          <w:kern w:val="0"/>
        </w:rPr>
        <w:t>15.</w:t>
      </w:r>
      <w:r>
        <w:rPr>
          <w:rFonts w:hint="eastAsia" w:ascii="宋体" w:cs="宋体"/>
          <w:b/>
          <w:bCs/>
          <w:kern w:val="0"/>
          <w:lang w:val="zh-CN"/>
        </w:rPr>
        <w:t>迟延交货</w:t>
      </w:r>
    </w:p>
    <w:p w14:paraId="3E12842F">
      <w:pPr>
        <w:autoSpaceDE w:val="0"/>
        <w:autoSpaceDN w:val="0"/>
        <w:spacing w:line="480" w:lineRule="auto"/>
        <w:ind w:firstLine="480"/>
        <w:outlineLvl w:val="4"/>
        <w:rPr>
          <w:rFonts w:ascii="宋体" w:cs="宋体"/>
          <w:kern w:val="0"/>
        </w:rPr>
      </w:pPr>
      <w:r>
        <w:rPr>
          <w:rFonts w:hint="eastAsia" w:ascii="宋体" w:cs="宋体"/>
          <w:kern w:val="0"/>
        </w:rPr>
        <w:t xml:space="preserve">15.1 </w:t>
      </w:r>
      <w:r>
        <w:rPr>
          <w:rFonts w:hint="eastAsia" w:ascii="宋体" w:cs="宋体"/>
          <w:kern w:val="0"/>
          <w:lang w:val="zh-CN"/>
        </w:rPr>
        <w:t>乙方应按照合同约定的时间交货和提供服务。</w:t>
      </w:r>
    </w:p>
    <w:p w14:paraId="2F4F8C95">
      <w:pPr>
        <w:autoSpaceDE w:val="0"/>
        <w:autoSpaceDN w:val="0"/>
        <w:spacing w:line="480" w:lineRule="auto"/>
        <w:ind w:firstLine="480"/>
        <w:rPr>
          <w:rFonts w:ascii="宋体" w:cs="宋体"/>
          <w:kern w:val="0"/>
        </w:rPr>
      </w:pPr>
      <w:r>
        <w:rPr>
          <w:rFonts w:hint="eastAsia" w:ascii="宋体" w:cs="宋体"/>
          <w:kern w:val="0"/>
        </w:rPr>
        <w:t xml:space="preserve">15.2 </w:t>
      </w:r>
      <w:r>
        <w:rPr>
          <w:rFonts w:hint="eastAsia" w:ascii="宋体" w:cs="宋体"/>
          <w:kern w:val="0"/>
          <w:lang w:val="zh-CN"/>
        </w:rPr>
        <w:t>除不可抗力因素外，乙方迟延交货，甲方有权提出违约损失赔偿或解除合同。</w:t>
      </w:r>
    </w:p>
    <w:p w14:paraId="31DEE4D3">
      <w:pPr>
        <w:autoSpaceDE w:val="0"/>
        <w:autoSpaceDN w:val="0"/>
        <w:spacing w:line="480" w:lineRule="auto"/>
        <w:ind w:firstLine="480"/>
        <w:rPr>
          <w:rFonts w:ascii="宋体" w:cs="宋体"/>
          <w:kern w:val="0"/>
        </w:rPr>
      </w:pPr>
      <w:r>
        <w:rPr>
          <w:rFonts w:hint="eastAsia" w:ascii="宋体" w:cs="宋体"/>
          <w:kern w:val="0"/>
        </w:rPr>
        <w:t xml:space="preserve">15.3 </w:t>
      </w:r>
      <w:r>
        <w:rPr>
          <w:rFonts w:hint="eastAsia" w:asci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2869C4A">
      <w:pPr>
        <w:autoSpaceDE w:val="0"/>
        <w:autoSpaceDN w:val="0"/>
        <w:spacing w:line="480" w:lineRule="auto"/>
        <w:outlineLvl w:val="3"/>
        <w:rPr>
          <w:rFonts w:ascii="宋体" w:cs="宋体"/>
          <w:b/>
          <w:bCs/>
          <w:kern w:val="0"/>
        </w:rPr>
      </w:pPr>
      <w:r>
        <w:rPr>
          <w:rFonts w:hint="eastAsia" w:ascii="宋体" w:cs="宋体"/>
          <w:b/>
          <w:bCs/>
          <w:kern w:val="0"/>
        </w:rPr>
        <w:t>16.</w:t>
      </w:r>
      <w:r>
        <w:rPr>
          <w:rFonts w:hint="eastAsia" w:ascii="宋体" w:cs="宋体"/>
          <w:b/>
          <w:bCs/>
          <w:kern w:val="0"/>
          <w:lang w:val="zh-CN"/>
        </w:rPr>
        <w:t>违约赔偿</w:t>
      </w:r>
    </w:p>
    <w:p w14:paraId="1D160378">
      <w:pPr>
        <w:autoSpaceDE w:val="0"/>
        <w:autoSpaceDN w:val="0"/>
        <w:spacing w:line="480" w:lineRule="auto"/>
        <w:ind w:firstLine="480"/>
        <w:rPr>
          <w:rFonts w:ascii="宋体" w:cs="宋体"/>
          <w:kern w:val="0"/>
        </w:rPr>
      </w:pPr>
      <w:r>
        <w:rPr>
          <w:rFonts w:hint="eastAsia" w:ascii="宋体" w:cs="宋体"/>
          <w:kern w:val="0"/>
          <w:lang w:val="zh-CN"/>
        </w:rPr>
        <w:t>除不可抗力因素外，乙方没有按照合同规定的时间交货和提供服务，甲方可要求乙方支付违约金。违约金每日按合同总价款的千分之五计收。</w:t>
      </w:r>
    </w:p>
    <w:p w14:paraId="3E239CB3">
      <w:pPr>
        <w:autoSpaceDE w:val="0"/>
        <w:autoSpaceDN w:val="0"/>
        <w:spacing w:line="480" w:lineRule="auto"/>
        <w:outlineLvl w:val="3"/>
        <w:rPr>
          <w:rFonts w:ascii="宋体" w:cs="宋体"/>
          <w:b/>
          <w:bCs/>
          <w:kern w:val="0"/>
        </w:rPr>
      </w:pPr>
      <w:r>
        <w:rPr>
          <w:rFonts w:hint="eastAsia" w:ascii="宋体" w:cs="宋体"/>
          <w:b/>
          <w:bCs/>
          <w:kern w:val="0"/>
        </w:rPr>
        <w:t>17.</w:t>
      </w:r>
      <w:r>
        <w:rPr>
          <w:rFonts w:hint="eastAsia" w:ascii="宋体" w:cs="宋体"/>
          <w:b/>
          <w:bCs/>
          <w:kern w:val="0"/>
          <w:lang w:val="zh-CN"/>
        </w:rPr>
        <w:t>不可抗力</w:t>
      </w:r>
    </w:p>
    <w:p w14:paraId="5087A72C">
      <w:pPr>
        <w:autoSpaceDE w:val="0"/>
        <w:autoSpaceDN w:val="0"/>
        <w:spacing w:line="480" w:lineRule="auto"/>
        <w:ind w:firstLine="480"/>
        <w:rPr>
          <w:rFonts w:ascii="宋体" w:cs="宋体"/>
          <w:kern w:val="0"/>
        </w:rPr>
      </w:pPr>
      <w:r>
        <w:rPr>
          <w:rFonts w:hint="eastAsia" w:ascii="宋体" w:cs="宋体"/>
          <w:kern w:val="0"/>
        </w:rPr>
        <w:t xml:space="preserve">17.1 </w:t>
      </w:r>
      <w:r>
        <w:rPr>
          <w:rFonts w:hint="eastAsia" w:ascii="宋体" w:cs="宋体"/>
          <w:kern w:val="0"/>
          <w:lang w:val="zh-CN"/>
        </w:rPr>
        <w:t>双方中任何一方遭遇法律规定的不可抗力，致使合同履行受阻时，履行合同的期限应予延长，延长的期限应相当于不可抗力所影响的时间。</w:t>
      </w:r>
    </w:p>
    <w:p w14:paraId="07EABA8D">
      <w:pPr>
        <w:autoSpaceDE w:val="0"/>
        <w:autoSpaceDN w:val="0"/>
        <w:spacing w:line="480" w:lineRule="auto"/>
        <w:ind w:firstLine="480"/>
        <w:rPr>
          <w:rFonts w:ascii="宋体" w:cs="宋体"/>
          <w:kern w:val="0"/>
        </w:rPr>
      </w:pPr>
      <w:r>
        <w:rPr>
          <w:rFonts w:hint="eastAsia" w:ascii="宋体" w:cs="宋体"/>
          <w:kern w:val="0"/>
        </w:rPr>
        <w:t xml:space="preserve">17.2 </w:t>
      </w:r>
      <w:r>
        <w:rPr>
          <w:rFonts w:hint="eastAsia" w:ascii="宋体" w:cs="宋体"/>
          <w:kern w:val="0"/>
          <w:lang w:val="zh-CN"/>
        </w:rPr>
        <w:t>受事故影响的一方应在不可抗力的事故发生后以书面形式通知另一方。</w:t>
      </w:r>
    </w:p>
    <w:p w14:paraId="70711A55">
      <w:pPr>
        <w:autoSpaceDE w:val="0"/>
        <w:autoSpaceDN w:val="0"/>
        <w:spacing w:line="480" w:lineRule="auto"/>
        <w:ind w:firstLine="480"/>
        <w:rPr>
          <w:rFonts w:ascii="宋体" w:cs="宋体"/>
          <w:kern w:val="0"/>
        </w:rPr>
      </w:pPr>
      <w:r>
        <w:rPr>
          <w:rFonts w:hint="eastAsia" w:ascii="宋体" w:cs="宋体"/>
          <w:kern w:val="0"/>
        </w:rPr>
        <w:t xml:space="preserve">17.3 </w:t>
      </w:r>
      <w:r>
        <w:rPr>
          <w:rFonts w:hint="eastAsia" w:ascii="宋体" w:cs="宋体"/>
          <w:kern w:val="0"/>
          <w:lang w:val="zh-CN"/>
        </w:rPr>
        <w:t>不可抗力使合同的某些内容有变更必要的，双方应通过协商达成进一步履行合同的协议，因不可抗力致使合同不能履行的，合同终止。</w:t>
      </w:r>
    </w:p>
    <w:p w14:paraId="127895DD">
      <w:pPr>
        <w:autoSpaceDE w:val="0"/>
        <w:autoSpaceDN w:val="0"/>
        <w:spacing w:line="480" w:lineRule="auto"/>
        <w:outlineLvl w:val="3"/>
        <w:rPr>
          <w:rFonts w:ascii="宋体" w:cs="宋体"/>
          <w:b/>
          <w:bCs/>
          <w:kern w:val="0"/>
        </w:rPr>
      </w:pPr>
      <w:r>
        <w:rPr>
          <w:rFonts w:hint="eastAsia" w:ascii="宋体" w:cs="宋体"/>
          <w:b/>
          <w:bCs/>
          <w:kern w:val="0"/>
        </w:rPr>
        <w:t>18.</w:t>
      </w:r>
      <w:r>
        <w:rPr>
          <w:rFonts w:hint="eastAsia" w:ascii="宋体" w:cs="宋体"/>
          <w:b/>
          <w:bCs/>
          <w:kern w:val="0"/>
          <w:lang w:val="zh-CN"/>
        </w:rPr>
        <w:t>税费</w:t>
      </w:r>
    </w:p>
    <w:p w14:paraId="0BE05DC0">
      <w:pPr>
        <w:autoSpaceDE w:val="0"/>
        <w:autoSpaceDN w:val="0"/>
        <w:spacing w:line="480" w:lineRule="auto"/>
        <w:ind w:firstLine="480"/>
        <w:rPr>
          <w:rFonts w:ascii="宋体" w:cs="宋体"/>
          <w:kern w:val="0"/>
        </w:rPr>
      </w:pPr>
      <w:r>
        <w:rPr>
          <w:rFonts w:hint="eastAsia" w:ascii="宋体" w:cs="宋体"/>
          <w:kern w:val="0"/>
          <w:lang w:val="zh-CN"/>
        </w:rPr>
        <w:t>与本合同有关的一切税费均由乙方承担。</w:t>
      </w:r>
    </w:p>
    <w:p w14:paraId="4C6CBEC4">
      <w:pPr>
        <w:autoSpaceDE w:val="0"/>
        <w:autoSpaceDN w:val="0"/>
        <w:spacing w:line="480" w:lineRule="auto"/>
        <w:outlineLvl w:val="3"/>
        <w:rPr>
          <w:rFonts w:ascii="宋体" w:cs="宋体"/>
          <w:b/>
          <w:bCs/>
          <w:kern w:val="0"/>
        </w:rPr>
      </w:pPr>
      <w:r>
        <w:rPr>
          <w:rFonts w:hint="eastAsia" w:ascii="宋体" w:cs="宋体"/>
          <w:b/>
          <w:bCs/>
          <w:kern w:val="0"/>
        </w:rPr>
        <w:t>19.</w:t>
      </w:r>
      <w:r>
        <w:rPr>
          <w:rFonts w:hint="eastAsia" w:ascii="宋体" w:cs="宋体"/>
          <w:b/>
          <w:bCs/>
          <w:kern w:val="0"/>
          <w:lang w:val="zh-CN"/>
        </w:rPr>
        <w:t>合同争议的解决</w:t>
      </w:r>
    </w:p>
    <w:p w14:paraId="783D8FCB">
      <w:pPr>
        <w:autoSpaceDE w:val="0"/>
        <w:autoSpaceDN w:val="0"/>
        <w:spacing w:line="480" w:lineRule="auto"/>
        <w:ind w:firstLine="480"/>
        <w:rPr>
          <w:rFonts w:ascii="宋体" w:cs="宋体"/>
          <w:kern w:val="0"/>
        </w:rPr>
      </w:pPr>
      <w:r>
        <w:rPr>
          <w:rFonts w:hint="eastAsia" w:ascii="宋体" w:cs="宋体"/>
          <w:kern w:val="0"/>
        </w:rPr>
        <w:t xml:space="preserve">19.1 </w:t>
      </w:r>
      <w:r>
        <w:rPr>
          <w:rFonts w:hint="eastAsia" w:ascii="宋体" w:cs="宋体"/>
          <w:kern w:val="0"/>
          <w:lang w:val="zh-CN"/>
        </w:rPr>
        <w:t>甲方和乙方由于本合同的履行而发生任何争议时，双方可先通过协商解决。</w:t>
      </w:r>
    </w:p>
    <w:p w14:paraId="6AD2BD68">
      <w:pPr>
        <w:autoSpaceDE w:val="0"/>
        <w:autoSpaceDN w:val="0"/>
        <w:spacing w:line="480" w:lineRule="auto"/>
        <w:ind w:firstLine="480"/>
        <w:rPr>
          <w:rFonts w:ascii="宋体" w:cs="宋体"/>
          <w:kern w:val="0"/>
        </w:rPr>
      </w:pPr>
      <w:r>
        <w:rPr>
          <w:rFonts w:hint="eastAsia" w:ascii="宋体" w:cs="宋体"/>
          <w:kern w:val="0"/>
        </w:rPr>
        <w:t xml:space="preserve">19.2 </w:t>
      </w:r>
      <w:r>
        <w:rPr>
          <w:rFonts w:hint="eastAsia" w:ascii="宋体" w:cs="宋体"/>
          <w:kern w:val="0"/>
          <w:lang w:val="zh-CN"/>
        </w:rPr>
        <w:t>任何一方不愿通过协商或通过协商仍不能解决争议，则双方中任何一方均应向甲方所在地人民法院起诉。</w:t>
      </w:r>
    </w:p>
    <w:p w14:paraId="4B768848">
      <w:pPr>
        <w:autoSpaceDE w:val="0"/>
        <w:autoSpaceDN w:val="0"/>
        <w:spacing w:line="480" w:lineRule="auto"/>
        <w:outlineLvl w:val="3"/>
        <w:rPr>
          <w:rFonts w:ascii="宋体" w:cs="宋体"/>
          <w:b/>
          <w:bCs/>
          <w:kern w:val="0"/>
        </w:rPr>
      </w:pPr>
      <w:r>
        <w:rPr>
          <w:rFonts w:hint="eastAsia" w:ascii="宋体" w:cs="宋体"/>
          <w:b/>
          <w:bCs/>
          <w:kern w:val="0"/>
        </w:rPr>
        <w:t>20.</w:t>
      </w:r>
      <w:r>
        <w:rPr>
          <w:rFonts w:hint="eastAsia" w:ascii="宋体" w:cs="宋体"/>
          <w:b/>
          <w:bCs/>
          <w:kern w:val="0"/>
          <w:lang w:val="zh-CN"/>
        </w:rPr>
        <w:t>违约解除合同</w:t>
      </w:r>
    </w:p>
    <w:p w14:paraId="5F3CA55E">
      <w:pPr>
        <w:autoSpaceDE w:val="0"/>
        <w:autoSpaceDN w:val="0"/>
        <w:spacing w:line="480" w:lineRule="auto"/>
        <w:ind w:firstLine="480"/>
        <w:rPr>
          <w:rFonts w:ascii="宋体" w:cs="宋体"/>
          <w:kern w:val="0"/>
        </w:rPr>
      </w:pPr>
      <w:r>
        <w:rPr>
          <w:rFonts w:hint="eastAsia" w:ascii="宋体" w:cs="宋体"/>
          <w:kern w:val="0"/>
        </w:rPr>
        <w:t xml:space="preserve">20.1 </w:t>
      </w:r>
      <w:r>
        <w:rPr>
          <w:rFonts w:hint="eastAsia" w:ascii="宋体" w:cs="宋体"/>
          <w:kern w:val="0"/>
          <w:lang w:val="zh-CN"/>
        </w:rPr>
        <w:t>出现下列情形之一的，视为乙方违约。甲方可向乙方发出书面通知，部分或全部终止合同，同时保留向乙方索赔的权利。</w:t>
      </w:r>
    </w:p>
    <w:p w14:paraId="40929BEE">
      <w:pPr>
        <w:autoSpaceDE w:val="0"/>
        <w:autoSpaceDN w:val="0"/>
        <w:spacing w:line="480" w:lineRule="auto"/>
        <w:ind w:firstLine="480"/>
        <w:rPr>
          <w:rFonts w:ascii="宋体" w:cs="宋体"/>
          <w:kern w:val="0"/>
        </w:rPr>
      </w:pPr>
      <w:r>
        <w:rPr>
          <w:rFonts w:hint="eastAsia" w:ascii="宋体" w:cs="宋体"/>
          <w:kern w:val="0"/>
        </w:rPr>
        <w:t xml:space="preserve">20.1.1 </w:t>
      </w:r>
      <w:r>
        <w:rPr>
          <w:rFonts w:hint="eastAsia" w:ascii="宋体" w:cs="宋体"/>
          <w:kern w:val="0"/>
          <w:lang w:val="zh-CN"/>
        </w:rPr>
        <w:t>乙方未能在合同规定的限期或甲方同意延长的限期内，提供全部或部分货物的；</w:t>
      </w:r>
    </w:p>
    <w:p w14:paraId="397DBF6B">
      <w:pPr>
        <w:autoSpaceDE w:val="0"/>
        <w:autoSpaceDN w:val="0"/>
        <w:spacing w:line="480" w:lineRule="auto"/>
        <w:ind w:firstLine="480"/>
        <w:rPr>
          <w:rFonts w:ascii="宋体" w:cs="宋体"/>
          <w:kern w:val="0"/>
        </w:rPr>
      </w:pPr>
      <w:r>
        <w:rPr>
          <w:rFonts w:hint="eastAsia" w:ascii="宋体" w:cs="宋体"/>
          <w:kern w:val="0"/>
        </w:rPr>
        <w:t xml:space="preserve">20.1.2 </w:t>
      </w:r>
      <w:r>
        <w:rPr>
          <w:rFonts w:hint="eastAsia" w:ascii="宋体" w:cs="宋体"/>
          <w:kern w:val="0"/>
          <w:lang w:val="zh-CN"/>
        </w:rPr>
        <w:t>乙方未能履行合同规定的其它主要义务的；</w:t>
      </w:r>
    </w:p>
    <w:p w14:paraId="7ACDE3E1">
      <w:pPr>
        <w:autoSpaceDE w:val="0"/>
        <w:autoSpaceDN w:val="0"/>
        <w:spacing w:line="480" w:lineRule="auto"/>
        <w:ind w:firstLine="480"/>
        <w:rPr>
          <w:rFonts w:ascii="宋体" w:cs="宋体"/>
          <w:kern w:val="0"/>
        </w:rPr>
      </w:pPr>
      <w:r>
        <w:rPr>
          <w:rFonts w:hint="eastAsia" w:ascii="宋体" w:cs="宋体"/>
          <w:kern w:val="0"/>
        </w:rPr>
        <w:t xml:space="preserve">20.1.3 </w:t>
      </w:r>
      <w:r>
        <w:rPr>
          <w:rFonts w:hint="eastAsia" w:ascii="宋体" w:cs="宋体"/>
          <w:kern w:val="0"/>
          <w:lang w:val="zh-CN"/>
        </w:rPr>
        <w:t>乙方在本合同履行过程中有欺诈行为的。</w:t>
      </w:r>
    </w:p>
    <w:p w14:paraId="59815A6C">
      <w:pPr>
        <w:autoSpaceDE w:val="0"/>
        <w:autoSpaceDN w:val="0"/>
        <w:spacing w:line="480" w:lineRule="auto"/>
        <w:ind w:firstLine="480"/>
        <w:rPr>
          <w:rFonts w:ascii="宋体" w:cs="宋体"/>
          <w:kern w:val="0"/>
        </w:rPr>
      </w:pPr>
      <w:r>
        <w:rPr>
          <w:rFonts w:hint="eastAsia" w:ascii="宋体" w:cs="宋体"/>
          <w:kern w:val="0"/>
        </w:rPr>
        <w:t xml:space="preserve">20.2 </w:t>
      </w:r>
      <w:r>
        <w:rPr>
          <w:rFonts w:hint="eastAsia" w:asci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1AADF96">
      <w:pPr>
        <w:autoSpaceDE w:val="0"/>
        <w:autoSpaceDN w:val="0"/>
        <w:spacing w:line="480" w:lineRule="auto"/>
        <w:outlineLvl w:val="3"/>
        <w:rPr>
          <w:rFonts w:ascii="宋体" w:cs="宋体"/>
          <w:b/>
          <w:bCs/>
          <w:kern w:val="0"/>
        </w:rPr>
      </w:pPr>
      <w:r>
        <w:rPr>
          <w:rFonts w:hint="eastAsia" w:ascii="宋体" w:cs="宋体"/>
          <w:b/>
          <w:bCs/>
          <w:kern w:val="0"/>
        </w:rPr>
        <w:t>21.</w:t>
      </w:r>
      <w:r>
        <w:rPr>
          <w:rFonts w:hint="eastAsia" w:ascii="宋体" w:cs="宋体"/>
          <w:b/>
          <w:bCs/>
          <w:kern w:val="0"/>
          <w:lang w:val="zh-CN"/>
        </w:rPr>
        <w:t>破产终止合同</w:t>
      </w:r>
    </w:p>
    <w:p w14:paraId="4DB73B5D">
      <w:pPr>
        <w:autoSpaceDE w:val="0"/>
        <w:autoSpaceDN w:val="0"/>
        <w:spacing w:line="480" w:lineRule="auto"/>
        <w:ind w:firstLine="480"/>
        <w:rPr>
          <w:rFonts w:ascii="宋体" w:cs="宋体"/>
          <w:kern w:val="0"/>
        </w:rPr>
      </w:pPr>
      <w:r>
        <w:rPr>
          <w:rFonts w:hint="eastAsia" w:asci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E5D5344">
      <w:pPr>
        <w:autoSpaceDE w:val="0"/>
        <w:autoSpaceDN w:val="0"/>
        <w:spacing w:line="480" w:lineRule="auto"/>
        <w:outlineLvl w:val="3"/>
        <w:rPr>
          <w:rFonts w:ascii="宋体" w:cs="宋体"/>
          <w:b/>
          <w:bCs/>
          <w:kern w:val="0"/>
        </w:rPr>
      </w:pPr>
      <w:r>
        <w:rPr>
          <w:rFonts w:hint="eastAsia" w:ascii="宋体" w:cs="宋体"/>
          <w:b/>
          <w:bCs/>
          <w:kern w:val="0"/>
        </w:rPr>
        <w:t>22.</w:t>
      </w:r>
      <w:r>
        <w:rPr>
          <w:rFonts w:hint="eastAsia" w:ascii="宋体" w:cs="宋体"/>
          <w:b/>
          <w:bCs/>
          <w:kern w:val="0"/>
          <w:lang w:val="zh-CN"/>
        </w:rPr>
        <w:t>转让和分包</w:t>
      </w:r>
    </w:p>
    <w:p w14:paraId="43C60726">
      <w:pPr>
        <w:autoSpaceDE w:val="0"/>
        <w:autoSpaceDN w:val="0"/>
        <w:spacing w:line="480" w:lineRule="auto"/>
        <w:ind w:firstLine="360"/>
        <w:outlineLvl w:val="4"/>
        <w:rPr>
          <w:rFonts w:ascii="宋体" w:cs="宋体"/>
          <w:kern w:val="0"/>
        </w:rPr>
      </w:pPr>
      <w:r>
        <w:rPr>
          <w:rFonts w:hint="eastAsia" w:ascii="宋体" w:cs="宋体"/>
          <w:kern w:val="0"/>
        </w:rPr>
        <w:t xml:space="preserve">22.1 </w:t>
      </w:r>
      <w:r>
        <w:rPr>
          <w:rFonts w:hint="eastAsia" w:ascii="宋体" w:cs="宋体"/>
          <w:kern w:val="0"/>
          <w:lang w:val="zh-CN"/>
        </w:rPr>
        <w:t>政府采购合同不能转让。</w:t>
      </w:r>
    </w:p>
    <w:p w14:paraId="6E6388D3">
      <w:pPr>
        <w:autoSpaceDE w:val="0"/>
        <w:autoSpaceDN w:val="0"/>
        <w:spacing w:line="480" w:lineRule="auto"/>
        <w:ind w:firstLine="360"/>
        <w:rPr>
          <w:rFonts w:ascii="宋体" w:cs="宋体"/>
          <w:kern w:val="0"/>
        </w:rPr>
      </w:pPr>
      <w:r>
        <w:rPr>
          <w:rFonts w:hint="eastAsia" w:ascii="宋体" w:cs="宋体"/>
          <w:kern w:val="0"/>
        </w:rPr>
        <w:t xml:space="preserve">22.2 </w:t>
      </w:r>
      <w:r>
        <w:rPr>
          <w:rFonts w:hint="eastAsia" w:asci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3C6E71C">
      <w:pPr>
        <w:autoSpaceDE w:val="0"/>
        <w:autoSpaceDN w:val="0"/>
        <w:spacing w:line="480" w:lineRule="auto"/>
        <w:outlineLvl w:val="3"/>
        <w:rPr>
          <w:rFonts w:ascii="宋体" w:cs="宋体"/>
          <w:b/>
          <w:bCs/>
          <w:kern w:val="0"/>
        </w:rPr>
      </w:pPr>
      <w:r>
        <w:rPr>
          <w:rFonts w:hint="eastAsia" w:ascii="宋体" w:cs="宋体"/>
          <w:b/>
          <w:bCs/>
          <w:kern w:val="0"/>
        </w:rPr>
        <w:t>23.</w:t>
      </w:r>
      <w:r>
        <w:rPr>
          <w:rFonts w:hint="eastAsia" w:ascii="宋体" w:cs="宋体"/>
          <w:b/>
          <w:bCs/>
          <w:kern w:val="0"/>
          <w:lang w:val="zh-CN"/>
        </w:rPr>
        <w:t>合同修改</w:t>
      </w:r>
    </w:p>
    <w:p w14:paraId="661CCEA2">
      <w:pPr>
        <w:autoSpaceDE w:val="0"/>
        <w:autoSpaceDN w:val="0"/>
        <w:spacing w:line="480" w:lineRule="auto"/>
        <w:ind w:firstLine="420" w:firstLineChars="200"/>
        <w:rPr>
          <w:rFonts w:ascii="宋体" w:cs="宋体"/>
          <w:kern w:val="0"/>
        </w:rPr>
      </w:pPr>
      <w:r>
        <w:rPr>
          <w:rFonts w:hint="eastAsia" w:ascii="宋体" w:cs="宋体"/>
          <w:kern w:val="0"/>
        </w:rPr>
        <w:t>政府采购合同的双方当事人不得擅自变更、中止或者终止合同</w:t>
      </w:r>
    </w:p>
    <w:p w14:paraId="12F39A55">
      <w:pPr>
        <w:autoSpaceDE w:val="0"/>
        <w:autoSpaceDN w:val="0"/>
        <w:spacing w:line="480" w:lineRule="auto"/>
        <w:outlineLvl w:val="3"/>
        <w:rPr>
          <w:rFonts w:ascii="宋体" w:cs="宋体"/>
          <w:b/>
          <w:bCs/>
          <w:kern w:val="0"/>
        </w:rPr>
      </w:pPr>
      <w:r>
        <w:rPr>
          <w:rFonts w:hint="eastAsia" w:ascii="宋体" w:cs="宋体"/>
          <w:b/>
          <w:bCs/>
          <w:kern w:val="0"/>
        </w:rPr>
        <w:t>24.</w:t>
      </w:r>
      <w:r>
        <w:rPr>
          <w:rFonts w:hint="eastAsia" w:ascii="宋体" w:cs="宋体"/>
          <w:b/>
          <w:bCs/>
          <w:kern w:val="0"/>
          <w:lang w:val="zh-CN"/>
        </w:rPr>
        <w:t>通知</w:t>
      </w:r>
    </w:p>
    <w:p w14:paraId="1EDE3229">
      <w:pPr>
        <w:autoSpaceDE w:val="0"/>
        <w:autoSpaceDN w:val="0"/>
        <w:spacing w:line="480" w:lineRule="auto"/>
        <w:ind w:firstLine="480"/>
        <w:rPr>
          <w:rFonts w:ascii="宋体" w:cs="宋体"/>
          <w:kern w:val="0"/>
        </w:rPr>
      </w:pPr>
      <w:r>
        <w:rPr>
          <w:rFonts w:hint="eastAsia" w:ascii="宋体" w:cs="宋体"/>
          <w:kern w:val="0"/>
          <w:lang w:val="zh-CN"/>
        </w:rPr>
        <w:t>本合同任何一方给另一方的通知，都应以书面形式发送，而另一方也应以书面形式确认并发送到对方明确的地址。</w:t>
      </w:r>
    </w:p>
    <w:p w14:paraId="036CF16A">
      <w:pPr>
        <w:autoSpaceDE w:val="0"/>
        <w:autoSpaceDN w:val="0"/>
        <w:spacing w:line="480" w:lineRule="auto"/>
        <w:outlineLvl w:val="3"/>
        <w:rPr>
          <w:rFonts w:ascii="宋体" w:cs="宋体"/>
          <w:b/>
          <w:bCs/>
          <w:kern w:val="0"/>
        </w:rPr>
      </w:pPr>
      <w:r>
        <w:rPr>
          <w:rFonts w:hint="eastAsia" w:ascii="宋体" w:cs="宋体"/>
          <w:b/>
          <w:bCs/>
          <w:kern w:val="0"/>
        </w:rPr>
        <w:t>25.</w:t>
      </w:r>
      <w:r>
        <w:rPr>
          <w:rFonts w:hint="eastAsia" w:ascii="宋体" w:cs="宋体"/>
          <w:b/>
          <w:bCs/>
          <w:kern w:val="0"/>
          <w:lang w:val="zh-CN"/>
        </w:rPr>
        <w:t>计量单位</w:t>
      </w:r>
    </w:p>
    <w:p w14:paraId="119C46F6">
      <w:pPr>
        <w:autoSpaceDE w:val="0"/>
        <w:autoSpaceDN w:val="0"/>
        <w:spacing w:line="480" w:lineRule="auto"/>
        <w:ind w:firstLine="480"/>
        <w:rPr>
          <w:rFonts w:ascii="宋体" w:cs="宋体"/>
          <w:kern w:val="0"/>
        </w:rPr>
      </w:pPr>
      <w:r>
        <w:rPr>
          <w:rFonts w:hint="eastAsia" w:ascii="宋体" w:cs="宋体"/>
          <w:kern w:val="0"/>
          <w:lang w:val="zh-CN"/>
        </w:rPr>
        <w:t>除技术规范中另有规定外</w:t>
      </w:r>
      <w:r>
        <w:rPr>
          <w:rFonts w:hint="eastAsia" w:ascii="宋体" w:cs="宋体"/>
          <w:kern w:val="0"/>
        </w:rPr>
        <w:t>,</w:t>
      </w:r>
      <w:r>
        <w:rPr>
          <w:rFonts w:hint="eastAsia" w:ascii="宋体" w:cs="宋体"/>
          <w:kern w:val="0"/>
          <w:lang w:val="zh-CN"/>
        </w:rPr>
        <w:t>计量单位均使用国家法定计量单位。</w:t>
      </w:r>
    </w:p>
    <w:p w14:paraId="0273A08D">
      <w:pPr>
        <w:autoSpaceDE w:val="0"/>
        <w:autoSpaceDN w:val="0"/>
        <w:spacing w:line="480" w:lineRule="auto"/>
        <w:outlineLvl w:val="3"/>
        <w:rPr>
          <w:rFonts w:ascii="宋体" w:cs="宋体"/>
          <w:b/>
          <w:bCs/>
          <w:kern w:val="0"/>
        </w:rPr>
      </w:pPr>
      <w:r>
        <w:rPr>
          <w:rFonts w:hint="eastAsia" w:ascii="宋体" w:cs="宋体"/>
          <w:b/>
          <w:bCs/>
          <w:kern w:val="0"/>
        </w:rPr>
        <w:t>26.</w:t>
      </w:r>
      <w:r>
        <w:rPr>
          <w:rFonts w:hint="eastAsia" w:ascii="宋体" w:cs="宋体"/>
          <w:b/>
          <w:bCs/>
          <w:kern w:val="0"/>
          <w:lang w:val="zh-CN"/>
        </w:rPr>
        <w:t>适用法律</w:t>
      </w:r>
    </w:p>
    <w:p w14:paraId="71E340A6">
      <w:pPr>
        <w:autoSpaceDE w:val="0"/>
        <w:autoSpaceDN w:val="0"/>
        <w:spacing w:line="480" w:lineRule="auto"/>
        <w:ind w:firstLine="480"/>
        <w:rPr>
          <w:rFonts w:hint="eastAsia" w:ascii="宋体" w:cs="宋体"/>
          <w:kern w:val="0"/>
          <w:lang w:val="zh-CN"/>
        </w:rPr>
      </w:pPr>
      <w:r>
        <w:rPr>
          <w:rFonts w:hint="eastAsia" w:ascii="宋体" w:cs="宋体"/>
          <w:kern w:val="0"/>
          <w:lang w:val="zh-CN"/>
        </w:rPr>
        <w:t>本合同按照中华人民共和国的相关法律进行解释。</w:t>
      </w:r>
    </w:p>
    <w:p w14:paraId="6867EB97">
      <w:pPr>
        <w:pStyle w:val="50"/>
        <w:rPr>
          <w:rFonts w:hint="eastAsia" w:ascii="宋体" w:cs="宋体"/>
          <w:kern w:val="0"/>
          <w:lang w:val="zh-CN"/>
        </w:rPr>
      </w:pPr>
    </w:p>
    <w:p w14:paraId="773FE6CD">
      <w:pPr>
        <w:pStyle w:val="50"/>
        <w:rPr>
          <w:rFonts w:hint="eastAsia" w:ascii="宋体" w:cs="宋体"/>
          <w:kern w:val="0"/>
          <w:lang w:val="zh-CN"/>
        </w:rPr>
      </w:pPr>
    </w:p>
    <w:p w14:paraId="09BEBD4F">
      <w:pPr>
        <w:pStyle w:val="50"/>
        <w:rPr>
          <w:rFonts w:hint="eastAsia" w:ascii="宋体" w:cs="宋体"/>
          <w:kern w:val="0"/>
          <w:lang w:val="zh-CN"/>
        </w:rPr>
      </w:pPr>
    </w:p>
    <w:p w14:paraId="3AA3AD11">
      <w:pPr>
        <w:pStyle w:val="50"/>
        <w:rPr>
          <w:rFonts w:hint="eastAsia" w:ascii="宋体" w:cs="宋体"/>
          <w:kern w:val="0"/>
          <w:lang w:val="zh-CN"/>
        </w:rPr>
      </w:pPr>
    </w:p>
    <w:p w14:paraId="083BF9BE">
      <w:pPr>
        <w:pStyle w:val="50"/>
        <w:rPr>
          <w:rFonts w:hint="eastAsia" w:ascii="宋体" w:cs="宋体"/>
          <w:kern w:val="0"/>
          <w:lang w:val="zh-CN"/>
        </w:rPr>
      </w:pPr>
    </w:p>
    <w:p w14:paraId="176EA039">
      <w:pPr>
        <w:pStyle w:val="50"/>
        <w:rPr>
          <w:rFonts w:hint="eastAsia" w:ascii="宋体" w:cs="宋体"/>
          <w:kern w:val="0"/>
          <w:lang w:val="zh-CN"/>
        </w:rPr>
      </w:pPr>
    </w:p>
    <w:p w14:paraId="5193CD83">
      <w:pPr>
        <w:pStyle w:val="50"/>
        <w:rPr>
          <w:rFonts w:hint="eastAsia" w:ascii="宋体" w:cs="宋体"/>
          <w:kern w:val="0"/>
          <w:lang w:val="zh-CN"/>
        </w:rPr>
      </w:pPr>
    </w:p>
    <w:p w14:paraId="18E07E9A">
      <w:pPr>
        <w:pStyle w:val="50"/>
        <w:rPr>
          <w:rFonts w:hint="eastAsia" w:ascii="宋体" w:cs="宋体"/>
          <w:kern w:val="0"/>
          <w:lang w:val="zh-CN"/>
        </w:rPr>
      </w:pPr>
    </w:p>
    <w:p w14:paraId="3FECD1B5">
      <w:pPr>
        <w:pStyle w:val="50"/>
        <w:rPr>
          <w:rFonts w:hint="eastAsia" w:ascii="宋体" w:cs="宋体"/>
          <w:kern w:val="0"/>
          <w:lang w:val="zh-CN"/>
        </w:rPr>
      </w:pPr>
    </w:p>
    <w:p w14:paraId="36EF97C5">
      <w:pPr>
        <w:autoSpaceDE w:val="0"/>
        <w:autoSpaceDN w:val="0"/>
        <w:adjustRightInd w:val="0"/>
        <w:jc w:val="center"/>
        <w:rPr>
          <w:rFonts w:hint="eastAsia" w:ascii="宋体" w:hAnsi="宋体" w:eastAsia="宋体" w:cs="宋体"/>
          <w:b/>
          <w:bCs/>
          <w:kern w:val="0"/>
          <w:sz w:val="52"/>
          <w:szCs w:val="52"/>
          <w:lang w:val="zh-CN"/>
        </w:rPr>
      </w:pPr>
    </w:p>
    <w:p w14:paraId="13CB73A3">
      <w:pPr>
        <w:autoSpaceDE w:val="0"/>
        <w:autoSpaceDN w:val="0"/>
        <w:adjustRightInd w:val="0"/>
        <w:jc w:val="center"/>
        <w:rPr>
          <w:rFonts w:hint="eastAsia" w:ascii="宋体" w:hAnsi="宋体" w:eastAsia="宋体" w:cs="宋体"/>
          <w:b/>
          <w:bCs/>
          <w:kern w:val="0"/>
          <w:sz w:val="52"/>
          <w:szCs w:val="52"/>
          <w:lang w:val="zh-CN"/>
        </w:rPr>
      </w:pPr>
    </w:p>
    <w:p w14:paraId="65F43C0B">
      <w:pPr>
        <w:autoSpaceDE w:val="0"/>
        <w:autoSpaceDN w:val="0"/>
        <w:adjustRightInd w:val="0"/>
        <w:jc w:val="center"/>
        <w:rPr>
          <w:rFonts w:hint="eastAsia" w:ascii="宋体" w:hAnsi="宋体" w:eastAsia="宋体" w:cs="宋体"/>
          <w:b/>
          <w:bCs/>
          <w:kern w:val="0"/>
          <w:sz w:val="52"/>
          <w:szCs w:val="52"/>
          <w:lang w:val="zh-CN"/>
        </w:rPr>
      </w:pPr>
    </w:p>
    <w:p w14:paraId="7593A20B">
      <w:pPr>
        <w:autoSpaceDE w:val="0"/>
        <w:autoSpaceDN w:val="0"/>
        <w:adjustRightInd w:val="0"/>
        <w:jc w:val="center"/>
        <w:rPr>
          <w:rFonts w:hint="eastAsia" w:ascii="宋体" w:hAnsi="宋体" w:eastAsia="宋体" w:cs="宋体"/>
          <w:b/>
          <w:bCs/>
          <w:kern w:val="0"/>
          <w:sz w:val="52"/>
          <w:szCs w:val="52"/>
          <w:lang w:val="zh-CN"/>
        </w:rPr>
      </w:pPr>
    </w:p>
    <w:p w14:paraId="36809DB5">
      <w:pPr>
        <w:autoSpaceDE w:val="0"/>
        <w:autoSpaceDN w:val="0"/>
        <w:adjustRightInd w:val="0"/>
        <w:jc w:val="center"/>
        <w:rPr>
          <w:rFonts w:hint="eastAsia" w:ascii="宋体" w:hAnsi="宋体" w:eastAsia="宋体" w:cs="宋体"/>
          <w:b/>
          <w:bCs/>
          <w:kern w:val="0"/>
          <w:sz w:val="52"/>
          <w:szCs w:val="52"/>
          <w:lang w:val="zh-CN"/>
        </w:rPr>
      </w:pPr>
    </w:p>
    <w:p w14:paraId="7C177BA5">
      <w:pPr>
        <w:autoSpaceDE w:val="0"/>
        <w:autoSpaceDN w:val="0"/>
        <w:adjustRightInd w:val="0"/>
        <w:jc w:val="center"/>
        <w:rPr>
          <w:rFonts w:hint="eastAsia" w:ascii="宋体" w:hAnsi="宋体" w:eastAsia="宋体" w:cs="宋体"/>
          <w:b/>
          <w:bCs/>
          <w:kern w:val="0"/>
          <w:sz w:val="52"/>
          <w:szCs w:val="52"/>
          <w:lang w:val="zh-CN"/>
        </w:rPr>
      </w:pPr>
    </w:p>
    <w:p w14:paraId="2A04AFE6">
      <w:pPr>
        <w:autoSpaceDE w:val="0"/>
        <w:autoSpaceDN w:val="0"/>
        <w:adjustRightInd w:val="0"/>
        <w:jc w:val="center"/>
        <w:rPr>
          <w:rFonts w:hint="eastAsia" w:ascii="宋体" w:hAnsi="宋体" w:eastAsia="宋体" w:cs="宋体"/>
          <w:b/>
          <w:bCs/>
          <w:kern w:val="0"/>
          <w:sz w:val="52"/>
          <w:szCs w:val="52"/>
          <w:lang w:val="zh-CN"/>
        </w:rPr>
      </w:pPr>
    </w:p>
    <w:p w14:paraId="5C082066">
      <w:pPr>
        <w:autoSpaceDE w:val="0"/>
        <w:autoSpaceDN w:val="0"/>
        <w:adjustRightInd w:val="0"/>
        <w:jc w:val="center"/>
        <w:rPr>
          <w:rFonts w:hint="eastAsia" w:ascii="宋体" w:hAnsi="宋体" w:eastAsia="宋体" w:cs="宋体"/>
          <w:b/>
          <w:bCs/>
          <w:kern w:val="0"/>
          <w:sz w:val="52"/>
          <w:szCs w:val="52"/>
          <w:lang w:val="zh-CN"/>
        </w:rPr>
      </w:pPr>
    </w:p>
    <w:p w14:paraId="4FBB204A">
      <w:pPr>
        <w:autoSpaceDE w:val="0"/>
        <w:autoSpaceDN w:val="0"/>
        <w:adjustRightInd w:val="0"/>
        <w:jc w:val="center"/>
        <w:rPr>
          <w:rFonts w:hint="eastAsia" w:ascii="宋体" w:hAnsi="宋体" w:eastAsia="宋体" w:cs="宋体"/>
          <w:b/>
          <w:bCs/>
          <w:kern w:val="0"/>
          <w:sz w:val="52"/>
          <w:szCs w:val="52"/>
          <w:lang w:val="zh-CN"/>
        </w:rPr>
      </w:pPr>
    </w:p>
    <w:p w14:paraId="55DD2A11">
      <w:pPr>
        <w:autoSpaceDE w:val="0"/>
        <w:autoSpaceDN w:val="0"/>
        <w:adjustRightInd w:val="0"/>
        <w:jc w:val="center"/>
        <w:rPr>
          <w:rFonts w:hint="eastAsia" w:ascii="宋体" w:hAnsi="宋体" w:eastAsia="宋体" w:cs="宋体"/>
          <w:b/>
          <w:bCs/>
          <w:kern w:val="0"/>
          <w:sz w:val="52"/>
          <w:szCs w:val="52"/>
          <w:lang w:val="zh-CN"/>
        </w:rPr>
      </w:pPr>
    </w:p>
    <w:p w14:paraId="61A009B3">
      <w:pPr>
        <w:pStyle w:val="2"/>
        <w:numPr>
          <w:ilvl w:val="0"/>
          <w:numId w:val="7"/>
        </w:numPr>
        <w:jc w:val="center"/>
        <w:rPr>
          <w:lang w:val="zh-CN"/>
        </w:rPr>
      </w:pPr>
      <w:bookmarkStart w:id="126" w:name="_Toc18367"/>
      <w:r>
        <w:rPr>
          <w:rFonts w:hint="eastAsia"/>
          <w:lang w:val="zh-CN"/>
        </w:rPr>
        <w:t>政府采购项目响应文件格式</w:t>
      </w:r>
      <w:bookmarkEnd w:id="126"/>
    </w:p>
    <w:p w14:paraId="1B95AED5">
      <w:pPr>
        <w:autoSpaceDE w:val="0"/>
        <w:autoSpaceDN w:val="0"/>
        <w:adjustRightInd w:val="0"/>
        <w:jc w:val="center"/>
        <w:rPr>
          <w:rFonts w:hint="eastAsia" w:ascii="宋体" w:hAnsi="宋体" w:eastAsia="宋体" w:cs="宋体"/>
          <w:b/>
          <w:bCs/>
          <w:kern w:val="0"/>
          <w:sz w:val="52"/>
          <w:szCs w:val="52"/>
          <w:lang w:val="zh-CN"/>
        </w:rPr>
      </w:pPr>
    </w:p>
    <w:p w14:paraId="66EF60A9">
      <w:pPr>
        <w:pStyle w:val="25"/>
        <w:jc w:val="center"/>
        <w:rPr>
          <w:rFonts w:ascii="宋体" w:hAnsi="宋体" w:eastAsia="宋体" w:cs="宋体"/>
          <w:sz w:val="28"/>
          <w:szCs w:val="28"/>
          <w:lang w:val="zh-CN"/>
        </w:rPr>
      </w:pPr>
      <w:bookmarkStart w:id="127" w:name="_Toc6922"/>
      <w:bookmarkStart w:id="128" w:name="_Toc7298"/>
      <w:bookmarkStart w:id="129" w:name="_Toc439855393"/>
      <w:bookmarkStart w:id="130" w:name="_Toc3757"/>
      <w:bookmarkStart w:id="131" w:name="_Toc12159"/>
      <w:r>
        <w:rPr>
          <w:rFonts w:hint="eastAsia" w:ascii="宋体" w:hAnsi="宋体" w:eastAsia="宋体" w:cs="宋体"/>
          <w:sz w:val="28"/>
          <w:szCs w:val="28"/>
          <w:lang w:val="zh-CN"/>
        </w:rPr>
        <w:t>目录</w:t>
      </w:r>
      <w:bookmarkEnd w:id="127"/>
      <w:bookmarkEnd w:id="128"/>
      <w:bookmarkEnd w:id="129"/>
      <w:bookmarkEnd w:id="130"/>
      <w:bookmarkEnd w:id="131"/>
    </w:p>
    <w:p w14:paraId="157F54D8">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w:t>
      </w:r>
      <w:r>
        <w:rPr>
          <w:rFonts w:hint="eastAsia" w:ascii="宋体" w:hAnsi="Cambria" w:cs="宋体"/>
          <w:kern w:val="0"/>
          <w:sz w:val="24"/>
          <w:lang w:val="zh-CN"/>
        </w:rPr>
        <w:t>）</w:t>
      </w:r>
      <w:r>
        <w:rPr>
          <w:rFonts w:hint="eastAsia" w:ascii="宋体" w:hAnsi="Cambria" w:cs="宋体"/>
          <w:kern w:val="0"/>
          <w:sz w:val="24"/>
          <w:lang w:val="en-US" w:eastAsia="zh-CN"/>
        </w:rPr>
        <w:t>磋商</w:t>
      </w:r>
      <w:r>
        <w:rPr>
          <w:rFonts w:hint="eastAsia" w:ascii="宋体" w:hAnsi="Cambria" w:cs="宋体"/>
          <w:kern w:val="0"/>
          <w:sz w:val="24"/>
          <w:lang w:val="zh-CN"/>
        </w:rPr>
        <w:t>函……………………………………………………所在页码</w:t>
      </w:r>
    </w:p>
    <w:p w14:paraId="3B5B5E81">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2</w:t>
      </w:r>
      <w:r>
        <w:rPr>
          <w:rFonts w:hint="eastAsia" w:ascii="宋体" w:hAnsi="Cambria" w:cs="宋体"/>
          <w:kern w:val="0"/>
          <w:sz w:val="24"/>
          <w:lang w:val="zh-CN"/>
        </w:rPr>
        <w:t>）法定代表人证明书………………………………………所在页码</w:t>
      </w:r>
    </w:p>
    <w:p w14:paraId="72423E38">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3</w:t>
      </w:r>
      <w:r>
        <w:rPr>
          <w:rFonts w:hint="eastAsia" w:ascii="宋体" w:hAnsi="Cambria" w:cs="宋体"/>
          <w:kern w:val="0"/>
          <w:sz w:val="24"/>
          <w:lang w:val="zh-CN"/>
        </w:rPr>
        <w:t>）法定代表人授权书………………………………………所在页码</w:t>
      </w:r>
    </w:p>
    <w:p w14:paraId="061A69AD">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4</w:t>
      </w:r>
      <w:r>
        <w:rPr>
          <w:rFonts w:hint="eastAsia" w:ascii="宋体" w:hAnsi="Cambria" w:cs="宋体"/>
          <w:kern w:val="0"/>
          <w:sz w:val="24"/>
          <w:lang w:val="zh-CN"/>
        </w:rPr>
        <w:t>）供应商承诺函……………………………………………所在页码</w:t>
      </w:r>
    </w:p>
    <w:p w14:paraId="2F237E31">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5</w:t>
      </w:r>
      <w:r>
        <w:rPr>
          <w:rFonts w:hint="eastAsia" w:ascii="宋体" w:hAnsi="Cambria" w:cs="宋体"/>
          <w:kern w:val="0"/>
          <w:sz w:val="24"/>
          <w:lang w:val="zh-CN"/>
        </w:rPr>
        <w:t>）供应商诚信承诺书………………………………………所在页码</w:t>
      </w:r>
    </w:p>
    <w:p w14:paraId="79F7CE9D">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）资格证明材料</w:t>
      </w:r>
      <w:r>
        <w:rPr>
          <w:rFonts w:hint="eastAsia" w:ascii="宋体" w:hAnsi="Cambria" w:cs="宋体"/>
          <w:kern w:val="0"/>
          <w:sz w:val="24"/>
        </w:rPr>
        <w:t xml:space="preserve"> </w:t>
      </w:r>
      <w:r>
        <w:rPr>
          <w:rFonts w:hint="eastAsia" w:ascii="宋体" w:hAnsi="Cambria" w:cs="宋体"/>
          <w:kern w:val="0"/>
          <w:sz w:val="24"/>
          <w:lang w:val="zh-CN"/>
        </w:rPr>
        <w:t>…………………………………………所在页码</w:t>
      </w:r>
    </w:p>
    <w:p w14:paraId="08C7725D">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）财务状况、缴纳税收和社会保障资金证明……………所在页码</w:t>
      </w:r>
    </w:p>
    <w:p w14:paraId="53B5FD92">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）无重大违法记录声明……………………………</w:t>
      </w:r>
      <w:r>
        <w:rPr>
          <w:rFonts w:hint="eastAsia" w:ascii="宋体" w:hAnsi="Cambria" w:cs="宋体"/>
          <w:kern w:val="0"/>
          <w:sz w:val="24"/>
        </w:rPr>
        <w:t xml:space="preserve"> </w:t>
      </w:r>
      <w:r>
        <w:rPr>
          <w:rFonts w:hint="eastAsia" w:ascii="宋体" w:hAnsi="Cambria" w:cs="宋体"/>
          <w:kern w:val="0"/>
          <w:sz w:val="24"/>
          <w:lang w:val="zh-CN"/>
        </w:rPr>
        <w:t>……所在页码</w:t>
      </w:r>
    </w:p>
    <w:p w14:paraId="58812509">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）磋商保证金证明格式</w:t>
      </w:r>
      <w:r>
        <w:rPr>
          <w:rFonts w:hint="eastAsia" w:ascii="宋体" w:hAnsi="Cambria" w:cs="宋体"/>
          <w:kern w:val="0"/>
          <w:sz w:val="24"/>
        </w:rPr>
        <w:t xml:space="preserve"> </w:t>
      </w:r>
      <w:r>
        <w:rPr>
          <w:rFonts w:hint="eastAsia" w:ascii="宋体" w:hAnsi="Cambria" w:cs="宋体"/>
          <w:kern w:val="0"/>
          <w:sz w:val="24"/>
          <w:lang w:val="zh-CN"/>
        </w:rPr>
        <w:t>…………………………………所在页码</w:t>
      </w:r>
    </w:p>
    <w:p w14:paraId="4CC02344">
      <w:pPr>
        <w:autoSpaceDE w:val="0"/>
        <w:autoSpaceDN w:val="0"/>
        <w:adjustRightInd w:val="0"/>
        <w:spacing w:line="400" w:lineRule="exact"/>
        <w:jc w:val="center"/>
        <w:rPr>
          <w:rFonts w:hint="eastAsia" w:ascii="宋体" w:hAnsi="Cambria" w:cs="宋体"/>
          <w:kern w:val="0"/>
          <w:sz w:val="24"/>
          <w:lang w:val="zh-CN"/>
        </w:rPr>
      </w:pPr>
      <w:r>
        <w:rPr>
          <w:rFonts w:hint="eastAsia" w:ascii="宋体" w:hAnsi="Cambria" w:cs="宋体"/>
          <w:kern w:val="0"/>
          <w:sz w:val="24"/>
          <w:lang w:val="zh-CN"/>
        </w:rPr>
        <w:t>（1</w:t>
      </w:r>
      <w:r>
        <w:rPr>
          <w:rFonts w:hint="eastAsia" w:ascii="宋体" w:hAnsi="Cambria" w:cs="宋体"/>
          <w:kern w:val="0"/>
          <w:sz w:val="24"/>
          <w:lang w:val="en-US" w:eastAsia="zh-CN"/>
        </w:rPr>
        <w:t>0</w:t>
      </w:r>
      <w:r>
        <w:rPr>
          <w:rFonts w:hint="eastAsia" w:ascii="宋体" w:hAnsi="Cambria" w:cs="宋体"/>
          <w:kern w:val="0"/>
          <w:sz w:val="24"/>
          <w:lang w:val="zh-CN"/>
        </w:rPr>
        <w:t>）竞争性磋商首次报价表………………………………</w:t>
      </w:r>
      <w:r>
        <w:rPr>
          <w:rFonts w:hint="eastAsia" w:ascii="宋体" w:hAnsi="Cambria" w:cs="宋体"/>
          <w:kern w:val="0"/>
          <w:sz w:val="24"/>
          <w:lang w:val="en-US" w:eastAsia="zh-CN"/>
        </w:rPr>
        <w:t xml:space="preserve"> </w:t>
      </w:r>
      <w:r>
        <w:rPr>
          <w:rFonts w:hint="eastAsia" w:ascii="宋体" w:hAnsi="Cambria" w:cs="宋体"/>
          <w:kern w:val="0"/>
          <w:sz w:val="24"/>
          <w:lang w:val="zh-CN"/>
        </w:rPr>
        <w:t>所在页码</w:t>
      </w:r>
    </w:p>
    <w:p w14:paraId="73B98B9A">
      <w:pPr>
        <w:autoSpaceDE w:val="0"/>
        <w:autoSpaceDN w:val="0"/>
        <w:adjustRightInd w:val="0"/>
        <w:spacing w:line="400" w:lineRule="exact"/>
        <w:ind w:left="0" w:leftChars="-495" w:hanging="1039" w:hangingChars="433"/>
        <w:jc w:val="center"/>
        <w:rPr>
          <w:rFonts w:hint="eastAsia" w:ascii="宋体" w:hAnsi="Cambria" w:cs="宋体"/>
          <w:kern w:val="0"/>
          <w:sz w:val="24"/>
          <w:lang w:val="zh-CN"/>
        </w:rPr>
      </w:pPr>
      <w:r>
        <w:rPr>
          <w:rFonts w:hint="eastAsia" w:ascii="宋体" w:hAnsi="Cambria" w:cs="宋体"/>
          <w:kern w:val="0"/>
          <w:sz w:val="24"/>
          <w:lang w:val="en-US" w:eastAsia="zh-CN"/>
        </w:rPr>
        <w:t xml:space="preserve">        </w:t>
      </w: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）服务方案…………………………………………………所在页码</w:t>
      </w:r>
    </w:p>
    <w:p w14:paraId="53D29410">
      <w:pPr>
        <w:autoSpaceDE w:val="0"/>
        <w:autoSpaceDN w:val="0"/>
        <w:adjustRightInd w:val="0"/>
        <w:spacing w:line="400" w:lineRule="exact"/>
        <w:jc w:val="center"/>
        <w:rPr>
          <w:rFonts w:ascii="宋体" w:hAnsi="Cambria" w:cs="宋体"/>
          <w:kern w:val="0"/>
          <w:sz w:val="24"/>
        </w:rPr>
      </w:pPr>
      <w:r>
        <w:rPr>
          <w:rFonts w:hint="eastAsia" w:ascii="宋体" w:hAnsi="Cambria" w:cs="宋体"/>
          <w:kern w:val="0"/>
          <w:sz w:val="24"/>
          <w:lang w:val="zh-CN"/>
        </w:rPr>
        <w:t>（1</w:t>
      </w:r>
      <w:r>
        <w:rPr>
          <w:rFonts w:hint="eastAsia" w:ascii="宋体" w:hAnsi="Cambria" w:cs="宋体"/>
          <w:kern w:val="0"/>
          <w:sz w:val="24"/>
          <w:lang w:val="en-US" w:eastAsia="zh-CN"/>
        </w:rPr>
        <w:t>2</w:t>
      </w:r>
      <w:r>
        <w:rPr>
          <w:rFonts w:hint="eastAsia" w:ascii="宋体" w:hAnsi="Cambria" w:cs="宋体"/>
          <w:kern w:val="0"/>
          <w:sz w:val="24"/>
          <w:lang w:val="zh-CN"/>
        </w:rPr>
        <w:t>）</w:t>
      </w:r>
      <w:r>
        <w:rPr>
          <w:rFonts w:hint="eastAsia" w:ascii="宋体" w:hAnsi="Cambria" w:cs="宋体"/>
          <w:kern w:val="0"/>
          <w:sz w:val="24"/>
        </w:rPr>
        <w:t>类似业绩</w:t>
      </w:r>
      <w:r>
        <w:rPr>
          <w:rFonts w:hint="eastAsia" w:ascii="宋体" w:hAnsi="Cambria" w:cs="宋体"/>
          <w:kern w:val="0"/>
          <w:sz w:val="24"/>
          <w:lang w:val="zh-CN"/>
        </w:rPr>
        <w:t>…………………………………………………所在页码</w:t>
      </w:r>
    </w:p>
    <w:p w14:paraId="4B9CE6AA">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3</w:t>
      </w:r>
      <w:r>
        <w:rPr>
          <w:rFonts w:hint="eastAsia" w:ascii="宋体" w:hAnsi="Cambria" w:cs="宋体"/>
          <w:kern w:val="0"/>
          <w:sz w:val="24"/>
          <w:lang w:val="zh-CN"/>
        </w:rPr>
        <w:t>）中小企业声明函…………………………………………所在页码</w:t>
      </w:r>
    </w:p>
    <w:p w14:paraId="0074CE6D">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4</w:t>
      </w:r>
      <w:r>
        <w:rPr>
          <w:rFonts w:hint="eastAsia" w:ascii="宋体" w:hAnsi="Cambria" w:cs="宋体"/>
          <w:kern w:val="0"/>
          <w:sz w:val="24"/>
          <w:lang w:val="zh-CN"/>
        </w:rPr>
        <w:t>）中小企业（监狱企业）声明函…………………………所在页码</w:t>
      </w:r>
    </w:p>
    <w:p w14:paraId="5CE1FCD7">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5</w:t>
      </w:r>
      <w:r>
        <w:rPr>
          <w:rFonts w:hint="eastAsia" w:ascii="宋体" w:hAnsi="Cambria" w:cs="宋体"/>
          <w:kern w:val="0"/>
          <w:sz w:val="24"/>
          <w:lang w:val="zh-CN"/>
        </w:rPr>
        <w:t>）残疾人福利性单位声明函………………………………所在页码</w:t>
      </w:r>
    </w:p>
    <w:p w14:paraId="47577799">
      <w:pPr>
        <w:autoSpaceDE w:val="0"/>
        <w:autoSpaceDN w:val="0"/>
        <w:adjustRightInd w:val="0"/>
        <w:spacing w:line="400" w:lineRule="exact"/>
        <w:jc w:val="center"/>
        <w:rPr>
          <w:rFonts w:hint="eastAsia"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6</w:t>
      </w:r>
      <w:r>
        <w:rPr>
          <w:rFonts w:hint="eastAsia" w:ascii="宋体" w:hAnsi="Cambria" w:cs="宋体"/>
          <w:kern w:val="0"/>
          <w:sz w:val="24"/>
          <w:lang w:val="zh-CN"/>
        </w:rPr>
        <w:t>）供应商认为在其他方面有必要说明的事项……………所在页码</w:t>
      </w:r>
    </w:p>
    <w:p w14:paraId="2426E129">
      <w:pPr>
        <w:autoSpaceDE w:val="0"/>
        <w:autoSpaceDN w:val="0"/>
        <w:adjustRightInd w:val="0"/>
        <w:spacing w:line="400" w:lineRule="exact"/>
        <w:jc w:val="center"/>
        <w:rPr>
          <w:rFonts w:hint="eastAsia" w:ascii="宋体" w:hAnsi="Cambria" w:cs="宋体"/>
          <w:kern w:val="0"/>
          <w:sz w:val="24"/>
          <w:lang w:val="zh-CN"/>
        </w:rPr>
      </w:pPr>
    </w:p>
    <w:p w14:paraId="4C973C4C">
      <w:pPr>
        <w:autoSpaceDE w:val="0"/>
        <w:autoSpaceDN w:val="0"/>
        <w:adjustRightInd w:val="0"/>
        <w:spacing w:line="400" w:lineRule="exact"/>
        <w:rPr>
          <w:rFonts w:hint="eastAsia" w:ascii="宋体" w:hAnsi="Cambria" w:cs="宋体"/>
          <w:kern w:val="0"/>
          <w:sz w:val="24"/>
          <w:lang w:val="zh-CN"/>
        </w:rPr>
      </w:pPr>
    </w:p>
    <w:p w14:paraId="00523372">
      <w:pPr>
        <w:rPr>
          <w:lang w:val="zh-CN"/>
        </w:rPr>
      </w:pPr>
    </w:p>
    <w:p w14:paraId="2C48CB97">
      <w:pPr>
        <w:autoSpaceDE w:val="0"/>
        <w:autoSpaceDN w:val="0"/>
        <w:adjustRightInd w:val="0"/>
        <w:jc w:val="center"/>
        <w:rPr>
          <w:rFonts w:hint="eastAsia" w:ascii="宋体" w:hAnsi="宋体" w:eastAsia="宋体" w:cs="宋体"/>
          <w:b/>
          <w:bCs/>
          <w:kern w:val="0"/>
          <w:sz w:val="52"/>
          <w:szCs w:val="52"/>
          <w:lang w:val="zh-CN"/>
        </w:rPr>
      </w:pPr>
    </w:p>
    <w:p w14:paraId="16B82605">
      <w:pPr>
        <w:autoSpaceDE w:val="0"/>
        <w:autoSpaceDN w:val="0"/>
        <w:adjustRightInd w:val="0"/>
        <w:jc w:val="center"/>
        <w:rPr>
          <w:rFonts w:hint="eastAsia" w:ascii="宋体" w:hAnsi="宋体" w:eastAsia="宋体" w:cs="宋体"/>
          <w:b/>
          <w:bCs/>
          <w:kern w:val="0"/>
          <w:sz w:val="52"/>
          <w:szCs w:val="52"/>
          <w:lang w:val="zh-CN"/>
        </w:rPr>
      </w:pPr>
    </w:p>
    <w:p w14:paraId="2477D79E">
      <w:pPr>
        <w:autoSpaceDE w:val="0"/>
        <w:autoSpaceDN w:val="0"/>
        <w:adjustRightInd w:val="0"/>
        <w:jc w:val="center"/>
        <w:rPr>
          <w:rFonts w:hint="eastAsia" w:ascii="宋体" w:hAnsi="宋体" w:eastAsia="宋体" w:cs="宋体"/>
          <w:b/>
          <w:bCs/>
          <w:kern w:val="0"/>
          <w:sz w:val="52"/>
          <w:szCs w:val="52"/>
          <w:lang w:val="zh-CN"/>
        </w:rPr>
      </w:pPr>
    </w:p>
    <w:p w14:paraId="65F0EB60">
      <w:pPr>
        <w:autoSpaceDE w:val="0"/>
        <w:autoSpaceDN w:val="0"/>
        <w:adjustRightInd w:val="0"/>
        <w:jc w:val="center"/>
        <w:rPr>
          <w:rFonts w:ascii="宋体" w:hAnsi="宋体" w:eastAsia="宋体" w:cs="宋体"/>
          <w:b/>
          <w:bCs/>
          <w:kern w:val="0"/>
          <w:sz w:val="52"/>
          <w:szCs w:val="52"/>
          <w:lang w:val="zh-CN"/>
        </w:rPr>
      </w:pPr>
      <w:r>
        <w:rPr>
          <w:rFonts w:hint="eastAsia" w:ascii="宋体" w:hAnsi="宋体" w:eastAsia="宋体" w:cs="宋体"/>
          <w:b/>
          <w:bCs/>
          <w:kern w:val="0"/>
          <w:sz w:val="52"/>
          <w:szCs w:val="52"/>
          <w:lang w:val="zh-CN"/>
        </w:rPr>
        <w:t>青海省政府采购项目</w:t>
      </w:r>
    </w:p>
    <w:p w14:paraId="3EF3B6D1">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700D8C06">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6840A9B8">
      <w:pPr>
        <w:pStyle w:val="36"/>
      </w:pPr>
    </w:p>
    <w:p w14:paraId="0B468B83">
      <w:pPr>
        <w:autoSpaceDE w:val="0"/>
        <w:autoSpaceDN w:val="0"/>
        <w:adjustRightInd w:val="0"/>
        <w:jc w:val="center"/>
        <w:rPr>
          <w:rFonts w:ascii="宋体" w:hAnsi="宋体" w:eastAsia="宋体" w:cs="宋体"/>
          <w:b/>
          <w:bCs/>
          <w:kern w:val="0"/>
          <w:sz w:val="72"/>
          <w:szCs w:val="72"/>
        </w:rPr>
      </w:pPr>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p>
    <w:p w14:paraId="64043F09">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72FFF5BB">
      <w:pPr>
        <w:autoSpaceDE w:val="0"/>
        <w:autoSpaceDN w:val="0"/>
        <w:adjustRightInd w:val="0"/>
        <w:rPr>
          <w:rFonts w:ascii="宋体" w:hAnsi="宋体" w:eastAsia="宋体" w:cs="宋体"/>
          <w:kern w:val="0"/>
          <w:sz w:val="28"/>
          <w:szCs w:val="28"/>
        </w:rPr>
      </w:pPr>
    </w:p>
    <w:p w14:paraId="0BCD64CD">
      <w:pPr>
        <w:autoSpaceDE w:val="0"/>
        <w:autoSpaceDN w:val="0"/>
        <w:adjustRightInd w:val="0"/>
        <w:rPr>
          <w:rFonts w:ascii="宋体" w:hAnsi="宋体" w:eastAsia="宋体" w:cs="宋体"/>
          <w:kern w:val="0"/>
          <w:sz w:val="28"/>
          <w:szCs w:val="28"/>
        </w:rPr>
      </w:pPr>
    </w:p>
    <w:p w14:paraId="4CE3B487">
      <w:pPr>
        <w:autoSpaceDE w:val="0"/>
        <w:autoSpaceDN w:val="0"/>
        <w:adjustRightInd w:val="0"/>
        <w:rPr>
          <w:rFonts w:ascii="宋体" w:hAnsi="宋体" w:eastAsia="宋体" w:cs="宋体"/>
          <w:kern w:val="0"/>
          <w:sz w:val="28"/>
          <w:szCs w:val="28"/>
        </w:rPr>
      </w:pPr>
    </w:p>
    <w:p w14:paraId="26FA5E1F">
      <w:pPr>
        <w:autoSpaceDE w:val="0"/>
        <w:autoSpaceDN w:val="0"/>
        <w:adjustRightInd w:val="0"/>
        <w:spacing w:line="360" w:lineRule="auto"/>
        <w:ind w:left="2249" w:hanging="2249" w:hangingChars="700"/>
        <w:rPr>
          <w:rFonts w:hint="eastAsia" w:ascii="宋体" w:hAnsi="宋体" w:eastAsia="宋体" w:cs="宋体"/>
          <w:b/>
          <w:bCs/>
          <w:kern w:val="0"/>
          <w:sz w:val="32"/>
          <w:szCs w:val="32"/>
          <w:u w:val="single"/>
          <w:lang w:eastAsia="zh-CN"/>
        </w:rPr>
      </w:pPr>
      <w:r>
        <w:rPr>
          <w:rFonts w:hint="eastAsia" w:ascii="宋体" w:hAnsi="宋体" w:eastAsia="宋体" w:cs="宋体"/>
          <w:b/>
          <w:bCs/>
          <w:kern w:val="0"/>
          <w:sz w:val="32"/>
          <w:szCs w:val="32"/>
          <w:lang w:val="zh-CN"/>
        </w:rPr>
        <w:t>采购项目名称：</w:t>
      </w:r>
      <w:r>
        <w:rPr>
          <w:rFonts w:hint="eastAsia" w:ascii="宋体" w:hAnsi="宋体" w:eastAsia="宋体" w:cs="宋体"/>
          <w:b/>
          <w:bCs/>
          <w:kern w:val="0"/>
          <w:sz w:val="32"/>
          <w:szCs w:val="32"/>
          <w:u w:val="single"/>
          <w:lang w:eastAsia="zh-CN"/>
        </w:rPr>
        <w:t>玉树市惠民惠农财政补贴资金一卡通发放承接银行服务采购项目</w:t>
      </w:r>
    </w:p>
    <w:p w14:paraId="65658599">
      <w:pPr>
        <w:autoSpaceDE w:val="0"/>
        <w:autoSpaceDN w:val="0"/>
        <w:adjustRightInd w:val="0"/>
        <w:spacing w:line="360" w:lineRule="auto"/>
        <w:ind w:left="2249" w:hanging="2249" w:hangingChars="700"/>
        <w:rPr>
          <w:rFonts w:hint="default" w:ascii="宋体" w:hAnsi="宋体" w:eastAsia="宋体" w:cs="宋体"/>
          <w:b/>
          <w:bCs/>
          <w:kern w:val="0"/>
          <w:sz w:val="32"/>
          <w:szCs w:val="32"/>
          <w:u w:val="none"/>
          <w:lang w:val="en-US" w:eastAsia="zh-CN"/>
        </w:rPr>
      </w:pPr>
      <w:r>
        <w:rPr>
          <w:rFonts w:hint="eastAsia" w:ascii="宋体" w:hAnsi="宋体" w:eastAsia="宋体" w:cs="宋体"/>
          <w:b/>
          <w:bCs/>
          <w:kern w:val="0"/>
          <w:sz w:val="32"/>
          <w:szCs w:val="32"/>
          <w:u w:val="none"/>
          <w:lang w:val="en-US" w:eastAsia="zh-CN"/>
        </w:rPr>
        <w:t>包号：</w:t>
      </w:r>
    </w:p>
    <w:p w14:paraId="06E64770">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采购项目编号：</w:t>
      </w:r>
      <w:r>
        <w:rPr>
          <w:rFonts w:hint="eastAsia" w:ascii="宋体" w:hAnsi="宋体" w:eastAsia="宋体" w:cs="宋体"/>
          <w:b/>
          <w:bCs/>
          <w:kern w:val="0"/>
          <w:sz w:val="32"/>
          <w:szCs w:val="32"/>
          <w:u w:val="single"/>
          <w:lang w:val="zh-CN"/>
        </w:rPr>
        <w:t>青海优正竞磋（服务）2024-037</w:t>
      </w:r>
      <w:r>
        <w:rPr>
          <w:rFonts w:hint="eastAsia" w:ascii="宋体" w:hAnsi="宋体" w:eastAsia="宋体" w:cs="宋体"/>
          <w:b/>
          <w:bCs/>
          <w:kern w:val="0"/>
          <w:sz w:val="32"/>
          <w:szCs w:val="32"/>
        </w:rPr>
        <w:t xml:space="preserve">               </w:t>
      </w:r>
    </w:p>
    <w:p w14:paraId="769647EC">
      <w:pPr>
        <w:autoSpaceDE w:val="0"/>
        <w:autoSpaceDN w:val="0"/>
        <w:adjustRightInd w:val="0"/>
        <w:spacing w:line="360" w:lineRule="auto"/>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供应商：</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（公章）</w:t>
      </w:r>
    </w:p>
    <w:p w14:paraId="53D21D33">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法定代表人或委托代理人：</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（签字）</w:t>
      </w:r>
    </w:p>
    <w:p w14:paraId="1C8556EF">
      <w:pPr>
        <w:autoSpaceDE w:val="0"/>
        <w:autoSpaceDN w:val="0"/>
        <w:adjustRightInd w:val="0"/>
        <w:spacing w:line="360" w:lineRule="auto"/>
        <w:jc w:val="center"/>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年</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月</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日</w:t>
      </w:r>
    </w:p>
    <w:p w14:paraId="7E3EC59D">
      <w:pPr>
        <w:rPr>
          <w:rFonts w:ascii="宋体" w:hAnsi="宋体" w:eastAsia="宋体" w:cs="宋体"/>
          <w:sz w:val="28"/>
          <w:szCs w:val="28"/>
          <w:lang w:val="zh-CN"/>
        </w:rPr>
      </w:pPr>
    </w:p>
    <w:p w14:paraId="53209CB5">
      <w:pPr>
        <w:rPr>
          <w:rFonts w:ascii="宋体" w:hAnsi="宋体" w:eastAsia="宋体" w:cs="宋体"/>
          <w:sz w:val="28"/>
          <w:szCs w:val="28"/>
          <w:lang w:val="zh-CN"/>
        </w:rPr>
      </w:pPr>
      <w:bookmarkStart w:id="207" w:name="_GoBack"/>
      <w:bookmarkEnd w:id="207"/>
    </w:p>
    <w:p w14:paraId="5C6B3F5F">
      <w:pPr>
        <w:pStyle w:val="8"/>
        <w:rPr>
          <w:rFonts w:ascii="宋体" w:hAnsi="宋体" w:eastAsia="宋体" w:cs="宋体"/>
          <w:sz w:val="28"/>
          <w:szCs w:val="28"/>
          <w:lang w:val="zh-CN"/>
        </w:rPr>
      </w:pPr>
    </w:p>
    <w:p w14:paraId="22A1B1BB">
      <w:pPr>
        <w:pStyle w:val="9"/>
        <w:rPr>
          <w:rFonts w:ascii="宋体" w:hAnsi="宋体" w:eastAsia="宋体" w:cs="宋体"/>
          <w:sz w:val="28"/>
          <w:szCs w:val="28"/>
          <w:lang w:val="zh-CN"/>
        </w:rPr>
      </w:pPr>
    </w:p>
    <w:p w14:paraId="558B6D6F">
      <w:pPr>
        <w:pStyle w:val="25"/>
        <w:jc w:val="left"/>
        <w:rPr>
          <w:rFonts w:hint="eastAsia" w:ascii="宋体" w:hAnsi="宋体" w:eastAsia="宋体" w:cs="宋体"/>
          <w:sz w:val="28"/>
          <w:szCs w:val="28"/>
          <w:lang w:val="zh-CN" w:eastAsia="zh-CN"/>
        </w:rPr>
      </w:pPr>
      <w:bookmarkStart w:id="132" w:name="_Toc26558"/>
      <w:bookmarkStart w:id="133" w:name="_Toc439855394"/>
      <w:bookmarkStart w:id="134" w:name="_Toc1716"/>
      <w:bookmarkStart w:id="135" w:name="_Toc13828"/>
      <w:r>
        <w:rPr>
          <w:rFonts w:hint="eastAsia" w:ascii="宋体" w:hAnsi="宋体" w:eastAsia="宋体" w:cs="宋体"/>
          <w:sz w:val="28"/>
          <w:szCs w:val="28"/>
          <w:lang w:val="en-US" w:eastAsia="zh-CN"/>
        </w:rPr>
        <w:t>1</w:t>
      </w:r>
      <w:r>
        <w:rPr>
          <w:rFonts w:hint="eastAsia" w:ascii="宋体" w:hAnsi="宋体" w:eastAsia="宋体" w:cs="宋体"/>
          <w:sz w:val="28"/>
          <w:szCs w:val="28"/>
          <w:lang w:val="zh-CN" w:eastAsia="zh-CN"/>
        </w:rPr>
        <w:t>：</w:t>
      </w:r>
      <w:bookmarkEnd w:id="132"/>
      <w:bookmarkEnd w:id="133"/>
      <w:bookmarkEnd w:id="134"/>
      <w:r>
        <w:rPr>
          <w:rFonts w:hint="eastAsia" w:ascii="宋体" w:hAnsi="宋体" w:eastAsia="宋体" w:cs="宋体"/>
          <w:sz w:val="28"/>
          <w:szCs w:val="28"/>
          <w:lang w:val="zh-CN" w:eastAsia="zh-CN"/>
        </w:rPr>
        <w:t>磋商函</w:t>
      </w:r>
      <w:bookmarkEnd w:id="135"/>
    </w:p>
    <w:p w14:paraId="48067687">
      <w:pPr>
        <w:autoSpaceDE w:val="0"/>
        <w:autoSpaceDN w:val="0"/>
        <w:adjustRightInd w:val="0"/>
        <w:spacing w:line="400" w:lineRule="exact"/>
        <w:jc w:val="center"/>
        <w:rPr>
          <w:rFonts w:ascii="宋体" w:hAnsi="Cambria" w:cs="宋体"/>
          <w:b/>
          <w:bCs/>
          <w:color w:val="000000"/>
          <w:kern w:val="0"/>
          <w:sz w:val="36"/>
          <w:szCs w:val="36"/>
          <w:lang w:val="zh-CN"/>
        </w:rPr>
      </w:pPr>
    </w:p>
    <w:p w14:paraId="5CC6DC16">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en-US" w:eastAsia="zh-CN"/>
        </w:rPr>
        <w:t>磋商</w:t>
      </w:r>
      <w:r>
        <w:rPr>
          <w:rFonts w:hint="eastAsia" w:ascii="宋体" w:hAnsi="Cambria" w:cs="宋体"/>
          <w:b/>
          <w:bCs/>
          <w:color w:val="000000"/>
          <w:kern w:val="0"/>
          <w:sz w:val="36"/>
          <w:szCs w:val="36"/>
          <w:lang w:val="zh-CN"/>
        </w:rPr>
        <w:t>函</w:t>
      </w:r>
    </w:p>
    <w:p w14:paraId="151B76F6">
      <w:pPr>
        <w:pStyle w:val="27"/>
        <w:ind w:firstLine="400"/>
        <w:rPr>
          <w:lang w:val="zh-CN"/>
        </w:rPr>
      </w:pPr>
    </w:p>
    <w:p w14:paraId="280F9B5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：青海优正工程项目管理有限公司</w:t>
      </w:r>
      <w:r>
        <w:rPr>
          <w:rFonts w:hint="eastAsia" w:ascii="宋体" w:hAnsi="Cambria" w:cs="宋体"/>
          <w:color w:val="000000"/>
          <w:kern w:val="0"/>
          <w:sz w:val="24"/>
          <w:lang w:val="zh-CN"/>
        </w:rPr>
        <w:t>：</w:t>
      </w:r>
    </w:p>
    <w:p w14:paraId="02F585A6">
      <w:pPr>
        <w:autoSpaceDE w:val="0"/>
        <w:autoSpaceDN w:val="0"/>
        <w:adjustRightInd w:val="0"/>
        <w:spacing w:line="400" w:lineRule="exact"/>
        <w:rPr>
          <w:rFonts w:ascii="宋体" w:hAnsi="Cambria" w:cs="宋体"/>
          <w:color w:val="000000"/>
          <w:kern w:val="0"/>
          <w:sz w:val="24"/>
          <w:szCs w:val="18"/>
          <w:lang w:val="zh-CN"/>
        </w:rPr>
      </w:pPr>
      <w:r>
        <w:rPr>
          <w:rFonts w:ascii="宋体" w:hAnsi="Cambria" w:cs="宋体"/>
          <w:color w:val="000000"/>
          <w:kern w:val="0"/>
          <w:sz w:val="24"/>
          <w:lang w:val="zh-CN"/>
        </w:rPr>
        <w:t xml:space="preserve"> </w:t>
      </w:r>
    </w:p>
    <w:p w14:paraId="70539B85">
      <w:pPr>
        <w:autoSpaceDE w:val="0"/>
        <w:autoSpaceDN w:val="0"/>
        <w:adjustRightInd w:val="0"/>
        <w:spacing w:line="360" w:lineRule="auto"/>
        <w:ind w:firstLine="480" w:firstLineChars="200"/>
        <w:rPr>
          <w:rFonts w:ascii="宋体" w:hAnsi="Cambria" w:cs="宋体"/>
          <w:color w:val="000000"/>
          <w:kern w:val="0"/>
          <w:sz w:val="24"/>
          <w:u w:val="single"/>
          <w:lang w:val="zh-CN"/>
        </w:rPr>
      </w:pPr>
      <w:r>
        <w:rPr>
          <w:rFonts w:hint="eastAsia" w:ascii="宋体" w:hAnsi="Cambria" w:cs="宋体"/>
          <w:color w:val="000000"/>
          <w:kern w:val="0"/>
          <w:sz w:val="24"/>
          <w:lang w:val="zh-CN"/>
        </w:rPr>
        <w:t>我们收到</w:t>
      </w:r>
      <w:r>
        <w:rPr>
          <w:rFonts w:hint="eastAsia" w:ascii="宋体" w:hAnsi="Cambria" w:cs="宋体"/>
          <w:color w:val="000000"/>
          <w:kern w:val="0"/>
          <w:sz w:val="24"/>
          <w:u w:val="single"/>
          <w:lang w:eastAsia="zh-CN"/>
        </w:rPr>
        <w:t>玉树市惠民惠农财政补贴资金一卡通发放承接银行服务采购项目</w:t>
      </w:r>
      <w:r>
        <w:rPr>
          <w:rFonts w:hint="eastAsia" w:ascii="宋体" w:hAnsi="Cambria" w:cs="宋体"/>
          <w:color w:val="000000"/>
          <w:kern w:val="0"/>
          <w:sz w:val="24"/>
          <w:u w:val="single"/>
        </w:rPr>
        <w:t>（</w:t>
      </w:r>
      <w:r>
        <w:rPr>
          <w:rFonts w:hint="eastAsia" w:ascii="宋体" w:hAnsi="Cambria" w:cs="宋体"/>
          <w:color w:val="000000"/>
          <w:kern w:val="0"/>
          <w:sz w:val="24"/>
          <w:u w:val="single"/>
          <w:lang w:eastAsia="zh-CN"/>
        </w:rPr>
        <w:t>青海优正竞磋（服务）2024-037</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，经研究，法定代表人（姓名、职务）正式授权（委托代理人姓名、职务）代表供应商（供应商名称、地址）提交响应文件。</w:t>
      </w:r>
      <w:r>
        <w:rPr>
          <w:rFonts w:ascii="宋体" w:hAnsi="Cambria" w:cs="宋体"/>
          <w:color w:val="000000"/>
          <w:kern w:val="0"/>
          <w:sz w:val="24"/>
          <w:lang w:val="zh-CN"/>
        </w:rPr>
        <w:t xml:space="preserve">   </w:t>
      </w:r>
    </w:p>
    <w:p w14:paraId="4EE7EB40">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14:paraId="2BD71DC0">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的全部内容，包括澄清、修改条款等有关附件，承诺对其完全理解并接受。</w:t>
      </w:r>
    </w:p>
    <w:p w14:paraId="770F9D10">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投标有效期自开标之日起</w:t>
      </w:r>
      <w:r>
        <w:rPr>
          <w:rFonts w:hint="eastAsia" w:ascii="宋体" w:hAnsi="Cambria" w:cs="宋体"/>
          <w:color w:val="000000"/>
          <w:kern w:val="0"/>
          <w:sz w:val="24"/>
        </w:rPr>
        <w:t xml:space="preserve"> </w:t>
      </w:r>
      <w:r>
        <w:rPr>
          <w:rFonts w:hint="eastAsia" w:ascii="宋体" w:hAnsi="Cambria" w:cs="宋体"/>
          <w:color w:val="000000"/>
          <w:kern w:val="0"/>
          <w:sz w:val="24"/>
          <w:u w:val="single"/>
        </w:rPr>
        <w:t xml:space="preserve">60 </w:t>
      </w:r>
      <w:r>
        <w:rPr>
          <w:rFonts w:hint="eastAsia" w:ascii="宋体" w:hAnsi="Cambria" w:cs="宋体"/>
          <w:color w:val="000000"/>
          <w:kern w:val="0"/>
          <w:sz w:val="24"/>
          <w:lang w:val="zh-CN"/>
        </w:rPr>
        <w:t>天内有效。如果在规定的开标时间后，我方在投标有效期内撤回投标或成交后不签约的，投标保证金将被贵方没收。</w:t>
      </w:r>
    </w:p>
    <w:p w14:paraId="0109388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我方同意按照贵方要求提供与投标有关的一切数据或资料，理解并接受贵方制定的评标办法。</w:t>
      </w:r>
    </w:p>
    <w:p w14:paraId="57BBE0E4">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与本投标有关的一切正式往来通讯请寄：</w:t>
      </w:r>
    </w:p>
    <w:p w14:paraId="66F82B5E">
      <w:pPr>
        <w:autoSpaceDE w:val="0"/>
        <w:autoSpaceDN w:val="0"/>
        <w:adjustRightInd w:val="0"/>
        <w:spacing w:line="400" w:lineRule="exact"/>
        <w:ind w:firstLine="480"/>
        <w:rPr>
          <w:rFonts w:ascii="宋体" w:hAnsi="Cambria" w:cs="宋体"/>
          <w:color w:val="000000"/>
          <w:kern w:val="0"/>
          <w:sz w:val="24"/>
          <w:lang w:val="zh-CN"/>
        </w:rPr>
      </w:pPr>
    </w:p>
    <w:p w14:paraId="054476E3">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14:paraId="551BE7CE">
      <w:pPr>
        <w:autoSpaceDE w:val="0"/>
        <w:autoSpaceDN w:val="0"/>
        <w:adjustRightInd w:val="0"/>
        <w:spacing w:line="400" w:lineRule="exact"/>
        <w:rPr>
          <w:rFonts w:ascii="宋体" w:hAnsi="Cambria" w:cs="宋体"/>
          <w:color w:val="000000"/>
          <w:kern w:val="0"/>
          <w:sz w:val="24"/>
          <w:lang w:val="zh-CN"/>
        </w:rPr>
      </w:pPr>
    </w:p>
    <w:p w14:paraId="17D31754">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14:paraId="1344504F">
      <w:pPr>
        <w:autoSpaceDE w:val="0"/>
        <w:autoSpaceDN w:val="0"/>
        <w:adjustRightInd w:val="0"/>
        <w:spacing w:line="400" w:lineRule="exact"/>
        <w:rPr>
          <w:rFonts w:ascii="宋体" w:hAnsi="Cambria" w:cs="宋体"/>
          <w:color w:val="000000"/>
          <w:kern w:val="0"/>
          <w:sz w:val="24"/>
          <w:lang w:val="zh-CN"/>
        </w:rPr>
      </w:pPr>
    </w:p>
    <w:p w14:paraId="3C18D4B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14:paraId="0FCBA028">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CEA929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3625E9E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400B259B">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0170B4C">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1D2F5964">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652B3AAE">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p>
    <w:p w14:paraId="4697FAB3">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0E0EDC58">
      <w:pPr>
        <w:pStyle w:val="26"/>
        <w:rPr>
          <w:lang w:val="zh-CN"/>
        </w:rPr>
      </w:pPr>
    </w:p>
    <w:p w14:paraId="6A01375D">
      <w:pPr>
        <w:rPr>
          <w:lang w:val="zh-CN"/>
        </w:rPr>
      </w:pPr>
    </w:p>
    <w:p w14:paraId="2B62B403">
      <w:pPr>
        <w:rPr>
          <w:lang w:val="zh-CN"/>
        </w:rPr>
      </w:pPr>
    </w:p>
    <w:p w14:paraId="7CE81805">
      <w:pPr>
        <w:pStyle w:val="25"/>
        <w:jc w:val="left"/>
        <w:rPr>
          <w:rFonts w:hint="eastAsia" w:ascii="宋体" w:hAnsi="宋体" w:eastAsia="宋体" w:cs="宋体"/>
          <w:sz w:val="28"/>
          <w:szCs w:val="28"/>
          <w:lang w:val="zh-CN" w:eastAsia="zh-CN"/>
        </w:rPr>
      </w:pPr>
      <w:bookmarkStart w:id="136" w:name="_Toc21755"/>
      <w:bookmarkStart w:id="137" w:name="_Toc1673"/>
      <w:bookmarkStart w:id="138" w:name="_Toc6193"/>
      <w:bookmarkStart w:id="139" w:name="_Toc439855398"/>
      <w:r>
        <w:rPr>
          <w:rFonts w:hint="eastAsia" w:ascii="宋体" w:hAnsi="宋体" w:eastAsia="宋体" w:cs="宋体"/>
          <w:sz w:val="28"/>
          <w:szCs w:val="28"/>
          <w:lang w:val="en-US" w:eastAsia="zh-CN"/>
        </w:rPr>
        <w:t>2</w:t>
      </w:r>
      <w:r>
        <w:rPr>
          <w:rFonts w:hint="eastAsia" w:ascii="宋体" w:hAnsi="宋体" w:eastAsia="宋体" w:cs="宋体"/>
          <w:sz w:val="28"/>
          <w:szCs w:val="28"/>
          <w:lang w:val="zh-CN" w:eastAsia="zh-CN"/>
        </w:rPr>
        <w:t>：</w:t>
      </w:r>
      <w:bookmarkStart w:id="140" w:name="OLE_LINK14"/>
      <w:r>
        <w:rPr>
          <w:rFonts w:hint="eastAsia" w:ascii="宋体" w:hAnsi="宋体" w:eastAsia="宋体" w:cs="宋体"/>
          <w:sz w:val="28"/>
          <w:szCs w:val="28"/>
          <w:lang w:val="zh-CN" w:eastAsia="zh-CN"/>
        </w:rPr>
        <w:t>法定代表人证明书</w:t>
      </w:r>
      <w:bookmarkEnd w:id="136"/>
      <w:bookmarkEnd w:id="137"/>
      <w:bookmarkEnd w:id="138"/>
      <w:bookmarkEnd w:id="139"/>
      <w:bookmarkEnd w:id="140"/>
    </w:p>
    <w:p w14:paraId="430A7C75">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8251378">
      <w:pPr>
        <w:autoSpaceDE w:val="0"/>
        <w:autoSpaceDN w:val="0"/>
        <w:adjustRightInd w:val="0"/>
        <w:spacing w:line="400" w:lineRule="exact"/>
        <w:jc w:val="center"/>
        <w:rPr>
          <w:rFonts w:ascii="宋体" w:hAnsi="Cambria" w:cs="宋体"/>
          <w:b/>
          <w:bCs/>
          <w:color w:val="000000"/>
          <w:kern w:val="0"/>
          <w:sz w:val="36"/>
          <w:szCs w:val="36"/>
          <w:lang w:val="zh-CN"/>
        </w:rPr>
      </w:pPr>
    </w:p>
    <w:p w14:paraId="73900D86">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14:paraId="00D5C991">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致：青海优正工程项目管理有限公司</w:t>
      </w:r>
    </w:p>
    <w:p w14:paraId="3B53928C">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1C7051DA">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14:paraId="2891F389">
      <w:pPr>
        <w:autoSpaceDE w:val="0"/>
        <w:autoSpaceDN w:val="0"/>
        <w:adjustRightInd w:val="0"/>
        <w:spacing w:line="400" w:lineRule="exact"/>
        <w:rPr>
          <w:rFonts w:ascii="宋体" w:hAnsi="Cambria" w:cs="宋体"/>
          <w:color w:val="000000"/>
          <w:kern w:val="0"/>
          <w:sz w:val="24"/>
          <w:lang w:val="zh-CN"/>
        </w:rPr>
      </w:pPr>
    </w:p>
    <w:p w14:paraId="7E972EE2">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14:paraId="6B3C98B6">
      <w:pPr>
        <w:autoSpaceDE w:val="0"/>
        <w:autoSpaceDN w:val="0"/>
        <w:adjustRightInd w:val="0"/>
        <w:spacing w:line="400" w:lineRule="exact"/>
        <w:rPr>
          <w:rFonts w:ascii="宋体" w:hAnsi="Cambria" w:cs="宋体"/>
          <w:color w:val="000000"/>
          <w:kern w:val="0"/>
          <w:sz w:val="24"/>
          <w:lang w:val="zh-CN"/>
        </w:rPr>
      </w:pPr>
    </w:p>
    <w:p w14:paraId="1EA3FC95">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14:paraId="5C60A3CD">
      <w:pPr>
        <w:autoSpaceDE w:val="0"/>
        <w:autoSpaceDN w:val="0"/>
        <w:adjustRightInd w:val="0"/>
        <w:spacing w:line="400" w:lineRule="exact"/>
        <w:rPr>
          <w:rFonts w:ascii="宋体" w:hAnsi="Cambria" w:cs="宋体"/>
          <w:color w:val="000000"/>
          <w:kern w:val="0"/>
          <w:sz w:val="24"/>
          <w:lang w:val="zh-CN"/>
        </w:rPr>
      </w:pPr>
    </w:p>
    <w:p w14:paraId="60259164">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14:paraId="665ACB4F">
      <w:pPr>
        <w:autoSpaceDE w:val="0"/>
        <w:autoSpaceDN w:val="0"/>
        <w:adjustRightInd w:val="0"/>
        <w:spacing w:line="400" w:lineRule="exact"/>
        <w:rPr>
          <w:rFonts w:ascii="宋体" w:hAnsi="Cambria" w:cs="宋体"/>
          <w:color w:val="000000"/>
          <w:kern w:val="0"/>
          <w:sz w:val="24"/>
          <w:lang w:val="zh-CN"/>
        </w:rPr>
      </w:pPr>
    </w:p>
    <w:p w14:paraId="23DBC481">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14:paraId="5C7DAC5A">
      <w:pPr>
        <w:autoSpaceDE w:val="0"/>
        <w:autoSpaceDN w:val="0"/>
        <w:adjustRightInd w:val="0"/>
        <w:spacing w:line="400" w:lineRule="exact"/>
        <w:rPr>
          <w:rFonts w:ascii="宋体" w:hAnsi="Cambria" w:cs="宋体"/>
          <w:color w:val="000000"/>
          <w:kern w:val="0"/>
          <w:sz w:val="24"/>
          <w:lang w:val="zh-CN"/>
        </w:rPr>
      </w:pPr>
    </w:p>
    <w:p w14:paraId="59563CBC">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14:paraId="69D1B7F6">
      <w:pPr>
        <w:autoSpaceDE w:val="0"/>
        <w:autoSpaceDN w:val="0"/>
        <w:adjustRightInd w:val="0"/>
        <w:spacing w:line="400" w:lineRule="exact"/>
        <w:rPr>
          <w:rFonts w:ascii="宋体" w:hAnsi="Cambria" w:cs="宋体"/>
          <w:color w:val="000000"/>
          <w:kern w:val="0"/>
          <w:sz w:val="24"/>
          <w:lang w:val="zh-CN"/>
        </w:rPr>
      </w:pPr>
    </w:p>
    <w:p w14:paraId="1A581157">
      <w:pPr>
        <w:autoSpaceDE w:val="0"/>
        <w:autoSpaceDN w:val="0"/>
        <w:adjustRightInd w:val="0"/>
        <w:spacing w:line="400" w:lineRule="exact"/>
        <w:rPr>
          <w:rFonts w:ascii="宋体" w:hAnsi="Cambria" w:cs="宋体"/>
          <w:color w:val="000000"/>
          <w:kern w:val="0"/>
          <w:sz w:val="24"/>
          <w:lang w:val="zh-CN"/>
        </w:rPr>
      </w:pPr>
    </w:p>
    <w:p w14:paraId="5442C94E">
      <w:pPr>
        <w:autoSpaceDE w:val="0"/>
        <w:autoSpaceDN w:val="0"/>
        <w:adjustRightInd w:val="0"/>
        <w:spacing w:line="400" w:lineRule="exact"/>
        <w:rPr>
          <w:rFonts w:ascii="宋体" w:hAnsi="Cambria" w:cs="宋体"/>
          <w:color w:val="000000"/>
          <w:kern w:val="0"/>
          <w:sz w:val="24"/>
          <w:lang w:val="zh-CN"/>
        </w:rPr>
      </w:pPr>
    </w:p>
    <w:p w14:paraId="7B7D8E32">
      <w:pPr>
        <w:pStyle w:val="14"/>
        <w:rPr>
          <w:lang w:val="zh-CN"/>
        </w:rPr>
      </w:pPr>
    </w:p>
    <w:p w14:paraId="547671D7">
      <w:pPr>
        <w:autoSpaceDE w:val="0"/>
        <w:autoSpaceDN w:val="0"/>
        <w:adjustRightInd w:val="0"/>
        <w:spacing w:line="400" w:lineRule="exact"/>
        <w:rPr>
          <w:rFonts w:ascii="宋体" w:hAnsi="Cambria" w:cs="宋体"/>
          <w:color w:val="000000"/>
          <w:kern w:val="0"/>
          <w:sz w:val="24"/>
          <w:lang w:val="zh-CN"/>
        </w:rPr>
      </w:pPr>
    </w:p>
    <w:p w14:paraId="7C050F8E">
      <w:pPr>
        <w:autoSpaceDE w:val="0"/>
        <w:autoSpaceDN w:val="0"/>
        <w:adjustRightInd w:val="0"/>
        <w:spacing w:line="400" w:lineRule="exact"/>
        <w:rPr>
          <w:rFonts w:ascii="宋体" w:hAnsi="Cambria" w:cs="宋体"/>
          <w:color w:val="000000"/>
          <w:kern w:val="0"/>
          <w:sz w:val="24"/>
          <w:lang w:val="zh-CN"/>
        </w:rPr>
      </w:pPr>
    </w:p>
    <w:p w14:paraId="6028321F">
      <w:pPr>
        <w:autoSpaceDE w:val="0"/>
        <w:autoSpaceDN w:val="0"/>
        <w:adjustRightInd w:val="0"/>
        <w:spacing w:line="400" w:lineRule="exact"/>
        <w:rPr>
          <w:rFonts w:ascii="宋体" w:hAnsi="Cambria" w:cs="宋体"/>
          <w:color w:val="000000"/>
          <w:kern w:val="0"/>
          <w:sz w:val="24"/>
          <w:lang w:val="zh-CN"/>
        </w:rPr>
      </w:pPr>
    </w:p>
    <w:p w14:paraId="621EA258">
      <w:pPr>
        <w:autoSpaceDE w:val="0"/>
        <w:autoSpaceDN w:val="0"/>
        <w:adjustRightInd w:val="0"/>
        <w:spacing w:line="400" w:lineRule="exact"/>
        <w:rPr>
          <w:rFonts w:ascii="宋体" w:hAnsi="Cambria" w:cs="宋体"/>
          <w:color w:val="000000"/>
          <w:kern w:val="0"/>
          <w:sz w:val="24"/>
          <w:lang w:val="zh-CN"/>
        </w:rPr>
      </w:pPr>
    </w:p>
    <w:p w14:paraId="674565C1">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082D7137">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3B7665AA">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49AD0742">
      <w:pPr>
        <w:autoSpaceDE w:val="0"/>
        <w:autoSpaceDN w:val="0"/>
        <w:adjustRightInd w:val="0"/>
        <w:jc w:val="left"/>
        <w:rPr>
          <w:rFonts w:ascii="宋体" w:hAnsi="Cambria" w:cs="宋体"/>
          <w:color w:val="000000"/>
          <w:kern w:val="0"/>
          <w:sz w:val="24"/>
          <w:lang w:val="zh-CN"/>
        </w:rPr>
      </w:pPr>
    </w:p>
    <w:p w14:paraId="55DC8B7A">
      <w:pPr>
        <w:pStyle w:val="25"/>
        <w:jc w:val="left"/>
        <w:rPr>
          <w:rFonts w:ascii="宋体" w:hAnsi="宋体" w:eastAsia="宋体" w:cs="宋体"/>
          <w:sz w:val="28"/>
          <w:szCs w:val="28"/>
        </w:rPr>
      </w:pPr>
      <w:bookmarkStart w:id="141" w:name="_Toc19198"/>
      <w:bookmarkStart w:id="142" w:name="_Toc749"/>
      <w:bookmarkStart w:id="143" w:name="_Toc439855399"/>
    </w:p>
    <w:p w14:paraId="3308B2F8">
      <w:pPr>
        <w:pStyle w:val="25"/>
        <w:jc w:val="left"/>
        <w:rPr>
          <w:rFonts w:ascii="宋体" w:hAnsi="宋体" w:eastAsia="宋体" w:cs="宋体"/>
          <w:sz w:val="28"/>
          <w:szCs w:val="28"/>
        </w:rPr>
      </w:pPr>
    </w:p>
    <w:p w14:paraId="32A4A3FC">
      <w:pPr>
        <w:pStyle w:val="25"/>
        <w:jc w:val="left"/>
        <w:rPr>
          <w:rFonts w:hint="eastAsia" w:ascii="宋体" w:hAnsi="宋体" w:eastAsia="宋体" w:cs="宋体"/>
          <w:sz w:val="28"/>
          <w:szCs w:val="28"/>
          <w:lang w:val="zh-CN" w:eastAsia="zh-CN"/>
        </w:rPr>
      </w:pPr>
      <w:bookmarkStart w:id="144" w:name="_Toc23829"/>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w:t>
      </w:r>
      <w:bookmarkStart w:id="145" w:name="OLE_LINK15"/>
      <w:r>
        <w:rPr>
          <w:rFonts w:hint="eastAsia" w:ascii="宋体" w:hAnsi="宋体" w:eastAsia="宋体" w:cs="宋体"/>
          <w:sz w:val="28"/>
          <w:szCs w:val="28"/>
          <w:lang w:val="zh-CN" w:eastAsia="zh-CN"/>
        </w:rPr>
        <w:t>法定代表人授权书</w:t>
      </w:r>
      <w:bookmarkEnd w:id="141"/>
      <w:bookmarkEnd w:id="142"/>
      <w:bookmarkEnd w:id="143"/>
      <w:bookmarkEnd w:id="144"/>
      <w:bookmarkEnd w:id="145"/>
    </w:p>
    <w:p w14:paraId="214BB2DD">
      <w:pPr>
        <w:rPr>
          <w:color w:val="000000"/>
          <w:lang w:val="zh-CN"/>
        </w:rPr>
      </w:pPr>
    </w:p>
    <w:p w14:paraId="26BDC4D8">
      <w:pPr>
        <w:autoSpaceDE w:val="0"/>
        <w:autoSpaceDN w:val="0"/>
        <w:adjustRightInd w:val="0"/>
        <w:spacing w:line="400" w:lineRule="exact"/>
        <w:jc w:val="center"/>
        <w:rPr>
          <w:rFonts w:ascii="宋体" w:hAnsi="Cambria" w:cs="宋体"/>
          <w:b/>
          <w:bCs/>
          <w:color w:val="000000"/>
          <w:kern w:val="0"/>
          <w:sz w:val="36"/>
          <w:szCs w:val="36"/>
          <w:lang w:val="zh-CN"/>
        </w:rPr>
      </w:pPr>
    </w:p>
    <w:p w14:paraId="7C5559AF">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14:paraId="0F67F1B8">
      <w:pPr>
        <w:pStyle w:val="27"/>
        <w:ind w:firstLine="400"/>
        <w:rPr>
          <w:lang w:val="zh-CN"/>
        </w:rPr>
      </w:pPr>
    </w:p>
    <w:p w14:paraId="17A2346B">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致：青海优正工程项目管理有限公司</w:t>
      </w:r>
    </w:p>
    <w:p w14:paraId="73774F17">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A6DE141">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14:paraId="0E366C03">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项目的投标、答疑等具体工作，并签署全部有关的文件、资料。</w:t>
      </w:r>
    </w:p>
    <w:p w14:paraId="201E7228">
      <w:pPr>
        <w:autoSpaceDE w:val="0"/>
        <w:autoSpaceDN w:val="0"/>
        <w:adjustRightInd w:val="0"/>
        <w:spacing w:line="400" w:lineRule="exact"/>
        <w:rPr>
          <w:rFonts w:ascii="宋体" w:hAnsi="Cambria" w:cs="宋体"/>
          <w:color w:val="000000"/>
          <w:kern w:val="0"/>
          <w:sz w:val="24"/>
          <w:lang w:val="zh-CN"/>
        </w:rPr>
      </w:pPr>
    </w:p>
    <w:p w14:paraId="4A0BCA22">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14:paraId="44561C40">
      <w:pPr>
        <w:autoSpaceDE w:val="0"/>
        <w:autoSpaceDN w:val="0"/>
        <w:adjustRightInd w:val="0"/>
        <w:spacing w:line="400" w:lineRule="exact"/>
        <w:rPr>
          <w:rFonts w:ascii="宋体" w:hAnsi="Cambria" w:cs="宋体"/>
          <w:color w:val="000000"/>
          <w:kern w:val="0"/>
          <w:sz w:val="24"/>
          <w:lang w:val="zh-CN"/>
        </w:rPr>
      </w:pPr>
    </w:p>
    <w:p w14:paraId="38B23809">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14:paraId="4B86BDA4">
      <w:pPr>
        <w:autoSpaceDE w:val="0"/>
        <w:autoSpaceDN w:val="0"/>
        <w:adjustRightInd w:val="0"/>
        <w:spacing w:line="400" w:lineRule="exact"/>
        <w:rPr>
          <w:rFonts w:ascii="宋体" w:hAnsi="Cambria" w:cs="宋体"/>
          <w:color w:val="000000"/>
          <w:kern w:val="0"/>
          <w:sz w:val="24"/>
          <w:lang w:val="zh-CN"/>
        </w:rPr>
      </w:pPr>
    </w:p>
    <w:p w14:paraId="45A02FBF">
      <w:pPr>
        <w:autoSpaceDE w:val="0"/>
        <w:autoSpaceDN w:val="0"/>
        <w:adjustRightInd w:val="0"/>
        <w:spacing w:line="400" w:lineRule="exact"/>
        <w:rPr>
          <w:rFonts w:ascii="宋体" w:hAnsi="Cambria" w:cs="宋体"/>
          <w:color w:val="000000"/>
          <w:kern w:val="0"/>
          <w:sz w:val="24"/>
          <w:lang w:val="zh-CN"/>
        </w:rPr>
      </w:pPr>
    </w:p>
    <w:p w14:paraId="718DEDDF">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授权期限：自</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日止（授权期限必须满足投标有效期的要求）。</w:t>
      </w:r>
    </w:p>
    <w:p w14:paraId="312C81A2">
      <w:pPr>
        <w:autoSpaceDE w:val="0"/>
        <w:autoSpaceDN w:val="0"/>
        <w:adjustRightInd w:val="0"/>
        <w:spacing w:line="400" w:lineRule="exact"/>
        <w:rPr>
          <w:rFonts w:ascii="宋体" w:hAnsi="Cambria" w:cs="宋体"/>
          <w:color w:val="000000"/>
          <w:kern w:val="0"/>
          <w:sz w:val="24"/>
          <w:lang w:val="zh-CN"/>
        </w:rPr>
      </w:pPr>
    </w:p>
    <w:p w14:paraId="5A727D82">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14:paraId="52336AF4">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ascii="宋体" w:hAnsi="Cambria" w:cs="宋体"/>
          <w:color w:val="000000"/>
          <w:kern w:val="0"/>
          <w:sz w:val="24"/>
          <w:u w:val="single"/>
          <w:lang w:val="zh-CN"/>
        </w:rPr>
        <w:t xml:space="preserve">      </w:t>
      </w:r>
    </w:p>
    <w:p w14:paraId="06B1B24B">
      <w:pPr>
        <w:autoSpaceDE w:val="0"/>
        <w:autoSpaceDN w:val="0"/>
        <w:adjustRightInd w:val="0"/>
        <w:spacing w:line="400" w:lineRule="exact"/>
        <w:rPr>
          <w:rFonts w:ascii="宋体" w:hAnsi="Cambria" w:cs="宋体"/>
          <w:color w:val="000000"/>
          <w:kern w:val="0"/>
          <w:sz w:val="24"/>
          <w:u w:val="single"/>
          <w:lang w:val="zh-CN"/>
        </w:rPr>
      </w:pPr>
    </w:p>
    <w:p w14:paraId="02AD4FEC">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u w:val="none"/>
          <w:lang w:val="zh-CN"/>
        </w:rPr>
        <w:t xml:space="preserve"> </w:t>
      </w:r>
      <w:r>
        <w:rPr>
          <w:rFonts w:hint="eastAsia" w:ascii="宋体" w:hAnsi="Cambria" w:cs="宋体"/>
          <w:color w:val="000000"/>
          <w:kern w:val="0"/>
          <w:sz w:val="24"/>
          <w:u w:val="none"/>
          <w:lang w:val="en-US" w:eastAsia="zh-CN"/>
        </w:rPr>
        <w:t xml:space="preserve">                  </w:t>
      </w:r>
      <w:r>
        <w:rPr>
          <w:rFonts w:ascii="宋体" w:hAnsi="Cambria" w:cs="宋体"/>
          <w:color w:val="000000"/>
          <w:kern w:val="0"/>
          <w:sz w:val="24"/>
          <w:u w:val="none"/>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14:paraId="7887043D">
      <w:pPr>
        <w:autoSpaceDE w:val="0"/>
        <w:autoSpaceDN w:val="0"/>
        <w:adjustRightInd w:val="0"/>
        <w:spacing w:line="400" w:lineRule="exact"/>
        <w:rPr>
          <w:rFonts w:ascii="宋体" w:hAnsi="Cambria" w:cs="宋体"/>
          <w:color w:val="000000"/>
          <w:kern w:val="0"/>
          <w:sz w:val="24"/>
          <w:lang w:val="zh-CN"/>
        </w:rPr>
      </w:pPr>
    </w:p>
    <w:p w14:paraId="38D63F37">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14:paraId="05FC23F9">
      <w:pPr>
        <w:autoSpaceDE w:val="0"/>
        <w:autoSpaceDN w:val="0"/>
        <w:adjustRightInd w:val="0"/>
        <w:spacing w:line="400" w:lineRule="exact"/>
        <w:rPr>
          <w:rFonts w:ascii="宋体" w:hAnsi="Cambria" w:cs="宋体"/>
          <w:color w:val="000000"/>
          <w:kern w:val="0"/>
          <w:sz w:val="24"/>
          <w:lang w:val="zh-CN"/>
        </w:rPr>
      </w:pPr>
    </w:p>
    <w:p w14:paraId="3BBF20B7">
      <w:pPr>
        <w:autoSpaceDE w:val="0"/>
        <w:autoSpaceDN w:val="0"/>
        <w:adjustRightInd w:val="0"/>
        <w:spacing w:line="400" w:lineRule="exact"/>
        <w:rPr>
          <w:rFonts w:ascii="宋体" w:hAnsi="Cambria" w:cs="宋体"/>
          <w:color w:val="000000"/>
          <w:kern w:val="0"/>
          <w:sz w:val="24"/>
          <w:lang w:val="zh-CN"/>
        </w:rPr>
      </w:pPr>
    </w:p>
    <w:p w14:paraId="5335DBE5">
      <w:pPr>
        <w:autoSpaceDE w:val="0"/>
        <w:autoSpaceDN w:val="0"/>
        <w:adjustRightInd w:val="0"/>
        <w:spacing w:line="400" w:lineRule="exact"/>
        <w:rPr>
          <w:rFonts w:ascii="宋体" w:hAnsi="Cambria" w:cs="宋体"/>
          <w:color w:val="000000"/>
          <w:kern w:val="0"/>
          <w:sz w:val="24"/>
          <w:lang w:val="zh-CN"/>
        </w:rPr>
      </w:pPr>
    </w:p>
    <w:p w14:paraId="51D8F6E8">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3F278834">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4885C3D1">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38D4A9CF">
      <w:pPr>
        <w:autoSpaceDE w:val="0"/>
        <w:autoSpaceDN w:val="0"/>
        <w:adjustRightInd w:val="0"/>
        <w:spacing w:line="400" w:lineRule="exact"/>
        <w:jc w:val="left"/>
        <w:rPr>
          <w:rFonts w:ascii="宋体" w:hAnsi="Cambria" w:cs="宋体"/>
          <w:color w:val="000000"/>
          <w:kern w:val="0"/>
          <w:sz w:val="24"/>
          <w:lang w:val="zh-CN"/>
        </w:rPr>
      </w:pPr>
    </w:p>
    <w:p w14:paraId="4EB2DCB6">
      <w:pPr>
        <w:rPr>
          <w:lang w:val="zh-CN"/>
        </w:rPr>
      </w:pPr>
    </w:p>
    <w:p w14:paraId="64659733">
      <w:pPr>
        <w:pStyle w:val="25"/>
        <w:jc w:val="left"/>
        <w:rPr>
          <w:rFonts w:hint="eastAsia" w:ascii="宋体" w:hAnsi="宋体" w:eastAsia="宋体" w:cs="宋体"/>
          <w:sz w:val="28"/>
          <w:szCs w:val="28"/>
          <w:lang w:val="zh-CN" w:eastAsia="zh-CN"/>
        </w:rPr>
      </w:pPr>
      <w:bookmarkStart w:id="146" w:name="_Toc14265"/>
      <w:r>
        <w:rPr>
          <w:rFonts w:hint="eastAsia" w:ascii="宋体" w:hAnsi="宋体" w:eastAsia="宋体" w:cs="宋体"/>
          <w:sz w:val="28"/>
          <w:szCs w:val="28"/>
          <w:lang w:val="en-US" w:eastAsia="zh-CN"/>
        </w:rPr>
        <w:t>4</w:t>
      </w:r>
      <w:r>
        <w:rPr>
          <w:rFonts w:hint="eastAsia" w:ascii="宋体" w:hAnsi="宋体" w:eastAsia="宋体" w:cs="宋体"/>
          <w:sz w:val="28"/>
          <w:szCs w:val="28"/>
          <w:lang w:val="zh-CN" w:eastAsia="zh-CN"/>
        </w:rPr>
        <w:t>：供应商承诺函</w:t>
      </w:r>
      <w:bookmarkEnd w:id="146"/>
    </w:p>
    <w:p w14:paraId="52F6C2D8">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14:paraId="0579AC72">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14:paraId="42D07F79">
      <w:pPr>
        <w:autoSpaceDE w:val="0"/>
        <w:autoSpaceDN w:val="0"/>
        <w:adjustRightInd w:val="0"/>
        <w:spacing w:line="400" w:lineRule="exact"/>
        <w:jc w:val="center"/>
        <w:rPr>
          <w:rFonts w:ascii="宋体" w:hAnsi="宋体" w:cs="华文中宋"/>
          <w:kern w:val="0"/>
          <w:sz w:val="36"/>
          <w:szCs w:val="36"/>
          <w:lang w:val="zh-CN"/>
        </w:rPr>
      </w:pPr>
    </w:p>
    <w:p w14:paraId="1FA34947">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none"/>
          <w:lang w:val="zh-CN"/>
        </w:rPr>
        <w:t>青海优正工程项目管理有限公司</w:t>
      </w:r>
      <w:r>
        <w:rPr>
          <w:rFonts w:ascii="宋体" w:hAnsi="Cambria" w:cs="宋体"/>
          <w:kern w:val="0"/>
          <w:sz w:val="24"/>
          <w:u w:val="none"/>
          <w:lang w:val="zh-CN"/>
        </w:rPr>
        <w:t xml:space="preserve"> </w:t>
      </w:r>
    </w:p>
    <w:p w14:paraId="257D9A82">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采购项目，本签字人愿意参加本次竞争性磋商文件，提供采购项目要求中要求的所有服务，并证实提交的所有资料是准确的和真实的。同时，我代表（供应商名称），在此作如下承诺：</w:t>
      </w:r>
    </w:p>
    <w:p w14:paraId="6D382577">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14:paraId="5780B6AC">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10A5F104">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14:paraId="4460A8C4">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14:paraId="22D0CE20">
      <w:pPr>
        <w:autoSpaceDE w:val="0"/>
        <w:autoSpaceDN w:val="0"/>
        <w:adjustRightInd w:val="0"/>
        <w:spacing w:line="360" w:lineRule="auto"/>
        <w:rPr>
          <w:rFonts w:ascii="宋体" w:hAnsi="Cambria" w:cs="宋体"/>
          <w:kern w:val="0"/>
          <w:sz w:val="24"/>
          <w:lang w:val="zh-CN"/>
        </w:rPr>
      </w:pPr>
    </w:p>
    <w:p w14:paraId="27E689E2">
      <w:pPr>
        <w:autoSpaceDE w:val="0"/>
        <w:autoSpaceDN w:val="0"/>
        <w:adjustRightInd w:val="0"/>
        <w:spacing w:line="400" w:lineRule="exact"/>
        <w:rPr>
          <w:rFonts w:ascii="宋体" w:hAnsi="Cambria" w:cs="宋体"/>
          <w:kern w:val="0"/>
          <w:sz w:val="24"/>
          <w:lang w:val="zh-CN"/>
        </w:rPr>
      </w:pPr>
    </w:p>
    <w:p w14:paraId="45EB3399">
      <w:pPr>
        <w:autoSpaceDE w:val="0"/>
        <w:autoSpaceDN w:val="0"/>
        <w:adjustRightInd w:val="0"/>
        <w:spacing w:line="400" w:lineRule="exact"/>
        <w:rPr>
          <w:rFonts w:ascii="宋体" w:hAnsi="Cambria" w:cs="宋体"/>
          <w:kern w:val="0"/>
          <w:sz w:val="24"/>
          <w:lang w:val="zh-CN"/>
        </w:rPr>
      </w:pPr>
    </w:p>
    <w:p w14:paraId="1CFF70EB">
      <w:pPr>
        <w:autoSpaceDE w:val="0"/>
        <w:autoSpaceDN w:val="0"/>
        <w:adjustRightInd w:val="0"/>
        <w:spacing w:line="400" w:lineRule="exact"/>
        <w:rPr>
          <w:rFonts w:ascii="宋体" w:hAnsi="Cambria" w:cs="宋体"/>
          <w:kern w:val="0"/>
          <w:sz w:val="24"/>
          <w:lang w:val="zh-CN"/>
        </w:rPr>
      </w:pPr>
    </w:p>
    <w:p w14:paraId="30FA12D2">
      <w:pPr>
        <w:autoSpaceDE w:val="0"/>
        <w:autoSpaceDN w:val="0"/>
        <w:adjustRightInd w:val="0"/>
        <w:spacing w:line="400" w:lineRule="exact"/>
        <w:rPr>
          <w:rFonts w:ascii="宋体" w:hAnsi="Cambria" w:cs="宋体"/>
          <w:kern w:val="0"/>
          <w:sz w:val="24"/>
          <w:lang w:val="zh-CN"/>
        </w:rPr>
      </w:pPr>
    </w:p>
    <w:p w14:paraId="61DA6782">
      <w:pPr>
        <w:autoSpaceDE w:val="0"/>
        <w:autoSpaceDN w:val="0"/>
        <w:adjustRightInd w:val="0"/>
        <w:spacing w:line="400" w:lineRule="exact"/>
        <w:rPr>
          <w:rFonts w:ascii="宋体" w:hAnsi="Cambria" w:cs="宋体"/>
          <w:kern w:val="0"/>
          <w:sz w:val="24"/>
          <w:lang w:val="zh-CN"/>
        </w:rPr>
      </w:pPr>
    </w:p>
    <w:p w14:paraId="20F0136D">
      <w:pPr>
        <w:autoSpaceDE w:val="0"/>
        <w:autoSpaceDN w:val="0"/>
        <w:adjustRightInd w:val="0"/>
        <w:spacing w:line="400" w:lineRule="exact"/>
        <w:rPr>
          <w:rFonts w:ascii="宋体" w:hAnsi="Cambria" w:cs="宋体"/>
          <w:kern w:val="0"/>
          <w:sz w:val="24"/>
          <w:lang w:val="zh-CN"/>
        </w:rPr>
      </w:pPr>
    </w:p>
    <w:p w14:paraId="20F24F6A">
      <w:pPr>
        <w:autoSpaceDE w:val="0"/>
        <w:autoSpaceDN w:val="0"/>
        <w:adjustRightInd w:val="0"/>
        <w:spacing w:line="400" w:lineRule="exact"/>
        <w:rPr>
          <w:rFonts w:ascii="宋体" w:hAnsi="Cambria" w:cs="宋体"/>
          <w:kern w:val="0"/>
          <w:sz w:val="24"/>
          <w:lang w:val="zh-CN"/>
        </w:rPr>
      </w:pPr>
    </w:p>
    <w:p w14:paraId="1338E2D7">
      <w:pPr>
        <w:ind w:left="5228" w:leftChars="1975" w:right="480" w:hanging="1080" w:hangingChars="450"/>
        <w:rPr>
          <w:rFonts w:ascii="宋体" w:hAnsi="宋体"/>
          <w:b/>
          <w:sz w:val="24"/>
        </w:rPr>
      </w:pPr>
      <w:r>
        <w:rPr>
          <w:rFonts w:hint="eastAsia" w:ascii="宋体" w:hAnsi="Cambria" w:cs="宋体"/>
          <w:kern w:val="0"/>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59118B7D">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w:t>
      </w:r>
      <w:r>
        <w:rPr>
          <w:rFonts w:hint="eastAsia" w:ascii="宋体" w:hAnsi="宋体"/>
          <w:b/>
          <w:sz w:val="24"/>
          <w:lang w:val="zh-CN"/>
        </w:rPr>
        <w:t>签字或盖章</w:t>
      </w:r>
      <w:r>
        <w:rPr>
          <w:rFonts w:hint="eastAsia" w:ascii="宋体" w:hAnsi="宋体"/>
          <w:b/>
          <w:sz w:val="24"/>
        </w:rPr>
        <w:t>）</w:t>
      </w:r>
    </w:p>
    <w:p w14:paraId="0AD455EB">
      <w:pPr>
        <w:ind w:firstLine="482" w:firstLineChars="200"/>
        <w:jc w:val="center"/>
        <w:rPr>
          <w:rFonts w:ascii="宋体" w:hAnsi="宋体"/>
          <w:b/>
          <w:sz w:val="24"/>
        </w:rPr>
      </w:pPr>
      <w:r>
        <w:rPr>
          <w:rFonts w:hint="eastAsia" w:ascii="宋体" w:hAnsi="宋体"/>
          <w:b/>
          <w:sz w:val="24"/>
        </w:rPr>
        <w:t xml:space="preserve">               年   月  日</w:t>
      </w:r>
    </w:p>
    <w:p w14:paraId="6B12E29B">
      <w:pPr>
        <w:pStyle w:val="25"/>
        <w:jc w:val="left"/>
        <w:outlineLvl w:val="9"/>
        <w:rPr>
          <w:rFonts w:ascii="宋体" w:hAnsi="宋体"/>
          <w:color w:val="000000"/>
          <w:sz w:val="32"/>
          <w:lang w:val="zh-CN"/>
        </w:rPr>
      </w:pPr>
    </w:p>
    <w:p w14:paraId="7E0242E0">
      <w:pPr>
        <w:pStyle w:val="25"/>
        <w:jc w:val="left"/>
        <w:outlineLvl w:val="9"/>
        <w:rPr>
          <w:rFonts w:ascii="宋体" w:hAnsi="宋体"/>
          <w:color w:val="000000"/>
          <w:sz w:val="32"/>
          <w:lang w:val="zh-CN"/>
        </w:rPr>
      </w:pPr>
    </w:p>
    <w:p w14:paraId="15C3B8B0">
      <w:pPr>
        <w:widowControl/>
        <w:snapToGrid w:val="0"/>
        <w:spacing w:line="360" w:lineRule="auto"/>
        <w:ind w:firstLine="0" w:firstLineChars="0"/>
        <w:outlineLvl w:val="1"/>
        <w:rPr>
          <w:rFonts w:hint="eastAsia" w:ascii="宋体"/>
          <w:b/>
          <w:sz w:val="28"/>
          <w:szCs w:val="28"/>
          <w:lang w:val="en-US" w:eastAsia="zh-CN"/>
        </w:rPr>
      </w:pPr>
      <w:bookmarkStart w:id="147" w:name="_Toc376936779"/>
      <w:bookmarkStart w:id="148" w:name="_Toc351475542"/>
      <w:bookmarkStart w:id="149" w:name="_Toc365019584"/>
      <w:bookmarkStart w:id="150" w:name="_Toc6190"/>
    </w:p>
    <w:p w14:paraId="6FA6053B">
      <w:pPr>
        <w:pStyle w:val="25"/>
        <w:jc w:val="left"/>
        <w:rPr>
          <w:rFonts w:hint="eastAsia" w:ascii="宋体" w:hAnsi="宋体" w:eastAsia="宋体" w:cs="宋体"/>
          <w:sz w:val="28"/>
          <w:szCs w:val="28"/>
          <w:lang w:val="en-US" w:eastAsia="zh-CN"/>
        </w:rPr>
      </w:pPr>
      <w:bookmarkStart w:id="151" w:name="_Toc10538"/>
      <w:r>
        <w:rPr>
          <w:rFonts w:hint="eastAsia" w:ascii="宋体" w:hAnsi="宋体" w:eastAsia="宋体" w:cs="宋体"/>
          <w:sz w:val="28"/>
          <w:szCs w:val="28"/>
          <w:lang w:val="en-US" w:eastAsia="zh-CN"/>
        </w:rPr>
        <w:t>5：供应商诚信承诺书</w:t>
      </w:r>
      <w:bookmarkEnd w:id="147"/>
      <w:bookmarkEnd w:id="148"/>
      <w:bookmarkEnd w:id="149"/>
      <w:bookmarkEnd w:id="150"/>
      <w:bookmarkEnd w:id="151"/>
    </w:p>
    <w:p w14:paraId="7B210B9D">
      <w:pPr>
        <w:widowControl/>
        <w:snapToGrid w:val="0"/>
        <w:spacing w:line="360" w:lineRule="auto"/>
        <w:ind w:firstLine="0" w:firstLineChars="0"/>
        <w:outlineLvl w:val="1"/>
        <w:rPr>
          <w:rFonts w:hint="eastAsia" w:ascii="宋体"/>
          <w:b/>
          <w:sz w:val="28"/>
          <w:szCs w:val="28"/>
        </w:rPr>
      </w:pPr>
    </w:p>
    <w:p w14:paraId="6F64D734">
      <w:pPr>
        <w:autoSpaceDE w:val="0"/>
        <w:autoSpaceDN w:val="0"/>
        <w:spacing w:line="360" w:lineRule="auto"/>
        <w:ind w:firstLine="562"/>
        <w:rPr>
          <w:rFonts w:hint="eastAsia" w:ascii="宋体"/>
          <w:b/>
          <w:sz w:val="28"/>
          <w:szCs w:val="28"/>
        </w:rPr>
      </w:pPr>
    </w:p>
    <w:p w14:paraId="012958C6">
      <w:pPr>
        <w:ind w:firstLine="2729" w:firstLineChars="755"/>
        <w:rPr>
          <w:rFonts w:hint="eastAsia" w:ascii="宋体" w:hAnsi="宋体"/>
          <w:b/>
          <w:sz w:val="36"/>
          <w:szCs w:val="36"/>
        </w:rPr>
      </w:pPr>
      <w:r>
        <w:rPr>
          <w:rFonts w:hint="eastAsia" w:ascii="宋体" w:hAnsi="宋体"/>
          <w:b/>
          <w:sz w:val="36"/>
          <w:szCs w:val="36"/>
        </w:rPr>
        <w:t>供应商诚信承诺书</w:t>
      </w:r>
    </w:p>
    <w:p w14:paraId="76443AFD">
      <w:pPr>
        <w:ind w:firstLine="2729" w:firstLineChars="755"/>
        <w:rPr>
          <w:rFonts w:hint="eastAsia" w:ascii="宋体" w:hAnsi="宋体"/>
          <w:b/>
          <w:sz w:val="36"/>
          <w:szCs w:val="36"/>
        </w:rPr>
      </w:pPr>
    </w:p>
    <w:p w14:paraId="42A6A5BC">
      <w:pPr>
        <w:autoSpaceDE w:val="0"/>
        <w:autoSpaceDN w:val="0"/>
        <w:adjustRightInd w:val="0"/>
        <w:spacing w:line="360" w:lineRule="auto"/>
        <w:rPr>
          <w:rFonts w:hint="eastAsia" w:ascii="宋体" w:hAnsi="Cambria" w:cs="宋体"/>
          <w:kern w:val="0"/>
          <w:sz w:val="24"/>
          <w:lang w:val="zh-CN"/>
        </w:rPr>
      </w:pPr>
      <w:r>
        <w:rPr>
          <w:rFonts w:hint="eastAsia" w:ascii="宋体" w:hAnsi="Cambria" w:cs="宋体"/>
          <w:kern w:val="0"/>
          <w:sz w:val="24"/>
          <w:lang w:val="zh-CN"/>
        </w:rPr>
        <w:t>致：青海优正工程项目管理有限公司</w:t>
      </w:r>
    </w:p>
    <w:p w14:paraId="0B47139A">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为了诚实、客观、有序地参与青海省政府采购活动，愿就以下内容作出承诺：</w:t>
      </w:r>
    </w:p>
    <w:p w14:paraId="6075A6B5">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一、自觉遵守各项法律、法规、规章、制度以及社会公德，维护廉洁环境，与同场竞争的供应商平等参加政府采购活动。</w:t>
      </w:r>
    </w:p>
    <w:p w14:paraId="7E95A834">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二、参加采购代理机构组织的政府采购活动时，严格按照磋商文件的规定和要求提供所需的相关材料，并对所提供的各类资料的真实性负责，不虚假应标，不虚列业绩。</w:t>
      </w:r>
    </w:p>
    <w:p w14:paraId="2994FB14">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三、尊重参与政府采购活动各相关方的合法行为，接受政府采购活动依法形成的意见、结果。</w:t>
      </w:r>
    </w:p>
    <w:p w14:paraId="4E5E4693">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四、依法参加政府采购活动，不围标、串标，维护市场秩序，不提供“三无”产品、以次充好。</w:t>
      </w:r>
    </w:p>
    <w:p w14:paraId="4D0B552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五、积极推动政府采购活动健康开展，对采购活动有疑问、异议时，按法律规定的程序实名（加盖单位章和法定代表人签名）反映情况，不恶意中伤、无事生非，以和谐、平等的心态参加政府采购活动。</w:t>
      </w:r>
    </w:p>
    <w:p w14:paraId="33923E22">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六、认真履行成交供应商应承担的责任和义务，全面执行采购合同规定的各项内容，保质保量地按时提供采购物品。</w:t>
      </w:r>
    </w:p>
    <w:p w14:paraId="2AC4B41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若本企业（单位）发生有悖于上述承诺的行为，愿意接受《中华人民共和国政府采购法》和《政府采购法实施条例》中对供应商的相关处理。</w:t>
      </w:r>
    </w:p>
    <w:p w14:paraId="52D6C95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本承诺是采购项目磋商响应文件的组成部分。</w:t>
      </w:r>
    </w:p>
    <w:p w14:paraId="38BFF7FD">
      <w:pPr>
        <w:spacing w:before="326" w:beforeLines="100"/>
        <w:ind w:firstLine="0" w:firstLineChars="0"/>
        <w:jc w:val="left"/>
        <w:rPr>
          <w:rFonts w:hint="eastAsia" w:ascii="宋体" w:hAnsi="宋体"/>
        </w:rPr>
      </w:pPr>
    </w:p>
    <w:p w14:paraId="347C1C36">
      <w:pPr>
        <w:spacing w:line="360" w:lineRule="auto"/>
        <w:ind w:firstLine="3268" w:firstLineChars="1550"/>
        <w:rPr>
          <w:rFonts w:hint="eastAsia" w:ascii="宋体" w:hAnsi="宋体"/>
          <w:b/>
        </w:rPr>
      </w:pPr>
    </w:p>
    <w:p w14:paraId="6B2B42B6">
      <w:pPr>
        <w:spacing w:line="360" w:lineRule="auto"/>
        <w:ind w:firstLine="3268" w:firstLineChars="1550"/>
        <w:rPr>
          <w:rFonts w:hint="eastAsia" w:ascii="宋体" w:hAnsi="宋体"/>
          <w:b/>
        </w:rPr>
      </w:pPr>
    </w:p>
    <w:p w14:paraId="5D8C15BA">
      <w:pPr>
        <w:ind w:left="5232" w:leftChars="1975" w:right="480" w:hanging="1084" w:hangingChars="450"/>
        <w:rPr>
          <w:rFonts w:ascii="宋体" w:hAnsi="宋体"/>
          <w:b/>
          <w:sz w:val="24"/>
        </w:rPr>
      </w:pP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046C9BAC">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w:t>
      </w:r>
      <w:r>
        <w:rPr>
          <w:rFonts w:hint="eastAsia" w:ascii="宋体" w:hAnsi="宋体"/>
          <w:b/>
          <w:sz w:val="24"/>
          <w:lang w:val="zh-CN"/>
        </w:rPr>
        <w:t>签字或盖章</w:t>
      </w:r>
      <w:r>
        <w:rPr>
          <w:rFonts w:hint="eastAsia" w:ascii="宋体" w:hAnsi="宋体"/>
          <w:b/>
          <w:sz w:val="24"/>
        </w:rPr>
        <w:t>）</w:t>
      </w:r>
    </w:p>
    <w:p w14:paraId="31790B7D">
      <w:pPr>
        <w:ind w:firstLine="482" w:firstLineChars="200"/>
        <w:jc w:val="center"/>
        <w:rPr>
          <w:rFonts w:ascii="宋体" w:hAnsi="宋体"/>
          <w:b/>
          <w:sz w:val="24"/>
        </w:rPr>
      </w:pPr>
      <w:r>
        <w:rPr>
          <w:rFonts w:hint="eastAsia" w:ascii="宋体" w:hAnsi="宋体"/>
          <w:b/>
          <w:sz w:val="24"/>
        </w:rPr>
        <w:t xml:space="preserve">               年   月  日</w:t>
      </w:r>
    </w:p>
    <w:p w14:paraId="1F145093">
      <w:pPr>
        <w:ind w:firstLine="0" w:firstLineChars="0"/>
        <w:rPr>
          <w:rFonts w:ascii="宋体" w:hAnsi="宋体"/>
          <w:b/>
          <w:bCs/>
          <w:sz w:val="28"/>
          <w:szCs w:val="28"/>
        </w:rPr>
      </w:pPr>
    </w:p>
    <w:p w14:paraId="4B621F7B">
      <w:pPr>
        <w:pStyle w:val="25"/>
        <w:jc w:val="left"/>
        <w:rPr>
          <w:rFonts w:ascii="宋体" w:hAnsi="宋体" w:eastAsia="宋体" w:cs="宋体"/>
          <w:sz w:val="28"/>
          <w:szCs w:val="28"/>
          <w:lang w:val="zh-CN"/>
        </w:rPr>
      </w:pPr>
      <w:bookmarkStart w:id="152" w:name="_Toc557"/>
      <w:bookmarkStart w:id="153" w:name="_Toc28574"/>
      <w:bookmarkStart w:id="154" w:name="_Toc9172"/>
      <w:r>
        <w:rPr>
          <w:rFonts w:hint="eastAsia" w:ascii="宋体" w:hAnsi="宋体" w:eastAsia="宋体" w:cs="宋体"/>
          <w:sz w:val="28"/>
          <w:szCs w:val="28"/>
          <w:lang w:val="en-US" w:eastAsia="zh-CN"/>
        </w:rPr>
        <w:t>6</w:t>
      </w:r>
      <w:r>
        <w:rPr>
          <w:rFonts w:hint="eastAsia" w:ascii="宋体" w:hAnsi="宋体" w:eastAsia="宋体" w:cs="宋体"/>
          <w:sz w:val="28"/>
          <w:szCs w:val="28"/>
          <w:lang w:val="zh-CN"/>
        </w:rPr>
        <w:t>：</w:t>
      </w:r>
      <w:bookmarkStart w:id="155" w:name="OLE_LINK18"/>
      <w:r>
        <w:rPr>
          <w:rFonts w:hint="eastAsia" w:ascii="宋体" w:hAnsi="宋体" w:eastAsia="宋体" w:cs="宋体"/>
          <w:sz w:val="28"/>
          <w:szCs w:val="28"/>
          <w:lang w:val="zh-CN"/>
        </w:rPr>
        <w:t>资格证明材料</w:t>
      </w:r>
      <w:bookmarkEnd w:id="152"/>
      <w:bookmarkEnd w:id="153"/>
      <w:bookmarkEnd w:id="154"/>
      <w:bookmarkEnd w:id="155"/>
    </w:p>
    <w:p w14:paraId="7DD63BD1">
      <w:pPr>
        <w:rPr>
          <w:color w:val="000000"/>
          <w:lang w:val="zh-CN"/>
        </w:rPr>
      </w:pPr>
    </w:p>
    <w:p w14:paraId="1620F729">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资格证明材料</w:t>
      </w:r>
    </w:p>
    <w:p w14:paraId="2490D51F">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5520B22">
      <w:pPr>
        <w:spacing w:line="360" w:lineRule="auto"/>
        <w:ind w:firstLine="480" w:firstLineChars="200"/>
        <w:rPr>
          <w:rFonts w:ascii="宋体" w:hAnsi="宋体" w:cs="宋体"/>
          <w:color w:val="000000"/>
          <w:sz w:val="24"/>
        </w:rPr>
      </w:pPr>
      <w:r>
        <w:rPr>
          <w:rFonts w:hint="eastAsia" w:ascii="宋体" w:hAnsi="宋体" w:cs="宋体"/>
          <w:color w:val="000000"/>
          <w:sz w:val="24"/>
        </w:rPr>
        <w:t>资格证明材料包括：</w:t>
      </w:r>
    </w:p>
    <w:p w14:paraId="51D255B8">
      <w:pPr>
        <w:spacing w:line="360" w:lineRule="auto"/>
        <w:ind w:firstLine="480" w:firstLineChars="200"/>
        <w:rPr>
          <w:rFonts w:ascii="宋体" w:hAnsi="宋体" w:cs="宋体"/>
          <w:color w:val="000000"/>
          <w:sz w:val="24"/>
        </w:rPr>
      </w:pPr>
      <w:r>
        <w:rPr>
          <w:rFonts w:hint="eastAsia" w:ascii="宋体" w:hAnsi="宋体" w:cs="宋体"/>
          <w:color w:val="000000"/>
          <w:sz w:val="24"/>
        </w:rPr>
        <w:t>（1）企业法人营业执照、税务登记证、组织机构代码证（或三证合一）、事业单位需提供法人证明书复印件；</w:t>
      </w:r>
    </w:p>
    <w:p w14:paraId="51324D35">
      <w:pPr>
        <w:spacing w:line="360" w:lineRule="auto"/>
        <w:ind w:firstLine="480" w:firstLineChars="200"/>
        <w:rPr>
          <w:rFonts w:ascii="宋体" w:hAnsi="宋体" w:cs="宋体"/>
          <w:color w:val="000000"/>
          <w:sz w:val="24"/>
        </w:rPr>
      </w:pPr>
      <w:r>
        <w:rPr>
          <w:rFonts w:hint="eastAsia" w:ascii="宋体" w:hAnsi="宋体" w:cs="宋体"/>
          <w:color w:val="000000"/>
          <w:sz w:val="24"/>
        </w:rPr>
        <w:t>（2）竞争性磋商文件规定的有关资格证书、许可证书、认证等复印件；</w:t>
      </w:r>
    </w:p>
    <w:p w14:paraId="1FF29C2B">
      <w:pPr>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投标企业简介及获得相关证书证明文件复印件；</w:t>
      </w:r>
    </w:p>
    <w:p w14:paraId="329BAE96">
      <w:pPr>
        <w:spacing w:line="360" w:lineRule="auto"/>
        <w:ind w:firstLine="600" w:firstLineChars="250"/>
        <w:rPr>
          <w:rFonts w:ascii="宋体" w:hAnsi="宋体" w:cs="宋体"/>
          <w:color w:val="000000"/>
          <w:sz w:val="24"/>
        </w:rPr>
      </w:pPr>
      <w:r>
        <w:rPr>
          <w:rFonts w:hint="eastAsia" w:ascii="宋体" w:hAnsi="宋体" w:cs="宋体"/>
          <w:color w:val="000000"/>
          <w:sz w:val="24"/>
        </w:rPr>
        <w:t>(4) 供应商认为有必要提供的其他资格证明文件复印件。</w:t>
      </w:r>
    </w:p>
    <w:p w14:paraId="635C5C12">
      <w:pPr>
        <w:autoSpaceDE w:val="0"/>
        <w:autoSpaceDN w:val="0"/>
        <w:adjustRightInd w:val="0"/>
        <w:spacing w:line="400" w:lineRule="exact"/>
        <w:ind w:firstLine="600" w:firstLineChars="250"/>
        <w:rPr>
          <w:rFonts w:ascii="宋体" w:hAnsi="Cambria" w:cs="宋体"/>
          <w:color w:val="000000"/>
          <w:kern w:val="0"/>
          <w:sz w:val="24"/>
          <w:lang w:val="zh-CN"/>
        </w:rPr>
      </w:pPr>
      <w:r>
        <w:rPr>
          <w:rFonts w:hint="eastAsia" w:ascii="宋体" w:hAnsi="Cambria" w:cs="宋体"/>
          <w:color w:val="000000"/>
          <w:kern w:val="0"/>
          <w:sz w:val="24"/>
          <w:lang w:val="zh-CN"/>
        </w:rPr>
        <w:t>如果是非法人资格的供应商，须提供身份证明。</w:t>
      </w:r>
    </w:p>
    <w:p w14:paraId="76BD4C50">
      <w:pPr>
        <w:spacing w:line="360" w:lineRule="auto"/>
        <w:ind w:firstLine="600" w:firstLineChars="250"/>
        <w:rPr>
          <w:rFonts w:ascii="宋体" w:hAnsi="宋体" w:cs="宋体"/>
          <w:color w:val="000000"/>
          <w:sz w:val="24"/>
        </w:rPr>
      </w:pPr>
    </w:p>
    <w:p w14:paraId="0841ABB7">
      <w:pPr>
        <w:autoSpaceDE w:val="0"/>
        <w:autoSpaceDN w:val="0"/>
        <w:adjustRightInd w:val="0"/>
        <w:spacing w:line="400" w:lineRule="exact"/>
        <w:rPr>
          <w:rFonts w:ascii="宋体" w:hAnsi="Cambria" w:cs="宋体"/>
          <w:color w:val="000000"/>
          <w:kern w:val="0"/>
          <w:sz w:val="24"/>
        </w:rPr>
      </w:pPr>
    </w:p>
    <w:p w14:paraId="316315A9">
      <w:pPr>
        <w:autoSpaceDE w:val="0"/>
        <w:autoSpaceDN w:val="0"/>
        <w:adjustRightInd w:val="0"/>
        <w:spacing w:line="400" w:lineRule="exact"/>
        <w:jc w:val="left"/>
        <w:rPr>
          <w:rFonts w:ascii="宋体" w:hAnsi="Cambria" w:cs="宋体"/>
          <w:color w:val="000000"/>
          <w:kern w:val="0"/>
          <w:sz w:val="24"/>
          <w:lang w:val="zh-CN"/>
        </w:rPr>
      </w:pPr>
    </w:p>
    <w:p w14:paraId="09820583">
      <w:pPr>
        <w:autoSpaceDE w:val="0"/>
        <w:autoSpaceDN w:val="0"/>
        <w:adjustRightInd w:val="0"/>
        <w:spacing w:line="400" w:lineRule="exact"/>
        <w:jc w:val="left"/>
        <w:rPr>
          <w:rFonts w:ascii="宋体" w:hAnsi="Cambria" w:cs="宋体"/>
          <w:color w:val="000000"/>
          <w:kern w:val="0"/>
          <w:sz w:val="24"/>
          <w:lang w:val="zh-CN"/>
        </w:rPr>
      </w:pPr>
    </w:p>
    <w:p w14:paraId="3FB0492C">
      <w:pPr>
        <w:autoSpaceDE w:val="0"/>
        <w:autoSpaceDN w:val="0"/>
        <w:adjustRightInd w:val="0"/>
        <w:spacing w:line="400" w:lineRule="exact"/>
        <w:jc w:val="left"/>
        <w:rPr>
          <w:rFonts w:ascii="宋体" w:hAnsi="Cambria" w:cs="宋体"/>
          <w:color w:val="000000"/>
          <w:kern w:val="0"/>
          <w:sz w:val="24"/>
          <w:lang w:val="zh-CN"/>
        </w:rPr>
      </w:pPr>
    </w:p>
    <w:p w14:paraId="05538AD9">
      <w:pPr>
        <w:autoSpaceDE w:val="0"/>
        <w:autoSpaceDN w:val="0"/>
        <w:adjustRightInd w:val="0"/>
        <w:spacing w:line="400" w:lineRule="exact"/>
        <w:jc w:val="left"/>
        <w:rPr>
          <w:rFonts w:ascii="宋体" w:hAnsi="Cambria" w:cs="宋体"/>
          <w:color w:val="000000"/>
          <w:kern w:val="0"/>
          <w:sz w:val="24"/>
          <w:lang w:val="zh-CN"/>
        </w:rPr>
      </w:pPr>
    </w:p>
    <w:p w14:paraId="114B3B14">
      <w:pPr>
        <w:autoSpaceDE w:val="0"/>
        <w:autoSpaceDN w:val="0"/>
        <w:adjustRightInd w:val="0"/>
        <w:spacing w:line="400" w:lineRule="exact"/>
        <w:jc w:val="left"/>
        <w:rPr>
          <w:rFonts w:ascii="宋体" w:hAnsi="Cambria" w:cs="宋体"/>
          <w:color w:val="000000"/>
          <w:kern w:val="0"/>
          <w:sz w:val="24"/>
          <w:lang w:val="zh-CN"/>
        </w:rPr>
      </w:pPr>
    </w:p>
    <w:p w14:paraId="57405D27">
      <w:pPr>
        <w:autoSpaceDE w:val="0"/>
        <w:autoSpaceDN w:val="0"/>
        <w:adjustRightInd w:val="0"/>
        <w:spacing w:line="400" w:lineRule="exact"/>
        <w:jc w:val="left"/>
        <w:rPr>
          <w:rFonts w:ascii="宋体" w:hAnsi="Cambria" w:cs="宋体"/>
          <w:color w:val="000000"/>
          <w:kern w:val="0"/>
          <w:sz w:val="24"/>
          <w:lang w:val="zh-CN"/>
        </w:rPr>
      </w:pPr>
    </w:p>
    <w:p w14:paraId="52BB1971">
      <w:pPr>
        <w:autoSpaceDE w:val="0"/>
        <w:autoSpaceDN w:val="0"/>
        <w:adjustRightInd w:val="0"/>
        <w:spacing w:line="400" w:lineRule="exact"/>
        <w:jc w:val="left"/>
        <w:rPr>
          <w:rFonts w:ascii="宋体" w:hAnsi="Cambria" w:cs="宋体"/>
          <w:color w:val="000000"/>
          <w:kern w:val="0"/>
          <w:sz w:val="24"/>
          <w:lang w:val="zh-CN"/>
        </w:rPr>
      </w:pPr>
    </w:p>
    <w:p w14:paraId="0642A061">
      <w:pPr>
        <w:autoSpaceDE w:val="0"/>
        <w:autoSpaceDN w:val="0"/>
        <w:adjustRightInd w:val="0"/>
        <w:spacing w:line="400" w:lineRule="exact"/>
        <w:jc w:val="left"/>
        <w:rPr>
          <w:rFonts w:ascii="宋体" w:hAnsi="Cambria" w:cs="宋体"/>
          <w:color w:val="000000"/>
          <w:kern w:val="0"/>
          <w:sz w:val="24"/>
          <w:lang w:val="zh-CN"/>
        </w:rPr>
      </w:pPr>
    </w:p>
    <w:p w14:paraId="6A1C0EBC">
      <w:pPr>
        <w:autoSpaceDE w:val="0"/>
        <w:autoSpaceDN w:val="0"/>
        <w:adjustRightInd w:val="0"/>
        <w:spacing w:line="400" w:lineRule="exact"/>
        <w:jc w:val="left"/>
        <w:rPr>
          <w:rFonts w:ascii="宋体" w:hAnsi="Cambria" w:cs="宋体"/>
          <w:color w:val="000000"/>
          <w:kern w:val="0"/>
          <w:sz w:val="24"/>
          <w:lang w:val="zh-CN"/>
        </w:rPr>
      </w:pPr>
    </w:p>
    <w:p w14:paraId="65684CBE">
      <w:pPr>
        <w:autoSpaceDE w:val="0"/>
        <w:autoSpaceDN w:val="0"/>
        <w:adjustRightInd w:val="0"/>
        <w:spacing w:line="400" w:lineRule="exact"/>
        <w:jc w:val="left"/>
        <w:rPr>
          <w:rFonts w:ascii="宋体" w:hAnsi="Cambria" w:cs="宋体"/>
          <w:color w:val="000000"/>
          <w:kern w:val="0"/>
          <w:sz w:val="24"/>
          <w:lang w:val="zh-CN"/>
        </w:rPr>
      </w:pPr>
    </w:p>
    <w:p w14:paraId="72F640A6">
      <w:pPr>
        <w:autoSpaceDE w:val="0"/>
        <w:autoSpaceDN w:val="0"/>
        <w:adjustRightInd w:val="0"/>
        <w:spacing w:line="400" w:lineRule="exact"/>
        <w:jc w:val="left"/>
        <w:rPr>
          <w:rFonts w:ascii="宋体" w:hAnsi="Cambria" w:cs="宋体"/>
          <w:color w:val="000000"/>
          <w:kern w:val="0"/>
          <w:sz w:val="24"/>
          <w:lang w:val="zh-CN"/>
        </w:rPr>
      </w:pPr>
    </w:p>
    <w:p w14:paraId="66D4F855">
      <w:pPr>
        <w:autoSpaceDE w:val="0"/>
        <w:autoSpaceDN w:val="0"/>
        <w:adjustRightInd w:val="0"/>
        <w:spacing w:line="400" w:lineRule="exact"/>
        <w:jc w:val="left"/>
        <w:rPr>
          <w:rFonts w:ascii="宋体" w:hAnsi="Cambria" w:cs="宋体"/>
          <w:color w:val="000000"/>
          <w:kern w:val="0"/>
          <w:sz w:val="24"/>
          <w:lang w:val="zh-CN"/>
        </w:rPr>
      </w:pPr>
    </w:p>
    <w:p w14:paraId="24FEFAC6">
      <w:pPr>
        <w:autoSpaceDE w:val="0"/>
        <w:autoSpaceDN w:val="0"/>
        <w:adjustRightInd w:val="0"/>
        <w:spacing w:line="400" w:lineRule="exact"/>
        <w:jc w:val="left"/>
        <w:rPr>
          <w:rFonts w:ascii="宋体" w:hAnsi="Cambria" w:cs="宋体"/>
          <w:color w:val="000000"/>
          <w:kern w:val="0"/>
          <w:sz w:val="24"/>
          <w:lang w:val="zh-CN"/>
        </w:rPr>
      </w:pPr>
    </w:p>
    <w:p w14:paraId="1E7B579B">
      <w:pPr>
        <w:autoSpaceDE w:val="0"/>
        <w:autoSpaceDN w:val="0"/>
        <w:adjustRightInd w:val="0"/>
        <w:spacing w:line="400" w:lineRule="exact"/>
        <w:jc w:val="left"/>
        <w:rPr>
          <w:rFonts w:ascii="宋体" w:hAnsi="Cambria" w:cs="宋体"/>
          <w:color w:val="000000"/>
          <w:kern w:val="0"/>
          <w:sz w:val="24"/>
          <w:lang w:val="zh-CN"/>
        </w:rPr>
      </w:pPr>
    </w:p>
    <w:p w14:paraId="2323EB0D">
      <w:pPr>
        <w:autoSpaceDE w:val="0"/>
        <w:autoSpaceDN w:val="0"/>
        <w:adjustRightInd w:val="0"/>
        <w:spacing w:line="400" w:lineRule="exact"/>
        <w:jc w:val="left"/>
        <w:rPr>
          <w:rFonts w:ascii="宋体" w:hAnsi="Cambria" w:cs="宋体"/>
          <w:color w:val="000000"/>
          <w:kern w:val="0"/>
          <w:sz w:val="24"/>
          <w:lang w:val="zh-CN"/>
        </w:rPr>
      </w:pPr>
    </w:p>
    <w:p w14:paraId="76749134">
      <w:pPr>
        <w:autoSpaceDE w:val="0"/>
        <w:autoSpaceDN w:val="0"/>
        <w:adjustRightInd w:val="0"/>
        <w:spacing w:line="400" w:lineRule="exact"/>
        <w:jc w:val="left"/>
        <w:rPr>
          <w:rFonts w:ascii="宋体" w:hAnsi="Cambria" w:cs="宋体"/>
          <w:color w:val="000000"/>
          <w:kern w:val="0"/>
          <w:sz w:val="24"/>
          <w:lang w:val="zh-CN"/>
        </w:rPr>
      </w:pPr>
    </w:p>
    <w:p w14:paraId="486ACA3E">
      <w:pPr>
        <w:autoSpaceDE w:val="0"/>
        <w:autoSpaceDN w:val="0"/>
        <w:adjustRightInd w:val="0"/>
        <w:spacing w:line="400" w:lineRule="exact"/>
        <w:jc w:val="left"/>
        <w:rPr>
          <w:rFonts w:ascii="宋体" w:hAnsi="Cambria" w:cs="宋体"/>
          <w:color w:val="000000"/>
          <w:kern w:val="0"/>
          <w:sz w:val="24"/>
          <w:lang w:val="zh-CN"/>
        </w:rPr>
      </w:pPr>
    </w:p>
    <w:p w14:paraId="51DD2255">
      <w:pPr>
        <w:autoSpaceDE w:val="0"/>
        <w:autoSpaceDN w:val="0"/>
        <w:adjustRightInd w:val="0"/>
        <w:spacing w:line="400" w:lineRule="exact"/>
        <w:jc w:val="left"/>
        <w:rPr>
          <w:rFonts w:ascii="宋体" w:hAnsi="Cambria" w:cs="宋体"/>
          <w:color w:val="000000"/>
          <w:kern w:val="0"/>
          <w:sz w:val="24"/>
          <w:lang w:val="zh-CN"/>
        </w:rPr>
      </w:pPr>
    </w:p>
    <w:p w14:paraId="7F5E7CDE">
      <w:pPr>
        <w:autoSpaceDE w:val="0"/>
        <w:autoSpaceDN w:val="0"/>
        <w:adjustRightInd w:val="0"/>
        <w:spacing w:line="400" w:lineRule="exact"/>
        <w:jc w:val="left"/>
        <w:rPr>
          <w:rFonts w:ascii="宋体" w:hAnsi="Cambria" w:cs="宋体"/>
          <w:color w:val="000000"/>
          <w:kern w:val="0"/>
          <w:sz w:val="24"/>
          <w:lang w:val="zh-CN"/>
        </w:rPr>
      </w:pPr>
    </w:p>
    <w:p w14:paraId="68043B3D">
      <w:pPr>
        <w:pStyle w:val="25"/>
        <w:jc w:val="left"/>
        <w:rPr>
          <w:rFonts w:ascii="宋体" w:hAnsi="宋体" w:eastAsia="宋体" w:cs="宋体"/>
          <w:sz w:val="28"/>
          <w:szCs w:val="28"/>
        </w:rPr>
      </w:pPr>
      <w:bookmarkStart w:id="156" w:name="_Toc439855403"/>
      <w:bookmarkStart w:id="157" w:name="_Toc18925"/>
      <w:bookmarkStart w:id="158" w:name="_Toc11772"/>
      <w:bookmarkStart w:id="159" w:name="_Toc6861"/>
      <w:bookmarkStart w:id="160" w:name="_Toc9881"/>
      <w:r>
        <w:rPr>
          <w:rFonts w:hint="eastAsia" w:ascii="宋体" w:hAnsi="宋体" w:eastAsia="宋体" w:cs="宋体"/>
          <w:sz w:val="28"/>
          <w:szCs w:val="28"/>
          <w:lang w:val="en-US" w:eastAsia="zh-CN"/>
        </w:rPr>
        <w:t>7</w:t>
      </w:r>
      <w:r>
        <w:rPr>
          <w:rFonts w:hint="eastAsia" w:ascii="宋体" w:hAnsi="宋体" w:eastAsia="宋体" w:cs="宋体"/>
          <w:sz w:val="28"/>
          <w:szCs w:val="28"/>
          <w:lang w:val="zh-CN"/>
        </w:rPr>
        <w:t>：</w:t>
      </w:r>
      <w:bookmarkEnd w:id="156"/>
      <w:r>
        <w:rPr>
          <w:rFonts w:hint="eastAsia" w:ascii="宋体" w:hAnsi="宋体" w:eastAsia="宋体" w:cs="宋体"/>
          <w:sz w:val="28"/>
          <w:szCs w:val="28"/>
          <w:lang w:val="zh-CN"/>
        </w:rPr>
        <w:t>财务状况、缴纳税收和社会保障资金证明</w:t>
      </w:r>
      <w:bookmarkEnd w:id="157"/>
      <w:bookmarkEnd w:id="158"/>
      <w:bookmarkEnd w:id="159"/>
      <w:bookmarkEnd w:id="160"/>
    </w:p>
    <w:p w14:paraId="61FBACFF">
      <w:pPr>
        <w:autoSpaceDE w:val="0"/>
        <w:autoSpaceDN w:val="0"/>
        <w:adjustRightInd w:val="0"/>
        <w:spacing w:line="400" w:lineRule="exact"/>
        <w:jc w:val="center"/>
        <w:rPr>
          <w:rFonts w:ascii="宋体" w:hAnsi="Cambria" w:cs="宋体"/>
          <w:color w:val="000000"/>
          <w:kern w:val="0"/>
          <w:sz w:val="24"/>
          <w:lang w:val="zh-CN"/>
        </w:rPr>
      </w:pPr>
    </w:p>
    <w:p w14:paraId="779ED1B5">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14:paraId="5658C350">
      <w:pPr>
        <w:autoSpaceDE w:val="0"/>
        <w:autoSpaceDN w:val="0"/>
        <w:adjustRightInd w:val="0"/>
        <w:spacing w:line="400" w:lineRule="exact"/>
        <w:rPr>
          <w:rFonts w:ascii="宋体" w:hAnsi="Cambria" w:cs="宋体"/>
          <w:color w:val="000000"/>
          <w:kern w:val="0"/>
          <w:sz w:val="24"/>
          <w:lang w:val="zh-CN"/>
        </w:rPr>
      </w:pPr>
    </w:p>
    <w:p w14:paraId="70B53FFA">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1、投标人是法人的，提供基本开户银行近三个月内出具的资信证明（同时提供基本存款账户开户许可证）或（202</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年度或202</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val="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BC03305">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2、近半年内任意三个月依法缴纳税收和社会保障资金记录的证明材料；依法免税或不需要缴纳社会保障资金的投标人须提供相应文件证明其依法免税或不需要缴纳社会保障资金。</w:t>
      </w:r>
    </w:p>
    <w:p w14:paraId="632E85E1">
      <w:pPr>
        <w:autoSpaceDE w:val="0"/>
        <w:autoSpaceDN w:val="0"/>
        <w:adjustRightInd w:val="0"/>
        <w:spacing w:line="400" w:lineRule="exact"/>
        <w:ind w:firstLine="480"/>
        <w:jc w:val="left"/>
        <w:rPr>
          <w:rFonts w:ascii="宋体" w:hAnsi="Cambria" w:cs="宋体"/>
          <w:color w:val="000000"/>
          <w:kern w:val="0"/>
          <w:sz w:val="24"/>
          <w:lang w:val="zh-CN"/>
        </w:rPr>
      </w:pPr>
    </w:p>
    <w:p w14:paraId="717D7E5C">
      <w:pPr>
        <w:autoSpaceDE w:val="0"/>
        <w:autoSpaceDN w:val="0"/>
        <w:adjustRightInd w:val="0"/>
        <w:spacing w:line="400" w:lineRule="exact"/>
        <w:ind w:firstLine="480"/>
        <w:jc w:val="left"/>
        <w:rPr>
          <w:rFonts w:ascii="宋体" w:hAnsi="Cambria" w:cs="宋体"/>
          <w:color w:val="000000"/>
          <w:kern w:val="0"/>
          <w:sz w:val="24"/>
          <w:lang w:val="zh-CN"/>
        </w:rPr>
      </w:pPr>
    </w:p>
    <w:p w14:paraId="641E9AA4">
      <w:pPr>
        <w:autoSpaceDE w:val="0"/>
        <w:autoSpaceDN w:val="0"/>
        <w:adjustRightInd w:val="0"/>
        <w:spacing w:line="400" w:lineRule="exact"/>
        <w:ind w:firstLine="480"/>
        <w:jc w:val="left"/>
        <w:rPr>
          <w:rFonts w:ascii="宋体" w:hAnsi="Cambria" w:cs="宋体"/>
          <w:color w:val="000000"/>
          <w:kern w:val="0"/>
          <w:sz w:val="24"/>
          <w:lang w:val="zh-CN"/>
        </w:rPr>
      </w:pPr>
    </w:p>
    <w:p w14:paraId="376FCC84">
      <w:pPr>
        <w:autoSpaceDE w:val="0"/>
        <w:autoSpaceDN w:val="0"/>
        <w:adjustRightInd w:val="0"/>
        <w:spacing w:line="400" w:lineRule="exact"/>
        <w:ind w:firstLine="480"/>
        <w:jc w:val="left"/>
        <w:rPr>
          <w:rFonts w:ascii="宋体" w:hAnsi="Cambria" w:cs="宋体"/>
          <w:color w:val="000000"/>
          <w:kern w:val="0"/>
          <w:sz w:val="24"/>
          <w:lang w:val="zh-CN"/>
        </w:rPr>
      </w:pPr>
    </w:p>
    <w:p w14:paraId="4098840F">
      <w:pPr>
        <w:autoSpaceDE w:val="0"/>
        <w:autoSpaceDN w:val="0"/>
        <w:adjustRightInd w:val="0"/>
        <w:spacing w:line="400" w:lineRule="exact"/>
        <w:ind w:firstLine="480"/>
        <w:jc w:val="left"/>
        <w:rPr>
          <w:rFonts w:ascii="宋体" w:hAnsi="Cambria" w:cs="宋体"/>
          <w:color w:val="000000"/>
          <w:kern w:val="0"/>
          <w:sz w:val="24"/>
          <w:lang w:val="zh-CN"/>
        </w:rPr>
      </w:pPr>
    </w:p>
    <w:p w14:paraId="7E3DBCBB">
      <w:pPr>
        <w:autoSpaceDE w:val="0"/>
        <w:autoSpaceDN w:val="0"/>
        <w:adjustRightInd w:val="0"/>
        <w:spacing w:line="400" w:lineRule="exact"/>
        <w:ind w:firstLine="480"/>
        <w:jc w:val="left"/>
        <w:rPr>
          <w:rFonts w:ascii="宋体" w:hAnsi="Cambria" w:cs="宋体"/>
          <w:color w:val="000000"/>
          <w:kern w:val="0"/>
          <w:sz w:val="24"/>
          <w:lang w:val="zh-CN"/>
        </w:rPr>
      </w:pPr>
    </w:p>
    <w:p w14:paraId="15839413">
      <w:pPr>
        <w:autoSpaceDE w:val="0"/>
        <w:autoSpaceDN w:val="0"/>
        <w:adjustRightInd w:val="0"/>
        <w:spacing w:line="400" w:lineRule="exact"/>
        <w:ind w:firstLine="480"/>
        <w:jc w:val="left"/>
        <w:rPr>
          <w:rFonts w:ascii="宋体" w:hAnsi="Cambria" w:cs="宋体"/>
          <w:color w:val="000000"/>
          <w:kern w:val="0"/>
          <w:sz w:val="24"/>
          <w:lang w:val="zh-CN"/>
        </w:rPr>
      </w:pPr>
    </w:p>
    <w:p w14:paraId="7C879D41">
      <w:pPr>
        <w:autoSpaceDE w:val="0"/>
        <w:autoSpaceDN w:val="0"/>
        <w:adjustRightInd w:val="0"/>
        <w:spacing w:line="400" w:lineRule="exact"/>
        <w:ind w:firstLine="480"/>
        <w:jc w:val="left"/>
        <w:rPr>
          <w:rFonts w:ascii="宋体" w:hAnsi="Cambria" w:cs="宋体"/>
          <w:color w:val="000000"/>
          <w:kern w:val="0"/>
          <w:sz w:val="24"/>
          <w:lang w:val="zh-CN"/>
        </w:rPr>
      </w:pPr>
    </w:p>
    <w:p w14:paraId="4002347F">
      <w:pPr>
        <w:autoSpaceDE w:val="0"/>
        <w:autoSpaceDN w:val="0"/>
        <w:adjustRightInd w:val="0"/>
        <w:spacing w:line="400" w:lineRule="exact"/>
        <w:ind w:firstLine="480"/>
        <w:jc w:val="left"/>
        <w:rPr>
          <w:rFonts w:ascii="宋体" w:hAnsi="Cambria" w:cs="宋体"/>
          <w:color w:val="000000"/>
          <w:kern w:val="0"/>
          <w:sz w:val="24"/>
          <w:lang w:val="zh-CN"/>
        </w:rPr>
      </w:pPr>
    </w:p>
    <w:p w14:paraId="5F8B95F8">
      <w:pPr>
        <w:autoSpaceDE w:val="0"/>
        <w:autoSpaceDN w:val="0"/>
        <w:adjustRightInd w:val="0"/>
        <w:spacing w:line="400" w:lineRule="exact"/>
        <w:ind w:firstLine="480"/>
        <w:jc w:val="left"/>
        <w:rPr>
          <w:rFonts w:ascii="宋体" w:hAnsi="Cambria" w:cs="宋体"/>
          <w:color w:val="000000"/>
          <w:kern w:val="0"/>
          <w:sz w:val="24"/>
          <w:lang w:val="zh-CN"/>
        </w:rPr>
      </w:pPr>
    </w:p>
    <w:p w14:paraId="1EF3CD32">
      <w:pPr>
        <w:autoSpaceDE w:val="0"/>
        <w:autoSpaceDN w:val="0"/>
        <w:adjustRightInd w:val="0"/>
        <w:spacing w:line="400" w:lineRule="exact"/>
        <w:ind w:firstLine="480"/>
        <w:jc w:val="left"/>
        <w:rPr>
          <w:rFonts w:ascii="宋体" w:hAnsi="Cambria" w:cs="宋体"/>
          <w:color w:val="000000"/>
          <w:kern w:val="0"/>
          <w:sz w:val="24"/>
          <w:lang w:val="zh-CN"/>
        </w:rPr>
      </w:pPr>
    </w:p>
    <w:p w14:paraId="4E39D474">
      <w:pPr>
        <w:autoSpaceDE w:val="0"/>
        <w:autoSpaceDN w:val="0"/>
        <w:adjustRightInd w:val="0"/>
        <w:spacing w:line="400" w:lineRule="exact"/>
        <w:ind w:firstLine="480"/>
        <w:jc w:val="left"/>
        <w:rPr>
          <w:rFonts w:ascii="宋体" w:hAnsi="Cambria" w:cs="宋体"/>
          <w:color w:val="000000"/>
          <w:kern w:val="0"/>
          <w:sz w:val="24"/>
          <w:lang w:val="zh-CN"/>
        </w:rPr>
      </w:pPr>
    </w:p>
    <w:p w14:paraId="7203F505">
      <w:pPr>
        <w:autoSpaceDE w:val="0"/>
        <w:autoSpaceDN w:val="0"/>
        <w:adjustRightInd w:val="0"/>
        <w:spacing w:line="400" w:lineRule="exact"/>
        <w:ind w:firstLine="480"/>
        <w:jc w:val="left"/>
        <w:rPr>
          <w:rFonts w:ascii="宋体" w:hAnsi="Cambria" w:cs="宋体"/>
          <w:color w:val="000000"/>
          <w:kern w:val="0"/>
          <w:sz w:val="24"/>
          <w:lang w:val="zh-CN"/>
        </w:rPr>
      </w:pPr>
    </w:p>
    <w:p w14:paraId="20CD7F4D">
      <w:pPr>
        <w:autoSpaceDE w:val="0"/>
        <w:autoSpaceDN w:val="0"/>
        <w:adjustRightInd w:val="0"/>
        <w:spacing w:line="400" w:lineRule="exact"/>
        <w:ind w:firstLine="480"/>
        <w:jc w:val="left"/>
        <w:rPr>
          <w:rFonts w:ascii="宋体" w:hAnsi="Cambria" w:cs="宋体"/>
          <w:color w:val="000000"/>
          <w:kern w:val="0"/>
          <w:sz w:val="24"/>
          <w:lang w:val="zh-CN"/>
        </w:rPr>
      </w:pPr>
    </w:p>
    <w:p w14:paraId="0ACF4382">
      <w:pPr>
        <w:autoSpaceDE w:val="0"/>
        <w:autoSpaceDN w:val="0"/>
        <w:adjustRightInd w:val="0"/>
        <w:spacing w:line="400" w:lineRule="exact"/>
        <w:ind w:firstLine="480"/>
        <w:jc w:val="left"/>
        <w:rPr>
          <w:rFonts w:ascii="宋体" w:hAnsi="Cambria" w:cs="宋体"/>
          <w:color w:val="000000"/>
          <w:kern w:val="0"/>
          <w:sz w:val="24"/>
          <w:lang w:val="zh-CN"/>
        </w:rPr>
      </w:pPr>
    </w:p>
    <w:p w14:paraId="675628B6">
      <w:pPr>
        <w:pStyle w:val="3"/>
        <w:rPr>
          <w:lang w:val="zh-CN"/>
        </w:rPr>
      </w:pPr>
    </w:p>
    <w:p w14:paraId="06882229">
      <w:pPr>
        <w:autoSpaceDE w:val="0"/>
        <w:autoSpaceDN w:val="0"/>
        <w:adjustRightInd w:val="0"/>
        <w:spacing w:line="400" w:lineRule="exact"/>
        <w:rPr>
          <w:rFonts w:ascii="宋体" w:hAnsi="Cambria" w:cs="宋体"/>
          <w:color w:val="000000"/>
          <w:kern w:val="0"/>
          <w:sz w:val="24"/>
          <w:lang w:val="zh-CN"/>
        </w:rPr>
      </w:pPr>
    </w:p>
    <w:p w14:paraId="528CD62D">
      <w:pPr>
        <w:pStyle w:val="25"/>
        <w:jc w:val="left"/>
        <w:rPr>
          <w:rFonts w:ascii="宋体" w:hAnsi="宋体" w:eastAsia="宋体" w:cs="宋体"/>
          <w:sz w:val="28"/>
          <w:szCs w:val="28"/>
        </w:rPr>
      </w:pPr>
      <w:bookmarkStart w:id="161" w:name="_Toc439855406"/>
      <w:bookmarkStart w:id="162" w:name="_Toc8926"/>
      <w:bookmarkStart w:id="163" w:name="_Toc31970"/>
      <w:bookmarkStart w:id="164" w:name="_Toc28897"/>
      <w:r>
        <w:rPr>
          <w:rFonts w:hint="eastAsia" w:ascii="宋体" w:hAnsi="宋体" w:eastAsia="宋体" w:cs="宋体"/>
          <w:sz w:val="28"/>
          <w:szCs w:val="28"/>
          <w:lang w:val="en-US" w:eastAsia="zh-CN"/>
        </w:rPr>
        <w:t>8</w:t>
      </w:r>
      <w:r>
        <w:rPr>
          <w:rFonts w:hint="eastAsia" w:ascii="宋体" w:hAnsi="宋体" w:eastAsia="宋体" w:cs="宋体"/>
          <w:sz w:val="28"/>
          <w:szCs w:val="28"/>
          <w:lang w:val="zh-CN"/>
        </w:rPr>
        <w:t>：</w:t>
      </w:r>
      <w:bookmarkStart w:id="165" w:name="OLE_LINK21"/>
      <w:r>
        <w:rPr>
          <w:rFonts w:hint="eastAsia" w:ascii="宋体" w:hAnsi="宋体" w:eastAsia="宋体" w:cs="宋体"/>
          <w:sz w:val="28"/>
          <w:szCs w:val="28"/>
          <w:lang w:val="zh-CN"/>
        </w:rPr>
        <w:t>无重大违法记录声明</w:t>
      </w:r>
      <w:bookmarkEnd w:id="161"/>
      <w:bookmarkEnd w:id="162"/>
      <w:bookmarkEnd w:id="163"/>
      <w:bookmarkEnd w:id="164"/>
      <w:bookmarkEnd w:id="165"/>
    </w:p>
    <w:p w14:paraId="0F141093">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189B293E">
      <w:pPr>
        <w:autoSpaceDE w:val="0"/>
        <w:autoSpaceDN w:val="0"/>
        <w:adjustRightInd w:val="0"/>
        <w:spacing w:line="400" w:lineRule="exact"/>
        <w:jc w:val="center"/>
        <w:rPr>
          <w:rFonts w:ascii="宋体" w:hAnsi="宋体" w:cs="华文中宋"/>
          <w:b/>
          <w:bCs/>
          <w:kern w:val="0"/>
          <w:sz w:val="36"/>
          <w:szCs w:val="36"/>
          <w:lang w:val="zh-CN"/>
        </w:rPr>
      </w:pPr>
    </w:p>
    <w:p w14:paraId="43E38345">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无重大违法记录声明</w:t>
      </w:r>
    </w:p>
    <w:p w14:paraId="086056C4">
      <w:pPr>
        <w:pStyle w:val="27"/>
        <w:ind w:firstLine="400"/>
        <w:rPr>
          <w:lang w:val="zh-CN"/>
        </w:rPr>
      </w:pPr>
    </w:p>
    <w:p w14:paraId="78886324">
      <w:pPr>
        <w:spacing w:line="360" w:lineRule="auto"/>
        <w:ind w:firstLine="482"/>
        <w:rPr>
          <w:rFonts w:hint="eastAsia" w:ascii="宋体" w:hAnsi="宋体" w:eastAsia="宋体" w:cs="宋体"/>
          <w:b/>
          <w:bCs/>
          <w:color w:val="000000"/>
          <w:sz w:val="24"/>
          <w:lang w:eastAsia="zh-CN"/>
        </w:rPr>
      </w:pPr>
      <w:r>
        <w:rPr>
          <w:rFonts w:hint="eastAsia" w:ascii="宋体" w:hAnsi="宋体" w:eastAsia="宋体" w:cs="宋体"/>
          <w:b/>
          <w:bCs/>
          <w:color w:val="000000"/>
          <w:sz w:val="24"/>
        </w:rPr>
        <w:t>致：</w:t>
      </w:r>
      <w:r>
        <w:rPr>
          <w:rFonts w:hint="eastAsia" w:ascii="宋体" w:hAnsi="宋体" w:eastAsia="宋体" w:cs="宋体"/>
          <w:b/>
          <w:bCs/>
          <w:color w:val="000000"/>
          <w:sz w:val="24"/>
          <w:lang w:eastAsia="zh-CN"/>
        </w:rPr>
        <w:t>青海优正工程项目管理有限公司</w:t>
      </w:r>
    </w:p>
    <w:p w14:paraId="4A5CD61D">
      <w:pPr>
        <w:spacing w:line="360" w:lineRule="auto"/>
        <w:ind w:firstLine="482"/>
        <w:rPr>
          <w:rFonts w:ascii="宋体" w:hAnsi="宋体" w:eastAsia="宋体" w:cs="宋体"/>
          <w:b/>
          <w:bCs/>
          <w:color w:val="000000"/>
          <w:sz w:val="24"/>
        </w:rPr>
      </w:pPr>
    </w:p>
    <w:p w14:paraId="5D48D288">
      <w:pPr>
        <w:spacing w:line="360" w:lineRule="auto"/>
        <w:ind w:firstLine="480"/>
        <w:rPr>
          <w:rFonts w:ascii="宋体" w:hAnsi="宋体" w:eastAsia="宋体" w:cs="宋体"/>
          <w:color w:val="000000"/>
          <w:sz w:val="24"/>
        </w:rPr>
      </w:pPr>
      <w:r>
        <w:rPr>
          <w:rFonts w:hint="eastAsia" w:ascii="宋体" w:hAnsi="宋体" w:eastAsia="宋体" w:cs="宋体"/>
          <w:color w:val="000000"/>
          <w:sz w:val="24"/>
        </w:rPr>
        <w:t>我单位近三年内在经营活动中没有重大违法记，特此声明。</w:t>
      </w:r>
    </w:p>
    <w:p w14:paraId="58EABC8D">
      <w:pPr>
        <w:spacing w:line="360" w:lineRule="auto"/>
        <w:ind w:firstLine="480"/>
        <w:rPr>
          <w:rFonts w:ascii="宋体" w:hAnsi="宋体" w:eastAsia="宋体" w:cs="宋体"/>
          <w:color w:val="000000"/>
          <w:sz w:val="24"/>
        </w:rPr>
      </w:pPr>
      <w:r>
        <w:rPr>
          <w:rFonts w:hint="eastAsia" w:ascii="宋体" w:hAnsi="宋体" w:eastAsia="宋体" w:cs="宋体"/>
          <w:color w:val="000000"/>
          <w:sz w:val="24"/>
        </w:rPr>
        <w:t>若采购单位在本项目采购过程中发现我单位近三年内在经营活动中有重大违法记录，我单位将无条件地退出本项目的磋商，并承担因此引起的一切后果。</w:t>
      </w:r>
    </w:p>
    <w:p w14:paraId="6CA869BF">
      <w:pPr>
        <w:spacing w:line="360" w:lineRule="auto"/>
        <w:ind w:firstLine="480"/>
        <w:rPr>
          <w:rFonts w:ascii="宋体" w:hAnsi="宋体" w:eastAsia="宋体" w:cs="宋体"/>
          <w:color w:val="000000"/>
          <w:sz w:val="24"/>
        </w:rPr>
      </w:pPr>
    </w:p>
    <w:p w14:paraId="7CB3A605">
      <w:pPr>
        <w:spacing w:line="360" w:lineRule="auto"/>
        <w:ind w:firstLine="480"/>
        <w:rPr>
          <w:rFonts w:ascii="宋体" w:hAnsi="宋体" w:eastAsia="宋体" w:cs="宋体"/>
          <w:color w:val="000000"/>
          <w:sz w:val="24"/>
        </w:rPr>
      </w:pPr>
      <w:r>
        <w:rPr>
          <w:rFonts w:hint="eastAsia" w:ascii="宋体" w:hAnsi="宋体" w:eastAsia="宋体" w:cs="宋体"/>
          <w:color w:val="000000"/>
          <w:sz w:val="24"/>
        </w:rPr>
        <w:t>附“信用中国”、“中国政府采购网”网站查询截图，时间为磋商截止时间前10天内。</w:t>
      </w:r>
    </w:p>
    <w:p w14:paraId="5E60FA59">
      <w:pPr>
        <w:spacing w:line="360" w:lineRule="auto"/>
        <w:ind w:firstLine="480"/>
        <w:jc w:val="right"/>
        <w:rPr>
          <w:rFonts w:ascii="宋体" w:hAnsi="宋体" w:eastAsia="宋体" w:cs="宋体"/>
          <w:color w:val="000000"/>
          <w:sz w:val="24"/>
        </w:rPr>
      </w:pPr>
    </w:p>
    <w:p w14:paraId="507189BD">
      <w:pPr>
        <w:spacing w:line="360" w:lineRule="auto"/>
        <w:jc w:val="right"/>
        <w:rPr>
          <w:rFonts w:ascii="宋体" w:hAnsi="宋体" w:eastAsia="宋体" w:cs="宋体"/>
          <w:b/>
          <w:color w:val="000000"/>
          <w:sz w:val="24"/>
        </w:rPr>
      </w:pPr>
      <w:r>
        <w:rPr>
          <w:rFonts w:hint="eastAsia" w:ascii="宋体" w:hAnsi="宋体" w:eastAsia="宋体" w:cs="宋体"/>
          <w:b/>
          <w:color w:val="000000"/>
          <w:sz w:val="24"/>
        </w:rPr>
        <w:t>供应商：</w:t>
      </w:r>
      <w:r>
        <w:rPr>
          <w:rFonts w:hint="eastAsia" w:ascii="宋体" w:hAnsi="宋体" w:eastAsia="宋体" w:cs="宋体"/>
          <w:color w:val="000000"/>
          <w:sz w:val="24"/>
          <w:u w:val="single"/>
        </w:rPr>
        <w:t xml:space="preserve">       </w:t>
      </w:r>
      <w:r>
        <w:rPr>
          <w:rFonts w:hint="eastAsia" w:ascii="宋体" w:hAnsi="宋体" w:eastAsia="宋体" w:cs="宋体"/>
          <w:b/>
          <w:color w:val="000000"/>
          <w:sz w:val="24"/>
        </w:rPr>
        <w:t>（公章）</w:t>
      </w:r>
    </w:p>
    <w:p w14:paraId="5E39B63F">
      <w:pPr>
        <w:spacing w:line="360" w:lineRule="auto"/>
        <w:jc w:val="right"/>
        <w:rPr>
          <w:rFonts w:ascii="宋体" w:hAnsi="宋体" w:eastAsia="宋体" w:cs="宋体"/>
          <w:b/>
          <w:color w:val="000000"/>
          <w:sz w:val="24"/>
        </w:rPr>
      </w:pPr>
      <w:r>
        <w:rPr>
          <w:rFonts w:hint="eastAsia" w:ascii="宋体" w:hAnsi="宋体" w:eastAsia="宋体" w:cs="宋体"/>
          <w:b/>
          <w:color w:val="000000"/>
          <w:sz w:val="24"/>
        </w:rPr>
        <w:t>法定代表人或委托代理人：</w:t>
      </w:r>
      <w:r>
        <w:rPr>
          <w:rFonts w:hint="eastAsia" w:ascii="宋体" w:hAnsi="宋体" w:eastAsia="宋体" w:cs="宋体"/>
          <w:color w:val="000000"/>
          <w:sz w:val="24"/>
          <w:u w:val="single"/>
        </w:rPr>
        <w:t xml:space="preserve">       </w:t>
      </w:r>
      <w:r>
        <w:rPr>
          <w:rFonts w:hint="eastAsia" w:ascii="宋体" w:hAnsi="宋体" w:eastAsia="宋体" w:cs="宋体"/>
          <w:b/>
          <w:color w:val="000000"/>
          <w:sz w:val="24"/>
        </w:rPr>
        <w:t>（签字或盖章）</w:t>
      </w:r>
    </w:p>
    <w:p w14:paraId="45444C06">
      <w:pPr>
        <w:wordWrap w:val="0"/>
        <w:spacing w:line="360" w:lineRule="auto"/>
        <w:jc w:val="center"/>
        <w:rPr>
          <w:rFonts w:ascii="宋体" w:hAnsi="宋体" w:eastAsia="宋体" w:cs="宋体"/>
          <w:b/>
          <w:color w:val="000000"/>
          <w:sz w:val="24"/>
        </w:rPr>
      </w:pPr>
      <w:r>
        <w:rPr>
          <w:rFonts w:hint="eastAsia" w:ascii="宋体" w:hAnsi="宋体" w:eastAsia="宋体" w:cs="宋体"/>
          <w:b/>
          <w:color w:val="000000"/>
          <w:sz w:val="24"/>
        </w:rPr>
        <w:t xml:space="preserve">                                               年   月  日</w:t>
      </w:r>
    </w:p>
    <w:p w14:paraId="4B828030">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5F703A5E">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20AF446">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29FB7532">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7B8DB45">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5697F9F">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AE55B04">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2E31F12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1A758D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DC1E6B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0599C2BE">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33445B6D">
      <w:pPr>
        <w:pStyle w:val="3"/>
        <w:rPr>
          <w:lang w:val="zh-CN"/>
        </w:rPr>
      </w:pPr>
    </w:p>
    <w:p w14:paraId="31319C8C">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D4A804D">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26251D0">
      <w:pPr>
        <w:autoSpaceDE w:val="0"/>
        <w:autoSpaceDN w:val="0"/>
        <w:adjustRightInd w:val="0"/>
        <w:rPr>
          <w:rFonts w:ascii="宋体" w:hAnsi="宋体"/>
          <w:color w:val="000000"/>
          <w:sz w:val="32"/>
          <w:lang w:val="zh-CN"/>
        </w:rPr>
      </w:pPr>
      <w:bookmarkStart w:id="166" w:name="_Toc17223"/>
      <w:bookmarkStart w:id="167" w:name="_Toc439855407"/>
    </w:p>
    <w:p w14:paraId="36CD24A6">
      <w:pPr>
        <w:pStyle w:val="25"/>
        <w:jc w:val="left"/>
        <w:rPr>
          <w:rFonts w:ascii="宋体" w:hAnsi="宋体" w:eastAsia="宋体" w:cs="宋体"/>
          <w:sz w:val="28"/>
          <w:szCs w:val="28"/>
          <w:lang w:val="zh-CN"/>
        </w:rPr>
      </w:pPr>
      <w:bookmarkStart w:id="168" w:name="_Toc28406"/>
      <w:bookmarkStart w:id="169" w:name="_Toc7689"/>
      <w:r>
        <w:rPr>
          <w:rFonts w:hint="eastAsia" w:ascii="宋体" w:hAnsi="宋体" w:eastAsia="宋体" w:cs="宋体"/>
          <w:sz w:val="28"/>
          <w:szCs w:val="28"/>
          <w:lang w:val="en-US" w:eastAsia="zh-CN"/>
        </w:rPr>
        <w:t>9</w:t>
      </w:r>
      <w:r>
        <w:rPr>
          <w:rFonts w:hint="eastAsia" w:ascii="宋体" w:hAnsi="宋体" w:eastAsia="宋体" w:cs="宋体"/>
          <w:sz w:val="28"/>
          <w:szCs w:val="28"/>
          <w:lang w:val="zh-CN"/>
        </w:rPr>
        <w:t>：</w:t>
      </w:r>
      <w:bookmarkStart w:id="170" w:name="OLE_LINK22"/>
      <w:r>
        <w:rPr>
          <w:rFonts w:hint="eastAsia" w:ascii="宋体" w:hAnsi="宋体" w:eastAsia="宋体" w:cs="宋体"/>
          <w:sz w:val="28"/>
          <w:szCs w:val="28"/>
          <w:lang w:val="zh-CN"/>
        </w:rPr>
        <w:t>磋商保证金证明格式</w:t>
      </w:r>
      <w:bookmarkEnd w:id="166"/>
      <w:bookmarkEnd w:id="167"/>
      <w:bookmarkEnd w:id="168"/>
      <w:bookmarkEnd w:id="169"/>
      <w:bookmarkEnd w:id="170"/>
    </w:p>
    <w:p w14:paraId="3DDECAD5">
      <w:pPr>
        <w:rPr>
          <w:color w:val="000000"/>
          <w:lang w:val="zh-CN"/>
        </w:rPr>
      </w:pPr>
    </w:p>
    <w:p w14:paraId="1AC19168">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磋商保证金证明（</w:t>
      </w:r>
      <w:r>
        <w:rPr>
          <w:rFonts w:hint="eastAsia" w:ascii="宋体" w:hAnsi="Cambria" w:cs="宋体"/>
          <w:b/>
          <w:bCs/>
          <w:color w:val="000000"/>
          <w:kern w:val="0"/>
          <w:sz w:val="36"/>
          <w:szCs w:val="36"/>
          <w:lang w:val="en-US" w:eastAsia="zh-CN"/>
        </w:rPr>
        <w:t>本项目免缴</w:t>
      </w:r>
      <w:r>
        <w:rPr>
          <w:rFonts w:hint="eastAsia" w:ascii="宋体" w:hAnsi="Cambria" w:cs="宋体"/>
          <w:b/>
          <w:bCs/>
          <w:color w:val="000000"/>
          <w:kern w:val="0"/>
          <w:sz w:val="36"/>
          <w:szCs w:val="36"/>
          <w:lang w:val="zh-CN"/>
        </w:rPr>
        <w:t>）</w:t>
      </w:r>
    </w:p>
    <w:p w14:paraId="256D854D">
      <w:pPr>
        <w:autoSpaceDE w:val="0"/>
        <w:autoSpaceDN w:val="0"/>
        <w:adjustRightInd w:val="0"/>
        <w:spacing w:line="400" w:lineRule="exact"/>
        <w:rPr>
          <w:rFonts w:ascii="宋体" w:hAnsi="Calibri" w:cs="宋体"/>
          <w:b/>
          <w:bCs/>
          <w:color w:val="000000"/>
          <w:kern w:val="0"/>
          <w:sz w:val="28"/>
          <w:szCs w:val="28"/>
          <w:lang w:val="zh-CN"/>
        </w:rPr>
      </w:pPr>
      <w:bookmarkStart w:id="171" w:name="_Toc325726048"/>
      <w:bookmarkEnd w:id="171"/>
    </w:p>
    <w:p w14:paraId="69FF5C1E">
      <w:pPr>
        <w:autoSpaceDE w:val="0"/>
        <w:autoSpaceDN w:val="0"/>
        <w:adjustRightInd w:val="0"/>
        <w:spacing w:line="400" w:lineRule="exact"/>
        <w:rPr>
          <w:rFonts w:ascii="宋体" w:hAnsi="Cambria" w:cs="宋体"/>
          <w:b/>
          <w:bCs/>
          <w:color w:val="000000"/>
          <w:kern w:val="0"/>
          <w:sz w:val="24"/>
          <w:lang w:val="zh-CN"/>
        </w:rPr>
      </w:pPr>
      <w:r>
        <w:rPr>
          <w:rFonts w:hint="eastAsia" w:ascii="宋体" w:hAnsi="Calibri" w:cs="宋体"/>
          <w:b/>
          <w:bCs/>
          <w:color w:val="000000"/>
          <w:kern w:val="0"/>
          <w:sz w:val="28"/>
          <w:szCs w:val="28"/>
          <w:lang w:val="zh-CN"/>
        </w:rPr>
        <w:t>致：</w:t>
      </w:r>
      <w:r>
        <w:rPr>
          <w:rFonts w:hint="eastAsia" w:ascii="宋体" w:hAnsi="Cambria" w:cs="宋体"/>
          <w:b/>
          <w:bCs/>
          <w:color w:val="000000"/>
          <w:kern w:val="0"/>
          <w:sz w:val="24"/>
          <w:lang w:val="zh-CN"/>
        </w:rPr>
        <w:t>青海优正工程项目管理有限公司</w:t>
      </w:r>
    </w:p>
    <w:p w14:paraId="54C722FA">
      <w:pPr>
        <w:autoSpaceDE w:val="0"/>
        <w:autoSpaceDN w:val="0"/>
        <w:adjustRightInd w:val="0"/>
        <w:spacing w:line="400" w:lineRule="exact"/>
        <w:ind w:firstLine="360"/>
        <w:jc w:val="left"/>
        <w:rPr>
          <w:rFonts w:ascii="宋体" w:hAnsi="Cambria" w:cs="宋体"/>
          <w:color w:val="000000"/>
          <w:kern w:val="0"/>
          <w:sz w:val="24"/>
          <w:lang w:val="zh-CN"/>
        </w:rPr>
      </w:pPr>
    </w:p>
    <w:p w14:paraId="574DBAB9">
      <w:pPr>
        <w:autoSpaceDE w:val="0"/>
        <w:autoSpaceDN w:val="0"/>
        <w:adjustRightInd w:val="0"/>
        <w:spacing w:line="400" w:lineRule="exact"/>
        <w:ind w:firstLine="360"/>
        <w:jc w:val="left"/>
        <w:rPr>
          <w:rFonts w:ascii="宋体" w:hAnsi="Cambria" w:cs="宋体"/>
          <w:color w:val="000000"/>
          <w:kern w:val="0"/>
          <w:sz w:val="24"/>
          <w:lang w:val="zh-CN"/>
        </w:rPr>
      </w:pPr>
      <w:r>
        <w:rPr>
          <w:rFonts w:hint="eastAsia" w:ascii="宋体" w:hAnsi="Cambria" w:cs="宋体"/>
          <w:color w:val="000000"/>
          <w:kern w:val="0"/>
          <w:sz w:val="24"/>
          <w:lang w:val="zh-CN"/>
        </w:rPr>
        <w:t>我方为</w:t>
      </w:r>
      <w:r>
        <w:rPr>
          <w:rFonts w:hint="eastAsia" w:ascii="宋体" w:hAnsi="Cambria" w:cs="宋体"/>
          <w:color w:val="000000"/>
          <w:kern w:val="0"/>
          <w:sz w:val="24"/>
          <w:u w:val="single"/>
          <w:lang w:eastAsia="zh-CN"/>
        </w:rPr>
        <w:t>玉树市惠民惠农财政补贴资金一卡通发放承接银行服务采购项目</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eastAsia="zh-CN"/>
        </w:rPr>
        <w:t>青海优正竞磋（服务）2024-037</w:t>
      </w:r>
      <w:r>
        <w:rPr>
          <w:rFonts w:hint="eastAsia" w:ascii="宋体" w:hAnsi="Cambria" w:cs="宋体"/>
          <w:color w:val="000000"/>
          <w:kern w:val="0"/>
          <w:sz w:val="24"/>
          <w:u w:val="single"/>
        </w:rPr>
        <w:t>）</w:t>
      </w:r>
      <w:r>
        <w:rPr>
          <w:rFonts w:hint="eastAsia" w:ascii="宋体" w:hAnsi="Cambria" w:cs="宋体"/>
          <w:color w:val="000000"/>
          <w:kern w:val="0"/>
          <w:sz w:val="24"/>
          <w:lang w:val="zh-CN"/>
        </w:rPr>
        <w:t>递交保证金人民币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（大写：人民币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元）已于</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年</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日以基本户转账方式汇入你方账户。</w:t>
      </w:r>
    </w:p>
    <w:p w14:paraId="0B5CB360">
      <w:pPr>
        <w:autoSpaceDE w:val="0"/>
        <w:autoSpaceDN w:val="0"/>
        <w:adjustRightInd w:val="0"/>
        <w:spacing w:line="400" w:lineRule="exact"/>
        <w:ind w:firstLine="360"/>
        <w:rPr>
          <w:rFonts w:ascii="宋体" w:hAnsi="Cambria" w:cs="宋体"/>
          <w:color w:val="000000"/>
          <w:kern w:val="0"/>
          <w:sz w:val="24"/>
          <w:lang w:val="zh-CN"/>
        </w:rPr>
      </w:pPr>
    </w:p>
    <w:p w14:paraId="72AFA653">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附件：</w:t>
      </w:r>
      <w:r>
        <w:rPr>
          <w:rFonts w:hint="eastAsia" w:ascii="宋体" w:hAnsi="Cambria" w:cs="宋体"/>
          <w:b/>
          <w:bCs/>
          <w:color w:val="000000"/>
          <w:kern w:val="0"/>
          <w:sz w:val="24"/>
          <w:lang w:val="zh-CN"/>
        </w:rPr>
        <w:t>保证金交款证明复印件及开户许可证复印件（加盖公章）</w:t>
      </w:r>
    </w:p>
    <w:p w14:paraId="0EEBE7C4">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41F52B60">
      <w:pPr>
        <w:autoSpaceDE w:val="0"/>
        <w:autoSpaceDN w:val="0"/>
        <w:adjustRightInd w:val="0"/>
        <w:spacing w:line="400" w:lineRule="exact"/>
        <w:ind w:firstLine="360"/>
        <w:rPr>
          <w:rFonts w:ascii="宋体" w:hAnsi="宋体" w:cs="宋体"/>
          <w:kern w:val="0"/>
          <w:sz w:val="24"/>
        </w:rPr>
      </w:pPr>
      <w:r>
        <w:rPr>
          <w:rFonts w:hint="eastAsia" w:ascii="宋体" w:hAnsi="Cambria" w:cs="宋体"/>
          <w:color w:val="000000"/>
          <w:kern w:val="0"/>
          <w:sz w:val="24"/>
          <w:lang w:val="zh-CN"/>
        </w:rPr>
        <w:t>户    名：</w:t>
      </w:r>
      <w:r>
        <w:rPr>
          <w:rFonts w:hint="eastAsia" w:ascii="宋体" w:hAnsi="宋体" w:cs="宋体"/>
          <w:kern w:val="0"/>
          <w:sz w:val="24"/>
        </w:rPr>
        <w:t xml:space="preserve"> </w:t>
      </w:r>
    </w:p>
    <w:p w14:paraId="22375F35">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开户银行：</w:t>
      </w:r>
      <w:r>
        <w:rPr>
          <w:rFonts w:hint="eastAsia" w:ascii="宋体" w:hAnsi="宋体" w:cs="宋体"/>
          <w:kern w:val="0"/>
          <w:sz w:val="24"/>
        </w:rPr>
        <w:t xml:space="preserve"> </w:t>
      </w:r>
    </w:p>
    <w:p w14:paraId="7A41C84E">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开户帐号：</w:t>
      </w:r>
      <w:r>
        <w:rPr>
          <w:rFonts w:hint="eastAsia" w:ascii="宋体" w:hAnsi="宋体" w:cs="宋体"/>
          <w:kern w:val="0"/>
          <w:sz w:val="24"/>
        </w:rPr>
        <w:t xml:space="preserve"> </w:t>
      </w:r>
    </w:p>
    <w:p w14:paraId="46D1D56E">
      <w:pPr>
        <w:autoSpaceDE w:val="0"/>
        <w:autoSpaceDN w:val="0"/>
        <w:adjustRightInd w:val="0"/>
        <w:spacing w:line="400" w:lineRule="exact"/>
        <w:rPr>
          <w:rFonts w:ascii="宋体" w:hAnsi="Cambria" w:cs="宋体"/>
          <w:color w:val="000000"/>
          <w:kern w:val="0"/>
          <w:sz w:val="24"/>
          <w:lang w:val="zh-CN"/>
        </w:rPr>
      </w:pPr>
    </w:p>
    <w:p w14:paraId="258583B7">
      <w:pPr>
        <w:autoSpaceDE w:val="0"/>
        <w:autoSpaceDN w:val="0"/>
        <w:adjustRightInd w:val="0"/>
        <w:spacing w:line="400" w:lineRule="exact"/>
        <w:ind w:firstLine="360"/>
        <w:rPr>
          <w:rFonts w:ascii="宋体" w:hAnsi="Cambria" w:cs="宋体"/>
          <w:color w:val="000000"/>
          <w:kern w:val="0"/>
          <w:sz w:val="24"/>
          <w:lang w:val="zh-CN"/>
        </w:rPr>
      </w:pPr>
    </w:p>
    <w:p w14:paraId="406D0A65">
      <w:pPr>
        <w:autoSpaceDE w:val="0"/>
        <w:autoSpaceDN w:val="0"/>
        <w:adjustRightInd w:val="0"/>
        <w:spacing w:line="400" w:lineRule="exact"/>
        <w:ind w:firstLine="360"/>
        <w:rPr>
          <w:rFonts w:ascii="宋体" w:hAnsi="Cambria" w:cs="宋体"/>
          <w:color w:val="000000"/>
          <w:kern w:val="0"/>
          <w:sz w:val="24"/>
          <w:lang w:val="zh-CN"/>
        </w:rPr>
      </w:pPr>
    </w:p>
    <w:p w14:paraId="058E7EBF">
      <w:pPr>
        <w:autoSpaceDE w:val="0"/>
        <w:autoSpaceDN w:val="0"/>
        <w:adjustRightInd w:val="0"/>
        <w:spacing w:line="400" w:lineRule="exact"/>
        <w:ind w:firstLine="360"/>
        <w:rPr>
          <w:rFonts w:ascii="宋体" w:hAnsi="Cambria" w:cs="宋体"/>
          <w:color w:val="000000"/>
          <w:kern w:val="0"/>
          <w:sz w:val="24"/>
          <w:lang w:val="zh-CN"/>
        </w:rPr>
      </w:pPr>
    </w:p>
    <w:p w14:paraId="669F6D62">
      <w:pPr>
        <w:autoSpaceDE w:val="0"/>
        <w:autoSpaceDN w:val="0"/>
        <w:adjustRightInd w:val="0"/>
        <w:spacing w:line="400" w:lineRule="exact"/>
        <w:ind w:firstLine="360"/>
        <w:rPr>
          <w:rFonts w:ascii="宋体" w:hAnsi="Cambria" w:cs="宋体"/>
          <w:color w:val="000000"/>
          <w:kern w:val="0"/>
          <w:sz w:val="24"/>
          <w:lang w:val="zh-CN"/>
        </w:rPr>
      </w:pPr>
    </w:p>
    <w:p w14:paraId="509A2E7E">
      <w:pPr>
        <w:autoSpaceDE w:val="0"/>
        <w:autoSpaceDN w:val="0"/>
        <w:adjustRightInd w:val="0"/>
        <w:spacing w:line="400" w:lineRule="exact"/>
        <w:ind w:firstLine="360"/>
        <w:rPr>
          <w:rFonts w:ascii="宋体" w:hAnsi="Cambria" w:cs="宋体"/>
          <w:color w:val="000000"/>
          <w:kern w:val="0"/>
          <w:sz w:val="24"/>
          <w:lang w:val="zh-CN"/>
        </w:rPr>
      </w:pPr>
    </w:p>
    <w:p w14:paraId="7A399085">
      <w:pPr>
        <w:autoSpaceDE w:val="0"/>
        <w:autoSpaceDN w:val="0"/>
        <w:adjustRightInd w:val="0"/>
        <w:spacing w:line="400" w:lineRule="exact"/>
        <w:ind w:firstLine="360"/>
        <w:rPr>
          <w:rFonts w:ascii="宋体" w:hAnsi="Cambria" w:cs="宋体"/>
          <w:color w:val="000000"/>
          <w:kern w:val="0"/>
          <w:sz w:val="24"/>
          <w:lang w:val="zh-CN"/>
        </w:rPr>
      </w:pPr>
    </w:p>
    <w:p w14:paraId="65DBD286">
      <w:pPr>
        <w:autoSpaceDE w:val="0"/>
        <w:autoSpaceDN w:val="0"/>
        <w:adjustRightInd w:val="0"/>
        <w:spacing w:line="400" w:lineRule="exact"/>
        <w:ind w:firstLine="4337" w:firstLineChars="1800"/>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287387FD">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lang w:val="zh-CN"/>
        </w:rPr>
        <w:t>（</w:t>
      </w:r>
      <w:r>
        <w:rPr>
          <w:rFonts w:hint="eastAsia" w:ascii="宋体" w:hAnsi="宋体" w:eastAsia="宋体" w:cs="宋体"/>
          <w:b/>
          <w:color w:val="000000"/>
          <w:sz w:val="24"/>
        </w:rPr>
        <w:t>签字或盖章</w:t>
      </w:r>
      <w:r>
        <w:rPr>
          <w:rFonts w:hint="eastAsia" w:ascii="宋体" w:hAnsi="Cambria" w:cs="宋体"/>
          <w:b/>
          <w:bCs/>
          <w:color w:val="000000"/>
          <w:kern w:val="0"/>
          <w:sz w:val="24"/>
          <w:lang w:val="zh-CN"/>
        </w:rPr>
        <w:t>）</w:t>
      </w:r>
    </w:p>
    <w:p w14:paraId="6BFC1D36">
      <w:pPr>
        <w:autoSpaceDE w:val="0"/>
        <w:autoSpaceDN w:val="0"/>
        <w:adjustRightInd w:val="0"/>
        <w:spacing w:line="400" w:lineRule="exact"/>
        <w:ind w:firstLine="3070" w:firstLineChars="1274"/>
        <w:rPr>
          <w:rFonts w:ascii="宋体" w:hAnsi="Cambria" w:cs="宋体"/>
          <w:b/>
          <w:bCs/>
          <w:color w:val="000000"/>
          <w:kern w:val="0"/>
          <w:sz w:val="24"/>
          <w:lang w:val="zh-CN"/>
        </w:rPr>
      </w:pPr>
    </w:p>
    <w:p w14:paraId="106E761D">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 xml:space="preserve">                年  月  日</w:t>
      </w:r>
    </w:p>
    <w:p w14:paraId="2A9FBE54">
      <w:pPr>
        <w:pStyle w:val="25"/>
        <w:jc w:val="left"/>
        <w:outlineLvl w:val="9"/>
        <w:rPr>
          <w:kern w:val="0"/>
          <w:lang w:val="zh-CN"/>
        </w:rPr>
      </w:pPr>
      <w:r>
        <w:rPr>
          <w:rFonts w:hint="eastAsia"/>
          <w:kern w:val="0"/>
          <w:lang w:val="zh-CN"/>
        </w:rPr>
        <w:t xml:space="preserve"> </w:t>
      </w:r>
    </w:p>
    <w:p w14:paraId="655BFB6F">
      <w:pPr>
        <w:ind w:firstLine="0" w:firstLineChars="0"/>
        <w:rPr>
          <w:rFonts w:ascii="宋体" w:hAnsi="宋体"/>
          <w:b/>
          <w:bCs/>
          <w:sz w:val="28"/>
          <w:szCs w:val="28"/>
        </w:rPr>
      </w:pPr>
    </w:p>
    <w:p w14:paraId="2E76EB5D">
      <w:pPr>
        <w:rPr>
          <w:lang w:val="zh-CN"/>
        </w:rPr>
      </w:pPr>
    </w:p>
    <w:p w14:paraId="308B41AE">
      <w:pPr>
        <w:pStyle w:val="25"/>
        <w:jc w:val="left"/>
        <w:rPr>
          <w:rFonts w:ascii="宋体" w:hAnsi="宋体" w:eastAsia="宋体" w:cs="宋体"/>
          <w:sz w:val="28"/>
          <w:szCs w:val="28"/>
        </w:rPr>
      </w:pPr>
      <w:bookmarkStart w:id="172" w:name="_Toc439855395"/>
      <w:bookmarkStart w:id="173" w:name="_Toc921"/>
      <w:bookmarkStart w:id="174" w:name="_Toc23621"/>
      <w:bookmarkStart w:id="175" w:name="_Toc5854"/>
      <w:r>
        <w:rPr>
          <w:rFonts w:hint="eastAsia" w:ascii="宋体" w:hAnsi="宋体" w:eastAsia="宋体" w:cs="宋体"/>
          <w:sz w:val="28"/>
          <w:szCs w:val="28"/>
          <w:lang w:val="en-US" w:eastAsia="zh-CN"/>
        </w:rPr>
        <w:t>10</w:t>
      </w:r>
      <w:r>
        <w:rPr>
          <w:rFonts w:hint="eastAsia" w:ascii="宋体" w:hAnsi="宋体" w:eastAsia="宋体" w:cs="宋体"/>
          <w:sz w:val="28"/>
          <w:szCs w:val="28"/>
          <w:lang w:val="zh-CN"/>
        </w:rPr>
        <w:t>：</w:t>
      </w:r>
      <w:bookmarkEnd w:id="172"/>
      <w:bookmarkEnd w:id="173"/>
      <w:bookmarkEnd w:id="174"/>
      <w:r>
        <w:rPr>
          <w:rFonts w:hint="eastAsia" w:ascii="宋体" w:hAnsi="宋体" w:eastAsia="宋体" w:cs="宋体"/>
          <w:sz w:val="28"/>
          <w:szCs w:val="28"/>
          <w:lang w:val="zh-CN"/>
        </w:rPr>
        <w:t>竞争性磋商首次报价表</w:t>
      </w:r>
      <w:bookmarkEnd w:id="175"/>
    </w:p>
    <w:p w14:paraId="17E93654">
      <w:pPr>
        <w:autoSpaceDE w:val="0"/>
        <w:autoSpaceDN w:val="0"/>
        <w:adjustRightInd w:val="0"/>
        <w:jc w:val="center"/>
        <w:rPr>
          <w:rFonts w:ascii="宋体" w:hAnsi="Cambria" w:cs="宋体"/>
          <w:b/>
          <w:bCs/>
          <w:color w:val="000000"/>
          <w:kern w:val="0"/>
          <w:sz w:val="36"/>
          <w:szCs w:val="36"/>
          <w:lang w:val="zh-CN"/>
        </w:rPr>
      </w:pPr>
    </w:p>
    <w:p w14:paraId="3EE1D8ED">
      <w:pPr>
        <w:spacing w:line="480" w:lineRule="auto"/>
        <w:jc w:val="center"/>
        <w:rPr>
          <w:rFonts w:ascii="Times New Roman Regular" w:hAnsi="Times New Roman Regular" w:cs="Times New Roman Regular"/>
          <w:b/>
          <w:bCs/>
          <w:kern w:val="0"/>
          <w:sz w:val="28"/>
          <w:szCs w:val="28"/>
          <w:lang w:val="zh-CN"/>
        </w:rPr>
      </w:pPr>
      <w:r>
        <w:rPr>
          <w:rFonts w:ascii="Times New Roman Regular" w:hAnsi="Times New Roman Regular" w:cs="Times New Roman Regular"/>
          <w:b/>
          <w:color w:val="000000"/>
          <w:sz w:val="36"/>
          <w:szCs w:val="36"/>
        </w:rPr>
        <w:t>竞争性磋商首次报价表</w:t>
      </w:r>
    </w:p>
    <w:p w14:paraId="24A1CFEC">
      <w:pPr>
        <w:autoSpaceDE w:val="0"/>
        <w:autoSpaceDN w:val="0"/>
        <w:spacing w:line="360" w:lineRule="auto"/>
        <w:rPr>
          <w:rFonts w:ascii="Times New Roman Regular" w:hAnsi="Times New Roman Regular" w:cs="Times New Roman Regular"/>
          <w:bCs/>
          <w:kern w:val="0"/>
          <w:lang w:val="zh-CN"/>
        </w:rPr>
      </w:pPr>
      <w:r>
        <w:rPr>
          <w:rFonts w:ascii="Times New Roman Regular" w:hAnsi="Times New Roman Regular" w:cs="Times New Roman Regular"/>
          <w:bCs/>
          <w:kern w:val="0"/>
          <w:lang w:val="zh-CN"/>
        </w:rPr>
        <w:t>供应商名称：</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rPr>
        <w:t xml:space="preserve">             </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rPr>
        <w:t xml:space="preserve">   </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lang w:val="en-US" w:eastAsia="zh-CN"/>
        </w:rPr>
        <w:t>包号</w:t>
      </w:r>
      <w:r>
        <w:rPr>
          <w:rFonts w:ascii="Times New Roman Regular" w:hAnsi="Times New Roman Regular" w:cs="Times New Roman Regular"/>
          <w:bCs/>
          <w:kern w:val="0"/>
          <w:lang w:val="zh-CN"/>
        </w:rPr>
        <w:t>：</w:t>
      </w:r>
    </w:p>
    <w:tbl>
      <w:tblPr>
        <w:tblStyle w:val="28"/>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596"/>
        <w:gridCol w:w="2492"/>
      </w:tblGrid>
      <w:tr w14:paraId="2DF2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5FFD0B5E">
            <w:pPr>
              <w:adjustRightInd w:val="0"/>
              <w:ind w:firstLine="482"/>
              <w:textAlignment w:val="baseline"/>
              <w:rPr>
                <w:rFonts w:ascii="宋体" w:hAnsi="宋体"/>
                <w:b/>
              </w:rPr>
            </w:pPr>
            <w:r>
              <w:rPr>
                <w:rFonts w:hint="eastAsia" w:ascii="宋体" w:hAnsi="宋体"/>
                <w:b/>
              </w:rPr>
              <w:t>项目名称</w:t>
            </w:r>
          </w:p>
        </w:tc>
        <w:tc>
          <w:tcPr>
            <w:tcW w:w="4596" w:type="dxa"/>
            <w:vAlign w:val="center"/>
          </w:tcPr>
          <w:p w14:paraId="78616C66">
            <w:pPr>
              <w:adjustRightInd w:val="0"/>
              <w:ind w:firstLine="482"/>
              <w:jc w:val="center"/>
              <w:textAlignment w:val="baseline"/>
              <w:rPr>
                <w:rFonts w:hint="eastAsia" w:ascii="宋体" w:hAnsi="宋体" w:eastAsiaTheme="minorEastAsia"/>
                <w:b/>
                <w:lang w:eastAsia="zh-CN"/>
              </w:rPr>
            </w:pPr>
            <w:r>
              <w:rPr>
                <w:rFonts w:hint="eastAsia" w:ascii="宋体" w:hAnsi="宋体"/>
                <w:b/>
              </w:rPr>
              <w:t>竞争性磋商首次报价</w:t>
            </w:r>
            <w:r>
              <w:rPr>
                <w:rFonts w:hint="eastAsia" w:ascii="宋体" w:hAnsi="宋体"/>
                <w:b/>
                <w:lang w:eastAsia="zh-CN"/>
              </w:rPr>
              <w:t>（</w:t>
            </w:r>
            <w:r>
              <w:rPr>
                <w:rFonts w:hint="eastAsia" w:ascii="宋体" w:hAnsi="宋体"/>
                <w:b/>
                <w:lang w:val="en-US" w:eastAsia="zh-CN"/>
              </w:rPr>
              <w:t>元</w:t>
            </w:r>
            <w:r>
              <w:rPr>
                <w:rFonts w:hint="eastAsia" w:ascii="宋体" w:hAnsi="宋体"/>
                <w:b/>
                <w:lang w:eastAsia="zh-CN"/>
              </w:rPr>
              <w:t>）</w:t>
            </w:r>
          </w:p>
        </w:tc>
        <w:tc>
          <w:tcPr>
            <w:tcW w:w="2492" w:type="dxa"/>
            <w:vAlign w:val="center"/>
          </w:tcPr>
          <w:p w14:paraId="28A4CD32">
            <w:pPr>
              <w:adjustRightInd w:val="0"/>
              <w:ind w:left="245" w:leftChars="16" w:hanging="211" w:hangingChars="100"/>
              <w:jc w:val="center"/>
              <w:textAlignment w:val="baseline"/>
              <w:rPr>
                <w:rFonts w:ascii="宋体" w:hAnsi="宋体"/>
                <w:b/>
              </w:rPr>
            </w:pPr>
            <w:r>
              <w:rPr>
                <w:rFonts w:hint="eastAsia" w:ascii="宋体" w:hAnsi="宋体"/>
                <w:b/>
              </w:rPr>
              <w:t>服务期</w:t>
            </w:r>
          </w:p>
        </w:tc>
      </w:tr>
      <w:tr w14:paraId="0B8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17C3DF81">
            <w:pPr>
              <w:adjustRightInd w:val="0"/>
              <w:ind w:firstLine="482"/>
              <w:textAlignment w:val="baseline"/>
              <w:rPr>
                <w:rFonts w:ascii="宋体" w:hAnsi="宋体"/>
                <w:b/>
                <w:bCs/>
              </w:rPr>
            </w:pPr>
          </w:p>
        </w:tc>
        <w:tc>
          <w:tcPr>
            <w:tcW w:w="4596" w:type="dxa"/>
            <w:vAlign w:val="center"/>
          </w:tcPr>
          <w:p w14:paraId="0490DC0D">
            <w:pPr>
              <w:adjustRightInd w:val="0"/>
              <w:textAlignment w:val="baseline"/>
              <w:rPr>
                <w:rFonts w:ascii="宋体" w:hAnsi="宋体"/>
                <w:b/>
              </w:rPr>
            </w:pPr>
            <w:r>
              <w:rPr>
                <w:rFonts w:hint="eastAsia" w:ascii="宋体" w:hAnsi="宋体"/>
                <w:b/>
              </w:rPr>
              <w:t>大写：</w:t>
            </w:r>
          </w:p>
        </w:tc>
        <w:tc>
          <w:tcPr>
            <w:tcW w:w="2492" w:type="dxa"/>
            <w:vMerge w:val="restart"/>
          </w:tcPr>
          <w:p w14:paraId="562C9B48">
            <w:pPr>
              <w:adjustRightInd w:val="0"/>
              <w:textAlignment w:val="baseline"/>
              <w:rPr>
                <w:rFonts w:ascii="宋体" w:hAnsi="宋体"/>
                <w:b/>
              </w:rPr>
            </w:pPr>
          </w:p>
        </w:tc>
      </w:tr>
      <w:tr w14:paraId="3A1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809" w:type="dxa"/>
            <w:vMerge w:val="continue"/>
            <w:vAlign w:val="center"/>
          </w:tcPr>
          <w:p w14:paraId="1483E989">
            <w:pPr>
              <w:adjustRightInd w:val="0"/>
              <w:ind w:firstLine="482"/>
              <w:textAlignment w:val="baseline"/>
              <w:rPr>
                <w:rFonts w:ascii="宋体" w:hAnsi="宋体"/>
                <w:b/>
                <w:bCs/>
              </w:rPr>
            </w:pPr>
          </w:p>
        </w:tc>
        <w:tc>
          <w:tcPr>
            <w:tcW w:w="4596" w:type="dxa"/>
            <w:vAlign w:val="center"/>
          </w:tcPr>
          <w:p w14:paraId="0C89503E">
            <w:pPr>
              <w:adjustRightInd w:val="0"/>
              <w:textAlignment w:val="baseline"/>
              <w:rPr>
                <w:rFonts w:ascii="宋体" w:hAnsi="宋体"/>
                <w:b/>
              </w:rPr>
            </w:pPr>
            <w:r>
              <w:rPr>
                <w:rFonts w:hint="eastAsia" w:ascii="宋体" w:hAnsi="宋体"/>
                <w:b/>
              </w:rPr>
              <w:t>小写：</w:t>
            </w:r>
          </w:p>
        </w:tc>
        <w:tc>
          <w:tcPr>
            <w:tcW w:w="2492" w:type="dxa"/>
            <w:vMerge w:val="continue"/>
          </w:tcPr>
          <w:p w14:paraId="2B9C0184">
            <w:pPr>
              <w:adjustRightInd w:val="0"/>
              <w:textAlignment w:val="baseline"/>
              <w:rPr>
                <w:rFonts w:ascii="宋体" w:hAnsi="宋体"/>
                <w:b/>
              </w:rPr>
            </w:pPr>
          </w:p>
        </w:tc>
      </w:tr>
      <w:tr w14:paraId="5F93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14:paraId="6B5ABB32">
            <w:pPr>
              <w:adjustRightInd w:val="0"/>
              <w:textAlignment w:val="baseline"/>
              <w:rPr>
                <w:rFonts w:ascii="宋体" w:hAnsi="宋体"/>
                <w:b/>
              </w:rPr>
            </w:pPr>
            <w:r>
              <w:rPr>
                <w:rFonts w:hint="eastAsia" w:ascii="宋体" w:hAnsi="宋体"/>
                <w:b/>
              </w:rPr>
              <w:t>其他承诺及需要说明的事项：</w:t>
            </w:r>
          </w:p>
        </w:tc>
      </w:tr>
    </w:tbl>
    <w:p w14:paraId="074138D0">
      <w:pPr>
        <w:autoSpaceDE w:val="0"/>
        <w:autoSpaceDN w:val="0"/>
        <w:spacing w:line="360" w:lineRule="auto"/>
        <w:ind w:firstLine="482"/>
        <w:rPr>
          <w:rFonts w:ascii="Times New Roman Regular" w:hAnsi="Times New Roman Regular" w:cs="Times New Roman Regular"/>
          <w:kern w:val="0"/>
          <w:lang w:val="zh-CN"/>
        </w:rPr>
      </w:pPr>
      <w:r>
        <w:rPr>
          <w:rFonts w:ascii="Times New Roman Regular" w:hAnsi="Times New Roman Regular" w:cs="Times New Roman Regular"/>
          <w:b/>
          <w:bCs/>
          <w:kern w:val="0"/>
          <w:lang w:val="zh-CN"/>
        </w:rPr>
        <w:t>注：</w:t>
      </w:r>
      <w:r>
        <w:rPr>
          <w:rFonts w:ascii="Times New Roman Regular" w:hAnsi="Times New Roman Regular" w:cs="Times New Roman Regular"/>
          <w:kern w:val="0"/>
          <w:lang w:val="zh-CN"/>
        </w:rPr>
        <w:t>1.填写此表时不得改变表格形式。</w:t>
      </w:r>
    </w:p>
    <w:p w14:paraId="694C241A">
      <w:pPr>
        <w:autoSpaceDE w:val="0"/>
        <w:autoSpaceDN w:val="0"/>
        <w:spacing w:line="360" w:lineRule="auto"/>
        <w:ind w:firstLine="480"/>
        <w:rPr>
          <w:rFonts w:ascii="Times New Roman Regular" w:hAnsi="Times New Roman Regular" w:cs="Times New Roman Regular"/>
          <w:kern w:val="0"/>
          <w:lang w:val="zh-CN"/>
        </w:rPr>
      </w:pPr>
      <w:r>
        <w:rPr>
          <w:rFonts w:ascii="Times New Roman Regular" w:hAnsi="Times New Roman Regular" w:cs="Times New Roman Regular"/>
          <w:kern w:val="0"/>
          <w:lang w:val="zh-CN"/>
        </w:rPr>
        <w:t>2.“投标报价”为投标总价。完成本服务内容可能发生的各项费用，如人员工资、交通、通讯、设备、利润、税收、代理费以及所有有关的管理成本和其他不可预见费等全部费用。</w:t>
      </w:r>
    </w:p>
    <w:p w14:paraId="18FC90C4">
      <w:pPr>
        <w:autoSpaceDE w:val="0"/>
        <w:autoSpaceDN w:val="0"/>
        <w:spacing w:line="360" w:lineRule="auto"/>
        <w:ind w:firstLine="480"/>
        <w:rPr>
          <w:rFonts w:ascii="Times New Roman Regular" w:hAnsi="Times New Roman Regular" w:cs="Times New Roman Regular"/>
          <w:kern w:val="0"/>
        </w:rPr>
      </w:pPr>
      <w:r>
        <w:rPr>
          <w:rFonts w:ascii="Times New Roman Regular" w:hAnsi="Times New Roman Regular" w:cs="Times New Roman Regular"/>
          <w:kern w:val="0"/>
          <w:lang w:val="zh-CN"/>
        </w:rPr>
        <w:t>3.“服务期”是指服务的具体时间。</w:t>
      </w:r>
    </w:p>
    <w:p w14:paraId="057ED808">
      <w:pPr>
        <w:autoSpaceDE w:val="0"/>
        <w:autoSpaceDN w:val="0"/>
        <w:spacing w:line="360" w:lineRule="auto"/>
        <w:ind w:firstLine="480"/>
        <w:rPr>
          <w:lang w:val="zh-CN"/>
        </w:rPr>
      </w:pPr>
      <w:r>
        <w:rPr>
          <w:rFonts w:ascii="Times New Roman Regular" w:hAnsi="Times New Roman Regular" w:cs="Times New Roman Regular"/>
          <w:kern w:val="0"/>
          <w:lang w:val="zh-CN"/>
        </w:rPr>
        <w:t>4.投标报价不能有两个或两个以上的报价方案，</w:t>
      </w:r>
      <w:r>
        <w:rPr>
          <w:rFonts w:ascii="Times New Roman Regular" w:hAnsi="Times New Roman Regular" w:cs="Times New Roman Regular"/>
          <w:kern w:val="0"/>
        </w:rPr>
        <w:t>否则投标无效</w:t>
      </w:r>
      <w:r>
        <w:rPr>
          <w:rFonts w:ascii="Times New Roman Regular" w:hAnsi="Times New Roman Regular" w:cs="Times New Roman Regular"/>
          <w:kern w:val="0"/>
          <w:lang w:val="zh-CN"/>
        </w:rPr>
        <w:t>。</w:t>
      </w:r>
    </w:p>
    <w:p w14:paraId="6D60AFB1">
      <w:pPr>
        <w:autoSpaceDE w:val="0"/>
        <w:autoSpaceDN w:val="0"/>
        <w:spacing w:line="360" w:lineRule="auto"/>
        <w:ind w:firstLine="480"/>
        <w:rPr>
          <w:rFonts w:hint="default" w:ascii="Times New Roman Regular" w:hAnsi="Times New Roman Regular" w:cs="Times New Roman Regular" w:eastAsiaTheme="minorEastAsia"/>
          <w:b/>
          <w:bCs/>
          <w:color w:val="000000"/>
          <w:kern w:val="0"/>
          <w:lang w:val="en-US" w:eastAsia="zh-CN"/>
        </w:rPr>
      </w:pPr>
      <w:r>
        <w:rPr>
          <w:rFonts w:hint="eastAsia" w:ascii="Times New Roman Regular" w:hAnsi="Times New Roman Regular" w:cs="Times New Roman Regular"/>
          <w:b/>
          <w:bCs/>
          <w:color w:val="000000"/>
          <w:kern w:val="0"/>
          <w:lang w:val="en-US" w:eastAsia="zh-CN"/>
        </w:rPr>
        <w:t>5.本项目不报价，系统原因，开标时请在报价列表填“0”</w:t>
      </w:r>
    </w:p>
    <w:p w14:paraId="3A40787E">
      <w:pPr>
        <w:autoSpaceDE w:val="0"/>
        <w:autoSpaceDN w:val="0"/>
        <w:spacing w:line="360" w:lineRule="auto"/>
        <w:ind w:firstLine="480"/>
        <w:rPr>
          <w:rFonts w:ascii="Times New Roman Regular" w:hAnsi="Times New Roman Regular" w:cs="Times New Roman Regular"/>
          <w:color w:val="000000"/>
          <w:kern w:val="0"/>
          <w:lang w:val="zh-CN"/>
        </w:rPr>
      </w:pPr>
    </w:p>
    <w:p w14:paraId="4CE7E93C">
      <w:pPr>
        <w:autoSpaceDE w:val="0"/>
        <w:autoSpaceDN w:val="0"/>
        <w:spacing w:line="360" w:lineRule="auto"/>
        <w:ind w:firstLine="480"/>
        <w:rPr>
          <w:rFonts w:ascii="Times New Roman Regular" w:hAnsi="Times New Roman Regular" w:cs="Times New Roman Regular"/>
          <w:color w:val="000000"/>
          <w:kern w:val="0"/>
          <w:lang w:val="zh-CN"/>
        </w:rPr>
      </w:pPr>
    </w:p>
    <w:p w14:paraId="625FBC5A">
      <w:pPr>
        <w:autoSpaceDE w:val="0"/>
        <w:autoSpaceDN w:val="0"/>
        <w:spacing w:line="360" w:lineRule="auto"/>
        <w:ind w:firstLine="480"/>
        <w:rPr>
          <w:rFonts w:ascii="Times New Roman Regular" w:hAnsi="Times New Roman Regular" w:cs="Times New Roman Regular"/>
          <w:color w:val="000000"/>
          <w:kern w:val="0"/>
          <w:lang w:val="zh-CN"/>
        </w:rPr>
      </w:pPr>
    </w:p>
    <w:p w14:paraId="051BA32E">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 xml:space="preserve">供应商：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（公章）</w:t>
      </w:r>
    </w:p>
    <w:p w14:paraId="704AF18B">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法定代表人（</w:t>
      </w:r>
      <w:r>
        <w:rPr>
          <w:rFonts w:ascii="Times New Roman Regular" w:hAnsi="Times New Roman Regular" w:cs="Times New Roman Regular"/>
          <w:b/>
          <w:bCs/>
          <w:color w:val="000000"/>
          <w:kern w:val="0"/>
          <w:lang w:val="zh-CN" w:eastAsia="zh-Hans"/>
        </w:rPr>
        <w:t>负责人</w:t>
      </w:r>
      <w:r>
        <w:rPr>
          <w:rFonts w:ascii="Times New Roman Regular" w:hAnsi="Times New Roman Regular" w:cs="Times New Roman Regular"/>
          <w:b/>
          <w:bCs/>
          <w:color w:val="000000"/>
          <w:kern w:val="0"/>
          <w:lang w:val="zh-CN"/>
        </w:rPr>
        <w:t>）或委托代理人：        （签字）</w:t>
      </w:r>
    </w:p>
    <w:p w14:paraId="59A1D3F7">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 xml:space="preserve">年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月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日</w:t>
      </w:r>
    </w:p>
    <w:p w14:paraId="0F983A8B">
      <w:pPr>
        <w:pStyle w:val="14"/>
        <w:rPr>
          <w:rFonts w:ascii="Times New Roman Regular" w:hAnsi="Times New Roman Regular" w:cs="Times New Roman Regular"/>
          <w:b/>
          <w:bCs/>
          <w:color w:val="000000"/>
          <w:kern w:val="0"/>
          <w:lang w:val="zh-CN"/>
        </w:rPr>
      </w:pPr>
    </w:p>
    <w:p w14:paraId="2D7514F4">
      <w:pPr>
        <w:pStyle w:val="14"/>
        <w:rPr>
          <w:rFonts w:ascii="Times New Roman Regular" w:hAnsi="Times New Roman Regular" w:cs="Times New Roman Regular"/>
          <w:b/>
          <w:bCs/>
          <w:color w:val="000000"/>
          <w:kern w:val="0"/>
          <w:lang w:val="zh-CN"/>
        </w:rPr>
      </w:pPr>
    </w:p>
    <w:p w14:paraId="2FB0A301">
      <w:pPr>
        <w:pStyle w:val="14"/>
        <w:rPr>
          <w:rFonts w:ascii="Times New Roman Regular" w:hAnsi="Times New Roman Regular" w:cs="Times New Roman Regular"/>
          <w:b/>
          <w:bCs/>
          <w:color w:val="000000"/>
          <w:kern w:val="0"/>
          <w:lang w:val="zh-CN"/>
        </w:rPr>
      </w:pPr>
    </w:p>
    <w:p w14:paraId="005ADE66">
      <w:pPr>
        <w:pStyle w:val="14"/>
        <w:rPr>
          <w:rFonts w:ascii="Times New Roman Regular" w:hAnsi="Times New Roman Regular" w:cs="Times New Roman Regular"/>
          <w:b/>
          <w:bCs/>
          <w:color w:val="000000"/>
          <w:kern w:val="0"/>
          <w:lang w:val="zh-CN"/>
        </w:rPr>
      </w:pPr>
    </w:p>
    <w:p w14:paraId="5A411C17">
      <w:pPr>
        <w:pStyle w:val="14"/>
        <w:rPr>
          <w:rFonts w:ascii="Times New Roman Regular" w:hAnsi="Times New Roman Regular" w:cs="Times New Roman Regular"/>
          <w:b/>
          <w:bCs/>
          <w:color w:val="000000"/>
          <w:kern w:val="0"/>
          <w:lang w:val="zh-CN"/>
        </w:rPr>
      </w:pPr>
    </w:p>
    <w:p w14:paraId="6E8DCECA">
      <w:pPr>
        <w:pStyle w:val="14"/>
        <w:rPr>
          <w:rFonts w:ascii="Times New Roman Regular" w:hAnsi="Times New Roman Regular" w:cs="Times New Roman Regular"/>
          <w:b/>
          <w:bCs/>
          <w:color w:val="000000"/>
          <w:kern w:val="0"/>
          <w:lang w:val="zh-CN"/>
        </w:rPr>
      </w:pPr>
    </w:p>
    <w:p w14:paraId="00DC7E29">
      <w:pPr>
        <w:pStyle w:val="27"/>
        <w:ind w:firstLine="400"/>
        <w:rPr>
          <w:lang w:val="zh-CN"/>
        </w:rPr>
      </w:pPr>
    </w:p>
    <w:p w14:paraId="56ED1DF3">
      <w:pPr>
        <w:pStyle w:val="27"/>
        <w:ind w:left="0" w:leftChars="0" w:firstLine="0" w:firstLineChars="0"/>
        <w:rPr>
          <w:lang w:val="zh-CN"/>
        </w:rPr>
      </w:pPr>
    </w:p>
    <w:p w14:paraId="72BBB664">
      <w:pPr>
        <w:pStyle w:val="25"/>
        <w:jc w:val="left"/>
        <w:rPr>
          <w:rFonts w:ascii="宋体" w:hAnsi="宋体" w:eastAsia="宋体" w:cs="宋体"/>
          <w:sz w:val="28"/>
          <w:szCs w:val="28"/>
          <w:lang w:val="zh-CN"/>
        </w:rPr>
      </w:pPr>
      <w:bookmarkStart w:id="176" w:name="_Toc1249"/>
      <w:bookmarkStart w:id="177" w:name="_Toc24555"/>
      <w:bookmarkStart w:id="178" w:name="_Toc439855401"/>
      <w:bookmarkStart w:id="179" w:name="_Toc16402"/>
      <w:r>
        <w:rPr>
          <w:rFonts w:hint="eastAsia" w:ascii="宋体" w:hAnsi="宋体" w:eastAsia="宋体" w:cs="宋体"/>
          <w:sz w:val="28"/>
          <w:szCs w:val="28"/>
          <w:lang w:val="en-US" w:eastAsia="zh-CN"/>
        </w:rPr>
        <w:t>11</w:t>
      </w:r>
      <w:r>
        <w:rPr>
          <w:rFonts w:hint="eastAsia" w:ascii="宋体" w:hAnsi="宋体" w:eastAsia="宋体" w:cs="宋体"/>
          <w:sz w:val="28"/>
          <w:szCs w:val="28"/>
          <w:lang w:val="zh-CN"/>
        </w:rPr>
        <w:t>：</w:t>
      </w:r>
      <w:bookmarkEnd w:id="176"/>
      <w:bookmarkEnd w:id="177"/>
      <w:bookmarkEnd w:id="178"/>
      <w:r>
        <w:rPr>
          <w:rFonts w:hint="eastAsia" w:ascii="宋体" w:hAnsi="宋体" w:eastAsia="宋体" w:cs="宋体"/>
          <w:sz w:val="28"/>
          <w:szCs w:val="28"/>
          <w:lang w:val="zh-CN"/>
        </w:rPr>
        <w:t>服务方案</w:t>
      </w:r>
      <w:bookmarkEnd w:id="179"/>
    </w:p>
    <w:p w14:paraId="041122F6">
      <w:pPr>
        <w:rPr>
          <w:color w:val="000000"/>
          <w:lang w:val="zh-CN"/>
        </w:rPr>
      </w:pPr>
    </w:p>
    <w:p w14:paraId="43524A04">
      <w:pPr>
        <w:ind w:firstLine="723"/>
        <w:jc w:val="center"/>
        <w:rPr>
          <w:rFonts w:hint="default" w:ascii="宋体" w:hAnsi="宋体" w:eastAsiaTheme="minorEastAsia"/>
          <w:b/>
          <w:color w:val="000000"/>
          <w:sz w:val="36"/>
          <w:szCs w:val="36"/>
          <w:lang w:val="en-US" w:eastAsia="zh-CN"/>
        </w:rPr>
      </w:pPr>
      <w:r>
        <w:rPr>
          <w:rFonts w:hint="eastAsia" w:ascii="宋体" w:hAnsi="宋体"/>
          <w:b/>
          <w:color w:val="000000"/>
          <w:sz w:val="36"/>
          <w:szCs w:val="36"/>
        </w:rPr>
        <w:t>服务方案</w:t>
      </w:r>
    </w:p>
    <w:p w14:paraId="1E398CE4">
      <w:pPr>
        <w:ind w:firstLine="480"/>
      </w:pPr>
    </w:p>
    <w:p w14:paraId="39585304">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34FCC5C7">
      <w:pPr>
        <w:wordWrap w:val="0"/>
        <w:spacing w:line="360" w:lineRule="auto"/>
        <w:jc w:val="center"/>
        <w:rPr>
          <w:rFonts w:ascii="Times New Roman Regular" w:hAnsi="Times New Roman Regular" w:cs="Times New Roman Regular"/>
          <w:b/>
          <w:sz w:val="24"/>
        </w:rPr>
      </w:pPr>
      <w:bookmarkStart w:id="180" w:name="_Toc30487"/>
      <w:bookmarkStart w:id="181" w:name="_Toc3116"/>
      <w:bookmarkStart w:id="182" w:name="_Toc439855402"/>
      <w:bookmarkStart w:id="183" w:name="_Toc828"/>
      <w:r>
        <w:rPr>
          <w:rFonts w:ascii="Times New Roman Regular" w:hAnsi="Times New Roman Regular" w:cs="Times New Roman Regular"/>
          <w:b/>
          <w:sz w:val="28"/>
          <w:szCs w:val="28"/>
        </w:rPr>
        <w:t>（格式自拟）</w:t>
      </w:r>
    </w:p>
    <w:p w14:paraId="31FC6968">
      <w:pPr>
        <w:ind w:firstLine="602"/>
        <w:jc w:val="center"/>
        <w:rPr>
          <w:rFonts w:ascii="宋体" w:hAnsi="宋体" w:eastAsia="宋体" w:cs="宋体"/>
          <w:b/>
          <w:sz w:val="30"/>
          <w:szCs w:val="30"/>
        </w:rPr>
        <w:sectPr>
          <w:footerReference r:id="rId4" w:type="default"/>
          <w:pgSz w:w="11906" w:h="16838"/>
          <w:pgMar w:top="1440" w:right="1463" w:bottom="1440" w:left="1463" w:header="851" w:footer="992" w:gutter="0"/>
          <w:cols w:space="425" w:num="1"/>
          <w:docGrid w:type="lines" w:linePitch="312" w:charSpace="0"/>
        </w:sectPr>
      </w:pPr>
    </w:p>
    <w:bookmarkEnd w:id="180"/>
    <w:bookmarkEnd w:id="181"/>
    <w:bookmarkEnd w:id="182"/>
    <w:bookmarkEnd w:id="183"/>
    <w:p w14:paraId="671521AE">
      <w:pPr>
        <w:pStyle w:val="25"/>
        <w:jc w:val="left"/>
        <w:rPr>
          <w:rFonts w:ascii="宋体" w:hAnsi="宋体" w:eastAsia="宋体" w:cs="宋体"/>
          <w:sz w:val="28"/>
          <w:szCs w:val="28"/>
          <w:lang w:val="zh-CN"/>
        </w:rPr>
      </w:pPr>
      <w:bookmarkStart w:id="184" w:name="_Toc20818"/>
      <w:bookmarkStart w:id="185" w:name="_Toc18386"/>
      <w:r>
        <w:rPr>
          <w:rFonts w:hint="eastAsia" w:ascii="宋体" w:hAnsi="宋体" w:eastAsia="宋体" w:cs="宋体"/>
          <w:sz w:val="28"/>
          <w:szCs w:val="28"/>
          <w:lang w:val="en-US" w:eastAsia="zh-CN"/>
        </w:rPr>
        <w:t>12</w:t>
      </w:r>
      <w:r>
        <w:rPr>
          <w:rFonts w:hint="eastAsia" w:ascii="宋体" w:hAnsi="宋体" w:eastAsia="宋体" w:cs="宋体"/>
          <w:sz w:val="28"/>
          <w:szCs w:val="28"/>
          <w:lang w:val="zh-CN"/>
        </w:rPr>
        <w:t>：类似业绩</w:t>
      </w:r>
      <w:bookmarkEnd w:id="184"/>
      <w:bookmarkEnd w:id="185"/>
    </w:p>
    <w:p w14:paraId="4169C05C">
      <w:pPr>
        <w:autoSpaceDE w:val="0"/>
        <w:autoSpaceDN w:val="0"/>
        <w:adjustRightInd w:val="0"/>
        <w:spacing w:line="400" w:lineRule="exact"/>
        <w:jc w:val="center"/>
        <w:rPr>
          <w:rFonts w:ascii="宋体" w:hAnsi="Cambria" w:cs="宋体"/>
          <w:b/>
          <w:bCs/>
          <w:color w:val="000000"/>
          <w:kern w:val="0"/>
          <w:sz w:val="36"/>
          <w:szCs w:val="36"/>
          <w:lang w:val="zh-CN"/>
        </w:rPr>
      </w:pPr>
    </w:p>
    <w:p w14:paraId="4E915F67">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供应商的类似业绩证明材料</w:t>
      </w:r>
    </w:p>
    <w:p w14:paraId="1ACC1CCB">
      <w:pPr>
        <w:tabs>
          <w:tab w:val="left" w:pos="168"/>
        </w:tabs>
        <w:adjustRightInd w:val="0"/>
        <w:ind w:firstLine="480"/>
        <w:textAlignment w:val="baseline"/>
        <w:rPr>
          <w:rFonts w:ascii="宋体" w:hAnsi="宋体"/>
        </w:rPr>
      </w:pPr>
    </w:p>
    <w:p w14:paraId="04130068">
      <w:pPr>
        <w:tabs>
          <w:tab w:val="left" w:pos="168"/>
        </w:tabs>
        <w:adjustRightInd w:val="0"/>
        <w:ind w:firstLine="480"/>
        <w:textAlignment w:val="baseline"/>
        <w:rPr>
          <w:rFonts w:ascii="宋体" w:hAnsi="宋体"/>
        </w:rPr>
      </w:pPr>
    </w:p>
    <w:p w14:paraId="3F854EFC">
      <w:pPr>
        <w:ind w:firstLine="480" w:firstLineChars="200"/>
        <w:rPr>
          <w:sz w:val="32"/>
          <w:lang w:val="zh-CN"/>
        </w:rPr>
      </w:pPr>
      <w:r>
        <w:rPr>
          <w:rFonts w:hint="eastAsia" w:ascii="宋体" w:hAnsi="Cambria" w:cs="宋体"/>
          <w:color w:val="000000"/>
          <w:kern w:val="0"/>
          <w:sz w:val="24"/>
          <w:lang w:val="zh-CN"/>
        </w:rPr>
        <w:t>提供自20</w:t>
      </w:r>
      <w:r>
        <w:rPr>
          <w:rFonts w:hint="eastAsia" w:ascii="宋体" w:hAnsi="Cambria" w:cs="宋体"/>
          <w:color w:val="000000"/>
          <w:kern w:val="0"/>
          <w:sz w:val="24"/>
        </w:rPr>
        <w:t>2</w:t>
      </w:r>
      <w:r>
        <w:rPr>
          <w:rFonts w:hint="eastAsia" w:ascii="宋体" w:hAnsi="Cambria" w:cs="宋体"/>
          <w:color w:val="000000"/>
          <w:kern w:val="0"/>
          <w:sz w:val="24"/>
          <w:lang w:val="en-US" w:eastAsia="zh-CN"/>
        </w:rPr>
        <w:t>1</w:t>
      </w:r>
      <w:r>
        <w:rPr>
          <w:rFonts w:hint="eastAsia" w:ascii="宋体" w:hAnsi="Cambria" w:cs="宋体"/>
          <w:color w:val="000000"/>
          <w:kern w:val="0"/>
          <w:sz w:val="24"/>
          <w:lang w:val="zh-CN"/>
        </w:rPr>
        <w:t>年</w:t>
      </w:r>
      <w:bookmarkStart w:id="186" w:name="_Toc439855411"/>
      <w:bookmarkStart w:id="187" w:name="_Toc18453"/>
      <w:r>
        <w:rPr>
          <w:rFonts w:hint="eastAsia" w:ascii="宋体" w:hAnsi="Cambria" w:cs="宋体"/>
          <w:color w:val="000000"/>
          <w:kern w:val="0"/>
          <w:sz w:val="24"/>
          <w:lang w:val="en-US" w:eastAsia="zh-CN"/>
        </w:rPr>
        <w:t>1月1日</w:t>
      </w:r>
      <w:r>
        <w:rPr>
          <w:rFonts w:hint="eastAsia" w:ascii="宋体" w:hAnsi="Cambria" w:cs="宋体"/>
          <w:color w:val="000000"/>
          <w:kern w:val="0"/>
          <w:sz w:val="24"/>
          <w:lang w:val="zh-CN"/>
        </w:rPr>
        <w:t>以来的类似业绩证明材料；</w:t>
      </w:r>
      <w:r>
        <w:rPr>
          <w:rFonts w:hint="eastAsia" w:ascii="宋体" w:eastAsia="宋体" w:cs="宋体"/>
          <w:sz w:val="24"/>
          <w:szCs w:val="24"/>
          <w:highlight w:val="none"/>
          <w:lang w:val="zh-CN"/>
        </w:rPr>
        <w:t>（需提供</w:t>
      </w:r>
      <w:r>
        <w:rPr>
          <w:rFonts w:hint="eastAsia" w:ascii="宋体" w:eastAsia="宋体" w:cs="宋体"/>
          <w:sz w:val="24"/>
          <w:szCs w:val="24"/>
          <w:highlight w:val="none"/>
          <w:lang w:val="en-US" w:eastAsia="zh-CN"/>
        </w:rPr>
        <w:t>中标通知书或</w:t>
      </w:r>
      <w:r>
        <w:rPr>
          <w:rFonts w:hint="eastAsia" w:ascii="宋体" w:eastAsia="宋体" w:cs="宋体"/>
          <w:sz w:val="24"/>
          <w:szCs w:val="24"/>
          <w:lang w:val="zh-CN"/>
        </w:rPr>
        <w:t>合同首页、标的及金额所在页、签字盖章页的合同复印（扫描）件）。</w:t>
      </w:r>
      <w:r>
        <w:rPr>
          <w:rFonts w:hint="eastAsia"/>
          <w:sz w:val="32"/>
          <w:lang w:val="zh-CN"/>
        </w:rPr>
        <w:br w:type="page"/>
      </w:r>
    </w:p>
    <w:p w14:paraId="08F6E862">
      <w:pPr>
        <w:pStyle w:val="25"/>
        <w:jc w:val="left"/>
        <w:rPr>
          <w:rFonts w:ascii="宋体" w:hAnsi="宋体" w:eastAsia="宋体" w:cs="宋体"/>
          <w:sz w:val="28"/>
          <w:szCs w:val="28"/>
        </w:rPr>
      </w:pPr>
      <w:bookmarkStart w:id="188" w:name="_Toc24365"/>
      <w:bookmarkStart w:id="189" w:name="_Toc42"/>
      <w:r>
        <w:rPr>
          <w:rFonts w:hint="eastAsia" w:ascii="宋体" w:hAnsi="宋体" w:eastAsia="宋体" w:cs="宋体"/>
          <w:sz w:val="28"/>
          <w:szCs w:val="28"/>
          <w:lang w:val="en-US" w:eastAsia="zh-CN"/>
        </w:rPr>
        <w:t>13</w:t>
      </w:r>
      <w:r>
        <w:rPr>
          <w:rFonts w:hint="eastAsia" w:ascii="宋体" w:hAnsi="宋体" w:eastAsia="宋体" w:cs="宋体"/>
          <w:sz w:val="28"/>
          <w:szCs w:val="28"/>
          <w:lang w:val="zh-CN"/>
        </w:rPr>
        <w:t>：中小企业声明函</w:t>
      </w:r>
      <w:bookmarkEnd w:id="188"/>
      <w:bookmarkEnd w:id="189"/>
      <w:r>
        <w:rPr>
          <w:rFonts w:hint="eastAsia" w:ascii="宋体" w:hAnsi="宋体" w:eastAsia="宋体" w:cs="宋体"/>
          <w:sz w:val="28"/>
          <w:szCs w:val="28"/>
          <w:lang w:val="zh-CN"/>
        </w:rPr>
        <w:t xml:space="preserve"> </w:t>
      </w:r>
    </w:p>
    <w:p w14:paraId="4B288D72">
      <w:pPr>
        <w:autoSpaceDE w:val="0"/>
        <w:autoSpaceDN w:val="0"/>
        <w:adjustRightInd w:val="0"/>
        <w:spacing w:line="400" w:lineRule="exact"/>
        <w:jc w:val="center"/>
        <w:rPr>
          <w:rFonts w:ascii="宋体" w:hAnsi="Cambria" w:cs="宋体"/>
          <w:b/>
          <w:bCs/>
          <w:color w:val="000000"/>
          <w:kern w:val="0"/>
          <w:sz w:val="36"/>
          <w:szCs w:val="36"/>
        </w:rPr>
      </w:pPr>
    </w:p>
    <w:p w14:paraId="63850AD8">
      <w:pPr>
        <w:jc w:val="center"/>
      </w:pPr>
      <w:r>
        <w:rPr>
          <w:rFonts w:hint="eastAsia" w:ascii="宋体" w:hAnsi="宋体"/>
          <w:b/>
          <w:sz w:val="36"/>
          <w:szCs w:val="36"/>
        </w:rPr>
        <w:t>中小企业声明函（服务）</w:t>
      </w:r>
    </w:p>
    <w:p w14:paraId="5EBB6961">
      <w:pPr>
        <w:autoSpaceDE w:val="0"/>
        <w:autoSpaceDN w:val="0"/>
        <w:adjustRightInd w:val="0"/>
        <w:spacing w:line="400" w:lineRule="exact"/>
        <w:ind w:firstLine="360"/>
        <w:rPr>
          <w:rFonts w:ascii="宋体" w:hAnsi="Cambria" w:cs="宋体"/>
          <w:color w:val="000000"/>
          <w:kern w:val="0"/>
          <w:sz w:val="24"/>
          <w:lang w:val="zh-CN"/>
        </w:rPr>
      </w:pPr>
    </w:p>
    <w:p w14:paraId="21BFF5D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本公司（联合体）郑重声明，根据《政府采购促进中小企业发展管理办法》（财库﹝2020﹞46 号）的规定，本公司（联合体）参加</w:t>
      </w:r>
      <w:r>
        <w:rPr>
          <w:rFonts w:hint="eastAsia" w:ascii="宋体" w:hAnsi="Cambria" w:cs="宋体"/>
          <w:color w:val="000000"/>
          <w:kern w:val="0"/>
          <w:sz w:val="24"/>
          <w:u w:val="single"/>
          <w:lang w:val="zh-CN"/>
        </w:rPr>
        <w:t>（单位名称）</w:t>
      </w:r>
      <w:r>
        <w:rPr>
          <w:rFonts w:hint="eastAsia" w:ascii="宋体" w:hAnsi="Cambria" w:cs="宋体"/>
          <w:color w:val="000000"/>
          <w:kern w:val="0"/>
          <w:sz w:val="24"/>
          <w:lang w:val="zh-CN"/>
        </w:rPr>
        <w:t xml:space="preserve"> 的</w:t>
      </w:r>
      <w:r>
        <w:rPr>
          <w:rFonts w:hint="eastAsia" w:ascii="宋体" w:hAnsi="Cambria" w:cs="宋体"/>
          <w:color w:val="000000"/>
          <w:kern w:val="0"/>
          <w:sz w:val="24"/>
          <w:u w:val="single"/>
          <w:lang w:val="zh-CN"/>
        </w:rPr>
        <w:t xml:space="preserve">（项目名称） </w:t>
      </w:r>
      <w:r>
        <w:rPr>
          <w:rFonts w:hint="eastAsia" w:ascii="宋体" w:hAnsi="Cambria" w:cs="宋体"/>
          <w:color w:val="000000"/>
          <w:kern w:val="0"/>
          <w:sz w:val="24"/>
          <w:lang w:val="zh-CN"/>
        </w:rPr>
        <w:t>采购活动，服务全部由符合政策要求的中小企业承接。 相关企业（含联合体中的中小企业、 签订分包意向协议的中小企业）的具体情况如下：</w:t>
      </w:r>
    </w:p>
    <w:p w14:paraId="6C046294">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1.</w:t>
      </w:r>
      <w:r>
        <w:rPr>
          <w:rFonts w:hint="eastAsia" w:ascii="宋体" w:hAnsi="Cambria" w:cs="宋体"/>
          <w:color w:val="000000"/>
          <w:kern w:val="0"/>
          <w:sz w:val="24"/>
          <w:u w:val="single"/>
          <w:lang w:val="zh-CN"/>
        </w:rPr>
        <w:t xml:space="preserve"> （标的名称）</w:t>
      </w:r>
      <w:r>
        <w:rPr>
          <w:rFonts w:hint="eastAsia" w:ascii="宋体" w:hAnsi="Cambria" w:cs="宋体"/>
          <w:color w:val="000000"/>
          <w:kern w:val="0"/>
          <w:sz w:val="24"/>
          <w:lang w:val="zh-CN"/>
        </w:rPr>
        <w:t xml:space="preserve"> ，属于 </w:t>
      </w:r>
      <w:r>
        <w:rPr>
          <w:rFonts w:hint="eastAsia" w:ascii="宋体" w:hAnsi="Cambria" w:cs="宋体"/>
          <w:color w:val="000000"/>
          <w:kern w:val="0"/>
          <w:sz w:val="24"/>
          <w:u w:val="single"/>
          <w:lang w:val="zh-CN"/>
        </w:rPr>
        <w:t>（采购文件中明确的所属行业）</w:t>
      </w:r>
      <w:r>
        <w:rPr>
          <w:rFonts w:hint="eastAsia" w:ascii="宋体" w:hAnsi="Cambria" w:cs="宋体"/>
          <w:color w:val="000000"/>
          <w:kern w:val="0"/>
          <w:sz w:val="24"/>
          <w:lang w:val="zh-CN"/>
        </w:rPr>
        <w:t>行业； 承接企业为</w:t>
      </w:r>
      <w:r>
        <w:rPr>
          <w:rFonts w:hint="eastAsia" w:ascii="宋体" w:hAnsi="Cambria" w:cs="宋体"/>
          <w:color w:val="000000"/>
          <w:kern w:val="0"/>
          <w:sz w:val="24"/>
          <w:u w:val="single"/>
          <w:lang w:val="zh-CN"/>
        </w:rPr>
        <w:t>（ 企业名称）</w:t>
      </w:r>
      <w:r>
        <w:rPr>
          <w:rFonts w:hint="eastAsia" w:ascii="宋体" w:hAnsi="Cambria" w:cs="宋体"/>
          <w:color w:val="000000"/>
          <w:kern w:val="0"/>
          <w:sz w:val="24"/>
          <w:lang w:val="zh-CN"/>
        </w:rPr>
        <w:t>， 从业人员</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人， 营业收入为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 资产总额为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万元，属于</w:t>
      </w:r>
      <w:r>
        <w:rPr>
          <w:rFonts w:hint="eastAsia" w:ascii="宋体" w:hAnsi="Cambria" w:cs="宋体"/>
          <w:color w:val="000000"/>
          <w:kern w:val="0"/>
          <w:sz w:val="24"/>
          <w:u w:val="single"/>
          <w:lang w:val="zh-CN"/>
        </w:rPr>
        <w:t>（中型企业、 小型企业、 微型企业）</w:t>
      </w:r>
      <w:r>
        <w:rPr>
          <w:rFonts w:hint="eastAsia" w:ascii="宋体" w:hAnsi="Cambria" w:cs="宋体"/>
          <w:color w:val="000000"/>
          <w:kern w:val="0"/>
          <w:sz w:val="24"/>
          <w:lang w:val="zh-CN"/>
        </w:rPr>
        <w:t>；</w:t>
      </w:r>
    </w:p>
    <w:p w14:paraId="30C9EEDE">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 xml:space="preserve">2. </w:t>
      </w:r>
      <w:r>
        <w:rPr>
          <w:rFonts w:hint="eastAsia" w:ascii="宋体" w:hAnsi="Cambria" w:cs="宋体"/>
          <w:color w:val="000000"/>
          <w:kern w:val="0"/>
          <w:sz w:val="24"/>
          <w:u w:val="single"/>
          <w:lang w:val="zh-CN"/>
        </w:rPr>
        <w:t xml:space="preserve">（标的名称） </w:t>
      </w:r>
      <w:r>
        <w:rPr>
          <w:rFonts w:hint="eastAsia" w:ascii="宋体" w:hAnsi="Cambria" w:cs="宋体"/>
          <w:color w:val="000000"/>
          <w:kern w:val="0"/>
          <w:sz w:val="24"/>
          <w:lang w:val="zh-CN"/>
        </w:rPr>
        <w:t>，属于</w:t>
      </w:r>
      <w:r>
        <w:rPr>
          <w:rFonts w:hint="eastAsia" w:ascii="宋体" w:hAnsi="Cambria" w:cs="宋体"/>
          <w:color w:val="000000"/>
          <w:kern w:val="0"/>
          <w:sz w:val="24"/>
          <w:u w:val="single"/>
          <w:lang w:val="zh-CN"/>
        </w:rPr>
        <w:t>（采购文件中明确的所属行业）</w:t>
      </w:r>
      <w:r>
        <w:rPr>
          <w:rFonts w:hint="eastAsia" w:ascii="宋体" w:hAnsi="Cambria" w:cs="宋体"/>
          <w:color w:val="000000"/>
          <w:kern w:val="0"/>
          <w:sz w:val="24"/>
          <w:lang w:val="zh-CN"/>
        </w:rPr>
        <w:t>行业； 承接企业为</w:t>
      </w:r>
      <w:r>
        <w:rPr>
          <w:rFonts w:hint="eastAsia" w:ascii="宋体" w:hAnsi="Cambria" w:cs="宋体"/>
          <w:color w:val="000000"/>
          <w:kern w:val="0"/>
          <w:sz w:val="24"/>
          <w:u w:val="single"/>
          <w:lang w:val="zh-CN"/>
        </w:rPr>
        <w:t>（ 企业名称）</w:t>
      </w:r>
      <w:r>
        <w:rPr>
          <w:rFonts w:hint="eastAsia" w:ascii="宋体" w:hAnsi="Cambria" w:cs="宋体"/>
          <w:color w:val="000000"/>
          <w:kern w:val="0"/>
          <w:sz w:val="24"/>
          <w:lang w:val="zh-CN"/>
        </w:rPr>
        <w:t>，从业人员</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人， 营业收入为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 xml:space="preserve"> 万元， 资产总额为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万元，属于</w:t>
      </w:r>
      <w:r>
        <w:rPr>
          <w:rFonts w:hint="eastAsia" w:ascii="宋体" w:hAnsi="Cambria" w:cs="宋体"/>
          <w:color w:val="000000"/>
          <w:kern w:val="0"/>
          <w:sz w:val="24"/>
          <w:u w:val="single"/>
          <w:lang w:val="zh-CN"/>
        </w:rPr>
        <w:t>（中型企业、 小型企业、 微型企业）</w:t>
      </w:r>
      <w:r>
        <w:rPr>
          <w:rFonts w:hint="eastAsia" w:ascii="宋体" w:hAnsi="Cambria" w:cs="宋体"/>
          <w:color w:val="000000"/>
          <w:kern w:val="0"/>
          <w:sz w:val="24"/>
          <w:lang w:val="zh-CN"/>
        </w:rPr>
        <w:t>；</w:t>
      </w:r>
    </w:p>
    <w:p w14:paraId="1350A2B1">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w:t>
      </w:r>
    </w:p>
    <w:p w14:paraId="1126E070">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以上企业，不属于大企业的分支机构， 不存在控股股东为大企业的情形， 也不存在与大企业的负责人为同一人的情形。</w:t>
      </w:r>
    </w:p>
    <w:p w14:paraId="34D054C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本企业对上述声明内容的真实性负责。如有虚假，将依法承担相应责任。</w:t>
      </w:r>
    </w:p>
    <w:p w14:paraId="3B46F705">
      <w:pPr>
        <w:autoSpaceDE w:val="0"/>
        <w:autoSpaceDN w:val="0"/>
        <w:adjustRightInd w:val="0"/>
        <w:spacing w:line="500" w:lineRule="exact"/>
        <w:ind w:firstLine="360"/>
        <w:rPr>
          <w:rFonts w:ascii="宋体" w:hAnsi="Cambria" w:cs="宋体"/>
          <w:color w:val="000000"/>
          <w:kern w:val="0"/>
          <w:sz w:val="24"/>
          <w:lang w:val="zh-CN"/>
        </w:rPr>
      </w:pPr>
    </w:p>
    <w:p w14:paraId="35495DE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注：1.从业人员、营业收入、资产总额填报上一年度数据，无上一年度数据的新成立企业可不填报。</w:t>
      </w:r>
    </w:p>
    <w:p w14:paraId="6D7D1963">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2.若无此项内容，可不提供此函。</w:t>
      </w:r>
    </w:p>
    <w:p w14:paraId="7E617EC7">
      <w:pPr>
        <w:spacing w:line="500" w:lineRule="exact"/>
        <w:ind w:firstLine="480"/>
      </w:pPr>
    </w:p>
    <w:p w14:paraId="69F17B61">
      <w:pPr>
        <w:spacing w:line="360" w:lineRule="auto"/>
      </w:pPr>
    </w:p>
    <w:p w14:paraId="61E3C9A1">
      <w:pPr>
        <w:spacing w:line="360" w:lineRule="auto"/>
        <w:ind w:right="480"/>
        <w:jc w:val="right"/>
        <w:rPr>
          <w:rFonts w:ascii="宋体" w:hAnsi="宋体"/>
          <w:b/>
          <w:sz w:val="24"/>
        </w:rPr>
      </w:pPr>
      <w:r>
        <w:rPr>
          <w:rFonts w:hint="eastAsia" w:ascii="宋体" w:hAnsi="宋体"/>
          <w:b/>
          <w:sz w:val="24"/>
        </w:rPr>
        <w:t>企业名称：</w:t>
      </w:r>
      <w:r>
        <w:rPr>
          <w:rFonts w:hint="eastAsia" w:ascii="仿宋_GB2312" w:eastAsia="仿宋_GB2312" w:cs="宋体"/>
          <w:kern w:val="0"/>
          <w:sz w:val="24"/>
          <w:u w:val="single"/>
        </w:rPr>
        <w:t xml:space="preserve">       </w:t>
      </w:r>
      <w:r>
        <w:rPr>
          <w:rFonts w:hint="eastAsia" w:ascii="宋体" w:hAnsi="宋体"/>
          <w:b/>
          <w:sz w:val="24"/>
        </w:rPr>
        <w:t>（公章）</w:t>
      </w:r>
    </w:p>
    <w:p w14:paraId="65461240">
      <w:pPr>
        <w:spacing w:line="360" w:lineRule="auto"/>
        <w:ind w:firstLine="482"/>
        <w:jc w:val="right"/>
        <w:rPr>
          <w:rFonts w:ascii="宋体" w:hAnsi="宋体"/>
          <w:b/>
          <w:sz w:val="24"/>
        </w:rPr>
      </w:pPr>
      <w:r>
        <w:rPr>
          <w:rFonts w:hint="eastAsia" w:ascii="宋体" w:hAnsi="宋体"/>
          <w:b/>
          <w:sz w:val="24"/>
        </w:rPr>
        <w:t>企业法定代表人：</w:t>
      </w:r>
      <w:r>
        <w:rPr>
          <w:rFonts w:hint="eastAsia" w:ascii="仿宋_GB2312" w:eastAsia="仿宋_GB2312" w:cs="宋体"/>
          <w:kern w:val="0"/>
          <w:sz w:val="24"/>
          <w:u w:val="single"/>
        </w:rPr>
        <w:t xml:space="preserve">       </w:t>
      </w:r>
      <w:r>
        <w:rPr>
          <w:rFonts w:hint="eastAsia" w:ascii="宋体" w:hAnsi="宋体"/>
          <w:b/>
          <w:sz w:val="24"/>
        </w:rPr>
        <w:t>（签字或盖章）</w:t>
      </w:r>
    </w:p>
    <w:p w14:paraId="762035E0">
      <w:pPr>
        <w:ind w:right="480" w:firstLine="6023" w:firstLineChars="2500"/>
        <w:rPr>
          <w:rFonts w:ascii="宋体" w:hAnsi="宋体"/>
          <w:b/>
          <w:sz w:val="24"/>
        </w:rPr>
      </w:pPr>
      <w:r>
        <w:rPr>
          <w:rFonts w:hint="eastAsia" w:ascii="宋体" w:hAnsi="宋体"/>
          <w:b/>
          <w:sz w:val="24"/>
        </w:rPr>
        <w:t>年  月  日</w:t>
      </w:r>
    </w:p>
    <w:p w14:paraId="400AAE97">
      <w:pPr>
        <w:spacing w:line="360" w:lineRule="auto"/>
        <w:rPr>
          <w:sz w:val="32"/>
          <w:lang w:val="zh-CN"/>
        </w:rPr>
      </w:pPr>
      <w:r>
        <w:rPr>
          <w:rFonts w:hint="eastAsia"/>
          <w:sz w:val="32"/>
          <w:lang w:val="zh-CN"/>
        </w:rPr>
        <w:br w:type="page"/>
      </w:r>
    </w:p>
    <w:p w14:paraId="6168022B">
      <w:pPr>
        <w:pStyle w:val="25"/>
        <w:jc w:val="left"/>
        <w:rPr>
          <w:rFonts w:ascii="宋体" w:hAnsi="宋体" w:eastAsia="宋体" w:cs="宋体"/>
          <w:sz w:val="28"/>
          <w:szCs w:val="28"/>
          <w:lang w:val="zh-CN"/>
        </w:rPr>
      </w:pPr>
      <w:bookmarkStart w:id="190" w:name="_Toc19818"/>
      <w:bookmarkStart w:id="191" w:name="_Toc26585"/>
      <w:bookmarkStart w:id="192" w:name="_Toc14826"/>
      <w:bookmarkStart w:id="193" w:name="_Toc124"/>
      <w:bookmarkStart w:id="194" w:name="_Toc30779"/>
      <w:bookmarkStart w:id="195" w:name="_Toc24010"/>
      <w:r>
        <w:rPr>
          <w:rFonts w:hint="eastAsia" w:ascii="宋体" w:hAnsi="宋体" w:eastAsia="宋体" w:cs="宋体"/>
          <w:sz w:val="28"/>
          <w:szCs w:val="28"/>
          <w:lang w:val="en-US" w:eastAsia="zh-CN"/>
        </w:rPr>
        <w:t>14</w:t>
      </w:r>
      <w:r>
        <w:rPr>
          <w:rFonts w:hint="eastAsia" w:ascii="宋体" w:hAnsi="宋体" w:eastAsia="宋体" w:cs="宋体"/>
          <w:sz w:val="28"/>
          <w:szCs w:val="28"/>
        </w:rPr>
        <w:t>：</w:t>
      </w:r>
      <w:bookmarkEnd w:id="190"/>
      <w:bookmarkEnd w:id="191"/>
      <w:bookmarkEnd w:id="192"/>
      <w:bookmarkEnd w:id="193"/>
      <w:r>
        <w:rPr>
          <w:rFonts w:hint="eastAsia" w:ascii="宋体" w:hAnsi="宋体" w:eastAsia="宋体" w:cs="宋体"/>
          <w:sz w:val="28"/>
          <w:szCs w:val="28"/>
        </w:rPr>
        <w:t>中小企业（监狱企业）声明函</w:t>
      </w:r>
      <w:bookmarkEnd w:id="194"/>
    </w:p>
    <w:p w14:paraId="5AFE0179">
      <w:pPr>
        <w:adjustRightInd w:val="0"/>
        <w:snapToGrid w:val="0"/>
        <w:spacing w:line="360" w:lineRule="auto"/>
        <w:ind w:left="6114" w:hanging="6114" w:hangingChars="2900"/>
        <w:jc w:val="center"/>
        <w:rPr>
          <w:rFonts w:ascii="宋体" w:hAnsi="宋体" w:cs="宋体"/>
          <w:b/>
          <w:bCs/>
          <w:color w:val="000000"/>
          <w:kern w:val="0"/>
          <w:lang w:val="zh-CN"/>
        </w:rPr>
      </w:pPr>
    </w:p>
    <w:p w14:paraId="35AF0B14">
      <w:pPr>
        <w:autoSpaceDE w:val="0"/>
        <w:autoSpaceDN w:val="0"/>
        <w:adjustRightInd w:val="0"/>
        <w:ind w:firstLine="602"/>
        <w:jc w:val="center"/>
        <w:rPr>
          <w:rFonts w:ascii="宋体" w:hAnsi="宋体" w:cs="宋体"/>
          <w:color w:val="000000"/>
          <w:kern w:val="0"/>
          <w:sz w:val="28"/>
          <w:szCs w:val="28"/>
          <w:lang w:val="zh-CN"/>
        </w:rPr>
      </w:pPr>
      <w:bookmarkStart w:id="196" w:name="_Toc13642"/>
      <w:bookmarkStart w:id="197" w:name="_Toc7344"/>
      <w:bookmarkStart w:id="198" w:name="_Toc20807"/>
      <w:bookmarkStart w:id="199" w:name="_Toc32151"/>
      <w:bookmarkStart w:id="200" w:name="_Toc9271"/>
      <w:r>
        <w:rPr>
          <w:rFonts w:hint="eastAsia" w:ascii="宋体" w:hAnsi="宋体" w:cs="宋体"/>
          <w:b/>
          <w:bCs/>
          <w:color w:val="000000"/>
          <w:sz w:val="30"/>
          <w:szCs w:val="30"/>
          <w:lang w:val="zh-CN"/>
        </w:rPr>
        <w:t>中小企业（监狱企业）声明函</w:t>
      </w:r>
    </w:p>
    <w:p w14:paraId="6F6F72A8">
      <w:pPr>
        <w:autoSpaceDE w:val="0"/>
        <w:autoSpaceDN w:val="0"/>
        <w:spacing w:line="360" w:lineRule="auto"/>
        <w:ind w:firstLine="482"/>
        <w:rPr>
          <w:rFonts w:hint="eastAsia" w:ascii="宋体" w:hAnsi="Cambria" w:cs="宋体" w:eastAsiaTheme="minorEastAsia"/>
          <w:b/>
          <w:bCs/>
          <w:sz w:val="36"/>
          <w:szCs w:val="36"/>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青海优正工程项目管理有限公司</w:t>
      </w:r>
    </w:p>
    <w:p w14:paraId="5744D1DC">
      <w:pPr>
        <w:spacing w:line="360" w:lineRule="auto"/>
        <w:ind w:firstLine="480"/>
        <w:rPr>
          <w:rFonts w:ascii="宋体" w:hAnsi="Courier New" w:cs="Courier New"/>
        </w:rPr>
      </w:pPr>
      <w:r>
        <w:rPr>
          <w:rFonts w:hint="eastAsia" w:ascii="宋体" w:hAnsi="Courier New" w:cs="Courier New"/>
        </w:rPr>
        <w:t>本公司郑重声明，根据《政府采购促进中小企业发展管理办法》（财库﹝2020﹞46 号）或《政府采购支持监狱企业发展有关问题的通知》（财库〔2014〕68号）的规定，本公司为______（请填写：中型、小型、微型或监狱）企业。即，本公司同时满足以下条件：</w:t>
      </w:r>
    </w:p>
    <w:p w14:paraId="5853DCDC">
      <w:pPr>
        <w:spacing w:line="360" w:lineRule="auto"/>
        <w:ind w:firstLine="480"/>
        <w:rPr>
          <w:rFonts w:ascii="宋体" w:hAnsi="Courier New" w:cs="Courier New"/>
        </w:rPr>
      </w:pPr>
      <w:r>
        <w:rPr>
          <w:rFonts w:hint="eastAsia" w:hAnsi="宋体"/>
        </w:rPr>
        <w:t>　</w:t>
      </w:r>
      <w:r>
        <w:rPr>
          <w:rFonts w:hint="eastAsia" w:ascii="宋体" w:hAnsi="Courier New" w:cs="Courier New"/>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414056B2">
      <w:pPr>
        <w:spacing w:line="360" w:lineRule="auto"/>
        <w:ind w:firstLine="480"/>
        <w:rPr>
          <w:rFonts w:ascii="宋体" w:hAnsi="Courier New" w:cs="Courier New"/>
        </w:rPr>
      </w:pPr>
      <w:r>
        <w:rPr>
          <w:rFonts w:hint="eastAsia" w:ascii="宋体" w:hAnsi="Courier New" w:cs="Courier New"/>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027978CE">
      <w:pPr>
        <w:spacing w:line="360" w:lineRule="auto"/>
        <w:ind w:firstLine="480"/>
        <w:rPr>
          <w:rFonts w:hAnsi="宋体"/>
        </w:rPr>
      </w:pPr>
      <w:r>
        <w:rPr>
          <w:rFonts w:hint="eastAsia" w:ascii="宋体" w:hAnsi="Courier New" w:cs="Courier New"/>
        </w:rPr>
        <w:t>　　本公司对上述声明的真实性负责。如有虚假，将依法承担相应责任。</w:t>
      </w:r>
    </w:p>
    <w:p w14:paraId="4E0D7626">
      <w:pPr>
        <w:spacing w:line="360" w:lineRule="auto"/>
        <w:ind w:firstLine="400"/>
        <w:rPr>
          <w:rFonts w:ascii="宋体" w:hAnsi="宋体" w:cs="宋体"/>
          <w:sz w:val="20"/>
          <w:szCs w:val="20"/>
        </w:rPr>
      </w:pPr>
      <w:r>
        <w:rPr>
          <w:rFonts w:hint="eastAsia" w:ascii="宋体" w:hAnsi="宋体" w:cs="宋体"/>
          <w:sz w:val="20"/>
          <w:szCs w:val="20"/>
        </w:rPr>
        <w:t>注：</w:t>
      </w:r>
    </w:p>
    <w:p w14:paraId="486E1AC2">
      <w:pPr>
        <w:spacing w:line="360" w:lineRule="auto"/>
        <w:ind w:firstLine="400"/>
        <w:rPr>
          <w:rFonts w:ascii="宋体" w:hAnsi="宋体" w:cs="宋体"/>
          <w:sz w:val="20"/>
          <w:szCs w:val="20"/>
        </w:rPr>
      </w:pPr>
      <w:r>
        <w:rPr>
          <w:rFonts w:hint="eastAsia" w:ascii="宋体" w:hAnsi="宋体" w:cs="宋体"/>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4081035">
      <w:pPr>
        <w:spacing w:line="360" w:lineRule="auto"/>
        <w:ind w:firstLine="400"/>
        <w:rPr>
          <w:rFonts w:ascii="宋体" w:hAnsi="宋体" w:cs="宋体"/>
          <w:sz w:val="20"/>
          <w:szCs w:val="20"/>
        </w:rPr>
      </w:pPr>
      <w:r>
        <w:rPr>
          <w:rFonts w:hint="eastAsia" w:ascii="宋体" w:hAnsi="宋体" w:cs="宋体"/>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5673103">
      <w:pPr>
        <w:spacing w:line="300" w:lineRule="exact"/>
        <w:ind w:firstLine="400"/>
        <w:rPr>
          <w:rFonts w:ascii="宋体" w:hAnsi="Cambria" w:cs="宋体"/>
          <w:b/>
          <w:bCs/>
          <w:sz w:val="20"/>
          <w:szCs w:val="20"/>
        </w:rPr>
      </w:pPr>
      <w:r>
        <w:rPr>
          <w:rFonts w:hint="eastAsia" w:ascii="宋体" w:hAnsi="宋体" w:cs="宋体"/>
          <w:sz w:val="20"/>
          <w:szCs w:val="20"/>
        </w:rPr>
        <w:t>3、供应商为非企业单位的，可不提供此声明。</w:t>
      </w:r>
    </w:p>
    <w:p w14:paraId="488D86CD">
      <w:pPr>
        <w:autoSpaceDE w:val="0"/>
        <w:autoSpaceDN w:val="0"/>
        <w:adjustRightInd w:val="0"/>
        <w:ind w:firstLine="482"/>
        <w:jc w:val="right"/>
        <w:rPr>
          <w:rFonts w:ascii="宋体" w:hAnsi="宋体" w:cs="宋体"/>
          <w:b/>
        </w:rPr>
      </w:pPr>
      <w:r>
        <w:rPr>
          <w:rFonts w:hint="eastAsia" w:ascii="宋体" w:hAnsi="宋体" w:cs="宋体"/>
          <w:b/>
        </w:rPr>
        <w:t xml:space="preserve">     </w:t>
      </w:r>
    </w:p>
    <w:p w14:paraId="6DE1927E">
      <w:pPr>
        <w:autoSpaceDE w:val="0"/>
        <w:autoSpaceDN w:val="0"/>
        <w:adjustRightInd w:val="0"/>
        <w:ind w:firstLine="482"/>
        <w:jc w:val="right"/>
        <w:rPr>
          <w:rFonts w:ascii="宋体" w:hAnsi="宋体" w:cs="宋体"/>
          <w:b/>
          <w:bCs/>
          <w:kern w:val="0"/>
          <w:lang w:val="zh-CN"/>
        </w:rPr>
      </w:pPr>
      <w:r>
        <w:rPr>
          <w:rFonts w:hint="eastAsia" w:ascii="宋体" w:hAnsi="宋体" w:cs="宋体"/>
          <w:b/>
        </w:rPr>
        <w:t>中小企业（监狱企业）</w:t>
      </w:r>
      <w:r>
        <w:rPr>
          <w:rFonts w:hint="eastAsia" w:ascii="宋体" w:hAnsi="宋体" w:cs="宋体"/>
          <w:b/>
          <w:bCs/>
          <w:kern w:val="0"/>
          <w:lang w:val="zh-CN"/>
        </w:rPr>
        <w:t>名称：       （公章）</w:t>
      </w:r>
    </w:p>
    <w:p w14:paraId="05B1D8F4">
      <w:pPr>
        <w:autoSpaceDE w:val="0"/>
        <w:autoSpaceDN w:val="0"/>
        <w:adjustRightInd w:val="0"/>
        <w:ind w:firstLine="482"/>
        <w:jc w:val="right"/>
        <w:rPr>
          <w:rFonts w:ascii="宋体" w:hAnsi="宋体" w:cs="宋体"/>
          <w:b/>
          <w:bCs/>
          <w:kern w:val="0"/>
          <w:lang w:val="zh-CN"/>
        </w:rPr>
      </w:pPr>
      <w:r>
        <w:rPr>
          <w:rFonts w:hint="eastAsia" w:ascii="宋体" w:hAnsi="宋体" w:cs="宋体"/>
          <w:b/>
          <w:bCs/>
          <w:kern w:val="0"/>
          <w:lang w:val="zh-CN"/>
        </w:rPr>
        <w:t>中小企业（监狱企业）法定代表人：       （签字或盖章）</w:t>
      </w:r>
    </w:p>
    <w:p w14:paraId="26CCA8CC">
      <w:pPr>
        <w:autoSpaceDE w:val="0"/>
        <w:autoSpaceDN w:val="0"/>
        <w:adjustRightInd w:val="0"/>
        <w:ind w:firstLine="482"/>
        <w:jc w:val="right"/>
        <w:rPr>
          <w:rFonts w:ascii="宋体" w:hAnsi="宋体" w:cs="宋体"/>
          <w:b/>
          <w:bCs/>
          <w:kern w:val="0"/>
          <w:lang w:val="zh-CN"/>
        </w:rPr>
      </w:pPr>
      <w:r>
        <w:rPr>
          <w:rFonts w:hint="eastAsia" w:ascii="宋体" w:hAnsi="宋体" w:cs="宋体"/>
          <w:b/>
          <w:bCs/>
          <w:kern w:val="0"/>
          <w:lang w:val="zh-CN"/>
        </w:rPr>
        <w:t>年    月    日</w:t>
      </w:r>
    </w:p>
    <w:p w14:paraId="3F09CB1F">
      <w:pPr>
        <w:pStyle w:val="8"/>
        <w:ind w:firstLine="482"/>
        <w:rPr>
          <w:rFonts w:ascii="宋体" w:hAnsi="宋体" w:cs="宋体"/>
          <w:b/>
          <w:bCs/>
          <w:kern w:val="0"/>
          <w:sz w:val="24"/>
          <w:lang w:val="zh-CN"/>
        </w:rPr>
      </w:pPr>
    </w:p>
    <w:p w14:paraId="488FA18E">
      <w:pPr>
        <w:pStyle w:val="25"/>
        <w:spacing w:before="0" w:after="0" w:line="360" w:lineRule="auto"/>
        <w:jc w:val="left"/>
        <w:outlineLvl w:val="1"/>
        <w:rPr>
          <w:rFonts w:ascii="宋体" w:hAnsi="宋体" w:eastAsia="宋体" w:cs="宋体"/>
          <w:sz w:val="28"/>
          <w:szCs w:val="28"/>
          <w:lang w:val="zh-CN"/>
        </w:rPr>
      </w:pPr>
    </w:p>
    <w:p w14:paraId="607E07E5">
      <w:pPr>
        <w:pStyle w:val="25"/>
        <w:spacing w:before="0" w:after="0" w:line="360" w:lineRule="auto"/>
        <w:jc w:val="left"/>
        <w:outlineLvl w:val="1"/>
        <w:rPr>
          <w:rFonts w:ascii="宋体" w:hAnsi="宋体" w:eastAsia="宋体" w:cs="宋体"/>
          <w:sz w:val="28"/>
          <w:szCs w:val="28"/>
          <w:lang w:val="zh-CN"/>
        </w:rPr>
      </w:pPr>
    </w:p>
    <w:p w14:paraId="44BFBCD8">
      <w:pPr>
        <w:pStyle w:val="25"/>
        <w:jc w:val="left"/>
        <w:rPr>
          <w:rFonts w:hint="eastAsia" w:ascii="宋体" w:hAnsi="宋体" w:eastAsia="宋体" w:cs="宋体"/>
          <w:sz w:val="28"/>
          <w:szCs w:val="28"/>
          <w:lang w:val="zh-CN" w:eastAsia="zh-CN"/>
        </w:rPr>
      </w:pPr>
      <w:bookmarkStart w:id="201" w:name="_Toc3813"/>
      <w:r>
        <w:rPr>
          <w:rFonts w:hint="eastAsia" w:ascii="宋体" w:hAnsi="宋体" w:eastAsia="宋体" w:cs="宋体"/>
          <w:sz w:val="28"/>
          <w:szCs w:val="28"/>
          <w:lang w:val="en-US" w:eastAsia="zh-CN"/>
        </w:rPr>
        <w:t>15</w:t>
      </w:r>
      <w:r>
        <w:rPr>
          <w:rFonts w:hint="eastAsia" w:ascii="宋体" w:hAnsi="宋体" w:eastAsia="宋体" w:cs="宋体"/>
          <w:sz w:val="28"/>
          <w:szCs w:val="28"/>
          <w:lang w:val="zh-CN" w:eastAsia="zh-CN"/>
        </w:rPr>
        <w:t>：残疾人福利性单位声明函</w:t>
      </w:r>
      <w:bookmarkEnd w:id="196"/>
      <w:bookmarkEnd w:id="197"/>
      <w:bookmarkEnd w:id="198"/>
      <w:bookmarkEnd w:id="199"/>
      <w:bookmarkEnd w:id="200"/>
      <w:bookmarkEnd w:id="201"/>
    </w:p>
    <w:p w14:paraId="2600A761">
      <w:pPr>
        <w:spacing w:line="360" w:lineRule="auto"/>
        <w:jc w:val="center"/>
        <w:rPr>
          <w:rFonts w:ascii="宋体" w:hAnsi="宋体" w:cs="宋体"/>
          <w:b/>
          <w:sz w:val="36"/>
          <w:szCs w:val="36"/>
        </w:rPr>
      </w:pPr>
      <w:bookmarkStart w:id="202" w:name="OLE_LINK13"/>
    </w:p>
    <w:p w14:paraId="3B63705A">
      <w:pPr>
        <w:spacing w:line="360" w:lineRule="auto"/>
        <w:jc w:val="center"/>
        <w:rPr>
          <w:rFonts w:ascii="宋体" w:hAnsi="宋体" w:cs="宋体"/>
          <w:b/>
          <w:sz w:val="36"/>
          <w:szCs w:val="36"/>
        </w:rPr>
      </w:pPr>
      <w:r>
        <w:rPr>
          <w:rFonts w:hint="eastAsia" w:ascii="宋体" w:hAnsi="宋体" w:cs="宋体"/>
          <w:b/>
          <w:sz w:val="36"/>
          <w:szCs w:val="36"/>
        </w:rPr>
        <w:t>残疾人福利性单位声明函</w:t>
      </w:r>
    </w:p>
    <w:bookmarkEnd w:id="202"/>
    <w:p w14:paraId="623E6500">
      <w:pPr>
        <w:spacing w:after="156" w:afterLines="50" w:line="360" w:lineRule="auto"/>
        <w:rPr>
          <w:rFonts w:ascii="宋体" w:hAnsi="宋体" w:cs="宋体"/>
          <w:bCs/>
        </w:rPr>
      </w:pPr>
    </w:p>
    <w:p w14:paraId="68BA9048">
      <w:pPr>
        <w:spacing w:after="156" w:afterLines="50" w:line="500" w:lineRule="exact"/>
        <w:rPr>
          <w:rFonts w:ascii="宋体" w:hAnsi="宋体" w:cs="宋体"/>
          <w:sz w:val="24"/>
        </w:rPr>
      </w:pPr>
      <w:r>
        <w:rPr>
          <w:rFonts w:hint="eastAsia" w:ascii="宋体" w:hAnsi="宋体" w:cs="宋体"/>
          <w:b/>
          <w:bCs/>
          <w:sz w:val="24"/>
        </w:rPr>
        <w:t>致：</w:t>
      </w:r>
      <w:r>
        <w:rPr>
          <w:rFonts w:hint="eastAsia" w:ascii="宋体" w:hAnsi="宋体" w:cs="宋体"/>
          <w:b/>
          <w:bCs/>
          <w:color w:val="000000"/>
          <w:kern w:val="0"/>
          <w:sz w:val="24"/>
          <w:lang w:val="zh-CN"/>
        </w:rPr>
        <w:t>采购代理机构</w:t>
      </w:r>
    </w:p>
    <w:p w14:paraId="43F9D1D6">
      <w:pPr>
        <w:spacing w:line="500" w:lineRule="exact"/>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2575182C">
      <w:pPr>
        <w:spacing w:line="500"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14:paraId="34B3318A">
      <w:pPr>
        <w:spacing w:line="500" w:lineRule="exact"/>
        <w:ind w:firstLine="480"/>
        <w:rPr>
          <w:rFonts w:ascii="宋体" w:hAnsi="宋体" w:cs="宋体"/>
          <w:sz w:val="24"/>
        </w:rPr>
      </w:pPr>
    </w:p>
    <w:p w14:paraId="441DF412">
      <w:pPr>
        <w:spacing w:line="500" w:lineRule="exact"/>
        <w:ind w:firstLine="480" w:firstLineChars="200"/>
        <w:rPr>
          <w:rFonts w:ascii="宋体" w:hAnsi="宋体" w:cs="宋体"/>
          <w:sz w:val="24"/>
        </w:rPr>
      </w:pPr>
      <w:r>
        <w:rPr>
          <w:rFonts w:hint="eastAsia" w:ascii="宋体" w:hAnsi="宋体" w:cs="宋体"/>
          <w:sz w:val="24"/>
        </w:rPr>
        <w:t>注：若无此项内容，可不提供此函。</w:t>
      </w:r>
    </w:p>
    <w:p w14:paraId="3D621063">
      <w:pPr>
        <w:spacing w:line="360" w:lineRule="auto"/>
        <w:ind w:firstLine="480"/>
        <w:rPr>
          <w:rFonts w:ascii="宋体" w:hAnsi="宋体" w:cs="宋体"/>
        </w:rPr>
      </w:pPr>
    </w:p>
    <w:p w14:paraId="2215D6B8">
      <w:pPr>
        <w:spacing w:line="360" w:lineRule="auto"/>
        <w:ind w:firstLine="480"/>
        <w:rPr>
          <w:rFonts w:ascii="宋体" w:hAnsi="宋体" w:cs="宋体"/>
        </w:rPr>
      </w:pPr>
    </w:p>
    <w:p w14:paraId="40DDCCBF">
      <w:pPr>
        <w:spacing w:line="360" w:lineRule="auto"/>
        <w:ind w:firstLine="480"/>
        <w:rPr>
          <w:rFonts w:ascii="宋体" w:hAnsi="宋体" w:cs="宋体"/>
        </w:rPr>
      </w:pPr>
    </w:p>
    <w:p w14:paraId="0D945D7F">
      <w:pPr>
        <w:spacing w:line="360" w:lineRule="auto"/>
        <w:ind w:firstLine="480"/>
        <w:rPr>
          <w:rFonts w:ascii="宋体" w:hAnsi="宋体" w:cs="宋体"/>
        </w:rPr>
      </w:pPr>
    </w:p>
    <w:p w14:paraId="68323084">
      <w:pPr>
        <w:spacing w:line="360" w:lineRule="auto"/>
        <w:ind w:firstLine="480"/>
        <w:rPr>
          <w:rFonts w:ascii="宋体" w:hAnsi="宋体" w:cs="宋体"/>
        </w:rPr>
      </w:pPr>
    </w:p>
    <w:p w14:paraId="607C74AA">
      <w:pPr>
        <w:spacing w:line="360" w:lineRule="auto"/>
        <w:ind w:firstLine="480"/>
        <w:rPr>
          <w:rFonts w:ascii="宋体" w:hAnsi="宋体" w:cs="宋体"/>
        </w:rPr>
      </w:pPr>
    </w:p>
    <w:p w14:paraId="1647A92B">
      <w:pPr>
        <w:spacing w:line="360" w:lineRule="auto"/>
        <w:ind w:firstLine="480"/>
        <w:rPr>
          <w:rFonts w:ascii="宋体" w:hAnsi="宋体" w:cs="宋体"/>
        </w:rPr>
      </w:pPr>
    </w:p>
    <w:p w14:paraId="497C78F8">
      <w:pPr>
        <w:spacing w:line="360" w:lineRule="auto"/>
        <w:jc w:val="center"/>
        <w:rPr>
          <w:rFonts w:ascii="宋体" w:hAnsi="宋体" w:cs="宋体"/>
          <w:b/>
          <w:sz w:val="24"/>
        </w:rPr>
      </w:pPr>
      <w:r>
        <w:rPr>
          <w:rFonts w:hint="eastAsia" w:ascii="宋体" w:hAnsi="宋体" w:cs="宋体"/>
          <w:b/>
        </w:rPr>
        <w:t xml:space="preserve">                                           </w:t>
      </w:r>
      <w:r>
        <w:rPr>
          <w:rFonts w:hint="eastAsia" w:ascii="宋体" w:hAnsi="宋体" w:cs="宋体"/>
          <w:b/>
          <w:sz w:val="24"/>
        </w:rPr>
        <w:t xml:space="preserve"> 企业名称：（公章）</w:t>
      </w:r>
    </w:p>
    <w:p w14:paraId="2962787F">
      <w:pPr>
        <w:spacing w:line="360" w:lineRule="auto"/>
        <w:ind w:firstLine="482"/>
        <w:jc w:val="right"/>
        <w:rPr>
          <w:rFonts w:ascii="宋体" w:hAnsi="宋体" w:cs="宋体"/>
          <w:b/>
          <w:sz w:val="24"/>
        </w:rPr>
      </w:pPr>
      <w:r>
        <w:rPr>
          <w:rFonts w:hint="eastAsia" w:ascii="宋体" w:hAnsi="宋体" w:cs="宋体"/>
          <w:b/>
          <w:sz w:val="24"/>
        </w:rPr>
        <w:t xml:space="preserve">           企业法定代表人：（签字或盖章）</w:t>
      </w:r>
    </w:p>
    <w:p w14:paraId="023AA455">
      <w:pPr>
        <w:spacing w:line="360" w:lineRule="auto"/>
        <w:ind w:firstLine="482"/>
        <w:jc w:val="center"/>
        <w:rPr>
          <w:rFonts w:ascii="宋体" w:hAnsi="宋体" w:cs="宋体"/>
          <w:b/>
          <w:sz w:val="24"/>
        </w:rPr>
      </w:pPr>
      <w:r>
        <w:rPr>
          <w:rFonts w:hint="eastAsia" w:ascii="宋体" w:hAnsi="宋体" w:cs="宋体"/>
          <w:b/>
          <w:sz w:val="24"/>
        </w:rPr>
        <w:t xml:space="preserve">                                          年     月     日</w:t>
      </w:r>
    </w:p>
    <w:p w14:paraId="0F5AF058">
      <w:pPr>
        <w:pStyle w:val="25"/>
        <w:jc w:val="both"/>
        <w:outlineLvl w:val="9"/>
        <w:rPr>
          <w:sz w:val="32"/>
          <w:lang w:val="zh-CN"/>
        </w:rPr>
      </w:pPr>
    </w:p>
    <w:p w14:paraId="6F876218">
      <w:pPr>
        <w:pStyle w:val="25"/>
        <w:jc w:val="both"/>
        <w:outlineLvl w:val="9"/>
        <w:rPr>
          <w:sz w:val="32"/>
          <w:lang w:val="zh-CN"/>
        </w:rPr>
      </w:pPr>
    </w:p>
    <w:p w14:paraId="6CF5AF98">
      <w:pPr>
        <w:pStyle w:val="25"/>
        <w:jc w:val="left"/>
        <w:rPr>
          <w:rFonts w:hint="eastAsia" w:ascii="宋体" w:hAnsi="宋体" w:eastAsia="宋体" w:cs="宋体"/>
          <w:sz w:val="28"/>
          <w:szCs w:val="28"/>
          <w:lang w:val="zh-CN" w:eastAsia="zh-CN"/>
        </w:rPr>
      </w:pPr>
      <w:bookmarkStart w:id="203" w:name="_Toc26715"/>
      <w:r>
        <w:rPr>
          <w:rFonts w:hint="eastAsia" w:ascii="宋体" w:hAnsi="宋体" w:eastAsia="宋体" w:cs="宋体"/>
          <w:sz w:val="28"/>
          <w:szCs w:val="28"/>
          <w:lang w:val="en-US" w:eastAsia="zh-CN"/>
        </w:rPr>
        <w:t>16</w:t>
      </w:r>
      <w:r>
        <w:rPr>
          <w:rFonts w:hint="eastAsia" w:ascii="宋体" w:hAnsi="宋体" w:eastAsia="宋体" w:cs="宋体"/>
          <w:sz w:val="28"/>
          <w:szCs w:val="28"/>
          <w:lang w:val="zh-CN" w:eastAsia="zh-CN"/>
        </w:rPr>
        <w:t>：</w:t>
      </w:r>
      <w:bookmarkStart w:id="204" w:name="OLE_LINK24"/>
      <w:r>
        <w:rPr>
          <w:rFonts w:hint="eastAsia" w:ascii="宋体" w:hAnsi="宋体" w:eastAsia="宋体" w:cs="宋体"/>
          <w:sz w:val="28"/>
          <w:szCs w:val="28"/>
          <w:lang w:val="zh-CN" w:eastAsia="zh-CN"/>
        </w:rPr>
        <w:t>供应商认为在其他方面有必要说明的事项</w:t>
      </w:r>
      <w:bookmarkEnd w:id="186"/>
      <w:bookmarkEnd w:id="187"/>
      <w:bookmarkEnd w:id="195"/>
      <w:bookmarkEnd w:id="203"/>
      <w:bookmarkEnd w:id="204"/>
    </w:p>
    <w:p w14:paraId="1FFC72DF">
      <w:pPr>
        <w:rPr>
          <w:rFonts w:ascii="宋体" w:hAnsi="宋体" w:eastAsia="宋体" w:cs="宋体"/>
          <w:sz w:val="28"/>
          <w:szCs w:val="28"/>
          <w:lang w:val="zh-CN"/>
        </w:rPr>
      </w:pPr>
    </w:p>
    <w:p w14:paraId="091F11C6">
      <w:pPr>
        <w:pStyle w:val="27"/>
        <w:ind w:firstLine="400"/>
        <w:rPr>
          <w:lang w:val="zh-CN"/>
        </w:rPr>
      </w:pPr>
    </w:p>
    <w:p w14:paraId="777E2E67">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07A255BD">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7209D9BF">
      <w:pPr>
        <w:autoSpaceDE w:val="0"/>
        <w:autoSpaceDN w:val="0"/>
        <w:adjustRightInd w:val="0"/>
        <w:spacing w:line="400" w:lineRule="exact"/>
        <w:ind w:firstLine="600"/>
        <w:jc w:val="center"/>
        <w:rPr>
          <w:rFonts w:ascii="宋体" w:hAnsi="Cambria" w:cs="宋体"/>
          <w:color w:val="000000"/>
          <w:kern w:val="0"/>
          <w:sz w:val="28"/>
          <w:szCs w:val="28"/>
          <w:lang w:val="zh-CN"/>
        </w:rPr>
      </w:pPr>
    </w:p>
    <w:p w14:paraId="5EAD6EDB">
      <w:pPr>
        <w:autoSpaceDE w:val="0"/>
        <w:autoSpaceDN w:val="0"/>
        <w:adjustRightInd w:val="0"/>
        <w:spacing w:line="400" w:lineRule="exact"/>
        <w:ind w:firstLine="600"/>
        <w:jc w:val="center"/>
        <w:rPr>
          <w:rFonts w:ascii="宋体" w:hAnsi="Cambria" w:cs="宋体"/>
          <w:color w:val="000000"/>
          <w:kern w:val="0"/>
          <w:sz w:val="28"/>
          <w:szCs w:val="28"/>
          <w:lang w:val="zh-CN"/>
        </w:rPr>
      </w:pPr>
      <w:r>
        <w:rPr>
          <w:rFonts w:hint="eastAsia" w:ascii="宋体" w:hAnsi="Cambria" w:cs="宋体"/>
          <w:color w:val="000000"/>
          <w:kern w:val="0"/>
          <w:sz w:val="28"/>
          <w:szCs w:val="28"/>
          <w:lang w:val="zh-CN"/>
        </w:rPr>
        <w:t>（格式可自定）</w:t>
      </w:r>
    </w:p>
    <w:p w14:paraId="7DA7A53D">
      <w:pPr>
        <w:autoSpaceDE w:val="0"/>
        <w:autoSpaceDN w:val="0"/>
        <w:adjustRightInd w:val="0"/>
        <w:spacing w:line="400" w:lineRule="exact"/>
        <w:jc w:val="left"/>
        <w:rPr>
          <w:rFonts w:ascii="宋体" w:hAnsi="Cambria" w:cs="宋体"/>
          <w:color w:val="000000"/>
          <w:kern w:val="0"/>
          <w:sz w:val="24"/>
          <w:lang w:val="zh-CN"/>
        </w:rPr>
      </w:pPr>
    </w:p>
    <w:p w14:paraId="34B1121E">
      <w:pPr>
        <w:autoSpaceDE w:val="0"/>
        <w:autoSpaceDN w:val="0"/>
        <w:adjustRightInd w:val="0"/>
        <w:spacing w:line="400" w:lineRule="exact"/>
        <w:jc w:val="left"/>
        <w:rPr>
          <w:rFonts w:ascii="宋体" w:hAnsi="Cambria" w:cs="宋体"/>
          <w:color w:val="000000"/>
          <w:kern w:val="0"/>
          <w:sz w:val="24"/>
          <w:lang w:val="zh-CN"/>
        </w:rPr>
      </w:pPr>
    </w:p>
    <w:p w14:paraId="24F37037">
      <w:pPr>
        <w:autoSpaceDE w:val="0"/>
        <w:autoSpaceDN w:val="0"/>
        <w:adjustRightInd w:val="0"/>
        <w:spacing w:line="400" w:lineRule="exact"/>
        <w:jc w:val="left"/>
        <w:rPr>
          <w:rFonts w:ascii="宋体" w:hAnsi="Cambria" w:cs="宋体"/>
          <w:color w:val="000000"/>
          <w:kern w:val="0"/>
          <w:sz w:val="24"/>
          <w:lang w:val="zh-CN"/>
        </w:rPr>
      </w:pPr>
    </w:p>
    <w:p w14:paraId="4FD93D00">
      <w:pPr>
        <w:autoSpaceDE w:val="0"/>
        <w:autoSpaceDN w:val="0"/>
        <w:adjustRightInd w:val="0"/>
        <w:spacing w:line="400" w:lineRule="exact"/>
        <w:jc w:val="left"/>
        <w:rPr>
          <w:rFonts w:ascii="宋体" w:hAnsi="Cambria" w:cs="宋体"/>
          <w:color w:val="000000"/>
          <w:kern w:val="0"/>
          <w:sz w:val="24"/>
          <w:lang w:val="zh-CN"/>
        </w:rPr>
      </w:pPr>
    </w:p>
    <w:p w14:paraId="6437AE2F">
      <w:pPr>
        <w:autoSpaceDE w:val="0"/>
        <w:autoSpaceDN w:val="0"/>
        <w:adjustRightInd w:val="0"/>
        <w:spacing w:line="400" w:lineRule="exact"/>
        <w:jc w:val="left"/>
        <w:rPr>
          <w:rFonts w:ascii="宋体" w:hAnsi="Cambria" w:cs="宋体"/>
          <w:color w:val="000000"/>
          <w:kern w:val="0"/>
          <w:sz w:val="24"/>
          <w:lang w:val="zh-CN"/>
        </w:rPr>
      </w:pPr>
    </w:p>
    <w:p w14:paraId="6177A810">
      <w:pPr>
        <w:autoSpaceDE w:val="0"/>
        <w:autoSpaceDN w:val="0"/>
        <w:adjustRightInd w:val="0"/>
        <w:spacing w:line="400" w:lineRule="exact"/>
        <w:jc w:val="left"/>
        <w:rPr>
          <w:rFonts w:ascii="宋体" w:hAnsi="Cambria" w:cs="宋体"/>
          <w:color w:val="000000"/>
          <w:kern w:val="0"/>
          <w:sz w:val="24"/>
          <w:lang w:val="zh-CN"/>
        </w:rPr>
      </w:pPr>
    </w:p>
    <w:p w14:paraId="0150D339">
      <w:pPr>
        <w:autoSpaceDE w:val="0"/>
        <w:autoSpaceDN w:val="0"/>
        <w:adjustRightInd w:val="0"/>
        <w:spacing w:line="400" w:lineRule="exact"/>
        <w:jc w:val="left"/>
        <w:rPr>
          <w:rFonts w:ascii="宋体" w:hAnsi="Cambria" w:cs="宋体"/>
          <w:color w:val="000000"/>
          <w:kern w:val="0"/>
          <w:sz w:val="24"/>
          <w:lang w:val="zh-CN"/>
        </w:rPr>
      </w:pPr>
    </w:p>
    <w:p w14:paraId="0A59BE38">
      <w:pPr>
        <w:autoSpaceDE w:val="0"/>
        <w:autoSpaceDN w:val="0"/>
        <w:adjustRightInd w:val="0"/>
        <w:spacing w:line="400" w:lineRule="exact"/>
        <w:jc w:val="left"/>
        <w:rPr>
          <w:rFonts w:ascii="宋体" w:hAnsi="宋体" w:cs="华文中宋"/>
          <w:b/>
          <w:bCs/>
          <w:sz w:val="28"/>
          <w:szCs w:val="28"/>
        </w:rPr>
      </w:pPr>
    </w:p>
    <w:p w14:paraId="4F6C4FD4">
      <w:pPr>
        <w:autoSpaceDE w:val="0"/>
        <w:autoSpaceDN w:val="0"/>
        <w:adjustRightInd w:val="0"/>
        <w:spacing w:line="400" w:lineRule="exact"/>
        <w:jc w:val="left"/>
        <w:rPr>
          <w:rFonts w:ascii="宋体" w:hAnsi="宋体" w:cs="华文中宋"/>
          <w:b/>
          <w:bCs/>
          <w:sz w:val="28"/>
          <w:szCs w:val="28"/>
        </w:rPr>
      </w:pPr>
    </w:p>
    <w:p w14:paraId="435EF794">
      <w:pPr>
        <w:autoSpaceDE w:val="0"/>
        <w:autoSpaceDN w:val="0"/>
        <w:adjustRightInd w:val="0"/>
        <w:spacing w:line="400" w:lineRule="exact"/>
        <w:jc w:val="left"/>
        <w:rPr>
          <w:rFonts w:ascii="宋体" w:hAnsi="宋体" w:cs="华文中宋"/>
          <w:b/>
          <w:bCs/>
          <w:sz w:val="28"/>
          <w:szCs w:val="28"/>
        </w:rPr>
      </w:pPr>
    </w:p>
    <w:p w14:paraId="4F3625A8">
      <w:pPr>
        <w:autoSpaceDE w:val="0"/>
        <w:autoSpaceDN w:val="0"/>
        <w:adjustRightInd w:val="0"/>
        <w:spacing w:line="400" w:lineRule="exact"/>
        <w:jc w:val="left"/>
        <w:rPr>
          <w:rFonts w:ascii="宋体" w:hAnsi="宋体" w:cs="华文中宋"/>
          <w:b/>
          <w:bCs/>
          <w:sz w:val="28"/>
          <w:szCs w:val="28"/>
        </w:rPr>
      </w:pPr>
    </w:p>
    <w:p w14:paraId="00F8A417">
      <w:pPr>
        <w:autoSpaceDE w:val="0"/>
        <w:autoSpaceDN w:val="0"/>
        <w:adjustRightInd w:val="0"/>
        <w:spacing w:line="400" w:lineRule="exact"/>
        <w:jc w:val="left"/>
        <w:rPr>
          <w:rFonts w:ascii="宋体" w:hAnsi="宋体" w:cs="华文中宋"/>
          <w:b/>
          <w:bCs/>
          <w:sz w:val="28"/>
          <w:szCs w:val="28"/>
        </w:rPr>
      </w:pPr>
    </w:p>
    <w:p w14:paraId="48E0CB88">
      <w:pPr>
        <w:autoSpaceDE w:val="0"/>
        <w:autoSpaceDN w:val="0"/>
        <w:adjustRightInd w:val="0"/>
        <w:spacing w:line="400" w:lineRule="exact"/>
        <w:jc w:val="left"/>
        <w:rPr>
          <w:rFonts w:ascii="宋体" w:hAnsi="宋体" w:cs="华文中宋"/>
          <w:b/>
          <w:bCs/>
          <w:sz w:val="28"/>
          <w:szCs w:val="28"/>
        </w:rPr>
      </w:pPr>
    </w:p>
    <w:p w14:paraId="520B520E">
      <w:pPr>
        <w:autoSpaceDE w:val="0"/>
        <w:autoSpaceDN w:val="0"/>
        <w:adjustRightInd w:val="0"/>
        <w:spacing w:line="400" w:lineRule="exact"/>
        <w:jc w:val="left"/>
        <w:rPr>
          <w:rFonts w:ascii="宋体" w:hAnsi="宋体" w:cs="华文中宋"/>
          <w:b/>
          <w:bCs/>
          <w:sz w:val="28"/>
          <w:szCs w:val="28"/>
        </w:rPr>
      </w:pPr>
    </w:p>
    <w:p w14:paraId="6A3D226E">
      <w:pPr>
        <w:autoSpaceDE w:val="0"/>
        <w:autoSpaceDN w:val="0"/>
        <w:adjustRightInd w:val="0"/>
        <w:spacing w:line="400" w:lineRule="exact"/>
        <w:jc w:val="left"/>
        <w:rPr>
          <w:rFonts w:ascii="宋体" w:hAnsi="宋体" w:cs="华文中宋"/>
          <w:b/>
          <w:bCs/>
          <w:sz w:val="28"/>
          <w:szCs w:val="28"/>
        </w:rPr>
      </w:pPr>
    </w:p>
    <w:p w14:paraId="7238B9D7">
      <w:pPr>
        <w:autoSpaceDE w:val="0"/>
        <w:autoSpaceDN w:val="0"/>
        <w:adjustRightInd w:val="0"/>
        <w:spacing w:line="400" w:lineRule="exact"/>
        <w:jc w:val="left"/>
        <w:rPr>
          <w:rFonts w:ascii="宋体" w:hAnsi="宋体" w:cs="华文中宋"/>
          <w:b/>
          <w:bCs/>
          <w:sz w:val="28"/>
          <w:szCs w:val="28"/>
        </w:rPr>
      </w:pPr>
    </w:p>
    <w:p w14:paraId="6A5BEA34">
      <w:pPr>
        <w:autoSpaceDE w:val="0"/>
        <w:autoSpaceDN w:val="0"/>
        <w:adjustRightInd w:val="0"/>
        <w:spacing w:line="400" w:lineRule="exact"/>
        <w:jc w:val="left"/>
        <w:rPr>
          <w:rFonts w:ascii="宋体" w:hAnsi="宋体" w:cs="华文中宋"/>
          <w:b/>
          <w:bCs/>
          <w:sz w:val="28"/>
          <w:szCs w:val="28"/>
        </w:rPr>
      </w:pPr>
    </w:p>
    <w:p w14:paraId="0C973D13">
      <w:pPr>
        <w:autoSpaceDE w:val="0"/>
        <w:autoSpaceDN w:val="0"/>
        <w:adjustRightInd w:val="0"/>
        <w:spacing w:line="400" w:lineRule="exact"/>
        <w:jc w:val="left"/>
        <w:rPr>
          <w:rFonts w:ascii="宋体" w:hAnsi="宋体" w:cs="华文中宋"/>
          <w:b/>
          <w:bCs/>
          <w:sz w:val="28"/>
          <w:szCs w:val="28"/>
        </w:rPr>
      </w:pPr>
    </w:p>
    <w:p w14:paraId="2CB9DAA4">
      <w:pPr>
        <w:autoSpaceDE w:val="0"/>
        <w:autoSpaceDN w:val="0"/>
        <w:adjustRightInd w:val="0"/>
        <w:spacing w:line="400" w:lineRule="exact"/>
        <w:jc w:val="left"/>
        <w:rPr>
          <w:rFonts w:ascii="宋体" w:hAnsi="宋体" w:cs="华文中宋"/>
          <w:b/>
          <w:bCs/>
          <w:sz w:val="28"/>
          <w:szCs w:val="28"/>
        </w:rPr>
      </w:pPr>
    </w:p>
    <w:p w14:paraId="2EEEB2DB">
      <w:pPr>
        <w:autoSpaceDE w:val="0"/>
        <w:autoSpaceDN w:val="0"/>
        <w:adjustRightInd w:val="0"/>
        <w:spacing w:line="400" w:lineRule="exact"/>
        <w:jc w:val="left"/>
        <w:rPr>
          <w:rFonts w:ascii="宋体" w:hAnsi="宋体" w:cs="华文中宋"/>
          <w:b/>
          <w:bCs/>
          <w:sz w:val="28"/>
          <w:szCs w:val="28"/>
        </w:rPr>
      </w:pPr>
    </w:p>
    <w:p w14:paraId="51277CA0">
      <w:pPr>
        <w:autoSpaceDE w:val="0"/>
        <w:autoSpaceDN w:val="0"/>
        <w:adjustRightInd w:val="0"/>
        <w:spacing w:line="400" w:lineRule="exact"/>
        <w:jc w:val="left"/>
        <w:rPr>
          <w:rFonts w:ascii="宋体" w:hAnsi="宋体" w:cs="华文中宋"/>
          <w:b/>
          <w:bCs/>
          <w:sz w:val="28"/>
          <w:szCs w:val="28"/>
        </w:rPr>
      </w:pPr>
    </w:p>
    <w:p w14:paraId="31203112">
      <w:pPr>
        <w:autoSpaceDE w:val="0"/>
        <w:autoSpaceDN w:val="0"/>
        <w:adjustRightInd w:val="0"/>
        <w:spacing w:line="400" w:lineRule="exact"/>
        <w:jc w:val="left"/>
        <w:rPr>
          <w:rFonts w:ascii="宋体" w:hAnsi="宋体" w:cs="华文中宋"/>
          <w:b/>
          <w:bCs/>
          <w:sz w:val="28"/>
          <w:szCs w:val="28"/>
        </w:rPr>
      </w:pPr>
    </w:p>
    <w:p w14:paraId="2D98DB4B">
      <w:pPr>
        <w:autoSpaceDE w:val="0"/>
        <w:autoSpaceDN w:val="0"/>
        <w:adjustRightInd w:val="0"/>
        <w:spacing w:line="400" w:lineRule="exact"/>
        <w:jc w:val="left"/>
        <w:rPr>
          <w:rFonts w:ascii="宋体" w:hAnsi="宋体" w:cs="华文中宋"/>
          <w:b/>
          <w:bCs/>
          <w:sz w:val="28"/>
          <w:szCs w:val="28"/>
        </w:rPr>
      </w:pPr>
    </w:p>
    <w:p w14:paraId="5E8981CE">
      <w:pPr>
        <w:autoSpaceDE w:val="0"/>
        <w:autoSpaceDN w:val="0"/>
        <w:adjustRightInd w:val="0"/>
        <w:spacing w:line="400" w:lineRule="exact"/>
        <w:jc w:val="left"/>
        <w:rPr>
          <w:rFonts w:ascii="宋体" w:hAnsi="宋体" w:cs="华文中宋"/>
          <w:b/>
          <w:bCs/>
          <w:sz w:val="28"/>
          <w:szCs w:val="28"/>
        </w:rPr>
      </w:pPr>
    </w:p>
    <w:p w14:paraId="765C4A4C">
      <w:pPr>
        <w:jc w:val="center"/>
        <w:rPr>
          <w:b/>
          <w:bCs/>
          <w:sz w:val="36"/>
          <w:szCs w:val="36"/>
        </w:rPr>
      </w:pPr>
    </w:p>
    <w:p w14:paraId="6FBD7A67">
      <w:pPr>
        <w:ind w:firstLine="723"/>
        <w:jc w:val="center"/>
        <w:rPr>
          <w:rFonts w:ascii="宋体" w:hAnsi="宋体"/>
          <w:b/>
          <w:sz w:val="36"/>
          <w:szCs w:val="36"/>
        </w:rPr>
      </w:pPr>
      <w:r>
        <w:rPr>
          <w:rFonts w:hint="eastAsia" w:ascii="宋体" w:hAnsi="宋体"/>
          <w:b/>
          <w:sz w:val="36"/>
          <w:szCs w:val="36"/>
        </w:rPr>
        <w:t>最后磋商报价表</w:t>
      </w:r>
    </w:p>
    <w:p w14:paraId="65B39A4F">
      <w:pPr>
        <w:pStyle w:val="11"/>
        <w:spacing w:line="240" w:lineRule="atLeast"/>
        <w:rPr>
          <w:rFonts w:hAnsi="宋体"/>
          <w:bCs/>
          <w:sz w:val="24"/>
        </w:rPr>
      </w:pPr>
      <w:r>
        <w:rPr>
          <w:rFonts w:hint="eastAsia" w:hAnsi="宋体"/>
          <w:b/>
          <w:bCs/>
          <w:sz w:val="28"/>
          <w:szCs w:val="28"/>
        </w:rPr>
        <w:t xml:space="preserve"> </w:t>
      </w:r>
      <w:r>
        <w:rPr>
          <w:rFonts w:hint="eastAsia" w:hAnsi="宋体"/>
          <w:b/>
          <w:sz w:val="24"/>
        </w:rPr>
        <w:t xml:space="preserve"> 供应商名称： </w:t>
      </w:r>
      <w:r>
        <w:rPr>
          <w:rFonts w:hint="eastAsia" w:hAnsi="宋体"/>
          <w:b/>
          <w:bCs/>
        </w:rPr>
        <w:t xml:space="preserve"> </w:t>
      </w:r>
      <w:r>
        <w:rPr>
          <w:rFonts w:hint="eastAsia" w:hAnsi="宋体"/>
          <w:b/>
          <w:bCs/>
          <w:sz w:val="24"/>
        </w:rPr>
        <w:t xml:space="preserve">                                             </w:t>
      </w:r>
      <w:r>
        <w:rPr>
          <w:rFonts w:hint="eastAsia" w:hAnsi="宋体"/>
          <w:b/>
          <w:sz w:val="24"/>
          <w:lang w:val="en-US" w:eastAsia="zh-CN"/>
        </w:rPr>
        <w:t>包号</w:t>
      </w:r>
      <w:r>
        <w:rPr>
          <w:rFonts w:hint="eastAsia" w:hAnsi="宋体"/>
          <w:b/>
          <w:sz w:val="24"/>
        </w:rPr>
        <w:t>：</w:t>
      </w:r>
    </w:p>
    <w:tbl>
      <w:tblPr>
        <w:tblStyle w:val="28"/>
        <w:tblpPr w:leftFromText="180" w:rightFromText="180" w:vertAnchor="text" w:horzAnchor="margin" w:tblpY="14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4688"/>
        <w:gridCol w:w="1704"/>
        <w:gridCol w:w="852"/>
      </w:tblGrid>
      <w:tr w14:paraId="25C2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813" w:type="dxa"/>
            <w:vAlign w:val="center"/>
          </w:tcPr>
          <w:p w14:paraId="5A919093">
            <w:pPr>
              <w:adjustRightInd w:val="0"/>
              <w:ind w:firstLine="198" w:firstLineChars="82"/>
              <w:textAlignment w:val="baseline"/>
              <w:rPr>
                <w:rFonts w:ascii="宋体" w:hAnsi="宋体"/>
                <w:b/>
                <w:sz w:val="24"/>
                <w:szCs w:val="32"/>
              </w:rPr>
            </w:pPr>
            <w:r>
              <w:rPr>
                <w:rFonts w:hint="eastAsia" w:ascii="宋体" w:hAnsi="宋体"/>
                <w:b/>
                <w:sz w:val="24"/>
                <w:szCs w:val="32"/>
              </w:rPr>
              <w:t>项目名称</w:t>
            </w:r>
          </w:p>
        </w:tc>
        <w:tc>
          <w:tcPr>
            <w:tcW w:w="4688" w:type="dxa"/>
            <w:vAlign w:val="center"/>
          </w:tcPr>
          <w:p w14:paraId="2D6D05E7">
            <w:pPr>
              <w:adjustRightInd w:val="0"/>
              <w:ind w:firstLine="482"/>
              <w:jc w:val="center"/>
              <w:textAlignment w:val="baseline"/>
              <w:rPr>
                <w:rFonts w:ascii="宋体" w:hAnsi="宋体"/>
                <w:b/>
                <w:sz w:val="24"/>
                <w:szCs w:val="32"/>
              </w:rPr>
            </w:pPr>
            <w:r>
              <w:rPr>
                <w:rFonts w:hint="eastAsia" w:ascii="宋体" w:hAnsi="宋体"/>
                <w:b/>
                <w:sz w:val="24"/>
                <w:szCs w:val="32"/>
              </w:rPr>
              <w:t>最后磋商报价（元）</w:t>
            </w:r>
          </w:p>
        </w:tc>
        <w:tc>
          <w:tcPr>
            <w:tcW w:w="1704" w:type="dxa"/>
            <w:vAlign w:val="center"/>
          </w:tcPr>
          <w:p w14:paraId="26EF7BE6">
            <w:pPr>
              <w:adjustRightInd w:val="0"/>
              <w:jc w:val="center"/>
              <w:textAlignment w:val="baseline"/>
              <w:rPr>
                <w:rFonts w:ascii="宋体" w:hAnsi="宋体"/>
                <w:b/>
                <w:sz w:val="24"/>
                <w:szCs w:val="32"/>
              </w:rPr>
            </w:pPr>
            <w:r>
              <w:rPr>
                <w:rFonts w:hint="eastAsia" w:ascii="宋体" w:hAnsi="宋体"/>
                <w:b/>
                <w:sz w:val="24"/>
                <w:szCs w:val="32"/>
              </w:rPr>
              <w:t>服务期</w:t>
            </w:r>
          </w:p>
        </w:tc>
        <w:tc>
          <w:tcPr>
            <w:tcW w:w="852" w:type="dxa"/>
            <w:vAlign w:val="center"/>
          </w:tcPr>
          <w:p w14:paraId="23E888C3">
            <w:pPr>
              <w:adjustRightInd w:val="0"/>
              <w:jc w:val="center"/>
              <w:textAlignment w:val="baseline"/>
              <w:rPr>
                <w:rFonts w:ascii="宋体" w:hAnsi="宋体"/>
                <w:b/>
                <w:sz w:val="24"/>
                <w:szCs w:val="32"/>
              </w:rPr>
            </w:pPr>
            <w:r>
              <w:rPr>
                <w:rFonts w:hint="eastAsia" w:ascii="宋体" w:hAnsi="宋体"/>
                <w:b/>
                <w:sz w:val="24"/>
                <w:szCs w:val="32"/>
              </w:rPr>
              <w:t>备注</w:t>
            </w:r>
          </w:p>
        </w:tc>
      </w:tr>
      <w:tr w14:paraId="626C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1813" w:type="dxa"/>
            <w:vMerge w:val="restart"/>
            <w:vAlign w:val="center"/>
          </w:tcPr>
          <w:p w14:paraId="7DE4A970">
            <w:pPr>
              <w:adjustRightInd w:val="0"/>
              <w:ind w:firstLine="482"/>
              <w:textAlignment w:val="baseline"/>
              <w:rPr>
                <w:rFonts w:ascii="宋体" w:hAnsi="宋体"/>
                <w:b/>
                <w:bCs/>
              </w:rPr>
            </w:pPr>
          </w:p>
        </w:tc>
        <w:tc>
          <w:tcPr>
            <w:tcW w:w="4688" w:type="dxa"/>
          </w:tcPr>
          <w:p w14:paraId="7741B822">
            <w:pPr>
              <w:adjustRightInd w:val="0"/>
              <w:textAlignment w:val="baseline"/>
              <w:rPr>
                <w:rFonts w:ascii="宋体" w:hAnsi="宋体"/>
                <w:b/>
                <w:sz w:val="22"/>
                <w:szCs w:val="28"/>
              </w:rPr>
            </w:pPr>
            <w:r>
              <w:rPr>
                <w:rFonts w:hint="eastAsia" w:ascii="宋体" w:hAnsi="宋体"/>
                <w:b/>
                <w:sz w:val="22"/>
                <w:szCs w:val="28"/>
              </w:rPr>
              <w:t>大写：</w:t>
            </w:r>
          </w:p>
        </w:tc>
        <w:tc>
          <w:tcPr>
            <w:tcW w:w="1704" w:type="dxa"/>
            <w:vMerge w:val="restart"/>
            <w:vAlign w:val="center"/>
          </w:tcPr>
          <w:p w14:paraId="4731F085">
            <w:pPr>
              <w:adjustRightInd w:val="0"/>
              <w:textAlignment w:val="baseline"/>
              <w:rPr>
                <w:rFonts w:ascii="宋体" w:hAnsi="宋体"/>
                <w:b/>
              </w:rPr>
            </w:pPr>
          </w:p>
        </w:tc>
        <w:tc>
          <w:tcPr>
            <w:tcW w:w="852" w:type="dxa"/>
            <w:vMerge w:val="restart"/>
            <w:vAlign w:val="center"/>
          </w:tcPr>
          <w:p w14:paraId="31D449FE">
            <w:pPr>
              <w:adjustRightInd w:val="0"/>
              <w:textAlignment w:val="baseline"/>
              <w:rPr>
                <w:rFonts w:ascii="宋体" w:hAnsi="宋体"/>
                <w:b/>
              </w:rPr>
            </w:pPr>
          </w:p>
        </w:tc>
      </w:tr>
      <w:tr w14:paraId="75CB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vMerge w:val="continue"/>
            <w:vAlign w:val="center"/>
          </w:tcPr>
          <w:p w14:paraId="1EC38DEB">
            <w:pPr>
              <w:adjustRightInd w:val="0"/>
              <w:ind w:firstLine="482"/>
              <w:textAlignment w:val="baseline"/>
              <w:rPr>
                <w:rFonts w:ascii="宋体" w:hAnsi="宋体"/>
                <w:b/>
                <w:bCs/>
              </w:rPr>
            </w:pPr>
          </w:p>
        </w:tc>
        <w:tc>
          <w:tcPr>
            <w:tcW w:w="4688" w:type="dxa"/>
          </w:tcPr>
          <w:p w14:paraId="410A9A26">
            <w:pPr>
              <w:adjustRightInd w:val="0"/>
              <w:textAlignment w:val="baseline"/>
              <w:rPr>
                <w:rFonts w:ascii="宋体" w:hAnsi="宋体"/>
                <w:b/>
                <w:sz w:val="22"/>
                <w:szCs w:val="28"/>
              </w:rPr>
            </w:pPr>
            <w:r>
              <w:rPr>
                <w:rFonts w:hint="eastAsia" w:ascii="宋体" w:hAnsi="宋体"/>
                <w:b/>
                <w:sz w:val="22"/>
                <w:szCs w:val="28"/>
              </w:rPr>
              <w:t>小写：</w:t>
            </w:r>
          </w:p>
        </w:tc>
        <w:tc>
          <w:tcPr>
            <w:tcW w:w="1704" w:type="dxa"/>
            <w:vMerge w:val="continue"/>
          </w:tcPr>
          <w:p w14:paraId="60090991">
            <w:pPr>
              <w:adjustRightInd w:val="0"/>
              <w:textAlignment w:val="baseline"/>
              <w:rPr>
                <w:rFonts w:ascii="宋体" w:hAnsi="宋体"/>
                <w:b/>
              </w:rPr>
            </w:pPr>
          </w:p>
        </w:tc>
        <w:tc>
          <w:tcPr>
            <w:tcW w:w="852" w:type="dxa"/>
            <w:vMerge w:val="continue"/>
          </w:tcPr>
          <w:p w14:paraId="3FD14E48">
            <w:pPr>
              <w:adjustRightInd w:val="0"/>
              <w:textAlignment w:val="baseline"/>
              <w:rPr>
                <w:rFonts w:ascii="宋体" w:hAnsi="宋体"/>
                <w:b/>
              </w:rPr>
            </w:pPr>
          </w:p>
        </w:tc>
      </w:tr>
      <w:tr w14:paraId="3C4D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rPr>
        <w:tc>
          <w:tcPr>
            <w:tcW w:w="9057" w:type="dxa"/>
            <w:gridSpan w:val="4"/>
          </w:tcPr>
          <w:p w14:paraId="75E11714">
            <w:pPr>
              <w:adjustRightInd w:val="0"/>
              <w:textAlignment w:val="baseline"/>
              <w:rPr>
                <w:rFonts w:ascii="宋体" w:hAnsi="宋体"/>
                <w:b/>
              </w:rPr>
            </w:pPr>
            <w:r>
              <w:rPr>
                <w:rFonts w:hint="eastAsia" w:ascii="宋体" w:hAnsi="宋体"/>
                <w:b/>
                <w:sz w:val="22"/>
                <w:szCs w:val="28"/>
              </w:rPr>
              <w:t>最终确定的质量保证及服务承诺：</w:t>
            </w:r>
          </w:p>
        </w:tc>
      </w:tr>
    </w:tbl>
    <w:p w14:paraId="1706F207">
      <w:pPr>
        <w:spacing w:line="360" w:lineRule="auto"/>
        <w:ind w:firstLine="480" w:firstLineChars="200"/>
        <w:jc w:val="left"/>
        <w:rPr>
          <w:rFonts w:ascii="宋体" w:hAnsi="宋体" w:cs="宋体"/>
          <w:sz w:val="24"/>
        </w:rPr>
      </w:pPr>
      <w:r>
        <w:rPr>
          <w:rFonts w:hint="eastAsia" w:ascii="宋体" w:hAnsi="宋体" w:cs="宋体"/>
          <w:sz w:val="24"/>
        </w:rPr>
        <w:t>注：此表在磋商期间，由磋商小组确定合格的投标供应商后，在规定的时间内，进行政采云平台线上填写。</w:t>
      </w:r>
    </w:p>
    <w:p w14:paraId="3338849D">
      <w:pPr>
        <w:tabs>
          <w:tab w:val="left" w:pos="168"/>
        </w:tabs>
        <w:adjustRightInd w:val="0"/>
        <w:ind w:firstLine="2319" w:firstLineChars="1100"/>
        <w:textAlignment w:val="baseline"/>
        <w:rPr>
          <w:rFonts w:ascii="宋体" w:hAnsi="宋体"/>
          <w:b/>
          <w:bCs/>
        </w:rPr>
      </w:pPr>
    </w:p>
    <w:p w14:paraId="7DCC4D06">
      <w:pPr>
        <w:tabs>
          <w:tab w:val="left" w:pos="168"/>
        </w:tabs>
        <w:adjustRightInd w:val="0"/>
        <w:textAlignment w:val="baseline"/>
        <w:rPr>
          <w:rFonts w:ascii="宋体" w:hAnsi="宋体"/>
          <w:b/>
          <w:bCs/>
        </w:rPr>
      </w:pPr>
    </w:p>
    <w:p w14:paraId="603BB36B">
      <w:pPr>
        <w:tabs>
          <w:tab w:val="left" w:pos="168"/>
        </w:tabs>
        <w:adjustRightInd w:val="0"/>
        <w:textAlignment w:val="baseline"/>
        <w:rPr>
          <w:rFonts w:ascii="宋体" w:hAnsi="宋体"/>
          <w:b/>
          <w:bCs/>
        </w:rPr>
      </w:pPr>
    </w:p>
    <w:p w14:paraId="4CBC35B5">
      <w:pPr>
        <w:tabs>
          <w:tab w:val="left" w:pos="168"/>
        </w:tabs>
        <w:adjustRightInd w:val="0"/>
        <w:textAlignment w:val="baseline"/>
        <w:rPr>
          <w:rFonts w:ascii="宋体" w:hAnsi="宋体"/>
          <w:b/>
          <w:bCs/>
        </w:rPr>
      </w:pPr>
    </w:p>
    <w:p w14:paraId="52BA90C9">
      <w:pPr>
        <w:tabs>
          <w:tab w:val="left" w:pos="168"/>
        </w:tabs>
        <w:adjustRightInd w:val="0"/>
        <w:textAlignment w:val="baseline"/>
        <w:rPr>
          <w:rFonts w:ascii="宋体" w:hAnsi="宋体"/>
          <w:b/>
          <w:bCs/>
        </w:rPr>
      </w:pPr>
    </w:p>
    <w:p w14:paraId="01460CE0">
      <w:pPr>
        <w:tabs>
          <w:tab w:val="left" w:pos="168"/>
        </w:tabs>
        <w:adjustRightInd w:val="0"/>
        <w:textAlignment w:val="baseline"/>
        <w:rPr>
          <w:rFonts w:ascii="宋体" w:hAnsi="宋体"/>
          <w:b/>
          <w:bCs/>
        </w:rPr>
      </w:pPr>
    </w:p>
    <w:p w14:paraId="34498DAD">
      <w:pPr>
        <w:tabs>
          <w:tab w:val="left" w:pos="168"/>
        </w:tabs>
        <w:adjustRightInd w:val="0"/>
        <w:textAlignment w:val="baseline"/>
        <w:rPr>
          <w:rFonts w:ascii="宋体" w:hAnsi="宋体"/>
          <w:b/>
          <w:bCs/>
        </w:rPr>
      </w:pPr>
    </w:p>
    <w:p w14:paraId="4E7C24C7">
      <w:pPr>
        <w:ind w:firstLine="3735" w:firstLineChars="1550"/>
        <w:rPr>
          <w:rFonts w:ascii="宋体" w:hAnsi="宋体"/>
          <w:b/>
          <w:sz w:val="24"/>
        </w:rPr>
      </w:pPr>
      <w:r>
        <w:rPr>
          <w:rFonts w:hint="eastAsia" w:ascii="宋体" w:hAnsi="宋体"/>
          <w:b/>
          <w:sz w:val="24"/>
        </w:rPr>
        <w:t>供应商：</w:t>
      </w:r>
      <w:r>
        <w:rPr>
          <w:rFonts w:hint="eastAsia" w:ascii="宋体" w:hAnsi="宋体"/>
          <w:b/>
          <w:sz w:val="24"/>
          <w:u w:val="single"/>
        </w:rPr>
        <w:t xml:space="preserve">                 </w:t>
      </w:r>
      <w:r>
        <w:rPr>
          <w:rFonts w:hint="eastAsia" w:ascii="宋体" w:hAnsi="宋体"/>
          <w:b/>
          <w:sz w:val="24"/>
        </w:rPr>
        <w:t>（公章）</w:t>
      </w:r>
    </w:p>
    <w:p w14:paraId="7271195C">
      <w:pPr>
        <w:ind w:firstLine="3735" w:firstLineChars="1550"/>
        <w:rPr>
          <w:rFonts w:ascii="宋体" w:hAnsi="宋体"/>
          <w:b/>
          <w:sz w:val="24"/>
        </w:rPr>
      </w:pPr>
    </w:p>
    <w:p w14:paraId="6465B741">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Cs w:val="28"/>
          <w:u w:val="single"/>
        </w:rPr>
        <w:t xml:space="preserve">                    </w:t>
      </w:r>
      <w:r>
        <w:rPr>
          <w:rFonts w:hint="eastAsia" w:ascii="宋体" w:hAnsi="宋体"/>
          <w:b/>
          <w:sz w:val="24"/>
        </w:rPr>
        <w:t>（</w:t>
      </w:r>
      <w:r>
        <w:rPr>
          <w:rFonts w:hint="eastAsia" w:ascii="宋体" w:hAnsi="Cambria" w:cs="宋体"/>
          <w:b/>
          <w:bCs/>
          <w:color w:val="000000"/>
          <w:kern w:val="0"/>
          <w:sz w:val="24"/>
          <w:lang w:val="zh-CN"/>
        </w:rPr>
        <w:t>签字或盖章</w:t>
      </w:r>
      <w:r>
        <w:rPr>
          <w:rFonts w:hint="eastAsia" w:ascii="宋体" w:hAnsi="宋体"/>
          <w:b/>
          <w:sz w:val="24"/>
        </w:rPr>
        <w:t>）</w:t>
      </w:r>
    </w:p>
    <w:p w14:paraId="1AFE8896">
      <w:pPr>
        <w:ind w:firstLine="482" w:firstLineChars="200"/>
        <w:jc w:val="center"/>
        <w:rPr>
          <w:rFonts w:ascii="宋体" w:hAnsi="宋体"/>
          <w:b/>
          <w:sz w:val="24"/>
        </w:rPr>
      </w:pPr>
      <w:r>
        <w:rPr>
          <w:rFonts w:hint="eastAsia" w:ascii="宋体" w:hAnsi="宋体"/>
          <w:b/>
          <w:sz w:val="24"/>
        </w:rPr>
        <w:t xml:space="preserve"> </w:t>
      </w:r>
    </w:p>
    <w:p w14:paraId="0C7E9E09">
      <w:pPr>
        <w:ind w:firstLine="482" w:firstLineChars="200"/>
        <w:jc w:val="center"/>
        <w:rPr>
          <w:rFonts w:ascii="宋体" w:hAnsi="宋体"/>
          <w:b/>
          <w:sz w:val="24"/>
        </w:rPr>
      </w:pPr>
      <w:r>
        <w:rPr>
          <w:rFonts w:hint="eastAsia" w:ascii="宋体" w:hAnsi="宋体"/>
          <w:b/>
          <w:sz w:val="24"/>
        </w:rPr>
        <w:t xml:space="preserve">              年   月  日</w:t>
      </w:r>
    </w:p>
    <w:p w14:paraId="599F74B8"/>
    <w:p w14:paraId="0194647D">
      <w:pPr>
        <w:autoSpaceDE w:val="0"/>
        <w:autoSpaceDN w:val="0"/>
        <w:adjustRightInd w:val="0"/>
        <w:spacing w:line="400" w:lineRule="exact"/>
        <w:jc w:val="left"/>
        <w:rPr>
          <w:rFonts w:ascii="宋体" w:hAnsi="宋体" w:cs="华文中宋"/>
          <w:b/>
          <w:bCs/>
          <w:sz w:val="28"/>
          <w:szCs w:val="28"/>
        </w:rPr>
      </w:pPr>
    </w:p>
    <w:p w14:paraId="4A458C7A">
      <w:bookmarkStart w:id="205" w:name="_Toc673"/>
    </w:p>
    <w:p w14:paraId="61206A58">
      <w:pPr>
        <w:pStyle w:val="2"/>
        <w:numPr>
          <w:ilvl w:val="0"/>
          <w:numId w:val="0"/>
        </w:numPr>
        <w:ind w:firstLine="1325" w:firstLineChars="300"/>
        <w:jc w:val="both"/>
        <w:rPr>
          <w:rFonts w:hint="eastAsia"/>
          <w:lang w:val="zh-CN"/>
        </w:rPr>
      </w:pPr>
      <w:bookmarkStart w:id="206" w:name="_Toc31435"/>
      <w:r>
        <w:rPr>
          <w:rFonts w:hint="eastAsia"/>
          <w:lang w:val="zh-CN"/>
        </w:rPr>
        <w:t>第六部分 采购项目服务要求</w:t>
      </w:r>
      <w:bookmarkEnd w:id="205"/>
      <w:bookmarkEnd w:id="206"/>
    </w:p>
    <w:p w14:paraId="2967D343">
      <w:pPr>
        <w:keepNext w:val="0"/>
        <w:keepLines w:val="0"/>
        <w:pageBreakBefore w:val="0"/>
        <w:widowControl w:val="0"/>
        <w:kinsoku/>
        <w:wordWrap/>
        <w:overflowPunct/>
        <w:topLinePunct w:val="0"/>
        <w:bidi w:val="0"/>
        <w:adjustRightInd w:val="0"/>
        <w:snapToGrid w:val="0"/>
        <w:spacing w:line="360" w:lineRule="auto"/>
        <w:ind w:right="-315" w:rightChars="-150"/>
        <w:jc w:val="left"/>
        <w:textAlignment w:val="auto"/>
        <w:outlineLvl w:val="1"/>
        <w:rPr>
          <w:rFonts w:hint="eastAsia" w:ascii="宋体" w:cs="宋体"/>
          <w:color w:val="auto"/>
          <w:kern w:val="0"/>
          <w:sz w:val="24"/>
          <w:szCs w:val="32"/>
          <w:lang w:val="zh-CN" w:eastAsia="zh-CN"/>
        </w:rPr>
      </w:pPr>
    </w:p>
    <w:p w14:paraId="63380A9D">
      <w:pPr>
        <w:keepNext w:val="0"/>
        <w:keepLines w:val="0"/>
        <w:pageBreakBefore w:val="0"/>
        <w:widowControl w:val="0"/>
        <w:kinsoku/>
        <w:wordWrap/>
        <w:overflowPunct/>
        <w:topLinePunct w:val="0"/>
        <w:bidi w:val="0"/>
        <w:adjustRightInd w:val="0"/>
        <w:snapToGrid w:val="0"/>
        <w:spacing w:line="360" w:lineRule="auto"/>
        <w:ind w:right="-315" w:rightChars="-150"/>
        <w:jc w:val="left"/>
        <w:textAlignment w:val="auto"/>
        <w:outlineLvl w:val="1"/>
        <w:rPr>
          <w:rFonts w:hint="eastAsia" w:ascii="宋体" w:cs="宋体"/>
          <w:color w:val="auto"/>
          <w:kern w:val="0"/>
          <w:sz w:val="28"/>
          <w:szCs w:val="36"/>
          <w:lang w:val="zh-CN" w:eastAsia="zh-CN"/>
        </w:rPr>
      </w:pPr>
      <w:r>
        <w:rPr>
          <w:rFonts w:hint="eastAsia" w:ascii="宋体" w:cs="宋体"/>
          <w:color w:val="auto"/>
          <w:kern w:val="0"/>
          <w:sz w:val="28"/>
          <w:szCs w:val="36"/>
          <w:lang w:val="zh-CN" w:eastAsia="zh-CN"/>
        </w:rPr>
        <w:t>1.服务期及地点</w:t>
      </w:r>
    </w:p>
    <w:p w14:paraId="689B4F8C">
      <w:pPr>
        <w:keepNext w:val="0"/>
        <w:keepLines w:val="0"/>
        <w:pageBreakBefore w:val="0"/>
        <w:widowControl w:val="0"/>
        <w:kinsoku/>
        <w:wordWrap/>
        <w:overflowPunct/>
        <w:topLinePunct w:val="0"/>
        <w:bidi w:val="0"/>
        <w:adjustRightInd w:val="0"/>
        <w:snapToGrid w:val="0"/>
        <w:spacing w:line="360" w:lineRule="auto"/>
        <w:ind w:right="-315" w:rightChars="-150" w:firstLine="240" w:firstLineChars="100"/>
        <w:jc w:val="left"/>
        <w:textAlignment w:val="auto"/>
        <w:outlineLvl w:val="9"/>
        <w:rPr>
          <w:rFonts w:hint="eastAsia" w:ascii="宋体" w:eastAsia="宋体" w:cs="宋体"/>
          <w:color w:val="auto"/>
          <w:kern w:val="0"/>
          <w:sz w:val="24"/>
          <w:szCs w:val="32"/>
          <w:highlight w:val="none"/>
          <w:lang w:val="zh-CN"/>
        </w:rPr>
      </w:pPr>
      <w:r>
        <w:rPr>
          <w:rFonts w:hint="eastAsia" w:ascii="宋体" w:eastAsia="宋体" w:cs="宋体"/>
          <w:color w:val="auto"/>
          <w:kern w:val="0"/>
          <w:sz w:val="24"/>
          <w:szCs w:val="32"/>
          <w:highlight w:val="none"/>
          <w:lang w:val="zh-CN"/>
        </w:rPr>
        <w:t xml:space="preserve">1.1 </w:t>
      </w:r>
      <w:r>
        <w:rPr>
          <w:rFonts w:hint="eastAsia" w:ascii="宋体" w:eastAsia="宋体" w:cs="宋体"/>
          <w:color w:val="auto"/>
          <w:kern w:val="0"/>
          <w:sz w:val="24"/>
          <w:szCs w:val="32"/>
          <w:highlight w:val="none"/>
          <w:lang w:val="en-US" w:eastAsia="zh-CN"/>
        </w:rPr>
        <w:t>服务期：</w:t>
      </w:r>
      <w:r>
        <w:rPr>
          <w:rFonts w:ascii="宋体" w:cs="宋体"/>
          <w:sz w:val="24"/>
          <w:szCs w:val="32"/>
          <w:highlight w:val="none"/>
        </w:rPr>
        <w:t>三年</w:t>
      </w:r>
      <w:r>
        <w:rPr>
          <w:rFonts w:hint="eastAsia" w:ascii="宋体" w:cs="宋体"/>
          <w:sz w:val="24"/>
          <w:szCs w:val="32"/>
          <w:highlight w:val="none"/>
          <w:lang w:eastAsia="zh-CN"/>
        </w:rPr>
        <w:t>（</w:t>
      </w:r>
      <w:r>
        <w:rPr>
          <w:rFonts w:hint="eastAsia" w:ascii="宋体" w:cs="宋体"/>
          <w:sz w:val="24"/>
          <w:szCs w:val="32"/>
          <w:highlight w:val="none"/>
          <w:lang w:val="en-US" w:eastAsia="zh-CN"/>
        </w:rPr>
        <w:t>2024年-2026年</w:t>
      </w:r>
      <w:r>
        <w:rPr>
          <w:rFonts w:hint="eastAsia" w:ascii="宋体" w:cs="宋体"/>
          <w:sz w:val="24"/>
          <w:szCs w:val="32"/>
          <w:highlight w:val="none"/>
          <w:lang w:eastAsia="zh-CN"/>
        </w:rPr>
        <w:t>）</w:t>
      </w:r>
    </w:p>
    <w:p w14:paraId="03860EF4">
      <w:pPr>
        <w:keepNext w:val="0"/>
        <w:keepLines w:val="0"/>
        <w:pageBreakBefore w:val="0"/>
        <w:widowControl w:val="0"/>
        <w:kinsoku/>
        <w:wordWrap/>
        <w:overflowPunct/>
        <w:topLinePunct w:val="0"/>
        <w:bidi w:val="0"/>
        <w:adjustRightInd w:val="0"/>
        <w:snapToGrid w:val="0"/>
        <w:spacing w:line="360" w:lineRule="auto"/>
        <w:ind w:right="-315" w:rightChars="-150" w:firstLine="240" w:firstLineChars="100"/>
        <w:jc w:val="left"/>
        <w:textAlignment w:val="auto"/>
        <w:outlineLvl w:val="9"/>
        <w:rPr>
          <w:rFonts w:hint="eastAsia" w:ascii="宋体" w:eastAsia="宋体" w:cs="宋体"/>
          <w:color w:val="auto"/>
          <w:kern w:val="0"/>
          <w:sz w:val="24"/>
          <w:szCs w:val="32"/>
          <w:highlight w:val="none"/>
          <w:lang w:val="zh-CN"/>
        </w:rPr>
      </w:pPr>
      <w:r>
        <w:rPr>
          <w:rFonts w:hint="eastAsia" w:ascii="宋体" w:eastAsia="宋体" w:cs="宋体"/>
          <w:color w:val="auto"/>
          <w:kern w:val="0"/>
          <w:sz w:val="24"/>
          <w:szCs w:val="32"/>
          <w:highlight w:val="none"/>
          <w:lang w:val="zh-CN"/>
        </w:rPr>
        <w:t>1.2 服务地点：</w:t>
      </w:r>
      <w:r>
        <w:rPr>
          <w:rFonts w:hint="eastAsia" w:ascii="宋体" w:cs="宋体"/>
          <w:color w:val="auto"/>
          <w:kern w:val="0"/>
          <w:sz w:val="24"/>
          <w:szCs w:val="32"/>
          <w:highlight w:val="none"/>
          <w:lang w:val="en-US" w:eastAsia="zh-CN"/>
        </w:rPr>
        <w:t>玉树市</w:t>
      </w:r>
    </w:p>
    <w:p w14:paraId="3847E915">
      <w:pPr>
        <w:keepNext w:val="0"/>
        <w:keepLines w:val="0"/>
        <w:pageBreakBefore w:val="0"/>
        <w:widowControl w:val="0"/>
        <w:kinsoku/>
        <w:wordWrap/>
        <w:overflowPunct/>
        <w:topLinePunct w:val="0"/>
        <w:bidi w:val="0"/>
        <w:adjustRightInd w:val="0"/>
        <w:snapToGrid w:val="0"/>
        <w:spacing w:line="360" w:lineRule="auto"/>
        <w:ind w:right="-315" w:rightChars="-150"/>
        <w:jc w:val="left"/>
        <w:textAlignment w:val="auto"/>
        <w:outlineLvl w:val="1"/>
        <w:rPr>
          <w:rFonts w:hint="eastAsia" w:ascii="宋体" w:cs="宋体"/>
          <w:color w:val="auto"/>
          <w:kern w:val="0"/>
          <w:sz w:val="28"/>
          <w:szCs w:val="36"/>
          <w:highlight w:val="none"/>
          <w:lang w:val="en-US" w:eastAsia="zh-CN"/>
        </w:rPr>
      </w:pPr>
      <w:r>
        <w:rPr>
          <w:rFonts w:hint="eastAsia" w:ascii="宋体" w:cs="宋体"/>
          <w:color w:val="auto"/>
          <w:kern w:val="0"/>
          <w:sz w:val="28"/>
          <w:szCs w:val="36"/>
          <w:highlight w:val="none"/>
          <w:lang w:val="en-US" w:eastAsia="zh-CN"/>
        </w:rPr>
        <w:t>2.服务内容</w:t>
      </w:r>
    </w:p>
    <w:p w14:paraId="1E77D8F6">
      <w:pPr>
        <w:keepNext w:val="0"/>
        <w:keepLines w:val="0"/>
        <w:pageBreakBefore w:val="0"/>
        <w:widowControl w:val="0"/>
        <w:kinsoku/>
        <w:wordWrap/>
        <w:overflowPunct/>
        <w:topLinePunct w:val="0"/>
        <w:bidi w:val="0"/>
        <w:adjustRightInd w:val="0"/>
        <w:snapToGrid w:val="0"/>
        <w:spacing w:line="360" w:lineRule="auto"/>
        <w:ind w:right="-315" w:rightChars="-150" w:firstLine="480" w:firstLineChars="200"/>
        <w:jc w:val="left"/>
        <w:textAlignment w:val="auto"/>
        <w:outlineLvl w:val="9"/>
        <w:rPr>
          <w:rFonts w:hint="eastAsia" w:ascii="宋体" w:cs="宋体"/>
          <w:color w:val="auto"/>
          <w:kern w:val="0"/>
          <w:highlight w:val="none"/>
          <w:lang w:val="en-US" w:eastAsia="zh-CN"/>
        </w:rPr>
      </w:pPr>
      <w:r>
        <w:rPr>
          <w:rFonts w:hint="eastAsia" w:ascii="宋体" w:cs="宋体"/>
          <w:color w:val="auto"/>
          <w:kern w:val="0"/>
          <w:sz w:val="24"/>
          <w:szCs w:val="32"/>
          <w:highlight w:val="none"/>
          <w:lang w:val="en-US" w:eastAsia="zh-CN"/>
        </w:rPr>
        <w:t>玉树市惠民惠农财政补贴资金一卡通发放承接银行服务。包一36家预算单位，包二21家预算单位，包三20家预算单位，包四14家预算单位，包五10家预算单位。</w:t>
      </w:r>
    </w:p>
    <w:p w14:paraId="7BA3AA9A">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562" w:firstLineChars="200"/>
        <w:jc w:val="center"/>
        <w:textAlignment w:val="auto"/>
        <w:outlineLvl w:val="2"/>
        <w:rPr>
          <w:rFonts w:hint="eastAsia" w:ascii="宋体" w:eastAsia="宋体" w:cs="宋体"/>
          <w:b/>
          <w:bCs/>
          <w:color w:val="000000"/>
          <w:kern w:val="2"/>
          <w:sz w:val="28"/>
          <w:szCs w:val="28"/>
          <w:lang w:val="en-US" w:eastAsia="zh-CN" w:bidi="ar-SA"/>
        </w:rPr>
      </w:pPr>
      <w:r>
        <w:rPr>
          <w:rFonts w:hint="eastAsia" w:ascii="宋体" w:eastAsia="宋体" w:cs="宋体"/>
          <w:b/>
          <w:bCs/>
          <w:color w:val="000000"/>
          <w:kern w:val="2"/>
          <w:sz w:val="28"/>
          <w:szCs w:val="28"/>
          <w:lang w:val="en-US" w:eastAsia="zh-CN" w:bidi="ar-SA"/>
        </w:rPr>
        <w:t>采购需求</w:t>
      </w:r>
    </w:p>
    <w:p w14:paraId="5A2B1FD3">
      <w:pPr>
        <w:keepNext w:val="0"/>
        <w:keepLines w:val="0"/>
        <w:pageBreakBefore w:val="0"/>
        <w:widowControl w:val="0"/>
        <w:kinsoku/>
        <w:wordWrap w:val="0"/>
        <w:overflowPunct/>
        <w:topLinePunct w:val="0"/>
        <w:autoSpaceDE/>
        <w:autoSpaceDN/>
        <w:bidi w:val="0"/>
        <w:adjustRightInd/>
        <w:snapToGrid/>
        <w:spacing w:before="0" w:after="0" w:line="360" w:lineRule="auto"/>
        <w:ind w:right="0"/>
        <w:jc w:val="both"/>
        <w:textAlignment w:val="auto"/>
        <w:outlineLvl w:val="2"/>
        <w:rPr>
          <w:rFonts w:ascii="宋体" w:hAnsi="宋体" w:eastAsia="宋体" w:cs="宋体"/>
          <w:sz w:val="24"/>
          <w:szCs w:val="24"/>
          <w:highlight w:val="none"/>
        </w:rPr>
      </w:pPr>
      <w:r>
        <w:rPr>
          <w:rFonts w:ascii="宋体" w:hAnsi="宋体" w:eastAsia="宋体" w:cs="宋体"/>
          <w:sz w:val="24"/>
          <w:szCs w:val="24"/>
          <w:highlight w:val="none"/>
        </w:rPr>
        <w:t>一、采购内容：</w:t>
      </w:r>
    </w:p>
    <w:p w14:paraId="1DE00A0B">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2"/>
        <w:rPr>
          <w:rFonts w:ascii="宋体" w:hAnsi="宋体" w:eastAsia="宋体" w:cs="宋体"/>
          <w:sz w:val="24"/>
          <w:szCs w:val="24"/>
          <w:highlight w:val="none"/>
        </w:rPr>
      </w:pPr>
      <w:r>
        <w:rPr>
          <w:rFonts w:ascii="宋体" w:hAnsi="宋体" w:eastAsia="宋体" w:cs="宋体"/>
          <w:sz w:val="24"/>
          <w:szCs w:val="24"/>
          <w:highlight w:val="none"/>
        </w:rPr>
        <w:t xml:space="preserve"> 惠民惠农财政补贴资金一卡通发放，为深入贯彻落实惠民惠农政策，牢固树立以人民为中心的发展理念，着力整治群众身边的腐败问题。聚焦惠民惠农财政补贴政策，通过专项治理达到“堵塞漏洞、规范管理、便利群众、防治腐败”的目的，实现“人手一卡、一卡多用”为人民群众提供方便、快捷、安全、便捷高效的服务，不断增强群众获得感。推进社会保障卡在相关领域的应用推广，突出社会保障卡的先进性、开放性、安全性、可靠性和实用性，不能限制持卡人自由选择金融机构，满足各项业务便捷、高效、安全用卡，逐步整合各类民生服务卡，实现社会保障卡“一卡通”在政府公共服务领域的广泛应用，进一步发挥社会保障卡“一卡通”的惠民、便民作 用，将社保卡作为个人在社会各个领域办理业务提供方便。</w:t>
      </w:r>
    </w:p>
    <w:p w14:paraId="2325BC7B">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2"/>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二、基本原则</w:t>
      </w:r>
    </w:p>
    <w:p w14:paraId="48A66665">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（一）有利于规范操作。</w:t>
      </w:r>
      <w:r>
        <w:rPr>
          <w:rFonts w:hint="eastAsia" w:ascii="宋体" w:eastAsia="宋体" w:cs="宋体"/>
          <w:color w:val="000000"/>
          <w:sz w:val="24"/>
          <w:szCs w:val="24"/>
          <w:highlight w:val="none"/>
          <w:lang w:val="en-US" w:eastAsia="zh-CN" w:bidi="ar-SA"/>
        </w:rPr>
        <w:t>合理确定县财政局和代理银行的管理职责，不改变预算单位资金使用权限。</w:t>
      </w:r>
      <w:r>
        <w:rPr>
          <w:rFonts w:hint="eastAsia" w:ascii="宋体" w:eastAsia="宋体" w:cs="宋体"/>
          <w:color w:val="000000"/>
          <w:kern w:val="2"/>
          <w:sz w:val="24"/>
          <w:szCs w:val="24"/>
          <w:highlight w:val="none"/>
          <w:lang w:val="en-US" w:eastAsia="zh-CN" w:bidi="ar-SA"/>
        </w:rPr>
        <w:t>　　</w:t>
      </w:r>
    </w:p>
    <w:p w14:paraId="62E76A6D">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（二）有利于有效监督。增强财政收支活动透明度，不改变预算单位财务管理和会计核算权限，使整个过程都处于有效的监督管理之下。</w:t>
      </w:r>
    </w:p>
    <w:p w14:paraId="3F3EDEC8">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（三）有利于高效运转。预算单位的资金直接通过国库单一账户体系支付给受益群众，避免资金在库外滞留，减少资金申请和拨付环节，使预算单位用款更加及时和便利。</w:t>
      </w:r>
    </w:p>
    <w:p w14:paraId="61047B6C">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2"/>
        <w:rPr>
          <w:rFonts w:hint="eastAsia" w:ascii="宋体" w:eastAsia="宋体" w:cs="宋体"/>
          <w:sz w:val="24"/>
          <w:szCs w:val="24"/>
          <w:highlight w:val="none"/>
          <w:lang w:val="en-US" w:eastAsia="zh-CN"/>
        </w:rPr>
      </w:pPr>
      <w:r>
        <w:rPr>
          <w:rFonts w:hint="eastAsia" w:ascii="宋体" w:eastAsia="宋体" w:cs="宋体"/>
          <w:b w:val="0"/>
          <w:bCs w:val="0"/>
          <w:color w:val="000000"/>
          <w:kern w:val="2"/>
          <w:sz w:val="24"/>
          <w:szCs w:val="24"/>
          <w:highlight w:val="none"/>
          <w:lang w:val="en-US" w:eastAsia="zh-CN" w:bidi="ar-SA"/>
        </w:rPr>
        <w:t>三、</w:t>
      </w:r>
      <w:r>
        <w:rPr>
          <w:rFonts w:hint="eastAsia" w:ascii="宋体" w:eastAsia="宋体" w:cs="宋体"/>
          <w:b w:val="0"/>
          <w:bCs w:val="0"/>
          <w:sz w:val="24"/>
          <w:szCs w:val="24"/>
          <w:highlight w:val="none"/>
          <w:lang w:val="en-US" w:eastAsia="zh-CN"/>
        </w:rPr>
        <w:t>业务需求</w:t>
      </w:r>
      <w:r>
        <w:rPr>
          <w:rFonts w:hint="eastAsia" w:ascii="宋体" w:eastAsia="宋体" w:cs="宋体"/>
          <w:sz w:val="24"/>
          <w:szCs w:val="24"/>
          <w:highlight w:val="none"/>
          <w:lang w:val="en-US" w:eastAsia="zh-CN"/>
        </w:rPr>
        <w:t xml:space="preserve"> </w:t>
      </w:r>
    </w:p>
    <w:p w14:paraId="3FE59DC9">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一）能够满足代理玉树市“一卡通”业务预算单位缴款及支付电子化业务需要的经营网点规模，且网点设置合理、就近、方便快捷。配备专职办理惠民惠农财政补贴资金“一卡通”业务的岗位和人员（保证业务人员稳定），以提供优质高效的代理服务。 </w:t>
      </w:r>
    </w:p>
    <w:p w14:paraId="6D75D278">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（二）具备先进的信息反馈系统，能够及时、全面、准确的处理并反映所代理的惠民惠农财政补贴资金“一卡通”业务。</w:t>
      </w:r>
    </w:p>
    <w:p w14:paraId="72AFD1D2">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（三）能够保证资金支付和汇划系统以及内部网络的安全性，并承担自身网络安全问题方面的有关责任。</w:t>
      </w:r>
    </w:p>
    <w:p w14:paraId="1372829C">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（四）具备健全的内控机制，内部管理规范，具有严格的操作规程和保密措施，对于突发业务事项应具备完善的应急处理机制。</w:t>
      </w:r>
    </w:p>
    <w:p w14:paraId="13618E7B">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（五）按规定开设预算单位零余额账户并规范管理，及时、安全、准确、规范办理“一卡通”相关业务。 </w:t>
      </w:r>
    </w:p>
    <w:p w14:paraId="5C8BEF7A">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（六）具备及时跟进县财政相关业务需求的能力，其业务执行能力需与县财政政策、要求相匹配。</w:t>
      </w:r>
    </w:p>
    <w:p w14:paraId="2EA53423">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（七）具备长效的工作协调沟通机制，能够充分考虑项目实施过程中诸多因素的影响，及时沟通处理与县财政、预算单位之间的关系，保证按要求顺利实施项目。 </w:t>
      </w:r>
    </w:p>
    <w:p w14:paraId="55D3A32C">
      <w:pPr>
        <w:pStyle w:val="51"/>
        <w:keepNext w:val="0"/>
        <w:keepLines w:val="0"/>
        <w:pageBreakBefore w:val="0"/>
        <w:widowControl w:val="0"/>
        <w:kinsoku/>
        <w:overflowPunct/>
        <w:topLinePunct w:val="0"/>
        <w:autoSpaceDE/>
        <w:autoSpaceDN/>
        <w:adjustRightInd/>
        <w:snapToGrid/>
        <w:spacing w:line="360" w:lineRule="auto"/>
        <w:ind w:left="0"/>
        <w:jc w:val="both"/>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（八）金融服务意识强，服务态度好，办理业务快捷，能满足大额资金存取需要。  </w:t>
      </w:r>
    </w:p>
    <w:p w14:paraId="09B6F726">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 xml:space="preserve">（九）向惠民惠农财政补贴受益对象落实服务承诺；按照发放时限要求及时准确发放补贴资金；从方便群众出发，提供便捷、及时的取款服务；按照要求及时向政策实施业务单位和县财政及基层反馈补贴资金发放信息；维护公平竞争的市场关系，社保卡申领、换发遵循本人自愿原则，严禁以补贴资金发放为前提强制受益对象更换社保卡发卡银行，禁止垄断代理发放业务；跨行存取款免手续费、短信通知免信息费。 </w:t>
      </w:r>
    </w:p>
    <w:p w14:paraId="15157BA8">
      <w:pPr>
        <w:pStyle w:val="51"/>
        <w:keepNext w:val="0"/>
        <w:keepLines w:val="0"/>
        <w:pageBreakBefore w:val="0"/>
        <w:widowControl w:val="0"/>
        <w:kinsoku/>
        <w:overflowPunct/>
        <w:topLinePunct w:val="0"/>
        <w:autoSpaceDE/>
        <w:autoSpaceDN/>
        <w:adjustRightInd/>
        <w:snapToGrid/>
        <w:spacing w:line="360" w:lineRule="auto"/>
        <w:ind w:left="0"/>
        <w:jc w:val="both"/>
        <w:outlineLvl w:val="3"/>
        <w:rPr>
          <w:rFonts w:hint="eastAsia" w:ascii="宋体" w:eastAsia="宋体" w:cs="宋体"/>
          <w:sz w:val="24"/>
          <w:szCs w:val="24"/>
          <w:highlight w:val="none"/>
        </w:rPr>
      </w:pPr>
      <w:r>
        <w:rPr>
          <w:rFonts w:hint="eastAsia" w:ascii="宋体" w:eastAsia="宋体" w:cs="宋体"/>
          <w:sz w:val="24"/>
          <w:szCs w:val="24"/>
          <w:highlight w:val="none"/>
          <w:lang w:val="en-US" w:eastAsia="zh-CN"/>
        </w:rPr>
        <w:t>（十）履行县财政提出的其他义务。</w:t>
      </w:r>
    </w:p>
    <w:p w14:paraId="12B4AF6C">
      <w:pPr>
        <w:pStyle w:val="51"/>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2"/>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四、代理银行要求</w:t>
      </w:r>
    </w:p>
    <w:p w14:paraId="07C100E2">
      <w:pPr>
        <w:keepNext w:val="0"/>
        <w:keepLines w:val="0"/>
        <w:pageBreakBefore w:val="0"/>
        <w:widowControl w:val="0"/>
        <w:kinsoku/>
        <w:wordWrap w:val="0"/>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（一）具备较好的惠民惠农财政补贴资金“一卡通” 业务办理能力。</w:t>
      </w:r>
    </w:p>
    <w:p w14:paraId="6F8E78D6">
      <w:pPr>
        <w:pStyle w:val="11"/>
        <w:pageBreakBefore w:val="0"/>
        <w:widowControl w:val="0"/>
        <w:kinsoku/>
        <w:wordWrap/>
        <w:overflowPunct/>
        <w:topLinePunct w:val="0"/>
        <w:autoSpaceDE/>
        <w:autoSpaceDN/>
        <w:bidi w:val="0"/>
        <w:adjustRightInd/>
        <w:spacing w:line="360" w:lineRule="auto"/>
        <w:ind w:left="0" w:firstLine="480" w:firstLineChars="200"/>
        <w:textAlignment w:val="auto"/>
        <w:outlineLvl w:val="3"/>
        <w:rPr>
          <w:rFonts w:hint="eastAsia" w:ascii="宋体" w:eastAsia="宋体" w:cs="宋体"/>
          <w:sz w:val="24"/>
          <w:szCs w:val="24"/>
          <w:highlight w:val="none"/>
        </w:rPr>
      </w:pPr>
      <w:r>
        <w:rPr>
          <w:rFonts w:hint="eastAsia" w:ascii="宋体" w:eastAsia="宋体" w:cs="宋体"/>
          <w:color w:val="000000"/>
          <w:kern w:val="2"/>
          <w:sz w:val="24"/>
          <w:szCs w:val="24"/>
          <w:highlight w:val="none"/>
          <w:lang w:val="en-US" w:eastAsia="zh-CN" w:bidi="ar-SA"/>
        </w:rPr>
        <w:t>（二）具备办理县财政要求的其他相关业务能力。</w:t>
      </w:r>
    </w:p>
    <w:p w14:paraId="07423CCD">
      <w:pPr>
        <w:pStyle w:val="11"/>
        <w:pageBreakBefore w:val="0"/>
        <w:widowControl w:val="0"/>
        <w:kinsoku/>
        <w:wordWrap/>
        <w:overflowPunct/>
        <w:topLinePunct w:val="0"/>
        <w:autoSpaceDE/>
        <w:autoSpaceDN/>
        <w:adjustRightInd/>
        <w:spacing w:line="360" w:lineRule="auto"/>
        <w:ind w:left="0" w:firstLine="480" w:firstLineChars="200"/>
        <w:outlineLvl w:val="2"/>
        <w:rPr>
          <w:rFonts w:hint="eastAsia" w:ascii="宋体" w:eastAsia="宋体" w:cs="宋体"/>
          <w:color w:val="000000"/>
          <w:sz w:val="24"/>
          <w:szCs w:val="24"/>
          <w:highlight w:val="none"/>
        </w:rPr>
      </w:pPr>
      <w:r>
        <w:rPr>
          <w:rFonts w:hint="eastAsia" w:ascii="宋体" w:eastAsia="宋体" w:cs="宋体"/>
          <w:color w:val="000000"/>
          <w:kern w:val="2"/>
          <w:sz w:val="24"/>
          <w:szCs w:val="24"/>
          <w:highlight w:val="none"/>
          <w:lang w:val="en-US" w:eastAsia="zh-CN" w:bidi="ar-SA"/>
        </w:rPr>
        <w:t>五、对接承诺</w:t>
      </w:r>
    </w:p>
    <w:p w14:paraId="35F5FB03">
      <w:pPr>
        <w:pStyle w:val="11"/>
        <w:keepNext w:val="0"/>
        <w:keepLines w:val="0"/>
        <w:pageBreakBefore w:val="0"/>
        <w:widowControl w:val="0"/>
        <w:kinsoku/>
        <w:wordWrap/>
        <w:overflowPunct/>
        <w:topLinePunct w:val="0"/>
        <w:autoSpaceDE/>
        <w:autoSpaceDN/>
        <w:adjustRightInd/>
        <w:snapToGrid/>
        <w:spacing w:line="360" w:lineRule="auto"/>
        <w:ind w:firstLine="482"/>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代理银行需承诺与数字财政预算管理系统对接，完成与人民银行等部门的联调工作，以便数字财政工作推进，如无法完成，甲方有权更换代理银行。</w:t>
      </w:r>
    </w:p>
    <w:p w14:paraId="3AFAB321">
      <w:pPr>
        <w:pStyle w:val="11"/>
        <w:keepNext w:val="0"/>
        <w:keepLines w:val="0"/>
        <w:pageBreakBefore w:val="0"/>
        <w:widowControl w:val="0"/>
        <w:kinsoku/>
        <w:wordWrap/>
        <w:overflowPunct/>
        <w:topLinePunct w:val="0"/>
        <w:autoSpaceDE/>
        <w:autoSpaceDN/>
        <w:adjustRightInd/>
        <w:snapToGrid/>
        <w:spacing w:line="360" w:lineRule="auto"/>
        <w:ind w:left="0" w:firstLine="480" w:firstLineChars="200"/>
        <w:outlineLvl w:val="2"/>
        <w:rPr>
          <w:rFonts w:hint="eastAsia" w:ascii="宋体" w:eastAsia="宋体" w:cs="宋体"/>
          <w:color w:val="000000"/>
          <w:sz w:val="24"/>
          <w:szCs w:val="24"/>
          <w:highlight w:val="none"/>
        </w:rPr>
      </w:pPr>
      <w:r>
        <w:rPr>
          <w:rFonts w:hint="eastAsia" w:ascii="宋体" w:eastAsia="宋体" w:cs="宋体"/>
          <w:sz w:val="24"/>
          <w:szCs w:val="24"/>
          <w:highlight w:val="none"/>
          <w:lang w:val="en-US" w:eastAsia="zh-CN"/>
        </w:rPr>
        <w:t>六、各包信息</w:t>
      </w:r>
    </w:p>
    <w:p w14:paraId="3426796D">
      <w:pPr>
        <w:keepNext w:val="0"/>
        <w:keepLines w:val="0"/>
        <w:pageBreakBefore w:val="0"/>
        <w:widowControl w:val="0"/>
        <w:kinsoku/>
        <w:wordWrap/>
        <w:overflowPunct/>
        <w:topLinePunct w:val="0"/>
        <w:autoSpaceDE/>
        <w:autoSpaceDN/>
        <w:adjustRightInd/>
        <w:snapToGrid/>
        <w:spacing w:line="360" w:lineRule="auto"/>
        <w:ind w:firstLine="480" w:firstLineChars="200"/>
        <w:rPr>
          <w:highlight w:val="none"/>
          <w:lang w:val="en-US" w:eastAsia="zh-CN"/>
        </w:rPr>
      </w:pPr>
      <w:r>
        <w:rPr>
          <w:rFonts w:hint="eastAsia" w:ascii="宋体" w:eastAsia="宋体" w:cs="宋体"/>
          <w:sz w:val="24"/>
          <w:szCs w:val="24"/>
          <w:highlight w:val="none"/>
          <w:lang w:val="en-US" w:eastAsia="zh-CN"/>
        </w:rPr>
        <w:t>以下提供的单位信息仅限投标人投标参考，如在签订合同时，各包单位相关信息与实际信息不一致的，以实际信息为准。</w:t>
      </w:r>
    </w:p>
    <w:p w14:paraId="51EF999C">
      <w:pPr>
        <w:pStyle w:val="50"/>
        <w:rPr>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68E6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10C323B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包一单位名称</w:t>
            </w:r>
          </w:p>
        </w:tc>
      </w:tr>
      <w:tr w14:paraId="75C1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3B06AB">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A36873">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4EEF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3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CAA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司法局</w:t>
            </w:r>
          </w:p>
        </w:tc>
      </w:tr>
      <w:tr w14:paraId="7689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4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AEC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公安局</w:t>
            </w:r>
          </w:p>
        </w:tc>
      </w:tr>
      <w:tr w14:paraId="026C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F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3E3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教育局</w:t>
            </w:r>
          </w:p>
        </w:tc>
      </w:tr>
      <w:tr w14:paraId="1AEC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8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CD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一小</w:t>
            </w:r>
          </w:p>
        </w:tc>
      </w:tr>
      <w:tr w14:paraId="22EF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7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4D0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二小</w:t>
            </w:r>
          </w:p>
        </w:tc>
      </w:tr>
      <w:tr w14:paraId="5609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4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489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三小</w:t>
            </w:r>
          </w:p>
        </w:tc>
      </w:tr>
      <w:tr w14:paraId="488B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F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F39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四小</w:t>
            </w:r>
          </w:p>
        </w:tc>
      </w:tr>
      <w:tr w14:paraId="2DBD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0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EAD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五小</w:t>
            </w:r>
          </w:p>
        </w:tc>
      </w:tr>
      <w:tr w14:paraId="651C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D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B9D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一中</w:t>
            </w:r>
          </w:p>
        </w:tc>
      </w:tr>
      <w:tr w14:paraId="0E06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A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B0DD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二中</w:t>
            </w:r>
          </w:p>
        </w:tc>
      </w:tr>
      <w:tr w14:paraId="38CE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E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B37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三中</w:t>
            </w:r>
          </w:p>
        </w:tc>
      </w:tr>
      <w:tr w14:paraId="03BF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6B4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结古寄小</w:t>
            </w:r>
          </w:p>
        </w:tc>
      </w:tr>
      <w:tr w14:paraId="72D7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9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FB53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综合执法局</w:t>
            </w:r>
          </w:p>
        </w:tc>
      </w:tr>
      <w:tr w14:paraId="5561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0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858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城管局</w:t>
            </w:r>
          </w:p>
        </w:tc>
      </w:tr>
      <w:tr w14:paraId="2A84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C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B5E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财政局</w:t>
            </w:r>
          </w:p>
        </w:tc>
      </w:tr>
      <w:tr w14:paraId="007E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E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3F7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西杭街道办事处</w:t>
            </w:r>
          </w:p>
        </w:tc>
      </w:tr>
      <w:tr w14:paraId="2B03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8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660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结古街道办事处</w:t>
            </w:r>
          </w:p>
        </w:tc>
      </w:tr>
      <w:tr w14:paraId="74D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E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B841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新寨街道办事处</w:t>
            </w:r>
          </w:p>
        </w:tc>
      </w:tr>
      <w:tr w14:paraId="12A7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3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B64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扎西科街道办事处</w:t>
            </w:r>
          </w:p>
        </w:tc>
      </w:tr>
      <w:tr w14:paraId="222C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CDD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市政中心</w:t>
            </w:r>
          </w:p>
        </w:tc>
      </w:tr>
      <w:tr w14:paraId="3118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1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0D0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隆宝镇寄宿小学</w:t>
            </w:r>
          </w:p>
        </w:tc>
      </w:tr>
      <w:tr w14:paraId="37DF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7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AD1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上拉秀寄宿小学</w:t>
            </w:r>
          </w:p>
        </w:tc>
      </w:tr>
      <w:tr w14:paraId="7330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6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C0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下拉秀寄宿小学</w:t>
            </w:r>
          </w:p>
        </w:tc>
      </w:tr>
      <w:tr w14:paraId="27EE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0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C6B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巴塘乡寄宿小学</w:t>
            </w:r>
          </w:p>
        </w:tc>
      </w:tr>
      <w:tr w14:paraId="7D45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9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76E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仲达乡寄宿小学</w:t>
            </w:r>
          </w:p>
        </w:tc>
      </w:tr>
      <w:tr w14:paraId="3267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7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354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小苏莽乡寄宿小学</w:t>
            </w:r>
          </w:p>
        </w:tc>
      </w:tr>
      <w:tr w14:paraId="256F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4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03A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哈秀乡寄宿小学</w:t>
            </w:r>
          </w:p>
        </w:tc>
      </w:tr>
      <w:tr w14:paraId="25A0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2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39E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安冲乡寄宿小学</w:t>
            </w:r>
          </w:p>
        </w:tc>
      </w:tr>
      <w:tr w14:paraId="1502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5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70E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交警大队</w:t>
            </w:r>
          </w:p>
        </w:tc>
      </w:tr>
      <w:tr w14:paraId="49EB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E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043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幼儿园</w:t>
            </w:r>
          </w:p>
        </w:tc>
      </w:tr>
      <w:tr w14:paraId="3578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0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2B3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智慧城市</w:t>
            </w:r>
          </w:p>
        </w:tc>
      </w:tr>
      <w:tr w14:paraId="04DF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F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084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共青团</w:t>
            </w:r>
          </w:p>
        </w:tc>
      </w:tr>
      <w:tr w14:paraId="6B93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960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妇联</w:t>
            </w:r>
          </w:p>
        </w:tc>
      </w:tr>
      <w:tr w14:paraId="4E93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FE5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应急管理局</w:t>
            </w:r>
          </w:p>
        </w:tc>
      </w:tr>
      <w:tr w14:paraId="2C21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8C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8BD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民政局</w:t>
            </w:r>
          </w:p>
        </w:tc>
      </w:tr>
      <w:tr w14:paraId="66CB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2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3B7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四中</w:t>
            </w:r>
          </w:p>
        </w:tc>
      </w:tr>
    </w:tbl>
    <w:p w14:paraId="4E106C6A">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2410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7C18231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包二单位名称</w:t>
            </w:r>
          </w:p>
        </w:tc>
      </w:tr>
      <w:tr w14:paraId="5753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C7D984">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611E14">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18A8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B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4AF6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残联</w:t>
            </w:r>
          </w:p>
        </w:tc>
      </w:tr>
      <w:tr w14:paraId="115A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0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CEF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卫计局</w:t>
            </w:r>
          </w:p>
        </w:tc>
      </w:tr>
      <w:tr w14:paraId="1CBA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7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B05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八一医院</w:t>
            </w:r>
          </w:p>
        </w:tc>
      </w:tr>
      <w:tr w14:paraId="3D47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8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28F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疾控中心</w:t>
            </w:r>
          </w:p>
        </w:tc>
      </w:tr>
      <w:tr w14:paraId="5F7B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7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A16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卫生监督</w:t>
            </w:r>
          </w:p>
        </w:tc>
      </w:tr>
      <w:tr w14:paraId="2D01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F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00A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市场监督管理局</w:t>
            </w:r>
          </w:p>
        </w:tc>
      </w:tr>
      <w:tr w14:paraId="7A17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5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245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组织部</w:t>
            </w:r>
          </w:p>
        </w:tc>
      </w:tr>
      <w:tr w14:paraId="2612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4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0446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隆宝镇卫生院</w:t>
            </w:r>
          </w:p>
        </w:tc>
      </w:tr>
      <w:tr w14:paraId="7A34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6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3E5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上拉秀卫生院</w:t>
            </w:r>
          </w:p>
        </w:tc>
      </w:tr>
      <w:tr w14:paraId="00DF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A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8CAE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w:t>
            </w:r>
            <w:r>
              <w:rPr>
                <w:rFonts w:hint="default" w:ascii="宋体" w:hAnsi="宋体" w:eastAsia="宋体" w:cs="宋体"/>
                <w:i w:val="0"/>
                <w:iCs w:val="0"/>
                <w:color w:val="000000"/>
                <w:kern w:val="0"/>
                <w:sz w:val="24"/>
                <w:szCs w:val="24"/>
                <w:u w:val="none"/>
                <w:lang w:val="en-US" w:eastAsia="zh-CN" w:bidi="ar"/>
              </w:rPr>
              <w:t>拉秀卫生院</w:t>
            </w:r>
          </w:p>
        </w:tc>
      </w:tr>
      <w:tr w14:paraId="114B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2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F1A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巴塘乡卫生院</w:t>
            </w:r>
          </w:p>
        </w:tc>
      </w:tr>
      <w:tr w14:paraId="0FB6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7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DAB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仲达乡卫生院</w:t>
            </w:r>
          </w:p>
        </w:tc>
      </w:tr>
      <w:tr w14:paraId="5BE9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6DC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小苏莽乡卫生院</w:t>
            </w:r>
          </w:p>
        </w:tc>
      </w:tr>
      <w:tr w14:paraId="3E76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C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DB4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哈秀乡卫生院</w:t>
            </w:r>
          </w:p>
        </w:tc>
      </w:tr>
      <w:tr w14:paraId="6251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D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D924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安冲乡卫生院</w:t>
            </w:r>
          </w:p>
        </w:tc>
      </w:tr>
      <w:tr w14:paraId="2761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CFE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西杭街道卫生院</w:t>
            </w:r>
          </w:p>
        </w:tc>
      </w:tr>
      <w:tr w14:paraId="211E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2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5BB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结古街道</w:t>
            </w:r>
            <w:r>
              <w:rPr>
                <w:rFonts w:hint="eastAsia" w:ascii="宋体" w:hAnsi="宋体" w:eastAsia="宋体" w:cs="宋体"/>
                <w:i w:val="0"/>
                <w:iCs w:val="0"/>
                <w:color w:val="000000"/>
                <w:kern w:val="0"/>
                <w:sz w:val="24"/>
                <w:szCs w:val="24"/>
                <w:u w:val="none"/>
                <w:lang w:val="en-US" w:eastAsia="zh-CN" w:bidi="ar"/>
              </w:rPr>
              <w:t>卫生院</w:t>
            </w:r>
          </w:p>
        </w:tc>
      </w:tr>
      <w:tr w14:paraId="797F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9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75EB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新寨街道</w:t>
            </w:r>
            <w:r>
              <w:rPr>
                <w:rFonts w:hint="eastAsia" w:ascii="宋体" w:hAnsi="宋体" w:eastAsia="宋体" w:cs="宋体"/>
                <w:i w:val="0"/>
                <w:iCs w:val="0"/>
                <w:color w:val="000000"/>
                <w:kern w:val="0"/>
                <w:sz w:val="24"/>
                <w:szCs w:val="24"/>
                <w:u w:val="none"/>
                <w:lang w:val="en-US" w:eastAsia="zh-CN" w:bidi="ar"/>
              </w:rPr>
              <w:t>卫生院</w:t>
            </w:r>
          </w:p>
        </w:tc>
      </w:tr>
      <w:tr w14:paraId="1941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A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90E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扎西科街道</w:t>
            </w:r>
            <w:r>
              <w:rPr>
                <w:rFonts w:hint="eastAsia" w:ascii="宋体" w:hAnsi="宋体" w:eastAsia="宋体" w:cs="宋体"/>
                <w:i w:val="0"/>
                <w:iCs w:val="0"/>
                <w:color w:val="000000"/>
                <w:kern w:val="0"/>
                <w:sz w:val="24"/>
                <w:szCs w:val="24"/>
                <w:u w:val="none"/>
                <w:lang w:val="en-US" w:eastAsia="zh-CN" w:bidi="ar"/>
              </w:rPr>
              <w:t>卫生院</w:t>
            </w:r>
          </w:p>
        </w:tc>
      </w:tr>
      <w:tr w14:paraId="2EB0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D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CDC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妇幼保健院</w:t>
            </w:r>
          </w:p>
        </w:tc>
      </w:tr>
      <w:tr w14:paraId="166E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5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C7B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退役军人事务局</w:t>
            </w:r>
          </w:p>
        </w:tc>
      </w:tr>
    </w:tbl>
    <w:p w14:paraId="734BB981">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6C23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3B4A681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包三单位名称</w:t>
            </w:r>
          </w:p>
        </w:tc>
      </w:tr>
      <w:tr w14:paraId="799F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CFBDDBB">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BB5915">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6081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6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706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市政府办</w:t>
            </w:r>
          </w:p>
        </w:tc>
      </w:tr>
      <w:tr w14:paraId="0BD3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A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E48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住建局</w:t>
            </w:r>
          </w:p>
        </w:tc>
      </w:tr>
      <w:tr w14:paraId="736C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A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FC0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交通局</w:t>
            </w:r>
          </w:p>
        </w:tc>
      </w:tr>
      <w:tr w14:paraId="615E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F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A4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审计局</w:t>
            </w:r>
          </w:p>
        </w:tc>
      </w:tr>
      <w:tr w14:paraId="4165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C6F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统计局</w:t>
            </w:r>
          </w:p>
        </w:tc>
      </w:tr>
      <w:tr w14:paraId="08D6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A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A35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发改委</w:t>
            </w:r>
          </w:p>
        </w:tc>
      </w:tr>
      <w:tr w14:paraId="2161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D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EC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人社局</w:t>
            </w:r>
          </w:p>
        </w:tc>
      </w:tr>
      <w:tr w14:paraId="20B2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2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D3C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人武部</w:t>
            </w:r>
          </w:p>
        </w:tc>
      </w:tr>
      <w:tr w14:paraId="7804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7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C13B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党校</w:t>
            </w:r>
          </w:p>
        </w:tc>
      </w:tr>
      <w:tr w14:paraId="33B5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A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A1A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文体广旅游局</w:t>
            </w:r>
          </w:p>
        </w:tc>
      </w:tr>
      <w:tr w14:paraId="5252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5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B19A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隆宝镇人民政府</w:t>
            </w:r>
          </w:p>
        </w:tc>
      </w:tr>
      <w:tr w14:paraId="6EFD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7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76A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上拉秀人民政府</w:t>
            </w:r>
          </w:p>
        </w:tc>
      </w:tr>
      <w:tr w14:paraId="1EA1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6EF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w:t>
            </w:r>
            <w:r>
              <w:rPr>
                <w:rFonts w:hint="default" w:ascii="宋体" w:hAnsi="宋体" w:eastAsia="宋体" w:cs="宋体"/>
                <w:i w:val="0"/>
                <w:iCs w:val="0"/>
                <w:color w:val="000000"/>
                <w:kern w:val="0"/>
                <w:sz w:val="24"/>
                <w:szCs w:val="24"/>
                <w:u w:val="none"/>
                <w:lang w:val="en-US" w:eastAsia="zh-CN" w:bidi="ar"/>
              </w:rPr>
              <w:t>拉秀人民政府</w:t>
            </w:r>
          </w:p>
        </w:tc>
      </w:tr>
      <w:tr w14:paraId="1169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15C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巴塘乡人民政府</w:t>
            </w:r>
          </w:p>
        </w:tc>
      </w:tr>
      <w:tr w14:paraId="0BDE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8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04B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仲达乡</w:t>
            </w:r>
            <w:r>
              <w:rPr>
                <w:rFonts w:hint="default" w:ascii="宋体" w:hAnsi="宋体" w:eastAsia="宋体" w:cs="宋体"/>
                <w:i w:val="0"/>
                <w:iCs w:val="0"/>
                <w:color w:val="000000"/>
                <w:kern w:val="0"/>
                <w:sz w:val="24"/>
                <w:szCs w:val="24"/>
                <w:u w:val="none"/>
                <w:lang w:val="en-US" w:eastAsia="zh-CN" w:bidi="ar"/>
              </w:rPr>
              <w:t>人民政府</w:t>
            </w:r>
          </w:p>
        </w:tc>
      </w:tr>
      <w:tr w14:paraId="76E3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E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B66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小苏莽乡</w:t>
            </w:r>
            <w:r>
              <w:rPr>
                <w:rFonts w:hint="default" w:ascii="宋体" w:hAnsi="宋体" w:eastAsia="宋体" w:cs="宋体"/>
                <w:i w:val="0"/>
                <w:iCs w:val="0"/>
                <w:color w:val="000000"/>
                <w:kern w:val="0"/>
                <w:sz w:val="24"/>
                <w:szCs w:val="24"/>
                <w:u w:val="none"/>
                <w:lang w:val="en-US" w:eastAsia="zh-CN" w:bidi="ar"/>
              </w:rPr>
              <w:t>人民政府</w:t>
            </w:r>
          </w:p>
        </w:tc>
      </w:tr>
      <w:tr w14:paraId="23EF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2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31F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哈秀乡</w:t>
            </w:r>
            <w:r>
              <w:rPr>
                <w:rFonts w:hint="default" w:ascii="宋体" w:hAnsi="宋体" w:eastAsia="宋体" w:cs="宋体"/>
                <w:i w:val="0"/>
                <w:iCs w:val="0"/>
                <w:color w:val="000000"/>
                <w:kern w:val="0"/>
                <w:sz w:val="24"/>
                <w:szCs w:val="24"/>
                <w:u w:val="none"/>
                <w:lang w:val="en-US" w:eastAsia="zh-CN" w:bidi="ar"/>
              </w:rPr>
              <w:t>人民政府</w:t>
            </w:r>
          </w:p>
        </w:tc>
      </w:tr>
      <w:tr w14:paraId="13D3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4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6FD0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安冲乡</w:t>
            </w:r>
            <w:r>
              <w:rPr>
                <w:rFonts w:hint="default" w:ascii="宋体" w:hAnsi="宋体" w:eastAsia="宋体" w:cs="宋体"/>
                <w:i w:val="0"/>
                <w:iCs w:val="0"/>
                <w:color w:val="000000"/>
                <w:kern w:val="0"/>
                <w:sz w:val="24"/>
                <w:szCs w:val="24"/>
                <w:u w:val="none"/>
                <w:lang w:val="en-US" w:eastAsia="zh-CN" w:bidi="ar"/>
              </w:rPr>
              <w:t>人民政府</w:t>
            </w:r>
          </w:p>
        </w:tc>
      </w:tr>
      <w:tr w14:paraId="0C52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5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6015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医保局</w:t>
            </w:r>
          </w:p>
        </w:tc>
      </w:tr>
      <w:tr w14:paraId="5C89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2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4F3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工信局</w:t>
            </w:r>
          </w:p>
        </w:tc>
      </w:tr>
    </w:tbl>
    <w:p w14:paraId="08CEE84A">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738E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537C67B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包四单位名称</w:t>
            </w:r>
          </w:p>
        </w:tc>
      </w:tr>
      <w:tr w14:paraId="16FF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73B7D0">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501AE5D">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64CB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D82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宣传部</w:t>
            </w:r>
          </w:p>
        </w:tc>
      </w:tr>
      <w:tr w14:paraId="015E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D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F3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政法委</w:t>
            </w:r>
          </w:p>
        </w:tc>
      </w:tr>
      <w:tr w14:paraId="0511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6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DBF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纪委</w:t>
            </w:r>
          </w:p>
        </w:tc>
      </w:tr>
      <w:tr w14:paraId="0056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B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163D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统战部</w:t>
            </w:r>
          </w:p>
        </w:tc>
      </w:tr>
      <w:tr w14:paraId="5AF4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CCF4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市委办</w:t>
            </w:r>
          </w:p>
        </w:tc>
      </w:tr>
      <w:tr w14:paraId="41A3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0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ADD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市人大</w:t>
            </w:r>
          </w:p>
        </w:tc>
      </w:tr>
      <w:tr w14:paraId="412E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E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F0E3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市政协</w:t>
            </w:r>
          </w:p>
        </w:tc>
      </w:tr>
      <w:tr w14:paraId="221B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C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B0AC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档案局</w:t>
            </w:r>
          </w:p>
        </w:tc>
      </w:tr>
      <w:tr w14:paraId="2BE0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E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6AD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老干局</w:t>
            </w:r>
          </w:p>
        </w:tc>
      </w:tr>
      <w:tr w14:paraId="1ECF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4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088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总工会</w:t>
            </w:r>
          </w:p>
        </w:tc>
      </w:tr>
      <w:tr w14:paraId="6596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B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224F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国土局</w:t>
            </w:r>
          </w:p>
        </w:tc>
      </w:tr>
      <w:tr w14:paraId="08DB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1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2E8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  联</w:t>
            </w:r>
          </w:p>
        </w:tc>
      </w:tr>
      <w:tr w14:paraId="24C1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0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D55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不动产</w:t>
            </w:r>
          </w:p>
        </w:tc>
      </w:tr>
      <w:tr w14:paraId="7BDB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A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7C4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社工部</w:t>
            </w:r>
          </w:p>
        </w:tc>
      </w:tr>
    </w:tbl>
    <w:p w14:paraId="159286A1">
      <w:pPr>
        <w:pStyle w:val="27"/>
        <w:ind w:left="0" w:leftChars="0" w:firstLine="0" w:firstLineChars="0"/>
        <w:jc w:val="center"/>
        <w:rPr>
          <w:rFonts w:hint="default" w:eastAsiaTheme="minorEastAsia"/>
          <w:lang w:val="en-US" w:eastAsia="zh-CN"/>
        </w:rPr>
      </w:pPr>
    </w:p>
    <w:tbl>
      <w:tblPr>
        <w:tblStyle w:val="28"/>
        <w:tblW w:w="6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189"/>
      </w:tblGrid>
      <w:tr w14:paraId="2D25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6885" w:type="dxa"/>
            <w:gridSpan w:val="2"/>
            <w:tcBorders>
              <w:top w:val="nil"/>
              <w:left w:val="nil"/>
              <w:bottom w:val="single" w:color="000000" w:sz="4" w:space="0"/>
              <w:right w:val="nil"/>
            </w:tcBorders>
            <w:shd w:val="clear" w:color="auto" w:fill="auto"/>
            <w:noWrap/>
            <w:vAlign w:val="center"/>
          </w:tcPr>
          <w:p w14:paraId="7189DE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包五单位名称</w:t>
            </w:r>
          </w:p>
        </w:tc>
      </w:tr>
      <w:tr w14:paraId="1F61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21D864">
            <w:pPr>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80A3B0">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单位名称</w:t>
            </w:r>
          </w:p>
        </w:tc>
      </w:tr>
      <w:tr w14:paraId="4EAE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2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09A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农牧局</w:t>
            </w:r>
          </w:p>
        </w:tc>
      </w:tr>
      <w:tr w14:paraId="4CD8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6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CC1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水利局</w:t>
            </w:r>
          </w:p>
        </w:tc>
      </w:tr>
      <w:tr w14:paraId="7C06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1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64B2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林业局</w:t>
            </w:r>
          </w:p>
        </w:tc>
      </w:tr>
      <w:tr w14:paraId="1704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7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3A7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扶贫办</w:t>
            </w:r>
          </w:p>
        </w:tc>
      </w:tr>
      <w:tr w14:paraId="1F0B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5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558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兽医站</w:t>
            </w:r>
          </w:p>
        </w:tc>
      </w:tr>
      <w:tr w14:paraId="785E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1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F01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草原站</w:t>
            </w:r>
          </w:p>
        </w:tc>
      </w:tr>
      <w:tr w14:paraId="56F4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8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3BC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干休所（西宁）</w:t>
            </w:r>
          </w:p>
        </w:tc>
      </w:tr>
      <w:tr w14:paraId="22F4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F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14C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生态环保局</w:t>
            </w:r>
          </w:p>
        </w:tc>
      </w:tr>
      <w:tr w14:paraId="05DC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7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756B5">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新寨新区</w:t>
            </w:r>
          </w:p>
        </w:tc>
      </w:tr>
      <w:tr w14:paraId="4AAB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6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5339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消防</w:t>
            </w:r>
          </w:p>
        </w:tc>
      </w:tr>
    </w:tbl>
    <w:p w14:paraId="573DA576">
      <w:pPr>
        <w:pStyle w:val="27"/>
        <w:ind w:left="0" w:leftChars="0" w:firstLine="0" w:firstLineChars="0"/>
        <w:rPr>
          <w:rFonts w:hint="default" w:eastAsiaTheme="minorEastAsia"/>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华文中宋">
    <w:altName w:val="宋体"/>
    <w:panose1 w:val="02010600040101010101"/>
    <w:charset w:val="86"/>
    <w:family w:val="auto"/>
    <w:pitch w:val="default"/>
    <w:sig w:usb0="00000000" w:usb1="00000000" w:usb2="00000000" w:usb3="00000000" w:csb0="0004009F" w:csb1="DFD70000"/>
  </w:font>
  <w:font w:name="Times New Roman Regular">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C22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A4F19">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5CA4F19">
                    <w:pPr>
                      <w:pStyle w:val="1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8A1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1F74F">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3F1F74F">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1D4A">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FB392">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5BFB392">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5E9F"/>
    <w:multiLevelType w:val="singleLevel"/>
    <w:tmpl w:val="E3025E9F"/>
    <w:lvl w:ilvl="0" w:tentative="0">
      <w:start w:val="2"/>
      <w:numFmt w:val="chineseCounting"/>
      <w:suff w:val="space"/>
      <w:lvlText w:val="第%1条"/>
      <w:lvlJc w:val="left"/>
      <w:pPr>
        <w:tabs>
          <w:tab w:val="left" w:pos="0"/>
        </w:tabs>
        <w:ind w:left="0" w:firstLine="0"/>
      </w:pPr>
      <w:rPr>
        <w:rFonts w:hint="eastAsia"/>
      </w:rPr>
    </w:lvl>
  </w:abstractNum>
  <w:abstractNum w:abstractNumId="1">
    <w:nsid w:val="FC7EE282"/>
    <w:multiLevelType w:val="singleLevel"/>
    <w:tmpl w:val="FC7EE282"/>
    <w:lvl w:ilvl="0" w:tentative="0">
      <w:start w:val="4"/>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6EAC862"/>
    <w:multiLevelType w:val="singleLevel"/>
    <w:tmpl w:val="06EAC862"/>
    <w:lvl w:ilvl="0" w:tentative="0">
      <w:start w:val="1"/>
      <w:numFmt w:val="decimal"/>
      <w:suff w:val="nothing"/>
      <w:lvlText w:val="%1、"/>
      <w:lvlJc w:val="left"/>
    </w:lvl>
  </w:abstractNum>
  <w:abstractNum w:abstractNumId="4">
    <w:nsid w:val="16E100F7"/>
    <w:multiLevelType w:val="singleLevel"/>
    <w:tmpl w:val="16E100F7"/>
    <w:lvl w:ilvl="0" w:tentative="0">
      <w:start w:val="1"/>
      <w:numFmt w:val="decimal"/>
      <w:suff w:val="nothing"/>
      <w:lvlText w:val="%1、"/>
      <w:lvlJc w:val="left"/>
    </w:lvl>
  </w:abstractNum>
  <w:abstractNum w:abstractNumId="5">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58C8D81A"/>
    <w:multiLevelType w:val="singleLevel"/>
    <w:tmpl w:val="58C8D81A"/>
    <w:lvl w:ilvl="0" w:tentative="0">
      <w:start w:val="1"/>
      <w:numFmt w:val="decimal"/>
      <w:suff w:val="nothing"/>
      <w:lvlText w:val="（%1）"/>
      <w:lvlJc w:val="left"/>
    </w:lvl>
  </w:abstractNum>
  <w:abstractNum w:abstractNumId="7">
    <w:nsid w:val="7FA987FE"/>
    <w:multiLevelType w:val="singleLevel"/>
    <w:tmpl w:val="7FA987FE"/>
    <w:lvl w:ilvl="0" w:tentative="0">
      <w:start w:val="1"/>
      <w:numFmt w:val="decimal"/>
      <w:suff w:val="nothing"/>
      <w:lvlText w:val="%1、"/>
      <w:lvlJc w:val="left"/>
    </w:lvl>
  </w:abstractNum>
  <w:num w:numId="1">
    <w:abstractNumId w:val="5"/>
  </w:num>
  <w:num w:numId="2">
    <w:abstractNumId w:val="2"/>
  </w:num>
  <w:num w:numId="3">
    <w:abstractNumId w:val="6"/>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OGUxMWYzZjU3ZmNiYjc4OGQwZjZmZDE4MDhlZWQifQ=="/>
  </w:docVars>
  <w:rsids>
    <w:rsidRoot w:val="47FD34E6"/>
    <w:rsid w:val="00053427"/>
    <w:rsid w:val="00121B45"/>
    <w:rsid w:val="00213AC5"/>
    <w:rsid w:val="003B31CC"/>
    <w:rsid w:val="00485F3E"/>
    <w:rsid w:val="005619D7"/>
    <w:rsid w:val="00890117"/>
    <w:rsid w:val="00986007"/>
    <w:rsid w:val="009E4C12"/>
    <w:rsid w:val="00B50FD4"/>
    <w:rsid w:val="00BB2313"/>
    <w:rsid w:val="00BE792D"/>
    <w:rsid w:val="00D268E1"/>
    <w:rsid w:val="00D86B0C"/>
    <w:rsid w:val="00D96AA3"/>
    <w:rsid w:val="011D19A4"/>
    <w:rsid w:val="011F7DB2"/>
    <w:rsid w:val="01A573F1"/>
    <w:rsid w:val="01E60B0F"/>
    <w:rsid w:val="024D7340"/>
    <w:rsid w:val="02510156"/>
    <w:rsid w:val="03250C70"/>
    <w:rsid w:val="03A73B08"/>
    <w:rsid w:val="03BF4ED0"/>
    <w:rsid w:val="03DB0660"/>
    <w:rsid w:val="047766AC"/>
    <w:rsid w:val="052D70BA"/>
    <w:rsid w:val="05527CE7"/>
    <w:rsid w:val="05610A96"/>
    <w:rsid w:val="058E06C1"/>
    <w:rsid w:val="066A4214"/>
    <w:rsid w:val="06A37E90"/>
    <w:rsid w:val="06AA4128"/>
    <w:rsid w:val="08004E47"/>
    <w:rsid w:val="080A1CB8"/>
    <w:rsid w:val="080C1C87"/>
    <w:rsid w:val="088E77A7"/>
    <w:rsid w:val="08E079BF"/>
    <w:rsid w:val="099D1A06"/>
    <w:rsid w:val="09CB335C"/>
    <w:rsid w:val="09F4267E"/>
    <w:rsid w:val="09FA5E96"/>
    <w:rsid w:val="09FF7F73"/>
    <w:rsid w:val="0A017B13"/>
    <w:rsid w:val="0A390AAF"/>
    <w:rsid w:val="0B43510E"/>
    <w:rsid w:val="0BC520BA"/>
    <w:rsid w:val="0BD06894"/>
    <w:rsid w:val="0BD91EB6"/>
    <w:rsid w:val="0BEE5360"/>
    <w:rsid w:val="0BF265F8"/>
    <w:rsid w:val="0BFE7985"/>
    <w:rsid w:val="0C5917CB"/>
    <w:rsid w:val="0CEE1D52"/>
    <w:rsid w:val="0CF52409"/>
    <w:rsid w:val="0DB27CCD"/>
    <w:rsid w:val="0ECC22FC"/>
    <w:rsid w:val="0ED03498"/>
    <w:rsid w:val="0EDA7010"/>
    <w:rsid w:val="0F040250"/>
    <w:rsid w:val="0F380C4A"/>
    <w:rsid w:val="0F672DAF"/>
    <w:rsid w:val="0FE93A6C"/>
    <w:rsid w:val="10132964"/>
    <w:rsid w:val="102E61EA"/>
    <w:rsid w:val="106B3CBA"/>
    <w:rsid w:val="10744422"/>
    <w:rsid w:val="10E75E20"/>
    <w:rsid w:val="10F832BE"/>
    <w:rsid w:val="111772E1"/>
    <w:rsid w:val="114136BE"/>
    <w:rsid w:val="11430A0B"/>
    <w:rsid w:val="11E938D8"/>
    <w:rsid w:val="120664A5"/>
    <w:rsid w:val="12132C1C"/>
    <w:rsid w:val="12C33F8A"/>
    <w:rsid w:val="13531688"/>
    <w:rsid w:val="146B4D34"/>
    <w:rsid w:val="14E065F9"/>
    <w:rsid w:val="14E17DA7"/>
    <w:rsid w:val="15BD4063"/>
    <w:rsid w:val="15E418BD"/>
    <w:rsid w:val="176E071F"/>
    <w:rsid w:val="17B1257B"/>
    <w:rsid w:val="17B202D8"/>
    <w:rsid w:val="17C51282"/>
    <w:rsid w:val="180C5E43"/>
    <w:rsid w:val="18277578"/>
    <w:rsid w:val="183C73FA"/>
    <w:rsid w:val="18682C79"/>
    <w:rsid w:val="19C94912"/>
    <w:rsid w:val="1A610766"/>
    <w:rsid w:val="1AD124FE"/>
    <w:rsid w:val="1B4477AD"/>
    <w:rsid w:val="1BBD3E6A"/>
    <w:rsid w:val="1BEE0009"/>
    <w:rsid w:val="1BF35D1F"/>
    <w:rsid w:val="1BF43CB7"/>
    <w:rsid w:val="1BF80208"/>
    <w:rsid w:val="1C990377"/>
    <w:rsid w:val="1C9A4174"/>
    <w:rsid w:val="1C9D325C"/>
    <w:rsid w:val="1CBB2F0D"/>
    <w:rsid w:val="1CD20330"/>
    <w:rsid w:val="1D455D7B"/>
    <w:rsid w:val="1D6445C8"/>
    <w:rsid w:val="1D69781B"/>
    <w:rsid w:val="1E3326FD"/>
    <w:rsid w:val="1E990CD8"/>
    <w:rsid w:val="1F3775A2"/>
    <w:rsid w:val="205A0DA2"/>
    <w:rsid w:val="20BA5612"/>
    <w:rsid w:val="2109727F"/>
    <w:rsid w:val="210F7B92"/>
    <w:rsid w:val="2170020B"/>
    <w:rsid w:val="21A900A7"/>
    <w:rsid w:val="21EC24E4"/>
    <w:rsid w:val="23111F06"/>
    <w:rsid w:val="232C56A2"/>
    <w:rsid w:val="24887BAD"/>
    <w:rsid w:val="248A1B27"/>
    <w:rsid w:val="24AC0EE1"/>
    <w:rsid w:val="252E1691"/>
    <w:rsid w:val="25896A87"/>
    <w:rsid w:val="25BC0CF5"/>
    <w:rsid w:val="25BF1092"/>
    <w:rsid w:val="261B5BA2"/>
    <w:rsid w:val="2630459B"/>
    <w:rsid w:val="26320321"/>
    <w:rsid w:val="26D66FB6"/>
    <w:rsid w:val="26F46606"/>
    <w:rsid w:val="2806478B"/>
    <w:rsid w:val="281D02ED"/>
    <w:rsid w:val="29257E6A"/>
    <w:rsid w:val="29E62BAA"/>
    <w:rsid w:val="29EB1194"/>
    <w:rsid w:val="2A0E00EF"/>
    <w:rsid w:val="2A524D26"/>
    <w:rsid w:val="2A874100"/>
    <w:rsid w:val="2A9918E8"/>
    <w:rsid w:val="2AB0406A"/>
    <w:rsid w:val="2AE92963"/>
    <w:rsid w:val="2B7B1370"/>
    <w:rsid w:val="2BA41936"/>
    <w:rsid w:val="2BAD462D"/>
    <w:rsid w:val="2C4E2737"/>
    <w:rsid w:val="2C6B450A"/>
    <w:rsid w:val="2CE1376A"/>
    <w:rsid w:val="2D123C25"/>
    <w:rsid w:val="2D230CF3"/>
    <w:rsid w:val="2D30477D"/>
    <w:rsid w:val="2D773A7A"/>
    <w:rsid w:val="2DC33596"/>
    <w:rsid w:val="2DEF6D21"/>
    <w:rsid w:val="2E185533"/>
    <w:rsid w:val="2E7E39FF"/>
    <w:rsid w:val="2EA80121"/>
    <w:rsid w:val="2ECF333D"/>
    <w:rsid w:val="2EDB2DF8"/>
    <w:rsid w:val="2F2D7A60"/>
    <w:rsid w:val="2F774353"/>
    <w:rsid w:val="2FA073BF"/>
    <w:rsid w:val="302777E5"/>
    <w:rsid w:val="305664C6"/>
    <w:rsid w:val="305B5A81"/>
    <w:rsid w:val="30843234"/>
    <w:rsid w:val="30B02611"/>
    <w:rsid w:val="30CC5B3C"/>
    <w:rsid w:val="30D72D66"/>
    <w:rsid w:val="311E7E3F"/>
    <w:rsid w:val="3188006B"/>
    <w:rsid w:val="327E5263"/>
    <w:rsid w:val="32CD3270"/>
    <w:rsid w:val="32EC0E63"/>
    <w:rsid w:val="32FC4344"/>
    <w:rsid w:val="32FF2A1F"/>
    <w:rsid w:val="33552417"/>
    <w:rsid w:val="33960913"/>
    <w:rsid w:val="33F05A34"/>
    <w:rsid w:val="34E65F17"/>
    <w:rsid w:val="34FA1F0B"/>
    <w:rsid w:val="351F1565"/>
    <w:rsid w:val="354F28A4"/>
    <w:rsid w:val="356B7313"/>
    <w:rsid w:val="357B522E"/>
    <w:rsid w:val="35FA23FC"/>
    <w:rsid w:val="36430C75"/>
    <w:rsid w:val="36437CAC"/>
    <w:rsid w:val="367D458A"/>
    <w:rsid w:val="368D09BE"/>
    <w:rsid w:val="36D318EB"/>
    <w:rsid w:val="36D3294B"/>
    <w:rsid w:val="374F55BE"/>
    <w:rsid w:val="37535A04"/>
    <w:rsid w:val="378861BF"/>
    <w:rsid w:val="37A95EEE"/>
    <w:rsid w:val="37C72B1C"/>
    <w:rsid w:val="37F93088"/>
    <w:rsid w:val="38132AC0"/>
    <w:rsid w:val="38630E7B"/>
    <w:rsid w:val="3865345F"/>
    <w:rsid w:val="387515E1"/>
    <w:rsid w:val="39A9401B"/>
    <w:rsid w:val="3A9C776D"/>
    <w:rsid w:val="3B071567"/>
    <w:rsid w:val="3B7112D3"/>
    <w:rsid w:val="3BBF12C2"/>
    <w:rsid w:val="3C1C57FE"/>
    <w:rsid w:val="3C606969"/>
    <w:rsid w:val="3C9C3FBC"/>
    <w:rsid w:val="3CC31CC0"/>
    <w:rsid w:val="3D4A1F7E"/>
    <w:rsid w:val="3D610FAA"/>
    <w:rsid w:val="3DC26C70"/>
    <w:rsid w:val="3E05302D"/>
    <w:rsid w:val="3E22450C"/>
    <w:rsid w:val="3E2448C5"/>
    <w:rsid w:val="3E2F794C"/>
    <w:rsid w:val="3E434EEF"/>
    <w:rsid w:val="3E630CC5"/>
    <w:rsid w:val="3E7D275D"/>
    <w:rsid w:val="3F1209FF"/>
    <w:rsid w:val="3F235B23"/>
    <w:rsid w:val="3F6252C4"/>
    <w:rsid w:val="3FB71374"/>
    <w:rsid w:val="3FEF42FE"/>
    <w:rsid w:val="3FF40B32"/>
    <w:rsid w:val="404C206C"/>
    <w:rsid w:val="40CF4F26"/>
    <w:rsid w:val="40FA769E"/>
    <w:rsid w:val="41BC7838"/>
    <w:rsid w:val="422C50E3"/>
    <w:rsid w:val="426D4E70"/>
    <w:rsid w:val="42876322"/>
    <w:rsid w:val="4348678A"/>
    <w:rsid w:val="439437F8"/>
    <w:rsid w:val="43C865D0"/>
    <w:rsid w:val="43F72756"/>
    <w:rsid w:val="44C64E6E"/>
    <w:rsid w:val="451F4794"/>
    <w:rsid w:val="45350F70"/>
    <w:rsid w:val="45E56605"/>
    <w:rsid w:val="466D2695"/>
    <w:rsid w:val="46BE199C"/>
    <w:rsid w:val="4768588D"/>
    <w:rsid w:val="476E401A"/>
    <w:rsid w:val="478078D6"/>
    <w:rsid w:val="478E4546"/>
    <w:rsid w:val="47A161A0"/>
    <w:rsid w:val="47C90208"/>
    <w:rsid w:val="47FD34E6"/>
    <w:rsid w:val="486F1BA9"/>
    <w:rsid w:val="48AD53D9"/>
    <w:rsid w:val="48C67870"/>
    <w:rsid w:val="48DD0A98"/>
    <w:rsid w:val="492D5832"/>
    <w:rsid w:val="4A0B0A6E"/>
    <w:rsid w:val="4A135135"/>
    <w:rsid w:val="4A170813"/>
    <w:rsid w:val="4A6E3AAD"/>
    <w:rsid w:val="4AB27E42"/>
    <w:rsid w:val="4AFA3394"/>
    <w:rsid w:val="4B7D4440"/>
    <w:rsid w:val="4BE8650C"/>
    <w:rsid w:val="4C8F3BE0"/>
    <w:rsid w:val="4D1E7B13"/>
    <w:rsid w:val="4DBB2A4C"/>
    <w:rsid w:val="4DBC358E"/>
    <w:rsid w:val="4F1558AD"/>
    <w:rsid w:val="50345FB1"/>
    <w:rsid w:val="50522D80"/>
    <w:rsid w:val="50793BD2"/>
    <w:rsid w:val="51622382"/>
    <w:rsid w:val="518D2C49"/>
    <w:rsid w:val="51B11610"/>
    <w:rsid w:val="523320E9"/>
    <w:rsid w:val="52756681"/>
    <w:rsid w:val="52A9404E"/>
    <w:rsid w:val="52EE5B00"/>
    <w:rsid w:val="5322648D"/>
    <w:rsid w:val="53463225"/>
    <w:rsid w:val="534B2BB6"/>
    <w:rsid w:val="534B5887"/>
    <w:rsid w:val="54656975"/>
    <w:rsid w:val="55135050"/>
    <w:rsid w:val="55276468"/>
    <w:rsid w:val="5563664C"/>
    <w:rsid w:val="56257C2A"/>
    <w:rsid w:val="5675164D"/>
    <w:rsid w:val="567D7377"/>
    <w:rsid w:val="57043946"/>
    <w:rsid w:val="57402F65"/>
    <w:rsid w:val="580F135B"/>
    <w:rsid w:val="581C4E7B"/>
    <w:rsid w:val="588A5CAA"/>
    <w:rsid w:val="59C406AC"/>
    <w:rsid w:val="59FB5420"/>
    <w:rsid w:val="5ACF12B9"/>
    <w:rsid w:val="5B3A0675"/>
    <w:rsid w:val="5C3520C7"/>
    <w:rsid w:val="5C625BD8"/>
    <w:rsid w:val="5D0154EC"/>
    <w:rsid w:val="5D1E36E1"/>
    <w:rsid w:val="5D627579"/>
    <w:rsid w:val="5D7979F0"/>
    <w:rsid w:val="5DDD024C"/>
    <w:rsid w:val="5E075A28"/>
    <w:rsid w:val="5EC17670"/>
    <w:rsid w:val="5ED53E03"/>
    <w:rsid w:val="5EF9735F"/>
    <w:rsid w:val="5FD1444D"/>
    <w:rsid w:val="60583AD5"/>
    <w:rsid w:val="608F3691"/>
    <w:rsid w:val="60DE77C3"/>
    <w:rsid w:val="60F10989"/>
    <w:rsid w:val="61530011"/>
    <w:rsid w:val="61584047"/>
    <w:rsid w:val="61F11F1F"/>
    <w:rsid w:val="62424C57"/>
    <w:rsid w:val="63422332"/>
    <w:rsid w:val="63423A09"/>
    <w:rsid w:val="64101E2B"/>
    <w:rsid w:val="649B23B4"/>
    <w:rsid w:val="64B3748E"/>
    <w:rsid w:val="64F87480"/>
    <w:rsid w:val="650513B6"/>
    <w:rsid w:val="650D0E9E"/>
    <w:rsid w:val="65186570"/>
    <w:rsid w:val="65267290"/>
    <w:rsid w:val="65DC6ADB"/>
    <w:rsid w:val="65F810A4"/>
    <w:rsid w:val="66370699"/>
    <w:rsid w:val="66417296"/>
    <w:rsid w:val="66A30DE0"/>
    <w:rsid w:val="66F2000F"/>
    <w:rsid w:val="674D3494"/>
    <w:rsid w:val="677D2AF0"/>
    <w:rsid w:val="682810BA"/>
    <w:rsid w:val="6869188C"/>
    <w:rsid w:val="689205ED"/>
    <w:rsid w:val="68A10B54"/>
    <w:rsid w:val="68B27EBB"/>
    <w:rsid w:val="68E216F4"/>
    <w:rsid w:val="69C642BE"/>
    <w:rsid w:val="6A023E3B"/>
    <w:rsid w:val="6B0154D6"/>
    <w:rsid w:val="6B4C511E"/>
    <w:rsid w:val="6B8934D3"/>
    <w:rsid w:val="6BA845C1"/>
    <w:rsid w:val="6BDC30CD"/>
    <w:rsid w:val="6C0174B6"/>
    <w:rsid w:val="6C113F40"/>
    <w:rsid w:val="6C2F630D"/>
    <w:rsid w:val="6C4038DA"/>
    <w:rsid w:val="6C653374"/>
    <w:rsid w:val="6D3D0075"/>
    <w:rsid w:val="6D3D2C47"/>
    <w:rsid w:val="6D551424"/>
    <w:rsid w:val="6D857843"/>
    <w:rsid w:val="6DC20356"/>
    <w:rsid w:val="6DEF5D2C"/>
    <w:rsid w:val="6EC426CF"/>
    <w:rsid w:val="6EDD06CC"/>
    <w:rsid w:val="6FB75FFF"/>
    <w:rsid w:val="6FBB09ED"/>
    <w:rsid w:val="6FC70638"/>
    <w:rsid w:val="701461F9"/>
    <w:rsid w:val="702314C8"/>
    <w:rsid w:val="704C1A93"/>
    <w:rsid w:val="71BD2788"/>
    <w:rsid w:val="71F12DDD"/>
    <w:rsid w:val="72675ACF"/>
    <w:rsid w:val="729E21FA"/>
    <w:rsid w:val="733057F8"/>
    <w:rsid w:val="7334419E"/>
    <w:rsid w:val="736D08A4"/>
    <w:rsid w:val="738A0253"/>
    <w:rsid w:val="73A743B6"/>
    <w:rsid w:val="73B76FE0"/>
    <w:rsid w:val="73D75F93"/>
    <w:rsid w:val="73DA455B"/>
    <w:rsid w:val="741814C5"/>
    <w:rsid w:val="742E1F0D"/>
    <w:rsid w:val="74344B1F"/>
    <w:rsid w:val="743C7559"/>
    <w:rsid w:val="74A334D2"/>
    <w:rsid w:val="74F40A6E"/>
    <w:rsid w:val="754A314D"/>
    <w:rsid w:val="756A2B79"/>
    <w:rsid w:val="761259F6"/>
    <w:rsid w:val="77295D88"/>
    <w:rsid w:val="77537D2E"/>
    <w:rsid w:val="778E18B2"/>
    <w:rsid w:val="780858DE"/>
    <w:rsid w:val="781D66CE"/>
    <w:rsid w:val="782129DA"/>
    <w:rsid w:val="78306EBD"/>
    <w:rsid w:val="78B34400"/>
    <w:rsid w:val="78E93A72"/>
    <w:rsid w:val="795C03F1"/>
    <w:rsid w:val="79EE2095"/>
    <w:rsid w:val="7ACB4A16"/>
    <w:rsid w:val="7B0D589E"/>
    <w:rsid w:val="7B3E7B10"/>
    <w:rsid w:val="7B6926C9"/>
    <w:rsid w:val="7B7D1422"/>
    <w:rsid w:val="7CD31586"/>
    <w:rsid w:val="7D077F94"/>
    <w:rsid w:val="7D182DBD"/>
    <w:rsid w:val="7D2E6BEF"/>
    <w:rsid w:val="7D7F0D70"/>
    <w:rsid w:val="7D9843A9"/>
    <w:rsid w:val="7DE75D2E"/>
    <w:rsid w:val="7E112AAB"/>
    <w:rsid w:val="7E131DDC"/>
    <w:rsid w:val="7F08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4"/>
    <w:link w:val="38"/>
    <w:autoRedefine/>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rPr>
      <w:rFonts w:ascii="Times New Roman" w:hAnsi="Times New Roman"/>
    </w:rPr>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0"/>
    <w:rPr>
      <w:rFonts w:ascii="宋体" w:hAnsi="Courier New"/>
      <w:szCs w:val="21"/>
    </w:rPr>
  </w:style>
  <w:style w:type="paragraph" w:styleId="12">
    <w:name w:val="Date"/>
    <w:basedOn w:val="1"/>
    <w:next w:val="1"/>
    <w:autoRedefine/>
    <w:qFormat/>
    <w:uiPriority w:val="0"/>
    <w:pPr>
      <w:spacing w:line="360" w:lineRule="auto"/>
    </w:pPr>
    <w:rPr>
      <w:rFonts w:ascii="宋体"/>
      <w:sz w:val="24"/>
      <w:szCs w:val="20"/>
    </w:rPr>
  </w:style>
  <w:style w:type="paragraph" w:styleId="13">
    <w:name w:val="Body Text Indent 2"/>
    <w:basedOn w:val="1"/>
    <w:autoRedefine/>
    <w:qFormat/>
    <w:uiPriority w:val="0"/>
    <w:pPr>
      <w:spacing w:line="360" w:lineRule="auto"/>
      <w:ind w:firstLine="507" w:firstLineChars="200"/>
    </w:pPr>
    <w:rPr>
      <w:rFonts w:ascii="Arial" w:hAnsi="Arial"/>
      <w:color w:val="00000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spacing w:before="120" w:after="120" w:line="400" w:lineRule="exact"/>
      <w:ind w:firstLine="200" w:firstLineChars="200"/>
      <w:jc w:val="left"/>
    </w:pPr>
    <w:rPr>
      <w:rFonts w:ascii="Calibri" w:hAnsi="Calibri"/>
      <w:b/>
      <w:bCs/>
      <w:caps/>
      <w:sz w:val="24"/>
      <w:szCs w:val="20"/>
    </w:rPr>
  </w:style>
  <w:style w:type="paragraph" w:styleId="17">
    <w:name w:val="index heading"/>
    <w:basedOn w:val="1"/>
    <w:next w:val="18"/>
    <w:autoRedefine/>
    <w:semiHidden/>
    <w:qFormat/>
    <w:uiPriority w:val="0"/>
    <w:rPr>
      <w:rFonts w:ascii="Times New Roman" w:hAnsi="Times New Roman"/>
      <w:sz w:val="28"/>
      <w:szCs w:val="20"/>
    </w:rPr>
  </w:style>
  <w:style w:type="paragraph" w:styleId="18">
    <w:name w:val="index 1"/>
    <w:basedOn w:val="1"/>
    <w:next w:val="1"/>
    <w:autoRedefine/>
    <w:unhideWhenUsed/>
    <w:qFormat/>
    <w:uiPriority w:val="99"/>
    <w:pPr>
      <w:adjustRightInd w:val="0"/>
      <w:snapToGrid w:val="0"/>
      <w:jc w:val="left"/>
    </w:pPr>
    <w:rPr>
      <w:rFonts w:ascii="微软雅黑" w:hAnsi="微软雅黑" w:eastAsia="微软雅黑" w:cs="微软雅黑"/>
      <w:szCs w:val="21"/>
    </w:rPr>
  </w:style>
  <w:style w:type="paragraph" w:styleId="19">
    <w:name w:val="Subtitle"/>
    <w:basedOn w:val="1"/>
    <w:next w:val="1"/>
    <w:autoRedefine/>
    <w:qFormat/>
    <w:uiPriority w:val="0"/>
    <w:pPr>
      <w:spacing w:beforeLines="50" w:afterLines="50"/>
      <w:outlineLvl w:val="2"/>
    </w:pPr>
    <w:rPr>
      <w:rFonts w:ascii="Cambria" w:hAnsi="Cambria" w:eastAsia="黑体"/>
      <w:bCs/>
      <w:kern w:val="28"/>
      <w:sz w:val="28"/>
      <w:szCs w:val="32"/>
    </w:rPr>
  </w:style>
  <w:style w:type="paragraph" w:styleId="20">
    <w:name w:val="toc 2"/>
    <w:basedOn w:val="1"/>
    <w:next w:val="1"/>
    <w:autoRedefine/>
    <w:qFormat/>
    <w:uiPriority w:val="0"/>
    <w:pPr>
      <w:ind w:left="420" w:leftChars="200"/>
    </w:pPr>
  </w:style>
  <w:style w:type="paragraph" w:styleId="21">
    <w:name w:val="Body Text 2"/>
    <w:basedOn w:val="1"/>
    <w:autoRedefine/>
    <w:unhideWhenUsed/>
    <w:qFormat/>
    <w:uiPriority w:val="99"/>
    <w:pPr>
      <w:spacing w:after="120" w:line="480" w:lineRule="auto"/>
    </w:pPr>
  </w:style>
  <w:style w:type="paragraph" w:styleId="22">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next w:val="1"/>
    <w:autoRedefine/>
    <w:qFormat/>
    <w:uiPriority w:val="99"/>
    <w:pPr>
      <w:spacing w:before="100" w:beforeAutospacing="1" w:after="100" w:afterAutospacing="1"/>
      <w:jc w:val="left"/>
    </w:pPr>
    <w:rPr>
      <w:rFonts w:cs="Times New Roman"/>
      <w:kern w:val="0"/>
      <w:sz w:val="24"/>
    </w:rPr>
  </w:style>
  <w:style w:type="paragraph" w:styleId="25">
    <w:name w:val="Title"/>
    <w:basedOn w:val="1"/>
    <w:autoRedefine/>
    <w:qFormat/>
    <w:uiPriority w:val="0"/>
    <w:pPr>
      <w:spacing w:before="240" w:after="60"/>
      <w:jc w:val="center"/>
      <w:outlineLvl w:val="0"/>
    </w:pPr>
    <w:rPr>
      <w:rFonts w:ascii="Cambria" w:hAnsi="Cambria"/>
      <w:b/>
      <w:bCs/>
      <w:sz w:val="36"/>
      <w:szCs w:val="32"/>
    </w:rPr>
  </w:style>
  <w:style w:type="paragraph" w:styleId="26">
    <w:name w:val="Body Text First Indent"/>
    <w:basedOn w:val="8"/>
    <w:next w:val="1"/>
    <w:autoRedefine/>
    <w:qFormat/>
    <w:uiPriority w:val="0"/>
    <w:pPr>
      <w:ind w:firstLine="420" w:firstLineChars="100"/>
    </w:pPr>
  </w:style>
  <w:style w:type="paragraph" w:styleId="27">
    <w:name w:val="Body Text First Indent 2"/>
    <w:basedOn w:val="9"/>
    <w:autoRedefine/>
    <w:qFormat/>
    <w:uiPriority w:val="0"/>
    <w:pPr>
      <w:ind w:firstLine="420" w:firstLineChars="200"/>
    </w:pPr>
    <w:rPr>
      <w:rFonts w:ascii="Times New Roman" w:hAnsi="Times New Roman" w:cs="Times New Roman"/>
      <w:sz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Hyperlink"/>
    <w:autoRedefine/>
    <w:qFormat/>
    <w:uiPriority w:val="0"/>
    <w:rPr>
      <w:color w:val="000099"/>
      <w:u w:val="none"/>
    </w:rPr>
  </w:style>
  <w:style w:type="paragraph" w:customStyle="1" w:styleId="33">
    <w:name w:val="一级条标题"/>
    <w:basedOn w:val="34"/>
    <w:next w:val="35"/>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标题 5（有编号）（绿盟科技）"/>
    <w:basedOn w:val="1"/>
    <w:next w:val="37"/>
    <w:autoRedefine/>
    <w:qFormat/>
    <w:uiPriority w:val="0"/>
    <w:pPr>
      <w:keepNext/>
      <w:keepLines/>
      <w:numPr>
        <w:ilvl w:val="4"/>
        <w:numId w:val="2"/>
      </w:numPr>
      <w:spacing w:before="280" w:after="156" w:line="377" w:lineRule="auto"/>
      <w:outlineLvl w:val="4"/>
    </w:pPr>
    <w:rPr>
      <w:rFonts w:ascii="Times New Roman" w:hAnsi="Times New Roman" w:eastAsia="黑体" w:cs="Times New Roman"/>
      <w:b/>
      <w:szCs w:val="28"/>
    </w:rPr>
  </w:style>
  <w:style w:type="paragraph" w:customStyle="1" w:styleId="37">
    <w:name w:val="正文（绿盟科技）"/>
    <w:next w:val="36"/>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38">
    <w:name w:val="标题 2 字符"/>
    <w:link w:val="3"/>
    <w:autoRedefine/>
    <w:qFormat/>
    <w:uiPriority w:val="0"/>
    <w:rPr>
      <w:rFonts w:ascii="Cambria" w:hAnsi="Cambria"/>
      <w:b/>
      <w:bCs/>
      <w:sz w:val="32"/>
      <w:szCs w:val="32"/>
    </w:rPr>
  </w:style>
  <w:style w:type="paragraph" w:customStyle="1" w:styleId="39">
    <w:name w:val="无间隔1"/>
    <w:autoRedefine/>
    <w:qFormat/>
    <w:uiPriority w:val="1"/>
    <w:pPr>
      <w:widowControl w:val="0"/>
      <w:jc w:val="center"/>
    </w:pPr>
    <w:rPr>
      <w:rFonts w:eastAsia="黑体" w:asciiTheme="minorHAnsi" w:hAnsiTheme="minorHAnsi" w:cstheme="minorBidi"/>
      <w:kern w:val="2"/>
      <w:sz w:val="24"/>
      <w:szCs w:val="24"/>
      <w:lang w:val="en-US" w:eastAsia="zh-CN" w:bidi="ar-SA"/>
    </w:rPr>
  </w:style>
  <w:style w:type="paragraph" w:customStyle="1" w:styleId="40">
    <w:name w:val="列表段落1"/>
    <w:basedOn w:val="1"/>
    <w:next w:val="20"/>
    <w:autoRedefine/>
    <w:unhideWhenUsed/>
    <w:qFormat/>
    <w:uiPriority w:val="99"/>
    <w:pPr>
      <w:ind w:firstLine="420" w:firstLineChars="200"/>
    </w:pPr>
  </w:style>
  <w:style w:type="character" w:customStyle="1" w:styleId="41">
    <w:name w:val="表 内容 样式宋体 小五 + (符号) 微软雅黑 + (西文) Times New Roman...1"/>
    <w:autoRedefine/>
    <w:qFormat/>
    <w:uiPriority w:val="0"/>
    <w:rPr>
      <w:rFonts w:ascii="Times New Roman" w:hAnsi="Times New Roman" w:eastAsia="宋体"/>
      <w:kern w:val="0"/>
      <w:sz w:val="18"/>
    </w:rPr>
  </w:style>
  <w:style w:type="character" w:customStyle="1" w:styleId="42">
    <w:name w:val="正文cmy2样式 样式 仿宋_GB2312 小四1 + (符号) 微软雅黑"/>
    <w:autoRedefine/>
    <w:qFormat/>
    <w:uiPriority w:val="99"/>
    <w:rPr>
      <w:rFonts w:ascii="仿宋_GB2312" w:hAnsi="仿宋_GB2312" w:eastAsia="仿宋_GB2312"/>
      <w:kern w:val="2"/>
      <w:sz w:val="32"/>
    </w:rPr>
  </w:style>
  <w:style w:type="paragraph" w:customStyle="1" w:styleId="43">
    <w:name w:val="正文-1"/>
    <w:basedOn w:val="1"/>
    <w:autoRedefine/>
    <w:qFormat/>
    <w:uiPriority w:val="0"/>
    <w:pPr>
      <w:spacing w:line="360" w:lineRule="auto"/>
      <w:ind w:firstLine="560"/>
    </w:pPr>
    <w:rPr>
      <w:rFonts w:eastAsia="仿宋_GB2312"/>
      <w:sz w:val="28"/>
      <w:szCs w:val="28"/>
    </w:rPr>
  </w:style>
  <w:style w:type="paragraph" w:customStyle="1" w:styleId="44">
    <w:name w:val="Table Paragraph"/>
    <w:basedOn w:val="1"/>
    <w:autoRedefine/>
    <w:qFormat/>
    <w:uiPriority w:val="1"/>
    <w:rPr>
      <w:rFonts w:ascii="宋体" w:hAnsi="宋体" w:eastAsia="宋体" w:cs="宋体"/>
      <w:lang w:val="zh-CN" w:bidi="zh-CN"/>
    </w:rPr>
  </w:style>
  <w:style w:type="paragraph" w:customStyle="1" w:styleId="45">
    <w:name w:val="List Paragraph_e7d31672-7e2f-4c28-9378-fd370ee5e690"/>
    <w:basedOn w:val="1"/>
    <w:autoRedefine/>
    <w:qFormat/>
    <w:uiPriority w:val="0"/>
    <w:pPr>
      <w:ind w:firstLine="420"/>
    </w:pPr>
    <w:rPr>
      <w:rFonts w:ascii="Times New Roman" w:hAnsi="Times New Roman"/>
    </w:rPr>
  </w:style>
  <w:style w:type="paragraph" w:customStyle="1" w:styleId="46">
    <w:name w:val="列出段落1"/>
    <w:basedOn w:val="1"/>
    <w:autoRedefine/>
    <w:qFormat/>
    <w:uiPriority w:val="0"/>
    <w:pPr>
      <w:ind w:firstLine="420"/>
    </w:pPr>
    <w:rPr>
      <w:rFonts w:ascii="Times New Roman" w:hAnsi="Times New Roman"/>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_Style 2"/>
    <w:next w:val="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5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1"/>
    <w:basedOn w:val="1"/>
    <w:autoRedefine/>
    <w:qFormat/>
    <w:uiPriority w:val="0"/>
    <w:pPr>
      <w:spacing w:line="481" w:lineRule="atLeast"/>
      <w:ind w:firstLine="623"/>
      <w:textAlignment w:val="baseline"/>
    </w:pPr>
    <w:rPr>
      <w:rFonts w:ascii="仿宋_GB2312"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19868</Words>
  <Characters>21098</Characters>
  <Lines>299</Lines>
  <Paragraphs>84</Paragraphs>
  <TotalTime>38</TotalTime>
  <ScaleCrop>false</ScaleCrop>
  <LinksUpToDate>false</LinksUpToDate>
  <CharactersWithSpaces>21822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2023-08-04T02:08:00Z</dcterms:created>
  <dc:creator>Administrator</dc:creator>
  <cp:lastModifiedBy>快乐的占赟</cp:lastModifiedBy>
  <cp:lastPrinted>2023-07-28T00:53:00Z</cp:lastPrinted>
  <dcterms:modified xsi:type="dcterms:W3CDTF">2024-12-06T12:59:56Z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6D7FBEB642BD4D049BE04913CD6BCE90_13</vt:lpwstr>
  </property>
</Properties>
</file>