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7FF3A6">
      <w:pPr>
        <w:spacing w:line="360" w:lineRule="auto"/>
        <w:rPr>
          <w:rFonts w:ascii="宋体" w:cs="宋体"/>
          <w:sz w:val="28"/>
          <w:szCs w:val="28"/>
        </w:rPr>
      </w:pPr>
    </w:p>
    <w:p w14:paraId="1AE10653">
      <w:pPr>
        <w:spacing w:line="360" w:lineRule="auto"/>
      </w:pPr>
    </w:p>
    <w:p w14:paraId="7B06198F">
      <w:pPr>
        <w:autoSpaceDE w:val="0"/>
        <w:autoSpaceDN w:val="0"/>
        <w:adjustRightInd w:val="0"/>
        <w:spacing w:line="360" w:lineRule="auto"/>
        <w:jc w:val="left"/>
        <w:rPr>
          <w:rFonts w:ascii="Calibri" w:hAnsi="Calibri" w:cs="Calibri"/>
          <w:kern w:val="0"/>
          <w:sz w:val="28"/>
          <w:szCs w:val="28"/>
        </w:rPr>
      </w:pPr>
    </w:p>
    <w:p w14:paraId="35E6010D">
      <w:pPr>
        <w:autoSpaceDE w:val="0"/>
        <w:autoSpaceDN w:val="0"/>
        <w:adjustRightInd w:val="0"/>
        <w:spacing w:line="360" w:lineRule="auto"/>
        <w:jc w:val="left"/>
        <w:rPr>
          <w:rFonts w:ascii="Calibri" w:hAnsi="Calibri" w:cs="Calibri"/>
          <w:kern w:val="0"/>
          <w:sz w:val="28"/>
          <w:szCs w:val="28"/>
        </w:rPr>
      </w:pPr>
    </w:p>
    <w:p w14:paraId="511E553F">
      <w:pPr>
        <w:autoSpaceDE w:val="0"/>
        <w:autoSpaceDN w:val="0"/>
        <w:adjustRightInd w:val="0"/>
        <w:spacing w:line="360" w:lineRule="auto"/>
        <w:rPr>
          <w:rFonts w:ascii="Calibri" w:hAnsi="Calibri" w:cs="Calibri"/>
          <w:kern w:val="0"/>
          <w:sz w:val="28"/>
          <w:szCs w:val="28"/>
        </w:rPr>
      </w:pPr>
    </w:p>
    <w:p w14:paraId="57102FC9">
      <w:pPr>
        <w:autoSpaceDE w:val="0"/>
        <w:autoSpaceDN w:val="0"/>
        <w:adjustRightInd w:val="0"/>
        <w:jc w:val="center"/>
        <w:rPr>
          <w:rFonts w:ascii="宋体" w:cs="华文中宋"/>
          <w:b/>
          <w:bCs/>
          <w:kern w:val="0"/>
          <w:sz w:val="112"/>
          <w:szCs w:val="112"/>
          <w:lang w:val="zh-CN"/>
        </w:rPr>
      </w:pPr>
      <w:r>
        <w:rPr>
          <w:rFonts w:hint="eastAsia" w:ascii="宋体" w:hAnsi="宋体" w:cs="华文中宋"/>
          <w:b/>
          <w:bCs/>
          <w:kern w:val="0"/>
          <w:sz w:val="112"/>
          <w:szCs w:val="112"/>
          <w:lang w:val="zh-CN"/>
        </w:rPr>
        <w:t>竞争性磋商文件</w:t>
      </w:r>
    </w:p>
    <w:p w14:paraId="5FDAC63D">
      <w:pPr>
        <w:autoSpaceDE w:val="0"/>
        <w:autoSpaceDN w:val="0"/>
        <w:adjustRightInd w:val="0"/>
        <w:jc w:val="left"/>
        <w:rPr>
          <w:rFonts w:ascii="Calibri" w:hAnsi="Calibri" w:cs="Calibri"/>
          <w:kern w:val="0"/>
          <w:sz w:val="36"/>
          <w:szCs w:val="36"/>
        </w:rPr>
      </w:pPr>
    </w:p>
    <w:p w14:paraId="0B605CE4">
      <w:pPr>
        <w:autoSpaceDE w:val="0"/>
        <w:autoSpaceDN w:val="0"/>
        <w:adjustRightInd w:val="0"/>
        <w:jc w:val="left"/>
        <w:rPr>
          <w:rFonts w:ascii="Calibri" w:hAnsi="Calibri" w:cs="Calibri"/>
          <w:kern w:val="0"/>
          <w:sz w:val="36"/>
          <w:szCs w:val="36"/>
        </w:rPr>
      </w:pPr>
    </w:p>
    <w:p w14:paraId="7EAB5C6E">
      <w:pPr>
        <w:autoSpaceDE w:val="0"/>
        <w:autoSpaceDN w:val="0"/>
        <w:adjustRightInd w:val="0"/>
        <w:jc w:val="left"/>
        <w:rPr>
          <w:rFonts w:ascii="Calibri" w:hAnsi="Calibri" w:cs="Calibri"/>
          <w:kern w:val="0"/>
          <w:sz w:val="36"/>
          <w:szCs w:val="36"/>
        </w:rPr>
      </w:pPr>
    </w:p>
    <w:p w14:paraId="5472150D">
      <w:pPr>
        <w:autoSpaceDE w:val="0"/>
        <w:autoSpaceDN w:val="0"/>
        <w:adjustRightInd w:val="0"/>
        <w:jc w:val="left"/>
        <w:rPr>
          <w:rFonts w:ascii="Calibri" w:hAnsi="Calibri" w:cs="Calibri"/>
          <w:kern w:val="0"/>
          <w:sz w:val="36"/>
          <w:szCs w:val="36"/>
        </w:rPr>
      </w:pPr>
    </w:p>
    <w:p w14:paraId="5433F264">
      <w:pPr>
        <w:autoSpaceDE w:val="0"/>
        <w:autoSpaceDN w:val="0"/>
        <w:adjustRightInd w:val="0"/>
        <w:jc w:val="left"/>
        <w:rPr>
          <w:rFonts w:ascii="Calibri" w:hAnsi="Calibri" w:cs="Calibri"/>
          <w:kern w:val="0"/>
          <w:sz w:val="36"/>
          <w:szCs w:val="36"/>
        </w:rPr>
      </w:pPr>
    </w:p>
    <w:p w14:paraId="4D63FEC5">
      <w:pPr>
        <w:autoSpaceDE w:val="0"/>
        <w:autoSpaceDN w:val="0"/>
        <w:adjustRightInd w:val="0"/>
        <w:spacing w:line="400" w:lineRule="exact"/>
        <w:jc w:val="left"/>
        <w:rPr>
          <w:rFonts w:ascii="Calibri" w:hAnsi="Calibri" w:cs="Calibri"/>
          <w:b/>
          <w:bCs/>
          <w:kern w:val="0"/>
          <w:sz w:val="36"/>
          <w:szCs w:val="36"/>
        </w:rPr>
      </w:pPr>
    </w:p>
    <w:p w14:paraId="5EF10200">
      <w:pPr>
        <w:autoSpaceDE w:val="0"/>
        <w:autoSpaceDN w:val="0"/>
        <w:adjustRightInd w:val="0"/>
        <w:spacing w:line="400" w:lineRule="exact"/>
        <w:jc w:val="left"/>
        <w:rPr>
          <w:rFonts w:ascii="Calibri" w:hAnsi="Calibri" w:cs="Calibri"/>
          <w:b/>
          <w:bCs/>
          <w:kern w:val="0"/>
          <w:sz w:val="36"/>
          <w:szCs w:val="36"/>
        </w:rPr>
      </w:pPr>
    </w:p>
    <w:p w14:paraId="3239F1B2">
      <w:pPr>
        <w:autoSpaceDE w:val="0"/>
        <w:autoSpaceDN w:val="0"/>
        <w:adjustRightInd w:val="0"/>
        <w:spacing w:line="400" w:lineRule="exact"/>
        <w:jc w:val="left"/>
        <w:rPr>
          <w:rFonts w:ascii="Calibri" w:hAnsi="Calibri" w:cs="Calibri"/>
          <w:b/>
          <w:bCs/>
          <w:kern w:val="0"/>
          <w:sz w:val="36"/>
          <w:szCs w:val="36"/>
        </w:rPr>
      </w:pPr>
    </w:p>
    <w:p w14:paraId="26A1AD1D">
      <w:pPr>
        <w:autoSpaceDE w:val="0"/>
        <w:autoSpaceDN w:val="0"/>
        <w:adjustRightInd w:val="0"/>
        <w:spacing w:line="400" w:lineRule="exact"/>
        <w:jc w:val="left"/>
        <w:rPr>
          <w:rFonts w:ascii="Calibri" w:hAnsi="Calibri" w:cs="Calibri"/>
          <w:b/>
          <w:bCs/>
          <w:kern w:val="0"/>
          <w:sz w:val="36"/>
          <w:szCs w:val="36"/>
        </w:rPr>
      </w:pPr>
    </w:p>
    <w:p w14:paraId="1FE87C08">
      <w:pPr>
        <w:spacing w:line="360" w:lineRule="auto"/>
        <w:ind w:firstLine="562" w:firstLineChars="200"/>
        <w:jc w:val="left"/>
        <w:rPr>
          <w:rFonts w:hint="eastAsia" w:ascii="宋体" w:hAnsi="宋体" w:cs="华文中宋"/>
          <w:b/>
          <w:bCs/>
          <w:sz w:val="28"/>
          <w:szCs w:val="28"/>
          <w:lang w:eastAsia="zh-CN"/>
        </w:rPr>
      </w:pPr>
      <w:r>
        <w:rPr>
          <w:rFonts w:hint="eastAsia" w:ascii="宋体" w:hAnsi="宋体" w:cs="华文中宋"/>
          <w:b/>
          <w:bCs/>
          <w:sz w:val="28"/>
          <w:szCs w:val="28"/>
          <w:lang w:val="zh-CN"/>
        </w:rPr>
        <w:t>采购项目名称：</w:t>
      </w:r>
      <w:r>
        <w:rPr>
          <w:rFonts w:hint="eastAsia" w:ascii="宋体" w:hAnsi="宋体" w:cs="华文中宋"/>
          <w:b/>
          <w:bCs/>
          <w:sz w:val="28"/>
          <w:szCs w:val="28"/>
          <w:lang w:eastAsia="zh-CN"/>
        </w:rPr>
        <w:t>青海湖环湖东路沿线安装违停抓拍设备采购项目</w:t>
      </w:r>
    </w:p>
    <w:p w14:paraId="42045F60">
      <w:pPr>
        <w:spacing w:line="360" w:lineRule="auto"/>
        <w:ind w:firstLine="562" w:firstLineChars="200"/>
        <w:jc w:val="left"/>
        <w:rPr>
          <w:rFonts w:hint="eastAsia" w:ascii="宋体" w:hAnsi="宋体" w:cs="华文中宋"/>
          <w:b/>
          <w:bCs/>
          <w:sz w:val="28"/>
          <w:szCs w:val="28"/>
          <w:lang w:val="zh-CN"/>
        </w:rPr>
      </w:pPr>
      <w:r>
        <w:rPr>
          <w:rFonts w:hint="eastAsia" w:ascii="宋体" w:hAnsi="宋体" w:cs="华文中宋"/>
          <w:b/>
          <w:bCs/>
          <w:sz w:val="28"/>
          <w:szCs w:val="28"/>
          <w:lang w:val="zh-CN"/>
        </w:rPr>
        <w:t>采购项目编号：青海裕卓磋商（货物）2024-29号</w:t>
      </w:r>
    </w:p>
    <w:p w14:paraId="20169D47">
      <w:pPr>
        <w:spacing w:line="360" w:lineRule="auto"/>
        <w:ind w:firstLine="562" w:firstLineChars="200"/>
        <w:jc w:val="left"/>
        <w:rPr>
          <w:rFonts w:hint="eastAsia" w:ascii="宋体" w:hAnsi="宋体" w:cs="华文中宋"/>
          <w:b/>
          <w:bCs/>
          <w:sz w:val="28"/>
          <w:szCs w:val="28"/>
          <w:highlight w:val="none"/>
          <w:lang w:val="zh-CN"/>
        </w:rPr>
      </w:pPr>
      <w:r>
        <w:rPr>
          <w:rFonts w:hint="eastAsia" w:ascii="宋体" w:hAnsi="宋体" w:cs="华文中宋"/>
          <w:b/>
          <w:bCs/>
          <w:sz w:val="28"/>
          <w:szCs w:val="28"/>
          <w:lang w:val="zh-CN"/>
        </w:rPr>
        <w:t>采购人：</w:t>
      </w:r>
      <w:r>
        <w:rPr>
          <w:rFonts w:hint="eastAsia" w:ascii="宋体" w:hAnsi="宋体" w:cs="华文中宋"/>
          <w:b/>
          <w:bCs/>
          <w:sz w:val="28"/>
          <w:szCs w:val="28"/>
          <w:highlight w:val="none"/>
          <w:lang w:val="zh-CN"/>
        </w:rPr>
        <w:t>共和县公安局</w:t>
      </w:r>
    </w:p>
    <w:p w14:paraId="7F284BA2">
      <w:pPr>
        <w:spacing w:line="360" w:lineRule="auto"/>
        <w:ind w:firstLine="562" w:firstLineChars="200"/>
        <w:jc w:val="left"/>
        <w:rPr>
          <w:rFonts w:ascii="宋体" w:hAnsi="宋体" w:cs="华文中宋"/>
          <w:b/>
          <w:bCs/>
          <w:sz w:val="28"/>
          <w:szCs w:val="28"/>
        </w:rPr>
      </w:pPr>
      <w:r>
        <w:rPr>
          <w:rFonts w:hint="eastAsia" w:ascii="宋体" w:hAnsi="宋体" w:cs="华文中宋"/>
          <w:b/>
          <w:bCs/>
          <w:sz w:val="28"/>
          <w:szCs w:val="28"/>
        </w:rPr>
        <w:t>采购方式：竞争性磋商</w:t>
      </w:r>
      <w:r>
        <w:rPr>
          <w:rFonts w:ascii="宋体" w:hAnsi="宋体" w:cs="华文中宋"/>
          <w:b/>
          <w:bCs/>
          <w:sz w:val="28"/>
          <w:szCs w:val="28"/>
        </w:rPr>
        <w:t xml:space="preserve"> </w:t>
      </w:r>
    </w:p>
    <w:p w14:paraId="674DEA43">
      <w:pPr>
        <w:spacing w:line="480" w:lineRule="auto"/>
        <w:ind w:firstLine="562" w:firstLineChars="200"/>
        <w:rPr>
          <w:rFonts w:hint="eastAsia" w:ascii="华文中宋" w:eastAsia="宋体" w:cs="华文中宋"/>
          <w:b/>
          <w:bCs/>
          <w:sz w:val="28"/>
          <w:szCs w:val="28"/>
          <w:lang w:eastAsia="zh-CN"/>
        </w:rPr>
      </w:pPr>
      <w:r>
        <w:rPr>
          <w:rFonts w:hint="eastAsia" w:ascii="宋体" w:hAnsi="宋体" w:cs="华文中宋"/>
          <w:b/>
          <w:bCs/>
          <w:sz w:val="28"/>
          <w:szCs w:val="28"/>
        </w:rPr>
        <w:t>采购代理机构</w:t>
      </w:r>
      <w:r>
        <w:rPr>
          <w:rFonts w:hint="eastAsia" w:ascii="宋体" w:hAnsi="宋体" w:cs="华文中宋"/>
          <w:b/>
          <w:bCs/>
          <w:sz w:val="28"/>
          <w:szCs w:val="28"/>
          <w:lang w:val="zh-CN"/>
        </w:rPr>
        <w:t>：</w:t>
      </w:r>
      <w:r>
        <w:rPr>
          <w:rFonts w:hint="eastAsia" w:ascii="宋体" w:hAnsi="宋体" w:cs="华文中宋"/>
          <w:b/>
          <w:bCs/>
          <w:sz w:val="28"/>
          <w:szCs w:val="28"/>
          <w:lang w:eastAsia="zh-CN"/>
        </w:rPr>
        <w:t>青海裕卓工程项目管理有限公司</w:t>
      </w:r>
    </w:p>
    <w:p w14:paraId="5995E6DB">
      <w:pPr>
        <w:spacing w:line="360" w:lineRule="auto"/>
        <w:ind w:firstLine="2249" w:firstLineChars="800"/>
        <w:rPr>
          <w:rFonts w:hint="eastAsia" w:ascii="宋体" w:hAnsi="宋体" w:cs="华文中宋"/>
          <w:b/>
          <w:bCs/>
          <w:sz w:val="28"/>
          <w:szCs w:val="28"/>
          <w:lang w:val="en-US" w:eastAsia="zh-CN"/>
        </w:rPr>
      </w:pPr>
      <w:r>
        <w:rPr>
          <w:rFonts w:ascii="宋体" w:hAnsi="宋体" w:cs="华文中宋"/>
          <w:b/>
          <w:bCs/>
          <w:sz w:val="28"/>
          <w:szCs w:val="28"/>
        </w:rPr>
        <w:t xml:space="preserve"> </w:t>
      </w:r>
      <w:r>
        <w:rPr>
          <w:rFonts w:hint="eastAsia" w:ascii="宋体" w:hAnsi="宋体" w:cs="华文中宋"/>
          <w:b/>
          <w:bCs/>
          <w:sz w:val="28"/>
          <w:szCs w:val="28"/>
        </w:rPr>
        <w:t xml:space="preserve">    </w:t>
      </w:r>
      <w:r>
        <w:rPr>
          <w:rFonts w:hint="eastAsia" w:ascii="宋体" w:hAnsi="宋体" w:cs="华文中宋"/>
          <w:b/>
          <w:bCs/>
          <w:sz w:val="28"/>
          <w:szCs w:val="28"/>
          <w:lang w:val="en-US" w:eastAsia="zh-CN"/>
        </w:rPr>
        <w:t xml:space="preserve">  </w:t>
      </w:r>
    </w:p>
    <w:p w14:paraId="51E47C98">
      <w:pPr>
        <w:spacing w:line="360" w:lineRule="auto"/>
        <w:ind w:firstLine="3092" w:firstLineChars="1100"/>
        <w:rPr>
          <w:rFonts w:hint="eastAsia" w:ascii="宋体" w:hAnsi="宋体" w:cs="华文中宋"/>
          <w:b/>
          <w:bCs/>
          <w:sz w:val="28"/>
          <w:szCs w:val="28"/>
          <w:lang w:val="en-US" w:eastAsia="zh-CN"/>
        </w:rPr>
      </w:pPr>
    </w:p>
    <w:p w14:paraId="5938E4C3">
      <w:pPr>
        <w:spacing w:line="360" w:lineRule="auto"/>
        <w:ind w:firstLine="3092" w:firstLineChars="1100"/>
        <w:rPr>
          <w:rFonts w:ascii="宋体" w:cs="华文中宋"/>
          <w:b/>
          <w:sz w:val="28"/>
          <w:szCs w:val="28"/>
        </w:rPr>
      </w:pPr>
      <w:r>
        <w:rPr>
          <w:rFonts w:hint="eastAsia" w:ascii="宋体" w:hAnsi="宋体" w:cs="华文中宋"/>
          <w:b/>
          <w:bCs/>
          <w:sz w:val="28"/>
          <w:szCs w:val="28"/>
          <w:lang w:eastAsia="zh-CN"/>
        </w:rPr>
        <w:t>202</w:t>
      </w:r>
      <w:r>
        <w:rPr>
          <w:rFonts w:hint="eastAsia" w:ascii="宋体" w:hAnsi="宋体" w:cs="华文中宋"/>
          <w:b/>
          <w:bCs/>
          <w:sz w:val="28"/>
          <w:szCs w:val="28"/>
          <w:lang w:val="en-US" w:eastAsia="zh-CN"/>
        </w:rPr>
        <w:t>4</w:t>
      </w:r>
      <w:r>
        <w:rPr>
          <w:rFonts w:hint="eastAsia" w:ascii="宋体" w:hAnsi="宋体" w:cs="华文中宋"/>
          <w:b/>
          <w:bCs/>
          <w:sz w:val="28"/>
          <w:szCs w:val="28"/>
          <w:lang w:eastAsia="zh-CN"/>
        </w:rPr>
        <w:t>年</w:t>
      </w:r>
      <w:r>
        <w:rPr>
          <w:rFonts w:hint="eastAsia" w:ascii="宋体" w:hAnsi="宋体" w:cs="华文中宋"/>
          <w:b/>
          <w:bCs/>
          <w:sz w:val="28"/>
          <w:szCs w:val="28"/>
          <w:lang w:val="en-US" w:eastAsia="zh-CN"/>
        </w:rPr>
        <w:t>10</w:t>
      </w:r>
      <w:r>
        <w:rPr>
          <w:rFonts w:hint="eastAsia" w:ascii="宋体" w:hAnsi="宋体" w:cs="华文中宋"/>
          <w:b/>
          <w:bCs/>
          <w:sz w:val="28"/>
          <w:szCs w:val="28"/>
        </w:rPr>
        <w:t>月</w:t>
      </w:r>
    </w:p>
    <w:p w14:paraId="4F48981F">
      <w:pPr>
        <w:adjustRightInd w:val="0"/>
        <w:jc w:val="center"/>
        <w:textAlignment w:val="baseline"/>
        <w:rPr>
          <w:rFonts w:ascii="宋体" w:cs="华文中宋"/>
          <w:b/>
          <w:sz w:val="28"/>
          <w:szCs w:val="28"/>
        </w:rPr>
      </w:pPr>
    </w:p>
    <w:p w14:paraId="4C1C5932">
      <w:pPr>
        <w:adjustRightInd w:val="0"/>
        <w:ind w:firstLine="3935" w:firstLineChars="1400"/>
        <w:jc w:val="both"/>
        <w:textAlignment w:val="baseline"/>
        <w:rPr>
          <w:rFonts w:hint="eastAsia" w:ascii="宋体" w:hAnsi="宋体" w:cs="华文中宋"/>
          <w:b/>
          <w:sz w:val="28"/>
          <w:szCs w:val="28"/>
        </w:rPr>
      </w:pPr>
    </w:p>
    <w:p w14:paraId="06825D7A">
      <w:pPr>
        <w:adjustRightInd w:val="0"/>
        <w:ind w:firstLine="3935" w:firstLineChars="1400"/>
        <w:jc w:val="both"/>
        <w:textAlignment w:val="baseline"/>
        <w:rPr>
          <w:rFonts w:hint="eastAsia" w:ascii="宋体" w:hAnsi="宋体" w:cs="华文中宋"/>
          <w:b/>
          <w:sz w:val="28"/>
          <w:szCs w:val="28"/>
        </w:rPr>
      </w:pPr>
    </w:p>
    <w:p w14:paraId="47B38C04">
      <w:pPr>
        <w:adjustRightInd w:val="0"/>
        <w:ind w:firstLine="3935" w:firstLineChars="1400"/>
        <w:jc w:val="both"/>
        <w:textAlignment w:val="baseline"/>
        <w:rPr>
          <w:rFonts w:ascii="宋体" w:cs="华文中宋"/>
          <w:b/>
          <w:sz w:val="28"/>
          <w:szCs w:val="28"/>
        </w:rPr>
      </w:pPr>
      <w:r>
        <w:rPr>
          <w:rFonts w:hint="eastAsia" w:ascii="宋体" w:hAnsi="宋体" w:cs="华文中宋"/>
          <w:b/>
          <w:sz w:val="28"/>
          <w:szCs w:val="28"/>
          <w:lang w:eastAsia="zh-CN"/>
        </w:rPr>
        <w:t>目</w:t>
      </w:r>
      <w:r>
        <w:rPr>
          <w:rFonts w:hint="eastAsia" w:ascii="宋体" w:hAnsi="宋体" w:cs="华文中宋"/>
          <w:b/>
          <w:sz w:val="28"/>
          <w:szCs w:val="28"/>
        </w:rPr>
        <w:t>录</w:t>
      </w:r>
    </w:p>
    <w:p w14:paraId="60AD2403">
      <w:pPr>
        <w:pStyle w:val="17"/>
        <w:tabs>
          <w:tab w:val="right" w:leader="dot" w:pos="8636"/>
        </w:tabs>
        <w:ind w:firstLine="480"/>
        <w:rPr>
          <w:b w:val="0"/>
          <w:bCs w:val="0"/>
          <w:caps w:val="0"/>
          <w:sz w:val="21"/>
          <w:szCs w:val="22"/>
        </w:rPr>
      </w:pPr>
      <w:r>
        <w:rPr>
          <w:rStyle w:val="36"/>
          <w:rFonts w:ascii="宋体" w:hAnsi="宋体"/>
          <w:b w:val="0"/>
          <w:bCs w:val="0"/>
          <w:color w:val="auto"/>
          <w:kern w:val="0"/>
        </w:rPr>
        <w:fldChar w:fldCharType="begin"/>
      </w:r>
      <w:r>
        <w:rPr>
          <w:rStyle w:val="36"/>
          <w:rFonts w:ascii="宋体" w:hAnsi="宋体"/>
          <w:b w:val="0"/>
          <w:bCs w:val="0"/>
          <w:color w:val="auto"/>
          <w:kern w:val="0"/>
        </w:rPr>
        <w:instrText xml:space="preserve"> TOC \o "3-3" \h \z \t "</w:instrText>
      </w:r>
      <w:r>
        <w:rPr>
          <w:rStyle w:val="36"/>
          <w:rFonts w:hint="eastAsia" w:ascii="宋体" w:hAnsi="宋体"/>
          <w:b w:val="0"/>
          <w:bCs w:val="0"/>
          <w:color w:val="auto"/>
          <w:kern w:val="0"/>
        </w:rPr>
        <w:instrText xml:space="preserve">标题</w:instrText>
      </w:r>
      <w:r>
        <w:rPr>
          <w:rStyle w:val="36"/>
          <w:rFonts w:ascii="宋体" w:hAnsi="宋体"/>
          <w:b w:val="0"/>
          <w:bCs w:val="0"/>
          <w:color w:val="auto"/>
          <w:kern w:val="0"/>
        </w:rPr>
        <w:instrText xml:space="preserve"> 1,2,</w:instrText>
      </w:r>
      <w:r>
        <w:rPr>
          <w:rStyle w:val="36"/>
          <w:rFonts w:hint="eastAsia" w:ascii="宋体" w:hAnsi="宋体"/>
          <w:b w:val="0"/>
          <w:bCs w:val="0"/>
          <w:color w:val="auto"/>
          <w:kern w:val="0"/>
        </w:rPr>
        <w:instrText xml:space="preserve">标题</w:instrText>
      </w:r>
      <w:r>
        <w:rPr>
          <w:rStyle w:val="36"/>
          <w:rFonts w:ascii="宋体" w:hAnsi="宋体"/>
          <w:b w:val="0"/>
          <w:bCs w:val="0"/>
          <w:color w:val="auto"/>
          <w:kern w:val="0"/>
        </w:rPr>
        <w:instrText xml:space="preserve"> 2,3,</w:instrText>
      </w:r>
      <w:r>
        <w:rPr>
          <w:rStyle w:val="36"/>
          <w:rFonts w:hint="eastAsia" w:ascii="宋体" w:hAnsi="宋体"/>
          <w:b w:val="0"/>
          <w:bCs w:val="0"/>
          <w:color w:val="auto"/>
          <w:kern w:val="0"/>
        </w:rPr>
        <w:instrText xml:space="preserve">标题</w:instrText>
      </w:r>
      <w:r>
        <w:rPr>
          <w:rStyle w:val="36"/>
          <w:rFonts w:ascii="宋体" w:hAnsi="宋体"/>
          <w:b w:val="0"/>
          <w:bCs w:val="0"/>
          <w:color w:val="auto"/>
          <w:kern w:val="0"/>
        </w:rPr>
        <w:instrText xml:space="preserve">,1"</w:instrText>
      </w:r>
      <w:r>
        <w:rPr>
          <w:rStyle w:val="36"/>
          <w:rFonts w:ascii="宋体" w:hAnsi="宋体"/>
          <w:b w:val="0"/>
          <w:bCs w:val="0"/>
          <w:color w:val="auto"/>
          <w:kern w:val="0"/>
        </w:rPr>
        <w:fldChar w:fldCharType="separate"/>
      </w:r>
      <w:r>
        <w:fldChar w:fldCharType="begin"/>
      </w:r>
      <w:r>
        <w:instrText xml:space="preserve"> HYPERLINK \l "_Toc514664811" </w:instrText>
      </w:r>
      <w:r>
        <w:fldChar w:fldCharType="separate"/>
      </w:r>
      <w:r>
        <w:rPr>
          <w:rStyle w:val="36"/>
          <w:rFonts w:hint="eastAsia" w:ascii="宋体" w:hAnsi="宋体" w:cs="华文中宋"/>
          <w:b w:val="0"/>
          <w:lang w:val="zh-CN"/>
        </w:rPr>
        <w:t>第一部分竞争性磋商公告</w:t>
      </w:r>
      <w:r>
        <w:rPr>
          <w:b w:val="0"/>
        </w:rPr>
        <w:tab/>
      </w:r>
      <w:r>
        <w:rPr>
          <w:rFonts w:hint="eastAsia"/>
          <w:b w:val="0"/>
          <w:lang w:val="en-US" w:eastAsia="zh-CN"/>
        </w:rPr>
        <w:t>5</w:t>
      </w:r>
      <w:r>
        <w:rPr>
          <w:b w:val="0"/>
        </w:rPr>
        <w:fldChar w:fldCharType="end"/>
      </w:r>
    </w:p>
    <w:p w14:paraId="120E6588">
      <w:pPr>
        <w:pStyle w:val="17"/>
        <w:tabs>
          <w:tab w:val="right" w:leader="dot" w:pos="8636"/>
        </w:tabs>
        <w:ind w:firstLine="482"/>
        <w:rPr>
          <w:b w:val="0"/>
          <w:bCs w:val="0"/>
          <w:caps w:val="0"/>
          <w:sz w:val="21"/>
          <w:szCs w:val="22"/>
        </w:rPr>
      </w:pPr>
      <w:r>
        <w:fldChar w:fldCharType="begin"/>
      </w:r>
      <w:r>
        <w:instrText xml:space="preserve"> HYPERLINK \l "_Toc514664812" </w:instrText>
      </w:r>
      <w:r>
        <w:fldChar w:fldCharType="separate"/>
      </w:r>
      <w:r>
        <w:rPr>
          <w:rStyle w:val="36"/>
          <w:rFonts w:hint="eastAsia" w:ascii="宋体" w:hAnsi="宋体" w:cs="华文中宋"/>
          <w:b w:val="0"/>
          <w:lang w:val="zh-CN"/>
        </w:rPr>
        <w:t>第二部分供应商须知前附表</w:t>
      </w:r>
      <w:r>
        <w:rPr>
          <w:b w:val="0"/>
        </w:rPr>
        <w:tab/>
      </w:r>
      <w:r>
        <w:rPr>
          <w:b w:val="0"/>
        </w:rPr>
        <w:t>8</w:t>
      </w:r>
      <w:r>
        <w:rPr>
          <w:b w:val="0"/>
        </w:rPr>
        <w:fldChar w:fldCharType="end"/>
      </w:r>
    </w:p>
    <w:p w14:paraId="7EA83BDD">
      <w:pPr>
        <w:pStyle w:val="17"/>
        <w:tabs>
          <w:tab w:val="right" w:leader="dot" w:pos="8636"/>
        </w:tabs>
        <w:ind w:firstLine="482"/>
        <w:rPr>
          <w:b w:val="0"/>
          <w:bCs w:val="0"/>
          <w:caps w:val="0"/>
          <w:sz w:val="21"/>
          <w:szCs w:val="22"/>
        </w:rPr>
      </w:pPr>
      <w:r>
        <w:fldChar w:fldCharType="begin"/>
      </w:r>
      <w:r>
        <w:instrText xml:space="preserve"> HYPERLINK \l "_Toc514664813" </w:instrText>
      </w:r>
      <w:r>
        <w:fldChar w:fldCharType="separate"/>
      </w:r>
      <w:r>
        <w:rPr>
          <w:rStyle w:val="36"/>
          <w:rFonts w:hint="eastAsia" w:ascii="宋体" w:hAnsi="宋体" w:cs="华文中宋"/>
          <w:b w:val="0"/>
          <w:lang w:val="zh-CN"/>
        </w:rPr>
        <w:t>第三部分供应商须知</w:t>
      </w:r>
      <w:r>
        <w:rPr>
          <w:b w:val="0"/>
        </w:rPr>
        <w:tab/>
      </w:r>
      <w:r>
        <w:rPr>
          <w:b w:val="0"/>
        </w:rPr>
        <w:fldChar w:fldCharType="begin"/>
      </w:r>
      <w:r>
        <w:rPr>
          <w:b w:val="0"/>
        </w:rPr>
        <w:instrText xml:space="preserve"> PAGEREF _Toc514664814 \h </w:instrText>
      </w:r>
      <w:r>
        <w:rPr>
          <w:b w:val="0"/>
        </w:rPr>
        <w:fldChar w:fldCharType="separate"/>
      </w:r>
      <w:r>
        <w:rPr>
          <w:b w:val="0"/>
        </w:rPr>
        <w:t>10</w:t>
      </w:r>
      <w:r>
        <w:rPr>
          <w:b w:val="0"/>
        </w:rPr>
        <w:fldChar w:fldCharType="end"/>
      </w:r>
      <w:r>
        <w:rPr>
          <w:b w:val="0"/>
        </w:rPr>
        <w:fldChar w:fldCharType="end"/>
      </w:r>
    </w:p>
    <w:p w14:paraId="1EC8E737">
      <w:pPr>
        <w:pStyle w:val="17"/>
        <w:tabs>
          <w:tab w:val="right" w:leader="dot" w:pos="8636"/>
        </w:tabs>
        <w:ind w:firstLine="482"/>
        <w:rPr>
          <w:b w:val="0"/>
          <w:bCs w:val="0"/>
          <w:caps w:val="0"/>
          <w:sz w:val="21"/>
          <w:szCs w:val="22"/>
        </w:rPr>
      </w:pPr>
      <w:r>
        <w:fldChar w:fldCharType="begin"/>
      </w:r>
      <w:r>
        <w:instrText xml:space="preserve"> HYPERLINK \l "_Toc514664814" </w:instrText>
      </w:r>
      <w:r>
        <w:fldChar w:fldCharType="separate"/>
      </w:r>
      <w:r>
        <w:rPr>
          <w:rStyle w:val="36"/>
          <w:rFonts w:hint="eastAsia"/>
          <w:b w:val="0"/>
          <w:lang w:val="zh-CN"/>
        </w:rPr>
        <w:t>一、说明</w:t>
      </w:r>
      <w:r>
        <w:rPr>
          <w:b w:val="0"/>
        </w:rPr>
        <w:tab/>
      </w:r>
      <w:r>
        <w:rPr>
          <w:b w:val="0"/>
        </w:rPr>
        <w:fldChar w:fldCharType="begin"/>
      </w:r>
      <w:r>
        <w:rPr>
          <w:b w:val="0"/>
        </w:rPr>
        <w:instrText xml:space="preserve"> PAGEREF _Toc514664814 \h </w:instrText>
      </w:r>
      <w:r>
        <w:rPr>
          <w:b w:val="0"/>
        </w:rPr>
        <w:fldChar w:fldCharType="separate"/>
      </w:r>
      <w:r>
        <w:rPr>
          <w:b w:val="0"/>
        </w:rPr>
        <w:t>10</w:t>
      </w:r>
      <w:r>
        <w:rPr>
          <w:b w:val="0"/>
        </w:rPr>
        <w:fldChar w:fldCharType="end"/>
      </w:r>
      <w:r>
        <w:rPr>
          <w:b w:val="0"/>
        </w:rPr>
        <w:fldChar w:fldCharType="end"/>
      </w:r>
    </w:p>
    <w:p w14:paraId="5994009B">
      <w:pPr>
        <w:pStyle w:val="17"/>
        <w:tabs>
          <w:tab w:val="right" w:leader="dot" w:pos="8636"/>
        </w:tabs>
        <w:ind w:firstLine="482"/>
        <w:rPr>
          <w:b w:val="0"/>
          <w:bCs w:val="0"/>
          <w:caps w:val="0"/>
          <w:sz w:val="21"/>
          <w:szCs w:val="22"/>
        </w:rPr>
      </w:pPr>
      <w:r>
        <w:fldChar w:fldCharType="begin"/>
      </w:r>
      <w:r>
        <w:instrText xml:space="preserve"> HYPERLINK \l "_Toc514664815" </w:instrText>
      </w:r>
      <w:r>
        <w:fldChar w:fldCharType="separate"/>
      </w:r>
      <w:r>
        <w:rPr>
          <w:rStyle w:val="36"/>
          <w:b w:val="0"/>
          <w:lang w:val="zh-CN"/>
        </w:rPr>
        <w:t>1.</w:t>
      </w:r>
      <w:r>
        <w:rPr>
          <w:rStyle w:val="36"/>
          <w:rFonts w:hint="eastAsia"/>
          <w:b w:val="0"/>
          <w:lang w:val="zh-CN"/>
        </w:rPr>
        <w:t>适用范围</w:t>
      </w:r>
      <w:r>
        <w:rPr>
          <w:b w:val="0"/>
        </w:rPr>
        <w:tab/>
      </w:r>
      <w:r>
        <w:rPr>
          <w:b w:val="0"/>
        </w:rPr>
        <w:fldChar w:fldCharType="begin"/>
      </w:r>
      <w:r>
        <w:rPr>
          <w:b w:val="0"/>
        </w:rPr>
        <w:instrText xml:space="preserve"> PAGEREF _Toc514664815 \h </w:instrText>
      </w:r>
      <w:r>
        <w:rPr>
          <w:b w:val="0"/>
        </w:rPr>
        <w:fldChar w:fldCharType="separate"/>
      </w:r>
      <w:r>
        <w:rPr>
          <w:b w:val="0"/>
        </w:rPr>
        <w:t>10</w:t>
      </w:r>
      <w:r>
        <w:rPr>
          <w:b w:val="0"/>
        </w:rPr>
        <w:fldChar w:fldCharType="end"/>
      </w:r>
      <w:r>
        <w:rPr>
          <w:b w:val="0"/>
        </w:rPr>
        <w:fldChar w:fldCharType="end"/>
      </w:r>
    </w:p>
    <w:p w14:paraId="561EDF27">
      <w:pPr>
        <w:pStyle w:val="17"/>
        <w:tabs>
          <w:tab w:val="right" w:leader="dot" w:pos="8636"/>
        </w:tabs>
        <w:ind w:firstLine="482"/>
        <w:rPr>
          <w:b w:val="0"/>
          <w:bCs w:val="0"/>
          <w:caps w:val="0"/>
          <w:sz w:val="21"/>
          <w:szCs w:val="22"/>
        </w:rPr>
      </w:pPr>
      <w:r>
        <w:fldChar w:fldCharType="begin"/>
      </w:r>
      <w:r>
        <w:instrText xml:space="preserve"> HYPERLINK \l "_Toc514664816" </w:instrText>
      </w:r>
      <w:r>
        <w:fldChar w:fldCharType="separate"/>
      </w:r>
      <w:r>
        <w:rPr>
          <w:rStyle w:val="36"/>
          <w:b w:val="0"/>
          <w:lang w:val="zh-CN"/>
        </w:rPr>
        <w:t>2.</w:t>
      </w:r>
      <w:r>
        <w:rPr>
          <w:rStyle w:val="36"/>
          <w:rFonts w:hint="eastAsia"/>
          <w:b w:val="0"/>
          <w:lang w:val="zh-CN"/>
        </w:rPr>
        <w:t>采购方式、合格的供应商</w:t>
      </w:r>
      <w:r>
        <w:rPr>
          <w:b w:val="0"/>
        </w:rPr>
        <w:tab/>
      </w:r>
      <w:r>
        <w:rPr>
          <w:b w:val="0"/>
        </w:rPr>
        <w:t>1</w:t>
      </w:r>
      <w:r>
        <w:rPr>
          <w:b w:val="0"/>
        </w:rPr>
        <w:fldChar w:fldCharType="end"/>
      </w:r>
      <w:r>
        <w:rPr>
          <w:b w:val="0"/>
        </w:rPr>
        <w:t>1</w:t>
      </w:r>
    </w:p>
    <w:p w14:paraId="6FA44B76">
      <w:pPr>
        <w:pStyle w:val="17"/>
        <w:tabs>
          <w:tab w:val="right" w:leader="dot" w:pos="8636"/>
        </w:tabs>
        <w:ind w:firstLine="482"/>
        <w:rPr>
          <w:b w:val="0"/>
          <w:bCs w:val="0"/>
          <w:caps w:val="0"/>
          <w:sz w:val="21"/>
          <w:szCs w:val="22"/>
        </w:rPr>
      </w:pPr>
      <w:r>
        <w:fldChar w:fldCharType="begin"/>
      </w:r>
      <w:r>
        <w:instrText xml:space="preserve"> HYPERLINK \l "_Toc514664817" </w:instrText>
      </w:r>
      <w:r>
        <w:fldChar w:fldCharType="separate"/>
      </w:r>
      <w:r>
        <w:rPr>
          <w:rStyle w:val="36"/>
          <w:b w:val="0"/>
          <w:lang w:val="zh-CN"/>
        </w:rPr>
        <w:t>3.</w:t>
      </w:r>
      <w:r>
        <w:rPr>
          <w:rStyle w:val="36"/>
          <w:rFonts w:hint="eastAsia"/>
          <w:b w:val="0"/>
          <w:lang w:val="zh-CN"/>
        </w:rPr>
        <w:t>投标费用</w:t>
      </w:r>
      <w:r>
        <w:rPr>
          <w:b w:val="0"/>
        </w:rPr>
        <w:tab/>
      </w:r>
      <w:r>
        <w:rPr>
          <w:b w:val="0"/>
        </w:rPr>
        <w:fldChar w:fldCharType="begin"/>
      </w:r>
      <w:r>
        <w:rPr>
          <w:b w:val="0"/>
        </w:rPr>
        <w:instrText xml:space="preserve"> PAGEREF _Toc514664817 \h </w:instrText>
      </w:r>
      <w:r>
        <w:rPr>
          <w:b w:val="0"/>
        </w:rPr>
        <w:fldChar w:fldCharType="separate"/>
      </w:r>
      <w:r>
        <w:rPr>
          <w:b w:val="0"/>
        </w:rPr>
        <w:t>10</w:t>
      </w:r>
      <w:r>
        <w:rPr>
          <w:b w:val="0"/>
        </w:rPr>
        <w:fldChar w:fldCharType="end"/>
      </w:r>
      <w:r>
        <w:rPr>
          <w:b w:val="0"/>
        </w:rPr>
        <w:fldChar w:fldCharType="end"/>
      </w:r>
    </w:p>
    <w:p w14:paraId="0CF725F2">
      <w:pPr>
        <w:pStyle w:val="17"/>
        <w:tabs>
          <w:tab w:val="right" w:leader="dot" w:pos="8636"/>
        </w:tabs>
        <w:ind w:firstLine="482"/>
        <w:rPr>
          <w:b w:val="0"/>
          <w:bCs w:val="0"/>
          <w:caps w:val="0"/>
          <w:sz w:val="21"/>
          <w:szCs w:val="22"/>
        </w:rPr>
      </w:pPr>
      <w:r>
        <w:fldChar w:fldCharType="begin"/>
      </w:r>
      <w:r>
        <w:instrText xml:space="preserve"> HYPERLINK \l "_Toc514664818" </w:instrText>
      </w:r>
      <w:r>
        <w:fldChar w:fldCharType="separate"/>
      </w:r>
      <w:r>
        <w:rPr>
          <w:rStyle w:val="36"/>
          <w:rFonts w:hint="eastAsia"/>
          <w:b w:val="0"/>
          <w:lang w:val="zh-CN"/>
        </w:rPr>
        <w:t>二、竞争性磋商文件说明</w:t>
      </w:r>
      <w:r>
        <w:rPr>
          <w:b w:val="0"/>
        </w:rPr>
        <w:tab/>
      </w:r>
      <w:r>
        <w:rPr>
          <w:b w:val="0"/>
        </w:rPr>
        <w:t>1</w:t>
      </w:r>
      <w:r>
        <w:rPr>
          <w:b w:val="0"/>
        </w:rPr>
        <w:fldChar w:fldCharType="end"/>
      </w:r>
      <w:r>
        <w:rPr>
          <w:b w:val="0"/>
        </w:rPr>
        <w:t>2</w:t>
      </w:r>
    </w:p>
    <w:p w14:paraId="6AF9D737">
      <w:pPr>
        <w:pStyle w:val="17"/>
        <w:tabs>
          <w:tab w:val="right" w:leader="dot" w:pos="8636"/>
        </w:tabs>
        <w:ind w:firstLine="482"/>
        <w:rPr>
          <w:b w:val="0"/>
          <w:bCs w:val="0"/>
          <w:caps w:val="0"/>
          <w:sz w:val="21"/>
          <w:szCs w:val="22"/>
        </w:rPr>
      </w:pPr>
      <w:r>
        <w:fldChar w:fldCharType="begin"/>
      </w:r>
      <w:r>
        <w:instrText xml:space="preserve"> HYPERLINK \l "_Toc514664819" </w:instrText>
      </w:r>
      <w:r>
        <w:fldChar w:fldCharType="separate"/>
      </w:r>
      <w:r>
        <w:rPr>
          <w:rStyle w:val="36"/>
          <w:b w:val="0"/>
          <w:lang w:val="zh-CN"/>
        </w:rPr>
        <w:t>4.</w:t>
      </w:r>
      <w:r>
        <w:rPr>
          <w:rStyle w:val="36"/>
          <w:rFonts w:hint="eastAsia"/>
          <w:b w:val="0"/>
          <w:lang w:val="zh-CN"/>
        </w:rPr>
        <w:t>竞争性磋商文件的构成</w:t>
      </w:r>
      <w:r>
        <w:rPr>
          <w:b w:val="0"/>
        </w:rPr>
        <w:tab/>
      </w:r>
      <w:r>
        <w:rPr>
          <w:b w:val="0"/>
        </w:rPr>
        <w:t>1</w:t>
      </w:r>
      <w:r>
        <w:rPr>
          <w:b w:val="0"/>
        </w:rPr>
        <w:fldChar w:fldCharType="end"/>
      </w:r>
      <w:r>
        <w:rPr>
          <w:b w:val="0"/>
        </w:rPr>
        <w:t>2</w:t>
      </w:r>
    </w:p>
    <w:p w14:paraId="5BD0D34D">
      <w:pPr>
        <w:pStyle w:val="17"/>
        <w:tabs>
          <w:tab w:val="right" w:leader="dot" w:pos="8636"/>
        </w:tabs>
        <w:ind w:firstLine="482"/>
        <w:rPr>
          <w:b w:val="0"/>
          <w:bCs w:val="0"/>
          <w:caps w:val="0"/>
          <w:sz w:val="21"/>
          <w:szCs w:val="22"/>
        </w:rPr>
      </w:pPr>
      <w:r>
        <w:fldChar w:fldCharType="begin"/>
      </w:r>
      <w:r>
        <w:instrText xml:space="preserve"> HYPERLINK \l "_Toc514664820" </w:instrText>
      </w:r>
      <w:r>
        <w:fldChar w:fldCharType="separate"/>
      </w:r>
      <w:r>
        <w:rPr>
          <w:rStyle w:val="36"/>
          <w:rFonts w:ascii="宋体" w:hAnsi="宋体"/>
          <w:b w:val="0"/>
          <w:lang w:val="zh-CN"/>
        </w:rPr>
        <w:t>5.</w:t>
      </w:r>
      <w:r>
        <w:rPr>
          <w:rStyle w:val="36"/>
          <w:rFonts w:hint="eastAsia" w:ascii="宋体" w:hAnsi="宋体"/>
          <w:b w:val="0"/>
          <w:lang w:val="zh-CN"/>
        </w:rPr>
        <w:t>竞争性磋商文件、采购活动和成交结果的质疑</w:t>
      </w:r>
      <w:r>
        <w:rPr>
          <w:b w:val="0"/>
        </w:rPr>
        <w:tab/>
      </w:r>
      <w:r>
        <w:rPr>
          <w:b w:val="0"/>
        </w:rPr>
        <w:t>1</w:t>
      </w:r>
      <w:r>
        <w:rPr>
          <w:b w:val="0"/>
        </w:rPr>
        <w:fldChar w:fldCharType="end"/>
      </w:r>
      <w:r>
        <w:rPr>
          <w:b w:val="0"/>
        </w:rPr>
        <w:t>2</w:t>
      </w:r>
    </w:p>
    <w:p w14:paraId="24D6EDBB">
      <w:pPr>
        <w:pStyle w:val="17"/>
        <w:tabs>
          <w:tab w:val="right" w:leader="dot" w:pos="8636"/>
        </w:tabs>
        <w:ind w:firstLine="482"/>
        <w:rPr>
          <w:b w:val="0"/>
          <w:bCs w:val="0"/>
          <w:caps w:val="0"/>
          <w:sz w:val="21"/>
          <w:szCs w:val="22"/>
        </w:rPr>
      </w:pPr>
      <w:r>
        <w:fldChar w:fldCharType="begin"/>
      </w:r>
      <w:r>
        <w:instrText xml:space="preserve"> HYPERLINK \l "_Toc514664821" </w:instrText>
      </w:r>
      <w:r>
        <w:fldChar w:fldCharType="separate"/>
      </w:r>
      <w:r>
        <w:rPr>
          <w:rStyle w:val="36"/>
          <w:rFonts w:ascii="宋体" w:hAnsi="宋体"/>
          <w:b w:val="0"/>
          <w:lang w:val="zh-CN"/>
        </w:rPr>
        <w:t>6.</w:t>
      </w:r>
      <w:r>
        <w:rPr>
          <w:rStyle w:val="36"/>
          <w:rFonts w:hint="eastAsia" w:ascii="宋体" w:hAnsi="宋体"/>
          <w:b w:val="0"/>
          <w:lang w:val="zh-CN"/>
        </w:rPr>
        <w:t>竞争性磋商文件的修改</w:t>
      </w:r>
      <w:r>
        <w:rPr>
          <w:b w:val="0"/>
        </w:rPr>
        <w:tab/>
      </w:r>
      <w:r>
        <w:rPr>
          <w:b w:val="0"/>
        </w:rPr>
        <w:fldChar w:fldCharType="begin"/>
      </w:r>
      <w:r>
        <w:rPr>
          <w:b w:val="0"/>
        </w:rPr>
        <w:instrText xml:space="preserve"> PAGEREF _Toc514664821 \h </w:instrText>
      </w:r>
      <w:r>
        <w:rPr>
          <w:b w:val="0"/>
        </w:rPr>
        <w:fldChar w:fldCharType="separate"/>
      </w:r>
      <w:r>
        <w:rPr>
          <w:b w:val="0"/>
        </w:rPr>
        <w:t>12</w:t>
      </w:r>
      <w:r>
        <w:rPr>
          <w:b w:val="0"/>
        </w:rPr>
        <w:fldChar w:fldCharType="end"/>
      </w:r>
      <w:r>
        <w:rPr>
          <w:b w:val="0"/>
        </w:rPr>
        <w:fldChar w:fldCharType="end"/>
      </w:r>
    </w:p>
    <w:p w14:paraId="0DACB4B7">
      <w:pPr>
        <w:pStyle w:val="17"/>
        <w:tabs>
          <w:tab w:val="right" w:leader="dot" w:pos="8636"/>
        </w:tabs>
        <w:ind w:firstLine="482"/>
        <w:rPr>
          <w:b w:val="0"/>
          <w:bCs w:val="0"/>
          <w:caps w:val="0"/>
          <w:sz w:val="21"/>
          <w:szCs w:val="22"/>
        </w:rPr>
      </w:pPr>
      <w:r>
        <w:fldChar w:fldCharType="begin"/>
      </w:r>
      <w:r>
        <w:instrText xml:space="preserve"> HYPERLINK \l "_Toc514664822" </w:instrText>
      </w:r>
      <w:r>
        <w:fldChar w:fldCharType="separate"/>
      </w:r>
      <w:r>
        <w:rPr>
          <w:rStyle w:val="36"/>
          <w:rFonts w:hint="eastAsia"/>
          <w:b w:val="0"/>
          <w:lang w:val="zh-CN"/>
        </w:rPr>
        <w:t>三、响应文件的编制</w:t>
      </w:r>
      <w:r>
        <w:rPr>
          <w:b w:val="0"/>
        </w:rPr>
        <w:tab/>
      </w:r>
      <w:r>
        <w:rPr>
          <w:b w:val="0"/>
        </w:rPr>
        <w:t>1</w:t>
      </w:r>
      <w:r>
        <w:rPr>
          <w:b w:val="0"/>
        </w:rPr>
        <w:fldChar w:fldCharType="end"/>
      </w:r>
      <w:r>
        <w:rPr>
          <w:b w:val="0"/>
        </w:rPr>
        <w:t>3</w:t>
      </w:r>
    </w:p>
    <w:p w14:paraId="3A3DD3CE">
      <w:pPr>
        <w:pStyle w:val="17"/>
        <w:tabs>
          <w:tab w:val="right" w:leader="dot" w:pos="8636"/>
        </w:tabs>
        <w:ind w:firstLine="482"/>
        <w:rPr>
          <w:b w:val="0"/>
          <w:bCs w:val="0"/>
          <w:caps w:val="0"/>
          <w:sz w:val="21"/>
          <w:szCs w:val="22"/>
        </w:rPr>
      </w:pPr>
      <w:r>
        <w:fldChar w:fldCharType="begin"/>
      </w:r>
      <w:r>
        <w:instrText xml:space="preserve"> HYPERLINK \l "_Toc514664823" </w:instrText>
      </w:r>
      <w:r>
        <w:fldChar w:fldCharType="separate"/>
      </w:r>
      <w:r>
        <w:rPr>
          <w:rStyle w:val="36"/>
          <w:rFonts w:ascii="宋体" w:hAnsi="宋体"/>
          <w:b w:val="0"/>
          <w:lang w:val="zh-CN"/>
        </w:rPr>
        <w:t>7.</w:t>
      </w:r>
      <w:r>
        <w:rPr>
          <w:rStyle w:val="36"/>
          <w:rFonts w:hint="eastAsia" w:ascii="宋体" w:hAnsi="宋体"/>
          <w:b w:val="0"/>
          <w:lang w:val="zh-CN"/>
        </w:rPr>
        <w:t>响应文件的语言及度量衡单位</w:t>
      </w:r>
      <w:r>
        <w:rPr>
          <w:b w:val="0"/>
        </w:rPr>
        <w:tab/>
      </w:r>
      <w:r>
        <w:rPr>
          <w:b w:val="0"/>
        </w:rPr>
        <w:t>1</w:t>
      </w:r>
      <w:r>
        <w:rPr>
          <w:b w:val="0"/>
        </w:rPr>
        <w:fldChar w:fldCharType="end"/>
      </w:r>
      <w:r>
        <w:rPr>
          <w:b w:val="0"/>
        </w:rPr>
        <w:t>3</w:t>
      </w:r>
    </w:p>
    <w:p w14:paraId="0F540F77">
      <w:pPr>
        <w:pStyle w:val="17"/>
        <w:tabs>
          <w:tab w:val="right" w:leader="dot" w:pos="8636"/>
        </w:tabs>
        <w:ind w:firstLine="482"/>
        <w:rPr>
          <w:b w:val="0"/>
          <w:bCs w:val="0"/>
          <w:caps w:val="0"/>
          <w:sz w:val="21"/>
          <w:szCs w:val="22"/>
        </w:rPr>
      </w:pPr>
      <w:r>
        <w:fldChar w:fldCharType="begin"/>
      </w:r>
      <w:r>
        <w:instrText xml:space="preserve"> HYPERLINK \l "_Toc514664824" </w:instrText>
      </w:r>
      <w:r>
        <w:fldChar w:fldCharType="separate"/>
      </w:r>
      <w:r>
        <w:rPr>
          <w:rStyle w:val="36"/>
          <w:rFonts w:ascii="宋体" w:hAnsi="宋体"/>
          <w:b w:val="0"/>
          <w:lang w:val="zh-CN"/>
        </w:rPr>
        <w:t>8.</w:t>
      </w:r>
      <w:r>
        <w:rPr>
          <w:rStyle w:val="36"/>
          <w:rFonts w:hint="eastAsia" w:ascii="宋体" w:hAnsi="宋体"/>
          <w:b w:val="0"/>
          <w:lang w:val="zh-CN"/>
        </w:rPr>
        <w:t>竞争性磋商响应报价及币种</w:t>
      </w:r>
      <w:r>
        <w:rPr>
          <w:b w:val="0"/>
        </w:rPr>
        <w:tab/>
      </w:r>
      <w:r>
        <w:rPr>
          <w:b w:val="0"/>
        </w:rPr>
        <w:fldChar w:fldCharType="begin"/>
      </w:r>
      <w:r>
        <w:rPr>
          <w:b w:val="0"/>
        </w:rPr>
        <w:instrText xml:space="preserve"> PAGEREF _Toc514664824 \h </w:instrText>
      </w:r>
      <w:r>
        <w:rPr>
          <w:b w:val="0"/>
        </w:rPr>
        <w:fldChar w:fldCharType="separate"/>
      </w:r>
      <w:r>
        <w:rPr>
          <w:b w:val="0"/>
        </w:rPr>
        <w:t>13</w:t>
      </w:r>
      <w:r>
        <w:rPr>
          <w:b w:val="0"/>
        </w:rPr>
        <w:fldChar w:fldCharType="end"/>
      </w:r>
      <w:r>
        <w:rPr>
          <w:b w:val="0"/>
        </w:rPr>
        <w:fldChar w:fldCharType="end"/>
      </w:r>
    </w:p>
    <w:p w14:paraId="54E7FF31">
      <w:pPr>
        <w:pStyle w:val="17"/>
        <w:tabs>
          <w:tab w:val="right" w:leader="dot" w:pos="8636"/>
        </w:tabs>
        <w:ind w:firstLine="482"/>
        <w:rPr>
          <w:b w:val="0"/>
          <w:bCs w:val="0"/>
          <w:caps w:val="0"/>
          <w:sz w:val="21"/>
          <w:szCs w:val="22"/>
        </w:rPr>
      </w:pPr>
      <w:r>
        <w:fldChar w:fldCharType="begin"/>
      </w:r>
      <w:r>
        <w:instrText xml:space="preserve"> HYPERLINK \l "_Toc514664825" </w:instrText>
      </w:r>
      <w:r>
        <w:fldChar w:fldCharType="separate"/>
      </w:r>
      <w:r>
        <w:rPr>
          <w:rStyle w:val="36"/>
          <w:rFonts w:ascii="宋体" w:hAnsi="宋体"/>
          <w:b w:val="0"/>
          <w:lang w:val="zh-CN"/>
        </w:rPr>
        <w:t>9.</w:t>
      </w:r>
      <w:r>
        <w:rPr>
          <w:rStyle w:val="36"/>
          <w:rFonts w:hint="eastAsia" w:ascii="宋体" w:hAnsi="宋体"/>
          <w:b w:val="0"/>
          <w:lang w:val="zh-CN"/>
        </w:rPr>
        <w:t>磋商保证金</w:t>
      </w:r>
      <w:r>
        <w:rPr>
          <w:b w:val="0"/>
        </w:rPr>
        <w:tab/>
      </w:r>
      <w:r>
        <w:rPr>
          <w:b w:val="0"/>
        </w:rPr>
        <w:fldChar w:fldCharType="begin"/>
      </w:r>
      <w:r>
        <w:rPr>
          <w:b w:val="0"/>
        </w:rPr>
        <w:instrText xml:space="preserve"> PAGEREF _Toc514664825 \h </w:instrText>
      </w:r>
      <w:r>
        <w:rPr>
          <w:b w:val="0"/>
        </w:rPr>
        <w:fldChar w:fldCharType="separate"/>
      </w:r>
      <w:r>
        <w:rPr>
          <w:b w:val="0"/>
        </w:rPr>
        <w:t>13</w:t>
      </w:r>
      <w:r>
        <w:rPr>
          <w:b w:val="0"/>
        </w:rPr>
        <w:fldChar w:fldCharType="end"/>
      </w:r>
      <w:r>
        <w:rPr>
          <w:b w:val="0"/>
        </w:rPr>
        <w:fldChar w:fldCharType="end"/>
      </w:r>
    </w:p>
    <w:p w14:paraId="25AA0CC7">
      <w:pPr>
        <w:pStyle w:val="17"/>
        <w:tabs>
          <w:tab w:val="right" w:leader="dot" w:pos="8636"/>
        </w:tabs>
        <w:ind w:firstLine="482"/>
        <w:rPr>
          <w:b w:val="0"/>
          <w:bCs w:val="0"/>
          <w:caps w:val="0"/>
          <w:sz w:val="21"/>
          <w:szCs w:val="22"/>
        </w:rPr>
      </w:pPr>
      <w:r>
        <w:fldChar w:fldCharType="begin"/>
      </w:r>
      <w:r>
        <w:instrText xml:space="preserve"> HYPERLINK \l "_Toc514664826" </w:instrText>
      </w:r>
      <w:r>
        <w:fldChar w:fldCharType="separate"/>
      </w:r>
      <w:r>
        <w:rPr>
          <w:rStyle w:val="36"/>
          <w:rFonts w:ascii="宋体" w:hAnsi="宋体"/>
          <w:b w:val="0"/>
          <w:lang w:val="zh-CN"/>
        </w:rPr>
        <w:t>10.</w:t>
      </w:r>
      <w:r>
        <w:rPr>
          <w:rStyle w:val="36"/>
          <w:rFonts w:hint="eastAsia" w:ascii="宋体" w:hAnsi="宋体"/>
          <w:b w:val="0"/>
          <w:lang w:val="zh-CN"/>
        </w:rPr>
        <w:t>磋商有效期</w:t>
      </w:r>
      <w:r>
        <w:rPr>
          <w:b w:val="0"/>
        </w:rPr>
        <w:tab/>
      </w:r>
      <w:r>
        <w:rPr>
          <w:b w:val="0"/>
        </w:rPr>
        <w:t>1</w:t>
      </w:r>
      <w:r>
        <w:rPr>
          <w:b w:val="0"/>
        </w:rPr>
        <w:fldChar w:fldCharType="end"/>
      </w:r>
      <w:r>
        <w:rPr>
          <w:b w:val="0"/>
        </w:rPr>
        <w:t>4</w:t>
      </w:r>
    </w:p>
    <w:p w14:paraId="7314B8AB">
      <w:pPr>
        <w:pStyle w:val="17"/>
        <w:tabs>
          <w:tab w:val="right" w:leader="dot" w:pos="8636"/>
        </w:tabs>
        <w:ind w:firstLine="482"/>
        <w:rPr>
          <w:b w:val="0"/>
          <w:bCs w:val="0"/>
          <w:caps w:val="0"/>
          <w:sz w:val="21"/>
          <w:szCs w:val="22"/>
        </w:rPr>
      </w:pPr>
      <w:r>
        <w:fldChar w:fldCharType="begin"/>
      </w:r>
      <w:r>
        <w:instrText xml:space="preserve"> HYPERLINK \l "_Toc514664827" </w:instrText>
      </w:r>
      <w:r>
        <w:fldChar w:fldCharType="separate"/>
      </w:r>
      <w:r>
        <w:rPr>
          <w:rStyle w:val="36"/>
          <w:rFonts w:ascii="宋体" w:hAnsi="宋体"/>
          <w:b w:val="0"/>
          <w:lang w:val="zh-CN"/>
        </w:rPr>
        <w:t>11.</w:t>
      </w:r>
      <w:r>
        <w:rPr>
          <w:rStyle w:val="36"/>
          <w:rFonts w:hint="eastAsia" w:ascii="宋体" w:hAnsi="宋体"/>
          <w:b w:val="0"/>
          <w:lang w:val="zh-CN"/>
        </w:rPr>
        <w:t>响应文件构成</w:t>
      </w:r>
      <w:r>
        <w:rPr>
          <w:b w:val="0"/>
        </w:rPr>
        <w:tab/>
      </w:r>
      <w:r>
        <w:rPr>
          <w:b w:val="0"/>
        </w:rPr>
        <w:fldChar w:fldCharType="begin"/>
      </w:r>
      <w:r>
        <w:rPr>
          <w:b w:val="0"/>
        </w:rPr>
        <w:instrText xml:space="preserve"> PAGEREF _Toc514664827 \h </w:instrText>
      </w:r>
      <w:r>
        <w:rPr>
          <w:b w:val="0"/>
        </w:rPr>
        <w:fldChar w:fldCharType="separate"/>
      </w:r>
      <w:r>
        <w:rPr>
          <w:b w:val="0"/>
        </w:rPr>
        <w:t>14</w:t>
      </w:r>
      <w:r>
        <w:rPr>
          <w:b w:val="0"/>
        </w:rPr>
        <w:fldChar w:fldCharType="end"/>
      </w:r>
      <w:r>
        <w:rPr>
          <w:b w:val="0"/>
        </w:rPr>
        <w:fldChar w:fldCharType="end"/>
      </w:r>
    </w:p>
    <w:p w14:paraId="477395A1">
      <w:pPr>
        <w:pStyle w:val="17"/>
        <w:tabs>
          <w:tab w:val="right" w:leader="dot" w:pos="8636"/>
        </w:tabs>
        <w:ind w:firstLine="482"/>
        <w:rPr>
          <w:b w:val="0"/>
          <w:bCs w:val="0"/>
          <w:caps w:val="0"/>
          <w:sz w:val="21"/>
          <w:szCs w:val="22"/>
        </w:rPr>
      </w:pPr>
      <w:r>
        <w:fldChar w:fldCharType="begin"/>
      </w:r>
      <w:r>
        <w:instrText xml:space="preserve"> HYPERLINK \l "_Toc514664828" </w:instrText>
      </w:r>
      <w:r>
        <w:fldChar w:fldCharType="separate"/>
      </w:r>
      <w:r>
        <w:rPr>
          <w:rStyle w:val="36"/>
          <w:rFonts w:ascii="宋体" w:hAnsi="宋体"/>
          <w:b w:val="0"/>
          <w:lang w:val="zh-CN"/>
        </w:rPr>
        <w:t xml:space="preserve">12. </w:t>
      </w:r>
      <w:r>
        <w:rPr>
          <w:rStyle w:val="36"/>
          <w:rFonts w:hint="eastAsia" w:ascii="宋体" w:hAnsi="宋体"/>
          <w:b w:val="0"/>
          <w:lang w:val="zh-CN"/>
        </w:rPr>
        <w:t>响应文件的编制要求</w:t>
      </w:r>
      <w:r>
        <w:rPr>
          <w:b w:val="0"/>
        </w:rPr>
        <w:tab/>
      </w:r>
      <w:r>
        <w:rPr>
          <w:b w:val="0"/>
        </w:rPr>
        <w:t>1</w:t>
      </w:r>
      <w:r>
        <w:rPr>
          <w:b w:val="0"/>
        </w:rPr>
        <w:fldChar w:fldCharType="end"/>
      </w:r>
      <w:r>
        <w:rPr>
          <w:b w:val="0"/>
        </w:rPr>
        <w:t>5</w:t>
      </w:r>
    </w:p>
    <w:p w14:paraId="706C8206">
      <w:pPr>
        <w:pStyle w:val="17"/>
        <w:tabs>
          <w:tab w:val="right" w:leader="dot" w:pos="8636"/>
        </w:tabs>
        <w:ind w:firstLine="482"/>
        <w:rPr>
          <w:b w:val="0"/>
          <w:bCs w:val="0"/>
          <w:caps w:val="0"/>
          <w:sz w:val="21"/>
          <w:szCs w:val="22"/>
        </w:rPr>
      </w:pPr>
      <w:r>
        <w:fldChar w:fldCharType="begin"/>
      </w:r>
      <w:r>
        <w:instrText xml:space="preserve"> HYPERLINK \l "_Toc514664829" </w:instrText>
      </w:r>
      <w:r>
        <w:fldChar w:fldCharType="separate"/>
      </w:r>
      <w:r>
        <w:rPr>
          <w:rStyle w:val="36"/>
          <w:rFonts w:hint="eastAsia"/>
          <w:b w:val="0"/>
          <w:lang w:val="zh-CN"/>
        </w:rPr>
        <w:t>四、响应文件的递交</w:t>
      </w:r>
      <w:r>
        <w:rPr>
          <w:b w:val="0"/>
        </w:rPr>
        <w:tab/>
      </w:r>
      <w:r>
        <w:rPr>
          <w:b w:val="0"/>
        </w:rPr>
        <w:fldChar w:fldCharType="begin"/>
      </w:r>
      <w:r>
        <w:rPr>
          <w:b w:val="0"/>
        </w:rPr>
        <w:instrText xml:space="preserve"> PAGEREF _Toc514664829 \h </w:instrText>
      </w:r>
      <w:r>
        <w:rPr>
          <w:b w:val="0"/>
        </w:rPr>
        <w:fldChar w:fldCharType="separate"/>
      </w:r>
      <w:r>
        <w:rPr>
          <w:b w:val="0"/>
        </w:rPr>
        <w:t>15</w:t>
      </w:r>
      <w:r>
        <w:rPr>
          <w:b w:val="0"/>
        </w:rPr>
        <w:fldChar w:fldCharType="end"/>
      </w:r>
      <w:r>
        <w:rPr>
          <w:b w:val="0"/>
        </w:rPr>
        <w:fldChar w:fldCharType="end"/>
      </w:r>
    </w:p>
    <w:p w14:paraId="120C40B0">
      <w:pPr>
        <w:pStyle w:val="17"/>
        <w:tabs>
          <w:tab w:val="right" w:leader="dot" w:pos="8636"/>
        </w:tabs>
        <w:ind w:firstLine="482"/>
        <w:rPr>
          <w:rFonts w:hint="eastAsia" w:eastAsia="宋体"/>
          <w:b w:val="0"/>
          <w:bCs w:val="0"/>
          <w:caps w:val="0"/>
          <w:sz w:val="21"/>
          <w:szCs w:val="22"/>
          <w:lang w:val="en-US" w:eastAsia="zh-CN"/>
        </w:rPr>
      </w:pPr>
      <w:r>
        <w:fldChar w:fldCharType="begin"/>
      </w:r>
      <w:r>
        <w:instrText xml:space="preserve"> HYPERLINK \l "_Toc514664830" </w:instrText>
      </w:r>
      <w:r>
        <w:fldChar w:fldCharType="separate"/>
      </w:r>
      <w:r>
        <w:rPr>
          <w:rStyle w:val="36"/>
          <w:rFonts w:ascii="宋体" w:hAnsi="宋体"/>
          <w:b w:val="0"/>
          <w:lang w:val="zh-CN"/>
        </w:rPr>
        <w:t xml:space="preserve">13. </w:t>
      </w:r>
      <w:r>
        <w:rPr>
          <w:rStyle w:val="36"/>
          <w:rFonts w:hint="eastAsia" w:ascii="宋体" w:hAnsi="宋体"/>
          <w:b w:val="0"/>
          <w:lang w:val="zh-CN"/>
        </w:rPr>
        <w:t>响应文件的密封和标记</w:t>
      </w:r>
      <w:r>
        <w:rPr>
          <w:b w:val="0"/>
        </w:rPr>
        <w:tab/>
      </w:r>
      <w:r>
        <w:rPr>
          <w:rFonts w:hint="eastAsia"/>
          <w:b w:val="0"/>
          <w:lang w:val="en-US" w:eastAsia="zh-CN"/>
        </w:rPr>
        <w:t>1</w:t>
      </w:r>
      <w:r>
        <w:rPr>
          <w:b w:val="0"/>
        </w:rPr>
        <w:fldChar w:fldCharType="end"/>
      </w:r>
      <w:r>
        <w:rPr>
          <w:rFonts w:hint="eastAsia"/>
          <w:b w:val="0"/>
          <w:lang w:val="en-US" w:eastAsia="zh-CN"/>
        </w:rPr>
        <w:t>6</w:t>
      </w:r>
    </w:p>
    <w:p w14:paraId="368ABE1B">
      <w:pPr>
        <w:pStyle w:val="17"/>
        <w:tabs>
          <w:tab w:val="right" w:leader="dot" w:pos="8636"/>
        </w:tabs>
        <w:ind w:firstLine="482"/>
        <w:rPr>
          <w:b w:val="0"/>
          <w:bCs w:val="0"/>
          <w:caps w:val="0"/>
          <w:sz w:val="21"/>
          <w:szCs w:val="22"/>
        </w:rPr>
      </w:pPr>
      <w:r>
        <w:fldChar w:fldCharType="begin"/>
      </w:r>
      <w:r>
        <w:instrText xml:space="preserve"> HYPERLINK \l "_Toc514664831" </w:instrText>
      </w:r>
      <w:r>
        <w:fldChar w:fldCharType="separate"/>
      </w:r>
      <w:r>
        <w:rPr>
          <w:rStyle w:val="36"/>
          <w:rFonts w:ascii="宋体" w:hAnsi="宋体"/>
          <w:b w:val="0"/>
          <w:lang w:val="zh-CN"/>
        </w:rPr>
        <w:t xml:space="preserve">14. </w:t>
      </w:r>
      <w:r>
        <w:rPr>
          <w:rStyle w:val="36"/>
          <w:rFonts w:hint="eastAsia" w:ascii="宋体" w:hAnsi="宋体"/>
          <w:b w:val="0"/>
          <w:lang w:val="zh-CN"/>
        </w:rPr>
        <w:t>递送响应文件的地点、截止日期</w:t>
      </w:r>
      <w:r>
        <w:rPr>
          <w:b w:val="0"/>
        </w:rPr>
        <w:tab/>
      </w:r>
      <w:r>
        <w:rPr>
          <w:b w:val="0"/>
        </w:rPr>
        <w:t>1</w:t>
      </w:r>
      <w:r>
        <w:rPr>
          <w:b w:val="0"/>
        </w:rPr>
        <w:fldChar w:fldCharType="end"/>
      </w:r>
      <w:r>
        <w:rPr>
          <w:b w:val="0"/>
        </w:rPr>
        <w:t>6</w:t>
      </w:r>
    </w:p>
    <w:p w14:paraId="09DF83CC">
      <w:pPr>
        <w:pStyle w:val="17"/>
        <w:tabs>
          <w:tab w:val="right" w:leader="dot" w:pos="8636"/>
        </w:tabs>
        <w:ind w:firstLine="482"/>
        <w:rPr>
          <w:b w:val="0"/>
          <w:bCs w:val="0"/>
          <w:caps w:val="0"/>
          <w:sz w:val="21"/>
          <w:szCs w:val="22"/>
        </w:rPr>
      </w:pPr>
      <w:r>
        <w:fldChar w:fldCharType="begin"/>
      </w:r>
      <w:r>
        <w:instrText xml:space="preserve"> HYPERLINK \l "_Toc514664832" </w:instrText>
      </w:r>
      <w:r>
        <w:fldChar w:fldCharType="separate"/>
      </w:r>
      <w:r>
        <w:rPr>
          <w:rStyle w:val="36"/>
          <w:rFonts w:ascii="宋体" w:hAnsi="宋体"/>
          <w:b w:val="0"/>
          <w:lang w:val="zh-CN"/>
        </w:rPr>
        <w:t xml:space="preserve">15. </w:t>
      </w:r>
      <w:r>
        <w:rPr>
          <w:rStyle w:val="36"/>
          <w:rFonts w:hint="eastAsia" w:ascii="宋体" w:hAnsi="宋体"/>
          <w:b w:val="0"/>
          <w:lang w:val="zh-CN"/>
        </w:rPr>
        <w:t>响应文件的撤回和修改</w:t>
      </w:r>
      <w:r>
        <w:rPr>
          <w:b w:val="0"/>
        </w:rPr>
        <w:tab/>
      </w:r>
      <w:r>
        <w:rPr>
          <w:b w:val="0"/>
        </w:rPr>
        <w:t>1</w:t>
      </w:r>
      <w:r>
        <w:rPr>
          <w:b w:val="0"/>
        </w:rPr>
        <w:fldChar w:fldCharType="end"/>
      </w:r>
      <w:r>
        <w:rPr>
          <w:b w:val="0"/>
        </w:rPr>
        <w:t>6</w:t>
      </w:r>
    </w:p>
    <w:p w14:paraId="764C1A6F">
      <w:pPr>
        <w:pStyle w:val="17"/>
        <w:tabs>
          <w:tab w:val="right" w:leader="dot" w:pos="8636"/>
        </w:tabs>
        <w:ind w:firstLine="482"/>
        <w:rPr>
          <w:b w:val="0"/>
          <w:bCs w:val="0"/>
          <w:caps w:val="0"/>
          <w:sz w:val="21"/>
          <w:szCs w:val="22"/>
        </w:rPr>
      </w:pPr>
      <w:r>
        <w:fldChar w:fldCharType="begin"/>
      </w:r>
      <w:r>
        <w:instrText xml:space="preserve"> HYPERLINK \l "_Toc514664833" </w:instrText>
      </w:r>
      <w:r>
        <w:fldChar w:fldCharType="separate"/>
      </w:r>
      <w:r>
        <w:rPr>
          <w:rStyle w:val="36"/>
          <w:rFonts w:hint="eastAsia"/>
          <w:b w:val="0"/>
          <w:lang w:val="zh-CN"/>
        </w:rPr>
        <w:t>五、竞争性磋商过程</w:t>
      </w:r>
      <w:r>
        <w:rPr>
          <w:b w:val="0"/>
        </w:rPr>
        <w:tab/>
      </w:r>
      <w:r>
        <w:rPr>
          <w:b w:val="0"/>
        </w:rPr>
        <w:fldChar w:fldCharType="begin"/>
      </w:r>
      <w:r>
        <w:rPr>
          <w:b w:val="0"/>
        </w:rPr>
        <w:instrText xml:space="preserve"> PAGEREF _Toc514664833 \h </w:instrText>
      </w:r>
      <w:r>
        <w:rPr>
          <w:b w:val="0"/>
        </w:rPr>
        <w:fldChar w:fldCharType="separate"/>
      </w:r>
      <w:r>
        <w:rPr>
          <w:b w:val="0"/>
        </w:rPr>
        <w:t>15</w:t>
      </w:r>
      <w:r>
        <w:rPr>
          <w:b w:val="0"/>
        </w:rPr>
        <w:fldChar w:fldCharType="end"/>
      </w:r>
      <w:r>
        <w:rPr>
          <w:b w:val="0"/>
        </w:rPr>
        <w:fldChar w:fldCharType="end"/>
      </w:r>
    </w:p>
    <w:p w14:paraId="4A3420B6">
      <w:pPr>
        <w:pStyle w:val="17"/>
        <w:tabs>
          <w:tab w:val="right" w:leader="dot" w:pos="8636"/>
        </w:tabs>
        <w:ind w:firstLine="482"/>
        <w:rPr>
          <w:b w:val="0"/>
          <w:bCs w:val="0"/>
          <w:caps w:val="0"/>
          <w:sz w:val="21"/>
          <w:szCs w:val="22"/>
        </w:rPr>
      </w:pPr>
      <w:r>
        <w:fldChar w:fldCharType="begin"/>
      </w:r>
      <w:r>
        <w:instrText xml:space="preserve"> HYPERLINK \l "_Toc514664834" </w:instrText>
      </w:r>
      <w:r>
        <w:fldChar w:fldCharType="separate"/>
      </w:r>
      <w:r>
        <w:rPr>
          <w:rStyle w:val="36"/>
          <w:rFonts w:ascii="宋体" w:hAnsi="宋体"/>
          <w:b w:val="0"/>
          <w:lang w:val="zh-CN"/>
        </w:rPr>
        <w:t>16.</w:t>
      </w:r>
      <w:r>
        <w:rPr>
          <w:rStyle w:val="36"/>
          <w:rFonts w:hint="eastAsia" w:ascii="宋体" w:hAnsi="宋体"/>
          <w:b w:val="0"/>
          <w:lang w:val="zh-CN"/>
        </w:rPr>
        <w:t>竞争性磋商过程</w:t>
      </w:r>
      <w:r>
        <w:rPr>
          <w:b w:val="0"/>
        </w:rPr>
        <w:tab/>
      </w:r>
      <w:r>
        <w:rPr>
          <w:b w:val="0"/>
        </w:rPr>
        <w:fldChar w:fldCharType="begin"/>
      </w:r>
      <w:r>
        <w:rPr>
          <w:b w:val="0"/>
        </w:rPr>
        <w:instrText xml:space="preserve"> PAGEREF _Toc514664834 \h </w:instrText>
      </w:r>
      <w:r>
        <w:rPr>
          <w:b w:val="0"/>
        </w:rPr>
        <w:fldChar w:fldCharType="separate"/>
      </w:r>
      <w:r>
        <w:rPr>
          <w:b w:val="0"/>
        </w:rPr>
        <w:t>15</w:t>
      </w:r>
      <w:r>
        <w:rPr>
          <w:b w:val="0"/>
        </w:rPr>
        <w:fldChar w:fldCharType="end"/>
      </w:r>
      <w:r>
        <w:rPr>
          <w:b w:val="0"/>
        </w:rPr>
        <w:fldChar w:fldCharType="end"/>
      </w:r>
    </w:p>
    <w:p w14:paraId="3DEB6C30">
      <w:pPr>
        <w:pStyle w:val="17"/>
        <w:tabs>
          <w:tab w:val="right" w:leader="dot" w:pos="8636"/>
        </w:tabs>
        <w:ind w:firstLine="482"/>
        <w:rPr>
          <w:b w:val="0"/>
          <w:bCs w:val="0"/>
          <w:caps w:val="0"/>
          <w:sz w:val="21"/>
          <w:szCs w:val="22"/>
        </w:rPr>
      </w:pPr>
      <w:r>
        <w:fldChar w:fldCharType="begin"/>
      </w:r>
      <w:r>
        <w:instrText xml:space="preserve"> HYPERLINK \l "_Toc514664835" </w:instrText>
      </w:r>
      <w:r>
        <w:fldChar w:fldCharType="separate"/>
      </w:r>
      <w:r>
        <w:rPr>
          <w:rStyle w:val="36"/>
          <w:rFonts w:hint="eastAsia"/>
          <w:b w:val="0"/>
          <w:lang w:val="zh-CN"/>
        </w:rPr>
        <w:t>六、竞争性磋商程序及方法</w:t>
      </w:r>
      <w:r>
        <w:rPr>
          <w:b w:val="0"/>
        </w:rPr>
        <w:tab/>
      </w:r>
      <w:r>
        <w:rPr>
          <w:b w:val="0"/>
        </w:rPr>
        <w:t>1</w:t>
      </w:r>
      <w:r>
        <w:rPr>
          <w:b w:val="0"/>
        </w:rPr>
        <w:fldChar w:fldCharType="end"/>
      </w:r>
      <w:r>
        <w:rPr>
          <w:b w:val="0"/>
        </w:rPr>
        <w:t>7</w:t>
      </w:r>
    </w:p>
    <w:p w14:paraId="0E1A9C79">
      <w:pPr>
        <w:pStyle w:val="17"/>
        <w:tabs>
          <w:tab w:val="right" w:leader="dot" w:pos="8636"/>
        </w:tabs>
        <w:ind w:firstLine="482"/>
        <w:rPr>
          <w:b w:val="0"/>
          <w:bCs w:val="0"/>
          <w:caps w:val="0"/>
          <w:sz w:val="21"/>
          <w:szCs w:val="22"/>
        </w:rPr>
      </w:pPr>
      <w:r>
        <w:fldChar w:fldCharType="begin"/>
      </w:r>
      <w:r>
        <w:instrText xml:space="preserve"> HYPERLINK \l "_Toc514664836" </w:instrText>
      </w:r>
      <w:r>
        <w:fldChar w:fldCharType="separate"/>
      </w:r>
      <w:r>
        <w:rPr>
          <w:rStyle w:val="36"/>
          <w:rFonts w:ascii="宋体" w:hAnsi="宋体"/>
          <w:b w:val="0"/>
          <w:lang w:val="zh-CN"/>
        </w:rPr>
        <w:t>17.</w:t>
      </w:r>
      <w:r>
        <w:rPr>
          <w:rStyle w:val="36"/>
          <w:rFonts w:hint="eastAsia" w:ascii="宋体" w:hAnsi="宋体"/>
          <w:b w:val="0"/>
          <w:lang w:val="zh-CN"/>
        </w:rPr>
        <w:t>磋商小组</w:t>
      </w:r>
      <w:r>
        <w:rPr>
          <w:b w:val="0"/>
        </w:rPr>
        <w:tab/>
      </w:r>
      <w:r>
        <w:rPr>
          <w:b w:val="0"/>
        </w:rPr>
        <w:t>1</w:t>
      </w:r>
      <w:r>
        <w:rPr>
          <w:b w:val="0"/>
        </w:rPr>
        <w:fldChar w:fldCharType="end"/>
      </w:r>
      <w:r>
        <w:rPr>
          <w:b w:val="0"/>
        </w:rPr>
        <w:t>7</w:t>
      </w:r>
    </w:p>
    <w:p w14:paraId="52F8CCED">
      <w:pPr>
        <w:pStyle w:val="17"/>
        <w:tabs>
          <w:tab w:val="right" w:leader="dot" w:pos="8636"/>
        </w:tabs>
        <w:ind w:firstLine="482"/>
        <w:rPr>
          <w:b w:val="0"/>
          <w:bCs w:val="0"/>
          <w:caps w:val="0"/>
          <w:sz w:val="21"/>
          <w:szCs w:val="22"/>
        </w:rPr>
      </w:pPr>
      <w:r>
        <w:fldChar w:fldCharType="begin"/>
      </w:r>
      <w:r>
        <w:instrText xml:space="preserve"> HYPERLINK \l "_Toc514664837" </w:instrText>
      </w:r>
      <w:r>
        <w:fldChar w:fldCharType="separate"/>
      </w:r>
      <w:r>
        <w:rPr>
          <w:rStyle w:val="36"/>
          <w:rFonts w:ascii="宋体" w:hAnsi="宋体"/>
          <w:b w:val="0"/>
          <w:lang w:val="zh-CN"/>
        </w:rPr>
        <w:t>18.</w:t>
      </w:r>
      <w:r>
        <w:rPr>
          <w:rStyle w:val="36"/>
          <w:rFonts w:hint="eastAsia" w:ascii="宋体" w:hAnsi="宋体"/>
          <w:b w:val="0"/>
          <w:lang w:val="zh-CN"/>
        </w:rPr>
        <w:t>竞争性磋商工作程序</w:t>
      </w:r>
      <w:r>
        <w:rPr>
          <w:b w:val="0"/>
        </w:rPr>
        <w:tab/>
      </w:r>
      <w:r>
        <w:rPr>
          <w:b w:val="0"/>
        </w:rPr>
        <w:fldChar w:fldCharType="begin"/>
      </w:r>
      <w:r>
        <w:rPr>
          <w:b w:val="0"/>
        </w:rPr>
        <w:instrText xml:space="preserve"> PAGEREF _Toc514664837 \h </w:instrText>
      </w:r>
      <w:r>
        <w:rPr>
          <w:b w:val="0"/>
        </w:rPr>
        <w:fldChar w:fldCharType="separate"/>
      </w:r>
      <w:r>
        <w:rPr>
          <w:b w:val="0"/>
        </w:rPr>
        <w:t>17</w:t>
      </w:r>
      <w:r>
        <w:rPr>
          <w:b w:val="0"/>
        </w:rPr>
        <w:fldChar w:fldCharType="end"/>
      </w:r>
      <w:r>
        <w:rPr>
          <w:b w:val="0"/>
        </w:rPr>
        <w:fldChar w:fldCharType="end"/>
      </w:r>
    </w:p>
    <w:p w14:paraId="4B197130">
      <w:pPr>
        <w:pStyle w:val="17"/>
        <w:tabs>
          <w:tab w:val="right" w:leader="dot" w:pos="8636"/>
        </w:tabs>
        <w:ind w:firstLine="482"/>
        <w:rPr>
          <w:b w:val="0"/>
          <w:bCs w:val="0"/>
          <w:caps w:val="0"/>
          <w:sz w:val="21"/>
          <w:szCs w:val="22"/>
        </w:rPr>
      </w:pPr>
      <w:r>
        <w:fldChar w:fldCharType="begin"/>
      </w:r>
      <w:r>
        <w:instrText xml:space="preserve"> HYPERLINK \l "_Toc514664838" </w:instrText>
      </w:r>
      <w:r>
        <w:fldChar w:fldCharType="separate"/>
      </w:r>
      <w:r>
        <w:rPr>
          <w:rStyle w:val="36"/>
          <w:rFonts w:ascii="宋体" w:hAnsi="宋体"/>
          <w:b w:val="0"/>
          <w:lang w:val="zh-CN"/>
        </w:rPr>
        <w:t>19.</w:t>
      </w:r>
      <w:r>
        <w:rPr>
          <w:rStyle w:val="36"/>
          <w:rFonts w:hint="eastAsia" w:ascii="宋体" w:hAnsi="宋体"/>
          <w:b w:val="0"/>
          <w:lang w:val="zh-CN"/>
        </w:rPr>
        <w:t>评审办法</w:t>
      </w:r>
      <w:r>
        <w:rPr>
          <w:b w:val="0"/>
        </w:rPr>
        <w:tab/>
      </w:r>
      <w:r>
        <w:rPr>
          <w:b w:val="0"/>
        </w:rPr>
        <w:t>1</w:t>
      </w:r>
      <w:r>
        <w:rPr>
          <w:b w:val="0"/>
        </w:rPr>
        <w:fldChar w:fldCharType="end"/>
      </w:r>
      <w:r>
        <w:rPr>
          <w:b w:val="0"/>
        </w:rPr>
        <w:t>8</w:t>
      </w:r>
    </w:p>
    <w:p w14:paraId="2AE0F655">
      <w:pPr>
        <w:pStyle w:val="17"/>
        <w:tabs>
          <w:tab w:val="right" w:leader="dot" w:pos="8636"/>
        </w:tabs>
        <w:ind w:firstLine="482"/>
        <w:rPr>
          <w:b w:val="0"/>
          <w:bCs w:val="0"/>
          <w:caps w:val="0"/>
          <w:sz w:val="21"/>
          <w:szCs w:val="22"/>
        </w:rPr>
      </w:pPr>
      <w:r>
        <w:fldChar w:fldCharType="begin"/>
      </w:r>
      <w:r>
        <w:instrText xml:space="preserve"> HYPERLINK \l "_Toc514664839" </w:instrText>
      </w:r>
      <w:r>
        <w:fldChar w:fldCharType="separate"/>
      </w:r>
      <w:r>
        <w:rPr>
          <w:rStyle w:val="36"/>
          <w:rFonts w:hint="eastAsia"/>
          <w:b w:val="0"/>
          <w:lang w:val="zh-CN"/>
        </w:rPr>
        <w:t>七、确定成交供应商</w:t>
      </w:r>
      <w:r>
        <w:rPr>
          <w:b w:val="0"/>
        </w:rPr>
        <w:tab/>
      </w:r>
      <w:r>
        <w:rPr>
          <w:b w:val="0"/>
        </w:rPr>
        <w:t>2</w:t>
      </w:r>
      <w:r>
        <w:rPr>
          <w:b w:val="0"/>
        </w:rPr>
        <w:fldChar w:fldCharType="end"/>
      </w:r>
      <w:r>
        <w:rPr>
          <w:b w:val="0"/>
        </w:rPr>
        <w:t>1</w:t>
      </w:r>
    </w:p>
    <w:p w14:paraId="7CDE3505">
      <w:pPr>
        <w:pStyle w:val="17"/>
        <w:tabs>
          <w:tab w:val="right" w:leader="dot" w:pos="8636"/>
        </w:tabs>
        <w:ind w:firstLine="482"/>
        <w:rPr>
          <w:b w:val="0"/>
          <w:bCs w:val="0"/>
          <w:caps w:val="0"/>
          <w:sz w:val="21"/>
          <w:szCs w:val="22"/>
        </w:rPr>
      </w:pPr>
      <w:r>
        <w:fldChar w:fldCharType="begin"/>
      </w:r>
      <w:r>
        <w:instrText xml:space="preserve"> HYPERLINK \l "_Toc514664840" </w:instrText>
      </w:r>
      <w:r>
        <w:fldChar w:fldCharType="separate"/>
      </w:r>
      <w:r>
        <w:rPr>
          <w:rStyle w:val="36"/>
          <w:rFonts w:ascii="宋体" w:hAnsi="宋体"/>
          <w:b w:val="0"/>
          <w:lang w:val="zh-CN"/>
        </w:rPr>
        <w:t>20.</w:t>
      </w:r>
      <w:r>
        <w:rPr>
          <w:rStyle w:val="36"/>
          <w:rFonts w:hint="eastAsia" w:ascii="宋体" w:hAnsi="宋体"/>
          <w:b w:val="0"/>
          <w:lang w:val="zh-CN"/>
        </w:rPr>
        <w:t>推荐并确定成交供应商</w:t>
      </w:r>
      <w:r>
        <w:rPr>
          <w:b w:val="0"/>
        </w:rPr>
        <w:tab/>
      </w:r>
      <w:r>
        <w:rPr>
          <w:b w:val="0"/>
        </w:rPr>
        <w:t>2</w:t>
      </w:r>
      <w:r>
        <w:rPr>
          <w:b w:val="0"/>
        </w:rPr>
        <w:fldChar w:fldCharType="end"/>
      </w:r>
      <w:r>
        <w:rPr>
          <w:b w:val="0"/>
        </w:rPr>
        <w:t>1</w:t>
      </w:r>
    </w:p>
    <w:p w14:paraId="240AABA2">
      <w:pPr>
        <w:pStyle w:val="17"/>
        <w:tabs>
          <w:tab w:val="right" w:leader="dot" w:pos="8636"/>
        </w:tabs>
        <w:ind w:firstLine="482"/>
        <w:rPr>
          <w:b w:val="0"/>
          <w:bCs w:val="0"/>
          <w:caps w:val="0"/>
          <w:sz w:val="21"/>
          <w:szCs w:val="22"/>
        </w:rPr>
      </w:pPr>
      <w:r>
        <w:fldChar w:fldCharType="begin"/>
      </w:r>
      <w:r>
        <w:instrText xml:space="preserve"> HYPERLINK \l "_Toc514664841" </w:instrText>
      </w:r>
      <w:r>
        <w:fldChar w:fldCharType="separate"/>
      </w:r>
      <w:r>
        <w:rPr>
          <w:rStyle w:val="36"/>
          <w:rFonts w:ascii="宋体" w:hAnsi="宋体"/>
          <w:b w:val="0"/>
          <w:lang w:val="zh-CN"/>
        </w:rPr>
        <w:t>21.</w:t>
      </w:r>
      <w:r>
        <w:rPr>
          <w:rStyle w:val="36"/>
          <w:rFonts w:hint="eastAsia" w:ascii="宋体" w:hAnsi="宋体"/>
          <w:b w:val="0"/>
          <w:lang w:val="zh-CN"/>
        </w:rPr>
        <w:t>成交通知</w:t>
      </w:r>
      <w:r>
        <w:rPr>
          <w:b w:val="0"/>
        </w:rPr>
        <w:tab/>
      </w:r>
      <w:r>
        <w:rPr>
          <w:b w:val="0"/>
        </w:rPr>
        <w:t>2</w:t>
      </w:r>
      <w:r>
        <w:rPr>
          <w:b w:val="0"/>
        </w:rPr>
        <w:fldChar w:fldCharType="end"/>
      </w:r>
      <w:r>
        <w:rPr>
          <w:b w:val="0"/>
        </w:rPr>
        <w:t>1</w:t>
      </w:r>
    </w:p>
    <w:p w14:paraId="68B9AFD7">
      <w:pPr>
        <w:pStyle w:val="17"/>
        <w:tabs>
          <w:tab w:val="right" w:leader="dot" w:pos="8636"/>
        </w:tabs>
        <w:ind w:firstLine="482"/>
        <w:rPr>
          <w:b w:val="0"/>
          <w:bCs w:val="0"/>
          <w:caps w:val="0"/>
          <w:sz w:val="21"/>
          <w:szCs w:val="22"/>
        </w:rPr>
      </w:pPr>
      <w:r>
        <w:fldChar w:fldCharType="begin"/>
      </w:r>
      <w:r>
        <w:instrText xml:space="preserve"> HYPERLINK \l "_Toc514664842" </w:instrText>
      </w:r>
      <w:r>
        <w:fldChar w:fldCharType="separate"/>
      </w:r>
      <w:r>
        <w:rPr>
          <w:rStyle w:val="36"/>
          <w:rFonts w:hint="eastAsia"/>
          <w:b w:val="0"/>
          <w:lang w:val="zh-CN"/>
        </w:rPr>
        <w:t>八、授予合同</w:t>
      </w:r>
      <w:r>
        <w:rPr>
          <w:b w:val="0"/>
        </w:rPr>
        <w:tab/>
      </w:r>
      <w:r>
        <w:rPr>
          <w:b w:val="0"/>
        </w:rPr>
        <w:t>2</w:t>
      </w:r>
      <w:r>
        <w:rPr>
          <w:b w:val="0"/>
        </w:rPr>
        <w:fldChar w:fldCharType="end"/>
      </w:r>
      <w:r>
        <w:rPr>
          <w:b w:val="0"/>
        </w:rPr>
        <w:t>1</w:t>
      </w:r>
    </w:p>
    <w:p w14:paraId="6212442B">
      <w:pPr>
        <w:pStyle w:val="17"/>
        <w:tabs>
          <w:tab w:val="right" w:leader="dot" w:pos="8636"/>
        </w:tabs>
        <w:ind w:firstLine="482"/>
        <w:rPr>
          <w:b w:val="0"/>
          <w:bCs w:val="0"/>
          <w:caps w:val="0"/>
          <w:sz w:val="21"/>
          <w:szCs w:val="22"/>
        </w:rPr>
      </w:pPr>
      <w:r>
        <w:fldChar w:fldCharType="begin"/>
      </w:r>
      <w:r>
        <w:instrText xml:space="preserve"> HYPERLINK \l "_Toc514664843" </w:instrText>
      </w:r>
      <w:r>
        <w:fldChar w:fldCharType="separate"/>
      </w:r>
      <w:r>
        <w:rPr>
          <w:rStyle w:val="36"/>
          <w:rFonts w:ascii="宋体" w:hAnsi="宋体"/>
          <w:b w:val="0"/>
          <w:lang w:val="zh-CN"/>
        </w:rPr>
        <w:t>22.</w:t>
      </w:r>
      <w:r>
        <w:rPr>
          <w:rStyle w:val="36"/>
          <w:rFonts w:hint="eastAsia" w:ascii="宋体" w:hAnsi="宋体"/>
          <w:b w:val="0"/>
          <w:lang w:val="zh-CN"/>
        </w:rPr>
        <w:t>签订合同</w:t>
      </w:r>
      <w:r>
        <w:rPr>
          <w:b w:val="0"/>
        </w:rPr>
        <w:tab/>
      </w:r>
      <w:r>
        <w:rPr>
          <w:b w:val="0"/>
        </w:rPr>
        <w:t>2</w:t>
      </w:r>
      <w:r>
        <w:rPr>
          <w:b w:val="0"/>
        </w:rPr>
        <w:fldChar w:fldCharType="end"/>
      </w:r>
      <w:r>
        <w:rPr>
          <w:b w:val="0"/>
        </w:rPr>
        <w:t>1</w:t>
      </w:r>
    </w:p>
    <w:p w14:paraId="09AD98EF">
      <w:pPr>
        <w:pStyle w:val="17"/>
        <w:tabs>
          <w:tab w:val="right" w:leader="dot" w:pos="8636"/>
        </w:tabs>
        <w:ind w:firstLine="482"/>
        <w:rPr>
          <w:b w:val="0"/>
          <w:bCs w:val="0"/>
          <w:caps w:val="0"/>
          <w:sz w:val="21"/>
          <w:szCs w:val="22"/>
        </w:rPr>
      </w:pPr>
      <w:r>
        <w:fldChar w:fldCharType="begin"/>
      </w:r>
      <w:r>
        <w:instrText xml:space="preserve"> HYPERLINK \l "_Toc514664844" </w:instrText>
      </w:r>
      <w:r>
        <w:fldChar w:fldCharType="separate"/>
      </w:r>
      <w:r>
        <w:rPr>
          <w:rStyle w:val="36"/>
          <w:rFonts w:hint="eastAsia"/>
          <w:b w:val="0"/>
          <w:lang w:val="zh-CN"/>
        </w:rPr>
        <w:t>九、竞争性磋商采购活动终止</w:t>
      </w:r>
      <w:r>
        <w:rPr>
          <w:b w:val="0"/>
        </w:rPr>
        <w:tab/>
      </w:r>
      <w:r>
        <w:rPr>
          <w:b w:val="0"/>
        </w:rPr>
        <w:t>2</w:t>
      </w:r>
      <w:r>
        <w:rPr>
          <w:b w:val="0"/>
        </w:rPr>
        <w:fldChar w:fldCharType="end"/>
      </w:r>
      <w:r>
        <w:rPr>
          <w:b w:val="0"/>
        </w:rPr>
        <w:t>2</w:t>
      </w:r>
    </w:p>
    <w:p w14:paraId="379D89F2">
      <w:pPr>
        <w:pStyle w:val="17"/>
        <w:tabs>
          <w:tab w:val="right" w:leader="dot" w:pos="8636"/>
        </w:tabs>
        <w:ind w:firstLine="482"/>
        <w:rPr>
          <w:b w:val="0"/>
          <w:bCs w:val="0"/>
          <w:caps w:val="0"/>
          <w:sz w:val="21"/>
          <w:szCs w:val="22"/>
        </w:rPr>
      </w:pPr>
      <w:r>
        <w:fldChar w:fldCharType="begin"/>
      </w:r>
      <w:r>
        <w:instrText xml:space="preserve"> HYPERLINK \l "_Toc514664845" </w:instrText>
      </w:r>
      <w:r>
        <w:fldChar w:fldCharType="separate"/>
      </w:r>
      <w:r>
        <w:rPr>
          <w:rStyle w:val="36"/>
          <w:rFonts w:ascii="宋体" w:hAnsi="宋体"/>
          <w:b w:val="0"/>
          <w:lang w:val="zh-CN"/>
        </w:rPr>
        <w:t xml:space="preserve">23. </w:t>
      </w:r>
      <w:r>
        <w:rPr>
          <w:rStyle w:val="36"/>
          <w:rFonts w:hint="eastAsia" w:ascii="宋体" w:hAnsi="宋体"/>
          <w:b w:val="0"/>
          <w:lang w:val="zh-CN"/>
        </w:rPr>
        <w:t>终止情形</w:t>
      </w:r>
      <w:r>
        <w:rPr>
          <w:b w:val="0"/>
        </w:rPr>
        <w:tab/>
      </w:r>
      <w:r>
        <w:rPr>
          <w:b w:val="0"/>
        </w:rPr>
        <w:t>2</w:t>
      </w:r>
      <w:r>
        <w:rPr>
          <w:b w:val="0"/>
        </w:rPr>
        <w:fldChar w:fldCharType="end"/>
      </w:r>
      <w:r>
        <w:rPr>
          <w:b w:val="0"/>
        </w:rPr>
        <w:t>2</w:t>
      </w:r>
    </w:p>
    <w:p w14:paraId="561A0223">
      <w:pPr>
        <w:pStyle w:val="17"/>
        <w:tabs>
          <w:tab w:val="right" w:leader="dot" w:pos="8636"/>
        </w:tabs>
        <w:ind w:firstLine="482"/>
        <w:rPr>
          <w:b w:val="0"/>
          <w:bCs w:val="0"/>
          <w:caps w:val="0"/>
          <w:sz w:val="21"/>
          <w:szCs w:val="22"/>
        </w:rPr>
      </w:pPr>
      <w:r>
        <w:fldChar w:fldCharType="begin"/>
      </w:r>
      <w:r>
        <w:instrText xml:space="preserve"> HYPERLINK \l "_Toc514664846" </w:instrText>
      </w:r>
      <w:r>
        <w:fldChar w:fldCharType="separate"/>
      </w:r>
      <w:r>
        <w:rPr>
          <w:rStyle w:val="36"/>
          <w:rFonts w:hint="eastAsia"/>
          <w:b w:val="0"/>
          <w:lang w:val="zh-CN"/>
        </w:rPr>
        <w:t>十、处罚</w:t>
      </w:r>
      <w:r>
        <w:rPr>
          <w:b w:val="0"/>
        </w:rPr>
        <w:tab/>
      </w:r>
      <w:r>
        <w:rPr>
          <w:b w:val="0"/>
        </w:rPr>
        <w:t>2</w:t>
      </w:r>
      <w:r>
        <w:rPr>
          <w:b w:val="0"/>
        </w:rPr>
        <w:fldChar w:fldCharType="end"/>
      </w:r>
      <w:r>
        <w:rPr>
          <w:b w:val="0"/>
        </w:rPr>
        <w:t>2</w:t>
      </w:r>
    </w:p>
    <w:p w14:paraId="3FD88D20">
      <w:pPr>
        <w:pStyle w:val="17"/>
        <w:tabs>
          <w:tab w:val="right" w:leader="dot" w:pos="8636"/>
        </w:tabs>
        <w:ind w:firstLine="482"/>
        <w:rPr>
          <w:b w:val="0"/>
          <w:bCs w:val="0"/>
          <w:caps w:val="0"/>
          <w:sz w:val="21"/>
          <w:szCs w:val="22"/>
        </w:rPr>
      </w:pPr>
      <w:r>
        <w:fldChar w:fldCharType="begin"/>
      </w:r>
      <w:r>
        <w:instrText xml:space="preserve"> HYPERLINK \l "_Toc514664847" </w:instrText>
      </w:r>
      <w:r>
        <w:fldChar w:fldCharType="separate"/>
      </w:r>
      <w:r>
        <w:rPr>
          <w:rStyle w:val="36"/>
          <w:rFonts w:ascii="宋体" w:hAnsi="宋体"/>
          <w:b w:val="0"/>
          <w:lang w:val="zh-CN"/>
        </w:rPr>
        <w:t>24.</w:t>
      </w:r>
      <w:r>
        <w:rPr>
          <w:rStyle w:val="36"/>
          <w:rFonts w:hint="eastAsia" w:ascii="宋体" w:hAnsi="宋体"/>
          <w:b w:val="0"/>
          <w:lang w:val="zh-CN"/>
        </w:rPr>
        <w:t>处罚情形</w:t>
      </w:r>
      <w:r>
        <w:rPr>
          <w:b w:val="0"/>
        </w:rPr>
        <w:tab/>
      </w:r>
      <w:r>
        <w:rPr>
          <w:b w:val="0"/>
        </w:rPr>
        <w:t>2</w:t>
      </w:r>
      <w:r>
        <w:rPr>
          <w:b w:val="0"/>
        </w:rPr>
        <w:fldChar w:fldCharType="end"/>
      </w:r>
      <w:r>
        <w:rPr>
          <w:b w:val="0"/>
        </w:rPr>
        <w:t>2</w:t>
      </w:r>
    </w:p>
    <w:p w14:paraId="782E6483">
      <w:pPr>
        <w:pStyle w:val="17"/>
        <w:tabs>
          <w:tab w:val="right" w:leader="dot" w:pos="8636"/>
        </w:tabs>
        <w:ind w:firstLine="482"/>
        <w:rPr>
          <w:b w:val="0"/>
          <w:bCs w:val="0"/>
          <w:caps w:val="0"/>
          <w:sz w:val="21"/>
          <w:szCs w:val="22"/>
        </w:rPr>
      </w:pPr>
      <w:r>
        <w:fldChar w:fldCharType="begin"/>
      </w:r>
      <w:r>
        <w:instrText xml:space="preserve"> HYPERLINK \l "_Toc514664848" </w:instrText>
      </w:r>
      <w:r>
        <w:fldChar w:fldCharType="separate"/>
      </w:r>
      <w:r>
        <w:rPr>
          <w:rStyle w:val="36"/>
          <w:rFonts w:hint="eastAsia"/>
          <w:b w:val="0"/>
          <w:lang w:val="zh-CN"/>
        </w:rPr>
        <w:t>十一、其他</w:t>
      </w:r>
      <w:r>
        <w:rPr>
          <w:b w:val="0"/>
        </w:rPr>
        <w:tab/>
      </w:r>
      <w:r>
        <w:rPr>
          <w:b w:val="0"/>
        </w:rPr>
        <w:fldChar w:fldCharType="begin"/>
      </w:r>
      <w:r>
        <w:rPr>
          <w:b w:val="0"/>
        </w:rPr>
        <w:instrText xml:space="preserve"> PAGEREF _Toc514664848 \h </w:instrText>
      </w:r>
      <w:r>
        <w:rPr>
          <w:b w:val="0"/>
        </w:rPr>
        <w:fldChar w:fldCharType="separate"/>
      </w:r>
      <w:r>
        <w:rPr>
          <w:b w:val="0"/>
        </w:rPr>
        <w:t>21</w:t>
      </w:r>
      <w:r>
        <w:rPr>
          <w:b w:val="0"/>
        </w:rPr>
        <w:fldChar w:fldCharType="end"/>
      </w:r>
      <w:r>
        <w:rPr>
          <w:b w:val="0"/>
        </w:rPr>
        <w:fldChar w:fldCharType="end"/>
      </w:r>
    </w:p>
    <w:p w14:paraId="7D6897EB">
      <w:pPr>
        <w:pStyle w:val="17"/>
        <w:tabs>
          <w:tab w:val="right" w:leader="dot" w:pos="8636"/>
        </w:tabs>
        <w:ind w:firstLine="482"/>
        <w:rPr>
          <w:b w:val="0"/>
          <w:bCs w:val="0"/>
          <w:caps w:val="0"/>
          <w:sz w:val="21"/>
          <w:szCs w:val="22"/>
        </w:rPr>
      </w:pPr>
      <w:r>
        <w:fldChar w:fldCharType="begin"/>
      </w:r>
      <w:r>
        <w:instrText xml:space="preserve"> HYPERLINK \l "_Toc514664849" </w:instrText>
      </w:r>
      <w:r>
        <w:fldChar w:fldCharType="separate"/>
      </w:r>
      <w:r>
        <w:rPr>
          <w:rStyle w:val="36"/>
          <w:rFonts w:hint="eastAsia" w:ascii="宋体" w:hAnsi="宋体" w:cs="华文中宋"/>
          <w:b w:val="0"/>
          <w:lang w:val="zh-CN"/>
        </w:rPr>
        <w:t>第四部分合同草案条款（参考文本）</w:t>
      </w:r>
      <w:r>
        <w:rPr>
          <w:b w:val="0"/>
        </w:rPr>
        <w:tab/>
      </w:r>
      <w:r>
        <w:rPr>
          <w:b w:val="0"/>
        </w:rPr>
        <w:t>2</w:t>
      </w:r>
      <w:r>
        <w:rPr>
          <w:b w:val="0"/>
        </w:rPr>
        <w:fldChar w:fldCharType="end"/>
      </w:r>
      <w:r>
        <w:rPr>
          <w:b w:val="0"/>
        </w:rPr>
        <w:t>4</w:t>
      </w:r>
    </w:p>
    <w:p w14:paraId="37831DEF">
      <w:pPr>
        <w:pStyle w:val="17"/>
        <w:tabs>
          <w:tab w:val="right" w:leader="dot" w:pos="8636"/>
        </w:tabs>
        <w:ind w:firstLine="482"/>
        <w:rPr>
          <w:b w:val="0"/>
          <w:bCs w:val="0"/>
          <w:caps w:val="0"/>
          <w:sz w:val="21"/>
          <w:szCs w:val="22"/>
        </w:rPr>
      </w:pPr>
      <w:r>
        <w:fldChar w:fldCharType="begin"/>
      </w:r>
      <w:r>
        <w:instrText xml:space="preserve"> HYPERLINK \l "_Toc514664850" </w:instrText>
      </w:r>
      <w:r>
        <w:fldChar w:fldCharType="separate"/>
      </w:r>
      <w:r>
        <w:rPr>
          <w:rStyle w:val="36"/>
          <w:rFonts w:hint="eastAsia" w:ascii="宋体" w:hAnsi="宋体" w:cs="华文中宋"/>
          <w:b w:val="0"/>
          <w:lang w:val="zh-CN"/>
        </w:rPr>
        <w:t>第五部分响应文件格式</w:t>
      </w:r>
      <w:r>
        <w:rPr>
          <w:b w:val="0"/>
        </w:rPr>
        <w:tab/>
      </w:r>
      <w:r>
        <w:rPr>
          <w:b w:val="0"/>
        </w:rPr>
        <w:t>3</w:t>
      </w:r>
      <w:r>
        <w:rPr>
          <w:b w:val="0"/>
        </w:rPr>
        <w:fldChar w:fldCharType="end"/>
      </w:r>
      <w:r>
        <w:rPr>
          <w:b w:val="0"/>
        </w:rPr>
        <w:t>8</w:t>
      </w:r>
    </w:p>
    <w:p w14:paraId="7A5DC602">
      <w:pPr>
        <w:pStyle w:val="17"/>
        <w:tabs>
          <w:tab w:val="right" w:leader="dot" w:pos="8636"/>
        </w:tabs>
        <w:ind w:firstLine="482"/>
        <w:rPr>
          <w:b w:val="0"/>
          <w:bCs w:val="0"/>
          <w:caps w:val="0"/>
          <w:sz w:val="21"/>
          <w:szCs w:val="22"/>
        </w:rPr>
      </w:pPr>
      <w:r>
        <w:fldChar w:fldCharType="begin"/>
      </w:r>
      <w:r>
        <w:instrText xml:space="preserve"> HYPERLINK \l "_Toc514664851" </w:instrText>
      </w:r>
      <w:r>
        <w:fldChar w:fldCharType="separate"/>
      </w:r>
      <w:r>
        <w:rPr>
          <w:rStyle w:val="36"/>
          <w:rFonts w:hint="eastAsia" w:ascii="宋体" w:hAnsi="宋体" w:cs="华文中宋"/>
          <w:b w:val="0"/>
          <w:lang w:val="zh-CN"/>
        </w:rPr>
        <w:t>格式</w:t>
      </w:r>
      <w:r>
        <w:rPr>
          <w:rStyle w:val="36"/>
          <w:rFonts w:ascii="宋体" w:hAnsi="宋体" w:cs="华文中宋"/>
          <w:b w:val="0"/>
        </w:rPr>
        <w:t>1</w:t>
      </w:r>
      <w:r>
        <w:rPr>
          <w:rStyle w:val="36"/>
          <w:rFonts w:hint="eastAsia" w:ascii="宋体" w:hAnsi="宋体" w:cs="华文中宋"/>
          <w:b w:val="0"/>
          <w:lang w:val="zh-CN"/>
        </w:rPr>
        <w:t>：</w:t>
      </w:r>
      <w:r>
        <w:rPr>
          <w:rFonts w:hint="eastAsia" w:ascii="宋体"/>
          <w:b w:val="0"/>
          <w:szCs w:val="24"/>
        </w:rPr>
        <w:t>磋商函</w:t>
      </w:r>
      <w:r>
        <w:rPr>
          <w:b w:val="0"/>
        </w:rPr>
        <w:tab/>
      </w:r>
      <w:r>
        <w:rPr>
          <w:b w:val="0"/>
        </w:rPr>
        <w:t>4</w:t>
      </w:r>
      <w:r>
        <w:rPr>
          <w:b w:val="0"/>
        </w:rPr>
        <w:fldChar w:fldCharType="end"/>
      </w:r>
      <w:r>
        <w:rPr>
          <w:b w:val="0"/>
        </w:rPr>
        <w:t>1</w:t>
      </w:r>
    </w:p>
    <w:p w14:paraId="45DD0390">
      <w:pPr>
        <w:pStyle w:val="17"/>
        <w:tabs>
          <w:tab w:val="right" w:leader="dot" w:pos="8636"/>
        </w:tabs>
        <w:ind w:firstLine="482"/>
        <w:rPr>
          <w:b w:val="0"/>
          <w:bCs w:val="0"/>
          <w:caps w:val="0"/>
          <w:sz w:val="21"/>
          <w:szCs w:val="22"/>
        </w:rPr>
      </w:pPr>
      <w:r>
        <w:fldChar w:fldCharType="begin"/>
      </w:r>
      <w:r>
        <w:instrText xml:space="preserve"> HYPERLINK \l "_Toc514664852" </w:instrText>
      </w:r>
      <w:r>
        <w:fldChar w:fldCharType="separate"/>
      </w:r>
      <w:r>
        <w:rPr>
          <w:rStyle w:val="36"/>
          <w:rFonts w:hint="eastAsia" w:ascii="宋体" w:hAnsi="宋体" w:cs="华文中宋"/>
          <w:b w:val="0"/>
          <w:lang w:val="zh-CN"/>
        </w:rPr>
        <w:t>格式</w:t>
      </w:r>
      <w:r>
        <w:rPr>
          <w:rStyle w:val="36"/>
          <w:rFonts w:ascii="宋体" w:hAnsi="宋体" w:cs="华文中宋"/>
          <w:b w:val="0"/>
        </w:rPr>
        <w:t>2</w:t>
      </w:r>
      <w:r>
        <w:rPr>
          <w:rStyle w:val="36"/>
          <w:rFonts w:hint="eastAsia" w:ascii="宋体" w:hAnsi="宋体" w:cs="华文中宋"/>
          <w:b w:val="0"/>
          <w:lang w:val="zh-CN"/>
        </w:rPr>
        <w:t>：</w:t>
      </w:r>
      <w:r>
        <w:rPr>
          <w:rFonts w:hint="eastAsia" w:ascii="宋体" w:hAnsi="宋体" w:cs="宋体"/>
          <w:b w:val="0"/>
          <w:color w:val="000000"/>
          <w:szCs w:val="24"/>
        </w:rPr>
        <w:t>法定代表人证明书</w:t>
      </w:r>
      <w:r>
        <w:rPr>
          <w:b w:val="0"/>
        </w:rPr>
        <w:tab/>
      </w:r>
      <w:r>
        <w:rPr>
          <w:b w:val="0"/>
        </w:rPr>
        <w:t>4</w:t>
      </w:r>
      <w:r>
        <w:rPr>
          <w:b w:val="0"/>
        </w:rPr>
        <w:fldChar w:fldCharType="end"/>
      </w:r>
      <w:r>
        <w:rPr>
          <w:b w:val="0"/>
        </w:rPr>
        <w:t>2</w:t>
      </w:r>
    </w:p>
    <w:p w14:paraId="423F02A1">
      <w:pPr>
        <w:pStyle w:val="17"/>
        <w:tabs>
          <w:tab w:val="right" w:leader="dot" w:pos="8636"/>
        </w:tabs>
        <w:ind w:firstLine="482"/>
        <w:rPr>
          <w:b w:val="0"/>
          <w:bCs w:val="0"/>
          <w:caps w:val="0"/>
          <w:sz w:val="21"/>
          <w:szCs w:val="22"/>
        </w:rPr>
      </w:pPr>
      <w:r>
        <w:fldChar w:fldCharType="begin"/>
      </w:r>
      <w:r>
        <w:instrText xml:space="preserve"> HYPERLINK \l "_Toc514664853" </w:instrText>
      </w:r>
      <w:r>
        <w:fldChar w:fldCharType="separate"/>
      </w:r>
      <w:r>
        <w:rPr>
          <w:rStyle w:val="36"/>
          <w:rFonts w:hint="eastAsia" w:ascii="宋体" w:hAnsi="宋体" w:cs="华文中宋"/>
          <w:b w:val="0"/>
          <w:lang w:val="zh-CN"/>
        </w:rPr>
        <w:t>格式</w:t>
      </w:r>
      <w:r>
        <w:rPr>
          <w:rStyle w:val="36"/>
          <w:rFonts w:ascii="宋体" w:hAnsi="宋体" w:cs="华文中宋"/>
          <w:b w:val="0"/>
        </w:rPr>
        <w:t>3</w:t>
      </w:r>
      <w:r>
        <w:rPr>
          <w:rStyle w:val="36"/>
          <w:rFonts w:hint="eastAsia" w:ascii="宋体" w:hAnsi="宋体" w:cs="华文中宋"/>
          <w:b w:val="0"/>
          <w:lang w:val="zh-CN"/>
        </w:rPr>
        <w:t>：</w:t>
      </w:r>
      <w:r>
        <w:rPr>
          <w:rFonts w:hint="eastAsia" w:ascii="宋体"/>
          <w:b w:val="0"/>
          <w:szCs w:val="24"/>
        </w:rPr>
        <w:t>法定代表人授权书</w:t>
      </w:r>
      <w:r>
        <w:rPr>
          <w:b w:val="0"/>
        </w:rPr>
        <w:tab/>
      </w:r>
      <w:r>
        <w:rPr>
          <w:b w:val="0"/>
        </w:rPr>
        <w:t>4</w:t>
      </w:r>
      <w:r>
        <w:rPr>
          <w:b w:val="0"/>
        </w:rPr>
        <w:fldChar w:fldCharType="end"/>
      </w:r>
      <w:r>
        <w:rPr>
          <w:b w:val="0"/>
        </w:rPr>
        <w:t>3</w:t>
      </w:r>
    </w:p>
    <w:p w14:paraId="10B9E923">
      <w:pPr>
        <w:pStyle w:val="17"/>
        <w:tabs>
          <w:tab w:val="right" w:leader="dot" w:pos="8636"/>
        </w:tabs>
        <w:ind w:firstLine="482"/>
        <w:rPr>
          <w:b w:val="0"/>
          <w:bCs w:val="0"/>
          <w:caps w:val="0"/>
          <w:sz w:val="21"/>
          <w:szCs w:val="22"/>
        </w:rPr>
      </w:pPr>
      <w:r>
        <w:fldChar w:fldCharType="begin"/>
      </w:r>
      <w:r>
        <w:instrText xml:space="preserve"> HYPERLINK \l "_Toc514664854" </w:instrText>
      </w:r>
      <w:r>
        <w:fldChar w:fldCharType="separate"/>
      </w:r>
      <w:r>
        <w:rPr>
          <w:rStyle w:val="36"/>
          <w:rFonts w:hint="eastAsia" w:ascii="宋体" w:hAnsi="宋体" w:cs="华文中宋"/>
          <w:b w:val="0"/>
          <w:lang w:val="zh-CN"/>
        </w:rPr>
        <w:t>格式</w:t>
      </w:r>
      <w:r>
        <w:rPr>
          <w:rStyle w:val="36"/>
          <w:rFonts w:ascii="宋体" w:hAnsi="宋体" w:cs="华文中宋"/>
          <w:b w:val="0"/>
          <w:lang w:val="zh-CN"/>
        </w:rPr>
        <w:t>4</w:t>
      </w:r>
      <w:r>
        <w:rPr>
          <w:rStyle w:val="36"/>
          <w:rFonts w:hint="eastAsia" w:ascii="宋体" w:hAnsi="宋体" w:cs="华文中宋"/>
          <w:b w:val="0"/>
          <w:lang w:val="zh-CN"/>
        </w:rPr>
        <w:t>：</w:t>
      </w:r>
      <w:r>
        <w:rPr>
          <w:rFonts w:hint="eastAsia" w:ascii="宋体"/>
          <w:b w:val="0"/>
          <w:szCs w:val="24"/>
          <w:lang w:eastAsia="zh-CN"/>
        </w:rPr>
        <w:t>供应商</w:t>
      </w:r>
      <w:r>
        <w:rPr>
          <w:rFonts w:hint="eastAsia" w:ascii="宋体"/>
          <w:b w:val="0"/>
          <w:szCs w:val="24"/>
        </w:rPr>
        <w:t>承诺函</w:t>
      </w:r>
      <w:r>
        <w:rPr>
          <w:b w:val="0"/>
        </w:rPr>
        <w:tab/>
      </w:r>
      <w:r>
        <w:rPr>
          <w:b w:val="0"/>
        </w:rPr>
        <w:t>4</w:t>
      </w:r>
      <w:r>
        <w:rPr>
          <w:b w:val="0"/>
        </w:rPr>
        <w:fldChar w:fldCharType="end"/>
      </w:r>
      <w:r>
        <w:rPr>
          <w:b w:val="0"/>
        </w:rPr>
        <w:t>4</w:t>
      </w:r>
    </w:p>
    <w:p w14:paraId="638CEFCE">
      <w:pPr>
        <w:pStyle w:val="17"/>
        <w:tabs>
          <w:tab w:val="right" w:leader="dot" w:pos="8636"/>
        </w:tabs>
        <w:ind w:firstLine="482"/>
        <w:rPr>
          <w:b w:val="0"/>
          <w:bCs w:val="0"/>
          <w:caps w:val="0"/>
          <w:sz w:val="21"/>
          <w:szCs w:val="22"/>
        </w:rPr>
      </w:pPr>
      <w:r>
        <w:fldChar w:fldCharType="begin"/>
      </w:r>
      <w:r>
        <w:instrText xml:space="preserve"> HYPERLINK \l "_Toc514664855" </w:instrText>
      </w:r>
      <w:r>
        <w:fldChar w:fldCharType="separate"/>
      </w:r>
      <w:r>
        <w:rPr>
          <w:rStyle w:val="36"/>
          <w:rFonts w:hint="eastAsia" w:ascii="宋体" w:hAnsi="宋体" w:cs="华文中宋"/>
          <w:b w:val="0"/>
          <w:lang w:val="zh-CN"/>
        </w:rPr>
        <w:t>格式</w:t>
      </w:r>
      <w:r>
        <w:rPr>
          <w:rStyle w:val="36"/>
          <w:rFonts w:ascii="宋体" w:hAnsi="宋体" w:cs="华文中宋"/>
          <w:b w:val="0"/>
        </w:rPr>
        <w:t>5</w:t>
      </w:r>
      <w:r>
        <w:rPr>
          <w:rStyle w:val="36"/>
          <w:rFonts w:hint="eastAsia" w:ascii="宋体" w:hAnsi="宋体" w:cs="华文中宋"/>
          <w:b w:val="0"/>
          <w:lang w:val="zh-CN"/>
        </w:rPr>
        <w:t>：</w:t>
      </w:r>
      <w:r>
        <w:rPr>
          <w:rFonts w:hint="eastAsia" w:ascii="宋体"/>
          <w:b w:val="0"/>
          <w:szCs w:val="24"/>
          <w:lang w:eastAsia="zh-CN"/>
        </w:rPr>
        <w:t>供应商</w:t>
      </w:r>
      <w:r>
        <w:rPr>
          <w:rFonts w:hint="eastAsia" w:ascii="宋体"/>
          <w:b w:val="0"/>
          <w:szCs w:val="24"/>
        </w:rPr>
        <w:t>诚信承诺书</w:t>
      </w:r>
      <w:r>
        <w:rPr>
          <w:b w:val="0"/>
        </w:rPr>
        <w:tab/>
      </w:r>
      <w:r>
        <w:rPr>
          <w:b w:val="0"/>
        </w:rPr>
        <w:t>4</w:t>
      </w:r>
      <w:r>
        <w:rPr>
          <w:b w:val="0"/>
        </w:rPr>
        <w:fldChar w:fldCharType="end"/>
      </w:r>
      <w:r>
        <w:rPr>
          <w:b w:val="0"/>
        </w:rPr>
        <w:t>5</w:t>
      </w:r>
    </w:p>
    <w:p w14:paraId="47E4BE67">
      <w:pPr>
        <w:pStyle w:val="17"/>
        <w:tabs>
          <w:tab w:val="right" w:leader="dot" w:pos="8636"/>
        </w:tabs>
        <w:ind w:firstLine="482"/>
        <w:rPr>
          <w:b w:val="0"/>
          <w:bCs w:val="0"/>
          <w:caps w:val="0"/>
          <w:sz w:val="21"/>
          <w:szCs w:val="22"/>
        </w:rPr>
      </w:pPr>
      <w:r>
        <w:fldChar w:fldCharType="begin"/>
      </w:r>
      <w:r>
        <w:instrText xml:space="preserve"> HYPERLINK \l "_Toc514664856" </w:instrText>
      </w:r>
      <w:r>
        <w:fldChar w:fldCharType="separate"/>
      </w:r>
      <w:r>
        <w:rPr>
          <w:rStyle w:val="36"/>
          <w:rFonts w:hint="eastAsia" w:ascii="宋体" w:hAnsi="宋体" w:cs="华文中宋"/>
          <w:b w:val="0"/>
          <w:lang w:val="zh-CN"/>
        </w:rPr>
        <w:t>格式</w:t>
      </w:r>
      <w:r>
        <w:rPr>
          <w:rStyle w:val="36"/>
          <w:rFonts w:ascii="宋体" w:hAnsi="宋体" w:cs="华文中宋"/>
          <w:b w:val="0"/>
          <w:lang w:val="zh-CN"/>
        </w:rPr>
        <w:t>6</w:t>
      </w:r>
      <w:r>
        <w:rPr>
          <w:rStyle w:val="36"/>
          <w:rFonts w:hint="eastAsia" w:ascii="宋体" w:hAnsi="宋体" w:cs="华文中宋"/>
          <w:b w:val="0"/>
          <w:lang w:val="zh-CN"/>
        </w:rPr>
        <w:t>：</w:t>
      </w:r>
      <w:r>
        <w:rPr>
          <w:rFonts w:hint="eastAsia" w:ascii="宋体"/>
          <w:b w:val="0"/>
          <w:szCs w:val="24"/>
          <w:lang w:eastAsia="zh-CN"/>
        </w:rPr>
        <w:t>供应商</w:t>
      </w:r>
      <w:r>
        <w:rPr>
          <w:rFonts w:hint="eastAsia" w:ascii="宋体"/>
          <w:b w:val="0"/>
          <w:szCs w:val="24"/>
        </w:rPr>
        <w:t>资格证明文件</w:t>
      </w:r>
      <w:r>
        <w:rPr>
          <w:b w:val="0"/>
        </w:rPr>
        <w:tab/>
      </w:r>
      <w:r>
        <w:rPr>
          <w:b w:val="0"/>
        </w:rPr>
        <w:t>4</w:t>
      </w:r>
      <w:r>
        <w:rPr>
          <w:b w:val="0"/>
        </w:rPr>
        <w:fldChar w:fldCharType="end"/>
      </w:r>
      <w:r>
        <w:rPr>
          <w:b w:val="0"/>
        </w:rPr>
        <w:t>6</w:t>
      </w:r>
    </w:p>
    <w:p w14:paraId="12B9F713">
      <w:pPr>
        <w:pStyle w:val="17"/>
        <w:tabs>
          <w:tab w:val="right" w:leader="dot" w:pos="8636"/>
        </w:tabs>
        <w:ind w:firstLine="482"/>
        <w:rPr>
          <w:b w:val="0"/>
          <w:bCs w:val="0"/>
          <w:caps w:val="0"/>
          <w:sz w:val="21"/>
          <w:szCs w:val="22"/>
        </w:rPr>
      </w:pPr>
      <w:r>
        <w:fldChar w:fldCharType="begin"/>
      </w:r>
      <w:r>
        <w:instrText xml:space="preserve"> HYPERLINK \l "_Toc514664857" </w:instrText>
      </w:r>
      <w:r>
        <w:fldChar w:fldCharType="separate"/>
      </w:r>
      <w:r>
        <w:rPr>
          <w:rStyle w:val="36"/>
          <w:rFonts w:hint="eastAsia" w:ascii="宋体" w:hAnsi="宋体" w:cs="华文中宋"/>
          <w:b w:val="0"/>
          <w:lang w:val="zh-CN"/>
        </w:rPr>
        <w:t>格式</w:t>
      </w:r>
      <w:r>
        <w:rPr>
          <w:rStyle w:val="36"/>
          <w:rFonts w:ascii="宋体" w:hAnsi="宋体" w:cs="华文中宋"/>
          <w:b w:val="0"/>
          <w:lang w:val="zh-CN"/>
        </w:rPr>
        <w:t>7</w:t>
      </w:r>
      <w:r>
        <w:rPr>
          <w:rStyle w:val="36"/>
          <w:rFonts w:hint="eastAsia" w:ascii="宋体" w:hAnsi="宋体" w:cs="华文中宋"/>
          <w:b w:val="0"/>
          <w:lang w:val="zh-CN"/>
        </w:rPr>
        <w:t>：</w:t>
      </w:r>
      <w:r>
        <w:rPr>
          <w:rFonts w:hint="eastAsia" w:ascii="宋体"/>
          <w:b w:val="0"/>
          <w:szCs w:val="24"/>
        </w:rPr>
        <w:t>财务状况、缴纳税收和社会保障资金证明</w:t>
      </w:r>
      <w:r>
        <w:rPr>
          <w:b w:val="0"/>
        </w:rPr>
        <w:tab/>
      </w:r>
      <w:r>
        <w:rPr>
          <w:b w:val="0"/>
        </w:rPr>
        <w:t>4</w:t>
      </w:r>
      <w:r>
        <w:rPr>
          <w:b w:val="0"/>
        </w:rPr>
        <w:fldChar w:fldCharType="end"/>
      </w:r>
      <w:r>
        <w:rPr>
          <w:b w:val="0"/>
        </w:rPr>
        <w:t>7</w:t>
      </w:r>
    </w:p>
    <w:p w14:paraId="14847856">
      <w:pPr>
        <w:pStyle w:val="17"/>
        <w:tabs>
          <w:tab w:val="right" w:leader="dot" w:pos="8636"/>
        </w:tabs>
        <w:ind w:firstLine="482"/>
        <w:rPr>
          <w:b w:val="0"/>
          <w:bCs w:val="0"/>
          <w:caps w:val="0"/>
          <w:sz w:val="21"/>
          <w:szCs w:val="22"/>
        </w:rPr>
      </w:pPr>
      <w:r>
        <w:fldChar w:fldCharType="begin"/>
      </w:r>
      <w:r>
        <w:instrText xml:space="preserve"> HYPERLINK \l "_Toc514664858" </w:instrText>
      </w:r>
      <w:r>
        <w:fldChar w:fldCharType="separate"/>
      </w:r>
      <w:r>
        <w:rPr>
          <w:rStyle w:val="36"/>
          <w:rFonts w:hint="eastAsia" w:ascii="宋体" w:hAnsi="宋体" w:cs="华文中宋"/>
          <w:b w:val="0"/>
          <w:lang w:val="zh-CN"/>
        </w:rPr>
        <w:t>格式</w:t>
      </w:r>
      <w:r>
        <w:rPr>
          <w:rStyle w:val="36"/>
          <w:rFonts w:ascii="宋体" w:hAnsi="宋体" w:cs="华文中宋"/>
          <w:b w:val="0"/>
          <w:lang w:val="zh-CN"/>
        </w:rPr>
        <w:t>8</w:t>
      </w:r>
      <w:r>
        <w:rPr>
          <w:rStyle w:val="36"/>
          <w:rFonts w:hint="eastAsia" w:ascii="宋体" w:hAnsi="宋体" w:cs="华文中宋"/>
          <w:b w:val="0"/>
          <w:lang w:val="zh-CN"/>
        </w:rPr>
        <w:t>：</w:t>
      </w:r>
      <w:r>
        <w:rPr>
          <w:rFonts w:hint="eastAsia" w:ascii="宋体" w:hAnsi="宋体" w:cs="华文中宋"/>
          <w:b w:val="0"/>
          <w:szCs w:val="24"/>
          <w:lang w:val="zh-CN"/>
        </w:rPr>
        <w:t>具备履行合同所必须的设备和专业技术能力证明</w:t>
      </w:r>
      <w:r>
        <w:rPr>
          <w:b w:val="0"/>
        </w:rPr>
        <w:tab/>
      </w:r>
      <w:r>
        <w:rPr>
          <w:b w:val="0"/>
        </w:rPr>
        <w:t>4</w:t>
      </w:r>
      <w:r>
        <w:rPr>
          <w:b w:val="0"/>
        </w:rPr>
        <w:fldChar w:fldCharType="end"/>
      </w:r>
      <w:r>
        <w:rPr>
          <w:b w:val="0"/>
        </w:rPr>
        <w:t>8</w:t>
      </w:r>
    </w:p>
    <w:p w14:paraId="084BDF9F">
      <w:pPr>
        <w:pStyle w:val="17"/>
        <w:tabs>
          <w:tab w:val="right" w:leader="dot" w:pos="8636"/>
        </w:tabs>
        <w:ind w:firstLine="482"/>
        <w:rPr>
          <w:b w:val="0"/>
          <w:bCs w:val="0"/>
          <w:caps w:val="0"/>
          <w:sz w:val="21"/>
          <w:szCs w:val="22"/>
        </w:rPr>
      </w:pPr>
      <w:r>
        <w:fldChar w:fldCharType="begin"/>
      </w:r>
      <w:r>
        <w:instrText xml:space="preserve"> HYPERLINK \l "_Toc514664859" </w:instrText>
      </w:r>
      <w:r>
        <w:fldChar w:fldCharType="separate"/>
      </w:r>
      <w:r>
        <w:rPr>
          <w:rStyle w:val="36"/>
          <w:rFonts w:hint="eastAsia" w:ascii="宋体" w:hAnsi="宋体" w:cs="华文中宋"/>
          <w:b w:val="0"/>
          <w:lang w:val="zh-CN"/>
        </w:rPr>
        <w:t>格式</w:t>
      </w:r>
      <w:r>
        <w:rPr>
          <w:rStyle w:val="36"/>
          <w:rFonts w:ascii="宋体" w:hAnsi="宋体" w:cs="华文中宋"/>
          <w:b w:val="0"/>
        </w:rPr>
        <w:t>9</w:t>
      </w:r>
      <w:r>
        <w:rPr>
          <w:rStyle w:val="36"/>
          <w:rFonts w:hint="eastAsia" w:ascii="宋体" w:hAnsi="宋体" w:cs="华文中宋"/>
          <w:b w:val="0"/>
          <w:lang w:val="zh-CN"/>
        </w:rPr>
        <w:t>：</w:t>
      </w:r>
      <w:r>
        <w:rPr>
          <w:rFonts w:hint="eastAsia" w:ascii="宋体"/>
          <w:b w:val="0"/>
          <w:szCs w:val="24"/>
        </w:rPr>
        <w:t>无重大违法记录声明</w:t>
      </w:r>
      <w:r>
        <w:rPr>
          <w:b w:val="0"/>
        </w:rPr>
        <w:tab/>
      </w:r>
      <w:r>
        <w:rPr>
          <w:b w:val="0"/>
        </w:rPr>
        <w:t>4</w:t>
      </w:r>
      <w:r>
        <w:rPr>
          <w:b w:val="0"/>
        </w:rPr>
        <w:fldChar w:fldCharType="end"/>
      </w:r>
      <w:r>
        <w:rPr>
          <w:b w:val="0"/>
        </w:rPr>
        <w:t>9</w:t>
      </w:r>
    </w:p>
    <w:p w14:paraId="5A022010">
      <w:pPr>
        <w:pStyle w:val="17"/>
        <w:tabs>
          <w:tab w:val="right" w:leader="dot" w:pos="8636"/>
        </w:tabs>
        <w:ind w:firstLine="482"/>
        <w:rPr>
          <w:b w:val="0"/>
          <w:bCs w:val="0"/>
          <w:caps w:val="0"/>
          <w:sz w:val="21"/>
          <w:szCs w:val="22"/>
        </w:rPr>
      </w:pPr>
      <w:r>
        <w:fldChar w:fldCharType="begin"/>
      </w:r>
      <w:r>
        <w:instrText xml:space="preserve"> HYPERLINK \l "_Toc514664860" </w:instrText>
      </w:r>
      <w:r>
        <w:fldChar w:fldCharType="separate"/>
      </w:r>
      <w:r>
        <w:rPr>
          <w:rStyle w:val="36"/>
          <w:rFonts w:hint="eastAsia" w:ascii="宋体" w:hAnsi="宋体" w:cs="华文中宋"/>
          <w:b w:val="0"/>
          <w:lang w:val="zh-CN"/>
        </w:rPr>
        <w:t>格式</w:t>
      </w:r>
      <w:r>
        <w:rPr>
          <w:rStyle w:val="36"/>
          <w:rFonts w:ascii="宋体" w:hAnsi="宋体" w:cs="华文中宋"/>
          <w:b w:val="0"/>
        </w:rPr>
        <w:t>1</w:t>
      </w:r>
      <w:r>
        <w:rPr>
          <w:rStyle w:val="36"/>
          <w:rFonts w:ascii="宋体" w:cs="华文中宋"/>
          <w:b w:val="0"/>
        </w:rPr>
        <w:t>0</w:t>
      </w:r>
      <w:r>
        <w:rPr>
          <w:rStyle w:val="36"/>
          <w:rFonts w:hint="eastAsia" w:ascii="宋体" w:hAnsi="宋体" w:cs="华文中宋"/>
          <w:b w:val="0"/>
          <w:lang w:val="zh-CN"/>
        </w:rPr>
        <w:t>：</w:t>
      </w:r>
      <w:r>
        <w:rPr>
          <w:rFonts w:hint="eastAsia" w:ascii="宋体"/>
          <w:b w:val="0"/>
          <w:szCs w:val="24"/>
        </w:rPr>
        <w:t>磋商保证金</w:t>
      </w:r>
      <w:r>
        <w:rPr>
          <w:b w:val="0"/>
        </w:rPr>
        <w:tab/>
      </w:r>
      <w:r>
        <w:rPr>
          <w:b w:val="0"/>
        </w:rPr>
        <w:t>5</w:t>
      </w:r>
      <w:r>
        <w:rPr>
          <w:b w:val="0"/>
        </w:rPr>
        <w:fldChar w:fldCharType="end"/>
      </w:r>
      <w:r>
        <w:rPr>
          <w:b w:val="0"/>
        </w:rPr>
        <w:t>0</w:t>
      </w:r>
    </w:p>
    <w:p w14:paraId="028C7442">
      <w:pPr>
        <w:pStyle w:val="17"/>
        <w:tabs>
          <w:tab w:val="right" w:leader="dot" w:pos="8636"/>
        </w:tabs>
        <w:ind w:firstLine="482"/>
        <w:rPr>
          <w:b w:val="0"/>
          <w:bCs w:val="0"/>
          <w:caps w:val="0"/>
          <w:sz w:val="21"/>
          <w:szCs w:val="22"/>
        </w:rPr>
      </w:pPr>
      <w:r>
        <w:fldChar w:fldCharType="begin"/>
      </w:r>
      <w:r>
        <w:instrText xml:space="preserve"> HYPERLINK \l "_Toc514664861" </w:instrText>
      </w:r>
      <w:r>
        <w:fldChar w:fldCharType="separate"/>
      </w:r>
      <w:r>
        <w:rPr>
          <w:rStyle w:val="36"/>
          <w:rFonts w:hint="eastAsia" w:ascii="宋体" w:hAnsi="宋体" w:cs="华文中宋"/>
          <w:b w:val="0"/>
          <w:lang w:val="zh-CN"/>
        </w:rPr>
        <w:t>格式</w:t>
      </w:r>
      <w:r>
        <w:rPr>
          <w:rStyle w:val="36"/>
          <w:rFonts w:ascii="宋体" w:hAnsi="宋体" w:cs="华文中宋"/>
          <w:b w:val="0"/>
        </w:rPr>
        <w:t>11</w:t>
      </w:r>
      <w:r>
        <w:rPr>
          <w:rStyle w:val="36"/>
          <w:rFonts w:hint="eastAsia" w:ascii="宋体" w:hAnsi="宋体" w:cs="华文中宋"/>
          <w:b w:val="0"/>
          <w:lang w:val="zh-CN"/>
        </w:rPr>
        <w:t>：</w:t>
      </w:r>
      <w:r>
        <w:rPr>
          <w:rFonts w:hint="eastAsia" w:ascii="宋体"/>
          <w:b w:val="0"/>
          <w:szCs w:val="24"/>
          <w:lang w:eastAsia="zh-CN"/>
        </w:rPr>
        <w:t>竞争性磋商首次报价表</w:t>
      </w:r>
      <w:r>
        <w:rPr>
          <w:rFonts w:hint="eastAsia" w:ascii="宋体"/>
          <w:b w:val="0"/>
          <w:szCs w:val="24"/>
          <w:lang w:eastAsia="zh-CN"/>
        </w:rPr>
        <w:tab/>
      </w:r>
      <w:r>
        <w:rPr>
          <w:b w:val="0"/>
        </w:rPr>
        <w:t>5</w:t>
      </w:r>
      <w:r>
        <w:rPr>
          <w:b w:val="0"/>
        </w:rPr>
        <w:fldChar w:fldCharType="end"/>
      </w:r>
      <w:r>
        <w:rPr>
          <w:b w:val="0"/>
        </w:rPr>
        <w:t>1</w:t>
      </w:r>
    </w:p>
    <w:p w14:paraId="2E5AEE16">
      <w:pPr>
        <w:pStyle w:val="17"/>
        <w:tabs>
          <w:tab w:val="right" w:leader="dot" w:pos="8636"/>
        </w:tabs>
        <w:ind w:firstLine="482"/>
        <w:rPr>
          <w:b w:val="0"/>
          <w:bCs w:val="0"/>
          <w:caps w:val="0"/>
          <w:sz w:val="21"/>
          <w:szCs w:val="22"/>
        </w:rPr>
      </w:pPr>
      <w:r>
        <w:fldChar w:fldCharType="begin"/>
      </w:r>
      <w:r>
        <w:instrText xml:space="preserve"> HYPERLINK \l "_Toc514664862" </w:instrText>
      </w:r>
      <w:r>
        <w:fldChar w:fldCharType="separate"/>
      </w:r>
      <w:r>
        <w:rPr>
          <w:rStyle w:val="36"/>
          <w:rFonts w:hint="eastAsia" w:ascii="宋体" w:hAnsi="宋体" w:cs="华文中宋"/>
          <w:b w:val="0"/>
          <w:lang w:val="zh-CN"/>
        </w:rPr>
        <w:t>格式</w:t>
      </w:r>
      <w:r>
        <w:rPr>
          <w:rStyle w:val="36"/>
          <w:rFonts w:ascii="宋体" w:hAnsi="宋体" w:cs="华文中宋"/>
          <w:b w:val="0"/>
          <w:lang w:val="zh-CN"/>
        </w:rPr>
        <w:t>1</w:t>
      </w:r>
      <w:r>
        <w:rPr>
          <w:rStyle w:val="36"/>
          <w:rFonts w:ascii="宋体" w:hAnsi="宋体" w:cs="华文中宋"/>
          <w:b w:val="0"/>
        </w:rPr>
        <w:t>2</w:t>
      </w:r>
      <w:r>
        <w:rPr>
          <w:rStyle w:val="36"/>
          <w:rFonts w:hint="eastAsia" w:ascii="宋体" w:hAnsi="宋体" w:cs="华文中宋"/>
          <w:b w:val="0"/>
          <w:lang w:val="zh-CN"/>
        </w:rPr>
        <w:t>：</w:t>
      </w:r>
      <w:r>
        <w:rPr>
          <w:rFonts w:hint="eastAsia" w:ascii="宋体"/>
          <w:b w:val="0"/>
          <w:szCs w:val="24"/>
        </w:rPr>
        <w:t>分项报价表</w:t>
      </w:r>
      <w:r>
        <w:rPr>
          <w:b w:val="0"/>
        </w:rPr>
        <w:tab/>
      </w:r>
      <w:r>
        <w:rPr>
          <w:b w:val="0"/>
        </w:rPr>
        <w:t>5</w:t>
      </w:r>
      <w:r>
        <w:rPr>
          <w:b w:val="0"/>
        </w:rPr>
        <w:fldChar w:fldCharType="end"/>
      </w:r>
      <w:r>
        <w:rPr>
          <w:b w:val="0"/>
        </w:rPr>
        <w:t>2</w:t>
      </w:r>
    </w:p>
    <w:p w14:paraId="49BC7F93">
      <w:pPr>
        <w:pStyle w:val="17"/>
        <w:tabs>
          <w:tab w:val="right" w:leader="dot" w:pos="8636"/>
        </w:tabs>
        <w:ind w:firstLine="482"/>
        <w:rPr>
          <w:b w:val="0"/>
          <w:bCs w:val="0"/>
          <w:caps w:val="0"/>
          <w:sz w:val="21"/>
          <w:szCs w:val="22"/>
        </w:rPr>
      </w:pPr>
      <w:r>
        <w:fldChar w:fldCharType="begin"/>
      </w:r>
      <w:r>
        <w:instrText xml:space="preserve"> HYPERLINK \l "_Toc514664863" </w:instrText>
      </w:r>
      <w:r>
        <w:fldChar w:fldCharType="separate"/>
      </w:r>
      <w:r>
        <w:rPr>
          <w:rStyle w:val="36"/>
          <w:rFonts w:hint="eastAsia" w:ascii="宋体" w:hAnsi="宋体" w:cs="华文中宋"/>
          <w:b w:val="0"/>
          <w:lang w:val="zh-CN"/>
        </w:rPr>
        <w:t>格式</w:t>
      </w:r>
      <w:r>
        <w:rPr>
          <w:rStyle w:val="36"/>
          <w:rFonts w:ascii="宋体" w:hAnsi="宋体" w:cs="华文中宋"/>
          <w:b w:val="0"/>
        </w:rPr>
        <w:t>13</w:t>
      </w:r>
      <w:r>
        <w:rPr>
          <w:rStyle w:val="36"/>
          <w:rFonts w:hint="eastAsia" w:ascii="宋体" w:hAnsi="宋体" w:cs="华文中宋"/>
          <w:b w:val="0"/>
          <w:lang w:val="zh-CN"/>
        </w:rPr>
        <w:t>：</w:t>
      </w:r>
      <w:r>
        <w:rPr>
          <w:rFonts w:hint="eastAsia" w:ascii="宋体"/>
          <w:b w:val="0"/>
          <w:szCs w:val="24"/>
        </w:rPr>
        <w:t>技术规格响应表</w:t>
      </w:r>
      <w:r>
        <w:rPr>
          <w:b w:val="0"/>
        </w:rPr>
        <w:tab/>
      </w:r>
      <w:r>
        <w:rPr>
          <w:b w:val="0"/>
        </w:rPr>
        <w:t>5</w:t>
      </w:r>
      <w:r>
        <w:rPr>
          <w:b w:val="0"/>
        </w:rPr>
        <w:fldChar w:fldCharType="end"/>
      </w:r>
      <w:r>
        <w:rPr>
          <w:b w:val="0"/>
        </w:rPr>
        <w:t>3</w:t>
      </w:r>
    </w:p>
    <w:p w14:paraId="3A7342C8">
      <w:pPr>
        <w:pStyle w:val="17"/>
        <w:tabs>
          <w:tab w:val="right" w:leader="dot" w:pos="8636"/>
        </w:tabs>
        <w:ind w:firstLine="482"/>
        <w:rPr>
          <w:b w:val="0"/>
          <w:bCs w:val="0"/>
          <w:caps w:val="0"/>
          <w:sz w:val="21"/>
          <w:szCs w:val="22"/>
        </w:rPr>
      </w:pPr>
      <w:r>
        <w:fldChar w:fldCharType="begin"/>
      </w:r>
      <w:r>
        <w:instrText xml:space="preserve"> HYPERLINK \l "_Toc514664864" </w:instrText>
      </w:r>
      <w:r>
        <w:fldChar w:fldCharType="separate"/>
      </w:r>
      <w:r>
        <w:rPr>
          <w:rStyle w:val="36"/>
          <w:rFonts w:hint="eastAsia" w:ascii="宋体" w:hAnsi="宋体" w:cs="华文中宋"/>
          <w:b w:val="0"/>
          <w:lang w:val="zh-CN"/>
        </w:rPr>
        <w:t>格式</w:t>
      </w:r>
      <w:r>
        <w:rPr>
          <w:rStyle w:val="36"/>
          <w:rFonts w:ascii="宋体" w:hAnsi="宋体" w:cs="华文中宋"/>
          <w:b w:val="0"/>
          <w:lang w:val="zh-CN"/>
        </w:rPr>
        <w:t>1</w:t>
      </w:r>
      <w:r>
        <w:rPr>
          <w:rStyle w:val="36"/>
          <w:rFonts w:ascii="宋体" w:hAnsi="宋体" w:cs="华文中宋"/>
          <w:b w:val="0"/>
        </w:rPr>
        <w:t>4</w:t>
      </w:r>
      <w:r>
        <w:rPr>
          <w:rStyle w:val="36"/>
          <w:rFonts w:hint="eastAsia" w:ascii="宋体" w:hAnsi="宋体" w:cs="华文中宋"/>
          <w:b w:val="0"/>
          <w:lang w:val="zh-CN"/>
        </w:rPr>
        <w:t>：</w:t>
      </w:r>
      <w:r>
        <w:rPr>
          <w:rFonts w:hint="eastAsia" w:ascii="宋体"/>
          <w:b w:val="0"/>
          <w:szCs w:val="24"/>
        </w:rPr>
        <w:t>其他资格证明材料</w:t>
      </w:r>
      <w:r>
        <w:rPr>
          <w:b w:val="0"/>
        </w:rPr>
        <w:tab/>
      </w:r>
      <w:r>
        <w:rPr>
          <w:b w:val="0"/>
        </w:rPr>
        <w:t>5</w:t>
      </w:r>
      <w:r>
        <w:rPr>
          <w:b w:val="0"/>
        </w:rPr>
        <w:fldChar w:fldCharType="end"/>
      </w:r>
      <w:r>
        <w:rPr>
          <w:b w:val="0"/>
        </w:rPr>
        <w:t>4</w:t>
      </w:r>
    </w:p>
    <w:p w14:paraId="1B6188DC">
      <w:pPr>
        <w:pStyle w:val="17"/>
        <w:tabs>
          <w:tab w:val="right" w:leader="dot" w:pos="8636"/>
        </w:tabs>
        <w:ind w:firstLine="482"/>
        <w:rPr>
          <w:b w:val="0"/>
          <w:bCs w:val="0"/>
          <w:caps w:val="0"/>
          <w:sz w:val="21"/>
          <w:szCs w:val="22"/>
        </w:rPr>
      </w:pPr>
      <w:r>
        <w:fldChar w:fldCharType="begin"/>
      </w:r>
      <w:r>
        <w:instrText xml:space="preserve"> HYPERLINK \l "_Toc514664865" </w:instrText>
      </w:r>
      <w:r>
        <w:fldChar w:fldCharType="separate"/>
      </w:r>
      <w:r>
        <w:rPr>
          <w:rStyle w:val="36"/>
          <w:rFonts w:hint="eastAsia" w:ascii="宋体" w:hAnsi="宋体" w:cs="华文中宋"/>
          <w:b w:val="0"/>
          <w:lang w:val="zh-CN"/>
        </w:rPr>
        <w:t>格式</w:t>
      </w:r>
      <w:r>
        <w:rPr>
          <w:rStyle w:val="36"/>
          <w:rFonts w:ascii="宋体" w:hAnsi="宋体" w:cs="华文中宋"/>
          <w:b w:val="0"/>
          <w:lang w:val="zh-CN"/>
        </w:rPr>
        <w:t>1</w:t>
      </w:r>
      <w:r>
        <w:rPr>
          <w:rStyle w:val="36"/>
          <w:rFonts w:ascii="宋体" w:hAnsi="宋体" w:cs="华文中宋"/>
          <w:b w:val="0"/>
        </w:rPr>
        <w:t>5</w:t>
      </w:r>
      <w:r>
        <w:rPr>
          <w:rStyle w:val="36"/>
          <w:rFonts w:hint="eastAsia" w:ascii="宋体" w:hAnsi="宋体" w:cs="华文中宋"/>
          <w:b w:val="0"/>
          <w:lang w:val="zh-CN"/>
        </w:rPr>
        <w:t>：</w:t>
      </w:r>
      <w:r>
        <w:rPr>
          <w:rFonts w:hint="eastAsia" w:ascii="宋体"/>
          <w:b w:val="0"/>
          <w:szCs w:val="24"/>
          <w:lang w:eastAsia="zh-CN"/>
        </w:rPr>
        <w:t>供应商</w:t>
      </w:r>
      <w:r>
        <w:rPr>
          <w:rFonts w:hint="eastAsia" w:ascii="宋体"/>
          <w:b w:val="0"/>
          <w:szCs w:val="24"/>
        </w:rPr>
        <w:t>的类似业绩证明材料</w:t>
      </w:r>
      <w:r>
        <w:rPr>
          <w:b w:val="0"/>
        </w:rPr>
        <w:tab/>
      </w:r>
      <w:r>
        <w:rPr>
          <w:b w:val="0"/>
        </w:rPr>
        <w:t>5</w:t>
      </w:r>
      <w:r>
        <w:rPr>
          <w:b w:val="0"/>
        </w:rPr>
        <w:fldChar w:fldCharType="end"/>
      </w:r>
      <w:r>
        <w:rPr>
          <w:b w:val="0"/>
        </w:rPr>
        <w:t>5</w:t>
      </w:r>
    </w:p>
    <w:p w14:paraId="7F869061">
      <w:pPr>
        <w:pStyle w:val="17"/>
        <w:tabs>
          <w:tab w:val="right" w:leader="dot" w:pos="8636"/>
        </w:tabs>
        <w:ind w:firstLine="482"/>
        <w:rPr>
          <w:b w:val="0"/>
          <w:bCs w:val="0"/>
          <w:caps w:val="0"/>
          <w:sz w:val="21"/>
          <w:szCs w:val="22"/>
        </w:rPr>
      </w:pPr>
      <w:r>
        <w:fldChar w:fldCharType="begin"/>
      </w:r>
      <w:r>
        <w:instrText xml:space="preserve"> HYPERLINK \l "_Toc514664866" </w:instrText>
      </w:r>
      <w:r>
        <w:fldChar w:fldCharType="separate"/>
      </w:r>
      <w:r>
        <w:rPr>
          <w:rStyle w:val="36"/>
          <w:rFonts w:hint="eastAsia" w:ascii="宋体" w:hAnsi="宋体" w:cs="华文中宋"/>
          <w:b w:val="0"/>
          <w:lang w:val="zh-CN"/>
        </w:rPr>
        <w:t>格式</w:t>
      </w:r>
      <w:r>
        <w:rPr>
          <w:rStyle w:val="36"/>
          <w:rFonts w:ascii="宋体" w:hAnsi="宋体" w:cs="华文中宋"/>
          <w:b w:val="0"/>
          <w:lang w:val="zh-CN"/>
        </w:rPr>
        <w:t>1</w:t>
      </w:r>
      <w:r>
        <w:rPr>
          <w:rStyle w:val="36"/>
          <w:rFonts w:ascii="宋体" w:hAnsi="宋体" w:cs="华文中宋"/>
          <w:b w:val="0"/>
        </w:rPr>
        <w:t>6</w:t>
      </w:r>
      <w:r>
        <w:rPr>
          <w:rStyle w:val="36"/>
          <w:rFonts w:hint="eastAsia" w:ascii="宋体" w:hAnsi="宋体" w:cs="华文中宋"/>
          <w:b w:val="0"/>
          <w:lang w:val="zh-CN"/>
        </w:rPr>
        <w:t>：</w:t>
      </w:r>
      <w:r>
        <w:rPr>
          <w:rFonts w:hint="eastAsia" w:ascii="宋体"/>
          <w:b w:val="0"/>
          <w:szCs w:val="24"/>
          <w:lang w:eastAsia="zh-CN"/>
        </w:rPr>
        <w:t>中小企业声明函</w:t>
      </w:r>
      <w:r>
        <w:rPr>
          <w:b w:val="0"/>
        </w:rPr>
        <w:tab/>
      </w:r>
      <w:r>
        <w:rPr>
          <w:b w:val="0"/>
        </w:rPr>
        <w:t>5</w:t>
      </w:r>
      <w:r>
        <w:rPr>
          <w:b w:val="0"/>
        </w:rPr>
        <w:fldChar w:fldCharType="end"/>
      </w:r>
      <w:r>
        <w:rPr>
          <w:b w:val="0"/>
        </w:rPr>
        <w:t>6</w:t>
      </w:r>
    </w:p>
    <w:p w14:paraId="28CE5459">
      <w:pPr>
        <w:pStyle w:val="17"/>
        <w:tabs>
          <w:tab w:val="right" w:leader="dot" w:pos="8636"/>
        </w:tabs>
        <w:ind w:firstLine="482"/>
        <w:rPr>
          <w:b w:val="0"/>
          <w:bCs w:val="0"/>
          <w:caps w:val="0"/>
          <w:sz w:val="21"/>
          <w:szCs w:val="22"/>
        </w:rPr>
      </w:pPr>
      <w:r>
        <w:fldChar w:fldCharType="begin"/>
      </w:r>
      <w:r>
        <w:instrText xml:space="preserve"> HYPERLINK \l "_Toc514664867" </w:instrText>
      </w:r>
      <w:r>
        <w:fldChar w:fldCharType="separate"/>
      </w:r>
      <w:r>
        <w:rPr>
          <w:rStyle w:val="36"/>
          <w:rFonts w:hint="eastAsia" w:ascii="宋体" w:hAnsi="宋体" w:cs="华文中宋"/>
          <w:b w:val="0"/>
          <w:lang w:val="zh-CN"/>
        </w:rPr>
        <w:t>格式</w:t>
      </w:r>
      <w:r>
        <w:rPr>
          <w:rStyle w:val="36"/>
          <w:rFonts w:ascii="宋体" w:hAnsi="宋体" w:cs="华文中宋"/>
          <w:b w:val="0"/>
        </w:rPr>
        <w:t>17</w:t>
      </w:r>
      <w:r>
        <w:rPr>
          <w:rStyle w:val="36"/>
          <w:rFonts w:hint="eastAsia" w:ascii="宋体" w:hAnsi="宋体" w:cs="华文中宋"/>
          <w:b w:val="0"/>
          <w:lang w:val="zh-CN"/>
        </w:rPr>
        <w:t>：</w:t>
      </w:r>
      <w:r>
        <w:rPr>
          <w:rFonts w:hint="eastAsia" w:ascii="宋体"/>
          <w:b w:val="0"/>
          <w:szCs w:val="24"/>
        </w:rPr>
        <w:t>残疾人福利性单位声明函</w:t>
      </w:r>
      <w:r>
        <w:rPr>
          <w:b w:val="0"/>
        </w:rPr>
        <w:tab/>
      </w:r>
      <w:r>
        <w:rPr>
          <w:b w:val="0"/>
        </w:rPr>
        <w:t>5</w:t>
      </w:r>
      <w:r>
        <w:rPr>
          <w:b w:val="0"/>
        </w:rPr>
        <w:fldChar w:fldCharType="end"/>
      </w:r>
      <w:r>
        <w:rPr>
          <w:b w:val="0"/>
        </w:rPr>
        <w:t>7</w:t>
      </w:r>
    </w:p>
    <w:p w14:paraId="6A103557">
      <w:pPr>
        <w:pStyle w:val="17"/>
        <w:tabs>
          <w:tab w:val="right" w:leader="dot" w:pos="8636"/>
        </w:tabs>
        <w:ind w:firstLine="482"/>
        <w:rPr>
          <w:b w:val="0"/>
        </w:rPr>
      </w:pPr>
      <w:r>
        <w:fldChar w:fldCharType="begin"/>
      </w:r>
      <w:r>
        <w:instrText xml:space="preserve"> HYPERLINK \l "_Toc514664868" </w:instrText>
      </w:r>
      <w:r>
        <w:fldChar w:fldCharType="separate"/>
      </w:r>
      <w:r>
        <w:rPr>
          <w:rStyle w:val="36"/>
          <w:rFonts w:hint="eastAsia" w:ascii="宋体" w:hAnsi="宋体" w:cs="华文中宋"/>
          <w:b w:val="0"/>
          <w:lang w:val="zh-CN"/>
        </w:rPr>
        <w:t>格式</w:t>
      </w:r>
      <w:r>
        <w:rPr>
          <w:rStyle w:val="36"/>
          <w:rFonts w:ascii="宋体" w:hAnsi="宋体" w:cs="华文中宋"/>
          <w:b w:val="0"/>
        </w:rPr>
        <w:t>18</w:t>
      </w:r>
      <w:r>
        <w:rPr>
          <w:rStyle w:val="36"/>
          <w:rFonts w:hint="eastAsia" w:ascii="宋体" w:hAnsi="宋体" w:cs="华文中宋"/>
          <w:b w:val="0"/>
          <w:lang w:val="zh-CN"/>
        </w:rPr>
        <w:t>：</w:t>
      </w:r>
      <w:r>
        <w:rPr>
          <w:rFonts w:hint="eastAsia" w:ascii="宋体"/>
          <w:b w:val="0"/>
          <w:color w:val="000000"/>
          <w:szCs w:val="24"/>
          <w:lang w:eastAsia="zh-CN"/>
        </w:rPr>
        <w:t>供应商</w:t>
      </w:r>
      <w:r>
        <w:rPr>
          <w:rFonts w:hint="eastAsia" w:ascii="宋体"/>
          <w:b w:val="0"/>
          <w:color w:val="000000"/>
          <w:szCs w:val="24"/>
        </w:rPr>
        <w:t>认为在其他方面有必要说明的事项</w:t>
      </w:r>
      <w:r>
        <w:rPr>
          <w:b w:val="0"/>
        </w:rPr>
        <w:tab/>
      </w:r>
      <w:r>
        <w:rPr>
          <w:b w:val="0"/>
        </w:rPr>
        <w:t>5</w:t>
      </w:r>
      <w:r>
        <w:rPr>
          <w:b w:val="0"/>
        </w:rPr>
        <w:fldChar w:fldCharType="end"/>
      </w:r>
      <w:r>
        <w:rPr>
          <w:b w:val="0"/>
        </w:rPr>
        <w:t>8</w:t>
      </w:r>
    </w:p>
    <w:p w14:paraId="722FA5E6">
      <w:pPr>
        <w:pStyle w:val="17"/>
        <w:tabs>
          <w:tab w:val="right" w:leader="dot" w:pos="8636"/>
        </w:tabs>
        <w:ind w:firstLine="482"/>
        <w:rPr>
          <w:rStyle w:val="36"/>
          <w:rFonts w:ascii="宋体" w:cs="华文中宋"/>
          <w:b w:val="0"/>
          <w:sz w:val="21"/>
          <w:szCs w:val="22"/>
        </w:rPr>
      </w:pPr>
      <w:r>
        <w:rPr>
          <w:rFonts w:hint="eastAsia"/>
          <w:color w:val="000000"/>
          <w:szCs w:val="24"/>
        </w:rPr>
        <w:t>格式</w:t>
      </w:r>
      <w:r>
        <w:rPr>
          <w:color w:val="000000"/>
          <w:szCs w:val="24"/>
        </w:rPr>
        <w:t>19</w:t>
      </w:r>
      <w:r>
        <w:rPr>
          <w:rFonts w:hint="eastAsia"/>
          <w:color w:val="000000"/>
          <w:szCs w:val="24"/>
        </w:rPr>
        <w:t>：竞争性磋商最</w:t>
      </w:r>
      <w:r>
        <w:rPr>
          <w:rFonts w:hint="eastAsia"/>
          <w:color w:val="000000"/>
          <w:szCs w:val="24"/>
          <w:lang w:eastAsia="zh-CN"/>
        </w:rPr>
        <w:t>终</w:t>
      </w:r>
      <w:r>
        <w:rPr>
          <w:rFonts w:hint="eastAsia"/>
          <w:color w:val="000000"/>
          <w:szCs w:val="24"/>
        </w:rPr>
        <w:t>表</w:t>
      </w:r>
      <w:r>
        <w:rPr>
          <w:b w:val="0"/>
        </w:rPr>
        <w:tab/>
      </w:r>
      <w:r>
        <w:rPr>
          <w:b w:val="0"/>
        </w:rPr>
        <w:t>59</w:t>
      </w:r>
    </w:p>
    <w:p w14:paraId="0D529F42">
      <w:pPr>
        <w:pStyle w:val="17"/>
        <w:tabs>
          <w:tab w:val="right" w:leader="dot" w:pos="8636"/>
        </w:tabs>
        <w:ind w:firstLine="482"/>
        <w:rPr>
          <w:b w:val="0"/>
          <w:bCs w:val="0"/>
          <w:caps w:val="0"/>
          <w:sz w:val="21"/>
          <w:szCs w:val="22"/>
        </w:rPr>
      </w:pPr>
      <w:r>
        <w:fldChar w:fldCharType="begin"/>
      </w:r>
      <w:r>
        <w:instrText xml:space="preserve"> HYPERLINK \l "_Toc514664872" </w:instrText>
      </w:r>
      <w:r>
        <w:fldChar w:fldCharType="separate"/>
      </w:r>
      <w:r>
        <w:rPr>
          <w:rStyle w:val="36"/>
          <w:rFonts w:hint="eastAsia" w:ascii="宋体" w:hAnsi="宋体" w:cs="华文中宋"/>
          <w:b w:val="0"/>
          <w:lang w:val="zh-CN"/>
        </w:rPr>
        <w:t>第六部分采购项目要求</w:t>
      </w:r>
      <w:r>
        <w:rPr>
          <w:b w:val="0"/>
        </w:rPr>
        <w:tab/>
      </w:r>
      <w:r>
        <w:rPr>
          <w:b w:val="0"/>
        </w:rPr>
        <w:t>6</w:t>
      </w:r>
      <w:r>
        <w:rPr>
          <w:b w:val="0"/>
        </w:rPr>
        <w:fldChar w:fldCharType="end"/>
      </w:r>
      <w:r>
        <w:rPr>
          <w:b w:val="0"/>
        </w:rPr>
        <w:t>0</w:t>
      </w:r>
    </w:p>
    <w:p w14:paraId="5A0ABB31">
      <w:pPr>
        <w:pStyle w:val="18"/>
        <w:rPr>
          <w:rStyle w:val="36"/>
          <w:rFonts w:ascii="宋体"/>
          <w:b w:val="0"/>
          <w:bCs w:val="0"/>
          <w:i/>
          <w:color w:val="auto"/>
          <w:kern w:val="0"/>
          <w:sz w:val="24"/>
        </w:rPr>
      </w:pPr>
      <w:r>
        <w:rPr>
          <w:rStyle w:val="36"/>
          <w:rFonts w:ascii="宋体" w:hAnsi="宋体"/>
          <w:b w:val="0"/>
          <w:bCs w:val="0"/>
          <w:color w:val="auto"/>
          <w:kern w:val="0"/>
        </w:rPr>
        <w:fldChar w:fldCharType="end"/>
      </w:r>
    </w:p>
    <w:p w14:paraId="229A0917">
      <w:pPr>
        <w:tabs>
          <w:tab w:val="left" w:pos="7301"/>
        </w:tabs>
        <w:autoSpaceDE w:val="0"/>
        <w:autoSpaceDN w:val="0"/>
        <w:adjustRightInd w:val="0"/>
        <w:jc w:val="left"/>
        <w:rPr>
          <w:rStyle w:val="36"/>
          <w:rFonts w:ascii="宋体"/>
          <w:i/>
          <w:color w:val="auto"/>
          <w:kern w:val="0"/>
          <w:sz w:val="24"/>
        </w:rPr>
      </w:pPr>
      <w:r>
        <w:rPr>
          <w:rStyle w:val="36"/>
          <w:rFonts w:ascii="宋体"/>
          <w:i/>
          <w:color w:val="auto"/>
          <w:kern w:val="0"/>
          <w:sz w:val="24"/>
        </w:rPr>
        <w:tab/>
      </w:r>
    </w:p>
    <w:p w14:paraId="36EDB0C9">
      <w:pPr>
        <w:autoSpaceDE w:val="0"/>
        <w:autoSpaceDN w:val="0"/>
        <w:adjustRightInd w:val="0"/>
        <w:jc w:val="left"/>
        <w:rPr>
          <w:rStyle w:val="36"/>
          <w:rFonts w:ascii="宋体"/>
          <w:i/>
          <w:color w:val="auto"/>
          <w:kern w:val="0"/>
          <w:sz w:val="24"/>
        </w:rPr>
      </w:pPr>
    </w:p>
    <w:p w14:paraId="1EF1105B">
      <w:pPr>
        <w:autoSpaceDE w:val="0"/>
        <w:autoSpaceDN w:val="0"/>
        <w:adjustRightInd w:val="0"/>
        <w:jc w:val="left"/>
        <w:rPr>
          <w:rStyle w:val="36"/>
          <w:rFonts w:ascii="宋体"/>
          <w:bCs/>
          <w:i/>
          <w:color w:val="auto"/>
          <w:kern w:val="0"/>
          <w:sz w:val="24"/>
        </w:rPr>
      </w:pPr>
    </w:p>
    <w:p w14:paraId="27219E96">
      <w:pPr>
        <w:autoSpaceDE w:val="0"/>
        <w:autoSpaceDN w:val="0"/>
        <w:adjustRightInd w:val="0"/>
        <w:jc w:val="left"/>
        <w:rPr>
          <w:rStyle w:val="36"/>
          <w:rFonts w:ascii="宋体"/>
          <w:bCs/>
          <w:i/>
          <w:color w:val="auto"/>
          <w:kern w:val="0"/>
          <w:sz w:val="24"/>
        </w:rPr>
      </w:pPr>
    </w:p>
    <w:p w14:paraId="3FA201F7">
      <w:pPr>
        <w:autoSpaceDE w:val="0"/>
        <w:autoSpaceDN w:val="0"/>
        <w:adjustRightInd w:val="0"/>
        <w:jc w:val="left"/>
        <w:rPr>
          <w:rStyle w:val="36"/>
          <w:rFonts w:ascii="宋体"/>
          <w:bCs/>
          <w:i/>
          <w:color w:val="auto"/>
          <w:kern w:val="0"/>
          <w:sz w:val="24"/>
        </w:rPr>
      </w:pPr>
    </w:p>
    <w:p w14:paraId="56348805">
      <w:pPr>
        <w:autoSpaceDE w:val="0"/>
        <w:autoSpaceDN w:val="0"/>
        <w:adjustRightInd w:val="0"/>
        <w:jc w:val="left"/>
        <w:rPr>
          <w:rStyle w:val="36"/>
          <w:rFonts w:ascii="宋体"/>
          <w:bCs/>
          <w:i/>
          <w:color w:val="auto"/>
          <w:kern w:val="0"/>
          <w:sz w:val="24"/>
        </w:rPr>
      </w:pPr>
    </w:p>
    <w:p w14:paraId="75ECD60B">
      <w:pPr>
        <w:autoSpaceDE w:val="0"/>
        <w:autoSpaceDN w:val="0"/>
        <w:adjustRightInd w:val="0"/>
        <w:jc w:val="left"/>
        <w:rPr>
          <w:rFonts w:ascii="Calibri" w:hAnsi="Calibri" w:cs="Calibri"/>
          <w:kern w:val="0"/>
          <w:sz w:val="28"/>
          <w:szCs w:val="28"/>
        </w:rPr>
      </w:pPr>
    </w:p>
    <w:p w14:paraId="5BD28A8B">
      <w:pPr>
        <w:pStyle w:val="22"/>
        <w:rPr>
          <w:rFonts w:ascii="华文中宋" w:hAnsi="华文中宋" w:eastAsia="华文中宋" w:cs="华文中宋"/>
          <w:szCs w:val="36"/>
          <w:lang w:val="zh-CN"/>
        </w:rPr>
      </w:pPr>
    </w:p>
    <w:p w14:paraId="420FCEC0">
      <w:pPr>
        <w:widowControl/>
        <w:jc w:val="left"/>
        <w:rPr>
          <w:rFonts w:ascii="宋体" w:cs="华文中宋"/>
          <w:b/>
          <w:bCs/>
          <w:sz w:val="36"/>
          <w:szCs w:val="36"/>
          <w:lang w:val="zh-CN"/>
        </w:rPr>
      </w:pPr>
    </w:p>
    <w:p w14:paraId="6E101539">
      <w:pPr>
        <w:widowControl/>
        <w:jc w:val="left"/>
        <w:rPr>
          <w:rFonts w:ascii="宋体" w:cs="华文中宋"/>
          <w:b/>
          <w:bCs/>
          <w:sz w:val="36"/>
          <w:szCs w:val="36"/>
          <w:lang w:val="zh-CN"/>
        </w:rPr>
      </w:pPr>
    </w:p>
    <w:p w14:paraId="6FBEB632">
      <w:pPr>
        <w:pStyle w:val="22"/>
        <w:jc w:val="both"/>
        <w:rPr>
          <w:rFonts w:ascii="宋体" w:cs="华文中宋"/>
          <w:szCs w:val="36"/>
          <w:lang w:val="zh-CN"/>
        </w:rPr>
      </w:pPr>
      <w:bookmarkStart w:id="0" w:name="_Toc514664811"/>
    </w:p>
    <w:p w14:paraId="49327715">
      <w:pPr>
        <w:rPr>
          <w:lang w:val="zh-CN"/>
        </w:rPr>
      </w:pPr>
    </w:p>
    <w:bookmarkEnd w:id="0"/>
    <w:p w14:paraId="35F6F9EE">
      <w:pPr>
        <w:pStyle w:val="2"/>
        <w:keepNext w:val="0"/>
        <w:keepLines w:val="0"/>
        <w:widowControl/>
        <w:spacing w:line="450" w:lineRule="atLeast"/>
        <w:jc w:val="center"/>
        <w:rPr>
          <w:rFonts w:hint="eastAsia" w:cs="宋体"/>
          <w:sz w:val="36"/>
          <w:szCs w:val="36"/>
          <w:lang w:val="zh-CN"/>
        </w:rPr>
      </w:pPr>
      <w:r>
        <w:rPr>
          <w:rFonts w:hint="eastAsia" w:ascii="宋体" w:hAnsi="宋体" w:cs="宋体"/>
          <w:sz w:val="36"/>
          <w:szCs w:val="36"/>
          <w:lang w:val="zh-CN"/>
        </w:rPr>
        <w:br w:type="page"/>
      </w:r>
      <w:bookmarkStart w:id="1" w:name="_Toc514664812"/>
    </w:p>
    <w:bookmarkEnd w:id="1"/>
    <w:p w14:paraId="2FC22209">
      <w:pPr>
        <w:pStyle w:val="9"/>
        <w:rPr>
          <w:rFonts w:hint="eastAsia" w:ascii="宋体" w:hAnsi="宋体" w:cs="宋体"/>
          <w:kern w:val="0"/>
          <w:sz w:val="24"/>
          <w:lang w:bidi="ar"/>
        </w:rPr>
      </w:pPr>
    </w:p>
    <w:p w14:paraId="7A241B27">
      <w:pPr>
        <w:pStyle w:val="41"/>
        <w:rPr>
          <w:rFonts w:hint="eastAsia" w:ascii="宋体" w:hAnsi="宋体" w:cs="宋体"/>
          <w:kern w:val="0"/>
          <w:sz w:val="24"/>
          <w:lang w:bidi="ar"/>
        </w:rPr>
      </w:pPr>
    </w:p>
    <w:p w14:paraId="01F59AFE">
      <w:pPr>
        <w:spacing w:line="360" w:lineRule="auto"/>
        <w:ind w:firstLine="2570" w:firstLineChars="800"/>
        <w:jc w:val="both"/>
        <w:rPr>
          <w:rFonts w:cs="黑体"/>
          <w:sz w:val="24"/>
          <w:szCs w:val="24"/>
        </w:rPr>
      </w:pPr>
      <w:r>
        <w:rPr>
          <w:rStyle w:val="60"/>
          <w:rFonts w:hint="eastAsia"/>
          <w:lang w:val="zh-CN"/>
        </w:rPr>
        <w:t>第一部分</w:t>
      </w:r>
      <w:r>
        <w:rPr>
          <w:rStyle w:val="60"/>
          <w:rFonts w:hint="eastAsia"/>
        </w:rPr>
        <w:t xml:space="preserve"> </w:t>
      </w:r>
      <w:r>
        <w:rPr>
          <w:rStyle w:val="60"/>
          <w:rFonts w:hint="eastAsia"/>
          <w:lang w:val="zh-CN"/>
        </w:rPr>
        <w:t>竞争性磋商公告</w:t>
      </w:r>
    </w:p>
    <w:tbl>
      <w:tblPr>
        <w:tblStyle w:val="26"/>
        <w:tblW w:w="85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60"/>
      </w:tblGrid>
      <w:tr w14:paraId="7F3D1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2" w:hRule="atLeast"/>
          <w:jc w:val="center"/>
        </w:trPr>
        <w:tc>
          <w:tcPr>
            <w:tcW w:w="8560" w:type="dxa"/>
            <w:noWrap w:val="0"/>
            <w:vAlign w:val="center"/>
          </w:tcPr>
          <w:p w14:paraId="44BA965D">
            <w:pPr>
              <w:spacing w:line="360" w:lineRule="auto"/>
              <w:ind w:firstLine="480" w:firstLineChars="200"/>
              <w:jc w:val="both"/>
              <w:rPr>
                <w:rFonts w:hint="eastAsia" w:ascii="宋体" w:hAnsi="宋体" w:eastAsia="宋体" w:cs="宋体"/>
                <w:color w:val="000000"/>
                <w:sz w:val="24"/>
                <w:szCs w:val="24"/>
                <w:u w:val="none"/>
                <w:vertAlign w:val="baseline"/>
                <w:lang w:val="en-US" w:eastAsia="zh-CN"/>
              </w:rPr>
            </w:pPr>
            <w:r>
              <w:rPr>
                <w:rFonts w:hint="eastAsia" w:ascii="宋体" w:hAnsi="宋体" w:eastAsia="宋体" w:cs="宋体"/>
                <w:color w:val="000000"/>
                <w:sz w:val="24"/>
                <w:szCs w:val="24"/>
                <w:u w:val="none"/>
                <w:vertAlign w:val="baseline"/>
                <w:lang w:val="en-US" w:eastAsia="zh-CN"/>
              </w:rPr>
              <w:t>项目情况</w:t>
            </w:r>
          </w:p>
          <w:p w14:paraId="185258E9">
            <w:pPr>
              <w:spacing w:line="360" w:lineRule="auto"/>
              <w:ind w:firstLine="480" w:firstLineChars="200"/>
              <w:jc w:val="both"/>
              <w:rPr>
                <w:rFonts w:hint="default"/>
                <w:b w:val="0"/>
                <w:bCs w:val="0"/>
                <w:color w:val="000000"/>
                <w:u w:val="single"/>
                <w:vertAlign w:val="baseline"/>
                <w:lang w:val="en-US" w:eastAsia="zh-CN"/>
              </w:rPr>
            </w:pPr>
            <w:r>
              <w:rPr>
                <w:rFonts w:hint="eastAsia" w:ascii="宋体" w:hAnsi="宋体" w:cs="宋体"/>
                <w:color w:val="000000"/>
                <w:sz w:val="24"/>
                <w:szCs w:val="24"/>
                <w:u w:val="none"/>
                <w:vertAlign w:val="baseline"/>
                <w:lang w:val="en-US" w:eastAsia="zh-CN"/>
              </w:rPr>
              <w:t>青海湖环湖东路沿线安装违停抓拍设备采购项目</w:t>
            </w:r>
            <w:r>
              <w:rPr>
                <w:rFonts w:hint="eastAsia" w:ascii="宋体" w:hAnsi="宋体" w:eastAsia="宋体" w:cs="宋体"/>
                <w:color w:val="000000"/>
                <w:sz w:val="24"/>
                <w:szCs w:val="24"/>
                <w:u w:val="none"/>
                <w:vertAlign w:val="baseline"/>
                <w:lang w:val="en-US" w:eastAsia="zh-CN"/>
              </w:rPr>
              <w:t>的潜在供应商应</w:t>
            </w:r>
            <w:r>
              <w:rPr>
                <w:rFonts w:hint="eastAsia" w:ascii="宋体" w:hAnsi="宋体" w:eastAsia="宋体" w:cs="宋体"/>
                <w:color w:val="000000"/>
                <w:sz w:val="24"/>
                <w:szCs w:val="24"/>
                <w:u w:val="single"/>
                <w:vertAlign w:val="baseline"/>
                <w:lang w:val="en-US" w:eastAsia="zh-CN"/>
              </w:rPr>
              <w:t>登录政采云平台https://www.zcygov.cn/在线申请获取采购文件</w:t>
            </w:r>
            <w:r>
              <w:rPr>
                <w:rFonts w:hint="eastAsia" w:ascii="宋体" w:hAnsi="宋体" w:eastAsia="宋体" w:cs="宋体"/>
                <w:color w:val="000000"/>
                <w:sz w:val="24"/>
                <w:szCs w:val="24"/>
                <w:u w:val="none"/>
                <w:vertAlign w:val="baseline"/>
                <w:lang w:val="en-US" w:eastAsia="zh-CN"/>
              </w:rPr>
              <w:t>，并于</w:t>
            </w:r>
            <w:r>
              <w:rPr>
                <w:rFonts w:hint="eastAsia" w:ascii="宋体" w:hAnsi="宋体" w:eastAsia="宋体" w:cs="宋体"/>
                <w:color w:val="000000"/>
                <w:sz w:val="24"/>
                <w:szCs w:val="24"/>
                <w:highlight w:val="none"/>
                <w:u w:val="single"/>
                <w:vertAlign w:val="baseline"/>
                <w:lang w:val="en-US" w:eastAsia="zh-CN"/>
              </w:rPr>
              <w:t xml:space="preserve"> 2024年</w:t>
            </w:r>
            <w:r>
              <w:rPr>
                <w:rFonts w:hint="eastAsia" w:ascii="宋体" w:hAnsi="宋体" w:cs="宋体"/>
                <w:color w:val="000000"/>
                <w:sz w:val="24"/>
                <w:szCs w:val="24"/>
                <w:highlight w:val="none"/>
                <w:u w:val="single"/>
                <w:vertAlign w:val="baseline"/>
                <w:lang w:val="en-US" w:eastAsia="zh-CN"/>
              </w:rPr>
              <w:t>10</w:t>
            </w:r>
            <w:r>
              <w:rPr>
                <w:rFonts w:hint="eastAsia" w:ascii="宋体" w:hAnsi="宋体" w:eastAsia="宋体" w:cs="宋体"/>
                <w:color w:val="000000"/>
                <w:sz w:val="24"/>
                <w:szCs w:val="24"/>
                <w:highlight w:val="none"/>
                <w:u w:val="single"/>
                <w:vertAlign w:val="baseline"/>
                <w:lang w:val="en-US" w:eastAsia="zh-CN"/>
              </w:rPr>
              <w:t>月</w:t>
            </w:r>
            <w:r>
              <w:rPr>
                <w:rFonts w:hint="eastAsia" w:ascii="宋体" w:hAnsi="宋体" w:cs="宋体"/>
                <w:color w:val="000000"/>
                <w:sz w:val="24"/>
                <w:szCs w:val="24"/>
                <w:highlight w:val="none"/>
                <w:u w:val="single"/>
                <w:vertAlign w:val="baseline"/>
                <w:lang w:val="en-US" w:eastAsia="zh-CN"/>
              </w:rPr>
              <w:t>24</w:t>
            </w:r>
            <w:r>
              <w:rPr>
                <w:rFonts w:hint="eastAsia" w:ascii="宋体" w:hAnsi="宋体" w:eastAsia="宋体" w:cs="宋体"/>
                <w:color w:val="000000"/>
                <w:sz w:val="24"/>
                <w:szCs w:val="24"/>
                <w:highlight w:val="none"/>
                <w:u w:val="single"/>
                <w:vertAlign w:val="baseline"/>
                <w:lang w:val="en-US" w:eastAsia="zh-CN"/>
              </w:rPr>
              <w:t>日</w:t>
            </w:r>
            <w:r>
              <w:rPr>
                <w:rFonts w:hint="eastAsia" w:ascii="宋体" w:hAnsi="宋体" w:cs="宋体"/>
                <w:color w:val="000000"/>
                <w:sz w:val="24"/>
                <w:szCs w:val="24"/>
                <w:highlight w:val="none"/>
                <w:u w:val="single"/>
                <w:vertAlign w:val="baseline"/>
                <w:lang w:val="en-US" w:eastAsia="zh-CN"/>
              </w:rPr>
              <w:t>上午09</w:t>
            </w:r>
            <w:r>
              <w:rPr>
                <w:rFonts w:hint="eastAsia" w:ascii="宋体" w:hAnsi="宋体" w:eastAsia="宋体" w:cs="宋体"/>
                <w:color w:val="000000"/>
                <w:sz w:val="24"/>
                <w:szCs w:val="24"/>
                <w:highlight w:val="none"/>
                <w:u w:val="single"/>
                <w:vertAlign w:val="baseline"/>
                <w:lang w:val="en-US" w:eastAsia="zh-CN"/>
              </w:rPr>
              <w:t>点30分</w:t>
            </w:r>
            <w:r>
              <w:rPr>
                <w:rFonts w:hint="eastAsia" w:ascii="宋体" w:hAnsi="宋体" w:eastAsia="宋体" w:cs="宋体"/>
                <w:b w:val="0"/>
                <w:bCs w:val="0"/>
                <w:color w:val="auto"/>
                <w:sz w:val="24"/>
                <w:szCs w:val="24"/>
                <w:highlight w:val="none"/>
                <w:u w:val="none"/>
                <w:vertAlign w:val="baseline"/>
                <w:lang w:val="en-US" w:eastAsia="zh-CN"/>
              </w:rPr>
              <w:t>（北京时间）前提交响应文件。</w:t>
            </w:r>
          </w:p>
        </w:tc>
      </w:tr>
    </w:tbl>
    <w:p w14:paraId="530E8D06">
      <w:pPr>
        <w:keepNext/>
        <w:keepLines/>
        <w:spacing w:before="260" w:after="140" w:line="360" w:lineRule="auto"/>
        <w:outlineLvl w:val="1"/>
        <w:rPr>
          <w:rFonts w:ascii="宋体" w:hAnsi="宋体" w:cs="宋体"/>
          <w:b/>
          <w:sz w:val="24"/>
          <w:szCs w:val="24"/>
        </w:rPr>
      </w:pPr>
      <w:r>
        <w:rPr>
          <w:rFonts w:hint="eastAsia" w:ascii="宋体" w:hAnsi="宋体" w:cs="宋体"/>
          <w:b/>
          <w:sz w:val="24"/>
          <w:szCs w:val="24"/>
        </w:rPr>
        <w:t>一、项目基本情况</w:t>
      </w:r>
    </w:p>
    <w:p w14:paraId="62850BF2">
      <w:pPr>
        <w:spacing w:line="360" w:lineRule="auto"/>
        <w:ind w:firstLine="480" w:firstLineChars="200"/>
        <w:rPr>
          <w:rFonts w:hint="eastAsia" w:ascii="宋体" w:hAnsi="宋体" w:cs="宋体"/>
          <w:kern w:val="0"/>
          <w:sz w:val="24"/>
          <w:szCs w:val="24"/>
          <w:highlight w:val="none"/>
          <w:lang w:eastAsia="zh-CN"/>
        </w:rPr>
      </w:pPr>
      <w:r>
        <w:rPr>
          <w:rFonts w:hint="eastAsia" w:ascii="宋体" w:hAnsi="宋体" w:eastAsia="宋体" w:cs="宋体"/>
          <w:kern w:val="0"/>
          <w:sz w:val="24"/>
          <w:szCs w:val="24"/>
        </w:rPr>
        <w:t>项目编号：</w:t>
      </w:r>
      <w:r>
        <w:rPr>
          <w:rFonts w:hint="eastAsia" w:ascii="宋体" w:hAnsi="宋体" w:cs="宋体"/>
          <w:kern w:val="0"/>
          <w:sz w:val="24"/>
          <w:szCs w:val="24"/>
          <w:highlight w:val="none"/>
          <w:lang w:eastAsia="zh-CN"/>
        </w:rPr>
        <w:t>青海裕卓磋商（货物）2024-29号</w:t>
      </w:r>
    </w:p>
    <w:p w14:paraId="2C0F3EB4">
      <w:pPr>
        <w:spacing w:line="360" w:lineRule="auto"/>
        <w:ind w:firstLine="480" w:firstLineChars="200"/>
        <w:rPr>
          <w:rFonts w:hint="eastAsia" w:ascii="宋体" w:hAnsi="宋体" w:cs="宋体"/>
          <w:kern w:val="0"/>
          <w:sz w:val="24"/>
          <w:szCs w:val="24"/>
          <w:lang w:eastAsia="zh-CN"/>
        </w:rPr>
      </w:pPr>
      <w:r>
        <w:rPr>
          <w:rFonts w:hint="eastAsia" w:ascii="宋体" w:hAnsi="宋体" w:eastAsia="宋体" w:cs="宋体"/>
          <w:kern w:val="0"/>
          <w:sz w:val="24"/>
          <w:szCs w:val="24"/>
        </w:rPr>
        <w:t>项目名称：</w:t>
      </w:r>
      <w:r>
        <w:rPr>
          <w:rFonts w:hint="eastAsia" w:ascii="宋体" w:hAnsi="宋体" w:cs="宋体"/>
          <w:kern w:val="0"/>
          <w:sz w:val="24"/>
          <w:szCs w:val="24"/>
          <w:lang w:eastAsia="zh-CN"/>
        </w:rPr>
        <w:t>青海湖环湖东路沿线安装违停抓拍设备采购项目</w:t>
      </w:r>
    </w:p>
    <w:p w14:paraId="3895B31C">
      <w:pPr>
        <w:spacing w:line="360" w:lineRule="auto"/>
        <w:ind w:firstLine="480" w:firstLineChars="200"/>
        <w:rPr>
          <w:rFonts w:hint="eastAsia" w:ascii="宋体" w:hAnsi="宋体" w:eastAsia="宋体" w:cs="宋体"/>
          <w:color w:val="C00000"/>
          <w:kern w:val="0"/>
          <w:sz w:val="24"/>
          <w:szCs w:val="24"/>
        </w:rPr>
      </w:pPr>
      <w:r>
        <w:rPr>
          <w:rFonts w:hint="eastAsia" w:ascii="宋体" w:hAnsi="宋体" w:eastAsia="宋体" w:cs="宋体"/>
          <w:kern w:val="0"/>
          <w:sz w:val="24"/>
          <w:szCs w:val="24"/>
        </w:rPr>
        <w:t>采购方式：</w:t>
      </w:r>
      <w:r>
        <w:rPr>
          <w:rFonts w:hint="eastAsia" w:ascii="宋体" w:hAnsi="宋体" w:cs="宋体"/>
          <w:kern w:val="0"/>
          <w:sz w:val="24"/>
          <w:szCs w:val="24"/>
          <w:lang w:eastAsia="zh-CN"/>
        </w:rPr>
        <w:t>□</w:t>
      </w:r>
      <w:r>
        <w:rPr>
          <w:rFonts w:hint="eastAsia" w:ascii="宋体" w:hAnsi="宋体" w:eastAsia="宋体" w:cs="宋体"/>
          <w:kern w:val="0"/>
          <w:sz w:val="24"/>
          <w:szCs w:val="24"/>
          <w:lang w:eastAsia="zh-CN"/>
        </w:rPr>
        <w:t>竞争性</w:t>
      </w:r>
      <w:r>
        <w:rPr>
          <w:rFonts w:hint="eastAsia" w:ascii="宋体" w:hAnsi="宋体" w:eastAsia="宋体" w:cs="宋体"/>
          <w:kern w:val="0"/>
          <w:sz w:val="24"/>
          <w:szCs w:val="24"/>
        </w:rPr>
        <w:t>谈判 ☑竞争性磋商 □询价</w:t>
      </w:r>
    </w:p>
    <w:p w14:paraId="6D424159">
      <w:pPr>
        <w:spacing w:line="360" w:lineRule="auto"/>
        <w:ind w:firstLine="480" w:firstLineChars="200"/>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lang w:eastAsia="zh-CN"/>
        </w:rPr>
        <w:t>预算金额：</w:t>
      </w:r>
      <w:r>
        <w:rPr>
          <w:rFonts w:hint="eastAsia" w:ascii="宋体" w:hAnsi="宋体" w:cs="宋体"/>
          <w:kern w:val="0"/>
          <w:sz w:val="24"/>
          <w:szCs w:val="24"/>
          <w:highlight w:val="none"/>
          <w:lang w:val="en-US" w:eastAsia="zh-CN"/>
        </w:rPr>
        <w:t>70981</w:t>
      </w:r>
      <w:r>
        <w:rPr>
          <w:rFonts w:hint="eastAsia" w:ascii="宋体" w:hAnsi="宋体" w:eastAsia="宋体" w:cs="宋体"/>
          <w:kern w:val="0"/>
          <w:sz w:val="24"/>
          <w:szCs w:val="24"/>
          <w:highlight w:val="none"/>
          <w:lang w:val="en-US" w:eastAsia="zh-CN"/>
        </w:rPr>
        <w:t xml:space="preserve">0.00 元 </w:t>
      </w:r>
    </w:p>
    <w:p w14:paraId="3233BF32">
      <w:pPr>
        <w:spacing w:line="360" w:lineRule="auto"/>
        <w:ind w:firstLine="480" w:firstLineChars="200"/>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最高限价（如有）：</w:t>
      </w:r>
      <w:r>
        <w:rPr>
          <w:rFonts w:hint="eastAsia" w:ascii="宋体" w:hAnsi="宋体" w:cs="宋体"/>
          <w:kern w:val="0"/>
          <w:sz w:val="24"/>
          <w:szCs w:val="24"/>
          <w:highlight w:val="none"/>
          <w:lang w:val="en-US" w:eastAsia="zh-CN"/>
        </w:rPr>
        <w:t>70981</w:t>
      </w:r>
      <w:r>
        <w:rPr>
          <w:rFonts w:hint="eastAsia" w:ascii="宋体" w:hAnsi="宋体" w:eastAsia="宋体" w:cs="宋体"/>
          <w:kern w:val="0"/>
          <w:sz w:val="24"/>
          <w:szCs w:val="24"/>
          <w:highlight w:val="none"/>
          <w:lang w:val="en-US" w:eastAsia="zh-CN"/>
        </w:rPr>
        <w:t xml:space="preserve">0.00元 </w:t>
      </w:r>
    </w:p>
    <w:p w14:paraId="265B6111">
      <w:pPr>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rPr>
        <w:t>采购需求：</w:t>
      </w:r>
      <w:r>
        <w:rPr>
          <w:rFonts w:hint="eastAsia" w:ascii="宋体" w:hAnsi="宋体" w:eastAsia="宋体" w:cs="宋体"/>
          <w:kern w:val="0"/>
          <w:sz w:val="24"/>
          <w:szCs w:val="24"/>
          <w:highlight w:val="none"/>
        </w:rPr>
        <w:t>具体内容详见《竞争性磋商文件》</w:t>
      </w:r>
    </w:p>
    <w:p w14:paraId="4A86DE7C">
      <w:pPr>
        <w:spacing w:line="360" w:lineRule="auto"/>
        <w:ind w:firstLine="480" w:firstLineChars="200"/>
        <w:rPr>
          <w:rFonts w:hint="eastAsia" w:ascii="宋体" w:hAnsi="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标项名称：</w:t>
      </w:r>
      <w:r>
        <w:rPr>
          <w:rFonts w:hint="eastAsia" w:ascii="宋体" w:hAnsi="宋体" w:cs="宋体"/>
          <w:kern w:val="0"/>
          <w:sz w:val="24"/>
          <w:szCs w:val="24"/>
          <w:highlight w:val="none"/>
          <w:lang w:val="en-US" w:eastAsia="zh-CN"/>
        </w:rPr>
        <w:t>青海湖环湖东路沿线安装违停抓拍设备采购项目</w:t>
      </w:r>
    </w:p>
    <w:p w14:paraId="20814FC1">
      <w:pPr>
        <w:spacing w:line="360" w:lineRule="auto"/>
        <w:ind w:firstLine="480" w:firstLineChars="200"/>
        <w:rPr>
          <w:rFonts w:hint="default"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数量：</w:t>
      </w:r>
      <w:r>
        <w:rPr>
          <w:rFonts w:hint="eastAsia" w:ascii="宋体" w:hAnsi="宋体" w:cs="宋体"/>
          <w:kern w:val="0"/>
          <w:sz w:val="24"/>
          <w:szCs w:val="24"/>
          <w:highlight w:val="none"/>
          <w:lang w:val="en-US" w:eastAsia="zh-CN"/>
        </w:rPr>
        <w:t>1</w:t>
      </w:r>
    </w:p>
    <w:p w14:paraId="2B7FE01D">
      <w:pPr>
        <w:spacing w:line="360" w:lineRule="auto"/>
        <w:ind w:firstLine="480" w:firstLineChars="200"/>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预算金额：</w:t>
      </w:r>
      <w:r>
        <w:rPr>
          <w:rFonts w:hint="eastAsia" w:ascii="宋体" w:hAnsi="宋体" w:cs="宋体"/>
          <w:kern w:val="0"/>
          <w:sz w:val="24"/>
          <w:szCs w:val="24"/>
          <w:highlight w:val="none"/>
          <w:lang w:val="en-US" w:eastAsia="zh-CN"/>
        </w:rPr>
        <w:t>70981</w:t>
      </w:r>
      <w:r>
        <w:rPr>
          <w:rFonts w:hint="eastAsia" w:ascii="宋体" w:hAnsi="宋体" w:eastAsia="宋体" w:cs="宋体"/>
          <w:kern w:val="0"/>
          <w:sz w:val="24"/>
          <w:szCs w:val="24"/>
          <w:highlight w:val="none"/>
          <w:lang w:val="en-US" w:eastAsia="zh-CN"/>
        </w:rPr>
        <w:t xml:space="preserve">0.00 元 </w:t>
      </w:r>
    </w:p>
    <w:p w14:paraId="60BFAECF">
      <w:pPr>
        <w:spacing w:line="360" w:lineRule="auto"/>
        <w:ind w:firstLine="480" w:firstLineChars="200"/>
        <w:rPr>
          <w:rFonts w:hint="default"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单位：</w:t>
      </w:r>
      <w:r>
        <w:rPr>
          <w:rFonts w:hint="eastAsia" w:ascii="宋体" w:hAnsi="宋体" w:cs="宋体"/>
          <w:kern w:val="0"/>
          <w:sz w:val="24"/>
          <w:szCs w:val="24"/>
          <w:highlight w:val="none"/>
          <w:lang w:val="en-US" w:eastAsia="zh-CN"/>
        </w:rPr>
        <w:t>批</w:t>
      </w:r>
      <w:bookmarkStart w:id="98" w:name="_GoBack"/>
      <w:bookmarkEnd w:id="98"/>
    </w:p>
    <w:p w14:paraId="226D9CA6">
      <w:pPr>
        <w:spacing w:line="360" w:lineRule="auto"/>
        <w:ind w:firstLine="480" w:firstLineChars="200"/>
        <w:rPr>
          <w:rFonts w:hint="eastAsia" w:ascii="Arial" w:hAnsi="Arial" w:eastAsia="宋体" w:cs="Arial"/>
          <w:sz w:val="24"/>
          <w:lang w:val="en-US" w:eastAsia="zh-CN"/>
        </w:rPr>
      </w:pPr>
      <w:r>
        <w:rPr>
          <w:rFonts w:hint="eastAsia" w:ascii="宋体" w:hAnsi="宋体" w:eastAsia="宋体" w:cs="宋体"/>
          <w:kern w:val="0"/>
          <w:sz w:val="24"/>
          <w:szCs w:val="24"/>
          <w:highlight w:val="none"/>
          <w:lang w:val="en-US" w:eastAsia="zh-CN"/>
        </w:rPr>
        <w:t>简要规格描述：采购青海湖环湖东路沿线安装违停抓拍设备</w:t>
      </w:r>
      <w:r>
        <w:rPr>
          <w:rFonts w:hint="eastAsia" w:ascii="Arial" w:hAnsi="Arial" w:cs="Arial"/>
          <w:sz w:val="24"/>
          <w:lang w:val="zh-CN"/>
        </w:rPr>
        <w:t>；</w:t>
      </w:r>
      <w:r>
        <w:rPr>
          <w:rFonts w:hint="eastAsia" w:ascii="Arial" w:hAnsi="Arial" w:eastAsia="宋体" w:cs="Arial"/>
          <w:sz w:val="24"/>
          <w:lang w:val="zh-CN"/>
        </w:rPr>
        <w:t>具体内容详见《竞争性磋商文件》</w:t>
      </w:r>
      <w:r>
        <w:rPr>
          <w:rFonts w:hint="eastAsia" w:ascii="Arial" w:hAnsi="Arial" w:cs="Arial"/>
          <w:kern w:val="0"/>
          <w:sz w:val="24"/>
          <w:highlight w:val="none"/>
          <w:lang w:val="zh-CN"/>
        </w:rPr>
        <w:t>第六部分。</w:t>
      </w:r>
    </w:p>
    <w:p w14:paraId="60DC7EEB">
      <w:pPr>
        <w:spacing w:line="360" w:lineRule="auto"/>
        <w:ind w:firstLine="480" w:firstLineChars="200"/>
        <w:rPr>
          <w:rFonts w:hint="eastAsia" w:ascii="宋体" w:hAnsi="宋体" w:cs="宋体"/>
          <w:kern w:val="0"/>
          <w:sz w:val="24"/>
          <w:szCs w:val="24"/>
          <w:highlight w:val="none"/>
          <w:lang w:val="en-US" w:eastAsia="zh-CN"/>
        </w:rPr>
      </w:pPr>
      <w:r>
        <w:rPr>
          <w:rFonts w:hint="eastAsia" w:ascii="宋体" w:hAnsi="宋体" w:eastAsia="宋体" w:cs="宋体"/>
          <w:kern w:val="0"/>
          <w:sz w:val="24"/>
          <w:szCs w:val="24"/>
          <w:highlight w:val="none"/>
        </w:rPr>
        <w:t>合同履行期限：</w:t>
      </w:r>
      <w:r>
        <w:rPr>
          <w:rFonts w:hint="eastAsia" w:ascii="宋体" w:hAnsi="宋体" w:cs="宋体"/>
          <w:kern w:val="0"/>
          <w:sz w:val="24"/>
          <w:szCs w:val="24"/>
          <w:highlight w:val="none"/>
          <w:lang w:val="en-US" w:eastAsia="zh-CN"/>
        </w:rPr>
        <w:t>合同签订后60天内交货并安装完成</w:t>
      </w:r>
    </w:p>
    <w:p w14:paraId="78D81031">
      <w:pPr>
        <w:spacing w:line="360" w:lineRule="auto"/>
        <w:ind w:firstLine="480" w:firstLineChars="200"/>
        <w:rPr>
          <w:rFonts w:hint="eastAsia" w:ascii="宋体" w:hAnsi="宋体" w:eastAsia="宋体" w:cs="宋体"/>
          <w:bCs/>
          <w:color w:val="000000"/>
          <w:sz w:val="24"/>
          <w:szCs w:val="24"/>
        </w:rPr>
      </w:pPr>
      <w:r>
        <w:rPr>
          <w:rFonts w:hint="eastAsia" w:ascii="宋体" w:hAnsi="宋体" w:eastAsia="宋体" w:cs="宋体"/>
          <w:color w:val="000000"/>
          <w:kern w:val="0"/>
          <w:sz w:val="24"/>
          <w:szCs w:val="24"/>
        </w:rPr>
        <w:t>本项目（否）接受联合体。</w:t>
      </w:r>
    </w:p>
    <w:p w14:paraId="390C68E8">
      <w:pPr>
        <w:keepNext/>
        <w:keepLines/>
        <w:numPr>
          <w:ilvl w:val="0"/>
          <w:numId w:val="1"/>
        </w:numPr>
        <w:spacing w:before="260" w:after="140" w:line="360" w:lineRule="auto"/>
        <w:outlineLvl w:val="1"/>
        <w:rPr>
          <w:rFonts w:hint="eastAsia" w:ascii="宋体" w:hAnsi="宋体" w:cs="宋体"/>
          <w:b/>
          <w:sz w:val="24"/>
          <w:szCs w:val="24"/>
        </w:rPr>
      </w:pPr>
      <w:r>
        <w:rPr>
          <w:rFonts w:hint="eastAsia" w:ascii="宋体" w:hAnsi="宋体" w:cs="宋体"/>
          <w:b/>
          <w:sz w:val="24"/>
          <w:szCs w:val="24"/>
        </w:rPr>
        <w:t>申请人的资格要求：</w:t>
      </w:r>
    </w:p>
    <w:p w14:paraId="5FDEB149">
      <w:pPr>
        <w:pStyle w:val="21"/>
        <w:widowControl/>
        <w:spacing w:line="420" w:lineRule="atLeast"/>
        <w:ind w:firstLine="480" w:firstLineChars="200"/>
        <w:rPr>
          <w:rFonts w:cs="宋体"/>
        </w:rPr>
      </w:pPr>
      <w:r>
        <w:rPr>
          <w:rFonts w:hint="eastAsia" w:cs="宋体"/>
        </w:rPr>
        <w:t>1.满足《中华人民共和国政府采购法》第二十二条规定；</w:t>
      </w:r>
    </w:p>
    <w:p w14:paraId="4F084CC4">
      <w:pPr>
        <w:pStyle w:val="21"/>
        <w:widowControl/>
        <w:spacing w:line="420" w:lineRule="atLeast"/>
        <w:ind w:firstLine="480" w:firstLineChars="200"/>
        <w:rPr>
          <w:rFonts w:cs="宋体"/>
        </w:rPr>
      </w:pPr>
      <w:r>
        <w:rPr>
          <w:rFonts w:hint="eastAsia" w:cs="宋体"/>
          <w:lang w:val="en-US" w:eastAsia="zh-CN"/>
        </w:rPr>
        <w:t>2</w:t>
      </w:r>
      <w:r>
        <w:rPr>
          <w:rFonts w:hint="eastAsia" w:cs="宋体"/>
        </w:rPr>
        <w:t>.提供在中国政府采购网（www.ccgp.gov.cn）、信用中国（www.creditchina.gov.cn）信用信息中无任何不良记录的查询截图（提供“中国政府采购网”及“信用中国”网站查询截图，时间为投标截止时间前20天内）；</w:t>
      </w:r>
    </w:p>
    <w:p w14:paraId="015EA5F6">
      <w:pPr>
        <w:pStyle w:val="21"/>
        <w:widowControl/>
        <w:spacing w:line="420" w:lineRule="atLeast"/>
        <w:ind w:firstLine="480" w:firstLineChars="200"/>
        <w:rPr>
          <w:rFonts w:cs="宋体"/>
        </w:rPr>
      </w:pPr>
      <w:r>
        <w:rPr>
          <w:rFonts w:hint="eastAsia" w:cs="宋体"/>
          <w:lang w:val="en-US" w:eastAsia="zh-CN"/>
        </w:rPr>
        <w:t>3</w:t>
      </w:r>
      <w:r>
        <w:rPr>
          <w:rFonts w:hint="eastAsia" w:cs="宋体"/>
        </w:rPr>
        <w:t>、单位负责人为同一人或者存在直接控股、管理关系的不同</w:t>
      </w:r>
      <w:r>
        <w:rPr>
          <w:rFonts w:hint="eastAsia" w:cs="宋体"/>
          <w:lang w:eastAsia="zh-CN"/>
        </w:rPr>
        <w:t>供应商</w:t>
      </w:r>
      <w:r>
        <w:rPr>
          <w:rFonts w:hint="eastAsia" w:cs="宋体"/>
        </w:rPr>
        <w:t>，不得参加同一合同项下的政府采购活动。否则，皆取消投标资格；</w:t>
      </w:r>
    </w:p>
    <w:p w14:paraId="4A02E727">
      <w:pPr>
        <w:pStyle w:val="21"/>
        <w:widowControl/>
        <w:spacing w:line="420" w:lineRule="atLeast"/>
        <w:ind w:firstLine="480" w:firstLineChars="200"/>
        <w:rPr>
          <w:rFonts w:cs="宋体"/>
        </w:rPr>
      </w:pPr>
      <w:r>
        <w:rPr>
          <w:rFonts w:hint="eastAsia" w:cs="宋体"/>
          <w:lang w:val="en-US" w:eastAsia="zh-CN"/>
        </w:rPr>
        <w:t>4</w:t>
      </w:r>
      <w:r>
        <w:rPr>
          <w:rFonts w:hint="eastAsia" w:cs="宋体"/>
        </w:rPr>
        <w:t>、本次</w:t>
      </w:r>
      <w:r>
        <w:rPr>
          <w:rFonts w:hint="eastAsia" w:cs="宋体"/>
          <w:lang w:eastAsia="zh-CN"/>
        </w:rPr>
        <w:t>磋商</w:t>
      </w:r>
      <w:r>
        <w:rPr>
          <w:rFonts w:hint="eastAsia" w:cs="宋体"/>
        </w:rPr>
        <w:t>要求供应商</w:t>
      </w:r>
      <w:r>
        <w:rPr>
          <w:rFonts w:hint="eastAsia" w:cs="宋体"/>
          <w:lang w:val="en-US" w:eastAsia="zh-CN"/>
        </w:rPr>
        <w:t>在</w:t>
      </w:r>
      <w:r>
        <w:rPr>
          <w:rFonts w:hint="eastAsia" w:cs="宋体"/>
        </w:rPr>
        <w:t>人员、设备、资金等方面具备相应的供货能力;</w:t>
      </w:r>
    </w:p>
    <w:p w14:paraId="3C196840">
      <w:pPr>
        <w:pStyle w:val="23"/>
        <w:numPr>
          <w:ilvl w:val="0"/>
          <w:numId w:val="0"/>
        </w:numPr>
        <w:ind w:firstLine="480" w:firstLineChars="200"/>
        <w:rPr>
          <w:rFonts w:hint="eastAsia" w:ascii="宋体" w:hAnsi="宋体" w:eastAsia="宋体" w:cs="宋体"/>
          <w:kern w:val="2"/>
          <w:sz w:val="24"/>
          <w:szCs w:val="24"/>
          <w:lang w:val="en-US" w:eastAsia="zh-CN" w:bidi="ar-SA"/>
        </w:rPr>
      </w:pPr>
      <w:r>
        <w:rPr>
          <w:rFonts w:hint="eastAsia" w:cs="宋体"/>
          <w:kern w:val="2"/>
          <w:sz w:val="24"/>
          <w:szCs w:val="24"/>
          <w:lang w:val="en-US" w:eastAsia="zh-CN" w:bidi="ar-SA"/>
        </w:rPr>
        <w:t>5</w:t>
      </w:r>
      <w:r>
        <w:rPr>
          <w:rFonts w:hint="eastAsia" w:ascii="宋体" w:hAnsi="宋体" w:eastAsia="宋体" w:cs="宋体"/>
          <w:kern w:val="2"/>
          <w:sz w:val="24"/>
          <w:szCs w:val="24"/>
          <w:lang w:val="en-US" w:eastAsia="zh-CN" w:bidi="ar-SA"/>
        </w:rPr>
        <w:t>、本项目不接受以联合体方式进行投标；</w:t>
      </w:r>
    </w:p>
    <w:p w14:paraId="0D967A08">
      <w:pPr>
        <w:keepNext w:val="0"/>
        <w:keepLines w:val="0"/>
        <w:pageBreakBefore w:val="0"/>
        <w:kinsoku/>
        <w:wordWrap/>
        <w:overflowPunct/>
        <w:topLinePunct w:val="0"/>
        <w:bidi w:val="0"/>
        <w:snapToGrid/>
        <w:spacing w:line="540" w:lineRule="exact"/>
        <w:ind w:firstLine="482" w:firstLineChars="200"/>
        <w:jc w:val="both"/>
        <w:textAlignment w:val="auto"/>
        <w:rPr>
          <w:rFonts w:ascii="宋体" w:hAnsi="宋体" w:cs="宋体"/>
          <w:b/>
          <w:sz w:val="24"/>
          <w:szCs w:val="24"/>
        </w:rPr>
      </w:pPr>
      <w:r>
        <w:rPr>
          <w:rFonts w:hint="eastAsia" w:ascii="宋体" w:hAnsi="宋体" w:cs="宋体"/>
          <w:b/>
          <w:sz w:val="24"/>
          <w:szCs w:val="24"/>
        </w:rPr>
        <w:t>三、获取采购文件</w:t>
      </w:r>
    </w:p>
    <w:p w14:paraId="5C3390DD">
      <w:pPr>
        <w:spacing w:line="360" w:lineRule="auto"/>
        <w:ind w:firstLine="480" w:firstLineChars="200"/>
        <w:rPr>
          <w:rFonts w:hint="eastAsia" w:ascii="宋体" w:hAnsi="宋体" w:eastAsia="宋体" w:cs="宋体"/>
          <w:color w:val="FF0000"/>
          <w:sz w:val="24"/>
          <w:szCs w:val="24"/>
          <w:highlight w:val="none"/>
          <w:u w:val="none"/>
          <w:lang w:val="en-US" w:eastAsia="zh-CN"/>
        </w:rPr>
      </w:pPr>
      <w:r>
        <w:rPr>
          <w:rFonts w:hint="eastAsia" w:ascii="宋体" w:hAnsi="宋体" w:eastAsia="宋体" w:cs="宋体"/>
          <w:color w:val="000000"/>
          <w:sz w:val="24"/>
          <w:szCs w:val="24"/>
          <w:highlight w:val="none"/>
          <w:lang w:val="en-US" w:eastAsia="zh-CN"/>
        </w:rPr>
        <w:t>时间：</w:t>
      </w:r>
      <w:r>
        <w:rPr>
          <w:rFonts w:hint="eastAsia" w:ascii="宋体" w:hAnsi="宋体" w:eastAsia="宋体" w:cs="宋体"/>
          <w:sz w:val="24"/>
          <w:szCs w:val="24"/>
          <w:highlight w:val="none"/>
          <w:lang w:val="en-US" w:eastAsia="zh-CN"/>
        </w:rPr>
        <w:t>2024</w:t>
      </w:r>
      <w:r>
        <w:rPr>
          <w:rFonts w:hint="eastAsia" w:ascii="宋体" w:hAnsi="宋体" w:eastAsia="宋体" w:cs="宋体"/>
          <w:sz w:val="24"/>
          <w:szCs w:val="24"/>
          <w:highlight w:val="none"/>
          <w:lang w:val="zh-CN" w:eastAsia="zh-CN"/>
        </w:rPr>
        <w:t>年</w:t>
      </w:r>
      <w:r>
        <w:rPr>
          <w:rFonts w:hint="eastAsia" w:ascii="宋体" w:hAnsi="宋体" w:cs="宋体"/>
          <w:sz w:val="24"/>
          <w:szCs w:val="24"/>
          <w:highlight w:val="none"/>
          <w:lang w:val="en-US" w:eastAsia="zh-CN"/>
        </w:rPr>
        <w:t>10</w:t>
      </w:r>
      <w:r>
        <w:rPr>
          <w:rFonts w:hint="eastAsia" w:ascii="宋体" w:hAnsi="宋体" w:eastAsia="宋体" w:cs="宋体"/>
          <w:sz w:val="24"/>
          <w:szCs w:val="24"/>
          <w:highlight w:val="none"/>
          <w:lang w:val="en-US" w:eastAsia="zh-CN"/>
        </w:rPr>
        <w:t>月</w:t>
      </w:r>
      <w:r>
        <w:rPr>
          <w:rFonts w:hint="eastAsia" w:ascii="宋体" w:hAnsi="宋体" w:cs="宋体"/>
          <w:sz w:val="24"/>
          <w:szCs w:val="24"/>
          <w:highlight w:val="none"/>
          <w:lang w:val="en-US" w:eastAsia="zh-CN"/>
        </w:rPr>
        <w:t>14</w:t>
      </w:r>
      <w:r>
        <w:rPr>
          <w:rFonts w:hint="eastAsia" w:ascii="宋体" w:hAnsi="宋体" w:eastAsia="宋体" w:cs="宋体"/>
          <w:sz w:val="24"/>
          <w:szCs w:val="24"/>
          <w:highlight w:val="none"/>
          <w:lang w:val="en-US" w:eastAsia="zh-CN"/>
        </w:rPr>
        <w:t>日</w:t>
      </w:r>
      <w:r>
        <w:rPr>
          <w:rFonts w:hint="eastAsia" w:ascii="宋体" w:hAnsi="宋体" w:eastAsia="宋体" w:cs="宋体"/>
          <w:sz w:val="24"/>
          <w:szCs w:val="24"/>
          <w:highlight w:val="none"/>
          <w:lang w:val="zh-CN" w:eastAsia="zh-CN"/>
        </w:rPr>
        <w:t>至</w:t>
      </w:r>
      <w:r>
        <w:rPr>
          <w:rFonts w:hint="eastAsia" w:ascii="宋体" w:hAnsi="宋体" w:eastAsia="宋体" w:cs="宋体"/>
          <w:sz w:val="24"/>
          <w:szCs w:val="24"/>
          <w:highlight w:val="none"/>
          <w:lang w:val="en-US" w:eastAsia="zh-CN"/>
        </w:rPr>
        <w:t>2024</w:t>
      </w:r>
      <w:r>
        <w:rPr>
          <w:rFonts w:hint="eastAsia" w:ascii="宋体" w:hAnsi="宋体" w:eastAsia="宋体" w:cs="宋体"/>
          <w:sz w:val="24"/>
          <w:szCs w:val="24"/>
          <w:highlight w:val="none"/>
          <w:lang w:val="zh-CN" w:eastAsia="zh-CN"/>
        </w:rPr>
        <w:t>年</w:t>
      </w:r>
      <w:r>
        <w:rPr>
          <w:rFonts w:hint="eastAsia" w:ascii="宋体" w:hAnsi="宋体" w:cs="宋体"/>
          <w:sz w:val="24"/>
          <w:szCs w:val="24"/>
          <w:highlight w:val="none"/>
          <w:lang w:val="en-US" w:eastAsia="zh-CN"/>
        </w:rPr>
        <w:t>10</w:t>
      </w:r>
      <w:r>
        <w:rPr>
          <w:rFonts w:hint="eastAsia" w:ascii="宋体" w:hAnsi="宋体" w:eastAsia="宋体" w:cs="宋体"/>
          <w:sz w:val="24"/>
          <w:szCs w:val="24"/>
          <w:highlight w:val="none"/>
          <w:lang w:val="zh-CN" w:eastAsia="zh-CN"/>
        </w:rPr>
        <w:t>月</w:t>
      </w:r>
      <w:r>
        <w:rPr>
          <w:rFonts w:hint="eastAsia" w:ascii="宋体" w:hAnsi="宋体" w:cs="宋体"/>
          <w:sz w:val="24"/>
          <w:szCs w:val="24"/>
          <w:highlight w:val="none"/>
          <w:lang w:val="en-US" w:eastAsia="zh-CN"/>
        </w:rPr>
        <w:t>18</w:t>
      </w:r>
      <w:r>
        <w:rPr>
          <w:rFonts w:hint="eastAsia" w:ascii="宋体" w:hAnsi="宋体" w:eastAsia="宋体" w:cs="宋体"/>
          <w:sz w:val="24"/>
          <w:szCs w:val="24"/>
          <w:highlight w:val="none"/>
          <w:lang w:val="zh-CN" w:eastAsia="zh-CN"/>
        </w:rPr>
        <w:t>日</w:t>
      </w:r>
      <w:r>
        <w:rPr>
          <w:rFonts w:hint="eastAsia" w:ascii="宋体" w:hAnsi="宋体" w:eastAsia="宋体" w:cs="宋体"/>
          <w:color w:val="auto"/>
          <w:sz w:val="24"/>
          <w:szCs w:val="24"/>
          <w:highlight w:val="none"/>
          <w:u w:val="none"/>
          <w:lang w:val="zh-CN" w:eastAsia="zh-CN"/>
        </w:rPr>
        <w:t>，上午</w:t>
      </w:r>
      <w:r>
        <w:rPr>
          <w:rFonts w:hint="eastAsia" w:ascii="宋体" w:hAnsi="宋体" w:eastAsia="宋体" w:cs="宋体"/>
          <w:color w:val="auto"/>
          <w:sz w:val="24"/>
          <w:szCs w:val="24"/>
          <w:highlight w:val="none"/>
          <w:u w:val="none"/>
          <w:lang w:val="en-US" w:eastAsia="zh-CN"/>
        </w:rPr>
        <w:t>00</w:t>
      </w:r>
      <w:r>
        <w:rPr>
          <w:rFonts w:hint="eastAsia" w:ascii="宋体" w:hAnsi="宋体" w:eastAsia="宋体" w:cs="宋体"/>
          <w:color w:val="auto"/>
          <w:sz w:val="24"/>
          <w:szCs w:val="24"/>
          <w:highlight w:val="none"/>
          <w:u w:val="none"/>
          <w:lang w:val="zh-CN" w:eastAsia="en-US"/>
        </w:rPr>
        <w:t>：</w:t>
      </w:r>
      <w:r>
        <w:rPr>
          <w:rFonts w:hint="eastAsia" w:ascii="宋体" w:hAnsi="宋体" w:eastAsia="宋体" w:cs="宋体"/>
          <w:color w:val="auto"/>
          <w:sz w:val="24"/>
          <w:szCs w:val="24"/>
          <w:highlight w:val="none"/>
          <w:u w:val="none"/>
          <w:lang w:val="en-US" w:eastAsia="zh-CN"/>
        </w:rPr>
        <w:t>0</w:t>
      </w:r>
      <w:r>
        <w:rPr>
          <w:rFonts w:hint="eastAsia" w:ascii="宋体" w:hAnsi="宋体" w:eastAsia="宋体" w:cs="宋体"/>
          <w:color w:val="auto"/>
          <w:sz w:val="24"/>
          <w:szCs w:val="24"/>
          <w:highlight w:val="none"/>
          <w:u w:val="none"/>
          <w:lang w:val="zh-CN" w:eastAsia="en-US"/>
        </w:rPr>
        <w:t>0</w:t>
      </w:r>
      <w:r>
        <w:rPr>
          <w:rFonts w:hint="eastAsia" w:ascii="宋体" w:hAnsi="宋体" w:eastAsia="宋体" w:cs="宋体"/>
          <w:color w:val="auto"/>
          <w:sz w:val="24"/>
          <w:szCs w:val="24"/>
          <w:highlight w:val="none"/>
          <w:u w:val="none"/>
          <w:lang w:val="zh-CN" w:eastAsia="zh-CN"/>
        </w:rPr>
        <w:t>至</w:t>
      </w:r>
      <w:r>
        <w:rPr>
          <w:rFonts w:hint="eastAsia" w:ascii="宋体" w:hAnsi="宋体" w:eastAsia="宋体" w:cs="宋体"/>
          <w:color w:val="auto"/>
          <w:sz w:val="24"/>
          <w:szCs w:val="24"/>
          <w:highlight w:val="none"/>
          <w:u w:val="none"/>
          <w:lang w:val="zh-CN" w:eastAsia="en-US"/>
        </w:rPr>
        <w:t>1</w:t>
      </w:r>
      <w:r>
        <w:rPr>
          <w:rFonts w:hint="eastAsia" w:ascii="宋体" w:hAnsi="宋体" w:eastAsia="宋体" w:cs="宋体"/>
          <w:color w:val="auto"/>
          <w:sz w:val="24"/>
          <w:szCs w:val="24"/>
          <w:highlight w:val="none"/>
          <w:u w:val="none"/>
          <w:lang w:val="en-US" w:eastAsia="zh-CN"/>
        </w:rPr>
        <w:t>2</w:t>
      </w:r>
      <w:r>
        <w:rPr>
          <w:rFonts w:hint="eastAsia" w:ascii="宋体" w:hAnsi="宋体" w:eastAsia="宋体" w:cs="宋体"/>
          <w:color w:val="auto"/>
          <w:sz w:val="24"/>
          <w:szCs w:val="24"/>
          <w:highlight w:val="none"/>
          <w:u w:val="none"/>
          <w:lang w:val="zh-CN" w:eastAsia="en-US"/>
        </w:rPr>
        <w:t>:</w:t>
      </w:r>
      <w:r>
        <w:rPr>
          <w:rFonts w:hint="eastAsia" w:ascii="宋体" w:hAnsi="宋体" w:eastAsia="宋体" w:cs="宋体"/>
          <w:color w:val="auto"/>
          <w:sz w:val="24"/>
          <w:szCs w:val="24"/>
          <w:highlight w:val="none"/>
          <w:u w:val="none"/>
          <w:lang w:val="en-US" w:eastAsia="zh-CN"/>
        </w:rPr>
        <w:t>0</w:t>
      </w:r>
      <w:r>
        <w:rPr>
          <w:rFonts w:hint="eastAsia" w:ascii="宋体" w:hAnsi="宋体" w:eastAsia="宋体" w:cs="宋体"/>
          <w:color w:val="auto"/>
          <w:sz w:val="24"/>
          <w:szCs w:val="24"/>
          <w:highlight w:val="none"/>
          <w:u w:val="none"/>
          <w:lang w:val="zh-CN" w:eastAsia="en-US"/>
        </w:rPr>
        <w:t>0</w:t>
      </w:r>
      <w:r>
        <w:rPr>
          <w:rFonts w:hint="eastAsia" w:ascii="宋体" w:hAnsi="宋体" w:eastAsia="宋体" w:cs="宋体"/>
          <w:color w:val="auto"/>
          <w:sz w:val="24"/>
          <w:szCs w:val="24"/>
          <w:highlight w:val="none"/>
          <w:u w:val="none"/>
          <w:lang w:val="zh-CN" w:eastAsia="zh-CN"/>
        </w:rPr>
        <w:t>，下午</w:t>
      </w:r>
      <w:r>
        <w:rPr>
          <w:rFonts w:hint="eastAsia" w:ascii="宋体" w:hAnsi="宋体" w:eastAsia="宋体" w:cs="宋体"/>
          <w:color w:val="auto"/>
          <w:sz w:val="24"/>
          <w:szCs w:val="24"/>
          <w:highlight w:val="none"/>
          <w:u w:val="none"/>
          <w:lang w:val="en-US" w:eastAsia="zh-CN"/>
        </w:rPr>
        <w:t>12</w:t>
      </w:r>
      <w:r>
        <w:rPr>
          <w:rFonts w:hint="eastAsia" w:ascii="宋体" w:hAnsi="宋体" w:eastAsia="宋体" w:cs="宋体"/>
          <w:color w:val="auto"/>
          <w:sz w:val="24"/>
          <w:szCs w:val="24"/>
          <w:highlight w:val="none"/>
          <w:u w:val="none"/>
          <w:lang w:val="zh-CN" w:eastAsia="en-US"/>
        </w:rPr>
        <w:t>:</w:t>
      </w:r>
      <w:r>
        <w:rPr>
          <w:rFonts w:hint="eastAsia" w:ascii="宋体" w:hAnsi="宋体" w:eastAsia="宋体" w:cs="宋体"/>
          <w:color w:val="auto"/>
          <w:sz w:val="24"/>
          <w:szCs w:val="24"/>
          <w:highlight w:val="none"/>
          <w:u w:val="none"/>
          <w:lang w:val="en-US" w:eastAsia="zh-CN"/>
        </w:rPr>
        <w:t>0</w:t>
      </w:r>
      <w:r>
        <w:rPr>
          <w:rFonts w:hint="eastAsia" w:ascii="宋体" w:hAnsi="宋体" w:eastAsia="宋体" w:cs="宋体"/>
          <w:color w:val="auto"/>
          <w:sz w:val="24"/>
          <w:szCs w:val="24"/>
          <w:highlight w:val="none"/>
          <w:u w:val="none"/>
          <w:lang w:val="zh-CN" w:eastAsia="en-US"/>
        </w:rPr>
        <w:t>0</w:t>
      </w:r>
      <w:r>
        <w:rPr>
          <w:rFonts w:hint="eastAsia" w:ascii="宋体" w:hAnsi="宋体" w:eastAsia="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u w:val="none"/>
          <w:lang w:val="zh-CN" w:eastAsia="zh-CN"/>
        </w:rPr>
        <w:t>至</w:t>
      </w:r>
      <w:r>
        <w:rPr>
          <w:rFonts w:hint="eastAsia" w:ascii="宋体" w:hAnsi="宋体" w:eastAsia="宋体" w:cs="宋体"/>
          <w:color w:val="auto"/>
          <w:sz w:val="24"/>
          <w:szCs w:val="24"/>
          <w:highlight w:val="none"/>
          <w:u w:val="none"/>
          <w:lang w:val="en-US" w:eastAsia="zh-CN"/>
        </w:rPr>
        <w:t xml:space="preserve">23:59（北京时间，法定节假日除外） </w:t>
      </w:r>
    </w:p>
    <w:p w14:paraId="372E947D">
      <w:pPr>
        <w:spacing w:line="360" w:lineRule="auto"/>
        <w:ind w:firstLine="480" w:firstLineChars="200"/>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u w:val="none"/>
          <w:lang w:val="en-US" w:eastAsia="zh-CN"/>
        </w:rPr>
        <w:t>地点：供应商登录政采云平台https://www.zcygov.cn/在线申请获取采购文件</w:t>
      </w:r>
    </w:p>
    <w:p w14:paraId="2AEDC906">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color w:val="auto"/>
          <w:sz w:val="24"/>
          <w:szCs w:val="24"/>
          <w:u w:val="none"/>
          <w:lang w:val="en-US" w:eastAsia="zh-CN"/>
        </w:rPr>
        <w:t>方式：供应商登录政采云平台https://www.zcygov.cn/在</w:t>
      </w:r>
      <w:r>
        <w:rPr>
          <w:rFonts w:hint="eastAsia" w:ascii="宋体" w:hAnsi="宋体" w:eastAsia="宋体" w:cs="宋体"/>
          <w:color w:val="000000"/>
          <w:kern w:val="0"/>
          <w:sz w:val="24"/>
          <w:szCs w:val="24"/>
          <w:u w:val="single"/>
          <w:lang w:val="en-US" w:eastAsia="zh-CN"/>
        </w:rPr>
        <w:t>线申请获取采购文件（进入“项目采购”应</w:t>
      </w:r>
      <w:r>
        <w:rPr>
          <w:rFonts w:hint="eastAsia" w:ascii="宋体" w:hAnsi="宋体" w:eastAsia="宋体" w:cs="宋体"/>
          <w:color w:val="auto"/>
          <w:sz w:val="24"/>
          <w:szCs w:val="24"/>
          <w:u w:val="none"/>
          <w:lang w:val="en-US" w:eastAsia="zh-CN"/>
        </w:rPr>
        <w:t>用，在获取采购文件菜单中选择项目，申请获取采购文件）。</w:t>
      </w:r>
    </w:p>
    <w:p w14:paraId="669DB5C8">
      <w:pPr>
        <w:keepNext/>
        <w:keepLines/>
        <w:spacing w:before="260" w:after="140" w:line="360" w:lineRule="auto"/>
        <w:outlineLvl w:val="1"/>
        <w:rPr>
          <w:rFonts w:ascii="宋体" w:hAnsi="宋体" w:cs="宋体"/>
          <w:b/>
          <w:sz w:val="24"/>
          <w:szCs w:val="24"/>
        </w:rPr>
      </w:pPr>
      <w:r>
        <w:rPr>
          <w:rFonts w:hint="eastAsia" w:ascii="宋体" w:hAnsi="宋体" w:cs="宋体"/>
          <w:b/>
          <w:sz w:val="24"/>
          <w:szCs w:val="24"/>
        </w:rPr>
        <w:t>四、响应文件提交</w:t>
      </w:r>
    </w:p>
    <w:p w14:paraId="516BF37E">
      <w:pPr>
        <w:spacing w:line="360" w:lineRule="auto"/>
        <w:ind w:firstLine="480" w:firstLineChars="200"/>
        <w:rPr>
          <w:rFonts w:hint="eastAsia" w:ascii="宋体" w:hAnsi="宋体" w:eastAsia="宋体" w:cs="宋体"/>
          <w:bCs/>
          <w:color w:val="0000FF"/>
          <w:kern w:val="0"/>
          <w:sz w:val="24"/>
          <w:szCs w:val="24"/>
          <w:highlight w:val="none"/>
          <w:u w:val="single"/>
        </w:rPr>
      </w:pPr>
      <w:r>
        <w:rPr>
          <w:rFonts w:hint="eastAsia" w:ascii="宋体" w:hAnsi="宋体" w:eastAsia="宋体" w:cs="宋体"/>
          <w:kern w:val="0"/>
          <w:sz w:val="24"/>
          <w:szCs w:val="24"/>
          <w:highlight w:val="none"/>
        </w:rPr>
        <w:t>截止时间：</w:t>
      </w:r>
      <w:r>
        <w:rPr>
          <w:rFonts w:hint="eastAsia" w:ascii="宋体" w:hAnsi="宋体" w:eastAsia="宋体" w:cs="宋体"/>
          <w:color w:val="auto"/>
          <w:sz w:val="24"/>
          <w:szCs w:val="24"/>
          <w:highlight w:val="none"/>
          <w:u w:val="single"/>
          <w:lang w:val="en-US" w:eastAsia="zh-CN"/>
        </w:rPr>
        <w:t>2024年</w:t>
      </w:r>
      <w:r>
        <w:rPr>
          <w:rFonts w:hint="eastAsia" w:ascii="宋体" w:hAnsi="宋体" w:cs="宋体"/>
          <w:color w:val="auto"/>
          <w:sz w:val="24"/>
          <w:szCs w:val="24"/>
          <w:highlight w:val="none"/>
          <w:u w:val="single"/>
          <w:lang w:val="en-US" w:eastAsia="zh-CN"/>
        </w:rPr>
        <w:t>10</w:t>
      </w:r>
      <w:r>
        <w:rPr>
          <w:rFonts w:hint="eastAsia" w:ascii="宋体" w:hAnsi="宋体" w:eastAsia="宋体" w:cs="宋体"/>
          <w:color w:val="auto"/>
          <w:sz w:val="24"/>
          <w:szCs w:val="24"/>
          <w:highlight w:val="none"/>
          <w:u w:val="single"/>
          <w:lang w:val="en-US" w:eastAsia="zh-CN"/>
        </w:rPr>
        <w:t>月</w:t>
      </w:r>
      <w:r>
        <w:rPr>
          <w:rFonts w:hint="eastAsia" w:ascii="宋体" w:hAnsi="宋体" w:cs="宋体"/>
          <w:color w:val="auto"/>
          <w:sz w:val="24"/>
          <w:szCs w:val="24"/>
          <w:highlight w:val="none"/>
          <w:u w:val="single"/>
          <w:lang w:val="en-US" w:eastAsia="zh-CN"/>
        </w:rPr>
        <w:t>24</w:t>
      </w:r>
      <w:r>
        <w:rPr>
          <w:rFonts w:hint="eastAsia" w:ascii="宋体" w:hAnsi="宋体" w:eastAsia="宋体" w:cs="宋体"/>
          <w:color w:val="auto"/>
          <w:sz w:val="24"/>
          <w:szCs w:val="24"/>
          <w:highlight w:val="none"/>
          <w:u w:val="single"/>
          <w:lang w:val="en-US" w:eastAsia="zh-CN"/>
        </w:rPr>
        <w:t>日</w:t>
      </w:r>
      <w:r>
        <w:rPr>
          <w:rFonts w:hint="eastAsia" w:ascii="宋体" w:hAnsi="宋体" w:cs="宋体"/>
          <w:color w:val="auto"/>
          <w:sz w:val="24"/>
          <w:szCs w:val="24"/>
          <w:highlight w:val="none"/>
          <w:u w:val="single"/>
          <w:lang w:val="en-US" w:eastAsia="zh-CN"/>
        </w:rPr>
        <w:t>上午09</w:t>
      </w:r>
      <w:r>
        <w:rPr>
          <w:rFonts w:hint="eastAsia" w:ascii="宋体" w:hAnsi="宋体" w:eastAsia="宋体" w:cs="宋体"/>
          <w:color w:val="auto"/>
          <w:sz w:val="24"/>
          <w:szCs w:val="24"/>
          <w:highlight w:val="none"/>
          <w:u w:val="single"/>
          <w:lang w:val="en-US" w:eastAsia="zh-CN"/>
        </w:rPr>
        <w:t>时30分</w:t>
      </w:r>
      <w:r>
        <w:rPr>
          <w:rFonts w:hint="eastAsia" w:ascii="宋体" w:hAnsi="宋体" w:eastAsia="宋体" w:cs="宋体"/>
          <w:color w:val="000000"/>
          <w:kern w:val="0"/>
          <w:sz w:val="24"/>
          <w:szCs w:val="24"/>
          <w:highlight w:val="none"/>
          <w:u w:val="single"/>
        </w:rPr>
        <w:t>（北京时间）</w:t>
      </w:r>
    </w:p>
    <w:p w14:paraId="2D52947D">
      <w:pPr>
        <w:spacing w:line="360" w:lineRule="auto"/>
        <w:ind w:firstLine="480" w:firstLineChars="200"/>
        <w:rPr>
          <w:rFonts w:hint="eastAsia" w:ascii="宋体" w:hAnsi="宋体" w:eastAsia="宋体" w:cs="宋体"/>
          <w:bCs/>
          <w:kern w:val="0"/>
          <w:sz w:val="24"/>
          <w:szCs w:val="24"/>
          <w:u w:val="single"/>
        </w:rPr>
      </w:pPr>
      <w:r>
        <w:rPr>
          <w:rFonts w:hint="eastAsia" w:ascii="宋体" w:hAnsi="宋体" w:eastAsia="宋体" w:cs="宋体"/>
          <w:kern w:val="0"/>
          <w:sz w:val="24"/>
          <w:szCs w:val="24"/>
        </w:rPr>
        <w:t>地点：</w:t>
      </w:r>
      <w:r>
        <w:rPr>
          <w:rFonts w:hint="eastAsia" w:ascii="宋体" w:hAnsi="宋体" w:eastAsia="宋体" w:cs="宋体"/>
          <w:color w:val="auto"/>
          <w:sz w:val="24"/>
          <w:szCs w:val="24"/>
          <w:u w:val="single"/>
          <w:lang w:val="en-US" w:eastAsia="zh-CN"/>
        </w:rPr>
        <w:t xml:space="preserve">线上政采云平台上传投标文件（政采云平台（https://www.zcygov.cn/）） </w:t>
      </w:r>
    </w:p>
    <w:p w14:paraId="7D60B14E">
      <w:pPr>
        <w:keepNext/>
        <w:keepLines/>
        <w:spacing w:before="260" w:after="140" w:line="360" w:lineRule="auto"/>
        <w:outlineLvl w:val="1"/>
        <w:rPr>
          <w:rFonts w:hint="eastAsia" w:ascii="宋体" w:hAnsi="宋体" w:eastAsia="宋体" w:cs="宋体"/>
          <w:b/>
          <w:sz w:val="24"/>
          <w:szCs w:val="24"/>
          <w:lang w:eastAsia="zh-CN"/>
        </w:rPr>
      </w:pPr>
      <w:r>
        <w:rPr>
          <w:rFonts w:hint="eastAsia" w:ascii="宋体" w:hAnsi="宋体" w:cs="宋体"/>
          <w:b/>
          <w:sz w:val="24"/>
          <w:szCs w:val="24"/>
        </w:rPr>
        <w:t>五、开启</w:t>
      </w:r>
    </w:p>
    <w:p w14:paraId="2B526DD4">
      <w:pPr>
        <w:spacing w:line="360" w:lineRule="auto"/>
        <w:ind w:firstLine="480" w:firstLineChars="200"/>
        <w:rPr>
          <w:rFonts w:hint="eastAsia" w:ascii="宋体" w:hAnsi="宋体" w:eastAsia="宋体" w:cs="宋体"/>
          <w:bCs/>
          <w:color w:val="0000FF"/>
          <w:kern w:val="0"/>
          <w:sz w:val="24"/>
          <w:szCs w:val="24"/>
          <w:highlight w:val="none"/>
          <w:u w:val="single"/>
        </w:rPr>
      </w:pPr>
      <w:r>
        <w:rPr>
          <w:rFonts w:hint="eastAsia" w:ascii="宋体" w:hAnsi="宋体" w:eastAsia="宋体" w:cs="宋体"/>
          <w:kern w:val="0"/>
          <w:sz w:val="24"/>
          <w:szCs w:val="24"/>
          <w:highlight w:val="none"/>
        </w:rPr>
        <w:t>时间：</w:t>
      </w:r>
      <w:r>
        <w:rPr>
          <w:rFonts w:hint="eastAsia" w:ascii="宋体" w:hAnsi="宋体" w:eastAsia="宋体" w:cs="宋体"/>
          <w:color w:val="auto"/>
          <w:sz w:val="24"/>
          <w:szCs w:val="24"/>
          <w:highlight w:val="none"/>
          <w:u w:val="single"/>
          <w:lang w:val="en-US" w:eastAsia="zh-CN"/>
        </w:rPr>
        <w:t>2024年</w:t>
      </w:r>
      <w:r>
        <w:rPr>
          <w:rFonts w:hint="eastAsia" w:ascii="宋体" w:hAnsi="宋体" w:cs="宋体"/>
          <w:color w:val="auto"/>
          <w:sz w:val="24"/>
          <w:szCs w:val="24"/>
          <w:highlight w:val="none"/>
          <w:u w:val="single"/>
          <w:lang w:val="en-US" w:eastAsia="zh-CN"/>
        </w:rPr>
        <w:t>10</w:t>
      </w:r>
      <w:r>
        <w:rPr>
          <w:rFonts w:hint="eastAsia" w:ascii="宋体" w:hAnsi="宋体" w:eastAsia="宋体" w:cs="宋体"/>
          <w:color w:val="auto"/>
          <w:sz w:val="24"/>
          <w:szCs w:val="24"/>
          <w:highlight w:val="none"/>
          <w:u w:val="single"/>
          <w:lang w:val="en-US" w:eastAsia="zh-CN"/>
        </w:rPr>
        <w:t>月</w:t>
      </w:r>
      <w:r>
        <w:rPr>
          <w:rFonts w:hint="eastAsia" w:ascii="宋体" w:hAnsi="宋体" w:cs="宋体"/>
          <w:color w:val="auto"/>
          <w:sz w:val="24"/>
          <w:szCs w:val="24"/>
          <w:highlight w:val="none"/>
          <w:u w:val="single"/>
          <w:lang w:val="en-US" w:eastAsia="zh-CN"/>
        </w:rPr>
        <w:t>24</w:t>
      </w:r>
      <w:r>
        <w:rPr>
          <w:rFonts w:hint="eastAsia" w:ascii="宋体" w:hAnsi="宋体" w:eastAsia="宋体" w:cs="宋体"/>
          <w:color w:val="auto"/>
          <w:sz w:val="24"/>
          <w:szCs w:val="24"/>
          <w:highlight w:val="none"/>
          <w:u w:val="single"/>
          <w:lang w:val="en-US" w:eastAsia="zh-CN"/>
        </w:rPr>
        <w:t>日</w:t>
      </w:r>
      <w:r>
        <w:rPr>
          <w:rFonts w:hint="eastAsia" w:ascii="宋体" w:hAnsi="宋体" w:cs="宋体"/>
          <w:color w:val="auto"/>
          <w:sz w:val="24"/>
          <w:szCs w:val="24"/>
          <w:highlight w:val="none"/>
          <w:u w:val="single"/>
          <w:lang w:val="en-US" w:eastAsia="zh-CN"/>
        </w:rPr>
        <w:t>上午09</w:t>
      </w:r>
      <w:r>
        <w:rPr>
          <w:rFonts w:hint="eastAsia" w:ascii="宋体" w:hAnsi="宋体" w:eastAsia="宋体" w:cs="宋体"/>
          <w:color w:val="auto"/>
          <w:sz w:val="24"/>
          <w:szCs w:val="24"/>
          <w:highlight w:val="none"/>
          <w:u w:val="single"/>
          <w:lang w:val="en-US" w:eastAsia="zh-CN"/>
        </w:rPr>
        <w:t>时30分</w:t>
      </w:r>
      <w:r>
        <w:rPr>
          <w:rFonts w:hint="eastAsia" w:ascii="宋体" w:hAnsi="宋体" w:eastAsia="宋体" w:cs="宋体"/>
          <w:color w:val="000000"/>
          <w:kern w:val="0"/>
          <w:sz w:val="24"/>
          <w:szCs w:val="24"/>
          <w:highlight w:val="none"/>
          <w:u w:val="single"/>
        </w:rPr>
        <w:t>（北京时间）</w:t>
      </w:r>
    </w:p>
    <w:p w14:paraId="417F13CE">
      <w:pPr>
        <w:spacing w:line="360" w:lineRule="auto"/>
        <w:ind w:firstLine="480" w:firstLineChars="200"/>
        <w:rPr>
          <w:rFonts w:hint="eastAsia" w:ascii="宋体" w:hAnsi="宋体" w:eastAsia="宋体" w:cs="宋体"/>
          <w:bCs/>
          <w:kern w:val="0"/>
          <w:sz w:val="24"/>
          <w:szCs w:val="24"/>
          <w:u w:val="single"/>
        </w:rPr>
      </w:pPr>
      <w:r>
        <w:rPr>
          <w:rFonts w:hint="eastAsia" w:ascii="宋体" w:hAnsi="宋体" w:eastAsia="宋体" w:cs="宋体"/>
          <w:kern w:val="0"/>
          <w:sz w:val="24"/>
          <w:szCs w:val="24"/>
        </w:rPr>
        <w:t>地点：</w:t>
      </w:r>
      <w:r>
        <w:rPr>
          <w:rFonts w:hint="eastAsia" w:ascii="宋体" w:hAnsi="宋体" w:cs="宋体"/>
          <w:kern w:val="0"/>
          <w:sz w:val="24"/>
          <w:szCs w:val="24"/>
          <w:lang w:eastAsia="zh-CN"/>
        </w:rPr>
        <w:t>青海裕卓工程项目管理有限公司</w:t>
      </w:r>
      <w:r>
        <w:rPr>
          <w:rFonts w:hint="eastAsia" w:ascii="宋体" w:hAnsi="宋体" w:eastAsia="宋体" w:cs="宋体"/>
          <w:kern w:val="0"/>
          <w:sz w:val="24"/>
          <w:szCs w:val="24"/>
        </w:rPr>
        <w:t>(</w:t>
      </w:r>
      <w:r>
        <w:rPr>
          <w:rFonts w:hint="eastAsia" w:ascii="宋体" w:hAnsi="宋体" w:cs="宋体"/>
          <w:kern w:val="0"/>
          <w:sz w:val="24"/>
          <w:szCs w:val="24"/>
          <w:lang w:eastAsia="zh-CN"/>
        </w:rPr>
        <w:t>青海省西宁市城西区文苑路7号财富广场A座8楼1083室</w:t>
      </w:r>
      <w:r>
        <w:rPr>
          <w:rFonts w:hint="eastAsia" w:ascii="宋体" w:hAnsi="宋体" w:eastAsia="宋体" w:cs="宋体"/>
          <w:color w:val="000000"/>
          <w:kern w:val="0"/>
          <w:sz w:val="24"/>
          <w:szCs w:val="24"/>
        </w:rPr>
        <w:t>)</w:t>
      </w:r>
    </w:p>
    <w:p w14:paraId="7870EC7C">
      <w:pPr>
        <w:keepNext/>
        <w:keepLines/>
        <w:spacing w:before="260" w:after="140" w:line="360" w:lineRule="auto"/>
        <w:outlineLvl w:val="1"/>
        <w:rPr>
          <w:rFonts w:ascii="宋体" w:hAnsi="宋体" w:cs="宋体"/>
          <w:b/>
          <w:sz w:val="24"/>
          <w:szCs w:val="24"/>
        </w:rPr>
      </w:pPr>
      <w:r>
        <w:rPr>
          <w:rFonts w:hint="eastAsia" w:ascii="宋体" w:hAnsi="宋体" w:cs="宋体"/>
          <w:b/>
          <w:sz w:val="24"/>
          <w:szCs w:val="24"/>
        </w:rPr>
        <w:t>六、公告期限</w:t>
      </w:r>
    </w:p>
    <w:p w14:paraId="37933882">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自本公告发布之日起</w:t>
      </w:r>
      <w:r>
        <w:rPr>
          <w:rFonts w:hint="eastAsia" w:ascii="宋体" w:hAnsi="宋体" w:cs="宋体"/>
          <w:kern w:val="0"/>
          <w:sz w:val="24"/>
          <w:szCs w:val="24"/>
          <w:lang w:val="en-US" w:eastAsia="zh-CN"/>
        </w:rPr>
        <w:t>5</w:t>
      </w:r>
      <w:r>
        <w:rPr>
          <w:rFonts w:hint="eastAsia" w:ascii="宋体" w:hAnsi="宋体" w:cs="宋体"/>
          <w:kern w:val="0"/>
          <w:sz w:val="24"/>
          <w:szCs w:val="24"/>
        </w:rPr>
        <w:t>个工作日。</w:t>
      </w:r>
    </w:p>
    <w:p w14:paraId="502B478B">
      <w:pPr>
        <w:keepNext/>
        <w:keepLines/>
        <w:spacing w:before="260" w:after="140" w:line="360" w:lineRule="auto"/>
        <w:outlineLvl w:val="1"/>
        <w:rPr>
          <w:rFonts w:ascii="宋体" w:hAnsi="宋体" w:cs="宋体"/>
          <w:b/>
          <w:sz w:val="24"/>
          <w:szCs w:val="24"/>
        </w:rPr>
      </w:pPr>
      <w:r>
        <w:rPr>
          <w:rFonts w:hint="eastAsia" w:ascii="宋体" w:hAnsi="宋体" w:cs="宋体"/>
          <w:b/>
          <w:sz w:val="24"/>
          <w:szCs w:val="24"/>
        </w:rPr>
        <w:t>七、其他补充事宜：</w:t>
      </w:r>
    </w:p>
    <w:p w14:paraId="7868A71E">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本公告在《青海政府采购网》、《青海省电子招标投标公共服务平台》同时发布。</w:t>
      </w:r>
    </w:p>
    <w:p w14:paraId="5ADA4CC6">
      <w:pPr>
        <w:keepNext/>
        <w:keepLines/>
        <w:spacing w:before="260" w:after="140" w:line="360" w:lineRule="auto"/>
        <w:outlineLvl w:val="1"/>
        <w:rPr>
          <w:rFonts w:ascii="宋体" w:hAnsi="宋体" w:cs="宋体"/>
          <w:b/>
          <w:sz w:val="24"/>
          <w:szCs w:val="24"/>
        </w:rPr>
      </w:pPr>
      <w:r>
        <w:rPr>
          <w:rFonts w:hint="eastAsia" w:ascii="宋体" w:hAnsi="宋体" w:cs="宋体"/>
          <w:b/>
          <w:sz w:val="24"/>
          <w:szCs w:val="24"/>
        </w:rPr>
        <w:t>八、凡对本次采购提出询问，请按以下方式联系。</w:t>
      </w:r>
    </w:p>
    <w:p w14:paraId="312553F6">
      <w:pPr>
        <w:keepNext/>
        <w:keepLines/>
        <w:spacing w:before="140" w:after="20" w:line="360" w:lineRule="auto"/>
        <w:ind w:firstLine="480" w:firstLineChars="200"/>
        <w:outlineLvl w:val="1"/>
        <w:rPr>
          <w:rFonts w:hint="eastAsia" w:ascii="宋体" w:hAnsi="宋体" w:eastAsia="宋体" w:cs="宋体"/>
          <w:bCs/>
          <w:sz w:val="24"/>
          <w:szCs w:val="24"/>
        </w:rPr>
      </w:pPr>
      <w:r>
        <w:rPr>
          <w:rFonts w:hint="eastAsia" w:ascii="宋体" w:hAnsi="宋体" w:eastAsia="宋体" w:cs="宋体"/>
          <w:bCs/>
          <w:sz w:val="24"/>
          <w:szCs w:val="24"/>
        </w:rPr>
        <w:t>1.采购人信息</w:t>
      </w:r>
    </w:p>
    <w:p w14:paraId="769BD969">
      <w:pPr>
        <w:spacing w:line="360" w:lineRule="auto"/>
        <w:ind w:firstLine="720" w:firstLineChars="300"/>
        <w:jc w:val="left"/>
        <w:rPr>
          <w:rFonts w:hint="eastAsia" w:ascii="宋体" w:hAnsi="宋体" w:cs="宋体"/>
          <w:kern w:val="0"/>
          <w:sz w:val="24"/>
          <w:szCs w:val="24"/>
          <w:highlight w:val="none"/>
          <w:lang w:val="zh-CN"/>
        </w:rPr>
      </w:pPr>
      <w:r>
        <w:rPr>
          <w:rFonts w:hint="eastAsia" w:ascii="宋体" w:hAnsi="宋体" w:eastAsia="宋体" w:cs="宋体"/>
          <w:kern w:val="0"/>
          <w:sz w:val="24"/>
          <w:szCs w:val="24"/>
          <w:highlight w:val="none"/>
        </w:rPr>
        <w:t>名    称：</w:t>
      </w:r>
      <w:r>
        <w:rPr>
          <w:rFonts w:hint="eastAsia" w:ascii="宋体" w:hAnsi="宋体" w:cs="宋体"/>
          <w:kern w:val="0"/>
          <w:sz w:val="24"/>
          <w:szCs w:val="24"/>
          <w:highlight w:val="none"/>
          <w:lang w:val="zh-CN"/>
        </w:rPr>
        <w:t xml:space="preserve">共和县公安局 </w:t>
      </w:r>
    </w:p>
    <w:p w14:paraId="5CEED148">
      <w:pPr>
        <w:spacing w:line="360" w:lineRule="auto"/>
        <w:ind w:firstLine="720" w:firstLineChars="300"/>
        <w:jc w:val="left"/>
        <w:rPr>
          <w:rFonts w:hint="eastAsia" w:ascii="宋体" w:hAnsi="宋体" w:cs="宋体"/>
          <w:kern w:val="0"/>
          <w:sz w:val="24"/>
          <w:szCs w:val="24"/>
          <w:highlight w:val="none"/>
          <w:lang w:val="zh-CN"/>
        </w:rPr>
      </w:pPr>
      <w:r>
        <w:rPr>
          <w:rFonts w:hint="eastAsia" w:ascii="宋体" w:hAnsi="宋体" w:eastAsia="宋体" w:cs="宋体"/>
          <w:kern w:val="0"/>
          <w:sz w:val="24"/>
          <w:szCs w:val="24"/>
          <w:highlight w:val="none"/>
        </w:rPr>
        <w:t>地    址：</w:t>
      </w:r>
      <w:r>
        <w:rPr>
          <w:rFonts w:hint="eastAsia" w:ascii="宋体" w:hAnsi="宋体" w:cs="宋体"/>
          <w:color w:val="000000"/>
          <w:sz w:val="24"/>
        </w:rPr>
        <w:t>海南藏族自治州</w:t>
      </w:r>
      <w:r>
        <w:rPr>
          <w:rFonts w:hint="eastAsia" w:ascii="宋体" w:hAnsi="宋体" w:cs="宋体"/>
          <w:color w:val="000000"/>
          <w:sz w:val="24"/>
          <w:lang w:eastAsia="zh-CN"/>
        </w:rPr>
        <w:t>共和县恰卜恰</w:t>
      </w:r>
      <w:r>
        <w:rPr>
          <w:rFonts w:hint="eastAsia" w:ascii="宋体" w:hAnsi="宋体" w:cs="宋体"/>
          <w:color w:val="000000"/>
          <w:sz w:val="24"/>
        </w:rPr>
        <w:t>镇贵南东路</w:t>
      </w:r>
      <w:r>
        <w:rPr>
          <w:rFonts w:hint="eastAsia" w:ascii="宋体" w:hAnsi="宋体" w:cs="宋体"/>
          <w:color w:val="000000"/>
          <w:sz w:val="24"/>
          <w:lang w:val="en-US" w:eastAsia="zh-CN"/>
        </w:rPr>
        <w:t xml:space="preserve"> </w:t>
      </w:r>
    </w:p>
    <w:p w14:paraId="13863BC3">
      <w:pPr>
        <w:spacing w:line="360" w:lineRule="auto"/>
        <w:ind w:firstLine="720" w:firstLineChars="300"/>
        <w:jc w:val="left"/>
        <w:rPr>
          <w:rFonts w:hint="default" w:ascii="宋体" w:hAnsi="宋体" w:eastAsia="宋体" w:cs="宋体"/>
          <w:color w:val="auto"/>
          <w:kern w:val="0"/>
          <w:sz w:val="24"/>
          <w:szCs w:val="24"/>
          <w:highlight w:val="none"/>
          <w:shd w:val="clear" w:color="auto" w:fill="auto"/>
          <w:lang w:val="en-US" w:eastAsia="zh-CN"/>
        </w:rPr>
      </w:pPr>
      <w:r>
        <w:rPr>
          <w:rFonts w:hint="default" w:ascii="宋体" w:hAnsi="宋体" w:eastAsia="宋体" w:cs="宋体"/>
          <w:color w:val="auto"/>
          <w:kern w:val="0"/>
          <w:sz w:val="24"/>
          <w:szCs w:val="24"/>
          <w:highlight w:val="none"/>
          <w:shd w:val="clear" w:color="auto" w:fill="auto"/>
          <w:lang w:val="en-US" w:eastAsia="zh-CN"/>
        </w:rPr>
        <w:t>项目联系人：</w:t>
      </w:r>
      <w:r>
        <w:rPr>
          <w:rFonts w:hint="eastAsia" w:ascii="宋体" w:hAnsi="宋体" w:cs="宋体"/>
          <w:color w:val="auto"/>
          <w:kern w:val="0"/>
          <w:sz w:val="24"/>
          <w:szCs w:val="24"/>
          <w:highlight w:val="none"/>
          <w:shd w:val="clear" w:color="auto" w:fill="auto"/>
          <w:lang w:val="en-US" w:eastAsia="zh-CN"/>
        </w:rPr>
        <w:t>张先生</w:t>
      </w:r>
    </w:p>
    <w:p w14:paraId="6084E59E">
      <w:pPr>
        <w:keepNext/>
        <w:keepLines/>
        <w:spacing w:before="140" w:after="20" w:line="360" w:lineRule="auto"/>
        <w:ind w:firstLine="720" w:firstLineChars="300"/>
        <w:outlineLvl w:val="1"/>
        <w:rPr>
          <w:rFonts w:hint="eastAsia" w:ascii="宋体" w:hAnsi="宋体" w:cs="宋体"/>
          <w:color w:val="auto"/>
          <w:kern w:val="0"/>
          <w:sz w:val="24"/>
          <w:szCs w:val="24"/>
          <w:highlight w:val="none"/>
          <w:shd w:val="clear" w:color="auto" w:fill="auto"/>
          <w:lang w:val="en-US" w:eastAsia="zh-CN"/>
        </w:rPr>
      </w:pPr>
      <w:r>
        <w:rPr>
          <w:rFonts w:hint="default" w:ascii="宋体" w:hAnsi="宋体" w:eastAsia="宋体" w:cs="宋体"/>
          <w:color w:val="auto"/>
          <w:kern w:val="0"/>
          <w:sz w:val="24"/>
          <w:szCs w:val="24"/>
          <w:highlight w:val="none"/>
          <w:shd w:val="clear" w:color="auto" w:fill="auto"/>
          <w:lang w:val="en-US" w:eastAsia="zh-CN"/>
        </w:rPr>
        <w:t>联系方式：0974-8522995</w:t>
      </w:r>
    </w:p>
    <w:p w14:paraId="636CF3ED">
      <w:pPr>
        <w:keepNext/>
        <w:keepLines/>
        <w:spacing w:before="140" w:after="20" w:line="360" w:lineRule="auto"/>
        <w:ind w:firstLine="480" w:firstLineChars="200"/>
        <w:outlineLvl w:val="1"/>
        <w:rPr>
          <w:rFonts w:hint="eastAsia" w:ascii="宋体" w:hAnsi="宋体" w:eastAsia="宋体" w:cs="宋体"/>
          <w:bCs/>
          <w:sz w:val="24"/>
          <w:szCs w:val="24"/>
        </w:rPr>
      </w:pPr>
      <w:r>
        <w:rPr>
          <w:rFonts w:hint="eastAsia" w:ascii="宋体" w:hAnsi="宋体" w:eastAsia="宋体" w:cs="宋体"/>
          <w:bCs/>
          <w:sz w:val="24"/>
          <w:szCs w:val="24"/>
        </w:rPr>
        <w:t>2.采购代理机构信息</w:t>
      </w:r>
    </w:p>
    <w:p w14:paraId="5DE52555">
      <w:pPr>
        <w:spacing w:line="360" w:lineRule="auto"/>
        <w:ind w:firstLine="720" w:firstLineChars="300"/>
        <w:rPr>
          <w:rFonts w:hint="eastAsia" w:ascii="宋体" w:hAnsi="宋体" w:eastAsia="宋体" w:cs="宋体"/>
          <w:kern w:val="0"/>
          <w:sz w:val="24"/>
          <w:szCs w:val="24"/>
          <w:lang w:val="zh-CN"/>
        </w:rPr>
      </w:pPr>
      <w:r>
        <w:rPr>
          <w:rFonts w:hint="eastAsia" w:ascii="宋体" w:hAnsi="宋体" w:eastAsia="宋体" w:cs="宋体"/>
          <w:kern w:val="0"/>
          <w:sz w:val="24"/>
          <w:szCs w:val="24"/>
        </w:rPr>
        <w:t>名    称：</w:t>
      </w:r>
      <w:r>
        <w:rPr>
          <w:rFonts w:hint="eastAsia" w:ascii="宋体" w:hAnsi="宋体" w:cs="宋体"/>
          <w:kern w:val="0"/>
          <w:sz w:val="24"/>
          <w:szCs w:val="24"/>
          <w:lang w:eastAsia="zh-CN"/>
        </w:rPr>
        <w:t>青海裕卓工程项目管理有限公司</w:t>
      </w:r>
    </w:p>
    <w:p w14:paraId="7D78823A">
      <w:pPr>
        <w:spacing w:line="360" w:lineRule="auto"/>
        <w:ind w:firstLine="720" w:firstLineChars="300"/>
        <w:rPr>
          <w:rFonts w:hint="eastAsia" w:ascii="宋体" w:hAnsi="宋体" w:eastAsia="宋体" w:cs="宋体"/>
          <w:sz w:val="24"/>
          <w:szCs w:val="24"/>
          <w:lang w:val="en-US" w:eastAsia="zh-CN"/>
        </w:rPr>
      </w:pPr>
      <w:r>
        <w:rPr>
          <w:rFonts w:hint="eastAsia" w:ascii="宋体" w:hAnsi="宋体" w:eastAsia="宋体" w:cs="宋体"/>
          <w:kern w:val="0"/>
          <w:sz w:val="24"/>
          <w:szCs w:val="24"/>
        </w:rPr>
        <w:t>地    址：</w:t>
      </w:r>
      <w:r>
        <w:rPr>
          <w:rFonts w:hint="eastAsia" w:ascii="宋体" w:hAnsi="宋体" w:cs="宋体"/>
          <w:kern w:val="0"/>
          <w:sz w:val="24"/>
          <w:szCs w:val="24"/>
          <w:lang w:eastAsia="zh-CN"/>
        </w:rPr>
        <w:t>青海省西宁市城西区文苑路7号财富广场A座8楼1083室</w:t>
      </w:r>
    </w:p>
    <w:p w14:paraId="553EA9E1">
      <w:pPr>
        <w:spacing w:line="360" w:lineRule="auto"/>
        <w:ind w:firstLine="720" w:firstLineChars="300"/>
        <w:rPr>
          <w:rFonts w:hint="default" w:ascii="宋体" w:hAnsi="宋体" w:eastAsia="宋体" w:cs="宋体"/>
          <w:kern w:val="0"/>
          <w:sz w:val="24"/>
          <w:szCs w:val="24"/>
          <w:u w:val="single"/>
          <w:lang w:val="en-US" w:eastAsia="zh-CN"/>
        </w:rPr>
      </w:pPr>
      <w:r>
        <w:rPr>
          <w:rFonts w:hint="eastAsia" w:ascii="宋体" w:hAnsi="宋体" w:eastAsia="宋体" w:cs="宋体"/>
          <w:kern w:val="0"/>
          <w:sz w:val="24"/>
          <w:szCs w:val="24"/>
        </w:rPr>
        <w:t>联系方式：</w:t>
      </w:r>
      <w:r>
        <w:rPr>
          <w:rFonts w:hint="eastAsia" w:ascii="宋体" w:hAnsi="宋体" w:cs="宋体"/>
          <w:kern w:val="0"/>
          <w:sz w:val="24"/>
          <w:szCs w:val="24"/>
          <w:lang w:eastAsia="zh-CN"/>
        </w:rPr>
        <w:t>0971-6107882</w:t>
      </w:r>
    </w:p>
    <w:p w14:paraId="272B2A15">
      <w:pPr>
        <w:keepNext/>
        <w:keepLines/>
        <w:spacing w:before="140" w:after="20" w:line="360" w:lineRule="auto"/>
        <w:ind w:firstLine="480" w:firstLineChars="200"/>
        <w:outlineLvl w:val="1"/>
        <w:rPr>
          <w:rFonts w:hint="eastAsia" w:ascii="宋体" w:hAnsi="宋体" w:eastAsia="宋体" w:cs="宋体"/>
          <w:bCs/>
          <w:sz w:val="24"/>
          <w:szCs w:val="24"/>
        </w:rPr>
      </w:pPr>
      <w:r>
        <w:rPr>
          <w:rFonts w:hint="eastAsia" w:ascii="宋体" w:hAnsi="宋体" w:eastAsia="宋体" w:cs="宋体"/>
          <w:bCs/>
          <w:sz w:val="24"/>
          <w:szCs w:val="24"/>
        </w:rPr>
        <w:t>3.项目联系方式</w:t>
      </w:r>
    </w:p>
    <w:p w14:paraId="47F08677">
      <w:pPr>
        <w:spacing w:line="360" w:lineRule="auto"/>
        <w:ind w:firstLine="720" w:firstLineChars="300"/>
        <w:rPr>
          <w:rFonts w:hint="default" w:ascii="宋体" w:hAnsi="宋体" w:eastAsia="宋体" w:cs="宋体"/>
          <w:kern w:val="0"/>
          <w:sz w:val="24"/>
          <w:szCs w:val="24"/>
          <w:lang w:val="en-US" w:eastAsia="zh-CN"/>
        </w:rPr>
      </w:pPr>
      <w:r>
        <w:rPr>
          <w:rFonts w:hint="eastAsia" w:ascii="宋体" w:hAnsi="宋体" w:eastAsia="宋体" w:cs="宋体"/>
          <w:kern w:val="0"/>
          <w:sz w:val="24"/>
          <w:szCs w:val="24"/>
        </w:rPr>
        <w:t>项目联系人：</w:t>
      </w:r>
      <w:r>
        <w:rPr>
          <w:rFonts w:hint="eastAsia" w:ascii="宋体" w:hAnsi="宋体" w:cs="宋体"/>
          <w:kern w:val="0"/>
          <w:sz w:val="24"/>
          <w:szCs w:val="24"/>
          <w:lang w:val="en-US" w:eastAsia="zh-CN"/>
        </w:rPr>
        <w:t>杨女士</w:t>
      </w:r>
    </w:p>
    <w:p w14:paraId="66BEFAE3">
      <w:pPr>
        <w:spacing w:line="360" w:lineRule="auto"/>
        <w:ind w:firstLine="720" w:firstLineChars="300"/>
        <w:rPr>
          <w:rFonts w:hint="eastAsia" w:ascii="宋体" w:hAnsi="宋体" w:eastAsia="宋体" w:cs="宋体"/>
          <w:kern w:val="0"/>
          <w:sz w:val="24"/>
          <w:szCs w:val="24"/>
          <w:lang w:eastAsia="zh-CN"/>
        </w:rPr>
      </w:pPr>
      <w:r>
        <w:rPr>
          <w:rFonts w:hint="eastAsia" w:ascii="宋体" w:hAnsi="宋体" w:eastAsia="宋体" w:cs="宋体"/>
          <w:kern w:val="0"/>
          <w:sz w:val="24"/>
          <w:szCs w:val="24"/>
        </w:rPr>
        <w:t>电    话：</w:t>
      </w:r>
      <w:r>
        <w:rPr>
          <w:rFonts w:hint="eastAsia" w:ascii="宋体" w:hAnsi="宋体" w:cs="宋体"/>
          <w:kern w:val="0"/>
          <w:sz w:val="24"/>
          <w:szCs w:val="24"/>
          <w:lang w:eastAsia="zh-CN"/>
        </w:rPr>
        <w:t>0971-6107882</w:t>
      </w:r>
    </w:p>
    <w:p w14:paraId="79589D18">
      <w:pPr>
        <w:pStyle w:val="23"/>
        <w:jc w:val="right"/>
        <w:rPr>
          <w:rFonts w:hint="default"/>
          <w:highlight w:val="none"/>
          <w:lang w:val="en-US"/>
        </w:rPr>
      </w:pPr>
      <w:r>
        <w:rPr>
          <w:rFonts w:hint="eastAsia" w:ascii="宋体" w:hAnsi="宋体" w:cs="宋体"/>
          <w:kern w:val="0"/>
          <w:sz w:val="24"/>
          <w:highlight w:val="none"/>
          <w:lang w:bidi="ar"/>
        </w:rPr>
        <w:t xml:space="preserve"> </w:t>
      </w:r>
      <w:r>
        <w:rPr>
          <w:rFonts w:hint="eastAsia" w:ascii="宋体" w:hAnsi="宋体" w:cs="宋体"/>
          <w:kern w:val="0"/>
          <w:sz w:val="24"/>
          <w:highlight w:val="none"/>
          <w:lang w:eastAsia="zh-CN" w:bidi="ar"/>
        </w:rPr>
        <w:t>202</w:t>
      </w:r>
      <w:r>
        <w:rPr>
          <w:rFonts w:hint="eastAsia" w:ascii="宋体" w:hAnsi="宋体" w:cs="宋体"/>
          <w:kern w:val="0"/>
          <w:sz w:val="24"/>
          <w:highlight w:val="none"/>
          <w:lang w:val="en-US" w:eastAsia="zh-CN" w:bidi="ar"/>
        </w:rPr>
        <w:t>4</w:t>
      </w:r>
      <w:r>
        <w:rPr>
          <w:rFonts w:hint="eastAsia" w:ascii="宋体" w:hAnsi="宋体" w:cs="宋体"/>
          <w:kern w:val="0"/>
          <w:sz w:val="24"/>
          <w:highlight w:val="none"/>
          <w:lang w:eastAsia="zh-CN" w:bidi="ar"/>
        </w:rPr>
        <w:t>年</w:t>
      </w:r>
      <w:r>
        <w:rPr>
          <w:rFonts w:hint="eastAsia" w:cs="宋体"/>
          <w:kern w:val="0"/>
          <w:sz w:val="24"/>
          <w:highlight w:val="none"/>
          <w:lang w:val="en-US" w:eastAsia="zh-CN" w:bidi="ar"/>
        </w:rPr>
        <w:t>10</w:t>
      </w:r>
      <w:r>
        <w:rPr>
          <w:rFonts w:hint="eastAsia" w:ascii="宋体" w:hAnsi="宋体" w:cs="宋体"/>
          <w:kern w:val="0"/>
          <w:sz w:val="24"/>
          <w:highlight w:val="none"/>
          <w:lang w:bidi="ar"/>
        </w:rPr>
        <w:t>月</w:t>
      </w:r>
      <w:r>
        <w:rPr>
          <w:rFonts w:hint="eastAsia" w:cs="宋体"/>
          <w:kern w:val="0"/>
          <w:sz w:val="24"/>
          <w:highlight w:val="none"/>
          <w:lang w:val="en-US" w:eastAsia="zh-CN" w:bidi="ar"/>
        </w:rPr>
        <w:t>12</w:t>
      </w:r>
      <w:r>
        <w:rPr>
          <w:rFonts w:hint="eastAsia" w:ascii="宋体" w:hAnsi="宋体" w:cs="宋体"/>
          <w:kern w:val="0"/>
          <w:sz w:val="24"/>
          <w:highlight w:val="none"/>
          <w:lang w:bidi="ar"/>
        </w:rPr>
        <w:t>日</w:t>
      </w:r>
    </w:p>
    <w:p w14:paraId="4215556B">
      <w:pPr>
        <w:pStyle w:val="43"/>
        <w:rPr>
          <w:rFonts w:hint="eastAsia"/>
        </w:rPr>
      </w:pPr>
    </w:p>
    <w:p w14:paraId="176283A0">
      <w:pPr>
        <w:pStyle w:val="9"/>
        <w:rPr>
          <w:rFonts w:hint="eastAsia"/>
          <w:lang w:val="zh-CN"/>
        </w:rPr>
      </w:pPr>
    </w:p>
    <w:p w14:paraId="742E1449">
      <w:pPr>
        <w:ind w:firstLine="1807" w:firstLineChars="500"/>
        <w:jc w:val="both"/>
        <w:rPr>
          <w:rFonts w:hint="eastAsia" w:ascii="宋体" w:hAnsi="宋体" w:cs="宋体"/>
          <w:b/>
          <w:bCs/>
          <w:sz w:val="36"/>
          <w:szCs w:val="36"/>
          <w:lang w:val="zh-CN"/>
        </w:rPr>
      </w:pPr>
    </w:p>
    <w:p w14:paraId="3E25C5AA">
      <w:pPr>
        <w:ind w:firstLine="1807" w:firstLineChars="500"/>
        <w:jc w:val="both"/>
        <w:rPr>
          <w:rFonts w:hint="eastAsia" w:ascii="宋体" w:hAnsi="宋体" w:cs="宋体"/>
          <w:b/>
          <w:bCs/>
          <w:sz w:val="36"/>
          <w:szCs w:val="36"/>
          <w:lang w:val="zh-CN"/>
        </w:rPr>
      </w:pPr>
    </w:p>
    <w:p w14:paraId="653B2CD9">
      <w:pPr>
        <w:ind w:firstLine="1807" w:firstLineChars="500"/>
        <w:jc w:val="both"/>
        <w:rPr>
          <w:rFonts w:hint="eastAsia" w:ascii="宋体" w:hAnsi="宋体" w:cs="宋体"/>
          <w:b/>
          <w:bCs/>
          <w:sz w:val="36"/>
          <w:szCs w:val="36"/>
          <w:lang w:val="zh-CN"/>
        </w:rPr>
      </w:pPr>
    </w:p>
    <w:p w14:paraId="15827418">
      <w:pPr>
        <w:ind w:firstLine="1807" w:firstLineChars="500"/>
        <w:jc w:val="both"/>
        <w:rPr>
          <w:rFonts w:hint="eastAsia" w:ascii="宋体" w:hAnsi="宋体" w:cs="宋体"/>
          <w:b/>
          <w:bCs/>
          <w:sz w:val="36"/>
          <w:szCs w:val="36"/>
          <w:lang w:val="zh-CN"/>
        </w:rPr>
      </w:pPr>
    </w:p>
    <w:p w14:paraId="67CFA5CA">
      <w:pPr>
        <w:ind w:firstLine="1807" w:firstLineChars="500"/>
        <w:jc w:val="both"/>
        <w:rPr>
          <w:rFonts w:hint="eastAsia" w:ascii="宋体" w:hAnsi="宋体" w:cs="宋体"/>
          <w:b/>
          <w:bCs/>
          <w:sz w:val="36"/>
          <w:szCs w:val="36"/>
          <w:lang w:val="zh-CN"/>
        </w:rPr>
      </w:pPr>
    </w:p>
    <w:p w14:paraId="56DDCB4D">
      <w:pPr>
        <w:ind w:firstLine="1807" w:firstLineChars="500"/>
        <w:jc w:val="both"/>
        <w:rPr>
          <w:rFonts w:hint="eastAsia" w:ascii="宋体" w:hAnsi="宋体" w:cs="宋体"/>
          <w:b/>
          <w:bCs/>
          <w:sz w:val="36"/>
          <w:szCs w:val="36"/>
          <w:lang w:val="zh-CN"/>
        </w:rPr>
      </w:pPr>
    </w:p>
    <w:p w14:paraId="0D211B09">
      <w:pPr>
        <w:ind w:firstLine="1807" w:firstLineChars="500"/>
        <w:jc w:val="both"/>
        <w:rPr>
          <w:rFonts w:hint="eastAsia" w:ascii="宋体" w:hAnsi="宋体" w:cs="宋体"/>
          <w:b/>
          <w:bCs/>
          <w:sz w:val="36"/>
          <w:szCs w:val="36"/>
          <w:lang w:val="zh-CN"/>
        </w:rPr>
      </w:pPr>
    </w:p>
    <w:p w14:paraId="1AE50C7A">
      <w:pPr>
        <w:ind w:firstLine="1807" w:firstLineChars="500"/>
        <w:jc w:val="both"/>
        <w:rPr>
          <w:rFonts w:hint="eastAsia" w:ascii="宋体" w:hAnsi="宋体" w:cs="宋体"/>
          <w:b/>
          <w:bCs/>
          <w:sz w:val="36"/>
          <w:szCs w:val="36"/>
          <w:lang w:val="zh-CN"/>
        </w:rPr>
      </w:pPr>
    </w:p>
    <w:p w14:paraId="1AFB61FD">
      <w:pPr>
        <w:ind w:firstLine="1807" w:firstLineChars="500"/>
        <w:jc w:val="both"/>
        <w:rPr>
          <w:rFonts w:hint="eastAsia" w:ascii="宋体" w:hAnsi="宋体" w:cs="宋体"/>
          <w:b/>
          <w:bCs/>
          <w:sz w:val="36"/>
          <w:szCs w:val="36"/>
          <w:lang w:val="zh-CN"/>
        </w:rPr>
      </w:pPr>
    </w:p>
    <w:p w14:paraId="4E3A82DB">
      <w:pPr>
        <w:ind w:firstLine="1807" w:firstLineChars="500"/>
        <w:jc w:val="both"/>
        <w:rPr>
          <w:rFonts w:hint="eastAsia" w:ascii="宋体" w:hAnsi="宋体" w:cs="宋体"/>
          <w:b/>
          <w:bCs/>
          <w:sz w:val="36"/>
          <w:szCs w:val="36"/>
          <w:lang w:val="zh-CN"/>
        </w:rPr>
      </w:pPr>
    </w:p>
    <w:p w14:paraId="176DAF7E">
      <w:pPr>
        <w:ind w:firstLine="1807" w:firstLineChars="500"/>
        <w:jc w:val="both"/>
        <w:rPr>
          <w:rFonts w:hint="eastAsia" w:ascii="宋体" w:hAnsi="宋体" w:cs="宋体"/>
          <w:b/>
          <w:bCs/>
          <w:sz w:val="36"/>
          <w:szCs w:val="36"/>
          <w:lang w:val="zh-CN"/>
        </w:rPr>
      </w:pPr>
    </w:p>
    <w:p w14:paraId="37750D9B">
      <w:pPr>
        <w:ind w:firstLine="1807" w:firstLineChars="500"/>
        <w:jc w:val="both"/>
        <w:rPr>
          <w:rFonts w:ascii="宋体" w:cs="宋体"/>
          <w:b/>
          <w:bCs/>
          <w:sz w:val="36"/>
          <w:szCs w:val="36"/>
          <w:lang w:val="zh-CN"/>
        </w:rPr>
      </w:pPr>
      <w:r>
        <w:rPr>
          <w:rFonts w:hint="eastAsia" w:ascii="宋体" w:hAnsi="宋体" w:cs="宋体"/>
          <w:b/>
          <w:bCs/>
          <w:sz w:val="36"/>
          <w:szCs w:val="36"/>
          <w:lang w:val="zh-CN"/>
        </w:rPr>
        <w:t>第</w:t>
      </w:r>
      <w:r>
        <w:rPr>
          <w:rFonts w:hint="eastAsia" w:ascii="宋体" w:hAnsi="宋体" w:cs="宋体"/>
          <w:b/>
          <w:bCs/>
          <w:sz w:val="36"/>
          <w:szCs w:val="36"/>
        </w:rPr>
        <w:t>二</w:t>
      </w:r>
      <w:r>
        <w:rPr>
          <w:rFonts w:hint="eastAsia" w:ascii="宋体" w:hAnsi="宋体" w:cs="宋体"/>
          <w:b/>
          <w:bCs/>
          <w:sz w:val="36"/>
          <w:szCs w:val="36"/>
          <w:lang w:val="zh-CN"/>
        </w:rPr>
        <w:t>部分供应商须知前附表</w:t>
      </w:r>
    </w:p>
    <w:tbl>
      <w:tblPr>
        <w:tblStyle w:val="25"/>
        <w:tblW w:w="9699" w:type="dxa"/>
        <w:jc w:val="center"/>
        <w:tblLayout w:type="fixed"/>
        <w:tblCellMar>
          <w:top w:w="0" w:type="dxa"/>
          <w:left w:w="108" w:type="dxa"/>
          <w:bottom w:w="0" w:type="dxa"/>
          <w:right w:w="108" w:type="dxa"/>
        </w:tblCellMar>
      </w:tblPr>
      <w:tblGrid>
        <w:gridCol w:w="722"/>
        <w:gridCol w:w="2231"/>
        <w:gridCol w:w="6746"/>
      </w:tblGrid>
      <w:tr w14:paraId="6DEC994A">
        <w:tblPrEx>
          <w:tblCellMar>
            <w:top w:w="0" w:type="dxa"/>
            <w:left w:w="108" w:type="dxa"/>
            <w:bottom w:w="0" w:type="dxa"/>
            <w:right w:w="108" w:type="dxa"/>
          </w:tblCellMar>
        </w:tblPrEx>
        <w:trPr>
          <w:trHeight w:val="229" w:hRule="atLeast"/>
          <w:jc w:val="center"/>
        </w:trPr>
        <w:tc>
          <w:tcPr>
            <w:tcW w:w="722" w:type="dxa"/>
            <w:tcBorders>
              <w:top w:val="single" w:color="000000" w:sz="6" w:space="0"/>
              <w:left w:val="single" w:color="000000" w:sz="6" w:space="0"/>
              <w:bottom w:val="single" w:color="000000" w:sz="6" w:space="0"/>
              <w:right w:val="single" w:color="000000" w:sz="6" w:space="0"/>
            </w:tcBorders>
            <w:shd w:val="clear" w:color="auto" w:fill="C0C0C0"/>
            <w:vAlign w:val="center"/>
          </w:tcPr>
          <w:p w14:paraId="4CED6A77">
            <w:pPr>
              <w:autoSpaceDE w:val="0"/>
              <w:autoSpaceDN w:val="0"/>
              <w:adjustRightInd w:val="0"/>
              <w:spacing w:line="360" w:lineRule="auto"/>
              <w:jc w:val="center"/>
              <w:rPr>
                <w:rFonts w:ascii="宋体" w:cs="宋体"/>
                <w:b/>
                <w:bCs/>
                <w:kern w:val="0"/>
                <w:sz w:val="24"/>
                <w:lang w:val="zh-CN"/>
              </w:rPr>
            </w:pPr>
            <w:r>
              <w:rPr>
                <w:rFonts w:hint="eastAsia" w:ascii="宋体" w:hAnsi="宋体" w:cs="宋体"/>
                <w:b/>
                <w:bCs/>
                <w:kern w:val="0"/>
                <w:sz w:val="24"/>
                <w:lang w:val="zh-CN"/>
              </w:rPr>
              <w:t>序号</w:t>
            </w:r>
          </w:p>
        </w:tc>
        <w:tc>
          <w:tcPr>
            <w:tcW w:w="8977" w:type="dxa"/>
            <w:gridSpan w:val="2"/>
            <w:tcBorders>
              <w:top w:val="single" w:color="000000" w:sz="6" w:space="0"/>
              <w:left w:val="single" w:color="000000" w:sz="6" w:space="0"/>
              <w:bottom w:val="single" w:color="000000" w:sz="6" w:space="0"/>
              <w:right w:val="single" w:color="000000" w:sz="6" w:space="0"/>
            </w:tcBorders>
            <w:shd w:val="clear" w:color="auto" w:fill="C0C0C0"/>
            <w:vAlign w:val="center"/>
          </w:tcPr>
          <w:p w14:paraId="751BF3E9">
            <w:pPr>
              <w:autoSpaceDE w:val="0"/>
              <w:autoSpaceDN w:val="0"/>
              <w:adjustRightInd w:val="0"/>
              <w:spacing w:line="360" w:lineRule="auto"/>
              <w:jc w:val="center"/>
              <w:rPr>
                <w:rFonts w:ascii="宋体" w:cs="宋体"/>
                <w:b/>
                <w:bCs/>
                <w:kern w:val="0"/>
                <w:sz w:val="24"/>
                <w:lang w:val="zh-CN"/>
              </w:rPr>
            </w:pPr>
            <w:r>
              <w:rPr>
                <w:rFonts w:hint="eastAsia" w:ascii="宋体" w:hAnsi="宋体" w:cs="宋体"/>
                <w:b/>
                <w:bCs/>
                <w:kern w:val="0"/>
                <w:sz w:val="24"/>
                <w:lang w:val="zh-CN"/>
              </w:rPr>
              <w:t>内容</w:t>
            </w:r>
          </w:p>
        </w:tc>
      </w:tr>
      <w:tr w14:paraId="2A92804A">
        <w:tblPrEx>
          <w:tblCellMar>
            <w:top w:w="0" w:type="dxa"/>
            <w:left w:w="108" w:type="dxa"/>
            <w:bottom w:w="0" w:type="dxa"/>
            <w:right w:w="108" w:type="dxa"/>
          </w:tblCellMar>
        </w:tblPrEx>
        <w:trPr>
          <w:trHeight w:val="229" w:hRule="atLeast"/>
          <w:jc w:val="center"/>
        </w:trPr>
        <w:tc>
          <w:tcPr>
            <w:tcW w:w="722"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ADE1941">
            <w:pPr>
              <w:autoSpaceDE w:val="0"/>
              <w:autoSpaceDN w:val="0"/>
              <w:adjustRightInd w:val="0"/>
              <w:spacing w:line="360" w:lineRule="auto"/>
              <w:jc w:val="center"/>
              <w:rPr>
                <w:rFonts w:ascii="Arial" w:hAnsi="Arial" w:cs="Arial"/>
                <w:kern w:val="0"/>
                <w:sz w:val="24"/>
                <w:lang w:val="zh-CN"/>
              </w:rPr>
            </w:pPr>
            <w:r>
              <w:rPr>
                <w:rFonts w:ascii="Arial" w:hAnsi="Arial" w:cs="Arial"/>
                <w:kern w:val="0"/>
                <w:sz w:val="24"/>
                <w:lang w:val="zh-CN"/>
              </w:rPr>
              <w:t>1</w:t>
            </w:r>
          </w:p>
        </w:tc>
        <w:tc>
          <w:tcPr>
            <w:tcW w:w="2231"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FA2F7A5">
            <w:pPr>
              <w:autoSpaceDE w:val="0"/>
              <w:autoSpaceDN w:val="0"/>
              <w:adjustRightInd w:val="0"/>
              <w:spacing w:line="360" w:lineRule="auto"/>
              <w:jc w:val="left"/>
              <w:rPr>
                <w:rFonts w:ascii="Arial" w:hAnsi="Arial" w:cs="Arial"/>
                <w:kern w:val="0"/>
                <w:sz w:val="24"/>
                <w:lang w:val="zh-CN"/>
              </w:rPr>
            </w:pPr>
            <w:r>
              <w:rPr>
                <w:rFonts w:hint="eastAsia" w:ascii="Arial" w:hAnsi="Arial" w:cs="Arial"/>
                <w:kern w:val="0"/>
                <w:sz w:val="24"/>
                <w:lang w:val="zh-CN"/>
              </w:rPr>
              <w:t>采购项目名称</w:t>
            </w:r>
          </w:p>
        </w:tc>
        <w:tc>
          <w:tcPr>
            <w:tcW w:w="674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B2AF733">
            <w:pPr>
              <w:autoSpaceDE w:val="0"/>
              <w:autoSpaceDN w:val="0"/>
              <w:adjustRightInd w:val="0"/>
              <w:spacing w:line="360" w:lineRule="auto"/>
              <w:rPr>
                <w:rFonts w:ascii="Arial" w:hAnsi="Arial" w:cs="Arial"/>
                <w:kern w:val="0"/>
                <w:sz w:val="24"/>
                <w:lang w:val="zh-CN"/>
              </w:rPr>
            </w:pPr>
            <w:r>
              <w:rPr>
                <w:rFonts w:hint="eastAsia" w:ascii="Arial" w:hAnsi="Arial" w:cs="Arial"/>
                <w:sz w:val="24"/>
                <w:lang w:val="zh-CN"/>
              </w:rPr>
              <w:t>青海湖环湖东路沿线安装违停抓拍设备采购项目</w:t>
            </w:r>
          </w:p>
        </w:tc>
      </w:tr>
      <w:tr w14:paraId="6CE451A7">
        <w:tblPrEx>
          <w:tblCellMar>
            <w:top w:w="0" w:type="dxa"/>
            <w:left w:w="108" w:type="dxa"/>
            <w:bottom w:w="0" w:type="dxa"/>
            <w:right w:w="108" w:type="dxa"/>
          </w:tblCellMar>
        </w:tblPrEx>
        <w:trPr>
          <w:trHeight w:val="229" w:hRule="atLeast"/>
          <w:jc w:val="center"/>
        </w:trPr>
        <w:tc>
          <w:tcPr>
            <w:tcW w:w="722"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689BBDA">
            <w:pPr>
              <w:autoSpaceDE w:val="0"/>
              <w:autoSpaceDN w:val="0"/>
              <w:adjustRightInd w:val="0"/>
              <w:spacing w:line="360" w:lineRule="auto"/>
              <w:jc w:val="center"/>
              <w:rPr>
                <w:rFonts w:ascii="Arial" w:hAnsi="Arial" w:cs="Arial"/>
                <w:kern w:val="0"/>
                <w:sz w:val="24"/>
                <w:lang w:val="zh-CN"/>
              </w:rPr>
            </w:pPr>
            <w:r>
              <w:rPr>
                <w:rFonts w:ascii="Arial" w:hAnsi="Arial" w:cs="Arial"/>
                <w:kern w:val="0"/>
                <w:sz w:val="24"/>
                <w:lang w:val="zh-CN"/>
              </w:rPr>
              <w:t>2</w:t>
            </w:r>
          </w:p>
        </w:tc>
        <w:tc>
          <w:tcPr>
            <w:tcW w:w="2231"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2472E38">
            <w:pPr>
              <w:autoSpaceDE w:val="0"/>
              <w:autoSpaceDN w:val="0"/>
              <w:adjustRightInd w:val="0"/>
              <w:spacing w:line="360" w:lineRule="auto"/>
              <w:jc w:val="left"/>
              <w:rPr>
                <w:rFonts w:ascii="Arial" w:hAnsi="Arial" w:cs="Arial"/>
                <w:kern w:val="0"/>
                <w:sz w:val="24"/>
                <w:lang w:val="zh-CN"/>
              </w:rPr>
            </w:pPr>
            <w:r>
              <w:rPr>
                <w:rFonts w:hint="eastAsia" w:ascii="Arial" w:hAnsi="Arial" w:cs="Arial"/>
                <w:kern w:val="0"/>
                <w:sz w:val="24"/>
                <w:lang w:val="zh-CN"/>
              </w:rPr>
              <w:t>采购项目编号</w:t>
            </w:r>
          </w:p>
        </w:tc>
        <w:tc>
          <w:tcPr>
            <w:tcW w:w="6746" w:type="dxa"/>
            <w:tcBorders>
              <w:top w:val="single" w:color="000000" w:sz="6" w:space="0"/>
              <w:left w:val="single" w:color="000000" w:sz="6" w:space="0"/>
              <w:bottom w:val="single" w:color="000000" w:sz="6" w:space="0"/>
              <w:right w:val="single" w:color="000000" w:sz="6" w:space="0"/>
            </w:tcBorders>
            <w:shd w:val="clear" w:color="000000" w:fill="FFFFFF"/>
          </w:tcPr>
          <w:p w14:paraId="0C5D5088">
            <w:pPr>
              <w:tabs>
                <w:tab w:val="left" w:pos="1620"/>
              </w:tabs>
              <w:spacing w:line="360" w:lineRule="auto"/>
              <w:rPr>
                <w:rFonts w:ascii="Arial" w:hAnsi="Arial" w:cs="Arial"/>
                <w:kern w:val="0"/>
                <w:sz w:val="24"/>
                <w:lang w:val="zh-CN"/>
              </w:rPr>
            </w:pPr>
            <w:r>
              <w:rPr>
                <w:rFonts w:hint="eastAsia" w:ascii="Arial" w:hAnsi="Arial" w:cs="Arial"/>
                <w:kern w:val="0"/>
                <w:sz w:val="24"/>
                <w:lang w:val="zh-CN"/>
              </w:rPr>
              <w:t>青海裕卓磋商（货物）2024-29号</w:t>
            </w:r>
          </w:p>
        </w:tc>
      </w:tr>
      <w:tr w14:paraId="40B3F715">
        <w:tblPrEx>
          <w:tblCellMar>
            <w:top w:w="0" w:type="dxa"/>
            <w:left w:w="108" w:type="dxa"/>
            <w:bottom w:w="0" w:type="dxa"/>
            <w:right w:w="108" w:type="dxa"/>
          </w:tblCellMar>
        </w:tblPrEx>
        <w:trPr>
          <w:trHeight w:val="229" w:hRule="atLeast"/>
          <w:jc w:val="center"/>
        </w:trPr>
        <w:tc>
          <w:tcPr>
            <w:tcW w:w="722"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3100CC9">
            <w:pPr>
              <w:autoSpaceDE w:val="0"/>
              <w:autoSpaceDN w:val="0"/>
              <w:adjustRightInd w:val="0"/>
              <w:spacing w:line="360" w:lineRule="auto"/>
              <w:jc w:val="center"/>
              <w:rPr>
                <w:rFonts w:ascii="Arial" w:hAnsi="Arial" w:cs="Arial"/>
                <w:kern w:val="0"/>
                <w:sz w:val="24"/>
                <w:lang w:val="zh-CN"/>
              </w:rPr>
            </w:pPr>
            <w:r>
              <w:rPr>
                <w:rFonts w:ascii="Arial" w:hAnsi="Arial" w:cs="Arial"/>
                <w:kern w:val="0"/>
                <w:sz w:val="24"/>
                <w:lang w:val="zh-CN"/>
              </w:rPr>
              <w:t>3</w:t>
            </w:r>
          </w:p>
        </w:tc>
        <w:tc>
          <w:tcPr>
            <w:tcW w:w="2231"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610007E">
            <w:pPr>
              <w:autoSpaceDE w:val="0"/>
              <w:autoSpaceDN w:val="0"/>
              <w:adjustRightInd w:val="0"/>
              <w:spacing w:line="360" w:lineRule="auto"/>
              <w:jc w:val="left"/>
              <w:rPr>
                <w:rFonts w:ascii="Arial" w:hAnsi="Arial" w:cs="Arial"/>
                <w:kern w:val="0"/>
                <w:sz w:val="24"/>
                <w:lang w:val="zh-CN"/>
              </w:rPr>
            </w:pPr>
            <w:r>
              <w:rPr>
                <w:rFonts w:hint="eastAsia" w:ascii="Arial" w:hAnsi="Arial" w:cs="Arial"/>
                <w:kern w:val="0"/>
                <w:sz w:val="24"/>
                <w:lang w:val="zh-CN"/>
              </w:rPr>
              <w:t>采购人</w:t>
            </w:r>
          </w:p>
        </w:tc>
        <w:tc>
          <w:tcPr>
            <w:tcW w:w="6746" w:type="dxa"/>
            <w:tcBorders>
              <w:top w:val="single" w:color="000000" w:sz="6" w:space="0"/>
              <w:left w:val="single" w:color="000000" w:sz="6" w:space="0"/>
              <w:bottom w:val="single" w:color="000000" w:sz="6" w:space="0"/>
              <w:right w:val="single" w:color="000000" w:sz="6" w:space="0"/>
            </w:tcBorders>
            <w:shd w:val="clear" w:color="000000" w:fill="FFFFFF"/>
          </w:tcPr>
          <w:p w14:paraId="0D33CCD7">
            <w:pPr>
              <w:spacing w:line="360" w:lineRule="auto"/>
              <w:rPr>
                <w:rFonts w:ascii="Arial" w:hAnsi="Arial" w:cs="Arial"/>
                <w:kern w:val="0"/>
                <w:sz w:val="24"/>
                <w:lang w:val="zh-CN"/>
              </w:rPr>
            </w:pPr>
            <w:r>
              <w:rPr>
                <w:rFonts w:hint="eastAsia" w:ascii="Arial" w:hAnsi="Arial" w:cs="Arial"/>
                <w:kern w:val="0"/>
                <w:sz w:val="24"/>
                <w:highlight w:val="none"/>
                <w:lang w:val="zh-CN"/>
              </w:rPr>
              <w:t>共和县公安局</w:t>
            </w:r>
          </w:p>
        </w:tc>
      </w:tr>
      <w:tr w14:paraId="7A402B5F">
        <w:tblPrEx>
          <w:tblCellMar>
            <w:top w:w="0" w:type="dxa"/>
            <w:left w:w="108" w:type="dxa"/>
            <w:bottom w:w="0" w:type="dxa"/>
            <w:right w:w="108" w:type="dxa"/>
          </w:tblCellMar>
        </w:tblPrEx>
        <w:trPr>
          <w:trHeight w:val="229" w:hRule="atLeast"/>
          <w:jc w:val="center"/>
        </w:trPr>
        <w:tc>
          <w:tcPr>
            <w:tcW w:w="722"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64DBFC0">
            <w:pPr>
              <w:autoSpaceDE w:val="0"/>
              <w:autoSpaceDN w:val="0"/>
              <w:adjustRightInd w:val="0"/>
              <w:spacing w:line="360" w:lineRule="auto"/>
              <w:jc w:val="center"/>
              <w:rPr>
                <w:rFonts w:ascii="Arial" w:hAnsi="Arial" w:cs="Arial"/>
                <w:kern w:val="0"/>
                <w:sz w:val="24"/>
                <w:lang w:val="zh-CN"/>
              </w:rPr>
            </w:pPr>
            <w:r>
              <w:rPr>
                <w:rFonts w:ascii="Arial" w:hAnsi="Arial" w:cs="Arial"/>
                <w:kern w:val="0"/>
                <w:sz w:val="24"/>
                <w:lang w:val="zh-CN"/>
              </w:rPr>
              <w:t>4</w:t>
            </w:r>
          </w:p>
        </w:tc>
        <w:tc>
          <w:tcPr>
            <w:tcW w:w="2231"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DCD8D5E">
            <w:pPr>
              <w:autoSpaceDE w:val="0"/>
              <w:autoSpaceDN w:val="0"/>
              <w:adjustRightInd w:val="0"/>
              <w:spacing w:line="360" w:lineRule="auto"/>
              <w:jc w:val="left"/>
              <w:rPr>
                <w:rFonts w:ascii="Arial" w:hAnsi="Arial" w:cs="Arial"/>
                <w:kern w:val="0"/>
                <w:sz w:val="24"/>
                <w:lang w:val="zh-CN"/>
              </w:rPr>
            </w:pPr>
            <w:r>
              <w:rPr>
                <w:rFonts w:hint="eastAsia" w:ascii="Arial" w:hAnsi="Arial" w:cs="Arial"/>
                <w:kern w:val="0"/>
                <w:sz w:val="24"/>
                <w:lang w:val="zh-CN"/>
              </w:rPr>
              <w:t>采购代理机构</w:t>
            </w:r>
          </w:p>
        </w:tc>
        <w:tc>
          <w:tcPr>
            <w:tcW w:w="6746" w:type="dxa"/>
            <w:tcBorders>
              <w:top w:val="single" w:color="000000" w:sz="6" w:space="0"/>
              <w:left w:val="single" w:color="000000" w:sz="6" w:space="0"/>
              <w:bottom w:val="single" w:color="000000" w:sz="6" w:space="0"/>
              <w:right w:val="single" w:color="000000" w:sz="6" w:space="0"/>
            </w:tcBorders>
            <w:shd w:val="clear" w:color="000000" w:fill="FFFFFF"/>
          </w:tcPr>
          <w:p w14:paraId="5844DCBA">
            <w:pPr>
              <w:spacing w:line="360" w:lineRule="auto"/>
              <w:rPr>
                <w:rFonts w:hint="eastAsia" w:ascii="Arial" w:hAnsi="Arial" w:eastAsia="宋体" w:cs="Arial"/>
                <w:kern w:val="0"/>
                <w:sz w:val="24"/>
                <w:lang w:val="zh-CN" w:eastAsia="zh-CN"/>
              </w:rPr>
            </w:pPr>
            <w:r>
              <w:rPr>
                <w:rFonts w:hint="eastAsia" w:ascii="Arial" w:hAnsi="Arial" w:cs="Arial"/>
                <w:sz w:val="24"/>
                <w:lang w:eastAsia="zh-CN"/>
              </w:rPr>
              <w:t>青海裕卓工程项目管理有限公司</w:t>
            </w:r>
          </w:p>
        </w:tc>
      </w:tr>
      <w:tr w14:paraId="505DCC27">
        <w:tblPrEx>
          <w:tblCellMar>
            <w:top w:w="0" w:type="dxa"/>
            <w:left w:w="108" w:type="dxa"/>
            <w:bottom w:w="0" w:type="dxa"/>
            <w:right w:w="108" w:type="dxa"/>
          </w:tblCellMar>
        </w:tblPrEx>
        <w:trPr>
          <w:trHeight w:val="229" w:hRule="atLeast"/>
          <w:jc w:val="center"/>
        </w:trPr>
        <w:tc>
          <w:tcPr>
            <w:tcW w:w="722"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DE43542">
            <w:pPr>
              <w:autoSpaceDE w:val="0"/>
              <w:autoSpaceDN w:val="0"/>
              <w:adjustRightInd w:val="0"/>
              <w:spacing w:line="360" w:lineRule="auto"/>
              <w:jc w:val="center"/>
              <w:rPr>
                <w:rFonts w:ascii="Arial" w:hAnsi="Arial" w:cs="Arial"/>
                <w:kern w:val="0"/>
                <w:sz w:val="24"/>
                <w:lang w:val="zh-CN"/>
              </w:rPr>
            </w:pPr>
            <w:r>
              <w:rPr>
                <w:rFonts w:ascii="Arial" w:hAnsi="Arial" w:cs="Arial"/>
                <w:kern w:val="0"/>
                <w:sz w:val="24"/>
                <w:lang w:val="zh-CN"/>
              </w:rPr>
              <w:t>5</w:t>
            </w:r>
          </w:p>
        </w:tc>
        <w:tc>
          <w:tcPr>
            <w:tcW w:w="2231"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92E2172">
            <w:pPr>
              <w:autoSpaceDE w:val="0"/>
              <w:autoSpaceDN w:val="0"/>
              <w:adjustRightInd w:val="0"/>
              <w:spacing w:line="360" w:lineRule="auto"/>
              <w:jc w:val="left"/>
              <w:rPr>
                <w:rFonts w:ascii="Arial" w:hAnsi="Arial" w:cs="Arial"/>
                <w:kern w:val="0"/>
                <w:sz w:val="24"/>
                <w:lang w:val="zh-CN"/>
              </w:rPr>
            </w:pPr>
            <w:r>
              <w:rPr>
                <w:rFonts w:hint="eastAsia" w:ascii="Arial" w:hAnsi="Arial" w:cs="Arial"/>
                <w:kern w:val="0"/>
                <w:sz w:val="24"/>
                <w:lang w:val="zh-CN"/>
              </w:rPr>
              <w:t>采购方式</w:t>
            </w:r>
          </w:p>
        </w:tc>
        <w:tc>
          <w:tcPr>
            <w:tcW w:w="6746" w:type="dxa"/>
            <w:tcBorders>
              <w:top w:val="single" w:color="000000" w:sz="6" w:space="0"/>
              <w:left w:val="single" w:color="000000" w:sz="6" w:space="0"/>
              <w:bottom w:val="single" w:color="000000" w:sz="6" w:space="0"/>
              <w:right w:val="single" w:color="000000" w:sz="6" w:space="0"/>
            </w:tcBorders>
            <w:shd w:val="clear" w:color="000000" w:fill="FFFFFF"/>
          </w:tcPr>
          <w:p w14:paraId="19FC38BA">
            <w:pPr>
              <w:autoSpaceDE w:val="0"/>
              <w:autoSpaceDN w:val="0"/>
              <w:adjustRightInd w:val="0"/>
              <w:spacing w:line="360" w:lineRule="auto"/>
              <w:jc w:val="left"/>
              <w:rPr>
                <w:rFonts w:ascii="Arial" w:hAnsi="Arial" w:cs="Arial"/>
                <w:kern w:val="0"/>
                <w:sz w:val="24"/>
                <w:lang w:val="zh-CN"/>
              </w:rPr>
            </w:pPr>
            <w:r>
              <w:rPr>
                <w:rFonts w:hint="eastAsia" w:ascii="Arial" w:hAnsi="Arial" w:cs="Arial"/>
                <w:kern w:val="0"/>
                <w:sz w:val="24"/>
                <w:lang w:val="zh-CN"/>
              </w:rPr>
              <w:t>竞争性磋商</w:t>
            </w:r>
          </w:p>
        </w:tc>
      </w:tr>
      <w:tr w14:paraId="0231DDBA">
        <w:tblPrEx>
          <w:tblCellMar>
            <w:top w:w="0" w:type="dxa"/>
            <w:left w:w="108" w:type="dxa"/>
            <w:bottom w:w="0" w:type="dxa"/>
            <w:right w:w="108" w:type="dxa"/>
          </w:tblCellMar>
        </w:tblPrEx>
        <w:trPr>
          <w:trHeight w:val="229" w:hRule="atLeast"/>
          <w:jc w:val="center"/>
        </w:trPr>
        <w:tc>
          <w:tcPr>
            <w:tcW w:w="722"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CDCB1BD">
            <w:pPr>
              <w:autoSpaceDE w:val="0"/>
              <w:autoSpaceDN w:val="0"/>
              <w:adjustRightInd w:val="0"/>
              <w:spacing w:line="360" w:lineRule="auto"/>
              <w:jc w:val="center"/>
              <w:rPr>
                <w:rFonts w:ascii="Arial" w:hAnsi="Arial" w:cs="Arial"/>
                <w:kern w:val="0"/>
                <w:sz w:val="24"/>
                <w:lang w:val="zh-CN"/>
              </w:rPr>
            </w:pPr>
            <w:r>
              <w:rPr>
                <w:rFonts w:ascii="Arial" w:hAnsi="Arial" w:cs="Arial"/>
                <w:kern w:val="0"/>
                <w:sz w:val="24"/>
                <w:lang w:val="zh-CN"/>
              </w:rPr>
              <w:t>6</w:t>
            </w:r>
          </w:p>
        </w:tc>
        <w:tc>
          <w:tcPr>
            <w:tcW w:w="2231"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4D2CD82">
            <w:pPr>
              <w:autoSpaceDE w:val="0"/>
              <w:autoSpaceDN w:val="0"/>
              <w:adjustRightInd w:val="0"/>
              <w:spacing w:line="360" w:lineRule="auto"/>
              <w:jc w:val="left"/>
              <w:rPr>
                <w:rFonts w:ascii="Arial" w:hAnsi="Arial" w:cs="Arial"/>
                <w:kern w:val="0"/>
                <w:sz w:val="24"/>
                <w:lang w:val="zh-CN"/>
              </w:rPr>
            </w:pPr>
            <w:r>
              <w:rPr>
                <w:rFonts w:hint="eastAsia" w:ascii="Arial" w:hAnsi="Arial" w:cs="Arial"/>
                <w:kern w:val="0"/>
                <w:sz w:val="24"/>
                <w:lang w:val="zh-CN"/>
              </w:rPr>
              <w:t>评分办法</w:t>
            </w:r>
          </w:p>
        </w:tc>
        <w:tc>
          <w:tcPr>
            <w:tcW w:w="6746" w:type="dxa"/>
            <w:tcBorders>
              <w:top w:val="single" w:color="000000" w:sz="6" w:space="0"/>
              <w:left w:val="single" w:color="000000" w:sz="6" w:space="0"/>
              <w:bottom w:val="single" w:color="000000" w:sz="6" w:space="0"/>
              <w:right w:val="single" w:color="000000" w:sz="6" w:space="0"/>
            </w:tcBorders>
            <w:shd w:val="clear" w:color="000000" w:fill="FFFFFF"/>
          </w:tcPr>
          <w:p w14:paraId="4D535EE3">
            <w:pPr>
              <w:autoSpaceDE w:val="0"/>
              <w:autoSpaceDN w:val="0"/>
              <w:adjustRightInd w:val="0"/>
              <w:spacing w:line="360" w:lineRule="auto"/>
              <w:jc w:val="left"/>
              <w:rPr>
                <w:rFonts w:ascii="Arial" w:hAnsi="Arial" w:cs="Arial"/>
                <w:kern w:val="0"/>
                <w:sz w:val="24"/>
                <w:lang w:val="zh-CN"/>
              </w:rPr>
            </w:pPr>
            <w:r>
              <w:rPr>
                <w:rFonts w:hint="eastAsia" w:ascii="Arial" w:hAnsi="Arial" w:cs="Arial"/>
                <w:kern w:val="0"/>
                <w:sz w:val="24"/>
                <w:lang w:val="zh-CN"/>
              </w:rPr>
              <w:t>综合评分法</w:t>
            </w:r>
          </w:p>
        </w:tc>
      </w:tr>
      <w:tr w14:paraId="48E3B570">
        <w:tblPrEx>
          <w:tblCellMar>
            <w:top w:w="0" w:type="dxa"/>
            <w:left w:w="108" w:type="dxa"/>
            <w:bottom w:w="0" w:type="dxa"/>
            <w:right w:w="108" w:type="dxa"/>
          </w:tblCellMar>
        </w:tblPrEx>
        <w:trPr>
          <w:trHeight w:val="229" w:hRule="atLeast"/>
          <w:jc w:val="center"/>
        </w:trPr>
        <w:tc>
          <w:tcPr>
            <w:tcW w:w="722"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E1C2C81">
            <w:pPr>
              <w:autoSpaceDE w:val="0"/>
              <w:autoSpaceDN w:val="0"/>
              <w:adjustRightInd w:val="0"/>
              <w:spacing w:line="360" w:lineRule="auto"/>
              <w:jc w:val="center"/>
              <w:rPr>
                <w:rFonts w:ascii="Arial" w:hAnsi="Arial" w:cs="Arial"/>
                <w:kern w:val="0"/>
                <w:sz w:val="24"/>
                <w:lang w:val="zh-CN"/>
              </w:rPr>
            </w:pPr>
            <w:r>
              <w:rPr>
                <w:rFonts w:ascii="Arial" w:hAnsi="Arial" w:cs="Arial"/>
                <w:kern w:val="0"/>
                <w:sz w:val="24"/>
                <w:lang w:val="zh-CN"/>
              </w:rPr>
              <w:t>7</w:t>
            </w:r>
          </w:p>
        </w:tc>
        <w:tc>
          <w:tcPr>
            <w:tcW w:w="2231"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4F153D2">
            <w:pPr>
              <w:autoSpaceDE w:val="0"/>
              <w:autoSpaceDN w:val="0"/>
              <w:adjustRightInd w:val="0"/>
              <w:spacing w:line="360" w:lineRule="auto"/>
              <w:jc w:val="left"/>
              <w:rPr>
                <w:rFonts w:ascii="Arial" w:hAnsi="Arial" w:cs="Arial"/>
                <w:kern w:val="0"/>
                <w:sz w:val="24"/>
                <w:highlight w:val="none"/>
                <w:lang w:val="zh-CN"/>
              </w:rPr>
            </w:pPr>
            <w:r>
              <w:rPr>
                <w:rFonts w:hint="eastAsia" w:ascii="Arial" w:hAnsi="Arial" w:cs="Arial"/>
                <w:kern w:val="0"/>
                <w:sz w:val="24"/>
                <w:highlight w:val="none"/>
                <w:lang w:val="zh-CN"/>
              </w:rPr>
              <w:t>采购预算额度</w:t>
            </w:r>
          </w:p>
        </w:tc>
        <w:tc>
          <w:tcPr>
            <w:tcW w:w="6746" w:type="dxa"/>
            <w:tcBorders>
              <w:top w:val="single" w:color="000000" w:sz="6" w:space="0"/>
              <w:left w:val="single" w:color="000000" w:sz="6" w:space="0"/>
              <w:bottom w:val="single" w:color="000000" w:sz="6" w:space="0"/>
              <w:right w:val="single" w:color="000000" w:sz="6" w:space="0"/>
            </w:tcBorders>
            <w:shd w:val="clear" w:color="000000" w:fill="FFFFFF"/>
          </w:tcPr>
          <w:p w14:paraId="5CC7B659">
            <w:pPr>
              <w:autoSpaceDE w:val="0"/>
              <w:autoSpaceDN w:val="0"/>
              <w:adjustRightInd w:val="0"/>
              <w:spacing w:line="360" w:lineRule="auto"/>
              <w:jc w:val="left"/>
              <w:rPr>
                <w:rFonts w:hint="default" w:ascii="Arial" w:hAnsi="Arial" w:eastAsia="宋体" w:cs="Arial"/>
                <w:kern w:val="0"/>
                <w:sz w:val="24"/>
                <w:highlight w:val="none"/>
                <w:lang w:val="en-US" w:eastAsia="zh-CN"/>
              </w:rPr>
            </w:pPr>
            <w:r>
              <w:rPr>
                <w:rFonts w:hint="default" w:ascii="Arial" w:hAnsi="Arial" w:eastAsia="宋体" w:cs="Arial"/>
                <w:kern w:val="0"/>
                <w:sz w:val="24"/>
                <w:highlight w:val="none"/>
                <w:lang w:val="en-US" w:eastAsia="zh-CN"/>
              </w:rPr>
              <w:t xml:space="preserve">709810.00 元 </w:t>
            </w:r>
          </w:p>
        </w:tc>
      </w:tr>
      <w:tr w14:paraId="695CCE3F">
        <w:tblPrEx>
          <w:tblCellMar>
            <w:top w:w="0" w:type="dxa"/>
            <w:left w:w="108" w:type="dxa"/>
            <w:bottom w:w="0" w:type="dxa"/>
            <w:right w:w="108" w:type="dxa"/>
          </w:tblCellMar>
        </w:tblPrEx>
        <w:trPr>
          <w:trHeight w:val="229" w:hRule="atLeast"/>
          <w:jc w:val="center"/>
        </w:trPr>
        <w:tc>
          <w:tcPr>
            <w:tcW w:w="722"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ED3B7CB">
            <w:pPr>
              <w:autoSpaceDE w:val="0"/>
              <w:autoSpaceDN w:val="0"/>
              <w:adjustRightInd w:val="0"/>
              <w:spacing w:line="360" w:lineRule="auto"/>
              <w:jc w:val="center"/>
              <w:rPr>
                <w:rFonts w:hint="eastAsia" w:ascii="Arial" w:hAnsi="Arial" w:eastAsia="宋体" w:cs="Arial"/>
                <w:kern w:val="0"/>
                <w:sz w:val="24"/>
                <w:lang w:val="en-US" w:eastAsia="zh-CN"/>
              </w:rPr>
            </w:pPr>
            <w:r>
              <w:rPr>
                <w:rFonts w:hint="eastAsia" w:ascii="Arial" w:hAnsi="Arial" w:cs="Arial"/>
                <w:kern w:val="0"/>
                <w:sz w:val="24"/>
                <w:lang w:val="en-US" w:eastAsia="zh-CN"/>
              </w:rPr>
              <w:t>8</w:t>
            </w:r>
          </w:p>
        </w:tc>
        <w:tc>
          <w:tcPr>
            <w:tcW w:w="2231"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89F2E06">
            <w:pPr>
              <w:autoSpaceDE w:val="0"/>
              <w:autoSpaceDN w:val="0"/>
              <w:adjustRightInd w:val="0"/>
              <w:spacing w:line="360" w:lineRule="auto"/>
              <w:jc w:val="left"/>
              <w:rPr>
                <w:rFonts w:hint="eastAsia" w:ascii="Arial" w:hAnsi="Arial" w:cs="Arial"/>
                <w:kern w:val="0"/>
                <w:sz w:val="24"/>
                <w:lang w:val="zh-CN"/>
              </w:rPr>
            </w:pPr>
            <w:r>
              <w:rPr>
                <w:rFonts w:hint="eastAsia" w:ascii="Arial" w:hAnsi="Arial" w:cs="Arial"/>
                <w:kern w:val="0"/>
                <w:sz w:val="24"/>
                <w:lang w:val="zh-CN" w:eastAsia="zh-CN"/>
              </w:rPr>
              <w:t>项目分包个数</w:t>
            </w:r>
          </w:p>
        </w:tc>
        <w:tc>
          <w:tcPr>
            <w:tcW w:w="6746" w:type="dxa"/>
            <w:tcBorders>
              <w:top w:val="single" w:color="000000" w:sz="6" w:space="0"/>
              <w:left w:val="single" w:color="000000" w:sz="6" w:space="0"/>
              <w:bottom w:val="single" w:color="000000" w:sz="6" w:space="0"/>
              <w:right w:val="single" w:color="000000" w:sz="6" w:space="0"/>
            </w:tcBorders>
            <w:shd w:val="clear" w:color="000000" w:fill="FFFFFF"/>
          </w:tcPr>
          <w:p w14:paraId="2E353F66">
            <w:pPr>
              <w:autoSpaceDE w:val="0"/>
              <w:autoSpaceDN w:val="0"/>
              <w:adjustRightInd w:val="0"/>
              <w:spacing w:line="360" w:lineRule="auto"/>
              <w:jc w:val="left"/>
              <w:rPr>
                <w:rFonts w:hint="default" w:ascii="Arial" w:hAnsi="Arial" w:cs="Arial"/>
                <w:kern w:val="0"/>
                <w:sz w:val="24"/>
                <w:lang w:val="en-US" w:eastAsia="zh-CN"/>
              </w:rPr>
            </w:pPr>
            <w:r>
              <w:rPr>
                <w:rFonts w:hint="eastAsia" w:ascii="Arial" w:hAnsi="Arial" w:cs="Arial"/>
                <w:kern w:val="0"/>
                <w:sz w:val="24"/>
                <w:lang w:val="en-US" w:eastAsia="zh-CN"/>
              </w:rPr>
              <w:t>1</w:t>
            </w:r>
          </w:p>
        </w:tc>
      </w:tr>
      <w:tr w14:paraId="683EA567">
        <w:tblPrEx>
          <w:tblCellMar>
            <w:top w:w="0" w:type="dxa"/>
            <w:left w:w="108" w:type="dxa"/>
            <w:bottom w:w="0" w:type="dxa"/>
            <w:right w:w="108" w:type="dxa"/>
          </w:tblCellMar>
        </w:tblPrEx>
        <w:trPr>
          <w:trHeight w:val="450" w:hRule="atLeast"/>
          <w:jc w:val="center"/>
        </w:trPr>
        <w:tc>
          <w:tcPr>
            <w:tcW w:w="722"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3540EBC">
            <w:pPr>
              <w:autoSpaceDE w:val="0"/>
              <w:autoSpaceDN w:val="0"/>
              <w:adjustRightInd w:val="0"/>
              <w:spacing w:line="360" w:lineRule="auto"/>
              <w:jc w:val="center"/>
              <w:rPr>
                <w:rFonts w:hint="eastAsia" w:ascii="Arial" w:hAnsi="Arial" w:eastAsia="宋体" w:cs="Arial"/>
                <w:kern w:val="0"/>
                <w:sz w:val="24"/>
                <w:lang w:val="zh-CN" w:eastAsia="zh-CN"/>
              </w:rPr>
            </w:pPr>
            <w:r>
              <w:rPr>
                <w:rFonts w:hint="eastAsia" w:ascii="Arial" w:hAnsi="Arial" w:cs="Arial"/>
                <w:kern w:val="0"/>
                <w:sz w:val="24"/>
                <w:lang w:val="en-US" w:eastAsia="zh-CN"/>
              </w:rPr>
              <w:t>9</w:t>
            </w:r>
          </w:p>
        </w:tc>
        <w:tc>
          <w:tcPr>
            <w:tcW w:w="2231"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A5F601E">
            <w:pPr>
              <w:autoSpaceDE w:val="0"/>
              <w:autoSpaceDN w:val="0"/>
              <w:adjustRightInd w:val="0"/>
              <w:spacing w:line="360" w:lineRule="auto"/>
              <w:jc w:val="left"/>
              <w:rPr>
                <w:rFonts w:ascii="Arial" w:hAnsi="Arial" w:cs="Arial"/>
                <w:kern w:val="0"/>
                <w:sz w:val="24"/>
                <w:lang w:val="zh-CN"/>
              </w:rPr>
            </w:pPr>
            <w:r>
              <w:rPr>
                <w:rFonts w:hint="eastAsia" w:ascii="Arial" w:hAnsi="Arial" w:cs="Arial"/>
                <w:kern w:val="0"/>
                <w:sz w:val="24"/>
                <w:lang w:val="zh-CN"/>
              </w:rPr>
              <w:t>采购要求</w:t>
            </w:r>
          </w:p>
        </w:tc>
        <w:tc>
          <w:tcPr>
            <w:tcW w:w="674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BE0DC77">
            <w:pPr>
              <w:autoSpaceDE w:val="0"/>
              <w:autoSpaceDN w:val="0"/>
              <w:adjustRightInd w:val="0"/>
              <w:spacing w:line="360" w:lineRule="auto"/>
              <w:rPr>
                <w:rFonts w:ascii="Arial" w:hAnsi="Arial" w:cs="Arial"/>
                <w:kern w:val="0"/>
                <w:sz w:val="24"/>
                <w:lang w:val="zh-CN"/>
              </w:rPr>
            </w:pPr>
            <w:r>
              <w:rPr>
                <w:rFonts w:hint="eastAsia" w:ascii="Arial" w:hAnsi="Arial" w:cs="Arial"/>
                <w:sz w:val="24"/>
                <w:lang w:val="zh-CN"/>
              </w:rPr>
              <w:t>采购青海湖环湖东路沿线安装违停抓拍设备；</w:t>
            </w:r>
            <w:r>
              <w:rPr>
                <w:rFonts w:hint="eastAsia" w:ascii="Arial" w:hAnsi="Arial" w:cs="Arial"/>
                <w:kern w:val="0"/>
                <w:sz w:val="24"/>
                <w:highlight w:val="none"/>
                <w:lang w:val="zh-CN"/>
              </w:rPr>
              <w:t>具体内容详见《竞争性磋商文件》第六部分。</w:t>
            </w:r>
          </w:p>
        </w:tc>
      </w:tr>
      <w:tr w14:paraId="0F0D9B7B">
        <w:tblPrEx>
          <w:tblCellMar>
            <w:top w:w="0" w:type="dxa"/>
            <w:left w:w="108" w:type="dxa"/>
            <w:bottom w:w="0" w:type="dxa"/>
            <w:right w:w="108" w:type="dxa"/>
          </w:tblCellMar>
        </w:tblPrEx>
        <w:trPr>
          <w:trHeight w:val="1210" w:hRule="atLeast"/>
          <w:jc w:val="center"/>
        </w:trPr>
        <w:tc>
          <w:tcPr>
            <w:tcW w:w="722"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79E6EE3">
            <w:pPr>
              <w:autoSpaceDE w:val="0"/>
              <w:autoSpaceDN w:val="0"/>
              <w:adjustRightInd w:val="0"/>
              <w:spacing w:line="360" w:lineRule="auto"/>
              <w:jc w:val="center"/>
              <w:rPr>
                <w:rFonts w:hint="default" w:ascii="Arial" w:hAnsi="Arial" w:eastAsia="宋体" w:cs="Arial"/>
                <w:kern w:val="0"/>
                <w:sz w:val="24"/>
                <w:lang w:val="en-US" w:eastAsia="zh-CN"/>
              </w:rPr>
            </w:pPr>
            <w:r>
              <w:rPr>
                <w:rFonts w:hint="eastAsia" w:ascii="Arial" w:hAnsi="Arial" w:cs="Arial"/>
                <w:kern w:val="0"/>
                <w:sz w:val="24"/>
                <w:lang w:val="en-US" w:eastAsia="zh-CN"/>
              </w:rPr>
              <w:t>10</w:t>
            </w:r>
          </w:p>
        </w:tc>
        <w:tc>
          <w:tcPr>
            <w:tcW w:w="2231"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8971F70">
            <w:pPr>
              <w:autoSpaceDE w:val="0"/>
              <w:autoSpaceDN w:val="0"/>
              <w:adjustRightInd w:val="0"/>
              <w:spacing w:line="360" w:lineRule="auto"/>
              <w:jc w:val="left"/>
              <w:rPr>
                <w:rFonts w:ascii="Arial" w:hAnsi="Arial" w:cs="Arial"/>
                <w:kern w:val="0"/>
                <w:sz w:val="24"/>
                <w:lang w:val="zh-CN"/>
              </w:rPr>
            </w:pPr>
            <w:r>
              <w:rPr>
                <w:rFonts w:hint="eastAsia" w:ascii="Arial" w:hAnsi="Arial" w:cs="Arial"/>
                <w:kern w:val="0"/>
                <w:sz w:val="24"/>
                <w:lang w:val="zh-CN"/>
              </w:rPr>
              <w:t>供应商资格条件</w:t>
            </w:r>
          </w:p>
        </w:tc>
        <w:tc>
          <w:tcPr>
            <w:tcW w:w="674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3CF4670">
            <w:pPr>
              <w:spacing w:line="360" w:lineRule="auto"/>
              <w:rPr>
                <w:rFonts w:hint="eastAsia" w:asciiTheme="minorEastAsia" w:hAnsiTheme="minorEastAsia" w:eastAsiaTheme="minorEastAsia" w:cstheme="minorEastAsia"/>
                <w:kern w:val="2"/>
                <w:sz w:val="24"/>
                <w:szCs w:val="24"/>
                <w:lang w:val="zh-CN" w:eastAsia="zh-CN" w:bidi="ar-SA"/>
              </w:rPr>
            </w:pPr>
            <w:r>
              <w:rPr>
                <w:rFonts w:hint="eastAsia" w:asciiTheme="minorEastAsia" w:hAnsiTheme="minorEastAsia" w:eastAsiaTheme="minorEastAsia" w:cstheme="minorEastAsia"/>
                <w:kern w:val="2"/>
                <w:sz w:val="24"/>
                <w:szCs w:val="24"/>
                <w:lang w:val="zh-CN" w:eastAsia="zh-CN" w:bidi="ar-SA"/>
              </w:rPr>
              <w:t>1、《中华人民共和国政府采购法》第22条的规定：</w:t>
            </w:r>
          </w:p>
          <w:p w14:paraId="7AF2501A">
            <w:pPr>
              <w:spacing w:line="360" w:lineRule="auto"/>
              <w:ind w:firstLine="456" w:firstLineChars="190"/>
              <w:jc w:val="left"/>
              <w:rPr>
                <w:rFonts w:hint="eastAsia" w:asciiTheme="minorEastAsia" w:hAnsiTheme="minorEastAsia" w:eastAsiaTheme="minorEastAsia" w:cstheme="minorEastAsia"/>
                <w:kern w:val="2"/>
                <w:sz w:val="24"/>
                <w:szCs w:val="24"/>
                <w:lang w:val="zh-CN" w:eastAsia="zh-CN" w:bidi="ar-SA"/>
              </w:rPr>
            </w:pPr>
            <w:r>
              <w:rPr>
                <w:rFonts w:hint="eastAsia" w:asciiTheme="minorEastAsia" w:hAnsiTheme="minorEastAsia" w:eastAsiaTheme="minorEastAsia" w:cstheme="minorEastAsia"/>
                <w:kern w:val="2"/>
                <w:sz w:val="24"/>
                <w:szCs w:val="24"/>
                <w:lang w:val="zh-CN" w:eastAsia="zh-CN" w:bidi="ar-SA"/>
              </w:rPr>
              <w:t>1）具有独立承担民事责任的能力；</w:t>
            </w:r>
          </w:p>
          <w:p w14:paraId="5A07599C">
            <w:pPr>
              <w:spacing w:line="360" w:lineRule="auto"/>
              <w:ind w:firstLine="456" w:firstLineChars="190"/>
              <w:jc w:val="left"/>
              <w:rPr>
                <w:rFonts w:hint="eastAsia" w:asciiTheme="minorEastAsia" w:hAnsiTheme="minorEastAsia" w:eastAsiaTheme="minorEastAsia" w:cstheme="minorEastAsia"/>
                <w:kern w:val="2"/>
                <w:sz w:val="24"/>
                <w:szCs w:val="24"/>
                <w:lang w:val="zh-CN" w:eastAsia="zh-CN" w:bidi="ar-SA"/>
              </w:rPr>
            </w:pPr>
            <w:r>
              <w:rPr>
                <w:rFonts w:hint="eastAsia" w:asciiTheme="minorEastAsia" w:hAnsiTheme="minorEastAsia" w:eastAsiaTheme="minorEastAsia" w:cstheme="minorEastAsia"/>
                <w:kern w:val="2"/>
                <w:sz w:val="24"/>
                <w:szCs w:val="24"/>
                <w:lang w:val="zh-CN" w:eastAsia="zh-CN" w:bidi="ar-SA"/>
              </w:rPr>
              <w:t>2）具有良好的商业信誉和健全的财务会计制度；</w:t>
            </w:r>
          </w:p>
          <w:p w14:paraId="5BD6889B">
            <w:pPr>
              <w:spacing w:line="360" w:lineRule="auto"/>
              <w:ind w:firstLine="456" w:firstLineChars="190"/>
              <w:jc w:val="left"/>
              <w:rPr>
                <w:rFonts w:hint="eastAsia" w:asciiTheme="minorEastAsia" w:hAnsiTheme="minorEastAsia" w:eastAsiaTheme="minorEastAsia" w:cstheme="minorEastAsia"/>
                <w:kern w:val="2"/>
                <w:sz w:val="24"/>
                <w:szCs w:val="24"/>
                <w:lang w:val="zh-CN" w:eastAsia="zh-CN" w:bidi="ar-SA"/>
              </w:rPr>
            </w:pPr>
            <w:r>
              <w:rPr>
                <w:rFonts w:hint="eastAsia" w:asciiTheme="minorEastAsia" w:hAnsiTheme="minorEastAsia" w:eastAsiaTheme="minorEastAsia" w:cstheme="minorEastAsia"/>
                <w:kern w:val="2"/>
                <w:sz w:val="24"/>
                <w:szCs w:val="24"/>
                <w:lang w:val="zh-CN" w:eastAsia="zh-CN" w:bidi="ar-SA"/>
              </w:rPr>
              <w:t>3）具有履行合同所必需的设备和专业技术能力；</w:t>
            </w:r>
          </w:p>
          <w:p w14:paraId="790B8636">
            <w:pPr>
              <w:spacing w:line="360" w:lineRule="auto"/>
              <w:ind w:firstLine="456" w:firstLineChars="190"/>
              <w:jc w:val="left"/>
              <w:rPr>
                <w:rFonts w:hint="eastAsia" w:asciiTheme="minorEastAsia" w:hAnsiTheme="minorEastAsia" w:eastAsiaTheme="minorEastAsia" w:cstheme="minorEastAsia"/>
                <w:kern w:val="2"/>
                <w:sz w:val="24"/>
                <w:szCs w:val="24"/>
                <w:lang w:val="zh-CN" w:eastAsia="zh-CN" w:bidi="ar-SA"/>
              </w:rPr>
            </w:pPr>
            <w:r>
              <w:rPr>
                <w:rFonts w:hint="eastAsia" w:asciiTheme="minorEastAsia" w:hAnsiTheme="minorEastAsia" w:eastAsiaTheme="minorEastAsia" w:cstheme="minorEastAsia"/>
                <w:kern w:val="2"/>
                <w:sz w:val="24"/>
                <w:szCs w:val="24"/>
                <w:lang w:val="zh-CN" w:eastAsia="zh-CN" w:bidi="ar-SA"/>
              </w:rPr>
              <w:t>4）有依法缴纳税收和社会保障资金的良好记录；</w:t>
            </w:r>
          </w:p>
          <w:p w14:paraId="5E5E9C03">
            <w:pPr>
              <w:spacing w:line="360" w:lineRule="auto"/>
              <w:ind w:firstLine="456" w:firstLineChars="190"/>
              <w:jc w:val="left"/>
              <w:rPr>
                <w:rFonts w:hint="eastAsia" w:asciiTheme="minorEastAsia" w:hAnsiTheme="minorEastAsia" w:eastAsiaTheme="minorEastAsia" w:cstheme="minorEastAsia"/>
                <w:kern w:val="2"/>
                <w:sz w:val="24"/>
                <w:szCs w:val="24"/>
                <w:lang w:val="zh-CN" w:eastAsia="zh-CN" w:bidi="ar-SA"/>
              </w:rPr>
            </w:pPr>
            <w:r>
              <w:rPr>
                <w:rFonts w:hint="eastAsia" w:asciiTheme="minorEastAsia" w:hAnsiTheme="minorEastAsia" w:eastAsiaTheme="minorEastAsia" w:cstheme="minorEastAsia"/>
                <w:kern w:val="2"/>
                <w:sz w:val="24"/>
                <w:szCs w:val="24"/>
                <w:lang w:val="zh-CN" w:eastAsia="zh-CN" w:bidi="ar-SA"/>
              </w:rPr>
              <w:t>5）参加政府采购活动前三年内，在经营活动中没有重大违法记录；</w:t>
            </w:r>
          </w:p>
          <w:p w14:paraId="68F66E57">
            <w:pPr>
              <w:spacing w:line="360" w:lineRule="auto"/>
              <w:ind w:firstLine="456" w:firstLineChars="190"/>
              <w:jc w:val="left"/>
              <w:rPr>
                <w:rFonts w:hint="eastAsia" w:asciiTheme="minorEastAsia" w:hAnsiTheme="minorEastAsia" w:eastAsiaTheme="minorEastAsia" w:cstheme="minorEastAsia"/>
                <w:kern w:val="2"/>
                <w:sz w:val="24"/>
                <w:szCs w:val="24"/>
                <w:lang w:val="zh-CN" w:eastAsia="zh-CN" w:bidi="ar-SA"/>
              </w:rPr>
            </w:pPr>
            <w:r>
              <w:rPr>
                <w:rFonts w:hint="eastAsia" w:asciiTheme="minorEastAsia" w:hAnsiTheme="minorEastAsia" w:eastAsiaTheme="minorEastAsia" w:cstheme="minorEastAsia"/>
                <w:kern w:val="2"/>
                <w:sz w:val="24"/>
                <w:szCs w:val="24"/>
                <w:lang w:val="zh-CN" w:eastAsia="zh-CN" w:bidi="ar-SA"/>
              </w:rPr>
              <w:t>6）法律、行政法规规定的其他条件。</w:t>
            </w:r>
          </w:p>
          <w:p w14:paraId="4060ABE6">
            <w:pPr>
              <w:spacing w:line="360" w:lineRule="auto"/>
              <w:jc w:val="left"/>
              <w:rPr>
                <w:rFonts w:hint="eastAsia" w:asciiTheme="minorEastAsia" w:hAnsiTheme="minorEastAsia" w:eastAsiaTheme="minorEastAsia" w:cstheme="minorEastAsia"/>
                <w:kern w:val="2"/>
                <w:sz w:val="24"/>
                <w:szCs w:val="24"/>
                <w:lang w:val="zh-CN" w:eastAsia="zh-CN" w:bidi="ar-SA"/>
              </w:rPr>
            </w:pPr>
            <w:r>
              <w:rPr>
                <w:rFonts w:hint="eastAsia" w:asciiTheme="minorEastAsia" w:hAnsiTheme="minorEastAsia" w:eastAsiaTheme="minorEastAsia" w:cstheme="minorEastAsia"/>
                <w:kern w:val="2"/>
                <w:sz w:val="24"/>
                <w:szCs w:val="24"/>
                <w:lang w:val="zh-CN" w:eastAsia="zh-CN" w:bidi="ar-SA"/>
              </w:rPr>
              <w:t>2、提供在中国政府采购网（www.ccgp.gov.cn）、信用中国（www.creditchina.gov.cn）信用信息中无任何不良记录的查询截图（提供“中国政府采购网”及“信用中国”网站查询截图，时间为投标截止时间前20天内）；</w:t>
            </w:r>
          </w:p>
          <w:p w14:paraId="426FDCD5">
            <w:pPr>
              <w:spacing w:line="360" w:lineRule="auto"/>
              <w:jc w:val="left"/>
              <w:rPr>
                <w:rFonts w:hint="eastAsia" w:asciiTheme="minorEastAsia" w:hAnsiTheme="minorEastAsia" w:eastAsiaTheme="minorEastAsia" w:cstheme="minorEastAsia"/>
                <w:kern w:val="2"/>
                <w:sz w:val="24"/>
                <w:szCs w:val="24"/>
                <w:lang w:val="zh-CN" w:eastAsia="zh-CN" w:bidi="ar-SA"/>
              </w:rPr>
            </w:pPr>
            <w:r>
              <w:rPr>
                <w:rFonts w:hint="eastAsia" w:asciiTheme="minorEastAsia" w:hAnsiTheme="minorEastAsia" w:eastAsiaTheme="minorEastAsia" w:cstheme="minorEastAsia"/>
                <w:kern w:val="2"/>
                <w:sz w:val="24"/>
                <w:szCs w:val="24"/>
                <w:lang w:val="zh-CN" w:eastAsia="zh-CN" w:bidi="ar-SA"/>
              </w:rPr>
              <w:t>3.单位负责人为同一人或者存在直接控股、管理关系的不同投</w:t>
            </w:r>
          </w:p>
          <w:p w14:paraId="0D221B99">
            <w:pPr>
              <w:spacing w:line="360" w:lineRule="auto"/>
              <w:jc w:val="left"/>
              <w:rPr>
                <w:rFonts w:hint="eastAsia" w:asciiTheme="minorEastAsia" w:hAnsiTheme="minorEastAsia" w:eastAsiaTheme="minorEastAsia" w:cstheme="minorEastAsia"/>
                <w:kern w:val="2"/>
                <w:sz w:val="24"/>
                <w:szCs w:val="24"/>
                <w:lang w:val="zh-CN" w:eastAsia="zh-CN" w:bidi="ar-SA"/>
              </w:rPr>
            </w:pPr>
            <w:r>
              <w:rPr>
                <w:rFonts w:hint="eastAsia" w:asciiTheme="minorEastAsia" w:hAnsiTheme="minorEastAsia" w:eastAsiaTheme="minorEastAsia" w:cstheme="minorEastAsia"/>
                <w:kern w:val="2"/>
                <w:sz w:val="24"/>
                <w:szCs w:val="24"/>
                <w:lang w:val="zh-CN" w:eastAsia="zh-CN" w:bidi="ar-SA"/>
              </w:rPr>
              <w:t>标人，不得参加同一合同项下的政府采购活动。否则，皆取消投标资格；</w:t>
            </w:r>
          </w:p>
          <w:p w14:paraId="77A46546">
            <w:pPr>
              <w:numPr>
                <w:ilvl w:val="0"/>
                <w:numId w:val="2"/>
              </w:numPr>
              <w:spacing w:line="360" w:lineRule="auto"/>
              <w:jc w:val="left"/>
              <w:rPr>
                <w:rFonts w:hint="eastAsia" w:asciiTheme="minorEastAsia" w:hAnsiTheme="minorEastAsia" w:eastAsiaTheme="minorEastAsia" w:cstheme="minorEastAsia"/>
                <w:kern w:val="2"/>
                <w:sz w:val="24"/>
                <w:szCs w:val="24"/>
                <w:lang w:val="zh-CN" w:eastAsia="zh-CN" w:bidi="ar-SA"/>
              </w:rPr>
            </w:pPr>
            <w:r>
              <w:rPr>
                <w:rFonts w:hint="eastAsia" w:asciiTheme="minorEastAsia" w:hAnsiTheme="minorEastAsia" w:eastAsiaTheme="minorEastAsia" w:cstheme="minorEastAsia"/>
                <w:kern w:val="2"/>
                <w:sz w:val="24"/>
                <w:szCs w:val="24"/>
                <w:lang w:val="zh-CN" w:eastAsia="zh-CN" w:bidi="ar-SA"/>
              </w:rPr>
              <w:t>本次磋商要求供应商在人员、设备、资金等方面具备相应的供货能力;</w:t>
            </w:r>
          </w:p>
          <w:p w14:paraId="4F5AE465">
            <w:pPr>
              <w:numPr>
                <w:ilvl w:val="0"/>
                <w:numId w:val="2"/>
              </w:numPr>
              <w:spacing w:line="360" w:lineRule="auto"/>
              <w:jc w:val="left"/>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kern w:val="2"/>
                <w:sz w:val="24"/>
                <w:szCs w:val="24"/>
                <w:lang w:val="zh-CN" w:eastAsia="zh-CN" w:bidi="ar-SA"/>
              </w:rPr>
              <w:t>本项目不接受以联合体方式进行投标；</w:t>
            </w:r>
          </w:p>
        </w:tc>
      </w:tr>
      <w:tr w14:paraId="32690A9E">
        <w:tblPrEx>
          <w:tblCellMar>
            <w:top w:w="0" w:type="dxa"/>
            <w:left w:w="108" w:type="dxa"/>
            <w:bottom w:w="0" w:type="dxa"/>
            <w:right w:w="108" w:type="dxa"/>
          </w:tblCellMar>
        </w:tblPrEx>
        <w:trPr>
          <w:trHeight w:val="2038" w:hRule="atLeast"/>
          <w:jc w:val="center"/>
        </w:trPr>
        <w:tc>
          <w:tcPr>
            <w:tcW w:w="722"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BAB55CB">
            <w:pPr>
              <w:autoSpaceDE w:val="0"/>
              <w:autoSpaceDN w:val="0"/>
              <w:adjustRightInd w:val="0"/>
              <w:spacing w:line="360" w:lineRule="auto"/>
              <w:jc w:val="center"/>
              <w:rPr>
                <w:rFonts w:hint="eastAsia" w:ascii="Arial" w:hAnsi="Arial" w:eastAsia="宋体" w:cs="Arial"/>
                <w:kern w:val="0"/>
                <w:sz w:val="24"/>
                <w:lang w:val="zh-CN" w:eastAsia="zh-CN"/>
              </w:rPr>
            </w:pPr>
            <w:r>
              <w:rPr>
                <w:rFonts w:ascii="Arial" w:hAnsi="Arial" w:cs="Arial"/>
                <w:kern w:val="0"/>
                <w:sz w:val="24"/>
                <w:lang w:val="zh-CN"/>
              </w:rPr>
              <w:t>1</w:t>
            </w:r>
            <w:r>
              <w:rPr>
                <w:rFonts w:hint="eastAsia" w:ascii="Arial" w:hAnsi="Arial" w:cs="Arial"/>
                <w:kern w:val="0"/>
                <w:sz w:val="24"/>
                <w:lang w:val="en-US" w:eastAsia="zh-CN"/>
              </w:rPr>
              <w:t>1</w:t>
            </w:r>
          </w:p>
        </w:tc>
        <w:tc>
          <w:tcPr>
            <w:tcW w:w="2231"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84715C1">
            <w:pPr>
              <w:autoSpaceDE w:val="0"/>
              <w:autoSpaceDN w:val="0"/>
              <w:adjustRightInd w:val="0"/>
              <w:spacing w:line="360" w:lineRule="auto"/>
              <w:jc w:val="left"/>
              <w:rPr>
                <w:rFonts w:ascii="Arial" w:hAnsi="Arial" w:cs="Arial"/>
                <w:kern w:val="0"/>
                <w:sz w:val="24"/>
                <w:lang w:val="zh-CN"/>
              </w:rPr>
            </w:pPr>
            <w:r>
              <w:rPr>
                <w:rFonts w:hint="eastAsia" w:ascii="Arial" w:hAnsi="Arial" w:cs="Arial"/>
                <w:kern w:val="0"/>
                <w:sz w:val="24"/>
                <w:lang w:val="zh-CN"/>
              </w:rPr>
              <w:t>磋商保证金</w:t>
            </w:r>
          </w:p>
        </w:tc>
        <w:tc>
          <w:tcPr>
            <w:tcW w:w="6746" w:type="dxa"/>
            <w:tcBorders>
              <w:top w:val="single" w:color="000000" w:sz="6" w:space="0"/>
              <w:left w:val="single" w:color="000000" w:sz="6" w:space="0"/>
              <w:bottom w:val="single" w:color="000000" w:sz="6" w:space="0"/>
              <w:right w:val="single" w:color="000000" w:sz="6" w:space="0"/>
            </w:tcBorders>
            <w:shd w:val="clear" w:color="000000" w:fill="FFFFFF"/>
          </w:tcPr>
          <w:p w14:paraId="588437AC">
            <w:pPr>
              <w:spacing w:line="360" w:lineRule="auto"/>
              <w:rPr>
                <w:rFonts w:hint="eastAsia" w:asciiTheme="minorEastAsia" w:hAnsiTheme="minorEastAsia" w:eastAsiaTheme="minorEastAsia" w:cstheme="minorEastAsia"/>
                <w:kern w:val="0"/>
                <w:sz w:val="24"/>
                <w:szCs w:val="24"/>
                <w:highlight w:val="none"/>
                <w:lang w:val="zh-CN"/>
              </w:rPr>
            </w:pPr>
            <w:r>
              <w:rPr>
                <w:rFonts w:hint="eastAsia" w:asciiTheme="minorEastAsia" w:hAnsiTheme="minorEastAsia" w:eastAsiaTheme="minorEastAsia" w:cstheme="minorEastAsia"/>
                <w:kern w:val="0"/>
                <w:sz w:val="24"/>
                <w:szCs w:val="24"/>
                <w:highlight w:val="none"/>
                <w:lang w:val="zh-CN"/>
              </w:rPr>
              <w:t>磋商保证金：</w:t>
            </w:r>
          </w:p>
          <w:p w14:paraId="28C34876">
            <w:pPr>
              <w:spacing w:line="360" w:lineRule="auto"/>
              <w:rPr>
                <w:rFonts w:hint="eastAsia" w:asciiTheme="minorEastAsia" w:hAnsiTheme="minorEastAsia" w:eastAsiaTheme="minorEastAsia" w:cstheme="minorEastAsia"/>
                <w:kern w:val="0"/>
                <w:sz w:val="24"/>
                <w:szCs w:val="24"/>
                <w:highlight w:val="none"/>
                <w:lang w:val="zh-CN"/>
              </w:rPr>
            </w:pPr>
            <w:r>
              <w:rPr>
                <w:rFonts w:hint="eastAsia" w:asciiTheme="minorEastAsia" w:hAnsiTheme="minorEastAsia" w:eastAsiaTheme="minorEastAsia" w:cstheme="minorEastAsia"/>
                <w:kern w:val="0"/>
                <w:sz w:val="24"/>
                <w:szCs w:val="24"/>
                <w:highlight w:val="none"/>
                <w:lang w:val="zh-CN"/>
              </w:rPr>
              <w:t>人民币大写：壹万贰仟</w:t>
            </w:r>
            <w:r>
              <w:rPr>
                <w:rFonts w:hint="eastAsia" w:asciiTheme="minorEastAsia" w:hAnsiTheme="minorEastAsia" w:eastAsiaTheme="minorEastAsia" w:cstheme="minorEastAsia"/>
                <w:kern w:val="0"/>
                <w:sz w:val="24"/>
                <w:szCs w:val="24"/>
                <w:highlight w:val="none"/>
                <w:lang w:val="en-US" w:eastAsia="zh-CN"/>
              </w:rPr>
              <w:t>元整</w:t>
            </w:r>
            <w:r>
              <w:rPr>
                <w:rFonts w:hint="eastAsia" w:asciiTheme="minorEastAsia" w:hAnsiTheme="minorEastAsia" w:eastAsiaTheme="minorEastAsia" w:cstheme="minorEastAsia"/>
                <w:kern w:val="0"/>
                <w:sz w:val="24"/>
                <w:szCs w:val="24"/>
                <w:highlight w:val="none"/>
                <w:lang w:val="zh-CN"/>
              </w:rPr>
              <w:t>；人民币小写：</w:t>
            </w:r>
            <w:r>
              <w:rPr>
                <w:rFonts w:hint="eastAsia" w:asciiTheme="minorEastAsia" w:hAnsiTheme="minorEastAsia" w:eastAsiaTheme="minorEastAsia" w:cstheme="minorEastAsia"/>
                <w:kern w:val="0"/>
                <w:sz w:val="24"/>
                <w:szCs w:val="24"/>
                <w:highlight w:val="none"/>
                <w:lang w:val="en-US" w:eastAsia="zh-CN"/>
              </w:rPr>
              <w:t>120</w:t>
            </w:r>
            <w:r>
              <w:rPr>
                <w:rFonts w:hint="eastAsia" w:asciiTheme="minorEastAsia" w:hAnsiTheme="minorEastAsia" w:eastAsiaTheme="minorEastAsia" w:cstheme="minorEastAsia"/>
                <w:kern w:val="0"/>
                <w:sz w:val="24"/>
                <w:szCs w:val="24"/>
                <w:highlight w:val="none"/>
                <w:lang w:val="zh-CN"/>
              </w:rPr>
              <w:t>00.00元</w:t>
            </w:r>
          </w:p>
          <w:p w14:paraId="5322258E">
            <w:pPr>
              <w:spacing w:line="360" w:lineRule="auto"/>
              <w:rPr>
                <w:rFonts w:hint="eastAsia" w:asciiTheme="minorEastAsia" w:hAnsiTheme="minorEastAsia" w:eastAsiaTheme="minorEastAsia" w:cstheme="minorEastAsia"/>
                <w:color w:val="000000" w:themeColor="text1"/>
                <w:sz w:val="24"/>
                <w:szCs w:val="24"/>
                <w:highlight w:val="none"/>
                <w:shd w:val="clear" w:color="auto" w:fill="auto"/>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shd w:val="clear" w:color="auto" w:fill="auto"/>
                <w:lang w:val="zh-CN"/>
                <w14:textFill>
                  <w14:solidFill>
                    <w14:schemeClr w14:val="tx1"/>
                  </w14:solidFill>
                </w14:textFill>
              </w:rPr>
              <w:t>收款单位：青海裕卓工程项目管理有限公司</w:t>
            </w:r>
          </w:p>
          <w:p w14:paraId="41B69022">
            <w:pPr>
              <w:spacing w:line="360" w:lineRule="auto"/>
              <w:rPr>
                <w:rFonts w:hint="eastAsia" w:asciiTheme="minorEastAsia" w:hAnsiTheme="minorEastAsia" w:eastAsiaTheme="minorEastAsia" w:cstheme="minorEastAsia"/>
                <w:color w:val="000000" w:themeColor="text1"/>
                <w:sz w:val="24"/>
                <w:szCs w:val="24"/>
                <w:highlight w:val="none"/>
                <w:shd w:val="clear" w:color="auto" w:fill="auto"/>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shd w:val="clear" w:color="auto" w:fill="auto"/>
                <w14:textFill>
                  <w14:solidFill>
                    <w14:schemeClr w14:val="tx1"/>
                  </w14:solidFill>
                </w14:textFill>
              </w:rPr>
              <w:t>开户银行：中国光大银行股份有限公司西宁分行</w:t>
            </w:r>
          </w:p>
          <w:p w14:paraId="39AC7BC4">
            <w:pPr>
              <w:spacing w:line="360" w:lineRule="auto"/>
              <w:rPr>
                <w:rFonts w:hint="eastAsia" w:asciiTheme="minorEastAsia" w:hAnsiTheme="minorEastAsia" w:eastAsiaTheme="minorEastAsia" w:cstheme="minorEastAsia"/>
                <w:color w:val="000000" w:themeColor="text1"/>
                <w:sz w:val="24"/>
                <w:szCs w:val="24"/>
                <w:highlight w:val="none"/>
                <w:shd w:val="clear" w:color="auto" w:fill="auto"/>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shd w:val="clear" w:color="auto" w:fill="auto"/>
                <w14:textFill>
                  <w14:solidFill>
                    <w14:schemeClr w14:val="tx1"/>
                  </w14:solidFill>
                </w14:textFill>
              </w:rPr>
              <w:t>投标保证金账号：55820188000027187</w:t>
            </w:r>
          </w:p>
          <w:p w14:paraId="23772A8A">
            <w:pPr>
              <w:spacing w:line="360" w:lineRule="auto"/>
              <w:ind w:left="480" w:hanging="480" w:hangingChars="200"/>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kern w:val="0"/>
                <w:sz w:val="24"/>
                <w:szCs w:val="24"/>
                <w:highlight w:val="none"/>
                <w:lang w:val="zh-CN"/>
              </w:rPr>
              <w:t>缴费时间：</w:t>
            </w:r>
            <w:r>
              <w:rPr>
                <w:rFonts w:hint="eastAsia" w:asciiTheme="minorEastAsia" w:hAnsiTheme="minorEastAsia" w:eastAsiaTheme="minorEastAsia" w:cstheme="minorEastAsia"/>
                <w:kern w:val="0"/>
                <w:sz w:val="24"/>
                <w:szCs w:val="24"/>
                <w:highlight w:val="none"/>
                <w:lang w:val="zh-CN" w:eastAsia="zh-CN"/>
              </w:rPr>
              <w:t>供应商须在</w:t>
            </w:r>
            <w:r>
              <w:rPr>
                <w:rFonts w:hint="eastAsia" w:asciiTheme="minorEastAsia" w:hAnsiTheme="minorEastAsia" w:eastAsiaTheme="minorEastAsia" w:cstheme="minorEastAsia"/>
                <w:kern w:val="0"/>
                <w:sz w:val="24"/>
                <w:szCs w:val="24"/>
                <w:highlight w:val="none"/>
                <w:lang w:val="en-US" w:eastAsia="zh-CN"/>
              </w:rPr>
              <w:t>响应文件递交截止时间及开启时间</w:t>
            </w:r>
            <w:r>
              <w:rPr>
                <w:rFonts w:hint="eastAsia" w:asciiTheme="minorEastAsia" w:hAnsiTheme="minorEastAsia" w:eastAsiaTheme="minorEastAsia" w:cstheme="minorEastAsia"/>
                <w:kern w:val="0"/>
                <w:sz w:val="24"/>
                <w:szCs w:val="24"/>
                <w:highlight w:val="none"/>
                <w:lang w:val="zh-CN" w:eastAsia="zh-CN"/>
              </w:rPr>
              <w:t>前提交磋商保证金</w:t>
            </w:r>
            <w:r>
              <w:rPr>
                <w:rFonts w:hint="eastAsia" w:asciiTheme="minorEastAsia" w:hAnsiTheme="minorEastAsia" w:eastAsiaTheme="minorEastAsia" w:cstheme="minorEastAsia"/>
                <w:color w:val="000000" w:themeColor="text1"/>
                <w:kern w:val="0"/>
                <w:sz w:val="24"/>
                <w:szCs w:val="24"/>
                <w:highlight w:val="none"/>
                <w:shd w:val="clear" w:fill="FFFFFF"/>
                <w:lang w:val="zh-CN" w:eastAsia="zh-CN"/>
                <w14:textFill>
                  <w14:solidFill>
                    <w14:schemeClr w14:val="tx1"/>
                  </w14:solidFill>
                </w14:textFill>
              </w:rPr>
              <w:t>，</w:t>
            </w:r>
            <w:r>
              <w:rPr>
                <w:rFonts w:hint="eastAsia" w:asciiTheme="minorEastAsia" w:hAnsiTheme="minorEastAsia" w:eastAsiaTheme="minorEastAsia" w:cstheme="minorEastAsia"/>
                <w:kern w:val="0"/>
                <w:sz w:val="24"/>
                <w:szCs w:val="24"/>
                <w:highlight w:val="none"/>
                <w:lang w:val="zh-CN"/>
              </w:rPr>
              <w:t>以银行到账时间为准。</w:t>
            </w:r>
          </w:p>
        </w:tc>
      </w:tr>
      <w:tr w14:paraId="05C249BC">
        <w:tblPrEx>
          <w:tblCellMar>
            <w:top w:w="0" w:type="dxa"/>
            <w:left w:w="108" w:type="dxa"/>
            <w:bottom w:w="0" w:type="dxa"/>
            <w:right w:w="108" w:type="dxa"/>
          </w:tblCellMar>
        </w:tblPrEx>
        <w:trPr>
          <w:trHeight w:val="1115" w:hRule="atLeast"/>
          <w:jc w:val="center"/>
        </w:trPr>
        <w:tc>
          <w:tcPr>
            <w:tcW w:w="722"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15B54FF">
            <w:pPr>
              <w:autoSpaceDE w:val="0"/>
              <w:autoSpaceDN w:val="0"/>
              <w:adjustRightInd w:val="0"/>
              <w:spacing w:line="360" w:lineRule="auto"/>
              <w:jc w:val="center"/>
              <w:rPr>
                <w:rFonts w:hint="eastAsia" w:ascii="Arial" w:hAnsi="Arial" w:eastAsia="宋体" w:cs="Arial"/>
                <w:kern w:val="0"/>
                <w:sz w:val="24"/>
                <w:lang w:val="zh-CN" w:eastAsia="zh-CN"/>
              </w:rPr>
            </w:pPr>
            <w:r>
              <w:rPr>
                <w:rFonts w:ascii="Arial" w:hAnsi="Arial" w:cs="Arial"/>
                <w:kern w:val="0"/>
                <w:sz w:val="24"/>
                <w:lang w:val="zh-CN"/>
              </w:rPr>
              <w:t>1</w:t>
            </w:r>
            <w:r>
              <w:rPr>
                <w:rFonts w:hint="eastAsia" w:ascii="Arial" w:hAnsi="Arial" w:cs="Arial"/>
                <w:kern w:val="0"/>
                <w:sz w:val="24"/>
                <w:lang w:val="en-US" w:eastAsia="zh-CN"/>
              </w:rPr>
              <w:t>2</w:t>
            </w:r>
          </w:p>
        </w:tc>
        <w:tc>
          <w:tcPr>
            <w:tcW w:w="2231"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24D842E">
            <w:pPr>
              <w:autoSpaceDE w:val="0"/>
              <w:autoSpaceDN w:val="0"/>
              <w:adjustRightInd w:val="0"/>
              <w:spacing w:line="360" w:lineRule="auto"/>
              <w:jc w:val="left"/>
              <w:rPr>
                <w:rFonts w:ascii="Arial" w:hAnsi="Arial" w:cs="Arial"/>
                <w:kern w:val="0"/>
                <w:sz w:val="24"/>
                <w:lang w:val="zh-CN"/>
              </w:rPr>
            </w:pPr>
            <w:r>
              <w:rPr>
                <w:rFonts w:hint="eastAsia" w:ascii="Arial" w:hAnsi="Arial" w:cs="Arial"/>
                <w:kern w:val="0"/>
                <w:sz w:val="24"/>
                <w:lang w:val="zh-CN"/>
              </w:rPr>
              <w:t>缴费方式</w:t>
            </w:r>
          </w:p>
        </w:tc>
        <w:tc>
          <w:tcPr>
            <w:tcW w:w="6746" w:type="dxa"/>
            <w:tcBorders>
              <w:top w:val="single" w:color="000000" w:sz="6" w:space="0"/>
              <w:left w:val="single" w:color="000000" w:sz="6" w:space="0"/>
              <w:bottom w:val="single" w:color="000000" w:sz="6" w:space="0"/>
              <w:right w:val="single" w:color="000000" w:sz="6" w:space="0"/>
            </w:tcBorders>
            <w:shd w:val="clear" w:color="000000" w:fill="FFFFFF"/>
          </w:tcPr>
          <w:p w14:paraId="474C1825">
            <w:pPr>
              <w:autoSpaceDE w:val="0"/>
              <w:autoSpaceDN w:val="0"/>
              <w:adjustRightInd w:val="0"/>
              <w:spacing w:line="360" w:lineRule="auto"/>
              <w:jc w:val="left"/>
              <w:rPr>
                <w:rFonts w:ascii="Arial" w:hAnsi="Arial" w:cs="Arial"/>
                <w:kern w:val="0"/>
                <w:sz w:val="24"/>
                <w:lang w:val="zh-CN"/>
              </w:rPr>
            </w:pPr>
            <w:r>
              <w:rPr>
                <w:rFonts w:hint="eastAsia" w:ascii="Arial" w:hAnsi="Arial" w:cs="Arial"/>
                <w:kern w:val="0"/>
                <w:sz w:val="24"/>
                <w:lang w:val="zh-CN"/>
              </w:rPr>
              <w:t>缴费方式：投标保证金应当以支票、汇票、本票或者金融机构、担保机构出具的保函等非现金形式提交。通过银行转账的，必须</w:t>
            </w:r>
            <w:r>
              <w:rPr>
                <w:rFonts w:hint="eastAsia" w:ascii="Arial" w:hAnsi="Arial" w:cs="Arial"/>
                <w:sz w:val="24"/>
                <w:lang w:val="zh-CN"/>
              </w:rPr>
              <w:t>由供应商汇（转）入采购代理机构指定账户</w:t>
            </w:r>
            <w:r>
              <w:rPr>
                <w:rFonts w:hint="eastAsia" w:ascii="Arial" w:hAnsi="Arial" w:cs="Arial"/>
                <w:kern w:val="0"/>
                <w:sz w:val="24"/>
                <w:lang w:val="zh-CN"/>
              </w:rPr>
              <w:t>。</w:t>
            </w:r>
          </w:p>
          <w:p w14:paraId="24E1A8EC">
            <w:pPr>
              <w:autoSpaceDE w:val="0"/>
              <w:autoSpaceDN w:val="0"/>
              <w:adjustRightInd w:val="0"/>
              <w:spacing w:line="360" w:lineRule="auto"/>
              <w:jc w:val="left"/>
              <w:rPr>
                <w:rFonts w:ascii="Arial" w:hAnsi="Arial" w:cs="Arial"/>
                <w:kern w:val="0"/>
                <w:sz w:val="24"/>
                <w:lang w:val="zh-CN"/>
              </w:rPr>
            </w:pPr>
            <w:r>
              <w:rPr>
                <w:rFonts w:hint="eastAsia" w:ascii="Arial" w:hAnsi="Arial" w:cs="Arial"/>
                <w:kern w:val="0"/>
                <w:sz w:val="24"/>
                <w:lang w:val="zh-CN"/>
              </w:rPr>
              <w:t>供应商未按照竞争性磋商文件要求提交磋商保证金的，响应文件无效。</w:t>
            </w:r>
          </w:p>
        </w:tc>
      </w:tr>
      <w:tr w14:paraId="3041F15E">
        <w:tblPrEx>
          <w:tblCellMar>
            <w:top w:w="0" w:type="dxa"/>
            <w:left w:w="108" w:type="dxa"/>
            <w:bottom w:w="0" w:type="dxa"/>
            <w:right w:w="108" w:type="dxa"/>
          </w:tblCellMar>
        </w:tblPrEx>
        <w:trPr>
          <w:trHeight w:val="893" w:hRule="atLeast"/>
          <w:jc w:val="center"/>
        </w:trPr>
        <w:tc>
          <w:tcPr>
            <w:tcW w:w="722"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99B288E">
            <w:pPr>
              <w:autoSpaceDE w:val="0"/>
              <w:autoSpaceDN w:val="0"/>
              <w:adjustRightInd w:val="0"/>
              <w:spacing w:line="360" w:lineRule="auto"/>
              <w:jc w:val="center"/>
              <w:rPr>
                <w:rFonts w:hint="eastAsia" w:ascii="Arial" w:hAnsi="Arial" w:eastAsia="宋体" w:cs="Arial"/>
                <w:kern w:val="0"/>
                <w:sz w:val="24"/>
                <w:lang w:val="zh-CN" w:eastAsia="zh-CN"/>
              </w:rPr>
            </w:pPr>
            <w:r>
              <w:rPr>
                <w:rFonts w:ascii="Arial" w:hAnsi="Arial" w:cs="Arial"/>
                <w:kern w:val="0"/>
                <w:sz w:val="24"/>
                <w:lang w:val="zh-CN"/>
              </w:rPr>
              <w:t>1</w:t>
            </w:r>
            <w:r>
              <w:rPr>
                <w:rFonts w:hint="eastAsia" w:ascii="Arial" w:hAnsi="Arial" w:cs="Arial"/>
                <w:kern w:val="0"/>
                <w:sz w:val="24"/>
                <w:lang w:val="en-US" w:eastAsia="zh-CN"/>
              </w:rPr>
              <w:t>3</w:t>
            </w:r>
          </w:p>
        </w:tc>
        <w:tc>
          <w:tcPr>
            <w:tcW w:w="2231"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B0C110F">
            <w:pPr>
              <w:autoSpaceDE w:val="0"/>
              <w:autoSpaceDN w:val="0"/>
              <w:adjustRightInd w:val="0"/>
              <w:spacing w:line="360" w:lineRule="auto"/>
              <w:jc w:val="left"/>
              <w:rPr>
                <w:rFonts w:ascii="Arial" w:hAnsi="Arial" w:cs="Arial"/>
                <w:kern w:val="0"/>
                <w:sz w:val="24"/>
                <w:lang w:val="zh-CN"/>
              </w:rPr>
            </w:pPr>
            <w:r>
              <w:rPr>
                <w:rFonts w:hint="eastAsia" w:ascii="Arial" w:hAnsi="Arial" w:cs="Arial"/>
                <w:kern w:val="0"/>
                <w:sz w:val="24"/>
                <w:lang w:val="zh-CN"/>
              </w:rPr>
              <w:t>磋商保证金退还</w:t>
            </w:r>
          </w:p>
        </w:tc>
        <w:tc>
          <w:tcPr>
            <w:tcW w:w="6746" w:type="dxa"/>
            <w:tcBorders>
              <w:top w:val="single" w:color="000000" w:sz="6" w:space="0"/>
              <w:left w:val="single" w:color="000000" w:sz="6" w:space="0"/>
              <w:bottom w:val="single" w:color="000000" w:sz="6" w:space="0"/>
              <w:right w:val="single" w:color="000000" w:sz="6" w:space="0"/>
            </w:tcBorders>
            <w:shd w:val="clear" w:color="000000" w:fill="FFFFFF"/>
          </w:tcPr>
          <w:p w14:paraId="687C577A">
            <w:pPr>
              <w:spacing w:line="360" w:lineRule="auto"/>
              <w:rPr>
                <w:rFonts w:ascii="Arial" w:hAnsi="Arial" w:cs="Arial"/>
                <w:kern w:val="0"/>
                <w:sz w:val="24"/>
                <w:lang w:val="zh-CN"/>
              </w:rPr>
            </w:pPr>
            <w:r>
              <w:rPr>
                <w:rFonts w:hint="eastAsia" w:ascii="Arial" w:hAnsi="Arial" w:cs="Arial"/>
                <w:kern w:val="0"/>
                <w:sz w:val="24"/>
                <w:lang w:val="zh-CN"/>
              </w:rPr>
              <w:t>未成交供应商的磋商保证金自成交通知书发出之日起</w:t>
            </w:r>
            <w:r>
              <w:rPr>
                <w:rFonts w:ascii="Arial" w:hAnsi="Arial" w:cs="Arial"/>
                <w:kern w:val="0"/>
                <w:sz w:val="24"/>
                <w:lang w:val="zh-CN"/>
              </w:rPr>
              <w:t>5</w:t>
            </w:r>
            <w:r>
              <w:rPr>
                <w:rFonts w:hint="eastAsia" w:ascii="Arial" w:hAnsi="Arial" w:cs="Arial"/>
                <w:kern w:val="0"/>
                <w:sz w:val="24"/>
                <w:lang w:val="zh-CN"/>
              </w:rPr>
              <w:t>个工作日内全额无息退还（不退现金）；成交供应商的磋商保证金，自政府采购合同签订之日起</w:t>
            </w:r>
            <w:r>
              <w:rPr>
                <w:rFonts w:ascii="Arial" w:hAnsi="Arial" w:cs="Arial"/>
                <w:kern w:val="0"/>
                <w:sz w:val="24"/>
                <w:lang w:val="zh-CN"/>
              </w:rPr>
              <w:t>5</w:t>
            </w:r>
            <w:r>
              <w:rPr>
                <w:rFonts w:hint="eastAsia" w:ascii="Arial" w:hAnsi="Arial" w:cs="Arial"/>
                <w:kern w:val="0"/>
                <w:sz w:val="24"/>
                <w:lang w:val="zh-CN"/>
              </w:rPr>
              <w:t>个工作日内全额无息退还（不退现金）。</w:t>
            </w:r>
          </w:p>
        </w:tc>
      </w:tr>
      <w:tr w14:paraId="4DCB8F9C">
        <w:tblPrEx>
          <w:tblCellMar>
            <w:top w:w="0" w:type="dxa"/>
            <w:left w:w="108" w:type="dxa"/>
            <w:bottom w:w="0" w:type="dxa"/>
            <w:right w:w="108" w:type="dxa"/>
          </w:tblCellMar>
        </w:tblPrEx>
        <w:trPr>
          <w:trHeight w:val="893" w:hRule="atLeast"/>
          <w:jc w:val="center"/>
        </w:trPr>
        <w:tc>
          <w:tcPr>
            <w:tcW w:w="722"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29BF81B">
            <w:pPr>
              <w:autoSpaceDE w:val="0"/>
              <w:autoSpaceDN w:val="0"/>
              <w:adjustRightInd w:val="0"/>
              <w:spacing w:line="360" w:lineRule="auto"/>
              <w:jc w:val="center"/>
              <w:rPr>
                <w:rFonts w:hint="eastAsia" w:ascii="Arial" w:hAnsi="Arial" w:eastAsia="宋体" w:cs="Arial"/>
                <w:kern w:val="0"/>
                <w:sz w:val="24"/>
                <w:lang w:val="zh-CN" w:eastAsia="zh-CN"/>
              </w:rPr>
            </w:pPr>
            <w:r>
              <w:rPr>
                <w:rFonts w:ascii="Arial" w:hAnsi="Arial" w:cs="Arial"/>
                <w:kern w:val="0"/>
                <w:sz w:val="24"/>
                <w:lang w:val="zh-CN"/>
              </w:rPr>
              <w:t>1</w:t>
            </w:r>
            <w:r>
              <w:rPr>
                <w:rFonts w:hint="eastAsia" w:ascii="Arial" w:hAnsi="Arial" w:cs="Arial"/>
                <w:kern w:val="0"/>
                <w:sz w:val="24"/>
                <w:lang w:val="en-US" w:eastAsia="zh-CN"/>
              </w:rPr>
              <w:t>4</w:t>
            </w:r>
          </w:p>
        </w:tc>
        <w:tc>
          <w:tcPr>
            <w:tcW w:w="2231"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819C58A">
            <w:pPr>
              <w:autoSpaceDE w:val="0"/>
              <w:autoSpaceDN w:val="0"/>
              <w:adjustRightInd w:val="0"/>
              <w:spacing w:line="360" w:lineRule="auto"/>
              <w:jc w:val="left"/>
              <w:rPr>
                <w:rFonts w:ascii="Arial" w:hAnsi="Arial" w:cs="Arial"/>
                <w:kern w:val="0"/>
                <w:sz w:val="24"/>
                <w:lang w:val="zh-CN"/>
              </w:rPr>
            </w:pPr>
            <w:r>
              <w:rPr>
                <w:rFonts w:hint="eastAsia" w:ascii="Arial" w:hAnsi="Arial" w:cs="Arial"/>
                <w:kern w:val="0"/>
                <w:sz w:val="24"/>
                <w:lang w:val="zh-CN"/>
              </w:rPr>
              <w:t>响应文件编制要求</w:t>
            </w:r>
          </w:p>
        </w:tc>
        <w:tc>
          <w:tcPr>
            <w:tcW w:w="6746" w:type="dxa"/>
            <w:tcBorders>
              <w:top w:val="single" w:color="000000" w:sz="6" w:space="0"/>
              <w:left w:val="single" w:color="000000" w:sz="6" w:space="0"/>
              <w:bottom w:val="single" w:color="000000" w:sz="6" w:space="0"/>
              <w:right w:val="single" w:color="000000" w:sz="6" w:space="0"/>
            </w:tcBorders>
            <w:shd w:val="clear" w:color="000000" w:fill="FFFFFF"/>
          </w:tcPr>
          <w:p w14:paraId="5506E9F6">
            <w:pPr>
              <w:autoSpaceDE w:val="0"/>
              <w:autoSpaceDN w:val="0"/>
              <w:adjustRightInd w:val="0"/>
              <w:spacing w:line="360" w:lineRule="auto"/>
              <w:jc w:val="left"/>
              <w:rPr>
                <w:rFonts w:hint="eastAsia" w:ascii="Arial" w:hAnsi="Arial" w:eastAsia="宋体" w:cs="Arial"/>
                <w:kern w:val="0"/>
                <w:sz w:val="24"/>
                <w:lang w:val="zh-CN"/>
              </w:rPr>
            </w:pPr>
            <w:r>
              <w:rPr>
                <w:rFonts w:hint="eastAsia" w:ascii="Arial" w:hAnsi="Arial" w:eastAsia="宋体" w:cs="Arial"/>
                <w:kern w:val="0"/>
                <w:sz w:val="24"/>
                <w:lang w:val="zh-CN" w:eastAsia="zh-CN"/>
              </w:rPr>
              <w:t xml:space="preserve">1、供应商须提交加密电子响应文件 1 份务必在开标截止前上传至电子开评标系统。加密电子响应文件制作详情请咨询政采云，咨询电话：400-881-7190。 </w:t>
            </w:r>
          </w:p>
          <w:p w14:paraId="4D8B8811">
            <w:pPr>
              <w:autoSpaceDE w:val="0"/>
              <w:autoSpaceDN w:val="0"/>
              <w:adjustRightInd w:val="0"/>
              <w:spacing w:line="360" w:lineRule="auto"/>
              <w:jc w:val="left"/>
              <w:rPr>
                <w:rFonts w:hint="eastAsia" w:ascii="Arial" w:hAnsi="Arial" w:eastAsia="宋体" w:cs="Arial"/>
                <w:kern w:val="0"/>
                <w:sz w:val="24"/>
                <w:lang w:val="zh-CN"/>
              </w:rPr>
            </w:pPr>
            <w:r>
              <w:rPr>
                <w:rFonts w:hint="eastAsia" w:ascii="Arial" w:hAnsi="Arial" w:eastAsia="宋体" w:cs="Arial"/>
                <w:kern w:val="0"/>
                <w:sz w:val="24"/>
                <w:lang w:val="zh-CN" w:eastAsia="zh-CN"/>
              </w:rPr>
              <w:t xml:space="preserve">2、投标文件编制格式为word系统签章保存后转换为pdf格式上传，格式须按招标文件第四部分“投标文件格式”要求制作，且目录索引定位到内容。 </w:t>
            </w:r>
          </w:p>
          <w:p w14:paraId="1F9B5EF5">
            <w:pPr>
              <w:autoSpaceDE w:val="0"/>
              <w:autoSpaceDN w:val="0"/>
              <w:adjustRightInd w:val="0"/>
              <w:spacing w:line="360" w:lineRule="auto"/>
              <w:jc w:val="left"/>
              <w:rPr>
                <w:rFonts w:hint="eastAsia" w:ascii="Arial" w:hAnsi="Arial" w:eastAsia="宋体" w:cs="Arial"/>
                <w:kern w:val="0"/>
                <w:sz w:val="24"/>
                <w:lang w:val="zh-CN"/>
              </w:rPr>
            </w:pPr>
            <w:r>
              <w:rPr>
                <w:rFonts w:hint="eastAsia" w:ascii="Arial" w:hAnsi="Arial" w:eastAsia="宋体" w:cs="Arial"/>
                <w:kern w:val="0"/>
                <w:sz w:val="24"/>
                <w:lang w:val="zh-CN" w:eastAsia="zh-CN"/>
              </w:rPr>
              <w:t xml:space="preserve">3、投标文件中的扫描或复印件内容应清晰可辨，且要求正向放置。 </w:t>
            </w:r>
          </w:p>
          <w:p w14:paraId="307EC90A">
            <w:pPr>
              <w:autoSpaceDE w:val="0"/>
              <w:autoSpaceDN w:val="0"/>
              <w:adjustRightInd w:val="0"/>
              <w:spacing w:line="360" w:lineRule="auto"/>
              <w:jc w:val="left"/>
              <w:rPr>
                <w:rFonts w:hint="eastAsia" w:ascii="Arial" w:hAnsi="Arial" w:eastAsia="宋体" w:cs="Arial"/>
                <w:kern w:val="0"/>
                <w:sz w:val="24"/>
                <w:lang w:val="zh-CN"/>
              </w:rPr>
            </w:pPr>
            <w:r>
              <w:rPr>
                <w:rFonts w:hint="eastAsia" w:ascii="Arial" w:hAnsi="Arial" w:eastAsia="宋体" w:cs="Arial"/>
                <w:kern w:val="0"/>
                <w:sz w:val="24"/>
                <w:lang w:val="zh-CN" w:eastAsia="zh-CN"/>
              </w:rPr>
              <w:t>4、招标文件要求签字、盖章的地方必须由投标人的法定代表人或委托代理人按要求签字、盖章。</w:t>
            </w:r>
          </w:p>
          <w:p w14:paraId="1A61764F">
            <w:pPr>
              <w:autoSpaceDE w:val="0"/>
              <w:autoSpaceDN w:val="0"/>
              <w:adjustRightInd w:val="0"/>
              <w:spacing w:line="360" w:lineRule="auto"/>
              <w:jc w:val="left"/>
              <w:rPr>
                <w:rFonts w:hint="eastAsia" w:ascii="Arial" w:hAnsi="Arial" w:eastAsia="宋体" w:cs="Arial"/>
                <w:kern w:val="0"/>
                <w:sz w:val="24"/>
                <w:lang w:val="zh-CN"/>
              </w:rPr>
            </w:pPr>
            <w:r>
              <w:rPr>
                <w:rFonts w:hint="eastAsia" w:ascii="Arial" w:hAnsi="Arial" w:eastAsia="宋体" w:cs="Arial"/>
                <w:kern w:val="0"/>
                <w:sz w:val="24"/>
                <w:lang w:val="zh-CN" w:eastAsia="zh-CN"/>
              </w:rPr>
              <w:t xml:space="preserve">5、上传的投标文件不得超过100M。 </w:t>
            </w:r>
          </w:p>
          <w:p w14:paraId="70B9305F">
            <w:pPr>
              <w:autoSpaceDE w:val="0"/>
              <w:autoSpaceDN w:val="0"/>
              <w:adjustRightInd w:val="0"/>
              <w:spacing w:line="360" w:lineRule="auto"/>
              <w:jc w:val="left"/>
              <w:rPr>
                <w:rFonts w:hint="eastAsia" w:ascii="Arial" w:hAnsi="Arial" w:eastAsia="宋体" w:cs="Arial"/>
                <w:kern w:val="0"/>
                <w:sz w:val="24"/>
                <w:lang w:val="zh-CN"/>
              </w:rPr>
            </w:pPr>
            <w:r>
              <w:rPr>
                <w:rFonts w:hint="eastAsia" w:ascii="Arial" w:hAnsi="Arial" w:eastAsia="宋体" w:cs="Arial"/>
                <w:kern w:val="0"/>
                <w:sz w:val="24"/>
                <w:lang w:val="zh-CN" w:eastAsia="zh-CN"/>
              </w:rPr>
              <w:t xml:space="preserve">6、投标人应在投标截止期前上传投标文件。因目录格式不准确、 </w:t>
            </w:r>
          </w:p>
          <w:p w14:paraId="459C5FBD">
            <w:pPr>
              <w:autoSpaceDE w:val="0"/>
              <w:autoSpaceDN w:val="0"/>
              <w:adjustRightInd w:val="0"/>
              <w:spacing w:line="360" w:lineRule="auto"/>
              <w:jc w:val="left"/>
              <w:rPr>
                <w:rFonts w:ascii="Arial" w:hAnsi="Arial" w:cs="Arial"/>
                <w:kern w:val="0"/>
                <w:sz w:val="24"/>
                <w:lang w:val="zh-CN"/>
              </w:rPr>
            </w:pPr>
            <w:r>
              <w:rPr>
                <w:rFonts w:hint="eastAsia" w:ascii="Arial" w:hAnsi="Arial" w:eastAsia="宋体" w:cs="Arial"/>
                <w:kern w:val="0"/>
                <w:sz w:val="24"/>
                <w:lang w:val="zh-CN" w:eastAsia="zh-CN"/>
              </w:rPr>
              <w:t>不能索引定位到内容、文件过大、未提交全部文件内容或文件内容错误、上传效果差等原因导致无法评审的，有可能判定为无效投标。</w:t>
            </w:r>
          </w:p>
        </w:tc>
      </w:tr>
      <w:tr w14:paraId="3DFBAAB8">
        <w:tblPrEx>
          <w:tblCellMar>
            <w:top w:w="0" w:type="dxa"/>
            <w:left w:w="108" w:type="dxa"/>
            <w:bottom w:w="0" w:type="dxa"/>
            <w:right w:w="108" w:type="dxa"/>
          </w:tblCellMar>
        </w:tblPrEx>
        <w:trPr>
          <w:trHeight w:val="672" w:hRule="atLeast"/>
          <w:jc w:val="center"/>
        </w:trPr>
        <w:tc>
          <w:tcPr>
            <w:tcW w:w="722"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A81F141">
            <w:pPr>
              <w:autoSpaceDE w:val="0"/>
              <w:autoSpaceDN w:val="0"/>
              <w:adjustRightInd w:val="0"/>
              <w:spacing w:line="360" w:lineRule="auto"/>
              <w:jc w:val="center"/>
              <w:rPr>
                <w:rFonts w:hint="eastAsia" w:ascii="Arial" w:hAnsi="Arial" w:eastAsia="宋体" w:cs="Arial"/>
                <w:kern w:val="0"/>
                <w:sz w:val="24"/>
                <w:lang w:val="zh-CN" w:eastAsia="zh-CN"/>
              </w:rPr>
            </w:pPr>
            <w:r>
              <w:rPr>
                <w:rFonts w:ascii="Arial" w:hAnsi="Arial" w:cs="Arial"/>
                <w:kern w:val="0"/>
                <w:sz w:val="24"/>
                <w:lang w:val="zh-CN"/>
              </w:rPr>
              <w:t>1</w:t>
            </w:r>
            <w:r>
              <w:rPr>
                <w:rFonts w:hint="eastAsia" w:ascii="Arial" w:hAnsi="Arial" w:cs="Arial"/>
                <w:kern w:val="0"/>
                <w:sz w:val="24"/>
                <w:lang w:val="en-US" w:eastAsia="zh-CN"/>
              </w:rPr>
              <w:t>5</w:t>
            </w:r>
          </w:p>
        </w:tc>
        <w:tc>
          <w:tcPr>
            <w:tcW w:w="2231"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955532C">
            <w:pPr>
              <w:autoSpaceDE w:val="0"/>
              <w:autoSpaceDN w:val="0"/>
              <w:adjustRightInd w:val="0"/>
              <w:spacing w:line="360" w:lineRule="auto"/>
              <w:jc w:val="left"/>
              <w:rPr>
                <w:rFonts w:ascii="Arial" w:hAnsi="Arial" w:cs="Arial"/>
                <w:kern w:val="0"/>
                <w:sz w:val="24"/>
                <w:lang w:val="zh-CN"/>
              </w:rPr>
            </w:pPr>
            <w:r>
              <w:rPr>
                <w:rFonts w:hint="eastAsia" w:ascii="Arial" w:hAnsi="Arial" w:cs="Arial"/>
                <w:kern w:val="0"/>
                <w:sz w:val="24"/>
                <w:lang w:val="zh-CN"/>
              </w:rPr>
              <w:t>响应文件的密封</w:t>
            </w:r>
          </w:p>
        </w:tc>
        <w:tc>
          <w:tcPr>
            <w:tcW w:w="6746" w:type="dxa"/>
            <w:tcBorders>
              <w:top w:val="single" w:color="000000" w:sz="6" w:space="0"/>
              <w:left w:val="single" w:color="000000" w:sz="6" w:space="0"/>
              <w:bottom w:val="single" w:color="000000" w:sz="6" w:space="0"/>
              <w:right w:val="single" w:color="000000" w:sz="6" w:space="0"/>
            </w:tcBorders>
            <w:shd w:val="clear" w:color="000000" w:fill="FFFFFF"/>
          </w:tcPr>
          <w:p w14:paraId="1AD60099">
            <w:pPr>
              <w:autoSpaceDE w:val="0"/>
              <w:autoSpaceDN w:val="0"/>
              <w:adjustRightInd w:val="0"/>
              <w:spacing w:line="360" w:lineRule="auto"/>
              <w:jc w:val="left"/>
              <w:rPr>
                <w:rFonts w:hint="eastAsia" w:ascii="Arial" w:hAnsi="Arial" w:eastAsia="宋体" w:cs="Arial"/>
                <w:kern w:val="0"/>
                <w:sz w:val="24"/>
                <w:lang w:val="zh-CN"/>
              </w:rPr>
            </w:pPr>
            <w:r>
              <w:rPr>
                <w:rFonts w:hint="eastAsia" w:ascii="Arial" w:hAnsi="Arial" w:eastAsia="宋体" w:cs="Arial"/>
                <w:kern w:val="0"/>
                <w:sz w:val="24"/>
                <w:lang w:val="zh-CN" w:eastAsia="zh-CN"/>
              </w:rPr>
              <w:t>上传电子响应文件加密要求按政采云平台操作要求加密提交</w:t>
            </w:r>
            <w:r>
              <w:rPr>
                <w:rFonts w:hint="eastAsia" w:ascii="Arial" w:hAnsi="Arial" w:eastAsia="宋体" w:cs="Arial"/>
                <w:kern w:val="0"/>
                <w:sz w:val="24"/>
                <w:lang w:val="zh-CN"/>
              </w:rPr>
              <w:t>。</w:t>
            </w:r>
          </w:p>
        </w:tc>
      </w:tr>
      <w:tr w14:paraId="27A9F1B8">
        <w:tblPrEx>
          <w:tblCellMar>
            <w:top w:w="0" w:type="dxa"/>
            <w:left w:w="108" w:type="dxa"/>
            <w:bottom w:w="0" w:type="dxa"/>
            <w:right w:w="108" w:type="dxa"/>
          </w:tblCellMar>
        </w:tblPrEx>
        <w:trPr>
          <w:trHeight w:val="450" w:hRule="atLeast"/>
          <w:jc w:val="center"/>
        </w:trPr>
        <w:tc>
          <w:tcPr>
            <w:tcW w:w="722"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C6E50E2">
            <w:pPr>
              <w:autoSpaceDE w:val="0"/>
              <w:autoSpaceDN w:val="0"/>
              <w:adjustRightInd w:val="0"/>
              <w:spacing w:line="360" w:lineRule="auto"/>
              <w:jc w:val="center"/>
              <w:rPr>
                <w:rFonts w:hint="eastAsia" w:ascii="Arial" w:hAnsi="Arial" w:eastAsia="宋体" w:cs="Arial"/>
                <w:kern w:val="0"/>
                <w:sz w:val="24"/>
                <w:lang w:val="zh-CN" w:eastAsia="zh-CN"/>
              </w:rPr>
            </w:pPr>
            <w:r>
              <w:rPr>
                <w:rFonts w:ascii="Arial" w:hAnsi="Arial" w:cs="Arial"/>
                <w:kern w:val="0"/>
                <w:sz w:val="24"/>
                <w:lang w:val="zh-CN"/>
              </w:rPr>
              <w:t>1</w:t>
            </w:r>
            <w:r>
              <w:rPr>
                <w:rFonts w:hint="eastAsia" w:ascii="Arial" w:hAnsi="Arial" w:cs="Arial"/>
                <w:kern w:val="0"/>
                <w:sz w:val="24"/>
                <w:lang w:val="en-US" w:eastAsia="zh-CN"/>
              </w:rPr>
              <w:t>6</w:t>
            </w:r>
          </w:p>
        </w:tc>
        <w:tc>
          <w:tcPr>
            <w:tcW w:w="2231"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5C3A9F6">
            <w:pPr>
              <w:autoSpaceDE w:val="0"/>
              <w:autoSpaceDN w:val="0"/>
              <w:adjustRightInd w:val="0"/>
              <w:spacing w:line="360" w:lineRule="auto"/>
              <w:jc w:val="left"/>
              <w:rPr>
                <w:rFonts w:ascii="Arial" w:hAnsi="Arial" w:cs="Arial"/>
                <w:kern w:val="0"/>
                <w:sz w:val="24"/>
                <w:lang w:val="zh-CN"/>
              </w:rPr>
            </w:pPr>
            <w:r>
              <w:rPr>
                <w:rFonts w:hint="eastAsia" w:ascii="Arial" w:hAnsi="Arial" w:cs="Arial"/>
                <w:kern w:val="0"/>
                <w:sz w:val="24"/>
                <w:lang w:val="zh-CN"/>
              </w:rPr>
              <w:t>递交响应文件方式</w:t>
            </w:r>
          </w:p>
        </w:tc>
        <w:tc>
          <w:tcPr>
            <w:tcW w:w="674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6C84ABB">
            <w:pPr>
              <w:autoSpaceDE w:val="0"/>
              <w:autoSpaceDN w:val="0"/>
              <w:adjustRightInd w:val="0"/>
              <w:spacing w:line="360" w:lineRule="auto"/>
              <w:jc w:val="left"/>
              <w:rPr>
                <w:rFonts w:hint="eastAsia" w:ascii="Arial" w:hAnsi="Arial" w:eastAsia="宋体" w:cs="Arial"/>
                <w:kern w:val="0"/>
                <w:sz w:val="24"/>
                <w:lang w:val="zh-CN"/>
              </w:rPr>
            </w:pPr>
            <w:r>
              <w:rPr>
                <w:rFonts w:hint="eastAsia" w:ascii="Arial" w:hAnsi="Arial" w:eastAsia="宋体" w:cs="Arial"/>
                <w:kern w:val="0"/>
                <w:sz w:val="24"/>
                <w:lang w:val="zh-CN"/>
              </w:rPr>
              <w:t>本项目在青海省政府采购电子化平台上提交电子投标文件，逾期未完成提交的，将视为放弃此次投标活动。不需提供纸质投标文件。</w:t>
            </w:r>
          </w:p>
        </w:tc>
      </w:tr>
      <w:tr w14:paraId="6ECC7DD1">
        <w:tblPrEx>
          <w:tblCellMar>
            <w:top w:w="0" w:type="dxa"/>
            <w:left w:w="108" w:type="dxa"/>
            <w:bottom w:w="0" w:type="dxa"/>
            <w:right w:w="108" w:type="dxa"/>
          </w:tblCellMar>
        </w:tblPrEx>
        <w:trPr>
          <w:trHeight w:val="450" w:hRule="atLeast"/>
          <w:jc w:val="center"/>
        </w:trPr>
        <w:tc>
          <w:tcPr>
            <w:tcW w:w="722"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4F4B7C5">
            <w:pPr>
              <w:autoSpaceDE w:val="0"/>
              <w:autoSpaceDN w:val="0"/>
              <w:adjustRightInd w:val="0"/>
              <w:spacing w:line="360" w:lineRule="auto"/>
              <w:jc w:val="center"/>
              <w:rPr>
                <w:rFonts w:hint="eastAsia" w:ascii="Arial" w:hAnsi="Arial" w:eastAsia="宋体" w:cs="Arial"/>
                <w:kern w:val="0"/>
                <w:sz w:val="24"/>
                <w:lang w:val="zh-CN" w:eastAsia="zh-CN"/>
              </w:rPr>
            </w:pPr>
            <w:r>
              <w:rPr>
                <w:rFonts w:ascii="Arial" w:hAnsi="Arial" w:cs="Arial"/>
                <w:kern w:val="0"/>
                <w:sz w:val="24"/>
                <w:lang w:val="zh-CN"/>
              </w:rPr>
              <w:t>1</w:t>
            </w:r>
            <w:r>
              <w:rPr>
                <w:rFonts w:hint="eastAsia" w:ascii="Arial" w:hAnsi="Arial" w:cs="Arial"/>
                <w:kern w:val="0"/>
                <w:sz w:val="24"/>
                <w:lang w:val="en-US" w:eastAsia="zh-CN"/>
              </w:rPr>
              <w:t>7</w:t>
            </w:r>
          </w:p>
        </w:tc>
        <w:tc>
          <w:tcPr>
            <w:tcW w:w="2231"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669C6F4">
            <w:pPr>
              <w:autoSpaceDE w:val="0"/>
              <w:autoSpaceDN w:val="0"/>
              <w:adjustRightInd w:val="0"/>
              <w:spacing w:line="360" w:lineRule="auto"/>
              <w:jc w:val="left"/>
              <w:rPr>
                <w:rFonts w:ascii="Arial" w:hAnsi="Arial" w:cs="Arial"/>
                <w:kern w:val="0"/>
                <w:sz w:val="24"/>
                <w:lang w:val="zh-CN"/>
              </w:rPr>
            </w:pPr>
            <w:r>
              <w:rPr>
                <w:rFonts w:hint="eastAsia" w:ascii="Arial" w:hAnsi="宋体" w:cs="Arial"/>
                <w:sz w:val="24"/>
              </w:rPr>
              <w:t>提交响应文件</w:t>
            </w:r>
            <w:r>
              <w:rPr>
                <w:rFonts w:hint="eastAsia" w:ascii="Arial" w:hAnsi="Arial" w:cs="Arial"/>
                <w:kern w:val="0"/>
                <w:sz w:val="24"/>
                <w:lang w:val="zh-CN"/>
              </w:rPr>
              <w:t>截止时间</w:t>
            </w:r>
          </w:p>
        </w:tc>
        <w:tc>
          <w:tcPr>
            <w:tcW w:w="674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848D7D6">
            <w:pPr>
              <w:autoSpaceDE w:val="0"/>
              <w:autoSpaceDN w:val="0"/>
              <w:adjustRightInd w:val="0"/>
              <w:spacing w:line="360" w:lineRule="auto"/>
              <w:jc w:val="left"/>
              <w:rPr>
                <w:rFonts w:hint="eastAsia" w:ascii="Arial" w:hAnsi="Arial" w:cs="Arial"/>
                <w:kern w:val="0"/>
                <w:sz w:val="24"/>
                <w:highlight w:val="none"/>
                <w:lang w:val="zh-CN"/>
              </w:rPr>
            </w:pPr>
            <w:r>
              <w:rPr>
                <w:rFonts w:hint="eastAsia" w:ascii="Arial" w:hAnsi="Arial" w:cs="Arial"/>
                <w:kern w:val="0"/>
                <w:sz w:val="24"/>
                <w:highlight w:val="none"/>
                <w:lang w:val="zh-CN"/>
              </w:rPr>
              <w:t>202</w:t>
            </w:r>
            <w:r>
              <w:rPr>
                <w:rFonts w:hint="eastAsia" w:ascii="Arial" w:hAnsi="Arial" w:cs="Arial"/>
                <w:kern w:val="0"/>
                <w:sz w:val="24"/>
                <w:highlight w:val="none"/>
                <w:lang w:val="en-US" w:eastAsia="zh-CN"/>
              </w:rPr>
              <w:t>4</w:t>
            </w:r>
            <w:r>
              <w:rPr>
                <w:rFonts w:hint="eastAsia" w:ascii="Arial" w:hAnsi="Arial" w:cs="Arial"/>
                <w:kern w:val="0"/>
                <w:sz w:val="24"/>
                <w:highlight w:val="none"/>
                <w:lang w:val="zh-CN"/>
              </w:rPr>
              <w:t>年</w:t>
            </w:r>
            <w:r>
              <w:rPr>
                <w:rFonts w:hint="eastAsia" w:ascii="Arial" w:hAnsi="Arial" w:cs="Arial"/>
                <w:kern w:val="0"/>
                <w:sz w:val="24"/>
                <w:highlight w:val="none"/>
                <w:lang w:val="en-US" w:eastAsia="zh-CN"/>
              </w:rPr>
              <w:t>10</w:t>
            </w:r>
            <w:r>
              <w:rPr>
                <w:rFonts w:hint="eastAsia" w:ascii="Arial" w:hAnsi="Arial" w:cs="Arial"/>
                <w:kern w:val="0"/>
                <w:sz w:val="24"/>
                <w:highlight w:val="none"/>
                <w:lang w:val="zh-CN"/>
              </w:rPr>
              <w:t>月</w:t>
            </w:r>
            <w:r>
              <w:rPr>
                <w:rFonts w:hint="eastAsia" w:ascii="Arial" w:hAnsi="Arial" w:cs="Arial"/>
                <w:kern w:val="0"/>
                <w:sz w:val="24"/>
                <w:highlight w:val="none"/>
                <w:lang w:val="en-US" w:eastAsia="zh-CN"/>
              </w:rPr>
              <w:t>24</w:t>
            </w:r>
            <w:r>
              <w:rPr>
                <w:rFonts w:hint="eastAsia" w:ascii="Arial" w:hAnsi="Arial" w:cs="Arial"/>
                <w:kern w:val="0"/>
                <w:sz w:val="24"/>
                <w:highlight w:val="none"/>
                <w:lang w:val="zh-CN"/>
              </w:rPr>
              <w:t>日</w:t>
            </w:r>
            <w:r>
              <w:rPr>
                <w:rFonts w:hint="eastAsia" w:ascii="Arial" w:hAnsi="Arial" w:cs="Arial"/>
                <w:kern w:val="0"/>
                <w:sz w:val="24"/>
                <w:highlight w:val="none"/>
                <w:lang w:eastAsia="zh-CN"/>
              </w:rPr>
              <w:t>上</w:t>
            </w:r>
            <w:r>
              <w:rPr>
                <w:rFonts w:hint="eastAsia" w:ascii="Arial" w:hAnsi="Arial" w:cs="Arial"/>
                <w:kern w:val="0"/>
                <w:sz w:val="24"/>
                <w:highlight w:val="none"/>
                <w:lang w:val="zh-CN"/>
              </w:rPr>
              <w:t>午</w:t>
            </w:r>
            <w:r>
              <w:rPr>
                <w:rFonts w:hint="eastAsia" w:ascii="Arial" w:hAnsi="Arial" w:cs="Arial"/>
                <w:kern w:val="0"/>
                <w:sz w:val="24"/>
                <w:highlight w:val="none"/>
                <w:lang w:val="en-US" w:eastAsia="zh-CN"/>
              </w:rPr>
              <w:t>09</w:t>
            </w:r>
            <w:r>
              <w:rPr>
                <w:rFonts w:hint="eastAsia" w:ascii="Arial" w:hAnsi="Arial" w:cs="Arial"/>
                <w:kern w:val="0"/>
                <w:sz w:val="24"/>
                <w:highlight w:val="none"/>
                <w:lang w:val="zh-CN"/>
              </w:rPr>
              <w:t>:30分（北京时间）</w:t>
            </w:r>
          </w:p>
        </w:tc>
      </w:tr>
      <w:tr w14:paraId="7539102D">
        <w:tblPrEx>
          <w:tblCellMar>
            <w:top w:w="0" w:type="dxa"/>
            <w:left w:w="108" w:type="dxa"/>
            <w:bottom w:w="0" w:type="dxa"/>
            <w:right w:w="108" w:type="dxa"/>
          </w:tblCellMar>
        </w:tblPrEx>
        <w:trPr>
          <w:trHeight w:val="229" w:hRule="atLeast"/>
          <w:jc w:val="center"/>
        </w:trPr>
        <w:tc>
          <w:tcPr>
            <w:tcW w:w="722"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79F6FCB">
            <w:pPr>
              <w:autoSpaceDE w:val="0"/>
              <w:autoSpaceDN w:val="0"/>
              <w:adjustRightInd w:val="0"/>
              <w:spacing w:line="360" w:lineRule="auto"/>
              <w:jc w:val="center"/>
              <w:rPr>
                <w:rFonts w:hint="eastAsia" w:ascii="Arial" w:hAnsi="Arial" w:eastAsia="宋体" w:cs="Arial"/>
                <w:kern w:val="0"/>
                <w:sz w:val="24"/>
                <w:lang w:val="zh-CN" w:eastAsia="zh-CN"/>
              </w:rPr>
            </w:pPr>
            <w:r>
              <w:rPr>
                <w:rFonts w:ascii="Arial" w:hAnsi="Arial" w:cs="Arial"/>
                <w:kern w:val="0"/>
                <w:sz w:val="24"/>
                <w:lang w:val="zh-CN"/>
              </w:rPr>
              <w:t>1</w:t>
            </w:r>
            <w:r>
              <w:rPr>
                <w:rFonts w:hint="eastAsia" w:ascii="Arial" w:hAnsi="Arial" w:cs="Arial"/>
                <w:kern w:val="0"/>
                <w:sz w:val="24"/>
                <w:lang w:val="en-US" w:eastAsia="zh-CN"/>
              </w:rPr>
              <w:t>8</w:t>
            </w:r>
          </w:p>
        </w:tc>
        <w:tc>
          <w:tcPr>
            <w:tcW w:w="2231"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A9A082D">
            <w:pPr>
              <w:autoSpaceDE w:val="0"/>
              <w:autoSpaceDN w:val="0"/>
              <w:adjustRightInd w:val="0"/>
              <w:spacing w:line="360" w:lineRule="auto"/>
              <w:jc w:val="left"/>
              <w:rPr>
                <w:rFonts w:ascii="Arial" w:hAnsi="Arial" w:cs="Arial"/>
                <w:kern w:val="0"/>
                <w:sz w:val="24"/>
                <w:lang w:val="zh-CN"/>
              </w:rPr>
            </w:pPr>
            <w:r>
              <w:rPr>
                <w:rFonts w:hint="eastAsia" w:ascii="Arial" w:hAnsi="宋体" w:cs="Arial"/>
                <w:sz w:val="24"/>
              </w:rPr>
              <w:t>响应文件开启时间</w:t>
            </w:r>
          </w:p>
        </w:tc>
        <w:tc>
          <w:tcPr>
            <w:tcW w:w="674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C087595">
            <w:pPr>
              <w:autoSpaceDE w:val="0"/>
              <w:autoSpaceDN w:val="0"/>
              <w:adjustRightInd w:val="0"/>
              <w:spacing w:line="360" w:lineRule="auto"/>
              <w:jc w:val="left"/>
              <w:rPr>
                <w:rFonts w:hint="eastAsia" w:ascii="Arial" w:hAnsi="Arial" w:cs="Arial"/>
                <w:kern w:val="0"/>
                <w:sz w:val="24"/>
                <w:highlight w:val="none"/>
                <w:lang w:val="zh-CN"/>
              </w:rPr>
            </w:pPr>
            <w:r>
              <w:rPr>
                <w:rFonts w:hint="eastAsia" w:ascii="Arial" w:hAnsi="Arial" w:cs="Arial"/>
                <w:kern w:val="0"/>
                <w:sz w:val="24"/>
                <w:highlight w:val="none"/>
                <w:lang w:val="zh-CN"/>
              </w:rPr>
              <w:t>202</w:t>
            </w:r>
            <w:r>
              <w:rPr>
                <w:rFonts w:hint="eastAsia" w:ascii="Arial" w:hAnsi="Arial" w:cs="Arial"/>
                <w:kern w:val="0"/>
                <w:sz w:val="24"/>
                <w:highlight w:val="none"/>
                <w:lang w:val="en-US" w:eastAsia="zh-CN"/>
              </w:rPr>
              <w:t>4</w:t>
            </w:r>
            <w:r>
              <w:rPr>
                <w:rFonts w:hint="eastAsia" w:ascii="Arial" w:hAnsi="Arial" w:cs="Arial"/>
                <w:kern w:val="0"/>
                <w:sz w:val="24"/>
                <w:highlight w:val="none"/>
                <w:lang w:val="zh-CN"/>
              </w:rPr>
              <w:t>年</w:t>
            </w:r>
            <w:r>
              <w:rPr>
                <w:rFonts w:hint="eastAsia" w:ascii="Arial" w:hAnsi="Arial" w:cs="Arial"/>
                <w:kern w:val="0"/>
                <w:sz w:val="24"/>
                <w:highlight w:val="none"/>
                <w:lang w:val="en-US" w:eastAsia="zh-CN"/>
              </w:rPr>
              <w:t>10</w:t>
            </w:r>
            <w:r>
              <w:rPr>
                <w:rFonts w:hint="eastAsia" w:ascii="Arial" w:hAnsi="Arial" w:cs="Arial"/>
                <w:kern w:val="0"/>
                <w:sz w:val="24"/>
                <w:highlight w:val="none"/>
                <w:lang w:val="zh-CN"/>
              </w:rPr>
              <w:t>月</w:t>
            </w:r>
            <w:r>
              <w:rPr>
                <w:rFonts w:hint="eastAsia" w:ascii="Arial" w:hAnsi="Arial" w:cs="Arial"/>
                <w:kern w:val="0"/>
                <w:sz w:val="24"/>
                <w:highlight w:val="none"/>
                <w:lang w:val="en-US" w:eastAsia="zh-CN"/>
              </w:rPr>
              <w:t>24</w:t>
            </w:r>
            <w:r>
              <w:rPr>
                <w:rFonts w:hint="eastAsia" w:ascii="Arial" w:hAnsi="Arial" w:cs="Arial"/>
                <w:kern w:val="0"/>
                <w:sz w:val="24"/>
                <w:highlight w:val="none"/>
                <w:lang w:val="zh-CN"/>
              </w:rPr>
              <w:t>日上午</w:t>
            </w:r>
            <w:r>
              <w:rPr>
                <w:rFonts w:hint="eastAsia" w:ascii="Arial" w:hAnsi="Arial" w:cs="Arial"/>
                <w:kern w:val="0"/>
                <w:sz w:val="24"/>
                <w:highlight w:val="none"/>
                <w:lang w:val="en-US" w:eastAsia="zh-CN"/>
              </w:rPr>
              <w:t>09:</w:t>
            </w:r>
            <w:r>
              <w:rPr>
                <w:rFonts w:hint="eastAsia" w:ascii="Arial" w:hAnsi="Arial" w:cs="Arial"/>
                <w:kern w:val="0"/>
                <w:sz w:val="24"/>
                <w:highlight w:val="none"/>
                <w:lang w:val="zh-CN"/>
              </w:rPr>
              <w:t>30分（北京时间）</w:t>
            </w:r>
          </w:p>
        </w:tc>
      </w:tr>
      <w:tr w14:paraId="779E6BB1">
        <w:tblPrEx>
          <w:tblCellMar>
            <w:top w:w="0" w:type="dxa"/>
            <w:left w:w="108" w:type="dxa"/>
            <w:bottom w:w="0" w:type="dxa"/>
            <w:right w:w="108" w:type="dxa"/>
          </w:tblCellMar>
        </w:tblPrEx>
        <w:trPr>
          <w:trHeight w:val="450" w:hRule="atLeast"/>
          <w:jc w:val="center"/>
        </w:trPr>
        <w:tc>
          <w:tcPr>
            <w:tcW w:w="722"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A92AC25">
            <w:pPr>
              <w:autoSpaceDE w:val="0"/>
              <w:autoSpaceDN w:val="0"/>
              <w:adjustRightInd w:val="0"/>
              <w:spacing w:line="360" w:lineRule="auto"/>
              <w:jc w:val="center"/>
              <w:rPr>
                <w:rFonts w:hint="eastAsia" w:ascii="Arial" w:hAnsi="Arial" w:eastAsia="宋体" w:cs="Arial"/>
                <w:kern w:val="0"/>
                <w:sz w:val="24"/>
                <w:lang w:val="zh-CN" w:eastAsia="zh-CN"/>
              </w:rPr>
            </w:pPr>
            <w:r>
              <w:rPr>
                <w:rFonts w:ascii="Arial" w:hAnsi="Arial" w:cs="Arial"/>
                <w:kern w:val="0"/>
                <w:sz w:val="24"/>
                <w:lang w:val="zh-CN"/>
              </w:rPr>
              <w:t>1</w:t>
            </w:r>
            <w:r>
              <w:rPr>
                <w:rFonts w:hint="eastAsia" w:ascii="Arial" w:hAnsi="Arial" w:cs="Arial"/>
                <w:kern w:val="0"/>
                <w:sz w:val="24"/>
                <w:lang w:val="en-US" w:eastAsia="zh-CN"/>
              </w:rPr>
              <w:t>9</w:t>
            </w:r>
          </w:p>
        </w:tc>
        <w:tc>
          <w:tcPr>
            <w:tcW w:w="2231"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A230FC9">
            <w:pPr>
              <w:autoSpaceDE w:val="0"/>
              <w:autoSpaceDN w:val="0"/>
              <w:adjustRightInd w:val="0"/>
              <w:spacing w:line="360" w:lineRule="auto"/>
              <w:rPr>
                <w:rFonts w:ascii="Arial" w:hAnsi="Arial" w:cs="Arial"/>
                <w:kern w:val="0"/>
                <w:sz w:val="24"/>
                <w:lang w:val="zh-CN"/>
              </w:rPr>
            </w:pPr>
            <w:r>
              <w:rPr>
                <w:rFonts w:hint="eastAsia" w:ascii="Arial" w:hAnsi="宋体" w:cs="Arial"/>
                <w:sz w:val="24"/>
              </w:rPr>
              <w:t>提交响应文件地点</w:t>
            </w:r>
          </w:p>
        </w:tc>
        <w:tc>
          <w:tcPr>
            <w:tcW w:w="674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0D50A71">
            <w:pPr>
              <w:autoSpaceDE w:val="0"/>
              <w:autoSpaceDN w:val="0"/>
              <w:adjustRightInd w:val="0"/>
              <w:spacing w:line="360" w:lineRule="auto"/>
              <w:jc w:val="left"/>
              <w:rPr>
                <w:rFonts w:ascii="Arial" w:hAnsi="Arial" w:cs="Arial"/>
                <w:kern w:val="0"/>
                <w:sz w:val="24"/>
                <w:lang w:val="zh-CN"/>
              </w:rPr>
            </w:pPr>
            <w:r>
              <w:rPr>
                <w:rFonts w:hint="eastAsia" w:ascii="Arial" w:hAnsi="宋体" w:eastAsia="宋体" w:cs="Arial"/>
                <w:sz w:val="24"/>
              </w:rPr>
              <w:t>供应商应在投标截止时间前按招标文件要求使用政采云电子投标客户端制作上传电子投标文件，并在开标后30分钟内远程解密投标文件。</w:t>
            </w:r>
          </w:p>
        </w:tc>
      </w:tr>
      <w:tr w14:paraId="17852848">
        <w:tblPrEx>
          <w:tblCellMar>
            <w:top w:w="0" w:type="dxa"/>
            <w:left w:w="108" w:type="dxa"/>
            <w:bottom w:w="0" w:type="dxa"/>
            <w:right w:w="108" w:type="dxa"/>
          </w:tblCellMar>
        </w:tblPrEx>
        <w:trPr>
          <w:trHeight w:val="672" w:hRule="atLeast"/>
          <w:jc w:val="center"/>
        </w:trPr>
        <w:tc>
          <w:tcPr>
            <w:tcW w:w="722"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F44283B">
            <w:pPr>
              <w:autoSpaceDE w:val="0"/>
              <w:autoSpaceDN w:val="0"/>
              <w:adjustRightInd w:val="0"/>
              <w:spacing w:line="360" w:lineRule="auto"/>
              <w:jc w:val="center"/>
              <w:rPr>
                <w:rFonts w:hint="default" w:ascii="Arial" w:hAnsi="Arial" w:eastAsia="宋体" w:cs="Arial"/>
                <w:kern w:val="0"/>
                <w:sz w:val="24"/>
                <w:lang w:val="en-US" w:eastAsia="zh-CN"/>
              </w:rPr>
            </w:pPr>
            <w:r>
              <w:rPr>
                <w:rFonts w:hint="eastAsia" w:ascii="Arial" w:hAnsi="Arial" w:cs="Arial"/>
                <w:kern w:val="0"/>
                <w:sz w:val="24"/>
                <w:lang w:val="en-US" w:eastAsia="zh-CN"/>
              </w:rPr>
              <w:t>20</w:t>
            </w:r>
          </w:p>
        </w:tc>
        <w:tc>
          <w:tcPr>
            <w:tcW w:w="2231"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E42E896">
            <w:pPr>
              <w:autoSpaceDE w:val="0"/>
              <w:autoSpaceDN w:val="0"/>
              <w:adjustRightInd w:val="0"/>
              <w:spacing w:line="360" w:lineRule="auto"/>
              <w:jc w:val="left"/>
              <w:rPr>
                <w:rFonts w:ascii="Arial" w:hAnsi="Arial" w:cs="Arial"/>
                <w:kern w:val="0"/>
                <w:sz w:val="24"/>
                <w:lang w:val="zh-CN"/>
              </w:rPr>
            </w:pPr>
            <w:r>
              <w:rPr>
                <w:rFonts w:hint="eastAsia" w:ascii="Arial" w:hAnsi="Arial" w:cs="Arial"/>
                <w:kern w:val="0"/>
                <w:sz w:val="24"/>
                <w:lang w:val="zh-CN"/>
              </w:rPr>
              <w:t>答疑澄清方式</w:t>
            </w:r>
          </w:p>
        </w:tc>
        <w:tc>
          <w:tcPr>
            <w:tcW w:w="6746" w:type="dxa"/>
            <w:tcBorders>
              <w:top w:val="single" w:color="000000" w:sz="6" w:space="0"/>
              <w:left w:val="single" w:color="000000" w:sz="6" w:space="0"/>
              <w:bottom w:val="single" w:color="000000" w:sz="6" w:space="0"/>
              <w:right w:val="single" w:color="000000" w:sz="6" w:space="0"/>
            </w:tcBorders>
            <w:shd w:val="clear" w:color="000000" w:fill="FFFFFF"/>
          </w:tcPr>
          <w:p w14:paraId="65BAA173">
            <w:pPr>
              <w:autoSpaceDE w:val="0"/>
              <w:autoSpaceDN w:val="0"/>
              <w:adjustRightInd w:val="0"/>
              <w:spacing w:line="360" w:lineRule="auto"/>
              <w:jc w:val="left"/>
              <w:rPr>
                <w:rFonts w:ascii="Arial" w:hAnsi="Arial" w:cs="Arial"/>
                <w:kern w:val="0"/>
                <w:sz w:val="24"/>
                <w:lang w:val="zh-CN"/>
              </w:rPr>
            </w:pPr>
            <w:r>
              <w:rPr>
                <w:rFonts w:hint="eastAsia" w:ascii="Arial" w:hAnsi="Arial" w:cs="Arial"/>
                <w:kern w:val="0"/>
                <w:sz w:val="24"/>
                <w:lang w:val="zh-CN"/>
              </w:rPr>
              <w:t>采用现场答疑。供应商须提供准确的联系方式（手机和固定电话），应在规定的时间内到达评审现场进行答疑澄清，如在规定的时间内联系无果或未按时到达的，视同放弃答疑。</w:t>
            </w:r>
          </w:p>
        </w:tc>
      </w:tr>
      <w:tr w14:paraId="795D899D">
        <w:tblPrEx>
          <w:tblCellMar>
            <w:top w:w="0" w:type="dxa"/>
            <w:left w:w="108" w:type="dxa"/>
            <w:bottom w:w="0" w:type="dxa"/>
            <w:right w:w="108" w:type="dxa"/>
          </w:tblCellMar>
        </w:tblPrEx>
        <w:trPr>
          <w:trHeight w:val="90" w:hRule="atLeast"/>
          <w:jc w:val="center"/>
        </w:trPr>
        <w:tc>
          <w:tcPr>
            <w:tcW w:w="722"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3CDEEB1">
            <w:pPr>
              <w:autoSpaceDE w:val="0"/>
              <w:autoSpaceDN w:val="0"/>
              <w:adjustRightInd w:val="0"/>
              <w:spacing w:line="360" w:lineRule="auto"/>
              <w:jc w:val="center"/>
              <w:rPr>
                <w:rFonts w:hint="eastAsia" w:ascii="Arial" w:hAnsi="Arial" w:eastAsia="宋体" w:cs="Arial"/>
                <w:kern w:val="0"/>
                <w:sz w:val="24"/>
                <w:lang w:val="en-US" w:eastAsia="zh-CN"/>
              </w:rPr>
            </w:pPr>
            <w:r>
              <w:rPr>
                <w:rFonts w:ascii="Arial" w:hAnsi="Arial" w:cs="Arial"/>
                <w:kern w:val="0"/>
                <w:sz w:val="24"/>
                <w:lang w:val="zh-CN"/>
              </w:rPr>
              <w:t>2</w:t>
            </w:r>
            <w:r>
              <w:rPr>
                <w:rFonts w:hint="eastAsia" w:ascii="Arial" w:hAnsi="Arial" w:cs="Arial"/>
                <w:kern w:val="0"/>
                <w:sz w:val="24"/>
                <w:lang w:val="en-US" w:eastAsia="zh-CN"/>
              </w:rPr>
              <w:t>1</w:t>
            </w:r>
          </w:p>
        </w:tc>
        <w:tc>
          <w:tcPr>
            <w:tcW w:w="2231"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2626AD0">
            <w:pPr>
              <w:autoSpaceDE w:val="0"/>
              <w:autoSpaceDN w:val="0"/>
              <w:adjustRightInd w:val="0"/>
              <w:spacing w:line="360" w:lineRule="auto"/>
              <w:jc w:val="left"/>
              <w:rPr>
                <w:rFonts w:ascii="Arial" w:hAnsi="Arial" w:cs="Arial"/>
                <w:kern w:val="0"/>
                <w:sz w:val="24"/>
                <w:highlight w:val="yellow"/>
                <w:lang w:val="zh-CN"/>
              </w:rPr>
            </w:pPr>
            <w:r>
              <w:rPr>
                <w:rFonts w:hint="eastAsia" w:ascii="Arial" w:hAnsi="Arial" w:cs="Arial"/>
                <w:kern w:val="0"/>
                <w:sz w:val="24"/>
                <w:highlight w:val="none"/>
                <w:lang w:val="zh-CN"/>
              </w:rPr>
              <w:t>代理服务费收取</w:t>
            </w:r>
          </w:p>
        </w:tc>
        <w:tc>
          <w:tcPr>
            <w:tcW w:w="6746" w:type="dxa"/>
            <w:tcBorders>
              <w:top w:val="single" w:color="000000" w:sz="6" w:space="0"/>
              <w:left w:val="single" w:color="000000" w:sz="6" w:space="0"/>
              <w:bottom w:val="single" w:color="000000" w:sz="6" w:space="0"/>
              <w:right w:val="single" w:color="000000" w:sz="6" w:space="0"/>
            </w:tcBorders>
            <w:shd w:val="clear" w:color="000000" w:fill="FFFFFF"/>
          </w:tcPr>
          <w:p w14:paraId="7815AF56">
            <w:pPr>
              <w:autoSpaceDE w:val="0"/>
              <w:autoSpaceDN w:val="0"/>
              <w:adjustRightInd w:val="0"/>
              <w:spacing w:line="360" w:lineRule="auto"/>
              <w:jc w:val="left"/>
              <w:rPr>
                <w:rFonts w:hint="default" w:ascii="Arial" w:hAnsi="Arial" w:eastAsia="宋体" w:cs="Arial"/>
                <w:kern w:val="0"/>
                <w:sz w:val="24"/>
                <w:highlight w:val="yellow"/>
                <w:lang w:val="en-US" w:eastAsia="zh-CN"/>
              </w:rPr>
            </w:pPr>
            <w:r>
              <w:rPr>
                <w:rFonts w:hint="eastAsia" w:ascii="Arial" w:hAnsi="Arial" w:cs="Arial"/>
                <w:kern w:val="0"/>
                <w:sz w:val="24"/>
                <w:highlight w:val="none"/>
                <w:lang w:val="zh-CN"/>
              </w:rPr>
              <w:t>收取对象：中标人</w:t>
            </w:r>
          </w:p>
          <w:p w14:paraId="2E7CFA53">
            <w:pPr>
              <w:pStyle w:val="76"/>
              <w:ind w:firstLine="0" w:firstLineChars="0"/>
              <w:rPr>
                <w:rFonts w:hint="default" w:ascii="Arial" w:hAnsi="Arial" w:eastAsia="宋体" w:cs="Arial"/>
                <w:b/>
                <w:kern w:val="0"/>
                <w:sz w:val="24"/>
                <w:highlight w:val="yellow"/>
                <w:lang w:val="en-US" w:eastAsia="zh-CN"/>
              </w:rPr>
            </w:pPr>
            <w:r>
              <w:rPr>
                <w:rFonts w:hint="eastAsia" w:ascii="Arial" w:hAnsi="Arial" w:cs="Arial"/>
                <w:kern w:val="0"/>
                <w:sz w:val="24"/>
                <w:highlight w:val="none"/>
                <w:lang w:val="zh-CN"/>
              </w:rPr>
              <w:t>收费标准：</w:t>
            </w:r>
            <w:r>
              <w:rPr>
                <w:rFonts w:hint="eastAsia" w:ascii="Arial" w:hAnsi="Arial" w:cs="Arial"/>
                <w:kern w:val="0"/>
                <w:sz w:val="24"/>
                <w:lang w:val="zh-CN"/>
              </w:rPr>
              <w:t>本项目招标代理服务费由中标人在领取中标通知书前向招标代理机构交纳</w:t>
            </w:r>
            <w:r>
              <w:rPr>
                <w:rFonts w:hint="eastAsia" w:ascii="Arial" w:hAnsi="Arial" w:cs="Arial"/>
                <w:color w:val="auto"/>
                <w:kern w:val="0"/>
                <w:sz w:val="24"/>
                <w:highlight w:val="none"/>
                <w:lang w:val="en-US" w:eastAsia="zh-CN"/>
              </w:rPr>
              <w:t>10600</w:t>
            </w:r>
            <w:r>
              <w:rPr>
                <w:rFonts w:hint="eastAsia" w:ascii="Arial" w:hAnsi="Arial" w:cs="Arial"/>
                <w:color w:val="auto"/>
                <w:kern w:val="0"/>
                <w:sz w:val="24"/>
                <w:highlight w:val="none"/>
                <w:lang w:val="zh-CN"/>
              </w:rPr>
              <w:t>元</w:t>
            </w:r>
            <w:r>
              <w:rPr>
                <w:rFonts w:hint="eastAsia" w:ascii="Arial" w:hAnsi="Arial" w:cs="Arial"/>
                <w:kern w:val="0"/>
                <w:sz w:val="24"/>
                <w:highlight w:val="none"/>
                <w:lang w:val="zh-CN"/>
              </w:rPr>
              <w:t>招标代理服务费</w:t>
            </w:r>
          </w:p>
        </w:tc>
      </w:tr>
      <w:tr w14:paraId="34FA5746">
        <w:tblPrEx>
          <w:tblCellMar>
            <w:top w:w="0" w:type="dxa"/>
            <w:left w:w="108" w:type="dxa"/>
            <w:bottom w:w="0" w:type="dxa"/>
            <w:right w:w="108" w:type="dxa"/>
          </w:tblCellMar>
        </w:tblPrEx>
        <w:trPr>
          <w:trHeight w:val="90" w:hRule="atLeast"/>
          <w:jc w:val="center"/>
        </w:trPr>
        <w:tc>
          <w:tcPr>
            <w:tcW w:w="722"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B68282C">
            <w:pPr>
              <w:autoSpaceDE w:val="0"/>
              <w:autoSpaceDN w:val="0"/>
              <w:adjustRightInd w:val="0"/>
              <w:spacing w:line="360" w:lineRule="auto"/>
              <w:jc w:val="center"/>
              <w:rPr>
                <w:rFonts w:hint="eastAsia" w:ascii="Arial" w:hAnsi="Arial" w:eastAsia="宋体" w:cs="Arial"/>
                <w:kern w:val="0"/>
                <w:sz w:val="24"/>
                <w:lang w:val="zh-CN" w:eastAsia="zh-CN"/>
              </w:rPr>
            </w:pPr>
            <w:r>
              <w:rPr>
                <w:rFonts w:ascii="Arial" w:hAnsi="Arial" w:cs="Arial"/>
                <w:kern w:val="0"/>
                <w:sz w:val="24"/>
                <w:lang w:val="zh-CN"/>
              </w:rPr>
              <w:t>2</w:t>
            </w:r>
            <w:r>
              <w:rPr>
                <w:rFonts w:hint="eastAsia" w:ascii="Arial" w:hAnsi="Arial" w:cs="Arial"/>
                <w:kern w:val="0"/>
                <w:sz w:val="24"/>
                <w:lang w:val="en-US" w:eastAsia="zh-CN"/>
              </w:rPr>
              <w:t>2</w:t>
            </w:r>
          </w:p>
        </w:tc>
        <w:tc>
          <w:tcPr>
            <w:tcW w:w="2231"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0D543E9">
            <w:pPr>
              <w:autoSpaceDE w:val="0"/>
              <w:autoSpaceDN w:val="0"/>
              <w:adjustRightInd w:val="0"/>
              <w:spacing w:line="360" w:lineRule="auto"/>
              <w:jc w:val="left"/>
              <w:rPr>
                <w:rFonts w:ascii="Arial" w:hAnsi="Arial" w:cs="Arial"/>
                <w:kern w:val="0"/>
                <w:sz w:val="24"/>
                <w:lang w:val="zh-CN"/>
              </w:rPr>
            </w:pPr>
            <w:r>
              <w:rPr>
                <w:rFonts w:hint="eastAsia" w:ascii="Arial" w:hAnsi="Arial" w:cs="Arial"/>
                <w:kern w:val="0"/>
                <w:sz w:val="24"/>
                <w:lang w:val="zh-CN"/>
              </w:rPr>
              <w:t>合同签订有效期</w:t>
            </w:r>
          </w:p>
        </w:tc>
        <w:tc>
          <w:tcPr>
            <w:tcW w:w="674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B51402A">
            <w:pPr>
              <w:autoSpaceDE w:val="0"/>
              <w:autoSpaceDN w:val="0"/>
              <w:adjustRightInd w:val="0"/>
              <w:spacing w:line="360" w:lineRule="auto"/>
              <w:rPr>
                <w:rFonts w:ascii="Arial" w:hAnsi="Arial" w:cs="Arial"/>
                <w:kern w:val="0"/>
                <w:sz w:val="24"/>
                <w:lang w:val="zh-CN"/>
              </w:rPr>
            </w:pPr>
            <w:r>
              <w:rPr>
                <w:rFonts w:hint="eastAsia" w:ascii="Arial" w:hAnsi="Arial" w:cs="Arial"/>
                <w:kern w:val="0"/>
                <w:sz w:val="24"/>
                <w:lang w:val="zh-CN"/>
              </w:rPr>
              <w:t>自成交通知书发出之日起</w:t>
            </w:r>
            <w:r>
              <w:rPr>
                <w:rFonts w:ascii="Arial" w:hAnsi="Arial" w:cs="Arial"/>
                <w:kern w:val="0"/>
                <w:sz w:val="24"/>
              </w:rPr>
              <w:t>30</w:t>
            </w:r>
            <w:r>
              <w:rPr>
                <w:rFonts w:hint="eastAsia" w:ascii="Arial" w:hAnsi="Arial" w:cs="Arial"/>
                <w:kern w:val="0"/>
                <w:sz w:val="24"/>
                <w:lang w:val="zh-CN"/>
              </w:rPr>
              <w:t>日内与采购人签订合同。</w:t>
            </w:r>
          </w:p>
        </w:tc>
      </w:tr>
      <w:tr w14:paraId="19C01B63">
        <w:tblPrEx>
          <w:tblCellMar>
            <w:top w:w="0" w:type="dxa"/>
            <w:left w:w="108" w:type="dxa"/>
            <w:bottom w:w="0" w:type="dxa"/>
            <w:right w:w="108" w:type="dxa"/>
          </w:tblCellMar>
        </w:tblPrEx>
        <w:trPr>
          <w:trHeight w:val="450" w:hRule="atLeast"/>
          <w:jc w:val="center"/>
        </w:trPr>
        <w:tc>
          <w:tcPr>
            <w:tcW w:w="722"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7BE8334">
            <w:pPr>
              <w:autoSpaceDE w:val="0"/>
              <w:autoSpaceDN w:val="0"/>
              <w:adjustRightInd w:val="0"/>
              <w:spacing w:line="360" w:lineRule="auto"/>
              <w:jc w:val="center"/>
              <w:rPr>
                <w:rFonts w:hint="eastAsia" w:ascii="Arial" w:hAnsi="Arial" w:eastAsia="宋体" w:cs="Arial"/>
                <w:kern w:val="0"/>
                <w:sz w:val="24"/>
                <w:lang w:val="zh-CN" w:eastAsia="zh-CN"/>
              </w:rPr>
            </w:pPr>
            <w:r>
              <w:rPr>
                <w:rFonts w:ascii="Arial" w:hAnsi="Arial" w:cs="Arial"/>
                <w:kern w:val="0"/>
                <w:sz w:val="24"/>
                <w:lang w:val="zh-CN"/>
              </w:rPr>
              <w:t>2</w:t>
            </w:r>
            <w:r>
              <w:rPr>
                <w:rFonts w:hint="eastAsia" w:ascii="Arial" w:hAnsi="Arial" w:cs="Arial"/>
                <w:kern w:val="0"/>
                <w:sz w:val="24"/>
                <w:lang w:val="en-US" w:eastAsia="zh-CN"/>
              </w:rPr>
              <w:t>3</w:t>
            </w:r>
          </w:p>
        </w:tc>
        <w:tc>
          <w:tcPr>
            <w:tcW w:w="2231"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F9B6B14">
            <w:pPr>
              <w:autoSpaceDE w:val="0"/>
              <w:autoSpaceDN w:val="0"/>
              <w:adjustRightInd w:val="0"/>
              <w:spacing w:line="360" w:lineRule="auto"/>
              <w:jc w:val="left"/>
              <w:rPr>
                <w:rFonts w:ascii="Arial" w:hAnsi="Arial" w:cs="Arial"/>
                <w:kern w:val="0"/>
                <w:sz w:val="24"/>
                <w:lang w:val="zh-CN"/>
              </w:rPr>
            </w:pPr>
            <w:r>
              <w:rPr>
                <w:rFonts w:hint="eastAsia" w:ascii="Arial" w:hAnsi="Arial" w:cs="Arial"/>
                <w:kern w:val="0"/>
                <w:sz w:val="24"/>
                <w:lang w:val="zh-CN"/>
              </w:rPr>
              <w:t>政府采购合同备案</w:t>
            </w:r>
          </w:p>
        </w:tc>
        <w:tc>
          <w:tcPr>
            <w:tcW w:w="6746" w:type="dxa"/>
            <w:tcBorders>
              <w:top w:val="single" w:color="000000" w:sz="6" w:space="0"/>
              <w:left w:val="single" w:color="000000" w:sz="6" w:space="0"/>
              <w:bottom w:val="single" w:color="000000" w:sz="6" w:space="0"/>
              <w:right w:val="single" w:color="000000" w:sz="6" w:space="0"/>
            </w:tcBorders>
            <w:shd w:val="clear" w:color="000000" w:fill="FFFFFF"/>
          </w:tcPr>
          <w:p w14:paraId="6A833F5C">
            <w:pPr>
              <w:autoSpaceDE w:val="0"/>
              <w:autoSpaceDN w:val="0"/>
              <w:adjustRightInd w:val="0"/>
              <w:spacing w:line="360" w:lineRule="auto"/>
              <w:jc w:val="left"/>
              <w:rPr>
                <w:rFonts w:ascii="Arial" w:hAnsi="Arial" w:cs="Arial"/>
                <w:kern w:val="0"/>
                <w:sz w:val="24"/>
                <w:lang w:val="zh-CN"/>
              </w:rPr>
            </w:pPr>
            <w:r>
              <w:rPr>
                <w:rFonts w:hint="eastAsia" w:ascii="Arial" w:hAnsi="Arial" w:cs="Arial"/>
                <w:kern w:val="0"/>
                <w:sz w:val="24"/>
                <w:lang w:val="zh-CN"/>
              </w:rPr>
              <w:t>采购合同全数返回采购代理机构鉴证，盖章。</w:t>
            </w:r>
          </w:p>
          <w:p w14:paraId="356245FD">
            <w:pPr>
              <w:autoSpaceDE w:val="0"/>
              <w:autoSpaceDN w:val="0"/>
              <w:adjustRightInd w:val="0"/>
              <w:spacing w:line="360" w:lineRule="auto"/>
              <w:jc w:val="left"/>
              <w:rPr>
                <w:rFonts w:ascii="Arial" w:hAnsi="Arial" w:cs="Arial"/>
                <w:kern w:val="0"/>
                <w:sz w:val="24"/>
                <w:lang w:val="zh-CN"/>
              </w:rPr>
            </w:pPr>
            <w:r>
              <w:rPr>
                <w:rFonts w:hint="eastAsia" w:ascii="Arial" w:hAnsi="Arial" w:cs="Arial"/>
                <w:kern w:val="0"/>
                <w:sz w:val="24"/>
                <w:lang w:val="zh-CN"/>
              </w:rPr>
              <w:t>采购代理机构留存两份原件备案。</w:t>
            </w:r>
          </w:p>
        </w:tc>
      </w:tr>
      <w:tr w14:paraId="1A0267C3">
        <w:tblPrEx>
          <w:tblCellMar>
            <w:top w:w="0" w:type="dxa"/>
            <w:left w:w="108" w:type="dxa"/>
            <w:bottom w:w="0" w:type="dxa"/>
            <w:right w:w="108" w:type="dxa"/>
          </w:tblCellMar>
        </w:tblPrEx>
        <w:trPr>
          <w:trHeight w:val="229" w:hRule="atLeast"/>
          <w:jc w:val="center"/>
        </w:trPr>
        <w:tc>
          <w:tcPr>
            <w:tcW w:w="722"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5E90C2B">
            <w:pPr>
              <w:autoSpaceDE w:val="0"/>
              <w:autoSpaceDN w:val="0"/>
              <w:adjustRightInd w:val="0"/>
              <w:spacing w:line="360" w:lineRule="auto"/>
              <w:jc w:val="center"/>
              <w:rPr>
                <w:rFonts w:hint="eastAsia" w:ascii="Arial" w:hAnsi="Arial" w:eastAsia="宋体" w:cs="Arial"/>
                <w:kern w:val="0"/>
                <w:sz w:val="24"/>
                <w:lang w:val="zh-CN" w:eastAsia="zh-CN"/>
              </w:rPr>
            </w:pPr>
            <w:r>
              <w:rPr>
                <w:rFonts w:ascii="Arial" w:hAnsi="Arial" w:cs="Arial"/>
                <w:kern w:val="0"/>
                <w:sz w:val="24"/>
                <w:lang w:val="zh-CN"/>
              </w:rPr>
              <w:t>2</w:t>
            </w:r>
            <w:r>
              <w:rPr>
                <w:rFonts w:hint="eastAsia" w:ascii="Arial" w:hAnsi="Arial" w:cs="Arial"/>
                <w:kern w:val="0"/>
                <w:sz w:val="24"/>
                <w:lang w:val="en-US" w:eastAsia="zh-CN"/>
              </w:rPr>
              <w:t>4</w:t>
            </w:r>
          </w:p>
        </w:tc>
        <w:tc>
          <w:tcPr>
            <w:tcW w:w="2231"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7A54C4C">
            <w:pPr>
              <w:autoSpaceDE w:val="0"/>
              <w:autoSpaceDN w:val="0"/>
              <w:adjustRightInd w:val="0"/>
              <w:spacing w:line="360" w:lineRule="auto"/>
              <w:rPr>
                <w:rFonts w:ascii="Arial" w:hAnsi="Arial" w:cs="Arial"/>
                <w:kern w:val="0"/>
                <w:sz w:val="24"/>
                <w:lang w:val="zh-CN"/>
              </w:rPr>
            </w:pPr>
            <w:r>
              <w:rPr>
                <w:rFonts w:hint="eastAsia" w:ascii="Arial" w:hAnsi="Arial" w:cs="Arial"/>
                <w:kern w:val="0"/>
                <w:sz w:val="24"/>
                <w:lang w:val="zh-CN"/>
              </w:rPr>
              <w:t>磋商有效期</w:t>
            </w:r>
          </w:p>
        </w:tc>
        <w:tc>
          <w:tcPr>
            <w:tcW w:w="674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3438FF1">
            <w:pPr>
              <w:autoSpaceDE w:val="0"/>
              <w:autoSpaceDN w:val="0"/>
              <w:adjustRightInd w:val="0"/>
              <w:spacing w:line="360" w:lineRule="auto"/>
              <w:rPr>
                <w:rFonts w:ascii="Arial" w:hAnsi="Arial" w:cs="Arial"/>
                <w:kern w:val="0"/>
                <w:sz w:val="24"/>
                <w:lang w:val="zh-CN"/>
              </w:rPr>
            </w:pPr>
            <w:r>
              <w:rPr>
                <w:rFonts w:hint="eastAsia" w:ascii="Arial" w:hAnsi="Arial" w:cs="Arial"/>
                <w:kern w:val="0"/>
                <w:sz w:val="24"/>
                <w:lang w:val="zh-CN"/>
              </w:rPr>
              <w:t>本次磋商有效期为开标之日起</w:t>
            </w:r>
            <w:r>
              <w:rPr>
                <w:rFonts w:ascii="Arial" w:hAnsi="Arial" w:cs="Arial"/>
                <w:kern w:val="0"/>
                <w:sz w:val="24"/>
              </w:rPr>
              <w:t>60</w:t>
            </w:r>
            <w:r>
              <w:rPr>
                <w:rFonts w:hint="eastAsia" w:ascii="Arial" w:hAnsi="Arial" w:cs="Arial"/>
                <w:kern w:val="0"/>
                <w:sz w:val="24"/>
                <w:lang w:val="zh-CN"/>
              </w:rPr>
              <w:t>个日历日。</w:t>
            </w:r>
          </w:p>
        </w:tc>
      </w:tr>
      <w:tr w14:paraId="45BE98F2">
        <w:tblPrEx>
          <w:tblCellMar>
            <w:top w:w="0" w:type="dxa"/>
            <w:left w:w="108" w:type="dxa"/>
            <w:bottom w:w="0" w:type="dxa"/>
            <w:right w:w="108" w:type="dxa"/>
          </w:tblCellMar>
        </w:tblPrEx>
        <w:trPr>
          <w:trHeight w:val="229" w:hRule="atLeast"/>
          <w:jc w:val="center"/>
        </w:trPr>
        <w:tc>
          <w:tcPr>
            <w:tcW w:w="722"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C6879F5">
            <w:pPr>
              <w:autoSpaceDE w:val="0"/>
              <w:autoSpaceDN w:val="0"/>
              <w:adjustRightInd w:val="0"/>
              <w:spacing w:line="360" w:lineRule="auto"/>
              <w:jc w:val="center"/>
              <w:rPr>
                <w:rFonts w:hint="eastAsia" w:ascii="Arial" w:hAnsi="Arial" w:eastAsia="宋体" w:cs="Arial"/>
                <w:kern w:val="0"/>
                <w:sz w:val="24"/>
                <w:lang w:eastAsia="zh-CN"/>
              </w:rPr>
            </w:pPr>
            <w:r>
              <w:rPr>
                <w:rFonts w:ascii="Arial" w:hAnsi="Arial" w:cs="Arial"/>
                <w:kern w:val="0"/>
                <w:sz w:val="24"/>
              </w:rPr>
              <w:t>2</w:t>
            </w:r>
            <w:r>
              <w:rPr>
                <w:rFonts w:hint="eastAsia" w:ascii="Arial" w:hAnsi="Arial" w:cs="Arial"/>
                <w:kern w:val="0"/>
                <w:sz w:val="24"/>
                <w:lang w:val="en-US" w:eastAsia="zh-CN"/>
              </w:rPr>
              <w:t>5</w:t>
            </w:r>
          </w:p>
        </w:tc>
        <w:tc>
          <w:tcPr>
            <w:tcW w:w="2231"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F29EEC6">
            <w:pPr>
              <w:autoSpaceDE w:val="0"/>
              <w:autoSpaceDN w:val="0"/>
              <w:adjustRightInd w:val="0"/>
              <w:spacing w:line="360" w:lineRule="auto"/>
              <w:jc w:val="left"/>
              <w:rPr>
                <w:rFonts w:ascii="Arial" w:hAnsi="Arial" w:cs="Arial"/>
                <w:kern w:val="0"/>
                <w:sz w:val="24"/>
                <w:lang w:val="zh-CN"/>
              </w:rPr>
            </w:pPr>
            <w:r>
              <w:rPr>
                <w:rFonts w:hint="eastAsia" w:ascii="Arial" w:hAnsi="Arial" w:cs="Arial"/>
                <w:kern w:val="0"/>
                <w:sz w:val="24"/>
                <w:lang w:val="zh-CN"/>
              </w:rPr>
              <w:t>其他事项</w:t>
            </w:r>
          </w:p>
        </w:tc>
        <w:tc>
          <w:tcPr>
            <w:tcW w:w="6746" w:type="dxa"/>
            <w:tcBorders>
              <w:top w:val="single" w:color="000000" w:sz="6" w:space="0"/>
              <w:left w:val="single" w:color="000000" w:sz="6" w:space="0"/>
              <w:bottom w:val="single" w:color="000000" w:sz="6" w:space="0"/>
              <w:right w:val="single" w:color="000000" w:sz="6" w:space="0"/>
            </w:tcBorders>
            <w:shd w:val="clear" w:color="000000" w:fill="FFFFFF"/>
          </w:tcPr>
          <w:p w14:paraId="0FDCAD89">
            <w:pPr>
              <w:numPr>
                <w:ilvl w:val="0"/>
                <w:numId w:val="0"/>
              </w:numPr>
              <w:autoSpaceDE w:val="0"/>
              <w:autoSpaceDN w:val="0"/>
              <w:adjustRightInd w:val="0"/>
              <w:spacing w:line="360" w:lineRule="auto"/>
              <w:jc w:val="left"/>
              <w:rPr>
                <w:rFonts w:ascii="Arial" w:hAnsi="Arial" w:cs="Arial"/>
                <w:sz w:val="24"/>
                <w:lang w:val="zh-CN"/>
              </w:rPr>
            </w:pPr>
            <w:r>
              <w:rPr>
                <w:rFonts w:hint="eastAsia" w:ascii="Arial" w:hAnsi="Arial" w:cs="Arial"/>
                <w:sz w:val="24"/>
                <w:lang w:val="zh-CN" w:eastAsia="zh-CN"/>
              </w:rPr>
              <w:t xml:space="preserve">1、本项目磋商公告在《青海省电子招标投标公共服务平台》《青海省政府采购网》发布。 </w:t>
            </w:r>
          </w:p>
          <w:p w14:paraId="5D982922">
            <w:pPr>
              <w:numPr>
                <w:ilvl w:val="0"/>
                <w:numId w:val="0"/>
              </w:numPr>
              <w:autoSpaceDE w:val="0"/>
              <w:autoSpaceDN w:val="0"/>
              <w:adjustRightInd w:val="0"/>
              <w:spacing w:line="360" w:lineRule="auto"/>
              <w:jc w:val="left"/>
              <w:rPr>
                <w:rFonts w:hint="eastAsia" w:ascii="Arial" w:hAnsi="Arial" w:cs="Arial"/>
                <w:sz w:val="24"/>
                <w:lang w:val="zh-CN" w:eastAsia="zh-CN"/>
              </w:rPr>
            </w:pPr>
            <w:r>
              <w:rPr>
                <w:rFonts w:hint="eastAsia" w:ascii="Arial" w:hAnsi="Arial" w:cs="Arial"/>
                <w:sz w:val="24"/>
                <w:lang w:val="en-US" w:eastAsia="zh-CN"/>
              </w:rPr>
              <w:t>2</w:t>
            </w:r>
            <w:r>
              <w:rPr>
                <w:rFonts w:hint="eastAsia" w:ascii="Arial" w:hAnsi="Arial" w:cs="Arial"/>
                <w:sz w:val="24"/>
                <w:lang w:val="zh-CN" w:eastAsia="zh-CN"/>
              </w:rPr>
              <w:t xml:space="preserve">、公告内容以青海省政府采购网发布的为准。 </w:t>
            </w:r>
          </w:p>
          <w:p w14:paraId="4601F6A8">
            <w:pPr>
              <w:numPr>
                <w:ilvl w:val="0"/>
                <w:numId w:val="0"/>
              </w:numPr>
              <w:autoSpaceDE w:val="0"/>
              <w:autoSpaceDN w:val="0"/>
              <w:adjustRightInd w:val="0"/>
              <w:spacing w:line="360" w:lineRule="auto"/>
              <w:jc w:val="left"/>
              <w:rPr>
                <w:rFonts w:hint="eastAsia" w:ascii="宋体" w:hAnsi="宋体" w:eastAsia="宋体" w:cs="宋体"/>
                <w:b/>
                <w:bCs/>
                <w:color w:val="000000"/>
                <w:kern w:val="0"/>
                <w:sz w:val="24"/>
                <w:szCs w:val="24"/>
                <w:lang w:val="en-US" w:eastAsia="zh-CN" w:bidi="ar"/>
              </w:rPr>
            </w:pPr>
            <w:r>
              <w:rPr>
                <w:rFonts w:hint="eastAsia" w:ascii="Arial" w:hAnsi="Arial" w:cs="Arial"/>
                <w:sz w:val="24"/>
                <w:lang w:val="en-US" w:eastAsia="zh-CN"/>
              </w:rPr>
              <w:t>3</w:t>
            </w:r>
            <w:r>
              <w:rPr>
                <w:rFonts w:hint="eastAsia" w:ascii="Arial" w:hAnsi="Arial" w:cs="Arial"/>
                <w:sz w:val="24"/>
                <w:lang w:val="zh-CN" w:eastAsia="zh-CN"/>
              </w:rPr>
              <w:t>、</w:t>
            </w:r>
            <w:r>
              <w:rPr>
                <w:rFonts w:hint="eastAsia" w:ascii="Arial" w:hAnsi="Arial" w:cs="Arial"/>
                <w:sz w:val="24"/>
                <w:lang w:val="en-US" w:eastAsia="zh-CN"/>
              </w:rPr>
              <w:t>本次招标采用线上提交响应文件的方式进行采购，线上响应文件必须在递交截止时间前上传至政采云平台。</w:t>
            </w:r>
          </w:p>
          <w:p w14:paraId="3BC8DFB6">
            <w:pPr>
              <w:numPr>
                <w:ilvl w:val="0"/>
                <w:numId w:val="0"/>
              </w:numPr>
              <w:autoSpaceDE w:val="0"/>
              <w:autoSpaceDN w:val="0"/>
              <w:adjustRightInd w:val="0"/>
              <w:spacing w:line="360" w:lineRule="auto"/>
              <w:jc w:val="left"/>
              <w:rPr>
                <w:rFonts w:ascii="Arial" w:hAnsi="Arial" w:cs="Arial"/>
                <w:sz w:val="24"/>
                <w:lang w:val="zh-CN"/>
              </w:rPr>
            </w:pPr>
            <w:r>
              <w:rPr>
                <w:rFonts w:hint="eastAsia" w:ascii="Arial" w:hAnsi="Arial" w:cs="Arial"/>
                <w:sz w:val="24"/>
                <w:lang w:val="en-US" w:eastAsia="zh-CN"/>
              </w:rPr>
              <w:t>4</w:t>
            </w:r>
            <w:r>
              <w:rPr>
                <w:rFonts w:hint="eastAsia" w:ascii="Arial" w:hAnsi="Arial" w:cs="Arial"/>
                <w:sz w:val="24"/>
                <w:lang w:val="zh-CN" w:eastAsia="zh-CN"/>
              </w:rPr>
              <w:t xml:space="preserve">、若对项目采购电子交易系统操作有疑问，可登录政采云 </w:t>
            </w:r>
          </w:p>
          <w:p w14:paraId="2A7B1689">
            <w:pPr>
              <w:numPr>
                <w:ilvl w:val="0"/>
                <w:numId w:val="0"/>
              </w:numPr>
              <w:autoSpaceDE w:val="0"/>
              <w:autoSpaceDN w:val="0"/>
              <w:adjustRightInd w:val="0"/>
              <w:spacing w:line="360" w:lineRule="auto"/>
              <w:jc w:val="left"/>
              <w:rPr>
                <w:rFonts w:ascii="Arial" w:hAnsi="Arial" w:cs="Arial"/>
                <w:sz w:val="24"/>
                <w:lang w:val="zh-CN"/>
              </w:rPr>
            </w:pPr>
            <w:r>
              <w:rPr>
                <w:rFonts w:hint="eastAsia" w:ascii="Arial" w:hAnsi="Arial" w:cs="Arial"/>
                <w:sz w:val="24"/>
                <w:lang w:val="zh-CN" w:eastAsia="zh-CN"/>
              </w:rPr>
              <w:t xml:space="preserve">（https://www.zcygov.cn/），点击右侧咨询小采，获取采小蜜 </w:t>
            </w:r>
          </w:p>
          <w:p w14:paraId="62978131">
            <w:pPr>
              <w:numPr>
                <w:ilvl w:val="0"/>
                <w:numId w:val="0"/>
              </w:numPr>
              <w:autoSpaceDE w:val="0"/>
              <w:autoSpaceDN w:val="0"/>
              <w:adjustRightInd w:val="0"/>
              <w:spacing w:line="360" w:lineRule="auto"/>
              <w:jc w:val="left"/>
              <w:rPr>
                <w:rFonts w:ascii="Arial" w:hAnsi="Arial" w:cs="Arial"/>
                <w:sz w:val="24"/>
                <w:lang w:val="zh-CN"/>
              </w:rPr>
            </w:pPr>
            <w:r>
              <w:rPr>
                <w:rFonts w:hint="eastAsia" w:ascii="Arial" w:hAnsi="Arial" w:cs="Arial"/>
                <w:sz w:val="24"/>
                <w:lang w:val="zh-CN" w:eastAsia="zh-CN"/>
              </w:rPr>
              <w:t xml:space="preserve">智能服务管家帮助，或拨打政采云服务热线 400-881-7190 获取 </w:t>
            </w:r>
          </w:p>
          <w:p w14:paraId="5318D39B">
            <w:pPr>
              <w:numPr>
                <w:ilvl w:val="0"/>
                <w:numId w:val="0"/>
              </w:numPr>
              <w:autoSpaceDE w:val="0"/>
              <w:autoSpaceDN w:val="0"/>
              <w:adjustRightInd w:val="0"/>
              <w:spacing w:line="360" w:lineRule="auto"/>
              <w:jc w:val="left"/>
              <w:rPr>
                <w:rFonts w:ascii="Arial" w:hAnsi="Arial" w:cs="Arial"/>
                <w:sz w:val="24"/>
                <w:lang w:val="zh-CN"/>
              </w:rPr>
            </w:pPr>
            <w:r>
              <w:rPr>
                <w:rFonts w:hint="eastAsia" w:ascii="Arial" w:hAnsi="Arial" w:cs="Arial"/>
                <w:sz w:val="24"/>
                <w:lang w:val="zh-CN" w:eastAsia="zh-CN"/>
              </w:rPr>
              <w:t xml:space="preserve">热线服务帮助。CA 问题 PC 咨询网址（可及时反馈问题截图让 </w:t>
            </w:r>
          </w:p>
          <w:p w14:paraId="608E0BC9">
            <w:pPr>
              <w:numPr>
                <w:ilvl w:val="0"/>
                <w:numId w:val="0"/>
              </w:numPr>
              <w:autoSpaceDE w:val="0"/>
              <w:autoSpaceDN w:val="0"/>
              <w:adjustRightInd w:val="0"/>
              <w:spacing w:line="360" w:lineRule="auto"/>
              <w:jc w:val="left"/>
              <w:rPr>
                <w:rFonts w:ascii="Arial" w:hAnsi="Arial" w:cs="Arial"/>
                <w:sz w:val="24"/>
                <w:lang w:val="zh-CN"/>
              </w:rPr>
            </w:pPr>
            <w:r>
              <w:rPr>
                <w:rFonts w:hint="eastAsia" w:ascii="Arial" w:hAnsi="Arial" w:cs="Arial"/>
                <w:sz w:val="24"/>
                <w:lang w:val="zh-CN" w:eastAsia="zh-CN"/>
              </w:rPr>
              <w:t xml:space="preserve">客服快速定位问题）:http://tseal.cn/k.html，联系电话（人 </w:t>
            </w:r>
          </w:p>
          <w:p w14:paraId="54F24678">
            <w:pPr>
              <w:numPr>
                <w:ilvl w:val="0"/>
                <w:numId w:val="0"/>
              </w:numPr>
              <w:autoSpaceDE w:val="0"/>
              <w:autoSpaceDN w:val="0"/>
              <w:adjustRightInd w:val="0"/>
              <w:spacing w:line="360" w:lineRule="auto"/>
              <w:jc w:val="left"/>
              <w:rPr>
                <w:rFonts w:ascii="Arial" w:hAnsi="Arial" w:cs="Arial"/>
                <w:sz w:val="24"/>
                <w:lang w:val="zh-CN"/>
              </w:rPr>
            </w:pPr>
            <w:r>
              <w:rPr>
                <w:rFonts w:hint="eastAsia" w:ascii="Arial" w:hAnsi="Arial" w:cs="Arial"/>
                <w:sz w:val="24"/>
                <w:lang w:val="zh-CN" w:eastAsia="zh-CN"/>
              </w:rPr>
              <w:t xml:space="preserve">工）：400-087-8198。 </w:t>
            </w:r>
          </w:p>
          <w:p w14:paraId="7B39847A">
            <w:pPr>
              <w:autoSpaceDE w:val="0"/>
              <w:autoSpaceDN w:val="0"/>
              <w:adjustRightInd w:val="0"/>
              <w:spacing w:line="360" w:lineRule="auto"/>
              <w:jc w:val="left"/>
              <w:rPr>
                <w:rFonts w:ascii="Arial" w:hAnsi="Arial" w:cs="Arial"/>
                <w:sz w:val="24"/>
                <w:lang w:val="zh-CN"/>
              </w:rPr>
            </w:pPr>
            <w:r>
              <w:rPr>
                <w:rFonts w:hint="eastAsia" w:ascii="Arial" w:hAnsi="Arial" w:cs="Arial"/>
                <w:sz w:val="24"/>
                <w:lang w:val="en-US" w:eastAsia="zh-CN"/>
              </w:rPr>
              <w:t>5</w:t>
            </w:r>
            <w:r>
              <w:rPr>
                <w:rFonts w:hint="eastAsia" w:ascii="Arial" w:hAnsi="Arial" w:cs="Arial"/>
                <w:sz w:val="24"/>
                <w:lang w:val="zh-CN" w:eastAsia="zh-CN"/>
              </w:rPr>
              <w:t>、磋商供应商须在固定电脑设备前登陆等待解密和磋商报价，磋商供应商须在规定的时间内完成，如超时，则视为无效投标。</w:t>
            </w:r>
          </w:p>
        </w:tc>
      </w:tr>
      <w:tr w14:paraId="5B1FD8E0">
        <w:tblPrEx>
          <w:tblCellMar>
            <w:top w:w="0" w:type="dxa"/>
            <w:left w:w="108" w:type="dxa"/>
            <w:bottom w:w="0" w:type="dxa"/>
            <w:right w:w="108" w:type="dxa"/>
          </w:tblCellMar>
        </w:tblPrEx>
        <w:trPr>
          <w:trHeight w:val="90" w:hRule="atLeast"/>
          <w:jc w:val="center"/>
        </w:trPr>
        <w:tc>
          <w:tcPr>
            <w:tcW w:w="722"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6925028">
            <w:pPr>
              <w:autoSpaceDE w:val="0"/>
              <w:autoSpaceDN w:val="0"/>
              <w:adjustRightInd w:val="0"/>
              <w:spacing w:line="360" w:lineRule="auto"/>
              <w:jc w:val="center"/>
              <w:rPr>
                <w:rFonts w:hint="default" w:ascii="Arial" w:hAnsi="Arial" w:eastAsia="宋体" w:cs="Arial"/>
                <w:kern w:val="0"/>
                <w:sz w:val="24"/>
                <w:lang w:val="en-US" w:eastAsia="zh-CN"/>
              </w:rPr>
            </w:pPr>
            <w:r>
              <w:rPr>
                <w:rFonts w:hint="eastAsia" w:ascii="Arial" w:hAnsi="Arial" w:cs="Arial"/>
                <w:kern w:val="0"/>
                <w:sz w:val="24"/>
                <w:lang w:val="en-US" w:eastAsia="zh-CN"/>
              </w:rPr>
              <w:t>26</w:t>
            </w:r>
          </w:p>
        </w:tc>
        <w:tc>
          <w:tcPr>
            <w:tcW w:w="2231"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FB53EBC">
            <w:pPr>
              <w:autoSpaceDE w:val="0"/>
              <w:autoSpaceDN w:val="0"/>
              <w:adjustRightInd w:val="0"/>
              <w:spacing w:line="360" w:lineRule="auto"/>
              <w:jc w:val="left"/>
              <w:rPr>
                <w:rFonts w:hint="eastAsia" w:ascii="Arial" w:hAnsi="Arial" w:cs="Arial"/>
                <w:kern w:val="0"/>
                <w:sz w:val="24"/>
                <w:lang w:val="zh-CN"/>
              </w:rPr>
            </w:pPr>
            <w:r>
              <w:rPr>
                <w:rFonts w:hint="eastAsia" w:ascii="Arial" w:hAnsi="Arial" w:cs="Arial"/>
                <w:kern w:val="0"/>
                <w:sz w:val="24"/>
                <w:lang w:val="zh-CN"/>
              </w:rPr>
              <w:t>财政部门监督电话</w:t>
            </w:r>
          </w:p>
        </w:tc>
        <w:tc>
          <w:tcPr>
            <w:tcW w:w="6746" w:type="dxa"/>
            <w:tcBorders>
              <w:top w:val="single" w:color="000000" w:sz="6" w:space="0"/>
              <w:left w:val="single" w:color="000000" w:sz="6" w:space="0"/>
              <w:bottom w:val="single" w:color="000000" w:sz="6" w:space="0"/>
              <w:right w:val="single" w:color="000000" w:sz="6" w:space="0"/>
            </w:tcBorders>
            <w:shd w:val="clear" w:color="000000" w:fill="FFFFFF"/>
          </w:tcPr>
          <w:p w14:paraId="5A2EE685">
            <w:pPr>
              <w:autoSpaceDE w:val="0"/>
              <w:autoSpaceDN w:val="0"/>
              <w:adjustRightInd w:val="0"/>
              <w:spacing w:line="360" w:lineRule="auto"/>
              <w:jc w:val="left"/>
              <w:rPr>
                <w:rFonts w:hint="default" w:ascii="Arial" w:hAnsi="Arial" w:cs="Arial"/>
                <w:sz w:val="24"/>
                <w:lang w:val="en-US" w:eastAsia="zh-CN"/>
              </w:rPr>
            </w:pPr>
            <w:r>
              <w:rPr>
                <w:rFonts w:hint="eastAsia" w:ascii="Arial" w:hAnsi="Arial" w:cs="Arial"/>
                <w:sz w:val="24"/>
                <w:lang w:val="zh-CN" w:eastAsia="zh-CN"/>
              </w:rPr>
              <w:t>监督单位：</w:t>
            </w:r>
            <w:r>
              <w:rPr>
                <w:rFonts w:hint="eastAsia" w:ascii="Arial" w:hAnsi="Arial" w:cs="Arial"/>
                <w:sz w:val="24"/>
                <w:lang w:val="en-US" w:eastAsia="zh-CN"/>
              </w:rPr>
              <w:t>共和县财政局</w:t>
            </w:r>
          </w:p>
          <w:p w14:paraId="305AB41C">
            <w:pPr>
              <w:autoSpaceDE w:val="0"/>
              <w:autoSpaceDN w:val="0"/>
              <w:adjustRightInd w:val="0"/>
              <w:spacing w:line="360" w:lineRule="auto"/>
              <w:jc w:val="left"/>
              <w:rPr>
                <w:rFonts w:hint="default" w:ascii="Arial" w:hAnsi="Arial" w:eastAsia="宋体"/>
                <w:sz w:val="24"/>
                <w:lang w:val="en-US" w:eastAsia="zh-CN"/>
              </w:rPr>
            </w:pPr>
            <w:r>
              <w:rPr>
                <w:rFonts w:hint="eastAsia" w:ascii="Arial" w:hAnsi="Arial" w:cs="Arial"/>
                <w:sz w:val="24"/>
                <w:lang w:val="zh-CN" w:eastAsia="zh-CN"/>
              </w:rPr>
              <w:t>联系电话：0974-8520708</w:t>
            </w:r>
          </w:p>
        </w:tc>
      </w:tr>
    </w:tbl>
    <w:p w14:paraId="4C1E2B24">
      <w:pPr>
        <w:pStyle w:val="22"/>
        <w:ind w:firstLine="2570" w:firstLineChars="800"/>
        <w:jc w:val="both"/>
        <w:rPr>
          <w:rFonts w:hint="eastAsia"/>
          <w:sz w:val="32"/>
        </w:rPr>
      </w:pPr>
      <w:bookmarkStart w:id="2" w:name="_Toc514664814"/>
    </w:p>
    <w:p w14:paraId="10F427F1">
      <w:pPr>
        <w:pStyle w:val="22"/>
        <w:ind w:firstLine="2570" w:firstLineChars="800"/>
        <w:jc w:val="both"/>
        <w:rPr>
          <w:rFonts w:hint="eastAsia"/>
          <w:sz w:val="32"/>
        </w:rPr>
      </w:pPr>
    </w:p>
    <w:p w14:paraId="128C6F74">
      <w:pPr>
        <w:pStyle w:val="22"/>
        <w:ind w:firstLine="2570" w:firstLineChars="800"/>
        <w:jc w:val="both"/>
        <w:rPr>
          <w:rFonts w:hint="eastAsia"/>
          <w:sz w:val="32"/>
        </w:rPr>
      </w:pPr>
    </w:p>
    <w:p w14:paraId="5DA2AA81">
      <w:pPr>
        <w:pStyle w:val="22"/>
        <w:ind w:firstLine="2570" w:firstLineChars="800"/>
        <w:jc w:val="both"/>
        <w:rPr>
          <w:rFonts w:hint="eastAsia"/>
          <w:sz w:val="32"/>
        </w:rPr>
      </w:pPr>
    </w:p>
    <w:p w14:paraId="586409F2">
      <w:pPr>
        <w:pStyle w:val="22"/>
        <w:ind w:firstLine="2570" w:firstLineChars="800"/>
        <w:jc w:val="both"/>
        <w:rPr>
          <w:rFonts w:hint="eastAsia"/>
          <w:sz w:val="32"/>
        </w:rPr>
      </w:pPr>
    </w:p>
    <w:p w14:paraId="75DD5D11">
      <w:pPr>
        <w:pStyle w:val="22"/>
        <w:ind w:firstLine="2570" w:firstLineChars="800"/>
        <w:jc w:val="both"/>
        <w:rPr>
          <w:rFonts w:hint="eastAsia"/>
          <w:sz w:val="32"/>
        </w:rPr>
      </w:pPr>
    </w:p>
    <w:p w14:paraId="7BAF92D3">
      <w:pPr>
        <w:pStyle w:val="22"/>
        <w:ind w:firstLine="2570" w:firstLineChars="800"/>
        <w:jc w:val="both"/>
        <w:rPr>
          <w:rFonts w:hint="eastAsia"/>
          <w:sz w:val="32"/>
        </w:rPr>
      </w:pPr>
    </w:p>
    <w:p w14:paraId="6D225101">
      <w:pPr>
        <w:pStyle w:val="22"/>
        <w:jc w:val="both"/>
        <w:rPr>
          <w:rFonts w:hint="eastAsia"/>
          <w:sz w:val="32"/>
        </w:rPr>
      </w:pPr>
    </w:p>
    <w:p w14:paraId="62999076">
      <w:pPr>
        <w:pStyle w:val="22"/>
        <w:jc w:val="center"/>
        <w:rPr>
          <w:sz w:val="32"/>
        </w:rPr>
      </w:pPr>
      <w:r>
        <w:rPr>
          <w:rFonts w:hint="eastAsia"/>
          <w:sz w:val="32"/>
        </w:rPr>
        <w:t>第三部分</w:t>
      </w:r>
      <w:r>
        <w:rPr>
          <w:sz w:val="32"/>
        </w:rPr>
        <w:t xml:space="preserve">  </w:t>
      </w:r>
      <w:r>
        <w:rPr>
          <w:rFonts w:hint="eastAsia"/>
          <w:sz w:val="32"/>
          <w:lang w:eastAsia="zh-CN"/>
        </w:rPr>
        <w:t>供应商</w:t>
      </w:r>
      <w:r>
        <w:rPr>
          <w:rFonts w:hint="eastAsia"/>
          <w:sz w:val="32"/>
        </w:rPr>
        <w:t>须知</w:t>
      </w:r>
    </w:p>
    <w:p w14:paraId="6831E69B">
      <w:pPr>
        <w:pStyle w:val="22"/>
        <w:rPr>
          <w:rFonts w:cs="Cambria"/>
          <w:sz w:val="32"/>
        </w:rPr>
      </w:pPr>
      <w:r>
        <w:rPr>
          <w:rFonts w:hint="eastAsia" w:hAnsi="Calibri"/>
          <w:sz w:val="32"/>
          <w:lang w:val="zh-CN"/>
        </w:rPr>
        <w:t>一、说</w:t>
      </w:r>
      <w:r>
        <w:rPr>
          <w:rFonts w:hint="eastAsia"/>
          <w:sz w:val="32"/>
          <w:lang w:val="zh-CN"/>
        </w:rPr>
        <w:t>明</w:t>
      </w:r>
      <w:bookmarkEnd w:id="2"/>
    </w:p>
    <w:p w14:paraId="224A45C3">
      <w:pPr>
        <w:pStyle w:val="22"/>
        <w:jc w:val="left"/>
        <w:rPr>
          <w:sz w:val="28"/>
          <w:szCs w:val="28"/>
          <w:lang w:val="zh-CN"/>
        </w:rPr>
      </w:pPr>
      <w:bookmarkStart w:id="3" w:name="_Toc514664815"/>
      <w:r>
        <w:rPr>
          <w:sz w:val="28"/>
          <w:szCs w:val="28"/>
          <w:lang w:val="zh-CN"/>
        </w:rPr>
        <w:t>1.</w:t>
      </w:r>
      <w:r>
        <w:rPr>
          <w:rFonts w:hint="eastAsia"/>
          <w:sz w:val="28"/>
          <w:szCs w:val="28"/>
          <w:lang w:val="zh-CN"/>
        </w:rPr>
        <w:t>适用范围</w:t>
      </w:r>
      <w:bookmarkEnd w:id="3"/>
    </w:p>
    <w:p w14:paraId="6A7FF3EC">
      <w:pPr>
        <w:autoSpaceDE w:val="0"/>
        <w:autoSpaceDN w:val="0"/>
        <w:adjustRightInd w:val="0"/>
        <w:spacing w:line="400" w:lineRule="exact"/>
        <w:ind w:firstLine="360" w:firstLineChars="150"/>
        <w:rPr>
          <w:rFonts w:ascii="宋体" w:hAnsi="Cambria" w:cs="宋体"/>
          <w:kern w:val="0"/>
          <w:sz w:val="24"/>
          <w:lang w:val="zh-CN"/>
        </w:rPr>
      </w:pPr>
      <w:r>
        <w:rPr>
          <w:rFonts w:ascii="宋体" w:hAnsi="Cambria" w:cs="宋体"/>
          <w:kern w:val="0"/>
          <w:sz w:val="24"/>
          <w:lang w:val="zh-CN"/>
        </w:rPr>
        <w:t>1.1</w:t>
      </w:r>
      <w:r>
        <w:rPr>
          <w:rFonts w:hint="eastAsia" w:ascii="宋体" w:hAnsi="Cambria" w:cs="宋体"/>
          <w:kern w:val="0"/>
          <w:sz w:val="24"/>
          <w:lang w:val="zh-CN"/>
        </w:rPr>
        <w:t>本次采购依据采购人的采购计划，仅适用于本竞争性磋商文件中所叙述的项目。</w:t>
      </w:r>
    </w:p>
    <w:p w14:paraId="36009124">
      <w:pPr>
        <w:pStyle w:val="22"/>
        <w:jc w:val="left"/>
        <w:rPr>
          <w:sz w:val="28"/>
          <w:szCs w:val="28"/>
          <w:lang w:val="zh-CN"/>
        </w:rPr>
      </w:pPr>
      <w:bookmarkStart w:id="4" w:name="_Toc501554524"/>
      <w:bookmarkStart w:id="5" w:name="_Toc325725999"/>
      <w:bookmarkStart w:id="6" w:name="_Toc376936730"/>
      <w:bookmarkStart w:id="7" w:name="_Toc514664817"/>
      <w:r>
        <w:rPr>
          <w:sz w:val="28"/>
          <w:szCs w:val="28"/>
          <w:lang w:val="zh-CN"/>
        </w:rPr>
        <w:t>2.</w:t>
      </w:r>
      <w:r>
        <w:rPr>
          <w:rFonts w:hint="eastAsia"/>
          <w:sz w:val="28"/>
          <w:szCs w:val="28"/>
          <w:lang w:val="zh-CN"/>
        </w:rPr>
        <w:t>采购方式、合格的</w:t>
      </w:r>
      <w:bookmarkEnd w:id="4"/>
      <w:bookmarkEnd w:id="5"/>
      <w:bookmarkEnd w:id="6"/>
      <w:r>
        <w:rPr>
          <w:rFonts w:hint="eastAsia"/>
          <w:sz w:val="28"/>
          <w:szCs w:val="28"/>
          <w:lang w:val="zh-CN"/>
        </w:rPr>
        <w:t>供应商</w:t>
      </w:r>
    </w:p>
    <w:p w14:paraId="286EAB6B">
      <w:pPr>
        <w:autoSpaceDE w:val="0"/>
        <w:autoSpaceDN w:val="0"/>
        <w:adjustRightInd w:val="0"/>
        <w:spacing w:line="400" w:lineRule="exact"/>
        <w:ind w:firstLine="360" w:firstLineChars="150"/>
        <w:rPr>
          <w:rFonts w:ascii="宋体" w:hAnsi="Cambria" w:cs="宋体"/>
          <w:kern w:val="0"/>
          <w:sz w:val="24"/>
          <w:lang w:val="zh-CN"/>
        </w:rPr>
      </w:pPr>
      <w:r>
        <w:rPr>
          <w:rFonts w:ascii="宋体" w:hAnsi="Cambria" w:cs="宋体"/>
          <w:kern w:val="0"/>
          <w:sz w:val="24"/>
          <w:lang w:val="zh-CN"/>
        </w:rPr>
        <w:t>2.1</w:t>
      </w:r>
      <w:r>
        <w:rPr>
          <w:rFonts w:hint="eastAsia" w:ascii="宋体" w:hAnsi="Cambria" w:cs="宋体"/>
          <w:kern w:val="0"/>
          <w:sz w:val="24"/>
          <w:lang w:val="zh-CN"/>
        </w:rPr>
        <w:t>本次采购采取竞争性磋商方式。</w:t>
      </w:r>
    </w:p>
    <w:p w14:paraId="63305313">
      <w:pPr>
        <w:autoSpaceDE w:val="0"/>
        <w:autoSpaceDN w:val="0"/>
        <w:adjustRightInd w:val="0"/>
        <w:spacing w:line="400" w:lineRule="exact"/>
        <w:ind w:firstLine="360" w:firstLineChars="150"/>
        <w:rPr>
          <w:rFonts w:ascii="宋体" w:hAnsi="Cambria" w:cs="宋体"/>
          <w:kern w:val="0"/>
          <w:sz w:val="24"/>
          <w:lang w:val="zh-CN"/>
        </w:rPr>
      </w:pPr>
      <w:r>
        <w:rPr>
          <w:rFonts w:ascii="宋体" w:hAnsi="Cambria" w:cs="宋体"/>
          <w:kern w:val="0"/>
          <w:sz w:val="24"/>
          <w:lang w:val="zh-CN"/>
        </w:rPr>
        <w:t>2.2</w:t>
      </w:r>
      <w:r>
        <w:rPr>
          <w:rFonts w:hint="eastAsia" w:ascii="宋体" w:hAnsi="Cambria" w:cs="宋体"/>
          <w:kern w:val="0"/>
          <w:sz w:val="24"/>
          <w:lang w:val="zh-CN"/>
        </w:rPr>
        <w:t>合格供应商：</w:t>
      </w:r>
    </w:p>
    <w:p w14:paraId="572E7814">
      <w:pPr>
        <w:spacing w:line="360" w:lineRule="auto"/>
        <w:rPr>
          <w:rFonts w:ascii="宋体" w:cs="宋体"/>
          <w:sz w:val="24"/>
        </w:rPr>
      </w:pPr>
      <w:r>
        <w:rPr>
          <w:rFonts w:ascii="宋体" w:hAnsi="宋体" w:cs="宋体"/>
          <w:sz w:val="24"/>
        </w:rPr>
        <w:t>1</w:t>
      </w:r>
      <w:r>
        <w:rPr>
          <w:rFonts w:hint="eastAsia" w:ascii="宋体" w:hAnsi="宋体" w:cs="宋体"/>
          <w:sz w:val="24"/>
        </w:rPr>
        <w:t>、《中华人民共和国政府采购法》第</w:t>
      </w:r>
      <w:r>
        <w:rPr>
          <w:rFonts w:ascii="宋体" w:hAnsi="宋体" w:cs="宋体"/>
          <w:sz w:val="24"/>
        </w:rPr>
        <w:t>22</w:t>
      </w:r>
      <w:r>
        <w:rPr>
          <w:rFonts w:hint="eastAsia" w:ascii="宋体" w:hAnsi="宋体" w:cs="宋体"/>
          <w:sz w:val="24"/>
        </w:rPr>
        <w:t>条的规定：</w:t>
      </w:r>
    </w:p>
    <w:p w14:paraId="793FE7AF">
      <w:pPr>
        <w:spacing w:line="360" w:lineRule="auto"/>
        <w:ind w:firstLine="456" w:firstLineChars="190"/>
        <w:jc w:val="left"/>
        <w:rPr>
          <w:rFonts w:ascii="宋体" w:cs="宋体"/>
          <w:sz w:val="24"/>
        </w:rPr>
      </w:pPr>
      <w:r>
        <w:rPr>
          <w:rFonts w:ascii="宋体" w:hAnsi="宋体" w:cs="宋体"/>
          <w:sz w:val="24"/>
        </w:rPr>
        <w:t>1</w:t>
      </w:r>
      <w:r>
        <w:rPr>
          <w:rFonts w:hint="eastAsia" w:ascii="宋体" w:hAnsi="宋体" w:cs="宋体"/>
          <w:sz w:val="24"/>
        </w:rPr>
        <w:t>）具有独立承担民事责任的能力；</w:t>
      </w:r>
    </w:p>
    <w:p w14:paraId="1C1429DE">
      <w:pPr>
        <w:spacing w:line="360" w:lineRule="auto"/>
        <w:ind w:firstLine="456" w:firstLineChars="190"/>
        <w:jc w:val="left"/>
        <w:rPr>
          <w:rFonts w:ascii="宋体" w:cs="宋体"/>
          <w:sz w:val="24"/>
        </w:rPr>
      </w:pPr>
      <w:r>
        <w:rPr>
          <w:rFonts w:ascii="宋体" w:hAnsi="宋体" w:cs="宋体"/>
          <w:sz w:val="24"/>
        </w:rPr>
        <w:t>2</w:t>
      </w:r>
      <w:r>
        <w:rPr>
          <w:rFonts w:hint="eastAsia" w:ascii="宋体" w:hAnsi="宋体" w:cs="宋体"/>
          <w:sz w:val="24"/>
        </w:rPr>
        <w:t>）具有良好的商业信誉和健全的财务会计制度；</w:t>
      </w:r>
    </w:p>
    <w:p w14:paraId="74BAE152">
      <w:pPr>
        <w:spacing w:line="360" w:lineRule="auto"/>
        <w:ind w:firstLine="456" w:firstLineChars="190"/>
        <w:jc w:val="left"/>
        <w:rPr>
          <w:rFonts w:ascii="宋体" w:cs="宋体"/>
          <w:sz w:val="24"/>
        </w:rPr>
      </w:pPr>
      <w:r>
        <w:rPr>
          <w:rFonts w:ascii="宋体" w:hAnsi="宋体" w:cs="宋体"/>
          <w:sz w:val="24"/>
        </w:rPr>
        <w:t>3</w:t>
      </w:r>
      <w:r>
        <w:rPr>
          <w:rFonts w:hint="eastAsia" w:ascii="宋体" w:hAnsi="宋体" w:cs="宋体"/>
          <w:sz w:val="24"/>
        </w:rPr>
        <w:t>）具有履行合同所必需的设备和专业技术能力；</w:t>
      </w:r>
    </w:p>
    <w:p w14:paraId="3DCEB801">
      <w:pPr>
        <w:spacing w:line="360" w:lineRule="auto"/>
        <w:ind w:firstLine="456" w:firstLineChars="190"/>
        <w:jc w:val="left"/>
        <w:rPr>
          <w:rFonts w:ascii="宋体" w:cs="宋体"/>
          <w:sz w:val="24"/>
        </w:rPr>
      </w:pPr>
      <w:r>
        <w:rPr>
          <w:rFonts w:ascii="宋体" w:hAnsi="宋体" w:cs="宋体"/>
          <w:sz w:val="24"/>
        </w:rPr>
        <w:t>4</w:t>
      </w:r>
      <w:r>
        <w:rPr>
          <w:rFonts w:hint="eastAsia" w:ascii="宋体" w:hAnsi="宋体" w:cs="宋体"/>
          <w:sz w:val="24"/>
        </w:rPr>
        <w:t>）有依法缴纳税收和社会保障资金的良好记录；</w:t>
      </w:r>
    </w:p>
    <w:p w14:paraId="7E6787D9">
      <w:pPr>
        <w:spacing w:line="360" w:lineRule="auto"/>
        <w:ind w:firstLine="456" w:firstLineChars="190"/>
        <w:jc w:val="left"/>
        <w:rPr>
          <w:rFonts w:ascii="宋体" w:cs="宋体"/>
          <w:sz w:val="24"/>
        </w:rPr>
      </w:pPr>
      <w:r>
        <w:rPr>
          <w:rFonts w:ascii="宋体" w:hAnsi="宋体" w:cs="宋体"/>
          <w:sz w:val="24"/>
        </w:rPr>
        <w:t>5</w:t>
      </w:r>
      <w:r>
        <w:rPr>
          <w:rFonts w:hint="eastAsia" w:ascii="宋体" w:hAnsi="宋体" w:cs="宋体"/>
          <w:sz w:val="24"/>
        </w:rPr>
        <w:t>）参加政府采购活动前三年内，在经营活动中没有重大违法记录；</w:t>
      </w:r>
    </w:p>
    <w:p w14:paraId="13AFBD79">
      <w:pPr>
        <w:spacing w:line="360" w:lineRule="auto"/>
        <w:ind w:firstLine="456" w:firstLineChars="190"/>
        <w:jc w:val="left"/>
        <w:rPr>
          <w:rFonts w:ascii="宋体" w:cs="宋体"/>
          <w:sz w:val="24"/>
        </w:rPr>
      </w:pPr>
      <w:r>
        <w:rPr>
          <w:rFonts w:ascii="宋体" w:hAnsi="宋体" w:cs="宋体"/>
          <w:sz w:val="24"/>
        </w:rPr>
        <w:t>6</w:t>
      </w:r>
      <w:r>
        <w:rPr>
          <w:rFonts w:hint="eastAsia" w:ascii="宋体" w:hAnsi="宋体" w:cs="宋体"/>
          <w:sz w:val="24"/>
        </w:rPr>
        <w:t>）法律、行政法规规定的其他条件。</w:t>
      </w:r>
    </w:p>
    <w:p w14:paraId="22792AEE">
      <w:pPr>
        <w:spacing w:line="360" w:lineRule="auto"/>
        <w:jc w:val="left"/>
        <w:rPr>
          <w:rFonts w:ascii="宋体" w:cs="宋体"/>
          <w:sz w:val="24"/>
        </w:rPr>
      </w:pPr>
      <w:r>
        <w:rPr>
          <w:rFonts w:ascii="宋体" w:hAnsi="宋体" w:cs="宋体"/>
          <w:sz w:val="24"/>
        </w:rPr>
        <w:t>2</w:t>
      </w:r>
      <w:r>
        <w:rPr>
          <w:rFonts w:hint="eastAsia" w:ascii="宋体" w:hAnsi="宋体" w:cs="宋体"/>
          <w:sz w:val="24"/>
        </w:rPr>
        <w:t>、</w:t>
      </w:r>
      <w:r>
        <w:rPr>
          <w:rFonts w:hint="eastAsia" w:ascii="宋体" w:hAnsi="宋体" w:cs="宋体"/>
          <w:sz w:val="24"/>
          <w:lang w:val="zh-CN"/>
        </w:rPr>
        <w:t>提供在中国政府采购网</w:t>
      </w:r>
      <w:r>
        <w:rPr>
          <w:rFonts w:hint="eastAsia" w:ascii="宋体" w:hAnsi="宋体" w:cs="宋体"/>
          <w:sz w:val="24"/>
        </w:rPr>
        <w:t>（</w:t>
      </w:r>
      <w:r>
        <w:rPr>
          <w:rFonts w:ascii="宋体" w:hAnsi="宋体" w:cs="宋体"/>
          <w:sz w:val="24"/>
        </w:rPr>
        <w:t>www.ccgp.gov.cn</w:t>
      </w:r>
      <w:r>
        <w:rPr>
          <w:rFonts w:hint="eastAsia" w:ascii="宋体" w:hAnsi="宋体" w:cs="宋体"/>
          <w:sz w:val="24"/>
        </w:rPr>
        <w:t>）</w:t>
      </w:r>
      <w:r>
        <w:rPr>
          <w:rFonts w:hint="eastAsia" w:ascii="宋体" w:hAnsi="宋体" w:cs="宋体"/>
          <w:sz w:val="24"/>
          <w:lang w:val="zh-CN"/>
        </w:rPr>
        <w:t>、信用中国</w:t>
      </w:r>
      <w:r>
        <w:rPr>
          <w:rFonts w:hint="eastAsia" w:ascii="宋体" w:hAnsi="宋体" w:cs="宋体"/>
          <w:sz w:val="24"/>
        </w:rPr>
        <w:t>（</w:t>
      </w:r>
      <w:r>
        <w:rPr>
          <w:rFonts w:ascii="宋体" w:hAnsi="宋体" w:cs="宋体"/>
          <w:sz w:val="24"/>
        </w:rPr>
        <w:t>www.creditchina.gov.cn</w:t>
      </w:r>
      <w:r>
        <w:rPr>
          <w:rFonts w:hint="eastAsia" w:ascii="宋体" w:hAnsi="宋体" w:cs="宋体"/>
          <w:sz w:val="24"/>
        </w:rPr>
        <w:t>）</w:t>
      </w:r>
      <w:r>
        <w:rPr>
          <w:rFonts w:hint="eastAsia" w:ascii="宋体" w:hAnsi="宋体" w:cs="宋体"/>
          <w:sz w:val="24"/>
          <w:lang w:val="zh-CN"/>
        </w:rPr>
        <w:t>信用信息中无任何不良记录的查询截图</w:t>
      </w:r>
      <w:r>
        <w:rPr>
          <w:rFonts w:hint="eastAsia" w:ascii="宋体" w:hAnsi="宋体" w:cs="宋体"/>
          <w:sz w:val="24"/>
        </w:rPr>
        <w:t>（</w:t>
      </w:r>
      <w:r>
        <w:rPr>
          <w:rFonts w:hint="eastAsia" w:ascii="宋体" w:hAnsi="宋体" w:cs="宋体"/>
          <w:sz w:val="24"/>
          <w:lang w:val="zh-CN"/>
        </w:rPr>
        <w:t>提供</w:t>
      </w:r>
      <w:r>
        <w:rPr>
          <w:rFonts w:hint="eastAsia" w:ascii="宋体" w:hAnsi="宋体" w:cs="宋体"/>
          <w:sz w:val="24"/>
        </w:rPr>
        <w:t>“</w:t>
      </w:r>
      <w:r>
        <w:rPr>
          <w:rFonts w:hint="eastAsia" w:ascii="宋体" w:hAnsi="宋体" w:cs="宋体"/>
          <w:sz w:val="24"/>
          <w:lang w:val="zh-CN"/>
        </w:rPr>
        <w:t>中国政府采购网</w:t>
      </w:r>
      <w:r>
        <w:rPr>
          <w:rFonts w:hint="eastAsia" w:ascii="宋体" w:hAnsi="宋体" w:cs="宋体"/>
          <w:sz w:val="24"/>
        </w:rPr>
        <w:t>”及“</w:t>
      </w:r>
      <w:r>
        <w:rPr>
          <w:rFonts w:hint="eastAsia" w:ascii="宋体" w:hAnsi="宋体" w:cs="宋体"/>
          <w:sz w:val="24"/>
          <w:lang w:val="zh-CN"/>
        </w:rPr>
        <w:t>信用中国</w:t>
      </w:r>
      <w:r>
        <w:rPr>
          <w:rFonts w:hint="eastAsia" w:ascii="宋体" w:hAnsi="宋体" w:cs="宋体"/>
          <w:sz w:val="24"/>
        </w:rPr>
        <w:t>”</w:t>
      </w:r>
      <w:r>
        <w:rPr>
          <w:rFonts w:hint="eastAsia" w:ascii="宋体" w:hAnsi="宋体" w:cs="宋体"/>
          <w:sz w:val="24"/>
          <w:lang w:val="zh-CN"/>
        </w:rPr>
        <w:t>网站查询截图</w:t>
      </w:r>
      <w:r>
        <w:rPr>
          <w:rFonts w:hint="eastAsia" w:ascii="宋体" w:hAnsi="宋体" w:cs="宋体"/>
          <w:sz w:val="24"/>
        </w:rPr>
        <w:t>，</w:t>
      </w:r>
      <w:r>
        <w:rPr>
          <w:rFonts w:hint="eastAsia" w:ascii="宋体" w:hAnsi="宋体" w:cs="宋体"/>
          <w:sz w:val="24"/>
          <w:lang w:val="zh-CN"/>
        </w:rPr>
        <w:t>时间为投标截止时间前</w:t>
      </w:r>
      <w:r>
        <w:rPr>
          <w:rFonts w:ascii="宋体" w:hAnsi="宋体" w:cs="宋体"/>
          <w:sz w:val="24"/>
        </w:rPr>
        <w:t>20</w:t>
      </w:r>
      <w:r>
        <w:rPr>
          <w:rFonts w:hint="eastAsia" w:ascii="宋体" w:hAnsi="宋体" w:cs="宋体"/>
          <w:sz w:val="24"/>
          <w:lang w:val="zh-CN"/>
        </w:rPr>
        <w:t>天内</w:t>
      </w:r>
      <w:r>
        <w:rPr>
          <w:rFonts w:hint="eastAsia" w:ascii="宋体" w:hAnsi="宋体" w:cs="宋体"/>
          <w:sz w:val="24"/>
        </w:rPr>
        <w:t>）；</w:t>
      </w:r>
    </w:p>
    <w:p w14:paraId="37EC5922">
      <w:pPr>
        <w:spacing w:line="360" w:lineRule="auto"/>
        <w:jc w:val="left"/>
        <w:rPr>
          <w:rFonts w:ascii="宋体" w:hAnsi="宋体" w:cs="宋体"/>
          <w:sz w:val="24"/>
        </w:rPr>
      </w:pPr>
      <w:r>
        <w:rPr>
          <w:rFonts w:ascii="宋体" w:hAnsi="宋体" w:cs="宋体"/>
          <w:sz w:val="24"/>
        </w:rPr>
        <w:t>3</w:t>
      </w:r>
      <w:r>
        <w:rPr>
          <w:rFonts w:hint="eastAsia" w:ascii="宋体" w:hAnsi="宋体" w:cs="宋体"/>
          <w:sz w:val="24"/>
        </w:rPr>
        <w:t>、单位负责人为同一人或者存在直接控股、管理关系的不同</w:t>
      </w:r>
      <w:r>
        <w:rPr>
          <w:rFonts w:hint="eastAsia" w:ascii="宋体" w:hAnsi="宋体" w:cs="宋体"/>
          <w:sz w:val="24"/>
          <w:lang w:eastAsia="zh-CN"/>
        </w:rPr>
        <w:t>供应商</w:t>
      </w:r>
      <w:r>
        <w:rPr>
          <w:rFonts w:hint="eastAsia" w:ascii="宋体" w:hAnsi="宋体" w:cs="宋体"/>
          <w:sz w:val="24"/>
        </w:rPr>
        <w:t>，不得参加同一合同项下的政府采购活动。否则，皆取消投标资格；</w:t>
      </w:r>
    </w:p>
    <w:p w14:paraId="2F44BAB5">
      <w:pPr>
        <w:spacing w:line="360" w:lineRule="auto"/>
        <w:jc w:val="left"/>
        <w:rPr>
          <w:rFonts w:ascii="宋体" w:hAnsi="宋体" w:cs="宋体"/>
          <w:sz w:val="24"/>
          <w:lang w:val="zh-CN"/>
        </w:rPr>
      </w:pPr>
      <w:r>
        <w:rPr>
          <w:rFonts w:hint="eastAsia" w:ascii="宋体" w:hAnsi="宋体" w:cs="宋体"/>
          <w:sz w:val="24"/>
          <w:lang w:val="zh-CN"/>
        </w:rPr>
        <w:t>4.本次招标要求供应商</w:t>
      </w:r>
      <w:r>
        <w:rPr>
          <w:rFonts w:hint="eastAsia" w:ascii="宋体" w:hAnsi="宋体" w:cs="宋体"/>
          <w:sz w:val="24"/>
          <w:lang w:val="en-US" w:eastAsia="zh-CN"/>
        </w:rPr>
        <w:t>在</w:t>
      </w:r>
      <w:r>
        <w:rPr>
          <w:rFonts w:hint="eastAsia" w:ascii="宋体" w:hAnsi="宋体" w:cs="宋体"/>
          <w:sz w:val="24"/>
          <w:lang w:val="zh-CN"/>
        </w:rPr>
        <w:t>人员、设备、资金等方面具备相应的供货能力</w:t>
      </w:r>
      <w:r>
        <w:rPr>
          <w:rFonts w:hint="eastAsia" w:ascii="宋体" w:hAnsi="宋体" w:cs="宋体"/>
          <w:sz w:val="24"/>
          <w:highlight w:val="none"/>
          <w:lang w:val="zh-CN"/>
        </w:rPr>
        <w:t>;</w:t>
      </w:r>
    </w:p>
    <w:p w14:paraId="7E11B874">
      <w:pPr>
        <w:jc w:val="left"/>
        <w:rPr>
          <w:rFonts w:hint="eastAsia" w:ascii="宋体" w:hAnsi="宋体" w:cs="宋体"/>
          <w:sz w:val="24"/>
          <w:lang w:val="zh-CN"/>
        </w:rPr>
      </w:pPr>
      <w:r>
        <w:rPr>
          <w:rFonts w:hint="eastAsia" w:ascii="宋体" w:hAnsi="宋体" w:cs="宋体"/>
          <w:sz w:val="24"/>
          <w:lang w:val="en-US" w:eastAsia="zh-CN"/>
        </w:rPr>
        <w:t>5</w:t>
      </w:r>
      <w:r>
        <w:rPr>
          <w:rFonts w:hint="eastAsia" w:ascii="宋体" w:hAnsi="宋体" w:cs="宋体"/>
          <w:sz w:val="24"/>
          <w:lang w:val="zh-CN"/>
        </w:rPr>
        <w:t>.本项目不接受以联合体方式进行投标；</w:t>
      </w:r>
    </w:p>
    <w:p w14:paraId="1DCFCB55">
      <w:pPr>
        <w:pStyle w:val="22"/>
        <w:jc w:val="left"/>
        <w:rPr>
          <w:sz w:val="28"/>
          <w:szCs w:val="28"/>
          <w:lang w:val="zh-CN"/>
        </w:rPr>
      </w:pPr>
      <w:r>
        <w:rPr>
          <w:rFonts w:hint="eastAsia"/>
          <w:sz w:val="28"/>
          <w:szCs w:val="28"/>
          <w:lang w:val="zh-CN"/>
        </w:rPr>
        <w:t>3.投标费用</w:t>
      </w:r>
      <w:bookmarkEnd w:id="7"/>
    </w:p>
    <w:p w14:paraId="3CBFE531">
      <w:pPr>
        <w:autoSpaceDE w:val="0"/>
        <w:autoSpaceDN w:val="0"/>
        <w:adjustRightInd w:val="0"/>
        <w:spacing w:line="400" w:lineRule="exact"/>
        <w:ind w:firstLine="480" w:firstLineChars="200"/>
        <w:rPr>
          <w:rFonts w:hAnsi="Calibri"/>
          <w:sz w:val="32"/>
          <w:lang w:val="zh-CN"/>
        </w:rPr>
      </w:pPr>
      <w:r>
        <w:rPr>
          <w:rFonts w:hint="eastAsia" w:ascii="宋体" w:hAnsi="Cambria" w:cs="宋体"/>
          <w:kern w:val="0"/>
          <w:sz w:val="24"/>
          <w:lang w:val="zh-CN"/>
        </w:rPr>
        <w:t>供应商应自愿承担与参加本次采购有关的费用。采购代理机构对供应商发生的费用不承担任何责任。</w:t>
      </w:r>
      <w:bookmarkStart w:id="8" w:name="_Toc514664818"/>
    </w:p>
    <w:p w14:paraId="344FF821">
      <w:pPr>
        <w:pStyle w:val="22"/>
        <w:rPr>
          <w:rFonts w:hint="eastAsia" w:hAnsi="Calibri"/>
          <w:sz w:val="32"/>
          <w:lang w:val="zh-CN"/>
        </w:rPr>
      </w:pPr>
    </w:p>
    <w:p w14:paraId="135D60D9">
      <w:pPr>
        <w:pStyle w:val="22"/>
        <w:rPr>
          <w:rFonts w:hAnsi="Calibri"/>
          <w:sz w:val="32"/>
          <w:lang w:val="zh-CN"/>
        </w:rPr>
      </w:pPr>
      <w:r>
        <w:rPr>
          <w:rFonts w:hint="eastAsia" w:hAnsi="Calibri"/>
          <w:sz w:val="32"/>
          <w:lang w:val="zh-CN"/>
        </w:rPr>
        <w:t>二、竞争性磋商文件说明</w:t>
      </w:r>
      <w:bookmarkEnd w:id="8"/>
    </w:p>
    <w:p w14:paraId="090BD7D0">
      <w:pPr>
        <w:pStyle w:val="22"/>
        <w:jc w:val="left"/>
        <w:rPr>
          <w:sz w:val="28"/>
          <w:szCs w:val="28"/>
          <w:lang w:val="zh-CN"/>
        </w:rPr>
      </w:pPr>
      <w:bookmarkStart w:id="9" w:name="_Toc514664819"/>
      <w:r>
        <w:rPr>
          <w:sz w:val="28"/>
          <w:szCs w:val="28"/>
          <w:lang w:val="zh-CN"/>
        </w:rPr>
        <w:t>4.</w:t>
      </w:r>
      <w:r>
        <w:rPr>
          <w:rFonts w:hint="eastAsia"/>
          <w:sz w:val="28"/>
          <w:szCs w:val="28"/>
          <w:lang w:val="zh-CN"/>
        </w:rPr>
        <w:t>竞争性磋商文件的构成</w:t>
      </w:r>
      <w:bookmarkEnd w:id="9"/>
    </w:p>
    <w:p w14:paraId="46B99C1F">
      <w:pPr>
        <w:autoSpaceDE w:val="0"/>
        <w:autoSpaceDN w:val="0"/>
        <w:adjustRightInd w:val="0"/>
        <w:spacing w:line="400" w:lineRule="exact"/>
        <w:ind w:firstLine="360" w:firstLineChars="150"/>
        <w:rPr>
          <w:rFonts w:ascii="宋体" w:hAnsi="Cambria" w:cs="宋体"/>
          <w:kern w:val="0"/>
          <w:sz w:val="24"/>
          <w:lang w:val="zh-CN"/>
        </w:rPr>
      </w:pPr>
      <w:r>
        <w:rPr>
          <w:rFonts w:ascii="宋体" w:hAnsi="Cambria" w:cs="宋体"/>
          <w:kern w:val="0"/>
          <w:sz w:val="24"/>
          <w:lang w:val="zh-CN"/>
        </w:rPr>
        <w:t>4.1</w:t>
      </w:r>
      <w:r>
        <w:rPr>
          <w:rFonts w:hint="eastAsia" w:ascii="宋体" w:hAnsi="Cambria" w:cs="宋体"/>
          <w:kern w:val="0"/>
          <w:sz w:val="24"/>
          <w:lang w:val="zh-CN"/>
        </w:rPr>
        <w:t>竞争性磋商文件包括：</w:t>
      </w:r>
    </w:p>
    <w:p w14:paraId="4FF3499D">
      <w:pPr>
        <w:autoSpaceDE w:val="0"/>
        <w:autoSpaceDN w:val="0"/>
        <w:adjustRightInd w:val="0"/>
        <w:spacing w:line="400" w:lineRule="exact"/>
        <w:ind w:firstLine="360" w:firstLineChars="150"/>
        <w:rPr>
          <w:rFonts w:ascii="宋体" w:hAnsi="Cambria" w:cs="宋体"/>
          <w:kern w:val="0"/>
          <w:sz w:val="24"/>
          <w:lang w:val="zh-CN"/>
        </w:rPr>
      </w:pPr>
      <w:r>
        <w:rPr>
          <w:rFonts w:hint="eastAsia" w:ascii="宋体" w:hAnsi="Cambria" w:cs="宋体"/>
          <w:kern w:val="0"/>
          <w:sz w:val="24"/>
          <w:lang w:val="zh-CN"/>
        </w:rPr>
        <w:t>（1）竞争性磋商邀请</w:t>
      </w:r>
    </w:p>
    <w:p w14:paraId="3E53FC48">
      <w:pPr>
        <w:autoSpaceDE w:val="0"/>
        <w:autoSpaceDN w:val="0"/>
        <w:adjustRightInd w:val="0"/>
        <w:spacing w:line="400" w:lineRule="exact"/>
        <w:ind w:firstLine="360" w:firstLineChars="150"/>
        <w:rPr>
          <w:rFonts w:ascii="宋体" w:hAnsi="Cambria" w:cs="宋体"/>
          <w:kern w:val="0"/>
          <w:sz w:val="24"/>
          <w:lang w:val="zh-CN"/>
        </w:rPr>
      </w:pPr>
      <w:r>
        <w:rPr>
          <w:rFonts w:hint="eastAsia" w:ascii="宋体" w:hAnsi="Cambria" w:cs="宋体"/>
          <w:kern w:val="0"/>
          <w:sz w:val="24"/>
          <w:lang w:val="zh-CN"/>
        </w:rPr>
        <w:t>（2）供应商须知前附表</w:t>
      </w:r>
    </w:p>
    <w:p w14:paraId="1A7875C8">
      <w:pPr>
        <w:autoSpaceDE w:val="0"/>
        <w:autoSpaceDN w:val="0"/>
        <w:adjustRightInd w:val="0"/>
        <w:spacing w:line="400" w:lineRule="exact"/>
        <w:ind w:firstLine="360" w:firstLineChars="150"/>
        <w:rPr>
          <w:rFonts w:ascii="宋体" w:hAnsi="Cambria" w:cs="宋体"/>
          <w:kern w:val="0"/>
          <w:sz w:val="24"/>
          <w:lang w:val="zh-CN"/>
        </w:rPr>
      </w:pPr>
      <w:r>
        <w:rPr>
          <w:rFonts w:hint="eastAsia" w:ascii="宋体" w:hAnsi="Cambria" w:cs="宋体"/>
          <w:kern w:val="0"/>
          <w:sz w:val="24"/>
          <w:lang w:val="zh-CN"/>
        </w:rPr>
        <w:t>（3）供应商须知</w:t>
      </w:r>
    </w:p>
    <w:p w14:paraId="2F21F882">
      <w:pPr>
        <w:autoSpaceDE w:val="0"/>
        <w:autoSpaceDN w:val="0"/>
        <w:adjustRightInd w:val="0"/>
        <w:spacing w:line="400" w:lineRule="exact"/>
        <w:ind w:firstLine="360" w:firstLineChars="150"/>
        <w:rPr>
          <w:rFonts w:ascii="宋体" w:hAnsi="Cambria" w:cs="宋体"/>
          <w:kern w:val="0"/>
          <w:sz w:val="24"/>
          <w:lang w:val="zh-CN"/>
        </w:rPr>
      </w:pPr>
      <w:r>
        <w:rPr>
          <w:rFonts w:hint="eastAsia" w:ascii="宋体" w:hAnsi="Cambria" w:cs="宋体"/>
          <w:kern w:val="0"/>
          <w:sz w:val="24"/>
          <w:lang w:val="zh-CN"/>
        </w:rPr>
        <w:t>（4）政府采购项目合同书范本</w:t>
      </w:r>
    </w:p>
    <w:p w14:paraId="64EDA0BC">
      <w:pPr>
        <w:autoSpaceDE w:val="0"/>
        <w:autoSpaceDN w:val="0"/>
        <w:adjustRightInd w:val="0"/>
        <w:spacing w:line="400" w:lineRule="exact"/>
        <w:ind w:firstLine="360" w:firstLineChars="150"/>
        <w:rPr>
          <w:rFonts w:ascii="宋体" w:hAnsi="Cambria" w:cs="宋体"/>
          <w:kern w:val="0"/>
          <w:sz w:val="24"/>
          <w:lang w:val="zh-CN"/>
        </w:rPr>
      </w:pPr>
      <w:r>
        <w:rPr>
          <w:rFonts w:hint="eastAsia" w:ascii="宋体" w:hAnsi="Cambria" w:cs="宋体"/>
          <w:kern w:val="0"/>
          <w:sz w:val="24"/>
          <w:lang w:val="zh-CN"/>
        </w:rPr>
        <w:t>（5）磋商响应文件格式（相关附件）</w:t>
      </w:r>
    </w:p>
    <w:p w14:paraId="7B6F2973">
      <w:pPr>
        <w:autoSpaceDE w:val="0"/>
        <w:autoSpaceDN w:val="0"/>
        <w:adjustRightInd w:val="0"/>
        <w:spacing w:line="400" w:lineRule="exact"/>
        <w:ind w:firstLine="360" w:firstLineChars="150"/>
        <w:rPr>
          <w:rFonts w:ascii="宋体" w:hAnsi="Cambria" w:cs="宋体"/>
          <w:kern w:val="0"/>
          <w:sz w:val="24"/>
          <w:lang w:val="zh-CN"/>
        </w:rPr>
      </w:pPr>
      <w:r>
        <w:rPr>
          <w:rFonts w:hint="eastAsia" w:ascii="宋体" w:hAnsi="Cambria" w:cs="宋体"/>
          <w:kern w:val="0"/>
          <w:sz w:val="24"/>
          <w:lang w:val="zh-CN"/>
        </w:rPr>
        <w:t>（6）采购项目要求</w:t>
      </w:r>
    </w:p>
    <w:p w14:paraId="451861D9">
      <w:pPr>
        <w:autoSpaceDE w:val="0"/>
        <w:autoSpaceDN w:val="0"/>
        <w:adjustRightInd w:val="0"/>
        <w:spacing w:line="400" w:lineRule="exact"/>
        <w:ind w:firstLine="360" w:firstLineChars="150"/>
        <w:rPr>
          <w:rFonts w:ascii="宋体" w:hAnsi="Cambria" w:cs="宋体"/>
          <w:kern w:val="0"/>
          <w:sz w:val="24"/>
          <w:lang w:val="zh-CN"/>
        </w:rPr>
      </w:pPr>
      <w:r>
        <w:rPr>
          <w:rFonts w:hint="eastAsia" w:ascii="宋体" w:hAnsi="Cambria" w:cs="宋体"/>
          <w:kern w:val="0"/>
          <w:sz w:val="24"/>
          <w:lang w:val="zh-CN"/>
        </w:rPr>
        <w:t>（7）采购过程中发生的澄清、变更和补充文件</w:t>
      </w:r>
    </w:p>
    <w:p w14:paraId="1040673B">
      <w:pPr>
        <w:autoSpaceDE w:val="0"/>
        <w:autoSpaceDN w:val="0"/>
        <w:adjustRightInd w:val="0"/>
        <w:spacing w:line="400" w:lineRule="exact"/>
        <w:ind w:firstLine="480" w:firstLineChars="200"/>
        <w:rPr>
          <w:rFonts w:ascii="宋体" w:hAnsi="Cambria" w:cs="宋体"/>
          <w:kern w:val="0"/>
          <w:sz w:val="24"/>
          <w:lang w:val="zh-CN"/>
        </w:rPr>
      </w:pPr>
      <w:r>
        <w:rPr>
          <w:rFonts w:ascii="宋体" w:hAnsi="Cambria" w:cs="宋体"/>
          <w:kern w:val="0"/>
          <w:sz w:val="24"/>
          <w:lang w:val="zh-CN"/>
        </w:rPr>
        <w:t xml:space="preserve">4.2 </w:t>
      </w:r>
      <w:r>
        <w:rPr>
          <w:rFonts w:hint="eastAsia" w:ascii="宋体" w:hAnsi="Cambria" w:cs="宋体"/>
          <w:kern w:val="0"/>
          <w:sz w:val="24"/>
          <w:lang w:val="zh-CN"/>
        </w:rPr>
        <w:t>供应商应认真阅读竞争性磋商文件中列示的事项、格式、条款和要求等内容。如果供应商未按竞争性磋商文件要求提交全部资料，或者对竞争性磋商文件未作出实质性响应的，根据相关法规要求，此类响应文件将被拒绝（视为无效响应文件）。</w:t>
      </w:r>
    </w:p>
    <w:p w14:paraId="4F3C2343">
      <w:pPr>
        <w:pStyle w:val="22"/>
        <w:jc w:val="left"/>
        <w:rPr>
          <w:rFonts w:ascii="宋体"/>
          <w:sz w:val="28"/>
          <w:szCs w:val="28"/>
          <w:lang w:val="zh-CN"/>
        </w:rPr>
      </w:pPr>
      <w:bookmarkStart w:id="10" w:name="_Toc514664820"/>
      <w:r>
        <w:rPr>
          <w:rFonts w:ascii="宋体" w:hAnsi="宋体"/>
          <w:sz w:val="28"/>
          <w:szCs w:val="28"/>
          <w:lang w:val="zh-CN"/>
        </w:rPr>
        <w:t>5.</w:t>
      </w:r>
      <w:r>
        <w:rPr>
          <w:rFonts w:hint="eastAsia" w:ascii="宋体" w:hAnsi="宋体"/>
          <w:sz w:val="28"/>
          <w:szCs w:val="28"/>
          <w:lang w:val="zh-CN"/>
        </w:rPr>
        <w:t>竞争性磋商文件、采购活动和成交结果的质疑</w:t>
      </w:r>
      <w:bookmarkEnd w:id="10"/>
    </w:p>
    <w:p w14:paraId="1F36F2D3">
      <w:pPr>
        <w:autoSpaceDE w:val="0"/>
        <w:autoSpaceDN w:val="0"/>
        <w:adjustRightInd w:val="0"/>
        <w:spacing w:line="400" w:lineRule="exact"/>
        <w:ind w:firstLine="480" w:firstLineChars="200"/>
        <w:rPr>
          <w:rFonts w:ascii="宋体" w:hAnsi="Cambria" w:cs="宋体"/>
          <w:kern w:val="0"/>
          <w:sz w:val="24"/>
          <w:lang w:val="zh-CN"/>
        </w:rPr>
      </w:pPr>
      <w:r>
        <w:rPr>
          <w:rFonts w:hint="eastAsia" w:ascii="宋体" w:hAnsi="Cambria" w:cs="宋体"/>
          <w:kern w:val="0"/>
          <w:sz w:val="24"/>
          <w:lang w:val="zh-CN"/>
        </w:rPr>
        <w:t>参加竞争性磋商的供应商认为竞争性磋商文件、采购活动和成交结果使自己的权益受到损害的，可以在知道或者应知其权益受到损害之日起</w:t>
      </w:r>
      <w:r>
        <w:rPr>
          <w:rFonts w:ascii="宋体" w:hAnsi="Cambria" w:cs="宋体"/>
          <w:kern w:val="0"/>
          <w:sz w:val="24"/>
          <w:lang w:val="zh-CN"/>
        </w:rPr>
        <w:t>7</w:t>
      </w:r>
      <w:r>
        <w:rPr>
          <w:rFonts w:hint="eastAsia" w:ascii="宋体" w:hAnsi="Cambria" w:cs="宋体"/>
          <w:kern w:val="0"/>
          <w:sz w:val="24"/>
          <w:lang w:val="zh-CN"/>
        </w:rPr>
        <w:t>个工作日内以书面形式（如信件、传真等）向采购人或者采购代理机构提出质疑，不接受匿名质疑。采购人或采购代理机构在收到供应商的书面质疑后</w:t>
      </w:r>
      <w:r>
        <w:rPr>
          <w:rFonts w:ascii="宋体" w:hAnsi="Cambria" w:cs="宋体"/>
          <w:kern w:val="0"/>
          <w:sz w:val="24"/>
          <w:lang w:val="zh-CN"/>
        </w:rPr>
        <w:t>7</w:t>
      </w:r>
      <w:r>
        <w:rPr>
          <w:rFonts w:hint="eastAsia" w:ascii="宋体" w:hAnsi="Cambria" w:cs="宋体"/>
          <w:kern w:val="0"/>
          <w:sz w:val="24"/>
          <w:lang w:val="zh-CN"/>
        </w:rPr>
        <w:t>个工作日内予以答复，</w:t>
      </w:r>
      <w:r>
        <w:rPr>
          <w:rFonts w:hint="eastAsia" w:ascii="宋体" w:hAnsi="Cambria" w:cs="宋体"/>
          <w:kern w:val="0"/>
          <w:sz w:val="24"/>
          <w:highlight w:val="none"/>
          <w:lang w:val="zh-CN"/>
        </w:rPr>
        <w:t>并将答复事宜在青海政府采购网上发布公告。</w:t>
      </w:r>
    </w:p>
    <w:p w14:paraId="45DDC1EF">
      <w:pPr>
        <w:autoSpaceDE w:val="0"/>
        <w:autoSpaceDN w:val="0"/>
        <w:adjustRightInd w:val="0"/>
        <w:spacing w:line="400" w:lineRule="exact"/>
        <w:ind w:firstLine="480" w:firstLineChars="200"/>
        <w:rPr>
          <w:rFonts w:ascii="宋体" w:hAnsi="Cambria" w:cs="宋体"/>
          <w:kern w:val="0"/>
          <w:sz w:val="24"/>
          <w:lang w:val="zh-CN"/>
        </w:rPr>
      </w:pPr>
      <w:r>
        <w:rPr>
          <w:rFonts w:hint="eastAsia" w:ascii="宋体" w:hAnsi="Cambria" w:cs="宋体"/>
          <w:kern w:val="0"/>
          <w:sz w:val="24"/>
          <w:lang w:val="zh-CN"/>
        </w:rPr>
        <w:t>质疑时效期间的计算：</w:t>
      </w:r>
    </w:p>
    <w:p w14:paraId="56A4CFC2">
      <w:pPr>
        <w:autoSpaceDE w:val="0"/>
        <w:autoSpaceDN w:val="0"/>
        <w:adjustRightInd w:val="0"/>
        <w:spacing w:line="400" w:lineRule="exact"/>
        <w:ind w:firstLine="480" w:firstLineChars="200"/>
        <w:rPr>
          <w:rFonts w:ascii="宋体" w:hAnsi="Cambria" w:cs="宋体"/>
          <w:kern w:val="0"/>
          <w:sz w:val="24"/>
          <w:lang w:val="zh-CN"/>
        </w:rPr>
      </w:pPr>
      <w:r>
        <w:rPr>
          <w:rFonts w:hint="eastAsia" w:ascii="宋体" w:hAnsi="Cambria" w:cs="宋体"/>
          <w:kern w:val="0"/>
          <w:sz w:val="24"/>
          <w:lang w:val="zh-CN"/>
        </w:rPr>
        <w:t>（</w:t>
      </w:r>
      <w:r>
        <w:rPr>
          <w:rFonts w:ascii="宋体" w:hAnsi="Cambria" w:cs="宋体"/>
          <w:kern w:val="0"/>
          <w:sz w:val="24"/>
          <w:lang w:val="zh-CN"/>
        </w:rPr>
        <w:t>1</w:t>
      </w:r>
      <w:r>
        <w:rPr>
          <w:rFonts w:hint="eastAsia" w:ascii="宋体" w:hAnsi="Cambria" w:cs="宋体"/>
          <w:kern w:val="0"/>
          <w:sz w:val="24"/>
          <w:lang w:val="zh-CN"/>
        </w:rPr>
        <w:t>）对可以质疑的竞争性磋商文件提出质疑的，为收到竞争性磋商文件之日或竞争性磋商文件公告期限届满之日；</w:t>
      </w:r>
    </w:p>
    <w:p w14:paraId="6C434211">
      <w:pPr>
        <w:autoSpaceDE w:val="0"/>
        <w:autoSpaceDN w:val="0"/>
        <w:adjustRightInd w:val="0"/>
        <w:spacing w:line="400" w:lineRule="exact"/>
        <w:ind w:firstLine="480" w:firstLineChars="200"/>
        <w:rPr>
          <w:rFonts w:ascii="宋体" w:hAnsi="Cambria" w:cs="宋体"/>
          <w:kern w:val="0"/>
          <w:sz w:val="24"/>
          <w:lang w:val="zh-CN"/>
        </w:rPr>
      </w:pPr>
      <w:r>
        <w:rPr>
          <w:rFonts w:hint="eastAsia" w:ascii="宋体" w:hAnsi="Cambria" w:cs="宋体"/>
          <w:kern w:val="0"/>
          <w:sz w:val="24"/>
          <w:lang w:val="zh-CN"/>
        </w:rPr>
        <w:t>（</w:t>
      </w:r>
      <w:r>
        <w:rPr>
          <w:rFonts w:ascii="宋体" w:hAnsi="Cambria" w:cs="宋体"/>
          <w:kern w:val="0"/>
          <w:sz w:val="24"/>
          <w:lang w:val="zh-CN"/>
        </w:rPr>
        <w:t>2</w:t>
      </w:r>
      <w:r>
        <w:rPr>
          <w:rFonts w:hint="eastAsia" w:ascii="宋体" w:hAnsi="Cambria" w:cs="宋体"/>
          <w:kern w:val="0"/>
          <w:sz w:val="24"/>
          <w:lang w:val="zh-CN"/>
        </w:rPr>
        <w:t>）对采购过程提出质疑的，为采购程序各环节结束之日；</w:t>
      </w:r>
    </w:p>
    <w:p w14:paraId="001A85CA">
      <w:pPr>
        <w:autoSpaceDE w:val="0"/>
        <w:autoSpaceDN w:val="0"/>
        <w:adjustRightInd w:val="0"/>
        <w:spacing w:line="400" w:lineRule="exact"/>
        <w:ind w:firstLine="480" w:firstLineChars="200"/>
        <w:rPr>
          <w:rFonts w:ascii="宋体" w:hAnsi="Cambria" w:cs="宋体"/>
          <w:kern w:val="0"/>
          <w:sz w:val="24"/>
          <w:lang w:val="zh-CN"/>
        </w:rPr>
      </w:pPr>
      <w:r>
        <w:rPr>
          <w:rFonts w:hint="eastAsia" w:ascii="宋体" w:hAnsi="Cambria" w:cs="宋体"/>
          <w:kern w:val="0"/>
          <w:sz w:val="24"/>
          <w:lang w:val="zh-CN"/>
        </w:rPr>
        <w:t>（</w:t>
      </w:r>
      <w:r>
        <w:rPr>
          <w:rFonts w:ascii="宋体" w:hAnsi="Cambria" w:cs="宋体"/>
          <w:kern w:val="0"/>
          <w:sz w:val="24"/>
          <w:lang w:val="zh-CN"/>
        </w:rPr>
        <w:t>3</w:t>
      </w:r>
      <w:r>
        <w:rPr>
          <w:rFonts w:hint="eastAsia" w:ascii="宋体" w:hAnsi="Cambria" w:cs="宋体"/>
          <w:kern w:val="0"/>
          <w:sz w:val="24"/>
          <w:lang w:val="zh-CN"/>
        </w:rPr>
        <w:t>）对成交结果提出质疑的，为成交公告期限届满之日。</w:t>
      </w:r>
    </w:p>
    <w:p w14:paraId="6C7F91FF">
      <w:pPr>
        <w:pStyle w:val="22"/>
        <w:jc w:val="left"/>
        <w:rPr>
          <w:rFonts w:ascii="宋体"/>
          <w:sz w:val="28"/>
          <w:szCs w:val="28"/>
          <w:lang w:val="zh-CN"/>
        </w:rPr>
      </w:pPr>
      <w:bookmarkStart w:id="11" w:name="_Toc514664821"/>
      <w:r>
        <w:rPr>
          <w:rFonts w:ascii="宋体" w:hAnsi="宋体"/>
          <w:sz w:val="28"/>
          <w:szCs w:val="28"/>
          <w:lang w:val="zh-CN"/>
        </w:rPr>
        <w:t>6.</w:t>
      </w:r>
      <w:r>
        <w:rPr>
          <w:rFonts w:hint="eastAsia" w:ascii="宋体" w:hAnsi="宋体"/>
          <w:sz w:val="28"/>
          <w:szCs w:val="28"/>
          <w:lang w:val="zh-CN"/>
        </w:rPr>
        <w:t>竞争性磋商文件的修改</w:t>
      </w:r>
      <w:bookmarkEnd w:id="11"/>
    </w:p>
    <w:p w14:paraId="18645101">
      <w:pPr>
        <w:autoSpaceDE w:val="0"/>
        <w:autoSpaceDN w:val="0"/>
        <w:adjustRightInd w:val="0"/>
        <w:spacing w:line="400" w:lineRule="exact"/>
        <w:ind w:firstLine="480" w:firstLineChars="200"/>
        <w:rPr>
          <w:rFonts w:ascii="宋体" w:hAnsi="Cambria" w:cs="宋体"/>
          <w:kern w:val="0"/>
          <w:sz w:val="24"/>
          <w:lang w:val="zh-CN"/>
        </w:rPr>
      </w:pPr>
      <w:r>
        <w:rPr>
          <w:rFonts w:ascii="宋体" w:hAnsi="Cambria" w:cs="宋体"/>
          <w:kern w:val="0"/>
          <w:sz w:val="24"/>
          <w:lang w:val="zh-CN"/>
        </w:rPr>
        <w:t xml:space="preserve">6.1 </w:t>
      </w:r>
      <w:r>
        <w:rPr>
          <w:rFonts w:hint="eastAsia" w:ascii="宋体" w:hAnsi="Cambria" w:cs="宋体"/>
          <w:kern w:val="0"/>
          <w:sz w:val="24"/>
          <w:lang w:val="zh-CN"/>
        </w:rPr>
        <w:t>在提交首次响应文件截止期前，采购人或采购代理机构可对竞争性磋商文件进行必要的修改或者澄清。</w:t>
      </w:r>
    </w:p>
    <w:p w14:paraId="447763AB">
      <w:pPr>
        <w:autoSpaceDE w:val="0"/>
        <w:autoSpaceDN w:val="0"/>
        <w:adjustRightInd w:val="0"/>
        <w:spacing w:line="400" w:lineRule="exact"/>
        <w:ind w:firstLine="480" w:firstLineChars="200"/>
        <w:rPr>
          <w:rFonts w:ascii="宋体" w:hAnsi="Cambria" w:cs="宋体"/>
          <w:kern w:val="0"/>
          <w:sz w:val="24"/>
          <w:lang w:val="zh-CN"/>
        </w:rPr>
      </w:pPr>
      <w:r>
        <w:rPr>
          <w:rFonts w:ascii="宋体" w:hAnsi="Cambria" w:cs="宋体"/>
          <w:kern w:val="0"/>
          <w:sz w:val="24"/>
          <w:lang w:val="zh-CN"/>
        </w:rPr>
        <w:t xml:space="preserve">6.2 </w:t>
      </w:r>
      <w:r>
        <w:rPr>
          <w:rFonts w:hint="eastAsia" w:ascii="宋体" w:hAnsi="Cambria" w:cs="宋体"/>
          <w:kern w:val="0"/>
          <w:sz w:val="24"/>
          <w:lang w:val="zh-CN"/>
        </w:rPr>
        <w:t>采购代理机构对已发出竞争性磋商文件进行必要的澄清或者修改的，澄清或者修改的内容可能影响响应文件编制的，在竞争性磋商文件要求提交首次响应文件截止时间</w:t>
      </w:r>
      <w:r>
        <w:rPr>
          <w:rFonts w:ascii="宋体" w:hAnsi="Cambria" w:cs="宋体"/>
          <w:kern w:val="0"/>
          <w:sz w:val="24"/>
          <w:lang w:val="zh-CN"/>
        </w:rPr>
        <w:t>5</w:t>
      </w:r>
      <w:r>
        <w:rPr>
          <w:rFonts w:hint="eastAsia" w:ascii="宋体" w:hAnsi="Cambria" w:cs="宋体"/>
          <w:kern w:val="0"/>
          <w:sz w:val="24"/>
          <w:lang w:val="zh-CN"/>
        </w:rPr>
        <w:t>日前，在青海政府采购网上发布公告；不足</w:t>
      </w:r>
      <w:r>
        <w:rPr>
          <w:rFonts w:ascii="宋体" w:hAnsi="Cambria" w:cs="宋体"/>
          <w:kern w:val="0"/>
          <w:sz w:val="24"/>
          <w:lang w:val="zh-CN"/>
        </w:rPr>
        <w:t>5</w:t>
      </w:r>
      <w:r>
        <w:rPr>
          <w:rFonts w:hint="eastAsia" w:ascii="宋体" w:hAnsi="Cambria" w:cs="宋体"/>
          <w:kern w:val="0"/>
          <w:sz w:val="24"/>
          <w:lang w:val="zh-CN"/>
        </w:rPr>
        <w:t>日的，顺延提交首次响应文件的截止时间。该澄清或者修改的内容为竞争性磋商文件的组成部分。</w:t>
      </w:r>
    </w:p>
    <w:p w14:paraId="723C3C0A">
      <w:pPr>
        <w:autoSpaceDE w:val="0"/>
        <w:autoSpaceDN w:val="0"/>
        <w:adjustRightInd w:val="0"/>
        <w:spacing w:line="400" w:lineRule="exact"/>
        <w:ind w:firstLine="480" w:firstLineChars="200"/>
        <w:rPr>
          <w:rFonts w:ascii="宋体" w:hAnsi="Cambria" w:cs="宋体"/>
          <w:kern w:val="0"/>
          <w:sz w:val="24"/>
          <w:lang w:val="zh-CN"/>
        </w:rPr>
      </w:pPr>
      <w:r>
        <w:rPr>
          <w:rFonts w:ascii="宋体" w:hAnsi="Cambria" w:cs="宋体"/>
          <w:kern w:val="0"/>
          <w:sz w:val="24"/>
          <w:lang w:val="zh-CN"/>
        </w:rPr>
        <w:t xml:space="preserve">6.3 </w:t>
      </w:r>
      <w:r>
        <w:rPr>
          <w:rFonts w:hint="eastAsia" w:ascii="宋体" w:hAnsi="Cambria" w:cs="宋体"/>
          <w:kern w:val="0"/>
          <w:sz w:val="24"/>
          <w:lang w:val="zh-CN"/>
        </w:rPr>
        <w:t>在提交响应文件截止时间前，采购人或采购代理机构可以视采购具体情况，延长提交响应文件截止时间和开启时间，并在竞争性磋商文件要求提交响应文件的截止时间前在发布本次竞争性磋商公告的网站发布变更公告。</w:t>
      </w:r>
    </w:p>
    <w:p w14:paraId="092A79DA">
      <w:pPr>
        <w:pStyle w:val="22"/>
        <w:rPr>
          <w:rFonts w:cs="Cambria"/>
          <w:sz w:val="32"/>
        </w:rPr>
      </w:pPr>
      <w:bookmarkStart w:id="12" w:name="_Toc514664822"/>
      <w:r>
        <w:rPr>
          <w:rFonts w:hint="eastAsia"/>
          <w:sz w:val="32"/>
          <w:lang w:val="zh-CN"/>
        </w:rPr>
        <w:t>三、响应文件的编制</w:t>
      </w:r>
      <w:bookmarkEnd w:id="12"/>
    </w:p>
    <w:p w14:paraId="02F552DA">
      <w:pPr>
        <w:pStyle w:val="22"/>
        <w:jc w:val="left"/>
        <w:rPr>
          <w:rFonts w:ascii="宋体"/>
          <w:sz w:val="28"/>
          <w:szCs w:val="28"/>
          <w:lang w:val="zh-CN"/>
        </w:rPr>
      </w:pPr>
      <w:bookmarkStart w:id="13" w:name="_Toc514664823"/>
      <w:r>
        <w:rPr>
          <w:rFonts w:ascii="宋体" w:hAnsi="宋体"/>
          <w:sz w:val="28"/>
          <w:szCs w:val="28"/>
          <w:lang w:val="zh-CN"/>
        </w:rPr>
        <w:t>7.</w:t>
      </w:r>
      <w:r>
        <w:rPr>
          <w:rFonts w:hint="eastAsia" w:ascii="宋体" w:hAnsi="宋体"/>
          <w:sz w:val="28"/>
          <w:szCs w:val="28"/>
          <w:lang w:val="zh-CN"/>
        </w:rPr>
        <w:t>响应文件的语言及度量衡单位</w:t>
      </w:r>
      <w:bookmarkEnd w:id="13"/>
    </w:p>
    <w:p w14:paraId="2DBE94BE">
      <w:pPr>
        <w:autoSpaceDE w:val="0"/>
        <w:autoSpaceDN w:val="0"/>
        <w:adjustRightInd w:val="0"/>
        <w:spacing w:line="400" w:lineRule="exact"/>
        <w:ind w:firstLine="480" w:firstLineChars="200"/>
        <w:rPr>
          <w:rFonts w:ascii="宋体" w:hAnsi="Cambria" w:cs="宋体"/>
          <w:kern w:val="0"/>
          <w:sz w:val="24"/>
          <w:lang w:val="zh-CN"/>
        </w:rPr>
      </w:pPr>
      <w:r>
        <w:rPr>
          <w:rFonts w:ascii="宋体" w:hAnsi="Cambria" w:cs="宋体"/>
          <w:kern w:val="0"/>
          <w:sz w:val="24"/>
          <w:lang w:val="zh-CN"/>
        </w:rPr>
        <w:t>7.1</w:t>
      </w:r>
      <w:r>
        <w:rPr>
          <w:rFonts w:hint="eastAsia" w:ascii="宋体" w:hAnsi="Cambria" w:cs="宋体"/>
          <w:kern w:val="0"/>
          <w:sz w:val="24"/>
          <w:lang w:val="zh-CN"/>
        </w:rPr>
        <w:t>供应商提交的响应文件以及供应商与采购代理机构就此竞争性磋商发生的所有来往函电均应使用简体中文。</w:t>
      </w:r>
    </w:p>
    <w:p w14:paraId="7C99C6A4">
      <w:pPr>
        <w:autoSpaceDE w:val="0"/>
        <w:autoSpaceDN w:val="0"/>
        <w:adjustRightInd w:val="0"/>
        <w:spacing w:line="400" w:lineRule="exact"/>
        <w:ind w:firstLine="480" w:firstLineChars="200"/>
        <w:rPr>
          <w:rFonts w:ascii="宋体" w:hAnsi="Cambria" w:cs="宋体"/>
          <w:kern w:val="0"/>
          <w:sz w:val="24"/>
          <w:lang w:val="zh-CN"/>
        </w:rPr>
      </w:pPr>
      <w:r>
        <w:rPr>
          <w:rFonts w:ascii="宋体" w:hAnsi="Cambria" w:cs="宋体"/>
          <w:kern w:val="0"/>
          <w:sz w:val="24"/>
          <w:lang w:val="zh-CN"/>
        </w:rPr>
        <w:t xml:space="preserve">7.2 </w:t>
      </w:r>
      <w:r>
        <w:rPr>
          <w:rFonts w:hint="eastAsia" w:ascii="宋体" w:hAnsi="Cambria" w:cs="宋体"/>
          <w:kern w:val="0"/>
          <w:sz w:val="24"/>
          <w:lang w:val="zh-CN"/>
        </w:rPr>
        <w:t>除竞争性磋商文件中另有规定外，响应文件所使用的度量衡单位，均须采用国家法定计量单位。</w:t>
      </w:r>
    </w:p>
    <w:p w14:paraId="3AC29A68">
      <w:pPr>
        <w:autoSpaceDE w:val="0"/>
        <w:autoSpaceDN w:val="0"/>
        <w:adjustRightInd w:val="0"/>
        <w:spacing w:line="400" w:lineRule="exact"/>
        <w:ind w:firstLine="480" w:firstLineChars="200"/>
        <w:rPr>
          <w:rFonts w:ascii="宋体" w:hAnsi="Cambria" w:cs="宋体"/>
          <w:kern w:val="0"/>
          <w:sz w:val="24"/>
          <w:lang w:val="zh-CN"/>
        </w:rPr>
      </w:pPr>
      <w:r>
        <w:rPr>
          <w:rFonts w:ascii="宋体" w:hAnsi="Cambria" w:cs="宋体"/>
          <w:kern w:val="0"/>
          <w:sz w:val="24"/>
          <w:lang w:val="zh-CN"/>
        </w:rPr>
        <w:t xml:space="preserve">7.3 </w:t>
      </w:r>
      <w:r>
        <w:rPr>
          <w:rFonts w:hint="eastAsia" w:ascii="宋体" w:hAnsi="Cambria" w:cs="宋体"/>
          <w:kern w:val="0"/>
          <w:sz w:val="24"/>
          <w:lang w:val="zh-CN"/>
        </w:rPr>
        <w:t>附有外文资料的须翻译成中文，并加盖供应商公章，如果翻译的中文资料与外文资料出现差异与矛盾时，以中文为准，其准确性由供应商负责。</w:t>
      </w:r>
    </w:p>
    <w:p w14:paraId="6ACAB5C6">
      <w:pPr>
        <w:pStyle w:val="22"/>
        <w:jc w:val="left"/>
        <w:rPr>
          <w:rFonts w:ascii="宋体"/>
          <w:sz w:val="28"/>
          <w:szCs w:val="28"/>
          <w:lang w:val="zh-CN"/>
        </w:rPr>
      </w:pPr>
      <w:bookmarkStart w:id="14" w:name="_Toc514664824"/>
      <w:r>
        <w:rPr>
          <w:rFonts w:ascii="宋体" w:hAnsi="宋体"/>
          <w:sz w:val="28"/>
          <w:szCs w:val="28"/>
          <w:lang w:val="zh-CN"/>
        </w:rPr>
        <w:t>8.</w:t>
      </w:r>
      <w:r>
        <w:rPr>
          <w:rFonts w:hint="eastAsia" w:ascii="宋体" w:hAnsi="宋体"/>
          <w:sz w:val="28"/>
          <w:szCs w:val="28"/>
          <w:lang w:val="zh-CN"/>
        </w:rPr>
        <w:t>竞争性磋商响应报价及币种</w:t>
      </w:r>
      <w:bookmarkEnd w:id="14"/>
    </w:p>
    <w:p w14:paraId="3CC7F563">
      <w:pPr>
        <w:autoSpaceDE w:val="0"/>
        <w:autoSpaceDN w:val="0"/>
        <w:adjustRightInd w:val="0"/>
        <w:spacing w:line="400" w:lineRule="exact"/>
        <w:ind w:firstLine="480" w:firstLineChars="200"/>
        <w:rPr>
          <w:rFonts w:ascii="宋体" w:hAnsi="Cambria" w:cs="宋体"/>
          <w:kern w:val="0"/>
          <w:sz w:val="24"/>
          <w:highlight w:val="yellow"/>
          <w:lang w:val="zh-CN"/>
        </w:rPr>
      </w:pPr>
      <w:r>
        <w:rPr>
          <w:rFonts w:ascii="宋体" w:hAnsi="Cambria" w:cs="宋体"/>
          <w:kern w:val="0"/>
          <w:sz w:val="24"/>
          <w:lang w:val="zh-CN"/>
        </w:rPr>
        <w:t>8.1</w:t>
      </w:r>
      <w:r>
        <w:rPr>
          <w:rFonts w:hint="eastAsia" w:ascii="Arial" w:cs="Arial"/>
          <w:sz w:val="24"/>
        </w:rPr>
        <w:t>竞争性磋商响应报价必须包括：</w:t>
      </w:r>
      <w:r>
        <w:rPr>
          <w:rFonts w:hint="eastAsia" w:ascii="宋体" w:hAnsi="宋体" w:cs="宋体"/>
          <w:color w:val="000000"/>
          <w:kern w:val="0"/>
          <w:sz w:val="24"/>
          <w:lang w:val="zh-CN"/>
        </w:rPr>
        <w:t>产品费、验收费、手续费、包装费、运输费、保险费、售前、售中、售后服务费、招标代理服务费、税金及不可预见费等全部费用</w:t>
      </w:r>
      <w:r>
        <w:rPr>
          <w:rFonts w:hint="eastAsia" w:ascii="Arial" w:cs="Arial"/>
          <w:sz w:val="24"/>
        </w:rPr>
        <w:t xml:space="preserve">。  </w:t>
      </w:r>
    </w:p>
    <w:p w14:paraId="125992F6">
      <w:pPr>
        <w:autoSpaceDE w:val="0"/>
        <w:autoSpaceDN w:val="0"/>
        <w:adjustRightInd w:val="0"/>
        <w:spacing w:line="400" w:lineRule="exact"/>
        <w:ind w:firstLine="480" w:firstLineChars="200"/>
        <w:rPr>
          <w:rFonts w:ascii="宋体" w:hAnsi="Cambria" w:cs="宋体"/>
          <w:kern w:val="0"/>
          <w:sz w:val="24"/>
          <w:lang w:val="zh-CN"/>
        </w:rPr>
      </w:pPr>
      <w:r>
        <w:rPr>
          <w:rFonts w:ascii="宋体" w:hAnsi="Cambria" w:cs="宋体"/>
          <w:kern w:val="0"/>
          <w:sz w:val="24"/>
          <w:lang w:val="zh-CN"/>
        </w:rPr>
        <w:t>8.</w:t>
      </w:r>
      <w:r>
        <w:rPr>
          <w:rFonts w:ascii="宋体" w:hAnsi="Cambria" w:cs="宋体"/>
          <w:kern w:val="0"/>
          <w:sz w:val="24"/>
        </w:rPr>
        <w:t xml:space="preserve">2 </w:t>
      </w:r>
      <w:r>
        <w:rPr>
          <w:rFonts w:hint="eastAsia" w:ascii="宋体" w:hAnsi="Cambria" w:cs="宋体"/>
          <w:kern w:val="0"/>
          <w:sz w:val="24"/>
          <w:lang w:val="zh-CN"/>
        </w:rPr>
        <w:t>供应商应根据竞争性磋商文件规定的格式完整填写所有内容，并保证所提供的全部资料真实可信，自愿承担相应责任。</w:t>
      </w:r>
    </w:p>
    <w:p w14:paraId="4C19FE0C">
      <w:pPr>
        <w:pStyle w:val="22"/>
        <w:jc w:val="left"/>
        <w:rPr>
          <w:rFonts w:ascii="宋体"/>
          <w:sz w:val="28"/>
          <w:szCs w:val="28"/>
          <w:lang w:val="zh-CN"/>
        </w:rPr>
      </w:pPr>
      <w:bookmarkStart w:id="15" w:name="_Toc514664825"/>
      <w:r>
        <w:rPr>
          <w:rFonts w:ascii="宋体" w:hAnsi="宋体"/>
          <w:sz w:val="28"/>
          <w:szCs w:val="28"/>
          <w:lang w:val="zh-CN"/>
        </w:rPr>
        <w:t>9.</w:t>
      </w:r>
      <w:r>
        <w:rPr>
          <w:rFonts w:hint="eastAsia" w:ascii="宋体" w:hAnsi="宋体"/>
          <w:sz w:val="28"/>
          <w:szCs w:val="28"/>
          <w:lang w:val="zh-CN"/>
        </w:rPr>
        <w:t>磋商保证金</w:t>
      </w:r>
      <w:bookmarkEnd w:id="15"/>
    </w:p>
    <w:p w14:paraId="7E16C39F">
      <w:pPr>
        <w:autoSpaceDE w:val="0"/>
        <w:autoSpaceDN w:val="0"/>
        <w:adjustRightInd w:val="0"/>
        <w:spacing w:line="400" w:lineRule="exact"/>
        <w:ind w:firstLine="480" w:firstLineChars="200"/>
        <w:rPr>
          <w:rFonts w:ascii="宋体" w:hAnsi="Cambria" w:cs="宋体"/>
          <w:kern w:val="0"/>
          <w:sz w:val="24"/>
          <w:lang w:val="zh-CN"/>
        </w:rPr>
      </w:pPr>
      <w:r>
        <w:rPr>
          <w:rFonts w:ascii="宋体" w:hAnsi="Cambria" w:cs="宋体"/>
          <w:kern w:val="0"/>
          <w:sz w:val="24"/>
          <w:lang w:val="zh-CN"/>
        </w:rPr>
        <w:t>9.1</w:t>
      </w:r>
      <w:r>
        <w:rPr>
          <w:rFonts w:hint="eastAsia" w:ascii="宋体" w:hAnsi="Cambria" w:cs="宋体"/>
          <w:kern w:val="0"/>
          <w:sz w:val="24"/>
          <w:lang w:val="zh-CN"/>
        </w:rPr>
        <w:t>供应商应将磋商保证金缴款证明做为响应文件的内容一并提供。交纳的磋商保证金用于因供应商的行为使本次采购活动受到损失的抵项。在本次采购活动中未成交且供应商未发生过失行为的，采购代理机构将在成交通知书发出五个工作日内退还。</w:t>
      </w:r>
    </w:p>
    <w:p w14:paraId="3BBA1C53">
      <w:pPr>
        <w:autoSpaceDE w:val="0"/>
        <w:autoSpaceDN w:val="0"/>
        <w:adjustRightInd w:val="0"/>
        <w:spacing w:line="400" w:lineRule="exact"/>
        <w:ind w:firstLine="480" w:firstLineChars="200"/>
        <w:rPr>
          <w:rFonts w:ascii="宋体" w:hAnsi="Cambria" w:cs="宋体"/>
          <w:kern w:val="0"/>
          <w:sz w:val="24"/>
          <w:lang w:val="zh-CN"/>
        </w:rPr>
      </w:pPr>
      <w:r>
        <w:rPr>
          <w:rFonts w:ascii="宋体" w:hAnsi="Cambria" w:cs="宋体"/>
          <w:kern w:val="0"/>
          <w:sz w:val="24"/>
          <w:lang w:val="zh-CN"/>
        </w:rPr>
        <w:t>9.2</w:t>
      </w:r>
      <w:r>
        <w:rPr>
          <w:rFonts w:hint="eastAsia" w:ascii="宋体" w:hAnsi="宋体" w:cs="宋体"/>
          <w:kern w:val="0"/>
          <w:sz w:val="24"/>
          <w:lang w:val="zh-CN"/>
        </w:rPr>
        <w:t>供应商应在提交响应文件截止期前将磋商保证金缴纳到采购代理机构账户，以银行到账时间为准。</w:t>
      </w:r>
    </w:p>
    <w:p w14:paraId="43385023">
      <w:pPr>
        <w:autoSpaceDE w:val="0"/>
        <w:autoSpaceDN w:val="0"/>
        <w:adjustRightInd w:val="0"/>
        <w:spacing w:line="400" w:lineRule="exact"/>
        <w:ind w:firstLine="480" w:firstLineChars="200"/>
        <w:rPr>
          <w:rFonts w:ascii="宋体" w:hAnsi="Cambria" w:cs="宋体"/>
          <w:kern w:val="0"/>
          <w:sz w:val="24"/>
          <w:lang w:val="zh-CN"/>
        </w:rPr>
      </w:pPr>
      <w:r>
        <w:rPr>
          <w:rFonts w:ascii="宋体" w:hAnsi="Cambria" w:cs="宋体"/>
          <w:kern w:val="0"/>
          <w:sz w:val="24"/>
          <w:lang w:val="zh-CN"/>
        </w:rPr>
        <w:t>9.3</w:t>
      </w:r>
      <w:r>
        <w:rPr>
          <w:rFonts w:hint="eastAsia" w:ascii="宋体" w:hAnsi="Cambria" w:cs="宋体"/>
          <w:kern w:val="0"/>
          <w:sz w:val="24"/>
          <w:lang w:val="zh-CN"/>
        </w:rPr>
        <w:t>投标保证金应当以支票、汇票、本票或者金融机构、担保机构出具的保函等非现金形式提交。通过银行转账的，必须由供应商汇（转）入采购代理机构指定账户。</w:t>
      </w:r>
    </w:p>
    <w:p w14:paraId="0EF8DA19">
      <w:pPr>
        <w:autoSpaceDE w:val="0"/>
        <w:autoSpaceDN w:val="0"/>
        <w:adjustRightInd w:val="0"/>
        <w:spacing w:line="400" w:lineRule="exact"/>
        <w:ind w:firstLine="480" w:firstLineChars="200"/>
        <w:rPr>
          <w:rFonts w:ascii="宋体" w:hAnsi="Cambria" w:cs="宋体"/>
          <w:kern w:val="0"/>
          <w:sz w:val="24"/>
          <w:lang w:val="zh-CN"/>
        </w:rPr>
      </w:pPr>
      <w:r>
        <w:rPr>
          <w:rFonts w:ascii="宋体" w:hAnsi="Cambria" w:cs="宋体"/>
          <w:kern w:val="0"/>
          <w:sz w:val="24"/>
          <w:lang w:val="zh-CN"/>
        </w:rPr>
        <w:t>9.4</w:t>
      </w:r>
      <w:r>
        <w:rPr>
          <w:rFonts w:hint="eastAsia" w:ascii="宋体" w:hAnsi="Cambria" w:cs="宋体"/>
          <w:kern w:val="0"/>
          <w:sz w:val="24"/>
          <w:lang w:val="zh-CN"/>
        </w:rPr>
        <w:t>未按竞争性磋商文件要求在规定时间前交纳规定数额磋商保证金的响应文件将被拒绝。</w:t>
      </w:r>
    </w:p>
    <w:p w14:paraId="565A773A">
      <w:pPr>
        <w:autoSpaceDE w:val="0"/>
        <w:autoSpaceDN w:val="0"/>
        <w:adjustRightInd w:val="0"/>
        <w:spacing w:line="400" w:lineRule="exact"/>
        <w:ind w:firstLine="480" w:firstLineChars="200"/>
        <w:rPr>
          <w:rFonts w:ascii="宋体" w:hAnsi="Cambria" w:cs="宋体"/>
          <w:kern w:val="0"/>
          <w:sz w:val="24"/>
          <w:lang w:val="zh-CN"/>
        </w:rPr>
      </w:pPr>
      <w:r>
        <w:rPr>
          <w:rFonts w:ascii="宋体" w:hAnsi="Cambria" w:cs="宋体"/>
          <w:kern w:val="0"/>
          <w:sz w:val="24"/>
          <w:lang w:val="zh-CN"/>
        </w:rPr>
        <w:t>9.5</w:t>
      </w:r>
      <w:r>
        <w:rPr>
          <w:rFonts w:hint="eastAsia" w:ascii="宋体" w:hAnsi="宋体" w:cs="宋体"/>
          <w:kern w:val="0"/>
          <w:sz w:val="24"/>
          <w:lang w:val="zh-CN"/>
        </w:rPr>
        <w:t>未成交供应商的磋商保证金自成交通知书发出之日起</w:t>
      </w:r>
      <w:r>
        <w:rPr>
          <w:rFonts w:ascii="宋体" w:hAnsi="宋体" w:cs="宋体"/>
          <w:kern w:val="0"/>
          <w:sz w:val="24"/>
          <w:lang w:val="zh-CN"/>
        </w:rPr>
        <w:t>5</w:t>
      </w:r>
      <w:r>
        <w:rPr>
          <w:rFonts w:hint="eastAsia" w:ascii="宋体" w:hAnsi="宋体" w:cs="宋体"/>
          <w:kern w:val="0"/>
          <w:sz w:val="24"/>
          <w:lang w:val="zh-CN"/>
        </w:rPr>
        <w:t>个工作日内</w:t>
      </w:r>
      <w:r>
        <w:rPr>
          <w:rFonts w:hint="eastAsia" w:ascii="宋体" w:hAnsi="Cambria" w:cs="宋体"/>
          <w:kern w:val="0"/>
          <w:sz w:val="24"/>
          <w:lang w:val="zh-CN"/>
        </w:rPr>
        <w:t>全额无息</w:t>
      </w:r>
      <w:r>
        <w:rPr>
          <w:rFonts w:hint="eastAsia" w:ascii="宋体" w:hAnsi="宋体" w:cs="宋体"/>
          <w:kern w:val="0"/>
          <w:sz w:val="24"/>
          <w:lang w:val="zh-CN"/>
        </w:rPr>
        <w:t>退还（不退现金）；成交供应商的磋商保证金，自政府采购合同签订之日起</w:t>
      </w:r>
      <w:r>
        <w:rPr>
          <w:rFonts w:ascii="宋体" w:hAnsi="宋体" w:cs="宋体"/>
          <w:kern w:val="0"/>
          <w:sz w:val="24"/>
          <w:lang w:val="zh-CN"/>
        </w:rPr>
        <w:t>5</w:t>
      </w:r>
      <w:r>
        <w:rPr>
          <w:rFonts w:hint="eastAsia" w:ascii="宋体" w:hAnsi="宋体" w:cs="宋体"/>
          <w:kern w:val="0"/>
          <w:sz w:val="24"/>
          <w:lang w:val="zh-CN"/>
        </w:rPr>
        <w:t>个工作日内</w:t>
      </w:r>
      <w:r>
        <w:rPr>
          <w:rFonts w:hint="eastAsia" w:ascii="宋体" w:hAnsi="Cambria" w:cs="宋体"/>
          <w:kern w:val="0"/>
          <w:sz w:val="24"/>
          <w:lang w:val="zh-CN"/>
        </w:rPr>
        <w:t>全额无息</w:t>
      </w:r>
      <w:r>
        <w:rPr>
          <w:rFonts w:hint="eastAsia" w:ascii="宋体" w:hAnsi="宋体" w:cs="宋体"/>
          <w:kern w:val="0"/>
          <w:sz w:val="24"/>
          <w:lang w:val="zh-CN"/>
        </w:rPr>
        <w:t>退还（不退现金）。</w:t>
      </w:r>
    </w:p>
    <w:p w14:paraId="699BE340">
      <w:pPr>
        <w:autoSpaceDE w:val="0"/>
        <w:autoSpaceDN w:val="0"/>
        <w:spacing w:line="360" w:lineRule="auto"/>
        <w:ind w:firstLine="566" w:firstLineChars="236"/>
        <w:rPr>
          <w:rFonts w:ascii="宋体" w:cs="宋体"/>
          <w:sz w:val="24"/>
        </w:rPr>
      </w:pPr>
      <w:r>
        <w:rPr>
          <w:rFonts w:ascii="宋体" w:hAnsi="Cambria" w:cs="宋体"/>
          <w:kern w:val="0"/>
          <w:sz w:val="24"/>
          <w:lang w:val="zh-CN"/>
        </w:rPr>
        <w:t>9.6</w:t>
      </w:r>
      <w:r>
        <w:rPr>
          <w:rFonts w:hint="eastAsia" w:ascii="宋体" w:hAnsi="宋体" w:cs="宋体"/>
          <w:sz w:val="24"/>
        </w:rPr>
        <w:t>有下列情形之一的，磋商保证金不予退还：</w:t>
      </w:r>
    </w:p>
    <w:p w14:paraId="5E208C2C">
      <w:pPr>
        <w:autoSpaceDE w:val="0"/>
        <w:autoSpaceDN w:val="0"/>
        <w:spacing w:line="360" w:lineRule="auto"/>
        <w:ind w:firstLine="566" w:firstLineChars="236"/>
        <w:rPr>
          <w:rFonts w:ascii="宋体" w:cs="宋体"/>
          <w:sz w:val="24"/>
        </w:rPr>
      </w:pPr>
      <w:r>
        <w:rPr>
          <w:rFonts w:hint="eastAsia" w:ascii="宋体" w:hAnsi="宋体" w:cs="宋体"/>
          <w:sz w:val="24"/>
        </w:rPr>
        <w:t>（</w:t>
      </w:r>
      <w:r>
        <w:rPr>
          <w:rFonts w:ascii="宋体" w:hAnsi="宋体" w:cs="宋体"/>
          <w:sz w:val="24"/>
        </w:rPr>
        <w:t>1</w:t>
      </w:r>
      <w:r>
        <w:rPr>
          <w:rFonts w:hint="eastAsia" w:ascii="宋体" w:hAnsi="宋体" w:cs="宋体"/>
          <w:sz w:val="24"/>
        </w:rPr>
        <w:t>）</w:t>
      </w:r>
      <w:r>
        <w:rPr>
          <w:rFonts w:hint="eastAsia" w:ascii="宋体" w:hAnsi="宋体" w:cs="宋体"/>
          <w:sz w:val="24"/>
          <w:lang w:eastAsia="zh-CN"/>
        </w:rPr>
        <w:t>供应商</w:t>
      </w:r>
      <w:r>
        <w:rPr>
          <w:rFonts w:hint="eastAsia" w:ascii="宋体" w:hAnsi="宋体" w:cs="宋体"/>
          <w:sz w:val="24"/>
        </w:rPr>
        <w:t>在提交响应文件截止时间后撤回响应文件的；</w:t>
      </w:r>
    </w:p>
    <w:p w14:paraId="15C392AD">
      <w:pPr>
        <w:autoSpaceDE w:val="0"/>
        <w:autoSpaceDN w:val="0"/>
        <w:spacing w:line="360" w:lineRule="auto"/>
        <w:ind w:firstLine="566" w:firstLineChars="236"/>
        <w:rPr>
          <w:rFonts w:ascii="宋体" w:cs="宋体"/>
          <w:sz w:val="24"/>
        </w:rPr>
      </w:pPr>
      <w:r>
        <w:rPr>
          <w:rFonts w:hint="eastAsia" w:ascii="宋体" w:hAnsi="宋体" w:cs="宋体"/>
          <w:sz w:val="24"/>
        </w:rPr>
        <w:t>（</w:t>
      </w:r>
      <w:r>
        <w:rPr>
          <w:rFonts w:ascii="宋体" w:hAnsi="宋体" w:cs="宋体"/>
          <w:sz w:val="24"/>
        </w:rPr>
        <w:t>2</w:t>
      </w:r>
      <w:r>
        <w:rPr>
          <w:rFonts w:hint="eastAsia" w:ascii="宋体" w:hAnsi="宋体" w:cs="宋体"/>
          <w:sz w:val="24"/>
        </w:rPr>
        <w:t>）</w:t>
      </w:r>
      <w:r>
        <w:rPr>
          <w:rFonts w:hint="eastAsia" w:ascii="宋体" w:hAnsi="宋体" w:cs="宋体"/>
          <w:sz w:val="24"/>
          <w:lang w:eastAsia="zh-CN"/>
        </w:rPr>
        <w:t>供应商</w:t>
      </w:r>
      <w:r>
        <w:rPr>
          <w:rFonts w:hint="eastAsia" w:ascii="宋体" w:hAnsi="宋体" w:cs="宋体"/>
          <w:sz w:val="24"/>
        </w:rPr>
        <w:t>在响应文件中提供虚假材料的；</w:t>
      </w:r>
    </w:p>
    <w:p w14:paraId="1E25660B">
      <w:pPr>
        <w:autoSpaceDE w:val="0"/>
        <w:autoSpaceDN w:val="0"/>
        <w:spacing w:line="360" w:lineRule="auto"/>
        <w:ind w:firstLine="566" w:firstLineChars="236"/>
        <w:rPr>
          <w:rFonts w:asci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）除因不可抗力或磋商文件认可的情形以外，成交</w:t>
      </w:r>
      <w:r>
        <w:rPr>
          <w:rFonts w:hint="eastAsia" w:ascii="宋体" w:hAnsi="宋体" w:cs="宋体"/>
          <w:sz w:val="24"/>
          <w:lang w:eastAsia="zh-CN"/>
        </w:rPr>
        <w:t>供应商</w:t>
      </w:r>
      <w:r>
        <w:rPr>
          <w:rFonts w:hint="eastAsia" w:ascii="宋体" w:hAnsi="宋体" w:cs="宋体"/>
          <w:sz w:val="24"/>
        </w:rPr>
        <w:t>不与采购人签订合同的；</w:t>
      </w:r>
    </w:p>
    <w:p w14:paraId="1A13705C">
      <w:pPr>
        <w:autoSpaceDE w:val="0"/>
        <w:autoSpaceDN w:val="0"/>
        <w:spacing w:line="360" w:lineRule="auto"/>
        <w:ind w:firstLine="566" w:firstLineChars="236"/>
        <w:rPr>
          <w:rFonts w:asci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w:t>
      </w:r>
      <w:r>
        <w:rPr>
          <w:rFonts w:hint="eastAsia" w:ascii="宋体" w:hAnsi="宋体" w:cs="宋体"/>
          <w:sz w:val="24"/>
          <w:lang w:eastAsia="zh-CN"/>
        </w:rPr>
        <w:t>供应商</w:t>
      </w:r>
      <w:r>
        <w:rPr>
          <w:rFonts w:hint="eastAsia" w:ascii="宋体" w:hAnsi="宋体" w:cs="宋体"/>
          <w:sz w:val="24"/>
        </w:rPr>
        <w:t>与采购人、其他</w:t>
      </w:r>
      <w:r>
        <w:rPr>
          <w:rFonts w:hint="eastAsia" w:ascii="宋体" w:hAnsi="宋体" w:cs="宋体"/>
          <w:sz w:val="24"/>
          <w:lang w:eastAsia="zh-CN"/>
        </w:rPr>
        <w:t>供应商</w:t>
      </w:r>
      <w:r>
        <w:rPr>
          <w:rFonts w:hint="eastAsia" w:ascii="宋体" w:hAnsi="宋体" w:cs="宋体"/>
          <w:sz w:val="24"/>
        </w:rPr>
        <w:t>或者采购代理机构恶意串通的；</w:t>
      </w:r>
    </w:p>
    <w:p w14:paraId="177E10EA">
      <w:pPr>
        <w:autoSpaceDE w:val="0"/>
        <w:autoSpaceDN w:val="0"/>
        <w:adjustRightInd w:val="0"/>
        <w:spacing w:line="400" w:lineRule="exact"/>
        <w:ind w:firstLine="566" w:firstLineChars="236"/>
        <w:rPr>
          <w:rFonts w:ascii="宋体" w:hAnsi="Cambria" w:cs="宋体"/>
          <w:kern w:val="0"/>
          <w:sz w:val="24"/>
          <w:lang w:val="zh-CN"/>
        </w:rPr>
      </w:pPr>
      <w:r>
        <w:rPr>
          <w:rFonts w:hint="eastAsia" w:ascii="宋体" w:hAnsi="宋体" w:cs="宋体"/>
          <w:sz w:val="24"/>
        </w:rPr>
        <w:t>（</w:t>
      </w:r>
      <w:r>
        <w:rPr>
          <w:rFonts w:ascii="宋体" w:hAnsi="宋体" w:cs="宋体"/>
          <w:sz w:val="24"/>
        </w:rPr>
        <w:t>5</w:t>
      </w:r>
      <w:r>
        <w:rPr>
          <w:rFonts w:hint="eastAsia" w:ascii="宋体" w:hAnsi="宋体" w:cs="宋体"/>
          <w:sz w:val="24"/>
        </w:rPr>
        <w:t>）磋商文件规定的其他情形。</w:t>
      </w:r>
    </w:p>
    <w:p w14:paraId="6A9D2C0E">
      <w:pPr>
        <w:pStyle w:val="22"/>
        <w:jc w:val="left"/>
        <w:rPr>
          <w:rFonts w:ascii="宋体"/>
          <w:sz w:val="28"/>
          <w:szCs w:val="28"/>
          <w:lang w:val="zh-CN"/>
        </w:rPr>
      </w:pPr>
      <w:bookmarkStart w:id="16" w:name="_Toc514664826"/>
      <w:r>
        <w:rPr>
          <w:rFonts w:ascii="宋体" w:hAnsi="宋体"/>
          <w:sz w:val="28"/>
          <w:szCs w:val="28"/>
          <w:lang w:val="zh-CN"/>
        </w:rPr>
        <w:t>10.</w:t>
      </w:r>
      <w:r>
        <w:rPr>
          <w:rFonts w:hint="eastAsia" w:ascii="宋体" w:hAnsi="宋体"/>
          <w:sz w:val="28"/>
          <w:szCs w:val="28"/>
          <w:lang w:val="zh-CN"/>
        </w:rPr>
        <w:t>磋商有效期</w:t>
      </w:r>
      <w:bookmarkEnd w:id="16"/>
    </w:p>
    <w:p w14:paraId="2E466C96">
      <w:pPr>
        <w:autoSpaceDE w:val="0"/>
        <w:autoSpaceDN w:val="0"/>
        <w:adjustRightInd w:val="0"/>
        <w:spacing w:line="400" w:lineRule="exact"/>
        <w:ind w:firstLine="480" w:firstLineChars="200"/>
        <w:rPr>
          <w:rFonts w:ascii="宋体" w:hAnsi="Cambria" w:cs="宋体"/>
          <w:kern w:val="0"/>
          <w:sz w:val="24"/>
          <w:lang w:val="zh-CN"/>
        </w:rPr>
      </w:pPr>
      <w:r>
        <w:rPr>
          <w:rFonts w:hint="eastAsia" w:ascii="Arial" w:hAnsi="Arial" w:cs="Arial"/>
          <w:kern w:val="0"/>
          <w:sz w:val="24"/>
          <w:lang w:val="zh-CN"/>
        </w:rPr>
        <w:t>本次磋商有效期为开标之日起</w:t>
      </w:r>
      <w:r>
        <w:rPr>
          <w:rFonts w:ascii="Arial" w:hAnsi="Arial" w:cs="Arial"/>
          <w:kern w:val="0"/>
          <w:sz w:val="24"/>
        </w:rPr>
        <w:t>60</w:t>
      </w:r>
      <w:r>
        <w:rPr>
          <w:rFonts w:hint="eastAsia" w:ascii="Arial" w:hAnsi="Arial" w:cs="Arial"/>
          <w:kern w:val="0"/>
          <w:sz w:val="24"/>
          <w:lang w:val="zh-CN"/>
        </w:rPr>
        <w:t>个日历日</w:t>
      </w:r>
      <w:r>
        <w:rPr>
          <w:rFonts w:hint="eastAsia" w:ascii="宋体" w:hAnsi="Cambria" w:cs="宋体"/>
          <w:kern w:val="0"/>
          <w:sz w:val="24"/>
          <w:lang w:val="zh-CN"/>
        </w:rPr>
        <w:t>。</w:t>
      </w:r>
    </w:p>
    <w:p w14:paraId="4997529E">
      <w:pPr>
        <w:pStyle w:val="22"/>
        <w:jc w:val="left"/>
        <w:rPr>
          <w:rFonts w:ascii="宋体"/>
          <w:sz w:val="28"/>
          <w:szCs w:val="28"/>
          <w:lang w:val="zh-CN"/>
        </w:rPr>
      </w:pPr>
      <w:bookmarkStart w:id="17" w:name="_Toc514664827"/>
      <w:r>
        <w:rPr>
          <w:rFonts w:ascii="宋体" w:hAnsi="宋体"/>
          <w:sz w:val="28"/>
          <w:szCs w:val="28"/>
          <w:lang w:val="zh-CN"/>
        </w:rPr>
        <w:t>11.</w:t>
      </w:r>
      <w:r>
        <w:rPr>
          <w:rFonts w:hint="eastAsia" w:ascii="宋体" w:hAnsi="宋体"/>
          <w:sz w:val="28"/>
          <w:szCs w:val="28"/>
          <w:lang w:val="zh-CN"/>
        </w:rPr>
        <w:t>响应文件构成</w:t>
      </w:r>
      <w:bookmarkEnd w:id="17"/>
    </w:p>
    <w:p w14:paraId="62445E8C">
      <w:pPr>
        <w:autoSpaceDE w:val="0"/>
        <w:autoSpaceDN w:val="0"/>
        <w:adjustRightInd w:val="0"/>
        <w:spacing w:line="400" w:lineRule="exact"/>
        <w:ind w:firstLine="480" w:firstLineChars="200"/>
        <w:rPr>
          <w:rFonts w:ascii="宋体" w:hAnsi="Cambria" w:cs="宋体"/>
          <w:kern w:val="0"/>
          <w:sz w:val="24"/>
          <w:lang w:val="zh-CN"/>
        </w:rPr>
      </w:pPr>
      <w:r>
        <w:rPr>
          <w:rFonts w:ascii="宋体" w:hAnsi="Cambria" w:cs="宋体"/>
          <w:kern w:val="0"/>
          <w:sz w:val="24"/>
          <w:lang w:val="zh-CN"/>
        </w:rPr>
        <w:t>11.1</w:t>
      </w:r>
      <w:r>
        <w:rPr>
          <w:rFonts w:hint="eastAsia" w:ascii="宋体" w:hAnsi="Cambria" w:cs="宋体"/>
          <w:kern w:val="0"/>
          <w:sz w:val="24"/>
          <w:lang w:val="zh-CN"/>
        </w:rPr>
        <w:t>供应商应提交相关证明材料，作为其参加竞争性磋商和成交后有能力履行合同的证明。编写的响应文件须包括以下内容（格式见竞争性磋商文件第五部分）：</w:t>
      </w:r>
    </w:p>
    <w:p w14:paraId="29B7D9CF">
      <w:pPr>
        <w:autoSpaceDE w:val="0"/>
        <w:autoSpaceDN w:val="0"/>
        <w:adjustRightInd w:val="0"/>
        <w:spacing w:line="400" w:lineRule="exact"/>
        <w:ind w:firstLine="600" w:firstLineChars="250"/>
        <w:rPr>
          <w:rFonts w:ascii="宋体" w:hAnsi="Cambria" w:cs="宋体"/>
          <w:kern w:val="0"/>
          <w:sz w:val="24"/>
          <w:lang w:val="zh-CN"/>
        </w:rPr>
      </w:pPr>
      <w:r>
        <w:rPr>
          <w:rFonts w:hint="eastAsia" w:ascii="宋体" w:hAnsi="Cambria" w:cs="宋体"/>
          <w:kern w:val="0"/>
          <w:sz w:val="24"/>
          <w:lang w:val="zh-CN"/>
        </w:rPr>
        <w:t>（</w:t>
      </w:r>
      <w:r>
        <w:rPr>
          <w:rFonts w:ascii="宋体" w:hAnsi="Cambria" w:cs="宋体"/>
          <w:kern w:val="0"/>
          <w:sz w:val="24"/>
          <w:lang w:val="zh-CN"/>
        </w:rPr>
        <w:t>1</w:t>
      </w:r>
      <w:r>
        <w:rPr>
          <w:rFonts w:hint="eastAsia" w:ascii="宋体" w:hAnsi="Cambria" w:cs="宋体"/>
          <w:kern w:val="0"/>
          <w:sz w:val="24"/>
          <w:lang w:val="zh-CN"/>
        </w:rPr>
        <w:t>）磋商函</w:t>
      </w:r>
    </w:p>
    <w:p w14:paraId="74A48430">
      <w:pPr>
        <w:autoSpaceDE w:val="0"/>
        <w:autoSpaceDN w:val="0"/>
        <w:adjustRightInd w:val="0"/>
        <w:spacing w:line="400" w:lineRule="exact"/>
        <w:ind w:firstLine="600" w:firstLineChars="250"/>
        <w:rPr>
          <w:rFonts w:ascii="宋体" w:hAnsi="Cambria" w:cs="宋体"/>
          <w:kern w:val="0"/>
          <w:sz w:val="24"/>
          <w:lang w:val="zh-CN"/>
        </w:rPr>
      </w:pPr>
      <w:r>
        <w:rPr>
          <w:rFonts w:hint="eastAsia" w:ascii="宋体" w:hAnsi="Cambria" w:cs="宋体"/>
          <w:kern w:val="0"/>
          <w:sz w:val="24"/>
          <w:lang w:val="zh-CN"/>
        </w:rPr>
        <w:t>（</w:t>
      </w:r>
      <w:r>
        <w:rPr>
          <w:rFonts w:ascii="宋体" w:hAnsi="Cambria" w:cs="宋体"/>
          <w:kern w:val="0"/>
          <w:sz w:val="24"/>
          <w:lang w:val="zh-CN"/>
        </w:rPr>
        <w:t>2</w:t>
      </w:r>
      <w:r>
        <w:rPr>
          <w:rFonts w:hint="eastAsia" w:ascii="宋体" w:hAnsi="Cambria" w:cs="宋体"/>
          <w:kern w:val="0"/>
          <w:sz w:val="24"/>
          <w:lang w:val="zh-CN"/>
        </w:rPr>
        <w:t>）法定代表人证明书</w:t>
      </w:r>
    </w:p>
    <w:p w14:paraId="08CA7B73">
      <w:pPr>
        <w:autoSpaceDE w:val="0"/>
        <w:autoSpaceDN w:val="0"/>
        <w:adjustRightInd w:val="0"/>
        <w:spacing w:line="400" w:lineRule="exact"/>
        <w:ind w:firstLine="600" w:firstLineChars="250"/>
        <w:rPr>
          <w:rFonts w:ascii="宋体" w:hAnsi="Cambria" w:cs="宋体"/>
          <w:kern w:val="0"/>
          <w:sz w:val="24"/>
          <w:lang w:val="zh-CN"/>
        </w:rPr>
      </w:pPr>
      <w:r>
        <w:rPr>
          <w:rFonts w:hint="eastAsia" w:ascii="宋体" w:hAnsi="Cambria" w:cs="宋体"/>
          <w:kern w:val="0"/>
          <w:sz w:val="24"/>
          <w:lang w:val="zh-CN"/>
        </w:rPr>
        <w:t>（</w:t>
      </w:r>
      <w:r>
        <w:rPr>
          <w:rFonts w:ascii="宋体" w:hAnsi="Cambria" w:cs="宋体"/>
          <w:kern w:val="0"/>
          <w:sz w:val="24"/>
          <w:lang w:val="zh-CN"/>
        </w:rPr>
        <w:t>3</w:t>
      </w:r>
      <w:r>
        <w:rPr>
          <w:rFonts w:hint="eastAsia" w:ascii="宋体" w:hAnsi="Cambria" w:cs="宋体"/>
          <w:kern w:val="0"/>
          <w:sz w:val="24"/>
          <w:lang w:val="zh-CN"/>
        </w:rPr>
        <w:t>）法定代表人授权书</w:t>
      </w:r>
    </w:p>
    <w:p w14:paraId="29B1044C">
      <w:pPr>
        <w:autoSpaceDE w:val="0"/>
        <w:autoSpaceDN w:val="0"/>
        <w:adjustRightInd w:val="0"/>
        <w:spacing w:line="400" w:lineRule="exact"/>
        <w:ind w:firstLine="600" w:firstLineChars="250"/>
        <w:rPr>
          <w:rFonts w:ascii="宋体" w:hAnsi="Cambria" w:cs="宋体"/>
          <w:kern w:val="0"/>
          <w:sz w:val="24"/>
          <w:lang w:val="zh-CN"/>
        </w:rPr>
      </w:pPr>
      <w:r>
        <w:rPr>
          <w:rFonts w:hint="eastAsia" w:ascii="宋体" w:hAnsi="Cambria" w:cs="宋体"/>
          <w:kern w:val="0"/>
          <w:sz w:val="24"/>
          <w:lang w:val="zh-CN"/>
        </w:rPr>
        <w:t>（</w:t>
      </w:r>
      <w:r>
        <w:rPr>
          <w:rFonts w:ascii="宋体" w:hAnsi="Cambria" w:cs="宋体"/>
          <w:kern w:val="0"/>
          <w:sz w:val="24"/>
          <w:lang w:val="zh-CN"/>
        </w:rPr>
        <w:t>4</w:t>
      </w:r>
      <w:r>
        <w:rPr>
          <w:rFonts w:hint="eastAsia" w:ascii="宋体" w:hAnsi="Cambria" w:cs="宋体"/>
          <w:kern w:val="0"/>
          <w:sz w:val="24"/>
          <w:lang w:val="zh-CN"/>
        </w:rPr>
        <w:t>）供应商承诺函</w:t>
      </w:r>
    </w:p>
    <w:p w14:paraId="6730B48C">
      <w:pPr>
        <w:autoSpaceDE w:val="0"/>
        <w:autoSpaceDN w:val="0"/>
        <w:adjustRightInd w:val="0"/>
        <w:spacing w:line="400" w:lineRule="exact"/>
        <w:ind w:firstLine="600" w:firstLineChars="250"/>
        <w:rPr>
          <w:rFonts w:ascii="宋体" w:hAnsi="Cambria" w:cs="宋体"/>
          <w:kern w:val="0"/>
          <w:sz w:val="24"/>
          <w:lang w:val="zh-CN"/>
        </w:rPr>
      </w:pPr>
      <w:r>
        <w:rPr>
          <w:rFonts w:hint="eastAsia" w:ascii="宋体" w:hAnsi="Cambria" w:cs="宋体"/>
          <w:kern w:val="0"/>
          <w:sz w:val="24"/>
          <w:lang w:val="zh-CN"/>
        </w:rPr>
        <w:t>（</w:t>
      </w:r>
      <w:r>
        <w:rPr>
          <w:rFonts w:ascii="宋体" w:hAnsi="Cambria" w:cs="宋体"/>
          <w:kern w:val="0"/>
          <w:sz w:val="24"/>
          <w:lang w:val="zh-CN"/>
        </w:rPr>
        <w:t>5</w:t>
      </w:r>
      <w:r>
        <w:rPr>
          <w:rFonts w:hint="eastAsia" w:ascii="宋体" w:hAnsi="Cambria" w:cs="宋体"/>
          <w:kern w:val="0"/>
          <w:sz w:val="24"/>
          <w:lang w:val="zh-CN"/>
        </w:rPr>
        <w:t>）供应商诚信承诺书</w:t>
      </w:r>
    </w:p>
    <w:p w14:paraId="28971E7D">
      <w:pPr>
        <w:autoSpaceDE w:val="0"/>
        <w:autoSpaceDN w:val="0"/>
        <w:adjustRightInd w:val="0"/>
        <w:spacing w:line="400" w:lineRule="exact"/>
        <w:ind w:firstLine="600" w:firstLineChars="250"/>
        <w:rPr>
          <w:rFonts w:ascii="宋体" w:hAnsi="Cambria" w:cs="宋体"/>
          <w:kern w:val="0"/>
          <w:sz w:val="24"/>
          <w:lang w:val="zh-CN"/>
        </w:rPr>
      </w:pPr>
      <w:r>
        <w:rPr>
          <w:rFonts w:hint="eastAsia" w:ascii="宋体" w:hAnsi="Cambria" w:cs="宋体"/>
          <w:kern w:val="0"/>
          <w:sz w:val="24"/>
          <w:lang w:val="zh-CN"/>
        </w:rPr>
        <w:t>（</w:t>
      </w:r>
      <w:r>
        <w:rPr>
          <w:rFonts w:ascii="宋体" w:hAnsi="Cambria" w:cs="宋体"/>
          <w:kern w:val="0"/>
          <w:sz w:val="24"/>
          <w:lang w:val="zh-CN"/>
        </w:rPr>
        <w:t>6</w:t>
      </w:r>
      <w:r>
        <w:rPr>
          <w:rFonts w:hint="eastAsia" w:ascii="宋体" w:hAnsi="Cambria" w:cs="宋体"/>
          <w:kern w:val="0"/>
          <w:sz w:val="24"/>
          <w:lang w:val="zh-CN"/>
        </w:rPr>
        <w:t>）供应商资格证明文件</w:t>
      </w:r>
    </w:p>
    <w:p w14:paraId="2F037EE1">
      <w:pPr>
        <w:autoSpaceDE w:val="0"/>
        <w:autoSpaceDN w:val="0"/>
        <w:adjustRightInd w:val="0"/>
        <w:spacing w:line="400" w:lineRule="exact"/>
        <w:ind w:firstLine="600" w:firstLineChars="250"/>
        <w:rPr>
          <w:rFonts w:ascii="宋体" w:hAnsi="Cambria" w:cs="宋体"/>
          <w:kern w:val="0"/>
          <w:sz w:val="24"/>
          <w:lang w:val="zh-CN"/>
        </w:rPr>
      </w:pPr>
      <w:r>
        <w:rPr>
          <w:rFonts w:hint="eastAsia" w:ascii="宋体" w:hAnsi="Cambria" w:cs="宋体"/>
          <w:kern w:val="0"/>
          <w:sz w:val="24"/>
          <w:lang w:val="zh-CN"/>
        </w:rPr>
        <w:t>（</w:t>
      </w:r>
      <w:r>
        <w:rPr>
          <w:rFonts w:ascii="宋体" w:hAnsi="Cambria" w:cs="宋体"/>
          <w:kern w:val="0"/>
          <w:sz w:val="24"/>
          <w:lang w:val="zh-CN"/>
        </w:rPr>
        <w:t>7</w:t>
      </w:r>
      <w:r>
        <w:rPr>
          <w:rFonts w:hint="eastAsia" w:ascii="宋体" w:hAnsi="Cambria" w:cs="宋体"/>
          <w:kern w:val="0"/>
          <w:sz w:val="24"/>
          <w:lang w:val="zh-CN"/>
        </w:rPr>
        <w:t>）财务状况、缴纳税收和社会保障资金证明</w:t>
      </w:r>
    </w:p>
    <w:p w14:paraId="55871092">
      <w:pPr>
        <w:autoSpaceDE w:val="0"/>
        <w:autoSpaceDN w:val="0"/>
        <w:adjustRightInd w:val="0"/>
        <w:spacing w:line="400" w:lineRule="exact"/>
        <w:ind w:firstLine="600" w:firstLineChars="250"/>
        <w:rPr>
          <w:rFonts w:ascii="宋体" w:hAnsi="Cambria" w:cs="宋体"/>
          <w:kern w:val="0"/>
          <w:sz w:val="24"/>
          <w:lang w:val="zh-CN"/>
        </w:rPr>
      </w:pPr>
      <w:r>
        <w:rPr>
          <w:rFonts w:hint="eastAsia" w:ascii="宋体" w:hAnsi="Cambria" w:cs="宋体"/>
          <w:kern w:val="0"/>
          <w:sz w:val="24"/>
          <w:lang w:val="zh-CN"/>
        </w:rPr>
        <w:t>（</w:t>
      </w:r>
      <w:r>
        <w:rPr>
          <w:rFonts w:ascii="宋体" w:hAnsi="Cambria" w:cs="宋体"/>
          <w:kern w:val="0"/>
          <w:sz w:val="24"/>
          <w:lang w:val="zh-CN"/>
        </w:rPr>
        <w:t>8</w:t>
      </w:r>
      <w:r>
        <w:rPr>
          <w:rFonts w:hint="eastAsia" w:ascii="宋体" w:hAnsi="Cambria" w:cs="宋体"/>
          <w:kern w:val="0"/>
          <w:sz w:val="24"/>
          <w:lang w:val="zh-CN"/>
        </w:rPr>
        <w:t>）具备履行合同所必须的设备和专业技术能力证明</w:t>
      </w:r>
    </w:p>
    <w:p w14:paraId="4E8F259B">
      <w:pPr>
        <w:autoSpaceDE w:val="0"/>
        <w:autoSpaceDN w:val="0"/>
        <w:adjustRightInd w:val="0"/>
        <w:spacing w:line="400" w:lineRule="exact"/>
        <w:ind w:firstLine="600" w:firstLineChars="250"/>
        <w:rPr>
          <w:rFonts w:ascii="宋体" w:hAnsi="Cambria" w:cs="宋体"/>
          <w:kern w:val="0"/>
          <w:sz w:val="24"/>
          <w:lang w:val="zh-CN"/>
        </w:rPr>
      </w:pPr>
      <w:r>
        <w:rPr>
          <w:rFonts w:hint="eastAsia" w:ascii="宋体" w:hAnsi="Cambria" w:cs="宋体"/>
          <w:kern w:val="0"/>
          <w:sz w:val="24"/>
          <w:lang w:val="zh-CN"/>
        </w:rPr>
        <w:t>（</w:t>
      </w:r>
      <w:r>
        <w:rPr>
          <w:rFonts w:ascii="宋体" w:hAnsi="Cambria" w:cs="宋体"/>
          <w:kern w:val="0"/>
          <w:sz w:val="24"/>
          <w:lang w:val="zh-CN"/>
        </w:rPr>
        <w:t>9</w:t>
      </w:r>
      <w:r>
        <w:rPr>
          <w:rFonts w:hint="eastAsia" w:ascii="宋体" w:hAnsi="Cambria" w:cs="宋体"/>
          <w:kern w:val="0"/>
          <w:sz w:val="24"/>
          <w:lang w:val="zh-CN"/>
        </w:rPr>
        <w:t>）无重大违法记录声明</w:t>
      </w:r>
    </w:p>
    <w:p w14:paraId="0BA18529">
      <w:pPr>
        <w:autoSpaceDE w:val="0"/>
        <w:autoSpaceDN w:val="0"/>
        <w:adjustRightInd w:val="0"/>
        <w:spacing w:line="400" w:lineRule="exact"/>
        <w:ind w:firstLine="600" w:firstLineChars="250"/>
        <w:rPr>
          <w:rFonts w:ascii="宋体" w:hAnsi="Cambria" w:cs="宋体"/>
          <w:kern w:val="0"/>
          <w:sz w:val="24"/>
          <w:lang w:val="zh-CN"/>
        </w:rPr>
      </w:pPr>
      <w:r>
        <w:rPr>
          <w:rFonts w:hint="eastAsia" w:ascii="宋体" w:hAnsi="Cambria" w:cs="宋体"/>
          <w:kern w:val="0"/>
          <w:sz w:val="24"/>
          <w:lang w:val="zh-CN"/>
        </w:rPr>
        <w:t>（</w:t>
      </w:r>
      <w:r>
        <w:rPr>
          <w:rFonts w:ascii="宋体" w:hAnsi="Cambria" w:cs="宋体"/>
          <w:kern w:val="0"/>
          <w:sz w:val="24"/>
          <w:lang w:val="zh-CN"/>
        </w:rPr>
        <w:t>1</w:t>
      </w:r>
      <w:r>
        <w:rPr>
          <w:rFonts w:ascii="宋体" w:hAnsi="Cambria" w:cs="宋体"/>
          <w:kern w:val="0"/>
          <w:sz w:val="24"/>
        </w:rPr>
        <w:t>0</w:t>
      </w:r>
      <w:r>
        <w:rPr>
          <w:rFonts w:hint="eastAsia" w:ascii="宋体" w:hAnsi="Cambria" w:cs="宋体"/>
          <w:kern w:val="0"/>
          <w:sz w:val="24"/>
          <w:lang w:val="zh-CN"/>
        </w:rPr>
        <w:t>）磋商保证金</w:t>
      </w:r>
    </w:p>
    <w:p w14:paraId="2F5245CE">
      <w:pPr>
        <w:autoSpaceDE w:val="0"/>
        <w:autoSpaceDN w:val="0"/>
        <w:adjustRightInd w:val="0"/>
        <w:spacing w:line="400" w:lineRule="exact"/>
        <w:ind w:firstLine="600" w:firstLineChars="250"/>
        <w:rPr>
          <w:rFonts w:ascii="宋体" w:hAnsi="Cambria" w:cs="宋体"/>
          <w:kern w:val="0"/>
          <w:sz w:val="24"/>
          <w:lang w:val="zh-CN"/>
        </w:rPr>
      </w:pPr>
      <w:r>
        <w:rPr>
          <w:rFonts w:hint="eastAsia" w:ascii="宋体" w:hAnsi="Cambria" w:cs="宋体"/>
          <w:kern w:val="0"/>
          <w:sz w:val="24"/>
          <w:lang w:val="zh-CN"/>
        </w:rPr>
        <w:t>（</w:t>
      </w:r>
      <w:r>
        <w:rPr>
          <w:rFonts w:ascii="宋体" w:hAnsi="Cambria" w:cs="宋体"/>
          <w:kern w:val="0"/>
          <w:sz w:val="24"/>
          <w:lang w:val="zh-CN"/>
        </w:rPr>
        <w:t>1</w:t>
      </w:r>
      <w:r>
        <w:rPr>
          <w:rFonts w:ascii="宋体" w:hAnsi="Cambria" w:cs="宋体"/>
          <w:kern w:val="0"/>
          <w:sz w:val="24"/>
        </w:rPr>
        <w:t>1</w:t>
      </w:r>
      <w:r>
        <w:rPr>
          <w:rFonts w:hint="eastAsia" w:ascii="宋体" w:hAnsi="Cambria" w:cs="宋体"/>
          <w:kern w:val="0"/>
          <w:sz w:val="24"/>
          <w:lang w:val="zh-CN"/>
        </w:rPr>
        <w:t>）竞争性磋商首次表</w:t>
      </w:r>
    </w:p>
    <w:p w14:paraId="12D95A49">
      <w:pPr>
        <w:autoSpaceDE w:val="0"/>
        <w:autoSpaceDN w:val="0"/>
        <w:adjustRightInd w:val="0"/>
        <w:spacing w:line="400" w:lineRule="exact"/>
        <w:ind w:firstLine="600" w:firstLineChars="250"/>
        <w:rPr>
          <w:rFonts w:ascii="宋体" w:hAnsi="Cambria" w:cs="宋体"/>
          <w:kern w:val="0"/>
          <w:sz w:val="24"/>
          <w:lang w:val="zh-CN"/>
        </w:rPr>
      </w:pPr>
      <w:r>
        <w:rPr>
          <w:rFonts w:hint="eastAsia" w:ascii="宋体" w:hAnsi="Cambria" w:cs="宋体"/>
          <w:kern w:val="0"/>
          <w:sz w:val="24"/>
          <w:lang w:val="zh-CN"/>
        </w:rPr>
        <w:t>（</w:t>
      </w:r>
      <w:r>
        <w:rPr>
          <w:rFonts w:ascii="宋体" w:hAnsi="Cambria" w:cs="宋体"/>
          <w:kern w:val="0"/>
          <w:sz w:val="24"/>
          <w:lang w:val="zh-CN"/>
        </w:rPr>
        <w:t>1</w:t>
      </w:r>
      <w:r>
        <w:rPr>
          <w:rFonts w:ascii="宋体" w:hAnsi="Cambria" w:cs="宋体"/>
          <w:kern w:val="0"/>
          <w:sz w:val="24"/>
        </w:rPr>
        <w:t>2</w:t>
      </w:r>
      <w:r>
        <w:rPr>
          <w:rFonts w:hint="eastAsia" w:ascii="宋体" w:hAnsi="Cambria" w:cs="宋体"/>
          <w:kern w:val="0"/>
          <w:sz w:val="24"/>
          <w:lang w:val="zh-CN"/>
        </w:rPr>
        <w:t>）分项报价表</w:t>
      </w:r>
      <w:r>
        <w:rPr>
          <w:rFonts w:ascii="宋体" w:hAnsi="Cambria" w:cs="宋体"/>
          <w:kern w:val="0"/>
          <w:sz w:val="24"/>
          <w:lang w:val="zh-CN"/>
        </w:rPr>
        <w:t xml:space="preserve">  </w:t>
      </w:r>
    </w:p>
    <w:p w14:paraId="3ABA780E">
      <w:pPr>
        <w:autoSpaceDE w:val="0"/>
        <w:autoSpaceDN w:val="0"/>
        <w:adjustRightInd w:val="0"/>
        <w:spacing w:line="400" w:lineRule="exact"/>
        <w:ind w:firstLine="600" w:firstLineChars="250"/>
        <w:rPr>
          <w:rFonts w:ascii="宋体" w:hAnsi="Cambria" w:cs="宋体"/>
          <w:kern w:val="0"/>
          <w:sz w:val="24"/>
          <w:lang w:val="zh-CN"/>
        </w:rPr>
      </w:pPr>
      <w:r>
        <w:rPr>
          <w:rFonts w:hint="eastAsia" w:ascii="宋体" w:hAnsi="Cambria" w:cs="宋体"/>
          <w:kern w:val="0"/>
          <w:sz w:val="24"/>
          <w:lang w:val="zh-CN"/>
        </w:rPr>
        <w:t>（</w:t>
      </w:r>
      <w:r>
        <w:rPr>
          <w:rFonts w:ascii="宋体" w:hAnsi="Cambria" w:cs="宋体"/>
          <w:kern w:val="0"/>
          <w:sz w:val="24"/>
          <w:lang w:val="zh-CN"/>
        </w:rPr>
        <w:t>1</w:t>
      </w:r>
      <w:r>
        <w:rPr>
          <w:rFonts w:ascii="宋体" w:hAnsi="Cambria" w:cs="宋体"/>
          <w:kern w:val="0"/>
          <w:sz w:val="24"/>
        </w:rPr>
        <w:t>3</w:t>
      </w:r>
      <w:r>
        <w:rPr>
          <w:rFonts w:hint="eastAsia" w:ascii="宋体" w:hAnsi="Cambria" w:cs="宋体"/>
          <w:kern w:val="0"/>
          <w:sz w:val="24"/>
          <w:lang w:val="zh-CN"/>
        </w:rPr>
        <w:t>）技术规格响应表</w:t>
      </w:r>
    </w:p>
    <w:p w14:paraId="6ABF1955">
      <w:pPr>
        <w:autoSpaceDE w:val="0"/>
        <w:autoSpaceDN w:val="0"/>
        <w:adjustRightInd w:val="0"/>
        <w:spacing w:line="400" w:lineRule="exact"/>
        <w:ind w:firstLine="600" w:firstLineChars="250"/>
        <w:rPr>
          <w:rFonts w:ascii="宋体" w:hAnsi="Cambria" w:cs="宋体"/>
          <w:kern w:val="0"/>
          <w:sz w:val="24"/>
          <w:lang w:val="zh-CN"/>
        </w:rPr>
      </w:pPr>
      <w:r>
        <w:rPr>
          <w:rFonts w:hint="eastAsia" w:ascii="宋体" w:hAnsi="Cambria" w:cs="宋体"/>
          <w:kern w:val="0"/>
          <w:sz w:val="24"/>
          <w:lang w:val="zh-CN"/>
        </w:rPr>
        <w:t>（</w:t>
      </w:r>
      <w:r>
        <w:rPr>
          <w:rFonts w:ascii="宋体" w:hAnsi="Cambria" w:cs="宋体"/>
          <w:kern w:val="0"/>
          <w:sz w:val="24"/>
          <w:lang w:val="zh-CN"/>
        </w:rPr>
        <w:t>1</w:t>
      </w:r>
      <w:r>
        <w:rPr>
          <w:rFonts w:ascii="宋体" w:hAnsi="Cambria" w:cs="宋体"/>
          <w:kern w:val="0"/>
          <w:sz w:val="24"/>
        </w:rPr>
        <w:t>4</w:t>
      </w:r>
      <w:r>
        <w:rPr>
          <w:rFonts w:hint="eastAsia" w:ascii="宋体" w:hAnsi="Cambria" w:cs="宋体"/>
          <w:kern w:val="0"/>
          <w:sz w:val="24"/>
          <w:lang w:val="zh-CN"/>
        </w:rPr>
        <w:t>）其他资格证明材料</w:t>
      </w:r>
    </w:p>
    <w:p w14:paraId="31943456">
      <w:pPr>
        <w:autoSpaceDE w:val="0"/>
        <w:autoSpaceDN w:val="0"/>
        <w:adjustRightInd w:val="0"/>
        <w:spacing w:line="400" w:lineRule="exact"/>
        <w:ind w:firstLine="600" w:firstLineChars="250"/>
        <w:rPr>
          <w:rFonts w:ascii="宋体" w:hAnsi="Cambria" w:cs="宋体"/>
          <w:kern w:val="0"/>
          <w:sz w:val="24"/>
          <w:lang w:val="zh-CN"/>
        </w:rPr>
      </w:pPr>
      <w:r>
        <w:rPr>
          <w:rFonts w:hint="eastAsia" w:ascii="宋体" w:hAnsi="Cambria" w:cs="宋体"/>
          <w:kern w:val="0"/>
          <w:sz w:val="24"/>
          <w:lang w:val="zh-CN"/>
        </w:rPr>
        <w:t>（</w:t>
      </w:r>
      <w:r>
        <w:rPr>
          <w:rFonts w:ascii="宋体" w:hAnsi="Cambria" w:cs="宋体"/>
          <w:kern w:val="0"/>
          <w:sz w:val="24"/>
          <w:lang w:val="zh-CN"/>
        </w:rPr>
        <w:t>1</w:t>
      </w:r>
      <w:r>
        <w:rPr>
          <w:rFonts w:ascii="宋体" w:hAnsi="Cambria" w:cs="宋体"/>
          <w:kern w:val="0"/>
          <w:sz w:val="24"/>
        </w:rPr>
        <w:t>5</w:t>
      </w:r>
      <w:r>
        <w:rPr>
          <w:rFonts w:hint="eastAsia" w:ascii="宋体" w:hAnsi="Cambria" w:cs="宋体"/>
          <w:kern w:val="0"/>
          <w:sz w:val="24"/>
          <w:lang w:val="zh-CN"/>
        </w:rPr>
        <w:t>）供应商的类似业绩证明材料</w:t>
      </w:r>
    </w:p>
    <w:p w14:paraId="563E19E1">
      <w:pPr>
        <w:autoSpaceDE w:val="0"/>
        <w:autoSpaceDN w:val="0"/>
        <w:adjustRightInd w:val="0"/>
        <w:spacing w:line="400" w:lineRule="exact"/>
        <w:ind w:firstLine="600" w:firstLineChars="250"/>
        <w:rPr>
          <w:rFonts w:ascii="宋体" w:hAnsi="Cambria" w:cs="宋体"/>
          <w:kern w:val="0"/>
          <w:sz w:val="24"/>
          <w:lang w:val="zh-CN"/>
        </w:rPr>
      </w:pPr>
      <w:r>
        <w:rPr>
          <w:rFonts w:hint="eastAsia" w:ascii="宋体" w:hAnsi="Cambria" w:cs="宋体"/>
          <w:kern w:val="0"/>
          <w:sz w:val="24"/>
          <w:lang w:val="zh-CN"/>
        </w:rPr>
        <w:t>（</w:t>
      </w:r>
      <w:r>
        <w:rPr>
          <w:rFonts w:ascii="宋体" w:hAnsi="Cambria" w:cs="宋体"/>
          <w:kern w:val="0"/>
          <w:sz w:val="24"/>
          <w:lang w:val="zh-CN"/>
        </w:rPr>
        <w:t>1</w:t>
      </w:r>
      <w:r>
        <w:rPr>
          <w:rFonts w:ascii="宋体" w:hAnsi="Cambria" w:cs="宋体"/>
          <w:kern w:val="0"/>
          <w:sz w:val="24"/>
        </w:rPr>
        <w:t>6</w:t>
      </w:r>
      <w:r>
        <w:rPr>
          <w:rFonts w:hint="eastAsia" w:ascii="宋体" w:hAnsi="Cambria" w:cs="宋体"/>
          <w:kern w:val="0"/>
          <w:sz w:val="24"/>
          <w:lang w:val="zh-CN"/>
        </w:rPr>
        <w:t>）中小企业声明函</w:t>
      </w:r>
    </w:p>
    <w:p w14:paraId="259F479F">
      <w:pPr>
        <w:autoSpaceDE w:val="0"/>
        <w:autoSpaceDN w:val="0"/>
        <w:adjustRightInd w:val="0"/>
        <w:spacing w:line="400" w:lineRule="exact"/>
        <w:ind w:firstLine="600" w:firstLineChars="250"/>
        <w:rPr>
          <w:rFonts w:ascii="宋体" w:hAnsi="Cambria" w:cs="宋体"/>
          <w:kern w:val="0"/>
          <w:sz w:val="24"/>
          <w:lang w:val="zh-CN"/>
        </w:rPr>
      </w:pPr>
      <w:r>
        <w:rPr>
          <w:rFonts w:hint="eastAsia" w:ascii="宋体" w:hAnsi="Cambria" w:cs="宋体"/>
          <w:kern w:val="0"/>
          <w:sz w:val="24"/>
          <w:lang w:val="zh-CN"/>
        </w:rPr>
        <w:t>（</w:t>
      </w:r>
      <w:r>
        <w:rPr>
          <w:rFonts w:ascii="宋体" w:hAnsi="Cambria" w:cs="宋体"/>
          <w:kern w:val="0"/>
          <w:sz w:val="24"/>
          <w:lang w:val="zh-CN"/>
        </w:rPr>
        <w:t>1</w:t>
      </w:r>
      <w:r>
        <w:rPr>
          <w:rFonts w:ascii="宋体" w:hAnsi="Cambria" w:cs="宋体"/>
          <w:kern w:val="0"/>
          <w:sz w:val="24"/>
        </w:rPr>
        <w:t>7</w:t>
      </w:r>
      <w:r>
        <w:rPr>
          <w:rFonts w:hint="eastAsia" w:ascii="宋体" w:hAnsi="Cambria" w:cs="宋体"/>
          <w:kern w:val="0"/>
          <w:sz w:val="24"/>
          <w:lang w:val="zh-CN"/>
        </w:rPr>
        <w:t>）残疾人福利性单位声明函</w:t>
      </w:r>
    </w:p>
    <w:p w14:paraId="0B250FA0">
      <w:pPr>
        <w:autoSpaceDE w:val="0"/>
        <w:autoSpaceDN w:val="0"/>
        <w:adjustRightInd w:val="0"/>
        <w:spacing w:line="400" w:lineRule="exact"/>
        <w:ind w:firstLine="600" w:firstLineChars="250"/>
        <w:rPr>
          <w:rFonts w:ascii="宋体" w:hAnsi="Cambria" w:cs="宋体"/>
          <w:kern w:val="0"/>
          <w:sz w:val="24"/>
          <w:lang w:val="zh-CN"/>
        </w:rPr>
      </w:pPr>
      <w:r>
        <w:rPr>
          <w:rFonts w:hint="eastAsia" w:ascii="宋体" w:hAnsi="Cambria" w:cs="宋体"/>
          <w:kern w:val="0"/>
          <w:sz w:val="24"/>
          <w:lang w:val="zh-CN"/>
        </w:rPr>
        <w:t>（</w:t>
      </w:r>
      <w:r>
        <w:rPr>
          <w:rFonts w:ascii="宋体" w:hAnsi="Cambria" w:cs="宋体"/>
          <w:kern w:val="0"/>
          <w:sz w:val="24"/>
        </w:rPr>
        <w:t>18</w:t>
      </w:r>
      <w:r>
        <w:rPr>
          <w:rFonts w:hint="eastAsia" w:ascii="宋体" w:hAnsi="Cambria" w:cs="宋体"/>
          <w:kern w:val="0"/>
          <w:sz w:val="24"/>
          <w:lang w:val="zh-CN"/>
        </w:rPr>
        <w:t>）供应商认为在其他方面有必要说明的事项</w:t>
      </w:r>
    </w:p>
    <w:p w14:paraId="4940D7AD">
      <w:pPr>
        <w:autoSpaceDE w:val="0"/>
        <w:autoSpaceDN w:val="0"/>
        <w:adjustRightInd w:val="0"/>
        <w:spacing w:line="400" w:lineRule="exact"/>
        <w:ind w:firstLine="600" w:firstLineChars="250"/>
        <w:rPr>
          <w:rFonts w:ascii="宋体" w:hAnsi="Cambria" w:cs="宋体"/>
          <w:kern w:val="0"/>
          <w:sz w:val="24"/>
        </w:rPr>
      </w:pPr>
      <w:r>
        <w:rPr>
          <w:rFonts w:hint="eastAsia" w:ascii="宋体" w:hAnsi="Cambria" w:cs="宋体"/>
          <w:kern w:val="0"/>
          <w:sz w:val="24"/>
        </w:rPr>
        <w:t>（</w:t>
      </w:r>
      <w:r>
        <w:rPr>
          <w:rFonts w:ascii="宋体" w:hAnsi="Cambria" w:cs="宋体"/>
          <w:kern w:val="0"/>
          <w:sz w:val="24"/>
        </w:rPr>
        <w:t>19</w:t>
      </w:r>
      <w:r>
        <w:rPr>
          <w:rFonts w:hint="eastAsia" w:ascii="宋体" w:hAnsi="Cambria" w:cs="宋体"/>
          <w:kern w:val="0"/>
          <w:sz w:val="24"/>
        </w:rPr>
        <w:t>）竞争性磋商最</w:t>
      </w:r>
      <w:r>
        <w:rPr>
          <w:rFonts w:hint="eastAsia" w:ascii="宋体" w:hAnsi="Cambria" w:cs="宋体"/>
          <w:kern w:val="0"/>
          <w:sz w:val="24"/>
          <w:lang w:eastAsia="zh-CN"/>
        </w:rPr>
        <w:t>终</w:t>
      </w:r>
      <w:r>
        <w:rPr>
          <w:rFonts w:hint="eastAsia" w:ascii="宋体" w:hAnsi="Cambria" w:cs="宋体"/>
          <w:kern w:val="0"/>
          <w:sz w:val="24"/>
        </w:rPr>
        <w:t>表</w:t>
      </w:r>
    </w:p>
    <w:p w14:paraId="58EB80E3">
      <w:pPr>
        <w:autoSpaceDE w:val="0"/>
        <w:autoSpaceDN w:val="0"/>
        <w:adjustRightInd w:val="0"/>
        <w:spacing w:line="400" w:lineRule="exact"/>
        <w:ind w:firstLine="600" w:firstLineChars="250"/>
        <w:rPr>
          <w:rFonts w:ascii="宋体" w:hAnsi="Cambria" w:cs="宋体"/>
          <w:kern w:val="0"/>
          <w:sz w:val="24"/>
          <w:lang w:val="zh-CN"/>
        </w:rPr>
      </w:pPr>
      <w:r>
        <w:rPr>
          <w:rFonts w:hint="eastAsia" w:ascii="宋体" w:hAnsi="Cambria" w:cs="宋体"/>
          <w:kern w:val="0"/>
          <w:sz w:val="24"/>
          <w:lang w:val="zh-CN"/>
        </w:rPr>
        <w:t>注：供应商的法定代表人或委托代理人必须按竞争性磋商文件要求签字、盖章；供应商提供的扫描（或复印）件均需加盖公章。供应商须按上述内容、顺序和格式编制响应文件，并按要求编制目录、页码。</w:t>
      </w:r>
    </w:p>
    <w:p w14:paraId="3B9145C3">
      <w:pPr>
        <w:pStyle w:val="22"/>
        <w:jc w:val="left"/>
        <w:rPr>
          <w:rFonts w:ascii="宋体"/>
          <w:sz w:val="28"/>
          <w:szCs w:val="28"/>
          <w:lang w:val="zh-CN"/>
        </w:rPr>
      </w:pPr>
      <w:bookmarkStart w:id="18" w:name="_Toc514664828"/>
      <w:r>
        <w:rPr>
          <w:rFonts w:ascii="宋体" w:hAnsi="宋体"/>
          <w:sz w:val="28"/>
          <w:szCs w:val="28"/>
          <w:lang w:val="zh-CN"/>
        </w:rPr>
        <w:t xml:space="preserve">12. </w:t>
      </w:r>
      <w:r>
        <w:rPr>
          <w:rFonts w:hint="eastAsia" w:ascii="宋体" w:hAnsi="宋体"/>
          <w:sz w:val="28"/>
          <w:szCs w:val="28"/>
          <w:lang w:val="zh-CN"/>
        </w:rPr>
        <w:t>响应文件的编制要求</w:t>
      </w:r>
      <w:bookmarkEnd w:id="18"/>
    </w:p>
    <w:p w14:paraId="49A70818">
      <w:pPr>
        <w:autoSpaceDE w:val="0"/>
        <w:autoSpaceDN w:val="0"/>
        <w:adjustRightInd w:val="0"/>
        <w:spacing w:line="400" w:lineRule="exact"/>
        <w:ind w:firstLine="600" w:firstLineChars="250"/>
        <w:rPr>
          <w:rFonts w:hint="eastAsia" w:ascii="宋体" w:hAnsi="Cambria" w:eastAsia="宋体" w:cs="宋体"/>
          <w:kern w:val="0"/>
          <w:sz w:val="24"/>
          <w:lang w:val="zh-CN"/>
        </w:rPr>
      </w:pPr>
      <w:bookmarkStart w:id="19" w:name="_Toc514664829"/>
      <w:r>
        <w:rPr>
          <w:rFonts w:hint="eastAsia" w:ascii="宋体" w:hAnsi="Cambria" w:eastAsia="宋体" w:cs="宋体"/>
          <w:kern w:val="0"/>
          <w:sz w:val="24"/>
          <w:lang w:val="en-US" w:eastAsia="zh-CN"/>
        </w:rPr>
        <w:t>12</w:t>
      </w:r>
      <w:r>
        <w:rPr>
          <w:rFonts w:hint="eastAsia" w:ascii="宋体" w:hAnsi="Cambria" w:eastAsia="宋体" w:cs="宋体"/>
          <w:kern w:val="0"/>
          <w:sz w:val="24"/>
          <w:lang w:val="zh-CN"/>
        </w:rPr>
        <w:t>.1磋商响应文件格式及编制要求：详见第一部分投标人须知前附表“磋商响应文件格式及编制要求”。</w:t>
      </w:r>
    </w:p>
    <w:p w14:paraId="27252CE1">
      <w:pPr>
        <w:autoSpaceDE w:val="0"/>
        <w:autoSpaceDN w:val="0"/>
        <w:adjustRightInd w:val="0"/>
        <w:spacing w:line="400" w:lineRule="exact"/>
        <w:ind w:firstLine="600" w:firstLineChars="250"/>
        <w:rPr>
          <w:rFonts w:hint="eastAsia" w:ascii="宋体" w:hAnsi="Cambria" w:eastAsia="宋体" w:cs="宋体"/>
          <w:kern w:val="0"/>
          <w:sz w:val="24"/>
          <w:lang w:val="zh-CN"/>
        </w:rPr>
      </w:pPr>
      <w:r>
        <w:rPr>
          <w:rFonts w:hint="eastAsia" w:ascii="宋体" w:hAnsi="Cambria" w:eastAsia="宋体" w:cs="宋体"/>
          <w:kern w:val="0"/>
          <w:sz w:val="24"/>
          <w:lang w:val="zh-CN"/>
        </w:rPr>
        <w:t>1</w:t>
      </w:r>
      <w:r>
        <w:rPr>
          <w:rFonts w:hint="eastAsia" w:ascii="宋体" w:hAnsi="Cambria" w:eastAsia="宋体" w:cs="宋体"/>
          <w:kern w:val="0"/>
          <w:sz w:val="24"/>
          <w:lang w:val="en-US" w:eastAsia="zh-CN"/>
        </w:rPr>
        <w:t>2</w:t>
      </w:r>
      <w:r>
        <w:rPr>
          <w:rFonts w:hint="eastAsia" w:ascii="宋体" w:hAnsi="Cambria" w:eastAsia="宋体" w:cs="宋体"/>
          <w:kern w:val="0"/>
          <w:sz w:val="24"/>
          <w:lang w:val="zh-CN"/>
        </w:rPr>
        <w:t>.2磋商响应文件编制要求：详见第一部分投标人须知前附表“响应文件编制要求”。</w:t>
      </w:r>
    </w:p>
    <w:p w14:paraId="0586CF98">
      <w:pPr>
        <w:pStyle w:val="22"/>
        <w:rPr>
          <w:rFonts w:cs="Cambria"/>
          <w:sz w:val="32"/>
        </w:rPr>
      </w:pPr>
      <w:r>
        <w:rPr>
          <w:rFonts w:hint="eastAsia"/>
          <w:sz w:val="32"/>
          <w:lang w:val="zh-CN"/>
        </w:rPr>
        <w:t>四、响应文件的递交</w:t>
      </w:r>
      <w:bookmarkEnd w:id="19"/>
    </w:p>
    <w:p w14:paraId="51702E91">
      <w:pPr>
        <w:keepNext w:val="0"/>
        <w:keepLines w:val="0"/>
        <w:widowControl/>
        <w:suppressLineNumbers w:val="0"/>
        <w:jc w:val="left"/>
      </w:pPr>
      <w:bookmarkStart w:id="20" w:name="_Toc20588"/>
      <w:bookmarkStart w:id="21" w:name="_Toc514664833"/>
      <w:r>
        <w:rPr>
          <w:rFonts w:hint="eastAsia" w:ascii="宋体" w:hAnsi="宋体" w:eastAsia="宋体" w:cs="宋体"/>
          <w:b/>
          <w:bCs/>
          <w:color w:val="000000"/>
          <w:kern w:val="0"/>
          <w:sz w:val="28"/>
          <w:szCs w:val="28"/>
          <w:lang w:val="en-US" w:eastAsia="zh-CN" w:bidi="ar"/>
        </w:rPr>
        <w:t>13、磋商响应文件的密封和上传</w:t>
      </w:r>
      <w:r>
        <w:rPr>
          <w:rFonts w:hint="eastAsia" w:ascii="宋体" w:hAnsi="宋体" w:eastAsia="宋体" w:cs="宋体"/>
          <w:b/>
          <w:bCs/>
          <w:color w:val="000000"/>
          <w:kern w:val="0"/>
          <w:sz w:val="24"/>
          <w:szCs w:val="24"/>
          <w:lang w:val="en-US" w:eastAsia="zh-CN" w:bidi="ar"/>
        </w:rPr>
        <w:t xml:space="preserve"> </w:t>
      </w:r>
    </w:p>
    <w:p w14:paraId="5144C8C0">
      <w:pPr>
        <w:autoSpaceDE w:val="0"/>
        <w:autoSpaceDN w:val="0"/>
        <w:adjustRightInd w:val="0"/>
        <w:spacing w:line="400" w:lineRule="exact"/>
        <w:ind w:firstLine="480" w:firstLineChars="200"/>
        <w:rPr>
          <w:rFonts w:hint="eastAsia" w:ascii="宋体" w:hAnsi="Cambria" w:cs="宋体"/>
          <w:kern w:val="0"/>
          <w:sz w:val="24"/>
          <w:lang w:val="zh-CN"/>
        </w:rPr>
      </w:pPr>
      <w:r>
        <w:rPr>
          <w:rFonts w:hint="eastAsia" w:ascii="宋体" w:hAnsi="Cambria" w:cs="宋体"/>
          <w:kern w:val="0"/>
          <w:sz w:val="24"/>
          <w:lang w:val="en-US" w:eastAsia="zh-CN"/>
        </w:rPr>
        <w:t xml:space="preserve">13.1投标人应当在招标文件要求提交投标文件的截止时间前，将投标文件加 </w:t>
      </w:r>
    </w:p>
    <w:p w14:paraId="7201CCBA">
      <w:pPr>
        <w:autoSpaceDE w:val="0"/>
        <w:autoSpaceDN w:val="0"/>
        <w:adjustRightInd w:val="0"/>
        <w:spacing w:line="400" w:lineRule="exact"/>
        <w:ind w:firstLine="480" w:firstLineChars="200"/>
        <w:rPr>
          <w:rFonts w:hint="eastAsia" w:ascii="宋体" w:hAnsi="Cambria" w:cs="宋体"/>
          <w:kern w:val="0"/>
          <w:sz w:val="24"/>
          <w:lang w:val="zh-CN"/>
        </w:rPr>
      </w:pPr>
      <w:r>
        <w:rPr>
          <w:rFonts w:hint="eastAsia" w:ascii="宋体" w:hAnsi="Cambria" w:cs="宋体"/>
          <w:kern w:val="0"/>
          <w:sz w:val="24"/>
          <w:lang w:val="en-US" w:eastAsia="zh-CN"/>
        </w:rPr>
        <w:t xml:space="preserve">密上传至政采云平台。采购人或者采购代理机构应当在招标文件规定的开启时间内开启投标文件。 </w:t>
      </w:r>
    </w:p>
    <w:p w14:paraId="06E9855E">
      <w:pPr>
        <w:autoSpaceDE w:val="0"/>
        <w:autoSpaceDN w:val="0"/>
        <w:adjustRightInd w:val="0"/>
        <w:spacing w:line="400" w:lineRule="exact"/>
        <w:ind w:firstLine="480" w:firstLineChars="200"/>
      </w:pPr>
      <w:r>
        <w:rPr>
          <w:rFonts w:hint="eastAsia" w:ascii="宋体" w:hAnsi="Cambria" w:cs="宋体"/>
          <w:kern w:val="0"/>
          <w:sz w:val="24"/>
          <w:lang w:val="en-US" w:eastAsia="zh-CN"/>
        </w:rPr>
        <w:t>13.2 供应商以电报、电话、传真形式磋商的，采购代理机构概不接受。</w:t>
      </w:r>
      <w:r>
        <w:rPr>
          <w:rFonts w:hint="eastAsia" w:ascii="宋体" w:hAnsi="宋体" w:eastAsia="宋体" w:cs="宋体"/>
          <w:color w:val="000000"/>
          <w:kern w:val="0"/>
          <w:sz w:val="24"/>
          <w:szCs w:val="24"/>
          <w:lang w:val="en-US" w:eastAsia="zh-CN" w:bidi="ar"/>
        </w:rPr>
        <w:t xml:space="preserve"> </w:t>
      </w:r>
    </w:p>
    <w:p w14:paraId="4D83D615">
      <w:pPr>
        <w:keepNext w:val="0"/>
        <w:keepLines w:val="0"/>
        <w:widowControl/>
        <w:suppressLineNumbers w:val="0"/>
        <w:jc w:val="left"/>
        <w:rPr>
          <w:sz w:val="28"/>
          <w:szCs w:val="28"/>
        </w:rPr>
      </w:pPr>
      <w:r>
        <w:rPr>
          <w:rFonts w:hint="eastAsia" w:ascii="宋体" w:hAnsi="宋体" w:eastAsia="宋体" w:cs="宋体"/>
          <w:b/>
          <w:bCs/>
          <w:color w:val="000000"/>
          <w:kern w:val="0"/>
          <w:sz w:val="28"/>
          <w:szCs w:val="28"/>
          <w:lang w:val="en-US" w:eastAsia="zh-CN" w:bidi="ar"/>
        </w:rPr>
        <w:t xml:space="preserve">14、递交磋商响应文件的地点、截止时间 </w:t>
      </w:r>
    </w:p>
    <w:p w14:paraId="17CF6589">
      <w:pPr>
        <w:autoSpaceDE w:val="0"/>
        <w:autoSpaceDN w:val="0"/>
        <w:adjustRightInd w:val="0"/>
        <w:spacing w:line="400" w:lineRule="exact"/>
        <w:ind w:firstLine="480" w:firstLineChars="200"/>
        <w:rPr>
          <w:rFonts w:hint="eastAsia" w:ascii="宋体" w:hAnsi="Cambria" w:cs="宋体"/>
          <w:kern w:val="0"/>
          <w:sz w:val="24"/>
          <w:lang w:val="zh-CN" w:eastAsia="zh-CN"/>
        </w:rPr>
      </w:pPr>
      <w:r>
        <w:rPr>
          <w:rFonts w:hint="eastAsia" w:ascii="宋体" w:hAnsi="Cambria" w:cs="宋体"/>
          <w:kern w:val="0"/>
          <w:sz w:val="24"/>
          <w:lang w:val="en-US" w:eastAsia="zh-CN"/>
        </w:rPr>
        <w:t xml:space="preserve">14.1 所有响应文件都必须按竞争性磋商文件规定的提交响应文件截止时间 </w:t>
      </w:r>
    </w:p>
    <w:p w14:paraId="0A22A59A">
      <w:pPr>
        <w:autoSpaceDE w:val="0"/>
        <w:autoSpaceDN w:val="0"/>
        <w:adjustRightInd w:val="0"/>
        <w:spacing w:line="400" w:lineRule="exact"/>
        <w:ind w:firstLine="480" w:firstLineChars="200"/>
        <w:rPr>
          <w:rFonts w:hint="eastAsia" w:ascii="宋体" w:hAnsi="Cambria" w:cs="宋体"/>
          <w:kern w:val="0"/>
          <w:sz w:val="24"/>
          <w:lang w:val="zh-CN" w:eastAsia="zh-CN"/>
        </w:rPr>
      </w:pPr>
      <w:r>
        <w:rPr>
          <w:rFonts w:hint="eastAsia" w:ascii="宋体" w:hAnsi="Cambria" w:cs="宋体"/>
          <w:kern w:val="0"/>
          <w:sz w:val="24"/>
          <w:lang w:val="en-US" w:eastAsia="zh-CN"/>
        </w:rPr>
        <w:t xml:space="preserve">之前上传至政采云平台。 </w:t>
      </w:r>
    </w:p>
    <w:p w14:paraId="36FA0132">
      <w:pPr>
        <w:autoSpaceDE w:val="0"/>
        <w:autoSpaceDN w:val="0"/>
        <w:adjustRightInd w:val="0"/>
        <w:spacing w:line="400" w:lineRule="exact"/>
        <w:ind w:firstLine="480" w:firstLineChars="200"/>
        <w:rPr>
          <w:rFonts w:hint="eastAsia" w:ascii="宋体" w:hAnsi="Cambria" w:cs="宋体"/>
          <w:kern w:val="0"/>
          <w:sz w:val="24"/>
          <w:lang w:val="zh-CN"/>
        </w:rPr>
      </w:pPr>
      <w:r>
        <w:rPr>
          <w:rFonts w:hint="eastAsia" w:ascii="宋体" w:hAnsi="Cambria" w:cs="宋体"/>
          <w:kern w:val="0"/>
          <w:sz w:val="24"/>
          <w:lang w:val="en-US" w:eastAsia="zh-CN"/>
        </w:rPr>
        <w:t xml:space="preserve">14.2 采购代理机构将拒绝接收在磋商截止时间之后上传的磋商响应文件； </w:t>
      </w:r>
    </w:p>
    <w:p w14:paraId="4E608DB0">
      <w:pPr>
        <w:keepNext w:val="0"/>
        <w:keepLines w:val="0"/>
        <w:widowControl/>
        <w:suppressLineNumbers w:val="0"/>
        <w:jc w:val="left"/>
        <w:rPr>
          <w:sz w:val="28"/>
          <w:szCs w:val="28"/>
        </w:rPr>
      </w:pPr>
      <w:r>
        <w:rPr>
          <w:rFonts w:hint="eastAsia" w:ascii="宋体" w:hAnsi="宋体" w:eastAsia="宋体" w:cs="宋体"/>
          <w:b/>
          <w:bCs/>
          <w:color w:val="000000"/>
          <w:kern w:val="0"/>
          <w:sz w:val="28"/>
          <w:szCs w:val="28"/>
          <w:lang w:val="en-US" w:eastAsia="zh-CN" w:bidi="ar"/>
        </w:rPr>
        <w:t xml:space="preserve">15、磋商响应文件的撤回和修改 </w:t>
      </w:r>
    </w:p>
    <w:p w14:paraId="07DB10F4">
      <w:pPr>
        <w:autoSpaceDE w:val="0"/>
        <w:autoSpaceDN w:val="0"/>
        <w:adjustRightInd w:val="0"/>
        <w:spacing w:line="400" w:lineRule="exact"/>
        <w:ind w:firstLine="480" w:firstLineChars="200"/>
        <w:rPr>
          <w:rFonts w:hint="eastAsia" w:ascii="宋体" w:hAnsi="Cambria" w:cs="宋体"/>
          <w:kern w:val="0"/>
          <w:sz w:val="24"/>
          <w:lang w:val="zh-CN" w:eastAsia="zh-CN"/>
        </w:rPr>
      </w:pPr>
      <w:r>
        <w:rPr>
          <w:rFonts w:hint="eastAsia" w:ascii="宋体" w:hAnsi="Cambria" w:cs="宋体"/>
          <w:kern w:val="0"/>
          <w:sz w:val="24"/>
          <w:lang w:val="en-US" w:eastAsia="zh-CN"/>
        </w:rPr>
        <w:t xml:space="preserve">15.1投标人在投标截止时间前，可以对所递交的投标文件进行补充、修改或 </w:t>
      </w:r>
    </w:p>
    <w:p w14:paraId="7BE210A9">
      <w:pPr>
        <w:autoSpaceDE w:val="0"/>
        <w:autoSpaceDN w:val="0"/>
        <w:adjustRightInd w:val="0"/>
        <w:spacing w:line="400" w:lineRule="exact"/>
        <w:ind w:firstLine="480" w:firstLineChars="200"/>
        <w:rPr>
          <w:rFonts w:hint="eastAsia" w:ascii="宋体" w:hAnsi="Cambria" w:cs="宋体"/>
          <w:kern w:val="0"/>
          <w:sz w:val="24"/>
          <w:lang w:val="zh-CN" w:eastAsia="zh-CN"/>
        </w:rPr>
      </w:pPr>
      <w:r>
        <w:rPr>
          <w:rFonts w:hint="eastAsia" w:ascii="宋体" w:hAnsi="Cambria" w:cs="宋体"/>
          <w:kern w:val="0"/>
          <w:sz w:val="24"/>
          <w:lang w:val="en-US" w:eastAsia="zh-CN"/>
        </w:rPr>
        <w:t>者撤回，可登录政采云操作。投标截止期后不得撤回其投标。</w:t>
      </w:r>
    </w:p>
    <w:p w14:paraId="0A24B959">
      <w:pPr>
        <w:autoSpaceDE w:val="0"/>
        <w:autoSpaceDN w:val="0"/>
        <w:adjustRightInd w:val="0"/>
        <w:spacing w:line="400" w:lineRule="exact"/>
        <w:ind w:firstLine="480" w:firstLineChars="200"/>
        <w:rPr>
          <w:rFonts w:hint="eastAsia" w:ascii="宋体" w:hAnsi="Cambria" w:cs="宋体"/>
          <w:kern w:val="0"/>
          <w:sz w:val="24"/>
          <w:lang w:val="zh-CN" w:eastAsia="zh-CN"/>
        </w:rPr>
      </w:pPr>
      <w:r>
        <w:rPr>
          <w:rFonts w:hint="eastAsia" w:ascii="宋体" w:hAnsi="Cambria" w:cs="宋体"/>
          <w:kern w:val="0"/>
          <w:sz w:val="24"/>
          <w:lang w:val="en-US" w:eastAsia="zh-CN"/>
        </w:rPr>
        <w:t>15.2 无论成交与否，供应商递交的一切磋商材料均不予退还。</w:t>
      </w:r>
    </w:p>
    <w:bookmarkEnd w:id="20"/>
    <w:p w14:paraId="7C154176">
      <w:pPr>
        <w:pStyle w:val="22"/>
        <w:rPr>
          <w:rFonts w:cs="Cambria"/>
          <w:sz w:val="32"/>
        </w:rPr>
      </w:pPr>
      <w:r>
        <w:rPr>
          <w:rFonts w:hint="eastAsia"/>
          <w:sz w:val="32"/>
          <w:lang w:val="zh-CN"/>
        </w:rPr>
        <w:t>五、竞争性磋商过程</w:t>
      </w:r>
      <w:bookmarkEnd w:id="21"/>
    </w:p>
    <w:p w14:paraId="0E4914FF">
      <w:pPr>
        <w:pStyle w:val="22"/>
        <w:jc w:val="left"/>
        <w:rPr>
          <w:rFonts w:ascii="宋体"/>
          <w:sz w:val="28"/>
          <w:szCs w:val="28"/>
          <w:lang w:val="zh-CN"/>
        </w:rPr>
      </w:pPr>
      <w:bookmarkStart w:id="22" w:name="_Toc514664834"/>
      <w:r>
        <w:rPr>
          <w:rFonts w:ascii="宋体" w:hAnsi="宋体"/>
          <w:sz w:val="28"/>
          <w:szCs w:val="28"/>
          <w:lang w:val="zh-CN"/>
        </w:rPr>
        <w:t>16.</w:t>
      </w:r>
      <w:r>
        <w:rPr>
          <w:rFonts w:hint="eastAsia" w:ascii="宋体" w:hAnsi="宋体"/>
          <w:sz w:val="28"/>
          <w:szCs w:val="28"/>
          <w:lang w:val="zh-CN"/>
        </w:rPr>
        <w:t>竞争性磋商过程</w:t>
      </w:r>
      <w:bookmarkEnd w:id="22"/>
    </w:p>
    <w:p w14:paraId="71F912C1">
      <w:pPr>
        <w:autoSpaceDE w:val="0"/>
        <w:autoSpaceDN w:val="0"/>
        <w:adjustRightInd w:val="0"/>
        <w:spacing w:line="400" w:lineRule="exact"/>
        <w:ind w:firstLine="480" w:firstLineChars="200"/>
        <w:rPr>
          <w:rFonts w:hint="eastAsia" w:ascii="宋体" w:hAnsi="Cambria" w:cs="宋体"/>
          <w:kern w:val="0"/>
          <w:sz w:val="24"/>
          <w:lang w:val="zh-CN"/>
        </w:rPr>
      </w:pPr>
      <w:r>
        <w:rPr>
          <w:rFonts w:hint="eastAsia" w:ascii="宋体" w:hAnsi="Cambria" w:cs="宋体"/>
          <w:kern w:val="0"/>
          <w:sz w:val="24"/>
          <w:lang w:val="zh-CN"/>
        </w:rPr>
        <w:t xml:space="preserve">16.1 采购人、采购代理机构在青海省政府采购网政采云平台上组织开标活 </w:t>
      </w:r>
    </w:p>
    <w:p w14:paraId="342134BB">
      <w:pPr>
        <w:autoSpaceDE w:val="0"/>
        <w:autoSpaceDN w:val="0"/>
        <w:adjustRightInd w:val="0"/>
        <w:spacing w:line="400" w:lineRule="exact"/>
        <w:ind w:firstLine="480" w:firstLineChars="200"/>
        <w:rPr>
          <w:rFonts w:hint="eastAsia" w:ascii="宋体" w:hAnsi="Cambria" w:cs="宋体"/>
          <w:kern w:val="0"/>
          <w:sz w:val="24"/>
          <w:lang w:val="zh-CN"/>
        </w:rPr>
      </w:pPr>
      <w:r>
        <w:rPr>
          <w:rFonts w:hint="eastAsia" w:ascii="宋体" w:hAnsi="Cambria" w:cs="宋体"/>
          <w:kern w:val="0"/>
          <w:sz w:val="24"/>
          <w:lang w:val="zh-CN"/>
        </w:rPr>
        <w:t>动，时间和地点以本响应文件中确定的为准。</w:t>
      </w:r>
    </w:p>
    <w:p w14:paraId="25AD4836">
      <w:pPr>
        <w:autoSpaceDE w:val="0"/>
        <w:autoSpaceDN w:val="0"/>
        <w:adjustRightInd w:val="0"/>
        <w:spacing w:line="400" w:lineRule="exact"/>
        <w:ind w:firstLine="480" w:firstLineChars="200"/>
        <w:rPr>
          <w:rFonts w:hint="eastAsia" w:ascii="宋体" w:hAnsi="Cambria" w:cs="宋体"/>
          <w:kern w:val="0"/>
          <w:sz w:val="24"/>
          <w:lang w:val="zh-CN"/>
        </w:rPr>
      </w:pPr>
      <w:r>
        <w:rPr>
          <w:rFonts w:hint="eastAsia" w:ascii="宋体" w:hAnsi="Cambria" w:cs="宋体"/>
          <w:kern w:val="0"/>
          <w:sz w:val="24"/>
          <w:lang w:val="zh-CN"/>
        </w:rPr>
        <w:t xml:space="preserve">16.2 磋商工作由采购代理机构组织，采购人、采购监管、纪检监察等有关 </w:t>
      </w:r>
    </w:p>
    <w:p w14:paraId="5D0E2B62">
      <w:pPr>
        <w:autoSpaceDE w:val="0"/>
        <w:autoSpaceDN w:val="0"/>
        <w:adjustRightInd w:val="0"/>
        <w:spacing w:line="400" w:lineRule="exact"/>
        <w:ind w:firstLine="480" w:firstLineChars="200"/>
        <w:rPr>
          <w:rFonts w:hint="eastAsia" w:ascii="宋体" w:hAnsi="Cambria" w:cs="宋体"/>
          <w:kern w:val="0"/>
          <w:sz w:val="24"/>
          <w:lang w:val="zh-CN"/>
        </w:rPr>
      </w:pPr>
      <w:r>
        <w:rPr>
          <w:rFonts w:hint="eastAsia" w:ascii="宋体" w:hAnsi="Cambria" w:cs="宋体"/>
          <w:kern w:val="0"/>
          <w:sz w:val="24"/>
          <w:lang w:val="zh-CN"/>
        </w:rPr>
        <w:t xml:space="preserve">方面代表可根据采购项目的具体情况列席。 </w:t>
      </w:r>
    </w:p>
    <w:p w14:paraId="19419FDC">
      <w:pPr>
        <w:autoSpaceDE w:val="0"/>
        <w:autoSpaceDN w:val="0"/>
        <w:adjustRightInd w:val="0"/>
        <w:spacing w:line="400" w:lineRule="exact"/>
        <w:ind w:firstLine="480" w:firstLineChars="200"/>
        <w:rPr>
          <w:rFonts w:hint="eastAsia" w:ascii="宋体" w:hAnsi="Cambria" w:cs="宋体"/>
          <w:kern w:val="0"/>
          <w:sz w:val="24"/>
          <w:lang w:val="zh-CN"/>
        </w:rPr>
      </w:pPr>
      <w:r>
        <w:rPr>
          <w:rFonts w:hint="eastAsia" w:ascii="宋体" w:hAnsi="Cambria" w:cs="宋体"/>
          <w:kern w:val="0"/>
          <w:sz w:val="24"/>
          <w:lang w:val="zh-CN"/>
        </w:rPr>
        <w:t xml:space="preserve">16.3 开标后，磋商供应商在青海省政府采购网政采云平台上报价与响应文 </w:t>
      </w:r>
    </w:p>
    <w:p w14:paraId="74031086">
      <w:pPr>
        <w:autoSpaceDE w:val="0"/>
        <w:autoSpaceDN w:val="0"/>
        <w:adjustRightInd w:val="0"/>
        <w:spacing w:line="400" w:lineRule="exact"/>
        <w:ind w:firstLine="480" w:firstLineChars="200"/>
        <w:rPr>
          <w:rFonts w:hint="eastAsia" w:ascii="宋体" w:hAnsi="Cambria" w:cs="宋体"/>
          <w:kern w:val="0"/>
          <w:sz w:val="24"/>
          <w:lang w:val="zh-CN"/>
        </w:rPr>
      </w:pPr>
      <w:r>
        <w:rPr>
          <w:rFonts w:hint="eastAsia" w:ascii="宋体" w:hAnsi="Cambria" w:cs="宋体"/>
          <w:kern w:val="0"/>
          <w:sz w:val="24"/>
          <w:lang w:val="zh-CN"/>
        </w:rPr>
        <w:t xml:space="preserve">件内容不一致的，以网上报价为准。若拒绝接受，其投标无效。 </w:t>
      </w:r>
    </w:p>
    <w:p w14:paraId="6D3D9174">
      <w:pPr>
        <w:autoSpaceDE w:val="0"/>
        <w:autoSpaceDN w:val="0"/>
        <w:adjustRightInd w:val="0"/>
        <w:spacing w:line="400" w:lineRule="exact"/>
        <w:ind w:firstLine="480" w:firstLineChars="200"/>
        <w:rPr>
          <w:rFonts w:hint="eastAsia" w:ascii="宋体" w:hAnsi="Cambria" w:cs="宋体"/>
          <w:kern w:val="0"/>
          <w:sz w:val="24"/>
          <w:lang w:val="zh-CN"/>
        </w:rPr>
      </w:pPr>
      <w:r>
        <w:rPr>
          <w:rFonts w:hint="eastAsia" w:ascii="宋体" w:hAnsi="Cambria" w:cs="宋体"/>
          <w:kern w:val="0"/>
          <w:sz w:val="24"/>
          <w:lang w:val="zh-CN"/>
        </w:rPr>
        <w:t xml:space="preserve">16.4 开标后供应商必须在规定的时间内解密文件，因供应商输入密码错误 </w:t>
      </w:r>
    </w:p>
    <w:p w14:paraId="3439943F">
      <w:pPr>
        <w:autoSpaceDE w:val="0"/>
        <w:autoSpaceDN w:val="0"/>
        <w:adjustRightInd w:val="0"/>
        <w:spacing w:line="400" w:lineRule="exact"/>
        <w:ind w:firstLine="480" w:firstLineChars="200"/>
        <w:rPr>
          <w:rFonts w:hint="eastAsia" w:ascii="宋体" w:hAnsi="Cambria" w:cs="宋体"/>
          <w:kern w:val="0"/>
          <w:sz w:val="24"/>
          <w:lang w:val="zh-CN"/>
        </w:rPr>
      </w:pPr>
      <w:r>
        <w:rPr>
          <w:rFonts w:hint="eastAsia" w:ascii="宋体" w:hAnsi="Cambria" w:cs="宋体"/>
          <w:kern w:val="0"/>
          <w:sz w:val="24"/>
          <w:lang w:val="zh-CN"/>
        </w:rPr>
        <w:t xml:space="preserve">10 次输入机会）、未能按时完成解密、其《数据文件》填写、盖章不规范等 </w:t>
      </w:r>
    </w:p>
    <w:p w14:paraId="357DF62E">
      <w:pPr>
        <w:autoSpaceDE w:val="0"/>
        <w:autoSpaceDN w:val="0"/>
        <w:adjustRightInd w:val="0"/>
        <w:spacing w:line="400" w:lineRule="exact"/>
        <w:ind w:firstLine="480" w:firstLineChars="200"/>
        <w:rPr>
          <w:rFonts w:hint="eastAsia" w:ascii="宋体" w:hAnsi="Cambria" w:cs="宋体"/>
          <w:kern w:val="0"/>
          <w:sz w:val="24"/>
          <w:lang w:val="zh-CN"/>
        </w:rPr>
      </w:pPr>
      <w:r>
        <w:rPr>
          <w:rFonts w:hint="eastAsia" w:ascii="宋体" w:hAnsi="Cambria" w:cs="宋体"/>
          <w:kern w:val="0"/>
          <w:sz w:val="24"/>
          <w:lang w:val="zh-CN"/>
        </w:rPr>
        <w:t xml:space="preserve">原因导致 系统无法解析、或上传的响应文件损坏无法正常打开的，将会被视为 </w:t>
      </w:r>
    </w:p>
    <w:p w14:paraId="5D58E046">
      <w:pPr>
        <w:autoSpaceDE w:val="0"/>
        <w:autoSpaceDN w:val="0"/>
        <w:adjustRightInd w:val="0"/>
        <w:spacing w:line="400" w:lineRule="exact"/>
        <w:ind w:firstLine="480" w:firstLineChars="200"/>
        <w:rPr>
          <w:rFonts w:hint="eastAsia" w:ascii="宋体" w:hAnsi="Cambria" w:cs="宋体"/>
          <w:kern w:val="0"/>
          <w:sz w:val="24"/>
          <w:lang w:val="zh-CN"/>
        </w:rPr>
      </w:pPr>
      <w:r>
        <w:rPr>
          <w:rFonts w:hint="eastAsia" w:ascii="宋体" w:hAnsi="Cambria" w:cs="宋体"/>
          <w:kern w:val="0"/>
          <w:sz w:val="24"/>
          <w:lang w:val="zh-CN"/>
        </w:rPr>
        <w:t xml:space="preserve">无效投标。 </w:t>
      </w:r>
    </w:p>
    <w:p w14:paraId="6CC9D80A">
      <w:pPr>
        <w:autoSpaceDE w:val="0"/>
        <w:autoSpaceDN w:val="0"/>
        <w:adjustRightInd w:val="0"/>
        <w:spacing w:line="400" w:lineRule="exact"/>
        <w:ind w:firstLine="480" w:firstLineChars="200"/>
        <w:rPr>
          <w:rFonts w:hint="eastAsia" w:ascii="宋体" w:hAnsi="Cambria" w:cs="宋体"/>
          <w:kern w:val="0"/>
          <w:sz w:val="24"/>
          <w:lang w:val="zh-CN"/>
        </w:rPr>
      </w:pPr>
      <w:r>
        <w:rPr>
          <w:rFonts w:hint="eastAsia" w:ascii="宋体" w:hAnsi="Cambria" w:cs="宋体"/>
          <w:kern w:val="0"/>
          <w:sz w:val="24"/>
          <w:lang w:val="zh-CN"/>
        </w:rPr>
        <w:t xml:space="preserve">16.5 竞争性磋商文件中含义不明确、同类问题表述不一致或者有明显文字 </w:t>
      </w:r>
    </w:p>
    <w:p w14:paraId="16754648">
      <w:pPr>
        <w:autoSpaceDE w:val="0"/>
        <w:autoSpaceDN w:val="0"/>
        <w:adjustRightInd w:val="0"/>
        <w:spacing w:line="400" w:lineRule="exact"/>
        <w:ind w:firstLine="480" w:firstLineChars="200"/>
        <w:rPr>
          <w:rFonts w:hint="eastAsia" w:ascii="宋体" w:hAnsi="Cambria" w:cs="宋体"/>
          <w:kern w:val="0"/>
          <w:sz w:val="24"/>
          <w:lang w:val="zh-CN"/>
        </w:rPr>
      </w:pPr>
      <w:r>
        <w:rPr>
          <w:rFonts w:hint="eastAsia" w:ascii="宋体" w:hAnsi="Cambria" w:cs="宋体"/>
          <w:kern w:val="0"/>
          <w:sz w:val="24"/>
          <w:lang w:val="zh-CN"/>
        </w:rPr>
        <w:t xml:space="preserve">和计 算错误的内容，磋商小组应当以书面形式要求磋商供应商作出必要的澄清、 </w:t>
      </w:r>
    </w:p>
    <w:p w14:paraId="65F7B6D3">
      <w:pPr>
        <w:autoSpaceDE w:val="0"/>
        <w:autoSpaceDN w:val="0"/>
        <w:adjustRightInd w:val="0"/>
        <w:spacing w:line="400" w:lineRule="exact"/>
        <w:ind w:firstLine="480" w:firstLineChars="200"/>
        <w:rPr>
          <w:sz w:val="32"/>
          <w:lang w:val="zh-CN"/>
        </w:rPr>
      </w:pPr>
      <w:r>
        <w:rPr>
          <w:rFonts w:hint="eastAsia" w:ascii="宋体" w:hAnsi="Cambria" w:cs="宋体"/>
          <w:kern w:val="0"/>
          <w:sz w:val="24"/>
          <w:lang w:val="zh-CN"/>
        </w:rPr>
        <w:t>说明或者补正。磋商供应商的澄清、说明或者补正应当采用书面形式，并加盖公 章，或者由法定代表人或其授权的代表签字。磋商供应商的澄清、说明或者补正 不得超出响应文件的范围或者改变响应文件的实质性内容。</w:t>
      </w:r>
    </w:p>
    <w:p w14:paraId="1185F164">
      <w:pPr>
        <w:pStyle w:val="22"/>
        <w:rPr>
          <w:rFonts w:cs="Cambria"/>
          <w:sz w:val="32"/>
        </w:rPr>
      </w:pPr>
      <w:bookmarkStart w:id="23" w:name="_Toc514664835"/>
      <w:r>
        <w:rPr>
          <w:rFonts w:hint="eastAsia"/>
          <w:sz w:val="32"/>
          <w:lang w:val="zh-CN"/>
        </w:rPr>
        <w:t>六、竞争性磋商程序及方法</w:t>
      </w:r>
      <w:bookmarkEnd w:id="23"/>
    </w:p>
    <w:p w14:paraId="33E73976">
      <w:pPr>
        <w:pStyle w:val="22"/>
        <w:jc w:val="left"/>
        <w:rPr>
          <w:rFonts w:ascii="宋体"/>
          <w:sz w:val="28"/>
          <w:szCs w:val="28"/>
          <w:lang w:val="zh-CN"/>
        </w:rPr>
      </w:pPr>
      <w:bookmarkStart w:id="24" w:name="_Toc514664836"/>
      <w:r>
        <w:rPr>
          <w:rFonts w:ascii="宋体" w:hAnsi="宋体"/>
          <w:sz w:val="28"/>
          <w:szCs w:val="28"/>
          <w:lang w:val="zh-CN"/>
        </w:rPr>
        <w:t>17.</w:t>
      </w:r>
      <w:r>
        <w:rPr>
          <w:rFonts w:hint="eastAsia" w:ascii="宋体" w:hAnsi="宋体"/>
          <w:sz w:val="28"/>
          <w:szCs w:val="28"/>
          <w:lang w:val="zh-CN"/>
        </w:rPr>
        <w:t>磋商小组</w:t>
      </w:r>
      <w:bookmarkEnd w:id="24"/>
    </w:p>
    <w:p w14:paraId="6C78E360">
      <w:pPr>
        <w:autoSpaceDE w:val="0"/>
        <w:autoSpaceDN w:val="0"/>
        <w:adjustRightInd w:val="0"/>
        <w:spacing w:line="400" w:lineRule="exact"/>
        <w:ind w:firstLine="480" w:firstLineChars="200"/>
        <w:rPr>
          <w:rFonts w:ascii="宋体" w:hAnsi="Cambria" w:cs="宋体"/>
          <w:kern w:val="0"/>
          <w:sz w:val="24"/>
          <w:lang w:val="zh-CN"/>
        </w:rPr>
      </w:pPr>
      <w:r>
        <w:rPr>
          <w:rFonts w:ascii="宋体" w:hAnsi="Cambria" w:cs="宋体"/>
          <w:kern w:val="0"/>
          <w:sz w:val="24"/>
          <w:lang w:val="zh-CN"/>
        </w:rPr>
        <w:t xml:space="preserve">17.1 </w:t>
      </w:r>
      <w:r>
        <w:rPr>
          <w:rFonts w:hint="eastAsia" w:ascii="宋体" w:hAnsi="Cambria" w:cs="宋体"/>
          <w:kern w:val="0"/>
          <w:sz w:val="24"/>
          <w:lang w:val="zh-CN"/>
        </w:rPr>
        <w:t>采购代理机构根据采购项目的特点依法组建磋商小组，磋商小组专家从政府采购专家库中抽取，其成员由具有一定专业水平的技术、经济等方面的专家和采购人代表等三人以上单数组成。其中技术、经济等方面的专家不少于成员总数的三分之二。政府采购评审专家库不能满足需求时，经同级财政部门同意，可以采取选择性方式确定磋商小组专家。</w:t>
      </w:r>
    </w:p>
    <w:p w14:paraId="286E71A2">
      <w:pPr>
        <w:autoSpaceDE w:val="0"/>
        <w:autoSpaceDN w:val="0"/>
        <w:adjustRightInd w:val="0"/>
        <w:spacing w:line="400" w:lineRule="exact"/>
        <w:ind w:firstLine="480" w:firstLineChars="200"/>
        <w:rPr>
          <w:rFonts w:ascii="宋体" w:hAnsi="Cambria" w:cs="宋体"/>
          <w:kern w:val="0"/>
          <w:sz w:val="24"/>
        </w:rPr>
      </w:pPr>
      <w:r>
        <w:rPr>
          <w:rFonts w:hint="eastAsia" w:ascii="宋体" w:hAnsi="Cambria" w:cs="宋体"/>
          <w:kern w:val="0"/>
          <w:sz w:val="24"/>
          <w:lang w:val="zh-CN"/>
        </w:rPr>
        <w:t>参与竞争性磋商文件论证或征询过意见的专家不得参加该项目的评审。</w:t>
      </w:r>
      <w:r>
        <w:rPr>
          <w:rFonts w:hint="eastAsia" w:ascii="宋体" w:hAnsi="Cambria" w:cs="宋体"/>
          <w:kern w:val="0"/>
          <w:sz w:val="24"/>
        </w:rPr>
        <w:t>采购人不得以专家身份参与本部门或本单位采购项目的评审。</w:t>
      </w:r>
      <w:r>
        <w:rPr>
          <w:rFonts w:hint="eastAsia" w:ascii="宋体" w:hAnsi="Cambria" w:cs="宋体"/>
          <w:kern w:val="0"/>
          <w:sz w:val="24"/>
          <w:lang w:val="zh-CN"/>
        </w:rPr>
        <w:t>采购代理机构工作人员不得参加本机构代理的政府采购项目的评审。</w:t>
      </w:r>
    </w:p>
    <w:p w14:paraId="1395013A">
      <w:pPr>
        <w:autoSpaceDE w:val="0"/>
        <w:autoSpaceDN w:val="0"/>
        <w:adjustRightInd w:val="0"/>
        <w:spacing w:line="400" w:lineRule="exact"/>
        <w:ind w:firstLine="480" w:firstLineChars="200"/>
        <w:rPr>
          <w:rFonts w:ascii="宋体" w:hAnsi="Cambria" w:cs="宋体"/>
          <w:kern w:val="0"/>
          <w:sz w:val="24"/>
          <w:lang w:val="zh-CN"/>
        </w:rPr>
      </w:pPr>
      <w:r>
        <w:rPr>
          <w:rFonts w:ascii="宋体" w:hAnsi="Cambria" w:cs="宋体"/>
          <w:kern w:val="0"/>
          <w:sz w:val="24"/>
          <w:lang w:val="zh-CN"/>
        </w:rPr>
        <w:t>17.2</w:t>
      </w:r>
      <w:r>
        <w:rPr>
          <w:rFonts w:hint="eastAsia" w:ascii="宋体" w:hAnsi="Cambria" w:cs="宋体"/>
          <w:kern w:val="0"/>
          <w:sz w:val="24"/>
          <w:lang w:val="zh-CN"/>
        </w:rPr>
        <w:t>磋商工作由采购代理机构负责组织，具体磋商事务由依法组建的磋商小组负责，并独立履行下列职责：</w:t>
      </w:r>
    </w:p>
    <w:p w14:paraId="56386090">
      <w:pPr>
        <w:autoSpaceDE w:val="0"/>
        <w:autoSpaceDN w:val="0"/>
        <w:adjustRightInd w:val="0"/>
        <w:spacing w:line="400" w:lineRule="exact"/>
        <w:ind w:firstLine="480" w:firstLineChars="200"/>
        <w:rPr>
          <w:rFonts w:ascii="宋体" w:hAnsi="Cambria" w:cs="宋体"/>
          <w:kern w:val="0"/>
          <w:sz w:val="24"/>
          <w:lang w:val="zh-CN"/>
        </w:rPr>
      </w:pPr>
      <w:r>
        <w:rPr>
          <w:rFonts w:hint="eastAsia" w:ascii="宋体" w:hAnsi="Cambria" w:cs="宋体"/>
          <w:kern w:val="0"/>
          <w:sz w:val="24"/>
          <w:lang w:val="zh-CN"/>
        </w:rPr>
        <w:t>（</w:t>
      </w:r>
      <w:r>
        <w:rPr>
          <w:rFonts w:ascii="宋体" w:hAnsi="Cambria" w:cs="宋体"/>
          <w:kern w:val="0"/>
          <w:sz w:val="24"/>
          <w:lang w:val="zh-CN"/>
        </w:rPr>
        <w:t>1</w:t>
      </w:r>
      <w:r>
        <w:rPr>
          <w:rFonts w:hint="eastAsia" w:ascii="宋体" w:hAnsi="Cambria" w:cs="宋体"/>
          <w:kern w:val="0"/>
          <w:sz w:val="24"/>
          <w:lang w:val="zh-CN"/>
        </w:rPr>
        <w:t>）审查响应文件是否符合竞争性磋商文件要求，并作出评价；</w:t>
      </w:r>
    </w:p>
    <w:p w14:paraId="7E610975">
      <w:pPr>
        <w:autoSpaceDE w:val="0"/>
        <w:autoSpaceDN w:val="0"/>
        <w:adjustRightInd w:val="0"/>
        <w:spacing w:line="400" w:lineRule="exact"/>
        <w:ind w:firstLine="480" w:firstLineChars="200"/>
        <w:rPr>
          <w:rFonts w:ascii="宋体" w:hAnsi="Cambria" w:cs="宋体"/>
          <w:kern w:val="0"/>
          <w:sz w:val="24"/>
          <w:lang w:val="zh-CN"/>
        </w:rPr>
      </w:pPr>
      <w:r>
        <w:rPr>
          <w:rFonts w:hint="eastAsia" w:ascii="宋体" w:hAnsi="Cambria" w:cs="宋体"/>
          <w:kern w:val="0"/>
          <w:sz w:val="24"/>
          <w:lang w:val="zh-CN"/>
        </w:rPr>
        <w:t>（</w:t>
      </w:r>
      <w:r>
        <w:rPr>
          <w:rFonts w:ascii="宋体" w:hAnsi="Cambria" w:cs="宋体"/>
          <w:kern w:val="0"/>
          <w:sz w:val="24"/>
          <w:lang w:val="zh-CN"/>
        </w:rPr>
        <w:t>2</w:t>
      </w:r>
      <w:r>
        <w:rPr>
          <w:rFonts w:hint="eastAsia" w:ascii="宋体" w:hAnsi="Cambria" w:cs="宋体"/>
          <w:kern w:val="0"/>
          <w:sz w:val="24"/>
          <w:lang w:val="zh-CN"/>
        </w:rPr>
        <w:t>）要求供应商对响应文件有关事项作出解释或澄清；</w:t>
      </w:r>
    </w:p>
    <w:p w14:paraId="67A79837">
      <w:pPr>
        <w:autoSpaceDE w:val="0"/>
        <w:autoSpaceDN w:val="0"/>
        <w:adjustRightInd w:val="0"/>
        <w:spacing w:line="400" w:lineRule="exact"/>
        <w:ind w:firstLine="480" w:firstLineChars="200"/>
        <w:rPr>
          <w:rFonts w:ascii="宋体" w:hAnsi="Cambria" w:cs="宋体"/>
          <w:kern w:val="0"/>
          <w:sz w:val="24"/>
          <w:lang w:val="zh-CN"/>
        </w:rPr>
      </w:pPr>
      <w:r>
        <w:rPr>
          <w:rFonts w:hint="eastAsia" w:ascii="宋体" w:hAnsi="Cambria" w:cs="宋体"/>
          <w:kern w:val="0"/>
          <w:sz w:val="24"/>
          <w:lang w:val="zh-CN"/>
        </w:rPr>
        <w:t>（</w:t>
      </w:r>
      <w:r>
        <w:rPr>
          <w:rFonts w:ascii="宋体" w:hAnsi="Cambria" w:cs="宋体"/>
          <w:kern w:val="0"/>
          <w:sz w:val="24"/>
          <w:lang w:val="zh-CN"/>
        </w:rPr>
        <w:t>3</w:t>
      </w:r>
      <w:r>
        <w:rPr>
          <w:rFonts w:hint="eastAsia" w:ascii="宋体" w:hAnsi="Cambria" w:cs="宋体"/>
          <w:kern w:val="0"/>
          <w:sz w:val="24"/>
          <w:lang w:val="zh-CN"/>
        </w:rPr>
        <w:t>）推荐预成交候选供应商；</w:t>
      </w:r>
    </w:p>
    <w:p w14:paraId="7C66387D">
      <w:pPr>
        <w:autoSpaceDE w:val="0"/>
        <w:autoSpaceDN w:val="0"/>
        <w:adjustRightInd w:val="0"/>
        <w:spacing w:line="400" w:lineRule="exact"/>
        <w:ind w:firstLine="480" w:firstLineChars="200"/>
        <w:rPr>
          <w:rFonts w:ascii="宋体" w:hAnsi="Cambria" w:cs="宋体"/>
          <w:kern w:val="0"/>
          <w:sz w:val="24"/>
          <w:lang w:val="zh-CN"/>
        </w:rPr>
      </w:pPr>
      <w:r>
        <w:rPr>
          <w:rFonts w:hint="eastAsia" w:ascii="宋体" w:hAnsi="Cambria" w:cs="宋体"/>
          <w:kern w:val="0"/>
          <w:sz w:val="24"/>
          <w:lang w:val="zh-CN"/>
        </w:rPr>
        <w:t>（</w:t>
      </w:r>
      <w:r>
        <w:rPr>
          <w:rFonts w:ascii="宋体" w:hAnsi="Cambria" w:cs="宋体"/>
          <w:kern w:val="0"/>
          <w:sz w:val="24"/>
          <w:lang w:val="zh-CN"/>
        </w:rPr>
        <w:t>4</w:t>
      </w:r>
      <w:r>
        <w:rPr>
          <w:rFonts w:hint="eastAsia" w:ascii="宋体" w:hAnsi="Cambria" w:cs="宋体"/>
          <w:kern w:val="0"/>
          <w:sz w:val="24"/>
          <w:lang w:val="zh-CN"/>
        </w:rPr>
        <w:t>）对非法干预评审工作的人员和机构进行举报或投诉。</w:t>
      </w:r>
    </w:p>
    <w:p w14:paraId="3295712E">
      <w:pPr>
        <w:autoSpaceDE w:val="0"/>
        <w:autoSpaceDN w:val="0"/>
        <w:adjustRightInd w:val="0"/>
        <w:spacing w:line="400" w:lineRule="exact"/>
        <w:ind w:firstLine="480" w:firstLineChars="200"/>
        <w:rPr>
          <w:rFonts w:ascii="宋体" w:hAnsi="Cambria" w:cs="宋体"/>
          <w:kern w:val="0"/>
          <w:sz w:val="24"/>
          <w:lang w:val="zh-CN"/>
        </w:rPr>
      </w:pPr>
      <w:r>
        <w:rPr>
          <w:rFonts w:ascii="宋体" w:hAnsi="Cambria" w:cs="宋体"/>
          <w:kern w:val="0"/>
          <w:sz w:val="24"/>
          <w:lang w:val="zh-CN"/>
        </w:rPr>
        <w:t>17.3</w:t>
      </w:r>
      <w:r>
        <w:rPr>
          <w:rFonts w:hint="eastAsia" w:ascii="宋体" w:hAnsi="Cambria" w:cs="宋体"/>
          <w:kern w:val="0"/>
          <w:sz w:val="24"/>
          <w:lang w:val="zh-CN"/>
        </w:rPr>
        <w:t>磋商小组应遵守并履行下列义务：</w:t>
      </w:r>
    </w:p>
    <w:p w14:paraId="4734E745">
      <w:pPr>
        <w:autoSpaceDE w:val="0"/>
        <w:autoSpaceDN w:val="0"/>
        <w:adjustRightInd w:val="0"/>
        <w:spacing w:line="400" w:lineRule="exact"/>
        <w:ind w:firstLine="480" w:firstLineChars="200"/>
        <w:rPr>
          <w:rFonts w:ascii="宋体" w:hAnsi="Cambria" w:cs="宋体"/>
          <w:kern w:val="0"/>
          <w:sz w:val="24"/>
          <w:lang w:val="zh-CN"/>
        </w:rPr>
      </w:pPr>
      <w:r>
        <w:rPr>
          <w:rFonts w:hint="eastAsia" w:ascii="宋体" w:hAnsi="Cambria" w:cs="宋体"/>
          <w:kern w:val="0"/>
          <w:sz w:val="24"/>
          <w:lang w:val="zh-CN"/>
        </w:rPr>
        <w:t>（</w:t>
      </w:r>
      <w:r>
        <w:rPr>
          <w:rFonts w:ascii="宋体" w:hAnsi="Cambria" w:cs="宋体"/>
          <w:kern w:val="0"/>
          <w:sz w:val="24"/>
          <w:lang w:val="zh-CN"/>
        </w:rPr>
        <w:t>1</w:t>
      </w:r>
      <w:r>
        <w:rPr>
          <w:rFonts w:hint="eastAsia" w:ascii="宋体" w:hAnsi="Cambria" w:cs="宋体"/>
          <w:kern w:val="0"/>
          <w:sz w:val="24"/>
          <w:lang w:val="zh-CN"/>
        </w:rPr>
        <w:t>）遵纪守法，客观、公正、廉洁地履行职责；</w:t>
      </w:r>
    </w:p>
    <w:p w14:paraId="1C16701E">
      <w:pPr>
        <w:autoSpaceDE w:val="0"/>
        <w:autoSpaceDN w:val="0"/>
        <w:adjustRightInd w:val="0"/>
        <w:spacing w:line="400" w:lineRule="exact"/>
        <w:ind w:firstLine="480" w:firstLineChars="200"/>
        <w:rPr>
          <w:rFonts w:ascii="宋体" w:hAnsi="Cambria" w:cs="宋体"/>
          <w:kern w:val="0"/>
          <w:sz w:val="24"/>
          <w:lang w:val="zh-CN"/>
        </w:rPr>
      </w:pPr>
      <w:r>
        <w:rPr>
          <w:rFonts w:hint="eastAsia" w:ascii="宋体" w:hAnsi="Cambria" w:cs="宋体"/>
          <w:kern w:val="0"/>
          <w:sz w:val="24"/>
          <w:lang w:val="zh-CN"/>
        </w:rPr>
        <w:t>（</w:t>
      </w:r>
      <w:r>
        <w:rPr>
          <w:rFonts w:ascii="宋体" w:hAnsi="Cambria" w:cs="宋体"/>
          <w:kern w:val="0"/>
          <w:sz w:val="24"/>
          <w:lang w:val="zh-CN"/>
        </w:rPr>
        <w:t>2</w:t>
      </w:r>
      <w:r>
        <w:rPr>
          <w:rFonts w:hint="eastAsia" w:ascii="宋体" w:hAnsi="Cambria" w:cs="宋体"/>
          <w:kern w:val="0"/>
          <w:sz w:val="24"/>
          <w:lang w:val="zh-CN"/>
        </w:rPr>
        <w:t>）按照竞争性磋商文件规定的评审方法和评审标准进行评审，对评审意见承担磋商小组成员责任；</w:t>
      </w:r>
    </w:p>
    <w:p w14:paraId="11223D5A">
      <w:pPr>
        <w:autoSpaceDE w:val="0"/>
        <w:autoSpaceDN w:val="0"/>
        <w:adjustRightInd w:val="0"/>
        <w:spacing w:line="400" w:lineRule="exact"/>
        <w:ind w:firstLine="480" w:firstLineChars="200"/>
        <w:rPr>
          <w:rFonts w:ascii="宋体" w:hAnsi="Cambria" w:cs="宋体"/>
          <w:kern w:val="0"/>
          <w:sz w:val="24"/>
          <w:lang w:val="zh-CN"/>
        </w:rPr>
      </w:pPr>
      <w:r>
        <w:rPr>
          <w:rFonts w:hint="eastAsia" w:ascii="宋体" w:hAnsi="Cambria" w:cs="宋体"/>
          <w:kern w:val="0"/>
          <w:sz w:val="24"/>
          <w:lang w:val="zh-CN"/>
        </w:rPr>
        <w:t>（</w:t>
      </w:r>
      <w:r>
        <w:rPr>
          <w:rFonts w:ascii="宋体" w:hAnsi="Cambria" w:cs="宋体"/>
          <w:kern w:val="0"/>
          <w:sz w:val="24"/>
          <w:lang w:val="zh-CN"/>
        </w:rPr>
        <w:t>3</w:t>
      </w:r>
      <w:r>
        <w:rPr>
          <w:rFonts w:hint="eastAsia" w:ascii="宋体" w:hAnsi="Cambria" w:cs="宋体"/>
          <w:kern w:val="0"/>
          <w:sz w:val="24"/>
          <w:lang w:val="zh-CN"/>
        </w:rPr>
        <w:t>）对评审文件、评审情况和评审中获悉的商业秘密保密；</w:t>
      </w:r>
    </w:p>
    <w:p w14:paraId="06DD8284">
      <w:pPr>
        <w:autoSpaceDE w:val="0"/>
        <w:autoSpaceDN w:val="0"/>
        <w:adjustRightInd w:val="0"/>
        <w:spacing w:line="400" w:lineRule="exact"/>
        <w:ind w:firstLine="480" w:firstLineChars="200"/>
        <w:rPr>
          <w:rFonts w:ascii="宋体" w:hAnsi="Cambria" w:cs="宋体"/>
          <w:kern w:val="0"/>
          <w:sz w:val="24"/>
          <w:lang w:val="zh-CN"/>
        </w:rPr>
      </w:pPr>
      <w:r>
        <w:rPr>
          <w:rFonts w:hint="eastAsia" w:ascii="宋体" w:hAnsi="Cambria" w:cs="宋体"/>
          <w:kern w:val="0"/>
          <w:sz w:val="24"/>
          <w:lang w:val="zh-CN"/>
        </w:rPr>
        <w:t>（</w:t>
      </w:r>
      <w:r>
        <w:rPr>
          <w:rFonts w:ascii="宋体" w:hAnsi="Cambria" w:cs="宋体"/>
          <w:kern w:val="0"/>
          <w:sz w:val="24"/>
          <w:lang w:val="zh-CN"/>
        </w:rPr>
        <w:t>4</w:t>
      </w:r>
      <w:r>
        <w:rPr>
          <w:rFonts w:hint="eastAsia" w:ascii="宋体" w:hAnsi="Cambria" w:cs="宋体"/>
          <w:kern w:val="0"/>
          <w:sz w:val="24"/>
          <w:lang w:val="zh-CN"/>
        </w:rPr>
        <w:t>）参与评审报告的起草；</w:t>
      </w:r>
    </w:p>
    <w:p w14:paraId="3FB0EF54">
      <w:pPr>
        <w:autoSpaceDE w:val="0"/>
        <w:autoSpaceDN w:val="0"/>
        <w:adjustRightInd w:val="0"/>
        <w:spacing w:line="400" w:lineRule="exact"/>
        <w:ind w:firstLine="480" w:firstLineChars="200"/>
        <w:rPr>
          <w:rFonts w:ascii="宋体" w:hAnsi="Cambria" w:cs="宋体"/>
          <w:kern w:val="0"/>
          <w:sz w:val="24"/>
          <w:lang w:val="zh-CN"/>
        </w:rPr>
      </w:pPr>
      <w:r>
        <w:rPr>
          <w:rFonts w:hint="eastAsia" w:ascii="宋体" w:hAnsi="Cambria" w:cs="宋体"/>
          <w:kern w:val="0"/>
          <w:sz w:val="24"/>
          <w:lang w:val="zh-CN"/>
        </w:rPr>
        <w:t>（</w:t>
      </w:r>
      <w:r>
        <w:rPr>
          <w:rFonts w:ascii="宋体" w:hAnsi="Cambria" w:cs="宋体"/>
          <w:kern w:val="0"/>
          <w:sz w:val="24"/>
          <w:lang w:val="zh-CN"/>
        </w:rPr>
        <w:t>5</w:t>
      </w:r>
      <w:r>
        <w:rPr>
          <w:rFonts w:hint="eastAsia" w:ascii="宋体" w:hAnsi="Cambria" w:cs="宋体"/>
          <w:kern w:val="0"/>
          <w:sz w:val="24"/>
          <w:lang w:val="zh-CN"/>
        </w:rPr>
        <w:t>）解答供应商及有关方面的质疑；</w:t>
      </w:r>
    </w:p>
    <w:p w14:paraId="0D35227B">
      <w:pPr>
        <w:autoSpaceDE w:val="0"/>
        <w:autoSpaceDN w:val="0"/>
        <w:adjustRightInd w:val="0"/>
        <w:spacing w:line="400" w:lineRule="exact"/>
        <w:ind w:firstLine="480" w:firstLineChars="200"/>
        <w:rPr>
          <w:rFonts w:ascii="宋体" w:hAnsi="Cambria" w:cs="宋体"/>
          <w:kern w:val="0"/>
          <w:sz w:val="24"/>
          <w:lang w:val="zh-CN"/>
        </w:rPr>
      </w:pPr>
      <w:r>
        <w:rPr>
          <w:rFonts w:hint="eastAsia" w:ascii="宋体" w:hAnsi="Cambria" w:cs="宋体"/>
          <w:kern w:val="0"/>
          <w:sz w:val="24"/>
          <w:lang w:val="zh-CN"/>
        </w:rPr>
        <w:t>（</w:t>
      </w:r>
      <w:r>
        <w:rPr>
          <w:rFonts w:ascii="宋体" w:hAnsi="Cambria" w:cs="宋体"/>
          <w:kern w:val="0"/>
          <w:sz w:val="24"/>
          <w:lang w:val="zh-CN"/>
        </w:rPr>
        <w:t>6</w:t>
      </w:r>
      <w:r>
        <w:rPr>
          <w:rFonts w:hint="eastAsia" w:ascii="宋体" w:hAnsi="Cambria" w:cs="宋体"/>
          <w:kern w:val="0"/>
          <w:sz w:val="24"/>
          <w:lang w:val="zh-CN"/>
        </w:rPr>
        <w:t>）配合进行质疑投诉处理工作。</w:t>
      </w:r>
    </w:p>
    <w:p w14:paraId="7B47A054">
      <w:pPr>
        <w:autoSpaceDE w:val="0"/>
        <w:autoSpaceDN w:val="0"/>
        <w:adjustRightInd w:val="0"/>
        <w:spacing w:line="400" w:lineRule="exact"/>
        <w:ind w:firstLine="480" w:firstLineChars="200"/>
        <w:rPr>
          <w:rFonts w:ascii="宋体" w:hAnsi="Cambria" w:cs="宋体"/>
          <w:kern w:val="0"/>
          <w:sz w:val="24"/>
          <w:lang w:val="zh-CN"/>
        </w:rPr>
      </w:pPr>
      <w:r>
        <w:rPr>
          <w:rFonts w:ascii="宋体" w:hAnsi="Cambria" w:cs="宋体"/>
          <w:kern w:val="0"/>
          <w:sz w:val="24"/>
          <w:lang w:val="zh-CN"/>
        </w:rPr>
        <w:t>17.4</w:t>
      </w:r>
      <w:r>
        <w:rPr>
          <w:rFonts w:hint="eastAsia" w:ascii="宋体" w:hAnsi="Cambria" w:cs="宋体"/>
          <w:kern w:val="0"/>
          <w:sz w:val="24"/>
          <w:lang w:val="zh-CN"/>
        </w:rPr>
        <w:t>磋商工作在有关部门的监督下依法开展，任何单位和个人不得非法干预、影响磋商工作和磋商结果。</w:t>
      </w:r>
    </w:p>
    <w:p w14:paraId="498B1CE8">
      <w:pPr>
        <w:pStyle w:val="22"/>
        <w:jc w:val="left"/>
        <w:rPr>
          <w:rFonts w:ascii="宋体"/>
          <w:sz w:val="28"/>
          <w:szCs w:val="28"/>
          <w:lang w:val="zh-CN"/>
        </w:rPr>
      </w:pPr>
      <w:bookmarkStart w:id="25" w:name="_Toc514664837"/>
      <w:r>
        <w:rPr>
          <w:rFonts w:ascii="宋体" w:hAnsi="宋体"/>
          <w:sz w:val="28"/>
          <w:szCs w:val="28"/>
          <w:lang w:val="zh-CN"/>
        </w:rPr>
        <w:t>18.</w:t>
      </w:r>
      <w:r>
        <w:rPr>
          <w:rFonts w:hint="eastAsia" w:ascii="宋体" w:hAnsi="宋体"/>
          <w:sz w:val="28"/>
          <w:szCs w:val="28"/>
          <w:lang w:val="zh-CN"/>
        </w:rPr>
        <w:t>竞争性磋商工作程序</w:t>
      </w:r>
      <w:bookmarkEnd w:id="25"/>
    </w:p>
    <w:p w14:paraId="42F51924">
      <w:pPr>
        <w:autoSpaceDE w:val="0"/>
        <w:autoSpaceDN w:val="0"/>
        <w:adjustRightInd w:val="0"/>
        <w:spacing w:line="400" w:lineRule="exact"/>
        <w:ind w:firstLine="480" w:firstLineChars="200"/>
        <w:rPr>
          <w:rFonts w:hAnsi="宋体"/>
          <w:sz w:val="24"/>
          <w:lang w:val="zh-CN"/>
        </w:rPr>
      </w:pPr>
      <w:r>
        <w:rPr>
          <w:rFonts w:hAnsi="宋体"/>
          <w:sz w:val="24"/>
          <w:lang w:val="zh-CN"/>
        </w:rPr>
        <w:t>18.1</w:t>
      </w:r>
      <w:r>
        <w:rPr>
          <w:rFonts w:hint="eastAsia" w:hAnsi="宋体"/>
          <w:sz w:val="24"/>
          <w:lang w:val="zh-CN"/>
        </w:rPr>
        <w:t>在供应商递交响应文件截止时间结束后，采购代理机构组织磋商小组对递交响应文件的供应商进行初步审查工作，负责审议所有响应文件。</w:t>
      </w:r>
    </w:p>
    <w:p w14:paraId="6FF2E961">
      <w:pPr>
        <w:autoSpaceDE w:val="0"/>
        <w:autoSpaceDN w:val="0"/>
        <w:adjustRightInd w:val="0"/>
        <w:spacing w:line="400" w:lineRule="exact"/>
        <w:ind w:firstLine="480" w:firstLineChars="200"/>
        <w:rPr>
          <w:rFonts w:hAnsi="宋体"/>
          <w:sz w:val="24"/>
          <w:lang w:val="zh-CN"/>
        </w:rPr>
      </w:pPr>
      <w:r>
        <w:rPr>
          <w:rFonts w:hAnsi="宋体"/>
          <w:sz w:val="24"/>
          <w:lang w:val="zh-CN"/>
        </w:rPr>
        <w:t>18.2</w:t>
      </w:r>
      <w:r>
        <w:rPr>
          <w:rFonts w:hint="eastAsia" w:hAnsi="宋体"/>
          <w:sz w:val="24"/>
          <w:lang w:val="zh-CN"/>
        </w:rPr>
        <w:t>初审阶段为资格性审查和符合性审查。响应文件在响应竞争性磋商文件要求方面出现的偏离，分为实质性偏离和非实质性偏离。</w:t>
      </w:r>
    </w:p>
    <w:p w14:paraId="0B27761D">
      <w:pPr>
        <w:autoSpaceDE w:val="0"/>
        <w:autoSpaceDN w:val="0"/>
        <w:adjustRightInd w:val="0"/>
        <w:spacing w:line="400" w:lineRule="exact"/>
        <w:ind w:firstLine="480" w:firstLineChars="200"/>
        <w:rPr>
          <w:rFonts w:hAnsi="宋体"/>
          <w:sz w:val="24"/>
          <w:lang w:val="zh-CN"/>
        </w:rPr>
      </w:pPr>
      <w:r>
        <w:rPr>
          <w:rFonts w:hAnsi="宋体"/>
          <w:sz w:val="24"/>
          <w:lang w:val="zh-CN"/>
        </w:rPr>
        <w:t>18.2.1</w:t>
      </w:r>
      <w:r>
        <w:rPr>
          <w:rFonts w:hint="eastAsia" w:hAnsi="宋体"/>
          <w:sz w:val="24"/>
          <w:lang w:val="zh-CN"/>
        </w:rPr>
        <w:t>实质性偏离是指响应文件未能实质性响应竞争性磋商文件的要求。以下情况属于实质性偏离，响应文件有下列情况之一的，按无效响应文件处理。</w:t>
      </w:r>
    </w:p>
    <w:p w14:paraId="74157DD4">
      <w:pPr>
        <w:autoSpaceDE w:val="0"/>
        <w:autoSpaceDN w:val="0"/>
        <w:adjustRightInd w:val="0"/>
        <w:spacing w:line="400" w:lineRule="exact"/>
        <w:ind w:firstLine="480" w:firstLineChars="200"/>
        <w:rPr>
          <w:rFonts w:hAnsi="宋体"/>
          <w:sz w:val="24"/>
          <w:lang w:val="zh-CN"/>
        </w:rPr>
      </w:pPr>
      <w:r>
        <w:rPr>
          <w:rFonts w:hAnsi="宋体"/>
          <w:sz w:val="24"/>
          <w:lang w:val="zh-CN"/>
        </w:rPr>
        <w:t>18.2</w:t>
      </w:r>
      <w:r>
        <w:rPr>
          <w:rFonts w:hint="eastAsia" w:hAnsi="宋体"/>
          <w:sz w:val="24"/>
          <w:lang w:val="zh-CN"/>
        </w:rPr>
        <w:t>符合性审查时，存在下列情况之一的，按无效处理：</w:t>
      </w:r>
    </w:p>
    <w:p w14:paraId="4AD34514">
      <w:pPr>
        <w:autoSpaceDE w:val="0"/>
        <w:autoSpaceDN w:val="0"/>
        <w:adjustRightInd w:val="0"/>
        <w:spacing w:line="400" w:lineRule="exact"/>
        <w:ind w:firstLine="480" w:firstLineChars="200"/>
        <w:rPr>
          <w:rFonts w:ascii="宋体" w:hAnsi="Cambria" w:cs="宋体"/>
          <w:kern w:val="0"/>
          <w:sz w:val="24"/>
          <w:lang w:val="zh-CN"/>
        </w:rPr>
      </w:pPr>
      <w:r>
        <w:rPr>
          <w:rFonts w:hint="eastAsia" w:ascii="宋体" w:hAnsi="Cambria" w:cs="宋体"/>
          <w:kern w:val="0"/>
          <w:sz w:val="24"/>
          <w:lang w:val="zh-CN"/>
        </w:rPr>
        <w:t>（</w:t>
      </w:r>
      <w:r>
        <w:rPr>
          <w:rFonts w:ascii="宋体" w:hAnsi="Cambria" w:cs="宋体"/>
          <w:kern w:val="0"/>
          <w:sz w:val="24"/>
          <w:lang w:val="zh-CN"/>
        </w:rPr>
        <w:t>1</w:t>
      </w:r>
      <w:r>
        <w:rPr>
          <w:rFonts w:hint="eastAsia" w:ascii="宋体" w:hAnsi="Cambria" w:cs="宋体"/>
          <w:kern w:val="0"/>
          <w:sz w:val="24"/>
          <w:lang w:val="zh-CN"/>
        </w:rPr>
        <w:t>）不符合第</w:t>
      </w:r>
      <w:r>
        <w:rPr>
          <w:rFonts w:ascii="宋体" w:hAnsi="Cambria" w:cs="宋体"/>
          <w:kern w:val="0"/>
          <w:sz w:val="24"/>
          <w:lang w:val="zh-CN"/>
        </w:rPr>
        <w:t>2.2</w:t>
      </w:r>
      <w:r>
        <w:rPr>
          <w:rFonts w:hint="eastAsia" w:ascii="宋体" w:hAnsi="Cambria" w:cs="宋体"/>
          <w:kern w:val="0"/>
          <w:sz w:val="24"/>
          <w:lang w:val="zh-CN"/>
        </w:rPr>
        <w:t>款</w:t>
      </w:r>
      <w:r>
        <w:rPr>
          <w:rFonts w:ascii="宋体" w:hAnsi="Cambria" w:cs="宋体"/>
          <w:kern w:val="0"/>
          <w:sz w:val="24"/>
          <w:lang w:val="zh-CN"/>
        </w:rPr>
        <w:t>“</w:t>
      </w:r>
      <w:r>
        <w:rPr>
          <w:rFonts w:hint="eastAsia" w:ascii="宋体" w:hAnsi="Cambria" w:cs="宋体"/>
          <w:kern w:val="0"/>
          <w:sz w:val="24"/>
          <w:lang w:val="zh-CN"/>
        </w:rPr>
        <w:t>合格的供应商</w:t>
      </w:r>
      <w:r>
        <w:rPr>
          <w:rFonts w:ascii="宋体" w:hAnsi="Cambria" w:cs="宋体"/>
          <w:kern w:val="0"/>
          <w:sz w:val="24"/>
          <w:lang w:val="zh-CN"/>
        </w:rPr>
        <w:t>”</w:t>
      </w:r>
      <w:r>
        <w:rPr>
          <w:rFonts w:hint="eastAsia" w:ascii="宋体" w:hAnsi="Cambria" w:cs="宋体"/>
          <w:kern w:val="0"/>
          <w:sz w:val="24"/>
          <w:lang w:val="zh-CN"/>
        </w:rPr>
        <w:t>之规定的；</w:t>
      </w:r>
    </w:p>
    <w:p w14:paraId="362AF3FF">
      <w:pPr>
        <w:autoSpaceDE w:val="0"/>
        <w:autoSpaceDN w:val="0"/>
        <w:adjustRightInd w:val="0"/>
        <w:spacing w:line="400" w:lineRule="exact"/>
        <w:ind w:firstLine="480" w:firstLineChars="200"/>
        <w:rPr>
          <w:rFonts w:ascii="宋体" w:hAnsi="Cambria" w:cs="宋体"/>
          <w:kern w:val="0"/>
          <w:sz w:val="24"/>
          <w:lang w:val="zh-CN"/>
        </w:rPr>
      </w:pPr>
      <w:r>
        <w:rPr>
          <w:rFonts w:hint="eastAsia" w:ascii="宋体" w:hAnsi="Cambria" w:cs="宋体"/>
          <w:kern w:val="0"/>
          <w:sz w:val="24"/>
          <w:lang w:val="zh-CN"/>
        </w:rPr>
        <w:t>（</w:t>
      </w:r>
      <w:r>
        <w:rPr>
          <w:rFonts w:ascii="宋体" w:hAnsi="Cambria" w:cs="宋体"/>
          <w:kern w:val="0"/>
          <w:sz w:val="24"/>
          <w:lang w:val="zh-CN"/>
        </w:rPr>
        <w:t>2</w:t>
      </w:r>
      <w:r>
        <w:rPr>
          <w:rFonts w:hint="eastAsia" w:ascii="宋体" w:hAnsi="Cambria" w:cs="宋体"/>
          <w:kern w:val="0"/>
          <w:sz w:val="24"/>
          <w:lang w:val="zh-CN"/>
        </w:rPr>
        <w:t>）未按竞争性磋商文件要求缴纳或未足额缴纳磋商保证金的；</w:t>
      </w:r>
    </w:p>
    <w:p w14:paraId="304C0D8C">
      <w:pPr>
        <w:autoSpaceDE w:val="0"/>
        <w:autoSpaceDN w:val="0"/>
        <w:adjustRightInd w:val="0"/>
        <w:spacing w:line="400" w:lineRule="exact"/>
        <w:ind w:left="1079" w:leftChars="228" w:hanging="600" w:hangingChars="250"/>
        <w:rPr>
          <w:rFonts w:ascii="宋体" w:cs="宋体"/>
          <w:kern w:val="0"/>
          <w:sz w:val="24"/>
          <w:lang w:val="zh-CN"/>
        </w:rPr>
      </w:pPr>
      <w:r>
        <w:rPr>
          <w:rFonts w:hint="eastAsia" w:ascii="宋体" w:hAnsi="宋体" w:cs="宋体"/>
          <w:kern w:val="0"/>
          <w:sz w:val="24"/>
          <w:lang w:val="zh-CN"/>
        </w:rPr>
        <w:t>（</w:t>
      </w:r>
      <w:r>
        <w:rPr>
          <w:rFonts w:ascii="宋体" w:hAnsi="宋体" w:cs="宋体"/>
          <w:kern w:val="0"/>
          <w:sz w:val="24"/>
          <w:lang w:val="zh-CN"/>
        </w:rPr>
        <w:t>3</w:t>
      </w:r>
      <w:r>
        <w:rPr>
          <w:rFonts w:hint="eastAsia" w:ascii="宋体" w:hAnsi="宋体" w:cs="宋体"/>
          <w:kern w:val="0"/>
          <w:sz w:val="24"/>
          <w:lang w:val="zh-CN"/>
        </w:rPr>
        <w:t>）未按第</w:t>
      </w:r>
      <w:r>
        <w:rPr>
          <w:rFonts w:ascii="宋体" w:hAnsi="宋体" w:cs="宋体"/>
          <w:kern w:val="0"/>
          <w:sz w:val="24"/>
          <w:lang w:val="zh-CN"/>
        </w:rPr>
        <w:t>11.1</w:t>
      </w:r>
      <w:r>
        <w:rPr>
          <w:rFonts w:hint="eastAsia" w:ascii="宋体" w:hAnsi="宋体" w:cs="宋体"/>
          <w:kern w:val="0"/>
          <w:sz w:val="24"/>
          <w:lang w:val="zh-CN"/>
        </w:rPr>
        <w:t>款（</w:t>
      </w:r>
      <w:r>
        <w:rPr>
          <w:rFonts w:ascii="宋体" w:hAnsi="宋体" w:cs="宋体"/>
          <w:kern w:val="0"/>
          <w:sz w:val="24"/>
          <w:lang w:val="zh-CN"/>
        </w:rPr>
        <w:t>1</w:t>
      </w:r>
      <w:r>
        <w:rPr>
          <w:rFonts w:hint="eastAsia" w:ascii="宋体" w:hAnsi="宋体" w:cs="宋体"/>
          <w:kern w:val="0"/>
          <w:sz w:val="24"/>
          <w:lang w:val="zh-CN"/>
        </w:rPr>
        <w:t>）</w:t>
      </w:r>
      <w:r>
        <w:rPr>
          <w:rFonts w:ascii="宋体" w:cs="宋体"/>
          <w:kern w:val="0"/>
          <w:sz w:val="24"/>
          <w:lang w:val="zh-CN"/>
        </w:rPr>
        <w:t>-</w:t>
      </w:r>
      <w:r>
        <w:rPr>
          <w:rFonts w:hint="eastAsia" w:ascii="宋体" w:hAnsi="宋体" w:cs="宋体"/>
          <w:kern w:val="0"/>
          <w:sz w:val="24"/>
          <w:lang w:val="zh-CN"/>
        </w:rPr>
        <w:t>（</w:t>
      </w:r>
      <w:r>
        <w:rPr>
          <w:rFonts w:ascii="宋体" w:hAnsi="宋体" w:cs="宋体"/>
          <w:kern w:val="0"/>
          <w:sz w:val="24"/>
          <w:lang w:val="zh-CN"/>
        </w:rPr>
        <w:t>1</w:t>
      </w:r>
      <w:r>
        <w:rPr>
          <w:rFonts w:hint="eastAsia" w:ascii="宋体" w:hAnsi="宋体" w:cs="宋体"/>
          <w:kern w:val="0"/>
          <w:sz w:val="24"/>
          <w:lang w:val="en-US" w:eastAsia="zh-CN"/>
        </w:rPr>
        <w:t>3</w:t>
      </w:r>
      <w:r>
        <w:rPr>
          <w:rFonts w:hint="eastAsia" w:ascii="宋体" w:hAnsi="宋体" w:cs="宋体"/>
          <w:kern w:val="0"/>
          <w:sz w:val="24"/>
          <w:lang w:val="zh-CN"/>
        </w:rPr>
        <w:t>）要求提供相关资料的；</w:t>
      </w:r>
    </w:p>
    <w:p w14:paraId="08DA8FF6">
      <w:pPr>
        <w:autoSpaceDE w:val="0"/>
        <w:autoSpaceDN w:val="0"/>
        <w:adjustRightInd w:val="0"/>
        <w:spacing w:line="400" w:lineRule="exact"/>
        <w:ind w:left="1079" w:leftChars="228" w:hanging="600" w:hangingChars="250"/>
        <w:rPr>
          <w:rFonts w:ascii="宋体" w:cs="宋体"/>
          <w:kern w:val="0"/>
          <w:sz w:val="24"/>
          <w:lang w:val="zh-CN"/>
        </w:rPr>
      </w:pPr>
      <w:r>
        <w:rPr>
          <w:rFonts w:hint="eastAsia" w:ascii="宋体" w:hAnsi="Cambria" w:cs="宋体"/>
          <w:kern w:val="0"/>
          <w:sz w:val="24"/>
          <w:lang w:val="zh-CN"/>
        </w:rPr>
        <w:t>（</w:t>
      </w:r>
      <w:r>
        <w:rPr>
          <w:rFonts w:ascii="宋体" w:hAnsi="Cambria" w:cs="宋体"/>
          <w:kern w:val="0"/>
          <w:sz w:val="24"/>
          <w:lang w:val="zh-CN"/>
        </w:rPr>
        <w:t>4</w:t>
      </w:r>
      <w:r>
        <w:rPr>
          <w:rFonts w:hint="eastAsia" w:ascii="宋体" w:hAnsi="Cambria" w:cs="宋体"/>
          <w:kern w:val="0"/>
          <w:sz w:val="24"/>
          <w:lang w:val="zh-CN"/>
        </w:rPr>
        <w:t>）响</w:t>
      </w:r>
      <w:r>
        <w:rPr>
          <w:rFonts w:hint="eastAsia" w:ascii="宋体" w:hAnsi="宋体" w:cs="宋体"/>
          <w:kern w:val="0"/>
          <w:sz w:val="24"/>
          <w:lang w:val="zh-CN"/>
        </w:rPr>
        <w:t>应文件内容没有按竞争性磋商文件的规定和要求编制及签字盖章的；</w:t>
      </w:r>
    </w:p>
    <w:p w14:paraId="43C5142E">
      <w:pPr>
        <w:autoSpaceDE w:val="0"/>
        <w:autoSpaceDN w:val="0"/>
        <w:adjustRightInd w:val="0"/>
        <w:spacing w:line="400" w:lineRule="exact"/>
        <w:ind w:left="1079" w:leftChars="228" w:hanging="600" w:hangingChars="250"/>
        <w:rPr>
          <w:rFonts w:hint="eastAsia" w:ascii="宋体" w:hAnsi="宋体" w:cs="宋体"/>
          <w:kern w:val="0"/>
          <w:sz w:val="24"/>
          <w:lang w:val="zh-CN"/>
        </w:rPr>
      </w:pPr>
      <w:r>
        <w:rPr>
          <w:rFonts w:hint="eastAsia" w:ascii="宋体" w:hAnsi="宋体" w:cs="宋体"/>
          <w:kern w:val="0"/>
          <w:sz w:val="24"/>
          <w:lang w:val="zh-CN"/>
        </w:rPr>
        <w:t>（</w:t>
      </w:r>
      <w:r>
        <w:rPr>
          <w:rFonts w:hint="eastAsia" w:ascii="宋体" w:hAnsi="宋体" w:cs="宋体"/>
          <w:kern w:val="0"/>
          <w:sz w:val="24"/>
          <w:lang w:val="en-US" w:eastAsia="zh-CN"/>
        </w:rPr>
        <w:t>5</w:t>
      </w:r>
      <w:r>
        <w:rPr>
          <w:rFonts w:hint="eastAsia" w:ascii="宋体" w:hAnsi="宋体" w:cs="宋体"/>
          <w:kern w:val="0"/>
          <w:sz w:val="24"/>
          <w:lang w:val="zh-CN"/>
        </w:rPr>
        <w:t>）交货期、交货地点及磋商有效期不能满足竞争性磋商文件要求的；</w:t>
      </w:r>
    </w:p>
    <w:p w14:paraId="227ADFD5">
      <w:pPr>
        <w:autoSpaceDE w:val="0"/>
        <w:autoSpaceDN w:val="0"/>
        <w:adjustRightInd w:val="0"/>
        <w:spacing w:line="400" w:lineRule="exact"/>
        <w:ind w:left="1079" w:leftChars="228" w:hanging="600" w:hangingChars="250"/>
        <w:rPr>
          <w:rFonts w:ascii="宋体" w:cs="宋体"/>
          <w:kern w:val="0"/>
          <w:sz w:val="24"/>
          <w:lang w:val="zh-CN"/>
        </w:rPr>
      </w:pPr>
      <w:r>
        <w:rPr>
          <w:rFonts w:hint="eastAsia" w:ascii="宋体" w:hAnsi="宋体" w:cs="宋体"/>
          <w:kern w:val="0"/>
          <w:sz w:val="24"/>
          <w:lang w:val="zh-CN"/>
        </w:rPr>
        <w:t>（</w:t>
      </w:r>
      <w:r>
        <w:rPr>
          <w:rFonts w:hint="eastAsia" w:ascii="宋体" w:hAnsi="宋体" w:cs="宋体"/>
          <w:kern w:val="0"/>
          <w:sz w:val="24"/>
          <w:lang w:val="en-US" w:eastAsia="zh-CN"/>
        </w:rPr>
        <w:t>6</w:t>
      </w:r>
      <w:r>
        <w:rPr>
          <w:rFonts w:hint="eastAsia" w:ascii="宋体" w:hAnsi="宋体" w:cs="宋体"/>
          <w:kern w:val="0"/>
          <w:sz w:val="24"/>
          <w:lang w:val="zh-CN"/>
        </w:rPr>
        <w:t>）响应文件中附有采购人不能接受的条件的；</w:t>
      </w:r>
    </w:p>
    <w:p w14:paraId="74861C8E">
      <w:pPr>
        <w:autoSpaceDE w:val="0"/>
        <w:autoSpaceDN w:val="0"/>
        <w:adjustRightInd w:val="0"/>
        <w:spacing w:line="400" w:lineRule="exact"/>
        <w:ind w:firstLine="480" w:firstLineChars="200"/>
        <w:rPr>
          <w:rFonts w:ascii="宋体" w:hAnsi="Cambria" w:cs="宋体"/>
          <w:kern w:val="0"/>
          <w:sz w:val="24"/>
          <w:highlight w:val="none"/>
          <w:lang w:val="zh-CN"/>
        </w:rPr>
      </w:pPr>
      <w:r>
        <w:rPr>
          <w:rFonts w:hint="eastAsia" w:ascii="宋体" w:hAnsi="Cambria" w:cs="宋体"/>
          <w:kern w:val="0"/>
          <w:sz w:val="24"/>
          <w:highlight w:val="none"/>
          <w:lang w:val="zh-CN"/>
        </w:rPr>
        <w:t>（</w:t>
      </w:r>
      <w:r>
        <w:rPr>
          <w:rFonts w:hint="eastAsia" w:ascii="宋体" w:hAnsi="Cambria" w:cs="宋体"/>
          <w:kern w:val="0"/>
          <w:sz w:val="24"/>
          <w:highlight w:val="none"/>
          <w:lang w:val="en-US" w:eastAsia="zh-CN"/>
        </w:rPr>
        <w:t>7</w:t>
      </w:r>
      <w:r>
        <w:rPr>
          <w:rFonts w:hint="eastAsia" w:ascii="宋体" w:hAnsi="Cambria" w:cs="宋体"/>
          <w:kern w:val="0"/>
          <w:sz w:val="24"/>
          <w:highlight w:val="none"/>
          <w:lang w:val="zh-CN"/>
        </w:rPr>
        <w:t>）磋商小组认为应按无效响应文件处理的其他情况；</w:t>
      </w:r>
    </w:p>
    <w:p w14:paraId="0E263CEE">
      <w:pPr>
        <w:autoSpaceDE w:val="0"/>
        <w:autoSpaceDN w:val="0"/>
        <w:adjustRightInd w:val="0"/>
        <w:spacing w:line="400" w:lineRule="exact"/>
        <w:ind w:firstLine="480" w:firstLineChars="200"/>
        <w:rPr>
          <w:rFonts w:ascii="宋体" w:hAnsi="Cambria" w:cs="宋体"/>
          <w:kern w:val="0"/>
          <w:sz w:val="24"/>
          <w:lang w:val="zh-CN"/>
        </w:rPr>
      </w:pPr>
      <w:r>
        <w:rPr>
          <w:rFonts w:hint="eastAsia" w:ascii="宋体" w:hAnsi="Cambria" w:cs="宋体"/>
          <w:kern w:val="0"/>
          <w:sz w:val="24"/>
          <w:lang w:val="zh-CN"/>
        </w:rPr>
        <w:t>（</w:t>
      </w:r>
      <w:r>
        <w:rPr>
          <w:rFonts w:hint="eastAsia" w:ascii="宋体" w:hAnsi="Cambria" w:cs="宋体"/>
          <w:kern w:val="0"/>
          <w:sz w:val="24"/>
          <w:lang w:val="en-US" w:eastAsia="zh-CN"/>
        </w:rPr>
        <w:t>8</w:t>
      </w:r>
      <w:r>
        <w:rPr>
          <w:rFonts w:hint="eastAsia" w:ascii="宋体" w:hAnsi="Cambria" w:cs="宋体"/>
          <w:kern w:val="0"/>
          <w:sz w:val="24"/>
          <w:lang w:val="zh-CN"/>
        </w:rPr>
        <w:t>）法律、法规规定的其他情形。</w:t>
      </w:r>
    </w:p>
    <w:p w14:paraId="22646852">
      <w:pPr>
        <w:autoSpaceDE w:val="0"/>
        <w:autoSpaceDN w:val="0"/>
        <w:adjustRightInd w:val="0"/>
        <w:spacing w:line="360" w:lineRule="auto"/>
        <w:ind w:firstLine="480" w:firstLineChars="200"/>
        <w:rPr>
          <w:rFonts w:ascii="宋体" w:hAnsi="Cambria" w:cs="宋体"/>
          <w:kern w:val="0"/>
          <w:sz w:val="24"/>
          <w:lang w:val="zh-CN"/>
        </w:rPr>
      </w:pPr>
      <w:r>
        <w:rPr>
          <w:rFonts w:ascii="宋体" w:hAnsi="Cambria" w:cs="宋体"/>
          <w:kern w:val="0"/>
          <w:sz w:val="24"/>
          <w:lang w:val="zh-CN"/>
        </w:rPr>
        <w:t>18.2.2</w:t>
      </w:r>
      <w:r>
        <w:rPr>
          <w:rFonts w:hint="eastAsia" w:ascii="宋体" w:hAnsi="Cambria" w:cs="宋体"/>
          <w:kern w:val="0"/>
          <w:sz w:val="24"/>
          <w:lang w:val="zh-CN"/>
        </w:rPr>
        <w:t>非实质性偏离是指响应文件实质性响应竞争性磋商文件，但在部分可允许范围内存在一些不规则、不一致、不完整的内容，通过澄清、说明或者补正后这些内容不会改变响应文件的实质性。以下情况属于非实质性偏离：</w:t>
      </w:r>
    </w:p>
    <w:p w14:paraId="23E66CD9">
      <w:pPr>
        <w:autoSpaceDE w:val="0"/>
        <w:autoSpaceDN w:val="0"/>
        <w:adjustRightInd w:val="0"/>
        <w:spacing w:line="360" w:lineRule="auto"/>
        <w:ind w:firstLine="480" w:firstLineChars="200"/>
        <w:rPr>
          <w:rFonts w:ascii="宋体" w:hAnsi="Cambria" w:cs="宋体"/>
          <w:kern w:val="0"/>
          <w:sz w:val="24"/>
          <w:lang w:val="zh-CN"/>
        </w:rPr>
      </w:pPr>
      <w:r>
        <w:rPr>
          <w:rFonts w:hint="eastAsia" w:ascii="宋体" w:hAnsi="Cambria" w:cs="宋体"/>
          <w:kern w:val="0"/>
          <w:sz w:val="24"/>
          <w:lang w:val="zh-CN"/>
        </w:rPr>
        <w:t>（</w:t>
      </w:r>
      <w:r>
        <w:rPr>
          <w:rFonts w:ascii="宋体" w:hAnsi="Cambria" w:cs="宋体"/>
          <w:kern w:val="0"/>
          <w:sz w:val="24"/>
          <w:lang w:val="zh-CN"/>
        </w:rPr>
        <w:t>1</w:t>
      </w:r>
      <w:r>
        <w:rPr>
          <w:rFonts w:hint="eastAsia" w:ascii="宋体" w:hAnsi="Cambria" w:cs="宋体"/>
          <w:kern w:val="0"/>
          <w:sz w:val="24"/>
          <w:lang w:val="zh-CN"/>
        </w:rPr>
        <w:t>）响应文件文字表述的内容含义不明确；</w:t>
      </w:r>
    </w:p>
    <w:p w14:paraId="22860BB8">
      <w:pPr>
        <w:autoSpaceDE w:val="0"/>
        <w:autoSpaceDN w:val="0"/>
        <w:adjustRightInd w:val="0"/>
        <w:spacing w:line="360" w:lineRule="auto"/>
        <w:ind w:firstLine="480" w:firstLineChars="200"/>
        <w:rPr>
          <w:rFonts w:ascii="宋体" w:hAnsi="Cambria" w:cs="宋体"/>
          <w:kern w:val="0"/>
          <w:sz w:val="24"/>
          <w:lang w:val="zh-CN"/>
        </w:rPr>
      </w:pPr>
      <w:r>
        <w:rPr>
          <w:rFonts w:hint="eastAsia" w:ascii="宋体" w:hAnsi="Cambria" w:cs="宋体"/>
          <w:kern w:val="0"/>
          <w:sz w:val="24"/>
          <w:lang w:val="zh-CN"/>
        </w:rPr>
        <w:t>（</w:t>
      </w:r>
      <w:r>
        <w:rPr>
          <w:rFonts w:ascii="宋体" w:hAnsi="Cambria" w:cs="宋体"/>
          <w:kern w:val="0"/>
          <w:sz w:val="24"/>
          <w:lang w:val="zh-CN"/>
        </w:rPr>
        <w:t>2</w:t>
      </w:r>
      <w:r>
        <w:rPr>
          <w:rFonts w:hint="eastAsia" w:ascii="宋体" w:hAnsi="Cambria" w:cs="宋体"/>
          <w:kern w:val="0"/>
          <w:sz w:val="24"/>
          <w:lang w:val="zh-CN"/>
        </w:rPr>
        <w:t>）同类问题表述不一致；</w:t>
      </w:r>
    </w:p>
    <w:p w14:paraId="0EFA0C28">
      <w:pPr>
        <w:autoSpaceDE w:val="0"/>
        <w:autoSpaceDN w:val="0"/>
        <w:adjustRightInd w:val="0"/>
        <w:spacing w:line="360" w:lineRule="auto"/>
        <w:ind w:firstLine="480" w:firstLineChars="200"/>
        <w:rPr>
          <w:rFonts w:ascii="宋体" w:hAnsi="Cambria" w:cs="宋体"/>
          <w:kern w:val="0"/>
          <w:sz w:val="24"/>
          <w:lang w:val="zh-CN"/>
        </w:rPr>
      </w:pPr>
      <w:r>
        <w:rPr>
          <w:rFonts w:hint="eastAsia" w:ascii="宋体" w:hAnsi="Cambria" w:cs="宋体"/>
          <w:kern w:val="0"/>
          <w:sz w:val="24"/>
          <w:lang w:val="zh-CN"/>
        </w:rPr>
        <w:t>（</w:t>
      </w:r>
      <w:r>
        <w:rPr>
          <w:rFonts w:ascii="宋体" w:hAnsi="Cambria" w:cs="宋体"/>
          <w:kern w:val="0"/>
          <w:sz w:val="24"/>
          <w:lang w:val="zh-CN"/>
        </w:rPr>
        <w:t>3</w:t>
      </w:r>
      <w:r>
        <w:rPr>
          <w:rFonts w:hint="eastAsia" w:ascii="宋体" w:hAnsi="Cambria" w:cs="宋体"/>
          <w:kern w:val="0"/>
          <w:sz w:val="24"/>
          <w:lang w:val="zh-CN"/>
        </w:rPr>
        <w:t>）有明显文字和计算错误；</w:t>
      </w:r>
    </w:p>
    <w:p w14:paraId="115B811F">
      <w:pPr>
        <w:autoSpaceDE w:val="0"/>
        <w:autoSpaceDN w:val="0"/>
        <w:adjustRightInd w:val="0"/>
        <w:spacing w:line="360" w:lineRule="auto"/>
        <w:ind w:firstLine="480" w:firstLineChars="200"/>
        <w:rPr>
          <w:rFonts w:ascii="宋体" w:hAnsi="Cambria" w:cs="宋体"/>
          <w:kern w:val="0"/>
          <w:sz w:val="24"/>
          <w:lang w:val="zh-CN"/>
        </w:rPr>
      </w:pPr>
      <w:r>
        <w:rPr>
          <w:rFonts w:hint="eastAsia" w:ascii="宋体" w:hAnsi="Cambria" w:cs="宋体"/>
          <w:kern w:val="0"/>
          <w:sz w:val="24"/>
          <w:lang w:val="zh-CN"/>
        </w:rPr>
        <w:t>（</w:t>
      </w:r>
      <w:r>
        <w:rPr>
          <w:rFonts w:ascii="宋体" w:hAnsi="Cambria" w:cs="宋体"/>
          <w:kern w:val="0"/>
          <w:sz w:val="24"/>
          <w:lang w:val="zh-CN"/>
        </w:rPr>
        <w:t>4</w:t>
      </w:r>
      <w:r>
        <w:rPr>
          <w:rFonts w:hint="eastAsia" w:ascii="宋体" w:hAnsi="Cambria" w:cs="宋体"/>
          <w:kern w:val="0"/>
          <w:sz w:val="24"/>
          <w:lang w:val="zh-CN"/>
        </w:rPr>
        <w:t>）提供的技术信息和数据资料不完整；</w:t>
      </w:r>
    </w:p>
    <w:p w14:paraId="247D62EE">
      <w:pPr>
        <w:autoSpaceDE w:val="0"/>
        <w:autoSpaceDN w:val="0"/>
        <w:adjustRightInd w:val="0"/>
        <w:spacing w:line="360" w:lineRule="auto"/>
        <w:ind w:firstLine="480" w:firstLineChars="200"/>
        <w:rPr>
          <w:rFonts w:ascii="宋体" w:hAnsi="Cambria" w:cs="宋体"/>
          <w:kern w:val="0"/>
          <w:sz w:val="24"/>
          <w:lang w:val="zh-CN"/>
        </w:rPr>
      </w:pPr>
      <w:r>
        <w:rPr>
          <w:rFonts w:hint="eastAsia" w:ascii="宋体" w:hAnsi="Cambria" w:cs="宋体"/>
          <w:kern w:val="0"/>
          <w:sz w:val="24"/>
          <w:lang w:val="zh-CN"/>
        </w:rPr>
        <w:t>（</w:t>
      </w:r>
      <w:r>
        <w:rPr>
          <w:rFonts w:ascii="宋体" w:hAnsi="Cambria" w:cs="宋体"/>
          <w:kern w:val="0"/>
          <w:sz w:val="24"/>
          <w:lang w:val="zh-CN"/>
        </w:rPr>
        <w:t>5</w:t>
      </w:r>
      <w:r>
        <w:rPr>
          <w:rFonts w:hint="eastAsia" w:ascii="宋体" w:hAnsi="Cambria" w:cs="宋体"/>
          <w:kern w:val="0"/>
          <w:sz w:val="24"/>
          <w:lang w:val="zh-CN"/>
        </w:rPr>
        <w:t>）磋商小组认定的其他非实质性偏离情况。</w:t>
      </w:r>
    </w:p>
    <w:p w14:paraId="696F0AFF">
      <w:pPr>
        <w:autoSpaceDE w:val="0"/>
        <w:autoSpaceDN w:val="0"/>
        <w:adjustRightInd w:val="0"/>
        <w:spacing w:line="360" w:lineRule="auto"/>
        <w:ind w:firstLine="480" w:firstLineChars="200"/>
        <w:rPr>
          <w:rFonts w:ascii="宋体" w:hAnsi="Cambria" w:cs="宋体"/>
          <w:kern w:val="0"/>
          <w:sz w:val="24"/>
          <w:lang w:val="zh-CN"/>
        </w:rPr>
      </w:pPr>
      <w:r>
        <w:rPr>
          <w:rFonts w:hint="eastAsia" w:ascii="宋体" w:hAnsi="Cambria" w:cs="宋体"/>
          <w:kern w:val="0"/>
          <w:sz w:val="24"/>
          <w:lang w:val="zh-CN"/>
        </w:rPr>
        <w:t>响应文件有上述情形之一的，磋商小组应当要求供应商在规定的时间内予以澄清、说明。澄清说明材料由供应商法定代表人或委托代理人签字确认，该内容不得超出响应文件的范围或者改变响应文件的实质性内容，并作为响应文件的组成部分。答疑期间，供应商拒绝或在规定的时间内未做出澄清、说明，或澄清、说明的内容仍不能说明问题的，磋商小组将按照竞争性磋商文件的要求对现有的响应资料做出评审意见。磋商小组对供应商主动提出的澄清、说明的内容将不予接受。</w:t>
      </w:r>
    </w:p>
    <w:p w14:paraId="7A7693D3">
      <w:pPr>
        <w:pStyle w:val="10"/>
        <w:adjustRightInd w:val="0"/>
        <w:snapToGrid w:val="0"/>
        <w:spacing w:line="360" w:lineRule="auto"/>
        <w:ind w:firstLine="480" w:firstLineChars="200"/>
        <w:rPr>
          <w:rFonts w:hAnsi="Cambria" w:cs="宋体"/>
          <w:sz w:val="24"/>
          <w:szCs w:val="24"/>
          <w:lang w:val="zh-CN"/>
        </w:rPr>
      </w:pPr>
      <w:r>
        <w:rPr>
          <w:rFonts w:hAnsi="Cambria" w:cs="宋体"/>
          <w:sz w:val="24"/>
          <w:szCs w:val="24"/>
          <w:lang w:val="zh-CN"/>
        </w:rPr>
        <w:t>18.3</w:t>
      </w:r>
      <w:r>
        <w:rPr>
          <w:rFonts w:hint="eastAsia" w:hAnsi="Cambria" w:cs="宋体"/>
          <w:sz w:val="24"/>
          <w:szCs w:val="24"/>
          <w:lang w:val="zh-CN"/>
        </w:rPr>
        <w:t>采购代理机构组织磋商小组成员按磋商文件规定集中与通过初步审查的供应商分别进行磋商。</w:t>
      </w:r>
    </w:p>
    <w:p w14:paraId="1DFC896A">
      <w:pPr>
        <w:pStyle w:val="10"/>
        <w:adjustRightInd w:val="0"/>
        <w:snapToGrid w:val="0"/>
        <w:spacing w:line="360" w:lineRule="auto"/>
        <w:ind w:firstLine="480" w:firstLineChars="200"/>
        <w:rPr>
          <w:rFonts w:hAnsi="宋体"/>
          <w:sz w:val="24"/>
          <w:szCs w:val="24"/>
        </w:rPr>
      </w:pPr>
      <w:r>
        <w:rPr>
          <w:rFonts w:hAnsi="宋体"/>
          <w:sz w:val="24"/>
          <w:szCs w:val="24"/>
        </w:rPr>
        <w:t>18.3.</w:t>
      </w:r>
      <w:r>
        <w:rPr>
          <w:rFonts w:hint="eastAsia" w:hAnsi="宋体"/>
          <w:sz w:val="24"/>
          <w:szCs w:val="24"/>
          <w:lang w:val="en-US" w:eastAsia="zh-CN"/>
        </w:rPr>
        <w:t>1</w:t>
      </w:r>
      <w:r>
        <w:rPr>
          <w:rFonts w:hAnsi="宋体"/>
          <w:sz w:val="24"/>
          <w:szCs w:val="24"/>
        </w:rPr>
        <w:t xml:space="preserve"> </w:t>
      </w:r>
      <w:r>
        <w:rPr>
          <w:rFonts w:hint="eastAsia" w:hAnsi="宋体"/>
          <w:sz w:val="24"/>
          <w:szCs w:val="24"/>
        </w:rPr>
        <w:t>磋商达到</w:t>
      </w:r>
      <w:r>
        <w:rPr>
          <w:rFonts w:hint="eastAsia" w:hAnsi="宋体"/>
          <w:sz w:val="24"/>
          <w:szCs w:val="24"/>
          <w:lang w:eastAsia="zh-CN"/>
        </w:rPr>
        <w:t>供应商</w:t>
      </w:r>
      <w:r>
        <w:rPr>
          <w:rFonts w:hint="eastAsia" w:hAnsi="宋体"/>
          <w:sz w:val="24"/>
          <w:szCs w:val="24"/>
        </w:rPr>
        <w:t>响应文件符合采购需求、质量和服务相等的前提下，磋商小组应要求</w:t>
      </w:r>
      <w:r>
        <w:rPr>
          <w:rFonts w:hint="eastAsia" w:hAnsi="宋体"/>
          <w:sz w:val="24"/>
          <w:szCs w:val="24"/>
          <w:lang w:eastAsia="zh-CN"/>
        </w:rPr>
        <w:t>供应商</w:t>
      </w:r>
      <w:r>
        <w:rPr>
          <w:rFonts w:hint="eastAsia" w:hAnsi="宋体"/>
          <w:sz w:val="24"/>
          <w:szCs w:val="24"/>
        </w:rPr>
        <w:t>进行最后报价。本次磋商采购采用按磋商小组要求进行</w:t>
      </w:r>
      <w:r>
        <w:rPr>
          <w:rFonts w:hint="eastAsia" w:hAnsi="宋体"/>
          <w:sz w:val="24"/>
          <w:szCs w:val="24"/>
          <w:lang w:val="en-US" w:eastAsia="zh-CN"/>
        </w:rPr>
        <w:t>线上</w:t>
      </w:r>
      <w:r>
        <w:rPr>
          <w:rFonts w:hint="eastAsia" w:hAnsi="宋体"/>
          <w:sz w:val="24"/>
          <w:szCs w:val="24"/>
        </w:rPr>
        <w:t>报价。</w:t>
      </w:r>
    </w:p>
    <w:p w14:paraId="0D13B9A3">
      <w:pPr>
        <w:pStyle w:val="10"/>
        <w:snapToGrid w:val="0"/>
        <w:spacing w:line="360" w:lineRule="auto"/>
        <w:ind w:firstLine="480" w:firstLineChars="200"/>
        <w:rPr>
          <w:rFonts w:hAnsi="宋体"/>
          <w:sz w:val="24"/>
          <w:szCs w:val="24"/>
        </w:rPr>
      </w:pPr>
      <w:r>
        <w:rPr>
          <w:rFonts w:hint="eastAsia" w:hAnsi="宋体"/>
          <w:sz w:val="24"/>
          <w:szCs w:val="24"/>
          <w:lang w:eastAsia="zh-CN"/>
        </w:rPr>
        <w:t>供应商</w:t>
      </w:r>
      <w:r>
        <w:rPr>
          <w:rFonts w:hint="eastAsia" w:hAnsi="宋体"/>
          <w:sz w:val="24"/>
          <w:szCs w:val="24"/>
        </w:rPr>
        <w:t>报价单应当由法定代表人或者其代理人签字确认，否则无效。</w:t>
      </w:r>
    </w:p>
    <w:p w14:paraId="7C644262">
      <w:pPr>
        <w:pStyle w:val="10"/>
        <w:adjustRightInd w:val="0"/>
        <w:snapToGrid w:val="0"/>
        <w:spacing w:line="360" w:lineRule="auto"/>
        <w:ind w:firstLine="480" w:firstLineChars="200"/>
        <w:rPr>
          <w:rFonts w:hAnsi="Cambria" w:cs="宋体"/>
          <w:sz w:val="24"/>
          <w:lang w:val="zh-CN"/>
        </w:rPr>
      </w:pPr>
      <w:r>
        <w:rPr>
          <w:rFonts w:hAnsi="Cambria" w:cs="宋体"/>
          <w:sz w:val="24"/>
          <w:szCs w:val="24"/>
        </w:rPr>
        <w:t>18.4</w:t>
      </w:r>
      <w:r>
        <w:rPr>
          <w:rFonts w:hint="eastAsia" w:hAnsi="宋体"/>
          <w:sz w:val="24"/>
          <w:szCs w:val="24"/>
        </w:rPr>
        <w:t>经磋商确定最终采购需求和提交最后报价的</w:t>
      </w:r>
      <w:r>
        <w:rPr>
          <w:rFonts w:hint="eastAsia" w:hAnsi="宋体"/>
          <w:sz w:val="24"/>
          <w:szCs w:val="24"/>
          <w:lang w:eastAsia="zh-CN"/>
        </w:rPr>
        <w:t>供应商</w:t>
      </w:r>
      <w:r>
        <w:rPr>
          <w:rFonts w:hint="eastAsia" w:hAnsi="宋体"/>
          <w:sz w:val="24"/>
          <w:szCs w:val="24"/>
        </w:rPr>
        <w:t>后，由磋商小组采用综合评分法对提交最后报价的</w:t>
      </w:r>
      <w:r>
        <w:rPr>
          <w:rFonts w:hint="eastAsia" w:hAnsi="宋体"/>
          <w:sz w:val="24"/>
          <w:szCs w:val="24"/>
          <w:lang w:eastAsia="zh-CN"/>
        </w:rPr>
        <w:t>供应商</w:t>
      </w:r>
      <w:r>
        <w:rPr>
          <w:rFonts w:hint="eastAsia" w:hAnsi="宋体"/>
          <w:sz w:val="24"/>
          <w:szCs w:val="24"/>
        </w:rPr>
        <w:t>的响应文件和最后报价进行综合评分。磋商小组</w:t>
      </w:r>
      <w:r>
        <w:rPr>
          <w:rFonts w:hint="eastAsia" w:hAnsi="Cambria" w:cs="宋体"/>
          <w:sz w:val="24"/>
          <w:lang w:val="zh-CN"/>
        </w:rPr>
        <w:t>按照竞争性磋商文件中规定的各项因素进行综合评审，以评审总得分由高到低排序推荐预成交候选供应商。若得分相同时，按竞争性磋商响应报价由低到高顺序排列；得分相同且报价相同的，按技术指标优劣顺序排列。</w:t>
      </w:r>
    </w:p>
    <w:p w14:paraId="72CAAEC9">
      <w:pPr>
        <w:autoSpaceDE w:val="0"/>
        <w:autoSpaceDN w:val="0"/>
        <w:adjustRightInd w:val="0"/>
        <w:spacing w:line="400" w:lineRule="exact"/>
        <w:ind w:firstLine="480" w:firstLineChars="200"/>
        <w:rPr>
          <w:rFonts w:ascii="宋体" w:hAnsi="Cambria" w:cs="宋体"/>
          <w:kern w:val="0"/>
          <w:sz w:val="24"/>
          <w:lang w:val="zh-CN"/>
        </w:rPr>
      </w:pPr>
      <w:r>
        <w:rPr>
          <w:rFonts w:ascii="宋体" w:hAnsi="Cambria" w:cs="宋体"/>
          <w:kern w:val="0"/>
          <w:sz w:val="24"/>
          <w:lang w:val="zh-CN"/>
        </w:rPr>
        <w:t xml:space="preserve">18.5 </w:t>
      </w:r>
      <w:r>
        <w:rPr>
          <w:rFonts w:hint="eastAsia" w:ascii="宋体" w:hAnsi="Cambria" w:cs="宋体"/>
          <w:kern w:val="0"/>
          <w:sz w:val="24"/>
          <w:lang w:val="zh-CN"/>
        </w:rPr>
        <w:t>在磋商过程中，如果磋商小组成员出现对评审结果有不同意见的，应当以书面形式反映，评审报告中应注明该不同意见。磋商小组成员拒绝在评审报告中签字又不书面说明其不同意见和理由的，视为同意评审结果。</w:t>
      </w:r>
    </w:p>
    <w:p w14:paraId="3C0168D1">
      <w:pPr>
        <w:pStyle w:val="22"/>
        <w:jc w:val="left"/>
        <w:rPr>
          <w:rFonts w:ascii="宋体"/>
          <w:sz w:val="28"/>
          <w:szCs w:val="28"/>
          <w:lang w:val="zh-CN"/>
        </w:rPr>
      </w:pPr>
      <w:bookmarkStart w:id="26" w:name="_Toc514664838"/>
      <w:r>
        <w:rPr>
          <w:rFonts w:ascii="宋体" w:hAnsi="宋体"/>
          <w:sz w:val="28"/>
          <w:szCs w:val="28"/>
          <w:lang w:val="zh-CN"/>
        </w:rPr>
        <w:t>19.</w:t>
      </w:r>
      <w:r>
        <w:rPr>
          <w:rFonts w:hint="eastAsia" w:ascii="宋体" w:hAnsi="宋体"/>
          <w:sz w:val="28"/>
          <w:szCs w:val="28"/>
          <w:lang w:val="zh-CN"/>
        </w:rPr>
        <w:t>评审办法</w:t>
      </w:r>
      <w:bookmarkEnd w:id="26"/>
    </w:p>
    <w:p w14:paraId="207AB6F5">
      <w:pPr>
        <w:autoSpaceDE w:val="0"/>
        <w:autoSpaceDN w:val="0"/>
        <w:adjustRightInd w:val="0"/>
        <w:spacing w:line="400" w:lineRule="exact"/>
        <w:ind w:firstLine="480" w:firstLineChars="200"/>
        <w:rPr>
          <w:rFonts w:hint="eastAsia" w:ascii="宋体" w:hAnsi="Cambria" w:eastAsia="宋体" w:cs="宋体"/>
          <w:kern w:val="0"/>
          <w:sz w:val="24"/>
          <w:lang w:val="en-US" w:eastAsia="zh-CN"/>
        </w:rPr>
      </w:pPr>
      <w:r>
        <w:rPr>
          <w:rFonts w:ascii="宋体" w:hAnsi="Cambria" w:cs="宋体"/>
          <w:kern w:val="0"/>
          <w:sz w:val="24"/>
          <w:lang w:val="zh-CN"/>
        </w:rPr>
        <w:t>19.1</w:t>
      </w:r>
      <w:r>
        <w:rPr>
          <w:rFonts w:hint="eastAsia" w:ascii="宋体" w:hAnsi="Cambria" w:cs="宋体"/>
          <w:kern w:val="0"/>
          <w:sz w:val="24"/>
          <w:lang w:val="zh-CN"/>
        </w:rPr>
        <w:t>依照《中华人民共和国政府采购法》、《中华人民共和国政府采购法实施条例》、财政部</w:t>
      </w:r>
      <w:r>
        <w:rPr>
          <w:rFonts w:hint="eastAsia" w:ascii="宋体" w:hAnsi="宋体" w:cs="宋体"/>
          <w:sz w:val="24"/>
        </w:rPr>
        <w:t>《政府采购竞争性磋商采购方式管理暂行办法》</w:t>
      </w:r>
      <w:r>
        <w:rPr>
          <w:rFonts w:hint="eastAsia" w:ascii="宋体" w:hAnsi="Cambria" w:cs="宋体"/>
          <w:kern w:val="0"/>
          <w:sz w:val="24"/>
          <w:lang w:val="zh-CN"/>
        </w:rPr>
        <w:t>的规定，结合该项目的特点制定本评审办法。本次评审采用综合评分法。</w:t>
      </w:r>
      <w:r>
        <w:rPr>
          <w:rFonts w:hint="eastAsia" w:ascii="宋体" w:hAnsi="Cambria" w:cs="宋体"/>
          <w:kern w:val="0"/>
          <w:sz w:val="24"/>
          <w:lang w:val="en-US" w:eastAsia="zh-CN"/>
        </w:rPr>
        <w:tab/>
      </w:r>
    </w:p>
    <w:p w14:paraId="2AEF4D95">
      <w:pPr>
        <w:autoSpaceDE w:val="0"/>
        <w:autoSpaceDN w:val="0"/>
        <w:adjustRightInd w:val="0"/>
        <w:spacing w:line="400" w:lineRule="exact"/>
        <w:ind w:firstLine="480" w:firstLineChars="200"/>
        <w:jc w:val="left"/>
        <w:rPr>
          <w:rFonts w:ascii="宋体" w:hAnsi="Cambria" w:cs="宋体"/>
          <w:kern w:val="0"/>
          <w:sz w:val="24"/>
        </w:rPr>
      </w:pPr>
      <w:r>
        <w:rPr>
          <w:rFonts w:ascii="宋体" w:hAnsi="Cambria" w:cs="宋体"/>
          <w:kern w:val="0"/>
          <w:sz w:val="24"/>
          <w:lang w:val="zh-CN"/>
        </w:rPr>
        <w:t>19.2</w:t>
      </w:r>
      <w:r>
        <w:rPr>
          <w:rFonts w:hint="eastAsia" w:ascii="宋体" w:hAnsi="Cambria" w:cs="宋体"/>
          <w:kern w:val="0"/>
          <w:sz w:val="24"/>
          <w:lang w:val="zh-CN"/>
        </w:rPr>
        <w:t>评审标准和分值分配：</w:t>
      </w:r>
    </w:p>
    <w:p w14:paraId="74651F4D">
      <w:pPr>
        <w:autoSpaceDE w:val="0"/>
        <w:autoSpaceDN w:val="0"/>
        <w:adjustRightInd w:val="0"/>
        <w:spacing w:line="400" w:lineRule="exact"/>
        <w:jc w:val="left"/>
        <w:rPr>
          <w:rFonts w:hint="eastAsia" w:ascii="Arial" w:hAnsi="Arial" w:cs="Arial"/>
          <w:sz w:val="24"/>
          <w:lang w:val="zh-CN"/>
        </w:rPr>
      </w:pPr>
      <w:r>
        <w:rPr>
          <w:rFonts w:hint="eastAsia" w:ascii="Arial" w:hAnsi="Arial" w:cs="Arial"/>
          <w:sz w:val="24"/>
          <w:lang w:val="zh-CN"/>
        </w:rPr>
        <w:t>具体项目及评分细则：</w:t>
      </w:r>
    </w:p>
    <w:p w14:paraId="3FF0EB26">
      <w:pPr>
        <w:pStyle w:val="9"/>
        <w:rPr>
          <w:rFonts w:hint="eastAsia"/>
          <w:lang w:val="zh-CN"/>
        </w:rPr>
      </w:pPr>
    </w:p>
    <w:tbl>
      <w:tblPr>
        <w:tblStyle w:val="26"/>
        <w:tblW w:w="484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9"/>
        <w:gridCol w:w="1209"/>
        <w:gridCol w:w="6606"/>
      </w:tblGrid>
      <w:tr w14:paraId="23A20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448" w:type="pct"/>
            <w:noWrap w:val="0"/>
            <w:vAlign w:val="center"/>
          </w:tcPr>
          <w:p w14:paraId="5A9B0F43">
            <w:pPr>
              <w:autoSpaceDE w:val="0"/>
              <w:autoSpaceDN w:val="0"/>
              <w:adjustRightInd w:val="0"/>
              <w:spacing w:line="360" w:lineRule="auto"/>
              <w:jc w:val="center"/>
              <w:rPr>
                <w:rFonts w:hint="eastAsia" w:ascii="宋体" w:hAnsi="宋体" w:eastAsia="宋体" w:cs="Times New Roman"/>
                <w:kern w:val="0"/>
                <w:sz w:val="24"/>
                <w:szCs w:val="24"/>
                <w:lang w:val="zh-CN"/>
              </w:rPr>
            </w:pPr>
            <w:bookmarkStart w:id="27" w:name="_Toc514664839"/>
            <w:r>
              <w:rPr>
                <w:rFonts w:hint="eastAsia" w:ascii="宋体" w:hAnsi="宋体" w:eastAsia="宋体" w:cs="Times New Roman"/>
                <w:kern w:val="0"/>
                <w:sz w:val="24"/>
                <w:szCs w:val="24"/>
                <w:lang w:val="zh-CN"/>
              </w:rPr>
              <w:t>序号</w:t>
            </w:r>
          </w:p>
        </w:tc>
        <w:tc>
          <w:tcPr>
            <w:tcW w:w="704" w:type="pct"/>
            <w:noWrap w:val="0"/>
            <w:vAlign w:val="center"/>
          </w:tcPr>
          <w:p w14:paraId="18180A25">
            <w:pPr>
              <w:autoSpaceDE w:val="0"/>
              <w:autoSpaceDN w:val="0"/>
              <w:adjustRightInd w:val="0"/>
              <w:spacing w:line="360" w:lineRule="auto"/>
              <w:jc w:val="center"/>
              <w:rPr>
                <w:rFonts w:hint="eastAsia" w:ascii="宋体" w:hAnsi="宋体" w:eastAsia="宋体" w:cs="Times New Roman"/>
                <w:kern w:val="0"/>
                <w:sz w:val="24"/>
                <w:szCs w:val="24"/>
                <w:lang w:val="zh-CN"/>
              </w:rPr>
            </w:pPr>
            <w:r>
              <w:rPr>
                <w:rFonts w:hint="eastAsia" w:ascii="宋体" w:hAnsi="宋体" w:eastAsia="宋体" w:cs="Times New Roman"/>
                <w:kern w:val="0"/>
                <w:sz w:val="24"/>
                <w:szCs w:val="24"/>
                <w:lang w:val="zh-CN"/>
              </w:rPr>
              <w:t>评审因素</w:t>
            </w:r>
          </w:p>
        </w:tc>
        <w:tc>
          <w:tcPr>
            <w:tcW w:w="3847" w:type="pct"/>
            <w:noWrap w:val="0"/>
            <w:vAlign w:val="center"/>
          </w:tcPr>
          <w:p w14:paraId="7A4A2554">
            <w:pPr>
              <w:autoSpaceDE w:val="0"/>
              <w:autoSpaceDN w:val="0"/>
              <w:adjustRightInd w:val="0"/>
              <w:spacing w:line="360" w:lineRule="auto"/>
              <w:jc w:val="center"/>
              <w:rPr>
                <w:rFonts w:hint="eastAsia" w:ascii="宋体" w:hAnsi="宋体" w:eastAsia="宋体" w:cs="Times New Roman"/>
                <w:kern w:val="0"/>
                <w:sz w:val="24"/>
                <w:szCs w:val="24"/>
                <w:lang w:val="zh-CN"/>
              </w:rPr>
            </w:pPr>
            <w:r>
              <w:rPr>
                <w:rFonts w:hint="eastAsia" w:ascii="宋体" w:hAnsi="宋体" w:eastAsia="宋体" w:cs="Times New Roman"/>
                <w:kern w:val="0"/>
                <w:sz w:val="24"/>
                <w:szCs w:val="24"/>
                <w:lang w:val="zh-CN"/>
              </w:rPr>
              <w:t>评审标准</w:t>
            </w:r>
          </w:p>
        </w:tc>
      </w:tr>
      <w:tr w14:paraId="17571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2" w:hRule="atLeast"/>
        </w:trPr>
        <w:tc>
          <w:tcPr>
            <w:tcW w:w="448" w:type="pct"/>
            <w:noWrap w:val="0"/>
            <w:vAlign w:val="center"/>
          </w:tcPr>
          <w:p w14:paraId="7FC743CD">
            <w:pPr>
              <w:autoSpaceDE w:val="0"/>
              <w:autoSpaceDN w:val="0"/>
              <w:adjustRightInd w:val="0"/>
              <w:spacing w:line="360" w:lineRule="auto"/>
              <w:jc w:val="center"/>
              <w:rPr>
                <w:rFonts w:hint="eastAsia" w:ascii="宋体" w:hAnsi="宋体" w:eastAsia="宋体" w:cs="Times New Roman"/>
                <w:kern w:val="0"/>
                <w:sz w:val="24"/>
                <w:szCs w:val="24"/>
                <w:lang w:val="zh-CN"/>
              </w:rPr>
            </w:pPr>
            <w:r>
              <w:rPr>
                <w:rFonts w:hint="eastAsia" w:ascii="宋体" w:hAnsi="宋体" w:eastAsia="宋体" w:cs="Times New Roman"/>
                <w:kern w:val="0"/>
                <w:sz w:val="24"/>
                <w:szCs w:val="24"/>
                <w:lang w:val="zh-CN"/>
              </w:rPr>
              <w:t>1</w:t>
            </w:r>
          </w:p>
        </w:tc>
        <w:tc>
          <w:tcPr>
            <w:tcW w:w="704" w:type="pct"/>
            <w:noWrap w:val="0"/>
            <w:vAlign w:val="center"/>
          </w:tcPr>
          <w:p w14:paraId="185B8BF4">
            <w:pPr>
              <w:autoSpaceDE w:val="0"/>
              <w:autoSpaceDN w:val="0"/>
              <w:adjustRightInd w:val="0"/>
              <w:spacing w:line="360" w:lineRule="auto"/>
              <w:jc w:val="center"/>
              <w:rPr>
                <w:rFonts w:hint="eastAsia" w:ascii="宋体" w:hAnsi="宋体" w:eastAsia="宋体" w:cs="Times New Roman"/>
                <w:kern w:val="0"/>
                <w:sz w:val="24"/>
                <w:szCs w:val="24"/>
                <w:lang w:val="zh-CN"/>
              </w:rPr>
            </w:pPr>
            <w:r>
              <w:rPr>
                <w:rFonts w:hint="eastAsia" w:ascii="宋体" w:hAnsi="宋体" w:eastAsia="宋体" w:cs="宋体"/>
                <w:kern w:val="2"/>
                <w:sz w:val="24"/>
                <w:szCs w:val="24"/>
                <w:lang w:val="en-US" w:eastAsia="zh-CN" w:bidi="ar-SA"/>
              </w:rPr>
              <w:t>磋商报价</w:t>
            </w:r>
          </w:p>
          <w:p w14:paraId="4E51E823">
            <w:pPr>
              <w:autoSpaceDE w:val="0"/>
              <w:autoSpaceDN w:val="0"/>
              <w:adjustRightInd w:val="0"/>
              <w:spacing w:line="360" w:lineRule="auto"/>
              <w:jc w:val="center"/>
              <w:rPr>
                <w:rFonts w:hint="eastAsia" w:ascii="宋体" w:hAnsi="宋体" w:eastAsia="宋体" w:cs="Times New Roman"/>
                <w:kern w:val="0"/>
                <w:sz w:val="24"/>
                <w:szCs w:val="24"/>
                <w:lang w:val="zh-CN"/>
              </w:rPr>
            </w:pPr>
            <w:r>
              <w:rPr>
                <w:rFonts w:hint="eastAsia" w:ascii="宋体" w:hAnsi="宋体" w:eastAsia="宋体" w:cs="Times New Roman"/>
                <w:kern w:val="0"/>
                <w:sz w:val="24"/>
                <w:szCs w:val="24"/>
                <w:lang w:val="zh-CN"/>
              </w:rPr>
              <w:t>(30分)</w:t>
            </w:r>
          </w:p>
        </w:tc>
        <w:tc>
          <w:tcPr>
            <w:tcW w:w="3847" w:type="pct"/>
            <w:noWrap w:val="0"/>
            <w:vAlign w:val="center"/>
          </w:tcPr>
          <w:p w14:paraId="214DF221">
            <w:pPr>
              <w:autoSpaceDE w:val="0"/>
              <w:autoSpaceDN w:val="0"/>
              <w:adjustRightInd w:val="0"/>
              <w:spacing w:line="360" w:lineRule="auto"/>
              <w:jc w:val="both"/>
              <w:rPr>
                <w:rFonts w:hint="eastAsia" w:ascii="宋体" w:hAnsi="宋体" w:eastAsia="宋体" w:cs="Times New Roman"/>
                <w:kern w:val="0"/>
                <w:sz w:val="24"/>
                <w:szCs w:val="24"/>
                <w:lang w:val="zh-CN" w:eastAsia="zh-CN"/>
              </w:rPr>
            </w:pPr>
            <w:r>
              <w:rPr>
                <w:rFonts w:hint="eastAsia" w:ascii="宋体" w:hAnsi="宋体" w:eastAsia="宋体" w:cs="Times New Roman"/>
                <w:kern w:val="0"/>
                <w:sz w:val="24"/>
                <w:szCs w:val="24"/>
                <w:lang w:val="zh-CN" w:eastAsia="zh-CN"/>
              </w:rPr>
              <w:t>磋商基准值=满足磋商文件要求且最后磋商报价最低的供应商的价格为磋商基准价。</w:t>
            </w:r>
          </w:p>
          <w:p w14:paraId="2B4DF472">
            <w:pPr>
              <w:autoSpaceDE w:val="0"/>
              <w:autoSpaceDN w:val="0"/>
              <w:adjustRightInd w:val="0"/>
              <w:spacing w:line="360" w:lineRule="auto"/>
              <w:jc w:val="both"/>
              <w:rPr>
                <w:rFonts w:hint="eastAsia" w:ascii="宋体" w:hAnsi="宋体" w:eastAsia="宋体" w:cs="Times New Roman"/>
                <w:kern w:val="0"/>
                <w:sz w:val="24"/>
                <w:szCs w:val="24"/>
                <w:lang w:val="zh-CN" w:eastAsia="zh-CN"/>
              </w:rPr>
            </w:pPr>
            <w:r>
              <w:rPr>
                <w:rFonts w:hint="eastAsia" w:ascii="宋体" w:hAnsi="宋体" w:eastAsia="宋体" w:cs="Times New Roman"/>
                <w:kern w:val="0"/>
                <w:sz w:val="24"/>
                <w:szCs w:val="24"/>
                <w:lang w:val="zh-CN" w:eastAsia="zh-CN"/>
              </w:rPr>
              <w:t>磋商报价得分=（磋商基准价/最后磋商报价）×价格权值（30%）×100（四舍五入后保留小数点后两位）。</w:t>
            </w:r>
          </w:p>
          <w:p w14:paraId="0E5D2DF6">
            <w:pPr>
              <w:autoSpaceDE w:val="0"/>
              <w:autoSpaceDN w:val="0"/>
              <w:adjustRightInd w:val="0"/>
              <w:spacing w:line="360" w:lineRule="auto"/>
              <w:jc w:val="both"/>
              <w:rPr>
                <w:rFonts w:hint="eastAsia" w:ascii="宋体" w:hAnsi="宋体" w:eastAsia="宋体" w:cs="Times New Roman"/>
                <w:kern w:val="0"/>
                <w:sz w:val="24"/>
                <w:szCs w:val="24"/>
                <w:lang w:val="zh-CN"/>
              </w:rPr>
            </w:pPr>
            <w:r>
              <w:rPr>
                <w:rFonts w:hint="eastAsia" w:ascii="宋体" w:hAnsi="宋体" w:eastAsia="宋体" w:cs="Times New Roman"/>
                <w:kern w:val="0"/>
                <w:sz w:val="24"/>
                <w:szCs w:val="24"/>
                <w:lang w:val="zh-CN" w:eastAsia="zh-CN"/>
              </w:rPr>
              <w:t>注：根据《政府采购促进中小企业发展管理办法》  (财库 〔2020〕46 号) 的规定，对于经主管预算单位统筹后未预留份额专门面向中小企业采购的采购项目，以及预留份额项目中的非预留部分采购包，采购人、采购代理机构应当对符合本办法规定的小微企业报价给予 10%的扣除，用扣除后的价格参加评审。</w:t>
            </w:r>
          </w:p>
        </w:tc>
      </w:tr>
      <w:tr w14:paraId="32FF8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48" w:type="pct"/>
            <w:noWrap w:val="0"/>
            <w:vAlign w:val="center"/>
          </w:tcPr>
          <w:p w14:paraId="20B46A9E">
            <w:pPr>
              <w:autoSpaceDE w:val="0"/>
              <w:autoSpaceDN w:val="0"/>
              <w:adjustRightInd w:val="0"/>
              <w:spacing w:line="360" w:lineRule="auto"/>
              <w:jc w:val="center"/>
              <w:rPr>
                <w:rFonts w:hint="eastAsia" w:ascii="宋体" w:hAnsi="宋体" w:eastAsia="宋体" w:cs="Times New Roman"/>
                <w:kern w:val="0"/>
                <w:sz w:val="24"/>
                <w:szCs w:val="24"/>
                <w:lang w:val="zh-CN"/>
              </w:rPr>
            </w:pPr>
            <w:r>
              <w:rPr>
                <w:rFonts w:hint="eastAsia" w:ascii="宋体" w:hAnsi="宋体" w:eastAsia="宋体" w:cs="Times New Roman"/>
                <w:kern w:val="0"/>
                <w:sz w:val="24"/>
                <w:szCs w:val="24"/>
                <w:lang w:val="zh-CN"/>
              </w:rPr>
              <w:t>2</w:t>
            </w:r>
          </w:p>
        </w:tc>
        <w:tc>
          <w:tcPr>
            <w:tcW w:w="704" w:type="pct"/>
            <w:noWrap w:val="0"/>
            <w:vAlign w:val="center"/>
          </w:tcPr>
          <w:p w14:paraId="230787A8">
            <w:pPr>
              <w:autoSpaceDE w:val="0"/>
              <w:autoSpaceDN w:val="0"/>
              <w:adjustRightInd w:val="0"/>
              <w:spacing w:line="360" w:lineRule="auto"/>
              <w:jc w:val="center"/>
              <w:rPr>
                <w:rFonts w:hint="eastAsia" w:ascii="宋体" w:hAnsi="宋体" w:eastAsia="宋体" w:cs="Times New Roman"/>
                <w:color w:val="000000" w:themeColor="text1"/>
                <w:kern w:val="0"/>
                <w:sz w:val="24"/>
                <w:szCs w:val="24"/>
                <w:lang w:val="zh-CN"/>
                <w14:textFill>
                  <w14:solidFill>
                    <w14:schemeClr w14:val="tx1"/>
                  </w14:solidFill>
                </w14:textFill>
              </w:rPr>
            </w:pPr>
            <w:r>
              <w:rPr>
                <w:rFonts w:hint="eastAsia" w:ascii="宋体" w:hAnsi="宋体" w:eastAsia="宋体" w:cs="Times New Roman"/>
                <w:color w:val="000000" w:themeColor="text1"/>
                <w:kern w:val="0"/>
                <w:sz w:val="24"/>
                <w:szCs w:val="24"/>
                <w:lang w:val="zh-CN"/>
                <w14:textFill>
                  <w14:solidFill>
                    <w14:schemeClr w14:val="tx1"/>
                  </w14:solidFill>
                </w14:textFill>
              </w:rPr>
              <w:t>技术水平</w:t>
            </w:r>
          </w:p>
          <w:p w14:paraId="1D3245B5">
            <w:pPr>
              <w:autoSpaceDE w:val="0"/>
              <w:autoSpaceDN w:val="0"/>
              <w:adjustRightInd w:val="0"/>
              <w:spacing w:line="360" w:lineRule="auto"/>
              <w:jc w:val="center"/>
              <w:rPr>
                <w:rFonts w:hint="eastAsia" w:ascii="宋体" w:hAnsi="宋体" w:eastAsia="宋体" w:cs="Times New Roman"/>
                <w:color w:val="000000" w:themeColor="text1"/>
                <w:kern w:val="0"/>
                <w:sz w:val="24"/>
                <w:szCs w:val="24"/>
                <w:lang w:val="zh-CN"/>
                <w14:textFill>
                  <w14:solidFill>
                    <w14:schemeClr w14:val="tx1"/>
                  </w14:solidFill>
                </w14:textFill>
              </w:rPr>
            </w:pPr>
            <w:r>
              <w:rPr>
                <w:rFonts w:hint="eastAsia" w:ascii="宋体" w:hAnsi="宋体" w:eastAsia="宋体" w:cs="Times New Roman"/>
                <w:color w:val="000000" w:themeColor="text1"/>
                <w:kern w:val="0"/>
                <w:sz w:val="24"/>
                <w:szCs w:val="24"/>
                <w:lang w:val="zh-CN"/>
                <w14:textFill>
                  <w14:solidFill>
                    <w14:schemeClr w14:val="tx1"/>
                  </w14:solidFill>
                </w14:textFill>
              </w:rPr>
              <w:t>（</w:t>
            </w:r>
            <w:r>
              <w:rPr>
                <w:rFonts w:hint="eastAsia" w:ascii="宋体" w:hAnsi="宋体" w:cs="Times New Roman"/>
                <w:color w:val="000000" w:themeColor="text1"/>
                <w:kern w:val="0"/>
                <w:sz w:val="24"/>
                <w:szCs w:val="24"/>
                <w:lang w:val="en-US" w:eastAsia="zh-CN"/>
                <w14:textFill>
                  <w14:solidFill>
                    <w14:schemeClr w14:val="tx1"/>
                  </w14:solidFill>
                </w14:textFill>
              </w:rPr>
              <w:t>39</w:t>
            </w:r>
            <w:r>
              <w:rPr>
                <w:rFonts w:hint="eastAsia" w:ascii="宋体" w:hAnsi="宋体" w:eastAsia="宋体" w:cs="Times New Roman"/>
                <w:color w:val="000000" w:themeColor="text1"/>
                <w:kern w:val="0"/>
                <w:sz w:val="24"/>
                <w:szCs w:val="24"/>
                <w:lang w:val="zh-CN"/>
                <w14:textFill>
                  <w14:solidFill>
                    <w14:schemeClr w14:val="tx1"/>
                  </w14:solidFill>
                </w14:textFill>
              </w:rPr>
              <w:t>分）</w:t>
            </w:r>
          </w:p>
        </w:tc>
        <w:tc>
          <w:tcPr>
            <w:tcW w:w="3847" w:type="pct"/>
            <w:noWrap w:val="0"/>
            <w:vAlign w:val="center"/>
          </w:tcPr>
          <w:p w14:paraId="5EE2069F">
            <w:pPr>
              <w:numPr>
                <w:ilvl w:val="0"/>
                <w:numId w:val="3"/>
              </w:numPr>
              <w:autoSpaceDE w:val="0"/>
              <w:autoSpaceDN w:val="0"/>
              <w:adjustRightInd w:val="0"/>
              <w:spacing w:line="360" w:lineRule="auto"/>
              <w:jc w:val="both"/>
              <w:rPr>
                <w:rFonts w:hint="eastAsia" w:ascii="宋体" w:hAnsi="宋体" w:eastAsia="宋体" w:cs="Times New Roman"/>
                <w:color w:val="000000" w:themeColor="text1"/>
                <w:kern w:val="0"/>
                <w:sz w:val="24"/>
                <w:szCs w:val="24"/>
                <w:highlight w:val="none"/>
                <w:lang w:val="zh-CN"/>
                <w14:textFill>
                  <w14:solidFill>
                    <w14:schemeClr w14:val="tx1"/>
                  </w14:solidFill>
                </w14:textFill>
              </w:rPr>
            </w:pPr>
            <w:r>
              <w:rPr>
                <w:rFonts w:hint="eastAsia" w:ascii="宋体" w:hAnsi="宋体" w:eastAsia="宋体" w:cs="Times New Roman"/>
                <w:b/>
                <w:bCs/>
                <w:color w:val="000000" w:themeColor="text1"/>
                <w:kern w:val="0"/>
                <w:sz w:val="24"/>
                <w:szCs w:val="24"/>
                <w:lang w:val="zh-CN"/>
                <w14:textFill>
                  <w14:solidFill>
                    <w14:schemeClr w14:val="tx1"/>
                  </w14:solidFill>
                </w14:textFill>
              </w:rPr>
              <w:t>技术参数（</w:t>
            </w:r>
            <w:r>
              <w:rPr>
                <w:rFonts w:hint="eastAsia" w:ascii="宋体" w:hAnsi="宋体" w:eastAsia="宋体" w:cs="Times New Roman"/>
                <w:b/>
                <w:bCs/>
                <w:color w:val="000000" w:themeColor="text1"/>
                <w:kern w:val="0"/>
                <w:sz w:val="24"/>
                <w:szCs w:val="24"/>
                <w:lang w:val="en-US" w:eastAsia="zh-CN"/>
                <w14:textFill>
                  <w14:solidFill>
                    <w14:schemeClr w14:val="tx1"/>
                  </w14:solidFill>
                </w14:textFill>
              </w:rPr>
              <w:t>3</w:t>
            </w:r>
            <w:r>
              <w:rPr>
                <w:rFonts w:hint="eastAsia" w:ascii="宋体" w:hAnsi="宋体" w:cs="Times New Roman"/>
                <w:b/>
                <w:bCs/>
                <w:color w:val="000000" w:themeColor="text1"/>
                <w:kern w:val="0"/>
                <w:sz w:val="24"/>
                <w:szCs w:val="24"/>
                <w:lang w:val="en-US" w:eastAsia="zh-CN"/>
                <w14:textFill>
                  <w14:solidFill>
                    <w14:schemeClr w14:val="tx1"/>
                  </w14:solidFill>
                </w14:textFill>
              </w:rPr>
              <w:t>0</w:t>
            </w:r>
            <w:r>
              <w:rPr>
                <w:rFonts w:hint="eastAsia" w:ascii="宋体" w:hAnsi="宋体" w:eastAsia="宋体" w:cs="Times New Roman"/>
                <w:b/>
                <w:bCs/>
                <w:color w:val="000000" w:themeColor="text1"/>
                <w:kern w:val="0"/>
                <w:sz w:val="24"/>
                <w:szCs w:val="24"/>
                <w:lang w:val="en-US" w:eastAsia="zh-CN"/>
                <w14:textFill>
                  <w14:solidFill>
                    <w14:schemeClr w14:val="tx1"/>
                  </w14:solidFill>
                </w14:textFill>
              </w:rPr>
              <w:t>分</w:t>
            </w:r>
            <w:r>
              <w:rPr>
                <w:rFonts w:hint="eastAsia" w:ascii="宋体" w:hAnsi="宋体" w:eastAsia="宋体" w:cs="Times New Roman"/>
                <w:b/>
                <w:bCs/>
                <w:color w:val="000000" w:themeColor="text1"/>
                <w:kern w:val="0"/>
                <w:sz w:val="24"/>
                <w:szCs w:val="24"/>
                <w:lang w:val="zh-CN"/>
                <w14:textFill>
                  <w14:solidFill>
                    <w14:schemeClr w14:val="tx1"/>
                  </w14:solidFill>
                </w14:textFill>
              </w:rPr>
              <w:t>）：</w:t>
            </w:r>
            <w:r>
              <w:rPr>
                <w:rFonts w:hint="eastAsia" w:ascii="宋体" w:hAnsi="宋体" w:eastAsia="宋体" w:cs="Times New Roman"/>
                <w:color w:val="000000" w:themeColor="text1"/>
                <w:kern w:val="0"/>
                <w:sz w:val="24"/>
                <w:szCs w:val="24"/>
                <w:highlight w:val="none"/>
                <w:lang w:val="zh-CN"/>
                <w14:textFill>
                  <w14:solidFill>
                    <w14:schemeClr w14:val="tx1"/>
                  </w14:solidFill>
                </w14:textFill>
              </w:rPr>
              <w:t>投标产品技术指标参数和配置完全满足或高于</w:t>
            </w:r>
            <w:r>
              <w:rPr>
                <w:rFonts w:hint="eastAsia" w:ascii="宋体" w:hAnsi="宋体" w:eastAsia="宋体" w:cs="Times New Roman"/>
                <w:color w:val="000000" w:themeColor="text1"/>
                <w:kern w:val="0"/>
                <w:sz w:val="24"/>
                <w:szCs w:val="24"/>
                <w:highlight w:val="none"/>
                <w:lang w:val="en-US" w:eastAsia="zh-CN"/>
                <w14:textFill>
                  <w14:solidFill>
                    <w14:schemeClr w14:val="tx1"/>
                  </w14:solidFill>
                </w14:textFill>
              </w:rPr>
              <w:t>磋商</w:t>
            </w:r>
            <w:r>
              <w:rPr>
                <w:rFonts w:hint="eastAsia" w:ascii="宋体" w:hAnsi="宋体" w:eastAsia="宋体" w:cs="Times New Roman"/>
                <w:color w:val="000000" w:themeColor="text1"/>
                <w:kern w:val="0"/>
                <w:sz w:val="24"/>
                <w:szCs w:val="24"/>
                <w:highlight w:val="none"/>
                <w:lang w:val="zh-CN"/>
                <w14:textFill>
                  <w14:solidFill>
                    <w14:schemeClr w14:val="tx1"/>
                  </w14:solidFill>
                </w14:textFill>
              </w:rPr>
              <w:t>文件要求的，得</w:t>
            </w:r>
            <w:r>
              <w:rPr>
                <w:rFonts w:hint="eastAsia" w:ascii="宋体" w:hAnsi="宋体" w:eastAsia="宋体" w:cs="Times New Roman"/>
                <w:color w:val="000000" w:themeColor="text1"/>
                <w:kern w:val="0"/>
                <w:sz w:val="24"/>
                <w:szCs w:val="24"/>
                <w:highlight w:val="none"/>
                <w:lang w:val="en-US" w:eastAsia="zh-CN"/>
                <w14:textFill>
                  <w14:solidFill>
                    <w14:schemeClr w14:val="tx1"/>
                  </w14:solidFill>
                </w14:textFill>
              </w:rPr>
              <w:t>3</w:t>
            </w:r>
            <w:r>
              <w:rPr>
                <w:rFonts w:hint="eastAsia" w:ascii="宋体" w:hAnsi="宋体" w:cs="Times New Roman"/>
                <w:color w:val="000000" w:themeColor="text1"/>
                <w:kern w:val="0"/>
                <w:sz w:val="24"/>
                <w:szCs w:val="24"/>
                <w:highlight w:val="none"/>
                <w:lang w:val="en-US" w:eastAsia="zh-CN"/>
                <w14:textFill>
                  <w14:solidFill>
                    <w14:schemeClr w14:val="tx1"/>
                  </w14:solidFill>
                </w14:textFill>
              </w:rPr>
              <w:t>0</w:t>
            </w:r>
            <w:r>
              <w:rPr>
                <w:rFonts w:hint="eastAsia" w:ascii="宋体" w:hAnsi="宋体" w:eastAsia="宋体" w:cs="Times New Roman"/>
                <w:color w:val="000000" w:themeColor="text1"/>
                <w:kern w:val="0"/>
                <w:sz w:val="24"/>
                <w:szCs w:val="24"/>
                <w:highlight w:val="none"/>
                <w:lang w:val="zh-CN"/>
                <w14:textFill>
                  <w14:solidFill>
                    <w14:schemeClr w14:val="tx1"/>
                  </w14:solidFill>
                </w14:textFill>
              </w:rPr>
              <w:t>分；技术指标每一项负偏离扣</w:t>
            </w:r>
            <w:r>
              <w:rPr>
                <w:rFonts w:hint="eastAsia" w:ascii="宋体" w:hAnsi="宋体" w:cs="Times New Roman"/>
                <w:color w:val="000000" w:themeColor="text1"/>
                <w:kern w:val="0"/>
                <w:sz w:val="24"/>
                <w:szCs w:val="24"/>
                <w:highlight w:val="none"/>
                <w:lang w:val="en-US" w:eastAsia="zh-CN"/>
                <w14:textFill>
                  <w14:solidFill>
                    <w14:schemeClr w14:val="tx1"/>
                  </w14:solidFill>
                </w14:textFill>
              </w:rPr>
              <w:t>3</w:t>
            </w:r>
            <w:r>
              <w:rPr>
                <w:rFonts w:hint="eastAsia" w:ascii="宋体" w:hAnsi="宋体" w:eastAsia="宋体" w:cs="Times New Roman"/>
                <w:color w:val="000000" w:themeColor="text1"/>
                <w:kern w:val="0"/>
                <w:sz w:val="24"/>
                <w:szCs w:val="24"/>
                <w:highlight w:val="none"/>
                <w:lang w:val="zh-CN"/>
                <w14:textFill>
                  <w14:solidFill>
                    <w14:schemeClr w14:val="tx1"/>
                  </w14:solidFill>
                </w14:textFill>
              </w:rPr>
              <w:t>分，扣完为止。</w:t>
            </w:r>
            <w:r>
              <w:rPr>
                <w:rFonts w:hint="eastAsia" w:ascii="宋体" w:hAnsi="宋体" w:cs="Times New Roman"/>
                <w:color w:val="000000" w:themeColor="text1"/>
                <w:kern w:val="0"/>
                <w:sz w:val="24"/>
                <w:szCs w:val="24"/>
                <w:highlight w:val="none"/>
                <w:lang w:val="zh-CN"/>
                <w14:textFill>
                  <w14:solidFill>
                    <w14:schemeClr w14:val="tx1"/>
                  </w14:solidFill>
                </w14:textFill>
              </w:rPr>
              <w:t>（注：需提供国家认可的第三方检测机构出具的检测报告或彩页或白皮书等资料证明佐证）</w:t>
            </w:r>
          </w:p>
          <w:p w14:paraId="6EBBCE59">
            <w:pPr>
              <w:autoSpaceDE w:val="0"/>
              <w:autoSpaceDN w:val="0"/>
              <w:adjustRightInd w:val="0"/>
              <w:spacing w:line="360" w:lineRule="auto"/>
              <w:jc w:val="both"/>
              <w:rPr>
                <w:rFonts w:hint="eastAsia" w:eastAsia="宋体"/>
                <w:color w:val="000000" w:themeColor="text1"/>
                <w:highlight w:val="none"/>
                <w:lang w:val="en-US" w:eastAsia="zh-CN"/>
                <w14:textFill>
                  <w14:solidFill>
                    <w14:schemeClr w14:val="tx1"/>
                  </w14:solidFill>
                </w14:textFill>
              </w:rPr>
            </w:pPr>
            <w:r>
              <w:rPr>
                <w:rFonts w:hint="eastAsia" w:ascii="宋体" w:hAnsi="宋体" w:eastAsia="宋体" w:cs="Times New Roman"/>
                <w:b/>
                <w:bCs/>
                <w:color w:val="000000" w:themeColor="text1"/>
                <w:kern w:val="0"/>
                <w:sz w:val="24"/>
                <w:szCs w:val="24"/>
                <w:highlight w:val="none"/>
                <w:lang w:val="zh-CN"/>
                <w14:textFill>
                  <w14:solidFill>
                    <w14:schemeClr w14:val="tx1"/>
                  </w14:solidFill>
                </w14:textFill>
              </w:rPr>
              <w:t>（2）节能和环保（</w:t>
            </w:r>
            <w:r>
              <w:rPr>
                <w:rFonts w:hint="eastAsia" w:ascii="宋体" w:hAnsi="宋体" w:cs="Times New Roman"/>
                <w:b/>
                <w:bCs/>
                <w:color w:val="000000" w:themeColor="text1"/>
                <w:kern w:val="0"/>
                <w:sz w:val="24"/>
                <w:szCs w:val="24"/>
                <w:highlight w:val="none"/>
                <w:lang w:val="en-US" w:eastAsia="zh-CN"/>
                <w14:textFill>
                  <w14:solidFill>
                    <w14:schemeClr w14:val="tx1"/>
                  </w14:solidFill>
                </w14:textFill>
              </w:rPr>
              <w:t>1</w:t>
            </w:r>
            <w:r>
              <w:rPr>
                <w:rFonts w:hint="eastAsia" w:ascii="宋体" w:hAnsi="宋体" w:eastAsia="宋体" w:cs="Times New Roman"/>
                <w:b/>
                <w:bCs/>
                <w:color w:val="000000" w:themeColor="text1"/>
                <w:kern w:val="0"/>
                <w:sz w:val="24"/>
                <w:szCs w:val="24"/>
                <w:highlight w:val="none"/>
                <w:lang w:val="en-US" w:eastAsia="zh-CN"/>
                <w14:textFill>
                  <w14:solidFill>
                    <w14:schemeClr w14:val="tx1"/>
                  </w14:solidFill>
                </w14:textFill>
              </w:rPr>
              <w:t>分</w:t>
            </w:r>
            <w:r>
              <w:rPr>
                <w:rFonts w:hint="eastAsia" w:ascii="宋体" w:hAnsi="宋体" w:eastAsia="宋体" w:cs="Times New Roman"/>
                <w:b/>
                <w:bCs/>
                <w:color w:val="000000" w:themeColor="text1"/>
                <w:kern w:val="0"/>
                <w:sz w:val="24"/>
                <w:szCs w:val="24"/>
                <w:highlight w:val="none"/>
                <w:lang w:val="zh-CN"/>
                <w14:textFill>
                  <w14:solidFill>
                    <w14:schemeClr w14:val="tx1"/>
                  </w14:solidFill>
                </w14:textFill>
              </w:rPr>
              <w:t>）：</w:t>
            </w:r>
            <w:r>
              <w:rPr>
                <w:rFonts w:hint="eastAsia" w:ascii="宋体" w:hAnsi="宋体" w:eastAsia="宋体" w:cs="Times New Roman"/>
                <w:color w:val="000000" w:themeColor="text1"/>
                <w:kern w:val="0"/>
                <w:sz w:val="24"/>
                <w:szCs w:val="24"/>
                <w:highlight w:val="none"/>
                <w:lang w:val="zh-CN"/>
                <w14:textFill>
                  <w14:solidFill>
                    <w14:schemeClr w14:val="tx1"/>
                  </w14:solidFill>
                </w14:textFill>
              </w:rPr>
              <w:t>投标供应商</w:t>
            </w:r>
            <w:r>
              <w:rPr>
                <w:rFonts w:ascii="宋体" w:hAnsi="宋体" w:eastAsia="宋体" w:cs="Times New Roman"/>
                <w:color w:val="000000" w:themeColor="text1"/>
                <w:kern w:val="0"/>
                <w:sz w:val="24"/>
                <w:szCs w:val="24"/>
                <w:highlight w:val="none"/>
                <w:lang w:val="zh-CN"/>
                <w14:textFill>
                  <w14:solidFill>
                    <w14:schemeClr w14:val="tx1"/>
                  </w14:solidFill>
                </w14:textFill>
              </w:rPr>
              <w:t>所投产品中属于政府采购优先采购范围的，每提供有一项节能产品或者环境标志产品得</w:t>
            </w:r>
            <w:r>
              <w:rPr>
                <w:rFonts w:hint="eastAsia" w:ascii="宋体" w:hAnsi="宋体" w:cs="Times New Roman"/>
                <w:color w:val="000000" w:themeColor="text1"/>
                <w:kern w:val="0"/>
                <w:sz w:val="24"/>
                <w:szCs w:val="24"/>
                <w:highlight w:val="none"/>
                <w:lang w:val="en-US" w:eastAsia="zh-CN"/>
                <w14:textFill>
                  <w14:solidFill>
                    <w14:schemeClr w14:val="tx1"/>
                  </w14:solidFill>
                </w14:textFill>
              </w:rPr>
              <w:t>0.5</w:t>
            </w:r>
            <w:r>
              <w:rPr>
                <w:rFonts w:ascii="宋体" w:hAnsi="宋体" w:eastAsia="宋体" w:cs="Times New Roman"/>
                <w:color w:val="000000" w:themeColor="text1"/>
                <w:kern w:val="0"/>
                <w:sz w:val="24"/>
                <w:szCs w:val="24"/>
                <w:highlight w:val="none"/>
                <w:lang w:val="zh-CN"/>
                <w14:textFill>
                  <w14:solidFill>
                    <w14:schemeClr w14:val="tx1"/>
                  </w14:solidFill>
                </w14:textFill>
              </w:rPr>
              <w:t>分，满分</w:t>
            </w:r>
            <w:r>
              <w:rPr>
                <w:rFonts w:hint="eastAsia" w:ascii="宋体" w:hAnsi="宋体" w:cs="Times New Roman"/>
                <w:color w:val="000000" w:themeColor="text1"/>
                <w:kern w:val="0"/>
                <w:sz w:val="24"/>
                <w:szCs w:val="24"/>
                <w:highlight w:val="none"/>
                <w:lang w:val="en-US" w:eastAsia="zh-CN"/>
                <w14:textFill>
                  <w14:solidFill>
                    <w14:schemeClr w14:val="tx1"/>
                  </w14:solidFill>
                </w14:textFill>
              </w:rPr>
              <w:t>1</w:t>
            </w:r>
            <w:r>
              <w:rPr>
                <w:rFonts w:ascii="宋体" w:hAnsi="宋体" w:eastAsia="宋体" w:cs="Times New Roman"/>
                <w:color w:val="000000" w:themeColor="text1"/>
                <w:kern w:val="0"/>
                <w:sz w:val="24"/>
                <w:szCs w:val="24"/>
                <w:highlight w:val="none"/>
                <w:lang w:val="zh-CN"/>
                <w14:textFill>
                  <w14:solidFill>
                    <w14:schemeClr w14:val="tx1"/>
                  </w14:solidFill>
                </w14:textFill>
              </w:rPr>
              <w:t>分；非节能、环保标志产品的的不得分。该项得分的认定以《节能产品认证证书》</w:t>
            </w:r>
            <w:r>
              <w:rPr>
                <w:rFonts w:hint="eastAsia" w:ascii="宋体" w:hAnsi="宋体" w:cs="Times New Roman"/>
                <w:color w:val="000000" w:themeColor="text1"/>
                <w:kern w:val="0"/>
                <w:sz w:val="24"/>
                <w:szCs w:val="24"/>
                <w:highlight w:val="none"/>
                <w:lang w:val="zh-CN"/>
                <w14:textFill>
                  <w14:solidFill>
                    <w14:schemeClr w14:val="tx1"/>
                  </w14:solidFill>
                </w14:textFill>
              </w:rPr>
              <w:t>、</w:t>
            </w:r>
            <w:r>
              <w:rPr>
                <w:rFonts w:ascii="宋体" w:hAnsi="宋体" w:eastAsia="宋体" w:cs="Times New Roman"/>
                <w:color w:val="000000" w:themeColor="text1"/>
                <w:kern w:val="0"/>
                <w:sz w:val="24"/>
                <w:szCs w:val="24"/>
                <w:highlight w:val="none"/>
                <w:lang w:val="zh-CN"/>
                <w14:textFill>
                  <w14:solidFill>
                    <w14:schemeClr w14:val="tx1"/>
                  </w14:solidFill>
                </w14:textFill>
              </w:rPr>
              <w:t>《</w:t>
            </w:r>
            <w:r>
              <w:rPr>
                <w:rFonts w:hint="eastAsia" w:ascii="宋体" w:hAnsi="宋体" w:cs="Times New Roman"/>
                <w:color w:val="000000" w:themeColor="text1"/>
                <w:kern w:val="0"/>
                <w:sz w:val="24"/>
                <w:szCs w:val="24"/>
                <w:highlight w:val="none"/>
                <w:lang w:val="zh-CN"/>
                <w14:textFill>
                  <w14:solidFill>
                    <w14:schemeClr w14:val="tx1"/>
                  </w14:solidFill>
                </w14:textFill>
              </w:rPr>
              <w:t>环保产品</w:t>
            </w:r>
            <w:r>
              <w:rPr>
                <w:rFonts w:ascii="宋体" w:hAnsi="宋体" w:eastAsia="宋体" w:cs="Times New Roman"/>
                <w:color w:val="000000" w:themeColor="text1"/>
                <w:kern w:val="0"/>
                <w:sz w:val="24"/>
                <w:szCs w:val="24"/>
                <w:highlight w:val="none"/>
                <w:lang w:val="zh-CN"/>
                <w14:textFill>
                  <w14:solidFill>
                    <w14:schemeClr w14:val="tx1"/>
                  </w14:solidFill>
                </w14:textFill>
              </w:rPr>
              <w:t>认证证书》</w:t>
            </w:r>
            <w:r>
              <w:rPr>
                <w:rFonts w:hint="eastAsia" w:ascii="宋体" w:hAnsi="宋体" w:eastAsia="宋体" w:cs="Times New Roman"/>
                <w:color w:val="000000" w:themeColor="text1"/>
                <w:kern w:val="0"/>
                <w:sz w:val="24"/>
                <w:szCs w:val="24"/>
                <w:highlight w:val="none"/>
                <w:lang w:val="en-US" w:eastAsia="zh-CN"/>
                <w14:textFill>
                  <w14:solidFill>
                    <w14:schemeClr w14:val="tx1"/>
                  </w14:solidFill>
                </w14:textFill>
              </w:rPr>
              <w:t>扫描件或复印件</w:t>
            </w:r>
            <w:r>
              <w:rPr>
                <w:rFonts w:ascii="宋体" w:hAnsi="宋体" w:eastAsia="宋体" w:cs="Times New Roman"/>
                <w:color w:val="000000" w:themeColor="text1"/>
                <w:kern w:val="0"/>
                <w:sz w:val="24"/>
                <w:szCs w:val="24"/>
                <w:highlight w:val="none"/>
                <w:lang w:val="zh-CN"/>
                <w14:textFill>
                  <w14:solidFill>
                    <w14:schemeClr w14:val="tx1"/>
                  </w14:solidFill>
                </w14:textFill>
              </w:rPr>
              <w:t>为准。</w:t>
            </w:r>
          </w:p>
          <w:p w14:paraId="78EF4FF9">
            <w:pPr>
              <w:autoSpaceDE w:val="0"/>
              <w:autoSpaceDN w:val="0"/>
              <w:adjustRightInd w:val="0"/>
              <w:spacing w:line="360" w:lineRule="auto"/>
              <w:jc w:val="both"/>
              <w:rPr>
                <w:rFonts w:hint="eastAsia" w:ascii="宋体" w:hAnsi="宋体" w:eastAsia="宋体" w:cs="Times New Roman"/>
                <w:color w:val="000000" w:themeColor="text1"/>
                <w:kern w:val="0"/>
                <w:sz w:val="24"/>
                <w:szCs w:val="24"/>
                <w:lang w:val="zh-CN"/>
                <w14:textFill>
                  <w14:solidFill>
                    <w14:schemeClr w14:val="tx1"/>
                  </w14:solidFill>
                </w14:textFill>
              </w:rPr>
            </w:pPr>
            <w:r>
              <w:rPr>
                <w:rFonts w:hint="eastAsia" w:ascii="宋体" w:hAnsi="宋体" w:eastAsia="宋体" w:cs="Times New Roman"/>
                <w:b/>
                <w:bCs/>
                <w:color w:val="000000" w:themeColor="text1"/>
                <w:kern w:val="0"/>
                <w:sz w:val="24"/>
                <w:szCs w:val="24"/>
                <w:highlight w:val="none"/>
                <w:lang w:val="zh-CN"/>
                <w14:textFill>
                  <w14:solidFill>
                    <w14:schemeClr w14:val="tx1"/>
                  </w14:solidFill>
                </w14:textFill>
              </w:rPr>
              <w:t>（</w:t>
            </w:r>
            <w:r>
              <w:rPr>
                <w:rFonts w:hint="eastAsia" w:ascii="宋体" w:hAnsi="宋体" w:cs="Times New Roman"/>
                <w:b/>
                <w:bCs/>
                <w:color w:val="000000" w:themeColor="text1"/>
                <w:kern w:val="0"/>
                <w:sz w:val="24"/>
                <w:szCs w:val="24"/>
                <w:highlight w:val="none"/>
                <w:lang w:val="en-US" w:eastAsia="zh-CN"/>
                <w14:textFill>
                  <w14:solidFill>
                    <w14:schemeClr w14:val="tx1"/>
                  </w14:solidFill>
                </w14:textFill>
              </w:rPr>
              <w:t>3</w:t>
            </w:r>
            <w:r>
              <w:rPr>
                <w:rFonts w:hint="eastAsia" w:ascii="宋体" w:hAnsi="宋体" w:eastAsia="宋体" w:cs="Times New Roman"/>
                <w:b/>
                <w:bCs/>
                <w:color w:val="000000" w:themeColor="text1"/>
                <w:kern w:val="0"/>
                <w:sz w:val="24"/>
                <w:szCs w:val="24"/>
                <w:highlight w:val="none"/>
                <w:lang w:val="zh-CN"/>
                <w14:textFill>
                  <w14:solidFill>
                    <w14:schemeClr w14:val="tx1"/>
                  </w14:solidFill>
                </w14:textFill>
              </w:rPr>
              <w:t>）类似业绩（</w:t>
            </w:r>
            <w:r>
              <w:rPr>
                <w:rFonts w:hint="eastAsia" w:ascii="宋体" w:hAnsi="宋体" w:cs="Times New Roman"/>
                <w:b/>
                <w:bCs/>
                <w:color w:val="000000" w:themeColor="text1"/>
                <w:kern w:val="0"/>
                <w:sz w:val="24"/>
                <w:szCs w:val="24"/>
                <w:highlight w:val="none"/>
                <w:lang w:val="en-US" w:eastAsia="zh-CN"/>
                <w14:textFill>
                  <w14:solidFill>
                    <w14:schemeClr w14:val="tx1"/>
                  </w14:solidFill>
                </w14:textFill>
              </w:rPr>
              <w:t>8</w:t>
            </w:r>
            <w:r>
              <w:rPr>
                <w:rFonts w:hint="eastAsia" w:ascii="宋体" w:hAnsi="宋体" w:eastAsia="宋体" w:cs="Times New Roman"/>
                <w:b/>
                <w:bCs/>
                <w:color w:val="000000" w:themeColor="text1"/>
                <w:kern w:val="0"/>
                <w:sz w:val="24"/>
                <w:szCs w:val="24"/>
                <w:highlight w:val="none"/>
                <w:lang w:val="en-US" w:eastAsia="zh-CN"/>
                <w14:textFill>
                  <w14:solidFill>
                    <w14:schemeClr w14:val="tx1"/>
                  </w14:solidFill>
                </w14:textFill>
              </w:rPr>
              <w:t>分</w:t>
            </w:r>
            <w:r>
              <w:rPr>
                <w:rFonts w:hint="eastAsia" w:ascii="宋体" w:hAnsi="宋体" w:eastAsia="宋体" w:cs="Times New Roman"/>
                <w:b/>
                <w:bCs/>
                <w:color w:val="000000" w:themeColor="text1"/>
                <w:kern w:val="0"/>
                <w:sz w:val="24"/>
                <w:szCs w:val="24"/>
                <w:highlight w:val="none"/>
                <w:lang w:val="zh-CN"/>
                <w14:textFill>
                  <w14:solidFill>
                    <w14:schemeClr w14:val="tx1"/>
                  </w14:solidFill>
                </w14:textFill>
              </w:rPr>
              <w:t>）：</w:t>
            </w:r>
            <w:r>
              <w:rPr>
                <w:rFonts w:hint="eastAsia" w:ascii="宋体" w:hAnsi="宋体" w:eastAsia="宋体" w:cs="Times New Roman"/>
                <w:b w:val="0"/>
                <w:bCs w:val="0"/>
                <w:color w:val="000000" w:themeColor="text1"/>
                <w:kern w:val="0"/>
                <w:sz w:val="24"/>
                <w:szCs w:val="24"/>
                <w:highlight w:val="none"/>
                <w:lang w:val="zh-CN"/>
                <w14:textFill>
                  <w14:solidFill>
                    <w14:schemeClr w14:val="tx1"/>
                  </w14:solidFill>
                </w14:textFill>
              </w:rPr>
              <w:t>提供自20</w:t>
            </w:r>
            <w:r>
              <w:rPr>
                <w:rFonts w:hint="eastAsia" w:ascii="宋体" w:hAnsi="宋体" w:eastAsia="宋体" w:cs="Times New Roman"/>
                <w:b w:val="0"/>
                <w:bCs w:val="0"/>
                <w:color w:val="000000" w:themeColor="text1"/>
                <w:kern w:val="0"/>
                <w:sz w:val="24"/>
                <w:szCs w:val="24"/>
                <w:highlight w:val="none"/>
                <w:lang w:val="zh-CN" w:eastAsia="zh-CN"/>
                <w14:textFill>
                  <w14:solidFill>
                    <w14:schemeClr w14:val="tx1"/>
                  </w14:solidFill>
                </w14:textFill>
              </w:rPr>
              <w:t>21</w:t>
            </w:r>
            <w:r>
              <w:rPr>
                <w:rFonts w:hint="eastAsia" w:ascii="宋体" w:hAnsi="宋体" w:eastAsia="宋体" w:cs="Times New Roman"/>
                <w:b w:val="0"/>
                <w:bCs w:val="0"/>
                <w:color w:val="000000" w:themeColor="text1"/>
                <w:kern w:val="0"/>
                <w:sz w:val="24"/>
                <w:szCs w:val="24"/>
                <w:highlight w:val="none"/>
                <w:lang w:val="zh-CN"/>
                <w14:textFill>
                  <w14:solidFill>
                    <w14:schemeClr w14:val="tx1"/>
                  </w14:solidFill>
                </w14:textFill>
              </w:rPr>
              <w:t>年1月1日至今，类似项目业绩证明材料，每提供一个得</w:t>
            </w:r>
            <w:r>
              <w:rPr>
                <w:rFonts w:hint="eastAsia" w:ascii="宋体" w:hAnsi="宋体" w:cs="Times New Roman"/>
                <w:b w:val="0"/>
                <w:bCs w:val="0"/>
                <w:color w:val="000000" w:themeColor="text1"/>
                <w:kern w:val="0"/>
                <w:sz w:val="24"/>
                <w:szCs w:val="24"/>
                <w:highlight w:val="none"/>
                <w:lang w:val="en-US" w:eastAsia="zh-CN"/>
                <w14:textFill>
                  <w14:solidFill>
                    <w14:schemeClr w14:val="tx1"/>
                  </w14:solidFill>
                </w14:textFill>
              </w:rPr>
              <w:t>2</w:t>
            </w:r>
            <w:r>
              <w:rPr>
                <w:rFonts w:hint="eastAsia" w:ascii="宋体" w:hAnsi="宋体" w:eastAsia="宋体" w:cs="Times New Roman"/>
                <w:b w:val="0"/>
                <w:bCs w:val="0"/>
                <w:color w:val="000000" w:themeColor="text1"/>
                <w:kern w:val="0"/>
                <w:sz w:val="24"/>
                <w:szCs w:val="24"/>
                <w:highlight w:val="none"/>
                <w:lang w:val="zh-CN"/>
                <w14:textFill>
                  <w14:solidFill>
                    <w14:schemeClr w14:val="tx1"/>
                  </w14:solidFill>
                </w14:textFill>
              </w:rPr>
              <w:t>分，满分得</w:t>
            </w:r>
            <w:r>
              <w:rPr>
                <w:rFonts w:hint="eastAsia" w:ascii="宋体" w:hAnsi="宋体" w:cs="Times New Roman"/>
                <w:b w:val="0"/>
                <w:bCs w:val="0"/>
                <w:color w:val="000000" w:themeColor="text1"/>
                <w:kern w:val="0"/>
                <w:sz w:val="24"/>
                <w:szCs w:val="24"/>
                <w:highlight w:val="none"/>
                <w:lang w:val="en-US" w:eastAsia="zh-CN"/>
                <w14:textFill>
                  <w14:solidFill>
                    <w14:schemeClr w14:val="tx1"/>
                  </w14:solidFill>
                </w14:textFill>
              </w:rPr>
              <w:t>8</w:t>
            </w:r>
            <w:r>
              <w:rPr>
                <w:rFonts w:hint="eastAsia" w:ascii="宋体" w:hAnsi="宋体" w:eastAsia="宋体" w:cs="Times New Roman"/>
                <w:b w:val="0"/>
                <w:bCs w:val="0"/>
                <w:color w:val="000000" w:themeColor="text1"/>
                <w:kern w:val="0"/>
                <w:sz w:val="24"/>
                <w:szCs w:val="24"/>
                <w:highlight w:val="none"/>
                <w:lang w:val="zh-CN"/>
                <w14:textFill>
                  <w14:solidFill>
                    <w14:schemeClr w14:val="tx1"/>
                  </w14:solidFill>
                </w14:textFill>
              </w:rPr>
              <w:t>分，不提供不得分（注：证明材料</w:t>
            </w:r>
            <w:r>
              <w:rPr>
                <w:rFonts w:hint="eastAsia" w:ascii="宋体" w:hAnsi="宋体" w:eastAsia="宋体" w:cs="Times New Roman"/>
                <w:b w:val="0"/>
                <w:bCs w:val="0"/>
                <w:color w:val="000000" w:themeColor="text1"/>
                <w:kern w:val="0"/>
                <w:sz w:val="24"/>
                <w:szCs w:val="24"/>
                <w:highlight w:val="none"/>
                <w:lang w:val="zh-CN" w:eastAsia="zh-CN"/>
                <w14:textFill>
                  <w14:solidFill>
                    <w14:schemeClr w14:val="tx1"/>
                  </w14:solidFill>
                </w14:textFill>
              </w:rPr>
              <w:t>需提供成交通知书或包含合同首页、标的及金额所在页、合同签字盖章页的扫描（或复印）件）</w:t>
            </w:r>
          </w:p>
        </w:tc>
      </w:tr>
      <w:tr w14:paraId="60E27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9" w:hRule="atLeast"/>
        </w:trPr>
        <w:tc>
          <w:tcPr>
            <w:tcW w:w="448" w:type="pct"/>
            <w:noWrap w:val="0"/>
            <w:vAlign w:val="center"/>
          </w:tcPr>
          <w:p w14:paraId="36B8871B">
            <w:pPr>
              <w:autoSpaceDE w:val="0"/>
              <w:autoSpaceDN w:val="0"/>
              <w:adjustRightInd w:val="0"/>
              <w:spacing w:line="360" w:lineRule="auto"/>
              <w:jc w:val="center"/>
              <w:rPr>
                <w:rFonts w:hint="eastAsia" w:ascii="宋体" w:hAnsi="宋体" w:eastAsia="宋体" w:cs="Times New Roman"/>
                <w:kern w:val="0"/>
                <w:sz w:val="24"/>
                <w:szCs w:val="24"/>
                <w:lang w:val="zh-CN"/>
              </w:rPr>
            </w:pPr>
            <w:r>
              <w:rPr>
                <w:rFonts w:hint="eastAsia" w:ascii="宋体" w:hAnsi="宋体" w:eastAsia="宋体" w:cs="Times New Roman"/>
                <w:kern w:val="0"/>
                <w:sz w:val="24"/>
                <w:szCs w:val="24"/>
                <w:lang w:val="zh-CN"/>
              </w:rPr>
              <w:t>3</w:t>
            </w:r>
          </w:p>
        </w:tc>
        <w:tc>
          <w:tcPr>
            <w:tcW w:w="704" w:type="pct"/>
            <w:noWrap w:val="0"/>
            <w:vAlign w:val="center"/>
          </w:tcPr>
          <w:p w14:paraId="5102CB58">
            <w:pPr>
              <w:autoSpaceDE w:val="0"/>
              <w:autoSpaceDN w:val="0"/>
              <w:adjustRightInd w:val="0"/>
              <w:spacing w:line="360" w:lineRule="auto"/>
              <w:jc w:val="center"/>
              <w:rPr>
                <w:rFonts w:hint="eastAsia" w:ascii="宋体" w:hAnsi="宋体" w:eastAsia="宋体" w:cs="Times New Roman"/>
                <w:kern w:val="0"/>
                <w:sz w:val="24"/>
                <w:szCs w:val="24"/>
                <w:lang w:val="zh-CN"/>
              </w:rPr>
            </w:pPr>
            <w:r>
              <w:rPr>
                <w:rFonts w:hint="eastAsia" w:ascii="宋体" w:hAnsi="宋体" w:eastAsia="宋体" w:cs="Times New Roman"/>
                <w:kern w:val="0"/>
                <w:sz w:val="24"/>
                <w:szCs w:val="24"/>
                <w:lang w:val="zh-CN"/>
              </w:rPr>
              <w:t>履约能力</w:t>
            </w:r>
            <w:r>
              <w:rPr>
                <w:rFonts w:hint="eastAsia" w:ascii="宋体" w:hAnsi="宋体" w:eastAsia="宋体" w:cs="Times New Roman"/>
                <w:kern w:val="0"/>
                <w:sz w:val="24"/>
                <w:szCs w:val="24"/>
                <w:lang w:val="en-US" w:eastAsia="zh-CN"/>
              </w:rPr>
              <w:t>及</w:t>
            </w:r>
            <w:r>
              <w:rPr>
                <w:rFonts w:hint="eastAsia" w:ascii="宋体" w:hAnsi="宋体" w:eastAsia="宋体" w:cs="Times New Roman"/>
                <w:kern w:val="0"/>
                <w:sz w:val="24"/>
                <w:szCs w:val="24"/>
                <w:lang w:val="zh-CN"/>
              </w:rPr>
              <w:t>售后服务（</w:t>
            </w:r>
            <w:r>
              <w:rPr>
                <w:rFonts w:hint="eastAsia" w:ascii="宋体" w:hAnsi="宋体" w:cs="Times New Roman"/>
                <w:kern w:val="0"/>
                <w:sz w:val="24"/>
                <w:szCs w:val="24"/>
                <w:lang w:val="en-US" w:eastAsia="zh-CN"/>
              </w:rPr>
              <w:t>31</w:t>
            </w:r>
            <w:r>
              <w:rPr>
                <w:rFonts w:hint="eastAsia" w:ascii="宋体" w:hAnsi="宋体" w:eastAsia="宋体" w:cs="Times New Roman"/>
                <w:kern w:val="0"/>
                <w:sz w:val="24"/>
                <w:szCs w:val="24"/>
                <w:lang w:val="zh-CN"/>
              </w:rPr>
              <w:t>分）</w:t>
            </w:r>
          </w:p>
        </w:tc>
        <w:tc>
          <w:tcPr>
            <w:tcW w:w="3847" w:type="pct"/>
            <w:noWrap w:val="0"/>
            <w:vAlign w:val="center"/>
          </w:tcPr>
          <w:p w14:paraId="2D38703A">
            <w:pPr>
              <w:autoSpaceDE w:val="0"/>
              <w:autoSpaceDN w:val="0"/>
              <w:adjustRightInd w:val="0"/>
              <w:spacing w:line="360" w:lineRule="auto"/>
              <w:jc w:val="both"/>
              <w:rPr>
                <w:rFonts w:hint="eastAsia" w:ascii="宋体" w:hAnsi="宋体" w:eastAsia="宋体" w:cs="Times New Roman"/>
                <w:kern w:val="0"/>
                <w:sz w:val="24"/>
                <w:szCs w:val="24"/>
                <w:lang w:val="zh-CN"/>
              </w:rPr>
            </w:pPr>
            <w:r>
              <w:rPr>
                <w:rFonts w:hint="eastAsia" w:ascii="宋体" w:hAnsi="宋体" w:eastAsia="宋体" w:cs="Times New Roman"/>
                <w:b/>
                <w:bCs/>
                <w:kern w:val="0"/>
                <w:sz w:val="24"/>
                <w:szCs w:val="24"/>
                <w:lang w:val="zh-CN"/>
              </w:rPr>
              <w:t>（</w:t>
            </w:r>
            <w:r>
              <w:rPr>
                <w:rFonts w:hint="eastAsia" w:ascii="宋体" w:hAnsi="宋体" w:eastAsia="宋体" w:cs="Times New Roman"/>
                <w:b/>
                <w:bCs/>
                <w:kern w:val="0"/>
                <w:sz w:val="24"/>
                <w:szCs w:val="24"/>
                <w:lang w:val="en-US" w:eastAsia="zh-CN"/>
              </w:rPr>
              <w:t>1</w:t>
            </w:r>
            <w:r>
              <w:rPr>
                <w:rFonts w:hint="eastAsia" w:ascii="宋体" w:hAnsi="宋体" w:eastAsia="宋体" w:cs="Times New Roman"/>
                <w:b/>
                <w:bCs/>
                <w:kern w:val="0"/>
                <w:sz w:val="24"/>
                <w:szCs w:val="24"/>
                <w:lang w:val="zh-CN"/>
              </w:rPr>
              <w:t>）项目管理及实施方案（</w:t>
            </w:r>
            <w:r>
              <w:rPr>
                <w:rFonts w:hint="eastAsia" w:ascii="宋体" w:hAnsi="宋体" w:cs="Times New Roman"/>
                <w:b/>
                <w:bCs/>
                <w:kern w:val="0"/>
                <w:sz w:val="24"/>
                <w:szCs w:val="24"/>
                <w:lang w:val="en-US" w:eastAsia="zh-CN"/>
              </w:rPr>
              <w:t>12</w:t>
            </w:r>
            <w:r>
              <w:rPr>
                <w:rFonts w:hint="eastAsia" w:ascii="宋体" w:hAnsi="宋体" w:eastAsia="宋体" w:cs="Times New Roman"/>
                <w:b/>
                <w:bCs/>
                <w:kern w:val="0"/>
                <w:sz w:val="24"/>
                <w:szCs w:val="24"/>
                <w:lang w:val="en-US" w:eastAsia="zh-CN"/>
              </w:rPr>
              <w:t>分</w:t>
            </w:r>
            <w:r>
              <w:rPr>
                <w:rFonts w:hint="eastAsia" w:ascii="宋体" w:hAnsi="宋体" w:eastAsia="宋体" w:cs="Times New Roman"/>
                <w:b/>
                <w:bCs/>
                <w:kern w:val="0"/>
                <w:sz w:val="24"/>
                <w:szCs w:val="24"/>
                <w:lang w:val="zh-CN"/>
              </w:rPr>
              <w:t>）：</w:t>
            </w:r>
            <w:r>
              <w:rPr>
                <w:rFonts w:hint="eastAsia" w:ascii="宋体" w:hAnsi="宋体" w:eastAsia="宋体" w:cs="宋体"/>
                <w:sz w:val="24"/>
                <w:lang w:val="zh-CN"/>
              </w:rPr>
              <w:t>投标供应商</w:t>
            </w:r>
            <w:r>
              <w:rPr>
                <w:rFonts w:hint="eastAsia" w:ascii="宋体" w:hAnsi="宋体" w:cs="宋体"/>
                <w:sz w:val="24"/>
                <w:szCs w:val="24"/>
                <w:lang w:val="en-US" w:eastAsia="zh-CN"/>
              </w:rPr>
              <w:t>制定方案须体现科学合理性、条理性、可行性、完善性、针对性。</w:t>
            </w:r>
            <w:r>
              <w:rPr>
                <w:rFonts w:hint="eastAsia" w:ascii="宋体" w:hAnsi="宋体" w:eastAsia="宋体" w:cs="宋体"/>
                <w:sz w:val="24"/>
                <w:lang w:val="zh-CN"/>
              </w:rPr>
              <w:t>包含：①</w:t>
            </w:r>
            <w:r>
              <w:rPr>
                <w:rFonts w:hint="eastAsia" w:ascii="宋体" w:hAnsi="宋体" w:eastAsia="宋体" w:cs="宋体"/>
                <w:b w:val="0"/>
                <w:bCs w:val="0"/>
                <w:kern w:val="0"/>
                <w:sz w:val="24"/>
                <w:szCs w:val="20"/>
                <w:lang w:val="zh-CN" w:eastAsia="zh-CN" w:bidi="ar-SA"/>
              </w:rPr>
              <w:t>项目管理机构</w:t>
            </w:r>
            <w:r>
              <w:rPr>
                <w:rFonts w:hint="eastAsia" w:ascii="宋体" w:hAnsi="宋体" w:eastAsia="宋体" w:cs="宋体"/>
                <w:sz w:val="24"/>
                <w:lang w:val="zh-CN"/>
              </w:rPr>
              <w:t>②</w:t>
            </w:r>
            <w:r>
              <w:rPr>
                <w:rFonts w:hint="eastAsia" w:ascii="宋体" w:hAnsi="宋体" w:eastAsia="宋体" w:cs="宋体"/>
                <w:b w:val="0"/>
                <w:bCs w:val="0"/>
                <w:kern w:val="0"/>
                <w:sz w:val="24"/>
                <w:szCs w:val="20"/>
                <w:lang w:val="zh-CN" w:eastAsia="zh-CN" w:bidi="ar-SA"/>
              </w:rPr>
              <w:t>项目管理措施</w:t>
            </w:r>
            <w:r>
              <w:rPr>
                <w:rFonts w:hint="eastAsia" w:ascii="宋体" w:hAnsi="宋体" w:eastAsia="宋体" w:cs="宋体"/>
                <w:sz w:val="24"/>
                <w:lang w:val="zh-CN"/>
              </w:rPr>
              <w:t>③</w:t>
            </w:r>
            <w:r>
              <w:rPr>
                <w:rFonts w:hint="eastAsia" w:ascii="宋体" w:hAnsi="宋体" w:eastAsia="宋体" w:cs="宋体"/>
                <w:b w:val="0"/>
                <w:bCs w:val="0"/>
                <w:kern w:val="0"/>
                <w:sz w:val="24"/>
                <w:szCs w:val="20"/>
                <w:lang w:val="zh-CN" w:eastAsia="zh-CN" w:bidi="ar-SA"/>
              </w:rPr>
              <w:t>质量保障方案</w:t>
            </w:r>
            <w:r>
              <w:rPr>
                <w:rFonts w:hint="eastAsia" w:ascii="宋体" w:hAnsi="宋体" w:eastAsia="宋体" w:cs="Times New Roman"/>
                <w:kern w:val="0"/>
                <w:sz w:val="24"/>
                <w:szCs w:val="24"/>
                <w:lang w:val="zh-CN"/>
              </w:rPr>
              <w:t>④</w:t>
            </w:r>
            <w:r>
              <w:rPr>
                <w:rFonts w:hint="eastAsia" w:ascii="宋体" w:hAnsi="宋体" w:eastAsia="宋体" w:cs="宋体"/>
                <w:b w:val="0"/>
                <w:bCs w:val="0"/>
                <w:kern w:val="0"/>
                <w:sz w:val="24"/>
                <w:szCs w:val="20"/>
                <w:lang w:val="en-US" w:eastAsia="zh-CN" w:bidi="ar-SA"/>
              </w:rPr>
              <w:t>人员配置情况</w:t>
            </w:r>
            <w:r>
              <w:rPr>
                <w:rFonts w:hint="eastAsia" w:ascii="宋体" w:hAnsi="宋体" w:eastAsia="宋体" w:cs="Times New Roman"/>
                <w:kern w:val="0"/>
                <w:sz w:val="24"/>
                <w:szCs w:val="24"/>
                <w:lang w:val="zh-CN"/>
              </w:rPr>
              <w:t>。</w:t>
            </w:r>
            <w:r>
              <w:rPr>
                <w:rFonts w:hint="eastAsia" w:ascii="宋体" w:hAnsi="宋体" w:eastAsia="宋体" w:cs="宋体"/>
                <w:color w:val="000000"/>
                <w:kern w:val="0"/>
                <w:sz w:val="24"/>
                <w:highlight w:val="none"/>
                <w:lang w:val="zh-CN" w:eastAsia="zh-CN" w:bidi="ar"/>
              </w:rPr>
              <w:t>以上因素实质性响应</w:t>
            </w:r>
            <w:r>
              <w:rPr>
                <w:rFonts w:hint="eastAsia" w:ascii="宋体" w:hAnsi="宋体" w:eastAsia="宋体" w:cs="宋体"/>
                <w:color w:val="000000"/>
                <w:kern w:val="0"/>
                <w:sz w:val="24"/>
                <w:highlight w:val="none"/>
                <w:lang w:val="en-US" w:eastAsia="zh-CN" w:bidi="ar"/>
              </w:rPr>
              <w:t>并详尽合理的</w:t>
            </w:r>
            <w:r>
              <w:rPr>
                <w:rFonts w:hint="eastAsia" w:ascii="宋体" w:hAnsi="宋体" w:eastAsia="宋体" w:cs="宋体"/>
                <w:color w:val="000000"/>
                <w:kern w:val="0"/>
                <w:sz w:val="24"/>
                <w:highlight w:val="none"/>
                <w:lang w:val="zh-CN" w:eastAsia="zh-CN" w:bidi="ar"/>
              </w:rPr>
              <w:t>每一项得</w:t>
            </w:r>
            <w:r>
              <w:rPr>
                <w:rFonts w:hint="eastAsia" w:ascii="宋体" w:hAnsi="宋体" w:eastAsia="宋体" w:cs="宋体"/>
                <w:color w:val="000000"/>
                <w:kern w:val="0"/>
                <w:sz w:val="24"/>
                <w:highlight w:val="none"/>
                <w:lang w:val="en-US" w:eastAsia="zh-CN" w:bidi="ar"/>
              </w:rPr>
              <w:t>3</w:t>
            </w:r>
            <w:r>
              <w:rPr>
                <w:rFonts w:hint="eastAsia" w:ascii="宋体" w:hAnsi="宋体" w:eastAsia="宋体" w:cs="宋体"/>
                <w:color w:val="000000"/>
                <w:kern w:val="0"/>
                <w:sz w:val="24"/>
                <w:highlight w:val="none"/>
                <w:lang w:val="zh-CN" w:eastAsia="zh-CN" w:bidi="ar"/>
              </w:rPr>
              <w:t>分，满分</w:t>
            </w:r>
            <w:r>
              <w:rPr>
                <w:rFonts w:hint="eastAsia" w:ascii="宋体" w:hAnsi="宋体" w:cs="宋体"/>
                <w:color w:val="000000"/>
                <w:kern w:val="0"/>
                <w:sz w:val="24"/>
                <w:highlight w:val="none"/>
                <w:lang w:val="en-US" w:eastAsia="zh-CN" w:bidi="ar"/>
              </w:rPr>
              <w:t>12</w:t>
            </w:r>
            <w:r>
              <w:rPr>
                <w:rFonts w:hint="eastAsia" w:ascii="宋体" w:hAnsi="宋体" w:eastAsia="宋体" w:cs="宋体"/>
                <w:color w:val="000000"/>
                <w:kern w:val="0"/>
                <w:sz w:val="24"/>
                <w:highlight w:val="none"/>
                <w:lang w:val="zh-CN" w:eastAsia="zh-CN" w:bidi="ar"/>
              </w:rPr>
              <w:t>分；</w:t>
            </w:r>
            <w:r>
              <w:rPr>
                <w:rFonts w:hint="eastAsia" w:ascii="宋体" w:hAnsi="宋体" w:eastAsia="宋体" w:cs="宋体"/>
                <w:color w:val="000000"/>
                <w:kern w:val="0"/>
                <w:sz w:val="24"/>
                <w:highlight w:val="none"/>
                <w:lang w:val="en-US" w:eastAsia="zh-CN" w:bidi="ar"/>
              </w:rPr>
              <w:t>每有一项存在缺陷或不足的扣1</w:t>
            </w:r>
            <w:r>
              <w:rPr>
                <w:rFonts w:hint="eastAsia" w:ascii="宋体" w:hAnsi="宋体" w:cs="宋体"/>
                <w:color w:val="000000"/>
                <w:kern w:val="0"/>
                <w:sz w:val="24"/>
                <w:highlight w:val="none"/>
                <w:lang w:val="en-US" w:eastAsia="zh-CN" w:bidi="ar"/>
              </w:rPr>
              <w:t>.5</w:t>
            </w:r>
            <w:r>
              <w:rPr>
                <w:rFonts w:hint="eastAsia" w:ascii="宋体" w:hAnsi="宋体" w:eastAsia="宋体" w:cs="宋体"/>
                <w:color w:val="000000"/>
                <w:kern w:val="0"/>
                <w:sz w:val="24"/>
                <w:highlight w:val="none"/>
                <w:lang w:val="en-US" w:eastAsia="zh-CN" w:bidi="ar"/>
              </w:rPr>
              <w:t>分，未提供的不得分</w:t>
            </w:r>
            <w:r>
              <w:rPr>
                <w:rFonts w:hint="eastAsia" w:ascii="宋体" w:hAnsi="宋体" w:eastAsia="宋体" w:cs="Times New Roman"/>
                <w:kern w:val="0"/>
                <w:sz w:val="24"/>
                <w:szCs w:val="24"/>
                <w:lang w:val="zh-CN"/>
              </w:rPr>
              <w:t>。</w:t>
            </w:r>
          </w:p>
          <w:p w14:paraId="36B33C57">
            <w:pPr>
              <w:autoSpaceDE w:val="0"/>
              <w:autoSpaceDN w:val="0"/>
              <w:adjustRightInd w:val="0"/>
              <w:spacing w:line="360" w:lineRule="auto"/>
              <w:jc w:val="both"/>
              <w:rPr>
                <w:rFonts w:hint="default" w:ascii="宋体" w:hAnsi="宋体" w:eastAsia="宋体" w:cs="Times New Roman"/>
                <w:b/>
                <w:bCs/>
                <w:kern w:val="0"/>
                <w:sz w:val="24"/>
                <w:szCs w:val="24"/>
                <w:highlight w:val="yellow"/>
                <w:lang w:val="en-US"/>
              </w:rPr>
            </w:pPr>
            <w:r>
              <w:rPr>
                <w:rFonts w:hint="eastAsia" w:ascii="宋体" w:hAnsi="宋体" w:eastAsia="宋体" w:cs="Times New Roman"/>
                <w:b/>
                <w:bCs/>
                <w:kern w:val="0"/>
                <w:sz w:val="24"/>
                <w:szCs w:val="24"/>
                <w:highlight w:val="none"/>
                <w:lang w:val="zh-CN"/>
              </w:rPr>
              <w:t>（</w:t>
            </w:r>
            <w:r>
              <w:rPr>
                <w:rFonts w:hint="eastAsia" w:ascii="宋体" w:hAnsi="宋体" w:eastAsia="宋体" w:cs="Times New Roman"/>
                <w:b/>
                <w:bCs/>
                <w:kern w:val="0"/>
                <w:sz w:val="24"/>
                <w:szCs w:val="24"/>
                <w:highlight w:val="none"/>
                <w:lang w:val="en-US" w:eastAsia="zh-CN"/>
              </w:rPr>
              <w:t>2</w:t>
            </w:r>
            <w:r>
              <w:rPr>
                <w:rFonts w:hint="eastAsia" w:ascii="宋体" w:hAnsi="宋体" w:eastAsia="宋体" w:cs="Times New Roman"/>
                <w:b/>
                <w:bCs/>
                <w:kern w:val="0"/>
                <w:sz w:val="24"/>
                <w:szCs w:val="24"/>
                <w:highlight w:val="none"/>
                <w:lang w:val="zh-CN"/>
              </w:rPr>
              <w:t>）</w:t>
            </w:r>
            <w:r>
              <w:rPr>
                <w:rFonts w:hint="eastAsia" w:ascii="宋体" w:hAnsi="宋体" w:eastAsia="宋体" w:cs="宋体"/>
                <w:b/>
                <w:bCs/>
                <w:sz w:val="24"/>
                <w:highlight w:val="none"/>
                <w:lang w:val="zh-CN"/>
              </w:rPr>
              <w:t>供货</w:t>
            </w:r>
            <w:r>
              <w:rPr>
                <w:rFonts w:hint="eastAsia" w:ascii="宋体" w:hAnsi="宋体" w:eastAsia="宋体" w:cs="宋体"/>
                <w:b/>
                <w:bCs/>
                <w:sz w:val="24"/>
                <w:highlight w:val="none"/>
                <w:lang w:val="en-US" w:eastAsia="zh-CN"/>
              </w:rPr>
              <w:t>及</w:t>
            </w:r>
            <w:r>
              <w:rPr>
                <w:rFonts w:hint="eastAsia" w:ascii="宋体" w:hAnsi="宋体" w:eastAsia="宋体" w:cs="宋体"/>
                <w:b/>
                <w:bCs/>
                <w:sz w:val="24"/>
                <w:highlight w:val="none"/>
                <w:lang w:val="zh-CN"/>
              </w:rPr>
              <w:t>配送方案（</w:t>
            </w:r>
            <w:r>
              <w:rPr>
                <w:rFonts w:hint="eastAsia" w:ascii="宋体" w:hAnsi="宋体" w:cs="宋体"/>
                <w:b/>
                <w:bCs/>
                <w:sz w:val="24"/>
                <w:highlight w:val="none"/>
                <w:lang w:val="en-US" w:eastAsia="zh-CN"/>
              </w:rPr>
              <w:t>9</w:t>
            </w:r>
            <w:r>
              <w:rPr>
                <w:rFonts w:hint="eastAsia" w:ascii="宋体" w:hAnsi="宋体" w:eastAsia="宋体" w:cs="宋体"/>
                <w:b/>
                <w:bCs/>
                <w:sz w:val="24"/>
                <w:highlight w:val="none"/>
                <w:lang w:val="zh-CN"/>
              </w:rPr>
              <w:t>分）：</w:t>
            </w:r>
            <w:r>
              <w:rPr>
                <w:rFonts w:hint="eastAsia" w:ascii="宋体" w:hAnsi="宋体" w:eastAsia="宋体" w:cs="宋体"/>
                <w:sz w:val="24"/>
                <w:highlight w:val="none"/>
                <w:lang w:val="zh-CN"/>
              </w:rPr>
              <w:t>投标供应商针对本项目特点制定详细的货物供货</w:t>
            </w:r>
            <w:r>
              <w:rPr>
                <w:rFonts w:hint="eastAsia" w:ascii="宋体" w:hAnsi="宋体" w:eastAsia="宋体" w:cs="宋体"/>
                <w:sz w:val="24"/>
                <w:highlight w:val="none"/>
                <w:lang w:val="en-US" w:eastAsia="zh-CN"/>
              </w:rPr>
              <w:t>及</w:t>
            </w:r>
            <w:r>
              <w:rPr>
                <w:rFonts w:hint="eastAsia" w:ascii="宋体" w:hAnsi="宋体" w:eastAsia="宋体" w:cs="宋体"/>
                <w:sz w:val="24"/>
                <w:highlight w:val="none"/>
                <w:lang w:val="zh-CN"/>
              </w:rPr>
              <w:t>配送方案。包含：①完善的供货计划②完善的</w:t>
            </w:r>
            <w:r>
              <w:rPr>
                <w:rFonts w:hint="eastAsia" w:ascii="宋体" w:hAnsi="宋体" w:eastAsia="宋体" w:cs="宋体"/>
                <w:sz w:val="24"/>
                <w:highlight w:val="none"/>
                <w:lang w:val="en-US" w:eastAsia="zh-CN"/>
              </w:rPr>
              <w:t>运输</w:t>
            </w:r>
            <w:r>
              <w:rPr>
                <w:rFonts w:hint="eastAsia" w:ascii="宋体" w:hAnsi="宋体" w:eastAsia="宋体" w:cs="宋体"/>
                <w:sz w:val="24"/>
                <w:highlight w:val="none"/>
                <w:lang w:val="zh-CN"/>
              </w:rPr>
              <w:t>计划及运输配置、应急措施</w:t>
            </w:r>
            <w:r>
              <w:rPr>
                <w:rFonts w:hint="eastAsia" w:ascii="宋体" w:hAnsi="宋体" w:eastAsia="宋体" w:cs="宋体"/>
                <w:sz w:val="24"/>
                <w:highlight w:val="none"/>
                <w:lang w:val="en-US" w:eastAsia="zh-CN"/>
              </w:rPr>
              <w:t>等</w:t>
            </w:r>
            <w:r>
              <w:rPr>
                <w:rFonts w:hint="eastAsia" w:ascii="宋体" w:hAnsi="宋体" w:eastAsia="宋体" w:cs="宋体"/>
                <w:sz w:val="24"/>
                <w:highlight w:val="none"/>
                <w:lang w:val="zh-CN"/>
              </w:rPr>
              <w:t>③完善的</w:t>
            </w:r>
            <w:r>
              <w:rPr>
                <w:rFonts w:hint="eastAsia" w:ascii="宋体" w:hAnsi="宋体" w:eastAsia="宋体" w:cs="宋体"/>
                <w:sz w:val="24"/>
                <w:highlight w:val="none"/>
                <w:lang w:val="en-US" w:eastAsia="zh-CN"/>
              </w:rPr>
              <w:t>供货保证措施。</w:t>
            </w:r>
            <w:r>
              <w:rPr>
                <w:rFonts w:hint="eastAsia" w:ascii="宋体" w:hAnsi="宋体" w:eastAsia="宋体" w:cs="宋体"/>
                <w:color w:val="000000"/>
                <w:kern w:val="0"/>
                <w:sz w:val="24"/>
                <w:highlight w:val="none"/>
                <w:lang w:val="zh-CN" w:eastAsia="zh-CN" w:bidi="ar"/>
              </w:rPr>
              <w:t>以上因素实质性响应</w:t>
            </w:r>
            <w:r>
              <w:rPr>
                <w:rFonts w:hint="eastAsia" w:ascii="宋体" w:hAnsi="宋体" w:eastAsia="宋体" w:cs="宋体"/>
                <w:color w:val="000000"/>
                <w:kern w:val="0"/>
                <w:sz w:val="24"/>
                <w:highlight w:val="none"/>
                <w:lang w:val="en-US" w:eastAsia="zh-CN" w:bidi="ar"/>
              </w:rPr>
              <w:t>并详尽合理的</w:t>
            </w:r>
            <w:r>
              <w:rPr>
                <w:rFonts w:hint="eastAsia" w:ascii="宋体" w:hAnsi="宋体" w:eastAsia="宋体" w:cs="宋体"/>
                <w:color w:val="000000"/>
                <w:kern w:val="0"/>
                <w:sz w:val="24"/>
                <w:highlight w:val="none"/>
                <w:lang w:val="zh-CN" w:eastAsia="zh-CN" w:bidi="ar"/>
              </w:rPr>
              <w:t>每一项得</w:t>
            </w:r>
            <w:r>
              <w:rPr>
                <w:rFonts w:hint="eastAsia" w:ascii="宋体" w:hAnsi="宋体" w:cs="宋体"/>
                <w:color w:val="000000"/>
                <w:kern w:val="0"/>
                <w:sz w:val="24"/>
                <w:highlight w:val="none"/>
                <w:lang w:val="en-US" w:eastAsia="zh-CN" w:bidi="ar"/>
              </w:rPr>
              <w:t>3</w:t>
            </w:r>
            <w:r>
              <w:rPr>
                <w:rFonts w:hint="eastAsia" w:ascii="宋体" w:hAnsi="宋体" w:eastAsia="宋体" w:cs="宋体"/>
                <w:color w:val="000000"/>
                <w:kern w:val="0"/>
                <w:sz w:val="24"/>
                <w:highlight w:val="none"/>
                <w:lang w:val="zh-CN" w:eastAsia="zh-CN" w:bidi="ar"/>
              </w:rPr>
              <w:t>分，满分</w:t>
            </w:r>
            <w:r>
              <w:rPr>
                <w:rFonts w:hint="eastAsia" w:ascii="宋体" w:hAnsi="宋体" w:cs="宋体"/>
                <w:color w:val="000000"/>
                <w:kern w:val="0"/>
                <w:sz w:val="24"/>
                <w:highlight w:val="none"/>
                <w:lang w:val="en-US" w:eastAsia="zh-CN" w:bidi="ar"/>
              </w:rPr>
              <w:t>9</w:t>
            </w:r>
            <w:r>
              <w:rPr>
                <w:rFonts w:hint="eastAsia" w:ascii="宋体" w:hAnsi="宋体" w:eastAsia="宋体" w:cs="宋体"/>
                <w:color w:val="000000"/>
                <w:kern w:val="0"/>
                <w:sz w:val="24"/>
                <w:highlight w:val="none"/>
                <w:lang w:val="zh-CN" w:eastAsia="zh-CN" w:bidi="ar"/>
              </w:rPr>
              <w:t>分；</w:t>
            </w:r>
            <w:r>
              <w:rPr>
                <w:rFonts w:hint="eastAsia" w:ascii="宋体" w:hAnsi="宋体" w:eastAsia="宋体" w:cs="宋体"/>
                <w:color w:val="000000"/>
                <w:kern w:val="0"/>
                <w:sz w:val="24"/>
                <w:highlight w:val="none"/>
                <w:lang w:val="en-US" w:eastAsia="zh-CN" w:bidi="ar"/>
              </w:rPr>
              <w:t>每有一项存在缺陷或不足的扣</w:t>
            </w:r>
            <w:r>
              <w:rPr>
                <w:rFonts w:hint="eastAsia" w:ascii="宋体" w:hAnsi="宋体" w:cs="宋体"/>
                <w:color w:val="000000"/>
                <w:kern w:val="0"/>
                <w:sz w:val="24"/>
                <w:highlight w:val="none"/>
                <w:lang w:val="en-US" w:eastAsia="zh-CN" w:bidi="ar"/>
              </w:rPr>
              <w:t>1.5</w:t>
            </w:r>
            <w:r>
              <w:rPr>
                <w:rFonts w:hint="eastAsia" w:ascii="宋体" w:hAnsi="宋体" w:eastAsia="宋体" w:cs="宋体"/>
                <w:color w:val="000000"/>
                <w:kern w:val="0"/>
                <w:sz w:val="24"/>
                <w:highlight w:val="none"/>
                <w:lang w:val="en-US" w:eastAsia="zh-CN" w:bidi="ar"/>
              </w:rPr>
              <w:t>分，未提供的不得分。</w:t>
            </w:r>
          </w:p>
          <w:p w14:paraId="469C5F4E">
            <w:pPr>
              <w:autoSpaceDE w:val="0"/>
              <w:autoSpaceDN w:val="0"/>
              <w:adjustRightInd w:val="0"/>
              <w:spacing w:line="360" w:lineRule="auto"/>
              <w:jc w:val="both"/>
              <w:rPr>
                <w:rFonts w:hint="eastAsia" w:ascii="宋体" w:hAnsi="宋体" w:eastAsia="宋体" w:cs="Times New Roman"/>
                <w:kern w:val="0"/>
                <w:sz w:val="24"/>
                <w:szCs w:val="24"/>
                <w:lang w:val="zh-CN"/>
              </w:rPr>
            </w:pPr>
            <w:r>
              <w:rPr>
                <w:rFonts w:hint="eastAsia" w:ascii="宋体" w:hAnsi="宋体" w:eastAsia="宋体" w:cs="Times New Roman"/>
                <w:b/>
                <w:bCs/>
                <w:kern w:val="0"/>
                <w:sz w:val="24"/>
                <w:szCs w:val="24"/>
                <w:lang w:val="zh-CN"/>
              </w:rPr>
              <w:t>（</w:t>
            </w:r>
            <w:r>
              <w:rPr>
                <w:rFonts w:hint="eastAsia" w:ascii="宋体" w:hAnsi="宋体" w:eastAsia="宋体" w:cs="Times New Roman"/>
                <w:b/>
                <w:bCs/>
                <w:kern w:val="0"/>
                <w:sz w:val="24"/>
                <w:szCs w:val="24"/>
                <w:lang w:val="en-US" w:eastAsia="zh-CN"/>
              </w:rPr>
              <w:t>3</w:t>
            </w:r>
            <w:r>
              <w:rPr>
                <w:rFonts w:hint="eastAsia" w:ascii="宋体" w:hAnsi="宋体" w:eastAsia="宋体" w:cs="Times New Roman"/>
                <w:b/>
                <w:bCs/>
                <w:kern w:val="0"/>
                <w:sz w:val="24"/>
                <w:szCs w:val="24"/>
                <w:lang w:val="zh-CN"/>
              </w:rPr>
              <w:t>）售后服务计划、措施及服务承诺（</w:t>
            </w:r>
            <w:r>
              <w:rPr>
                <w:rFonts w:hint="eastAsia" w:ascii="宋体" w:hAnsi="宋体" w:cs="Times New Roman"/>
                <w:b/>
                <w:bCs/>
                <w:kern w:val="0"/>
                <w:sz w:val="24"/>
                <w:szCs w:val="24"/>
                <w:lang w:val="en-US" w:eastAsia="zh-CN"/>
              </w:rPr>
              <w:t>10</w:t>
            </w:r>
            <w:r>
              <w:rPr>
                <w:rFonts w:hint="eastAsia" w:ascii="宋体" w:hAnsi="宋体" w:eastAsia="宋体" w:cs="Times New Roman"/>
                <w:b/>
                <w:bCs/>
                <w:kern w:val="0"/>
                <w:sz w:val="24"/>
                <w:szCs w:val="24"/>
                <w:lang w:val="en-US" w:eastAsia="zh-CN"/>
              </w:rPr>
              <w:t>分</w:t>
            </w:r>
            <w:r>
              <w:rPr>
                <w:rFonts w:hint="eastAsia" w:ascii="宋体" w:hAnsi="宋体" w:eastAsia="宋体" w:cs="Times New Roman"/>
                <w:b/>
                <w:bCs/>
                <w:kern w:val="0"/>
                <w:sz w:val="24"/>
                <w:szCs w:val="24"/>
                <w:lang w:val="zh-CN"/>
              </w:rPr>
              <w:t>）：</w:t>
            </w:r>
            <w:r>
              <w:rPr>
                <w:rFonts w:hint="eastAsia" w:ascii="宋体" w:hAnsi="宋体" w:eastAsia="宋体" w:cs="Times New Roman"/>
                <w:kern w:val="0"/>
                <w:sz w:val="24"/>
                <w:szCs w:val="24"/>
                <w:lang w:val="zh-CN"/>
              </w:rPr>
              <w:t>针对该项目须有完善的售后服务体系。包含：①售后服务机构和人员②售后服务内容、流程</w:t>
            </w:r>
            <w:r>
              <w:rPr>
                <w:rFonts w:hint="eastAsia" w:ascii="宋体" w:hAnsi="宋体" w:eastAsia="宋体" w:cs="Times New Roman"/>
                <w:kern w:val="0"/>
                <w:sz w:val="24"/>
                <w:szCs w:val="24"/>
                <w:lang w:val="en-US" w:eastAsia="zh-CN"/>
              </w:rPr>
              <w:t>和</w:t>
            </w:r>
            <w:r>
              <w:rPr>
                <w:rFonts w:hint="eastAsia" w:ascii="宋体" w:hAnsi="宋体" w:eastAsia="宋体" w:cs="Times New Roman"/>
                <w:kern w:val="0"/>
                <w:sz w:val="24"/>
                <w:szCs w:val="24"/>
                <w:lang w:val="zh-CN"/>
              </w:rPr>
              <w:t>服务质量③</w:t>
            </w:r>
            <w:r>
              <w:rPr>
                <w:rFonts w:hint="eastAsia" w:ascii="宋体" w:hAnsi="宋体" w:eastAsia="宋体" w:cs="宋体"/>
                <w:kern w:val="0"/>
                <w:sz w:val="24"/>
                <w:szCs w:val="24"/>
                <w:lang w:val="zh-CN"/>
              </w:rPr>
              <w:t>售后服务中应包含的人员培训、定期回访</w:t>
            </w:r>
            <w:r>
              <w:rPr>
                <w:rFonts w:hint="eastAsia" w:ascii="宋体" w:hAnsi="宋体" w:eastAsia="宋体" w:cs="宋体"/>
                <w:kern w:val="0"/>
                <w:sz w:val="24"/>
                <w:szCs w:val="24"/>
                <w:lang w:val="en-US" w:eastAsia="zh-CN"/>
              </w:rPr>
              <w:t>等</w:t>
            </w:r>
            <w:r>
              <w:rPr>
                <w:rFonts w:hint="eastAsia" w:ascii="宋体" w:hAnsi="宋体" w:eastAsia="宋体" w:cs="Times New Roman"/>
                <w:kern w:val="0"/>
                <w:sz w:val="24"/>
                <w:szCs w:val="24"/>
                <w:lang w:val="zh-CN"/>
              </w:rPr>
              <w:t>④</w:t>
            </w:r>
            <w:r>
              <w:rPr>
                <w:rFonts w:ascii="宋体" w:hAnsi="宋体" w:eastAsia="宋体" w:cs="宋体"/>
                <w:sz w:val="24"/>
                <w:szCs w:val="24"/>
              </w:rPr>
              <w:t>在质量保证期内，对于产品质量问题造成的损坏，免费提供咨询、维修服务等</w:t>
            </w:r>
            <w:r>
              <w:rPr>
                <w:rFonts w:hint="eastAsia" w:ascii="宋体" w:hAnsi="宋体" w:eastAsia="宋体" w:cs="宋体"/>
                <w:kern w:val="0"/>
                <w:sz w:val="24"/>
                <w:szCs w:val="24"/>
                <w:lang w:val="zh-CN"/>
              </w:rPr>
              <w:t>⑤</w:t>
            </w:r>
            <w:r>
              <w:rPr>
                <w:rFonts w:hint="eastAsia" w:ascii="宋体" w:hAnsi="宋体" w:eastAsia="宋体" w:cs="Times New Roman"/>
                <w:kern w:val="0"/>
                <w:sz w:val="24"/>
                <w:szCs w:val="24"/>
                <w:lang w:val="zh-CN"/>
              </w:rPr>
              <w:t>售后服务相关承诺。</w:t>
            </w:r>
            <w:r>
              <w:rPr>
                <w:rFonts w:hint="eastAsia" w:ascii="宋体" w:hAnsi="宋体" w:eastAsia="宋体" w:cs="宋体"/>
                <w:color w:val="000000"/>
                <w:kern w:val="0"/>
                <w:sz w:val="24"/>
                <w:highlight w:val="none"/>
                <w:lang w:val="zh-CN" w:eastAsia="zh-CN" w:bidi="ar"/>
              </w:rPr>
              <w:t>以上因素实质性响应</w:t>
            </w:r>
            <w:r>
              <w:rPr>
                <w:rFonts w:hint="eastAsia" w:ascii="宋体" w:hAnsi="宋体" w:eastAsia="宋体" w:cs="宋体"/>
                <w:color w:val="000000"/>
                <w:kern w:val="0"/>
                <w:sz w:val="24"/>
                <w:highlight w:val="none"/>
                <w:lang w:val="en-US" w:eastAsia="zh-CN" w:bidi="ar"/>
              </w:rPr>
              <w:t>并详尽合理的</w:t>
            </w:r>
            <w:r>
              <w:rPr>
                <w:rFonts w:hint="eastAsia" w:ascii="宋体" w:hAnsi="宋体" w:eastAsia="宋体" w:cs="宋体"/>
                <w:color w:val="000000"/>
                <w:kern w:val="0"/>
                <w:sz w:val="24"/>
                <w:highlight w:val="none"/>
                <w:lang w:val="zh-CN" w:eastAsia="zh-CN" w:bidi="ar"/>
              </w:rPr>
              <w:t>每一项得</w:t>
            </w:r>
            <w:r>
              <w:rPr>
                <w:rFonts w:hint="eastAsia" w:ascii="宋体" w:hAnsi="宋体" w:cs="宋体"/>
                <w:color w:val="000000"/>
                <w:kern w:val="0"/>
                <w:sz w:val="24"/>
                <w:highlight w:val="none"/>
                <w:lang w:val="en-US" w:eastAsia="zh-CN" w:bidi="ar"/>
              </w:rPr>
              <w:t>2</w:t>
            </w:r>
            <w:r>
              <w:rPr>
                <w:rFonts w:hint="eastAsia" w:ascii="宋体" w:hAnsi="宋体" w:eastAsia="宋体" w:cs="宋体"/>
                <w:color w:val="000000"/>
                <w:kern w:val="0"/>
                <w:sz w:val="24"/>
                <w:highlight w:val="none"/>
                <w:lang w:val="zh-CN" w:eastAsia="zh-CN" w:bidi="ar"/>
              </w:rPr>
              <w:t>分，满分</w:t>
            </w:r>
            <w:r>
              <w:rPr>
                <w:rFonts w:hint="eastAsia" w:ascii="宋体" w:hAnsi="宋体" w:cs="宋体"/>
                <w:color w:val="000000"/>
                <w:kern w:val="0"/>
                <w:sz w:val="24"/>
                <w:highlight w:val="none"/>
                <w:lang w:val="en-US" w:eastAsia="zh-CN" w:bidi="ar"/>
              </w:rPr>
              <w:t>10</w:t>
            </w:r>
            <w:r>
              <w:rPr>
                <w:rFonts w:hint="eastAsia" w:ascii="宋体" w:hAnsi="宋体" w:eastAsia="宋体" w:cs="宋体"/>
                <w:color w:val="000000"/>
                <w:kern w:val="0"/>
                <w:sz w:val="24"/>
                <w:highlight w:val="none"/>
                <w:lang w:val="zh-CN" w:eastAsia="zh-CN" w:bidi="ar"/>
              </w:rPr>
              <w:t>分；</w:t>
            </w:r>
            <w:r>
              <w:rPr>
                <w:rFonts w:hint="eastAsia" w:ascii="宋体" w:hAnsi="宋体" w:eastAsia="宋体" w:cs="宋体"/>
                <w:color w:val="000000"/>
                <w:kern w:val="0"/>
                <w:sz w:val="24"/>
                <w:highlight w:val="none"/>
                <w:lang w:val="en-US" w:eastAsia="zh-CN" w:bidi="ar"/>
              </w:rPr>
              <w:t>每有一项存在缺陷或不足的扣</w:t>
            </w:r>
            <w:r>
              <w:rPr>
                <w:rFonts w:hint="eastAsia" w:ascii="宋体" w:hAnsi="宋体" w:cs="宋体"/>
                <w:color w:val="000000"/>
                <w:kern w:val="0"/>
                <w:sz w:val="24"/>
                <w:highlight w:val="none"/>
                <w:lang w:val="en-US" w:eastAsia="zh-CN" w:bidi="ar"/>
              </w:rPr>
              <w:t>1</w:t>
            </w:r>
            <w:r>
              <w:rPr>
                <w:rFonts w:hint="eastAsia" w:ascii="宋体" w:hAnsi="宋体" w:eastAsia="宋体" w:cs="宋体"/>
                <w:color w:val="000000"/>
                <w:kern w:val="0"/>
                <w:sz w:val="24"/>
                <w:highlight w:val="none"/>
                <w:lang w:val="en-US" w:eastAsia="zh-CN" w:bidi="ar"/>
              </w:rPr>
              <w:t>分，未提供的不得分</w:t>
            </w:r>
            <w:r>
              <w:rPr>
                <w:rFonts w:hint="eastAsia" w:ascii="宋体" w:hAnsi="宋体" w:eastAsia="宋体" w:cs="Times New Roman"/>
                <w:kern w:val="0"/>
                <w:sz w:val="24"/>
                <w:szCs w:val="24"/>
                <w:lang w:val="zh-CN"/>
              </w:rPr>
              <w:t>。</w:t>
            </w:r>
          </w:p>
        </w:tc>
      </w:tr>
      <w:tr w14:paraId="20294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9" w:hRule="atLeast"/>
        </w:trPr>
        <w:tc>
          <w:tcPr>
            <w:tcW w:w="5000" w:type="pct"/>
            <w:gridSpan w:val="3"/>
            <w:noWrap w:val="0"/>
            <w:vAlign w:val="center"/>
          </w:tcPr>
          <w:p w14:paraId="6E5A0F0C">
            <w:pPr>
              <w:autoSpaceDE w:val="0"/>
              <w:autoSpaceDN w:val="0"/>
              <w:adjustRightInd w:val="0"/>
              <w:spacing w:line="360" w:lineRule="auto"/>
              <w:jc w:val="both"/>
              <w:rPr>
                <w:rFonts w:hint="eastAsia" w:ascii="宋体" w:hAnsi="宋体" w:eastAsia="宋体" w:cs="Times New Roman"/>
                <w:b/>
                <w:bCs/>
                <w:kern w:val="0"/>
                <w:sz w:val="24"/>
                <w:szCs w:val="24"/>
                <w:lang w:val="zh-CN"/>
              </w:rPr>
            </w:pPr>
            <w:r>
              <w:rPr>
                <w:rFonts w:ascii="宋体" w:hAnsi="宋体" w:eastAsia="宋体" w:cs="宋体"/>
                <w:sz w:val="24"/>
                <w:szCs w:val="24"/>
              </w:rPr>
              <w:t>内容存在缺陷或不足是指：方案内容不切合行业实际、不符合行业政策；或存在项目名称错误、地点区域错误、内容与本项目需求无关、方案内容矛盾或表述前后不一致、仅有框架或标题、适用的标准（方法）错误、明显复制其他项目内容；或内容不适用项目实际情况；或内容逻辑漏洞或原理错误。</w:t>
            </w:r>
          </w:p>
        </w:tc>
      </w:tr>
    </w:tbl>
    <w:p w14:paraId="1080D2B6">
      <w:pPr>
        <w:rPr>
          <w:rFonts w:hint="eastAsia"/>
          <w:lang w:val="zh-CN"/>
        </w:rPr>
      </w:pPr>
    </w:p>
    <w:p w14:paraId="7B8EC184">
      <w:pPr>
        <w:rPr>
          <w:rFonts w:hint="eastAsia"/>
          <w:lang w:val="zh-CN"/>
        </w:rPr>
      </w:pPr>
    </w:p>
    <w:p w14:paraId="33C4BBAF">
      <w:pPr>
        <w:pStyle w:val="22"/>
        <w:rPr>
          <w:sz w:val="32"/>
          <w:lang w:val="zh-CN"/>
        </w:rPr>
      </w:pPr>
      <w:r>
        <w:rPr>
          <w:rFonts w:hint="eastAsia"/>
          <w:sz w:val="32"/>
          <w:lang w:val="zh-CN"/>
        </w:rPr>
        <w:t>七、确定成交</w:t>
      </w:r>
      <w:bookmarkEnd w:id="27"/>
      <w:r>
        <w:rPr>
          <w:rFonts w:hint="eastAsia"/>
          <w:sz w:val="32"/>
          <w:lang w:val="zh-CN"/>
        </w:rPr>
        <w:t>供应商</w:t>
      </w:r>
    </w:p>
    <w:p w14:paraId="0907C7F8">
      <w:pPr>
        <w:pStyle w:val="22"/>
        <w:jc w:val="left"/>
        <w:rPr>
          <w:rFonts w:ascii="宋体"/>
          <w:sz w:val="28"/>
          <w:szCs w:val="28"/>
          <w:lang w:val="zh-CN"/>
        </w:rPr>
      </w:pPr>
      <w:bookmarkStart w:id="28" w:name="_Toc514664840"/>
      <w:r>
        <w:rPr>
          <w:rFonts w:ascii="宋体" w:hAnsi="宋体"/>
          <w:sz w:val="28"/>
          <w:szCs w:val="28"/>
          <w:lang w:val="zh-CN"/>
        </w:rPr>
        <w:t>20.</w:t>
      </w:r>
      <w:r>
        <w:rPr>
          <w:rFonts w:hint="eastAsia" w:ascii="宋体" w:hAnsi="宋体"/>
          <w:sz w:val="28"/>
          <w:szCs w:val="28"/>
          <w:lang w:val="zh-CN"/>
        </w:rPr>
        <w:t>推荐并确定成交</w:t>
      </w:r>
      <w:bookmarkEnd w:id="28"/>
      <w:r>
        <w:rPr>
          <w:rFonts w:hint="eastAsia" w:ascii="宋体" w:hAnsi="宋体"/>
          <w:sz w:val="28"/>
          <w:szCs w:val="28"/>
          <w:lang w:val="zh-CN"/>
        </w:rPr>
        <w:t>供应商</w:t>
      </w:r>
    </w:p>
    <w:p w14:paraId="02BA0ED1">
      <w:pPr>
        <w:autoSpaceDE w:val="0"/>
        <w:autoSpaceDN w:val="0"/>
        <w:adjustRightInd w:val="0"/>
        <w:spacing w:line="360" w:lineRule="auto"/>
        <w:ind w:firstLine="480" w:firstLineChars="200"/>
        <w:rPr>
          <w:rFonts w:ascii="宋体" w:hAnsi="Calibri" w:cs="宋体"/>
          <w:kern w:val="0"/>
          <w:sz w:val="24"/>
          <w:lang w:val="zh-CN"/>
        </w:rPr>
      </w:pPr>
      <w:r>
        <w:rPr>
          <w:rFonts w:ascii="Calibri" w:hAnsi="Calibri" w:cs="Calibri"/>
          <w:kern w:val="0"/>
          <w:sz w:val="24"/>
        </w:rPr>
        <w:t>20.1</w:t>
      </w:r>
      <w:r>
        <w:rPr>
          <w:rFonts w:hint="eastAsia" w:ascii="宋体" w:hAnsi="宋体" w:cs="宋体"/>
          <w:sz w:val="24"/>
        </w:rPr>
        <w:t>采购代理机构应当在评审结束后</w:t>
      </w:r>
      <w:r>
        <w:rPr>
          <w:rFonts w:ascii="宋体" w:hAnsi="宋体" w:cs="宋体"/>
          <w:sz w:val="24"/>
        </w:rPr>
        <w:t>2</w:t>
      </w:r>
      <w:r>
        <w:rPr>
          <w:rFonts w:hint="eastAsia" w:ascii="宋体" w:hAnsi="宋体" w:cs="宋体"/>
          <w:sz w:val="24"/>
        </w:rPr>
        <w:t>个工作日内将评审报告送采购人确认。采购人应当在收到评审报告后</w:t>
      </w:r>
      <w:r>
        <w:rPr>
          <w:rFonts w:ascii="宋体" w:hAnsi="宋体" w:cs="宋体"/>
          <w:sz w:val="24"/>
        </w:rPr>
        <w:t>5</w:t>
      </w:r>
      <w:r>
        <w:rPr>
          <w:rFonts w:hint="eastAsia" w:ascii="宋体" w:hAnsi="宋体" w:cs="宋体"/>
          <w:sz w:val="24"/>
        </w:rPr>
        <w:t>个工作日内，从评审报告提出的成交候选</w:t>
      </w:r>
      <w:r>
        <w:rPr>
          <w:rFonts w:hint="eastAsia" w:ascii="宋体" w:hAnsi="宋体" w:cs="宋体"/>
          <w:sz w:val="24"/>
          <w:lang w:eastAsia="zh-CN"/>
        </w:rPr>
        <w:t>供应商</w:t>
      </w:r>
      <w:r>
        <w:rPr>
          <w:rFonts w:hint="eastAsia" w:ascii="宋体" w:hAnsi="宋体" w:cs="宋体"/>
          <w:sz w:val="24"/>
        </w:rPr>
        <w:t>中，按照排序由高到低的原则确定成交</w:t>
      </w:r>
      <w:r>
        <w:rPr>
          <w:rFonts w:hint="eastAsia" w:ascii="宋体" w:hAnsi="宋体" w:cs="宋体"/>
          <w:sz w:val="24"/>
          <w:lang w:eastAsia="zh-CN"/>
        </w:rPr>
        <w:t>供应商</w:t>
      </w:r>
      <w:r>
        <w:rPr>
          <w:rFonts w:hint="eastAsia" w:ascii="宋体" w:hAnsi="宋体" w:cs="宋体"/>
          <w:sz w:val="24"/>
        </w:rPr>
        <w:t>，也可以书面授权磋商小组直接确定成交</w:t>
      </w:r>
      <w:r>
        <w:rPr>
          <w:rFonts w:hint="eastAsia" w:ascii="宋体" w:hAnsi="宋体" w:cs="宋体"/>
          <w:sz w:val="24"/>
          <w:lang w:eastAsia="zh-CN"/>
        </w:rPr>
        <w:t>供应商</w:t>
      </w:r>
      <w:r>
        <w:rPr>
          <w:rFonts w:hint="eastAsia" w:ascii="宋体" w:hAnsi="宋体" w:cs="宋体"/>
          <w:sz w:val="24"/>
        </w:rPr>
        <w:t>。采购人逾期未确定成交</w:t>
      </w:r>
      <w:r>
        <w:rPr>
          <w:rFonts w:hint="eastAsia" w:ascii="宋体" w:hAnsi="宋体" w:cs="宋体"/>
          <w:sz w:val="24"/>
          <w:lang w:eastAsia="zh-CN"/>
        </w:rPr>
        <w:t>供应商</w:t>
      </w:r>
      <w:r>
        <w:rPr>
          <w:rFonts w:hint="eastAsia" w:ascii="宋体" w:hAnsi="宋体" w:cs="宋体"/>
          <w:sz w:val="24"/>
        </w:rPr>
        <w:t>且不提出异议的，视为确定评审报告提出的排序第一的</w:t>
      </w:r>
      <w:r>
        <w:rPr>
          <w:rFonts w:hint="eastAsia" w:ascii="宋体" w:hAnsi="宋体" w:cs="宋体"/>
          <w:sz w:val="24"/>
          <w:lang w:eastAsia="zh-CN"/>
        </w:rPr>
        <w:t>供应商</w:t>
      </w:r>
      <w:r>
        <w:rPr>
          <w:rFonts w:hint="eastAsia" w:ascii="宋体" w:hAnsi="宋体" w:cs="宋体"/>
          <w:sz w:val="24"/>
        </w:rPr>
        <w:t>为成交</w:t>
      </w:r>
      <w:r>
        <w:rPr>
          <w:rFonts w:hint="eastAsia" w:ascii="宋体" w:hAnsi="宋体" w:cs="宋体"/>
          <w:sz w:val="24"/>
          <w:lang w:eastAsia="zh-CN"/>
        </w:rPr>
        <w:t>供应商</w:t>
      </w:r>
      <w:r>
        <w:rPr>
          <w:rFonts w:hint="eastAsia" w:ascii="宋体" w:hAnsi="宋体" w:cs="宋体"/>
          <w:sz w:val="24"/>
        </w:rPr>
        <w:t>。</w:t>
      </w:r>
    </w:p>
    <w:p w14:paraId="291405C3">
      <w:pPr>
        <w:pStyle w:val="22"/>
        <w:jc w:val="left"/>
        <w:rPr>
          <w:rFonts w:ascii="宋体"/>
          <w:sz w:val="28"/>
          <w:szCs w:val="28"/>
          <w:lang w:val="zh-CN"/>
        </w:rPr>
      </w:pPr>
      <w:bookmarkStart w:id="29" w:name="_Toc514664841"/>
      <w:r>
        <w:rPr>
          <w:rFonts w:ascii="宋体" w:hAnsi="宋体"/>
          <w:sz w:val="28"/>
          <w:szCs w:val="28"/>
          <w:lang w:val="zh-CN"/>
        </w:rPr>
        <w:t>21.</w:t>
      </w:r>
      <w:r>
        <w:rPr>
          <w:rFonts w:hint="eastAsia" w:ascii="宋体" w:hAnsi="宋体"/>
          <w:sz w:val="28"/>
          <w:szCs w:val="28"/>
          <w:lang w:val="zh-CN"/>
        </w:rPr>
        <w:t>成交通知</w:t>
      </w:r>
      <w:bookmarkEnd w:id="29"/>
    </w:p>
    <w:p w14:paraId="15BA66E2">
      <w:pPr>
        <w:autoSpaceDE w:val="0"/>
        <w:autoSpaceDN w:val="0"/>
        <w:adjustRightInd w:val="0"/>
        <w:spacing w:line="400" w:lineRule="exact"/>
        <w:ind w:firstLine="480" w:firstLineChars="200"/>
        <w:rPr>
          <w:rFonts w:ascii="Calibri" w:hAnsi="Calibri" w:cs="Calibri"/>
          <w:kern w:val="0"/>
          <w:sz w:val="24"/>
        </w:rPr>
      </w:pPr>
      <w:r>
        <w:rPr>
          <w:rFonts w:ascii="Calibri" w:hAnsi="Calibri" w:cs="Calibri"/>
          <w:kern w:val="0"/>
          <w:sz w:val="24"/>
        </w:rPr>
        <w:t>21.1</w:t>
      </w:r>
      <w:r>
        <w:rPr>
          <w:rFonts w:hint="eastAsia" w:ascii="宋体" w:hAnsi="Calibri" w:cs="宋体"/>
          <w:kern w:val="0"/>
          <w:sz w:val="24"/>
          <w:lang w:val="zh-CN"/>
        </w:rPr>
        <w:t>采购代理机构自成交供应商确定之日起</w:t>
      </w:r>
      <w:r>
        <w:rPr>
          <w:rFonts w:ascii="Calibri" w:hAnsi="Calibri" w:cs="Calibri"/>
          <w:kern w:val="0"/>
          <w:sz w:val="24"/>
        </w:rPr>
        <w:t>2</w:t>
      </w:r>
      <w:r>
        <w:rPr>
          <w:rFonts w:hint="eastAsia" w:ascii="宋体" w:hAnsi="Calibri" w:cs="宋体"/>
          <w:kern w:val="0"/>
          <w:sz w:val="24"/>
          <w:lang w:val="zh-CN"/>
        </w:rPr>
        <w:t>个工作日内发出《成交通知书》，并在青海省电子招标投标公共服务平台</w:t>
      </w:r>
      <w:r>
        <w:rPr>
          <w:rFonts w:hint="eastAsia" w:ascii="宋体" w:hAnsi="宋体" w:cs="宋体"/>
          <w:lang w:eastAsia="zh-CN"/>
        </w:rPr>
        <w:t>、</w:t>
      </w:r>
      <w:r>
        <w:rPr>
          <w:rFonts w:hint="eastAsia" w:ascii="宋体" w:hAnsi="Calibri" w:cs="宋体"/>
          <w:kern w:val="0"/>
          <w:sz w:val="24"/>
          <w:lang w:val="zh-CN"/>
        </w:rPr>
        <w:t>青海政府采购网上公告成交结果。</w:t>
      </w:r>
    </w:p>
    <w:p w14:paraId="7F71FA6C">
      <w:pPr>
        <w:autoSpaceDE w:val="0"/>
        <w:autoSpaceDN w:val="0"/>
        <w:adjustRightInd w:val="0"/>
        <w:spacing w:line="400" w:lineRule="exact"/>
        <w:ind w:firstLine="480" w:firstLineChars="200"/>
        <w:rPr>
          <w:sz w:val="32"/>
          <w:lang w:val="zh-CN"/>
        </w:rPr>
      </w:pPr>
      <w:r>
        <w:rPr>
          <w:rFonts w:ascii="Calibri" w:hAnsi="Calibri" w:cs="Calibri"/>
          <w:kern w:val="0"/>
          <w:sz w:val="24"/>
        </w:rPr>
        <w:t>21.2</w:t>
      </w:r>
      <w:r>
        <w:rPr>
          <w:rFonts w:hint="eastAsia" w:ascii="宋体" w:hAnsi="Calibri" w:cs="宋体"/>
          <w:kern w:val="0"/>
          <w:sz w:val="24"/>
          <w:lang w:val="zh-CN"/>
        </w:rPr>
        <w:t>《成交通知书》对采购人和成交供应商具有同等效力，《成交通知书》发出后，采购人改变成交结果的，或者成交供应商无正当理由放弃成交项目的，依法承担法律责任。</w:t>
      </w:r>
    </w:p>
    <w:p w14:paraId="36D4A92A">
      <w:pPr>
        <w:pStyle w:val="22"/>
        <w:rPr>
          <w:sz w:val="32"/>
          <w:lang w:val="zh-CN"/>
        </w:rPr>
      </w:pPr>
      <w:bookmarkStart w:id="30" w:name="_Toc514664842"/>
      <w:r>
        <w:rPr>
          <w:rFonts w:hint="eastAsia"/>
          <w:sz w:val="32"/>
          <w:lang w:val="zh-CN"/>
        </w:rPr>
        <w:t>八、授予合同</w:t>
      </w:r>
      <w:bookmarkEnd w:id="30"/>
    </w:p>
    <w:p w14:paraId="5F60A605">
      <w:pPr>
        <w:pStyle w:val="22"/>
        <w:jc w:val="left"/>
        <w:rPr>
          <w:rFonts w:ascii="宋体"/>
          <w:sz w:val="28"/>
          <w:szCs w:val="28"/>
          <w:lang w:val="zh-CN"/>
        </w:rPr>
      </w:pPr>
      <w:bookmarkStart w:id="31" w:name="_Toc514664843"/>
      <w:r>
        <w:rPr>
          <w:rFonts w:ascii="宋体" w:hAnsi="宋体"/>
          <w:sz w:val="28"/>
          <w:szCs w:val="28"/>
          <w:lang w:val="zh-CN"/>
        </w:rPr>
        <w:t>22.</w:t>
      </w:r>
      <w:r>
        <w:rPr>
          <w:rFonts w:hint="eastAsia" w:ascii="宋体" w:hAnsi="宋体"/>
          <w:sz w:val="28"/>
          <w:szCs w:val="28"/>
          <w:lang w:val="zh-CN"/>
        </w:rPr>
        <w:t>签订合同</w:t>
      </w:r>
      <w:bookmarkEnd w:id="31"/>
    </w:p>
    <w:p w14:paraId="36C3693C">
      <w:pPr>
        <w:autoSpaceDE w:val="0"/>
        <w:autoSpaceDN w:val="0"/>
        <w:adjustRightInd w:val="0"/>
        <w:spacing w:line="400" w:lineRule="exact"/>
        <w:ind w:firstLine="480" w:firstLineChars="200"/>
        <w:rPr>
          <w:rFonts w:ascii="宋体" w:hAnsi="Calibri" w:cs="宋体"/>
          <w:kern w:val="0"/>
          <w:sz w:val="24"/>
          <w:lang w:val="zh-CN"/>
        </w:rPr>
      </w:pPr>
      <w:r>
        <w:rPr>
          <w:rFonts w:ascii="Calibri" w:hAnsi="Calibri" w:cs="Calibri"/>
          <w:kern w:val="0"/>
          <w:sz w:val="24"/>
          <w:lang w:val="zh-CN"/>
        </w:rPr>
        <w:t>22.1</w:t>
      </w:r>
      <w:r>
        <w:rPr>
          <w:rFonts w:hint="eastAsia" w:ascii="宋体" w:hAnsi="Calibri" w:cs="宋体"/>
          <w:kern w:val="0"/>
          <w:sz w:val="24"/>
          <w:lang w:val="zh-CN"/>
        </w:rPr>
        <w:t>采购人与成交供应商双方应当自《成交通知书》发出之日起</w:t>
      </w:r>
      <w:r>
        <w:rPr>
          <w:rFonts w:ascii="Calibri" w:hAnsi="Calibri" w:cs="Calibri"/>
          <w:kern w:val="0"/>
          <w:sz w:val="24"/>
        </w:rPr>
        <w:t>30</w:t>
      </w:r>
      <w:r>
        <w:rPr>
          <w:rFonts w:hint="eastAsia" w:ascii="宋体" w:hAnsi="Calibri" w:cs="宋体"/>
          <w:kern w:val="0"/>
          <w:sz w:val="24"/>
          <w:lang w:val="zh-CN"/>
        </w:rPr>
        <w:t>日内，签订采购合同，送采购代理机构审核并备案。</w:t>
      </w:r>
    </w:p>
    <w:p w14:paraId="0BB063C7">
      <w:pPr>
        <w:autoSpaceDE w:val="0"/>
        <w:autoSpaceDN w:val="0"/>
        <w:adjustRightInd w:val="0"/>
        <w:spacing w:line="400" w:lineRule="exact"/>
        <w:ind w:firstLine="480" w:firstLineChars="200"/>
        <w:rPr>
          <w:rFonts w:ascii="Calibri" w:hAnsi="Calibri" w:cs="Calibri"/>
          <w:kern w:val="0"/>
          <w:sz w:val="24"/>
        </w:rPr>
      </w:pPr>
      <w:r>
        <w:rPr>
          <w:rFonts w:ascii="Calibri" w:hAnsi="Calibri" w:cs="Calibri"/>
          <w:kern w:val="0"/>
          <w:sz w:val="24"/>
        </w:rPr>
        <w:t>22.2</w:t>
      </w:r>
      <w:r>
        <w:rPr>
          <w:rFonts w:hint="eastAsia" w:ascii="宋体" w:hAnsi="Calibri" w:cs="宋体"/>
          <w:kern w:val="0"/>
          <w:sz w:val="24"/>
          <w:lang w:val="zh-CN"/>
        </w:rPr>
        <w:t>成交供应商在法定期限内无正当理由拒签合同的，按违约处理。同时，采购代理机构和采购人可依评标排序重新确定成交供应商，并协调双方签订采购合同，或重新组织采购活动。</w:t>
      </w:r>
    </w:p>
    <w:p w14:paraId="4BE94EDF">
      <w:pPr>
        <w:autoSpaceDE w:val="0"/>
        <w:autoSpaceDN w:val="0"/>
        <w:adjustRightInd w:val="0"/>
        <w:spacing w:line="400" w:lineRule="exact"/>
        <w:ind w:firstLine="480" w:firstLineChars="200"/>
        <w:rPr>
          <w:rFonts w:ascii="Calibri" w:hAnsi="Calibri" w:cs="Calibri"/>
          <w:kern w:val="0"/>
          <w:sz w:val="24"/>
        </w:rPr>
      </w:pPr>
      <w:r>
        <w:rPr>
          <w:rFonts w:ascii="Calibri" w:hAnsi="Calibri" w:cs="Calibri"/>
          <w:kern w:val="0"/>
          <w:sz w:val="24"/>
        </w:rPr>
        <w:t>22.3</w:t>
      </w:r>
      <w:r>
        <w:rPr>
          <w:rFonts w:hint="eastAsia" w:ascii="宋体" w:hAnsi="Calibri" w:cs="宋体"/>
          <w:kern w:val="0"/>
          <w:sz w:val="24"/>
          <w:lang w:val="zh-CN"/>
        </w:rPr>
        <w:t>采购人不得向成交供应商提出任何不合理的要求作为订立合同的条件，采购人和成交供应商不得私下订立背离合同实质性内容的协议。</w:t>
      </w:r>
    </w:p>
    <w:p w14:paraId="6D8B3EF4">
      <w:pPr>
        <w:autoSpaceDE w:val="0"/>
        <w:autoSpaceDN w:val="0"/>
        <w:adjustRightInd w:val="0"/>
        <w:spacing w:line="400" w:lineRule="exact"/>
        <w:ind w:firstLine="480" w:firstLineChars="200"/>
        <w:rPr>
          <w:rFonts w:ascii="Calibri" w:hAnsi="Calibri" w:cs="Calibri"/>
          <w:kern w:val="0"/>
          <w:sz w:val="24"/>
        </w:rPr>
      </w:pPr>
      <w:r>
        <w:rPr>
          <w:rFonts w:ascii="Calibri" w:hAnsi="Calibri" w:cs="Calibri"/>
          <w:kern w:val="0"/>
          <w:sz w:val="24"/>
        </w:rPr>
        <w:t>22.4</w:t>
      </w:r>
      <w:r>
        <w:rPr>
          <w:rFonts w:hint="eastAsia" w:ascii="宋体" w:hAnsi="Calibri" w:cs="宋体"/>
          <w:kern w:val="0"/>
          <w:sz w:val="24"/>
          <w:lang w:val="zh-CN"/>
        </w:rPr>
        <w:t>竞争性磋商文件、成交供应商的响应文件、《成交通知书》及其澄清、说明文件、承诺等，均为签订采购合同的依据，作为采购合同的组成部分。</w:t>
      </w:r>
    </w:p>
    <w:p w14:paraId="52CF331F">
      <w:pPr>
        <w:autoSpaceDE w:val="0"/>
        <w:autoSpaceDN w:val="0"/>
        <w:adjustRightInd w:val="0"/>
        <w:spacing w:line="400" w:lineRule="exact"/>
        <w:ind w:firstLine="480" w:firstLineChars="200"/>
        <w:rPr>
          <w:sz w:val="32"/>
          <w:lang w:val="zh-CN"/>
        </w:rPr>
      </w:pPr>
      <w:r>
        <w:rPr>
          <w:rFonts w:ascii="Calibri" w:hAnsi="Calibri" w:cs="Calibri"/>
          <w:kern w:val="0"/>
          <w:sz w:val="24"/>
        </w:rPr>
        <w:t>22.5</w:t>
      </w:r>
      <w:r>
        <w:rPr>
          <w:rFonts w:hint="eastAsia" w:ascii="宋体" w:hAnsi="Calibri" w:cs="宋体"/>
          <w:kern w:val="0"/>
          <w:sz w:val="24"/>
          <w:lang w:val="zh-CN"/>
        </w:rPr>
        <w:t>采购合同签订之日起</w:t>
      </w:r>
      <w:r>
        <w:rPr>
          <w:rFonts w:ascii="Calibri" w:hAnsi="Calibri" w:cs="Calibri"/>
          <w:kern w:val="0"/>
          <w:sz w:val="24"/>
        </w:rPr>
        <w:t>2</w:t>
      </w:r>
      <w:r>
        <w:rPr>
          <w:rFonts w:hint="eastAsia" w:ascii="宋体" w:hAnsi="Calibri" w:cs="宋体"/>
          <w:kern w:val="0"/>
          <w:sz w:val="24"/>
          <w:lang w:val="zh-CN"/>
        </w:rPr>
        <w:t>个工作日内，由采购代理机构将采购合同在青海政府采购网上公告，但采购合同中涉及国家秘密、商业秘密的内容除外。</w:t>
      </w:r>
    </w:p>
    <w:p w14:paraId="20850E95">
      <w:pPr>
        <w:pStyle w:val="22"/>
        <w:rPr>
          <w:sz w:val="32"/>
          <w:lang w:val="zh-CN"/>
        </w:rPr>
      </w:pPr>
      <w:bookmarkStart w:id="32" w:name="_Toc514664844"/>
      <w:r>
        <w:rPr>
          <w:rFonts w:hint="eastAsia"/>
          <w:sz w:val="32"/>
          <w:lang w:val="zh-CN"/>
        </w:rPr>
        <w:t>九、竞争性磋商采购活动终止</w:t>
      </w:r>
      <w:bookmarkEnd w:id="32"/>
    </w:p>
    <w:p w14:paraId="1040B680">
      <w:pPr>
        <w:pStyle w:val="22"/>
        <w:jc w:val="left"/>
        <w:rPr>
          <w:rFonts w:ascii="宋体"/>
          <w:sz w:val="28"/>
          <w:szCs w:val="28"/>
          <w:lang w:val="zh-CN"/>
        </w:rPr>
      </w:pPr>
      <w:bookmarkStart w:id="33" w:name="_Toc514664845"/>
      <w:r>
        <w:rPr>
          <w:rFonts w:ascii="宋体" w:hAnsi="宋体"/>
          <w:sz w:val="28"/>
          <w:szCs w:val="28"/>
          <w:lang w:val="zh-CN"/>
        </w:rPr>
        <w:t xml:space="preserve">23. </w:t>
      </w:r>
      <w:r>
        <w:rPr>
          <w:rFonts w:hint="eastAsia" w:ascii="宋体" w:hAnsi="宋体"/>
          <w:sz w:val="28"/>
          <w:szCs w:val="28"/>
          <w:lang w:val="zh-CN"/>
        </w:rPr>
        <w:t>终止情形</w:t>
      </w:r>
      <w:bookmarkEnd w:id="33"/>
    </w:p>
    <w:p w14:paraId="7015A9B7">
      <w:pPr>
        <w:spacing w:line="360" w:lineRule="auto"/>
        <w:ind w:firstLine="424" w:firstLineChars="177"/>
        <w:jc w:val="left"/>
        <w:rPr>
          <w:rFonts w:ascii="宋体" w:cs="宋体"/>
          <w:sz w:val="24"/>
        </w:rPr>
      </w:pPr>
      <w:r>
        <w:rPr>
          <w:rFonts w:ascii="Calibri" w:hAnsi="Calibri" w:cs="Calibri"/>
          <w:kern w:val="0"/>
          <w:sz w:val="24"/>
        </w:rPr>
        <w:t>23.1</w:t>
      </w:r>
      <w:r>
        <w:rPr>
          <w:rFonts w:hint="eastAsia" w:ascii="宋体" w:hAnsi="宋体" w:cs="宋体"/>
          <w:sz w:val="24"/>
        </w:rPr>
        <w:t>出现下列情形之一的，采购代理机构应当终止竞争性磋商采购活动，发布项目终止公告并说明原因，重新开展采购活动：</w:t>
      </w:r>
    </w:p>
    <w:p w14:paraId="67343F6B">
      <w:pPr>
        <w:spacing w:line="360" w:lineRule="auto"/>
        <w:ind w:firstLine="424" w:firstLineChars="177"/>
        <w:jc w:val="left"/>
        <w:rPr>
          <w:rFonts w:ascii="宋体" w:cs="宋体"/>
          <w:sz w:val="24"/>
        </w:rPr>
      </w:pPr>
      <w:r>
        <w:rPr>
          <w:rFonts w:hint="eastAsia" w:ascii="宋体" w:hAnsi="宋体" w:cs="宋体"/>
          <w:sz w:val="24"/>
        </w:rPr>
        <w:t>（</w:t>
      </w:r>
      <w:r>
        <w:rPr>
          <w:rFonts w:ascii="宋体" w:hAnsi="宋体" w:cs="宋体"/>
          <w:sz w:val="24"/>
        </w:rPr>
        <w:t>1</w:t>
      </w:r>
      <w:r>
        <w:rPr>
          <w:rFonts w:hint="eastAsia" w:ascii="宋体" w:hAnsi="宋体" w:cs="宋体"/>
          <w:sz w:val="24"/>
        </w:rPr>
        <w:t>）因情况变化，不再符合规定的竞争性磋商采购方式适用情形的；</w:t>
      </w:r>
    </w:p>
    <w:p w14:paraId="6F216CD3">
      <w:pPr>
        <w:spacing w:line="360" w:lineRule="auto"/>
        <w:ind w:firstLine="424" w:firstLineChars="177"/>
        <w:jc w:val="left"/>
        <w:rPr>
          <w:rFonts w:ascii="宋体" w:cs="宋体"/>
          <w:sz w:val="24"/>
        </w:rPr>
      </w:pPr>
      <w:r>
        <w:rPr>
          <w:rFonts w:hint="eastAsia" w:ascii="宋体" w:hAnsi="宋体" w:cs="宋体"/>
          <w:sz w:val="24"/>
        </w:rPr>
        <w:t>（</w:t>
      </w:r>
      <w:r>
        <w:rPr>
          <w:rFonts w:ascii="宋体" w:hAnsi="宋体" w:cs="宋体"/>
          <w:sz w:val="24"/>
        </w:rPr>
        <w:t>2</w:t>
      </w:r>
      <w:r>
        <w:rPr>
          <w:rFonts w:hint="eastAsia" w:ascii="宋体" w:hAnsi="宋体" w:cs="宋体"/>
          <w:sz w:val="24"/>
        </w:rPr>
        <w:t>）出现影响采购公正的违法、违规行为的；</w:t>
      </w:r>
    </w:p>
    <w:p w14:paraId="14DD696A">
      <w:pPr>
        <w:spacing w:line="360" w:lineRule="auto"/>
        <w:ind w:firstLine="424" w:firstLineChars="177"/>
        <w:jc w:val="left"/>
        <w:rPr>
          <w:rFonts w:asci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）除《政府采购竞争性磋商采购方式管理暂行办法》第二十一条第三款规定的情形外，在采购过程中符合要求的</w:t>
      </w:r>
      <w:r>
        <w:rPr>
          <w:rFonts w:hint="eastAsia" w:ascii="宋体" w:hAnsi="宋体" w:cs="宋体"/>
          <w:sz w:val="24"/>
          <w:lang w:eastAsia="zh-CN"/>
        </w:rPr>
        <w:t>供应商</w:t>
      </w:r>
      <w:r>
        <w:rPr>
          <w:rFonts w:hint="eastAsia" w:ascii="宋体" w:hAnsi="宋体" w:cs="宋体"/>
          <w:sz w:val="24"/>
        </w:rPr>
        <w:t>或者报价未超过采购预算的</w:t>
      </w:r>
      <w:r>
        <w:rPr>
          <w:rFonts w:hint="eastAsia" w:ascii="宋体" w:hAnsi="宋体" w:cs="宋体"/>
          <w:sz w:val="24"/>
          <w:lang w:eastAsia="zh-CN"/>
        </w:rPr>
        <w:t>供应商</w:t>
      </w:r>
      <w:r>
        <w:rPr>
          <w:rFonts w:hint="eastAsia" w:ascii="宋体" w:hAnsi="宋体" w:cs="宋体"/>
          <w:sz w:val="24"/>
        </w:rPr>
        <w:t>不足</w:t>
      </w:r>
      <w:r>
        <w:rPr>
          <w:rFonts w:ascii="宋体" w:hAnsi="宋体" w:cs="宋体"/>
          <w:sz w:val="24"/>
        </w:rPr>
        <w:t>3</w:t>
      </w:r>
      <w:r>
        <w:rPr>
          <w:rFonts w:hint="eastAsia" w:ascii="宋体" w:hAnsi="宋体" w:cs="宋体"/>
          <w:sz w:val="24"/>
        </w:rPr>
        <w:t>家的。</w:t>
      </w:r>
    </w:p>
    <w:p w14:paraId="21CE9790">
      <w:pPr>
        <w:spacing w:line="360" w:lineRule="auto"/>
        <w:ind w:firstLine="424" w:firstLineChars="177"/>
        <w:rPr>
          <w:rFonts w:ascii="宋体" w:cs="宋体"/>
          <w:sz w:val="24"/>
        </w:rPr>
      </w:pPr>
      <w:r>
        <w:rPr>
          <w:rFonts w:ascii="宋体" w:hAnsi="宋体" w:cs="宋体"/>
          <w:sz w:val="24"/>
        </w:rPr>
        <w:t>23.2</w:t>
      </w:r>
      <w:r>
        <w:rPr>
          <w:rFonts w:hint="eastAsia" w:ascii="宋体" w:hAnsi="宋体" w:cs="宋体"/>
          <w:sz w:val="24"/>
        </w:rPr>
        <w:t>终止磋商活动后，由采购代理机构发布终止公告并说明原因。</w:t>
      </w:r>
    </w:p>
    <w:p w14:paraId="45CDD9AC">
      <w:pPr>
        <w:pStyle w:val="22"/>
        <w:rPr>
          <w:sz w:val="32"/>
          <w:lang w:val="zh-CN"/>
        </w:rPr>
      </w:pPr>
      <w:bookmarkStart w:id="34" w:name="_Toc514664846"/>
      <w:r>
        <w:rPr>
          <w:rFonts w:hint="eastAsia"/>
          <w:sz w:val="32"/>
          <w:lang w:val="zh-CN"/>
        </w:rPr>
        <w:t>十、处罚</w:t>
      </w:r>
      <w:bookmarkEnd w:id="34"/>
    </w:p>
    <w:p w14:paraId="33F551F5">
      <w:pPr>
        <w:pStyle w:val="22"/>
        <w:jc w:val="left"/>
        <w:rPr>
          <w:rFonts w:ascii="宋体"/>
          <w:sz w:val="28"/>
          <w:szCs w:val="28"/>
          <w:lang w:val="zh-CN"/>
        </w:rPr>
      </w:pPr>
      <w:bookmarkStart w:id="35" w:name="_Toc514664847"/>
      <w:r>
        <w:rPr>
          <w:rFonts w:ascii="宋体" w:hAnsi="宋体"/>
          <w:sz w:val="28"/>
          <w:szCs w:val="28"/>
          <w:lang w:val="zh-CN"/>
        </w:rPr>
        <w:t>24.</w:t>
      </w:r>
      <w:r>
        <w:rPr>
          <w:rFonts w:hint="eastAsia" w:ascii="宋体" w:hAnsi="宋体"/>
          <w:sz w:val="28"/>
          <w:szCs w:val="28"/>
          <w:lang w:val="zh-CN"/>
        </w:rPr>
        <w:t>处罚情形</w:t>
      </w:r>
      <w:bookmarkEnd w:id="35"/>
    </w:p>
    <w:p w14:paraId="637237A6">
      <w:pPr>
        <w:autoSpaceDE w:val="0"/>
        <w:autoSpaceDN w:val="0"/>
        <w:adjustRightInd w:val="0"/>
        <w:spacing w:line="400" w:lineRule="exact"/>
        <w:ind w:firstLine="480" w:firstLineChars="200"/>
        <w:rPr>
          <w:rFonts w:ascii="Calibri" w:hAnsi="Calibri" w:cs="Calibri"/>
          <w:kern w:val="0"/>
          <w:sz w:val="24"/>
        </w:rPr>
      </w:pPr>
      <w:r>
        <w:rPr>
          <w:rFonts w:hint="eastAsia" w:ascii="宋体" w:hAnsi="Cambria" w:cs="宋体"/>
          <w:kern w:val="0"/>
          <w:sz w:val="24"/>
          <w:lang w:val="zh-CN"/>
        </w:rPr>
        <w:t>成交供应商有下列情形之一的，成交无效，磋商保证金不予退还。情节严重的，报同级财政部门依法进行处理：</w:t>
      </w:r>
    </w:p>
    <w:p w14:paraId="009B0D3F">
      <w:pPr>
        <w:autoSpaceDE w:val="0"/>
        <w:autoSpaceDN w:val="0"/>
        <w:adjustRightInd w:val="0"/>
        <w:spacing w:line="400" w:lineRule="exact"/>
        <w:ind w:firstLine="480" w:firstLineChars="200"/>
        <w:rPr>
          <w:rFonts w:ascii="Calibri" w:hAnsi="Calibri" w:cs="Calibri"/>
          <w:kern w:val="0"/>
          <w:sz w:val="24"/>
        </w:rPr>
      </w:pPr>
      <w:r>
        <w:rPr>
          <w:rFonts w:ascii="Calibri" w:hAnsi="Calibri" w:cs="Calibri"/>
          <w:kern w:val="0"/>
          <w:sz w:val="24"/>
        </w:rPr>
        <w:t>24.1</w:t>
      </w:r>
      <w:r>
        <w:rPr>
          <w:rFonts w:hint="eastAsia" w:ascii="宋体" w:hAnsi="Calibri" w:cs="宋体"/>
          <w:kern w:val="0"/>
          <w:sz w:val="24"/>
          <w:lang w:val="zh-CN"/>
        </w:rPr>
        <w:t>提供虚假材料谋取成交结果的。</w:t>
      </w:r>
    </w:p>
    <w:p w14:paraId="0EC5B804">
      <w:pPr>
        <w:autoSpaceDE w:val="0"/>
        <w:autoSpaceDN w:val="0"/>
        <w:adjustRightInd w:val="0"/>
        <w:spacing w:line="400" w:lineRule="exact"/>
        <w:ind w:firstLine="480" w:firstLineChars="200"/>
        <w:rPr>
          <w:rFonts w:ascii="Calibri" w:hAnsi="Calibri" w:cs="Calibri"/>
          <w:kern w:val="0"/>
          <w:sz w:val="24"/>
        </w:rPr>
      </w:pPr>
      <w:r>
        <w:rPr>
          <w:rFonts w:ascii="Calibri" w:hAnsi="Calibri" w:cs="Calibri"/>
          <w:kern w:val="0"/>
          <w:sz w:val="24"/>
        </w:rPr>
        <w:t>24.2</w:t>
      </w:r>
      <w:r>
        <w:rPr>
          <w:rFonts w:hint="eastAsia" w:ascii="宋体" w:hAnsi="Calibri" w:cs="宋体"/>
          <w:kern w:val="0"/>
          <w:sz w:val="24"/>
          <w:lang w:val="zh-CN"/>
        </w:rPr>
        <w:t>采取不正当手段诋毁、排挤其他供应商的。</w:t>
      </w:r>
    </w:p>
    <w:p w14:paraId="40AC8703">
      <w:pPr>
        <w:autoSpaceDE w:val="0"/>
        <w:autoSpaceDN w:val="0"/>
        <w:adjustRightInd w:val="0"/>
        <w:spacing w:line="400" w:lineRule="exact"/>
        <w:ind w:firstLine="480" w:firstLineChars="200"/>
        <w:rPr>
          <w:rFonts w:ascii="Calibri" w:hAnsi="Calibri" w:cs="Calibri"/>
          <w:kern w:val="0"/>
          <w:sz w:val="24"/>
        </w:rPr>
      </w:pPr>
      <w:r>
        <w:rPr>
          <w:rFonts w:ascii="Calibri" w:hAnsi="Calibri" w:cs="Calibri"/>
          <w:kern w:val="0"/>
          <w:sz w:val="24"/>
        </w:rPr>
        <w:t>24.3</w:t>
      </w:r>
      <w:r>
        <w:rPr>
          <w:rFonts w:hint="eastAsia" w:ascii="宋体" w:hAnsi="Calibri" w:cs="宋体"/>
          <w:kern w:val="0"/>
          <w:sz w:val="24"/>
          <w:lang w:val="zh-CN"/>
        </w:rPr>
        <w:t>有恶意串通等不正当竞争行为的。</w:t>
      </w:r>
    </w:p>
    <w:p w14:paraId="3CC5BEE4">
      <w:pPr>
        <w:autoSpaceDE w:val="0"/>
        <w:autoSpaceDN w:val="0"/>
        <w:adjustRightInd w:val="0"/>
        <w:spacing w:line="400" w:lineRule="exact"/>
        <w:ind w:firstLine="480" w:firstLineChars="200"/>
        <w:rPr>
          <w:rFonts w:ascii="Calibri" w:hAnsi="Calibri" w:cs="Calibri"/>
          <w:kern w:val="0"/>
          <w:sz w:val="24"/>
        </w:rPr>
      </w:pPr>
      <w:r>
        <w:rPr>
          <w:rFonts w:ascii="Calibri" w:hAnsi="Calibri" w:cs="Calibri"/>
          <w:kern w:val="0"/>
          <w:sz w:val="24"/>
        </w:rPr>
        <w:t>24.4</w:t>
      </w:r>
      <w:r>
        <w:rPr>
          <w:rFonts w:hint="eastAsia" w:ascii="宋体" w:hAnsi="Calibri" w:cs="宋体"/>
          <w:kern w:val="0"/>
          <w:sz w:val="24"/>
          <w:lang w:val="zh-CN"/>
        </w:rPr>
        <w:t>成交后无正当理由拒不与采购人签订采购合同的。</w:t>
      </w:r>
    </w:p>
    <w:p w14:paraId="17FCD67F">
      <w:pPr>
        <w:autoSpaceDE w:val="0"/>
        <w:autoSpaceDN w:val="0"/>
        <w:adjustRightInd w:val="0"/>
        <w:spacing w:line="400" w:lineRule="exact"/>
        <w:ind w:firstLine="480" w:firstLineChars="200"/>
        <w:rPr>
          <w:rFonts w:ascii="Calibri" w:hAnsi="Calibri" w:cs="Calibri"/>
          <w:kern w:val="0"/>
          <w:sz w:val="24"/>
        </w:rPr>
      </w:pPr>
      <w:r>
        <w:rPr>
          <w:rFonts w:ascii="Calibri" w:hAnsi="Calibri" w:cs="Calibri"/>
          <w:kern w:val="0"/>
          <w:sz w:val="24"/>
        </w:rPr>
        <w:t>24.5</w:t>
      </w:r>
      <w:r>
        <w:rPr>
          <w:rFonts w:hint="eastAsia" w:ascii="宋体" w:hAnsi="Calibri" w:cs="宋体"/>
          <w:kern w:val="0"/>
          <w:sz w:val="24"/>
          <w:lang w:val="zh-CN"/>
        </w:rPr>
        <w:t>未按照采购、响应文件确定的事项签订采购合同的。</w:t>
      </w:r>
    </w:p>
    <w:p w14:paraId="00A404AD">
      <w:pPr>
        <w:autoSpaceDE w:val="0"/>
        <w:autoSpaceDN w:val="0"/>
        <w:adjustRightInd w:val="0"/>
        <w:spacing w:line="400" w:lineRule="exact"/>
        <w:ind w:firstLine="480" w:firstLineChars="200"/>
        <w:rPr>
          <w:rFonts w:ascii="Calibri" w:hAnsi="Calibri" w:cs="Calibri"/>
          <w:kern w:val="0"/>
          <w:sz w:val="24"/>
        </w:rPr>
      </w:pPr>
      <w:r>
        <w:rPr>
          <w:rFonts w:ascii="Calibri" w:hAnsi="Calibri" w:cs="Calibri"/>
          <w:kern w:val="0"/>
          <w:sz w:val="24"/>
        </w:rPr>
        <w:t>24.6</w:t>
      </w:r>
      <w:r>
        <w:rPr>
          <w:rFonts w:hint="eastAsia" w:ascii="宋体" w:hAnsi="Calibri" w:cs="宋体"/>
          <w:kern w:val="0"/>
          <w:sz w:val="24"/>
          <w:lang w:val="zh-CN"/>
        </w:rPr>
        <w:t>将采购合同转包的。</w:t>
      </w:r>
    </w:p>
    <w:p w14:paraId="7071149B">
      <w:pPr>
        <w:autoSpaceDE w:val="0"/>
        <w:autoSpaceDN w:val="0"/>
        <w:adjustRightInd w:val="0"/>
        <w:spacing w:line="400" w:lineRule="exact"/>
        <w:ind w:firstLine="480" w:firstLineChars="200"/>
        <w:rPr>
          <w:rFonts w:ascii="Calibri" w:hAnsi="Calibri" w:cs="Calibri"/>
          <w:kern w:val="0"/>
          <w:sz w:val="24"/>
        </w:rPr>
      </w:pPr>
      <w:r>
        <w:rPr>
          <w:rFonts w:ascii="Calibri" w:hAnsi="Calibri" w:cs="Calibri"/>
          <w:kern w:val="0"/>
          <w:sz w:val="24"/>
        </w:rPr>
        <w:t>24.7</w:t>
      </w:r>
      <w:r>
        <w:rPr>
          <w:rFonts w:hint="eastAsia" w:ascii="宋体" w:hAnsi="Calibri" w:cs="宋体"/>
          <w:kern w:val="0"/>
          <w:sz w:val="24"/>
          <w:lang w:val="zh-CN"/>
        </w:rPr>
        <w:t>擅自变更、中止或者终止政府采购合同的。</w:t>
      </w:r>
    </w:p>
    <w:p w14:paraId="3CF5403D">
      <w:pPr>
        <w:autoSpaceDE w:val="0"/>
        <w:autoSpaceDN w:val="0"/>
        <w:adjustRightInd w:val="0"/>
        <w:spacing w:line="400" w:lineRule="exact"/>
        <w:ind w:firstLine="480" w:firstLineChars="200"/>
        <w:rPr>
          <w:rFonts w:ascii="Calibri" w:hAnsi="Calibri" w:cs="Calibri"/>
          <w:kern w:val="0"/>
          <w:sz w:val="24"/>
        </w:rPr>
      </w:pPr>
      <w:r>
        <w:rPr>
          <w:rFonts w:ascii="Calibri" w:hAnsi="Calibri" w:cs="Calibri"/>
          <w:kern w:val="0"/>
          <w:sz w:val="24"/>
        </w:rPr>
        <w:t>24.8</w:t>
      </w:r>
      <w:r>
        <w:rPr>
          <w:rFonts w:hint="eastAsia" w:ascii="宋体" w:hAnsi="Calibri" w:cs="宋体"/>
          <w:kern w:val="0"/>
          <w:sz w:val="24"/>
          <w:lang w:val="zh-CN"/>
        </w:rPr>
        <w:t>成交供应商签订合同后，不能履约或无故拖延履约期的。</w:t>
      </w:r>
    </w:p>
    <w:p w14:paraId="7D5C3FE8">
      <w:pPr>
        <w:autoSpaceDE w:val="0"/>
        <w:autoSpaceDN w:val="0"/>
        <w:adjustRightInd w:val="0"/>
        <w:spacing w:line="400" w:lineRule="exact"/>
        <w:ind w:firstLine="480" w:firstLineChars="200"/>
        <w:rPr>
          <w:rFonts w:ascii="宋体" w:hAnsi="Calibri" w:cs="宋体"/>
          <w:kern w:val="0"/>
          <w:sz w:val="24"/>
          <w:lang w:val="zh-CN"/>
        </w:rPr>
      </w:pPr>
      <w:r>
        <w:rPr>
          <w:rFonts w:ascii="Calibri" w:hAnsi="Calibri" w:cs="Calibri"/>
          <w:kern w:val="0"/>
          <w:sz w:val="24"/>
        </w:rPr>
        <w:t>24.9</w:t>
      </w:r>
      <w:r>
        <w:rPr>
          <w:rFonts w:hint="eastAsia" w:ascii="宋体" w:hAnsi="Calibri" w:cs="宋体"/>
          <w:kern w:val="0"/>
          <w:sz w:val="24"/>
          <w:lang w:val="zh-CN"/>
        </w:rPr>
        <w:t>法律、法规规定的其他情形。</w:t>
      </w:r>
    </w:p>
    <w:p w14:paraId="69F94354">
      <w:pPr>
        <w:pStyle w:val="22"/>
        <w:jc w:val="both"/>
        <w:rPr>
          <w:sz w:val="32"/>
          <w:lang w:val="zh-CN"/>
        </w:rPr>
      </w:pPr>
      <w:bookmarkStart w:id="36" w:name="_Toc514664848"/>
    </w:p>
    <w:p w14:paraId="0BAD34A8">
      <w:pPr>
        <w:pStyle w:val="22"/>
        <w:ind w:firstLine="3855" w:firstLineChars="1200"/>
        <w:jc w:val="both"/>
        <w:rPr>
          <w:sz w:val="32"/>
          <w:lang w:val="zh-CN"/>
        </w:rPr>
      </w:pPr>
      <w:r>
        <w:rPr>
          <w:rFonts w:hint="eastAsia"/>
          <w:sz w:val="32"/>
          <w:lang w:val="zh-CN"/>
        </w:rPr>
        <w:t>十一、其他</w:t>
      </w:r>
      <w:bookmarkEnd w:id="36"/>
    </w:p>
    <w:p w14:paraId="17B85D37">
      <w:pPr>
        <w:autoSpaceDE w:val="0"/>
        <w:autoSpaceDN w:val="0"/>
        <w:adjustRightInd w:val="0"/>
        <w:spacing w:line="400" w:lineRule="exact"/>
        <w:ind w:firstLine="480"/>
        <w:rPr>
          <w:rFonts w:ascii="Calibri" w:hAnsi="Calibri" w:cs="Calibri"/>
          <w:kern w:val="0"/>
          <w:sz w:val="24"/>
        </w:rPr>
      </w:pPr>
      <w:r>
        <w:rPr>
          <w:rFonts w:hint="eastAsia" w:ascii="宋体" w:hAnsi="Cambria" w:cs="宋体"/>
          <w:kern w:val="0"/>
          <w:sz w:val="24"/>
          <w:lang w:val="zh-CN"/>
        </w:rPr>
        <w:t>其他未尽事宜，按照《中华人民共和国政府采购法》、《中华人民共和国民法典》、《中华人民共和国政府采购法实施条例》及</w:t>
      </w:r>
      <w:r>
        <w:rPr>
          <w:rFonts w:hint="eastAsia" w:ascii="宋体" w:hAnsi="宋体" w:cs="宋体"/>
          <w:sz w:val="24"/>
        </w:rPr>
        <w:t>《政府采购竞争性磋商采购方式管理暂行办法》</w:t>
      </w:r>
      <w:r>
        <w:rPr>
          <w:rFonts w:hint="eastAsia" w:ascii="宋体" w:hAnsi="Cambria" w:cs="宋体"/>
          <w:kern w:val="0"/>
          <w:sz w:val="24"/>
          <w:lang w:val="zh-CN"/>
        </w:rPr>
        <w:t>等法律法规的有关条款执行。</w:t>
      </w:r>
    </w:p>
    <w:p w14:paraId="2C8C934E">
      <w:pPr>
        <w:autoSpaceDE w:val="0"/>
        <w:autoSpaceDN w:val="0"/>
        <w:adjustRightInd w:val="0"/>
        <w:spacing w:line="400" w:lineRule="exact"/>
        <w:jc w:val="left"/>
        <w:rPr>
          <w:rFonts w:ascii="Calibri" w:hAnsi="Calibri" w:cs="Calibri"/>
          <w:kern w:val="0"/>
          <w:sz w:val="24"/>
        </w:rPr>
      </w:pPr>
      <w:r>
        <w:rPr>
          <w:rFonts w:ascii="Calibri" w:hAnsi="Calibri" w:cs="Calibri"/>
          <w:kern w:val="0"/>
          <w:sz w:val="24"/>
        </w:rPr>
        <w:br w:type="page"/>
      </w:r>
    </w:p>
    <w:p w14:paraId="08B80DCA">
      <w:pPr>
        <w:pStyle w:val="22"/>
        <w:rPr>
          <w:rFonts w:ascii="宋体" w:cs="华文中宋"/>
          <w:szCs w:val="36"/>
        </w:rPr>
      </w:pPr>
      <w:bookmarkStart w:id="37" w:name="_Toc514664849"/>
      <w:r>
        <w:rPr>
          <w:rFonts w:hint="eastAsia" w:ascii="宋体" w:hAnsi="宋体" w:cs="华文中宋"/>
          <w:szCs w:val="36"/>
          <w:lang w:val="zh-CN"/>
        </w:rPr>
        <w:t>第四部分</w:t>
      </w:r>
      <w:bookmarkEnd w:id="37"/>
      <w:r>
        <w:rPr>
          <w:rFonts w:hint="eastAsia" w:ascii="宋体" w:hAnsi="宋体" w:cs="华文中宋"/>
          <w:szCs w:val="36"/>
        </w:rPr>
        <w:t>合同</w:t>
      </w:r>
    </w:p>
    <w:p w14:paraId="0BBD3799">
      <w:pPr>
        <w:rPr>
          <w:rFonts w:ascii="宋体" w:cs="华文中宋"/>
          <w:szCs w:val="36"/>
        </w:rPr>
      </w:pPr>
    </w:p>
    <w:p w14:paraId="603EA453">
      <w:pPr>
        <w:pStyle w:val="23"/>
        <w:ind w:firstLine="210"/>
        <w:rPr>
          <w:rFonts w:cs="华文中宋"/>
          <w:szCs w:val="36"/>
          <w:lang w:val="en-US"/>
        </w:rPr>
      </w:pPr>
    </w:p>
    <w:p w14:paraId="089E3AD3"/>
    <w:p w14:paraId="52229DA6">
      <w:pPr>
        <w:autoSpaceDE w:val="0"/>
        <w:autoSpaceDN w:val="0"/>
        <w:adjustRightInd w:val="0"/>
        <w:spacing w:line="360" w:lineRule="auto"/>
        <w:rPr>
          <w:rFonts w:ascii="宋体" w:cs="Calibri"/>
          <w:kern w:val="0"/>
          <w:sz w:val="28"/>
          <w:szCs w:val="28"/>
        </w:rPr>
      </w:pPr>
    </w:p>
    <w:p w14:paraId="324A3815">
      <w:pPr>
        <w:autoSpaceDE w:val="0"/>
        <w:autoSpaceDN w:val="0"/>
        <w:adjustRightInd w:val="0"/>
        <w:spacing w:line="360" w:lineRule="auto"/>
        <w:rPr>
          <w:rFonts w:ascii="宋体" w:cs="Calibri"/>
          <w:kern w:val="0"/>
          <w:sz w:val="28"/>
          <w:szCs w:val="28"/>
        </w:rPr>
      </w:pPr>
    </w:p>
    <w:p w14:paraId="70A9D040">
      <w:pPr>
        <w:autoSpaceDE w:val="0"/>
        <w:autoSpaceDN w:val="0"/>
        <w:adjustRightInd w:val="0"/>
        <w:spacing w:line="360" w:lineRule="auto"/>
        <w:jc w:val="center"/>
        <w:rPr>
          <w:rFonts w:ascii="宋体" w:cs="华文中宋"/>
          <w:b/>
          <w:bCs/>
          <w:kern w:val="0"/>
          <w:sz w:val="52"/>
          <w:szCs w:val="52"/>
        </w:rPr>
      </w:pPr>
      <w:r>
        <w:rPr>
          <w:rFonts w:hint="eastAsia" w:ascii="宋体" w:hAnsi="宋体" w:cs="华文中宋"/>
          <w:b/>
          <w:bCs/>
          <w:kern w:val="0"/>
          <w:sz w:val="52"/>
          <w:szCs w:val="52"/>
          <w:lang w:val="zh-CN"/>
        </w:rPr>
        <w:t>青海省政府采购项目合同书</w:t>
      </w:r>
    </w:p>
    <w:p w14:paraId="49F5A8D2">
      <w:pPr>
        <w:autoSpaceDE w:val="0"/>
        <w:autoSpaceDN w:val="0"/>
        <w:adjustRightInd w:val="0"/>
        <w:spacing w:line="360" w:lineRule="auto"/>
        <w:rPr>
          <w:rFonts w:ascii="宋体" w:cs="Calibri"/>
          <w:kern w:val="0"/>
          <w:sz w:val="28"/>
          <w:szCs w:val="28"/>
        </w:rPr>
      </w:pPr>
    </w:p>
    <w:p w14:paraId="6241516C">
      <w:pPr>
        <w:autoSpaceDE w:val="0"/>
        <w:autoSpaceDN w:val="0"/>
        <w:adjustRightInd w:val="0"/>
        <w:spacing w:line="400" w:lineRule="exact"/>
        <w:rPr>
          <w:rFonts w:ascii="宋体" w:cs="Calibri"/>
          <w:kern w:val="0"/>
          <w:sz w:val="28"/>
          <w:szCs w:val="28"/>
        </w:rPr>
      </w:pPr>
    </w:p>
    <w:p w14:paraId="28C400F4">
      <w:pPr>
        <w:autoSpaceDE w:val="0"/>
        <w:autoSpaceDN w:val="0"/>
        <w:adjustRightInd w:val="0"/>
        <w:spacing w:line="400" w:lineRule="exact"/>
        <w:rPr>
          <w:rFonts w:ascii="宋体" w:cs="Calibri"/>
          <w:kern w:val="0"/>
          <w:sz w:val="28"/>
          <w:szCs w:val="28"/>
        </w:rPr>
      </w:pPr>
    </w:p>
    <w:p w14:paraId="2972A1AB">
      <w:pPr>
        <w:spacing w:line="360" w:lineRule="auto"/>
        <w:ind w:firstLine="2988" w:firstLineChars="1063"/>
        <w:rPr>
          <w:rFonts w:ascii="宋体" w:cs="华文中宋"/>
          <w:b/>
          <w:bCs/>
          <w:kern w:val="0"/>
          <w:sz w:val="28"/>
          <w:szCs w:val="28"/>
          <w:lang w:val="zh-CN"/>
        </w:rPr>
      </w:pPr>
    </w:p>
    <w:p w14:paraId="71164818">
      <w:pPr>
        <w:spacing w:line="480" w:lineRule="auto"/>
        <w:rPr>
          <w:rFonts w:hint="eastAsia" w:ascii="宋体" w:hAnsi="宋体" w:cs="华文中宋"/>
          <w:b/>
          <w:bCs/>
          <w:kern w:val="0"/>
          <w:sz w:val="28"/>
          <w:szCs w:val="28"/>
          <w:lang w:eastAsia="zh-CN"/>
        </w:rPr>
      </w:pPr>
      <w:r>
        <w:rPr>
          <w:rFonts w:hint="eastAsia" w:ascii="宋体" w:hAnsi="宋体" w:cs="华文中宋"/>
          <w:b/>
          <w:bCs/>
          <w:kern w:val="0"/>
          <w:sz w:val="28"/>
          <w:szCs w:val="28"/>
          <w:lang w:val="zh-CN"/>
        </w:rPr>
        <w:t>采购项目名称：</w:t>
      </w:r>
      <w:r>
        <w:rPr>
          <w:rFonts w:hint="eastAsia" w:ascii="宋体" w:hAnsi="宋体" w:cs="华文中宋"/>
          <w:b/>
          <w:bCs/>
          <w:kern w:val="0"/>
          <w:sz w:val="28"/>
          <w:szCs w:val="28"/>
          <w:lang w:eastAsia="zh-CN"/>
        </w:rPr>
        <w:t>青海湖环湖东路沿线安装违停抓拍设备采购项目</w:t>
      </w:r>
    </w:p>
    <w:p w14:paraId="113B8756">
      <w:pPr>
        <w:spacing w:line="480" w:lineRule="auto"/>
        <w:rPr>
          <w:rFonts w:hint="eastAsia" w:ascii="宋体" w:hAnsi="宋体" w:cs="华文中宋"/>
          <w:b/>
          <w:bCs/>
          <w:kern w:val="0"/>
          <w:sz w:val="28"/>
          <w:szCs w:val="28"/>
          <w:highlight w:val="none"/>
          <w:lang w:val="zh-CN"/>
        </w:rPr>
      </w:pPr>
      <w:r>
        <w:rPr>
          <w:rFonts w:hint="eastAsia" w:ascii="宋体" w:hAnsi="宋体" w:cs="华文中宋"/>
          <w:b/>
          <w:bCs/>
          <w:kern w:val="0"/>
          <w:sz w:val="28"/>
          <w:szCs w:val="28"/>
          <w:lang w:val="zh-CN"/>
        </w:rPr>
        <w:t>采购项目编号：</w:t>
      </w:r>
      <w:r>
        <w:rPr>
          <w:rFonts w:hint="eastAsia" w:ascii="宋体" w:hAnsi="宋体" w:cs="华文中宋"/>
          <w:b/>
          <w:bCs/>
          <w:kern w:val="0"/>
          <w:sz w:val="28"/>
          <w:szCs w:val="28"/>
          <w:highlight w:val="none"/>
          <w:lang w:val="zh-CN"/>
        </w:rPr>
        <w:t>青海裕卓磋商（货物）2024-29号</w:t>
      </w:r>
    </w:p>
    <w:p w14:paraId="4A712D00">
      <w:pPr>
        <w:spacing w:line="480" w:lineRule="auto"/>
        <w:rPr>
          <w:rFonts w:hint="default" w:ascii="宋体" w:eastAsia="宋体" w:cs="华文中宋"/>
          <w:b/>
          <w:bCs/>
          <w:sz w:val="28"/>
          <w:szCs w:val="28"/>
          <w:highlight w:val="none"/>
          <w:u w:val="single"/>
          <w:lang w:val="en-US" w:eastAsia="zh-CN"/>
        </w:rPr>
      </w:pPr>
      <w:r>
        <w:rPr>
          <w:rFonts w:hint="eastAsia" w:ascii="宋体" w:hAnsi="宋体" w:cs="华文中宋"/>
          <w:b/>
          <w:bCs/>
          <w:kern w:val="0"/>
          <w:sz w:val="28"/>
          <w:szCs w:val="28"/>
          <w:highlight w:val="none"/>
          <w:lang w:val="zh-CN"/>
        </w:rPr>
        <w:t>采购合同编号：</w:t>
      </w:r>
      <w:r>
        <w:rPr>
          <w:rFonts w:ascii="宋体" w:hAnsi="宋体" w:cs="华文中宋"/>
          <w:b/>
          <w:bCs/>
          <w:sz w:val="28"/>
          <w:szCs w:val="28"/>
          <w:highlight w:val="none"/>
          <w:u w:val="single"/>
        </w:rPr>
        <w:t xml:space="preserve"> QH</w:t>
      </w:r>
      <w:r>
        <w:rPr>
          <w:rFonts w:hint="eastAsia" w:ascii="宋体" w:hAnsi="宋体" w:cs="华文中宋"/>
          <w:b/>
          <w:bCs/>
          <w:sz w:val="28"/>
          <w:szCs w:val="28"/>
          <w:highlight w:val="none"/>
          <w:u w:val="single"/>
          <w:lang w:val="en-US" w:eastAsia="zh-CN"/>
        </w:rPr>
        <w:t>YZ</w:t>
      </w:r>
      <w:r>
        <w:rPr>
          <w:rFonts w:ascii="宋体" w:hAnsi="宋体" w:cs="华文中宋"/>
          <w:b/>
          <w:bCs/>
          <w:sz w:val="28"/>
          <w:szCs w:val="28"/>
          <w:highlight w:val="none"/>
          <w:u w:val="single"/>
        </w:rPr>
        <w:t>-202</w:t>
      </w:r>
      <w:r>
        <w:rPr>
          <w:rFonts w:hint="eastAsia" w:ascii="宋体" w:hAnsi="宋体" w:cs="华文中宋"/>
          <w:b/>
          <w:bCs/>
          <w:sz w:val="28"/>
          <w:szCs w:val="28"/>
          <w:highlight w:val="none"/>
          <w:u w:val="single"/>
          <w:lang w:val="en-US" w:eastAsia="zh-CN"/>
        </w:rPr>
        <w:t>4</w:t>
      </w:r>
      <w:r>
        <w:rPr>
          <w:rFonts w:ascii="宋体" w:hAnsi="宋体" w:cs="华文中宋"/>
          <w:b/>
          <w:bCs/>
          <w:sz w:val="28"/>
          <w:szCs w:val="28"/>
          <w:highlight w:val="none"/>
          <w:u w:val="single"/>
        </w:rPr>
        <w:t>-</w:t>
      </w:r>
      <w:r>
        <w:rPr>
          <w:rFonts w:hint="eastAsia" w:ascii="宋体" w:hAnsi="宋体" w:cs="华文中宋"/>
          <w:b/>
          <w:bCs/>
          <w:sz w:val="28"/>
          <w:szCs w:val="28"/>
          <w:highlight w:val="none"/>
          <w:u w:val="single"/>
          <w:lang w:val="en-US" w:eastAsia="zh-CN"/>
        </w:rPr>
        <w:t>29</w:t>
      </w:r>
    </w:p>
    <w:p w14:paraId="1415299A">
      <w:pPr>
        <w:spacing w:line="480" w:lineRule="auto"/>
        <w:rPr>
          <w:rFonts w:ascii="宋体" w:cs="华文中宋"/>
          <w:b/>
          <w:bCs/>
          <w:kern w:val="0"/>
          <w:sz w:val="28"/>
          <w:szCs w:val="28"/>
        </w:rPr>
      </w:pPr>
      <w:r>
        <w:rPr>
          <w:rFonts w:hint="eastAsia" w:ascii="宋体" w:hAnsi="宋体" w:cs="华文中宋"/>
          <w:b/>
          <w:bCs/>
          <w:kern w:val="0"/>
          <w:sz w:val="28"/>
          <w:szCs w:val="28"/>
          <w:lang w:val="zh-CN"/>
        </w:rPr>
        <w:t>合同金额（人民币）：</w:t>
      </w:r>
    </w:p>
    <w:p w14:paraId="18541058">
      <w:pPr>
        <w:autoSpaceDE w:val="0"/>
        <w:autoSpaceDN w:val="0"/>
        <w:adjustRightInd w:val="0"/>
        <w:spacing w:line="360" w:lineRule="auto"/>
        <w:rPr>
          <w:rFonts w:ascii="宋体" w:cs="华文中宋"/>
          <w:b/>
          <w:bCs/>
          <w:kern w:val="0"/>
          <w:sz w:val="28"/>
          <w:szCs w:val="28"/>
        </w:rPr>
      </w:pPr>
      <w:r>
        <w:rPr>
          <w:rFonts w:hint="eastAsia" w:ascii="宋体" w:hAnsi="宋体" w:cs="华文中宋"/>
          <w:b/>
          <w:bCs/>
          <w:kern w:val="0"/>
          <w:sz w:val="28"/>
          <w:szCs w:val="28"/>
          <w:lang w:val="zh-CN"/>
        </w:rPr>
        <w:t>采购人（甲方）：</w:t>
      </w:r>
      <w:r>
        <w:rPr>
          <w:rFonts w:hint="eastAsia" w:ascii="宋体" w:hAnsi="宋体" w:cs="华文中宋"/>
          <w:b/>
          <w:bCs/>
          <w:kern w:val="0"/>
          <w:sz w:val="28"/>
          <w:szCs w:val="28"/>
          <w:u w:val="single"/>
          <w:lang w:val="zh-CN"/>
        </w:rPr>
        <w:t>（盖章）</w:t>
      </w:r>
    </w:p>
    <w:p w14:paraId="2DD1C976">
      <w:pPr>
        <w:autoSpaceDE w:val="0"/>
        <w:autoSpaceDN w:val="0"/>
        <w:adjustRightInd w:val="0"/>
        <w:spacing w:line="360" w:lineRule="auto"/>
        <w:rPr>
          <w:rFonts w:ascii="宋体" w:cs="华文中宋"/>
          <w:b/>
          <w:bCs/>
          <w:kern w:val="0"/>
          <w:sz w:val="28"/>
          <w:szCs w:val="28"/>
          <w:u w:val="single"/>
        </w:rPr>
      </w:pPr>
      <w:r>
        <w:rPr>
          <w:rFonts w:hint="eastAsia" w:ascii="宋体" w:hAnsi="宋体" w:cs="华文中宋"/>
          <w:b/>
          <w:bCs/>
          <w:kern w:val="0"/>
          <w:sz w:val="28"/>
          <w:szCs w:val="28"/>
          <w:lang w:val="zh-CN"/>
        </w:rPr>
        <w:t>成交供应商（乙方）：</w:t>
      </w:r>
      <w:r>
        <w:rPr>
          <w:rFonts w:hint="eastAsia" w:ascii="宋体" w:hAnsi="宋体" w:cs="华文中宋"/>
          <w:b/>
          <w:bCs/>
          <w:kern w:val="0"/>
          <w:sz w:val="28"/>
          <w:szCs w:val="28"/>
          <w:u w:val="single"/>
          <w:lang w:val="zh-CN"/>
        </w:rPr>
        <w:t>（盖章）</w:t>
      </w:r>
    </w:p>
    <w:p w14:paraId="63C81DA9">
      <w:pPr>
        <w:autoSpaceDE w:val="0"/>
        <w:autoSpaceDN w:val="0"/>
        <w:adjustRightInd w:val="0"/>
        <w:spacing w:line="360" w:lineRule="auto"/>
        <w:rPr>
          <w:rFonts w:ascii="宋体" w:cs="华文中宋"/>
          <w:b/>
          <w:bCs/>
          <w:kern w:val="0"/>
          <w:sz w:val="30"/>
          <w:szCs w:val="30"/>
        </w:rPr>
      </w:pPr>
      <w:r>
        <w:rPr>
          <w:rFonts w:hint="eastAsia" w:ascii="宋体" w:hAnsi="宋体" w:cs="华文中宋"/>
          <w:b/>
          <w:bCs/>
          <w:kern w:val="0"/>
          <w:sz w:val="28"/>
          <w:szCs w:val="28"/>
          <w:lang w:val="zh-CN"/>
        </w:rPr>
        <w:t>采购日期：</w:t>
      </w:r>
    </w:p>
    <w:p w14:paraId="476227B4">
      <w:pPr>
        <w:autoSpaceDE w:val="0"/>
        <w:autoSpaceDN w:val="0"/>
        <w:adjustRightInd w:val="0"/>
        <w:spacing w:line="360" w:lineRule="auto"/>
        <w:rPr>
          <w:rFonts w:ascii="Calibri" w:hAnsi="Calibri" w:cs="Calibri"/>
          <w:kern w:val="0"/>
          <w:sz w:val="28"/>
          <w:szCs w:val="28"/>
        </w:rPr>
      </w:pPr>
    </w:p>
    <w:p w14:paraId="468786D3">
      <w:pPr>
        <w:rPr>
          <w:rFonts w:ascii="Calibri" w:hAnsi="Calibri" w:cs="Calibri"/>
          <w:kern w:val="0"/>
          <w:sz w:val="28"/>
          <w:szCs w:val="28"/>
        </w:rPr>
      </w:pPr>
    </w:p>
    <w:p w14:paraId="26A6D304">
      <w:pPr>
        <w:rPr>
          <w:rFonts w:ascii="Calibri" w:hAnsi="Calibri" w:cs="Calibri"/>
          <w:kern w:val="0"/>
          <w:sz w:val="28"/>
          <w:szCs w:val="28"/>
        </w:rPr>
      </w:pPr>
    </w:p>
    <w:p w14:paraId="486C3455">
      <w:pPr>
        <w:rPr>
          <w:rFonts w:ascii="Calibri" w:hAnsi="Calibri" w:cs="Calibri"/>
          <w:kern w:val="0"/>
          <w:sz w:val="28"/>
          <w:szCs w:val="28"/>
        </w:rPr>
      </w:pPr>
    </w:p>
    <w:p w14:paraId="4D1B2130">
      <w:pPr>
        <w:rPr>
          <w:rFonts w:ascii="黑体" w:hAnsi="宋体" w:eastAsia="黑体"/>
          <w:sz w:val="32"/>
          <w:szCs w:val="32"/>
        </w:rPr>
      </w:pPr>
    </w:p>
    <w:p w14:paraId="2901EB77">
      <w:pPr>
        <w:pStyle w:val="44"/>
      </w:pPr>
    </w:p>
    <w:p w14:paraId="1D9D26FD">
      <w:pPr>
        <w:pStyle w:val="44"/>
      </w:pPr>
    </w:p>
    <w:p w14:paraId="20050086">
      <w:pPr>
        <w:autoSpaceDE w:val="0"/>
        <w:autoSpaceDN w:val="0"/>
        <w:adjustRightInd w:val="0"/>
        <w:spacing w:line="360" w:lineRule="auto"/>
        <w:jc w:val="left"/>
        <w:rPr>
          <w:rFonts w:ascii="宋体" w:cs="宋体"/>
          <w:b/>
          <w:bCs/>
          <w:color w:val="000000"/>
          <w:kern w:val="0"/>
          <w:sz w:val="28"/>
          <w:szCs w:val="28"/>
        </w:rPr>
      </w:pPr>
      <w:r>
        <w:rPr>
          <w:rFonts w:hint="eastAsia" w:ascii="宋体" w:hAnsi="宋体" w:cs="宋体"/>
          <w:b/>
          <w:bCs/>
          <w:color w:val="000000"/>
          <w:kern w:val="0"/>
          <w:sz w:val="28"/>
          <w:szCs w:val="28"/>
          <w:lang w:val="zh-CN"/>
        </w:rPr>
        <w:t>采购人（以下简称甲方）：</w:t>
      </w:r>
    </w:p>
    <w:p w14:paraId="10E83188">
      <w:pPr>
        <w:autoSpaceDE w:val="0"/>
        <w:autoSpaceDN w:val="0"/>
        <w:adjustRightInd w:val="0"/>
        <w:spacing w:line="360" w:lineRule="auto"/>
        <w:rPr>
          <w:rFonts w:ascii="宋体" w:cs="宋体"/>
          <w:color w:val="000000"/>
          <w:kern w:val="0"/>
          <w:sz w:val="28"/>
          <w:szCs w:val="28"/>
        </w:rPr>
      </w:pPr>
      <w:r>
        <w:rPr>
          <w:rFonts w:hint="eastAsia" w:ascii="宋体" w:hAnsi="宋体" w:cs="宋体"/>
          <w:b/>
          <w:bCs/>
          <w:color w:val="000000"/>
          <w:kern w:val="0"/>
          <w:sz w:val="30"/>
          <w:szCs w:val="30"/>
          <w:lang w:val="zh-CN"/>
        </w:rPr>
        <w:t>中标人</w:t>
      </w:r>
      <w:r>
        <w:rPr>
          <w:rFonts w:hint="eastAsia" w:ascii="宋体" w:hAnsi="宋体" w:cs="宋体"/>
          <w:b/>
          <w:bCs/>
          <w:color w:val="000000"/>
          <w:kern w:val="0"/>
          <w:sz w:val="28"/>
          <w:szCs w:val="28"/>
          <w:lang w:val="zh-CN"/>
        </w:rPr>
        <w:t>（以下简称乙方）：</w:t>
      </w:r>
    </w:p>
    <w:p w14:paraId="2AE5168D">
      <w:pPr>
        <w:pStyle w:val="11"/>
        <w:spacing w:after="0" w:line="360" w:lineRule="auto"/>
        <w:ind w:left="0" w:leftChars="0" w:firstLine="480"/>
        <w:rPr>
          <w:rFonts w:ascii="宋体" w:cs="宋体"/>
          <w:color w:val="000000"/>
          <w:kern w:val="0"/>
          <w:sz w:val="24"/>
          <w:lang w:val="zh-CN"/>
        </w:rPr>
      </w:pPr>
      <w:r>
        <w:rPr>
          <w:rFonts w:hint="eastAsia" w:ascii="宋体" w:hAnsi="宋体" w:cs="宋体"/>
          <w:color w:val="000000"/>
          <w:kern w:val="0"/>
          <w:sz w:val="24"/>
          <w:lang w:val="zh-CN"/>
        </w:rPr>
        <w:t>甲、乙双方根据</w:t>
      </w:r>
      <w:r>
        <w:rPr>
          <w:rFonts w:ascii="宋体" w:hAnsi="宋体" w:cs="宋体"/>
          <w:color w:val="000000"/>
          <w:kern w:val="0"/>
          <w:sz w:val="24"/>
          <w:lang w:val="zh-CN"/>
        </w:rPr>
        <w:t>XXXX</w:t>
      </w:r>
      <w:r>
        <w:rPr>
          <w:rFonts w:hint="eastAsia" w:ascii="宋体" w:hAnsi="宋体" w:cs="宋体"/>
          <w:color w:val="000000"/>
          <w:kern w:val="0"/>
          <w:sz w:val="24"/>
          <w:lang w:val="zh-CN"/>
        </w:rPr>
        <w:t>年</w:t>
      </w:r>
      <w:r>
        <w:rPr>
          <w:rFonts w:ascii="宋体" w:hAnsi="宋体" w:cs="宋体"/>
          <w:color w:val="000000"/>
          <w:kern w:val="0"/>
          <w:sz w:val="24"/>
          <w:lang w:val="zh-CN"/>
        </w:rPr>
        <w:t>XX</w:t>
      </w:r>
      <w:r>
        <w:rPr>
          <w:rFonts w:hint="eastAsia" w:ascii="宋体" w:hAnsi="宋体" w:cs="宋体"/>
          <w:color w:val="000000"/>
          <w:kern w:val="0"/>
          <w:sz w:val="24"/>
          <w:lang w:val="zh-CN"/>
        </w:rPr>
        <w:t>月</w:t>
      </w:r>
      <w:r>
        <w:rPr>
          <w:rFonts w:ascii="宋体" w:hAnsi="宋体" w:cs="宋体"/>
          <w:color w:val="000000"/>
          <w:kern w:val="0"/>
          <w:sz w:val="24"/>
          <w:lang w:val="zh-CN"/>
        </w:rPr>
        <w:t>XX</w:t>
      </w:r>
      <w:r>
        <w:rPr>
          <w:rFonts w:hint="eastAsia" w:ascii="宋体" w:hAnsi="宋体" w:cs="宋体"/>
          <w:color w:val="000000"/>
          <w:kern w:val="0"/>
          <w:sz w:val="24"/>
          <w:lang w:val="zh-CN"/>
        </w:rPr>
        <w:t>日</w:t>
      </w:r>
      <w:r>
        <w:rPr>
          <w:rFonts w:hint="eastAsia" w:ascii="宋体" w:hAnsi="宋体" w:cs="宋体"/>
          <w:color w:val="000000"/>
          <w:kern w:val="0"/>
          <w:sz w:val="24"/>
          <w:lang w:eastAsia="zh-CN"/>
        </w:rPr>
        <w:t>青海湖环湖东路沿线安装违停抓拍设备采购项目</w:t>
      </w:r>
      <w:r>
        <w:rPr>
          <w:rFonts w:hint="eastAsia" w:ascii="宋体" w:hAnsi="宋体" w:cs="宋体"/>
          <w:color w:val="000000"/>
          <w:kern w:val="0"/>
          <w:sz w:val="24"/>
          <w:highlight w:val="none"/>
          <w:lang w:val="zh-CN"/>
        </w:rPr>
        <w:t>（</w:t>
      </w:r>
      <w:r>
        <w:rPr>
          <w:rFonts w:hint="eastAsia" w:ascii="宋体" w:hAnsi="宋体" w:cs="宋体"/>
          <w:color w:val="000000"/>
          <w:kern w:val="0"/>
          <w:sz w:val="24"/>
          <w:highlight w:val="none"/>
          <w:u w:val="single"/>
          <w:lang w:val="zh-CN"/>
        </w:rPr>
        <w:t>青海裕卓磋商（货物）2024-29号</w:t>
      </w:r>
      <w:r>
        <w:rPr>
          <w:rFonts w:hint="eastAsia" w:ascii="宋体" w:hAnsi="宋体" w:cs="宋体"/>
          <w:color w:val="000000"/>
          <w:kern w:val="0"/>
          <w:sz w:val="24"/>
          <w:highlight w:val="none"/>
          <w:lang w:val="zh-CN"/>
        </w:rPr>
        <w:t>）</w:t>
      </w:r>
      <w:r>
        <w:rPr>
          <w:rFonts w:hint="eastAsia" w:ascii="宋体" w:hAnsi="宋体" w:cs="宋体"/>
          <w:color w:val="000000"/>
          <w:kern w:val="0"/>
          <w:sz w:val="24"/>
          <w:lang w:val="zh-CN"/>
        </w:rPr>
        <w:t>的磋商文件要求和采购机构出具的《成交通知书》，并经双方协商一致，签订本合同协议书。</w:t>
      </w:r>
    </w:p>
    <w:p w14:paraId="1490624E">
      <w:pPr>
        <w:autoSpaceDE w:val="0"/>
        <w:autoSpaceDN w:val="0"/>
        <w:spacing w:line="360" w:lineRule="auto"/>
        <w:rPr>
          <w:rFonts w:ascii="宋体" w:cs="宋体"/>
          <w:color w:val="000000"/>
          <w:kern w:val="0"/>
          <w:sz w:val="24"/>
          <w:lang w:val="zh-CN"/>
        </w:rPr>
      </w:pPr>
      <w:r>
        <w:rPr>
          <w:rFonts w:hint="eastAsia" w:ascii="宋体" w:hAnsi="宋体" w:cs="宋体"/>
          <w:color w:val="000000"/>
          <w:kern w:val="0"/>
          <w:sz w:val="24"/>
          <w:lang w:val="zh-CN"/>
        </w:rPr>
        <w:t>一、签订本政府采购合同的依据</w:t>
      </w:r>
    </w:p>
    <w:p w14:paraId="3CEFD341">
      <w:pPr>
        <w:autoSpaceDE w:val="0"/>
        <w:autoSpaceDN w:val="0"/>
        <w:spacing w:line="360" w:lineRule="auto"/>
        <w:ind w:firstLine="480"/>
        <w:rPr>
          <w:rFonts w:ascii="宋体" w:cs="宋体"/>
          <w:color w:val="000000"/>
          <w:kern w:val="0"/>
          <w:sz w:val="24"/>
          <w:lang w:val="zh-CN"/>
        </w:rPr>
      </w:pPr>
      <w:r>
        <w:rPr>
          <w:rFonts w:hint="eastAsia" w:ascii="宋体" w:hAnsi="宋体" w:cs="宋体"/>
          <w:color w:val="000000"/>
          <w:kern w:val="0"/>
          <w:sz w:val="24"/>
          <w:lang w:val="zh-CN"/>
        </w:rPr>
        <w:t>本政府采购合同所附下列文件是构成本政府采购合同不可分割的部分：</w:t>
      </w:r>
    </w:p>
    <w:p w14:paraId="218DC8C6">
      <w:pPr>
        <w:autoSpaceDE w:val="0"/>
        <w:autoSpaceDN w:val="0"/>
        <w:spacing w:line="360" w:lineRule="auto"/>
        <w:ind w:firstLine="480"/>
        <w:rPr>
          <w:rFonts w:ascii="宋体" w:cs="宋体"/>
          <w:color w:val="000000"/>
          <w:kern w:val="0"/>
          <w:sz w:val="24"/>
          <w:lang w:val="zh-CN"/>
        </w:rPr>
      </w:pPr>
      <w:r>
        <w:rPr>
          <w:rFonts w:ascii="宋体" w:hAnsi="宋体" w:cs="宋体"/>
          <w:color w:val="000000"/>
          <w:kern w:val="0"/>
          <w:sz w:val="24"/>
          <w:lang w:val="zh-CN"/>
        </w:rPr>
        <w:t>1.</w:t>
      </w:r>
      <w:r>
        <w:rPr>
          <w:rFonts w:hint="eastAsia" w:ascii="宋体" w:hAnsi="宋体" w:cs="宋体"/>
          <w:color w:val="000000"/>
          <w:kern w:val="0"/>
          <w:sz w:val="24"/>
          <w:lang w:val="zh-CN"/>
        </w:rPr>
        <w:t>磋商文件；</w:t>
      </w:r>
    </w:p>
    <w:p w14:paraId="7C153053">
      <w:pPr>
        <w:autoSpaceDE w:val="0"/>
        <w:autoSpaceDN w:val="0"/>
        <w:spacing w:line="360" w:lineRule="auto"/>
        <w:ind w:firstLine="480"/>
        <w:rPr>
          <w:rFonts w:ascii="宋体" w:cs="宋体"/>
          <w:color w:val="000000"/>
          <w:kern w:val="0"/>
          <w:sz w:val="24"/>
          <w:lang w:val="zh-CN"/>
        </w:rPr>
      </w:pPr>
      <w:r>
        <w:rPr>
          <w:rFonts w:ascii="宋体" w:hAnsi="宋体" w:cs="宋体"/>
          <w:color w:val="000000"/>
          <w:kern w:val="0"/>
          <w:sz w:val="24"/>
          <w:lang w:val="zh-CN"/>
        </w:rPr>
        <w:t>2.</w:t>
      </w:r>
      <w:r>
        <w:rPr>
          <w:rFonts w:hint="eastAsia" w:ascii="宋体" w:hAnsi="宋体" w:cs="宋体"/>
          <w:color w:val="000000"/>
          <w:kern w:val="0"/>
          <w:sz w:val="24"/>
          <w:lang w:val="zh-CN"/>
        </w:rPr>
        <w:t>磋商文件的澄清、变更公告；</w:t>
      </w:r>
    </w:p>
    <w:p w14:paraId="508CD66B">
      <w:pPr>
        <w:autoSpaceDE w:val="0"/>
        <w:autoSpaceDN w:val="0"/>
        <w:spacing w:line="360" w:lineRule="auto"/>
        <w:ind w:firstLine="480"/>
        <w:rPr>
          <w:rFonts w:ascii="宋体" w:cs="宋体"/>
          <w:color w:val="000000"/>
          <w:kern w:val="0"/>
          <w:sz w:val="24"/>
          <w:lang w:val="zh-CN"/>
        </w:rPr>
      </w:pPr>
      <w:r>
        <w:rPr>
          <w:rFonts w:ascii="宋体" w:hAnsi="宋体" w:cs="宋体"/>
          <w:color w:val="000000"/>
          <w:kern w:val="0"/>
          <w:sz w:val="24"/>
          <w:lang w:val="zh-CN"/>
        </w:rPr>
        <w:t>3.</w:t>
      </w:r>
      <w:r>
        <w:rPr>
          <w:rFonts w:hint="eastAsia" w:ascii="宋体" w:hAnsi="宋体" w:cs="宋体"/>
          <w:color w:val="000000"/>
          <w:kern w:val="0"/>
          <w:sz w:val="24"/>
          <w:lang w:val="zh-CN"/>
        </w:rPr>
        <w:t>成交供应商提交的磋商响应文件；</w:t>
      </w:r>
    </w:p>
    <w:p w14:paraId="56542F88">
      <w:pPr>
        <w:autoSpaceDE w:val="0"/>
        <w:autoSpaceDN w:val="0"/>
        <w:spacing w:line="360" w:lineRule="auto"/>
        <w:ind w:firstLine="480"/>
        <w:rPr>
          <w:rFonts w:ascii="宋体" w:cs="宋体"/>
          <w:color w:val="000000"/>
          <w:kern w:val="0"/>
          <w:sz w:val="24"/>
          <w:lang w:val="zh-CN"/>
        </w:rPr>
      </w:pPr>
      <w:r>
        <w:rPr>
          <w:rFonts w:ascii="宋体" w:hAnsi="宋体" w:cs="宋体"/>
          <w:color w:val="000000"/>
          <w:kern w:val="0"/>
          <w:sz w:val="24"/>
          <w:lang w:val="zh-CN"/>
        </w:rPr>
        <w:t>4.</w:t>
      </w:r>
      <w:r>
        <w:rPr>
          <w:rFonts w:hint="eastAsia" w:ascii="宋体" w:hAnsi="宋体" w:cs="宋体"/>
          <w:color w:val="000000"/>
          <w:kern w:val="0"/>
          <w:sz w:val="24"/>
          <w:lang w:val="zh-CN"/>
        </w:rPr>
        <w:t>磋商文件中规定的政府采购合同通用条款；</w:t>
      </w:r>
    </w:p>
    <w:p w14:paraId="49AB89CD">
      <w:pPr>
        <w:autoSpaceDE w:val="0"/>
        <w:autoSpaceDN w:val="0"/>
        <w:spacing w:line="360" w:lineRule="auto"/>
        <w:ind w:firstLine="480"/>
        <w:rPr>
          <w:rFonts w:ascii="宋体" w:cs="宋体"/>
          <w:color w:val="000000"/>
          <w:kern w:val="0"/>
          <w:sz w:val="24"/>
          <w:lang w:val="zh-CN"/>
        </w:rPr>
      </w:pPr>
      <w:r>
        <w:rPr>
          <w:rFonts w:ascii="宋体" w:hAnsi="宋体" w:cs="宋体"/>
          <w:color w:val="000000"/>
          <w:kern w:val="0"/>
          <w:sz w:val="24"/>
          <w:lang w:val="zh-CN"/>
        </w:rPr>
        <w:t>5.</w:t>
      </w:r>
      <w:r>
        <w:rPr>
          <w:rFonts w:hint="eastAsia" w:ascii="宋体" w:hAnsi="宋体" w:cs="宋体"/>
          <w:color w:val="000000"/>
          <w:kern w:val="0"/>
          <w:sz w:val="24"/>
          <w:lang w:val="zh-CN"/>
        </w:rPr>
        <w:t>成交通知书；</w:t>
      </w:r>
    </w:p>
    <w:p w14:paraId="38C26383">
      <w:pPr>
        <w:autoSpaceDE w:val="0"/>
        <w:autoSpaceDN w:val="0"/>
        <w:spacing w:line="360" w:lineRule="auto"/>
        <w:ind w:firstLine="480"/>
        <w:rPr>
          <w:rFonts w:ascii="宋体" w:cs="宋体"/>
          <w:color w:val="000000"/>
          <w:kern w:val="0"/>
          <w:sz w:val="24"/>
          <w:lang w:val="zh-CN"/>
        </w:rPr>
      </w:pPr>
      <w:r>
        <w:rPr>
          <w:rFonts w:ascii="宋体" w:hAnsi="宋体" w:cs="宋体"/>
          <w:color w:val="000000"/>
          <w:kern w:val="0"/>
          <w:sz w:val="24"/>
          <w:lang w:val="zh-CN"/>
        </w:rPr>
        <w:t>6.</w:t>
      </w:r>
      <w:r>
        <w:rPr>
          <w:rFonts w:hint="eastAsia" w:ascii="宋体" w:hAnsi="宋体" w:cs="宋体"/>
          <w:color w:val="000000"/>
          <w:kern w:val="0"/>
          <w:sz w:val="24"/>
          <w:lang w:val="zh-CN"/>
        </w:rPr>
        <w:t>履约保证金缴费证明；</w:t>
      </w:r>
    </w:p>
    <w:p w14:paraId="236AE0E6">
      <w:pPr>
        <w:autoSpaceDE w:val="0"/>
        <w:autoSpaceDN w:val="0"/>
        <w:spacing w:line="360" w:lineRule="auto"/>
        <w:rPr>
          <w:rFonts w:ascii="宋体" w:cs="宋体"/>
          <w:color w:val="000000"/>
          <w:kern w:val="0"/>
          <w:sz w:val="24"/>
          <w:lang w:val="zh-CN"/>
        </w:rPr>
      </w:pPr>
      <w:r>
        <w:rPr>
          <w:rFonts w:hint="eastAsia" w:ascii="宋体" w:hAnsi="宋体" w:cs="宋体"/>
          <w:color w:val="000000"/>
          <w:kern w:val="0"/>
          <w:sz w:val="24"/>
          <w:lang w:val="zh-CN"/>
        </w:rPr>
        <w:t>二、合同标的及金额</w:t>
      </w:r>
      <w:r>
        <w:rPr>
          <w:rFonts w:ascii="宋体" w:hAnsi="宋体" w:cs="宋体"/>
          <w:color w:val="000000"/>
          <w:kern w:val="0"/>
          <w:sz w:val="24"/>
          <w:lang w:val="zh-CN"/>
        </w:rPr>
        <w:t xml:space="preserve">                                       </w:t>
      </w:r>
      <w:r>
        <w:rPr>
          <w:rFonts w:hint="eastAsia" w:ascii="宋体" w:hAnsi="宋体" w:cs="宋体"/>
          <w:color w:val="000000"/>
          <w:kern w:val="0"/>
          <w:sz w:val="24"/>
          <w:lang w:val="zh-CN"/>
        </w:rPr>
        <w:t>单位：元</w:t>
      </w:r>
    </w:p>
    <w:tbl>
      <w:tblPr>
        <w:tblStyle w:val="25"/>
        <w:tblW w:w="89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58"/>
        <w:gridCol w:w="1704"/>
        <w:gridCol w:w="1081"/>
        <w:gridCol w:w="756"/>
        <w:gridCol w:w="1356"/>
        <w:gridCol w:w="953"/>
        <w:gridCol w:w="710"/>
        <w:gridCol w:w="851"/>
        <w:gridCol w:w="850"/>
      </w:tblGrid>
      <w:tr w14:paraId="655B3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noWrap/>
            <w:vAlign w:val="center"/>
          </w:tcPr>
          <w:p w14:paraId="359E818D">
            <w:pPr>
              <w:jc w:val="center"/>
              <w:rPr>
                <w:rFonts w:ascii="宋体" w:cs="宋体"/>
                <w:sz w:val="24"/>
              </w:rPr>
            </w:pPr>
            <w:r>
              <w:rPr>
                <w:rFonts w:hint="eastAsia" w:ascii="宋体" w:hAnsi="宋体" w:cs="宋体"/>
                <w:sz w:val="24"/>
              </w:rPr>
              <w:t>序号</w:t>
            </w:r>
          </w:p>
        </w:tc>
        <w:tc>
          <w:tcPr>
            <w:tcW w:w="1704" w:type="dxa"/>
            <w:noWrap/>
            <w:vAlign w:val="center"/>
          </w:tcPr>
          <w:p w14:paraId="72DB86E7">
            <w:pPr>
              <w:jc w:val="center"/>
              <w:rPr>
                <w:rFonts w:ascii="宋体" w:cs="宋体"/>
                <w:sz w:val="24"/>
              </w:rPr>
            </w:pPr>
            <w:r>
              <w:rPr>
                <w:rFonts w:hint="eastAsia" w:ascii="宋体" w:hAnsi="宋体" w:cs="宋体"/>
                <w:sz w:val="24"/>
              </w:rPr>
              <w:t>产品名称</w:t>
            </w:r>
          </w:p>
        </w:tc>
        <w:tc>
          <w:tcPr>
            <w:tcW w:w="1081" w:type="dxa"/>
            <w:noWrap/>
            <w:vAlign w:val="center"/>
          </w:tcPr>
          <w:p w14:paraId="50287E10">
            <w:pPr>
              <w:jc w:val="center"/>
              <w:rPr>
                <w:rFonts w:ascii="宋体" w:cs="宋体"/>
                <w:sz w:val="24"/>
              </w:rPr>
            </w:pPr>
            <w:r>
              <w:rPr>
                <w:rFonts w:hint="eastAsia" w:ascii="宋体" w:hAnsi="宋体" w:cs="宋体"/>
                <w:sz w:val="24"/>
              </w:rPr>
              <w:t>品牌</w:t>
            </w:r>
          </w:p>
        </w:tc>
        <w:tc>
          <w:tcPr>
            <w:tcW w:w="756" w:type="dxa"/>
            <w:noWrap/>
            <w:vAlign w:val="center"/>
          </w:tcPr>
          <w:p w14:paraId="70467616">
            <w:pPr>
              <w:jc w:val="center"/>
              <w:rPr>
                <w:rFonts w:ascii="宋体" w:cs="宋体"/>
                <w:sz w:val="24"/>
              </w:rPr>
            </w:pPr>
            <w:r>
              <w:rPr>
                <w:rFonts w:hint="eastAsia" w:ascii="宋体" w:hAnsi="宋体" w:cs="宋体"/>
                <w:sz w:val="24"/>
              </w:rPr>
              <w:t>规格型号</w:t>
            </w:r>
          </w:p>
        </w:tc>
        <w:tc>
          <w:tcPr>
            <w:tcW w:w="1356" w:type="dxa"/>
            <w:noWrap/>
            <w:vAlign w:val="center"/>
          </w:tcPr>
          <w:p w14:paraId="578F9043">
            <w:pPr>
              <w:jc w:val="center"/>
              <w:rPr>
                <w:rFonts w:ascii="宋体" w:cs="宋体"/>
                <w:sz w:val="24"/>
              </w:rPr>
            </w:pPr>
            <w:r>
              <w:rPr>
                <w:rFonts w:hint="eastAsia" w:ascii="宋体" w:hAnsi="宋体" w:cs="宋体"/>
                <w:sz w:val="24"/>
              </w:rPr>
              <w:t>生产厂家</w:t>
            </w:r>
          </w:p>
        </w:tc>
        <w:tc>
          <w:tcPr>
            <w:tcW w:w="953" w:type="dxa"/>
            <w:noWrap/>
            <w:vAlign w:val="center"/>
          </w:tcPr>
          <w:p w14:paraId="55A5005E">
            <w:pPr>
              <w:jc w:val="center"/>
              <w:rPr>
                <w:rFonts w:ascii="宋体" w:cs="宋体"/>
                <w:sz w:val="24"/>
              </w:rPr>
            </w:pPr>
            <w:r>
              <w:rPr>
                <w:rFonts w:hint="eastAsia" w:ascii="宋体" w:hAnsi="宋体" w:cs="宋体"/>
                <w:sz w:val="24"/>
              </w:rPr>
              <w:t>数量及单位</w:t>
            </w:r>
          </w:p>
        </w:tc>
        <w:tc>
          <w:tcPr>
            <w:tcW w:w="710" w:type="dxa"/>
            <w:noWrap/>
            <w:vAlign w:val="center"/>
          </w:tcPr>
          <w:p w14:paraId="65DB89A2">
            <w:pPr>
              <w:jc w:val="center"/>
              <w:rPr>
                <w:rFonts w:ascii="宋体" w:cs="宋体"/>
                <w:sz w:val="24"/>
              </w:rPr>
            </w:pPr>
            <w:r>
              <w:rPr>
                <w:rFonts w:hint="eastAsia" w:ascii="宋体" w:hAnsi="宋体" w:cs="宋体"/>
                <w:sz w:val="24"/>
              </w:rPr>
              <w:t>单价</w:t>
            </w:r>
          </w:p>
        </w:tc>
        <w:tc>
          <w:tcPr>
            <w:tcW w:w="851" w:type="dxa"/>
            <w:noWrap/>
            <w:vAlign w:val="center"/>
          </w:tcPr>
          <w:p w14:paraId="2816B845">
            <w:pPr>
              <w:jc w:val="center"/>
              <w:rPr>
                <w:rFonts w:ascii="宋体" w:cs="宋体"/>
                <w:sz w:val="24"/>
              </w:rPr>
            </w:pPr>
            <w:r>
              <w:rPr>
                <w:rFonts w:hint="eastAsia" w:ascii="宋体" w:hAnsi="宋体" w:cs="宋体"/>
                <w:sz w:val="24"/>
              </w:rPr>
              <w:t>合计</w:t>
            </w:r>
          </w:p>
        </w:tc>
        <w:tc>
          <w:tcPr>
            <w:tcW w:w="850" w:type="dxa"/>
            <w:noWrap/>
            <w:vAlign w:val="center"/>
          </w:tcPr>
          <w:p w14:paraId="5E7D30F1">
            <w:pPr>
              <w:jc w:val="center"/>
              <w:rPr>
                <w:rFonts w:ascii="宋体" w:cs="宋体"/>
                <w:sz w:val="24"/>
              </w:rPr>
            </w:pPr>
            <w:r>
              <w:rPr>
                <w:rFonts w:hint="eastAsia" w:ascii="宋体" w:hAnsi="宋体" w:cs="宋体"/>
                <w:sz w:val="24"/>
              </w:rPr>
              <w:t>免费质保期</w:t>
            </w:r>
          </w:p>
        </w:tc>
      </w:tr>
      <w:tr w14:paraId="67114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noWrap/>
            <w:vAlign w:val="center"/>
          </w:tcPr>
          <w:p w14:paraId="400F787F">
            <w:pPr>
              <w:ind w:firstLine="199" w:firstLineChars="83"/>
              <w:jc w:val="center"/>
              <w:rPr>
                <w:rFonts w:ascii="宋体" w:hAnsi="宋体" w:cs="宋体"/>
                <w:sz w:val="24"/>
              </w:rPr>
            </w:pPr>
            <w:r>
              <w:rPr>
                <w:rFonts w:ascii="宋体" w:hAnsi="宋体" w:cs="宋体"/>
                <w:sz w:val="24"/>
              </w:rPr>
              <w:t>1</w:t>
            </w:r>
          </w:p>
        </w:tc>
        <w:tc>
          <w:tcPr>
            <w:tcW w:w="1704" w:type="dxa"/>
            <w:noWrap/>
            <w:vAlign w:val="center"/>
          </w:tcPr>
          <w:p w14:paraId="1D70C1E1">
            <w:pPr>
              <w:ind w:firstLine="480"/>
              <w:jc w:val="center"/>
              <w:rPr>
                <w:rFonts w:ascii="宋体" w:cs="宋体"/>
                <w:sz w:val="24"/>
              </w:rPr>
            </w:pPr>
          </w:p>
        </w:tc>
        <w:tc>
          <w:tcPr>
            <w:tcW w:w="1081" w:type="dxa"/>
            <w:noWrap/>
            <w:vAlign w:val="center"/>
          </w:tcPr>
          <w:p w14:paraId="655E11A3">
            <w:pPr>
              <w:ind w:firstLine="480"/>
              <w:jc w:val="center"/>
              <w:rPr>
                <w:rFonts w:ascii="宋体" w:cs="宋体"/>
                <w:sz w:val="24"/>
              </w:rPr>
            </w:pPr>
          </w:p>
        </w:tc>
        <w:tc>
          <w:tcPr>
            <w:tcW w:w="756" w:type="dxa"/>
            <w:noWrap/>
            <w:vAlign w:val="center"/>
          </w:tcPr>
          <w:p w14:paraId="6CF65126">
            <w:pPr>
              <w:ind w:firstLine="480"/>
              <w:jc w:val="center"/>
              <w:rPr>
                <w:rFonts w:ascii="宋体" w:cs="宋体"/>
                <w:sz w:val="24"/>
              </w:rPr>
            </w:pPr>
          </w:p>
        </w:tc>
        <w:tc>
          <w:tcPr>
            <w:tcW w:w="1356" w:type="dxa"/>
            <w:noWrap/>
            <w:vAlign w:val="center"/>
          </w:tcPr>
          <w:p w14:paraId="7D6F19C1">
            <w:pPr>
              <w:ind w:firstLine="480"/>
              <w:jc w:val="center"/>
              <w:rPr>
                <w:rFonts w:ascii="宋体" w:cs="宋体"/>
                <w:sz w:val="24"/>
              </w:rPr>
            </w:pPr>
          </w:p>
        </w:tc>
        <w:tc>
          <w:tcPr>
            <w:tcW w:w="953" w:type="dxa"/>
            <w:noWrap/>
            <w:vAlign w:val="center"/>
          </w:tcPr>
          <w:p w14:paraId="5F444673">
            <w:pPr>
              <w:ind w:firstLine="480"/>
              <w:jc w:val="center"/>
              <w:rPr>
                <w:rFonts w:ascii="宋体" w:cs="宋体"/>
                <w:sz w:val="24"/>
              </w:rPr>
            </w:pPr>
          </w:p>
        </w:tc>
        <w:tc>
          <w:tcPr>
            <w:tcW w:w="710" w:type="dxa"/>
            <w:noWrap/>
            <w:vAlign w:val="center"/>
          </w:tcPr>
          <w:p w14:paraId="1745A8FC">
            <w:pPr>
              <w:ind w:firstLine="480"/>
              <w:jc w:val="center"/>
              <w:rPr>
                <w:rFonts w:ascii="宋体" w:cs="宋体"/>
                <w:sz w:val="24"/>
              </w:rPr>
            </w:pPr>
          </w:p>
        </w:tc>
        <w:tc>
          <w:tcPr>
            <w:tcW w:w="851" w:type="dxa"/>
            <w:noWrap/>
            <w:vAlign w:val="center"/>
          </w:tcPr>
          <w:p w14:paraId="3C54FC8F">
            <w:pPr>
              <w:ind w:firstLine="480"/>
              <w:jc w:val="center"/>
              <w:rPr>
                <w:rFonts w:ascii="宋体" w:cs="宋体"/>
                <w:sz w:val="24"/>
              </w:rPr>
            </w:pPr>
          </w:p>
        </w:tc>
        <w:tc>
          <w:tcPr>
            <w:tcW w:w="850" w:type="dxa"/>
            <w:noWrap/>
            <w:vAlign w:val="center"/>
          </w:tcPr>
          <w:p w14:paraId="5F2B9AB0">
            <w:pPr>
              <w:ind w:firstLine="480"/>
              <w:jc w:val="center"/>
              <w:rPr>
                <w:rFonts w:ascii="宋体" w:cs="宋体"/>
                <w:sz w:val="24"/>
              </w:rPr>
            </w:pPr>
          </w:p>
        </w:tc>
      </w:tr>
      <w:tr w14:paraId="3A1B7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noWrap/>
            <w:vAlign w:val="center"/>
          </w:tcPr>
          <w:p w14:paraId="0203069B">
            <w:pPr>
              <w:ind w:firstLine="199" w:firstLineChars="83"/>
              <w:jc w:val="center"/>
              <w:rPr>
                <w:rFonts w:ascii="宋体" w:hAnsi="宋体" w:cs="宋体"/>
                <w:sz w:val="24"/>
              </w:rPr>
            </w:pPr>
            <w:r>
              <w:rPr>
                <w:rFonts w:ascii="宋体" w:hAnsi="宋体" w:cs="宋体"/>
                <w:sz w:val="24"/>
              </w:rPr>
              <w:t>2</w:t>
            </w:r>
          </w:p>
        </w:tc>
        <w:tc>
          <w:tcPr>
            <w:tcW w:w="1704" w:type="dxa"/>
            <w:noWrap/>
            <w:vAlign w:val="center"/>
          </w:tcPr>
          <w:p w14:paraId="07F697F2">
            <w:pPr>
              <w:ind w:firstLine="480"/>
              <w:jc w:val="center"/>
              <w:rPr>
                <w:rFonts w:ascii="宋体" w:cs="宋体"/>
                <w:sz w:val="24"/>
              </w:rPr>
            </w:pPr>
          </w:p>
        </w:tc>
        <w:tc>
          <w:tcPr>
            <w:tcW w:w="1081" w:type="dxa"/>
            <w:noWrap/>
            <w:vAlign w:val="center"/>
          </w:tcPr>
          <w:p w14:paraId="52392362">
            <w:pPr>
              <w:ind w:firstLine="480"/>
              <w:jc w:val="center"/>
              <w:rPr>
                <w:rFonts w:ascii="宋体" w:cs="宋体"/>
                <w:sz w:val="24"/>
              </w:rPr>
            </w:pPr>
          </w:p>
        </w:tc>
        <w:tc>
          <w:tcPr>
            <w:tcW w:w="756" w:type="dxa"/>
            <w:noWrap/>
            <w:vAlign w:val="center"/>
          </w:tcPr>
          <w:p w14:paraId="687774C2">
            <w:pPr>
              <w:ind w:firstLine="480"/>
              <w:jc w:val="center"/>
              <w:rPr>
                <w:rFonts w:ascii="宋体" w:cs="宋体"/>
                <w:sz w:val="24"/>
              </w:rPr>
            </w:pPr>
          </w:p>
        </w:tc>
        <w:tc>
          <w:tcPr>
            <w:tcW w:w="1356" w:type="dxa"/>
            <w:noWrap/>
            <w:vAlign w:val="center"/>
          </w:tcPr>
          <w:p w14:paraId="68CBC3F6">
            <w:pPr>
              <w:ind w:firstLine="480"/>
              <w:jc w:val="center"/>
              <w:rPr>
                <w:rFonts w:ascii="宋体" w:cs="宋体"/>
                <w:sz w:val="24"/>
              </w:rPr>
            </w:pPr>
          </w:p>
        </w:tc>
        <w:tc>
          <w:tcPr>
            <w:tcW w:w="953" w:type="dxa"/>
            <w:noWrap/>
            <w:vAlign w:val="center"/>
          </w:tcPr>
          <w:p w14:paraId="4FB5BA60">
            <w:pPr>
              <w:ind w:firstLine="480"/>
              <w:jc w:val="center"/>
              <w:rPr>
                <w:rFonts w:ascii="宋体" w:cs="宋体"/>
                <w:sz w:val="24"/>
              </w:rPr>
            </w:pPr>
          </w:p>
        </w:tc>
        <w:tc>
          <w:tcPr>
            <w:tcW w:w="710" w:type="dxa"/>
            <w:noWrap/>
            <w:vAlign w:val="center"/>
          </w:tcPr>
          <w:p w14:paraId="0F8879D6">
            <w:pPr>
              <w:ind w:firstLine="480"/>
              <w:jc w:val="center"/>
              <w:rPr>
                <w:rFonts w:ascii="宋体" w:cs="宋体"/>
                <w:sz w:val="24"/>
              </w:rPr>
            </w:pPr>
          </w:p>
        </w:tc>
        <w:tc>
          <w:tcPr>
            <w:tcW w:w="851" w:type="dxa"/>
            <w:noWrap/>
            <w:vAlign w:val="center"/>
          </w:tcPr>
          <w:p w14:paraId="63A59C5D">
            <w:pPr>
              <w:ind w:firstLine="480"/>
              <w:jc w:val="center"/>
              <w:rPr>
                <w:rFonts w:ascii="宋体" w:cs="宋体"/>
                <w:sz w:val="24"/>
              </w:rPr>
            </w:pPr>
          </w:p>
        </w:tc>
        <w:tc>
          <w:tcPr>
            <w:tcW w:w="850" w:type="dxa"/>
            <w:noWrap/>
            <w:vAlign w:val="center"/>
          </w:tcPr>
          <w:p w14:paraId="05E0A7FE">
            <w:pPr>
              <w:ind w:firstLine="480"/>
              <w:jc w:val="center"/>
              <w:rPr>
                <w:rFonts w:ascii="宋体" w:cs="宋体"/>
                <w:sz w:val="24"/>
              </w:rPr>
            </w:pPr>
          </w:p>
        </w:tc>
      </w:tr>
      <w:tr w14:paraId="1C5E9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noWrap/>
            <w:vAlign w:val="center"/>
          </w:tcPr>
          <w:p w14:paraId="6E04878B">
            <w:pPr>
              <w:ind w:firstLine="199" w:firstLineChars="83"/>
              <w:jc w:val="center"/>
              <w:rPr>
                <w:rFonts w:ascii="宋体" w:hAnsi="宋体" w:cs="宋体"/>
                <w:sz w:val="24"/>
              </w:rPr>
            </w:pPr>
            <w:r>
              <w:rPr>
                <w:rFonts w:ascii="宋体" w:hAnsi="宋体" w:cs="宋体"/>
                <w:sz w:val="24"/>
              </w:rPr>
              <w:t>3</w:t>
            </w:r>
          </w:p>
        </w:tc>
        <w:tc>
          <w:tcPr>
            <w:tcW w:w="1704" w:type="dxa"/>
            <w:noWrap/>
            <w:vAlign w:val="center"/>
          </w:tcPr>
          <w:p w14:paraId="531DF56D">
            <w:pPr>
              <w:ind w:firstLine="480"/>
              <w:jc w:val="center"/>
              <w:rPr>
                <w:rFonts w:ascii="宋体" w:cs="宋体"/>
                <w:sz w:val="24"/>
              </w:rPr>
            </w:pPr>
          </w:p>
        </w:tc>
        <w:tc>
          <w:tcPr>
            <w:tcW w:w="1081" w:type="dxa"/>
            <w:noWrap/>
            <w:vAlign w:val="center"/>
          </w:tcPr>
          <w:p w14:paraId="0511CD49">
            <w:pPr>
              <w:ind w:firstLine="480"/>
              <w:jc w:val="center"/>
              <w:rPr>
                <w:rFonts w:ascii="宋体" w:cs="宋体"/>
                <w:sz w:val="24"/>
              </w:rPr>
            </w:pPr>
          </w:p>
        </w:tc>
        <w:tc>
          <w:tcPr>
            <w:tcW w:w="756" w:type="dxa"/>
            <w:noWrap/>
            <w:vAlign w:val="center"/>
          </w:tcPr>
          <w:p w14:paraId="4644B9D7">
            <w:pPr>
              <w:ind w:firstLine="480"/>
              <w:jc w:val="center"/>
              <w:rPr>
                <w:rFonts w:ascii="宋体" w:cs="宋体"/>
                <w:sz w:val="24"/>
              </w:rPr>
            </w:pPr>
          </w:p>
        </w:tc>
        <w:tc>
          <w:tcPr>
            <w:tcW w:w="1356" w:type="dxa"/>
            <w:noWrap/>
            <w:vAlign w:val="center"/>
          </w:tcPr>
          <w:p w14:paraId="76A5EF64">
            <w:pPr>
              <w:ind w:firstLine="480"/>
              <w:jc w:val="center"/>
              <w:rPr>
                <w:rFonts w:ascii="宋体" w:cs="宋体"/>
                <w:sz w:val="24"/>
              </w:rPr>
            </w:pPr>
          </w:p>
        </w:tc>
        <w:tc>
          <w:tcPr>
            <w:tcW w:w="953" w:type="dxa"/>
            <w:noWrap/>
            <w:vAlign w:val="center"/>
          </w:tcPr>
          <w:p w14:paraId="4B021651">
            <w:pPr>
              <w:ind w:firstLine="480"/>
              <w:jc w:val="center"/>
              <w:rPr>
                <w:rFonts w:ascii="宋体" w:cs="宋体"/>
                <w:sz w:val="24"/>
              </w:rPr>
            </w:pPr>
          </w:p>
        </w:tc>
        <w:tc>
          <w:tcPr>
            <w:tcW w:w="710" w:type="dxa"/>
            <w:noWrap/>
            <w:vAlign w:val="center"/>
          </w:tcPr>
          <w:p w14:paraId="733B4C2D">
            <w:pPr>
              <w:ind w:firstLine="480"/>
              <w:jc w:val="center"/>
              <w:rPr>
                <w:rFonts w:ascii="宋体" w:cs="宋体"/>
                <w:sz w:val="24"/>
              </w:rPr>
            </w:pPr>
          </w:p>
        </w:tc>
        <w:tc>
          <w:tcPr>
            <w:tcW w:w="851" w:type="dxa"/>
            <w:noWrap/>
            <w:vAlign w:val="center"/>
          </w:tcPr>
          <w:p w14:paraId="57BC2DA1">
            <w:pPr>
              <w:ind w:firstLine="480"/>
              <w:jc w:val="center"/>
              <w:rPr>
                <w:rFonts w:ascii="宋体" w:cs="宋体"/>
                <w:sz w:val="24"/>
              </w:rPr>
            </w:pPr>
          </w:p>
        </w:tc>
        <w:tc>
          <w:tcPr>
            <w:tcW w:w="850" w:type="dxa"/>
            <w:noWrap/>
            <w:vAlign w:val="center"/>
          </w:tcPr>
          <w:p w14:paraId="2BF003B4">
            <w:pPr>
              <w:ind w:firstLine="480"/>
              <w:jc w:val="center"/>
              <w:rPr>
                <w:rFonts w:ascii="宋体" w:cs="宋体"/>
                <w:sz w:val="24"/>
              </w:rPr>
            </w:pPr>
          </w:p>
        </w:tc>
      </w:tr>
      <w:tr w14:paraId="1C353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noWrap/>
            <w:vAlign w:val="center"/>
          </w:tcPr>
          <w:p w14:paraId="660B6F25">
            <w:pPr>
              <w:ind w:firstLine="199" w:firstLineChars="83"/>
              <w:jc w:val="center"/>
              <w:rPr>
                <w:rFonts w:ascii="宋体" w:hAnsi="宋体" w:cs="宋体"/>
                <w:sz w:val="24"/>
              </w:rPr>
            </w:pPr>
            <w:r>
              <w:rPr>
                <w:rFonts w:ascii="宋体" w:hAnsi="宋体" w:cs="宋体"/>
                <w:sz w:val="24"/>
              </w:rPr>
              <w:t>4</w:t>
            </w:r>
          </w:p>
        </w:tc>
        <w:tc>
          <w:tcPr>
            <w:tcW w:w="1704" w:type="dxa"/>
            <w:noWrap/>
            <w:vAlign w:val="center"/>
          </w:tcPr>
          <w:p w14:paraId="7C5BD115">
            <w:pPr>
              <w:ind w:firstLine="480"/>
              <w:jc w:val="center"/>
              <w:rPr>
                <w:rFonts w:ascii="宋体" w:cs="宋体"/>
                <w:sz w:val="24"/>
              </w:rPr>
            </w:pPr>
          </w:p>
        </w:tc>
        <w:tc>
          <w:tcPr>
            <w:tcW w:w="1081" w:type="dxa"/>
            <w:noWrap/>
            <w:vAlign w:val="center"/>
          </w:tcPr>
          <w:p w14:paraId="16BA5430">
            <w:pPr>
              <w:ind w:firstLine="480"/>
              <w:jc w:val="center"/>
              <w:rPr>
                <w:rFonts w:ascii="宋体" w:cs="宋体"/>
                <w:sz w:val="24"/>
              </w:rPr>
            </w:pPr>
          </w:p>
        </w:tc>
        <w:tc>
          <w:tcPr>
            <w:tcW w:w="756" w:type="dxa"/>
            <w:noWrap/>
            <w:vAlign w:val="center"/>
          </w:tcPr>
          <w:p w14:paraId="15C1A9FB">
            <w:pPr>
              <w:ind w:firstLine="480"/>
              <w:jc w:val="center"/>
              <w:rPr>
                <w:rFonts w:ascii="宋体" w:cs="宋体"/>
                <w:sz w:val="24"/>
              </w:rPr>
            </w:pPr>
          </w:p>
        </w:tc>
        <w:tc>
          <w:tcPr>
            <w:tcW w:w="1356" w:type="dxa"/>
            <w:noWrap/>
            <w:vAlign w:val="center"/>
          </w:tcPr>
          <w:p w14:paraId="4C6355FA">
            <w:pPr>
              <w:ind w:firstLine="480"/>
              <w:jc w:val="center"/>
              <w:rPr>
                <w:rFonts w:ascii="宋体" w:cs="宋体"/>
                <w:sz w:val="24"/>
              </w:rPr>
            </w:pPr>
          </w:p>
        </w:tc>
        <w:tc>
          <w:tcPr>
            <w:tcW w:w="953" w:type="dxa"/>
            <w:noWrap/>
            <w:vAlign w:val="center"/>
          </w:tcPr>
          <w:p w14:paraId="271F1D47">
            <w:pPr>
              <w:ind w:firstLine="480"/>
              <w:jc w:val="center"/>
              <w:rPr>
                <w:rFonts w:ascii="宋体" w:cs="宋体"/>
                <w:sz w:val="24"/>
              </w:rPr>
            </w:pPr>
          </w:p>
        </w:tc>
        <w:tc>
          <w:tcPr>
            <w:tcW w:w="710" w:type="dxa"/>
            <w:noWrap/>
            <w:vAlign w:val="center"/>
          </w:tcPr>
          <w:p w14:paraId="183EA9D7">
            <w:pPr>
              <w:ind w:firstLine="480"/>
              <w:jc w:val="center"/>
              <w:rPr>
                <w:rFonts w:ascii="宋体" w:cs="宋体"/>
                <w:sz w:val="24"/>
              </w:rPr>
            </w:pPr>
          </w:p>
        </w:tc>
        <w:tc>
          <w:tcPr>
            <w:tcW w:w="851" w:type="dxa"/>
            <w:noWrap/>
            <w:vAlign w:val="center"/>
          </w:tcPr>
          <w:p w14:paraId="553C3B20">
            <w:pPr>
              <w:ind w:firstLine="480"/>
              <w:jc w:val="center"/>
              <w:rPr>
                <w:rFonts w:ascii="宋体" w:cs="宋体"/>
                <w:sz w:val="24"/>
              </w:rPr>
            </w:pPr>
          </w:p>
        </w:tc>
        <w:tc>
          <w:tcPr>
            <w:tcW w:w="850" w:type="dxa"/>
            <w:noWrap/>
            <w:vAlign w:val="center"/>
          </w:tcPr>
          <w:p w14:paraId="7342B80D">
            <w:pPr>
              <w:ind w:firstLine="480"/>
              <w:jc w:val="center"/>
              <w:rPr>
                <w:rFonts w:ascii="宋体" w:cs="宋体"/>
                <w:sz w:val="24"/>
              </w:rPr>
            </w:pPr>
          </w:p>
        </w:tc>
      </w:tr>
      <w:tr w14:paraId="2D8A5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noWrap/>
            <w:vAlign w:val="center"/>
          </w:tcPr>
          <w:p w14:paraId="24874E15">
            <w:pPr>
              <w:ind w:firstLine="199" w:firstLineChars="83"/>
              <w:jc w:val="center"/>
              <w:rPr>
                <w:rFonts w:ascii="宋体" w:cs="宋体"/>
                <w:sz w:val="24"/>
              </w:rPr>
            </w:pPr>
            <w:r>
              <w:rPr>
                <w:rFonts w:hint="eastAsia" w:ascii="宋体" w:hAnsi="宋体" w:cs="宋体"/>
                <w:sz w:val="24"/>
              </w:rPr>
              <w:t>…</w:t>
            </w:r>
          </w:p>
        </w:tc>
        <w:tc>
          <w:tcPr>
            <w:tcW w:w="1704" w:type="dxa"/>
            <w:noWrap/>
            <w:vAlign w:val="center"/>
          </w:tcPr>
          <w:p w14:paraId="648CA8D2">
            <w:pPr>
              <w:ind w:firstLine="480"/>
              <w:jc w:val="center"/>
              <w:rPr>
                <w:rFonts w:ascii="宋体" w:cs="宋体"/>
                <w:sz w:val="24"/>
              </w:rPr>
            </w:pPr>
          </w:p>
        </w:tc>
        <w:tc>
          <w:tcPr>
            <w:tcW w:w="1081" w:type="dxa"/>
            <w:noWrap/>
            <w:vAlign w:val="center"/>
          </w:tcPr>
          <w:p w14:paraId="793132A8">
            <w:pPr>
              <w:ind w:firstLine="480"/>
              <w:jc w:val="center"/>
              <w:rPr>
                <w:rFonts w:ascii="宋体" w:cs="宋体"/>
                <w:sz w:val="24"/>
              </w:rPr>
            </w:pPr>
          </w:p>
        </w:tc>
        <w:tc>
          <w:tcPr>
            <w:tcW w:w="756" w:type="dxa"/>
            <w:noWrap/>
            <w:vAlign w:val="center"/>
          </w:tcPr>
          <w:p w14:paraId="687839C0">
            <w:pPr>
              <w:ind w:firstLine="480"/>
              <w:jc w:val="center"/>
              <w:rPr>
                <w:rFonts w:ascii="宋体" w:cs="宋体"/>
                <w:sz w:val="24"/>
              </w:rPr>
            </w:pPr>
          </w:p>
        </w:tc>
        <w:tc>
          <w:tcPr>
            <w:tcW w:w="1356" w:type="dxa"/>
            <w:noWrap/>
            <w:vAlign w:val="center"/>
          </w:tcPr>
          <w:p w14:paraId="37E6DFD5">
            <w:pPr>
              <w:ind w:firstLine="480"/>
              <w:jc w:val="center"/>
              <w:rPr>
                <w:rFonts w:ascii="宋体" w:cs="宋体"/>
                <w:sz w:val="24"/>
              </w:rPr>
            </w:pPr>
          </w:p>
        </w:tc>
        <w:tc>
          <w:tcPr>
            <w:tcW w:w="953" w:type="dxa"/>
            <w:noWrap/>
            <w:vAlign w:val="center"/>
          </w:tcPr>
          <w:p w14:paraId="31B60E5E">
            <w:pPr>
              <w:ind w:firstLine="480"/>
              <w:jc w:val="center"/>
              <w:rPr>
                <w:rFonts w:ascii="宋体" w:cs="宋体"/>
                <w:sz w:val="24"/>
              </w:rPr>
            </w:pPr>
          </w:p>
        </w:tc>
        <w:tc>
          <w:tcPr>
            <w:tcW w:w="710" w:type="dxa"/>
            <w:noWrap/>
            <w:vAlign w:val="center"/>
          </w:tcPr>
          <w:p w14:paraId="1CD89D52">
            <w:pPr>
              <w:ind w:firstLine="480"/>
              <w:jc w:val="center"/>
              <w:rPr>
                <w:rFonts w:ascii="宋体" w:cs="宋体"/>
                <w:sz w:val="24"/>
              </w:rPr>
            </w:pPr>
          </w:p>
        </w:tc>
        <w:tc>
          <w:tcPr>
            <w:tcW w:w="851" w:type="dxa"/>
            <w:noWrap/>
            <w:vAlign w:val="center"/>
          </w:tcPr>
          <w:p w14:paraId="5186C4A0">
            <w:pPr>
              <w:ind w:firstLine="480"/>
              <w:jc w:val="center"/>
              <w:rPr>
                <w:rFonts w:ascii="宋体" w:cs="宋体"/>
                <w:sz w:val="24"/>
              </w:rPr>
            </w:pPr>
          </w:p>
        </w:tc>
        <w:tc>
          <w:tcPr>
            <w:tcW w:w="850" w:type="dxa"/>
            <w:noWrap/>
            <w:vAlign w:val="center"/>
          </w:tcPr>
          <w:p w14:paraId="57DC500A">
            <w:pPr>
              <w:ind w:firstLine="480"/>
              <w:jc w:val="center"/>
              <w:rPr>
                <w:rFonts w:ascii="宋体" w:cs="宋体"/>
                <w:sz w:val="24"/>
              </w:rPr>
            </w:pPr>
          </w:p>
        </w:tc>
      </w:tr>
      <w:tr w14:paraId="4D7C9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67" w:hRule="atLeast"/>
        </w:trPr>
        <w:tc>
          <w:tcPr>
            <w:tcW w:w="8919" w:type="dxa"/>
            <w:gridSpan w:val="9"/>
            <w:noWrap/>
            <w:vAlign w:val="center"/>
          </w:tcPr>
          <w:p w14:paraId="5C6AF69D">
            <w:pPr>
              <w:adjustRightInd w:val="0"/>
              <w:textAlignment w:val="baseline"/>
              <w:rPr>
                <w:rFonts w:ascii="宋体" w:cs="宋体"/>
                <w:sz w:val="24"/>
              </w:rPr>
            </w:pPr>
            <w:r>
              <w:rPr>
                <w:rFonts w:hint="eastAsia" w:ascii="宋体" w:hAnsi="宋体" w:cs="宋体"/>
                <w:sz w:val="24"/>
              </w:rPr>
              <w:t>优惠承诺及其他：</w:t>
            </w:r>
          </w:p>
          <w:p w14:paraId="4C2A87D1">
            <w:pPr>
              <w:ind w:firstLine="480"/>
              <w:rPr>
                <w:rFonts w:ascii="宋体" w:cs="宋体"/>
                <w:sz w:val="24"/>
              </w:rPr>
            </w:pPr>
          </w:p>
        </w:tc>
      </w:tr>
      <w:tr w14:paraId="113D8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2362" w:type="dxa"/>
            <w:gridSpan w:val="2"/>
            <w:noWrap/>
            <w:vAlign w:val="center"/>
          </w:tcPr>
          <w:p w14:paraId="446C0D73">
            <w:pPr>
              <w:ind w:firstLine="480"/>
              <w:rPr>
                <w:rFonts w:ascii="宋体" w:cs="宋体"/>
                <w:sz w:val="24"/>
              </w:rPr>
            </w:pPr>
            <w:r>
              <w:rPr>
                <w:rFonts w:hint="eastAsia" w:ascii="宋体" w:hAnsi="宋体" w:cs="宋体"/>
                <w:sz w:val="24"/>
              </w:rPr>
              <w:t>投标总价</w:t>
            </w:r>
          </w:p>
        </w:tc>
        <w:tc>
          <w:tcPr>
            <w:tcW w:w="6557" w:type="dxa"/>
            <w:gridSpan w:val="7"/>
            <w:vMerge w:val="restart"/>
            <w:noWrap/>
            <w:vAlign w:val="center"/>
          </w:tcPr>
          <w:p w14:paraId="7F38CD27">
            <w:pPr>
              <w:ind w:firstLine="480"/>
              <w:rPr>
                <w:rFonts w:ascii="宋体" w:cs="宋体"/>
                <w:sz w:val="24"/>
              </w:rPr>
            </w:pPr>
            <w:r>
              <w:rPr>
                <w:rFonts w:hint="eastAsia" w:ascii="宋体" w:hAnsi="宋体" w:cs="宋体"/>
                <w:sz w:val="24"/>
              </w:rPr>
              <w:t>大写：</w:t>
            </w:r>
            <w:r>
              <w:rPr>
                <w:rFonts w:ascii="宋体" w:hAnsi="宋体" w:cs="宋体"/>
                <w:sz w:val="24"/>
              </w:rPr>
              <w:t xml:space="preserve">                      </w:t>
            </w:r>
            <w:r>
              <w:rPr>
                <w:rFonts w:hint="eastAsia" w:ascii="宋体" w:hAnsi="宋体" w:cs="宋体"/>
                <w:sz w:val="24"/>
              </w:rPr>
              <w:t>小写：</w:t>
            </w:r>
          </w:p>
        </w:tc>
      </w:tr>
      <w:tr w14:paraId="7528E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2362" w:type="dxa"/>
            <w:gridSpan w:val="2"/>
            <w:noWrap/>
            <w:vAlign w:val="center"/>
          </w:tcPr>
          <w:p w14:paraId="140D9289">
            <w:pPr>
              <w:ind w:firstLine="480"/>
              <w:rPr>
                <w:rFonts w:hint="eastAsia" w:ascii="宋体" w:hAnsi="宋体" w:eastAsia="宋体" w:cs="宋体"/>
                <w:sz w:val="24"/>
                <w:lang w:eastAsia="zh-CN"/>
              </w:rPr>
            </w:pPr>
          </w:p>
        </w:tc>
        <w:tc>
          <w:tcPr>
            <w:tcW w:w="6557" w:type="dxa"/>
            <w:gridSpan w:val="7"/>
            <w:vMerge w:val="continue"/>
            <w:noWrap/>
            <w:vAlign w:val="center"/>
          </w:tcPr>
          <w:p w14:paraId="45CBC41F">
            <w:pPr>
              <w:ind w:firstLine="480"/>
              <w:rPr>
                <w:rFonts w:hint="eastAsia" w:ascii="宋体" w:hAnsi="宋体" w:cs="宋体"/>
                <w:sz w:val="24"/>
              </w:rPr>
            </w:pPr>
          </w:p>
        </w:tc>
      </w:tr>
    </w:tbl>
    <w:p w14:paraId="75CF5437">
      <w:pPr>
        <w:autoSpaceDE w:val="0"/>
        <w:autoSpaceDN w:val="0"/>
        <w:spacing w:before="120" w:beforeLines="50" w:line="384" w:lineRule="auto"/>
        <w:jc w:val="left"/>
        <w:rPr>
          <w:rFonts w:ascii="宋体" w:cs="宋体"/>
          <w:color w:val="000000"/>
          <w:kern w:val="0"/>
          <w:sz w:val="24"/>
          <w:u w:val="single"/>
        </w:rPr>
      </w:pPr>
      <w:r>
        <w:rPr>
          <w:rFonts w:hint="eastAsia" w:ascii="宋体" w:hAnsi="宋体" w:cs="宋体"/>
          <w:color w:val="000000"/>
          <w:kern w:val="0"/>
          <w:sz w:val="24"/>
          <w:lang w:val="zh-CN"/>
        </w:rPr>
        <w:t>根据上述政府采购合同文件要求，本政府采购合同的总金额为人民币</w:t>
      </w:r>
    </w:p>
    <w:p w14:paraId="1B79D644">
      <w:pPr>
        <w:autoSpaceDE w:val="0"/>
        <w:autoSpaceDN w:val="0"/>
        <w:spacing w:line="384" w:lineRule="auto"/>
        <w:jc w:val="left"/>
        <w:rPr>
          <w:rFonts w:ascii="宋体" w:cs="宋体"/>
          <w:color w:val="000000"/>
          <w:kern w:val="0"/>
          <w:sz w:val="24"/>
          <w:lang w:val="zh-CN"/>
        </w:rPr>
      </w:pPr>
      <w:r>
        <w:rPr>
          <w:rFonts w:hint="eastAsia" w:ascii="宋体" w:hAnsi="宋体" w:cs="宋体"/>
          <w:color w:val="000000"/>
          <w:kern w:val="0"/>
          <w:sz w:val="24"/>
          <w:lang w:val="zh-CN"/>
        </w:rPr>
        <w:t>（大写）</w:t>
      </w:r>
      <w:r>
        <w:rPr>
          <w:rFonts w:hint="eastAsia" w:ascii="宋体" w:hAnsi="宋体" w:cs="宋体"/>
          <w:color w:val="000000"/>
          <w:kern w:val="0"/>
          <w:sz w:val="24"/>
          <w:u w:val="single"/>
        </w:rPr>
        <w:t xml:space="preserve">            </w:t>
      </w:r>
      <w:r>
        <w:rPr>
          <w:rFonts w:hint="eastAsia" w:ascii="宋体" w:hAnsi="宋体" w:cs="宋体"/>
          <w:color w:val="000000"/>
          <w:kern w:val="0"/>
          <w:sz w:val="24"/>
          <w:lang w:val="zh-CN"/>
        </w:rPr>
        <w:t>元。</w:t>
      </w:r>
    </w:p>
    <w:p w14:paraId="1C3CD3FB">
      <w:pPr>
        <w:autoSpaceDE w:val="0"/>
        <w:autoSpaceDN w:val="0"/>
        <w:spacing w:line="384" w:lineRule="auto"/>
        <w:ind w:firstLine="360"/>
        <w:rPr>
          <w:rFonts w:ascii="宋体" w:cs="宋体"/>
          <w:color w:val="000000"/>
          <w:kern w:val="0"/>
          <w:sz w:val="24"/>
        </w:rPr>
      </w:pPr>
      <w:r>
        <w:rPr>
          <w:rFonts w:hint="eastAsia" w:ascii="宋体" w:hAnsi="宋体" w:cs="宋体"/>
          <w:color w:val="000000"/>
          <w:kern w:val="0"/>
          <w:sz w:val="24"/>
          <w:lang w:val="zh-CN"/>
        </w:rPr>
        <w:t>本合同以人民币进行结算，合同总价包括：产品费、验收费、手续费、包装费、运输费、保险费、售前、售中、售后服务费</w:t>
      </w:r>
      <w:r>
        <w:rPr>
          <w:rFonts w:hint="eastAsia" w:ascii="宋体" w:hAnsi="宋体" w:cs="宋体"/>
          <w:color w:val="000000"/>
          <w:kern w:val="0"/>
          <w:sz w:val="24"/>
          <w:highlight w:val="none"/>
          <w:lang w:val="zh-CN"/>
        </w:rPr>
        <w:t>、</w:t>
      </w:r>
      <w:r>
        <w:rPr>
          <w:rFonts w:hint="eastAsia" w:ascii="宋体" w:hAnsi="宋体" w:cs="宋体"/>
          <w:color w:val="000000"/>
          <w:kern w:val="0"/>
          <w:sz w:val="24"/>
          <w:lang w:val="zh-CN"/>
        </w:rPr>
        <w:t xml:space="preserve">招标代理服务费、税金及不可预见费等全部费用。  </w:t>
      </w:r>
    </w:p>
    <w:p w14:paraId="1DD6807E">
      <w:pPr>
        <w:autoSpaceDE w:val="0"/>
        <w:autoSpaceDN w:val="0"/>
        <w:spacing w:line="384" w:lineRule="auto"/>
        <w:rPr>
          <w:rFonts w:ascii="宋体" w:cs="宋体"/>
          <w:color w:val="000000"/>
          <w:kern w:val="0"/>
          <w:sz w:val="24"/>
        </w:rPr>
      </w:pPr>
      <w:r>
        <w:rPr>
          <w:rFonts w:hint="eastAsia" w:ascii="宋体" w:hAnsi="宋体" w:cs="宋体"/>
          <w:color w:val="000000"/>
          <w:kern w:val="0"/>
          <w:sz w:val="24"/>
          <w:lang w:val="zh-CN"/>
        </w:rPr>
        <w:t>三、交付时间、地点和要求</w:t>
      </w:r>
    </w:p>
    <w:p w14:paraId="08D91E5F">
      <w:pPr>
        <w:pStyle w:val="7"/>
        <w:spacing w:line="480" w:lineRule="auto"/>
        <w:rPr>
          <w:rFonts w:hint="eastAsia" w:ascii="宋体" w:hAnsi="Calibri" w:cs="宋体"/>
          <w:b/>
          <w:bCs/>
          <w:color w:val="000000" w:themeColor="text1"/>
          <w:sz w:val="24"/>
          <w:szCs w:val="24"/>
          <w:highlight w:val="none"/>
          <w:lang w:val="en-US" w:eastAsia="zh-CN"/>
          <w14:textFill>
            <w14:solidFill>
              <w14:schemeClr w14:val="tx1"/>
            </w14:solidFill>
          </w14:textFill>
        </w:rPr>
      </w:pPr>
      <w:r>
        <w:rPr>
          <w:rFonts w:hint="eastAsia" w:ascii="宋体" w:hAnsi="Calibri" w:cs="宋体"/>
          <w:b/>
          <w:bCs/>
          <w:color w:val="000000" w:themeColor="text1"/>
          <w:sz w:val="24"/>
          <w:szCs w:val="24"/>
          <w:highlight w:val="none"/>
          <w14:textFill>
            <w14:solidFill>
              <w14:schemeClr w14:val="tx1"/>
            </w14:solidFill>
          </w14:textFill>
        </w:rPr>
        <w:t>1. 交货时间：</w:t>
      </w:r>
      <w:r>
        <w:rPr>
          <w:rFonts w:hint="eastAsia" w:ascii="宋体" w:hAnsi="Calibri" w:cs="宋体"/>
          <w:b/>
          <w:bCs/>
          <w:color w:val="000000" w:themeColor="text1"/>
          <w:sz w:val="24"/>
          <w:szCs w:val="24"/>
          <w:highlight w:val="none"/>
          <w:lang w:val="en-US" w:eastAsia="zh-CN"/>
          <w14:textFill>
            <w14:solidFill>
              <w14:schemeClr w14:val="tx1"/>
            </w14:solidFill>
          </w14:textFill>
        </w:rPr>
        <w:t>合同签订后60天内交货并安装完成</w:t>
      </w:r>
    </w:p>
    <w:p w14:paraId="6793A723">
      <w:pPr>
        <w:pStyle w:val="7"/>
        <w:spacing w:line="480" w:lineRule="auto"/>
        <w:ind w:firstLine="723" w:firstLineChars="300"/>
        <w:rPr>
          <w:rFonts w:hint="eastAsia" w:ascii="宋体" w:hAnsi="Calibri" w:cs="宋体"/>
          <w:b/>
          <w:bCs/>
          <w:color w:val="000000" w:themeColor="text1"/>
          <w:sz w:val="24"/>
          <w:szCs w:val="24"/>
          <w:highlight w:val="none"/>
          <w:lang w:eastAsia="zh-CN"/>
          <w14:textFill>
            <w14:solidFill>
              <w14:schemeClr w14:val="tx1"/>
            </w14:solidFill>
          </w14:textFill>
        </w:rPr>
      </w:pPr>
      <w:r>
        <w:rPr>
          <w:rFonts w:hint="eastAsia" w:ascii="宋体" w:hAnsi="Calibri" w:cs="宋体"/>
          <w:b/>
          <w:bCs/>
          <w:color w:val="000000" w:themeColor="text1"/>
          <w:sz w:val="24"/>
          <w:szCs w:val="24"/>
          <w:highlight w:val="none"/>
          <w14:textFill>
            <w14:solidFill>
              <w14:schemeClr w14:val="tx1"/>
            </w14:solidFill>
          </w14:textFill>
        </w:rPr>
        <w:t>交货地点：</w:t>
      </w:r>
      <w:r>
        <w:rPr>
          <w:rFonts w:hint="eastAsia" w:ascii="宋体" w:hAnsi="Calibri" w:cs="宋体"/>
          <w:b/>
          <w:bCs/>
          <w:color w:val="000000" w:themeColor="text1"/>
          <w:sz w:val="24"/>
          <w:szCs w:val="24"/>
          <w:highlight w:val="none"/>
          <w:lang w:val="en-US" w:eastAsia="zh-CN"/>
          <w14:textFill>
            <w14:solidFill>
              <w14:schemeClr w14:val="tx1"/>
            </w14:solidFill>
          </w14:textFill>
        </w:rPr>
        <w:t>共和县。</w:t>
      </w:r>
    </w:p>
    <w:p w14:paraId="0DF042F4">
      <w:pPr>
        <w:pStyle w:val="7"/>
        <w:spacing w:line="480" w:lineRule="auto"/>
        <w:ind w:firstLine="723" w:firstLineChars="300"/>
        <w:rPr>
          <w:rFonts w:hint="default" w:ascii="宋体" w:hAnsi="Calibri" w:cs="宋体"/>
          <w:b/>
          <w:bCs/>
          <w:color w:val="000000" w:themeColor="text1"/>
          <w:sz w:val="24"/>
          <w:szCs w:val="24"/>
          <w:highlight w:val="none"/>
          <w:lang w:val="en-US" w:eastAsia="zh-CN"/>
          <w14:textFill>
            <w14:solidFill>
              <w14:schemeClr w14:val="tx1"/>
            </w14:solidFill>
          </w14:textFill>
        </w:rPr>
      </w:pPr>
      <w:r>
        <w:rPr>
          <w:rFonts w:hint="eastAsia" w:ascii="宋体" w:hAnsi="Calibri" w:cs="宋体"/>
          <w:b/>
          <w:bCs/>
          <w:color w:val="000000" w:themeColor="text1"/>
          <w:sz w:val="24"/>
          <w:szCs w:val="24"/>
          <w:highlight w:val="none"/>
          <w:lang w:eastAsia="zh-CN"/>
          <w14:textFill>
            <w14:solidFill>
              <w14:schemeClr w14:val="tx1"/>
            </w14:solidFill>
          </w14:textFill>
        </w:rPr>
        <w:t>履约保证金</w:t>
      </w:r>
      <w:r>
        <w:rPr>
          <w:rFonts w:hint="eastAsia" w:ascii="宋体" w:hAnsi="Calibri" w:cs="宋体"/>
          <w:b w:val="0"/>
          <w:bCs w:val="0"/>
          <w:color w:val="000000" w:themeColor="text1"/>
          <w:sz w:val="24"/>
          <w:szCs w:val="24"/>
          <w:highlight w:val="none"/>
          <w:lang w:eastAsia="zh-CN"/>
          <w14:textFill>
            <w14:solidFill>
              <w14:schemeClr w14:val="tx1"/>
            </w14:solidFill>
          </w14:textFill>
        </w:rPr>
        <w:t>：</w:t>
      </w:r>
      <w:r>
        <w:rPr>
          <w:rFonts w:hint="eastAsia" w:ascii="宋体" w:hAnsi="宋体" w:cs="宋体"/>
          <w:b/>
          <w:bCs/>
          <w:sz w:val="24"/>
          <w:szCs w:val="24"/>
          <w:highlight w:val="none"/>
          <w:lang w:val="en-US" w:eastAsia="zh-CN"/>
        </w:rPr>
        <w:t>合同总价的</w:t>
      </w:r>
      <w:r>
        <w:rPr>
          <w:rFonts w:hint="eastAsia" w:ascii="宋体" w:hAnsi="Calibri" w:cs="宋体"/>
          <w:b/>
          <w:bCs/>
          <w:color w:val="000000" w:themeColor="text1"/>
          <w:sz w:val="24"/>
          <w:szCs w:val="24"/>
          <w:highlight w:val="none"/>
          <w:lang w:val="en-US" w:eastAsia="zh-CN"/>
          <w14:textFill>
            <w14:solidFill>
              <w14:schemeClr w14:val="tx1"/>
            </w14:solidFill>
          </w14:textFill>
        </w:rPr>
        <w:t>3%</w:t>
      </w:r>
    </w:p>
    <w:p w14:paraId="51E75A0D">
      <w:pPr>
        <w:autoSpaceDE w:val="0"/>
        <w:autoSpaceDN w:val="0"/>
        <w:spacing w:line="384" w:lineRule="auto"/>
        <w:ind w:firstLine="360"/>
        <w:rPr>
          <w:rFonts w:ascii="宋体" w:cs="宋体"/>
          <w:color w:val="000000"/>
          <w:kern w:val="0"/>
          <w:sz w:val="24"/>
        </w:rPr>
      </w:pPr>
      <w:r>
        <w:rPr>
          <w:rFonts w:ascii="宋体" w:hAnsi="宋体" w:cs="宋体"/>
          <w:color w:val="000000"/>
          <w:kern w:val="0"/>
          <w:sz w:val="24"/>
        </w:rPr>
        <w:t>2.</w:t>
      </w:r>
      <w:r>
        <w:rPr>
          <w:rFonts w:hint="eastAsia" w:ascii="宋体" w:hAnsi="宋体" w:cs="宋体"/>
          <w:color w:val="000000"/>
          <w:kern w:val="0"/>
          <w:sz w:val="24"/>
          <w:lang w:val="zh-CN"/>
        </w:rPr>
        <w:t>乙方提供不符合招投标文件和本合同规定的产品，甲方有权拒绝接受。</w:t>
      </w:r>
    </w:p>
    <w:p w14:paraId="4FD95972">
      <w:pPr>
        <w:autoSpaceDE w:val="0"/>
        <w:autoSpaceDN w:val="0"/>
        <w:spacing w:line="384" w:lineRule="auto"/>
        <w:ind w:firstLine="360"/>
        <w:rPr>
          <w:rFonts w:ascii="宋体" w:cs="宋体"/>
          <w:color w:val="000000"/>
          <w:kern w:val="0"/>
          <w:sz w:val="24"/>
        </w:rPr>
      </w:pPr>
      <w:r>
        <w:rPr>
          <w:rFonts w:ascii="宋体" w:hAnsi="宋体" w:cs="宋体"/>
          <w:color w:val="000000"/>
          <w:kern w:val="0"/>
          <w:sz w:val="24"/>
        </w:rPr>
        <w:t>3.</w:t>
      </w:r>
      <w:r>
        <w:rPr>
          <w:rFonts w:hint="eastAsia" w:ascii="宋体" w:hAnsi="宋体" w:cs="宋体"/>
          <w:color w:val="000000"/>
          <w:kern w:val="0"/>
          <w:sz w:val="24"/>
          <w:lang w:val="zh-CN"/>
        </w:rPr>
        <w:t>乙方应将提供产品的装箱清单、用户手册、原厂保修卡、随机资料、工具和备品、备件等交付给甲方，如有缺失应及时补齐，否则视为逾期交货。</w:t>
      </w:r>
    </w:p>
    <w:p w14:paraId="2B1F90E7">
      <w:pPr>
        <w:autoSpaceDE w:val="0"/>
        <w:autoSpaceDN w:val="0"/>
        <w:spacing w:line="384" w:lineRule="auto"/>
        <w:ind w:firstLine="360"/>
        <w:rPr>
          <w:rFonts w:ascii="宋体" w:cs="宋体"/>
          <w:color w:val="000000"/>
          <w:kern w:val="0"/>
          <w:sz w:val="24"/>
        </w:rPr>
      </w:pPr>
      <w:r>
        <w:rPr>
          <w:rFonts w:ascii="宋体" w:hAnsi="宋体" w:cs="宋体"/>
          <w:color w:val="000000"/>
          <w:kern w:val="0"/>
          <w:sz w:val="24"/>
        </w:rPr>
        <w:t>4.</w:t>
      </w:r>
      <w:r>
        <w:rPr>
          <w:rFonts w:hint="eastAsia" w:ascii="宋体" w:hAnsi="宋体" w:cs="宋体"/>
          <w:color w:val="000000"/>
          <w:kern w:val="0"/>
          <w:sz w:val="24"/>
          <w:lang w:val="zh-CN"/>
        </w:rPr>
        <w:t>甲方应当在到货（安装、调试完）后个工作日内进行验收，逾期不验收的，乙方可视为验收合格。验收合格后，由甲乙双方签署产品验收单并加盖采购人公章，甲乙双方各执一份。</w:t>
      </w:r>
    </w:p>
    <w:p w14:paraId="6E72C752">
      <w:pPr>
        <w:autoSpaceDE w:val="0"/>
        <w:autoSpaceDN w:val="0"/>
        <w:spacing w:line="384" w:lineRule="auto"/>
        <w:ind w:firstLine="360"/>
        <w:rPr>
          <w:rFonts w:ascii="宋体" w:cs="宋体"/>
          <w:color w:val="000000"/>
          <w:kern w:val="0"/>
          <w:sz w:val="24"/>
        </w:rPr>
      </w:pPr>
      <w:r>
        <w:rPr>
          <w:rFonts w:ascii="宋体" w:hAnsi="宋体" w:cs="宋体"/>
          <w:color w:val="000000"/>
          <w:kern w:val="0"/>
          <w:sz w:val="24"/>
        </w:rPr>
        <w:t>5.</w:t>
      </w:r>
      <w:r>
        <w:rPr>
          <w:rFonts w:hint="eastAsia" w:ascii="宋体" w:hAnsi="宋体" w:cs="宋体"/>
          <w:color w:val="000000"/>
          <w:kern w:val="0"/>
          <w:sz w:val="24"/>
          <w:lang w:val="zh-CN"/>
        </w:rPr>
        <w:t>甲方应提供该项目验收报告交同级财政监管部门，由财政部门按规定程序抽验后办理资金拨付。</w:t>
      </w:r>
    </w:p>
    <w:p w14:paraId="24A5E756">
      <w:pPr>
        <w:autoSpaceDE w:val="0"/>
        <w:autoSpaceDN w:val="0"/>
        <w:spacing w:line="384" w:lineRule="auto"/>
        <w:ind w:firstLine="360"/>
        <w:rPr>
          <w:rFonts w:ascii="宋体" w:cs="宋体"/>
          <w:color w:val="000000"/>
          <w:kern w:val="0"/>
          <w:sz w:val="24"/>
        </w:rPr>
      </w:pPr>
      <w:r>
        <w:rPr>
          <w:rFonts w:ascii="宋体" w:hAnsi="宋体" w:cs="宋体"/>
          <w:color w:val="000000"/>
          <w:kern w:val="0"/>
          <w:sz w:val="24"/>
        </w:rPr>
        <w:t>6.</w:t>
      </w:r>
      <w:r>
        <w:rPr>
          <w:rFonts w:hint="eastAsia" w:ascii="宋体" w:hAnsi="宋体" w:cs="宋体"/>
          <w:color w:val="000000"/>
          <w:kern w:val="0"/>
          <w:sz w:val="24"/>
          <w:lang w:val="zh-CN"/>
        </w:rPr>
        <w:t>甲方在验收过程中发现乙方有违约问题，可按招、投标文件的规定要求乙方及时予以解决。</w:t>
      </w:r>
    </w:p>
    <w:p w14:paraId="36283018">
      <w:pPr>
        <w:autoSpaceDE w:val="0"/>
        <w:autoSpaceDN w:val="0"/>
        <w:spacing w:line="384" w:lineRule="auto"/>
        <w:ind w:firstLine="360"/>
        <w:rPr>
          <w:rFonts w:ascii="宋体" w:cs="宋体"/>
          <w:color w:val="000000"/>
          <w:kern w:val="0"/>
          <w:sz w:val="24"/>
        </w:rPr>
      </w:pPr>
      <w:r>
        <w:rPr>
          <w:rFonts w:ascii="宋体" w:hAnsi="宋体" w:cs="宋体"/>
          <w:color w:val="000000"/>
          <w:kern w:val="0"/>
          <w:sz w:val="24"/>
        </w:rPr>
        <w:t>7.</w:t>
      </w:r>
      <w:r>
        <w:rPr>
          <w:rFonts w:hint="eastAsia" w:ascii="宋体" w:hAnsi="宋体" w:cs="宋体"/>
          <w:color w:val="000000"/>
          <w:kern w:val="0"/>
          <w:sz w:val="24"/>
          <w:lang w:val="zh-CN"/>
        </w:rPr>
        <w:t>乙方向甲方提供产品相关完税销售发票。</w:t>
      </w:r>
    </w:p>
    <w:p w14:paraId="0D35487D">
      <w:pPr>
        <w:pStyle w:val="7"/>
        <w:spacing w:line="480" w:lineRule="auto"/>
        <w:ind w:left="0" w:leftChars="0" w:firstLine="0" w:firstLineChars="0"/>
        <w:rPr>
          <w:rFonts w:hint="eastAsia" w:ascii="宋体" w:hAnsi="Calibri" w:cs="宋体"/>
          <w:b w:val="0"/>
          <w:bCs w:val="0"/>
          <w:color w:val="0000FF"/>
          <w:sz w:val="24"/>
          <w:szCs w:val="24"/>
          <w:highlight w:val="none"/>
          <w:lang w:val="zh-CN" w:eastAsia="zh-CN"/>
        </w:rPr>
      </w:pPr>
      <w:r>
        <w:rPr>
          <w:rFonts w:hint="eastAsia" w:ascii="宋体" w:hAnsi="Calibri" w:cs="宋体"/>
          <w:b/>
          <w:bCs/>
          <w:color w:val="000000" w:themeColor="text1"/>
          <w:sz w:val="24"/>
          <w:szCs w:val="24"/>
          <w:highlight w:val="none"/>
          <w:lang w:val="zh-CN" w:eastAsia="zh-CN"/>
          <w14:textFill>
            <w14:solidFill>
              <w14:schemeClr w14:val="tx1"/>
            </w14:solidFill>
          </w14:textFill>
        </w:rPr>
        <w:t>四、付款方式：</w:t>
      </w:r>
      <w:r>
        <w:rPr>
          <w:rFonts w:hint="eastAsia" w:ascii="宋体" w:hAnsi="Calibri" w:cs="宋体"/>
          <w:b w:val="0"/>
          <w:bCs w:val="0"/>
          <w:color w:val="000000" w:themeColor="text1"/>
          <w:sz w:val="24"/>
          <w:szCs w:val="24"/>
          <w:highlight w:val="none"/>
          <w:lang w:val="zh-CN" w:eastAsia="zh-CN"/>
          <w14:textFill>
            <w14:solidFill>
              <w14:schemeClr w14:val="tx1"/>
            </w14:solidFill>
          </w14:textFill>
        </w:rPr>
        <w:t>合同签订后付合同总价的30%，货到现场验收合格后付合同总价的70%。</w:t>
      </w:r>
    </w:p>
    <w:p w14:paraId="145ABC53">
      <w:pPr>
        <w:autoSpaceDE w:val="0"/>
        <w:autoSpaceDN w:val="0"/>
        <w:spacing w:line="384" w:lineRule="auto"/>
        <w:rPr>
          <w:rFonts w:ascii="宋体" w:cs="宋体"/>
          <w:color w:val="000000"/>
          <w:kern w:val="0"/>
          <w:sz w:val="24"/>
        </w:rPr>
      </w:pPr>
      <w:r>
        <w:rPr>
          <w:rFonts w:hint="eastAsia" w:ascii="宋体" w:hAnsi="宋体" w:cs="宋体"/>
          <w:color w:val="000000"/>
          <w:kern w:val="0"/>
          <w:sz w:val="24"/>
          <w:lang w:val="zh-CN"/>
        </w:rPr>
        <w:t>五、合同的变更、终止与转让</w:t>
      </w:r>
    </w:p>
    <w:p w14:paraId="1EE34B67">
      <w:pPr>
        <w:autoSpaceDE w:val="0"/>
        <w:autoSpaceDN w:val="0"/>
        <w:spacing w:line="384" w:lineRule="auto"/>
        <w:ind w:firstLine="360"/>
        <w:rPr>
          <w:rFonts w:ascii="宋体" w:cs="宋体"/>
          <w:color w:val="000000"/>
          <w:kern w:val="0"/>
          <w:sz w:val="24"/>
        </w:rPr>
      </w:pPr>
      <w:r>
        <w:rPr>
          <w:rFonts w:ascii="宋体" w:hAnsi="宋体" w:cs="宋体"/>
          <w:color w:val="000000"/>
          <w:kern w:val="0"/>
          <w:sz w:val="24"/>
        </w:rPr>
        <w:t>1.</w:t>
      </w:r>
      <w:r>
        <w:rPr>
          <w:rFonts w:hint="eastAsia" w:ascii="宋体" w:hAnsi="宋体" w:cs="宋体"/>
          <w:color w:val="000000"/>
          <w:kern w:val="0"/>
          <w:sz w:val="24"/>
          <w:lang w:val="zh-CN"/>
        </w:rPr>
        <w:t>除《中华人民共和国政府采购法》第</w:t>
      </w:r>
      <w:r>
        <w:rPr>
          <w:rFonts w:ascii="宋体" w:hAnsi="宋体" w:cs="宋体"/>
          <w:color w:val="000000"/>
          <w:kern w:val="0"/>
          <w:sz w:val="24"/>
        </w:rPr>
        <w:t>50</w:t>
      </w:r>
      <w:r>
        <w:rPr>
          <w:rFonts w:hint="eastAsia" w:ascii="宋体" w:hAnsi="宋体" w:cs="宋体"/>
          <w:color w:val="000000"/>
          <w:kern w:val="0"/>
          <w:sz w:val="24"/>
          <w:lang w:val="zh-CN"/>
        </w:rPr>
        <w:t>条规定的情形外，本合同一经签订，甲乙双方不得擅自变更、中止或终止。</w:t>
      </w:r>
    </w:p>
    <w:p w14:paraId="141123C4">
      <w:pPr>
        <w:autoSpaceDE w:val="0"/>
        <w:autoSpaceDN w:val="0"/>
        <w:spacing w:line="384" w:lineRule="auto"/>
        <w:ind w:firstLine="360"/>
        <w:rPr>
          <w:rFonts w:ascii="宋体" w:cs="宋体"/>
          <w:color w:val="000000"/>
          <w:kern w:val="0"/>
          <w:sz w:val="24"/>
        </w:rPr>
      </w:pPr>
      <w:r>
        <w:rPr>
          <w:rFonts w:ascii="宋体" w:hAnsi="宋体" w:cs="宋体"/>
          <w:color w:val="000000"/>
          <w:kern w:val="0"/>
          <w:sz w:val="24"/>
        </w:rPr>
        <w:t>2.</w:t>
      </w:r>
      <w:r>
        <w:rPr>
          <w:rFonts w:hint="eastAsia" w:ascii="宋体" w:hAnsi="宋体" w:cs="宋体"/>
          <w:color w:val="000000"/>
          <w:kern w:val="0"/>
          <w:sz w:val="24"/>
          <w:lang w:val="zh-CN"/>
        </w:rPr>
        <w:t>乙方不得擅自转让其应履行的合同义务。</w:t>
      </w:r>
    </w:p>
    <w:p w14:paraId="06FDCF11">
      <w:pPr>
        <w:autoSpaceDE w:val="0"/>
        <w:autoSpaceDN w:val="0"/>
        <w:spacing w:line="384" w:lineRule="auto"/>
        <w:rPr>
          <w:rFonts w:ascii="宋体" w:cs="宋体"/>
          <w:color w:val="000000"/>
          <w:kern w:val="0"/>
          <w:sz w:val="24"/>
        </w:rPr>
      </w:pPr>
      <w:r>
        <w:rPr>
          <w:rFonts w:hint="eastAsia" w:ascii="宋体" w:hAnsi="宋体" w:cs="宋体"/>
          <w:color w:val="000000"/>
          <w:kern w:val="0"/>
          <w:sz w:val="24"/>
          <w:lang w:val="zh-CN"/>
        </w:rPr>
        <w:t>六、违约责任</w:t>
      </w:r>
    </w:p>
    <w:p w14:paraId="59836422">
      <w:pPr>
        <w:autoSpaceDE w:val="0"/>
        <w:autoSpaceDN w:val="0"/>
        <w:spacing w:line="384" w:lineRule="auto"/>
        <w:ind w:firstLine="360"/>
        <w:rPr>
          <w:rFonts w:ascii="宋体" w:cs="宋体"/>
          <w:color w:val="000000"/>
          <w:kern w:val="0"/>
          <w:sz w:val="24"/>
        </w:rPr>
      </w:pPr>
      <w:r>
        <w:rPr>
          <w:rFonts w:ascii="宋体" w:hAnsi="宋体" w:cs="宋体"/>
          <w:color w:val="000000"/>
          <w:kern w:val="0"/>
          <w:sz w:val="24"/>
        </w:rPr>
        <w:t>1.</w:t>
      </w:r>
      <w:r>
        <w:rPr>
          <w:rFonts w:hint="eastAsia" w:ascii="宋体" w:hAnsi="宋体" w:cs="宋体"/>
          <w:color w:val="000000"/>
          <w:kern w:val="0"/>
          <w:sz w:val="24"/>
          <w:lang w:val="zh-CN"/>
        </w:rPr>
        <w:t>乙方所提供的产品规格、技术标准、材料等质量不合格的，应及时更换；更换不及时的，按逾期交货处罚；因质量问题甲方不同意接收的，质保金全额扣除，并由乙方赔偿由此引起的甲方的一切经济损失。</w:t>
      </w:r>
    </w:p>
    <w:p w14:paraId="7327820D">
      <w:pPr>
        <w:autoSpaceDE w:val="0"/>
        <w:autoSpaceDN w:val="0"/>
        <w:spacing w:line="384" w:lineRule="auto"/>
        <w:ind w:firstLine="360"/>
        <w:rPr>
          <w:rFonts w:ascii="宋体" w:cs="宋体"/>
          <w:color w:val="000000"/>
          <w:kern w:val="0"/>
          <w:sz w:val="24"/>
        </w:rPr>
      </w:pPr>
      <w:r>
        <w:rPr>
          <w:rFonts w:ascii="宋体" w:hAnsi="宋体" w:cs="宋体"/>
          <w:color w:val="000000"/>
          <w:kern w:val="0"/>
          <w:sz w:val="24"/>
        </w:rPr>
        <w:t>2.</w:t>
      </w:r>
      <w:r>
        <w:rPr>
          <w:rFonts w:hint="eastAsia" w:ascii="宋体" w:hAnsi="宋体" w:cs="宋体"/>
          <w:color w:val="000000"/>
          <w:kern w:val="0"/>
          <w:sz w:val="24"/>
          <w:lang w:val="zh-CN"/>
        </w:rPr>
        <w:t>乙方提供的货物如侵犯了第三方权益而引发纠纷或诉讼的，均由乙方负责交涉并承担全部责任。</w:t>
      </w:r>
    </w:p>
    <w:p w14:paraId="7452E561">
      <w:pPr>
        <w:autoSpaceDE w:val="0"/>
        <w:autoSpaceDN w:val="0"/>
        <w:spacing w:line="384" w:lineRule="auto"/>
        <w:ind w:firstLine="360"/>
        <w:rPr>
          <w:rFonts w:ascii="宋体" w:cs="宋体"/>
          <w:color w:val="000000"/>
          <w:kern w:val="0"/>
          <w:sz w:val="24"/>
        </w:rPr>
      </w:pPr>
      <w:r>
        <w:rPr>
          <w:rFonts w:ascii="宋体" w:hAnsi="宋体" w:cs="宋体"/>
          <w:color w:val="000000"/>
          <w:kern w:val="0"/>
          <w:sz w:val="24"/>
        </w:rPr>
        <w:t>3.</w:t>
      </w:r>
      <w:r>
        <w:rPr>
          <w:rFonts w:hint="eastAsia" w:ascii="宋体" w:hAnsi="宋体" w:cs="宋体"/>
          <w:color w:val="000000"/>
          <w:kern w:val="0"/>
          <w:sz w:val="24"/>
          <w:lang w:val="zh-CN"/>
        </w:rPr>
        <w:t>因包装、运输引起的货物损坏，按质量不合格处罚。</w:t>
      </w:r>
    </w:p>
    <w:p w14:paraId="6F7F19E1">
      <w:pPr>
        <w:autoSpaceDE w:val="0"/>
        <w:autoSpaceDN w:val="0"/>
        <w:spacing w:line="384" w:lineRule="auto"/>
        <w:ind w:firstLine="360"/>
        <w:rPr>
          <w:rFonts w:ascii="宋体" w:cs="宋体"/>
          <w:color w:val="000000"/>
          <w:kern w:val="0"/>
          <w:sz w:val="24"/>
        </w:rPr>
      </w:pPr>
      <w:r>
        <w:rPr>
          <w:rFonts w:ascii="宋体" w:hAnsi="宋体" w:cs="宋体"/>
          <w:color w:val="000000"/>
          <w:kern w:val="0"/>
          <w:sz w:val="24"/>
        </w:rPr>
        <w:t>4.</w:t>
      </w:r>
      <w:r>
        <w:rPr>
          <w:rFonts w:hint="eastAsia" w:ascii="宋体" w:hAnsi="宋体" w:cs="宋体"/>
          <w:color w:val="000000"/>
          <w:kern w:val="0"/>
          <w:sz w:val="24"/>
          <w:lang w:val="zh-CN"/>
        </w:rPr>
        <w:t>甲方无故延期接受货物和乙方逾期交货的，每天应向对方偿付未交货物的货款</w:t>
      </w:r>
      <w:r>
        <w:rPr>
          <w:rFonts w:ascii="宋体" w:hAnsi="宋体" w:cs="宋体"/>
          <w:color w:val="000000"/>
          <w:kern w:val="0"/>
          <w:sz w:val="24"/>
        </w:rPr>
        <w:t>3</w:t>
      </w:r>
      <w:r>
        <w:rPr>
          <w:rFonts w:hint="eastAsia" w:ascii="宋体" w:hAnsi="宋体" w:cs="宋体"/>
          <w:color w:val="000000"/>
          <w:kern w:val="0"/>
          <w:sz w:val="24"/>
          <w:lang w:val="zh-CN"/>
        </w:rPr>
        <w:t>‰的违约金，但违约金累计不得超过违约货款的</w:t>
      </w:r>
      <w:r>
        <w:rPr>
          <w:rFonts w:ascii="宋体" w:hAnsi="宋体" w:cs="宋体"/>
          <w:color w:val="000000"/>
          <w:kern w:val="0"/>
          <w:sz w:val="24"/>
        </w:rPr>
        <w:t>5%</w:t>
      </w:r>
      <w:r>
        <w:rPr>
          <w:rFonts w:hint="eastAsia" w:ascii="宋体" w:hAnsi="宋体" w:cs="宋体"/>
          <w:color w:val="000000"/>
          <w:kern w:val="0"/>
          <w:sz w:val="24"/>
          <w:lang w:val="zh-CN"/>
        </w:rPr>
        <w:t>，超过天对方有权解除合同，违约方承担因此给对方造成的经济损失。</w:t>
      </w:r>
    </w:p>
    <w:p w14:paraId="32A75244">
      <w:pPr>
        <w:autoSpaceDE w:val="0"/>
        <w:autoSpaceDN w:val="0"/>
        <w:spacing w:line="384" w:lineRule="auto"/>
        <w:ind w:firstLine="360"/>
        <w:rPr>
          <w:rFonts w:ascii="宋体" w:cs="宋体"/>
          <w:color w:val="000000"/>
          <w:kern w:val="0"/>
          <w:sz w:val="24"/>
        </w:rPr>
      </w:pPr>
      <w:r>
        <w:rPr>
          <w:rFonts w:ascii="宋体" w:hAnsi="宋体" w:cs="宋体"/>
          <w:color w:val="000000"/>
          <w:kern w:val="0"/>
          <w:sz w:val="24"/>
        </w:rPr>
        <w:t>5.</w:t>
      </w:r>
      <w:r>
        <w:rPr>
          <w:rFonts w:hint="eastAsia" w:ascii="宋体" w:hAnsi="宋体" w:cs="宋体"/>
          <w:color w:val="000000"/>
          <w:kern w:val="0"/>
          <w:sz w:val="24"/>
          <w:lang w:val="zh-CN"/>
        </w:rPr>
        <w:t>乙方未按本合同和投标文件中规定的服务承诺提供售后服务的，乙方应按本合同合计金额的</w:t>
      </w:r>
      <w:r>
        <w:rPr>
          <w:rFonts w:ascii="宋体" w:hAnsi="宋体" w:cs="宋体"/>
          <w:color w:val="000000"/>
          <w:kern w:val="0"/>
          <w:sz w:val="24"/>
        </w:rPr>
        <w:t>5%</w:t>
      </w:r>
      <w:r>
        <w:rPr>
          <w:rFonts w:hint="eastAsia" w:ascii="宋体" w:hAnsi="宋体" w:cs="宋体"/>
          <w:color w:val="000000"/>
          <w:kern w:val="0"/>
          <w:sz w:val="24"/>
          <w:lang w:val="zh-CN"/>
        </w:rPr>
        <w:t>向甲方支付违约金。</w:t>
      </w:r>
    </w:p>
    <w:p w14:paraId="741586D4">
      <w:pPr>
        <w:autoSpaceDE w:val="0"/>
        <w:autoSpaceDN w:val="0"/>
        <w:spacing w:line="384" w:lineRule="auto"/>
        <w:ind w:firstLine="360"/>
        <w:rPr>
          <w:rFonts w:ascii="宋体" w:cs="宋体"/>
          <w:color w:val="000000"/>
          <w:kern w:val="0"/>
          <w:sz w:val="24"/>
        </w:rPr>
      </w:pPr>
      <w:r>
        <w:rPr>
          <w:rFonts w:ascii="宋体" w:hAnsi="宋体" w:cs="宋体"/>
          <w:color w:val="000000"/>
          <w:kern w:val="0"/>
          <w:sz w:val="24"/>
        </w:rPr>
        <w:t>6.</w:t>
      </w:r>
      <w:r>
        <w:rPr>
          <w:rFonts w:hint="eastAsia" w:ascii="宋体" w:hAnsi="宋体" w:cs="宋体"/>
          <w:color w:val="000000"/>
          <w:kern w:val="0"/>
          <w:sz w:val="24"/>
          <w:lang w:val="zh-CN"/>
        </w:rPr>
        <w:t>乙方提供的货物在质量保证期内，因设计、工艺或材料的缺陷和其它质量原因造成的问题，由乙方负责，费用从履约保证金中扣除，不足另补。</w:t>
      </w:r>
    </w:p>
    <w:p w14:paraId="11099801">
      <w:pPr>
        <w:autoSpaceDE w:val="0"/>
        <w:autoSpaceDN w:val="0"/>
        <w:spacing w:line="384" w:lineRule="auto"/>
        <w:ind w:firstLine="360"/>
        <w:rPr>
          <w:rFonts w:ascii="宋体" w:cs="宋体"/>
          <w:color w:val="000000"/>
          <w:kern w:val="0"/>
          <w:sz w:val="24"/>
        </w:rPr>
      </w:pPr>
      <w:r>
        <w:rPr>
          <w:rFonts w:ascii="宋体" w:hAnsi="宋体" w:cs="宋体"/>
          <w:color w:val="000000"/>
          <w:kern w:val="0"/>
          <w:sz w:val="24"/>
        </w:rPr>
        <w:t>7.</w:t>
      </w:r>
      <w:r>
        <w:rPr>
          <w:rFonts w:hint="eastAsia" w:ascii="宋体" w:hAnsi="宋体" w:cs="宋体"/>
          <w:color w:val="000000"/>
          <w:kern w:val="0"/>
          <w:sz w:val="24"/>
          <w:lang w:val="zh-CN"/>
        </w:rPr>
        <w:t>其它违约行为按违约货款额</w:t>
      </w:r>
      <w:r>
        <w:rPr>
          <w:rFonts w:ascii="宋体" w:hAnsi="宋体" w:cs="宋体"/>
          <w:color w:val="000000"/>
          <w:kern w:val="0"/>
          <w:sz w:val="24"/>
        </w:rPr>
        <w:t>5%</w:t>
      </w:r>
      <w:r>
        <w:rPr>
          <w:rFonts w:hint="eastAsia" w:ascii="宋体" w:hAnsi="宋体" w:cs="宋体"/>
          <w:color w:val="000000"/>
          <w:kern w:val="0"/>
          <w:sz w:val="24"/>
          <w:lang w:val="zh-CN"/>
        </w:rPr>
        <w:t>收取违约金并赔偿经济损失。</w:t>
      </w:r>
    </w:p>
    <w:p w14:paraId="5729EFD8">
      <w:pPr>
        <w:autoSpaceDE w:val="0"/>
        <w:autoSpaceDN w:val="0"/>
        <w:spacing w:line="384" w:lineRule="auto"/>
        <w:rPr>
          <w:rFonts w:ascii="宋体" w:cs="宋体"/>
          <w:color w:val="000000"/>
          <w:kern w:val="0"/>
          <w:sz w:val="24"/>
        </w:rPr>
      </w:pPr>
      <w:r>
        <w:rPr>
          <w:rFonts w:hint="eastAsia" w:ascii="宋体" w:hAnsi="宋体" w:cs="宋体"/>
          <w:color w:val="000000"/>
          <w:kern w:val="0"/>
          <w:sz w:val="24"/>
          <w:lang w:val="zh-CN"/>
        </w:rPr>
        <w:t>七、不可抗力</w:t>
      </w:r>
    </w:p>
    <w:p w14:paraId="5F82C5C4">
      <w:pPr>
        <w:autoSpaceDE w:val="0"/>
        <w:autoSpaceDN w:val="0"/>
        <w:spacing w:line="384" w:lineRule="auto"/>
        <w:ind w:firstLine="360"/>
        <w:rPr>
          <w:rFonts w:ascii="宋体" w:cs="宋体"/>
          <w:color w:val="000000"/>
          <w:kern w:val="0"/>
          <w:sz w:val="24"/>
        </w:rPr>
      </w:pPr>
      <w:r>
        <w:rPr>
          <w:rFonts w:hint="eastAsia" w:ascii="宋体" w:hAnsi="宋体" w:cs="宋体"/>
          <w:color w:val="000000"/>
          <w:kern w:val="0"/>
          <w:sz w:val="24"/>
          <w:lang w:val="zh-CN"/>
        </w:rPr>
        <w:t>不可抗力使合同的某些内容有变更必要的，双方应通过协商在天内达成进一步履行合同的协议，因不可抗力致使合同不能履行的，合同终止。</w:t>
      </w:r>
    </w:p>
    <w:p w14:paraId="30110D34">
      <w:pPr>
        <w:autoSpaceDE w:val="0"/>
        <w:autoSpaceDN w:val="0"/>
        <w:spacing w:line="384" w:lineRule="auto"/>
        <w:rPr>
          <w:rFonts w:ascii="宋体" w:cs="宋体"/>
          <w:color w:val="000000"/>
          <w:kern w:val="0"/>
          <w:sz w:val="24"/>
        </w:rPr>
      </w:pPr>
      <w:r>
        <w:rPr>
          <w:rFonts w:hint="eastAsia" w:ascii="宋体" w:hAnsi="宋体" w:cs="宋体"/>
          <w:color w:val="000000"/>
          <w:kern w:val="0"/>
          <w:sz w:val="24"/>
          <w:lang w:val="zh-CN"/>
        </w:rPr>
        <w:t>八、知识产权：详见合同通用条款</w:t>
      </w:r>
    </w:p>
    <w:p w14:paraId="303A9FD1">
      <w:pPr>
        <w:autoSpaceDE w:val="0"/>
        <w:autoSpaceDN w:val="0"/>
        <w:spacing w:line="384" w:lineRule="auto"/>
        <w:rPr>
          <w:rFonts w:ascii="宋体" w:cs="宋体"/>
          <w:color w:val="000000"/>
          <w:kern w:val="0"/>
          <w:sz w:val="24"/>
        </w:rPr>
      </w:pPr>
      <w:r>
        <w:rPr>
          <w:rFonts w:hint="eastAsia" w:ascii="宋体" w:hAnsi="宋体" w:cs="宋体"/>
          <w:color w:val="000000"/>
          <w:kern w:val="0"/>
          <w:sz w:val="24"/>
          <w:lang w:val="zh-CN"/>
        </w:rPr>
        <w:t>九、其他约定：</w:t>
      </w:r>
    </w:p>
    <w:p w14:paraId="3E38B11F">
      <w:pPr>
        <w:autoSpaceDE w:val="0"/>
        <w:autoSpaceDN w:val="0"/>
        <w:spacing w:line="384" w:lineRule="auto"/>
        <w:rPr>
          <w:rFonts w:ascii="宋体" w:cs="宋体"/>
          <w:color w:val="000000"/>
          <w:kern w:val="0"/>
          <w:sz w:val="24"/>
        </w:rPr>
      </w:pPr>
      <w:r>
        <w:rPr>
          <w:rFonts w:hint="eastAsia" w:ascii="宋体" w:hAnsi="宋体" w:cs="宋体"/>
          <w:color w:val="000000"/>
          <w:kern w:val="0"/>
          <w:sz w:val="24"/>
          <w:lang w:val="zh-CN"/>
        </w:rPr>
        <w:t>十、合同争议解决</w:t>
      </w:r>
    </w:p>
    <w:p w14:paraId="3A6757A4">
      <w:pPr>
        <w:autoSpaceDE w:val="0"/>
        <w:autoSpaceDN w:val="0"/>
        <w:spacing w:line="384" w:lineRule="auto"/>
        <w:ind w:firstLine="360"/>
        <w:rPr>
          <w:rFonts w:ascii="宋体" w:cs="宋体"/>
          <w:color w:val="000000"/>
          <w:kern w:val="0"/>
          <w:sz w:val="24"/>
        </w:rPr>
      </w:pPr>
      <w:r>
        <w:rPr>
          <w:rFonts w:ascii="宋体" w:hAnsi="宋体" w:cs="宋体"/>
          <w:color w:val="000000"/>
          <w:kern w:val="0"/>
          <w:sz w:val="24"/>
        </w:rPr>
        <w:t>1.</w:t>
      </w:r>
      <w:r>
        <w:rPr>
          <w:rFonts w:hint="eastAsia" w:ascii="宋体" w:hAnsi="宋体" w:cs="宋体"/>
          <w:color w:val="000000"/>
          <w:kern w:val="0"/>
          <w:sz w:val="24"/>
          <w:lang w:val="zh-CN"/>
        </w:rPr>
        <w:t>因产品质量问题发生争议的，应邀请国家认可的质量检测机构进行鉴定。产品符合标准的，鉴定费由甲方承担；产品不符合标准的，鉴定费由乙方承担。</w:t>
      </w:r>
    </w:p>
    <w:p w14:paraId="1EC3BD4D">
      <w:pPr>
        <w:autoSpaceDE w:val="0"/>
        <w:autoSpaceDN w:val="0"/>
        <w:spacing w:line="384" w:lineRule="auto"/>
        <w:ind w:firstLine="360"/>
        <w:rPr>
          <w:rFonts w:ascii="宋体" w:cs="宋体"/>
          <w:color w:val="000000"/>
          <w:kern w:val="0"/>
          <w:sz w:val="24"/>
        </w:rPr>
      </w:pPr>
      <w:r>
        <w:rPr>
          <w:rFonts w:ascii="宋体" w:hAnsi="宋体" w:cs="宋体"/>
          <w:color w:val="000000"/>
          <w:kern w:val="0"/>
          <w:sz w:val="24"/>
        </w:rPr>
        <w:t>2.</w:t>
      </w:r>
      <w:r>
        <w:rPr>
          <w:rFonts w:hint="eastAsia" w:ascii="宋体" w:hAnsi="宋体" w:cs="宋体"/>
          <w:color w:val="000000"/>
          <w:kern w:val="0"/>
          <w:sz w:val="24"/>
          <w:lang w:val="zh-CN"/>
        </w:rPr>
        <w:t>因履行本合同引起的或与本合同有关的争议，甲乙双方应首先通过友好协商解决，如果协商不能解决，可向</w:t>
      </w:r>
      <w:r>
        <w:rPr>
          <w:rFonts w:hint="eastAsia" w:ascii="宋体" w:hAnsi="宋体" w:cs="宋体"/>
          <w:color w:val="000000"/>
          <w:kern w:val="0"/>
          <w:sz w:val="24"/>
          <w:u w:val="single"/>
          <w:lang w:val="zh-CN"/>
        </w:rPr>
        <w:t>甲方</w:t>
      </w:r>
      <w:r>
        <w:rPr>
          <w:rFonts w:hint="eastAsia" w:ascii="宋体" w:hAnsi="宋体" w:cs="宋体"/>
          <w:color w:val="000000"/>
          <w:kern w:val="0"/>
          <w:sz w:val="24"/>
          <w:lang w:val="zh-CN"/>
        </w:rPr>
        <w:t>所在地仲裁委员会申请仲裁或向甲方所在地人民法院提起诉讼。</w:t>
      </w:r>
    </w:p>
    <w:p w14:paraId="04AAE105">
      <w:pPr>
        <w:autoSpaceDE w:val="0"/>
        <w:autoSpaceDN w:val="0"/>
        <w:spacing w:line="384" w:lineRule="auto"/>
        <w:ind w:firstLine="360"/>
        <w:rPr>
          <w:rFonts w:ascii="宋体" w:cs="宋体"/>
          <w:color w:val="000000"/>
          <w:kern w:val="0"/>
          <w:sz w:val="24"/>
        </w:rPr>
      </w:pPr>
      <w:r>
        <w:rPr>
          <w:rFonts w:ascii="宋体" w:hAnsi="宋体" w:cs="宋体"/>
          <w:color w:val="000000"/>
          <w:kern w:val="0"/>
          <w:sz w:val="24"/>
        </w:rPr>
        <w:t>3.</w:t>
      </w:r>
      <w:r>
        <w:rPr>
          <w:rFonts w:hint="eastAsia" w:ascii="宋体" w:hAnsi="宋体" w:cs="宋体"/>
          <w:color w:val="000000"/>
          <w:kern w:val="0"/>
          <w:sz w:val="24"/>
          <w:lang w:val="zh-CN"/>
        </w:rPr>
        <w:t>诉讼期间，本合同继续履行。</w:t>
      </w:r>
    </w:p>
    <w:p w14:paraId="7FFF6F91">
      <w:pPr>
        <w:autoSpaceDE w:val="0"/>
        <w:autoSpaceDN w:val="0"/>
        <w:spacing w:line="384" w:lineRule="auto"/>
        <w:rPr>
          <w:rFonts w:ascii="宋体" w:cs="宋体"/>
          <w:color w:val="000000"/>
          <w:kern w:val="0"/>
          <w:sz w:val="24"/>
        </w:rPr>
      </w:pPr>
      <w:r>
        <w:rPr>
          <w:rFonts w:hint="eastAsia" w:ascii="宋体" w:hAnsi="宋体" w:cs="宋体"/>
          <w:color w:val="000000"/>
          <w:kern w:val="0"/>
          <w:sz w:val="24"/>
          <w:lang w:val="zh-CN"/>
        </w:rPr>
        <w:t>十一、合同生效及其它</w:t>
      </w:r>
      <w:r>
        <w:rPr>
          <w:rFonts w:hint="eastAsia" w:ascii="宋体" w:hAnsi="宋体" w:cs="宋体"/>
          <w:color w:val="000000"/>
          <w:kern w:val="0"/>
          <w:sz w:val="24"/>
        </w:rPr>
        <w:t>：</w:t>
      </w:r>
    </w:p>
    <w:p w14:paraId="620A716D">
      <w:pPr>
        <w:autoSpaceDE w:val="0"/>
        <w:autoSpaceDN w:val="0"/>
        <w:spacing w:line="384" w:lineRule="auto"/>
        <w:ind w:firstLine="360"/>
        <w:rPr>
          <w:rFonts w:ascii="宋体" w:cs="宋体"/>
          <w:color w:val="000000"/>
          <w:kern w:val="0"/>
          <w:sz w:val="24"/>
        </w:rPr>
      </w:pPr>
      <w:r>
        <w:rPr>
          <w:rFonts w:ascii="宋体" w:hAnsi="宋体" w:cs="宋体"/>
          <w:color w:val="000000"/>
          <w:kern w:val="0"/>
          <w:sz w:val="24"/>
        </w:rPr>
        <w:t>1.</w:t>
      </w:r>
      <w:r>
        <w:rPr>
          <w:rFonts w:hint="eastAsia" w:ascii="宋体" w:hAnsi="宋体" w:cs="宋体"/>
          <w:color w:val="000000"/>
          <w:kern w:val="0"/>
          <w:sz w:val="24"/>
          <w:lang w:val="zh-CN"/>
        </w:rPr>
        <w:t>本合同一式</w:t>
      </w:r>
      <w:r>
        <w:rPr>
          <w:rFonts w:hint="eastAsia" w:ascii="宋体" w:hAnsi="宋体" w:cs="宋体"/>
          <w:color w:val="000000"/>
          <w:kern w:val="0"/>
          <w:sz w:val="24"/>
          <w:u w:val="dashDotHeavy"/>
          <w:lang w:val="zh-CN"/>
        </w:rPr>
        <w:t>六</w:t>
      </w:r>
      <w:r>
        <w:rPr>
          <w:rFonts w:hint="eastAsia" w:ascii="宋体" w:hAnsi="宋体" w:cs="宋体"/>
          <w:color w:val="000000"/>
          <w:kern w:val="0"/>
          <w:sz w:val="24"/>
          <w:lang w:val="zh-CN"/>
        </w:rPr>
        <w:t>份，经双方签字，并加盖公章即为生效。</w:t>
      </w:r>
    </w:p>
    <w:p w14:paraId="3AA0B954">
      <w:pPr>
        <w:autoSpaceDE w:val="0"/>
        <w:autoSpaceDN w:val="0"/>
        <w:spacing w:line="384" w:lineRule="auto"/>
        <w:ind w:firstLine="360"/>
        <w:rPr>
          <w:rFonts w:ascii="宋体" w:cs="宋体"/>
          <w:color w:val="000000"/>
          <w:kern w:val="0"/>
          <w:sz w:val="24"/>
        </w:rPr>
      </w:pPr>
      <w:r>
        <w:rPr>
          <w:rFonts w:ascii="宋体" w:hAnsi="宋体" w:cs="宋体"/>
          <w:color w:val="000000"/>
          <w:kern w:val="0"/>
          <w:sz w:val="24"/>
        </w:rPr>
        <w:t>2.</w:t>
      </w:r>
      <w:r>
        <w:rPr>
          <w:rFonts w:hint="eastAsia" w:ascii="宋体" w:hAnsi="宋体" w:cs="宋体"/>
          <w:color w:val="000000"/>
          <w:kern w:val="0"/>
          <w:sz w:val="24"/>
          <w:lang w:val="zh-CN"/>
        </w:rPr>
        <w:t>本合同未尽事宜，按有关规定处理。</w:t>
      </w:r>
    </w:p>
    <w:p w14:paraId="3C007A7E">
      <w:pPr>
        <w:autoSpaceDE w:val="0"/>
        <w:autoSpaceDN w:val="0"/>
        <w:spacing w:line="384" w:lineRule="auto"/>
        <w:ind w:firstLine="360"/>
        <w:rPr>
          <w:rFonts w:ascii="宋体" w:cs="宋体"/>
          <w:color w:val="000000"/>
          <w:kern w:val="0"/>
          <w:sz w:val="24"/>
          <w:lang w:val="zh-CN"/>
        </w:rPr>
      </w:pPr>
      <w:r>
        <w:rPr>
          <w:rFonts w:ascii="宋体" w:hAnsi="宋体" w:cs="宋体"/>
          <w:color w:val="000000"/>
          <w:kern w:val="0"/>
          <w:sz w:val="24"/>
        </w:rPr>
        <w:t>3.</w:t>
      </w:r>
      <w:r>
        <w:rPr>
          <w:rFonts w:hint="eastAsia" w:ascii="宋体" w:hAnsi="宋体" w:cs="宋体"/>
          <w:color w:val="000000"/>
          <w:kern w:val="0"/>
          <w:sz w:val="24"/>
          <w:lang w:val="zh-CN"/>
        </w:rPr>
        <w:t>本合同的组成包含《合同通用条款》。</w:t>
      </w:r>
    </w:p>
    <w:p w14:paraId="7E5C245B">
      <w:pPr>
        <w:autoSpaceDE w:val="0"/>
        <w:autoSpaceDN w:val="0"/>
        <w:spacing w:line="360" w:lineRule="auto"/>
        <w:rPr>
          <w:rFonts w:ascii="宋体" w:cs="宋体"/>
          <w:color w:val="000000"/>
          <w:kern w:val="0"/>
          <w:sz w:val="24"/>
        </w:rPr>
      </w:pPr>
      <w:r>
        <w:rPr>
          <w:rFonts w:hint="eastAsia" w:ascii="宋体" w:hAnsi="宋体" w:cs="宋体"/>
          <w:color w:val="000000"/>
          <w:kern w:val="0"/>
          <w:sz w:val="24"/>
          <w:lang w:val="zh-CN"/>
        </w:rPr>
        <w:t>甲方（盖章）：</w:t>
      </w:r>
      <w:r>
        <w:rPr>
          <w:rFonts w:ascii="宋体" w:hAnsi="宋体" w:cs="宋体"/>
          <w:color w:val="000000"/>
          <w:kern w:val="0"/>
          <w:sz w:val="24"/>
        </w:rPr>
        <w:t xml:space="preserve">                          </w:t>
      </w:r>
      <w:r>
        <w:rPr>
          <w:rFonts w:hint="eastAsia" w:ascii="宋体" w:hAnsi="宋体" w:cs="宋体"/>
          <w:color w:val="000000"/>
          <w:kern w:val="0"/>
          <w:sz w:val="24"/>
          <w:lang w:val="zh-CN"/>
        </w:rPr>
        <w:t>乙方（盖章）：</w:t>
      </w:r>
    </w:p>
    <w:p w14:paraId="7A0C128B">
      <w:pPr>
        <w:autoSpaceDE w:val="0"/>
        <w:autoSpaceDN w:val="0"/>
        <w:spacing w:line="360" w:lineRule="auto"/>
        <w:rPr>
          <w:rFonts w:ascii="宋体" w:cs="宋体"/>
          <w:color w:val="000000"/>
          <w:kern w:val="0"/>
          <w:sz w:val="24"/>
        </w:rPr>
      </w:pPr>
      <w:r>
        <w:rPr>
          <w:rFonts w:hint="eastAsia" w:ascii="宋体" w:hAnsi="宋体" w:cs="宋体"/>
          <w:color w:val="000000"/>
          <w:kern w:val="0"/>
          <w:sz w:val="24"/>
          <w:lang w:val="zh-CN"/>
        </w:rPr>
        <w:t>法定代表人或委托代理人</w:t>
      </w:r>
      <w:r>
        <w:rPr>
          <w:rFonts w:hint="eastAsia" w:ascii="宋体" w:hAnsi="宋体" w:cs="宋体"/>
          <w:color w:val="000000"/>
          <w:kern w:val="0"/>
          <w:sz w:val="24"/>
        </w:rPr>
        <w:t>：</w:t>
      </w:r>
      <w:r>
        <w:rPr>
          <w:rFonts w:ascii="宋体" w:hAnsi="宋体" w:cs="宋体"/>
          <w:color w:val="000000"/>
          <w:kern w:val="0"/>
          <w:sz w:val="24"/>
        </w:rPr>
        <w:t xml:space="preserve">                </w:t>
      </w:r>
      <w:r>
        <w:rPr>
          <w:rFonts w:hint="eastAsia" w:ascii="宋体" w:hAnsi="宋体" w:cs="宋体"/>
          <w:color w:val="000000"/>
          <w:kern w:val="0"/>
          <w:sz w:val="24"/>
          <w:lang w:val="zh-CN"/>
        </w:rPr>
        <w:t>法定代表人或委托代理人</w:t>
      </w:r>
      <w:r>
        <w:rPr>
          <w:rFonts w:hint="eastAsia" w:ascii="宋体" w:hAnsi="宋体" w:cs="宋体"/>
          <w:color w:val="000000"/>
          <w:kern w:val="0"/>
          <w:sz w:val="24"/>
        </w:rPr>
        <w:t>：</w:t>
      </w:r>
    </w:p>
    <w:p w14:paraId="2864E5E0">
      <w:pPr>
        <w:autoSpaceDE w:val="0"/>
        <w:autoSpaceDN w:val="0"/>
        <w:spacing w:line="360" w:lineRule="auto"/>
        <w:ind w:firstLine="4800" w:firstLineChars="2000"/>
        <w:rPr>
          <w:rFonts w:ascii="宋体" w:cs="宋体"/>
          <w:color w:val="000000"/>
          <w:kern w:val="0"/>
          <w:sz w:val="24"/>
        </w:rPr>
      </w:pPr>
      <w:r>
        <w:rPr>
          <w:rFonts w:hint="eastAsia" w:ascii="宋体" w:hAnsi="宋体" w:cs="宋体"/>
          <w:color w:val="000000"/>
          <w:kern w:val="0"/>
          <w:sz w:val="24"/>
          <w:lang w:val="zh-CN"/>
        </w:rPr>
        <w:t>开户银行：</w:t>
      </w:r>
    </w:p>
    <w:p w14:paraId="7240F6E7">
      <w:pPr>
        <w:autoSpaceDE w:val="0"/>
        <w:autoSpaceDN w:val="0"/>
        <w:spacing w:line="360" w:lineRule="auto"/>
        <w:rPr>
          <w:rFonts w:ascii="宋体" w:cs="宋体"/>
          <w:color w:val="000000"/>
          <w:kern w:val="0"/>
          <w:sz w:val="24"/>
          <w:lang w:val="zh-CN"/>
        </w:rPr>
      </w:pPr>
      <w:r>
        <w:rPr>
          <w:rFonts w:hint="eastAsia" w:ascii="宋体" w:hAnsi="宋体" w:cs="宋体"/>
          <w:color w:val="000000"/>
          <w:kern w:val="0"/>
          <w:sz w:val="24"/>
          <w:lang w:val="zh-CN"/>
        </w:rPr>
        <w:t>联系电话：</w:t>
      </w:r>
      <w:r>
        <w:rPr>
          <w:rFonts w:ascii="宋体" w:hAnsi="宋体" w:cs="宋体"/>
          <w:color w:val="000000"/>
          <w:kern w:val="0"/>
          <w:sz w:val="24"/>
        </w:rPr>
        <w:t xml:space="preserve">                              </w:t>
      </w:r>
      <w:r>
        <w:rPr>
          <w:rFonts w:hint="eastAsia" w:ascii="宋体" w:hAnsi="宋体" w:cs="宋体"/>
          <w:color w:val="000000"/>
          <w:kern w:val="0"/>
          <w:sz w:val="24"/>
          <w:lang w:val="zh-CN"/>
        </w:rPr>
        <w:t>账号：</w:t>
      </w:r>
    </w:p>
    <w:p w14:paraId="66A7353B">
      <w:pPr>
        <w:autoSpaceDE w:val="0"/>
        <w:autoSpaceDN w:val="0"/>
        <w:spacing w:line="360" w:lineRule="auto"/>
        <w:rPr>
          <w:rFonts w:ascii="宋体" w:cs="宋体"/>
          <w:color w:val="000000"/>
          <w:kern w:val="0"/>
          <w:sz w:val="24"/>
        </w:rPr>
      </w:pPr>
      <w:r>
        <w:rPr>
          <w:rFonts w:ascii="宋体" w:hAnsi="宋体" w:cs="宋体"/>
          <w:color w:val="000000"/>
          <w:kern w:val="0"/>
          <w:sz w:val="24"/>
        </w:rPr>
        <w:t xml:space="preserve">                                         </w:t>
      </w:r>
      <w:r>
        <w:rPr>
          <w:rFonts w:hint="eastAsia" w:ascii="宋体" w:hAnsi="宋体" w:cs="宋体"/>
          <w:color w:val="000000"/>
          <w:kern w:val="0"/>
          <w:sz w:val="24"/>
          <w:lang w:val="zh-CN"/>
        </w:rPr>
        <w:t>联系电话：</w:t>
      </w:r>
    </w:p>
    <w:p w14:paraId="29871E14">
      <w:pPr>
        <w:autoSpaceDE w:val="0"/>
        <w:autoSpaceDN w:val="0"/>
        <w:spacing w:line="360" w:lineRule="auto"/>
        <w:ind w:firstLine="1920" w:firstLineChars="800"/>
        <w:rPr>
          <w:rFonts w:hint="eastAsia" w:ascii="宋体" w:hAnsi="宋体" w:cs="宋体"/>
          <w:color w:val="000000"/>
          <w:kern w:val="0"/>
          <w:sz w:val="24"/>
          <w:lang w:val="zh-CN"/>
        </w:rPr>
      </w:pPr>
    </w:p>
    <w:p w14:paraId="64B89231">
      <w:pPr>
        <w:autoSpaceDE w:val="0"/>
        <w:autoSpaceDN w:val="0"/>
        <w:spacing w:line="360" w:lineRule="auto"/>
        <w:ind w:firstLine="1920" w:firstLineChars="800"/>
        <w:rPr>
          <w:rFonts w:ascii="宋体" w:cs="宋体"/>
          <w:color w:val="000000"/>
          <w:kern w:val="0"/>
          <w:sz w:val="24"/>
        </w:rPr>
      </w:pPr>
      <w:r>
        <w:rPr>
          <w:rFonts w:hint="eastAsia" w:ascii="宋体" w:hAnsi="宋体" w:cs="宋体"/>
          <w:color w:val="000000"/>
          <w:kern w:val="0"/>
          <w:sz w:val="24"/>
          <w:lang w:val="zh-CN"/>
        </w:rPr>
        <w:t>签约时间：</w:t>
      </w:r>
      <w:r>
        <w:rPr>
          <w:rFonts w:ascii="宋体" w:hAnsi="宋体" w:cs="宋体"/>
          <w:color w:val="000000"/>
          <w:kern w:val="0"/>
          <w:sz w:val="24"/>
        </w:rPr>
        <w:t xml:space="preserve">   </w:t>
      </w:r>
      <w:r>
        <w:rPr>
          <w:rFonts w:hint="eastAsia" w:ascii="宋体" w:hAnsi="宋体" w:cs="宋体"/>
          <w:color w:val="000000"/>
          <w:kern w:val="0"/>
          <w:sz w:val="24"/>
          <w:lang w:val="zh-CN"/>
        </w:rPr>
        <w:t>年</w:t>
      </w:r>
      <w:r>
        <w:rPr>
          <w:rFonts w:ascii="宋体" w:hAnsi="宋体" w:cs="宋体"/>
          <w:color w:val="000000"/>
          <w:kern w:val="0"/>
          <w:sz w:val="24"/>
        </w:rPr>
        <w:t xml:space="preserve">   </w:t>
      </w:r>
      <w:r>
        <w:rPr>
          <w:rFonts w:hint="eastAsia" w:ascii="宋体" w:hAnsi="宋体" w:cs="宋体"/>
          <w:color w:val="000000"/>
          <w:kern w:val="0"/>
          <w:sz w:val="24"/>
          <w:lang w:val="zh-CN"/>
        </w:rPr>
        <w:t>月</w:t>
      </w:r>
      <w:r>
        <w:rPr>
          <w:rFonts w:ascii="宋体" w:hAnsi="宋体" w:cs="宋体"/>
          <w:color w:val="000000"/>
          <w:kern w:val="0"/>
          <w:sz w:val="24"/>
        </w:rPr>
        <w:t xml:space="preserve">   </w:t>
      </w:r>
      <w:r>
        <w:rPr>
          <w:rFonts w:hint="eastAsia" w:ascii="宋体" w:hAnsi="宋体" w:cs="宋体"/>
          <w:color w:val="000000"/>
          <w:kern w:val="0"/>
          <w:sz w:val="24"/>
        </w:rPr>
        <w:t>日</w:t>
      </w:r>
    </w:p>
    <w:p w14:paraId="7DB95DC3">
      <w:pPr>
        <w:autoSpaceDE w:val="0"/>
        <w:autoSpaceDN w:val="0"/>
        <w:spacing w:line="360" w:lineRule="auto"/>
        <w:rPr>
          <w:rFonts w:hint="eastAsia" w:ascii="宋体" w:hAnsi="宋体" w:cs="宋体"/>
          <w:color w:val="000000"/>
          <w:kern w:val="0"/>
          <w:sz w:val="24"/>
          <w:lang w:val="zh-CN"/>
        </w:rPr>
      </w:pPr>
    </w:p>
    <w:p w14:paraId="4FB48135">
      <w:pPr>
        <w:autoSpaceDE w:val="0"/>
        <w:autoSpaceDN w:val="0"/>
        <w:spacing w:line="360" w:lineRule="auto"/>
        <w:rPr>
          <w:rFonts w:hint="eastAsia" w:ascii="宋体" w:hAnsi="宋体" w:cs="宋体"/>
          <w:color w:val="000000"/>
          <w:kern w:val="0"/>
          <w:sz w:val="24"/>
          <w:lang w:val="zh-CN"/>
        </w:rPr>
      </w:pPr>
    </w:p>
    <w:p w14:paraId="3BEA5514">
      <w:pPr>
        <w:autoSpaceDE w:val="0"/>
        <w:autoSpaceDN w:val="0"/>
        <w:spacing w:line="360" w:lineRule="auto"/>
        <w:rPr>
          <w:rFonts w:hint="eastAsia" w:ascii="宋体" w:hAnsi="宋体" w:cs="宋体"/>
          <w:color w:val="000000"/>
          <w:kern w:val="0"/>
          <w:sz w:val="24"/>
          <w:lang w:val="zh-CN"/>
        </w:rPr>
      </w:pPr>
      <w:r>
        <w:rPr>
          <w:rFonts w:hint="eastAsia" w:ascii="宋体" w:hAnsi="宋体" w:cs="宋体"/>
          <w:color w:val="000000"/>
          <w:kern w:val="0"/>
          <w:sz w:val="24"/>
          <w:lang w:val="zh-CN"/>
        </w:rPr>
        <w:t>采购代理机构：</w:t>
      </w:r>
    </w:p>
    <w:p w14:paraId="6E185223">
      <w:pPr>
        <w:autoSpaceDE w:val="0"/>
        <w:autoSpaceDN w:val="0"/>
        <w:spacing w:line="360" w:lineRule="auto"/>
        <w:rPr>
          <w:rFonts w:ascii="宋体" w:cs="宋体"/>
          <w:color w:val="000000"/>
          <w:kern w:val="0"/>
          <w:sz w:val="24"/>
        </w:rPr>
      </w:pPr>
      <w:r>
        <w:rPr>
          <w:rFonts w:hint="eastAsia" w:ascii="宋体" w:hAnsi="宋体" w:cs="宋体"/>
          <w:color w:val="000000"/>
          <w:kern w:val="0"/>
          <w:sz w:val="24"/>
          <w:lang w:val="zh-CN"/>
        </w:rPr>
        <w:t>负责人或经办人：</w:t>
      </w:r>
    </w:p>
    <w:p w14:paraId="0E2F9207">
      <w:pPr>
        <w:autoSpaceDE w:val="0"/>
        <w:autoSpaceDN w:val="0"/>
        <w:spacing w:line="360" w:lineRule="auto"/>
        <w:jc w:val="both"/>
        <w:rPr>
          <w:rFonts w:ascii="宋体" w:cs="宋体"/>
          <w:color w:val="000000"/>
          <w:kern w:val="0"/>
          <w:sz w:val="24"/>
          <w:lang w:val="zh-CN"/>
        </w:rPr>
      </w:pPr>
      <w:r>
        <w:rPr>
          <w:rFonts w:hint="eastAsia" w:ascii="宋体" w:hAnsi="宋体" w:cs="宋体"/>
          <w:color w:val="000000"/>
          <w:kern w:val="0"/>
          <w:sz w:val="24"/>
          <w:lang w:val="zh-CN"/>
        </w:rPr>
        <w:t>时间：</w:t>
      </w:r>
      <w:r>
        <w:rPr>
          <w:rFonts w:ascii="宋体" w:hAnsi="宋体" w:cs="宋体"/>
          <w:color w:val="000000"/>
          <w:kern w:val="0"/>
          <w:sz w:val="24"/>
        </w:rPr>
        <w:t xml:space="preserve">   </w:t>
      </w:r>
      <w:r>
        <w:rPr>
          <w:rFonts w:hint="eastAsia" w:ascii="宋体" w:hAnsi="宋体" w:cs="宋体"/>
          <w:color w:val="000000"/>
          <w:kern w:val="0"/>
          <w:sz w:val="24"/>
          <w:lang w:val="zh-CN"/>
        </w:rPr>
        <w:t>年</w:t>
      </w:r>
      <w:r>
        <w:rPr>
          <w:rFonts w:ascii="宋体" w:hAnsi="宋体" w:cs="宋体"/>
          <w:color w:val="000000"/>
          <w:kern w:val="0"/>
          <w:sz w:val="24"/>
        </w:rPr>
        <w:t xml:space="preserve">   </w:t>
      </w:r>
      <w:r>
        <w:rPr>
          <w:rFonts w:hint="eastAsia" w:ascii="宋体" w:hAnsi="宋体" w:cs="宋体"/>
          <w:color w:val="000000"/>
          <w:kern w:val="0"/>
          <w:sz w:val="24"/>
          <w:lang w:val="zh-CN"/>
        </w:rPr>
        <w:t>月</w:t>
      </w:r>
      <w:r>
        <w:rPr>
          <w:rFonts w:ascii="宋体" w:hAnsi="宋体" w:cs="宋体"/>
          <w:color w:val="000000"/>
          <w:kern w:val="0"/>
          <w:sz w:val="24"/>
        </w:rPr>
        <w:t xml:space="preserve">    </w:t>
      </w:r>
      <w:r>
        <w:rPr>
          <w:rFonts w:hint="eastAsia" w:ascii="宋体" w:hAnsi="宋体" w:cs="宋体"/>
          <w:color w:val="000000"/>
          <w:kern w:val="0"/>
          <w:sz w:val="24"/>
          <w:lang w:val="zh-CN"/>
        </w:rPr>
        <w:t>日</w:t>
      </w:r>
    </w:p>
    <w:p w14:paraId="22DA8B0C">
      <w:pPr>
        <w:autoSpaceDE w:val="0"/>
        <w:autoSpaceDN w:val="0"/>
        <w:spacing w:line="360" w:lineRule="auto"/>
        <w:jc w:val="center"/>
        <w:rPr>
          <w:rFonts w:ascii="宋体" w:cs="宋体"/>
          <w:color w:val="000000"/>
          <w:kern w:val="0"/>
          <w:sz w:val="24"/>
          <w:lang w:val="zh-CN"/>
        </w:rPr>
      </w:pPr>
    </w:p>
    <w:p w14:paraId="655DD164">
      <w:pPr>
        <w:pStyle w:val="23"/>
        <w:rPr>
          <w:rFonts w:ascii="宋体" w:cs="宋体"/>
          <w:color w:val="000000"/>
          <w:kern w:val="0"/>
          <w:sz w:val="24"/>
          <w:lang w:val="zh-CN"/>
        </w:rPr>
      </w:pPr>
    </w:p>
    <w:p w14:paraId="383ACD37">
      <w:pPr>
        <w:rPr>
          <w:rFonts w:ascii="宋体" w:cs="宋体"/>
          <w:color w:val="000000"/>
          <w:kern w:val="0"/>
          <w:sz w:val="24"/>
          <w:lang w:val="zh-CN"/>
        </w:rPr>
      </w:pPr>
    </w:p>
    <w:p w14:paraId="21AC1175">
      <w:pPr>
        <w:pStyle w:val="23"/>
        <w:rPr>
          <w:rFonts w:ascii="宋体" w:cs="宋体"/>
          <w:color w:val="000000"/>
          <w:kern w:val="0"/>
          <w:sz w:val="24"/>
          <w:lang w:val="zh-CN"/>
        </w:rPr>
      </w:pPr>
    </w:p>
    <w:p w14:paraId="059B9901">
      <w:pPr>
        <w:rPr>
          <w:rFonts w:ascii="宋体" w:cs="宋体"/>
          <w:color w:val="000000"/>
          <w:kern w:val="0"/>
          <w:sz w:val="24"/>
          <w:lang w:val="zh-CN"/>
        </w:rPr>
      </w:pPr>
    </w:p>
    <w:p w14:paraId="50B5829C">
      <w:pPr>
        <w:pStyle w:val="23"/>
        <w:rPr>
          <w:rFonts w:ascii="宋体" w:cs="宋体"/>
          <w:color w:val="000000"/>
          <w:kern w:val="0"/>
          <w:sz w:val="24"/>
          <w:lang w:val="zh-CN"/>
        </w:rPr>
      </w:pPr>
    </w:p>
    <w:p w14:paraId="3F0A84D1">
      <w:pPr>
        <w:rPr>
          <w:rFonts w:ascii="宋体" w:cs="宋体"/>
          <w:color w:val="000000"/>
          <w:kern w:val="0"/>
          <w:sz w:val="24"/>
          <w:lang w:val="zh-CN"/>
        </w:rPr>
      </w:pPr>
    </w:p>
    <w:p w14:paraId="04A5E6DD">
      <w:pPr>
        <w:pStyle w:val="23"/>
        <w:rPr>
          <w:rFonts w:ascii="宋体" w:cs="宋体"/>
          <w:color w:val="000000"/>
          <w:kern w:val="0"/>
          <w:sz w:val="24"/>
          <w:lang w:val="zh-CN"/>
        </w:rPr>
      </w:pPr>
    </w:p>
    <w:p w14:paraId="28030A1B">
      <w:pPr>
        <w:rPr>
          <w:rFonts w:ascii="宋体" w:cs="宋体"/>
          <w:color w:val="000000"/>
          <w:kern w:val="0"/>
          <w:sz w:val="24"/>
          <w:lang w:val="zh-CN"/>
        </w:rPr>
      </w:pPr>
    </w:p>
    <w:p w14:paraId="51CE9AB6">
      <w:pPr>
        <w:pStyle w:val="23"/>
        <w:rPr>
          <w:rFonts w:ascii="宋体" w:cs="宋体"/>
          <w:color w:val="000000"/>
          <w:kern w:val="0"/>
          <w:sz w:val="24"/>
          <w:lang w:val="zh-CN"/>
        </w:rPr>
      </w:pPr>
    </w:p>
    <w:p w14:paraId="51555028">
      <w:pPr>
        <w:rPr>
          <w:rFonts w:ascii="宋体" w:cs="宋体"/>
          <w:color w:val="000000"/>
          <w:kern w:val="0"/>
          <w:sz w:val="24"/>
          <w:lang w:val="zh-CN"/>
        </w:rPr>
      </w:pPr>
    </w:p>
    <w:p w14:paraId="6BCDCE3C">
      <w:pPr>
        <w:pStyle w:val="23"/>
        <w:rPr>
          <w:rFonts w:ascii="宋体" w:cs="宋体"/>
          <w:color w:val="000000"/>
          <w:kern w:val="0"/>
          <w:sz w:val="24"/>
          <w:lang w:val="zh-CN"/>
        </w:rPr>
      </w:pPr>
    </w:p>
    <w:p w14:paraId="569BBE0F">
      <w:pPr>
        <w:rPr>
          <w:rFonts w:ascii="宋体" w:cs="宋体"/>
          <w:color w:val="000000"/>
          <w:kern w:val="0"/>
          <w:sz w:val="24"/>
          <w:lang w:val="zh-CN"/>
        </w:rPr>
      </w:pPr>
    </w:p>
    <w:p w14:paraId="4BBF6A0D">
      <w:pPr>
        <w:pStyle w:val="23"/>
        <w:rPr>
          <w:rFonts w:ascii="宋体" w:cs="宋体"/>
          <w:color w:val="000000"/>
          <w:kern w:val="0"/>
          <w:sz w:val="24"/>
          <w:lang w:val="zh-CN"/>
        </w:rPr>
      </w:pPr>
    </w:p>
    <w:p w14:paraId="4DF4C690">
      <w:pPr>
        <w:rPr>
          <w:rFonts w:ascii="宋体" w:cs="宋体"/>
          <w:color w:val="000000"/>
          <w:kern w:val="0"/>
          <w:sz w:val="24"/>
          <w:lang w:val="zh-CN"/>
        </w:rPr>
      </w:pPr>
    </w:p>
    <w:p w14:paraId="5B3688A7">
      <w:pPr>
        <w:pStyle w:val="23"/>
        <w:rPr>
          <w:rFonts w:ascii="宋体" w:cs="宋体"/>
          <w:color w:val="000000"/>
          <w:kern w:val="0"/>
          <w:sz w:val="24"/>
          <w:lang w:val="zh-CN"/>
        </w:rPr>
      </w:pPr>
    </w:p>
    <w:p w14:paraId="0B8CC014">
      <w:pPr>
        <w:rPr>
          <w:rFonts w:ascii="宋体" w:cs="宋体"/>
          <w:color w:val="000000"/>
          <w:kern w:val="0"/>
          <w:sz w:val="24"/>
          <w:lang w:val="zh-CN"/>
        </w:rPr>
      </w:pPr>
    </w:p>
    <w:p w14:paraId="047C6655">
      <w:pPr>
        <w:pStyle w:val="23"/>
        <w:rPr>
          <w:rFonts w:ascii="宋体" w:cs="宋体"/>
          <w:color w:val="000000"/>
          <w:kern w:val="0"/>
          <w:sz w:val="24"/>
          <w:lang w:val="zh-CN"/>
        </w:rPr>
      </w:pPr>
    </w:p>
    <w:p w14:paraId="1B876524">
      <w:pPr>
        <w:autoSpaceDE w:val="0"/>
        <w:autoSpaceDN w:val="0"/>
        <w:spacing w:line="360" w:lineRule="auto"/>
        <w:ind w:firstLine="3092" w:firstLineChars="1100"/>
        <w:jc w:val="both"/>
        <w:rPr>
          <w:rFonts w:ascii="宋体" w:cs="宋体"/>
          <w:b/>
          <w:bCs/>
          <w:color w:val="000000"/>
          <w:kern w:val="0"/>
          <w:sz w:val="28"/>
          <w:szCs w:val="28"/>
        </w:rPr>
      </w:pPr>
      <w:r>
        <w:rPr>
          <w:rFonts w:hint="eastAsia" w:ascii="宋体" w:hAnsi="宋体" w:cs="宋体"/>
          <w:b/>
          <w:bCs/>
          <w:color w:val="000000"/>
          <w:kern w:val="0"/>
          <w:sz w:val="28"/>
          <w:szCs w:val="28"/>
          <w:lang w:val="zh-CN"/>
        </w:rPr>
        <w:t>合同通用条款</w:t>
      </w:r>
    </w:p>
    <w:p w14:paraId="7A686558">
      <w:pPr>
        <w:autoSpaceDE w:val="0"/>
        <w:autoSpaceDN w:val="0"/>
        <w:spacing w:line="360" w:lineRule="auto"/>
        <w:ind w:firstLine="480" w:firstLineChars="200"/>
        <w:rPr>
          <w:rFonts w:ascii="宋体" w:cs="宋体"/>
          <w:color w:val="000000"/>
          <w:kern w:val="0"/>
          <w:sz w:val="24"/>
        </w:rPr>
      </w:pPr>
      <w:r>
        <w:rPr>
          <w:rFonts w:hint="eastAsia" w:ascii="宋体" w:hAnsi="宋体" w:cs="宋体"/>
          <w:color w:val="000000"/>
          <w:kern w:val="0"/>
          <w:sz w:val="24"/>
          <w:lang w:val="zh-CN"/>
        </w:rPr>
        <w:t>根据《中华人民共和国民法典》、《中华人民共和国政府采购法》的规定，合同双方经协商达成一致，自愿订立本合同，遵循公平原则明确双方的权利、义务，确保双方诚实守信地履行合同。</w:t>
      </w:r>
    </w:p>
    <w:p w14:paraId="2972F911">
      <w:pPr>
        <w:autoSpaceDE w:val="0"/>
        <w:autoSpaceDN w:val="0"/>
        <w:spacing w:line="360" w:lineRule="auto"/>
        <w:rPr>
          <w:rFonts w:ascii="宋体" w:cs="宋体"/>
          <w:b/>
          <w:bCs/>
          <w:color w:val="000000"/>
          <w:kern w:val="0"/>
          <w:sz w:val="24"/>
        </w:rPr>
      </w:pPr>
      <w:r>
        <w:rPr>
          <w:rFonts w:ascii="宋体" w:hAnsi="宋体" w:cs="宋体"/>
          <w:b/>
          <w:bCs/>
          <w:color w:val="000000"/>
          <w:kern w:val="0"/>
          <w:sz w:val="24"/>
        </w:rPr>
        <w:t>1.</w:t>
      </w:r>
      <w:r>
        <w:rPr>
          <w:rFonts w:hint="eastAsia" w:ascii="宋体" w:hAnsi="宋体" w:cs="宋体"/>
          <w:b/>
          <w:bCs/>
          <w:color w:val="000000"/>
          <w:kern w:val="0"/>
          <w:sz w:val="24"/>
          <w:lang w:val="zh-CN"/>
        </w:rPr>
        <w:t>定义</w:t>
      </w:r>
    </w:p>
    <w:p w14:paraId="49F2EBB5">
      <w:pPr>
        <w:autoSpaceDE w:val="0"/>
        <w:autoSpaceDN w:val="0"/>
        <w:spacing w:line="360" w:lineRule="auto"/>
        <w:ind w:firstLine="480"/>
        <w:rPr>
          <w:rFonts w:ascii="宋体" w:cs="宋体"/>
          <w:color w:val="000000"/>
          <w:kern w:val="0"/>
          <w:sz w:val="24"/>
        </w:rPr>
      </w:pPr>
      <w:r>
        <w:rPr>
          <w:rFonts w:hint="eastAsia" w:ascii="宋体" w:hAnsi="宋体" w:cs="宋体"/>
          <w:color w:val="000000"/>
          <w:kern w:val="0"/>
          <w:sz w:val="24"/>
          <w:lang w:val="zh-CN"/>
        </w:rPr>
        <w:t>本合同中的下列术语应解释为：</w:t>
      </w:r>
    </w:p>
    <w:p w14:paraId="6A91C7EE">
      <w:pPr>
        <w:autoSpaceDE w:val="0"/>
        <w:autoSpaceDN w:val="0"/>
        <w:spacing w:line="360" w:lineRule="auto"/>
        <w:ind w:firstLine="480"/>
        <w:rPr>
          <w:rFonts w:ascii="宋体" w:cs="宋体"/>
          <w:color w:val="000000"/>
          <w:kern w:val="0"/>
          <w:sz w:val="24"/>
        </w:rPr>
      </w:pPr>
      <w:r>
        <w:rPr>
          <w:rFonts w:ascii="宋体" w:hAnsi="宋体" w:cs="宋体"/>
          <w:color w:val="000000"/>
          <w:kern w:val="0"/>
          <w:sz w:val="24"/>
        </w:rPr>
        <w:t xml:space="preserve">1.1 </w:t>
      </w:r>
      <w:r>
        <w:rPr>
          <w:rFonts w:hint="eastAsia" w:ascii="宋体" w:hAnsi="宋体" w:cs="宋体"/>
          <w:color w:val="000000"/>
          <w:kern w:val="0"/>
          <w:sz w:val="24"/>
          <w:lang w:val="zh-CN"/>
        </w:rPr>
        <w:t>“合同”指甲乙双方签署的、载明的甲乙双方权利义务的协议，包括所有的附件、附录和上述文件所提到的构成合同的所有文件。</w:t>
      </w:r>
    </w:p>
    <w:p w14:paraId="092B19E7">
      <w:pPr>
        <w:autoSpaceDE w:val="0"/>
        <w:autoSpaceDN w:val="0"/>
        <w:spacing w:line="360" w:lineRule="auto"/>
        <w:ind w:firstLine="480"/>
        <w:rPr>
          <w:rFonts w:ascii="宋体" w:cs="宋体"/>
          <w:color w:val="000000"/>
          <w:kern w:val="0"/>
          <w:sz w:val="24"/>
        </w:rPr>
      </w:pPr>
      <w:r>
        <w:rPr>
          <w:rFonts w:ascii="宋体" w:hAnsi="宋体" w:cs="宋体"/>
          <w:color w:val="000000"/>
          <w:kern w:val="0"/>
          <w:sz w:val="24"/>
        </w:rPr>
        <w:t xml:space="preserve">1.2 </w:t>
      </w:r>
      <w:r>
        <w:rPr>
          <w:rFonts w:hint="eastAsia" w:ascii="宋体" w:hAnsi="宋体" w:cs="宋体"/>
          <w:color w:val="000000"/>
          <w:kern w:val="0"/>
          <w:sz w:val="24"/>
          <w:lang w:val="zh-CN"/>
        </w:rPr>
        <w:t>“合同金额”指根据合同规定，乙方在正确地完全履行合同义务后甲方应付给乙方的价款。</w:t>
      </w:r>
    </w:p>
    <w:p w14:paraId="5839EA2F">
      <w:pPr>
        <w:autoSpaceDE w:val="0"/>
        <w:autoSpaceDN w:val="0"/>
        <w:spacing w:line="360" w:lineRule="auto"/>
        <w:ind w:firstLine="480"/>
        <w:rPr>
          <w:rFonts w:ascii="宋体" w:cs="宋体"/>
          <w:color w:val="000000"/>
          <w:kern w:val="0"/>
          <w:sz w:val="24"/>
        </w:rPr>
      </w:pPr>
      <w:r>
        <w:rPr>
          <w:rFonts w:ascii="宋体" w:hAnsi="宋体" w:cs="宋体"/>
          <w:color w:val="000000"/>
          <w:kern w:val="0"/>
          <w:sz w:val="24"/>
        </w:rPr>
        <w:t xml:space="preserve">1.3 </w:t>
      </w:r>
      <w:r>
        <w:rPr>
          <w:rFonts w:hint="eastAsia" w:ascii="宋体" w:hAnsi="宋体" w:cs="宋体"/>
          <w:color w:val="000000"/>
          <w:kern w:val="0"/>
          <w:sz w:val="24"/>
          <w:lang w:val="zh-CN"/>
        </w:rPr>
        <w:t>“合同条款”指本合同条款。</w:t>
      </w:r>
    </w:p>
    <w:p w14:paraId="55FB3312">
      <w:pPr>
        <w:autoSpaceDE w:val="0"/>
        <w:autoSpaceDN w:val="0"/>
        <w:spacing w:line="360" w:lineRule="auto"/>
        <w:ind w:firstLine="480"/>
        <w:rPr>
          <w:rFonts w:ascii="宋体" w:cs="宋体"/>
          <w:color w:val="000000"/>
          <w:kern w:val="0"/>
          <w:sz w:val="24"/>
        </w:rPr>
      </w:pPr>
      <w:r>
        <w:rPr>
          <w:rFonts w:ascii="宋体" w:hAnsi="宋体" w:cs="宋体"/>
          <w:color w:val="000000"/>
          <w:kern w:val="0"/>
          <w:sz w:val="24"/>
        </w:rPr>
        <w:t xml:space="preserve">1.4 </w:t>
      </w:r>
      <w:r>
        <w:rPr>
          <w:rFonts w:hint="eastAsia" w:ascii="宋体" w:hAnsi="宋体" w:cs="宋体"/>
          <w:color w:val="000000"/>
          <w:kern w:val="0"/>
          <w:sz w:val="24"/>
          <w:lang w:val="zh-CN"/>
        </w:rPr>
        <w:t>“货物”指乙方根据合同约定须向甲方提供的一切产品、设备、机械、仪表、备件等，包括辅助工具、使用手册等相关资料。</w:t>
      </w:r>
    </w:p>
    <w:p w14:paraId="28BA3868">
      <w:pPr>
        <w:autoSpaceDE w:val="0"/>
        <w:autoSpaceDN w:val="0"/>
        <w:spacing w:line="360" w:lineRule="auto"/>
        <w:ind w:firstLine="480"/>
        <w:rPr>
          <w:rFonts w:ascii="宋体" w:cs="宋体"/>
          <w:color w:val="000000"/>
          <w:kern w:val="0"/>
          <w:sz w:val="24"/>
        </w:rPr>
      </w:pPr>
      <w:r>
        <w:rPr>
          <w:rFonts w:ascii="宋体" w:hAnsi="宋体" w:cs="宋体"/>
          <w:color w:val="000000"/>
          <w:kern w:val="0"/>
          <w:sz w:val="24"/>
        </w:rPr>
        <w:t xml:space="preserve">1.5 </w:t>
      </w:r>
      <w:r>
        <w:rPr>
          <w:rFonts w:hint="eastAsia" w:ascii="宋体" w:hAnsi="宋体" w:cs="宋体"/>
          <w:color w:val="000000"/>
          <w:kern w:val="0"/>
          <w:sz w:val="24"/>
          <w:lang w:val="zh-CN"/>
        </w:rPr>
        <w:t>“服务”指根据本合同规定乙方承担与供货有关的辅助服务，如运输、保险及安装、调试、提供技术援助、培训和合同中规定乙方应承担的其它义务。</w:t>
      </w:r>
    </w:p>
    <w:p w14:paraId="44CAE4F0">
      <w:pPr>
        <w:autoSpaceDE w:val="0"/>
        <w:autoSpaceDN w:val="0"/>
        <w:spacing w:line="360" w:lineRule="auto"/>
        <w:ind w:firstLine="480"/>
        <w:rPr>
          <w:rFonts w:ascii="宋体" w:cs="宋体"/>
          <w:color w:val="000000"/>
          <w:kern w:val="0"/>
          <w:sz w:val="24"/>
        </w:rPr>
      </w:pPr>
      <w:r>
        <w:rPr>
          <w:rFonts w:ascii="宋体" w:hAnsi="宋体" w:cs="宋体"/>
          <w:color w:val="000000"/>
          <w:kern w:val="0"/>
          <w:sz w:val="24"/>
        </w:rPr>
        <w:t xml:space="preserve">1.6 </w:t>
      </w:r>
      <w:r>
        <w:rPr>
          <w:rFonts w:hint="eastAsia" w:ascii="宋体" w:hAnsi="宋体" w:cs="宋体"/>
          <w:color w:val="000000"/>
          <w:kern w:val="0"/>
          <w:sz w:val="24"/>
          <w:lang w:val="zh-CN"/>
        </w:rPr>
        <w:t>“甲方”指购买货物和服务的单位。</w:t>
      </w:r>
    </w:p>
    <w:p w14:paraId="19A7515E">
      <w:pPr>
        <w:autoSpaceDE w:val="0"/>
        <w:autoSpaceDN w:val="0"/>
        <w:spacing w:line="360" w:lineRule="auto"/>
        <w:ind w:firstLine="480"/>
        <w:rPr>
          <w:rFonts w:ascii="宋体" w:cs="宋体"/>
          <w:color w:val="000000"/>
          <w:kern w:val="0"/>
          <w:sz w:val="24"/>
        </w:rPr>
      </w:pPr>
      <w:r>
        <w:rPr>
          <w:rFonts w:ascii="宋体" w:hAnsi="宋体" w:cs="宋体"/>
          <w:color w:val="000000"/>
          <w:kern w:val="0"/>
          <w:sz w:val="24"/>
        </w:rPr>
        <w:t xml:space="preserve">1.7 </w:t>
      </w:r>
      <w:r>
        <w:rPr>
          <w:rFonts w:hint="eastAsia" w:ascii="宋体" w:hAnsi="宋体" w:cs="宋体"/>
          <w:color w:val="000000"/>
          <w:kern w:val="0"/>
          <w:sz w:val="24"/>
          <w:lang w:val="zh-CN"/>
        </w:rPr>
        <w:t>“乙方”指提供本合同条款下货物和服务的公司或其他实体。</w:t>
      </w:r>
    </w:p>
    <w:p w14:paraId="0C27BEA1">
      <w:pPr>
        <w:autoSpaceDE w:val="0"/>
        <w:autoSpaceDN w:val="0"/>
        <w:spacing w:line="360" w:lineRule="auto"/>
        <w:ind w:firstLine="480"/>
        <w:rPr>
          <w:rFonts w:ascii="宋体" w:cs="宋体"/>
          <w:color w:val="000000"/>
          <w:kern w:val="0"/>
          <w:sz w:val="24"/>
        </w:rPr>
      </w:pPr>
      <w:r>
        <w:rPr>
          <w:rFonts w:ascii="宋体" w:hAnsi="宋体" w:cs="宋体"/>
          <w:color w:val="000000"/>
          <w:kern w:val="0"/>
          <w:sz w:val="24"/>
        </w:rPr>
        <w:t xml:space="preserve">1.8 </w:t>
      </w:r>
      <w:r>
        <w:rPr>
          <w:rFonts w:hint="eastAsia" w:ascii="宋体" w:hAnsi="宋体" w:cs="宋体"/>
          <w:color w:val="000000"/>
          <w:kern w:val="0"/>
          <w:sz w:val="24"/>
          <w:lang w:val="zh-CN"/>
        </w:rPr>
        <w:t>“现场”指合同规定货物将要运至和安装的地点。</w:t>
      </w:r>
    </w:p>
    <w:p w14:paraId="1D9609C7">
      <w:pPr>
        <w:autoSpaceDE w:val="0"/>
        <w:autoSpaceDN w:val="0"/>
        <w:spacing w:line="360" w:lineRule="auto"/>
        <w:ind w:firstLine="480"/>
        <w:rPr>
          <w:rFonts w:ascii="宋体" w:cs="宋体"/>
          <w:color w:val="000000"/>
          <w:kern w:val="0"/>
          <w:sz w:val="24"/>
        </w:rPr>
      </w:pPr>
      <w:r>
        <w:rPr>
          <w:rFonts w:ascii="宋体" w:hAnsi="宋体" w:cs="宋体"/>
          <w:color w:val="000000"/>
          <w:kern w:val="0"/>
          <w:sz w:val="24"/>
        </w:rPr>
        <w:t xml:space="preserve">1.9 </w:t>
      </w:r>
      <w:r>
        <w:rPr>
          <w:rFonts w:hint="eastAsia" w:ascii="宋体" w:hAnsi="宋体" w:cs="宋体"/>
          <w:color w:val="000000"/>
          <w:kern w:val="0"/>
          <w:sz w:val="24"/>
          <w:lang w:val="zh-CN"/>
        </w:rPr>
        <w:t>“验收”指合同双方依据强制性的国家技术质量规范和合同约定，确认合同条款下的货物符合合同规定的活动。</w:t>
      </w:r>
    </w:p>
    <w:p w14:paraId="4CB014E9">
      <w:pPr>
        <w:autoSpaceDE w:val="0"/>
        <w:autoSpaceDN w:val="0"/>
        <w:spacing w:line="360" w:lineRule="auto"/>
        <w:ind w:firstLine="480"/>
        <w:rPr>
          <w:rFonts w:ascii="宋体" w:cs="宋体"/>
          <w:color w:val="000000"/>
          <w:kern w:val="0"/>
          <w:sz w:val="24"/>
        </w:rPr>
      </w:pPr>
      <w:r>
        <w:rPr>
          <w:rFonts w:ascii="宋体" w:hAnsi="宋体" w:cs="宋体"/>
          <w:color w:val="000000"/>
          <w:kern w:val="0"/>
          <w:sz w:val="24"/>
        </w:rPr>
        <w:t xml:space="preserve">1.10 </w:t>
      </w:r>
      <w:r>
        <w:rPr>
          <w:rFonts w:hint="eastAsia" w:ascii="宋体" w:hAnsi="宋体" w:cs="宋体"/>
          <w:color w:val="000000"/>
          <w:kern w:val="0"/>
          <w:sz w:val="24"/>
          <w:lang w:val="zh-CN"/>
        </w:rPr>
        <w:t>原厂商：产品制造商或其在中国境内设立的办事或技术服务机构。除另有说明外，本合同文件所述的制造商、产品制造商、制造厂家、产品制造厂家均为原厂商。</w:t>
      </w:r>
    </w:p>
    <w:p w14:paraId="0A95E474">
      <w:pPr>
        <w:autoSpaceDE w:val="0"/>
        <w:autoSpaceDN w:val="0"/>
        <w:spacing w:line="360" w:lineRule="auto"/>
        <w:ind w:firstLine="480"/>
        <w:rPr>
          <w:rFonts w:ascii="宋体" w:cs="宋体"/>
          <w:color w:val="000000"/>
          <w:kern w:val="0"/>
          <w:sz w:val="24"/>
        </w:rPr>
      </w:pPr>
      <w:r>
        <w:rPr>
          <w:rFonts w:ascii="宋体" w:hAnsi="宋体" w:cs="宋体"/>
          <w:color w:val="000000"/>
          <w:kern w:val="0"/>
          <w:sz w:val="24"/>
        </w:rPr>
        <w:t xml:space="preserve">1.11 </w:t>
      </w:r>
      <w:r>
        <w:rPr>
          <w:rFonts w:hint="eastAsia" w:ascii="宋体" w:hAnsi="宋体" w:cs="宋体"/>
          <w:color w:val="000000"/>
          <w:kern w:val="0"/>
          <w:sz w:val="24"/>
          <w:lang w:val="zh-CN"/>
        </w:rPr>
        <w:t>原产地：指产品的生产地，或提供服务的来源地。</w:t>
      </w:r>
    </w:p>
    <w:p w14:paraId="0CE51826">
      <w:pPr>
        <w:autoSpaceDE w:val="0"/>
        <w:autoSpaceDN w:val="0"/>
        <w:spacing w:line="360" w:lineRule="auto"/>
        <w:ind w:firstLine="480"/>
        <w:rPr>
          <w:rFonts w:ascii="宋体" w:cs="宋体"/>
          <w:color w:val="000000"/>
          <w:kern w:val="0"/>
          <w:sz w:val="24"/>
        </w:rPr>
      </w:pPr>
      <w:r>
        <w:rPr>
          <w:rFonts w:ascii="宋体" w:hAnsi="宋体" w:cs="宋体"/>
          <w:color w:val="000000"/>
          <w:kern w:val="0"/>
          <w:sz w:val="24"/>
        </w:rPr>
        <w:t xml:space="preserve">1.12 </w:t>
      </w:r>
      <w:r>
        <w:rPr>
          <w:rFonts w:hint="eastAsia" w:ascii="宋体" w:hAnsi="宋体" w:cs="宋体"/>
          <w:color w:val="000000"/>
          <w:kern w:val="0"/>
          <w:sz w:val="24"/>
          <w:lang w:val="zh-CN"/>
        </w:rPr>
        <w:t>“工作日”指国家法定工作日，“天”指日历天数。</w:t>
      </w:r>
    </w:p>
    <w:p w14:paraId="3C3EF1D9">
      <w:pPr>
        <w:autoSpaceDE w:val="0"/>
        <w:autoSpaceDN w:val="0"/>
        <w:spacing w:line="360" w:lineRule="auto"/>
        <w:rPr>
          <w:rFonts w:ascii="宋体" w:cs="宋体"/>
          <w:b/>
          <w:bCs/>
          <w:color w:val="000000"/>
          <w:kern w:val="0"/>
          <w:sz w:val="24"/>
        </w:rPr>
      </w:pPr>
      <w:r>
        <w:rPr>
          <w:rFonts w:ascii="宋体" w:hAnsi="宋体" w:cs="宋体"/>
          <w:b/>
          <w:bCs/>
          <w:color w:val="000000"/>
          <w:kern w:val="0"/>
          <w:sz w:val="24"/>
        </w:rPr>
        <w:t>2.</w:t>
      </w:r>
      <w:r>
        <w:rPr>
          <w:rFonts w:hint="eastAsia" w:ascii="宋体" w:hAnsi="宋体" w:cs="宋体"/>
          <w:b/>
          <w:bCs/>
          <w:color w:val="000000"/>
          <w:kern w:val="0"/>
          <w:sz w:val="24"/>
          <w:lang w:val="zh-CN"/>
        </w:rPr>
        <w:t>技术规格要求</w:t>
      </w:r>
    </w:p>
    <w:p w14:paraId="1402A13D">
      <w:pPr>
        <w:autoSpaceDE w:val="0"/>
        <w:autoSpaceDN w:val="0"/>
        <w:spacing w:line="360" w:lineRule="auto"/>
        <w:ind w:firstLine="480"/>
        <w:rPr>
          <w:rFonts w:ascii="宋体" w:cs="宋体"/>
          <w:color w:val="000000"/>
          <w:kern w:val="0"/>
          <w:sz w:val="24"/>
        </w:rPr>
      </w:pPr>
      <w:r>
        <w:rPr>
          <w:rFonts w:ascii="宋体" w:hAnsi="宋体" w:cs="宋体"/>
          <w:color w:val="000000"/>
          <w:kern w:val="0"/>
          <w:sz w:val="24"/>
        </w:rPr>
        <w:t xml:space="preserve">2.1 </w:t>
      </w:r>
      <w:r>
        <w:rPr>
          <w:rFonts w:hint="eastAsia" w:ascii="宋体" w:hAnsi="宋体" w:cs="宋体"/>
          <w:color w:val="000000"/>
          <w:kern w:val="0"/>
          <w:sz w:val="24"/>
          <w:lang w:val="zh-CN"/>
        </w:rPr>
        <w:t>本合同条款下提交货物的技术规格要求应等于或优于招投标文件技术规格要求。若技术规格要求中无相应规定，则应符合相应的国家有关部门最新颁布的相应正式标准。</w:t>
      </w:r>
    </w:p>
    <w:p w14:paraId="270B5E1D">
      <w:pPr>
        <w:autoSpaceDE w:val="0"/>
        <w:autoSpaceDN w:val="0"/>
        <w:spacing w:line="360" w:lineRule="auto"/>
        <w:ind w:firstLine="480"/>
        <w:rPr>
          <w:rFonts w:ascii="宋体" w:cs="宋体"/>
          <w:color w:val="000000"/>
          <w:kern w:val="0"/>
          <w:sz w:val="24"/>
        </w:rPr>
      </w:pPr>
      <w:r>
        <w:rPr>
          <w:rFonts w:ascii="宋体" w:hAnsi="宋体" w:cs="宋体"/>
          <w:color w:val="000000"/>
          <w:kern w:val="0"/>
          <w:sz w:val="24"/>
        </w:rPr>
        <w:t xml:space="preserve">2.2 </w:t>
      </w:r>
      <w:r>
        <w:rPr>
          <w:rFonts w:hint="eastAsia" w:ascii="宋体" w:hAnsi="宋体" w:cs="宋体"/>
          <w:color w:val="000000"/>
          <w:kern w:val="0"/>
          <w:sz w:val="24"/>
          <w:lang w:val="zh-CN"/>
        </w:rPr>
        <w:t>乙方应向甲方提供货物及服务有关的标准的中文文本。</w:t>
      </w:r>
    </w:p>
    <w:p w14:paraId="14973896">
      <w:pPr>
        <w:autoSpaceDE w:val="0"/>
        <w:autoSpaceDN w:val="0"/>
        <w:spacing w:line="360" w:lineRule="auto"/>
        <w:ind w:firstLine="480"/>
        <w:rPr>
          <w:rFonts w:ascii="宋体" w:cs="宋体"/>
          <w:color w:val="000000"/>
          <w:kern w:val="0"/>
          <w:sz w:val="24"/>
        </w:rPr>
      </w:pPr>
      <w:r>
        <w:rPr>
          <w:rFonts w:ascii="宋体" w:hAnsi="宋体" w:cs="宋体"/>
          <w:color w:val="000000"/>
          <w:kern w:val="0"/>
          <w:sz w:val="24"/>
        </w:rPr>
        <w:t xml:space="preserve">2.3 </w:t>
      </w:r>
      <w:r>
        <w:rPr>
          <w:rFonts w:hint="eastAsia" w:ascii="宋体" w:hAnsi="宋体" w:cs="宋体"/>
          <w:color w:val="000000"/>
          <w:kern w:val="0"/>
          <w:sz w:val="24"/>
          <w:lang w:val="zh-CN"/>
        </w:rPr>
        <w:t>除非技术规范中另有规定，计量单位均采用中华人民共和国法定计量单位。</w:t>
      </w:r>
    </w:p>
    <w:p w14:paraId="6FC8FBD9">
      <w:pPr>
        <w:autoSpaceDE w:val="0"/>
        <w:autoSpaceDN w:val="0"/>
        <w:spacing w:line="360" w:lineRule="auto"/>
        <w:rPr>
          <w:rFonts w:ascii="宋体" w:cs="宋体"/>
          <w:b/>
          <w:bCs/>
          <w:color w:val="000000"/>
          <w:kern w:val="0"/>
          <w:sz w:val="24"/>
        </w:rPr>
      </w:pPr>
      <w:r>
        <w:rPr>
          <w:rFonts w:ascii="宋体" w:hAnsi="宋体" w:cs="宋体"/>
          <w:b/>
          <w:bCs/>
          <w:color w:val="000000"/>
          <w:kern w:val="0"/>
          <w:sz w:val="24"/>
        </w:rPr>
        <w:t>3.</w:t>
      </w:r>
      <w:r>
        <w:rPr>
          <w:rFonts w:hint="eastAsia" w:ascii="宋体" w:hAnsi="宋体" w:cs="宋体"/>
          <w:b/>
          <w:bCs/>
          <w:color w:val="000000"/>
          <w:kern w:val="0"/>
          <w:sz w:val="24"/>
          <w:lang w:val="zh-CN"/>
        </w:rPr>
        <w:t>合同范围</w:t>
      </w:r>
    </w:p>
    <w:p w14:paraId="05CBC059">
      <w:pPr>
        <w:autoSpaceDE w:val="0"/>
        <w:autoSpaceDN w:val="0"/>
        <w:spacing w:line="360" w:lineRule="auto"/>
        <w:ind w:firstLine="480"/>
        <w:rPr>
          <w:rFonts w:ascii="宋体" w:cs="宋体"/>
          <w:color w:val="000000"/>
          <w:kern w:val="0"/>
          <w:sz w:val="24"/>
        </w:rPr>
      </w:pPr>
      <w:r>
        <w:rPr>
          <w:rFonts w:ascii="宋体" w:hAnsi="宋体" w:cs="宋体"/>
          <w:color w:val="000000"/>
          <w:kern w:val="0"/>
          <w:sz w:val="24"/>
        </w:rPr>
        <w:t xml:space="preserve">3.1 </w:t>
      </w:r>
      <w:r>
        <w:rPr>
          <w:rFonts w:hint="eastAsia" w:ascii="宋体" w:hAnsi="宋体" w:cs="宋体"/>
          <w:color w:val="000000"/>
          <w:kern w:val="0"/>
          <w:sz w:val="24"/>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14:paraId="0040DA97">
      <w:pPr>
        <w:autoSpaceDE w:val="0"/>
        <w:autoSpaceDN w:val="0"/>
        <w:spacing w:line="360" w:lineRule="auto"/>
        <w:ind w:firstLine="480"/>
        <w:rPr>
          <w:rFonts w:ascii="宋体" w:cs="宋体"/>
          <w:color w:val="000000"/>
          <w:kern w:val="0"/>
          <w:sz w:val="24"/>
        </w:rPr>
      </w:pPr>
      <w:r>
        <w:rPr>
          <w:rFonts w:ascii="宋体" w:hAnsi="宋体" w:cs="宋体"/>
          <w:color w:val="000000"/>
          <w:kern w:val="0"/>
          <w:sz w:val="24"/>
        </w:rPr>
        <w:t xml:space="preserve">3.2 </w:t>
      </w:r>
      <w:r>
        <w:rPr>
          <w:rFonts w:hint="eastAsia" w:ascii="宋体" w:hAnsi="宋体" w:cs="宋体"/>
          <w:color w:val="000000"/>
          <w:kern w:val="0"/>
          <w:sz w:val="24"/>
          <w:lang w:val="zh-CN"/>
        </w:rPr>
        <w:t>乙方应负责培训甲方的技术人员。</w:t>
      </w:r>
    </w:p>
    <w:p w14:paraId="1D4F45DA">
      <w:pPr>
        <w:autoSpaceDE w:val="0"/>
        <w:autoSpaceDN w:val="0"/>
        <w:spacing w:line="360" w:lineRule="auto"/>
        <w:ind w:firstLine="480"/>
        <w:rPr>
          <w:rFonts w:ascii="宋体" w:cs="宋体"/>
          <w:color w:val="000000"/>
          <w:kern w:val="0"/>
          <w:sz w:val="24"/>
        </w:rPr>
      </w:pPr>
      <w:r>
        <w:rPr>
          <w:rFonts w:ascii="宋体" w:hAnsi="宋体" w:cs="宋体"/>
          <w:color w:val="000000"/>
          <w:kern w:val="0"/>
          <w:sz w:val="24"/>
        </w:rPr>
        <w:t xml:space="preserve">3.3 </w:t>
      </w:r>
      <w:r>
        <w:rPr>
          <w:rFonts w:hint="eastAsia" w:ascii="宋体" w:hAnsi="宋体" w:cs="宋体"/>
          <w:color w:val="000000"/>
          <w:kern w:val="0"/>
          <w:sz w:val="24"/>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14:paraId="023D70F7">
      <w:pPr>
        <w:autoSpaceDE w:val="0"/>
        <w:autoSpaceDN w:val="0"/>
        <w:spacing w:line="360" w:lineRule="auto"/>
        <w:rPr>
          <w:rFonts w:ascii="宋体" w:cs="宋体"/>
          <w:b/>
          <w:bCs/>
          <w:color w:val="000000"/>
          <w:kern w:val="0"/>
          <w:sz w:val="24"/>
        </w:rPr>
      </w:pPr>
      <w:r>
        <w:rPr>
          <w:rFonts w:ascii="宋体" w:hAnsi="宋体" w:cs="宋体"/>
          <w:b/>
          <w:bCs/>
          <w:color w:val="000000"/>
          <w:kern w:val="0"/>
          <w:sz w:val="24"/>
        </w:rPr>
        <w:t>4.</w:t>
      </w:r>
      <w:r>
        <w:rPr>
          <w:rFonts w:hint="eastAsia" w:ascii="宋体" w:hAnsi="宋体" w:cs="宋体"/>
          <w:b/>
          <w:bCs/>
          <w:color w:val="000000"/>
          <w:kern w:val="0"/>
          <w:sz w:val="24"/>
          <w:lang w:val="zh-CN"/>
        </w:rPr>
        <w:t>合同文件和资料</w:t>
      </w:r>
    </w:p>
    <w:p w14:paraId="5186C8C8">
      <w:pPr>
        <w:autoSpaceDE w:val="0"/>
        <w:autoSpaceDN w:val="0"/>
        <w:spacing w:line="360" w:lineRule="auto"/>
        <w:ind w:firstLine="480"/>
        <w:rPr>
          <w:rFonts w:ascii="宋体" w:cs="宋体"/>
          <w:color w:val="000000"/>
          <w:kern w:val="0"/>
          <w:sz w:val="24"/>
        </w:rPr>
      </w:pPr>
      <w:r>
        <w:rPr>
          <w:rFonts w:ascii="宋体" w:hAnsi="宋体" w:cs="宋体"/>
          <w:color w:val="000000"/>
          <w:kern w:val="0"/>
          <w:sz w:val="24"/>
        </w:rPr>
        <w:t xml:space="preserve">4.1 </w:t>
      </w:r>
      <w:r>
        <w:rPr>
          <w:rFonts w:hint="eastAsia" w:ascii="宋体" w:hAnsi="宋体" w:cs="宋体"/>
          <w:color w:val="000000"/>
          <w:kern w:val="0"/>
          <w:sz w:val="24"/>
          <w:lang w:val="zh-CN"/>
        </w:rPr>
        <w:t>乙方在提供仪器设备时应同时提供中文版相关的技术资料，如目录索引、图纸、操作手册、使用指南、维修指南、服务手册等。</w:t>
      </w:r>
    </w:p>
    <w:p w14:paraId="48C3ABF9">
      <w:pPr>
        <w:autoSpaceDE w:val="0"/>
        <w:autoSpaceDN w:val="0"/>
        <w:spacing w:line="360" w:lineRule="auto"/>
        <w:ind w:firstLine="480"/>
        <w:rPr>
          <w:rFonts w:ascii="宋体" w:cs="宋体"/>
          <w:color w:val="000000"/>
          <w:kern w:val="0"/>
          <w:sz w:val="24"/>
        </w:rPr>
      </w:pPr>
      <w:r>
        <w:rPr>
          <w:rFonts w:ascii="宋体" w:hAnsi="宋体" w:cs="宋体"/>
          <w:color w:val="000000"/>
          <w:kern w:val="0"/>
          <w:sz w:val="24"/>
        </w:rPr>
        <w:t xml:space="preserve">4.2 </w:t>
      </w:r>
      <w:r>
        <w:rPr>
          <w:rFonts w:hint="eastAsia" w:ascii="宋体" w:hAnsi="宋体" w:cs="宋体"/>
          <w:color w:val="000000"/>
          <w:kern w:val="0"/>
          <w:sz w:val="24"/>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14:paraId="67C4EBC1">
      <w:pPr>
        <w:autoSpaceDE w:val="0"/>
        <w:autoSpaceDN w:val="0"/>
        <w:spacing w:line="360" w:lineRule="auto"/>
        <w:rPr>
          <w:rFonts w:ascii="宋体" w:cs="宋体"/>
          <w:b/>
          <w:bCs/>
          <w:color w:val="000000"/>
          <w:kern w:val="0"/>
          <w:sz w:val="24"/>
        </w:rPr>
      </w:pPr>
      <w:r>
        <w:rPr>
          <w:rFonts w:ascii="宋体" w:hAnsi="宋体" w:cs="宋体"/>
          <w:b/>
          <w:bCs/>
          <w:color w:val="000000"/>
          <w:kern w:val="0"/>
          <w:sz w:val="24"/>
        </w:rPr>
        <w:t>5.</w:t>
      </w:r>
      <w:r>
        <w:rPr>
          <w:rFonts w:hint="eastAsia" w:ascii="宋体" w:hAnsi="宋体" w:cs="宋体"/>
          <w:b/>
          <w:bCs/>
          <w:color w:val="000000"/>
          <w:kern w:val="0"/>
          <w:sz w:val="24"/>
          <w:lang w:val="zh-CN"/>
        </w:rPr>
        <w:t>知识产权</w:t>
      </w:r>
    </w:p>
    <w:p w14:paraId="58E4A903">
      <w:pPr>
        <w:autoSpaceDE w:val="0"/>
        <w:autoSpaceDN w:val="0"/>
        <w:spacing w:line="360" w:lineRule="auto"/>
        <w:ind w:firstLine="480"/>
        <w:rPr>
          <w:rFonts w:ascii="宋体" w:cs="宋体"/>
          <w:color w:val="000000"/>
          <w:kern w:val="0"/>
          <w:sz w:val="24"/>
        </w:rPr>
      </w:pPr>
      <w:r>
        <w:rPr>
          <w:rFonts w:ascii="宋体" w:hAnsi="宋体" w:cs="宋体"/>
          <w:color w:val="000000"/>
          <w:kern w:val="0"/>
          <w:sz w:val="24"/>
        </w:rPr>
        <w:t xml:space="preserve">5.1 </w:t>
      </w:r>
      <w:r>
        <w:rPr>
          <w:rFonts w:hint="eastAsia" w:ascii="宋体" w:hAnsi="宋体" w:cs="宋体"/>
          <w:color w:val="000000"/>
          <w:kern w:val="0"/>
          <w:sz w:val="24"/>
          <w:lang w:val="zh-CN"/>
        </w:rPr>
        <w:t>乙方应保证甲方在使用该货物或其任何一部分时不受第三方提出的侵犯专利权、著作权、商标权和工业设计权等的起诉。</w:t>
      </w:r>
    </w:p>
    <w:p w14:paraId="70D4DEAC">
      <w:pPr>
        <w:autoSpaceDE w:val="0"/>
        <w:autoSpaceDN w:val="0"/>
        <w:spacing w:line="360" w:lineRule="auto"/>
        <w:ind w:firstLine="480"/>
        <w:rPr>
          <w:rFonts w:ascii="宋体" w:cs="宋体"/>
          <w:color w:val="000000"/>
          <w:kern w:val="0"/>
          <w:sz w:val="24"/>
        </w:rPr>
      </w:pPr>
      <w:r>
        <w:rPr>
          <w:rFonts w:ascii="宋体" w:hAnsi="宋体" w:cs="宋体"/>
          <w:color w:val="000000"/>
          <w:kern w:val="0"/>
          <w:sz w:val="24"/>
        </w:rPr>
        <w:t xml:space="preserve">5.2 </w:t>
      </w:r>
      <w:r>
        <w:rPr>
          <w:rFonts w:hint="eastAsia" w:ascii="宋体" w:hAnsi="宋体" w:cs="宋体"/>
          <w:color w:val="000000"/>
          <w:kern w:val="0"/>
          <w:sz w:val="24"/>
          <w:lang w:val="zh-CN"/>
        </w:rPr>
        <w:t>任何第三方提出侵权指控，乙方须与第三方交涉并承担由此产生的一切责任、费用和经济赔偿。</w:t>
      </w:r>
    </w:p>
    <w:p w14:paraId="375690C3">
      <w:pPr>
        <w:autoSpaceDE w:val="0"/>
        <w:autoSpaceDN w:val="0"/>
        <w:spacing w:line="360" w:lineRule="auto"/>
        <w:ind w:firstLine="480"/>
        <w:rPr>
          <w:rFonts w:ascii="宋体" w:cs="宋体"/>
          <w:color w:val="000000"/>
          <w:kern w:val="0"/>
          <w:sz w:val="24"/>
        </w:rPr>
      </w:pPr>
      <w:r>
        <w:rPr>
          <w:rFonts w:ascii="宋体" w:hAnsi="宋体" w:cs="宋体"/>
          <w:color w:val="000000"/>
          <w:kern w:val="0"/>
          <w:sz w:val="24"/>
        </w:rPr>
        <w:t xml:space="preserve">5.3 </w:t>
      </w:r>
      <w:r>
        <w:rPr>
          <w:rFonts w:hint="eastAsia" w:ascii="宋体" w:hAnsi="宋体" w:cs="宋体"/>
          <w:color w:val="000000"/>
          <w:kern w:val="0"/>
          <w:sz w:val="24"/>
          <w:lang w:val="zh-CN"/>
        </w:rPr>
        <w:t>双方应共同遵守国家有关版权、专利、商标等知识产权方面的法律规定，相互尊重对方的知识产权，对本合同内容、对方的技术秘密和商业秘密负有保密责任。如有违反，违约方负相关法律责任。</w:t>
      </w:r>
    </w:p>
    <w:p w14:paraId="74454D2E">
      <w:pPr>
        <w:autoSpaceDE w:val="0"/>
        <w:autoSpaceDN w:val="0"/>
        <w:spacing w:line="360" w:lineRule="auto"/>
        <w:ind w:firstLine="480"/>
        <w:rPr>
          <w:rFonts w:ascii="宋体" w:cs="宋体"/>
          <w:color w:val="000000"/>
          <w:kern w:val="0"/>
          <w:sz w:val="24"/>
        </w:rPr>
      </w:pPr>
      <w:r>
        <w:rPr>
          <w:rFonts w:ascii="宋体" w:hAnsi="宋体" w:cs="宋体"/>
          <w:color w:val="000000"/>
          <w:kern w:val="0"/>
          <w:sz w:val="24"/>
        </w:rPr>
        <w:t xml:space="preserve">5.4 </w:t>
      </w:r>
      <w:r>
        <w:rPr>
          <w:rFonts w:hint="eastAsia" w:ascii="宋体" w:hAnsi="宋体" w:cs="宋体"/>
          <w:color w:val="000000"/>
          <w:kern w:val="0"/>
          <w:sz w:val="24"/>
          <w:lang w:val="zh-CN"/>
        </w:rPr>
        <w:t>在本合同生效时已经存在并为各方合法拥有或使用的所有技术、资料和信息的知识产权，仍应属于其各自的原权利人所有或享有，另有约定的除外。</w:t>
      </w:r>
    </w:p>
    <w:p w14:paraId="2EC0BA1D">
      <w:pPr>
        <w:autoSpaceDE w:val="0"/>
        <w:autoSpaceDN w:val="0"/>
        <w:spacing w:line="360" w:lineRule="auto"/>
        <w:ind w:firstLine="480"/>
        <w:rPr>
          <w:rFonts w:ascii="宋体" w:cs="宋体"/>
          <w:color w:val="000000"/>
          <w:kern w:val="0"/>
          <w:sz w:val="24"/>
        </w:rPr>
      </w:pPr>
      <w:r>
        <w:rPr>
          <w:rFonts w:ascii="宋体" w:hAnsi="宋体" w:cs="宋体"/>
          <w:color w:val="000000"/>
          <w:kern w:val="0"/>
          <w:sz w:val="24"/>
        </w:rPr>
        <w:t xml:space="preserve">5.5 </w:t>
      </w:r>
      <w:r>
        <w:rPr>
          <w:rFonts w:hint="eastAsia" w:ascii="宋体" w:hAnsi="宋体" w:cs="宋体"/>
          <w:color w:val="000000"/>
          <w:kern w:val="0"/>
          <w:sz w:val="24"/>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14:paraId="0F92A74F">
      <w:pPr>
        <w:autoSpaceDE w:val="0"/>
        <w:autoSpaceDN w:val="0"/>
        <w:spacing w:line="360" w:lineRule="auto"/>
        <w:rPr>
          <w:rFonts w:ascii="宋体" w:cs="宋体"/>
          <w:b/>
          <w:bCs/>
          <w:color w:val="000000"/>
          <w:kern w:val="0"/>
          <w:sz w:val="24"/>
        </w:rPr>
      </w:pPr>
      <w:r>
        <w:rPr>
          <w:rFonts w:ascii="宋体" w:hAnsi="宋体" w:cs="宋体"/>
          <w:b/>
          <w:bCs/>
          <w:color w:val="000000"/>
          <w:kern w:val="0"/>
          <w:sz w:val="24"/>
        </w:rPr>
        <w:t>6.</w:t>
      </w:r>
      <w:r>
        <w:rPr>
          <w:rFonts w:hint="eastAsia" w:ascii="宋体" w:hAnsi="宋体" w:cs="宋体"/>
          <w:b/>
          <w:bCs/>
          <w:color w:val="000000"/>
          <w:kern w:val="0"/>
          <w:sz w:val="24"/>
          <w:lang w:val="zh-CN"/>
        </w:rPr>
        <w:t>保密</w:t>
      </w:r>
    </w:p>
    <w:p w14:paraId="40315DBB">
      <w:pPr>
        <w:autoSpaceDE w:val="0"/>
        <w:autoSpaceDN w:val="0"/>
        <w:spacing w:line="360" w:lineRule="auto"/>
        <w:ind w:firstLine="480"/>
        <w:rPr>
          <w:rFonts w:ascii="宋体" w:cs="宋体"/>
          <w:color w:val="000000"/>
          <w:kern w:val="0"/>
          <w:sz w:val="24"/>
        </w:rPr>
      </w:pPr>
      <w:r>
        <w:rPr>
          <w:rFonts w:ascii="宋体" w:hAnsi="宋体" w:cs="宋体"/>
          <w:color w:val="000000"/>
          <w:kern w:val="0"/>
          <w:sz w:val="24"/>
        </w:rPr>
        <w:t xml:space="preserve">6.1 </w:t>
      </w:r>
      <w:r>
        <w:rPr>
          <w:rFonts w:hint="eastAsia" w:ascii="宋体" w:hAnsi="宋体" w:cs="宋体"/>
          <w:color w:val="000000"/>
          <w:kern w:val="0"/>
          <w:sz w:val="24"/>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14:paraId="11B12E1D">
      <w:pPr>
        <w:autoSpaceDE w:val="0"/>
        <w:autoSpaceDN w:val="0"/>
        <w:spacing w:line="360" w:lineRule="auto"/>
        <w:ind w:firstLine="480"/>
        <w:rPr>
          <w:rFonts w:ascii="宋体" w:cs="宋体"/>
          <w:color w:val="000000"/>
          <w:kern w:val="0"/>
          <w:sz w:val="24"/>
        </w:rPr>
      </w:pPr>
      <w:r>
        <w:rPr>
          <w:rFonts w:ascii="宋体" w:hAnsi="宋体" w:cs="宋体"/>
          <w:color w:val="000000"/>
          <w:kern w:val="0"/>
          <w:sz w:val="24"/>
        </w:rPr>
        <w:t xml:space="preserve">6.2 </w:t>
      </w:r>
      <w:r>
        <w:rPr>
          <w:rFonts w:hint="eastAsia" w:ascii="宋体" w:hAnsi="宋体" w:cs="宋体"/>
          <w:color w:val="000000"/>
          <w:kern w:val="0"/>
          <w:sz w:val="24"/>
          <w:lang w:val="zh-CN"/>
        </w:rPr>
        <w:t>保密信息指任何一方因履行本合同所知悉的任何以口头、书面、图表或电子形式存在的对方信息，具体包括：</w:t>
      </w:r>
    </w:p>
    <w:p w14:paraId="2939EE91">
      <w:pPr>
        <w:autoSpaceDE w:val="0"/>
        <w:autoSpaceDN w:val="0"/>
        <w:spacing w:line="360" w:lineRule="auto"/>
        <w:ind w:firstLine="480"/>
        <w:rPr>
          <w:rFonts w:ascii="宋体" w:cs="宋体"/>
          <w:color w:val="000000"/>
          <w:kern w:val="0"/>
          <w:sz w:val="24"/>
        </w:rPr>
      </w:pPr>
      <w:r>
        <w:rPr>
          <w:rFonts w:ascii="宋体" w:hAnsi="宋体" w:cs="宋体"/>
          <w:color w:val="000000"/>
          <w:kern w:val="0"/>
          <w:sz w:val="24"/>
        </w:rPr>
        <w:t xml:space="preserve">6.2.1 </w:t>
      </w:r>
      <w:r>
        <w:rPr>
          <w:rFonts w:hint="eastAsia" w:ascii="宋体" w:hAnsi="宋体" w:cs="宋体"/>
          <w:color w:val="000000"/>
          <w:kern w:val="0"/>
          <w:sz w:val="24"/>
          <w:lang w:val="zh-CN"/>
        </w:rPr>
        <w:t>任何涉及对方过去、现在或将来的商业计划、规章制度、操作规程、处理手段、财务信息；</w:t>
      </w:r>
    </w:p>
    <w:p w14:paraId="2D5CD2A2">
      <w:pPr>
        <w:autoSpaceDE w:val="0"/>
        <w:autoSpaceDN w:val="0"/>
        <w:spacing w:line="360" w:lineRule="auto"/>
        <w:ind w:firstLine="480"/>
        <w:rPr>
          <w:rFonts w:ascii="宋体" w:cs="宋体"/>
          <w:color w:val="000000"/>
          <w:kern w:val="0"/>
          <w:sz w:val="24"/>
        </w:rPr>
      </w:pPr>
      <w:r>
        <w:rPr>
          <w:rFonts w:ascii="宋体" w:hAnsi="宋体" w:cs="宋体"/>
          <w:color w:val="000000"/>
          <w:kern w:val="0"/>
          <w:sz w:val="24"/>
        </w:rPr>
        <w:t xml:space="preserve">6.2.2 </w:t>
      </w:r>
      <w:r>
        <w:rPr>
          <w:rFonts w:hint="eastAsia" w:ascii="宋体" w:hAnsi="宋体" w:cs="宋体"/>
          <w:color w:val="000000"/>
          <w:kern w:val="0"/>
          <w:sz w:val="24"/>
          <w:lang w:val="zh-CN"/>
        </w:rPr>
        <w:t>任何对方的技术措施、技术方案、软件应用及开发，硬件设备的品种、质量、数量、品牌等；</w:t>
      </w:r>
    </w:p>
    <w:p w14:paraId="79BE0270">
      <w:pPr>
        <w:autoSpaceDE w:val="0"/>
        <w:autoSpaceDN w:val="0"/>
        <w:spacing w:line="360" w:lineRule="auto"/>
        <w:ind w:firstLine="480"/>
        <w:rPr>
          <w:rFonts w:ascii="宋体" w:cs="宋体"/>
          <w:color w:val="000000"/>
          <w:kern w:val="0"/>
          <w:sz w:val="24"/>
        </w:rPr>
      </w:pPr>
      <w:r>
        <w:rPr>
          <w:rFonts w:ascii="宋体" w:hAnsi="宋体" w:cs="宋体"/>
          <w:color w:val="000000"/>
          <w:kern w:val="0"/>
          <w:sz w:val="24"/>
        </w:rPr>
        <w:t xml:space="preserve">6.2.3 </w:t>
      </w:r>
      <w:r>
        <w:rPr>
          <w:rFonts w:hint="eastAsia" w:ascii="宋体" w:hAnsi="宋体" w:cs="宋体"/>
          <w:color w:val="000000"/>
          <w:kern w:val="0"/>
          <w:sz w:val="24"/>
          <w:lang w:val="zh-CN"/>
        </w:rPr>
        <w:t>任何对方的技术秘密或专有知识、文件、报告、数据、客户软件、流程图、数据库、发明、知识、贸易秘密。</w:t>
      </w:r>
    </w:p>
    <w:p w14:paraId="24512006">
      <w:pPr>
        <w:autoSpaceDE w:val="0"/>
        <w:autoSpaceDN w:val="0"/>
        <w:spacing w:line="360" w:lineRule="auto"/>
        <w:ind w:firstLine="480"/>
        <w:rPr>
          <w:rFonts w:ascii="宋体" w:cs="宋体"/>
          <w:color w:val="000000"/>
          <w:kern w:val="0"/>
          <w:sz w:val="24"/>
        </w:rPr>
      </w:pPr>
      <w:r>
        <w:rPr>
          <w:rFonts w:ascii="宋体" w:hAnsi="宋体" w:cs="宋体"/>
          <w:color w:val="000000"/>
          <w:kern w:val="0"/>
          <w:sz w:val="24"/>
        </w:rPr>
        <w:t xml:space="preserve">6.3 </w:t>
      </w:r>
      <w:r>
        <w:rPr>
          <w:rFonts w:hint="eastAsia" w:ascii="宋体" w:hAnsi="宋体" w:cs="宋体"/>
          <w:color w:val="000000"/>
          <w:kern w:val="0"/>
          <w:sz w:val="24"/>
          <w:lang w:val="zh-CN"/>
        </w:rPr>
        <w:t>乙方应根据甲方的要求签署相应的保密协议，保密协议与本条款存在不一致的，以保密协议为准。</w:t>
      </w:r>
    </w:p>
    <w:p w14:paraId="209A3151">
      <w:pPr>
        <w:autoSpaceDE w:val="0"/>
        <w:autoSpaceDN w:val="0"/>
        <w:spacing w:line="360" w:lineRule="auto"/>
        <w:rPr>
          <w:rFonts w:ascii="宋体" w:cs="宋体"/>
          <w:b/>
          <w:bCs/>
          <w:color w:val="000000"/>
          <w:kern w:val="0"/>
          <w:sz w:val="24"/>
        </w:rPr>
      </w:pPr>
      <w:r>
        <w:rPr>
          <w:rFonts w:ascii="宋体" w:hAnsi="宋体" w:cs="宋体"/>
          <w:b/>
          <w:bCs/>
          <w:color w:val="000000"/>
          <w:kern w:val="0"/>
          <w:sz w:val="24"/>
        </w:rPr>
        <w:t xml:space="preserve">7. </w:t>
      </w:r>
      <w:r>
        <w:rPr>
          <w:rFonts w:hint="eastAsia" w:ascii="宋体" w:hAnsi="宋体" w:cs="宋体"/>
          <w:b/>
          <w:bCs/>
          <w:color w:val="000000"/>
          <w:kern w:val="0"/>
          <w:sz w:val="24"/>
          <w:lang w:val="zh-CN"/>
        </w:rPr>
        <w:t>质量保证</w:t>
      </w:r>
    </w:p>
    <w:p w14:paraId="43B52FF8">
      <w:pPr>
        <w:autoSpaceDE w:val="0"/>
        <w:autoSpaceDN w:val="0"/>
        <w:spacing w:line="360" w:lineRule="auto"/>
        <w:ind w:firstLine="480"/>
        <w:rPr>
          <w:rFonts w:ascii="宋体" w:cs="宋体"/>
          <w:color w:val="000000"/>
          <w:kern w:val="0"/>
          <w:sz w:val="24"/>
        </w:rPr>
      </w:pPr>
      <w:r>
        <w:rPr>
          <w:rFonts w:ascii="宋体" w:hAnsi="宋体" w:cs="宋体"/>
          <w:color w:val="000000"/>
          <w:kern w:val="0"/>
          <w:sz w:val="24"/>
        </w:rPr>
        <w:t xml:space="preserve">7.1 </w:t>
      </w:r>
      <w:r>
        <w:rPr>
          <w:rFonts w:hint="eastAsia" w:ascii="宋体" w:hAnsi="宋体" w:cs="宋体"/>
          <w:color w:val="000000"/>
          <w:kern w:val="0"/>
          <w:sz w:val="24"/>
          <w:lang w:val="zh-CN"/>
        </w:rPr>
        <w:t>货物质量保证</w:t>
      </w:r>
    </w:p>
    <w:p w14:paraId="18792DEE">
      <w:pPr>
        <w:autoSpaceDE w:val="0"/>
        <w:autoSpaceDN w:val="0"/>
        <w:spacing w:line="360" w:lineRule="auto"/>
        <w:ind w:firstLine="480"/>
        <w:rPr>
          <w:rFonts w:ascii="宋体" w:cs="宋体"/>
          <w:color w:val="000000"/>
          <w:kern w:val="0"/>
          <w:sz w:val="24"/>
        </w:rPr>
      </w:pPr>
      <w:r>
        <w:rPr>
          <w:rFonts w:ascii="宋体" w:hAnsi="宋体" w:cs="宋体"/>
          <w:color w:val="000000"/>
          <w:kern w:val="0"/>
          <w:sz w:val="24"/>
        </w:rPr>
        <w:t xml:space="preserve">7.1.1 </w:t>
      </w:r>
      <w:r>
        <w:rPr>
          <w:rFonts w:hint="eastAsia" w:ascii="宋体" w:hAnsi="宋体" w:cs="宋体"/>
          <w:color w:val="000000"/>
          <w:kern w:val="0"/>
          <w:sz w:val="24"/>
          <w:lang w:val="zh-CN"/>
        </w:rPr>
        <w:t>乙方必须保证货物是全新、未使用过的，并完全符合强制性的国家技术质量规范和合同规定的质量、规格、性能和技术规范等的要求。</w:t>
      </w:r>
    </w:p>
    <w:p w14:paraId="7FDCDEC8">
      <w:pPr>
        <w:autoSpaceDE w:val="0"/>
        <w:autoSpaceDN w:val="0"/>
        <w:spacing w:line="360" w:lineRule="auto"/>
        <w:ind w:firstLine="480"/>
        <w:rPr>
          <w:rFonts w:ascii="宋体" w:cs="宋体"/>
          <w:color w:val="000000"/>
          <w:kern w:val="0"/>
          <w:sz w:val="24"/>
        </w:rPr>
      </w:pPr>
      <w:r>
        <w:rPr>
          <w:rFonts w:ascii="宋体" w:hAnsi="宋体" w:cs="宋体"/>
          <w:color w:val="000000"/>
          <w:kern w:val="0"/>
          <w:sz w:val="24"/>
        </w:rPr>
        <w:t xml:space="preserve">7.1.2 </w:t>
      </w:r>
      <w:r>
        <w:rPr>
          <w:rFonts w:hint="eastAsia" w:ascii="宋体" w:hAnsi="宋体" w:cs="宋体"/>
          <w:color w:val="000000"/>
          <w:kern w:val="0"/>
          <w:sz w:val="24"/>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14:paraId="6857F054">
      <w:pPr>
        <w:autoSpaceDE w:val="0"/>
        <w:autoSpaceDN w:val="0"/>
        <w:spacing w:line="360" w:lineRule="auto"/>
        <w:ind w:firstLine="480"/>
        <w:rPr>
          <w:rFonts w:ascii="宋体" w:cs="宋体"/>
          <w:color w:val="000000"/>
          <w:kern w:val="0"/>
          <w:sz w:val="24"/>
        </w:rPr>
      </w:pPr>
      <w:r>
        <w:rPr>
          <w:rFonts w:ascii="宋体" w:hAnsi="宋体" w:cs="宋体"/>
          <w:color w:val="000000"/>
          <w:kern w:val="0"/>
          <w:sz w:val="24"/>
        </w:rPr>
        <w:t xml:space="preserve">7.1.3 </w:t>
      </w:r>
      <w:r>
        <w:rPr>
          <w:rFonts w:hint="eastAsia" w:ascii="宋体" w:hAnsi="宋体" w:cs="宋体"/>
          <w:color w:val="000000"/>
          <w:kern w:val="0"/>
          <w:sz w:val="24"/>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14:paraId="3DFEB61C">
      <w:pPr>
        <w:autoSpaceDE w:val="0"/>
        <w:autoSpaceDN w:val="0"/>
        <w:spacing w:line="360" w:lineRule="auto"/>
        <w:ind w:firstLine="480"/>
        <w:rPr>
          <w:rFonts w:ascii="宋体" w:cs="宋体"/>
          <w:color w:val="000000"/>
          <w:kern w:val="0"/>
          <w:sz w:val="24"/>
        </w:rPr>
      </w:pPr>
      <w:r>
        <w:rPr>
          <w:rFonts w:ascii="宋体" w:hAnsi="宋体" w:cs="宋体"/>
          <w:color w:val="000000"/>
          <w:kern w:val="0"/>
          <w:sz w:val="24"/>
        </w:rPr>
        <w:t xml:space="preserve">7.1.4 </w:t>
      </w:r>
      <w:r>
        <w:rPr>
          <w:rFonts w:hint="eastAsia" w:ascii="宋体" w:hAnsi="宋体" w:cs="宋体"/>
          <w:color w:val="000000"/>
          <w:kern w:val="0"/>
          <w:sz w:val="24"/>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14:paraId="785CBCAD">
      <w:pPr>
        <w:autoSpaceDE w:val="0"/>
        <w:autoSpaceDN w:val="0"/>
        <w:spacing w:line="360" w:lineRule="auto"/>
        <w:ind w:firstLine="480"/>
        <w:rPr>
          <w:rFonts w:ascii="宋体" w:cs="宋体"/>
          <w:color w:val="000000"/>
          <w:kern w:val="0"/>
          <w:sz w:val="24"/>
        </w:rPr>
      </w:pPr>
      <w:r>
        <w:rPr>
          <w:rFonts w:ascii="宋体" w:hAnsi="宋体" w:cs="宋体"/>
          <w:color w:val="000000"/>
          <w:kern w:val="0"/>
          <w:sz w:val="24"/>
        </w:rPr>
        <w:t xml:space="preserve">7.1.5 </w:t>
      </w:r>
      <w:r>
        <w:rPr>
          <w:rFonts w:hint="eastAsia" w:ascii="宋体" w:hAnsi="宋体" w:cs="宋体"/>
          <w:color w:val="000000"/>
          <w:kern w:val="0"/>
          <w:sz w:val="24"/>
          <w:lang w:val="zh-CN"/>
        </w:rPr>
        <w:t>合同条款下货物的质量保证期自货物通过最终验收起算，合同另行规定除外。</w:t>
      </w:r>
    </w:p>
    <w:p w14:paraId="2EDBB094">
      <w:pPr>
        <w:autoSpaceDE w:val="0"/>
        <w:autoSpaceDN w:val="0"/>
        <w:spacing w:line="360" w:lineRule="auto"/>
        <w:ind w:firstLine="480"/>
        <w:rPr>
          <w:rFonts w:ascii="宋体" w:cs="宋体"/>
          <w:color w:val="000000"/>
          <w:kern w:val="0"/>
          <w:sz w:val="24"/>
        </w:rPr>
      </w:pPr>
      <w:r>
        <w:rPr>
          <w:rFonts w:ascii="宋体" w:hAnsi="宋体" w:cs="宋体"/>
          <w:color w:val="000000"/>
          <w:kern w:val="0"/>
          <w:sz w:val="24"/>
        </w:rPr>
        <w:t xml:space="preserve">7.2 </w:t>
      </w:r>
      <w:r>
        <w:rPr>
          <w:rFonts w:hint="eastAsia" w:ascii="宋体" w:hAnsi="宋体" w:cs="宋体"/>
          <w:color w:val="000000"/>
          <w:kern w:val="0"/>
          <w:sz w:val="24"/>
          <w:lang w:val="zh-CN"/>
        </w:rPr>
        <w:t>辅助服务质量保证</w:t>
      </w:r>
    </w:p>
    <w:p w14:paraId="486B8A4A">
      <w:pPr>
        <w:autoSpaceDE w:val="0"/>
        <w:autoSpaceDN w:val="0"/>
        <w:spacing w:line="360" w:lineRule="auto"/>
        <w:ind w:firstLine="480"/>
        <w:rPr>
          <w:rFonts w:ascii="宋体" w:cs="宋体"/>
          <w:color w:val="000000"/>
          <w:kern w:val="0"/>
          <w:sz w:val="24"/>
        </w:rPr>
      </w:pPr>
      <w:r>
        <w:rPr>
          <w:rFonts w:ascii="宋体" w:hAnsi="宋体" w:cs="宋体"/>
          <w:color w:val="000000"/>
          <w:kern w:val="0"/>
          <w:sz w:val="24"/>
        </w:rPr>
        <w:t xml:space="preserve">7.2.1 </w:t>
      </w:r>
      <w:r>
        <w:rPr>
          <w:rFonts w:hint="eastAsia" w:ascii="宋体" w:hAnsi="宋体" w:cs="宋体"/>
          <w:color w:val="000000"/>
          <w:kern w:val="0"/>
          <w:sz w:val="24"/>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14:paraId="0C217FFC">
      <w:pPr>
        <w:autoSpaceDE w:val="0"/>
        <w:autoSpaceDN w:val="0"/>
        <w:spacing w:line="360" w:lineRule="auto"/>
        <w:ind w:firstLine="480"/>
        <w:rPr>
          <w:rFonts w:ascii="宋体" w:cs="宋体"/>
          <w:color w:val="000000"/>
          <w:kern w:val="0"/>
          <w:sz w:val="24"/>
        </w:rPr>
      </w:pPr>
      <w:r>
        <w:rPr>
          <w:rFonts w:ascii="宋体" w:hAnsi="宋体" w:cs="宋体"/>
          <w:color w:val="000000"/>
          <w:kern w:val="0"/>
          <w:sz w:val="24"/>
        </w:rPr>
        <w:t xml:space="preserve">7.2.2 </w:t>
      </w:r>
      <w:r>
        <w:rPr>
          <w:rFonts w:hint="eastAsia" w:ascii="宋体" w:hAnsi="宋体" w:cs="宋体"/>
          <w:color w:val="000000"/>
          <w:kern w:val="0"/>
          <w:sz w:val="24"/>
          <w:lang w:val="zh-CN"/>
        </w:rPr>
        <w:t>乙方应保证合同条款下所提供的服务包括培训、安装指导、单机调试、系统联调和试验等，按合同规定方式进行，并保证不存在因乙方工作人员的过失、错误或疏忽而产生的缺陷。</w:t>
      </w:r>
    </w:p>
    <w:p w14:paraId="4B2C814C">
      <w:pPr>
        <w:autoSpaceDE w:val="0"/>
        <w:autoSpaceDN w:val="0"/>
        <w:spacing w:line="360" w:lineRule="auto"/>
        <w:rPr>
          <w:rFonts w:ascii="宋体" w:cs="宋体"/>
          <w:b/>
          <w:bCs/>
          <w:color w:val="000000"/>
          <w:kern w:val="0"/>
          <w:sz w:val="24"/>
        </w:rPr>
      </w:pPr>
      <w:r>
        <w:rPr>
          <w:rFonts w:ascii="宋体" w:hAnsi="宋体" w:cs="宋体"/>
          <w:b/>
          <w:bCs/>
          <w:color w:val="000000"/>
          <w:kern w:val="0"/>
          <w:sz w:val="24"/>
        </w:rPr>
        <w:t>8.</w:t>
      </w:r>
      <w:r>
        <w:rPr>
          <w:rFonts w:hint="eastAsia" w:ascii="宋体" w:hAnsi="宋体" w:cs="宋体"/>
          <w:b/>
          <w:bCs/>
          <w:color w:val="000000"/>
          <w:kern w:val="0"/>
          <w:sz w:val="24"/>
          <w:lang w:val="zh-CN"/>
        </w:rPr>
        <w:t>包装要求</w:t>
      </w:r>
    </w:p>
    <w:p w14:paraId="70AEB4B4">
      <w:pPr>
        <w:autoSpaceDE w:val="0"/>
        <w:autoSpaceDN w:val="0"/>
        <w:spacing w:line="360" w:lineRule="auto"/>
        <w:ind w:firstLine="480"/>
        <w:rPr>
          <w:rFonts w:ascii="宋体" w:cs="宋体"/>
          <w:color w:val="000000"/>
          <w:kern w:val="0"/>
          <w:sz w:val="24"/>
        </w:rPr>
      </w:pPr>
      <w:r>
        <w:rPr>
          <w:rFonts w:ascii="宋体" w:hAnsi="宋体" w:cs="宋体"/>
          <w:color w:val="000000"/>
          <w:kern w:val="0"/>
          <w:sz w:val="24"/>
        </w:rPr>
        <w:t xml:space="preserve">8.1 </w:t>
      </w:r>
      <w:r>
        <w:rPr>
          <w:rFonts w:hint="eastAsia" w:ascii="宋体" w:hAnsi="宋体" w:cs="宋体"/>
          <w:color w:val="000000"/>
          <w:kern w:val="0"/>
          <w:sz w:val="24"/>
          <w:lang w:val="zh-CN"/>
        </w:rPr>
        <w:t>除合同另有约定外</w:t>
      </w:r>
      <w:r>
        <w:rPr>
          <w:rFonts w:ascii="宋体" w:hAnsi="宋体" w:cs="宋体"/>
          <w:color w:val="000000"/>
          <w:kern w:val="0"/>
          <w:sz w:val="24"/>
        </w:rPr>
        <w:t>,</w:t>
      </w:r>
      <w:r>
        <w:rPr>
          <w:rFonts w:hint="eastAsia" w:ascii="宋体" w:hAnsi="宋体" w:cs="宋体"/>
          <w:color w:val="000000"/>
          <w:kern w:val="0"/>
          <w:sz w:val="24"/>
          <w:lang w:val="zh-CN"/>
        </w:rPr>
        <w:t>乙方提供的全部货物</w:t>
      </w:r>
      <w:r>
        <w:rPr>
          <w:rFonts w:ascii="宋体" w:hAnsi="宋体" w:cs="宋体"/>
          <w:color w:val="000000"/>
          <w:kern w:val="0"/>
          <w:sz w:val="24"/>
        </w:rPr>
        <w:t>,</w:t>
      </w:r>
      <w:r>
        <w:rPr>
          <w:rFonts w:hint="eastAsia" w:ascii="宋体" w:hAnsi="宋体" w:cs="宋体"/>
          <w:color w:val="000000"/>
          <w:kern w:val="0"/>
          <w:sz w:val="24"/>
          <w:lang w:val="zh-CN"/>
        </w:rPr>
        <w:t>均应采用本行业通用的方式进行包装，且该包装应符合国家有关包装的法律、法规的规定。</w:t>
      </w:r>
    </w:p>
    <w:p w14:paraId="0093F242">
      <w:pPr>
        <w:autoSpaceDE w:val="0"/>
        <w:autoSpaceDN w:val="0"/>
        <w:spacing w:line="360" w:lineRule="auto"/>
        <w:ind w:firstLine="480"/>
        <w:rPr>
          <w:rFonts w:ascii="宋体" w:cs="宋体"/>
          <w:color w:val="000000"/>
          <w:kern w:val="0"/>
          <w:sz w:val="24"/>
        </w:rPr>
      </w:pPr>
      <w:r>
        <w:rPr>
          <w:rFonts w:ascii="宋体" w:hAnsi="宋体" w:cs="宋体"/>
          <w:color w:val="000000"/>
          <w:kern w:val="0"/>
          <w:sz w:val="24"/>
        </w:rPr>
        <w:t xml:space="preserve">8.2 </w:t>
      </w:r>
      <w:r>
        <w:rPr>
          <w:rFonts w:hint="eastAsia" w:ascii="宋体" w:hAnsi="宋体" w:cs="宋体"/>
          <w:color w:val="000000"/>
          <w:kern w:val="0"/>
          <w:sz w:val="24"/>
          <w:lang w:val="zh-CN"/>
        </w:rPr>
        <w:t>包装应适应于远距离运输，并有良好的防潮、防震、防锈和防粗暴装卸等保护措施，以确保货物安全运抵现场。由于包装不善所引起的货物锈蚀、损坏和损失均由乙方承担。乙方应提供货物运至合同规定的最终目的地所需要的包装，以防止货物在转运中损坏或变质。</w:t>
      </w:r>
    </w:p>
    <w:p w14:paraId="14913894">
      <w:pPr>
        <w:autoSpaceDE w:val="0"/>
        <w:autoSpaceDN w:val="0"/>
        <w:spacing w:line="360" w:lineRule="auto"/>
        <w:ind w:firstLine="480"/>
        <w:rPr>
          <w:rFonts w:ascii="宋体" w:cs="宋体"/>
          <w:color w:val="000000"/>
          <w:kern w:val="0"/>
          <w:sz w:val="24"/>
        </w:rPr>
      </w:pPr>
      <w:r>
        <w:rPr>
          <w:rFonts w:ascii="宋体" w:hAnsi="宋体" w:cs="宋体"/>
          <w:color w:val="000000"/>
          <w:kern w:val="0"/>
          <w:sz w:val="24"/>
        </w:rPr>
        <w:t xml:space="preserve">8.3 </w:t>
      </w:r>
      <w:r>
        <w:rPr>
          <w:rFonts w:hint="eastAsia" w:ascii="宋体" w:hAnsi="宋体" w:cs="宋体"/>
          <w:color w:val="000000"/>
          <w:kern w:val="0"/>
          <w:sz w:val="24"/>
          <w:lang w:val="zh-CN"/>
        </w:rPr>
        <w:t>乙方所提供的货物包装均为出厂时原包装。</w:t>
      </w:r>
    </w:p>
    <w:p w14:paraId="4AA5FC0E">
      <w:pPr>
        <w:autoSpaceDE w:val="0"/>
        <w:autoSpaceDN w:val="0"/>
        <w:spacing w:line="360" w:lineRule="auto"/>
        <w:ind w:firstLine="480"/>
        <w:rPr>
          <w:rFonts w:ascii="宋体" w:cs="宋体"/>
          <w:color w:val="000000"/>
          <w:kern w:val="0"/>
          <w:sz w:val="24"/>
        </w:rPr>
      </w:pPr>
      <w:r>
        <w:rPr>
          <w:rFonts w:ascii="宋体" w:hAnsi="宋体" w:cs="宋体"/>
          <w:color w:val="000000"/>
          <w:kern w:val="0"/>
          <w:sz w:val="24"/>
        </w:rPr>
        <w:t xml:space="preserve">8.4 </w:t>
      </w:r>
      <w:r>
        <w:rPr>
          <w:rFonts w:hint="eastAsia" w:ascii="宋体" w:hAnsi="宋体" w:cs="宋体"/>
          <w:color w:val="000000"/>
          <w:kern w:val="0"/>
          <w:sz w:val="24"/>
          <w:lang w:val="zh-CN"/>
        </w:rPr>
        <w:t>乙方所提供货物必须附有质量合格证，装箱清单，主机、附件、各种零部件和消耗品，有清楚的与装箱单相对应的名称和编号。</w:t>
      </w:r>
    </w:p>
    <w:p w14:paraId="66BBE155">
      <w:pPr>
        <w:autoSpaceDE w:val="0"/>
        <w:autoSpaceDN w:val="0"/>
        <w:spacing w:line="360" w:lineRule="auto"/>
        <w:ind w:firstLine="480"/>
        <w:rPr>
          <w:rFonts w:ascii="宋体" w:cs="宋体"/>
          <w:color w:val="000000"/>
          <w:kern w:val="0"/>
          <w:sz w:val="24"/>
        </w:rPr>
      </w:pPr>
      <w:r>
        <w:rPr>
          <w:rFonts w:ascii="宋体" w:hAnsi="宋体" w:cs="宋体"/>
          <w:color w:val="000000"/>
          <w:kern w:val="0"/>
          <w:sz w:val="24"/>
        </w:rPr>
        <w:t xml:space="preserve">8.5 </w:t>
      </w:r>
      <w:r>
        <w:rPr>
          <w:rFonts w:hint="eastAsia" w:ascii="宋体" w:hAnsi="宋体" w:cs="宋体"/>
          <w:color w:val="000000"/>
          <w:kern w:val="0"/>
          <w:sz w:val="24"/>
          <w:lang w:val="zh-CN"/>
        </w:rPr>
        <w:t>货物运输中的运输费用和保险费用均由乙方承担。运输过程中的一切损失、损坏均由乙方负责。</w:t>
      </w:r>
    </w:p>
    <w:p w14:paraId="03958FC1">
      <w:pPr>
        <w:autoSpaceDE w:val="0"/>
        <w:autoSpaceDN w:val="0"/>
        <w:spacing w:line="360" w:lineRule="auto"/>
        <w:rPr>
          <w:rFonts w:ascii="宋体" w:cs="宋体"/>
          <w:b/>
          <w:bCs/>
          <w:color w:val="000000"/>
          <w:kern w:val="0"/>
          <w:sz w:val="24"/>
        </w:rPr>
      </w:pPr>
      <w:r>
        <w:rPr>
          <w:rFonts w:ascii="宋体" w:hAnsi="宋体" w:cs="宋体"/>
          <w:b/>
          <w:bCs/>
          <w:color w:val="000000"/>
          <w:kern w:val="0"/>
          <w:sz w:val="24"/>
        </w:rPr>
        <w:t>9.</w:t>
      </w:r>
      <w:r>
        <w:rPr>
          <w:rFonts w:hint="eastAsia" w:ascii="宋体" w:hAnsi="宋体" w:cs="宋体"/>
          <w:b/>
          <w:bCs/>
          <w:color w:val="000000"/>
          <w:kern w:val="0"/>
          <w:sz w:val="24"/>
          <w:lang w:val="zh-CN"/>
        </w:rPr>
        <w:t>价格</w:t>
      </w:r>
    </w:p>
    <w:p w14:paraId="7CA3BACA">
      <w:pPr>
        <w:autoSpaceDE w:val="0"/>
        <w:autoSpaceDN w:val="0"/>
        <w:spacing w:line="360" w:lineRule="auto"/>
        <w:ind w:firstLine="480"/>
        <w:rPr>
          <w:rFonts w:ascii="宋体" w:cs="宋体"/>
          <w:color w:val="000000"/>
          <w:kern w:val="0"/>
          <w:sz w:val="24"/>
        </w:rPr>
      </w:pPr>
      <w:r>
        <w:rPr>
          <w:rFonts w:ascii="宋体" w:hAnsi="宋体" w:cs="宋体"/>
          <w:color w:val="000000"/>
          <w:kern w:val="0"/>
          <w:sz w:val="24"/>
        </w:rPr>
        <w:t xml:space="preserve">9.1 </w:t>
      </w:r>
      <w:r>
        <w:rPr>
          <w:rFonts w:hint="eastAsia" w:ascii="宋体" w:hAnsi="宋体" w:cs="宋体"/>
          <w:color w:val="000000"/>
          <w:kern w:val="0"/>
          <w:sz w:val="24"/>
          <w:lang w:val="zh-CN"/>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14:paraId="43BB84F6">
      <w:pPr>
        <w:autoSpaceDE w:val="0"/>
        <w:autoSpaceDN w:val="0"/>
        <w:spacing w:line="360" w:lineRule="auto"/>
        <w:ind w:firstLine="480"/>
        <w:rPr>
          <w:rFonts w:ascii="宋体" w:cs="宋体"/>
          <w:color w:val="000000"/>
          <w:kern w:val="0"/>
          <w:sz w:val="24"/>
        </w:rPr>
      </w:pPr>
      <w:r>
        <w:rPr>
          <w:rFonts w:ascii="宋体" w:hAnsi="宋体" w:cs="宋体"/>
          <w:color w:val="000000"/>
          <w:kern w:val="0"/>
          <w:sz w:val="24"/>
        </w:rPr>
        <w:t xml:space="preserve">9.2 </w:t>
      </w:r>
      <w:r>
        <w:rPr>
          <w:rFonts w:hint="eastAsia" w:ascii="宋体" w:hAnsi="宋体" w:cs="宋体"/>
          <w:color w:val="000000"/>
          <w:kern w:val="0"/>
          <w:sz w:val="24"/>
          <w:lang w:val="zh-CN"/>
        </w:rPr>
        <w:t>本合同价格为固定价格，包括了乙方履行合同全过程产生的所有成本和费用以及乙方应承担的一切税费。</w:t>
      </w:r>
    </w:p>
    <w:p w14:paraId="152D84E1">
      <w:pPr>
        <w:autoSpaceDE w:val="0"/>
        <w:autoSpaceDN w:val="0"/>
        <w:spacing w:line="360" w:lineRule="auto"/>
        <w:ind w:firstLine="480"/>
        <w:rPr>
          <w:rFonts w:ascii="宋体" w:cs="宋体"/>
          <w:color w:val="000000"/>
          <w:kern w:val="0"/>
          <w:sz w:val="24"/>
        </w:rPr>
      </w:pPr>
      <w:r>
        <w:rPr>
          <w:rFonts w:ascii="宋体" w:hAnsi="宋体" w:cs="宋体"/>
          <w:color w:val="000000"/>
          <w:kern w:val="0"/>
          <w:sz w:val="24"/>
        </w:rPr>
        <w:t xml:space="preserve">9.3 </w:t>
      </w:r>
      <w:r>
        <w:rPr>
          <w:rFonts w:hint="eastAsia" w:ascii="宋体" w:hAnsi="宋体" w:cs="宋体"/>
          <w:color w:val="000000"/>
          <w:kern w:val="0"/>
          <w:sz w:val="24"/>
          <w:lang w:val="zh-CN"/>
        </w:rPr>
        <w:t>检验费用</w:t>
      </w:r>
    </w:p>
    <w:p w14:paraId="5972E130">
      <w:pPr>
        <w:autoSpaceDE w:val="0"/>
        <w:autoSpaceDN w:val="0"/>
        <w:spacing w:line="360" w:lineRule="auto"/>
        <w:ind w:firstLine="480"/>
        <w:rPr>
          <w:rFonts w:ascii="宋体" w:cs="宋体"/>
          <w:color w:val="000000"/>
          <w:kern w:val="0"/>
          <w:sz w:val="24"/>
        </w:rPr>
      </w:pPr>
      <w:r>
        <w:rPr>
          <w:rFonts w:ascii="宋体" w:hAnsi="宋体" w:cs="宋体"/>
          <w:color w:val="000000"/>
          <w:kern w:val="0"/>
          <w:sz w:val="24"/>
        </w:rPr>
        <w:t xml:space="preserve">9.3.1 </w:t>
      </w:r>
      <w:r>
        <w:rPr>
          <w:rFonts w:hint="eastAsia" w:ascii="宋体" w:hAnsi="宋体" w:cs="宋体"/>
          <w:color w:val="000000"/>
          <w:kern w:val="0"/>
          <w:sz w:val="24"/>
          <w:lang w:val="zh-CN"/>
        </w:rPr>
        <w:t>乙方必须负担本条款下属于乙方负责的检验、测试、调试、试运行和验收的所有费用，并负责乙方派往买方组织的检验、测试和验收人员的所有费用。</w:t>
      </w:r>
    </w:p>
    <w:p w14:paraId="480C1136">
      <w:pPr>
        <w:autoSpaceDE w:val="0"/>
        <w:autoSpaceDN w:val="0"/>
        <w:spacing w:line="360" w:lineRule="auto"/>
        <w:ind w:firstLine="480"/>
        <w:rPr>
          <w:rFonts w:ascii="宋体" w:cs="宋体"/>
          <w:color w:val="000000"/>
          <w:kern w:val="0"/>
          <w:sz w:val="24"/>
        </w:rPr>
      </w:pPr>
      <w:r>
        <w:rPr>
          <w:rFonts w:ascii="宋体" w:hAnsi="宋体" w:cs="宋体"/>
          <w:color w:val="000000"/>
          <w:kern w:val="0"/>
          <w:sz w:val="24"/>
        </w:rPr>
        <w:t xml:space="preserve">9.3.2 </w:t>
      </w:r>
      <w:r>
        <w:rPr>
          <w:rFonts w:hint="eastAsia" w:ascii="宋体" w:hAnsi="宋体" w:cs="宋体"/>
          <w:color w:val="000000"/>
          <w:kern w:val="0"/>
          <w:sz w:val="24"/>
          <w:lang w:val="zh-CN"/>
        </w:rPr>
        <w:t>甲方按合同计划参加在乙方工厂所在地检验、测试和验收的费用全部由乙方负责并已包含在合同总价中。</w:t>
      </w:r>
    </w:p>
    <w:p w14:paraId="71EBA6DA">
      <w:pPr>
        <w:autoSpaceDE w:val="0"/>
        <w:autoSpaceDN w:val="0"/>
        <w:spacing w:line="360" w:lineRule="auto"/>
        <w:ind w:firstLine="480"/>
        <w:rPr>
          <w:rFonts w:ascii="宋体" w:cs="宋体"/>
          <w:color w:val="000000"/>
          <w:kern w:val="0"/>
          <w:sz w:val="24"/>
        </w:rPr>
      </w:pPr>
      <w:r>
        <w:rPr>
          <w:rFonts w:ascii="宋体" w:hAnsi="宋体" w:cs="宋体"/>
          <w:color w:val="000000"/>
          <w:kern w:val="0"/>
          <w:sz w:val="24"/>
        </w:rPr>
        <w:t xml:space="preserve">9.3.3 </w:t>
      </w:r>
      <w:r>
        <w:rPr>
          <w:rFonts w:hint="eastAsia" w:ascii="宋体" w:hAnsi="宋体" w:cs="宋体"/>
          <w:color w:val="000000"/>
          <w:kern w:val="0"/>
          <w:sz w:val="24"/>
          <w:lang w:val="zh-CN"/>
        </w:rPr>
        <w:t>甲方检验人员已到卖方所在地，测试无法依照合同进行，而引起甲方人员延长逗留时间，所有由此产生的包括甲方人员在内的直接费用及成本由乙方承担。</w:t>
      </w:r>
    </w:p>
    <w:p w14:paraId="49476D17">
      <w:pPr>
        <w:autoSpaceDE w:val="0"/>
        <w:autoSpaceDN w:val="0"/>
        <w:spacing w:line="360" w:lineRule="auto"/>
        <w:rPr>
          <w:rFonts w:ascii="宋体" w:cs="宋体"/>
          <w:b/>
          <w:bCs/>
          <w:color w:val="000000"/>
          <w:kern w:val="0"/>
          <w:sz w:val="24"/>
        </w:rPr>
      </w:pPr>
      <w:r>
        <w:rPr>
          <w:rFonts w:ascii="宋体" w:hAnsi="宋体" w:cs="宋体"/>
          <w:b/>
          <w:bCs/>
          <w:color w:val="000000"/>
          <w:kern w:val="0"/>
          <w:sz w:val="24"/>
        </w:rPr>
        <w:t>10.</w:t>
      </w:r>
      <w:r>
        <w:rPr>
          <w:rFonts w:hint="eastAsia" w:ascii="宋体" w:hAnsi="宋体" w:cs="宋体"/>
          <w:b/>
          <w:bCs/>
          <w:color w:val="000000"/>
          <w:kern w:val="0"/>
          <w:sz w:val="24"/>
          <w:lang w:val="zh-CN"/>
        </w:rPr>
        <w:t>交货方式及交货日期</w:t>
      </w:r>
    </w:p>
    <w:p w14:paraId="1D94505E">
      <w:pPr>
        <w:autoSpaceDE w:val="0"/>
        <w:autoSpaceDN w:val="0"/>
        <w:spacing w:line="360" w:lineRule="auto"/>
        <w:ind w:firstLine="480"/>
        <w:rPr>
          <w:rFonts w:ascii="宋体" w:cs="宋体"/>
          <w:color w:val="000000"/>
          <w:kern w:val="0"/>
          <w:sz w:val="24"/>
          <w:lang w:val="zh-CN"/>
        </w:rPr>
      </w:pPr>
      <w:r>
        <w:rPr>
          <w:rFonts w:hint="eastAsia" w:ascii="宋体" w:hAnsi="宋体" w:cs="宋体"/>
          <w:color w:val="000000"/>
          <w:kern w:val="0"/>
          <w:sz w:val="24"/>
          <w:lang w:val="zh-CN"/>
        </w:rPr>
        <w:t>交货方式：现场交货，乙方负责办理运输和保险，将货物运抵现场。</w:t>
      </w:r>
    </w:p>
    <w:p w14:paraId="017948C0">
      <w:pPr>
        <w:autoSpaceDE w:val="0"/>
        <w:autoSpaceDN w:val="0"/>
        <w:spacing w:line="360" w:lineRule="auto"/>
        <w:ind w:firstLine="480"/>
        <w:rPr>
          <w:rFonts w:ascii="宋体" w:cs="宋体"/>
          <w:color w:val="000000"/>
          <w:kern w:val="0"/>
          <w:sz w:val="24"/>
          <w:lang w:val="zh-CN"/>
        </w:rPr>
      </w:pPr>
      <w:r>
        <w:rPr>
          <w:rFonts w:hint="eastAsia" w:ascii="宋体" w:hAnsi="宋体" w:cs="宋体"/>
          <w:color w:val="000000"/>
          <w:kern w:val="0"/>
          <w:sz w:val="24"/>
          <w:lang w:val="zh-CN"/>
        </w:rPr>
        <w:t>交货期应根据产品的特点实事求是填写，进口产品</w:t>
      </w:r>
      <w:r>
        <w:rPr>
          <w:rFonts w:ascii="宋体" w:hAnsi="宋体" w:cs="宋体"/>
          <w:color w:val="000000"/>
          <w:kern w:val="0"/>
          <w:sz w:val="24"/>
          <w:lang w:val="zh-CN"/>
        </w:rPr>
        <w:t>90</w:t>
      </w:r>
      <w:r>
        <w:rPr>
          <w:rFonts w:hint="eastAsia" w:ascii="宋体" w:hAnsi="宋体" w:cs="宋体"/>
          <w:color w:val="000000"/>
          <w:kern w:val="0"/>
          <w:sz w:val="24"/>
          <w:lang w:val="zh-CN"/>
        </w:rPr>
        <w:t>个工作日内，国产产品</w:t>
      </w:r>
      <w:r>
        <w:rPr>
          <w:rFonts w:ascii="宋体" w:hAnsi="宋体" w:cs="宋体"/>
          <w:color w:val="000000"/>
          <w:kern w:val="0"/>
          <w:sz w:val="24"/>
          <w:lang w:val="zh-CN"/>
        </w:rPr>
        <w:t>60</w:t>
      </w:r>
      <w:r>
        <w:rPr>
          <w:rFonts w:hint="eastAsia" w:ascii="宋体" w:hAnsi="宋体" w:cs="宋体"/>
          <w:color w:val="000000"/>
          <w:kern w:val="0"/>
          <w:sz w:val="24"/>
          <w:lang w:val="zh-CN"/>
        </w:rPr>
        <w:t>个工作日内。特殊产品交货期需说明。</w:t>
      </w:r>
    </w:p>
    <w:p w14:paraId="3AEEB591">
      <w:pPr>
        <w:autoSpaceDE w:val="0"/>
        <w:autoSpaceDN w:val="0"/>
        <w:spacing w:line="360" w:lineRule="auto"/>
        <w:ind w:firstLine="480"/>
        <w:rPr>
          <w:rFonts w:ascii="宋体" w:cs="宋体"/>
          <w:color w:val="000000"/>
          <w:kern w:val="0"/>
          <w:sz w:val="24"/>
          <w:lang w:val="zh-CN"/>
        </w:rPr>
      </w:pPr>
      <w:r>
        <w:rPr>
          <w:rFonts w:hint="eastAsia" w:ascii="宋体" w:hAnsi="宋体" w:cs="宋体"/>
          <w:color w:val="000000"/>
          <w:kern w:val="0"/>
          <w:sz w:val="24"/>
          <w:lang w:val="zh-CN"/>
        </w:rPr>
        <w:t>交货日期：所有货物运抵现场并经双方开箱验收合格之日。</w:t>
      </w:r>
    </w:p>
    <w:p w14:paraId="0D77B0B7">
      <w:pPr>
        <w:autoSpaceDE w:val="0"/>
        <w:autoSpaceDN w:val="0"/>
        <w:spacing w:line="360" w:lineRule="auto"/>
        <w:rPr>
          <w:rFonts w:ascii="宋体" w:cs="宋体"/>
          <w:color w:val="000000"/>
          <w:kern w:val="0"/>
          <w:sz w:val="24"/>
          <w:lang w:val="zh-CN"/>
        </w:rPr>
      </w:pPr>
      <w:r>
        <w:rPr>
          <w:rFonts w:ascii="宋体" w:hAnsi="宋体" w:cs="宋体"/>
          <w:b/>
          <w:bCs/>
          <w:color w:val="000000"/>
          <w:kern w:val="0"/>
          <w:sz w:val="24"/>
          <w:lang w:val="zh-CN"/>
        </w:rPr>
        <w:t>11.</w:t>
      </w:r>
      <w:r>
        <w:rPr>
          <w:rFonts w:hint="eastAsia" w:ascii="宋体" w:hAnsi="宋体" w:cs="宋体"/>
          <w:b/>
          <w:bCs/>
          <w:color w:val="000000"/>
          <w:kern w:val="0"/>
          <w:sz w:val="24"/>
          <w:lang w:val="zh-CN"/>
        </w:rPr>
        <w:t>检验和验收</w:t>
      </w:r>
    </w:p>
    <w:p w14:paraId="7E795A0D">
      <w:pPr>
        <w:autoSpaceDE w:val="0"/>
        <w:autoSpaceDN w:val="0"/>
        <w:spacing w:line="360" w:lineRule="auto"/>
        <w:ind w:firstLine="480"/>
        <w:rPr>
          <w:rFonts w:ascii="宋体" w:cs="宋体"/>
          <w:color w:val="000000"/>
          <w:kern w:val="0"/>
          <w:sz w:val="24"/>
        </w:rPr>
      </w:pPr>
      <w:r>
        <w:rPr>
          <w:rFonts w:ascii="宋体" w:hAnsi="宋体" w:cs="宋体"/>
          <w:color w:val="000000"/>
          <w:kern w:val="0"/>
          <w:sz w:val="24"/>
        </w:rPr>
        <w:t xml:space="preserve">11.1 </w:t>
      </w:r>
      <w:r>
        <w:rPr>
          <w:rFonts w:hint="eastAsia" w:ascii="宋体" w:hAnsi="宋体" w:cs="宋体"/>
          <w:color w:val="000000"/>
          <w:kern w:val="0"/>
          <w:sz w:val="24"/>
          <w:lang w:val="zh-CN"/>
        </w:rPr>
        <w:t>开箱验收</w:t>
      </w:r>
    </w:p>
    <w:p w14:paraId="71E6201B">
      <w:pPr>
        <w:autoSpaceDE w:val="0"/>
        <w:autoSpaceDN w:val="0"/>
        <w:spacing w:line="360" w:lineRule="auto"/>
        <w:ind w:firstLine="480"/>
        <w:rPr>
          <w:rFonts w:ascii="宋体" w:cs="宋体"/>
          <w:color w:val="000000"/>
          <w:kern w:val="0"/>
          <w:sz w:val="24"/>
        </w:rPr>
      </w:pPr>
      <w:r>
        <w:rPr>
          <w:rFonts w:ascii="宋体" w:hAnsi="宋体" w:cs="宋体"/>
          <w:color w:val="000000"/>
          <w:kern w:val="0"/>
          <w:sz w:val="24"/>
        </w:rPr>
        <w:t xml:space="preserve">11.1.1 </w:t>
      </w:r>
      <w:r>
        <w:rPr>
          <w:rFonts w:hint="eastAsia" w:ascii="宋体" w:hAnsi="宋体" w:cs="宋体"/>
          <w:color w:val="000000"/>
          <w:kern w:val="0"/>
          <w:sz w:val="24"/>
          <w:lang w:val="zh-CN"/>
        </w:rPr>
        <w:t>货物运抵现场后，双方应及时开箱验收，并制作验收记录，以确认与本合同约定的数量、型号等是否一致。</w:t>
      </w:r>
    </w:p>
    <w:p w14:paraId="089969DD">
      <w:pPr>
        <w:autoSpaceDE w:val="0"/>
        <w:autoSpaceDN w:val="0"/>
        <w:spacing w:line="360" w:lineRule="auto"/>
        <w:ind w:firstLine="480"/>
        <w:rPr>
          <w:rFonts w:ascii="宋体" w:cs="宋体"/>
          <w:color w:val="000000"/>
          <w:kern w:val="0"/>
          <w:sz w:val="24"/>
        </w:rPr>
      </w:pPr>
      <w:r>
        <w:rPr>
          <w:rFonts w:ascii="宋体" w:hAnsi="宋体" w:cs="宋体"/>
          <w:color w:val="000000"/>
          <w:kern w:val="0"/>
          <w:sz w:val="24"/>
        </w:rPr>
        <w:t xml:space="preserve">11.1.2 </w:t>
      </w:r>
      <w:r>
        <w:rPr>
          <w:rFonts w:hint="eastAsia" w:ascii="宋体" w:hAnsi="宋体" w:cs="宋体"/>
          <w:color w:val="000000"/>
          <w:kern w:val="0"/>
          <w:sz w:val="24"/>
          <w:lang w:val="zh-CN"/>
        </w:rPr>
        <w:t>乙方应在交货前对货物的质量、规格、数量等进行详细而全面的检验，并出具证明货物符合合同规定的文件。该文件将作为申请付款单据的一部分，但有关质量、规格、数量的检验不应视为最终检验。</w:t>
      </w:r>
    </w:p>
    <w:p w14:paraId="3C496367">
      <w:pPr>
        <w:autoSpaceDE w:val="0"/>
        <w:autoSpaceDN w:val="0"/>
        <w:spacing w:line="360" w:lineRule="auto"/>
        <w:ind w:firstLine="480"/>
        <w:rPr>
          <w:rFonts w:ascii="宋体" w:cs="宋体"/>
          <w:color w:val="000000"/>
          <w:kern w:val="0"/>
          <w:sz w:val="24"/>
        </w:rPr>
      </w:pPr>
      <w:r>
        <w:rPr>
          <w:rFonts w:ascii="宋体" w:hAnsi="宋体" w:cs="宋体"/>
          <w:color w:val="000000"/>
          <w:kern w:val="0"/>
          <w:sz w:val="24"/>
        </w:rPr>
        <w:t xml:space="preserve">11.1.3 </w:t>
      </w:r>
      <w:r>
        <w:rPr>
          <w:rFonts w:hint="eastAsia" w:ascii="宋体" w:hAnsi="宋体" w:cs="宋体"/>
          <w:color w:val="000000"/>
          <w:kern w:val="0"/>
          <w:sz w:val="24"/>
          <w:lang w:val="zh-CN"/>
        </w:rPr>
        <w:t>开箱验收中如发现货物的数量、规格与合同约定不符，甲方有权拒收货物，乙方应及时按甲方要求免费对拒收货物采取更换或其他必要的补救措施，直至开箱验收合格，方视为乙方完成交货。</w:t>
      </w:r>
    </w:p>
    <w:p w14:paraId="17F8AF20">
      <w:pPr>
        <w:autoSpaceDE w:val="0"/>
        <w:autoSpaceDN w:val="0"/>
        <w:spacing w:line="360" w:lineRule="auto"/>
        <w:ind w:firstLine="480"/>
        <w:rPr>
          <w:rFonts w:ascii="宋体" w:cs="宋体"/>
          <w:color w:val="000000"/>
          <w:kern w:val="0"/>
          <w:sz w:val="24"/>
        </w:rPr>
      </w:pPr>
      <w:r>
        <w:rPr>
          <w:rFonts w:ascii="宋体" w:hAnsi="宋体" w:cs="宋体"/>
          <w:color w:val="000000"/>
          <w:kern w:val="0"/>
          <w:sz w:val="24"/>
        </w:rPr>
        <w:t xml:space="preserve">11.2 </w:t>
      </w:r>
      <w:r>
        <w:rPr>
          <w:rFonts w:hint="eastAsia" w:ascii="宋体" w:hAnsi="宋体" w:cs="宋体"/>
          <w:color w:val="000000"/>
          <w:kern w:val="0"/>
          <w:sz w:val="24"/>
          <w:lang w:val="zh-CN"/>
        </w:rPr>
        <w:t>检验验收</w:t>
      </w:r>
    </w:p>
    <w:p w14:paraId="1D362C08">
      <w:pPr>
        <w:autoSpaceDE w:val="0"/>
        <w:autoSpaceDN w:val="0"/>
        <w:spacing w:line="360" w:lineRule="auto"/>
        <w:ind w:firstLine="480"/>
        <w:rPr>
          <w:rFonts w:ascii="宋体" w:cs="宋体"/>
          <w:color w:val="000000"/>
          <w:kern w:val="0"/>
          <w:sz w:val="24"/>
        </w:rPr>
      </w:pPr>
      <w:r>
        <w:rPr>
          <w:rFonts w:ascii="宋体" w:hAnsi="宋体" w:cs="宋体"/>
          <w:color w:val="000000"/>
          <w:kern w:val="0"/>
          <w:sz w:val="24"/>
        </w:rPr>
        <w:t xml:space="preserve">11.2.1 </w:t>
      </w:r>
      <w:r>
        <w:rPr>
          <w:rFonts w:hint="eastAsia" w:ascii="宋体" w:hAnsi="宋体" w:cs="宋体"/>
          <w:color w:val="000000"/>
          <w:kern w:val="0"/>
          <w:sz w:val="24"/>
          <w:lang w:val="zh-CN"/>
        </w:rPr>
        <w:t>交货完成后，乙方应及时组装、调试、试运行，按照合同专用条款规定的试运行完成后，双方及时组织对货物检验验收。合同双方均须派人参加合同要求双方参加的试验、检验。</w:t>
      </w:r>
    </w:p>
    <w:p w14:paraId="3914D456">
      <w:pPr>
        <w:autoSpaceDE w:val="0"/>
        <w:autoSpaceDN w:val="0"/>
        <w:spacing w:line="360" w:lineRule="auto"/>
        <w:ind w:firstLine="480"/>
        <w:rPr>
          <w:rFonts w:ascii="宋体" w:cs="宋体"/>
          <w:color w:val="000000"/>
          <w:kern w:val="0"/>
          <w:sz w:val="24"/>
        </w:rPr>
      </w:pPr>
      <w:r>
        <w:rPr>
          <w:rFonts w:ascii="宋体" w:hAnsi="宋体" w:cs="宋体"/>
          <w:color w:val="000000"/>
          <w:kern w:val="0"/>
          <w:sz w:val="24"/>
        </w:rPr>
        <w:t xml:space="preserve">11.2.2 </w:t>
      </w:r>
      <w:r>
        <w:rPr>
          <w:rFonts w:hint="eastAsia" w:ascii="宋体" w:hAnsi="宋体" w:cs="宋体"/>
          <w:color w:val="000000"/>
          <w:kern w:val="0"/>
          <w:sz w:val="24"/>
          <w:lang w:val="zh-CN"/>
        </w:rPr>
        <w:t>在具体实施合同规定的检验验收之前，乙方需提前提交相应的测试计划（包括测试程序、测试内容和检验标准、试验时间安排等）供甲方确认。</w:t>
      </w:r>
    </w:p>
    <w:p w14:paraId="66FC793F">
      <w:pPr>
        <w:autoSpaceDE w:val="0"/>
        <w:autoSpaceDN w:val="0"/>
        <w:spacing w:line="360" w:lineRule="auto"/>
        <w:ind w:firstLine="480"/>
        <w:rPr>
          <w:rFonts w:ascii="宋体" w:cs="宋体"/>
          <w:color w:val="000000"/>
          <w:kern w:val="0"/>
          <w:sz w:val="24"/>
        </w:rPr>
      </w:pPr>
      <w:r>
        <w:rPr>
          <w:rFonts w:ascii="宋体" w:hAnsi="宋体" w:cs="宋体"/>
          <w:color w:val="000000"/>
          <w:kern w:val="0"/>
          <w:sz w:val="24"/>
        </w:rPr>
        <w:t xml:space="preserve">11.2.3 </w:t>
      </w:r>
      <w:r>
        <w:rPr>
          <w:rFonts w:hint="eastAsia" w:ascii="宋体" w:hAnsi="宋体" w:cs="宋体"/>
          <w:color w:val="000000"/>
          <w:kern w:val="0"/>
          <w:sz w:val="24"/>
          <w:lang w:val="zh-CN"/>
        </w:rPr>
        <w:t>除需甲方确认的试验验收外，乙方还应对所有检验验收测试的结果、步骤、原始数据等作妥善记录。如甲方要求，乙方应提供这些记录给买方。</w:t>
      </w:r>
    </w:p>
    <w:p w14:paraId="2D54DB64">
      <w:pPr>
        <w:autoSpaceDE w:val="0"/>
        <w:autoSpaceDN w:val="0"/>
        <w:spacing w:line="360" w:lineRule="auto"/>
        <w:ind w:firstLine="480"/>
        <w:rPr>
          <w:rFonts w:ascii="宋体" w:cs="宋体"/>
          <w:color w:val="000000"/>
          <w:kern w:val="0"/>
          <w:sz w:val="24"/>
        </w:rPr>
      </w:pPr>
      <w:r>
        <w:rPr>
          <w:rFonts w:ascii="宋体" w:hAnsi="宋体" w:cs="宋体"/>
          <w:color w:val="000000"/>
          <w:kern w:val="0"/>
          <w:sz w:val="24"/>
        </w:rPr>
        <w:t xml:space="preserve">11.2.4 </w:t>
      </w:r>
      <w:r>
        <w:rPr>
          <w:rFonts w:hint="eastAsia" w:ascii="宋体" w:hAnsi="宋体" w:cs="宋体"/>
          <w:color w:val="000000"/>
          <w:kern w:val="0"/>
          <w:sz w:val="24"/>
          <w:lang w:val="zh-CN"/>
        </w:rPr>
        <w:t>检验测试出现全部或部分未达到本合同所约定的技术指标，甲方有权选择下列任一处理方式：</w:t>
      </w:r>
    </w:p>
    <w:p w14:paraId="5D47F5EF">
      <w:pPr>
        <w:autoSpaceDE w:val="0"/>
        <w:autoSpaceDN w:val="0"/>
        <w:spacing w:line="360" w:lineRule="auto"/>
        <w:ind w:firstLine="480"/>
        <w:rPr>
          <w:rFonts w:ascii="宋体" w:cs="宋体"/>
          <w:color w:val="000000"/>
          <w:kern w:val="0"/>
          <w:sz w:val="24"/>
        </w:rPr>
      </w:pPr>
      <w:r>
        <w:rPr>
          <w:rFonts w:ascii="宋体" w:hAnsi="宋体" w:cs="宋体"/>
          <w:color w:val="000000"/>
          <w:kern w:val="0"/>
          <w:sz w:val="24"/>
        </w:rPr>
        <w:t>a.</w:t>
      </w:r>
      <w:r>
        <w:rPr>
          <w:rFonts w:hint="eastAsia" w:ascii="宋体" w:hAnsi="宋体" w:cs="宋体"/>
          <w:color w:val="000000"/>
          <w:kern w:val="0"/>
          <w:sz w:val="24"/>
          <w:lang w:val="zh-CN"/>
        </w:rPr>
        <w:t>重新测试直至合格为止；</w:t>
      </w:r>
    </w:p>
    <w:p w14:paraId="0DF182B8">
      <w:pPr>
        <w:autoSpaceDE w:val="0"/>
        <w:autoSpaceDN w:val="0"/>
        <w:spacing w:line="360" w:lineRule="auto"/>
        <w:ind w:firstLine="480"/>
        <w:rPr>
          <w:rFonts w:ascii="宋体" w:cs="宋体"/>
          <w:color w:val="000000"/>
          <w:kern w:val="0"/>
          <w:sz w:val="24"/>
        </w:rPr>
      </w:pPr>
      <w:r>
        <w:rPr>
          <w:rFonts w:ascii="宋体" w:hAnsi="宋体" w:cs="宋体"/>
          <w:color w:val="000000"/>
          <w:kern w:val="0"/>
          <w:sz w:val="24"/>
        </w:rPr>
        <w:t>b.</w:t>
      </w:r>
      <w:r>
        <w:rPr>
          <w:rFonts w:hint="eastAsia" w:ascii="宋体" w:hAnsi="宋体" w:cs="宋体"/>
          <w:color w:val="000000"/>
          <w:kern w:val="0"/>
          <w:sz w:val="24"/>
          <w:lang w:val="zh-CN"/>
        </w:rPr>
        <w:t>要求乙方对货物进行免费更换，然后重新测试直至合格为止；</w:t>
      </w:r>
    </w:p>
    <w:p w14:paraId="1555B396">
      <w:pPr>
        <w:autoSpaceDE w:val="0"/>
        <w:autoSpaceDN w:val="0"/>
        <w:spacing w:line="360" w:lineRule="auto"/>
        <w:rPr>
          <w:rFonts w:ascii="宋体" w:cs="宋体"/>
          <w:color w:val="000000"/>
          <w:kern w:val="0"/>
          <w:sz w:val="24"/>
        </w:rPr>
      </w:pPr>
      <w:r>
        <w:rPr>
          <w:rFonts w:hint="eastAsia" w:ascii="宋体" w:hAnsi="宋体" w:cs="宋体"/>
          <w:color w:val="000000"/>
          <w:kern w:val="0"/>
          <w:sz w:val="24"/>
          <w:lang w:val="zh-CN"/>
        </w:rPr>
        <w:t>无论选择何种方式，甲方因此而发生的因卖方原因引起的所有费用均由乙方负担。</w:t>
      </w:r>
    </w:p>
    <w:p w14:paraId="56C3A0BF">
      <w:pPr>
        <w:autoSpaceDE w:val="0"/>
        <w:autoSpaceDN w:val="0"/>
        <w:spacing w:line="360" w:lineRule="auto"/>
        <w:ind w:firstLine="480"/>
        <w:rPr>
          <w:rFonts w:ascii="宋体" w:cs="宋体"/>
          <w:color w:val="000000"/>
          <w:kern w:val="0"/>
          <w:sz w:val="24"/>
        </w:rPr>
      </w:pPr>
      <w:r>
        <w:rPr>
          <w:rFonts w:ascii="宋体" w:hAnsi="宋体" w:cs="宋体"/>
          <w:color w:val="000000"/>
          <w:kern w:val="0"/>
          <w:sz w:val="24"/>
        </w:rPr>
        <w:t xml:space="preserve">11.3 </w:t>
      </w:r>
      <w:r>
        <w:rPr>
          <w:rFonts w:hint="eastAsia" w:ascii="宋体" w:hAnsi="宋体" w:cs="宋体"/>
          <w:color w:val="000000"/>
          <w:kern w:val="0"/>
          <w:sz w:val="24"/>
          <w:lang w:val="zh-CN"/>
        </w:rPr>
        <w:t>使用过程检验</w:t>
      </w:r>
    </w:p>
    <w:p w14:paraId="4E14FE83">
      <w:pPr>
        <w:autoSpaceDE w:val="0"/>
        <w:autoSpaceDN w:val="0"/>
        <w:spacing w:line="360" w:lineRule="auto"/>
        <w:ind w:firstLine="480"/>
        <w:rPr>
          <w:rFonts w:ascii="宋体" w:cs="宋体"/>
          <w:color w:val="000000"/>
          <w:kern w:val="0"/>
          <w:sz w:val="24"/>
        </w:rPr>
      </w:pPr>
      <w:r>
        <w:rPr>
          <w:rFonts w:ascii="宋体" w:hAnsi="宋体" w:cs="宋体"/>
          <w:color w:val="000000"/>
          <w:kern w:val="0"/>
          <w:sz w:val="24"/>
        </w:rPr>
        <w:t xml:space="preserve">11.3.1 </w:t>
      </w:r>
      <w:r>
        <w:rPr>
          <w:rFonts w:hint="eastAsia" w:ascii="宋体" w:hAnsi="宋体" w:cs="宋体"/>
          <w:color w:val="000000"/>
          <w:kern w:val="0"/>
          <w:sz w:val="24"/>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14:paraId="704A5C3C">
      <w:pPr>
        <w:autoSpaceDE w:val="0"/>
        <w:autoSpaceDN w:val="0"/>
        <w:spacing w:line="360" w:lineRule="auto"/>
        <w:ind w:firstLine="480"/>
        <w:rPr>
          <w:rFonts w:ascii="宋体" w:cs="宋体"/>
          <w:color w:val="000000"/>
          <w:kern w:val="0"/>
          <w:sz w:val="24"/>
        </w:rPr>
      </w:pPr>
      <w:r>
        <w:rPr>
          <w:rFonts w:ascii="宋体" w:hAnsi="宋体" w:cs="宋体"/>
          <w:color w:val="000000"/>
          <w:kern w:val="0"/>
          <w:sz w:val="24"/>
        </w:rPr>
        <w:t xml:space="preserve">11.3.2 </w:t>
      </w:r>
      <w:r>
        <w:rPr>
          <w:rFonts w:hint="eastAsia" w:ascii="宋体" w:hAnsi="宋体" w:cs="宋体"/>
          <w:color w:val="000000"/>
          <w:kern w:val="0"/>
          <w:sz w:val="24"/>
          <w:lang w:val="zh-CN"/>
        </w:rPr>
        <w:t>如果合同双方对乙方提供的上述试验结果报告的解释有分歧，双方须于出现分歧后</w:t>
      </w:r>
      <w:r>
        <w:rPr>
          <w:rFonts w:ascii="宋体" w:hAnsi="宋体" w:cs="宋体"/>
          <w:color w:val="000000"/>
          <w:kern w:val="0"/>
          <w:sz w:val="24"/>
        </w:rPr>
        <w:t>10</w:t>
      </w:r>
      <w:r>
        <w:rPr>
          <w:rFonts w:hint="eastAsia" w:ascii="宋体" w:hAnsi="宋体" w:cs="宋体"/>
          <w:color w:val="000000"/>
          <w:kern w:val="0"/>
          <w:sz w:val="24"/>
          <w:lang w:val="zh-CN"/>
        </w:rPr>
        <w:t>天内给对方声明，以陈述己方的观点。声明须附有关证据。分歧应通过协商解决。</w:t>
      </w:r>
    </w:p>
    <w:p w14:paraId="03C52C13">
      <w:pPr>
        <w:autoSpaceDE w:val="0"/>
        <w:autoSpaceDN w:val="0"/>
        <w:spacing w:line="360" w:lineRule="auto"/>
        <w:rPr>
          <w:rFonts w:ascii="宋体" w:cs="宋体"/>
          <w:b/>
          <w:bCs/>
          <w:color w:val="000000"/>
          <w:kern w:val="0"/>
          <w:sz w:val="24"/>
        </w:rPr>
      </w:pPr>
      <w:r>
        <w:rPr>
          <w:rFonts w:ascii="宋体" w:hAnsi="宋体" w:cs="宋体"/>
          <w:b/>
          <w:bCs/>
          <w:color w:val="000000"/>
          <w:kern w:val="0"/>
          <w:sz w:val="24"/>
        </w:rPr>
        <w:t>12.</w:t>
      </w:r>
      <w:r>
        <w:rPr>
          <w:rFonts w:hint="eastAsia" w:ascii="宋体" w:hAnsi="宋体" w:cs="宋体"/>
          <w:b/>
          <w:bCs/>
          <w:color w:val="000000"/>
          <w:kern w:val="0"/>
          <w:sz w:val="24"/>
          <w:lang w:val="zh-CN"/>
        </w:rPr>
        <w:t>付款方法和条件</w:t>
      </w:r>
    </w:p>
    <w:p w14:paraId="6B4F57CB">
      <w:pPr>
        <w:autoSpaceDE w:val="0"/>
        <w:autoSpaceDN w:val="0"/>
        <w:spacing w:line="360" w:lineRule="auto"/>
        <w:ind w:firstLine="480"/>
        <w:rPr>
          <w:rFonts w:ascii="宋体" w:cs="宋体"/>
          <w:color w:val="000000"/>
          <w:kern w:val="0"/>
          <w:sz w:val="24"/>
        </w:rPr>
      </w:pPr>
      <w:r>
        <w:rPr>
          <w:rFonts w:hint="eastAsia" w:ascii="宋体" w:hAnsi="宋体" w:cs="宋体"/>
          <w:color w:val="000000"/>
          <w:kern w:val="0"/>
          <w:sz w:val="24"/>
          <w:lang w:val="zh-CN"/>
        </w:rPr>
        <w:t>本合同条款下的付款方法和条件在“青海省政府采购项目合同书”中具体规定。</w:t>
      </w:r>
    </w:p>
    <w:p w14:paraId="2BD7C50F">
      <w:pPr>
        <w:autoSpaceDE w:val="0"/>
        <w:autoSpaceDN w:val="0"/>
        <w:spacing w:line="360" w:lineRule="auto"/>
        <w:rPr>
          <w:rFonts w:ascii="宋体" w:cs="宋体"/>
          <w:b/>
          <w:bCs/>
          <w:color w:val="000000"/>
          <w:kern w:val="0"/>
          <w:sz w:val="24"/>
        </w:rPr>
      </w:pPr>
      <w:r>
        <w:rPr>
          <w:rFonts w:ascii="宋体" w:hAnsi="宋体" w:cs="宋体"/>
          <w:b/>
          <w:bCs/>
          <w:color w:val="000000"/>
          <w:kern w:val="0"/>
          <w:sz w:val="24"/>
        </w:rPr>
        <w:t>13.</w:t>
      </w:r>
      <w:r>
        <w:rPr>
          <w:rFonts w:hint="eastAsia" w:ascii="宋体" w:hAnsi="宋体" w:cs="宋体"/>
          <w:b/>
          <w:bCs/>
          <w:color w:val="000000"/>
          <w:kern w:val="0"/>
          <w:sz w:val="24"/>
          <w:lang w:val="zh-CN"/>
        </w:rPr>
        <w:t>履约保证金</w:t>
      </w:r>
    </w:p>
    <w:p w14:paraId="294287B3">
      <w:pPr>
        <w:autoSpaceDE w:val="0"/>
        <w:autoSpaceDN w:val="0"/>
        <w:spacing w:line="360" w:lineRule="auto"/>
        <w:ind w:firstLine="480"/>
        <w:rPr>
          <w:rFonts w:ascii="宋体" w:cs="宋体"/>
          <w:color w:val="000000"/>
          <w:kern w:val="0"/>
          <w:sz w:val="24"/>
        </w:rPr>
      </w:pPr>
      <w:r>
        <w:rPr>
          <w:rFonts w:ascii="宋体" w:hAnsi="宋体" w:cs="宋体"/>
          <w:color w:val="000000"/>
          <w:kern w:val="0"/>
          <w:sz w:val="24"/>
        </w:rPr>
        <w:t xml:space="preserve">13.1 </w:t>
      </w:r>
      <w:r>
        <w:rPr>
          <w:rFonts w:hint="eastAsia" w:ascii="宋体" w:hAnsi="宋体" w:cs="宋体"/>
          <w:color w:val="000000"/>
          <w:kern w:val="0"/>
          <w:sz w:val="24"/>
          <w:lang w:val="zh-CN"/>
        </w:rPr>
        <w:t>乙方应在合同签订前，按招标文件第</w:t>
      </w:r>
      <w:r>
        <w:rPr>
          <w:rFonts w:hint="eastAsia" w:ascii="宋体" w:hAnsi="宋体" w:cs="宋体"/>
          <w:color w:val="000000"/>
          <w:kern w:val="0"/>
          <w:sz w:val="24"/>
        </w:rPr>
        <w:t>二</w:t>
      </w:r>
      <w:r>
        <w:rPr>
          <w:rFonts w:hint="eastAsia" w:ascii="宋体" w:hAnsi="宋体" w:cs="宋体"/>
          <w:color w:val="000000"/>
          <w:kern w:val="0"/>
          <w:sz w:val="24"/>
          <w:lang w:val="zh-CN"/>
        </w:rPr>
        <w:t>部分“八</w:t>
      </w:r>
      <w:r>
        <w:rPr>
          <w:rFonts w:ascii="宋体" w:hAnsi="宋体" w:cs="宋体"/>
          <w:color w:val="000000"/>
          <w:kern w:val="0"/>
          <w:sz w:val="24"/>
          <w:lang w:val="zh-CN"/>
        </w:rPr>
        <w:t xml:space="preserve"> </w:t>
      </w:r>
      <w:r>
        <w:rPr>
          <w:rFonts w:hint="eastAsia" w:ascii="宋体" w:hAnsi="宋体" w:cs="宋体"/>
          <w:color w:val="000000"/>
          <w:kern w:val="0"/>
          <w:sz w:val="24"/>
          <w:lang w:val="zh-CN"/>
        </w:rPr>
        <w:t>授予合同”中第</w:t>
      </w:r>
      <w:r>
        <w:rPr>
          <w:rFonts w:ascii="宋体" w:hAnsi="宋体" w:cs="宋体"/>
          <w:color w:val="000000"/>
          <w:kern w:val="0"/>
          <w:sz w:val="24"/>
          <w:lang w:val="zh-CN"/>
        </w:rPr>
        <w:t>22.2</w:t>
      </w:r>
      <w:r>
        <w:rPr>
          <w:rFonts w:hint="eastAsia" w:ascii="宋体" w:hAnsi="宋体" w:cs="宋体"/>
          <w:color w:val="000000"/>
          <w:kern w:val="0"/>
          <w:sz w:val="24"/>
          <w:lang w:val="zh-CN"/>
        </w:rPr>
        <w:t>项的约定提交履约保证金。</w:t>
      </w:r>
    </w:p>
    <w:p w14:paraId="221C1A4C">
      <w:pPr>
        <w:autoSpaceDE w:val="0"/>
        <w:autoSpaceDN w:val="0"/>
        <w:spacing w:line="360" w:lineRule="auto"/>
        <w:ind w:firstLine="480"/>
        <w:rPr>
          <w:rFonts w:ascii="宋体" w:cs="宋体"/>
          <w:color w:val="000000"/>
          <w:kern w:val="0"/>
          <w:sz w:val="24"/>
        </w:rPr>
      </w:pPr>
      <w:r>
        <w:rPr>
          <w:rFonts w:ascii="宋体" w:hAnsi="宋体" w:cs="宋体"/>
          <w:color w:val="000000"/>
          <w:kern w:val="0"/>
          <w:sz w:val="24"/>
        </w:rPr>
        <w:t xml:space="preserve">13.2 </w:t>
      </w:r>
      <w:r>
        <w:rPr>
          <w:rFonts w:hint="eastAsia" w:ascii="宋体" w:hAnsi="宋体" w:cs="宋体"/>
          <w:color w:val="000000"/>
          <w:kern w:val="0"/>
          <w:sz w:val="24"/>
          <w:lang w:val="zh-CN"/>
        </w:rPr>
        <w:t>履约保证金用于补偿甲方因乙方不能履行其合同义务而蒙受的损失。</w:t>
      </w:r>
    </w:p>
    <w:p w14:paraId="32EF873D">
      <w:pPr>
        <w:autoSpaceDE w:val="0"/>
        <w:autoSpaceDN w:val="0"/>
        <w:spacing w:line="360" w:lineRule="auto"/>
        <w:ind w:firstLine="480"/>
        <w:rPr>
          <w:rFonts w:ascii="宋体" w:cs="宋体"/>
          <w:color w:val="000000"/>
          <w:kern w:val="0"/>
          <w:sz w:val="24"/>
        </w:rPr>
      </w:pPr>
      <w:r>
        <w:rPr>
          <w:rFonts w:ascii="宋体" w:hAnsi="宋体" w:cs="宋体"/>
          <w:color w:val="000000"/>
          <w:kern w:val="0"/>
          <w:sz w:val="24"/>
        </w:rPr>
        <w:t xml:space="preserve">13.3 </w:t>
      </w:r>
      <w:r>
        <w:rPr>
          <w:rFonts w:hint="eastAsia" w:ascii="宋体" w:hAnsi="宋体" w:cs="宋体"/>
          <w:color w:val="000000"/>
          <w:kern w:val="0"/>
          <w:sz w:val="24"/>
          <w:lang w:val="zh-CN"/>
        </w:rPr>
        <w:t>履约保证金应使用本合同货币，按下述方式之一提交（招标文件中另有约定的除外）：</w:t>
      </w:r>
    </w:p>
    <w:p w14:paraId="4B07A85E">
      <w:pPr>
        <w:autoSpaceDE w:val="0"/>
        <w:autoSpaceDN w:val="0"/>
        <w:spacing w:line="360" w:lineRule="auto"/>
        <w:ind w:firstLine="480"/>
        <w:rPr>
          <w:rFonts w:ascii="宋体" w:cs="宋体"/>
          <w:color w:val="000000"/>
          <w:kern w:val="0"/>
          <w:sz w:val="24"/>
          <w:highlight w:val="none"/>
        </w:rPr>
      </w:pPr>
      <w:r>
        <w:rPr>
          <w:rFonts w:ascii="宋体" w:hAnsi="宋体" w:cs="宋体"/>
          <w:color w:val="000000"/>
          <w:kern w:val="0"/>
          <w:sz w:val="24"/>
          <w:highlight w:val="none"/>
        </w:rPr>
        <w:t xml:space="preserve">13.3.1 </w:t>
      </w:r>
      <w:r>
        <w:rPr>
          <w:rFonts w:hint="eastAsia" w:ascii="宋体" w:hAnsi="宋体" w:cs="宋体"/>
          <w:color w:val="000000"/>
          <w:kern w:val="0"/>
          <w:sz w:val="24"/>
          <w:highlight w:val="none"/>
          <w:lang w:val="zh-CN"/>
        </w:rPr>
        <w:t>甲方可接受的在中华人民共和国注册和营业的银行出具的履约保函；</w:t>
      </w:r>
    </w:p>
    <w:p w14:paraId="2544CB00">
      <w:pPr>
        <w:autoSpaceDE w:val="0"/>
        <w:autoSpaceDN w:val="0"/>
        <w:spacing w:line="360" w:lineRule="auto"/>
        <w:ind w:firstLine="480"/>
        <w:rPr>
          <w:rFonts w:ascii="宋体" w:cs="宋体"/>
          <w:color w:val="000000"/>
          <w:kern w:val="0"/>
          <w:sz w:val="24"/>
          <w:highlight w:val="none"/>
        </w:rPr>
      </w:pPr>
      <w:r>
        <w:rPr>
          <w:rFonts w:ascii="宋体" w:hAnsi="宋体" w:cs="宋体"/>
          <w:color w:val="000000"/>
          <w:kern w:val="0"/>
          <w:sz w:val="24"/>
          <w:highlight w:val="none"/>
        </w:rPr>
        <w:t xml:space="preserve">13.3.2 </w:t>
      </w:r>
      <w:r>
        <w:rPr>
          <w:rFonts w:hint="eastAsia" w:ascii="宋体" w:hAnsi="宋体" w:cs="宋体"/>
          <w:color w:val="000000"/>
          <w:kern w:val="0"/>
          <w:sz w:val="24"/>
          <w:highlight w:val="none"/>
          <w:lang w:val="zh-CN"/>
        </w:rPr>
        <w:t>支票或汇票。</w:t>
      </w:r>
    </w:p>
    <w:p w14:paraId="35D48635">
      <w:pPr>
        <w:autoSpaceDE w:val="0"/>
        <w:autoSpaceDN w:val="0"/>
        <w:spacing w:line="360" w:lineRule="auto"/>
        <w:ind w:firstLine="480"/>
        <w:rPr>
          <w:rFonts w:ascii="宋体" w:cs="宋体"/>
          <w:color w:val="000000"/>
          <w:kern w:val="0"/>
          <w:sz w:val="24"/>
        </w:rPr>
      </w:pPr>
      <w:r>
        <w:rPr>
          <w:rFonts w:ascii="宋体" w:hAnsi="宋体" w:cs="宋体"/>
          <w:color w:val="000000"/>
          <w:kern w:val="0"/>
          <w:sz w:val="24"/>
        </w:rPr>
        <w:t xml:space="preserve">13.4 </w:t>
      </w:r>
      <w:r>
        <w:rPr>
          <w:rFonts w:hint="eastAsia" w:ascii="宋体" w:hAnsi="宋体" w:cs="宋体"/>
          <w:color w:val="000000"/>
          <w:kern w:val="0"/>
          <w:sz w:val="24"/>
          <w:lang w:val="zh-CN"/>
        </w:rPr>
        <w:t>乙方未能按合同规定履行其义务，甲方有权从履约保证金中取得补偿。货物验收合格后，甲方</w:t>
      </w:r>
      <w:r>
        <w:rPr>
          <w:rFonts w:hint="eastAsia" w:ascii="宋体" w:hAnsi="宋体" w:cs="宋体"/>
          <w:color w:val="000000"/>
          <w:kern w:val="0"/>
          <w:sz w:val="24"/>
          <w:highlight w:val="none"/>
          <w:lang w:val="zh-CN"/>
        </w:rPr>
        <w:t>将履约保证金退还乙方</w:t>
      </w:r>
    </w:p>
    <w:p w14:paraId="37DD9361">
      <w:pPr>
        <w:autoSpaceDE w:val="0"/>
        <w:autoSpaceDN w:val="0"/>
        <w:spacing w:line="360" w:lineRule="auto"/>
        <w:rPr>
          <w:rFonts w:ascii="宋体" w:cs="宋体"/>
          <w:b/>
          <w:bCs/>
          <w:color w:val="000000"/>
          <w:kern w:val="0"/>
          <w:sz w:val="24"/>
        </w:rPr>
      </w:pPr>
      <w:r>
        <w:rPr>
          <w:rFonts w:ascii="宋体" w:hAnsi="宋体" w:cs="宋体"/>
          <w:b/>
          <w:bCs/>
          <w:color w:val="000000"/>
          <w:kern w:val="0"/>
          <w:sz w:val="24"/>
        </w:rPr>
        <w:t>14.</w:t>
      </w:r>
      <w:r>
        <w:rPr>
          <w:rFonts w:hint="eastAsia" w:ascii="宋体" w:hAnsi="宋体" w:cs="宋体"/>
          <w:b/>
          <w:bCs/>
          <w:color w:val="000000"/>
          <w:kern w:val="0"/>
          <w:sz w:val="24"/>
          <w:lang w:val="zh-CN"/>
        </w:rPr>
        <w:t>索赔</w:t>
      </w:r>
    </w:p>
    <w:p w14:paraId="5E9F12EC">
      <w:pPr>
        <w:autoSpaceDE w:val="0"/>
        <w:autoSpaceDN w:val="0"/>
        <w:spacing w:line="360" w:lineRule="auto"/>
        <w:ind w:firstLine="480"/>
        <w:rPr>
          <w:rFonts w:ascii="宋体" w:cs="宋体"/>
          <w:color w:val="000000"/>
          <w:kern w:val="0"/>
          <w:sz w:val="24"/>
        </w:rPr>
      </w:pPr>
      <w:r>
        <w:rPr>
          <w:rFonts w:ascii="宋体" w:hAnsi="宋体" w:cs="宋体"/>
          <w:color w:val="000000"/>
          <w:kern w:val="0"/>
          <w:sz w:val="24"/>
        </w:rPr>
        <w:t xml:space="preserve">14.1 </w:t>
      </w:r>
      <w:r>
        <w:rPr>
          <w:rFonts w:hint="eastAsia" w:ascii="宋体" w:hAnsi="宋体" w:cs="宋体"/>
          <w:color w:val="000000"/>
          <w:kern w:val="0"/>
          <w:sz w:val="24"/>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14:paraId="7C30D6FF">
      <w:pPr>
        <w:autoSpaceDE w:val="0"/>
        <w:autoSpaceDN w:val="0"/>
        <w:spacing w:line="360" w:lineRule="auto"/>
        <w:ind w:firstLine="480"/>
        <w:rPr>
          <w:rFonts w:ascii="宋体" w:cs="宋体"/>
          <w:color w:val="000000"/>
          <w:kern w:val="0"/>
          <w:sz w:val="24"/>
        </w:rPr>
      </w:pPr>
      <w:r>
        <w:rPr>
          <w:rFonts w:ascii="宋体" w:hAnsi="宋体" w:cs="宋体"/>
          <w:color w:val="000000"/>
          <w:kern w:val="0"/>
          <w:sz w:val="24"/>
        </w:rPr>
        <w:t xml:space="preserve">14.2 </w:t>
      </w:r>
      <w:r>
        <w:rPr>
          <w:rFonts w:hint="eastAsia" w:ascii="宋体" w:hAnsi="宋体" w:cs="宋体"/>
          <w:color w:val="000000"/>
          <w:kern w:val="0"/>
          <w:sz w:val="24"/>
          <w:lang w:val="zh-CN"/>
        </w:rPr>
        <w:t>在履约保证期和检验期内，乙方对甲方提出的索赔负有责任，乙方应按照甲方同意的下列一种或多种方式解决索赔事宜：</w:t>
      </w:r>
    </w:p>
    <w:p w14:paraId="428DA79D">
      <w:pPr>
        <w:autoSpaceDE w:val="0"/>
        <w:autoSpaceDN w:val="0"/>
        <w:spacing w:line="360" w:lineRule="auto"/>
        <w:ind w:firstLine="480"/>
        <w:rPr>
          <w:rFonts w:ascii="宋体" w:cs="宋体"/>
          <w:color w:val="000000"/>
          <w:kern w:val="0"/>
          <w:sz w:val="24"/>
        </w:rPr>
      </w:pPr>
      <w:r>
        <w:rPr>
          <w:rFonts w:ascii="宋体" w:hAnsi="宋体" w:cs="宋体"/>
          <w:color w:val="000000"/>
          <w:kern w:val="0"/>
          <w:sz w:val="24"/>
        </w:rPr>
        <w:t xml:space="preserve">14.2.1 </w:t>
      </w:r>
      <w:r>
        <w:rPr>
          <w:rFonts w:hint="eastAsia" w:ascii="宋体" w:hAnsi="宋体" w:cs="宋体"/>
          <w:color w:val="000000"/>
          <w:kern w:val="0"/>
          <w:sz w:val="24"/>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14:paraId="1E4F4945">
      <w:pPr>
        <w:autoSpaceDE w:val="0"/>
        <w:autoSpaceDN w:val="0"/>
        <w:spacing w:line="360" w:lineRule="auto"/>
        <w:ind w:firstLine="480"/>
        <w:rPr>
          <w:rFonts w:ascii="宋体" w:cs="宋体"/>
          <w:color w:val="000000"/>
          <w:kern w:val="0"/>
          <w:sz w:val="24"/>
        </w:rPr>
      </w:pPr>
      <w:r>
        <w:rPr>
          <w:rFonts w:ascii="宋体" w:hAnsi="宋体" w:cs="宋体"/>
          <w:color w:val="000000"/>
          <w:kern w:val="0"/>
          <w:sz w:val="24"/>
        </w:rPr>
        <w:t xml:space="preserve">14.2.2 </w:t>
      </w:r>
      <w:r>
        <w:rPr>
          <w:rFonts w:hint="eastAsia" w:ascii="宋体" w:hAnsi="宋体" w:cs="宋体"/>
          <w:color w:val="000000"/>
          <w:kern w:val="0"/>
          <w:sz w:val="24"/>
          <w:lang w:val="zh-CN"/>
        </w:rPr>
        <w:t>根据货物低劣程度、损坏程度以及甲方所遭受损失的数额，经甲乙双方商定降低货物的价格，或由有资质的中介机构评估，以降低后的价格或评估价格为准。</w:t>
      </w:r>
    </w:p>
    <w:p w14:paraId="22AF23C0">
      <w:pPr>
        <w:autoSpaceDE w:val="0"/>
        <w:autoSpaceDN w:val="0"/>
        <w:spacing w:line="360" w:lineRule="auto"/>
        <w:ind w:firstLine="480"/>
        <w:rPr>
          <w:rFonts w:ascii="宋体" w:cs="宋体"/>
          <w:color w:val="000000"/>
          <w:kern w:val="0"/>
          <w:sz w:val="24"/>
        </w:rPr>
      </w:pPr>
      <w:r>
        <w:rPr>
          <w:rFonts w:ascii="宋体" w:hAnsi="宋体" w:cs="宋体"/>
          <w:color w:val="000000"/>
          <w:kern w:val="0"/>
          <w:sz w:val="24"/>
        </w:rPr>
        <w:t xml:space="preserve">14.2.3 </w:t>
      </w:r>
      <w:r>
        <w:rPr>
          <w:rFonts w:hint="eastAsia" w:ascii="宋体" w:hAnsi="宋体" w:cs="宋体"/>
          <w:color w:val="000000"/>
          <w:kern w:val="0"/>
          <w:sz w:val="24"/>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14:paraId="20722A4D">
      <w:pPr>
        <w:autoSpaceDE w:val="0"/>
        <w:autoSpaceDN w:val="0"/>
        <w:spacing w:line="360" w:lineRule="auto"/>
        <w:ind w:firstLine="480"/>
        <w:rPr>
          <w:rFonts w:ascii="宋体" w:cs="宋体"/>
          <w:color w:val="000000"/>
          <w:kern w:val="0"/>
          <w:sz w:val="24"/>
        </w:rPr>
      </w:pPr>
      <w:r>
        <w:rPr>
          <w:rFonts w:ascii="宋体" w:hAnsi="宋体" w:cs="宋体"/>
          <w:color w:val="000000"/>
          <w:kern w:val="0"/>
          <w:sz w:val="24"/>
        </w:rPr>
        <w:t xml:space="preserve">14.3 </w:t>
      </w:r>
      <w:r>
        <w:rPr>
          <w:rFonts w:hint="eastAsia" w:ascii="宋体" w:hAnsi="宋体" w:cs="宋体"/>
          <w:color w:val="000000"/>
          <w:kern w:val="0"/>
          <w:sz w:val="24"/>
          <w:lang w:val="zh-CN"/>
        </w:rPr>
        <w:t>乙方收到甲方发出的索赔通知之日起</w:t>
      </w:r>
      <w:r>
        <w:rPr>
          <w:rFonts w:ascii="宋体" w:hAnsi="宋体" w:cs="宋体"/>
          <w:color w:val="000000"/>
          <w:kern w:val="0"/>
          <w:sz w:val="24"/>
        </w:rPr>
        <w:t>5</w:t>
      </w:r>
      <w:r>
        <w:rPr>
          <w:rFonts w:hint="eastAsia" w:ascii="宋体" w:hAnsi="宋体" w:cs="宋体"/>
          <w:color w:val="000000"/>
          <w:kern w:val="0"/>
          <w:sz w:val="24"/>
          <w:lang w:val="zh-CN"/>
        </w:rPr>
        <w:t>个工作日内未作答复的，甲方可从合同款或履约保证金中扣回索赔金额，如金额不足以补偿索赔金额，乙方应补足差额部分。</w:t>
      </w:r>
    </w:p>
    <w:p w14:paraId="45CDE0D2">
      <w:pPr>
        <w:autoSpaceDE w:val="0"/>
        <w:autoSpaceDN w:val="0"/>
        <w:spacing w:line="360" w:lineRule="auto"/>
        <w:rPr>
          <w:rFonts w:ascii="宋体" w:cs="宋体"/>
          <w:b/>
          <w:bCs/>
          <w:color w:val="000000"/>
          <w:kern w:val="0"/>
          <w:sz w:val="24"/>
        </w:rPr>
      </w:pPr>
      <w:r>
        <w:rPr>
          <w:rFonts w:ascii="宋体" w:hAnsi="宋体" w:cs="宋体"/>
          <w:b/>
          <w:bCs/>
          <w:color w:val="000000"/>
          <w:kern w:val="0"/>
          <w:sz w:val="24"/>
        </w:rPr>
        <w:t>15.</w:t>
      </w:r>
      <w:r>
        <w:rPr>
          <w:rFonts w:hint="eastAsia" w:ascii="宋体" w:hAnsi="宋体" w:cs="宋体"/>
          <w:b/>
          <w:bCs/>
          <w:color w:val="000000"/>
          <w:kern w:val="0"/>
          <w:sz w:val="24"/>
          <w:lang w:val="zh-CN"/>
        </w:rPr>
        <w:t>迟延交货</w:t>
      </w:r>
    </w:p>
    <w:p w14:paraId="73596D5B">
      <w:pPr>
        <w:autoSpaceDE w:val="0"/>
        <w:autoSpaceDN w:val="0"/>
        <w:spacing w:line="360" w:lineRule="auto"/>
        <w:ind w:firstLine="480"/>
        <w:rPr>
          <w:rFonts w:ascii="宋体" w:cs="宋体"/>
          <w:color w:val="000000"/>
          <w:kern w:val="0"/>
          <w:sz w:val="24"/>
        </w:rPr>
      </w:pPr>
      <w:r>
        <w:rPr>
          <w:rFonts w:ascii="宋体" w:hAnsi="宋体" w:cs="宋体"/>
          <w:color w:val="000000"/>
          <w:kern w:val="0"/>
          <w:sz w:val="24"/>
        </w:rPr>
        <w:t xml:space="preserve">15.1 </w:t>
      </w:r>
      <w:r>
        <w:rPr>
          <w:rFonts w:hint="eastAsia" w:ascii="宋体" w:hAnsi="宋体" w:cs="宋体"/>
          <w:color w:val="000000"/>
          <w:kern w:val="0"/>
          <w:sz w:val="24"/>
          <w:lang w:val="zh-CN"/>
        </w:rPr>
        <w:t>乙方应按照合同约定的时间交货和提供服务。</w:t>
      </w:r>
    </w:p>
    <w:p w14:paraId="6CF1343F">
      <w:pPr>
        <w:autoSpaceDE w:val="0"/>
        <w:autoSpaceDN w:val="0"/>
        <w:spacing w:line="360" w:lineRule="auto"/>
        <w:ind w:firstLine="480"/>
        <w:rPr>
          <w:rFonts w:ascii="宋体" w:cs="宋体"/>
          <w:color w:val="000000"/>
          <w:kern w:val="0"/>
          <w:sz w:val="24"/>
        </w:rPr>
      </w:pPr>
      <w:r>
        <w:rPr>
          <w:rFonts w:ascii="宋体" w:hAnsi="宋体" w:cs="宋体"/>
          <w:color w:val="000000"/>
          <w:kern w:val="0"/>
          <w:sz w:val="24"/>
        </w:rPr>
        <w:t xml:space="preserve">15.2 </w:t>
      </w:r>
      <w:r>
        <w:rPr>
          <w:rFonts w:hint="eastAsia" w:ascii="宋体" w:hAnsi="宋体" w:cs="宋体"/>
          <w:color w:val="000000"/>
          <w:kern w:val="0"/>
          <w:sz w:val="24"/>
          <w:lang w:val="zh-CN"/>
        </w:rPr>
        <w:t>除不可抗力因素外，乙方迟延交货，甲方有权提出违约损失赔偿或解除合同。</w:t>
      </w:r>
    </w:p>
    <w:p w14:paraId="2AA4C582">
      <w:pPr>
        <w:autoSpaceDE w:val="0"/>
        <w:autoSpaceDN w:val="0"/>
        <w:spacing w:line="360" w:lineRule="auto"/>
        <w:ind w:firstLine="480"/>
        <w:rPr>
          <w:rFonts w:ascii="宋体" w:cs="宋体"/>
          <w:color w:val="000000"/>
          <w:kern w:val="0"/>
          <w:sz w:val="24"/>
        </w:rPr>
      </w:pPr>
      <w:r>
        <w:rPr>
          <w:rFonts w:ascii="宋体" w:hAnsi="宋体" w:cs="宋体"/>
          <w:color w:val="000000"/>
          <w:kern w:val="0"/>
          <w:sz w:val="24"/>
        </w:rPr>
        <w:t xml:space="preserve">15.3 </w:t>
      </w:r>
      <w:r>
        <w:rPr>
          <w:rFonts w:hint="eastAsia" w:ascii="宋体" w:hAnsi="宋体" w:cs="宋体"/>
          <w:color w:val="000000"/>
          <w:kern w:val="0"/>
          <w:sz w:val="24"/>
          <w:lang w:val="zh-CN"/>
        </w:rPr>
        <w:t>在履行合同过程中，乙方遇到不能按时交货和提供服务的情况，应及时以书面形式将不能按时交货的理由、预期延误时间通知甲方。甲方收到乙方通知后，认为其理由正当的，可酌情延长交货时间。</w:t>
      </w:r>
    </w:p>
    <w:p w14:paraId="151ED9F5">
      <w:pPr>
        <w:autoSpaceDE w:val="0"/>
        <w:autoSpaceDN w:val="0"/>
        <w:spacing w:line="360" w:lineRule="auto"/>
        <w:rPr>
          <w:rFonts w:ascii="宋体" w:cs="宋体"/>
          <w:b/>
          <w:bCs/>
          <w:color w:val="000000"/>
          <w:kern w:val="0"/>
          <w:sz w:val="24"/>
        </w:rPr>
      </w:pPr>
      <w:r>
        <w:rPr>
          <w:rFonts w:ascii="宋体" w:hAnsi="宋体" w:cs="宋体"/>
          <w:b/>
          <w:bCs/>
          <w:color w:val="000000"/>
          <w:kern w:val="0"/>
          <w:sz w:val="24"/>
        </w:rPr>
        <w:t>16.</w:t>
      </w:r>
      <w:r>
        <w:rPr>
          <w:rFonts w:hint="eastAsia" w:ascii="宋体" w:hAnsi="宋体" w:cs="宋体"/>
          <w:b/>
          <w:bCs/>
          <w:color w:val="000000"/>
          <w:kern w:val="0"/>
          <w:sz w:val="24"/>
          <w:lang w:val="zh-CN"/>
        </w:rPr>
        <w:t>违约赔偿</w:t>
      </w:r>
    </w:p>
    <w:p w14:paraId="632A7EB6">
      <w:pPr>
        <w:autoSpaceDE w:val="0"/>
        <w:autoSpaceDN w:val="0"/>
        <w:spacing w:line="360" w:lineRule="auto"/>
        <w:ind w:firstLine="480"/>
        <w:rPr>
          <w:rFonts w:ascii="宋体" w:cs="宋体"/>
          <w:color w:val="000000"/>
          <w:kern w:val="0"/>
          <w:sz w:val="24"/>
        </w:rPr>
      </w:pPr>
      <w:r>
        <w:rPr>
          <w:rFonts w:hint="eastAsia" w:ascii="宋体" w:hAnsi="宋体" w:cs="宋体"/>
          <w:color w:val="000000"/>
          <w:kern w:val="0"/>
          <w:sz w:val="24"/>
          <w:lang w:val="zh-CN"/>
        </w:rPr>
        <w:t>除不可抗力因素外，乙方没有按照合同规定的时间交货和提供服务，甲方可要求乙方支付违约金。违约金每日按合同总价款的千分之五计收。</w:t>
      </w:r>
    </w:p>
    <w:p w14:paraId="537C3747">
      <w:pPr>
        <w:autoSpaceDE w:val="0"/>
        <w:autoSpaceDN w:val="0"/>
        <w:spacing w:line="360" w:lineRule="auto"/>
        <w:rPr>
          <w:rFonts w:ascii="宋体" w:cs="宋体"/>
          <w:b/>
          <w:bCs/>
          <w:color w:val="000000"/>
          <w:kern w:val="0"/>
          <w:sz w:val="24"/>
        </w:rPr>
      </w:pPr>
      <w:r>
        <w:rPr>
          <w:rFonts w:ascii="宋体" w:hAnsi="宋体" w:cs="宋体"/>
          <w:b/>
          <w:bCs/>
          <w:color w:val="000000"/>
          <w:kern w:val="0"/>
          <w:sz w:val="24"/>
        </w:rPr>
        <w:t>17.</w:t>
      </w:r>
      <w:r>
        <w:rPr>
          <w:rFonts w:hint="eastAsia" w:ascii="宋体" w:hAnsi="宋体" w:cs="宋体"/>
          <w:b/>
          <w:bCs/>
          <w:color w:val="000000"/>
          <w:kern w:val="0"/>
          <w:sz w:val="24"/>
          <w:lang w:val="zh-CN"/>
        </w:rPr>
        <w:t>不可抗力</w:t>
      </w:r>
    </w:p>
    <w:p w14:paraId="17317122">
      <w:pPr>
        <w:autoSpaceDE w:val="0"/>
        <w:autoSpaceDN w:val="0"/>
        <w:spacing w:line="360" w:lineRule="auto"/>
        <w:ind w:firstLine="480"/>
        <w:rPr>
          <w:rFonts w:ascii="宋体" w:cs="宋体"/>
          <w:color w:val="000000"/>
          <w:kern w:val="0"/>
          <w:sz w:val="24"/>
        </w:rPr>
      </w:pPr>
      <w:r>
        <w:rPr>
          <w:rFonts w:ascii="宋体" w:hAnsi="宋体" w:cs="宋体"/>
          <w:color w:val="000000"/>
          <w:kern w:val="0"/>
          <w:sz w:val="24"/>
        </w:rPr>
        <w:t xml:space="preserve">17.1 </w:t>
      </w:r>
      <w:r>
        <w:rPr>
          <w:rFonts w:hint="eastAsia" w:ascii="宋体" w:hAnsi="宋体" w:cs="宋体"/>
          <w:color w:val="000000"/>
          <w:kern w:val="0"/>
          <w:sz w:val="24"/>
          <w:lang w:val="zh-CN"/>
        </w:rPr>
        <w:t>双方中任何一方遭遇法律规定的不可抗力，致使合同履行受阻时，履行合同的期限应予延长，延长的期限应相当于不可抗力所影响的时间。</w:t>
      </w:r>
    </w:p>
    <w:p w14:paraId="1D1313CA">
      <w:pPr>
        <w:autoSpaceDE w:val="0"/>
        <w:autoSpaceDN w:val="0"/>
        <w:spacing w:line="360" w:lineRule="auto"/>
        <w:ind w:firstLine="480"/>
        <w:rPr>
          <w:rFonts w:ascii="宋体" w:cs="宋体"/>
          <w:color w:val="000000"/>
          <w:kern w:val="0"/>
          <w:sz w:val="24"/>
        </w:rPr>
      </w:pPr>
      <w:r>
        <w:rPr>
          <w:rFonts w:ascii="宋体" w:hAnsi="宋体" w:cs="宋体"/>
          <w:color w:val="000000"/>
          <w:kern w:val="0"/>
          <w:sz w:val="24"/>
        </w:rPr>
        <w:t xml:space="preserve">17.2 </w:t>
      </w:r>
      <w:r>
        <w:rPr>
          <w:rFonts w:hint="eastAsia" w:ascii="宋体" w:hAnsi="宋体" w:cs="宋体"/>
          <w:color w:val="000000"/>
          <w:kern w:val="0"/>
          <w:sz w:val="24"/>
          <w:lang w:val="zh-CN"/>
        </w:rPr>
        <w:t>受事故影响的一方应在不可抗力的事故发生后以书面形式通知另一方。</w:t>
      </w:r>
    </w:p>
    <w:p w14:paraId="1EEBA979">
      <w:pPr>
        <w:autoSpaceDE w:val="0"/>
        <w:autoSpaceDN w:val="0"/>
        <w:spacing w:line="360" w:lineRule="auto"/>
        <w:ind w:firstLine="480"/>
        <w:rPr>
          <w:rFonts w:ascii="宋体" w:cs="宋体"/>
          <w:color w:val="000000"/>
          <w:kern w:val="0"/>
          <w:sz w:val="24"/>
        </w:rPr>
      </w:pPr>
      <w:r>
        <w:rPr>
          <w:rFonts w:ascii="宋体" w:hAnsi="宋体" w:cs="宋体"/>
          <w:color w:val="000000"/>
          <w:kern w:val="0"/>
          <w:sz w:val="24"/>
        </w:rPr>
        <w:t xml:space="preserve">17.3 </w:t>
      </w:r>
      <w:r>
        <w:rPr>
          <w:rFonts w:hint="eastAsia" w:ascii="宋体" w:hAnsi="宋体" w:cs="宋体"/>
          <w:color w:val="000000"/>
          <w:kern w:val="0"/>
          <w:sz w:val="24"/>
          <w:lang w:val="zh-CN"/>
        </w:rPr>
        <w:t>不可抗力使合同的某些内容有变更必要的，双方应通过协商达成进一步履行合同的协议，因不可抗力致使合同不能履行的，合同终止。</w:t>
      </w:r>
    </w:p>
    <w:p w14:paraId="7514EAAF">
      <w:pPr>
        <w:autoSpaceDE w:val="0"/>
        <w:autoSpaceDN w:val="0"/>
        <w:spacing w:line="360" w:lineRule="auto"/>
        <w:rPr>
          <w:rFonts w:ascii="宋体" w:cs="宋体"/>
          <w:b/>
          <w:bCs/>
          <w:color w:val="000000"/>
          <w:kern w:val="0"/>
          <w:sz w:val="24"/>
        </w:rPr>
      </w:pPr>
      <w:r>
        <w:rPr>
          <w:rFonts w:ascii="宋体" w:hAnsi="宋体" w:cs="宋体"/>
          <w:b/>
          <w:bCs/>
          <w:color w:val="000000"/>
          <w:kern w:val="0"/>
          <w:sz w:val="24"/>
        </w:rPr>
        <w:t>18.</w:t>
      </w:r>
      <w:r>
        <w:rPr>
          <w:rFonts w:hint="eastAsia" w:ascii="宋体" w:hAnsi="宋体" w:cs="宋体"/>
          <w:b/>
          <w:bCs/>
          <w:color w:val="000000"/>
          <w:kern w:val="0"/>
          <w:sz w:val="24"/>
          <w:lang w:val="zh-CN"/>
        </w:rPr>
        <w:t>税费</w:t>
      </w:r>
    </w:p>
    <w:p w14:paraId="4C6D5E0E">
      <w:pPr>
        <w:autoSpaceDE w:val="0"/>
        <w:autoSpaceDN w:val="0"/>
        <w:spacing w:line="360" w:lineRule="auto"/>
        <w:ind w:firstLine="480"/>
        <w:rPr>
          <w:rFonts w:ascii="宋体" w:cs="宋体"/>
          <w:color w:val="000000"/>
          <w:kern w:val="0"/>
          <w:sz w:val="24"/>
        </w:rPr>
      </w:pPr>
      <w:r>
        <w:rPr>
          <w:rFonts w:hint="eastAsia" w:ascii="宋体" w:hAnsi="宋体" w:cs="宋体"/>
          <w:color w:val="000000"/>
          <w:kern w:val="0"/>
          <w:sz w:val="24"/>
          <w:lang w:val="zh-CN"/>
        </w:rPr>
        <w:t>与本合同有关的一切税费均由乙方承担。</w:t>
      </w:r>
    </w:p>
    <w:p w14:paraId="303887E7">
      <w:pPr>
        <w:autoSpaceDE w:val="0"/>
        <w:autoSpaceDN w:val="0"/>
        <w:spacing w:line="360" w:lineRule="auto"/>
        <w:rPr>
          <w:rFonts w:ascii="宋体" w:cs="宋体"/>
          <w:b/>
          <w:bCs/>
          <w:color w:val="000000"/>
          <w:kern w:val="0"/>
          <w:sz w:val="24"/>
        </w:rPr>
      </w:pPr>
      <w:r>
        <w:rPr>
          <w:rFonts w:ascii="宋体" w:hAnsi="宋体" w:cs="宋体"/>
          <w:b/>
          <w:bCs/>
          <w:color w:val="000000"/>
          <w:kern w:val="0"/>
          <w:sz w:val="24"/>
        </w:rPr>
        <w:t>19.</w:t>
      </w:r>
      <w:r>
        <w:rPr>
          <w:rFonts w:hint="eastAsia" w:ascii="宋体" w:hAnsi="宋体" w:cs="宋体"/>
          <w:b/>
          <w:bCs/>
          <w:color w:val="000000"/>
          <w:kern w:val="0"/>
          <w:sz w:val="24"/>
          <w:lang w:val="zh-CN"/>
        </w:rPr>
        <w:t>合同争议的解决</w:t>
      </w:r>
    </w:p>
    <w:p w14:paraId="0BB13E53">
      <w:pPr>
        <w:autoSpaceDE w:val="0"/>
        <w:autoSpaceDN w:val="0"/>
        <w:spacing w:line="360" w:lineRule="auto"/>
        <w:ind w:firstLine="480"/>
        <w:rPr>
          <w:rFonts w:ascii="宋体" w:cs="宋体"/>
          <w:color w:val="000000"/>
          <w:kern w:val="0"/>
          <w:sz w:val="24"/>
        </w:rPr>
      </w:pPr>
      <w:r>
        <w:rPr>
          <w:rFonts w:ascii="宋体" w:hAnsi="宋体" w:cs="宋体"/>
          <w:color w:val="000000"/>
          <w:kern w:val="0"/>
          <w:sz w:val="24"/>
        </w:rPr>
        <w:t xml:space="preserve">19.1 </w:t>
      </w:r>
      <w:r>
        <w:rPr>
          <w:rFonts w:hint="eastAsia" w:ascii="宋体" w:hAnsi="宋体" w:cs="宋体"/>
          <w:color w:val="000000"/>
          <w:kern w:val="0"/>
          <w:sz w:val="24"/>
          <w:lang w:val="zh-CN"/>
        </w:rPr>
        <w:t>甲方和乙方由于本合同的履行而发生任何争议时，双方可先通过协商解决。</w:t>
      </w:r>
    </w:p>
    <w:p w14:paraId="742D20DB">
      <w:pPr>
        <w:autoSpaceDE w:val="0"/>
        <w:autoSpaceDN w:val="0"/>
        <w:spacing w:line="360" w:lineRule="auto"/>
        <w:ind w:firstLine="480"/>
        <w:rPr>
          <w:rFonts w:ascii="宋体" w:cs="宋体"/>
          <w:color w:val="000000"/>
          <w:kern w:val="0"/>
          <w:sz w:val="24"/>
        </w:rPr>
      </w:pPr>
      <w:r>
        <w:rPr>
          <w:rFonts w:ascii="宋体" w:hAnsi="宋体" w:cs="宋体"/>
          <w:color w:val="000000"/>
          <w:kern w:val="0"/>
          <w:sz w:val="24"/>
        </w:rPr>
        <w:t xml:space="preserve">19.2 </w:t>
      </w:r>
      <w:r>
        <w:rPr>
          <w:rFonts w:hint="eastAsia" w:ascii="宋体" w:hAnsi="宋体" w:cs="宋体"/>
          <w:color w:val="000000"/>
          <w:kern w:val="0"/>
          <w:sz w:val="24"/>
          <w:lang w:val="zh-CN"/>
        </w:rPr>
        <w:t>任何一方不愿通过协商或通过协商仍不能解决争议，则双方中任何一方均应向甲方所在地人民法院起诉。</w:t>
      </w:r>
    </w:p>
    <w:p w14:paraId="7E4B8DB9">
      <w:pPr>
        <w:autoSpaceDE w:val="0"/>
        <w:autoSpaceDN w:val="0"/>
        <w:spacing w:line="360" w:lineRule="auto"/>
        <w:rPr>
          <w:rFonts w:ascii="宋体" w:cs="宋体"/>
          <w:b/>
          <w:bCs/>
          <w:color w:val="000000"/>
          <w:kern w:val="0"/>
          <w:sz w:val="24"/>
        </w:rPr>
      </w:pPr>
      <w:r>
        <w:rPr>
          <w:rFonts w:ascii="宋体" w:hAnsi="宋体" w:cs="宋体"/>
          <w:b/>
          <w:bCs/>
          <w:color w:val="000000"/>
          <w:kern w:val="0"/>
          <w:sz w:val="24"/>
        </w:rPr>
        <w:t>20.</w:t>
      </w:r>
      <w:r>
        <w:rPr>
          <w:rFonts w:hint="eastAsia" w:ascii="宋体" w:hAnsi="宋体" w:cs="宋体"/>
          <w:b/>
          <w:bCs/>
          <w:color w:val="000000"/>
          <w:kern w:val="0"/>
          <w:sz w:val="24"/>
          <w:lang w:val="zh-CN"/>
        </w:rPr>
        <w:t>违约解除合同</w:t>
      </w:r>
    </w:p>
    <w:p w14:paraId="7C3529AC">
      <w:pPr>
        <w:autoSpaceDE w:val="0"/>
        <w:autoSpaceDN w:val="0"/>
        <w:spacing w:line="360" w:lineRule="auto"/>
        <w:ind w:firstLine="480"/>
        <w:rPr>
          <w:rFonts w:ascii="宋体" w:cs="宋体"/>
          <w:color w:val="000000"/>
          <w:kern w:val="0"/>
          <w:sz w:val="24"/>
        </w:rPr>
      </w:pPr>
      <w:r>
        <w:rPr>
          <w:rFonts w:ascii="宋体" w:hAnsi="宋体" w:cs="宋体"/>
          <w:color w:val="000000"/>
          <w:kern w:val="0"/>
          <w:sz w:val="24"/>
        </w:rPr>
        <w:t xml:space="preserve">20.1 </w:t>
      </w:r>
      <w:r>
        <w:rPr>
          <w:rFonts w:hint="eastAsia" w:ascii="宋体" w:hAnsi="宋体" w:cs="宋体"/>
          <w:color w:val="000000"/>
          <w:kern w:val="0"/>
          <w:sz w:val="24"/>
          <w:lang w:val="zh-CN"/>
        </w:rPr>
        <w:t>出现下列情形之一的，视为乙方违约。甲方可向乙方发出书面通知，部分或全部终止合同，同时保留向乙方索赔的权利。</w:t>
      </w:r>
    </w:p>
    <w:p w14:paraId="3B5351B9">
      <w:pPr>
        <w:autoSpaceDE w:val="0"/>
        <w:autoSpaceDN w:val="0"/>
        <w:spacing w:line="360" w:lineRule="auto"/>
        <w:ind w:firstLine="480"/>
        <w:rPr>
          <w:rFonts w:ascii="宋体" w:cs="宋体"/>
          <w:color w:val="000000"/>
          <w:kern w:val="0"/>
          <w:sz w:val="24"/>
        </w:rPr>
      </w:pPr>
      <w:r>
        <w:rPr>
          <w:rFonts w:ascii="宋体" w:hAnsi="宋体" w:cs="宋体"/>
          <w:color w:val="000000"/>
          <w:kern w:val="0"/>
          <w:sz w:val="24"/>
        </w:rPr>
        <w:t xml:space="preserve">20.1.1 </w:t>
      </w:r>
      <w:r>
        <w:rPr>
          <w:rFonts w:hint="eastAsia" w:ascii="宋体" w:hAnsi="宋体" w:cs="宋体"/>
          <w:color w:val="000000"/>
          <w:kern w:val="0"/>
          <w:sz w:val="24"/>
          <w:lang w:val="zh-CN"/>
        </w:rPr>
        <w:t>乙方未能在合同规定的限期或甲方同意延长的限期内，提供全部或部分货物的；</w:t>
      </w:r>
    </w:p>
    <w:p w14:paraId="32689729">
      <w:pPr>
        <w:autoSpaceDE w:val="0"/>
        <w:autoSpaceDN w:val="0"/>
        <w:spacing w:line="360" w:lineRule="auto"/>
        <w:ind w:firstLine="480"/>
        <w:rPr>
          <w:rFonts w:ascii="宋体" w:cs="宋体"/>
          <w:color w:val="000000"/>
          <w:kern w:val="0"/>
          <w:sz w:val="24"/>
        </w:rPr>
      </w:pPr>
      <w:r>
        <w:rPr>
          <w:rFonts w:ascii="宋体" w:hAnsi="宋体" w:cs="宋体"/>
          <w:color w:val="000000"/>
          <w:kern w:val="0"/>
          <w:sz w:val="24"/>
        </w:rPr>
        <w:t xml:space="preserve">20.1.2 </w:t>
      </w:r>
      <w:r>
        <w:rPr>
          <w:rFonts w:hint="eastAsia" w:ascii="宋体" w:hAnsi="宋体" w:cs="宋体"/>
          <w:color w:val="000000"/>
          <w:kern w:val="0"/>
          <w:sz w:val="24"/>
          <w:lang w:val="zh-CN"/>
        </w:rPr>
        <w:t>乙方未能履行合同规定的其它主要义务的；</w:t>
      </w:r>
    </w:p>
    <w:p w14:paraId="5F5B2B50">
      <w:pPr>
        <w:autoSpaceDE w:val="0"/>
        <w:autoSpaceDN w:val="0"/>
        <w:spacing w:line="360" w:lineRule="auto"/>
        <w:ind w:firstLine="480"/>
        <w:rPr>
          <w:rFonts w:ascii="宋体" w:cs="宋体"/>
          <w:color w:val="000000"/>
          <w:kern w:val="0"/>
          <w:sz w:val="24"/>
        </w:rPr>
      </w:pPr>
      <w:r>
        <w:rPr>
          <w:rFonts w:ascii="宋体" w:hAnsi="宋体" w:cs="宋体"/>
          <w:color w:val="000000"/>
          <w:kern w:val="0"/>
          <w:sz w:val="24"/>
        </w:rPr>
        <w:t xml:space="preserve">20.1.3 </w:t>
      </w:r>
      <w:r>
        <w:rPr>
          <w:rFonts w:hint="eastAsia" w:ascii="宋体" w:hAnsi="宋体" w:cs="宋体"/>
          <w:color w:val="000000"/>
          <w:kern w:val="0"/>
          <w:sz w:val="24"/>
          <w:lang w:val="zh-CN"/>
        </w:rPr>
        <w:t>乙方在本合同履行过程中有欺诈行为的。</w:t>
      </w:r>
    </w:p>
    <w:p w14:paraId="4E40E7F1">
      <w:pPr>
        <w:autoSpaceDE w:val="0"/>
        <w:autoSpaceDN w:val="0"/>
        <w:spacing w:line="360" w:lineRule="auto"/>
        <w:ind w:firstLine="480"/>
        <w:rPr>
          <w:rFonts w:ascii="宋体" w:cs="宋体"/>
          <w:color w:val="000000"/>
          <w:kern w:val="0"/>
          <w:sz w:val="24"/>
        </w:rPr>
      </w:pPr>
      <w:r>
        <w:rPr>
          <w:rFonts w:ascii="宋体" w:hAnsi="宋体" w:cs="宋体"/>
          <w:color w:val="000000"/>
          <w:kern w:val="0"/>
          <w:sz w:val="24"/>
        </w:rPr>
        <w:t xml:space="preserve">20.2 </w:t>
      </w:r>
      <w:r>
        <w:rPr>
          <w:rFonts w:hint="eastAsia" w:ascii="宋体" w:hAnsi="宋体" w:cs="宋体"/>
          <w:color w:val="000000"/>
          <w:kern w:val="0"/>
          <w:sz w:val="24"/>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14:paraId="28A86678">
      <w:pPr>
        <w:autoSpaceDE w:val="0"/>
        <w:autoSpaceDN w:val="0"/>
        <w:spacing w:line="360" w:lineRule="auto"/>
        <w:rPr>
          <w:rFonts w:ascii="宋体" w:cs="宋体"/>
          <w:b/>
          <w:bCs/>
          <w:color w:val="000000"/>
          <w:kern w:val="0"/>
          <w:sz w:val="24"/>
        </w:rPr>
      </w:pPr>
      <w:r>
        <w:rPr>
          <w:rFonts w:ascii="宋体" w:hAnsi="宋体" w:cs="宋体"/>
          <w:b/>
          <w:bCs/>
          <w:color w:val="000000"/>
          <w:kern w:val="0"/>
          <w:sz w:val="24"/>
        </w:rPr>
        <w:t>21.</w:t>
      </w:r>
      <w:r>
        <w:rPr>
          <w:rFonts w:hint="eastAsia" w:ascii="宋体" w:hAnsi="宋体" w:cs="宋体"/>
          <w:b/>
          <w:bCs/>
          <w:color w:val="000000"/>
          <w:kern w:val="0"/>
          <w:sz w:val="24"/>
          <w:lang w:val="zh-CN"/>
        </w:rPr>
        <w:t>破产终止合同</w:t>
      </w:r>
    </w:p>
    <w:p w14:paraId="1EFD173D">
      <w:pPr>
        <w:autoSpaceDE w:val="0"/>
        <w:autoSpaceDN w:val="0"/>
        <w:spacing w:line="360" w:lineRule="auto"/>
        <w:ind w:firstLine="480"/>
        <w:rPr>
          <w:rFonts w:ascii="宋体" w:cs="宋体"/>
          <w:color w:val="000000"/>
          <w:kern w:val="0"/>
          <w:sz w:val="24"/>
        </w:rPr>
      </w:pPr>
      <w:r>
        <w:rPr>
          <w:rFonts w:hint="eastAsia" w:ascii="宋体" w:hAnsi="宋体" w:cs="宋体"/>
          <w:color w:val="000000"/>
          <w:kern w:val="0"/>
          <w:sz w:val="24"/>
          <w:lang w:val="zh-CN"/>
        </w:rPr>
        <w:t>乙方破产而无法完全履行本合同义务时，甲方可以书面方式通知乙方终止合同而不给予乙方补偿。该合同的终止将不损害或不影响甲方已经采取或将要采取任何行动或补救措施的权利。</w:t>
      </w:r>
    </w:p>
    <w:p w14:paraId="347BEA55">
      <w:pPr>
        <w:autoSpaceDE w:val="0"/>
        <w:autoSpaceDN w:val="0"/>
        <w:spacing w:line="360" w:lineRule="auto"/>
        <w:rPr>
          <w:rFonts w:ascii="宋体" w:cs="宋体"/>
          <w:b/>
          <w:bCs/>
          <w:color w:val="000000"/>
          <w:kern w:val="0"/>
          <w:sz w:val="24"/>
        </w:rPr>
      </w:pPr>
      <w:r>
        <w:rPr>
          <w:rFonts w:ascii="宋体" w:hAnsi="宋体" w:cs="宋体"/>
          <w:b/>
          <w:bCs/>
          <w:color w:val="000000"/>
          <w:kern w:val="0"/>
          <w:sz w:val="24"/>
        </w:rPr>
        <w:t>22.</w:t>
      </w:r>
      <w:r>
        <w:rPr>
          <w:rFonts w:hint="eastAsia" w:ascii="宋体" w:hAnsi="宋体" w:cs="宋体"/>
          <w:b/>
          <w:bCs/>
          <w:color w:val="000000"/>
          <w:kern w:val="0"/>
          <w:sz w:val="24"/>
          <w:lang w:val="zh-CN"/>
        </w:rPr>
        <w:t>转让和分包</w:t>
      </w:r>
    </w:p>
    <w:p w14:paraId="00BAD299">
      <w:pPr>
        <w:autoSpaceDE w:val="0"/>
        <w:autoSpaceDN w:val="0"/>
        <w:spacing w:line="360" w:lineRule="auto"/>
        <w:ind w:firstLine="360"/>
        <w:rPr>
          <w:rFonts w:ascii="宋体" w:cs="宋体"/>
          <w:color w:val="000000"/>
          <w:kern w:val="0"/>
          <w:sz w:val="24"/>
        </w:rPr>
      </w:pPr>
      <w:r>
        <w:rPr>
          <w:rFonts w:ascii="宋体" w:hAnsi="宋体" w:cs="宋体"/>
          <w:color w:val="000000"/>
          <w:kern w:val="0"/>
          <w:sz w:val="24"/>
        </w:rPr>
        <w:t xml:space="preserve">22.1 </w:t>
      </w:r>
      <w:r>
        <w:rPr>
          <w:rFonts w:hint="eastAsia" w:ascii="宋体" w:hAnsi="宋体" w:cs="宋体"/>
          <w:color w:val="000000"/>
          <w:kern w:val="0"/>
          <w:sz w:val="24"/>
          <w:lang w:val="zh-CN"/>
        </w:rPr>
        <w:t>政府采购合同不能转让。</w:t>
      </w:r>
    </w:p>
    <w:p w14:paraId="52765011">
      <w:pPr>
        <w:autoSpaceDE w:val="0"/>
        <w:autoSpaceDN w:val="0"/>
        <w:spacing w:line="360" w:lineRule="auto"/>
        <w:ind w:firstLine="360"/>
        <w:rPr>
          <w:rFonts w:ascii="宋体" w:cs="宋体"/>
          <w:color w:val="000000"/>
          <w:kern w:val="0"/>
          <w:sz w:val="24"/>
        </w:rPr>
      </w:pPr>
      <w:r>
        <w:rPr>
          <w:rFonts w:ascii="宋体" w:hAnsi="宋体" w:cs="宋体"/>
          <w:color w:val="000000"/>
          <w:kern w:val="0"/>
          <w:sz w:val="24"/>
        </w:rPr>
        <w:t xml:space="preserve">22.2 </w:t>
      </w:r>
      <w:r>
        <w:rPr>
          <w:rFonts w:hint="eastAsia" w:ascii="宋体" w:hAnsi="宋体" w:cs="宋体"/>
          <w:color w:val="000000"/>
          <w:kern w:val="0"/>
          <w:sz w:val="24"/>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14:paraId="15BCE4E3">
      <w:pPr>
        <w:autoSpaceDE w:val="0"/>
        <w:autoSpaceDN w:val="0"/>
        <w:spacing w:line="360" w:lineRule="auto"/>
        <w:rPr>
          <w:rFonts w:ascii="宋体" w:cs="宋体"/>
          <w:b/>
          <w:bCs/>
          <w:color w:val="000000"/>
          <w:kern w:val="0"/>
          <w:sz w:val="24"/>
        </w:rPr>
      </w:pPr>
      <w:r>
        <w:rPr>
          <w:rFonts w:ascii="宋体" w:hAnsi="宋体" w:cs="宋体"/>
          <w:b/>
          <w:bCs/>
          <w:color w:val="000000"/>
          <w:kern w:val="0"/>
          <w:sz w:val="24"/>
        </w:rPr>
        <w:t>23.</w:t>
      </w:r>
      <w:r>
        <w:rPr>
          <w:rFonts w:hint="eastAsia" w:ascii="宋体" w:hAnsi="宋体" w:cs="宋体"/>
          <w:b/>
          <w:bCs/>
          <w:color w:val="000000"/>
          <w:kern w:val="0"/>
          <w:sz w:val="24"/>
          <w:lang w:val="zh-CN"/>
        </w:rPr>
        <w:t>合同修改</w:t>
      </w:r>
    </w:p>
    <w:p w14:paraId="41C997CF">
      <w:pPr>
        <w:autoSpaceDE w:val="0"/>
        <w:autoSpaceDN w:val="0"/>
        <w:spacing w:line="360" w:lineRule="auto"/>
        <w:ind w:firstLine="480" w:firstLineChars="200"/>
        <w:rPr>
          <w:rFonts w:ascii="宋体" w:cs="宋体"/>
          <w:color w:val="000000"/>
          <w:kern w:val="0"/>
          <w:sz w:val="24"/>
        </w:rPr>
      </w:pPr>
      <w:r>
        <w:rPr>
          <w:rFonts w:hint="eastAsia" w:ascii="宋体" w:hAnsi="宋体" w:cs="宋体"/>
          <w:color w:val="000000"/>
          <w:kern w:val="0"/>
          <w:sz w:val="24"/>
        </w:rPr>
        <w:t>政府采购合同的双方当事人不得擅自变更、中止或者终止合同</w:t>
      </w:r>
    </w:p>
    <w:p w14:paraId="247ADC26">
      <w:pPr>
        <w:autoSpaceDE w:val="0"/>
        <w:autoSpaceDN w:val="0"/>
        <w:spacing w:line="360" w:lineRule="auto"/>
        <w:rPr>
          <w:rFonts w:ascii="宋体" w:cs="宋体"/>
          <w:b/>
          <w:bCs/>
          <w:color w:val="000000"/>
          <w:kern w:val="0"/>
          <w:sz w:val="24"/>
        </w:rPr>
      </w:pPr>
      <w:r>
        <w:rPr>
          <w:rFonts w:ascii="宋体" w:hAnsi="宋体" w:cs="宋体"/>
          <w:b/>
          <w:bCs/>
          <w:color w:val="000000"/>
          <w:kern w:val="0"/>
          <w:sz w:val="24"/>
        </w:rPr>
        <w:t>24.</w:t>
      </w:r>
      <w:r>
        <w:rPr>
          <w:rFonts w:hint="eastAsia" w:ascii="宋体" w:hAnsi="宋体" w:cs="宋体"/>
          <w:b/>
          <w:bCs/>
          <w:color w:val="000000"/>
          <w:kern w:val="0"/>
          <w:sz w:val="24"/>
          <w:lang w:val="zh-CN"/>
        </w:rPr>
        <w:t>通知</w:t>
      </w:r>
    </w:p>
    <w:p w14:paraId="29F27A87">
      <w:pPr>
        <w:autoSpaceDE w:val="0"/>
        <w:autoSpaceDN w:val="0"/>
        <w:spacing w:line="360" w:lineRule="auto"/>
        <w:ind w:firstLine="480"/>
        <w:rPr>
          <w:rFonts w:ascii="宋体" w:cs="宋体"/>
          <w:color w:val="000000"/>
          <w:kern w:val="0"/>
          <w:sz w:val="24"/>
        </w:rPr>
      </w:pPr>
      <w:r>
        <w:rPr>
          <w:rFonts w:hint="eastAsia" w:ascii="宋体" w:hAnsi="宋体" w:cs="宋体"/>
          <w:color w:val="000000"/>
          <w:kern w:val="0"/>
          <w:sz w:val="24"/>
          <w:lang w:val="zh-CN"/>
        </w:rPr>
        <w:t>本合同任何一方给另一方的通知，都应以书面形式发送，而另一方也应以书面形式确认并发送到对方明确的地址。</w:t>
      </w:r>
    </w:p>
    <w:p w14:paraId="35EC8239">
      <w:pPr>
        <w:autoSpaceDE w:val="0"/>
        <w:autoSpaceDN w:val="0"/>
        <w:spacing w:line="360" w:lineRule="auto"/>
        <w:rPr>
          <w:rFonts w:ascii="宋体" w:cs="宋体"/>
          <w:b/>
          <w:bCs/>
          <w:color w:val="000000"/>
          <w:kern w:val="0"/>
          <w:sz w:val="24"/>
        </w:rPr>
      </w:pPr>
      <w:r>
        <w:rPr>
          <w:rFonts w:ascii="宋体" w:hAnsi="宋体" w:cs="宋体"/>
          <w:b/>
          <w:bCs/>
          <w:color w:val="000000"/>
          <w:kern w:val="0"/>
          <w:sz w:val="24"/>
        </w:rPr>
        <w:t>25.</w:t>
      </w:r>
      <w:r>
        <w:rPr>
          <w:rFonts w:hint="eastAsia" w:ascii="宋体" w:hAnsi="宋体" w:cs="宋体"/>
          <w:b/>
          <w:bCs/>
          <w:color w:val="000000"/>
          <w:kern w:val="0"/>
          <w:sz w:val="24"/>
          <w:lang w:val="zh-CN"/>
        </w:rPr>
        <w:t>计量单位</w:t>
      </w:r>
    </w:p>
    <w:p w14:paraId="2D8C59C3">
      <w:pPr>
        <w:autoSpaceDE w:val="0"/>
        <w:autoSpaceDN w:val="0"/>
        <w:spacing w:line="360" w:lineRule="auto"/>
        <w:ind w:firstLine="480"/>
        <w:rPr>
          <w:rFonts w:ascii="宋体" w:cs="宋体"/>
          <w:color w:val="000000"/>
          <w:kern w:val="0"/>
          <w:sz w:val="24"/>
        </w:rPr>
      </w:pPr>
      <w:r>
        <w:rPr>
          <w:rFonts w:hint="eastAsia" w:ascii="宋体" w:hAnsi="宋体" w:cs="宋体"/>
          <w:color w:val="000000"/>
          <w:kern w:val="0"/>
          <w:sz w:val="24"/>
          <w:lang w:val="zh-CN"/>
        </w:rPr>
        <w:t>除技术规范中另有规定外</w:t>
      </w:r>
      <w:r>
        <w:rPr>
          <w:rFonts w:ascii="宋体" w:hAnsi="宋体" w:cs="宋体"/>
          <w:color w:val="000000"/>
          <w:kern w:val="0"/>
          <w:sz w:val="24"/>
        </w:rPr>
        <w:t>,</w:t>
      </w:r>
      <w:r>
        <w:rPr>
          <w:rFonts w:hint="eastAsia" w:ascii="宋体" w:hAnsi="宋体" w:cs="宋体"/>
          <w:color w:val="000000"/>
          <w:kern w:val="0"/>
          <w:sz w:val="24"/>
          <w:lang w:val="zh-CN"/>
        </w:rPr>
        <w:t>计量单位均使用国家法定计量单位。</w:t>
      </w:r>
    </w:p>
    <w:p w14:paraId="0952E129">
      <w:pPr>
        <w:autoSpaceDE w:val="0"/>
        <w:autoSpaceDN w:val="0"/>
        <w:spacing w:line="360" w:lineRule="auto"/>
        <w:rPr>
          <w:rFonts w:ascii="宋体" w:cs="宋体"/>
          <w:b/>
          <w:bCs/>
          <w:color w:val="000000"/>
          <w:kern w:val="0"/>
          <w:sz w:val="24"/>
        </w:rPr>
      </w:pPr>
      <w:r>
        <w:rPr>
          <w:rFonts w:ascii="宋体" w:hAnsi="宋体" w:cs="宋体"/>
          <w:b/>
          <w:bCs/>
          <w:color w:val="000000"/>
          <w:kern w:val="0"/>
          <w:sz w:val="24"/>
        </w:rPr>
        <w:t>26.</w:t>
      </w:r>
      <w:r>
        <w:rPr>
          <w:rFonts w:hint="eastAsia" w:ascii="宋体" w:hAnsi="宋体" w:cs="宋体"/>
          <w:b/>
          <w:bCs/>
          <w:color w:val="000000"/>
          <w:kern w:val="0"/>
          <w:sz w:val="24"/>
          <w:lang w:val="zh-CN"/>
        </w:rPr>
        <w:t>适用法律</w:t>
      </w:r>
    </w:p>
    <w:p w14:paraId="0E3875DE">
      <w:pPr>
        <w:autoSpaceDE w:val="0"/>
        <w:autoSpaceDN w:val="0"/>
        <w:spacing w:line="360" w:lineRule="auto"/>
        <w:ind w:firstLine="480"/>
        <w:rPr>
          <w:rFonts w:ascii="宋体" w:cs="宋体"/>
          <w:color w:val="000000"/>
          <w:sz w:val="24"/>
          <w:lang w:val="zh-CN"/>
        </w:rPr>
      </w:pPr>
      <w:r>
        <w:rPr>
          <w:rFonts w:hint="eastAsia" w:ascii="宋体" w:hAnsi="宋体" w:cs="宋体"/>
          <w:color w:val="000000"/>
          <w:kern w:val="0"/>
          <w:sz w:val="24"/>
          <w:lang w:val="zh-CN"/>
        </w:rPr>
        <w:t>本合同按照中华人民共和国的相关法律进行解释。</w:t>
      </w:r>
    </w:p>
    <w:p w14:paraId="1158E27B">
      <w:pPr>
        <w:autoSpaceDE w:val="0"/>
        <w:autoSpaceDN w:val="0"/>
        <w:adjustRightInd w:val="0"/>
        <w:spacing w:line="360" w:lineRule="auto"/>
        <w:rPr>
          <w:rFonts w:ascii="宋体" w:hAnsi="Calibri" w:cs="宋体"/>
          <w:b/>
          <w:bCs/>
          <w:kern w:val="0"/>
          <w:sz w:val="28"/>
          <w:szCs w:val="28"/>
          <w:lang w:val="zh-CN"/>
        </w:rPr>
      </w:pPr>
      <w:r>
        <w:rPr>
          <w:rFonts w:ascii="宋体" w:cs="宋体"/>
          <w:color w:val="000000"/>
          <w:sz w:val="24"/>
          <w:lang w:val="zh-CN"/>
        </w:rPr>
        <w:br w:type="page"/>
      </w:r>
    </w:p>
    <w:p w14:paraId="5EEC8F28">
      <w:pPr>
        <w:pStyle w:val="22"/>
        <w:rPr>
          <w:rFonts w:ascii="宋体" w:cs="华文中宋"/>
          <w:szCs w:val="36"/>
          <w:lang w:val="zh-CN"/>
        </w:rPr>
      </w:pPr>
      <w:bookmarkStart w:id="38" w:name="_Toc514664850"/>
    </w:p>
    <w:p w14:paraId="7B5931D4">
      <w:pPr>
        <w:pStyle w:val="22"/>
        <w:rPr>
          <w:rFonts w:ascii="宋体" w:cs="华文中宋"/>
          <w:szCs w:val="36"/>
          <w:lang w:val="zh-CN"/>
        </w:rPr>
      </w:pPr>
      <w:r>
        <w:rPr>
          <w:rFonts w:hint="eastAsia" w:ascii="宋体" w:hAnsi="宋体" w:cs="华文中宋"/>
          <w:szCs w:val="36"/>
          <w:lang w:val="zh-CN"/>
        </w:rPr>
        <w:t>第五部分响应文件格式</w:t>
      </w:r>
      <w:bookmarkEnd w:id="38"/>
    </w:p>
    <w:p w14:paraId="1B848E2B">
      <w:pPr>
        <w:autoSpaceDE w:val="0"/>
        <w:autoSpaceDN w:val="0"/>
        <w:adjustRightInd w:val="0"/>
        <w:spacing w:line="400" w:lineRule="exact"/>
        <w:jc w:val="left"/>
        <w:rPr>
          <w:rFonts w:ascii="宋体" w:cs="Calibri"/>
          <w:kern w:val="0"/>
          <w:sz w:val="28"/>
          <w:szCs w:val="28"/>
        </w:rPr>
      </w:pPr>
    </w:p>
    <w:p w14:paraId="37466897">
      <w:pPr>
        <w:widowControl/>
        <w:spacing w:line="480" w:lineRule="exact"/>
        <w:ind w:firstLine="630" w:firstLineChars="224"/>
        <w:rPr>
          <w:rFonts w:ascii="宋体" w:cs="华文中宋"/>
          <w:b/>
          <w:bCs/>
          <w:kern w:val="0"/>
          <w:sz w:val="28"/>
          <w:szCs w:val="28"/>
          <w:lang w:val="zh-CN"/>
        </w:rPr>
      </w:pPr>
      <w:r>
        <w:rPr>
          <w:rFonts w:hint="eastAsia" w:ascii="宋体" w:hAnsi="宋体" w:cs="华文中宋"/>
          <w:b/>
          <w:bCs/>
          <w:kern w:val="0"/>
          <w:sz w:val="28"/>
          <w:szCs w:val="28"/>
          <w:lang w:val="zh-CN"/>
        </w:rPr>
        <w:t>供应商应严格按照本格式要求编制响应文件，胶装成册并编制相应页码，否则其响应文件将不予接受。</w:t>
      </w:r>
    </w:p>
    <w:p w14:paraId="70B04590">
      <w:pPr>
        <w:pStyle w:val="22"/>
        <w:jc w:val="left"/>
        <w:rPr>
          <w:rFonts w:ascii="华文中宋" w:hAnsi="华文中宋" w:eastAsia="华文中宋" w:cs="华文中宋"/>
          <w:sz w:val="32"/>
          <w:lang w:val="zh-CN"/>
        </w:rPr>
      </w:pPr>
    </w:p>
    <w:p w14:paraId="6B7E2133">
      <w:pPr>
        <w:pStyle w:val="22"/>
        <w:jc w:val="left"/>
        <w:rPr>
          <w:rFonts w:ascii="宋体"/>
          <w:sz w:val="32"/>
          <w:lang w:val="zh-CN"/>
        </w:rPr>
      </w:pPr>
    </w:p>
    <w:p w14:paraId="4720A391">
      <w:pPr>
        <w:pStyle w:val="22"/>
        <w:jc w:val="left"/>
        <w:rPr>
          <w:rFonts w:ascii="宋体"/>
          <w:sz w:val="32"/>
          <w:lang w:val="zh-CN"/>
        </w:rPr>
      </w:pPr>
    </w:p>
    <w:p w14:paraId="20A21DC1">
      <w:pPr>
        <w:pStyle w:val="22"/>
        <w:jc w:val="left"/>
        <w:rPr>
          <w:rFonts w:ascii="宋体"/>
          <w:sz w:val="32"/>
          <w:lang w:val="zh-CN"/>
        </w:rPr>
      </w:pPr>
    </w:p>
    <w:p w14:paraId="1F3714BA">
      <w:pPr>
        <w:pStyle w:val="22"/>
        <w:jc w:val="left"/>
        <w:rPr>
          <w:rFonts w:ascii="宋体"/>
          <w:sz w:val="32"/>
          <w:lang w:val="zh-CN"/>
        </w:rPr>
      </w:pPr>
    </w:p>
    <w:p w14:paraId="6193E983">
      <w:pPr>
        <w:pStyle w:val="22"/>
        <w:jc w:val="left"/>
        <w:rPr>
          <w:rFonts w:ascii="宋体"/>
          <w:sz w:val="32"/>
          <w:lang w:val="zh-CN"/>
        </w:rPr>
      </w:pPr>
    </w:p>
    <w:p w14:paraId="1C154CF3">
      <w:pPr>
        <w:pStyle w:val="22"/>
        <w:jc w:val="left"/>
        <w:rPr>
          <w:rFonts w:ascii="宋体"/>
          <w:sz w:val="32"/>
          <w:lang w:val="zh-CN"/>
        </w:rPr>
      </w:pPr>
    </w:p>
    <w:p w14:paraId="0B2161D4">
      <w:pPr>
        <w:pStyle w:val="22"/>
        <w:jc w:val="left"/>
        <w:rPr>
          <w:rFonts w:ascii="宋体"/>
          <w:sz w:val="32"/>
          <w:lang w:val="zh-CN"/>
        </w:rPr>
      </w:pPr>
    </w:p>
    <w:p w14:paraId="3A9C8BF5">
      <w:pPr>
        <w:pStyle w:val="22"/>
        <w:jc w:val="left"/>
        <w:rPr>
          <w:rFonts w:ascii="宋体"/>
          <w:sz w:val="32"/>
          <w:lang w:val="zh-CN"/>
        </w:rPr>
      </w:pPr>
    </w:p>
    <w:p w14:paraId="017AC33E">
      <w:pPr>
        <w:pStyle w:val="22"/>
        <w:jc w:val="left"/>
        <w:rPr>
          <w:rFonts w:ascii="宋体"/>
          <w:sz w:val="32"/>
          <w:lang w:val="zh-CN"/>
        </w:rPr>
      </w:pPr>
    </w:p>
    <w:p w14:paraId="4016BAA3">
      <w:pPr>
        <w:pStyle w:val="22"/>
        <w:jc w:val="left"/>
        <w:rPr>
          <w:rFonts w:ascii="宋体"/>
          <w:sz w:val="32"/>
          <w:lang w:val="zh-CN"/>
        </w:rPr>
      </w:pPr>
    </w:p>
    <w:p w14:paraId="3109B705">
      <w:pPr>
        <w:pStyle w:val="22"/>
        <w:jc w:val="left"/>
        <w:rPr>
          <w:rFonts w:ascii="宋体"/>
          <w:sz w:val="32"/>
          <w:lang w:val="zh-CN"/>
        </w:rPr>
      </w:pPr>
    </w:p>
    <w:p w14:paraId="012ECC9A">
      <w:pPr>
        <w:pStyle w:val="22"/>
        <w:jc w:val="left"/>
        <w:rPr>
          <w:rFonts w:ascii="宋体"/>
          <w:sz w:val="32"/>
          <w:lang w:val="zh-CN"/>
        </w:rPr>
      </w:pPr>
    </w:p>
    <w:p w14:paraId="0AE49BE0">
      <w:pPr>
        <w:pStyle w:val="22"/>
        <w:jc w:val="left"/>
        <w:rPr>
          <w:rFonts w:ascii="宋体"/>
          <w:sz w:val="32"/>
          <w:lang w:val="zh-CN"/>
        </w:rPr>
      </w:pPr>
    </w:p>
    <w:p w14:paraId="2EE71932">
      <w:pPr>
        <w:pStyle w:val="22"/>
        <w:jc w:val="left"/>
        <w:rPr>
          <w:rFonts w:ascii="华文中宋" w:hAnsi="华文中宋" w:eastAsia="华文中宋" w:cs="华文中宋"/>
          <w:sz w:val="28"/>
          <w:szCs w:val="28"/>
          <w:lang w:val="zh-CN"/>
        </w:rPr>
      </w:pPr>
    </w:p>
    <w:p w14:paraId="04B38F69">
      <w:pPr>
        <w:pStyle w:val="22"/>
        <w:jc w:val="left"/>
        <w:rPr>
          <w:rFonts w:ascii="宋体" w:cs="华文中宋"/>
          <w:sz w:val="28"/>
          <w:szCs w:val="28"/>
          <w:lang w:val="zh-CN"/>
        </w:rPr>
      </w:pPr>
    </w:p>
    <w:p w14:paraId="74687827">
      <w:pPr>
        <w:rPr>
          <w:rFonts w:ascii="宋体"/>
        </w:rPr>
      </w:pPr>
    </w:p>
    <w:p w14:paraId="1EA14569">
      <w:pPr>
        <w:autoSpaceDE w:val="0"/>
        <w:autoSpaceDN w:val="0"/>
        <w:adjustRightInd w:val="0"/>
        <w:jc w:val="center"/>
        <w:rPr>
          <w:rFonts w:ascii="宋体" w:cs="华文中宋"/>
          <w:b/>
          <w:bCs/>
          <w:kern w:val="0"/>
          <w:sz w:val="52"/>
          <w:szCs w:val="52"/>
          <w:lang w:val="zh-CN"/>
        </w:rPr>
      </w:pPr>
      <w:r>
        <w:rPr>
          <w:rFonts w:hint="eastAsia" w:ascii="宋体" w:hAnsi="宋体" w:cs="华文中宋"/>
          <w:b/>
          <w:bCs/>
          <w:kern w:val="0"/>
          <w:sz w:val="52"/>
          <w:szCs w:val="52"/>
          <w:lang w:val="zh-CN"/>
        </w:rPr>
        <w:t>青海省政府采购项目</w:t>
      </w:r>
    </w:p>
    <w:p w14:paraId="06247AE8">
      <w:pPr>
        <w:autoSpaceDE w:val="0"/>
        <w:autoSpaceDN w:val="0"/>
        <w:adjustRightInd w:val="0"/>
        <w:rPr>
          <w:rFonts w:ascii="宋体" w:cs="华文中宋"/>
          <w:kern w:val="0"/>
          <w:sz w:val="28"/>
          <w:szCs w:val="28"/>
        </w:rPr>
      </w:pPr>
    </w:p>
    <w:p w14:paraId="4EE28BB9">
      <w:pPr>
        <w:autoSpaceDE w:val="0"/>
        <w:autoSpaceDN w:val="0"/>
        <w:adjustRightInd w:val="0"/>
        <w:rPr>
          <w:rFonts w:ascii="宋体" w:cs="华文中宋"/>
          <w:kern w:val="0"/>
          <w:sz w:val="28"/>
          <w:szCs w:val="28"/>
        </w:rPr>
      </w:pPr>
    </w:p>
    <w:p w14:paraId="1C0FE6D0">
      <w:pPr>
        <w:autoSpaceDE w:val="0"/>
        <w:autoSpaceDN w:val="0"/>
        <w:adjustRightInd w:val="0"/>
        <w:jc w:val="center"/>
        <w:rPr>
          <w:rFonts w:ascii="宋体" w:cs="华文中宋"/>
          <w:b/>
          <w:bCs/>
          <w:kern w:val="0"/>
          <w:sz w:val="72"/>
          <w:szCs w:val="72"/>
        </w:rPr>
      </w:pPr>
      <w:r>
        <w:rPr>
          <w:rFonts w:hint="eastAsia" w:ascii="宋体" w:hAnsi="宋体" w:cs="华文中宋"/>
          <w:b/>
          <w:bCs/>
          <w:kern w:val="0"/>
          <w:sz w:val="72"/>
          <w:szCs w:val="72"/>
          <w:lang w:val="zh-CN"/>
        </w:rPr>
        <w:t>响应文件</w:t>
      </w:r>
    </w:p>
    <w:p w14:paraId="29E318D6">
      <w:pPr>
        <w:autoSpaceDE w:val="0"/>
        <w:autoSpaceDN w:val="0"/>
        <w:adjustRightInd w:val="0"/>
        <w:rPr>
          <w:rFonts w:ascii="宋体" w:cs="Calibri"/>
          <w:kern w:val="0"/>
          <w:sz w:val="28"/>
          <w:szCs w:val="28"/>
        </w:rPr>
      </w:pPr>
    </w:p>
    <w:p w14:paraId="026C33FD">
      <w:pPr>
        <w:autoSpaceDE w:val="0"/>
        <w:autoSpaceDN w:val="0"/>
        <w:adjustRightInd w:val="0"/>
        <w:rPr>
          <w:rFonts w:ascii="宋体" w:cs="Calibri"/>
          <w:kern w:val="0"/>
          <w:sz w:val="28"/>
          <w:szCs w:val="28"/>
        </w:rPr>
      </w:pPr>
    </w:p>
    <w:p w14:paraId="70FD647C">
      <w:pPr>
        <w:autoSpaceDE w:val="0"/>
        <w:autoSpaceDN w:val="0"/>
        <w:adjustRightInd w:val="0"/>
        <w:rPr>
          <w:rFonts w:ascii="宋体" w:cs="Calibri"/>
          <w:kern w:val="0"/>
          <w:sz w:val="28"/>
          <w:szCs w:val="28"/>
        </w:rPr>
      </w:pPr>
    </w:p>
    <w:p w14:paraId="07F2C992">
      <w:pPr>
        <w:autoSpaceDE w:val="0"/>
        <w:autoSpaceDN w:val="0"/>
        <w:adjustRightInd w:val="0"/>
        <w:rPr>
          <w:rFonts w:ascii="宋体" w:cs="Calibri"/>
          <w:kern w:val="0"/>
          <w:sz w:val="28"/>
          <w:szCs w:val="28"/>
        </w:rPr>
      </w:pPr>
    </w:p>
    <w:p w14:paraId="79289B6B">
      <w:pPr>
        <w:autoSpaceDE w:val="0"/>
        <w:autoSpaceDN w:val="0"/>
        <w:adjustRightInd w:val="0"/>
        <w:rPr>
          <w:rFonts w:ascii="宋体" w:cs="Calibri"/>
          <w:kern w:val="0"/>
          <w:sz w:val="28"/>
          <w:szCs w:val="28"/>
        </w:rPr>
      </w:pPr>
    </w:p>
    <w:p w14:paraId="5BF5756F">
      <w:pPr>
        <w:autoSpaceDE w:val="0"/>
        <w:autoSpaceDN w:val="0"/>
        <w:adjustRightInd w:val="0"/>
        <w:spacing w:line="360" w:lineRule="auto"/>
        <w:rPr>
          <w:rFonts w:hint="eastAsia" w:ascii="宋体" w:hAnsi="宋体" w:cs="华文中宋"/>
          <w:b/>
          <w:bCs/>
          <w:kern w:val="0"/>
          <w:sz w:val="32"/>
          <w:szCs w:val="32"/>
          <w:lang w:val="zh-CN" w:eastAsia="zh-CN"/>
        </w:rPr>
      </w:pPr>
      <w:r>
        <w:rPr>
          <w:rFonts w:hint="eastAsia" w:ascii="宋体" w:hAnsi="宋体" w:cs="华文中宋"/>
          <w:b/>
          <w:bCs/>
          <w:kern w:val="0"/>
          <w:sz w:val="32"/>
          <w:szCs w:val="32"/>
          <w:lang w:val="zh-CN"/>
        </w:rPr>
        <w:t>采购项目名称：</w:t>
      </w:r>
      <w:r>
        <w:rPr>
          <w:rFonts w:hint="eastAsia" w:ascii="宋体" w:hAnsi="宋体" w:cs="华文中宋"/>
          <w:b/>
          <w:bCs/>
          <w:kern w:val="0"/>
          <w:sz w:val="32"/>
          <w:szCs w:val="32"/>
          <w:lang w:val="zh-CN" w:eastAsia="zh-CN"/>
        </w:rPr>
        <w:t>青海湖环湖东路沿线安装违停抓拍设备</w:t>
      </w:r>
    </w:p>
    <w:p w14:paraId="19114EC5">
      <w:pPr>
        <w:autoSpaceDE w:val="0"/>
        <w:autoSpaceDN w:val="0"/>
        <w:adjustRightInd w:val="0"/>
        <w:spacing w:line="360" w:lineRule="auto"/>
        <w:ind w:firstLine="2249" w:firstLineChars="700"/>
        <w:rPr>
          <w:rFonts w:hint="eastAsia" w:ascii="宋体" w:hAnsi="宋体" w:cs="华文中宋"/>
          <w:b/>
          <w:bCs/>
          <w:kern w:val="0"/>
          <w:sz w:val="32"/>
          <w:szCs w:val="32"/>
          <w:lang w:val="zh-CN" w:eastAsia="zh-CN"/>
        </w:rPr>
      </w:pPr>
      <w:r>
        <w:rPr>
          <w:rFonts w:hint="eastAsia" w:ascii="宋体" w:hAnsi="宋体" w:cs="华文中宋"/>
          <w:b/>
          <w:bCs/>
          <w:kern w:val="0"/>
          <w:sz w:val="32"/>
          <w:szCs w:val="32"/>
          <w:lang w:val="zh-CN" w:eastAsia="zh-CN"/>
        </w:rPr>
        <w:t>采购项目</w:t>
      </w:r>
    </w:p>
    <w:p w14:paraId="304872F6">
      <w:pPr>
        <w:autoSpaceDE w:val="0"/>
        <w:autoSpaceDN w:val="0"/>
        <w:adjustRightInd w:val="0"/>
        <w:spacing w:line="360" w:lineRule="auto"/>
        <w:rPr>
          <w:rFonts w:ascii="宋体" w:cs="华文中宋"/>
          <w:b/>
          <w:bCs/>
          <w:kern w:val="0"/>
          <w:sz w:val="32"/>
          <w:szCs w:val="32"/>
        </w:rPr>
      </w:pPr>
      <w:r>
        <w:rPr>
          <w:rFonts w:hint="eastAsia" w:ascii="宋体" w:hAnsi="宋体" w:cs="华文中宋"/>
          <w:b/>
          <w:bCs/>
          <w:kern w:val="0"/>
          <w:sz w:val="32"/>
          <w:szCs w:val="32"/>
          <w:lang w:val="zh-CN"/>
        </w:rPr>
        <w:t>采购项目编号：青海裕卓磋商（货物）2024-29号</w:t>
      </w:r>
    </w:p>
    <w:p w14:paraId="4E2C70F1">
      <w:pPr>
        <w:autoSpaceDE w:val="0"/>
        <w:autoSpaceDN w:val="0"/>
        <w:adjustRightInd w:val="0"/>
        <w:spacing w:line="360" w:lineRule="auto"/>
        <w:rPr>
          <w:rFonts w:ascii="宋体" w:cs="华文中宋"/>
          <w:b/>
          <w:bCs/>
          <w:kern w:val="0"/>
          <w:sz w:val="32"/>
          <w:szCs w:val="32"/>
        </w:rPr>
      </w:pPr>
    </w:p>
    <w:p w14:paraId="3AB5657C">
      <w:pPr>
        <w:autoSpaceDE w:val="0"/>
        <w:autoSpaceDN w:val="0"/>
        <w:adjustRightInd w:val="0"/>
        <w:spacing w:line="360" w:lineRule="auto"/>
        <w:ind w:firstLine="643" w:firstLineChars="200"/>
        <w:rPr>
          <w:rFonts w:ascii="宋体" w:cs="华文中宋"/>
          <w:b/>
          <w:bCs/>
          <w:kern w:val="0"/>
          <w:sz w:val="32"/>
          <w:szCs w:val="32"/>
        </w:rPr>
      </w:pPr>
      <w:r>
        <w:rPr>
          <w:rFonts w:hint="eastAsia" w:ascii="宋体" w:hAnsi="宋体" w:cs="华文中宋"/>
          <w:b/>
          <w:bCs/>
          <w:kern w:val="0"/>
          <w:sz w:val="32"/>
          <w:szCs w:val="32"/>
          <w:lang w:eastAsia="zh-CN"/>
        </w:rPr>
        <w:t>供应商</w:t>
      </w:r>
      <w:r>
        <w:rPr>
          <w:rFonts w:hint="eastAsia" w:ascii="宋体" w:hAnsi="宋体" w:cs="华文中宋"/>
          <w:b/>
          <w:bCs/>
          <w:kern w:val="0"/>
          <w:sz w:val="32"/>
          <w:szCs w:val="32"/>
          <w:lang w:val="zh-CN"/>
        </w:rPr>
        <w:t>：</w:t>
      </w:r>
      <w:r>
        <w:rPr>
          <w:rFonts w:ascii="宋体" w:hAnsi="宋体" w:cs="华文中宋"/>
          <w:b/>
          <w:bCs/>
          <w:kern w:val="0"/>
          <w:sz w:val="32"/>
          <w:szCs w:val="32"/>
          <w:u w:val="single"/>
        </w:rPr>
        <w:t xml:space="preserve">                   </w:t>
      </w:r>
      <w:r>
        <w:rPr>
          <w:rFonts w:hint="eastAsia" w:ascii="宋体" w:hAnsi="宋体" w:cs="华文中宋"/>
          <w:b/>
          <w:bCs/>
          <w:kern w:val="0"/>
          <w:sz w:val="32"/>
          <w:szCs w:val="32"/>
        </w:rPr>
        <w:t>（</w:t>
      </w:r>
      <w:r>
        <w:rPr>
          <w:rFonts w:hint="eastAsia" w:ascii="宋体" w:hAnsi="宋体" w:cs="华文中宋"/>
          <w:b/>
          <w:bCs/>
          <w:kern w:val="0"/>
          <w:sz w:val="32"/>
          <w:szCs w:val="32"/>
          <w:lang w:val="zh-CN"/>
        </w:rPr>
        <w:t>公章）</w:t>
      </w:r>
    </w:p>
    <w:p w14:paraId="008E870C">
      <w:pPr>
        <w:autoSpaceDE w:val="0"/>
        <w:autoSpaceDN w:val="0"/>
        <w:adjustRightInd w:val="0"/>
        <w:spacing w:line="360" w:lineRule="auto"/>
        <w:ind w:firstLine="643" w:firstLineChars="200"/>
        <w:rPr>
          <w:rFonts w:ascii="宋体" w:cs="华文中宋"/>
          <w:b/>
          <w:bCs/>
          <w:kern w:val="0"/>
          <w:sz w:val="32"/>
          <w:szCs w:val="32"/>
        </w:rPr>
      </w:pPr>
      <w:r>
        <w:rPr>
          <w:rFonts w:hint="eastAsia" w:ascii="宋体" w:hAnsi="宋体" w:cs="华文中宋"/>
          <w:b/>
          <w:bCs/>
          <w:kern w:val="0"/>
          <w:sz w:val="32"/>
          <w:szCs w:val="32"/>
          <w:lang w:val="zh-CN"/>
        </w:rPr>
        <w:t>法定代表人或委托代理人：</w:t>
      </w:r>
      <w:r>
        <w:rPr>
          <w:rFonts w:ascii="宋体" w:hAnsi="宋体" w:cs="华文中宋"/>
          <w:b/>
          <w:bCs/>
          <w:kern w:val="0"/>
          <w:sz w:val="32"/>
          <w:szCs w:val="32"/>
          <w:u w:val="single"/>
        </w:rPr>
        <w:t xml:space="preserve">           </w:t>
      </w:r>
      <w:r>
        <w:rPr>
          <w:rFonts w:hint="eastAsia" w:ascii="宋体" w:hAnsi="宋体" w:cs="华文中宋"/>
          <w:b/>
          <w:bCs/>
          <w:kern w:val="0"/>
          <w:sz w:val="32"/>
          <w:szCs w:val="32"/>
        </w:rPr>
        <w:t>（</w:t>
      </w:r>
      <w:r>
        <w:rPr>
          <w:rFonts w:hint="eastAsia" w:ascii="宋体" w:hAnsi="宋体" w:cs="华文中宋"/>
          <w:b/>
          <w:bCs/>
          <w:kern w:val="0"/>
          <w:sz w:val="32"/>
          <w:szCs w:val="32"/>
          <w:lang w:val="zh-CN"/>
        </w:rPr>
        <w:t>签字或盖章）</w:t>
      </w:r>
    </w:p>
    <w:p w14:paraId="5BBB8BDD">
      <w:pPr>
        <w:autoSpaceDE w:val="0"/>
        <w:autoSpaceDN w:val="0"/>
        <w:adjustRightInd w:val="0"/>
        <w:spacing w:line="360" w:lineRule="auto"/>
        <w:rPr>
          <w:rFonts w:ascii="Calibri" w:hAnsi="Calibri" w:cs="Calibri"/>
          <w:b/>
          <w:bCs/>
          <w:kern w:val="0"/>
          <w:sz w:val="32"/>
          <w:szCs w:val="32"/>
        </w:rPr>
      </w:pPr>
    </w:p>
    <w:p w14:paraId="1E5BB12D">
      <w:pPr>
        <w:autoSpaceDE w:val="0"/>
        <w:autoSpaceDN w:val="0"/>
        <w:adjustRightInd w:val="0"/>
        <w:spacing w:line="360" w:lineRule="auto"/>
        <w:rPr>
          <w:rFonts w:ascii="Calibri" w:hAnsi="Calibri" w:cs="Calibri"/>
          <w:b/>
          <w:bCs/>
          <w:kern w:val="0"/>
          <w:sz w:val="32"/>
          <w:szCs w:val="32"/>
        </w:rPr>
      </w:pPr>
    </w:p>
    <w:p w14:paraId="21990AB4">
      <w:pPr>
        <w:autoSpaceDE w:val="0"/>
        <w:autoSpaceDN w:val="0"/>
        <w:adjustRightInd w:val="0"/>
        <w:spacing w:line="360" w:lineRule="auto"/>
        <w:ind w:firstLine="5140" w:firstLineChars="1600"/>
        <w:rPr>
          <w:rFonts w:ascii="宋体" w:cs="华文中宋"/>
          <w:b/>
          <w:bCs/>
          <w:kern w:val="0"/>
          <w:sz w:val="32"/>
          <w:szCs w:val="32"/>
          <w:lang w:val="zh-CN"/>
        </w:rPr>
      </w:pPr>
      <w:r>
        <w:rPr>
          <w:rFonts w:hint="eastAsia" w:ascii="宋体" w:hAnsi="宋体" w:cs="华文中宋"/>
          <w:b/>
          <w:bCs/>
          <w:kern w:val="0"/>
          <w:sz w:val="32"/>
          <w:szCs w:val="32"/>
          <w:lang w:val="zh-CN"/>
        </w:rPr>
        <w:t>年</w:t>
      </w:r>
      <w:r>
        <w:rPr>
          <w:rFonts w:ascii="宋体" w:hAnsi="宋体" w:cs="华文中宋"/>
          <w:b/>
          <w:bCs/>
          <w:kern w:val="0"/>
          <w:sz w:val="32"/>
          <w:szCs w:val="32"/>
        </w:rPr>
        <w:t xml:space="preserve">  </w:t>
      </w:r>
      <w:r>
        <w:rPr>
          <w:rFonts w:hint="eastAsia" w:ascii="宋体" w:hAnsi="宋体" w:cs="华文中宋"/>
          <w:b/>
          <w:bCs/>
          <w:kern w:val="0"/>
          <w:sz w:val="32"/>
          <w:szCs w:val="32"/>
          <w:lang w:val="zh-CN"/>
        </w:rPr>
        <w:t>月</w:t>
      </w:r>
      <w:r>
        <w:rPr>
          <w:rFonts w:ascii="宋体" w:hAnsi="宋体" w:cs="华文中宋"/>
          <w:b/>
          <w:bCs/>
          <w:kern w:val="0"/>
          <w:sz w:val="32"/>
          <w:szCs w:val="32"/>
        </w:rPr>
        <w:t xml:space="preserve">  </w:t>
      </w:r>
      <w:r>
        <w:rPr>
          <w:rFonts w:hint="eastAsia" w:ascii="宋体" w:hAnsi="宋体" w:cs="华文中宋"/>
          <w:b/>
          <w:bCs/>
          <w:kern w:val="0"/>
          <w:sz w:val="32"/>
          <w:szCs w:val="32"/>
          <w:lang w:val="zh-CN"/>
        </w:rPr>
        <w:t>日</w:t>
      </w:r>
    </w:p>
    <w:p w14:paraId="12FAE0E3">
      <w:pPr>
        <w:autoSpaceDE w:val="0"/>
        <w:autoSpaceDN w:val="0"/>
        <w:adjustRightInd w:val="0"/>
        <w:spacing w:line="360" w:lineRule="auto"/>
        <w:rPr>
          <w:rFonts w:ascii="Calibri" w:hAnsi="Calibri" w:cs="Calibri"/>
          <w:b/>
          <w:bCs/>
          <w:kern w:val="0"/>
          <w:sz w:val="36"/>
          <w:szCs w:val="36"/>
        </w:rPr>
      </w:pPr>
    </w:p>
    <w:p w14:paraId="4020C0ED">
      <w:pPr>
        <w:pStyle w:val="44"/>
      </w:pPr>
    </w:p>
    <w:p w14:paraId="1A5160B5">
      <w:pPr>
        <w:pStyle w:val="22"/>
        <w:jc w:val="left"/>
        <w:rPr>
          <w:rFonts w:ascii="宋体" w:cs="华文中宋"/>
          <w:sz w:val="28"/>
          <w:szCs w:val="28"/>
          <w:lang w:val="zh-CN"/>
        </w:rPr>
      </w:pPr>
    </w:p>
    <w:p w14:paraId="1A17F724">
      <w:pPr>
        <w:pStyle w:val="22"/>
        <w:jc w:val="left"/>
        <w:rPr>
          <w:rFonts w:ascii="宋体" w:cs="华文中宋"/>
          <w:sz w:val="28"/>
          <w:szCs w:val="28"/>
          <w:lang w:val="zh-CN"/>
        </w:rPr>
      </w:pPr>
    </w:p>
    <w:p w14:paraId="525B69D3">
      <w:pPr>
        <w:rPr>
          <w:lang w:val="zh-CN"/>
        </w:rPr>
      </w:pPr>
    </w:p>
    <w:p w14:paraId="4600A961">
      <w:pPr>
        <w:pStyle w:val="15"/>
        <w:rPr>
          <w:lang w:val="zh-CN"/>
        </w:rPr>
      </w:pPr>
    </w:p>
    <w:p w14:paraId="5DBA6D68">
      <w:pPr>
        <w:pStyle w:val="15"/>
        <w:rPr>
          <w:lang w:val="zh-CN"/>
        </w:rPr>
      </w:pPr>
    </w:p>
    <w:p w14:paraId="5121DF57">
      <w:pPr>
        <w:numPr>
          <w:ilvl w:val="0"/>
          <w:numId w:val="4"/>
        </w:numPr>
        <w:rPr>
          <w:rFonts w:ascii="宋体"/>
          <w:bCs/>
          <w:sz w:val="24"/>
        </w:rPr>
      </w:pPr>
      <w:r>
        <w:rPr>
          <w:rFonts w:hint="eastAsia" w:ascii="宋体"/>
          <w:bCs/>
          <w:sz w:val="24"/>
        </w:rPr>
        <w:t>磋商函</w:t>
      </w:r>
      <w:r>
        <w:rPr>
          <w:rFonts w:hint="eastAsia" w:ascii="宋体" w:hAnsi="Cambria" w:cs="宋体"/>
          <w:kern w:val="0"/>
          <w:sz w:val="24"/>
          <w:lang w:val="zh-CN"/>
        </w:rPr>
        <w:t>……………………………………………………………所在页码</w:t>
      </w:r>
    </w:p>
    <w:p w14:paraId="4B6AC47C">
      <w:pPr>
        <w:numPr>
          <w:ilvl w:val="0"/>
          <w:numId w:val="4"/>
        </w:numPr>
        <w:rPr>
          <w:rFonts w:ascii="宋体"/>
          <w:bCs/>
          <w:sz w:val="24"/>
        </w:rPr>
      </w:pPr>
      <w:r>
        <w:rPr>
          <w:rFonts w:hint="eastAsia" w:ascii="宋体" w:hAnsi="宋体" w:cs="宋体"/>
          <w:bCs/>
          <w:color w:val="000000"/>
          <w:sz w:val="24"/>
        </w:rPr>
        <w:t>法定代表人证明书</w:t>
      </w:r>
      <w:r>
        <w:rPr>
          <w:rFonts w:hint="eastAsia" w:ascii="宋体" w:hAnsi="Cambria" w:cs="宋体"/>
          <w:kern w:val="0"/>
          <w:sz w:val="24"/>
          <w:lang w:val="zh-CN"/>
        </w:rPr>
        <w:t>………………………………………………所在页码</w:t>
      </w:r>
    </w:p>
    <w:p w14:paraId="4FD434C4">
      <w:pPr>
        <w:numPr>
          <w:ilvl w:val="0"/>
          <w:numId w:val="4"/>
        </w:numPr>
        <w:rPr>
          <w:rFonts w:ascii="宋体"/>
          <w:bCs/>
          <w:sz w:val="24"/>
        </w:rPr>
      </w:pPr>
      <w:r>
        <w:rPr>
          <w:rFonts w:hint="eastAsia" w:ascii="宋体"/>
          <w:bCs/>
          <w:sz w:val="24"/>
        </w:rPr>
        <w:t>法定代表人授权书</w:t>
      </w:r>
      <w:r>
        <w:rPr>
          <w:rFonts w:hint="eastAsia" w:ascii="宋体" w:hAnsi="Cambria" w:cs="宋体"/>
          <w:kern w:val="0"/>
          <w:sz w:val="24"/>
          <w:lang w:val="zh-CN"/>
        </w:rPr>
        <w:t>………………………………………………所在页码</w:t>
      </w:r>
    </w:p>
    <w:p w14:paraId="3C104221">
      <w:pPr>
        <w:numPr>
          <w:ilvl w:val="0"/>
          <w:numId w:val="4"/>
        </w:numPr>
        <w:rPr>
          <w:rFonts w:ascii="宋体"/>
          <w:bCs/>
          <w:sz w:val="24"/>
        </w:rPr>
      </w:pPr>
      <w:r>
        <w:rPr>
          <w:rFonts w:hint="eastAsia" w:ascii="宋体"/>
          <w:bCs/>
          <w:sz w:val="24"/>
          <w:lang w:eastAsia="zh-CN"/>
        </w:rPr>
        <w:t>供应商</w:t>
      </w:r>
      <w:r>
        <w:rPr>
          <w:rFonts w:hint="eastAsia" w:ascii="宋体"/>
          <w:bCs/>
          <w:sz w:val="24"/>
        </w:rPr>
        <w:t>承诺函</w:t>
      </w:r>
      <w:r>
        <w:rPr>
          <w:rFonts w:hint="eastAsia" w:ascii="宋体" w:hAnsi="Cambria" w:cs="宋体"/>
          <w:kern w:val="0"/>
          <w:sz w:val="24"/>
          <w:lang w:val="zh-CN"/>
        </w:rPr>
        <w:t>……………………………………………………所在页码</w:t>
      </w:r>
    </w:p>
    <w:p w14:paraId="415E92DB">
      <w:pPr>
        <w:numPr>
          <w:ilvl w:val="0"/>
          <w:numId w:val="4"/>
        </w:numPr>
        <w:rPr>
          <w:rFonts w:ascii="宋体"/>
          <w:bCs/>
          <w:sz w:val="24"/>
        </w:rPr>
      </w:pPr>
      <w:r>
        <w:rPr>
          <w:rFonts w:hint="eastAsia" w:ascii="宋体"/>
          <w:bCs/>
          <w:sz w:val="24"/>
          <w:lang w:eastAsia="zh-CN"/>
        </w:rPr>
        <w:t>供应商</w:t>
      </w:r>
      <w:r>
        <w:rPr>
          <w:rFonts w:hint="eastAsia" w:ascii="宋体"/>
          <w:bCs/>
          <w:sz w:val="24"/>
        </w:rPr>
        <w:t>诚信承诺书</w:t>
      </w:r>
      <w:r>
        <w:rPr>
          <w:rFonts w:hint="eastAsia" w:ascii="宋体" w:hAnsi="Cambria" w:cs="宋体"/>
          <w:kern w:val="0"/>
          <w:sz w:val="24"/>
          <w:lang w:val="zh-CN"/>
        </w:rPr>
        <w:t>………………………………………………所在页码</w:t>
      </w:r>
    </w:p>
    <w:p w14:paraId="0086BF27">
      <w:pPr>
        <w:numPr>
          <w:ilvl w:val="0"/>
          <w:numId w:val="4"/>
        </w:numPr>
        <w:rPr>
          <w:rFonts w:ascii="宋体"/>
          <w:bCs/>
          <w:sz w:val="24"/>
        </w:rPr>
      </w:pPr>
      <w:r>
        <w:rPr>
          <w:rFonts w:hint="eastAsia" w:ascii="宋体"/>
          <w:bCs/>
          <w:sz w:val="24"/>
          <w:lang w:eastAsia="zh-CN"/>
        </w:rPr>
        <w:t>供应商</w:t>
      </w:r>
      <w:r>
        <w:rPr>
          <w:rFonts w:hint="eastAsia" w:ascii="宋体"/>
          <w:bCs/>
          <w:sz w:val="24"/>
        </w:rPr>
        <w:t>资格证明文件</w:t>
      </w:r>
      <w:r>
        <w:rPr>
          <w:rFonts w:hint="eastAsia" w:ascii="宋体" w:hAnsi="Cambria" w:cs="宋体"/>
          <w:kern w:val="0"/>
          <w:sz w:val="24"/>
          <w:lang w:val="zh-CN"/>
        </w:rPr>
        <w:t>……………………………………………所在页码</w:t>
      </w:r>
    </w:p>
    <w:p w14:paraId="3C2B5792">
      <w:pPr>
        <w:numPr>
          <w:ilvl w:val="0"/>
          <w:numId w:val="4"/>
        </w:numPr>
        <w:rPr>
          <w:rFonts w:ascii="宋体"/>
          <w:bCs/>
          <w:sz w:val="24"/>
        </w:rPr>
      </w:pPr>
      <w:r>
        <w:rPr>
          <w:rFonts w:hint="eastAsia" w:ascii="宋体"/>
          <w:bCs/>
          <w:sz w:val="24"/>
        </w:rPr>
        <w:t>财务状况、缴纳税收和社会保障资金证明</w:t>
      </w:r>
      <w:r>
        <w:rPr>
          <w:rFonts w:hint="eastAsia" w:ascii="宋体" w:hAnsi="Cambria" w:cs="宋体"/>
          <w:kern w:val="0"/>
          <w:sz w:val="24"/>
          <w:lang w:val="zh-CN"/>
        </w:rPr>
        <w:t>……………………所在页码</w:t>
      </w:r>
    </w:p>
    <w:p w14:paraId="361ED1E6">
      <w:pPr>
        <w:numPr>
          <w:ilvl w:val="0"/>
          <w:numId w:val="4"/>
        </w:numPr>
        <w:rPr>
          <w:rFonts w:ascii="宋体"/>
          <w:bCs/>
          <w:sz w:val="24"/>
        </w:rPr>
      </w:pPr>
      <w:r>
        <w:rPr>
          <w:rFonts w:hint="eastAsia" w:ascii="宋体" w:hAnsi="宋体" w:cs="华文中宋"/>
          <w:bCs/>
          <w:sz w:val="24"/>
          <w:lang w:val="zh-CN"/>
        </w:rPr>
        <w:t>具备履行合同所必须的设备和专业技术能力证明</w:t>
      </w:r>
      <w:r>
        <w:rPr>
          <w:rFonts w:hint="eastAsia" w:ascii="宋体" w:hAnsi="Cambria" w:cs="宋体"/>
          <w:kern w:val="0"/>
          <w:sz w:val="24"/>
          <w:lang w:val="zh-CN"/>
        </w:rPr>
        <w:t>……………所在页码</w:t>
      </w:r>
    </w:p>
    <w:p w14:paraId="7E5CDEB9">
      <w:pPr>
        <w:numPr>
          <w:ilvl w:val="0"/>
          <w:numId w:val="4"/>
        </w:numPr>
        <w:rPr>
          <w:rFonts w:ascii="宋体"/>
          <w:bCs/>
          <w:sz w:val="24"/>
        </w:rPr>
      </w:pPr>
      <w:r>
        <w:rPr>
          <w:rFonts w:hint="eastAsia" w:ascii="宋体"/>
          <w:bCs/>
          <w:sz w:val="24"/>
        </w:rPr>
        <w:t>无重大违法记录声明</w:t>
      </w:r>
      <w:r>
        <w:rPr>
          <w:rFonts w:hint="eastAsia" w:ascii="宋体" w:hAnsi="Cambria" w:cs="宋体"/>
          <w:kern w:val="0"/>
          <w:sz w:val="24"/>
          <w:lang w:val="zh-CN"/>
        </w:rPr>
        <w:t>……………………………………………所在页码</w:t>
      </w:r>
    </w:p>
    <w:p w14:paraId="1B778A87">
      <w:pPr>
        <w:rPr>
          <w:rFonts w:ascii="宋体"/>
          <w:bCs/>
          <w:sz w:val="24"/>
        </w:rPr>
      </w:pPr>
      <w:r>
        <w:rPr>
          <w:rFonts w:hint="eastAsia" w:ascii="宋体"/>
          <w:bCs/>
          <w:sz w:val="24"/>
        </w:rPr>
        <w:t>（</w:t>
      </w:r>
      <w:r>
        <w:rPr>
          <w:rFonts w:ascii="宋体"/>
          <w:bCs/>
          <w:sz w:val="24"/>
        </w:rPr>
        <w:t>10</w:t>
      </w:r>
      <w:r>
        <w:rPr>
          <w:rFonts w:hint="eastAsia" w:ascii="宋体"/>
          <w:bCs/>
          <w:sz w:val="24"/>
        </w:rPr>
        <w:t>）磋商保证金</w:t>
      </w:r>
      <w:r>
        <w:rPr>
          <w:rFonts w:hint="eastAsia" w:ascii="宋体" w:hAnsi="Cambria" w:cs="宋体"/>
          <w:kern w:val="0"/>
          <w:sz w:val="24"/>
          <w:lang w:val="zh-CN"/>
        </w:rPr>
        <w:t>……………………………………………………所在页码</w:t>
      </w:r>
    </w:p>
    <w:p w14:paraId="435B7F87">
      <w:pPr>
        <w:rPr>
          <w:rFonts w:ascii="宋体"/>
          <w:bCs/>
          <w:sz w:val="24"/>
        </w:rPr>
      </w:pPr>
      <w:r>
        <w:rPr>
          <w:rFonts w:hint="eastAsia" w:ascii="宋体"/>
          <w:bCs/>
          <w:sz w:val="24"/>
        </w:rPr>
        <w:t>（</w:t>
      </w:r>
      <w:r>
        <w:rPr>
          <w:rFonts w:ascii="宋体"/>
          <w:bCs/>
          <w:sz w:val="24"/>
        </w:rPr>
        <w:t>11</w:t>
      </w:r>
      <w:r>
        <w:rPr>
          <w:rFonts w:hint="eastAsia" w:ascii="宋体"/>
          <w:bCs/>
          <w:sz w:val="24"/>
        </w:rPr>
        <w:t>）竞争性磋商首次表</w:t>
      </w:r>
      <w:r>
        <w:rPr>
          <w:rFonts w:hint="eastAsia" w:ascii="宋体" w:hAnsi="Cambria" w:cs="宋体"/>
          <w:kern w:val="0"/>
          <w:sz w:val="24"/>
          <w:lang w:val="zh-CN"/>
        </w:rPr>
        <w:t>……………………………………………所在页码</w:t>
      </w:r>
    </w:p>
    <w:p w14:paraId="6CD90BFB">
      <w:pPr>
        <w:rPr>
          <w:rFonts w:ascii="宋体"/>
          <w:bCs/>
          <w:sz w:val="24"/>
        </w:rPr>
      </w:pPr>
      <w:r>
        <w:rPr>
          <w:rFonts w:hint="eastAsia" w:ascii="宋体"/>
          <w:bCs/>
          <w:sz w:val="24"/>
        </w:rPr>
        <w:t>（</w:t>
      </w:r>
      <w:r>
        <w:rPr>
          <w:rFonts w:ascii="宋体"/>
          <w:bCs/>
          <w:sz w:val="24"/>
        </w:rPr>
        <w:t>12</w:t>
      </w:r>
      <w:r>
        <w:rPr>
          <w:rFonts w:hint="eastAsia" w:ascii="宋体"/>
          <w:bCs/>
          <w:sz w:val="24"/>
        </w:rPr>
        <w:t>）分项表</w:t>
      </w:r>
      <w:r>
        <w:rPr>
          <w:rFonts w:ascii="宋体"/>
          <w:bCs/>
          <w:sz w:val="24"/>
        </w:rPr>
        <w:t xml:space="preserve">  </w:t>
      </w:r>
      <w:r>
        <w:rPr>
          <w:rFonts w:hint="eastAsia" w:ascii="宋体" w:hAnsi="Cambria" w:cs="宋体"/>
          <w:kern w:val="0"/>
          <w:sz w:val="24"/>
          <w:lang w:val="zh-CN"/>
        </w:rPr>
        <w:t>………………………………………………………所在页码</w:t>
      </w:r>
    </w:p>
    <w:p w14:paraId="0E8BF37D">
      <w:pPr>
        <w:rPr>
          <w:rFonts w:ascii="宋体"/>
          <w:bCs/>
          <w:sz w:val="24"/>
        </w:rPr>
      </w:pPr>
      <w:r>
        <w:rPr>
          <w:rFonts w:hint="eastAsia" w:ascii="宋体"/>
          <w:bCs/>
          <w:sz w:val="24"/>
        </w:rPr>
        <w:t>（</w:t>
      </w:r>
      <w:r>
        <w:rPr>
          <w:rFonts w:ascii="宋体"/>
          <w:bCs/>
          <w:sz w:val="24"/>
        </w:rPr>
        <w:t>13</w:t>
      </w:r>
      <w:r>
        <w:rPr>
          <w:rFonts w:hint="eastAsia" w:ascii="宋体"/>
          <w:bCs/>
          <w:sz w:val="24"/>
        </w:rPr>
        <w:t>）技术规格响应表</w:t>
      </w:r>
      <w:r>
        <w:rPr>
          <w:rFonts w:hint="eastAsia" w:ascii="宋体" w:hAnsi="Cambria" w:cs="宋体"/>
          <w:kern w:val="0"/>
          <w:sz w:val="24"/>
          <w:lang w:val="zh-CN"/>
        </w:rPr>
        <w:t>………………………………………………所在页码</w:t>
      </w:r>
    </w:p>
    <w:p w14:paraId="1DF09B39">
      <w:pPr>
        <w:rPr>
          <w:rFonts w:ascii="宋体"/>
          <w:bCs/>
          <w:sz w:val="24"/>
        </w:rPr>
      </w:pPr>
      <w:r>
        <w:rPr>
          <w:rFonts w:hint="eastAsia" w:ascii="宋体"/>
          <w:bCs/>
          <w:sz w:val="24"/>
        </w:rPr>
        <w:t>（</w:t>
      </w:r>
      <w:r>
        <w:rPr>
          <w:rFonts w:ascii="宋体"/>
          <w:bCs/>
          <w:sz w:val="24"/>
        </w:rPr>
        <w:t>14</w:t>
      </w:r>
      <w:r>
        <w:rPr>
          <w:rFonts w:hint="eastAsia" w:ascii="宋体"/>
          <w:bCs/>
          <w:sz w:val="24"/>
        </w:rPr>
        <w:t>）其他资格证明材料</w:t>
      </w:r>
      <w:r>
        <w:rPr>
          <w:rFonts w:hint="eastAsia" w:ascii="宋体" w:hAnsi="Cambria" w:cs="宋体"/>
          <w:kern w:val="0"/>
          <w:sz w:val="24"/>
          <w:lang w:val="zh-CN"/>
        </w:rPr>
        <w:t>……………………………………………所在页码</w:t>
      </w:r>
    </w:p>
    <w:p w14:paraId="6F936056">
      <w:pPr>
        <w:rPr>
          <w:rFonts w:ascii="宋体"/>
          <w:bCs/>
          <w:sz w:val="24"/>
        </w:rPr>
      </w:pPr>
      <w:r>
        <w:rPr>
          <w:rFonts w:hint="eastAsia" w:ascii="宋体"/>
          <w:bCs/>
          <w:sz w:val="24"/>
        </w:rPr>
        <w:t>（</w:t>
      </w:r>
      <w:r>
        <w:rPr>
          <w:rFonts w:ascii="宋体"/>
          <w:bCs/>
          <w:sz w:val="24"/>
        </w:rPr>
        <w:t>15</w:t>
      </w:r>
      <w:r>
        <w:rPr>
          <w:rFonts w:hint="eastAsia" w:ascii="宋体"/>
          <w:bCs/>
          <w:sz w:val="24"/>
        </w:rPr>
        <w:t>）</w:t>
      </w:r>
      <w:r>
        <w:rPr>
          <w:rFonts w:hint="eastAsia" w:ascii="宋体"/>
          <w:bCs/>
          <w:sz w:val="24"/>
          <w:lang w:eastAsia="zh-CN"/>
        </w:rPr>
        <w:t>供应商</w:t>
      </w:r>
      <w:r>
        <w:rPr>
          <w:rFonts w:hint="eastAsia" w:ascii="宋体"/>
          <w:bCs/>
          <w:sz w:val="24"/>
        </w:rPr>
        <w:t>的类似业绩证明材料</w:t>
      </w:r>
      <w:r>
        <w:rPr>
          <w:rFonts w:hint="eastAsia" w:ascii="宋体" w:hAnsi="Cambria" w:cs="宋体"/>
          <w:kern w:val="0"/>
          <w:sz w:val="24"/>
          <w:lang w:val="zh-CN"/>
        </w:rPr>
        <w:t>…………………………………所在页码</w:t>
      </w:r>
    </w:p>
    <w:p w14:paraId="5EBC0CCE">
      <w:pPr>
        <w:rPr>
          <w:rFonts w:ascii="宋体"/>
          <w:bCs/>
          <w:sz w:val="24"/>
        </w:rPr>
      </w:pPr>
      <w:r>
        <w:rPr>
          <w:rFonts w:hint="eastAsia" w:ascii="宋体"/>
          <w:bCs/>
          <w:sz w:val="24"/>
        </w:rPr>
        <w:t>（</w:t>
      </w:r>
      <w:r>
        <w:rPr>
          <w:rFonts w:ascii="宋体"/>
          <w:bCs/>
          <w:sz w:val="24"/>
        </w:rPr>
        <w:t>16</w:t>
      </w:r>
      <w:r>
        <w:rPr>
          <w:rFonts w:hint="eastAsia" w:ascii="宋体"/>
          <w:bCs/>
          <w:sz w:val="24"/>
        </w:rPr>
        <w:t>）</w:t>
      </w:r>
      <w:r>
        <w:rPr>
          <w:rFonts w:hint="eastAsia" w:ascii="宋体"/>
          <w:bCs/>
          <w:sz w:val="24"/>
          <w:lang w:eastAsia="zh-CN"/>
        </w:rPr>
        <w:t>中小企业声明函</w:t>
      </w:r>
      <w:r>
        <w:rPr>
          <w:rFonts w:hint="eastAsia" w:ascii="宋体" w:hAnsi="Cambria" w:cs="宋体"/>
          <w:kern w:val="0"/>
          <w:sz w:val="24"/>
          <w:lang w:val="zh-CN"/>
        </w:rPr>
        <w:t>………………………………………………所在页码</w:t>
      </w:r>
    </w:p>
    <w:p w14:paraId="3362F45F">
      <w:pPr>
        <w:rPr>
          <w:rFonts w:ascii="宋体"/>
          <w:bCs/>
          <w:sz w:val="24"/>
        </w:rPr>
      </w:pPr>
      <w:r>
        <w:rPr>
          <w:rFonts w:hint="eastAsia" w:ascii="宋体"/>
          <w:bCs/>
          <w:sz w:val="24"/>
        </w:rPr>
        <w:t>（</w:t>
      </w:r>
      <w:r>
        <w:rPr>
          <w:rFonts w:ascii="宋体"/>
          <w:bCs/>
          <w:sz w:val="24"/>
        </w:rPr>
        <w:t>17</w:t>
      </w:r>
      <w:r>
        <w:rPr>
          <w:rFonts w:hint="eastAsia" w:ascii="宋体"/>
          <w:bCs/>
          <w:sz w:val="24"/>
        </w:rPr>
        <w:t>）残疾人福利性单位声明函</w:t>
      </w:r>
      <w:r>
        <w:rPr>
          <w:rFonts w:hint="eastAsia" w:ascii="宋体" w:hAnsi="Cambria" w:cs="宋体"/>
          <w:kern w:val="0"/>
          <w:sz w:val="24"/>
          <w:lang w:val="zh-CN"/>
        </w:rPr>
        <w:t>……………………………………所在页码</w:t>
      </w:r>
    </w:p>
    <w:p w14:paraId="476BFB2F">
      <w:pPr>
        <w:rPr>
          <w:rFonts w:hint="eastAsia" w:ascii="宋体" w:hAnsi="Cambria" w:cs="宋体"/>
          <w:kern w:val="0"/>
          <w:sz w:val="24"/>
          <w:lang w:val="zh-CN"/>
        </w:rPr>
      </w:pPr>
      <w:r>
        <w:rPr>
          <w:rFonts w:hint="eastAsia" w:ascii="宋体"/>
          <w:bCs/>
          <w:color w:val="000000"/>
          <w:sz w:val="24"/>
        </w:rPr>
        <w:t>（</w:t>
      </w:r>
      <w:r>
        <w:rPr>
          <w:rFonts w:ascii="宋体"/>
          <w:bCs/>
          <w:color w:val="000000"/>
          <w:sz w:val="24"/>
        </w:rPr>
        <w:t>18</w:t>
      </w:r>
      <w:r>
        <w:rPr>
          <w:rFonts w:hint="eastAsia" w:ascii="宋体"/>
          <w:bCs/>
          <w:color w:val="000000"/>
          <w:sz w:val="24"/>
        </w:rPr>
        <w:t>）</w:t>
      </w:r>
      <w:r>
        <w:rPr>
          <w:rFonts w:hint="eastAsia" w:ascii="宋体"/>
          <w:bCs/>
          <w:color w:val="000000"/>
          <w:sz w:val="24"/>
          <w:lang w:eastAsia="zh-CN"/>
        </w:rPr>
        <w:t>供应商</w:t>
      </w:r>
      <w:r>
        <w:rPr>
          <w:rFonts w:hint="eastAsia" w:ascii="宋体"/>
          <w:bCs/>
          <w:color w:val="000000"/>
          <w:sz w:val="24"/>
        </w:rPr>
        <w:t>认为在其他方面有必要说明的事项</w:t>
      </w:r>
      <w:r>
        <w:rPr>
          <w:rFonts w:hint="eastAsia" w:ascii="宋体" w:hAnsi="Cambria" w:cs="宋体"/>
          <w:kern w:val="0"/>
          <w:sz w:val="24"/>
          <w:lang w:val="zh-CN"/>
        </w:rPr>
        <w:t>…………………所在页码</w:t>
      </w:r>
    </w:p>
    <w:p w14:paraId="6CD150B2">
      <w:pPr>
        <w:ind w:firstLine="240" w:firstLineChars="100"/>
      </w:pPr>
      <w:r>
        <w:rPr>
          <w:rFonts w:ascii="宋体"/>
          <w:bCs/>
          <w:color w:val="000000"/>
          <w:sz w:val="24"/>
        </w:rPr>
        <w:t>(19)</w:t>
      </w:r>
      <w:r>
        <w:rPr>
          <w:rFonts w:hint="eastAsia" w:ascii="宋体"/>
          <w:bCs/>
          <w:color w:val="000000"/>
          <w:sz w:val="24"/>
        </w:rPr>
        <w:t>竞争性磋商最</w:t>
      </w:r>
      <w:r>
        <w:rPr>
          <w:rFonts w:hint="eastAsia" w:ascii="宋体"/>
          <w:bCs/>
          <w:color w:val="000000"/>
          <w:sz w:val="24"/>
          <w:lang w:eastAsia="zh-CN"/>
        </w:rPr>
        <w:t>终</w:t>
      </w:r>
      <w:r>
        <w:rPr>
          <w:rFonts w:hint="eastAsia" w:ascii="宋体"/>
          <w:bCs/>
          <w:color w:val="000000"/>
          <w:sz w:val="24"/>
        </w:rPr>
        <w:t>表</w:t>
      </w:r>
      <w:r>
        <w:rPr>
          <w:rFonts w:hint="eastAsia" w:ascii="宋体"/>
          <w:bCs/>
          <w:color w:val="000000"/>
          <w:sz w:val="24"/>
          <w:lang w:val="zh-CN"/>
        </w:rPr>
        <w:t>………………………………………</w:t>
      </w:r>
      <w:r>
        <w:rPr>
          <w:rFonts w:hint="eastAsia" w:ascii="宋体" w:hAnsi="Cambria" w:cs="宋体"/>
          <w:kern w:val="0"/>
          <w:sz w:val="24"/>
          <w:lang w:val="zh-CN"/>
        </w:rPr>
        <w:t>……</w:t>
      </w:r>
      <w:r>
        <w:rPr>
          <w:rFonts w:hint="eastAsia" w:ascii="宋体"/>
          <w:bCs/>
          <w:color w:val="000000"/>
          <w:sz w:val="24"/>
          <w:lang w:val="zh-CN"/>
        </w:rPr>
        <w:t>所在页码</w:t>
      </w:r>
    </w:p>
    <w:p w14:paraId="041F4696">
      <w:pPr>
        <w:keepNext/>
        <w:keepLines/>
        <w:autoSpaceDE w:val="0"/>
        <w:autoSpaceDN w:val="0"/>
        <w:adjustRightInd w:val="0"/>
        <w:spacing w:before="260" w:after="260" w:line="416" w:lineRule="atLeast"/>
        <w:jc w:val="right"/>
        <w:rPr>
          <w:rFonts w:ascii="宋体" w:hAnsi="Calibri" w:cs="宋体"/>
          <w:b/>
          <w:bCs/>
          <w:kern w:val="0"/>
          <w:sz w:val="28"/>
          <w:szCs w:val="28"/>
          <w:lang w:val="zh-CN"/>
        </w:rPr>
      </w:pPr>
    </w:p>
    <w:p w14:paraId="28826F45">
      <w:pPr>
        <w:keepNext/>
        <w:keepLines/>
        <w:autoSpaceDE w:val="0"/>
        <w:autoSpaceDN w:val="0"/>
        <w:adjustRightInd w:val="0"/>
        <w:spacing w:before="260" w:after="260" w:line="416" w:lineRule="atLeast"/>
        <w:rPr>
          <w:rFonts w:ascii="宋体" w:hAnsi="Calibri" w:cs="宋体"/>
          <w:b/>
          <w:bCs/>
          <w:kern w:val="0"/>
          <w:sz w:val="28"/>
          <w:szCs w:val="28"/>
          <w:lang w:val="zh-CN"/>
        </w:rPr>
      </w:pPr>
    </w:p>
    <w:p w14:paraId="27BDE41A">
      <w:pPr>
        <w:keepNext/>
        <w:keepLines/>
        <w:autoSpaceDE w:val="0"/>
        <w:autoSpaceDN w:val="0"/>
        <w:adjustRightInd w:val="0"/>
        <w:spacing w:before="260" w:after="260" w:line="416" w:lineRule="atLeast"/>
        <w:rPr>
          <w:rFonts w:ascii="宋体" w:hAnsi="Calibri" w:cs="宋体"/>
          <w:b/>
          <w:bCs/>
          <w:kern w:val="0"/>
          <w:sz w:val="28"/>
          <w:szCs w:val="28"/>
          <w:lang w:val="zh-CN"/>
        </w:rPr>
      </w:pPr>
    </w:p>
    <w:p w14:paraId="3793C2A0">
      <w:pPr>
        <w:keepNext/>
        <w:keepLines/>
        <w:autoSpaceDE w:val="0"/>
        <w:autoSpaceDN w:val="0"/>
        <w:adjustRightInd w:val="0"/>
        <w:spacing w:before="260" w:after="260" w:line="416" w:lineRule="atLeast"/>
        <w:rPr>
          <w:rFonts w:ascii="宋体" w:hAnsi="Calibri" w:cs="宋体"/>
          <w:b/>
          <w:bCs/>
          <w:kern w:val="0"/>
          <w:sz w:val="28"/>
          <w:szCs w:val="28"/>
          <w:lang w:val="zh-CN"/>
        </w:rPr>
      </w:pPr>
    </w:p>
    <w:p w14:paraId="29AB1726">
      <w:pPr>
        <w:autoSpaceDE w:val="0"/>
        <w:autoSpaceDN w:val="0"/>
        <w:adjustRightInd w:val="0"/>
        <w:spacing w:line="400" w:lineRule="exact"/>
        <w:rPr>
          <w:rFonts w:ascii="宋体" w:hAnsi="Cambria" w:cs="宋体"/>
          <w:kern w:val="0"/>
          <w:sz w:val="24"/>
          <w:lang w:val="zh-CN"/>
        </w:rPr>
      </w:pPr>
    </w:p>
    <w:p w14:paraId="603A7FE4">
      <w:pPr>
        <w:pStyle w:val="22"/>
        <w:jc w:val="left"/>
        <w:rPr>
          <w:rFonts w:ascii="宋体" w:cs="华文中宋"/>
          <w:sz w:val="28"/>
          <w:szCs w:val="28"/>
          <w:lang w:val="zh-CN"/>
        </w:rPr>
      </w:pPr>
      <w:bookmarkStart w:id="39" w:name="_Toc514664853"/>
    </w:p>
    <w:p w14:paraId="36FB9361">
      <w:pPr>
        <w:rPr>
          <w:lang w:val="zh-CN"/>
        </w:rPr>
      </w:pPr>
    </w:p>
    <w:p w14:paraId="07FEA8F8">
      <w:pPr>
        <w:pStyle w:val="44"/>
        <w:rPr>
          <w:lang w:val="zh-CN"/>
        </w:rPr>
      </w:pPr>
    </w:p>
    <w:bookmarkEnd w:id="39"/>
    <w:p w14:paraId="1B388BC6">
      <w:pPr>
        <w:widowControl/>
        <w:snapToGrid w:val="0"/>
        <w:spacing w:line="360" w:lineRule="auto"/>
        <w:jc w:val="left"/>
        <w:outlineLvl w:val="1"/>
        <w:rPr>
          <w:rFonts w:ascii="宋体"/>
          <w:b/>
          <w:sz w:val="28"/>
          <w:szCs w:val="28"/>
        </w:rPr>
      </w:pPr>
      <w:bookmarkStart w:id="40" w:name="_Toc501554564"/>
    </w:p>
    <w:p w14:paraId="4787FD4F">
      <w:pPr>
        <w:widowControl/>
        <w:snapToGrid w:val="0"/>
        <w:spacing w:line="360" w:lineRule="auto"/>
        <w:jc w:val="left"/>
        <w:outlineLvl w:val="1"/>
        <w:rPr>
          <w:rFonts w:ascii="宋体"/>
          <w:b/>
          <w:sz w:val="28"/>
          <w:szCs w:val="28"/>
        </w:rPr>
      </w:pPr>
    </w:p>
    <w:p w14:paraId="6103617B">
      <w:pPr>
        <w:widowControl/>
        <w:snapToGrid w:val="0"/>
        <w:spacing w:line="360" w:lineRule="auto"/>
        <w:jc w:val="left"/>
        <w:outlineLvl w:val="1"/>
        <w:rPr>
          <w:rFonts w:ascii="宋体"/>
          <w:b/>
          <w:sz w:val="28"/>
          <w:szCs w:val="28"/>
        </w:rPr>
      </w:pPr>
    </w:p>
    <w:p w14:paraId="0B68BD56">
      <w:pPr>
        <w:widowControl/>
        <w:snapToGrid w:val="0"/>
        <w:spacing w:line="360" w:lineRule="auto"/>
        <w:jc w:val="left"/>
        <w:outlineLvl w:val="1"/>
        <w:rPr>
          <w:rFonts w:hint="eastAsia" w:ascii="宋体"/>
          <w:b/>
          <w:sz w:val="28"/>
          <w:szCs w:val="28"/>
        </w:rPr>
      </w:pPr>
      <w:bookmarkStart w:id="41" w:name="_Toc376936768"/>
      <w:bookmarkStart w:id="42" w:name="_Toc325726037"/>
    </w:p>
    <w:p w14:paraId="1B13C192">
      <w:pPr>
        <w:widowControl/>
        <w:snapToGrid w:val="0"/>
        <w:spacing w:line="360" w:lineRule="auto"/>
        <w:jc w:val="left"/>
        <w:outlineLvl w:val="1"/>
        <w:rPr>
          <w:rFonts w:ascii="宋体"/>
          <w:b/>
          <w:sz w:val="28"/>
          <w:szCs w:val="28"/>
        </w:rPr>
      </w:pPr>
      <w:r>
        <w:rPr>
          <w:rFonts w:hint="eastAsia" w:ascii="宋体"/>
          <w:b/>
          <w:sz w:val="28"/>
          <w:szCs w:val="28"/>
        </w:rPr>
        <w:t>格式</w:t>
      </w:r>
      <w:r>
        <w:rPr>
          <w:rFonts w:ascii="宋体"/>
          <w:b/>
          <w:sz w:val="28"/>
          <w:szCs w:val="28"/>
        </w:rPr>
        <w:t>1</w:t>
      </w:r>
      <w:r>
        <w:rPr>
          <w:rFonts w:hint="eastAsia" w:ascii="宋体"/>
          <w:b/>
          <w:sz w:val="28"/>
          <w:szCs w:val="28"/>
        </w:rPr>
        <w:t>：磋商函</w:t>
      </w:r>
      <w:bookmarkEnd w:id="40"/>
      <w:bookmarkEnd w:id="41"/>
      <w:bookmarkEnd w:id="42"/>
    </w:p>
    <w:p w14:paraId="78901169">
      <w:pPr>
        <w:ind w:firstLine="3813" w:firstLineChars="1055"/>
        <w:rPr>
          <w:rFonts w:ascii="宋体"/>
          <w:b/>
          <w:sz w:val="36"/>
          <w:szCs w:val="36"/>
        </w:rPr>
      </w:pPr>
    </w:p>
    <w:p w14:paraId="36C4ADC4">
      <w:pPr>
        <w:ind w:firstLine="3813" w:firstLineChars="1055"/>
        <w:rPr>
          <w:rFonts w:ascii="宋体"/>
          <w:b/>
          <w:sz w:val="36"/>
          <w:szCs w:val="36"/>
        </w:rPr>
      </w:pPr>
      <w:r>
        <w:rPr>
          <w:rFonts w:hint="eastAsia" w:ascii="宋体" w:hAnsi="宋体"/>
          <w:b/>
          <w:sz w:val="36"/>
          <w:szCs w:val="36"/>
        </w:rPr>
        <w:t>磋商函</w:t>
      </w:r>
    </w:p>
    <w:p w14:paraId="7029E8D8">
      <w:pPr>
        <w:adjustRightInd w:val="0"/>
        <w:textAlignment w:val="baseline"/>
        <w:rPr>
          <w:rFonts w:ascii="宋体"/>
          <w:b/>
        </w:rPr>
      </w:pPr>
    </w:p>
    <w:p w14:paraId="34F648CC">
      <w:pPr>
        <w:adjustRightInd w:val="0"/>
        <w:textAlignment w:val="baseline"/>
        <w:rPr>
          <w:rFonts w:hint="eastAsia" w:ascii="宋体" w:eastAsia="宋体"/>
          <w:b/>
          <w:sz w:val="24"/>
          <w:lang w:eastAsia="zh-CN"/>
        </w:rPr>
      </w:pPr>
      <w:r>
        <w:rPr>
          <w:rFonts w:hint="eastAsia" w:ascii="宋体" w:hAnsi="宋体"/>
          <w:b/>
          <w:sz w:val="24"/>
        </w:rPr>
        <w:t>致：</w:t>
      </w:r>
      <w:r>
        <w:rPr>
          <w:rFonts w:hint="eastAsia" w:ascii="宋体" w:hAnsi="宋体"/>
          <w:b/>
          <w:sz w:val="24"/>
          <w:lang w:eastAsia="zh-CN"/>
        </w:rPr>
        <w:t>青海裕卓工程项目管理有限公司</w:t>
      </w:r>
    </w:p>
    <w:p w14:paraId="68576D1B">
      <w:pPr>
        <w:adjustRightInd w:val="0"/>
        <w:ind w:firstLine="480"/>
        <w:textAlignment w:val="baseline"/>
        <w:rPr>
          <w:rFonts w:ascii="宋体"/>
          <w:sz w:val="24"/>
        </w:rPr>
      </w:pPr>
    </w:p>
    <w:p w14:paraId="3F594783">
      <w:pPr>
        <w:autoSpaceDE w:val="0"/>
        <w:autoSpaceDN w:val="0"/>
        <w:spacing w:line="360" w:lineRule="auto"/>
        <w:ind w:firstLine="480"/>
        <w:rPr>
          <w:rFonts w:ascii="宋体" w:cs="宋体"/>
          <w:color w:val="000000"/>
          <w:kern w:val="0"/>
          <w:sz w:val="24"/>
          <w:lang w:val="zh-CN"/>
        </w:rPr>
      </w:pPr>
      <w:r>
        <w:rPr>
          <w:rFonts w:hint="eastAsia" w:ascii="宋体" w:hAnsi="宋体" w:cs="宋体"/>
          <w:color w:val="000000"/>
          <w:kern w:val="0"/>
          <w:sz w:val="24"/>
          <w:lang w:val="zh-CN"/>
        </w:rPr>
        <w:t>我们收到采购项目名称（采购项目编号）磋商文件，经研究，法定代表人（姓名、职务）正式授权（委托代理人姓名、职务）代表供应商（供应商名称、地址）提交磋商响应文件。</w:t>
      </w:r>
      <w:r>
        <w:rPr>
          <w:rFonts w:ascii="宋体" w:hAnsi="宋体" w:cs="宋体"/>
          <w:color w:val="000000"/>
          <w:kern w:val="0"/>
          <w:sz w:val="24"/>
          <w:lang w:val="zh-CN"/>
        </w:rPr>
        <w:t xml:space="preserve">    </w:t>
      </w:r>
    </w:p>
    <w:p w14:paraId="6177CA6D">
      <w:pPr>
        <w:autoSpaceDE w:val="0"/>
        <w:autoSpaceDN w:val="0"/>
        <w:spacing w:line="360" w:lineRule="auto"/>
        <w:ind w:firstLine="480"/>
        <w:rPr>
          <w:rFonts w:ascii="宋体" w:cs="宋体"/>
          <w:color w:val="000000"/>
          <w:kern w:val="0"/>
          <w:sz w:val="24"/>
          <w:lang w:val="zh-CN"/>
        </w:rPr>
      </w:pPr>
      <w:r>
        <w:rPr>
          <w:rFonts w:hint="eastAsia" w:ascii="宋体" w:hAnsi="宋体" w:cs="宋体"/>
          <w:color w:val="000000"/>
          <w:kern w:val="0"/>
          <w:sz w:val="24"/>
          <w:lang w:val="zh-CN"/>
        </w:rPr>
        <w:t>据此函，签字代表宣布同意如下：</w:t>
      </w:r>
    </w:p>
    <w:p w14:paraId="20C5668A">
      <w:pPr>
        <w:autoSpaceDE w:val="0"/>
        <w:autoSpaceDN w:val="0"/>
        <w:spacing w:line="360" w:lineRule="auto"/>
        <w:ind w:firstLine="480"/>
        <w:rPr>
          <w:rFonts w:ascii="宋体" w:cs="宋体"/>
          <w:color w:val="000000"/>
          <w:kern w:val="0"/>
          <w:sz w:val="24"/>
          <w:lang w:val="zh-CN"/>
        </w:rPr>
      </w:pPr>
      <w:r>
        <w:rPr>
          <w:rFonts w:ascii="宋体" w:hAnsi="宋体" w:cs="宋体"/>
          <w:color w:val="000000"/>
          <w:kern w:val="0"/>
          <w:sz w:val="24"/>
          <w:lang w:val="zh-CN"/>
        </w:rPr>
        <w:t>1</w:t>
      </w:r>
      <w:r>
        <w:rPr>
          <w:rFonts w:hint="eastAsia" w:ascii="宋体" w:hAnsi="宋体" w:cs="宋体"/>
          <w:color w:val="000000"/>
          <w:kern w:val="0"/>
          <w:sz w:val="24"/>
          <w:lang w:val="zh-CN"/>
        </w:rPr>
        <w:t>、我方已详阅磋商文件的全部内容，包括澄清、修改条款等有关附件，承诺对其完全理解并接受。</w:t>
      </w:r>
    </w:p>
    <w:p w14:paraId="03E97A45">
      <w:pPr>
        <w:autoSpaceDE w:val="0"/>
        <w:autoSpaceDN w:val="0"/>
        <w:spacing w:line="360" w:lineRule="auto"/>
        <w:ind w:firstLine="480"/>
        <w:rPr>
          <w:rFonts w:ascii="宋体" w:cs="宋体"/>
          <w:color w:val="000000"/>
          <w:kern w:val="0"/>
          <w:sz w:val="24"/>
          <w:lang w:val="zh-CN"/>
        </w:rPr>
      </w:pPr>
      <w:r>
        <w:rPr>
          <w:rFonts w:ascii="宋体" w:hAnsi="宋体" w:cs="宋体"/>
          <w:color w:val="000000"/>
          <w:kern w:val="0"/>
          <w:sz w:val="24"/>
          <w:lang w:val="zh-CN"/>
        </w:rPr>
        <w:t>2</w:t>
      </w:r>
      <w:r>
        <w:rPr>
          <w:rFonts w:hint="eastAsia" w:ascii="宋体" w:hAnsi="宋体" w:cs="宋体"/>
          <w:color w:val="000000"/>
          <w:kern w:val="0"/>
          <w:sz w:val="24"/>
          <w:lang w:val="zh-CN"/>
        </w:rPr>
        <w:t>、磋商有效期自开标之日起</w:t>
      </w:r>
      <w:r>
        <w:rPr>
          <w:rFonts w:ascii="宋体" w:hAnsi="宋体" w:cs="宋体"/>
          <w:color w:val="000000"/>
          <w:kern w:val="0"/>
          <w:sz w:val="24"/>
          <w:u w:val="single"/>
        </w:rPr>
        <w:t xml:space="preserve">     </w:t>
      </w:r>
      <w:r>
        <w:rPr>
          <w:rFonts w:hint="eastAsia" w:ascii="宋体" w:hAnsi="宋体" w:cs="宋体"/>
          <w:color w:val="000000"/>
          <w:kern w:val="0"/>
          <w:sz w:val="24"/>
        </w:rPr>
        <w:t>日历日</w:t>
      </w:r>
      <w:r>
        <w:rPr>
          <w:rFonts w:hint="eastAsia" w:ascii="宋体" w:hAnsi="宋体" w:cs="宋体"/>
          <w:color w:val="000000"/>
          <w:kern w:val="0"/>
          <w:sz w:val="24"/>
          <w:lang w:val="zh-CN"/>
        </w:rPr>
        <w:t>内有效。如果在规定的磋商时间后，我方在磋商有效期内撤回投标或成交后不签约的，磋商保证金将被贵方没收。</w:t>
      </w:r>
    </w:p>
    <w:p w14:paraId="18B62F0D">
      <w:pPr>
        <w:autoSpaceDE w:val="0"/>
        <w:autoSpaceDN w:val="0"/>
        <w:spacing w:line="360" w:lineRule="auto"/>
        <w:ind w:firstLine="480"/>
        <w:rPr>
          <w:rFonts w:ascii="宋体" w:cs="宋体"/>
          <w:color w:val="000000"/>
          <w:kern w:val="0"/>
          <w:sz w:val="24"/>
          <w:lang w:val="zh-CN"/>
        </w:rPr>
      </w:pPr>
      <w:r>
        <w:rPr>
          <w:rFonts w:ascii="宋体" w:hAnsi="宋体" w:cs="宋体"/>
          <w:color w:val="000000"/>
          <w:kern w:val="0"/>
          <w:sz w:val="24"/>
          <w:lang w:val="zh-CN"/>
        </w:rPr>
        <w:t>3</w:t>
      </w:r>
      <w:r>
        <w:rPr>
          <w:rFonts w:hint="eastAsia" w:ascii="宋体" w:hAnsi="宋体" w:cs="宋体"/>
          <w:color w:val="000000"/>
          <w:kern w:val="0"/>
          <w:sz w:val="24"/>
          <w:lang w:val="zh-CN"/>
        </w:rPr>
        <w:t>、我方同意按照贵方要求提供与磋商有关的一切数据或资料，理解并接受贵方制定的评标办法。</w:t>
      </w:r>
    </w:p>
    <w:p w14:paraId="03AC3EF2">
      <w:pPr>
        <w:autoSpaceDE w:val="0"/>
        <w:autoSpaceDN w:val="0"/>
        <w:spacing w:line="360" w:lineRule="auto"/>
        <w:ind w:firstLine="480"/>
        <w:rPr>
          <w:rFonts w:ascii="宋体" w:cs="宋体"/>
          <w:color w:val="000000"/>
          <w:kern w:val="0"/>
          <w:sz w:val="24"/>
          <w:lang w:val="zh-CN"/>
        </w:rPr>
      </w:pPr>
      <w:r>
        <w:rPr>
          <w:rFonts w:ascii="宋体" w:hAnsi="宋体" w:cs="宋体"/>
          <w:color w:val="000000"/>
          <w:kern w:val="0"/>
          <w:sz w:val="24"/>
          <w:lang w:val="zh-CN"/>
        </w:rPr>
        <w:t>4</w:t>
      </w:r>
      <w:r>
        <w:rPr>
          <w:rFonts w:hint="eastAsia" w:ascii="宋体" w:hAnsi="宋体" w:cs="宋体"/>
          <w:color w:val="000000"/>
          <w:kern w:val="0"/>
          <w:sz w:val="24"/>
          <w:lang w:val="zh-CN"/>
        </w:rPr>
        <w:t>、与本磋商有关的一切正式往来通讯请寄：</w:t>
      </w:r>
    </w:p>
    <w:p w14:paraId="163B0B94">
      <w:pPr>
        <w:autoSpaceDE w:val="0"/>
        <w:autoSpaceDN w:val="0"/>
        <w:spacing w:line="360" w:lineRule="auto"/>
        <w:ind w:firstLine="480"/>
        <w:rPr>
          <w:rFonts w:ascii="宋体" w:cs="宋体"/>
          <w:color w:val="000000"/>
          <w:kern w:val="0"/>
          <w:sz w:val="24"/>
          <w:lang w:val="zh-CN"/>
        </w:rPr>
      </w:pPr>
      <w:r>
        <w:rPr>
          <w:rFonts w:hint="eastAsia" w:ascii="宋体" w:hAnsi="宋体" w:cs="宋体"/>
          <w:color w:val="000000"/>
          <w:kern w:val="0"/>
          <w:sz w:val="24"/>
          <w:lang w:val="zh-CN"/>
        </w:rPr>
        <w:t>地址：</w:t>
      </w:r>
      <w:r>
        <w:rPr>
          <w:rFonts w:ascii="宋体" w:hAnsi="宋体" w:cs="宋体"/>
          <w:color w:val="000000"/>
          <w:kern w:val="0"/>
          <w:sz w:val="24"/>
          <w:lang w:val="zh-CN"/>
        </w:rPr>
        <w:t xml:space="preserve">_______________   </w:t>
      </w:r>
      <w:r>
        <w:rPr>
          <w:rFonts w:hint="eastAsia" w:ascii="宋体" w:hAnsi="宋体" w:cs="宋体"/>
          <w:color w:val="000000"/>
          <w:kern w:val="0"/>
          <w:sz w:val="24"/>
          <w:lang w:val="zh-CN"/>
        </w:rPr>
        <w:t>邮编：</w:t>
      </w:r>
      <w:r>
        <w:rPr>
          <w:rFonts w:ascii="宋体" w:hAnsi="宋体" w:cs="宋体"/>
          <w:color w:val="000000"/>
          <w:kern w:val="0"/>
          <w:sz w:val="24"/>
          <w:lang w:val="zh-CN"/>
        </w:rPr>
        <w:t>______________</w:t>
      </w:r>
    </w:p>
    <w:p w14:paraId="71CFFB62">
      <w:pPr>
        <w:autoSpaceDE w:val="0"/>
        <w:autoSpaceDN w:val="0"/>
        <w:spacing w:line="360" w:lineRule="auto"/>
        <w:ind w:firstLine="480"/>
        <w:rPr>
          <w:rFonts w:ascii="宋体" w:cs="宋体"/>
          <w:color w:val="000000"/>
          <w:kern w:val="0"/>
          <w:sz w:val="24"/>
          <w:lang w:val="zh-CN"/>
        </w:rPr>
      </w:pPr>
      <w:r>
        <w:rPr>
          <w:rFonts w:hint="eastAsia" w:ascii="宋体" w:hAnsi="宋体" w:cs="宋体"/>
          <w:color w:val="000000"/>
          <w:kern w:val="0"/>
          <w:sz w:val="24"/>
          <w:lang w:val="zh-CN"/>
        </w:rPr>
        <w:t>电话：</w:t>
      </w:r>
      <w:r>
        <w:rPr>
          <w:rFonts w:ascii="宋体" w:hAnsi="宋体" w:cs="宋体"/>
          <w:color w:val="000000"/>
          <w:kern w:val="0"/>
          <w:sz w:val="24"/>
          <w:lang w:val="zh-CN"/>
        </w:rPr>
        <w:t xml:space="preserve">_______________   </w:t>
      </w:r>
      <w:r>
        <w:rPr>
          <w:rFonts w:hint="eastAsia" w:ascii="宋体" w:hAnsi="宋体" w:cs="宋体"/>
          <w:color w:val="000000"/>
          <w:kern w:val="0"/>
          <w:sz w:val="24"/>
          <w:lang w:val="zh-CN"/>
        </w:rPr>
        <w:t>传真：</w:t>
      </w:r>
      <w:r>
        <w:rPr>
          <w:rFonts w:ascii="宋体" w:hAnsi="宋体" w:cs="宋体"/>
          <w:color w:val="000000"/>
          <w:kern w:val="0"/>
          <w:sz w:val="24"/>
          <w:lang w:val="zh-CN"/>
        </w:rPr>
        <w:t>______________</w:t>
      </w:r>
    </w:p>
    <w:p w14:paraId="31982101">
      <w:pPr>
        <w:autoSpaceDE w:val="0"/>
        <w:autoSpaceDN w:val="0"/>
        <w:spacing w:line="360" w:lineRule="auto"/>
        <w:ind w:firstLine="480"/>
        <w:rPr>
          <w:rFonts w:ascii="宋体" w:cs="宋体"/>
          <w:color w:val="000000"/>
          <w:kern w:val="0"/>
          <w:sz w:val="24"/>
          <w:lang w:val="zh-CN"/>
        </w:rPr>
      </w:pPr>
      <w:r>
        <w:rPr>
          <w:rFonts w:hint="eastAsia" w:ascii="宋体" w:hAnsi="宋体" w:cs="宋体"/>
          <w:color w:val="000000"/>
          <w:kern w:val="0"/>
          <w:sz w:val="24"/>
          <w:lang w:val="zh-CN"/>
        </w:rPr>
        <w:t>法定代表人姓名：</w:t>
      </w:r>
      <w:r>
        <w:rPr>
          <w:rFonts w:ascii="宋体" w:hAnsi="宋体" w:cs="宋体"/>
          <w:color w:val="000000"/>
          <w:kern w:val="0"/>
          <w:sz w:val="24"/>
          <w:lang w:val="zh-CN"/>
        </w:rPr>
        <w:t xml:space="preserve"> ___________ </w:t>
      </w:r>
      <w:r>
        <w:rPr>
          <w:rFonts w:hint="eastAsia" w:ascii="宋体" w:hAnsi="宋体" w:cs="宋体"/>
          <w:color w:val="000000"/>
          <w:kern w:val="0"/>
          <w:sz w:val="24"/>
          <w:lang w:val="zh-CN"/>
        </w:rPr>
        <w:t>职务：</w:t>
      </w:r>
      <w:r>
        <w:rPr>
          <w:rFonts w:ascii="宋体" w:hAnsi="宋体" w:cs="宋体"/>
          <w:color w:val="000000"/>
          <w:kern w:val="0"/>
          <w:sz w:val="24"/>
          <w:lang w:val="zh-CN"/>
        </w:rPr>
        <w:t>____________</w:t>
      </w:r>
    </w:p>
    <w:p w14:paraId="748293CC">
      <w:pPr>
        <w:autoSpaceDE w:val="0"/>
        <w:autoSpaceDN w:val="0"/>
        <w:spacing w:line="360" w:lineRule="auto"/>
        <w:ind w:firstLine="480"/>
        <w:rPr>
          <w:rFonts w:ascii="宋体" w:cs="宋体"/>
          <w:color w:val="000000"/>
          <w:kern w:val="0"/>
          <w:sz w:val="24"/>
          <w:lang w:val="zh-CN"/>
        </w:rPr>
      </w:pPr>
    </w:p>
    <w:p w14:paraId="2E892B21">
      <w:pPr>
        <w:autoSpaceDE w:val="0"/>
        <w:autoSpaceDN w:val="0"/>
        <w:spacing w:line="360" w:lineRule="auto"/>
        <w:ind w:firstLine="480"/>
        <w:rPr>
          <w:rFonts w:ascii="宋体" w:cs="宋体"/>
          <w:color w:val="000000"/>
          <w:kern w:val="0"/>
          <w:sz w:val="24"/>
          <w:lang w:val="zh-CN"/>
        </w:rPr>
      </w:pPr>
    </w:p>
    <w:p w14:paraId="71C3889D">
      <w:pPr>
        <w:ind w:firstLine="480"/>
        <w:jc w:val="center"/>
        <w:rPr>
          <w:rFonts w:ascii="宋体"/>
          <w:sz w:val="24"/>
        </w:rPr>
      </w:pPr>
    </w:p>
    <w:p w14:paraId="40F0C85F">
      <w:pPr>
        <w:adjustRightInd w:val="0"/>
        <w:textAlignment w:val="baseline"/>
        <w:rPr>
          <w:rFonts w:ascii="仿宋_GB2312" w:hAnsi="宋体" w:eastAsia="仿宋_GB2312"/>
          <w:sz w:val="24"/>
        </w:rPr>
      </w:pPr>
    </w:p>
    <w:p w14:paraId="04166B5C">
      <w:pPr>
        <w:autoSpaceDE w:val="0"/>
        <w:autoSpaceDN w:val="0"/>
        <w:spacing w:line="360" w:lineRule="auto"/>
        <w:jc w:val="center"/>
        <w:rPr>
          <w:rFonts w:ascii="宋体" w:cs="宋体"/>
          <w:b/>
          <w:bCs/>
          <w:color w:val="000000"/>
          <w:kern w:val="0"/>
          <w:sz w:val="24"/>
          <w:lang w:val="zh-CN"/>
        </w:rPr>
      </w:pPr>
    </w:p>
    <w:p w14:paraId="154BB191">
      <w:pPr>
        <w:autoSpaceDE w:val="0"/>
        <w:autoSpaceDN w:val="0"/>
        <w:spacing w:line="360" w:lineRule="auto"/>
        <w:jc w:val="center"/>
        <w:rPr>
          <w:rFonts w:ascii="宋体" w:cs="宋体"/>
          <w:b/>
          <w:bCs/>
          <w:color w:val="000000"/>
          <w:kern w:val="0"/>
          <w:sz w:val="24"/>
          <w:lang w:val="zh-CN"/>
        </w:rPr>
      </w:pPr>
      <w:r>
        <w:rPr>
          <w:rFonts w:ascii="宋体" w:hAnsi="宋体" w:cs="宋体"/>
          <w:b/>
          <w:bCs/>
          <w:color w:val="000000"/>
          <w:kern w:val="0"/>
          <w:sz w:val="24"/>
          <w:lang w:val="zh-CN"/>
        </w:rPr>
        <w:t xml:space="preserve">            </w:t>
      </w:r>
      <w:r>
        <w:rPr>
          <w:rFonts w:hint="eastAsia" w:ascii="宋体" w:hAnsi="宋体" w:cs="宋体"/>
          <w:b/>
          <w:bCs/>
          <w:color w:val="000000"/>
          <w:kern w:val="0"/>
          <w:sz w:val="24"/>
          <w:lang w:val="zh-CN"/>
        </w:rPr>
        <w:t>供应商：</w:t>
      </w:r>
      <w:r>
        <w:rPr>
          <w:rFonts w:ascii="宋体" w:hAnsi="宋体" w:cs="宋体"/>
          <w:b/>
          <w:bCs/>
          <w:color w:val="000000"/>
          <w:kern w:val="0"/>
          <w:sz w:val="24"/>
          <w:lang w:val="zh-CN"/>
        </w:rPr>
        <w:t xml:space="preserve">       </w:t>
      </w:r>
      <w:r>
        <w:rPr>
          <w:rFonts w:hint="eastAsia" w:ascii="宋体" w:hAnsi="宋体" w:cs="宋体"/>
          <w:b/>
          <w:bCs/>
          <w:color w:val="000000"/>
          <w:kern w:val="0"/>
          <w:sz w:val="24"/>
          <w:lang w:val="zh-CN"/>
        </w:rPr>
        <w:t>（公章）</w:t>
      </w:r>
    </w:p>
    <w:p w14:paraId="2ED18CEE">
      <w:pPr>
        <w:autoSpaceDE w:val="0"/>
        <w:autoSpaceDN w:val="0"/>
        <w:spacing w:line="360" w:lineRule="auto"/>
        <w:jc w:val="center"/>
        <w:rPr>
          <w:rFonts w:ascii="宋体" w:cs="宋体"/>
          <w:b/>
          <w:bCs/>
          <w:color w:val="000000"/>
          <w:kern w:val="0"/>
          <w:sz w:val="24"/>
          <w:lang w:val="zh-CN"/>
        </w:rPr>
      </w:pPr>
      <w:r>
        <w:rPr>
          <w:rFonts w:ascii="宋体" w:hAnsi="宋体" w:cs="宋体"/>
          <w:b/>
          <w:bCs/>
          <w:color w:val="000000"/>
          <w:kern w:val="0"/>
          <w:sz w:val="24"/>
          <w:lang w:val="zh-CN"/>
        </w:rPr>
        <w:t xml:space="preserve">        </w:t>
      </w:r>
      <w:r>
        <w:rPr>
          <w:rFonts w:hint="eastAsia" w:ascii="宋体" w:hAnsi="宋体" w:cs="宋体"/>
          <w:b/>
          <w:bCs/>
          <w:color w:val="000000"/>
          <w:kern w:val="0"/>
          <w:sz w:val="24"/>
          <w:lang w:val="zh-CN"/>
        </w:rPr>
        <w:t>法定代表人或委托代理人：</w:t>
      </w:r>
      <w:r>
        <w:rPr>
          <w:rFonts w:ascii="宋体" w:hAnsi="宋体" w:cs="宋体"/>
          <w:b/>
          <w:bCs/>
          <w:color w:val="000000"/>
          <w:kern w:val="0"/>
          <w:sz w:val="24"/>
          <w:lang w:val="zh-CN"/>
        </w:rPr>
        <w:t xml:space="preserve">       </w:t>
      </w:r>
      <w:r>
        <w:rPr>
          <w:rFonts w:hint="eastAsia" w:ascii="宋体" w:hAnsi="宋体" w:cs="宋体"/>
          <w:b/>
          <w:bCs/>
          <w:color w:val="000000"/>
          <w:kern w:val="0"/>
          <w:sz w:val="24"/>
          <w:lang w:val="zh-CN"/>
        </w:rPr>
        <w:t>（签字或盖章）</w:t>
      </w:r>
    </w:p>
    <w:p w14:paraId="7FED7384">
      <w:pPr>
        <w:autoSpaceDE w:val="0"/>
        <w:autoSpaceDN w:val="0"/>
        <w:spacing w:line="360" w:lineRule="auto"/>
        <w:jc w:val="center"/>
        <w:rPr>
          <w:rFonts w:ascii="宋体"/>
          <w:b/>
        </w:rPr>
      </w:pPr>
      <w:r>
        <w:rPr>
          <w:rFonts w:ascii="宋体" w:hAnsi="宋体" w:cs="宋体"/>
          <w:b/>
          <w:bCs/>
          <w:color w:val="000000"/>
          <w:kern w:val="0"/>
          <w:sz w:val="24"/>
          <w:lang w:val="zh-CN"/>
        </w:rPr>
        <w:t xml:space="preserve">               </w:t>
      </w:r>
      <w:r>
        <w:rPr>
          <w:rFonts w:hint="eastAsia" w:ascii="宋体" w:hAnsi="宋体" w:cs="宋体"/>
          <w:b/>
          <w:bCs/>
          <w:color w:val="000000"/>
          <w:kern w:val="0"/>
          <w:sz w:val="24"/>
          <w:lang w:val="zh-CN"/>
        </w:rPr>
        <w:t>年</w:t>
      </w:r>
      <w:r>
        <w:rPr>
          <w:rFonts w:ascii="宋体" w:hAnsi="宋体" w:cs="宋体"/>
          <w:b/>
          <w:bCs/>
          <w:color w:val="000000"/>
          <w:kern w:val="0"/>
          <w:sz w:val="24"/>
          <w:lang w:val="zh-CN"/>
        </w:rPr>
        <w:t xml:space="preserve">   </w:t>
      </w:r>
      <w:r>
        <w:rPr>
          <w:rFonts w:hint="eastAsia" w:ascii="宋体" w:hAnsi="宋体" w:cs="宋体"/>
          <w:b/>
          <w:bCs/>
          <w:color w:val="000000"/>
          <w:kern w:val="0"/>
          <w:sz w:val="24"/>
          <w:lang w:val="zh-CN"/>
        </w:rPr>
        <w:t>月</w:t>
      </w:r>
      <w:r>
        <w:rPr>
          <w:rFonts w:ascii="宋体" w:hAnsi="宋体" w:cs="宋体"/>
          <w:b/>
          <w:bCs/>
          <w:color w:val="000000"/>
          <w:kern w:val="0"/>
          <w:sz w:val="24"/>
          <w:lang w:val="zh-CN"/>
        </w:rPr>
        <w:t xml:space="preserve">  </w:t>
      </w:r>
      <w:r>
        <w:rPr>
          <w:rFonts w:hint="eastAsia" w:ascii="宋体" w:hAnsi="宋体" w:cs="宋体"/>
          <w:b/>
          <w:bCs/>
          <w:color w:val="000000"/>
          <w:kern w:val="0"/>
          <w:sz w:val="24"/>
          <w:lang w:val="zh-CN"/>
        </w:rPr>
        <w:t>日</w:t>
      </w:r>
    </w:p>
    <w:p w14:paraId="5B54E12E">
      <w:pPr>
        <w:ind w:firstLine="482"/>
        <w:jc w:val="center"/>
        <w:rPr>
          <w:rFonts w:ascii="宋体"/>
          <w:b/>
        </w:rPr>
      </w:pPr>
    </w:p>
    <w:p w14:paraId="5BC13EC2">
      <w:pPr>
        <w:pStyle w:val="22"/>
        <w:spacing w:before="0" w:after="0" w:line="360" w:lineRule="auto"/>
        <w:jc w:val="left"/>
        <w:outlineLvl w:val="1"/>
        <w:rPr>
          <w:rFonts w:ascii="宋体" w:cs="宋体"/>
          <w:color w:val="000000"/>
        </w:rPr>
      </w:pPr>
      <w:bookmarkStart w:id="43" w:name="_Toc376936774"/>
      <w:bookmarkStart w:id="44" w:name="_Toc501554565"/>
      <w:bookmarkStart w:id="45" w:name="_Toc325726043"/>
      <w:bookmarkStart w:id="46" w:name="_Toc376936773"/>
      <w:bookmarkStart w:id="47" w:name="_Toc325726042"/>
      <w:r>
        <w:rPr>
          <w:rFonts w:hint="eastAsia" w:ascii="宋体"/>
          <w:sz w:val="28"/>
          <w:szCs w:val="28"/>
        </w:rPr>
        <w:t>格式</w:t>
      </w:r>
      <w:r>
        <w:rPr>
          <w:rFonts w:ascii="宋体"/>
          <w:sz w:val="28"/>
          <w:szCs w:val="28"/>
        </w:rPr>
        <w:t>2</w:t>
      </w:r>
      <w:r>
        <w:rPr>
          <w:rFonts w:hint="eastAsia" w:ascii="宋体"/>
          <w:sz w:val="28"/>
          <w:szCs w:val="28"/>
        </w:rPr>
        <w:t>：</w:t>
      </w:r>
      <w:bookmarkEnd w:id="43"/>
      <w:bookmarkEnd w:id="44"/>
      <w:bookmarkEnd w:id="45"/>
      <w:r>
        <w:rPr>
          <w:rFonts w:hint="eastAsia" w:ascii="宋体" w:hAnsi="宋体" w:cs="宋体"/>
          <w:color w:val="000000"/>
          <w:sz w:val="30"/>
          <w:szCs w:val="30"/>
        </w:rPr>
        <w:t>法定代表人证明书</w:t>
      </w:r>
    </w:p>
    <w:p w14:paraId="1B721C9C">
      <w:pPr>
        <w:autoSpaceDE w:val="0"/>
        <w:autoSpaceDN w:val="0"/>
        <w:spacing w:line="360" w:lineRule="auto"/>
        <w:rPr>
          <w:rFonts w:ascii="宋体" w:cs="宋体"/>
          <w:color w:val="000000"/>
          <w:kern w:val="0"/>
          <w:sz w:val="28"/>
          <w:szCs w:val="28"/>
          <w:lang w:val="zh-CN"/>
        </w:rPr>
      </w:pPr>
    </w:p>
    <w:p w14:paraId="084105E3">
      <w:pPr>
        <w:autoSpaceDE w:val="0"/>
        <w:autoSpaceDN w:val="0"/>
        <w:spacing w:line="360" w:lineRule="auto"/>
        <w:jc w:val="center"/>
        <w:rPr>
          <w:rFonts w:ascii="宋体" w:cs="宋体"/>
          <w:b/>
          <w:bCs/>
          <w:color w:val="000000"/>
          <w:kern w:val="0"/>
          <w:sz w:val="36"/>
          <w:szCs w:val="36"/>
          <w:lang w:val="zh-CN"/>
        </w:rPr>
      </w:pPr>
      <w:r>
        <w:rPr>
          <w:rFonts w:hint="eastAsia" w:ascii="宋体" w:hAnsi="宋体" w:cs="宋体"/>
          <w:b/>
          <w:bCs/>
          <w:color w:val="000000"/>
          <w:kern w:val="0"/>
          <w:sz w:val="28"/>
          <w:szCs w:val="28"/>
          <w:lang w:val="zh-CN"/>
        </w:rPr>
        <w:t>法定代表人证明书</w:t>
      </w:r>
    </w:p>
    <w:p w14:paraId="0529EBCB">
      <w:pPr>
        <w:autoSpaceDE w:val="0"/>
        <w:autoSpaceDN w:val="0"/>
        <w:spacing w:line="360" w:lineRule="auto"/>
        <w:rPr>
          <w:rFonts w:ascii="宋体" w:cs="宋体"/>
          <w:b/>
          <w:bCs/>
          <w:color w:val="000000"/>
          <w:kern w:val="0"/>
          <w:sz w:val="28"/>
          <w:szCs w:val="28"/>
          <w:lang w:val="zh-CN"/>
        </w:rPr>
      </w:pPr>
    </w:p>
    <w:p w14:paraId="7DC70903">
      <w:pPr>
        <w:autoSpaceDE w:val="0"/>
        <w:autoSpaceDN w:val="0"/>
        <w:spacing w:line="360" w:lineRule="auto"/>
        <w:rPr>
          <w:rFonts w:ascii="宋体" w:cs="宋体"/>
          <w:color w:val="000000"/>
          <w:kern w:val="0"/>
          <w:sz w:val="24"/>
          <w:lang w:val="zh-CN"/>
        </w:rPr>
      </w:pPr>
      <w:r>
        <w:rPr>
          <w:rFonts w:hint="eastAsia" w:ascii="宋体" w:hAnsi="宋体" w:cs="宋体"/>
          <w:b/>
          <w:bCs/>
          <w:color w:val="000000"/>
          <w:kern w:val="0"/>
          <w:sz w:val="24"/>
          <w:lang w:val="zh-CN"/>
        </w:rPr>
        <w:t>致：青海裕卓工程项目管理有限公司</w:t>
      </w:r>
    </w:p>
    <w:p w14:paraId="7B46B094">
      <w:pPr>
        <w:autoSpaceDE w:val="0"/>
        <w:autoSpaceDN w:val="0"/>
        <w:spacing w:line="360" w:lineRule="auto"/>
        <w:rPr>
          <w:rFonts w:ascii="宋体" w:cs="宋体"/>
          <w:color w:val="000000"/>
          <w:kern w:val="0"/>
          <w:sz w:val="24"/>
          <w:lang w:val="zh-CN"/>
        </w:rPr>
      </w:pPr>
      <w:r>
        <w:rPr>
          <w:rFonts w:ascii="宋体" w:hAnsi="宋体" w:cs="宋体"/>
          <w:color w:val="000000"/>
          <w:kern w:val="0"/>
          <w:sz w:val="24"/>
          <w:lang w:val="zh-CN"/>
        </w:rPr>
        <w:t xml:space="preserve">    </w:t>
      </w:r>
      <w:r>
        <w:rPr>
          <w:rFonts w:hint="eastAsia" w:ascii="宋体" w:hAnsi="宋体" w:cs="宋体"/>
          <w:color w:val="000000"/>
          <w:kern w:val="0"/>
          <w:sz w:val="24"/>
          <w:lang w:val="zh-CN"/>
        </w:rPr>
        <w:t>（</w:t>
      </w:r>
      <w:r>
        <w:rPr>
          <w:rFonts w:hint="eastAsia" w:ascii="宋体" w:hAnsi="宋体" w:cs="宋体"/>
          <w:color w:val="000000"/>
          <w:kern w:val="0"/>
          <w:sz w:val="24"/>
          <w:u w:val="single"/>
          <w:lang w:val="zh-CN"/>
        </w:rPr>
        <w:t>法定代表人姓名）</w:t>
      </w:r>
      <w:r>
        <w:rPr>
          <w:rFonts w:hint="eastAsia" w:ascii="宋体" w:hAnsi="宋体" w:cs="宋体"/>
          <w:color w:val="000000"/>
          <w:kern w:val="0"/>
          <w:sz w:val="24"/>
          <w:lang w:val="zh-CN"/>
        </w:rPr>
        <w:t>现任我单位职务，为法定代表人，特此证明。</w:t>
      </w:r>
    </w:p>
    <w:p w14:paraId="126008C4">
      <w:pPr>
        <w:autoSpaceDE w:val="0"/>
        <w:autoSpaceDN w:val="0"/>
        <w:spacing w:line="360" w:lineRule="auto"/>
        <w:rPr>
          <w:rFonts w:ascii="宋体" w:cs="宋体"/>
          <w:color w:val="000000"/>
          <w:kern w:val="0"/>
          <w:sz w:val="24"/>
          <w:lang w:val="zh-CN"/>
        </w:rPr>
      </w:pPr>
    </w:p>
    <w:p w14:paraId="6574EA76">
      <w:pPr>
        <w:autoSpaceDE w:val="0"/>
        <w:autoSpaceDN w:val="0"/>
        <w:spacing w:line="360" w:lineRule="auto"/>
        <w:rPr>
          <w:rFonts w:ascii="宋体" w:cs="宋体"/>
          <w:color w:val="000000"/>
          <w:kern w:val="0"/>
          <w:sz w:val="24"/>
          <w:lang w:val="zh-CN"/>
        </w:rPr>
      </w:pPr>
      <w:r>
        <w:rPr>
          <w:rFonts w:hint="eastAsia" w:ascii="宋体" w:hAnsi="宋体" w:cs="宋体"/>
          <w:color w:val="000000"/>
          <w:kern w:val="0"/>
          <w:sz w:val="24"/>
          <w:lang w:val="zh-CN"/>
        </w:rPr>
        <w:t>法定代表人基本情况：</w:t>
      </w:r>
    </w:p>
    <w:p w14:paraId="1B600FC0">
      <w:pPr>
        <w:autoSpaceDE w:val="0"/>
        <w:autoSpaceDN w:val="0"/>
        <w:spacing w:line="360" w:lineRule="auto"/>
        <w:rPr>
          <w:rFonts w:ascii="宋体" w:cs="宋体"/>
          <w:color w:val="000000"/>
          <w:kern w:val="0"/>
          <w:sz w:val="24"/>
          <w:u w:val="single"/>
          <w:lang w:val="zh-CN"/>
        </w:rPr>
      </w:pPr>
      <w:r>
        <w:rPr>
          <w:rFonts w:hint="eastAsia" w:ascii="宋体" w:hAnsi="宋体" w:cs="宋体"/>
          <w:color w:val="000000"/>
          <w:kern w:val="0"/>
          <w:sz w:val="24"/>
          <w:lang w:val="zh-CN"/>
        </w:rPr>
        <w:t>性别：年龄：</w:t>
      </w:r>
      <w:r>
        <w:rPr>
          <w:rFonts w:ascii="宋体" w:hAnsi="宋体" w:cs="宋体"/>
          <w:color w:val="000000"/>
          <w:kern w:val="0"/>
          <w:sz w:val="24"/>
          <w:lang w:val="zh-CN"/>
        </w:rPr>
        <w:t xml:space="preserve"> </w:t>
      </w:r>
      <w:r>
        <w:rPr>
          <w:rFonts w:hint="eastAsia" w:ascii="宋体" w:hAnsi="宋体" w:cs="宋体"/>
          <w:color w:val="000000"/>
          <w:kern w:val="0"/>
          <w:sz w:val="24"/>
          <w:lang w:val="zh-CN"/>
        </w:rPr>
        <w:t>民族：</w:t>
      </w:r>
    </w:p>
    <w:p w14:paraId="5C5C2885">
      <w:pPr>
        <w:autoSpaceDE w:val="0"/>
        <w:autoSpaceDN w:val="0"/>
        <w:spacing w:line="360" w:lineRule="auto"/>
        <w:rPr>
          <w:rFonts w:ascii="宋体" w:cs="宋体"/>
          <w:color w:val="000000"/>
          <w:kern w:val="0"/>
          <w:sz w:val="24"/>
          <w:u w:val="single"/>
          <w:lang w:val="zh-CN"/>
        </w:rPr>
      </w:pPr>
      <w:r>
        <w:rPr>
          <w:rFonts w:hint="eastAsia" w:ascii="宋体" w:hAnsi="宋体" w:cs="宋体"/>
          <w:color w:val="000000"/>
          <w:kern w:val="0"/>
          <w:sz w:val="24"/>
          <w:lang w:val="zh-CN"/>
        </w:rPr>
        <w:t>地址：</w:t>
      </w:r>
    </w:p>
    <w:p w14:paraId="119E22D8">
      <w:pPr>
        <w:autoSpaceDE w:val="0"/>
        <w:autoSpaceDN w:val="0"/>
        <w:spacing w:line="360" w:lineRule="auto"/>
        <w:rPr>
          <w:rFonts w:ascii="宋体" w:cs="宋体"/>
          <w:color w:val="000000"/>
          <w:kern w:val="0"/>
          <w:sz w:val="24"/>
          <w:lang w:val="zh-CN"/>
        </w:rPr>
      </w:pPr>
      <w:r>
        <w:rPr>
          <w:rFonts w:hint="eastAsia" w:ascii="宋体" w:hAnsi="宋体" w:cs="宋体"/>
          <w:color w:val="000000"/>
          <w:kern w:val="0"/>
          <w:sz w:val="24"/>
          <w:lang w:val="zh-CN"/>
        </w:rPr>
        <w:t>身份证号码：</w:t>
      </w:r>
    </w:p>
    <w:p w14:paraId="32DC92C6">
      <w:pPr>
        <w:autoSpaceDE w:val="0"/>
        <w:autoSpaceDN w:val="0"/>
        <w:spacing w:line="360" w:lineRule="auto"/>
        <w:rPr>
          <w:rFonts w:ascii="宋体" w:cs="宋体"/>
          <w:color w:val="000000"/>
          <w:kern w:val="0"/>
          <w:sz w:val="24"/>
          <w:lang w:val="zh-CN"/>
        </w:rPr>
      </w:pPr>
    </w:p>
    <w:p w14:paraId="257F312F">
      <w:pPr>
        <w:autoSpaceDE w:val="0"/>
        <w:autoSpaceDN w:val="0"/>
        <w:spacing w:line="360" w:lineRule="auto"/>
        <w:rPr>
          <w:rFonts w:ascii="宋体" w:cs="宋体"/>
          <w:color w:val="000000"/>
          <w:kern w:val="0"/>
          <w:sz w:val="24"/>
          <w:lang w:val="zh-CN"/>
        </w:rPr>
      </w:pPr>
      <w:r>
        <w:rPr>
          <w:rFonts w:hint="eastAsia" w:ascii="宋体" w:hAnsi="宋体" w:cs="宋体"/>
          <w:color w:val="000000"/>
          <w:kern w:val="0"/>
          <w:sz w:val="24"/>
          <w:lang w:val="zh-CN"/>
        </w:rPr>
        <w:t>附法定代表人第二代身份证双面扫描（或复印）件</w:t>
      </w:r>
    </w:p>
    <w:p w14:paraId="3023D5DC">
      <w:pPr>
        <w:autoSpaceDE w:val="0"/>
        <w:autoSpaceDN w:val="0"/>
        <w:spacing w:line="360" w:lineRule="auto"/>
        <w:rPr>
          <w:rFonts w:ascii="宋体" w:cs="宋体"/>
          <w:color w:val="000000"/>
          <w:kern w:val="0"/>
          <w:sz w:val="24"/>
          <w:lang w:val="zh-CN"/>
        </w:rPr>
      </w:pPr>
    </w:p>
    <w:p w14:paraId="3D686868">
      <w:pPr>
        <w:autoSpaceDE w:val="0"/>
        <w:autoSpaceDN w:val="0"/>
        <w:spacing w:line="360" w:lineRule="auto"/>
        <w:rPr>
          <w:rFonts w:ascii="宋体" w:cs="宋体"/>
          <w:color w:val="000000"/>
          <w:kern w:val="0"/>
          <w:sz w:val="24"/>
          <w:lang w:val="zh-CN"/>
        </w:rPr>
      </w:pPr>
    </w:p>
    <w:p w14:paraId="10BAC535">
      <w:pPr>
        <w:autoSpaceDE w:val="0"/>
        <w:autoSpaceDN w:val="0"/>
        <w:spacing w:line="360" w:lineRule="auto"/>
        <w:jc w:val="center"/>
        <w:rPr>
          <w:rFonts w:ascii="宋体" w:cs="宋体"/>
          <w:b/>
          <w:bCs/>
          <w:color w:val="000000"/>
          <w:kern w:val="0"/>
          <w:sz w:val="24"/>
          <w:lang w:val="zh-CN"/>
        </w:rPr>
      </w:pPr>
      <w:r>
        <w:rPr>
          <w:rFonts w:hint="eastAsia" w:ascii="宋体" w:hAnsi="宋体" w:cs="宋体"/>
          <w:b/>
          <w:bCs/>
          <w:color w:val="000000"/>
          <w:kern w:val="0"/>
          <w:sz w:val="24"/>
          <w:lang w:val="zh-CN"/>
        </w:rPr>
        <w:t>供应商：</w:t>
      </w:r>
      <w:r>
        <w:rPr>
          <w:rFonts w:ascii="宋体" w:hAnsi="宋体" w:cs="宋体"/>
          <w:b/>
          <w:bCs/>
          <w:color w:val="000000"/>
          <w:kern w:val="0"/>
          <w:sz w:val="24"/>
          <w:lang w:val="zh-CN"/>
        </w:rPr>
        <w:t xml:space="preserve">             </w:t>
      </w:r>
      <w:r>
        <w:rPr>
          <w:rFonts w:hint="eastAsia" w:ascii="宋体" w:hAnsi="宋体" w:cs="宋体"/>
          <w:b/>
          <w:bCs/>
          <w:color w:val="000000"/>
          <w:kern w:val="0"/>
          <w:sz w:val="24"/>
          <w:lang w:val="zh-CN"/>
        </w:rPr>
        <w:t>（公章）</w:t>
      </w:r>
    </w:p>
    <w:p w14:paraId="7E706DB5">
      <w:pPr>
        <w:autoSpaceDE w:val="0"/>
        <w:autoSpaceDN w:val="0"/>
        <w:spacing w:line="360" w:lineRule="auto"/>
        <w:jc w:val="center"/>
        <w:rPr>
          <w:rFonts w:ascii="宋体" w:cs="宋体"/>
          <w:color w:val="000000"/>
          <w:kern w:val="0"/>
          <w:sz w:val="24"/>
          <w:lang w:val="zh-CN"/>
        </w:rPr>
      </w:pPr>
      <w:r>
        <w:rPr>
          <w:rFonts w:hint="eastAsia" w:ascii="宋体" w:hAnsi="宋体" w:cs="宋体"/>
          <w:b/>
          <w:bCs/>
          <w:color w:val="000000"/>
          <w:kern w:val="0"/>
          <w:sz w:val="24"/>
          <w:lang w:val="zh-CN"/>
        </w:rPr>
        <w:t>年</w:t>
      </w:r>
      <w:r>
        <w:rPr>
          <w:rFonts w:ascii="宋体" w:hAnsi="宋体" w:cs="宋体"/>
          <w:b/>
          <w:bCs/>
          <w:color w:val="000000"/>
          <w:kern w:val="0"/>
          <w:sz w:val="24"/>
          <w:lang w:val="zh-CN"/>
        </w:rPr>
        <w:t xml:space="preserve">   </w:t>
      </w:r>
      <w:r>
        <w:rPr>
          <w:rFonts w:hint="eastAsia" w:ascii="宋体" w:hAnsi="宋体" w:cs="宋体"/>
          <w:b/>
          <w:bCs/>
          <w:color w:val="000000"/>
          <w:kern w:val="0"/>
          <w:sz w:val="24"/>
          <w:lang w:val="zh-CN"/>
        </w:rPr>
        <w:t>月</w:t>
      </w:r>
      <w:r>
        <w:rPr>
          <w:rFonts w:ascii="宋体" w:hAnsi="宋体" w:cs="宋体"/>
          <w:b/>
          <w:bCs/>
          <w:color w:val="000000"/>
          <w:kern w:val="0"/>
          <w:sz w:val="24"/>
          <w:lang w:val="zh-CN"/>
        </w:rPr>
        <w:t xml:space="preserve">   </w:t>
      </w:r>
      <w:r>
        <w:rPr>
          <w:rFonts w:hint="eastAsia" w:ascii="宋体" w:hAnsi="宋体" w:cs="宋体"/>
          <w:b/>
          <w:bCs/>
          <w:color w:val="000000"/>
          <w:kern w:val="0"/>
          <w:sz w:val="24"/>
          <w:lang w:val="zh-CN"/>
        </w:rPr>
        <w:t>日</w:t>
      </w:r>
    </w:p>
    <w:p w14:paraId="24D7C8C2">
      <w:pPr>
        <w:rPr>
          <w:rFonts w:ascii="宋体"/>
          <w:b/>
        </w:rPr>
      </w:pPr>
    </w:p>
    <w:p w14:paraId="045E1051">
      <w:pPr>
        <w:rPr>
          <w:rFonts w:ascii="宋体"/>
          <w:b/>
        </w:rPr>
      </w:pPr>
    </w:p>
    <w:p w14:paraId="0A2CA0C4">
      <w:pPr>
        <w:rPr>
          <w:rFonts w:ascii="宋体"/>
          <w:b/>
        </w:rPr>
      </w:pPr>
    </w:p>
    <w:p w14:paraId="15CDF25D">
      <w:pPr>
        <w:rPr>
          <w:rFonts w:ascii="宋体"/>
          <w:b/>
        </w:rPr>
      </w:pPr>
    </w:p>
    <w:p w14:paraId="412F92D9">
      <w:pPr>
        <w:rPr>
          <w:rFonts w:ascii="宋体"/>
          <w:b/>
        </w:rPr>
      </w:pPr>
    </w:p>
    <w:p w14:paraId="4157813E">
      <w:pPr>
        <w:rPr>
          <w:rFonts w:ascii="宋体"/>
          <w:b/>
        </w:rPr>
      </w:pPr>
    </w:p>
    <w:p w14:paraId="5F55F179">
      <w:pPr>
        <w:rPr>
          <w:rFonts w:ascii="宋体"/>
          <w:b/>
        </w:rPr>
      </w:pPr>
    </w:p>
    <w:p w14:paraId="394E5417">
      <w:pPr>
        <w:rPr>
          <w:rFonts w:ascii="宋体"/>
          <w:b/>
        </w:rPr>
      </w:pPr>
    </w:p>
    <w:p w14:paraId="0E32E83A">
      <w:pPr>
        <w:rPr>
          <w:rFonts w:ascii="宋体"/>
          <w:b/>
        </w:rPr>
      </w:pPr>
    </w:p>
    <w:p w14:paraId="41298203">
      <w:pPr>
        <w:rPr>
          <w:rFonts w:ascii="宋体"/>
          <w:b/>
        </w:rPr>
      </w:pPr>
    </w:p>
    <w:p w14:paraId="0CD54648">
      <w:pPr>
        <w:rPr>
          <w:rFonts w:ascii="宋体"/>
          <w:b/>
        </w:rPr>
      </w:pPr>
    </w:p>
    <w:p w14:paraId="7344518D">
      <w:pPr>
        <w:rPr>
          <w:rFonts w:ascii="宋体"/>
          <w:b/>
        </w:rPr>
      </w:pPr>
    </w:p>
    <w:p w14:paraId="2DFD8306">
      <w:pPr>
        <w:rPr>
          <w:rFonts w:ascii="宋体"/>
          <w:b/>
        </w:rPr>
      </w:pPr>
    </w:p>
    <w:p w14:paraId="5F93E3D5">
      <w:pPr>
        <w:rPr>
          <w:rFonts w:ascii="宋体"/>
          <w:b/>
        </w:rPr>
      </w:pPr>
    </w:p>
    <w:bookmarkEnd w:id="46"/>
    <w:bookmarkEnd w:id="47"/>
    <w:p w14:paraId="74F40280">
      <w:pPr>
        <w:rPr>
          <w:rFonts w:ascii="宋体"/>
          <w:b/>
          <w:bCs/>
        </w:rPr>
      </w:pPr>
    </w:p>
    <w:p w14:paraId="5AC04656">
      <w:pPr>
        <w:rPr>
          <w:rFonts w:ascii="宋体"/>
          <w:b/>
          <w:bCs/>
        </w:rPr>
      </w:pPr>
    </w:p>
    <w:p w14:paraId="1668B50E">
      <w:pPr>
        <w:widowControl/>
        <w:snapToGrid w:val="0"/>
        <w:spacing w:line="360" w:lineRule="auto"/>
        <w:outlineLvl w:val="1"/>
        <w:rPr>
          <w:rFonts w:ascii="宋体"/>
          <w:b/>
          <w:sz w:val="28"/>
          <w:szCs w:val="28"/>
        </w:rPr>
      </w:pPr>
      <w:bookmarkStart w:id="48" w:name="_Toc501554566"/>
      <w:r>
        <w:rPr>
          <w:rFonts w:hint="eastAsia" w:ascii="宋体"/>
          <w:b/>
          <w:sz w:val="28"/>
          <w:szCs w:val="28"/>
        </w:rPr>
        <w:t>格式</w:t>
      </w:r>
      <w:r>
        <w:rPr>
          <w:rFonts w:ascii="宋体"/>
          <w:b/>
          <w:sz w:val="28"/>
          <w:szCs w:val="28"/>
        </w:rPr>
        <w:t>3</w:t>
      </w:r>
      <w:r>
        <w:rPr>
          <w:rFonts w:hint="eastAsia" w:ascii="宋体"/>
          <w:b/>
          <w:sz w:val="28"/>
          <w:szCs w:val="28"/>
        </w:rPr>
        <w:t>：法定代表人授权书</w:t>
      </w:r>
      <w:bookmarkEnd w:id="48"/>
    </w:p>
    <w:p w14:paraId="0F27E820">
      <w:pPr>
        <w:ind w:firstLine="3813" w:firstLineChars="1055"/>
        <w:jc w:val="center"/>
        <w:rPr>
          <w:rFonts w:ascii="宋体"/>
          <w:b/>
          <w:sz w:val="36"/>
          <w:szCs w:val="36"/>
        </w:rPr>
      </w:pPr>
    </w:p>
    <w:p w14:paraId="1462BFAC">
      <w:pPr>
        <w:widowControl/>
        <w:snapToGrid w:val="0"/>
        <w:spacing w:line="360" w:lineRule="auto"/>
        <w:jc w:val="center"/>
        <w:outlineLvl w:val="1"/>
        <w:rPr>
          <w:rFonts w:ascii="宋体"/>
          <w:b/>
          <w:sz w:val="28"/>
          <w:szCs w:val="28"/>
        </w:rPr>
      </w:pPr>
      <w:r>
        <w:rPr>
          <w:rFonts w:hint="eastAsia" w:ascii="宋体"/>
          <w:b/>
          <w:sz w:val="28"/>
          <w:szCs w:val="28"/>
        </w:rPr>
        <w:t>法定代表人授权书</w:t>
      </w:r>
    </w:p>
    <w:p w14:paraId="1C3924F4">
      <w:pPr>
        <w:ind w:firstLine="198" w:firstLineChars="82"/>
        <w:rPr>
          <w:rFonts w:ascii="宋体"/>
          <w:b/>
          <w:bCs/>
          <w:sz w:val="24"/>
        </w:rPr>
      </w:pPr>
    </w:p>
    <w:p w14:paraId="55B28A92">
      <w:pPr>
        <w:autoSpaceDE w:val="0"/>
        <w:autoSpaceDN w:val="0"/>
        <w:spacing w:line="360" w:lineRule="auto"/>
        <w:rPr>
          <w:rFonts w:ascii="宋体" w:cs="宋体"/>
          <w:b/>
          <w:bCs/>
          <w:color w:val="000000"/>
          <w:kern w:val="0"/>
          <w:sz w:val="24"/>
          <w:lang w:val="zh-CN"/>
        </w:rPr>
      </w:pPr>
      <w:r>
        <w:rPr>
          <w:rFonts w:hint="eastAsia" w:ascii="宋体" w:hAnsi="宋体" w:cs="宋体"/>
          <w:b/>
          <w:bCs/>
          <w:color w:val="000000"/>
          <w:kern w:val="0"/>
          <w:sz w:val="24"/>
          <w:lang w:val="zh-CN"/>
        </w:rPr>
        <w:t>致：青海裕卓工程项目管理有限公司</w:t>
      </w:r>
    </w:p>
    <w:p w14:paraId="347CA7B7">
      <w:pPr>
        <w:autoSpaceDE w:val="0"/>
        <w:autoSpaceDN w:val="0"/>
        <w:spacing w:line="360" w:lineRule="auto"/>
        <w:rPr>
          <w:rFonts w:ascii="宋体" w:cs="宋体"/>
          <w:color w:val="000000"/>
          <w:kern w:val="0"/>
          <w:sz w:val="24"/>
          <w:lang w:val="zh-CN"/>
        </w:rPr>
      </w:pPr>
      <w:r>
        <w:rPr>
          <w:rFonts w:hint="eastAsia" w:ascii="宋体" w:hAnsi="宋体" w:cs="宋体"/>
          <w:color w:val="000000"/>
          <w:kern w:val="0"/>
          <w:sz w:val="24"/>
          <w:u w:val="single"/>
          <w:lang w:val="zh-CN"/>
        </w:rPr>
        <w:t>（供应商名称）</w:t>
      </w:r>
      <w:r>
        <w:rPr>
          <w:rFonts w:hint="eastAsia" w:ascii="宋体" w:hAnsi="宋体" w:cs="宋体"/>
          <w:color w:val="000000"/>
          <w:kern w:val="0"/>
          <w:sz w:val="24"/>
          <w:lang w:val="zh-CN"/>
        </w:rPr>
        <w:t>系中华人民共和国合法企业，法定地址。</w:t>
      </w:r>
    </w:p>
    <w:p w14:paraId="1EE60980">
      <w:pPr>
        <w:autoSpaceDE w:val="0"/>
        <w:autoSpaceDN w:val="0"/>
        <w:spacing w:line="360" w:lineRule="auto"/>
        <w:rPr>
          <w:rFonts w:ascii="宋体" w:cs="宋体"/>
          <w:color w:val="000000"/>
          <w:kern w:val="0"/>
          <w:sz w:val="24"/>
          <w:lang w:val="zh-CN"/>
        </w:rPr>
      </w:pPr>
      <w:r>
        <w:rPr>
          <w:rFonts w:hint="eastAsia" w:ascii="宋体" w:hAnsi="宋体" w:cs="宋体"/>
          <w:color w:val="000000"/>
          <w:kern w:val="0"/>
          <w:sz w:val="24"/>
          <w:u w:val="single"/>
          <w:lang w:val="zh-CN"/>
        </w:rPr>
        <w:t>（法定代表人姓名）</w:t>
      </w:r>
      <w:r>
        <w:rPr>
          <w:rFonts w:hint="eastAsia" w:ascii="宋体" w:hAnsi="宋体" w:cs="宋体"/>
          <w:color w:val="000000"/>
          <w:kern w:val="0"/>
          <w:sz w:val="24"/>
          <w:lang w:val="zh-CN"/>
        </w:rPr>
        <w:t>特授权</w:t>
      </w:r>
      <w:r>
        <w:rPr>
          <w:rFonts w:hint="eastAsia" w:ascii="宋体" w:hAnsi="宋体" w:cs="宋体"/>
          <w:color w:val="000000"/>
          <w:kern w:val="0"/>
          <w:sz w:val="24"/>
          <w:u w:val="single"/>
          <w:lang w:val="zh-CN"/>
        </w:rPr>
        <w:t>（委托代理人姓名）</w:t>
      </w:r>
      <w:r>
        <w:rPr>
          <w:rFonts w:hint="eastAsia" w:ascii="宋体" w:hAnsi="宋体" w:cs="宋体"/>
          <w:color w:val="000000"/>
          <w:kern w:val="0"/>
          <w:sz w:val="24"/>
          <w:lang w:val="zh-CN"/>
        </w:rPr>
        <w:t>代表我单位全权办理</w:t>
      </w:r>
    </w:p>
    <w:p w14:paraId="76B17F5E">
      <w:pPr>
        <w:autoSpaceDE w:val="0"/>
        <w:autoSpaceDN w:val="0"/>
        <w:spacing w:line="360" w:lineRule="auto"/>
        <w:rPr>
          <w:rFonts w:ascii="宋体" w:cs="宋体"/>
          <w:color w:val="000000"/>
          <w:kern w:val="0"/>
          <w:sz w:val="24"/>
          <w:lang w:val="zh-CN"/>
        </w:rPr>
      </w:pPr>
      <w:r>
        <w:rPr>
          <w:rFonts w:hint="eastAsia" w:ascii="宋体" w:hAnsi="宋体" w:cs="宋体"/>
          <w:color w:val="000000"/>
          <w:kern w:val="0"/>
          <w:sz w:val="24"/>
          <w:lang w:val="zh-CN"/>
        </w:rPr>
        <w:t>项目的投标、答疑等具体工作，并签署全部有关的文件、资料。</w:t>
      </w:r>
    </w:p>
    <w:p w14:paraId="664F6053">
      <w:pPr>
        <w:autoSpaceDE w:val="0"/>
        <w:autoSpaceDN w:val="0"/>
        <w:spacing w:line="360" w:lineRule="auto"/>
        <w:ind w:firstLine="480"/>
        <w:rPr>
          <w:rFonts w:ascii="宋体" w:cs="宋体"/>
          <w:color w:val="000000"/>
          <w:kern w:val="0"/>
          <w:sz w:val="24"/>
          <w:lang w:val="zh-CN"/>
        </w:rPr>
      </w:pPr>
      <w:r>
        <w:rPr>
          <w:rFonts w:hint="eastAsia" w:ascii="宋体" w:hAnsi="宋体" w:cs="宋体"/>
          <w:color w:val="000000"/>
          <w:kern w:val="0"/>
          <w:sz w:val="24"/>
          <w:lang w:val="zh-CN"/>
        </w:rPr>
        <w:t>我单位对被授权人的签名负全部责任。</w:t>
      </w:r>
    </w:p>
    <w:p w14:paraId="265E3137">
      <w:pPr>
        <w:autoSpaceDE w:val="0"/>
        <w:autoSpaceDN w:val="0"/>
        <w:spacing w:line="360" w:lineRule="auto"/>
        <w:ind w:firstLine="480"/>
        <w:rPr>
          <w:rFonts w:ascii="宋体" w:cs="宋体"/>
          <w:color w:val="000000"/>
          <w:kern w:val="0"/>
          <w:sz w:val="24"/>
          <w:lang w:val="zh-CN"/>
        </w:rPr>
      </w:pPr>
      <w:r>
        <w:rPr>
          <w:rFonts w:hint="eastAsia" w:ascii="宋体" w:hAnsi="宋体" w:cs="宋体"/>
          <w:color w:val="000000"/>
          <w:kern w:val="0"/>
          <w:sz w:val="24"/>
          <w:lang w:val="zh-CN"/>
        </w:rPr>
        <w:t>被授权人联系电话：</w:t>
      </w:r>
    </w:p>
    <w:p w14:paraId="1A97B971">
      <w:pPr>
        <w:autoSpaceDE w:val="0"/>
        <w:autoSpaceDN w:val="0"/>
        <w:spacing w:line="360" w:lineRule="auto"/>
        <w:rPr>
          <w:rFonts w:ascii="宋体" w:cs="宋体"/>
          <w:color w:val="000000"/>
          <w:kern w:val="0"/>
          <w:sz w:val="24"/>
          <w:u w:val="single"/>
          <w:lang w:val="zh-CN"/>
        </w:rPr>
      </w:pPr>
      <w:r>
        <w:rPr>
          <w:rFonts w:hint="eastAsia" w:ascii="宋体" w:hAnsi="宋体" w:cs="宋体"/>
          <w:color w:val="000000"/>
          <w:kern w:val="0"/>
          <w:sz w:val="24"/>
          <w:lang w:val="zh-CN"/>
        </w:rPr>
        <w:t>被授权人（委托代理人）签字：</w:t>
      </w:r>
      <w:r>
        <w:rPr>
          <w:rFonts w:ascii="宋体" w:hAnsi="宋体" w:cs="宋体"/>
          <w:color w:val="000000"/>
          <w:kern w:val="0"/>
          <w:sz w:val="24"/>
          <w:lang w:val="zh-CN"/>
        </w:rPr>
        <w:t xml:space="preserve">  </w:t>
      </w:r>
      <w:r>
        <w:rPr>
          <w:rFonts w:hint="eastAsia" w:ascii="宋体" w:hAnsi="宋体" w:cs="宋体"/>
          <w:color w:val="000000"/>
          <w:kern w:val="0"/>
          <w:sz w:val="24"/>
          <w:lang w:val="zh-CN"/>
        </w:rPr>
        <w:t>授权人（法定代表人）签字：</w:t>
      </w:r>
    </w:p>
    <w:p w14:paraId="1186A826">
      <w:pPr>
        <w:autoSpaceDE w:val="0"/>
        <w:autoSpaceDN w:val="0"/>
        <w:spacing w:line="360" w:lineRule="auto"/>
        <w:rPr>
          <w:rFonts w:ascii="宋体" w:cs="宋体"/>
          <w:color w:val="000000"/>
          <w:kern w:val="0"/>
          <w:sz w:val="24"/>
          <w:u w:val="single"/>
          <w:lang w:val="zh-CN"/>
        </w:rPr>
      </w:pPr>
      <w:r>
        <w:rPr>
          <w:rFonts w:hint="eastAsia" w:ascii="宋体" w:hAnsi="宋体" w:cs="宋体"/>
          <w:color w:val="000000"/>
          <w:kern w:val="0"/>
          <w:sz w:val="24"/>
          <w:lang w:val="zh-CN"/>
        </w:rPr>
        <w:t>职务：</w:t>
      </w:r>
      <w:r>
        <w:rPr>
          <w:rFonts w:ascii="宋体" w:hAnsi="宋体" w:cs="宋体"/>
          <w:color w:val="000000"/>
          <w:kern w:val="0"/>
          <w:sz w:val="24"/>
          <w:lang w:val="zh-CN"/>
        </w:rPr>
        <w:t xml:space="preserve">  </w:t>
      </w:r>
      <w:r>
        <w:rPr>
          <w:rFonts w:ascii="宋体" w:hAnsi="宋体" w:cs="宋体"/>
          <w:color w:val="000000"/>
          <w:kern w:val="0"/>
          <w:sz w:val="24"/>
        </w:rPr>
        <w:t xml:space="preserve">                                          </w:t>
      </w:r>
      <w:r>
        <w:rPr>
          <w:rFonts w:hint="eastAsia" w:ascii="宋体" w:hAnsi="宋体" w:cs="宋体"/>
          <w:color w:val="000000"/>
          <w:kern w:val="0"/>
          <w:sz w:val="24"/>
          <w:lang w:val="zh-CN"/>
        </w:rPr>
        <w:t>职务：</w:t>
      </w:r>
    </w:p>
    <w:p w14:paraId="383429A5">
      <w:pPr>
        <w:autoSpaceDE w:val="0"/>
        <w:autoSpaceDN w:val="0"/>
        <w:spacing w:line="360" w:lineRule="auto"/>
        <w:rPr>
          <w:rFonts w:ascii="宋体" w:cs="宋体"/>
          <w:color w:val="000000"/>
          <w:kern w:val="0"/>
          <w:sz w:val="24"/>
          <w:lang w:val="zh-CN"/>
        </w:rPr>
      </w:pPr>
    </w:p>
    <w:p w14:paraId="738D2E09">
      <w:pPr>
        <w:autoSpaceDE w:val="0"/>
        <w:autoSpaceDN w:val="0"/>
        <w:spacing w:line="360" w:lineRule="auto"/>
        <w:rPr>
          <w:rFonts w:ascii="宋体" w:cs="宋体"/>
          <w:color w:val="000000"/>
          <w:kern w:val="0"/>
          <w:sz w:val="24"/>
          <w:lang w:val="zh-CN"/>
        </w:rPr>
      </w:pPr>
      <w:r>
        <w:rPr>
          <w:rFonts w:hint="eastAsia" w:ascii="宋体" w:hAnsi="宋体" w:cs="宋体"/>
          <w:color w:val="000000"/>
          <w:kern w:val="0"/>
          <w:sz w:val="24"/>
          <w:lang w:val="zh-CN"/>
        </w:rPr>
        <w:t>附被授权人第二代身份证双面扫描（或复印）件</w:t>
      </w:r>
    </w:p>
    <w:p w14:paraId="017B51D4">
      <w:pPr>
        <w:autoSpaceDE w:val="0"/>
        <w:autoSpaceDN w:val="0"/>
        <w:spacing w:line="360" w:lineRule="auto"/>
        <w:rPr>
          <w:rFonts w:ascii="宋体" w:cs="宋体"/>
          <w:color w:val="000000"/>
          <w:kern w:val="0"/>
          <w:sz w:val="24"/>
          <w:lang w:val="zh-CN"/>
        </w:rPr>
      </w:pPr>
    </w:p>
    <w:p w14:paraId="654C4572">
      <w:pPr>
        <w:autoSpaceDE w:val="0"/>
        <w:autoSpaceDN w:val="0"/>
        <w:spacing w:line="360" w:lineRule="auto"/>
        <w:rPr>
          <w:rFonts w:ascii="宋体" w:cs="宋体"/>
          <w:color w:val="000000"/>
          <w:kern w:val="0"/>
          <w:sz w:val="24"/>
          <w:lang w:val="zh-CN"/>
        </w:rPr>
      </w:pPr>
    </w:p>
    <w:p w14:paraId="6A1B99B7">
      <w:pPr>
        <w:autoSpaceDE w:val="0"/>
        <w:autoSpaceDN w:val="0"/>
        <w:spacing w:line="360" w:lineRule="auto"/>
        <w:jc w:val="center"/>
        <w:rPr>
          <w:rFonts w:ascii="宋体" w:cs="宋体"/>
          <w:b/>
          <w:bCs/>
          <w:color w:val="000000"/>
          <w:kern w:val="0"/>
          <w:sz w:val="24"/>
          <w:lang w:val="zh-CN"/>
        </w:rPr>
      </w:pPr>
      <w:r>
        <w:rPr>
          <w:rFonts w:hint="eastAsia" w:ascii="宋体" w:hAnsi="宋体" w:cs="宋体"/>
          <w:b/>
          <w:bCs/>
          <w:color w:val="000000"/>
          <w:kern w:val="0"/>
          <w:sz w:val="24"/>
          <w:lang w:val="zh-CN"/>
        </w:rPr>
        <w:t>供应商：</w:t>
      </w:r>
      <w:r>
        <w:rPr>
          <w:rFonts w:ascii="宋体" w:hAnsi="宋体" w:cs="宋体"/>
          <w:b/>
          <w:bCs/>
          <w:color w:val="000000"/>
          <w:kern w:val="0"/>
          <w:sz w:val="24"/>
          <w:lang w:val="zh-CN"/>
        </w:rPr>
        <w:t xml:space="preserve">             </w:t>
      </w:r>
      <w:r>
        <w:rPr>
          <w:rFonts w:hint="eastAsia" w:ascii="宋体" w:hAnsi="宋体" w:cs="宋体"/>
          <w:b/>
          <w:bCs/>
          <w:color w:val="000000"/>
          <w:kern w:val="0"/>
          <w:sz w:val="24"/>
          <w:lang w:val="zh-CN"/>
        </w:rPr>
        <w:t>（公章）</w:t>
      </w:r>
    </w:p>
    <w:p w14:paraId="2826E123">
      <w:pPr>
        <w:autoSpaceDE w:val="0"/>
        <w:autoSpaceDN w:val="0"/>
        <w:spacing w:line="360" w:lineRule="auto"/>
        <w:jc w:val="center"/>
        <w:rPr>
          <w:rFonts w:ascii="宋体" w:cs="宋体"/>
          <w:b/>
          <w:bCs/>
          <w:color w:val="000000"/>
          <w:kern w:val="0"/>
          <w:sz w:val="24"/>
          <w:lang w:val="zh-CN"/>
        </w:rPr>
      </w:pPr>
      <w:r>
        <w:rPr>
          <w:rFonts w:hint="eastAsia" w:ascii="宋体" w:hAnsi="宋体" w:cs="宋体"/>
          <w:b/>
          <w:bCs/>
          <w:color w:val="000000"/>
          <w:kern w:val="0"/>
          <w:sz w:val="24"/>
          <w:lang w:val="zh-CN"/>
        </w:rPr>
        <w:t>年</w:t>
      </w:r>
      <w:r>
        <w:rPr>
          <w:rFonts w:ascii="宋体" w:hAnsi="宋体" w:cs="宋体"/>
          <w:b/>
          <w:bCs/>
          <w:color w:val="000000"/>
          <w:kern w:val="0"/>
          <w:sz w:val="24"/>
          <w:lang w:val="zh-CN"/>
        </w:rPr>
        <w:t xml:space="preserve">   </w:t>
      </w:r>
      <w:r>
        <w:rPr>
          <w:rFonts w:hint="eastAsia" w:ascii="宋体" w:hAnsi="宋体" w:cs="宋体"/>
          <w:b/>
          <w:bCs/>
          <w:color w:val="000000"/>
          <w:kern w:val="0"/>
          <w:sz w:val="24"/>
          <w:lang w:val="zh-CN"/>
        </w:rPr>
        <w:t>月</w:t>
      </w:r>
      <w:r>
        <w:rPr>
          <w:rFonts w:ascii="宋体" w:hAnsi="宋体" w:cs="宋体"/>
          <w:b/>
          <w:bCs/>
          <w:color w:val="000000"/>
          <w:kern w:val="0"/>
          <w:sz w:val="24"/>
          <w:lang w:val="zh-CN"/>
        </w:rPr>
        <w:t xml:space="preserve">   </w:t>
      </w:r>
      <w:r>
        <w:rPr>
          <w:rFonts w:hint="eastAsia" w:ascii="宋体" w:hAnsi="宋体" w:cs="宋体"/>
          <w:b/>
          <w:bCs/>
          <w:color w:val="000000"/>
          <w:kern w:val="0"/>
          <w:sz w:val="24"/>
          <w:lang w:val="zh-CN"/>
        </w:rPr>
        <w:t>日</w:t>
      </w:r>
    </w:p>
    <w:p w14:paraId="4A62BD64">
      <w:pPr>
        <w:rPr>
          <w:rFonts w:ascii="宋体"/>
          <w:b/>
          <w:bCs/>
          <w:sz w:val="28"/>
          <w:szCs w:val="28"/>
        </w:rPr>
      </w:pPr>
    </w:p>
    <w:p w14:paraId="6C06C119">
      <w:pPr>
        <w:widowControl/>
        <w:snapToGrid w:val="0"/>
        <w:spacing w:line="360" w:lineRule="auto"/>
        <w:outlineLvl w:val="1"/>
        <w:rPr>
          <w:rFonts w:ascii="宋体"/>
          <w:b/>
          <w:sz w:val="28"/>
          <w:szCs w:val="28"/>
        </w:rPr>
      </w:pPr>
      <w:bookmarkStart w:id="49" w:name="_Toc501554567"/>
    </w:p>
    <w:p w14:paraId="050AB315">
      <w:pPr>
        <w:widowControl/>
        <w:snapToGrid w:val="0"/>
        <w:spacing w:line="360" w:lineRule="auto"/>
        <w:outlineLvl w:val="1"/>
        <w:rPr>
          <w:rFonts w:ascii="宋体"/>
          <w:b/>
          <w:sz w:val="28"/>
          <w:szCs w:val="28"/>
        </w:rPr>
      </w:pPr>
    </w:p>
    <w:p w14:paraId="5A01E3A2">
      <w:pPr>
        <w:widowControl/>
        <w:snapToGrid w:val="0"/>
        <w:spacing w:line="360" w:lineRule="auto"/>
        <w:outlineLvl w:val="1"/>
        <w:rPr>
          <w:rFonts w:ascii="宋体"/>
          <w:b/>
          <w:sz w:val="28"/>
          <w:szCs w:val="28"/>
        </w:rPr>
      </w:pPr>
    </w:p>
    <w:p w14:paraId="604EDB07">
      <w:pPr>
        <w:widowControl/>
        <w:snapToGrid w:val="0"/>
        <w:spacing w:line="360" w:lineRule="auto"/>
        <w:outlineLvl w:val="1"/>
        <w:rPr>
          <w:rFonts w:ascii="宋体"/>
          <w:b/>
          <w:sz w:val="28"/>
          <w:szCs w:val="28"/>
        </w:rPr>
      </w:pPr>
    </w:p>
    <w:p w14:paraId="1319F5E0">
      <w:pPr>
        <w:widowControl/>
        <w:snapToGrid w:val="0"/>
        <w:spacing w:line="360" w:lineRule="auto"/>
        <w:outlineLvl w:val="1"/>
        <w:rPr>
          <w:rFonts w:ascii="宋体"/>
          <w:b/>
          <w:sz w:val="28"/>
          <w:szCs w:val="28"/>
        </w:rPr>
      </w:pPr>
    </w:p>
    <w:p w14:paraId="0551A98B">
      <w:pPr>
        <w:widowControl/>
        <w:snapToGrid w:val="0"/>
        <w:spacing w:line="360" w:lineRule="auto"/>
        <w:outlineLvl w:val="1"/>
        <w:rPr>
          <w:rFonts w:ascii="宋体"/>
          <w:b/>
          <w:sz w:val="28"/>
          <w:szCs w:val="28"/>
        </w:rPr>
      </w:pPr>
    </w:p>
    <w:p w14:paraId="559C4B39">
      <w:pPr>
        <w:widowControl/>
        <w:snapToGrid w:val="0"/>
        <w:spacing w:line="360" w:lineRule="auto"/>
        <w:outlineLvl w:val="1"/>
        <w:rPr>
          <w:rFonts w:ascii="宋体"/>
          <w:b/>
          <w:sz w:val="28"/>
          <w:szCs w:val="28"/>
        </w:rPr>
      </w:pPr>
    </w:p>
    <w:p w14:paraId="4CBD883A">
      <w:pPr>
        <w:widowControl/>
        <w:snapToGrid w:val="0"/>
        <w:spacing w:line="360" w:lineRule="auto"/>
        <w:outlineLvl w:val="1"/>
        <w:rPr>
          <w:rFonts w:ascii="宋体"/>
          <w:b/>
          <w:sz w:val="28"/>
          <w:szCs w:val="28"/>
        </w:rPr>
      </w:pPr>
    </w:p>
    <w:p w14:paraId="4285DA91">
      <w:pPr>
        <w:widowControl/>
        <w:snapToGrid w:val="0"/>
        <w:spacing w:line="360" w:lineRule="auto"/>
        <w:outlineLvl w:val="1"/>
        <w:rPr>
          <w:rFonts w:ascii="宋体"/>
          <w:b/>
          <w:sz w:val="28"/>
          <w:szCs w:val="28"/>
        </w:rPr>
      </w:pPr>
      <w:r>
        <w:rPr>
          <w:rFonts w:hint="eastAsia" w:ascii="宋体"/>
          <w:b/>
          <w:sz w:val="28"/>
          <w:szCs w:val="28"/>
        </w:rPr>
        <w:t>格式</w:t>
      </w:r>
      <w:r>
        <w:rPr>
          <w:rFonts w:ascii="宋体"/>
          <w:b/>
          <w:sz w:val="28"/>
          <w:szCs w:val="28"/>
        </w:rPr>
        <w:t>4</w:t>
      </w:r>
      <w:r>
        <w:rPr>
          <w:rFonts w:hint="eastAsia" w:ascii="宋体"/>
          <w:b/>
          <w:sz w:val="28"/>
          <w:szCs w:val="28"/>
        </w:rPr>
        <w:t>：</w:t>
      </w:r>
      <w:r>
        <w:rPr>
          <w:rFonts w:hint="eastAsia" w:ascii="宋体"/>
          <w:b/>
          <w:sz w:val="28"/>
          <w:szCs w:val="28"/>
          <w:lang w:eastAsia="zh-CN"/>
        </w:rPr>
        <w:t>供应商</w:t>
      </w:r>
      <w:r>
        <w:rPr>
          <w:rFonts w:hint="eastAsia" w:ascii="宋体"/>
          <w:b/>
          <w:sz w:val="28"/>
          <w:szCs w:val="28"/>
        </w:rPr>
        <w:t>承诺函</w:t>
      </w:r>
      <w:bookmarkEnd w:id="49"/>
    </w:p>
    <w:p w14:paraId="4411C837">
      <w:pPr>
        <w:ind w:firstLine="723"/>
        <w:jc w:val="center"/>
        <w:rPr>
          <w:rFonts w:ascii="宋体"/>
          <w:b/>
          <w:bCs/>
          <w:sz w:val="36"/>
          <w:szCs w:val="36"/>
        </w:rPr>
      </w:pPr>
    </w:p>
    <w:p w14:paraId="66667410">
      <w:pPr>
        <w:ind w:firstLine="3253" w:firstLineChars="900"/>
        <w:rPr>
          <w:rFonts w:ascii="宋体"/>
          <w:b/>
          <w:bCs/>
          <w:sz w:val="36"/>
          <w:szCs w:val="36"/>
        </w:rPr>
      </w:pPr>
      <w:r>
        <w:rPr>
          <w:rFonts w:hint="eastAsia" w:ascii="宋体" w:hAnsi="宋体"/>
          <w:b/>
          <w:bCs/>
          <w:sz w:val="36"/>
          <w:szCs w:val="36"/>
          <w:lang w:eastAsia="zh-CN"/>
        </w:rPr>
        <w:t>供应商</w:t>
      </w:r>
      <w:r>
        <w:rPr>
          <w:rFonts w:hint="eastAsia" w:ascii="宋体" w:hAnsi="宋体"/>
          <w:b/>
          <w:bCs/>
          <w:sz w:val="36"/>
          <w:szCs w:val="36"/>
        </w:rPr>
        <w:t>承诺函</w:t>
      </w:r>
    </w:p>
    <w:p w14:paraId="753AAAB8">
      <w:pPr>
        <w:rPr>
          <w:rFonts w:ascii="宋体"/>
          <w:b/>
          <w:bCs/>
        </w:rPr>
      </w:pPr>
    </w:p>
    <w:p w14:paraId="6FB5530D">
      <w:pPr>
        <w:autoSpaceDE w:val="0"/>
        <w:autoSpaceDN w:val="0"/>
        <w:spacing w:line="360" w:lineRule="auto"/>
        <w:rPr>
          <w:rFonts w:ascii="宋体" w:cs="宋体"/>
          <w:b/>
          <w:bCs/>
          <w:color w:val="000000"/>
          <w:kern w:val="0"/>
          <w:sz w:val="24"/>
          <w:lang w:val="zh-CN"/>
        </w:rPr>
      </w:pPr>
      <w:bookmarkStart w:id="50" w:name="_Toc501554568"/>
      <w:r>
        <w:rPr>
          <w:rFonts w:hint="eastAsia" w:ascii="宋体" w:hAnsi="宋体" w:cs="宋体"/>
          <w:b/>
          <w:bCs/>
          <w:color w:val="000000"/>
          <w:kern w:val="0"/>
          <w:sz w:val="24"/>
          <w:lang w:val="zh-CN"/>
        </w:rPr>
        <w:t>致：青海裕卓工程项目管理有限公司</w:t>
      </w:r>
    </w:p>
    <w:p w14:paraId="5CB41777">
      <w:pPr>
        <w:autoSpaceDE w:val="0"/>
        <w:autoSpaceDN w:val="0"/>
        <w:spacing w:line="360" w:lineRule="auto"/>
        <w:ind w:firstLine="480"/>
        <w:rPr>
          <w:rFonts w:ascii="宋体" w:cs="宋体"/>
          <w:color w:val="000000"/>
          <w:kern w:val="0"/>
          <w:sz w:val="24"/>
          <w:lang w:val="zh-CN"/>
        </w:rPr>
      </w:pPr>
      <w:r>
        <w:rPr>
          <w:rFonts w:hint="eastAsia" w:ascii="宋体" w:hAnsi="宋体" w:cs="宋体"/>
          <w:color w:val="000000"/>
          <w:kern w:val="0"/>
          <w:sz w:val="24"/>
          <w:lang w:val="zh-CN"/>
        </w:rPr>
        <w:t>关于贵方</w:t>
      </w:r>
      <w:r>
        <w:rPr>
          <w:rFonts w:ascii="宋体" w:hAnsi="宋体" w:cs="宋体"/>
          <w:color w:val="000000"/>
          <w:kern w:val="0"/>
          <w:sz w:val="24"/>
          <w:lang w:val="zh-CN"/>
        </w:rPr>
        <w:t>20</w:t>
      </w:r>
      <w:r>
        <w:rPr>
          <w:rFonts w:ascii="宋体" w:hAnsi="宋体" w:cs="宋体"/>
          <w:color w:val="000000"/>
          <w:kern w:val="0"/>
          <w:sz w:val="24"/>
        </w:rPr>
        <w:t>XX</w:t>
      </w:r>
      <w:r>
        <w:rPr>
          <w:rFonts w:hint="eastAsia" w:ascii="宋体" w:hAnsi="宋体" w:cs="宋体"/>
          <w:color w:val="000000"/>
          <w:kern w:val="0"/>
          <w:sz w:val="24"/>
          <w:lang w:val="zh-CN"/>
        </w:rPr>
        <w:t>年</w:t>
      </w:r>
      <w:r>
        <w:rPr>
          <w:rFonts w:ascii="宋体" w:hAnsi="宋体" w:cs="宋体"/>
          <w:color w:val="000000"/>
          <w:kern w:val="0"/>
          <w:sz w:val="24"/>
        </w:rPr>
        <w:t>X</w:t>
      </w:r>
      <w:r>
        <w:rPr>
          <w:rFonts w:hint="eastAsia" w:ascii="宋体" w:hAnsi="宋体" w:cs="宋体"/>
          <w:color w:val="000000"/>
          <w:kern w:val="0"/>
          <w:sz w:val="24"/>
          <w:lang w:val="zh-CN"/>
        </w:rPr>
        <w:t>月</w:t>
      </w:r>
      <w:r>
        <w:rPr>
          <w:rFonts w:ascii="宋体" w:hAnsi="宋体" w:cs="宋体"/>
          <w:color w:val="000000"/>
          <w:kern w:val="0"/>
          <w:sz w:val="24"/>
        </w:rPr>
        <w:t>X</w:t>
      </w:r>
      <w:r>
        <w:rPr>
          <w:rFonts w:hint="eastAsia" w:ascii="宋体" w:hAnsi="宋体" w:cs="宋体"/>
          <w:color w:val="000000"/>
          <w:kern w:val="0"/>
          <w:sz w:val="24"/>
          <w:lang w:val="zh-CN"/>
        </w:rPr>
        <w:t>日</w:t>
      </w:r>
      <w:r>
        <w:rPr>
          <w:rFonts w:ascii="宋体" w:hAnsi="宋体" w:cs="宋体"/>
          <w:color w:val="000000"/>
          <w:kern w:val="0"/>
          <w:sz w:val="24"/>
          <w:u w:val="single"/>
          <w:lang w:val="zh-CN"/>
        </w:rPr>
        <w:t xml:space="preserve">          (</w:t>
      </w:r>
      <w:r>
        <w:rPr>
          <w:rFonts w:hint="eastAsia" w:ascii="宋体" w:hAnsi="宋体" w:cs="宋体"/>
          <w:color w:val="000000"/>
          <w:kern w:val="0"/>
          <w:sz w:val="24"/>
          <w:u w:val="single"/>
          <w:lang w:val="zh-CN"/>
        </w:rPr>
        <w:t>项目名称</w:t>
      </w:r>
      <w:r>
        <w:rPr>
          <w:rFonts w:ascii="宋体" w:hAnsi="宋体" w:cs="宋体"/>
          <w:color w:val="000000"/>
          <w:kern w:val="0"/>
          <w:sz w:val="24"/>
          <w:u w:val="single"/>
          <w:lang w:val="zh-CN"/>
        </w:rPr>
        <w:t>)</w:t>
      </w:r>
      <w:r>
        <w:rPr>
          <w:rFonts w:hint="eastAsia" w:ascii="宋体" w:hAnsi="宋体" w:cs="宋体"/>
          <w:color w:val="000000"/>
          <w:kern w:val="0"/>
          <w:sz w:val="24"/>
          <w:lang w:val="zh-CN"/>
        </w:rPr>
        <w:t>采购项目，本签字人愿意参加投标，提供采购一览表中要求的所有产品，并证实提交的所有资料是准确的和真实的。同时，我代表（供应商名称），在此作如下承诺：</w:t>
      </w:r>
    </w:p>
    <w:p w14:paraId="1F37E556">
      <w:pPr>
        <w:autoSpaceDE w:val="0"/>
        <w:autoSpaceDN w:val="0"/>
        <w:spacing w:line="360" w:lineRule="auto"/>
        <w:rPr>
          <w:rFonts w:ascii="宋体" w:cs="宋体"/>
          <w:color w:val="000000"/>
          <w:kern w:val="0"/>
          <w:sz w:val="24"/>
          <w:lang w:val="zh-CN"/>
        </w:rPr>
      </w:pPr>
      <w:r>
        <w:rPr>
          <w:rFonts w:ascii="宋体" w:hAnsi="宋体" w:cs="宋体"/>
          <w:color w:val="000000"/>
          <w:kern w:val="0"/>
          <w:sz w:val="24"/>
          <w:lang w:val="zh-CN"/>
        </w:rPr>
        <w:t>1.</w:t>
      </w:r>
      <w:r>
        <w:rPr>
          <w:rFonts w:hint="eastAsia" w:ascii="宋体" w:hAnsi="宋体" w:cs="宋体"/>
          <w:color w:val="000000"/>
          <w:kern w:val="0"/>
          <w:sz w:val="24"/>
          <w:lang w:val="zh-CN"/>
        </w:rPr>
        <w:t>完全理解和接受招标文件的一切规定和要求；</w:t>
      </w:r>
    </w:p>
    <w:p w14:paraId="41086ABC">
      <w:pPr>
        <w:autoSpaceDE w:val="0"/>
        <w:autoSpaceDN w:val="0"/>
        <w:spacing w:line="360" w:lineRule="auto"/>
        <w:ind w:firstLine="480" w:firstLineChars="200"/>
        <w:rPr>
          <w:rFonts w:ascii="宋体" w:cs="宋体"/>
          <w:color w:val="000000"/>
          <w:kern w:val="0"/>
          <w:sz w:val="24"/>
          <w:lang w:val="zh-CN"/>
        </w:rPr>
      </w:pPr>
      <w:r>
        <w:rPr>
          <w:rFonts w:ascii="宋体" w:hAnsi="宋体" w:cs="宋体"/>
          <w:color w:val="000000"/>
          <w:kern w:val="0"/>
          <w:sz w:val="24"/>
          <w:lang w:val="zh-CN"/>
        </w:rPr>
        <w:t>2.</w:t>
      </w:r>
      <w:r>
        <w:rPr>
          <w:rFonts w:hint="eastAsia" w:ascii="宋体" w:hAnsi="宋体" w:cs="宋体"/>
          <w:color w:val="000000"/>
          <w:kern w:val="0"/>
          <w:sz w:val="24"/>
          <w:lang w:val="zh-CN"/>
        </w:rPr>
        <w:t>若中标，我方将按照招标文件的具体规定与采购人签订采购合同，并且严格履行合同义务，按时交货，提供优质的产品和服务。如果在合同执行过程中，发现质量、数量出现问题，我方一定尽快更换或补退货，并承担相应的经济责任；</w:t>
      </w:r>
    </w:p>
    <w:p w14:paraId="4F666D4A">
      <w:pPr>
        <w:autoSpaceDE w:val="0"/>
        <w:autoSpaceDN w:val="0"/>
        <w:spacing w:line="360" w:lineRule="auto"/>
        <w:ind w:firstLine="480" w:firstLineChars="200"/>
        <w:rPr>
          <w:rFonts w:ascii="宋体" w:cs="宋体"/>
          <w:color w:val="000000"/>
          <w:kern w:val="0"/>
          <w:sz w:val="24"/>
          <w:lang w:val="zh-CN"/>
        </w:rPr>
      </w:pPr>
      <w:r>
        <w:rPr>
          <w:rFonts w:ascii="宋体" w:hAnsi="宋体" w:cs="宋体"/>
          <w:color w:val="000000"/>
          <w:kern w:val="0"/>
          <w:sz w:val="24"/>
          <w:lang w:val="zh-CN"/>
        </w:rPr>
        <w:t>3</w:t>
      </w:r>
      <w:r>
        <w:rPr>
          <w:rFonts w:hint="eastAsia" w:ascii="宋体" w:hAnsi="宋体" w:cs="宋体"/>
          <w:color w:val="000000"/>
          <w:kern w:val="0"/>
          <w:sz w:val="24"/>
          <w:lang w:val="zh-CN"/>
        </w:rPr>
        <w:t>、我方保证甲方在使用该产品或其任何一部分时，不受第三方提出的侵犯专利权、著作权、商标权和工业设计权等知识产权的起诉，若有违犯，愿承担相应的一切责任。</w:t>
      </w:r>
    </w:p>
    <w:p w14:paraId="1D80B1F1">
      <w:pPr>
        <w:autoSpaceDE w:val="0"/>
        <w:autoSpaceDN w:val="0"/>
        <w:spacing w:line="360" w:lineRule="auto"/>
        <w:ind w:firstLine="480" w:firstLineChars="200"/>
        <w:rPr>
          <w:rFonts w:ascii="宋体" w:cs="宋体"/>
          <w:color w:val="000000"/>
          <w:kern w:val="0"/>
          <w:sz w:val="24"/>
          <w:lang w:val="zh-CN"/>
        </w:rPr>
      </w:pPr>
      <w:r>
        <w:rPr>
          <w:rFonts w:ascii="宋体" w:hAnsi="宋体" w:cs="宋体"/>
          <w:color w:val="000000"/>
          <w:kern w:val="0"/>
          <w:sz w:val="24"/>
          <w:lang w:val="zh-CN"/>
        </w:rPr>
        <w:t>4</w:t>
      </w:r>
      <w:r>
        <w:rPr>
          <w:rFonts w:hint="eastAsia" w:ascii="宋体" w:hAnsi="宋体" w:cs="宋体"/>
          <w:color w:val="000000"/>
          <w:kern w:val="0"/>
          <w:sz w:val="24"/>
          <w:lang w:val="zh-CN"/>
        </w:rPr>
        <w:t>、我方承诺，除招标文件中规定的进口产品外，所投的产品均为国产产品，且均符合国家强制性标准。若有不实，愿承担相应的责任。</w:t>
      </w:r>
    </w:p>
    <w:p w14:paraId="62BC4291">
      <w:pPr>
        <w:autoSpaceDE w:val="0"/>
        <w:autoSpaceDN w:val="0"/>
        <w:spacing w:line="360" w:lineRule="auto"/>
        <w:ind w:firstLine="480" w:firstLineChars="200"/>
        <w:rPr>
          <w:rFonts w:ascii="宋体" w:cs="宋体"/>
          <w:color w:val="000000"/>
          <w:kern w:val="0"/>
          <w:sz w:val="24"/>
          <w:lang w:val="zh-CN"/>
        </w:rPr>
      </w:pPr>
      <w:r>
        <w:rPr>
          <w:rFonts w:ascii="宋体" w:hAnsi="宋体" w:cs="宋体"/>
          <w:color w:val="000000"/>
          <w:kern w:val="0"/>
          <w:sz w:val="24"/>
          <w:lang w:val="zh-CN"/>
        </w:rPr>
        <w:t>5</w:t>
      </w:r>
      <w:r>
        <w:rPr>
          <w:rFonts w:hint="eastAsia" w:ascii="宋体" w:hAnsi="宋体" w:cs="宋体"/>
          <w:color w:val="000000"/>
          <w:kern w:val="0"/>
          <w:sz w:val="24"/>
          <w:lang w:val="zh-CN"/>
        </w:rPr>
        <w:t>、在整个招标过程中我方若有违规行为，贵方可按招标文件之规定给予处罚，我方完全接受。</w:t>
      </w:r>
    </w:p>
    <w:p w14:paraId="4A14D244">
      <w:pPr>
        <w:autoSpaceDE w:val="0"/>
        <w:autoSpaceDN w:val="0"/>
        <w:spacing w:line="360" w:lineRule="auto"/>
        <w:ind w:firstLine="480" w:firstLineChars="200"/>
        <w:rPr>
          <w:rFonts w:ascii="宋体" w:cs="宋体"/>
          <w:color w:val="000000"/>
          <w:kern w:val="0"/>
          <w:sz w:val="24"/>
          <w:lang w:val="zh-CN"/>
        </w:rPr>
      </w:pPr>
      <w:r>
        <w:rPr>
          <w:rFonts w:ascii="宋体" w:hAnsi="宋体" w:cs="宋体"/>
          <w:color w:val="000000"/>
          <w:kern w:val="0"/>
          <w:sz w:val="24"/>
          <w:lang w:val="zh-CN"/>
        </w:rPr>
        <w:t>6</w:t>
      </w:r>
      <w:r>
        <w:rPr>
          <w:rFonts w:hint="eastAsia" w:ascii="宋体" w:hAnsi="宋体" w:cs="宋体"/>
          <w:color w:val="000000"/>
          <w:kern w:val="0"/>
          <w:sz w:val="24"/>
          <w:lang w:val="zh-CN"/>
        </w:rPr>
        <w:t>、若中标，本承诺将成为合同不可分割的一部分，与合同具有同等的法律效力。</w:t>
      </w:r>
    </w:p>
    <w:p w14:paraId="344F572D">
      <w:pPr>
        <w:autoSpaceDE w:val="0"/>
        <w:autoSpaceDN w:val="0"/>
        <w:spacing w:line="360" w:lineRule="auto"/>
        <w:rPr>
          <w:rFonts w:ascii="宋体" w:cs="宋体"/>
          <w:color w:val="000000"/>
          <w:kern w:val="0"/>
          <w:sz w:val="24"/>
          <w:lang w:val="zh-CN"/>
        </w:rPr>
      </w:pPr>
    </w:p>
    <w:p w14:paraId="5412106E">
      <w:pPr>
        <w:autoSpaceDE w:val="0"/>
        <w:autoSpaceDN w:val="0"/>
        <w:spacing w:line="360" w:lineRule="auto"/>
        <w:rPr>
          <w:rFonts w:ascii="宋体" w:cs="宋体"/>
          <w:color w:val="000000"/>
          <w:kern w:val="0"/>
          <w:sz w:val="24"/>
          <w:lang w:val="zh-CN"/>
        </w:rPr>
      </w:pPr>
    </w:p>
    <w:p w14:paraId="7F2BD06C">
      <w:pPr>
        <w:autoSpaceDE w:val="0"/>
        <w:autoSpaceDN w:val="0"/>
        <w:spacing w:line="360" w:lineRule="auto"/>
        <w:jc w:val="center"/>
        <w:rPr>
          <w:rFonts w:ascii="宋体" w:cs="宋体"/>
          <w:b/>
          <w:bCs/>
          <w:color w:val="000000"/>
          <w:kern w:val="0"/>
          <w:sz w:val="24"/>
          <w:lang w:val="zh-CN"/>
        </w:rPr>
      </w:pPr>
      <w:r>
        <w:rPr>
          <w:rFonts w:hint="eastAsia" w:ascii="宋体" w:hAnsi="宋体" w:cs="宋体"/>
          <w:b/>
          <w:bCs/>
          <w:color w:val="000000"/>
          <w:kern w:val="0"/>
          <w:sz w:val="24"/>
          <w:lang w:val="zh-CN"/>
        </w:rPr>
        <w:t>供应商：</w:t>
      </w:r>
      <w:r>
        <w:rPr>
          <w:rFonts w:ascii="宋体" w:hAnsi="宋体" w:cs="宋体"/>
          <w:b/>
          <w:bCs/>
          <w:color w:val="000000"/>
          <w:kern w:val="0"/>
          <w:sz w:val="24"/>
          <w:lang w:val="zh-CN"/>
        </w:rPr>
        <w:t xml:space="preserve">             </w:t>
      </w:r>
      <w:r>
        <w:rPr>
          <w:rFonts w:hint="eastAsia" w:ascii="宋体" w:hAnsi="宋体" w:cs="宋体"/>
          <w:b/>
          <w:bCs/>
          <w:color w:val="000000"/>
          <w:kern w:val="0"/>
          <w:sz w:val="24"/>
          <w:lang w:val="zh-CN"/>
        </w:rPr>
        <w:t>（公章）</w:t>
      </w:r>
    </w:p>
    <w:p w14:paraId="0C1E2124">
      <w:pPr>
        <w:autoSpaceDE w:val="0"/>
        <w:autoSpaceDN w:val="0"/>
        <w:spacing w:line="360" w:lineRule="auto"/>
        <w:jc w:val="center"/>
        <w:rPr>
          <w:rFonts w:ascii="宋体" w:cs="宋体"/>
          <w:b/>
          <w:bCs/>
          <w:color w:val="000000"/>
          <w:kern w:val="0"/>
          <w:sz w:val="24"/>
          <w:lang w:val="zh-CN"/>
        </w:rPr>
      </w:pPr>
      <w:r>
        <w:rPr>
          <w:rFonts w:hint="eastAsia" w:ascii="宋体" w:hAnsi="宋体" w:cs="宋体"/>
          <w:b/>
          <w:bCs/>
          <w:color w:val="000000"/>
          <w:kern w:val="0"/>
          <w:sz w:val="24"/>
          <w:lang w:val="zh-CN"/>
        </w:rPr>
        <w:t>法定代表人或委托代理人：</w:t>
      </w:r>
      <w:r>
        <w:rPr>
          <w:rFonts w:ascii="宋体" w:hAnsi="宋体" w:cs="宋体"/>
          <w:b/>
          <w:bCs/>
          <w:color w:val="000000"/>
          <w:kern w:val="0"/>
          <w:sz w:val="24"/>
          <w:lang w:val="zh-CN"/>
        </w:rPr>
        <w:t xml:space="preserve">        </w:t>
      </w:r>
      <w:r>
        <w:rPr>
          <w:rFonts w:hint="eastAsia" w:ascii="宋体" w:hAnsi="宋体" w:cs="宋体"/>
          <w:b/>
          <w:bCs/>
          <w:color w:val="000000"/>
          <w:kern w:val="0"/>
          <w:sz w:val="24"/>
          <w:lang w:val="zh-CN"/>
        </w:rPr>
        <w:t>（签字或盖章）</w:t>
      </w:r>
    </w:p>
    <w:p w14:paraId="1980D343">
      <w:pPr>
        <w:autoSpaceDE w:val="0"/>
        <w:autoSpaceDN w:val="0"/>
        <w:spacing w:line="360" w:lineRule="auto"/>
        <w:jc w:val="center"/>
        <w:rPr>
          <w:rFonts w:hint="eastAsia" w:ascii="宋体" w:hAnsi="宋体" w:cs="宋体"/>
          <w:b/>
          <w:bCs/>
          <w:color w:val="000000"/>
          <w:kern w:val="0"/>
          <w:sz w:val="24"/>
          <w:lang w:val="zh-CN"/>
        </w:rPr>
      </w:pPr>
    </w:p>
    <w:p w14:paraId="004DD8B6">
      <w:pPr>
        <w:autoSpaceDE w:val="0"/>
        <w:autoSpaceDN w:val="0"/>
        <w:spacing w:line="360" w:lineRule="auto"/>
        <w:jc w:val="center"/>
        <w:rPr>
          <w:rFonts w:hint="eastAsia" w:ascii="宋体" w:hAnsi="宋体" w:cs="宋体"/>
          <w:b/>
          <w:bCs/>
          <w:color w:val="000000"/>
          <w:kern w:val="0"/>
          <w:sz w:val="24"/>
          <w:lang w:val="zh-CN"/>
        </w:rPr>
      </w:pPr>
    </w:p>
    <w:p w14:paraId="2ABE5774">
      <w:pPr>
        <w:autoSpaceDE w:val="0"/>
        <w:autoSpaceDN w:val="0"/>
        <w:spacing w:line="360" w:lineRule="auto"/>
        <w:jc w:val="center"/>
        <w:rPr>
          <w:rFonts w:ascii="宋体"/>
          <w:b/>
          <w:sz w:val="28"/>
          <w:szCs w:val="28"/>
        </w:rPr>
      </w:pPr>
      <w:r>
        <w:rPr>
          <w:rFonts w:hint="eastAsia" w:ascii="宋体" w:hAnsi="宋体" w:cs="宋体"/>
          <w:b/>
          <w:bCs/>
          <w:color w:val="000000"/>
          <w:kern w:val="0"/>
          <w:sz w:val="24"/>
          <w:lang w:val="zh-CN"/>
        </w:rPr>
        <w:t>年</w:t>
      </w:r>
      <w:r>
        <w:rPr>
          <w:rFonts w:ascii="宋体" w:hAnsi="宋体" w:cs="宋体"/>
          <w:b/>
          <w:bCs/>
          <w:color w:val="000000"/>
          <w:kern w:val="0"/>
          <w:sz w:val="24"/>
          <w:lang w:val="zh-CN"/>
        </w:rPr>
        <w:t xml:space="preserve">   </w:t>
      </w:r>
      <w:r>
        <w:rPr>
          <w:rFonts w:hint="eastAsia" w:ascii="宋体" w:hAnsi="宋体" w:cs="宋体"/>
          <w:b/>
          <w:bCs/>
          <w:color w:val="000000"/>
          <w:kern w:val="0"/>
          <w:sz w:val="24"/>
          <w:lang w:val="zh-CN"/>
        </w:rPr>
        <w:t>月</w:t>
      </w:r>
      <w:r>
        <w:rPr>
          <w:rFonts w:ascii="宋体" w:hAnsi="宋体" w:cs="宋体"/>
          <w:b/>
          <w:bCs/>
          <w:color w:val="000000"/>
          <w:kern w:val="0"/>
          <w:sz w:val="24"/>
          <w:lang w:val="zh-CN"/>
        </w:rPr>
        <w:t xml:space="preserve">   </w:t>
      </w:r>
      <w:r>
        <w:rPr>
          <w:rFonts w:hint="eastAsia" w:ascii="宋体" w:hAnsi="宋体" w:cs="宋体"/>
          <w:b/>
          <w:bCs/>
          <w:color w:val="000000"/>
          <w:kern w:val="0"/>
          <w:sz w:val="24"/>
          <w:lang w:val="zh-CN"/>
        </w:rPr>
        <w:t>日</w:t>
      </w:r>
      <w:bookmarkStart w:id="51" w:name="_Toc351475542"/>
      <w:bookmarkStart w:id="52" w:name="_Toc376936779"/>
      <w:bookmarkStart w:id="53" w:name="_Toc365019584"/>
    </w:p>
    <w:p w14:paraId="2B9421AC">
      <w:pPr>
        <w:widowControl/>
        <w:snapToGrid w:val="0"/>
        <w:spacing w:line="360" w:lineRule="auto"/>
        <w:outlineLvl w:val="1"/>
        <w:rPr>
          <w:rFonts w:hint="eastAsia" w:ascii="宋体"/>
          <w:b/>
          <w:sz w:val="28"/>
          <w:szCs w:val="28"/>
        </w:rPr>
      </w:pPr>
    </w:p>
    <w:p w14:paraId="50B8A558">
      <w:pPr>
        <w:widowControl/>
        <w:snapToGrid w:val="0"/>
        <w:spacing w:line="360" w:lineRule="auto"/>
        <w:outlineLvl w:val="1"/>
        <w:rPr>
          <w:rFonts w:ascii="宋体"/>
          <w:b/>
          <w:sz w:val="28"/>
          <w:szCs w:val="28"/>
        </w:rPr>
      </w:pPr>
      <w:r>
        <w:rPr>
          <w:rFonts w:hint="eastAsia" w:ascii="宋体"/>
          <w:b/>
          <w:sz w:val="28"/>
          <w:szCs w:val="28"/>
        </w:rPr>
        <w:t>格式</w:t>
      </w:r>
      <w:r>
        <w:rPr>
          <w:rFonts w:ascii="宋体"/>
          <w:b/>
          <w:sz w:val="28"/>
          <w:szCs w:val="28"/>
        </w:rPr>
        <w:t>5</w:t>
      </w:r>
      <w:r>
        <w:rPr>
          <w:rFonts w:hint="eastAsia" w:ascii="宋体"/>
          <w:b/>
          <w:sz w:val="28"/>
          <w:szCs w:val="28"/>
        </w:rPr>
        <w:t>：</w:t>
      </w:r>
      <w:r>
        <w:rPr>
          <w:rFonts w:hint="eastAsia" w:ascii="宋体"/>
          <w:b/>
          <w:sz w:val="28"/>
          <w:szCs w:val="28"/>
          <w:lang w:eastAsia="zh-CN"/>
        </w:rPr>
        <w:t>供应商</w:t>
      </w:r>
      <w:r>
        <w:rPr>
          <w:rFonts w:hint="eastAsia" w:ascii="宋体"/>
          <w:b/>
          <w:sz w:val="28"/>
          <w:szCs w:val="28"/>
        </w:rPr>
        <w:t>诚信承诺书</w:t>
      </w:r>
      <w:bookmarkEnd w:id="50"/>
      <w:bookmarkEnd w:id="51"/>
      <w:bookmarkEnd w:id="52"/>
      <w:bookmarkEnd w:id="53"/>
    </w:p>
    <w:p w14:paraId="73AFF463">
      <w:pPr>
        <w:ind w:firstLine="2729" w:firstLineChars="755"/>
        <w:rPr>
          <w:rFonts w:ascii="宋体"/>
          <w:b/>
          <w:sz w:val="36"/>
          <w:szCs w:val="36"/>
        </w:rPr>
      </w:pPr>
      <w:r>
        <w:rPr>
          <w:rFonts w:hint="eastAsia" w:ascii="宋体" w:hAnsi="宋体"/>
          <w:b/>
          <w:sz w:val="36"/>
          <w:szCs w:val="36"/>
          <w:lang w:eastAsia="zh-CN"/>
        </w:rPr>
        <w:t>供应商</w:t>
      </w:r>
      <w:r>
        <w:rPr>
          <w:rFonts w:hint="eastAsia" w:ascii="宋体" w:hAnsi="宋体"/>
          <w:b/>
          <w:sz w:val="36"/>
          <w:szCs w:val="36"/>
        </w:rPr>
        <w:t>诚信承诺书</w:t>
      </w:r>
    </w:p>
    <w:p w14:paraId="794842CF">
      <w:pPr>
        <w:ind w:firstLine="2729" w:firstLineChars="755"/>
        <w:rPr>
          <w:rFonts w:ascii="宋体"/>
          <w:b/>
          <w:sz w:val="36"/>
          <w:szCs w:val="36"/>
        </w:rPr>
      </w:pPr>
    </w:p>
    <w:p w14:paraId="526CC9AE">
      <w:pPr>
        <w:autoSpaceDE w:val="0"/>
        <w:autoSpaceDN w:val="0"/>
        <w:spacing w:line="360" w:lineRule="auto"/>
        <w:rPr>
          <w:rFonts w:ascii="宋体" w:cs="宋体"/>
          <w:color w:val="000000"/>
          <w:kern w:val="0"/>
          <w:sz w:val="24"/>
          <w:lang w:val="zh-CN"/>
        </w:rPr>
      </w:pPr>
      <w:r>
        <w:rPr>
          <w:rFonts w:hint="eastAsia" w:ascii="宋体" w:hAnsi="宋体" w:cs="宋体"/>
          <w:b/>
          <w:bCs/>
          <w:color w:val="000000"/>
          <w:kern w:val="0"/>
          <w:sz w:val="24"/>
          <w:lang w:val="zh-CN"/>
        </w:rPr>
        <w:t>致：青海裕卓工程项目管理有限公司</w:t>
      </w:r>
    </w:p>
    <w:p w14:paraId="7364B99D">
      <w:pPr>
        <w:autoSpaceDE w:val="0"/>
        <w:autoSpaceDN w:val="0"/>
        <w:spacing w:line="360" w:lineRule="auto"/>
        <w:ind w:firstLine="480"/>
        <w:rPr>
          <w:rFonts w:ascii="宋体" w:cs="宋体"/>
          <w:color w:val="000000"/>
          <w:kern w:val="0"/>
          <w:sz w:val="24"/>
          <w:lang w:val="zh-CN"/>
        </w:rPr>
      </w:pPr>
      <w:r>
        <w:rPr>
          <w:rFonts w:hint="eastAsia" w:ascii="宋体" w:hAnsi="宋体" w:cs="宋体"/>
          <w:color w:val="000000"/>
          <w:kern w:val="0"/>
          <w:sz w:val="24"/>
          <w:lang w:val="zh-CN"/>
        </w:rPr>
        <w:t>为了诚实、客观、有序地参与青海省政府采购活动，愿就以下内容作出承诺：</w:t>
      </w:r>
    </w:p>
    <w:p w14:paraId="63ECFC61">
      <w:pPr>
        <w:autoSpaceDE w:val="0"/>
        <w:autoSpaceDN w:val="0"/>
        <w:spacing w:line="360" w:lineRule="auto"/>
        <w:ind w:firstLine="480"/>
        <w:rPr>
          <w:rFonts w:ascii="宋体" w:cs="宋体"/>
          <w:color w:val="000000"/>
          <w:kern w:val="0"/>
          <w:sz w:val="24"/>
          <w:lang w:val="zh-CN"/>
        </w:rPr>
      </w:pPr>
      <w:r>
        <w:rPr>
          <w:rFonts w:hint="eastAsia" w:ascii="宋体" w:hAnsi="宋体" w:cs="宋体"/>
          <w:color w:val="000000"/>
          <w:kern w:val="0"/>
          <w:sz w:val="24"/>
          <w:lang w:val="zh-CN"/>
        </w:rPr>
        <w:t>一、自觉遵守各项法律、法规、规章、制度以及社会公德，维护廉洁环境，与同场竞争的其他供应商平等参加政府采购活动。</w:t>
      </w:r>
    </w:p>
    <w:p w14:paraId="2F99D412">
      <w:pPr>
        <w:autoSpaceDE w:val="0"/>
        <w:autoSpaceDN w:val="0"/>
        <w:spacing w:line="360" w:lineRule="auto"/>
        <w:ind w:firstLine="480"/>
        <w:rPr>
          <w:rFonts w:ascii="宋体" w:cs="宋体"/>
          <w:color w:val="000000"/>
          <w:kern w:val="0"/>
          <w:sz w:val="24"/>
          <w:lang w:val="zh-CN"/>
        </w:rPr>
      </w:pPr>
      <w:r>
        <w:rPr>
          <w:rFonts w:hint="eastAsia" w:ascii="宋体" w:hAnsi="宋体" w:cs="宋体"/>
          <w:color w:val="000000"/>
          <w:kern w:val="0"/>
          <w:sz w:val="24"/>
          <w:lang w:val="zh-CN"/>
        </w:rPr>
        <w:t>二、参加采购代理机构组织的政府采购活动时，严格按照招标文件的规定和要求提供所需的相关材料，并对所提供的各类资料的真实性负责，不虚假应标，不虚列业绩。</w:t>
      </w:r>
    </w:p>
    <w:p w14:paraId="68C6F2F0">
      <w:pPr>
        <w:autoSpaceDE w:val="0"/>
        <w:autoSpaceDN w:val="0"/>
        <w:spacing w:line="360" w:lineRule="auto"/>
        <w:ind w:firstLine="480"/>
        <w:rPr>
          <w:rFonts w:ascii="宋体" w:cs="宋体"/>
          <w:color w:val="000000"/>
          <w:kern w:val="0"/>
          <w:sz w:val="24"/>
          <w:lang w:val="zh-CN"/>
        </w:rPr>
      </w:pPr>
      <w:r>
        <w:rPr>
          <w:rFonts w:hint="eastAsia" w:ascii="宋体" w:hAnsi="宋体" w:cs="宋体"/>
          <w:color w:val="000000"/>
          <w:kern w:val="0"/>
          <w:sz w:val="24"/>
          <w:lang w:val="zh-CN"/>
        </w:rPr>
        <w:t>三、尊重参与政府采购活动各相关方的合法行为，接受政府采购活动依法形成的意见、结果。</w:t>
      </w:r>
    </w:p>
    <w:p w14:paraId="78BFF7A2">
      <w:pPr>
        <w:autoSpaceDE w:val="0"/>
        <w:autoSpaceDN w:val="0"/>
        <w:spacing w:line="360" w:lineRule="auto"/>
        <w:ind w:firstLine="480"/>
        <w:rPr>
          <w:rFonts w:ascii="宋体" w:cs="宋体"/>
          <w:color w:val="000000"/>
          <w:kern w:val="0"/>
          <w:sz w:val="24"/>
          <w:lang w:val="zh-CN"/>
        </w:rPr>
      </w:pPr>
      <w:r>
        <w:rPr>
          <w:rFonts w:hint="eastAsia" w:ascii="宋体" w:hAnsi="宋体" w:cs="宋体"/>
          <w:color w:val="000000"/>
          <w:kern w:val="0"/>
          <w:sz w:val="24"/>
          <w:lang w:val="zh-CN"/>
        </w:rPr>
        <w:t>四、依法参加政府采购活动，不围标、串标，维护市场秩序，不提供“三无”产品、以次充好。</w:t>
      </w:r>
    </w:p>
    <w:p w14:paraId="65013C5D">
      <w:pPr>
        <w:autoSpaceDE w:val="0"/>
        <w:autoSpaceDN w:val="0"/>
        <w:spacing w:line="360" w:lineRule="auto"/>
        <w:ind w:firstLine="480"/>
        <w:rPr>
          <w:rFonts w:ascii="宋体" w:cs="宋体"/>
          <w:color w:val="000000"/>
          <w:kern w:val="0"/>
          <w:sz w:val="24"/>
          <w:lang w:val="zh-CN"/>
        </w:rPr>
      </w:pPr>
      <w:r>
        <w:rPr>
          <w:rFonts w:hint="eastAsia" w:ascii="宋体" w:hAnsi="宋体" w:cs="宋体"/>
          <w:color w:val="000000"/>
          <w:kern w:val="0"/>
          <w:sz w:val="24"/>
          <w:lang w:val="zh-CN"/>
        </w:rPr>
        <w:t>五、积极推动政府采购活动健康开展，对采购活动有疑问、异议时，按法律规定的程序实名反映情况，不恶意中伤、无事生非，以和谐、平等的心态参加政府采购活动。</w:t>
      </w:r>
    </w:p>
    <w:p w14:paraId="0C52580B">
      <w:pPr>
        <w:autoSpaceDE w:val="0"/>
        <w:autoSpaceDN w:val="0"/>
        <w:spacing w:line="360" w:lineRule="auto"/>
        <w:ind w:firstLine="480"/>
        <w:rPr>
          <w:rFonts w:ascii="宋体" w:cs="宋体"/>
          <w:color w:val="000000"/>
          <w:kern w:val="0"/>
          <w:sz w:val="24"/>
          <w:lang w:val="zh-CN"/>
        </w:rPr>
      </w:pPr>
      <w:r>
        <w:rPr>
          <w:rFonts w:hint="eastAsia" w:ascii="宋体" w:hAnsi="宋体" w:cs="宋体"/>
          <w:color w:val="000000"/>
          <w:kern w:val="0"/>
          <w:sz w:val="24"/>
          <w:lang w:val="zh-CN"/>
        </w:rPr>
        <w:t>六、认真履行中标人应承担的责任和义务，全面执行采购合同规定的各项内容，保质保量地按时提供采购物品。</w:t>
      </w:r>
    </w:p>
    <w:p w14:paraId="0D3063F4">
      <w:pPr>
        <w:autoSpaceDE w:val="0"/>
        <w:autoSpaceDN w:val="0"/>
        <w:spacing w:line="360" w:lineRule="auto"/>
        <w:ind w:firstLine="480" w:firstLineChars="200"/>
        <w:rPr>
          <w:rFonts w:ascii="宋体" w:cs="宋体"/>
          <w:color w:val="000000"/>
          <w:kern w:val="0"/>
          <w:sz w:val="24"/>
          <w:lang w:val="zh-CN"/>
        </w:rPr>
      </w:pPr>
      <w:r>
        <w:rPr>
          <w:rFonts w:hint="eastAsia" w:ascii="宋体" w:hAnsi="宋体" w:cs="宋体"/>
          <w:color w:val="000000"/>
          <w:kern w:val="0"/>
          <w:sz w:val="24"/>
          <w:lang w:val="zh-CN"/>
        </w:rPr>
        <w:t>若本企业（单位）发生有悖于上述承诺的行为，愿意接受《中华人民共和国政府采购法》和《政府采购法实施条例》中对供应商的相关处理。</w:t>
      </w:r>
    </w:p>
    <w:p w14:paraId="4C7A069B">
      <w:pPr>
        <w:autoSpaceDE w:val="0"/>
        <w:autoSpaceDN w:val="0"/>
        <w:spacing w:line="360" w:lineRule="auto"/>
        <w:ind w:firstLine="480" w:firstLineChars="200"/>
        <w:rPr>
          <w:rFonts w:ascii="宋体" w:cs="宋体"/>
          <w:color w:val="000000"/>
          <w:kern w:val="0"/>
          <w:sz w:val="24"/>
          <w:lang w:val="zh-CN"/>
        </w:rPr>
      </w:pPr>
      <w:r>
        <w:rPr>
          <w:rFonts w:hint="eastAsia" w:ascii="宋体" w:hAnsi="宋体" w:cs="宋体"/>
          <w:color w:val="000000"/>
          <w:kern w:val="0"/>
          <w:sz w:val="24"/>
          <w:lang w:val="zh-CN"/>
        </w:rPr>
        <w:t>本承诺是采购项目投标文件的组成部分。</w:t>
      </w:r>
    </w:p>
    <w:p w14:paraId="5304A1F2">
      <w:pPr>
        <w:autoSpaceDE w:val="0"/>
        <w:autoSpaceDN w:val="0"/>
        <w:spacing w:line="360" w:lineRule="auto"/>
        <w:rPr>
          <w:rFonts w:ascii="宋体" w:cs="宋体"/>
          <w:color w:val="000000"/>
          <w:kern w:val="0"/>
          <w:sz w:val="24"/>
          <w:lang w:val="zh-CN"/>
        </w:rPr>
      </w:pPr>
    </w:p>
    <w:p w14:paraId="1D2B5C94">
      <w:pPr>
        <w:autoSpaceDE w:val="0"/>
        <w:autoSpaceDN w:val="0"/>
        <w:spacing w:line="360" w:lineRule="auto"/>
        <w:jc w:val="center"/>
        <w:rPr>
          <w:rFonts w:ascii="宋体" w:cs="宋体"/>
          <w:b/>
          <w:bCs/>
          <w:color w:val="000000"/>
          <w:kern w:val="0"/>
          <w:sz w:val="24"/>
          <w:lang w:val="zh-CN"/>
        </w:rPr>
      </w:pPr>
      <w:r>
        <w:rPr>
          <w:rFonts w:hint="eastAsia" w:ascii="宋体" w:hAnsi="宋体" w:cs="宋体"/>
          <w:b/>
          <w:bCs/>
          <w:color w:val="000000"/>
          <w:kern w:val="0"/>
          <w:sz w:val="24"/>
          <w:lang w:val="zh-CN"/>
        </w:rPr>
        <w:t>供应商：</w:t>
      </w:r>
      <w:r>
        <w:rPr>
          <w:rFonts w:ascii="宋体" w:hAnsi="宋体" w:cs="宋体"/>
          <w:b/>
          <w:bCs/>
          <w:color w:val="000000"/>
          <w:kern w:val="0"/>
          <w:sz w:val="24"/>
          <w:lang w:val="zh-CN"/>
        </w:rPr>
        <w:t xml:space="preserve">             </w:t>
      </w:r>
      <w:r>
        <w:rPr>
          <w:rFonts w:hint="eastAsia" w:ascii="宋体" w:hAnsi="宋体" w:cs="宋体"/>
          <w:b/>
          <w:bCs/>
          <w:color w:val="000000"/>
          <w:kern w:val="0"/>
          <w:sz w:val="24"/>
          <w:lang w:val="zh-CN"/>
        </w:rPr>
        <w:t>（公章）</w:t>
      </w:r>
    </w:p>
    <w:p w14:paraId="00219A99">
      <w:pPr>
        <w:autoSpaceDE w:val="0"/>
        <w:autoSpaceDN w:val="0"/>
        <w:spacing w:line="360" w:lineRule="auto"/>
        <w:jc w:val="center"/>
        <w:rPr>
          <w:rFonts w:ascii="宋体" w:cs="宋体"/>
          <w:b/>
          <w:bCs/>
          <w:color w:val="000000"/>
          <w:kern w:val="0"/>
          <w:sz w:val="24"/>
          <w:lang w:val="zh-CN"/>
        </w:rPr>
      </w:pPr>
      <w:r>
        <w:rPr>
          <w:rFonts w:hint="eastAsia" w:ascii="宋体" w:hAnsi="宋体" w:cs="宋体"/>
          <w:b/>
          <w:bCs/>
          <w:color w:val="000000"/>
          <w:kern w:val="0"/>
          <w:sz w:val="24"/>
          <w:lang w:val="zh-CN"/>
        </w:rPr>
        <w:t>法定代表人或委托代理人：</w:t>
      </w:r>
      <w:r>
        <w:rPr>
          <w:rFonts w:ascii="宋体" w:hAnsi="宋体" w:cs="宋体"/>
          <w:b/>
          <w:bCs/>
          <w:color w:val="000000"/>
          <w:kern w:val="0"/>
          <w:sz w:val="24"/>
          <w:lang w:val="zh-CN"/>
        </w:rPr>
        <w:t xml:space="preserve">        </w:t>
      </w:r>
      <w:r>
        <w:rPr>
          <w:rFonts w:hint="eastAsia" w:ascii="宋体" w:hAnsi="宋体" w:cs="宋体"/>
          <w:b/>
          <w:bCs/>
          <w:color w:val="000000"/>
          <w:kern w:val="0"/>
          <w:sz w:val="24"/>
          <w:lang w:val="zh-CN"/>
        </w:rPr>
        <w:t>（签字或盖章）</w:t>
      </w:r>
    </w:p>
    <w:p w14:paraId="45F24038">
      <w:pPr>
        <w:autoSpaceDE w:val="0"/>
        <w:autoSpaceDN w:val="0"/>
        <w:spacing w:line="360" w:lineRule="auto"/>
        <w:jc w:val="center"/>
        <w:rPr>
          <w:rFonts w:ascii="宋体"/>
          <w:b/>
          <w:bCs/>
          <w:sz w:val="28"/>
          <w:szCs w:val="28"/>
        </w:rPr>
      </w:pPr>
      <w:r>
        <w:rPr>
          <w:rFonts w:hint="eastAsia" w:ascii="宋体" w:hAnsi="宋体" w:cs="宋体"/>
          <w:b/>
          <w:bCs/>
          <w:color w:val="000000"/>
          <w:kern w:val="0"/>
          <w:sz w:val="24"/>
          <w:lang w:val="zh-CN"/>
        </w:rPr>
        <w:t>年</w:t>
      </w:r>
      <w:r>
        <w:rPr>
          <w:rFonts w:ascii="宋体" w:hAnsi="宋体" w:cs="宋体"/>
          <w:b/>
          <w:bCs/>
          <w:color w:val="000000"/>
          <w:kern w:val="0"/>
          <w:sz w:val="24"/>
          <w:lang w:val="zh-CN"/>
        </w:rPr>
        <w:t xml:space="preserve">   </w:t>
      </w:r>
      <w:r>
        <w:rPr>
          <w:rFonts w:hint="eastAsia" w:ascii="宋体" w:hAnsi="宋体" w:cs="宋体"/>
          <w:b/>
          <w:bCs/>
          <w:color w:val="000000"/>
          <w:kern w:val="0"/>
          <w:sz w:val="24"/>
          <w:lang w:val="zh-CN"/>
        </w:rPr>
        <w:t>月</w:t>
      </w:r>
      <w:r>
        <w:rPr>
          <w:rFonts w:ascii="宋体" w:hAnsi="宋体" w:cs="宋体"/>
          <w:b/>
          <w:bCs/>
          <w:color w:val="000000"/>
          <w:kern w:val="0"/>
          <w:sz w:val="24"/>
          <w:lang w:val="zh-CN"/>
        </w:rPr>
        <w:t xml:space="preserve">   </w:t>
      </w:r>
      <w:r>
        <w:rPr>
          <w:rFonts w:hint="eastAsia" w:ascii="宋体" w:hAnsi="宋体" w:cs="宋体"/>
          <w:b/>
          <w:bCs/>
          <w:color w:val="000000"/>
          <w:kern w:val="0"/>
          <w:sz w:val="24"/>
          <w:lang w:val="zh-CN"/>
        </w:rPr>
        <w:t>日</w:t>
      </w:r>
    </w:p>
    <w:p w14:paraId="271E2D66">
      <w:pPr>
        <w:widowControl/>
        <w:snapToGrid w:val="0"/>
        <w:spacing w:line="360" w:lineRule="auto"/>
        <w:outlineLvl w:val="1"/>
        <w:rPr>
          <w:rFonts w:hint="eastAsia" w:ascii="宋体"/>
          <w:b/>
          <w:sz w:val="28"/>
          <w:szCs w:val="28"/>
        </w:rPr>
      </w:pPr>
      <w:bookmarkStart w:id="54" w:name="_Toc501554569"/>
    </w:p>
    <w:p w14:paraId="04FECE1E">
      <w:pPr>
        <w:widowControl/>
        <w:snapToGrid w:val="0"/>
        <w:spacing w:line="360" w:lineRule="auto"/>
        <w:outlineLvl w:val="1"/>
        <w:rPr>
          <w:rFonts w:ascii="宋体"/>
          <w:b/>
          <w:sz w:val="28"/>
          <w:szCs w:val="28"/>
        </w:rPr>
      </w:pPr>
      <w:r>
        <w:rPr>
          <w:rFonts w:hint="eastAsia" w:ascii="宋体"/>
          <w:b/>
          <w:sz w:val="28"/>
          <w:szCs w:val="28"/>
        </w:rPr>
        <w:t>格式</w:t>
      </w:r>
      <w:r>
        <w:rPr>
          <w:rFonts w:ascii="宋体"/>
          <w:b/>
          <w:sz w:val="28"/>
          <w:szCs w:val="28"/>
        </w:rPr>
        <w:t>6</w:t>
      </w:r>
      <w:r>
        <w:rPr>
          <w:rFonts w:hint="eastAsia" w:ascii="宋体"/>
          <w:b/>
          <w:sz w:val="28"/>
          <w:szCs w:val="28"/>
        </w:rPr>
        <w:t>：</w:t>
      </w:r>
      <w:r>
        <w:rPr>
          <w:rFonts w:hint="eastAsia" w:ascii="宋体"/>
          <w:b/>
          <w:sz w:val="28"/>
          <w:szCs w:val="28"/>
          <w:lang w:eastAsia="zh-CN"/>
        </w:rPr>
        <w:t>供应商</w:t>
      </w:r>
      <w:r>
        <w:rPr>
          <w:rFonts w:hint="eastAsia" w:ascii="宋体"/>
          <w:b/>
          <w:sz w:val="28"/>
          <w:szCs w:val="28"/>
        </w:rPr>
        <w:t>资格证明文件</w:t>
      </w:r>
      <w:bookmarkEnd w:id="54"/>
    </w:p>
    <w:p w14:paraId="7E5F913F">
      <w:pPr>
        <w:widowControl/>
        <w:snapToGrid w:val="0"/>
        <w:spacing w:line="360" w:lineRule="auto"/>
        <w:outlineLvl w:val="1"/>
        <w:rPr>
          <w:rFonts w:ascii="宋体"/>
          <w:b/>
          <w:sz w:val="28"/>
          <w:szCs w:val="28"/>
        </w:rPr>
      </w:pPr>
    </w:p>
    <w:p w14:paraId="3B67AA2A">
      <w:pPr>
        <w:ind w:firstLine="3090" w:firstLineChars="855"/>
        <w:rPr>
          <w:rFonts w:ascii="宋体"/>
          <w:b/>
          <w:sz w:val="36"/>
          <w:szCs w:val="36"/>
        </w:rPr>
      </w:pPr>
      <w:bookmarkStart w:id="55" w:name="_Toc465259557"/>
      <w:bookmarkStart w:id="56" w:name="_Toc491781021"/>
      <w:bookmarkStart w:id="57" w:name="_Toc441229743"/>
      <w:bookmarkStart w:id="58" w:name="_Toc490122951"/>
      <w:bookmarkStart w:id="59" w:name="_Toc482176311"/>
      <w:bookmarkStart w:id="60" w:name="_Toc455574903"/>
      <w:bookmarkStart w:id="61" w:name="_Toc451264359"/>
      <w:bookmarkStart w:id="62" w:name="_Toc469410485"/>
      <w:bookmarkStart w:id="63" w:name="_Toc475526729"/>
      <w:bookmarkStart w:id="64" w:name="_Toc444158184"/>
      <w:bookmarkStart w:id="65" w:name="_Toc450574560"/>
      <w:bookmarkStart w:id="66" w:name="_Toc451333907"/>
      <w:bookmarkStart w:id="67" w:name="_Toc492284572"/>
      <w:r>
        <w:rPr>
          <w:rFonts w:hint="eastAsia" w:ascii="宋体" w:hAnsi="宋体"/>
          <w:b/>
          <w:sz w:val="36"/>
          <w:szCs w:val="36"/>
          <w:lang w:eastAsia="zh-CN"/>
        </w:rPr>
        <w:t>供应商</w:t>
      </w:r>
      <w:r>
        <w:rPr>
          <w:rFonts w:hint="eastAsia" w:ascii="宋体" w:hAnsi="宋体"/>
          <w:b/>
          <w:sz w:val="36"/>
          <w:szCs w:val="36"/>
        </w:rPr>
        <w:t>资格证明文件</w:t>
      </w:r>
    </w:p>
    <w:bookmarkEnd w:id="55"/>
    <w:bookmarkEnd w:id="56"/>
    <w:bookmarkEnd w:id="57"/>
    <w:bookmarkEnd w:id="58"/>
    <w:bookmarkEnd w:id="59"/>
    <w:bookmarkEnd w:id="60"/>
    <w:bookmarkEnd w:id="61"/>
    <w:bookmarkEnd w:id="62"/>
    <w:bookmarkEnd w:id="63"/>
    <w:bookmarkEnd w:id="64"/>
    <w:bookmarkEnd w:id="65"/>
    <w:bookmarkEnd w:id="66"/>
    <w:bookmarkEnd w:id="67"/>
    <w:p w14:paraId="1008B5BB">
      <w:pPr>
        <w:spacing w:line="360" w:lineRule="auto"/>
        <w:ind w:firstLine="480" w:firstLineChars="200"/>
        <w:rPr>
          <w:rFonts w:ascii="宋体" w:cs="宋体"/>
          <w:color w:val="000000"/>
          <w:sz w:val="24"/>
        </w:rPr>
      </w:pPr>
      <w:r>
        <w:rPr>
          <w:rFonts w:hint="eastAsia" w:ascii="宋体" w:hAnsi="宋体" w:cs="宋体"/>
          <w:color w:val="000000"/>
          <w:sz w:val="24"/>
        </w:rPr>
        <w:t>资格证明材料包括：</w:t>
      </w:r>
    </w:p>
    <w:p w14:paraId="46FB31B7">
      <w:pPr>
        <w:numPr>
          <w:ilvl w:val="0"/>
          <w:numId w:val="5"/>
        </w:numPr>
        <w:spacing w:line="360" w:lineRule="auto"/>
        <w:ind w:firstLine="480"/>
        <w:rPr>
          <w:rFonts w:ascii="宋体" w:cs="宋体"/>
          <w:color w:val="000000"/>
          <w:sz w:val="24"/>
        </w:rPr>
      </w:pPr>
      <w:r>
        <w:rPr>
          <w:rFonts w:hint="eastAsia" w:ascii="宋体" w:hAnsi="宋体" w:cs="宋体"/>
          <w:color w:val="000000"/>
          <w:sz w:val="24"/>
        </w:rPr>
        <w:t>提供有效的营业执照、税务登记证、机构代码证或三证（五证）合一统一社会代码证及其他资格证明文件（扫描或复印件）；</w:t>
      </w:r>
    </w:p>
    <w:p w14:paraId="63780D87">
      <w:pPr>
        <w:spacing w:line="360" w:lineRule="auto"/>
        <w:ind w:firstLine="480" w:firstLineChars="200"/>
        <w:rPr>
          <w:rFonts w:ascii="宋体" w:cs="宋体"/>
          <w:color w:val="000000"/>
          <w:sz w:val="24"/>
        </w:rPr>
      </w:pPr>
      <w:r>
        <w:rPr>
          <w:rFonts w:hint="eastAsia" w:ascii="宋体" w:hAnsi="宋体"/>
          <w:sz w:val="24"/>
        </w:rPr>
        <w:t>企业法人需提交“统一社会信用代码的营业执照”，未换证的提交“营业执照、组织机构代码证、税务登记证”；事业法人需提交</w:t>
      </w:r>
      <w:r>
        <w:rPr>
          <w:rFonts w:ascii="宋体" w:hAnsi="宋体"/>
          <w:sz w:val="24"/>
        </w:rPr>
        <w:t xml:space="preserve"> </w:t>
      </w:r>
      <w:r>
        <w:rPr>
          <w:rFonts w:hint="eastAsia" w:ascii="宋体" w:hAnsi="宋体"/>
          <w:sz w:val="24"/>
        </w:rPr>
        <w:t>“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w:t>
      </w:r>
      <w:r>
        <w:rPr>
          <w:rFonts w:ascii="宋体" w:hAnsi="宋体"/>
          <w:sz w:val="24"/>
        </w:rPr>
        <w:t xml:space="preserve"> </w:t>
      </w:r>
      <w:r>
        <w:rPr>
          <w:rFonts w:hint="eastAsia" w:ascii="宋体" w:hAnsi="宋体"/>
          <w:sz w:val="24"/>
        </w:rPr>
        <w:t>“社会团体法人登记证书”或“民办非企业单位登记证书”或“基金会法人登记证书”和“组织机构代码证”；个体工商户需提交“统一社会信用代码的营业执照”或“营业执照、税务登记证”；自然人需提交身份证明。</w:t>
      </w:r>
    </w:p>
    <w:p w14:paraId="1BEFBFBF">
      <w:pPr>
        <w:spacing w:line="360" w:lineRule="auto"/>
        <w:ind w:firstLine="480" w:firstLineChars="200"/>
        <w:rPr>
          <w:rFonts w:ascii="宋体" w:cs="宋体"/>
          <w:color w:val="000000"/>
          <w:sz w:val="24"/>
        </w:rPr>
      </w:pPr>
      <w:r>
        <w:rPr>
          <w:rFonts w:hint="eastAsia" w:ascii="宋体" w:hAnsi="宋体" w:cs="宋体"/>
          <w:color w:val="000000"/>
          <w:sz w:val="24"/>
        </w:rPr>
        <w:t>（</w:t>
      </w:r>
      <w:r>
        <w:rPr>
          <w:rFonts w:ascii="宋体" w:hAnsi="宋体" w:cs="宋体"/>
          <w:color w:val="000000"/>
          <w:sz w:val="24"/>
        </w:rPr>
        <w:t>2</w:t>
      </w:r>
      <w:r>
        <w:rPr>
          <w:rFonts w:hint="eastAsia" w:ascii="宋体" w:hAnsi="宋体" w:cs="宋体"/>
          <w:color w:val="000000"/>
          <w:sz w:val="24"/>
        </w:rPr>
        <w:t>）招标文件规定的有关资格证书、许可证书、认证等；</w:t>
      </w:r>
    </w:p>
    <w:p w14:paraId="499663A7">
      <w:pPr>
        <w:spacing w:line="360" w:lineRule="auto"/>
        <w:ind w:firstLine="480" w:firstLineChars="200"/>
        <w:rPr>
          <w:rFonts w:ascii="宋体" w:cs="宋体"/>
          <w:color w:val="000000"/>
          <w:sz w:val="24"/>
        </w:rPr>
      </w:pPr>
      <w:r>
        <w:rPr>
          <w:rFonts w:hint="eastAsia" w:ascii="宋体" w:hAnsi="宋体" w:cs="宋体"/>
          <w:color w:val="000000"/>
          <w:sz w:val="24"/>
        </w:rPr>
        <w:t>（</w:t>
      </w:r>
      <w:r>
        <w:rPr>
          <w:rFonts w:ascii="宋体" w:hAnsi="宋体" w:cs="宋体"/>
          <w:color w:val="000000"/>
          <w:sz w:val="24"/>
        </w:rPr>
        <w:t>3</w:t>
      </w:r>
      <w:r>
        <w:rPr>
          <w:rFonts w:hint="eastAsia" w:ascii="宋体" w:hAnsi="宋体" w:cs="宋体"/>
          <w:color w:val="000000"/>
          <w:sz w:val="24"/>
        </w:rPr>
        <w:t>）</w:t>
      </w:r>
      <w:r>
        <w:rPr>
          <w:rFonts w:hint="eastAsia" w:ascii="宋体" w:hAnsi="宋体" w:cs="宋体"/>
          <w:color w:val="000000"/>
          <w:sz w:val="24"/>
          <w:lang w:eastAsia="zh-CN"/>
        </w:rPr>
        <w:t>供应商</w:t>
      </w:r>
      <w:r>
        <w:rPr>
          <w:rFonts w:hint="eastAsia" w:ascii="宋体" w:hAnsi="宋体" w:cs="宋体"/>
          <w:color w:val="000000"/>
          <w:sz w:val="24"/>
        </w:rPr>
        <w:t>认为有必要提供的其他资格证明文件。</w:t>
      </w:r>
    </w:p>
    <w:p w14:paraId="25E25CBB">
      <w:pPr>
        <w:widowControl/>
        <w:snapToGrid w:val="0"/>
        <w:spacing w:line="360" w:lineRule="auto"/>
        <w:outlineLvl w:val="1"/>
        <w:rPr>
          <w:rFonts w:ascii="宋体"/>
          <w:b/>
          <w:sz w:val="28"/>
          <w:szCs w:val="28"/>
        </w:rPr>
      </w:pPr>
    </w:p>
    <w:p w14:paraId="1CE856AE">
      <w:pPr>
        <w:widowControl/>
        <w:snapToGrid w:val="0"/>
        <w:spacing w:line="360" w:lineRule="auto"/>
        <w:outlineLvl w:val="1"/>
        <w:rPr>
          <w:rFonts w:ascii="宋体"/>
          <w:b/>
          <w:sz w:val="28"/>
          <w:szCs w:val="28"/>
        </w:rPr>
      </w:pPr>
    </w:p>
    <w:p w14:paraId="1C4E6602">
      <w:pPr>
        <w:widowControl/>
        <w:snapToGrid w:val="0"/>
        <w:spacing w:line="360" w:lineRule="auto"/>
        <w:outlineLvl w:val="1"/>
        <w:rPr>
          <w:rFonts w:ascii="宋体"/>
          <w:b/>
          <w:sz w:val="28"/>
          <w:szCs w:val="28"/>
        </w:rPr>
      </w:pPr>
    </w:p>
    <w:p w14:paraId="0565253D">
      <w:pPr>
        <w:widowControl/>
        <w:snapToGrid w:val="0"/>
        <w:spacing w:line="360" w:lineRule="auto"/>
        <w:outlineLvl w:val="1"/>
        <w:rPr>
          <w:rFonts w:ascii="宋体"/>
          <w:b/>
          <w:sz w:val="28"/>
          <w:szCs w:val="28"/>
        </w:rPr>
      </w:pPr>
    </w:p>
    <w:p w14:paraId="17AF36DE">
      <w:pPr>
        <w:widowControl/>
        <w:snapToGrid w:val="0"/>
        <w:spacing w:line="360" w:lineRule="auto"/>
        <w:outlineLvl w:val="1"/>
        <w:rPr>
          <w:rFonts w:ascii="宋体"/>
          <w:b/>
          <w:sz w:val="28"/>
          <w:szCs w:val="28"/>
        </w:rPr>
      </w:pPr>
    </w:p>
    <w:p w14:paraId="0C5E098D">
      <w:pPr>
        <w:widowControl/>
        <w:snapToGrid w:val="0"/>
        <w:spacing w:line="360" w:lineRule="auto"/>
        <w:outlineLvl w:val="1"/>
        <w:rPr>
          <w:rFonts w:ascii="宋体"/>
          <w:b/>
          <w:sz w:val="28"/>
          <w:szCs w:val="28"/>
        </w:rPr>
      </w:pPr>
    </w:p>
    <w:p w14:paraId="2A50B16C">
      <w:pPr>
        <w:widowControl/>
        <w:snapToGrid w:val="0"/>
        <w:spacing w:line="360" w:lineRule="auto"/>
        <w:outlineLvl w:val="1"/>
        <w:rPr>
          <w:rFonts w:ascii="宋体"/>
          <w:b/>
          <w:sz w:val="28"/>
          <w:szCs w:val="28"/>
        </w:rPr>
      </w:pPr>
    </w:p>
    <w:p w14:paraId="08ED9014">
      <w:pPr>
        <w:widowControl/>
        <w:snapToGrid w:val="0"/>
        <w:spacing w:line="360" w:lineRule="auto"/>
        <w:outlineLvl w:val="1"/>
        <w:rPr>
          <w:rFonts w:ascii="宋体"/>
          <w:b/>
          <w:sz w:val="28"/>
          <w:szCs w:val="28"/>
        </w:rPr>
      </w:pPr>
    </w:p>
    <w:p w14:paraId="15DA5CB7">
      <w:pPr>
        <w:widowControl/>
        <w:snapToGrid w:val="0"/>
        <w:spacing w:line="360" w:lineRule="auto"/>
        <w:outlineLvl w:val="1"/>
        <w:rPr>
          <w:rFonts w:ascii="宋体"/>
          <w:b/>
          <w:sz w:val="28"/>
          <w:szCs w:val="28"/>
        </w:rPr>
      </w:pPr>
      <w:bookmarkStart w:id="68" w:name="_Toc501554570"/>
    </w:p>
    <w:p w14:paraId="111087AC">
      <w:pPr>
        <w:pStyle w:val="3"/>
      </w:pPr>
    </w:p>
    <w:p w14:paraId="6978EB1C">
      <w:pPr>
        <w:widowControl/>
        <w:snapToGrid w:val="0"/>
        <w:spacing w:line="360" w:lineRule="auto"/>
        <w:outlineLvl w:val="1"/>
        <w:rPr>
          <w:rFonts w:ascii="宋体"/>
          <w:b/>
          <w:sz w:val="28"/>
          <w:szCs w:val="28"/>
        </w:rPr>
      </w:pPr>
      <w:r>
        <w:rPr>
          <w:rFonts w:hint="eastAsia" w:ascii="宋体"/>
          <w:b/>
          <w:sz w:val="28"/>
          <w:szCs w:val="28"/>
        </w:rPr>
        <w:t>格式</w:t>
      </w:r>
      <w:r>
        <w:rPr>
          <w:rFonts w:ascii="宋体"/>
          <w:b/>
          <w:sz w:val="28"/>
          <w:szCs w:val="28"/>
        </w:rPr>
        <w:t>7</w:t>
      </w:r>
      <w:r>
        <w:rPr>
          <w:rFonts w:hint="eastAsia" w:ascii="宋体"/>
          <w:b/>
          <w:sz w:val="28"/>
          <w:szCs w:val="28"/>
        </w:rPr>
        <w:t>：财务状况、缴纳税收和社会保障资金证明</w:t>
      </w:r>
      <w:bookmarkEnd w:id="68"/>
    </w:p>
    <w:p w14:paraId="716A2C8F">
      <w:pPr>
        <w:autoSpaceDE w:val="0"/>
        <w:autoSpaceDN w:val="0"/>
        <w:adjustRightInd w:val="0"/>
        <w:ind w:firstLine="904" w:firstLineChars="250"/>
        <w:jc w:val="center"/>
        <w:rPr>
          <w:rFonts w:ascii="宋体"/>
          <w:b/>
          <w:sz w:val="36"/>
          <w:szCs w:val="36"/>
        </w:rPr>
      </w:pPr>
    </w:p>
    <w:p w14:paraId="20DE4980">
      <w:pPr>
        <w:autoSpaceDE w:val="0"/>
        <w:autoSpaceDN w:val="0"/>
        <w:adjustRightInd w:val="0"/>
        <w:ind w:firstLine="904" w:firstLineChars="250"/>
        <w:rPr>
          <w:rFonts w:ascii="宋体"/>
          <w:b/>
          <w:sz w:val="36"/>
          <w:szCs w:val="36"/>
        </w:rPr>
      </w:pPr>
      <w:r>
        <w:rPr>
          <w:rFonts w:hint="eastAsia" w:ascii="宋体" w:hAnsi="宋体"/>
          <w:b/>
          <w:sz w:val="36"/>
          <w:szCs w:val="36"/>
        </w:rPr>
        <w:t>财务状况、缴纳税收和社会保障资金证明</w:t>
      </w:r>
    </w:p>
    <w:p w14:paraId="2BE1E0CC">
      <w:pPr>
        <w:autoSpaceDE w:val="0"/>
        <w:autoSpaceDN w:val="0"/>
        <w:adjustRightInd w:val="0"/>
        <w:ind w:firstLine="602" w:firstLineChars="250"/>
        <w:rPr>
          <w:rFonts w:ascii="宋体"/>
          <w:b/>
          <w:sz w:val="24"/>
        </w:rPr>
      </w:pPr>
    </w:p>
    <w:p w14:paraId="1AF1A751">
      <w:pPr>
        <w:autoSpaceDE w:val="0"/>
        <w:autoSpaceDN w:val="0"/>
        <w:adjustRightInd w:val="0"/>
        <w:spacing w:line="400" w:lineRule="exact"/>
        <w:ind w:firstLine="480"/>
        <w:rPr>
          <w:rFonts w:ascii="宋体" w:hAnsi="Cambria" w:cs="宋体"/>
          <w:kern w:val="0"/>
          <w:sz w:val="24"/>
          <w:lang w:val="zh-CN"/>
        </w:rPr>
      </w:pPr>
      <w:r>
        <w:rPr>
          <w:rFonts w:hint="eastAsia" w:ascii="宋体" w:hAnsi="Cambria" w:cs="宋体"/>
          <w:kern w:val="0"/>
          <w:sz w:val="24"/>
          <w:lang w:val="zh-CN"/>
        </w:rPr>
        <w:t>按照竞争性磋商文件第</w:t>
      </w:r>
      <w:r>
        <w:rPr>
          <w:rFonts w:ascii="宋体" w:hAnsi="Cambria" w:cs="宋体"/>
          <w:kern w:val="0"/>
          <w:sz w:val="24"/>
          <w:lang w:val="zh-CN"/>
        </w:rPr>
        <w:t>2.2</w:t>
      </w:r>
      <w:r>
        <w:rPr>
          <w:rFonts w:hint="eastAsia" w:ascii="宋体" w:hAnsi="Cambria" w:cs="宋体"/>
          <w:kern w:val="0"/>
          <w:sz w:val="24"/>
          <w:lang w:val="zh-CN"/>
        </w:rPr>
        <w:t>款（</w:t>
      </w:r>
      <w:r>
        <w:rPr>
          <w:rFonts w:ascii="宋体" w:hAnsi="Cambria" w:cs="宋体"/>
          <w:kern w:val="0"/>
          <w:sz w:val="24"/>
          <w:lang w:val="zh-CN"/>
        </w:rPr>
        <w:t>1</w:t>
      </w:r>
      <w:r>
        <w:rPr>
          <w:rFonts w:hint="eastAsia" w:ascii="宋体" w:hAnsi="Cambria" w:cs="宋体"/>
          <w:kern w:val="0"/>
          <w:sz w:val="24"/>
          <w:lang w:val="zh-CN"/>
        </w:rPr>
        <w:t>）中第</w:t>
      </w:r>
      <w:r>
        <w:rPr>
          <w:rFonts w:ascii="宋体" w:hAnsi="Cambria" w:cs="宋体"/>
          <w:kern w:val="0"/>
          <w:sz w:val="24"/>
          <w:lang w:val="zh-CN"/>
        </w:rPr>
        <w:t>&lt;2&gt;</w:t>
      </w:r>
      <w:r>
        <w:rPr>
          <w:rFonts w:hint="eastAsia" w:ascii="宋体" w:hAnsi="Cambria" w:cs="宋体"/>
          <w:kern w:val="0"/>
          <w:sz w:val="24"/>
          <w:lang w:val="zh-CN"/>
        </w:rPr>
        <w:t>条规定提供以下相关材料。</w:t>
      </w:r>
    </w:p>
    <w:p w14:paraId="28F0EA96">
      <w:pPr>
        <w:autoSpaceDE w:val="0"/>
        <w:autoSpaceDN w:val="0"/>
        <w:adjustRightInd w:val="0"/>
        <w:spacing w:line="400" w:lineRule="exact"/>
        <w:ind w:firstLine="480"/>
        <w:rPr>
          <w:rFonts w:ascii="宋体" w:hAnsi="Cambria" w:cs="宋体"/>
          <w:kern w:val="0"/>
          <w:sz w:val="24"/>
          <w:lang w:val="zh-CN"/>
        </w:rPr>
      </w:pPr>
    </w:p>
    <w:p w14:paraId="664DBB70">
      <w:pPr>
        <w:autoSpaceDE w:val="0"/>
        <w:autoSpaceDN w:val="0"/>
        <w:adjustRightInd w:val="0"/>
        <w:spacing w:line="400" w:lineRule="exact"/>
        <w:ind w:firstLine="480"/>
        <w:rPr>
          <w:rFonts w:ascii="宋体" w:hAnsi="Cambria" w:cs="宋体"/>
          <w:kern w:val="0"/>
          <w:sz w:val="24"/>
          <w:lang w:val="zh-CN"/>
        </w:rPr>
      </w:pPr>
      <w:r>
        <w:rPr>
          <w:rFonts w:ascii="宋体" w:hAnsi="Cambria" w:cs="宋体"/>
          <w:kern w:val="0"/>
          <w:sz w:val="24"/>
          <w:lang w:val="zh-CN"/>
        </w:rPr>
        <w:t>1</w:t>
      </w:r>
      <w:r>
        <w:rPr>
          <w:rFonts w:hint="eastAsia" w:ascii="宋体" w:hAnsi="Cambria" w:cs="宋体"/>
          <w:kern w:val="0"/>
          <w:sz w:val="24"/>
          <w:lang w:val="zh-CN"/>
        </w:rPr>
        <w:t>、投标供应商基本开户银行近三个月内出具的资信证明或经第三方机构出具的</w:t>
      </w:r>
      <w:r>
        <w:rPr>
          <w:rFonts w:hint="eastAsia" w:ascii="宋体" w:hAnsi="Cambria" w:cs="宋体"/>
          <w:kern w:val="0"/>
          <w:sz w:val="24"/>
          <w:lang w:val="en-US" w:eastAsia="zh-CN"/>
        </w:rPr>
        <w:t>2023年度</w:t>
      </w:r>
      <w:r>
        <w:rPr>
          <w:rFonts w:hint="eastAsia" w:ascii="宋体" w:hAnsi="Cambria" w:cs="宋体"/>
          <w:kern w:val="0"/>
          <w:sz w:val="24"/>
          <w:lang w:val="zh-CN"/>
        </w:rPr>
        <w:t>财务状况审计报告（扫描或复印件应全面、完整、清晰），包括资产负债表、现金流量表、利润表和财务（会计）报表附注,并提供第三方机构的营业执照、执业证书；</w:t>
      </w:r>
    </w:p>
    <w:p w14:paraId="6EF6AB2A">
      <w:pPr>
        <w:autoSpaceDE w:val="0"/>
        <w:autoSpaceDN w:val="0"/>
        <w:adjustRightInd w:val="0"/>
        <w:spacing w:line="400" w:lineRule="exact"/>
        <w:ind w:firstLine="480"/>
        <w:rPr>
          <w:rFonts w:ascii="宋体" w:hAnsi="Cambria" w:cs="宋体"/>
          <w:kern w:val="0"/>
          <w:sz w:val="24"/>
          <w:lang w:val="zh-CN"/>
        </w:rPr>
      </w:pPr>
      <w:r>
        <w:rPr>
          <w:rFonts w:hint="eastAsia" w:ascii="宋体" w:hAnsi="Cambria" w:cs="宋体"/>
          <w:kern w:val="0"/>
          <w:sz w:val="24"/>
          <w:lang w:val="zh-CN"/>
        </w:rPr>
        <w:t>2、近半年内</w:t>
      </w:r>
      <w:r>
        <w:rPr>
          <w:rFonts w:hint="eastAsia" w:ascii="宋体" w:hAnsi="Cambria" w:cs="宋体"/>
          <w:kern w:val="0"/>
          <w:sz w:val="24"/>
          <w:lang w:val="en-US" w:eastAsia="zh-CN"/>
        </w:rPr>
        <w:t>任意三个月</w:t>
      </w:r>
      <w:r>
        <w:rPr>
          <w:rFonts w:hint="eastAsia" w:ascii="宋体" w:hAnsi="Cambria" w:cs="宋体"/>
          <w:kern w:val="0"/>
          <w:sz w:val="24"/>
          <w:lang w:val="zh-CN"/>
        </w:rPr>
        <w:t>依法缴纳税收和社会保障资金记录的证明材料。依法免税或不需要缴纳社会保障资金的投标供应商须提供相应文件证明其依法免税或不需要缴纳社会保障资金。</w:t>
      </w:r>
    </w:p>
    <w:p w14:paraId="49115431">
      <w:pPr>
        <w:autoSpaceDE w:val="0"/>
        <w:autoSpaceDN w:val="0"/>
        <w:adjustRightInd w:val="0"/>
        <w:spacing w:line="400" w:lineRule="exact"/>
        <w:ind w:firstLine="480"/>
        <w:jc w:val="left"/>
        <w:rPr>
          <w:rFonts w:ascii="宋体" w:hAnsi="Cambria" w:cs="宋体"/>
          <w:kern w:val="0"/>
          <w:sz w:val="24"/>
          <w:lang w:val="zh-CN"/>
        </w:rPr>
      </w:pPr>
    </w:p>
    <w:p w14:paraId="3DB11D94">
      <w:pPr>
        <w:tabs>
          <w:tab w:val="left" w:pos="168"/>
        </w:tabs>
        <w:adjustRightInd w:val="0"/>
        <w:textAlignment w:val="baseline"/>
        <w:rPr>
          <w:rFonts w:ascii="宋体"/>
          <w:color w:val="000000"/>
        </w:rPr>
      </w:pPr>
    </w:p>
    <w:p w14:paraId="6FAA3C1F">
      <w:pPr>
        <w:tabs>
          <w:tab w:val="left" w:pos="168"/>
        </w:tabs>
        <w:adjustRightInd w:val="0"/>
        <w:textAlignment w:val="baseline"/>
        <w:rPr>
          <w:rFonts w:ascii="宋体"/>
          <w:color w:val="000000"/>
        </w:rPr>
      </w:pPr>
    </w:p>
    <w:p w14:paraId="6D647F19">
      <w:pPr>
        <w:tabs>
          <w:tab w:val="left" w:pos="168"/>
        </w:tabs>
        <w:adjustRightInd w:val="0"/>
        <w:textAlignment w:val="baseline"/>
        <w:rPr>
          <w:rFonts w:ascii="宋体"/>
          <w:color w:val="000000"/>
        </w:rPr>
      </w:pPr>
    </w:p>
    <w:p w14:paraId="3C73ECED">
      <w:pPr>
        <w:tabs>
          <w:tab w:val="left" w:pos="168"/>
        </w:tabs>
        <w:adjustRightInd w:val="0"/>
        <w:textAlignment w:val="baseline"/>
        <w:rPr>
          <w:rFonts w:ascii="宋体"/>
          <w:color w:val="000000"/>
        </w:rPr>
      </w:pPr>
    </w:p>
    <w:p w14:paraId="62AAB159">
      <w:pPr>
        <w:tabs>
          <w:tab w:val="left" w:pos="168"/>
        </w:tabs>
        <w:adjustRightInd w:val="0"/>
        <w:textAlignment w:val="baseline"/>
        <w:rPr>
          <w:rFonts w:ascii="宋体"/>
          <w:color w:val="000000"/>
        </w:rPr>
      </w:pPr>
    </w:p>
    <w:p w14:paraId="41264D6A">
      <w:pPr>
        <w:tabs>
          <w:tab w:val="left" w:pos="168"/>
        </w:tabs>
        <w:adjustRightInd w:val="0"/>
        <w:textAlignment w:val="baseline"/>
        <w:rPr>
          <w:rFonts w:ascii="宋体"/>
          <w:color w:val="000000"/>
        </w:rPr>
      </w:pPr>
    </w:p>
    <w:p w14:paraId="61C35019">
      <w:pPr>
        <w:tabs>
          <w:tab w:val="left" w:pos="168"/>
        </w:tabs>
        <w:adjustRightInd w:val="0"/>
        <w:textAlignment w:val="baseline"/>
        <w:rPr>
          <w:rFonts w:ascii="宋体"/>
          <w:color w:val="000000"/>
        </w:rPr>
      </w:pPr>
    </w:p>
    <w:p w14:paraId="25BAE4BF">
      <w:pPr>
        <w:tabs>
          <w:tab w:val="left" w:pos="168"/>
        </w:tabs>
        <w:adjustRightInd w:val="0"/>
        <w:textAlignment w:val="baseline"/>
        <w:rPr>
          <w:rFonts w:ascii="宋体"/>
          <w:color w:val="000000"/>
        </w:rPr>
      </w:pPr>
    </w:p>
    <w:p w14:paraId="6465A835">
      <w:pPr>
        <w:tabs>
          <w:tab w:val="left" w:pos="168"/>
        </w:tabs>
        <w:adjustRightInd w:val="0"/>
        <w:textAlignment w:val="baseline"/>
        <w:rPr>
          <w:rFonts w:ascii="宋体"/>
          <w:color w:val="000000"/>
        </w:rPr>
      </w:pPr>
    </w:p>
    <w:p w14:paraId="4478BB88">
      <w:pPr>
        <w:tabs>
          <w:tab w:val="left" w:pos="168"/>
        </w:tabs>
        <w:adjustRightInd w:val="0"/>
        <w:textAlignment w:val="baseline"/>
        <w:rPr>
          <w:rFonts w:ascii="宋体"/>
          <w:color w:val="000000"/>
        </w:rPr>
      </w:pPr>
    </w:p>
    <w:p w14:paraId="0BAD427A">
      <w:pPr>
        <w:tabs>
          <w:tab w:val="left" w:pos="168"/>
        </w:tabs>
        <w:adjustRightInd w:val="0"/>
        <w:textAlignment w:val="baseline"/>
        <w:rPr>
          <w:rFonts w:ascii="宋体"/>
          <w:color w:val="000000"/>
        </w:rPr>
      </w:pPr>
    </w:p>
    <w:p w14:paraId="59DB18DE">
      <w:pPr>
        <w:tabs>
          <w:tab w:val="left" w:pos="168"/>
        </w:tabs>
        <w:adjustRightInd w:val="0"/>
        <w:textAlignment w:val="baseline"/>
        <w:rPr>
          <w:rFonts w:ascii="宋体"/>
          <w:color w:val="000000"/>
        </w:rPr>
      </w:pPr>
    </w:p>
    <w:p w14:paraId="33C439F7">
      <w:pPr>
        <w:tabs>
          <w:tab w:val="left" w:pos="168"/>
        </w:tabs>
        <w:adjustRightInd w:val="0"/>
        <w:textAlignment w:val="baseline"/>
        <w:rPr>
          <w:rFonts w:ascii="宋体"/>
          <w:color w:val="000000"/>
        </w:rPr>
      </w:pPr>
    </w:p>
    <w:p w14:paraId="70923274">
      <w:pPr>
        <w:tabs>
          <w:tab w:val="left" w:pos="168"/>
        </w:tabs>
        <w:adjustRightInd w:val="0"/>
        <w:textAlignment w:val="baseline"/>
        <w:rPr>
          <w:rFonts w:ascii="宋体"/>
          <w:color w:val="000000"/>
        </w:rPr>
      </w:pPr>
    </w:p>
    <w:p w14:paraId="6CA93481">
      <w:pPr>
        <w:tabs>
          <w:tab w:val="left" w:pos="168"/>
        </w:tabs>
        <w:adjustRightInd w:val="0"/>
        <w:textAlignment w:val="baseline"/>
        <w:rPr>
          <w:rFonts w:ascii="宋体"/>
          <w:color w:val="000000"/>
        </w:rPr>
      </w:pPr>
    </w:p>
    <w:p w14:paraId="25AE6F80">
      <w:pPr>
        <w:tabs>
          <w:tab w:val="left" w:pos="168"/>
        </w:tabs>
        <w:adjustRightInd w:val="0"/>
        <w:textAlignment w:val="baseline"/>
        <w:rPr>
          <w:rFonts w:ascii="宋体"/>
          <w:color w:val="000000"/>
        </w:rPr>
      </w:pPr>
    </w:p>
    <w:p w14:paraId="0446D1E2">
      <w:pPr>
        <w:tabs>
          <w:tab w:val="left" w:pos="168"/>
        </w:tabs>
        <w:adjustRightInd w:val="0"/>
        <w:textAlignment w:val="baseline"/>
        <w:rPr>
          <w:rFonts w:ascii="宋体"/>
          <w:color w:val="000000"/>
        </w:rPr>
      </w:pPr>
    </w:p>
    <w:p w14:paraId="142DB63D">
      <w:pPr>
        <w:tabs>
          <w:tab w:val="left" w:pos="168"/>
        </w:tabs>
        <w:adjustRightInd w:val="0"/>
        <w:textAlignment w:val="baseline"/>
        <w:rPr>
          <w:rFonts w:ascii="宋体"/>
          <w:color w:val="000000"/>
        </w:rPr>
      </w:pPr>
    </w:p>
    <w:p w14:paraId="7E626FAA">
      <w:pPr>
        <w:tabs>
          <w:tab w:val="left" w:pos="168"/>
        </w:tabs>
        <w:adjustRightInd w:val="0"/>
        <w:textAlignment w:val="baseline"/>
        <w:rPr>
          <w:rFonts w:ascii="宋体"/>
          <w:color w:val="000000"/>
        </w:rPr>
      </w:pPr>
    </w:p>
    <w:p w14:paraId="19581AC7">
      <w:pPr>
        <w:tabs>
          <w:tab w:val="left" w:pos="168"/>
        </w:tabs>
        <w:adjustRightInd w:val="0"/>
        <w:textAlignment w:val="baseline"/>
        <w:rPr>
          <w:rFonts w:ascii="宋体"/>
          <w:color w:val="000000"/>
        </w:rPr>
      </w:pPr>
    </w:p>
    <w:p w14:paraId="5B8C8F0C">
      <w:pPr>
        <w:tabs>
          <w:tab w:val="left" w:pos="168"/>
        </w:tabs>
        <w:adjustRightInd w:val="0"/>
        <w:textAlignment w:val="baseline"/>
        <w:rPr>
          <w:rFonts w:ascii="宋体"/>
          <w:color w:val="000000"/>
        </w:rPr>
      </w:pPr>
    </w:p>
    <w:p w14:paraId="111316A5">
      <w:pPr>
        <w:tabs>
          <w:tab w:val="left" w:pos="168"/>
        </w:tabs>
        <w:adjustRightInd w:val="0"/>
        <w:textAlignment w:val="baseline"/>
        <w:rPr>
          <w:rFonts w:ascii="宋体"/>
          <w:color w:val="000000"/>
        </w:rPr>
      </w:pPr>
    </w:p>
    <w:p w14:paraId="24305323">
      <w:pPr>
        <w:pStyle w:val="22"/>
        <w:jc w:val="left"/>
        <w:rPr>
          <w:rFonts w:ascii="宋体" w:cs="华文中宋"/>
          <w:sz w:val="28"/>
          <w:szCs w:val="28"/>
          <w:lang w:val="zh-CN"/>
        </w:rPr>
      </w:pPr>
      <w:bookmarkStart w:id="69" w:name="_Toc514664862"/>
      <w:bookmarkStart w:id="70" w:name="_Toc501554571"/>
      <w:bookmarkStart w:id="71" w:name="_Toc29145"/>
    </w:p>
    <w:p w14:paraId="508AD842">
      <w:pPr>
        <w:pStyle w:val="22"/>
        <w:jc w:val="left"/>
        <w:rPr>
          <w:rFonts w:ascii="宋体" w:cs="华文中宋"/>
          <w:sz w:val="28"/>
          <w:szCs w:val="28"/>
        </w:rPr>
      </w:pPr>
      <w:r>
        <w:rPr>
          <w:rFonts w:hint="eastAsia" w:ascii="宋体" w:hAnsi="宋体" w:cs="华文中宋"/>
          <w:sz w:val="28"/>
          <w:szCs w:val="28"/>
          <w:lang w:val="zh-CN"/>
        </w:rPr>
        <w:t>格式</w:t>
      </w:r>
      <w:r>
        <w:rPr>
          <w:rFonts w:ascii="宋体" w:hAnsi="宋体" w:cs="华文中宋"/>
          <w:sz w:val="28"/>
          <w:szCs w:val="28"/>
        </w:rPr>
        <w:t>8</w:t>
      </w:r>
      <w:r>
        <w:rPr>
          <w:rFonts w:hint="eastAsia" w:ascii="宋体" w:hAnsi="宋体" w:cs="华文中宋"/>
          <w:sz w:val="28"/>
          <w:szCs w:val="28"/>
          <w:lang w:val="zh-CN"/>
        </w:rPr>
        <w:t>：具备履行合同所必须的设备和专业技术能力证明</w:t>
      </w:r>
      <w:bookmarkEnd w:id="69"/>
    </w:p>
    <w:p w14:paraId="4B17FE96">
      <w:pPr>
        <w:autoSpaceDE w:val="0"/>
        <w:autoSpaceDN w:val="0"/>
        <w:adjustRightInd w:val="0"/>
        <w:spacing w:line="400" w:lineRule="exact"/>
        <w:rPr>
          <w:rFonts w:ascii="宋体" w:cs="华文中宋"/>
          <w:kern w:val="0"/>
          <w:sz w:val="36"/>
          <w:szCs w:val="36"/>
          <w:lang w:val="zh-CN"/>
        </w:rPr>
      </w:pPr>
    </w:p>
    <w:p w14:paraId="30A3DB27">
      <w:pPr>
        <w:autoSpaceDE w:val="0"/>
        <w:autoSpaceDN w:val="0"/>
        <w:adjustRightInd w:val="0"/>
        <w:spacing w:line="400" w:lineRule="exact"/>
        <w:jc w:val="center"/>
        <w:rPr>
          <w:rFonts w:ascii="华文中宋" w:hAnsi="华文中宋" w:eastAsia="华文中宋" w:cs="华文中宋"/>
          <w:b/>
          <w:bCs/>
          <w:kern w:val="0"/>
          <w:sz w:val="36"/>
          <w:szCs w:val="36"/>
          <w:lang w:val="zh-CN"/>
        </w:rPr>
      </w:pPr>
      <w:r>
        <w:rPr>
          <w:rFonts w:hint="eastAsia" w:ascii="宋体" w:hAnsi="宋体" w:cs="华文中宋"/>
          <w:b/>
          <w:bCs/>
          <w:kern w:val="0"/>
          <w:sz w:val="36"/>
          <w:szCs w:val="36"/>
          <w:lang w:val="zh-CN"/>
        </w:rPr>
        <w:t>具备履行合同所必须的设备和专业技术能力证明</w:t>
      </w:r>
    </w:p>
    <w:p w14:paraId="67AA5AB5">
      <w:pPr>
        <w:ind w:firstLine="480" w:firstLineChars="200"/>
        <w:rPr>
          <w:rFonts w:hint="eastAsia" w:ascii="宋体" w:hAnsi="Cambria" w:eastAsia="宋体" w:cs="宋体"/>
          <w:kern w:val="0"/>
          <w:sz w:val="24"/>
          <w:highlight w:val="green"/>
          <w:shd w:val="clear" w:color="FFFFFF" w:fill="D9D9D9"/>
          <w:lang w:val="zh-CN"/>
        </w:rPr>
      </w:pPr>
    </w:p>
    <w:p w14:paraId="43C2BA2F">
      <w:pPr>
        <w:autoSpaceDE w:val="0"/>
        <w:autoSpaceDN w:val="0"/>
        <w:adjustRightInd w:val="0"/>
        <w:spacing w:line="400" w:lineRule="exact"/>
        <w:ind w:firstLine="480"/>
        <w:rPr>
          <w:rFonts w:hint="eastAsia" w:ascii="宋体" w:hAnsi="Cambria" w:eastAsia="宋体" w:cs="宋体"/>
          <w:kern w:val="0"/>
          <w:sz w:val="24"/>
          <w:lang w:val="zh-CN"/>
        </w:rPr>
      </w:pPr>
      <w:r>
        <w:rPr>
          <w:rFonts w:hint="eastAsia" w:ascii="宋体" w:hAnsi="Cambria" w:eastAsia="宋体" w:cs="宋体"/>
          <w:kern w:val="0"/>
          <w:sz w:val="24"/>
          <w:lang w:val="zh-CN"/>
        </w:rPr>
        <w:t>为保证本项目合同的顺利履行，投标人必须具备履行合同的设备和专业技术能力，须提供必须具备履行合同的设备和专业技术能力的承诺函（格式自拟）</w:t>
      </w:r>
    </w:p>
    <w:p w14:paraId="49DE1C8F">
      <w:pPr>
        <w:rPr>
          <w:rFonts w:ascii="宋体" w:hAnsi="Cambria" w:cs="宋体"/>
          <w:kern w:val="0"/>
          <w:sz w:val="24"/>
          <w:shd w:val="clear" w:color="FFFFFF" w:fill="D9D9D9"/>
          <w:lang w:val="zh-CN"/>
        </w:rPr>
      </w:pPr>
    </w:p>
    <w:p w14:paraId="4FBAFD25">
      <w:pPr>
        <w:widowControl/>
        <w:snapToGrid w:val="0"/>
        <w:spacing w:line="360" w:lineRule="auto"/>
        <w:outlineLvl w:val="1"/>
        <w:rPr>
          <w:rFonts w:ascii="宋体"/>
          <w:b/>
          <w:sz w:val="28"/>
          <w:szCs w:val="28"/>
        </w:rPr>
      </w:pPr>
    </w:p>
    <w:p w14:paraId="227A8801">
      <w:pPr>
        <w:widowControl/>
        <w:snapToGrid w:val="0"/>
        <w:spacing w:line="360" w:lineRule="auto"/>
        <w:outlineLvl w:val="1"/>
        <w:rPr>
          <w:rFonts w:ascii="宋体"/>
          <w:b/>
          <w:sz w:val="28"/>
          <w:szCs w:val="28"/>
        </w:rPr>
      </w:pPr>
    </w:p>
    <w:p w14:paraId="399A3DB5">
      <w:pPr>
        <w:widowControl/>
        <w:snapToGrid w:val="0"/>
        <w:spacing w:line="360" w:lineRule="auto"/>
        <w:outlineLvl w:val="1"/>
        <w:rPr>
          <w:rFonts w:ascii="宋体"/>
          <w:b/>
          <w:sz w:val="28"/>
          <w:szCs w:val="28"/>
        </w:rPr>
      </w:pPr>
    </w:p>
    <w:p w14:paraId="244C9256">
      <w:pPr>
        <w:widowControl/>
        <w:snapToGrid w:val="0"/>
        <w:spacing w:line="360" w:lineRule="auto"/>
        <w:outlineLvl w:val="1"/>
        <w:rPr>
          <w:rFonts w:ascii="宋体"/>
          <w:b/>
          <w:sz w:val="28"/>
          <w:szCs w:val="28"/>
        </w:rPr>
      </w:pPr>
    </w:p>
    <w:p w14:paraId="3A03E639">
      <w:pPr>
        <w:widowControl/>
        <w:snapToGrid w:val="0"/>
        <w:spacing w:line="360" w:lineRule="auto"/>
        <w:outlineLvl w:val="1"/>
        <w:rPr>
          <w:rFonts w:ascii="宋体"/>
          <w:b/>
          <w:sz w:val="28"/>
          <w:szCs w:val="28"/>
        </w:rPr>
      </w:pPr>
    </w:p>
    <w:p w14:paraId="313F9322">
      <w:pPr>
        <w:widowControl/>
        <w:snapToGrid w:val="0"/>
        <w:spacing w:line="360" w:lineRule="auto"/>
        <w:outlineLvl w:val="1"/>
        <w:rPr>
          <w:rFonts w:ascii="宋体"/>
          <w:b/>
          <w:sz w:val="28"/>
          <w:szCs w:val="28"/>
        </w:rPr>
      </w:pPr>
    </w:p>
    <w:p w14:paraId="3AC9F567">
      <w:pPr>
        <w:widowControl/>
        <w:snapToGrid w:val="0"/>
        <w:spacing w:line="360" w:lineRule="auto"/>
        <w:outlineLvl w:val="1"/>
        <w:rPr>
          <w:rFonts w:ascii="宋体"/>
          <w:b/>
          <w:sz w:val="28"/>
          <w:szCs w:val="28"/>
        </w:rPr>
      </w:pPr>
    </w:p>
    <w:p w14:paraId="3D00867D">
      <w:pPr>
        <w:widowControl/>
        <w:snapToGrid w:val="0"/>
        <w:spacing w:line="360" w:lineRule="auto"/>
        <w:outlineLvl w:val="1"/>
        <w:rPr>
          <w:rFonts w:ascii="宋体"/>
          <w:b/>
          <w:sz w:val="28"/>
          <w:szCs w:val="28"/>
        </w:rPr>
      </w:pPr>
    </w:p>
    <w:p w14:paraId="624C8EC2">
      <w:pPr>
        <w:widowControl/>
        <w:snapToGrid w:val="0"/>
        <w:spacing w:line="360" w:lineRule="auto"/>
        <w:outlineLvl w:val="1"/>
        <w:rPr>
          <w:rFonts w:ascii="宋体"/>
          <w:b/>
          <w:sz w:val="28"/>
          <w:szCs w:val="28"/>
        </w:rPr>
      </w:pPr>
    </w:p>
    <w:p w14:paraId="5E81043C">
      <w:pPr>
        <w:widowControl/>
        <w:snapToGrid w:val="0"/>
        <w:spacing w:line="360" w:lineRule="auto"/>
        <w:outlineLvl w:val="1"/>
        <w:rPr>
          <w:rFonts w:ascii="宋体"/>
          <w:b/>
          <w:sz w:val="28"/>
          <w:szCs w:val="28"/>
        </w:rPr>
      </w:pPr>
    </w:p>
    <w:p w14:paraId="1E840BA1">
      <w:pPr>
        <w:widowControl/>
        <w:snapToGrid w:val="0"/>
        <w:spacing w:line="360" w:lineRule="auto"/>
        <w:outlineLvl w:val="1"/>
        <w:rPr>
          <w:rFonts w:ascii="宋体"/>
          <w:b/>
          <w:sz w:val="28"/>
          <w:szCs w:val="28"/>
        </w:rPr>
      </w:pPr>
    </w:p>
    <w:p w14:paraId="5042D57C">
      <w:pPr>
        <w:widowControl/>
        <w:snapToGrid w:val="0"/>
        <w:spacing w:line="360" w:lineRule="auto"/>
        <w:outlineLvl w:val="1"/>
        <w:rPr>
          <w:rFonts w:ascii="宋体"/>
          <w:b/>
          <w:sz w:val="28"/>
          <w:szCs w:val="28"/>
        </w:rPr>
      </w:pPr>
    </w:p>
    <w:p w14:paraId="6D7E9122">
      <w:pPr>
        <w:widowControl/>
        <w:snapToGrid w:val="0"/>
        <w:spacing w:line="360" w:lineRule="auto"/>
        <w:outlineLvl w:val="1"/>
        <w:rPr>
          <w:rFonts w:ascii="宋体"/>
          <w:b/>
          <w:sz w:val="28"/>
          <w:szCs w:val="28"/>
        </w:rPr>
      </w:pPr>
    </w:p>
    <w:p w14:paraId="7B400775">
      <w:pPr>
        <w:widowControl/>
        <w:snapToGrid w:val="0"/>
        <w:spacing w:line="360" w:lineRule="auto"/>
        <w:outlineLvl w:val="1"/>
        <w:rPr>
          <w:rFonts w:ascii="宋体"/>
          <w:b/>
          <w:sz w:val="28"/>
          <w:szCs w:val="28"/>
        </w:rPr>
      </w:pPr>
    </w:p>
    <w:p w14:paraId="01529210">
      <w:pPr>
        <w:widowControl/>
        <w:snapToGrid w:val="0"/>
        <w:spacing w:line="360" w:lineRule="auto"/>
        <w:outlineLvl w:val="1"/>
        <w:rPr>
          <w:rFonts w:ascii="宋体"/>
          <w:b/>
          <w:sz w:val="28"/>
          <w:szCs w:val="28"/>
        </w:rPr>
      </w:pPr>
    </w:p>
    <w:p w14:paraId="003A8892">
      <w:pPr>
        <w:widowControl/>
        <w:snapToGrid w:val="0"/>
        <w:spacing w:line="360" w:lineRule="auto"/>
        <w:outlineLvl w:val="1"/>
        <w:rPr>
          <w:rFonts w:ascii="宋体"/>
          <w:b/>
          <w:sz w:val="28"/>
          <w:szCs w:val="28"/>
        </w:rPr>
      </w:pPr>
    </w:p>
    <w:p w14:paraId="7F66B491">
      <w:pPr>
        <w:widowControl/>
        <w:snapToGrid w:val="0"/>
        <w:spacing w:line="360" w:lineRule="auto"/>
        <w:outlineLvl w:val="1"/>
        <w:rPr>
          <w:rFonts w:ascii="宋体"/>
          <w:b/>
          <w:sz w:val="28"/>
          <w:szCs w:val="28"/>
        </w:rPr>
      </w:pPr>
    </w:p>
    <w:p w14:paraId="7BB9AB5E">
      <w:pPr>
        <w:widowControl/>
        <w:snapToGrid w:val="0"/>
        <w:spacing w:line="360" w:lineRule="auto"/>
        <w:outlineLvl w:val="1"/>
        <w:rPr>
          <w:rFonts w:ascii="宋体"/>
          <w:b/>
          <w:sz w:val="28"/>
          <w:szCs w:val="28"/>
        </w:rPr>
      </w:pPr>
    </w:p>
    <w:p w14:paraId="1B781E5A">
      <w:pPr>
        <w:widowControl/>
        <w:snapToGrid w:val="0"/>
        <w:spacing w:line="360" w:lineRule="auto"/>
        <w:outlineLvl w:val="1"/>
        <w:rPr>
          <w:rFonts w:ascii="宋体"/>
          <w:b/>
          <w:sz w:val="28"/>
          <w:szCs w:val="28"/>
        </w:rPr>
      </w:pPr>
    </w:p>
    <w:p w14:paraId="18322AEF">
      <w:pPr>
        <w:widowControl/>
        <w:snapToGrid w:val="0"/>
        <w:spacing w:line="360" w:lineRule="auto"/>
        <w:outlineLvl w:val="1"/>
        <w:rPr>
          <w:rFonts w:ascii="宋体"/>
          <w:b/>
          <w:sz w:val="28"/>
          <w:szCs w:val="28"/>
        </w:rPr>
      </w:pPr>
      <w:r>
        <w:rPr>
          <w:rFonts w:hint="eastAsia" w:ascii="宋体"/>
          <w:b/>
          <w:sz w:val="28"/>
          <w:szCs w:val="28"/>
        </w:rPr>
        <w:t>格式</w:t>
      </w:r>
      <w:r>
        <w:rPr>
          <w:rFonts w:ascii="宋体"/>
          <w:b/>
          <w:sz w:val="28"/>
          <w:szCs w:val="28"/>
        </w:rPr>
        <w:t>9</w:t>
      </w:r>
      <w:r>
        <w:rPr>
          <w:rFonts w:hint="eastAsia" w:ascii="宋体"/>
          <w:b/>
          <w:sz w:val="28"/>
          <w:szCs w:val="28"/>
        </w:rPr>
        <w:t>：无重大违法记录声明</w:t>
      </w:r>
      <w:bookmarkEnd w:id="70"/>
    </w:p>
    <w:p w14:paraId="54FD145C">
      <w:pPr>
        <w:ind w:firstLine="2909" w:firstLineChars="805"/>
        <w:rPr>
          <w:rFonts w:ascii="宋体"/>
          <w:b/>
          <w:sz w:val="36"/>
          <w:szCs w:val="36"/>
        </w:rPr>
      </w:pPr>
    </w:p>
    <w:p w14:paraId="4716EB80">
      <w:pPr>
        <w:ind w:firstLine="2909" w:firstLineChars="805"/>
        <w:rPr>
          <w:rFonts w:ascii="宋体"/>
          <w:b/>
          <w:sz w:val="36"/>
          <w:szCs w:val="36"/>
        </w:rPr>
      </w:pPr>
      <w:r>
        <w:rPr>
          <w:rFonts w:hint="eastAsia" w:ascii="宋体" w:hAnsi="宋体"/>
          <w:b/>
          <w:sz w:val="36"/>
          <w:szCs w:val="36"/>
        </w:rPr>
        <w:t>无重大违法记录声明</w:t>
      </w:r>
    </w:p>
    <w:p w14:paraId="2C02274F">
      <w:pPr>
        <w:tabs>
          <w:tab w:val="left" w:pos="168"/>
        </w:tabs>
        <w:adjustRightInd w:val="0"/>
        <w:ind w:firstLine="1687" w:firstLineChars="700"/>
        <w:textAlignment w:val="baseline"/>
        <w:rPr>
          <w:rFonts w:ascii="宋体"/>
          <w:b/>
          <w:sz w:val="24"/>
        </w:rPr>
      </w:pPr>
    </w:p>
    <w:p w14:paraId="710F7A22">
      <w:pPr>
        <w:spacing w:line="360" w:lineRule="auto"/>
        <w:ind w:firstLine="480" w:firstLineChars="200"/>
        <w:rPr>
          <w:rFonts w:ascii="宋体" w:cs="宋体"/>
          <w:color w:val="000000"/>
          <w:sz w:val="24"/>
          <w:shd w:val="clear" w:color="auto" w:fill="FFFFFF"/>
        </w:rPr>
      </w:pPr>
      <w:r>
        <w:rPr>
          <w:rFonts w:hint="eastAsia" w:ascii="宋体" w:hAnsi="宋体" w:cs="宋体"/>
          <w:color w:val="000000"/>
          <w:sz w:val="24"/>
        </w:rPr>
        <w:t>我单位参加本次政府采购项目活动前三年内，在经营活动中无重大违法活动记录，符合《政府采购法》规定的</w:t>
      </w:r>
      <w:r>
        <w:rPr>
          <w:rFonts w:hint="eastAsia" w:ascii="宋体" w:hAnsi="宋体" w:cs="宋体"/>
          <w:color w:val="000000"/>
          <w:sz w:val="24"/>
          <w:lang w:eastAsia="zh-CN"/>
        </w:rPr>
        <w:t>供应商</w:t>
      </w:r>
      <w:r>
        <w:rPr>
          <w:rFonts w:hint="eastAsia" w:ascii="宋体" w:hAnsi="宋体" w:cs="宋体"/>
          <w:color w:val="000000"/>
          <w:sz w:val="24"/>
        </w:rPr>
        <w:t>资格条</w:t>
      </w:r>
      <w:r>
        <w:rPr>
          <w:rFonts w:hint="eastAsia" w:ascii="宋体" w:hAnsi="宋体" w:cs="宋体"/>
          <w:color w:val="000000"/>
          <w:sz w:val="24"/>
          <w:shd w:val="clear" w:color="auto" w:fill="FFFFFF"/>
        </w:rPr>
        <w:t>件。我方对此声明负全部法律责任。</w:t>
      </w:r>
    </w:p>
    <w:p w14:paraId="57744BD8">
      <w:pPr>
        <w:spacing w:line="360" w:lineRule="auto"/>
        <w:ind w:firstLine="480" w:firstLineChars="200"/>
        <w:rPr>
          <w:rFonts w:ascii="宋体" w:cs="宋体"/>
          <w:color w:val="000000"/>
          <w:sz w:val="24"/>
        </w:rPr>
      </w:pPr>
      <w:r>
        <w:rPr>
          <w:rFonts w:hint="eastAsia" w:ascii="宋体" w:hAnsi="宋体" w:cs="宋体"/>
          <w:color w:val="000000"/>
          <w:sz w:val="24"/>
        </w:rPr>
        <w:t>特此声明。</w:t>
      </w:r>
    </w:p>
    <w:p w14:paraId="4D918E89">
      <w:pPr>
        <w:autoSpaceDE w:val="0"/>
        <w:autoSpaceDN w:val="0"/>
        <w:spacing w:line="360" w:lineRule="auto"/>
        <w:jc w:val="left"/>
        <w:rPr>
          <w:rFonts w:ascii="宋体" w:cs="宋体"/>
          <w:color w:val="000000"/>
          <w:kern w:val="0"/>
          <w:sz w:val="24"/>
        </w:rPr>
      </w:pPr>
    </w:p>
    <w:p w14:paraId="36CC09C9">
      <w:pPr>
        <w:spacing w:line="360" w:lineRule="auto"/>
        <w:ind w:firstLine="480" w:firstLineChars="200"/>
        <w:rPr>
          <w:rFonts w:ascii="宋体" w:cs="宋体"/>
          <w:color w:val="000000"/>
          <w:sz w:val="24"/>
        </w:rPr>
      </w:pPr>
    </w:p>
    <w:p w14:paraId="309BAF9D">
      <w:pPr>
        <w:spacing w:line="360" w:lineRule="auto"/>
        <w:ind w:firstLine="480" w:firstLineChars="200"/>
        <w:rPr>
          <w:rFonts w:ascii="宋体" w:cs="宋体"/>
          <w:color w:val="000000"/>
          <w:sz w:val="24"/>
        </w:rPr>
      </w:pPr>
    </w:p>
    <w:p w14:paraId="2ED38960">
      <w:pPr>
        <w:spacing w:line="360" w:lineRule="auto"/>
        <w:ind w:firstLine="480" w:firstLineChars="200"/>
        <w:rPr>
          <w:rFonts w:ascii="宋体" w:cs="宋体"/>
          <w:color w:val="000000"/>
          <w:sz w:val="24"/>
        </w:rPr>
      </w:pPr>
      <w:r>
        <w:rPr>
          <w:rFonts w:hint="eastAsia" w:ascii="宋体" w:hAnsi="宋体" w:cs="宋体"/>
          <w:color w:val="000000"/>
          <w:sz w:val="24"/>
          <w:lang w:val="zh-CN"/>
        </w:rPr>
        <w:t>附</w:t>
      </w:r>
      <w:r>
        <w:rPr>
          <w:rFonts w:ascii="宋体" w:hAnsi="宋体" w:cs="宋体"/>
          <w:color w:val="000000"/>
          <w:sz w:val="24"/>
        </w:rPr>
        <w:t>:</w:t>
      </w:r>
      <w:r>
        <w:rPr>
          <w:rFonts w:hint="eastAsia" w:ascii="宋体" w:hAnsi="宋体" w:cs="宋体"/>
          <w:sz w:val="24"/>
          <w:lang w:val="zh-CN"/>
        </w:rPr>
        <w:t>提供在中国政府采购网</w:t>
      </w:r>
      <w:r>
        <w:rPr>
          <w:rFonts w:hint="eastAsia" w:ascii="宋体" w:hAnsi="宋体" w:cs="宋体"/>
          <w:sz w:val="24"/>
        </w:rPr>
        <w:t>（</w:t>
      </w:r>
      <w:r>
        <w:rPr>
          <w:rFonts w:ascii="宋体" w:hAnsi="宋体" w:cs="宋体"/>
          <w:sz w:val="24"/>
        </w:rPr>
        <w:t>www.ccgp.gov.cn</w:t>
      </w:r>
      <w:r>
        <w:rPr>
          <w:rFonts w:hint="eastAsia" w:ascii="宋体" w:hAnsi="宋体" w:cs="宋体"/>
          <w:sz w:val="24"/>
        </w:rPr>
        <w:t>）</w:t>
      </w:r>
      <w:r>
        <w:rPr>
          <w:rFonts w:hint="eastAsia" w:ascii="宋体" w:hAnsi="宋体" w:cs="宋体"/>
          <w:sz w:val="24"/>
          <w:lang w:val="zh-CN"/>
        </w:rPr>
        <w:t>、信用中国</w:t>
      </w:r>
      <w:r>
        <w:rPr>
          <w:rFonts w:hint="eastAsia" w:ascii="宋体" w:hAnsi="宋体" w:cs="宋体"/>
          <w:sz w:val="24"/>
        </w:rPr>
        <w:t>（</w:t>
      </w:r>
      <w:r>
        <w:rPr>
          <w:rFonts w:ascii="宋体" w:hAnsi="宋体" w:cs="宋体"/>
          <w:sz w:val="24"/>
        </w:rPr>
        <w:t>www.creditchina.gov.cn</w:t>
      </w:r>
      <w:r>
        <w:rPr>
          <w:rFonts w:hint="eastAsia" w:ascii="宋体" w:hAnsi="宋体" w:cs="宋体"/>
          <w:sz w:val="24"/>
        </w:rPr>
        <w:t>）</w:t>
      </w:r>
      <w:r>
        <w:rPr>
          <w:rFonts w:hint="eastAsia" w:ascii="宋体" w:hAnsi="宋体" w:cs="宋体"/>
          <w:sz w:val="24"/>
          <w:lang w:val="zh-CN"/>
        </w:rPr>
        <w:t>信用信息中无任何不良记录的查询截图</w:t>
      </w:r>
      <w:r>
        <w:rPr>
          <w:rFonts w:hint="eastAsia" w:ascii="宋体" w:hAnsi="宋体" w:cs="宋体"/>
          <w:sz w:val="24"/>
        </w:rPr>
        <w:t>（</w:t>
      </w:r>
      <w:r>
        <w:rPr>
          <w:rFonts w:hint="eastAsia" w:ascii="宋体" w:hAnsi="宋体" w:cs="宋体"/>
          <w:sz w:val="24"/>
          <w:lang w:val="zh-CN"/>
        </w:rPr>
        <w:t>提供</w:t>
      </w:r>
      <w:r>
        <w:rPr>
          <w:rFonts w:hint="eastAsia" w:ascii="宋体" w:hAnsi="宋体" w:cs="宋体"/>
          <w:sz w:val="24"/>
        </w:rPr>
        <w:t>“</w:t>
      </w:r>
      <w:r>
        <w:rPr>
          <w:rFonts w:hint="eastAsia" w:ascii="宋体" w:hAnsi="宋体" w:cs="宋体"/>
          <w:sz w:val="24"/>
          <w:lang w:val="zh-CN"/>
        </w:rPr>
        <w:t>中国政府采购网</w:t>
      </w:r>
      <w:r>
        <w:rPr>
          <w:rFonts w:hint="eastAsia" w:ascii="宋体" w:hAnsi="宋体" w:cs="宋体"/>
          <w:sz w:val="24"/>
        </w:rPr>
        <w:t>”及“</w:t>
      </w:r>
      <w:r>
        <w:rPr>
          <w:rFonts w:hint="eastAsia" w:ascii="宋体" w:hAnsi="宋体" w:cs="宋体"/>
          <w:sz w:val="24"/>
          <w:lang w:val="zh-CN"/>
        </w:rPr>
        <w:t>信用中国</w:t>
      </w:r>
      <w:r>
        <w:rPr>
          <w:rFonts w:hint="eastAsia" w:ascii="宋体" w:hAnsi="宋体" w:cs="宋体"/>
          <w:sz w:val="24"/>
        </w:rPr>
        <w:t>”</w:t>
      </w:r>
      <w:r>
        <w:rPr>
          <w:rFonts w:hint="eastAsia" w:ascii="宋体" w:hAnsi="宋体" w:cs="宋体"/>
          <w:sz w:val="24"/>
          <w:lang w:val="zh-CN"/>
        </w:rPr>
        <w:t>网站查询截图</w:t>
      </w:r>
      <w:r>
        <w:rPr>
          <w:rFonts w:hint="eastAsia" w:ascii="宋体" w:hAnsi="宋体" w:cs="宋体"/>
          <w:sz w:val="24"/>
        </w:rPr>
        <w:t>，</w:t>
      </w:r>
      <w:r>
        <w:rPr>
          <w:rFonts w:hint="eastAsia" w:ascii="宋体" w:hAnsi="宋体" w:cs="宋体"/>
          <w:sz w:val="24"/>
          <w:lang w:val="zh-CN"/>
        </w:rPr>
        <w:t>时间为投标截止时间前</w:t>
      </w:r>
      <w:r>
        <w:rPr>
          <w:rFonts w:ascii="宋体" w:hAnsi="宋体" w:cs="宋体"/>
          <w:sz w:val="24"/>
        </w:rPr>
        <w:t>20</w:t>
      </w:r>
      <w:r>
        <w:rPr>
          <w:rFonts w:hint="eastAsia" w:ascii="宋体" w:hAnsi="宋体" w:cs="宋体"/>
          <w:sz w:val="24"/>
          <w:lang w:val="zh-CN"/>
        </w:rPr>
        <w:t>天内</w:t>
      </w:r>
      <w:r>
        <w:rPr>
          <w:rFonts w:hint="eastAsia" w:ascii="宋体" w:hAnsi="宋体" w:cs="宋体"/>
          <w:sz w:val="24"/>
        </w:rPr>
        <w:t>）</w:t>
      </w:r>
      <w:r>
        <w:rPr>
          <w:rFonts w:hint="eastAsia" w:ascii="宋体" w:hAnsi="宋体" w:cs="宋体"/>
          <w:color w:val="000000"/>
          <w:sz w:val="24"/>
        </w:rPr>
        <w:t>；</w:t>
      </w:r>
    </w:p>
    <w:p w14:paraId="4B65F5E6">
      <w:pPr>
        <w:rPr>
          <w:rFonts w:ascii="宋体" w:cs="宋体"/>
          <w:color w:val="000000"/>
          <w:kern w:val="0"/>
          <w:sz w:val="24"/>
        </w:rPr>
      </w:pPr>
    </w:p>
    <w:p w14:paraId="7246864E">
      <w:pPr>
        <w:pStyle w:val="23"/>
        <w:ind w:firstLine="240"/>
        <w:rPr>
          <w:color w:val="000000"/>
          <w:kern w:val="0"/>
          <w:sz w:val="24"/>
          <w:lang w:val="en-US"/>
        </w:rPr>
      </w:pPr>
    </w:p>
    <w:p w14:paraId="10667FA3">
      <w:pPr>
        <w:rPr>
          <w:rFonts w:ascii="宋体" w:cs="宋体"/>
          <w:color w:val="000000"/>
          <w:kern w:val="0"/>
          <w:sz w:val="24"/>
        </w:rPr>
      </w:pPr>
    </w:p>
    <w:p w14:paraId="5D5348F5">
      <w:pPr>
        <w:pStyle w:val="23"/>
        <w:ind w:firstLine="240"/>
        <w:rPr>
          <w:color w:val="000000"/>
          <w:kern w:val="0"/>
          <w:sz w:val="24"/>
          <w:lang w:val="en-US"/>
        </w:rPr>
      </w:pPr>
    </w:p>
    <w:p w14:paraId="3E682983">
      <w:pPr>
        <w:rPr>
          <w:rFonts w:ascii="宋体" w:cs="宋体"/>
          <w:color w:val="000000"/>
          <w:kern w:val="0"/>
          <w:sz w:val="24"/>
        </w:rPr>
      </w:pPr>
    </w:p>
    <w:p w14:paraId="2BA9A94B">
      <w:pPr>
        <w:pStyle w:val="23"/>
        <w:ind w:firstLine="240"/>
        <w:rPr>
          <w:color w:val="000000"/>
          <w:kern w:val="0"/>
          <w:sz w:val="24"/>
          <w:lang w:val="en-US"/>
        </w:rPr>
      </w:pPr>
    </w:p>
    <w:p w14:paraId="5A1382BE">
      <w:pPr>
        <w:rPr>
          <w:rFonts w:ascii="宋体" w:cs="宋体"/>
          <w:color w:val="000000"/>
          <w:kern w:val="0"/>
          <w:sz w:val="24"/>
        </w:rPr>
      </w:pPr>
    </w:p>
    <w:p w14:paraId="16FF30FB">
      <w:pPr>
        <w:pStyle w:val="23"/>
        <w:ind w:firstLine="240"/>
        <w:rPr>
          <w:color w:val="000000"/>
          <w:kern w:val="0"/>
          <w:sz w:val="24"/>
          <w:lang w:val="en-US"/>
        </w:rPr>
      </w:pPr>
    </w:p>
    <w:p w14:paraId="1282E99D">
      <w:pPr>
        <w:rPr>
          <w:rFonts w:ascii="宋体" w:cs="宋体"/>
          <w:color w:val="000000"/>
          <w:kern w:val="0"/>
          <w:sz w:val="24"/>
        </w:rPr>
      </w:pPr>
    </w:p>
    <w:p w14:paraId="4735AE97">
      <w:pPr>
        <w:pStyle w:val="23"/>
        <w:ind w:firstLine="240"/>
        <w:rPr>
          <w:color w:val="000000"/>
          <w:kern w:val="0"/>
          <w:sz w:val="24"/>
          <w:lang w:val="en-US"/>
        </w:rPr>
      </w:pPr>
    </w:p>
    <w:p w14:paraId="714529FF">
      <w:pPr>
        <w:rPr>
          <w:rFonts w:ascii="宋体" w:cs="宋体"/>
          <w:color w:val="000000"/>
          <w:kern w:val="0"/>
          <w:sz w:val="24"/>
        </w:rPr>
      </w:pPr>
    </w:p>
    <w:p w14:paraId="52DB092B">
      <w:pPr>
        <w:tabs>
          <w:tab w:val="left" w:pos="168"/>
        </w:tabs>
        <w:adjustRightInd w:val="0"/>
        <w:textAlignment w:val="baseline"/>
        <w:rPr>
          <w:rFonts w:ascii="宋体"/>
          <w:b/>
          <w:bCs/>
        </w:rPr>
      </w:pPr>
    </w:p>
    <w:p w14:paraId="3CE95B96">
      <w:pPr>
        <w:autoSpaceDE w:val="0"/>
        <w:autoSpaceDN w:val="0"/>
        <w:spacing w:line="360" w:lineRule="auto"/>
        <w:jc w:val="center"/>
        <w:rPr>
          <w:rFonts w:ascii="宋体" w:cs="宋体"/>
          <w:b/>
          <w:bCs/>
          <w:color w:val="000000"/>
          <w:kern w:val="0"/>
          <w:lang w:val="zh-CN"/>
        </w:rPr>
      </w:pPr>
      <w:r>
        <w:rPr>
          <w:rFonts w:hint="eastAsia" w:ascii="宋体" w:hAnsi="宋体" w:cs="宋体"/>
          <w:b/>
          <w:bCs/>
          <w:color w:val="000000"/>
          <w:kern w:val="0"/>
          <w:lang w:val="zh-CN"/>
        </w:rPr>
        <w:t>供应商：</w:t>
      </w:r>
      <w:r>
        <w:rPr>
          <w:rFonts w:ascii="宋体" w:hAnsi="宋体" w:cs="宋体"/>
          <w:b/>
          <w:bCs/>
          <w:color w:val="000000"/>
          <w:kern w:val="0"/>
          <w:lang w:val="zh-CN"/>
        </w:rPr>
        <w:t xml:space="preserve">             </w:t>
      </w:r>
      <w:r>
        <w:rPr>
          <w:rFonts w:hint="eastAsia" w:ascii="宋体" w:hAnsi="宋体" w:cs="宋体"/>
          <w:b/>
          <w:bCs/>
          <w:color w:val="000000"/>
          <w:kern w:val="0"/>
          <w:lang w:val="zh-CN"/>
        </w:rPr>
        <w:t>（公章）</w:t>
      </w:r>
    </w:p>
    <w:p w14:paraId="48616183">
      <w:pPr>
        <w:autoSpaceDE w:val="0"/>
        <w:autoSpaceDN w:val="0"/>
        <w:spacing w:line="360" w:lineRule="auto"/>
        <w:jc w:val="center"/>
        <w:rPr>
          <w:rFonts w:ascii="宋体" w:cs="宋体"/>
          <w:b/>
          <w:bCs/>
          <w:color w:val="000000"/>
          <w:kern w:val="0"/>
          <w:lang w:val="zh-CN"/>
        </w:rPr>
      </w:pPr>
      <w:r>
        <w:rPr>
          <w:rFonts w:hint="eastAsia" w:ascii="宋体" w:hAnsi="宋体" w:cs="宋体"/>
          <w:b/>
          <w:bCs/>
          <w:color w:val="000000"/>
          <w:kern w:val="0"/>
          <w:lang w:val="zh-CN"/>
        </w:rPr>
        <w:t>法定代表人或委托代理人：</w:t>
      </w:r>
      <w:r>
        <w:rPr>
          <w:rFonts w:ascii="宋体" w:hAnsi="宋体" w:cs="宋体"/>
          <w:b/>
          <w:bCs/>
          <w:color w:val="000000"/>
          <w:kern w:val="0"/>
          <w:lang w:val="zh-CN"/>
        </w:rPr>
        <w:t xml:space="preserve">        </w:t>
      </w:r>
      <w:r>
        <w:rPr>
          <w:rFonts w:hint="eastAsia" w:ascii="宋体" w:hAnsi="宋体" w:cs="宋体"/>
          <w:b/>
          <w:bCs/>
          <w:color w:val="000000"/>
          <w:kern w:val="0"/>
          <w:lang w:val="zh-CN"/>
        </w:rPr>
        <w:t>（签字或盖章）</w:t>
      </w:r>
    </w:p>
    <w:p w14:paraId="031F9700">
      <w:pPr>
        <w:autoSpaceDE w:val="0"/>
        <w:autoSpaceDN w:val="0"/>
        <w:spacing w:line="360" w:lineRule="auto"/>
        <w:jc w:val="center"/>
        <w:rPr>
          <w:rFonts w:ascii="宋体"/>
          <w:b/>
          <w:bCs/>
        </w:rPr>
      </w:pPr>
      <w:r>
        <w:rPr>
          <w:rFonts w:hint="eastAsia" w:ascii="宋体" w:hAnsi="宋体" w:cs="宋体"/>
          <w:b/>
          <w:bCs/>
          <w:color w:val="000000"/>
          <w:kern w:val="0"/>
          <w:lang w:val="zh-CN"/>
        </w:rPr>
        <w:t>年</w:t>
      </w:r>
      <w:r>
        <w:rPr>
          <w:rFonts w:ascii="宋体" w:hAnsi="宋体" w:cs="宋体"/>
          <w:b/>
          <w:bCs/>
          <w:color w:val="000000"/>
          <w:kern w:val="0"/>
          <w:lang w:val="zh-CN"/>
        </w:rPr>
        <w:t xml:space="preserve">   </w:t>
      </w:r>
      <w:r>
        <w:rPr>
          <w:rFonts w:hint="eastAsia" w:ascii="宋体" w:hAnsi="宋体" w:cs="宋体"/>
          <w:b/>
          <w:bCs/>
          <w:color w:val="000000"/>
          <w:kern w:val="0"/>
          <w:lang w:val="zh-CN"/>
        </w:rPr>
        <w:t>月</w:t>
      </w:r>
      <w:r>
        <w:rPr>
          <w:rFonts w:ascii="宋体" w:hAnsi="宋体" w:cs="宋体"/>
          <w:b/>
          <w:bCs/>
          <w:color w:val="000000"/>
          <w:kern w:val="0"/>
          <w:lang w:val="zh-CN"/>
        </w:rPr>
        <w:t xml:space="preserve">   </w:t>
      </w:r>
      <w:r>
        <w:rPr>
          <w:rFonts w:hint="eastAsia" w:ascii="宋体" w:hAnsi="宋体" w:cs="宋体"/>
          <w:b/>
          <w:bCs/>
          <w:color w:val="000000"/>
          <w:kern w:val="0"/>
          <w:lang w:val="zh-CN"/>
        </w:rPr>
        <w:t>日</w:t>
      </w:r>
    </w:p>
    <w:p w14:paraId="40846A49">
      <w:pPr>
        <w:tabs>
          <w:tab w:val="left" w:pos="168"/>
        </w:tabs>
        <w:adjustRightInd w:val="0"/>
        <w:textAlignment w:val="baseline"/>
        <w:rPr>
          <w:rFonts w:ascii="宋体"/>
          <w:b/>
          <w:bCs/>
        </w:rPr>
      </w:pPr>
    </w:p>
    <w:p w14:paraId="580104EA">
      <w:pPr>
        <w:tabs>
          <w:tab w:val="left" w:pos="168"/>
        </w:tabs>
        <w:adjustRightInd w:val="0"/>
        <w:textAlignment w:val="baseline"/>
        <w:rPr>
          <w:rFonts w:ascii="宋体"/>
          <w:b/>
          <w:bCs/>
        </w:rPr>
      </w:pPr>
    </w:p>
    <w:p w14:paraId="083A6106">
      <w:pPr>
        <w:tabs>
          <w:tab w:val="left" w:pos="168"/>
        </w:tabs>
        <w:adjustRightInd w:val="0"/>
        <w:textAlignment w:val="baseline"/>
        <w:rPr>
          <w:rFonts w:ascii="宋体"/>
          <w:b/>
          <w:bCs/>
        </w:rPr>
      </w:pPr>
    </w:p>
    <w:p w14:paraId="7CCC367F">
      <w:pPr>
        <w:tabs>
          <w:tab w:val="left" w:pos="168"/>
        </w:tabs>
        <w:adjustRightInd w:val="0"/>
        <w:textAlignment w:val="baseline"/>
        <w:rPr>
          <w:rFonts w:ascii="宋体"/>
          <w:b/>
          <w:bCs/>
        </w:rPr>
      </w:pPr>
    </w:p>
    <w:p w14:paraId="48AFFB5E">
      <w:pPr>
        <w:tabs>
          <w:tab w:val="left" w:pos="168"/>
        </w:tabs>
        <w:adjustRightInd w:val="0"/>
        <w:textAlignment w:val="baseline"/>
        <w:rPr>
          <w:rFonts w:ascii="宋体"/>
          <w:b/>
          <w:bCs/>
        </w:rPr>
      </w:pPr>
    </w:p>
    <w:p w14:paraId="1294EA17">
      <w:pPr>
        <w:tabs>
          <w:tab w:val="left" w:pos="168"/>
        </w:tabs>
        <w:adjustRightInd w:val="0"/>
        <w:textAlignment w:val="baseline"/>
        <w:rPr>
          <w:rFonts w:ascii="宋体"/>
          <w:b/>
          <w:bCs/>
        </w:rPr>
        <w:sectPr>
          <w:headerReference r:id="rId3" w:type="default"/>
          <w:footerReference r:id="rId4" w:type="default"/>
          <w:footerReference r:id="rId5" w:type="even"/>
          <w:pgSz w:w="12240" w:h="15840"/>
          <w:pgMar w:top="1440" w:right="1797" w:bottom="1440" w:left="1797" w:header="720" w:footer="720" w:gutter="0"/>
          <w:pgNumType w:fmt="decimal"/>
          <w:cols w:space="720" w:num="1"/>
        </w:sectPr>
      </w:pPr>
    </w:p>
    <w:p w14:paraId="1CF6AA02"/>
    <w:p w14:paraId="36128742">
      <w:pPr>
        <w:widowControl/>
        <w:snapToGrid w:val="0"/>
        <w:spacing w:line="360" w:lineRule="auto"/>
        <w:outlineLvl w:val="1"/>
        <w:rPr>
          <w:rFonts w:ascii="宋体"/>
          <w:b/>
          <w:sz w:val="28"/>
          <w:szCs w:val="28"/>
        </w:rPr>
      </w:pPr>
      <w:bookmarkStart w:id="72" w:name="_Toc501554572"/>
      <w:r>
        <w:rPr>
          <w:rFonts w:hint="eastAsia" w:ascii="宋体"/>
          <w:b/>
          <w:sz w:val="28"/>
          <w:szCs w:val="28"/>
        </w:rPr>
        <w:t>格式</w:t>
      </w:r>
      <w:r>
        <w:rPr>
          <w:rFonts w:ascii="宋体"/>
          <w:b/>
          <w:sz w:val="28"/>
          <w:szCs w:val="28"/>
        </w:rPr>
        <w:t>10</w:t>
      </w:r>
      <w:r>
        <w:rPr>
          <w:rFonts w:hint="eastAsia" w:ascii="宋体"/>
          <w:b/>
          <w:sz w:val="28"/>
          <w:szCs w:val="28"/>
        </w:rPr>
        <w:t>：磋商保证金</w:t>
      </w:r>
      <w:bookmarkEnd w:id="72"/>
    </w:p>
    <w:p w14:paraId="1F049C2D">
      <w:pPr>
        <w:widowControl/>
        <w:snapToGrid w:val="0"/>
        <w:spacing w:line="360" w:lineRule="auto"/>
        <w:outlineLvl w:val="1"/>
        <w:rPr>
          <w:rFonts w:ascii="宋体"/>
          <w:b/>
          <w:sz w:val="28"/>
          <w:szCs w:val="28"/>
        </w:rPr>
      </w:pPr>
    </w:p>
    <w:p w14:paraId="0F1FF385">
      <w:pPr>
        <w:autoSpaceDE w:val="0"/>
        <w:autoSpaceDN w:val="0"/>
        <w:spacing w:line="360" w:lineRule="auto"/>
        <w:jc w:val="center"/>
        <w:rPr>
          <w:rFonts w:ascii="宋体" w:cs="宋体"/>
          <w:b/>
          <w:bCs/>
          <w:color w:val="000000"/>
          <w:kern w:val="0"/>
          <w:sz w:val="36"/>
          <w:szCs w:val="36"/>
          <w:lang w:val="zh-CN"/>
        </w:rPr>
      </w:pPr>
      <w:r>
        <w:rPr>
          <w:rFonts w:hint="eastAsia" w:ascii="宋体" w:hAnsi="宋体" w:cs="宋体"/>
          <w:b/>
          <w:bCs/>
          <w:color w:val="000000"/>
          <w:kern w:val="0"/>
          <w:sz w:val="28"/>
          <w:szCs w:val="28"/>
          <w:lang w:val="zh-CN"/>
        </w:rPr>
        <w:t>投标保证金证明</w:t>
      </w:r>
    </w:p>
    <w:p w14:paraId="627BEADB">
      <w:pPr>
        <w:autoSpaceDE w:val="0"/>
        <w:autoSpaceDN w:val="0"/>
        <w:spacing w:line="360" w:lineRule="auto"/>
        <w:rPr>
          <w:rFonts w:ascii="宋体" w:cs="宋体"/>
          <w:b/>
          <w:bCs/>
          <w:color w:val="000000"/>
          <w:kern w:val="0"/>
          <w:sz w:val="28"/>
          <w:szCs w:val="28"/>
          <w:lang w:val="zh-CN"/>
        </w:rPr>
      </w:pPr>
    </w:p>
    <w:p w14:paraId="08DDDCF9">
      <w:pPr>
        <w:autoSpaceDE w:val="0"/>
        <w:autoSpaceDN w:val="0"/>
        <w:spacing w:line="360" w:lineRule="auto"/>
        <w:rPr>
          <w:rFonts w:ascii="宋体" w:cs="宋体"/>
          <w:b/>
          <w:bCs/>
          <w:color w:val="000000"/>
          <w:kern w:val="0"/>
          <w:sz w:val="24"/>
          <w:lang w:val="zh-CN"/>
        </w:rPr>
      </w:pPr>
      <w:r>
        <w:rPr>
          <w:rFonts w:hint="eastAsia" w:ascii="宋体" w:hAnsi="宋体" w:cs="宋体"/>
          <w:b/>
          <w:bCs/>
          <w:color w:val="000000"/>
          <w:kern w:val="0"/>
          <w:sz w:val="24"/>
          <w:lang w:val="zh-CN"/>
        </w:rPr>
        <w:t>致：青海裕卓工程项目管理有限公司</w:t>
      </w:r>
    </w:p>
    <w:p w14:paraId="4D49BEEA">
      <w:pPr>
        <w:autoSpaceDE w:val="0"/>
        <w:autoSpaceDN w:val="0"/>
        <w:spacing w:line="360" w:lineRule="auto"/>
        <w:ind w:firstLine="360"/>
        <w:rPr>
          <w:rFonts w:ascii="宋体" w:cs="宋体"/>
          <w:color w:val="000000"/>
          <w:kern w:val="0"/>
          <w:sz w:val="24"/>
          <w:lang w:val="zh-CN"/>
        </w:rPr>
      </w:pPr>
      <w:r>
        <w:rPr>
          <w:rFonts w:hint="eastAsia" w:ascii="宋体" w:hAnsi="宋体" w:cs="宋体"/>
          <w:color w:val="000000"/>
          <w:kern w:val="0"/>
          <w:sz w:val="24"/>
          <w:lang w:val="zh-CN"/>
        </w:rPr>
        <w:t>我方为（采购项目名称）项目（采购项目编号为：</w:t>
      </w:r>
      <w:r>
        <w:rPr>
          <w:rFonts w:ascii="宋体" w:hAnsi="宋体" w:cs="宋体"/>
          <w:color w:val="000000"/>
          <w:kern w:val="0"/>
          <w:sz w:val="24"/>
          <w:lang w:val="zh-CN"/>
        </w:rPr>
        <w:t xml:space="preserve">        </w:t>
      </w:r>
      <w:r>
        <w:rPr>
          <w:rFonts w:hint="eastAsia" w:ascii="宋体" w:hAnsi="宋体" w:cs="宋体"/>
          <w:color w:val="000000"/>
          <w:kern w:val="0"/>
          <w:sz w:val="24"/>
          <w:lang w:val="zh-CN"/>
        </w:rPr>
        <w:t>）递交保证金人民币</w:t>
      </w:r>
      <w:r>
        <w:rPr>
          <w:rFonts w:ascii="宋体" w:hAnsi="宋体" w:cs="宋体"/>
          <w:color w:val="000000"/>
          <w:kern w:val="0"/>
          <w:sz w:val="24"/>
          <w:lang w:val="zh-CN"/>
        </w:rPr>
        <w:t xml:space="preserve">       </w:t>
      </w:r>
      <w:r>
        <w:rPr>
          <w:rFonts w:hint="eastAsia" w:ascii="宋体" w:hAnsi="宋体" w:cs="宋体"/>
          <w:color w:val="000000"/>
          <w:kern w:val="0"/>
          <w:sz w:val="24"/>
          <w:lang w:val="zh-CN"/>
        </w:rPr>
        <w:t>（大写：人民币</w:t>
      </w:r>
      <w:r>
        <w:rPr>
          <w:rFonts w:ascii="宋体" w:hAnsi="宋体" w:cs="宋体"/>
          <w:color w:val="000000"/>
          <w:kern w:val="0"/>
          <w:sz w:val="24"/>
          <w:lang w:val="zh-CN"/>
        </w:rPr>
        <w:t xml:space="preserve">        </w:t>
      </w:r>
      <w:r>
        <w:rPr>
          <w:rFonts w:hint="eastAsia" w:ascii="宋体" w:hAnsi="宋体" w:cs="宋体"/>
          <w:color w:val="000000"/>
          <w:kern w:val="0"/>
          <w:sz w:val="24"/>
          <w:lang w:val="zh-CN"/>
        </w:rPr>
        <w:t>元）已于</w:t>
      </w:r>
      <w:r>
        <w:rPr>
          <w:rFonts w:ascii="宋体" w:hAnsi="宋体" w:cs="宋体"/>
          <w:color w:val="000000"/>
          <w:kern w:val="0"/>
          <w:sz w:val="24"/>
          <w:lang w:val="zh-CN"/>
        </w:rPr>
        <w:t xml:space="preserve">     </w:t>
      </w:r>
      <w:r>
        <w:rPr>
          <w:rFonts w:hint="eastAsia" w:ascii="宋体" w:hAnsi="宋体" w:cs="宋体"/>
          <w:color w:val="000000"/>
          <w:kern w:val="0"/>
          <w:sz w:val="24"/>
          <w:lang w:val="zh-CN"/>
        </w:rPr>
        <w:t>年</w:t>
      </w:r>
      <w:r>
        <w:rPr>
          <w:rFonts w:ascii="宋体" w:hAnsi="宋体" w:cs="宋体"/>
          <w:color w:val="000000"/>
          <w:kern w:val="0"/>
          <w:sz w:val="24"/>
          <w:lang w:val="zh-CN"/>
        </w:rPr>
        <w:t xml:space="preserve">    </w:t>
      </w:r>
      <w:r>
        <w:rPr>
          <w:rFonts w:hint="eastAsia" w:ascii="宋体" w:hAnsi="宋体" w:cs="宋体"/>
          <w:color w:val="000000"/>
          <w:kern w:val="0"/>
          <w:sz w:val="24"/>
          <w:lang w:val="zh-CN"/>
        </w:rPr>
        <w:t>月</w:t>
      </w:r>
      <w:r>
        <w:rPr>
          <w:rFonts w:ascii="宋体" w:hAnsi="宋体" w:cs="宋体"/>
          <w:color w:val="000000"/>
          <w:kern w:val="0"/>
          <w:sz w:val="24"/>
          <w:lang w:val="zh-CN"/>
        </w:rPr>
        <w:t xml:space="preserve">    </w:t>
      </w:r>
      <w:r>
        <w:rPr>
          <w:rFonts w:hint="eastAsia" w:ascii="宋体" w:hAnsi="宋体" w:cs="宋体"/>
          <w:color w:val="000000"/>
          <w:kern w:val="0"/>
          <w:sz w:val="24"/>
          <w:lang w:val="zh-CN"/>
        </w:rPr>
        <w:t>日以转账方式汇入你方账户。</w:t>
      </w:r>
    </w:p>
    <w:p w14:paraId="0240BB62">
      <w:pPr>
        <w:autoSpaceDE w:val="0"/>
        <w:autoSpaceDN w:val="0"/>
        <w:spacing w:line="360" w:lineRule="auto"/>
        <w:ind w:firstLine="360"/>
        <w:rPr>
          <w:rFonts w:ascii="宋体" w:cs="宋体"/>
          <w:color w:val="000000"/>
          <w:kern w:val="0"/>
          <w:sz w:val="24"/>
          <w:lang w:val="zh-CN"/>
        </w:rPr>
      </w:pPr>
      <w:r>
        <w:rPr>
          <w:rFonts w:hint="eastAsia" w:ascii="宋体" w:hAnsi="宋体" w:cs="宋体"/>
          <w:color w:val="000000"/>
          <w:kern w:val="0"/>
          <w:sz w:val="24"/>
          <w:lang w:val="zh-CN"/>
        </w:rPr>
        <w:t>附件：保证金交款证明复印件（加盖公章）</w:t>
      </w:r>
    </w:p>
    <w:p w14:paraId="0F699E91">
      <w:pPr>
        <w:autoSpaceDE w:val="0"/>
        <w:autoSpaceDN w:val="0"/>
        <w:spacing w:line="360" w:lineRule="auto"/>
        <w:ind w:firstLine="360"/>
        <w:rPr>
          <w:rFonts w:ascii="宋体" w:cs="宋体"/>
          <w:color w:val="000000"/>
          <w:kern w:val="0"/>
          <w:sz w:val="24"/>
          <w:lang w:val="zh-CN"/>
        </w:rPr>
      </w:pPr>
      <w:r>
        <w:rPr>
          <w:rFonts w:hint="eastAsia" w:ascii="宋体" w:hAnsi="宋体" w:cs="宋体"/>
          <w:color w:val="000000"/>
          <w:kern w:val="0"/>
          <w:sz w:val="24"/>
          <w:lang w:val="zh-CN"/>
        </w:rPr>
        <w:t>退还保证金时请按以下内容汇入至我方账户（同递交保证金账户）。若因提供内容不全、错误等原因导致该项目保证金未能及时退还或退还过程中发生错误，我方将承担全部责任和损失。</w:t>
      </w:r>
    </w:p>
    <w:p w14:paraId="0DB4AC98">
      <w:pPr>
        <w:autoSpaceDE w:val="0"/>
        <w:autoSpaceDN w:val="0"/>
        <w:spacing w:line="360" w:lineRule="auto"/>
        <w:ind w:firstLine="360"/>
        <w:rPr>
          <w:rFonts w:ascii="宋体" w:cs="宋体"/>
          <w:color w:val="000000"/>
          <w:kern w:val="0"/>
          <w:sz w:val="24"/>
          <w:lang w:val="zh-CN"/>
        </w:rPr>
      </w:pPr>
      <w:r>
        <w:rPr>
          <w:rFonts w:hint="eastAsia" w:ascii="宋体" w:hAnsi="宋体" w:cs="宋体"/>
          <w:color w:val="000000"/>
          <w:kern w:val="0"/>
          <w:sz w:val="24"/>
          <w:lang w:val="zh-CN"/>
        </w:rPr>
        <w:t>户</w:t>
      </w:r>
      <w:r>
        <w:rPr>
          <w:rFonts w:ascii="宋体" w:hAnsi="宋体" w:cs="宋体"/>
          <w:color w:val="000000"/>
          <w:kern w:val="0"/>
          <w:sz w:val="24"/>
          <w:lang w:val="zh-CN"/>
        </w:rPr>
        <w:t xml:space="preserve">    </w:t>
      </w:r>
      <w:r>
        <w:rPr>
          <w:rFonts w:hint="eastAsia" w:ascii="宋体" w:hAnsi="宋体" w:cs="宋体"/>
          <w:color w:val="000000"/>
          <w:kern w:val="0"/>
          <w:sz w:val="24"/>
          <w:lang w:val="zh-CN"/>
        </w:rPr>
        <w:t>名：</w:t>
      </w:r>
    </w:p>
    <w:p w14:paraId="63390BD3">
      <w:pPr>
        <w:autoSpaceDE w:val="0"/>
        <w:autoSpaceDN w:val="0"/>
        <w:spacing w:line="360" w:lineRule="auto"/>
        <w:ind w:firstLine="360"/>
        <w:rPr>
          <w:rFonts w:ascii="宋体" w:cs="宋体"/>
          <w:color w:val="000000"/>
          <w:kern w:val="0"/>
          <w:sz w:val="24"/>
          <w:lang w:val="zh-CN"/>
        </w:rPr>
      </w:pPr>
      <w:r>
        <w:rPr>
          <w:rFonts w:hint="eastAsia" w:ascii="宋体" w:hAnsi="宋体" w:cs="宋体"/>
          <w:color w:val="000000"/>
          <w:kern w:val="0"/>
          <w:sz w:val="24"/>
          <w:lang w:val="zh-CN"/>
        </w:rPr>
        <w:t>开户银行：</w:t>
      </w:r>
    </w:p>
    <w:p w14:paraId="4BA59B54">
      <w:pPr>
        <w:autoSpaceDE w:val="0"/>
        <w:autoSpaceDN w:val="0"/>
        <w:spacing w:line="360" w:lineRule="auto"/>
        <w:ind w:firstLine="360"/>
        <w:rPr>
          <w:rFonts w:ascii="宋体" w:cs="宋体"/>
          <w:color w:val="000000"/>
          <w:kern w:val="0"/>
          <w:sz w:val="24"/>
          <w:lang w:val="zh-CN"/>
        </w:rPr>
      </w:pPr>
      <w:r>
        <w:rPr>
          <w:rFonts w:hint="eastAsia" w:ascii="宋体" w:hAnsi="宋体" w:cs="宋体"/>
          <w:color w:val="000000"/>
          <w:kern w:val="0"/>
          <w:sz w:val="24"/>
          <w:lang w:val="zh-CN"/>
        </w:rPr>
        <w:t>开户帐号：</w:t>
      </w:r>
    </w:p>
    <w:p w14:paraId="11A93263">
      <w:pPr>
        <w:autoSpaceDE w:val="0"/>
        <w:autoSpaceDN w:val="0"/>
        <w:spacing w:line="360" w:lineRule="auto"/>
        <w:ind w:firstLine="360"/>
        <w:rPr>
          <w:rFonts w:ascii="宋体" w:cs="宋体"/>
          <w:color w:val="000000"/>
          <w:kern w:val="0"/>
          <w:sz w:val="24"/>
          <w:lang w:val="zh-CN"/>
        </w:rPr>
      </w:pPr>
    </w:p>
    <w:p w14:paraId="5BBAD72F">
      <w:pPr>
        <w:autoSpaceDE w:val="0"/>
        <w:autoSpaceDN w:val="0"/>
        <w:spacing w:line="360" w:lineRule="auto"/>
        <w:ind w:firstLine="360"/>
        <w:rPr>
          <w:rFonts w:ascii="宋体" w:cs="宋体"/>
          <w:color w:val="000000"/>
          <w:kern w:val="0"/>
          <w:sz w:val="24"/>
          <w:lang w:val="zh-CN"/>
        </w:rPr>
      </w:pPr>
    </w:p>
    <w:p w14:paraId="62CA0779">
      <w:pPr>
        <w:autoSpaceDE w:val="0"/>
        <w:autoSpaceDN w:val="0"/>
        <w:spacing w:line="360" w:lineRule="auto"/>
        <w:ind w:firstLine="360"/>
        <w:rPr>
          <w:rFonts w:ascii="宋体" w:cs="宋体"/>
          <w:color w:val="000000"/>
          <w:kern w:val="0"/>
          <w:sz w:val="24"/>
          <w:lang w:val="zh-CN"/>
        </w:rPr>
      </w:pPr>
    </w:p>
    <w:p w14:paraId="624BA143">
      <w:pPr>
        <w:autoSpaceDE w:val="0"/>
        <w:autoSpaceDN w:val="0"/>
        <w:spacing w:line="360" w:lineRule="auto"/>
        <w:jc w:val="center"/>
        <w:rPr>
          <w:rFonts w:ascii="宋体" w:cs="宋体"/>
          <w:b/>
          <w:bCs/>
          <w:color w:val="000000"/>
          <w:kern w:val="0"/>
          <w:sz w:val="24"/>
          <w:lang w:val="zh-CN"/>
        </w:rPr>
      </w:pPr>
      <w:r>
        <w:rPr>
          <w:rFonts w:hint="eastAsia" w:ascii="宋体" w:hAnsi="宋体" w:cs="宋体"/>
          <w:b/>
          <w:bCs/>
          <w:color w:val="000000"/>
          <w:kern w:val="0"/>
          <w:sz w:val="24"/>
          <w:lang w:val="zh-CN"/>
        </w:rPr>
        <w:t>供应商：</w:t>
      </w:r>
      <w:r>
        <w:rPr>
          <w:rFonts w:ascii="宋体" w:hAnsi="宋体" w:cs="宋体"/>
          <w:b/>
          <w:bCs/>
          <w:color w:val="000000"/>
          <w:kern w:val="0"/>
          <w:sz w:val="24"/>
          <w:lang w:val="zh-CN"/>
        </w:rPr>
        <w:t xml:space="preserve">             </w:t>
      </w:r>
      <w:r>
        <w:rPr>
          <w:rFonts w:hint="eastAsia" w:ascii="宋体" w:hAnsi="宋体" w:cs="宋体"/>
          <w:b/>
          <w:bCs/>
          <w:color w:val="000000"/>
          <w:kern w:val="0"/>
          <w:sz w:val="24"/>
          <w:lang w:val="zh-CN"/>
        </w:rPr>
        <w:t>（公章）</w:t>
      </w:r>
    </w:p>
    <w:p w14:paraId="24B935F5">
      <w:pPr>
        <w:autoSpaceDE w:val="0"/>
        <w:autoSpaceDN w:val="0"/>
        <w:spacing w:line="360" w:lineRule="auto"/>
        <w:jc w:val="center"/>
        <w:rPr>
          <w:rFonts w:ascii="宋体" w:cs="宋体"/>
          <w:b/>
          <w:bCs/>
          <w:color w:val="000000"/>
          <w:kern w:val="0"/>
          <w:sz w:val="24"/>
          <w:lang w:val="zh-CN"/>
        </w:rPr>
      </w:pPr>
      <w:r>
        <w:rPr>
          <w:rFonts w:hint="eastAsia" w:ascii="宋体" w:hAnsi="宋体" w:cs="宋体"/>
          <w:b/>
          <w:bCs/>
          <w:color w:val="000000"/>
          <w:kern w:val="0"/>
          <w:sz w:val="24"/>
          <w:lang w:val="zh-CN"/>
        </w:rPr>
        <w:t>法定代表人或委托代理人：</w:t>
      </w:r>
      <w:r>
        <w:rPr>
          <w:rFonts w:ascii="宋体" w:hAnsi="宋体" w:cs="宋体"/>
          <w:b/>
          <w:bCs/>
          <w:color w:val="000000"/>
          <w:kern w:val="0"/>
          <w:sz w:val="24"/>
          <w:lang w:val="zh-CN"/>
        </w:rPr>
        <w:t xml:space="preserve">        </w:t>
      </w:r>
      <w:r>
        <w:rPr>
          <w:rFonts w:hint="eastAsia" w:ascii="宋体" w:hAnsi="宋体" w:cs="宋体"/>
          <w:b/>
          <w:bCs/>
          <w:color w:val="000000"/>
          <w:kern w:val="0"/>
          <w:sz w:val="24"/>
          <w:lang w:val="zh-CN"/>
        </w:rPr>
        <w:t>（签字或盖章）</w:t>
      </w:r>
    </w:p>
    <w:p w14:paraId="5D561845">
      <w:pPr>
        <w:autoSpaceDE w:val="0"/>
        <w:autoSpaceDN w:val="0"/>
        <w:spacing w:line="360" w:lineRule="auto"/>
        <w:jc w:val="center"/>
        <w:rPr>
          <w:rFonts w:ascii="宋体" w:cs="宋体"/>
          <w:color w:val="000000"/>
          <w:kern w:val="0"/>
          <w:sz w:val="24"/>
          <w:lang w:val="zh-CN"/>
        </w:rPr>
      </w:pPr>
      <w:r>
        <w:rPr>
          <w:rFonts w:hint="eastAsia" w:ascii="宋体" w:hAnsi="宋体" w:cs="宋体"/>
          <w:b/>
          <w:bCs/>
          <w:color w:val="000000"/>
          <w:kern w:val="0"/>
          <w:sz w:val="24"/>
          <w:lang w:val="zh-CN"/>
        </w:rPr>
        <w:t>年</w:t>
      </w:r>
      <w:r>
        <w:rPr>
          <w:rFonts w:ascii="宋体" w:hAnsi="宋体" w:cs="宋体"/>
          <w:b/>
          <w:bCs/>
          <w:color w:val="000000"/>
          <w:kern w:val="0"/>
          <w:sz w:val="24"/>
          <w:lang w:val="zh-CN"/>
        </w:rPr>
        <w:t xml:space="preserve">   </w:t>
      </w:r>
      <w:r>
        <w:rPr>
          <w:rFonts w:hint="eastAsia" w:ascii="宋体" w:hAnsi="宋体" w:cs="宋体"/>
          <w:b/>
          <w:bCs/>
          <w:color w:val="000000"/>
          <w:kern w:val="0"/>
          <w:sz w:val="24"/>
          <w:lang w:val="zh-CN"/>
        </w:rPr>
        <w:t>月</w:t>
      </w:r>
      <w:r>
        <w:rPr>
          <w:rFonts w:ascii="宋体" w:hAnsi="宋体" w:cs="宋体"/>
          <w:b/>
          <w:bCs/>
          <w:color w:val="000000"/>
          <w:kern w:val="0"/>
          <w:sz w:val="24"/>
          <w:lang w:val="zh-CN"/>
        </w:rPr>
        <w:t xml:space="preserve">   </w:t>
      </w:r>
      <w:r>
        <w:rPr>
          <w:rFonts w:hint="eastAsia" w:ascii="宋体" w:hAnsi="宋体" w:cs="宋体"/>
          <w:b/>
          <w:bCs/>
          <w:color w:val="000000"/>
          <w:kern w:val="0"/>
          <w:sz w:val="24"/>
          <w:lang w:val="zh-CN"/>
        </w:rPr>
        <w:t>日</w:t>
      </w:r>
    </w:p>
    <w:p w14:paraId="190D5440">
      <w:pPr>
        <w:autoSpaceDE w:val="0"/>
        <w:autoSpaceDN w:val="0"/>
        <w:spacing w:line="360" w:lineRule="auto"/>
        <w:rPr>
          <w:rFonts w:ascii="宋体" w:cs="宋体"/>
          <w:b/>
          <w:bCs/>
          <w:color w:val="000000"/>
          <w:kern w:val="0"/>
          <w:sz w:val="24"/>
          <w:lang w:val="zh-CN"/>
        </w:rPr>
      </w:pPr>
    </w:p>
    <w:p w14:paraId="0ED6D94D">
      <w:pPr>
        <w:rPr>
          <w:rFonts w:ascii="宋体"/>
        </w:rPr>
      </w:pPr>
    </w:p>
    <w:p w14:paraId="7EF849C4">
      <w:pPr>
        <w:rPr>
          <w:rFonts w:ascii="宋体"/>
        </w:rPr>
      </w:pPr>
    </w:p>
    <w:p w14:paraId="5517BF13">
      <w:pPr>
        <w:rPr>
          <w:rFonts w:ascii="宋体"/>
        </w:rPr>
      </w:pPr>
    </w:p>
    <w:p w14:paraId="30A745D7">
      <w:pPr>
        <w:rPr>
          <w:rFonts w:ascii="宋体"/>
        </w:rPr>
      </w:pPr>
    </w:p>
    <w:p w14:paraId="7254BECB">
      <w:pPr>
        <w:rPr>
          <w:rFonts w:ascii="宋体"/>
        </w:rPr>
      </w:pPr>
    </w:p>
    <w:p w14:paraId="1685F0D3">
      <w:pPr>
        <w:rPr>
          <w:rFonts w:ascii="宋体"/>
        </w:rPr>
      </w:pPr>
    </w:p>
    <w:p w14:paraId="4D61FC26">
      <w:pPr>
        <w:rPr>
          <w:rFonts w:ascii="宋体"/>
        </w:rPr>
      </w:pPr>
    </w:p>
    <w:p w14:paraId="219BEAF9">
      <w:pPr>
        <w:pStyle w:val="9"/>
      </w:pPr>
    </w:p>
    <w:p w14:paraId="6DE5EC4D">
      <w:pPr>
        <w:widowControl/>
        <w:snapToGrid w:val="0"/>
        <w:spacing w:line="360" w:lineRule="auto"/>
        <w:outlineLvl w:val="1"/>
        <w:rPr>
          <w:rFonts w:hint="eastAsia" w:ascii="宋体" w:eastAsia="宋体"/>
          <w:b/>
          <w:sz w:val="28"/>
          <w:szCs w:val="28"/>
          <w:lang w:val="en-US" w:eastAsia="zh-CN"/>
        </w:rPr>
      </w:pPr>
      <w:bookmarkStart w:id="73" w:name="_Toc325726038"/>
      <w:bookmarkStart w:id="74" w:name="_Toc501554573"/>
      <w:bookmarkStart w:id="75" w:name="_Toc376936769"/>
      <w:r>
        <w:rPr>
          <w:rFonts w:hint="eastAsia" w:ascii="宋体"/>
          <w:b/>
          <w:sz w:val="28"/>
          <w:szCs w:val="28"/>
        </w:rPr>
        <w:t>格式</w:t>
      </w:r>
      <w:r>
        <w:rPr>
          <w:rFonts w:ascii="宋体"/>
          <w:b/>
          <w:sz w:val="28"/>
          <w:szCs w:val="28"/>
        </w:rPr>
        <w:t>11</w:t>
      </w:r>
      <w:r>
        <w:rPr>
          <w:rFonts w:hint="eastAsia" w:ascii="宋体"/>
          <w:b/>
          <w:sz w:val="28"/>
          <w:szCs w:val="28"/>
        </w:rPr>
        <w:t>：</w:t>
      </w:r>
      <w:bookmarkEnd w:id="73"/>
      <w:bookmarkEnd w:id="74"/>
      <w:bookmarkEnd w:id="75"/>
      <w:r>
        <w:rPr>
          <w:rFonts w:hint="eastAsia" w:ascii="宋体"/>
          <w:b/>
          <w:sz w:val="28"/>
          <w:szCs w:val="28"/>
          <w:lang w:eastAsia="zh-CN"/>
        </w:rPr>
        <w:t>竞争性磋商首次报价表</w:t>
      </w:r>
      <w:r>
        <w:rPr>
          <w:rFonts w:hint="eastAsia" w:ascii="宋体"/>
          <w:b/>
          <w:sz w:val="28"/>
          <w:szCs w:val="28"/>
          <w:lang w:eastAsia="zh-CN"/>
        </w:rPr>
        <w:tab/>
      </w:r>
    </w:p>
    <w:p w14:paraId="61A65851">
      <w:pPr>
        <w:pStyle w:val="9"/>
        <w:rPr>
          <w:rFonts w:hint="eastAsia"/>
          <w:lang w:val="en-US" w:eastAsia="zh-CN"/>
        </w:rPr>
      </w:pPr>
    </w:p>
    <w:p w14:paraId="0FB7399D">
      <w:pPr>
        <w:widowControl/>
        <w:snapToGrid w:val="0"/>
        <w:spacing w:line="360" w:lineRule="auto"/>
        <w:jc w:val="center"/>
        <w:outlineLvl w:val="1"/>
        <w:rPr>
          <w:rFonts w:ascii="宋体"/>
          <w:b/>
          <w:sz w:val="36"/>
          <w:szCs w:val="36"/>
        </w:rPr>
      </w:pPr>
      <w:r>
        <w:rPr>
          <w:rFonts w:hint="eastAsia" w:ascii="宋体"/>
          <w:b/>
          <w:sz w:val="28"/>
          <w:szCs w:val="28"/>
          <w:lang w:val="en-US" w:eastAsia="zh-CN"/>
        </w:rPr>
        <w:t xml:space="preserve">    竞争性磋商首次报价表</w:t>
      </w:r>
      <w:r>
        <w:rPr>
          <w:rFonts w:hint="eastAsia" w:ascii="宋体"/>
          <w:b/>
          <w:sz w:val="28"/>
          <w:szCs w:val="28"/>
          <w:lang w:val="en-US" w:eastAsia="zh-CN"/>
        </w:rPr>
        <w:tab/>
      </w:r>
    </w:p>
    <w:p w14:paraId="36E101C9">
      <w:pPr>
        <w:rPr>
          <w:rFonts w:ascii="宋体"/>
          <w:b/>
          <w:sz w:val="24"/>
        </w:rPr>
      </w:pPr>
      <w:r>
        <w:rPr>
          <w:rFonts w:hint="eastAsia" w:ascii="宋体" w:hAnsi="宋体"/>
          <w:b/>
          <w:sz w:val="24"/>
          <w:lang w:eastAsia="zh-CN"/>
        </w:rPr>
        <w:t>供应商</w:t>
      </w:r>
      <w:r>
        <w:rPr>
          <w:rFonts w:hint="eastAsia" w:ascii="宋体" w:hAnsi="宋体"/>
          <w:b/>
          <w:sz w:val="24"/>
        </w:rPr>
        <w:t>名称：</w:t>
      </w:r>
      <w:r>
        <w:rPr>
          <w:rFonts w:ascii="宋体" w:hAnsi="宋体"/>
          <w:b/>
          <w:sz w:val="24"/>
        </w:rPr>
        <w:t xml:space="preserve">                                       </w:t>
      </w:r>
    </w:p>
    <w:p w14:paraId="4BF6AE45">
      <w:pPr>
        <w:jc w:val="right"/>
        <w:rPr>
          <w:rFonts w:ascii="宋体"/>
          <w:b/>
          <w:sz w:val="24"/>
        </w:rPr>
      </w:pPr>
      <w:r>
        <w:rPr>
          <w:rFonts w:hint="eastAsia" w:ascii="宋体" w:hAnsi="宋体"/>
          <w:sz w:val="24"/>
        </w:rPr>
        <w:t>单位：</w:t>
      </w:r>
      <w:r>
        <w:rPr>
          <w:rFonts w:hint="eastAsia" w:ascii="宋体" w:hAnsi="宋体"/>
          <w:bCs/>
          <w:sz w:val="24"/>
        </w:rPr>
        <w:t>人民币</w:t>
      </w:r>
    </w:p>
    <w:tbl>
      <w:tblPr>
        <w:tblStyle w:val="25"/>
        <w:tblpPr w:leftFromText="180" w:rightFromText="180" w:vertAnchor="text" w:horzAnchor="margin" w:tblpY="147"/>
        <w:tblW w:w="86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4822"/>
        <w:gridCol w:w="2067"/>
      </w:tblGrid>
      <w:tr w14:paraId="1243A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48" w:hRule="atLeast"/>
        </w:trPr>
        <w:tc>
          <w:tcPr>
            <w:tcW w:w="1809" w:type="dxa"/>
            <w:noWrap/>
            <w:vAlign w:val="center"/>
          </w:tcPr>
          <w:p w14:paraId="05FE171D">
            <w:pPr>
              <w:adjustRightInd w:val="0"/>
              <w:ind w:firstLine="482"/>
              <w:textAlignment w:val="baseline"/>
              <w:rPr>
                <w:rFonts w:ascii="宋体"/>
                <w:b/>
                <w:sz w:val="24"/>
              </w:rPr>
            </w:pPr>
            <w:r>
              <w:rPr>
                <w:rFonts w:hint="eastAsia" w:ascii="宋体" w:hAnsi="宋体"/>
                <w:b/>
                <w:sz w:val="24"/>
              </w:rPr>
              <w:t>项目名称</w:t>
            </w:r>
          </w:p>
        </w:tc>
        <w:tc>
          <w:tcPr>
            <w:tcW w:w="4822" w:type="dxa"/>
            <w:noWrap/>
            <w:vAlign w:val="center"/>
          </w:tcPr>
          <w:p w14:paraId="06BEDD6C">
            <w:pPr>
              <w:adjustRightInd w:val="0"/>
              <w:ind w:firstLine="482"/>
              <w:jc w:val="both"/>
              <w:textAlignment w:val="baseline"/>
              <w:rPr>
                <w:rFonts w:hint="eastAsia" w:ascii="宋体" w:hAnsi="宋体" w:eastAsia="宋体"/>
                <w:b/>
                <w:sz w:val="24"/>
                <w:lang w:eastAsia="zh-CN"/>
              </w:rPr>
            </w:pPr>
            <w:r>
              <w:rPr>
                <w:rFonts w:hint="eastAsia" w:ascii="宋体" w:hAnsi="宋体"/>
                <w:b/>
                <w:sz w:val="24"/>
              </w:rPr>
              <w:t>竞争性磋商首次</w:t>
            </w:r>
            <w:r>
              <w:rPr>
                <w:rFonts w:hint="eastAsia" w:ascii="宋体" w:hAnsi="宋体"/>
                <w:b/>
                <w:sz w:val="24"/>
                <w:lang w:val="en-US" w:eastAsia="zh-CN"/>
              </w:rPr>
              <w:t>报</w:t>
            </w:r>
            <w:r>
              <w:rPr>
                <w:rFonts w:hint="eastAsia" w:ascii="宋体" w:hAnsi="宋体"/>
                <w:b/>
                <w:sz w:val="24"/>
              </w:rPr>
              <w:t>价</w:t>
            </w:r>
          </w:p>
        </w:tc>
        <w:tc>
          <w:tcPr>
            <w:tcW w:w="2067" w:type="dxa"/>
            <w:noWrap/>
            <w:vAlign w:val="center"/>
          </w:tcPr>
          <w:p w14:paraId="733684D2">
            <w:pPr>
              <w:adjustRightInd w:val="0"/>
              <w:ind w:left="275" w:leftChars="16" w:hanging="241" w:hangingChars="100"/>
              <w:jc w:val="center"/>
              <w:textAlignment w:val="baseline"/>
              <w:rPr>
                <w:rFonts w:ascii="宋体"/>
                <w:b/>
                <w:sz w:val="24"/>
              </w:rPr>
            </w:pPr>
            <w:r>
              <w:rPr>
                <w:rFonts w:hint="eastAsia" w:ascii="宋体" w:hAnsi="宋体"/>
                <w:b/>
                <w:sz w:val="24"/>
              </w:rPr>
              <w:t>交货期</w:t>
            </w:r>
          </w:p>
        </w:tc>
      </w:tr>
      <w:tr w14:paraId="15B22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1" w:hRule="atLeast"/>
        </w:trPr>
        <w:tc>
          <w:tcPr>
            <w:tcW w:w="1809" w:type="dxa"/>
            <w:vMerge w:val="restart"/>
            <w:noWrap/>
            <w:vAlign w:val="center"/>
          </w:tcPr>
          <w:p w14:paraId="50667A9B">
            <w:pPr>
              <w:adjustRightInd w:val="0"/>
              <w:ind w:firstLine="482"/>
              <w:textAlignment w:val="baseline"/>
              <w:rPr>
                <w:rFonts w:ascii="宋体"/>
                <w:b/>
                <w:bCs/>
                <w:sz w:val="24"/>
              </w:rPr>
            </w:pPr>
          </w:p>
        </w:tc>
        <w:tc>
          <w:tcPr>
            <w:tcW w:w="4822" w:type="dxa"/>
            <w:noWrap/>
            <w:vAlign w:val="center"/>
          </w:tcPr>
          <w:p w14:paraId="1AA18685">
            <w:pPr>
              <w:adjustRightInd w:val="0"/>
              <w:textAlignment w:val="baseline"/>
              <w:rPr>
                <w:rFonts w:hint="eastAsia" w:ascii="宋体" w:hAnsi="宋体"/>
                <w:b/>
                <w:sz w:val="24"/>
              </w:rPr>
            </w:pPr>
            <w:r>
              <w:rPr>
                <w:rFonts w:hint="eastAsia" w:ascii="宋体" w:hAnsi="宋体"/>
                <w:b/>
                <w:sz w:val="24"/>
              </w:rPr>
              <w:t>大写：</w:t>
            </w:r>
          </w:p>
        </w:tc>
        <w:tc>
          <w:tcPr>
            <w:tcW w:w="2067" w:type="dxa"/>
            <w:vMerge w:val="restart"/>
            <w:noWrap/>
          </w:tcPr>
          <w:p w14:paraId="11210E73">
            <w:pPr>
              <w:adjustRightInd w:val="0"/>
              <w:textAlignment w:val="baseline"/>
              <w:rPr>
                <w:rFonts w:ascii="宋体"/>
                <w:b/>
                <w:sz w:val="24"/>
              </w:rPr>
            </w:pPr>
          </w:p>
        </w:tc>
      </w:tr>
      <w:tr w14:paraId="2BFF5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4" w:hRule="atLeast"/>
        </w:trPr>
        <w:tc>
          <w:tcPr>
            <w:tcW w:w="1809" w:type="dxa"/>
            <w:vMerge w:val="continue"/>
            <w:noWrap/>
            <w:vAlign w:val="center"/>
          </w:tcPr>
          <w:p w14:paraId="3037E6C5">
            <w:pPr>
              <w:adjustRightInd w:val="0"/>
              <w:ind w:firstLine="482"/>
              <w:textAlignment w:val="baseline"/>
              <w:rPr>
                <w:rFonts w:ascii="宋体"/>
                <w:b/>
                <w:bCs/>
                <w:sz w:val="24"/>
              </w:rPr>
            </w:pPr>
          </w:p>
        </w:tc>
        <w:tc>
          <w:tcPr>
            <w:tcW w:w="4822" w:type="dxa"/>
            <w:noWrap/>
            <w:vAlign w:val="center"/>
          </w:tcPr>
          <w:p w14:paraId="1339E5E8">
            <w:pPr>
              <w:adjustRightInd w:val="0"/>
              <w:textAlignment w:val="baseline"/>
              <w:rPr>
                <w:rFonts w:hint="eastAsia" w:ascii="宋体" w:hAnsi="宋体"/>
                <w:b/>
                <w:sz w:val="24"/>
              </w:rPr>
            </w:pPr>
            <w:r>
              <w:rPr>
                <w:rFonts w:hint="eastAsia" w:ascii="宋体" w:hAnsi="宋体"/>
                <w:b/>
                <w:sz w:val="24"/>
              </w:rPr>
              <w:t>小写：</w:t>
            </w:r>
          </w:p>
        </w:tc>
        <w:tc>
          <w:tcPr>
            <w:tcW w:w="2067" w:type="dxa"/>
            <w:vMerge w:val="continue"/>
            <w:noWrap/>
          </w:tcPr>
          <w:p w14:paraId="4AC7723B">
            <w:pPr>
              <w:adjustRightInd w:val="0"/>
              <w:textAlignment w:val="baseline"/>
              <w:rPr>
                <w:rFonts w:ascii="宋体"/>
                <w:b/>
                <w:sz w:val="24"/>
              </w:rPr>
            </w:pPr>
          </w:p>
        </w:tc>
      </w:tr>
      <w:tr w14:paraId="49F4C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41" w:hRule="atLeast"/>
        </w:trPr>
        <w:tc>
          <w:tcPr>
            <w:tcW w:w="8698" w:type="dxa"/>
            <w:gridSpan w:val="3"/>
            <w:noWrap/>
            <w:vAlign w:val="center"/>
          </w:tcPr>
          <w:p w14:paraId="69496626">
            <w:pPr>
              <w:adjustRightInd w:val="0"/>
              <w:textAlignment w:val="baseline"/>
              <w:rPr>
                <w:rFonts w:hint="eastAsia" w:ascii="宋体" w:hAnsi="宋体"/>
                <w:b/>
                <w:sz w:val="24"/>
                <w:lang w:val="zh-CN"/>
              </w:rPr>
            </w:pPr>
            <w:r>
              <w:rPr>
                <w:rFonts w:hint="eastAsia" w:ascii="宋体" w:hAnsi="宋体"/>
                <w:b/>
                <w:sz w:val="24"/>
                <w:lang w:val="zh-CN"/>
              </w:rPr>
              <w:t>优惠承诺及其他：</w:t>
            </w:r>
          </w:p>
        </w:tc>
      </w:tr>
    </w:tbl>
    <w:p w14:paraId="50946C4E">
      <w:pPr>
        <w:autoSpaceDE w:val="0"/>
        <w:autoSpaceDN w:val="0"/>
        <w:spacing w:line="360" w:lineRule="auto"/>
        <w:ind w:firstLine="480"/>
        <w:rPr>
          <w:rFonts w:ascii="宋体" w:cs="宋体"/>
          <w:color w:val="000000"/>
          <w:kern w:val="0"/>
          <w:sz w:val="24"/>
          <w:lang w:val="zh-CN"/>
        </w:rPr>
      </w:pPr>
      <w:r>
        <w:rPr>
          <w:rFonts w:hint="eastAsia" w:ascii="宋体" w:hAnsi="宋体"/>
          <w:b/>
          <w:sz w:val="24"/>
        </w:rPr>
        <w:t>注</w:t>
      </w:r>
      <w:r>
        <w:rPr>
          <w:rFonts w:hint="eastAsia" w:ascii="宋体" w:hAnsi="宋体" w:cs="宋体"/>
          <w:color w:val="000000"/>
          <w:kern w:val="0"/>
          <w:sz w:val="24"/>
          <w:lang w:val="zh-CN"/>
        </w:rPr>
        <w:t>：</w:t>
      </w:r>
      <w:r>
        <w:rPr>
          <w:rFonts w:ascii="宋体" w:hAnsi="宋体" w:cs="宋体"/>
          <w:color w:val="000000"/>
          <w:kern w:val="0"/>
          <w:sz w:val="24"/>
          <w:lang w:val="zh-CN"/>
        </w:rPr>
        <w:t>1</w:t>
      </w:r>
      <w:r>
        <w:rPr>
          <w:rFonts w:hint="eastAsia" w:ascii="宋体" w:hAnsi="宋体" w:cs="宋体"/>
          <w:color w:val="000000"/>
          <w:kern w:val="0"/>
          <w:sz w:val="24"/>
          <w:lang w:val="zh-CN"/>
        </w:rPr>
        <w:t>、填写此表时不得改变表格形式。</w:t>
      </w:r>
    </w:p>
    <w:p w14:paraId="212A1802">
      <w:pPr>
        <w:autoSpaceDE w:val="0"/>
        <w:autoSpaceDN w:val="0"/>
        <w:spacing w:line="360" w:lineRule="auto"/>
        <w:ind w:firstLine="480"/>
        <w:rPr>
          <w:rFonts w:ascii="宋体" w:cs="宋体"/>
          <w:color w:val="000000"/>
          <w:kern w:val="0"/>
          <w:sz w:val="24"/>
          <w:lang w:val="zh-CN"/>
        </w:rPr>
      </w:pPr>
      <w:r>
        <w:rPr>
          <w:rFonts w:ascii="宋体" w:hAnsi="宋体" w:cs="宋体"/>
          <w:color w:val="000000"/>
          <w:kern w:val="0"/>
          <w:sz w:val="24"/>
          <w:lang w:val="zh-CN"/>
        </w:rPr>
        <w:t>2.</w:t>
      </w:r>
      <w:r>
        <w:rPr>
          <w:rFonts w:hint="eastAsia" w:ascii="宋体" w:hAnsi="宋体" w:cs="宋体"/>
          <w:color w:val="000000"/>
          <w:kern w:val="0"/>
          <w:sz w:val="24"/>
          <w:lang w:val="zh-CN"/>
        </w:rPr>
        <w:t xml:space="preserve">“投标报价”为投标总价。投标报价必须包括：产品费、验收费、手续费、包装费、运输费、保险费、售前、售中、售后服务费、招标代理服务费、税金及不可预见费等全部费用。  </w:t>
      </w:r>
    </w:p>
    <w:p w14:paraId="23B3462B">
      <w:pPr>
        <w:autoSpaceDE w:val="0"/>
        <w:autoSpaceDN w:val="0"/>
        <w:spacing w:line="360" w:lineRule="auto"/>
        <w:ind w:firstLine="480"/>
        <w:rPr>
          <w:rFonts w:ascii="宋体" w:cs="宋体"/>
          <w:color w:val="000000"/>
          <w:kern w:val="0"/>
          <w:sz w:val="24"/>
          <w:lang w:val="zh-CN"/>
        </w:rPr>
      </w:pPr>
      <w:r>
        <w:rPr>
          <w:rFonts w:ascii="宋体" w:hAnsi="宋体" w:cs="宋体"/>
          <w:color w:val="000000"/>
          <w:kern w:val="0"/>
          <w:sz w:val="24"/>
          <w:lang w:val="zh-CN"/>
        </w:rPr>
        <w:t>3.</w:t>
      </w:r>
      <w:r>
        <w:rPr>
          <w:rFonts w:hint="eastAsia" w:ascii="宋体" w:hAnsi="宋体" w:cs="宋体"/>
          <w:color w:val="000000"/>
          <w:kern w:val="0"/>
          <w:sz w:val="24"/>
          <w:lang w:val="zh-CN"/>
        </w:rPr>
        <w:t>“交货时间”是指产品能够交付使用的具体时间。</w:t>
      </w:r>
    </w:p>
    <w:p w14:paraId="0C46E8D8">
      <w:pPr>
        <w:autoSpaceDE w:val="0"/>
        <w:autoSpaceDN w:val="0"/>
        <w:adjustRightInd w:val="0"/>
        <w:spacing w:line="400" w:lineRule="exact"/>
        <w:ind w:firstLine="480"/>
        <w:rPr>
          <w:rFonts w:ascii="宋体" w:hAnsi="Cambria" w:cs="宋体"/>
          <w:kern w:val="0"/>
          <w:sz w:val="24"/>
          <w:lang w:val="zh-CN"/>
        </w:rPr>
      </w:pPr>
      <w:r>
        <w:rPr>
          <w:rFonts w:ascii="宋体" w:hAnsi="Cambria" w:cs="宋体"/>
          <w:kern w:val="0"/>
          <w:sz w:val="24"/>
        </w:rPr>
        <w:t>4.</w:t>
      </w:r>
      <w:r>
        <w:rPr>
          <w:rFonts w:hint="eastAsia" w:ascii="宋体" w:hAnsi="Cambria" w:cs="宋体"/>
          <w:kern w:val="0"/>
          <w:sz w:val="24"/>
          <w:lang w:val="zh-CN"/>
        </w:rPr>
        <w:t>竞争性磋商响应最初</w:t>
      </w:r>
      <w:r>
        <w:rPr>
          <w:rFonts w:hint="eastAsia" w:ascii="宋体" w:hAnsi="Cambria" w:cs="宋体"/>
          <w:kern w:val="0"/>
          <w:sz w:val="24"/>
          <w:lang w:val="en-US" w:eastAsia="zh-CN"/>
        </w:rPr>
        <w:t>报价</w:t>
      </w:r>
      <w:r>
        <w:rPr>
          <w:rFonts w:hint="eastAsia" w:ascii="宋体" w:hAnsi="Cambria" w:cs="宋体"/>
          <w:kern w:val="0"/>
          <w:sz w:val="24"/>
          <w:lang w:val="zh-CN"/>
        </w:rPr>
        <w:t>不能有两个或两个以上的方案。</w:t>
      </w:r>
    </w:p>
    <w:p w14:paraId="00255EC8">
      <w:pPr>
        <w:adjustRightInd w:val="0"/>
        <w:ind w:firstLine="904" w:firstLineChars="377"/>
        <w:textAlignment w:val="baseline"/>
        <w:rPr>
          <w:rFonts w:ascii="宋体"/>
          <w:sz w:val="24"/>
        </w:rPr>
      </w:pPr>
    </w:p>
    <w:p w14:paraId="7B0FD411">
      <w:pPr>
        <w:adjustRightInd w:val="0"/>
        <w:textAlignment w:val="baseline"/>
        <w:rPr>
          <w:rFonts w:ascii="宋体"/>
          <w:sz w:val="24"/>
        </w:rPr>
      </w:pPr>
    </w:p>
    <w:p w14:paraId="0AD17607">
      <w:pPr>
        <w:adjustRightInd w:val="0"/>
        <w:textAlignment w:val="baseline"/>
        <w:rPr>
          <w:rFonts w:ascii="宋体"/>
          <w:sz w:val="24"/>
        </w:rPr>
      </w:pPr>
    </w:p>
    <w:p w14:paraId="205DDD3A">
      <w:pPr>
        <w:adjustRightInd w:val="0"/>
        <w:textAlignment w:val="baseline"/>
        <w:rPr>
          <w:rFonts w:ascii="宋体"/>
          <w:sz w:val="24"/>
        </w:rPr>
      </w:pPr>
    </w:p>
    <w:p w14:paraId="18F0246D">
      <w:pPr>
        <w:adjustRightInd w:val="0"/>
        <w:textAlignment w:val="baseline"/>
        <w:rPr>
          <w:rFonts w:ascii="宋体"/>
          <w:sz w:val="24"/>
        </w:rPr>
      </w:pPr>
    </w:p>
    <w:p w14:paraId="2201ABFA">
      <w:pPr>
        <w:adjustRightInd w:val="0"/>
        <w:textAlignment w:val="baseline"/>
        <w:rPr>
          <w:rFonts w:ascii="宋体"/>
          <w:sz w:val="24"/>
        </w:rPr>
      </w:pPr>
    </w:p>
    <w:p w14:paraId="53CD264F">
      <w:pPr>
        <w:ind w:firstLine="480"/>
        <w:jc w:val="center"/>
        <w:rPr>
          <w:rFonts w:ascii="宋体"/>
          <w:sz w:val="24"/>
        </w:rPr>
      </w:pPr>
    </w:p>
    <w:p w14:paraId="2BB21818">
      <w:pPr>
        <w:ind w:firstLine="2532" w:firstLineChars="1055"/>
        <w:rPr>
          <w:rFonts w:ascii="宋体"/>
          <w:sz w:val="24"/>
        </w:rPr>
      </w:pPr>
    </w:p>
    <w:p w14:paraId="34754684">
      <w:pPr>
        <w:ind w:firstLine="482"/>
        <w:jc w:val="center"/>
        <w:rPr>
          <w:rFonts w:ascii="宋体"/>
          <w:b/>
          <w:sz w:val="24"/>
        </w:rPr>
      </w:pPr>
      <w:r>
        <w:rPr>
          <w:rFonts w:ascii="宋体" w:hAnsi="宋体"/>
          <w:b/>
          <w:sz w:val="24"/>
        </w:rPr>
        <w:t xml:space="preserve">                      </w:t>
      </w:r>
      <w:r>
        <w:rPr>
          <w:rFonts w:hint="eastAsia" w:ascii="宋体" w:hAnsi="宋体"/>
          <w:b/>
          <w:sz w:val="24"/>
          <w:lang w:eastAsia="zh-CN"/>
        </w:rPr>
        <w:t>供应商</w:t>
      </w:r>
      <w:r>
        <w:rPr>
          <w:rFonts w:hint="eastAsia" w:ascii="宋体" w:hAnsi="宋体"/>
          <w:b/>
          <w:sz w:val="24"/>
        </w:rPr>
        <w:t>：（公章）</w:t>
      </w:r>
    </w:p>
    <w:p w14:paraId="089EFA36">
      <w:pPr>
        <w:ind w:firstLine="482"/>
        <w:jc w:val="center"/>
        <w:rPr>
          <w:rFonts w:ascii="宋体"/>
          <w:b/>
          <w:sz w:val="24"/>
        </w:rPr>
      </w:pPr>
      <w:r>
        <w:rPr>
          <w:rFonts w:ascii="宋体" w:hAnsi="宋体"/>
          <w:b/>
          <w:sz w:val="24"/>
        </w:rPr>
        <w:t xml:space="preserve">                  </w:t>
      </w:r>
      <w:r>
        <w:rPr>
          <w:rFonts w:hint="eastAsia" w:ascii="宋体" w:hAnsi="宋体"/>
          <w:b/>
          <w:sz w:val="24"/>
        </w:rPr>
        <w:t>法定代表人或委托代理人：（签字或盖章）</w:t>
      </w:r>
    </w:p>
    <w:p w14:paraId="6BE4F153">
      <w:pPr>
        <w:ind w:firstLine="482"/>
        <w:jc w:val="center"/>
        <w:rPr>
          <w:rFonts w:ascii="宋体"/>
          <w:b/>
          <w:sz w:val="24"/>
        </w:rPr>
      </w:pPr>
      <w:r>
        <w:rPr>
          <w:rFonts w:ascii="宋体" w:hAnsi="宋体"/>
          <w:b/>
          <w:sz w:val="24"/>
        </w:rPr>
        <w:t xml:space="preserve">             </w:t>
      </w:r>
      <w:r>
        <w:rPr>
          <w:rFonts w:hint="eastAsia" w:ascii="宋体" w:hAnsi="宋体"/>
          <w:b/>
          <w:sz w:val="24"/>
        </w:rPr>
        <w:t>年</w:t>
      </w:r>
      <w:r>
        <w:rPr>
          <w:rFonts w:ascii="宋体" w:hAnsi="宋体"/>
          <w:b/>
          <w:sz w:val="24"/>
        </w:rPr>
        <w:t xml:space="preserve">   </w:t>
      </w:r>
      <w:r>
        <w:rPr>
          <w:rFonts w:hint="eastAsia" w:ascii="宋体" w:hAnsi="宋体"/>
          <w:b/>
          <w:sz w:val="24"/>
        </w:rPr>
        <w:t>月</w:t>
      </w:r>
      <w:r>
        <w:rPr>
          <w:rFonts w:ascii="宋体" w:hAnsi="宋体"/>
          <w:b/>
          <w:sz w:val="24"/>
        </w:rPr>
        <w:t xml:space="preserve">  </w:t>
      </w:r>
      <w:r>
        <w:rPr>
          <w:rFonts w:hint="eastAsia" w:ascii="宋体" w:hAnsi="宋体"/>
          <w:b/>
          <w:sz w:val="24"/>
        </w:rPr>
        <w:t>日</w:t>
      </w:r>
    </w:p>
    <w:p w14:paraId="070B7400">
      <w:pPr>
        <w:rPr>
          <w:rFonts w:ascii="宋体"/>
          <w:b/>
          <w:sz w:val="24"/>
        </w:rPr>
      </w:pPr>
    </w:p>
    <w:p w14:paraId="73972DC2">
      <w:pPr>
        <w:widowControl/>
        <w:snapToGrid w:val="0"/>
        <w:spacing w:line="360" w:lineRule="auto"/>
        <w:outlineLvl w:val="1"/>
        <w:rPr>
          <w:rFonts w:ascii="宋体"/>
          <w:b/>
          <w:sz w:val="28"/>
          <w:szCs w:val="28"/>
          <w:highlight w:val="none"/>
        </w:rPr>
      </w:pPr>
      <w:bookmarkStart w:id="76" w:name="_Toc501554574"/>
      <w:r>
        <w:rPr>
          <w:rFonts w:hint="eastAsia" w:ascii="宋体"/>
          <w:b/>
          <w:sz w:val="28"/>
          <w:szCs w:val="28"/>
        </w:rPr>
        <w:t>格式</w:t>
      </w:r>
      <w:r>
        <w:rPr>
          <w:rFonts w:ascii="宋体"/>
          <w:b/>
          <w:sz w:val="28"/>
          <w:szCs w:val="28"/>
        </w:rPr>
        <w:t>1</w:t>
      </w:r>
      <w:r>
        <w:rPr>
          <w:rFonts w:ascii="宋体"/>
          <w:b/>
          <w:sz w:val="28"/>
          <w:szCs w:val="28"/>
          <w:highlight w:val="none"/>
        </w:rPr>
        <w:t>2</w:t>
      </w:r>
      <w:r>
        <w:rPr>
          <w:rFonts w:hint="eastAsia" w:ascii="宋体"/>
          <w:b/>
          <w:sz w:val="28"/>
          <w:szCs w:val="28"/>
          <w:highlight w:val="none"/>
        </w:rPr>
        <w:t>：分项</w:t>
      </w:r>
      <w:r>
        <w:rPr>
          <w:rFonts w:hint="eastAsia" w:ascii="宋体"/>
          <w:b/>
          <w:sz w:val="28"/>
          <w:szCs w:val="28"/>
          <w:highlight w:val="none"/>
          <w:lang w:val="en-US" w:eastAsia="zh-CN"/>
        </w:rPr>
        <w:t>报价</w:t>
      </w:r>
      <w:r>
        <w:rPr>
          <w:rFonts w:hint="eastAsia" w:ascii="宋体"/>
          <w:b/>
          <w:sz w:val="28"/>
          <w:szCs w:val="28"/>
          <w:highlight w:val="none"/>
        </w:rPr>
        <w:t>表</w:t>
      </w:r>
      <w:bookmarkEnd w:id="76"/>
    </w:p>
    <w:p w14:paraId="54D41D30">
      <w:pPr>
        <w:widowControl/>
        <w:snapToGrid w:val="0"/>
        <w:spacing w:line="360" w:lineRule="auto"/>
        <w:outlineLvl w:val="1"/>
        <w:rPr>
          <w:rFonts w:ascii="宋体"/>
          <w:b/>
          <w:sz w:val="28"/>
          <w:szCs w:val="28"/>
          <w:highlight w:val="none"/>
        </w:rPr>
      </w:pPr>
    </w:p>
    <w:p w14:paraId="3A9F940C">
      <w:pPr>
        <w:ind w:firstLine="4076" w:firstLineChars="1450"/>
        <w:rPr>
          <w:rFonts w:ascii="宋体"/>
          <w:b/>
          <w:sz w:val="28"/>
          <w:szCs w:val="28"/>
          <w:highlight w:val="none"/>
        </w:rPr>
      </w:pPr>
      <w:bookmarkStart w:id="77" w:name="_Toc325726039"/>
      <w:bookmarkStart w:id="78" w:name="_Toc365019575"/>
      <w:r>
        <w:rPr>
          <w:rFonts w:hint="eastAsia" w:ascii="宋体" w:hAnsi="宋体"/>
          <w:b/>
          <w:sz w:val="28"/>
          <w:szCs w:val="28"/>
          <w:highlight w:val="none"/>
        </w:rPr>
        <w:t>分项</w:t>
      </w:r>
      <w:r>
        <w:rPr>
          <w:rFonts w:hint="eastAsia" w:ascii="宋体" w:hAnsi="宋体"/>
          <w:b/>
          <w:sz w:val="28"/>
          <w:szCs w:val="28"/>
          <w:highlight w:val="none"/>
          <w:lang w:val="en-US" w:eastAsia="zh-CN"/>
        </w:rPr>
        <w:t>报价</w:t>
      </w:r>
      <w:r>
        <w:rPr>
          <w:rFonts w:hint="eastAsia" w:ascii="宋体" w:hAnsi="宋体"/>
          <w:b/>
          <w:sz w:val="28"/>
          <w:szCs w:val="28"/>
          <w:highlight w:val="none"/>
        </w:rPr>
        <w:t>表</w:t>
      </w:r>
      <w:bookmarkEnd w:id="77"/>
      <w:bookmarkEnd w:id="78"/>
    </w:p>
    <w:p w14:paraId="7320AB12">
      <w:pPr>
        <w:rPr>
          <w:rFonts w:ascii="宋体"/>
          <w:b/>
        </w:rPr>
      </w:pPr>
    </w:p>
    <w:p w14:paraId="433D54D2">
      <w:pPr>
        <w:rPr>
          <w:rFonts w:ascii="宋体" w:hAnsi="宋体" w:cs="宋体"/>
          <w:b/>
          <w:sz w:val="24"/>
        </w:rPr>
      </w:pPr>
      <w:r>
        <w:rPr>
          <w:rFonts w:hint="eastAsia" w:ascii="宋体" w:hAnsi="宋体" w:cs="宋体"/>
          <w:b/>
          <w:sz w:val="24"/>
          <w:lang w:eastAsia="zh-CN"/>
        </w:rPr>
        <w:t>供应商</w:t>
      </w:r>
      <w:r>
        <w:rPr>
          <w:rFonts w:hint="eastAsia" w:ascii="宋体" w:hAnsi="宋体" w:cs="宋体"/>
          <w:b/>
          <w:sz w:val="24"/>
        </w:rPr>
        <w:t>名称</w:t>
      </w:r>
      <w:r>
        <w:rPr>
          <w:rFonts w:ascii="宋体" w:hAnsi="宋体" w:cs="宋体"/>
          <w:b/>
          <w:sz w:val="24"/>
        </w:rPr>
        <w:t>:</w:t>
      </w:r>
    </w:p>
    <w:p w14:paraId="25A9041A">
      <w:pPr>
        <w:spacing w:after="120" w:afterLines="50"/>
        <w:ind w:firstLine="482"/>
        <w:rPr>
          <w:rFonts w:ascii="宋体" w:cs="宋体"/>
          <w:b/>
          <w:sz w:val="24"/>
        </w:rPr>
      </w:pPr>
      <w:r>
        <w:rPr>
          <w:rFonts w:ascii="宋体" w:hAnsi="宋体" w:cs="宋体"/>
          <w:sz w:val="24"/>
        </w:rPr>
        <w:t xml:space="preserve"> </w:t>
      </w:r>
      <w:r>
        <w:rPr>
          <w:rFonts w:hint="eastAsia" w:ascii="宋体" w:hAnsi="宋体" w:cs="宋体"/>
          <w:sz w:val="24"/>
        </w:rPr>
        <w:t>单位：人民币（元）</w:t>
      </w:r>
    </w:p>
    <w:tbl>
      <w:tblPr>
        <w:tblStyle w:val="25"/>
        <w:tblW w:w="89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58"/>
        <w:gridCol w:w="1704"/>
        <w:gridCol w:w="1081"/>
        <w:gridCol w:w="756"/>
        <w:gridCol w:w="1356"/>
        <w:gridCol w:w="953"/>
        <w:gridCol w:w="710"/>
        <w:gridCol w:w="851"/>
        <w:gridCol w:w="850"/>
      </w:tblGrid>
      <w:tr w14:paraId="0584D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noWrap/>
            <w:vAlign w:val="center"/>
          </w:tcPr>
          <w:p w14:paraId="6C8DF6E7">
            <w:pPr>
              <w:jc w:val="center"/>
              <w:rPr>
                <w:rFonts w:ascii="宋体" w:cs="宋体"/>
                <w:sz w:val="24"/>
              </w:rPr>
            </w:pPr>
            <w:r>
              <w:rPr>
                <w:rFonts w:hint="eastAsia" w:ascii="宋体" w:hAnsi="宋体" w:cs="宋体"/>
                <w:sz w:val="24"/>
              </w:rPr>
              <w:t>序号</w:t>
            </w:r>
          </w:p>
        </w:tc>
        <w:tc>
          <w:tcPr>
            <w:tcW w:w="1704" w:type="dxa"/>
            <w:noWrap/>
            <w:vAlign w:val="center"/>
          </w:tcPr>
          <w:p w14:paraId="41B2B66A">
            <w:pPr>
              <w:jc w:val="center"/>
              <w:rPr>
                <w:rFonts w:ascii="宋体" w:cs="宋体"/>
                <w:sz w:val="24"/>
              </w:rPr>
            </w:pPr>
            <w:r>
              <w:rPr>
                <w:rFonts w:hint="eastAsia" w:ascii="宋体" w:hAnsi="宋体" w:cs="宋体"/>
                <w:sz w:val="24"/>
              </w:rPr>
              <w:t>产品名称</w:t>
            </w:r>
          </w:p>
        </w:tc>
        <w:tc>
          <w:tcPr>
            <w:tcW w:w="1081" w:type="dxa"/>
            <w:noWrap/>
            <w:vAlign w:val="center"/>
          </w:tcPr>
          <w:p w14:paraId="509BCFC7">
            <w:pPr>
              <w:jc w:val="center"/>
              <w:rPr>
                <w:rFonts w:ascii="宋体" w:cs="宋体"/>
                <w:sz w:val="24"/>
              </w:rPr>
            </w:pPr>
            <w:r>
              <w:rPr>
                <w:rFonts w:hint="eastAsia" w:ascii="宋体" w:hAnsi="宋体" w:cs="宋体"/>
                <w:sz w:val="24"/>
              </w:rPr>
              <w:t>品牌</w:t>
            </w:r>
          </w:p>
        </w:tc>
        <w:tc>
          <w:tcPr>
            <w:tcW w:w="756" w:type="dxa"/>
            <w:noWrap/>
            <w:vAlign w:val="center"/>
          </w:tcPr>
          <w:p w14:paraId="1E0DF310">
            <w:pPr>
              <w:jc w:val="center"/>
              <w:rPr>
                <w:rFonts w:ascii="宋体" w:cs="宋体"/>
                <w:sz w:val="24"/>
              </w:rPr>
            </w:pPr>
            <w:r>
              <w:rPr>
                <w:rFonts w:hint="eastAsia" w:ascii="宋体" w:hAnsi="宋体" w:cs="宋体"/>
                <w:sz w:val="24"/>
              </w:rPr>
              <w:t>规格型号</w:t>
            </w:r>
          </w:p>
        </w:tc>
        <w:tc>
          <w:tcPr>
            <w:tcW w:w="1356" w:type="dxa"/>
            <w:noWrap/>
            <w:vAlign w:val="center"/>
          </w:tcPr>
          <w:p w14:paraId="5B8685D6">
            <w:pPr>
              <w:jc w:val="center"/>
              <w:rPr>
                <w:rFonts w:ascii="宋体" w:cs="宋体"/>
                <w:sz w:val="24"/>
              </w:rPr>
            </w:pPr>
            <w:r>
              <w:rPr>
                <w:rFonts w:hint="eastAsia" w:ascii="宋体" w:hAnsi="宋体" w:cs="宋体"/>
                <w:sz w:val="24"/>
              </w:rPr>
              <w:t>生产厂家</w:t>
            </w:r>
          </w:p>
        </w:tc>
        <w:tc>
          <w:tcPr>
            <w:tcW w:w="953" w:type="dxa"/>
            <w:noWrap/>
            <w:vAlign w:val="center"/>
          </w:tcPr>
          <w:p w14:paraId="134A5D3A">
            <w:pPr>
              <w:jc w:val="center"/>
              <w:rPr>
                <w:rFonts w:ascii="宋体" w:cs="宋体"/>
                <w:sz w:val="24"/>
              </w:rPr>
            </w:pPr>
            <w:r>
              <w:rPr>
                <w:rFonts w:hint="eastAsia" w:ascii="宋体" w:hAnsi="宋体" w:cs="宋体"/>
                <w:sz w:val="24"/>
              </w:rPr>
              <w:t>数量及单位</w:t>
            </w:r>
          </w:p>
        </w:tc>
        <w:tc>
          <w:tcPr>
            <w:tcW w:w="710" w:type="dxa"/>
            <w:noWrap/>
            <w:vAlign w:val="center"/>
          </w:tcPr>
          <w:p w14:paraId="1037978F">
            <w:pPr>
              <w:jc w:val="center"/>
              <w:rPr>
                <w:rFonts w:ascii="宋体" w:cs="宋体"/>
                <w:sz w:val="24"/>
              </w:rPr>
            </w:pPr>
            <w:r>
              <w:rPr>
                <w:rFonts w:hint="eastAsia" w:ascii="宋体" w:hAnsi="宋体" w:cs="宋体"/>
                <w:sz w:val="24"/>
              </w:rPr>
              <w:t>单价</w:t>
            </w:r>
          </w:p>
        </w:tc>
        <w:tc>
          <w:tcPr>
            <w:tcW w:w="851" w:type="dxa"/>
            <w:noWrap/>
            <w:vAlign w:val="center"/>
          </w:tcPr>
          <w:p w14:paraId="708B2EB1">
            <w:pPr>
              <w:jc w:val="center"/>
              <w:rPr>
                <w:rFonts w:ascii="宋体" w:cs="宋体"/>
                <w:sz w:val="24"/>
              </w:rPr>
            </w:pPr>
            <w:r>
              <w:rPr>
                <w:rFonts w:hint="eastAsia" w:ascii="宋体" w:hAnsi="宋体" w:cs="宋体"/>
                <w:sz w:val="24"/>
              </w:rPr>
              <w:t>合计</w:t>
            </w:r>
          </w:p>
        </w:tc>
        <w:tc>
          <w:tcPr>
            <w:tcW w:w="850" w:type="dxa"/>
            <w:noWrap/>
            <w:vAlign w:val="center"/>
          </w:tcPr>
          <w:p w14:paraId="5F373EE1">
            <w:pPr>
              <w:jc w:val="center"/>
              <w:rPr>
                <w:rFonts w:ascii="宋体" w:cs="宋体"/>
                <w:sz w:val="24"/>
              </w:rPr>
            </w:pPr>
            <w:r>
              <w:rPr>
                <w:rFonts w:hint="eastAsia" w:ascii="宋体" w:hAnsi="宋体" w:cs="宋体"/>
                <w:sz w:val="24"/>
              </w:rPr>
              <w:t>免费质保期</w:t>
            </w:r>
          </w:p>
        </w:tc>
      </w:tr>
      <w:tr w14:paraId="1CD2C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noWrap/>
            <w:vAlign w:val="center"/>
          </w:tcPr>
          <w:p w14:paraId="34C3BD31">
            <w:pPr>
              <w:ind w:firstLine="199" w:firstLineChars="83"/>
              <w:jc w:val="center"/>
              <w:rPr>
                <w:rFonts w:ascii="宋体" w:hAnsi="宋体" w:cs="宋体"/>
                <w:sz w:val="24"/>
              </w:rPr>
            </w:pPr>
            <w:r>
              <w:rPr>
                <w:rFonts w:ascii="宋体" w:hAnsi="宋体" w:cs="宋体"/>
                <w:sz w:val="24"/>
              </w:rPr>
              <w:t>1</w:t>
            </w:r>
          </w:p>
        </w:tc>
        <w:tc>
          <w:tcPr>
            <w:tcW w:w="1704" w:type="dxa"/>
            <w:noWrap/>
            <w:vAlign w:val="center"/>
          </w:tcPr>
          <w:p w14:paraId="226FE4E7">
            <w:pPr>
              <w:ind w:firstLine="480"/>
              <w:jc w:val="center"/>
              <w:rPr>
                <w:rFonts w:ascii="宋体" w:cs="宋体"/>
                <w:sz w:val="24"/>
              </w:rPr>
            </w:pPr>
          </w:p>
        </w:tc>
        <w:tc>
          <w:tcPr>
            <w:tcW w:w="1081" w:type="dxa"/>
            <w:noWrap/>
            <w:vAlign w:val="center"/>
          </w:tcPr>
          <w:p w14:paraId="04910CFB">
            <w:pPr>
              <w:ind w:firstLine="480"/>
              <w:jc w:val="center"/>
              <w:rPr>
                <w:rFonts w:ascii="宋体" w:cs="宋体"/>
                <w:sz w:val="24"/>
              </w:rPr>
            </w:pPr>
          </w:p>
        </w:tc>
        <w:tc>
          <w:tcPr>
            <w:tcW w:w="756" w:type="dxa"/>
            <w:noWrap/>
            <w:vAlign w:val="center"/>
          </w:tcPr>
          <w:p w14:paraId="4B12F727">
            <w:pPr>
              <w:ind w:firstLine="480"/>
              <w:jc w:val="center"/>
              <w:rPr>
                <w:rFonts w:ascii="宋体" w:cs="宋体"/>
                <w:sz w:val="24"/>
              </w:rPr>
            </w:pPr>
          </w:p>
        </w:tc>
        <w:tc>
          <w:tcPr>
            <w:tcW w:w="1356" w:type="dxa"/>
            <w:noWrap/>
            <w:vAlign w:val="center"/>
          </w:tcPr>
          <w:p w14:paraId="45D6F4E7">
            <w:pPr>
              <w:ind w:firstLine="480"/>
              <w:jc w:val="center"/>
              <w:rPr>
                <w:rFonts w:ascii="宋体" w:cs="宋体"/>
                <w:sz w:val="24"/>
              </w:rPr>
            </w:pPr>
          </w:p>
        </w:tc>
        <w:tc>
          <w:tcPr>
            <w:tcW w:w="953" w:type="dxa"/>
            <w:noWrap/>
            <w:vAlign w:val="center"/>
          </w:tcPr>
          <w:p w14:paraId="0542EFA8">
            <w:pPr>
              <w:ind w:firstLine="480"/>
              <w:jc w:val="center"/>
              <w:rPr>
                <w:rFonts w:ascii="宋体" w:cs="宋体"/>
                <w:sz w:val="24"/>
              </w:rPr>
            </w:pPr>
          </w:p>
        </w:tc>
        <w:tc>
          <w:tcPr>
            <w:tcW w:w="710" w:type="dxa"/>
            <w:noWrap/>
            <w:vAlign w:val="center"/>
          </w:tcPr>
          <w:p w14:paraId="09341E90">
            <w:pPr>
              <w:ind w:firstLine="480"/>
              <w:jc w:val="center"/>
              <w:rPr>
                <w:rFonts w:ascii="宋体" w:cs="宋体"/>
                <w:sz w:val="24"/>
              </w:rPr>
            </w:pPr>
          </w:p>
        </w:tc>
        <w:tc>
          <w:tcPr>
            <w:tcW w:w="851" w:type="dxa"/>
            <w:noWrap/>
            <w:vAlign w:val="center"/>
          </w:tcPr>
          <w:p w14:paraId="0A24E971">
            <w:pPr>
              <w:ind w:firstLine="480"/>
              <w:jc w:val="center"/>
              <w:rPr>
                <w:rFonts w:ascii="宋体" w:cs="宋体"/>
                <w:sz w:val="24"/>
              </w:rPr>
            </w:pPr>
          </w:p>
        </w:tc>
        <w:tc>
          <w:tcPr>
            <w:tcW w:w="850" w:type="dxa"/>
            <w:noWrap/>
            <w:vAlign w:val="center"/>
          </w:tcPr>
          <w:p w14:paraId="5ECD4F8C">
            <w:pPr>
              <w:ind w:firstLine="480"/>
              <w:jc w:val="center"/>
              <w:rPr>
                <w:rFonts w:ascii="宋体" w:cs="宋体"/>
                <w:sz w:val="24"/>
              </w:rPr>
            </w:pPr>
          </w:p>
        </w:tc>
      </w:tr>
      <w:tr w14:paraId="634C1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noWrap/>
            <w:vAlign w:val="center"/>
          </w:tcPr>
          <w:p w14:paraId="449EE15E">
            <w:pPr>
              <w:ind w:firstLine="199" w:firstLineChars="83"/>
              <w:jc w:val="center"/>
              <w:rPr>
                <w:rFonts w:ascii="宋体" w:hAnsi="宋体" w:cs="宋体"/>
                <w:sz w:val="24"/>
              </w:rPr>
            </w:pPr>
            <w:r>
              <w:rPr>
                <w:rFonts w:ascii="宋体" w:hAnsi="宋体" w:cs="宋体"/>
                <w:sz w:val="24"/>
              </w:rPr>
              <w:t>2</w:t>
            </w:r>
          </w:p>
        </w:tc>
        <w:tc>
          <w:tcPr>
            <w:tcW w:w="1704" w:type="dxa"/>
            <w:noWrap/>
            <w:vAlign w:val="center"/>
          </w:tcPr>
          <w:p w14:paraId="0B74334B">
            <w:pPr>
              <w:ind w:firstLine="480"/>
              <w:jc w:val="center"/>
              <w:rPr>
                <w:rFonts w:ascii="宋体" w:cs="宋体"/>
                <w:sz w:val="24"/>
              </w:rPr>
            </w:pPr>
          </w:p>
        </w:tc>
        <w:tc>
          <w:tcPr>
            <w:tcW w:w="1081" w:type="dxa"/>
            <w:noWrap/>
            <w:vAlign w:val="center"/>
          </w:tcPr>
          <w:p w14:paraId="2CB43F0E">
            <w:pPr>
              <w:ind w:firstLine="480"/>
              <w:jc w:val="center"/>
              <w:rPr>
                <w:rFonts w:ascii="宋体" w:cs="宋体"/>
                <w:sz w:val="24"/>
              </w:rPr>
            </w:pPr>
          </w:p>
        </w:tc>
        <w:tc>
          <w:tcPr>
            <w:tcW w:w="756" w:type="dxa"/>
            <w:noWrap/>
            <w:vAlign w:val="center"/>
          </w:tcPr>
          <w:p w14:paraId="60BEE7B8">
            <w:pPr>
              <w:ind w:firstLine="480"/>
              <w:jc w:val="center"/>
              <w:rPr>
                <w:rFonts w:ascii="宋体" w:cs="宋体"/>
                <w:sz w:val="24"/>
              </w:rPr>
            </w:pPr>
          </w:p>
        </w:tc>
        <w:tc>
          <w:tcPr>
            <w:tcW w:w="1356" w:type="dxa"/>
            <w:noWrap/>
            <w:vAlign w:val="center"/>
          </w:tcPr>
          <w:p w14:paraId="141464A9">
            <w:pPr>
              <w:ind w:firstLine="480"/>
              <w:jc w:val="center"/>
              <w:rPr>
                <w:rFonts w:ascii="宋体" w:cs="宋体"/>
                <w:sz w:val="24"/>
              </w:rPr>
            </w:pPr>
          </w:p>
        </w:tc>
        <w:tc>
          <w:tcPr>
            <w:tcW w:w="953" w:type="dxa"/>
            <w:noWrap/>
            <w:vAlign w:val="center"/>
          </w:tcPr>
          <w:p w14:paraId="339A69D4">
            <w:pPr>
              <w:ind w:firstLine="480"/>
              <w:jc w:val="center"/>
              <w:rPr>
                <w:rFonts w:ascii="宋体" w:cs="宋体"/>
                <w:sz w:val="24"/>
              </w:rPr>
            </w:pPr>
          </w:p>
        </w:tc>
        <w:tc>
          <w:tcPr>
            <w:tcW w:w="710" w:type="dxa"/>
            <w:noWrap/>
            <w:vAlign w:val="center"/>
          </w:tcPr>
          <w:p w14:paraId="23336C34">
            <w:pPr>
              <w:ind w:firstLine="480"/>
              <w:jc w:val="center"/>
              <w:rPr>
                <w:rFonts w:ascii="宋体" w:cs="宋体"/>
                <w:sz w:val="24"/>
              </w:rPr>
            </w:pPr>
          </w:p>
        </w:tc>
        <w:tc>
          <w:tcPr>
            <w:tcW w:w="851" w:type="dxa"/>
            <w:noWrap/>
            <w:vAlign w:val="center"/>
          </w:tcPr>
          <w:p w14:paraId="0547FD43">
            <w:pPr>
              <w:ind w:firstLine="480"/>
              <w:jc w:val="center"/>
              <w:rPr>
                <w:rFonts w:ascii="宋体" w:cs="宋体"/>
                <w:sz w:val="24"/>
              </w:rPr>
            </w:pPr>
          </w:p>
        </w:tc>
        <w:tc>
          <w:tcPr>
            <w:tcW w:w="850" w:type="dxa"/>
            <w:noWrap/>
            <w:vAlign w:val="center"/>
          </w:tcPr>
          <w:p w14:paraId="179A303E">
            <w:pPr>
              <w:ind w:firstLine="480"/>
              <w:jc w:val="center"/>
              <w:rPr>
                <w:rFonts w:ascii="宋体" w:cs="宋体"/>
                <w:sz w:val="24"/>
              </w:rPr>
            </w:pPr>
          </w:p>
        </w:tc>
      </w:tr>
      <w:tr w14:paraId="34A29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noWrap/>
            <w:vAlign w:val="center"/>
          </w:tcPr>
          <w:p w14:paraId="27AB14B9">
            <w:pPr>
              <w:ind w:firstLine="199" w:firstLineChars="83"/>
              <w:jc w:val="center"/>
              <w:rPr>
                <w:rFonts w:ascii="宋体" w:hAnsi="宋体" w:cs="宋体"/>
                <w:sz w:val="24"/>
              </w:rPr>
            </w:pPr>
            <w:r>
              <w:rPr>
                <w:rFonts w:ascii="宋体" w:hAnsi="宋体" w:cs="宋体"/>
                <w:sz w:val="24"/>
              </w:rPr>
              <w:t>3</w:t>
            </w:r>
          </w:p>
        </w:tc>
        <w:tc>
          <w:tcPr>
            <w:tcW w:w="1704" w:type="dxa"/>
            <w:noWrap/>
            <w:vAlign w:val="center"/>
          </w:tcPr>
          <w:p w14:paraId="6704654D">
            <w:pPr>
              <w:ind w:firstLine="480"/>
              <w:jc w:val="center"/>
              <w:rPr>
                <w:rFonts w:ascii="宋体" w:cs="宋体"/>
                <w:sz w:val="24"/>
              </w:rPr>
            </w:pPr>
          </w:p>
        </w:tc>
        <w:tc>
          <w:tcPr>
            <w:tcW w:w="1081" w:type="dxa"/>
            <w:noWrap/>
            <w:vAlign w:val="center"/>
          </w:tcPr>
          <w:p w14:paraId="39B00BA8">
            <w:pPr>
              <w:ind w:firstLine="480"/>
              <w:jc w:val="center"/>
              <w:rPr>
                <w:rFonts w:ascii="宋体" w:cs="宋体"/>
                <w:sz w:val="24"/>
              </w:rPr>
            </w:pPr>
          </w:p>
        </w:tc>
        <w:tc>
          <w:tcPr>
            <w:tcW w:w="756" w:type="dxa"/>
            <w:noWrap/>
            <w:vAlign w:val="center"/>
          </w:tcPr>
          <w:p w14:paraId="626498D9">
            <w:pPr>
              <w:ind w:firstLine="480"/>
              <w:jc w:val="center"/>
              <w:rPr>
                <w:rFonts w:ascii="宋体" w:cs="宋体"/>
                <w:sz w:val="24"/>
              </w:rPr>
            </w:pPr>
          </w:p>
        </w:tc>
        <w:tc>
          <w:tcPr>
            <w:tcW w:w="1356" w:type="dxa"/>
            <w:noWrap/>
            <w:vAlign w:val="center"/>
          </w:tcPr>
          <w:p w14:paraId="3FD49944">
            <w:pPr>
              <w:ind w:firstLine="480"/>
              <w:jc w:val="center"/>
              <w:rPr>
                <w:rFonts w:ascii="宋体" w:cs="宋体"/>
                <w:sz w:val="24"/>
              </w:rPr>
            </w:pPr>
          </w:p>
        </w:tc>
        <w:tc>
          <w:tcPr>
            <w:tcW w:w="953" w:type="dxa"/>
            <w:noWrap/>
            <w:vAlign w:val="center"/>
          </w:tcPr>
          <w:p w14:paraId="4F3B22CA">
            <w:pPr>
              <w:ind w:firstLine="480"/>
              <w:jc w:val="center"/>
              <w:rPr>
                <w:rFonts w:ascii="宋体" w:cs="宋体"/>
                <w:sz w:val="24"/>
              </w:rPr>
            </w:pPr>
          </w:p>
        </w:tc>
        <w:tc>
          <w:tcPr>
            <w:tcW w:w="710" w:type="dxa"/>
            <w:noWrap/>
            <w:vAlign w:val="center"/>
          </w:tcPr>
          <w:p w14:paraId="1705AC4D">
            <w:pPr>
              <w:ind w:firstLine="480"/>
              <w:jc w:val="center"/>
              <w:rPr>
                <w:rFonts w:ascii="宋体" w:cs="宋体"/>
                <w:sz w:val="24"/>
              </w:rPr>
            </w:pPr>
          </w:p>
        </w:tc>
        <w:tc>
          <w:tcPr>
            <w:tcW w:w="851" w:type="dxa"/>
            <w:noWrap/>
            <w:vAlign w:val="center"/>
          </w:tcPr>
          <w:p w14:paraId="76A61021">
            <w:pPr>
              <w:ind w:firstLine="480"/>
              <w:jc w:val="center"/>
              <w:rPr>
                <w:rFonts w:ascii="宋体" w:cs="宋体"/>
                <w:sz w:val="24"/>
              </w:rPr>
            </w:pPr>
          </w:p>
        </w:tc>
        <w:tc>
          <w:tcPr>
            <w:tcW w:w="850" w:type="dxa"/>
            <w:noWrap/>
            <w:vAlign w:val="center"/>
          </w:tcPr>
          <w:p w14:paraId="72B9C4B5">
            <w:pPr>
              <w:ind w:firstLine="480"/>
              <w:jc w:val="center"/>
              <w:rPr>
                <w:rFonts w:ascii="宋体" w:cs="宋体"/>
                <w:sz w:val="24"/>
              </w:rPr>
            </w:pPr>
          </w:p>
        </w:tc>
      </w:tr>
      <w:tr w14:paraId="3D3D8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noWrap/>
            <w:vAlign w:val="center"/>
          </w:tcPr>
          <w:p w14:paraId="4F097266">
            <w:pPr>
              <w:ind w:firstLine="199" w:firstLineChars="83"/>
              <w:jc w:val="center"/>
              <w:rPr>
                <w:rFonts w:ascii="宋体" w:hAnsi="宋体" w:cs="宋体"/>
                <w:sz w:val="24"/>
              </w:rPr>
            </w:pPr>
            <w:r>
              <w:rPr>
                <w:rFonts w:ascii="宋体" w:hAnsi="宋体" w:cs="宋体"/>
                <w:sz w:val="24"/>
              </w:rPr>
              <w:t>4</w:t>
            </w:r>
          </w:p>
        </w:tc>
        <w:tc>
          <w:tcPr>
            <w:tcW w:w="1704" w:type="dxa"/>
            <w:noWrap/>
            <w:vAlign w:val="center"/>
          </w:tcPr>
          <w:p w14:paraId="798A822B">
            <w:pPr>
              <w:ind w:firstLine="480"/>
              <w:jc w:val="center"/>
              <w:rPr>
                <w:rFonts w:ascii="宋体" w:cs="宋体"/>
                <w:sz w:val="24"/>
              </w:rPr>
            </w:pPr>
          </w:p>
        </w:tc>
        <w:tc>
          <w:tcPr>
            <w:tcW w:w="1081" w:type="dxa"/>
            <w:noWrap/>
            <w:vAlign w:val="center"/>
          </w:tcPr>
          <w:p w14:paraId="50E60DC3">
            <w:pPr>
              <w:ind w:firstLine="480"/>
              <w:jc w:val="center"/>
              <w:rPr>
                <w:rFonts w:ascii="宋体" w:cs="宋体"/>
                <w:sz w:val="24"/>
              </w:rPr>
            </w:pPr>
          </w:p>
        </w:tc>
        <w:tc>
          <w:tcPr>
            <w:tcW w:w="756" w:type="dxa"/>
            <w:noWrap/>
            <w:vAlign w:val="center"/>
          </w:tcPr>
          <w:p w14:paraId="7BFCEC1C">
            <w:pPr>
              <w:ind w:firstLine="480"/>
              <w:jc w:val="center"/>
              <w:rPr>
                <w:rFonts w:ascii="宋体" w:cs="宋体"/>
                <w:sz w:val="24"/>
              </w:rPr>
            </w:pPr>
          </w:p>
        </w:tc>
        <w:tc>
          <w:tcPr>
            <w:tcW w:w="1356" w:type="dxa"/>
            <w:noWrap/>
            <w:vAlign w:val="center"/>
          </w:tcPr>
          <w:p w14:paraId="5B929476">
            <w:pPr>
              <w:ind w:firstLine="480"/>
              <w:jc w:val="center"/>
              <w:rPr>
                <w:rFonts w:ascii="宋体" w:cs="宋体"/>
                <w:sz w:val="24"/>
              </w:rPr>
            </w:pPr>
          </w:p>
        </w:tc>
        <w:tc>
          <w:tcPr>
            <w:tcW w:w="953" w:type="dxa"/>
            <w:noWrap/>
            <w:vAlign w:val="center"/>
          </w:tcPr>
          <w:p w14:paraId="08EC32E1">
            <w:pPr>
              <w:ind w:firstLine="480"/>
              <w:jc w:val="center"/>
              <w:rPr>
                <w:rFonts w:ascii="宋体" w:cs="宋体"/>
                <w:sz w:val="24"/>
              </w:rPr>
            </w:pPr>
          </w:p>
        </w:tc>
        <w:tc>
          <w:tcPr>
            <w:tcW w:w="710" w:type="dxa"/>
            <w:noWrap/>
            <w:vAlign w:val="center"/>
          </w:tcPr>
          <w:p w14:paraId="367FBF0C">
            <w:pPr>
              <w:ind w:firstLine="480"/>
              <w:jc w:val="center"/>
              <w:rPr>
                <w:rFonts w:ascii="宋体" w:cs="宋体"/>
                <w:sz w:val="24"/>
              </w:rPr>
            </w:pPr>
          </w:p>
        </w:tc>
        <w:tc>
          <w:tcPr>
            <w:tcW w:w="851" w:type="dxa"/>
            <w:noWrap/>
            <w:vAlign w:val="center"/>
          </w:tcPr>
          <w:p w14:paraId="54B4A3D0">
            <w:pPr>
              <w:ind w:firstLine="480"/>
              <w:jc w:val="center"/>
              <w:rPr>
                <w:rFonts w:ascii="宋体" w:cs="宋体"/>
                <w:sz w:val="24"/>
              </w:rPr>
            </w:pPr>
          </w:p>
        </w:tc>
        <w:tc>
          <w:tcPr>
            <w:tcW w:w="850" w:type="dxa"/>
            <w:noWrap/>
            <w:vAlign w:val="center"/>
          </w:tcPr>
          <w:p w14:paraId="387BB5F1">
            <w:pPr>
              <w:ind w:firstLine="480"/>
              <w:jc w:val="center"/>
              <w:rPr>
                <w:rFonts w:ascii="宋体" w:cs="宋体"/>
                <w:sz w:val="24"/>
              </w:rPr>
            </w:pPr>
          </w:p>
        </w:tc>
      </w:tr>
      <w:tr w14:paraId="3EDB0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noWrap/>
            <w:vAlign w:val="center"/>
          </w:tcPr>
          <w:p w14:paraId="2102398D">
            <w:pPr>
              <w:ind w:firstLine="199" w:firstLineChars="83"/>
              <w:jc w:val="center"/>
              <w:rPr>
                <w:rFonts w:ascii="宋体" w:cs="宋体"/>
                <w:sz w:val="24"/>
              </w:rPr>
            </w:pPr>
            <w:r>
              <w:rPr>
                <w:rFonts w:hint="eastAsia" w:ascii="宋体" w:hAnsi="宋体" w:cs="宋体"/>
                <w:sz w:val="24"/>
              </w:rPr>
              <w:t>…</w:t>
            </w:r>
          </w:p>
        </w:tc>
        <w:tc>
          <w:tcPr>
            <w:tcW w:w="1704" w:type="dxa"/>
            <w:noWrap/>
            <w:vAlign w:val="center"/>
          </w:tcPr>
          <w:p w14:paraId="54ED3738">
            <w:pPr>
              <w:ind w:firstLine="480"/>
              <w:jc w:val="center"/>
              <w:rPr>
                <w:rFonts w:ascii="宋体" w:cs="宋体"/>
                <w:sz w:val="24"/>
              </w:rPr>
            </w:pPr>
          </w:p>
        </w:tc>
        <w:tc>
          <w:tcPr>
            <w:tcW w:w="1081" w:type="dxa"/>
            <w:noWrap/>
            <w:vAlign w:val="center"/>
          </w:tcPr>
          <w:p w14:paraId="1E48E9F7">
            <w:pPr>
              <w:ind w:firstLine="480"/>
              <w:jc w:val="center"/>
              <w:rPr>
                <w:rFonts w:ascii="宋体" w:cs="宋体"/>
                <w:sz w:val="24"/>
              </w:rPr>
            </w:pPr>
          </w:p>
        </w:tc>
        <w:tc>
          <w:tcPr>
            <w:tcW w:w="756" w:type="dxa"/>
            <w:noWrap/>
            <w:vAlign w:val="center"/>
          </w:tcPr>
          <w:p w14:paraId="398F03B3">
            <w:pPr>
              <w:ind w:firstLine="480"/>
              <w:jc w:val="center"/>
              <w:rPr>
                <w:rFonts w:ascii="宋体" w:cs="宋体"/>
                <w:sz w:val="24"/>
              </w:rPr>
            </w:pPr>
          </w:p>
        </w:tc>
        <w:tc>
          <w:tcPr>
            <w:tcW w:w="1356" w:type="dxa"/>
            <w:noWrap/>
            <w:vAlign w:val="center"/>
          </w:tcPr>
          <w:p w14:paraId="49E78959">
            <w:pPr>
              <w:ind w:firstLine="480"/>
              <w:jc w:val="center"/>
              <w:rPr>
                <w:rFonts w:ascii="宋体" w:cs="宋体"/>
                <w:sz w:val="24"/>
              </w:rPr>
            </w:pPr>
          </w:p>
        </w:tc>
        <w:tc>
          <w:tcPr>
            <w:tcW w:w="953" w:type="dxa"/>
            <w:noWrap/>
            <w:vAlign w:val="center"/>
          </w:tcPr>
          <w:p w14:paraId="49E0C69E">
            <w:pPr>
              <w:ind w:firstLine="480"/>
              <w:jc w:val="center"/>
              <w:rPr>
                <w:rFonts w:ascii="宋体" w:cs="宋体"/>
                <w:sz w:val="24"/>
              </w:rPr>
            </w:pPr>
          </w:p>
        </w:tc>
        <w:tc>
          <w:tcPr>
            <w:tcW w:w="710" w:type="dxa"/>
            <w:noWrap/>
            <w:vAlign w:val="center"/>
          </w:tcPr>
          <w:p w14:paraId="38075709">
            <w:pPr>
              <w:ind w:firstLine="480"/>
              <w:jc w:val="center"/>
              <w:rPr>
                <w:rFonts w:ascii="宋体" w:cs="宋体"/>
                <w:sz w:val="24"/>
              </w:rPr>
            </w:pPr>
          </w:p>
        </w:tc>
        <w:tc>
          <w:tcPr>
            <w:tcW w:w="851" w:type="dxa"/>
            <w:noWrap/>
            <w:vAlign w:val="center"/>
          </w:tcPr>
          <w:p w14:paraId="55ADF0A5">
            <w:pPr>
              <w:ind w:firstLine="480"/>
              <w:jc w:val="center"/>
              <w:rPr>
                <w:rFonts w:ascii="宋体" w:cs="宋体"/>
                <w:sz w:val="24"/>
              </w:rPr>
            </w:pPr>
          </w:p>
        </w:tc>
        <w:tc>
          <w:tcPr>
            <w:tcW w:w="850" w:type="dxa"/>
            <w:noWrap/>
            <w:vAlign w:val="center"/>
          </w:tcPr>
          <w:p w14:paraId="63DD1BF3">
            <w:pPr>
              <w:ind w:firstLine="480"/>
              <w:jc w:val="center"/>
              <w:rPr>
                <w:rFonts w:ascii="宋体" w:cs="宋体"/>
                <w:sz w:val="24"/>
              </w:rPr>
            </w:pPr>
          </w:p>
        </w:tc>
      </w:tr>
      <w:tr w14:paraId="01C30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67" w:hRule="atLeast"/>
        </w:trPr>
        <w:tc>
          <w:tcPr>
            <w:tcW w:w="8919" w:type="dxa"/>
            <w:gridSpan w:val="9"/>
            <w:noWrap/>
            <w:vAlign w:val="center"/>
          </w:tcPr>
          <w:p w14:paraId="053F7D9F">
            <w:pPr>
              <w:adjustRightInd w:val="0"/>
              <w:textAlignment w:val="baseline"/>
              <w:rPr>
                <w:rFonts w:ascii="宋体" w:cs="宋体"/>
                <w:sz w:val="24"/>
              </w:rPr>
            </w:pPr>
            <w:r>
              <w:rPr>
                <w:rFonts w:hint="eastAsia" w:ascii="宋体" w:hAnsi="宋体" w:cs="宋体"/>
                <w:sz w:val="24"/>
              </w:rPr>
              <w:t>优惠承诺及其他：</w:t>
            </w:r>
          </w:p>
          <w:p w14:paraId="3FE0C23F">
            <w:pPr>
              <w:ind w:firstLine="480"/>
              <w:rPr>
                <w:rFonts w:ascii="宋体" w:cs="宋体"/>
                <w:sz w:val="24"/>
              </w:rPr>
            </w:pPr>
          </w:p>
        </w:tc>
      </w:tr>
      <w:tr w14:paraId="36CDA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2362" w:type="dxa"/>
            <w:gridSpan w:val="2"/>
            <w:noWrap/>
            <w:vAlign w:val="center"/>
          </w:tcPr>
          <w:p w14:paraId="77320A2D">
            <w:pPr>
              <w:ind w:firstLine="480"/>
              <w:rPr>
                <w:rFonts w:ascii="宋体" w:cs="宋体"/>
                <w:sz w:val="24"/>
              </w:rPr>
            </w:pPr>
            <w:r>
              <w:rPr>
                <w:rFonts w:hint="eastAsia" w:ascii="宋体" w:hAnsi="宋体" w:cs="宋体"/>
                <w:sz w:val="24"/>
              </w:rPr>
              <w:t>投标总价</w:t>
            </w:r>
          </w:p>
        </w:tc>
        <w:tc>
          <w:tcPr>
            <w:tcW w:w="6557" w:type="dxa"/>
            <w:gridSpan w:val="7"/>
            <w:noWrap/>
            <w:vAlign w:val="center"/>
          </w:tcPr>
          <w:p w14:paraId="321FF049">
            <w:pPr>
              <w:ind w:firstLine="480"/>
              <w:rPr>
                <w:rFonts w:ascii="宋体" w:cs="宋体"/>
                <w:sz w:val="24"/>
              </w:rPr>
            </w:pPr>
            <w:r>
              <w:rPr>
                <w:rFonts w:hint="eastAsia" w:ascii="宋体" w:hAnsi="宋体" w:cs="宋体"/>
                <w:sz w:val="24"/>
              </w:rPr>
              <w:t>大写：</w:t>
            </w:r>
            <w:r>
              <w:rPr>
                <w:rFonts w:ascii="宋体" w:hAnsi="宋体" w:cs="宋体"/>
                <w:sz w:val="24"/>
              </w:rPr>
              <w:t xml:space="preserve">                      </w:t>
            </w:r>
            <w:r>
              <w:rPr>
                <w:rFonts w:hint="eastAsia" w:ascii="宋体" w:hAnsi="宋体" w:cs="宋体"/>
                <w:sz w:val="24"/>
              </w:rPr>
              <w:t>小写：</w:t>
            </w:r>
          </w:p>
        </w:tc>
      </w:tr>
    </w:tbl>
    <w:p w14:paraId="5F377472">
      <w:pPr>
        <w:autoSpaceDE w:val="0"/>
        <w:autoSpaceDN w:val="0"/>
        <w:spacing w:line="360" w:lineRule="auto"/>
        <w:rPr>
          <w:rFonts w:ascii="宋体" w:cs="宋体"/>
          <w:color w:val="000000"/>
          <w:kern w:val="0"/>
          <w:sz w:val="24"/>
          <w:lang w:val="zh-CN"/>
        </w:rPr>
      </w:pPr>
      <w:r>
        <w:rPr>
          <w:rFonts w:hint="eastAsia" w:ascii="宋体" w:hAnsi="宋体" w:cs="宋体"/>
          <w:color w:val="000000"/>
          <w:kern w:val="0"/>
          <w:sz w:val="24"/>
          <w:lang w:val="zh-CN"/>
        </w:rPr>
        <w:t>注：</w:t>
      </w:r>
      <w:r>
        <w:rPr>
          <w:rFonts w:ascii="宋体" w:hAnsi="宋体" w:cs="宋体"/>
          <w:color w:val="000000"/>
          <w:kern w:val="0"/>
          <w:sz w:val="24"/>
        </w:rPr>
        <w:t>1.</w:t>
      </w:r>
      <w:r>
        <w:rPr>
          <w:rFonts w:hint="eastAsia" w:ascii="宋体" w:hAnsi="宋体" w:cs="宋体"/>
          <w:color w:val="000000"/>
          <w:kern w:val="0"/>
          <w:sz w:val="24"/>
          <w:lang w:val="zh-CN"/>
        </w:rPr>
        <w:t>本表应依照每包采购一览表中的产品序号按顺序逐项填写，不得遗漏，</w:t>
      </w:r>
      <w:r>
        <w:rPr>
          <w:rFonts w:hint="eastAsia" w:ascii="宋体" w:hAnsi="宋体"/>
          <w:color w:val="000000"/>
          <w:sz w:val="24"/>
        </w:rPr>
        <w:t>否则</w:t>
      </w:r>
      <w:r>
        <w:rPr>
          <w:rFonts w:hint="eastAsia" w:ascii="宋体" w:hAnsi="宋体"/>
          <w:color w:val="000000"/>
          <w:kern w:val="0"/>
          <w:sz w:val="24"/>
        </w:rPr>
        <w:t>，按无效投标处理</w:t>
      </w:r>
      <w:r>
        <w:rPr>
          <w:rFonts w:hint="eastAsia" w:ascii="宋体" w:hAnsi="宋体" w:cs="宋体"/>
          <w:color w:val="000000"/>
          <w:kern w:val="0"/>
          <w:sz w:val="24"/>
          <w:lang w:val="zh-CN"/>
        </w:rPr>
        <w:t>。</w:t>
      </w:r>
    </w:p>
    <w:p w14:paraId="6E4E7632">
      <w:pPr>
        <w:autoSpaceDE w:val="0"/>
        <w:autoSpaceDN w:val="0"/>
        <w:spacing w:line="360" w:lineRule="auto"/>
        <w:rPr>
          <w:rFonts w:ascii="宋体" w:cs="宋体"/>
          <w:color w:val="000000"/>
          <w:kern w:val="0"/>
          <w:sz w:val="24"/>
        </w:rPr>
      </w:pPr>
      <w:r>
        <w:rPr>
          <w:rFonts w:ascii="宋体" w:hAnsi="宋体" w:cs="宋体"/>
          <w:color w:val="000000"/>
          <w:kern w:val="0"/>
          <w:sz w:val="24"/>
        </w:rPr>
        <w:t xml:space="preserve">    2.</w:t>
      </w:r>
      <w:r>
        <w:rPr>
          <w:rFonts w:hint="eastAsia" w:ascii="宋体" w:hAnsi="宋体" w:cs="宋体"/>
          <w:color w:val="000000"/>
          <w:kern w:val="0"/>
          <w:sz w:val="24"/>
          <w:lang w:val="zh-CN"/>
        </w:rPr>
        <w:t>投标</w:t>
      </w:r>
      <w:r>
        <w:rPr>
          <w:rFonts w:hint="eastAsia" w:ascii="宋体" w:hAnsi="宋体" w:cs="宋体"/>
          <w:color w:val="000000"/>
          <w:kern w:val="0"/>
          <w:sz w:val="24"/>
          <w:lang w:val="en-US" w:eastAsia="zh-CN"/>
        </w:rPr>
        <w:t>报价</w:t>
      </w:r>
      <w:r>
        <w:rPr>
          <w:rFonts w:hint="eastAsia" w:ascii="宋体" w:hAnsi="宋体" w:cs="宋体"/>
          <w:color w:val="000000"/>
          <w:kern w:val="0"/>
          <w:sz w:val="24"/>
          <w:lang w:val="zh-CN"/>
        </w:rPr>
        <w:t>不能有两个或两个以上的方案。</w:t>
      </w:r>
    </w:p>
    <w:p w14:paraId="0379F485">
      <w:pPr>
        <w:ind w:firstLine="3840" w:firstLineChars="1600"/>
        <w:rPr>
          <w:rFonts w:ascii="宋体" w:cs="宋体"/>
          <w:sz w:val="24"/>
        </w:rPr>
      </w:pPr>
    </w:p>
    <w:p w14:paraId="56A3F86C">
      <w:pPr>
        <w:adjustRightInd w:val="0"/>
        <w:ind w:firstLine="480"/>
        <w:textAlignment w:val="baseline"/>
        <w:rPr>
          <w:rFonts w:ascii="宋体" w:cs="宋体"/>
          <w:sz w:val="24"/>
        </w:rPr>
      </w:pPr>
    </w:p>
    <w:p w14:paraId="68AC1152">
      <w:pPr>
        <w:rPr>
          <w:rFonts w:ascii="宋体" w:cs="宋体"/>
          <w:b/>
          <w:sz w:val="24"/>
        </w:rPr>
      </w:pPr>
    </w:p>
    <w:p w14:paraId="467C29C9">
      <w:pPr>
        <w:rPr>
          <w:rFonts w:ascii="宋体" w:cs="宋体"/>
          <w:b/>
          <w:sz w:val="24"/>
        </w:rPr>
      </w:pPr>
    </w:p>
    <w:p w14:paraId="564F884E">
      <w:pPr>
        <w:rPr>
          <w:rFonts w:ascii="宋体" w:cs="宋体"/>
          <w:b/>
          <w:sz w:val="24"/>
        </w:rPr>
      </w:pPr>
    </w:p>
    <w:p w14:paraId="247FDC01">
      <w:pPr>
        <w:rPr>
          <w:rFonts w:ascii="宋体" w:cs="宋体"/>
          <w:b/>
          <w:sz w:val="24"/>
        </w:rPr>
      </w:pPr>
    </w:p>
    <w:p w14:paraId="393A6B36">
      <w:pPr>
        <w:rPr>
          <w:rFonts w:ascii="宋体" w:cs="宋体"/>
          <w:b/>
          <w:sz w:val="24"/>
        </w:rPr>
      </w:pPr>
    </w:p>
    <w:p w14:paraId="1C5DA61B">
      <w:pPr>
        <w:jc w:val="right"/>
        <w:rPr>
          <w:rFonts w:ascii="宋体" w:cs="宋体"/>
          <w:b/>
          <w:sz w:val="24"/>
        </w:rPr>
      </w:pPr>
    </w:p>
    <w:p w14:paraId="019EC572">
      <w:pPr>
        <w:ind w:right="480" w:firstLine="4204" w:firstLineChars="1745"/>
        <w:jc w:val="center"/>
        <w:rPr>
          <w:rFonts w:ascii="宋体" w:cs="宋体"/>
          <w:b/>
          <w:sz w:val="24"/>
        </w:rPr>
      </w:pPr>
      <w:r>
        <w:rPr>
          <w:rFonts w:ascii="宋体" w:hAnsi="宋体" w:cs="宋体"/>
          <w:b/>
          <w:sz w:val="24"/>
        </w:rPr>
        <w:t xml:space="preserve">    </w:t>
      </w:r>
      <w:r>
        <w:rPr>
          <w:rFonts w:hint="eastAsia" w:ascii="宋体" w:hAnsi="宋体" w:cs="宋体"/>
          <w:b/>
          <w:sz w:val="24"/>
          <w:lang w:eastAsia="zh-CN"/>
        </w:rPr>
        <w:t>供应商</w:t>
      </w:r>
      <w:r>
        <w:rPr>
          <w:rFonts w:hint="eastAsia" w:ascii="宋体" w:hAnsi="宋体" w:cs="宋体"/>
          <w:b/>
          <w:sz w:val="24"/>
        </w:rPr>
        <w:t>：（公章）</w:t>
      </w:r>
    </w:p>
    <w:p w14:paraId="3C49CB41">
      <w:pPr>
        <w:ind w:firstLine="482"/>
        <w:jc w:val="right"/>
        <w:rPr>
          <w:rFonts w:ascii="宋体" w:cs="宋体"/>
          <w:b/>
          <w:sz w:val="24"/>
        </w:rPr>
      </w:pPr>
      <w:r>
        <w:rPr>
          <w:rFonts w:ascii="宋体" w:hAnsi="宋体" w:cs="宋体"/>
          <w:b/>
          <w:sz w:val="24"/>
        </w:rPr>
        <w:t xml:space="preserve">                  </w:t>
      </w:r>
      <w:r>
        <w:rPr>
          <w:rFonts w:hint="eastAsia" w:ascii="宋体" w:hAnsi="宋体" w:cs="宋体"/>
          <w:b/>
          <w:sz w:val="24"/>
        </w:rPr>
        <w:t>法定代表人或委托代理人：（签字或盖章）</w:t>
      </w:r>
    </w:p>
    <w:p w14:paraId="09685E3F">
      <w:pPr>
        <w:ind w:right="480" w:firstLine="5903" w:firstLineChars="2450"/>
        <w:rPr>
          <w:rFonts w:ascii="宋体"/>
          <w:b/>
          <w:sz w:val="28"/>
          <w:szCs w:val="28"/>
        </w:rPr>
      </w:pPr>
      <w:r>
        <w:rPr>
          <w:rFonts w:ascii="宋体" w:hAnsi="宋体" w:cs="宋体"/>
          <w:b/>
          <w:sz w:val="24"/>
        </w:rPr>
        <w:t xml:space="preserve"> </w:t>
      </w:r>
      <w:r>
        <w:rPr>
          <w:rFonts w:hint="eastAsia" w:ascii="宋体" w:hAnsi="宋体" w:cs="宋体"/>
          <w:b/>
          <w:sz w:val="24"/>
        </w:rPr>
        <w:t>年</w:t>
      </w:r>
      <w:r>
        <w:rPr>
          <w:rFonts w:ascii="宋体" w:hAnsi="宋体" w:cs="宋体"/>
          <w:b/>
          <w:sz w:val="24"/>
        </w:rPr>
        <w:t xml:space="preserve">   </w:t>
      </w:r>
      <w:r>
        <w:rPr>
          <w:rFonts w:hint="eastAsia" w:ascii="宋体" w:hAnsi="宋体" w:cs="宋体"/>
          <w:b/>
          <w:sz w:val="24"/>
        </w:rPr>
        <w:t>月</w:t>
      </w:r>
      <w:r>
        <w:rPr>
          <w:rFonts w:ascii="宋体" w:hAnsi="宋体" w:cs="宋体"/>
          <w:b/>
          <w:sz w:val="24"/>
        </w:rPr>
        <w:t xml:space="preserve">  </w:t>
      </w:r>
      <w:r>
        <w:rPr>
          <w:rFonts w:hint="eastAsia" w:ascii="宋体" w:hAnsi="宋体" w:cs="宋体"/>
          <w:b/>
          <w:sz w:val="24"/>
        </w:rPr>
        <w:t>日</w:t>
      </w:r>
      <w:bookmarkStart w:id="79" w:name="_Toc427748095"/>
      <w:bookmarkStart w:id="80" w:name="_Toc501554575"/>
    </w:p>
    <w:p w14:paraId="0C64B326">
      <w:pPr>
        <w:widowControl/>
        <w:snapToGrid w:val="0"/>
        <w:spacing w:line="360" w:lineRule="auto"/>
        <w:outlineLvl w:val="1"/>
        <w:rPr>
          <w:rFonts w:hint="eastAsia" w:ascii="宋体"/>
          <w:b/>
          <w:sz w:val="28"/>
          <w:szCs w:val="28"/>
        </w:rPr>
      </w:pPr>
      <w:bookmarkStart w:id="81" w:name="_Toc376936771"/>
      <w:bookmarkStart w:id="82" w:name="_Toc325726040"/>
    </w:p>
    <w:p w14:paraId="66D0BAC2">
      <w:pPr>
        <w:widowControl/>
        <w:snapToGrid w:val="0"/>
        <w:spacing w:line="360" w:lineRule="auto"/>
        <w:outlineLvl w:val="1"/>
        <w:rPr>
          <w:rFonts w:ascii="宋体"/>
          <w:b/>
          <w:sz w:val="28"/>
          <w:szCs w:val="28"/>
        </w:rPr>
      </w:pPr>
      <w:r>
        <w:rPr>
          <w:rFonts w:hint="eastAsia" w:ascii="宋体"/>
          <w:b/>
          <w:sz w:val="28"/>
          <w:szCs w:val="28"/>
        </w:rPr>
        <w:t>格式</w:t>
      </w:r>
      <w:r>
        <w:rPr>
          <w:rFonts w:ascii="宋体"/>
          <w:b/>
          <w:sz w:val="28"/>
          <w:szCs w:val="28"/>
        </w:rPr>
        <w:t>13</w:t>
      </w:r>
      <w:r>
        <w:rPr>
          <w:rFonts w:hint="eastAsia" w:ascii="宋体"/>
          <w:b/>
          <w:sz w:val="28"/>
          <w:szCs w:val="28"/>
        </w:rPr>
        <w:t>：技术规格响应表</w:t>
      </w:r>
      <w:bookmarkEnd w:id="79"/>
      <w:bookmarkEnd w:id="80"/>
      <w:bookmarkEnd w:id="81"/>
      <w:bookmarkEnd w:id="82"/>
    </w:p>
    <w:p w14:paraId="79227DFD">
      <w:pPr>
        <w:jc w:val="center"/>
        <w:rPr>
          <w:rFonts w:ascii="宋体"/>
          <w:b/>
          <w:sz w:val="36"/>
          <w:szCs w:val="36"/>
        </w:rPr>
      </w:pPr>
    </w:p>
    <w:p w14:paraId="5C13840D">
      <w:pPr>
        <w:autoSpaceDE w:val="0"/>
        <w:autoSpaceDN w:val="0"/>
        <w:spacing w:line="360" w:lineRule="auto"/>
        <w:jc w:val="center"/>
        <w:rPr>
          <w:rFonts w:ascii="宋体" w:cs="宋体"/>
          <w:b/>
          <w:bCs/>
          <w:color w:val="000000"/>
          <w:kern w:val="0"/>
          <w:sz w:val="36"/>
          <w:szCs w:val="36"/>
          <w:lang w:val="zh-CN"/>
        </w:rPr>
      </w:pPr>
      <w:r>
        <w:rPr>
          <w:rFonts w:hint="eastAsia" w:ascii="宋体" w:hAnsi="宋体" w:cs="宋体"/>
          <w:b/>
          <w:bCs/>
          <w:color w:val="000000"/>
          <w:kern w:val="0"/>
          <w:sz w:val="28"/>
          <w:szCs w:val="28"/>
          <w:lang w:val="zh-CN"/>
        </w:rPr>
        <w:t>技术规格响应表</w:t>
      </w:r>
    </w:p>
    <w:p w14:paraId="196E49E7">
      <w:pPr>
        <w:autoSpaceDE w:val="0"/>
        <w:autoSpaceDN w:val="0"/>
        <w:spacing w:line="360" w:lineRule="auto"/>
        <w:rPr>
          <w:rFonts w:ascii="宋体" w:cs="宋体"/>
          <w:b/>
          <w:bCs/>
          <w:color w:val="000000"/>
          <w:kern w:val="0"/>
          <w:sz w:val="24"/>
          <w:lang w:val="zh-CN"/>
        </w:rPr>
      </w:pPr>
      <w:r>
        <w:rPr>
          <w:rFonts w:hint="eastAsia" w:ascii="宋体" w:hAnsi="宋体" w:cs="宋体"/>
          <w:b/>
          <w:bCs/>
          <w:color w:val="000000"/>
          <w:kern w:val="0"/>
          <w:sz w:val="24"/>
          <w:lang w:val="zh-CN"/>
        </w:rPr>
        <w:t>供应商名称</w:t>
      </w:r>
      <w:r>
        <w:rPr>
          <w:rFonts w:hint="eastAsia" w:ascii="宋体" w:hAnsi="宋体" w:cs="宋体"/>
          <w:b/>
          <w:bCs/>
          <w:color w:val="000000"/>
          <w:kern w:val="0"/>
          <w:sz w:val="24"/>
        </w:rPr>
        <w:t>：</w:t>
      </w:r>
      <w:r>
        <w:rPr>
          <w:rFonts w:ascii="宋体" w:hAnsi="宋体" w:cs="宋体"/>
          <w:b/>
          <w:bCs/>
          <w:color w:val="000000"/>
          <w:kern w:val="0"/>
          <w:sz w:val="24"/>
        </w:rPr>
        <w:t xml:space="preserve">                                            </w:t>
      </w:r>
    </w:p>
    <w:tbl>
      <w:tblPr>
        <w:tblStyle w:val="25"/>
        <w:tblW w:w="0" w:type="auto"/>
        <w:jc w:val="center"/>
        <w:tblLayout w:type="fixed"/>
        <w:tblCellMar>
          <w:top w:w="0" w:type="dxa"/>
          <w:left w:w="28" w:type="dxa"/>
          <w:bottom w:w="0" w:type="dxa"/>
          <w:right w:w="28" w:type="dxa"/>
        </w:tblCellMar>
      </w:tblPr>
      <w:tblGrid>
        <w:gridCol w:w="616"/>
        <w:gridCol w:w="1233"/>
        <w:gridCol w:w="2378"/>
        <w:gridCol w:w="1247"/>
        <w:gridCol w:w="2467"/>
        <w:gridCol w:w="676"/>
      </w:tblGrid>
      <w:tr w14:paraId="428B0850">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14:paraId="0FA880E3">
            <w:pPr>
              <w:autoSpaceDE w:val="0"/>
              <w:autoSpaceDN w:val="0"/>
              <w:spacing w:line="360" w:lineRule="auto"/>
              <w:jc w:val="center"/>
              <w:rPr>
                <w:rFonts w:ascii="宋体" w:cs="宋体"/>
                <w:color w:val="000000"/>
                <w:kern w:val="0"/>
                <w:sz w:val="24"/>
                <w:lang w:val="zh-CN"/>
              </w:rPr>
            </w:pPr>
          </w:p>
        </w:tc>
        <w:tc>
          <w:tcPr>
            <w:tcW w:w="3611" w:type="dxa"/>
            <w:gridSpan w:val="2"/>
            <w:tcBorders>
              <w:top w:val="single" w:color="000000" w:sz="6" w:space="0"/>
              <w:left w:val="single" w:color="000000" w:sz="6" w:space="0"/>
              <w:bottom w:val="single" w:color="000000" w:sz="6" w:space="0"/>
              <w:right w:val="single" w:color="000000" w:sz="6" w:space="0"/>
            </w:tcBorders>
            <w:vAlign w:val="center"/>
          </w:tcPr>
          <w:p w14:paraId="5A9943CC">
            <w:pPr>
              <w:autoSpaceDE w:val="0"/>
              <w:autoSpaceDN w:val="0"/>
              <w:spacing w:line="360" w:lineRule="auto"/>
              <w:jc w:val="center"/>
              <w:rPr>
                <w:rFonts w:ascii="宋体" w:cs="宋体"/>
                <w:color w:val="000000"/>
                <w:kern w:val="0"/>
                <w:sz w:val="24"/>
                <w:lang w:val="zh-CN"/>
              </w:rPr>
            </w:pPr>
            <w:r>
              <w:rPr>
                <w:rFonts w:hint="eastAsia" w:ascii="宋体" w:hAnsi="宋体" w:cs="宋体"/>
                <w:color w:val="000000"/>
                <w:kern w:val="0"/>
                <w:sz w:val="24"/>
                <w:lang w:val="zh-CN"/>
              </w:rPr>
              <w:t>采购需求技术参数、指标</w:t>
            </w:r>
          </w:p>
        </w:tc>
        <w:tc>
          <w:tcPr>
            <w:tcW w:w="3714" w:type="dxa"/>
            <w:gridSpan w:val="2"/>
            <w:tcBorders>
              <w:top w:val="single" w:color="000000" w:sz="6" w:space="0"/>
              <w:left w:val="single" w:color="000000" w:sz="6" w:space="0"/>
              <w:bottom w:val="single" w:color="000000" w:sz="6" w:space="0"/>
              <w:right w:val="single" w:color="000000" w:sz="6" w:space="0"/>
            </w:tcBorders>
            <w:vAlign w:val="center"/>
          </w:tcPr>
          <w:p w14:paraId="600456FA">
            <w:pPr>
              <w:autoSpaceDE w:val="0"/>
              <w:autoSpaceDN w:val="0"/>
              <w:spacing w:line="360" w:lineRule="auto"/>
              <w:jc w:val="center"/>
              <w:rPr>
                <w:rFonts w:ascii="宋体" w:cs="宋体"/>
                <w:color w:val="000000"/>
                <w:kern w:val="0"/>
                <w:sz w:val="24"/>
                <w:lang w:val="zh-CN"/>
              </w:rPr>
            </w:pPr>
            <w:r>
              <w:rPr>
                <w:rFonts w:hint="eastAsia" w:ascii="宋体" w:hAnsi="宋体" w:cs="宋体"/>
                <w:color w:val="000000"/>
                <w:kern w:val="0"/>
                <w:sz w:val="24"/>
                <w:lang w:val="zh-CN"/>
              </w:rPr>
              <w:t>投标产品技术参数、指标</w:t>
            </w:r>
          </w:p>
        </w:tc>
        <w:tc>
          <w:tcPr>
            <w:tcW w:w="676" w:type="dxa"/>
            <w:tcBorders>
              <w:top w:val="single" w:color="000000" w:sz="6" w:space="0"/>
              <w:left w:val="single" w:color="000000" w:sz="6" w:space="0"/>
              <w:bottom w:val="single" w:color="000000" w:sz="6" w:space="0"/>
              <w:right w:val="single" w:color="000000" w:sz="6" w:space="0"/>
            </w:tcBorders>
            <w:vAlign w:val="center"/>
          </w:tcPr>
          <w:p w14:paraId="67F6BEAD">
            <w:pPr>
              <w:autoSpaceDE w:val="0"/>
              <w:autoSpaceDN w:val="0"/>
              <w:spacing w:line="360" w:lineRule="auto"/>
              <w:jc w:val="center"/>
              <w:rPr>
                <w:rFonts w:ascii="宋体" w:cs="宋体"/>
                <w:color w:val="000000"/>
                <w:kern w:val="0"/>
                <w:sz w:val="24"/>
                <w:lang w:val="zh-CN"/>
              </w:rPr>
            </w:pPr>
            <w:r>
              <w:rPr>
                <w:rFonts w:hint="eastAsia" w:ascii="宋体" w:hAnsi="宋体" w:cs="宋体"/>
                <w:color w:val="000000"/>
                <w:kern w:val="0"/>
                <w:sz w:val="24"/>
                <w:lang w:val="zh-CN"/>
              </w:rPr>
              <w:t>偏离</w:t>
            </w:r>
          </w:p>
        </w:tc>
      </w:tr>
      <w:tr w14:paraId="505B3BF0">
        <w:tblPrEx>
          <w:tblCellMar>
            <w:top w:w="0" w:type="dxa"/>
            <w:left w:w="28" w:type="dxa"/>
            <w:bottom w:w="0" w:type="dxa"/>
            <w:right w:w="28" w:type="dxa"/>
          </w:tblCellMar>
        </w:tblPrEx>
        <w:trPr>
          <w:trHeight w:val="346"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14:paraId="23FAFE04">
            <w:pPr>
              <w:autoSpaceDE w:val="0"/>
              <w:autoSpaceDN w:val="0"/>
              <w:spacing w:line="360" w:lineRule="auto"/>
              <w:jc w:val="center"/>
              <w:rPr>
                <w:rFonts w:ascii="宋体" w:cs="宋体"/>
                <w:color w:val="000000"/>
                <w:kern w:val="0"/>
                <w:sz w:val="24"/>
                <w:lang w:val="zh-CN"/>
              </w:rPr>
            </w:pPr>
            <w:r>
              <w:rPr>
                <w:rFonts w:hint="eastAsia" w:ascii="宋体" w:hAnsi="宋体" w:cs="宋体"/>
                <w:color w:val="000000"/>
                <w:kern w:val="0"/>
                <w:sz w:val="24"/>
                <w:lang w:val="zh-CN"/>
              </w:rPr>
              <w:t>序号</w:t>
            </w:r>
          </w:p>
        </w:tc>
        <w:tc>
          <w:tcPr>
            <w:tcW w:w="1233" w:type="dxa"/>
            <w:tcBorders>
              <w:top w:val="single" w:color="000000" w:sz="6" w:space="0"/>
              <w:left w:val="single" w:color="000000" w:sz="6" w:space="0"/>
              <w:bottom w:val="single" w:color="000000" w:sz="6" w:space="0"/>
              <w:right w:val="single" w:color="000000" w:sz="6" w:space="0"/>
            </w:tcBorders>
            <w:vAlign w:val="center"/>
          </w:tcPr>
          <w:p w14:paraId="28F2BE44">
            <w:pPr>
              <w:autoSpaceDE w:val="0"/>
              <w:autoSpaceDN w:val="0"/>
              <w:spacing w:line="360" w:lineRule="auto"/>
              <w:jc w:val="center"/>
              <w:rPr>
                <w:rFonts w:ascii="宋体" w:cs="宋体"/>
                <w:color w:val="000000"/>
                <w:kern w:val="0"/>
                <w:sz w:val="24"/>
                <w:lang w:val="zh-CN"/>
              </w:rPr>
            </w:pPr>
            <w:r>
              <w:rPr>
                <w:rFonts w:hint="eastAsia" w:ascii="宋体" w:hAnsi="宋体" w:cs="宋体"/>
                <w:color w:val="000000"/>
                <w:kern w:val="0"/>
                <w:sz w:val="24"/>
                <w:lang w:val="zh-CN"/>
              </w:rPr>
              <w:t>名称</w:t>
            </w:r>
          </w:p>
        </w:tc>
        <w:tc>
          <w:tcPr>
            <w:tcW w:w="2378" w:type="dxa"/>
            <w:tcBorders>
              <w:top w:val="single" w:color="000000" w:sz="6" w:space="0"/>
              <w:left w:val="single" w:color="000000" w:sz="6" w:space="0"/>
              <w:bottom w:val="single" w:color="000000" w:sz="6" w:space="0"/>
              <w:right w:val="single" w:color="000000" w:sz="6" w:space="0"/>
            </w:tcBorders>
            <w:vAlign w:val="center"/>
          </w:tcPr>
          <w:p w14:paraId="1649F781">
            <w:pPr>
              <w:autoSpaceDE w:val="0"/>
              <w:autoSpaceDN w:val="0"/>
              <w:spacing w:line="360" w:lineRule="auto"/>
              <w:jc w:val="center"/>
              <w:rPr>
                <w:rFonts w:ascii="宋体" w:cs="宋体"/>
                <w:color w:val="000000"/>
                <w:kern w:val="0"/>
                <w:sz w:val="24"/>
                <w:lang w:val="zh-CN"/>
              </w:rPr>
            </w:pPr>
            <w:r>
              <w:rPr>
                <w:rFonts w:hint="eastAsia" w:ascii="宋体" w:hAnsi="宋体" w:cs="宋体"/>
                <w:color w:val="000000"/>
                <w:kern w:val="0"/>
                <w:sz w:val="24"/>
                <w:lang w:val="zh-CN"/>
              </w:rPr>
              <w:t>技术参数及配置</w:t>
            </w:r>
          </w:p>
        </w:tc>
        <w:tc>
          <w:tcPr>
            <w:tcW w:w="1247" w:type="dxa"/>
            <w:tcBorders>
              <w:top w:val="single" w:color="000000" w:sz="6" w:space="0"/>
              <w:left w:val="single" w:color="000000" w:sz="6" w:space="0"/>
              <w:bottom w:val="single" w:color="000000" w:sz="6" w:space="0"/>
              <w:right w:val="single" w:color="000000" w:sz="6" w:space="0"/>
            </w:tcBorders>
            <w:vAlign w:val="center"/>
          </w:tcPr>
          <w:p w14:paraId="10B674B4">
            <w:pPr>
              <w:autoSpaceDE w:val="0"/>
              <w:autoSpaceDN w:val="0"/>
              <w:spacing w:line="360" w:lineRule="auto"/>
              <w:jc w:val="center"/>
              <w:rPr>
                <w:rFonts w:ascii="宋体" w:cs="宋体"/>
                <w:color w:val="000000"/>
                <w:kern w:val="0"/>
                <w:sz w:val="24"/>
                <w:lang w:val="zh-CN"/>
              </w:rPr>
            </w:pPr>
            <w:r>
              <w:rPr>
                <w:rFonts w:hint="eastAsia" w:ascii="宋体" w:hAnsi="宋体" w:cs="宋体"/>
                <w:color w:val="000000"/>
                <w:kern w:val="0"/>
                <w:sz w:val="24"/>
                <w:lang w:val="zh-CN"/>
              </w:rPr>
              <w:t>名称</w:t>
            </w:r>
          </w:p>
        </w:tc>
        <w:tc>
          <w:tcPr>
            <w:tcW w:w="2467" w:type="dxa"/>
            <w:tcBorders>
              <w:top w:val="single" w:color="000000" w:sz="6" w:space="0"/>
              <w:left w:val="single" w:color="000000" w:sz="6" w:space="0"/>
              <w:bottom w:val="single" w:color="000000" w:sz="6" w:space="0"/>
              <w:right w:val="single" w:color="000000" w:sz="6" w:space="0"/>
            </w:tcBorders>
            <w:vAlign w:val="center"/>
          </w:tcPr>
          <w:p w14:paraId="728338E9">
            <w:pPr>
              <w:autoSpaceDE w:val="0"/>
              <w:autoSpaceDN w:val="0"/>
              <w:spacing w:line="360" w:lineRule="auto"/>
              <w:jc w:val="center"/>
              <w:rPr>
                <w:rFonts w:ascii="宋体" w:cs="宋体"/>
                <w:color w:val="000000"/>
                <w:kern w:val="0"/>
                <w:sz w:val="24"/>
                <w:lang w:val="zh-CN"/>
              </w:rPr>
            </w:pPr>
            <w:r>
              <w:rPr>
                <w:rFonts w:hint="eastAsia" w:ascii="宋体" w:hAnsi="宋体" w:cs="宋体"/>
                <w:color w:val="000000"/>
                <w:kern w:val="0"/>
                <w:sz w:val="24"/>
                <w:lang w:val="zh-CN"/>
              </w:rPr>
              <w:t>技术参数及配置</w:t>
            </w:r>
          </w:p>
        </w:tc>
        <w:tc>
          <w:tcPr>
            <w:tcW w:w="676" w:type="dxa"/>
            <w:tcBorders>
              <w:top w:val="single" w:color="000000" w:sz="6" w:space="0"/>
              <w:left w:val="single" w:color="000000" w:sz="6" w:space="0"/>
              <w:bottom w:val="single" w:color="000000" w:sz="6" w:space="0"/>
              <w:right w:val="single" w:color="000000" w:sz="6" w:space="0"/>
            </w:tcBorders>
            <w:vAlign w:val="center"/>
          </w:tcPr>
          <w:p w14:paraId="38FC250B">
            <w:pPr>
              <w:autoSpaceDE w:val="0"/>
              <w:autoSpaceDN w:val="0"/>
              <w:spacing w:line="360" w:lineRule="auto"/>
              <w:jc w:val="center"/>
              <w:rPr>
                <w:rFonts w:ascii="宋体" w:cs="宋体"/>
                <w:color w:val="000000"/>
                <w:kern w:val="0"/>
                <w:sz w:val="24"/>
                <w:lang w:val="zh-CN"/>
              </w:rPr>
            </w:pPr>
          </w:p>
        </w:tc>
      </w:tr>
      <w:tr w14:paraId="6C83EDCE">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14:paraId="67536857">
            <w:pPr>
              <w:autoSpaceDE w:val="0"/>
              <w:autoSpaceDN w:val="0"/>
              <w:spacing w:line="360" w:lineRule="auto"/>
              <w:jc w:val="center"/>
              <w:rPr>
                <w:rFonts w:ascii="宋体" w:cs="宋体"/>
                <w:color w:val="000000"/>
                <w:kern w:val="0"/>
                <w:sz w:val="24"/>
                <w:lang w:val="zh-CN"/>
              </w:rPr>
            </w:pPr>
            <w:r>
              <w:rPr>
                <w:rFonts w:ascii="宋体" w:hAnsi="宋体" w:cs="宋体"/>
                <w:color w:val="000000"/>
                <w:kern w:val="0"/>
                <w:sz w:val="24"/>
                <w:lang w:val="zh-CN"/>
              </w:rPr>
              <w:t>1</w:t>
            </w:r>
          </w:p>
        </w:tc>
        <w:tc>
          <w:tcPr>
            <w:tcW w:w="1233" w:type="dxa"/>
            <w:tcBorders>
              <w:top w:val="single" w:color="000000" w:sz="6" w:space="0"/>
              <w:left w:val="single" w:color="000000" w:sz="6" w:space="0"/>
              <w:bottom w:val="single" w:color="000000" w:sz="6" w:space="0"/>
              <w:right w:val="single" w:color="000000" w:sz="6" w:space="0"/>
            </w:tcBorders>
            <w:vAlign w:val="center"/>
          </w:tcPr>
          <w:p w14:paraId="5F9756ED">
            <w:pPr>
              <w:autoSpaceDE w:val="0"/>
              <w:autoSpaceDN w:val="0"/>
              <w:spacing w:line="360" w:lineRule="auto"/>
              <w:jc w:val="center"/>
              <w:rPr>
                <w:rFonts w:ascii="宋体" w:cs="宋体"/>
                <w:color w:val="000000"/>
                <w:kern w:val="0"/>
                <w:sz w:val="24"/>
                <w:lang w:val="zh-CN"/>
              </w:rPr>
            </w:pPr>
          </w:p>
        </w:tc>
        <w:tc>
          <w:tcPr>
            <w:tcW w:w="2378" w:type="dxa"/>
            <w:tcBorders>
              <w:top w:val="single" w:color="000000" w:sz="6" w:space="0"/>
              <w:left w:val="single" w:color="000000" w:sz="6" w:space="0"/>
              <w:bottom w:val="single" w:color="000000" w:sz="6" w:space="0"/>
              <w:right w:val="single" w:color="000000" w:sz="6" w:space="0"/>
            </w:tcBorders>
            <w:vAlign w:val="center"/>
          </w:tcPr>
          <w:p w14:paraId="2A0A34A7">
            <w:pPr>
              <w:autoSpaceDE w:val="0"/>
              <w:autoSpaceDN w:val="0"/>
              <w:spacing w:line="360" w:lineRule="auto"/>
              <w:jc w:val="center"/>
              <w:rPr>
                <w:rFonts w:ascii="宋体" w:cs="宋体"/>
                <w:color w:val="000000"/>
                <w:kern w:val="0"/>
                <w:sz w:val="24"/>
                <w:lang w:val="zh-CN"/>
              </w:rPr>
            </w:pPr>
          </w:p>
        </w:tc>
        <w:tc>
          <w:tcPr>
            <w:tcW w:w="1247" w:type="dxa"/>
            <w:tcBorders>
              <w:top w:val="single" w:color="000000" w:sz="6" w:space="0"/>
              <w:left w:val="single" w:color="000000" w:sz="6" w:space="0"/>
              <w:bottom w:val="single" w:color="000000" w:sz="6" w:space="0"/>
              <w:right w:val="single" w:color="000000" w:sz="6" w:space="0"/>
            </w:tcBorders>
            <w:vAlign w:val="center"/>
          </w:tcPr>
          <w:p w14:paraId="452C1A56">
            <w:pPr>
              <w:autoSpaceDE w:val="0"/>
              <w:autoSpaceDN w:val="0"/>
              <w:spacing w:line="360" w:lineRule="auto"/>
              <w:jc w:val="center"/>
              <w:rPr>
                <w:rFonts w:ascii="宋体" w:cs="宋体"/>
                <w:color w:val="000000"/>
                <w:kern w:val="0"/>
                <w:sz w:val="24"/>
                <w:lang w:val="zh-CN"/>
              </w:rPr>
            </w:pPr>
          </w:p>
        </w:tc>
        <w:tc>
          <w:tcPr>
            <w:tcW w:w="2467" w:type="dxa"/>
            <w:tcBorders>
              <w:top w:val="single" w:color="000000" w:sz="6" w:space="0"/>
              <w:left w:val="single" w:color="000000" w:sz="6" w:space="0"/>
              <w:bottom w:val="single" w:color="000000" w:sz="6" w:space="0"/>
              <w:right w:val="single" w:color="000000" w:sz="6" w:space="0"/>
            </w:tcBorders>
            <w:vAlign w:val="center"/>
          </w:tcPr>
          <w:p w14:paraId="4211CE49">
            <w:pPr>
              <w:autoSpaceDE w:val="0"/>
              <w:autoSpaceDN w:val="0"/>
              <w:spacing w:line="360" w:lineRule="auto"/>
              <w:jc w:val="center"/>
              <w:rPr>
                <w:rFonts w:ascii="宋体" w:cs="宋体"/>
                <w:color w:val="000000"/>
                <w:kern w:val="0"/>
                <w:sz w:val="24"/>
                <w:lang w:val="zh-CN"/>
              </w:rPr>
            </w:pPr>
          </w:p>
        </w:tc>
        <w:tc>
          <w:tcPr>
            <w:tcW w:w="676" w:type="dxa"/>
            <w:tcBorders>
              <w:top w:val="single" w:color="000000" w:sz="6" w:space="0"/>
              <w:left w:val="single" w:color="000000" w:sz="6" w:space="0"/>
              <w:bottom w:val="single" w:color="000000" w:sz="6" w:space="0"/>
              <w:right w:val="single" w:color="000000" w:sz="6" w:space="0"/>
            </w:tcBorders>
            <w:vAlign w:val="center"/>
          </w:tcPr>
          <w:p w14:paraId="650C7B05">
            <w:pPr>
              <w:autoSpaceDE w:val="0"/>
              <w:autoSpaceDN w:val="0"/>
              <w:spacing w:line="360" w:lineRule="auto"/>
              <w:jc w:val="center"/>
              <w:rPr>
                <w:rFonts w:ascii="宋体" w:cs="宋体"/>
                <w:color w:val="000000"/>
                <w:kern w:val="0"/>
                <w:sz w:val="24"/>
                <w:lang w:val="zh-CN"/>
              </w:rPr>
            </w:pPr>
          </w:p>
        </w:tc>
      </w:tr>
      <w:tr w14:paraId="7F22E760">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14:paraId="22828926">
            <w:pPr>
              <w:autoSpaceDE w:val="0"/>
              <w:autoSpaceDN w:val="0"/>
              <w:spacing w:line="360" w:lineRule="auto"/>
              <w:jc w:val="center"/>
              <w:rPr>
                <w:rFonts w:ascii="宋体" w:cs="宋体"/>
                <w:color w:val="000000"/>
                <w:kern w:val="0"/>
                <w:sz w:val="24"/>
                <w:lang w:val="zh-CN"/>
              </w:rPr>
            </w:pPr>
            <w:r>
              <w:rPr>
                <w:rFonts w:ascii="宋体" w:hAnsi="宋体" w:cs="宋体"/>
                <w:color w:val="000000"/>
                <w:kern w:val="0"/>
                <w:sz w:val="24"/>
                <w:lang w:val="zh-CN"/>
              </w:rPr>
              <w:t>2</w:t>
            </w:r>
          </w:p>
        </w:tc>
        <w:tc>
          <w:tcPr>
            <w:tcW w:w="1233" w:type="dxa"/>
            <w:tcBorders>
              <w:top w:val="single" w:color="000000" w:sz="6" w:space="0"/>
              <w:left w:val="single" w:color="000000" w:sz="6" w:space="0"/>
              <w:bottom w:val="single" w:color="000000" w:sz="6" w:space="0"/>
              <w:right w:val="single" w:color="000000" w:sz="6" w:space="0"/>
            </w:tcBorders>
            <w:vAlign w:val="center"/>
          </w:tcPr>
          <w:p w14:paraId="690C7740">
            <w:pPr>
              <w:autoSpaceDE w:val="0"/>
              <w:autoSpaceDN w:val="0"/>
              <w:spacing w:line="360" w:lineRule="auto"/>
              <w:jc w:val="center"/>
              <w:rPr>
                <w:rFonts w:ascii="宋体" w:cs="宋体"/>
                <w:color w:val="000000"/>
                <w:kern w:val="0"/>
                <w:sz w:val="24"/>
                <w:lang w:val="zh-CN"/>
              </w:rPr>
            </w:pPr>
          </w:p>
        </w:tc>
        <w:tc>
          <w:tcPr>
            <w:tcW w:w="2378" w:type="dxa"/>
            <w:tcBorders>
              <w:top w:val="single" w:color="000000" w:sz="6" w:space="0"/>
              <w:left w:val="single" w:color="000000" w:sz="6" w:space="0"/>
              <w:bottom w:val="single" w:color="000000" w:sz="6" w:space="0"/>
              <w:right w:val="single" w:color="000000" w:sz="6" w:space="0"/>
            </w:tcBorders>
            <w:vAlign w:val="center"/>
          </w:tcPr>
          <w:p w14:paraId="6EDB934E">
            <w:pPr>
              <w:autoSpaceDE w:val="0"/>
              <w:autoSpaceDN w:val="0"/>
              <w:spacing w:line="360" w:lineRule="auto"/>
              <w:jc w:val="center"/>
              <w:rPr>
                <w:rFonts w:ascii="宋体" w:cs="宋体"/>
                <w:color w:val="000000"/>
                <w:kern w:val="0"/>
                <w:sz w:val="24"/>
                <w:lang w:val="zh-CN"/>
              </w:rPr>
            </w:pPr>
          </w:p>
        </w:tc>
        <w:tc>
          <w:tcPr>
            <w:tcW w:w="1247" w:type="dxa"/>
            <w:tcBorders>
              <w:top w:val="single" w:color="000000" w:sz="6" w:space="0"/>
              <w:left w:val="single" w:color="000000" w:sz="6" w:space="0"/>
              <w:bottom w:val="single" w:color="000000" w:sz="6" w:space="0"/>
              <w:right w:val="single" w:color="000000" w:sz="6" w:space="0"/>
            </w:tcBorders>
            <w:vAlign w:val="center"/>
          </w:tcPr>
          <w:p w14:paraId="659861C8">
            <w:pPr>
              <w:autoSpaceDE w:val="0"/>
              <w:autoSpaceDN w:val="0"/>
              <w:spacing w:line="360" w:lineRule="auto"/>
              <w:jc w:val="center"/>
              <w:rPr>
                <w:rFonts w:ascii="宋体" w:cs="宋体"/>
                <w:color w:val="000000"/>
                <w:kern w:val="0"/>
                <w:sz w:val="24"/>
                <w:lang w:val="zh-CN"/>
              </w:rPr>
            </w:pPr>
          </w:p>
        </w:tc>
        <w:tc>
          <w:tcPr>
            <w:tcW w:w="2467" w:type="dxa"/>
            <w:tcBorders>
              <w:top w:val="single" w:color="000000" w:sz="6" w:space="0"/>
              <w:left w:val="single" w:color="000000" w:sz="6" w:space="0"/>
              <w:bottom w:val="single" w:color="000000" w:sz="6" w:space="0"/>
              <w:right w:val="single" w:color="000000" w:sz="6" w:space="0"/>
            </w:tcBorders>
            <w:vAlign w:val="center"/>
          </w:tcPr>
          <w:p w14:paraId="66CC5DE1">
            <w:pPr>
              <w:autoSpaceDE w:val="0"/>
              <w:autoSpaceDN w:val="0"/>
              <w:spacing w:line="360" w:lineRule="auto"/>
              <w:jc w:val="center"/>
              <w:rPr>
                <w:rFonts w:ascii="宋体" w:cs="宋体"/>
                <w:color w:val="000000"/>
                <w:kern w:val="0"/>
                <w:sz w:val="24"/>
                <w:lang w:val="zh-CN"/>
              </w:rPr>
            </w:pPr>
          </w:p>
        </w:tc>
        <w:tc>
          <w:tcPr>
            <w:tcW w:w="676" w:type="dxa"/>
            <w:tcBorders>
              <w:top w:val="single" w:color="000000" w:sz="6" w:space="0"/>
              <w:left w:val="single" w:color="000000" w:sz="6" w:space="0"/>
              <w:bottom w:val="single" w:color="000000" w:sz="6" w:space="0"/>
              <w:right w:val="single" w:color="000000" w:sz="6" w:space="0"/>
            </w:tcBorders>
            <w:vAlign w:val="center"/>
          </w:tcPr>
          <w:p w14:paraId="497A8845">
            <w:pPr>
              <w:autoSpaceDE w:val="0"/>
              <w:autoSpaceDN w:val="0"/>
              <w:spacing w:line="360" w:lineRule="auto"/>
              <w:jc w:val="center"/>
              <w:rPr>
                <w:rFonts w:ascii="宋体" w:cs="宋体"/>
                <w:color w:val="000000"/>
                <w:kern w:val="0"/>
                <w:sz w:val="24"/>
                <w:lang w:val="zh-CN"/>
              </w:rPr>
            </w:pPr>
          </w:p>
        </w:tc>
      </w:tr>
      <w:tr w14:paraId="6ABDE304">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14:paraId="127FBC44">
            <w:pPr>
              <w:autoSpaceDE w:val="0"/>
              <w:autoSpaceDN w:val="0"/>
              <w:spacing w:line="360" w:lineRule="auto"/>
              <w:jc w:val="center"/>
              <w:rPr>
                <w:rFonts w:ascii="宋体" w:cs="宋体"/>
                <w:color w:val="000000"/>
                <w:kern w:val="0"/>
                <w:sz w:val="24"/>
                <w:lang w:val="zh-CN"/>
              </w:rPr>
            </w:pPr>
            <w:r>
              <w:rPr>
                <w:rFonts w:hint="eastAsia" w:ascii="宋体" w:hAnsi="宋体" w:cs="宋体"/>
                <w:color w:val="000000"/>
                <w:kern w:val="0"/>
                <w:sz w:val="24"/>
                <w:lang w:val="zh-CN"/>
              </w:rPr>
              <w:t>…</w:t>
            </w:r>
          </w:p>
        </w:tc>
        <w:tc>
          <w:tcPr>
            <w:tcW w:w="1233" w:type="dxa"/>
            <w:tcBorders>
              <w:top w:val="single" w:color="000000" w:sz="6" w:space="0"/>
              <w:left w:val="single" w:color="000000" w:sz="6" w:space="0"/>
              <w:bottom w:val="single" w:color="000000" w:sz="6" w:space="0"/>
              <w:right w:val="single" w:color="000000" w:sz="6" w:space="0"/>
            </w:tcBorders>
            <w:vAlign w:val="center"/>
          </w:tcPr>
          <w:p w14:paraId="07572013">
            <w:pPr>
              <w:autoSpaceDE w:val="0"/>
              <w:autoSpaceDN w:val="0"/>
              <w:spacing w:line="360" w:lineRule="auto"/>
              <w:jc w:val="center"/>
              <w:rPr>
                <w:rFonts w:ascii="宋体" w:cs="宋体"/>
                <w:color w:val="000000"/>
                <w:kern w:val="0"/>
                <w:sz w:val="24"/>
                <w:lang w:val="zh-CN"/>
              </w:rPr>
            </w:pPr>
          </w:p>
        </w:tc>
        <w:tc>
          <w:tcPr>
            <w:tcW w:w="2378" w:type="dxa"/>
            <w:tcBorders>
              <w:top w:val="single" w:color="000000" w:sz="6" w:space="0"/>
              <w:left w:val="single" w:color="000000" w:sz="6" w:space="0"/>
              <w:bottom w:val="single" w:color="000000" w:sz="6" w:space="0"/>
              <w:right w:val="single" w:color="000000" w:sz="6" w:space="0"/>
            </w:tcBorders>
            <w:vAlign w:val="center"/>
          </w:tcPr>
          <w:p w14:paraId="737BCDCE">
            <w:pPr>
              <w:autoSpaceDE w:val="0"/>
              <w:autoSpaceDN w:val="0"/>
              <w:spacing w:line="360" w:lineRule="auto"/>
              <w:jc w:val="center"/>
              <w:rPr>
                <w:rFonts w:ascii="宋体" w:cs="宋体"/>
                <w:color w:val="000000"/>
                <w:kern w:val="0"/>
                <w:sz w:val="24"/>
                <w:lang w:val="zh-CN"/>
              </w:rPr>
            </w:pPr>
          </w:p>
        </w:tc>
        <w:tc>
          <w:tcPr>
            <w:tcW w:w="1247" w:type="dxa"/>
            <w:tcBorders>
              <w:top w:val="single" w:color="000000" w:sz="6" w:space="0"/>
              <w:left w:val="single" w:color="000000" w:sz="6" w:space="0"/>
              <w:bottom w:val="single" w:color="000000" w:sz="6" w:space="0"/>
              <w:right w:val="single" w:color="000000" w:sz="6" w:space="0"/>
            </w:tcBorders>
            <w:vAlign w:val="center"/>
          </w:tcPr>
          <w:p w14:paraId="066758C8">
            <w:pPr>
              <w:autoSpaceDE w:val="0"/>
              <w:autoSpaceDN w:val="0"/>
              <w:spacing w:line="360" w:lineRule="auto"/>
              <w:jc w:val="center"/>
              <w:rPr>
                <w:rFonts w:ascii="宋体" w:cs="宋体"/>
                <w:color w:val="000000"/>
                <w:kern w:val="0"/>
                <w:sz w:val="24"/>
                <w:lang w:val="zh-CN"/>
              </w:rPr>
            </w:pPr>
          </w:p>
        </w:tc>
        <w:tc>
          <w:tcPr>
            <w:tcW w:w="2467" w:type="dxa"/>
            <w:tcBorders>
              <w:top w:val="single" w:color="000000" w:sz="6" w:space="0"/>
              <w:left w:val="single" w:color="000000" w:sz="6" w:space="0"/>
              <w:bottom w:val="single" w:color="000000" w:sz="6" w:space="0"/>
              <w:right w:val="single" w:color="000000" w:sz="6" w:space="0"/>
            </w:tcBorders>
            <w:vAlign w:val="center"/>
          </w:tcPr>
          <w:p w14:paraId="2ABEE2FA">
            <w:pPr>
              <w:autoSpaceDE w:val="0"/>
              <w:autoSpaceDN w:val="0"/>
              <w:spacing w:line="360" w:lineRule="auto"/>
              <w:jc w:val="center"/>
              <w:rPr>
                <w:rFonts w:ascii="宋体" w:cs="宋体"/>
                <w:color w:val="000000"/>
                <w:kern w:val="0"/>
                <w:sz w:val="24"/>
                <w:lang w:val="zh-CN"/>
              </w:rPr>
            </w:pPr>
          </w:p>
        </w:tc>
        <w:tc>
          <w:tcPr>
            <w:tcW w:w="676" w:type="dxa"/>
            <w:tcBorders>
              <w:top w:val="single" w:color="000000" w:sz="6" w:space="0"/>
              <w:left w:val="single" w:color="000000" w:sz="6" w:space="0"/>
              <w:bottom w:val="single" w:color="000000" w:sz="6" w:space="0"/>
              <w:right w:val="single" w:color="000000" w:sz="6" w:space="0"/>
            </w:tcBorders>
            <w:vAlign w:val="center"/>
          </w:tcPr>
          <w:p w14:paraId="7FD6C78C">
            <w:pPr>
              <w:autoSpaceDE w:val="0"/>
              <w:autoSpaceDN w:val="0"/>
              <w:spacing w:line="360" w:lineRule="auto"/>
              <w:jc w:val="center"/>
              <w:rPr>
                <w:rFonts w:ascii="宋体" w:cs="宋体"/>
                <w:color w:val="000000"/>
                <w:kern w:val="0"/>
                <w:sz w:val="24"/>
                <w:lang w:val="zh-CN"/>
              </w:rPr>
            </w:pPr>
          </w:p>
        </w:tc>
      </w:tr>
    </w:tbl>
    <w:p w14:paraId="742B254B">
      <w:pPr>
        <w:autoSpaceDE w:val="0"/>
        <w:autoSpaceDN w:val="0"/>
        <w:spacing w:line="360" w:lineRule="auto"/>
        <w:rPr>
          <w:rFonts w:hint="eastAsia"/>
          <w:lang w:val="zh-CN"/>
        </w:rPr>
      </w:pPr>
      <w:r>
        <w:rPr>
          <w:rFonts w:hint="eastAsia" w:ascii="宋体" w:hAnsi="宋体" w:cs="宋体"/>
          <w:color w:val="000000"/>
          <w:kern w:val="0"/>
          <w:sz w:val="24"/>
          <w:szCs w:val="24"/>
          <w:lang w:val="zh-CN"/>
        </w:rPr>
        <w:t>注：1.本</w:t>
      </w:r>
      <w:r>
        <w:rPr>
          <w:rFonts w:hint="eastAsia" w:ascii="宋体" w:hAnsi="宋体" w:cs="宋体"/>
          <w:color w:val="000000"/>
          <w:kern w:val="0"/>
          <w:sz w:val="24"/>
          <w:szCs w:val="24"/>
          <w:highlight w:val="none"/>
          <w:lang w:val="zh-CN"/>
        </w:rPr>
        <w:t>表应按照每包“项目概况及技术参数”中产品序号的指标逐项填写，不得遗漏，</w:t>
      </w:r>
      <w:r>
        <w:rPr>
          <w:rFonts w:hint="eastAsia" w:ascii="宋体" w:hAnsi="宋体"/>
          <w:color w:val="000000"/>
          <w:sz w:val="24"/>
          <w:szCs w:val="24"/>
          <w:highlight w:val="none"/>
        </w:rPr>
        <w:t>否则</w:t>
      </w:r>
      <w:r>
        <w:rPr>
          <w:rFonts w:hint="eastAsia" w:ascii="宋体" w:hAnsi="宋体"/>
          <w:color w:val="000000"/>
          <w:kern w:val="0"/>
          <w:sz w:val="24"/>
          <w:szCs w:val="24"/>
          <w:highlight w:val="none"/>
        </w:rPr>
        <w:t>，按无效投标处理</w:t>
      </w:r>
      <w:r>
        <w:rPr>
          <w:rFonts w:hint="eastAsia" w:ascii="宋体" w:hAnsi="宋体"/>
          <w:color w:val="000000"/>
          <w:sz w:val="24"/>
          <w:szCs w:val="24"/>
          <w:highlight w:val="none"/>
        </w:rPr>
        <w:t>。</w:t>
      </w:r>
    </w:p>
    <w:p w14:paraId="52B5F9E6">
      <w:pPr>
        <w:numPr>
          <w:ilvl w:val="0"/>
          <w:numId w:val="0"/>
        </w:numPr>
        <w:autoSpaceDE w:val="0"/>
        <w:autoSpaceDN w:val="0"/>
        <w:spacing w:line="360" w:lineRule="auto"/>
        <w:ind w:firstLine="480" w:firstLineChars="200"/>
        <w:rPr>
          <w:rFonts w:hint="eastAsia" w:ascii="宋体" w:hAnsi="宋体" w:cs="宋体"/>
          <w:color w:val="000000"/>
          <w:kern w:val="0"/>
          <w:sz w:val="24"/>
          <w:szCs w:val="24"/>
          <w:highlight w:val="yellow"/>
          <w:lang w:val="zh-CN"/>
        </w:rPr>
      </w:pPr>
      <w:r>
        <w:rPr>
          <w:rFonts w:hint="eastAsia" w:ascii="宋体" w:hAnsi="宋体" w:cs="宋体"/>
          <w:color w:val="000000"/>
          <w:kern w:val="0"/>
          <w:sz w:val="24"/>
          <w:szCs w:val="24"/>
          <w:highlight w:val="none"/>
          <w:lang w:val="en-US" w:eastAsia="zh-CN"/>
        </w:rPr>
        <w:t>2</w:t>
      </w:r>
      <w:r>
        <w:rPr>
          <w:rFonts w:hint="eastAsia" w:ascii="宋体" w:hAnsi="宋体" w:cs="宋体"/>
          <w:color w:val="000000"/>
          <w:kern w:val="0"/>
          <w:sz w:val="24"/>
          <w:szCs w:val="24"/>
          <w:highlight w:val="none"/>
          <w:lang w:val="zh-CN"/>
        </w:rPr>
        <w:t>“投标产品技术参数、指标”必须与投标文件中提供的产品检测报告或彩页或白皮书等证明材料的实质性响应情况相一致，投标人应按投标产品实际情况填写，不得照抄复制磋商文件技术参数要求，否则将视为该指标不响应。</w:t>
      </w:r>
    </w:p>
    <w:p w14:paraId="4A566B57">
      <w:pPr>
        <w:numPr>
          <w:ilvl w:val="0"/>
          <w:numId w:val="0"/>
        </w:numPr>
        <w:autoSpaceDE w:val="0"/>
        <w:autoSpaceDN w:val="0"/>
        <w:spacing w:line="360" w:lineRule="auto"/>
        <w:ind w:firstLine="480" w:firstLineChars="200"/>
        <w:rPr>
          <w:rFonts w:hint="eastAsia" w:ascii="宋体" w:hAnsi="宋体" w:cs="宋体"/>
          <w:color w:val="000000"/>
          <w:kern w:val="0"/>
          <w:sz w:val="24"/>
          <w:szCs w:val="24"/>
          <w:highlight w:val="none"/>
          <w:lang w:val="zh-CN"/>
        </w:rPr>
      </w:pPr>
      <w:r>
        <w:rPr>
          <w:rFonts w:hint="eastAsia" w:ascii="宋体" w:hAnsi="宋体" w:cs="宋体"/>
          <w:color w:val="000000"/>
          <w:kern w:val="0"/>
          <w:sz w:val="24"/>
          <w:szCs w:val="24"/>
          <w:highlight w:val="none"/>
          <w:lang w:val="en-US" w:eastAsia="zh-CN"/>
        </w:rPr>
        <w:t>3.</w:t>
      </w:r>
      <w:r>
        <w:rPr>
          <w:rFonts w:hint="eastAsia" w:ascii="宋体" w:hAnsi="宋体" w:cs="宋体"/>
          <w:color w:val="000000"/>
          <w:kern w:val="0"/>
          <w:sz w:val="24"/>
          <w:szCs w:val="24"/>
          <w:highlight w:val="none"/>
          <w:lang w:val="zh-CN"/>
        </w:rPr>
        <w:t>填写此表时以招标项目参数要求为基本投标要求，满足招标项目参数要求的指标需列出“</w:t>
      </w:r>
      <w:r>
        <w:rPr>
          <w:rFonts w:hint="eastAsia" w:ascii="宋体" w:hAnsi="宋体" w:cs="宋体"/>
          <w:color w:val="000000"/>
          <w:kern w:val="0"/>
          <w:sz w:val="24"/>
          <w:szCs w:val="24"/>
          <w:highlight w:val="none"/>
        </w:rPr>
        <w:t>0</w:t>
      </w:r>
      <w:r>
        <w:rPr>
          <w:rFonts w:hint="eastAsia" w:ascii="宋体" w:hAnsi="宋体" w:cs="宋体"/>
          <w:color w:val="000000"/>
          <w:kern w:val="0"/>
          <w:sz w:val="24"/>
          <w:szCs w:val="24"/>
          <w:highlight w:val="none"/>
          <w:lang w:val="zh-CN"/>
        </w:rPr>
        <w:t>”；超出、不满足招标项目参数要求的指标需列出“+”、“-”偏差，并做出详细说明；如果只注明“+”、“-”或未填写，将视为该项指标不响应。</w:t>
      </w:r>
    </w:p>
    <w:p w14:paraId="642032C6">
      <w:pPr>
        <w:autoSpaceDE w:val="0"/>
        <w:autoSpaceDN w:val="0"/>
        <w:spacing w:line="360" w:lineRule="auto"/>
        <w:ind w:firstLine="480"/>
        <w:rPr>
          <w:rFonts w:hint="eastAsia" w:ascii="宋体" w:hAnsi="宋体" w:cs="宋体"/>
          <w:color w:val="000000"/>
          <w:kern w:val="0"/>
          <w:sz w:val="24"/>
          <w:szCs w:val="24"/>
          <w:highlight w:val="none"/>
          <w:lang w:val="zh-CN"/>
        </w:rPr>
      </w:pPr>
      <w:r>
        <w:rPr>
          <w:rFonts w:hint="eastAsia" w:ascii="宋体" w:hAnsi="宋体" w:cs="宋体"/>
          <w:color w:val="000000"/>
          <w:kern w:val="0"/>
          <w:sz w:val="24"/>
          <w:szCs w:val="24"/>
          <w:highlight w:val="none"/>
          <w:lang w:val="en-US" w:eastAsia="zh-CN"/>
        </w:rPr>
        <w:t>4.</w:t>
      </w:r>
      <w:r>
        <w:rPr>
          <w:rFonts w:hint="eastAsia" w:ascii="宋体" w:hAnsi="宋体" w:cs="宋体"/>
          <w:color w:val="000000"/>
          <w:kern w:val="0"/>
          <w:sz w:val="24"/>
          <w:szCs w:val="24"/>
          <w:highlight w:val="none"/>
          <w:lang w:val="zh-CN"/>
        </w:rPr>
        <w:t>投标人响应采购需求应具体、明确，含糊不清、不确切或伪造、编造证明材料的，按照实质性不响应处理。对伪造、编造证明材料的，将报告本级财政部门。</w:t>
      </w:r>
    </w:p>
    <w:p w14:paraId="4C2CA6E4">
      <w:pPr>
        <w:autoSpaceDE w:val="0"/>
        <w:autoSpaceDN w:val="0"/>
        <w:spacing w:line="360" w:lineRule="auto"/>
        <w:ind w:firstLine="480"/>
        <w:rPr>
          <w:rFonts w:ascii="宋体" w:cs="宋体"/>
          <w:color w:val="000000"/>
          <w:kern w:val="0"/>
          <w:sz w:val="24"/>
          <w:lang w:val="zh-CN"/>
        </w:rPr>
      </w:pPr>
    </w:p>
    <w:p w14:paraId="1D8CCBA2">
      <w:pPr>
        <w:autoSpaceDE w:val="0"/>
        <w:autoSpaceDN w:val="0"/>
        <w:spacing w:line="360" w:lineRule="auto"/>
        <w:ind w:firstLine="480"/>
        <w:rPr>
          <w:rFonts w:ascii="宋体" w:cs="宋体"/>
          <w:color w:val="000000"/>
          <w:kern w:val="0"/>
          <w:sz w:val="24"/>
          <w:lang w:val="zh-CN"/>
        </w:rPr>
      </w:pPr>
    </w:p>
    <w:p w14:paraId="36E117C1">
      <w:pPr>
        <w:autoSpaceDE w:val="0"/>
        <w:autoSpaceDN w:val="0"/>
        <w:spacing w:line="360" w:lineRule="auto"/>
        <w:ind w:firstLine="480"/>
        <w:rPr>
          <w:rFonts w:ascii="宋体" w:cs="宋体"/>
          <w:color w:val="000000"/>
          <w:kern w:val="0"/>
          <w:sz w:val="24"/>
          <w:lang w:val="zh-CN"/>
        </w:rPr>
      </w:pPr>
    </w:p>
    <w:p w14:paraId="07E519C4">
      <w:pPr>
        <w:autoSpaceDE w:val="0"/>
        <w:autoSpaceDN w:val="0"/>
        <w:spacing w:line="360" w:lineRule="auto"/>
        <w:jc w:val="center"/>
        <w:rPr>
          <w:rFonts w:ascii="宋体" w:cs="宋体"/>
          <w:b/>
          <w:bCs/>
          <w:color w:val="000000"/>
          <w:kern w:val="0"/>
          <w:sz w:val="24"/>
          <w:lang w:val="zh-CN"/>
        </w:rPr>
      </w:pPr>
      <w:r>
        <w:rPr>
          <w:rFonts w:hint="eastAsia" w:ascii="宋体" w:hAnsi="宋体" w:cs="宋体"/>
          <w:b/>
          <w:bCs/>
          <w:color w:val="000000"/>
          <w:kern w:val="0"/>
          <w:sz w:val="24"/>
          <w:lang w:val="zh-CN"/>
        </w:rPr>
        <w:t>供应商：</w:t>
      </w:r>
      <w:r>
        <w:rPr>
          <w:rFonts w:ascii="宋体" w:hAnsi="宋体" w:cs="宋体"/>
          <w:b/>
          <w:bCs/>
          <w:color w:val="000000"/>
          <w:kern w:val="0"/>
          <w:sz w:val="24"/>
          <w:lang w:val="zh-CN"/>
        </w:rPr>
        <w:t xml:space="preserve">           </w:t>
      </w:r>
      <w:r>
        <w:rPr>
          <w:rFonts w:ascii="宋体" w:hAnsi="宋体" w:cs="宋体"/>
          <w:b/>
          <w:bCs/>
          <w:color w:val="000000"/>
          <w:kern w:val="0"/>
          <w:sz w:val="24"/>
        </w:rPr>
        <w:t xml:space="preserve">           </w:t>
      </w:r>
      <w:r>
        <w:rPr>
          <w:rFonts w:ascii="宋体" w:hAnsi="宋体" w:cs="宋体"/>
          <w:b/>
          <w:bCs/>
          <w:color w:val="000000"/>
          <w:kern w:val="0"/>
          <w:sz w:val="24"/>
          <w:lang w:val="zh-CN"/>
        </w:rPr>
        <w:t xml:space="preserve">  </w:t>
      </w:r>
      <w:r>
        <w:rPr>
          <w:rFonts w:hint="eastAsia" w:ascii="宋体" w:hAnsi="宋体" w:cs="宋体"/>
          <w:b/>
          <w:bCs/>
          <w:color w:val="000000"/>
          <w:kern w:val="0"/>
          <w:sz w:val="24"/>
          <w:lang w:val="zh-CN"/>
        </w:rPr>
        <w:t>（公章）</w:t>
      </w:r>
    </w:p>
    <w:p w14:paraId="5F9B7781">
      <w:pPr>
        <w:autoSpaceDE w:val="0"/>
        <w:autoSpaceDN w:val="0"/>
        <w:spacing w:line="360" w:lineRule="auto"/>
        <w:jc w:val="center"/>
        <w:rPr>
          <w:rFonts w:ascii="宋体" w:cs="宋体"/>
          <w:b/>
          <w:bCs/>
          <w:color w:val="000000"/>
          <w:kern w:val="0"/>
          <w:sz w:val="24"/>
          <w:lang w:val="zh-CN"/>
        </w:rPr>
      </w:pPr>
      <w:r>
        <w:rPr>
          <w:rFonts w:hint="eastAsia" w:ascii="宋体" w:hAnsi="宋体" w:cs="宋体"/>
          <w:b/>
          <w:bCs/>
          <w:color w:val="000000"/>
          <w:kern w:val="0"/>
          <w:sz w:val="24"/>
          <w:lang w:val="zh-CN"/>
        </w:rPr>
        <w:t>法定代表人或委托代理人：</w:t>
      </w:r>
      <w:r>
        <w:rPr>
          <w:rFonts w:ascii="宋体" w:hAnsi="宋体" w:cs="宋体"/>
          <w:b/>
          <w:bCs/>
          <w:color w:val="000000"/>
          <w:kern w:val="0"/>
          <w:sz w:val="24"/>
          <w:lang w:val="zh-CN"/>
        </w:rPr>
        <w:t xml:space="preserve">        </w:t>
      </w:r>
      <w:r>
        <w:rPr>
          <w:rFonts w:hint="eastAsia" w:ascii="宋体" w:hAnsi="宋体" w:cs="宋体"/>
          <w:b/>
          <w:bCs/>
          <w:color w:val="000000"/>
          <w:kern w:val="0"/>
          <w:sz w:val="24"/>
          <w:lang w:val="zh-CN"/>
        </w:rPr>
        <w:t>（签字或盖章）</w:t>
      </w:r>
    </w:p>
    <w:p w14:paraId="01F41CFB">
      <w:pPr>
        <w:autoSpaceDE w:val="0"/>
        <w:autoSpaceDN w:val="0"/>
        <w:spacing w:line="360" w:lineRule="auto"/>
        <w:ind w:firstLine="3253"/>
        <w:rPr>
          <w:rFonts w:hint="eastAsia" w:ascii="宋体"/>
          <w:b/>
          <w:sz w:val="28"/>
          <w:szCs w:val="28"/>
        </w:rPr>
      </w:pPr>
      <w:r>
        <w:rPr>
          <w:rFonts w:hint="eastAsia" w:ascii="宋体" w:hAnsi="宋体" w:cs="宋体"/>
          <w:b/>
          <w:bCs/>
          <w:color w:val="000000"/>
          <w:kern w:val="0"/>
          <w:sz w:val="24"/>
          <w:lang w:val="zh-CN"/>
        </w:rPr>
        <w:t>年</w:t>
      </w:r>
      <w:r>
        <w:rPr>
          <w:rFonts w:ascii="宋体" w:hAnsi="宋体" w:cs="宋体"/>
          <w:b/>
          <w:bCs/>
          <w:color w:val="000000"/>
          <w:kern w:val="0"/>
          <w:sz w:val="24"/>
          <w:lang w:val="zh-CN"/>
        </w:rPr>
        <w:t xml:space="preserve"> </w:t>
      </w:r>
      <w:r>
        <w:rPr>
          <w:rFonts w:ascii="宋体" w:hAnsi="宋体" w:cs="宋体"/>
          <w:b/>
          <w:bCs/>
          <w:color w:val="000000"/>
          <w:kern w:val="0"/>
          <w:sz w:val="24"/>
        </w:rPr>
        <w:t xml:space="preserve"> </w:t>
      </w:r>
      <w:r>
        <w:rPr>
          <w:rFonts w:ascii="宋体" w:hAnsi="宋体" w:cs="宋体"/>
          <w:b/>
          <w:bCs/>
          <w:color w:val="000000"/>
          <w:kern w:val="0"/>
          <w:sz w:val="24"/>
          <w:lang w:val="zh-CN"/>
        </w:rPr>
        <w:t xml:space="preserve">  </w:t>
      </w:r>
      <w:r>
        <w:rPr>
          <w:rFonts w:hint="eastAsia" w:ascii="宋体" w:hAnsi="宋体" w:cs="宋体"/>
          <w:b/>
          <w:bCs/>
          <w:color w:val="000000"/>
          <w:kern w:val="0"/>
          <w:sz w:val="24"/>
          <w:lang w:val="zh-CN"/>
        </w:rPr>
        <w:t>月</w:t>
      </w:r>
      <w:r>
        <w:rPr>
          <w:rFonts w:ascii="宋体" w:hAnsi="宋体" w:cs="宋体"/>
          <w:b/>
          <w:bCs/>
          <w:color w:val="000000"/>
          <w:kern w:val="0"/>
          <w:sz w:val="24"/>
          <w:lang w:val="zh-CN"/>
        </w:rPr>
        <w:t xml:space="preserve">  </w:t>
      </w:r>
      <w:r>
        <w:rPr>
          <w:rFonts w:ascii="宋体" w:hAnsi="宋体" w:cs="宋体"/>
          <w:b/>
          <w:bCs/>
          <w:color w:val="000000"/>
          <w:kern w:val="0"/>
          <w:sz w:val="24"/>
        </w:rPr>
        <w:t xml:space="preserve"> </w:t>
      </w:r>
      <w:r>
        <w:rPr>
          <w:rFonts w:ascii="宋体" w:hAnsi="宋体" w:cs="宋体"/>
          <w:b/>
          <w:bCs/>
          <w:color w:val="000000"/>
          <w:kern w:val="0"/>
          <w:sz w:val="24"/>
          <w:lang w:val="zh-CN"/>
        </w:rPr>
        <w:t xml:space="preserve"> </w:t>
      </w:r>
      <w:r>
        <w:rPr>
          <w:rFonts w:hint="eastAsia" w:ascii="宋体" w:hAnsi="宋体" w:cs="宋体"/>
          <w:b/>
          <w:bCs/>
          <w:color w:val="000000"/>
          <w:kern w:val="0"/>
          <w:sz w:val="24"/>
          <w:lang w:val="zh-CN"/>
        </w:rPr>
        <w:t>日</w:t>
      </w:r>
      <w:bookmarkStart w:id="83" w:name="_Toc501554576"/>
      <w:bookmarkStart w:id="84" w:name="_Toc496004041"/>
    </w:p>
    <w:p w14:paraId="54591B39">
      <w:pPr>
        <w:widowControl/>
        <w:spacing w:after="160" w:line="276" w:lineRule="auto"/>
        <w:jc w:val="left"/>
        <w:rPr>
          <w:rFonts w:hint="eastAsia" w:ascii="宋体"/>
          <w:b/>
          <w:sz w:val="28"/>
          <w:szCs w:val="28"/>
        </w:rPr>
      </w:pPr>
    </w:p>
    <w:p w14:paraId="0A4381D1">
      <w:pPr>
        <w:widowControl/>
        <w:spacing w:after="160" w:line="276" w:lineRule="auto"/>
        <w:jc w:val="left"/>
        <w:rPr>
          <w:rFonts w:hint="eastAsia" w:ascii="宋体"/>
          <w:b/>
          <w:sz w:val="28"/>
          <w:szCs w:val="28"/>
        </w:rPr>
      </w:pPr>
    </w:p>
    <w:p w14:paraId="65297F85">
      <w:pPr>
        <w:widowControl/>
        <w:spacing w:after="160" w:line="276" w:lineRule="auto"/>
        <w:jc w:val="left"/>
        <w:rPr>
          <w:rFonts w:ascii="宋体"/>
          <w:b/>
          <w:sz w:val="28"/>
          <w:szCs w:val="28"/>
        </w:rPr>
      </w:pPr>
      <w:r>
        <w:rPr>
          <w:rFonts w:hint="eastAsia" w:ascii="宋体"/>
          <w:b/>
          <w:sz w:val="28"/>
          <w:szCs w:val="28"/>
        </w:rPr>
        <w:t>格式</w:t>
      </w:r>
      <w:r>
        <w:rPr>
          <w:rFonts w:ascii="宋体"/>
          <w:b/>
          <w:sz w:val="28"/>
          <w:szCs w:val="28"/>
        </w:rPr>
        <w:t>14</w:t>
      </w:r>
      <w:r>
        <w:rPr>
          <w:rFonts w:hint="eastAsia" w:ascii="宋体"/>
          <w:b/>
          <w:sz w:val="28"/>
          <w:szCs w:val="28"/>
        </w:rPr>
        <w:t>：其他资格证明材料</w:t>
      </w:r>
      <w:bookmarkEnd w:id="83"/>
      <w:bookmarkEnd w:id="84"/>
    </w:p>
    <w:p w14:paraId="7ABF5130">
      <w:pPr>
        <w:ind w:firstLine="2909" w:firstLineChars="805"/>
        <w:rPr>
          <w:rFonts w:ascii="宋体"/>
          <w:b/>
          <w:sz w:val="36"/>
          <w:szCs w:val="36"/>
        </w:rPr>
      </w:pPr>
    </w:p>
    <w:p w14:paraId="1C19A7B8">
      <w:pPr>
        <w:ind w:firstLine="2909" w:firstLineChars="805"/>
        <w:rPr>
          <w:rFonts w:ascii="宋体"/>
          <w:b/>
          <w:sz w:val="36"/>
          <w:szCs w:val="36"/>
        </w:rPr>
      </w:pPr>
      <w:r>
        <w:rPr>
          <w:rFonts w:hint="eastAsia" w:ascii="宋体" w:hAnsi="宋体"/>
          <w:b/>
          <w:sz w:val="36"/>
          <w:szCs w:val="36"/>
        </w:rPr>
        <w:t>其他资格证明材料</w:t>
      </w:r>
    </w:p>
    <w:p w14:paraId="318EF18D">
      <w:pPr>
        <w:ind w:firstLine="480"/>
        <w:rPr>
          <w:rFonts w:ascii="宋体"/>
          <w:bCs/>
          <w:highlight w:val="yellow"/>
        </w:rPr>
      </w:pPr>
    </w:p>
    <w:p w14:paraId="63AB63FA">
      <w:pPr>
        <w:ind w:firstLine="480"/>
        <w:rPr>
          <w:rFonts w:ascii="宋体"/>
          <w:bCs/>
          <w:color w:val="000000" w:themeColor="text1"/>
          <w:sz w:val="24"/>
          <w:highlight w:val="none"/>
          <w14:textFill>
            <w14:solidFill>
              <w14:schemeClr w14:val="tx1"/>
            </w14:solidFill>
          </w14:textFill>
        </w:rPr>
      </w:pPr>
      <w:r>
        <w:rPr>
          <w:rFonts w:hint="eastAsia" w:ascii="宋体"/>
          <w:bCs/>
          <w:color w:val="000000" w:themeColor="text1"/>
          <w:sz w:val="24"/>
          <w:highlight w:val="none"/>
          <w14:textFill>
            <w14:solidFill>
              <w14:schemeClr w14:val="tx1"/>
            </w14:solidFill>
          </w14:textFill>
        </w:rPr>
        <w:t>根据采购项目内容，投标时按磋商文件要求提供投标产品的</w:t>
      </w:r>
      <w:r>
        <w:rPr>
          <w:rFonts w:hint="eastAsia" w:ascii="宋体"/>
          <w:bCs/>
          <w:color w:val="000000" w:themeColor="text1"/>
          <w:sz w:val="24"/>
          <w:highlight w:val="none"/>
          <w:lang w:eastAsia="zh-CN"/>
          <w14:textFill>
            <w14:solidFill>
              <w14:schemeClr w14:val="tx1"/>
            </w14:solidFill>
          </w14:textFill>
        </w:rPr>
        <w:t>检验报告</w:t>
      </w:r>
      <w:r>
        <w:rPr>
          <w:rFonts w:hint="eastAsia" w:ascii="宋体"/>
          <w:bCs/>
          <w:color w:val="000000" w:themeColor="text1"/>
          <w:sz w:val="24"/>
          <w:highlight w:val="none"/>
          <w:lang w:val="en-US" w:eastAsia="zh-CN"/>
          <w14:textFill>
            <w14:solidFill>
              <w14:schemeClr w14:val="tx1"/>
            </w14:solidFill>
          </w14:textFill>
        </w:rPr>
        <w:t>或彩页或白皮书等</w:t>
      </w:r>
      <w:r>
        <w:rPr>
          <w:rFonts w:hint="eastAsia" w:ascii="宋体"/>
          <w:bCs/>
          <w:color w:val="000000" w:themeColor="text1"/>
          <w:sz w:val="24"/>
          <w:highlight w:val="none"/>
          <w:lang w:eastAsia="zh-CN"/>
          <w14:textFill>
            <w14:solidFill>
              <w14:schemeClr w14:val="tx1"/>
            </w14:solidFill>
          </w14:textFill>
        </w:rPr>
        <w:t>能够证明技术参数响应的相关资料</w:t>
      </w:r>
      <w:r>
        <w:rPr>
          <w:rFonts w:hint="eastAsia" w:ascii="宋体"/>
          <w:bCs/>
          <w:color w:val="000000" w:themeColor="text1"/>
          <w:sz w:val="24"/>
          <w:highlight w:val="none"/>
          <w14:textFill>
            <w14:solidFill>
              <w14:schemeClr w14:val="tx1"/>
            </w14:solidFill>
          </w14:textFill>
        </w:rPr>
        <w:t>。</w:t>
      </w:r>
    </w:p>
    <w:p w14:paraId="38784221">
      <w:pPr>
        <w:ind w:firstLine="480"/>
        <w:rPr>
          <w:rFonts w:ascii="宋体"/>
          <w:bCs/>
          <w:color w:val="000000" w:themeColor="text1"/>
          <w:sz w:val="24"/>
          <w14:textFill>
            <w14:solidFill>
              <w14:schemeClr w14:val="tx1"/>
            </w14:solidFill>
          </w14:textFill>
        </w:rPr>
      </w:pPr>
    </w:p>
    <w:p w14:paraId="2F560B8C">
      <w:pPr>
        <w:widowControl/>
        <w:snapToGrid w:val="0"/>
        <w:spacing w:line="360" w:lineRule="auto"/>
        <w:outlineLvl w:val="1"/>
        <w:rPr>
          <w:rFonts w:ascii="宋体"/>
          <w:b/>
          <w:sz w:val="28"/>
          <w:szCs w:val="28"/>
        </w:rPr>
      </w:pPr>
      <w:r>
        <w:rPr>
          <w:rFonts w:ascii="宋体"/>
          <w:b/>
          <w:sz w:val="24"/>
        </w:rPr>
        <w:br w:type="page"/>
      </w:r>
      <w:bookmarkStart w:id="85" w:name="_Toc501554577"/>
      <w:r>
        <w:rPr>
          <w:rFonts w:hint="eastAsia" w:ascii="宋体"/>
          <w:b/>
          <w:sz w:val="28"/>
          <w:szCs w:val="28"/>
        </w:rPr>
        <w:t>格式</w:t>
      </w:r>
      <w:r>
        <w:rPr>
          <w:rFonts w:ascii="宋体"/>
          <w:b/>
          <w:sz w:val="28"/>
          <w:szCs w:val="28"/>
        </w:rPr>
        <w:t>15</w:t>
      </w:r>
      <w:r>
        <w:rPr>
          <w:rFonts w:hint="eastAsia" w:ascii="宋体"/>
          <w:b/>
          <w:sz w:val="28"/>
          <w:szCs w:val="28"/>
        </w:rPr>
        <w:t>：</w:t>
      </w:r>
      <w:r>
        <w:rPr>
          <w:rFonts w:hint="eastAsia" w:ascii="宋体"/>
          <w:b/>
          <w:sz w:val="28"/>
          <w:szCs w:val="28"/>
          <w:lang w:eastAsia="zh-CN"/>
        </w:rPr>
        <w:t>供应商</w:t>
      </w:r>
      <w:r>
        <w:rPr>
          <w:rFonts w:hint="eastAsia" w:ascii="宋体"/>
          <w:b/>
          <w:sz w:val="28"/>
          <w:szCs w:val="28"/>
        </w:rPr>
        <w:t>的类似业绩证明材料</w:t>
      </w:r>
      <w:bookmarkEnd w:id="85"/>
    </w:p>
    <w:p w14:paraId="3446CB75">
      <w:pPr>
        <w:ind w:firstLine="2909" w:firstLineChars="805"/>
        <w:rPr>
          <w:rFonts w:ascii="宋体"/>
          <w:b/>
          <w:sz w:val="36"/>
          <w:szCs w:val="36"/>
        </w:rPr>
      </w:pPr>
    </w:p>
    <w:p w14:paraId="7501D4FC">
      <w:pPr>
        <w:jc w:val="center"/>
        <w:rPr>
          <w:rFonts w:ascii="宋体"/>
          <w:b/>
          <w:sz w:val="36"/>
          <w:szCs w:val="36"/>
        </w:rPr>
      </w:pPr>
      <w:r>
        <w:rPr>
          <w:rFonts w:hint="eastAsia" w:ascii="宋体" w:hAnsi="宋体"/>
          <w:b/>
          <w:sz w:val="36"/>
          <w:szCs w:val="36"/>
          <w:lang w:eastAsia="zh-CN"/>
        </w:rPr>
        <w:t>供应商</w:t>
      </w:r>
      <w:r>
        <w:rPr>
          <w:rFonts w:hint="eastAsia" w:ascii="宋体" w:hAnsi="宋体"/>
          <w:b/>
          <w:sz w:val="36"/>
          <w:szCs w:val="36"/>
        </w:rPr>
        <w:t>的类似业绩证明材料</w:t>
      </w:r>
    </w:p>
    <w:p w14:paraId="4D1A4ADF">
      <w:pPr>
        <w:tabs>
          <w:tab w:val="left" w:pos="168"/>
        </w:tabs>
        <w:adjustRightInd w:val="0"/>
        <w:ind w:firstLine="2530" w:firstLineChars="700"/>
        <w:textAlignment w:val="baseline"/>
        <w:rPr>
          <w:rFonts w:ascii="宋体"/>
          <w:b/>
          <w:sz w:val="36"/>
          <w:szCs w:val="36"/>
        </w:rPr>
      </w:pPr>
    </w:p>
    <w:p w14:paraId="53625D66">
      <w:pPr>
        <w:spacing w:line="360" w:lineRule="auto"/>
        <w:ind w:firstLine="480"/>
        <w:rPr>
          <w:sz w:val="24"/>
        </w:rPr>
      </w:pPr>
      <w:r>
        <w:rPr>
          <w:rFonts w:hint="eastAsia" w:ascii="宋体" w:hAnsi="宋体" w:eastAsia="宋体" w:cs="宋体"/>
          <w:sz w:val="24"/>
          <w:szCs w:val="24"/>
        </w:rPr>
        <w:t>提供自20</w:t>
      </w:r>
      <w:r>
        <w:rPr>
          <w:rFonts w:hint="eastAsia" w:ascii="宋体" w:hAnsi="宋体" w:cs="宋体"/>
          <w:sz w:val="24"/>
          <w:szCs w:val="24"/>
          <w:lang w:val="en-US" w:eastAsia="zh-CN"/>
        </w:rPr>
        <w:t>21</w:t>
      </w:r>
      <w:r>
        <w:rPr>
          <w:rFonts w:hint="eastAsia" w:ascii="宋体" w:hAnsi="宋体" w:eastAsia="宋体" w:cs="宋体"/>
          <w:sz w:val="24"/>
          <w:szCs w:val="24"/>
        </w:rPr>
        <w:t>年1月1日至今</w:t>
      </w:r>
      <w:r>
        <w:rPr>
          <w:rFonts w:hint="eastAsia"/>
          <w:sz w:val="24"/>
        </w:rPr>
        <w:t>的类似业绩证明材料。类似业绩是指与采购项目在产品类型、使用功能等方面相同或相近的项目。</w:t>
      </w:r>
      <w:r>
        <w:rPr>
          <w:rFonts w:hint="eastAsia"/>
          <w:sz w:val="24"/>
          <w:lang w:eastAsia="zh-CN"/>
        </w:rPr>
        <w:t>需提供成交通知书或包含合同首页、标的及金额所在页、合同签字盖章页的扫描（或复印）件）</w:t>
      </w:r>
      <w:r>
        <w:rPr>
          <w:rFonts w:hint="eastAsia"/>
          <w:sz w:val="24"/>
        </w:rPr>
        <w:t>。</w:t>
      </w:r>
    </w:p>
    <w:p w14:paraId="2D4AD156">
      <w:pPr>
        <w:widowControl/>
        <w:snapToGrid w:val="0"/>
        <w:spacing w:line="360" w:lineRule="auto"/>
        <w:outlineLvl w:val="1"/>
        <w:rPr>
          <w:rFonts w:ascii="宋体"/>
          <w:b/>
          <w:sz w:val="28"/>
          <w:szCs w:val="28"/>
        </w:rPr>
      </w:pPr>
    </w:p>
    <w:p w14:paraId="74C90AE6">
      <w:pPr>
        <w:widowControl/>
        <w:snapToGrid w:val="0"/>
        <w:spacing w:line="360" w:lineRule="auto"/>
        <w:outlineLvl w:val="1"/>
        <w:rPr>
          <w:rFonts w:ascii="宋体"/>
          <w:b/>
          <w:sz w:val="28"/>
          <w:szCs w:val="28"/>
        </w:rPr>
      </w:pPr>
    </w:p>
    <w:p w14:paraId="57A4B7DD">
      <w:pPr>
        <w:widowControl/>
        <w:snapToGrid w:val="0"/>
        <w:spacing w:line="360" w:lineRule="auto"/>
        <w:outlineLvl w:val="1"/>
        <w:rPr>
          <w:rFonts w:ascii="宋体"/>
          <w:b/>
          <w:sz w:val="28"/>
          <w:szCs w:val="28"/>
        </w:rPr>
      </w:pPr>
    </w:p>
    <w:p w14:paraId="16DCF977">
      <w:pPr>
        <w:widowControl/>
        <w:snapToGrid w:val="0"/>
        <w:spacing w:line="360" w:lineRule="auto"/>
        <w:outlineLvl w:val="1"/>
        <w:rPr>
          <w:rFonts w:ascii="宋体"/>
          <w:b/>
          <w:sz w:val="28"/>
          <w:szCs w:val="28"/>
        </w:rPr>
      </w:pPr>
    </w:p>
    <w:p w14:paraId="0660939B">
      <w:pPr>
        <w:widowControl/>
        <w:snapToGrid w:val="0"/>
        <w:spacing w:line="360" w:lineRule="auto"/>
        <w:outlineLvl w:val="1"/>
        <w:rPr>
          <w:rFonts w:ascii="宋体"/>
          <w:b/>
          <w:sz w:val="28"/>
          <w:szCs w:val="28"/>
        </w:rPr>
      </w:pPr>
    </w:p>
    <w:p w14:paraId="27AEB80F">
      <w:pPr>
        <w:widowControl/>
        <w:snapToGrid w:val="0"/>
        <w:spacing w:line="360" w:lineRule="auto"/>
        <w:outlineLvl w:val="1"/>
        <w:rPr>
          <w:rFonts w:ascii="宋体"/>
          <w:b/>
          <w:sz w:val="28"/>
          <w:szCs w:val="28"/>
        </w:rPr>
      </w:pPr>
    </w:p>
    <w:p w14:paraId="6128A162">
      <w:pPr>
        <w:widowControl/>
        <w:snapToGrid w:val="0"/>
        <w:spacing w:line="360" w:lineRule="auto"/>
        <w:outlineLvl w:val="1"/>
        <w:rPr>
          <w:rFonts w:ascii="宋体"/>
          <w:b/>
          <w:sz w:val="28"/>
          <w:szCs w:val="28"/>
        </w:rPr>
      </w:pPr>
    </w:p>
    <w:p w14:paraId="7CE086DF">
      <w:pPr>
        <w:widowControl/>
        <w:snapToGrid w:val="0"/>
        <w:spacing w:line="360" w:lineRule="auto"/>
        <w:outlineLvl w:val="1"/>
        <w:rPr>
          <w:rFonts w:ascii="宋体"/>
          <w:b/>
          <w:sz w:val="28"/>
          <w:szCs w:val="28"/>
        </w:rPr>
      </w:pPr>
    </w:p>
    <w:p w14:paraId="5F955D2E">
      <w:pPr>
        <w:widowControl/>
        <w:snapToGrid w:val="0"/>
        <w:spacing w:line="360" w:lineRule="auto"/>
        <w:outlineLvl w:val="1"/>
        <w:rPr>
          <w:rFonts w:ascii="宋体"/>
          <w:b/>
          <w:sz w:val="28"/>
          <w:szCs w:val="28"/>
        </w:rPr>
      </w:pPr>
    </w:p>
    <w:p w14:paraId="2C5AF195">
      <w:pPr>
        <w:widowControl/>
        <w:snapToGrid w:val="0"/>
        <w:spacing w:line="360" w:lineRule="auto"/>
        <w:outlineLvl w:val="1"/>
        <w:rPr>
          <w:rFonts w:ascii="宋体"/>
          <w:b/>
          <w:sz w:val="28"/>
          <w:szCs w:val="28"/>
        </w:rPr>
      </w:pPr>
    </w:p>
    <w:p w14:paraId="37DDDA63">
      <w:pPr>
        <w:widowControl/>
        <w:snapToGrid w:val="0"/>
        <w:spacing w:line="360" w:lineRule="auto"/>
        <w:outlineLvl w:val="1"/>
        <w:rPr>
          <w:rFonts w:ascii="宋体"/>
          <w:b/>
          <w:sz w:val="28"/>
          <w:szCs w:val="28"/>
        </w:rPr>
      </w:pPr>
    </w:p>
    <w:p w14:paraId="70BFA7B4">
      <w:pPr>
        <w:widowControl/>
        <w:snapToGrid w:val="0"/>
        <w:spacing w:line="360" w:lineRule="auto"/>
        <w:outlineLvl w:val="1"/>
        <w:rPr>
          <w:rFonts w:ascii="宋体"/>
          <w:b/>
          <w:sz w:val="28"/>
          <w:szCs w:val="28"/>
        </w:rPr>
      </w:pPr>
    </w:p>
    <w:p w14:paraId="6FD9EFC9">
      <w:pPr>
        <w:widowControl/>
        <w:snapToGrid w:val="0"/>
        <w:spacing w:line="360" w:lineRule="auto"/>
        <w:outlineLvl w:val="1"/>
        <w:rPr>
          <w:rFonts w:ascii="宋体"/>
          <w:b/>
          <w:sz w:val="28"/>
          <w:szCs w:val="28"/>
        </w:rPr>
      </w:pPr>
    </w:p>
    <w:p w14:paraId="49A09A1E">
      <w:pPr>
        <w:widowControl/>
        <w:snapToGrid w:val="0"/>
        <w:spacing w:line="360" w:lineRule="auto"/>
        <w:outlineLvl w:val="1"/>
        <w:rPr>
          <w:rFonts w:ascii="宋体"/>
          <w:b/>
          <w:sz w:val="28"/>
          <w:szCs w:val="28"/>
        </w:rPr>
      </w:pPr>
    </w:p>
    <w:p w14:paraId="4F55A19C">
      <w:pPr>
        <w:widowControl/>
        <w:snapToGrid w:val="0"/>
        <w:spacing w:line="360" w:lineRule="auto"/>
        <w:outlineLvl w:val="1"/>
        <w:rPr>
          <w:rFonts w:ascii="宋体"/>
          <w:b/>
          <w:sz w:val="28"/>
          <w:szCs w:val="28"/>
        </w:rPr>
      </w:pPr>
    </w:p>
    <w:p w14:paraId="73DF8C6E">
      <w:pPr>
        <w:widowControl/>
        <w:snapToGrid w:val="0"/>
        <w:spacing w:line="360" w:lineRule="auto"/>
        <w:outlineLvl w:val="1"/>
        <w:rPr>
          <w:rFonts w:ascii="宋体"/>
          <w:b/>
          <w:sz w:val="28"/>
          <w:szCs w:val="28"/>
        </w:rPr>
      </w:pPr>
    </w:p>
    <w:p w14:paraId="6626A307">
      <w:pPr>
        <w:widowControl/>
        <w:snapToGrid w:val="0"/>
        <w:spacing w:line="360" w:lineRule="auto"/>
        <w:outlineLvl w:val="1"/>
        <w:rPr>
          <w:rFonts w:hint="eastAsia" w:ascii="宋体"/>
          <w:b/>
          <w:sz w:val="28"/>
          <w:szCs w:val="28"/>
        </w:rPr>
      </w:pPr>
      <w:bookmarkStart w:id="86" w:name="_Toc501554579"/>
      <w:bookmarkStart w:id="87" w:name="_Toc496004045"/>
    </w:p>
    <w:p w14:paraId="7398F4A0">
      <w:pPr>
        <w:widowControl/>
        <w:snapToGrid w:val="0"/>
        <w:spacing w:line="360" w:lineRule="auto"/>
        <w:outlineLvl w:val="1"/>
        <w:rPr>
          <w:rFonts w:ascii="宋体"/>
          <w:b/>
          <w:sz w:val="36"/>
          <w:szCs w:val="36"/>
        </w:rPr>
      </w:pPr>
      <w:r>
        <w:rPr>
          <w:rFonts w:hint="eastAsia" w:ascii="宋体"/>
          <w:b/>
          <w:sz w:val="28"/>
          <w:szCs w:val="28"/>
        </w:rPr>
        <w:t>格式</w:t>
      </w:r>
      <w:r>
        <w:rPr>
          <w:rFonts w:ascii="宋体"/>
          <w:b/>
          <w:sz w:val="28"/>
          <w:szCs w:val="28"/>
        </w:rPr>
        <w:t>16</w:t>
      </w:r>
      <w:r>
        <w:rPr>
          <w:rFonts w:hint="eastAsia" w:ascii="宋体"/>
          <w:b/>
          <w:sz w:val="28"/>
          <w:szCs w:val="28"/>
        </w:rPr>
        <w:t>：</w:t>
      </w:r>
      <w:r>
        <w:rPr>
          <w:rFonts w:hint="eastAsia" w:ascii="宋体"/>
          <w:b/>
          <w:sz w:val="28"/>
          <w:szCs w:val="28"/>
          <w:lang w:eastAsia="zh-CN"/>
        </w:rPr>
        <w:t>中小企业声明函</w:t>
      </w:r>
    </w:p>
    <w:p w14:paraId="250AF9B1">
      <w:pPr>
        <w:autoSpaceDE w:val="0"/>
        <w:autoSpaceDN w:val="0"/>
        <w:spacing w:line="360" w:lineRule="auto"/>
        <w:ind w:firstLine="3373" w:firstLineChars="1400"/>
        <w:rPr>
          <w:rFonts w:hint="eastAsia" w:asciiTheme="minorEastAsia" w:hAnsiTheme="minorEastAsia" w:eastAsiaTheme="minorEastAsia" w:cstheme="minorEastAsia"/>
          <w:b/>
          <w:bCs/>
          <w:color w:val="000000"/>
          <w:sz w:val="24"/>
          <w:szCs w:val="24"/>
          <w:lang w:val="zh-CN"/>
        </w:rPr>
      </w:pPr>
      <w:r>
        <w:rPr>
          <w:rFonts w:hint="eastAsia" w:asciiTheme="minorEastAsia" w:hAnsiTheme="minorEastAsia" w:eastAsiaTheme="minorEastAsia" w:cstheme="minorEastAsia"/>
          <w:b/>
          <w:bCs/>
          <w:color w:val="000000"/>
          <w:sz w:val="24"/>
          <w:szCs w:val="24"/>
        </w:rPr>
        <w:t>中小企业声明函（货物）</w:t>
      </w:r>
    </w:p>
    <w:p w14:paraId="271ADEA3">
      <w:pPr>
        <w:autoSpaceDE w:val="0"/>
        <w:autoSpaceDN w:val="0"/>
        <w:spacing w:line="360" w:lineRule="auto"/>
        <w:rPr>
          <w:rFonts w:hint="eastAsia" w:asciiTheme="minorEastAsia" w:hAnsiTheme="minorEastAsia" w:eastAsiaTheme="minorEastAsia" w:cstheme="minorEastAsia"/>
          <w:b/>
          <w:bCs/>
          <w:color w:val="000000"/>
          <w:sz w:val="24"/>
          <w:szCs w:val="24"/>
          <w:lang w:val="zh-CN"/>
        </w:rPr>
      </w:pPr>
      <w:r>
        <w:rPr>
          <w:rFonts w:hint="eastAsia" w:asciiTheme="minorEastAsia" w:hAnsiTheme="minorEastAsia" w:eastAsiaTheme="minorEastAsia" w:cstheme="minorEastAsia"/>
          <w:b/>
          <w:bCs/>
          <w:color w:val="000000"/>
          <w:sz w:val="24"/>
          <w:szCs w:val="24"/>
          <w:lang w:val="zh-CN"/>
        </w:rPr>
        <w:t>致：青海裕卓工程项目管理有限公司</w:t>
      </w:r>
    </w:p>
    <w:p w14:paraId="33ADC500">
      <w:pPr>
        <w:autoSpaceDE w:val="0"/>
        <w:autoSpaceDN w:val="0"/>
        <w:spacing w:line="360" w:lineRule="auto"/>
        <w:ind w:firstLine="48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本公司（联合体）郑重声明，根据《政府采购促进中小企业发展管理办法》（财库﹝2020﹞46 号）的规定，本公司（联合体）参加</w:t>
      </w:r>
      <w:r>
        <w:rPr>
          <w:rFonts w:hint="eastAsia" w:asciiTheme="minorEastAsia" w:hAnsiTheme="minorEastAsia" w:eastAsiaTheme="minorEastAsia" w:cstheme="minorEastAsia"/>
          <w:color w:val="000000"/>
          <w:sz w:val="24"/>
          <w:szCs w:val="24"/>
          <w:u w:val="single"/>
        </w:rPr>
        <w:t>（单位名称）</w:t>
      </w:r>
      <w:r>
        <w:rPr>
          <w:rFonts w:hint="eastAsia" w:asciiTheme="minorEastAsia" w:hAnsiTheme="minorEastAsia" w:eastAsiaTheme="minorEastAsia" w:cstheme="minorEastAsia"/>
          <w:color w:val="000000"/>
          <w:sz w:val="24"/>
          <w:szCs w:val="24"/>
        </w:rPr>
        <w:t>的（</w:t>
      </w:r>
      <w:r>
        <w:rPr>
          <w:rFonts w:hint="eastAsia" w:asciiTheme="minorEastAsia" w:hAnsiTheme="minorEastAsia" w:eastAsiaTheme="minorEastAsia" w:cstheme="minorEastAsia"/>
          <w:color w:val="000000"/>
          <w:sz w:val="24"/>
          <w:szCs w:val="24"/>
          <w:u w:val="single"/>
        </w:rPr>
        <w:t>项目名称）</w:t>
      </w:r>
      <w:r>
        <w:rPr>
          <w:rFonts w:hint="eastAsia" w:asciiTheme="minorEastAsia" w:hAnsiTheme="minorEastAsia" w:eastAsiaTheme="minorEastAsia" w:cstheme="minorEastAsia"/>
          <w:color w:val="000000"/>
          <w:sz w:val="24"/>
          <w:szCs w:val="24"/>
        </w:rPr>
        <w:t>采购活动，提供的货物全部由符合政策要求的中小企业制造。相关企业</w:t>
      </w:r>
    </w:p>
    <w:p w14:paraId="66CCBB2A">
      <w:pPr>
        <w:autoSpaceDE w:val="0"/>
        <w:autoSpaceDN w:val="0"/>
        <w:spacing w:line="360" w:lineRule="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（含联合体中的中小企业、签订分包意向协议的中小企业） 的具体情况如下：</w:t>
      </w:r>
    </w:p>
    <w:p w14:paraId="5C2D5422">
      <w:pPr>
        <w:autoSpaceDE w:val="0"/>
        <w:autoSpaceDN w:val="0"/>
        <w:spacing w:line="360" w:lineRule="auto"/>
        <w:ind w:firstLine="48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xml:space="preserve"> 1.</w:t>
      </w:r>
      <w:r>
        <w:rPr>
          <w:rFonts w:hint="eastAsia" w:asciiTheme="minorEastAsia" w:hAnsiTheme="minorEastAsia" w:eastAsiaTheme="minorEastAsia" w:cstheme="minorEastAsia"/>
          <w:color w:val="000000"/>
          <w:sz w:val="24"/>
          <w:szCs w:val="24"/>
          <w:u w:val="single"/>
        </w:rPr>
        <w:t xml:space="preserve">（标的名称） </w:t>
      </w:r>
      <w:r>
        <w:rPr>
          <w:rFonts w:hint="eastAsia" w:asciiTheme="minorEastAsia" w:hAnsiTheme="minorEastAsia" w:eastAsiaTheme="minorEastAsia" w:cstheme="minorEastAsia"/>
          <w:color w:val="000000"/>
          <w:sz w:val="24"/>
          <w:szCs w:val="24"/>
        </w:rPr>
        <w:t>，属于</w:t>
      </w:r>
      <w:r>
        <w:rPr>
          <w:rFonts w:hint="eastAsia" w:asciiTheme="minorEastAsia" w:hAnsiTheme="minorEastAsia" w:eastAsiaTheme="minorEastAsia" w:cstheme="minorEastAsia"/>
          <w:color w:val="000000"/>
          <w:sz w:val="24"/>
          <w:szCs w:val="24"/>
          <w:u w:val="single"/>
        </w:rPr>
        <w:t>（</w:t>
      </w:r>
      <w:r>
        <w:rPr>
          <w:rFonts w:hint="eastAsia" w:asciiTheme="minorEastAsia" w:hAnsiTheme="minorEastAsia" w:eastAsiaTheme="minorEastAsia" w:cstheme="minorEastAsia"/>
          <w:color w:val="000000"/>
          <w:sz w:val="24"/>
          <w:szCs w:val="24"/>
          <w:u w:val="single"/>
          <w:lang w:eastAsia="zh-CN"/>
        </w:rPr>
        <w:t>工业</w:t>
      </w:r>
      <w:r>
        <w:rPr>
          <w:rFonts w:hint="eastAsia" w:asciiTheme="minorEastAsia" w:hAnsiTheme="minorEastAsia" w:eastAsiaTheme="minorEastAsia" w:cstheme="minorEastAsia"/>
          <w:color w:val="000000"/>
          <w:sz w:val="24"/>
          <w:szCs w:val="24"/>
          <w:u w:val="single"/>
        </w:rPr>
        <w:t>）</w:t>
      </w:r>
      <w:r>
        <w:rPr>
          <w:rFonts w:hint="eastAsia" w:asciiTheme="minorEastAsia" w:hAnsiTheme="minorEastAsia" w:eastAsiaTheme="minorEastAsia" w:cstheme="minorEastAsia"/>
          <w:color w:val="000000"/>
          <w:sz w:val="24"/>
          <w:szCs w:val="24"/>
        </w:rPr>
        <w:t>行业；制造商为</w:t>
      </w:r>
      <w:r>
        <w:rPr>
          <w:rFonts w:hint="eastAsia" w:asciiTheme="minorEastAsia" w:hAnsiTheme="minorEastAsia" w:eastAsiaTheme="minorEastAsia" w:cstheme="minorEastAsia"/>
          <w:color w:val="000000"/>
          <w:sz w:val="24"/>
          <w:szCs w:val="24"/>
          <w:u w:val="single"/>
        </w:rPr>
        <w:t>（企业名称）</w:t>
      </w:r>
      <w:r>
        <w:rPr>
          <w:rFonts w:hint="eastAsia" w:asciiTheme="minorEastAsia" w:hAnsiTheme="minorEastAsia" w:eastAsiaTheme="minorEastAsia" w:cstheme="minorEastAsia"/>
          <w:color w:val="000000"/>
          <w:sz w:val="24"/>
          <w:szCs w:val="24"/>
        </w:rPr>
        <w:t>，从业人员</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u w:val="single"/>
        </w:rPr>
        <w:tab/>
      </w:r>
      <w:r>
        <w:rPr>
          <w:rFonts w:hint="eastAsia" w:asciiTheme="minorEastAsia" w:hAnsiTheme="minorEastAsia" w:eastAsiaTheme="minorEastAsia" w:cstheme="minorEastAsia"/>
          <w:color w:val="000000"/>
          <w:sz w:val="24"/>
          <w:szCs w:val="24"/>
        </w:rPr>
        <w:t>人，营业收入为</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u w:val="single"/>
        </w:rPr>
        <w:tab/>
      </w:r>
      <w:r>
        <w:rPr>
          <w:rFonts w:hint="eastAsia" w:asciiTheme="minorEastAsia" w:hAnsiTheme="minorEastAsia" w:eastAsiaTheme="minorEastAsia" w:cstheme="minorEastAsia"/>
          <w:color w:val="000000"/>
          <w:sz w:val="24"/>
          <w:szCs w:val="24"/>
        </w:rPr>
        <w:t>万元，资产总额为</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万元，属于</w:t>
      </w:r>
      <w:r>
        <w:rPr>
          <w:rFonts w:hint="eastAsia" w:asciiTheme="minorEastAsia" w:hAnsiTheme="minorEastAsia" w:eastAsiaTheme="minorEastAsia" w:cstheme="minorEastAsia"/>
          <w:color w:val="000000"/>
          <w:sz w:val="24"/>
          <w:szCs w:val="24"/>
          <w:u w:val="single"/>
        </w:rPr>
        <w:t>（中型企业、小型企业、微型企业）</w:t>
      </w:r>
      <w:r>
        <w:rPr>
          <w:rFonts w:hint="eastAsia" w:asciiTheme="minorEastAsia" w:hAnsiTheme="minorEastAsia" w:eastAsiaTheme="minorEastAsia" w:cstheme="minorEastAsia"/>
          <w:color w:val="000000"/>
          <w:sz w:val="24"/>
          <w:szCs w:val="24"/>
        </w:rPr>
        <w:t>；</w:t>
      </w:r>
    </w:p>
    <w:p w14:paraId="34D0997C">
      <w:pPr>
        <w:autoSpaceDE w:val="0"/>
        <w:autoSpaceDN w:val="0"/>
        <w:spacing w:line="360" w:lineRule="auto"/>
        <w:ind w:firstLine="48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xml:space="preserve"> 2.</w:t>
      </w:r>
      <w:r>
        <w:rPr>
          <w:rFonts w:hint="eastAsia" w:asciiTheme="minorEastAsia" w:hAnsiTheme="minorEastAsia" w:eastAsiaTheme="minorEastAsia" w:cstheme="minorEastAsia"/>
          <w:color w:val="000000"/>
          <w:sz w:val="24"/>
          <w:szCs w:val="24"/>
          <w:u w:val="single"/>
        </w:rPr>
        <w:t xml:space="preserve">（标的名称） </w:t>
      </w:r>
      <w:r>
        <w:rPr>
          <w:rFonts w:hint="eastAsia" w:asciiTheme="minorEastAsia" w:hAnsiTheme="minorEastAsia" w:eastAsiaTheme="minorEastAsia" w:cstheme="minorEastAsia"/>
          <w:color w:val="000000"/>
          <w:sz w:val="24"/>
          <w:szCs w:val="24"/>
        </w:rPr>
        <w:t>，属于</w:t>
      </w:r>
      <w:r>
        <w:rPr>
          <w:rFonts w:hint="eastAsia" w:asciiTheme="minorEastAsia" w:hAnsiTheme="minorEastAsia" w:eastAsiaTheme="minorEastAsia" w:cstheme="minorEastAsia"/>
          <w:color w:val="000000"/>
          <w:sz w:val="24"/>
          <w:szCs w:val="24"/>
          <w:u w:val="single"/>
        </w:rPr>
        <w:t>（</w:t>
      </w:r>
      <w:r>
        <w:rPr>
          <w:rFonts w:hint="eastAsia" w:asciiTheme="minorEastAsia" w:hAnsiTheme="minorEastAsia" w:eastAsiaTheme="minorEastAsia" w:cstheme="minorEastAsia"/>
          <w:color w:val="000000"/>
          <w:sz w:val="24"/>
          <w:szCs w:val="24"/>
          <w:u w:val="single"/>
          <w:lang w:eastAsia="zh-CN"/>
        </w:rPr>
        <w:t>工业</w:t>
      </w:r>
      <w:r>
        <w:rPr>
          <w:rFonts w:hint="eastAsia" w:asciiTheme="minorEastAsia" w:hAnsiTheme="minorEastAsia" w:eastAsiaTheme="minorEastAsia" w:cstheme="minorEastAsia"/>
          <w:color w:val="000000"/>
          <w:sz w:val="24"/>
          <w:szCs w:val="24"/>
          <w:u w:val="single"/>
        </w:rPr>
        <w:t>）</w:t>
      </w:r>
      <w:r>
        <w:rPr>
          <w:rFonts w:hint="eastAsia" w:asciiTheme="minorEastAsia" w:hAnsiTheme="minorEastAsia" w:eastAsiaTheme="minorEastAsia" w:cstheme="minorEastAsia"/>
          <w:color w:val="000000"/>
          <w:sz w:val="24"/>
          <w:szCs w:val="24"/>
        </w:rPr>
        <w:t>行业；制造商为</w:t>
      </w:r>
      <w:r>
        <w:rPr>
          <w:rFonts w:hint="eastAsia" w:asciiTheme="minorEastAsia" w:hAnsiTheme="minorEastAsia" w:eastAsiaTheme="minorEastAsia" w:cstheme="minorEastAsia"/>
          <w:color w:val="000000"/>
          <w:sz w:val="24"/>
          <w:szCs w:val="24"/>
          <w:u w:val="single"/>
        </w:rPr>
        <w:t>（企业名称）</w:t>
      </w:r>
      <w:r>
        <w:rPr>
          <w:rFonts w:hint="eastAsia" w:asciiTheme="minorEastAsia" w:hAnsiTheme="minorEastAsia" w:eastAsiaTheme="minorEastAsia" w:cstheme="minorEastAsia"/>
          <w:color w:val="000000"/>
          <w:sz w:val="24"/>
          <w:szCs w:val="24"/>
        </w:rPr>
        <w:t>，从业人员</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u w:val="single"/>
        </w:rPr>
        <w:tab/>
      </w:r>
      <w:r>
        <w:rPr>
          <w:rFonts w:hint="eastAsia" w:asciiTheme="minorEastAsia" w:hAnsiTheme="minorEastAsia" w:eastAsiaTheme="minorEastAsia" w:cstheme="minorEastAsia"/>
          <w:color w:val="000000"/>
          <w:sz w:val="24"/>
          <w:szCs w:val="24"/>
        </w:rPr>
        <w:t>人，营业收入为</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u w:val="single"/>
        </w:rPr>
        <w:tab/>
      </w:r>
      <w:r>
        <w:rPr>
          <w:rFonts w:hint="eastAsia" w:asciiTheme="minorEastAsia" w:hAnsiTheme="minorEastAsia" w:eastAsiaTheme="minorEastAsia" w:cstheme="minorEastAsia"/>
          <w:color w:val="000000"/>
          <w:sz w:val="24"/>
          <w:szCs w:val="24"/>
        </w:rPr>
        <w:t>万元，资产总额为</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万元，属于</w:t>
      </w:r>
      <w:r>
        <w:rPr>
          <w:rFonts w:hint="eastAsia" w:asciiTheme="minorEastAsia" w:hAnsiTheme="minorEastAsia" w:eastAsiaTheme="minorEastAsia" w:cstheme="minorEastAsia"/>
          <w:color w:val="000000"/>
          <w:sz w:val="24"/>
          <w:szCs w:val="24"/>
          <w:u w:val="single"/>
        </w:rPr>
        <w:t>（中型企业、小型企业、微型企业）</w:t>
      </w:r>
      <w:r>
        <w:rPr>
          <w:rFonts w:hint="eastAsia" w:asciiTheme="minorEastAsia" w:hAnsiTheme="minorEastAsia" w:eastAsiaTheme="minorEastAsia" w:cstheme="minorEastAsia"/>
          <w:color w:val="000000"/>
          <w:sz w:val="24"/>
          <w:szCs w:val="24"/>
        </w:rPr>
        <w:t>；</w:t>
      </w:r>
    </w:p>
    <w:p w14:paraId="4438FBA4">
      <w:pPr>
        <w:autoSpaceDE w:val="0"/>
        <w:autoSpaceDN w:val="0"/>
        <w:spacing w:line="360" w:lineRule="auto"/>
        <w:ind w:firstLine="48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w:t>
      </w:r>
    </w:p>
    <w:p w14:paraId="17B59422">
      <w:pPr>
        <w:autoSpaceDE w:val="0"/>
        <w:autoSpaceDN w:val="0"/>
        <w:spacing w:line="360" w:lineRule="auto"/>
        <w:ind w:firstLine="48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以上企业，不属于大企业的分支机构，不存在控股股东为大企业的情形，也不存在与大企业的负责人为同一人的情形。</w:t>
      </w:r>
    </w:p>
    <w:p w14:paraId="6495F50A">
      <w:pPr>
        <w:autoSpaceDE w:val="0"/>
        <w:autoSpaceDN w:val="0"/>
        <w:spacing w:line="360" w:lineRule="auto"/>
        <w:ind w:firstLine="480"/>
        <w:rPr>
          <w:rFonts w:hint="eastAsia" w:asciiTheme="minorEastAsia" w:hAnsiTheme="minorEastAsia" w:eastAsiaTheme="minorEastAsia" w:cstheme="minorEastAsia"/>
          <w:color w:val="000000"/>
          <w:kern w:val="0"/>
          <w:sz w:val="24"/>
          <w:szCs w:val="24"/>
          <w:lang w:val="zh-CN"/>
        </w:rPr>
      </w:pPr>
      <w:r>
        <w:rPr>
          <w:rFonts w:hint="eastAsia" w:asciiTheme="minorEastAsia" w:hAnsiTheme="minorEastAsia" w:eastAsiaTheme="minorEastAsia" w:cstheme="minorEastAsia"/>
          <w:color w:val="000000"/>
          <w:sz w:val="24"/>
          <w:szCs w:val="24"/>
        </w:rPr>
        <w:t>本企业对上述声明内容的真实性负责。如有虚假，将依法承担相应责任。</w:t>
      </w:r>
    </w:p>
    <w:p w14:paraId="63CE2516">
      <w:pPr>
        <w:autoSpaceDE w:val="0"/>
        <w:autoSpaceDN w:val="0"/>
        <w:spacing w:line="360" w:lineRule="auto"/>
        <w:rPr>
          <w:rFonts w:hint="eastAsia" w:asciiTheme="minorEastAsia" w:hAnsiTheme="minorEastAsia" w:eastAsiaTheme="minorEastAsia" w:cstheme="minorEastAsia"/>
          <w:color w:val="FF0000"/>
          <w:kern w:val="0"/>
          <w:sz w:val="24"/>
          <w:szCs w:val="24"/>
          <w:highlight w:val="yellow"/>
          <w:lang w:val="zh-CN"/>
        </w:rPr>
      </w:pPr>
    </w:p>
    <w:p w14:paraId="5DF0A67B">
      <w:pPr>
        <w:pStyle w:val="23"/>
        <w:rPr>
          <w:rFonts w:hint="eastAsia" w:asciiTheme="minorEastAsia" w:hAnsiTheme="minorEastAsia" w:eastAsiaTheme="minorEastAsia" w:cstheme="minorEastAsia"/>
          <w:sz w:val="24"/>
          <w:szCs w:val="24"/>
          <w:highlight w:val="yellow"/>
          <w:lang w:val="zh-CN" w:eastAsia="zh-CN"/>
        </w:rPr>
      </w:pPr>
    </w:p>
    <w:p w14:paraId="713D4855">
      <w:pPr>
        <w:rPr>
          <w:rFonts w:hint="eastAsia" w:asciiTheme="minorEastAsia" w:hAnsiTheme="minorEastAsia" w:eastAsiaTheme="minorEastAsia" w:cstheme="minorEastAsia"/>
          <w:sz w:val="24"/>
          <w:szCs w:val="24"/>
          <w:highlight w:val="yellow"/>
          <w:lang w:val="zh-CN"/>
        </w:rPr>
      </w:pPr>
    </w:p>
    <w:p w14:paraId="6CB93B02">
      <w:pPr>
        <w:autoSpaceDE w:val="0"/>
        <w:autoSpaceDN w:val="0"/>
        <w:spacing w:line="360" w:lineRule="auto"/>
        <w:ind w:firstLine="48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bCs/>
          <w:color w:val="FF0000"/>
          <w:kern w:val="0"/>
          <w:sz w:val="24"/>
          <w:szCs w:val="24"/>
          <w:lang w:val="zh-CN"/>
        </w:rPr>
        <w:t xml:space="preserve">   </w:t>
      </w:r>
      <w:r>
        <w:rPr>
          <w:rFonts w:hint="eastAsia" w:asciiTheme="minorEastAsia" w:hAnsiTheme="minorEastAsia" w:eastAsiaTheme="minorEastAsia" w:cstheme="minorEastAsia"/>
          <w:color w:val="000000"/>
          <w:sz w:val="24"/>
          <w:szCs w:val="24"/>
        </w:rPr>
        <w:t xml:space="preserve">                               企业名称：       （盖章）</w:t>
      </w:r>
    </w:p>
    <w:p w14:paraId="03745721">
      <w:pPr>
        <w:autoSpaceDE w:val="0"/>
        <w:autoSpaceDN w:val="0"/>
        <w:spacing w:line="360" w:lineRule="auto"/>
        <w:ind w:firstLine="4800" w:firstLineChars="20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日期：</w:t>
      </w:r>
    </w:p>
    <w:p w14:paraId="7E92340A">
      <w:pPr>
        <w:widowControl/>
        <w:snapToGrid w:val="0"/>
        <w:spacing w:line="360" w:lineRule="auto"/>
        <w:outlineLvl w:val="1"/>
        <w:rPr>
          <w:rFonts w:hint="eastAsia" w:asciiTheme="minorEastAsia" w:hAnsiTheme="minorEastAsia" w:eastAsiaTheme="minorEastAsia" w:cstheme="minorEastAsia"/>
          <w:b/>
          <w:sz w:val="24"/>
          <w:szCs w:val="24"/>
        </w:rPr>
      </w:pPr>
    </w:p>
    <w:p w14:paraId="7647B0C2">
      <w:pPr>
        <w:widowControl/>
        <w:snapToGrid w:val="0"/>
        <w:spacing w:line="360" w:lineRule="auto"/>
        <w:outlineLvl w:val="1"/>
        <w:rPr>
          <w:rFonts w:hint="eastAsia" w:ascii="宋体"/>
          <w:b/>
          <w:sz w:val="28"/>
          <w:szCs w:val="28"/>
        </w:rPr>
      </w:pPr>
    </w:p>
    <w:p w14:paraId="3263D336">
      <w:pPr>
        <w:rPr>
          <w:rFonts w:hint="eastAsia" w:ascii="宋体" w:hAnsi="宋体" w:cs="宋体"/>
          <w:kern w:val="0"/>
          <w:sz w:val="24"/>
          <w:lang w:val="zh-CN"/>
        </w:rPr>
      </w:pPr>
    </w:p>
    <w:p w14:paraId="6E68B97D">
      <w:pPr>
        <w:widowControl/>
        <w:snapToGrid w:val="0"/>
        <w:spacing w:line="360" w:lineRule="auto"/>
        <w:outlineLvl w:val="1"/>
        <w:rPr>
          <w:rFonts w:hint="eastAsia" w:ascii="宋体"/>
          <w:b/>
          <w:sz w:val="28"/>
          <w:szCs w:val="28"/>
        </w:rPr>
      </w:pPr>
    </w:p>
    <w:p w14:paraId="50792D7B">
      <w:pPr>
        <w:widowControl/>
        <w:snapToGrid w:val="0"/>
        <w:spacing w:line="360" w:lineRule="auto"/>
        <w:outlineLvl w:val="1"/>
        <w:rPr>
          <w:rFonts w:hint="eastAsia" w:ascii="宋体"/>
          <w:b/>
          <w:sz w:val="28"/>
          <w:szCs w:val="28"/>
        </w:rPr>
      </w:pPr>
    </w:p>
    <w:p w14:paraId="2D56645D">
      <w:pPr>
        <w:pStyle w:val="24"/>
        <w:rPr>
          <w:rFonts w:hint="eastAsia"/>
        </w:rPr>
      </w:pPr>
    </w:p>
    <w:p w14:paraId="574C8086">
      <w:pPr>
        <w:widowControl/>
        <w:snapToGrid w:val="0"/>
        <w:spacing w:line="360" w:lineRule="auto"/>
        <w:outlineLvl w:val="1"/>
        <w:rPr>
          <w:rFonts w:ascii="宋体"/>
          <w:b/>
          <w:sz w:val="28"/>
          <w:szCs w:val="28"/>
        </w:rPr>
      </w:pPr>
      <w:r>
        <w:rPr>
          <w:rFonts w:hint="eastAsia" w:ascii="宋体"/>
          <w:b/>
          <w:sz w:val="28"/>
          <w:szCs w:val="28"/>
        </w:rPr>
        <w:t>格式</w:t>
      </w:r>
      <w:r>
        <w:rPr>
          <w:rFonts w:ascii="宋体"/>
          <w:b/>
          <w:sz w:val="28"/>
          <w:szCs w:val="28"/>
        </w:rPr>
        <w:t>17</w:t>
      </w:r>
      <w:r>
        <w:rPr>
          <w:rFonts w:hint="eastAsia" w:ascii="宋体"/>
          <w:b/>
          <w:sz w:val="28"/>
          <w:szCs w:val="28"/>
        </w:rPr>
        <w:t>：残疾人福利性单位声明函</w:t>
      </w:r>
      <w:bookmarkEnd w:id="86"/>
      <w:bookmarkEnd w:id="87"/>
    </w:p>
    <w:p w14:paraId="400C34E4">
      <w:pPr>
        <w:jc w:val="center"/>
        <w:rPr>
          <w:rFonts w:ascii="宋体"/>
          <w:b/>
          <w:sz w:val="36"/>
          <w:szCs w:val="36"/>
        </w:rPr>
      </w:pPr>
      <w:bookmarkStart w:id="88" w:name="OLE_LINK14"/>
      <w:bookmarkStart w:id="89" w:name="OLE_LINK13"/>
    </w:p>
    <w:bookmarkEnd w:id="88"/>
    <w:bookmarkEnd w:id="89"/>
    <w:p w14:paraId="2881AECC">
      <w:pPr>
        <w:widowControl w:val="0"/>
        <w:numPr>
          <w:ilvl w:val="0"/>
          <w:numId w:val="0"/>
        </w:numPr>
        <w:wordWrap/>
        <w:adjustRightInd w:val="0"/>
        <w:snapToGrid w:val="0"/>
        <w:spacing w:line="560" w:lineRule="exact"/>
        <w:ind w:firstLine="482" w:firstLineChars="200"/>
        <w:jc w:val="center"/>
        <w:textAlignment w:val="auto"/>
        <w:outlineLvl w:val="9"/>
        <w:rPr>
          <w:rFonts w:hint="eastAsia" w:asciiTheme="minorEastAsia" w:hAnsiTheme="minorEastAsia" w:eastAsiaTheme="minorEastAsia" w:cstheme="minorEastAsia"/>
          <w:b/>
          <w:bCs/>
          <w:color w:val="000000"/>
          <w:sz w:val="24"/>
          <w:szCs w:val="24"/>
          <w:lang w:val="en-US" w:eastAsia="zh-CN"/>
        </w:rPr>
      </w:pPr>
      <w:bookmarkStart w:id="90" w:name="_Toc416363470"/>
      <w:r>
        <w:rPr>
          <w:rFonts w:hint="eastAsia" w:asciiTheme="minorEastAsia" w:hAnsiTheme="minorEastAsia" w:eastAsiaTheme="minorEastAsia" w:cstheme="minorEastAsia"/>
          <w:b/>
          <w:bCs/>
          <w:color w:val="000000"/>
          <w:sz w:val="24"/>
          <w:szCs w:val="24"/>
          <w:lang w:val="en-US" w:eastAsia="zh-CN"/>
        </w:rPr>
        <w:t>残疾人福利性单位声明函</w:t>
      </w:r>
    </w:p>
    <w:p w14:paraId="19ECC1B4">
      <w:pPr>
        <w:widowControl w:val="0"/>
        <w:numPr>
          <w:ilvl w:val="0"/>
          <w:numId w:val="0"/>
        </w:numPr>
        <w:wordWrap/>
        <w:adjustRightInd w:val="0"/>
        <w:snapToGrid w:val="0"/>
        <w:spacing w:line="560" w:lineRule="exact"/>
        <w:ind w:firstLine="482" w:firstLineChars="200"/>
        <w:jc w:val="center"/>
        <w:textAlignment w:val="auto"/>
        <w:outlineLvl w:val="9"/>
        <w:rPr>
          <w:rFonts w:hint="eastAsia" w:asciiTheme="minorEastAsia" w:hAnsiTheme="minorEastAsia" w:eastAsiaTheme="minorEastAsia" w:cstheme="minorEastAsia"/>
          <w:b/>
          <w:bCs/>
          <w:color w:val="000000"/>
          <w:sz w:val="24"/>
          <w:szCs w:val="24"/>
        </w:rPr>
      </w:pPr>
      <w:bookmarkStart w:id="91" w:name="_Toc17469_WPSOffice_Level3"/>
      <w:bookmarkStart w:id="92" w:name="_Toc12079_WPSOffice_Level3"/>
      <w:r>
        <w:rPr>
          <w:rFonts w:hint="eastAsia" w:asciiTheme="minorEastAsia" w:hAnsiTheme="minorEastAsia" w:eastAsiaTheme="minorEastAsia" w:cstheme="minorEastAsia"/>
          <w:b/>
          <w:bCs/>
          <w:color w:val="000000"/>
          <w:sz w:val="24"/>
          <w:szCs w:val="24"/>
        </w:rPr>
        <w:t>(不属于残疾人福利性单位的无需填写)</w:t>
      </w:r>
      <w:bookmarkEnd w:id="91"/>
      <w:bookmarkEnd w:id="92"/>
    </w:p>
    <w:p w14:paraId="273E1C5F">
      <w:pPr>
        <w:adjustRightInd w:val="0"/>
        <w:snapToGrid w:val="0"/>
        <w:spacing w:line="560" w:lineRule="exact"/>
        <w:ind w:firstLine="504" w:firstLineChars="200"/>
        <w:rPr>
          <w:rFonts w:hint="eastAsia" w:ascii="宋体" w:hAnsi="宋体"/>
          <w:bCs/>
          <w:color w:val="000000"/>
          <w:spacing w:val="6"/>
          <w:kern w:val="0"/>
          <w:sz w:val="24"/>
          <w:szCs w:val="24"/>
        </w:rPr>
      </w:pPr>
      <w:bookmarkStart w:id="93" w:name="_Toc501554581"/>
      <w:bookmarkStart w:id="94" w:name="_Toc496004047"/>
      <w:r>
        <w:rPr>
          <w:rFonts w:hint="eastAsia" w:ascii="宋体" w:hAnsi="宋体"/>
          <w:bCs/>
          <w:color w:val="000000"/>
          <w:spacing w:val="6"/>
          <w:kern w:val="0"/>
          <w:sz w:val="24"/>
          <w:szCs w:val="24"/>
        </w:rPr>
        <w:t>本单位郑重声明，根据《财政部、民政部、中国残疾人联合会关于促进残疾人就业政府采购政策的通知》（财库〔2017〕141号）的规定，本单位为符合条件的残疾人福利性单位，本单位在职职工人数为       人，安置的残疾人人数      人。且本单位参加      单位的       项目采购活动提供本单位制造的货物，或者提供其他残疾人福利性单位制造的货物（不包括使用非残疾人福利性单位注册商标的货物）。</w:t>
      </w:r>
    </w:p>
    <w:p w14:paraId="6D4F8123">
      <w:pPr>
        <w:adjustRightInd w:val="0"/>
        <w:snapToGrid w:val="0"/>
        <w:spacing w:line="560" w:lineRule="exact"/>
        <w:ind w:firstLine="504" w:firstLineChars="200"/>
        <w:rPr>
          <w:rFonts w:hint="eastAsia" w:ascii="宋体" w:hAnsi="宋体"/>
          <w:bCs/>
          <w:color w:val="000000"/>
          <w:spacing w:val="6"/>
          <w:kern w:val="0"/>
          <w:sz w:val="24"/>
          <w:szCs w:val="24"/>
        </w:rPr>
      </w:pPr>
      <w:r>
        <w:rPr>
          <w:rFonts w:hint="eastAsia" w:ascii="宋体" w:hAnsi="宋体"/>
          <w:bCs/>
          <w:color w:val="000000"/>
          <w:spacing w:val="6"/>
          <w:kern w:val="0"/>
          <w:sz w:val="24"/>
          <w:szCs w:val="24"/>
        </w:rPr>
        <w:t>本单位对上述声明的真实性负责。如有虚假，将依法承担相应责任。</w:t>
      </w:r>
    </w:p>
    <w:p w14:paraId="2B3F9854">
      <w:pPr>
        <w:adjustRightInd w:val="0"/>
        <w:snapToGrid w:val="0"/>
        <w:spacing w:line="560" w:lineRule="exact"/>
        <w:ind w:firstLine="504" w:firstLineChars="200"/>
        <w:rPr>
          <w:rFonts w:hint="eastAsia" w:ascii="宋体" w:hAnsi="宋体"/>
          <w:bCs/>
          <w:color w:val="000000"/>
          <w:spacing w:val="6"/>
          <w:kern w:val="0"/>
          <w:sz w:val="24"/>
          <w:szCs w:val="24"/>
        </w:rPr>
      </w:pPr>
      <w:r>
        <w:rPr>
          <w:rFonts w:hint="eastAsia" w:ascii="宋体" w:hAnsi="宋体"/>
          <w:bCs/>
          <w:color w:val="000000"/>
          <w:spacing w:val="6"/>
          <w:kern w:val="0"/>
          <w:sz w:val="24"/>
          <w:szCs w:val="24"/>
        </w:rPr>
        <w:t>本单位对上述声明的真实性负责。如有虚假，将依法承担相应责任。</w:t>
      </w:r>
    </w:p>
    <w:p w14:paraId="43095295">
      <w:pPr>
        <w:adjustRightInd w:val="0"/>
        <w:snapToGrid w:val="0"/>
        <w:spacing w:line="560" w:lineRule="exact"/>
        <w:ind w:firstLine="504" w:firstLineChars="200"/>
        <w:rPr>
          <w:rFonts w:hint="eastAsia" w:ascii="宋体" w:hAnsi="宋体"/>
          <w:bCs/>
          <w:color w:val="000000"/>
          <w:spacing w:val="6"/>
          <w:kern w:val="0"/>
          <w:sz w:val="24"/>
          <w:szCs w:val="24"/>
        </w:rPr>
      </w:pPr>
      <w:r>
        <w:rPr>
          <w:rFonts w:hint="eastAsia" w:ascii="宋体" w:hAnsi="宋体"/>
          <w:bCs/>
          <w:color w:val="000000"/>
          <w:spacing w:val="6"/>
          <w:kern w:val="0"/>
          <w:sz w:val="24"/>
          <w:szCs w:val="24"/>
        </w:rPr>
        <w:t xml:space="preserve">                 </w:t>
      </w:r>
    </w:p>
    <w:p w14:paraId="6BE33814">
      <w:pPr>
        <w:adjustRightInd w:val="0"/>
        <w:snapToGrid w:val="0"/>
        <w:spacing w:line="560" w:lineRule="exact"/>
        <w:ind w:firstLine="3276" w:firstLineChars="1300"/>
        <w:rPr>
          <w:rFonts w:hint="eastAsia" w:ascii="宋体" w:hAnsi="宋体"/>
          <w:bCs/>
          <w:color w:val="000000"/>
          <w:spacing w:val="6"/>
          <w:kern w:val="0"/>
          <w:sz w:val="24"/>
          <w:szCs w:val="24"/>
        </w:rPr>
      </w:pPr>
    </w:p>
    <w:p w14:paraId="33C0BD69">
      <w:pPr>
        <w:adjustRightInd w:val="0"/>
        <w:snapToGrid w:val="0"/>
        <w:spacing w:line="560" w:lineRule="exact"/>
        <w:ind w:firstLine="4284" w:firstLineChars="1700"/>
        <w:rPr>
          <w:rFonts w:hint="eastAsia" w:ascii="宋体" w:hAnsi="宋体"/>
          <w:bCs/>
          <w:color w:val="000000"/>
          <w:spacing w:val="6"/>
          <w:kern w:val="0"/>
          <w:sz w:val="24"/>
          <w:szCs w:val="24"/>
        </w:rPr>
      </w:pPr>
      <w:r>
        <w:rPr>
          <w:rFonts w:hint="eastAsia" w:ascii="宋体" w:hAnsi="宋体"/>
          <w:bCs/>
          <w:color w:val="000000"/>
          <w:spacing w:val="6"/>
          <w:kern w:val="0"/>
          <w:sz w:val="24"/>
          <w:szCs w:val="24"/>
        </w:rPr>
        <w:t>单位名称：       （公章）</w:t>
      </w:r>
    </w:p>
    <w:p w14:paraId="56066590">
      <w:pPr>
        <w:adjustRightInd w:val="0"/>
        <w:snapToGrid w:val="0"/>
        <w:spacing w:line="560" w:lineRule="exact"/>
        <w:ind w:firstLine="504" w:firstLineChars="200"/>
        <w:rPr>
          <w:rFonts w:hint="eastAsia" w:ascii="宋体" w:hAnsi="宋体"/>
          <w:bCs/>
          <w:color w:val="000000"/>
          <w:spacing w:val="6"/>
          <w:kern w:val="0"/>
          <w:sz w:val="24"/>
          <w:szCs w:val="24"/>
        </w:rPr>
      </w:pPr>
      <w:r>
        <w:rPr>
          <w:rFonts w:hint="eastAsia" w:ascii="宋体" w:hAnsi="宋体"/>
          <w:bCs/>
          <w:color w:val="000000"/>
          <w:spacing w:val="6"/>
          <w:kern w:val="0"/>
          <w:sz w:val="24"/>
          <w:szCs w:val="24"/>
        </w:rPr>
        <w:t xml:space="preserve">       </w:t>
      </w:r>
      <w:r>
        <w:rPr>
          <w:rFonts w:hint="eastAsia" w:ascii="宋体" w:hAnsi="宋体"/>
          <w:bCs/>
          <w:color w:val="000000"/>
          <w:spacing w:val="6"/>
          <w:kern w:val="0"/>
          <w:sz w:val="24"/>
          <w:szCs w:val="24"/>
          <w:lang w:val="en-US" w:eastAsia="zh-CN"/>
        </w:rPr>
        <w:t xml:space="preserve">         </w:t>
      </w:r>
      <w:r>
        <w:rPr>
          <w:rFonts w:hint="eastAsia" w:ascii="宋体" w:hAnsi="宋体"/>
          <w:bCs/>
          <w:color w:val="000000"/>
          <w:spacing w:val="6"/>
          <w:kern w:val="0"/>
          <w:sz w:val="24"/>
          <w:szCs w:val="24"/>
        </w:rPr>
        <w:t>法定代表人或委托代理人：       （签字或盖章）</w:t>
      </w:r>
    </w:p>
    <w:p w14:paraId="448EFE84">
      <w:pPr>
        <w:adjustRightInd w:val="0"/>
        <w:snapToGrid w:val="0"/>
        <w:spacing w:line="560" w:lineRule="exact"/>
        <w:ind w:firstLine="504" w:firstLineChars="200"/>
        <w:rPr>
          <w:rFonts w:hint="eastAsia" w:ascii="宋体" w:hAnsi="宋体"/>
          <w:bCs/>
          <w:color w:val="000000"/>
          <w:spacing w:val="6"/>
          <w:kern w:val="0"/>
          <w:sz w:val="24"/>
          <w:szCs w:val="24"/>
        </w:rPr>
      </w:pPr>
      <w:r>
        <w:rPr>
          <w:rFonts w:hint="eastAsia" w:ascii="宋体" w:hAnsi="宋体"/>
          <w:bCs/>
          <w:color w:val="000000"/>
          <w:spacing w:val="6"/>
          <w:kern w:val="0"/>
          <w:sz w:val="24"/>
          <w:szCs w:val="24"/>
        </w:rPr>
        <w:t xml:space="preserve">                                    年   月  日</w:t>
      </w:r>
    </w:p>
    <w:p w14:paraId="7F40AEBD">
      <w:pPr>
        <w:widowControl/>
        <w:snapToGrid w:val="0"/>
        <w:spacing w:line="360" w:lineRule="auto"/>
        <w:outlineLvl w:val="1"/>
        <w:rPr>
          <w:rFonts w:hint="eastAsia" w:ascii="宋体"/>
          <w:b/>
          <w:sz w:val="28"/>
          <w:szCs w:val="28"/>
        </w:rPr>
      </w:pPr>
    </w:p>
    <w:p w14:paraId="6467C286">
      <w:pPr>
        <w:widowControl/>
        <w:snapToGrid w:val="0"/>
        <w:spacing w:line="360" w:lineRule="auto"/>
        <w:outlineLvl w:val="1"/>
        <w:rPr>
          <w:rFonts w:hint="eastAsia" w:ascii="宋体"/>
          <w:b/>
          <w:sz w:val="28"/>
          <w:szCs w:val="28"/>
        </w:rPr>
      </w:pPr>
    </w:p>
    <w:p w14:paraId="5621A7F1">
      <w:pPr>
        <w:widowControl/>
        <w:snapToGrid w:val="0"/>
        <w:spacing w:line="360" w:lineRule="auto"/>
        <w:outlineLvl w:val="1"/>
        <w:rPr>
          <w:rFonts w:hint="eastAsia" w:ascii="宋体"/>
          <w:b/>
          <w:sz w:val="28"/>
          <w:szCs w:val="28"/>
        </w:rPr>
      </w:pPr>
    </w:p>
    <w:p w14:paraId="4B61AC84">
      <w:pPr>
        <w:widowControl/>
        <w:snapToGrid w:val="0"/>
        <w:spacing w:line="360" w:lineRule="auto"/>
        <w:outlineLvl w:val="1"/>
        <w:rPr>
          <w:rFonts w:hint="eastAsia" w:ascii="宋体"/>
          <w:b/>
          <w:sz w:val="28"/>
          <w:szCs w:val="28"/>
        </w:rPr>
      </w:pPr>
    </w:p>
    <w:p w14:paraId="7B7C648E">
      <w:pPr>
        <w:widowControl/>
        <w:snapToGrid w:val="0"/>
        <w:spacing w:line="360" w:lineRule="auto"/>
        <w:outlineLvl w:val="1"/>
        <w:rPr>
          <w:rFonts w:hint="eastAsia" w:ascii="宋体"/>
          <w:b/>
          <w:sz w:val="28"/>
          <w:szCs w:val="28"/>
        </w:rPr>
      </w:pPr>
    </w:p>
    <w:p w14:paraId="24DC80C4">
      <w:pPr>
        <w:widowControl/>
        <w:snapToGrid w:val="0"/>
        <w:spacing w:line="360" w:lineRule="auto"/>
        <w:outlineLvl w:val="1"/>
        <w:rPr>
          <w:rFonts w:hint="eastAsia" w:ascii="宋体"/>
          <w:b/>
          <w:sz w:val="28"/>
          <w:szCs w:val="28"/>
        </w:rPr>
      </w:pPr>
    </w:p>
    <w:p w14:paraId="5033B7E3">
      <w:pPr>
        <w:widowControl/>
        <w:snapToGrid w:val="0"/>
        <w:spacing w:line="360" w:lineRule="auto"/>
        <w:outlineLvl w:val="1"/>
        <w:rPr>
          <w:rFonts w:ascii="宋体"/>
          <w:b/>
          <w:color w:val="000000"/>
          <w:sz w:val="28"/>
          <w:szCs w:val="28"/>
        </w:rPr>
      </w:pPr>
      <w:r>
        <w:rPr>
          <w:rFonts w:hint="eastAsia" w:ascii="宋体"/>
          <w:b/>
          <w:sz w:val="28"/>
          <w:szCs w:val="28"/>
        </w:rPr>
        <w:t>格式</w:t>
      </w:r>
      <w:r>
        <w:rPr>
          <w:rFonts w:ascii="宋体"/>
          <w:b/>
          <w:color w:val="000000"/>
          <w:sz w:val="28"/>
          <w:szCs w:val="28"/>
        </w:rPr>
        <w:t>18</w:t>
      </w:r>
      <w:r>
        <w:rPr>
          <w:rFonts w:hint="eastAsia" w:ascii="宋体"/>
          <w:b/>
          <w:color w:val="000000"/>
          <w:sz w:val="28"/>
          <w:szCs w:val="28"/>
        </w:rPr>
        <w:t>：</w:t>
      </w:r>
      <w:r>
        <w:rPr>
          <w:rFonts w:hint="eastAsia" w:ascii="宋体"/>
          <w:b/>
          <w:color w:val="000000"/>
          <w:sz w:val="28"/>
          <w:szCs w:val="28"/>
          <w:lang w:eastAsia="zh-CN"/>
        </w:rPr>
        <w:t>供应商</w:t>
      </w:r>
      <w:r>
        <w:rPr>
          <w:rFonts w:hint="eastAsia" w:ascii="宋体"/>
          <w:b/>
          <w:color w:val="000000"/>
          <w:sz w:val="28"/>
          <w:szCs w:val="28"/>
        </w:rPr>
        <w:t>认为在其他方面有必要说明的事项</w:t>
      </w:r>
      <w:bookmarkEnd w:id="93"/>
      <w:bookmarkEnd w:id="94"/>
    </w:p>
    <w:p w14:paraId="7A7F3FDB">
      <w:pPr>
        <w:ind w:firstLine="723"/>
        <w:jc w:val="center"/>
        <w:rPr>
          <w:rFonts w:ascii="宋体"/>
          <w:b/>
          <w:color w:val="000000"/>
          <w:sz w:val="36"/>
          <w:szCs w:val="36"/>
        </w:rPr>
      </w:pPr>
    </w:p>
    <w:p w14:paraId="40AD39F6">
      <w:pPr>
        <w:widowControl/>
        <w:snapToGrid w:val="0"/>
        <w:spacing w:line="360" w:lineRule="auto"/>
        <w:jc w:val="center"/>
        <w:outlineLvl w:val="1"/>
        <w:rPr>
          <w:rFonts w:ascii="宋体"/>
          <w:b/>
          <w:color w:val="000000"/>
          <w:sz w:val="28"/>
          <w:szCs w:val="28"/>
        </w:rPr>
      </w:pPr>
      <w:r>
        <w:rPr>
          <w:rFonts w:hint="eastAsia" w:ascii="宋体"/>
          <w:b/>
          <w:color w:val="000000"/>
          <w:sz w:val="28"/>
          <w:szCs w:val="28"/>
          <w:lang w:eastAsia="zh-CN"/>
        </w:rPr>
        <w:t>供应商</w:t>
      </w:r>
      <w:r>
        <w:rPr>
          <w:rFonts w:hint="eastAsia" w:ascii="宋体"/>
          <w:b/>
          <w:color w:val="000000"/>
          <w:sz w:val="28"/>
          <w:szCs w:val="28"/>
        </w:rPr>
        <w:t>认为在其他方面有必要说明的事项</w:t>
      </w:r>
    </w:p>
    <w:p w14:paraId="3B747D78">
      <w:pPr>
        <w:widowControl/>
        <w:snapToGrid w:val="0"/>
        <w:spacing w:line="360" w:lineRule="auto"/>
        <w:jc w:val="center"/>
        <w:outlineLvl w:val="1"/>
        <w:rPr>
          <w:rFonts w:ascii="宋体"/>
          <w:b/>
          <w:color w:val="000000"/>
          <w:sz w:val="28"/>
          <w:szCs w:val="28"/>
        </w:rPr>
      </w:pPr>
      <w:r>
        <w:rPr>
          <w:rFonts w:hint="eastAsia" w:ascii="宋体"/>
          <w:b/>
          <w:color w:val="000000"/>
          <w:sz w:val="28"/>
          <w:szCs w:val="28"/>
        </w:rPr>
        <w:t>（格式自定）</w:t>
      </w:r>
    </w:p>
    <w:p w14:paraId="4B13CB43">
      <w:pPr>
        <w:widowControl/>
        <w:snapToGrid w:val="0"/>
        <w:spacing w:line="360" w:lineRule="auto"/>
        <w:outlineLvl w:val="1"/>
        <w:rPr>
          <w:rFonts w:ascii="宋体"/>
          <w:b/>
        </w:rPr>
      </w:pPr>
    </w:p>
    <w:p w14:paraId="021A8E41">
      <w:pPr>
        <w:rPr>
          <w:rFonts w:ascii="宋体"/>
          <w:b/>
        </w:rPr>
      </w:pPr>
    </w:p>
    <w:p w14:paraId="31FD2F7D">
      <w:pPr>
        <w:rPr>
          <w:rFonts w:ascii="宋体"/>
          <w:b/>
        </w:rPr>
      </w:pPr>
    </w:p>
    <w:p w14:paraId="449D164A">
      <w:pPr>
        <w:rPr>
          <w:rFonts w:ascii="宋体"/>
          <w:b/>
        </w:rPr>
      </w:pPr>
    </w:p>
    <w:p w14:paraId="01FF524E">
      <w:pPr>
        <w:rPr>
          <w:rFonts w:ascii="宋体"/>
          <w:b/>
        </w:rPr>
      </w:pPr>
    </w:p>
    <w:p w14:paraId="2DE90824">
      <w:pPr>
        <w:ind w:firstLine="2909" w:firstLineChars="805"/>
        <w:rPr>
          <w:rFonts w:ascii="宋体"/>
          <w:b/>
          <w:sz w:val="36"/>
          <w:szCs w:val="36"/>
        </w:rPr>
      </w:pPr>
    </w:p>
    <w:p w14:paraId="31CF62A8">
      <w:pPr>
        <w:ind w:firstLine="2909" w:firstLineChars="805"/>
        <w:rPr>
          <w:rFonts w:ascii="宋体"/>
          <w:b/>
          <w:sz w:val="36"/>
          <w:szCs w:val="36"/>
        </w:rPr>
      </w:pPr>
    </w:p>
    <w:p w14:paraId="0191F4F1">
      <w:pPr>
        <w:ind w:firstLine="2909" w:firstLineChars="805"/>
        <w:rPr>
          <w:rFonts w:ascii="宋体"/>
          <w:b/>
          <w:sz w:val="36"/>
          <w:szCs w:val="36"/>
        </w:rPr>
      </w:pPr>
    </w:p>
    <w:p w14:paraId="4AE1133A">
      <w:pPr>
        <w:ind w:firstLine="2909" w:firstLineChars="805"/>
        <w:rPr>
          <w:rFonts w:ascii="宋体"/>
          <w:b/>
          <w:sz w:val="36"/>
          <w:szCs w:val="36"/>
        </w:rPr>
      </w:pPr>
    </w:p>
    <w:p w14:paraId="0147E035">
      <w:pPr>
        <w:ind w:firstLine="2909" w:firstLineChars="805"/>
        <w:rPr>
          <w:rFonts w:ascii="宋体"/>
          <w:b/>
          <w:sz w:val="36"/>
          <w:szCs w:val="36"/>
        </w:rPr>
      </w:pPr>
    </w:p>
    <w:p w14:paraId="3A58F3E9">
      <w:pPr>
        <w:ind w:firstLine="2909" w:firstLineChars="805"/>
        <w:rPr>
          <w:rFonts w:ascii="宋体"/>
          <w:b/>
          <w:sz w:val="36"/>
          <w:szCs w:val="36"/>
        </w:rPr>
      </w:pPr>
    </w:p>
    <w:p w14:paraId="723753FA">
      <w:pPr>
        <w:ind w:firstLine="2909" w:firstLineChars="805"/>
        <w:rPr>
          <w:rFonts w:ascii="宋体"/>
          <w:b/>
          <w:sz w:val="36"/>
          <w:szCs w:val="36"/>
        </w:rPr>
      </w:pPr>
    </w:p>
    <w:p w14:paraId="547BBE2D">
      <w:pPr>
        <w:ind w:firstLine="2909" w:firstLineChars="805"/>
        <w:rPr>
          <w:rFonts w:ascii="宋体"/>
          <w:b/>
          <w:sz w:val="36"/>
          <w:szCs w:val="36"/>
        </w:rPr>
      </w:pPr>
    </w:p>
    <w:p w14:paraId="3AC05995">
      <w:pPr>
        <w:ind w:firstLine="2909" w:firstLineChars="805"/>
        <w:rPr>
          <w:rFonts w:ascii="宋体"/>
          <w:b/>
          <w:sz w:val="36"/>
          <w:szCs w:val="36"/>
        </w:rPr>
      </w:pPr>
    </w:p>
    <w:p w14:paraId="6D6604CB">
      <w:pPr>
        <w:ind w:firstLine="2909" w:firstLineChars="805"/>
        <w:rPr>
          <w:rFonts w:ascii="宋体"/>
          <w:b/>
          <w:sz w:val="36"/>
          <w:szCs w:val="36"/>
        </w:rPr>
      </w:pPr>
    </w:p>
    <w:p w14:paraId="40B21140">
      <w:pPr>
        <w:ind w:firstLine="2909" w:firstLineChars="805"/>
        <w:rPr>
          <w:rFonts w:ascii="宋体"/>
          <w:b/>
          <w:sz w:val="36"/>
          <w:szCs w:val="36"/>
        </w:rPr>
      </w:pPr>
    </w:p>
    <w:p w14:paraId="5DBBA88D">
      <w:pPr>
        <w:ind w:firstLine="2909" w:firstLineChars="805"/>
        <w:rPr>
          <w:rFonts w:ascii="宋体"/>
          <w:b/>
          <w:sz w:val="36"/>
          <w:szCs w:val="36"/>
        </w:rPr>
      </w:pPr>
    </w:p>
    <w:p w14:paraId="46D44A05">
      <w:pPr>
        <w:ind w:firstLine="2909" w:firstLineChars="805"/>
        <w:rPr>
          <w:rFonts w:ascii="宋体"/>
          <w:b/>
          <w:sz w:val="36"/>
          <w:szCs w:val="36"/>
        </w:rPr>
      </w:pPr>
    </w:p>
    <w:p w14:paraId="3DBDD1F9">
      <w:pPr>
        <w:ind w:firstLine="2909" w:firstLineChars="805"/>
        <w:rPr>
          <w:rFonts w:ascii="宋体"/>
          <w:b/>
          <w:sz w:val="36"/>
          <w:szCs w:val="36"/>
        </w:rPr>
      </w:pPr>
    </w:p>
    <w:p w14:paraId="53BDE0BA">
      <w:pPr>
        <w:ind w:firstLine="2909" w:firstLineChars="805"/>
        <w:rPr>
          <w:rFonts w:ascii="宋体"/>
          <w:b/>
          <w:sz w:val="36"/>
          <w:szCs w:val="36"/>
        </w:rPr>
      </w:pPr>
    </w:p>
    <w:p w14:paraId="20B69EAD">
      <w:pPr>
        <w:ind w:firstLine="2909" w:firstLineChars="805"/>
        <w:rPr>
          <w:rFonts w:ascii="宋体"/>
          <w:b/>
          <w:sz w:val="36"/>
          <w:szCs w:val="36"/>
        </w:rPr>
      </w:pPr>
    </w:p>
    <w:p w14:paraId="7FF3D97A">
      <w:pPr>
        <w:ind w:firstLine="2909" w:firstLineChars="805"/>
        <w:rPr>
          <w:rFonts w:ascii="宋体"/>
          <w:b/>
          <w:sz w:val="36"/>
          <w:szCs w:val="36"/>
        </w:rPr>
      </w:pPr>
    </w:p>
    <w:p w14:paraId="03C17A8A">
      <w:pPr>
        <w:rPr>
          <w:rFonts w:hint="eastAsia" w:ascii="宋体"/>
          <w:b/>
          <w:sz w:val="28"/>
          <w:szCs w:val="28"/>
        </w:rPr>
      </w:pPr>
    </w:p>
    <w:p w14:paraId="0F6872BE">
      <w:pPr>
        <w:rPr>
          <w:rFonts w:hint="eastAsia" w:ascii="宋体"/>
          <w:b/>
          <w:sz w:val="28"/>
          <w:szCs w:val="28"/>
        </w:rPr>
      </w:pPr>
    </w:p>
    <w:p w14:paraId="14C00D6A">
      <w:pPr>
        <w:rPr>
          <w:rFonts w:hint="eastAsia" w:ascii="宋体"/>
          <w:b/>
          <w:sz w:val="28"/>
          <w:szCs w:val="28"/>
        </w:rPr>
      </w:pPr>
    </w:p>
    <w:p w14:paraId="5BCD2CB0">
      <w:pPr>
        <w:rPr>
          <w:rFonts w:ascii="宋体"/>
          <w:b/>
          <w:sz w:val="36"/>
          <w:szCs w:val="36"/>
        </w:rPr>
      </w:pPr>
      <w:r>
        <w:rPr>
          <w:rFonts w:hint="eastAsia" w:ascii="宋体"/>
          <w:b/>
          <w:sz w:val="28"/>
          <w:szCs w:val="28"/>
        </w:rPr>
        <w:t>格式</w:t>
      </w:r>
      <w:r>
        <w:rPr>
          <w:rFonts w:ascii="宋体"/>
          <w:b/>
          <w:color w:val="000000"/>
          <w:sz w:val="28"/>
          <w:szCs w:val="28"/>
        </w:rPr>
        <w:t>19</w:t>
      </w:r>
      <w:r>
        <w:rPr>
          <w:rFonts w:hint="eastAsia" w:ascii="宋体"/>
          <w:b/>
          <w:color w:val="000000"/>
          <w:sz w:val="28"/>
          <w:szCs w:val="28"/>
        </w:rPr>
        <w:t>：最</w:t>
      </w:r>
      <w:r>
        <w:rPr>
          <w:rFonts w:hint="eastAsia" w:ascii="宋体"/>
          <w:b/>
          <w:color w:val="000000"/>
          <w:sz w:val="28"/>
          <w:szCs w:val="28"/>
          <w:lang w:eastAsia="zh-CN"/>
        </w:rPr>
        <w:t>终</w:t>
      </w:r>
      <w:r>
        <w:rPr>
          <w:rFonts w:hint="eastAsia" w:ascii="宋体"/>
          <w:b/>
          <w:color w:val="000000"/>
          <w:sz w:val="28"/>
          <w:szCs w:val="28"/>
        </w:rPr>
        <w:t>磋商表</w:t>
      </w:r>
    </w:p>
    <w:p w14:paraId="17E4B4D3">
      <w:pPr>
        <w:ind w:firstLine="2909" w:firstLineChars="805"/>
        <w:rPr>
          <w:rFonts w:ascii="宋体"/>
          <w:b/>
          <w:sz w:val="36"/>
          <w:szCs w:val="36"/>
        </w:rPr>
      </w:pPr>
    </w:p>
    <w:p w14:paraId="62EA7978">
      <w:pPr>
        <w:ind w:firstLine="2909" w:firstLineChars="805"/>
        <w:rPr>
          <w:rFonts w:ascii="宋体"/>
          <w:b/>
          <w:sz w:val="36"/>
          <w:szCs w:val="36"/>
        </w:rPr>
      </w:pPr>
    </w:p>
    <w:p w14:paraId="5387D320">
      <w:pPr>
        <w:ind w:firstLine="3632" w:firstLineChars="1005"/>
        <w:rPr>
          <w:rFonts w:ascii="宋体"/>
          <w:b/>
          <w:sz w:val="36"/>
          <w:szCs w:val="36"/>
        </w:rPr>
      </w:pPr>
      <w:r>
        <w:rPr>
          <w:rFonts w:hint="eastAsia" w:ascii="宋体" w:hAnsi="宋体"/>
          <w:b/>
          <w:sz w:val="36"/>
          <w:szCs w:val="36"/>
          <w:lang w:val="en-US" w:eastAsia="zh-CN"/>
        </w:rPr>
        <w:t>1.</w:t>
      </w:r>
      <w:r>
        <w:rPr>
          <w:rFonts w:hint="eastAsia" w:ascii="宋体" w:hAnsi="宋体"/>
          <w:b/>
          <w:sz w:val="36"/>
          <w:szCs w:val="36"/>
        </w:rPr>
        <w:t>最</w:t>
      </w:r>
      <w:r>
        <w:rPr>
          <w:rFonts w:hint="eastAsia" w:ascii="宋体" w:hAnsi="宋体"/>
          <w:b/>
          <w:sz w:val="36"/>
          <w:szCs w:val="36"/>
          <w:lang w:eastAsia="zh-CN"/>
        </w:rPr>
        <w:t>终</w:t>
      </w:r>
      <w:r>
        <w:rPr>
          <w:rFonts w:hint="eastAsia" w:ascii="宋体" w:hAnsi="宋体"/>
          <w:b/>
          <w:sz w:val="36"/>
          <w:szCs w:val="36"/>
        </w:rPr>
        <w:t>磋商表</w:t>
      </w:r>
    </w:p>
    <w:p w14:paraId="38891D0C">
      <w:pPr>
        <w:spacing w:line="240" w:lineRule="atLeast"/>
        <w:rPr>
          <w:rFonts w:ascii="宋体"/>
          <w:b/>
          <w:sz w:val="28"/>
          <w:szCs w:val="28"/>
        </w:rPr>
      </w:pPr>
      <w:r>
        <w:rPr>
          <w:rFonts w:hint="eastAsia" w:ascii="宋体" w:hAnsi="宋体"/>
          <w:b/>
          <w:sz w:val="28"/>
          <w:szCs w:val="28"/>
        </w:rPr>
        <w:t>投标人名称：</w:t>
      </w:r>
      <w:r>
        <w:rPr>
          <w:rFonts w:ascii="宋体" w:hAnsi="宋体"/>
          <w:b/>
          <w:sz w:val="28"/>
          <w:szCs w:val="28"/>
        </w:rPr>
        <w:t xml:space="preserve">                                       </w:t>
      </w:r>
    </w:p>
    <w:tbl>
      <w:tblPr>
        <w:tblStyle w:val="25"/>
        <w:tblpPr w:leftFromText="180" w:rightFromText="180" w:vertAnchor="text" w:horzAnchor="margin" w:tblpY="147"/>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59"/>
        <w:gridCol w:w="3128"/>
        <w:gridCol w:w="1701"/>
        <w:gridCol w:w="851"/>
      </w:tblGrid>
      <w:tr w14:paraId="2287C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trPr>
        <w:tc>
          <w:tcPr>
            <w:tcW w:w="3359" w:type="dxa"/>
            <w:noWrap/>
            <w:vAlign w:val="center"/>
          </w:tcPr>
          <w:p w14:paraId="43AD4D79">
            <w:pPr>
              <w:adjustRightInd w:val="0"/>
              <w:ind w:firstLine="198" w:firstLineChars="82"/>
              <w:jc w:val="center"/>
              <w:textAlignment w:val="baseline"/>
              <w:rPr>
                <w:rFonts w:ascii="宋体"/>
                <w:b/>
                <w:sz w:val="24"/>
              </w:rPr>
            </w:pPr>
            <w:r>
              <w:rPr>
                <w:rFonts w:hint="eastAsia" w:ascii="宋体" w:hAnsi="宋体"/>
                <w:b/>
                <w:sz w:val="24"/>
              </w:rPr>
              <w:t>项目名称</w:t>
            </w:r>
          </w:p>
        </w:tc>
        <w:tc>
          <w:tcPr>
            <w:tcW w:w="3128" w:type="dxa"/>
            <w:noWrap/>
            <w:vAlign w:val="center"/>
          </w:tcPr>
          <w:p w14:paraId="22F0FD4E">
            <w:pPr>
              <w:adjustRightInd w:val="0"/>
              <w:ind w:firstLine="482"/>
              <w:jc w:val="center"/>
              <w:textAlignment w:val="baseline"/>
              <w:rPr>
                <w:rFonts w:ascii="宋体"/>
                <w:b/>
                <w:sz w:val="24"/>
              </w:rPr>
            </w:pPr>
            <w:r>
              <w:rPr>
                <w:rFonts w:hint="eastAsia" w:ascii="宋体" w:hAnsi="宋体"/>
                <w:b/>
                <w:sz w:val="24"/>
              </w:rPr>
              <w:t>最后磋商报价（元）</w:t>
            </w:r>
          </w:p>
        </w:tc>
        <w:tc>
          <w:tcPr>
            <w:tcW w:w="1701" w:type="dxa"/>
            <w:noWrap/>
            <w:vAlign w:val="center"/>
          </w:tcPr>
          <w:p w14:paraId="3684ABBA">
            <w:pPr>
              <w:adjustRightInd w:val="0"/>
              <w:jc w:val="center"/>
              <w:textAlignment w:val="baseline"/>
              <w:rPr>
                <w:rFonts w:ascii="宋体"/>
                <w:b/>
                <w:sz w:val="24"/>
              </w:rPr>
            </w:pPr>
            <w:r>
              <w:rPr>
                <w:rFonts w:hint="eastAsia" w:ascii="宋体" w:hAnsi="宋体"/>
                <w:b/>
                <w:sz w:val="24"/>
              </w:rPr>
              <w:t>交货期</w:t>
            </w:r>
          </w:p>
        </w:tc>
        <w:tc>
          <w:tcPr>
            <w:tcW w:w="851" w:type="dxa"/>
            <w:noWrap/>
            <w:vAlign w:val="center"/>
          </w:tcPr>
          <w:p w14:paraId="4D835190">
            <w:pPr>
              <w:adjustRightInd w:val="0"/>
              <w:jc w:val="center"/>
              <w:textAlignment w:val="baseline"/>
              <w:rPr>
                <w:rFonts w:ascii="宋体"/>
                <w:b/>
                <w:sz w:val="24"/>
              </w:rPr>
            </w:pPr>
            <w:r>
              <w:rPr>
                <w:rFonts w:hint="eastAsia" w:ascii="宋体" w:hAnsi="宋体"/>
                <w:b/>
                <w:sz w:val="24"/>
              </w:rPr>
              <w:t>备注</w:t>
            </w:r>
          </w:p>
        </w:tc>
      </w:tr>
      <w:tr w14:paraId="3D374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3359" w:type="dxa"/>
            <w:vMerge w:val="restart"/>
            <w:noWrap/>
            <w:vAlign w:val="center"/>
          </w:tcPr>
          <w:p w14:paraId="5E8FA4DA">
            <w:pPr>
              <w:adjustRightInd w:val="0"/>
              <w:ind w:firstLine="482"/>
              <w:textAlignment w:val="baseline"/>
              <w:rPr>
                <w:rFonts w:ascii="宋体"/>
                <w:b/>
                <w:bCs/>
                <w:sz w:val="24"/>
              </w:rPr>
            </w:pPr>
          </w:p>
        </w:tc>
        <w:tc>
          <w:tcPr>
            <w:tcW w:w="3128" w:type="dxa"/>
            <w:noWrap/>
          </w:tcPr>
          <w:p w14:paraId="672DF482">
            <w:pPr>
              <w:adjustRightInd w:val="0"/>
              <w:textAlignment w:val="baseline"/>
              <w:rPr>
                <w:rFonts w:ascii="宋体"/>
                <w:b/>
                <w:sz w:val="24"/>
              </w:rPr>
            </w:pPr>
            <w:r>
              <w:rPr>
                <w:rFonts w:hint="eastAsia" w:ascii="宋体" w:hAnsi="宋体"/>
                <w:b/>
                <w:sz w:val="24"/>
              </w:rPr>
              <w:t>大写：</w:t>
            </w:r>
          </w:p>
        </w:tc>
        <w:tc>
          <w:tcPr>
            <w:tcW w:w="1701" w:type="dxa"/>
            <w:vMerge w:val="restart"/>
            <w:noWrap/>
            <w:vAlign w:val="center"/>
          </w:tcPr>
          <w:p w14:paraId="1C474606">
            <w:pPr>
              <w:adjustRightInd w:val="0"/>
              <w:textAlignment w:val="baseline"/>
              <w:rPr>
                <w:rFonts w:ascii="宋体"/>
                <w:b/>
                <w:sz w:val="24"/>
              </w:rPr>
            </w:pPr>
          </w:p>
        </w:tc>
        <w:tc>
          <w:tcPr>
            <w:tcW w:w="851" w:type="dxa"/>
            <w:vMerge w:val="restart"/>
            <w:noWrap/>
            <w:vAlign w:val="center"/>
          </w:tcPr>
          <w:p w14:paraId="42488F05">
            <w:pPr>
              <w:adjustRightInd w:val="0"/>
              <w:textAlignment w:val="baseline"/>
              <w:rPr>
                <w:rFonts w:ascii="宋体"/>
                <w:b/>
                <w:sz w:val="24"/>
              </w:rPr>
            </w:pPr>
          </w:p>
        </w:tc>
      </w:tr>
      <w:tr w14:paraId="1F3E8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trPr>
        <w:tc>
          <w:tcPr>
            <w:tcW w:w="3359" w:type="dxa"/>
            <w:vMerge w:val="continue"/>
            <w:noWrap/>
            <w:vAlign w:val="center"/>
          </w:tcPr>
          <w:p w14:paraId="70953B68">
            <w:pPr>
              <w:adjustRightInd w:val="0"/>
              <w:ind w:firstLine="482"/>
              <w:textAlignment w:val="baseline"/>
              <w:rPr>
                <w:rFonts w:ascii="宋体"/>
                <w:b/>
                <w:bCs/>
                <w:sz w:val="24"/>
              </w:rPr>
            </w:pPr>
          </w:p>
        </w:tc>
        <w:tc>
          <w:tcPr>
            <w:tcW w:w="3128" w:type="dxa"/>
            <w:noWrap/>
          </w:tcPr>
          <w:p w14:paraId="18116AA7">
            <w:pPr>
              <w:adjustRightInd w:val="0"/>
              <w:textAlignment w:val="baseline"/>
              <w:rPr>
                <w:rFonts w:ascii="宋体"/>
                <w:b/>
                <w:sz w:val="24"/>
              </w:rPr>
            </w:pPr>
            <w:r>
              <w:rPr>
                <w:rFonts w:hint="eastAsia" w:ascii="宋体" w:hAnsi="宋体"/>
                <w:b/>
                <w:sz w:val="24"/>
              </w:rPr>
              <w:t>小写：</w:t>
            </w:r>
          </w:p>
        </w:tc>
        <w:tc>
          <w:tcPr>
            <w:tcW w:w="1701" w:type="dxa"/>
            <w:vMerge w:val="continue"/>
            <w:noWrap/>
          </w:tcPr>
          <w:p w14:paraId="2CAB3DCE">
            <w:pPr>
              <w:adjustRightInd w:val="0"/>
              <w:textAlignment w:val="baseline"/>
              <w:rPr>
                <w:rFonts w:ascii="宋体"/>
                <w:b/>
                <w:sz w:val="24"/>
              </w:rPr>
            </w:pPr>
          </w:p>
        </w:tc>
        <w:tc>
          <w:tcPr>
            <w:tcW w:w="851" w:type="dxa"/>
            <w:vMerge w:val="continue"/>
            <w:noWrap/>
          </w:tcPr>
          <w:p w14:paraId="0E2EEF0E">
            <w:pPr>
              <w:adjustRightInd w:val="0"/>
              <w:textAlignment w:val="baseline"/>
              <w:rPr>
                <w:rFonts w:ascii="宋体"/>
                <w:b/>
                <w:sz w:val="24"/>
              </w:rPr>
            </w:pPr>
          </w:p>
        </w:tc>
      </w:tr>
      <w:tr w14:paraId="50BD4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57" w:hRule="atLeast"/>
        </w:trPr>
        <w:tc>
          <w:tcPr>
            <w:tcW w:w="9039" w:type="dxa"/>
            <w:gridSpan w:val="4"/>
            <w:noWrap/>
          </w:tcPr>
          <w:p w14:paraId="43D273D9">
            <w:pPr>
              <w:adjustRightInd w:val="0"/>
              <w:textAlignment w:val="baseline"/>
              <w:rPr>
                <w:rFonts w:ascii="宋体"/>
                <w:b/>
                <w:sz w:val="24"/>
              </w:rPr>
            </w:pPr>
            <w:r>
              <w:rPr>
                <w:rFonts w:hint="eastAsia" w:ascii="宋体" w:hAnsi="宋体"/>
                <w:b/>
                <w:sz w:val="24"/>
              </w:rPr>
              <w:t>最终确定的质量保证及服务承诺：</w:t>
            </w:r>
          </w:p>
        </w:tc>
      </w:tr>
    </w:tbl>
    <w:p w14:paraId="11E42B42">
      <w:pPr>
        <w:ind w:firstLine="352" w:firstLineChars="147"/>
        <w:jc w:val="left"/>
        <w:rPr>
          <w:rFonts w:hint="eastAsia" w:ascii="宋体" w:hAnsi="宋体"/>
          <w:sz w:val="24"/>
        </w:rPr>
      </w:pPr>
      <w:r>
        <w:rPr>
          <w:rFonts w:hint="eastAsia" w:ascii="宋体" w:hAnsi="宋体"/>
          <w:sz w:val="24"/>
        </w:rPr>
        <w:t>注：</w:t>
      </w:r>
      <w:r>
        <w:rPr>
          <w:rFonts w:ascii="宋体" w:hAnsi="宋体"/>
          <w:sz w:val="24"/>
        </w:rPr>
        <w:t>1</w:t>
      </w:r>
      <w:r>
        <w:rPr>
          <w:rFonts w:hint="eastAsia" w:ascii="宋体" w:hAnsi="宋体"/>
          <w:sz w:val="24"/>
        </w:rPr>
        <w:t>、在磋商过程中，最后磋商报价与首次报价的价格发生的浮动比例，在项目签订合同时对首次报价单价的基础上进行同比例浮动，作为签订合同的最终单价。</w:t>
      </w:r>
    </w:p>
    <w:p w14:paraId="69817BB1">
      <w:pPr>
        <w:widowControl/>
        <w:spacing w:line="320" w:lineRule="atLeast"/>
        <w:ind w:firstLine="723" w:firstLineChars="300"/>
        <w:jc w:val="left"/>
        <w:rPr>
          <w:rFonts w:hint="eastAsia" w:ascii="宋体" w:hAnsi="宋体" w:cs="宋体"/>
          <w:b/>
          <w:kern w:val="0"/>
          <w:sz w:val="24"/>
          <w:lang w:val="zh-CN"/>
        </w:rPr>
      </w:pPr>
      <w:r>
        <w:rPr>
          <w:rFonts w:hint="eastAsia" w:ascii="宋体" w:hAnsi="宋体" w:cs="宋体"/>
          <w:b/>
          <w:kern w:val="0"/>
          <w:sz w:val="24"/>
          <w:lang w:val="en-US" w:eastAsia="zh-CN"/>
        </w:rPr>
        <w:t>2</w:t>
      </w:r>
      <w:r>
        <w:rPr>
          <w:rFonts w:hint="eastAsia" w:ascii="宋体" w:hAnsi="宋体" w:cs="宋体"/>
          <w:b/>
          <w:kern w:val="0"/>
          <w:sz w:val="24"/>
        </w:rPr>
        <w:t>、此表不需上传至《磋商响应文件》中，此表必须以附件形式在开启最终报价时一并上传至政采云客户端</w:t>
      </w:r>
      <w:r>
        <w:rPr>
          <w:rFonts w:hint="eastAsia" w:ascii="宋体" w:hAnsi="宋体" w:cs="宋体"/>
          <w:b/>
          <w:kern w:val="0"/>
          <w:sz w:val="24"/>
          <w:lang w:val="zh-CN"/>
        </w:rPr>
        <w:t>；</w:t>
      </w:r>
    </w:p>
    <w:p w14:paraId="0A98B229">
      <w:pPr>
        <w:ind w:firstLine="352" w:firstLineChars="147"/>
        <w:jc w:val="left"/>
        <w:rPr>
          <w:rFonts w:hint="eastAsia" w:ascii="宋体" w:hAnsi="宋体"/>
          <w:sz w:val="24"/>
        </w:rPr>
      </w:pPr>
    </w:p>
    <w:p w14:paraId="02463597">
      <w:pPr>
        <w:ind w:firstLine="352" w:firstLineChars="147"/>
        <w:jc w:val="left"/>
        <w:rPr>
          <w:rFonts w:hint="eastAsia" w:ascii="宋体" w:hAnsi="宋体"/>
          <w:sz w:val="24"/>
        </w:rPr>
      </w:pPr>
    </w:p>
    <w:p w14:paraId="4F587DA7">
      <w:pPr>
        <w:ind w:firstLine="352" w:firstLineChars="147"/>
        <w:jc w:val="left"/>
        <w:rPr>
          <w:rFonts w:ascii="宋体"/>
          <w:sz w:val="24"/>
        </w:rPr>
      </w:pPr>
    </w:p>
    <w:p w14:paraId="1E85E158">
      <w:pPr>
        <w:tabs>
          <w:tab w:val="left" w:pos="168"/>
        </w:tabs>
        <w:adjustRightInd w:val="0"/>
        <w:textAlignment w:val="baseline"/>
        <w:rPr>
          <w:rFonts w:ascii="宋体"/>
          <w:b/>
          <w:bCs/>
          <w:sz w:val="24"/>
        </w:rPr>
      </w:pPr>
    </w:p>
    <w:p w14:paraId="5A60FE36">
      <w:pPr>
        <w:tabs>
          <w:tab w:val="left" w:pos="168"/>
        </w:tabs>
        <w:adjustRightInd w:val="0"/>
        <w:textAlignment w:val="baseline"/>
        <w:rPr>
          <w:rFonts w:ascii="宋体"/>
          <w:b/>
          <w:bCs/>
          <w:sz w:val="24"/>
        </w:rPr>
      </w:pPr>
    </w:p>
    <w:p w14:paraId="658ABA96">
      <w:pPr>
        <w:tabs>
          <w:tab w:val="left" w:pos="168"/>
        </w:tabs>
        <w:adjustRightInd w:val="0"/>
        <w:textAlignment w:val="baseline"/>
        <w:rPr>
          <w:rFonts w:ascii="宋体"/>
          <w:b/>
          <w:bCs/>
          <w:sz w:val="24"/>
        </w:rPr>
      </w:pPr>
    </w:p>
    <w:p w14:paraId="6EE6C88B">
      <w:pPr>
        <w:tabs>
          <w:tab w:val="left" w:pos="168"/>
        </w:tabs>
        <w:adjustRightInd w:val="0"/>
        <w:textAlignment w:val="baseline"/>
        <w:rPr>
          <w:rFonts w:ascii="宋体"/>
          <w:b/>
          <w:bCs/>
          <w:sz w:val="24"/>
        </w:rPr>
      </w:pPr>
    </w:p>
    <w:p w14:paraId="14467BAB">
      <w:pPr>
        <w:tabs>
          <w:tab w:val="left" w:pos="168"/>
        </w:tabs>
        <w:adjustRightInd w:val="0"/>
        <w:textAlignment w:val="baseline"/>
        <w:rPr>
          <w:rFonts w:ascii="宋体"/>
          <w:b/>
          <w:bCs/>
          <w:sz w:val="24"/>
        </w:rPr>
      </w:pPr>
    </w:p>
    <w:p w14:paraId="7ABF3C5A">
      <w:pPr>
        <w:tabs>
          <w:tab w:val="left" w:pos="168"/>
        </w:tabs>
        <w:adjustRightInd w:val="0"/>
        <w:textAlignment w:val="baseline"/>
        <w:rPr>
          <w:rFonts w:ascii="宋体"/>
          <w:b/>
          <w:bCs/>
          <w:sz w:val="24"/>
        </w:rPr>
      </w:pPr>
    </w:p>
    <w:p w14:paraId="78838830">
      <w:pPr>
        <w:ind w:firstLine="3814" w:firstLineChars="1583"/>
        <w:rPr>
          <w:rFonts w:ascii="宋体"/>
          <w:b/>
          <w:sz w:val="24"/>
        </w:rPr>
      </w:pPr>
      <w:r>
        <w:rPr>
          <w:rFonts w:hint="eastAsia" w:ascii="宋体" w:hAnsi="宋体"/>
          <w:b/>
          <w:sz w:val="24"/>
        </w:rPr>
        <w:t>投标人：（公章）</w:t>
      </w:r>
    </w:p>
    <w:p w14:paraId="7965A349">
      <w:pPr>
        <w:ind w:firstLine="482"/>
        <w:jc w:val="center"/>
        <w:rPr>
          <w:rFonts w:ascii="宋体"/>
          <w:b/>
          <w:sz w:val="24"/>
        </w:rPr>
      </w:pPr>
      <w:r>
        <w:rPr>
          <w:rFonts w:ascii="宋体" w:hAnsi="宋体"/>
          <w:b/>
          <w:sz w:val="24"/>
        </w:rPr>
        <w:t xml:space="preserve">     </w:t>
      </w:r>
      <w:r>
        <w:rPr>
          <w:rFonts w:hint="eastAsia" w:ascii="宋体" w:hAnsi="宋体"/>
          <w:b/>
          <w:sz w:val="24"/>
        </w:rPr>
        <w:t>法定代表人或委托代理人：（签字）</w:t>
      </w:r>
    </w:p>
    <w:p w14:paraId="25219795">
      <w:pPr>
        <w:ind w:firstLine="482"/>
        <w:jc w:val="center"/>
        <w:rPr>
          <w:rFonts w:ascii="宋体"/>
          <w:b/>
          <w:sz w:val="24"/>
        </w:rPr>
      </w:pPr>
      <w:r>
        <w:rPr>
          <w:rFonts w:ascii="宋体" w:hAnsi="宋体"/>
          <w:b/>
          <w:sz w:val="24"/>
        </w:rPr>
        <w:t xml:space="preserve">              </w:t>
      </w:r>
      <w:r>
        <w:rPr>
          <w:rFonts w:hint="eastAsia" w:ascii="宋体" w:hAnsi="宋体"/>
          <w:b/>
          <w:sz w:val="24"/>
        </w:rPr>
        <w:t>年</w:t>
      </w:r>
      <w:r>
        <w:rPr>
          <w:rFonts w:ascii="宋体" w:hAnsi="宋体"/>
          <w:b/>
          <w:sz w:val="24"/>
        </w:rPr>
        <w:t xml:space="preserve">   </w:t>
      </w:r>
      <w:r>
        <w:rPr>
          <w:rFonts w:hint="eastAsia" w:ascii="宋体" w:hAnsi="宋体"/>
          <w:b/>
          <w:sz w:val="24"/>
        </w:rPr>
        <w:t>月</w:t>
      </w:r>
      <w:r>
        <w:rPr>
          <w:rFonts w:ascii="宋体" w:hAnsi="宋体"/>
          <w:b/>
          <w:sz w:val="24"/>
        </w:rPr>
        <w:t xml:space="preserve">  </w:t>
      </w:r>
      <w:r>
        <w:rPr>
          <w:rFonts w:hint="eastAsia" w:ascii="宋体" w:hAnsi="宋体"/>
          <w:b/>
          <w:sz w:val="24"/>
        </w:rPr>
        <w:t>日</w:t>
      </w:r>
    </w:p>
    <w:p w14:paraId="61AFA9E6">
      <w:pPr>
        <w:ind w:firstLine="482"/>
        <w:jc w:val="center"/>
        <w:rPr>
          <w:rFonts w:ascii="宋体"/>
          <w:b/>
          <w:sz w:val="24"/>
        </w:rPr>
      </w:pPr>
    </w:p>
    <w:p w14:paraId="0D9AD838">
      <w:pPr>
        <w:pStyle w:val="23"/>
        <w:rPr>
          <w:rFonts w:ascii="宋体"/>
          <w:b/>
          <w:sz w:val="24"/>
        </w:rPr>
      </w:pPr>
    </w:p>
    <w:p w14:paraId="7148AE65">
      <w:pPr>
        <w:rPr>
          <w:rFonts w:ascii="宋体"/>
          <w:b/>
          <w:sz w:val="24"/>
        </w:rPr>
      </w:pPr>
    </w:p>
    <w:p w14:paraId="056B688D">
      <w:pPr>
        <w:pStyle w:val="23"/>
        <w:rPr>
          <w:rFonts w:ascii="宋体"/>
          <w:b/>
          <w:sz w:val="24"/>
        </w:rPr>
      </w:pPr>
    </w:p>
    <w:p w14:paraId="08C39611">
      <w:pPr>
        <w:jc w:val="both"/>
        <w:rPr>
          <w:rFonts w:hint="eastAsia" w:ascii="宋体" w:hAnsi="宋体"/>
          <w:b/>
          <w:sz w:val="36"/>
          <w:szCs w:val="36"/>
          <w:lang w:val="en-US" w:eastAsia="zh-CN"/>
        </w:rPr>
      </w:pPr>
    </w:p>
    <w:p w14:paraId="200D7F94">
      <w:pPr>
        <w:ind w:firstLine="2530" w:firstLineChars="700"/>
        <w:jc w:val="both"/>
        <w:rPr>
          <w:rFonts w:ascii="宋体"/>
          <w:b/>
          <w:sz w:val="36"/>
          <w:szCs w:val="36"/>
        </w:rPr>
      </w:pPr>
      <w:r>
        <w:rPr>
          <w:rFonts w:hint="eastAsia" w:ascii="宋体" w:hAnsi="宋体"/>
          <w:b/>
          <w:sz w:val="36"/>
          <w:szCs w:val="36"/>
          <w:lang w:val="en-US" w:eastAsia="zh-CN"/>
        </w:rPr>
        <w:t>2.最终</w:t>
      </w:r>
      <w:r>
        <w:rPr>
          <w:rFonts w:hint="eastAsia" w:ascii="宋体" w:hAnsi="宋体"/>
          <w:b/>
          <w:sz w:val="36"/>
          <w:szCs w:val="36"/>
        </w:rPr>
        <w:t>分项</w:t>
      </w:r>
      <w:r>
        <w:rPr>
          <w:rFonts w:hint="eastAsia" w:ascii="宋体" w:hAnsi="宋体"/>
          <w:b/>
          <w:sz w:val="36"/>
          <w:szCs w:val="36"/>
          <w:lang w:val="en-US" w:eastAsia="zh-CN"/>
        </w:rPr>
        <w:t>报价</w:t>
      </w:r>
      <w:r>
        <w:rPr>
          <w:rFonts w:hint="eastAsia" w:ascii="宋体" w:hAnsi="宋体"/>
          <w:b/>
          <w:sz w:val="36"/>
          <w:szCs w:val="36"/>
        </w:rPr>
        <w:t>表</w:t>
      </w:r>
    </w:p>
    <w:p w14:paraId="5E4EBDF5">
      <w:pPr>
        <w:rPr>
          <w:rFonts w:ascii="宋体"/>
          <w:b/>
        </w:rPr>
      </w:pPr>
    </w:p>
    <w:p w14:paraId="337BAD0C">
      <w:pPr>
        <w:rPr>
          <w:rFonts w:ascii="宋体" w:hAnsi="宋体" w:cs="宋体"/>
          <w:b/>
          <w:sz w:val="24"/>
        </w:rPr>
      </w:pPr>
      <w:r>
        <w:rPr>
          <w:rFonts w:hint="eastAsia" w:ascii="宋体" w:hAnsi="宋体" w:cs="宋体"/>
          <w:b/>
          <w:sz w:val="24"/>
          <w:lang w:eastAsia="zh-CN"/>
        </w:rPr>
        <w:t>供应商</w:t>
      </w:r>
      <w:r>
        <w:rPr>
          <w:rFonts w:hint="eastAsia" w:ascii="宋体" w:hAnsi="宋体" w:cs="宋体"/>
          <w:b/>
          <w:sz w:val="24"/>
        </w:rPr>
        <w:t>名称</w:t>
      </w:r>
      <w:r>
        <w:rPr>
          <w:rFonts w:ascii="宋体" w:hAnsi="宋体" w:cs="宋体"/>
          <w:b/>
          <w:sz w:val="24"/>
        </w:rPr>
        <w:t>:</w:t>
      </w:r>
    </w:p>
    <w:p w14:paraId="48A2DFFA">
      <w:pPr>
        <w:spacing w:after="120" w:afterLines="50"/>
        <w:ind w:firstLine="482"/>
        <w:rPr>
          <w:rFonts w:ascii="宋体" w:cs="宋体"/>
          <w:b/>
          <w:sz w:val="24"/>
        </w:rPr>
      </w:pPr>
      <w:r>
        <w:rPr>
          <w:rFonts w:ascii="宋体" w:hAnsi="宋体" w:cs="宋体"/>
          <w:sz w:val="24"/>
        </w:rPr>
        <w:t xml:space="preserve"> </w:t>
      </w:r>
      <w:r>
        <w:rPr>
          <w:rFonts w:hint="eastAsia" w:ascii="宋体" w:hAnsi="宋体" w:cs="宋体"/>
          <w:sz w:val="24"/>
        </w:rPr>
        <w:t>单位：人民币（元）</w:t>
      </w:r>
    </w:p>
    <w:tbl>
      <w:tblPr>
        <w:tblStyle w:val="25"/>
        <w:tblW w:w="89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58"/>
        <w:gridCol w:w="1704"/>
        <w:gridCol w:w="1081"/>
        <w:gridCol w:w="756"/>
        <w:gridCol w:w="1356"/>
        <w:gridCol w:w="953"/>
        <w:gridCol w:w="710"/>
        <w:gridCol w:w="851"/>
        <w:gridCol w:w="850"/>
      </w:tblGrid>
      <w:tr w14:paraId="4B987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noWrap/>
            <w:vAlign w:val="center"/>
          </w:tcPr>
          <w:p w14:paraId="276C6C1B">
            <w:pPr>
              <w:jc w:val="center"/>
              <w:rPr>
                <w:rFonts w:ascii="宋体" w:cs="宋体"/>
                <w:sz w:val="24"/>
              </w:rPr>
            </w:pPr>
            <w:r>
              <w:rPr>
                <w:rFonts w:hint="eastAsia" w:ascii="宋体" w:hAnsi="宋体" w:cs="宋体"/>
                <w:sz w:val="24"/>
              </w:rPr>
              <w:t>序号</w:t>
            </w:r>
          </w:p>
        </w:tc>
        <w:tc>
          <w:tcPr>
            <w:tcW w:w="1704" w:type="dxa"/>
            <w:noWrap/>
            <w:vAlign w:val="center"/>
          </w:tcPr>
          <w:p w14:paraId="7AABD8AB">
            <w:pPr>
              <w:jc w:val="center"/>
              <w:rPr>
                <w:rFonts w:ascii="宋体" w:cs="宋体"/>
                <w:sz w:val="24"/>
              </w:rPr>
            </w:pPr>
            <w:r>
              <w:rPr>
                <w:rFonts w:hint="eastAsia" w:ascii="宋体" w:hAnsi="宋体" w:cs="宋体"/>
                <w:sz w:val="24"/>
              </w:rPr>
              <w:t>产品名称</w:t>
            </w:r>
          </w:p>
        </w:tc>
        <w:tc>
          <w:tcPr>
            <w:tcW w:w="1081" w:type="dxa"/>
            <w:noWrap/>
            <w:vAlign w:val="center"/>
          </w:tcPr>
          <w:p w14:paraId="068FD1AB">
            <w:pPr>
              <w:jc w:val="center"/>
              <w:rPr>
                <w:rFonts w:ascii="宋体" w:cs="宋体"/>
                <w:sz w:val="24"/>
              </w:rPr>
            </w:pPr>
            <w:r>
              <w:rPr>
                <w:rFonts w:hint="eastAsia" w:ascii="宋体" w:hAnsi="宋体" w:cs="宋体"/>
                <w:sz w:val="24"/>
              </w:rPr>
              <w:t>品牌</w:t>
            </w:r>
          </w:p>
        </w:tc>
        <w:tc>
          <w:tcPr>
            <w:tcW w:w="756" w:type="dxa"/>
            <w:noWrap/>
            <w:vAlign w:val="center"/>
          </w:tcPr>
          <w:p w14:paraId="6686A60C">
            <w:pPr>
              <w:jc w:val="center"/>
              <w:rPr>
                <w:rFonts w:ascii="宋体" w:cs="宋体"/>
                <w:sz w:val="24"/>
              </w:rPr>
            </w:pPr>
            <w:r>
              <w:rPr>
                <w:rFonts w:hint="eastAsia" w:ascii="宋体" w:hAnsi="宋体" w:cs="宋体"/>
                <w:sz w:val="24"/>
              </w:rPr>
              <w:t>规格型号</w:t>
            </w:r>
          </w:p>
        </w:tc>
        <w:tc>
          <w:tcPr>
            <w:tcW w:w="1356" w:type="dxa"/>
            <w:noWrap/>
            <w:vAlign w:val="center"/>
          </w:tcPr>
          <w:p w14:paraId="07AD3DB3">
            <w:pPr>
              <w:jc w:val="center"/>
              <w:rPr>
                <w:rFonts w:ascii="宋体" w:cs="宋体"/>
                <w:sz w:val="24"/>
              </w:rPr>
            </w:pPr>
            <w:r>
              <w:rPr>
                <w:rFonts w:hint="eastAsia" w:ascii="宋体" w:hAnsi="宋体" w:cs="宋体"/>
                <w:sz w:val="24"/>
              </w:rPr>
              <w:t>生产厂家</w:t>
            </w:r>
          </w:p>
        </w:tc>
        <w:tc>
          <w:tcPr>
            <w:tcW w:w="953" w:type="dxa"/>
            <w:noWrap/>
            <w:vAlign w:val="center"/>
          </w:tcPr>
          <w:p w14:paraId="4354FE8D">
            <w:pPr>
              <w:jc w:val="center"/>
              <w:rPr>
                <w:rFonts w:ascii="宋体" w:cs="宋体"/>
                <w:sz w:val="24"/>
              </w:rPr>
            </w:pPr>
            <w:r>
              <w:rPr>
                <w:rFonts w:hint="eastAsia" w:ascii="宋体" w:hAnsi="宋体" w:cs="宋体"/>
                <w:sz w:val="24"/>
              </w:rPr>
              <w:t>数量及单位</w:t>
            </w:r>
          </w:p>
        </w:tc>
        <w:tc>
          <w:tcPr>
            <w:tcW w:w="710" w:type="dxa"/>
            <w:noWrap/>
            <w:vAlign w:val="center"/>
          </w:tcPr>
          <w:p w14:paraId="05412EBD">
            <w:pPr>
              <w:jc w:val="center"/>
              <w:rPr>
                <w:rFonts w:ascii="宋体" w:cs="宋体"/>
                <w:sz w:val="24"/>
              </w:rPr>
            </w:pPr>
            <w:r>
              <w:rPr>
                <w:rFonts w:hint="eastAsia" w:ascii="宋体" w:hAnsi="宋体" w:cs="宋体"/>
                <w:sz w:val="24"/>
              </w:rPr>
              <w:t>单价</w:t>
            </w:r>
          </w:p>
        </w:tc>
        <w:tc>
          <w:tcPr>
            <w:tcW w:w="851" w:type="dxa"/>
            <w:noWrap/>
            <w:vAlign w:val="center"/>
          </w:tcPr>
          <w:p w14:paraId="7E0BD859">
            <w:pPr>
              <w:jc w:val="center"/>
              <w:rPr>
                <w:rFonts w:ascii="宋体" w:cs="宋体"/>
                <w:sz w:val="24"/>
              </w:rPr>
            </w:pPr>
            <w:r>
              <w:rPr>
                <w:rFonts w:hint="eastAsia" w:ascii="宋体" w:hAnsi="宋体" w:cs="宋体"/>
                <w:sz w:val="24"/>
              </w:rPr>
              <w:t>合计</w:t>
            </w:r>
          </w:p>
        </w:tc>
        <w:tc>
          <w:tcPr>
            <w:tcW w:w="850" w:type="dxa"/>
            <w:noWrap/>
            <w:vAlign w:val="center"/>
          </w:tcPr>
          <w:p w14:paraId="207A9DE9">
            <w:pPr>
              <w:jc w:val="center"/>
              <w:rPr>
                <w:rFonts w:ascii="宋体" w:cs="宋体"/>
                <w:sz w:val="24"/>
              </w:rPr>
            </w:pPr>
            <w:r>
              <w:rPr>
                <w:rFonts w:hint="eastAsia" w:ascii="宋体" w:hAnsi="宋体" w:cs="宋体"/>
                <w:sz w:val="24"/>
              </w:rPr>
              <w:t>免费质保期</w:t>
            </w:r>
          </w:p>
        </w:tc>
      </w:tr>
      <w:tr w14:paraId="5DFC2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noWrap/>
            <w:vAlign w:val="center"/>
          </w:tcPr>
          <w:p w14:paraId="677B3758">
            <w:pPr>
              <w:ind w:firstLine="199" w:firstLineChars="83"/>
              <w:jc w:val="center"/>
              <w:rPr>
                <w:rFonts w:ascii="宋体" w:hAnsi="宋体" w:cs="宋体"/>
                <w:sz w:val="24"/>
              </w:rPr>
            </w:pPr>
            <w:r>
              <w:rPr>
                <w:rFonts w:ascii="宋体" w:hAnsi="宋体" w:cs="宋体"/>
                <w:sz w:val="24"/>
              </w:rPr>
              <w:t>1</w:t>
            </w:r>
          </w:p>
        </w:tc>
        <w:tc>
          <w:tcPr>
            <w:tcW w:w="1704" w:type="dxa"/>
            <w:noWrap/>
            <w:vAlign w:val="center"/>
          </w:tcPr>
          <w:p w14:paraId="06F76BAD">
            <w:pPr>
              <w:ind w:firstLine="480"/>
              <w:jc w:val="center"/>
              <w:rPr>
                <w:rFonts w:ascii="宋体" w:cs="宋体"/>
                <w:sz w:val="24"/>
              </w:rPr>
            </w:pPr>
          </w:p>
        </w:tc>
        <w:tc>
          <w:tcPr>
            <w:tcW w:w="1081" w:type="dxa"/>
            <w:noWrap/>
            <w:vAlign w:val="center"/>
          </w:tcPr>
          <w:p w14:paraId="3AD54296">
            <w:pPr>
              <w:ind w:firstLine="480"/>
              <w:jc w:val="center"/>
              <w:rPr>
                <w:rFonts w:ascii="宋体" w:cs="宋体"/>
                <w:sz w:val="24"/>
              </w:rPr>
            </w:pPr>
          </w:p>
        </w:tc>
        <w:tc>
          <w:tcPr>
            <w:tcW w:w="756" w:type="dxa"/>
            <w:noWrap/>
            <w:vAlign w:val="center"/>
          </w:tcPr>
          <w:p w14:paraId="27855AFC">
            <w:pPr>
              <w:ind w:firstLine="480"/>
              <w:jc w:val="center"/>
              <w:rPr>
                <w:rFonts w:ascii="宋体" w:cs="宋体"/>
                <w:sz w:val="24"/>
              </w:rPr>
            </w:pPr>
          </w:p>
        </w:tc>
        <w:tc>
          <w:tcPr>
            <w:tcW w:w="1356" w:type="dxa"/>
            <w:noWrap/>
            <w:vAlign w:val="center"/>
          </w:tcPr>
          <w:p w14:paraId="7BEED3FA">
            <w:pPr>
              <w:ind w:firstLine="480"/>
              <w:jc w:val="center"/>
              <w:rPr>
                <w:rFonts w:ascii="宋体" w:cs="宋体"/>
                <w:sz w:val="24"/>
              </w:rPr>
            </w:pPr>
          </w:p>
        </w:tc>
        <w:tc>
          <w:tcPr>
            <w:tcW w:w="953" w:type="dxa"/>
            <w:noWrap/>
            <w:vAlign w:val="center"/>
          </w:tcPr>
          <w:p w14:paraId="6CCE4273">
            <w:pPr>
              <w:ind w:firstLine="480"/>
              <w:jc w:val="center"/>
              <w:rPr>
                <w:rFonts w:ascii="宋体" w:cs="宋体"/>
                <w:sz w:val="24"/>
              </w:rPr>
            </w:pPr>
          </w:p>
        </w:tc>
        <w:tc>
          <w:tcPr>
            <w:tcW w:w="710" w:type="dxa"/>
            <w:noWrap/>
            <w:vAlign w:val="center"/>
          </w:tcPr>
          <w:p w14:paraId="09841ED6">
            <w:pPr>
              <w:ind w:firstLine="480"/>
              <w:jc w:val="center"/>
              <w:rPr>
                <w:rFonts w:ascii="宋体" w:cs="宋体"/>
                <w:sz w:val="24"/>
              </w:rPr>
            </w:pPr>
          </w:p>
        </w:tc>
        <w:tc>
          <w:tcPr>
            <w:tcW w:w="851" w:type="dxa"/>
            <w:noWrap/>
            <w:vAlign w:val="center"/>
          </w:tcPr>
          <w:p w14:paraId="0BB7C8C2">
            <w:pPr>
              <w:ind w:firstLine="480"/>
              <w:jc w:val="center"/>
              <w:rPr>
                <w:rFonts w:ascii="宋体" w:cs="宋体"/>
                <w:sz w:val="24"/>
              </w:rPr>
            </w:pPr>
          </w:p>
        </w:tc>
        <w:tc>
          <w:tcPr>
            <w:tcW w:w="850" w:type="dxa"/>
            <w:noWrap/>
            <w:vAlign w:val="center"/>
          </w:tcPr>
          <w:p w14:paraId="5374AB8D">
            <w:pPr>
              <w:ind w:firstLine="480"/>
              <w:jc w:val="center"/>
              <w:rPr>
                <w:rFonts w:ascii="宋体" w:cs="宋体"/>
                <w:sz w:val="24"/>
              </w:rPr>
            </w:pPr>
          </w:p>
        </w:tc>
      </w:tr>
      <w:tr w14:paraId="27D8C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noWrap/>
            <w:vAlign w:val="center"/>
          </w:tcPr>
          <w:p w14:paraId="08B11F30">
            <w:pPr>
              <w:ind w:firstLine="199" w:firstLineChars="83"/>
              <w:jc w:val="center"/>
              <w:rPr>
                <w:rFonts w:ascii="宋体" w:hAnsi="宋体" w:cs="宋体"/>
                <w:sz w:val="24"/>
              </w:rPr>
            </w:pPr>
            <w:r>
              <w:rPr>
                <w:rFonts w:ascii="宋体" w:hAnsi="宋体" w:cs="宋体"/>
                <w:sz w:val="24"/>
              </w:rPr>
              <w:t>2</w:t>
            </w:r>
          </w:p>
        </w:tc>
        <w:tc>
          <w:tcPr>
            <w:tcW w:w="1704" w:type="dxa"/>
            <w:noWrap/>
            <w:vAlign w:val="center"/>
          </w:tcPr>
          <w:p w14:paraId="1F848554">
            <w:pPr>
              <w:ind w:firstLine="480"/>
              <w:jc w:val="center"/>
              <w:rPr>
                <w:rFonts w:ascii="宋体" w:cs="宋体"/>
                <w:sz w:val="24"/>
              </w:rPr>
            </w:pPr>
          </w:p>
        </w:tc>
        <w:tc>
          <w:tcPr>
            <w:tcW w:w="1081" w:type="dxa"/>
            <w:noWrap/>
            <w:vAlign w:val="center"/>
          </w:tcPr>
          <w:p w14:paraId="2AB070FA">
            <w:pPr>
              <w:ind w:firstLine="480"/>
              <w:jc w:val="center"/>
              <w:rPr>
                <w:rFonts w:ascii="宋体" w:cs="宋体"/>
                <w:sz w:val="24"/>
              </w:rPr>
            </w:pPr>
          </w:p>
        </w:tc>
        <w:tc>
          <w:tcPr>
            <w:tcW w:w="756" w:type="dxa"/>
            <w:noWrap/>
            <w:vAlign w:val="center"/>
          </w:tcPr>
          <w:p w14:paraId="0869452B">
            <w:pPr>
              <w:ind w:firstLine="480"/>
              <w:jc w:val="center"/>
              <w:rPr>
                <w:rFonts w:ascii="宋体" w:cs="宋体"/>
                <w:sz w:val="24"/>
              </w:rPr>
            </w:pPr>
          </w:p>
        </w:tc>
        <w:tc>
          <w:tcPr>
            <w:tcW w:w="1356" w:type="dxa"/>
            <w:noWrap/>
            <w:vAlign w:val="center"/>
          </w:tcPr>
          <w:p w14:paraId="3C0F53EE">
            <w:pPr>
              <w:ind w:firstLine="480"/>
              <w:jc w:val="center"/>
              <w:rPr>
                <w:rFonts w:ascii="宋体" w:cs="宋体"/>
                <w:sz w:val="24"/>
              </w:rPr>
            </w:pPr>
          </w:p>
        </w:tc>
        <w:tc>
          <w:tcPr>
            <w:tcW w:w="953" w:type="dxa"/>
            <w:noWrap/>
            <w:vAlign w:val="center"/>
          </w:tcPr>
          <w:p w14:paraId="7BFCEE7C">
            <w:pPr>
              <w:ind w:firstLine="480"/>
              <w:jc w:val="center"/>
              <w:rPr>
                <w:rFonts w:ascii="宋体" w:cs="宋体"/>
                <w:sz w:val="24"/>
              </w:rPr>
            </w:pPr>
          </w:p>
        </w:tc>
        <w:tc>
          <w:tcPr>
            <w:tcW w:w="710" w:type="dxa"/>
            <w:noWrap/>
            <w:vAlign w:val="center"/>
          </w:tcPr>
          <w:p w14:paraId="1ADD6359">
            <w:pPr>
              <w:ind w:firstLine="480"/>
              <w:jc w:val="center"/>
              <w:rPr>
                <w:rFonts w:ascii="宋体" w:cs="宋体"/>
                <w:sz w:val="24"/>
              </w:rPr>
            </w:pPr>
          </w:p>
        </w:tc>
        <w:tc>
          <w:tcPr>
            <w:tcW w:w="851" w:type="dxa"/>
            <w:noWrap/>
            <w:vAlign w:val="center"/>
          </w:tcPr>
          <w:p w14:paraId="4E800F1F">
            <w:pPr>
              <w:ind w:firstLine="480"/>
              <w:jc w:val="center"/>
              <w:rPr>
                <w:rFonts w:ascii="宋体" w:cs="宋体"/>
                <w:sz w:val="24"/>
              </w:rPr>
            </w:pPr>
          </w:p>
        </w:tc>
        <w:tc>
          <w:tcPr>
            <w:tcW w:w="850" w:type="dxa"/>
            <w:noWrap/>
            <w:vAlign w:val="center"/>
          </w:tcPr>
          <w:p w14:paraId="5FC4DF17">
            <w:pPr>
              <w:ind w:firstLine="480"/>
              <w:jc w:val="center"/>
              <w:rPr>
                <w:rFonts w:ascii="宋体" w:cs="宋体"/>
                <w:sz w:val="24"/>
              </w:rPr>
            </w:pPr>
          </w:p>
        </w:tc>
      </w:tr>
      <w:tr w14:paraId="0DFCB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noWrap/>
            <w:vAlign w:val="center"/>
          </w:tcPr>
          <w:p w14:paraId="533FD683">
            <w:pPr>
              <w:ind w:firstLine="199" w:firstLineChars="83"/>
              <w:jc w:val="center"/>
              <w:rPr>
                <w:rFonts w:ascii="宋体" w:hAnsi="宋体" w:cs="宋体"/>
                <w:sz w:val="24"/>
              </w:rPr>
            </w:pPr>
            <w:r>
              <w:rPr>
                <w:rFonts w:ascii="宋体" w:hAnsi="宋体" w:cs="宋体"/>
                <w:sz w:val="24"/>
              </w:rPr>
              <w:t>3</w:t>
            </w:r>
          </w:p>
        </w:tc>
        <w:tc>
          <w:tcPr>
            <w:tcW w:w="1704" w:type="dxa"/>
            <w:noWrap/>
            <w:vAlign w:val="center"/>
          </w:tcPr>
          <w:p w14:paraId="0C6ED997">
            <w:pPr>
              <w:ind w:firstLine="480"/>
              <w:jc w:val="center"/>
              <w:rPr>
                <w:rFonts w:ascii="宋体" w:cs="宋体"/>
                <w:sz w:val="24"/>
              </w:rPr>
            </w:pPr>
          </w:p>
        </w:tc>
        <w:tc>
          <w:tcPr>
            <w:tcW w:w="1081" w:type="dxa"/>
            <w:noWrap/>
            <w:vAlign w:val="center"/>
          </w:tcPr>
          <w:p w14:paraId="7027968E">
            <w:pPr>
              <w:ind w:firstLine="480"/>
              <w:jc w:val="center"/>
              <w:rPr>
                <w:rFonts w:ascii="宋体" w:cs="宋体"/>
                <w:sz w:val="24"/>
              </w:rPr>
            </w:pPr>
          </w:p>
        </w:tc>
        <w:tc>
          <w:tcPr>
            <w:tcW w:w="756" w:type="dxa"/>
            <w:noWrap/>
            <w:vAlign w:val="center"/>
          </w:tcPr>
          <w:p w14:paraId="218F8D12">
            <w:pPr>
              <w:ind w:firstLine="480"/>
              <w:jc w:val="center"/>
              <w:rPr>
                <w:rFonts w:ascii="宋体" w:cs="宋体"/>
                <w:sz w:val="24"/>
              </w:rPr>
            </w:pPr>
          </w:p>
        </w:tc>
        <w:tc>
          <w:tcPr>
            <w:tcW w:w="1356" w:type="dxa"/>
            <w:noWrap/>
            <w:vAlign w:val="center"/>
          </w:tcPr>
          <w:p w14:paraId="52E6E6AF">
            <w:pPr>
              <w:ind w:firstLine="480"/>
              <w:jc w:val="center"/>
              <w:rPr>
                <w:rFonts w:ascii="宋体" w:cs="宋体"/>
                <w:sz w:val="24"/>
              </w:rPr>
            </w:pPr>
          </w:p>
        </w:tc>
        <w:tc>
          <w:tcPr>
            <w:tcW w:w="953" w:type="dxa"/>
            <w:noWrap/>
            <w:vAlign w:val="center"/>
          </w:tcPr>
          <w:p w14:paraId="1E766DA9">
            <w:pPr>
              <w:ind w:firstLine="480"/>
              <w:jc w:val="center"/>
              <w:rPr>
                <w:rFonts w:ascii="宋体" w:cs="宋体"/>
                <w:sz w:val="24"/>
              </w:rPr>
            </w:pPr>
          </w:p>
        </w:tc>
        <w:tc>
          <w:tcPr>
            <w:tcW w:w="710" w:type="dxa"/>
            <w:noWrap/>
            <w:vAlign w:val="center"/>
          </w:tcPr>
          <w:p w14:paraId="5ACD2810">
            <w:pPr>
              <w:ind w:firstLine="480"/>
              <w:jc w:val="center"/>
              <w:rPr>
                <w:rFonts w:ascii="宋体" w:cs="宋体"/>
                <w:sz w:val="24"/>
              </w:rPr>
            </w:pPr>
          </w:p>
        </w:tc>
        <w:tc>
          <w:tcPr>
            <w:tcW w:w="851" w:type="dxa"/>
            <w:noWrap/>
            <w:vAlign w:val="center"/>
          </w:tcPr>
          <w:p w14:paraId="089CB9CF">
            <w:pPr>
              <w:ind w:firstLine="480"/>
              <w:jc w:val="center"/>
              <w:rPr>
                <w:rFonts w:ascii="宋体" w:cs="宋体"/>
                <w:sz w:val="24"/>
              </w:rPr>
            </w:pPr>
          </w:p>
        </w:tc>
        <w:tc>
          <w:tcPr>
            <w:tcW w:w="850" w:type="dxa"/>
            <w:noWrap/>
            <w:vAlign w:val="center"/>
          </w:tcPr>
          <w:p w14:paraId="433C91E8">
            <w:pPr>
              <w:ind w:firstLine="480"/>
              <w:jc w:val="center"/>
              <w:rPr>
                <w:rFonts w:ascii="宋体" w:cs="宋体"/>
                <w:sz w:val="24"/>
              </w:rPr>
            </w:pPr>
          </w:p>
        </w:tc>
      </w:tr>
      <w:tr w14:paraId="529E5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noWrap/>
            <w:vAlign w:val="center"/>
          </w:tcPr>
          <w:p w14:paraId="2083C063">
            <w:pPr>
              <w:ind w:firstLine="199" w:firstLineChars="83"/>
              <w:jc w:val="center"/>
              <w:rPr>
                <w:rFonts w:ascii="宋体" w:hAnsi="宋体" w:cs="宋体"/>
                <w:sz w:val="24"/>
              </w:rPr>
            </w:pPr>
            <w:r>
              <w:rPr>
                <w:rFonts w:ascii="宋体" w:hAnsi="宋体" w:cs="宋体"/>
                <w:sz w:val="24"/>
              </w:rPr>
              <w:t>4</w:t>
            </w:r>
          </w:p>
        </w:tc>
        <w:tc>
          <w:tcPr>
            <w:tcW w:w="1704" w:type="dxa"/>
            <w:noWrap/>
            <w:vAlign w:val="center"/>
          </w:tcPr>
          <w:p w14:paraId="1F5CAE57">
            <w:pPr>
              <w:ind w:firstLine="480"/>
              <w:jc w:val="center"/>
              <w:rPr>
                <w:rFonts w:ascii="宋体" w:cs="宋体"/>
                <w:sz w:val="24"/>
              </w:rPr>
            </w:pPr>
          </w:p>
        </w:tc>
        <w:tc>
          <w:tcPr>
            <w:tcW w:w="1081" w:type="dxa"/>
            <w:noWrap/>
            <w:vAlign w:val="center"/>
          </w:tcPr>
          <w:p w14:paraId="03C038D3">
            <w:pPr>
              <w:ind w:firstLine="480"/>
              <w:jc w:val="center"/>
              <w:rPr>
                <w:rFonts w:ascii="宋体" w:cs="宋体"/>
                <w:sz w:val="24"/>
              </w:rPr>
            </w:pPr>
          </w:p>
        </w:tc>
        <w:tc>
          <w:tcPr>
            <w:tcW w:w="756" w:type="dxa"/>
            <w:noWrap/>
            <w:vAlign w:val="center"/>
          </w:tcPr>
          <w:p w14:paraId="793ABE84">
            <w:pPr>
              <w:ind w:firstLine="480"/>
              <w:jc w:val="center"/>
              <w:rPr>
                <w:rFonts w:ascii="宋体" w:cs="宋体"/>
                <w:sz w:val="24"/>
              </w:rPr>
            </w:pPr>
          </w:p>
        </w:tc>
        <w:tc>
          <w:tcPr>
            <w:tcW w:w="1356" w:type="dxa"/>
            <w:noWrap/>
            <w:vAlign w:val="center"/>
          </w:tcPr>
          <w:p w14:paraId="3176CB76">
            <w:pPr>
              <w:ind w:firstLine="480"/>
              <w:jc w:val="center"/>
              <w:rPr>
                <w:rFonts w:ascii="宋体" w:cs="宋体"/>
                <w:sz w:val="24"/>
              </w:rPr>
            </w:pPr>
          </w:p>
        </w:tc>
        <w:tc>
          <w:tcPr>
            <w:tcW w:w="953" w:type="dxa"/>
            <w:noWrap/>
            <w:vAlign w:val="center"/>
          </w:tcPr>
          <w:p w14:paraId="3C044471">
            <w:pPr>
              <w:ind w:firstLine="480"/>
              <w:jc w:val="center"/>
              <w:rPr>
                <w:rFonts w:ascii="宋体" w:cs="宋体"/>
                <w:sz w:val="24"/>
              </w:rPr>
            </w:pPr>
          </w:p>
        </w:tc>
        <w:tc>
          <w:tcPr>
            <w:tcW w:w="710" w:type="dxa"/>
            <w:noWrap/>
            <w:vAlign w:val="center"/>
          </w:tcPr>
          <w:p w14:paraId="4AE7FE36">
            <w:pPr>
              <w:ind w:firstLine="480"/>
              <w:jc w:val="center"/>
              <w:rPr>
                <w:rFonts w:ascii="宋体" w:cs="宋体"/>
                <w:sz w:val="24"/>
              </w:rPr>
            </w:pPr>
          </w:p>
        </w:tc>
        <w:tc>
          <w:tcPr>
            <w:tcW w:w="851" w:type="dxa"/>
            <w:noWrap/>
            <w:vAlign w:val="center"/>
          </w:tcPr>
          <w:p w14:paraId="3995B689">
            <w:pPr>
              <w:ind w:firstLine="480"/>
              <w:jc w:val="center"/>
              <w:rPr>
                <w:rFonts w:ascii="宋体" w:cs="宋体"/>
                <w:sz w:val="24"/>
              </w:rPr>
            </w:pPr>
          </w:p>
        </w:tc>
        <w:tc>
          <w:tcPr>
            <w:tcW w:w="850" w:type="dxa"/>
            <w:noWrap/>
            <w:vAlign w:val="center"/>
          </w:tcPr>
          <w:p w14:paraId="5629E947">
            <w:pPr>
              <w:ind w:firstLine="480"/>
              <w:jc w:val="center"/>
              <w:rPr>
                <w:rFonts w:ascii="宋体" w:cs="宋体"/>
                <w:sz w:val="24"/>
              </w:rPr>
            </w:pPr>
          </w:p>
        </w:tc>
      </w:tr>
      <w:tr w14:paraId="470C5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noWrap/>
            <w:vAlign w:val="center"/>
          </w:tcPr>
          <w:p w14:paraId="3372ED31">
            <w:pPr>
              <w:ind w:firstLine="199" w:firstLineChars="83"/>
              <w:jc w:val="center"/>
              <w:rPr>
                <w:rFonts w:ascii="宋体" w:cs="宋体"/>
                <w:sz w:val="24"/>
              </w:rPr>
            </w:pPr>
            <w:r>
              <w:rPr>
                <w:rFonts w:hint="eastAsia" w:ascii="宋体" w:hAnsi="宋体" w:cs="宋体"/>
                <w:sz w:val="24"/>
              </w:rPr>
              <w:t>…</w:t>
            </w:r>
          </w:p>
        </w:tc>
        <w:tc>
          <w:tcPr>
            <w:tcW w:w="1704" w:type="dxa"/>
            <w:noWrap/>
            <w:vAlign w:val="center"/>
          </w:tcPr>
          <w:p w14:paraId="32B4A9C9">
            <w:pPr>
              <w:ind w:firstLine="480"/>
              <w:jc w:val="center"/>
              <w:rPr>
                <w:rFonts w:ascii="宋体" w:cs="宋体"/>
                <w:sz w:val="24"/>
              </w:rPr>
            </w:pPr>
          </w:p>
        </w:tc>
        <w:tc>
          <w:tcPr>
            <w:tcW w:w="1081" w:type="dxa"/>
            <w:noWrap/>
            <w:vAlign w:val="center"/>
          </w:tcPr>
          <w:p w14:paraId="6B93BBA1">
            <w:pPr>
              <w:ind w:firstLine="480"/>
              <w:jc w:val="center"/>
              <w:rPr>
                <w:rFonts w:ascii="宋体" w:cs="宋体"/>
                <w:sz w:val="24"/>
              </w:rPr>
            </w:pPr>
          </w:p>
        </w:tc>
        <w:tc>
          <w:tcPr>
            <w:tcW w:w="756" w:type="dxa"/>
            <w:noWrap/>
            <w:vAlign w:val="center"/>
          </w:tcPr>
          <w:p w14:paraId="58AC46BB">
            <w:pPr>
              <w:ind w:firstLine="480"/>
              <w:jc w:val="center"/>
              <w:rPr>
                <w:rFonts w:ascii="宋体" w:cs="宋体"/>
                <w:sz w:val="24"/>
              </w:rPr>
            </w:pPr>
          </w:p>
        </w:tc>
        <w:tc>
          <w:tcPr>
            <w:tcW w:w="1356" w:type="dxa"/>
            <w:noWrap/>
            <w:vAlign w:val="center"/>
          </w:tcPr>
          <w:p w14:paraId="4C56552C">
            <w:pPr>
              <w:ind w:firstLine="480"/>
              <w:jc w:val="center"/>
              <w:rPr>
                <w:rFonts w:ascii="宋体" w:cs="宋体"/>
                <w:sz w:val="24"/>
              </w:rPr>
            </w:pPr>
          </w:p>
        </w:tc>
        <w:tc>
          <w:tcPr>
            <w:tcW w:w="953" w:type="dxa"/>
            <w:noWrap/>
            <w:vAlign w:val="center"/>
          </w:tcPr>
          <w:p w14:paraId="2A7D50CF">
            <w:pPr>
              <w:ind w:firstLine="480"/>
              <w:jc w:val="center"/>
              <w:rPr>
                <w:rFonts w:ascii="宋体" w:cs="宋体"/>
                <w:sz w:val="24"/>
              </w:rPr>
            </w:pPr>
          </w:p>
        </w:tc>
        <w:tc>
          <w:tcPr>
            <w:tcW w:w="710" w:type="dxa"/>
            <w:noWrap/>
            <w:vAlign w:val="center"/>
          </w:tcPr>
          <w:p w14:paraId="0F15DC4B">
            <w:pPr>
              <w:ind w:firstLine="480"/>
              <w:jc w:val="center"/>
              <w:rPr>
                <w:rFonts w:ascii="宋体" w:cs="宋体"/>
                <w:sz w:val="24"/>
              </w:rPr>
            </w:pPr>
          </w:p>
        </w:tc>
        <w:tc>
          <w:tcPr>
            <w:tcW w:w="851" w:type="dxa"/>
            <w:noWrap/>
            <w:vAlign w:val="center"/>
          </w:tcPr>
          <w:p w14:paraId="574BF585">
            <w:pPr>
              <w:ind w:firstLine="480"/>
              <w:jc w:val="center"/>
              <w:rPr>
                <w:rFonts w:ascii="宋体" w:cs="宋体"/>
                <w:sz w:val="24"/>
              </w:rPr>
            </w:pPr>
          </w:p>
        </w:tc>
        <w:tc>
          <w:tcPr>
            <w:tcW w:w="850" w:type="dxa"/>
            <w:noWrap/>
            <w:vAlign w:val="center"/>
          </w:tcPr>
          <w:p w14:paraId="4DADE4B8">
            <w:pPr>
              <w:ind w:firstLine="480"/>
              <w:jc w:val="center"/>
              <w:rPr>
                <w:rFonts w:ascii="宋体" w:cs="宋体"/>
                <w:sz w:val="24"/>
              </w:rPr>
            </w:pPr>
          </w:p>
        </w:tc>
      </w:tr>
      <w:tr w14:paraId="0C1C1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67" w:hRule="atLeast"/>
        </w:trPr>
        <w:tc>
          <w:tcPr>
            <w:tcW w:w="8919" w:type="dxa"/>
            <w:gridSpan w:val="9"/>
            <w:noWrap/>
            <w:vAlign w:val="center"/>
          </w:tcPr>
          <w:p w14:paraId="78FB639D">
            <w:pPr>
              <w:adjustRightInd w:val="0"/>
              <w:textAlignment w:val="baseline"/>
              <w:rPr>
                <w:rFonts w:ascii="宋体" w:cs="宋体"/>
                <w:sz w:val="24"/>
              </w:rPr>
            </w:pPr>
            <w:r>
              <w:rPr>
                <w:rFonts w:hint="eastAsia" w:ascii="宋体" w:hAnsi="宋体" w:cs="宋体"/>
                <w:sz w:val="24"/>
              </w:rPr>
              <w:t>优惠承诺及其他：</w:t>
            </w:r>
          </w:p>
          <w:p w14:paraId="4443B8CF">
            <w:pPr>
              <w:ind w:firstLine="480"/>
              <w:rPr>
                <w:rFonts w:ascii="宋体" w:cs="宋体"/>
                <w:sz w:val="24"/>
              </w:rPr>
            </w:pPr>
          </w:p>
        </w:tc>
      </w:tr>
      <w:tr w14:paraId="7C39B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2362" w:type="dxa"/>
            <w:gridSpan w:val="2"/>
            <w:noWrap/>
            <w:vAlign w:val="center"/>
          </w:tcPr>
          <w:p w14:paraId="07103982">
            <w:pPr>
              <w:ind w:firstLine="480"/>
              <w:rPr>
                <w:rFonts w:ascii="宋体" w:cs="宋体"/>
                <w:sz w:val="24"/>
              </w:rPr>
            </w:pPr>
            <w:r>
              <w:rPr>
                <w:rFonts w:hint="eastAsia" w:ascii="宋体" w:hAnsi="宋体" w:cs="宋体"/>
                <w:sz w:val="24"/>
              </w:rPr>
              <w:t>投标总价</w:t>
            </w:r>
          </w:p>
        </w:tc>
        <w:tc>
          <w:tcPr>
            <w:tcW w:w="6557" w:type="dxa"/>
            <w:gridSpan w:val="7"/>
            <w:noWrap/>
            <w:vAlign w:val="center"/>
          </w:tcPr>
          <w:p w14:paraId="3EB01E13">
            <w:pPr>
              <w:ind w:firstLine="480"/>
              <w:rPr>
                <w:rFonts w:ascii="宋体" w:cs="宋体"/>
                <w:sz w:val="24"/>
              </w:rPr>
            </w:pPr>
            <w:r>
              <w:rPr>
                <w:rFonts w:hint="eastAsia" w:ascii="宋体" w:hAnsi="宋体" w:cs="宋体"/>
                <w:sz w:val="24"/>
              </w:rPr>
              <w:t>大写：</w:t>
            </w:r>
            <w:r>
              <w:rPr>
                <w:rFonts w:ascii="宋体" w:hAnsi="宋体" w:cs="宋体"/>
                <w:sz w:val="24"/>
              </w:rPr>
              <w:t xml:space="preserve">                      </w:t>
            </w:r>
            <w:r>
              <w:rPr>
                <w:rFonts w:hint="eastAsia" w:ascii="宋体" w:hAnsi="宋体" w:cs="宋体"/>
                <w:sz w:val="24"/>
              </w:rPr>
              <w:t>小写：</w:t>
            </w:r>
          </w:p>
        </w:tc>
      </w:tr>
    </w:tbl>
    <w:p w14:paraId="2AF4C408">
      <w:pPr>
        <w:autoSpaceDE w:val="0"/>
        <w:autoSpaceDN w:val="0"/>
        <w:spacing w:line="360" w:lineRule="auto"/>
        <w:rPr>
          <w:rFonts w:ascii="宋体" w:cs="宋体"/>
          <w:color w:val="000000"/>
          <w:kern w:val="0"/>
          <w:sz w:val="24"/>
          <w:lang w:val="zh-CN"/>
        </w:rPr>
      </w:pPr>
      <w:r>
        <w:rPr>
          <w:rFonts w:hint="eastAsia" w:ascii="宋体" w:hAnsi="宋体" w:cs="宋体"/>
          <w:color w:val="000000"/>
          <w:kern w:val="0"/>
          <w:sz w:val="24"/>
          <w:lang w:val="zh-CN"/>
        </w:rPr>
        <w:t>注：</w:t>
      </w:r>
      <w:r>
        <w:rPr>
          <w:rFonts w:ascii="宋体" w:hAnsi="宋体" w:cs="宋体"/>
          <w:color w:val="000000"/>
          <w:kern w:val="0"/>
          <w:sz w:val="24"/>
        </w:rPr>
        <w:t>1.</w:t>
      </w:r>
      <w:r>
        <w:rPr>
          <w:rFonts w:hint="eastAsia" w:ascii="宋体" w:hAnsi="宋体" w:cs="宋体"/>
          <w:color w:val="000000"/>
          <w:kern w:val="0"/>
          <w:sz w:val="24"/>
          <w:lang w:val="zh-CN"/>
        </w:rPr>
        <w:t>本表应依照每包采购一览表中的产品序号按顺序逐项填写，不得遗漏，</w:t>
      </w:r>
      <w:r>
        <w:rPr>
          <w:rFonts w:hint="eastAsia" w:ascii="宋体" w:hAnsi="宋体"/>
          <w:color w:val="000000"/>
          <w:sz w:val="24"/>
        </w:rPr>
        <w:t>否则</w:t>
      </w:r>
      <w:r>
        <w:rPr>
          <w:rFonts w:hint="eastAsia" w:ascii="宋体" w:hAnsi="宋体"/>
          <w:color w:val="000000"/>
          <w:kern w:val="0"/>
          <w:sz w:val="24"/>
        </w:rPr>
        <w:t>，按无效投标处理</w:t>
      </w:r>
      <w:r>
        <w:rPr>
          <w:rFonts w:hint="eastAsia" w:ascii="宋体" w:hAnsi="宋体" w:cs="宋体"/>
          <w:color w:val="000000"/>
          <w:kern w:val="0"/>
          <w:sz w:val="24"/>
          <w:lang w:val="zh-CN"/>
        </w:rPr>
        <w:t>。</w:t>
      </w:r>
    </w:p>
    <w:p w14:paraId="18ECC76B">
      <w:pPr>
        <w:numPr>
          <w:ilvl w:val="0"/>
          <w:numId w:val="6"/>
        </w:numPr>
        <w:autoSpaceDE w:val="0"/>
        <w:autoSpaceDN w:val="0"/>
        <w:spacing w:line="360" w:lineRule="auto"/>
        <w:ind w:left="480" w:leftChars="0" w:firstLine="0" w:firstLineChars="0"/>
        <w:rPr>
          <w:rFonts w:hint="eastAsia" w:ascii="宋体" w:hAnsi="宋体" w:cs="宋体"/>
          <w:color w:val="000000"/>
          <w:kern w:val="0"/>
          <w:sz w:val="24"/>
          <w:lang w:val="zh-CN"/>
        </w:rPr>
      </w:pPr>
      <w:r>
        <w:rPr>
          <w:rFonts w:hint="eastAsia" w:ascii="宋体" w:hAnsi="宋体" w:cs="宋体"/>
          <w:color w:val="000000"/>
          <w:kern w:val="0"/>
          <w:sz w:val="24"/>
          <w:lang w:val="zh-CN"/>
        </w:rPr>
        <w:t>投标</w:t>
      </w:r>
      <w:r>
        <w:rPr>
          <w:rFonts w:hint="eastAsia" w:ascii="宋体" w:hAnsi="宋体" w:cs="宋体"/>
          <w:color w:val="000000"/>
          <w:kern w:val="0"/>
          <w:sz w:val="24"/>
          <w:lang w:val="en-US" w:eastAsia="zh-CN"/>
        </w:rPr>
        <w:t>报价</w:t>
      </w:r>
      <w:r>
        <w:rPr>
          <w:rFonts w:hint="eastAsia" w:ascii="宋体" w:hAnsi="宋体" w:cs="宋体"/>
          <w:color w:val="000000"/>
          <w:kern w:val="0"/>
          <w:sz w:val="24"/>
          <w:lang w:val="zh-CN"/>
        </w:rPr>
        <w:t>不能有两个或两个以上的方案。</w:t>
      </w:r>
    </w:p>
    <w:p w14:paraId="5DFA4E5C">
      <w:pPr>
        <w:numPr>
          <w:ilvl w:val="0"/>
          <w:numId w:val="0"/>
        </w:numPr>
        <w:autoSpaceDE w:val="0"/>
        <w:autoSpaceDN w:val="0"/>
        <w:spacing w:line="360" w:lineRule="auto"/>
        <w:ind w:left="480" w:leftChars="0"/>
        <w:rPr>
          <w:rFonts w:hint="eastAsia" w:ascii="宋体" w:hAnsi="宋体" w:cs="宋体"/>
          <w:b/>
          <w:bCs/>
          <w:color w:val="000000"/>
          <w:kern w:val="0"/>
          <w:sz w:val="24"/>
          <w:lang w:val="zh-CN"/>
        </w:rPr>
      </w:pPr>
      <w:r>
        <w:rPr>
          <w:rFonts w:hint="eastAsia" w:ascii="宋体" w:hAnsi="宋体" w:cs="宋体"/>
          <w:b/>
          <w:bCs/>
          <w:color w:val="000000"/>
          <w:kern w:val="0"/>
          <w:sz w:val="24"/>
          <w:lang w:val="zh-CN"/>
        </w:rPr>
        <w:t>3、此表必须以附件形式在开启最终报价时一并上传至政采云客户端。</w:t>
      </w:r>
    </w:p>
    <w:p w14:paraId="1DDD4807">
      <w:pPr>
        <w:numPr>
          <w:ilvl w:val="0"/>
          <w:numId w:val="0"/>
        </w:numPr>
        <w:autoSpaceDE w:val="0"/>
        <w:autoSpaceDN w:val="0"/>
        <w:spacing w:line="360" w:lineRule="auto"/>
        <w:ind w:left="480" w:leftChars="0"/>
        <w:rPr>
          <w:rFonts w:hint="eastAsia" w:ascii="宋体" w:hAnsi="宋体" w:cs="宋体"/>
          <w:color w:val="000000"/>
          <w:kern w:val="0"/>
          <w:sz w:val="24"/>
          <w:lang w:val="zh-CN"/>
        </w:rPr>
      </w:pPr>
    </w:p>
    <w:p w14:paraId="57596B53">
      <w:pPr>
        <w:ind w:firstLine="3840" w:firstLineChars="1600"/>
        <w:rPr>
          <w:rFonts w:ascii="宋体" w:cs="宋体"/>
          <w:sz w:val="24"/>
        </w:rPr>
      </w:pPr>
    </w:p>
    <w:p w14:paraId="534E592A">
      <w:pPr>
        <w:adjustRightInd w:val="0"/>
        <w:ind w:firstLine="480"/>
        <w:textAlignment w:val="baseline"/>
        <w:rPr>
          <w:rFonts w:ascii="宋体" w:cs="宋体"/>
          <w:sz w:val="24"/>
        </w:rPr>
      </w:pPr>
    </w:p>
    <w:p w14:paraId="566499F1">
      <w:pPr>
        <w:rPr>
          <w:rFonts w:ascii="宋体" w:cs="宋体"/>
          <w:b/>
          <w:sz w:val="24"/>
        </w:rPr>
      </w:pPr>
    </w:p>
    <w:p w14:paraId="41A5E4B1">
      <w:pPr>
        <w:rPr>
          <w:rFonts w:ascii="宋体" w:cs="宋体"/>
          <w:b/>
          <w:sz w:val="24"/>
        </w:rPr>
      </w:pPr>
    </w:p>
    <w:p w14:paraId="7836FB72">
      <w:pPr>
        <w:rPr>
          <w:rFonts w:ascii="宋体" w:cs="宋体"/>
          <w:b/>
          <w:sz w:val="24"/>
        </w:rPr>
      </w:pPr>
    </w:p>
    <w:p w14:paraId="5A5D250E">
      <w:pPr>
        <w:rPr>
          <w:rFonts w:ascii="宋体" w:cs="宋体"/>
          <w:b/>
          <w:sz w:val="24"/>
        </w:rPr>
      </w:pPr>
    </w:p>
    <w:p w14:paraId="7CD9D095">
      <w:pPr>
        <w:rPr>
          <w:rFonts w:ascii="宋体" w:cs="宋体"/>
          <w:b/>
          <w:sz w:val="24"/>
        </w:rPr>
      </w:pPr>
    </w:p>
    <w:p w14:paraId="393C8E22">
      <w:pPr>
        <w:jc w:val="right"/>
        <w:rPr>
          <w:rFonts w:ascii="宋体" w:cs="宋体"/>
          <w:b/>
          <w:sz w:val="24"/>
        </w:rPr>
      </w:pPr>
    </w:p>
    <w:p w14:paraId="741720D5">
      <w:pPr>
        <w:ind w:right="480" w:firstLine="4204" w:firstLineChars="1745"/>
        <w:jc w:val="center"/>
        <w:rPr>
          <w:rFonts w:ascii="宋体" w:cs="宋体"/>
          <w:b/>
          <w:sz w:val="24"/>
        </w:rPr>
      </w:pPr>
      <w:r>
        <w:rPr>
          <w:rFonts w:ascii="宋体" w:hAnsi="宋体" w:cs="宋体"/>
          <w:b/>
          <w:sz w:val="24"/>
        </w:rPr>
        <w:t xml:space="preserve">    </w:t>
      </w:r>
      <w:r>
        <w:rPr>
          <w:rFonts w:hint="eastAsia" w:ascii="宋体" w:hAnsi="宋体" w:cs="宋体"/>
          <w:b/>
          <w:sz w:val="24"/>
          <w:lang w:eastAsia="zh-CN"/>
        </w:rPr>
        <w:t>供应商</w:t>
      </w:r>
      <w:r>
        <w:rPr>
          <w:rFonts w:hint="eastAsia" w:ascii="宋体" w:hAnsi="宋体" w:cs="宋体"/>
          <w:b/>
          <w:sz w:val="24"/>
        </w:rPr>
        <w:t>：（公章）</w:t>
      </w:r>
    </w:p>
    <w:p w14:paraId="5396DA91">
      <w:pPr>
        <w:ind w:firstLine="482"/>
        <w:jc w:val="right"/>
        <w:rPr>
          <w:rFonts w:ascii="宋体" w:cs="宋体"/>
          <w:b/>
          <w:sz w:val="24"/>
        </w:rPr>
      </w:pPr>
      <w:r>
        <w:rPr>
          <w:rFonts w:ascii="宋体" w:hAnsi="宋体" w:cs="宋体"/>
          <w:b/>
          <w:sz w:val="24"/>
        </w:rPr>
        <w:t xml:space="preserve">                  </w:t>
      </w:r>
      <w:r>
        <w:rPr>
          <w:rFonts w:hint="eastAsia" w:ascii="宋体" w:hAnsi="宋体" w:cs="宋体"/>
          <w:b/>
          <w:sz w:val="24"/>
        </w:rPr>
        <w:t>法定代表人或委托代理人：（签字或盖章）</w:t>
      </w:r>
    </w:p>
    <w:p w14:paraId="5228540F">
      <w:pPr>
        <w:ind w:right="480" w:firstLine="5903" w:firstLineChars="2450"/>
        <w:rPr>
          <w:rFonts w:ascii="宋体"/>
          <w:b/>
          <w:sz w:val="28"/>
          <w:szCs w:val="28"/>
        </w:rPr>
      </w:pPr>
      <w:r>
        <w:rPr>
          <w:rFonts w:ascii="宋体" w:hAnsi="宋体" w:cs="宋体"/>
          <w:b/>
          <w:sz w:val="24"/>
        </w:rPr>
        <w:t xml:space="preserve"> </w:t>
      </w:r>
      <w:r>
        <w:rPr>
          <w:rFonts w:hint="eastAsia" w:ascii="宋体" w:hAnsi="宋体" w:cs="宋体"/>
          <w:b/>
          <w:sz w:val="24"/>
        </w:rPr>
        <w:t>年</w:t>
      </w:r>
      <w:r>
        <w:rPr>
          <w:rFonts w:ascii="宋体" w:hAnsi="宋体" w:cs="宋体"/>
          <w:b/>
          <w:sz w:val="24"/>
        </w:rPr>
        <w:t xml:space="preserve">   </w:t>
      </w:r>
      <w:r>
        <w:rPr>
          <w:rFonts w:hint="eastAsia" w:ascii="宋体" w:hAnsi="宋体" w:cs="宋体"/>
          <w:b/>
          <w:sz w:val="24"/>
        </w:rPr>
        <w:t>月</w:t>
      </w:r>
      <w:r>
        <w:rPr>
          <w:rFonts w:ascii="宋体" w:hAnsi="宋体" w:cs="宋体"/>
          <w:b/>
          <w:sz w:val="24"/>
        </w:rPr>
        <w:t xml:space="preserve">  </w:t>
      </w:r>
      <w:r>
        <w:rPr>
          <w:rFonts w:hint="eastAsia" w:ascii="宋体" w:hAnsi="宋体" w:cs="宋体"/>
          <w:b/>
          <w:sz w:val="24"/>
        </w:rPr>
        <w:t>日</w:t>
      </w:r>
    </w:p>
    <w:p w14:paraId="5E7D8A95">
      <w:pPr>
        <w:pStyle w:val="23"/>
      </w:pPr>
    </w:p>
    <w:p w14:paraId="257827DC">
      <w:pPr>
        <w:tabs>
          <w:tab w:val="left" w:pos="168"/>
        </w:tabs>
        <w:adjustRightInd w:val="0"/>
        <w:textAlignment w:val="baseline"/>
        <w:rPr>
          <w:rFonts w:ascii="宋体"/>
          <w:b/>
          <w:bCs/>
        </w:rPr>
      </w:pPr>
    </w:p>
    <w:bookmarkEnd w:id="90"/>
    <w:p w14:paraId="465E2F0E">
      <w:pPr>
        <w:rPr>
          <w:rFonts w:ascii="宋体" w:cs="宋体"/>
          <w:color w:val="000000"/>
          <w:szCs w:val="36"/>
          <w:lang w:val="zh-CN"/>
        </w:rPr>
      </w:pPr>
    </w:p>
    <w:p w14:paraId="5809D556">
      <w:pPr>
        <w:rPr>
          <w:rFonts w:ascii="宋体" w:cs="宋体"/>
          <w:color w:val="000000"/>
          <w:szCs w:val="36"/>
          <w:lang w:val="zh-CN"/>
        </w:rPr>
      </w:pPr>
    </w:p>
    <w:bookmarkEnd w:id="71"/>
    <w:p w14:paraId="6AE951F9">
      <w:pPr>
        <w:pStyle w:val="22"/>
        <w:spacing w:before="0" w:after="0" w:line="360" w:lineRule="auto"/>
        <w:rPr>
          <w:rFonts w:hint="eastAsia" w:ascii="宋体" w:hAnsi="宋体" w:cs="宋体"/>
          <w:color w:val="000000"/>
          <w:szCs w:val="36"/>
          <w:lang w:val="zh-CN"/>
        </w:rPr>
      </w:pPr>
      <w:bookmarkStart w:id="95" w:name="_Toc514664872"/>
    </w:p>
    <w:p w14:paraId="46742F77">
      <w:pPr>
        <w:pStyle w:val="22"/>
        <w:spacing w:before="0" w:after="0" w:line="360" w:lineRule="auto"/>
        <w:ind w:firstLine="1084" w:firstLineChars="300"/>
        <w:jc w:val="both"/>
        <w:rPr>
          <w:rFonts w:ascii="宋体" w:cs="宋体"/>
          <w:color w:val="000000"/>
          <w:szCs w:val="36"/>
          <w:lang w:val="zh-CN"/>
        </w:rPr>
      </w:pPr>
      <w:r>
        <w:rPr>
          <w:rFonts w:hint="eastAsia" w:ascii="宋体" w:hAnsi="宋体" w:cs="宋体"/>
          <w:color w:val="000000"/>
          <w:szCs w:val="36"/>
          <w:lang w:val="zh-CN"/>
        </w:rPr>
        <w:t>第六部分</w:t>
      </w:r>
      <w:r>
        <w:rPr>
          <w:rFonts w:ascii="宋体" w:hAnsi="宋体" w:cs="宋体"/>
          <w:color w:val="000000"/>
          <w:szCs w:val="36"/>
          <w:lang w:val="zh-CN"/>
        </w:rPr>
        <w:t xml:space="preserve">  </w:t>
      </w:r>
      <w:bookmarkEnd w:id="95"/>
      <w:bookmarkStart w:id="96" w:name="_Toc18752"/>
      <w:bookmarkStart w:id="97" w:name="_Toc515908230"/>
      <w:r>
        <w:rPr>
          <w:rFonts w:ascii="宋体" w:hAnsi="宋体" w:cs="宋体"/>
          <w:color w:val="000000"/>
          <w:szCs w:val="36"/>
          <w:lang w:val="zh-CN"/>
        </w:rPr>
        <w:t xml:space="preserve"> </w:t>
      </w:r>
      <w:r>
        <w:rPr>
          <w:rFonts w:hint="eastAsia" w:ascii="宋体" w:hAnsi="宋体" w:cs="宋体"/>
          <w:color w:val="000000"/>
          <w:szCs w:val="36"/>
          <w:lang w:val="zh-CN"/>
        </w:rPr>
        <w:t>采购项目要求及技术参数</w:t>
      </w:r>
      <w:bookmarkEnd w:id="96"/>
      <w:bookmarkEnd w:id="97"/>
    </w:p>
    <w:p w14:paraId="33B97589">
      <w:pPr>
        <w:spacing w:before="75" w:line="227" w:lineRule="auto"/>
        <w:ind w:left="38"/>
        <w:outlineLvl w:val="0"/>
        <w:rPr>
          <w:rFonts w:ascii="宋体" w:hAnsi="宋体" w:eastAsia="宋体" w:cs="宋体"/>
          <w:b/>
          <w:bCs/>
          <w:sz w:val="32"/>
          <w:szCs w:val="32"/>
        </w:rPr>
      </w:pPr>
      <w:r>
        <w:rPr>
          <w:rFonts w:ascii="宋体" w:hAnsi="宋体" w:eastAsia="宋体" w:cs="宋体"/>
          <w:b/>
          <w:bCs/>
          <w:spacing w:val="-12"/>
          <w:sz w:val="32"/>
          <w:szCs w:val="32"/>
        </w:rPr>
        <w:t>一</w:t>
      </w:r>
      <w:r>
        <w:rPr>
          <w:rFonts w:ascii="宋体" w:hAnsi="宋体" w:eastAsia="宋体" w:cs="宋体"/>
          <w:b/>
          <w:bCs/>
          <w:spacing w:val="-7"/>
          <w:sz w:val="32"/>
          <w:szCs w:val="32"/>
        </w:rPr>
        <w:t>、  商务要求</w:t>
      </w:r>
    </w:p>
    <w:p w14:paraId="63479281">
      <w:pPr>
        <w:spacing w:line="347" w:lineRule="auto"/>
        <w:rPr>
          <w:rFonts w:ascii="Arial"/>
          <w:sz w:val="21"/>
        </w:rPr>
      </w:pPr>
    </w:p>
    <w:p w14:paraId="1D994E97">
      <w:pPr>
        <w:numPr>
          <w:ilvl w:val="0"/>
          <w:numId w:val="7"/>
        </w:numPr>
        <w:spacing w:line="360" w:lineRule="auto"/>
        <w:ind w:left="0" w:leftChars="0" w:firstLine="480" w:firstLineChars="200"/>
        <w:rPr>
          <w:rFonts w:hint="eastAsia" w:ascii="宋体" w:hAnsi="宋体" w:cs="宋体"/>
          <w:sz w:val="24"/>
          <w:szCs w:val="24"/>
          <w:highlight w:val="none"/>
          <w:lang w:eastAsia="zh-CN"/>
        </w:rPr>
      </w:pPr>
      <w:r>
        <w:rPr>
          <w:rFonts w:hint="eastAsia" w:ascii="宋体" w:hAnsi="宋体" w:eastAsia="宋体" w:cs="宋体"/>
          <w:sz w:val="24"/>
          <w:szCs w:val="24"/>
          <w:highlight w:val="none"/>
        </w:rPr>
        <w:t>采购需求：采购青海湖环湖东路沿线安装违停抓拍设备</w:t>
      </w:r>
    </w:p>
    <w:p w14:paraId="016C2AF2">
      <w:pPr>
        <w:numPr>
          <w:ilvl w:val="0"/>
          <w:numId w:val="7"/>
        </w:numPr>
        <w:spacing w:line="360" w:lineRule="auto"/>
        <w:ind w:left="0" w:leftChars="0" w:firstLine="480" w:firstLineChars="200"/>
        <w:rPr>
          <w:rFonts w:hint="eastAsia" w:ascii="宋体" w:hAnsi="宋体" w:cs="宋体"/>
          <w:sz w:val="24"/>
          <w:szCs w:val="24"/>
          <w:highlight w:val="none"/>
          <w:lang w:eastAsia="zh-CN"/>
        </w:rPr>
      </w:pPr>
      <w:r>
        <w:rPr>
          <w:rFonts w:hint="eastAsia" w:ascii="宋体" w:hAnsi="宋体" w:eastAsia="宋体" w:cs="宋体"/>
          <w:sz w:val="24"/>
          <w:szCs w:val="24"/>
          <w:highlight w:val="none"/>
        </w:rPr>
        <w:t>交货时间：</w:t>
      </w:r>
      <w:r>
        <w:rPr>
          <w:rFonts w:hint="eastAsia" w:ascii="宋体" w:hAnsi="宋体" w:cs="宋体"/>
          <w:sz w:val="24"/>
          <w:szCs w:val="24"/>
          <w:highlight w:val="none"/>
          <w:lang w:eastAsia="zh-CN"/>
        </w:rPr>
        <w:t>合同签订后</w:t>
      </w:r>
      <w:r>
        <w:rPr>
          <w:rFonts w:hint="eastAsia" w:ascii="宋体" w:hAnsi="宋体" w:cs="宋体"/>
          <w:sz w:val="24"/>
          <w:szCs w:val="24"/>
          <w:highlight w:val="none"/>
          <w:lang w:val="en-US" w:eastAsia="zh-CN"/>
        </w:rPr>
        <w:t>60天内</w:t>
      </w:r>
      <w:r>
        <w:rPr>
          <w:rFonts w:hint="eastAsia" w:ascii="宋体" w:hAnsi="宋体" w:cs="宋体"/>
          <w:sz w:val="24"/>
          <w:szCs w:val="24"/>
          <w:highlight w:val="none"/>
          <w:lang w:eastAsia="zh-CN"/>
        </w:rPr>
        <w:t>交货并安装完成</w:t>
      </w:r>
    </w:p>
    <w:p w14:paraId="4C69F6D4">
      <w:pPr>
        <w:numPr>
          <w:ilvl w:val="0"/>
          <w:numId w:val="7"/>
        </w:numPr>
        <w:spacing w:line="360" w:lineRule="auto"/>
        <w:ind w:left="0" w:leftChars="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交货地点：</w:t>
      </w:r>
      <w:r>
        <w:rPr>
          <w:rFonts w:hint="eastAsia" w:ascii="宋体" w:hAnsi="宋体" w:cs="宋体"/>
          <w:sz w:val="24"/>
          <w:szCs w:val="24"/>
          <w:highlight w:val="none"/>
          <w:lang w:val="en-US" w:eastAsia="zh-CN"/>
        </w:rPr>
        <w:t>共和县</w:t>
      </w:r>
      <w:r>
        <w:rPr>
          <w:rFonts w:hint="eastAsia" w:ascii="宋体" w:hAnsi="宋体" w:eastAsia="宋体" w:cs="宋体"/>
          <w:sz w:val="24"/>
          <w:szCs w:val="24"/>
          <w:highlight w:val="none"/>
          <w:lang w:val="en-US" w:eastAsia="zh-CN"/>
        </w:rPr>
        <w:t>。</w:t>
      </w:r>
    </w:p>
    <w:p w14:paraId="231C8CE9">
      <w:pPr>
        <w:numPr>
          <w:ilvl w:val="0"/>
          <w:numId w:val="7"/>
        </w:numPr>
        <w:spacing w:line="360" w:lineRule="auto"/>
        <w:ind w:left="0" w:leftChars="0" w:firstLine="480" w:firstLineChars="200"/>
        <w:rPr>
          <w:rFonts w:hint="eastAsia" w:ascii="宋体" w:hAnsi="宋体" w:cs="宋体"/>
          <w:sz w:val="24"/>
          <w:szCs w:val="24"/>
          <w:highlight w:val="none"/>
          <w:lang w:val="en-US" w:eastAsia="zh-CN"/>
        </w:rPr>
      </w:pPr>
      <w:r>
        <w:rPr>
          <w:rFonts w:hint="eastAsia" w:ascii="宋体" w:hAnsi="宋体" w:eastAsia="宋体" w:cs="宋体"/>
          <w:sz w:val="24"/>
          <w:szCs w:val="24"/>
          <w:highlight w:val="none"/>
        </w:rPr>
        <w:t>付款方式：合同签订后付合同总价的30%，</w:t>
      </w:r>
      <w:r>
        <w:rPr>
          <w:rFonts w:hint="eastAsia" w:ascii="宋体" w:hAnsi="宋体" w:eastAsia="宋体" w:cs="宋体"/>
          <w:sz w:val="24"/>
          <w:szCs w:val="24"/>
          <w:highlight w:val="none"/>
          <w:lang w:val="en-US" w:eastAsia="zh-CN"/>
        </w:rPr>
        <w:t>货到现场</w:t>
      </w:r>
      <w:r>
        <w:rPr>
          <w:rFonts w:hint="eastAsia" w:ascii="宋体" w:hAnsi="宋体" w:eastAsia="宋体" w:cs="宋体"/>
          <w:sz w:val="24"/>
          <w:szCs w:val="24"/>
          <w:highlight w:val="none"/>
        </w:rPr>
        <w:t>验收合格后付合同总价的</w:t>
      </w: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rPr>
        <w:t>0%。</w:t>
      </w:r>
    </w:p>
    <w:p w14:paraId="7059F1BB">
      <w:pPr>
        <w:spacing w:line="360" w:lineRule="auto"/>
        <w:ind w:firstLine="480" w:firstLineChars="200"/>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5、履约保证金：合同总价的3%</w:t>
      </w:r>
    </w:p>
    <w:p w14:paraId="2EEBB1BB">
      <w:pPr>
        <w:spacing w:line="348" w:lineRule="auto"/>
        <w:rPr>
          <w:rFonts w:ascii="Arial"/>
          <w:sz w:val="21"/>
        </w:rPr>
      </w:pPr>
    </w:p>
    <w:p w14:paraId="5FCCD599">
      <w:pPr>
        <w:numPr>
          <w:ilvl w:val="0"/>
          <w:numId w:val="1"/>
        </w:numPr>
        <w:spacing w:before="75" w:line="227" w:lineRule="auto"/>
        <w:ind w:left="0" w:leftChars="0" w:firstLine="0" w:firstLineChars="0"/>
        <w:outlineLvl w:val="0"/>
        <w:rPr>
          <w:rFonts w:hint="eastAsia" w:ascii="宋体" w:hAnsi="宋体" w:cs="宋体"/>
          <w:b/>
          <w:bCs/>
          <w:spacing w:val="-12"/>
          <w:sz w:val="32"/>
          <w:szCs w:val="32"/>
          <w:lang w:val="en-US" w:eastAsia="zh-CN"/>
        </w:rPr>
      </w:pPr>
      <w:r>
        <w:rPr>
          <w:rFonts w:hint="eastAsia" w:ascii="宋体" w:hAnsi="宋体" w:cs="宋体"/>
          <w:b/>
          <w:bCs/>
          <w:spacing w:val="-12"/>
          <w:sz w:val="32"/>
          <w:szCs w:val="32"/>
          <w:lang w:val="en-US" w:eastAsia="zh-CN"/>
        </w:rPr>
        <w:t>技术参数</w:t>
      </w:r>
    </w:p>
    <w:p w14:paraId="2CA043A1">
      <w:pPr>
        <w:pStyle w:val="24"/>
        <w:numPr>
          <w:ilvl w:val="0"/>
          <w:numId w:val="0"/>
        </w:numPr>
        <w:ind w:leftChars="0"/>
        <w:rPr>
          <w:rFonts w:hint="default"/>
          <w:lang w:val="en-US" w:eastAsia="zh-CN"/>
        </w:rPr>
      </w:pPr>
    </w:p>
    <w:tbl>
      <w:tblPr>
        <w:tblStyle w:val="25"/>
        <w:tblW w:w="802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76"/>
        <w:gridCol w:w="1019"/>
        <w:gridCol w:w="3405"/>
        <w:gridCol w:w="1513"/>
        <w:gridCol w:w="1513"/>
      </w:tblGrid>
      <w:tr w14:paraId="0A69DF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1" w:hRule="atLeast"/>
        </w:trPr>
        <w:tc>
          <w:tcPr>
            <w:tcW w:w="576" w:type="dxa"/>
            <w:tcBorders>
              <w:top w:val="single" w:color="000000" w:sz="4" w:space="0"/>
              <w:left w:val="single" w:color="000000" w:sz="4" w:space="0"/>
              <w:bottom w:val="nil"/>
              <w:right w:val="single" w:color="000000" w:sz="4" w:space="0"/>
            </w:tcBorders>
            <w:shd w:val="clear" w:color="auto" w:fill="auto"/>
            <w:noWrap/>
            <w:vAlign w:val="center"/>
          </w:tcPr>
          <w:p w14:paraId="14C643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019" w:type="dxa"/>
            <w:tcBorders>
              <w:top w:val="single" w:color="000000" w:sz="4" w:space="0"/>
              <w:left w:val="single" w:color="000000" w:sz="4" w:space="0"/>
              <w:bottom w:val="nil"/>
              <w:right w:val="nil"/>
            </w:tcBorders>
            <w:shd w:val="clear" w:color="auto" w:fill="auto"/>
            <w:noWrap/>
            <w:vAlign w:val="center"/>
          </w:tcPr>
          <w:p w14:paraId="1C9392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设备名称</w:t>
            </w:r>
          </w:p>
        </w:tc>
        <w:tc>
          <w:tcPr>
            <w:tcW w:w="3405" w:type="dxa"/>
            <w:tcBorders>
              <w:top w:val="single" w:color="000000" w:sz="4" w:space="0"/>
              <w:left w:val="nil"/>
              <w:bottom w:val="nil"/>
              <w:right w:val="single" w:color="000000" w:sz="4" w:space="0"/>
            </w:tcBorders>
            <w:shd w:val="clear" w:color="auto" w:fill="auto"/>
            <w:noWrap/>
            <w:vAlign w:val="center"/>
          </w:tcPr>
          <w:p w14:paraId="16F6C1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参数要求</w:t>
            </w:r>
          </w:p>
        </w:tc>
        <w:tc>
          <w:tcPr>
            <w:tcW w:w="1513" w:type="dxa"/>
            <w:tcBorders>
              <w:top w:val="single" w:color="000000" w:sz="4" w:space="0"/>
              <w:left w:val="nil"/>
              <w:bottom w:val="nil"/>
              <w:right w:val="single" w:color="000000" w:sz="4" w:space="0"/>
            </w:tcBorders>
            <w:shd w:val="clear" w:color="auto" w:fill="auto"/>
            <w:noWrap/>
            <w:vAlign w:val="center"/>
          </w:tcPr>
          <w:p w14:paraId="1660167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数量</w:t>
            </w:r>
          </w:p>
        </w:tc>
        <w:tc>
          <w:tcPr>
            <w:tcW w:w="1513" w:type="dxa"/>
            <w:tcBorders>
              <w:top w:val="single" w:color="000000" w:sz="4" w:space="0"/>
              <w:left w:val="nil"/>
              <w:bottom w:val="nil"/>
              <w:right w:val="single" w:color="000000" w:sz="4" w:space="0"/>
            </w:tcBorders>
            <w:shd w:val="clear" w:color="auto" w:fill="auto"/>
            <w:noWrap/>
            <w:vAlign w:val="center"/>
          </w:tcPr>
          <w:p w14:paraId="3A9AA99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单位</w:t>
            </w:r>
          </w:p>
        </w:tc>
      </w:tr>
      <w:tr w14:paraId="55BBC5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99"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9F9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62884">
            <w:pPr>
              <w:keepNext w:val="0"/>
              <w:keepLines w:val="0"/>
              <w:widowControl/>
              <w:suppressLineNumbers w:val="0"/>
              <w:jc w:val="center"/>
              <w:textAlignment w:val="center"/>
              <w:rPr>
                <w:rFonts w:ascii="Arial" w:hAnsi="Arial" w:eastAsia="宋体" w:cs="Arial"/>
                <w:i w:val="0"/>
                <w:iCs w:val="0"/>
                <w:color w:val="000000"/>
                <w:sz w:val="22"/>
                <w:szCs w:val="22"/>
                <w:u w:val="none"/>
              </w:rPr>
            </w:pPr>
            <w:r>
              <w:rPr>
                <w:rStyle w:val="81"/>
                <w:rFonts w:eastAsia="宋体"/>
                <w:lang w:val="en-US" w:eastAsia="zh-CN" w:bidi="ar"/>
              </w:rPr>
              <w:t xml:space="preserve">400 </w:t>
            </w:r>
            <w:r>
              <w:rPr>
                <w:rStyle w:val="91"/>
                <w:lang w:val="en-US" w:eastAsia="zh-CN" w:bidi="ar"/>
              </w:rPr>
              <w:t>万违停监</w:t>
            </w:r>
            <w:r>
              <w:rPr>
                <w:rStyle w:val="81"/>
                <w:rFonts w:eastAsia="宋体"/>
                <w:lang w:val="en-US" w:eastAsia="zh-CN" w:bidi="ar"/>
              </w:rPr>
              <w:br w:type="textWrapping"/>
            </w:r>
            <w:r>
              <w:rPr>
                <w:rStyle w:val="91"/>
                <w:lang w:val="en-US" w:eastAsia="zh-CN" w:bidi="ar"/>
              </w:rPr>
              <w:t>控球机</w:t>
            </w:r>
          </w:p>
        </w:tc>
        <w:tc>
          <w:tcPr>
            <w:tcW w:w="3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819F0">
            <w:pPr>
              <w:keepNext w:val="0"/>
              <w:keepLines w:val="0"/>
              <w:widowControl/>
              <w:suppressLineNumbers w:val="0"/>
              <w:jc w:val="left"/>
              <w:textAlignment w:val="center"/>
              <w:rPr>
                <w:rStyle w:val="91"/>
                <w:lang w:val="en-US" w:eastAsia="zh-CN" w:bidi="ar"/>
              </w:rPr>
            </w:pPr>
            <w:r>
              <w:rPr>
                <w:rStyle w:val="81"/>
                <w:rFonts w:eastAsia="宋体"/>
                <w:lang w:val="en-US" w:eastAsia="zh-CN" w:bidi="ar"/>
              </w:rPr>
              <w:t>1.</w:t>
            </w:r>
            <w:r>
              <w:rPr>
                <w:rStyle w:val="81"/>
                <w:rFonts w:hint="eastAsia" w:eastAsia="宋体"/>
                <w:lang w:val="en-US" w:eastAsia="zh-CN" w:bidi="ar"/>
              </w:rPr>
              <w:t>像素</w:t>
            </w:r>
            <w:r>
              <w:rPr>
                <w:rStyle w:val="91"/>
                <w:lang w:val="en-US" w:eastAsia="zh-CN" w:bidi="ar"/>
              </w:rPr>
              <w:t>具备</w:t>
            </w:r>
            <w:r>
              <w:rPr>
                <w:rStyle w:val="81"/>
                <w:rFonts w:eastAsia="宋体"/>
                <w:lang w:val="en-US" w:eastAsia="zh-CN" w:bidi="ar"/>
              </w:rPr>
              <w:t>≥400</w:t>
            </w:r>
            <w:r>
              <w:rPr>
                <w:rStyle w:val="81"/>
                <w:rFonts w:hint="eastAsia" w:eastAsia="宋体"/>
                <w:lang w:val="en-US" w:eastAsia="zh-CN" w:bidi="ar"/>
              </w:rPr>
              <w:t>：</w:t>
            </w:r>
            <w:r>
              <w:rPr>
                <w:rStyle w:val="81"/>
                <w:rFonts w:eastAsia="宋体"/>
                <w:lang w:val="en-US" w:eastAsia="zh-CN" w:bidi="ar"/>
              </w:rPr>
              <w:t>CMOS</w:t>
            </w:r>
            <w:r>
              <w:rPr>
                <w:rStyle w:val="91"/>
                <w:lang w:val="en-US" w:eastAsia="zh-CN" w:bidi="ar"/>
              </w:rPr>
              <w:t>传感器：摄像机靶面尺寸</w:t>
            </w:r>
            <w:r>
              <w:rPr>
                <w:rStyle w:val="91"/>
                <w:rFonts w:hint="eastAsia"/>
                <w:lang w:val="en-US" w:eastAsia="zh-CN" w:bidi="ar"/>
              </w:rPr>
              <w:t>≥1</w:t>
            </w:r>
            <w:r>
              <w:rPr>
                <w:rStyle w:val="81"/>
                <w:rFonts w:eastAsia="宋体"/>
                <w:lang w:val="en-US" w:eastAsia="zh-CN" w:bidi="ar"/>
              </w:rPr>
              <w:t>/1.8</w:t>
            </w:r>
            <w:r>
              <w:rPr>
                <w:rStyle w:val="91"/>
                <w:lang w:val="en-US" w:eastAsia="zh-CN" w:bidi="ar"/>
              </w:rPr>
              <w:t>英寸，支持</w:t>
            </w:r>
            <w:r>
              <w:rPr>
                <w:rStyle w:val="81"/>
                <w:rFonts w:eastAsia="宋体"/>
                <w:lang w:val="en-US" w:eastAsia="zh-CN" w:bidi="ar"/>
              </w:rPr>
              <w:t>≥40</w:t>
            </w:r>
            <w:r>
              <w:rPr>
                <w:rStyle w:val="91"/>
                <w:lang w:val="en-US" w:eastAsia="zh-CN" w:bidi="ar"/>
              </w:rPr>
              <w:t>倍光学变倍，</w:t>
            </w:r>
            <w:r>
              <w:rPr>
                <w:rStyle w:val="81"/>
                <w:rFonts w:eastAsia="宋体"/>
                <w:lang w:val="en-US" w:eastAsia="zh-CN" w:bidi="ar"/>
              </w:rPr>
              <w:t>≥16</w:t>
            </w:r>
            <w:r>
              <w:rPr>
                <w:rStyle w:val="91"/>
                <w:lang w:val="en-US" w:eastAsia="zh-CN" w:bidi="ar"/>
              </w:rPr>
              <w:t>倍数字变倍，内置</w:t>
            </w:r>
            <w:r>
              <w:rPr>
                <w:rStyle w:val="81"/>
                <w:rFonts w:eastAsia="宋体"/>
                <w:lang w:val="en-US" w:eastAsia="zh-CN" w:bidi="ar"/>
              </w:rPr>
              <w:t>GPU</w:t>
            </w:r>
            <w:r>
              <w:rPr>
                <w:rStyle w:val="91"/>
                <w:lang w:val="en-US" w:eastAsia="zh-CN" w:bidi="ar"/>
              </w:rPr>
              <w:t>芯片；</w:t>
            </w:r>
            <w:r>
              <w:rPr>
                <w:rStyle w:val="81"/>
                <w:rFonts w:eastAsia="宋体"/>
                <w:lang w:val="en-US" w:eastAsia="zh-CN" w:bidi="ar"/>
              </w:rPr>
              <w:br w:type="textWrapping"/>
            </w:r>
            <w:r>
              <w:rPr>
                <w:rStyle w:val="81"/>
                <w:rFonts w:eastAsia="宋体"/>
                <w:lang w:val="en-US" w:eastAsia="zh-CN" w:bidi="ar"/>
              </w:rPr>
              <w:t>2.</w:t>
            </w:r>
            <w:r>
              <w:rPr>
                <w:rStyle w:val="91"/>
                <w:lang w:val="en-US" w:eastAsia="zh-CN" w:bidi="ar"/>
              </w:rPr>
              <w:t>支持最低照度可达彩色</w:t>
            </w:r>
            <w:r>
              <w:rPr>
                <w:rStyle w:val="81"/>
                <w:rFonts w:eastAsia="宋体"/>
                <w:lang w:val="en-US" w:eastAsia="zh-CN" w:bidi="ar"/>
              </w:rPr>
              <w:t>≤0.0002Lux</w:t>
            </w:r>
            <w:r>
              <w:rPr>
                <w:rStyle w:val="91"/>
                <w:lang w:val="en-US" w:eastAsia="zh-CN" w:bidi="ar"/>
              </w:rPr>
              <w:t>，黑白</w:t>
            </w:r>
            <w:r>
              <w:rPr>
                <w:rStyle w:val="81"/>
                <w:rFonts w:eastAsia="宋体"/>
                <w:lang w:val="en-US" w:eastAsia="zh-CN" w:bidi="ar"/>
              </w:rPr>
              <w:t>≤0.0001Lux</w:t>
            </w:r>
            <w:r>
              <w:rPr>
                <w:rStyle w:val="91"/>
                <w:lang w:val="en-US" w:eastAsia="zh-CN" w:bidi="ar"/>
              </w:rPr>
              <w:t>；水平旋转范围：</w:t>
            </w:r>
            <w:r>
              <w:rPr>
                <w:rStyle w:val="81"/>
                <w:rFonts w:eastAsia="宋体"/>
                <w:lang w:val="en-US" w:eastAsia="zh-CN" w:bidi="ar"/>
              </w:rPr>
              <w:t>360°</w:t>
            </w:r>
            <w:r>
              <w:rPr>
                <w:rStyle w:val="91"/>
                <w:lang w:val="en-US" w:eastAsia="zh-CN" w:bidi="ar"/>
              </w:rPr>
              <w:t>连续：垂直旋转范围</w:t>
            </w:r>
            <w:r>
              <w:rPr>
                <w:rStyle w:val="81"/>
                <w:rFonts w:hint="eastAsia" w:eastAsia="宋体"/>
                <w:lang w:val="en-US" w:eastAsia="zh-CN" w:bidi="ar"/>
              </w:rPr>
              <w:t>：</w:t>
            </w:r>
            <w:r>
              <w:rPr>
                <w:rStyle w:val="81"/>
                <w:rFonts w:eastAsia="宋体"/>
                <w:lang w:val="en-US" w:eastAsia="zh-CN" w:bidi="ar"/>
              </w:rPr>
              <w:t>20°~90°</w:t>
            </w:r>
            <w:r>
              <w:rPr>
                <w:rStyle w:val="91"/>
                <w:lang w:val="en-US" w:eastAsia="zh-CN" w:bidi="ar"/>
              </w:rPr>
              <w:t>；</w:t>
            </w:r>
            <w:r>
              <w:rPr>
                <w:rStyle w:val="81"/>
                <w:rFonts w:eastAsia="宋体"/>
                <w:lang w:val="en-US" w:eastAsia="zh-CN" w:bidi="ar"/>
              </w:rPr>
              <w:br w:type="textWrapping"/>
            </w:r>
            <w:r>
              <w:rPr>
                <w:rStyle w:val="81"/>
                <w:rFonts w:eastAsia="宋体"/>
                <w:lang w:val="en-US" w:eastAsia="zh-CN" w:bidi="ar"/>
              </w:rPr>
              <w:t>3.</w:t>
            </w:r>
            <w:r>
              <w:rPr>
                <w:rStyle w:val="91"/>
                <w:lang w:val="en-US" w:eastAsia="zh-CN" w:bidi="ar"/>
              </w:rPr>
              <w:t>支持</w:t>
            </w:r>
            <w:r>
              <w:rPr>
                <w:rStyle w:val="81"/>
                <w:rFonts w:eastAsia="宋体"/>
                <w:lang w:val="en-US" w:eastAsia="zh-CN" w:bidi="ar"/>
              </w:rPr>
              <w:t>≥300</w:t>
            </w:r>
            <w:r>
              <w:rPr>
                <w:rStyle w:val="91"/>
                <w:lang w:val="en-US" w:eastAsia="zh-CN" w:bidi="ar"/>
              </w:rPr>
              <w:t>个预置位，设置的预置位完成</w:t>
            </w:r>
            <w:r>
              <w:rPr>
                <w:rStyle w:val="81"/>
                <w:rFonts w:eastAsia="宋体"/>
                <w:lang w:val="en-US" w:eastAsia="zh-CN" w:bidi="ar"/>
              </w:rPr>
              <w:t>≥8</w:t>
            </w:r>
            <w:r>
              <w:rPr>
                <w:rStyle w:val="91"/>
                <w:lang w:val="en-US" w:eastAsia="zh-CN" w:bidi="ar"/>
              </w:rPr>
              <w:t>条巡航路径，每条巡航路径设置</w:t>
            </w:r>
            <w:r>
              <w:rPr>
                <w:rStyle w:val="81"/>
                <w:rFonts w:eastAsia="宋体"/>
                <w:lang w:val="en-US" w:eastAsia="zh-CN" w:bidi="ar"/>
              </w:rPr>
              <w:t>≥32</w:t>
            </w:r>
            <w:r>
              <w:rPr>
                <w:rStyle w:val="91"/>
                <w:lang w:val="en-US" w:eastAsia="zh-CN" w:bidi="ar"/>
              </w:rPr>
              <w:t>个预置点。支持预置位视频冻结功能；支持优先控制功能；</w:t>
            </w:r>
            <w:r>
              <w:rPr>
                <w:rStyle w:val="81"/>
                <w:rFonts w:eastAsia="宋体"/>
                <w:lang w:val="en-US" w:eastAsia="zh-CN" w:bidi="ar"/>
              </w:rPr>
              <w:br w:type="textWrapping"/>
            </w:r>
            <w:r>
              <w:rPr>
                <w:rStyle w:val="81"/>
                <w:rFonts w:eastAsia="宋体"/>
                <w:lang w:val="en-US" w:eastAsia="zh-CN" w:bidi="ar"/>
              </w:rPr>
              <w:t>4.</w:t>
            </w:r>
            <w:r>
              <w:rPr>
                <w:rStyle w:val="91"/>
                <w:lang w:val="en-US" w:eastAsia="zh-CN" w:bidi="ar"/>
              </w:rPr>
              <w:t>具有三种滤光片，在白天、夜晚及有雾情况下可自动切换不同的滤光片进行成像。滤光片透过</w:t>
            </w:r>
            <w:r>
              <w:rPr>
                <w:rStyle w:val="81"/>
                <w:rFonts w:eastAsia="宋体"/>
                <w:lang w:val="en-US" w:eastAsia="zh-CN" w:bidi="ar"/>
              </w:rPr>
              <w:t>≥95%</w:t>
            </w:r>
            <w:r>
              <w:rPr>
                <w:rStyle w:val="91"/>
                <w:lang w:val="en-US" w:eastAsia="zh-CN" w:bidi="ar"/>
              </w:rPr>
              <w:t>；</w:t>
            </w:r>
            <w:r>
              <w:rPr>
                <w:rStyle w:val="81"/>
                <w:rFonts w:eastAsia="宋体"/>
                <w:lang w:val="en-US" w:eastAsia="zh-CN" w:bidi="ar"/>
              </w:rPr>
              <w:br w:type="textWrapping"/>
            </w:r>
            <w:r>
              <w:rPr>
                <w:rStyle w:val="81"/>
                <w:rFonts w:eastAsia="宋体"/>
                <w:lang w:val="en-US" w:eastAsia="zh-CN" w:bidi="ar"/>
              </w:rPr>
              <w:t>5.</w:t>
            </w:r>
            <w:r>
              <w:rPr>
                <w:rStyle w:val="91"/>
                <w:lang w:val="en-US" w:eastAsia="zh-CN" w:bidi="ar"/>
              </w:rPr>
              <w:t>支持快速聚焦功能，当设备跟踪行人或机动车等移动目标并录像时，单帧回放录像文件；</w:t>
            </w:r>
            <w:r>
              <w:rPr>
                <w:rStyle w:val="81"/>
                <w:rFonts w:eastAsia="宋体"/>
                <w:lang w:val="en-US" w:eastAsia="zh-CN" w:bidi="ar"/>
              </w:rPr>
              <w:br w:type="textWrapping"/>
            </w:r>
            <w:r>
              <w:rPr>
                <w:rStyle w:val="81"/>
                <w:rFonts w:eastAsia="宋体"/>
                <w:lang w:val="en-US" w:eastAsia="zh-CN" w:bidi="ar"/>
              </w:rPr>
              <w:t>6.</w:t>
            </w:r>
            <w:r>
              <w:rPr>
                <w:rStyle w:val="91"/>
                <w:lang w:val="en-US" w:eastAsia="zh-CN" w:bidi="ar"/>
              </w:rPr>
              <w:t>支持语音联动功能，当有停车、逆行、压线、变道、掉头、机动车占用非机动车道现象被触发时，设备可分别发出不同的语音提示；</w:t>
            </w:r>
            <w:r>
              <w:rPr>
                <w:rStyle w:val="81"/>
                <w:rFonts w:eastAsia="宋体"/>
                <w:lang w:val="en-US" w:eastAsia="zh-CN" w:bidi="ar"/>
              </w:rPr>
              <w:br w:type="textWrapping"/>
            </w:r>
            <w:r>
              <w:rPr>
                <w:rStyle w:val="81"/>
                <w:rFonts w:eastAsia="宋体"/>
                <w:lang w:val="en-US" w:eastAsia="zh-CN" w:bidi="ar"/>
              </w:rPr>
              <w:t>7.</w:t>
            </w:r>
            <w:r>
              <w:rPr>
                <w:rStyle w:val="91"/>
                <w:lang w:val="en-US" w:eastAsia="zh-CN" w:bidi="ar"/>
              </w:rPr>
              <w:t>支持违法停车抓拍功能，且白天和晚上违法停车捕获率、捕获有效率均大于</w:t>
            </w:r>
            <w:r>
              <w:rPr>
                <w:rStyle w:val="81"/>
                <w:rFonts w:eastAsia="宋体"/>
                <w:lang w:val="en-US" w:eastAsia="zh-CN" w:bidi="ar"/>
              </w:rPr>
              <w:t>99%</w:t>
            </w:r>
            <w:r>
              <w:rPr>
                <w:rStyle w:val="91"/>
                <w:lang w:val="en-US" w:eastAsia="zh-CN" w:bidi="ar"/>
              </w:rPr>
              <w:t>；车型识别白天准确率</w:t>
            </w:r>
            <w:r>
              <w:rPr>
                <w:rStyle w:val="91"/>
                <w:rFonts w:hint="eastAsia"/>
                <w:lang w:val="en-US" w:eastAsia="zh-CN" w:bidi="ar"/>
              </w:rPr>
              <w:t>≥</w:t>
            </w:r>
            <w:r>
              <w:rPr>
                <w:rStyle w:val="81"/>
                <w:rFonts w:eastAsia="宋体"/>
                <w:lang w:val="en-US" w:eastAsia="zh-CN" w:bidi="ar"/>
              </w:rPr>
              <w:t>98%</w:t>
            </w:r>
            <w:r>
              <w:rPr>
                <w:rStyle w:val="91"/>
                <w:lang w:val="en-US" w:eastAsia="zh-CN" w:bidi="ar"/>
              </w:rPr>
              <w:t>，晚上准确率</w:t>
            </w:r>
            <w:r>
              <w:rPr>
                <w:rStyle w:val="91"/>
                <w:rFonts w:hint="eastAsia"/>
                <w:lang w:val="en-US" w:eastAsia="zh-CN" w:bidi="ar"/>
              </w:rPr>
              <w:t>≥</w:t>
            </w:r>
            <w:r>
              <w:rPr>
                <w:rStyle w:val="81"/>
                <w:rFonts w:eastAsia="宋体"/>
                <w:lang w:val="en-US" w:eastAsia="zh-CN" w:bidi="ar"/>
              </w:rPr>
              <w:t>97%</w:t>
            </w:r>
            <w:r>
              <w:rPr>
                <w:rStyle w:val="91"/>
                <w:lang w:val="en-US" w:eastAsia="zh-CN" w:bidi="ar"/>
              </w:rPr>
              <w:t>；可识别</w:t>
            </w:r>
            <w:r>
              <w:rPr>
                <w:rStyle w:val="91"/>
                <w:rFonts w:hint="eastAsia"/>
                <w:lang w:val="en-US" w:eastAsia="zh-CN" w:bidi="ar"/>
              </w:rPr>
              <w:t>≥</w:t>
            </w:r>
            <w:r>
              <w:rPr>
                <w:rStyle w:val="81"/>
                <w:rFonts w:eastAsia="宋体"/>
                <w:lang w:val="en-US" w:eastAsia="zh-CN" w:bidi="ar"/>
              </w:rPr>
              <w:t>11</w:t>
            </w:r>
            <w:r>
              <w:rPr>
                <w:rStyle w:val="91"/>
                <w:lang w:val="en-US" w:eastAsia="zh-CN" w:bidi="ar"/>
              </w:rPr>
              <w:t>种车辆颜色，车辆车身颜色识别准确率</w:t>
            </w:r>
            <w:r>
              <w:rPr>
                <w:rStyle w:val="91"/>
                <w:rFonts w:hint="eastAsia"/>
                <w:lang w:val="en-US" w:eastAsia="zh-CN" w:bidi="ar"/>
              </w:rPr>
              <w:t>≥</w:t>
            </w:r>
            <w:r>
              <w:rPr>
                <w:rStyle w:val="81"/>
                <w:rFonts w:eastAsia="宋体"/>
                <w:lang w:val="en-US" w:eastAsia="zh-CN" w:bidi="ar"/>
              </w:rPr>
              <w:t>97%</w:t>
            </w:r>
            <w:r>
              <w:rPr>
                <w:rStyle w:val="91"/>
                <w:lang w:val="en-US" w:eastAsia="zh-CN" w:bidi="ar"/>
              </w:rPr>
              <w:t>；</w:t>
            </w:r>
            <w:r>
              <w:rPr>
                <w:rStyle w:val="81"/>
                <w:rFonts w:eastAsia="宋体"/>
                <w:lang w:val="en-US" w:eastAsia="zh-CN" w:bidi="ar"/>
              </w:rPr>
              <w:br w:type="textWrapping"/>
            </w:r>
            <w:r>
              <w:rPr>
                <w:rStyle w:val="81"/>
                <w:rFonts w:eastAsia="宋体"/>
                <w:lang w:val="en-US" w:eastAsia="zh-CN" w:bidi="ar"/>
              </w:rPr>
              <w:t>8.</w:t>
            </w:r>
            <w:r>
              <w:rPr>
                <w:rStyle w:val="91"/>
                <w:lang w:val="en-US" w:eastAsia="zh-CN" w:bidi="ar"/>
              </w:rPr>
              <w:t>支持</w:t>
            </w:r>
            <w:r>
              <w:rPr>
                <w:rStyle w:val="81"/>
                <w:rFonts w:eastAsia="宋体"/>
                <w:lang w:val="en-US" w:eastAsia="zh-CN" w:bidi="ar"/>
              </w:rPr>
              <w:t>≥7</w:t>
            </w:r>
            <w:r>
              <w:rPr>
                <w:rStyle w:val="91"/>
                <w:lang w:val="en-US" w:eastAsia="zh-CN" w:bidi="ar"/>
              </w:rPr>
              <w:t>路报警输入接口，</w:t>
            </w:r>
            <w:r>
              <w:rPr>
                <w:rStyle w:val="81"/>
                <w:rFonts w:eastAsia="宋体"/>
                <w:lang w:val="en-US" w:eastAsia="zh-CN" w:bidi="ar"/>
              </w:rPr>
              <w:t>≥2</w:t>
            </w:r>
            <w:r>
              <w:rPr>
                <w:rStyle w:val="91"/>
                <w:lang w:val="en-US" w:eastAsia="zh-CN" w:bidi="ar"/>
              </w:rPr>
              <w:t>路报警输出接口，支持</w:t>
            </w:r>
            <w:r>
              <w:rPr>
                <w:rStyle w:val="81"/>
                <w:rFonts w:eastAsia="宋体"/>
                <w:lang w:val="en-US" w:eastAsia="zh-CN" w:bidi="ar"/>
              </w:rPr>
              <w:t>≥1</w:t>
            </w:r>
            <w:r>
              <w:rPr>
                <w:rStyle w:val="91"/>
                <w:lang w:val="en-US" w:eastAsia="zh-CN" w:bidi="ar"/>
              </w:rPr>
              <w:t>路音频输入和输出接口。有</w:t>
            </w:r>
            <w:r>
              <w:rPr>
                <w:rStyle w:val="81"/>
                <w:rFonts w:eastAsia="宋体"/>
                <w:lang w:val="en-US" w:eastAsia="zh-CN" w:bidi="ar"/>
              </w:rPr>
              <w:t>≥1</w:t>
            </w:r>
            <w:r>
              <w:rPr>
                <w:rStyle w:val="91"/>
                <w:lang w:val="en-US" w:eastAsia="zh-CN" w:bidi="ar"/>
              </w:rPr>
              <w:t>个</w:t>
            </w:r>
            <w:r>
              <w:rPr>
                <w:rStyle w:val="81"/>
                <w:rFonts w:eastAsia="宋体"/>
                <w:lang w:val="en-US" w:eastAsia="zh-CN" w:bidi="ar"/>
              </w:rPr>
              <w:t>SD</w:t>
            </w:r>
            <w:r>
              <w:rPr>
                <w:rStyle w:val="91"/>
                <w:lang w:val="en-US" w:eastAsia="zh-CN" w:bidi="ar"/>
              </w:rPr>
              <w:t>卡槽，支持</w:t>
            </w:r>
            <w:r>
              <w:rPr>
                <w:rStyle w:val="81"/>
                <w:rFonts w:eastAsia="宋体"/>
                <w:lang w:val="en-US" w:eastAsia="zh-CN" w:bidi="ar"/>
              </w:rPr>
              <w:t>≥256GB</w:t>
            </w:r>
            <w:r>
              <w:rPr>
                <w:rStyle w:val="91"/>
                <w:lang w:val="en-US" w:eastAsia="zh-CN" w:bidi="ar"/>
              </w:rPr>
              <w:t>的</w:t>
            </w:r>
            <w:r>
              <w:rPr>
                <w:rStyle w:val="81"/>
                <w:rFonts w:eastAsia="宋体"/>
                <w:lang w:val="en-US" w:eastAsia="zh-CN" w:bidi="ar"/>
              </w:rPr>
              <w:t>SD</w:t>
            </w:r>
            <w:r>
              <w:rPr>
                <w:rStyle w:val="91"/>
                <w:lang w:val="en-US" w:eastAsia="zh-CN" w:bidi="ar"/>
              </w:rPr>
              <w:t>卡。</w:t>
            </w:r>
          </w:p>
          <w:p w14:paraId="4A1ED58D">
            <w:pPr>
              <w:keepNext w:val="0"/>
              <w:keepLines w:val="0"/>
              <w:widowControl/>
              <w:suppressLineNumbers w:val="0"/>
              <w:jc w:val="left"/>
              <w:textAlignment w:val="center"/>
              <w:rPr>
                <w:rStyle w:val="91"/>
                <w:rFonts w:hint="eastAsia"/>
                <w:lang w:val="en-US" w:eastAsia="zh-CN" w:bidi="ar"/>
              </w:rPr>
            </w:pPr>
            <w:r>
              <w:rPr>
                <w:rStyle w:val="91"/>
                <w:lang w:val="en-US" w:eastAsia="zh-CN" w:bidi="ar"/>
              </w:rPr>
              <w:t>提供公安部</w:t>
            </w:r>
            <w:r>
              <w:rPr>
                <w:rStyle w:val="91"/>
                <w:rFonts w:hint="eastAsia"/>
                <w:lang w:val="en-US" w:eastAsia="zh-CN" w:bidi="ar"/>
              </w:rPr>
              <w:t>认可的第三方检测机构出具的</w:t>
            </w:r>
            <w:r>
              <w:rPr>
                <w:rStyle w:val="91"/>
                <w:lang w:val="en-US" w:eastAsia="zh-CN" w:bidi="ar"/>
              </w:rPr>
              <w:t>检验报告</w:t>
            </w:r>
          </w:p>
        </w:tc>
        <w:tc>
          <w:tcPr>
            <w:tcW w:w="1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442BB">
            <w:pPr>
              <w:keepNext w:val="0"/>
              <w:keepLines w:val="0"/>
              <w:widowControl/>
              <w:suppressLineNumbers w:val="0"/>
              <w:jc w:val="center"/>
              <w:textAlignment w:val="center"/>
              <w:rPr>
                <w:rStyle w:val="91"/>
                <w:rFonts w:hint="default"/>
                <w:lang w:val="en-US" w:eastAsia="zh-CN" w:bidi="ar"/>
              </w:rPr>
            </w:pPr>
            <w:r>
              <w:rPr>
                <w:rStyle w:val="91"/>
                <w:rFonts w:hint="eastAsia"/>
                <w:lang w:val="en-US" w:eastAsia="zh-CN" w:bidi="ar"/>
              </w:rPr>
              <w:t>10</w:t>
            </w:r>
          </w:p>
        </w:tc>
        <w:tc>
          <w:tcPr>
            <w:tcW w:w="1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2315E">
            <w:pPr>
              <w:keepNext w:val="0"/>
              <w:keepLines w:val="0"/>
              <w:widowControl/>
              <w:suppressLineNumbers w:val="0"/>
              <w:jc w:val="center"/>
              <w:textAlignment w:val="center"/>
              <w:rPr>
                <w:rStyle w:val="91"/>
                <w:lang w:val="en-US" w:eastAsia="zh-CN" w:bidi="ar"/>
              </w:rPr>
            </w:pPr>
            <w:r>
              <w:rPr>
                <w:rStyle w:val="91"/>
                <w:lang w:val="en-US" w:eastAsia="zh-CN" w:bidi="ar"/>
              </w:rPr>
              <w:t>台</w:t>
            </w:r>
          </w:p>
        </w:tc>
      </w:tr>
      <w:tr w14:paraId="20DC01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37"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D4B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396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网络交换机</w:t>
            </w:r>
          </w:p>
        </w:tc>
        <w:tc>
          <w:tcPr>
            <w:tcW w:w="3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4AF16">
            <w:pPr>
              <w:keepNext w:val="0"/>
              <w:keepLines w:val="0"/>
              <w:widowControl/>
              <w:suppressLineNumbers w:val="0"/>
              <w:jc w:val="both"/>
              <w:textAlignment w:val="center"/>
              <w:rPr>
                <w:rStyle w:val="81"/>
                <w:rFonts w:eastAsia="宋体"/>
                <w:lang w:val="en-US" w:eastAsia="zh-CN" w:bidi="ar"/>
              </w:rPr>
            </w:pPr>
            <w:r>
              <w:rPr>
                <w:rStyle w:val="91"/>
                <w:lang w:val="en-US" w:eastAsia="zh-CN" w:bidi="ar"/>
              </w:rPr>
              <w:t>（</w:t>
            </w:r>
            <w:r>
              <w:rPr>
                <w:rStyle w:val="81"/>
                <w:rFonts w:eastAsia="宋体"/>
                <w:lang w:val="en-US" w:eastAsia="zh-CN" w:bidi="ar"/>
              </w:rPr>
              <w:t>1)</w:t>
            </w:r>
            <w:r>
              <w:rPr>
                <w:rStyle w:val="91"/>
                <w:lang w:val="en-US" w:eastAsia="zh-CN" w:bidi="ar"/>
              </w:rPr>
              <w:t>提供</w:t>
            </w:r>
            <w:r>
              <w:rPr>
                <w:rStyle w:val="91"/>
                <w:rFonts w:hint="eastAsia"/>
                <w:lang w:val="en-US" w:eastAsia="zh-CN" w:bidi="ar"/>
              </w:rPr>
              <w:t>≥</w:t>
            </w:r>
            <w:r>
              <w:rPr>
                <w:rStyle w:val="81"/>
                <w:rFonts w:eastAsia="宋体"/>
                <w:lang w:val="en-US" w:eastAsia="zh-CN" w:bidi="ar"/>
              </w:rPr>
              <w:t>8</w:t>
            </w:r>
            <w:r>
              <w:rPr>
                <w:rStyle w:val="91"/>
                <w:lang w:val="en-US" w:eastAsia="zh-CN" w:bidi="ar"/>
              </w:rPr>
              <w:t>个、</w:t>
            </w:r>
            <w:r>
              <w:rPr>
                <w:rStyle w:val="91"/>
                <w:rFonts w:hint="eastAsia"/>
                <w:lang w:val="en-US" w:eastAsia="zh-CN" w:bidi="ar"/>
              </w:rPr>
              <w:t>带宽≥</w:t>
            </w:r>
            <w:r>
              <w:rPr>
                <w:rStyle w:val="81"/>
                <w:rFonts w:eastAsia="宋体"/>
                <w:lang w:val="en-US" w:eastAsia="zh-CN" w:bidi="ar"/>
              </w:rPr>
              <w:t>100M</w:t>
            </w:r>
            <w:r>
              <w:rPr>
                <w:rStyle w:val="91"/>
                <w:lang w:val="en-US" w:eastAsia="zh-CN" w:bidi="ar"/>
              </w:rPr>
              <w:t>以太网端口：</w:t>
            </w:r>
            <w:r>
              <w:rPr>
                <w:rStyle w:val="91"/>
                <w:rFonts w:hint="eastAsia"/>
                <w:lang w:val="en-US" w:eastAsia="zh-CN" w:bidi="ar"/>
              </w:rPr>
              <w:t>防护等级≥</w:t>
            </w:r>
            <w:r>
              <w:rPr>
                <w:rStyle w:val="81"/>
                <w:rFonts w:eastAsia="宋体"/>
                <w:lang w:val="en-US" w:eastAsia="zh-CN" w:bidi="ar"/>
              </w:rPr>
              <w:t xml:space="preserve">IP40; </w:t>
            </w:r>
          </w:p>
          <w:p w14:paraId="31C78EF1">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Style w:val="81"/>
                <w:rFonts w:eastAsia="宋体"/>
                <w:lang w:val="en-US" w:eastAsia="zh-CN" w:bidi="ar"/>
              </w:rPr>
              <w:t xml:space="preserve"> (2</w:t>
            </w:r>
            <w:r>
              <w:rPr>
                <w:rStyle w:val="81"/>
                <w:rFonts w:hint="eastAsia" w:eastAsia="宋体"/>
                <w:lang w:val="en-US" w:eastAsia="zh-CN" w:bidi="ar"/>
              </w:rPr>
              <w:t>）</w:t>
            </w:r>
            <w:r>
              <w:rPr>
                <w:rStyle w:val="91"/>
                <w:lang w:val="en-US" w:eastAsia="zh-CN" w:bidi="ar"/>
              </w:rPr>
              <w:t>工作温度：</w:t>
            </w:r>
            <w:r>
              <w:rPr>
                <w:rStyle w:val="81"/>
                <w:rFonts w:eastAsia="宋体"/>
                <w:lang w:val="en-US" w:eastAsia="zh-CN" w:bidi="ar"/>
              </w:rPr>
              <w:t>-40</w:t>
            </w:r>
            <w:r>
              <w:rPr>
                <w:rStyle w:val="91"/>
                <w:lang w:val="en-US" w:eastAsia="zh-CN" w:bidi="ar"/>
              </w:rPr>
              <w:t>℃</w:t>
            </w:r>
            <w:r>
              <w:rPr>
                <w:rStyle w:val="81"/>
                <w:rFonts w:eastAsia="宋体"/>
                <w:lang w:val="en-US" w:eastAsia="zh-CN" w:bidi="ar"/>
              </w:rPr>
              <w:t>~85</w:t>
            </w:r>
            <w:r>
              <w:rPr>
                <w:rStyle w:val="91"/>
                <w:lang w:val="en-US" w:eastAsia="zh-CN" w:bidi="ar"/>
              </w:rPr>
              <w:t>℃；</w:t>
            </w:r>
          </w:p>
        </w:tc>
        <w:tc>
          <w:tcPr>
            <w:tcW w:w="1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E0589">
            <w:pPr>
              <w:keepNext w:val="0"/>
              <w:keepLines w:val="0"/>
              <w:widowControl/>
              <w:suppressLineNumbers w:val="0"/>
              <w:jc w:val="center"/>
              <w:textAlignment w:val="center"/>
              <w:rPr>
                <w:rStyle w:val="81"/>
                <w:rFonts w:hint="default" w:eastAsia="宋体"/>
                <w:lang w:val="en-US" w:eastAsia="zh-CN" w:bidi="ar"/>
              </w:rPr>
            </w:pPr>
            <w:r>
              <w:rPr>
                <w:rStyle w:val="81"/>
                <w:rFonts w:hint="eastAsia" w:eastAsia="宋体"/>
                <w:lang w:val="en-US" w:eastAsia="zh-CN" w:bidi="ar"/>
              </w:rPr>
              <w:t>10</w:t>
            </w:r>
          </w:p>
        </w:tc>
        <w:tc>
          <w:tcPr>
            <w:tcW w:w="1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B4D3F">
            <w:pPr>
              <w:keepNext w:val="0"/>
              <w:keepLines w:val="0"/>
              <w:widowControl/>
              <w:suppressLineNumbers w:val="0"/>
              <w:jc w:val="center"/>
              <w:textAlignment w:val="center"/>
              <w:rPr>
                <w:rStyle w:val="81"/>
                <w:rFonts w:eastAsia="宋体"/>
                <w:lang w:val="en-US" w:eastAsia="zh-CN" w:bidi="ar"/>
              </w:rPr>
            </w:pPr>
            <w:r>
              <w:rPr>
                <w:rStyle w:val="81"/>
                <w:rFonts w:hint="eastAsia" w:eastAsia="宋体"/>
                <w:lang w:val="en-US" w:eastAsia="zh-CN" w:bidi="ar"/>
              </w:rPr>
              <w:t>台</w:t>
            </w:r>
          </w:p>
        </w:tc>
      </w:tr>
      <w:tr w14:paraId="29893A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7"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3AC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230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91"/>
                <w:lang w:val="en-US" w:eastAsia="zh-CN" w:bidi="ar"/>
              </w:rPr>
              <w:t>违停抓拍提示牌</w:t>
            </w:r>
          </w:p>
        </w:tc>
        <w:tc>
          <w:tcPr>
            <w:tcW w:w="3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9B9FF">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Style w:val="91"/>
                <w:lang w:val="en-US" w:eastAsia="zh-CN" w:bidi="ar"/>
              </w:rPr>
              <w:t>提示牌上交通监控设备标志及字符尺寸、安装等应当符合《道路交通标志标线》</w:t>
            </w:r>
            <w:r>
              <w:rPr>
                <w:rStyle w:val="81"/>
                <w:rFonts w:eastAsia="宋体"/>
                <w:lang w:val="en-US" w:eastAsia="zh-CN" w:bidi="ar"/>
              </w:rPr>
              <w:t xml:space="preserve"> (GB5768)</w:t>
            </w:r>
            <w:r>
              <w:rPr>
                <w:rStyle w:val="91"/>
                <w:lang w:val="en-US" w:eastAsia="zh-CN" w:bidi="ar"/>
              </w:rPr>
              <w:t>，标志牌规格尺寸根据实际情况确认。标志板</w:t>
            </w:r>
            <w:r>
              <w:rPr>
                <w:rStyle w:val="91"/>
                <w:rFonts w:hint="eastAsia"/>
                <w:lang w:val="en-US" w:eastAsia="zh-CN" w:bidi="ar"/>
              </w:rPr>
              <w:t>材质：</w:t>
            </w:r>
            <w:r>
              <w:rPr>
                <w:rStyle w:val="91"/>
                <w:lang w:val="en-US" w:eastAsia="zh-CN" w:bidi="ar"/>
              </w:rPr>
              <w:t>铝合金板；</w:t>
            </w:r>
            <w:r>
              <w:rPr>
                <w:rStyle w:val="91"/>
                <w:rFonts w:hint="eastAsia"/>
                <w:lang w:val="en-US" w:eastAsia="zh-CN" w:bidi="ar"/>
              </w:rPr>
              <w:t>厚度≥</w:t>
            </w:r>
            <w:r>
              <w:rPr>
                <w:rStyle w:val="81"/>
                <w:rFonts w:eastAsia="宋体"/>
                <w:lang w:val="en-US" w:eastAsia="zh-CN" w:bidi="ar"/>
              </w:rPr>
              <w:t xml:space="preserve">2mm </w:t>
            </w:r>
            <w:r>
              <w:rPr>
                <w:rStyle w:val="91"/>
                <w:lang w:val="en-US" w:eastAsia="zh-CN" w:bidi="ar"/>
              </w:rPr>
              <w:t>；</w:t>
            </w:r>
            <w:r>
              <w:rPr>
                <w:rStyle w:val="91"/>
                <w:rFonts w:hint="eastAsia"/>
                <w:lang w:val="en-US" w:eastAsia="zh-CN" w:bidi="ar"/>
              </w:rPr>
              <w:t>尺寸：</w:t>
            </w:r>
            <w:r>
              <w:rPr>
                <w:rStyle w:val="91"/>
                <w:lang w:val="en-US" w:eastAsia="zh-CN" w:bidi="ar"/>
              </w:rPr>
              <w:t>高120</w:t>
            </w:r>
            <w:r>
              <w:rPr>
                <w:rStyle w:val="91"/>
                <w:rFonts w:hint="eastAsia"/>
                <w:lang w:val="en-US" w:eastAsia="zh-CN" w:bidi="ar"/>
              </w:rPr>
              <w:t>0mm</w:t>
            </w:r>
            <w:r>
              <w:rPr>
                <w:rStyle w:val="91"/>
                <w:lang w:val="en-US" w:eastAsia="zh-CN" w:bidi="ar"/>
              </w:rPr>
              <w:t>,</w:t>
            </w:r>
            <w:r>
              <w:rPr>
                <w:rStyle w:val="81"/>
                <w:rFonts w:eastAsia="宋体"/>
                <w:lang w:val="en-US" w:eastAsia="zh-CN" w:bidi="ar"/>
              </w:rPr>
              <w:t xml:space="preserve"> </w:t>
            </w:r>
            <w:r>
              <w:rPr>
                <w:rStyle w:val="91"/>
                <w:lang w:val="en-US" w:eastAsia="zh-CN" w:bidi="ar"/>
              </w:rPr>
              <w:t>宽80</w:t>
            </w:r>
            <w:r>
              <w:rPr>
                <w:rStyle w:val="91"/>
                <w:rFonts w:hint="eastAsia"/>
                <w:lang w:val="en-US" w:eastAsia="zh-CN" w:bidi="ar"/>
              </w:rPr>
              <w:t>0mm</w:t>
            </w:r>
            <w:r>
              <w:rPr>
                <w:rStyle w:val="91"/>
                <w:lang w:val="en-US" w:eastAsia="zh-CN" w:bidi="ar"/>
              </w:rPr>
              <w:t>，铝合金板的板材牌号、规格、力学性能、尺寸及允许偏差应符合标准</w:t>
            </w:r>
            <w:r>
              <w:rPr>
                <w:rStyle w:val="81"/>
                <w:rFonts w:eastAsia="宋体"/>
                <w:lang w:val="en-US" w:eastAsia="zh-CN" w:bidi="ar"/>
              </w:rPr>
              <w:t>;</w:t>
            </w:r>
          </w:p>
        </w:tc>
        <w:tc>
          <w:tcPr>
            <w:tcW w:w="1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107EB">
            <w:pPr>
              <w:keepNext w:val="0"/>
              <w:keepLines w:val="0"/>
              <w:widowControl/>
              <w:suppressLineNumbers w:val="0"/>
              <w:jc w:val="center"/>
              <w:textAlignment w:val="center"/>
              <w:rPr>
                <w:rStyle w:val="91"/>
                <w:rFonts w:hint="default"/>
                <w:lang w:val="en-US" w:eastAsia="zh-CN" w:bidi="ar"/>
              </w:rPr>
            </w:pPr>
            <w:r>
              <w:rPr>
                <w:rStyle w:val="91"/>
                <w:rFonts w:hint="eastAsia"/>
                <w:lang w:val="en-US" w:eastAsia="zh-CN" w:bidi="ar"/>
              </w:rPr>
              <w:t>20</w:t>
            </w:r>
          </w:p>
        </w:tc>
        <w:tc>
          <w:tcPr>
            <w:tcW w:w="1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52A0C">
            <w:pPr>
              <w:keepNext w:val="0"/>
              <w:keepLines w:val="0"/>
              <w:widowControl/>
              <w:suppressLineNumbers w:val="0"/>
              <w:jc w:val="center"/>
              <w:textAlignment w:val="center"/>
              <w:rPr>
                <w:rStyle w:val="91"/>
                <w:lang w:val="en-US" w:eastAsia="zh-CN" w:bidi="ar"/>
              </w:rPr>
            </w:pPr>
            <w:r>
              <w:rPr>
                <w:rStyle w:val="91"/>
                <w:lang w:val="en-US" w:eastAsia="zh-CN" w:bidi="ar"/>
              </w:rPr>
              <w:t>块</w:t>
            </w:r>
          </w:p>
        </w:tc>
      </w:tr>
      <w:tr w14:paraId="41EC48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7"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7E8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824D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91"/>
                <w:lang w:val="en-US" w:eastAsia="zh-CN" w:bidi="ar"/>
              </w:rPr>
              <w:t>违停抓拍提示牌杆件</w:t>
            </w:r>
          </w:p>
        </w:tc>
        <w:tc>
          <w:tcPr>
            <w:tcW w:w="3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24F04">
            <w:pPr>
              <w:keepNext w:val="0"/>
              <w:keepLines w:val="0"/>
              <w:widowControl/>
              <w:suppressLineNumbers w:val="0"/>
              <w:jc w:val="both"/>
              <w:textAlignment w:val="center"/>
              <w:rPr>
                <w:rStyle w:val="91"/>
                <w:lang w:val="en-US" w:eastAsia="zh-CN" w:bidi="ar"/>
              </w:rPr>
            </w:pPr>
            <w:r>
              <w:rPr>
                <w:rStyle w:val="81"/>
                <w:rFonts w:eastAsia="宋体"/>
                <w:lang w:val="en-US" w:eastAsia="zh-CN" w:bidi="ar"/>
              </w:rPr>
              <w:t>(1)</w:t>
            </w:r>
            <w:r>
              <w:rPr>
                <w:rStyle w:val="91"/>
                <w:lang w:val="en-US" w:eastAsia="zh-CN" w:bidi="ar"/>
              </w:rPr>
              <w:t>采用的钢材符合</w:t>
            </w:r>
            <w:r>
              <w:rPr>
                <w:rStyle w:val="81"/>
                <w:rFonts w:eastAsia="宋体"/>
                <w:lang w:val="en-US" w:eastAsia="zh-CN" w:bidi="ar"/>
              </w:rPr>
              <w:t xml:space="preserve">GB/T700-1988 </w:t>
            </w:r>
            <w:r>
              <w:rPr>
                <w:rStyle w:val="91"/>
                <w:lang w:val="en-US" w:eastAsia="zh-CN" w:bidi="ar"/>
              </w:rPr>
              <w:t>国家标准要求：满足《钢结构工程</w:t>
            </w:r>
            <w:r>
              <w:rPr>
                <w:rStyle w:val="81"/>
                <w:rFonts w:eastAsia="宋体"/>
                <w:lang w:val="en-US" w:eastAsia="zh-CN" w:bidi="ar"/>
              </w:rPr>
              <w:t xml:space="preserve"> </w:t>
            </w:r>
            <w:r>
              <w:rPr>
                <w:rStyle w:val="91"/>
                <w:lang w:val="en-US" w:eastAsia="zh-CN" w:bidi="ar"/>
              </w:rPr>
              <w:t>施工质量验收规范》（</w:t>
            </w:r>
            <w:r>
              <w:rPr>
                <w:rStyle w:val="81"/>
                <w:rFonts w:eastAsia="宋体"/>
                <w:lang w:val="en-US" w:eastAsia="zh-CN" w:bidi="ar"/>
              </w:rPr>
              <w:t>GB50205-2001</w:t>
            </w:r>
            <w:r>
              <w:rPr>
                <w:rStyle w:val="91"/>
                <w:lang w:val="en-US" w:eastAsia="zh-CN" w:bidi="ar"/>
              </w:rPr>
              <w:t>）及《钢结构工程质量检验评定标准》</w:t>
            </w:r>
            <w:r>
              <w:rPr>
                <w:rStyle w:val="81"/>
                <w:rFonts w:eastAsia="宋体"/>
                <w:lang w:val="en-US" w:eastAsia="zh-CN" w:bidi="ar"/>
              </w:rPr>
              <w:t xml:space="preserve"> </w:t>
            </w:r>
            <w:r>
              <w:rPr>
                <w:rStyle w:val="91"/>
                <w:lang w:val="en-US" w:eastAsia="zh-CN" w:bidi="ar"/>
              </w:rPr>
              <w:t>（</w:t>
            </w:r>
            <w:r>
              <w:rPr>
                <w:rStyle w:val="81"/>
                <w:rFonts w:eastAsia="宋体"/>
                <w:lang w:val="en-US" w:eastAsia="zh-CN" w:bidi="ar"/>
              </w:rPr>
              <w:t>GB50221-95</w:t>
            </w:r>
            <w:r>
              <w:rPr>
                <w:rStyle w:val="91"/>
                <w:lang w:val="en-US" w:eastAsia="zh-CN" w:bidi="ar"/>
              </w:rPr>
              <w:t>）的规定</w:t>
            </w:r>
            <w:r>
              <w:rPr>
                <w:rStyle w:val="81"/>
                <w:rFonts w:eastAsia="宋体"/>
                <w:lang w:val="en-US" w:eastAsia="zh-CN" w:bidi="ar"/>
              </w:rPr>
              <w:t>; (2</w:t>
            </w:r>
            <w:r>
              <w:rPr>
                <w:rStyle w:val="91"/>
                <w:lang w:val="en-US" w:eastAsia="zh-CN" w:bidi="ar"/>
              </w:rPr>
              <w:t>）钢结构焊接采用的焊条、焊丝、焊剂等均符合国家相关规定标准</w:t>
            </w:r>
            <w:r>
              <w:rPr>
                <w:rStyle w:val="81"/>
                <w:rFonts w:eastAsia="宋体"/>
                <w:lang w:val="en-US" w:eastAsia="zh-CN" w:bidi="ar"/>
              </w:rPr>
              <w:t>; (3</w:t>
            </w:r>
            <w:r>
              <w:rPr>
                <w:rStyle w:val="91"/>
                <w:lang w:val="en-US" w:eastAsia="zh-CN" w:bidi="ar"/>
              </w:rPr>
              <w:t>）杆件能满足设备安装</w:t>
            </w:r>
            <w:r>
              <w:rPr>
                <w:rStyle w:val="81"/>
                <w:rFonts w:eastAsia="宋体"/>
                <w:lang w:val="en-US" w:eastAsia="zh-CN" w:bidi="ar"/>
              </w:rPr>
              <w:t xml:space="preserve">; </w:t>
            </w:r>
            <w:r>
              <w:rPr>
                <w:rStyle w:val="91"/>
                <w:lang w:val="en-US" w:eastAsia="zh-CN" w:bidi="ar"/>
              </w:rPr>
              <w:t>（</w:t>
            </w:r>
            <w:r>
              <w:rPr>
                <w:rStyle w:val="81"/>
                <w:rFonts w:eastAsia="宋体"/>
                <w:lang w:val="en-US" w:eastAsia="zh-CN" w:bidi="ar"/>
              </w:rPr>
              <w:t>4)</w:t>
            </w:r>
            <w:r>
              <w:rPr>
                <w:rStyle w:val="91"/>
                <w:lang w:val="en-US" w:eastAsia="zh-CN" w:bidi="ar"/>
              </w:rPr>
              <w:t>整体采用热镀锌、喷塑处理，镀锌层厚度：</w:t>
            </w:r>
            <w:r>
              <w:rPr>
                <w:rStyle w:val="91"/>
                <w:rFonts w:hint="eastAsia"/>
                <w:lang w:val="en-US" w:eastAsia="zh-CN" w:bidi="ar"/>
              </w:rPr>
              <w:t>≥</w:t>
            </w:r>
            <w:r>
              <w:rPr>
                <w:rStyle w:val="81"/>
                <w:rFonts w:eastAsia="宋体"/>
                <w:lang w:val="en-US" w:eastAsia="zh-CN" w:bidi="ar"/>
              </w:rPr>
              <w:t>86μm</w:t>
            </w:r>
            <w:r>
              <w:rPr>
                <w:rStyle w:val="91"/>
                <w:lang w:val="en-US" w:eastAsia="zh-CN" w:bidi="ar"/>
              </w:rPr>
              <w:t>。直径89mm，壁厚3mm。高3</w:t>
            </w:r>
            <w:r>
              <w:rPr>
                <w:rStyle w:val="91"/>
                <w:rFonts w:hint="eastAsia"/>
                <w:lang w:val="en-US" w:eastAsia="zh-CN" w:bidi="ar"/>
              </w:rPr>
              <w:t>000</w:t>
            </w:r>
            <w:r>
              <w:rPr>
                <w:rStyle w:val="91"/>
                <w:lang w:val="en-US" w:eastAsia="zh-CN" w:bidi="ar"/>
              </w:rPr>
              <w:t>mm</w:t>
            </w:r>
          </w:p>
          <w:p w14:paraId="5E884868">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Style w:val="91"/>
                <w:lang w:val="en-US" w:eastAsia="zh-CN" w:bidi="ar"/>
              </w:rPr>
              <w:t>法兰</w:t>
            </w:r>
            <w:r>
              <w:rPr>
                <w:rStyle w:val="91"/>
                <w:rFonts w:hint="eastAsia"/>
                <w:lang w:val="en-US" w:eastAsia="zh-CN" w:bidi="ar"/>
              </w:rPr>
              <w:t>尺寸：</w:t>
            </w:r>
            <w:r>
              <w:rPr>
                <w:rStyle w:val="91"/>
                <w:lang w:val="en-US" w:eastAsia="zh-CN" w:bidi="ar"/>
              </w:rPr>
              <w:t>280</w:t>
            </w:r>
            <w:r>
              <w:rPr>
                <w:rStyle w:val="91"/>
                <w:rFonts w:hint="eastAsia"/>
                <w:lang w:val="en-US" w:eastAsia="zh-CN" w:bidi="ar"/>
              </w:rPr>
              <w:t>*</w:t>
            </w:r>
            <w:r>
              <w:rPr>
                <w:rStyle w:val="91"/>
                <w:lang w:val="en-US" w:eastAsia="zh-CN" w:bidi="ar"/>
              </w:rPr>
              <w:t>280</w:t>
            </w:r>
            <w:r>
              <w:rPr>
                <w:rStyle w:val="91"/>
                <w:rFonts w:hint="eastAsia"/>
                <w:lang w:val="en-US" w:eastAsia="zh-CN" w:bidi="ar"/>
              </w:rPr>
              <w:t>*</w:t>
            </w:r>
            <w:r>
              <w:rPr>
                <w:rStyle w:val="91"/>
                <w:lang w:val="en-US" w:eastAsia="zh-CN" w:bidi="ar"/>
              </w:rPr>
              <w:t>10mm。</w:t>
            </w:r>
          </w:p>
        </w:tc>
        <w:tc>
          <w:tcPr>
            <w:tcW w:w="1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60E3D">
            <w:pPr>
              <w:keepNext w:val="0"/>
              <w:keepLines w:val="0"/>
              <w:widowControl/>
              <w:suppressLineNumbers w:val="0"/>
              <w:jc w:val="center"/>
              <w:textAlignment w:val="center"/>
              <w:rPr>
                <w:rStyle w:val="91"/>
                <w:rFonts w:hint="default"/>
                <w:lang w:val="en-US" w:eastAsia="zh-CN" w:bidi="ar"/>
              </w:rPr>
            </w:pPr>
            <w:r>
              <w:rPr>
                <w:rStyle w:val="91"/>
                <w:rFonts w:hint="eastAsia"/>
                <w:lang w:val="en-US" w:eastAsia="zh-CN" w:bidi="ar"/>
              </w:rPr>
              <w:t>10</w:t>
            </w:r>
          </w:p>
        </w:tc>
        <w:tc>
          <w:tcPr>
            <w:tcW w:w="1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91829">
            <w:pPr>
              <w:keepNext w:val="0"/>
              <w:keepLines w:val="0"/>
              <w:widowControl/>
              <w:suppressLineNumbers w:val="0"/>
              <w:jc w:val="center"/>
              <w:textAlignment w:val="center"/>
              <w:rPr>
                <w:rStyle w:val="91"/>
                <w:lang w:val="en-US" w:eastAsia="zh-CN" w:bidi="ar"/>
              </w:rPr>
            </w:pPr>
            <w:r>
              <w:rPr>
                <w:rStyle w:val="91"/>
                <w:lang w:val="en-US" w:eastAsia="zh-CN" w:bidi="ar"/>
              </w:rPr>
              <w:t>套</w:t>
            </w:r>
          </w:p>
        </w:tc>
      </w:tr>
      <w:tr w14:paraId="177AE0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9"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0C1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8F0F1">
            <w:pPr>
              <w:keepNext w:val="0"/>
              <w:keepLines w:val="0"/>
              <w:widowControl/>
              <w:suppressLineNumbers w:val="0"/>
              <w:jc w:val="both"/>
              <w:textAlignment w:val="center"/>
              <w:rPr>
                <w:rStyle w:val="91"/>
                <w:rFonts w:hint="eastAsia"/>
                <w:lang w:val="en-US" w:eastAsia="zh-CN" w:bidi="ar"/>
              </w:rPr>
            </w:pPr>
            <w:r>
              <w:rPr>
                <w:rStyle w:val="91"/>
                <w:lang w:val="en-US" w:eastAsia="zh-CN" w:bidi="ar"/>
              </w:rPr>
              <w:t>违停抓拍提示 牌杆件地笼</w:t>
            </w:r>
          </w:p>
        </w:tc>
        <w:tc>
          <w:tcPr>
            <w:tcW w:w="3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2233D">
            <w:pPr>
              <w:keepNext w:val="0"/>
              <w:keepLines w:val="0"/>
              <w:widowControl/>
              <w:suppressLineNumbers w:val="0"/>
              <w:jc w:val="both"/>
              <w:textAlignment w:val="center"/>
              <w:rPr>
                <w:rStyle w:val="91"/>
                <w:rFonts w:hint="default"/>
                <w:lang w:val="en-US" w:eastAsia="zh-CN" w:bidi="ar"/>
              </w:rPr>
            </w:pPr>
            <w:r>
              <w:rPr>
                <w:rStyle w:val="91"/>
                <w:rFonts w:hint="default"/>
                <w:lang w:val="en-US" w:eastAsia="zh-CN" w:bidi="ar"/>
              </w:rPr>
              <w:t>4-M16*800</w:t>
            </w:r>
            <w:r>
              <w:rPr>
                <w:rStyle w:val="91"/>
                <w:rFonts w:hint="eastAsia"/>
                <w:lang w:val="en-US" w:eastAsia="zh-CN" w:bidi="ar"/>
              </w:rPr>
              <w:t>mm</w:t>
            </w:r>
          </w:p>
        </w:tc>
        <w:tc>
          <w:tcPr>
            <w:tcW w:w="1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FFD60">
            <w:pPr>
              <w:keepNext w:val="0"/>
              <w:keepLines w:val="0"/>
              <w:widowControl/>
              <w:suppressLineNumbers w:val="0"/>
              <w:jc w:val="center"/>
              <w:textAlignment w:val="center"/>
              <w:rPr>
                <w:rFonts w:hint="default" w:ascii="Arial" w:hAnsi="Arial" w:eastAsia="宋体" w:cs="Arial"/>
                <w:i w:val="0"/>
                <w:iCs w:val="0"/>
                <w:color w:val="000000"/>
                <w:kern w:val="0"/>
                <w:sz w:val="22"/>
                <w:szCs w:val="22"/>
                <w:u w:val="none"/>
                <w:lang w:val="en-US" w:eastAsia="zh-CN" w:bidi="ar"/>
              </w:rPr>
            </w:pPr>
            <w:r>
              <w:rPr>
                <w:rFonts w:hint="eastAsia" w:ascii="Arial" w:hAnsi="Arial" w:eastAsia="宋体" w:cs="Arial"/>
                <w:i w:val="0"/>
                <w:iCs w:val="0"/>
                <w:color w:val="000000"/>
                <w:kern w:val="0"/>
                <w:sz w:val="22"/>
                <w:szCs w:val="22"/>
                <w:u w:val="none"/>
                <w:lang w:val="en-US" w:eastAsia="zh-CN" w:bidi="ar"/>
              </w:rPr>
              <w:t>10</w:t>
            </w:r>
          </w:p>
        </w:tc>
        <w:tc>
          <w:tcPr>
            <w:tcW w:w="1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9E162">
            <w:pPr>
              <w:keepNext w:val="0"/>
              <w:keepLines w:val="0"/>
              <w:widowControl/>
              <w:suppressLineNumbers w:val="0"/>
              <w:jc w:val="center"/>
              <w:textAlignment w:val="center"/>
              <w:rPr>
                <w:rFonts w:hint="default" w:ascii="Arial" w:hAnsi="Arial" w:eastAsia="宋体" w:cs="Arial"/>
                <w:i w:val="0"/>
                <w:iCs w:val="0"/>
                <w:color w:val="000000"/>
                <w:kern w:val="0"/>
                <w:sz w:val="22"/>
                <w:szCs w:val="22"/>
                <w:u w:val="none"/>
                <w:lang w:val="en-US" w:eastAsia="zh-CN" w:bidi="ar"/>
              </w:rPr>
            </w:pPr>
            <w:r>
              <w:rPr>
                <w:rFonts w:hint="eastAsia" w:ascii="Arial" w:hAnsi="Arial" w:eastAsia="宋体" w:cs="Arial"/>
                <w:i w:val="0"/>
                <w:iCs w:val="0"/>
                <w:color w:val="000000"/>
                <w:kern w:val="0"/>
                <w:sz w:val="22"/>
                <w:szCs w:val="22"/>
                <w:u w:val="none"/>
                <w:lang w:val="en-US" w:eastAsia="zh-CN" w:bidi="ar"/>
              </w:rPr>
              <w:t>套</w:t>
            </w:r>
          </w:p>
        </w:tc>
      </w:tr>
      <w:tr w14:paraId="43CFCD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2"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F65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2DB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91"/>
                <w:lang w:val="en-US" w:eastAsia="zh-CN" w:bidi="ar"/>
              </w:rPr>
              <w:t>违停抓拍设备</w:t>
            </w:r>
            <w:r>
              <w:rPr>
                <w:rStyle w:val="81"/>
                <w:rFonts w:eastAsia="宋体"/>
                <w:lang w:val="en-US" w:eastAsia="zh-CN" w:bidi="ar"/>
              </w:rPr>
              <w:t xml:space="preserve"> </w:t>
            </w:r>
            <w:r>
              <w:rPr>
                <w:rStyle w:val="91"/>
                <w:lang w:val="en-US" w:eastAsia="zh-CN" w:bidi="ar"/>
              </w:rPr>
              <w:t>杆件</w:t>
            </w:r>
          </w:p>
        </w:tc>
        <w:tc>
          <w:tcPr>
            <w:tcW w:w="3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9D3CF">
            <w:pPr>
              <w:keepNext w:val="0"/>
              <w:keepLines w:val="0"/>
              <w:widowControl/>
              <w:suppressLineNumbers w:val="0"/>
              <w:jc w:val="both"/>
              <w:textAlignment w:val="center"/>
              <w:rPr>
                <w:rStyle w:val="91"/>
                <w:lang w:val="en-US" w:eastAsia="zh-CN" w:bidi="ar"/>
              </w:rPr>
            </w:pPr>
            <w:r>
              <w:rPr>
                <w:rStyle w:val="81"/>
                <w:rFonts w:eastAsia="宋体"/>
                <w:lang w:val="en-US" w:eastAsia="zh-CN" w:bidi="ar"/>
              </w:rPr>
              <w:t>(1)</w:t>
            </w:r>
            <w:r>
              <w:rPr>
                <w:rStyle w:val="91"/>
                <w:lang w:val="en-US" w:eastAsia="zh-CN" w:bidi="ar"/>
              </w:rPr>
              <w:t>采用的钢材符合</w:t>
            </w:r>
            <w:r>
              <w:rPr>
                <w:rStyle w:val="81"/>
                <w:rFonts w:eastAsia="宋体"/>
                <w:lang w:val="en-US" w:eastAsia="zh-CN" w:bidi="ar"/>
              </w:rPr>
              <w:t xml:space="preserve">GB/T700-1988 </w:t>
            </w:r>
            <w:r>
              <w:rPr>
                <w:rStyle w:val="91"/>
                <w:lang w:val="en-US" w:eastAsia="zh-CN" w:bidi="ar"/>
              </w:rPr>
              <w:t>国家标准要求：满足《钢结构工程</w:t>
            </w:r>
            <w:r>
              <w:rPr>
                <w:rStyle w:val="81"/>
                <w:rFonts w:eastAsia="宋体"/>
                <w:lang w:val="en-US" w:eastAsia="zh-CN" w:bidi="ar"/>
              </w:rPr>
              <w:t xml:space="preserve"> </w:t>
            </w:r>
            <w:r>
              <w:rPr>
                <w:rStyle w:val="91"/>
                <w:lang w:val="en-US" w:eastAsia="zh-CN" w:bidi="ar"/>
              </w:rPr>
              <w:t>施工质量验收规范》（</w:t>
            </w:r>
            <w:r>
              <w:rPr>
                <w:rStyle w:val="81"/>
                <w:rFonts w:eastAsia="宋体"/>
                <w:lang w:val="en-US" w:eastAsia="zh-CN" w:bidi="ar"/>
              </w:rPr>
              <w:t>GB50205-2001</w:t>
            </w:r>
            <w:r>
              <w:rPr>
                <w:rStyle w:val="91"/>
                <w:lang w:val="en-US" w:eastAsia="zh-CN" w:bidi="ar"/>
              </w:rPr>
              <w:t>）及《钢结构工程质量检验评定标准》</w:t>
            </w:r>
            <w:r>
              <w:rPr>
                <w:rStyle w:val="81"/>
                <w:rFonts w:eastAsia="宋体"/>
                <w:lang w:val="en-US" w:eastAsia="zh-CN" w:bidi="ar"/>
              </w:rPr>
              <w:t xml:space="preserve"> </w:t>
            </w:r>
            <w:r>
              <w:rPr>
                <w:rStyle w:val="91"/>
                <w:lang w:val="en-US" w:eastAsia="zh-CN" w:bidi="ar"/>
              </w:rPr>
              <w:t>（</w:t>
            </w:r>
            <w:r>
              <w:rPr>
                <w:rStyle w:val="81"/>
                <w:rFonts w:eastAsia="宋体"/>
                <w:lang w:val="en-US" w:eastAsia="zh-CN" w:bidi="ar"/>
              </w:rPr>
              <w:t>GB50221-95</w:t>
            </w:r>
            <w:r>
              <w:rPr>
                <w:rStyle w:val="91"/>
                <w:lang w:val="en-US" w:eastAsia="zh-CN" w:bidi="ar"/>
              </w:rPr>
              <w:t>）的规定</w:t>
            </w:r>
            <w:r>
              <w:rPr>
                <w:rStyle w:val="81"/>
                <w:rFonts w:eastAsia="宋体"/>
                <w:lang w:val="en-US" w:eastAsia="zh-CN" w:bidi="ar"/>
              </w:rPr>
              <w:t>; (2</w:t>
            </w:r>
            <w:r>
              <w:rPr>
                <w:rStyle w:val="91"/>
                <w:lang w:val="en-US" w:eastAsia="zh-CN" w:bidi="ar"/>
              </w:rPr>
              <w:t>）钢结构焊接采用的焊条、焊丝、焊剂等均符合国家相关规定标准</w:t>
            </w:r>
            <w:r>
              <w:rPr>
                <w:rStyle w:val="81"/>
                <w:rFonts w:eastAsia="宋体"/>
                <w:lang w:val="en-US" w:eastAsia="zh-CN" w:bidi="ar"/>
              </w:rPr>
              <w:t>; (3</w:t>
            </w:r>
            <w:r>
              <w:rPr>
                <w:rStyle w:val="91"/>
                <w:lang w:val="en-US" w:eastAsia="zh-CN" w:bidi="ar"/>
              </w:rPr>
              <w:t>）杆件能满足设备安装</w:t>
            </w:r>
            <w:r>
              <w:rPr>
                <w:rStyle w:val="81"/>
                <w:rFonts w:eastAsia="宋体"/>
                <w:lang w:val="en-US" w:eastAsia="zh-CN" w:bidi="ar"/>
              </w:rPr>
              <w:t xml:space="preserve">; </w:t>
            </w:r>
            <w:r>
              <w:rPr>
                <w:rStyle w:val="91"/>
                <w:lang w:val="en-US" w:eastAsia="zh-CN" w:bidi="ar"/>
              </w:rPr>
              <w:t>（</w:t>
            </w:r>
            <w:r>
              <w:rPr>
                <w:rStyle w:val="81"/>
                <w:rFonts w:eastAsia="宋体"/>
                <w:lang w:val="en-US" w:eastAsia="zh-CN" w:bidi="ar"/>
              </w:rPr>
              <w:t>4)</w:t>
            </w:r>
            <w:r>
              <w:rPr>
                <w:rStyle w:val="91"/>
                <w:lang w:val="en-US" w:eastAsia="zh-CN" w:bidi="ar"/>
              </w:rPr>
              <w:t>整体采用热镀锌、喷塑处理，镀锌层厚度：</w:t>
            </w:r>
            <w:r>
              <w:rPr>
                <w:rStyle w:val="91"/>
                <w:rFonts w:hint="eastAsia"/>
                <w:lang w:val="en-US" w:eastAsia="zh-CN" w:bidi="ar"/>
              </w:rPr>
              <w:t>≥</w:t>
            </w:r>
            <w:r>
              <w:rPr>
                <w:rStyle w:val="81"/>
                <w:rFonts w:eastAsia="宋体"/>
                <w:lang w:val="en-US" w:eastAsia="zh-CN" w:bidi="ar"/>
              </w:rPr>
              <w:t>86μm</w:t>
            </w:r>
            <w:r>
              <w:rPr>
                <w:rStyle w:val="91"/>
                <w:lang w:val="en-US" w:eastAsia="zh-CN" w:bidi="ar"/>
              </w:rPr>
              <w:t>。直径89mm，壁厚3mm。高3</w:t>
            </w:r>
            <w:r>
              <w:rPr>
                <w:rStyle w:val="91"/>
                <w:rFonts w:hint="eastAsia"/>
                <w:lang w:val="en-US" w:eastAsia="zh-CN" w:bidi="ar"/>
              </w:rPr>
              <w:t>000</w:t>
            </w:r>
            <w:r>
              <w:rPr>
                <w:rStyle w:val="91"/>
                <w:lang w:val="en-US" w:eastAsia="zh-CN" w:bidi="ar"/>
              </w:rPr>
              <w:t>mm；</w:t>
            </w:r>
          </w:p>
          <w:p w14:paraId="0C07F6B4">
            <w:pPr>
              <w:keepNext w:val="0"/>
              <w:keepLines w:val="0"/>
              <w:widowControl/>
              <w:suppressLineNumbers w:val="0"/>
              <w:jc w:val="both"/>
              <w:textAlignment w:val="center"/>
              <w:rPr>
                <w:rStyle w:val="91"/>
                <w:lang w:val="en-US" w:eastAsia="zh-CN" w:bidi="ar"/>
              </w:rPr>
            </w:pPr>
            <w:r>
              <w:rPr>
                <w:rStyle w:val="91"/>
                <w:lang w:val="en-US" w:eastAsia="zh-CN" w:bidi="ar"/>
              </w:rPr>
              <w:t>八棱监控立杆:壁厚 6mm。高 6</w:t>
            </w:r>
            <w:r>
              <w:rPr>
                <w:rStyle w:val="91"/>
                <w:rFonts w:hint="eastAsia"/>
                <w:lang w:val="en-US" w:eastAsia="zh-CN" w:bidi="ar"/>
              </w:rPr>
              <w:t>000mm</w:t>
            </w:r>
            <w:r>
              <w:rPr>
                <w:rStyle w:val="91"/>
                <w:lang w:val="en-US" w:eastAsia="zh-CN" w:bidi="ar"/>
              </w:rPr>
              <w:t>；横臂:壁厚4mm，长</w:t>
            </w:r>
            <w:r>
              <w:rPr>
                <w:rStyle w:val="81"/>
                <w:rFonts w:eastAsia="宋体"/>
                <w:lang w:val="en-US" w:eastAsia="zh-CN" w:bidi="ar"/>
              </w:rPr>
              <w:t>3</w:t>
            </w:r>
            <w:r>
              <w:rPr>
                <w:rStyle w:val="81"/>
                <w:rFonts w:hint="eastAsia" w:eastAsia="宋体"/>
                <w:lang w:val="en-US" w:eastAsia="zh-CN" w:bidi="ar"/>
              </w:rPr>
              <w:t>000mm</w:t>
            </w:r>
            <w:r>
              <w:rPr>
                <w:rStyle w:val="91"/>
                <w:lang w:val="en-US" w:eastAsia="zh-CN" w:bidi="ar"/>
              </w:rPr>
              <w:t>。</w:t>
            </w:r>
          </w:p>
          <w:p w14:paraId="41AC18A7">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Style w:val="91"/>
                <w:lang w:val="en-US" w:eastAsia="zh-CN" w:bidi="ar"/>
              </w:rPr>
              <w:t>法兰</w:t>
            </w:r>
            <w:r>
              <w:rPr>
                <w:rStyle w:val="91"/>
                <w:rFonts w:hint="eastAsia"/>
                <w:lang w:val="en-US" w:eastAsia="zh-CN" w:bidi="ar"/>
              </w:rPr>
              <w:t>直径：</w:t>
            </w:r>
            <w:r>
              <w:rPr>
                <w:rStyle w:val="91"/>
                <w:lang w:val="en-US" w:eastAsia="zh-CN" w:bidi="ar"/>
              </w:rPr>
              <w:t>500mm，厚16mm。</w:t>
            </w:r>
          </w:p>
        </w:tc>
        <w:tc>
          <w:tcPr>
            <w:tcW w:w="1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F62DF">
            <w:pPr>
              <w:keepNext w:val="0"/>
              <w:keepLines w:val="0"/>
              <w:widowControl/>
              <w:suppressLineNumbers w:val="0"/>
              <w:ind w:firstLine="660" w:firstLineChars="300"/>
              <w:jc w:val="both"/>
              <w:textAlignment w:val="center"/>
              <w:rPr>
                <w:rStyle w:val="91"/>
                <w:rFonts w:hint="default"/>
                <w:lang w:val="en-US" w:eastAsia="zh-CN" w:bidi="ar"/>
              </w:rPr>
            </w:pPr>
            <w:r>
              <w:rPr>
                <w:rStyle w:val="91"/>
                <w:rFonts w:hint="eastAsia"/>
                <w:lang w:val="en-US" w:eastAsia="zh-CN" w:bidi="ar"/>
              </w:rPr>
              <w:t>10</w:t>
            </w:r>
          </w:p>
        </w:tc>
        <w:tc>
          <w:tcPr>
            <w:tcW w:w="1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6BE7F">
            <w:pPr>
              <w:keepNext w:val="0"/>
              <w:keepLines w:val="0"/>
              <w:widowControl/>
              <w:suppressLineNumbers w:val="0"/>
              <w:ind w:firstLine="440" w:firstLineChars="200"/>
              <w:jc w:val="both"/>
              <w:textAlignment w:val="center"/>
              <w:rPr>
                <w:rStyle w:val="91"/>
                <w:rFonts w:hint="default"/>
                <w:lang w:val="en-US" w:eastAsia="zh-CN" w:bidi="ar"/>
              </w:rPr>
            </w:pPr>
            <w:r>
              <w:rPr>
                <w:rStyle w:val="91"/>
                <w:lang w:val="en-US" w:eastAsia="zh-CN" w:bidi="ar"/>
              </w:rPr>
              <w:t>套</w:t>
            </w:r>
          </w:p>
        </w:tc>
      </w:tr>
      <w:tr w14:paraId="1D22ED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6"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F98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0AC59">
            <w:pPr>
              <w:keepNext w:val="0"/>
              <w:keepLines w:val="0"/>
              <w:widowControl/>
              <w:suppressLineNumbers w:val="0"/>
              <w:jc w:val="both"/>
              <w:textAlignment w:val="center"/>
              <w:rPr>
                <w:rStyle w:val="91"/>
                <w:rFonts w:hint="eastAsia"/>
                <w:lang w:val="en-US" w:eastAsia="zh-CN" w:bidi="ar"/>
              </w:rPr>
            </w:pPr>
            <w:r>
              <w:rPr>
                <w:rStyle w:val="91"/>
                <w:lang w:val="en-US" w:eastAsia="zh-CN" w:bidi="ar"/>
              </w:rPr>
              <w:t>违停抓拍杆件 地笼</w:t>
            </w:r>
          </w:p>
        </w:tc>
        <w:tc>
          <w:tcPr>
            <w:tcW w:w="3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0CFC1">
            <w:pPr>
              <w:keepNext w:val="0"/>
              <w:keepLines w:val="0"/>
              <w:widowControl/>
              <w:suppressLineNumbers w:val="0"/>
              <w:jc w:val="center"/>
              <w:textAlignment w:val="center"/>
              <w:rPr>
                <w:rStyle w:val="91"/>
                <w:rFonts w:hint="default"/>
                <w:lang w:val="en-US" w:eastAsia="zh-CN" w:bidi="ar"/>
              </w:rPr>
            </w:pPr>
            <w:r>
              <w:rPr>
                <w:rStyle w:val="91"/>
                <w:rFonts w:hint="default"/>
                <w:lang w:val="en-US" w:eastAsia="zh-CN" w:bidi="ar"/>
              </w:rPr>
              <w:t>6-M24*1200</w:t>
            </w:r>
            <w:r>
              <w:rPr>
                <w:rStyle w:val="91"/>
                <w:rFonts w:hint="eastAsia"/>
                <w:lang w:val="en-US" w:eastAsia="zh-CN" w:bidi="ar"/>
              </w:rPr>
              <w:t>mm</w:t>
            </w:r>
          </w:p>
        </w:tc>
        <w:tc>
          <w:tcPr>
            <w:tcW w:w="1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F3C97">
            <w:pPr>
              <w:keepNext w:val="0"/>
              <w:keepLines w:val="0"/>
              <w:widowControl/>
              <w:suppressLineNumbers w:val="0"/>
              <w:jc w:val="center"/>
              <w:textAlignment w:val="center"/>
              <w:rPr>
                <w:rFonts w:hint="default" w:ascii="Arial" w:hAnsi="Arial" w:eastAsia="宋体" w:cs="Arial"/>
                <w:i w:val="0"/>
                <w:iCs w:val="0"/>
                <w:color w:val="000000"/>
                <w:kern w:val="0"/>
                <w:sz w:val="22"/>
                <w:szCs w:val="22"/>
                <w:u w:val="none"/>
                <w:lang w:val="en-US" w:eastAsia="zh-CN" w:bidi="ar"/>
              </w:rPr>
            </w:pPr>
            <w:r>
              <w:rPr>
                <w:rFonts w:hint="eastAsia" w:ascii="Arial" w:hAnsi="Arial" w:eastAsia="宋体" w:cs="Arial"/>
                <w:i w:val="0"/>
                <w:iCs w:val="0"/>
                <w:color w:val="000000"/>
                <w:kern w:val="0"/>
                <w:sz w:val="22"/>
                <w:szCs w:val="22"/>
                <w:u w:val="none"/>
                <w:lang w:val="en-US" w:eastAsia="zh-CN" w:bidi="ar"/>
              </w:rPr>
              <w:t>10</w:t>
            </w:r>
          </w:p>
        </w:tc>
        <w:tc>
          <w:tcPr>
            <w:tcW w:w="1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88B89">
            <w:pPr>
              <w:keepNext w:val="0"/>
              <w:keepLines w:val="0"/>
              <w:widowControl/>
              <w:suppressLineNumbers w:val="0"/>
              <w:jc w:val="center"/>
              <w:textAlignment w:val="center"/>
              <w:rPr>
                <w:rFonts w:hint="default" w:ascii="Arial" w:hAnsi="Arial" w:eastAsia="宋体" w:cs="Arial"/>
                <w:i w:val="0"/>
                <w:iCs w:val="0"/>
                <w:color w:val="000000"/>
                <w:kern w:val="0"/>
                <w:sz w:val="22"/>
                <w:szCs w:val="22"/>
                <w:u w:val="none"/>
                <w:lang w:val="en-US" w:eastAsia="zh-CN" w:bidi="ar"/>
              </w:rPr>
            </w:pPr>
            <w:r>
              <w:rPr>
                <w:rFonts w:hint="eastAsia" w:ascii="Arial" w:hAnsi="Arial" w:eastAsia="宋体" w:cs="Arial"/>
                <w:i w:val="0"/>
                <w:iCs w:val="0"/>
                <w:color w:val="000000"/>
                <w:kern w:val="0"/>
                <w:sz w:val="22"/>
                <w:szCs w:val="22"/>
                <w:u w:val="none"/>
                <w:lang w:val="en-US" w:eastAsia="zh-CN" w:bidi="ar"/>
              </w:rPr>
              <w:t>套</w:t>
            </w:r>
          </w:p>
        </w:tc>
      </w:tr>
      <w:tr w14:paraId="5A103F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6"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39C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DE82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违停支架</w:t>
            </w:r>
          </w:p>
        </w:tc>
        <w:tc>
          <w:tcPr>
            <w:tcW w:w="3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006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用于安装监控球机</w:t>
            </w:r>
          </w:p>
        </w:tc>
        <w:tc>
          <w:tcPr>
            <w:tcW w:w="1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D34AC">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1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9B07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r>
      <w:tr w14:paraId="40D973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6"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691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ECD9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机箱</w:t>
            </w:r>
          </w:p>
        </w:tc>
        <w:tc>
          <w:tcPr>
            <w:tcW w:w="3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A22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定制</w:t>
            </w:r>
          </w:p>
        </w:tc>
        <w:tc>
          <w:tcPr>
            <w:tcW w:w="1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36FB6">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1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05BB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r>
      <w:tr w14:paraId="17EFF2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6"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32C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A68A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配套线缆</w:t>
            </w:r>
          </w:p>
        </w:tc>
        <w:tc>
          <w:tcPr>
            <w:tcW w:w="3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F82C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含电源线、网线、接地线等</w:t>
            </w:r>
          </w:p>
        </w:tc>
        <w:tc>
          <w:tcPr>
            <w:tcW w:w="1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EC2E7">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1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28ED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项</w:t>
            </w:r>
          </w:p>
        </w:tc>
      </w:tr>
      <w:tr w14:paraId="1664BF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3"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99C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302E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吊车</w:t>
            </w:r>
          </w:p>
        </w:tc>
        <w:tc>
          <w:tcPr>
            <w:tcW w:w="3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C9F5D">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租赁大型吊车进行吊装作业，由此产生的含租赁费用、燃油费、过路过桥费用、 餐饮费用等。</w:t>
            </w:r>
          </w:p>
        </w:tc>
        <w:tc>
          <w:tcPr>
            <w:tcW w:w="1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0B4C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1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6703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台班</w:t>
            </w:r>
          </w:p>
        </w:tc>
      </w:tr>
      <w:tr w14:paraId="2F76E8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4"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ADE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34B1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人工费</w:t>
            </w:r>
          </w:p>
        </w:tc>
        <w:tc>
          <w:tcPr>
            <w:tcW w:w="3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2EB59">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配合汽车起重机吊装作业，完成高速路面、高速立交出口、收费站出口等点位 监控杆件、隧道结构件等吊装工作，由此所产生的人工费。</w:t>
            </w:r>
          </w:p>
        </w:tc>
        <w:tc>
          <w:tcPr>
            <w:tcW w:w="1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9C5B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40</w:t>
            </w:r>
          </w:p>
        </w:tc>
        <w:tc>
          <w:tcPr>
            <w:tcW w:w="1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DB0B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人/天</w:t>
            </w:r>
          </w:p>
        </w:tc>
      </w:tr>
      <w:tr w14:paraId="0DEAEA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4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6AB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8416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保通管理费</w:t>
            </w:r>
          </w:p>
        </w:tc>
        <w:tc>
          <w:tcPr>
            <w:tcW w:w="3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11930">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公路基础施工、杆件吊装、设备安装调试过程中，为保障施工过程中高速路面 车辆正常通行，需要采取措施进行保通的费用，需合理设置上游过渡区、纵向 缓冲区、横向缓冲区、工作区、下游过渡区、终止区，合理布置前方施工提示 标志牌、车辆逐级降速提示标志牌、反光锥筒、发光字、防撞桶、隔离护栏、 太阳能保通机器等设施，由此产生的安全防护设施购置、施工前现场布防人工 费、施工过程中现场保障人工费、施工结束后现场撤防人工费等。</w:t>
            </w:r>
          </w:p>
        </w:tc>
        <w:tc>
          <w:tcPr>
            <w:tcW w:w="1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B3D9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1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315F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项</w:t>
            </w:r>
          </w:p>
        </w:tc>
      </w:tr>
      <w:tr w14:paraId="730F45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4"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6C4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126F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物流运输费</w:t>
            </w:r>
          </w:p>
        </w:tc>
        <w:tc>
          <w:tcPr>
            <w:tcW w:w="340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EDBDADE">
            <w:pPr>
              <w:keepNext w:val="0"/>
              <w:keepLines w:val="0"/>
              <w:widowControl/>
              <w:suppressLineNumbers w:val="0"/>
              <w:jc w:val="both"/>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设备、杆件、结构件、标牌、地笼、线缆等由生产厂家运输到施工现场，包含 车辆费用、运输费用、过路费、二次运输等物流运维相关费用。</w:t>
            </w:r>
          </w:p>
        </w:tc>
        <w:tc>
          <w:tcPr>
            <w:tcW w:w="1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3912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CFBB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项</w:t>
            </w:r>
          </w:p>
        </w:tc>
      </w:tr>
      <w:tr w14:paraId="1A633B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1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ED7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37C3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现场辅材</w:t>
            </w:r>
          </w:p>
        </w:tc>
        <w:tc>
          <w:tcPr>
            <w:tcW w:w="3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F773F">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外场子系统施工中所需杆件垫片、保护钢管、抱箍、扎带、水晶头、绝缘胶带、 防水套管、压帽线、接线端子、热缩管、缠绕管、钢钉线卡、焊锡丝、标签色 带等。</w:t>
            </w:r>
          </w:p>
        </w:tc>
        <w:tc>
          <w:tcPr>
            <w:tcW w:w="1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AF99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DBD2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项</w:t>
            </w:r>
          </w:p>
        </w:tc>
      </w:tr>
      <w:tr w14:paraId="5BDBEA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6"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B67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DE9A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标志牌基础</w:t>
            </w:r>
          </w:p>
        </w:tc>
        <w:tc>
          <w:tcPr>
            <w:tcW w:w="3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043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定制</w:t>
            </w:r>
          </w:p>
        </w:tc>
        <w:tc>
          <w:tcPr>
            <w:tcW w:w="1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B2A5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w:t>
            </w:r>
          </w:p>
        </w:tc>
        <w:tc>
          <w:tcPr>
            <w:tcW w:w="1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8DA0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r>
      <w:tr w14:paraId="2BC191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6"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06F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995B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违停设备杆件 基础</w:t>
            </w:r>
          </w:p>
        </w:tc>
        <w:tc>
          <w:tcPr>
            <w:tcW w:w="3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345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定制</w:t>
            </w:r>
          </w:p>
        </w:tc>
        <w:tc>
          <w:tcPr>
            <w:tcW w:w="1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3DD8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21.6</w:t>
            </w:r>
          </w:p>
        </w:tc>
        <w:tc>
          <w:tcPr>
            <w:tcW w:w="1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9442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r>
      <w:tr w14:paraId="4FC26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6"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64A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8D76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防雷接地施工</w:t>
            </w:r>
          </w:p>
        </w:tc>
        <w:tc>
          <w:tcPr>
            <w:tcW w:w="3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E3F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定制</w:t>
            </w:r>
          </w:p>
        </w:tc>
        <w:tc>
          <w:tcPr>
            <w:tcW w:w="1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08B3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1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61ED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处</w:t>
            </w:r>
          </w:p>
        </w:tc>
      </w:tr>
      <w:tr w14:paraId="6F1568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6"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7E4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482F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设备调试及接 入</w:t>
            </w:r>
          </w:p>
        </w:tc>
        <w:tc>
          <w:tcPr>
            <w:tcW w:w="3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E25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定制</w:t>
            </w:r>
          </w:p>
        </w:tc>
        <w:tc>
          <w:tcPr>
            <w:tcW w:w="1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75F2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1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21E1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项</w:t>
            </w:r>
          </w:p>
        </w:tc>
      </w:tr>
      <w:tr w14:paraId="4F7244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1"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FE4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17E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91"/>
                <w:lang w:val="en-US" w:eastAsia="zh-CN" w:bidi="ar"/>
              </w:rPr>
              <w:t>点位内部管道</w:t>
            </w:r>
            <w:r>
              <w:rPr>
                <w:rStyle w:val="81"/>
                <w:rFonts w:eastAsia="宋体"/>
                <w:lang w:val="en-US" w:eastAsia="zh-CN" w:bidi="ar"/>
              </w:rPr>
              <w:t xml:space="preserve"> </w:t>
            </w:r>
            <w:r>
              <w:rPr>
                <w:rStyle w:val="91"/>
                <w:lang w:val="en-US" w:eastAsia="zh-CN" w:bidi="ar"/>
              </w:rPr>
              <w:t>施工</w:t>
            </w:r>
          </w:p>
        </w:tc>
        <w:tc>
          <w:tcPr>
            <w:tcW w:w="3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485E6">
            <w:pPr>
              <w:keepNext w:val="0"/>
              <w:keepLines w:val="0"/>
              <w:widowControl/>
              <w:suppressLineNumbers w:val="0"/>
              <w:shd w:val="clear" w:fill="FFFFFF" w:themeFill="background1"/>
              <w:jc w:val="center"/>
              <w:textAlignment w:val="center"/>
              <w:rPr>
                <w:rFonts w:hint="default" w:ascii="宋体" w:hAnsi="宋体" w:eastAsia="宋体" w:cs="宋体"/>
                <w:i w:val="0"/>
                <w:iCs w:val="0"/>
                <w:color w:val="000000"/>
                <w:sz w:val="22"/>
                <w:szCs w:val="22"/>
                <w:u w:val="none"/>
                <w:lang w:val="en-US"/>
              </w:rPr>
            </w:pPr>
            <w:r>
              <w:rPr>
                <w:rStyle w:val="91"/>
                <w:color w:val="000000" w:themeColor="text1"/>
                <w:highlight w:val="none"/>
                <w:lang w:val="en-US" w:eastAsia="zh-CN" w:bidi="ar"/>
                <w14:textFill>
                  <w14:solidFill>
                    <w14:schemeClr w14:val="tx1"/>
                  </w14:solidFill>
                </w14:textFill>
              </w:rPr>
              <w:t>违停区域全长</w:t>
            </w:r>
            <w:r>
              <w:rPr>
                <w:rStyle w:val="81"/>
                <w:rFonts w:eastAsia="宋体"/>
                <w:color w:val="000000" w:themeColor="text1"/>
                <w:highlight w:val="none"/>
                <w:lang w:val="en-US" w:eastAsia="zh-CN" w:bidi="ar"/>
                <w14:textFill>
                  <w14:solidFill>
                    <w14:schemeClr w14:val="tx1"/>
                  </w14:solidFill>
                </w14:textFill>
              </w:rPr>
              <w:t xml:space="preserve"> 4.2km</w:t>
            </w:r>
            <w:r>
              <w:rPr>
                <w:rStyle w:val="91"/>
                <w:color w:val="000000" w:themeColor="text1"/>
                <w:highlight w:val="none"/>
                <w:lang w:val="en-US" w:eastAsia="zh-CN" w:bidi="ar"/>
                <w14:textFill>
                  <w14:solidFill>
                    <w14:schemeClr w14:val="tx1"/>
                  </w14:solidFill>
                </w14:textFill>
              </w:rPr>
              <w:t>，内部取电采用</w:t>
            </w:r>
            <w:r>
              <w:rPr>
                <w:rStyle w:val="81"/>
                <w:rFonts w:eastAsia="宋体"/>
                <w:color w:val="000000" w:themeColor="text1"/>
                <w:highlight w:val="none"/>
                <w:lang w:val="en-US" w:eastAsia="zh-CN" w:bidi="ar"/>
                <w14:textFill>
                  <w14:solidFill>
                    <w14:schemeClr w14:val="tx1"/>
                  </w14:solidFill>
                </w14:textFill>
              </w:rPr>
              <w:t xml:space="preserve"> PE </w:t>
            </w:r>
            <w:r>
              <w:rPr>
                <w:rStyle w:val="91"/>
                <w:color w:val="000000" w:themeColor="text1"/>
                <w:highlight w:val="none"/>
                <w:lang w:val="en-US" w:eastAsia="zh-CN" w:bidi="ar"/>
                <w14:textFill>
                  <w14:solidFill>
                    <w14:schemeClr w14:val="tx1"/>
                  </w14:solidFill>
                </w14:textFill>
              </w:rPr>
              <w:t>管道及布线</w:t>
            </w:r>
            <w:r>
              <w:rPr>
                <w:rStyle w:val="91"/>
                <w:rFonts w:hint="eastAsia"/>
                <w:color w:val="000000" w:themeColor="text1"/>
                <w:highlight w:val="none"/>
                <w:lang w:val="en-US" w:eastAsia="zh-CN" w:bidi="ar"/>
                <w14:textFill>
                  <w14:solidFill>
                    <w14:schemeClr w14:val="tx1"/>
                  </w14:solidFill>
                </w14:textFill>
              </w:rPr>
              <w:t>管沟深度</w:t>
            </w:r>
            <w:r>
              <w:rPr>
                <w:rStyle w:val="91"/>
                <w:rFonts w:hint="eastAsia" w:ascii="宋体" w:hAnsi="宋体" w:eastAsia="宋体" w:cs="宋体"/>
                <w:color w:val="000000" w:themeColor="text1"/>
                <w:highlight w:val="none"/>
                <w:lang w:val="en-US" w:eastAsia="zh-CN" w:bidi="ar"/>
                <w14:textFill>
                  <w14:solidFill>
                    <w14:schemeClr w14:val="tx1"/>
                  </w14:solidFill>
                </w14:textFill>
              </w:rPr>
              <w:t>≧0.5M</w:t>
            </w:r>
          </w:p>
        </w:tc>
        <w:tc>
          <w:tcPr>
            <w:tcW w:w="1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F05D9">
            <w:pPr>
              <w:keepNext w:val="0"/>
              <w:keepLines w:val="0"/>
              <w:widowControl/>
              <w:suppressLineNumbers w:val="0"/>
              <w:jc w:val="center"/>
              <w:textAlignment w:val="center"/>
              <w:rPr>
                <w:rStyle w:val="91"/>
                <w:rFonts w:hint="eastAsia"/>
                <w:highlight w:val="yellow"/>
                <w:lang w:val="en-US" w:eastAsia="zh-CN" w:bidi="ar"/>
              </w:rPr>
            </w:pPr>
            <w:r>
              <w:rPr>
                <w:rFonts w:hint="eastAsia" w:ascii="宋体" w:hAnsi="宋体" w:eastAsia="宋体" w:cs="宋体"/>
                <w:i w:val="0"/>
                <w:iCs w:val="0"/>
                <w:color w:val="000000"/>
                <w:kern w:val="0"/>
                <w:sz w:val="22"/>
                <w:szCs w:val="22"/>
                <w:u w:val="none"/>
                <w:lang w:val="en-US" w:eastAsia="zh-CN" w:bidi="ar"/>
              </w:rPr>
              <w:t>4200</w:t>
            </w:r>
          </w:p>
        </w:tc>
        <w:tc>
          <w:tcPr>
            <w:tcW w:w="1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D8E6D">
            <w:pPr>
              <w:keepNext w:val="0"/>
              <w:keepLines w:val="0"/>
              <w:widowControl/>
              <w:suppressLineNumbers w:val="0"/>
              <w:jc w:val="center"/>
              <w:textAlignment w:val="center"/>
              <w:rPr>
                <w:rStyle w:val="91"/>
                <w:rFonts w:hint="eastAsia"/>
                <w:highlight w:val="yellow"/>
                <w:lang w:val="en-US" w:eastAsia="zh-CN" w:bidi="ar"/>
              </w:rPr>
            </w:pPr>
            <w:r>
              <w:rPr>
                <w:rFonts w:hint="eastAsia" w:ascii="宋体" w:hAnsi="宋体" w:eastAsia="宋体" w:cs="宋体"/>
                <w:i w:val="0"/>
                <w:iCs w:val="0"/>
                <w:color w:val="000000"/>
                <w:kern w:val="0"/>
                <w:sz w:val="22"/>
                <w:szCs w:val="22"/>
                <w:u w:val="none"/>
                <w:lang w:val="en-US" w:eastAsia="zh-CN" w:bidi="ar"/>
              </w:rPr>
              <w:t>米</w:t>
            </w:r>
          </w:p>
        </w:tc>
      </w:tr>
      <w:tr w14:paraId="423227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6"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514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E51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91"/>
                <w:lang w:val="en-US" w:eastAsia="zh-CN" w:bidi="ar"/>
              </w:rPr>
              <w:t>点位内部取电</w:t>
            </w:r>
            <w:r>
              <w:rPr>
                <w:rStyle w:val="81"/>
                <w:rFonts w:eastAsia="宋体"/>
                <w:lang w:val="en-US" w:eastAsia="zh-CN" w:bidi="ar"/>
              </w:rPr>
              <w:t xml:space="preserve"> </w:t>
            </w:r>
            <w:r>
              <w:rPr>
                <w:rStyle w:val="91"/>
                <w:lang w:val="en-US" w:eastAsia="zh-CN" w:bidi="ar"/>
              </w:rPr>
              <w:t>线缆</w:t>
            </w:r>
          </w:p>
        </w:tc>
        <w:tc>
          <w:tcPr>
            <w:tcW w:w="3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1BAEC">
            <w:pPr>
              <w:keepNext w:val="0"/>
              <w:keepLines w:val="0"/>
              <w:widowControl/>
              <w:suppressLineNumbers w:val="0"/>
              <w:jc w:val="both"/>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铠甲线缆2*4平方,绝缘平均厚度≥0.7mm,两层钢带</w:t>
            </w:r>
          </w:p>
        </w:tc>
        <w:tc>
          <w:tcPr>
            <w:tcW w:w="1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3BA8D">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yellow"/>
                <w:u w:val="none"/>
                <w:lang w:val="en-US" w:eastAsia="zh-CN" w:bidi="ar"/>
              </w:rPr>
            </w:pPr>
            <w:r>
              <w:rPr>
                <w:rFonts w:hint="eastAsia" w:ascii="宋体" w:hAnsi="宋体" w:eastAsia="宋体" w:cs="宋体"/>
                <w:i w:val="0"/>
                <w:iCs w:val="0"/>
                <w:color w:val="000000"/>
                <w:kern w:val="0"/>
                <w:sz w:val="22"/>
                <w:szCs w:val="22"/>
                <w:u w:val="none"/>
                <w:lang w:val="en-US" w:eastAsia="zh-CN" w:bidi="ar"/>
              </w:rPr>
              <w:t>4300</w:t>
            </w:r>
          </w:p>
        </w:tc>
        <w:tc>
          <w:tcPr>
            <w:tcW w:w="1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5C519">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yellow"/>
                <w:u w:val="none"/>
                <w:lang w:val="en-US" w:eastAsia="zh-CN" w:bidi="ar"/>
              </w:rPr>
            </w:pPr>
            <w:r>
              <w:rPr>
                <w:rFonts w:hint="eastAsia" w:ascii="宋体" w:hAnsi="宋体" w:eastAsia="宋体" w:cs="宋体"/>
                <w:i w:val="0"/>
                <w:iCs w:val="0"/>
                <w:color w:val="000000"/>
                <w:kern w:val="0"/>
                <w:sz w:val="22"/>
                <w:szCs w:val="22"/>
                <w:u w:val="none"/>
                <w:lang w:val="en-US" w:eastAsia="zh-CN" w:bidi="ar"/>
              </w:rPr>
              <w:t>米</w:t>
            </w:r>
          </w:p>
        </w:tc>
      </w:tr>
      <w:tr w14:paraId="20E4E0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6"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9F9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B15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窨井制作</w:t>
            </w:r>
          </w:p>
        </w:tc>
        <w:tc>
          <w:tcPr>
            <w:tcW w:w="3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93C89">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定制</w:t>
            </w:r>
          </w:p>
        </w:tc>
        <w:tc>
          <w:tcPr>
            <w:tcW w:w="1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65A6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w:t>
            </w:r>
          </w:p>
        </w:tc>
        <w:tc>
          <w:tcPr>
            <w:tcW w:w="1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6FF2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r>
      <w:tr w14:paraId="3A7135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704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370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变压器</w:t>
            </w:r>
          </w:p>
        </w:tc>
        <w:tc>
          <w:tcPr>
            <w:tcW w:w="3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CC2F0">
            <w:pPr>
              <w:keepNext w:val="0"/>
              <w:keepLines w:val="0"/>
              <w:widowControl/>
              <w:suppressLineNumbers w:val="0"/>
              <w:jc w:val="center"/>
              <w:textAlignment w:val="center"/>
              <w:rPr>
                <w:rStyle w:val="91"/>
                <w:highlight w:val="none"/>
                <w:lang w:val="en-US" w:eastAsia="zh-CN" w:bidi="ar"/>
              </w:rPr>
            </w:pPr>
            <w:r>
              <w:rPr>
                <w:rStyle w:val="91"/>
                <w:highlight w:val="none"/>
                <w:lang w:val="en-US" w:eastAsia="zh-CN" w:bidi="ar"/>
              </w:rPr>
              <w:t>变压器施工</w:t>
            </w:r>
            <w:r>
              <w:rPr>
                <w:rStyle w:val="81"/>
                <w:rFonts w:eastAsia="宋体"/>
                <w:highlight w:val="none"/>
                <w:lang w:val="en-US" w:eastAsia="zh-CN" w:bidi="ar"/>
              </w:rPr>
              <w:t>1</w:t>
            </w:r>
            <w:r>
              <w:rPr>
                <w:rStyle w:val="91"/>
                <w:highlight w:val="none"/>
                <w:lang w:val="en-US" w:eastAsia="zh-CN" w:bidi="ar"/>
              </w:rPr>
              <w:t>项（含变压器、变压器施工、测试、入网许可）</w:t>
            </w:r>
          </w:p>
          <w:p w14:paraId="05C3DBEA">
            <w:pPr>
              <w:keepNext w:val="0"/>
              <w:keepLines w:val="0"/>
              <w:widowControl/>
              <w:suppressLineNumbers w:val="0"/>
              <w:jc w:val="both"/>
              <w:textAlignment w:val="center"/>
              <w:rPr>
                <w:rFonts w:hint="default" w:ascii="宋体" w:hAnsi="宋体" w:eastAsia="宋体" w:cs="宋体"/>
                <w:i w:val="0"/>
                <w:iCs w:val="0"/>
                <w:color w:val="000000"/>
                <w:kern w:val="0"/>
                <w:sz w:val="22"/>
                <w:szCs w:val="22"/>
                <w:highlight w:val="none"/>
                <w:u w:val="none"/>
                <w:lang w:val="en-US" w:eastAsia="zh-CN" w:bidi="ar"/>
              </w:rPr>
            </w:pPr>
            <w:r>
              <w:rPr>
                <w:rStyle w:val="91"/>
                <w:rFonts w:hint="eastAsia"/>
                <w:highlight w:val="none"/>
                <w:lang w:val="en-US" w:eastAsia="zh-CN" w:bidi="ar"/>
              </w:rPr>
              <w:t>变压器</w:t>
            </w:r>
            <w:r>
              <w:rPr>
                <w:rFonts w:hint="eastAsia" w:ascii="宋体" w:hAnsi="宋体" w:eastAsia="宋体" w:cs="宋体"/>
                <w:i w:val="0"/>
                <w:iCs w:val="0"/>
                <w:color w:val="000000"/>
                <w:kern w:val="0"/>
                <w:sz w:val="22"/>
                <w:szCs w:val="22"/>
                <w:highlight w:val="none"/>
                <w:u w:val="none"/>
                <w:lang w:val="en-US" w:eastAsia="zh-CN" w:bidi="ar"/>
              </w:rPr>
              <w:t>额定容量</w:t>
            </w:r>
            <w:r>
              <w:rPr>
                <w:rFonts w:hint="eastAsia" w:ascii="宋体" w:hAnsi="宋体" w:cs="宋体"/>
                <w:i w:val="0"/>
                <w:iCs w:val="0"/>
                <w:color w:val="000000"/>
                <w:kern w:val="0"/>
                <w:sz w:val="22"/>
                <w:szCs w:val="22"/>
                <w:highlight w:val="none"/>
                <w:u w:val="none"/>
                <w:lang w:val="en-US" w:eastAsia="zh-CN" w:bidi="ar"/>
              </w:rPr>
              <w:t>：</w:t>
            </w:r>
            <w:r>
              <w:rPr>
                <w:rFonts w:hint="eastAsia" w:ascii="宋体" w:hAnsi="宋体" w:eastAsia="宋体" w:cs="宋体"/>
                <w:i w:val="0"/>
                <w:iCs w:val="0"/>
                <w:color w:val="000000"/>
                <w:kern w:val="0"/>
                <w:sz w:val="22"/>
                <w:szCs w:val="22"/>
                <w:highlight w:val="none"/>
                <w:u w:val="none"/>
                <w:lang w:val="en-US" w:eastAsia="zh-CN" w:bidi="ar"/>
              </w:rPr>
              <w:t xml:space="preserve"> </w:t>
            </w:r>
            <w:r>
              <w:rPr>
                <w:rFonts w:hint="default" w:ascii="宋体" w:hAnsi="宋体" w:eastAsia="宋体" w:cs="宋体"/>
                <w:i w:val="0"/>
                <w:iCs w:val="0"/>
                <w:color w:val="000000"/>
                <w:kern w:val="0"/>
                <w:sz w:val="22"/>
                <w:szCs w:val="22"/>
                <w:highlight w:val="none"/>
                <w:u w:val="none"/>
                <w:lang w:val="en-US" w:eastAsia="zh-CN" w:bidi="ar"/>
              </w:rPr>
              <w:t>30kVA</w:t>
            </w:r>
            <w:r>
              <w:rPr>
                <w:rFonts w:hint="eastAsia" w:ascii="宋体" w:hAnsi="宋体" w:eastAsia="宋体" w:cs="宋体"/>
                <w:i w:val="0"/>
                <w:iCs w:val="0"/>
                <w:color w:val="000000"/>
                <w:kern w:val="0"/>
                <w:sz w:val="22"/>
                <w:szCs w:val="22"/>
                <w:highlight w:val="none"/>
                <w:u w:val="none"/>
                <w:lang w:val="en-US" w:eastAsia="zh-CN" w:bidi="ar"/>
              </w:rPr>
              <w:t>;</w:t>
            </w:r>
            <w:r>
              <w:rPr>
                <w:rFonts w:hint="default" w:ascii="宋体" w:hAnsi="宋体" w:eastAsia="宋体" w:cs="宋体"/>
                <w:i w:val="0"/>
                <w:iCs w:val="0"/>
                <w:color w:val="000000"/>
                <w:kern w:val="0"/>
                <w:sz w:val="22"/>
                <w:szCs w:val="22"/>
                <w:highlight w:val="none"/>
                <w:u w:val="none"/>
                <w:lang w:val="en-US" w:eastAsia="zh-CN" w:bidi="ar"/>
              </w:rPr>
              <w:t xml:space="preserve"> </w:t>
            </w:r>
          </w:p>
          <w:p w14:paraId="0D7AFE43">
            <w:pPr>
              <w:keepNext w:val="0"/>
              <w:keepLines w:val="0"/>
              <w:widowControl/>
              <w:suppressLineNumbers w:val="0"/>
              <w:jc w:val="both"/>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额定电压</w:t>
            </w:r>
            <w:r>
              <w:rPr>
                <w:rFonts w:hint="eastAsia" w:ascii="宋体" w:hAnsi="宋体" w:cs="宋体"/>
                <w:i w:val="0"/>
                <w:iCs w:val="0"/>
                <w:color w:val="000000"/>
                <w:kern w:val="0"/>
                <w:sz w:val="22"/>
                <w:szCs w:val="22"/>
                <w:highlight w:val="none"/>
                <w:u w:val="none"/>
                <w:lang w:val="en-US" w:eastAsia="zh-CN" w:bidi="ar"/>
              </w:rPr>
              <w:t>：</w:t>
            </w:r>
            <w:r>
              <w:rPr>
                <w:rFonts w:hint="default" w:ascii="宋体" w:hAnsi="宋体" w:eastAsia="宋体" w:cs="宋体"/>
                <w:i w:val="0"/>
                <w:iCs w:val="0"/>
                <w:color w:val="000000"/>
                <w:kern w:val="0"/>
                <w:sz w:val="22"/>
                <w:szCs w:val="22"/>
                <w:highlight w:val="none"/>
                <w:u w:val="none"/>
                <w:lang w:val="en-US" w:eastAsia="zh-CN" w:bidi="ar"/>
              </w:rPr>
              <w:t xml:space="preserve">10/0.4 KV </w:t>
            </w:r>
            <w:r>
              <w:rPr>
                <w:rFonts w:hint="eastAsia" w:ascii="宋体" w:hAnsi="宋体" w:eastAsia="宋体" w:cs="宋体"/>
                <w:i w:val="0"/>
                <w:iCs w:val="0"/>
                <w:color w:val="000000"/>
                <w:kern w:val="0"/>
                <w:sz w:val="22"/>
                <w:szCs w:val="22"/>
                <w:highlight w:val="none"/>
                <w:u w:val="none"/>
                <w:lang w:val="en-US" w:eastAsia="zh-CN" w:bidi="ar"/>
              </w:rPr>
              <w:t>;</w:t>
            </w:r>
          </w:p>
          <w:p w14:paraId="0715ADAB">
            <w:pPr>
              <w:keepNext w:val="0"/>
              <w:keepLines w:val="0"/>
              <w:widowControl/>
              <w:suppressLineNumbers w:val="0"/>
              <w:jc w:val="both"/>
              <w:textAlignment w:val="center"/>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额定电流 </w:t>
            </w:r>
            <w:r>
              <w:rPr>
                <w:rFonts w:hint="eastAsia" w:ascii="宋体" w:hAnsi="宋体" w:cs="宋体"/>
                <w:i w:val="0"/>
                <w:iCs w:val="0"/>
                <w:color w:val="000000"/>
                <w:kern w:val="0"/>
                <w:sz w:val="22"/>
                <w:szCs w:val="22"/>
                <w:highlight w:val="none"/>
                <w:u w:val="none"/>
                <w:lang w:val="en-US" w:eastAsia="zh-CN" w:bidi="ar"/>
              </w:rPr>
              <w:t>：</w:t>
            </w:r>
            <w:r>
              <w:rPr>
                <w:rFonts w:hint="default" w:ascii="宋体" w:hAnsi="宋体" w:eastAsia="宋体" w:cs="宋体"/>
                <w:i w:val="0"/>
                <w:iCs w:val="0"/>
                <w:color w:val="000000"/>
                <w:kern w:val="0"/>
                <w:sz w:val="22"/>
                <w:szCs w:val="22"/>
                <w:highlight w:val="none"/>
                <w:u w:val="none"/>
                <w:lang w:val="en-US" w:eastAsia="zh-CN" w:bidi="ar"/>
              </w:rPr>
              <w:t xml:space="preserve">1.73/43.3A </w:t>
            </w:r>
            <w:r>
              <w:rPr>
                <w:rFonts w:hint="eastAsia" w:ascii="宋体" w:hAnsi="宋体" w:eastAsia="宋体" w:cs="宋体"/>
                <w:i w:val="0"/>
                <w:iCs w:val="0"/>
                <w:color w:val="000000"/>
                <w:kern w:val="0"/>
                <w:sz w:val="22"/>
                <w:szCs w:val="22"/>
                <w:highlight w:val="none"/>
                <w:u w:val="none"/>
                <w:lang w:val="en-US" w:eastAsia="zh-CN" w:bidi="ar"/>
              </w:rPr>
              <w:t xml:space="preserve">;相数 </w:t>
            </w:r>
            <w:r>
              <w:rPr>
                <w:rFonts w:hint="default" w:ascii="宋体" w:hAnsi="宋体" w:eastAsia="宋体" w:cs="宋体"/>
                <w:i w:val="0"/>
                <w:iCs w:val="0"/>
                <w:color w:val="000000"/>
                <w:kern w:val="0"/>
                <w:sz w:val="22"/>
                <w:szCs w:val="22"/>
                <w:highlight w:val="none"/>
                <w:u w:val="none"/>
                <w:lang w:val="en-US" w:eastAsia="zh-CN" w:bidi="ar"/>
              </w:rPr>
              <w:t>3</w:t>
            </w:r>
            <w:r>
              <w:rPr>
                <w:rFonts w:hint="eastAsia" w:ascii="宋体" w:hAnsi="宋体" w:eastAsia="宋体" w:cs="宋体"/>
                <w:i w:val="0"/>
                <w:iCs w:val="0"/>
                <w:color w:val="000000"/>
                <w:kern w:val="0"/>
                <w:sz w:val="22"/>
                <w:szCs w:val="22"/>
                <w:highlight w:val="none"/>
                <w:u w:val="none"/>
                <w:lang w:val="en-US" w:eastAsia="zh-CN" w:bidi="ar"/>
              </w:rPr>
              <w:t xml:space="preserve">;联结组标号 </w:t>
            </w:r>
            <w:r>
              <w:rPr>
                <w:rFonts w:hint="default" w:ascii="宋体" w:hAnsi="宋体" w:eastAsia="宋体" w:cs="宋体"/>
                <w:i w:val="0"/>
                <w:iCs w:val="0"/>
                <w:color w:val="000000"/>
                <w:kern w:val="0"/>
                <w:sz w:val="22"/>
                <w:szCs w:val="22"/>
                <w:highlight w:val="none"/>
                <w:u w:val="none"/>
                <w:lang w:val="en-US" w:eastAsia="zh-CN" w:bidi="ar"/>
              </w:rPr>
              <w:t>Dyn11</w:t>
            </w:r>
            <w:r>
              <w:rPr>
                <w:rFonts w:hint="eastAsia" w:ascii="宋体" w:hAnsi="宋体" w:eastAsia="宋体" w:cs="宋体"/>
                <w:i w:val="0"/>
                <w:iCs w:val="0"/>
                <w:color w:val="000000"/>
                <w:kern w:val="0"/>
                <w:sz w:val="22"/>
                <w:szCs w:val="22"/>
                <w:highlight w:val="none"/>
                <w:u w:val="none"/>
                <w:lang w:val="en-US" w:eastAsia="zh-CN" w:bidi="ar"/>
              </w:rPr>
              <w:t>;</w:t>
            </w:r>
            <w:r>
              <w:rPr>
                <w:rFonts w:hint="default" w:ascii="宋体" w:hAnsi="宋体" w:eastAsia="宋体" w:cs="宋体"/>
                <w:i w:val="0"/>
                <w:iCs w:val="0"/>
                <w:color w:val="000000"/>
                <w:kern w:val="0"/>
                <w:sz w:val="22"/>
                <w:szCs w:val="22"/>
                <w:highlight w:val="none"/>
                <w:u w:val="none"/>
                <w:lang w:val="en-US" w:eastAsia="zh-CN" w:bidi="ar"/>
              </w:rPr>
              <w:t xml:space="preserve"> </w:t>
            </w:r>
          </w:p>
          <w:p w14:paraId="4CC8DE98">
            <w:pPr>
              <w:keepNext w:val="0"/>
              <w:keepLines w:val="0"/>
              <w:widowControl/>
              <w:suppressLineNumbers w:val="0"/>
              <w:jc w:val="both"/>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highlight w:val="none"/>
                <w:u w:val="none"/>
                <w:lang w:val="en-US" w:eastAsia="zh-CN" w:bidi="ar"/>
              </w:rPr>
              <w:t>额定频率</w:t>
            </w:r>
            <w:r>
              <w:rPr>
                <w:rFonts w:hint="eastAsia" w:ascii="宋体" w:hAnsi="宋体" w:cs="宋体"/>
                <w:i w:val="0"/>
                <w:iCs w:val="0"/>
                <w:color w:val="000000"/>
                <w:kern w:val="0"/>
                <w:sz w:val="22"/>
                <w:szCs w:val="22"/>
                <w:highlight w:val="none"/>
                <w:u w:val="none"/>
                <w:lang w:val="en-US" w:eastAsia="zh-CN" w:bidi="ar"/>
              </w:rPr>
              <w:t>：</w:t>
            </w:r>
            <w:r>
              <w:rPr>
                <w:rFonts w:hint="default" w:ascii="宋体" w:hAnsi="宋体" w:eastAsia="宋体" w:cs="宋体"/>
                <w:i w:val="0"/>
                <w:iCs w:val="0"/>
                <w:color w:val="000000"/>
                <w:kern w:val="0"/>
                <w:sz w:val="22"/>
                <w:szCs w:val="22"/>
                <w:highlight w:val="none"/>
                <w:u w:val="none"/>
                <w:lang w:val="en-US" w:eastAsia="zh-CN" w:bidi="ar"/>
              </w:rPr>
              <w:t>50 Hz</w:t>
            </w:r>
          </w:p>
        </w:tc>
        <w:tc>
          <w:tcPr>
            <w:tcW w:w="1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8BC0D">
            <w:pPr>
              <w:keepNext w:val="0"/>
              <w:keepLines w:val="0"/>
              <w:widowControl/>
              <w:suppressLineNumbers w:val="0"/>
              <w:jc w:val="center"/>
              <w:textAlignment w:val="center"/>
              <w:rPr>
                <w:rStyle w:val="91"/>
                <w:rFonts w:hint="eastAsia"/>
                <w:highlight w:val="yellow"/>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05406">
            <w:pPr>
              <w:keepNext w:val="0"/>
              <w:keepLines w:val="0"/>
              <w:widowControl/>
              <w:suppressLineNumbers w:val="0"/>
              <w:jc w:val="center"/>
              <w:textAlignment w:val="center"/>
              <w:rPr>
                <w:rStyle w:val="91"/>
                <w:rFonts w:hint="eastAsia"/>
                <w:highlight w:val="yellow"/>
                <w:lang w:val="en-US" w:eastAsia="zh-CN" w:bidi="ar"/>
              </w:rPr>
            </w:pPr>
            <w:r>
              <w:rPr>
                <w:rFonts w:hint="eastAsia" w:ascii="宋体" w:hAnsi="宋体" w:eastAsia="宋体" w:cs="宋体"/>
                <w:i w:val="0"/>
                <w:iCs w:val="0"/>
                <w:color w:val="000000"/>
                <w:kern w:val="0"/>
                <w:sz w:val="22"/>
                <w:szCs w:val="22"/>
                <w:u w:val="none"/>
                <w:lang w:val="en-US" w:eastAsia="zh-CN" w:bidi="ar"/>
              </w:rPr>
              <w:t>项</w:t>
            </w:r>
          </w:p>
        </w:tc>
      </w:tr>
    </w:tbl>
    <w:p w14:paraId="4D264BDD">
      <w:pPr>
        <w:rPr>
          <w:rFonts w:hint="default"/>
          <w:lang w:val="en-US" w:eastAsia="zh-CN"/>
        </w:rPr>
      </w:pPr>
    </w:p>
    <w:p w14:paraId="5A8BF5CF">
      <w:pPr>
        <w:pStyle w:val="9"/>
        <w:ind w:left="0" w:leftChars="0" w:firstLine="0" w:firstLineChars="0"/>
        <w:rPr>
          <w:rFonts w:hint="default"/>
          <w:lang w:val="en-US" w:eastAsia="zh-CN"/>
        </w:rPr>
      </w:pPr>
    </w:p>
    <w:sectPr>
      <w:footerReference r:id="rId6" w:type="default"/>
      <w:pgSz w:w="12240" w:h="15840"/>
      <w:pgMar w:top="1440" w:right="1797" w:bottom="1440" w:left="1797" w:header="720" w:footer="7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Consolas">
    <w:panose1 w:val="020B0609020204030204"/>
    <w:charset w:val="00"/>
    <w:family w:val="modern"/>
    <w:pitch w:val="default"/>
    <w:sig w:usb0="E10002FF" w:usb1="4000FCFF" w:usb2="00000009" w:usb3="00000000" w:csb0="6000019F" w:csb1="DFD7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sfont">
    <w:altName w:val="Segoe Print"/>
    <w:panose1 w:val="00000000000000000000"/>
    <w:charset w:val="00"/>
    <w:family w:val="auto"/>
    <w:pitch w:val="default"/>
    <w:sig w:usb0="00000000" w:usb1="00000000" w:usb2="00000000" w:usb3="00000000" w:csb0="00000001"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7B54A1">
    <w:pPr>
      <w:pStyle w:val="15"/>
      <w:ind w:right="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8E0216">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438E0216">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8F6BDE">
    <w:pPr>
      <w:pStyle w:val="15"/>
      <w:framePr w:wrap="around" w:vAnchor="text" w:hAnchor="margin" w:xAlign="right" w:y="1"/>
      <w:rPr>
        <w:rStyle w:val="29"/>
      </w:rPr>
    </w:pPr>
    <w:r>
      <w:rPr>
        <w:rStyle w:val="29"/>
      </w:rPr>
      <w:fldChar w:fldCharType="begin"/>
    </w:r>
    <w:r>
      <w:rPr>
        <w:rStyle w:val="29"/>
      </w:rPr>
      <w:instrText xml:space="preserve">PAGE  </w:instrText>
    </w:r>
    <w:r>
      <w:rPr>
        <w:rStyle w:val="29"/>
      </w:rPr>
      <w:fldChar w:fldCharType="end"/>
    </w:r>
  </w:p>
  <w:p w14:paraId="31C39F14">
    <w:pPr>
      <w:pStyle w:val="1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0C85D7">
    <w:pPr>
      <w:pStyle w:val="15"/>
      <w:ind w:firstLine="360"/>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C0201C">
                          <w:pPr>
                            <w:pStyle w:val="15"/>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04C0201C">
                    <w:pPr>
                      <w:pStyle w:val="15"/>
                    </w:pPr>
                    <w:r>
                      <w:fldChar w:fldCharType="begin"/>
                    </w:r>
                    <w:r>
                      <w:instrText xml:space="preserve"> PAGE  \* MERGEFORMAT </w:instrText>
                    </w:r>
                    <w:r>
                      <w:fldChar w:fldCharType="separate"/>
                    </w:r>
                    <w:r>
                      <w:t>14</w:t>
                    </w:r>
                    <w:r>
                      <w:fldChar w:fldCharType="end"/>
                    </w:r>
                  </w:p>
                </w:txbxContent>
              </v:textbox>
            </v:shape>
          </w:pict>
        </mc:Fallback>
      </mc:AlternateContent>
    </w:r>
  </w:p>
  <w:p w14:paraId="2D8EEE5A">
    <w:pPr>
      <w:pStyle w:val="15"/>
      <w:ind w:firstLineChars="111"/>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CB666F">
    <w:pPr>
      <w:pStyle w:val="1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3489CB"/>
    <w:multiLevelType w:val="singleLevel"/>
    <w:tmpl w:val="963489CB"/>
    <w:lvl w:ilvl="0" w:tentative="0">
      <w:start w:val="2"/>
      <w:numFmt w:val="chineseCounting"/>
      <w:suff w:val="nothing"/>
      <w:lvlText w:val="%1、"/>
      <w:lvlJc w:val="left"/>
      <w:rPr>
        <w:rFonts w:hint="eastAsia"/>
      </w:rPr>
    </w:lvl>
  </w:abstractNum>
  <w:abstractNum w:abstractNumId="1">
    <w:nsid w:val="CC3262E8"/>
    <w:multiLevelType w:val="singleLevel"/>
    <w:tmpl w:val="CC3262E8"/>
    <w:lvl w:ilvl="0" w:tentative="0">
      <w:start w:val="2"/>
      <w:numFmt w:val="decimal"/>
      <w:lvlText w:val="%1."/>
      <w:lvlJc w:val="left"/>
      <w:pPr>
        <w:tabs>
          <w:tab w:val="left" w:pos="312"/>
        </w:tabs>
        <w:ind w:left="480" w:leftChars="0" w:firstLine="0" w:firstLineChars="0"/>
      </w:pPr>
    </w:lvl>
  </w:abstractNum>
  <w:abstractNum w:abstractNumId="2">
    <w:nsid w:val="08BE2532"/>
    <w:multiLevelType w:val="singleLevel"/>
    <w:tmpl w:val="08BE2532"/>
    <w:lvl w:ilvl="0" w:tentative="0">
      <w:start w:val="4"/>
      <w:numFmt w:val="decimal"/>
      <w:lvlText w:val="%1."/>
      <w:lvlJc w:val="left"/>
      <w:pPr>
        <w:tabs>
          <w:tab w:val="left" w:pos="312"/>
        </w:tabs>
      </w:pPr>
    </w:lvl>
  </w:abstractNum>
  <w:abstractNum w:abstractNumId="3">
    <w:nsid w:val="3728461B"/>
    <w:multiLevelType w:val="singleLevel"/>
    <w:tmpl w:val="3728461B"/>
    <w:lvl w:ilvl="0" w:tentative="0">
      <w:start w:val="1"/>
      <w:numFmt w:val="decimal"/>
      <w:suff w:val="nothing"/>
      <w:lvlText w:val="%1、"/>
      <w:lvlJc w:val="left"/>
    </w:lvl>
  </w:abstractNum>
  <w:abstractNum w:abstractNumId="4">
    <w:nsid w:val="59B11739"/>
    <w:multiLevelType w:val="singleLevel"/>
    <w:tmpl w:val="59B11739"/>
    <w:lvl w:ilvl="0" w:tentative="0">
      <w:start w:val="1"/>
      <w:numFmt w:val="decimal"/>
      <w:suff w:val="nothing"/>
      <w:lvlText w:val="（%1）"/>
      <w:lvlJc w:val="left"/>
      <w:rPr>
        <w:rFonts w:cs="Times New Roman"/>
      </w:rPr>
    </w:lvl>
  </w:abstractNum>
  <w:abstractNum w:abstractNumId="5">
    <w:nsid w:val="5A0922CF"/>
    <w:multiLevelType w:val="singleLevel"/>
    <w:tmpl w:val="5A0922CF"/>
    <w:lvl w:ilvl="0" w:tentative="0">
      <w:start w:val="1"/>
      <w:numFmt w:val="decimal"/>
      <w:suff w:val="nothing"/>
      <w:lvlText w:val="（%1）"/>
      <w:lvlJc w:val="left"/>
    </w:lvl>
  </w:abstractNum>
  <w:abstractNum w:abstractNumId="6">
    <w:nsid w:val="6B339A30"/>
    <w:multiLevelType w:val="singleLevel"/>
    <w:tmpl w:val="6B339A30"/>
    <w:lvl w:ilvl="0" w:tentative="0">
      <w:start w:val="1"/>
      <w:numFmt w:val="decimal"/>
      <w:suff w:val="nothing"/>
      <w:lvlText w:val="（%1）"/>
      <w:lvlJc w:val="left"/>
      <w:rPr>
        <w:rFonts w:cs="Times New Roman"/>
      </w:rPr>
    </w:lvl>
  </w:abstractNum>
  <w:num w:numId="1">
    <w:abstractNumId w:val="0"/>
  </w:num>
  <w:num w:numId="2">
    <w:abstractNumId w:val="2"/>
  </w:num>
  <w:num w:numId="3">
    <w:abstractNumId w:val="5"/>
  </w:num>
  <w:num w:numId="4">
    <w:abstractNumId w:val="6"/>
  </w:num>
  <w:num w:numId="5">
    <w:abstractNumId w:val="4"/>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IzNGRkMzQwYjU2MzdjZjBmZTI5ZWNlN2QyZGZhMmIifQ=="/>
  </w:docVars>
  <w:rsids>
    <w:rsidRoot w:val="00414603"/>
    <w:rsid w:val="0006594F"/>
    <w:rsid w:val="000C5D2A"/>
    <w:rsid w:val="000F5A6F"/>
    <w:rsid w:val="001042AC"/>
    <w:rsid w:val="00117419"/>
    <w:rsid w:val="001D3BA9"/>
    <w:rsid w:val="00200EBD"/>
    <w:rsid w:val="00226786"/>
    <w:rsid w:val="002971AA"/>
    <w:rsid w:val="002F01AF"/>
    <w:rsid w:val="002F32A9"/>
    <w:rsid w:val="00332B3B"/>
    <w:rsid w:val="0039703A"/>
    <w:rsid w:val="00414603"/>
    <w:rsid w:val="0046248F"/>
    <w:rsid w:val="004B5CF0"/>
    <w:rsid w:val="004C3282"/>
    <w:rsid w:val="004E50CF"/>
    <w:rsid w:val="00522AE5"/>
    <w:rsid w:val="005257A9"/>
    <w:rsid w:val="005713B5"/>
    <w:rsid w:val="005B4408"/>
    <w:rsid w:val="005B6AF6"/>
    <w:rsid w:val="006105A9"/>
    <w:rsid w:val="00630F8D"/>
    <w:rsid w:val="0066451C"/>
    <w:rsid w:val="006A1D74"/>
    <w:rsid w:val="006B3B99"/>
    <w:rsid w:val="006C70CE"/>
    <w:rsid w:val="006D522E"/>
    <w:rsid w:val="006E0AA0"/>
    <w:rsid w:val="00733E36"/>
    <w:rsid w:val="00737094"/>
    <w:rsid w:val="00765305"/>
    <w:rsid w:val="007766CA"/>
    <w:rsid w:val="00784740"/>
    <w:rsid w:val="007C163A"/>
    <w:rsid w:val="007E0492"/>
    <w:rsid w:val="007F2867"/>
    <w:rsid w:val="008164D1"/>
    <w:rsid w:val="00816955"/>
    <w:rsid w:val="008805D9"/>
    <w:rsid w:val="00881A83"/>
    <w:rsid w:val="008A3C74"/>
    <w:rsid w:val="008B66F0"/>
    <w:rsid w:val="008C0CE0"/>
    <w:rsid w:val="00927C27"/>
    <w:rsid w:val="0095529A"/>
    <w:rsid w:val="009D1E0B"/>
    <w:rsid w:val="00A55E26"/>
    <w:rsid w:val="00AA189E"/>
    <w:rsid w:val="00AB3662"/>
    <w:rsid w:val="00AE11EF"/>
    <w:rsid w:val="00B0005A"/>
    <w:rsid w:val="00B4594D"/>
    <w:rsid w:val="00BF3FF7"/>
    <w:rsid w:val="00C15BCD"/>
    <w:rsid w:val="00C560A2"/>
    <w:rsid w:val="00CB2323"/>
    <w:rsid w:val="00CC76A1"/>
    <w:rsid w:val="00CD7543"/>
    <w:rsid w:val="00CE5C97"/>
    <w:rsid w:val="00D11640"/>
    <w:rsid w:val="00D17922"/>
    <w:rsid w:val="00D75743"/>
    <w:rsid w:val="00D91E84"/>
    <w:rsid w:val="00DE1CBE"/>
    <w:rsid w:val="00E54A2E"/>
    <w:rsid w:val="00E61BFB"/>
    <w:rsid w:val="00E65004"/>
    <w:rsid w:val="00E71C06"/>
    <w:rsid w:val="00E76320"/>
    <w:rsid w:val="00F04826"/>
    <w:rsid w:val="00F10AF5"/>
    <w:rsid w:val="00F81F2F"/>
    <w:rsid w:val="00FB26F1"/>
    <w:rsid w:val="01092895"/>
    <w:rsid w:val="01465BF4"/>
    <w:rsid w:val="01664044"/>
    <w:rsid w:val="018D3F35"/>
    <w:rsid w:val="01B96F6A"/>
    <w:rsid w:val="01BD0036"/>
    <w:rsid w:val="01C84742"/>
    <w:rsid w:val="0223059E"/>
    <w:rsid w:val="0229756A"/>
    <w:rsid w:val="02372367"/>
    <w:rsid w:val="02BA448B"/>
    <w:rsid w:val="02CF6063"/>
    <w:rsid w:val="02DB5EFE"/>
    <w:rsid w:val="02EB2C6C"/>
    <w:rsid w:val="03490EF5"/>
    <w:rsid w:val="03674259"/>
    <w:rsid w:val="0374396D"/>
    <w:rsid w:val="039E0AE9"/>
    <w:rsid w:val="03A964DC"/>
    <w:rsid w:val="03E9624B"/>
    <w:rsid w:val="03ED5D30"/>
    <w:rsid w:val="04070AF0"/>
    <w:rsid w:val="040C4BDD"/>
    <w:rsid w:val="045D4011"/>
    <w:rsid w:val="0464639C"/>
    <w:rsid w:val="04C75848"/>
    <w:rsid w:val="050F05C1"/>
    <w:rsid w:val="0561710C"/>
    <w:rsid w:val="05757BC9"/>
    <w:rsid w:val="05BE78F1"/>
    <w:rsid w:val="05C04639"/>
    <w:rsid w:val="05C77150"/>
    <w:rsid w:val="05E77F21"/>
    <w:rsid w:val="05F01B95"/>
    <w:rsid w:val="05FF620A"/>
    <w:rsid w:val="064D6439"/>
    <w:rsid w:val="0661208F"/>
    <w:rsid w:val="06922615"/>
    <w:rsid w:val="069E6273"/>
    <w:rsid w:val="06B7775C"/>
    <w:rsid w:val="06BB5D14"/>
    <w:rsid w:val="06C22553"/>
    <w:rsid w:val="06E11BA4"/>
    <w:rsid w:val="06E56237"/>
    <w:rsid w:val="07024613"/>
    <w:rsid w:val="072623C9"/>
    <w:rsid w:val="0738016E"/>
    <w:rsid w:val="073C1C6E"/>
    <w:rsid w:val="075429AB"/>
    <w:rsid w:val="07A33756"/>
    <w:rsid w:val="07A50D69"/>
    <w:rsid w:val="07C413E7"/>
    <w:rsid w:val="07CD7194"/>
    <w:rsid w:val="07DE2B5E"/>
    <w:rsid w:val="07DE6B0A"/>
    <w:rsid w:val="07EC62FF"/>
    <w:rsid w:val="080B2A94"/>
    <w:rsid w:val="082F67AF"/>
    <w:rsid w:val="08330120"/>
    <w:rsid w:val="08354AF9"/>
    <w:rsid w:val="08731F9F"/>
    <w:rsid w:val="08793F0C"/>
    <w:rsid w:val="08815B09"/>
    <w:rsid w:val="08A63B5F"/>
    <w:rsid w:val="08C34B1F"/>
    <w:rsid w:val="08CE768A"/>
    <w:rsid w:val="08E359A8"/>
    <w:rsid w:val="08FA1668"/>
    <w:rsid w:val="09010348"/>
    <w:rsid w:val="09144152"/>
    <w:rsid w:val="092120F6"/>
    <w:rsid w:val="09424A0F"/>
    <w:rsid w:val="095E2AE9"/>
    <w:rsid w:val="09647CF6"/>
    <w:rsid w:val="096C3155"/>
    <w:rsid w:val="09995784"/>
    <w:rsid w:val="09A55447"/>
    <w:rsid w:val="09D50E68"/>
    <w:rsid w:val="09D873E2"/>
    <w:rsid w:val="09E663CF"/>
    <w:rsid w:val="09E80A2D"/>
    <w:rsid w:val="09FF0194"/>
    <w:rsid w:val="0A083E9C"/>
    <w:rsid w:val="0A0E738C"/>
    <w:rsid w:val="0A3A71FC"/>
    <w:rsid w:val="0A464DB1"/>
    <w:rsid w:val="0A4A6522"/>
    <w:rsid w:val="0A551AFB"/>
    <w:rsid w:val="0A586566"/>
    <w:rsid w:val="0A816B42"/>
    <w:rsid w:val="0ADB0F46"/>
    <w:rsid w:val="0AE95411"/>
    <w:rsid w:val="0AEC7E42"/>
    <w:rsid w:val="0AF34357"/>
    <w:rsid w:val="0B0728C5"/>
    <w:rsid w:val="0B0D2DA1"/>
    <w:rsid w:val="0B14403B"/>
    <w:rsid w:val="0B1C57E6"/>
    <w:rsid w:val="0B1D47B4"/>
    <w:rsid w:val="0B380D05"/>
    <w:rsid w:val="0B87582D"/>
    <w:rsid w:val="0B8A5E75"/>
    <w:rsid w:val="0BC1638D"/>
    <w:rsid w:val="0BF77095"/>
    <w:rsid w:val="0C1C5950"/>
    <w:rsid w:val="0C480A4E"/>
    <w:rsid w:val="0C4D6C38"/>
    <w:rsid w:val="0C5270ED"/>
    <w:rsid w:val="0C782EF0"/>
    <w:rsid w:val="0C9704BC"/>
    <w:rsid w:val="0CC003F3"/>
    <w:rsid w:val="0CC06645"/>
    <w:rsid w:val="0CDA0312"/>
    <w:rsid w:val="0D07275F"/>
    <w:rsid w:val="0D0D6558"/>
    <w:rsid w:val="0D5B2C07"/>
    <w:rsid w:val="0D991EC6"/>
    <w:rsid w:val="0D9F625A"/>
    <w:rsid w:val="0DCD1019"/>
    <w:rsid w:val="0DD6345D"/>
    <w:rsid w:val="0DF01654"/>
    <w:rsid w:val="0E055CB4"/>
    <w:rsid w:val="0E2C71ED"/>
    <w:rsid w:val="0E4C12DE"/>
    <w:rsid w:val="0E7455E0"/>
    <w:rsid w:val="0E915CC6"/>
    <w:rsid w:val="0EA21951"/>
    <w:rsid w:val="0EAD59F5"/>
    <w:rsid w:val="0EEA41E7"/>
    <w:rsid w:val="0EF94850"/>
    <w:rsid w:val="0EFB46C5"/>
    <w:rsid w:val="0F41339D"/>
    <w:rsid w:val="0F4E50E6"/>
    <w:rsid w:val="0F7169A7"/>
    <w:rsid w:val="0F8242A7"/>
    <w:rsid w:val="0FCB4798"/>
    <w:rsid w:val="0FD85B85"/>
    <w:rsid w:val="0FFF1469"/>
    <w:rsid w:val="10024236"/>
    <w:rsid w:val="100540BD"/>
    <w:rsid w:val="100D1BB6"/>
    <w:rsid w:val="10441D9E"/>
    <w:rsid w:val="1087725D"/>
    <w:rsid w:val="109239A1"/>
    <w:rsid w:val="10A51E86"/>
    <w:rsid w:val="10A55C8F"/>
    <w:rsid w:val="10AF78ED"/>
    <w:rsid w:val="10AF7A13"/>
    <w:rsid w:val="10DE1618"/>
    <w:rsid w:val="10F35816"/>
    <w:rsid w:val="111F79FE"/>
    <w:rsid w:val="1127695F"/>
    <w:rsid w:val="11453DC3"/>
    <w:rsid w:val="11977FD1"/>
    <w:rsid w:val="11AD363C"/>
    <w:rsid w:val="11D6411E"/>
    <w:rsid w:val="11F63A98"/>
    <w:rsid w:val="11FC642E"/>
    <w:rsid w:val="124A07F5"/>
    <w:rsid w:val="12555A81"/>
    <w:rsid w:val="12576994"/>
    <w:rsid w:val="1299501E"/>
    <w:rsid w:val="12A51C0E"/>
    <w:rsid w:val="12CB2EA4"/>
    <w:rsid w:val="12E40156"/>
    <w:rsid w:val="1307304E"/>
    <w:rsid w:val="131D056F"/>
    <w:rsid w:val="13547B1E"/>
    <w:rsid w:val="13550511"/>
    <w:rsid w:val="1364393E"/>
    <w:rsid w:val="13784459"/>
    <w:rsid w:val="13865055"/>
    <w:rsid w:val="13C574E9"/>
    <w:rsid w:val="13C96F36"/>
    <w:rsid w:val="13CE1F4F"/>
    <w:rsid w:val="140973D0"/>
    <w:rsid w:val="141A006E"/>
    <w:rsid w:val="141A0172"/>
    <w:rsid w:val="1422385C"/>
    <w:rsid w:val="14315421"/>
    <w:rsid w:val="14843563"/>
    <w:rsid w:val="14852913"/>
    <w:rsid w:val="15157F0C"/>
    <w:rsid w:val="151B0D0F"/>
    <w:rsid w:val="156F472F"/>
    <w:rsid w:val="15AB30CA"/>
    <w:rsid w:val="15B2409C"/>
    <w:rsid w:val="15BA62AD"/>
    <w:rsid w:val="15C5389E"/>
    <w:rsid w:val="15C65E42"/>
    <w:rsid w:val="15EC2259"/>
    <w:rsid w:val="15FE6416"/>
    <w:rsid w:val="163B637B"/>
    <w:rsid w:val="163F0C2D"/>
    <w:rsid w:val="166831BC"/>
    <w:rsid w:val="167D7298"/>
    <w:rsid w:val="16D1695A"/>
    <w:rsid w:val="16EA27D1"/>
    <w:rsid w:val="16FA7579"/>
    <w:rsid w:val="170808A5"/>
    <w:rsid w:val="170D6D35"/>
    <w:rsid w:val="17200A2E"/>
    <w:rsid w:val="17615CA3"/>
    <w:rsid w:val="176D7A7C"/>
    <w:rsid w:val="177D585E"/>
    <w:rsid w:val="1789523E"/>
    <w:rsid w:val="179A5232"/>
    <w:rsid w:val="17AC5DD8"/>
    <w:rsid w:val="17B30117"/>
    <w:rsid w:val="17DB14DA"/>
    <w:rsid w:val="183853B9"/>
    <w:rsid w:val="183A3210"/>
    <w:rsid w:val="183C7CD1"/>
    <w:rsid w:val="18422604"/>
    <w:rsid w:val="18487DC8"/>
    <w:rsid w:val="18583BD5"/>
    <w:rsid w:val="18622CA6"/>
    <w:rsid w:val="18663C2B"/>
    <w:rsid w:val="188115CE"/>
    <w:rsid w:val="18844B9A"/>
    <w:rsid w:val="188E3EE3"/>
    <w:rsid w:val="18901F2E"/>
    <w:rsid w:val="18933624"/>
    <w:rsid w:val="18BA2933"/>
    <w:rsid w:val="18BB04EB"/>
    <w:rsid w:val="19356F01"/>
    <w:rsid w:val="1941466A"/>
    <w:rsid w:val="19415BA5"/>
    <w:rsid w:val="195228CA"/>
    <w:rsid w:val="1984450F"/>
    <w:rsid w:val="1997489F"/>
    <w:rsid w:val="199D6A74"/>
    <w:rsid w:val="19BE01DF"/>
    <w:rsid w:val="19C74AF6"/>
    <w:rsid w:val="1A6131BC"/>
    <w:rsid w:val="1A64412E"/>
    <w:rsid w:val="1A843941"/>
    <w:rsid w:val="1A8F4629"/>
    <w:rsid w:val="1A9343A4"/>
    <w:rsid w:val="1A972B0D"/>
    <w:rsid w:val="1AAC5A74"/>
    <w:rsid w:val="1ADB5387"/>
    <w:rsid w:val="1AF003FF"/>
    <w:rsid w:val="1B016FCD"/>
    <w:rsid w:val="1B100797"/>
    <w:rsid w:val="1B163D7D"/>
    <w:rsid w:val="1B2D1CCB"/>
    <w:rsid w:val="1B343797"/>
    <w:rsid w:val="1B3F2A93"/>
    <w:rsid w:val="1B4F3923"/>
    <w:rsid w:val="1B5F6E21"/>
    <w:rsid w:val="1B6F1962"/>
    <w:rsid w:val="1B7F7481"/>
    <w:rsid w:val="1B8E50DD"/>
    <w:rsid w:val="1B9B6711"/>
    <w:rsid w:val="1BE04018"/>
    <w:rsid w:val="1C2669EF"/>
    <w:rsid w:val="1C307F78"/>
    <w:rsid w:val="1C3B57A4"/>
    <w:rsid w:val="1C43741D"/>
    <w:rsid w:val="1C52576E"/>
    <w:rsid w:val="1C5C6E12"/>
    <w:rsid w:val="1C944187"/>
    <w:rsid w:val="1C9A2A0F"/>
    <w:rsid w:val="1D007C7B"/>
    <w:rsid w:val="1D144935"/>
    <w:rsid w:val="1D1E34FB"/>
    <w:rsid w:val="1D20484B"/>
    <w:rsid w:val="1D423614"/>
    <w:rsid w:val="1D8F551E"/>
    <w:rsid w:val="1DC148BA"/>
    <w:rsid w:val="1DCA10D2"/>
    <w:rsid w:val="1DD06C2A"/>
    <w:rsid w:val="1E154295"/>
    <w:rsid w:val="1E3B53C0"/>
    <w:rsid w:val="1E5102B0"/>
    <w:rsid w:val="1E554EEF"/>
    <w:rsid w:val="1E867A20"/>
    <w:rsid w:val="1EBB0309"/>
    <w:rsid w:val="1EC25A89"/>
    <w:rsid w:val="1ECD3038"/>
    <w:rsid w:val="1F1143C8"/>
    <w:rsid w:val="1F1737CD"/>
    <w:rsid w:val="1F776EBE"/>
    <w:rsid w:val="1F7A29B8"/>
    <w:rsid w:val="1F9279CD"/>
    <w:rsid w:val="2015036A"/>
    <w:rsid w:val="202540F9"/>
    <w:rsid w:val="203326C7"/>
    <w:rsid w:val="20371183"/>
    <w:rsid w:val="204A2337"/>
    <w:rsid w:val="207207D8"/>
    <w:rsid w:val="209D1C6A"/>
    <w:rsid w:val="20A11517"/>
    <w:rsid w:val="20CB6E6D"/>
    <w:rsid w:val="20D73D94"/>
    <w:rsid w:val="20D83497"/>
    <w:rsid w:val="20F5764F"/>
    <w:rsid w:val="20F621DE"/>
    <w:rsid w:val="212B4A3A"/>
    <w:rsid w:val="212E089D"/>
    <w:rsid w:val="21357AAE"/>
    <w:rsid w:val="214967B1"/>
    <w:rsid w:val="21627C76"/>
    <w:rsid w:val="21680CA9"/>
    <w:rsid w:val="217D7CA5"/>
    <w:rsid w:val="21862123"/>
    <w:rsid w:val="219E0484"/>
    <w:rsid w:val="21B84BDA"/>
    <w:rsid w:val="21C4663C"/>
    <w:rsid w:val="220133B6"/>
    <w:rsid w:val="220A0132"/>
    <w:rsid w:val="223F57B3"/>
    <w:rsid w:val="224A6942"/>
    <w:rsid w:val="22667E97"/>
    <w:rsid w:val="227324EA"/>
    <w:rsid w:val="229970E1"/>
    <w:rsid w:val="22B13AFD"/>
    <w:rsid w:val="22BF2A80"/>
    <w:rsid w:val="22C03585"/>
    <w:rsid w:val="22D02B5C"/>
    <w:rsid w:val="230236D0"/>
    <w:rsid w:val="23241284"/>
    <w:rsid w:val="232617DA"/>
    <w:rsid w:val="234611FA"/>
    <w:rsid w:val="235C51F1"/>
    <w:rsid w:val="23BA0FD7"/>
    <w:rsid w:val="23BA2295"/>
    <w:rsid w:val="23D834C9"/>
    <w:rsid w:val="24001653"/>
    <w:rsid w:val="241C1F5B"/>
    <w:rsid w:val="2457086C"/>
    <w:rsid w:val="24594095"/>
    <w:rsid w:val="245C2C9F"/>
    <w:rsid w:val="2491422F"/>
    <w:rsid w:val="24A228C9"/>
    <w:rsid w:val="24B766C4"/>
    <w:rsid w:val="24D534A5"/>
    <w:rsid w:val="24E34B3A"/>
    <w:rsid w:val="24F37160"/>
    <w:rsid w:val="24F90A2C"/>
    <w:rsid w:val="250233C7"/>
    <w:rsid w:val="251609FD"/>
    <w:rsid w:val="25252DFF"/>
    <w:rsid w:val="25600DB6"/>
    <w:rsid w:val="256C1D82"/>
    <w:rsid w:val="25A73D7E"/>
    <w:rsid w:val="25B0256B"/>
    <w:rsid w:val="25B87446"/>
    <w:rsid w:val="25C35CE6"/>
    <w:rsid w:val="25C94A79"/>
    <w:rsid w:val="25D4190F"/>
    <w:rsid w:val="25D829A5"/>
    <w:rsid w:val="25F540F3"/>
    <w:rsid w:val="261D51EE"/>
    <w:rsid w:val="262B61AC"/>
    <w:rsid w:val="26AD11A9"/>
    <w:rsid w:val="26B210CE"/>
    <w:rsid w:val="26C954F1"/>
    <w:rsid w:val="27221257"/>
    <w:rsid w:val="27242D88"/>
    <w:rsid w:val="27394842"/>
    <w:rsid w:val="27620B07"/>
    <w:rsid w:val="27662978"/>
    <w:rsid w:val="2772449B"/>
    <w:rsid w:val="277472DE"/>
    <w:rsid w:val="27AC307C"/>
    <w:rsid w:val="27B5627B"/>
    <w:rsid w:val="27BF3329"/>
    <w:rsid w:val="27F5025E"/>
    <w:rsid w:val="28325DB7"/>
    <w:rsid w:val="283C41F2"/>
    <w:rsid w:val="285305F4"/>
    <w:rsid w:val="2870181B"/>
    <w:rsid w:val="28896A8E"/>
    <w:rsid w:val="28910086"/>
    <w:rsid w:val="289C7B0E"/>
    <w:rsid w:val="28A857C3"/>
    <w:rsid w:val="28D8133F"/>
    <w:rsid w:val="28E71034"/>
    <w:rsid w:val="290A5E25"/>
    <w:rsid w:val="29404B26"/>
    <w:rsid w:val="29604614"/>
    <w:rsid w:val="29773605"/>
    <w:rsid w:val="297C3C21"/>
    <w:rsid w:val="29B92045"/>
    <w:rsid w:val="2A205123"/>
    <w:rsid w:val="2A385BE6"/>
    <w:rsid w:val="2A50704D"/>
    <w:rsid w:val="2A6D4A7E"/>
    <w:rsid w:val="2ADD5B65"/>
    <w:rsid w:val="2AFD7135"/>
    <w:rsid w:val="2B275DB5"/>
    <w:rsid w:val="2B2C000B"/>
    <w:rsid w:val="2B31765E"/>
    <w:rsid w:val="2B487013"/>
    <w:rsid w:val="2B70000B"/>
    <w:rsid w:val="2B9A3DDD"/>
    <w:rsid w:val="2B9E2024"/>
    <w:rsid w:val="2BD64429"/>
    <w:rsid w:val="2BE66E24"/>
    <w:rsid w:val="2BF209C0"/>
    <w:rsid w:val="2BFC552D"/>
    <w:rsid w:val="2C586857"/>
    <w:rsid w:val="2C6941AB"/>
    <w:rsid w:val="2C8565DC"/>
    <w:rsid w:val="2CC02FD5"/>
    <w:rsid w:val="2CC25520"/>
    <w:rsid w:val="2D6B6C1D"/>
    <w:rsid w:val="2D9A629E"/>
    <w:rsid w:val="2DA026B0"/>
    <w:rsid w:val="2DA25D7D"/>
    <w:rsid w:val="2DB77A81"/>
    <w:rsid w:val="2DC75E61"/>
    <w:rsid w:val="2DDB60BD"/>
    <w:rsid w:val="2E014389"/>
    <w:rsid w:val="2E255627"/>
    <w:rsid w:val="2EAE2349"/>
    <w:rsid w:val="2EBD07C6"/>
    <w:rsid w:val="2EDA6C9B"/>
    <w:rsid w:val="2EF11C4B"/>
    <w:rsid w:val="2F37233F"/>
    <w:rsid w:val="2F4A01B9"/>
    <w:rsid w:val="2F671408"/>
    <w:rsid w:val="2F8E2B27"/>
    <w:rsid w:val="2F9A7898"/>
    <w:rsid w:val="2FCA6C5A"/>
    <w:rsid w:val="30010610"/>
    <w:rsid w:val="30017ACC"/>
    <w:rsid w:val="30271A75"/>
    <w:rsid w:val="302C18B3"/>
    <w:rsid w:val="305C66B6"/>
    <w:rsid w:val="307479EA"/>
    <w:rsid w:val="308626F2"/>
    <w:rsid w:val="30973E5C"/>
    <w:rsid w:val="30A20962"/>
    <w:rsid w:val="30C115E1"/>
    <w:rsid w:val="30EC10EB"/>
    <w:rsid w:val="30F64F4F"/>
    <w:rsid w:val="310224D9"/>
    <w:rsid w:val="310230A4"/>
    <w:rsid w:val="311154D2"/>
    <w:rsid w:val="314637CB"/>
    <w:rsid w:val="318A68F7"/>
    <w:rsid w:val="31C73DC2"/>
    <w:rsid w:val="31C9407A"/>
    <w:rsid w:val="31C96952"/>
    <w:rsid w:val="32147901"/>
    <w:rsid w:val="322078F1"/>
    <w:rsid w:val="32420384"/>
    <w:rsid w:val="324B17FE"/>
    <w:rsid w:val="325A6A70"/>
    <w:rsid w:val="326F1A3A"/>
    <w:rsid w:val="327611A5"/>
    <w:rsid w:val="328115CA"/>
    <w:rsid w:val="32877452"/>
    <w:rsid w:val="32A56F3D"/>
    <w:rsid w:val="32BD4A39"/>
    <w:rsid w:val="32BF6BEA"/>
    <w:rsid w:val="32D3645A"/>
    <w:rsid w:val="32D93739"/>
    <w:rsid w:val="32E612AB"/>
    <w:rsid w:val="331674C5"/>
    <w:rsid w:val="33175CBB"/>
    <w:rsid w:val="33667AFC"/>
    <w:rsid w:val="338536F4"/>
    <w:rsid w:val="338D0C59"/>
    <w:rsid w:val="33A04332"/>
    <w:rsid w:val="33B72E44"/>
    <w:rsid w:val="33B830E9"/>
    <w:rsid w:val="33BE6B8B"/>
    <w:rsid w:val="33C543BD"/>
    <w:rsid w:val="33CA5B87"/>
    <w:rsid w:val="33CB0A87"/>
    <w:rsid w:val="344B6717"/>
    <w:rsid w:val="344B7065"/>
    <w:rsid w:val="3450488E"/>
    <w:rsid w:val="346C157F"/>
    <w:rsid w:val="34793A26"/>
    <w:rsid w:val="348D1876"/>
    <w:rsid w:val="349B6ECC"/>
    <w:rsid w:val="34AA379D"/>
    <w:rsid w:val="34B6550A"/>
    <w:rsid w:val="34C13191"/>
    <w:rsid w:val="34D553A2"/>
    <w:rsid w:val="35053DC7"/>
    <w:rsid w:val="350B742E"/>
    <w:rsid w:val="352106D3"/>
    <w:rsid w:val="352A4522"/>
    <w:rsid w:val="353A782C"/>
    <w:rsid w:val="35632FF0"/>
    <w:rsid w:val="357B74C5"/>
    <w:rsid w:val="35B411A1"/>
    <w:rsid w:val="35BF0442"/>
    <w:rsid w:val="35CB6657"/>
    <w:rsid w:val="35EA5F34"/>
    <w:rsid w:val="35F643F7"/>
    <w:rsid w:val="35FF70A5"/>
    <w:rsid w:val="36483F18"/>
    <w:rsid w:val="364F61C0"/>
    <w:rsid w:val="368D00DA"/>
    <w:rsid w:val="369A0041"/>
    <w:rsid w:val="36A04C6E"/>
    <w:rsid w:val="36A858D0"/>
    <w:rsid w:val="36B24C98"/>
    <w:rsid w:val="36CC3E19"/>
    <w:rsid w:val="36FE2F0A"/>
    <w:rsid w:val="370306A2"/>
    <w:rsid w:val="372F0EDC"/>
    <w:rsid w:val="37441871"/>
    <w:rsid w:val="374A10A8"/>
    <w:rsid w:val="375C0B95"/>
    <w:rsid w:val="37675056"/>
    <w:rsid w:val="379948F9"/>
    <w:rsid w:val="37BE1693"/>
    <w:rsid w:val="37F0052A"/>
    <w:rsid w:val="3821247A"/>
    <w:rsid w:val="386F0B82"/>
    <w:rsid w:val="3873093C"/>
    <w:rsid w:val="38982DA2"/>
    <w:rsid w:val="389B22E9"/>
    <w:rsid w:val="38BC76F9"/>
    <w:rsid w:val="39207E69"/>
    <w:rsid w:val="393D7FEB"/>
    <w:rsid w:val="39B40BD0"/>
    <w:rsid w:val="3A56239E"/>
    <w:rsid w:val="3A5C675D"/>
    <w:rsid w:val="3A687850"/>
    <w:rsid w:val="3A923F7B"/>
    <w:rsid w:val="3AAF0043"/>
    <w:rsid w:val="3AAF36D1"/>
    <w:rsid w:val="3AAF4875"/>
    <w:rsid w:val="3AB60EE3"/>
    <w:rsid w:val="3B1A2E6C"/>
    <w:rsid w:val="3B4539B8"/>
    <w:rsid w:val="3B562A16"/>
    <w:rsid w:val="3B6830D0"/>
    <w:rsid w:val="3BCE5F3A"/>
    <w:rsid w:val="3BD776B3"/>
    <w:rsid w:val="3BE62611"/>
    <w:rsid w:val="3BEC1426"/>
    <w:rsid w:val="3C184D23"/>
    <w:rsid w:val="3C6B77D3"/>
    <w:rsid w:val="3CA02C48"/>
    <w:rsid w:val="3CA475AB"/>
    <w:rsid w:val="3CB60D47"/>
    <w:rsid w:val="3CE03FB3"/>
    <w:rsid w:val="3D0F5284"/>
    <w:rsid w:val="3D2A62DC"/>
    <w:rsid w:val="3D2E1287"/>
    <w:rsid w:val="3D5300F2"/>
    <w:rsid w:val="3D686E33"/>
    <w:rsid w:val="3D8C1503"/>
    <w:rsid w:val="3DAB5722"/>
    <w:rsid w:val="3DAF30D9"/>
    <w:rsid w:val="3DB84D61"/>
    <w:rsid w:val="3DEA3338"/>
    <w:rsid w:val="3DEA76C4"/>
    <w:rsid w:val="3E2E0598"/>
    <w:rsid w:val="3E3C2699"/>
    <w:rsid w:val="3E5C0A12"/>
    <w:rsid w:val="3EB42C3F"/>
    <w:rsid w:val="3EC13021"/>
    <w:rsid w:val="3EC90424"/>
    <w:rsid w:val="3ED069D1"/>
    <w:rsid w:val="3F3101B5"/>
    <w:rsid w:val="3F5F1700"/>
    <w:rsid w:val="3F7E4EC0"/>
    <w:rsid w:val="3F812191"/>
    <w:rsid w:val="3FAA1817"/>
    <w:rsid w:val="3FC350C7"/>
    <w:rsid w:val="3FC61567"/>
    <w:rsid w:val="3FD0598A"/>
    <w:rsid w:val="3FD81AE7"/>
    <w:rsid w:val="3FF14B25"/>
    <w:rsid w:val="3FF77DEF"/>
    <w:rsid w:val="40121327"/>
    <w:rsid w:val="40380729"/>
    <w:rsid w:val="403A0448"/>
    <w:rsid w:val="404F17F0"/>
    <w:rsid w:val="405A18EE"/>
    <w:rsid w:val="40862D43"/>
    <w:rsid w:val="40904814"/>
    <w:rsid w:val="40A200E1"/>
    <w:rsid w:val="40A3502A"/>
    <w:rsid w:val="40BE7698"/>
    <w:rsid w:val="40FF6385"/>
    <w:rsid w:val="41131A05"/>
    <w:rsid w:val="41200E85"/>
    <w:rsid w:val="412D3783"/>
    <w:rsid w:val="4137363C"/>
    <w:rsid w:val="413E18AC"/>
    <w:rsid w:val="41472567"/>
    <w:rsid w:val="4158333E"/>
    <w:rsid w:val="415F3F89"/>
    <w:rsid w:val="41643147"/>
    <w:rsid w:val="41691B39"/>
    <w:rsid w:val="416A109C"/>
    <w:rsid w:val="4172296C"/>
    <w:rsid w:val="417A3717"/>
    <w:rsid w:val="41B94E35"/>
    <w:rsid w:val="41D140B5"/>
    <w:rsid w:val="41E860F9"/>
    <w:rsid w:val="41F469DA"/>
    <w:rsid w:val="425775EE"/>
    <w:rsid w:val="42A7471D"/>
    <w:rsid w:val="42F20F80"/>
    <w:rsid w:val="430D2082"/>
    <w:rsid w:val="43152822"/>
    <w:rsid w:val="431E31A2"/>
    <w:rsid w:val="432509D4"/>
    <w:rsid w:val="43342EEC"/>
    <w:rsid w:val="43394A5A"/>
    <w:rsid w:val="434139F1"/>
    <w:rsid w:val="43841502"/>
    <w:rsid w:val="4386646F"/>
    <w:rsid w:val="439A57E4"/>
    <w:rsid w:val="43CF6DB2"/>
    <w:rsid w:val="43D30FC9"/>
    <w:rsid w:val="43D52CFC"/>
    <w:rsid w:val="43E76AA2"/>
    <w:rsid w:val="43FF7DCD"/>
    <w:rsid w:val="440C0B24"/>
    <w:rsid w:val="443B7D84"/>
    <w:rsid w:val="443D12E7"/>
    <w:rsid w:val="449B7814"/>
    <w:rsid w:val="449F47B6"/>
    <w:rsid w:val="44A023AE"/>
    <w:rsid w:val="44AF6761"/>
    <w:rsid w:val="44B647FB"/>
    <w:rsid w:val="44E41BD7"/>
    <w:rsid w:val="44F9064A"/>
    <w:rsid w:val="44FD76AC"/>
    <w:rsid w:val="450C4026"/>
    <w:rsid w:val="45163705"/>
    <w:rsid w:val="45253639"/>
    <w:rsid w:val="454C6FBC"/>
    <w:rsid w:val="45A75179"/>
    <w:rsid w:val="461F064D"/>
    <w:rsid w:val="463264EC"/>
    <w:rsid w:val="46561F10"/>
    <w:rsid w:val="465D6074"/>
    <w:rsid w:val="466E6B55"/>
    <w:rsid w:val="469D5985"/>
    <w:rsid w:val="46A45113"/>
    <w:rsid w:val="46A57AFC"/>
    <w:rsid w:val="46A97802"/>
    <w:rsid w:val="46B057A9"/>
    <w:rsid w:val="47057377"/>
    <w:rsid w:val="47166655"/>
    <w:rsid w:val="47226FD9"/>
    <w:rsid w:val="4734568A"/>
    <w:rsid w:val="47381549"/>
    <w:rsid w:val="4747675D"/>
    <w:rsid w:val="475D209A"/>
    <w:rsid w:val="47613FA5"/>
    <w:rsid w:val="47626221"/>
    <w:rsid w:val="47FD405E"/>
    <w:rsid w:val="48033389"/>
    <w:rsid w:val="4823125B"/>
    <w:rsid w:val="4839282C"/>
    <w:rsid w:val="483B7976"/>
    <w:rsid w:val="485F14D9"/>
    <w:rsid w:val="48792F9B"/>
    <w:rsid w:val="48A64365"/>
    <w:rsid w:val="48CB792F"/>
    <w:rsid w:val="48E21152"/>
    <w:rsid w:val="490F5793"/>
    <w:rsid w:val="49155047"/>
    <w:rsid w:val="49260DC2"/>
    <w:rsid w:val="492E125F"/>
    <w:rsid w:val="493978EC"/>
    <w:rsid w:val="49412AA8"/>
    <w:rsid w:val="4949076C"/>
    <w:rsid w:val="49634005"/>
    <w:rsid w:val="49D81E16"/>
    <w:rsid w:val="49DC0143"/>
    <w:rsid w:val="49E212BA"/>
    <w:rsid w:val="49FC7F33"/>
    <w:rsid w:val="4A020529"/>
    <w:rsid w:val="4A0753B1"/>
    <w:rsid w:val="4A1024EC"/>
    <w:rsid w:val="4A4407E2"/>
    <w:rsid w:val="4A4626CC"/>
    <w:rsid w:val="4A4D0935"/>
    <w:rsid w:val="4A6A4EE8"/>
    <w:rsid w:val="4A6E6B17"/>
    <w:rsid w:val="4A7B7BBB"/>
    <w:rsid w:val="4A9C23BA"/>
    <w:rsid w:val="4AA0660C"/>
    <w:rsid w:val="4AAB69CA"/>
    <w:rsid w:val="4AB33CAC"/>
    <w:rsid w:val="4ABC777E"/>
    <w:rsid w:val="4AC45361"/>
    <w:rsid w:val="4AD66EF8"/>
    <w:rsid w:val="4AD73E87"/>
    <w:rsid w:val="4B2D1333"/>
    <w:rsid w:val="4B365003"/>
    <w:rsid w:val="4B372C41"/>
    <w:rsid w:val="4B37577F"/>
    <w:rsid w:val="4BC00EFA"/>
    <w:rsid w:val="4BCE7649"/>
    <w:rsid w:val="4BD302E8"/>
    <w:rsid w:val="4BEC745B"/>
    <w:rsid w:val="4C232556"/>
    <w:rsid w:val="4C332057"/>
    <w:rsid w:val="4C427D80"/>
    <w:rsid w:val="4C4E6588"/>
    <w:rsid w:val="4C6642C2"/>
    <w:rsid w:val="4C7167F5"/>
    <w:rsid w:val="4C75151C"/>
    <w:rsid w:val="4C9663D7"/>
    <w:rsid w:val="4CC90141"/>
    <w:rsid w:val="4CE24348"/>
    <w:rsid w:val="4D04165B"/>
    <w:rsid w:val="4D2139B5"/>
    <w:rsid w:val="4D3D691B"/>
    <w:rsid w:val="4D4C0513"/>
    <w:rsid w:val="4D883678"/>
    <w:rsid w:val="4D930D07"/>
    <w:rsid w:val="4DB12E65"/>
    <w:rsid w:val="4DB5420F"/>
    <w:rsid w:val="4DCD246B"/>
    <w:rsid w:val="4DEA6283"/>
    <w:rsid w:val="4DEE763D"/>
    <w:rsid w:val="4E060628"/>
    <w:rsid w:val="4E3F1869"/>
    <w:rsid w:val="4E607760"/>
    <w:rsid w:val="4E8B4447"/>
    <w:rsid w:val="4EAE5DEB"/>
    <w:rsid w:val="4EC45A43"/>
    <w:rsid w:val="4ED63B52"/>
    <w:rsid w:val="4EF46047"/>
    <w:rsid w:val="4F070DE0"/>
    <w:rsid w:val="4F404F63"/>
    <w:rsid w:val="4F453B86"/>
    <w:rsid w:val="4F5E7CA9"/>
    <w:rsid w:val="4F63436C"/>
    <w:rsid w:val="4F6947B7"/>
    <w:rsid w:val="4F6F71B4"/>
    <w:rsid w:val="4F8A0E2A"/>
    <w:rsid w:val="4F905428"/>
    <w:rsid w:val="4F9E69D1"/>
    <w:rsid w:val="4FE8630A"/>
    <w:rsid w:val="4FED27B5"/>
    <w:rsid w:val="500703F0"/>
    <w:rsid w:val="5042566C"/>
    <w:rsid w:val="504E4ACE"/>
    <w:rsid w:val="509D1822"/>
    <w:rsid w:val="50BB77C2"/>
    <w:rsid w:val="50F97414"/>
    <w:rsid w:val="51A820A0"/>
    <w:rsid w:val="51AA7BDE"/>
    <w:rsid w:val="51D748E1"/>
    <w:rsid w:val="51D94959"/>
    <w:rsid w:val="51DA65F4"/>
    <w:rsid w:val="51F136B8"/>
    <w:rsid w:val="52014048"/>
    <w:rsid w:val="5223595B"/>
    <w:rsid w:val="523F53E0"/>
    <w:rsid w:val="526A3141"/>
    <w:rsid w:val="52852906"/>
    <w:rsid w:val="52A80EAD"/>
    <w:rsid w:val="52BA4776"/>
    <w:rsid w:val="53152921"/>
    <w:rsid w:val="531E17BD"/>
    <w:rsid w:val="5326466C"/>
    <w:rsid w:val="537A1A06"/>
    <w:rsid w:val="53A1075D"/>
    <w:rsid w:val="53BC5064"/>
    <w:rsid w:val="53C47255"/>
    <w:rsid w:val="53E920C8"/>
    <w:rsid w:val="541E6C2F"/>
    <w:rsid w:val="542E49A9"/>
    <w:rsid w:val="542F59F4"/>
    <w:rsid w:val="544C43ED"/>
    <w:rsid w:val="546450D5"/>
    <w:rsid w:val="549B6456"/>
    <w:rsid w:val="54B8217E"/>
    <w:rsid w:val="54DE0BCB"/>
    <w:rsid w:val="54E10535"/>
    <w:rsid w:val="54F02FA1"/>
    <w:rsid w:val="550E34DC"/>
    <w:rsid w:val="551008EA"/>
    <w:rsid w:val="553211F7"/>
    <w:rsid w:val="554A42A9"/>
    <w:rsid w:val="555B1609"/>
    <w:rsid w:val="558546D1"/>
    <w:rsid w:val="558D4460"/>
    <w:rsid w:val="55A61A68"/>
    <w:rsid w:val="55A665CD"/>
    <w:rsid w:val="55E52239"/>
    <w:rsid w:val="55E570A2"/>
    <w:rsid w:val="56335E32"/>
    <w:rsid w:val="566A0668"/>
    <w:rsid w:val="566F33F4"/>
    <w:rsid w:val="56C8722A"/>
    <w:rsid w:val="56D55041"/>
    <w:rsid w:val="56EF4FC6"/>
    <w:rsid w:val="56F22DC0"/>
    <w:rsid w:val="56F62710"/>
    <w:rsid w:val="56F95FA8"/>
    <w:rsid w:val="571D2F9C"/>
    <w:rsid w:val="572B30A2"/>
    <w:rsid w:val="57315D31"/>
    <w:rsid w:val="573C6E39"/>
    <w:rsid w:val="577B4C0F"/>
    <w:rsid w:val="57DD4F8F"/>
    <w:rsid w:val="57DE4511"/>
    <w:rsid w:val="58107B56"/>
    <w:rsid w:val="587923DD"/>
    <w:rsid w:val="5889654F"/>
    <w:rsid w:val="58E64467"/>
    <w:rsid w:val="590C266F"/>
    <w:rsid w:val="59374B71"/>
    <w:rsid w:val="593C0A83"/>
    <w:rsid w:val="5951085E"/>
    <w:rsid w:val="59525A79"/>
    <w:rsid w:val="599736B7"/>
    <w:rsid w:val="59A11FC7"/>
    <w:rsid w:val="59A76152"/>
    <w:rsid w:val="59E06FAB"/>
    <w:rsid w:val="59F10FCB"/>
    <w:rsid w:val="5A17034B"/>
    <w:rsid w:val="5A4168EC"/>
    <w:rsid w:val="5A421EB2"/>
    <w:rsid w:val="5A7013AB"/>
    <w:rsid w:val="5AA65412"/>
    <w:rsid w:val="5AA65C77"/>
    <w:rsid w:val="5AAB786E"/>
    <w:rsid w:val="5ACB03F1"/>
    <w:rsid w:val="5AEB2D3D"/>
    <w:rsid w:val="5AF902AA"/>
    <w:rsid w:val="5B027A6B"/>
    <w:rsid w:val="5B152D21"/>
    <w:rsid w:val="5B3950C2"/>
    <w:rsid w:val="5B443F13"/>
    <w:rsid w:val="5B75022B"/>
    <w:rsid w:val="5B7D066C"/>
    <w:rsid w:val="5B9A0F48"/>
    <w:rsid w:val="5B9E2C3D"/>
    <w:rsid w:val="5BA01FF0"/>
    <w:rsid w:val="5BB2119C"/>
    <w:rsid w:val="5BB45A64"/>
    <w:rsid w:val="5BC52F55"/>
    <w:rsid w:val="5BD7673F"/>
    <w:rsid w:val="5BE106D2"/>
    <w:rsid w:val="5BE7361E"/>
    <w:rsid w:val="5BF756FB"/>
    <w:rsid w:val="5BFA0238"/>
    <w:rsid w:val="5C2B79F3"/>
    <w:rsid w:val="5C461DF7"/>
    <w:rsid w:val="5C943036"/>
    <w:rsid w:val="5CE913C9"/>
    <w:rsid w:val="5CF54C36"/>
    <w:rsid w:val="5CFA0180"/>
    <w:rsid w:val="5D080CF3"/>
    <w:rsid w:val="5D135AE3"/>
    <w:rsid w:val="5D1724FA"/>
    <w:rsid w:val="5D290338"/>
    <w:rsid w:val="5D3835CC"/>
    <w:rsid w:val="5D3B3FED"/>
    <w:rsid w:val="5D4C578A"/>
    <w:rsid w:val="5D751EDD"/>
    <w:rsid w:val="5D801EFE"/>
    <w:rsid w:val="5D9C58DF"/>
    <w:rsid w:val="5DA55454"/>
    <w:rsid w:val="5DB54CD4"/>
    <w:rsid w:val="5DBB71DC"/>
    <w:rsid w:val="5DC242D5"/>
    <w:rsid w:val="5DD55763"/>
    <w:rsid w:val="5DE460DA"/>
    <w:rsid w:val="5DFB43B4"/>
    <w:rsid w:val="5E084D23"/>
    <w:rsid w:val="5E0C1350"/>
    <w:rsid w:val="5E0F2A49"/>
    <w:rsid w:val="5E230C6C"/>
    <w:rsid w:val="5E39737B"/>
    <w:rsid w:val="5E3C60F0"/>
    <w:rsid w:val="5E3D71AC"/>
    <w:rsid w:val="5E470179"/>
    <w:rsid w:val="5E5F7838"/>
    <w:rsid w:val="5E81472C"/>
    <w:rsid w:val="5E893761"/>
    <w:rsid w:val="5EAA4B62"/>
    <w:rsid w:val="5EAF39B2"/>
    <w:rsid w:val="5EB30ED0"/>
    <w:rsid w:val="5EE61DE6"/>
    <w:rsid w:val="5EFF6126"/>
    <w:rsid w:val="5F01733E"/>
    <w:rsid w:val="5F1730BD"/>
    <w:rsid w:val="5F28567D"/>
    <w:rsid w:val="5F474AEA"/>
    <w:rsid w:val="5F533D00"/>
    <w:rsid w:val="5F591714"/>
    <w:rsid w:val="5F6345FA"/>
    <w:rsid w:val="5F681C9D"/>
    <w:rsid w:val="5F73441E"/>
    <w:rsid w:val="5FAA4A3B"/>
    <w:rsid w:val="5FBD2046"/>
    <w:rsid w:val="5FD650D9"/>
    <w:rsid w:val="60017C7C"/>
    <w:rsid w:val="600339F4"/>
    <w:rsid w:val="60044C86"/>
    <w:rsid w:val="60070242"/>
    <w:rsid w:val="606D2298"/>
    <w:rsid w:val="607517CA"/>
    <w:rsid w:val="608A0563"/>
    <w:rsid w:val="60CA4511"/>
    <w:rsid w:val="60FB3681"/>
    <w:rsid w:val="61152F50"/>
    <w:rsid w:val="611D6EF9"/>
    <w:rsid w:val="61314DEA"/>
    <w:rsid w:val="613A1496"/>
    <w:rsid w:val="614F2D64"/>
    <w:rsid w:val="61A920D8"/>
    <w:rsid w:val="61C75E9E"/>
    <w:rsid w:val="61EF6962"/>
    <w:rsid w:val="620829C4"/>
    <w:rsid w:val="621543B4"/>
    <w:rsid w:val="621D572E"/>
    <w:rsid w:val="62712385"/>
    <w:rsid w:val="62735785"/>
    <w:rsid w:val="62740CBC"/>
    <w:rsid w:val="627500D5"/>
    <w:rsid w:val="62B31153"/>
    <w:rsid w:val="62C668FD"/>
    <w:rsid w:val="631C0233"/>
    <w:rsid w:val="63777DD3"/>
    <w:rsid w:val="638833EA"/>
    <w:rsid w:val="63A65BE5"/>
    <w:rsid w:val="63AE3C00"/>
    <w:rsid w:val="63B7148A"/>
    <w:rsid w:val="63D740D1"/>
    <w:rsid w:val="63F837E9"/>
    <w:rsid w:val="641A130C"/>
    <w:rsid w:val="64300825"/>
    <w:rsid w:val="649317EA"/>
    <w:rsid w:val="64AC17E3"/>
    <w:rsid w:val="64AC3A36"/>
    <w:rsid w:val="64C41648"/>
    <w:rsid w:val="64FB2EEB"/>
    <w:rsid w:val="6551599E"/>
    <w:rsid w:val="656D65CF"/>
    <w:rsid w:val="657765B7"/>
    <w:rsid w:val="65802894"/>
    <w:rsid w:val="65A0646C"/>
    <w:rsid w:val="65C34FA5"/>
    <w:rsid w:val="65CB330F"/>
    <w:rsid w:val="65E74EE8"/>
    <w:rsid w:val="662C2C11"/>
    <w:rsid w:val="662E655F"/>
    <w:rsid w:val="6652574E"/>
    <w:rsid w:val="666235BA"/>
    <w:rsid w:val="66771959"/>
    <w:rsid w:val="667C15F3"/>
    <w:rsid w:val="667F7CE0"/>
    <w:rsid w:val="66E31E89"/>
    <w:rsid w:val="670A5C1A"/>
    <w:rsid w:val="67151B65"/>
    <w:rsid w:val="671D498D"/>
    <w:rsid w:val="67596E3B"/>
    <w:rsid w:val="677E529F"/>
    <w:rsid w:val="67992D01"/>
    <w:rsid w:val="67B25F60"/>
    <w:rsid w:val="67B92659"/>
    <w:rsid w:val="67BA53B7"/>
    <w:rsid w:val="67D429AB"/>
    <w:rsid w:val="67E153A0"/>
    <w:rsid w:val="67E41749"/>
    <w:rsid w:val="67FA2D00"/>
    <w:rsid w:val="68050042"/>
    <w:rsid w:val="68096EE4"/>
    <w:rsid w:val="68156DB0"/>
    <w:rsid w:val="6821710D"/>
    <w:rsid w:val="68521D9C"/>
    <w:rsid w:val="68650A56"/>
    <w:rsid w:val="687A18C4"/>
    <w:rsid w:val="687D3EB8"/>
    <w:rsid w:val="688619C4"/>
    <w:rsid w:val="688C3EE7"/>
    <w:rsid w:val="68C7195C"/>
    <w:rsid w:val="68CA2E0E"/>
    <w:rsid w:val="68CC05FC"/>
    <w:rsid w:val="68CD4BEA"/>
    <w:rsid w:val="68EB635C"/>
    <w:rsid w:val="68F274F9"/>
    <w:rsid w:val="68F90202"/>
    <w:rsid w:val="690A5DF3"/>
    <w:rsid w:val="69173DF2"/>
    <w:rsid w:val="69313B4A"/>
    <w:rsid w:val="694D3F86"/>
    <w:rsid w:val="694F14B1"/>
    <w:rsid w:val="696B0C7E"/>
    <w:rsid w:val="69731B54"/>
    <w:rsid w:val="697B5695"/>
    <w:rsid w:val="6989617B"/>
    <w:rsid w:val="699D1661"/>
    <w:rsid w:val="69B7016A"/>
    <w:rsid w:val="69DC44B8"/>
    <w:rsid w:val="69E55F18"/>
    <w:rsid w:val="69F37B1D"/>
    <w:rsid w:val="6A0779D8"/>
    <w:rsid w:val="6A5B2A8A"/>
    <w:rsid w:val="6A8B2470"/>
    <w:rsid w:val="6A906AE9"/>
    <w:rsid w:val="6AA25729"/>
    <w:rsid w:val="6AA814BA"/>
    <w:rsid w:val="6AAB3FE4"/>
    <w:rsid w:val="6AB63605"/>
    <w:rsid w:val="6B287186"/>
    <w:rsid w:val="6B37406F"/>
    <w:rsid w:val="6B424098"/>
    <w:rsid w:val="6B790DFB"/>
    <w:rsid w:val="6BA638EC"/>
    <w:rsid w:val="6BCE756B"/>
    <w:rsid w:val="6BEE1EA6"/>
    <w:rsid w:val="6C0B0A97"/>
    <w:rsid w:val="6C225202"/>
    <w:rsid w:val="6C2B67AC"/>
    <w:rsid w:val="6C4123DA"/>
    <w:rsid w:val="6C427148"/>
    <w:rsid w:val="6C4D2618"/>
    <w:rsid w:val="6C8772C3"/>
    <w:rsid w:val="6C9746B9"/>
    <w:rsid w:val="6CAC3ADA"/>
    <w:rsid w:val="6CAD1206"/>
    <w:rsid w:val="6CC51AED"/>
    <w:rsid w:val="6CEA21C3"/>
    <w:rsid w:val="6D1F5087"/>
    <w:rsid w:val="6D527D69"/>
    <w:rsid w:val="6D6E7FFE"/>
    <w:rsid w:val="6D79790D"/>
    <w:rsid w:val="6D7C664F"/>
    <w:rsid w:val="6D981886"/>
    <w:rsid w:val="6DA90756"/>
    <w:rsid w:val="6DAA1953"/>
    <w:rsid w:val="6DAE244D"/>
    <w:rsid w:val="6DDA6A07"/>
    <w:rsid w:val="6DF944E8"/>
    <w:rsid w:val="6DFC2975"/>
    <w:rsid w:val="6E3102BC"/>
    <w:rsid w:val="6E6F7CBC"/>
    <w:rsid w:val="6E86184B"/>
    <w:rsid w:val="6E937964"/>
    <w:rsid w:val="6EB711DA"/>
    <w:rsid w:val="6ECA7864"/>
    <w:rsid w:val="6ECD16AD"/>
    <w:rsid w:val="6EE175C9"/>
    <w:rsid w:val="6EE72159"/>
    <w:rsid w:val="6F1328B8"/>
    <w:rsid w:val="6F1B46AB"/>
    <w:rsid w:val="6F251423"/>
    <w:rsid w:val="6F522B71"/>
    <w:rsid w:val="6F8A66EE"/>
    <w:rsid w:val="6F9B71C5"/>
    <w:rsid w:val="6FFB1509"/>
    <w:rsid w:val="702B079D"/>
    <w:rsid w:val="70660F2D"/>
    <w:rsid w:val="707029DF"/>
    <w:rsid w:val="70841E95"/>
    <w:rsid w:val="70922676"/>
    <w:rsid w:val="70E4580D"/>
    <w:rsid w:val="70EE7F7C"/>
    <w:rsid w:val="7100746A"/>
    <w:rsid w:val="710F2651"/>
    <w:rsid w:val="711C055A"/>
    <w:rsid w:val="7127575B"/>
    <w:rsid w:val="71344D40"/>
    <w:rsid w:val="71A94559"/>
    <w:rsid w:val="71A97763"/>
    <w:rsid w:val="71BE418C"/>
    <w:rsid w:val="71E85A2A"/>
    <w:rsid w:val="72001B41"/>
    <w:rsid w:val="72536115"/>
    <w:rsid w:val="72770CA8"/>
    <w:rsid w:val="72965DBE"/>
    <w:rsid w:val="72C45265"/>
    <w:rsid w:val="72D94D89"/>
    <w:rsid w:val="72DA7688"/>
    <w:rsid w:val="72E81F73"/>
    <w:rsid w:val="732136BD"/>
    <w:rsid w:val="733F41E6"/>
    <w:rsid w:val="73613955"/>
    <w:rsid w:val="73776BB8"/>
    <w:rsid w:val="73836423"/>
    <w:rsid w:val="73A56E44"/>
    <w:rsid w:val="73E62FDC"/>
    <w:rsid w:val="73F07F8F"/>
    <w:rsid w:val="73FD7DBE"/>
    <w:rsid w:val="741E2455"/>
    <w:rsid w:val="74365CEE"/>
    <w:rsid w:val="74866B63"/>
    <w:rsid w:val="74AA39FD"/>
    <w:rsid w:val="74AF3ED5"/>
    <w:rsid w:val="74C80994"/>
    <w:rsid w:val="74CA331E"/>
    <w:rsid w:val="74DD26BC"/>
    <w:rsid w:val="74DE6FB7"/>
    <w:rsid w:val="74EF2D6F"/>
    <w:rsid w:val="75127F3A"/>
    <w:rsid w:val="752C5C9D"/>
    <w:rsid w:val="753F7D5A"/>
    <w:rsid w:val="754A682B"/>
    <w:rsid w:val="75664208"/>
    <w:rsid w:val="758A0AD8"/>
    <w:rsid w:val="759C259F"/>
    <w:rsid w:val="75A95791"/>
    <w:rsid w:val="75BF528C"/>
    <w:rsid w:val="76436CEA"/>
    <w:rsid w:val="767145D6"/>
    <w:rsid w:val="768F74D1"/>
    <w:rsid w:val="769B16AF"/>
    <w:rsid w:val="76D01F45"/>
    <w:rsid w:val="770C7B2B"/>
    <w:rsid w:val="7729080C"/>
    <w:rsid w:val="774016B1"/>
    <w:rsid w:val="777F1141"/>
    <w:rsid w:val="77884AB3"/>
    <w:rsid w:val="779120AC"/>
    <w:rsid w:val="779718BE"/>
    <w:rsid w:val="77CE3E52"/>
    <w:rsid w:val="77E11B28"/>
    <w:rsid w:val="77F4361C"/>
    <w:rsid w:val="78315FE6"/>
    <w:rsid w:val="784F26BD"/>
    <w:rsid w:val="78626BF4"/>
    <w:rsid w:val="78665037"/>
    <w:rsid w:val="78783D89"/>
    <w:rsid w:val="788D434B"/>
    <w:rsid w:val="789F76A2"/>
    <w:rsid w:val="78CB5438"/>
    <w:rsid w:val="78D23757"/>
    <w:rsid w:val="78D646B4"/>
    <w:rsid w:val="790F63BC"/>
    <w:rsid w:val="793469D7"/>
    <w:rsid w:val="793D70EA"/>
    <w:rsid w:val="79430DC9"/>
    <w:rsid w:val="79596234"/>
    <w:rsid w:val="795B7D19"/>
    <w:rsid w:val="796C7008"/>
    <w:rsid w:val="797C0647"/>
    <w:rsid w:val="798A6B53"/>
    <w:rsid w:val="79AC4521"/>
    <w:rsid w:val="79BC6C95"/>
    <w:rsid w:val="79C8237F"/>
    <w:rsid w:val="79CE69C9"/>
    <w:rsid w:val="79D63AE0"/>
    <w:rsid w:val="79E25CBB"/>
    <w:rsid w:val="79F57DA3"/>
    <w:rsid w:val="7A0044EA"/>
    <w:rsid w:val="7A0227A5"/>
    <w:rsid w:val="7A0271C1"/>
    <w:rsid w:val="7A301CAA"/>
    <w:rsid w:val="7A4D39A8"/>
    <w:rsid w:val="7A8A6E20"/>
    <w:rsid w:val="7A8B5027"/>
    <w:rsid w:val="7A8F6188"/>
    <w:rsid w:val="7A9352D8"/>
    <w:rsid w:val="7AA600CA"/>
    <w:rsid w:val="7ABB4C12"/>
    <w:rsid w:val="7ACC2AED"/>
    <w:rsid w:val="7B156A4F"/>
    <w:rsid w:val="7B3B1E3C"/>
    <w:rsid w:val="7B42766E"/>
    <w:rsid w:val="7B78175E"/>
    <w:rsid w:val="7B9A15F1"/>
    <w:rsid w:val="7B9B4210"/>
    <w:rsid w:val="7BA70682"/>
    <w:rsid w:val="7BC01933"/>
    <w:rsid w:val="7BCB4FE4"/>
    <w:rsid w:val="7C2265AC"/>
    <w:rsid w:val="7C3E077B"/>
    <w:rsid w:val="7C4C112C"/>
    <w:rsid w:val="7C4E2F5C"/>
    <w:rsid w:val="7CA12301"/>
    <w:rsid w:val="7CC61F7B"/>
    <w:rsid w:val="7CDF4FE9"/>
    <w:rsid w:val="7D03462A"/>
    <w:rsid w:val="7D08336C"/>
    <w:rsid w:val="7D38020A"/>
    <w:rsid w:val="7D39781A"/>
    <w:rsid w:val="7D483C8B"/>
    <w:rsid w:val="7D4D698A"/>
    <w:rsid w:val="7D5B33A3"/>
    <w:rsid w:val="7D632433"/>
    <w:rsid w:val="7D653F46"/>
    <w:rsid w:val="7D765DA9"/>
    <w:rsid w:val="7DB00410"/>
    <w:rsid w:val="7DB405FA"/>
    <w:rsid w:val="7DDF358F"/>
    <w:rsid w:val="7E16751E"/>
    <w:rsid w:val="7E1B55B4"/>
    <w:rsid w:val="7E270AD6"/>
    <w:rsid w:val="7E3112C8"/>
    <w:rsid w:val="7E656734"/>
    <w:rsid w:val="7EBA04D4"/>
    <w:rsid w:val="7EF02F3D"/>
    <w:rsid w:val="7EF24BDA"/>
    <w:rsid w:val="7F1B1256"/>
    <w:rsid w:val="7F2321B9"/>
    <w:rsid w:val="7F23521B"/>
    <w:rsid w:val="7F3A750D"/>
    <w:rsid w:val="7F521656"/>
    <w:rsid w:val="7F7D6801"/>
    <w:rsid w:val="7F843CA3"/>
    <w:rsid w:val="7F8B5D2A"/>
    <w:rsid w:val="7FA57E41"/>
    <w:rsid w:val="7FB67633"/>
    <w:rsid w:val="7FBC1EB2"/>
    <w:rsid w:val="7FDB6B07"/>
    <w:rsid w:val="7FE1422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9" w:name="heading 4" w:locked="1"/>
    <w:lsdException w:qFormat="1" w:unhideWhenUsed="0" w:uiPriority="99" w:semiHidden="0" w:name="heading 5"/>
    <w:lsdException w:qFormat="1" w:unhideWhenUsed="0" w:uiPriority="99" w:semiHidden="0"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0" w:semiHidden="0" w:name="Normal Indent" w:locked="1"/>
    <w:lsdException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qFormat="1" w:unhideWhenUsed="0" w:uiPriority="0" w:semiHidden="0"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uiPriority="99" w:name="Date" w:locked="1"/>
    <w:lsdException w:qFormat="1" w:unhideWhenUsed="0" w:uiPriority="99" w:semiHidden="0" w:name="Body Text First Indent"/>
    <w:lsdException w:qFormat="1" w:unhideWhenUsed="0" w:uiPriority="0" w:semiHidden="0"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ocked="1"/>
    <w:lsdException w:qFormat="1" w:unhideWhenUsed="0" w:uiPriority="99" w:semiHidden="0" w:name="Emphasis" w:locked="1"/>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qFormat="1" w:uiPriority="99" w:name="HTML Acronym" w:locked="1"/>
    <w:lsdException w:uiPriority="99" w:name="HTML Address" w:locked="1"/>
    <w:lsdException w:qFormat="1" w:uiPriority="99" w:name="HTML Cite" w:locked="1"/>
    <w:lsdException w:qFormat="1" w:unhideWhenUsed="0" w:uiPriority="99" w:name="HTML Code"/>
    <w:lsdException w:qFormat="1" w:unhideWhenUsed="0" w:uiPriority="99" w:name="HTML Definition"/>
    <w:lsdException w:qFormat="1" w:unhideWhenUsed="0" w:uiPriority="99" w:name="HTML Keyboard"/>
    <w:lsdException w:qFormat="1" w:uiPriority="99" w:semiHidden="0" w:name="HTML Preformatted" w:locked="1"/>
    <w:lsdException w:qFormat="1" w:unhideWhenUsed="0" w:uiPriority="99" w:name="HTML Sample"/>
    <w:lsdException w:qFormat="1" w:uiPriority="99" w:name="HTML Typewriter" w:locked="1"/>
    <w:lsdException w:qFormat="1"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6"/>
    <w:autoRedefine/>
    <w:qFormat/>
    <w:uiPriority w:val="99"/>
    <w:pPr>
      <w:keepNext/>
      <w:keepLines/>
      <w:spacing w:before="340" w:after="330" w:line="578" w:lineRule="auto"/>
      <w:outlineLvl w:val="0"/>
    </w:pPr>
    <w:rPr>
      <w:b/>
      <w:bCs/>
      <w:kern w:val="44"/>
      <w:sz w:val="30"/>
      <w:szCs w:val="44"/>
    </w:rPr>
  </w:style>
  <w:style w:type="paragraph" w:styleId="3">
    <w:name w:val="heading 2"/>
    <w:basedOn w:val="1"/>
    <w:next w:val="1"/>
    <w:link w:val="47"/>
    <w:autoRedefine/>
    <w:qFormat/>
    <w:uiPriority w:val="99"/>
    <w:pPr>
      <w:keepNext/>
      <w:keepLines/>
      <w:spacing w:before="260" w:after="260" w:line="416" w:lineRule="auto"/>
      <w:outlineLvl w:val="1"/>
    </w:pPr>
    <w:rPr>
      <w:rFonts w:ascii="Cambria" w:hAnsi="Cambria"/>
      <w:b/>
      <w:bCs/>
      <w:sz w:val="32"/>
      <w:szCs w:val="32"/>
    </w:rPr>
  </w:style>
  <w:style w:type="paragraph" w:styleId="4">
    <w:name w:val="heading 3"/>
    <w:basedOn w:val="1"/>
    <w:next w:val="1"/>
    <w:link w:val="48"/>
    <w:autoRedefine/>
    <w:qFormat/>
    <w:uiPriority w:val="99"/>
    <w:pPr>
      <w:keepNext/>
      <w:keepLines/>
      <w:spacing w:before="260" w:after="260" w:line="416" w:lineRule="auto"/>
      <w:outlineLvl w:val="2"/>
    </w:pPr>
    <w:rPr>
      <w:b/>
      <w:bCs/>
      <w:sz w:val="32"/>
      <w:szCs w:val="32"/>
    </w:rPr>
  </w:style>
  <w:style w:type="paragraph" w:styleId="5">
    <w:name w:val="heading 5"/>
    <w:basedOn w:val="1"/>
    <w:next w:val="1"/>
    <w:link w:val="49"/>
    <w:autoRedefine/>
    <w:qFormat/>
    <w:uiPriority w:val="99"/>
    <w:pPr>
      <w:keepNext/>
      <w:keepLines/>
      <w:spacing w:before="280" w:after="290" w:line="376" w:lineRule="auto"/>
      <w:outlineLvl w:val="4"/>
    </w:pPr>
    <w:rPr>
      <w:b/>
      <w:bCs/>
      <w:sz w:val="28"/>
      <w:szCs w:val="28"/>
    </w:rPr>
  </w:style>
  <w:style w:type="paragraph" w:styleId="6">
    <w:name w:val="heading 6"/>
    <w:basedOn w:val="1"/>
    <w:next w:val="1"/>
    <w:link w:val="50"/>
    <w:autoRedefine/>
    <w:qFormat/>
    <w:locked/>
    <w:uiPriority w:val="99"/>
    <w:pPr>
      <w:spacing w:line="17" w:lineRule="atLeast"/>
      <w:jc w:val="left"/>
      <w:outlineLvl w:val="5"/>
    </w:pPr>
    <w:rPr>
      <w:rFonts w:ascii="宋体" w:hAnsi="宋体"/>
      <w:b/>
      <w:color w:val="333333"/>
      <w:kern w:val="0"/>
      <w:sz w:val="18"/>
      <w:szCs w:val="18"/>
    </w:rPr>
  </w:style>
  <w:style w:type="character" w:default="1" w:styleId="27">
    <w:name w:val="Default Paragraph Font"/>
    <w:autoRedefine/>
    <w:semiHidden/>
    <w:unhideWhenUsed/>
    <w:qFormat/>
    <w:uiPriority w:val="1"/>
  </w:style>
  <w:style w:type="table" w:default="1" w:styleId="25">
    <w:name w:val="Normal Table"/>
    <w:autoRedefine/>
    <w:semiHidden/>
    <w:unhideWhenUsed/>
    <w:qFormat/>
    <w:uiPriority w:val="99"/>
    <w:tblPr>
      <w:tblCellMar>
        <w:top w:w="0" w:type="dxa"/>
        <w:left w:w="108" w:type="dxa"/>
        <w:bottom w:w="0" w:type="dxa"/>
        <w:right w:w="108" w:type="dxa"/>
      </w:tblCellMar>
    </w:tblPr>
  </w:style>
  <w:style w:type="paragraph" w:styleId="7">
    <w:name w:val="Normal Indent"/>
    <w:basedOn w:val="1"/>
    <w:autoRedefine/>
    <w:qFormat/>
    <w:locked/>
    <w:uiPriority w:val="0"/>
    <w:pPr>
      <w:ind w:firstLine="420"/>
    </w:pPr>
    <w:rPr>
      <w:szCs w:val="20"/>
    </w:rPr>
  </w:style>
  <w:style w:type="paragraph" w:styleId="8">
    <w:name w:val="annotation text"/>
    <w:basedOn w:val="1"/>
    <w:link w:val="54"/>
    <w:autoRedefine/>
    <w:qFormat/>
    <w:uiPriority w:val="99"/>
    <w:pPr>
      <w:jc w:val="left"/>
    </w:pPr>
  </w:style>
  <w:style w:type="paragraph" w:styleId="9">
    <w:name w:val="Body Text"/>
    <w:basedOn w:val="1"/>
    <w:next w:val="10"/>
    <w:link w:val="51"/>
    <w:autoRedefine/>
    <w:qFormat/>
    <w:uiPriority w:val="99"/>
    <w:pPr>
      <w:ind w:left="1420"/>
    </w:pPr>
    <w:rPr>
      <w:rFonts w:ascii="宋体" w:hAnsi="宋体" w:cs="宋体"/>
      <w:sz w:val="28"/>
      <w:szCs w:val="28"/>
      <w:lang w:val="zh-CN"/>
    </w:rPr>
  </w:style>
  <w:style w:type="paragraph" w:styleId="10">
    <w:name w:val="Plain Text"/>
    <w:basedOn w:val="1"/>
    <w:link w:val="55"/>
    <w:autoRedefine/>
    <w:qFormat/>
    <w:uiPriority w:val="99"/>
    <w:rPr>
      <w:rFonts w:ascii="宋体" w:hAnsi="Courier New"/>
      <w:kern w:val="0"/>
      <w:sz w:val="20"/>
      <w:szCs w:val="21"/>
    </w:rPr>
  </w:style>
  <w:style w:type="paragraph" w:styleId="11">
    <w:name w:val="Body Text Indent"/>
    <w:basedOn w:val="1"/>
    <w:next w:val="12"/>
    <w:link w:val="53"/>
    <w:autoRedefine/>
    <w:qFormat/>
    <w:uiPriority w:val="99"/>
    <w:pPr>
      <w:spacing w:after="120"/>
      <w:ind w:left="420" w:leftChars="200"/>
    </w:pPr>
  </w:style>
  <w:style w:type="paragraph" w:styleId="12">
    <w:name w:val="envelope return"/>
    <w:basedOn w:val="1"/>
    <w:qFormat/>
    <w:locked/>
    <w:uiPriority w:val="0"/>
    <w:pPr>
      <w:snapToGrid w:val="0"/>
    </w:pPr>
    <w:rPr>
      <w:rFonts w:ascii="Arial" w:hAnsi="Arial"/>
    </w:rPr>
  </w:style>
  <w:style w:type="paragraph" w:styleId="13">
    <w:name w:val="toc 3"/>
    <w:basedOn w:val="1"/>
    <w:next w:val="1"/>
    <w:autoRedefine/>
    <w:qFormat/>
    <w:uiPriority w:val="99"/>
    <w:pPr>
      <w:tabs>
        <w:tab w:val="right" w:leader="dot" w:pos="8777"/>
      </w:tabs>
      <w:spacing w:line="480" w:lineRule="exact"/>
      <w:ind w:left="482" w:firstLine="103" w:firstLineChars="43"/>
      <w:jc w:val="left"/>
    </w:pPr>
    <w:rPr>
      <w:rFonts w:ascii="Calibri" w:hAnsi="Calibri"/>
      <w:i/>
      <w:iCs/>
      <w:sz w:val="20"/>
      <w:szCs w:val="20"/>
    </w:rPr>
  </w:style>
  <w:style w:type="paragraph" w:styleId="14">
    <w:name w:val="Balloon Text"/>
    <w:basedOn w:val="1"/>
    <w:link w:val="56"/>
    <w:autoRedefine/>
    <w:semiHidden/>
    <w:qFormat/>
    <w:uiPriority w:val="99"/>
    <w:rPr>
      <w:sz w:val="18"/>
      <w:szCs w:val="18"/>
    </w:rPr>
  </w:style>
  <w:style w:type="paragraph" w:styleId="15">
    <w:name w:val="footer"/>
    <w:basedOn w:val="1"/>
    <w:link w:val="57"/>
    <w:autoRedefine/>
    <w:qFormat/>
    <w:uiPriority w:val="99"/>
    <w:pPr>
      <w:tabs>
        <w:tab w:val="center" w:pos="4153"/>
        <w:tab w:val="right" w:pos="8306"/>
      </w:tabs>
      <w:snapToGrid w:val="0"/>
      <w:jc w:val="left"/>
    </w:pPr>
    <w:rPr>
      <w:sz w:val="18"/>
      <w:szCs w:val="18"/>
    </w:rPr>
  </w:style>
  <w:style w:type="paragraph" w:styleId="16">
    <w:name w:val="header"/>
    <w:basedOn w:val="1"/>
    <w:link w:val="58"/>
    <w:autoRedefine/>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autoRedefine/>
    <w:qFormat/>
    <w:uiPriority w:val="99"/>
    <w:pPr>
      <w:spacing w:before="120" w:after="120" w:line="400" w:lineRule="exact"/>
      <w:ind w:firstLine="200" w:firstLineChars="200"/>
      <w:jc w:val="left"/>
    </w:pPr>
    <w:rPr>
      <w:rFonts w:ascii="Calibri" w:hAnsi="Calibri"/>
      <w:b/>
      <w:bCs/>
      <w:caps/>
      <w:sz w:val="24"/>
      <w:szCs w:val="20"/>
    </w:rPr>
  </w:style>
  <w:style w:type="paragraph" w:styleId="18">
    <w:name w:val="Subtitle"/>
    <w:basedOn w:val="1"/>
    <w:next w:val="1"/>
    <w:link w:val="59"/>
    <w:autoRedefine/>
    <w:qFormat/>
    <w:uiPriority w:val="99"/>
    <w:pPr>
      <w:spacing w:before="240" w:after="60" w:line="312" w:lineRule="auto"/>
      <w:jc w:val="center"/>
      <w:outlineLvl w:val="1"/>
    </w:pPr>
    <w:rPr>
      <w:rFonts w:ascii="Cambria" w:hAnsi="Cambria"/>
      <w:b/>
      <w:bCs/>
      <w:kern w:val="28"/>
      <w:sz w:val="32"/>
      <w:szCs w:val="32"/>
    </w:rPr>
  </w:style>
  <w:style w:type="paragraph" w:styleId="19">
    <w:name w:val="toc 2"/>
    <w:basedOn w:val="1"/>
    <w:next w:val="1"/>
    <w:autoRedefine/>
    <w:qFormat/>
    <w:uiPriority w:val="99"/>
    <w:pPr>
      <w:tabs>
        <w:tab w:val="right" w:leader="dot" w:pos="8777"/>
      </w:tabs>
      <w:spacing w:line="400" w:lineRule="exact"/>
      <w:ind w:firstLine="566" w:firstLineChars="236"/>
      <w:jc w:val="left"/>
    </w:pPr>
    <w:rPr>
      <w:rFonts w:ascii="Calibri" w:hAnsi="Calibri"/>
      <w:smallCaps/>
      <w:sz w:val="20"/>
      <w:szCs w:val="20"/>
    </w:rPr>
  </w:style>
  <w:style w:type="paragraph" w:styleId="20">
    <w:name w:val="HTML Preformatted"/>
    <w:basedOn w:val="1"/>
    <w:autoRedefine/>
    <w:unhideWhenUsed/>
    <w:qFormat/>
    <w:locked/>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21">
    <w:name w:val="Normal (Web)"/>
    <w:basedOn w:val="1"/>
    <w:autoRedefine/>
    <w:qFormat/>
    <w:uiPriority w:val="99"/>
    <w:pPr>
      <w:jc w:val="left"/>
    </w:pPr>
    <w:rPr>
      <w:rFonts w:ascii="宋体" w:hAnsi="宋体"/>
      <w:sz w:val="24"/>
    </w:rPr>
  </w:style>
  <w:style w:type="paragraph" w:styleId="22">
    <w:name w:val="Title"/>
    <w:basedOn w:val="1"/>
    <w:next w:val="1"/>
    <w:link w:val="60"/>
    <w:autoRedefine/>
    <w:qFormat/>
    <w:uiPriority w:val="99"/>
    <w:pPr>
      <w:spacing w:before="240" w:after="60"/>
      <w:jc w:val="center"/>
      <w:outlineLvl w:val="0"/>
    </w:pPr>
    <w:rPr>
      <w:rFonts w:ascii="Cambria" w:hAnsi="Cambria"/>
      <w:b/>
      <w:bCs/>
      <w:kern w:val="0"/>
      <w:sz w:val="36"/>
      <w:szCs w:val="32"/>
    </w:rPr>
  </w:style>
  <w:style w:type="paragraph" w:styleId="23">
    <w:name w:val="Body Text First Indent"/>
    <w:basedOn w:val="9"/>
    <w:next w:val="1"/>
    <w:link w:val="52"/>
    <w:autoRedefine/>
    <w:qFormat/>
    <w:uiPriority w:val="99"/>
    <w:pPr>
      <w:ind w:firstLine="420" w:firstLineChars="100"/>
    </w:pPr>
    <w:rPr>
      <w:sz w:val="21"/>
    </w:rPr>
  </w:style>
  <w:style w:type="paragraph" w:styleId="24">
    <w:name w:val="Body Text First Indent 2"/>
    <w:basedOn w:val="11"/>
    <w:next w:val="1"/>
    <w:autoRedefine/>
    <w:qFormat/>
    <w:locked/>
    <w:uiPriority w:val="0"/>
    <w:pPr>
      <w:tabs>
        <w:tab w:val="left" w:pos="2160"/>
      </w:tabs>
      <w:ind w:firstLine="420" w:firstLineChars="200"/>
    </w:pPr>
  </w:style>
  <w:style w:type="table" w:styleId="26">
    <w:name w:val="Table Grid"/>
    <w:basedOn w:val="25"/>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basedOn w:val="27"/>
    <w:autoRedefine/>
    <w:qFormat/>
    <w:locked/>
    <w:uiPriority w:val="99"/>
    <w:rPr>
      <w:rFonts w:cs="Times New Roman"/>
      <w:b/>
    </w:rPr>
  </w:style>
  <w:style w:type="character" w:styleId="29">
    <w:name w:val="page number"/>
    <w:basedOn w:val="27"/>
    <w:autoRedefine/>
    <w:qFormat/>
    <w:uiPriority w:val="99"/>
    <w:rPr>
      <w:rFonts w:cs="Times New Roman"/>
    </w:rPr>
  </w:style>
  <w:style w:type="character" w:styleId="30">
    <w:name w:val="FollowedHyperlink"/>
    <w:basedOn w:val="27"/>
    <w:autoRedefine/>
    <w:qFormat/>
    <w:uiPriority w:val="99"/>
    <w:rPr>
      <w:rFonts w:cs="Times New Roman"/>
      <w:color w:val="3D3D3D"/>
      <w:u w:val="none"/>
    </w:rPr>
  </w:style>
  <w:style w:type="character" w:styleId="31">
    <w:name w:val="Emphasis"/>
    <w:basedOn w:val="27"/>
    <w:autoRedefine/>
    <w:qFormat/>
    <w:locked/>
    <w:uiPriority w:val="99"/>
    <w:rPr>
      <w:rFonts w:cs="Times New Roman"/>
    </w:rPr>
  </w:style>
  <w:style w:type="character" w:styleId="32">
    <w:name w:val="HTML Definition"/>
    <w:basedOn w:val="27"/>
    <w:autoRedefine/>
    <w:semiHidden/>
    <w:qFormat/>
    <w:uiPriority w:val="99"/>
    <w:rPr>
      <w:rFonts w:cs="Times New Roman"/>
      <w:i/>
    </w:rPr>
  </w:style>
  <w:style w:type="character" w:styleId="33">
    <w:name w:val="HTML Typewriter"/>
    <w:basedOn w:val="27"/>
    <w:autoRedefine/>
    <w:semiHidden/>
    <w:unhideWhenUsed/>
    <w:qFormat/>
    <w:locked/>
    <w:uiPriority w:val="99"/>
    <w:rPr>
      <w:rFonts w:hint="default" w:ascii="monospace" w:hAnsi="monospace" w:eastAsia="monospace" w:cs="monospace"/>
      <w:sz w:val="20"/>
    </w:rPr>
  </w:style>
  <w:style w:type="character" w:styleId="34">
    <w:name w:val="HTML Acronym"/>
    <w:basedOn w:val="27"/>
    <w:autoRedefine/>
    <w:semiHidden/>
    <w:unhideWhenUsed/>
    <w:qFormat/>
    <w:locked/>
    <w:uiPriority w:val="99"/>
  </w:style>
  <w:style w:type="character" w:styleId="35">
    <w:name w:val="HTML Variable"/>
    <w:basedOn w:val="27"/>
    <w:autoRedefine/>
    <w:semiHidden/>
    <w:unhideWhenUsed/>
    <w:qFormat/>
    <w:locked/>
    <w:uiPriority w:val="99"/>
  </w:style>
  <w:style w:type="character" w:styleId="36">
    <w:name w:val="Hyperlink"/>
    <w:basedOn w:val="27"/>
    <w:autoRedefine/>
    <w:qFormat/>
    <w:uiPriority w:val="99"/>
    <w:rPr>
      <w:rFonts w:cs="Times New Roman"/>
      <w:color w:val="000099"/>
      <w:u w:val="none"/>
    </w:rPr>
  </w:style>
  <w:style w:type="character" w:styleId="37">
    <w:name w:val="HTML Code"/>
    <w:basedOn w:val="27"/>
    <w:autoRedefine/>
    <w:semiHidden/>
    <w:qFormat/>
    <w:uiPriority w:val="99"/>
    <w:rPr>
      <w:rFonts w:ascii="Consolas" w:hAnsi="Consolas" w:eastAsia="Times New Roman" w:cs="Consolas"/>
      <w:color w:val="C7254E"/>
      <w:sz w:val="21"/>
      <w:szCs w:val="21"/>
      <w:shd w:val="clear" w:color="auto" w:fill="F9F2F4"/>
    </w:rPr>
  </w:style>
  <w:style w:type="character" w:styleId="38">
    <w:name w:val="HTML Cite"/>
    <w:basedOn w:val="27"/>
    <w:autoRedefine/>
    <w:semiHidden/>
    <w:unhideWhenUsed/>
    <w:qFormat/>
    <w:locked/>
    <w:uiPriority w:val="99"/>
  </w:style>
  <w:style w:type="character" w:styleId="39">
    <w:name w:val="HTML Keyboard"/>
    <w:basedOn w:val="27"/>
    <w:autoRedefine/>
    <w:semiHidden/>
    <w:qFormat/>
    <w:uiPriority w:val="99"/>
    <w:rPr>
      <w:rFonts w:ascii="Consolas" w:hAnsi="Consolas" w:eastAsia="Times New Roman" w:cs="Consolas"/>
      <w:color w:val="FFFFFF"/>
      <w:sz w:val="21"/>
      <w:szCs w:val="21"/>
      <w:shd w:val="clear" w:color="auto" w:fill="333333"/>
    </w:rPr>
  </w:style>
  <w:style w:type="character" w:styleId="40">
    <w:name w:val="HTML Sample"/>
    <w:basedOn w:val="27"/>
    <w:autoRedefine/>
    <w:semiHidden/>
    <w:qFormat/>
    <w:uiPriority w:val="99"/>
    <w:rPr>
      <w:rFonts w:ascii="Consolas" w:hAnsi="Consolas" w:eastAsia="Times New Roman" w:cs="Consolas"/>
      <w:sz w:val="21"/>
      <w:szCs w:val="21"/>
    </w:rPr>
  </w:style>
  <w:style w:type="paragraph" w:customStyle="1" w:styleId="41">
    <w:name w:val="一级条标题"/>
    <w:basedOn w:val="42"/>
    <w:next w:val="43"/>
    <w:autoRedefine/>
    <w:qFormat/>
    <w:uiPriority w:val="0"/>
    <w:pPr>
      <w:spacing w:line="240" w:lineRule="auto"/>
      <w:ind w:left="420"/>
      <w:outlineLvl w:val="2"/>
    </w:pPr>
  </w:style>
  <w:style w:type="paragraph" w:customStyle="1" w:styleId="42">
    <w:name w:val="章标题"/>
    <w:next w:val="1"/>
    <w:autoRedefine/>
    <w:qFormat/>
    <w:uiPriority w:val="0"/>
    <w:pPr>
      <w:spacing w:line="360" w:lineRule="auto"/>
      <w:jc w:val="both"/>
      <w:outlineLvl w:val="1"/>
    </w:pPr>
    <w:rPr>
      <w:rFonts w:ascii="黑体" w:hAnsi="Times New Roman" w:eastAsia="黑体" w:cs="黑体"/>
      <w:sz w:val="21"/>
      <w:szCs w:val="21"/>
      <w:lang w:val="en-US" w:eastAsia="zh-CN" w:bidi="ar-SA"/>
    </w:rPr>
  </w:style>
  <w:style w:type="paragraph" w:customStyle="1" w:styleId="43">
    <w:name w:val="段"/>
    <w:next w:val="1"/>
    <w:autoRedefine/>
    <w:qFormat/>
    <w:uiPriority w:val="0"/>
    <w:pPr>
      <w:autoSpaceDE w:val="0"/>
      <w:autoSpaceDN w:val="0"/>
      <w:ind w:firstLine="200" w:firstLineChars="200"/>
      <w:jc w:val="both"/>
    </w:pPr>
    <w:rPr>
      <w:rFonts w:ascii="宋体" w:hAnsi="Times New Roman" w:eastAsia="宋体" w:cs="宋体"/>
      <w:sz w:val="21"/>
      <w:szCs w:val="21"/>
      <w:lang w:val="en-US" w:eastAsia="zh-CN" w:bidi="ar-SA"/>
    </w:rPr>
  </w:style>
  <w:style w:type="paragraph" w:customStyle="1" w:styleId="44">
    <w:name w:val="文档正文"/>
    <w:basedOn w:val="1"/>
    <w:autoRedefine/>
    <w:qFormat/>
    <w:uiPriority w:val="0"/>
    <w:pPr>
      <w:adjustRightInd w:val="0"/>
      <w:spacing w:line="480" w:lineRule="atLeast"/>
      <w:textAlignment w:val="baseline"/>
    </w:pPr>
    <w:rPr>
      <w:rFonts w:hAnsi="Arial"/>
      <w:kern w:val="0"/>
    </w:rPr>
  </w:style>
  <w:style w:type="paragraph" w:customStyle="1" w:styleId="45">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46">
    <w:name w:val="标题 1 字符"/>
    <w:basedOn w:val="27"/>
    <w:link w:val="2"/>
    <w:autoRedefine/>
    <w:qFormat/>
    <w:locked/>
    <w:uiPriority w:val="99"/>
    <w:rPr>
      <w:rFonts w:ascii="Times New Roman" w:hAnsi="Times New Roman" w:eastAsia="宋体" w:cs="Times New Roman"/>
      <w:b/>
      <w:bCs/>
      <w:kern w:val="44"/>
      <w:sz w:val="44"/>
      <w:szCs w:val="44"/>
    </w:rPr>
  </w:style>
  <w:style w:type="character" w:customStyle="1" w:styleId="47">
    <w:name w:val="标题 2 字符"/>
    <w:basedOn w:val="27"/>
    <w:link w:val="3"/>
    <w:autoRedefine/>
    <w:qFormat/>
    <w:locked/>
    <w:uiPriority w:val="99"/>
    <w:rPr>
      <w:rFonts w:ascii="Cambria" w:hAnsi="Cambria" w:eastAsia="宋体" w:cs="Times New Roman"/>
      <w:b/>
      <w:bCs/>
      <w:sz w:val="32"/>
      <w:szCs w:val="32"/>
    </w:rPr>
  </w:style>
  <w:style w:type="character" w:customStyle="1" w:styleId="48">
    <w:name w:val="标题 3 字符"/>
    <w:basedOn w:val="27"/>
    <w:link w:val="4"/>
    <w:autoRedefine/>
    <w:qFormat/>
    <w:locked/>
    <w:uiPriority w:val="99"/>
    <w:rPr>
      <w:rFonts w:ascii="Times New Roman" w:hAnsi="Times New Roman" w:eastAsia="宋体" w:cs="Times New Roman"/>
      <w:b/>
      <w:bCs/>
      <w:sz w:val="32"/>
      <w:szCs w:val="32"/>
    </w:rPr>
  </w:style>
  <w:style w:type="character" w:customStyle="1" w:styleId="49">
    <w:name w:val="标题 5 字符"/>
    <w:basedOn w:val="27"/>
    <w:link w:val="5"/>
    <w:autoRedefine/>
    <w:qFormat/>
    <w:locked/>
    <w:uiPriority w:val="99"/>
    <w:rPr>
      <w:rFonts w:ascii="Times New Roman" w:hAnsi="Times New Roman" w:eastAsia="宋体" w:cs="Times New Roman"/>
      <w:b/>
      <w:bCs/>
      <w:sz w:val="28"/>
      <w:szCs w:val="28"/>
    </w:rPr>
  </w:style>
  <w:style w:type="character" w:customStyle="1" w:styleId="50">
    <w:name w:val="标题 6 字符"/>
    <w:basedOn w:val="27"/>
    <w:link w:val="6"/>
    <w:autoRedefine/>
    <w:semiHidden/>
    <w:qFormat/>
    <w:uiPriority w:val="9"/>
    <w:rPr>
      <w:rFonts w:asciiTheme="majorHAnsi" w:hAnsiTheme="majorHAnsi" w:eastAsiaTheme="majorEastAsia" w:cstheme="majorBidi"/>
      <w:b/>
      <w:bCs/>
      <w:sz w:val="24"/>
      <w:szCs w:val="24"/>
    </w:rPr>
  </w:style>
  <w:style w:type="character" w:customStyle="1" w:styleId="51">
    <w:name w:val="正文文本 字符"/>
    <w:basedOn w:val="27"/>
    <w:link w:val="9"/>
    <w:autoRedefine/>
    <w:semiHidden/>
    <w:qFormat/>
    <w:uiPriority w:val="99"/>
    <w:rPr>
      <w:szCs w:val="24"/>
    </w:rPr>
  </w:style>
  <w:style w:type="character" w:customStyle="1" w:styleId="52">
    <w:name w:val="正文文本首行缩进 字符"/>
    <w:basedOn w:val="51"/>
    <w:link w:val="23"/>
    <w:autoRedefine/>
    <w:semiHidden/>
    <w:qFormat/>
    <w:uiPriority w:val="99"/>
    <w:rPr>
      <w:szCs w:val="24"/>
    </w:rPr>
  </w:style>
  <w:style w:type="character" w:customStyle="1" w:styleId="53">
    <w:name w:val="正文文本缩进 字符"/>
    <w:basedOn w:val="27"/>
    <w:link w:val="11"/>
    <w:autoRedefine/>
    <w:qFormat/>
    <w:locked/>
    <w:uiPriority w:val="99"/>
    <w:rPr>
      <w:rFonts w:ascii="Times New Roman" w:hAnsi="Times New Roman" w:eastAsia="宋体" w:cs="Times New Roman"/>
      <w:sz w:val="24"/>
      <w:szCs w:val="24"/>
    </w:rPr>
  </w:style>
  <w:style w:type="character" w:customStyle="1" w:styleId="54">
    <w:name w:val="批注文字 字符"/>
    <w:basedOn w:val="27"/>
    <w:link w:val="8"/>
    <w:autoRedefine/>
    <w:qFormat/>
    <w:locked/>
    <w:uiPriority w:val="99"/>
    <w:rPr>
      <w:rFonts w:ascii="Times New Roman" w:hAnsi="Times New Roman" w:eastAsia="宋体" w:cs="Times New Roman"/>
      <w:sz w:val="24"/>
      <w:szCs w:val="24"/>
    </w:rPr>
  </w:style>
  <w:style w:type="character" w:customStyle="1" w:styleId="55">
    <w:name w:val="纯文本 字符"/>
    <w:basedOn w:val="27"/>
    <w:link w:val="10"/>
    <w:autoRedefine/>
    <w:semiHidden/>
    <w:qFormat/>
    <w:locked/>
    <w:uiPriority w:val="99"/>
    <w:rPr>
      <w:rFonts w:ascii="宋体" w:hAnsi="Courier New" w:eastAsia="宋体" w:cs="Courier New"/>
      <w:sz w:val="21"/>
      <w:szCs w:val="21"/>
    </w:rPr>
  </w:style>
  <w:style w:type="character" w:customStyle="1" w:styleId="56">
    <w:name w:val="批注框文本 字符"/>
    <w:basedOn w:val="27"/>
    <w:link w:val="14"/>
    <w:autoRedefine/>
    <w:semiHidden/>
    <w:qFormat/>
    <w:locked/>
    <w:uiPriority w:val="99"/>
    <w:rPr>
      <w:rFonts w:ascii="Times New Roman" w:hAnsi="Times New Roman" w:eastAsia="宋体" w:cs="Times New Roman"/>
      <w:sz w:val="18"/>
      <w:szCs w:val="18"/>
    </w:rPr>
  </w:style>
  <w:style w:type="character" w:customStyle="1" w:styleId="57">
    <w:name w:val="页脚 字符"/>
    <w:basedOn w:val="27"/>
    <w:link w:val="15"/>
    <w:autoRedefine/>
    <w:qFormat/>
    <w:locked/>
    <w:uiPriority w:val="99"/>
    <w:rPr>
      <w:rFonts w:cs="Times New Roman"/>
      <w:sz w:val="18"/>
      <w:szCs w:val="18"/>
    </w:rPr>
  </w:style>
  <w:style w:type="character" w:customStyle="1" w:styleId="58">
    <w:name w:val="页眉 字符"/>
    <w:basedOn w:val="27"/>
    <w:link w:val="16"/>
    <w:autoRedefine/>
    <w:qFormat/>
    <w:locked/>
    <w:uiPriority w:val="99"/>
    <w:rPr>
      <w:rFonts w:cs="Times New Roman"/>
      <w:sz w:val="18"/>
      <w:szCs w:val="18"/>
    </w:rPr>
  </w:style>
  <w:style w:type="character" w:customStyle="1" w:styleId="59">
    <w:name w:val="副标题 字符"/>
    <w:basedOn w:val="27"/>
    <w:link w:val="18"/>
    <w:autoRedefine/>
    <w:qFormat/>
    <w:locked/>
    <w:uiPriority w:val="99"/>
    <w:rPr>
      <w:rFonts w:ascii="Cambria" w:hAnsi="Cambria" w:eastAsia="宋体" w:cs="Times New Roman"/>
      <w:b/>
      <w:bCs/>
      <w:kern w:val="28"/>
      <w:sz w:val="32"/>
      <w:szCs w:val="32"/>
    </w:rPr>
  </w:style>
  <w:style w:type="character" w:customStyle="1" w:styleId="60">
    <w:name w:val="标题 字符"/>
    <w:basedOn w:val="27"/>
    <w:link w:val="22"/>
    <w:autoRedefine/>
    <w:qFormat/>
    <w:locked/>
    <w:uiPriority w:val="99"/>
    <w:rPr>
      <w:rFonts w:ascii="Cambria" w:hAnsi="Cambria" w:eastAsia="宋体" w:cs="Times New Roman"/>
      <w:b/>
      <w:bCs/>
      <w:sz w:val="32"/>
      <w:szCs w:val="32"/>
    </w:rPr>
  </w:style>
  <w:style w:type="character" w:customStyle="1" w:styleId="61">
    <w:name w:val="副标题 Char"/>
    <w:autoRedefine/>
    <w:qFormat/>
    <w:uiPriority w:val="99"/>
    <w:rPr>
      <w:rFonts w:ascii="Cambria" w:hAnsi="Cambria"/>
      <w:b/>
      <w:kern w:val="28"/>
      <w:sz w:val="32"/>
    </w:rPr>
  </w:style>
  <w:style w:type="character" w:customStyle="1" w:styleId="62">
    <w:name w:val="apple-converted-space"/>
    <w:basedOn w:val="27"/>
    <w:autoRedefine/>
    <w:qFormat/>
    <w:uiPriority w:val="99"/>
    <w:rPr>
      <w:rFonts w:cs="Times New Roman"/>
    </w:rPr>
  </w:style>
  <w:style w:type="character" w:customStyle="1" w:styleId="63">
    <w:name w:val="a-size-large1"/>
    <w:basedOn w:val="27"/>
    <w:autoRedefine/>
    <w:qFormat/>
    <w:uiPriority w:val="99"/>
    <w:rPr>
      <w:rFonts w:ascii="微软雅黑" w:eastAsia="微软雅黑" w:cs="Times New Roman"/>
    </w:rPr>
  </w:style>
  <w:style w:type="character" w:customStyle="1" w:styleId="64">
    <w:name w:val="标题 Char"/>
    <w:autoRedefine/>
    <w:qFormat/>
    <w:uiPriority w:val="99"/>
    <w:rPr>
      <w:rFonts w:ascii="Cambria" w:hAnsi="Cambria"/>
      <w:b/>
      <w:sz w:val="32"/>
    </w:rPr>
  </w:style>
  <w:style w:type="character" w:customStyle="1" w:styleId="65">
    <w:name w:val="纯文本 Char"/>
    <w:autoRedefine/>
    <w:qFormat/>
    <w:uiPriority w:val="99"/>
    <w:rPr>
      <w:rFonts w:ascii="宋体" w:hAnsi="Courier New"/>
      <w:sz w:val="21"/>
    </w:rPr>
  </w:style>
  <w:style w:type="paragraph" w:customStyle="1" w:styleId="66">
    <w:name w:val="p0"/>
    <w:basedOn w:val="1"/>
    <w:autoRedefine/>
    <w:qFormat/>
    <w:uiPriority w:val="99"/>
    <w:pPr>
      <w:widowControl/>
      <w:spacing w:before="100" w:beforeAutospacing="1" w:after="100" w:afterAutospacing="1"/>
      <w:jc w:val="left"/>
    </w:pPr>
    <w:rPr>
      <w:rFonts w:ascii="宋体" w:hAnsi="宋体" w:cs="宋体"/>
      <w:kern w:val="0"/>
      <w:sz w:val="24"/>
    </w:rPr>
  </w:style>
  <w:style w:type="character" w:customStyle="1" w:styleId="67">
    <w:name w:val="页脚 Char1"/>
    <w:basedOn w:val="27"/>
    <w:autoRedefine/>
    <w:semiHidden/>
    <w:qFormat/>
    <w:uiPriority w:val="99"/>
    <w:rPr>
      <w:rFonts w:cs="Times New Roman"/>
      <w:kern w:val="2"/>
      <w:sz w:val="18"/>
      <w:szCs w:val="18"/>
    </w:rPr>
  </w:style>
  <w:style w:type="character" w:customStyle="1" w:styleId="68">
    <w:name w:val="页眉 Char1"/>
    <w:basedOn w:val="27"/>
    <w:autoRedefine/>
    <w:semiHidden/>
    <w:qFormat/>
    <w:uiPriority w:val="99"/>
    <w:rPr>
      <w:rFonts w:cs="Times New Roman"/>
      <w:kern w:val="2"/>
      <w:sz w:val="18"/>
      <w:szCs w:val="18"/>
    </w:rPr>
  </w:style>
  <w:style w:type="paragraph" w:customStyle="1" w:styleId="69">
    <w:name w:val="Char"/>
    <w:basedOn w:val="1"/>
    <w:autoRedefine/>
    <w:qFormat/>
    <w:uiPriority w:val="99"/>
    <w:rPr>
      <w:rFonts w:ascii="Tahoma" w:hAnsi="Tahoma"/>
      <w:sz w:val="24"/>
      <w:szCs w:val="20"/>
    </w:rPr>
  </w:style>
  <w:style w:type="paragraph" w:styleId="70">
    <w:name w:val="List Paragraph"/>
    <w:basedOn w:val="1"/>
    <w:autoRedefine/>
    <w:qFormat/>
    <w:uiPriority w:val="99"/>
    <w:pPr>
      <w:ind w:firstLine="420" w:firstLineChars="200"/>
    </w:pPr>
  </w:style>
  <w:style w:type="paragraph" w:customStyle="1" w:styleId="71">
    <w:name w:val="_Style 15"/>
    <w:basedOn w:val="1"/>
    <w:autoRedefine/>
    <w:qFormat/>
    <w:uiPriority w:val="99"/>
    <w:pPr>
      <w:tabs>
        <w:tab w:val="left" w:pos="360"/>
      </w:tabs>
    </w:pPr>
    <w:rPr>
      <w:sz w:val="24"/>
    </w:rPr>
  </w:style>
  <w:style w:type="paragraph" w:customStyle="1" w:styleId="72">
    <w:name w:val="TOC Heading1"/>
    <w:basedOn w:val="2"/>
    <w:next w:val="1"/>
    <w:autoRedefine/>
    <w:qFormat/>
    <w:uiPriority w:val="99"/>
    <w:pPr>
      <w:widowControl/>
      <w:spacing w:before="480" w:after="0" w:line="276" w:lineRule="auto"/>
      <w:jc w:val="left"/>
      <w:outlineLvl w:val="9"/>
    </w:pPr>
    <w:rPr>
      <w:rFonts w:ascii="Cambria" w:hAnsi="Cambria"/>
      <w:color w:val="365F91"/>
      <w:kern w:val="0"/>
      <w:sz w:val="28"/>
      <w:szCs w:val="28"/>
    </w:rPr>
  </w:style>
  <w:style w:type="paragraph" w:customStyle="1" w:styleId="73">
    <w:name w:val="_Style 11"/>
    <w:basedOn w:val="1"/>
    <w:autoRedefine/>
    <w:qFormat/>
    <w:uiPriority w:val="99"/>
    <w:rPr>
      <w:rFonts w:ascii="Tahoma" w:hAnsi="Tahoma"/>
      <w:sz w:val="24"/>
      <w:szCs w:val="20"/>
    </w:rPr>
  </w:style>
  <w:style w:type="character" w:customStyle="1" w:styleId="74">
    <w:name w:val="纯文本 Char2"/>
    <w:autoRedefine/>
    <w:qFormat/>
    <w:uiPriority w:val="99"/>
    <w:rPr>
      <w:rFonts w:ascii="宋体" w:hAnsi="Courier New" w:eastAsia="宋体"/>
      <w:kern w:val="2"/>
      <w:sz w:val="24"/>
    </w:rPr>
  </w:style>
  <w:style w:type="paragraph" w:customStyle="1" w:styleId="75">
    <w:name w:val="样式 小四 段前: 5 磅 段后: 5 磅 首行缩进:  2 字符"/>
    <w:basedOn w:val="1"/>
    <w:autoRedefine/>
    <w:qFormat/>
    <w:uiPriority w:val="99"/>
    <w:pPr>
      <w:spacing w:line="360" w:lineRule="auto"/>
    </w:pPr>
    <w:rPr>
      <w:rFonts w:ascii="宋体" w:hAnsi="宋体"/>
      <w:szCs w:val="21"/>
    </w:rPr>
  </w:style>
  <w:style w:type="paragraph" w:customStyle="1" w:styleId="76">
    <w:name w:val="09正文_wh"/>
    <w:autoRedefine/>
    <w:qFormat/>
    <w:uiPriority w:val="99"/>
    <w:pPr>
      <w:spacing w:line="300" w:lineRule="auto"/>
      <w:ind w:firstLine="200" w:firstLineChars="200"/>
      <w:jc w:val="both"/>
    </w:pPr>
    <w:rPr>
      <w:rFonts w:ascii="Times New Roman" w:hAnsi="Times New Roman" w:eastAsia="宋体" w:cs="Times New Roman"/>
      <w:kern w:val="2"/>
      <w:sz w:val="28"/>
      <w:szCs w:val="24"/>
      <w:lang w:val="en-US" w:eastAsia="zh-CN" w:bidi="ar-SA"/>
    </w:rPr>
  </w:style>
  <w:style w:type="paragraph" w:customStyle="1" w:styleId="77">
    <w:name w:val="pa-4"/>
    <w:basedOn w:val="1"/>
    <w:autoRedefine/>
    <w:qFormat/>
    <w:uiPriority w:val="99"/>
    <w:pPr>
      <w:widowControl/>
      <w:spacing w:beforeAutospacing="1" w:afterAutospacing="1"/>
      <w:jc w:val="left"/>
    </w:pPr>
    <w:rPr>
      <w:rFonts w:ascii="宋体" w:hAnsi="宋体" w:cs="宋体"/>
      <w:kern w:val="0"/>
      <w:sz w:val="24"/>
    </w:rPr>
  </w:style>
  <w:style w:type="character" w:customStyle="1" w:styleId="78">
    <w:name w:val="ca-5"/>
    <w:basedOn w:val="27"/>
    <w:autoRedefine/>
    <w:qFormat/>
    <w:uiPriority w:val="99"/>
    <w:rPr>
      <w:rFonts w:cs="Times New Roman"/>
    </w:rPr>
  </w:style>
  <w:style w:type="character" w:customStyle="1" w:styleId="79">
    <w:name w:val="ca-0"/>
    <w:basedOn w:val="27"/>
    <w:autoRedefine/>
    <w:qFormat/>
    <w:uiPriority w:val="99"/>
    <w:rPr>
      <w:rFonts w:cs="Times New Roman"/>
    </w:rPr>
  </w:style>
  <w:style w:type="paragraph" w:customStyle="1" w:styleId="80">
    <w:name w:val="pa-2"/>
    <w:basedOn w:val="1"/>
    <w:autoRedefine/>
    <w:qFormat/>
    <w:uiPriority w:val="99"/>
    <w:pPr>
      <w:widowControl/>
      <w:spacing w:beforeAutospacing="1" w:afterAutospacing="1"/>
      <w:jc w:val="left"/>
    </w:pPr>
    <w:rPr>
      <w:rFonts w:ascii="宋体" w:hAnsi="宋体" w:cs="宋体"/>
      <w:kern w:val="0"/>
      <w:sz w:val="24"/>
    </w:rPr>
  </w:style>
  <w:style w:type="character" w:customStyle="1" w:styleId="81">
    <w:name w:val="font41"/>
    <w:basedOn w:val="27"/>
    <w:autoRedefine/>
    <w:qFormat/>
    <w:uiPriority w:val="99"/>
    <w:rPr>
      <w:rFonts w:ascii="宋体" w:hAnsi="宋体" w:eastAsia="宋体" w:cs="Times New Roman"/>
      <w:color w:val="000000"/>
      <w:sz w:val="20"/>
      <w:szCs w:val="20"/>
      <w:u w:val="none"/>
    </w:rPr>
  </w:style>
  <w:style w:type="paragraph" w:customStyle="1" w:styleId="82">
    <w:name w:val="pa-1"/>
    <w:basedOn w:val="1"/>
    <w:autoRedefine/>
    <w:qFormat/>
    <w:uiPriority w:val="99"/>
    <w:pPr>
      <w:widowControl/>
      <w:spacing w:beforeAutospacing="1" w:afterAutospacing="1"/>
      <w:jc w:val="left"/>
    </w:pPr>
    <w:rPr>
      <w:rFonts w:ascii="宋体" w:hAnsi="宋体" w:cs="宋体"/>
      <w:kern w:val="0"/>
      <w:sz w:val="24"/>
    </w:rPr>
  </w:style>
  <w:style w:type="character" w:customStyle="1" w:styleId="83">
    <w:name w:val="hover4"/>
    <w:basedOn w:val="27"/>
    <w:autoRedefine/>
    <w:qFormat/>
    <w:uiPriority w:val="99"/>
    <w:rPr>
      <w:rFonts w:cs="Times New Roman"/>
      <w:color w:val="999999"/>
    </w:rPr>
  </w:style>
  <w:style w:type="paragraph" w:customStyle="1" w:styleId="84">
    <w:name w:val="secretfont"/>
    <w:basedOn w:val="1"/>
    <w:autoRedefine/>
    <w:qFormat/>
    <w:uiPriority w:val="99"/>
    <w:pPr>
      <w:jc w:val="left"/>
    </w:pPr>
    <w:rPr>
      <w:rFonts w:ascii="sfont" w:hAnsi="sfont"/>
      <w:kern w:val="0"/>
      <w:sz w:val="30"/>
      <w:szCs w:val="30"/>
    </w:rPr>
  </w:style>
  <w:style w:type="character" w:customStyle="1" w:styleId="85">
    <w:name w:val="font01"/>
    <w:basedOn w:val="27"/>
    <w:autoRedefine/>
    <w:qFormat/>
    <w:uiPriority w:val="0"/>
    <w:rPr>
      <w:rFonts w:hint="eastAsia" w:ascii="宋体" w:hAnsi="宋体" w:eastAsia="宋体" w:cs="宋体"/>
      <w:color w:val="000000"/>
      <w:sz w:val="22"/>
      <w:szCs w:val="22"/>
      <w:u w:val="none"/>
    </w:rPr>
  </w:style>
  <w:style w:type="character" w:customStyle="1" w:styleId="86">
    <w:name w:val="font11"/>
    <w:basedOn w:val="27"/>
    <w:autoRedefine/>
    <w:qFormat/>
    <w:uiPriority w:val="0"/>
    <w:rPr>
      <w:rFonts w:ascii="宋体" w:hAnsi="宋体" w:eastAsia="宋体" w:cs="宋体"/>
      <w:color w:val="000000"/>
      <w:sz w:val="22"/>
      <w:szCs w:val="22"/>
      <w:u w:val="none"/>
    </w:rPr>
  </w:style>
  <w:style w:type="paragraph" w:customStyle="1" w:styleId="87">
    <w:name w:val="Table Paragraph"/>
    <w:basedOn w:val="1"/>
    <w:autoRedefine/>
    <w:qFormat/>
    <w:uiPriority w:val="0"/>
    <w:pPr>
      <w:jc w:val="center"/>
    </w:pPr>
  </w:style>
  <w:style w:type="paragraph" w:customStyle="1" w:styleId="88">
    <w:name w:val="_Style 2"/>
    <w:basedOn w:val="1"/>
    <w:autoRedefine/>
    <w:qFormat/>
    <w:uiPriority w:val="1"/>
    <w:pPr>
      <w:ind w:firstLine="420" w:firstLineChars="200"/>
    </w:pPr>
    <w:rPr>
      <w:rFonts w:ascii="Calibri" w:hAnsi="Calibri"/>
      <w:kern w:val="0"/>
      <w:sz w:val="20"/>
      <w:szCs w:val="22"/>
    </w:rPr>
  </w:style>
  <w:style w:type="table" w:customStyle="1" w:styleId="89">
    <w:name w:val="Table Normal"/>
    <w:autoRedefine/>
    <w:semiHidden/>
    <w:unhideWhenUsed/>
    <w:qFormat/>
    <w:uiPriority w:val="0"/>
    <w:tblPr>
      <w:tblCellMar>
        <w:top w:w="0" w:type="dxa"/>
        <w:left w:w="0" w:type="dxa"/>
        <w:bottom w:w="0" w:type="dxa"/>
        <w:right w:w="0" w:type="dxa"/>
      </w:tblCellMar>
    </w:tblPr>
  </w:style>
  <w:style w:type="paragraph" w:customStyle="1" w:styleId="90">
    <w:name w:val="纯文本1"/>
    <w:basedOn w:val="1"/>
    <w:autoRedefine/>
    <w:qFormat/>
    <w:uiPriority w:val="0"/>
    <w:rPr>
      <w:rFonts w:ascii="宋体" w:hAnsi="Courier New" w:cs="Courier New"/>
    </w:rPr>
  </w:style>
  <w:style w:type="character" w:customStyle="1" w:styleId="91">
    <w:name w:val="font31"/>
    <w:basedOn w:val="27"/>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65</Pages>
  <Words>26977</Words>
  <Characters>28775</Characters>
  <Lines>295</Lines>
  <Paragraphs>83</Paragraphs>
  <TotalTime>115</TotalTime>
  <ScaleCrop>false</ScaleCrop>
  <LinksUpToDate>false</LinksUpToDate>
  <CharactersWithSpaces>30210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2017-12-18T05:10:00Z</dcterms:created>
  <dc:creator>dell-pc</dc:creator>
  <cp:lastModifiedBy>淡看流光剪秋瞳</cp:lastModifiedBy>
  <cp:lastPrinted>2024-04-30T03:34:00Z</cp:lastPrinted>
  <dcterms:modified xsi:type="dcterms:W3CDTF">2024-10-12T10:48:07Z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9B4E399C8E1541D3B8B7DC1047754C17_13</vt:lpwstr>
  </property>
</Properties>
</file>