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8CB65">
      <w:pPr>
        <w:tabs>
          <w:tab w:val="left" w:pos="1603"/>
        </w:tabs>
        <w:autoSpaceDE w:val="0"/>
        <w:autoSpaceDN w:val="0"/>
        <w:adjustRightInd w:val="0"/>
        <w:rPr>
          <w:rFonts w:ascii="宋体"/>
          <w:color w:val="000000" w:themeColor="text1"/>
          <w:sz w:val="44"/>
          <w:szCs w:val="44"/>
          <w:lang w:val="zh-CN"/>
          <w14:textFill>
            <w14:solidFill>
              <w14:schemeClr w14:val="tx1"/>
            </w14:solidFill>
          </w14:textFill>
        </w:rPr>
      </w:pPr>
      <w:r>
        <w:rPr>
          <w:rFonts w:hint="eastAsia" w:ascii="宋体"/>
          <w:color w:val="000000" w:themeColor="text1"/>
          <w:sz w:val="44"/>
          <w:szCs w:val="44"/>
          <w:lang w:val="zh-CN"/>
          <w14:textFill>
            <w14:solidFill>
              <w14:schemeClr w14:val="tx1"/>
            </w14:solidFill>
          </w14:textFill>
        </w:rPr>
        <w:tab/>
      </w:r>
    </w:p>
    <w:p w14:paraId="1783277F">
      <w:pPr>
        <w:autoSpaceDE w:val="0"/>
        <w:autoSpaceDN w:val="0"/>
        <w:adjustRightInd w:val="0"/>
        <w:rPr>
          <w:rFonts w:ascii="宋体"/>
          <w:color w:val="000000" w:themeColor="text1"/>
          <w:sz w:val="44"/>
          <w:szCs w:val="44"/>
          <w:lang w:val="zh-CN"/>
          <w14:textFill>
            <w14:solidFill>
              <w14:schemeClr w14:val="tx1"/>
            </w14:solidFill>
          </w14:textFill>
        </w:rPr>
      </w:pPr>
    </w:p>
    <w:p w14:paraId="60637D3B">
      <w:pPr>
        <w:autoSpaceDE w:val="0"/>
        <w:autoSpaceDN w:val="0"/>
        <w:adjustRightInd w:val="0"/>
        <w:jc w:val="center"/>
        <w:rPr>
          <w:rFonts w:ascii="Calibri" w:hAnsi="Calibri" w:cs="Calibri"/>
          <w:b/>
          <w:bCs/>
          <w:color w:val="000000" w:themeColor="text1"/>
          <w:kern w:val="0"/>
          <w:sz w:val="84"/>
          <w:szCs w:val="84"/>
          <w14:textFill>
            <w14:solidFill>
              <w14:schemeClr w14:val="tx1"/>
            </w14:solidFill>
          </w14:textFill>
        </w:rPr>
      </w:pPr>
      <w:r>
        <w:rPr>
          <w:rFonts w:hint="eastAsia" w:ascii="宋体" w:hAnsi="Calibri" w:cs="宋体"/>
          <w:b/>
          <w:bCs/>
          <w:color w:val="000000" w:themeColor="text1"/>
          <w:kern w:val="0"/>
          <w:sz w:val="84"/>
          <w:szCs w:val="84"/>
          <w:lang w:val="zh-CN"/>
          <w14:textFill>
            <w14:solidFill>
              <w14:schemeClr w14:val="tx1"/>
            </w14:solidFill>
          </w14:textFill>
        </w:rPr>
        <w:t>单一来源协商文件</w:t>
      </w:r>
    </w:p>
    <w:p w14:paraId="2D0BBE26">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2B0C762E">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FD9868A">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5E9E61F7">
      <w:pPr>
        <w:autoSpaceDE w:val="0"/>
        <w:autoSpaceDN w:val="0"/>
        <w:adjustRightInd w:val="0"/>
        <w:spacing w:line="400" w:lineRule="exact"/>
        <w:jc w:val="left"/>
        <w:rPr>
          <w:rFonts w:ascii="Calibri" w:hAnsi="Calibri" w:cs="Calibri"/>
          <w:color w:val="000000" w:themeColor="text1"/>
          <w:kern w:val="0"/>
          <w:sz w:val="36"/>
          <w:szCs w:val="36"/>
          <w14:textFill>
            <w14:solidFill>
              <w14:schemeClr w14:val="tx1"/>
            </w14:solidFill>
          </w14:textFill>
        </w:rPr>
      </w:pPr>
    </w:p>
    <w:p w14:paraId="249E5CD7">
      <w:pPr>
        <w:autoSpaceDE w:val="0"/>
        <w:autoSpaceDN w:val="0"/>
        <w:adjustRightInd w:val="0"/>
        <w:spacing w:line="920" w:lineRule="exact"/>
        <w:ind w:left="2108" w:hanging="2108" w:hangingChars="700"/>
        <w:jc w:val="left"/>
        <w:rPr>
          <w:rFonts w:ascii="Calibri" w:hAnsi="Calibri" w:cs="Calibri"/>
          <w:color w:val="000000" w:themeColor="text1"/>
          <w:kern w:val="0"/>
          <w:sz w:val="36"/>
          <w:szCs w:val="36"/>
          <w14:textFill>
            <w14:solidFill>
              <w14:schemeClr w14:val="tx1"/>
            </w14:solidFill>
          </w14:textFill>
        </w:rPr>
      </w:pPr>
      <w:bookmarkStart w:id="0" w:name="OLE_LINK26"/>
      <w:r>
        <w:rPr>
          <w:rFonts w:hint="eastAsia" w:ascii="宋体" w:hAnsi="Calibri" w:cs="宋体"/>
          <w:b/>
          <w:bCs/>
          <w:color w:val="000000" w:themeColor="text1"/>
          <w:kern w:val="0"/>
          <w:sz w:val="30"/>
          <w:szCs w:val="30"/>
          <w14:textFill>
            <w14:solidFill>
              <w14:schemeClr w14:val="tx1"/>
            </w14:solidFill>
          </w14:textFill>
        </w:rPr>
        <w:t>采购项目名称：果洛州阿尼玛卿文化教育传播中心人才引进</w:t>
      </w:r>
    </w:p>
    <w:p w14:paraId="7B273AE8">
      <w:pPr>
        <w:autoSpaceDE w:val="0"/>
        <w:autoSpaceDN w:val="0"/>
        <w:adjustRightInd w:val="0"/>
        <w:spacing w:line="920" w:lineRule="exact"/>
        <w:jc w:val="left"/>
        <w:rPr>
          <w:rFonts w:hint="eastAsia" w:ascii="宋体" w:hAnsi="Calibri" w:eastAsia="宋体" w:cs="宋体"/>
          <w:b/>
          <w:bCs/>
          <w:color w:val="000000" w:themeColor="text1"/>
          <w:kern w:val="0"/>
          <w:sz w:val="30"/>
          <w:szCs w:val="30"/>
          <w:lang w:eastAsia="zh-CN"/>
          <w14:textFill>
            <w14:solidFill>
              <w14:schemeClr w14:val="tx1"/>
            </w14:solidFill>
          </w14:textFill>
        </w:rPr>
      </w:pPr>
      <w:r>
        <w:rPr>
          <w:rFonts w:hint="eastAsia" w:ascii="宋体" w:hAnsi="Calibri" w:cs="宋体"/>
          <w:b/>
          <w:bCs/>
          <w:color w:val="000000" w:themeColor="text1"/>
          <w:kern w:val="0"/>
          <w:sz w:val="30"/>
          <w:szCs w:val="30"/>
          <w14:textFill>
            <w14:solidFill>
              <w14:schemeClr w14:val="tx1"/>
            </w14:solidFill>
          </w14:textFill>
        </w:rPr>
        <w:t>采购项目编号：</w:t>
      </w:r>
      <w:r>
        <w:rPr>
          <w:rFonts w:hint="eastAsia" w:ascii="宋体" w:hAnsi="Calibri" w:cs="宋体"/>
          <w:b/>
          <w:bCs/>
          <w:color w:val="000000" w:themeColor="text1"/>
          <w:kern w:val="0"/>
          <w:sz w:val="30"/>
          <w:szCs w:val="30"/>
          <w:lang w:eastAsia="zh-CN"/>
          <w14:textFill>
            <w14:solidFill>
              <w14:schemeClr w14:val="tx1"/>
            </w14:solidFill>
          </w14:textFill>
        </w:rPr>
        <w:t>青海荣轩单一（服务）2024-018</w:t>
      </w:r>
    </w:p>
    <w:p w14:paraId="53C92E3E">
      <w:pPr>
        <w:autoSpaceDE w:val="0"/>
        <w:autoSpaceDN w:val="0"/>
        <w:adjustRightInd w:val="0"/>
        <w:spacing w:line="920" w:lineRule="exact"/>
        <w:jc w:val="left"/>
        <w:rPr>
          <w:rFonts w:ascii="宋体" w:hAnsi="Calibri" w:cs="宋体"/>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14:textFill>
            <w14:solidFill>
              <w14:schemeClr w14:val="tx1"/>
            </w14:solidFill>
          </w14:textFill>
        </w:rPr>
        <w:t>采   购   人：果洛藏族自治州人民政府办公室</w:t>
      </w:r>
    </w:p>
    <w:bookmarkEnd w:id="0"/>
    <w:p w14:paraId="0750E098">
      <w:pPr>
        <w:autoSpaceDE w:val="0"/>
        <w:autoSpaceDN w:val="0"/>
        <w:adjustRightInd w:val="0"/>
        <w:spacing w:line="920" w:lineRule="exact"/>
        <w:jc w:val="left"/>
        <w:rPr>
          <w:rFonts w:ascii="宋体" w:hAnsi="Calibri" w:cs="宋体"/>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14:textFill>
            <w14:solidFill>
              <w14:schemeClr w14:val="tx1"/>
            </w14:solidFill>
          </w14:textFill>
        </w:rPr>
        <w:t xml:space="preserve">采购代理机构：青海荣轩工程项目管理有限公司 </w:t>
      </w:r>
    </w:p>
    <w:p w14:paraId="1AA137E1">
      <w:pPr>
        <w:autoSpaceDE w:val="0"/>
        <w:autoSpaceDN w:val="0"/>
        <w:adjustRightInd w:val="0"/>
        <w:spacing w:line="360" w:lineRule="auto"/>
        <w:jc w:val="center"/>
        <w:rPr>
          <w:rFonts w:ascii="宋体" w:hAnsi="Calibri" w:cs="宋体"/>
          <w:b/>
          <w:bCs/>
          <w:color w:val="000000" w:themeColor="text1"/>
          <w:kern w:val="0"/>
          <w:sz w:val="36"/>
          <w:szCs w:val="36"/>
          <w:lang w:val="zh-CN"/>
          <w14:textFill>
            <w14:solidFill>
              <w14:schemeClr w14:val="tx1"/>
            </w14:solidFill>
          </w14:textFill>
        </w:rPr>
      </w:pPr>
    </w:p>
    <w:p w14:paraId="05B0D989">
      <w:pPr>
        <w:spacing w:line="480" w:lineRule="exact"/>
        <w:jc w:val="center"/>
        <w:rPr>
          <w:rFonts w:ascii="Calibri" w:hAnsi="Calibri" w:cs="Calibri"/>
          <w:b/>
          <w:bCs/>
          <w:color w:val="000000" w:themeColor="text1"/>
          <w:kern w:val="0"/>
          <w:sz w:val="36"/>
          <w:szCs w:val="36"/>
          <w14:textFill>
            <w14:solidFill>
              <w14:schemeClr w14:val="tx1"/>
            </w14:solidFill>
          </w14:textFill>
        </w:rPr>
      </w:pPr>
    </w:p>
    <w:p w14:paraId="5E48AC79">
      <w:pPr>
        <w:spacing w:line="480" w:lineRule="exact"/>
        <w:jc w:val="center"/>
        <w:rPr>
          <w:rFonts w:ascii="Calibri" w:hAnsi="Calibri" w:cs="Calibri"/>
          <w:b/>
          <w:bCs/>
          <w:color w:val="000000" w:themeColor="text1"/>
          <w:kern w:val="0"/>
          <w:sz w:val="36"/>
          <w:szCs w:val="36"/>
          <w14:textFill>
            <w14:solidFill>
              <w14:schemeClr w14:val="tx1"/>
            </w14:solidFill>
          </w14:textFill>
        </w:rPr>
      </w:pPr>
    </w:p>
    <w:p w14:paraId="354C359C">
      <w:pPr>
        <w:spacing w:line="480" w:lineRule="exact"/>
        <w:jc w:val="center"/>
        <w:rPr>
          <w:rFonts w:ascii="宋体" w:hAnsi="宋体"/>
          <w:b/>
          <w:color w:val="000000" w:themeColor="text1"/>
          <w:sz w:val="36"/>
          <w:szCs w:val="36"/>
          <w14:textFill>
            <w14:solidFill>
              <w14:schemeClr w14:val="tx1"/>
            </w14:solidFill>
          </w14:textFill>
        </w:rPr>
      </w:pPr>
      <w:r>
        <w:rPr>
          <w:rFonts w:hint="eastAsia" w:ascii="宋体" w:hAnsi="Calibri" w:cs="宋体"/>
          <w:b/>
          <w:bCs/>
          <w:color w:val="000000" w:themeColor="text1"/>
          <w:kern w:val="0"/>
          <w:sz w:val="30"/>
          <w:szCs w:val="30"/>
          <w14:textFill>
            <w14:solidFill>
              <w14:schemeClr w14:val="tx1"/>
            </w14:solidFill>
          </w14:textFill>
        </w:rPr>
        <w:t>2024年</w:t>
      </w:r>
      <w:r>
        <w:rPr>
          <w:rFonts w:ascii="宋体" w:hAnsi="Calibri" w:cs="宋体"/>
          <w:b/>
          <w:bCs/>
          <w:color w:val="000000" w:themeColor="text1"/>
          <w:kern w:val="0"/>
          <w:sz w:val="30"/>
          <w:szCs w:val="30"/>
          <w14:textFill>
            <w14:solidFill>
              <w14:schemeClr w14:val="tx1"/>
            </w14:solidFill>
          </w14:textFill>
        </w:rPr>
        <w:t>12</w:t>
      </w:r>
      <w:r>
        <w:rPr>
          <w:rFonts w:hint="eastAsia" w:ascii="宋体" w:hAnsi="Calibri" w:cs="宋体"/>
          <w:b/>
          <w:bCs/>
          <w:color w:val="000000" w:themeColor="text1"/>
          <w:kern w:val="0"/>
          <w:sz w:val="30"/>
          <w:szCs w:val="30"/>
          <w14:textFill>
            <w14:solidFill>
              <w14:schemeClr w14:val="tx1"/>
            </w14:solidFill>
          </w14:textFill>
        </w:rPr>
        <w:t>月</w:t>
      </w:r>
      <w:r>
        <w:rPr>
          <w:rFonts w:ascii="宋体" w:hAnsi="Calibri" w:cs="宋体"/>
          <w:b/>
          <w:bCs/>
          <w:color w:val="000000" w:themeColor="text1"/>
          <w:kern w:val="0"/>
          <w:sz w:val="30"/>
          <w:szCs w:val="30"/>
          <w14:textFill>
            <w14:solidFill>
              <w14:schemeClr w14:val="tx1"/>
            </w14:solidFill>
          </w14:textFill>
        </w:rPr>
        <w:br w:type="page"/>
      </w:r>
      <w:r>
        <w:rPr>
          <w:rFonts w:hint="eastAsia" w:ascii="宋体" w:hAnsi="宋体"/>
          <w:b/>
          <w:color w:val="000000" w:themeColor="text1"/>
          <w:sz w:val="36"/>
          <w:szCs w:val="36"/>
          <w14:textFill>
            <w14:solidFill>
              <w14:schemeClr w14:val="tx1"/>
            </w14:solidFill>
          </w14:textFill>
        </w:rPr>
        <w:t>目  录</w:t>
      </w:r>
    </w:p>
    <w:p w14:paraId="0BD5D421">
      <w:pPr>
        <w:spacing w:line="360" w:lineRule="auto"/>
        <w:jc w:val="center"/>
        <w:rPr>
          <w:rFonts w:ascii="宋体" w:hAnsi="宋体"/>
          <w:color w:val="000000" w:themeColor="text1"/>
          <w:sz w:val="48"/>
          <w14:textFill>
            <w14:solidFill>
              <w14:schemeClr w14:val="tx1"/>
            </w14:solidFill>
          </w14:textFill>
        </w:rPr>
      </w:pPr>
    </w:p>
    <w:p w14:paraId="6A46DA9D">
      <w:pPr>
        <w:pStyle w:val="17"/>
        <w:tabs>
          <w:tab w:val="right" w:leader="dot" w:pos="8948"/>
        </w:tabs>
        <w:spacing w:line="360" w:lineRule="auto"/>
        <w:rPr>
          <w:rFonts w:ascii="宋体" w:hAnsi="宋体" w:cstheme="minorBidi"/>
          <w:b/>
          <w:sz w:val="24"/>
        </w:rPr>
      </w:pPr>
      <w:r>
        <w:rPr>
          <w:rFonts w:hint="eastAsia" w:ascii="宋体" w:hAnsi="宋体" w:cs="新宋体"/>
          <w:b/>
          <w:color w:val="000000" w:themeColor="text1"/>
          <w:sz w:val="24"/>
          <w14:textFill>
            <w14:solidFill>
              <w14:schemeClr w14:val="tx1"/>
            </w14:solidFill>
          </w14:textFill>
        </w:rPr>
        <w:fldChar w:fldCharType="begin"/>
      </w:r>
      <w:r>
        <w:rPr>
          <w:rFonts w:hint="eastAsia" w:ascii="宋体" w:hAnsi="宋体" w:cs="新宋体"/>
          <w:b/>
          <w:color w:val="000000" w:themeColor="text1"/>
          <w:sz w:val="24"/>
          <w14:textFill>
            <w14:solidFill>
              <w14:schemeClr w14:val="tx1"/>
            </w14:solidFill>
          </w14:textFill>
        </w:rPr>
        <w:instrText xml:space="preserve">TOC \o "1-3" \h \u </w:instrText>
      </w:r>
      <w:r>
        <w:rPr>
          <w:rFonts w:hint="eastAsia" w:ascii="宋体" w:hAnsi="宋体" w:cs="新宋体"/>
          <w:b/>
          <w:color w:val="000000" w:themeColor="text1"/>
          <w:sz w:val="24"/>
          <w14:textFill>
            <w14:solidFill>
              <w14:schemeClr w14:val="tx1"/>
            </w14:solidFill>
          </w14:textFill>
        </w:rPr>
        <w:fldChar w:fldCharType="separate"/>
      </w:r>
      <w:r>
        <w:fldChar w:fldCharType="begin"/>
      </w:r>
      <w:r>
        <w:instrText xml:space="preserve"> HYPERLINK \l "_Toc180834167" </w:instrText>
      </w:r>
      <w:r>
        <w:fldChar w:fldCharType="separate"/>
      </w:r>
      <w:r>
        <w:rPr>
          <w:rStyle w:val="31"/>
          <w:rFonts w:ascii="宋体" w:hAnsi="宋体"/>
          <w:b/>
          <w:sz w:val="24"/>
          <w:lang w:val="zh-CN"/>
        </w:rPr>
        <w:t>第一部分 投标邀请</w:t>
      </w:r>
      <w:r>
        <w:rPr>
          <w:rFonts w:ascii="宋体" w:hAnsi="宋体"/>
          <w:b/>
          <w:sz w:val="24"/>
        </w:rPr>
        <w:tab/>
      </w:r>
      <w:r>
        <w:rPr>
          <w:rFonts w:ascii="宋体" w:hAnsi="宋体"/>
          <w:b/>
          <w:sz w:val="24"/>
        </w:rPr>
        <w:fldChar w:fldCharType="begin"/>
      </w:r>
      <w:r>
        <w:rPr>
          <w:rFonts w:ascii="宋体" w:hAnsi="宋体"/>
          <w:b/>
          <w:sz w:val="24"/>
        </w:rPr>
        <w:instrText xml:space="preserve"> PAGEREF _Toc180834167 \h </w:instrText>
      </w:r>
      <w:r>
        <w:rPr>
          <w:rFonts w:ascii="宋体" w:hAnsi="宋体"/>
          <w:b/>
          <w:sz w:val="24"/>
        </w:rPr>
        <w:fldChar w:fldCharType="separate"/>
      </w:r>
      <w:r>
        <w:rPr>
          <w:rFonts w:ascii="宋体" w:hAnsi="宋体"/>
          <w:b/>
          <w:sz w:val="24"/>
        </w:rPr>
        <w:t>4</w:t>
      </w:r>
      <w:r>
        <w:rPr>
          <w:rFonts w:ascii="宋体" w:hAnsi="宋体"/>
          <w:b/>
          <w:sz w:val="24"/>
        </w:rPr>
        <w:fldChar w:fldCharType="end"/>
      </w:r>
      <w:r>
        <w:rPr>
          <w:rFonts w:ascii="宋体" w:hAnsi="宋体"/>
          <w:b/>
          <w:sz w:val="24"/>
        </w:rPr>
        <w:fldChar w:fldCharType="end"/>
      </w:r>
    </w:p>
    <w:p w14:paraId="54103C8D">
      <w:pPr>
        <w:pStyle w:val="17"/>
        <w:tabs>
          <w:tab w:val="right" w:leader="dot" w:pos="8948"/>
        </w:tabs>
        <w:spacing w:line="360" w:lineRule="auto"/>
        <w:rPr>
          <w:rFonts w:ascii="宋体" w:hAnsi="宋体" w:cstheme="minorBidi"/>
          <w:b/>
          <w:sz w:val="24"/>
        </w:rPr>
      </w:pPr>
      <w:r>
        <w:fldChar w:fldCharType="begin"/>
      </w:r>
      <w:r>
        <w:instrText xml:space="preserve"> HYPERLINK \l "_Toc180834168" </w:instrText>
      </w:r>
      <w:r>
        <w:fldChar w:fldCharType="separate"/>
      </w:r>
      <w:r>
        <w:rPr>
          <w:rStyle w:val="31"/>
          <w:rFonts w:ascii="宋体" w:hAnsi="宋体"/>
          <w:b/>
          <w:sz w:val="24"/>
          <w:lang w:val="zh-CN"/>
        </w:rPr>
        <w:t>第二部分  供应商须知前附表</w:t>
      </w:r>
      <w:r>
        <w:rPr>
          <w:rFonts w:ascii="宋体" w:hAnsi="宋体"/>
          <w:b/>
          <w:sz w:val="24"/>
        </w:rPr>
        <w:tab/>
      </w:r>
      <w:r>
        <w:rPr>
          <w:rFonts w:ascii="宋体" w:hAnsi="宋体"/>
          <w:b/>
          <w:sz w:val="24"/>
        </w:rPr>
        <w:fldChar w:fldCharType="begin"/>
      </w:r>
      <w:r>
        <w:rPr>
          <w:rFonts w:ascii="宋体" w:hAnsi="宋体"/>
          <w:b/>
          <w:sz w:val="24"/>
        </w:rPr>
        <w:instrText xml:space="preserve"> PAGEREF _Toc180834168 \h </w:instrText>
      </w:r>
      <w:r>
        <w:rPr>
          <w:rFonts w:ascii="宋体" w:hAnsi="宋体"/>
          <w:b/>
          <w:sz w:val="24"/>
        </w:rPr>
        <w:fldChar w:fldCharType="separate"/>
      </w:r>
      <w:r>
        <w:rPr>
          <w:rFonts w:ascii="宋体" w:hAnsi="宋体"/>
          <w:b/>
          <w:sz w:val="24"/>
        </w:rPr>
        <w:t>7</w:t>
      </w:r>
      <w:r>
        <w:rPr>
          <w:rFonts w:ascii="宋体" w:hAnsi="宋体"/>
          <w:b/>
          <w:sz w:val="24"/>
        </w:rPr>
        <w:fldChar w:fldCharType="end"/>
      </w:r>
      <w:r>
        <w:rPr>
          <w:rFonts w:ascii="宋体" w:hAnsi="宋体"/>
          <w:b/>
          <w:sz w:val="24"/>
        </w:rPr>
        <w:fldChar w:fldCharType="end"/>
      </w:r>
    </w:p>
    <w:p w14:paraId="536DE9EF">
      <w:pPr>
        <w:pStyle w:val="17"/>
        <w:tabs>
          <w:tab w:val="right" w:leader="dot" w:pos="8948"/>
        </w:tabs>
        <w:spacing w:line="360" w:lineRule="auto"/>
        <w:rPr>
          <w:rFonts w:ascii="宋体" w:hAnsi="宋体" w:cstheme="minorBidi"/>
          <w:b/>
          <w:sz w:val="24"/>
        </w:rPr>
      </w:pPr>
      <w:r>
        <w:fldChar w:fldCharType="begin"/>
      </w:r>
      <w:r>
        <w:instrText xml:space="preserve"> HYPERLINK \l "_Toc180834169" </w:instrText>
      </w:r>
      <w:r>
        <w:fldChar w:fldCharType="separate"/>
      </w:r>
      <w:r>
        <w:rPr>
          <w:rStyle w:val="31"/>
          <w:rFonts w:ascii="宋体" w:hAnsi="宋体"/>
          <w:b/>
          <w:sz w:val="24"/>
          <w:lang w:val="zh-CN"/>
        </w:rPr>
        <w:t>第三部分  供应商须知</w:t>
      </w:r>
      <w:r>
        <w:rPr>
          <w:rFonts w:ascii="宋体" w:hAnsi="宋体"/>
          <w:b/>
          <w:sz w:val="24"/>
        </w:rPr>
        <w:tab/>
      </w:r>
      <w:r>
        <w:rPr>
          <w:rFonts w:ascii="宋体" w:hAnsi="宋体"/>
          <w:b/>
          <w:sz w:val="24"/>
        </w:rPr>
        <w:fldChar w:fldCharType="begin"/>
      </w:r>
      <w:r>
        <w:rPr>
          <w:rFonts w:ascii="宋体" w:hAnsi="宋体"/>
          <w:b/>
          <w:sz w:val="24"/>
        </w:rPr>
        <w:instrText xml:space="preserve"> PAGEREF _Toc180834169 \h </w:instrText>
      </w:r>
      <w:r>
        <w:rPr>
          <w:rFonts w:ascii="宋体" w:hAnsi="宋体"/>
          <w:b/>
          <w:sz w:val="24"/>
        </w:rPr>
        <w:fldChar w:fldCharType="separate"/>
      </w:r>
      <w:r>
        <w:rPr>
          <w:rFonts w:ascii="宋体" w:hAnsi="宋体"/>
          <w:b/>
          <w:sz w:val="24"/>
        </w:rPr>
        <w:t>9</w:t>
      </w:r>
      <w:r>
        <w:rPr>
          <w:rFonts w:ascii="宋体" w:hAnsi="宋体"/>
          <w:b/>
          <w:sz w:val="24"/>
        </w:rPr>
        <w:fldChar w:fldCharType="end"/>
      </w:r>
      <w:r>
        <w:rPr>
          <w:rFonts w:ascii="宋体" w:hAnsi="宋体"/>
          <w:b/>
          <w:sz w:val="24"/>
        </w:rPr>
        <w:fldChar w:fldCharType="end"/>
      </w:r>
    </w:p>
    <w:p w14:paraId="094F1C8E">
      <w:pPr>
        <w:pStyle w:val="17"/>
        <w:tabs>
          <w:tab w:val="right" w:leader="dot" w:pos="8948"/>
        </w:tabs>
        <w:spacing w:line="360" w:lineRule="auto"/>
        <w:rPr>
          <w:rFonts w:ascii="宋体" w:hAnsi="宋体" w:cstheme="minorBidi"/>
          <w:b/>
          <w:sz w:val="24"/>
        </w:rPr>
      </w:pPr>
      <w:r>
        <w:fldChar w:fldCharType="begin"/>
      </w:r>
      <w:r>
        <w:instrText xml:space="preserve"> HYPERLINK \l "_Toc180834170" </w:instrText>
      </w:r>
      <w:r>
        <w:fldChar w:fldCharType="separate"/>
      </w:r>
      <w:r>
        <w:rPr>
          <w:rStyle w:val="31"/>
          <w:rFonts w:ascii="宋体" w:hAnsi="宋体"/>
          <w:b/>
          <w:sz w:val="24"/>
          <w:lang w:val="zh-CN"/>
        </w:rPr>
        <w:t>一、说</w:t>
      </w:r>
      <w:r>
        <w:rPr>
          <w:rStyle w:val="31"/>
          <w:rFonts w:ascii="宋体" w:hAnsi="宋体" w:cs="Cambria"/>
          <w:b/>
          <w:sz w:val="24"/>
        </w:rPr>
        <w:t xml:space="preserve">  </w:t>
      </w:r>
      <w:r>
        <w:rPr>
          <w:rStyle w:val="31"/>
          <w:rFonts w:ascii="宋体" w:hAnsi="宋体"/>
          <w:b/>
          <w:sz w:val="24"/>
          <w:lang w:val="zh-CN"/>
        </w:rPr>
        <w:t>明</w:t>
      </w:r>
      <w:r>
        <w:rPr>
          <w:rFonts w:ascii="宋体" w:hAnsi="宋体"/>
          <w:b/>
          <w:sz w:val="24"/>
        </w:rPr>
        <w:tab/>
      </w:r>
      <w:r>
        <w:rPr>
          <w:rFonts w:ascii="宋体" w:hAnsi="宋体"/>
          <w:b/>
          <w:sz w:val="24"/>
        </w:rPr>
        <w:fldChar w:fldCharType="begin"/>
      </w:r>
      <w:r>
        <w:rPr>
          <w:rFonts w:ascii="宋体" w:hAnsi="宋体"/>
          <w:b/>
          <w:sz w:val="24"/>
        </w:rPr>
        <w:instrText xml:space="preserve"> PAGEREF _Toc180834170 \h </w:instrText>
      </w:r>
      <w:r>
        <w:rPr>
          <w:rFonts w:ascii="宋体" w:hAnsi="宋体"/>
          <w:b/>
          <w:sz w:val="24"/>
        </w:rPr>
        <w:fldChar w:fldCharType="separate"/>
      </w:r>
      <w:r>
        <w:rPr>
          <w:rFonts w:ascii="宋体" w:hAnsi="宋体"/>
          <w:b/>
          <w:sz w:val="24"/>
        </w:rPr>
        <w:t>9</w:t>
      </w:r>
      <w:r>
        <w:rPr>
          <w:rFonts w:ascii="宋体" w:hAnsi="宋体"/>
          <w:b/>
          <w:sz w:val="24"/>
        </w:rPr>
        <w:fldChar w:fldCharType="end"/>
      </w:r>
      <w:r>
        <w:rPr>
          <w:rFonts w:ascii="宋体" w:hAnsi="宋体"/>
          <w:b/>
          <w:sz w:val="24"/>
        </w:rPr>
        <w:fldChar w:fldCharType="end"/>
      </w:r>
    </w:p>
    <w:p w14:paraId="556378E4">
      <w:pPr>
        <w:pStyle w:val="17"/>
        <w:tabs>
          <w:tab w:val="right" w:leader="dot" w:pos="8948"/>
        </w:tabs>
        <w:spacing w:line="360" w:lineRule="auto"/>
        <w:rPr>
          <w:rFonts w:ascii="宋体" w:hAnsi="宋体" w:cstheme="minorBidi"/>
          <w:b/>
          <w:sz w:val="24"/>
        </w:rPr>
      </w:pPr>
      <w:r>
        <w:fldChar w:fldCharType="begin"/>
      </w:r>
      <w:r>
        <w:instrText xml:space="preserve"> HYPERLINK \l "_Toc180834171" </w:instrText>
      </w:r>
      <w:r>
        <w:fldChar w:fldCharType="separate"/>
      </w:r>
      <w:r>
        <w:rPr>
          <w:rStyle w:val="31"/>
          <w:rFonts w:ascii="宋体" w:hAnsi="宋体"/>
          <w:b/>
          <w:sz w:val="24"/>
          <w:lang w:val="zh-CN"/>
        </w:rPr>
        <w:t>1.适用范围</w:t>
      </w:r>
      <w:r>
        <w:rPr>
          <w:rFonts w:ascii="宋体" w:hAnsi="宋体"/>
          <w:b/>
          <w:sz w:val="24"/>
        </w:rPr>
        <w:tab/>
      </w:r>
      <w:r>
        <w:rPr>
          <w:rFonts w:ascii="宋体" w:hAnsi="宋体"/>
          <w:b/>
          <w:sz w:val="24"/>
        </w:rPr>
        <w:fldChar w:fldCharType="begin"/>
      </w:r>
      <w:r>
        <w:rPr>
          <w:rFonts w:ascii="宋体" w:hAnsi="宋体"/>
          <w:b/>
          <w:sz w:val="24"/>
        </w:rPr>
        <w:instrText xml:space="preserve"> PAGEREF _Toc180834171 \h </w:instrText>
      </w:r>
      <w:r>
        <w:rPr>
          <w:rFonts w:ascii="宋体" w:hAnsi="宋体"/>
          <w:b/>
          <w:sz w:val="24"/>
        </w:rPr>
        <w:fldChar w:fldCharType="separate"/>
      </w:r>
      <w:r>
        <w:rPr>
          <w:rFonts w:ascii="宋体" w:hAnsi="宋体"/>
          <w:b/>
          <w:sz w:val="24"/>
        </w:rPr>
        <w:t>9</w:t>
      </w:r>
      <w:r>
        <w:rPr>
          <w:rFonts w:ascii="宋体" w:hAnsi="宋体"/>
          <w:b/>
          <w:sz w:val="24"/>
        </w:rPr>
        <w:fldChar w:fldCharType="end"/>
      </w:r>
      <w:r>
        <w:rPr>
          <w:rFonts w:ascii="宋体" w:hAnsi="宋体"/>
          <w:b/>
          <w:sz w:val="24"/>
        </w:rPr>
        <w:fldChar w:fldCharType="end"/>
      </w:r>
    </w:p>
    <w:p w14:paraId="7DCB3EBD">
      <w:pPr>
        <w:pStyle w:val="17"/>
        <w:tabs>
          <w:tab w:val="right" w:leader="dot" w:pos="8948"/>
        </w:tabs>
        <w:spacing w:line="360" w:lineRule="auto"/>
        <w:rPr>
          <w:rFonts w:ascii="宋体" w:hAnsi="宋体" w:cstheme="minorBidi"/>
          <w:b/>
          <w:sz w:val="24"/>
        </w:rPr>
      </w:pPr>
      <w:r>
        <w:fldChar w:fldCharType="begin"/>
      </w:r>
      <w:r>
        <w:instrText xml:space="preserve"> HYPERLINK \l "_Toc180834172" </w:instrText>
      </w:r>
      <w:r>
        <w:fldChar w:fldCharType="separate"/>
      </w:r>
      <w:r>
        <w:rPr>
          <w:rStyle w:val="31"/>
          <w:rFonts w:ascii="宋体" w:hAnsi="宋体"/>
          <w:b/>
          <w:sz w:val="24"/>
          <w:lang w:val="zh-CN"/>
        </w:rPr>
        <w:t>2.采购方式、合格的供应商</w:t>
      </w:r>
      <w:r>
        <w:rPr>
          <w:rFonts w:ascii="宋体" w:hAnsi="宋体"/>
          <w:b/>
          <w:sz w:val="24"/>
        </w:rPr>
        <w:tab/>
      </w:r>
      <w:r>
        <w:rPr>
          <w:rFonts w:ascii="宋体" w:hAnsi="宋体"/>
          <w:b/>
          <w:sz w:val="24"/>
        </w:rPr>
        <w:fldChar w:fldCharType="begin"/>
      </w:r>
      <w:r>
        <w:rPr>
          <w:rFonts w:ascii="宋体" w:hAnsi="宋体"/>
          <w:b/>
          <w:sz w:val="24"/>
        </w:rPr>
        <w:instrText xml:space="preserve"> PAGEREF _Toc180834172 \h </w:instrText>
      </w:r>
      <w:r>
        <w:rPr>
          <w:rFonts w:ascii="宋体" w:hAnsi="宋体"/>
          <w:b/>
          <w:sz w:val="24"/>
        </w:rPr>
        <w:fldChar w:fldCharType="separate"/>
      </w:r>
      <w:r>
        <w:rPr>
          <w:rFonts w:ascii="宋体" w:hAnsi="宋体"/>
          <w:b/>
          <w:sz w:val="24"/>
        </w:rPr>
        <w:t>9</w:t>
      </w:r>
      <w:r>
        <w:rPr>
          <w:rFonts w:ascii="宋体" w:hAnsi="宋体"/>
          <w:b/>
          <w:sz w:val="24"/>
        </w:rPr>
        <w:fldChar w:fldCharType="end"/>
      </w:r>
      <w:r>
        <w:rPr>
          <w:rFonts w:ascii="宋体" w:hAnsi="宋体"/>
          <w:b/>
          <w:sz w:val="24"/>
        </w:rPr>
        <w:fldChar w:fldCharType="end"/>
      </w:r>
    </w:p>
    <w:p w14:paraId="58D8B3B4">
      <w:pPr>
        <w:pStyle w:val="17"/>
        <w:tabs>
          <w:tab w:val="right" w:leader="dot" w:pos="8948"/>
        </w:tabs>
        <w:spacing w:line="360" w:lineRule="auto"/>
        <w:rPr>
          <w:rFonts w:ascii="宋体" w:hAnsi="宋体" w:cstheme="minorBidi"/>
          <w:b/>
          <w:sz w:val="24"/>
        </w:rPr>
      </w:pPr>
      <w:r>
        <w:fldChar w:fldCharType="begin"/>
      </w:r>
      <w:r>
        <w:instrText xml:space="preserve"> HYPERLINK \l "_Toc180834173" </w:instrText>
      </w:r>
      <w:r>
        <w:fldChar w:fldCharType="separate"/>
      </w:r>
      <w:r>
        <w:rPr>
          <w:rStyle w:val="31"/>
          <w:rFonts w:ascii="宋体" w:hAnsi="宋体"/>
          <w:b/>
          <w:sz w:val="24"/>
          <w:lang w:val="zh-CN"/>
        </w:rPr>
        <w:t>二、</w:t>
      </w:r>
      <w:r>
        <w:rPr>
          <w:rStyle w:val="31"/>
          <w:rFonts w:hint="eastAsia" w:ascii="宋体" w:hAnsi="宋体"/>
          <w:b/>
          <w:sz w:val="24"/>
          <w:lang w:val="zh-CN"/>
        </w:rPr>
        <w:t>单一来源协商</w:t>
      </w:r>
      <w:r>
        <w:rPr>
          <w:rStyle w:val="31"/>
          <w:rFonts w:ascii="宋体" w:hAnsi="宋体"/>
          <w:b/>
          <w:sz w:val="24"/>
          <w:lang w:val="zh-CN"/>
        </w:rPr>
        <w:t>文件说明</w:t>
      </w:r>
      <w:r>
        <w:rPr>
          <w:rFonts w:ascii="宋体" w:hAnsi="宋体"/>
          <w:b/>
          <w:sz w:val="24"/>
        </w:rPr>
        <w:tab/>
      </w:r>
      <w:r>
        <w:rPr>
          <w:rFonts w:ascii="宋体" w:hAnsi="宋体"/>
          <w:b/>
          <w:sz w:val="24"/>
        </w:rPr>
        <w:fldChar w:fldCharType="begin"/>
      </w:r>
      <w:r>
        <w:rPr>
          <w:rFonts w:ascii="宋体" w:hAnsi="宋体"/>
          <w:b/>
          <w:sz w:val="24"/>
        </w:rPr>
        <w:instrText xml:space="preserve"> PAGEREF _Toc180834173 \h </w:instrText>
      </w:r>
      <w:r>
        <w:rPr>
          <w:rFonts w:ascii="宋体" w:hAnsi="宋体"/>
          <w:b/>
          <w:sz w:val="24"/>
        </w:rPr>
        <w:fldChar w:fldCharType="separate"/>
      </w:r>
      <w:r>
        <w:rPr>
          <w:rFonts w:ascii="宋体" w:hAnsi="宋体"/>
          <w:b/>
          <w:sz w:val="24"/>
        </w:rPr>
        <w:t>9</w:t>
      </w:r>
      <w:r>
        <w:rPr>
          <w:rFonts w:ascii="宋体" w:hAnsi="宋体"/>
          <w:b/>
          <w:sz w:val="24"/>
        </w:rPr>
        <w:fldChar w:fldCharType="end"/>
      </w:r>
      <w:r>
        <w:rPr>
          <w:rFonts w:ascii="宋体" w:hAnsi="宋体"/>
          <w:b/>
          <w:sz w:val="24"/>
        </w:rPr>
        <w:fldChar w:fldCharType="end"/>
      </w:r>
    </w:p>
    <w:p w14:paraId="6A427436">
      <w:pPr>
        <w:pStyle w:val="17"/>
        <w:tabs>
          <w:tab w:val="right" w:leader="dot" w:pos="8948"/>
        </w:tabs>
        <w:spacing w:line="360" w:lineRule="auto"/>
        <w:rPr>
          <w:rFonts w:ascii="宋体" w:hAnsi="宋体" w:cstheme="minorBidi"/>
          <w:b/>
          <w:sz w:val="24"/>
        </w:rPr>
      </w:pPr>
      <w:r>
        <w:fldChar w:fldCharType="begin"/>
      </w:r>
      <w:r>
        <w:instrText xml:space="preserve"> HYPERLINK \l "_Toc180834174" </w:instrText>
      </w:r>
      <w:r>
        <w:fldChar w:fldCharType="separate"/>
      </w:r>
      <w:r>
        <w:rPr>
          <w:rStyle w:val="31"/>
          <w:rFonts w:ascii="宋体" w:hAnsi="宋体"/>
          <w:b/>
          <w:sz w:val="24"/>
          <w:lang w:val="zh-CN"/>
        </w:rPr>
        <w:t>4.</w:t>
      </w:r>
      <w:r>
        <w:rPr>
          <w:rStyle w:val="31"/>
          <w:rFonts w:hint="eastAsia" w:ascii="宋体" w:hAnsi="宋体"/>
          <w:b/>
          <w:sz w:val="24"/>
          <w:lang w:val="zh-CN"/>
        </w:rPr>
        <w:t>单一来源协商</w:t>
      </w:r>
      <w:r>
        <w:rPr>
          <w:rStyle w:val="31"/>
          <w:rFonts w:ascii="宋体" w:hAnsi="宋体"/>
          <w:b/>
          <w:sz w:val="24"/>
          <w:lang w:val="zh-CN"/>
        </w:rPr>
        <w:t>文件的构成</w:t>
      </w:r>
      <w:r>
        <w:rPr>
          <w:rFonts w:ascii="宋体" w:hAnsi="宋体"/>
          <w:b/>
          <w:sz w:val="24"/>
        </w:rPr>
        <w:tab/>
      </w:r>
      <w:r>
        <w:rPr>
          <w:rFonts w:ascii="宋体" w:hAnsi="宋体"/>
          <w:b/>
          <w:sz w:val="24"/>
        </w:rPr>
        <w:fldChar w:fldCharType="begin"/>
      </w:r>
      <w:r>
        <w:rPr>
          <w:rFonts w:ascii="宋体" w:hAnsi="宋体"/>
          <w:b/>
          <w:sz w:val="24"/>
        </w:rPr>
        <w:instrText xml:space="preserve"> PAGEREF _Toc180834174 \h </w:instrText>
      </w:r>
      <w:r>
        <w:rPr>
          <w:rFonts w:ascii="宋体" w:hAnsi="宋体"/>
          <w:b/>
          <w:sz w:val="24"/>
        </w:rPr>
        <w:fldChar w:fldCharType="separate"/>
      </w:r>
      <w:r>
        <w:rPr>
          <w:rFonts w:ascii="宋体" w:hAnsi="宋体"/>
          <w:b/>
          <w:sz w:val="24"/>
        </w:rPr>
        <w:t>9</w:t>
      </w:r>
      <w:r>
        <w:rPr>
          <w:rFonts w:ascii="宋体" w:hAnsi="宋体"/>
          <w:b/>
          <w:sz w:val="24"/>
        </w:rPr>
        <w:fldChar w:fldCharType="end"/>
      </w:r>
      <w:r>
        <w:rPr>
          <w:rFonts w:ascii="宋体" w:hAnsi="宋体"/>
          <w:b/>
          <w:sz w:val="24"/>
        </w:rPr>
        <w:fldChar w:fldCharType="end"/>
      </w:r>
    </w:p>
    <w:p w14:paraId="2468C95C">
      <w:pPr>
        <w:pStyle w:val="17"/>
        <w:tabs>
          <w:tab w:val="right" w:leader="dot" w:pos="8948"/>
        </w:tabs>
        <w:spacing w:line="360" w:lineRule="auto"/>
        <w:rPr>
          <w:rFonts w:ascii="宋体" w:hAnsi="宋体" w:cstheme="minorBidi"/>
          <w:b/>
          <w:sz w:val="24"/>
        </w:rPr>
      </w:pPr>
      <w:r>
        <w:fldChar w:fldCharType="begin"/>
      </w:r>
      <w:r>
        <w:instrText xml:space="preserve"> HYPERLINK \l "_Toc180834175" </w:instrText>
      </w:r>
      <w:r>
        <w:fldChar w:fldCharType="separate"/>
      </w:r>
      <w:r>
        <w:rPr>
          <w:rStyle w:val="31"/>
          <w:rFonts w:ascii="宋体" w:hAnsi="宋体"/>
          <w:b/>
          <w:sz w:val="24"/>
          <w:lang w:val="zh-CN"/>
        </w:rPr>
        <w:t>5.</w:t>
      </w:r>
      <w:r>
        <w:rPr>
          <w:rStyle w:val="31"/>
          <w:rFonts w:hint="eastAsia" w:ascii="宋体" w:hAnsi="宋体"/>
          <w:b/>
          <w:sz w:val="24"/>
          <w:lang w:val="zh-CN"/>
        </w:rPr>
        <w:t>单一来源协商</w:t>
      </w:r>
      <w:r>
        <w:rPr>
          <w:rStyle w:val="31"/>
          <w:rFonts w:ascii="宋体" w:hAnsi="宋体"/>
          <w:b/>
          <w:sz w:val="24"/>
          <w:lang w:val="zh-CN"/>
        </w:rPr>
        <w:t>文件、招标活动和中标结果的质疑</w:t>
      </w:r>
      <w:r>
        <w:rPr>
          <w:rFonts w:ascii="宋体" w:hAnsi="宋体"/>
          <w:b/>
          <w:sz w:val="24"/>
        </w:rPr>
        <w:tab/>
      </w:r>
      <w:r>
        <w:rPr>
          <w:rFonts w:ascii="宋体" w:hAnsi="宋体"/>
          <w:b/>
          <w:sz w:val="24"/>
        </w:rPr>
        <w:fldChar w:fldCharType="begin"/>
      </w:r>
      <w:r>
        <w:rPr>
          <w:rFonts w:ascii="宋体" w:hAnsi="宋体"/>
          <w:b/>
          <w:sz w:val="24"/>
        </w:rPr>
        <w:instrText xml:space="preserve"> PAGEREF _Toc180834175 \h </w:instrText>
      </w:r>
      <w:r>
        <w:rPr>
          <w:rFonts w:ascii="宋体" w:hAnsi="宋体"/>
          <w:b/>
          <w:sz w:val="24"/>
        </w:rPr>
        <w:fldChar w:fldCharType="separate"/>
      </w:r>
      <w:r>
        <w:rPr>
          <w:rFonts w:ascii="宋体" w:hAnsi="宋体"/>
          <w:b/>
          <w:sz w:val="24"/>
        </w:rPr>
        <w:t>10</w:t>
      </w:r>
      <w:r>
        <w:rPr>
          <w:rFonts w:ascii="宋体" w:hAnsi="宋体"/>
          <w:b/>
          <w:sz w:val="24"/>
        </w:rPr>
        <w:fldChar w:fldCharType="end"/>
      </w:r>
      <w:r>
        <w:rPr>
          <w:rFonts w:ascii="宋体" w:hAnsi="宋体"/>
          <w:b/>
          <w:sz w:val="24"/>
        </w:rPr>
        <w:fldChar w:fldCharType="end"/>
      </w:r>
    </w:p>
    <w:p w14:paraId="69873F19">
      <w:pPr>
        <w:pStyle w:val="17"/>
        <w:tabs>
          <w:tab w:val="right" w:leader="dot" w:pos="8948"/>
        </w:tabs>
        <w:spacing w:line="360" w:lineRule="auto"/>
        <w:rPr>
          <w:rFonts w:ascii="宋体" w:hAnsi="宋体" w:cstheme="minorBidi"/>
          <w:b/>
          <w:sz w:val="24"/>
        </w:rPr>
      </w:pPr>
      <w:r>
        <w:fldChar w:fldCharType="begin"/>
      </w:r>
      <w:r>
        <w:instrText xml:space="preserve"> HYPERLINK \l "_Toc180834176" </w:instrText>
      </w:r>
      <w:r>
        <w:fldChar w:fldCharType="separate"/>
      </w:r>
      <w:r>
        <w:rPr>
          <w:rStyle w:val="31"/>
          <w:rFonts w:ascii="宋体" w:hAnsi="宋体"/>
          <w:b/>
          <w:sz w:val="24"/>
          <w:lang w:val="zh-CN"/>
        </w:rPr>
        <w:t>6.</w:t>
      </w:r>
      <w:r>
        <w:rPr>
          <w:rStyle w:val="31"/>
          <w:rFonts w:hint="eastAsia" w:ascii="宋体" w:hAnsi="宋体"/>
          <w:b/>
          <w:sz w:val="24"/>
          <w:lang w:val="zh-CN"/>
        </w:rPr>
        <w:t>单一来源协商</w:t>
      </w:r>
      <w:r>
        <w:rPr>
          <w:rStyle w:val="31"/>
          <w:rFonts w:ascii="宋体" w:hAnsi="宋体"/>
          <w:b/>
          <w:sz w:val="24"/>
          <w:lang w:val="zh-CN"/>
        </w:rPr>
        <w:t>文件的修改</w:t>
      </w:r>
      <w:r>
        <w:rPr>
          <w:rFonts w:ascii="宋体" w:hAnsi="宋体"/>
          <w:b/>
          <w:sz w:val="24"/>
        </w:rPr>
        <w:tab/>
      </w:r>
      <w:r>
        <w:rPr>
          <w:rFonts w:ascii="宋体" w:hAnsi="宋体"/>
          <w:b/>
          <w:sz w:val="24"/>
        </w:rPr>
        <w:fldChar w:fldCharType="begin"/>
      </w:r>
      <w:r>
        <w:rPr>
          <w:rFonts w:ascii="宋体" w:hAnsi="宋体"/>
          <w:b/>
          <w:sz w:val="24"/>
        </w:rPr>
        <w:instrText xml:space="preserve"> PAGEREF _Toc180834176 \h </w:instrText>
      </w:r>
      <w:r>
        <w:rPr>
          <w:rFonts w:ascii="宋体" w:hAnsi="宋体"/>
          <w:b/>
          <w:sz w:val="24"/>
        </w:rPr>
        <w:fldChar w:fldCharType="separate"/>
      </w:r>
      <w:r>
        <w:rPr>
          <w:rFonts w:ascii="宋体" w:hAnsi="宋体"/>
          <w:b/>
          <w:sz w:val="24"/>
        </w:rPr>
        <w:t>10</w:t>
      </w:r>
      <w:r>
        <w:rPr>
          <w:rFonts w:ascii="宋体" w:hAnsi="宋体"/>
          <w:b/>
          <w:sz w:val="24"/>
        </w:rPr>
        <w:fldChar w:fldCharType="end"/>
      </w:r>
      <w:r>
        <w:rPr>
          <w:rFonts w:ascii="宋体" w:hAnsi="宋体"/>
          <w:b/>
          <w:sz w:val="24"/>
        </w:rPr>
        <w:fldChar w:fldCharType="end"/>
      </w:r>
    </w:p>
    <w:p w14:paraId="7A20B3B8">
      <w:pPr>
        <w:pStyle w:val="17"/>
        <w:tabs>
          <w:tab w:val="right" w:leader="dot" w:pos="8948"/>
        </w:tabs>
        <w:spacing w:line="360" w:lineRule="auto"/>
        <w:rPr>
          <w:rFonts w:ascii="宋体" w:hAnsi="宋体" w:cstheme="minorBidi"/>
          <w:b/>
          <w:sz w:val="24"/>
        </w:rPr>
      </w:pPr>
      <w:r>
        <w:fldChar w:fldCharType="begin"/>
      </w:r>
      <w:r>
        <w:instrText xml:space="preserve"> HYPERLINK \l "_Toc180834177" </w:instrText>
      </w:r>
      <w:r>
        <w:fldChar w:fldCharType="separate"/>
      </w:r>
      <w:r>
        <w:rPr>
          <w:rStyle w:val="31"/>
          <w:rFonts w:ascii="宋体" w:hAnsi="宋体"/>
          <w:b/>
          <w:sz w:val="24"/>
          <w:lang w:val="zh-CN"/>
        </w:rPr>
        <w:t>三、 响应文件的编制</w:t>
      </w:r>
      <w:r>
        <w:rPr>
          <w:rFonts w:ascii="宋体" w:hAnsi="宋体"/>
          <w:b/>
          <w:sz w:val="24"/>
        </w:rPr>
        <w:tab/>
      </w:r>
      <w:r>
        <w:rPr>
          <w:rFonts w:ascii="宋体" w:hAnsi="宋体"/>
          <w:b/>
          <w:sz w:val="24"/>
        </w:rPr>
        <w:fldChar w:fldCharType="begin"/>
      </w:r>
      <w:r>
        <w:rPr>
          <w:rFonts w:ascii="宋体" w:hAnsi="宋体"/>
          <w:b/>
          <w:sz w:val="24"/>
        </w:rPr>
        <w:instrText xml:space="preserve"> PAGEREF _Toc180834177 \h </w:instrText>
      </w:r>
      <w:r>
        <w:rPr>
          <w:rFonts w:ascii="宋体" w:hAnsi="宋体"/>
          <w:b/>
          <w:sz w:val="24"/>
        </w:rPr>
        <w:fldChar w:fldCharType="separate"/>
      </w:r>
      <w:r>
        <w:rPr>
          <w:rFonts w:ascii="宋体" w:hAnsi="宋体"/>
          <w:b/>
          <w:sz w:val="24"/>
        </w:rPr>
        <w:t>10</w:t>
      </w:r>
      <w:r>
        <w:rPr>
          <w:rFonts w:ascii="宋体" w:hAnsi="宋体"/>
          <w:b/>
          <w:sz w:val="24"/>
        </w:rPr>
        <w:fldChar w:fldCharType="end"/>
      </w:r>
      <w:r>
        <w:rPr>
          <w:rFonts w:ascii="宋体" w:hAnsi="宋体"/>
          <w:b/>
          <w:sz w:val="24"/>
        </w:rPr>
        <w:fldChar w:fldCharType="end"/>
      </w:r>
    </w:p>
    <w:p w14:paraId="43C35504">
      <w:pPr>
        <w:pStyle w:val="17"/>
        <w:tabs>
          <w:tab w:val="right" w:leader="dot" w:pos="8948"/>
        </w:tabs>
        <w:spacing w:line="360" w:lineRule="auto"/>
        <w:rPr>
          <w:rFonts w:ascii="宋体" w:hAnsi="宋体" w:cstheme="minorBidi"/>
          <w:b/>
          <w:sz w:val="24"/>
        </w:rPr>
      </w:pPr>
      <w:r>
        <w:fldChar w:fldCharType="begin"/>
      </w:r>
      <w:r>
        <w:instrText xml:space="preserve"> HYPERLINK \l "_Toc180834178" </w:instrText>
      </w:r>
      <w:r>
        <w:fldChar w:fldCharType="separate"/>
      </w:r>
      <w:r>
        <w:rPr>
          <w:rStyle w:val="31"/>
          <w:rFonts w:ascii="宋体" w:hAnsi="宋体"/>
          <w:b/>
          <w:sz w:val="24"/>
        </w:rPr>
        <w:t>8</w:t>
      </w:r>
      <w:r>
        <w:rPr>
          <w:rStyle w:val="31"/>
          <w:rFonts w:ascii="宋体" w:hAnsi="宋体"/>
          <w:b/>
          <w:sz w:val="24"/>
          <w:lang w:val="zh-CN"/>
        </w:rPr>
        <w:t>.投标报价及币种</w:t>
      </w:r>
      <w:r>
        <w:rPr>
          <w:rFonts w:ascii="宋体" w:hAnsi="宋体"/>
          <w:b/>
          <w:sz w:val="24"/>
        </w:rPr>
        <w:tab/>
      </w:r>
      <w:r>
        <w:rPr>
          <w:rFonts w:ascii="宋体" w:hAnsi="宋体"/>
          <w:b/>
          <w:sz w:val="24"/>
        </w:rPr>
        <w:fldChar w:fldCharType="begin"/>
      </w:r>
      <w:r>
        <w:rPr>
          <w:rFonts w:ascii="宋体" w:hAnsi="宋体"/>
          <w:b/>
          <w:sz w:val="24"/>
        </w:rPr>
        <w:instrText xml:space="preserve"> PAGEREF _Toc180834178 \h </w:instrText>
      </w:r>
      <w:r>
        <w:rPr>
          <w:rFonts w:ascii="宋体" w:hAnsi="宋体"/>
          <w:b/>
          <w:sz w:val="24"/>
        </w:rPr>
        <w:fldChar w:fldCharType="separate"/>
      </w:r>
      <w:r>
        <w:rPr>
          <w:rFonts w:ascii="宋体" w:hAnsi="宋体"/>
          <w:b/>
          <w:sz w:val="24"/>
        </w:rPr>
        <w:t>11</w:t>
      </w:r>
      <w:r>
        <w:rPr>
          <w:rFonts w:ascii="宋体" w:hAnsi="宋体"/>
          <w:b/>
          <w:sz w:val="24"/>
        </w:rPr>
        <w:fldChar w:fldCharType="end"/>
      </w:r>
      <w:r>
        <w:rPr>
          <w:rFonts w:ascii="宋体" w:hAnsi="宋体"/>
          <w:b/>
          <w:sz w:val="24"/>
        </w:rPr>
        <w:fldChar w:fldCharType="end"/>
      </w:r>
    </w:p>
    <w:p w14:paraId="7B9F5F83">
      <w:pPr>
        <w:pStyle w:val="17"/>
        <w:tabs>
          <w:tab w:val="right" w:leader="dot" w:pos="8948"/>
        </w:tabs>
        <w:spacing w:line="360" w:lineRule="auto"/>
        <w:rPr>
          <w:rFonts w:ascii="宋体" w:hAnsi="宋体" w:cstheme="minorBidi"/>
          <w:b/>
          <w:sz w:val="24"/>
        </w:rPr>
      </w:pPr>
      <w:r>
        <w:fldChar w:fldCharType="begin"/>
      </w:r>
      <w:r>
        <w:instrText xml:space="preserve"> HYPERLINK \l "_Toc180834179" </w:instrText>
      </w:r>
      <w:r>
        <w:fldChar w:fldCharType="separate"/>
      </w:r>
      <w:r>
        <w:rPr>
          <w:rStyle w:val="31"/>
          <w:rFonts w:ascii="宋体" w:hAnsi="宋体"/>
          <w:b/>
          <w:sz w:val="24"/>
        </w:rPr>
        <w:t>9</w:t>
      </w:r>
      <w:r>
        <w:rPr>
          <w:rStyle w:val="31"/>
          <w:rFonts w:ascii="宋体" w:hAnsi="宋体"/>
          <w:b/>
          <w:sz w:val="24"/>
          <w:lang w:val="zh-CN"/>
        </w:rPr>
        <w:t>.投标保证金</w:t>
      </w:r>
      <w:r>
        <w:rPr>
          <w:rFonts w:ascii="宋体" w:hAnsi="宋体"/>
          <w:b/>
          <w:sz w:val="24"/>
        </w:rPr>
        <w:tab/>
      </w:r>
      <w:r>
        <w:rPr>
          <w:rFonts w:ascii="宋体" w:hAnsi="宋体"/>
          <w:b/>
          <w:sz w:val="24"/>
        </w:rPr>
        <w:fldChar w:fldCharType="begin"/>
      </w:r>
      <w:r>
        <w:rPr>
          <w:rFonts w:ascii="宋体" w:hAnsi="宋体"/>
          <w:b/>
          <w:sz w:val="24"/>
        </w:rPr>
        <w:instrText xml:space="preserve"> PAGEREF _Toc180834179 \h </w:instrText>
      </w:r>
      <w:r>
        <w:rPr>
          <w:rFonts w:ascii="宋体" w:hAnsi="宋体"/>
          <w:b/>
          <w:sz w:val="24"/>
        </w:rPr>
        <w:fldChar w:fldCharType="separate"/>
      </w:r>
      <w:r>
        <w:rPr>
          <w:rFonts w:ascii="宋体" w:hAnsi="宋体"/>
          <w:b/>
          <w:sz w:val="24"/>
        </w:rPr>
        <w:t>11</w:t>
      </w:r>
      <w:r>
        <w:rPr>
          <w:rFonts w:ascii="宋体" w:hAnsi="宋体"/>
          <w:b/>
          <w:sz w:val="24"/>
        </w:rPr>
        <w:fldChar w:fldCharType="end"/>
      </w:r>
      <w:r>
        <w:rPr>
          <w:rFonts w:ascii="宋体" w:hAnsi="宋体"/>
          <w:b/>
          <w:sz w:val="24"/>
        </w:rPr>
        <w:fldChar w:fldCharType="end"/>
      </w:r>
    </w:p>
    <w:p w14:paraId="1E70202F">
      <w:pPr>
        <w:pStyle w:val="17"/>
        <w:tabs>
          <w:tab w:val="right" w:leader="dot" w:pos="8948"/>
        </w:tabs>
        <w:spacing w:line="360" w:lineRule="auto"/>
        <w:rPr>
          <w:rFonts w:ascii="宋体" w:hAnsi="宋体" w:cstheme="minorBidi"/>
          <w:b/>
          <w:sz w:val="24"/>
        </w:rPr>
      </w:pPr>
      <w:r>
        <w:fldChar w:fldCharType="begin"/>
      </w:r>
      <w:r>
        <w:instrText xml:space="preserve"> HYPERLINK \l "_Toc180834180" </w:instrText>
      </w:r>
      <w:r>
        <w:fldChar w:fldCharType="separate"/>
      </w:r>
      <w:r>
        <w:rPr>
          <w:rStyle w:val="31"/>
          <w:rFonts w:ascii="宋体" w:hAnsi="宋体"/>
          <w:b/>
          <w:sz w:val="24"/>
          <w:lang w:val="zh-CN"/>
        </w:rPr>
        <w:t>1</w:t>
      </w:r>
      <w:r>
        <w:rPr>
          <w:rStyle w:val="31"/>
          <w:rFonts w:ascii="宋体" w:hAnsi="宋体"/>
          <w:b/>
          <w:sz w:val="24"/>
        </w:rPr>
        <w:t>0</w:t>
      </w:r>
      <w:r>
        <w:rPr>
          <w:rStyle w:val="31"/>
          <w:rFonts w:ascii="宋体" w:hAnsi="宋体"/>
          <w:b/>
          <w:sz w:val="24"/>
          <w:lang w:val="zh-CN"/>
        </w:rPr>
        <w:t>.投标有效期</w:t>
      </w:r>
      <w:r>
        <w:rPr>
          <w:rFonts w:ascii="宋体" w:hAnsi="宋体"/>
          <w:b/>
          <w:sz w:val="24"/>
        </w:rPr>
        <w:tab/>
      </w:r>
      <w:r>
        <w:rPr>
          <w:rFonts w:ascii="宋体" w:hAnsi="宋体"/>
          <w:b/>
          <w:sz w:val="24"/>
        </w:rPr>
        <w:fldChar w:fldCharType="begin"/>
      </w:r>
      <w:r>
        <w:rPr>
          <w:rFonts w:ascii="宋体" w:hAnsi="宋体"/>
          <w:b/>
          <w:sz w:val="24"/>
        </w:rPr>
        <w:instrText xml:space="preserve"> PAGEREF _Toc180834180 \h </w:instrText>
      </w:r>
      <w:r>
        <w:rPr>
          <w:rFonts w:ascii="宋体" w:hAnsi="宋体"/>
          <w:b/>
          <w:sz w:val="24"/>
        </w:rPr>
        <w:fldChar w:fldCharType="separate"/>
      </w:r>
      <w:r>
        <w:rPr>
          <w:rFonts w:ascii="宋体" w:hAnsi="宋体"/>
          <w:b/>
          <w:sz w:val="24"/>
        </w:rPr>
        <w:t>12</w:t>
      </w:r>
      <w:r>
        <w:rPr>
          <w:rFonts w:ascii="宋体" w:hAnsi="宋体"/>
          <w:b/>
          <w:sz w:val="24"/>
        </w:rPr>
        <w:fldChar w:fldCharType="end"/>
      </w:r>
      <w:r>
        <w:rPr>
          <w:rFonts w:ascii="宋体" w:hAnsi="宋体"/>
          <w:b/>
          <w:sz w:val="24"/>
        </w:rPr>
        <w:fldChar w:fldCharType="end"/>
      </w:r>
    </w:p>
    <w:p w14:paraId="027F1680">
      <w:pPr>
        <w:pStyle w:val="17"/>
        <w:tabs>
          <w:tab w:val="right" w:leader="dot" w:pos="8948"/>
        </w:tabs>
        <w:spacing w:line="360" w:lineRule="auto"/>
        <w:rPr>
          <w:rFonts w:ascii="宋体" w:hAnsi="宋体" w:cstheme="minorBidi"/>
          <w:b/>
          <w:sz w:val="24"/>
        </w:rPr>
      </w:pPr>
      <w:r>
        <w:fldChar w:fldCharType="begin"/>
      </w:r>
      <w:r>
        <w:instrText xml:space="preserve"> HYPERLINK \l "_Toc180834181" </w:instrText>
      </w:r>
      <w:r>
        <w:fldChar w:fldCharType="separate"/>
      </w:r>
      <w:r>
        <w:rPr>
          <w:rStyle w:val="31"/>
          <w:rFonts w:ascii="宋体" w:hAnsi="宋体"/>
          <w:b/>
          <w:sz w:val="24"/>
          <w:lang w:val="zh-CN"/>
        </w:rPr>
        <w:t>1</w:t>
      </w:r>
      <w:r>
        <w:rPr>
          <w:rStyle w:val="31"/>
          <w:rFonts w:ascii="宋体" w:hAnsi="宋体"/>
          <w:b/>
          <w:sz w:val="24"/>
        </w:rPr>
        <w:t>1</w:t>
      </w:r>
      <w:r>
        <w:rPr>
          <w:rStyle w:val="31"/>
          <w:rFonts w:ascii="宋体" w:hAnsi="宋体"/>
          <w:b/>
          <w:sz w:val="24"/>
          <w:lang w:val="zh-CN"/>
        </w:rPr>
        <w:t>.响应文件构成</w:t>
      </w:r>
      <w:r>
        <w:rPr>
          <w:rFonts w:ascii="宋体" w:hAnsi="宋体"/>
          <w:b/>
          <w:sz w:val="24"/>
        </w:rPr>
        <w:tab/>
      </w:r>
      <w:r>
        <w:rPr>
          <w:rFonts w:ascii="宋体" w:hAnsi="宋体"/>
          <w:b/>
          <w:sz w:val="24"/>
        </w:rPr>
        <w:fldChar w:fldCharType="begin"/>
      </w:r>
      <w:r>
        <w:rPr>
          <w:rFonts w:ascii="宋体" w:hAnsi="宋体"/>
          <w:b/>
          <w:sz w:val="24"/>
        </w:rPr>
        <w:instrText xml:space="preserve"> PAGEREF _Toc180834181 \h </w:instrText>
      </w:r>
      <w:r>
        <w:rPr>
          <w:rFonts w:ascii="宋体" w:hAnsi="宋体"/>
          <w:b/>
          <w:sz w:val="24"/>
        </w:rPr>
        <w:fldChar w:fldCharType="separate"/>
      </w:r>
      <w:r>
        <w:rPr>
          <w:rFonts w:ascii="宋体" w:hAnsi="宋体"/>
          <w:b/>
          <w:sz w:val="24"/>
        </w:rPr>
        <w:t>12</w:t>
      </w:r>
      <w:r>
        <w:rPr>
          <w:rFonts w:ascii="宋体" w:hAnsi="宋体"/>
          <w:b/>
          <w:sz w:val="24"/>
        </w:rPr>
        <w:fldChar w:fldCharType="end"/>
      </w:r>
      <w:r>
        <w:rPr>
          <w:rFonts w:ascii="宋体" w:hAnsi="宋体"/>
          <w:b/>
          <w:sz w:val="24"/>
        </w:rPr>
        <w:fldChar w:fldCharType="end"/>
      </w:r>
    </w:p>
    <w:p w14:paraId="72C52F43">
      <w:pPr>
        <w:pStyle w:val="17"/>
        <w:tabs>
          <w:tab w:val="right" w:leader="dot" w:pos="8948"/>
        </w:tabs>
        <w:spacing w:line="360" w:lineRule="auto"/>
        <w:rPr>
          <w:rFonts w:ascii="宋体" w:hAnsi="宋体" w:cstheme="minorBidi"/>
          <w:b/>
          <w:sz w:val="24"/>
        </w:rPr>
      </w:pPr>
      <w:r>
        <w:fldChar w:fldCharType="begin"/>
      </w:r>
      <w:r>
        <w:instrText xml:space="preserve"> HYPERLINK \l "_Toc180834182" </w:instrText>
      </w:r>
      <w:r>
        <w:fldChar w:fldCharType="separate"/>
      </w:r>
      <w:r>
        <w:rPr>
          <w:rStyle w:val="31"/>
          <w:rFonts w:ascii="宋体" w:hAnsi="宋体"/>
          <w:b/>
          <w:sz w:val="24"/>
          <w:lang w:val="zh-CN"/>
        </w:rPr>
        <w:t>1</w:t>
      </w:r>
      <w:r>
        <w:rPr>
          <w:rStyle w:val="31"/>
          <w:rFonts w:ascii="宋体" w:hAnsi="宋体"/>
          <w:b/>
          <w:sz w:val="24"/>
        </w:rPr>
        <w:t>2</w:t>
      </w:r>
      <w:r>
        <w:rPr>
          <w:rStyle w:val="31"/>
          <w:rFonts w:ascii="宋体" w:hAnsi="宋体"/>
          <w:b/>
          <w:sz w:val="24"/>
          <w:lang w:val="zh-CN"/>
        </w:rPr>
        <w:t>. 响应文件的编制要求</w:t>
      </w:r>
      <w:r>
        <w:rPr>
          <w:rFonts w:ascii="宋体" w:hAnsi="宋体"/>
          <w:b/>
          <w:sz w:val="24"/>
        </w:rPr>
        <w:tab/>
      </w:r>
      <w:r>
        <w:rPr>
          <w:rFonts w:ascii="宋体" w:hAnsi="宋体"/>
          <w:b/>
          <w:sz w:val="24"/>
        </w:rPr>
        <w:fldChar w:fldCharType="begin"/>
      </w:r>
      <w:r>
        <w:rPr>
          <w:rFonts w:ascii="宋体" w:hAnsi="宋体"/>
          <w:b/>
          <w:sz w:val="24"/>
        </w:rPr>
        <w:instrText xml:space="preserve"> PAGEREF _Toc180834182 \h </w:instrText>
      </w:r>
      <w:r>
        <w:rPr>
          <w:rFonts w:ascii="宋体" w:hAnsi="宋体"/>
          <w:b/>
          <w:sz w:val="24"/>
        </w:rPr>
        <w:fldChar w:fldCharType="separate"/>
      </w:r>
      <w:r>
        <w:rPr>
          <w:rFonts w:ascii="宋体" w:hAnsi="宋体"/>
          <w:b/>
          <w:sz w:val="24"/>
        </w:rPr>
        <w:t>12</w:t>
      </w:r>
      <w:r>
        <w:rPr>
          <w:rFonts w:ascii="宋体" w:hAnsi="宋体"/>
          <w:b/>
          <w:sz w:val="24"/>
        </w:rPr>
        <w:fldChar w:fldCharType="end"/>
      </w:r>
      <w:r>
        <w:rPr>
          <w:rFonts w:ascii="宋体" w:hAnsi="宋体"/>
          <w:b/>
          <w:sz w:val="24"/>
        </w:rPr>
        <w:fldChar w:fldCharType="end"/>
      </w:r>
    </w:p>
    <w:p w14:paraId="132BD982">
      <w:pPr>
        <w:pStyle w:val="17"/>
        <w:tabs>
          <w:tab w:val="right" w:leader="dot" w:pos="8948"/>
        </w:tabs>
        <w:spacing w:line="360" w:lineRule="auto"/>
        <w:rPr>
          <w:rFonts w:ascii="宋体" w:hAnsi="宋体" w:cstheme="minorBidi"/>
          <w:b/>
          <w:sz w:val="24"/>
        </w:rPr>
      </w:pPr>
      <w:r>
        <w:fldChar w:fldCharType="begin"/>
      </w:r>
      <w:r>
        <w:instrText xml:space="preserve"> HYPERLINK \l "_Toc180834183" </w:instrText>
      </w:r>
      <w:r>
        <w:fldChar w:fldCharType="separate"/>
      </w:r>
      <w:r>
        <w:rPr>
          <w:rStyle w:val="31"/>
          <w:rFonts w:ascii="宋体" w:hAnsi="宋体"/>
          <w:b/>
          <w:sz w:val="24"/>
          <w:lang w:val="zh-CN"/>
        </w:rPr>
        <w:t>四、响应文件的递交</w:t>
      </w:r>
      <w:r>
        <w:rPr>
          <w:rFonts w:ascii="宋体" w:hAnsi="宋体"/>
          <w:b/>
          <w:sz w:val="24"/>
        </w:rPr>
        <w:tab/>
      </w:r>
      <w:r>
        <w:rPr>
          <w:rFonts w:ascii="宋体" w:hAnsi="宋体"/>
          <w:b/>
          <w:sz w:val="24"/>
        </w:rPr>
        <w:fldChar w:fldCharType="begin"/>
      </w:r>
      <w:r>
        <w:rPr>
          <w:rFonts w:ascii="宋体" w:hAnsi="宋体"/>
          <w:b/>
          <w:sz w:val="24"/>
        </w:rPr>
        <w:instrText xml:space="preserve"> PAGEREF _Toc180834183 \h </w:instrText>
      </w:r>
      <w:r>
        <w:rPr>
          <w:rFonts w:ascii="宋体" w:hAnsi="宋体"/>
          <w:b/>
          <w:sz w:val="24"/>
        </w:rPr>
        <w:fldChar w:fldCharType="separate"/>
      </w:r>
      <w:r>
        <w:rPr>
          <w:rFonts w:ascii="宋体" w:hAnsi="宋体"/>
          <w:b/>
          <w:sz w:val="24"/>
        </w:rPr>
        <w:t>13</w:t>
      </w:r>
      <w:r>
        <w:rPr>
          <w:rFonts w:ascii="宋体" w:hAnsi="宋体"/>
          <w:b/>
          <w:sz w:val="24"/>
        </w:rPr>
        <w:fldChar w:fldCharType="end"/>
      </w:r>
      <w:r>
        <w:rPr>
          <w:rFonts w:ascii="宋体" w:hAnsi="宋体"/>
          <w:b/>
          <w:sz w:val="24"/>
        </w:rPr>
        <w:fldChar w:fldCharType="end"/>
      </w:r>
    </w:p>
    <w:p w14:paraId="4733E311">
      <w:pPr>
        <w:pStyle w:val="17"/>
        <w:tabs>
          <w:tab w:val="right" w:leader="dot" w:pos="8948"/>
        </w:tabs>
        <w:spacing w:line="360" w:lineRule="auto"/>
        <w:rPr>
          <w:rFonts w:ascii="宋体" w:hAnsi="宋体" w:cstheme="minorBidi"/>
          <w:b/>
          <w:sz w:val="24"/>
        </w:rPr>
      </w:pPr>
      <w:r>
        <w:fldChar w:fldCharType="begin"/>
      </w:r>
      <w:r>
        <w:instrText xml:space="preserve"> HYPERLINK \l "_Toc180834184" </w:instrText>
      </w:r>
      <w:r>
        <w:fldChar w:fldCharType="separate"/>
      </w:r>
      <w:r>
        <w:rPr>
          <w:rStyle w:val="31"/>
          <w:rFonts w:ascii="宋体" w:hAnsi="宋体"/>
          <w:b/>
          <w:sz w:val="24"/>
          <w:lang w:val="zh-CN"/>
        </w:rPr>
        <w:t>1</w:t>
      </w:r>
      <w:r>
        <w:rPr>
          <w:rStyle w:val="31"/>
          <w:rFonts w:ascii="宋体" w:hAnsi="宋体"/>
          <w:b/>
          <w:sz w:val="24"/>
        </w:rPr>
        <w:t>3</w:t>
      </w:r>
      <w:r>
        <w:rPr>
          <w:rStyle w:val="31"/>
          <w:rFonts w:ascii="宋体" w:hAnsi="宋体"/>
          <w:b/>
          <w:sz w:val="24"/>
          <w:lang w:val="zh-CN"/>
        </w:rPr>
        <w:t>. 响应文件的密封和标记</w:t>
      </w:r>
      <w:r>
        <w:rPr>
          <w:rFonts w:ascii="宋体" w:hAnsi="宋体"/>
          <w:b/>
          <w:sz w:val="24"/>
        </w:rPr>
        <w:tab/>
      </w:r>
      <w:r>
        <w:rPr>
          <w:rFonts w:ascii="宋体" w:hAnsi="宋体"/>
          <w:b/>
          <w:sz w:val="24"/>
        </w:rPr>
        <w:fldChar w:fldCharType="begin"/>
      </w:r>
      <w:r>
        <w:rPr>
          <w:rFonts w:ascii="宋体" w:hAnsi="宋体"/>
          <w:b/>
          <w:sz w:val="24"/>
        </w:rPr>
        <w:instrText xml:space="preserve"> PAGEREF _Toc180834184 \h </w:instrText>
      </w:r>
      <w:r>
        <w:rPr>
          <w:rFonts w:ascii="宋体" w:hAnsi="宋体"/>
          <w:b/>
          <w:sz w:val="24"/>
        </w:rPr>
        <w:fldChar w:fldCharType="separate"/>
      </w:r>
      <w:r>
        <w:rPr>
          <w:rFonts w:ascii="宋体" w:hAnsi="宋体"/>
          <w:b/>
          <w:sz w:val="24"/>
        </w:rPr>
        <w:t>13</w:t>
      </w:r>
      <w:r>
        <w:rPr>
          <w:rFonts w:ascii="宋体" w:hAnsi="宋体"/>
          <w:b/>
          <w:sz w:val="24"/>
        </w:rPr>
        <w:fldChar w:fldCharType="end"/>
      </w:r>
      <w:r>
        <w:rPr>
          <w:rFonts w:ascii="宋体" w:hAnsi="宋体"/>
          <w:b/>
          <w:sz w:val="24"/>
        </w:rPr>
        <w:fldChar w:fldCharType="end"/>
      </w:r>
    </w:p>
    <w:p w14:paraId="6D5CA08C">
      <w:pPr>
        <w:pStyle w:val="17"/>
        <w:tabs>
          <w:tab w:val="right" w:leader="dot" w:pos="8948"/>
        </w:tabs>
        <w:spacing w:line="360" w:lineRule="auto"/>
        <w:rPr>
          <w:rFonts w:ascii="宋体" w:hAnsi="宋体" w:cstheme="minorBidi"/>
          <w:b/>
          <w:sz w:val="24"/>
        </w:rPr>
      </w:pPr>
      <w:r>
        <w:fldChar w:fldCharType="begin"/>
      </w:r>
      <w:r>
        <w:instrText xml:space="preserve"> HYPERLINK \l "_Toc180834185" </w:instrText>
      </w:r>
      <w:r>
        <w:fldChar w:fldCharType="separate"/>
      </w:r>
      <w:r>
        <w:rPr>
          <w:rStyle w:val="31"/>
          <w:rFonts w:ascii="宋体" w:hAnsi="宋体"/>
          <w:b/>
          <w:sz w:val="24"/>
          <w:lang w:val="zh-CN"/>
        </w:rPr>
        <w:t>1</w:t>
      </w:r>
      <w:r>
        <w:rPr>
          <w:rStyle w:val="31"/>
          <w:rFonts w:ascii="宋体" w:hAnsi="宋体"/>
          <w:b/>
          <w:sz w:val="24"/>
        </w:rPr>
        <w:t>4</w:t>
      </w:r>
      <w:r>
        <w:rPr>
          <w:rStyle w:val="31"/>
          <w:rFonts w:ascii="宋体" w:hAnsi="宋体"/>
          <w:b/>
          <w:sz w:val="24"/>
          <w:lang w:val="zh-CN"/>
        </w:rPr>
        <w:t>. 递送响应文件的时间、地点、方式</w:t>
      </w:r>
      <w:r>
        <w:rPr>
          <w:rFonts w:ascii="宋体" w:hAnsi="宋体"/>
          <w:b/>
          <w:sz w:val="24"/>
        </w:rPr>
        <w:tab/>
      </w:r>
      <w:r>
        <w:rPr>
          <w:rFonts w:ascii="宋体" w:hAnsi="宋体"/>
          <w:b/>
          <w:sz w:val="24"/>
        </w:rPr>
        <w:fldChar w:fldCharType="begin"/>
      </w:r>
      <w:r>
        <w:rPr>
          <w:rFonts w:ascii="宋体" w:hAnsi="宋体"/>
          <w:b/>
          <w:sz w:val="24"/>
        </w:rPr>
        <w:instrText xml:space="preserve"> PAGEREF _Toc180834185 \h </w:instrText>
      </w:r>
      <w:r>
        <w:rPr>
          <w:rFonts w:ascii="宋体" w:hAnsi="宋体"/>
          <w:b/>
          <w:sz w:val="24"/>
        </w:rPr>
        <w:fldChar w:fldCharType="separate"/>
      </w:r>
      <w:r>
        <w:rPr>
          <w:rFonts w:ascii="宋体" w:hAnsi="宋体"/>
          <w:b/>
          <w:sz w:val="24"/>
        </w:rPr>
        <w:t>13</w:t>
      </w:r>
      <w:r>
        <w:rPr>
          <w:rFonts w:ascii="宋体" w:hAnsi="宋体"/>
          <w:b/>
          <w:sz w:val="24"/>
        </w:rPr>
        <w:fldChar w:fldCharType="end"/>
      </w:r>
      <w:r>
        <w:rPr>
          <w:rFonts w:ascii="宋体" w:hAnsi="宋体"/>
          <w:b/>
          <w:sz w:val="24"/>
        </w:rPr>
        <w:fldChar w:fldCharType="end"/>
      </w:r>
    </w:p>
    <w:p w14:paraId="0A48BD30">
      <w:pPr>
        <w:pStyle w:val="17"/>
        <w:tabs>
          <w:tab w:val="right" w:leader="dot" w:pos="8948"/>
        </w:tabs>
        <w:spacing w:line="360" w:lineRule="auto"/>
        <w:rPr>
          <w:rFonts w:ascii="宋体" w:hAnsi="宋体" w:cstheme="minorBidi"/>
          <w:b/>
          <w:sz w:val="24"/>
        </w:rPr>
      </w:pPr>
      <w:r>
        <w:fldChar w:fldCharType="begin"/>
      </w:r>
      <w:r>
        <w:instrText xml:space="preserve"> HYPERLINK \l "_Toc180834186" </w:instrText>
      </w:r>
      <w:r>
        <w:fldChar w:fldCharType="separate"/>
      </w:r>
      <w:r>
        <w:rPr>
          <w:rStyle w:val="31"/>
          <w:rFonts w:ascii="宋体" w:hAnsi="宋体"/>
          <w:b/>
          <w:sz w:val="24"/>
          <w:lang w:val="zh-CN"/>
        </w:rPr>
        <w:t>1</w:t>
      </w:r>
      <w:r>
        <w:rPr>
          <w:rStyle w:val="31"/>
          <w:rFonts w:ascii="宋体" w:hAnsi="宋体"/>
          <w:b/>
          <w:sz w:val="24"/>
        </w:rPr>
        <w:t>6</w:t>
      </w:r>
      <w:r>
        <w:rPr>
          <w:rStyle w:val="31"/>
          <w:rFonts w:ascii="宋体" w:hAnsi="宋体"/>
          <w:b/>
          <w:sz w:val="24"/>
          <w:lang w:val="zh-CN"/>
        </w:rPr>
        <w:t>.响应文件的补充、修改或者撤回</w:t>
      </w:r>
      <w:r>
        <w:rPr>
          <w:rFonts w:ascii="宋体" w:hAnsi="宋体"/>
          <w:b/>
          <w:sz w:val="24"/>
        </w:rPr>
        <w:tab/>
      </w:r>
      <w:r>
        <w:rPr>
          <w:rFonts w:ascii="宋体" w:hAnsi="宋体"/>
          <w:b/>
          <w:sz w:val="24"/>
        </w:rPr>
        <w:fldChar w:fldCharType="begin"/>
      </w:r>
      <w:r>
        <w:rPr>
          <w:rFonts w:ascii="宋体" w:hAnsi="宋体"/>
          <w:b/>
          <w:sz w:val="24"/>
        </w:rPr>
        <w:instrText xml:space="preserve"> PAGEREF _Toc180834186 \h </w:instrText>
      </w:r>
      <w:r>
        <w:rPr>
          <w:rFonts w:ascii="宋体" w:hAnsi="宋体"/>
          <w:b/>
          <w:sz w:val="24"/>
        </w:rPr>
        <w:fldChar w:fldCharType="separate"/>
      </w:r>
      <w:r>
        <w:rPr>
          <w:rFonts w:ascii="宋体" w:hAnsi="宋体"/>
          <w:b/>
          <w:sz w:val="24"/>
        </w:rPr>
        <w:t>13</w:t>
      </w:r>
      <w:r>
        <w:rPr>
          <w:rFonts w:ascii="宋体" w:hAnsi="宋体"/>
          <w:b/>
          <w:sz w:val="24"/>
        </w:rPr>
        <w:fldChar w:fldCharType="end"/>
      </w:r>
      <w:r>
        <w:rPr>
          <w:rFonts w:ascii="宋体" w:hAnsi="宋体"/>
          <w:b/>
          <w:sz w:val="24"/>
        </w:rPr>
        <w:fldChar w:fldCharType="end"/>
      </w:r>
    </w:p>
    <w:p w14:paraId="78D674E6">
      <w:pPr>
        <w:pStyle w:val="17"/>
        <w:tabs>
          <w:tab w:val="right" w:leader="dot" w:pos="8948"/>
        </w:tabs>
        <w:spacing w:line="360" w:lineRule="auto"/>
        <w:rPr>
          <w:rFonts w:ascii="宋体" w:hAnsi="宋体" w:cstheme="minorBidi"/>
          <w:b/>
          <w:sz w:val="24"/>
        </w:rPr>
      </w:pPr>
      <w:r>
        <w:fldChar w:fldCharType="begin"/>
      </w:r>
      <w:r>
        <w:instrText xml:space="preserve"> HYPERLINK \l "_Toc180834187" </w:instrText>
      </w:r>
      <w:r>
        <w:fldChar w:fldCharType="separate"/>
      </w:r>
      <w:r>
        <w:rPr>
          <w:rStyle w:val="31"/>
          <w:rFonts w:ascii="宋体" w:hAnsi="宋体"/>
          <w:b/>
          <w:sz w:val="24"/>
          <w:lang w:val="zh-CN"/>
        </w:rPr>
        <w:t>第四部分</w:t>
      </w:r>
      <w:r>
        <w:rPr>
          <w:rStyle w:val="31"/>
          <w:rFonts w:ascii="宋体" w:hAnsi="宋体" w:cs="Calibri"/>
          <w:b/>
          <w:sz w:val="24"/>
        </w:rPr>
        <w:t xml:space="preserve"> </w:t>
      </w:r>
      <w:r>
        <w:rPr>
          <w:rStyle w:val="31"/>
          <w:rFonts w:ascii="宋体" w:hAnsi="宋体"/>
          <w:b/>
          <w:sz w:val="24"/>
          <w:lang w:val="zh-CN"/>
        </w:rPr>
        <w:t>青海省政府采购项目合同书范本</w:t>
      </w:r>
      <w:r>
        <w:rPr>
          <w:rFonts w:ascii="宋体" w:hAnsi="宋体"/>
          <w:b/>
          <w:sz w:val="24"/>
        </w:rPr>
        <w:tab/>
      </w:r>
      <w:r>
        <w:rPr>
          <w:rFonts w:ascii="宋体" w:hAnsi="宋体"/>
          <w:b/>
          <w:sz w:val="24"/>
        </w:rPr>
        <w:fldChar w:fldCharType="begin"/>
      </w:r>
      <w:r>
        <w:rPr>
          <w:rFonts w:ascii="宋体" w:hAnsi="宋体"/>
          <w:b/>
          <w:sz w:val="24"/>
        </w:rPr>
        <w:instrText xml:space="preserve"> PAGEREF _Toc180834187 \h </w:instrText>
      </w:r>
      <w:r>
        <w:rPr>
          <w:rFonts w:ascii="宋体" w:hAnsi="宋体"/>
          <w:b/>
          <w:sz w:val="24"/>
        </w:rPr>
        <w:fldChar w:fldCharType="separate"/>
      </w:r>
      <w:r>
        <w:rPr>
          <w:rFonts w:ascii="宋体" w:hAnsi="宋体"/>
          <w:b/>
          <w:sz w:val="24"/>
        </w:rPr>
        <w:t>16</w:t>
      </w:r>
      <w:r>
        <w:rPr>
          <w:rFonts w:ascii="宋体" w:hAnsi="宋体"/>
          <w:b/>
          <w:sz w:val="24"/>
        </w:rPr>
        <w:fldChar w:fldCharType="end"/>
      </w:r>
      <w:r>
        <w:rPr>
          <w:rFonts w:ascii="宋体" w:hAnsi="宋体"/>
          <w:b/>
          <w:sz w:val="24"/>
        </w:rPr>
        <w:fldChar w:fldCharType="end"/>
      </w:r>
    </w:p>
    <w:p w14:paraId="2A4B3AED">
      <w:pPr>
        <w:pStyle w:val="17"/>
        <w:tabs>
          <w:tab w:val="right" w:leader="dot" w:pos="8948"/>
        </w:tabs>
        <w:spacing w:line="360" w:lineRule="auto"/>
        <w:rPr>
          <w:rFonts w:ascii="宋体" w:hAnsi="宋体" w:cstheme="minorBidi"/>
          <w:b/>
          <w:sz w:val="24"/>
        </w:rPr>
      </w:pPr>
      <w:r>
        <w:fldChar w:fldCharType="begin"/>
      </w:r>
      <w:r>
        <w:instrText xml:space="preserve"> HYPERLINK \l "_Toc180834188" </w:instrText>
      </w:r>
      <w:r>
        <w:fldChar w:fldCharType="separate"/>
      </w:r>
      <w:r>
        <w:rPr>
          <w:rStyle w:val="31"/>
          <w:rFonts w:ascii="宋体" w:hAnsi="宋体"/>
          <w:b/>
          <w:sz w:val="24"/>
          <w:lang w:val="zh-CN"/>
        </w:rPr>
        <w:t>第五部分</w:t>
      </w:r>
      <w:r>
        <w:rPr>
          <w:rStyle w:val="31"/>
          <w:rFonts w:ascii="宋体" w:hAnsi="宋体" w:cs="Calibri"/>
          <w:b/>
          <w:sz w:val="24"/>
        </w:rPr>
        <w:t xml:space="preserve">  </w:t>
      </w:r>
      <w:r>
        <w:rPr>
          <w:rStyle w:val="31"/>
          <w:rFonts w:hint="eastAsia" w:ascii="宋体" w:hAnsi="宋体" w:cs="Calibri"/>
          <w:b/>
          <w:sz w:val="24"/>
        </w:rPr>
        <w:t>单一来源协商</w:t>
      </w:r>
      <w:r>
        <w:rPr>
          <w:rStyle w:val="31"/>
          <w:rFonts w:ascii="宋体" w:hAnsi="宋体"/>
          <w:b/>
          <w:sz w:val="24"/>
          <w:lang w:val="zh-CN"/>
        </w:rPr>
        <w:t>响应文件格式</w:t>
      </w:r>
      <w:r>
        <w:rPr>
          <w:rFonts w:ascii="宋体" w:hAnsi="宋体"/>
          <w:b/>
          <w:sz w:val="24"/>
        </w:rPr>
        <w:tab/>
      </w:r>
      <w:r>
        <w:rPr>
          <w:rFonts w:ascii="宋体" w:hAnsi="宋体"/>
          <w:b/>
          <w:sz w:val="24"/>
        </w:rPr>
        <w:fldChar w:fldCharType="begin"/>
      </w:r>
      <w:r>
        <w:rPr>
          <w:rFonts w:ascii="宋体" w:hAnsi="宋体"/>
          <w:b/>
          <w:sz w:val="24"/>
        </w:rPr>
        <w:instrText xml:space="preserve"> PAGEREF _Toc180834188 \h </w:instrText>
      </w:r>
      <w:r>
        <w:rPr>
          <w:rFonts w:ascii="宋体" w:hAnsi="宋体"/>
          <w:b/>
          <w:sz w:val="24"/>
        </w:rPr>
        <w:fldChar w:fldCharType="separate"/>
      </w:r>
      <w:r>
        <w:rPr>
          <w:rFonts w:ascii="宋体" w:hAnsi="宋体"/>
          <w:b/>
          <w:sz w:val="24"/>
        </w:rPr>
        <w:t>28</w:t>
      </w:r>
      <w:r>
        <w:rPr>
          <w:rFonts w:ascii="宋体" w:hAnsi="宋体"/>
          <w:b/>
          <w:sz w:val="24"/>
        </w:rPr>
        <w:fldChar w:fldCharType="end"/>
      </w:r>
      <w:r>
        <w:rPr>
          <w:rFonts w:ascii="宋体" w:hAnsi="宋体"/>
          <w:b/>
          <w:sz w:val="24"/>
        </w:rPr>
        <w:fldChar w:fldCharType="end"/>
      </w:r>
    </w:p>
    <w:p w14:paraId="50DA4D6E">
      <w:pPr>
        <w:pStyle w:val="17"/>
        <w:tabs>
          <w:tab w:val="right" w:leader="dot" w:pos="8948"/>
        </w:tabs>
        <w:spacing w:line="360" w:lineRule="auto"/>
        <w:rPr>
          <w:rFonts w:ascii="宋体" w:hAnsi="宋体" w:cstheme="minorBidi"/>
          <w:b/>
          <w:sz w:val="24"/>
        </w:rPr>
      </w:pPr>
      <w:r>
        <w:fldChar w:fldCharType="begin"/>
      </w:r>
      <w:r>
        <w:instrText xml:space="preserve"> HYPERLINK \l "_Toc180834189" </w:instrText>
      </w:r>
      <w:r>
        <w:fldChar w:fldCharType="separate"/>
      </w:r>
      <w:r>
        <w:rPr>
          <w:rStyle w:val="31"/>
          <w:rFonts w:ascii="宋体" w:hAnsi="宋体"/>
          <w:b/>
          <w:sz w:val="24"/>
          <w:lang w:val="zh-CN"/>
        </w:rPr>
        <w:t>格式</w:t>
      </w:r>
      <w:r>
        <w:rPr>
          <w:rStyle w:val="31"/>
          <w:rFonts w:ascii="宋体" w:hAnsi="宋体" w:cs="Cambria"/>
          <w:b/>
          <w:sz w:val="24"/>
        </w:rPr>
        <w:t>1</w:t>
      </w:r>
      <w:r>
        <w:rPr>
          <w:rStyle w:val="31"/>
          <w:rFonts w:ascii="宋体" w:hAnsi="宋体" w:cs="宋体"/>
          <w:b/>
          <w:kern w:val="0"/>
          <w:sz w:val="24"/>
          <w:lang w:val="zh-CN"/>
        </w:rPr>
        <w:t xml:space="preserve"> ：</w:t>
      </w:r>
      <w:r>
        <w:rPr>
          <w:rStyle w:val="31"/>
          <w:rFonts w:ascii="宋体" w:hAnsi="宋体"/>
          <w:b/>
          <w:sz w:val="24"/>
          <w:lang w:val="zh-CN"/>
        </w:rPr>
        <w:t>响</w:t>
      </w:r>
      <w:r>
        <w:rPr>
          <w:rStyle w:val="31"/>
          <w:rFonts w:ascii="宋体" w:hAnsi="宋体"/>
          <w:b/>
          <w:sz w:val="24"/>
        </w:rPr>
        <w:t xml:space="preserve"> </w:t>
      </w:r>
      <w:r>
        <w:rPr>
          <w:rStyle w:val="31"/>
          <w:rFonts w:ascii="宋体" w:hAnsi="宋体"/>
          <w:b/>
          <w:sz w:val="24"/>
          <w:lang w:val="zh-CN"/>
        </w:rPr>
        <w:t>应</w:t>
      </w:r>
      <w:r>
        <w:rPr>
          <w:rStyle w:val="31"/>
          <w:rFonts w:ascii="宋体" w:hAnsi="宋体" w:cs="Cambria"/>
          <w:b/>
          <w:sz w:val="24"/>
        </w:rPr>
        <w:t xml:space="preserve"> </w:t>
      </w:r>
      <w:r>
        <w:rPr>
          <w:rStyle w:val="31"/>
          <w:rFonts w:ascii="宋体" w:hAnsi="宋体"/>
          <w:b/>
          <w:sz w:val="24"/>
          <w:lang w:val="zh-CN"/>
        </w:rPr>
        <w:t>函</w:t>
      </w:r>
      <w:r>
        <w:rPr>
          <w:rFonts w:ascii="宋体" w:hAnsi="宋体"/>
          <w:b/>
          <w:sz w:val="24"/>
        </w:rPr>
        <w:tab/>
      </w:r>
      <w:r>
        <w:rPr>
          <w:rFonts w:ascii="宋体" w:hAnsi="宋体"/>
          <w:b/>
          <w:sz w:val="24"/>
        </w:rPr>
        <w:fldChar w:fldCharType="begin"/>
      </w:r>
      <w:r>
        <w:rPr>
          <w:rFonts w:ascii="宋体" w:hAnsi="宋体"/>
          <w:b/>
          <w:sz w:val="24"/>
        </w:rPr>
        <w:instrText xml:space="preserve"> PAGEREF _Toc180834189 \h </w:instrText>
      </w:r>
      <w:r>
        <w:rPr>
          <w:rFonts w:ascii="宋体" w:hAnsi="宋体"/>
          <w:b/>
          <w:sz w:val="24"/>
        </w:rPr>
        <w:fldChar w:fldCharType="separate"/>
      </w:r>
      <w:r>
        <w:rPr>
          <w:rFonts w:ascii="宋体" w:hAnsi="宋体"/>
          <w:b/>
          <w:sz w:val="24"/>
        </w:rPr>
        <w:t>29</w:t>
      </w:r>
      <w:r>
        <w:rPr>
          <w:rFonts w:ascii="宋体" w:hAnsi="宋体"/>
          <w:b/>
          <w:sz w:val="24"/>
        </w:rPr>
        <w:fldChar w:fldCharType="end"/>
      </w:r>
      <w:r>
        <w:rPr>
          <w:rFonts w:ascii="宋体" w:hAnsi="宋体"/>
          <w:b/>
          <w:sz w:val="24"/>
        </w:rPr>
        <w:fldChar w:fldCharType="end"/>
      </w:r>
    </w:p>
    <w:p w14:paraId="45DE4AFA">
      <w:pPr>
        <w:pStyle w:val="17"/>
        <w:tabs>
          <w:tab w:val="right" w:leader="dot" w:pos="8948"/>
        </w:tabs>
        <w:spacing w:line="360" w:lineRule="auto"/>
        <w:rPr>
          <w:rFonts w:ascii="宋体" w:hAnsi="宋体" w:cstheme="minorBidi"/>
          <w:b/>
          <w:sz w:val="24"/>
        </w:rPr>
      </w:pPr>
      <w:r>
        <w:fldChar w:fldCharType="begin"/>
      </w:r>
      <w:r>
        <w:instrText xml:space="preserve"> HYPERLINK \l "_Toc180834190" </w:instrText>
      </w:r>
      <w:r>
        <w:fldChar w:fldCharType="separate"/>
      </w:r>
      <w:r>
        <w:rPr>
          <w:rStyle w:val="31"/>
          <w:rFonts w:ascii="宋体" w:hAnsi="宋体"/>
          <w:b/>
          <w:sz w:val="24"/>
          <w:lang w:val="zh-CN"/>
        </w:rPr>
        <w:t>格式2：</w:t>
      </w:r>
      <w:r>
        <w:rPr>
          <w:rStyle w:val="31"/>
          <w:rFonts w:ascii="宋体" w:hAnsi="宋体"/>
          <w:b/>
          <w:sz w:val="24"/>
        </w:rPr>
        <w:t>首次报价一览表</w:t>
      </w:r>
      <w:r>
        <w:rPr>
          <w:rFonts w:ascii="宋体" w:hAnsi="宋体"/>
          <w:b/>
          <w:sz w:val="24"/>
        </w:rPr>
        <w:tab/>
      </w:r>
      <w:r>
        <w:rPr>
          <w:rFonts w:ascii="宋体" w:hAnsi="宋体"/>
          <w:b/>
          <w:sz w:val="24"/>
        </w:rPr>
        <w:fldChar w:fldCharType="begin"/>
      </w:r>
      <w:r>
        <w:rPr>
          <w:rFonts w:ascii="宋体" w:hAnsi="宋体"/>
          <w:b/>
          <w:sz w:val="24"/>
        </w:rPr>
        <w:instrText xml:space="preserve"> PAGEREF _Toc180834190 \h </w:instrText>
      </w:r>
      <w:r>
        <w:rPr>
          <w:rFonts w:ascii="宋体" w:hAnsi="宋体"/>
          <w:b/>
          <w:sz w:val="24"/>
        </w:rPr>
        <w:fldChar w:fldCharType="separate"/>
      </w:r>
      <w:r>
        <w:rPr>
          <w:rFonts w:ascii="宋体" w:hAnsi="宋体"/>
          <w:b/>
          <w:sz w:val="24"/>
        </w:rPr>
        <w:t>30</w:t>
      </w:r>
      <w:r>
        <w:rPr>
          <w:rFonts w:ascii="宋体" w:hAnsi="宋体"/>
          <w:b/>
          <w:sz w:val="24"/>
        </w:rPr>
        <w:fldChar w:fldCharType="end"/>
      </w:r>
      <w:r>
        <w:rPr>
          <w:rFonts w:ascii="宋体" w:hAnsi="宋体"/>
          <w:b/>
          <w:sz w:val="24"/>
        </w:rPr>
        <w:fldChar w:fldCharType="end"/>
      </w:r>
    </w:p>
    <w:p w14:paraId="1436EC82">
      <w:pPr>
        <w:pStyle w:val="17"/>
        <w:tabs>
          <w:tab w:val="right" w:leader="dot" w:pos="8948"/>
        </w:tabs>
        <w:spacing w:line="360" w:lineRule="auto"/>
        <w:rPr>
          <w:rFonts w:ascii="宋体" w:hAnsi="宋体" w:cstheme="minorBidi"/>
          <w:b/>
          <w:sz w:val="24"/>
        </w:rPr>
      </w:pPr>
      <w:r>
        <w:fldChar w:fldCharType="begin"/>
      </w:r>
      <w:r>
        <w:instrText xml:space="preserve"> HYPERLINK \l "_Toc180834191" </w:instrText>
      </w:r>
      <w:r>
        <w:fldChar w:fldCharType="separate"/>
      </w:r>
      <w:r>
        <w:rPr>
          <w:rStyle w:val="31"/>
          <w:rFonts w:ascii="宋体" w:hAnsi="宋体" w:cs="宋体"/>
          <w:b/>
          <w:sz w:val="24"/>
          <w:lang w:val="zh-CN"/>
        </w:rPr>
        <w:t>格式</w:t>
      </w:r>
      <w:r>
        <w:rPr>
          <w:rStyle w:val="31"/>
          <w:rFonts w:ascii="宋体" w:hAnsi="宋体" w:cs="宋体"/>
          <w:b/>
          <w:sz w:val="24"/>
        </w:rPr>
        <w:t>3</w:t>
      </w:r>
      <w:r>
        <w:rPr>
          <w:rStyle w:val="31"/>
          <w:rFonts w:ascii="宋体" w:hAnsi="宋体" w:cs="宋体"/>
          <w:b/>
          <w:sz w:val="24"/>
          <w:lang w:val="zh-CN"/>
        </w:rPr>
        <w:t>：分项报价表</w:t>
      </w:r>
      <w:r>
        <w:rPr>
          <w:rFonts w:ascii="宋体" w:hAnsi="宋体"/>
          <w:b/>
          <w:sz w:val="24"/>
        </w:rPr>
        <w:tab/>
      </w:r>
      <w:r>
        <w:rPr>
          <w:rFonts w:ascii="宋体" w:hAnsi="宋体"/>
          <w:b/>
          <w:sz w:val="24"/>
        </w:rPr>
        <w:fldChar w:fldCharType="begin"/>
      </w:r>
      <w:r>
        <w:rPr>
          <w:rFonts w:ascii="宋体" w:hAnsi="宋体"/>
          <w:b/>
          <w:sz w:val="24"/>
        </w:rPr>
        <w:instrText xml:space="preserve"> PAGEREF _Toc180834191 \h </w:instrText>
      </w:r>
      <w:r>
        <w:rPr>
          <w:rFonts w:ascii="宋体" w:hAnsi="宋体"/>
          <w:b/>
          <w:sz w:val="24"/>
        </w:rPr>
        <w:fldChar w:fldCharType="separate"/>
      </w:r>
      <w:r>
        <w:rPr>
          <w:rFonts w:ascii="宋体" w:hAnsi="宋体"/>
          <w:b/>
          <w:sz w:val="24"/>
        </w:rPr>
        <w:t>31</w:t>
      </w:r>
      <w:r>
        <w:rPr>
          <w:rFonts w:ascii="宋体" w:hAnsi="宋体"/>
          <w:b/>
          <w:sz w:val="24"/>
        </w:rPr>
        <w:fldChar w:fldCharType="end"/>
      </w:r>
      <w:r>
        <w:rPr>
          <w:rFonts w:ascii="宋体" w:hAnsi="宋体"/>
          <w:b/>
          <w:sz w:val="24"/>
        </w:rPr>
        <w:fldChar w:fldCharType="end"/>
      </w:r>
    </w:p>
    <w:p w14:paraId="2FEBBC06">
      <w:pPr>
        <w:pStyle w:val="17"/>
        <w:tabs>
          <w:tab w:val="right" w:leader="dot" w:pos="8948"/>
        </w:tabs>
        <w:spacing w:line="360" w:lineRule="auto"/>
        <w:rPr>
          <w:rFonts w:ascii="宋体" w:hAnsi="宋体" w:cstheme="minorBidi"/>
          <w:b/>
          <w:sz w:val="24"/>
        </w:rPr>
      </w:pPr>
      <w:r>
        <w:fldChar w:fldCharType="begin"/>
      </w:r>
      <w:r>
        <w:instrText xml:space="preserve"> HYPERLINK \l "_Toc180834192" </w:instrText>
      </w:r>
      <w:r>
        <w:fldChar w:fldCharType="separate"/>
      </w:r>
      <w:r>
        <w:rPr>
          <w:rStyle w:val="31"/>
          <w:rFonts w:ascii="宋体" w:hAnsi="宋体"/>
          <w:b/>
          <w:sz w:val="24"/>
          <w:lang w:val="zh-CN"/>
        </w:rPr>
        <w:t>格式</w:t>
      </w:r>
      <w:r>
        <w:rPr>
          <w:rStyle w:val="31"/>
          <w:rFonts w:ascii="宋体" w:hAnsi="宋体"/>
          <w:b/>
          <w:sz w:val="24"/>
        </w:rPr>
        <w:t>4</w:t>
      </w:r>
      <w:r>
        <w:rPr>
          <w:rStyle w:val="31"/>
          <w:rFonts w:ascii="宋体" w:hAnsi="宋体"/>
          <w:b/>
          <w:sz w:val="24"/>
          <w:lang w:val="zh-CN"/>
        </w:rPr>
        <w:t>：法定代表人证明书</w:t>
      </w:r>
      <w:r>
        <w:rPr>
          <w:rFonts w:ascii="宋体" w:hAnsi="宋体"/>
          <w:b/>
          <w:sz w:val="24"/>
        </w:rPr>
        <w:tab/>
      </w:r>
      <w:r>
        <w:rPr>
          <w:rFonts w:ascii="宋体" w:hAnsi="宋体"/>
          <w:b/>
          <w:sz w:val="24"/>
        </w:rPr>
        <w:fldChar w:fldCharType="begin"/>
      </w:r>
      <w:r>
        <w:rPr>
          <w:rFonts w:ascii="宋体" w:hAnsi="宋体"/>
          <w:b/>
          <w:sz w:val="24"/>
        </w:rPr>
        <w:instrText xml:space="preserve"> PAGEREF _Toc180834192 \h </w:instrText>
      </w:r>
      <w:r>
        <w:rPr>
          <w:rFonts w:ascii="宋体" w:hAnsi="宋体"/>
          <w:b/>
          <w:sz w:val="24"/>
        </w:rPr>
        <w:fldChar w:fldCharType="separate"/>
      </w:r>
      <w:r>
        <w:rPr>
          <w:rFonts w:ascii="宋体" w:hAnsi="宋体"/>
          <w:b/>
          <w:sz w:val="24"/>
        </w:rPr>
        <w:t>32</w:t>
      </w:r>
      <w:r>
        <w:rPr>
          <w:rFonts w:ascii="宋体" w:hAnsi="宋体"/>
          <w:b/>
          <w:sz w:val="24"/>
        </w:rPr>
        <w:fldChar w:fldCharType="end"/>
      </w:r>
      <w:r>
        <w:rPr>
          <w:rFonts w:ascii="宋体" w:hAnsi="宋体"/>
          <w:b/>
          <w:sz w:val="24"/>
        </w:rPr>
        <w:fldChar w:fldCharType="end"/>
      </w:r>
    </w:p>
    <w:p w14:paraId="7700B703">
      <w:pPr>
        <w:pStyle w:val="17"/>
        <w:tabs>
          <w:tab w:val="right" w:leader="dot" w:pos="8948"/>
        </w:tabs>
        <w:spacing w:line="360" w:lineRule="auto"/>
        <w:rPr>
          <w:rFonts w:ascii="宋体" w:hAnsi="宋体" w:cstheme="minorBidi"/>
          <w:b/>
          <w:sz w:val="24"/>
        </w:rPr>
      </w:pPr>
      <w:r>
        <w:fldChar w:fldCharType="begin"/>
      </w:r>
      <w:r>
        <w:instrText xml:space="preserve"> HYPERLINK \l "_Toc180834193" </w:instrText>
      </w:r>
      <w:r>
        <w:fldChar w:fldCharType="separate"/>
      </w:r>
      <w:r>
        <w:rPr>
          <w:rStyle w:val="31"/>
          <w:rFonts w:ascii="宋体" w:hAnsi="宋体"/>
          <w:b/>
          <w:sz w:val="24"/>
          <w:lang w:val="zh-CN"/>
        </w:rPr>
        <w:t>格式</w:t>
      </w:r>
      <w:r>
        <w:rPr>
          <w:rStyle w:val="31"/>
          <w:rFonts w:ascii="宋体" w:hAnsi="宋体"/>
          <w:b/>
          <w:sz w:val="24"/>
        </w:rPr>
        <w:t>5</w:t>
      </w:r>
      <w:r>
        <w:rPr>
          <w:rStyle w:val="31"/>
          <w:rFonts w:ascii="宋体" w:hAnsi="宋体"/>
          <w:b/>
          <w:sz w:val="24"/>
          <w:lang w:val="zh-CN"/>
        </w:rPr>
        <w:t>：法定代表人授权书</w:t>
      </w:r>
      <w:r>
        <w:rPr>
          <w:rFonts w:ascii="宋体" w:hAnsi="宋体"/>
          <w:b/>
          <w:sz w:val="24"/>
        </w:rPr>
        <w:tab/>
      </w:r>
      <w:r>
        <w:rPr>
          <w:rFonts w:ascii="宋体" w:hAnsi="宋体"/>
          <w:b/>
          <w:sz w:val="24"/>
        </w:rPr>
        <w:fldChar w:fldCharType="begin"/>
      </w:r>
      <w:r>
        <w:rPr>
          <w:rFonts w:ascii="宋体" w:hAnsi="宋体"/>
          <w:b/>
          <w:sz w:val="24"/>
        </w:rPr>
        <w:instrText xml:space="preserve"> PAGEREF _Toc180834193 \h </w:instrText>
      </w:r>
      <w:r>
        <w:rPr>
          <w:rFonts w:ascii="宋体" w:hAnsi="宋体"/>
          <w:b/>
          <w:sz w:val="24"/>
        </w:rPr>
        <w:fldChar w:fldCharType="separate"/>
      </w:r>
      <w:r>
        <w:rPr>
          <w:rFonts w:ascii="宋体" w:hAnsi="宋体"/>
          <w:b/>
          <w:sz w:val="24"/>
        </w:rPr>
        <w:t>33</w:t>
      </w:r>
      <w:r>
        <w:rPr>
          <w:rFonts w:ascii="宋体" w:hAnsi="宋体"/>
          <w:b/>
          <w:sz w:val="24"/>
        </w:rPr>
        <w:fldChar w:fldCharType="end"/>
      </w:r>
      <w:r>
        <w:rPr>
          <w:rFonts w:ascii="宋体" w:hAnsi="宋体"/>
          <w:b/>
          <w:sz w:val="24"/>
        </w:rPr>
        <w:fldChar w:fldCharType="end"/>
      </w:r>
    </w:p>
    <w:p w14:paraId="4D97BDCF">
      <w:pPr>
        <w:pStyle w:val="17"/>
        <w:tabs>
          <w:tab w:val="right" w:leader="dot" w:pos="8948"/>
        </w:tabs>
        <w:spacing w:line="360" w:lineRule="auto"/>
        <w:rPr>
          <w:rFonts w:ascii="宋体" w:hAnsi="宋体" w:cstheme="minorBidi"/>
          <w:b/>
          <w:sz w:val="24"/>
        </w:rPr>
      </w:pPr>
      <w:r>
        <w:fldChar w:fldCharType="begin"/>
      </w:r>
      <w:r>
        <w:instrText xml:space="preserve"> HYPERLINK \l "_Toc180834194" </w:instrText>
      </w:r>
      <w:r>
        <w:fldChar w:fldCharType="separate"/>
      </w:r>
      <w:r>
        <w:rPr>
          <w:rStyle w:val="31"/>
          <w:rFonts w:ascii="宋体" w:hAnsi="宋体"/>
          <w:b/>
          <w:sz w:val="24"/>
          <w:lang w:val="zh-CN"/>
        </w:rPr>
        <w:t>格式</w:t>
      </w:r>
      <w:r>
        <w:rPr>
          <w:rStyle w:val="31"/>
          <w:rFonts w:ascii="宋体" w:hAnsi="宋体"/>
          <w:b/>
          <w:sz w:val="24"/>
        </w:rPr>
        <w:t>6</w:t>
      </w:r>
      <w:r>
        <w:rPr>
          <w:rStyle w:val="31"/>
          <w:rFonts w:ascii="宋体" w:hAnsi="宋体"/>
          <w:b/>
          <w:sz w:val="24"/>
          <w:lang w:val="zh-CN"/>
        </w:rPr>
        <w:t>：供应商承诺函</w:t>
      </w:r>
      <w:r>
        <w:rPr>
          <w:rFonts w:ascii="宋体" w:hAnsi="宋体"/>
          <w:b/>
          <w:sz w:val="24"/>
        </w:rPr>
        <w:tab/>
      </w:r>
      <w:r>
        <w:rPr>
          <w:rFonts w:ascii="宋体" w:hAnsi="宋体"/>
          <w:b/>
          <w:sz w:val="24"/>
        </w:rPr>
        <w:fldChar w:fldCharType="begin"/>
      </w:r>
      <w:r>
        <w:rPr>
          <w:rFonts w:ascii="宋体" w:hAnsi="宋体"/>
          <w:b/>
          <w:sz w:val="24"/>
        </w:rPr>
        <w:instrText xml:space="preserve"> PAGEREF _Toc180834194 \h </w:instrText>
      </w:r>
      <w:r>
        <w:rPr>
          <w:rFonts w:ascii="宋体" w:hAnsi="宋体"/>
          <w:b/>
          <w:sz w:val="24"/>
        </w:rPr>
        <w:fldChar w:fldCharType="separate"/>
      </w:r>
      <w:r>
        <w:rPr>
          <w:rFonts w:ascii="宋体" w:hAnsi="宋体"/>
          <w:b/>
          <w:sz w:val="24"/>
        </w:rPr>
        <w:t>34</w:t>
      </w:r>
      <w:r>
        <w:rPr>
          <w:rFonts w:ascii="宋体" w:hAnsi="宋体"/>
          <w:b/>
          <w:sz w:val="24"/>
        </w:rPr>
        <w:fldChar w:fldCharType="end"/>
      </w:r>
      <w:r>
        <w:rPr>
          <w:rFonts w:ascii="宋体" w:hAnsi="宋体"/>
          <w:b/>
          <w:sz w:val="24"/>
        </w:rPr>
        <w:fldChar w:fldCharType="end"/>
      </w:r>
    </w:p>
    <w:p w14:paraId="5A24C0B6">
      <w:pPr>
        <w:pStyle w:val="17"/>
        <w:tabs>
          <w:tab w:val="right" w:leader="dot" w:pos="8948"/>
        </w:tabs>
        <w:spacing w:line="360" w:lineRule="auto"/>
        <w:rPr>
          <w:rFonts w:ascii="宋体" w:hAnsi="宋体" w:cstheme="minorBidi"/>
          <w:b/>
          <w:sz w:val="24"/>
        </w:rPr>
      </w:pPr>
      <w:r>
        <w:fldChar w:fldCharType="begin"/>
      </w:r>
      <w:r>
        <w:instrText xml:space="preserve"> HYPERLINK \l "_Toc180834195" </w:instrText>
      </w:r>
      <w:r>
        <w:fldChar w:fldCharType="separate"/>
      </w:r>
      <w:r>
        <w:rPr>
          <w:rStyle w:val="31"/>
          <w:rFonts w:ascii="宋体" w:hAnsi="宋体"/>
          <w:b/>
          <w:sz w:val="24"/>
          <w:lang w:val="zh-CN"/>
        </w:rPr>
        <w:t>格式</w:t>
      </w:r>
      <w:r>
        <w:rPr>
          <w:rStyle w:val="31"/>
          <w:rFonts w:ascii="宋体" w:hAnsi="宋体"/>
          <w:b/>
          <w:sz w:val="24"/>
        </w:rPr>
        <w:t>7</w:t>
      </w:r>
      <w:r>
        <w:rPr>
          <w:rStyle w:val="31"/>
          <w:rFonts w:ascii="宋体" w:hAnsi="宋体"/>
          <w:b/>
          <w:sz w:val="24"/>
          <w:lang w:val="zh-CN"/>
        </w:rPr>
        <w:t>：供应商诚信承诺书</w:t>
      </w:r>
      <w:r>
        <w:rPr>
          <w:rFonts w:ascii="宋体" w:hAnsi="宋体"/>
          <w:b/>
          <w:sz w:val="24"/>
        </w:rPr>
        <w:tab/>
      </w:r>
      <w:r>
        <w:rPr>
          <w:rFonts w:ascii="宋体" w:hAnsi="宋体"/>
          <w:b/>
          <w:sz w:val="24"/>
        </w:rPr>
        <w:fldChar w:fldCharType="begin"/>
      </w:r>
      <w:r>
        <w:rPr>
          <w:rFonts w:ascii="宋体" w:hAnsi="宋体"/>
          <w:b/>
          <w:sz w:val="24"/>
        </w:rPr>
        <w:instrText xml:space="preserve"> PAGEREF _Toc180834195 \h </w:instrText>
      </w:r>
      <w:r>
        <w:rPr>
          <w:rFonts w:ascii="宋体" w:hAnsi="宋体"/>
          <w:b/>
          <w:sz w:val="24"/>
        </w:rPr>
        <w:fldChar w:fldCharType="separate"/>
      </w:r>
      <w:r>
        <w:rPr>
          <w:rFonts w:ascii="宋体" w:hAnsi="宋体"/>
          <w:b/>
          <w:sz w:val="24"/>
        </w:rPr>
        <w:t>35</w:t>
      </w:r>
      <w:r>
        <w:rPr>
          <w:rFonts w:ascii="宋体" w:hAnsi="宋体"/>
          <w:b/>
          <w:sz w:val="24"/>
        </w:rPr>
        <w:fldChar w:fldCharType="end"/>
      </w:r>
      <w:r>
        <w:rPr>
          <w:rFonts w:ascii="宋体" w:hAnsi="宋体"/>
          <w:b/>
          <w:sz w:val="24"/>
        </w:rPr>
        <w:fldChar w:fldCharType="end"/>
      </w:r>
    </w:p>
    <w:p w14:paraId="2566051E">
      <w:pPr>
        <w:pStyle w:val="17"/>
        <w:tabs>
          <w:tab w:val="right" w:leader="dot" w:pos="8948"/>
        </w:tabs>
        <w:spacing w:line="360" w:lineRule="auto"/>
        <w:rPr>
          <w:rFonts w:ascii="宋体" w:hAnsi="宋体" w:cstheme="minorBidi"/>
          <w:b/>
          <w:sz w:val="24"/>
        </w:rPr>
      </w:pPr>
      <w:r>
        <w:fldChar w:fldCharType="begin"/>
      </w:r>
      <w:r>
        <w:instrText xml:space="preserve"> HYPERLINK \l "_Toc180834196" </w:instrText>
      </w:r>
      <w:r>
        <w:fldChar w:fldCharType="separate"/>
      </w:r>
      <w:r>
        <w:rPr>
          <w:rStyle w:val="31"/>
          <w:rFonts w:ascii="宋体" w:hAnsi="宋体"/>
          <w:b/>
          <w:sz w:val="24"/>
          <w:lang w:val="zh-CN"/>
        </w:rPr>
        <w:t>格式</w:t>
      </w:r>
      <w:r>
        <w:rPr>
          <w:rStyle w:val="31"/>
          <w:rFonts w:ascii="宋体" w:hAnsi="宋体"/>
          <w:b/>
          <w:sz w:val="24"/>
        </w:rPr>
        <w:t>8</w:t>
      </w:r>
      <w:r>
        <w:rPr>
          <w:rStyle w:val="31"/>
          <w:rFonts w:ascii="宋体" w:hAnsi="宋体"/>
          <w:b/>
          <w:sz w:val="24"/>
          <w:lang w:val="zh-CN"/>
        </w:rPr>
        <w:t>：资格证明材料</w:t>
      </w:r>
      <w:r>
        <w:rPr>
          <w:rFonts w:ascii="宋体" w:hAnsi="宋体"/>
          <w:b/>
          <w:sz w:val="24"/>
        </w:rPr>
        <w:tab/>
      </w:r>
      <w:r>
        <w:rPr>
          <w:rFonts w:ascii="宋体" w:hAnsi="宋体"/>
          <w:b/>
          <w:sz w:val="24"/>
        </w:rPr>
        <w:fldChar w:fldCharType="begin"/>
      </w:r>
      <w:r>
        <w:rPr>
          <w:rFonts w:ascii="宋体" w:hAnsi="宋体"/>
          <w:b/>
          <w:sz w:val="24"/>
        </w:rPr>
        <w:instrText xml:space="preserve"> PAGEREF _Toc180834196 \h </w:instrText>
      </w:r>
      <w:r>
        <w:rPr>
          <w:rFonts w:ascii="宋体" w:hAnsi="宋体"/>
          <w:b/>
          <w:sz w:val="24"/>
        </w:rPr>
        <w:fldChar w:fldCharType="separate"/>
      </w:r>
      <w:r>
        <w:rPr>
          <w:rFonts w:ascii="宋体" w:hAnsi="宋体"/>
          <w:b/>
          <w:sz w:val="24"/>
        </w:rPr>
        <w:t>36</w:t>
      </w:r>
      <w:r>
        <w:rPr>
          <w:rFonts w:ascii="宋体" w:hAnsi="宋体"/>
          <w:b/>
          <w:sz w:val="24"/>
        </w:rPr>
        <w:fldChar w:fldCharType="end"/>
      </w:r>
      <w:r>
        <w:rPr>
          <w:rFonts w:ascii="宋体" w:hAnsi="宋体"/>
          <w:b/>
          <w:sz w:val="24"/>
        </w:rPr>
        <w:fldChar w:fldCharType="end"/>
      </w:r>
    </w:p>
    <w:p w14:paraId="6AA2277C">
      <w:pPr>
        <w:pStyle w:val="17"/>
        <w:tabs>
          <w:tab w:val="right" w:leader="dot" w:pos="8948"/>
        </w:tabs>
        <w:spacing w:line="360" w:lineRule="auto"/>
        <w:rPr>
          <w:rFonts w:ascii="宋体" w:hAnsi="宋体" w:cstheme="minorBidi"/>
          <w:b/>
          <w:sz w:val="24"/>
        </w:rPr>
      </w:pPr>
      <w:r>
        <w:fldChar w:fldCharType="begin"/>
      </w:r>
      <w:r>
        <w:instrText xml:space="preserve"> HYPERLINK \l "_Toc180834197" </w:instrText>
      </w:r>
      <w:r>
        <w:fldChar w:fldCharType="separate"/>
      </w:r>
      <w:r>
        <w:rPr>
          <w:rStyle w:val="31"/>
          <w:rFonts w:ascii="宋体" w:hAnsi="宋体"/>
          <w:b/>
          <w:sz w:val="24"/>
          <w:lang w:val="zh-CN"/>
        </w:rPr>
        <w:t>格式</w:t>
      </w:r>
      <w:r>
        <w:rPr>
          <w:rStyle w:val="31"/>
          <w:rFonts w:ascii="宋体" w:hAnsi="宋体"/>
          <w:b/>
          <w:sz w:val="24"/>
        </w:rPr>
        <w:t>9</w:t>
      </w:r>
      <w:r>
        <w:rPr>
          <w:rStyle w:val="31"/>
          <w:rFonts w:ascii="宋体" w:hAnsi="宋体"/>
          <w:b/>
          <w:sz w:val="24"/>
          <w:lang w:val="zh-CN"/>
        </w:rPr>
        <w:t>：财务状况、缴纳税收和社会保障资金证明</w:t>
      </w:r>
      <w:r>
        <w:rPr>
          <w:rFonts w:ascii="宋体" w:hAnsi="宋体"/>
          <w:b/>
          <w:sz w:val="24"/>
        </w:rPr>
        <w:tab/>
      </w:r>
      <w:r>
        <w:rPr>
          <w:rFonts w:ascii="宋体" w:hAnsi="宋体"/>
          <w:b/>
          <w:sz w:val="24"/>
        </w:rPr>
        <w:fldChar w:fldCharType="begin"/>
      </w:r>
      <w:r>
        <w:rPr>
          <w:rFonts w:ascii="宋体" w:hAnsi="宋体"/>
          <w:b/>
          <w:sz w:val="24"/>
        </w:rPr>
        <w:instrText xml:space="preserve"> PAGEREF _Toc180834197 \h </w:instrText>
      </w:r>
      <w:r>
        <w:rPr>
          <w:rFonts w:ascii="宋体" w:hAnsi="宋体"/>
          <w:b/>
          <w:sz w:val="24"/>
        </w:rPr>
        <w:fldChar w:fldCharType="separate"/>
      </w:r>
      <w:r>
        <w:rPr>
          <w:rFonts w:ascii="宋体" w:hAnsi="宋体"/>
          <w:b/>
          <w:sz w:val="24"/>
        </w:rPr>
        <w:t>37</w:t>
      </w:r>
      <w:r>
        <w:rPr>
          <w:rFonts w:ascii="宋体" w:hAnsi="宋体"/>
          <w:b/>
          <w:sz w:val="24"/>
        </w:rPr>
        <w:fldChar w:fldCharType="end"/>
      </w:r>
      <w:r>
        <w:rPr>
          <w:rFonts w:ascii="宋体" w:hAnsi="宋体"/>
          <w:b/>
          <w:sz w:val="24"/>
        </w:rPr>
        <w:fldChar w:fldCharType="end"/>
      </w:r>
    </w:p>
    <w:p w14:paraId="5051BDC5">
      <w:pPr>
        <w:pStyle w:val="17"/>
        <w:tabs>
          <w:tab w:val="right" w:leader="dot" w:pos="8948"/>
        </w:tabs>
        <w:spacing w:line="360" w:lineRule="auto"/>
        <w:rPr>
          <w:rFonts w:ascii="宋体" w:hAnsi="宋体" w:cstheme="minorBidi"/>
          <w:b/>
          <w:sz w:val="24"/>
        </w:rPr>
      </w:pPr>
      <w:r>
        <w:fldChar w:fldCharType="begin"/>
      </w:r>
      <w:r>
        <w:instrText xml:space="preserve"> HYPERLINK \l "_Toc180834198" </w:instrText>
      </w:r>
      <w:r>
        <w:fldChar w:fldCharType="separate"/>
      </w:r>
      <w:r>
        <w:rPr>
          <w:rStyle w:val="31"/>
          <w:rFonts w:ascii="宋体" w:hAnsi="宋体"/>
          <w:b/>
          <w:sz w:val="24"/>
          <w:lang w:val="zh-CN"/>
        </w:rPr>
        <w:t>格式</w:t>
      </w:r>
      <w:r>
        <w:rPr>
          <w:rStyle w:val="31"/>
          <w:rFonts w:ascii="宋体" w:hAnsi="宋体"/>
          <w:b/>
          <w:sz w:val="24"/>
        </w:rPr>
        <w:t>10</w:t>
      </w:r>
      <w:r>
        <w:rPr>
          <w:rStyle w:val="31"/>
          <w:rFonts w:ascii="宋体" w:hAnsi="宋体"/>
          <w:b/>
          <w:sz w:val="24"/>
          <w:lang w:val="zh-CN"/>
        </w:rPr>
        <w:t>：无重大违法记录声明</w:t>
      </w:r>
      <w:r>
        <w:rPr>
          <w:rFonts w:ascii="宋体" w:hAnsi="宋体"/>
          <w:b/>
          <w:sz w:val="24"/>
        </w:rPr>
        <w:tab/>
      </w:r>
      <w:r>
        <w:rPr>
          <w:rFonts w:ascii="宋体" w:hAnsi="宋体"/>
          <w:b/>
          <w:sz w:val="24"/>
        </w:rPr>
        <w:fldChar w:fldCharType="begin"/>
      </w:r>
      <w:r>
        <w:rPr>
          <w:rFonts w:ascii="宋体" w:hAnsi="宋体"/>
          <w:b/>
          <w:sz w:val="24"/>
        </w:rPr>
        <w:instrText xml:space="preserve"> PAGEREF _Toc180834198 \h </w:instrText>
      </w:r>
      <w:r>
        <w:rPr>
          <w:rFonts w:ascii="宋体" w:hAnsi="宋体"/>
          <w:b/>
          <w:sz w:val="24"/>
        </w:rPr>
        <w:fldChar w:fldCharType="separate"/>
      </w:r>
      <w:r>
        <w:rPr>
          <w:rFonts w:ascii="宋体" w:hAnsi="宋体"/>
          <w:b/>
          <w:sz w:val="24"/>
        </w:rPr>
        <w:t>38</w:t>
      </w:r>
      <w:r>
        <w:rPr>
          <w:rFonts w:ascii="宋体" w:hAnsi="宋体"/>
          <w:b/>
          <w:sz w:val="24"/>
        </w:rPr>
        <w:fldChar w:fldCharType="end"/>
      </w:r>
      <w:r>
        <w:rPr>
          <w:rFonts w:ascii="宋体" w:hAnsi="宋体"/>
          <w:b/>
          <w:sz w:val="24"/>
        </w:rPr>
        <w:fldChar w:fldCharType="end"/>
      </w:r>
    </w:p>
    <w:p w14:paraId="192E801D">
      <w:pPr>
        <w:pStyle w:val="17"/>
        <w:tabs>
          <w:tab w:val="right" w:leader="dot" w:pos="8948"/>
        </w:tabs>
        <w:spacing w:line="360" w:lineRule="auto"/>
        <w:rPr>
          <w:rFonts w:ascii="宋体" w:hAnsi="宋体" w:cstheme="minorBidi"/>
          <w:b/>
          <w:sz w:val="24"/>
        </w:rPr>
      </w:pPr>
      <w:r>
        <w:fldChar w:fldCharType="begin"/>
      </w:r>
      <w:r>
        <w:instrText xml:space="preserve"> HYPERLINK \l "_Toc180834199" </w:instrText>
      </w:r>
      <w:r>
        <w:fldChar w:fldCharType="separate"/>
      </w:r>
      <w:r>
        <w:rPr>
          <w:rStyle w:val="31"/>
          <w:rFonts w:ascii="宋体" w:hAnsi="宋体"/>
          <w:b/>
          <w:sz w:val="24"/>
          <w:lang w:val="zh-CN"/>
        </w:rPr>
        <w:t>格式</w:t>
      </w:r>
      <w:r>
        <w:rPr>
          <w:rStyle w:val="31"/>
          <w:rFonts w:ascii="宋体" w:hAnsi="宋体"/>
          <w:b/>
          <w:sz w:val="24"/>
        </w:rPr>
        <w:t>11</w:t>
      </w:r>
      <w:r>
        <w:rPr>
          <w:rStyle w:val="31"/>
          <w:rFonts w:ascii="宋体" w:hAnsi="宋体"/>
          <w:b/>
          <w:sz w:val="24"/>
          <w:lang w:val="zh-CN"/>
        </w:rPr>
        <w:t>：投标保证金证明格式</w:t>
      </w:r>
      <w:r>
        <w:rPr>
          <w:rFonts w:ascii="宋体" w:hAnsi="宋体"/>
          <w:b/>
          <w:sz w:val="24"/>
        </w:rPr>
        <w:tab/>
      </w:r>
      <w:r>
        <w:rPr>
          <w:rFonts w:ascii="宋体" w:hAnsi="宋体"/>
          <w:b/>
          <w:sz w:val="24"/>
        </w:rPr>
        <w:fldChar w:fldCharType="begin"/>
      </w:r>
      <w:r>
        <w:rPr>
          <w:rFonts w:ascii="宋体" w:hAnsi="宋体"/>
          <w:b/>
          <w:sz w:val="24"/>
        </w:rPr>
        <w:instrText xml:space="preserve"> PAGEREF _Toc180834199 \h </w:instrText>
      </w:r>
      <w:r>
        <w:rPr>
          <w:rFonts w:ascii="宋体" w:hAnsi="宋体"/>
          <w:b/>
          <w:sz w:val="24"/>
        </w:rPr>
        <w:fldChar w:fldCharType="separate"/>
      </w:r>
      <w:r>
        <w:rPr>
          <w:rFonts w:ascii="宋体" w:hAnsi="宋体"/>
          <w:b/>
          <w:sz w:val="24"/>
        </w:rPr>
        <w:t>39</w:t>
      </w:r>
      <w:r>
        <w:rPr>
          <w:rFonts w:ascii="宋体" w:hAnsi="宋体"/>
          <w:b/>
          <w:sz w:val="24"/>
        </w:rPr>
        <w:fldChar w:fldCharType="end"/>
      </w:r>
      <w:r>
        <w:rPr>
          <w:rFonts w:ascii="宋体" w:hAnsi="宋体"/>
          <w:b/>
          <w:sz w:val="24"/>
        </w:rPr>
        <w:fldChar w:fldCharType="end"/>
      </w:r>
    </w:p>
    <w:p w14:paraId="68F2B137">
      <w:pPr>
        <w:pStyle w:val="17"/>
        <w:tabs>
          <w:tab w:val="right" w:leader="dot" w:pos="8948"/>
        </w:tabs>
        <w:spacing w:line="360" w:lineRule="auto"/>
        <w:rPr>
          <w:rFonts w:ascii="宋体" w:hAnsi="宋体" w:cstheme="minorBidi"/>
          <w:b/>
          <w:sz w:val="24"/>
        </w:rPr>
      </w:pPr>
      <w:r>
        <w:fldChar w:fldCharType="begin"/>
      </w:r>
      <w:r>
        <w:instrText xml:space="preserve"> HYPERLINK \l "_Toc180834200" </w:instrText>
      </w:r>
      <w:r>
        <w:fldChar w:fldCharType="separate"/>
      </w:r>
      <w:r>
        <w:rPr>
          <w:rStyle w:val="31"/>
          <w:rFonts w:ascii="宋体" w:hAnsi="宋体"/>
          <w:b/>
          <w:sz w:val="24"/>
          <w:lang w:val="zh-CN"/>
        </w:rPr>
        <w:t>格式</w:t>
      </w:r>
      <w:r>
        <w:rPr>
          <w:rStyle w:val="31"/>
          <w:rFonts w:ascii="宋体" w:hAnsi="宋体" w:cs="Cambria"/>
          <w:b/>
          <w:sz w:val="24"/>
        </w:rPr>
        <w:t>12</w:t>
      </w:r>
      <w:r>
        <w:rPr>
          <w:rStyle w:val="31"/>
          <w:rFonts w:ascii="宋体" w:hAnsi="宋体"/>
          <w:b/>
          <w:sz w:val="24"/>
          <w:lang w:val="zh-CN"/>
        </w:rPr>
        <w:t>：供应商认为在其他方面有必要说明的事项</w:t>
      </w:r>
      <w:r>
        <w:rPr>
          <w:rFonts w:ascii="宋体" w:hAnsi="宋体"/>
          <w:b/>
          <w:sz w:val="24"/>
        </w:rPr>
        <w:tab/>
      </w:r>
      <w:r>
        <w:rPr>
          <w:rFonts w:ascii="宋体" w:hAnsi="宋体"/>
          <w:b/>
          <w:sz w:val="24"/>
        </w:rPr>
        <w:fldChar w:fldCharType="begin"/>
      </w:r>
      <w:r>
        <w:rPr>
          <w:rFonts w:ascii="宋体" w:hAnsi="宋体"/>
          <w:b/>
          <w:sz w:val="24"/>
        </w:rPr>
        <w:instrText xml:space="preserve"> PAGEREF _Toc180834200 \h </w:instrText>
      </w:r>
      <w:r>
        <w:rPr>
          <w:rFonts w:ascii="宋体" w:hAnsi="宋体"/>
          <w:b/>
          <w:sz w:val="24"/>
        </w:rPr>
        <w:fldChar w:fldCharType="separate"/>
      </w:r>
      <w:r>
        <w:rPr>
          <w:rFonts w:ascii="宋体" w:hAnsi="宋体"/>
          <w:b/>
          <w:sz w:val="24"/>
        </w:rPr>
        <w:t>40</w:t>
      </w:r>
      <w:r>
        <w:rPr>
          <w:rFonts w:ascii="宋体" w:hAnsi="宋体"/>
          <w:b/>
          <w:sz w:val="24"/>
        </w:rPr>
        <w:fldChar w:fldCharType="end"/>
      </w:r>
      <w:r>
        <w:rPr>
          <w:rFonts w:ascii="宋体" w:hAnsi="宋体"/>
          <w:b/>
          <w:sz w:val="24"/>
        </w:rPr>
        <w:fldChar w:fldCharType="end"/>
      </w:r>
    </w:p>
    <w:p w14:paraId="6CE4CBC9">
      <w:pPr>
        <w:pStyle w:val="17"/>
        <w:tabs>
          <w:tab w:val="right" w:leader="dot" w:pos="8948"/>
        </w:tabs>
        <w:spacing w:line="360" w:lineRule="auto"/>
        <w:rPr>
          <w:rFonts w:ascii="宋体" w:hAnsi="宋体" w:cstheme="minorBidi"/>
          <w:b/>
          <w:sz w:val="24"/>
        </w:rPr>
      </w:pPr>
      <w:r>
        <w:fldChar w:fldCharType="begin"/>
      </w:r>
      <w:r>
        <w:instrText xml:space="preserve"> HYPERLINK \l "_Toc180834201" </w:instrText>
      </w:r>
      <w:r>
        <w:fldChar w:fldCharType="separate"/>
      </w:r>
      <w:r>
        <w:rPr>
          <w:rStyle w:val="31"/>
          <w:rFonts w:ascii="宋体" w:hAnsi="宋体"/>
          <w:b/>
          <w:sz w:val="24"/>
          <w:lang w:val="zh-CN"/>
        </w:rPr>
        <w:t>格式13：最终报价确定表</w:t>
      </w:r>
      <w:r>
        <w:rPr>
          <w:rFonts w:ascii="宋体" w:hAnsi="宋体"/>
          <w:b/>
          <w:sz w:val="24"/>
        </w:rPr>
        <w:tab/>
      </w:r>
      <w:r>
        <w:rPr>
          <w:rFonts w:ascii="宋体" w:hAnsi="宋体"/>
          <w:b/>
          <w:sz w:val="24"/>
        </w:rPr>
        <w:fldChar w:fldCharType="begin"/>
      </w:r>
      <w:r>
        <w:rPr>
          <w:rFonts w:ascii="宋体" w:hAnsi="宋体"/>
          <w:b/>
          <w:sz w:val="24"/>
        </w:rPr>
        <w:instrText xml:space="preserve"> PAGEREF _Toc180834201 \h </w:instrText>
      </w:r>
      <w:r>
        <w:rPr>
          <w:rFonts w:ascii="宋体" w:hAnsi="宋体"/>
          <w:b/>
          <w:sz w:val="24"/>
        </w:rPr>
        <w:fldChar w:fldCharType="separate"/>
      </w:r>
      <w:r>
        <w:rPr>
          <w:rFonts w:ascii="宋体" w:hAnsi="宋体"/>
          <w:b/>
          <w:sz w:val="24"/>
        </w:rPr>
        <w:t>41</w:t>
      </w:r>
      <w:r>
        <w:rPr>
          <w:rFonts w:ascii="宋体" w:hAnsi="宋体"/>
          <w:b/>
          <w:sz w:val="24"/>
        </w:rPr>
        <w:fldChar w:fldCharType="end"/>
      </w:r>
      <w:r>
        <w:rPr>
          <w:rFonts w:ascii="宋体" w:hAnsi="宋体"/>
          <w:b/>
          <w:sz w:val="24"/>
        </w:rPr>
        <w:fldChar w:fldCharType="end"/>
      </w:r>
    </w:p>
    <w:p w14:paraId="2418E901">
      <w:pPr>
        <w:pStyle w:val="17"/>
        <w:tabs>
          <w:tab w:val="right" w:leader="dot" w:pos="8948"/>
        </w:tabs>
        <w:spacing w:line="360" w:lineRule="auto"/>
        <w:rPr>
          <w:rFonts w:ascii="宋体" w:hAnsi="宋体" w:cstheme="minorBidi"/>
          <w:b/>
          <w:sz w:val="24"/>
        </w:rPr>
      </w:pPr>
      <w:r>
        <w:fldChar w:fldCharType="begin"/>
      </w:r>
      <w:r>
        <w:instrText xml:space="preserve"> HYPERLINK \l "_Toc180834202" </w:instrText>
      </w:r>
      <w:r>
        <w:fldChar w:fldCharType="separate"/>
      </w:r>
      <w:r>
        <w:rPr>
          <w:rStyle w:val="31"/>
          <w:rFonts w:ascii="宋体" w:hAnsi="宋体"/>
          <w:b/>
          <w:sz w:val="24"/>
          <w:lang w:val="zh-CN"/>
        </w:rPr>
        <w:t>第六部分</w:t>
      </w:r>
      <w:r>
        <w:rPr>
          <w:rStyle w:val="31"/>
          <w:rFonts w:ascii="宋体" w:hAnsi="宋体" w:cs="Calibri"/>
          <w:b/>
          <w:sz w:val="24"/>
        </w:rPr>
        <w:t xml:space="preserve">  </w:t>
      </w:r>
      <w:r>
        <w:rPr>
          <w:rStyle w:val="31"/>
          <w:rFonts w:ascii="宋体" w:hAnsi="宋体"/>
          <w:b/>
          <w:sz w:val="24"/>
          <w:lang w:val="zh-CN"/>
        </w:rPr>
        <w:t>采购项目投标要求及服务要求</w:t>
      </w:r>
      <w:r>
        <w:rPr>
          <w:rFonts w:ascii="宋体" w:hAnsi="宋体"/>
          <w:b/>
          <w:sz w:val="24"/>
        </w:rPr>
        <w:tab/>
      </w:r>
      <w:r>
        <w:rPr>
          <w:rFonts w:ascii="宋体" w:hAnsi="宋体"/>
          <w:b/>
          <w:sz w:val="24"/>
        </w:rPr>
        <w:fldChar w:fldCharType="begin"/>
      </w:r>
      <w:r>
        <w:rPr>
          <w:rFonts w:ascii="宋体" w:hAnsi="宋体"/>
          <w:b/>
          <w:sz w:val="24"/>
        </w:rPr>
        <w:instrText xml:space="preserve"> PAGEREF _Toc180834202 \h </w:instrText>
      </w:r>
      <w:r>
        <w:rPr>
          <w:rFonts w:ascii="宋体" w:hAnsi="宋体"/>
          <w:b/>
          <w:sz w:val="24"/>
        </w:rPr>
        <w:fldChar w:fldCharType="separate"/>
      </w:r>
      <w:r>
        <w:rPr>
          <w:rFonts w:ascii="宋体" w:hAnsi="宋体"/>
          <w:b/>
          <w:sz w:val="24"/>
        </w:rPr>
        <w:t>42</w:t>
      </w:r>
      <w:r>
        <w:rPr>
          <w:rFonts w:ascii="宋体" w:hAnsi="宋体"/>
          <w:b/>
          <w:sz w:val="24"/>
        </w:rPr>
        <w:fldChar w:fldCharType="end"/>
      </w:r>
      <w:r>
        <w:rPr>
          <w:rFonts w:ascii="宋体" w:hAnsi="宋体"/>
          <w:b/>
          <w:sz w:val="24"/>
        </w:rPr>
        <w:fldChar w:fldCharType="end"/>
      </w:r>
    </w:p>
    <w:p w14:paraId="11C29168">
      <w:pPr>
        <w:pStyle w:val="17"/>
        <w:tabs>
          <w:tab w:val="right" w:leader="dot" w:pos="8948"/>
        </w:tabs>
        <w:spacing w:line="360" w:lineRule="auto"/>
        <w:rPr>
          <w:rFonts w:ascii="宋体" w:hAnsi="宋体" w:cstheme="minorBidi"/>
          <w:b/>
          <w:sz w:val="24"/>
        </w:rPr>
      </w:pPr>
      <w:r>
        <w:fldChar w:fldCharType="begin"/>
      </w:r>
      <w:r>
        <w:instrText xml:space="preserve"> HYPERLINK \l "_Toc180834203" </w:instrText>
      </w:r>
      <w:r>
        <w:fldChar w:fldCharType="separate"/>
      </w:r>
      <w:r>
        <w:rPr>
          <w:rStyle w:val="31"/>
          <w:rFonts w:ascii="宋体" w:hAnsi="宋体"/>
          <w:b/>
          <w:sz w:val="24"/>
          <w:lang w:val="zh-CN"/>
        </w:rPr>
        <w:t>一、投标要求</w:t>
      </w:r>
      <w:r>
        <w:rPr>
          <w:rFonts w:ascii="宋体" w:hAnsi="宋体"/>
          <w:b/>
          <w:sz w:val="24"/>
        </w:rPr>
        <w:tab/>
      </w:r>
      <w:r>
        <w:rPr>
          <w:rFonts w:ascii="宋体" w:hAnsi="宋体"/>
          <w:b/>
          <w:sz w:val="24"/>
        </w:rPr>
        <w:fldChar w:fldCharType="begin"/>
      </w:r>
      <w:r>
        <w:rPr>
          <w:rFonts w:ascii="宋体" w:hAnsi="宋体"/>
          <w:b/>
          <w:sz w:val="24"/>
        </w:rPr>
        <w:instrText xml:space="preserve"> PAGEREF _Toc180834203 \h </w:instrText>
      </w:r>
      <w:r>
        <w:rPr>
          <w:rFonts w:ascii="宋体" w:hAnsi="宋体"/>
          <w:b/>
          <w:sz w:val="24"/>
        </w:rPr>
        <w:fldChar w:fldCharType="separate"/>
      </w:r>
      <w:r>
        <w:rPr>
          <w:rFonts w:ascii="宋体" w:hAnsi="宋体"/>
          <w:b/>
          <w:sz w:val="24"/>
        </w:rPr>
        <w:t>42</w:t>
      </w:r>
      <w:r>
        <w:rPr>
          <w:rFonts w:ascii="宋体" w:hAnsi="宋体"/>
          <w:b/>
          <w:sz w:val="24"/>
        </w:rPr>
        <w:fldChar w:fldCharType="end"/>
      </w:r>
      <w:r>
        <w:rPr>
          <w:rFonts w:ascii="宋体" w:hAnsi="宋体"/>
          <w:b/>
          <w:sz w:val="24"/>
        </w:rPr>
        <w:fldChar w:fldCharType="end"/>
      </w:r>
    </w:p>
    <w:p w14:paraId="1BFDAF4A">
      <w:pPr>
        <w:pStyle w:val="17"/>
        <w:tabs>
          <w:tab w:val="right" w:leader="dot" w:pos="8948"/>
        </w:tabs>
        <w:spacing w:line="360" w:lineRule="auto"/>
        <w:rPr>
          <w:rFonts w:ascii="宋体" w:hAnsi="宋体" w:cstheme="minorBidi"/>
          <w:b/>
          <w:sz w:val="24"/>
        </w:rPr>
      </w:pPr>
      <w:r>
        <w:fldChar w:fldCharType="begin"/>
      </w:r>
      <w:r>
        <w:instrText xml:space="preserve"> HYPERLINK \l "_Toc180834204" </w:instrText>
      </w:r>
      <w:r>
        <w:fldChar w:fldCharType="separate"/>
      </w:r>
      <w:r>
        <w:rPr>
          <w:rStyle w:val="31"/>
          <w:rFonts w:ascii="宋体" w:hAnsi="宋体"/>
          <w:b/>
          <w:sz w:val="24"/>
          <w:lang w:val="zh-CN"/>
        </w:rPr>
        <w:t>1.投标说明</w:t>
      </w:r>
      <w:r>
        <w:rPr>
          <w:rFonts w:ascii="宋体" w:hAnsi="宋体"/>
          <w:b/>
          <w:sz w:val="24"/>
        </w:rPr>
        <w:tab/>
      </w:r>
      <w:r>
        <w:rPr>
          <w:rFonts w:ascii="宋体" w:hAnsi="宋体"/>
          <w:b/>
          <w:sz w:val="24"/>
        </w:rPr>
        <w:fldChar w:fldCharType="begin"/>
      </w:r>
      <w:r>
        <w:rPr>
          <w:rFonts w:ascii="宋体" w:hAnsi="宋体"/>
          <w:b/>
          <w:sz w:val="24"/>
        </w:rPr>
        <w:instrText xml:space="preserve"> PAGEREF _Toc180834204 \h </w:instrText>
      </w:r>
      <w:r>
        <w:rPr>
          <w:rFonts w:ascii="宋体" w:hAnsi="宋体"/>
          <w:b/>
          <w:sz w:val="24"/>
        </w:rPr>
        <w:fldChar w:fldCharType="separate"/>
      </w:r>
      <w:r>
        <w:rPr>
          <w:rFonts w:ascii="宋体" w:hAnsi="宋体"/>
          <w:b/>
          <w:sz w:val="24"/>
        </w:rPr>
        <w:t>42</w:t>
      </w:r>
      <w:r>
        <w:rPr>
          <w:rFonts w:ascii="宋体" w:hAnsi="宋体"/>
          <w:b/>
          <w:sz w:val="24"/>
        </w:rPr>
        <w:fldChar w:fldCharType="end"/>
      </w:r>
      <w:r>
        <w:rPr>
          <w:rFonts w:ascii="宋体" w:hAnsi="宋体"/>
          <w:b/>
          <w:sz w:val="24"/>
        </w:rPr>
        <w:fldChar w:fldCharType="end"/>
      </w:r>
    </w:p>
    <w:p w14:paraId="3EAE61F1">
      <w:pPr>
        <w:pStyle w:val="17"/>
        <w:tabs>
          <w:tab w:val="right" w:leader="dot" w:pos="8948"/>
        </w:tabs>
        <w:spacing w:line="360" w:lineRule="auto"/>
        <w:rPr>
          <w:rFonts w:ascii="宋体" w:hAnsi="宋体" w:cstheme="minorBidi"/>
          <w:b/>
          <w:sz w:val="24"/>
        </w:rPr>
      </w:pPr>
      <w:r>
        <w:fldChar w:fldCharType="begin"/>
      </w:r>
      <w:r>
        <w:instrText xml:space="preserve"> HYPERLINK \l "_Toc180834205" </w:instrText>
      </w:r>
      <w:r>
        <w:fldChar w:fldCharType="separate"/>
      </w:r>
      <w:r>
        <w:rPr>
          <w:rStyle w:val="31"/>
          <w:rFonts w:ascii="宋体" w:hAnsi="宋体"/>
          <w:b/>
          <w:sz w:val="24"/>
          <w:lang w:val="zh-CN"/>
        </w:rPr>
        <w:t>2.重要指标</w:t>
      </w:r>
      <w:r>
        <w:rPr>
          <w:rFonts w:ascii="宋体" w:hAnsi="宋体"/>
          <w:b/>
          <w:sz w:val="24"/>
        </w:rPr>
        <w:tab/>
      </w:r>
      <w:r>
        <w:rPr>
          <w:rFonts w:ascii="宋体" w:hAnsi="宋体"/>
          <w:b/>
          <w:sz w:val="24"/>
        </w:rPr>
        <w:fldChar w:fldCharType="begin"/>
      </w:r>
      <w:r>
        <w:rPr>
          <w:rFonts w:ascii="宋体" w:hAnsi="宋体"/>
          <w:b/>
          <w:sz w:val="24"/>
        </w:rPr>
        <w:instrText xml:space="preserve"> PAGEREF _Toc180834205 \h </w:instrText>
      </w:r>
      <w:r>
        <w:rPr>
          <w:rFonts w:ascii="宋体" w:hAnsi="宋体"/>
          <w:b/>
          <w:sz w:val="24"/>
        </w:rPr>
        <w:fldChar w:fldCharType="separate"/>
      </w:r>
      <w:r>
        <w:rPr>
          <w:rFonts w:ascii="宋体" w:hAnsi="宋体"/>
          <w:b/>
          <w:sz w:val="24"/>
        </w:rPr>
        <w:t>42</w:t>
      </w:r>
      <w:r>
        <w:rPr>
          <w:rFonts w:ascii="宋体" w:hAnsi="宋体"/>
          <w:b/>
          <w:sz w:val="24"/>
        </w:rPr>
        <w:fldChar w:fldCharType="end"/>
      </w:r>
      <w:r>
        <w:rPr>
          <w:rFonts w:ascii="宋体" w:hAnsi="宋体"/>
          <w:b/>
          <w:sz w:val="24"/>
        </w:rPr>
        <w:fldChar w:fldCharType="end"/>
      </w:r>
    </w:p>
    <w:p w14:paraId="7F21297C">
      <w:pPr>
        <w:pStyle w:val="17"/>
        <w:tabs>
          <w:tab w:val="right" w:leader="dot" w:pos="8948"/>
        </w:tabs>
        <w:spacing w:line="360" w:lineRule="auto"/>
        <w:rPr>
          <w:rFonts w:ascii="宋体" w:hAnsi="宋体" w:cstheme="minorBidi"/>
          <w:b/>
          <w:sz w:val="24"/>
        </w:rPr>
      </w:pPr>
      <w:r>
        <w:fldChar w:fldCharType="begin"/>
      </w:r>
      <w:r>
        <w:instrText xml:space="preserve"> HYPERLINK \l "_Toc180834206" </w:instrText>
      </w:r>
      <w:r>
        <w:fldChar w:fldCharType="separate"/>
      </w:r>
      <w:r>
        <w:rPr>
          <w:rStyle w:val="31"/>
          <w:rFonts w:ascii="宋体" w:hAnsi="宋体"/>
          <w:b/>
          <w:sz w:val="24"/>
          <w:lang w:val="zh-CN"/>
        </w:rPr>
        <w:t>3.商务要求</w:t>
      </w:r>
      <w:r>
        <w:rPr>
          <w:rFonts w:ascii="宋体" w:hAnsi="宋体"/>
          <w:b/>
          <w:sz w:val="24"/>
        </w:rPr>
        <w:tab/>
      </w:r>
      <w:r>
        <w:rPr>
          <w:rFonts w:ascii="宋体" w:hAnsi="宋体"/>
          <w:b/>
          <w:sz w:val="24"/>
        </w:rPr>
        <w:fldChar w:fldCharType="begin"/>
      </w:r>
      <w:r>
        <w:rPr>
          <w:rFonts w:ascii="宋体" w:hAnsi="宋体"/>
          <w:b/>
          <w:sz w:val="24"/>
        </w:rPr>
        <w:instrText xml:space="preserve"> PAGEREF _Toc180834206 \h </w:instrText>
      </w:r>
      <w:r>
        <w:rPr>
          <w:rFonts w:ascii="宋体" w:hAnsi="宋体"/>
          <w:b/>
          <w:sz w:val="24"/>
        </w:rPr>
        <w:fldChar w:fldCharType="separate"/>
      </w:r>
      <w:r>
        <w:rPr>
          <w:rFonts w:ascii="宋体" w:hAnsi="宋体"/>
          <w:b/>
          <w:sz w:val="24"/>
        </w:rPr>
        <w:t>42</w:t>
      </w:r>
      <w:r>
        <w:rPr>
          <w:rFonts w:ascii="宋体" w:hAnsi="宋体"/>
          <w:b/>
          <w:sz w:val="24"/>
        </w:rPr>
        <w:fldChar w:fldCharType="end"/>
      </w:r>
      <w:r>
        <w:rPr>
          <w:rFonts w:ascii="宋体" w:hAnsi="宋体"/>
          <w:b/>
          <w:sz w:val="24"/>
        </w:rPr>
        <w:fldChar w:fldCharType="end"/>
      </w:r>
    </w:p>
    <w:p w14:paraId="085BDCFF">
      <w:pPr>
        <w:pStyle w:val="17"/>
        <w:tabs>
          <w:tab w:val="right" w:leader="dot" w:pos="8948"/>
        </w:tabs>
        <w:spacing w:line="360" w:lineRule="auto"/>
        <w:rPr>
          <w:rFonts w:ascii="宋体" w:hAnsi="宋体" w:cstheme="minorBidi"/>
          <w:b/>
          <w:sz w:val="24"/>
        </w:rPr>
      </w:pPr>
      <w:r>
        <w:fldChar w:fldCharType="begin"/>
      </w:r>
      <w:r>
        <w:instrText xml:space="preserve"> HYPERLINK \l "_Toc180834207" </w:instrText>
      </w:r>
      <w:r>
        <w:fldChar w:fldCharType="separate"/>
      </w:r>
      <w:r>
        <w:rPr>
          <w:rStyle w:val="31"/>
          <w:rFonts w:ascii="宋体" w:hAnsi="宋体"/>
          <w:b/>
          <w:sz w:val="24"/>
          <w:lang w:val="zh-CN"/>
        </w:rPr>
        <w:t>二、服务内容及要求</w:t>
      </w:r>
      <w:r>
        <w:rPr>
          <w:rFonts w:ascii="宋体" w:hAnsi="宋体"/>
          <w:b/>
          <w:sz w:val="24"/>
        </w:rPr>
        <w:tab/>
      </w:r>
      <w:r>
        <w:rPr>
          <w:rFonts w:ascii="宋体" w:hAnsi="宋体"/>
          <w:b/>
          <w:sz w:val="24"/>
        </w:rPr>
        <w:fldChar w:fldCharType="begin"/>
      </w:r>
      <w:r>
        <w:rPr>
          <w:rFonts w:ascii="宋体" w:hAnsi="宋体"/>
          <w:b/>
          <w:sz w:val="24"/>
        </w:rPr>
        <w:instrText xml:space="preserve"> PAGEREF _Toc180834207 \h </w:instrText>
      </w:r>
      <w:r>
        <w:rPr>
          <w:rFonts w:ascii="宋体" w:hAnsi="宋体"/>
          <w:b/>
          <w:sz w:val="24"/>
        </w:rPr>
        <w:fldChar w:fldCharType="separate"/>
      </w:r>
      <w:r>
        <w:rPr>
          <w:rFonts w:ascii="宋体" w:hAnsi="宋体"/>
          <w:b/>
          <w:sz w:val="24"/>
        </w:rPr>
        <w:t>43</w:t>
      </w:r>
      <w:r>
        <w:rPr>
          <w:rFonts w:ascii="宋体" w:hAnsi="宋体"/>
          <w:b/>
          <w:sz w:val="24"/>
        </w:rPr>
        <w:fldChar w:fldCharType="end"/>
      </w:r>
      <w:r>
        <w:rPr>
          <w:rFonts w:ascii="宋体" w:hAnsi="宋体"/>
          <w:b/>
          <w:sz w:val="24"/>
        </w:rPr>
        <w:fldChar w:fldCharType="end"/>
      </w:r>
    </w:p>
    <w:p w14:paraId="59C45F08">
      <w:pPr>
        <w:pStyle w:val="17"/>
        <w:tabs>
          <w:tab w:val="right" w:leader="dot" w:pos="8948"/>
        </w:tabs>
        <w:spacing w:line="360" w:lineRule="auto"/>
        <w:rPr>
          <w:rFonts w:ascii="宋体" w:hAnsi="宋体" w:cstheme="minorBidi"/>
          <w:b/>
          <w:sz w:val="24"/>
        </w:rPr>
      </w:pPr>
      <w:r>
        <w:fldChar w:fldCharType="begin"/>
      </w:r>
      <w:r>
        <w:instrText xml:space="preserve"> HYPERLINK \l "_Toc180834208" </w:instrText>
      </w:r>
      <w:r>
        <w:fldChar w:fldCharType="separate"/>
      </w:r>
      <w:r>
        <w:rPr>
          <w:rStyle w:val="31"/>
          <w:rFonts w:ascii="宋体" w:hAnsi="宋体"/>
          <w:b/>
          <w:sz w:val="24"/>
          <w:lang w:val="zh-CN"/>
        </w:rPr>
        <w:t>4.服务内容</w:t>
      </w:r>
      <w:r>
        <w:rPr>
          <w:rFonts w:ascii="宋体" w:hAnsi="宋体"/>
          <w:b/>
          <w:sz w:val="24"/>
        </w:rPr>
        <w:tab/>
      </w:r>
      <w:r>
        <w:rPr>
          <w:rFonts w:ascii="宋体" w:hAnsi="宋体"/>
          <w:b/>
          <w:sz w:val="24"/>
        </w:rPr>
        <w:fldChar w:fldCharType="begin"/>
      </w:r>
      <w:r>
        <w:rPr>
          <w:rFonts w:ascii="宋体" w:hAnsi="宋体"/>
          <w:b/>
          <w:sz w:val="24"/>
        </w:rPr>
        <w:instrText xml:space="preserve"> PAGEREF _Toc180834208 \h </w:instrText>
      </w:r>
      <w:r>
        <w:rPr>
          <w:rFonts w:ascii="宋体" w:hAnsi="宋体"/>
          <w:b/>
          <w:sz w:val="24"/>
        </w:rPr>
        <w:fldChar w:fldCharType="separate"/>
      </w:r>
      <w:r>
        <w:rPr>
          <w:rFonts w:ascii="宋体" w:hAnsi="宋体"/>
          <w:b/>
          <w:sz w:val="24"/>
        </w:rPr>
        <w:t>43</w:t>
      </w:r>
      <w:r>
        <w:rPr>
          <w:rFonts w:ascii="宋体" w:hAnsi="宋体"/>
          <w:b/>
          <w:sz w:val="24"/>
        </w:rPr>
        <w:fldChar w:fldCharType="end"/>
      </w:r>
      <w:r>
        <w:rPr>
          <w:rFonts w:ascii="宋体" w:hAnsi="宋体"/>
          <w:b/>
          <w:sz w:val="24"/>
        </w:rPr>
        <w:fldChar w:fldCharType="end"/>
      </w:r>
    </w:p>
    <w:p w14:paraId="44D81FF9">
      <w:pPr>
        <w:pStyle w:val="17"/>
        <w:tabs>
          <w:tab w:val="right" w:leader="dot" w:pos="8948"/>
        </w:tabs>
        <w:spacing w:line="360" w:lineRule="auto"/>
        <w:rPr>
          <w:rFonts w:ascii="宋体" w:hAnsi="宋体" w:cstheme="minorBidi"/>
          <w:b/>
          <w:sz w:val="24"/>
        </w:rPr>
      </w:pPr>
      <w:r>
        <w:fldChar w:fldCharType="begin"/>
      </w:r>
      <w:r>
        <w:instrText xml:space="preserve"> HYPERLINK \l "_Toc180834209" </w:instrText>
      </w:r>
      <w:r>
        <w:fldChar w:fldCharType="separate"/>
      </w:r>
      <w:r>
        <w:rPr>
          <w:rStyle w:val="31"/>
          <w:rFonts w:ascii="宋体" w:hAnsi="宋体"/>
          <w:b/>
          <w:sz w:val="24"/>
          <w:lang w:val="zh-CN"/>
        </w:rPr>
        <w:t>5.服务要求</w:t>
      </w:r>
      <w:r>
        <w:rPr>
          <w:rFonts w:ascii="宋体" w:hAnsi="宋体"/>
          <w:b/>
          <w:sz w:val="24"/>
        </w:rPr>
        <w:tab/>
      </w:r>
      <w:r>
        <w:rPr>
          <w:rFonts w:ascii="宋体" w:hAnsi="宋体"/>
          <w:b/>
          <w:sz w:val="24"/>
        </w:rPr>
        <w:fldChar w:fldCharType="begin"/>
      </w:r>
      <w:r>
        <w:rPr>
          <w:rFonts w:ascii="宋体" w:hAnsi="宋体"/>
          <w:b/>
          <w:sz w:val="24"/>
        </w:rPr>
        <w:instrText xml:space="preserve"> PAGEREF _Toc180834209 \h </w:instrText>
      </w:r>
      <w:r>
        <w:rPr>
          <w:rFonts w:ascii="宋体" w:hAnsi="宋体"/>
          <w:b/>
          <w:sz w:val="24"/>
        </w:rPr>
        <w:fldChar w:fldCharType="separate"/>
      </w:r>
      <w:r>
        <w:rPr>
          <w:rFonts w:ascii="宋体" w:hAnsi="宋体"/>
          <w:b/>
          <w:sz w:val="24"/>
        </w:rPr>
        <w:t>43</w:t>
      </w:r>
      <w:r>
        <w:rPr>
          <w:rFonts w:ascii="宋体" w:hAnsi="宋体"/>
          <w:b/>
          <w:sz w:val="24"/>
        </w:rPr>
        <w:fldChar w:fldCharType="end"/>
      </w:r>
      <w:r>
        <w:rPr>
          <w:rFonts w:ascii="宋体" w:hAnsi="宋体"/>
          <w:b/>
          <w:sz w:val="24"/>
        </w:rPr>
        <w:fldChar w:fldCharType="end"/>
      </w:r>
    </w:p>
    <w:p w14:paraId="73F6BB45">
      <w:pPr>
        <w:pStyle w:val="17"/>
        <w:tabs>
          <w:tab w:val="right" w:leader="dot" w:pos="8948"/>
        </w:tabs>
        <w:spacing w:line="360" w:lineRule="auto"/>
        <w:rPr>
          <w:rFonts w:asciiTheme="minorHAnsi" w:hAnsiTheme="minorHAnsi" w:eastAsiaTheme="minorEastAsia" w:cstheme="minorBidi"/>
          <w:sz w:val="24"/>
        </w:rPr>
      </w:pPr>
      <w:r>
        <w:fldChar w:fldCharType="begin"/>
      </w:r>
      <w:r>
        <w:instrText xml:space="preserve"> HYPERLINK \l "_Toc180834210" </w:instrText>
      </w:r>
      <w:r>
        <w:fldChar w:fldCharType="separate"/>
      </w:r>
      <w:r>
        <w:rPr>
          <w:rStyle w:val="31"/>
          <w:rFonts w:ascii="宋体" w:hAnsi="宋体"/>
          <w:b/>
          <w:sz w:val="24"/>
          <w:lang w:val="zh-CN"/>
        </w:rPr>
        <w:t>6.服务标准</w:t>
      </w:r>
      <w:r>
        <w:rPr>
          <w:rFonts w:ascii="宋体" w:hAnsi="宋体"/>
          <w:b/>
          <w:sz w:val="24"/>
        </w:rPr>
        <w:tab/>
      </w:r>
      <w:r>
        <w:rPr>
          <w:rFonts w:ascii="宋体" w:hAnsi="宋体"/>
          <w:b/>
          <w:sz w:val="24"/>
        </w:rPr>
        <w:fldChar w:fldCharType="begin"/>
      </w:r>
      <w:r>
        <w:rPr>
          <w:rFonts w:ascii="宋体" w:hAnsi="宋体"/>
          <w:b/>
          <w:sz w:val="24"/>
        </w:rPr>
        <w:instrText xml:space="preserve"> PAGEREF _Toc180834210 \h </w:instrText>
      </w:r>
      <w:r>
        <w:rPr>
          <w:rFonts w:ascii="宋体" w:hAnsi="宋体"/>
          <w:b/>
          <w:sz w:val="24"/>
        </w:rPr>
        <w:fldChar w:fldCharType="separate"/>
      </w:r>
      <w:r>
        <w:rPr>
          <w:rFonts w:ascii="宋体" w:hAnsi="宋体"/>
          <w:b/>
          <w:sz w:val="24"/>
        </w:rPr>
        <w:t>44</w:t>
      </w:r>
      <w:r>
        <w:rPr>
          <w:rFonts w:ascii="宋体" w:hAnsi="宋体"/>
          <w:b/>
          <w:sz w:val="24"/>
        </w:rPr>
        <w:fldChar w:fldCharType="end"/>
      </w:r>
      <w:r>
        <w:rPr>
          <w:rFonts w:ascii="宋体" w:hAnsi="宋体"/>
          <w:b/>
          <w:sz w:val="24"/>
        </w:rPr>
        <w:fldChar w:fldCharType="end"/>
      </w:r>
    </w:p>
    <w:p w14:paraId="7AFB6444">
      <w:pPr>
        <w:pStyle w:val="17"/>
        <w:tabs>
          <w:tab w:val="right" w:leader="dot" w:pos="8306"/>
        </w:tabs>
        <w:spacing w:line="360" w:lineRule="auto"/>
        <w:rPr>
          <w:rFonts w:ascii="新宋体" w:hAnsi="新宋体" w:eastAsia="新宋体" w:cs="新宋体"/>
          <w:color w:val="000000" w:themeColor="text1"/>
          <w14:textFill>
            <w14:solidFill>
              <w14:schemeClr w14:val="tx1"/>
            </w14:solidFill>
          </w14:textFill>
        </w:rPr>
      </w:pPr>
      <w:r>
        <w:rPr>
          <w:rFonts w:hint="eastAsia" w:ascii="宋体" w:hAnsi="宋体" w:cs="新宋体"/>
          <w:color w:val="000000" w:themeColor="text1"/>
          <w:sz w:val="24"/>
          <w14:textFill>
            <w14:solidFill>
              <w14:schemeClr w14:val="tx1"/>
            </w14:solidFill>
          </w14:textFill>
        </w:rPr>
        <w:fldChar w:fldCharType="end"/>
      </w:r>
    </w:p>
    <w:p w14:paraId="69D0D5E4"/>
    <w:p w14:paraId="7A56112E">
      <w:pPr>
        <w:pStyle w:val="2"/>
      </w:pPr>
    </w:p>
    <w:p w14:paraId="0062474E">
      <w:pPr>
        <w:pStyle w:val="3"/>
      </w:pPr>
    </w:p>
    <w:p w14:paraId="4265D81E">
      <w:pPr>
        <w:pStyle w:val="3"/>
      </w:pPr>
    </w:p>
    <w:p w14:paraId="29FC9099">
      <w:pPr>
        <w:pStyle w:val="3"/>
      </w:pPr>
    </w:p>
    <w:p w14:paraId="38EA5C81">
      <w:pPr>
        <w:pStyle w:val="3"/>
      </w:pPr>
    </w:p>
    <w:p w14:paraId="13D48B5E">
      <w:pPr>
        <w:pStyle w:val="3"/>
      </w:pPr>
    </w:p>
    <w:p w14:paraId="3B5E003C">
      <w:pPr>
        <w:pStyle w:val="3"/>
      </w:pPr>
    </w:p>
    <w:p w14:paraId="77EE2BF8">
      <w:pPr>
        <w:pStyle w:val="3"/>
      </w:pPr>
    </w:p>
    <w:p w14:paraId="526ED2B7">
      <w:pPr>
        <w:pStyle w:val="3"/>
      </w:pPr>
    </w:p>
    <w:p w14:paraId="371A49EF">
      <w:pPr>
        <w:pStyle w:val="3"/>
      </w:pPr>
    </w:p>
    <w:p w14:paraId="563C0C33">
      <w:pPr>
        <w:pStyle w:val="3"/>
      </w:pPr>
    </w:p>
    <w:p w14:paraId="412C894F">
      <w:pPr>
        <w:pStyle w:val="3"/>
      </w:pPr>
    </w:p>
    <w:p w14:paraId="4AC0E288">
      <w:pPr>
        <w:tabs>
          <w:tab w:val="left" w:pos="1778"/>
        </w:tabs>
        <w:rPr>
          <w:color w:val="000000" w:themeColor="text1"/>
          <w14:textFill>
            <w14:solidFill>
              <w14:schemeClr w14:val="tx1"/>
            </w14:solidFill>
          </w14:textFill>
        </w:rPr>
      </w:pPr>
      <w:r>
        <w:rPr>
          <w:color w:val="000000" w:themeColor="text1"/>
          <w14:textFill>
            <w14:solidFill>
              <w14:schemeClr w14:val="tx1"/>
            </w14:solidFill>
          </w14:textFill>
        </w:rPr>
        <w:tab/>
      </w:r>
    </w:p>
    <w:p w14:paraId="4119ADB6">
      <w:pPr>
        <w:pStyle w:val="26"/>
        <w:rPr>
          <w:color w:val="000000" w:themeColor="text1"/>
          <w:lang w:val="zh-CN"/>
          <w14:textFill>
            <w14:solidFill>
              <w14:schemeClr w14:val="tx1"/>
            </w14:solidFill>
          </w14:textFill>
        </w:rPr>
      </w:pPr>
      <w:bookmarkStart w:id="1" w:name="_Toc180834167"/>
      <w:r>
        <w:rPr>
          <w:rFonts w:hint="eastAsia"/>
          <w:color w:val="000000" w:themeColor="text1"/>
          <w:lang w:val="zh-CN"/>
          <w14:textFill>
            <w14:solidFill>
              <w14:schemeClr w14:val="tx1"/>
            </w14:solidFill>
          </w14:textFill>
        </w:rPr>
        <w:t>第一部分 投标邀请</w:t>
      </w:r>
      <w:bookmarkEnd w:id="1"/>
    </w:p>
    <w:p w14:paraId="364A4FB9">
      <w:pPr>
        <w:spacing w:line="420" w:lineRule="exact"/>
        <w:rPr>
          <w:rFonts w:cs="新宋体" w:asciiTheme="minorEastAsia" w:hAnsiTheme="minorEastAsia" w:eastAsiaTheme="minorEastAsia"/>
          <w:color w:val="000000" w:themeColor="text1"/>
          <w:sz w:val="24"/>
          <w:lang w:val="zh-CN"/>
          <w14:textFill>
            <w14:solidFill>
              <w14:schemeClr w14:val="tx1"/>
            </w14:solidFill>
          </w14:textFill>
        </w:rPr>
      </w:pPr>
      <w:r>
        <w:rPr>
          <w:rFonts w:hint="eastAsia" w:cs="新宋体" w:asciiTheme="minorEastAsia" w:hAnsiTheme="minorEastAsia" w:eastAsiaTheme="minorEastAsia"/>
          <w:b/>
          <w:bCs/>
          <w:color w:val="000000" w:themeColor="text1"/>
          <w:sz w:val="24"/>
          <w:u w:val="single"/>
          <w:lang w:eastAsia="zh-CN"/>
          <w14:textFill>
            <w14:solidFill>
              <w14:schemeClr w14:val="tx1"/>
            </w14:solidFill>
          </w14:textFill>
        </w:rPr>
        <w:t>上海艺境文化传播有限公司</w:t>
      </w:r>
      <w:r>
        <w:rPr>
          <w:rFonts w:hint="eastAsia" w:cs="新宋体" w:asciiTheme="minorEastAsia" w:hAnsiTheme="minorEastAsia" w:eastAsiaTheme="minorEastAsia"/>
          <w:color w:val="000000" w:themeColor="text1"/>
          <w:sz w:val="24"/>
          <w:lang w:val="zh-CN"/>
          <w14:textFill>
            <w14:solidFill>
              <w14:schemeClr w14:val="tx1"/>
            </w14:solidFill>
          </w14:textFill>
        </w:rPr>
        <w:t>：</w:t>
      </w:r>
    </w:p>
    <w:p w14:paraId="5C65DBF8">
      <w:pPr>
        <w:spacing w:line="420" w:lineRule="exact"/>
        <w:ind w:firstLine="480" w:firstLineChars="200"/>
        <w:rPr>
          <w:rFonts w:ascii="宋体" w:hAnsi="宋体" w:cs="新宋体"/>
          <w:color w:val="000000" w:themeColor="text1"/>
          <w:sz w:val="24"/>
          <w:lang w:val="zh-CN"/>
          <w14:textFill>
            <w14:solidFill>
              <w14:schemeClr w14:val="tx1"/>
            </w14:solidFill>
          </w14:textFill>
        </w:rPr>
      </w:pPr>
      <w:r>
        <w:rPr>
          <w:rFonts w:hint="eastAsia" w:ascii="宋体" w:hAnsi="宋体" w:cs="新宋体"/>
          <w:color w:val="000000" w:themeColor="text1"/>
          <w:sz w:val="24"/>
          <w:lang w:val="zh-CN"/>
          <w14:textFill>
            <w14:solidFill>
              <w14:schemeClr w14:val="tx1"/>
            </w14:solidFill>
          </w14:textFill>
        </w:rPr>
        <w:t>青海荣轩工程项目管理有限公司受果洛藏族自治州人民政府办公室</w:t>
      </w:r>
      <w:r>
        <w:rPr>
          <w:rFonts w:hint="eastAsia" w:ascii="宋体" w:hAnsi="宋体" w:cs="新宋体"/>
          <w:color w:val="000000" w:themeColor="text1"/>
          <w:kern w:val="0"/>
          <w:sz w:val="24"/>
          <w:lang w:val="zh-CN"/>
          <w14:textFill>
            <w14:solidFill>
              <w14:schemeClr w14:val="tx1"/>
            </w14:solidFill>
          </w14:textFill>
        </w:rPr>
        <w:t>委托,拟对果洛藏族自治州人民政府办公室果洛州阿尼玛卿文化教育传播中心人才引进</w:t>
      </w:r>
      <w:r>
        <w:rPr>
          <w:rFonts w:hint="eastAsia" w:ascii="宋体" w:hAnsi="宋体" w:cs="新宋体"/>
          <w:color w:val="000000" w:themeColor="text1"/>
          <w:sz w:val="24"/>
          <w:lang w:val="zh-CN"/>
          <w14:textFill>
            <w14:solidFill>
              <w14:schemeClr w14:val="tx1"/>
            </w14:solidFill>
          </w14:textFill>
        </w:rPr>
        <w:t>以单一来源的方式组织采购，特邀请你单位参加。</w:t>
      </w:r>
    </w:p>
    <w:tbl>
      <w:tblPr>
        <w:tblStyle w:val="27"/>
        <w:tblW w:w="9744" w:type="dxa"/>
        <w:jc w:val="center"/>
        <w:tblLayout w:type="fixed"/>
        <w:tblCellMar>
          <w:top w:w="0" w:type="dxa"/>
          <w:left w:w="108" w:type="dxa"/>
          <w:bottom w:w="0" w:type="dxa"/>
          <w:right w:w="108" w:type="dxa"/>
        </w:tblCellMar>
      </w:tblPr>
      <w:tblGrid>
        <w:gridCol w:w="2798"/>
        <w:gridCol w:w="6946"/>
      </w:tblGrid>
      <w:tr w14:paraId="5D43FF17">
        <w:tblPrEx>
          <w:tblCellMar>
            <w:top w:w="0" w:type="dxa"/>
            <w:left w:w="108" w:type="dxa"/>
            <w:bottom w:w="0" w:type="dxa"/>
            <w:right w:w="108" w:type="dxa"/>
          </w:tblCellMar>
        </w:tblPrEx>
        <w:trPr>
          <w:trHeight w:val="647" w:hRule="exac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757FE6">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采购项目名称</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58B824">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果洛州阿尼玛卿文化教育传播中心人才引进</w:t>
            </w:r>
          </w:p>
        </w:tc>
      </w:tr>
      <w:tr w14:paraId="60BEB255">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ECEEEC">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采购项目编号</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BE59DF">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青海荣轩单一（服务）2024-018</w:t>
            </w:r>
          </w:p>
        </w:tc>
      </w:tr>
      <w:tr w14:paraId="27BAEC30">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7711BC">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采购方式</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1A466E">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单一来源协商</w:t>
            </w:r>
          </w:p>
        </w:tc>
      </w:tr>
      <w:tr w14:paraId="6DCE6934">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0BCF47">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采购预算控制额度</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527352">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 xml:space="preserve">150万元 </w:t>
            </w:r>
          </w:p>
        </w:tc>
      </w:tr>
      <w:tr w14:paraId="379AC30C">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F32895">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项目分包个数</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D73C05">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无分包</w:t>
            </w:r>
          </w:p>
        </w:tc>
      </w:tr>
      <w:tr w14:paraId="47ED1CCC">
        <w:tblPrEx>
          <w:tblCellMar>
            <w:top w:w="0" w:type="dxa"/>
            <w:left w:w="108" w:type="dxa"/>
            <w:bottom w:w="0" w:type="dxa"/>
            <w:right w:w="108" w:type="dxa"/>
          </w:tblCellMar>
        </w:tblPrEx>
        <w:trPr>
          <w:trHeight w:val="6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4DE3CE">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各包要求</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DFAA73">
            <w:pPr>
              <w:autoSpaceDE w:val="0"/>
              <w:autoSpaceDN w:val="0"/>
              <w:adjustRightInd w:val="0"/>
              <w:spacing w:line="32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招标内容：具体内容详见《单一来源协商文件》</w:t>
            </w:r>
          </w:p>
        </w:tc>
      </w:tr>
      <w:tr w14:paraId="7998FB47">
        <w:tblPrEx>
          <w:tblCellMar>
            <w:top w:w="0" w:type="dxa"/>
            <w:left w:w="108" w:type="dxa"/>
            <w:bottom w:w="0" w:type="dxa"/>
            <w:right w:w="108" w:type="dxa"/>
          </w:tblCellMar>
        </w:tblPrEx>
        <w:trPr>
          <w:trHeight w:val="416"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2F7C8B">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供应商资格条件</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tcPr>
          <w:p w14:paraId="218E2697">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1、 符合《政府采购法》第22条条件，并提供下列材料：</w:t>
            </w:r>
          </w:p>
          <w:p w14:paraId="5451A417">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&lt;1&gt;投标人的营业执照等证明文件，自然人的身份证明。</w:t>
            </w:r>
          </w:p>
          <w:p w14:paraId="387F77E4">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&lt;2&gt;财务状况报告，依法缴纳税收和社会保障资金的相关材料。</w:t>
            </w:r>
          </w:p>
          <w:p w14:paraId="31E2C3D6">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&lt;3&gt;具备履行合同所必需的设备和专业技术能力的证明材料。</w:t>
            </w:r>
          </w:p>
          <w:p w14:paraId="797391B2">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&lt;4&gt;参加政府采购活动前3年内在经营活动中没有重大违法记录的书面声明。</w:t>
            </w:r>
          </w:p>
          <w:p w14:paraId="61B67835">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&lt;5&gt;具备法律、行政法规规定的其他条件的证明材料。</w:t>
            </w:r>
          </w:p>
          <w:p w14:paraId="64E10676">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w:t>
            </w:r>
            <w:r>
              <w:rPr>
                <w:rFonts w:ascii="宋体" w:hAnsi="Calibri" w:cs="宋体"/>
                <w:color w:val="000000" w:themeColor="text1"/>
                <w:kern w:val="0"/>
                <w:sz w:val="24"/>
                <w:lang w:val="zh-CN"/>
                <w14:textFill>
                  <w14:solidFill>
                    <w14:schemeClr w14:val="tx1"/>
                  </w14:solidFill>
                </w14:textFill>
              </w:rPr>
              <w:t>10</w:t>
            </w:r>
            <w:r>
              <w:rPr>
                <w:rFonts w:hint="eastAsia" w:ascii="宋体" w:hAnsi="Calibri" w:cs="宋体"/>
                <w:color w:val="000000" w:themeColor="text1"/>
                <w:kern w:val="0"/>
                <w:sz w:val="24"/>
                <w:lang w:val="zh-CN"/>
                <w14:textFill>
                  <w14:solidFill>
                    <w14:schemeClr w14:val="tx1"/>
                  </w14:solidFill>
                </w14:textFill>
              </w:rPr>
              <w:t>天内）；</w:t>
            </w:r>
          </w:p>
          <w:p w14:paraId="1609FC02">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、本项目不接受投标人以联合体方式进行投标。</w:t>
            </w:r>
          </w:p>
        </w:tc>
      </w:tr>
      <w:tr w14:paraId="6C4B6578">
        <w:tblPrEx>
          <w:tblCellMar>
            <w:top w:w="0" w:type="dxa"/>
            <w:left w:w="108" w:type="dxa"/>
            <w:bottom w:w="0" w:type="dxa"/>
            <w:right w:w="108" w:type="dxa"/>
          </w:tblCellMar>
        </w:tblPrEx>
        <w:trPr>
          <w:trHeight w:val="6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886693">
            <w:pPr>
              <w:autoSpaceDE w:val="0"/>
              <w:autoSpaceDN w:val="0"/>
              <w:adjustRightInd w:val="0"/>
              <w:spacing w:line="32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单一来源协商公告发布时间</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864FBF">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2024年12月05日</w:t>
            </w:r>
          </w:p>
        </w:tc>
      </w:tr>
      <w:tr w14:paraId="2DA4FE1C">
        <w:tblPrEx>
          <w:tblCellMar>
            <w:top w:w="0" w:type="dxa"/>
            <w:left w:w="108" w:type="dxa"/>
            <w:bottom w:w="0" w:type="dxa"/>
            <w:right w:w="108" w:type="dxa"/>
          </w:tblCellMar>
        </w:tblPrEx>
        <w:trPr>
          <w:trHeight w:val="6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13CECE">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单一来源协商文件发售起止时间</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3FFC5E">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2024年12月05日至2024年</w:t>
            </w:r>
            <w:r>
              <w:rPr>
                <w:rFonts w:hint="eastAsia" w:ascii="宋体" w:hAnsi="Calibri" w:cs="宋体"/>
                <w:color w:val="000000" w:themeColor="text1"/>
                <w:kern w:val="0"/>
                <w:sz w:val="24"/>
                <w14:textFill>
                  <w14:solidFill>
                    <w14:schemeClr w14:val="tx1"/>
                  </w14:solidFill>
                </w14:textFill>
              </w:rPr>
              <w:t>12月1</w:t>
            </w:r>
            <w:r>
              <w:rPr>
                <w:rFonts w:hint="eastAsia" w:ascii="宋体" w:hAnsi="Calibri" w:cs="宋体"/>
                <w:color w:val="000000" w:themeColor="text1"/>
                <w:kern w:val="0"/>
                <w:sz w:val="24"/>
                <w:lang w:val="en-US" w:eastAsia="zh-CN"/>
                <w14:textFill>
                  <w14:solidFill>
                    <w14:schemeClr w14:val="tx1"/>
                  </w14:solidFill>
                </w14:textFill>
              </w:rPr>
              <w:t>0</w:t>
            </w:r>
            <w:r>
              <w:rPr>
                <w:rFonts w:hint="eastAsia" w:ascii="宋体" w:hAnsi="Calibri" w:cs="宋体"/>
                <w:color w:val="000000" w:themeColor="text1"/>
                <w:kern w:val="0"/>
                <w:sz w:val="24"/>
                <w14:textFill>
                  <w14:solidFill>
                    <w14:schemeClr w14:val="tx1"/>
                  </w14:solidFill>
                </w14:textFill>
              </w:rPr>
              <w:t>日</w:t>
            </w:r>
            <w:r>
              <w:rPr>
                <w:rFonts w:hint="eastAsia" w:ascii="宋体" w:hAnsi="Calibri" w:cs="宋体"/>
                <w:color w:val="000000" w:themeColor="text1"/>
                <w:kern w:val="0"/>
                <w:sz w:val="24"/>
                <w:lang w:val="zh-CN"/>
                <w14:textFill>
                  <w14:solidFill>
                    <w14:schemeClr w14:val="tx1"/>
                  </w14:solidFill>
                </w14:textFill>
              </w:rPr>
              <w:t>，每天</w:t>
            </w:r>
            <w:r>
              <w:rPr>
                <w:rFonts w:hint="eastAsia" w:ascii="宋体" w:hAnsi="Calibri" w:cs="宋体"/>
                <w:color w:val="000000" w:themeColor="text1"/>
                <w:kern w:val="0"/>
                <w:sz w:val="24"/>
                <w14:textFill>
                  <w14:solidFill>
                    <w14:schemeClr w14:val="tx1"/>
                  </w14:solidFill>
                </w14:textFill>
              </w:rPr>
              <w:t>00:00-23:59</w:t>
            </w:r>
            <w:r>
              <w:rPr>
                <w:rFonts w:hint="eastAsia"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14:textFill>
                  <w14:solidFill>
                    <w14:schemeClr w14:val="tx1"/>
                  </w14:solidFill>
                </w14:textFill>
              </w:rPr>
              <w:t>法定节假日</w:t>
            </w:r>
            <w:r>
              <w:rPr>
                <w:rFonts w:hint="eastAsia" w:ascii="宋体" w:hAnsi="Calibri" w:cs="宋体"/>
                <w:color w:val="000000" w:themeColor="text1"/>
                <w:kern w:val="0"/>
                <w:sz w:val="24"/>
                <w:lang w:val="zh-CN"/>
                <w14:textFill>
                  <w14:solidFill>
                    <w14:schemeClr w14:val="tx1"/>
                  </w14:solidFill>
                </w14:textFill>
              </w:rPr>
              <w:t>除外）</w:t>
            </w:r>
          </w:p>
        </w:tc>
      </w:tr>
      <w:tr w14:paraId="0D43FB35">
        <w:tblPrEx>
          <w:tblCellMar>
            <w:top w:w="0" w:type="dxa"/>
            <w:left w:w="108" w:type="dxa"/>
            <w:bottom w:w="0" w:type="dxa"/>
            <w:right w:w="108" w:type="dxa"/>
          </w:tblCellMar>
        </w:tblPrEx>
        <w:trPr>
          <w:trHeight w:val="6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1EFDD2">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单一来源协商文件发售方式</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64198C">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政采云平台获取</w:t>
            </w:r>
          </w:p>
        </w:tc>
      </w:tr>
      <w:tr w14:paraId="02E7D5C4">
        <w:tblPrEx>
          <w:tblCellMar>
            <w:top w:w="0" w:type="dxa"/>
            <w:left w:w="108" w:type="dxa"/>
            <w:bottom w:w="0" w:type="dxa"/>
            <w:right w:w="108" w:type="dxa"/>
          </w:tblCellMar>
        </w:tblPrEx>
        <w:trPr>
          <w:trHeight w:val="466"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E57C12">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单一来源协商文件售价</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5155DA">
            <w:pPr>
              <w:rPr>
                <w:color w:val="000000" w:themeColor="text1"/>
                <w14:textFill>
                  <w14:solidFill>
                    <w14:schemeClr w14:val="tx1"/>
                  </w14:solidFill>
                </w14:textFill>
              </w:rPr>
            </w:pPr>
            <w:r>
              <w:rPr>
                <w:rFonts w:ascii="宋体" w:hAnsi="Calibri" w:cs="宋体"/>
                <w:color w:val="000000" w:themeColor="text1"/>
                <w:kern w:val="0"/>
                <w:sz w:val="24"/>
                <w:lang w:val="zh-CN"/>
                <w14:textFill>
                  <w14:solidFill>
                    <w14:schemeClr w14:val="tx1"/>
                  </w14:solidFill>
                </w14:textFill>
              </w:rPr>
              <w:t>0</w:t>
            </w:r>
            <w:r>
              <w:rPr>
                <w:rFonts w:hint="eastAsia" w:ascii="宋体" w:hAnsi="Calibri" w:cs="宋体"/>
                <w:color w:val="000000" w:themeColor="text1"/>
                <w:kern w:val="0"/>
                <w:sz w:val="24"/>
                <w:lang w:val="zh-CN"/>
                <w14:textFill>
                  <w14:solidFill>
                    <w14:schemeClr w14:val="tx1"/>
                  </w14:solidFill>
                </w14:textFill>
              </w:rPr>
              <w:t>元</w:t>
            </w:r>
          </w:p>
        </w:tc>
      </w:tr>
      <w:tr w14:paraId="3188273D">
        <w:tblPrEx>
          <w:tblCellMar>
            <w:top w:w="0" w:type="dxa"/>
            <w:left w:w="108" w:type="dxa"/>
            <w:bottom w:w="0" w:type="dxa"/>
            <w:right w:w="108" w:type="dxa"/>
          </w:tblCellMar>
        </w:tblPrEx>
        <w:trPr>
          <w:trHeight w:val="607"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7C55B9">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单一来源协商文件发售地点</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227C82">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政采云平台 https://www.zcygov.cn/</w:t>
            </w:r>
          </w:p>
        </w:tc>
      </w:tr>
      <w:tr w14:paraId="6419D464">
        <w:tblPrEx>
          <w:tblCellMar>
            <w:top w:w="0" w:type="dxa"/>
            <w:left w:w="108" w:type="dxa"/>
            <w:bottom w:w="0" w:type="dxa"/>
            <w:right w:w="108" w:type="dxa"/>
          </w:tblCellMar>
        </w:tblPrEx>
        <w:trPr>
          <w:trHeight w:val="168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CCE31C">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购买单一来源协商文件时应提供材料</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CCF6EE">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供应商登录政采云平台 https://www.zcygov.cn/在线申请获取采购文件（进入“项目采购”应用，在获取采购文件菜单中选择项目，申请获取采购文件）投标人必须通过政采云投标客户端获取采购文件并登记备案，未向政采云投标客户端获取采购文件并登记备案的潜在投标人均无资格参加本次投标。</w:t>
            </w:r>
          </w:p>
        </w:tc>
      </w:tr>
      <w:tr w14:paraId="28022B1F">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780A8">
            <w:pP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提交响应文件截止时间</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52D7A3">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2024年12月</w:t>
            </w:r>
            <w:r>
              <w:rPr>
                <w:rFonts w:hint="eastAsia" w:ascii="宋体" w:hAnsi="Calibri" w:cs="宋体"/>
                <w:color w:val="000000" w:themeColor="text1"/>
                <w:kern w:val="0"/>
                <w:sz w:val="24"/>
                <w:lang w:val="en-US" w:eastAsia="zh-CN"/>
                <w14:textFill>
                  <w14:solidFill>
                    <w14:schemeClr w14:val="tx1"/>
                  </w14:solidFill>
                </w14:textFill>
              </w:rPr>
              <w:t>11</w:t>
            </w:r>
            <w:r>
              <w:rPr>
                <w:rFonts w:hint="eastAsia" w:ascii="宋体" w:hAnsi="Calibri" w:cs="宋体"/>
                <w:color w:val="000000" w:themeColor="text1"/>
                <w:kern w:val="0"/>
                <w:sz w:val="24"/>
                <w14:textFill>
                  <w14:solidFill>
                    <w14:schemeClr w14:val="tx1"/>
                  </w14:solidFill>
                </w14:textFill>
              </w:rPr>
              <w:t>日上午09时30分</w:t>
            </w:r>
            <w:r>
              <w:rPr>
                <w:rFonts w:hint="eastAsia" w:ascii="宋体" w:hAnsi="Calibri" w:cs="宋体"/>
                <w:color w:val="000000" w:themeColor="text1"/>
                <w:kern w:val="0"/>
                <w:sz w:val="24"/>
                <w:lang w:val="zh-CN"/>
                <w14:textFill>
                  <w14:solidFill>
                    <w14:schemeClr w14:val="tx1"/>
                  </w14:solidFill>
                </w14:textFill>
              </w:rPr>
              <w:t>（北京时间）</w:t>
            </w:r>
          </w:p>
        </w:tc>
      </w:tr>
      <w:tr w14:paraId="375E68B9">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011874">
            <w:pP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响应文件开启时间</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329AAB">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2024年12月</w:t>
            </w:r>
            <w:r>
              <w:rPr>
                <w:rFonts w:hint="eastAsia" w:ascii="宋体" w:hAnsi="Calibri" w:cs="宋体"/>
                <w:color w:val="000000" w:themeColor="text1"/>
                <w:kern w:val="0"/>
                <w:sz w:val="24"/>
                <w:lang w:val="en-US" w:eastAsia="zh-CN"/>
                <w14:textFill>
                  <w14:solidFill>
                    <w14:schemeClr w14:val="tx1"/>
                  </w14:solidFill>
                </w14:textFill>
              </w:rPr>
              <w:t>11</w:t>
            </w:r>
            <w:r>
              <w:rPr>
                <w:rFonts w:hint="eastAsia" w:ascii="宋体" w:hAnsi="Calibri" w:cs="宋体"/>
                <w:color w:val="000000" w:themeColor="text1"/>
                <w:kern w:val="0"/>
                <w:sz w:val="24"/>
                <w14:textFill>
                  <w14:solidFill>
                    <w14:schemeClr w14:val="tx1"/>
                  </w14:solidFill>
                </w14:textFill>
              </w:rPr>
              <w:t>日上午09时30分</w:t>
            </w:r>
            <w:r>
              <w:rPr>
                <w:rFonts w:hint="eastAsia" w:ascii="宋体" w:hAnsi="Calibri" w:cs="宋体"/>
                <w:color w:val="000000" w:themeColor="text1"/>
                <w:kern w:val="0"/>
                <w:sz w:val="24"/>
                <w:lang w:val="zh-CN"/>
                <w14:textFill>
                  <w14:solidFill>
                    <w14:schemeClr w14:val="tx1"/>
                  </w14:solidFill>
                </w14:textFill>
              </w:rPr>
              <w:t>（北京时间）</w:t>
            </w:r>
          </w:p>
        </w:tc>
      </w:tr>
      <w:tr w14:paraId="36F1EA98">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3260F3">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投标及协商地点</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69441F">
            <w:pPr>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西宁市城西区文苑路5号苏商大厦B座10楼青海荣轩工程项目管理有限公司评标室</w:t>
            </w:r>
          </w:p>
        </w:tc>
      </w:tr>
      <w:tr w14:paraId="60CFCE07">
        <w:tblPrEx>
          <w:tblCellMar>
            <w:top w:w="0" w:type="dxa"/>
            <w:left w:w="108" w:type="dxa"/>
            <w:bottom w:w="0" w:type="dxa"/>
            <w:right w:w="108" w:type="dxa"/>
          </w:tblCellMar>
        </w:tblPrEx>
        <w:trPr>
          <w:trHeight w:val="808"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3C12B9">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采购人及联系人电话</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63A614">
            <w:pPr>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联系人：</w:t>
            </w:r>
            <w:r>
              <w:rPr>
                <w:rFonts w:hint="eastAsia" w:ascii="宋体" w:hAnsi="Calibri" w:cs="宋体"/>
                <w:color w:val="000000" w:themeColor="text1"/>
                <w:kern w:val="0"/>
                <w:sz w:val="24"/>
                <w14:textFill>
                  <w14:solidFill>
                    <w14:schemeClr w14:val="tx1"/>
                  </w14:solidFill>
                </w14:textFill>
              </w:rPr>
              <w:t>张老师</w:t>
            </w:r>
            <w:r>
              <w:rPr>
                <w:rFonts w:hint="eastAsia" w:ascii="宋体" w:hAnsi="Calibri" w:cs="宋体"/>
                <w:color w:val="000000" w:themeColor="text1"/>
                <w:kern w:val="0"/>
                <w:sz w:val="24"/>
                <w:lang w:val="zh-CN"/>
                <w14:textFill>
                  <w14:solidFill>
                    <w14:schemeClr w14:val="tx1"/>
                  </w14:solidFill>
                </w14:textFill>
              </w:rPr>
              <w:t xml:space="preserve">   联系电话：0975-8382170</w:t>
            </w:r>
          </w:p>
          <w:p w14:paraId="1C2AF6BA">
            <w:pPr>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联系地址：果洛藏族自治州</w:t>
            </w:r>
            <w:r>
              <w:rPr>
                <w:rFonts w:hint="eastAsia" w:ascii="宋体" w:hAnsi="Calibri" w:cs="宋体"/>
                <w:color w:val="000000" w:themeColor="text1"/>
                <w:kern w:val="0"/>
                <w:sz w:val="24"/>
                <w14:textFill>
                  <w14:solidFill>
                    <w14:schemeClr w14:val="tx1"/>
                  </w14:solidFill>
                </w14:textFill>
              </w:rPr>
              <w:t>玛沁县团结路310号</w:t>
            </w:r>
          </w:p>
        </w:tc>
      </w:tr>
      <w:tr w14:paraId="728B6ADB">
        <w:tblPrEx>
          <w:tblCellMar>
            <w:top w:w="0" w:type="dxa"/>
            <w:left w:w="108" w:type="dxa"/>
            <w:bottom w:w="0" w:type="dxa"/>
            <w:right w:w="108" w:type="dxa"/>
          </w:tblCellMar>
        </w:tblPrEx>
        <w:trPr>
          <w:trHeight w:val="800"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D0CFE">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采购代理机构及联系人电话</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7124C5">
            <w:pPr>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联系人：王女士     联系电话：</w:t>
            </w:r>
            <w:r>
              <w:rPr>
                <w:rFonts w:ascii="宋体" w:hAnsi="Calibri" w:cs="宋体"/>
                <w:color w:val="000000" w:themeColor="text1"/>
                <w:kern w:val="0"/>
                <w:sz w:val="24"/>
                <w:lang w:val="zh-CN"/>
                <w14:textFill>
                  <w14:solidFill>
                    <w14:schemeClr w14:val="tx1"/>
                  </w14:solidFill>
                </w14:textFill>
              </w:rPr>
              <w:t>0971-6511726</w:t>
            </w:r>
          </w:p>
          <w:p w14:paraId="067F6E9C">
            <w:pPr>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联系地址：西宁市城西区文苑路5号苏商大厦B座10楼</w:t>
            </w:r>
          </w:p>
        </w:tc>
      </w:tr>
      <w:tr w14:paraId="329C8D74">
        <w:tblPrEx>
          <w:tblCellMar>
            <w:top w:w="0" w:type="dxa"/>
            <w:left w:w="108" w:type="dxa"/>
            <w:bottom w:w="0" w:type="dxa"/>
            <w:right w:w="108" w:type="dxa"/>
          </w:tblCellMar>
        </w:tblPrEx>
        <w:trPr>
          <w:trHeight w:val="335"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F56A01">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采购代理机构开户银行</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4DCC79">
            <w:pPr>
              <w:rPr>
                <w:rFonts w:ascii="宋体" w:hAnsi="Calibri" w:cs="宋体"/>
                <w:color w:val="FF0000"/>
                <w:kern w:val="0"/>
                <w:sz w:val="24"/>
                <w:lang w:val="zh-CN"/>
              </w:rPr>
            </w:pPr>
            <w:r>
              <w:rPr>
                <w:rFonts w:hint="eastAsia" w:ascii="宋体" w:hAnsi="Calibri" w:cs="宋体"/>
                <w:kern w:val="0"/>
                <w:sz w:val="24"/>
                <w:lang w:val="zh-CN"/>
              </w:rPr>
              <w:t>中国工商银行股份有限公司西宁城西支行</w:t>
            </w:r>
          </w:p>
        </w:tc>
      </w:tr>
      <w:tr w14:paraId="284A4BF7">
        <w:tblPrEx>
          <w:tblCellMar>
            <w:top w:w="0" w:type="dxa"/>
            <w:left w:w="108" w:type="dxa"/>
            <w:bottom w:w="0" w:type="dxa"/>
            <w:right w:w="108" w:type="dxa"/>
          </w:tblCellMar>
        </w:tblPrEx>
        <w:trPr>
          <w:trHeight w:val="335"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505222">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收款人</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CECFF8">
            <w:pPr>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青海荣轩工程项目管理有限公司</w:t>
            </w:r>
          </w:p>
        </w:tc>
      </w:tr>
      <w:tr w14:paraId="4DE93624">
        <w:tblPrEx>
          <w:tblCellMar>
            <w:top w:w="0" w:type="dxa"/>
            <w:left w:w="108" w:type="dxa"/>
            <w:bottom w:w="0" w:type="dxa"/>
            <w:right w:w="108" w:type="dxa"/>
          </w:tblCellMar>
        </w:tblPrEx>
        <w:trPr>
          <w:trHeight w:val="335"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316659">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银行账号</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EC1128">
            <w:pPr>
              <w:rPr>
                <w:rFonts w:ascii="宋体" w:hAnsi="Calibri" w:cs="宋体"/>
                <w:kern w:val="0"/>
                <w:sz w:val="24"/>
                <w:lang w:val="zh-CN"/>
              </w:rPr>
            </w:pPr>
            <w:r>
              <w:rPr>
                <w:rFonts w:ascii="宋体" w:hAnsi="Calibri" w:cs="宋体"/>
                <w:kern w:val="0"/>
                <w:sz w:val="24"/>
                <w:lang w:val="zh-CN"/>
              </w:rPr>
              <w:t>2806 0279 0920 0013 315</w:t>
            </w:r>
          </w:p>
        </w:tc>
      </w:tr>
      <w:tr w14:paraId="52B0FDC0">
        <w:tblPrEx>
          <w:tblCellMar>
            <w:top w:w="0" w:type="dxa"/>
            <w:left w:w="108" w:type="dxa"/>
            <w:bottom w:w="0" w:type="dxa"/>
            <w:right w:w="108" w:type="dxa"/>
          </w:tblCellMar>
        </w:tblPrEx>
        <w:trPr>
          <w:trHeight w:val="505"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32397A">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财政监督部门及电话</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DAA37A">
            <w:pPr>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单位名称：</w:t>
            </w:r>
            <w:r>
              <w:rPr>
                <w:rFonts w:hint="eastAsia" w:ascii="宋体" w:hAnsi="Calibri" w:cs="宋体"/>
                <w:color w:val="000000" w:themeColor="text1"/>
                <w:kern w:val="0"/>
                <w:sz w:val="24"/>
                <w14:textFill>
                  <w14:solidFill>
                    <w14:schemeClr w14:val="tx1"/>
                  </w14:solidFill>
                </w14:textFill>
              </w:rPr>
              <w:t xml:space="preserve">果洛州财政局   </w:t>
            </w:r>
            <w:r>
              <w:rPr>
                <w:rFonts w:hint="eastAsia" w:ascii="宋体" w:hAnsi="Calibri" w:cs="宋体"/>
                <w:color w:val="000000" w:themeColor="text1"/>
                <w:kern w:val="0"/>
                <w:sz w:val="24"/>
                <w:lang w:val="zh-CN"/>
                <w14:textFill>
                  <w14:solidFill>
                    <w14:schemeClr w14:val="tx1"/>
                  </w14:solidFill>
                </w14:textFill>
              </w:rPr>
              <w:t>联系电话：0975-83</w:t>
            </w:r>
            <w:r>
              <w:rPr>
                <w:rFonts w:hint="eastAsia" w:ascii="宋体" w:hAnsi="Calibri" w:cs="宋体"/>
                <w:color w:val="000000" w:themeColor="text1"/>
                <w:kern w:val="0"/>
                <w:sz w:val="24"/>
                <w14:textFill>
                  <w14:solidFill>
                    <w14:schemeClr w14:val="tx1"/>
                  </w14:solidFill>
                </w14:textFill>
              </w:rPr>
              <w:t>81471</w:t>
            </w:r>
          </w:p>
        </w:tc>
      </w:tr>
    </w:tbl>
    <w:p w14:paraId="6BCABC3D">
      <w:pPr>
        <w:jc w:val="right"/>
        <w:rPr>
          <w:rFonts w:ascii="宋体" w:hAnsi="Calibri" w:cs="宋体"/>
          <w:color w:val="000000" w:themeColor="text1"/>
          <w:kern w:val="0"/>
          <w:sz w:val="24"/>
          <w14:textFill>
            <w14:solidFill>
              <w14:schemeClr w14:val="tx1"/>
            </w14:solidFill>
          </w14:textFill>
        </w:rPr>
      </w:pPr>
      <w:bookmarkStart w:id="2" w:name="_Toc439855353"/>
    </w:p>
    <w:p w14:paraId="71938807">
      <w:pPr>
        <w:pStyle w:val="2"/>
        <w:rPr>
          <w:sz w:val="24"/>
          <w:szCs w:val="24"/>
        </w:rPr>
      </w:pPr>
    </w:p>
    <w:p w14:paraId="55BA0A2F">
      <w:pPr>
        <w:jc w:val="right"/>
        <w:rPr>
          <w:rFonts w:ascii="宋体" w:hAnsi="Calibri" w:cs="宋体"/>
          <w:color w:val="000000" w:themeColor="text1"/>
          <w:kern w:val="0"/>
          <w:sz w:val="24"/>
          <w14:textFill>
            <w14:solidFill>
              <w14:schemeClr w14:val="tx1"/>
            </w14:solidFill>
          </w14:textFill>
        </w:rPr>
        <w:sectPr>
          <w:headerReference r:id="rId3" w:type="default"/>
          <w:footerReference r:id="rId4" w:type="default"/>
          <w:footerReference r:id="rId5" w:type="even"/>
          <w:pgSz w:w="11906" w:h="16838"/>
          <w:pgMar w:top="1440" w:right="1474" w:bottom="1440" w:left="1474" w:header="851" w:footer="992" w:gutter="0"/>
          <w:cols w:space="720" w:num="1"/>
          <w:docGrid w:type="lines" w:linePitch="312" w:charSpace="0"/>
        </w:sectPr>
      </w:pPr>
      <w:r>
        <w:rPr>
          <w:rFonts w:hint="eastAsia" w:ascii="宋体" w:hAnsi="Calibri" w:cs="宋体"/>
          <w:color w:val="000000" w:themeColor="text1"/>
          <w:kern w:val="0"/>
          <w:sz w:val="24"/>
          <w14:textFill>
            <w14:solidFill>
              <w14:schemeClr w14:val="tx1"/>
            </w14:solidFill>
          </w14:textFill>
        </w:rPr>
        <w:t>2024年12月05日</w:t>
      </w:r>
    </w:p>
    <w:p w14:paraId="6D771C87">
      <w:pPr>
        <w:pStyle w:val="26"/>
        <w:rPr>
          <w:color w:val="000000" w:themeColor="text1"/>
          <w:lang w:val="zh-CN"/>
          <w14:textFill>
            <w14:solidFill>
              <w14:schemeClr w14:val="tx1"/>
            </w14:solidFill>
          </w14:textFill>
        </w:rPr>
      </w:pPr>
      <w:bookmarkStart w:id="3" w:name="_Toc180834168"/>
      <w:r>
        <w:rPr>
          <w:rFonts w:hint="eastAsia"/>
          <w:color w:val="000000" w:themeColor="text1"/>
          <w:lang w:val="zh-CN"/>
          <w14:textFill>
            <w14:solidFill>
              <w14:schemeClr w14:val="tx1"/>
            </w14:solidFill>
          </w14:textFill>
        </w:rPr>
        <w:t>第二部分</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供应商须知前附表</w:t>
      </w:r>
      <w:bookmarkEnd w:id="2"/>
      <w:bookmarkEnd w:id="3"/>
    </w:p>
    <w:tbl>
      <w:tblPr>
        <w:tblStyle w:val="27"/>
        <w:tblW w:w="9580" w:type="dxa"/>
        <w:jc w:val="center"/>
        <w:tblLayout w:type="fixed"/>
        <w:tblCellMar>
          <w:top w:w="0" w:type="dxa"/>
          <w:left w:w="108" w:type="dxa"/>
          <w:bottom w:w="0" w:type="dxa"/>
          <w:right w:w="108" w:type="dxa"/>
        </w:tblCellMar>
      </w:tblPr>
      <w:tblGrid>
        <w:gridCol w:w="3150"/>
        <w:gridCol w:w="6430"/>
      </w:tblGrid>
      <w:tr w14:paraId="36CF7B69">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DB7F7A">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采购项目名称</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AE2FC1">
            <w:pPr>
              <w:autoSpaceDE w:val="0"/>
              <w:autoSpaceDN w:val="0"/>
              <w:adjustRightInd w:val="0"/>
              <w:spacing w:line="380" w:lineRule="exact"/>
              <w:jc w:val="left"/>
              <w:rPr>
                <w:rFonts w:ascii="宋体" w:hAnsi="宋体"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果洛州阿尼玛卿文化教育传播中心人才引进</w:t>
            </w:r>
          </w:p>
        </w:tc>
      </w:tr>
      <w:tr w14:paraId="4736F06F">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8A6F71">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采购项目编号</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E674B3">
            <w:pPr>
              <w:autoSpaceDE w:val="0"/>
              <w:autoSpaceDN w:val="0"/>
              <w:adjustRightInd w:val="0"/>
              <w:spacing w:line="380" w:lineRule="exact"/>
              <w:jc w:val="left"/>
              <w:rPr>
                <w:rFonts w:ascii="宋体" w:hAnsi="宋体"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青海荣轩单一（服务）2024-018</w:t>
            </w:r>
          </w:p>
        </w:tc>
      </w:tr>
      <w:tr w14:paraId="1E0E4778">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2D58B2">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采购人</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80E488">
            <w:pPr>
              <w:autoSpaceDE w:val="0"/>
              <w:autoSpaceDN w:val="0"/>
              <w:adjustRightInd w:val="0"/>
              <w:spacing w:line="3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果洛藏族自治州人民政府办公室</w:t>
            </w:r>
          </w:p>
        </w:tc>
      </w:tr>
      <w:tr w14:paraId="1B37650B">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0284E1">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采购代理机构</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F6B0DC">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青海荣轩工程项目管理有限公司</w:t>
            </w:r>
          </w:p>
        </w:tc>
      </w:tr>
      <w:tr w14:paraId="34B0BCB0">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9A1D72">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采购方式</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27485B">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单一来源协商</w:t>
            </w:r>
          </w:p>
        </w:tc>
      </w:tr>
      <w:tr w14:paraId="5689A9DD">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FF3A99">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采购预算额度</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0287C7">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150万元</w:t>
            </w:r>
          </w:p>
        </w:tc>
      </w:tr>
      <w:tr w14:paraId="7A47C260">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968DA8">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项目分包个数</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894FD">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无分包</w:t>
            </w:r>
          </w:p>
        </w:tc>
      </w:tr>
      <w:tr w14:paraId="5F7E8CC3">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B1911A">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采购要求</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DADB1D">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详见单一来源协商文件第六部分</w:t>
            </w:r>
          </w:p>
        </w:tc>
      </w:tr>
      <w:tr w14:paraId="78ACCBE3">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C63C5F">
            <w:pPr>
              <w:autoSpaceDE w:val="0"/>
              <w:autoSpaceDN w:val="0"/>
              <w:adjustRightInd w:val="0"/>
              <w:spacing w:line="380" w:lineRule="exact"/>
              <w:jc w:val="center"/>
              <w:rPr>
                <w:rFonts w:ascii="宋体" w:hAnsi="宋体" w:cs="宋体"/>
                <w:color w:val="000000" w:themeColor="text1"/>
                <w:kern w:val="0"/>
                <w:sz w:val="24"/>
                <w:lang w:val="zh-CN"/>
                <w14:textFill>
                  <w14:solidFill>
                    <w14:schemeClr w14:val="tx1"/>
                  </w14:solidFill>
                </w14:textFill>
              </w:rPr>
            </w:pPr>
          </w:p>
          <w:p w14:paraId="2457E166">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供应商资格条件</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tcPr>
          <w:p w14:paraId="6AE72CDD">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1、 符合《政府采购法》第22条条件，并提供下列材料：</w:t>
            </w:r>
          </w:p>
          <w:p w14:paraId="7ED7D5C6">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&lt;1&gt;投标人的营业执照等证明文件，自然人的身份证明。</w:t>
            </w:r>
          </w:p>
          <w:p w14:paraId="758232B2">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&lt;2&gt;财务状况报告，依法缴纳税收和社会保障资金的相关材料。</w:t>
            </w:r>
          </w:p>
          <w:p w14:paraId="1C928AAF">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&lt;3&gt;具备履行合同所必需的设备和专业技术能力的证明材料。</w:t>
            </w:r>
          </w:p>
          <w:p w14:paraId="5F9B44D0">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&lt;4&gt;参加政府采购活动前3年内在经营活动中没有重大违法记录的书面声明。</w:t>
            </w:r>
          </w:p>
          <w:p w14:paraId="252B3966">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&lt;5&gt;具备法律、行政法规规定的其他条件的证明材料。</w:t>
            </w:r>
          </w:p>
          <w:p w14:paraId="0D282E66">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w:t>
            </w:r>
            <w:r>
              <w:rPr>
                <w:rFonts w:ascii="宋体" w:hAnsi="Calibri" w:cs="宋体"/>
                <w:color w:val="000000" w:themeColor="text1"/>
                <w:kern w:val="0"/>
                <w:sz w:val="24"/>
                <w:lang w:val="zh-CN"/>
                <w14:textFill>
                  <w14:solidFill>
                    <w14:schemeClr w14:val="tx1"/>
                  </w14:solidFill>
                </w14:textFill>
              </w:rPr>
              <w:t>10</w:t>
            </w:r>
            <w:r>
              <w:rPr>
                <w:rFonts w:hint="eastAsia" w:ascii="宋体" w:hAnsi="Calibri" w:cs="宋体"/>
                <w:color w:val="000000" w:themeColor="text1"/>
                <w:kern w:val="0"/>
                <w:sz w:val="24"/>
                <w:lang w:val="zh-CN"/>
                <w14:textFill>
                  <w14:solidFill>
                    <w14:schemeClr w14:val="tx1"/>
                  </w14:solidFill>
                </w14:textFill>
              </w:rPr>
              <w:t>天内）；</w:t>
            </w:r>
          </w:p>
          <w:p w14:paraId="5E2895C1">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、本项目不接受投标人以联合体方式进行投标。</w:t>
            </w:r>
          </w:p>
        </w:tc>
      </w:tr>
      <w:tr w14:paraId="75029195">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7D1EC0">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投标保证金</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0AACBF">
            <w:pPr>
              <w:spacing w:line="38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投标保证金：</w:t>
            </w:r>
            <w:r>
              <w:rPr>
                <w:rFonts w:ascii="宋体" w:hAnsi="Calibri" w:cs="宋体"/>
                <w:color w:val="000000" w:themeColor="text1"/>
                <w:kern w:val="0"/>
                <w:sz w:val="24"/>
                <w14:textFill>
                  <w14:solidFill>
                    <w14:schemeClr w14:val="tx1"/>
                  </w14:solidFill>
                </w14:textFill>
              </w:rPr>
              <w:t>30000.00</w:t>
            </w:r>
            <w:r>
              <w:rPr>
                <w:rFonts w:hint="eastAsia" w:ascii="宋体" w:hAnsi="Calibri" w:cs="宋体"/>
                <w:color w:val="000000" w:themeColor="text1"/>
                <w:kern w:val="0"/>
                <w:sz w:val="24"/>
                <w:lang w:val="zh-CN"/>
                <w14:textFill>
                  <w14:solidFill>
                    <w14:schemeClr w14:val="tx1"/>
                  </w14:solidFill>
                </w14:textFill>
              </w:rPr>
              <w:t>元整（大写：叁万元整）</w:t>
            </w:r>
          </w:p>
          <w:p w14:paraId="7DE4CF77">
            <w:pPr>
              <w:spacing w:line="380" w:lineRule="exact"/>
              <w:rPr>
                <w:rFonts w:hAnsi="Cambria"/>
                <w:sz w:val="24"/>
                <w:szCs w:val="22"/>
                <w:lang w:val="zh-CN"/>
              </w:rPr>
            </w:pPr>
            <w:r>
              <w:rPr>
                <w:rFonts w:hint="eastAsia" w:hAnsi="Cambria"/>
                <w:sz w:val="24"/>
                <w:szCs w:val="22"/>
                <w:lang w:val="zh-CN"/>
              </w:rPr>
              <w:t>收款单位：青海荣轩工程项目管理有限公司</w:t>
            </w:r>
          </w:p>
          <w:p w14:paraId="6CB50E70">
            <w:pPr>
              <w:spacing w:line="380" w:lineRule="exact"/>
              <w:rPr>
                <w:rFonts w:hAnsi="Cambria"/>
                <w:color w:val="000000" w:themeColor="text1"/>
                <w:sz w:val="24"/>
                <w:szCs w:val="22"/>
                <w:lang w:val="zh-CN"/>
                <w14:textFill>
                  <w14:solidFill>
                    <w14:schemeClr w14:val="tx1"/>
                  </w14:solidFill>
                </w14:textFill>
              </w:rPr>
            </w:pPr>
            <w:r>
              <w:rPr>
                <w:rFonts w:hint="eastAsia" w:hAnsi="Cambria"/>
                <w:color w:val="000000" w:themeColor="text1"/>
                <w:sz w:val="24"/>
                <w:szCs w:val="22"/>
                <w:lang w:val="zh-CN"/>
                <w14:textFill>
                  <w14:solidFill>
                    <w14:schemeClr w14:val="tx1"/>
                  </w14:solidFill>
                </w14:textFill>
              </w:rPr>
              <w:t>开 户 行：中国工商银行股份有限公司西宁城西支行</w:t>
            </w:r>
          </w:p>
          <w:p w14:paraId="4DB98A69">
            <w:pPr>
              <w:spacing w:line="380" w:lineRule="exact"/>
              <w:rPr>
                <w:rFonts w:hAnsi="Cambria"/>
                <w:color w:val="000000" w:themeColor="text1"/>
                <w:sz w:val="24"/>
                <w:szCs w:val="22"/>
                <w:lang w:val="zh-CN"/>
                <w14:textFill>
                  <w14:solidFill>
                    <w14:schemeClr w14:val="tx1"/>
                  </w14:solidFill>
                </w14:textFill>
              </w:rPr>
            </w:pPr>
            <w:r>
              <w:rPr>
                <w:rFonts w:hint="eastAsia" w:hAnsi="Cambria"/>
                <w:color w:val="000000" w:themeColor="text1"/>
                <w:sz w:val="24"/>
                <w:szCs w:val="22"/>
                <w:lang w:val="zh-CN"/>
                <w14:textFill>
                  <w14:solidFill>
                    <w14:schemeClr w14:val="tx1"/>
                  </w14:solidFill>
                </w14:textFill>
              </w:rPr>
              <w:t>投标保证金账号：</w:t>
            </w:r>
            <w:r>
              <w:rPr>
                <w:rFonts w:hAnsi="Cambria"/>
                <w:color w:val="000000" w:themeColor="text1"/>
                <w:sz w:val="24"/>
                <w:szCs w:val="22"/>
                <w:lang w:val="zh-CN"/>
                <w14:textFill>
                  <w14:solidFill>
                    <w14:schemeClr w14:val="tx1"/>
                  </w14:solidFill>
                </w14:textFill>
              </w:rPr>
              <w:t>2806 0279 0920 0013 315</w:t>
            </w:r>
          </w:p>
          <w:p w14:paraId="44071612">
            <w:pPr>
              <w:spacing w:line="380" w:lineRule="exact"/>
              <w:rPr>
                <w:rFonts w:hAnsi="Cambria"/>
                <w:sz w:val="24"/>
                <w:szCs w:val="22"/>
                <w:lang w:val="zh-CN"/>
              </w:rPr>
            </w:pPr>
            <w:r>
              <w:rPr>
                <w:rFonts w:hint="eastAsia" w:hAnsi="Cambria"/>
                <w:sz w:val="24"/>
                <w:szCs w:val="22"/>
                <w:lang w:val="zh-CN"/>
              </w:rPr>
              <w:t>（联行号：</w:t>
            </w:r>
            <w:r>
              <w:rPr>
                <w:rFonts w:hAnsi="Cambria"/>
                <w:sz w:val="24"/>
                <w:szCs w:val="22"/>
                <w:lang w:val="zh-CN"/>
              </w:rPr>
              <w:t>102851000114</w:t>
            </w:r>
            <w:r>
              <w:rPr>
                <w:rFonts w:hint="eastAsia" w:hAnsi="Cambria"/>
                <w:sz w:val="24"/>
                <w:szCs w:val="22"/>
                <w:lang w:val="zh-CN"/>
              </w:rPr>
              <w:t>）</w:t>
            </w:r>
          </w:p>
          <w:p w14:paraId="5C156B79">
            <w:pPr>
              <w:spacing w:line="380" w:lineRule="exact"/>
              <w:rPr>
                <w:rFonts w:ascii="宋体" w:hAnsi="Calibri" w:cs="宋体"/>
                <w:color w:val="000000" w:themeColor="text1"/>
                <w:kern w:val="0"/>
                <w:sz w:val="24"/>
                <w:lang w:val="zh-CN"/>
                <w14:textFill>
                  <w14:solidFill>
                    <w14:schemeClr w14:val="tx1"/>
                  </w14:solidFill>
                </w14:textFill>
              </w:rPr>
            </w:pPr>
            <w:r>
              <w:rPr>
                <w:rFonts w:hint="eastAsia" w:hAnsi="Cambria"/>
                <w:b/>
                <w:color w:val="000000" w:themeColor="text1"/>
                <w:sz w:val="24"/>
                <w:szCs w:val="22"/>
                <w:lang w:val="zh-CN"/>
                <w14:textFill>
                  <w14:solidFill>
                    <w14:schemeClr w14:val="tx1"/>
                  </w14:solidFill>
                </w14:textFill>
              </w:rPr>
              <w:t>缴费时间：提交响应文件截止时间以前，以银行到账时间为准。</w:t>
            </w:r>
          </w:p>
        </w:tc>
      </w:tr>
      <w:tr w14:paraId="6E5D6A88">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95DFB4">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缴费方式</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D87D2F">
            <w:pPr>
              <w:spacing w:line="38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缴费方式：投标保证金应当以支票、汇票、本票或者金融机构、担保机构出具的保函等非现金形式提交</w:t>
            </w:r>
          </w:p>
        </w:tc>
      </w:tr>
      <w:tr w14:paraId="6B5C5126">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A8F428">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投标保证金退还</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13F086">
            <w:pPr>
              <w:spacing w:line="38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自采购合同签订之日起5个工作日内退还中标人的投标保证金</w:t>
            </w:r>
          </w:p>
        </w:tc>
      </w:tr>
      <w:tr w14:paraId="003626DC">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097F05">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递交响应文件方式</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F73B45">
            <w:pPr>
              <w:spacing w:line="38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在响应文件递交截止时间前上传至政采云平台</w:t>
            </w:r>
          </w:p>
        </w:tc>
      </w:tr>
      <w:tr w14:paraId="6FD0D7A5">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10A259">
            <w:pPr>
              <w:spacing w:line="38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提交响应文件截止时间</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5A49E3">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eastAsia="zh-CN"/>
                <w14:textFill>
                  <w14:solidFill>
                    <w14:schemeClr w14:val="tx1"/>
                  </w14:solidFill>
                </w14:textFill>
              </w:rPr>
              <w:t>2024年12月11日</w:t>
            </w:r>
            <w:r>
              <w:rPr>
                <w:rFonts w:hint="eastAsia" w:ascii="宋体" w:hAnsi="Calibri" w:cs="宋体"/>
                <w:color w:val="000000" w:themeColor="text1"/>
                <w:kern w:val="0"/>
                <w:sz w:val="24"/>
                <w14:textFill>
                  <w14:solidFill>
                    <w14:schemeClr w14:val="tx1"/>
                  </w14:solidFill>
                </w14:textFill>
              </w:rPr>
              <w:t>上午09时30分</w:t>
            </w:r>
            <w:r>
              <w:rPr>
                <w:rFonts w:hint="eastAsia" w:ascii="宋体" w:hAnsi="Calibri" w:cs="宋体"/>
                <w:color w:val="000000" w:themeColor="text1"/>
                <w:kern w:val="0"/>
                <w:sz w:val="24"/>
                <w:lang w:val="zh-CN"/>
                <w14:textFill>
                  <w14:solidFill>
                    <w14:schemeClr w14:val="tx1"/>
                  </w14:solidFill>
                </w14:textFill>
              </w:rPr>
              <w:t>（北京时间）</w:t>
            </w:r>
          </w:p>
        </w:tc>
      </w:tr>
      <w:tr w14:paraId="39114256">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AE15D9">
            <w:pPr>
              <w:spacing w:line="38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响应文件开启时间</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FA712C">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eastAsia="zh-CN"/>
                <w14:textFill>
                  <w14:solidFill>
                    <w14:schemeClr w14:val="tx1"/>
                  </w14:solidFill>
                </w14:textFill>
              </w:rPr>
              <w:t>2024年12月11日</w:t>
            </w:r>
            <w:r>
              <w:rPr>
                <w:rFonts w:hint="eastAsia" w:ascii="宋体" w:hAnsi="Calibri" w:cs="宋体"/>
                <w:color w:val="000000" w:themeColor="text1"/>
                <w:kern w:val="0"/>
                <w:sz w:val="24"/>
                <w14:textFill>
                  <w14:solidFill>
                    <w14:schemeClr w14:val="tx1"/>
                  </w14:solidFill>
                </w14:textFill>
              </w:rPr>
              <w:t>上午09时30分</w:t>
            </w:r>
            <w:r>
              <w:rPr>
                <w:rFonts w:hint="eastAsia" w:ascii="宋体" w:hAnsi="Calibri" w:cs="宋体"/>
                <w:color w:val="000000" w:themeColor="text1"/>
                <w:kern w:val="0"/>
                <w:sz w:val="24"/>
                <w:lang w:val="zh-CN"/>
                <w14:textFill>
                  <w14:solidFill>
                    <w14:schemeClr w14:val="tx1"/>
                  </w14:solidFill>
                </w14:textFill>
              </w:rPr>
              <w:t>（北京时间）</w:t>
            </w:r>
          </w:p>
        </w:tc>
      </w:tr>
      <w:tr w14:paraId="6F094426">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A7E385">
            <w:pPr>
              <w:autoSpaceDE w:val="0"/>
              <w:autoSpaceDN w:val="0"/>
              <w:adjustRightInd w:val="0"/>
              <w:spacing w:line="38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投标及协商地点</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37D274">
            <w:pPr>
              <w:spacing w:line="38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西宁市城西区文苑路5号苏商大厦B座10楼青海荣轩工程项目管理有限公司评标室</w:t>
            </w:r>
          </w:p>
        </w:tc>
      </w:tr>
      <w:tr w14:paraId="3EE528C2">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2C294E">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代理服务费收取</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BD3945">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中标单位在领取中标通知书前须向采购代理机构支付</w:t>
            </w:r>
          </w:p>
          <w:p w14:paraId="5DE7CC06">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收款人：青海荣轩工程项目管理有限公司</w:t>
            </w:r>
          </w:p>
          <w:p w14:paraId="752D5A91">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银行账号：</w:t>
            </w:r>
            <w:r>
              <w:rPr>
                <w:rFonts w:ascii="宋体" w:hAnsi="Calibri" w:cs="宋体"/>
                <w:color w:val="000000" w:themeColor="text1"/>
                <w:kern w:val="0"/>
                <w:sz w:val="24"/>
                <w:lang w:val="zh-CN"/>
                <w14:textFill>
                  <w14:solidFill>
                    <w14:schemeClr w14:val="tx1"/>
                  </w14:solidFill>
                </w14:textFill>
              </w:rPr>
              <w:t>2806 0279 0920 0013 315</w:t>
            </w:r>
          </w:p>
          <w:p w14:paraId="75903DBD">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开户银行：中国工商银行股份有限公司西宁城西支行</w:t>
            </w:r>
          </w:p>
          <w:p w14:paraId="45B8B720">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收取对象：中标人</w:t>
            </w:r>
          </w:p>
          <w:p w14:paraId="0AB17C21">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说明：根据《关于进一步放开建设项目专业服务价格的通知》（发改价格〔2015〕299号）规定，实行市场调节价，应严格遵守《价格法》、《关于商品和服务实行明码标价的规定》等法律法规的规定，本项目招标代理服务费已与采购人约定</w:t>
            </w:r>
            <w:r>
              <w:rPr>
                <w:rFonts w:ascii="宋体" w:hAnsi="Calibri" w:cs="宋体"/>
                <w:color w:val="000000" w:themeColor="text1"/>
                <w:kern w:val="0"/>
                <w:sz w:val="24"/>
                <w:lang w:val="zh-CN"/>
                <w14:textFill>
                  <w14:solidFill>
                    <w14:schemeClr w14:val="tx1"/>
                  </w14:solidFill>
                </w14:textFill>
              </w:rPr>
              <w:t>22500.00</w:t>
            </w:r>
            <w:r>
              <w:rPr>
                <w:rFonts w:hint="eastAsia" w:ascii="宋体" w:hAnsi="Calibri" w:cs="宋体"/>
                <w:color w:val="000000" w:themeColor="text1"/>
                <w:kern w:val="0"/>
                <w:sz w:val="24"/>
                <w:lang w:val="zh-CN"/>
                <w14:textFill>
                  <w14:solidFill>
                    <w14:schemeClr w14:val="tx1"/>
                  </w14:solidFill>
                </w14:textFill>
              </w:rPr>
              <w:t>。</w:t>
            </w:r>
          </w:p>
        </w:tc>
      </w:tr>
      <w:tr w14:paraId="771BE573">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D2F3D8">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合同签订有效期</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F8ED82">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自中标通知书发出之日起</w:t>
            </w:r>
            <w:r>
              <w:rPr>
                <w:rFonts w:ascii="宋体" w:hAnsi="Calibri" w:cs="宋体"/>
                <w:color w:val="000000" w:themeColor="text1"/>
                <w:kern w:val="0"/>
                <w:sz w:val="24"/>
                <w:lang w:val="zh-CN"/>
                <w14:textFill>
                  <w14:solidFill>
                    <w14:schemeClr w14:val="tx1"/>
                  </w14:solidFill>
                </w14:textFill>
              </w:rPr>
              <w:t>30</w:t>
            </w:r>
            <w:r>
              <w:rPr>
                <w:rFonts w:hint="eastAsia" w:ascii="宋体" w:hAnsi="Calibri" w:cs="宋体"/>
                <w:color w:val="000000" w:themeColor="text1"/>
                <w:kern w:val="0"/>
                <w:sz w:val="24"/>
                <w:lang w:val="zh-CN"/>
                <w14:textFill>
                  <w14:solidFill>
                    <w14:schemeClr w14:val="tx1"/>
                  </w14:solidFill>
                </w14:textFill>
              </w:rPr>
              <w:t>日内与采购人签订</w:t>
            </w:r>
            <w:r>
              <w:rPr>
                <w:rFonts w:hint="eastAsia" w:ascii="宋体" w:hAnsi="Calibri" w:cs="宋体"/>
                <w:color w:val="000000" w:themeColor="text1"/>
                <w:kern w:val="0"/>
                <w:sz w:val="24"/>
                <w14:textFill>
                  <w14:solidFill>
                    <w14:schemeClr w14:val="tx1"/>
                  </w14:solidFill>
                </w14:textFill>
              </w:rPr>
              <w:t>服务</w:t>
            </w:r>
            <w:r>
              <w:rPr>
                <w:rFonts w:hint="eastAsia" w:ascii="宋体" w:hAnsi="Calibri" w:cs="宋体"/>
                <w:color w:val="000000" w:themeColor="text1"/>
                <w:kern w:val="0"/>
                <w:sz w:val="24"/>
                <w:lang w:val="zh-CN"/>
                <w14:textFill>
                  <w14:solidFill>
                    <w14:schemeClr w14:val="tx1"/>
                  </w14:solidFill>
                </w14:textFill>
              </w:rPr>
              <w:t>合同</w:t>
            </w:r>
          </w:p>
        </w:tc>
      </w:tr>
      <w:tr w14:paraId="5F6F7B21">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0EB444">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政府采购合同备案</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7558F6">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采购合同全数返回采购代理机构鉴证，盖章</w:t>
            </w:r>
          </w:p>
        </w:tc>
      </w:tr>
      <w:tr w14:paraId="579CBF4D">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2F3CDF">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投标有效期</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E1BCA0">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本次投标有效期为开标之日起60日历日。</w:t>
            </w:r>
          </w:p>
        </w:tc>
      </w:tr>
    </w:tbl>
    <w:p w14:paraId="43366496">
      <w:pPr>
        <w:rPr>
          <w:color w:val="000000" w:themeColor="text1"/>
          <w:lang w:val="zh-CN"/>
          <w14:textFill>
            <w14:solidFill>
              <w14:schemeClr w14:val="tx1"/>
            </w14:solidFill>
          </w14:textFill>
        </w:rPr>
        <w:sectPr>
          <w:pgSz w:w="11906" w:h="16838"/>
          <w:pgMar w:top="1440" w:right="1474" w:bottom="1440" w:left="1474" w:header="851" w:footer="992" w:gutter="0"/>
          <w:cols w:space="720" w:num="1"/>
          <w:docGrid w:type="lines" w:linePitch="312" w:charSpace="0"/>
        </w:sectPr>
      </w:pPr>
      <w:bookmarkStart w:id="4" w:name="_Toc439855354"/>
    </w:p>
    <w:p w14:paraId="66DE2D1D">
      <w:pPr>
        <w:pStyle w:val="34"/>
        <w:rPr>
          <w:color w:val="000000" w:themeColor="text1"/>
          <w:lang w:val="zh-CN"/>
          <w14:textFill>
            <w14:solidFill>
              <w14:schemeClr w14:val="tx1"/>
            </w14:solidFill>
          </w14:textFill>
        </w:rPr>
      </w:pPr>
    </w:p>
    <w:p w14:paraId="66549AF2">
      <w:pPr>
        <w:pStyle w:val="26"/>
        <w:rPr>
          <w:color w:val="000000" w:themeColor="text1"/>
          <w:lang w:val="zh-CN"/>
          <w14:textFill>
            <w14:solidFill>
              <w14:schemeClr w14:val="tx1"/>
            </w14:solidFill>
          </w14:textFill>
        </w:rPr>
      </w:pPr>
      <w:bookmarkStart w:id="5" w:name="_Toc180834169"/>
      <w:r>
        <w:rPr>
          <w:rFonts w:hint="eastAsia"/>
          <w:color w:val="000000" w:themeColor="text1"/>
          <w:lang w:val="zh-CN"/>
          <w14:textFill>
            <w14:solidFill>
              <w14:schemeClr w14:val="tx1"/>
            </w14:solidFill>
          </w14:textFill>
        </w:rPr>
        <w:t>第三部分</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供应商须知</w:t>
      </w:r>
      <w:bookmarkEnd w:id="4"/>
      <w:bookmarkEnd w:id="5"/>
    </w:p>
    <w:p w14:paraId="13DD21B6">
      <w:pPr>
        <w:pStyle w:val="26"/>
        <w:rPr>
          <w:rFonts w:cs="Cambria"/>
          <w:color w:val="000000" w:themeColor="text1"/>
          <w14:textFill>
            <w14:solidFill>
              <w14:schemeClr w14:val="tx1"/>
            </w14:solidFill>
          </w14:textFill>
        </w:rPr>
      </w:pPr>
      <w:bookmarkStart w:id="6" w:name="_Toc180834170"/>
      <w:bookmarkStart w:id="7" w:name="_Toc439855355"/>
      <w:r>
        <w:rPr>
          <w:rFonts w:hint="eastAsia" w:hAnsi="Calibri"/>
          <w:color w:val="000000" w:themeColor="text1"/>
          <w:lang w:val="zh-CN"/>
          <w14:textFill>
            <w14:solidFill>
              <w14:schemeClr w14:val="tx1"/>
            </w14:solidFill>
          </w14:textFill>
        </w:rPr>
        <w:t>一、说</w:t>
      </w:r>
      <w:r>
        <w:rPr>
          <w:rFonts w:cs="Cambr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明</w:t>
      </w:r>
      <w:bookmarkEnd w:id="6"/>
      <w:bookmarkEnd w:id="7"/>
    </w:p>
    <w:p w14:paraId="3D939E76">
      <w:pPr>
        <w:pStyle w:val="26"/>
        <w:spacing w:line="460" w:lineRule="exact"/>
        <w:jc w:val="left"/>
        <w:rPr>
          <w:color w:val="000000" w:themeColor="text1"/>
          <w:sz w:val="32"/>
          <w:lang w:val="zh-CN"/>
          <w14:textFill>
            <w14:solidFill>
              <w14:schemeClr w14:val="tx1"/>
            </w14:solidFill>
          </w14:textFill>
        </w:rPr>
      </w:pPr>
      <w:bookmarkStart w:id="8" w:name="_Toc180834171"/>
      <w:bookmarkStart w:id="9" w:name="_Toc439855356"/>
      <w:r>
        <w:rPr>
          <w:color w:val="000000" w:themeColor="text1"/>
          <w:sz w:val="32"/>
          <w:lang w:val="zh-CN"/>
          <w14:textFill>
            <w14:solidFill>
              <w14:schemeClr w14:val="tx1"/>
            </w14:solidFill>
          </w14:textFill>
        </w:rPr>
        <w:t>1.</w:t>
      </w:r>
      <w:r>
        <w:rPr>
          <w:rFonts w:hint="eastAsia"/>
          <w:color w:val="000000" w:themeColor="text1"/>
          <w:sz w:val="32"/>
          <w:lang w:val="zh-CN"/>
          <w14:textFill>
            <w14:solidFill>
              <w14:schemeClr w14:val="tx1"/>
            </w14:solidFill>
          </w14:textFill>
        </w:rPr>
        <w:t>适用范围</w:t>
      </w:r>
      <w:bookmarkEnd w:id="8"/>
      <w:bookmarkEnd w:id="9"/>
    </w:p>
    <w:p w14:paraId="2A68C14E">
      <w:pPr>
        <w:autoSpaceDE w:val="0"/>
        <w:autoSpaceDN w:val="0"/>
        <w:adjustRightInd w:val="0"/>
        <w:spacing w:line="460" w:lineRule="exact"/>
        <w:ind w:firstLine="360" w:firstLineChars="15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1.1</w:t>
      </w:r>
      <w:r>
        <w:rPr>
          <w:rFonts w:hint="eastAsia" w:ascii="宋体" w:hAnsi="Cambria" w:cs="宋体"/>
          <w:color w:val="000000" w:themeColor="text1"/>
          <w:kern w:val="0"/>
          <w:sz w:val="24"/>
          <w:lang w:val="zh-CN"/>
          <w14:textFill>
            <w14:solidFill>
              <w14:schemeClr w14:val="tx1"/>
            </w14:solidFill>
          </w14:textFill>
        </w:rPr>
        <w:t>本次招标依据采购人的采购计划，仅适用于本</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中所叙述的项目。</w:t>
      </w:r>
    </w:p>
    <w:p w14:paraId="48017825">
      <w:pPr>
        <w:pStyle w:val="26"/>
        <w:spacing w:line="460" w:lineRule="exact"/>
        <w:jc w:val="left"/>
        <w:rPr>
          <w:color w:val="000000" w:themeColor="text1"/>
          <w:sz w:val="32"/>
          <w:lang w:val="zh-CN"/>
          <w14:textFill>
            <w14:solidFill>
              <w14:schemeClr w14:val="tx1"/>
            </w14:solidFill>
          </w14:textFill>
        </w:rPr>
      </w:pPr>
      <w:bookmarkStart w:id="10" w:name="_Toc439855357"/>
      <w:bookmarkStart w:id="11" w:name="_Toc180834172"/>
      <w:r>
        <w:rPr>
          <w:color w:val="000000" w:themeColor="text1"/>
          <w:sz w:val="32"/>
          <w:lang w:val="zh-CN"/>
          <w14:textFill>
            <w14:solidFill>
              <w14:schemeClr w14:val="tx1"/>
            </w14:solidFill>
          </w14:textFill>
        </w:rPr>
        <w:t>2.</w:t>
      </w:r>
      <w:r>
        <w:rPr>
          <w:rFonts w:hint="eastAsia"/>
          <w:color w:val="000000" w:themeColor="text1"/>
          <w:sz w:val="32"/>
          <w:lang w:val="zh-CN"/>
          <w14:textFill>
            <w14:solidFill>
              <w14:schemeClr w14:val="tx1"/>
            </w14:solidFill>
          </w14:textFill>
        </w:rPr>
        <w:t>采购方式、合格的</w:t>
      </w:r>
      <w:bookmarkEnd w:id="10"/>
      <w:r>
        <w:rPr>
          <w:rFonts w:hint="eastAsia"/>
          <w:color w:val="000000" w:themeColor="text1"/>
          <w:sz w:val="32"/>
          <w:lang w:val="zh-CN"/>
          <w14:textFill>
            <w14:solidFill>
              <w14:schemeClr w14:val="tx1"/>
            </w14:solidFill>
          </w14:textFill>
        </w:rPr>
        <w:t>供应商</w:t>
      </w:r>
      <w:bookmarkEnd w:id="11"/>
    </w:p>
    <w:p w14:paraId="7D9EBE7C">
      <w:pPr>
        <w:autoSpaceDE w:val="0"/>
        <w:autoSpaceDN w:val="0"/>
        <w:adjustRightInd w:val="0"/>
        <w:spacing w:line="460" w:lineRule="exact"/>
        <w:ind w:firstLine="360" w:firstLineChars="150"/>
        <w:rPr>
          <w:rFonts w:ascii="宋体" w:hAnsi="Cambria" w:cs="宋体"/>
          <w:b/>
          <w:bCs/>
          <w:color w:val="000000" w:themeColor="text1"/>
          <w:kern w:val="0"/>
          <w:sz w:val="28"/>
          <w:szCs w:val="28"/>
          <w:lang w:val="zh-CN"/>
          <w14:textFill>
            <w14:solidFill>
              <w14:schemeClr w14:val="tx1"/>
            </w14:solidFill>
          </w14:textFill>
        </w:rPr>
      </w:pPr>
      <w:bookmarkStart w:id="12" w:name="_Toc439855358"/>
      <w:r>
        <w:rPr>
          <w:rFonts w:ascii="宋体" w:hAnsi="Cambria" w:cs="宋体"/>
          <w:color w:val="000000" w:themeColor="text1"/>
          <w:kern w:val="0"/>
          <w:sz w:val="24"/>
          <w:lang w:val="zh-CN"/>
          <w14:textFill>
            <w14:solidFill>
              <w14:schemeClr w14:val="tx1"/>
            </w14:solidFill>
          </w14:textFill>
        </w:rPr>
        <w:t>2.1</w:t>
      </w:r>
      <w:r>
        <w:rPr>
          <w:rFonts w:hint="eastAsia" w:ascii="宋体" w:hAnsi="Cambria" w:cs="宋体"/>
          <w:color w:val="000000" w:themeColor="text1"/>
          <w:kern w:val="0"/>
          <w:sz w:val="24"/>
          <w:lang w:val="zh-CN"/>
          <w14:textFill>
            <w14:solidFill>
              <w14:schemeClr w14:val="tx1"/>
            </w14:solidFill>
          </w14:textFill>
        </w:rPr>
        <w:t>本次招标采取单一来源方式。</w:t>
      </w:r>
    </w:p>
    <w:p w14:paraId="421C1490">
      <w:pPr>
        <w:autoSpaceDE w:val="0"/>
        <w:autoSpaceDN w:val="0"/>
        <w:adjustRightInd w:val="0"/>
        <w:spacing w:line="460" w:lineRule="exact"/>
        <w:ind w:firstLine="360" w:firstLineChars="15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2.2</w:t>
      </w:r>
      <w:r>
        <w:rPr>
          <w:rFonts w:hint="eastAsia" w:ascii="宋体" w:hAnsi="Cambria" w:cs="宋体"/>
          <w:color w:val="000000" w:themeColor="text1"/>
          <w:kern w:val="0"/>
          <w:sz w:val="24"/>
          <w:lang w:val="zh-CN"/>
          <w14:textFill>
            <w14:solidFill>
              <w14:schemeClr w14:val="tx1"/>
            </w14:solidFill>
          </w14:textFill>
        </w:rPr>
        <w:t>合格的供应商：</w:t>
      </w:r>
    </w:p>
    <w:p w14:paraId="29ADD24D">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1、 符合《政府采购法》第22条条件，并提供下列材料：</w:t>
      </w:r>
    </w:p>
    <w:p w14:paraId="5BE02217">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&lt;1&gt;投标人的营业执照等证明文件，自然人的身份证明。</w:t>
      </w:r>
    </w:p>
    <w:p w14:paraId="2ED442E2">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&lt;2&gt;财务状况报告，依法缴纳税收和社会保障资金的相关材料。</w:t>
      </w:r>
    </w:p>
    <w:p w14:paraId="1043183F">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&lt;3&gt;具备履行合同所必需的设备和专业技术能力的证明材料。</w:t>
      </w:r>
    </w:p>
    <w:p w14:paraId="4EDC1204">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&lt;4&gt;参加政府采购活动前3年内在经营活动中没有重大违法记录的书面声明。</w:t>
      </w:r>
    </w:p>
    <w:p w14:paraId="74AE4FED">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&lt;5&gt;具备法律、行政法规规定的其他条件的证明材料。</w:t>
      </w:r>
    </w:p>
    <w:p w14:paraId="4685FD3B">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w:t>
      </w:r>
      <w:r>
        <w:rPr>
          <w:rFonts w:ascii="宋体" w:hAnsi="Calibri" w:cs="宋体"/>
          <w:color w:val="000000" w:themeColor="text1"/>
          <w:kern w:val="0"/>
          <w:sz w:val="24"/>
          <w:lang w:val="zh-CN"/>
          <w14:textFill>
            <w14:solidFill>
              <w14:schemeClr w14:val="tx1"/>
            </w14:solidFill>
          </w14:textFill>
        </w:rPr>
        <w:t>10</w:t>
      </w:r>
      <w:r>
        <w:rPr>
          <w:rFonts w:hint="eastAsia" w:ascii="宋体" w:hAnsi="Calibri" w:cs="宋体"/>
          <w:color w:val="000000" w:themeColor="text1"/>
          <w:kern w:val="0"/>
          <w:sz w:val="24"/>
          <w:lang w:val="zh-CN"/>
          <w14:textFill>
            <w14:solidFill>
              <w14:schemeClr w14:val="tx1"/>
            </w14:solidFill>
          </w14:textFill>
        </w:rPr>
        <w:t>天内）；</w:t>
      </w:r>
    </w:p>
    <w:p w14:paraId="6CD4E1B6">
      <w:pPr>
        <w:autoSpaceDE w:val="0"/>
        <w:autoSpaceDN w:val="0"/>
        <w:spacing w:line="46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、本项目不接受投标人以联合体方式进行投标。</w:t>
      </w:r>
    </w:p>
    <w:p w14:paraId="5EC01751">
      <w:pPr>
        <w:autoSpaceDE w:val="0"/>
        <w:autoSpaceDN w:val="0"/>
        <w:spacing w:line="460" w:lineRule="exact"/>
        <w:rPr>
          <w:rFonts w:ascii="Cambria" w:hAnsi="Cambria"/>
          <w:b/>
          <w:bCs/>
          <w:color w:val="000000" w:themeColor="text1"/>
          <w:sz w:val="32"/>
          <w:szCs w:val="32"/>
          <w:lang w:val="zh-CN"/>
          <w14:textFill>
            <w14:solidFill>
              <w14:schemeClr w14:val="tx1"/>
            </w14:solidFill>
          </w14:textFill>
        </w:rPr>
      </w:pPr>
      <w:r>
        <w:rPr>
          <w:rFonts w:hint="eastAsia" w:ascii="Cambria" w:hAnsi="Cambria"/>
          <w:b/>
          <w:bCs/>
          <w:color w:val="000000" w:themeColor="text1"/>
          <w:sz w:val="32"/>
          <w:szCs w:val="32"/>
          <w:lang w:val="zh-CN"/>
          <w14:textFill>
            <w14:solidFill>
              <w14:schemeClr w14:val="tx1"/>
            </w14:solidFill>
          </w14:textFill>
        </w:rPr>
        <w:t>3</w:t>
      </w:r>
      <w:r>
        <w:rPr>
          <w:rFonts w:ascii="Cambria" w:hAnsi="Cambria"/>
          <w:b/>
          <w:bCs/>
          <w:color w:val="000000" w:themeColor="text1"/>
          <w:sz w:val="32"/>
          <w:szCs w:val="32"/>
          <w:lang w:val="zh-CN"/>
          <w14:textFill>
            <w14:solidFill>
              <w14:schemeClr w14:val="tx1"/>
            </w14:solidFill>
          </w14:textFill>
        </w:rPr>
        <w:t>.</w:t>
      </w:r>
      <w:r>
        <w:rPr>
          <w:rFonts w:hint="eastAsia" w:ascii="Cambria" w:hAnsi="Cambria"/>
          <w:b/>
          <w:bCs/>
          <w:color w:val="000000" w:themeColor="text1"/>
          <w:sz w:val="32"/>
          <w:szCs w:val="32"/>
          <w:lang w:val="zh-CN"/>
          <w14:textFill>
            <w14:solidFill>
              <w14:schemeClr w14:val="tx1"/>
            </w14:solidFill>
          </w14:textFill>
        </w:rPr>
        <w:t>投标费用</w:t>
      </w:r>
      <w:bookmarkEnd w:id="12"/>
    </w:p>
    <w:p w14:paraId="42DBC143">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供应商应自愿承担与参加本次投标有关的费用。采购代理机构对供应商发生的费用不承担任何责任。</w:t>
      </w:r>
    </w:p>
    <w:p w14:paraId="59428A5F">
      <w:pPr>
        <w:pStyle w:val="26"/>
        <w:spacing w:line="460" w:lineRule="exact"/>
        <w:rPr>
          <w:color w:val="000000" w:themeColor="text1"/>
          <w14:textFill>
            <w14:solidFill>
              <w14:schemeClr w14:val="tx1"/>
            </w14:solidFill>
          </w14:textFill>
        </w:rPr>
      </w:pPr>
      <w:bookmarkStart w:id="13" w:name="_Toc180834173"/>
      <w:bookmarkStart w:id="14" w:name="_Toc439855359"/>
      <w:r>
        <w:rPr>
          <w:rFonts w:hint="eastAsia"/>
          <w:color w:val="000000" w:themeColor="text1"/>
          <w:lang w:val="zh-CN"/>
          <w14:textFill>
            <w14:solidFill>
              <w14:schemeClr w14:val="tx1"/>
            </w14:solidFill>
          </w14:textFill>
        </w:rPr>
        <w:t>二、单一来源协商文件说明</w:t>
      </w:r>
      <w:bookmarkEnd w:id="13"/>
      <w:bookmarkEnd w:id="14"/>
    </w:p>
    <w:p w14:paraId="670AEF33">
      <w:pPr>
        <w:pStyle w:val="26"/>
        <w:spacing w:line="460" w:lineRule="exact"/>
        <w:jc w:val="left"/>
        <w:rPr>
          <w:color w:val="000000" w:themeColor="text1"/>
          <w:sz w:val="32"/>
          <w:lang w:val="zh-CN"/>
          <w14:textFill>
            <w14:solidFill>
              <w14:schemeClr w14:val="tx1"/>
            </w14:solidFill>
          </w14:textFill>
        </w:rPr>
      </w:pPr>
      <w:bookmarkStart w:id="15" w:name="_Toc180834174"/>
      <w:bookmarkStart w:id="16" w:name="_Toc439855360"/>
      <w:r>
        <w:rPr>
          <w:color w:val="000000" w:themeColor="text1"/>
          <w:sz w:val="32"/>
          <w:lang w:val="zh-CN"/>
          <w14:textFill>
            <w14:solidFill>
              <w14:schemeClr w14:val="tx1"/>
            </w14:solidFill>
          </w14:textFill>
        </w:rPr>
        <w:t>4.</w:t>
      </w:r>
      <w:r>
        <w:rPr>
          <w:rFonts w:hint="eastAsia"/>
          <w:color w:val="000000" w:themeColor="text1"/>
          <w:sz w:val="32"/>
          <w:lang w:val="zh-CN"/>
          <w14:textFill>
            <w14:solidFill>
              <w14:schemeClr w14:val="tx1"/>
            </w14:solidFill>
          </w14:textFill>
        </w:rPr>
        <w:t>单一来源协商文件的构成</w:t>
      </w:r>
      <w:bookmarkEnd w:id="15"/>
      <w:bookmarkEnd w:id="16"/>
    </w:p>
    <w:p w14:paraId="3CC93DEF">
      <w:pPr>
        <w:autoSpaceDE w:val="0"/>
        <w:autoSpaceDN w:val="0"/>
        <w:adjustRightInd w:val="0"/>
        <w:spacing w:line="460" w:lineRule="exact"/>
        <w:ind w:firstLine="360" w:firstLineChars="15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4.1</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包括：</w:t>
      </w:r>
    </w:p>
    <w:p w14:paraId="682E74D2">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）投标邀请</w:t>
      </w:r>
    </w:p>
    <w:p w14:paraId="13B901C7">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）供应商须知前附表</w:t>
      </w:r>
    </w:p>
    <w:p w14:paraId="11FDAB66">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）供应商须知</w:t>
      </w:r>
    </w:p>
    <w:p w14:paraId="6D1D5E76">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（4）青海省政府采购项目合同书范本</w:t>
      </w:r>
    </w:p>
    <w:p w14:paraId="15655360">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（5）响应文件格式</w:t>
      </w:r>
    </w:p>
    <w:p w14:paraId="744801E6">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（6）采购项目要求及技术参数</w:t>
      </w:r>
    </w:p>
    <w:p w14:paraId="09A6A55D">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7）</w:t>
      </w:r>
      <w:r>
        <w:rPr>
          <w:rFonts w:hint="eastAsia" w:ascii="宋体" w:hAnsi="Cambria" w:cs="宋体"/>
          <w:color w:val="000000" w:themeColor="text1"/>
          <w:kern w:val="0"/>
          <w:sz w:val="24"/>
          <w:lang w:val="zh-CN"/>
          <w14:textFill>
            <w14:solidFill>
              <w14:schemeClr w14:val="tx1"/>
            </w14:solidFill>
          </w14:textFill>
        </w:rPr>
        <w:t>采购过程中发生的澄清、变更和补充文件</w:t>
      </w:r>
    </w:p>
    <w:p w14:paraId="28EF7CC8">
      <w:pPr>
        <w:autoSpaceDE w:val="0"/>
        <w:autoSpaceDN w:val="0"/>
        <w:adjustRightInd w:val="0"/>
        <w:spacing w:line="46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4.2 </w:t>
      </w:r>
      <w:r>
        <w:rPr>
          <w:rFonts w:hint="eastAsia" w:ascii="宋体" w:hAnsi="Cambria" w:cs="宋体"/>
          <w:color w:val="000000" w:themeColor="text1"/>
          <w:kern w:val="0"/>
          <w:sz w:val="24"/>
          <w:lang w:val="zh-CN"/>
          <w14:textFill>
            <w14:solidFill>
              <w14:schemeClr w14:val="tx1"/>
            </w14:solidFill>
          </w14:textFill>
        </w:rPr>
        <w:t>供应商应认真阅读</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中列示的事项、格式、条款和要求等内容。如果供应商未按</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要求提交全部资料，或者对</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未作出实质性响应的，根据相关法规要求，此类投标将被拒绝（视为无效投标）。</w:t>
      </w:r>
    </w:p>
    <w:p w14:paraId="1E69BFBB">
      <w:pPr>
        <w:pStyle w:val="26"/>
        <w:spacing w:line="460" w:lineRule="exact"/>
        <w:jc w:val="left"/>
        <w:rPr>
          <w:rFonts w:ascii="宋体" w:hAnsi="宋体"/>
          <w:color w:val="000000" w:themeColor="text1"/>
          <w:sz w:val="32"/>
          <w:lang w:val="zh-CN"/>
          <w14:textFill>
            <w14:solidFill>
              <w14:schemeClr w14:val="tx1"/>
            </w14:solidFill>
          </w14:textFill>
        </w:rPr>
      </w:pPr>
      <w:bookmarkStart w:id="17" w:name="_Toc180834175"/>
      <w:bookmarkStart w:id="18" w:name="_Toc439855361"/>
      <w:r>
        <w:rPr>
          <w:rFonts w:ascii="宋体" w:hAnsi="宋体"/>
          <w:color w:val="000000" w:themeColor="text1"/>
          <w:sz w:val="32"/>
          <w:lang w:val="zh-CN"/>
          <w14:textFill>
            <w14:solidFill>
              <w14:schemeClr w14:val="tx1"/>
            </w14:solidFill>
          </w14:textFill>
        </w:rPr>
        <w:t>5.</w:t>
      </w:r>
      <w:r>
        <w:rPr>
          <w:rFonts w:hint="eastAsia" w:ascii="宋体" w:hAnsi="宋体"/>
          <w:color w:val="000000" w:themeColor="text1"/>
          <w:sz w:val="32"/>
          <w:lang w:val="zh-CN"/>
          <w14:textFill>
            <w14:solidFill>
              <w14:schemeClr w14:val="tx1"/>
            </w14:solidFill>
          </w14:textFill>
        </w:rPr>
        <w:t>单一来源协商文件、招标活动和中标结果的质疑</w:t>
      </w:r>
      <w:bookmarkEnd w:id="17"/>
      <w:bookmarkEnd w:id="18"/>
    </w:p>
    <w:p w14:paraId="445B50ED">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参加投标的供应商认为</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、招标活动和中标、成交结果使自己的权益受到损害的，可以在知道或者应知其权益受到损害之日起</w:t>
      </w:r>
      <w:r>
        <w:rPr>
          <w:rFonts w:ascii="宋体" w:hAnsi="Cambria" w:cs="宋体"/>
          <w:color w:val="000000" w:themeColor="text1"/>
          <w:kern w:val="0"/>
          <w:sz w:val="24"/>
          <w:lang w:val="zh-CN"/>
          <w14:textFill>
            <w14:solidFill>
              <w14:schemeClr w14:val="tx1"/>
            </w14:solidFill>
          </w14:textFill>
        </w:rPr>
        <w:t>7</w:t>
      </w:r>
      <w:r>
        <w:rPr>
          <w:rFonts w:hint="eastAsia" w:ascii="宋体" w:hAnsi="Cambria" w:cs="宋体"/>
          <w:color w:val="000000" w:themeColor="text1"/>
          <w:kern w:val="0"/>
          <w:sz w:val="24"/>
          <w:lang w:val="zh-CN"/>
          <w14:textFill>
            <w14:solidFill>
              <w14:schemeClr w14:val="tx1"/>
            </w14:solidFill>
          </w14:textFill>
        </w:rPr>
        <w:t>个工作日内以书面形式（如信件、传真等）向采购人或者采购代理机构提出质疑，不接受匿名质疑。采购人或采购代理机构在收到供应商的书面质疑后</w:t>
      </w:r>
      <w:r>
        <w:rPr>
          <w:rFonts w:ascii="宋体" w:hAnsi="Cambria" w:cs="宋体"/>
          <w:color w:val="000000" w:themeColor="text1"/>
          <w:kern w:val="0"/>
          <w:sz w:val="24"/>
          <w:lang w:val="zh-CN"/>
          <w14:textFill>
            <w14:solidFill>
              <w14:schemeClr w14:val="tx1"/>
            </w14:solidFill>
          </w14:textFill>
        </w:rPr>
        <w:t>7</w:t>
      </w:r>
      <w:r>
        <w:rPr>
          <w:rFonts w:hint="eastAsia" w:ascii="宋体" w:hAnsi="Cambria" w:cs="宋体"/>
          <w:color w:val="000000" w:themeColor="text1"/>
          <w:kern w:val="0"/>
          <w:sz w:val="24"/>
          <w:lang w:val="zh-CN"/>
          <w14:textFill>
            <w14:solidFill>
              <w14:schemeClr w14:val="tx1"/>
            </w14:solidFill>
          </w14:textFill>
        </w:rPr>
        <w:t>个工作日内予以答复。</w:t>
      </w:r>
    </w:p>
    <w:p w14:paraId="1A763A1E">
      <w:pPr>
        <w:pStyle w:val="26"/>
        <w:spacing w:line="460" w:lineRule="exact"/>
        <w:jc w:val="left"/>
        <w:rPr>
          <w:rFonts w:ascii="宋体" w:hAnsi="宋体"/>
          <w:color w:val="000000" w:themeColor="text1"/>
          <w:sz w:val="32"/>
          <w:lang w:val="zh-CN"/>
          <w14:textFill>
            <w14:solidFill>
              <w14:schemeClr w14:val="tx1"/>
            </w14:solidFill>
          </w14:textFill>
        </w:rPr>
      </w:pPr>
      <w:bookmarkStart w:id="19" w:name="_Toc180834176"/>
      <w:bookmarkStart w:id="20" w:name="_Toc439855362"/>
      <w:r>
        <w:rPr>
          <w:rFonts w:ascii="宋体" w:hAnsi="宋体"/>
          <w:color w:val="000000" w:themeColor="text1"/>
          <w:sz w:val="32"/>
          <w:lang w:val="zh-CN"/>
          <w14:textFill>
            <w14:solidFill>
              <w14:schemeClr w14:val="tx1"/>
            </w14:solidFill>
          </w14:textFill>
        </w:rPr>
        <w:t>6.</w:t>
      </w:r>
      <w:r>
        <w:rPr>
          <w:rFonts w:hint="eastAsia" w:ascii="宋体" w:hAnsi="宋体"/>
          <w:color w:val="000000" w:themeColor="text1"/>
          <w:sz w:val="32"/>
          <w:lang w:val="zh-CN"/>
          <w14:textFill>
            <w14:solidFill>
              <w14:schemeClr w14:val="tx1"/>
            </w14:solidFill>
          </w14:textFill>
        </w:rPr>
        <w:t>单一来源协商文件的修改</w:t>
      </w:r>
      <w:bookmarkEnd w:id="19"/>
      <w:bookmarkEnd w:id="20"/>
    </w:p>
    <w:p w14:paraId="4B75D8D0">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6.1 </w:t>
      </w:r>
      <w:r>
        <w:rPr>
          <w:rFonts w:hint="eastAsia" w:ascii="宋体" w:hAnsi="Cambria" w:cs="宋体"/>
          <w:color w:val="000000" w:themeColor="text1"/>
          <w:kern w:val="0"/>
          <w:sz w:val="24"/>
          <w:lang w:val="zh-CN"/>
          <w14:textFill>
            <w14:solidFill>
              <w14:schemeClr w14:val="tx1"/>
            </w14:solidFill>
          </w14:textFill>
        </w:rPr>
        <w:t>在投标截止期前，采购人或采购代理机构可对</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进行必要的修改或者澄清。</w:t>
      </w:r>
    </w:p>
    <w:p w14:paraId="0D6DF9C1">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6.2 </w:t>
      </w:r>
      <w:r>
        <w:rPr>
          <w:rFonts w:hint="eastAsia" w:ascii="宋体" w:hAnsi="Cambria" w:cs="宋体"/>
          <w:color w:val="000000" w:themeColor="text1"/>
          <w:kern w:val="0"/>
          <w:sz w:val="24"/>
          <w:lang w:val="zh-CN"/>
          <w14:textFill>
            <w14:solidFill>
              <w14:schemeClr w14:val="tx1"/>
            </w14:solidFill>
          </w14:textFill>
        </w:rPr>
        <w:t>采购代理机构对已发出</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进行必要的澄清或者修改的，澄清或者修改的内容可能影响响应文件编制的，在</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要求提交响应文件截止时间</w:t>
      </w:r>
      <w:r>
        <w:rPr>
          <w:rFonts w:hint="eastAsia" w:ascii="宋体" w:hAnsi="Cambria" w:cs="宋体"/>
          <w:color w:val="000000" w:themeColor="text1"/>
          <w:kern w:val="0"/>
          <w:sz w:val="24"/>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日前，向供应商发出纸质版通知；不足</w:t>
      </w:r>
      <w:r>
        <w:rPr>
          <w:rFonts w:hint="eastAsia" w:ascii="宋体" w:hAnsi="Cambria" w:cs="宋体"/>
          <w:color w:val="000000" w:themeColor="text1"/>
          <w:kern w:val="0"/>
          <w:sz w:val="24"/>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日的，顺延提交响应文件的截止时间。该澄清或者修改的内容为招标文件的组成部分。</w:t>
      </w:r>
    </w:p>
    <w:p w14:paraId="77ABFF2D">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6.3 在投标截止时间前，采购人或采购代理机构可以视采购具体情况，延长投标截止时间和开标时间，并在采购文件要求提交响应文件的截止时间</w:t>
      </w:r>
      <w:r>
        <w:rPr>
          <w:rFonts w:hint="eastAsia" w:ascii="宋体" w:hAnsi="Cambria" w:cs="宋体"/>
          <w:color w:val="000000" w:themeColor="text1"/>
          <w:kern w:val="0"/>
          <w:sz w:val="24"/>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日前，将变更时间以书面形式通知购买了采购文件的供应商。</w:t>
      </w:r>
    </w:p>
    <w:p w14:paraId="5BB523F9">
      <w:pPr>
        <w:pStyle w:val="26"/>
        <w:numPr>
          <w:ilvl w:val="0"/>
          <w:numId w:val="1"/>
        </w:numPr>
        <w:spacing w:line="460" w:lineRule="exact"/>
        <w:rPr>
          <w:color w:val="000000" w:themeColor="text1"/>
          <w:lang w:val="zh-CN"/>
          <w14:textFill>
            <w14:solidFill>
              <w14:schemeClr w14:val="tx1"/>
            </w14:solidFill>
          </w14:textFill>
        </w:rPr>
      </w:pPr>
      <w:bookmarkStart w:id="21" w:name="_Toc439855363"/>
      <w:bookmarkStart w:id="22" w:name="_Toc180834177"/>
      <w:r>
        <w:rPr>
          <w:rFonts w:hint="eastAsia"/>
          <w:color w:val="000000" w:themeColor="text1"/>
          <w:lang w:val="zh-CN"/>
          <w14:textFill>
            <w14:solidFill>
              <w14:schemeClr w14:val="tx1"/>
            </w14:solidFill>
          </w14:textFill>
        </w:rPr>
        <w:t>响应文件的编制</w:t>
      </w:r>
      <w:bookmarkEnd w:id="21"/>
      <w:bookmarkEnd w:id="22"/>
    </w:p>
    <w:p w14:paraId="58EB61EF">
      <w:pPr>
        <w:tabs>
          <w:tab w:val="left" w:pos="525"/>
        </w:tabs>
        <w:spacing w:line="460" w:lineRule="exact"/>
        <w:rPr>
          <w:rFonts w:ascii="宋体" w:hAnsi="宋体"/>
          <w:b/>
          <w:bCs/>
          <w:color w:val="000000" w:themeColor="text1"/>
          <w:sz w:val="32"/>
          <w:szCs w:val="32"/>
          <w:lang w:val="zh-CN"/>
          <w14:textFill>
            <w14:solidFill>
              <w14:schemeClr w14:val="tx1"/>
            </w14:solidFill>
          </w14:textFill>
        </w:rPr>
      </w:pPr>
      <w:r>
        <w:rPr>
          <w:rFonts w:ascii="宋体" w:hAnsi="宋体"/>
          <w:b/>
          <w:bCs/>
          <w:color w:val="000000" w:themeColor="text1"/>
          <w:sz w:val="32"/>
          <w:szCs w:val="32"/>
          <w14:textFill>
            <w14:solidFill>
              <w14:schemeClr w14:val="tx1"/>
            </w14:solidFill>
          </w14:textFill>
        </w:rPr>
        <w:t>7</w:t>
      </w:r>
      <w:r>
        <w:rPr>
          <w:rFonts w:hint="eastAsia" w:ascii="宋体" w:hAnsi="宋体"/>
          <w:b/>
          <w:bCs/>
          <w:color w:val="000000" w:themeColor="text1"/>
          <w:sz w:val="32"/>
          <w:szCs w:val="32"/>
          <w:lang w:val="zh-CN"/>
          <w14:textFill>
            <w14:solidFill>
              <w14:schemeClr w14:val="tx1"/>
            </w14:solidFill>
          </w14:textFill>
        </w:rPr>
        <w:t>.响应文件的语言及度量衡单位</w:t>
      </w:r>
    </w:p>
    <w:p w14:paraId="3F8F2852">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7</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供应商提交的响应文件以及供应商与采购代理机构就此投标发生的所有来往函电均应使用简体中文。</w:t>
      </w:r>
    </w:p>
    <w:p w14:paraId="6973DCB6">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7</w:t>
      </w:r>
      <w:r>
        <w:rPr>
          <w:rFonts w:ascii="宋体" w:hAnsi="Cambria" w:cs="宋体"/>
          <w:color w:val="000000" w:themeColor="text1"/>
          <w:kern w:val="0"/>
          <w:sz w:val="24"/>
          <w:lang w:val="zh-CN"/>
          <w14:textFill>
            <w14:solidFill>
              <w14:schemeClr w14:val="tx1"/>
            </w14:solidFill>
          </w14:textFill>
        </w:rPr>
        <w:t xml:space="preserve">.2 </w:t>
      </w:r>
      <w:r>
        <w:rPr>
          <w:rFonts w:hint="eastAsia" w:ascii="宋体" w:hAnsi="Cambria" w:cs="宋体"/>
          <w:color w:val="000000" w:themeColor="text1"/>
          <w:kern w:val="0"/>
          <w:sz w:val="24"/>
          <w:lang w:val="zh-CN"/>
          <w14:textFill>
            <w14:solidFill>
              <w14:schemeClr w14:val="tx1"/>
            </w14:solidFill>
          </w14:textFill>
        </w:rPr>
        <w:t>除</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中另有规定外，响应文件所使用的度量衡单位，均须采用国家法定计量单位。</w:t>
      </w:r>
    </w:p>
    <w:p w14:paraId="322FFB2D">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7</w:t>
      </w:r>
      <w:r>
        <w:rPr>
          <w:rFonts w:ascii="宋体" w:hAnsi="Cambria" w:cs="宋体"/>
          <w:color w:val="000000" w:themeColor="text1"/>
          <w:kern w:val="0"/>
          <w:sz w:val="24"/>
          <w:lang w:val="zh-CN"/>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 xml:space="preserve"> 附有外文资料的须翻译成中文，并加盖供应商公章，如果翻译的中文资料与外文资料出现差异与矛盾时，以中文为准，其准确性由供应商负责。</w:t>
      </w:r>
    </w:p>
    <w:p w14:paraId="19BCD73E">
      <w:pPr>
        <w:pStyle w:val="26"/>
        <w:spacing w:line="460" w:lineRule="exact"/>
        <w:jc w:val="left"/>
        <w:rPr>
          <w:rFonts w:ascii="宋体" w:hAnsi="宋体"/>
          <w:color w:val="000000" w:themeColor="text1"/>
          <w:sz w:val="32"/>
          <w:lang w:val="zh-CN"/>
          <w14:textFill>
            <w14:solidFill>
              <w14:schemeClr w14:val="tx1"/>
            </w14:solidFill>
          </w14:textFill>
        </w:rPr>
      </w:pPr>
      <w:bookmarkStart w:id="23" w:name="_Toc439855364"/>
      <w:bookmarkStart w:id="24" w:name="_Toc180834178"/>
      <w:r>
        <w:rPr>
          <w:rFonts w:ascii="宋体" w:hAnsi="宋体"/>
          <w:color w:val="000000" w:themeColor="text1"/>
          <w:sz w:val="32"/>
          <w14:textFill>
            <w14:solidFill>
              <w14:schemeClr w14:val="tx1"/>
            </w14:solidFill>
          </w14:textFill>
        </w:rPr>
        <w:t>8</w:t>
      </w:r>
      <w:r>
        <w:rPr>
          <w:rFonts w:ascii="宋体" w:hAnsi="宋体"/>
          <w:color w:val="000000" w:themeColor="text1"/>
          <w:sz w:val="32"/>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投标报价及币种</w:t>
      </w:r>
      <w:bookmarkEnd w:id="23"/>
      <w:bookmarkEnd w:id="24"/>
    </w:p>
    <w:p w14:paraId="511B6E2A">
      <w:pPr>
        <w:autoSpaceDE w:val="0"/>
        <w:autoSpaceDN w:val="0"/>
        <w:adjustRightInd w:val="0"/>
        <w:spacing w:line="460" w:lineRule="exact"/>
        <w:ind w:firstLine="480" w:firstLineChars="200"/>
        <w:rPr>
          <w:rFonts w:ascii="宋体" w:hAnsi="Cambria" w:cs="宋体"/>
          <w:kern w:val="0"/>
          <w:sz w:val="24"/>
          <w:lang w:val="zh-CN"/>
        </w:rPr>
      </w:pPr>
      <w:r>
        <w:rPr>
          <w:rFonts w:ascii="宋体" w:hAnsi="Cambria" w:cs="宋体"/>
          <w:color w:val="000000" w:themeColor="text1"/>
          <w:kern w:val="0"/>
          <w:sz w:val="24"/>
          <w14:textFill>
            <w14:solidFill>
              <w14:schemeClr w14:val="tx1"/>
            </w14:solidFill>
          </w14:textFill>
        </w:rPr>
        <w:t>8</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投标报价为投标总价。投标报价必须包括但不限于：</w:t>
      </w:r>
      <w:r>
        <w:rPr>
          <w:rFonts w:hint="eastAsia" w:ascii="宋体" w:hAnsi="Cambria" w:cs="宋体"/>
          <w:kern w:val="0"/>
          <w:sz w:val="24"/>
          <w:lang w:val="zh-CN"/>
        </w:rPr>
        <w:t>完成本服务内容可能发生的各项费用，如场地租赁费、演出服、道具费、人工费、保险费、售前、售中、售后服务费、验收费、中标服务费、税金及不可预见费等全部费用</w:t>
      </w:r>
    </w:p>
    <w:p w14:paraId="05B2756E">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8</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供应商应根据招标文件规定的格式完整填写所有内容，并保证所提供的全部资料真实可信，自愿承担相应责任。</w:t>
      </w:r>
    </w:p>
    <w:p w14:paraId="5C3CE281">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8</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投标报价为二次报价，即中标后在合同有效期内价格不变。</w:t>
      </w:r>
    </w:p>
    <w:p w14:paraId="37B7F4F8">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8</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4</w:t>
      </w:r>
      <w:r>
        <w:rPr>
          <w:rFonts w:hint="eastAsia" w:ascii="宋体" w:hAnsi="Cambria" w:cs="宋体"/>
          <w:color w:val="000000" w:themeColor="text1"/>
          <w:kern w:val="0"/>
          <w:sz w:val="24"/>
          <w:lang w:val="zh-CN"/>
          <w14:textFill>
            <w14:solidFill>
              <w14:schemeClr w14:val="tx1"/>
            </w14:solidFill>
          </w14:textFill>
        </w:rPr>
        <w:t>投标币种是人民币。</w:t>
      </w:r>
    </w:p>
    <w:p w14:paraId="77E2AB3E">
      <w:pPr>
        <w:pStyle w:val="26"/>
        <w:spacing w:line="460" w:lineRule="exact"/>
        <w:jc w:val="left"/>
        <w:rPr>
          <w:rFonts w:ascii="宋体" w:hAnsi="宋体"/>
          <w:color w:val="000000" w:themeColor="text1"/>
          <w:sz w:val="32"/>
          <w:lang w:val="zh-CN"/>
          <w14:textFill>
            <w14:solidFill>
              <w14:schemeClr w14:val="tx1"/>
            </w14:solidFill>
          </w14:textFill>
        </w:rPr>
      </w:pPr>
      <w:bookmarkStart w:id="25" w:name="_Toc439855365"/>
      <w:bookmarkStart w:id="26" w:name="_Toc180834179"/>
      <w:r>
        <w:rPr>
          <w:rFonts w:ascii="宋体" w:hAnsi="宋体"/>
          <w:color w:val="000000" w:themeColor="text1"/>
          <w:sz w:val="32"/>
          <w14:textFill>
            <w14:solidFill>
              <w14:schemeClr w14:val="tx1"/>
            </w14:solidFill>
          </w14:textFill>
        </w:rPr>
        <w:t>9</w:t>
      </w:r>
      <w:r>
        <w:rPr>
          <w:rFonts w:ascii="宋体" w:hAnsi="宋体"/>
          <w:color w:val="000000" w:themeColor="text1"/>
          <w:sz w:val="32"/>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投标保证金</w:t>
      </w:r>
      <w:bookmarkEnd w:id="25"/>
      <w:bookmarkEnd w:id="26"/>
    </w:p>
    <w:p w14:paraId="24266500">
      <w:pPr>
        <w:autoSpaceDE w:val="0"/>
        <w:autoSpaceDN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9</w:t>
      </w: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缴费方式：投标保证金应当以支票、汇票、本票或者金融机构、担保机构出具的保函等非现金形式提交。</w:t>
      </w:r>
    </w:p>
    <w:p w14:paraId="3A14F41C">
      <w:pPr>
        <w:autoSpaceDE w:val="0"/>
        <w:autoSpaceDN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9.2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25734749">
      <w:pPr>
        <w:autoSpaceDE w:val="0"/>
        <w:autoSpaceDN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9</w:t>
      </w: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 xml:space="preserve">3 </w:t>
      </w:r>
      <w:r>
        <w:rPr>
          <w:rFonts w:hint="eastAsia" w:ascii="宋体" w:hAnsi="Cambria" w:cs="宋体"/>
          <w:color w:val="000000" w:themeColor="text1"/>
          <w:kern w:val="0"/>
          <w:sz w:val="24"/>
          <w:lang w:val="zh-CN"/>
          <w14:textFill>
            <w14:solidFill>
              <w14:schemeClr w14:val="tx1"/>
            </w14:solidFill>
          </w14:textFill>
        </w:rPr>
        <w:t>投标有效期内投标人撤销投标文件的，采购人或者采购代理机构可以不退还投标保证金。</w:t>
      </w:r>
    </w:p>
    <w:p w14:paraId="44890999">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9</w:t>
      </w: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4</w:t>
      </w:r>
      <w:r>
        <w:rPr>
          <w:rFonts w:hint="eastAsia" w:ascii="宋体" w:hAnsi="Cambria" w:cs="宋体"/>
          <w:color w:val="000000" w:themeColor="text1"/>
          <w:kern w:val="0"/>
          <w:sz w:val="24"/>
          <w:lang w:val="zh-CN"/>
          <w14:textFill>
            <w14:solidFill>
              <w14:schemeClr w14:val="tx1"/>
            </w14:solidFill>
          </w14:textFill>
        </w:rPr>
        <w:t>下列任何情况发生时，投标保证金将不予退还：</w:t>
      </w:r>
    </w:p>
    <w:p w14:paraId="44896619">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（1）供应商在递交响应文件的截止时间前未到达现场并且没有以书面形式如信函、传真等告知采购代理机构要撤其投标的；</w:t>
      </w:r>
    </w:p>
    <w:p w14:paraId="5502841D">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（2）中标人在规定期限内未能按规定签订合同或未按规定缴纳中标服务费；</w:t>
      </w:r>
    </w:p>
    <w:p w14:paraId="4CB16BB2">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（3）提供虚假材料谋取中标的；</w:t>
      </w:r>
    </w:p>
    <w:p w14:paraId="7BDE1E2A">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（4）将中标项目转让给他人，或者在响应文件中未说明，将中标项目分包给他人的；</w:t>
      </w:r>
    </w:p>
    <w:p w14:paraId="4AEBD8A8">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（5）拒绝履行合同义务的；</w:t>
      </w:r>
    </w:p>
    <w:p w14:paraId="4739683C">
      <w:pPr>
        <w:autoSpaceDE w:val="0"/>
        <w:autoSpaceDN w:val="0"/>
        <w:adjustRightInd w:val="0"/>
        <w:spacing w:line="460" w:lineRule="exact"/>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（6）法律、法规规定的其他情形。</w:t>
      </w:r>
    </w:p>
    <w:p w14:paraId="06C96C76">
      <w:pPr>
        <w:pStyle w:val="26"/>
        <w:spacing w:line="460" w:lineRule="exact"/>
        <w:jc w:val="left"/>
        <w:rPr>
          <w:rFonts w:ascii="宋体" w:hAnsi="宋体"/>
          <w:color w:val="000000" w:themeColor="text1"/>
          <w:sz w:val="32"/>
          <w:lang w:val="zh-CN"/>
          <w14:textFill>
            <w14:solidFill>
              <w14:schemeClr w14:val="tx1"/>
            </w14:solidFill>
          </w14:textFill>
        </w:rPr>
      </w:pPr>
      <w:bookmarkStart w:id="27" w:name="_Toc439855366"/>
      <w:bookmarkStart w:id="28" w:name="_Toc180834180"/>
      <w:r>
        <w:rPr>
          <w:rFonts w:ascii="宋体" w:hAnsi="宋体"/>
          <w:color w:val="000000" w:themeColor="text1"/>
          <w:sz w:val="32"/>
          <w:lang w:val="zh-CN"/>
          <w14:textFill>
            <w14:solidFill>
              <w14:schemeClr w14:val="tx1"/>
            </w14:solidFill>
          </w14:textFill>
        </w:rPr>
        <w:t>1</w:t>
      </w:r>
      <w:r>
        <w:rPr>
          <w:rFonts w:ascii="宋体" w:hAnsi="宋体"/>
          <w:color w:val="000000" w:themeColor="text1"/>
          <w:sz w:val="32"/>
          <w14:textFill>
            <w14:solidFill>
              <w14:schemeClr w14:val="tx1"/>
            </w14:solidFill>
          </w14:textFill>
        </w:rPr>
        <w:t>0</w:t>
      </w:r>
      <w:r>
        <w:rPr>
          <w:rFonts w:ascii="宋体" w:hAnsi="宋体"/>
          <w:color w:val="000000" w:themeColor="text1"/>
          <w:sz w:val="32"/>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投标有效期</w:t>
      </w:r>
      <w:bookmarkEnd w:id="27"/>
      <w:bookmarkEnd w:id="28"/>
    </w:p>
    <w:p w14:paraId="205E6CA6">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从提交响应文件截止之日起</w:t>
      </w:r>
      <w:r>
        <w:rPr>
          <w:rFonts w:hint="eastAsia" w:ascii="宋体" w:hAnsi="Cambria" w:cs="宋体"/>
          <w:color w:val="000000" w:themeColor="text1"/>
          <w:kern w:val="0"/>
          <w:sz w:val="24"/>
          <w14:textFill>
            <w14:solidFill>
              <w14:schemeClr w14:val="tx1"/>
            </w14:solidFill>
          </w14:textFill>
        </w:rPr>
        <w:t>60</w:t>
      </w:r>
      <w:r>
        <w:rPr>
          <w:rFonts w:hint="eastAsia" w:ascii="宋体" w:hAnsi="Cambria" w:cs="宋体"/>
          <w:color w:val="000000" w:themeColor="text1"/>
          <w:kern w:val="0"/>
          <w:sz w:val="24"/>
          <w:lang w:val="zh-CN"/>
          <w14:textFill>
            <w14:solidFill>
              <w14:schemeClr w14:val="tx1"/>
            </w14:solidFill>
          </w14:textFill>
        </w:rPr>
        <w:t>日历日。响应文件中承诺的投标有效期应当不少于采购文件中载明的投标有效期。</w:t>
      </w:r>
    </w:p>
    <w:p w14:paraId="7CB81925">
      <w:pPr>
        <w:pStyle w:val="26"/>
        <w:spacing w:line="460" w:lineRule="exact"/>
        <w:jc w:val="left"/>
        <w:rPr>
          <w:rFonts w:ascii="宋体" w:hAnsi="宋体"/>
          <w:color w:val="000000" w:themeColor="text1"/>
          <w:sz w:val="32"/>
          <w:lang w:val="zh-CN"/>
          <w14:textFill>
            <w14:solidFill>
              <w14:schemeClr w14:val="tx1"/>
            </w14:solidFill>
          </w14:textFill>
        </w:rPr>
      </w:pPr>
      <w:bookmarkStart w:id="29" w:name="_Toc439855367"/>
      <w:bookmarkStart w:id="30" w:name="_Toc180834181"/>
      <w:r>
        <w:rPr>
          <w:rFonts w:ascii="宋体" w:hAnsi="宋体"/>
          <w:color w:val="000000" w:themeColor="text1"/>
          <w:sz w:val="32"/>
          <w:lang w:val="zh-CN"/>
          <w14:textFill>
            <w14:solidFill>
              <w14:schemeClr w14:val="tx1"/>
            </w14:solidFill>
          </w14:textFill>
        </w:rPr>
        <w:t>1</w:t>
      </w:r>
      <w:r>
        <w:rPr>
          <w:rFonts w:ascii="宋体" w:hAnsi="宋体"/>
          <w:color w:val="000000" w:themeColor="text1"/>
          <w:sz w:val="32"/>
          <w14:textFill>
            <w14:solidFill>
              <w14:schemeClr w14:val="tx1"/>
            </w14:solidFill>
          </w14:textFill>
        </w:rPr>
        <w:t>1</w:t>
      </w:r>
      <w:r>
        <w:rPr>
          <w:rFonts w:ascii="宋体" w:hAnsi="宋体"/>
          <w:color w:val="000000" w:themeColor="text1"/>
          <w:sz w:val="32"/>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响应文件构成</w:t>
      </w:r>
      <w:bookmarkEnd w:id="29"/>
      <w:bookmarkEnd w:id="30"/>
    </w:p>
    <w:p w14:paraId="14E7E383">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1</w:t>
      </w:r>
      <w:r>
        <w:rPr>
          <w:rFonts w:ascii="宋体" w:hAnsi="Cambria" w:cs="宋体"/>
          <w:color w:val="000000" w:themeColor="text1"/>
          <w:kern w:val="0"/>
          <w:sz w:val="24"/>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.1供应商应提交相关证明材料，作为其参加投标和中标后有能力履行合同的证明。编写的响应文件包括以下内容（具体要求及格式见单一来源协商文件第五部分）：</w:t>
      </w:r>
      <w:bookmarkStart w:id="31" w:name="OLE_LINK25"/>
    </w:p>
    <w:p w14:paraId="50ED74B3">
      <w:pPr>
        <w:autoSpaceDE w:val="0"/>
        <w:autoSpaceDN w:val="0"/>
        <w:adjustRightInd w:val="0"/>
        <w:spacing w:line="460" w:lineRule="exact"/>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（1）响应函</w:t>
      </w:r>
    </w:p>
    <w:p w14:paraId="2E208B79">
      <w:pPr>
        <w:autoSpaceDE w:val="0"/>
        <w:autoSpaceDN w:val="0"/>
        <w:adjustRightInd w:val="0"/>
        <w:spacing w:line="460" w:lineRule="exact"/>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（2）首次报价一览表</w:t>
      </w:r>
    </w:p>
    <w:p w14:paraId="151F8673">
      <w:pPr>
        <w:autoSpaceDE w:val="0"/>
        <w:autoSpaceDN w:val="0"/>
        <w:adjustRightInd w:val="0"/>
        <w:spacing w:line="460" w:lineRule="exact"/>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（3）分项报价表</w:t>
      </w:r>
    </w:p>
    <w:p w14:paraId="3D92D54A">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4</w:t>
      </w:r>
      <w:r>
        <w:rPr>
          <w:rFonts w:hint="eastAsia" w:ascii="宋体" w:hAnsi="Cambria" w:cs="宋体"/>
          <w:color w:val="000000" w:themeColor="text1"/>
          <w:kern w:val="0"/>
          <w:sz w:val="24"/>
          <w:lang w:val="zh-CN"/>
          <w14:textFill>
            <w14:solidFill>
              <w14:schemeClr w14:val="tx1"/>
            </w14:solidFill>
          </w14:textFill>
        </w:rPr>
        <w:t>）法定代表人证明书</w:t>
      </w:r>
    </w:p>
    <w:p w14:paraId="58D9F1EB">
      <w:pPr>
        <w:autoSpaceDE w:val="0"/>
        <w:autoSpaceDN w:val="0"/>
        <w:adjustRightInd w:val="0"/>
        <w:spacing w:line="460" w:lineRule="exact"/>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5</w:t>
      </w:r>
      <w:r>
        <w:rPr>
          <w:rFonts w:hint="eastAsia" w:ascii="宋体" w:hAnsi="Cambria" w:cs="宋体"/>
          <w:color w:val="000000" w:themeColor="text1"/>
          <w:kern w:val="0"/>
          <w:sz w:val="24"/>
          <w:lang w:val="zh-CN"/>
          <w14:textFill>
            <w14:solidFill>
              <w14:schemeClr w14:val="tx1"/>
            </w14:solidFill>
          </w14:textFill>
        </w:rPr>
        <w:t>）法定代表人授权书</w:t>
      </w:r>
    </w:p>
    <w:p w14:paraId="1D121686">
      <w:pPr>
        <w:autoSpaceDE w:val="0"/>
        <w:autoSpaceDN w:val="0"/>
        <w:adjustRightInd w:val="0"/>
        <w:spacing w:line="460" w:lineRule="exact"/>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6</w:t>
      </w:r>
      <w:r>
        <w:rPr>
          <w:rFonts w:hint="eastAsia" w:ascii="宋体" w:hAnsi="Cambria" w:cs="宋体"/>
          <w:color w:val="000000" w:themeColor="text1"/>
          <w:kern w:val="0"/>
          <w:sz w:val="24"/>
          <w:lang w:val="zh-CN"/>
          <w14:textFill>
            <w14:solidFill>
              <w14:schemeClr w14:val="tx1"/>
            </w14:solidFill>
          </w14:textFill>
        </w:rPr>
        <w:t>）供应商承诺函</w:t>
      </w:r>
    </w:p>
    <w:p w14:paraId="028AFB38">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7</w:t>
      </w:r>
      <w:r>
        <w:rPr>
          <w:rFonts w:hint="eastAsia" w:ascii="宋体" w:hAnsi="Cambria" w:cs="宋体"/>
          <w:color w:val="000000" w:themeColor="text1"/>
          <w:kern w:val="0"/>
          <w:sz w:val="24"/>
          <w:lang w:val="zh-CN"/>
          <w14:textFill>
            <w14:solidFill>
              <w14:schemeClr w14:val="tx1"/>
            </w14:solidFill>
          </w14:textFill>
        </w:rPr>
        <w:t>）供应商诚信承诺书</w:t>
      </w:r>
    </w:p>
    <w:p w14:paraId="0D690CB1">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8</w:t>
      </w:r>
      <w:r>
        <w:rPr>
          <w:rFonts w:hint="eastAsia" w:ascii="宋体" w:hAnsi="Cambria" w:cs="宋体"/>
          <w:color w:val="000000" w:themeColor="text1"/>
          <w:kern w:val="0"/>
          <w:sz w:val="24"/>
          <w:lang w:val="zh-CN"/>
          <w14:textFill>
            <w14:solidFill>
              <w14:schemeClr w14:val="tx1"/>
            </w14:solidFill>
          </w14:textFill>
        </w:rPr>
        <w:t>）资格证明材料</w:t>
      </w:r>
    </w:p>
    <w:p w14:paraId="4F48A2F2">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9</w:t>
      </w:r>
      <w:r>
        <w:rPr>
          <w:rFonts w:hint="eastAsia" w:ascii="宋体" w:hAnsi="Cambria" w:cs="宋体"/>
          <w:color w:val="000000" w:themeColor="text1"/>
          <w:kern w:val="0"/>
          <w:sz w:val="24"/>
          <w:lang w:val="zh-CN"/>
          <w14:textFill>
            <w14:solidFill>
              <w14:schemeClr w14:val="tx1"/>
            </w14:solidFill>
          </w14:textFill>
        </w:rPr>
        <w:t>）财务状况、缴纳税收和社会保障资金证明</w:t>
      </w:r>
    </w:p>
    <w:p w14:paraId="58EAC93E">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10</w:t>
      </w:r>
      <w:r>
        <w:rPr>
          <w:rFonts w:hint="eastAsia" w:ascii="宋体" w:hAnsi="Cambria" w:cs="宋体"/>
          <w:color w:val="000000" w:themeColor="text1"/>
          <w:kern w:val="0"/>
          <w:sz w:val="24"/>
          <w:lang w:val="zh-CN"/>
          <w14:textFill>
            <w14:solidFill>
              <w14:schemeClr w14:val="tx1"/>
            </w14:solidFill>
          </w14:textFill>
        </w:rPr>
        <w:t>）无重大违法记录声明</w:t>
      </w:r>
    </w:p>
    <w:p w14:paraId="439FDE96">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11</w:t>
      </w:r>
      <w:r>
        <w:rPr>
          <w:rFonts w:hint="eastAsia" w:ascii="宋体" w:hAnsi="Cambria" w:cs="宋体"/>
          <w:color w:val="000000" w:themeColor="text1"/>
          <w:kern w:val="0"/>
          <w:sz w:val="24"/>
          <w:lang w:val="zh-CN"/>
          <w14:textFill>
            <w14:solidFill>
              <w14:schemeClr w14:val="tx1"/>
            </w14:solidFill>
          </w14:textFill>
        </w:rPr>
        <w:t>）投标保证金证明格式</w:t>
      </w:r>
    </w:p>
    <w:p w14:paraId="3BB4E9E3">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12</w:t>
      </w:r>
      <w:r>
        <w:rPr>
          <w:rFonts w:hint="eastAsia" w:ascii="宋体" w:hAnsi="Cambria" w:cs="宋体"/>
          <w:color w:val="000000" w:themeColor="text1"/>
          <w:kern w:val="0"/>
          <w:sz w:val="24"/>
          <w:lang w:val="zh-CN"/>
          <w14:textFill>
            <w14:solidFill>
              <w14:schemeClr w14:val="tx1"/>
            </w14:solidFill>
          </w14:textFill>
        </w:rPr>
        <w:t>）最终报价确定表</w:t>
      </w:r>
    </w:p>
    <w:p w14:paraId="1F7F90EB">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13</w:t>
      </w:r>
      <w:r>
        <w:rPr>
          <w:rFonts w:hint="eastAsia" w:ascii="宋体" w:hAnsi="Cambria" w:cs="宋体"/>
          <w:color w:val="000000" w:themeColor="text1"/>
          <w:kern w:val="0"/>
          <w:sz w:val="24"/>
          <w:lang w:val="zh-CN"/>
          <w14:textFill>
            <w14:solidFill>
              <w14:schemeClr w14:val="tx1"/>
            </w14:solidFill>
          </w14:textFill>
        </w:rPr>
        <w:t>）供应商认为在其他方面有必要说明的事项</w:t>
      </w:r>
    </w:p>
    <w:bookmarkEnd w:id="31"/>
    <w:p w14:paraId="152B922B">
      <w:pPr>
        <w:autoSpaceDE w:val="0"/>
        <w:autoSpaceDN w:val="0"/>
        <w:adjustRightInd w:val="0"/>
        <w:spacing w:line="460" w:lineRule="exact"/>
        <w:ind w:firstLine="600" w:firstLineChars="25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注：供应商须按上述内容、顺序和格式编制响应文件，并按照要求编制目录、页码，并保证所提供法人全部资料真实可信，自愿承担相应责任。</w:t>
      </w:r>
    </w:p>
    <w:p w14:paraId="7BD0AF42">
      <w:pPr>
        <w:pStyle w:val="26"/>
        <w:spacing w:line="460" w:lineRule="exact"/>
        <w:jc w:val="left"/>
        <w:rPr>
          <w:rFonts w:ascii="宋体" w:hAnsi="Calibri" w:cs="宋体"/>
          <w:b w:val="0"/>
          <w:bCs w:val="0"/>
          <w:color w:val="000000" w:themeColor="text1"/>
          <w:kern w:val="0"/>
          <w:sz w:val="24"/>
          <w:szCs w:val="24"/>
          <w:lang w:val="zh-CN"/>
          <w14:textFill>
            <w14:solidFill>
              <w14:schemeClr w14:val="tx1"/>
            </w14:solidFill>
          </w14:textFill>
        </w:rPr>
      </w:pPr>
      <w:bookmarkStart w:id="32" w:name="_Toc439855368"/>
      <w:bookmarkStart w:id="33" w:name="_Toc180834182"/>
      <w:r>
        <w:rPr>
          <w:rFonts w:ascii="宋体" w:hAnsi="宋体"/>
          <w:color w:val="000000" w:themeColor="text1"/>
          <w:sz w:val="32"/>
          <w:lang w:val="zh-CN"/>
          <w14:textFill>
            <w14:solidFill>
              <w14:schemeClr w14:val="tx1"/>
            </w14:solidFill>
          </w14:textFill>
        </w:rPr>
        <w:t>1</w:t>
      </w:r>
      <w:r>
        <w:rPr>
          <w:rFonts w:ascii="宋体" w:hAnsi="宋体"/>
          <w:color w:val="000000" w:themeColor="text1"/>
          <w:sz w:val="32"/>
          <w14:textFill>
            <w14:solidFill>
              <w14:schemeClr w14:val="tx1"/>
            </w14:solidFill>
          </w14:textFill>
        </w:rPr>
        <w:t>2</w:t>
      </w:r>
      <w:r>
        <w:rPr>
          <w:rFonts w:ascii="宋体" w:hAnsi="宋体"/>
          <w:color w:val="000000" w:themeColor="text1"/>
          <w:sz w:val="32"/>
          <w:lang w:val="zh-CN"/>
          <w14:textFill>
            <w14:solidFill>
              <w14:schemeClr w14:val="tx1"/>
            </w14:solidFill>
          </w14:textFill>
        </w:rPr>
        <w:t xml:space="preserve">. </w:t>
      </w:r>
      <w:r>
        <w:rPr>
          <w:rFonts w:hint="eastAsia" w:ascii="宋体" w:hAnsi="宋体"/>
          <w:color w:val="000000" w:themeColor="text1"/>
          <w:sz w:val="32"/>
          <w:lang w:val="zh-CN"/>
          <w14:textFill>
            <w14:solidFill>
              <w14:schemeClr w14:val="tx1"/>
            </w14:solidFill>
          </w14:textFill>
        </w:rPr>
        <w:t>响应文件的编制要求</w:t>
      </w:r>
      <w:bookmarkEnd w:id="32"/>
      <w:bookmarkEnd w:id="33"/>
    </w:p>
    <w:p w14:paraId="2F2CED3A">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bookmarkStart w:id="34" w:name="_Toc439855369"/>
      <w:r>
        <w:rPr>
          <w:rFonts w:hint="eastAsia" w:ascii="宋体" w:hAnsi="Cambria" w:cs="宋体"/>
          <w:color w:val="000000" w:themeColor="text1"/>
          <w:kern w:val="0"/>
          <w:sz w:val="24"/>
          <w:lang w:val="zh-CN"/>
          <w14:textFill>
            <w14:solidFill>
              <w14:schemeClr w14:val="tx1"/>
            </w14:solidFill>
          </w14:textFill>
        </w:rPr>
        <w:t>12.1 供应商应按照采购文件所提供的响应文件格式，分别填写采购文件第五部分的内容，采购文件要求签字、盖章的地方必须由投标人的法定代表人或委托代理人按要求签字、盖章。</w:t>
      </w:r>
    </w:p>
    <w:p w14:paraId="72B9C7EE">
      <w:pPr>
        <w:pStyle w:val="26"/>
        <w:spacing w:line="460" w:lineRule="exact"/>
        <w:rPr>
          <w:color w:val="000000" w:themeColor="text1"/>
          <w:lang w:val="zh-CN"/>
          <w14:textFill>
            <w14:solidFill>
              <w14:schemeClr w14:val="tx1"/>
            </w14:solidFill>
          </w14:textFill>
        </w:rPr>
      </w:pPr>
      <w:bookmarkStart w:id="35" w:name="_Toc180834183"/>
    </w:p>
    <w:p w14:paraId="3AE2869F">
      <w:pPr>
        <w:pStyle w:val="26"/>
        <w:spacing w:line="4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四、响应文件的递交</w:t>
      </w:r>
      <w:bookmarkEnd w:id="34"/>
      <w:bookmarkEnd w:id="35"/>
    </w:p>
    <w:p w14:paraId="05730159">
      <w:pPr>
        <w:pStyle w:val="26"/>
        <w:spacing w:line="460" w:lineRule="exact"/>
        <w:jc w:val="left"/>
        <w:rPr>
          <w:rFonts w:ascii="宋体" w:hAnsi="宋体"/>
          <w:color w:val="000000" w:themeColor="text1"/>
          <w:sz w:val="32"/>
          <w:lang w:val="zh-CN"/>
          <w14:textFill>
            <w14:solidFill>
              <w14:schemeClr w14:val="tx1"/>
            </w14:solidFill>
          </w14:textFill>
        </w:rPr>
      </w:pPr>
      <w:bookmarkStart w:id="36" w:name="_Toc180834184"/>
      <w:bookmarkStart w:id="37" w:name="_Toc439855370"/>
      <w:r>
        <w:rPr>
          <w:rFonts w:ascii="宋体" w:hAnsi="宋体"/>
          <w:color w:val="000000" w:themeColor="text1"/>
          <w:sz w:val="32"/>
          <w:lang w:val="zh-CN"/>
          <w14:textFill>
            <w14:solidFill>
              <w14:schemeClr w14:val="tx1"/>
            </w14:solidFill>
          </w14:textFill>
        </w:rPr>
        <w:t>1</w:t>
      </w:r>
      <w:r>
        <w:rPr>
          <w:rFonts w:ascii="宋体" w:hAnsi="宋体"/>
          <w:color w:val="000000" w:themeColor="text1"/>
          <w:sz w:val="32"/>
          <w14:textFill>
            <w14:solidFill>
              <w14:schemeClr w14:val="tx1"/>
            </w14:solidFill>
          </w14:textFill>
        </w:rPr>
        <w:t>3</w:t>
      </w:r>
      <w:r>
        <w:rPr>
          <w:rFonts w:ascii="宋体" w:hAnsi="宋体"/>
          <w:color w:val="000000" w:themeColor="text1"/>
          <w:sz w:val="32"/>
          <w:lang w:val="zh-CN"/>
          <w14:textFill>
            <w14:solidFill>
              <w14:schemeClr w14:val="tx1"/>
            </w14:solidFill>
          </w14:textFill>
        </w:rPr>
        <w:t xml:space="preserve">. </w:t>
      </w:r>
      <w:r>
        <w:rPr>
          <w:rFonts w:hint="eastAsia" w:ascii="宋体" w:hAnsi="宋体"/>
          <w:color w:val="000000" w:themeColor="text1"/>
          <w:sz w:val="32"/>
          <w:lang w:val="zh-CN"/>
          <w14:textFill>
            <w14:solidFill>
              <w14:schemeClr w14:val="tx1"/>
            </w14:solidFill>
          </w14:textFill>
        </w:rPr>
        <w:t>响应文件的密封和标记</w:t>
      </w:r>
      <w:bookmarkEnd w:id="36"/>
      <w:bookmarkEnd w:id="37"/>
    </w:p>
    <w:p w14:paraId="532D254D">
      <w:pPr>
        <w:autoSpaceDE w:val="0"/>
        <w:autoSpaceDN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bookmarkStart w:id="38" w:name="_Toc439855371"/>
      <w:r>
        <w:rPr>
          <w:rFonts w:hint="eastAsia" w:ascii="宋体" w:hAnsi="Cambria" w:cs="宋体"/>
          <w:color w:val="000000" w:themeColor="text1"/>
          <w:kern w:val="0"/>
          <w:sz w:val="24"/>
          <w:lang w:val="zh-CN"/>
          <w14:textFill>
            <w14:solidFill>
              <w14:schemeClr w14:val="tx1"/>
            </w14:solidFill>
          </w14:textFill>
        </w:rPr>
        <w:t>本次采购采用线上提交响应文件的方式进行采购，线上响应文件必须在响应文件递交截止时间前上传至政采云平台。</w:t>
      </w:r>
    </w:p>
    <w:p w14:paraId="7D2D9273">
      <w:pPr>
        <w:pStyle w:val="26"/>
        <w:spacing w:line="460" w:lineRule="exact"/>
        <w:jc w:val="left"/>
        <w:rPr>
          <w:rFonts w:ascii="宋体" w:hAnsi="宋体"/>
          <w:color w:val="000000" w:themeColor="text1"/>
          <w:sz w:val="32"/>
          <w:lang w:val="zh-CN"/>
          <w14:textFill>
            <w14:solidFill>
              <w14:schemeClr w14:val="tx1"/>
            </w14:solidFill>
          </w14:textFill>
        </w:rPr>
      </w:pPr>
      <w:bookmarkStart w:id="39" w:name="_Toc180834185"/>
      <w:r>
        <w:rPr>
          <w:rFonts w:ascii="宋体" w:hAnsi="宋体"/>
          <w:color w:val="000000" w:themeColor="text1"/>
          <w:sz w:val="32"/>
          <w:lang w:val="zh-CN"/>
          <w14:textFill>
            <w14:solidFill>
              <w14:schemeClr w14:val="tx1"/>
            </w14:solidFill>
          </w14:textFill>
        </w:rPr>
        <w:t>1</w:t>
      </w:r>
      <w:r>
        <w:rPr>
          <w:rFonts w:ascii="宋体" w:hAnsi="宋体"/>
          <w:color w:val="000000" w:themeColor="text1"/>
          <w:sz w:val="32"/>
          <w14:textFill>
            <w14:solidFill>
              <w14:schemeClr w14:val="tx1"/>
            </w14:solidFill>
          </w14:textFill>
        </w:rPr>
        <w:t>4</w:t>
      </w:r>
      <w:r>
        <w:rPr>
          <w:rFonts w:ascii="宋体" w:hAnsi="宋体"/>
          <w:color w:val="000000" w:themeColor="text1"/>
          <w:sz w:val="32"/>
          <w:lang w:val="zh-CN"/>
          <w14:textFill>
            <w14:solidFill>
              <w14:schemeClr w14:val="tx1"/>
            </w14:solidFill>
          </w14:textFill>
        </w:rPr>
        <w:t xml:space="preserve">. </w:t>
      </w:r>
      <w:r>
        <w:rPr>
          <w:rFonts w:hint="eastAsia" w:ascii="宋体" w:hAnsi="宋体"/>
          <w:color w:val="000000" w:themeColor="text1"/>
          <w:sz w:val="32"/>
          <w:lang w:val="zh-CN"/>
          <w14:textFill>
            <w14:solidFill>
              <w14:schemeClr w14:val="tx1"/>
            </w14:solidFill>
          </w14:textFill>
        </w:rPr>
        <w:t>递送响应文件的时间、地点、</w:t>
      </w:r>
      <w:bookmarkEnd w:id="38"/>
      <w:r>
        <w:rPr>
          <w:rFonts w:hint="eastAsia" w:ascii="宋体" w:hAnsi="宋体"/>
          <w:color w:val="000000" w:themeColor="text1"/>
          <w:sz w:val="32"/>
          <w:lang w:val="zh-CN"/>
          <w14:textFill>
            <w14:solidFill>
              <w14:schemeClr w14:val="tx1"/>
            </w14:solidFill>
          </w14:textFill>
        </w:rPr>
        <w:t>方式</w:t>
      </w:r>
      <w:bookmarkEnd w:id="39"/>
    </w:p>
    <w:p w14:paraId="2A238FC5">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bookmarkStart w:id="40" w:name="_Toc439855372"/>
      <w:r>
        <w:rPr>
          <w:rFonts w:hint="eastAsia" w:ascii="宋体" w:hAnsi="Cambria" w:cs="宋体"/>
          <w:color w:val="000000" w:themeColor="text1"/>
          <w:kern w:val="0"/>
          <w:sz w:val="24"/>
          <w:lang w:val="zh-CN"/>
          <w14:textFill>
            <w14:solidFill>
              <w14:schemeClr w14:val="tx1"/>
            </w14:solidFill>
          </w14:textFill>
        </w:rPr>
        <w:t xml:space="preserve">14.1 供应商应当在采购文件要求提交投标文件的截止时间前，将响应文件上传至政采云投标客户端。 </w:t>
      </w:r>
    </w:p>
    <w:p w14:paraId="707AF4B1">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14.2 供应商在采购文件要求提交响应文件的截止时间及开标时间前，未将投标文件上传至政采云投标客户端，视为无效投标。</w:t>
      </w:r>
    </w:p>
    <w:p w14:paraId="1E86A34B">
      <w:pPr>
        <w:pStyle w:val="26"/>
        <w:spacing w:line="460" w:lineRule="exact"/>
        <w:jc w:val="left"/>
        <w:rPr>
          <w:rFonts w:ascii="宋体" w:hAnsi="宋体"/>
          <w:color w:val="000000" w:themeColor="text1"/>
          <w:sz w:val="32"/>
          <w:lang w:val="zh-CN"/>
          <w14:textFill>
            <w14:solidFill>
              <w14:schemeClr w14:val="tx1"/>
            </w14:solidFill>
          </w14:textFill>
        </w:rPr>
      </w:pPr>
      <w:bookmarkStart w:id="41" w:name="_Toc180834186"/>
      <w:r>
        <w:rPr>
          <w:rFonts w:ascii="宋体" w:hAnsi="宋体"/>
          <w:color w:val="000000" w:themeColor="text1"/>
          <w:sz w:val="32"/>
          <w:lang w:val="zh-CN"/>
          <w14:textFill>
            <w14:solidFill>
              <w14:schemeClr w14:val="tx1"/>
            </w14:solidFill>
          </w14:textFill>
        </w:rPr>
        <w:t>1</w:t>
      </w:r>
      <w:r>
        <w:rPr>
          <w:rFonts w:hint="eastAsia" w:ascii="宋体" w:hAnsi="宋体"/>
          <w:color w:val="000000" w:themeColor="text1"/>
          <w:sz w:val="32"/>
          <w14:textFill>
            <w14:solidFill>
              <w14:schemeClr w14:val="tx1"/>
            </w14:solidFill>
          </w14:textFill>
        </w:rPr>
        <w:t>6</w:t>
      </w:r>
      <w:r>
        <w:rPr>
          <w:rFonts w:ascii="宋体" w:hAnsi="宋体"/>
          <w:color w:val="000000" w:themeColor="text1"/>
          <w:sz w:val="32"/>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响应文件的补充、修改或者</w:t>
      </w:r>
      <w:bookmarkEnd w:id="40"/>
      <w:r>
        <w:rPr>
          <w:rFonts w:hint="eastAsia" w:ascii="宋体" w:hAnsi="宋体"/>
          <w:color w:val="000000" w:themeColor="text1"/>
          <w:sz w:val="32"/>
          <w:lang w:val="zh-CN"/>
          <w14:textFill>
            <w14:solidFill>
              <w14:schemeClr w14:val="tx1"/>
            </w14:solidFill>
          </w14:textFill>
        </w:rPr>
        <w:t>撤回</w:t>
      </w:r>
      <w:bookmarkEnd w:id="41"/>
    </w:p>
    <w:p w14:paraId="788BF596">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 xml:space="preserve"> </w:t>
      </w:r>
      <w:bookmarkStart w:id="42" w:name="_Toc439855390"/>
      <w:r>
        <w:rPr>
          <w:rFonts w:hint="eastAsia" w:ascii="宋体" w:hAnsi="Cambria" w:cs="宋体"/>
          <w:color w:val="000000" w:themeColor="text1"/>
          <w:kern w:val="0"/>
          <w:sz w:val="24"/>
          <w:lang w:val="zh-CN"/>
          <w14:textFill>
            <w14:solidFill>
              <w14:schemeClr w14:val="tx1"/>
            </w14:solidFill>
          </w14:textFill>
        </w:rPr>
        <w:t>投标人在投标截止时间前，可以对所递交的相应文件进行补充、修改或者撤回，并书面通知采购人或者采购代理机构。补充、修改的内容应当按照采购文件要求签署、盖章、密封后，作为相应文件的组成部分。</w:t>
      </w:r>
    </w:p>
    <w:p w14:paraId="0107BB08">
      <w:pPr>
        <w:tabs>
          <w:tab w:val="left" w:pos="645"/>
        </w:tabs>
        <w:spacing w:line="460" w:lineRule="exact"/>
        <w:jc w:val="center"/>
        <w:rPr>
          <w:rFonts w:ascii="宋体" w:hAnsi="宋体"/>
          <w:b/>
          <w:bCs/>
          <w:color w:val="000000" w:themeColor="text1"/>
          <w:sz w:val="32"/>
          <w:szCs w:val="32"/>
          <w:lang w:val="zh-CN"/>
          <w14:textFill>
            <w14:solidFill>
              <w14:schemeClr w14:val="tx1"/>
            </w14:solidFill>
          </w14:textFill>
        </w:rPr>
      </w:pPr>
      <w:bookmarkStart w:id="43" w:name="_Toc12134"/>
      <w:r>
        <w:rPr>
          <w:rFonts w:hint="eastAsia" w:ascii="宋体" w:hAnsi="宋体"/>
          <w:b/>
          <w:bCs/>
          <w:color w:val="000000" w:themeColor="text1"/>
          <w:sz w:val="32"/>
          <w:szCs w:val="32"/>
          <w:lang w:val="zh-CN"/>
          <w14:textFill>
            <w14:solidFill>
              <w14:schemeClr w14:val="tx1"/>
            </w14:solidFill>
          </w14:textFill>
        </w:rPr>
        <w:t>五、协商、澄清、成交</w:t>
      </w:r>
      <w:bookmarkEnd w:id="43"/>
    </w:p>
    <w:p w14:paraId="4B068CFB">
      <w:pPr>
        <w:overflowPunct w:val="0"/>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.1为确保协商工作公开、公平、公正，依法成立协商小组。协商小组由采购人及有关专家组成，其中技术、经济等方面的专家不少于协商小组成员总数的三分之二，专家名单由有关人员在</w:t>
      </w:r>
      <w:r>
        <w:rPr>
          <w:rFonts w:hint="eastAsia" w:ascii="宋体" w:hAnsi="宋体"/>
          <w:color w:val="000000" w:themeColor="text1"/>
          <w:spacing w:val="-6"/>
          <w:sz w:val="24"/>
          <w14:textFill>
            <w14:solidFill>
              <w14:schemeClr w14:val="tx1"/>
            </w14:solidFill>
          </w14:textFill>
        </w:rPr>
        <w:t>青海省</w:t>
      </w:r>
      <w:r>
        <w:rPr>
          <w:rFonts w:hint="eastAsia" w:ascii="宋体" w:hAnsi="宋体"/>
          <w:color w:val="000000" w:themeColor="text1"/>
          <w:sz w:val="24"/>
          <w14:textFill>
            <w14:solidFill>
              <w14:schemeClr w14:val="tx1"/>
            </w14:solidFill>
          </w14:textFill>
        </w:rPr>
        <w:t>政府采购评审专家库中随机抽取，协商小组成员应当遵守并履行下列责任和义务：</w:t>
      </w:r>
    </w:p>
    <w:p w14:paraId="5E68EC15">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.1.1要严格遵守政府采购相关法律制度，依法履行各自职责，公正、客观、审慎地组织和参与评审工作；</w:t>
      </w:r>
    </w:p>
    <w:p w14:paraId="28B30D7D">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.1.2对单一来源协商响应文件进行资格性，并做出评价；</w:t>
      </w:r>
    </w:p>
    <w:p w14:paraId="10F10030">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 xml:space="preserve">.1.3按单一来源协商文件规定的评审方法和标准，进行比较和评价； </w:t>
      </w:r>
    </w:p>
    <w:p w14:paraId="74F249FC">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.1.4要求协商供应商对单一来源协商响应文件有关事项作出解释或澄清；</w:t>
      </w:r>
    </w:p>
    <w:p w14:paraId="4989C0D4">
      <w:pPr>
        <w:autoSpaceDE w:val="0"/>
        <w:autoSpaceDN w:val="0"/>
        <w:adjustRightInd w:val="0"/>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.1.5要依法独立评审，</w:t>
      </w:r>
      <w:r>
        <w:rPr>
          <w:rFonts w:hint="eastAsia" w:ascii="宋体" w:hAnsi="Cambria" w:cs="宋体"/>
          <w:color w:val="000000" w:themeColor="text1"/>
          <w:kern w:val="0"/>
          <w:sz w:val="24"/>
          <w:lang w:val="zh-CN"/>
          <w14:textFill>
            <w14:solidFill>
              <w14:schemeClr w14:val="tx1"/>
            </w14:solidFill>
          </w14:textFill>
        </w:rPr>
        <w:t>按照单一来源协商文件的要求和评标标准进行评标</w:t>
      </w:r>
      <w:r>
        <w:rPr>
          <w:rFonts w:hint="eastAsia" w:ascii="宋体" w:hAnsi="宋体"/>
          <w:color w:val="000000" w:themeColor="text1"/>
          <w:sz w:val="24"/>
          <w14:textFill>
            <w14:solidFill>
              <w14:schemeClr w14:val="tx1"/>
            </w14:solidFill>
          </w14:textFill>
        </w:rPr>
        <w:t>，推荐成交候选供应商名单，对评审意见承担个人责任；</w:t>
      </w:r>
    </w:p>
    <w:p w14:paraId="084E16D7">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 xml:space="preserve">.1.6对需要共同认定的事项存在争议的，按照少数服从多数的原则做出结论。持不同意见的协商小组成员应当在评审报告上签署不同意见并说明理由，否则视为同意； </w:t>
      </w:r>
    </w:p>
    <w:p w14:paraId="1221E024">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.2协商小组分别与协商供应商一对一进行协商，协商过程中采购代理机构指定专人负责将协商供应商的名称、协商项目名称、协商价格记录，并存档备案；</w:t>
      </w:r>
    </w:p>
    <w:p w14:paraId="21042DE6">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3协商时，单一来源协商响应文件中出现下列情况，修正原则为：</w:t>
      </w:r>
    </w:p>
    <w:p w14:paraId="37C03E40">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.3.1协商报价的大写金额和小写金额不一致的，以大写金额为准；</w:t>
      </w:r>
    </w:p>
    <w:p w14:paraId="0BA89BDB">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.3.2总价金额与按单价汇总金额不一致的，以单价金额计算结果为准；</w:t>
      </w:r>
    </w:p>
    <w:p w14:paraId="06DAB454">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.3.3单价金额小数点有明显错位的，以总价为准，并修改单价；</w:t>
      </w:r>
    </w:p>
    <w:p w14:paraId="7672D4F4">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单一来源协商响应文件的初审</w:t>
      </w:r>
    </w:p>
    <w:p w14:paraId="5E361835">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w:t>
      </w:r>
      <w:r>
        <w:rPr>
          <w:rFonts w:hint="eastAsia" w:ascii="宋体" w:hAnsi="宋体"/>
          <w:color w:val="000000" w:themeColor="text1"/>
          <w:sz w:val="24"/>
          <w14:textFill>
            <w14:solidFill>
              <w14:schemeClr w14:val="tx1"/>
            </w14:solidFill>
          </w14:textFill>
        </w:rPr>
        <w:t>.1资格性审查，依据法律法规和单一来源协商文件的规定，对单一来源协商响应文件的资格证明、协商保证金等进行审查，以确定协商供应商是否具备协商资格，已明确是否对单一来源协商文件的实质性要求作出响应。出现下列情况之一者，按无效协商处理：</w:t>
      </w:r>
    </w:p>
    <w:p w14:paraId="59A26532">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（1）不符合第2.2款“合格的</w:t>
      </w:r>
      <w:r>
        <w:rPr>
          <w:rFonts w:hint="eastAsia" w:ascii="宋体" w:hAnsi="宋体" w:cs="宋体"/>
          <w:b/>
          <w:bCs/>
          <w:color w:val="000000" w:themeColor="text1"/>
          <w:kern w:val="0"/>
          <w:sz w:val="24"/>
          <w14:textFill>
            <w14:solidFill>
              <w14:schemeClr w14:val="tx1"/>
            </w14:solidFill>
          </w14:textFill>
        </w:rPr>
        <w:t>协商供应商</w:t>
      </w:r>
      <w:r>
        <w:rPr>
          <w:rFonts w:hint="eastAsia" w:ascii="宋体" w:hAnsi="宋体" w:cs="宋体"/>
          <w:b/>
          <w:bCs/>
          <w:color w:val="000000" w:themeColor="text1"/>
          <w:kern w:val="0"/>
          <w:sz w:val="24"/>
          <w:lang w:val="zh-CN"/>
          <w14:textFill>
            <w14:solidFill>
              <w14:schemeClr w14:val="tx1"/>
            </w14:solidFill>
          </w14:textFill>
        </w:rPr>
        <w:t>”之规定的；</w:t>
      </w:r>
    </w:p>
    <w:p w14:paraId="5873CFB4">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（2）未按</w:t>
      </w:r>
      <w:r>
        <w:rPr>
          <w:rFonts w:hint="eastAsia" w:ascii="宋体" w:hAnsi="宋体" w:cs="宋体"/>
          <w:b/>
          <w:bCs/>
          <w:color w:val="000000" w:themeColor="text1"/>
          <w:kern w:val="0"/>
          <w:sz w:val="24"/>
          <w14:textFill>
            <w14:solidFill>
              <w14:schemeClr w14:val="tx1"/>
            </w14:solidFill>
          </w14:textFill>
        </w:rPr>
        <w:t>单一来源协商文件</w:t>
      </w:r>
      <w:r>
        <w:rPr>
          <w:rFonts w:hint="eastAsia" w:ascii="宋体" w:hAnsi="宋体" w:cs="宋体"/>
          <w:b/>
          <w:bCs/>
          <w:color w:val="000000" w:themeColor="text1"/>
          <w:kern w:val="0"/>
          <w:sz w:val="24"/>
          <w:lang w:val="zh-CN"/>
          <w14:textFill>
            <w14:solidFill>
              <w14:schemeClr w14:val="tx1"/>
            </w14:solidFill>
          </w14:textFill>
        </w:rPr>
        <w:t>要求缴纳或未足额缴纳保证金的；</w:t>
      </w:r>
    </w:p>
    <w:p w14:paraId="26FB85B1">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（3）未按第11款（1）-（</w:t>
      </w:r>
      <w:r>
        <w:rPr>
          <w:rFonts w:hint="eastAsia" w:ascii="宋体" w:hAnsi="宋体" w:cs="宋体"/>
          <w:b/>
          <w:bCs/>
          <w:color w:val="000000" w:themeColor="text1"/>
          <w:kern w:val="0"/>
          <w:sz w:val="24"/>
          <w:lang w:val="en-US" w:eastAsia="zh-CN"/>
          <w14:textFill>
            <w14:solidFill>
              <w14:schemeClr w14:val="tx1"/>
            </w14:solidFill>
          </w14:textFill>
        </w:rPr>
        <w:t>11</w:t>
      </w:r>
      <w:r>
        <w:rPr>
          <w:rFonts w:hint="eastAsia" w:ascii="宋体" w:hAnsi="宋体" w:cs="宋体"/>
          <w:b/>
          <w:bCs/>
          <w:color w:val="000000" w:themeColor="text1"/>
          <w:kern w:val="0"/>
          <w:sz w:val="24"/>
          <w:lang w:val="zh-CN"/>
          <w14:textFill>
            <w14:solidFill>
              <w14:schemeClr w14:val="tx1"/>
            </w14:solidFill>
          </w14:textFill>
        </w:rPr>
        <w:t>）项要求提供相关资料的；</w:t>
      </w:r>
    </w:p>
    <w:p w14:paraId="64FA692D">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（4）</w:t>
      </w:r>
      <w:r>
        <w:rPr>
          <w:rFonts w:hint="eastAsia" w:ascii="宋体" w:hAnsi="宋体" w:cs="宋体"/>
          <w:b/>
          <w:bCs/>
          <w:color w:val="000000" w:themeColor="text1"/>
          <w:kern w:val="0"/>
          <w:sz w:val="24"/>
          <w14:textFill>
            <w14:solidFill>
              <w14:schemeClr w14:val="tx1"/>
            </w14:solidFill>
          </w14:textFill>
        </w:rPr>
        <w:t>协商响应</w:t>
      </w:r>
      <w:r>
        <w:rPr>
          <w:rFonts w:hint="eastAsia" w:ascii="宋体" w:hAnsi="宋体" w:cs="宋体"/>
          <w:b/>
          <w:bCs/>
          <w:color w:val="000000" w:themeColor="text1"/>
          <w:kern w:val="0"/>
          <w:sz w:val="24"/>
          <w:lang w:val="zh-CN"/>
          <w14:textFill>
            <w14:solidFill>
              <w14:schemeClr w14:val="tx1"/>
            </w14:solidFill>
          </w14:textFill>
        </w:rPr>
        <w:t>内容没有按</w:t>
      </w:r>
      <w:r>
        <w:rPr>
          <w:rFonts w:hint="eastAsia" w:ascii="宋体" w:hAnsi="宋体" w:cs="宋体"/>
          <w:b/>
          <w:bCs/>
          <w:color w:val="000000" w:themeColor="text1"/>
          <w:kern w:val="0"/>
          <w:sz w:val="24"/>
          <w14:textFill>
            <w14:solidFill>
              <w14:schemeClr w14:val="tx1"/>
            </w14:solidFill>
          </w14:textFill>
        </w:rPr>
        <w:t>单一来源协商文件</w:t>
      </w:r>
      <w:r>
        <w:rPr>
          <w:rFonts w:hint="eastAsia" w:ascii="宋体" w:hAnsi="宋体" w:cs="宋体"/>
          <w:b/>
          <w:bCs/>
          <w:color w:val="000000" w:themeColor="text1"/>
          <w:kern w:val="0"/>
          <w:sz w:val="24"/>
          <w:lang w:val="zh-CN"/>
          <w14:textFill>
            <w14:solidFill>
              <w14:schemeClr w14:val="tx1"/>
            </w14:solidFill>
          </w14:textFill>
        </w:rPr>
        <w:t>规定和要求签字、盖章的；</w:t>
      </w:r>
    </w:p>
    <w:p w14:paraId="7DACAC59">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w:t>
      </w:r>
      <w:r>
        <w:rPr>
          <w:rFonts w:ascii="宋体" w:hAnsi="宋体" w:cs="宋体"/>
          <w:b/>
          <w:bCs/>
          <w:color w:val="000000" w:themeColor="text1"/>
          <w:kern w:val="0"/>
          <w:sz w:val="24"/>
          <w:lang w:val="zh-CN"/>
          <w14:textFill>
            <w14:solidFill>
              <w14:schemeClr w14:val="tx1"/>
            </w14:solidFill>
          </w14:textFill>
        </w:rPr>
        <w:t>5</w:t>
      </w:r>
      <w:r>
        <w:rPr>
          <w:rFonts w:hint="eastAsia" w:ascii="宋体" w:hAnsi="宋体" w:cs="宋体"/>
          <w:b/>
          <w:bCs/>
          <w:color w:val="000000" w:themeColor="text1"/>
          <w:kern w:val="0"/>
          <w:sz w:val="24"/>
          <w:lang w:val="zh-CN"/>
          <w14:textFill>
            <w14:solidFill>
              <w14:schemeClr w14:val="tx1"/>
            </w14:solidFill>
          </w14:textFill>
        </w:rPr>
        <w:t>）产品服务期、</w:t>
      </w:r>
      <w:r>
        <w:rPr>
          <w:rFonts w:hint="eastAsia" w:ascii="宋体" w:hAnsi="宋体" w:cs="宋体"/>
          <w:b/>
          <w:bCs/>
          <w:color w:val="000000" w:themeColor="text1"/>
          <w:kern w:val="0"/>
          <w:sz w:val="24"/>
          <w14:textFill>
            <w14:solidFill>
              <w14:schemeClr w14:val="tx1"/>
            </w14:solidFill>
          </w14:textFill>
        </w:rPr>
        <w:t>协商</w:t>
      </w:r>
      <w:r>
        <w:rPr>
          <w:rFonts w:hint="eastAsia" w:ascii="宋体" w:hAnsi="宋体" w:cs="宋体"/>
          <w:b/>
          <w:bCs/>
          <w:color w:val="000000" w:themeColor="text1"/>
          <w:kern w:val="0"/>
          <w:sz w:val="24"/>
          <w:lang w:val="zh-CN"/>
          <w14:textFill>
            <w14:solidFill>
              <w14:schemeClr w14:val="tx1"/>
            </w14:solidFill>
          </w14:textFill>
        </w:rPr>
        <w:t>有效期不能满足</w:t>
      </w:r>
      <w:r>
        <w:rPr>
          <w:rFonts w:hint="eastAsia" w:ascii="宋体" w:hAnsi="宋体" w:cs="宋体"/>
          <w:b/>
          <w:bCs/>
          <w:color w:val="000000" w:themeColor="text1"/>
          <w:kern w:val="0"/>
          <w:sz w:val="24"/>
          <w14:textFill>
            <w14:solidFill>
              <w14:schemeClr w14:val="tx1"/>
            </w14:solidFill>
          </w14:textFill>
        </w:rPr>
        <w:t>单一来源协商响应文件</w:t>
      </w:r>
      <w:r>
        <w:rPr>
          <w:rFonts w:hint="eastAsia" w:ascii="宋体" w:hAnsi="宋体" w:cs="宋体"/>
          <w:b/>
          <w:bCs/>
          <w:color w:val="000000" w:themeColor="text1"/>
          <w:kern w:val="0"/>
          <w:sz w:val="24"/>
          <w:lang w:val="zh-CN"/>
          <w14:textFill>
            <w14:solidFill>
              <w14:schemeClr w14:val="tx1"/>
            </w14:solidFill>
          </w14:textFill>
        </w:rPr>
        <w:t>要求的；</w:t>
      </w:r>
    </w:p>
    <w:p w14:paraId="0CF06130">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w:t>
      </w:r>
      <w:r>
        <w:rPr>
          <w:rFonts w:ascii="宋体" w:hAnsi="宋体" w:cs="宋体"/>
          <w:b/>
          <w:bCs/>
          <w:color w:val="000000" w:themeColor="text1"/>
          <w:kern w:val="0"/>
          <w:sz w:val="24"/>
          <w:lang w:val="zh-CN"/>
          <w14:textFill>
            <w14:solidFill>
              <w14:schemeClr w14:val="tx1"/>
            </w14:solidFill>
          </w14:textFill>
        </w:rPr>
        <w:t>6</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单一来源协商响应文件</w:t>
      </w:r>
      <w:r>
        <w:rPr>
          <w:rFonts w:hint="eastAsia" w:ascii="宋体" w:hAnsi="宋体" w:cs="宋体"/>
          <w:b/>
          <w:bCs/>
          <w:color w:val="000000" w:themeColor="text1"/>
          <w:kern w:val="0"/>
          <w:sz w:val="24"/>
          <w:lang w:val="zh-CN"/>
          <w14:textFill>
            <w14:solidFill>
              <w14:schemeClr w14:val="tx1"/>
            </w14:solidFill>
          </w14:textFill>
        </w:rPr>
        <w:t>中附有采购人不能接受的条件的；</w:t>
      </w:r>
    </w:p>
    <w:p w14:paraId="494AB180">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w:t>
      </w:r>
      <w:r>
        <w:rPr>
          <w:rFonts w:ascii="宋体" w:hAnsi="宋体" w:cs="宋体"/>
          <w:b/>
          <w:bCs/>
          <w:color w:val="000000" w:themeColor="text1"/>
          <w:kern w:val="0"/>
          <w:sz w:val="24"/>
          <w:lang w:val="zh-CN"/>
          <w14:textFill>
            <w14:solidFill>
              <w14:schemeClr w14:val="tx1"/>
            </w14:solidFill>
          </w14:textFill>
        </w:rPr>
        <w:t>7</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协商</w:t>
      </w:r>
      <w:r>
        <w:rPr>
          <w:rFonts w:hint="eastAsia" w:ascii="宋体" w:hAnsi="宋体" w:cs="宋体"/>
          <w:b/>
          <w:bCs/>
          <w:color w:val="000000" w:themeColor="text1"/>
          <w:kern w:val="0"/>
          <w:sz w:val="24"/>
          <w:lang w:val="zh-CN"/>
          <w14:textFill>
            <w14:solidFill>
              <w14:schemeClr w14:val="tx1"/>
            </w14:solidFill>
          </w14:textFill>
        </w:rPr>
        <w:t>报价超过采购预算额度的；</w:t>
      </w:r>
    </w:p>
    <w:p w14:paraId="7493498F">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w:t>
      </w:r>
      <w:r>
        <w:rPr>
          <w:rFonts w:ascii="宋体" w:hAnsi="宋体" w:cs="宋体"/>
          <w:b/>
          <w:bCs/>
          <w:color w:val="000000" w:themeColor="text1"/>
          <w:kern w:val="0"/>
          <w:sz w:val="24"/>
          <w:lang w:val="zh-CN"/>
          <w14:textFill>
            <w14:solidFill>
              <w14:schemeClr w14:val="tx1"/>
            </w14:solidFill>
          </w14:textFill>
        </w:rPr>
        <w:t>8</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协商小组</w:t>
      </w:r>
      <w:r>
        <w:rPr>
          <w:rFonts w:hint="eastAsia" w:ascii="宋体" w:hAnsi="宋体" w:cs="宋体"/>
          <w:b/>
          <w:bCs/>
          <w:color w:val="000000" w:themeColor="text1"/>
          <w:kern w:val="0"/>
          <w:sz w:val="24"/>
          <w:lang w:val="zh-CN"/>
          <w14:textFill>
            <w14:solidFill>
              <w14:schemeClr w14:val="tx1"/>
            </w14:solidFill>
          </w14:textFill>
        </w:rPr>
        <w:t>认为应按无效</w:t>
      </w:r>
      <w:r>
        <w:rPr>
          <w:rFonts w:hint="eastAsia" w:ascii="宋体" w:hAnsi="宋体" w:cs="宋体"/>
          <w:b/>
          <w:bCs/>
          <w:color w:val="000000" w:themeColor="text1"/>
          <w:kern w:val="0"/>
          <w:sz w:val="24"/>
          <w14:textFill>
            <w14:solidFill>
              <w14:schemeClr w14:val="tx1"/>
            </w14:solidFill>
          </w14:textFill>
        </w:rPr>
        <w:t>协商</w:t>
      </w:r>
      <w:r>
        <w:rPr>
          <w:rFonts w:hint="eastAsia" w:ascii="宋体" w:hAnsi="宋体" w:cs="宋体"/>
          <w:b/>
          <w:bCs/>
          <w:color w:val="000000" w:themeColor="text1"/>
          <w:kern w:val="0"/>
          <w:sz w:val="24"/>
          <w:lang w:val="zh-CN"/>
          <w14:textFill>
            <w14:solidFill>
              <w14:schemeClr w14:val="tx1"/>
            </w14:solidFill>
          </w14:textFill>
        </w:rPr>
        <w:t>处理的其他情况；</w:t>
      </w:r>
    </w:p>
    <w:p w14:paraId="54C03EBF">
      <w:pPr>
        <w:autoSpaceDE w:val="0"/>
        <w:autoSpaceDN w:val="0"/>
        <w:adjustRightInd w:val="0"/>
        <w:spacing w:line="46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w:t>
      </w:r>
      <w:r>
        <w:rPr>
          <w:rFonts w:ascii="宋体" w:hAnsi="宋体" w:cs="宋体"/>
          <w:b/>
          <w:bCs/>
          <w:color w:val="000000" w:themeColor="text1"/>
          <w:kern w:val="0"/>
          <w:sz w:val="24"/>
          <w:lang w:val="zh-CN"/>
          <w14:textFill>
            <w14:solidFill>
              <w14:schemeClr w14:val="tx1"/>
            </w14:solidFill>
          </w14:textFill>
        </w:rPr>
        <w:t>9</w:t>
      </w:r>
      <w:r>
        <w:rPr>
          <w:rFonts w:hint="eastAsia" w:ascii="宋体" w:hAnsi="宋体" w:cs="宋体"/>
          <w:b/>
          <w:bCs/>
          <w:color w:val="000000" w:themeColor="text1"/>
          <w:kern w:val="0"/>
          <w:sz w:val="24"/>
          <w:lang w:val="zh-CN"/>
          <w14:textFill>
            <w14:solidFill>
              <w14:schemeClr w14:val="tx1"/>
            </w14:solidFill>
          </w14:textFill>
        </w:rPr>
        <w:t>）法律、法规规定的其他情形。</w:t>
      </w:r>
    </w:p>
    <w:p w14:paraId="587F40D3">
      <w:pPr>
        <w:spacing w:line="46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19</w:t>
      </w:r>
      <w:r>
        <w:rPr>
          <w:rFonts w:hint="eastAsia" w:ascii="宋体" w:hAnsi="宋体"/>
          <w:b/>
          <w:color w:val="000000" w:themeColor="text1"/>
          <w:sz w:val="24"/>
          <w14:textFill>
            <w14:solidFill>
              <w14:schemeClr w14:val="tx1"/>
            </w14:solidFill>
          </w14:textFill>
        </w:rPr>
        <w:t>.协商澄清</w:t>
      </w:r>
    </w:p>
    <w:p w14:paraId="17665C45">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w:t>
      </w:r>
      <w:r>
        <w:rPr>
          <w:rFonts w:hint="eastAsia" w:ascii="宋体" w:hAnsi="宋体"/>
          <w:color w:val="000000" w:themeColor="text1"/>
          <w:sz w:val="24"/>
          <w14:textFill>
            <w14:solidFill>
              <w14:schemeClr w14:val="tx1"/>
            </w14:solidFill>
          </w14:textFill>
        </w:rPr>
        <w:t>.1协商小组有权就单一来源协商响应文件中含义不明确、同类问题表述不一致或者有明显文字和计算错误的内容，以书面形式要求协商供应商作出必要的澄清、说明或者纠正。向上述步骤初审合格的协商供应商提出询问或澄清要求；协商供应商将有关询标澄清、补正、说明的内容应以书面形式提交；</w:t>
      </w:r>
    </w:p>
    <w:p w14:paraId="67A9F55B">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w:t>
      </w:r>
      <w:r>
        <w:rPr>
          <w:rFonts w:hint="eastAsia" w:ascii="宋体" w:hAnsi="宋体"/>
          <w:color w:val="000000" w:themeColor="text1"/>
          <w:sz w:val="24"/>
          <w14:textFill>
            <w14:solidFill>
              <w14:schemeClr w14:val="tx1"/>
            </w14:solidFill>
          </w14:textFill>
        </w:rPr>
        <w:t>.2单一来源协商文件、单一来源协商响应文件作为协商的依据，澄清、补正、说明的内容只作为协商参考。协商澄清时协商供应商只作说明和解释，不得借此对协商报价、服务期、主要技术指标等实质性内容做任何修改；如澄清、补正、说明的内容与单一来源协商响应文件内容有重大相悖或矛盾，将被认定为无效文件；</w:t>
      </w:r>
    </w:p>
    <w:p w14:paraId="25AEFE57">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w:t>
      </w:r>
      <w:r>
        <w:rPr>
          <w:rFonts w:hint="eastAsia" w:ascii="宋体" w:hAnsi="宋体"/>
          <w:color w:val="000000" w:themeColor="text1"/>
          <w:sz w:val="24"/>
          <w14:textFill>
            <w14:solidFill>
              <w14:schemeClr w14:val="tx1"/>
            </w14:solidFill>
          </w14:textFill>
        </w:rPr>
        <w:t>.3协商供应商对单一来源协商文件的澄清、说明或者补正应当采用书面形式，由其授权的代表签字，并不得超出单一来源协商响应文件的范围或者改变单一来源协商响应文件的实质性内容。</w:t>
      </w:r>
    </w:p>
    <w:p w14:paraId="652E91D6">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.协商方法</w:t>
      </w:r>
    </w:p>
    <w:p w14:paraId="3B2BCBDD">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.1协商原则：协商小组根据符合单一来源协商的服务质量和要求的，且报价合理的原则确定成交供应商。</w:t>
      </w:r>
    </w:p>
    <w:p w14:paraId="1E74D2A5">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.2协商程序：由协商小组成员与协商供应商进行协商，期间协商小组根据《财政部令第74号》文件可要求供应商解释或者澄清其响应文件，随后进行最终报价。</w:t>
      </w:r>
    </w:p>
    <w:p w14:paraId="66512BD0">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.协商内容</w:t>
      </w:r>
    </w:p>
    <w:p w14:paraId="04CDBF5C">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协商小组对实质上响应单一来源协商文件要求的单一来源协商响应文件进行评价。成交原则：“符合单一来源协商的服务质量和要求的，且报价合理的原则确定成交供应商。”</w:t>
      </w:r>
    </w:p>
    <w:p w14:paraId="680FA775">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.成交</w:t>
      </w:r>
    </w:p>
    <w:p w14:paraId="2027BD63">
      <w:pPr>
        <w:pStyle w:val="25"/>
        <w:spacing w:before="0" w:beforeAutospacing="0" w:after="0" w:afterAutospacing="0" w:line="460" w:lineRule="exact"/>
        <w:ind w:firstLine="480" w:firstLineChars="200"/>
        <w:textAlignment w:val="baseline"/>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22.1采购代理机构应当自评审结束之日起2个工作日内将评审报告送交采购人。采购人应当自收到评审报告之日起5个工作日内在评审报告推荐的中标或者成交候选人中确定中标或者成交供应商。</w:t>
      </w:r>
    </w:p>
    <w:p w14:paraId="1C5CF49A">
      <w:pPr>
        <w:spacing w:line="460" w:lineRule="exact"/>
        <w:ind w:firstLine="480" w:firstLineChars="200"/>
        <w:rPr>
          <w:rFonts w:ascii="宋体" w:hAnsi="宋体"/>
          <w:color w:val="000000" w:themeColor="text1"/>
          <w:sz w:val="24"/>
          <w14:textFill>
            <w14:solidFill>
              <w14:schemeClr w14:val="tx1"/>
            </w14:solidFill>
          </w14:textFill>
        </w:rPr>
      </w:pPr>
    </w:p>
    <w:p w14:paraId="2BC7C48B">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 xml:space="preserve"> 其他</w:t>
      </w:r>
    </w:p>
    <w:p w14:paraId="012E4E45">
      <w:pPr>
        <w:autoSpaceDE w:val="0"/>
        <w:autoSpaceDN w:val="0"/>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其他未尽事宜，按照《中华人民共和国政府采购法》、《中华人民共和国政府采购法实施条例》、《政府采购非招标采购方式管理办法》（74号令）、《中华人民共和国民法典》等法律法规的有关条款执行。</w:t>
      </w:r>
    </w:p>
    <w:p w14:paraId="62BCA576">
      <w:pPr>
        <w:pStyle w:val="26"/>
        <w:rPr>
          <w:color w:val="000000" w:themeColor="text1"/>
          <w:lang w:val="zh-CN"/>
          <w14:textFill>
            <w14:solidFill>
              <w14:schemeClr w14:val="tx1"/>
            </w14:solidFill>
          </w14:textFill>
        </w:rPr>
        <w:sectPr>
          <w:pgSz w:w="11906" w:h="16838"/>
          <w:pgMar w:top="1440" w:right="1474" w:bottom="1440" w:left="1474" w:header="851" w:footer="992" w:gutter="0"/>
          <w:cols w:space="720" w:num="1"/>
          <w:docGrid w:type="lines" w:linePitch="312" w:charSpace="0"/>
        </w:sectPr>
      </w:pPr>
    </w:p>
    <w:p w14:paraId="51584A56">
      <w:pPr>
        <w:pStyle w:val="26"/>
        <w:rPr>
          <w:rFonts w:ascii="Calibri" w:cs="Calibri"/>
          <w:color w:val="000000" w:themeColor="text1"/>
          <w:sz w:val="24"/>
          <w14:textFill>
            <w14:solidFill>
              <w14:schemeClr w14:val="tx1"/>
            </w14:solidFill>
          </w14:textFill>
        </w:rPr>
      </w:pPr>
      <w:bookmarkStart w:id="44" w:name="_Toc180834187"/>
      <w:r>
        <w:rPr>
          <w:rFonts w:hint="eastAsia"/>
          <w:color w:val="000000" w:themeColor="text1"/>
          <w:lang w:val="zh-CN"/>
          <w14:textFill>
            <w14:solidFill>
              <w14:schemeClr w14:val="tx1"/>
            </w14:solidFill>
          </w14:textFill>
        </w:rPr>
        <w:t>第四部分</w:t>
      </w:r>
      <w:r>
        <w:rPr>
          <w:rFonts w:ascii="Calibri" w:cs="Calibri"/>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青海省政府采购项目合同书范本</w:t>
      </w:r>
      <w:bookmarkEnd w:id="42"/>
      <w:bookmarkEnd w:id="44"/>
    </w:p>
    <w:p w14:paraId="47F985B4">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7FBB6B9D">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02033BEF">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6348B45B">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0564CEA8">
      <w:pPr>
        <w:autoSpaceDE w:val="0"/>
        <w:autoSpaceDN w:val="0"/>
        <w:adjustRightInd w:val="0"/>
        <w:spacing w:line="360" w:lineRule="auto"/>
        <w:jc w:val="center"/>
        <w:rPr>
          <w:rFonts w:ascii="Calibri" w:hAnsi="Calibri" w:cs="Calibri"/>
          <w:b/>
          <w:bCs/>
          <w:color w:val="000000" w:themeColor="text1"/>
          <w:kern w:val="0"/>
          <w:sz w:val="48"/>
          <w:szCs w:val="48"/>
          <w14:textFill>
            <w14:solidFill>
              <w14:schemeClr w14:val="tx1"/>
            </w14:solidFill>
          </w14:textFill>
        </w:rPr>
      </w:pPr>
      <w:r>
        <w:rPr>
          <w:rFonts w:hint="eastAsia" w:ascii="宋体" w:hAnsi="Calibri" w:cs="宋体"/>
          <w:b/>
          <w:bCs/>
          <w:color w:val="000000" w:themeColor="text1"/>
          <w:kern w:val="0"/>
          <w:sz w:val="48"/>
          <w:szCs w:val="48"/>
          <w:lang w:val="zh-CN"/>
          <w14:textFill>
            <w14:solidFill>
              <w14:schemeClr w14:val="tx1"/>
            </w14:solidFill>
          </w14:textFill>
        </w:rPr>
        <w:t>青海省政府采购项目合同书</w:t>
      </w:r>
    </w:p>
    <w:p w14:paraId="4D24FAB6">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057FA3B9">
      <w:pPr>
        <w:autoSpaceDE w:val="0"/>
        <w:autoSpaceDN w:val="0"/>
        <w:adjustRightInd w:val="0"/>
        <w:spacing w:line="400" w:lineRule="exact"/>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5D461E05">
      <w:pPr>
        <w:autoSpaceDE w:val="0"/>
        <w:autoSpaceDN w:val="0"/>
        <w:adjustRightInd w:val="0"/>
        <w:spacing w:line="400" w:lineRule="exact"/>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71E0D874">
      <w:pPr>
        <w:autoSpaceDE w:val="0"/>
        <w:autoSpaceDN w:val="0"/>
        <w:adjustRightInd w:val="0"/>
        <w:spacing w:line="360" w:lineRule="auto"/>
        <w:ind w:left="2108" w:hanging="2108" w:hangingChars="700"/>
        <w:rPr>
          <w:rFonts w:ascii="宋体" w:hAnsi="Calibri" w:cs="宋体"/>
          <w:b/>
          <w:bCs/>
          <w:color w:val="000000" w:themeColor="text1"/>
          <w:kern w:val="0"/>
          <w:sz w:val="30"/>
          <w:szCs w:val="30"/>
          <w:u w:val="single"/>
          <w:lang w:val="zh-CN"/>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采购项目名称：</w:t>
      </w:r>
      <w:bookmarkStart w:id="45" w:name="OLE_LINK2"/>
      <w:r>
        <w:rPr>
          <w:rFonts w:hint="eastAsia" w:ascii="宋体" w:hAnsi="Calibri" w:cs="宋体"/>
          <w:b/>
          <w:bCs/>
          <w:color w:val="000000" w:themeColor="text1"/>
          <w:kern w:val="0"/>
          <w:sz w:val="30"/>
          <w:szCs w:val="30"/>
          <w:u w:val="single"/>
          <w:lang w:val="zh-CN"/>
          <w14:textFill>
            <w14:solidFill>
              <w14:schemeClr w14:val="tx1"/>
            </w14:solidFill>
          </w14:textFill>
        </w:rPr>
        <w:t>果洛州阿尼玛卿文化教育传播中心人才引进</w:t>
      </w:r>
      <w:r>
        <w:rPr>
          <w:rFonts w:hint="eastAsia" w:ascii="宋体" w:hAnsi="Calibri" w:cs="宋体"/>
          <w:b/>
          <w:bCs/>
          <w:color w:val="000000" w:themeColor="text1"/>
          <w:kern w:val="0"/>
          <w:sz w:val="30"/>
          <w:szCs w:val="30"/>
          <w:u w:val="single"/>
          <w14:textFill>
            <w14:solidFill>
              <w14:schemeClr w14:val="tx1"/>
            </w14:solidFill>
          </w14:textFill>
        </w:rPr>
        <w:t xml:space="preserve">        </w:t>
      </w:r>
      <w:r>
        <w:rPr>
          <w:rFonts w:hint="eastAsia" w:ascii="宋体" w:hAnsi="Calibri" w:cs="宋体"/>
          <w:b/>
          <w:bCs/>
          <w:color w:val="000000" w:themeColor="text1"/>
          <w:kern w:val="0"/>
          <w:sz w:val="30"/>
          <w:szCs w:val="30"/>
          <w:u w:val="single"/>
          <w:lang w:val="zh-CN"/>
          <w14:textFill>
            <w14:solidFill>
              <w14:schemeClr w14:val="tx1"/>
            </w14:solidFill>
          </w14:textFill>
        </w:rPr>
        <w:t xml:space="preserve"> </w:t>
      </w:r>
      <w:r>
        <w:rPr>
          <w:rFonts w:ascii="宋体" w:hAnsi="Calibri" w:cs="宋体"/>
          <w:b/>
          <w:bCs/>
          <w:color w:val="000000" w:themeColor="text1"/>
          <w:kern w:val="0"/>
          <w:sz w:val="30"/>
          <w:szCs w:val="30"/>
          <w:u w:val="single"/>
          <w:lang w:val="zh-CN"/>
          <w14:textFill>
            <w14:solidFill>
              <w14:schemeClr w14:val="tx1"/>
            </w14:solidFill>
          </w14:textFill>
        </w:rPr>
        <w:t xml:space="preserve">     </w:t>
      </w:r>
    </w:p>
    <w:p w14:paraId="0591CABB">
      <w:pPr>
        <w:autoSpaceDE w:val="0"/>
        <w:autoSpaceDN w:val="0"/>
        <w:adjustRightInd w:val="0"/>
        <w:spacing w:line="360" w:lineRule="auto"/>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采购项目编号：</w:t>
      </w:r>
      <w:r>
        <w:rPr>
          <w:rFonts w:hint="eastAsia" w:ascii="宋体" w:hAnsi="Calibri" w:cs="宋体"/>
          <w:b/>
          <w:bCs/>
          <w:color w:val="000000" w:themeColor="text1"/>
          <w:kern w:val="0"/>
          <w:sz w:val="30"/>
          <w:szCs w:val="30"/>
          <w:u w:val="single"/>
          <w:lang w:val="zh-CN"/>
          <w14:textFill>
            <w14:solidFill>
              <w14:schemeClr w14:val="tx1"/>
            </w14:solidFill>
          </w14:textFill>
        </w:rPr>
        <w:t>青海荣轩单一（服务）2024-018</w:t>
      </w:r>
      <w:r>
        <w:rPr>
          <w:rFonts w:hint="eastAsia" w:ascii="宋体" w:hAnsi="Calibri" w:cs="宋体"/>
          <w:b/>
          <w:bCs/>
          <w:color w:val="000000" w:themeColor="text1"/>
          <w:kern w:val="0"/>
          <w:sz w:val="30"/>
          <w:szCs w:val="30"/>
          <w:u w:val="single"/>
          <w14:textFill>
            <w14:solidFill>
              <w14:schemeClr w14:val="tx1"/>
            </w14:solidFill>
          </w14:textFill>
        </w:rPr>
        <w:t xml:space="preserve">          </w:t>
      </w:r>
      <w:bookmarkEnd w:id="45"/>
    </w:p>
    <w:p w14:paraId="4001452A">
      <w:pPr>
        <w:autoSpaceDE w:val="0"/>
        <w:autoSpaceDN w:val="0"/>
        <w:adjustRightInd w:val="0"/>
        <w:spacing w:line="360" w:lineRule="auto"/>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采购合同编号：</w:t>
      </w:r>
      <w:r>
        <w:rPr>
          <w:rFonts w:hint="eastAsia" w:ascii="宋体" w:hAnsi="Calibri" w:cs="宋体"/>
          <w:b/>
          <w:bCs/>
          <w:color w:val="000000" w:themeColor="text1"/>
          <w:kern w:val="0"/>
          <w:sz w:val="30"/>
          <w:szCs w:val="30"/>
          <w:u w:val="single"/>
          <w:lang w:val="zh-CN"/>
          <w14:textFill>
            <w14:solidFill>
              <w14:schemeClr w14:val="tx1"/>
            </w14:solidFill>
          </w14:textFill>
        </w:rPr>
        <w:t>QH</w:t>
      </w:r>
      <w:r>
        <w:rPr>
          <w:rFonts w:ascii="宋体" w:hAnsi="Calibri" w:cs="宋体"/>
          <w:b/>
          <w:bCs/>
          <w:color w:val="000000" w:themeColor="text1"/>
          <w:kern w:val="0"/>
          <w:sz w:val="30"/>
          <w:szCs w:val="30"/>
          <w:u w:val="single"/>
          <w:lang w:val="zh-CN"/>
          <w14:textFill>
            <w14:solidFill>
              <w14:schemeClr w14:val="tx1"/>
            </w14:solidFill>
          </w14:textFill>
        </w:rPr>
        <w:t>RX</w:t>
      </w:r>
      <w:r>
        <w:rPr>
          <w:rFonts w:hint="eastAsia" w:ascii="宋体" w:hAnsi="Calibri" w:cs="宋体"/>
          <w:b/>
          <w:bCs/>
          <w:color w:val="000000" w:themeColor="text1"/>
          <w:kern w:val="0"/>
          <w:sz w:val="30"/>
          <w:szCs w:val="30"/>
          <w:u w:val="single"/>
          <w:lang w:val="zh-CN"/>
          <w14:textFill>
            <w14:solidFill>
              <w14:schemeClr w14:val="tx1"/>
            </w14:solidFill>
          </w14:textFill>
        </w:rPr>
        <w:t>-</w:t>
      </w:r>
      <w:r>
        <w:rPr>
          <w:rFonts w:hint="eastAsia" w:ascii="宋体" w:hAnsi="Calibri" w:cs="宋体"/>
          <w:b/>
          <w:bCs/>
          <w:kern w:val="0"/>
          <w:sz w:val="30"/>
          <w:szCs w:val="30"/>
          <w:u w:val="single"/>
          <w:lang w:val="zh-CN"/>
        </w:rPr>
        <w:t>2024-01</w:t>
      </w:r>
      <w:r>
        <w:rPr>
          <w:rFonts w:hint="eastAsia" w:ascii="宋体" w:hAnsi="Calibri" w:cs="宋体"/>
          <w:b/>
          <w:bCs/>
          <w:kern w:val="0"/>
          <w:sz w:val="30"/>
          <w:szCs w:val="30"/>
          <w:u w:val="single"/>
          <w:lang w:val="en-US" w:eastAsia="zh-CN"/>
        </w:rPr>
        <w:t>8</w:t>
      </w:r>
      <w:r>
        <w:rPr>
          <w:rFonts w:hint="eastAsia" w:ascii="宋体" w:hAnsi="Calibri" w:cs="宋体"/>
          <w:b/>
          <w:bCs/>
          <w:color w:val="000000" w:themeColor="text1"/>
          <w:kern w:val="0"/>
          <w:sz w:val="30"/>
          <w:szCs w:val="30"/>
          <w:u w:val="single"/>
          <w14:textFill>
            <w14:solidFill>
              <w14:schemeClr w14:val="tx1"/>
            </w14:solidFill>
          </w14:textFill>
        </w:rPr>
        <w:t xml:space="preserve">                        </w:t>
      </w:r>
      <w:r>
        <w:rPr>
          <w:rFonts w:hint="eastAsia" w:ascii="宋体" w:hAnsi="Calibri" w:cs="宋体"/>
          <w:b/>
          <w:bCs/>
          <w:color w:val="000000" w:themeColor="text1"/>
          <w:kern w:val="0"/>
          <w:sz w:val="30"/>
          <w:szCs w:val="30"/>
          <w:u w:val="single"/>
          <w:lang w:val="zh-CN"/>
          <w14:textFill>
            <w14:solidFill>
              <w14:schemeClr w14:val="tx1"/>
            </w14:solidFill>
          </w14:textFill>
        </w:rPr>
        <w:t xml:space="preserve">   </w:t>
      </w:r>
    </w:p>
    <w:p w14:paraId="45DFE6BA">
      <w:pPr>
        <w:autoSpaceDE w:val="0"/>
        <w:autoSpaceDN w:val="0"/>
        <w:adjustRightInd w:val="0"/>
        <w:spacing w:line="360" w:lineRule="auto"/>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合同金额（人民币）：</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p>
    <w:p w14:paraId="7B7821DE">
      <w:pPr>
        <w:autoSpaceDE w:val="0"/>
        <w:autoSpaceDN w:val="0"/>
        <w:adjustRightInd w:val="0"/>
        <w:spacing w:line="360" w:lineRule="auto"/>
        <w:jc w:val="left"/>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采购人（甲方）：</w:t>
      </w:r>
      <w:r>
        <w:rPr>
          <w:rFonts w:hint="eastAsia" w:ascii="Calibri" w:hAnsi="Calibri" w:cs="Calibri"/>
          <w:b/>
          <w:bCs/>
          <w:color w:val="000000" w:themeColor="text1"/>
          <w:kern w:val="0"/>
          <w:sz w:val="30"/>
          <w:szCs w:val="30"/>
          <w:u w:val="single"/>
          <w14:textFill>
            <w14:solidFill>
              <w14:schemeClr w14:val="tx1"/>
            </w14:solidFill>
          </w14:textFill>
        </w:rPr>
        <w:t xml:space="preserve">                              </w:t>
      </w:r>
      <w:r>
        <w:rPr>
          <w:rFonts w:hint="eastAsia" w:ascii="宋体" w:hAnsi="Calibri" w:cs="宋体"/>
          <w:b/>
          <w:bCs/>
          <w:color w:val="000000" w:themeColor="text1"/>
          <w:kern w:val="0"/>
          <w:sz w:val="30"/>
          <w:szCs w:val="30"/>
          <w:u w:val="single"/>
          <w:lang w:val="zh-CN"/>
          <w14:textFill>
            <w14:solidFill>
              <w14:schemeClr w14:val="tx1"/>
            </w14:solidFill>
          </w14:textFill>
        </w:rPr>
        <w:t>（盖章）</w:t>
      </w:r>
    </w:p>
    <w:p w14:paraId="03ED40EF">
      <w:pPr>
        <w:autoSpaceDE w:val="0"/>
        <w:autoSpaceDN w:val="0"/>
        <w:adjustRightInd w:val="0"/>
        <w:spacing w:line="360" w:lineRule="auto"/>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中标人（乙方）：</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r>
        <w:rPr>
          <w:rFonts w:hint="eastAsia" w:ascii="宋体" w:hAnsi="Calibri" w:cs="宋体"/>
          <w:b/>
          <w:bCs/>
          <w:color w:val="000000" w:themeColor="text1"/>
          <w:kern w:val="0"/>
          <w:sz w:val="30"/>
          <w:szCs w:val="30"/>
          <w:u w:val="single"/>
          <w:lang w:val="zh-CN"/>
          <w14:textFill>
            <w14:solidFill>
              <w14:schemeClr w14:val="tx1"/>
            </w14:solidFill>
          </w14:textFill>
        </w:rPr>
        <w:t>（盖章）</w:t>
      </w:r>
    </w:p>
    <w:p w14:paraId="7A23FE3D">
      <w:pPr>
        <w:autoSpaceDE w:val="0"/>
        <w:autoSpaceDN w:val="0"/>
        <w:adjustRightInd w:val="0"/>
        <w:spacing w:line="360" w:lineRule="auto"/>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采购日期：</w:t>
      </w:r>
      <w:r>
        <w:rPr>
          <w:rFonts w:hint="eastAsia" w:ascii="Calibri" w:hAnsi="Calibri" w:cs="Calibri"/>
          <w:b/>
          <w:bCs/>
          <w:color w:val="000000" w:themeColor="text1"/>
          <w:kern w:val="0"/>
          <w:sz w:val="30"/>
          <w:szCs w:val="30"/>
          <w:u w:val="single"/>
          <w:lang w:eastAsia="zh-CN"/>
          <w14:textFill>
            <w14:solidFill>
              <w14:schemeClr w14:val="tx1"/>
            </w14:solidFill>
          </w14:textFill>
        </w:rPr>
        <w:t>2024年12月11日</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p>
    <w:p w14:paraId="5AB6EF68">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28A532CC">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p>
    <w:p w14:paraId="7553054F">
      <w:pPr>
        <w:autoSpaceDE w:val="0"/>
        <w:autoSpaceDN w:val="0"/>
        <w:adjustRightInd w:val="0"/>
        <w:spacing w:line="320" w:lineRule="exact"/>
        <w:jc w:val="left"/>
        <w:rPr>
          <w:rFonts w:ascii="宋体" w:hAnsi="Calibri" w:cs="宋体"/>
          <w:b/>
          <w:bCs/>
          <w:color w:val="000000" w:themeColor="text1"/>
          <w:kern w:val="0"/>
          <w:sz w:val="28"/>
          <w:szCs w:val="28"/>
          <w:lang w:val="zh-CN"/>
          <w14:textFill>
            <w14:solidFill>
              <w14:schemeClr w14:val="tx1"/>
            </w14:solidFill>
          </w14:textFill>
        </w:rPr>
        <w:sectPr>
          <w:pgSz w:w="11906" w:h="16838"/>
          <w:pgMar w:top="1440" w:right="1474" w:bottom="1440" w:left="1474" w:header="851" w:footer="992" w:gutter="0"/>
          <w:cols w:space="720" w:num="1"/>
          <w:docGrid w:type="lines" w:linePitch="312" w:charSpace="0"/>
        </w:sectPr>
      </w:pPr>
    </w:p>
    <w:p w14:paraId="077F1D3C">
      <w:pPr>
        <w:autoSpaceDE w:val="0"/>
        <w:autoSpaceDN w:val="0"/>
        <w:adjustRightInd w:val="0"/>
        <w:spacing w:line="320" w:lineRule="exact"/>
        <w:ind w:left="38"/>
        <w:jc w:val="left"/>
        <w:rPr>
          <w:rFonts w:ascii="宋体" w:hAnsi="Calibri" w:cs="宋体"/>
          <w:b/>
          <w:bCs/>
          <w:color w:val="000000" w:themeColor="text1"/>
          <w:kern w:val="0"/>
          <w:sz w:val="28"/>
          <w:szCs w:val="28"/>
          <w:lang w:val="zh-CN"/>
          <w14:textFill>
            <w14:solidFill>
              <w14:schemeClr w14:val="tx1"/>
            </w14:solidFill>
          </w14:textFill>
        </w:rPr>
      </w:pPr>
      <w:r>
        <w:rPr>
          <w:rFonts w:hint="eastAsia" w:ascii="宋体" w:hAnsi="Calibri" w:cs="宋体"/>
          <w:b/>
          <w:bCs/>
          <w:color w:val="000000" w:themeColor="text1"/>
          <w:kern w:val="0"/>
          <w:sz w:val="28"/>
          <w:szCs w:val="28"/>
          <w:lang w:val="zh-CN"/>
          <w14:textFill>
            <w14:solidFill>
              <w14:schemeClr w14:val="tx1"/>
            </w14:solidFill>
          </w14:textFill>
        </w:rPr>
        <w:t>采</w:t>
      </w:r>
      <w:r>
        <w:rPr>
          <w:rFonts w:ascii="Calibri" w:hAnsi="Calibri" w:cs="Calibri"/>
          <w:b/>
          <w:bCs/>
          <w:color w:val="000000" w:themeColor="text1"/>
          <w:kern w:val="0"/>
          <w:sz w:val="28"/>
          <w:szCs w:val="28"/>
          <w14:textFill>
            <w14:solidFill>
              <w14:schemeClr w14:val="tx1"/>
            </w14:solidFill>
          </w14:textFill>
        </w:rPr>
        <w:t xml:space="preserve"> </w:t>
      </w:r>
      <w:r>
        <w:rPr>
          <w:rFonts w:hint="eastAsia" w:ascii="宋体" w:hAnsi="Calibri" w:cs="宋体"/>
          <w:b/>
          <w:bCs/>
          <w:color w:val="000000" w:themeColor="text1"/>
          <w:kern w:val="0"/>
          <w:sz w:val="28"/>
          <w:szCs w:val="28"/>
          <w:lang w:val="zh-CN"/>
          <w14:textFill>
            <w14:solidFill>
              <w14:schemeClr w14:val="tx1"/>
            </w14:solidFill>
          </w14:textFill>
        </w:rPr>
        <w:t>购</w:t>
      </w:r>
      <w:r>
        <w:rPr>
          <w:rFonts w:ascii="Calibri" w:hAnsi="Calibri" w:cs="Calibri"/>
          <w:b/>
          <w:bCs/>
          <w:color w:val="000000" w:themeColor="text1"/>
          <w:kern w:val="0"/>
          <w:sz w:val="28"/>
          <w:szCs w:val="28"/>
          <w14:textFill>
            <w14:solidFill>
              <w14:schemeClr w14:val="tx1"/>
            </w14:solidFill>
          </w14:textFill>
        </w:rPr>
        <w:t xml:space="preserve"> </w:t>
      </w:r>
      <w:r>
        <w:rPr>
          <w:rFonts w:hint="eastAsia" w:ascii="宋体" w:hAnsi="Calibri" w:cs="宋体"/>
          <w:b/>
          <w:bCs/>
          <w:color w:val="000000" w:themeColor="text1"/>
          <w:kern w:val="0"/>
          <w:sz w:val="28"/>
          <w:szCs w:val="28"/>
          <w:lang w:val="zh-CN"/>
          <w14:textFill>
            <w14:solidFill>
              <w14:schemeClr w14:val="tx1"/>
            </w14:solidFill>
          </w14:textFill>
        </w:rPr>
        <w:t>人（以下简称甲方）：</w:t>
      </w:r>
      <w:r>
        <w:rPr>
          <w:rFonts w:hint="eastAsia" w:ascii="宋体" w:hAnsi="Calibri" w:cs="宋体"/>
          <w:b/>
          <w:bCs/>
          <w:color w:val="000000" w:themeColor="text1"/>
          <w:kern w:val="0"/>
          <w:sz w:val="28"/>
          <w:szCs w:val="28"/>
          <w14:textFill>
            <w14:solidFill>
              <w14:schemeClr w14:val="tx1"/>
            </w14:solidFill>
          </w14:textFill>
        </w:rPr>
        <w:t xml:space="preserve"> </w:t>
      </w:r>
    </w:p>
    <w:p w14:paraId="6DA5D0E7">
      <w:pPr>
        <w:autoSpaceDE w:val="0"/>
        <w:autoSpaceDN w:val="0"/>
        <w:adjustRightInd w:val="0"/>
        <w:spacing w:line="400" w:lineRule="exact"/>
        <w:rPr>
          <w:rFonts w:ascii="Calibri" w:hAnsi="Calibri" w:cs="Calibri"/>
          <w:color w:val="000000" w:themeColor="text1"/>
          <w:kern w:val="0"/>
          <w:sz w:val="28"/>
          <w:szCs w:val="28"/>
          <w14:textFill>
            <w14:solidFill>
              <w14:schemeClr w14:val="tx1"/>
            </w14:solidFill>
          </w14:textFill>
        </w:rPr>
      </w:pPr>
      <w:r>
        <w:rPr>
          <w:rFonts w:hint="eastAsia" w:ascii="宋体" w:hAnsi="Calibri" w:cs="宋体"/>
          <w:b/>
          <w:bCs/>
          <w:color w:val="000000" w:themeColor="text1"/>
          <w:kern w:val="0"/>
          <w:sz w:val="28"/>
          <w:szCs w:val="28"/>
          <w:lang w:val="zh-CN"/>
          <w14:textFill>
            <w14:solidFill>
              <w14:schemeClr w14:val="tx1"/>
            </w14:solidFill>
          </w14:textFill>
        </w:rPr>
        <w:t>供</w:t>
      </w:r>
      <w:r>
        <w:rPr>
          <w:rFonts w:ascii="Calibri" w:hAnsi="Calibri" w:cs="Calibri"/>
          <w:b/>
          <w:bCs/>
          <w:color w:val="000000" w:themeColor="text1"/>
          <w:kern w:val="0"/>
          <w:sz w:val="28"/>
          <w:szCs w:val="28"/>
          <w14:textFill>
            <w14:solidFill>
              <w14:schemeClr w14:val="tx1"/>
            </w14:solidFill>
          </w14:textFill>
        </w:rPr>
        <w:t xml:space="preserve"> </w:t>
      </w:r>
      <w:r>
        <w:rPr>
          <w:rFonts w:hint="eastAsia" w:ascii="宋体" w:hAnsi="Calibri" w:cs="宋体"/>
          <w:b/>
          <w:bCs/>
          <w:color w:val="000000" w:themeColor="text1"/>
          <w:kern w:val="0"/>
          <w:sz w:val="28"/>
          <w:szCs w:val="28"/>
          <w:lang w:val="zh-CN"/>
          <w14:textFill>
            <w14:solidFill>
              <w14:schemeClr w14:val="tx1"/>
            </w14:solidFill>
          </w14:textFill>
        </w:rPr>
        <w:t>应</w:t>
      </w:r>
      <w:r>
        <w:rPr>
          <w:rFonts w:ascii="Calibri" w:hAnsi="Calibri" w:cs="Calibri"/>
          <w:b/>
          <w:bCs/>
          <w:color w:val="000000" w:themeColor="text1"/>
          <w:kern w:val="0"/>
          <w:sz w:val="28"/>
          <w:szCs w:val="28"/>
          <w14:textFill>
            <w14:solidFill>
              <w14:schemeClr w14:val="tx1"/>
            </w14:solidFill>
          </w14:textFill>
        </w:rPr>
        <w:t xml:space="preserve"> </w:t>
      </w:r>
      <w:r>
        <w:rPr>
          <w:rFonts w:hint="eastAsia" w:ascii="宋体" w:hAnsi="Calibri" w:cs="宋体"/>
          <w:b/>
          <w:bCs/>
          <w:color w:val="000000" w:themeColor="text1"/>
          <w:kern w:val="0"/>
          <w:sz w:val="28"/>
          <w:szCs w:val="28"/>
          <w:lang w:val="zh-CN"/>
          <w14:textFill>
            <w14:solidFill>
              <w14:schemeClr w14:val="tx1"/>
            </w14:solidFill>
          </w14:textFill>
        </w:rPr>
        <w:t>商（以下简称乙方）：</w:t>
      </w:r>
    </w:p>
    <w:p w14:paraId="6C203DD4">
      <w:pPr>
        <w:autoSpaceDE w:val="0"/>
        <w:autoSpaceDN w:val="0"/>
        <w:adjustRightInd w:val="0"/>
        <w:spacing w:line="360" w:lineRule="auto"/>
        <w:ind w:firstLine="480" w:firstLineChars="200"/>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甲、乙双方根据2024年</w:t>
      </w:r>
      <w:r>
        <w:rPr>
          <w:rFonts w:hint="eastAsia" w:ascii="宋体" w:hAnsi="Calibri" w:cs="宋体"/>
          <w:color w:val="000000" w:themeColor="text1"/>
          <w:kern w:val="0"/>
          <w:sz w:val="24"/>
          <w:u w:val="single"/>
          <w14:textFill>
            <w14:solidFill>
              <w14:schemeClr w14:val="tx1"/>
            </w14:solidFill>
          </w14:textFill>
        </w:rPr>
        <w:t xml:space="preserve"> </w:t>
      </w:r>
      <w:r>
        <w:rPr>
          <w:rFonts w:ascii="宋体" w:hAnsi="Calibri" w:cs="宋体"/>
          <w:color w:val="000000" w:themeColor="text1"/>
          <w:kern w:val="0"/>
          <w:sz w:val="24"/>
          <w:u w:val="single"/>
          <w14:textFill>
            <w14:solidFill>
              <w14:schemeClr w14:val="tx1"/>
            </w14:solidFill>
          </w14:textFill>
        </w:rPr>
        <w:t>12</w:t>
      </w:r>
      <w:r>
        <w:rPr>
          <w:rFonts w:hint="eastAsia" w:ascii="宋体" w:hAnsi="Calibri" w:cs="宋体"/>
          <w:color w:val="000000" w:themeColor="text1"/>
          <w:kern w:val="0"/>
          <w:sz w:val="24"/>
          <w:u w:val="single"/>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月</w:t>
      </w:r>
      <w:r>
        <w:rPr>
          <w:rFonts w:hint="eastAsia" w:ascii="宋体" w:hAnsi="Calibri" w:cs="宋体"/>
          <w:color w:val="000000" w:themeColor="text1"/>
          <w:kern w:val="0"/>
          <w:sz w:val="24"/>
          <w:u w:val="single"/>
          <w:lang w:val="en-US" w:eastAsia="zh-CN"/>
          <w14:textFill>
            <w14:solidFill>
              <w14:schemeClr w14:val="tx1"/>
            </w14:solidFill>
          </w14:textFill>
        </w:rPr>
        <w:t>11</w:t>
      </w:r>
      <w:r>
        <w:rPr>
          <w:rFonts w:hint="eastAsia" w:ascii="宋体" w:hAnsi="Calibri" w:cs="宋体"/>
          <w:color w:val="000000" w:themeColor="text1"/>
          <w:kern w:val="0"/>
          <w:sz w:val="24"/>
          <w:u w:val="single"/>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日</w:t>
      </w:r>
      <w:r>
        <w:rPr>
          <w:rFonts w:hint="eastAsia" w:ascii="宋体" w:hAnsi="Calibri" w:cs="宋体"/>
          <w:kern w:val="0"/>
          <w:sz w:val="24"/>
          <w:u w:val="single"/>
          <w:lang w:val="zh-CN"/>
        </w:rPr>
        <w:t>果洛州阿尼玛卿文化教育传播中心人才引进</w:t>
      </w:r>
      <w:r>
        <w:rPr>
          <w:rFonts w:hint="eastAsia" w:ascii="宋体" w:hAnsi="Calibri" w:cs="宋体"/>
          <w:color w:val="000000" w:themeColor="text1"/>
          <w:kern w:val="0"/>
          <w:sz w:val="24"/>
          <w:u w:val="single"/>
          <w:lang w:val="zh-CN"/>
          <w14:textFill>
            <w14:solidFill>
              <w14:schemeClr w14:val="tx1"/>
            </w14:solidFill>
          </w14:textFill>
        </w:rPr>
        <w:t>（青海荣轩单一（服务）2024-018</w:t>
      </w:r>
      <w:r>
        <w:rPr>
          <w:rFonts w:hint="eastAsia" w:ascii="宋体" w:hAnsi="Calibri" w:cs="宋体"/>
          <w:color w:val="000000" w:themeColor="text1"/>
          <w:kern w:val="0"/>
          <w:sz w:val="24"/>
          <w:lang w:val="zh-CN"/>
          <w14:textFill>
            <w14:solidFill>
              <w14:schemeClr w14:val="tx1"/>
            </w14:solidFill>
          </w14:textFill>
        </w:rPr>
        <w:t>）的单一来源协商文件要求和采购代理机构出具的《中标通知书》，并经双方协商一致，签订本合同协议书。</w:t>
      </w:r>
    </w:p>
    <w:p w14:paraId="4FB62855">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一、签订本政府采购合同的依据</w:t>
      </w:r>
    </w:p>
    <w:p w14:paraId="3FE69C48">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本政府采购合同所附下列文件是构成本政府采购合同不可分割的部分：</w:t>
      </w:r>
    </w:p>
    <w:p w14:paraId="0AE64B30">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1.单一来源协商文件；</w:t>
      </w:r>
    </w:p>
    <w:p w14:paraId="34FB993D">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2.中标人提交的响应文件；</w:t>
      </w:r>
    </w:p>
    <w:p w14:paraId="3AFCBB32">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.单一来源协商文件中规定的政府采购合同通用条款；</w:t>
      </w:r>
    </w:p>
    <w:p w14:paraId="143187E2">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4</w:t>
      </w:r>
      <w:r>
        <w:rPr>
          <w:rFonts w:hint="eastAsia" w:ascii="宋体" w:hAnsi="Calibri" w:cs="宋体"/>
          <w:color w:val="000000" w:themeColor="text1"/>
          <w:kern w:val="0"/>
          <w:sz w:val="24"/>
          <w:lang w:val="zh-CN"/>
          <w14:textFill>
            <w14:solidFill>
              <w14:schemeClr w14:val="tx1"/>
            </w14:solidFill>
          </w14:textFill>
        </w:rPr>
        <w:t>.中标通知书；</w:t>
      </w:r>
    </w:p>
    <w:p w14:paraId="41606175">
      <w:pPr>
        <w:autoSpaceDE w:val="0"/>
        <w:autoSpaceDN w:val="0"/>
        <w:adjustRightInd w:val="0"/>
        <w:spacing w:line="360" w:lineRule="auto"/>
        <w:ind w:firstLine="480"/>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5</w:t>
      </w:r>
      <w:r>
        <w:rPr>
          <w:rFonts w:ascii="宋体" w:hAnsi="Calibri" w:cs="宋体"/>
          <w:color w:val="000000" w:themeColor="text1"/>
          <w:kern w:val="0"/>
          <w:sz w:val="24"/>
          <w14:textFill>
            <w14:solidFill>
              <w14:schemeClr w14:val="tx1"/>
            </w14:solidFill>
          </w14:textFill>
        </w:rPr>
        <w:t>.</w:t>
      </w:r>
      <w:r>
        <w:rPr>
          <w:rFonts w:hint="eastAsia" w:ascii="宋体" w:hAnsi="Calibri" w:cs="宋体"/>
          <w:color w:val="000000" w:themeColor="text1"/>
          <w:kern w:val="0"/>
          <w:sz w:val="24"/>
          <w14:textFill>
            <w14:solidFill>
              <w14:schemeClr w14:val="tx1"/>
            </w14:solidFill>
          </w14:textFill>
        </w:rPr>
        <w:t>青海省政府采购备案表。</w:t>
      </w:r>
    </w:p>
    <w:p w14:paraId="543D34F6">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二、合同标的及金额                                       单位：元</w:t>
      </w:r>
    </w:p>
    <w:tbl>
      <w:tblPr>
        <w:tblStyle w:val="27"/>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16EA6FBF">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514C4EA">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1B310C3F">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5CB7EFBF">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4C20AC4E">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25274B3E">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37DEBBC3">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13D019CD">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备注</w:t>
            </w:r>
          </w:p>
        </w:tc>
      </w:tr>
      <w:tr w14:paraId="1CE4AC0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02D679CD">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7880D36D">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7864F834">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560BAEC0">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357E6F9F">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64F06421">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143B983A">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r>
      <w:tr w14:paraId="6AA8764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A97C9C9">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43A599CE">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7923AC3A">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01F1CDE2">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1F2C9A97">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25CDB69">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0092EA37">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r>
      <w:tr w14:paraId="16CA5BA5">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CF0C044">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1145E21D">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42CB7077">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2221B1CB">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665973B">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103F0980">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43D7B20E">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r>
    </w:tbl>
    <w:p w14:paraId="6BABABF6">
      <w:pPr>
        <w:autoSpaceDE w:val="0"/>
        <w:autoSpaceDN w:val="0"/>
        <w:adjustRightInd w:val="0"/>
        <w:spacing w:line="360" w:lineRule="auto"/>
        <w:ind w:firstLine="720" w:firstLineChars="30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根据上述政府采购合同文件要求，本政府采购合同的总金额为人民币</w:t>
      </w:r>
      <w:r>
        <w:rPr>
          <w:rFonts w:hint="eastAsia" w:ascii="宋体" w:hAnsi="Calibri" w:cs="宋体"/>
          <w:color w:val="000000" w:themeColor="text1"/>
          <w:kern w:val="0"/>
          <w:sz w:val="24"/>
          <w:u w:val="single"/>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元</w:t>
      </w:r>
      <w:r>
        <w:rPr>
          <w:rFonts w:hint="eastAsia" w:ascii="宋体" w:hAnsi="Calibri" w:cs="宋体"/>
          <w:color w:val="000000" w:themeColor="text1"/>
          <w:kern w:val="0"/>
          <w:sz w:val="24"/>
          <w:u w:val="single"/>
          <w:lang w:val="zh-CN"/>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 xml:space="preserve">    </w:t>
      </w:r>
      <w:r>
        <w:rPr>
          <w:rFonts w:hint="eastAsia" w:ascii="宋体" w:hAnsi="Calibri" w:cs="宋体"/>
          <w:color w:val="000000" w:themeColor="text1"/>
          <w:kern w:val="0"/>
          <w:sz w:val="24"/>
          <w:u w:val="single"/>
          <w:lang w:val="zh-CN"/>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 xml:space="preserve">  </w:t>
      </w:r>
      <w:r>
        <w:rPr>
          <w:rFonts w:hint="eastAsia" w:ascii="宋体" w:hAnsi="Calibri" w:cs="宋体"/>
          <w:color w:val="000000" w:themeColor="text1"/>
          <w:kern w:val="0"/>
          <w:sz w:val="24"/>
          <w:u w:val="single"/>
          <w:lang w:val="zh-CN"/>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 xml:space="preserve"> （</w:t>
      </w:r>
      <w:r>
        <w:rPr>
          <w:rFonts w:hint="eastAsia" w:ascii="宋体" w:hAnsi="Calibri" w:cs="宋体"/>
          <w:color w:val="000000" w:themeColor="text1"/>
          <w:kern w:val="0"/>
          <w:sz w:val="24"/>
          <w:u w:val="single"/>
          <w:lang w:val="zh-CN"/>
          <w14:textFill>
            <w14:solidFill>
              <w14:schemeClr w14:val="tx1"/>
            </w14:solidFill>
          </w14:textFill>
        </w:rPr>
        <w:t>大写：                 ）</w:t>
      </w:r>
      <w:r>
        <w:rPr>
          <w:rFonts w:hint="eastAsia" w:ascii="宋体" w:hAnsi="Calibri" w:cs="宋体"/>
          <w:color w:val="000000" w:themeColor="text1"/>
          <w:kern w:val="0"/>
          <w:sz w:val="24"/>
          <w:lang w:val="zh-CN"/>
          <w14:textFill>
            <w14:solidFill>
              <w14:schemeClr w14:val="tx1"/>
            </w14:solidFill>
          </w14:textFill>
        </w:rPr>
        <w:t>。</w:t>
      </w:r>
    </w:p>
    <w:p w14:paraId="2CFCFA2D">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color w:val="000000" w:themeColor="text1"/>
          <w:kern w:val="0"/>
          <w:sz w:val="24"/>
          <w:lang w:val="zh-CN"/>
          <w14:textFill>
            <w14:solidFill>
              <w14:schemeClr w14:val="tx1"/>
            </w14:solidFill>
          </w14:textFill>
        </w:rPr>
        <w:t>本合同以人民币进行结算，</w:t>
      </w:r>
      <w:r>
        <w:rPr>
          <w:rFonts w:hint="eastAsia" w:ascii="宋体" w:hAnsi="Cambria" w:cs="宋体"/>
          <w:kern w:val="0"/>
          <w:sz w:val="24"/>
          <w:lang w:val="zh-CN"/>
        </w:rPr>
        <w:t>合同总价包括但不限于：完成本服务内容可能发生的各项费用，如场地租赁费、演出服、道具费、人工费、保险费、售前、售中、售后服务费、验收费、中标服务费、税金及不可预见费等全部费用</w:t>
      </w:r>
    </w:p>
    <w:p w14:paraId="19B7ADFB">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三、服务时间、地点和要求</w:t>
      </w:r>
    </w:p>
    <w:p w14:paraId="74FA88F5">
      <w:pPr>
        <w:autoSpaceDE w:val="0"/>
        <w:autoSpaceDN w:val="0"/>
        <w:adjustRightInd w:val="0"/>
        <w:spacing w:line="360" w:lineRule="auto"/>
        <w:rPr>
          <w:rFonts w:ascii="宋体" w:hAnsi="宋体"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1．</w:t>
      </w:r>
      <w:r>
        <w:rPr>
          <w:rFonts w:hint="eastAsia" w:ascii="宋体" w:hAnsi="Calibri" w:cs="宋体"/>
          <w:color w:val="000000" w:themeColor="text1"/>
          <w:kern w:val="0"/>
          <w:sz w:val="24"/>
          <w14:textFill>
            <w14:solidFill>
              <w14:schemeClr w14:val="tx1"/>
            </w14:solidFill>
          </w14:textFill>
        </w:rPr>
        <w:t>服务时间</w:t>
      </w:r>
      <w:r>
        <w:rPr>
          <w:rFonts w:hint="eastAsia" w:ascii="宋体" w:hAnsi="Calibri" w:cs="宋体"/>
          <w:color w:val="000000" w:themeColor="text1"/>
          <w:kern w:val="0"/>
          <w:sz w:val="24"/>
          <w:lang w:val="zh-CN"/>
          <w14:textFill>
            <w14:solidFill>
              <w14:schemeClr w14:val="tx1"/>
            </w14:solidFill>
          </w14:textFill>
        </w:rPr>
        <w:t>：</w:t>
      </w:r>
      <w:r>
        <w:rPr>
          <w:rFonts w:hint="eastAsia" w:ascii="宋体" w:hAnsi="Calibri" w:cs="宋体"/>
          <w:b/>
          <w:bCs/>
          <w:color w:val="000000" w:themeColor="text1"/>
          <w:kern w:val="0"/>
          <w:sz w:val="24"/>
          <w:lang w:val="zh-CN"/>
          <w14:textFill>
            <w14:solidFill>
              <w14:schemeClr w14:val="tx1"/>
            </w14:solidFill>
          </w14:textFill>
        </w:rPr>
        <w:t>2024年</w:t>
      </w:r>
      <w:r>
        <w:rPr>
          <w:rFonts w:ascii="宋体" w:hAnsi="Calibri" w:cs="宋体"/>
          <w:b/>
          <w:bCs/>
          <w:color w:val="000000" w:themeColor="text1"/>
          <w:kern w:val="0"/>
          <w:sz w:val="24"/>
          <w:lang w:val="zh-CN"/>
          <w14:textFill>
            <w14:solidFill>
              <w14:schemeClr w14:val="tx1"/>
            </w14:solidFill>
          </w14:textFill>
        </w:rPr>
        <w:t>12月</w:t>
      </w:r>
      <w:r>
        <w:rPr>
          <w:rFonts w:hint="eastAsia" w:ascii="宋体" w:hAnsi="Calibri" w:cs="宋体"/>
          <w:b/>
          <w:bCs/>
          <w:color w:val="000000" w:themeColor="text1"/>
          <w:kern w:val="0"/>
          <w:sz w:val="24"/>
          <w:lang w:val="zh-CN"/>
          <w14:textFill>
            <w14:solidFill>
              <w14:schemeClr w14:val="tx1"/>
            </w14:solidFill>
          </w14:textFill>
        </w:rPr>
        <w:t>至20</w:t>
      </w:r>
      <w:r>
        <w:rPr>
          <w:rFonts w:ascii="宋体" w:hAnsi="Calibri" w:cs="宋体"/>
          <w:b/>
          <w:bCs/>
          <w:color w:val="000000" w:themeColor="text1"/>
          <w:kern w:val="0"/>
          <w:sz w:val="24"/>
          <w:lang w:val="zh-CN"/>
          <w14:textFill>
            <w14:solidFill>
              <w14:schemeClr w14:val="tx1"/>
            </w14:solidFill>
          </w14:textFill>
        </w:rPr>
        <w:t>25</w:t>
      </w:r>
      <w:r>
        <w:rPr>
          <w:rFonts w:hint="eastAsia" w:ascii="宋体" w:hAnsi="Calibri" w:cs="宋体"/>
          <w:b/>
          <w:bCs/>
          <w:color w:val="000000" w:themeColor="text1"/>
          <w:kern w:val="0"/>
          <w:sz w:val="24"/>
          <w:lang w:val="zh-CN"/>
          <w14:textFill>
            <w14:solidFill>
              <w14:schemeClr w14:val="tx1"/>
            </w14:solidFill>
          </w14:textFill>
        </w:rPr>
        <w:t>年</w:t>
      </w:r>
      <w:r>
        <w:rPr>
          <w:rFonts w:ascii="宋体" w:hAnsi="Calibri" w:cs="宋体"/>
          <w:b/>
          <w:bCs/>
          <w:color w:val="000000" w:themeColor="text1"/>
          <w:kern w:val="0"/>
          <w:sz w:val="24"/>
          <w:lang w:val="zh-CN"/>
          <w14:textFill>
            <w14:solidFill>
              <w14:schemeClr w14:val="tx1"/>
            </w14:solidFill>
          </w14:textFill>
        </w:rPr>
        <w:t>12</w:t>
      </w:r>
      <w:r>
        <w:rPr>
          <w:rFonts w:hint="eastAsia" w:ascii="宋体" w:hAnsi="Calibri" w:cs="宋体"/>
          <w:b/>
          <w:bCs/>
          <w:color w:val="000000" w:themeColor="text1"/>
          <w:kern w:val="0"/>
          <w:sz w:val="24"/>
          <w:lang w:val="zh-CN"/>
          <w14:textFill>
            <w14:solidFill>
              <w14:schemeClr w14:val="tx1"/>
            </w14:solidFill>
          </w14:textFill>
        </w:rPr>
        <w:t>月（以实际签约合同为准）</w:t>
      </w:r>
      <w:r>
        <w:rPr>
          <w:rFonts w:hint="eastAsia" w:ascii="宋体" w:hAnsi="宋体" w:cs="宋体"/>
          <w:color w:val="FF0000"/>
          <w:kern w:val="0"/>
          <w:sz w:val="24"/>
        </w:rPr>
        <w:t xml:space="preserve">   </w:t>
      </w:r>
      <w:r>
        <w:rPr>
          <w:rFonts w:hint="eastAsia" w:ascii="宋体" w:hAnsi="宋体" w:cs="宋体"/>
          <w:color w:val="000000" w:themeColor="text1"/>
          <w:kern w:val="0"/>
          <w:sz w:val="24"/>
          <w14:textFill>
            <w14:solidFill>
              <w14:schemeClr w14:val="tx1"/>
            </w14:solidFill>
          </w14:textFill>
        </w:rPr>
        <w:t xml:space="preserve"> </w:t>
      </w:r>
    </w:p>
    <w:p w14:paraId="1D811B16">
      <w:pPr>
        <w:autoSpaceDE w:val="0"/>
        <w:autoSpaceDN w:val="0"/>
        <w:adjustRightInd w:val="0"/>
        <w:spacing w:line="360" w:lineRule="auto"/>
        <w:ind w:firstLine="240" w:firstLineChars="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服务</w:t>
      </w:r>
      <w:r>
        <w:rPr>
          <w:rFonts w:hint="eastAsia" w:ascii="宋体" w:hAnsi="宋体" w:cs="宋体"/>
          <w:color w:val="000000" w:themeColor="text1"/>
          <w:kern w:val="0"/>
          <w:sz w:val="24"/>
          <w:lang w:val="zh-CN"/>
          <w14:textFill>
            <w14:solidFill>
              <w14:schemeClr w14:val="tx1"/>
            </w14:solidFill>
          </w14:textFill>
        </w:rPr>
        <w:t>地点：</w:t>
      </w:r>
      <w:r>
        <w:rPr>
          <w:rFonts w:hint="eastAsia" w:ascii="宋体" w:hAnsi="宋体" w:cs="宋体"/>
          <w:kern w:val="0"/>
          <w:sz w:val="24"/>
          <w:lang w:val="zh-CN"/>
        </w:rPr>
        <w:t>北京国家大剧院音乐厅、中国人民大学“明德堂”（海淀校区）</w:t>
      </w:r>
    </w:p>
    <w:p w14:paraId="52F33B81">
      <w:pPr>
        <w:autoSpaceDE w:val="0"/>
        <w:autoSpaceDN w:val="0"/>
        <w:adjustRightIn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 xml:space="preserve"> 甲方在验收过程中发现乙方有违约问题，可按单一采购文件、响应文件的规定要求乙方及时予以解决。</w:t>
      </w:r>
    </w:p>
    <w:p w14:paraId="24F317F5">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乙方向甲方提供正式发票。</w:t>
      </w:r>
    </w:p>
    <w:p w14:paraId="10FBE171">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四、付款方式</w:t>
      </w:r>
    </w:p>
    <w:p w14:paraId="2EBCC802">
      <w:pPr>
        <w:autoSpaceDE w:val="0"/>
        <w:autoSpaceDN w:val="0"/>
        <w:adjustRightInd w:val="0"/>
        <w:spacing w:line="360" w:lineRule="auto"/>
        <w:ind w:firstLine="480" w:firstLineChars="20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合同签订后三日内，甲方向乙方支付 50% 的预付款，活动开始前3日内，甲方向乙方支付45%的款项，乙方所交付的展演活动材料由甲方验收合格后三日内，付合同总价 5%的尾款。同时开具等额发票。</w:t>
      </w:r>
    </w:p>
    <w:p w14:paraId="1F3624E0">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五、合同的变更、终止与转让</w:t>
      </w:r>
    </w:p>
    <w:p w14:paraId="5461D8EF">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w:t>
      </w:r>
      <w:r>
        <w:rPr>
          <w:rFonts w:hint="eastAsia" w:ascii="宋体" w:hAnsi="Calibri" w:cs="宋体"/>
          <w:color w:val="000000" w:themeColor="text1"/>
          <w:kern w:val="0"/>
          <w:sz w:val="24"/>
          <w:lang w:val="zh-CN"/>
          <w14:textFill>
            <w14:solidFill>
              <w14:schemeClr w14:val="tx1"/>
            </w14:solidFill>
          </w14:textFill>
        </w:rPr>
        <w:t>除《中华人民共和国政府采购法》第</w:t>
      </w:r>
      <w:r>
        <w:rPr>
          <w:rFonts w:ascii="Calibri" w:hAnsi="Calibri" w:cs="Calibri"/>
          <w:color w:val="000000" w:themeColor="text1"/>
          <w:kern w:val="0"/>
          <w:sz w:val="24"/>
          <w14:textFill>
            <w14:solidFill>
              <w14:schemeClr w14:val="tx1"/>
            </w14:solidFill>
          </w14:textFill>
        </w:rPr>
        <w:t>50</w:t>
      </w:r>
      <w:r>
        <w:rPr>
          <w:rFonts w:hint="eastAsia" w:ascii="宋体" w:hAnsi="Calibri" w:cs="宋体"/>
          <w:color w:val="000000" w:themeColor="text1"/>
          <w:kern w:val="0"/>
          <w:sz w:val="24"/>
          <w:lang w:val="zh-CN"/>
          <w14:textFill>
            <w14:solidFill>
              <w14:schemeClr w14:val="tx1"/>
            </w14:solidFill>
          </w14:textFill>
        </w:rPr>
        <w:t>条规定的情形外，本合同一经签订，甲乙双方不得擅自变更、中止或终止。</w:t>
      </w:r>
    </w:p>
    <w:p w14:paraId="64139D62">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w:t>
      </w:r>
      <w:r>
        <w:rPr>
          <w:rFonts w:hint="eastAsia" w:ascii="宋体" w:hAnsi="Calibri" w:cs="宋体"/>
          <w:color w:val="000000" w:themeColor="text1"/>
          <w:kern w:val="0"/>
          <w:sz w:val="24"/>
          <w:lang w:val="zh-CN"/>
          <w14:textFill>
            <w14:solidFill>
              <w14:schemeClr w14:val="tx1"/>
            </w14:solidFill>
          </w14:textFill>
        </w:rPr>
        <w:t>乙方不得擅自转让其应履行的合同义务。</w:t>
      </w:r>
    </w:p>
    <w:p w14:paraId="170980E0">
      <w:pPr>
        <w:autoSpaceDE w:val="0"/>
        <w:autoSpaceDN w:val="0"/>
        <w:adjustRightIn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6856DEE9">
      <w:pPr>
        <w:autoSpaceDE w:val="0"/>
        <w:autoSpaceDN w:val="0"/>
        <w:adjustRightIn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乙方所提供的服务以及作品等不符合要求的，应及时调整，并更换作品内容，更换不及时的，按逾期服务处罚；因作品不达标准问题甲方不同意接收的，履约保证金全额扣除，并由乙方赔偿由此引起的甲方的一切经济损失。</w:t>
      </w:r>
    </w:p>
    <w:p w14:paraId="2FA32D09">
      <w:pPr>
        <w:autoSpaceDE w:val="0"/>
        <w:autoSpaceDN w:val="0"/>
        <w:adjustRightIn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乙方提供的作品如侵犯了第三方权益而引发纠纷或诉讼的，均由乙方负责交涉并承担全部责任。</w:t>
      </w:r>
    </w:p>
    <w:p w14:paraId="6D1C025E">
      <w:pPr>
        <w:autoSpaceDE w:val="0"/>
        <w:autoSpaceDN w:val="0"/>
        <w:adjustRightInd w:val="0"/>
        <w:spacing w:line="360" w:lineRule="auto"/>
        <w:ind w:firstLine="36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.其他违约行为按</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%收取违约金并赔偿经济损失。</w:t>
      </w:r>
    </w:p>
    <w:p w14:paraId="70F5F9C2">
      <w:pPr>
        <w:autoSpaceDE w:val="0"/>
        <w:autoSpaceDN w:val="0"/>
        <w:adjustRightInd w:val="0"/>
        <w:spacing w:line="360" w:lineRule="auto"/>
        <w:ind w:firstLine="360"/>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因特殊情况申请不到空域，参与各方均不承担相关责任。</w:t>
      </w:r>
    </w:p>
    <w:p w14:paraId="36C85512">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七、不可抗力</w:t>
      </w:r>
    </w:p>
    <w:p w14:paraId="47B42B07">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w:t>
      </w:r>
      <w:r>
        <w:rPr>
          <w:rFonts w:hint="eastAsia" w:ascii="宋体" w:hAnsi="Calibri" w:cs="宋体"/>
          <w:color w:val="000000" w:themeColor="text1"/>
          <w:kern w:val="0"/>
          <w:sz w:val="24"/>
          <w:lang w:val="zh-CN"/>
          <w14:textFill>
            <w14:solidFill>
              <w14:schemeClr w14:val="tx1"/>
            </w14:solidFill>
          </w14:textFill>
        </w:rPr>
        <w:t>不可抗力使合同的某些内容有变更必要的，双方应通过协商在</w:t>
      </w:r>
      <w:r>
        <w:rPr>
          <w:rFonts w:hint="eastAsia" w:ascii="宋体" w:hAnsi="Calibri" w:cs="宋体"/>
          <w:color w:val="000000" w:themeColor="text1"/>
          <w:kern w:val="0"/>
          <w:sz w:val="24"/>
          <w14:textFill>
            <w14:solidFill>
              <w14:schemeClr w14:val="tx1"/>
            </w14:solidFill>
          </w14:textFill>
        </w:rPr>
        <w:t>15</w:t>
      </w:r>
      <w:r>
        <w:rPr>
          <w:rFonts w:hint="eastAsia" w:ascii="宋体" w:hAnsi="Calibri" w:cs="宋体"/>
          <w:color w:val="000000" w:themeColor="text1"/>
          <w:kern w:val="0"/>
          <w:sz w:val="24"/>
          <w:lang w:val="zh-CN"/>
          <w14:textFill>
            <w14:solidFill>
              <w14:schemeClr w14:val="tx1"/>
            </w14:solidFill>
          </w14:textFill>
        </w:rPr>
        <w:t>天内达成进一步履行合同的协议，因不可抗力致使合同不能履行的，合同终止。</w:t>
      </w:r>
    </w:p>
    <w:p w14:paraId="301D494E">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八、知识产权：</w:t>
      </w:r>
    </w:p>
    <w:p w14:paraId="1EF59DC9">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九、其他约定：</w:t>
      </w:r>
    </w:p>
    <w:p w14:paraId="130676CE">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十、合同争议解决</w:t>
      </w:r>
    </w:p>
    <w:p w14:paraId="2A4657CD">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w:t>
      </w:r>
      <w:r>
        <w:rPr>
          <w:rFonts w:hint="eastAsia" w:ascii="宋体" w:hAnsi="Calibri" w:cs="宋体"/>
          <w:color w:val="000000" w:themeColor="text1"/>
          <w:kern w:val="0"/>
          <w:sz w:val="24"/>
          <w:lang w:val="zh-CN"/>
          <w14:textFill>
            <w14:solidFill>
              <w14:schemeClr w14:val="tx1"/>
            </w14:solidFill>
          </w14:textFill>
        </w:rPr>
        <w:t>因服务问题发生争议的，应邀请国家认可的质量检测机构进行鉴定。作品符合标准的，鉴定费由甲方承担；作品不符合标准的，鉴定费由乙方承担。</w:t>
      </w:r>
    </w:p>
    <w:p w14:paraId="1E493E44">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w:t>
      </w:r>
      <w:r>
        <w:rPr>
          <w:rFonts w:hint="eastAsia" w:ascii="宋体" w:hAnsi="Calibri" w:cs="宋体"/>
          <w:color w:val="000000" w:themeColor="text1"/>
          <w:kern w:val="0"/>
          <w:sz w:val="24"/>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2FD77AC3">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诉讼期间，本合同继续履行。</w:t>
      </w:r>
    </w:p>
    <w:p w14:paraId="63B6D83B">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十一、合同生效及其它</w:t>
      </w:r>
      <w:r>
        <w:rPr>
          <w:rFonts w:hint="eastAsia" w:ascii="宋体" w:hAnsi="Calibri" w:cs="宋体"/>
          <w:color w:val="000000" w:themeColor="text1"/>
          <w:kern w:val="0"/>
          <w:sz w:val="24"/>
          <w14:textFill>
            <w14:solidFill>
              <w14:schemeClr w14:val="tx1"/>
            </w14:solidFill>
          </w14:textFill>
        </w:rPr>
        <w:t>：</w:t>
      </w:r>
    </w:p>
    <w:p w14:paraId="69DF97C8">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w:t>
      </w:r>
      <w:r>
        <w:rPr>
          <w:rFonts w:hint="eastAsia" w:ascii="宋体" w:hAnsi="Calibri" w:cs="宋体"/>
          <w:color w:val="000000" w:themeColor="text1"/>
          <w:kern w:val="0"/>
          <w:sz w:val="24"/>
          <w:lang w:val="zh-CN"/>
          <w14:textFill>
            <w14:solidFill>
              <w14:schemeClr w14:val="tx1"/>
            </w14:solidFill>
          </w14:textFill>
        </w:rPr>
        <w:t>本合同一式</w:t>
      </w:r>
      <w:r>
        <w:rPr>
          <w:rFonts w:hint="eastAsia" w:ascii="宋体" w:hAnsi="Calibri" w:cs="宋体"/>
          <w:color w:val="000000" w:themeColor="text1"/>
          <w:kern w:val="0"/>
          <w:sz w:val="24"/>
          <w:u w:val="single"/>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份，经双方签字，并加盖公章即为生效。</w:t>
      </w:r>
    </w:p>
    <w:p w14:paraId="6B68EE03">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w:t>
      </w:r>
      <w:r>
        <w:rPr>
          <w:rFonts w:hint="eastAsia" w:ascii="宋体" w:hAnsi="Calibri" w:cs="宋体"/>
          <w:color w:val="000000" w:themeColor="text1"/>
          <w:kern w:val="0"/>
          <w:sz w:val="24"/>
          <w:lang w:val="zh-CN"/>
          <w14:textFill>
            <w14:solidFill>
              <w14:schemeClr w14:val="tx1"/>
            </w14:solidFill>
          </w14:textFill>
        </w:rPr>
        <w:t>本合同未尽事宜，按经济合同法有关规定处理。</w:t>
      </w:r>
    </w:p>
    <w:p w14:paraId="1F4FA683">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本合同的组成包含《合同通用条款》，可自行在青海政府采购网下载《合同通用条款》。</w:t>
      </w:r>
    </w:p>
    <w:p w14:paraId="7FA30F00">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p>
    <w:p w14:paraId="70588506">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p>
    <w:p w14:paraId="511F5455">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甲方（盖章）：</w:t>
      </w: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乙方（盖章）：</w:t>
      </w:r>
    </w:p>
    <w:p w14:paraId="24D7AB48">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法定代表人或委托代理人</w:t>
      </w:r>
      <w:r>
        <w:rPr>
          <w:rFonts w:hint="eastAsia" w:ascii="宋体" w:hAnsi="Calibri" w:cs="宋体"/>
          <w:color w:val="000000" w:themeColor="text1"/>
          <w:kern w:val="0"/>
          <w:sz w:val="24"/>
          <w14:textFill>
            <w14:solidFill>
              <w14:schemeClr w14:val="tx1"/>
            </w14:solidFill>
          </w14:textFill>
        </w:rPr>
        <w:t>：</w:t>
      </w: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法定代表人或委托代理人</w:t>
      </w:r>
      <w:r>
        <w:rPr>
          <w:rFonts w:hint="eastAsia" w:ascii="宋体" w:hAnsi="Calibri" w:cs="宋体"/>
          <w:color w:val="000000" w:themeColor="text1"/>
          <w:kern w:val="0"/>
          <w:sz w:val="24"/>
          <w14:textFill>
            <w14:solidFill>
              <w14:schemeClr w14:val="tx1"/>
            </w14:solidFill>
          </w14:textFill>
        </w:rPr>
        <w:t>：</w:t>
      </w:r>
    </w:p>
    <w:p w14:paraId="59F45D3C">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开户银行：</w:t>
      </w:r>
      <w:r>
        <w:rPr>
          <w:rFonts w:ascii="Calibri" w:hAnsi="Calibri" w:cs="Calibri"/>
          <w:color w:val="000000" w:themeColor="text1"/>
          <w:kern w:val="0"/>
          <w:sz w:val="24"/>
          <w14:textFill>
            <w14:solidFill>
              <w14:schemeClr w14:val="tx1"/>
            </w14:solidFill>
          </w14:textFill>
        </w:rPr>
        <w:t xml:space="preserve">     </w:t>
      </w:r>
    </w:p>
    <w:p w14:paraId="0F3543A7">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联系电话：</w:t>
      </w: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账号：</w:t>
      </w:r>
    </w:p>
    <w:p w14:paraId="35B8D54E">
      <w:pPr>
        <w:autoSpaceDE w:val="0"/>
        <w:autoSpaceDN w:val="0"/>
        <w:adjustRightInd w:val="0"/>
        <w:spacing w:line="400" w:lineRule="exact"/>
        <w:rPr>
          <w:rFonts w:ascii="宋体" w:hAnsi="Calibri" w:cs="宋体"/>
          <w:color w:val="000000" w:themeColor="text1"/>
          <w:kern w:val="0"/>
          <w:sz w:val="24"/>
          <w:lang w:val="zh-CN"/>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联系电话：</w:t>
      </w:r>
    </w:p>
    <w:p w14:paraId="2284879F">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p>
    <w:p w14:paraId="55BADBA1">
      <w:pPr>
        <w:autoSpaceDE w:val="0"/>
        <w:autoSpaceDN w:val="0"/>
        <w:adjustRightInd w:val="0"/>
        <w:spacing w:line="400" w:lineRule="exact"/>
        <w:jc w:val="center"/>
        <w:rPr>
          <w:rFonts w:ascii="宋体" w:hAnsi="Calibri" w:cs="宋体"/>
          <w:color w:val="000000" w:themeColor="text1"/>
          <w:kern w:val="0"/>
          <w:sz w:val="24"/>
          <w:lang w:val="zh-CN"/>
          <w14:textFill>
            <w14:solidFill>
              <w14:schemeClr w14:val="tx1"/>
            </w14:solidFill>
          </w14:textFill>
        </w:rPr>
      </w:pPr>
    </w:p>
    <w:p w14:paraId="7407904E">
      <w:pPr>
        <w:autoSpaceDE w:val="0"/>
        <w:autoSpaceDN w:val="0"/>
        <w:adjustRightInd w:val="0"/>
        <w:spacing w:line="400" w:lineRule="exact"/>
        <w:jc w:val="center"/>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签约时间：</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年</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月</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日</w:t>
      </w:r>
    </w:p>
    <w:p w14:paraId="6ACB670B">
      <w:pPr>
        <w:autoSpaceDE w:val="0"/>
        <w:autoSpaceDN w:val="0"/>
        <w:adjustRightInd w:val="0"/>
        <w:spacing w:line="400" w:lineRule="exact"/>
        <w:jc w:val="center"/>
        <w:rPr>
          <w:rFonts w:ascii="宋体" w:hAnsi="Calibri" w:cs="宋体"/>
          <w:color w:val="000000" w:themeColor="text1"/>
          <w:kern w:val="0"/>
          <w:sz w:val="24"/>
          <w:lang w:val="zh-CN"/>
          <w14:textFill>
            <w14:solidFill>
              <w14:schemeClr w14:val="tx1"/>
            </w14:solidFill>
          </w14:textFill>
        </w:rPr>
      </w:pPr>
    </w:p>
    <w:p w14:paraId="2266A2A0">
      <w:pPr>
        <w:autoSpaceDE w:val="0"/>
        <w:autoSpaceDN w:val="0"/>
        <w:adjustRightInd w:val="0"/>
        <w:spacing w:line="400" w:lineRule="exact"/>
        <w:jc w:val="center"/>
        <w:rPr>
          <w:rFonts w:ascii="宋体" w:hAnsi="Calibri" w:cs="宋体"/>
          <w:color w:val="000000" w:themeColor="text1"/>
          <w:kern w:val="0"/>
          <w:sz w:val="24"/>
          <w:lang w:val="zh-CN"/>
          <w14:textFill>
            <w14:solidFill>
              <w14:schemeClr w14:val="tx1"/>
            </w14:solidFill>
          </w14:textFill>
        </w:rPr>
      </w:pPr>
    </w:p>
    <w:p w14:paraId="35896335">
      <w:pPr>
        <w:autoSpaceDE w:val="0"/>
        <w:autoSpaceDN w:val="0"/>
        <w:adjustRightInd w:val="0"/>
        <w:spacing w:line="400" w:lineRule="exact"/>
        <w:jc w:val="center"/>
        <w:rPr>
          <w:rFonts w:ascii="宋体" w:hAnsi="Calibri" w:cs="宋体"/>
          <w:color w:val="000000" w:themeColor="text1"/>
          <w:kern w:val="0"/>
          <w:sz w:val="24"/>
          <w:lang w:val="zh-CN"/>
          <w14:textFill>
            <w14:solidFill>
              <w14:schemeClr w14:val="tx1"/>
            </w14:solidFill>
          </w14:textFill>
        </w:rPr>
      </w:pPr>
    </w:p>
    <w:p w14:paraId="4FC5DF20">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采购代理机构：青海荣轩工程项目管理有限公司</w:t>
      </w:r>
      <w:r>
        <w:rPr>
          <w:rFonts w:ascii="Calibri" w:hAnsi="Calibri" w:cs="Calibri"/>
          <w:color w:val="000000" w:themeColor="text1"/>
          <w:kern w:val="0"/>
          <w:sz w:val="24"/>
          <w14:textFill>
            <w14:solidFill>
              <w14:schemeClr w14:val="tx1"/>
            </w14:solidFill>
          </w14:textFill>
        </w:rPr>
        <w:t xml:space="preserve">   </w:t>
      </w:r>
    </w:p>
    <w:p w14:paraId="146C8F45">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                     </w:t>
      </w:r>
    </w:p>
    <w:p w14:paraId="072CA170">
      <w:pPr>
        <w:autoSpaceDE w:val="0"/>
        <w:autoSpaceDN w:val="0"/>
        <w:adjustRightInd w:val="0"/>
        <w:spacing w:line="40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负责人或经办人：</w:t>
      </w:r>
    </w:p>
    <w:p w14:paraId="456ED723">
      <w:pPr>
        <w:autoSpaceDE w:val="0"/>
        <w:autoSpaceDN w:val="0"/>
        <w:adjustRightInd w:val="0"/>
        <w:spacing w:line="400" w:lineRule="exact"/>
        <w:rPr>
          <w:rFonts w:ascii="宋体" w:hAnsi="Calibri" w:cs="宋体"/>
          <w:color w:val="000000" w:themeColor="text1"/>
          <w:kern w:val="0"/>
          <w:sz w:val="24"/>
          <w:lang w:val="zh-CN"/>
          <w14:textFill>
            <w14:solidFill>
              <w14:schemeClr w14:val="tx1"/>
            </w14:solidFill>
          </w14:textFill>
        </w:rPr>
      </w:pPr>
    </w:p>
    <w:p w14:paraId="35052F98">
      <w:pPr>
        <w:autoSpaceDE w:val="0"/>
        <w:autoSpaceDN w:val="0"/>
        <w:adjustRightInd w:val="0"/>
        <w:spacing w:line="400" w:lineRule="exact"/>
        <w:rPr>
          <w:rFonts w:ascii="Calibri" w:hAnsi="Calibri" w:cs="Calibri"/>
          <w:color w:val="000000" w:themeColor="text1"/>
          <w:kern w:val="0"/>
          <w:sz w:val="28"/>
          <w:szCs w:val="28"/>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合同备案时间：</w:t>
      </w: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2024年</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月</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日</w:t>
      </w:r>
    </w:p>
    <w:p w14:paraId="702B001A">
      <w:pPr>
        <w:autoSpaceDE w:val="0"/>
        <w:autoSpaceDN w:val="0"/>
        <w:adjustRightInd w:val="0"/>
        <w:spacing w:line="400" w:lineRule="exact"/>
        <w:jc w:val="center"/>
        <w:rPr>
          <w:rFonts w:ascii="Calibri" w:hAnsi="Calibri" w:cs="Calibri"/>
          <w:b/>
          <w:bCs/>
          <w:color w:val="000000" w:themeColor="text1"/>
          <w:kern w:val="0"/>
          <w:sz w:val="28"/>
          <w:szCs w:val="28"/>
          <w14:textFill>
            <w14:solidFill>
              <w14:schemeClr w14:val="tx1"/>
            </w14:solidFill>
          </w14:textFill>
        </w:rPr>
      </w:pPr>
      <w:r>
        <w:rPr>
          <w:rFonts w:ascii="宋体" w:hAnsi="Calibri" w:cs="宋体"/>
          <w:b/>
          <w:bCs/>
          <w:color w:val="000000" w:themeColor="text1"/>
          <w:kern w:val="0"/>
          <w:sz w:val="28"/>
          <w:szCs w:val="28"/>
          <w:lang w:val="zh-CN"/>
          <w14:textFill>
            <w14:solidFill>
              <w14:schemeClr w14:val="tx1"/>
            </w14:solidFill>
          </w14:textFill>
        </w:rPr>
        <w:br w:type="page"/>
      </w:r>
      <w:r>
        <w:rPr>
          <w:rFonts w:hint="eastAsia" w:ascii="宋体" w:hAnsi="Calibri" w:cs="宋体"/>
          <w:b/>
          <w:bCs/>
          <w:color w:val="000000" w:themeColor="text1"/>
          <w:kern w:val="0"/>
          <w:sz w:val="28"/>
          <w:szCs w:val="28"/>
          <w:lang w:val="zh-CN"/>
          <w14:textFill>
            <w14:solidFill>
              <w14:schemeClr w14:val="tx1"/>
            </w14:solidFill>
          </w14:textFill>
        </w:rPr>
        <w:t>合同通用条款</w:t>
      </w:r>
    </w:p>
    <w:p w14:paraId="33350C3C">
      <w:pPr>
        <w:autoSpaceDE w:val="0"/>
        <w:autoSpaceDN w:val="0"/>
        <w:adjustRightInd w:val="0"/>
        <w:spacing w:line="400" w:lineRule="exact"/>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26D5135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14:paraId="68681ACF">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w:t>
      </w:r>
      <w:r>
        <w:rPr>
          <w:rFonts w:hint="eastAsia" w:ascii="宋体" w:hAnsi="Calibri" w:cs="宋体"/>
          <w:b/>
          <w:bCs/>
          <w:color w:val="000000" w:themeColor="text1"/>
          <w:kern w:val="0"/>
          <w:sz w:val="28"/>
          <w:szCs w:val="28"/>
          <w:lang w:val="zh-CN"/>
          <w14:textFill>
            <w14:solidFill>
              <w14:schemeClr w14:val="tx1"/>
            </w14:solidFill>
          </w14:textFill>
        </w:rPr>
        <w:t>定义</w:t>
      </w:r>
    </w:p>
    <w:p w14:paraId="168EFB2F">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本合同中的下列术语应解释为：</w:t>
      </w:r>
    </w:p>
    <w:p w14:paraId="37273D4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合同</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指甲乙双方签署的、载明的甲乙双方权利义务的协议，包括所有的附件、附录和上述文件所提到的构成合同的所有文件。</w:t>
      </w:r>
    </w:p>
    <w:p w14:paraId="099A364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1.2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合同金额</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指根据合同规定，乙方在正确地完全履行合同义务后甲方应付给乙方的价款。</w:t>
      </w:r>
    </w:p>
    <w:p w14:paraId="323C7DC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1.3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合同条款</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指本合同条款。</w:t>
      </w:r>
    </w:p>
    <w:p w14:paraId="2F607F3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1.4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货物</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指乙方根据合同约定须向甲方提供的一切产品、设备、机械、仪表、备件等，包括辅助工具、使用手册等相关资料。</w:t>
      </w:r>
    </w:p>
    <w:p w14:paraId="3762475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1.5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服务</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指根据本合同规定乙方承担与供货有关的辅助服务，如运输、保险及安装、调试、提供技术援助、培训和合同中规定乙方应承担的其它义务。</w:t>
      </w:r>
    </w:p>
    <w:p w14:paraId="385E782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1.6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甲方</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指购买货物和服务的单位。</w:t>
      </w:r>
    </w:p>
    <w:p w14:paraId="246AD22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1.7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乙方</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指提供本合同条款下货物和服务的公司或其他实体。</w:t>
      </w:r>
    </w:p>
    <w:p w14:paraId="044F1F8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1.8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现场</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指合同规定货物将要运至和安装的地点。</w:t>
      </w:r>
    </w:p>
    <w:p w14:paraId="0991C19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1.9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验收</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指合同双方依据强制性的国家技术质量规范和合同约定，确认合同条款下的货物符合合同规定的活动。</w:t>
      </w:r>
    </w:p>
    <w:p w14:paraId="132B3A8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1.10</w:t>
      </w:r>
      <w:r>
        <w:rPr>
          <w:rFonts w:hint="eastAsia" w:ascii="宋体" w:hAnsi="Calibri" w:cs="宋体"/>
          <w:color w:val="000000" w:themeColor="text1"/>
          <w:kern w:val="0"/>
          <w:sz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2D27B3E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1.11 </w:t>
      </w:r>
      <w:r>
        <w:rPr>
          <w:rFonts w:hint="eastAsia" w:ascii="宋体" w:hAnsi="Calibri" w:cs="宋体"/>
          <w:color w:val="000000" w:themeColor="text1"/>
          <w:kern w:val="0"/>
          <w:sz w:val="24"/>
          <w:lang w:val="zh-CN"/>
          <w14:textFill>
            <w14:solidFill>
              <w14:schemeClr w14:val="tx1"/>
            </w14:solidFill>
          </w14:textFill>
        </w:rPr>
        <w:t>原产地：指产品的生产地，或提供服务的来源地。</w:t>
      </w:r>
    </w:p>
    <w:p w14:paraId="1410FCBF">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工作日</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指国家法定工作日，</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天</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指日历天数。</w:t>
      </w:r>
    </w:p>
    <w:p w14:paraId="51A5FC34">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w:t>
      </w:r>
      <w:r>
        <w:rPr>
          <w:rFonts w:hint="eastAsia" w:ascii="宋体" w:hAnsi="Calibri" w:cs="宋体"/>
          <w:b/>
          <w:bCs/>
          <w:color w:val="000000" w:themeColor="text1"/>
          <w:kern w:val="0"/>
          <w:sz w:val="28"/>
          <w:szCs w:val="28"/>
          <w:lang w:val="zh-CN"/>
          <w14:textFill>
            <w14:solidFill>
              <w14:schemeClr w14:val="tx1"/>
            </w14:solidFill>
          </w14:textFill>
        </w:rPr>
        <w:t>技术规格要求</w:t>
      </w:r>
    </w:p>
    <w:p w14:paraId="605A09FC">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2.1 </w:t>
      </w:r>
      <w:r>
        <w:rPr>
          <w:rFonts w:hint="eastAsia" w:ascii="宋体" w:hAnsi="Calibri" w:cs="宋体"/>
          <w:color w:val="000000" w:themeColor="text1"/>
          <w:kern w:val="0"/>
          <w:sz w:val="24"/>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14:paraId="5E2F189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2.2 </w:t>
      </w:r>
      <w:r>
        <w:rPr>
          <w:rFonts w:hint="eastAsia" w:ascii="宋体" w:hAnsi="Calibri" w:cs="宋体"/>
          <w:color w:val="000000" w:themeColor="text1"/>
          <w:kern w:val="0"/>
          <w:sz w:val="24"/>
          <w:lang w:val="zh-CN"/>
          <w14:textFill>
            <w14:solidFill>
              <w14:schemeClr w14:val="tx1"/>
            </w14:solidFill>
          </w14:textFill>
        </w:rPr>
        <w:t>乙方应向甲方提供货物及服务有关的标准的中文文本。</w:t>
      </w:r>
    </w:p>
    <w:p w14:paraId="6555C24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2.3 </w:t>
      </w:r>
      <w:r>
        <w:rPr>
          <w:rFonts w:hint="eastAsia" w:ascii="宋体" w:hAnsi="Calibri" w:cs="宋体"/>
          <w:color w:val="000000" w:themeColor="text1"/>
          <w:kern w:val="0"/>
          <w:sz w:val="24"/>
          <w:lang w:val="zh-CN"/>
          <w14:textFill>
            <w14:solidFill>
              <w14:schemeClr w14:val="tx1"/>
            </w14:solidFill>
          </w14:textFill>
        </w:rPr>
        <w:t>除非技术规范中另有规定，计量单位均采用中华人民共和国法定计量单位。</w:t>
      </w:r>
    </w:p>
    <w:p w14:paraId="3015064B">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3.</w:t>
      </w:r>
      <w:r>
        <w:rPr>
          <w:rFonts w:hint="eastAsia" w:ascii="宋体" w:hAnsi="Calibri" w:cs="宋体"/>
          <w:b/>
          <w:bCs/>
          <w:color w:val="000000" w:themeColor="text1"/>
          <w:kern w:val="0"/>
          <w:sz w:val="28"/>
          <w:szCs w:val="28"/>
          <w:lang w:val="zh-CN"/>
          <w14:textFill>
            <w14:solidFill>
              <w14:schemeClr w14:val="tx1"/>
            </w14:solidFill>
          </w14:textFill>
        </w:rPr>
        <w:t>合同范围</w:t>
      </w:r>
    </w:p>
    <w:p w14:paraId="12F3986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3.1 </w:t>
      </w:r>
      <w:r>
        <w:rPr>
          <w:rFonts w:hint="eastAsia" w:ascii="宋体" w:hAnsi="Calibri" w:cs="宋体"/>
          <w:color w:val="000000" w:themeColor="text1"/>
          <w:kern w:val="0"/>
          <w:sz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D5CC960">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3.2 </w:t>
      </w:r>
      <w:r>
        <w:rPr>
          <w:rFonts w:hint="eastAsia" w:ascii="宋体" w:hAnsi="Calibri" w:cs="宋体"/>
          <w:color w:val="000000" w:themeColor="text1"/>
          <w:kern w:val="0"/>
          <w:sz w:val="24"/>
          <w:lang w:val="zh-CN"/>
          <w14:textFill>
            <w14:solidFill>
              <w14:schemeClr w14:val="tx1"/>
            </w14:solidFill>
          </w14:textFill>
        </w:rPr>
        <w:t>乙方应负责培训甲方的技术人员。</w:t>
      </w:r>
    </w:p>
    <w:p w14:paraId="4BDD0AF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3.3 </w:t>
      </w:r>
      <w:r>
        <w:rPr>
          <w:rFonts w:hint="eastAsia" w:ascii="宋体" w:hAnsi="Calibri" w:cs="宋体"/>
          <w:color w:val="000000" w:themeColor="text1"/>
          <w:kern w:val="0"/>
          <w:sz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9CD519D">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4.</w:t>
      </w:r>
      <w:r>
        <w:rPr>
          <w:rFonts w:hint="eastAsia" w:ascii="宋体" w:hAnsi="Calibri" w:cs="宋体"/>
          <w:b/>
          <w:bCs/>
          <w:color w:val="000000" w:themeColor="text1"/>
          <w:kern w:val="0"/>
          <w:sz w:val="28"/>
          <w:szCs w:val="28"/>
          <w:lang w:val="zh-CN"/>
          <w14:textFill>
            <w14:solidFill>
              <w14:schemeClr w14:val="tx1"/>
            </w14:solidFill>
          </w14:textFill>
        </w:rPr>
        <w:t>合同文件和资料</w:t>
      </w:r>
    </w:p>
    <w:p w14:paraId="71611600">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4.1</w:t>
      </w:r>
      <w:r>
        <w:rPr>
          <w:rFonts w:hint="eastAsia" w:ascii="宋体" w:hAnsi="Calibri" w:cs="宋体"/>
          <w:color w:val="000000" w:themeColor="text1"/>
          <w:kern w:val="0"/>
          <w:sz w:val="24"/>
          <w:lang w:val="zh-CN"/>
          <w14:textFill>
            <w14:solidFill>
              <w14:schemeClr w14:val="tx1"/>
            </w14:solidFill>
          </w14:textFill>
        </w:rPr>
        <w:t>乙方在提供仪器设备时应同时提供中文版相关的技术资料，如目录索引、图纸、操作手册、使用指南、维修指南、服务手册等。</w:t>
      </w:r>
    </w:p>
    <w:p w14:paraId="18E389E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4.2</w:t>
      </w:r>
      <w:r>
        <w:rPr>
          <w:rFonts w:hint="eastAsia" w:ascii="宋体" w:hAnsi="Calibri" w:cs="宋体"/>
          <w:color w:val="000000" w:themeColor="text1"/>
          <w:kern w:val="0"/>
          <w:sz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D2E50D1">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5.</w:t>
      </w:r>
      <w:r>
        <w:rPr>
          <w:rFonts w:hint="eastAsia" w:ascii="宋体" w:hAnsi="Calibri" w:cs="宋体"/>
          <w:b/>
          <w:bCs/>
          <w:color w:val="000000" w:themeColor="text1"/>
          <w:kern w:val="0"/>
          <w:sz w:val="28"/>
          <w:szCs w:val="28"/>
          <w:lang w:val="zh-CN"/>
          <w14:textFill>
            <w14:solidFill>
              <w14:schemeClr w14:val="tx1"/>
            </w14:solidFill>
          </w14:textFill>
        </w:rPr>
        <w:t>知识产权</w:t>
      </w:r>
    </w:p>
    <w:p w14:paraId="22CBA09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5.1</w:t>
      </w:r>
      <w:r>
        <w:rPr>
          <w:rFonts w:hint="eastAsia" w:ascii="宋体" w:hAnsi="Calibri" w:cs="宋体"/>
          <w:color w:val="000000" w:themeColor="text1"/>
          <w:kern w:val="0"/>
          <w:sz w:val="24"/>
          <w:lang w:val="zh-CN"/>
          <w14:textFill>
            <w14:solidFill>
              <w14:schemeClr w14:val="tx1"/>
            </w14:solidFill>
          </w14:textFill>
        </w:rPr>
        <w:t>乙方应保证甲方在使用该货物或其任何一部分时不受第三方提出的侵犯专利权、</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著作权、商标权和工业设计权等的起诉。</w:t>
      </w:r>
    </w:p>
    <w:p w14:paraId="6CB409C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5.2</w:t>
      </w:r>
      <w:r>
        <w:rPr>
          <w:rFonts w:hint="eastAsia" w:ascii="宋体" w:hAnsi="Calibri" w:cs="宋体"/>
          <w:color w:val="000000" w:themeColor="text1"/>
          <w:kern w:val="0"/>
          <w:sz w:val="24"/>
          <w:lang w:val="zh-CN"/>
          <w14:textFill>
            <w14:solidFill>
              <w14:schemeClr w14:val="tx1"/>
            </w14:solidFill>
          </w14:textFill>
        </w:rPr>
        <w:t>任何第三方提出侵权指控，乙方须与第三方交涉并承担由此产生的一切责任、费用和经济赔偿。</w:t>
      </w:r>
    </w:p>
    <w:p w14:paraId="26606D3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5.3</w:t>
      </w:r>
      <w:r>
        <w:rPr>
          <w:rFonts w:hint="eastAsia" w:ascii="宋体" w:hAnsi="Calibri" w:cs="宋体"/>
          <w:color w:val="000000" w:themeColor="text1"/>
          <w:kern w:val="0"/>
          <w:sz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32D4D8A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5.4</w:t>
      </w:r>
      <w:r>
        <w:rPr>
          <w:rFonts w:hint="eastAsia" w:ascii="宋体" w:hAnsi="Calibri" w:cs="宋体"/>
          <w:color w:val="000000" w:themeColor="text1"/>
          <w:kern w:val="0"/>
          <w:sz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7264ED3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5.5</w:t>
      </w:r>
      <w:r>
        <w:rPr>
          <w:rFonts w:hint="eastAsia" w:ascii="宋体" w:hAnsi="Calibri" w:cs="宋体"/>
          <w:color w:val="000000" w:themeColor="text1"/>
          <w:kern w:val="0"/>
          <w:sz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0FF742D">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6.</w:t>
      </w:r>
      <w:r>
        <w:rPr>
          <w:rFonts w:hint="eastAsia" w:ascii="宋体" w:hAnsi="Calibri" w:cs="宋体"/>
          <w:b/>
          <w:bCs/>
          <w:color w:val="000000" w:themeColor="text1"/>
          <w:kern w:val="0"/>
          <w:sz w:val="28"/>
          <w:szCs w:val="28"/>
          <w:lang w:val="zh-CN"/>
          <w14:textFill>
            <w14:solidFill>
              <w14:schemeClr w14:val="tx1"/>
            </w14:solidFill>
          </w14:textFill>
        </w:rPr>
        <w:t>保密</w:t>
      </w:r>
    </w:p>
    <w:p w14:paraId="58300C6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6.1</w:t>
      </w:r>
      <w:r>
        <w:rPr>
          <w:rFonts w:hint="eastAsia" w:ascii="宋体" w:hAnsi="Calibri" w:cs="宋体"/>
          <w:color w:val="000000" w:themeColor="text1"/>
          <w:kern w:val="0"/>
          <w:sz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B8D154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6.2</w:t>
      </w:r>
      <w:r>
        <w:rPr>
          <w:rFonts w:hint="eastAsia" w:ascii="宋体" w:hAnsi="Calibri" w:cs="宋体"/>
          <w:color w:val="000000" w:themeColor="text1"/>
          <w:kern w:val="0"/>
          <w:sz w:val="24"/>
          <w:lang w:val="zh-CN"/>
          <w14:textFill>
            <w14:solidFill>
              <w14:schemeClr w14:val="tx1"/>
            </w14:solidFill>
          </w14:textFill>
        </w:rPr>
        <w:t>保密信息指任何一方因履行本合同所知悉的任何以口头、书面、图表或电子形式存在的对方信息，具体包括：</w:t>
      </w:r>
    </w:p>
    <w:p w14:paraId="0F474B5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6.2.1</w:t>
      </w:r>
      <w:r>
        <w:rPr>
          <w:rFonts w:hint="eastAsia" w:ascii="宋体" w:hAnsi="Calibri" w:cs="宋体"/>
          <w:color w:val="000000" w:themeColor="text1"/>
          <w:kern w:val="0"/>
          <w:sz w:val="24"/>
          <w:lang w:val="zh-CN"/>
          <w14:textFill>
            <w14:solidFill>
              <w14:schemeClr w14:val="tx1"/>
            </w14:solidFill>
          </w14:textFill>
        </w:rPr>
        <w:t>任何涉及对方过去、现在或将来的商业计划、规章制度、操作规程、处理手段、财务信息；</w:t>
      </w:r>
    </w:p>
    <w:p w14:paraId="2B831C7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6.2.2</w:t>
      </w:r>
      <w:r>
        <w:rPr>
          <w:rFonts w:hint="eastAsia" w:ascii="宋体" w:hAnsi="Calibri" w:cs="宋体"/>
          <w:color w:val="000000" w:themeColor="text1"/>
          <w:kern w:val="0"/>
          <w:sz w:val="24"/>
          <w:lang w:val="zh-CN"/>
          <w14:textFill>
            <w14:solidFill>
              <w14:schemeClr w14:val="tx1"/>
            </w14:solidFill>
          </w14:textFill>
        </w:rPr>
        <w:t>任何对方的技术措施、技术方案、软件应用及开发，硬件设备的品种、质量、数量、品牌等；</w:t>
      </w:r>
    </w:p>
    <w:p w14:paraId="57CD519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6.2.3</w:t>
      </w:r>
      <w:r>
        <w:rPr>
          <w:rFonts w:hint="eastAsia" w:ascii="宋体" w:hAnsi="Calibri" w:cs="宋体"/>
          <w:color w:val="000000" w:themeColor="text1"/>
          <w:kern w:val="0"/>
          <w:sz w:val="24"/>
          <w:lang w:val="zh-CN"/>
          <w14:textFill>
            <w14:solidFill>
              <w14:schemeClr w14:val="tx1"/>
            </w14:solidFill>
          </w14:textFill>
        </w:rPr>
        <w:t>任何对方的技术秘密或专有知识、文件</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、报告、数据、客户软件、流程图、数据库、发明、知识、贸易秘密。</w:t>
      </w:r>
    </w:p>
    <w:p w14:paraId="51E6538F">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6.3</w:t>
      </w:r>
      <w:r>
        <w:rPr>
          <w:rFonts w:hint="eastAsia" w:ascii="宋体" w:hAnsi="Calibri" w:cs="宋体"/>
          <w:color w:val="000000" w:themeColor="text1"/>
          <w:kern w:val="0"/>
          <w:sz w:val="24"/>
          <w:lang w:val="zh-CN"/>
          <w14:textFill>
            <w14:solidFill>
              <w14:schemeClr w14:val="tx1"/>
            </w14:solidFill>
          </w14:textFill>
        </w:rPr>
        <w:t>乙方应根据甲方的要求签署相应的保密协议，保密协议与本条款存在不一致的，以保密协议为准。</w:t>
      </w:r>
    </w:p>
    <w:p w14:paraId="6F8A73FD">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7. </w:t>
      </w:r>
      <w:r>
        <w:rPr>
          <w:rFonts w:hint="eastAsia" w:ascii="宋体" w:hAnsi="Calibri" w:cs="宋体"/>
          <w:b/>
          <w:bCs/>
          <w:color w:val="000000" w:themeColor="text1"/>
          <w:kern w:val="0"/>
          <w:sz w:val="28"/>
          <w:szCs w:val="28"/>
          <w:lang w:val="zh-CN"/>
          <w14:textFill>
            <w14:solidFill>
              <w14:schemeClr w14:val="tx1"/>
            </w14:solidFill>
          </w14:textFill>
        </w:rPr>
        <w:t>质量保证</w:t>
      </w:r>
    </w:p>
    <w:p w14:paraId="3BE747F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7.1</w:t>
      </w:r>
      <w:r>
        <w:rPr>
          <w:rFonts w:hint="eastAsia" w:ascii="宋体" w:hAnsi="Calibri" w:cs="宋体"/>
          <w:color w:val="000000" w:themeColor="text1"/>
          <w:kern w:val="0"/>
          <w:sz w:val="24"/>
          <w:lang w:val="zh-CN"/>
          <w14:textFill>
            <w14:solidFill>
              <w14:schemeClr w14:val="tx1"/>
            </w14:solidFill>
          </w14:textFill>
        </w:rPr>
        <w:t>货物质量保证</w:t>
      </w:r>
    </w:p>
    <w:p w14:paraId="0A9284D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7.1.1</w:t>
      </w:r>
      <w:r>
        <w:rPr>
          <w:rFonts w:hint="eastAsia" w:ascii="宋体" w:hAnsi="Calibri" w:cs="宋体"/>
          <w:color w:val="000000" w:themeColor="text1"/>
          <w:kern w:val="0"/>
          <w:sz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1C7C35E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7.1.2</w:t>
      </w:r>
      <w:r>
        <w:rPr>
          <w:rFonts w:hint="eastAsia" w:ascii="宋体" w:hAnsi="Calibri" w:cs="宋体"/>
          <w:color w:val="000000" w:themeColor="text1"/>
          <w:kern w:val="0"/>
          <w:sz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7688A6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7.1.3</w:t>
      </w:r>
      <w:r>
        <w:rPr>
          <w:rFonts w:hint="eastAsia" w:ascii="宋体" w:hAnsi="Calibri" w:cs="宋体"/>
          <w:color w:val="000000" w:themeColor="text1"/>
          <w:kern w:val="0"/>
          <w:sz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729D5A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7.1.4</w:t>
      </w:r>
      <w:r>
        <w:rPr>
          <w:rFonts w:hint="eastAsia" w:ascii="宋体" w:hAnsi="Calibri" w:cs="宋体"/>
          <w:color w:val="000000" w:themeColor="text1"/>
          <w:kern w:val="0"/>
          <w:sz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759CE96">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7.1.5 </w:t>
      </w:r>
      <w:r>
        <w:rPr>
          <w:rFonts w:hint="eastAsia" w:ascii="宋体" w:hAnsi="Calibri" w:cs="宋体"/>
          <w:color w:val="000000" w:themeColor="text1"/>
          <w:kern w:val="0"/>
          <w:sz w:val="24"/>
          <w:lang w:val="zh-CN"/>
          <w14:textFill>
            <w14:solidFill>
              <w14:schemeClr w14:val="tx1"/>
            </w14:solidFill>
          </w14:textFill>
        </w:rPr>
        <w:t>合同条款下货物的质量保证期自货物通过最终验收起算，合同另行规定除外。</w:t>
      </w:r>
    </w:p>
    <w:p w14:paraId="6C20329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7.2</w:t>
      </w:r>
      <w:r>
        <w:rPr>
          <w:rFonts w:hint="eastAsia" w:ascii="宋体" w:hAnsi="Calibri" w:cs="宋体"/>
          <w:color w:val="000000" w:themeColor="text1"/>
          <w:kern w:val="0"/>
          <w:sz w:val="24"/>
          <w:lang w:val="zh-CN"/>
          <w14:textFill>
            <w14:solidFill>
              <w14:schemeClr w14:val="tx1"/>
            </w14:solidFill>
          </w14:textFill>
        </w:rPr>
        <w:t>辅助服务质量保证</w:t>
      </w:r>
    </w:p>
    <w:p w14:paraId="636E437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7.2.1</w:t>
      </w:r>
      <w:r>
        <w:rPr>
          <w:rFonts w:hint="eastAsia" w:ascii="宋体" w:hAnsi="Calibri" w:cs="宋体"/>
          <w:color w:val="000000" w:themeColor="text1"/>
          <w:kern w:val="0"/>
          <w:sz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457DE4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7.2.2</w:t>
      </w:r>
      <w:r>
        <w:rPr>
          <w:rFonts w:hint="eastAsia" w:ascii="宋体" w:hAnsi="Calibri" w:cs="宋体"/>
          <w:color w:val="000000" w:themeColor="text1"/>
          <w:kern w:val="0"/>
          <w:sz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32B46E33">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8.</w:t>
      </w:r>
      <w:r>
        <w:rPr>
          <w:rFonts w:hint="eastAsia" w:ascii="宋体" w:hAnsi="Calibri" w:cs="宋体"/>
          <w:b/>
          <w:bCs/>
          <w:color w:val="000000" w:themeColor="text1"/>
          <w:kern w:val="0"/>
          <w:sz w:val="28"/>
          <w:szCs w:val="28"/>
          <w:lang w:val="zh-CN"/>
          <w14:textFill>
            <w14:solidFill>
              <w14:schemeClr w14:val="tx1"/>
            </w14:solidFill>
          </w14:textFill>
        </w:rPr>
        <w:t>包装要求</w:t>
      </w:r>
    </w:p>
    <w:p w14:paraId="170DE2B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8.1 </w:t>
      </w:r>
      <w:r>
        <w:rPr>
          <w:rFonts w:hint="eastAsia" w:ascii="宋体" w:hAnsi="Calibri" w:cs="宋体"/>
          <w:color w:val="000000" w:themeColor="text1"/>
          <w:kern w:val="0"/>
          <w:sz w:val="24"/>
          <w:lang w:val="zh-CN"/>
          <w14:textFill>
            <w14:solidFill>
              <w14:schemeClr w14:val="tx1"/>
            </w14:solidFill>
          </w14:textFill>
        </w:rPr>
        <w:t>除合同另有约定外</w:t>
      </w:r>
      <w:r>
        <w:rPr>
          <w:rFonts w:ascii="Calibri" w:hAnsi="Calibri" w:cs="Calibri"/>
          <w:color w:val="000000" w:themeColor="text1"/>
          <w:kern w:val="0"/>
          <w:sz w:val="24"/>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乙方提供的全部货物</w:t>
      </w:r>
      <w:r>
        <w:rPr>
          <w:rFonts w:ascii="Calibri" w:hAnsi="Calibri" w:cs="Calibri"/>
          <w:color w:val="000000" w:themeColor="text1"/>
          <w:kern w:val="0"/>
          <w:sz w:val="24"/>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均应采用本行业通用的方式进行包装，且该包装应符合国家有关包装的法律、法规的规定。</w:t>
      </w:r>
    </w:p>
    <w:p w14:paraId="328BB75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8.2 </w:t>
      </w:r>
      <w:r>
        <w:rPr>
          <w:rFonts w:hint="eastAsia" w:ascii="宋体" w:hAnsi="Calibri" w:cs="宋体"/>
          <w:color w:val="000000" w:themeColor="text1"/>
          <w:kern w:val="0"/>
          <w:sz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4237ADAC">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乙方应提供货物运至合同规定的最终目的地所需要的包装，以防止货物在转运中损坏或变质。</w:t>
      </w:r>
    </w:p>
    <w:p w14:paraId="4BC4A2C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8.3 </w:t>
      </w:r>
      <w:r>
        <w:rPr>
          <w:rFonts w:hint="eastAsia" w:ascii="宋体" w:hAnsi="Calibri" w:cs="宋体"/>
          <w:color w:val="000000" w:themeColor="text1"/>
          <w:kern w:val="0"/>
          <w:sz w:val="24"/>
          <w:lang w:val="zh-CN"/>
          <w14:textFill>
            <w14:solidFill>
              <w14:schemeClr w14:val="tx1"/>
            </w14:solidFill>
          </w14:textFill>
        </w:rPr>
        <w:t>乙方所提供的货物包装均为出厂时原包装。</w:t>
      </w:r>
    </w:p>
    <w:p w14:paraId="24E1A3C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8.4 </w:t>
      </w:r>
      <w:r>
        <w:rPr>
          <w:rFonts w:hint="eastAsia" w:ascii="宋体" w:hAnsi="Calibri" w:cs="宋体"/>
          <w:color w:val="000000" w:themeColor="text1"/>
          <w:kern w:val="0"/>
          <w:sz w:val="24"/>
          <w:lang w:val="zh-CN"/>
          <w14:textFill>
            <w14:solidFill>
              <w14:schemeClr w14:val="tx1"/>
            </w14:solidFill>
          </w14:textFill>
        </w:rPr>
        <w:t>乙方所提供货物必须附有质量合格证，装箱清单，主机、附件、各种零部件和消耗品，有清楚的与装箱单相对应的名称和编号。</w:t>
      </w:r>
    </w:p>
    <w:p w14:paraId="6D4749C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8.5 </w:t>
      </w:r>
      <w:r>
        <w:rPr>
          <w:rFonts w:hint="eastAsia" w:ascii="宋体" w:hAnsi="Calibri" w:cs="宋体"/>
          <w:color w:val="000000" w:themeColor="text1"/>
          <w:kern w:val="0"/>
          <w:sz w:val="24"/>
          <w:lang w:val="zh-CN"/>
          <w14:textFill>
            <w14:solidFill>
              <w14:schemeClr w14:val="tx1"/>
            </w14:solidFill>
          </w14:textFill>
        </w:rPr>
        <w:t>货物运输中的运输费用和保险费用均由乙方承担。运输过程中的一切损失、损坏均由乙方负责。</w:t>
      </w:r>
    </w:p>
    <w:p w14:paraId="1C55953F">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9. </w:t>
      </w:r>
      <w:r>
        <w:rPr>
          <w:rFonts w:hint="eastAsia" w:ascii="宋体" w:hAnsi="Calibri" w:cs="宋体"/>
          <w:b/>
          <w:bCs/>
          <w:color w:val="000000" w:themeColor="text1"/>
          <w:kern w:val="0"/>
          <w:sz w:val="28"/>
          <w:szCs w:val="28"/>
          <w:lang w:val="zh-CN"/>
          <w14:textFill>
            <w14:solidFill>
              <w14:schemeClr w14:val="tx1"/>
            </w14:solidFill>
          </w14:textFill>
        </w:rPr>
        <w:t>价格</w:t>
      </w:r>
    </w:p>
    <w:p w14:paraId="3C4FFF3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9.1 </w:t>
      </w:r>
      <w:r>
        <w:rPr>
          <w:rFonts w:hint="eastAsia" w:ascii="宋体" w:hAnsi="Calibri" w:cs="宋体"/>
          <w:color w:val="000000" w:themeColor="text1"/>
          <w:kern w:val="0"/>
          <w:sz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792922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9.2 </w:t>
      </w:r>
      <w:r>
        <w:rPr>
          <w:rFonts w:hint="eastAsia" w:ascii="宋体" w:hAnsi="Calibri" w:cs="宋体"/>
          <w:color w:val="000000" w:themeColor="text1"/>
          <w:kern w:val="0"/>
          <w:sz w:val="24"/>
          <w:lang w:val="zh-CN"/>
          <w14:textFill>
            <w14:solidFill>
              <w14:schemeClr w14:val="tx1"/>
            </w14:solidFill>
          </w14:textFill>
        </w:rPr>
        <w:t>本合同价格为固定价格，包括了乙方履行合同全过程产生的所有成本和费用以及乙方应承担的一切税费。</w:t>
      </w:r>
    </w:p>
    <w:p w14:paraId="11084EB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9.3</w:t>
      </w:r>
      <w:r>
        <w:rPr>
          <w:rFonts w:hint="eastAsia" w:ascii="宋体" w:hAnsi="Calibri" w:cs="宋体"/>
          <w:color w:val="000000" w:themeColor="text1"/>
          <w:kern w:val="0"/>
          <w:sz w:val="24"/>
          <w:lang w:val="zh-CN"/>
          <w14:textFill>
            <w14:solidFill>
              <w14:schemeClr w14:val="tx1"/>
            </w14:solidFill>
          </w14:textFill>
        </w:rPr>
        <w:t>检验费用</w:t>
      </w:r>
    </w:p>
    <w:p w14:paraId="3F76118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9.3.1 </w:t>
      </w:r>
      <w:r>
        <w:rPr>
          <w:rFonts w:hint="eastAsia" w:ascii="宋体" w:hAnsi="Calibri" w:cs="宋体"/>
          <w:color w:val="000000" w:themeColor="text1"/>
          <w:kern w:val="0"/>
          <w:sz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18B0BF7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9.3.2 </w:t>
      </w:r>
      <w:r>
        <w:rPr>
          <w:rFonts w:hint="eastAsia" w:ascii="宋体" w:hAnsi="Calibri" w:cs="宋体"/>
          <w:color w:val="000000" w:themeColor="text1"/>
          <w:kern w:val="0"/>
          <w:sz w:val="24"/>
          <w:lang w:val="zh-CN"/>
          <w14:textFill>
            <w14:solidFill>
              <w14:schemeClr w14:val="tx1"/>
            </w14:solidFill>
          </w14:textFill>
        </w:rPr>
        <w:t>甲方按合同计划参加在乙方工厂所在地检验、测试和验收的费用全部由乙方负责并已包含在合同总价中。</w:t>
      </w:r>
    </w:p>
    <w:p w14:paraId="708178DC">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9.3.3</w:t>
      </w:r>
      <w:r>
        <w:rPr>
          <w:rFonts w:hint="eastAsia" w:ascii="宋体" w:hAnsi="Calibri" w:cs="宋体"/>
          <w:color w:val="000000" w:themeColor="text1"/>
          <w:kern w:val="0"/>
          <w:sz w:val="24"/>
          <w:lang w:val="zh-CN"/>
          <w14:textFill>
            <w14:solidFill>
              <w14:schemeClr w14:val="tx1"/>
            </w14:solidFill>
          </w14:textFill>
        </w:rPr>
        <w:t>甲方检验人员已到卖方所在地，测试无法依照合同进行，</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而引起甲方人员延长逗留时间，所有由此产生的包括甲方人员在内的直接费用及成本由乙方承担。</w:t>
      </w:r>
    </w:p>
    <w:p w14:paraId="1AD17E47">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10.</w:t>
      </w:r>
      <w:r>
        <w:rPr>
          <w:rFonts w:hint="eastAsia" w:ascii="宋体" w:hAnsi="Calibri" w:cs="宋体"/>
          <w:b/>
          <w:bCs/>
          <w:color w:val="000000" w:themeColor="text1"/>
          <w:kern w:val="0"/>
          <w:sz w:val="28"/>
          <w:szCs w:val="28"/>
          <w:lang w:val="zh-CN"/>
          <w14:textFill>
            <w14:solidFill>
              <w14:schemeClr w14:val="tx1"/>
            </w14:solidFill>
          </w14:textFill>
        </w:rPr>
        <w:t>交货方式及交货日期</w:t>
      </w:r>
    </w:p>
    <w:p w14:paraId="4FBEFCCB">
      <w:pPr>
        <w:autoSpaceDE w:val="0"/>
        <w:autoSpaceDN w:val="0"/>
        <w:adjustRightInd w:val="0"/>
        <w:spacing w:line="400" w:lineRule="exact"/>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交货方式：现场交货，乙方负责办理运输和保险，将货物运抵现场。</w:t>
      </w:r>
    </w:p>
    <w:p w14:paraId="72B37CB7">
      <w:pPr>
        <w:autoSpaceDE w:val="0"/>
        <w:autoSpaceDN w:val="0"/>
        <w:adjustRightInd w:val="0"/>
        <w:spacing w:line="400" w:lineRule="exact"/>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服务期应根据产品的特点实事求是填写。特殊产品服务期需说明。</w:t>
      </w:r>
    </w:p>
    <w:p w14:paraId="1AF2A354">
      <w:pPr>
        <w:autoSpaceDE w:val="0"/>
        <w:autoSpaceDN w:val="0"/>
        <w:adjustRightInd w:val="0"/>
        <w:spacing w:line="400" w:lineRule="exact"/>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交货日期：所有货物运抵现场并经双方开箱验收合格之日。</w:t>
      </w:r>
    </w:p>
    <w:p w14:paraId="0C473F72">
      <w:pPr>
        <w:autoSpaceDE w:val="0"/>
        <w:autoSpaceDN w:val="0"/>
        <w:adjustRightInd w:val="0"/>
        <w:spacing w:line="400" w:lineRule="exact"/>
        <w:ind w:firstLine="480"/>
        <w:rPr>
          <w:rFonts w:ascii="宋体" w:hAnsi="Calibri" w:cs="宋体"/>
          <w:color w:val="000000" w:themeColor="text1"/>
          <w:kern w:val="0"/>
          <w:sz w:val="24"/>
          <w:lang w:val="zh-CN"/>
          <w14:textFill>
            <w14:solidFill>
              <w14:schemeClr w14:val="tx1"/>
            </w14:solidFill>
          </w14:textFill>
        </w:rPr>
      </w:pPr>
      <w:r>
        <w:rPr>
          <w:rFonts w:ascii="宋体" w:hAnsi="Calibri" w:cs="宋体"/>
          <w:color w:val="000000" w:themeColor="text1"/>
          <w:kern w:val="0"/>
          <w:sz w:val="24"/>
          <w:lang w:val="zh-CN"/>
          <w14:textFill>
            <w14:solidFill>
              <w14:schemeClr w14:val="tx1"/>
            </w14:solidFill>
          </w14:textFill>
        </w:rPr>
        <w:t>11.</w:t>
      </w:r>
      <w:r>
        <w:rPr>
          <w:rFonts w:hint="eastAsia" w:ascii="宋体" w:hAnsi="Calibri" w:cs="宋体"/>
          <w:color w:val="000000" w:themeColor="text1"/>
          <w:kern w:val="0"/>
          <w:sz w:val="24"/>
          <w:lang w:val="zh-CN"/>
          <w14:textFill>
            <w14:solidFill>
              <w14:schemeClr w14:val="tx1"/>
            </w14:solidFill>
          </w14:textFill>
        </w:rPr>
        <w:t>检验和验收</w:t>
      </w:r>
    </w:p>
    <w:p w14:paraId="2765B0A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11.1</w:t>
      </w:r>
      <w:r>
        <w:rPr>
          <w:rFonts w:hint="eastAsia" w:ascii="宋体" w:hAnsi="Calibri" w:cs="宋体"/>
          <w:color w:val="000000" w:themeColor="text1"/>
          <w:kern w:val="0"/>
          <w:sz w:val="24"/>
          <w:lang w:val="zh-CN"/>
          <w14:textFill>
            <w14:solidFill>
              <w14:schemeClr w14:val="tx1"/>
            </w14:solidFill>
          </w14:textFill>
        </w:rPr>
        <w:t>开箱验收</w:t>
      </w:r>
    </w:p>
    <w:p w14:paraId="56E4B8C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11.1.1</w:t>
      </w:r>
      <w:r>
        <w:rPr>
          <w:rFonts w:hint="eastAsia" w:ascii="宋体" w:hAnsi="Calibri" w:cs="宋体"/>
          <w:color w:val="000000" w:themeColor="text1"/>
          <w:kern w:val="0"/>
          <w:sz w:val="24"/>
          <w:lang w:val="zh-CN"/>
          <w14:textFill>
            <w14:solidFill>
              <w14:schemeClr w14:val="tx1"/>
            </w14:solidFill>
          </w14:textFill>
        </w:rPr>
        <w:t>货物运抵现场后，双方应及时开箱验收，并制作验收记录，以确认与本合同约定的数量、型号等是否一致。</w:t>
      </w:r>
    </w:p>
    <w:p w14:paraId="0D168A6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11.1.2 </w:t>
      </w:r>
      <w:r>
        <w:rPr>
          <w:rFonts w:hint="eastAsia" w:ascii="宋体" w:hAnsi="Calibri" w:cs="宋体"/>
          <w:color w:val="000000" w:themeColor="text1"/>
          <w:kern w:val="0"/>
          <w:sz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7494132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11.1.3 </w:t>
      </w:r>
      <w:r>
        <w:rPr>
          <w:rFonts w:hint="eastAsia" w:ascii="宋体" w:hAnsi="Calibri" w:cs="宋体"/>
          <w:color w:val="000000" w:themeColor="text1"/>
          <w:kern w:val="0"/>
          <w:sz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2267CF7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  </w:t>
      </w:r>
      <w:r>
        <w:rPr>
          <w:rFonts w:hint="eastAsia" w:ascii="宋体" w:hAnsi="Calibri" w:cs="宋体"/>
          <w:color w:val="000000" w:themeColor="text1"/>
          <w:kern w:val="0"/>
          <w:sz w:val="24"/>
          <w:lang w:val="zh-CN"/>
          <w14:textFill>
            <w14:solidFill>
              <w14:schemeClr w14:val="tx1"/>
            </w14:solidFill>
          </w14:textFill>
        </w:rPr>
        <w:t>检验验收</w:t>
      </w:r>
    </w:p>
    <w:p w14:paraId="4824540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11.2.1 </w:t>
      </w:r>
      <w:r>
        <w:rPr>
          <w:rFonts w:hint="eastAsia" w:ascii="宋体" w:hAnsi="Calibri" w:cs="宋体"/>
          <w:color w:val="000000" w:themeColor="text1"/>
          <w:kern w:val="0"/>
          <w:sz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0A7823E0">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11.2.2 </w:t>
      </w:r>
      <w:r>
        <w:rPr>
          <w:rFonts w:hint="eastAsia" w:ascii="宋体" w:hAnsi="Calibri" w:cs="宋体"/>
          <w:color w:val="000000" w:themeColor="text1"/>
          <w:kern w:val="0"/>
          <w:sz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7B6747C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11.2.3  </w:t>
      </w:r>
      <w:r>
        <w:rPr>
          <w:rFonts w:hint="eastAsia" w:ascii="宋体" w:hAnsi="Calibri" w:cs="宋体"/>
          <w:color w:val="000000" w:themeColor="text1"/>
          <w:kern w:val="0"/>
          <w:sz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56BA5BC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11.2.4  </w:t>
      </w:r>
      <w:r>
        <w:rPr>
          <w:rFonts w:hint="eastAsia" w:ascii="宋体" w:hAnsi="Calibri" w:cs="宋体"/>
          <w:color w:val="000000" w:themeColor="text1"/>
          <w:kern w:val="0"/>
          <w:sz w:val="24"/>
          <w:lang w:val="zh-CN"/>
          <w14:textFill>
            <w14:solidFill>
              <w14:schemeClr w14:val="tx1"/>
            </w14:solidFill>
          </w14:textFill>
        </w:rPr>
        <w:t>检验测试出现全部或部分未达到本合同所约定的技术指标，甲方有权选择下列任一处理方式：</w:t>
      </w:r>
    </w:p>
    <w:p w14:paraId="5135FA1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a.</w:t>
      </w:r>
      <w:r>
        <w:rPr>
          <w:rFonts w:hint="eastAsia" w:ascii="宋体" w:hAnsi="Calibri" w:cs="宋体"/>
          <w:color w:val="000000" w:themeColor="text1"/>
          <w:kern w:val="0"/>
          <w:sz w:val="24"/>
          <w:lang w:val="zh-CN"/>
          <w14:textFill>
            <w14:solidFill>
              <w14:schemeClr w14:val="tx1"/>
            </w14:solidFill>
          </w14:textFill>
        </w:rPr>
        <w:t>重新测试直至合格为止；</w:t>
      </w:r>
    </w:p>
    <w:p w14:paraId="3D8794E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b.</w:t>
      </w:r>
      <w:r>
        <w:rPr>
          <w:rFonts w:hint="eastAsia" w:ascii="宋体" w:hAnsi="Calibri" w:cs="宋体"/>
          <w:color w:val="000000" w:themeColor="text1"/>
          <w:kern w:val="0"/>
          <w:sz w:val="24"/>
          <w:lang w:val="zh-CN"/>
          <w14:textFill>
            <w14:solidFill>
              <w14:schemeClr w14:val="tx1"/>
            </w14:solidFill>
          </w14:textFill>
        </w:rPr>
        <w:t>要求乙方对货物进行免费更换，然后重新测试直至合格为止；</w:t>
      </w:r>
    </w:p>
    <w:p w14:paraId="78D02DAF">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无论选择何种方式，甲方因此而发生的因卖方原因引起的所有费用均由乙方负担。</w:t>
      </w:r>
    </w:p>
    <w:p w14:paraId="718FA65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11.3  </w:t>
      </w:r>
      <w:r>
        <w:rPr>
          <w:rFonts w:hint="eastAsia" w:ascii="宋体" w:hAnsi="Calibri" w:cs="宋体"/>
          <w:color w:val="000000" w:themeColor="text1"/>
          <w:kern w:val="0"/>
          <w:sz w:val="24"/>
          <w:lang w:val="zh-CN"/>
          <w14:textFill>
            <w14:solidFill>
              <w14:schemeClr w14:val="tx1"/>
            </w14:solidFill>
          </w14:textFill>
        </w:rPr>
        <w:t>使用过程检验</w:t>
      </w:r>
    </w:p>
    <w:p w14:paraId="6A94115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11.3.1</w:t>
      </w:r>
      <w:r>
        <w:rPr>
          <w:rFonts w:hint="eastAsia" w:ascii="宋体" w:hAnsi="Calibri" w:cs="宋体"/>
          <w:color w:val="000000" w:themeColor="text1"/>
          <w:kern w:val="0"/>
          <w:sz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86AB9C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11.3.2</w:t>
      </w:r>
      <w:r>
        <w:rPr>
          <w:rFonts w:hint="eastAsia" w:ascii="宋体" w:hAnsi="Calibri" w:cs="宋体"/>
          <w:color w:val="000000" w:themeColor="text1"/>
          <w:kern w:val="0"/>
          <w:sz w:val="24"/>
          <w:lang w:val="zh-CN"/>
          <w14:textFill>
            <w14:solidFill>
              <w14:schemeClr w14:val="tx1"/>
            </w14:solidFill>
          </w14:textFill>
        </w:rPr>
        <w:t>如果合同双方对乙方提供的上述试验结果报告的解释有分歧，双方须于出现分歧后</w:t>
      </w:r>
      <w:r>
        <w:rPr>
          <w:rFonts w:ascii="Calibri" w:hAnsi="Calibri" w:cs="Calibri"/>
          <w:color w:val="000000" w:themeColor="text1"/>
          <w:kern w:val="0"/>
          <w:sz w:val="24"/>
          <w14:textFill>
            <w14:solidFill>
              <w14:schemeClr w14:val="tx1"/>
            </w14:solidFill>
          </w14:textFill>
        </w:rPr>
        <w:t>10</w:t>
      </w:r>
      <w:r>
        <w:rPr>
          <w:rFonts w:hint="eastAsia" w:ascii="宋体" w:hAnsi="Calibri" w:cs="宋体"/>
          <w:color w:val="000000" w:themeColor="text1"/>
          <w:kern w:val="0"/>
          <w:sz w:val="24"/>
          <w:lang w:val="zh-CN"/>
          <w14:textFill>
            <w14:solidFill>
              <w14:schemeClr w14:val="tx1"/>
            </w14:solidFill>
          </w14:textFill>
        </w:rPr>
        <w:t>天内给对方声明，以陈述己方的观点。声明须附有关证据。分歧应通过协商解决。</w:t>
      </w:r>
    </w:p>
    <w:p w14:paraId="1127A6E8">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12.</w:t>
      </w:r>
      <w:r>
        <w:rPr>
          <w:rFonts w:hint="eastAsia" w:ascii="宋体" w:hAnsi="Calibri" w:cs="宋体"/>
          <w:b/>
          <w:bCs/>
          <w:color w:val="000000" w:themeColor="text1"/>
          <w:kern w:val="0"/>
          <w:sz w:val="28"/>
          <w:szCs w:val="28"/>
          <w:lang w:val="zh-CN"/>
          <w14:textFill>
            <w14:solidFill>
              <w14:schemeClr w14:val="tx1"/>
            </w14:solidFill>
          </w14:textFill>
        </w:rPr>
        <w:t>付款条件</w:t>
      </w:r>
    </w:p>
    <w:p w14:paraId="7DB5F7A0">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本合同条款下的付款方法和条件在</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青海省政府采购合同书</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中具体规定。</w:t>
      </w:r>
    </w:p>
    <w:p w14:paraId="6E18DCF5">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13.</w:t>
      </w:r>
      <w:r>
        <w:rPr>
          <w:rFonts w:hint="eastAsia" w:ascii="宋体" w:hAnsi="Calibri" w:cs="宋体"/>
          <w:b/>
          <w:bCs/>
          <w:color w:val="000000" w:themeColor="text1"/>
          <w:kern w:val="0"/>
          <w:sz w:val="28"/>
          <w:szCs w:val="28"/>
          <w:lang w:val="zh-CN"/>
          <w14:textFill>
            <w14:solidFill>
              <w14:schemeClr w14:val="tx1"/>
            </w14:solidFill>
          </w14:textFill>
        </w:rPr>
        <w:t>履约保证金</w:t>
      </w:r>
    </w:p>
    <w:p w14:paraId="3C64AA2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13.1</w:t>
      </w:r>
      <w:r>
        <w:rPr>
          <w:rFonts w:hint="eastAsia" w:ascii="宋体" w:hAnsi="Calibri" w:cs="宋体"/>
          <w:color w:val="000000" w:themeColor="text1"/>
          <w:kern w:val="0"/>
          <w:sz w:val="24"/>
          <w:lang w:val="zh-CN"/>
          <w14:textFill>
            <w14:solidFill>
              <w14:schemeClr w14:val="tx1"/>
            </w14:solidFill>
          </w14:textFill>
        </w:rPr>
        <w:t>乙方应在合同签订前，按招标文件第三部分“八 授予合同”中第2</w:t>
      </w:r>
      <w:r>
        <w:rPr>
          <w:rFonts w:hint="eastAsia" w:ascii="宋体" w:hAnsi="Calibri" w:cs="宋体"/>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.2项的约定提交履约保证金。</w:t>
      </w:r>
    </w:p>
    <w:p w14:paraId="50E99F8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13.2</w:t>
      </w:r>
      <w:r>
        <w:rPr>
          <w:rFonts w:hint="eastAsia" w:ascii="宋体" w:hAnsi="Calibri" w:cs="宋体"/>
          <w:color w:val="000000" w:themeColor="text1"/>
          <w:kern w:val="0"/>
          <w:sz w:val="24"/>
          <w:lang w:val="zh-CN"/>
          <w14:textFill>
            <w14:solidFill>
              <w14:schemeClr w14:val="tx1"/>
            </w14:solidFill>
          </w14:textFill>
        </w:rPr>
        <w:t>履约保证金用于补偿甲方因乙方不能履行其合同义务而蒙受的损失。</w:t>
      </w:r>
    </w:p>
    <w:p w14:paraId="2DD17E7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13.3</w:t>
      </w:r>
      <w:r>
        <w:rPr>
          <w:rFonts w:hint="eastAsia" w:ascii="宋体" w:hAnsi="Calibri" w:cs="宋体"/>
          <w:color w:val="000000" w:themeColor="text1"/>
          <w:kern w:val="0"/>
          <w:sz w:val="24"/>
          <w:lang w:val="zh-CN"/>
          <w14:textFill>
            <w14:solidFill>
              <w14:schemeClr w14:val="tx1"/>
            </w14:solidFill>
          </w14:textFill>
        </w:rPr>
        <w:t>履约保证金应使用本合同货币，按下述方式之一提交（招标文件中另有约定的除外）：</w:t>
      </w:r>
    </w:p>
    <w:p w14:paraId="4A59A88C">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13.3.1</w:t>
      </w:r>
      <w:r>
        <w:rPr>
          <w:rFonts w:hint="eastAsia" w:ascii="宋体" w:hAnsi="Calibri" w:cs="宋体"/>
          <w:color w:val="000000" w:themeColor="text1"/>
          <w:kern w:val="0"/>
          <w:sz w:val="24"/>
          <w:lang w:val="zh-CN"/>
          <w14:textFill>
            <w14:solidFill>
              <w14:schemeClr w14:val="tx1"/>
            </w14:solidFill>
          </w14:textFill>
        </w:rPr>
        <w:t>甲方可接受的在中华人民共和国注册和营业的银行出具的履约保函；</w:t>
      </w:r>
    </w:p>
    <w:p w14:paraId="0BF31F6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13.3.2 </w:t>
      </w:r>
      <w:r>
        <w:rPr>
          <w:rFonts w:hint="eastAsia" w:ascii="宋体" w:hAnsi="Calibri" w:cs="宋体"/>
          <w:color w:val="000000" w:themeColor="text1"/>
          <w:kern w:val="0"/>
          <w:sz w:val="24"/>
          <w:lang w:val="zh-CN"/>
          <w14:textFill>
            <w14:solidFill>
              <w14:schemeClr w14:val="tx1"/>
            </w14:solidFill>
          </w14:textFill>
        </w:rPr>
        <w:t>支票或汇票。</w:t>
      </w:r>
    </w:p>
    <w:p w14:paraId="7B10B40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13.4</w:t>
      </w:r>
      <w:r>
        <w:rPr>
          <w:rFonts w:hint="eastAsia" w:ascii="宋体" w:hAnsi="Calibri" w:cs="宋体"/>
          <w:color w:val="000000" w:themeColor="text1"/>
          <w:kern w:val="0"/>
          <w:sz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0D2A64DD">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14.</w:t>
      </w:r>
      <w:r>
        <w:rPr>
          <w:rFonts w:hint="eastAsia" w:ascii="宋体" w:hAnsi="Calibri" w:cs="宋体"/>
          <w:b/>
          <w:bCs/>
          <w:color w:val="000000" w:themeColor="text1"/>
          <w:kern w:val="0"/>
          <w:sz w:val="28"/>
          <w:szCs w:val="28"/>
          <w:lang w:val="zh-CN"/>
          <w14:textFill>
            <w14:solidFill>
              <w14:schemeClr w14:val="tx1"/>
            </w14:solidFill>
          </w14:textFill>
        </w:rPr>
        <w:t>索赔</w:t>
      </w:r>
    </w:p>
    <w:p w14:paraId="78D04C80">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14.1</w:t>
      </w:r>
      <w:r>
        <w:rPr>
          <w:rFonts w:hint="eastAsia" w:ascii="宋体" w:hAnsi="Calibri" w:cs="宋体"/>
          <w:color w:val="000000" w:themeColor="text1"/>
          <w:kern w:val="0"/>
          <w:sz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5EE0EA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14.2</w:t>
      </w:r>
      <w:r>
        <w:rPr>
          <w:rFonts w:hint="eastAsia" w:ascii="宋体" w:hAnsi="Calibri" w:cs="宋体"/>
          <w:color w:val="000000" w:themeColor="text1"/>
          <w:kern w:val="0"/>
          <w:sz w:val="24"/>
          <w:lang w:val="zh-CN"/>
          <w14:textFill>
            <w14:solidFill>
              <w14:schemeClr w14:val="tx1"/>
            </w14:solidFill>
          </w14:textFill>
        </w:rPr>
        <w:t>在履约保证期和检验期内，乙方对甲方提出的索赔负有责任，乙方应按照甲方同意的下列一种或多种方式解决索赔事宜：</w:t>
      </w:r>
    </w:p>
    <w:p w14:paraId="77F9659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14.2.1</w:t>
      </w:r>
      <w:r>
        <w:rPr>
          <w:rFonts w:hint="eastAsia" w:ascii="宋体" w:hAnsi="Calibri" w:cs="宋体"/>
          <w:color w:val="000000" w:themeColor="text1"/>
          <w:kern w:val="0"/>
          <w:sz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2C818C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14.2.2</w:t>
      </w:r>
      <w:r>
        <w:rPr>
          <w:rFonts w:hint="eastAsia" w:ascii="宋体" w:hAnsi="Calibri" w:cs="宋体"/>
          <w:color w:val="000000" w:themeColor="text1"/>
          <w:kern w:val="0"/>
          <w:sz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6BC2C03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14.2.3</w:t>
      </w:r>
      <w:r>
        <w:rPr>
          <w:rFonts w:hint="eastAsia" w:ascii="宋体" w:hAnsi="Calibri" w:cs="宋体"/>
          <w:color w:val="000000" w:themeColor="text1"/>
          <w:kern w:val="0"/>
          <w:sz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F4CD9C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14.3</w:t>
      </w:r>
      <w:r>
        <w:rPr>
          <w:rFonts w:hint="eastAsia" w:ascii="宋体" w:hAnsi="Calibri" w:cs="宋体"/>
          <w:color w:val="000000" w:themeColor="text1"/>
          <w:kern w:val="0"/>
          <w:sz w:val="24"/>
          <w:lang w:val="zh-CN"/>
          <w14:textFill>
            <w14:solidFill>
              <w14:schemeClr w14:val="tx1"/>
            </w14:solidFill>
          </w14:textFill>
        </w:rPr>
        <w:t>乙方收到甲方发出的索赔通知之日起</w:t>
      </w:r>
      <w:r>
        <w:rPr>
          <w:rFonts w:ascii="Calibri" w:hAnsi="Calibri" w:cs="Calibri"/>
          <w:color w:val="000000" w:themeColor="text1"/>
          <w:kern w:val="0"/>
          <w:sz w:val="24"/>
          <w14:textFill>
            <w14:solidFill>
              <w14:schemeClr w14:val="tx1"/>
            </w14:solidFill>
          </w14:textFill>
        </w:rPr>
        <w:t>5</w:t>
      </w:r>
      <w:r>
        <w:rPr>
          <w:rFonts w:hint="eastAsia" w:ascii="宋体" w:hAnsi="Calibri" w:cs="宋体"/>
          <w:color w:val="000000" w:themeColor="text1"/>
          <w:kern w:val="0"/>
          <w:sz w:val="24"/>
          <w:lang w:val="zh-CN"/>
          <w14:textFill>
            <w14:solidFill>
              <w14:schemeClr w14:val="tx1"/>
            </w14:solidFill>
          </w14:textFill>
        </w:rPr>
        <w:t>个工作日内未作答复的，甲方可从合同款或履约保证金中扣回索赔金额，如金额不足以补偿索赔金额，乙方应补足差额部分。</w:t>
      </w:r>
    </w:p>
    <w:p w14:paraId="3EB7FC37">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15.</w:t>
      </w:r>
      <w:r>
        <w:rPr>
          <w:rFonts w:hint="eastAsia" w:ascii="宋体" w:hAnsi="Calibri" w:cs="宋体"/>
          <w:b/>
          <w:bCs/>
          <w:color w:val="000000" w:themeColor="text1"/>
          <w:kern w:val="0"/>
          <w:sz w:val="28"/>
          <w:szCs w:val="28"/>
          <w:lang w:val="zh-CN"/>
          <w14:textFill>
            <w14:solidFill>
              <w14:schemeClr w14:val="tx1"/>
            </w14:solidFill>
          </w14:textFill>
        </w:rPr>
        <w:t>迟延交货</w:t>
      </w:r>
    </w:p>
    <w:p w14:paraId="536F406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15.1 </w:t>
      </w:r>
      <w:r>
        <w:rPr>
          <w:rFonts w:hint="eastAsia" w:ascii="宋体" w:hAnsi="Calibri" w:cs="宋体"/>
          <w:color w:val="000000" w:themeColor="text1"/>
          <w:kern w:val="0"/>
          <w:sz w:val="24"/>
          <w:lang w:val="zh-CN"/>
          <w14:textFill>
            <w14:solidFill>
              <w14:schemeClr w14:val="tx1"/>
            </w14:solidFill>
          </w14:textFill>
        </w:rPr>
        <w:t>乙方应按照合同约定的时间交货和提供服务。</w:t>
      </w:r>
    </w:p>
    <w:p w14:paraId="75DE2D9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15.2 </w:t>
      </w:r>
      <w:r>
        <w:rPr>
          <w:rFonts w:hint="eastAsia" w:ascii="宋体" w:hAnsi="Calibri" w:cs="宋体"/>
          <w:color w:val="000000" w:themeColor="text1"/>
          <w:kern w:val="0"/>
          <w:sz w:val="24"/>
          <w:lang w:val="zh-CN"/>
          <w14:textFill>
            <w14:solidFill>
              <w14:schemeClr w14:val="tx1"/>
            </w14:solidFill>
          </w14:textFill>
        </w:rPr>
        <w:t>除不可抗力因素外，乙方迟延交货，甲方有权提出违约损失赔偿或解除合同。</w:t>
      </w:r>
    </w:p>
    <w:p w14:paraId="4F84D53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15.3</w:t>
      </w:r>
      <w:r>
        <w:rPr>
          <w:rFonts w:hint="eastAsia" w:ascii="宋体" w:hAnsi="Calibri" w:cs="宋体"/>
          <w:color w:val="000000" w:themeColor="text1"/>
          <w:kern w:val="0"/>
          <w:sz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4A80FE49">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16.</w:t>
      </w:r>
      <w:r>
        <w:rPr>
          <w:rFonts w:hint="eastAsia" w:ascii="宋体" w:hAnsi="Calibri" w:cs="宋体"/>
          <w:b/>
          <w:bCs/>
          <w:color w:val="000000" w:themeColor="text1"/>
          <w:kern w:val="0"/>
          <w:sz w:val="28"/>
          <w:szCs w:val="28"/>
          <w:lang w:val="zh-CN"/>
          <w14:textFill>
            <w14:solidFill>
              <w14:schemeClr w14:val="tx1"/>
            </w14:solidFill>
          </w14:textFill>
        </w:rPr>
        <w:t>违约赔偿</w:t>
      </w:r>
    </w:p>
    <w:p w14:paraId="5425E4C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3A82F7F0">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17.</w:t>
      </w:r>
      <w:r>
        <w:rPr>
          <w:rFonts w:hint="eastAsia" w:ascii="宋体" w:hAnsi="Calibri" w:cs="宋体"/>
          <w:b/>
          <w:bCs/>
          <w:color w:val="000000" w:themeColor="text1"/>
          <w:kern w:val="0"/>
          <w:sz w:val="28"/>
          <w:szCs w:val="28"/>
          <w:lang w:val="zh-CN"/>
          <w14:textFill>
            <w14:solidFill>
              <w14:schemeClr w14:val="tx1"/>
            </w14:solidFill>
          </w14:textFill>
        </w:rPr>
        <w:t>不可抗力</w:t>
      </w:r>
    </w:p>
    <w:p w14:paraId="109E4FE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17.1.</w:t>
      </w:r>
      <w:r>
        <w:rPr>
          <w:rFonts w:hint="eastAsia" w:ascii="宋体" w:hAnsi="Calibri" w:cs="宋体"/>
          <w:color w:val="000000" w:themeColor="text1"/>
          <w:kern w:val="0"/>
          <w:sz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050FF5BF">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17.2</w:t>
      </w:r>
      <w:r>
        <w:rPr>
          <w:rFonts w:hint="eastAsia" w:ascii="宋体" w:hAnsi="Calibri" w:cs="宋体"/>
          <w:color w:val="000000" w:themeColor="text1"/>
          <w:kern w:val="0"/>
          <w:sz w:val="24"/>
          <w:lang w:val="zh-CN"/>
          <w14:textFill>
            <w14:solidFill>
              <w14:schemeClr w14:val="tx1"/>
            </w14:solidFill>
          </w14:textFill>
        </w:rPr>
        <w:t>受事故影响的一方应在不可抗力的事故发生后以书面形式通知另一方。</w:t>
      </w:r>
    </w:p>
    <w:p w14:paraId="6ED05C9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17.3</w:t>
      </w:r>
      <w:r>
        <w:rPr>
          <w:rFonts w:hint="eastAsia" w:ascii="宋体" w:hAnsi="Calibri" w:cs="宋体"/>
          <w:color w:val="000000" w:themeColor="text1"/>
          <w:kern w:val="0"/>
          <w:sz w:val="24"/>
          <w:lang w:val="zh-CN"/>
          <w14:textFill>
            <w14:solidFill>
              <w14:schemeClr w14:val="tx1"/>
            </w14:solidFill>
          </w14:textFill>
        </w:rPr>
        <w:t>不可抗力使合同的某些内容有变更必要的，</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双方应通过协商达成进一步履行合同的协议，因不可抗力致使合同不能履行的，合同终止。</w:t>
      </w:r>
    </w:p>
    <w:p w14:paraId="0A14D8CE">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18.</w:t>
      </w:r>
      <w:r>
        <w:rPr>
          <w:rFonts w:hint="eastAsia" w:ascii="宋体" w:hAnsi="Calibri" w:cs="宋体"/>
          <w:b/>
          <w:bCs/>
          <w:color w:val="000000" w:themeColor="text1"/>
          <w:kern w:val="0"/>
          <w:sz w:val="28"/>
          <w:szCs w:val="28"/>
          <w:lang w:val="zh-CN"/>
          <w14:textFill>
            <w14:solidFill>
              <w14:schemeClr w14:val="tx1"/>
            </w14:solidFill>
          </w14:textFill>
        </w:rPr>
        <w:t>税费</w:t>
      </w:r>
    </w:p>
    <w:p w14:paraId="0635BE7F">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与本合同有关的一切税费均由乙方承担。</w:t>
      </w:r>
    </w:p>
    <w:p w14:paraId="497FEC2E">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19.</w:t>
      </w:r>
      <w:r>
        <w:rPr>
          <w:rFonts w:hint="eastAsia" w:ascii="宋体" w:hAnsi="Calibri" w:cs="宋体"/>
          <w:b/>
          <w:bCs/>
          <w:color w:val="000000" w:themeColor="text1"/>
          <w:kern w:val="0"/>
          <w:sz w:val="28"/>
          <w:szCs w:val="28"/>
          <w:lang w:val="zh-CN"/>
          <w14:textFill>
            <w14:solidFill>
              <w14:schemeClr w14:val="tx1"/>
            </w14:solidFill>
          </w14:textFill>
        </w:rPr>
        <w:t>合同争议的解决</w:t>
      </w:r>
    </w:p>
    <w:p w14:paraId="501B47D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19.1</w:t>
      </w:r>
      <w:r>
        <w:rPr>
          <w:rFonts w:hint="eastAsia" w:ascii="宋体" w:hAnsi="Calibri" w:cs="宋体"/>
          <w:color w:val="000000" w:themeColor="text1"/>
          <w:kern w:val="0"/>
          <w:sz w:val="24"/>
          <w:lang w:val="zh-CN"/>
          <w14:textFill>
            <w14:solidFill>
              <w14:schemeClr w14:val="tx1"/>
            </w14:solidFill>
          </w14:textFill>
        </w:rPr>
        <w:t>甲方和乙方由于本合同的履行而发生任何争议时，双方可先通过协商解决。</w:t>
      </w:r>
    </w:p>
    <w:p w14:paraId="0451458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19.2</w:t>
      </w:r>
      <w:r>
        <w:rPr>
          <w:rFonts w:hint="eastAsia" w:ascii="宋体" w:hAnsi="Calibri" w:cs="宋体"/>
          <w:color w:val="000000" w:themeColor="text1"/>
          <w:kern w:val="0"/>
          <w:sz w:val="24"/>
          <w:lang w:val="zh-CN"/>
          <w14:textFill>
            <w14:solidFill>
              <w14:schemeClr w14:val="tx1"/>
            </w14:solidFill>
          </w14:textFill>
        </w:rPr>
        <w:t>任何一方不愿通过协商或通过协商仍不能解决争议，则双方中任何一方均应向甲方所在地人民法院起诉。</w:t>
      </w:r>
    </w:p>
    <w:p w14:paraId="3976E2D3">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20.</w:t>
      </w:r>
      <w:r>
        <w:rPr>
          <w:rFonts w:hint="eastAsia" w:ascii="宋体" w:hAnsi="Calibri" w:cs="宋体"/>
          <w:b/>
          <w:bCs/>
          <w:color w:val="000000" w:themeColor="text1"/>
          <w:kern w:val="0"/>
          <w:sz w:val="28"/>
          <w:szCs w:val="28"/>
          <w:lang w:val="zh-CN"/>
          <w14:textFill>
            <w14:solidFill>
              <w14:schemeClr w14:val="tx1"/>
            </w14:solidFill>
          </w14:textFill>
        </w:rPr>
        <w:t>违约解除合同</w:t>
      </w:r>
    </w:p>
    <w:p w14:paraId="1F65D5E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20.1</w:t>
      </w:r>
      <w:r>
        <w:rPr>
          <w:rFonts w:hint="eastAsia" w:ascii="宋体" w:hAnsi="Calibri" w:cs="宋体"/>
          <w:color w:val="000000" w:themeColor="text1"/>
          <w:kern w:val="0"/>
          <w:sz w:val="24"/>
          <w:lang w:val="zh-CN"/>
          <w14:textFill>
            <w14:solidFill>
              <w14:schemeClr w14:val="tx1"/>
            </w14:solidFill>
          </w14:textFill>
        </w:rPr>
        <w:t>出现下列情形之一的，视为乙方违约。甲方可向乙方发出书面通知，部分或全部终止合同，同时保留向乙方索赔的权利。</w:t>
      </w:r>
    </w:p>
    <w:p w14:paraId="60A5E37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20.1.1</w:t>
      </w:r>
      <w:r>
        <w:rPr>
          <w:rFonts w:hint="eastAsia" w:ascii="宋体" w:hAnsi="Calibri" w:cs="宋体"/>
          <w:color w:val="000000" w:themeColor="text1"/>
          <w:kern w:val="0"/>
          <w:sz w:val="24"/>
          <w:lang w:val="zh-CN"/>
          <w14:textFill>
            <w14:solidFill>
              <w14:schemeClr w14:val="tx1"/>
            </w14:solidFill>
          </w14:textFill>
        </w:rPr>
        <w:t>乙方未能在合同规定的限期或甲方同意延长的限期内，提供全部或部分货物的；</w:t>
      </w:r>
    </w:p>
    <w:p w14:paraId="53B411F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20.1.2</w:t>
      </w:r>
      <w:r>
        <w:rPr>
          <w:rFonts w:hint="eastAsia" w:ascii="宋体" w:hAnsi="Calibri" w:cs="宋体"/>
          <w:color w:val="000000" w:themeColor="text1"/>
          <w:kern w:val="0"/>
          <w:sz w:val="24"/>
          <w:lang w:val="zh-CN"/>
          <w14:textFill>
            <w14:solidFill>
              <w14:schemeClr w14:val="tx1"/>
            </w14:solidFill>
          </w14:textFill>
        </w:rPr>
        <w:t>乙方未能履行合同规定的其它主要义务的；</w:t>
      </w:r>
    </w:p>
    <w:p w14:paraId="5A677AC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20.1.3</w:t>
      </w:r>
      <w:r>
        <w:rPr>
          <w:rFonts w:hint="eastAsia" w:ascii="宋体" w:hAnsi="Calibri" w:cs="宋体"/>
          <w:color w:val="000000" w:themeColor="text1"/>
          <w:kern w:val="0"/>
          <w:sz w:val="24"/>
          <w:lang w:val="zh-CN"/>
          <w14:textFill>
            <w14:solidFill>
              <w14:schemeClr w14:val="tx1"/>
            </w14:solidFill>
          </w14:textFill>
        </w:rPr>
        <w:t>乙方在本合同履行过程中有欺诈行为的。</w:t>
      </w:r>
    </w:p>
    <w:p w14:paraId="2FF2BC8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20.2</w:t>
      </w:r>
      <w:r>
        <w:rPr>
          <w:rFonts w:hint="eastAsia" w:ascii="宋体" w:hAnsi="Calibri" w:cs="宋体"/>
          <w:color w:val="000000" w:themeColor="text1"/>
          <w:kern w:val="0"/>
          <w:sz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3A3BF81">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21.</w:t>
      </w:r>
      <w:r>
        <w:rPr>
          <w:rFonts w:hint="eastAsia" w:ascii="宋体" w:hAnsi="Calibri" w:cs="宋体"/>
          <w:b/>
          <w:bCs/>
          <w:color w:val="000000" w:themeColor="text1"/>
          <w:kern w:val="0"/>
          <w:sz w:val="28"/>
          <w:szCs w:val="28"/>
          <w:lang w:val="zh-CN"/>
          <w14:textFill>
            <w14:solidFill>
              <w14:schemeClr w14:val="tx1"/>
            </w14:solidFill>
          </w14:textFill>
        </w:rPr>
        <w:t>破产终止合同</w:t>
      </w:r>
    </w:p>
    <w:p w14:paraId="5597885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1376DDB9">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22.</w:t>
      </w:r>
      <w:r>
        <w:rPr>
          <w:rFonts w:hint="eastAsia" w:ascii="宋体" w:hAnsi="Calibri" w:cs="宋体"/>
          <w:b/>
          <w:bCs/>
          <w:color w:val="000000" w:themeColor="text1"/>
          <w:kern w:val="0"/>
          <w:sz w:val="28"/>
          <w:szCs w:val="28"/>
          <w:lang w:val="zh-CN"/>
          <w14:textFill>
            <w14:solidFill>
              <w14:schemeClr w14:val="tx1"/>
            </w14:solidFill>
          </w14:textFill>
        </w:rPr>
        <w:t>转让和分包</w:t>
      </w:r>
    </w:p>
    <w:p w14:paraId="48213B08">
      <w:pPr>
        <w:autoSpaceDE w:val="0"/>
        <w:autoSpaceDN w:val="0"/>
        <w:adjustRightInd w:val="0"/>
        <w:spacing w:line="400" w:lineRule="exact"/>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22.1</w:t>
      </w:r>
      <w:r>
        <w:rPr>
          <w:rFonts w:hint="eastAsia" w:ascii="宋体" w:hAnsi="Calibri" w:cs="宋体"/>
          <w:color w:val="000000" w:themeColor="text1"/>
          <w:kern w:val="0"/>
          <w:sz w:val="24"/>
          <w:lang w:val="zh-CN"/>
          <w14:textFill>
            <w14:solidFill>
              <w14:schemeClr w14:val="tx1"/>
            </w14:solidFill>
          </w14:textFill>
        </w:rPr>
        <w:t>政府采购合同不能转让。</w:t>
      </w:r>
    </w:p>
    <w:p w14:paraId="20A95EAD">
      <w:pPr>
        <w:autoSpaceDE w:val="0"/>
        <w:autoSpaceDN w:val="0"/>
        <w:adjustRightInd w:val="0"/>
        <w:spacing w:line="400" w:lineRule="exact"/>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22.2</w:t>
      </w:r>
      <w:r>
        <w:rPr>
          <w:rFonts w:hint="eastAsia" w:ascii="宋体" w:hAnsi="Calibri" w:cs="宋体"/>
          <w:color w:val="000000" w:themeColor="text1"/>
          <w:kern w:val="0"/>
          <w:sz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446BD71">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23.</w:t>
      </w:r>
      <w:r>
        <w:rPr>
          <w:rFonts w:hint="eastAsia" w:ascii="宋体" w:hAnsi="Calibri" w:cs="宋体"/>
          <w:b/>
          <w:bCs/>
          <w:color w:val="000000" w:themeColor="text1"/>
          <w:kern w:val="0"/>
          <w:sz w:val="28"/>
          <w:szCs w:val="28"/>
          <w:lang w:val="zh-CN"/>
          <w14:textFill>
            <w14:solidFill>
              <w14:schemeClr w14:val="tx1"/>
            </w14:solidFill>
          </w14:textFill>
        </w:rPr>
        <w:t>合同修改</w:t>
      </w:r>
    </w:p>
    <w:p w14:paraId="5CB2D133">
      <w:pPr>
        <w:autoSpaceDE w:val="0"/>
        <w:autoSpaceDN w:val="0"/>
        <w:adjustRightInd w:val="0"/>
        <w:spacing w:line="400" w:lineRule="exact"/>
        <w:ind w:firstLine="480" w:firstLineChars="20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7AF8AE0C">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24.</w:t>
      </w:r>
      <w:r>
        <w:rPr>
          <w:rFonts w:hint="eastAsia" w:ascii="宋体" w:hAnsi="Calibri" w:cs="宋体"/>
          <w:b/>
          <w:bCs/>
          <w:color w:val="000000" w:themeColor="text1"/>
          <w:kern w:val="0"/>
          <w:sz w:val="28"/>
          <w:szCs w:val="28"/>
          <w:lang w:val="zh-CN"/>
          <w14:textFill>
            <w14:solidFill>
              <w14:schemeClr w14:val="tx1"/>
            </w14:solidFill>
          </w14:textFill>
        </w:rPr>
        <w:t>通知</w:t>
      </w:r>
    </w:p>
    <w:p w14:paraId="79726CC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本合同任何一方给另一方的通知，都应以书面形式发送，而另一方也应以书面形式确认并发送到对方明确的地址。</w:t>
      </w:r>
    </w:p>
    <w:p w14:paraId="65397D96">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25.</w:t>
      </w:r>
      <w:r>
        <w:rPr>
          <w:rFonts w:hint="eastAsia" w:ascii="宋体" w:hAnsi="Calibri" w:cs="宋体"/>
          <w:b/>
          <w:bCs/>
          <w:color w:val="000000" w:themeColor="text1"/>
          <w:kern w:val="0"/>
          <w:sz w:val="28"/>
          <w:szCs w:val="28"/>
          <w:lang w:val="zh-CN"/>
          <w14:textFill>
            <w14:solidFill>
              <w14:schemeClr w14:val="tx1"/>
            </w14:solidFill>
          </w14:textFill>
        </w:rPr>
        <w:t>计量单位</w:t>
      </w:r>
    </w:p>
    <w:p w14:paraId="0B9F10AC">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除技术规范中另有规定外</w:t>
      </w:r>
      <w:r>
        <w:rPr>
          <w:rFonts w:ascii="Calibri" w:hAnsi="Calibri" w:cs="Calibri"/>
          <w:color w:val="000000" w:themeColor="text1"/>
          <w:kern w:val="0"/>
          <w:sz w:val="24"/>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计量单位均使用国家法定计量单位。</w:t>
      </w:r>
    </w:p>
    <w:p w14:paraId="2EA55499">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26.</w:t>
      </w:r>
      <w:r>
        <w:rPr>
          <w:rFonts w:hint="eastAsia" w:ascii="宋体" w:hAnsi="Calibri" w:cs="宋体"/>
          <w:b/>
          <w:bCs/>
          <w:color w:val="000000" w:themeColor="text1"/>
          <w:kern w:val="0"/>
          <w:sz w:val="28"/>
          <w:szCs w:val="28"/>
          <w:lang w:val="zh-CN"/>
          <w14:textFill>
            <w14:solidFill>
              <w14:schemeClr w14:val="tx1"/>
            </w14:solidFill>
          </w14:textFill>
        </w:rPr>
        <w:t>适用法律</w:t>
      </w:r>
    </w:p>
    <w:p w14:paraId="25741A69">
      <w:pPr>
        <w:autoSpaceDE w:val="0"/>
        <w:autoSpaceDN w:val="0"/>
        <w:adjustRightInd w:val="0"/>
        <w:spacing w:line="400" w:lineRule="exact"/>
        <w:ind w:firstLine="480"/>
        <w:rPr>
          <w:rFonts w:ascii="Calibri" w:hAnsi="Calibri" w:cs="Calibri"/>
          <w:color w:val="000000" w:themeColor="text1"/>
          <w:kern w:val="0"/>
          <w:sz w:val="28"/>
          <w:szCs w:val="28"/>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本合同按照中华人民共和国的相关法律进行解释。</w:t>
      </w:r>
    </w:p>
    <w:p w14:paraId="2C7B7EAA">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0A298985">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4E7ACA46">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05316027">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5DE941D7">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4A25277D">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671B6E14">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1414014C">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54F933AE">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519D5D19">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61701B30">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172DE5EA">
      <w:pPr>
        <w:pStyle w:val="26"/>
        <w:rPr>
          <w:color w:val="000000" w:themeColor="text1"/>
          <w:lang w:val="zh-CN"/>
          <w14:textFill>
            <w14:solidFill>
              <w14:schemeClr w14:val="tx1"/>
            </w14:solidFill>
          </w14:textFill>
        </w:rPr>
      </w:pPr>
    </w:p>
    <w:p w14:paraId="0A7AD920">
      <w:pPr>
        <w:rPr>
          <w:color w:val="000000" w:themeColor="text1"/>
          <w:lang w:val="zh-CN"/>
          <w14:textFill>
            <w14:solidFill>
              <w14:schemeClr w14:val="tx1"/>
            </w14:solidFill>
          </w14:textFill>
        </w:rPr>
      </w:pPr>
    </w:p>
    <w:p w14:paraId="2E11F6E7">
      <w:pPr>
        <w:pStyle w:val="26"/>
        <w:rPr>
          <w:color w:val="000000" w:themeColor="text1"/>
          <w:sz w:val="44"/>
          <w:szCs w:val="44"/>
          <w:lang w:val="zh-CN"/>
          <w14:textFill>
            <w14:solidFill>
              <w14:schemeClr w14:val="tx1"/>
            </w14:solidFill>
          </w14:textFill>
        </w:rPr>
      </w:pPr>
      <w:bookmarkStart w:id="46" w:name="_Toc439855391"/>
    </w:p>
    <w:p w14:paraId="0EF29060">
      <w:pPr>
        <w:pStyle w:val="26"/>
        <w:rPr>
          <w:color w:val="000000" w:themeColor="text1"/>
          <w:sz w:val="44"/>
          <w:szCs w:val="44"/>
          <w:lang w:val="zh-CN"/>
          <w14:textFill>
            <w14:solidFill>
              <w14:schemeClr w14:val="tx1"/>
            </w14:solidFill>
          </w14:textFill>
        </w:rPr>
      </w:pPr>
    </w:p>
    <w:p w14:paraId="16221757">
      <w:pPr>
        <w:pStyle w:val="26"/>
        <w:rPr>
          <w:color w:val="000000" w:themeColor="text1"/>
          <w:sz w:val="44"/>
          <w:szCs w:val="44"/>
          <w:lang w:val="zh-CN"/>
          <w14:textFill>
            <w14:solidFill>
              <w14:schemeClr w14:val="tx1"/>
            </w14:solidFill>
          </w14:textFill>
        </w:rPr>
      </w:pPr>
    </w:p>
    <w:p w14:paraId="2771D41D">
      <w:pPr>
        <w:pStyle w:val="26"/>
        <w:rPr>
          <w:color w:val="000000" w:themeColor="text1"/>
          <w:sz w:val="44"/>
          <w:szCs w:val="44"/>
          <w:lang w:val="zh-CN"/>
          <w14:textFill>
            <w14:solidFill>
              <w14:schemeClr w14:val="tx1"/>
            </w14:solidFill>
          </w14:textFill>
        </w:rPr>
      </w:pPr>
    </w:p>
    <w:p w14:paraId="237C02F9">
      <w:pPr>
        <w:pStyle w:val="26"/>
        <w:rPr>
          <w:color w:val="000000" w:themeColor="text1"/>
          <w:sz w:val="44"/>
          <w:szCs w:val="44"/>
          <w:lang w:val="zh-CN"/>
          <w14:textFill>
            <w14:solidFill>
              <w14:schemeClr w14:val="tx1"/>
            </w14:solidFill>
          </w14:textFill>
        </w:rPr>
      </w:pPr>
    </w:p>
    <w:p w14:paraId="3BCCC101">
      <w:pPr>
        <w:pStyle w:val="26"/>
        <w:rPr>
          <w:color w:val="000000" w:themeColor="text1"/>
          <w:sz w:val="44"/>
          <w:szCs w:val="44"/>
          <w:lang w:val="zh-CN"/>
          <w14:textFill>
            <w14:solidFill>
              <w14:schemeClr w14:val="tx1"/>
            </w14:solidFill>
          </w14:textFill>
        </w:rPr>
      </w:pPr>
    </w:p>
    <w:p w14:paraId="7A20698A">
      <w:pPr>
        <w:rPr>
          <w:color w:val="000000" w:themeColor="text1"/>
          <w:lang w:val="zh-CN"/>
          <w14:textFill>
            <w14:solidFill>
              <w14:schemeClr w14:val="tx1"/>
            </w14:solidFill>
          </w14:textFill>
        </w:rPr>
      </w:pPr>
    </w:p>
    <w:p w14:paraId="1102B620">
      <w:pPr>
        <w:rPr>
          <w:color w:val="000000" w:themeColor="text1"/>
          <w:lang w:val="zh-CN"/>
          <w14:textFill>
            <w14:solidFill>
              <w14:schemeClr w14:val="tx1"/>
            </w14:solidFill>
          </w14:textFill>
        </w:rPr>
      </w:pPr>
    </w:p>
    <w:p w14:paraId="749BF79D">
      <w:pPr>
        <w:rPr>
          <w:color w:val="000000" w:themeColor="text1"/>
          <w:lang w:val="zh-CN"/>
          <w14:textFill>
            <w14:solidFill>
              <w14:schemeClr w14:val="tx1"/>
            </w14:solidFill>
          </w14:textFill>
        </w:rPr>
      </w:pPr>
    </w:p>
    <w:p w14:paraId="1D3E32A7">
      <w:pPr>
        <w:pStyle w:val="26"/>
        <w:rPr>
          <w:color w:val="000000" w:themeColor="text1"/>
          <w:sz w:val="44"/>
          <w:szCs w:val="44"/>
          <w:lang w:val="zh-CN"/>
          <w14:textFill>
            <w14:solidFill>
              <w14:schemeClr w14:val="tx1"/>
            </w14:solidFill>
          </w14:textFill>
        </w:rPr>
      </w:pPr>
      <w:bookmarkStart w:id="47" w:name="_Toc180834188"/>
      <w:r>
        <w:rPr>
          <w:rFonts w:hint="eastAsia"/>
          <w:color w:val="000000" w:themeColor="text1"/>
          <w:sz w:val="44"/>
          <w:szCs w:val="44"/>
          <w:lang w:val="zh-CN"/>
          <w14:textFill>
            <w14:solidFill>
              <w14:schemeClr w14:val="tx1"/>
            </w14:solidFill>
          </w14:textFill>
        </w:rPr>
        <w:t>第五部分</w:t>
      </w:r>
      <w:r>
        <w:rPr>
          <w:rFonts w:ascii="Calibri" w:cs="Calibri"/>
          <w:color w:val="000000" w:themeColor="text1"/>
          <w:sz w:val="44"/>
          <w:szCs w:val="44"/>
          <w14:textFill>
            <w14:solidFill>
              <w14:schemeClr w14:val="tx1"/>
            </w14:solidFill>
          </w14:textFill>
        </w:rPr>
        <w:t xml:space="preserve">  </w:t>
      </w:r>
      <w:r>
        <w:rPr>
          <w:rFonts w:hint="eastAsia" w:ascii="Calibri" w:cs="Calibri"/>
          <w:color w:val="000000" w:themeColor="text1"/>
          <w:sz w:val="44"/>
          <w:szCs w:val="44"/>
          <w14:textFill>
            <w14:solidFill>
              <w14:schemeClr w14:val="tx1"/>
            </w14:solidFill>
          </w14:textFill>
        </w:rPr>
        <w:t>单一来源协商</w:t>
      </w:r>
      <w:r>
        <w:rPr>
          <w:rFonts w:hint="eastAsia"/>
          <w:color w:val="000000" w:themeColor="text1"/>
          <w:sz w:val="44"/>
          <w:szCs w:val="44"/>
          <w:lang w:val="zh-CN"/>
          <w14:textFill>
            <w14:solidFill>
              <w14:schemeClr w14:val="tx1"/>
            </w14:solidFill>
          </w14:textFill>
        </w:rPr>
        <w:t>响应文件格式</w:t>
      </w:r>
      <w:bookmarkEnd w:id="46"/>
      <w:bookmarkEnd w:id="47"/>
    </w:p>
    <w:p w14:paraId="454620D1">
      <w:pPr>
        <w:rPr>
          <w:lang w:val="zh-CN"/>
        </w:rPr>
      </w:pPr>
    </w:p>
    <w:p w14:paraId="7D67A7FD">
      <w:pPr>
        <w:pStyle w:val="3"/>
        <w:rPr>
          <w:lang w:val="zh-CN"/>
        </w:rPr>
      </w:pPr>
    </w:p>
    <w:p w14:paraId="6FBE205A">
      <w:pPr>
        <w:pStyle w:val="3"/>
        <w:rPr>
          <w:lang w:val="zh-CN"/>
        </w:rPr>
      </w:pPr>
    </w:p>
    <w:p w14:paraId="481C635A">
      <w:pPr>
        <w:pStyle w:val="3"/>
        <w:rPr>
          <w:lang w:val="zh-CN"/>
        </w:rPr>
      </w:pPr>
    </w:p>
    <w:p w14:paraId="4432F52D">
      <w:pPr>
        <w:pStyle w:val="3"/>
        <w:rPr>
          <w:lang w:val="zh-CN"/>
        </w:rPr>
      </w:pPr>
    </w:p>
    <w:p w14:paraId="23A853E5">
      <w:pPr>
        <w:spacing w:line="360" w:lineRule="auto"/>
        <w:jc w:val="center"/>
        <w:rPr>
          <w:rFonts w:ascii="宋体" w:hAnsi="宋体"/>
          <w:b/>
          <w:color w:val="000000"/>
          <w:sz w:val="72"/>
          <w:szCs w:val="72"/>
        </w:rPr>
      </w:pPr>
      <w:bookmarkStart w:id="48" w:name="_Toc439855393"/>
      <w:r>
        <w:rPr>
          <w:rFonts w:hint="eastAsia" w:ascii="宋体" w:hAnsi="宋体"/>
          <w:b/>
          <w:color w:val="000000"/>
          <w:sz w:val="72"/>
          <w:szCs w:val="72"/>
        </w:rPr>
        <w:t>单一来源协商响应文件</w:t>
      </w:r>
    </w:p>
    <w:p w14:paraId="6A1D5434">
      <w:pPr>
        <w:spacing w:line="360" w:lineRule="auto"/>
        <w:ind w:firstLine="788" w:firstLineChars="327"/>
        <w:rPr>
          <w:rFonts w:ascii="宋体" w:hAnsi="宋体"/>
          <w:b/>
          <w:color w:val="000000"/>
          <w:sz w:val="24"/>
        </w:rPr>
      </w:pPr>
    </w:p>
    <w:p w14:paraId="2C035288">
      <w:pPr>
        <w:spacing w:line="360" w:lineRule="auto"/>
        <w:ind w:firstLine="788" w:firstLineChars="327"/>
        <w:rPr>
          <w:rFonts w:ascii="宋体" w:hAnsi="宋体"/>
          <w:b/>
          <w:color w:val="000000"/>
          <w:sz w:val="24"/>
        </w:rPr>
      </w:pPr>
    </w:p>
    <w:p w14:paraId="0170BDF0">
      <w:pPr>
        <w:pStyle w:val="2"/>
      </w:pPr>
    </w:p>
    <w:p w14:paraId="638D4EB7">
      <w:pPr>
        <w:spacing w:line="360" w:lineRule="auto"/>
        <w:ind w:firstLine="788" w:firstLineChars="327"/>
        <w:rPr>
          <w:rFonts w:ascii="宋体" w:hAnsi="宋体"/>
          <w:b/>
          <w:color w:val="000000"/>
          <w:sz w:val="24"/>
        </w:rPr>
      </w:pPr>
    </w:p>
    <w:p w14:paraId="7C59532F">
      <w:pPr>
        <w:spacing w:line="360" w:lineRule="auto"/>
        <w:ind w:firstLine="788" w:firstLineChars="327"/>
        <w:rPr>
          <w:rFonts w:ascii="宋体" w:hAnsi="宋体"/>
          <w:b/>
          <w:color w:val="000000"/>
          <w:sz w:val="24"/>
        </w:rPr>
      </w:pPr>
    </w:p>
    <w:p w14:paraId="0FA676A2">
      <w:pPr>
        <w:adjustRightInd w:val="0"/>
        <w:spacing w:line="360" w:lineRule="auto"/>
        <w:textAlignment w:val="baseline"/>
        <w:rPr>
          <w:rFonts w:ascii="宋体" w:hAnsi="宋体" w:cs="宋体"/>
          <w:b/>
          <w:bCs/>
          <w:color w:val="000000"/>
          <w:kern w:val="0"/>
          <w:sz w:val="36"/>
          <w:szCs w:val="36"/>
          <w:shd w:val="clear" w:color="auto" w:fill="FFFFFF"/>
        </w:rPr>
      </w:pPr>
      <w:r>
        <w:rPr>
          <w:rFonts w:hint="eastAsia" w:ascii="宋体" w:hAnsi="宋体"/>
          <w:b/>
          <w:bCs/>
          <w:color w:val="000000"/>
          <w:sz w:val="36"/>
          <w:szCs w:val="36"/>
        </w:rPr>
        <w:t>采购项目名称：</w:t>
      </w:r>
      <w:r>
        <w:rPr>
          <w:rFonts w:hint="eastAsia" w:ascii="宋体" w:hAnsi="宋体" w:cs="宋体"/>
          <w:b/>
          <w:bCs/>
          <w:color w:val="000000"/>
          <w:kern w:val="0"/>
          <w:sz w:val="36"/>
          <w:szCs w:val="36"/>
          <w:shd w:val="clear" w:color="auto" w:fill="FFFFFF"/>
        </w:rPr>
        <w:t>果洛州阿尼玛卿文化教育传播中心</w:t>
      </w:r>
    </w:p>
    <w:p w14:paraId="5B5C00FC">
      <w:pPr>
        <w:adjustRightInd w:val="0"/>
        <w:spacing w:line="360" w:lineRule="auto"/>
        <w:ind w:firstLine="2530" w:firstLineChars="700"/>
        <w:textAlignment w:val="baseline"/>
        <w:rPr>
          <w:rFonts w:ascii="宋体" w:hAnsi="宋体" w:cs="宋体"/>
          <w:b/>
          <w:bCs/>
          <w:color w:val="000000"/>
          <w:kern w:val="0"/>
          <w:sz w:val="36"/>
          <w:szCs w:val="36"/>
          <w:shd w:val="clear" w:color="auto" w:fill="FFFFFF"/>
        </w:rPr>
      </w:pPr>
      <w:r>
        <w:rPr>
          <w:rFonts w:hint="eastAsia" w:ascii="宋体" w:hAnsi="宋体" w:cs="宋体"/>
          <w:b/>
          <w:bCs/>
          <w:color w:val="000000"/>
          <w:kern w:val="0"/>
          <w:sz w:val="36"/>
          <w:szCs w:val="36"/>
          <w:shd w:val="clear" w:color="auto" w:fill="FFFFFF"/>
        </w:rPr>
        <w:t>人才引进</w:t>
      </w:r>
    </w:p>
    <w:p w14:paraId="3C28FA69">
      <w:pPr>
        <w:adjustRightInd w:val="0"/>
        <w:spacing w:line="360" w:lineRule="auto"/>
        <w:textAlignment w:val="baseline"/>
        <w:rPr>
          <w:rFonts w:hint="eastAsia" w:ascii="宋体" w:hAnsi="宋体" w:eastAsia="宋体"/>
          <w:b/>
          <w:bCs/>
          <w:color w:val="000000"/>
          <w:sz w:val="36"/>
          <w:szCs w:val="36"/>
          <w:lang w:eastAsia="zh-CN"/>
        </w:rPr>
      </w:pPr>
      <w:r>
        <w:rPr>
          <w:rFonts w:hint="eastAsia" w:ascii="宋体" w:hAnsi="宋体"/>
          <w:b/>
          <w:bCs/>
          <w:color w:val="000000"/>
          <w:sz w:val="36"/>
          <w:szCs w:val="36"/>
        </w:rPr>
        <w:t>采购项目编号：</w:t>
      </w:r>
      <w:r>
        <w:rPr>
          <w:rFonts w:hint="eastAsia" w:ascii="宋体" w:hAnsi="宋体"/>
          <w:b/>
          <w:bCs/>
          <w:color w:val="000000"/>
          <w:sz w:val="36"/>
          <w:szCs w:val="36"/>
          <w:lang w:eastAsia="zh-CN"/>
        </w:rPr>
        <w:t>青海荣轩单一（服务）2024-018</w:t>
      </w:r>
    </w:p>
    <w:p w14:paraId="466BF2DA">
      <w:pPr>
        <w:pStyle w:val="2"/>
      </w:pPr>
    </w:p>
    <w:p w14:paraId="6BB4D794">
      <w:pPr>
        <w:adjustRightInd w:val="0"/>
        <w:spacing w:line="360" w:lineRule="auto"/>
        <w:ind w:left="2512" w:hanging="2512" w:hangingChars="695"/>
        <w:textAlignment w:val="baseline"/>
        <w:rPr>
          <w:rFonts w:ascii="宋体" w:hAnsi="宋体"/>
          <w:b/>
          <w:bCs/>
          <w:color w:val="000000"/>
          <w:sz w:val="36"/>
          <w:szCs w:val="36"/>
        </w:rPr>
      </w:pPr>
    </w:p>
    <w:p w14:paraId="2EB8FF35">
      <w:pPr>
        <w:pStyle w:val="2"/>
      </w:pPr>
    </w:p>
    <w:p w14:paraId="281E0CD1">
      <w:pPr>
        <w:pStyle w:val="3"/>
      </w:pPr>
    </w:p>
    <w:p w14:paraId="6F98B9BC">
      <w:pPr>
        <w:pStyle w:val="3"/>
      </w:pPr>
    </w:p>
    <w:p w14:paraId="6A4736B3">
      <w:pPr>
        <w:adjustRightInd w:val="0"/>
        <w:spacing w:line="360" w:lineRule="auto"/>
        <w:textAlignment w:val="baseline"/>
        <w:rPr>
          <w:rFonts w:ascii="宋体" w:hAnsi="宋体"/>
          <w:b/>
          <w:color w:val="000000"/>
          <w:sz w:val="36"/>
          <w:szCs w:val="36"/>
        </w:rPr>
      </w:pPr>
    </w:p>
    <w:p w14:paraId="1E7B834E">
      <w:pPr>
        <w:adjustRightInd w:val="0"/>
        <w:spacing w:line="360" w:lineRule="auto"/>
        <w:jc w:val="center"/>
        <w:textAlignment w:val="baseline"/>
        <w:rPr>
          <w:rFonts w:ascii="宋体" w:hAnsi="宋体" w:cs="宋体"/>
          <w:b/>
          <w:sz w:val="32"/>
          <w:szCs w:val="32"/>
          <w:u w:val="single"/>
        </w:rPr>
      </w:pPr>
      <w:r>
        <w:rPr>
          <w:rFonts w:hint="eastAsia" w:ascii="宋体" w:hAnsi="宋体" w:cs="宋体"/>
          <w:b/>
          <w:bCs/>
          <w:sz w:val="32"/>
          <w:szCs w:val="32"/>
        </w:rPr>
        <w:t>供应商</w:t>
      </w:r>
      <w:r>
        <w:rPr>
          <w:rFonts w:hint="eastAsia" w:ascii="宋体" w:hAnsi="宋体" w:cs="宋体"/>
          <w:b/>
          <w:sz w:val="32"/>
          <w:szCs w:val="32"/>
        </w:rPr>
        <w:t>：</w:t>
      </w:r>
      <w:r>
        <w:rPr>
          <w:rFonts w:hint="eastAsia" w:ascii="宋体" w:hAnsi="宋体" w:cs="宋体"/>
          <w:b/>
          <w:sz w:val="32"/>
          <w:szCs w:val="32"/>
          <w:u w:val="single"/>
        </w:rPr>
        <w:t xml:space="preserve">               </w:t>
      </w:r>
      <w:r>
        <w:rPr>
          <w:rFonts w:ascii="宋体" w:hAnsi="宋体" w:cs="宋体"/>
          <w:b/>
          <w:sz w:val="32"/>
          <w:szCs w:val="32"/>
          <w:u w:val="single"/>
        </w:rPr>
        <w:t xml:space="preserve">        </w:t>
      </w:r>
      <w:r>
        <w:rPr>
          <w:rFonts w:hint="eastAsia" w:ascii="宋体" w:hAnsi="宋体" w:cs="宋体"/>
          <w:b/>
          <w:sz w:val="32"/>
          <w:szCs w:val="32"/>
        </w:rPr>
        <w:t>（盖章）</w:t>
      </w:r>
    </w:p>
    <w:p w14:paraId="2899E60B">
      <w:pPr>
        <w:adjustRightInd w:val="0"/>
        <w:spacing w:line="360" w:lineRule="auto"/>
        <w:jc w:val="center"/>
        <w:textAlignment w:val="baseline"/>
        <w:rPr>
          <w:rFonts w:ascii="宋体" w:hAnsi="宋体" w:cs="宋体"/>
          <w:b/>
          <w:sz w:val="32"/>
          <w:szCs w:val="32"/>
          <w:u w:val="single"/>
        </w:rPr>
      </w:pPr>
      <w:r>
        <w:rPr>
          <w:rFonts w:hint="eastAsia" w:ascii="宋体" w:hAnsi="宋体" w:cs="宋体"/>
          <w:b/>
          <w:bCs/>
          <w:sz w:val="32"/>
          <w:szCs w:val="32"/>
          <w:lang w:val="zh-CN"/>
        </w:rPr>
        <w:t>法定代表人或委托代理人：</w:t>
      </w:r>
      <w:r>
        <w:rPr>
          <w:rFonts w:hint="eastAsia" w:ascii="宋体" w:hAnsi="宋体" w:cs="宋体"/>
          <w:b/>
          <w:bCs/>
          <w:sz w:val="32"/>
          <w:szCs w:val="32"/>
          <w:u w:val="single"/>
          <w:lang w:val="zh-CN"/>
        </w:rPr>
        <w:t xml:space="preserve">        </w:t>
      </w:r>
      <w:r>
        <w:rPr>
          <w:rFonts w:hint="eastAsia" w:ascii="宋体" w:hAnsi="宋体" w:cs="宋体"/>
          <w:b/>
          <w:bCs/>
          <w:sz w:val="32"/>
          <w:szCs w:val="32"/>
          <w:lang w:val="zh-CN"/>
        </w:rPr>
        <w:t>（签字或盖章）</w:t>
      </w:r>
    </w:p>
    <w:p w14:paraId="6BAF25AF">
      <w:pPr>
        <w:autoSpaceDE w:val="0"/>
        <w:autoSpaceDN w:val="0"/>
        <w:spacing w:line="360" w:lineRule="auto"/>
        <w:ind w:firstLine="643" w:firstLineChars="200"/>
        <w:jc w:val="center"/>
        <w:rPr>
          <w:rFonts w:ascii="宋体" w:hAnsi="宋体" w:cs="宋体"/>
          <w:b/>
          <w:bCs/>
          <w:sz w:val="32"/>
          <w:szCs w:val="32"/>
          <w:lang w:val="zh-CN"/>
        </w:rPr>
      </w:pPr>
      <w:r>
        <w:rPr>
          <w:rFonts w:hint="eastAsia" w:ascii="宋体" w:hAnsi="宋体" w:cs="宋体"/>
          <w:b/>
          <w:bCs/>
          <w:sz w:val="32"/>
          <w:szCs w:val="32"/>
          <w:lang w:val="zh-CN"/>
        </w:rPr>
        <w:t xml:space="preserve"> 年   月   日</w:t>
      </w:r>
    </w:p>
    <w:p w14:paraId="4EDB36F5">
      <w:pPr>
        <w:pStyle w:val="26"/>
        <w:jc w:val="left"/>
        <w:rPr>
          <w:rFonts w:ascii="宋体" w:cs="宋体"/>
          <w:color w:val="000000" w:themeColor="text1"/>
          <w:kern w:val="0"/>
          <w:sz w:val="24"/>
          <w:lang w:val="zh-CN"/>
          <w14:textFill>
            <w14:solidFill>
              <w14:schemeClr w14:val="tx1"/>
            </w14:solidFill>
          </w14:textFill>
        </w:rPr>
      </w:pPr>
      <w:bookmarkStart w:id="49" w:name="_Toc180834189"/>
      <w:r>
        <w:rPr>
          <w:rFonts w:hint="eastAsia" w:ascii="宋体" w:hAnsi="宋体"/>
          <w:color w:val="000000" w:themeColor="text1"/>
          <w:sz w:val="32"/>
          <w:lang w:val="zh-CN"/>
          <w14:textFill>
            <w14:solidFill>
              <w14:schemeClr w14:val="tx1"/>
            </w14:solidFill>
          </w14:textFill>
        </w:rPr>
        <w:t>格式</w:t>
      </w:r>
      <w:bookmarkEnd w:id="48"/>
      <w:r>
        <w:rPr>
          <w:rFonts w:hint="eastAsia" w:ascii="宋体" w:hAnsi="宋体" w:cs="Cambria"/>
          <w:color w:val="000000" w:themeColor="text1"/>
          <w:sz w:val="32"/>
          <w14:textFill>
            <w14:solidFill>
              <w14:schemeClr w14:val="tx1"/>
            </w14:solidFill>
          </w14:textFill>
        </w:rPr>
        <w:t>1</w:t>
      </w:r>
      <w:r>
        <w:rPr>
          <w:rFonts w:ascii="宋体" w:cs="宋体"/>
          <w:color w:val="000000" w:themeColor="text1"/>
          <w:kern w:val="0"/>
          <w:sz w:val="24"/>
          <w:lang w:val="zh-CN"/>
          <w14:textFill>
            <w14:solidFill>
              <w14:schemeClr w14:val="tx1"/>
            </w14:solidFill>
          </w14:textFill>
        </w:rPr>
        <w:t xml:space="preserve"> </w:t>
      </w:r>
      <w:bookmarkStart w:id="50" w:name="_Toc439855394"/>
      <w:r>
        <w:rPr>
          <w:rFonts w:hint="eastAsia" w:ascii="宋体" w:cs="宋体"/>
          <w:color w:val="000000" w:themeColor="text1"/>
          <w:kern w:val="0"/>
          <w:sz w:val="24"/>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响</w:t>
      </w:r>
      <w:r>
        <w:rPr>
          <w:rFonts w:hint="eastAsia" w:ascii="宋体" w:hAnsi="宋体"/>
          <w:color w:val="000000" w:themeColor="text1"/>
          <w:sz w:val="32"/>
          <w14:textFill>
            <w14:solidFill>
              <w14:schemeClr w14:val="tx1"/>
            </w14:solidFill>
          </w14:textFill>
        </w:rPr>
        <w:t xml:space="preserve"> </w:t>
      </w:r>
      <w:r>
        <w:rPr>
          <w:rFonts w:hint="eastAsia" w:ascii="宋体" w:hAnsi="宋体"/>
          <w:color w:val="000000" w:themeColor="text1"/>
          <w:sz w:val="32"/>
          <w:lang w:val="zh-CN"/>
          <w14:textFill>
            <w14:solidFill>
              <w14:schemeClr w14:val="tx1"/>
            </w14:solidFill>
          </w14:textFill>
        </w:rPr>
        <w:t>应</w:t>
      </w:r>
      <w:r>
        <w:rPr>
          <w:rFonts w:ascii="宋体" w:hAnsi="宋体" w:cs="Cambria"/>
          <w:color w:val="000000" w:themeColor="text1"/>
          <w:sz w:val="32"/>
          <w14:textFill>
            <w14:solidFill>
              <w14:schemeClr w14:val="tx1"/>
            </w14:solidFill>
          </w14:textFill>
        </w:rPr>
        <w:t xml:space="preserve"> </w:t>
      </w:r>
      <w:r>
        <w:rPr>
          <w:rFonts w:hint="eastAsia" w:ascii="宋体" w:hAnsi="宋体"/>
          <w:color w:val="000000" w:themeColor="text1"/>
          <w:sz w:val="32"/>
          <w:lang w:val="zh-CN"/>
          <w14:textFill>
            <w14:solidFill>
              <w14:schemeClr w14:val="tx1"/>
            </w14:solidFill>
          </w14:textFill>
        </w:rPr>
        <w:t>函</w:t>
      </w:r>
      <w:bookmarkEnd w:id="49"/>
      <w:bookmarkEnd w:id="50"/>
    </w:p>
    <w:p w14:paraId="6FF83B7D">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p>
    <w:p w14:paraId="2FE490CC">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响应函</w:t>
      </w:r>
    </w:p>
    <w:p w14:paraId="56CB8AF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致：</w:t>
      </w:r>
      <w:r>
        <w:rPr>
          <w:rFonts w:hint="eastAsia" w:ascii="宋体" w:hAnsi="Cambria" w:cs="宋体"/>
          <w:color w:val="000000" w:themeColor="text1"/>
          <w:kern w:val="0"/>
          <w:sz w:val="24"/>
          <w:u w:val="single"/>
          <w:lang w:val="zh-CN"/>
          <w14:textFill>
            <w14:solidFill>
              <w14:schemeClr w14:val="tx1"/>
            </w14:solidFill>
          </w14:textFill>
        </w:rPr>
        <w:t>青海荣轩工程项目管理有限公司</w:t>
      </w:r>
      <w:r>
        <w:rPr>
          <w:rFonts w:hint="eastAsia" w:ascii="宋体" w:hAnsi="Cambria" w:cs="宋体"/>
          <w:color w:val="000000" w:themeColor="text1"/>
          <w:kern w:val="0"/>
          <w:sz w:val="24"/>
          <w:lang w:val="zh-CN"/>
          <w14:textFill>
            <w14:solidFill>
              <w14:schemeClr w14:val="tx1"/>
            </w14:solidFill>
          </w14:textFill>
        </w:rPr>
        <w:t>：</w:t>
      </w:r>
    </w:p>
    <w:p w14:paraId="0CDCB6CB">
      <w:pPr>
        <w:autoSpaceDE w:val="0"/>
        <w:autoSpaceDN w:val="0"/>
        <w:adjustRightInd w:val="0"/>
        <w:spacing w:line="400" w:lineRule="exact"/>
        <w:rPr>
          <w:rFonts w:ascii="宋体" w:hAnsi="Cambria" w:cs="宋体"/>
          <w:color w:val="000000" w:themeColor="text1"/>
          <w:kern w:val="0"/>
          <w:sz w:val="24"/>
          <w:szCs w:val="18"/>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45363B1">
      <w:pPr>
        <w:autoSpaceDE w:val="0"/>
        <w:autoSpaceDN w:val="0"/>
        <w:adjustRightInd w:val="0"/>
        <w:spacing w:line="360" w:lineRule="auto"/>
        <w:ind w:firstLine="480" w:firstLineChars="200"/>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我们收到</w:t>
      </w:r>
      <w:r>
        <w:rPr>
          <w:rFonts w:hint="eastAsia" w:ascii="宋体" w:hAnsi="Cambria" w:cs="宋体"/>
          <w:kern w:val="0"/>
          <w:sz w:val="24"/>
          <w:u w:val="single"/>
          <w:lang w:val="zh-CN"/>
        </w:rPr>
        <w:t>果洛州阿尼玛卿文化教育传播中心人才引进</w:t>
      </w:r>
      <w:r>
        <w:rPr>
          <w:rFonts w:hint="eastAsia" w:ascii="宋体" w:hAnsi="Cambria" w:cs="宋体"/>
          <w:kern w:val="0"/>
          <w:sz w:val="24"/>
          <w:u w:val="single"/>
        </w:rPr>
        <w:t>，</w:t>
      </w:r>
      <w:r>
        <w:rPr>
          <w:rFonts w:hint="eastAsia" w:ascii="宋体" w:hAnsi="Cambria" w:cs="宋体"/>
          <w:color w:val="000000" w:themeColor="text1"/>
          <w:kern w:val="0"/>
          <w:sz w:val="24"/>
          <w:u w:val="single"/>
          <w:lang w:eastAsia="zh-CN"/>
          <w14:textFill>
            <w14:solidFill>
              <w14:schemeClr w14:val="tx1"/>
            </w14:solidFill>
          </w14:textFill>
        </w:rPr>
        <w:t>青海荣轩单一（服务）2024-018</w:t>
      </w:r>
      <w:r>
        <w:rPr>
          <w:rFonts w:hint="eastAsia" w:ascii="宋体" w:hAnsi="Cambria" w:cs="宋体"/>
          <w:color w:val="000000" w:themeColor="text1"/>
          <w:kern w:val="0"/>
          <w:sz w:val="24"/>
          <w:u w:val="single"/>
          <w14:textFill>
            <w14:solidFill>
              <w14:schemeClr w14:val="tx1"/>
            </w14:solidFill>
          </w14:textFill>
        </w:rPr>
        <w:t>采购文件</w:t>
      </w:r>
      <w:r>
        <w:rPr>
          <w:rFonts w:hint="eastAsia" w:ascii="宋体" w:hAnsi="Cambria" w:cs="宋体"/>
          <w:color w:val="000000" w:themeColor="text1"/>
          <w:kern w:val="0"/>
          <w:sz w:val="24"/>
          <w:lang w:val="zh-CN"/>
          <w14:textFill>
            <w14:solidFill>
              <w14:schemeClr w14:val="tx1"/>
            </w14:solidFill>
          </w14:textFill>
        </w:rPr>
        <w:t>，经研究，法定代表人（姓名、职务）正式授权（委托代理人姓名、职务）代表供应商（供应商名称、地址）提交响应文件。</w:t>
      </w:r>
      <w:r>
        <w:rPr>
          <w:rFonts w:ascii="宋体" w:hAnsi="Cambria" w:cs="宋体"/>
          <w:color w:val="000000" w:themeColor="text1"/>
          <w:kern w:val="0"/>
          <w:sz w:val="24"/>
          <w:lang w:val="zh-CN"/>
          <w14:textFill>
            <w14:solidFill>
              <w14:schemeClr w14:val="tx1"/>
            </w14:solidFill>
          </w14:textFill>
        </w:rPr>
        <w:t xml:space="preserve">   </w:t>
      </w:r>
    </w:p>
    <w:p w14:paraId="5A8A11F6">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据此函，签字代表宣布同意如下：</w:t>
      </w:r>
    </w:p>
    <w:p w14:paraId="1E399B88">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我方已详阅</w:t>
      </w:r>
      <w:r>
        <w:rPr>
          <w:rFonts w:hint="eastAsia" w:ascii="宋体" w:hAnsi="Cambria" w:cs="宋体"/>
          <w:color w:val="000000" w:themeColor="text1"/>
          <w:kern w:val="0"/>
          <w:sz w:val="24"/>
          <w:u w:val="single"/>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的全部内容，包括澄清、修改条款等有关附件，承诺对其完全理解并接受。</w:t>
      </w:r>
    </w:p>
    <w:p w14:paraId="4AE63441">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投标有效期：从提交响应文件的截止之日起</w:t>
      </w:r>
      <w:r>
        <w:rPr>
          <w:rFonts w:hint="eastAsia" w:ascii="宋体" w:hAnsi="Cambria" w:cs="宋体"/>
          <w:color w:val="000000" w:themeColor="text1"/>
          <w:kern w:val="0"/>
          <w:sz w:val="24"/>
          <w:u w:val="single"/>
          <w14:textFill>
            <w14:solidFill>
              <w14:schemeClr w14:val="tx1"/>
            </w14:solidFill>
          </w14:textFill>
        </w:rPr>
        <w:t xml:space="preserve">  60  </w:t>
      </w:r>
      <w:r>
        <w:rPr>
          <w:rFonts w:hint="eastAsia" w:ascii="宋体" w:hAnsi="Cambria" w:cs="宋体"/>
          <w:color w:val="000000" w:themeColor="text1"/>
          <w:kern w:val="0"/>
          <w:sz w:val="24"/>
          <w:lang w:val="zh-CN"/>
          <w14:textFill>
            <w14:solidFill>
              <w14:schemeClr w14:val="tx1"/>
            </w14:solidFill>
          </w14:textFill>
        </w:rPr>
        <w:t>日历日内有效。如果我方在投标有效期内撤回投标或中标后不签约的，投标保证金将被贵方没收。</w:t>
      </w:r>
    </w:p>
    <w:p w14:paraId="6CC7DBC5">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我方同意按照贵方要求提供与投标有关的一切数据或资料，理解并接受贵方制定的评标办法。</w:t>
      </w:r>
    </w:p>
    <w:p w14:paraId="27DC636E">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4.</w:t>
      </w:r>
      <w:r>
        <w:rPr>
          <w:rFonts w:hint="eastAsia" w:ascii="宋体" w:hAnsi="Cambria" w:cs="宋体"/>
          <w:color w:val="000000" w:themeColor="text1"/>
          <w:kern w:val="0"/>
          <w:sz w:val="24"/>
          <w:lang w:val="zh-CN"/>
          <w14:textFill>
            <w14:solidFill>
              <w14:schemeClr w14:val="tx1"/>
            </w14:solidFill>
          </w14:textFill>
        </w:rPr>
        <w:t>与本投标有关的一切正式往来通讯请寄：</w:t>
      </w:r>
    </w:p>
    <w:p w14:paraId="7F5CB3BE">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p>
    <w:p w14:paraId="2A9DF69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地址：</w:t>
      </w:r>
      <w:r>
        <w:rPr>
          <w:rFonts w:ascii="宋体" w:hAnsi="Cambria" w:cs="宋体"/>
          <w:color w:val="000000" w:themeColor="text1"/>
          <w:kern w:val="0"/>
          <w:sz w:val="24"/>
          <w:lang w:val="zh-CN"/>
          <w14:textFill>
            <w14:solidFill>
              <w14:schemeClr w14:val="tx1"/>
            </w14:solidFill>
          </w14:textFill>
        </w:rPr>
        <w:t xml:space="preserve">_______________          </w:t>
      </w:r>
      <w:r>
        <w:rPr>
          <w:rFonts w:hint="eastAsia" w:ascii="宋体" w:hAnsi="Cambria" w:cs="宋体"/>
          <w:color w:val="000000" w:themeColor="text1"/>
          <w:kern w:val="0"/>
          <w:sz w:val="24"/>
          <w:lang w:val="zh-CN"/>
          <w14:textFill>
            <w14:solidFill>
              <w14:schemeClr w14:val="tx1"/>
            </w14:solidFill>
          </w14:textFill>
        </w:rPr>
        <w:t>邮编：</w:t>
      </w:r>
      <w:r>
        <w:rPr>
          <w:rFonts w:ascii="宋体" w:hAnsi="Cambria" w:cs="宋体"/>
          <w:color w:val="000000" w:themeColor="text1"/>
          <w:kern w:val="0"/>
          <w:sz w:val="24"/>
          <w:lang w:val="zh-CN"/>
          <w14:textFill>
            <w14:solidFill>
              <w14:schemeClr w14:val="tx1"/>
            </w14:solidFill>
          </w14:textFill>
        </w:rPr>
        <w:t>______________</w:t>
      </w:r>
    </w:p>
    <w:p w14:paraId="7C00845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5913339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电话：</w:t>
      </w:r>
      <w:r>
        <w:rPr>
          <w:rFonts w:ascii="宋体" w:hAnsi="Cambria" w:cs="宋体"/>
          <w:color w:val="000000" w:themeColor="text1"/>
          <w:kern w:val="0"/>
          <w:sz w:val="24"/>
          <w:lang w:val="zh-CN"/>
          <w14:textFill>
            <w14:solidFill>
              <w14:schemeClr w14:val="tx1"/>
            </w14:solidFill>
          </w14:textFill>
        </w:rPr>
        <w:t xml:space="preserve">_______________          </w:t>
      </w:r>
      <w:r>
        <w:rPr>
          <w:rFonts w:hint="eastAsia" w:ascii="宋体" w:hAnsi="Cambria" w:cs="宋体"/>
          <w:color w:val="000000" w:themeColor="text1"/>
          <w:kern w:val="0"/>
          <w:sz w:val="24"/>
          <w:lang w:val="zh-CN"/>
          <w14:textFill>
            <w14:solidFill>
              <w14:schemeClr w14:val="tx1"/>
            </w14:solidFill>
          </w14:textFill>
        </w:rPr>
        <w:t>传真：</w:t>
      </w:r>
      <w:r>
        <w:rPr>
          <w:rFonts w:ascii="宋体" w:hAnsi="Cambria" w:cs="宋体"/>
          <w:color w:val="000000" w:themeColor="text1"/>
          <w:kern w:val="0"/>
          <w:sz w:val="24"/>
          <w:lang w:val="zh-CN"/>
          <w14:textFill>
            <w14:solidFill>
              <w14:schemeClr w14:val="tx1"/>
            </w14:solidFill>
          </w14:textFill>
        </w:rPr>
        <w:t>______________</w:t>
      </w:r>
    </w:p>
    <w:p w14:paraId="393144D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AC12FEE">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法定代表人姓名：</w:t>
      </w:r>
      <w:r>
        <w:rPr>
          <w:rFonts w:ascii="宋体" w:hAnsi="Cambria" w:cs="宋体"/>
          <w:color w:val="000000" w:themeColor="text1"/>
          <w:kern w:val="0"/>
          <w:sz w:val="24"/>
          <w:lang w:val="zh-CN"/>
          <w14:textFill>
            <w14:solidFill>
              <w14:schemeClr w14:val="tx1"/>
            </w14:solidFill>
          </w14:textFill>
        </w:rPr>
        <w:t xml:space="preserve"> ___________   </w:t>
      </w:r>
      <w:r>
        <w:rPr>
          <w:rFonts w:hint="eastAsia" w:ascii="宋体" w:hAnsi="Cambria" w:cs="宋体"/>
          <w:color w:val="000000" w:themeColor="text1"/>
          <w:kern w:val="0"/>
          <w:sz w:val="24"/>
          <w:lang w:val="zh-CN"/>
          <w14:textFill>
            <w14:solidFill>
              <w14:schemeClr w14:val="tx1"/>
            </w14:solidFill>
          </w14:textFill>
        </w:rPr>
        <w:t>职务：</w:t>
      </w:r>
      <w:r>
        <w:rPr>
          <w:rFonts w:ascii="宋体" w:hAnsi="Cambria" w:cs="宋体"/>
          <w:color w:val="000000" w:themeColor="text1"/>
          <w:kern w:val="0"/>
          <w:sz w:val="24"/>
          <w:lang w:val="zh-CN"/>
          <w14:textFill>
            <w14:solidFill>
              <w14:schemeClr w14:val="tx1"/>
            </w14:solidFill>
          </w14:textFill>
        </w:rPr>
        <w:t>____________</w:t>
      </w:r>
    </w:p>
    <w:p w14:paraId="7783980C">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27AA0E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0F539E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F302F5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BBB0EDB">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供应商：</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52489790">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（签字或盖章）</w:t>
      </w:r>
    </w:p>
    <w:p w14:paraId="15938498">
      <w:pPr>
        <w:autoSpaceDE w:val="0"/>
        <w:autoSpaceDN w:val="0"/>
        <w:adjustRightInd w:val="0"/>
        <w:spacing w:line="400" w:lineRule="exact"/>
        <w:rPr>
          <w:rFonts w:ascii="宋体" w:hAnsi="宋体"/>
          <w:color w:val="000000" w:themeColor="text1"/>
          <w:sz w:val="32"/>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bookmarkStart w:id="51" w:name="OLE_LINK5"/>
      <w:bookmarkStart w:id="52" w:name="_Toc439855395"/>
    </w:p>
    <w:p w14:paraId="77C3EA83">
      <w:pPr>
        <w:pStyle w:val="26"/>
        <w:jc w:val="left"/>
        <w:rPr>
          <w:rFonts w:ascii="宋体" w:hAnsi="宋体"/>
          <w:color w:val="000000" w:themeColor="text1"/>
          <w:sz w:val="32"/>
          <w:lang w:val="zh-CN"/>
          <w14:textFill>
            <w14:solidFill>
              <w14:schemeClr w14:val="tx1"/>
            </w14:solidFill>
          </w14:textFill>
        </w:rPr>
      </w:pPr>
    </w:p>
    <w:p w14:paraId="21AD7742">
      <w:pPr>
        <w:pStyle w:val="26"/>
        <w:jc w:val="left"/>
        <w:rPr>
          <w:rFonts w:ascii="宋体" w:hAnsi="宋体"/>
          <w:color w:val="000000" w:themeColor="text1"/>
          <w:sz w:val="32"/>
          <w:lang w:val="zh-CN"/>
          <w14:textFill>
            <w14:solidFill>
              <w14:schemeClr w14:val="tx1"/>
            </w14:solidFill>
          </w14:textFill>
        </w:rPr>
      </w:pPr>
      <w:bookmarkStart w:id="53" w:name="_Toc180834190"/>
    </w:p>
    <w:p w14:paraId="495D93BC">
      <w:pPr>
        <w:pStyle w:val="26"/>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2"/>
          <w:lang w:val="zh-CN"/>
          <w14:textFill>
            <w14:solidFill>
              <w14:schemeClr w14:val="tx1"/>
            </w14:solidFill>
          </w14:textFill>
        </w:rPr>
        <w:t>格式</w:t>
      </w:r>
      <w:bookmarkEnd w:id="51"/>
      <w:r>
        <w:rPr>
          <w:rFonts w:hint="eastAsia" w:ascii="宋体" w:hAnsi="宋体"/>
          <w:color w:val="000000" w:themeColor="text1"/>
          <w:sz w:val="32"/>
          <w:lang w:val="zh-CN"/>
          <w14:textFill>
            <w14:solidFill>
              <w14:schemeClr w14:val="tx1"/>
            </w14:solidFill>
          </w14:textFill>
        </w:rPr>
        <w:t>2：</w:t>
      </w:r>
      <w:bookmarkEnd w:id="52"/>
      <w:r>
        <w:rPr>
          <w:rFonts w:hint="eastAsia" w:ascii="宋体" w:hAnsi="宋体"/>
          <w:color w:val="000000" w:themeColor="text1"/>
          <w:sz w:val="30"/>
          <w:szCs w:val="30"/>
          <w14:textFill>
            <w14:solidFill>
              <w14:schemeClr w14:val="tx1"/>
            </w14:solidFill>
          </w14:textFill>
        </w:rPr>
        <w:t>首次报价</w:t>
      </w:r>
      <w:r>
        <w:rPr>
          <w:rFonts w:ascii="宋体" w:hAnsi="宋体"/>
          <w:color w:val="000000" w:themeColor="text1"/>
          <w:sz w:val="30"/>
          <w:szCs w:val="30"/>
          <w14:textFill>
            <w14:solidFill>
              <w14:schemeClr w14:val="tx1"/>
            </w14:solidFill>
          </w14:textFill>
        </w:rPr>
        <w:t>一览表</w:t>
      </w:r>
      <w:bookmarkEnd w:id="53"/>
    </w:p>
    <w:p w14:paraId="60F758A4">
      <w:pPr>
        <w:rPr>
          <w:color w:val="000000" w:themeColor="text1"/>
          <w14:textFill>
            <w14:solidFill>
              <w14:schemeClr w14:val="tx1"/>
            </w14:solidFill>
          </w14:textFill>
        </w:rPr>
      </w:pPr>
    </w:p>
    <w:p w14:paraId="1293D8E0">
      <w:pPr>
        <w:autoSpaceDE w:val="0"/>
        <w:autoSpaceDN w:val="0"/>
        <w:adjustRightInd w:val="0"/>
        <w:spacing w:line="400" w:lineRule="exact"/>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首次报价</w:t>
      </w:r>
      <w:r>
        <w:rPr>
          <w:rFonts w:ascii="宋体" w:hAnsi="宋体"/>
          <w:b/>
          <w:color w:val="000000" w:themeColor="text1"/>
          <w:sz w:val="30"/>
          <w:szCs w:val="30"/>
          <w14:textFill>
            <w14:solidFill>
              <w14:schemeClr w14:val="tx1"/>
            </w14:solidFill>
          </w14:textFill>
        </w:rPr>
        <w:t>一览表</w:t>
      </w:r>
    </w:p>
    <w:p w14:paraId="07A4A14D">
      <w:pPr>
        <w:autoSpaceDE w:val="0"/>
        <w:autoSpaceDN w:val="0"/>
        <w:adjustRightInd w:val="0"/>
        <w:spacing w:line="400" w:lineRule="exact"/>
        <w:jc w:val="center"/>
        <w:rPr>
          <w:rFonts w:ascii="宋体" w:hAnsi="宋体"/>
          <w:b/>
          <w:color w:val="000000" w:themeColor="text1"/>
          <w:sz w:val="30"/>
          <w:szCs w:val="30"/>
          <w14:textFill>
            <w14:solidFill>
              <w14:schemeClr w14:val="tx1"/>
            </w14:solidFill>
          </w14:textFill>
        </w:rPr>
      </w:pPr>
    </w:p>
    <w:p w14:paraId="06A3807C">
      <w:pPr>
        <w:autoSpaceDE w:val="0"/>
        <w:autoSpaceDN w:val="0"/>
        <w:adjustRightInd w:val="0"/>
        <w:spacing w:line="400" w:lineRule="exact"/>
        <w:ind w:firstLine="241" w:firstLineChars="100"/>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供应商名称：</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单位：人民币</w:t>
      </w:r>
      <w:r>
        <w:rPr>
          <w:rFonts w:ascii="宋体" w:hAnsi="Cambria" w:cs="宋体"/>
          <w:b/>
          <w:bCs/>
          <w:color w:val="000000" w:themeColor="text1"/>
          <w:kern w:val="0"/>
          <w:sz w:val="24"/>
          <w:lang w:val="zh-CN"/>
          <w14:textFill>
            <w14:solidFill>
              <w14:schemeClr w14:val="tx1"/>
            </w14:solidFill>
          </w14:textFill>
        </w:rPr>
        <w:t>(</w:t>
      </w:r>
      <w:r>
        <w:rPr>
          <w:rFonts w:hint="eastAsia" w:ascii="宋体" w:hAnsi="Cambria" w:cs="宋体"/>
          <w:b/>
          <w:bCs/>
          <w:color w:val="000000" w:themeColor="text1"/>
          <w:kern w:val="0"/>
          <w:sz w:val="24"/>
          <w:lang w:val="zh-CN"/>
          <w14:textFill>
            <w14:solidFill>
              <w14:schemeClr w14:val="tx1"/>
            </w14:solidFill>
          </w14:textFill>
        </w:rPr>
        <w:t>元</w:t>
      </w:r>
      <w:r>
        <w:rPr>
          <w:rFonts w:ascii="宋体" w:hAnsi="Cambria" w:cs="宋体"/>
          <w:b/>
          <w:bCs/>
          <w:color w:val="000000" w:themeColor="text1"/>
          <w:kern w:val="0"/>
          <w:sz w:val="24"/>
          <w:lang w:val="zh-CN"/>
          <w14:textFill>
            <w14:solidFill>
              <w14:schemeClr w14:val="tx1"/>
            </w14:solidFill>
          </w14:textFill>
        </w:rPr>
        <w:t>)</w:t>
      </w:r>
    </w:p>
    <w:tbl>
      <w:tblPr>
        <w:tblStyle w:val="27"/>
        <w:tblW w:w="8522" w:type="dxa"/>
        <w:jc w:val="center"/>
        <w:tblLayout w:type="fixed"/>
        <w:tblCellMar>
          <w:top w:w="0" w:type="dxa"/>
          <w:left w:w="108" w:type="dxa"/>
          <w:bottom w:w="0" w:type="dxa"/>
          <w:right w:w="108" w:type="dxa"/>
        </w:tblCellMar>
      </w:tblPr>
      <w:tblGrid>
        <w:gridCol w:w="1980"/>
        <w:gridCol w:w="3576"/>
        <w:gridCol w:w="2966"/>
      </w:tblGrid>
      <w:tr w14:paraId="6DDDFC1D">
        <w:tblPrEx>
          <w:tblCellMar>
            <w:top w:w="0" w:type="dxa"/>
            <w:left w:w="108" w:type="dxa"/>
            <w:bottom w:w="0" w:type="dxa"/>
            <w:right w:w="108" w:type="dxa"/>
          </w:tblCellMar>
        </w:tblPrEx>
        <w:trPr>
          <w:trHeight w:val="875"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13AF53">
            <w:pPr>
              <w:autoSpaceDE w:val="0"/>
              <w:autoSpaceDN w:val="0"/>
              <w:adjustRightInd w:val="0"/>
              <w:spacing w:line="320" w:lineRule="exact"/>
              <w:ind w:firstLine="482"/>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F04326">
            <w:pPr>
              <w:autoSpaceDE w:val="0"/>
              <w:autoSpaceDN w:val="0"/>
              <w:adjustRightInd w:val="0"/>
              <w:spacing w:line="320" w:lineRule="exact"/>
              <w:ind w:firstLine="482"/>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投</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标</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报</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价</w:t>
            </w:r>
          </w:p>
        </w:tc>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B97EC">
            <w:pPr>
              <w:autoSpaceDE w:val="0"/>
              <w:autoSpaceDN w:val="0"/>
              <w:adjustRightInd w:val="0"/>
              <w:spacing w:line="320" w:lineRule="exact"/>
              <w:ind w:firstLine="120"/>
              <w:jc w:val="center"/>
              <w:rPr>
                <w:rFonts w:ascii="宋体" w:hAnsi="Cambria" w:cs="宋体"/>
                <w:b/>
                <w:bCs/>
                <w:color w:val="000000" w:themeColor="text1"/>
                <w:kern w:val="0"/>
                <w:sz w:val="24"/>
                <w14:textFill>
                  <w14:solidFill>
                    <w14:schemeClr w14:val="tx1"/>
                  </w14:solidFill>
                </w14:textFill>
              </w:rPr>
            </w:pPr>
            <w:r>
              <w:rPr>
                <w:rFonts w:hint="eastAsia" w:ascii="宋体" w:hAnsi="Cambria" w:cs="宋体"/>
                <w:b/>
                <w:bCs/>
                <w:color w:val="000000" w:themeColor="text1"/>
                <w:kern w:val="0"/>
                <w:sz w:val="24"/>
                <w14:textFill>
                  <w14:solidFill>
                    <w14:schemeClr w14:val="tx1"/>
                  </w14:solidFill>
                </w14:textFill>
              </w:rPr>
              <w:t>服务期</w:t>
            </w:r>
          </w:p>
        </w:tc>
      </w:tr>
      <w:tr w14:paraId="68AE0190">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338AADC8">
            <w:pPr>
              <w:autoSpaceDE w:val="0"/>
              <w:autoSpaceDN w:val="0"/>
              <w:adjustRightInd w:val="0"/>
              <w:spacing w:line="320" w:lineRule="exact"/>
              <w:ind w:firstLine="482"/>
              <w:jc w:val="left"/>
              <w:rPr>
                <w:rFonts w:ascii="宋体" w:hAnsi="Cambria" w:cs="宋体"/>
                <w:color w:val="000000" w:themeColor="text1"/>
                <w:kern w:val="0"/>
                <w:sz w:val="22"/>
                <w:szCs w:val="22"/>
                <w:lang w:val="zh-CN"/>
                <w14:textFill>
                  <w14:solidFill>
                    <w14:schemeClr w14:val="tx1"/>
                  </w14:solidFill>
                </w14:textFill>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15386FA0">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大写：</w:t>
            </w:r>
          </w:p>
        </w:tc>
        <w:tc>
          <w:tcPr>
            <w:tcW w:w="2966" w:type="dxa"/>
            <w:vMerge w:val="restart"/>
            <w:tcBorders>
              <w:top w:val="single" w:color="000000" w:sz="6" w:space="0"/>
              <w:left w:val="single" w:color="000000" w:sz="6" w:space="0"/>
              <w:right w:val="single" w:color="000000" w:sz="6" w:space="0"/>
            </w:tcBorders>
            <w:shd w:val="clear" w:color="000000" w:fill="FFFFFF"/>
          </w:tcPr>
          <w:p w14:paraId="34D356AB">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p>
        </w:tc>
      </w:tr>
      <w:tr w14:paraId="0F6CACEE">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1A83447D">
            <w:pPr>
              <w:autoSpaceDE w:val="0"/>
              <w:autoSpaceDN w:val="0"/>
              <w:adjustRightInd w:val="0"/>
              <w:spacing w:line="320" w:lineRule="exact"/>
              <w:jc w:val="center"/>
              <w:rPr>
                <w:rFonts w:ascii="宋体" w:hAnsi="Cambria" w:cs="宋体"/>
                <w:color w:val="000000" w:themeColor="text1"/>
                <w:kern w:val="0"/>
                <w:sz w:val="22"/>
                <w:szCs w:val="22"/>
                <w:lang w:val="zh-CN"/>
                <w14:textFill>
                  <w14:solidFill>
                    <w14:schemeClr w14:val="tx1"/>
                  </w14:solidFill>
                </w14:textFill>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36126325">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小写：</w:t>
            </w:r>
          </w:p>
        </w:tc>
        <w:tc>
          <w:tcPr>
            <w:tcW w:w="2966" w:type="dxa"/>
            <w:vMerge w:val="continue"/>
            <w:tcBorders>
              <w:left w:val="single" w:color="000000" w:sz="6" w:space="0"/>
              <w:bottom w:val="single" w:color="000000" w:sz="6" w:space="0"/>
              <w:right w:val="single" w:color="000000" w:sz="6" w:space="0"/>
            </w:tcBorders>
            <w:shd w:val="clear" w:color="000000" w:fill="FFFFFF"/>
            <w:vAlign w:val="center"/>
          </w:tcPr>
          <w:p w14:paraId="6EB18ABF">
            <w:pPr>
              <w:autoSpaceDE w:val="0"/>
              <w:autoSpaceDN w:val="0"/>
              <w:adjustRightInd w:val="0"/>
              <w:spacing w:line="320" w:lineRule="exact"/>
              <w:jc w:val="center"/>
              <w:rPr>
                <w:rFonts w:ascii="宋体" w:hAnsi="Cambria" w:cs="宋体"/>
                <w:color w:val="000000" w:themeColor="text1"/>
                <w:kern w:val="0"/>
                <w:sz w:val="22"/>
                <w:szCs w:val="22"/>
                <w:lang w:val="zh-CN"/>
                <w14:textFill>
                  <w14:solidFill>
                    <w14:schemeClr w14:val="tx1"/>
                  </w14:solidFill>
                </w14:textFill>
              </w:rPr>
            </w:pPr>
          </w:p>
        </w:tc>
      </w:tr>
      <w:tr w14:paraId="72F99A07">
        <w:tblPrEx>
          <w:tblCellMar>
            <w:top w:w="0" w:type="dxa"/>
            <w:left w:w="108" w:type="dxa"/>
            <w:bottom w:w="0" w:type="dxa"/>
            <w:right w:w="108" w:type="dxa"/>
          </w:tblCellMar>
        </w:tblPrEx>
        <w:trPr>
          <w:trHeight w:val="1283" w:hRule="atLeast"/>
          <w:jc w:val="center"/>
        </w:trPr>
        <w:tc>
          <w:tcPr>
            <w:tcW w:w="8522"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30CACF42">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优惠承诺及其他：</w:t>
            </w:r>
          </w:p>
        </w:tc>
      </w:tr>
    </w:tbl>
    <w:p w14:paraId="0EDBB63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注：</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填写此表时不得改变表格形式。</w:t>
      </w:r>
    </w:p>
    <w:p w14:paraId="5D154045">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color w:val="000000" w:themeColor="text1"/>
          <w:kern w:val="0"/>
          <w:sz w:val="24"/>
          <w:lang w:val="zh-CN"/>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“投标报价”为投标总价。</w:t>
      </w:r>
      <w:r>
        <w:rPr>
          <w:rFonts w:hint="eastAsia" w:ascii="宋体" w:hAnsi="Cambria" w:cs="宋体"/>
          <w:kern w:val="0"/>
          <w:sz w:val="24"/>
          <w:lang w:val="zh-CN"/>
        </w:rPr>
        <w:t>完成本服务内容可能发生的各项费用，如场地租赁费、演出服、道具费、人工费、保险费、售前、售中、售后服务费、验收费、中标服务费、税金及不可预见费等全部费用</w:t>
      </w:r>
    </w:p>
    <w:p w14:paraId="39CDE0C8">
      <w:pPr>
        <w:autoSpaceDE w:val="0"/>
        <w:autoSpaceDN w:val="0"/>
        <w:adjustRightInd w:val="0"/>
        <w:spacing w:line="360" w:lineRule="auto"/>
        <w:ind w:firstLine="480" w:firstLineChars="200"/>
        <w:rPr>
          <w:lang w:val="zh-CN"/>
        </w:rPr>
      </w:pPr>
      <w:r>
        <w:rPr>
          <w:rFonts w:hint="eastAsia" w:ascii="宋体" w:hAnsi="Cambria" w:cs="宋体"/>
          <w:color w:val="000000" w:themeColor="text1"/>
          <w:kern w:val="0"/>
          <w:sz w:val="24"/>
          <w:lang w:val="zh-CN"/>
          <w14:textFill>
            <w14:solidFill>
              <w14:schemeClr w14:val="tx1"/>
            </w14:solidFill>
          </w14:textFill>
        </w:rPr>
        <w:t>3.“服务期”是指作品交付使用的具体时间。</w:t>
      </w:r>
    </w:p>
    <w:p w14:paraId="7469EC69">
      <w:pPr>
        <w:autoSpaceDE w:val="0"/>
        <w:autoSpaceDN w:val="0"/>
        <w:adjustRightInd w:val="0"/>
        <w:spacing w:line="400" w:lineRule="exact"/>
        <w:ind w:firstLine="480"/>
        <w:rPr>
          <w:rFonts w:ascii="宋体" w:hAnsi="Cambria" w:cs="宋体"/>
          <w:color w:val="000000" w:themeColor="text1"/>
          <w:kern w:val="0"/>
          <w:sz w:val="24"/>
          <w14:textFill>
            <w14:solidFill>
              <w14:schemeClr w14:val="tx1"/>
            </w14:solidFill>
          </w14:textFill>
        </w:rPr>
      </w:pPr>
    </w:p>
    <w:p w14:paraId="6740E92E">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019BE0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F7B8AEC">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5D91B6FA">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4451CC44">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1CAAA69">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FEA1A0E">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2F073AB">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04484AF">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F222FFE">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3711289">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供应商：</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1BCD31FC">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（签字或盖章）</w:t>
      </w:r>
    </w:p>
    <w:p w14:paraId="1E2B9812">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4DCBD0FB">
      <w:pPr>
        <w:pStyle w:val="26"/>
        <w:jc w:val="left"/>
        <w:rPr>
          <w:rFonts w:ascii="宋体" w:hAnsi="宋体" w:cs="宋体"/>
          <w:color w:val="000000" w:themeColor="text1"/>
          <w:sz w:val="28"/>
          <w:szCs w:val="28"/>
          <w:lang w:val="zh-CN"/>
          <w14:textFill>
            <w14:solidFill>
              <w14:schemeClr w14:val="tx1"/>
            </w14:solidFill>
          </w14:textFill>
        </w:rPr>
      </w:pPr>
      <w:bookmarkStart w:id="54" w:name="_Toc9984"/>
      <w:bookmarkStart w:id="55" w:name="_Toc180834191"/>
      <w:bookmarkStart w:id="56" w:name="_Toc23920"/>
      <w:bookmarkStart w:id="57" w:name="_Toc25081"/>
    </w:p>
    <w:p w14:paraId="6D76EC23">
      <w:pPr>
        <w:pStyle w:val="26"/>
        <w:jc w:val="left"/>
        <w:rPr>
          <w:rFonts w:ascii="宋体" w:hAnsi="宋体" w:cs="宋体"/>
          <w:color w:val="000000" w:themeColor="text1"/>
          <w:sz w:val="32"/>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格式</w:t>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zh-CN"/>
          <w14:textFill>
            <w14:solidFill>
              <w14:schemeClr w14:val="tx1"/>
            </w14:solidFill>
          </w14:textFill>
        </w:rPr>
        <w:t>：分项报价表</w:t>
      </w:r>
      <w:bookmarkEnd w:id="54"/>
      <w:bookmarkEnd w:id="55"/>
    </w:p>
    <w:p w14:paraId="3E213219">
      <w:pPr>
        <w:autoSpaceDE w:val="0"/>
        <w:autoSpaceDN w:val="0"/>
        <w:adjustRightInd w:val="0"/>
        <w:ind w:firstLine="723"/>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分项报价表</w:t>
      </w:r>
    </w:p>
    <w:p w14:paraId="2E3B63FD">
      <w:pPr>
        <w:autoSpaceDE w:val="0"/>
        <w:autoSpaceDN w:val="0"/>
        <w:adjustRightInd w:val="0"/>
        <w:ind w:firstLine="482"/>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供应商名称:                                              单位：人民币（元）</w:t>
      </w:r>
    </w:p>
    <w:tbl>
      <w:tblPr>
        <w:tblStyle w:val="27"/>
        <w:tblW w:w="8362" w:type="dxa"/>
        <w:jc w:val="center"/>
        <w:tblLayout w:type="fixed"/>
        <w:tblCellMar>
          <w:top w:w="0" w:type="dxa"/>
          <w:left w:w="28" w:type="dxa"/>
          <w:bottom w:w="0" w:type="dxa"/>
          <w:right w:w="28" w:type="dxa"/>
        </w:tblCellMar>
      </w:tblPr>
      <w:tblGrid>
        <w:gridCol w:w="609"/>
        <w:gridCol w:w="1517"/>
        <w:gridCol w:w="689"/>
        <w:gridCol w:w="1950"/>
        <w:gridCol w:w="1222"/>
        <w:gridCol w:w="1392"/>
        <w:gridCol w:w="983"/>
      </w:tblGrid>
      <w:tr w14:paraId="1EECB573">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1470760A">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序号</w:t>
            </w:r>
          </w:p>
        </w:tc>
        <w:tc>
          <w:tcPr>
            <w:tcW w:w="2206"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14:paraId="27033474">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采购内容</w:t>
            </w:r>
          </w:p>
        </w:tc>
        <w:tc>
          <w:tcPr>
            <w:tcW w:w="195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EACD97F">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数量及单位</w:t>
            </w:r>
          </w:p>
        </w:tc>
        <w:tc>
          <w:tcPr>
            <w:tcW w:w="1222"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8F22530">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单价</w:t>
            </w:r>
          </w:p>
        </w:tc>
        <w:tc>
          <w:tcPr>
            <w:tcW w:w="1392"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2A610DC">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合计</w:t>
            </w:r>
          </w:p>
        </w:tc>
        <w:tc>
          <w:tcPr>
            <w:tcW w:w="983"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0C9799F9">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备注</w:t>
            </w:r>
          </w:p>
        </w:tc>
      </w:tr>
      <w:tr w14:paraId="104721C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58DECDF9">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p>
        </w:tc>
        <w:tc>
          <w:tcPr>
            <w:tcW w:w="220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44F3E2FF">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9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800335">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4138EE">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3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48DC1F">
            <w:pPr>
              <w:autoSpaceDE w:val="0"/>
              <w:autoSpaceDN w:val="0"/>
              <w:adjustRightInd w:val="0"/>
              <w:spacing w:before="100" w:after="100"/>
              <w:ind w:firstLine="440"/>
              <w:jc w:val="center"/>
              <w:rPr>
                <w:rFonts w:ascii="宋体" w:hAnsi="宋体" w:cs="宋体"/>
                <w:color w:val="000000" w:themeColor="text1"/>
                <w:kern w:val="0"/>
                <w:sz w:val="24"/>
                <w:lang w:val="zh-CN"/>
                <w14:textFill>
                  <w14:solidFill>
                    <w14:schemeClr w14:val="tx1"/>
                  </w14:solidFill>
                </w14:textFill>
              </w:rPr>
            </w:pPr>
          </w:p>
        </w:tc>
        <w:tc>
          <w:tcPr>
            <w:tcW w:w="98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9D2A1C2">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515D5B0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38D3E0F1">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w:t>
            </w:r>
          </w:p>
        </w:tc>
        <w:tc>
          <w:tcPr>
            <w:tcW w:w="220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67CE90ED">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p>
        </w:tc>
        <w:tc>
          <w:tcPr>
            <w:tcW w:w="19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80C815">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260DB1">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3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A756F">
            <w:pPr>
              <w:autoSpaceDE w:val="0"/>
              <w:autoSpaceDN w:val="0"/>
              <w:adjustRightInd w:val="0"/>
              <w:spacing w:before="100" w:after="100"/>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tc>
        <w:tc>
          <w:tcPr>
            <w:tcW w:w="98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B4611F6">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0DAEDF17">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11604B2">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w:t>
            </w:r>
          </w:p>
        </w:tc>
        <w:tc>
          <w:tcPr>
            <w:tcW w:w="220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6331835A">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9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7DA1ED">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595844">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3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AB8665">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98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37E737C">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7881812E">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08185ABD">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p>
        </w:tc>
        <w:tc>
          <w:tcPr>
            <w:tcW w:w="220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213FAD86">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p>
        </w:tc>
        <w:tc>
          <w:tcPr>
            <w:tcW w:w="19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F4BA4B">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DBA611">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3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1F2C1D">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98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052C6FB3">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3E58455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0A924C9C">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tc>
        <w:tc>
          <w:tcPr>
            <w:tcW w:w="220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37D2D9D5">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p>
        </w:tc>
        <w:tc>
          <w:tcPr>
            <w:tcW w:w="19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3159B1">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3A0F64">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3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9D7154">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98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90E53A1">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3CADDD03">
        <w:tblPrEx>
          <w:tblCellMar>
            <w:top w:w="0" w:type="dxa"/>
            <w:left w:w="28" w:type="dxa"/>
            <w:bottom w:w="0" w:type="dxa"/>
            <w:right w:w="28" w:type="dxa"/>
          </w:tblCellMar>
        </w:tblPrEx>
        <w:trPr>
          <w:trHeight w:val="1067" w:hRule="atLeast"/>
          <w:jc w:val="center"/>
        </w:trPr>
        <w:tc>
          <w:tcPr>
            <w:tcW w:w="8362" w:type="dxa"/>
            <w:gridSpan w:val="7"/>
            <w:tcBorders>
              <w:top w:val="single" w:color="000000" w:sz="6" w:space="0"/>
              <w:left w:val="single" w:color="000000" w:sz="8" w:space="0"/>
              <w:bottom w:val="single" w:color="000000" w:sz="6" w:space="0"/>
              <w:right w:val="single" w:color="000000" w:sz="8" w:space="0"/>
            </w:tcBorders>
            <w:shd w:val="clear" w:color="000000" w:fill="FFFFFF"/>
            <w:vAlign w:val="center"/>
          </w:tcPr>
          <w:p w14:paraId="5425BF25">
            <w:pPr>
              <w:autoSpaceDE w:val="0"/>
              <w:autoSpaceDN w:val="0"/>
              <w:adjustRightInd w:val="0"/>
              <w:spacing w:before="100" w:after="100"/>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优惠承诺及其他：</w:t>
            </w:r>
          </w:p>
          <w:p w14:paraId="582BF76F">
            <w:pPr>
              <w:autoSpaceDE w:val="0"/>
              <w:autoSpaceDN w:val="0"/>
              <w:adjustRightInd w:val="0"/>
              <w:spacing w:before="100" w:after="100"/>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58E744BB">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4162816A">
            <w:pPr>
              <w:autoSpaceDE w:val="0"/>
              <w:autoSpaceDN w:val="0"/>
              <w:adjustRightInd w:val="0"/>
              <w:spacing w:before="100" w:after="100"/>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投标总价</w:t>
            </w:r>
          </w:p>
        </w:tc>
        <w:tc>
          <w:tcPr>
            <w:tcW w:w="6236" w:type="dxa"/>
            <w:gridSpan w:val="5"/>
            <w:tcBorders>
              <w:top w:val="single" w:color="000000" w:sz="6" w:space="0"/>
              <w:left w:val="single" w:color="000000" w:sz="6" w:space="0"/>
              <w:bottom w:val="single" w:color="000000" w:sz="8" w:space="0"/>
              <w:right w:val="single" w:color="000000" w:sz="8" w:space="0"/>
            </w:tcBorders>
            <w:shd w:val="clear" w:color="000000" w:fill="FFFFFF"/>
            <w:vAlign w:val="center"/>
          </w:tcPr>
          <w:p w14:paraId="3A87CF86">
            <w:pPr>
              <w:autoSpaceDE w:val="0"/>
              <w:autoSpaceDN w:val="0"/>
              <w:adjustRightInd w:val="0"/>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大写：               </w:t>
            </w:r>
          </w:p>
          <w:p w14:paraId="4FCBD923">
            <w:pPr>
              <w:autoSpaceDE w:val="0"/>
              <w:autoSpaceDN w:val="0"/>
              <w:adjustRightInd w:val="0"/>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小写：</w:t>
            </w:r>
          </w:p>
        </w:tc>
      </w:tr>
    </w:tbl>
    <w:p w14:paraId="7CCA9E0E">
      <w:pPr>
        <w:autoSpaceDE w:val="0"/>
        <w:autoSpaceDN w:val="0"/>
        <w:adjustRightInd w:val="0"/>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p>
    <w:p w14:paraId="35FE2040">
      <w:pPr>
        <w:autoSpaceDE w:val="0"/>
        <w:autoSpaceDN w:val="0"/>
        <w:adjustRightInd w:val="0"/>
        <w:spacing w:line="360" w:lineRule="auto"/>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注：1、本表应依照服务内容及所需用品逐项填写，不得遗漏。（此表可按服务内容自行调整表格或增加附页）</w:t>
      </w:r>
    </w:p>
    <w:p w14:paraId="639E009B">
      <w:pPr>
        <w:autoSpaceDE w:val="0"/>
        <w:autoSpaceDN w:val="0"/>
        <w:adjustRightInd w:val="0"/>
        <w:spacing w:line="360" w:lineRule="auto"/>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 xml:space="preserve">2、备注栏，用于说明项目的细节和预算，以方便采购人和供应商进行沟通和交流。 </w:t>
      </w:r>
    </w:p>
    <w:p w14:paraId="7E758C72">
      <w:pPr>
        <w:autoSpaceDE w:val="0"/>
        <w:autoSpaceDN w:val="0"/>
        <w:adjustRightInd w:val="0"/>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p>
    <w:p w14:paraId="5D9A7F33">
      <w:pPr>
        <w:autoSpaceDE w:val="0"/>
        <w:autoSpaceDN w:val="0"/>
        <w:adjustRightInd w:val="0"/>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p>
    <w:p w14:paraId="65CF8AD7">
      <w:pPr>
        <w:autoSpaceDE w:val="0"/>
        <w:autoSpaceDN w:val="0"/>
        <w:adjustRightInd w:val="0"/>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p>
    <w:p w14:paraId="529F24AA">
      <w:pPr>
        <w:autoSpaceDE w:val="0"/>
        <w:autoSpaceDN w:val="0"/>
        <w:adjustRightInd w:val="0"/>
        <w:ind w:firstLine="3896" w:firstLineChars="1848"/>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供应商：             （公章）</w:t>
      </w:r>
    </w:p>
    <w:p w14:paraId="6514747E">
      <w:pPr>
        <w:autoSpaceDE w:val="0"/>
        <w:autoSpaceDN w:val="0"/>
        <w:adjustRightInd w:val="0"/>
        <w:ind w:firstLine="482"/>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                     法定代表人或委托代理人：        （签字或盖章）</w:t>
      </w:r>
    </w:p>
    <w:p w14:paraId="0B51C93B">
      <w:pPr>
        <w:autoSpaceDE w:val="0"/>
        <w:autoSpaceDN w:val="0"/>
        <w:adjustRightInd w:val="0"/>
        <w:ind w:firstLine="482"/>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                                         年   月   日</w:t>
      </w:r>
    </w:p>
    <w:p w14:paraId="3016C204">
      <w:pPr>
        <w:pStyle w:val="26"/>
        <w:jc w:val="both"/>
        <w:outlineLvl w:val="1"/>
        <w:rPr>
          <w:rFonts w:ascii="新宋体" w:hAnsi="新宋体" w:eastAsia="新宋体" w:cs="新宋体"/>
          <w:color w:val="000000" w:themeColor="text1"/>
          <w:sz w:val="28"/>
          <w:szCs w:val="28"/>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br w:type="page"/>
      </w:r>
      <w:bookmarkEnd w:id="56"/>
      <w:bookmarkEnd w:id="57"/>
    </w:p>
    <w:p w14:paraId="4EB4FC54">
      <w:pPr>
        <w:pStyle w:val="26"/>
        <w:jc w:val="left"/>
        <w:rPr>
          <w:rFonts w:ascii="宋体" w:hAnsi="宋体" w:cs="Cambria"/>
          <w:color w:val="000000" w:themeColor="text1"/>
          <w:sz w:val="32"/>
          <w14:textFill>
            <w14:solidFill>
              <w14:schemeClr w14:val="tx1"/>
            </w14:solidFill>
          </w14:textFill>
        </w:rPr>
      </w:pPr>
      <w:bookmarkStart w:id="58" w:name="_Toc180834192"/>
      <w:bookmarkStart w:id="59" w:name="_Toc439855398"/>
      <w:r>
        <w:rPr>
          <w:rFonts w:hint="eastAsia" w:ascii="宋体" w:hAnsi="宋体"/>
          <w:color w:val="000000" w:themeColor="text1"/>
          <w:sz w:val="32"/>
          <w:lang w:val="zh-CN"/>
          <w14:textFill>
            <w14:solidFill>
              <w14:schemeClr w14:val="tx1"/>
            </w14:solidFill>
          </w14:textFill>
        </w:rPr>
        <w:t>格式</w:t>
      </w:r>
      <w:r>
        <w:rPr>
          <w:rFonts w:hint="eastAsia" w:ascii="宋体" w:hAnsi="宋体"/>
          <w:color w:val="000000" w:themeColor="text1"/>
          <w:sz w:val="32"/>
          <w14:textFill>
            <w14:solidFill>
              <w14:schemeClr w14:val="tx1"/>
            </w14:solidFill>
          </w14:textFill>
        </w:rPr>
        <w:t>4</w:t>
      </w:r>
      <w:r>
        <w:rPr>
          <w:rFonts w:hint="eastAsia" w:ascii="宋体" w:hAnsi="宋体"/>
          <w:color w:val="000000" w:themeColor="text1"/>
          <w:sz w:val="32"/>
          <w:lang w:val="zh-CN"/>
          <w14:textFill>
            <w14:solidFill>
              <w14:schemeClr w14:val="tx1"/>
            </w14:solidFill>
          </w14:textFill>
        </w:rPr>
        <w:t>：</w:t>
      </w:r>
      <w:bookmarkStart w:id="60" w:name="OLE_LINK14"/>
      <w:r>
        <w:rPr>
          <w:rFonts w:hint="eastAsia" w:ascii="宋体" w:hAnsi="宋体"/>
          <w:color w:val="000000" w:themeColor="text1"/>
          <w:sz w:val="32"/>
          <w:lang w:val="zh-CN"/>
          <w14:textFill>
            <w14:solidFill>
              <w14:schemeClr w14:val="tx1"/>
            </w14:solidFill>
          </w14:textFill>
        </w:rPr>
        <w:t>法定代表人证明书</w:t>
      </w:r>
      <w:bookmarkEnd w:id="58"/>
      <w:bookmarkEnd w:id="59"/>
      <w:bookmarkEnd w:id="60"/>
    </w:p>
    <w:p w14:paraId="0F7707CC">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6CE4B01E">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法定代表人证明书</w:t>
      </w:r>
    </w:p>
    <w:p w14:paraId="4CDBFA58">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致：青海荣轩工程项目管理有限公司</w:t>
      </w:r>
    </w:p>
    <w:p w14:paraId="5522C4B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5A8E8B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u w:val="single"/>
          <w:lang w:val="zh-CN"/>
          <w14:textFill>
            <w14:solidFill>
              <w14:schemeClr w14:val="tx1"/>
            </w14:solidFill>
          </w14:textFill>
        </w:rPr>
        <w:t>（法定代表人姓名）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现任我单位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职务，为法定代表人，特此证明。</w:t>
      </w:r>
    </w:p>
    <w:p w14:paraId="66D0810E">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E28DD6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法定代表人基本情况：</w:t>
      </w:r>
    </w:p>
    <w:p w14:paraId="53340796">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813A4C5">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性别：</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年龄：</w:t>
      </w:r>
      <w:r>
        <w:rPr>
          <w:rFonts w:ascii="宋体" w:hAnsi="Cambria" w:cs="宋体"/>
          <w:color w:val="000000" w:themeColor="text1"/>
          <w:kern w:val="0"/>
          <w:sz w:val="24"/>
          <w:u w:val="single"/>
          <w:lang w:val="zh-CN"/>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民族：</w:t>
      </w:r>
      <w:r>
        <w:rPr>
          <w:rFonts w:ascii="宋体" w:hAnsi="Cambria" w:cs="宋体"/>
          <w:color w:val="000000" w:themeColor="text1"/>
          <w:kern w:val="0"/>
          <w:sz w:val="24"/>
          <w:u w:val="single"/>
          <w:lang w:val="zh-CN"/>
          <w14:textFill>
            <w14:solidFill>
              <w14:schemeClr w14:val="tx1"/>
            </w14:solidFill>
          </w14:textFill>
        </w:rPr>
        <w:t xml:space="preserve">         </w:t>
      </w:r>
    </w:p>
    <w:p w14:paraId="773E535A">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2CCE6DD">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地址：</w:t>
      </w:r>
      <w:r>
        <w:rPr>
          <w:rFonts w:ascii="宋体" w:hAnsi="Cambria" w:cs="宋体"/>
          <w:color w:val="000000" w:themeColor="text1"/>
          <w:kern w:val="0"/>
          <w:sz w:val="24"/>
          <w:u w:val="single"/>
          <w:lang w:val="zh-CN"/>
          <w14:textFill>
            <w14:solidFill>
              <w14:schemeClr w14:val="tx1"/>
            </w14:solidFill>
          </w14:textFill>
        </w:rPr>
        <w:t xml:space="preserve">                                            </w:t>
      </w:r>
    </w:p>
    <w:p w14:paraId="33AEC2DA">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550D094">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身份证号码：</w:t>
      </w:r>
      <w:r>
        <w:rPr>
          <w:rFonts w:ascii="宋体" w:hAnsi="Cambria" w:cs="宋体"/>
          <w:color w:val="000000" w:themeColor="text1"/>
          <w:kern w:val="0"/>
          <w:sz w:val="24"/>
          <w:u w:val="single"/>
          <w:lang w:val="zh-CN"/>
          <w14:textFill>
            <w14:solidFill>
              <w14:schemeClr w14:val="tx1"/>
            </w14:solidFill>
          </w14:textFill>
        </w:rPr>
        <w:t xml:space="preserve">                                      </w:t>
      </w:r>
    </w:p>
    <w:p w14:paraId="475C7F2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32C30A6">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附法定代表人第二代身份证双面扫描（或复印）件</w:t>
      </w:r>
    </w:p>
    <w:p w14:paraId="64EE199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E84F6A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360ADAF4">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9436D4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54A634C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7BE6076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F6B1EE6">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208500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858A674">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38667AF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DA3A811">
      <w:pPr>
        <w:autoSpaceDE w:val="0"/>
        <w:autoSpaceDN w:val="0"/>
        <w:adjustRightInd w:val="0"/>
        <w:spacing w:line="400" w:lineRule="exact"/>
        <w:ind w:firstLine="4802" w:firstLineChars="2278"/>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2DD95625">
      <w:pPr>
        <w:autoSpaceDE w:val="0"/>
        <w:autoSpaceDN w:val="0"/>
        <w:adjustRightInd w:val="0"/>
        <w:spacing w:line="400" w:lineRule="exact"/>
        <w:jc w:val="center"/>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729F7EF3">
      <w:pPr>
        <w:autoSpaceDE w:val="0"/>
        <w:autoSpaceDN w:val="0"/>
        <w:adjustRightInd w:val="0"/>
        <w:jc w:val="left"/>
        <w:rPr>
          <w:rFonts w:ascii="宋体" w:hAnsi="Cambria" w:cs="宋体"/>
          <w:color w:val="000000" w:themeColor="text1"/>
          <w:kern w:val="0"/>
          <w:sz w:val="24"/>
          <w:lang w:val="zh-CN"/>
          <w14:textFill>
            <w14:solidFill>
              <w14:schemeClr w14:val="tx1"/>
            </w14:solidFill>
          </w14:textFill>
        </w:rPr>
      </w:pPr>
    </w:p>
    <w:p w14:paraId="6D5FEF6D">
      <w:pPr>
        <w:pStyle w:val="26"/>
        <w:jc w:val="left"/>
        <w:rPr>
          <w:rFonts w:ascii="宋体" w:hAnsi="宋体"/>
          <w:color w:val="000000" w:themeColor="text1"/>
          <w:sz w:val="32"/>
          <w:lang w:val="zh-CN"/>
          <w14:textFill>
            <w14:solidFill>
              <w14:schemeClr w14:val="tx1"/>
            </w14:solidFill>
          </w14:textFill>
        </w:rPr>
      </w:pPr>
      <w:bookmarkStart w:id="61" w:name="_Toc439855399"/>
    </w:p>
    <w:p w14:paraId="47C680C2">
      <w:pPr>
        <w:pStyle w:val="26"/>
        <w:jc w:val="left"/>
        <w:rPr>
          <w:rFonts w:ascii="宋体" w:hAnsi="宋体"/>
          <w:color w:val="000000" w:themeColor="text1"/>
          <w:sz w:val="32"/>
          <w:lang w:val="zh-CN"/>
          <w14:textFill>
            <w14:solidFill>
              <w14:schemeClr w14:val="tx1"/>
            </w14:solidFill>
          </w14:textFill>
        </w:rPr>
      </w:pPr>
    </w:p>
    <w:p w14:paraId="2BB8B07C">
      <w:pPr>
        <w:pStyle w:val="26"/>
        <w:jc w:val="left"/>
        <w:rPr>
          <w:rFonts w:ascii="宋体" w:hAnsi="宋体"/>
          <w:color w:val="000000" w:themeColor="text1"/>
          <w:sz w:val="32"/>
          <w:lang w:val="zh-CN"/>
          <w14:textFill>
            <w14:solidFill>
              <w14:schemeClr w14:val="tx1"/>
            </w14:solidFill>
          </w14:textFill>
        </w:rPr>
      </w:pPr>
      <w:bookmarkStart w:id="62" w:name="_Toc180834193"/>
      <w:r>
        <w:rPr>
          <w:rFonts w:hint="eastAsia" w:ascii="宋体" w:hAnsi="宋体"/>
          <w:color w:val="000000" w:themeColor="text1"/>
          <w:sz w:val="32"/>
          <w:lang w:val="zh-CN"/>
          <w14:textFill>
            <w14:solidFill>
              <w14:schemeClr w14:val="tx1"/>
            </w14:solidFill>
          </w14:textFill>
        </w:rPr>
        <w:t>格式</w:t>
      </w:r>
      <w:r>
        <w:rPr>
          <w:rFonts w:hint="eastAsia" w:ascii="宋体" w:hAnsi="宋体"/>
          <w:color w:val="000000" w:themeColor="text1"/>
          <w:sz w:val="32"/>
          <w14:textFill>
            <w14:solidFill>
              <w14:schemeClr w14:val="tx1"/>
            </w14:solidFill>
          </w14:textFill>
        </w:rPr>
        <w:t>5</w:t>
      </w:r>
      <w:r>
        <w:rPr>
          <w:rFonts w:hint="eastAsia" w:ascii="宋体" w:hAnsi="宋体"/>
          <w:color w:val="000000" w:themeColor="text1"/>
          <w:sz w:val="32"/>
          <w:lang w:val="zh-CN"/>
          <w14:textFill>
            <w14:solidFill>
              <w14:schemeClr w14:val="tx1"/>
            </w14:solidFill>
          </w14:textFill>
        </w:rPr>
        <w:t>：</w:t>
      </w:r>
      <w:bookmarkStart w:id="63" w:name="OLE_LINK15"/>
      <w:r>
        <w:rPr>
          <w:rFonts w:hint="eastAsia" w:ascii="宋体" w:hAnsi="宋体"/>
          <w:color w:val="000000" w:themeColor="text1"/>
          <w:sz w:val="32"/>
          <w:lang w:val="zh-CN"/>
          <w14:textFill>
            <w14:solidFill>
              <w14:schemeClr w14:val="tx1"/>
            </w14:solidFill>
          </w14:textFill>
        </w:rPr>
        <w:t>法定代表人授权书</w:t>
      </w:r>
      <w:bookmarkEnd w:id="61"/>
      <w:bookmarkEnd w:id="62"/>
      <w:bookmarkEnd w:id="63"/>
    </w:p>
    <w:p w14:paraId="71144BC8">
      <w:pPr>
        <w:rPr>
          <w:color w:val="000000" w:themeColor="text1"/>
          <w:lang w:val="zh-CN"/>
          <w14:textFill>
            <w14:solidFill>
              <w14:schemeClr w14:val="tx1"/>
            </w14:solidFill>
          </w14:textFill>
        </w:rPr>
      </w:pPr>
    </w:p>
    <w:p w14:paraId="1E134BB0">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法定代表人授权书</w:t>
      </w:r>
    </w:p>
    <w:p w14:paraId="7152584A">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致：青海荣轩工程项目管理有限公司</w:t>
      </w:r>
    </w:p>
    <w:p w14:paraId="5BA34346">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4D54E6E4">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u w:val="single"/>
          <w:lang w:val="zh-CN"/>
          <w14:textFill>
            <w14:solidFill>
              <w14:schemeClr w14:val="tx1"/>
            </w14:solidFill>
          </w14:textFill>
        </w:rPr>
        <w:t>（供应商名称）</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系中华人民共和国合法企业，法定地址</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w:t>
      </w:r>
    </w:p>
    <w:p w14:paraId="72EE7C17">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u w:val="single"/>
          <w:lang w:val="zh-CN"/>
          <w14:textFill>
            <w14:solidFill>
              <w14:schemeClr w14:val="tx1"/>
            </w14:solidFill>
          </w14:textFill>
        </w:rPr>
        <w:t>（法定代表人姓名）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特授权</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u w:val="single"/>
          <w:lang w:val="zh-CN"/>
          <w14:textFill>
            <w14:solidFill>
              <w14:schemeClr w14:val="tx1"/>
            </w14:solidFill>
          </w14:textFill>
        </w:rPr>
        <w:t>（委托代理人姓名）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代表我单位全权办理</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项目的投标、答疑等具体工作，并签署全部有关的文件、资料。</w:t>
      </w:r>
    </w:p>
    <w:p w14:paraId="2B40F18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49DFAD8B">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我单位对被授权人的签名负全部责任。</w:t>
      </w:r>
    </w:p>
    <w:p w14:paraId="15009865">
      <w:pPr>
        <w:autoSpaceDE w:val="0"/>
        <w:autoSpaceDN w:val="0"/>
        <w:adjustRightInd w:val="0"/>
        <w:spacing w:line="40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被授权人联系电话：</w:t>
      </w:r>
    </w:p>
    <w:p w14:paraId="58E45FF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415DA730">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被授权人（委托代理人）签字：</w:t>
      </w:r>
      <w:r>
        <w:rPr>
          <w:rFonts w:ascii="宋体" w:hAnsi="Cambria" w:cs="宋体"/>
          <w:color w:val="000000" w:themeColor="text1"/>
          <w:kern w:val="0"/>
          <w:sz w:val="24"/>
          <w:u w:val="single"/>
          <w:lang w:val="zh-CN"/>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授权人（法定代表人）签字：</w:t>
      </w:r>
      <w:r>
        <w:rPr>
          <w:rFonts w:ascii="宋体" w:hAnsi="Cambria" w:cs="宋体"/>
          <w:color w:val="000000" w:themeColor="text1"/>
          <w:kern w:val="0"/>
          <w:sz w:val="24"/>
          <w:u w:val="single"/>
          <w:lang w:val="zh-CN"/>
          <w14:textFill>
            <w14:solidFill>
              <w14:schemeClr w14:val="tx1"/>
            </w14:solidFill>
          </w14:textFill>
        </w:rPr>
        <w:t xml:space="preserve">       </w:t>
      </w:r>
    </w:p>
    <w:p w14:paraId="13D8939F">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p>
    <w:p w14:paraId="4355C69C">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职务：</w:t>
      </w:r>
      <w:r>
        <w:rPr>
          <w:rFonts w:ascii="宋体" w:hAnsi="Cambria" w:cs="宋体"/>
          <w:color w:val="000000" w:themeColor="text1"/>
          <w:kern w:val="0"/>
          <w:sz w:val="24"/>
          <w:u w:val="single"/>
          <w:lang w:val="zh-CN"/>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职务：</w:t>
      </w:r>
      <w:r>
        <w:rPr>
          <w:rFonts w:ascii="宋体" w:hAnsi="Cambria" w:cs="宋体"/>
          <w:color w:val="000000" w:themeColor="text1"/>
          <w:kern w:val="0"/>
          <w:sz w:val="24"/>
          <w:u w:val="single"/>
          <w:lang w:val="zh-CN"/>
          <w14:textFill>
            <w14:solidFill>
              <w14:schemeClr w14:val="tx1"/>
            </w14:solidFill>
          </w14:textFill>
        </w:rPr>
        <w:t xml:space="preserve">                           </w:t>
      </w:r>
    </w:p>
    <w:p w14:paraId="0F4D7FE4">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36CFCFB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附被授权人第二代身份证双面扫描（或复印）件</w:t>
      </w:r>
    </w:p>
    <w:p w14:paraId="1070CF14">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B9C429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E4A503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5C4128CE">
      <w:pPr>
        <w:autoSpaceDE w:val="0"/>
        <w:autoSpaceDN w:val="0"/>
        <w:adjustRightInd w:val="0"/>
        <w:spacing w:line="400" w:lineRule="exact"/>
        <w:ind w:firstLine="4703" w:firstLineChars="2231"/>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2329F09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55480D79">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B7F5605">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5C4CCAD0">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4453182F">
      <w:pPr>
        <w:pStyle w:val="26"/>
        <w:jc w:val="left"/>
        <w:rPr>
          <w:rFonts w:ascii="宋体" w:hAnsi="宋体"/>
          <w:color w:val="000000" w:themeColor="text1"/>
          <w:sz w:val="32"/>
          <w:lang w:val="zh-CN"/>
          <w14:textFill>
            <w14:solidFill>
              <w14:schemeClr w14:val="tx1"/>
            </w14:solidFill>
          </w14:textFill>
        </w:rPr>
      </w:pPr>
      <w:bookmarkStart w:id="64" w:name="_Toc439855400"/>
    </w:p>
    <w:p w14:paraId="134A18F5">
      <w:pPr>
        <w:pStyle w:val="26"/>
        <w:jc w:val="left"/>
        <w:rPr>
          <w:rFonts w:ascii="宋体" w:hAnsi="宋体"/>
          <w:color w:val="000000" w:themeColor="text1"/>
          <w:sz w:val="32"/>
          <w:lang w:val="zh-CN"/>
          <w14:textFill>
            <w14:solidFill>
              <w14:schemeClr w14:val="tx1"/>
            </w14:solidFill>
          </w14:textFill>
        </w:rPr>
      </w:pPr>
    </w:p>
    <w:p w14:paraId="53746F57">
      <w:pPr>
        <w:pStyle w:val="26"/>
        <w:jc w:val="left"/>
        <w:rPr>
          <w:rFonts w:ascii="宋体" w:hAnsi="宋体"/>
          <w:color w:val="000000" w:themeColor="text1"/>
          <w:sz w:val="32"/>
          <w:lang w:val="zh-CN"/>
          <w14:textFill>
            <w14:solidFill>
              <w14:schemeClr w14:val="tx1"/>
            </w14:solidFill>
          </w14:textFill>
        </w:rPr>
        <w:sectPr>
          <w:pgSz w:w="11906" w:h="16838"/>
          <w:pgMar w:top="1440" w:right="1474" w:bottom="1440" w:left="1474" w:header="851" w:footer="992" w:gutter="0"/>
          <w:cols w:space="720" w:num="1"/>
          <w:docGrid w:type="lines" w:linePitch="312" w:charSpace="0"/>
        </w:sectPr>
      </w:pPr>
    </w:p>
    <w:p w14:paraId="11EBC65F">
      <w:pPr>
        <w:pStyle w:val="26"/>
        <w:jc w:val="left"/>
        <w:rPr>
          <w:rFonts w:ascii="宋体" w:hAnsi="宋体" w:cs="Cambria"/>
          <w:color w:val="000000" w:themeColor="text1"/>
          <w:sz w:val="32"/>
          <w14:textFill>
            <w14:solidFill>
              <w14:schemeClr w14:val="tx1"/>
            </w14:solidFill>
          </w14:textFill>
        </w:rPr>
      </w:pPr>
      <w:bookmarkStart w:id="65" w:name="_Toc180834194"/>
      <w:r>
        <w:rPr>
          <w:rFonts w:hint="eastAsia" w:ascii="宋体" w:hAnsi="宋体"/>
          <w:color w:val="000000" w:themeColor="text1"/>
          <w:sz w:val="32"/>
          <w:lang w:val="zh-CN"/>
          <w14:textFill>
            <w14:solidFill>
              <w14:schemeClr w14:val="tx1"/>
            </w14:solidFill>
          </w14:textFill>
        </w:rPr>
        <w:t>格式</w:t>
      </w:r>
      <w:r>
        <w:rPr>
          <w:rFonts w:hint="eastAsia" w:ascii="宋体" w:hAnsi="宋体"/>
          <w:color w:val="000000" w:themeColor="text1"/>
          <w:sz w:val="32"/>
          <w14:textFill>
            <w14:solidFill>
              <w14:schemeClr w14:val="tx1"/>
            </w14:solidFill>
          </w14:textFill>
        </w:rPr>
        <w:t>6</w:t>
      </w:r>
      <w:r>
        <w:rPr>
          <w:rFonts w:hint="eastAsia" w:ascii="宋体" w:hAnsi="宋体"/>
          <w:color w:val="000000" w:themeColor="text1"/>
          <w:sz w:val="32"/>
          <w:lang w:val="zh-CN"/>
          <w14:textFill>
            <w14:solidFill>
              <w14:schemeClr w14:val="tx1"/>
            </w14:solidFill>
          </w14:textFill>
        </w:rPr>
        <w:t>：</w:t>
      </w:r>
      <w:bookmarkStart w:id="66" w:name="OLE_LINK16"/>
      <w:r>
        <w:rPr>
          <w:rFonts w:hint="eastAsia" w:ascii="宋体" w:hAnsi="宋体"/>
          <w:color w:val="000000" w:themeColor="text1"/>
          <w:sz w:val="32"/>
          <w:lang w:val="zh-CN"/>
          <w14:textFill>
            <w14:solidFill>
              <w14:schemeClr w14:val="tx1"/>
            </w14:solidFill>
          </w14:textFill>
        </w:rPr>
        <w:t>供应商承诺函</w:t>
      </w:r>
      <w:bookmarkEnd w:id="64"/>
      <w:bookmarkEnd w:id="65"/>
      <w:bookmarkEnd w:id="66"/>
    </w:p>
    <w:p w14:paraId="6388FF0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31D624FB">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供应商承诺函</w:t>
      </w:r>
    </w:p>
    <w:p w14:paraId="6912C7C3">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致：青海荣轩工程项目管理有限公司</w:t>
      </w:r>
    </w:p>
    <w:p w14:paraId="128F03F2">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p>
    <w:p w14:paraId="52DC2EF9">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关于贵方2024年12月11日</w:t>
      </w:r>
      <w:r>
        <w:rPr>
          <w:rFonts w:hint="eastAsia" w:ascii="宋体" w:hAnsi="Cambria" w:cs="宋体"/>
          <w:color w:val="000000" w:themeColor="text1"/>
          <w:kern w:val="0"/>
          <w:sz w:val="24"/>
          <w:u w:val="single"/>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（项目名称及项目编号），本签字人愿意参加投标，提供采购一览表中要求的所有产品，并证实提交的所有资料是准确的和真实的。同时，我代表（供应商名称），在此作如下承诺：</w:t>
      </w:r>
    </w:p>
    <w:p w14:paraId="698E7C8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1.</w:t>
      </w:r>
      <w:r>
        <w:rPr>
          <w:rFonts w:hint="eastAsia" w:ascii="宋体" w:hAnsi="Cambria" w:cs="宋体"/>
          <w:color w:val="000000" w:themeColor="text1"/>
          <w:kern w:val="0"/>
          <w:sz w:val="24"/>
          <w:lang w:val="zh-CN"/>
          <w14:textFill>
            <w14:solidFill>
              <w14:schemeClr w14:val="tx1"/>
            </w14:solidFill>
          </w14:textFill>
        </w:rPr>
        <w:t>完全理解和接受单一来源协商文件的一切规定和要求；</w:t>
      </w:r>
    </w:p>
    <w:p w14:paraId="74CED51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2.</w:t>
      </w:r>
      <w:r>
        <w:rPr>
          <w:rFonts w:hint="eastAsia" w:ascii="宋体" w:hAnsi="Cambria" w:cs="宋体"/>
          <w:color w:val="000000" w:themeColor="text1"/>
          <w:kern w:val="0"/>
          <w:sz w:val="24"/>
          <w:lang w:val="zh-CN"/>
          <w14:textFill>
            <w14:solidFill>
              <w14:schemeClr w14:val="tx1"/>
            </w14:solidFill>
          </w14:textFill>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44B312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3.</w:t>
      </w:r>
      <w:r>
        <w:rPr>
          <w:rFonts w:hint="eastAsia" w:ascii="宋体" w:hAnsi="Cambria" w:cs="宋体"/>
          <w:color w:val="000000" w:themeColor="text1"/>
          <w:kern w:val="0"/>
          <w:sz w:val="24"/>
          <w:lang w:val="zh-CN"/>
          <w14:textFill>
            <w14:solidFill>
              <w14:schemeClr w14:val="tx1"/>
            </w14:solidFill>
          </w14:textFill>
        </w:rPr>
        <w:t>在整个招标过程中我方若有违规行为，贵方可按采购文件之规定给予处罚，我方完全接受。</w:t>
      </w:r>
    </w:p>
    <w:p w14:paraId="1A23A94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4.</w:t>
      </w:r>
      <w:r>
        <w:rPr>
          <w:rFonts w:hint="eastAsia" w:ascii="宋体" w:hAnsi="Cambria" w:cs="宋体"/>
          <w:color w:val="000000" w:themeColor="text1"/>
          <w:kern w:val="0"/>
          <w:sz w:val="24"/>
          <w:lang w:val="zh-CN"/>
          <w14:textFill>
            <w14:solidFill>
              <w14:schemeClr w14:val="tx1"/>
            </w14:solidFill>
          </w14:textFill>
        </w:rPr>
        <w:t>若中标，本承诺将成为合同不可分割的一部分，与合同具有同等的法律效力。</w:t>
      </w:r>
    </w:p>
    <w:p w14:paraId="454D19F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0B4ED6E">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01D180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9B1799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7BA8ACE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C48B25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BD77147">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70504D30">
      <w:pPr>
        <w:autoSpaceDE w:val="0"/>
        <w:autoSpaceDN w:val="0"/>
        <w:adjustRightInd w:val="0"/>
        <w:spacing w:line="400" w:lineRule="exact"/>
        <w:ind w:firstLine="4499" w:firstLineChars="2134"/>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71B285C0">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（签字或盖章）</w:t>
      </w:r>
    </w:p>
    <w:p w14:paraId="09C19C6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6E397EF7">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7EB225A">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B08CD0C">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FF7219F">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3A9430D3">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388F06EF">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2309403D">
      <w:pPr>
        <w:pStyle w:val="26"/>
        <w:jc w:val="left"/>
        <w:rPr>
          <w:rFonts w:ascii="宋体" w:hAnsi="宋体"/>
          <w:color w:val="000000" w:themeColor="text1"/>
          <w:sz w:val="32"/>
          <w:lang w:val="zh-CN"/>
          <w14:textFill>
            <w14:solidFill>
              <w14:schemeClr w14:val="tx1"/>
            </w14:solidFill>
          </w14:textFill>
        </w:rPr>
      </w:pPr>
      <w:bookmarkStart w:id="67" w:name="_Toc439855401"/>
      <w:bookmarkStart w:id="68" w:name="_Toc180834195"/>
      <w:r>
        <w:rPr>
          <w:rFonts w:hint="eastAsia" w:ascii="宋体" w:hAnsi="宋体"/>
          <w:color w:val="000000" w:themeColor="text1"/>
          <w:sz w:val="32"/>
          <w:lang w:val="zh-CN"/>
          <w14:textFill>
            <w14:solidFill>
              <w14:schemeClr w14:val="tx1"/>
            </w14:solidFill>
          </w14:textFill>
        </w:rPr>
        <w:t>格式</w:t>
      </w:r>
      <w:r>
        <w:rPr>
          <w:rFonts w:hint="eastAsia" w:ascii="宋体" w:hAnsi="宋体"/>
          <w:color w:val="000000" w:themeColor="text1"/>
          <w:sz w:val="32"/>
          <w14:textFill>
            <w14:solidFill>
              <w14:schemeClr w14:val="tx1"/>
            </w14:solidFill>
          </w14:textFill>
        </w:rPr>
        <w:t>7</w:t>
      </w:r>
      <w:r>
        <w:rPr>
          <w:rFonts w:hint="eastAsia" w:ascii="宋体" w:hAnsi="宋体"/>
          <w:color w:val="000000" w:themeColor="text1"/>
          <w:sz w:val="32"/>
          <w:lang w:val="zh-CN"/>
          <w14:textFill>
            <w14:solidFill>
              <w14:schemeClr w14:val="tx1"/>
            </w14:solidFill>
          </w14:textFill>
        </w:rPr>
        <w:t>：</w:t>
      </w:r>
      <w:bookmarkStart w:id="69" w:name="OLE_LINK17"/>
      <w:r>
        <w:rPr>
          <w:rFonts w:hint="eastAsia" w:ascii="宋体" w:hAnsi="宋体"/>
          <w:color w:val="000000" w:themeColor="text1"/>
          <w:sz w:val="32"/>
          <w:lang w:val="zh-CN"/>
          <w14:textFill>
            <w14:solidFill>
              <w14:schemeClr w14:val="tx1"/>
            </w14:solidFill>
          </w14:textFill>
        </w:rPr>
        <w:t>供应商诚信承诺书</w:t>
      </w:r>
      <w:bookmarkEnd w:id="67"/>
      <w:bookmarkEnd w:id="68"/>
      <w:bookmarkEnd w:id="69"/>
    </w:p>
    <w:p w14:paraId="7D7BE033">
      <w:pPr>
        <w:rPr>
          <w:color w:val="000000" w:themeColor="text1"/>
          <w:lang w:val="zh-CN"/>
          <w14:textFill>
            <w14:solidFill>
              <w14:schemeClr w14:val="tx1"/>
            </w14:solidFill>
          </w14:textFill>
        </w:rPr>
      </w:pPr>
    </w:p>
    <w:p w14:paraId="3473EBA1">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供应商诚信承诺书</w:t>
      </w:r>
    </w:p>
    <w:p w14:paraId="0FB3576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3388862D">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致：青海荣轩工程项目管理有限公司</w:t>
      </w:r>
    </w:p>
    <w:p w14:paraId="1CA4AFC6">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p>
    <w:p w14:paraId="0AD7345C">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为了诚实、客观、有序地参与青海省政府采购活动，愿就以下内容作出承诺：</w:t>
      </w:r>
    </w:p>
    <w:p w14:paraId="1A4ABECD">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一、自觉遵守各项法律、法规、规章、制度以及社会公德，维护廉洁环境，与同场竞争的供应商平等参加政府采购活动。</w:t>
      </w:r>
    </w:p>
    <w:p w14:paraId="37EF3C75">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14:paraId="1FF0C9EC">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三、尊重参与政府采购活动各相关方的合法行为，接受政府采购活动依法形成的意见、结果。</w:t>
      </w:r>
    </w:p>
    <w:p w14:paraId="67A6CC1B">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四、依法参加政府采购活动，不围标、串标，维护市场秩序，不提供</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三无</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产品、以次充好。</w:t>
      </w:r>
    </w:p>
    <w:p w14:paraId="7C2B9CD6">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1DAFEE83">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六、认真履行中标人应承担的责任和义务，全面执行采购合同规定的各项内容，保质保量地按时提供采购物品。</w:t>
      </w:r>
    </w:p>
    <w:p w14:paraId="79F6A15B">
      <w:pPr>
        <w:autoSpaceDE w:val="0"/>
        <w:autoSpaceDN w:val="0"/>
        <w:adjustRightInd w:val="0"/>
        <w:spacing w:line="40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若本企业（单位）发生有悖于上述承诺的行为，愿意接受《中华人民共和国政府采购法》和《政府采购法实施条例》中对供应商的相关处理。</w:t>
      </w:r>
    </w:p>
    <w:p w14:paraId="234644DC">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本承诺是采购项目响应文件的组成部分。</w:t>
      </w:r>
    </w:p>
    <w:p w14:paraId="0861F4B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7E63397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3B6C2F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5636708E">
      <w:pPr>
        <w:autoSpaceDE w:val="0"/>
        <w:autoSpaceDN w:val="0"/>
        <w:adjustRightInd w:val="0"/>
        <w:spacing w:line="400" w:lineRule="exact"/>
        <w:ind w:firstLine="4499" w:firstLineChars="2134"/>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079D5918">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（签字或盖章）</w:t>
      </w:r>
    </w:p>
    <w:p w14:paraId="0F0F7BE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35BE3F8F">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3B26046A">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6381E6E">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5D7660F">
      <w:pPr>
        <w:pStyle w:val="26"/>
        <w:jc w:val="left"/>
        <w:rPr>
          <w:rFonts w:ascii="宋体" w:hAnsi="宋体"/>
          <w:color w:val="000000" w:themeColor="text1"/>
          <w:sz w:val="32"/>
          <w:lang w:val="zh-CN"/>
          <w14:textFill>
            <w14:solidFill>
              <w14:schemeClr w14:val="tx1"/>
            </w14:solidFill>
          </w14:textFill>
        </w:rPr>
      </w:pPr>
      <w:bookmarkStart w:id="70" w:name="_Toc180834196"/>
      <w:bookmarkStart w:id="71" w:name="_Toc439855402"/>
      <w:r>
        <w:rPr>
          <w:rFonts w:hint="eastAsia" w:ascii="宋体" w:hAnsi="宋体"/>
          <w:color w:val="000000" w:themeColor="text1"/>
          <w:sz w:val="32"/>
          <w:lang w:val="zh-CN"/>
          <w14:textFill>
            <w14:solidFill>
              <w14:schemeClr w14:val="tx1"/>
            </w14:solidFill>
          </w14:textFill>
        </w:rPr>
        <w:t>格式</w:t>
      </w:r>
      <w:r>
        <w:rPr>
          <w:rFonts w:hint="eastAsia" w:ascii="宋体" w:hAnsi="宋体"/>
          <w:color w:val="000000" w:themeColor="text1"/>
          <w:sz w:val="32"/>
          <w14:textFill>
            <w14:solidFill>
              <w14:schemeClr w14:val="tx1"/>
            </w14:solidFill>
          </w14:textFill>
        </w:rPr>
        <w:t>8</w:t>
      </w:r>
      <w:r>
        <w:rPr>
          <w:rFonts w:hint="eastAsia" w:ascii="宋体" w:hAnsi="宋体"/>
          <w:color w:val="000000" w:themeColor="text1"/>
          <w:sz w:val="32"/>
          <w:lang w:val="zh-CN"/>
          <w14:textFill>
            <w14:solidFill>
              <w14:schemeClr w14:val="tx1"/>
            </w14:solidFill>
          </w14:textFill>
        </w:rPr>
        <w:t>：</w:t>
      </w:r>
      <w:bookmarkStart w:id="72" w:name="OLE_LINK18"/>
      <w:r>
        <w:rPr>
          <w:rFonts w:hint="eastAsia" w:ascii="宋体" w:hAnsi="宋体"/>
          <w:color w:val="000000" w:themeColor="text1"/>
          <w:sz w:val="32"/>
          <w:lang w:val="zh-CN"/>
          <w14:textFill>
            <w14:solidFill>
              <w14:schemeClr w14:val="tx1"/>
            </w14:solidFill>
          </w14:textFill>
        </w:rPr>
        <w:t>资格证明材料</w:t>
      </w:r>
      <w:bookmarkEnd w:id="70"/>
      <w:bookmarkEnd w:id="71"/>
      <w:bookmarkEnd w:id="72"/>
    </w:p>
    <w:p w14:paraId="460BEAA5">
      <w:pPr>
        <w:rPr>
          <w:color w:val="000000" w:themeColor="text1"/>
          <w:lang w:val="zh-CN"/>
          <w14:textFill>
            <w14:solidFill>
              <w14:schemeClr w14:val="tx1"/>
            </w14:solidFill>
          </w14:textFill>
        </w:rPr>
      </w:pPr>
    </w:p>
    <w:p w14:paraId="734589A1">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资格证明材料</w:t>
      </w:r>
    </w:p>
    <w:p w14:paraId="5D570537">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F92868A">
      <w:pPr>
        <w:spacing w:line="360" w:lineRule="auto"/>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资格证明材料包括：</w:t>
      </w:r>
    </w:p>
    <w:p w14:paraId="390BADA0">
      <w:pPr>
        <w:numPr>
          <w:ilvl w:val="0"/>
          <w:numId w:val="2"/>
        </w:numPr>
        <w:spacing w:line="360" w:lineRule="auto"/>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提供有效的营业执照、税务登记证、机构代码证或三证（五证）合一统一社会代码证及其他资格证明文件（扫描或复印件）；</w:t>
      </w:r>
    </w:p>
    <w:p w14:paraId="3CAD96F0">
      <w:pPr>
        <w:spacing w:line="360" w:lineRule="auto"/>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20AABE3">
      <w:pPr>
        <w:spacing w:line="360" w:lineRule="auto"/>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（2）招标文件规定的有关资格证书、许可证书、认证等；</w:t>
      </w:r>
    </w:p>
    <w:p w14:paraId="08024DC9">
      <w:pPr>
        <w:spacing w:line="360" w:lineRule="auto"/>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（3）</w:t>
      </w:r>
      <w:bookmarkStart w:id="102" w:name="_GoBack"/>
      <w:bookmarkEnd w:id="102"/>
      <w:r>
        <w:rPr>
          <w:rFonts w:hint="eastAsia" w:ascii="宋体" w:hAnsi="Cambria" w:cs="宋体"/>
          <w:color w:val="000000" w:themeColor="text1"/>
          <w:kern w:val="0"/>
          <w:sz w:val="24"/>
          <w:lang w:val="zh-CN"/>
          <w14:textFill>
            <w14:solidFill>
              <w14:schemeClr w14:val="tx1"/>
            </w14:solidFill>
          </w14:textFill>
        </w:rPr>
        <w:t>投标人认为有必要提供的其他资格证明文件。</w:t>
      </w:r>
    </w:p>
    <w:p w14:paraId="5A2DC7A6">
      <w:pPr>
        <w:autoSpaceDE w:val="0"/>
        <w:autoSpaceDN w:val="0"/>
        <w:adjustRightInd w:val="0"/>
        <w:spacing w:line="400" w:lineRule="exact"/>
        <w:rPr>
          <w:rFonts w:ascii="宋体" w:hAnsi="Cambria" w:cs="宋体"/>
          <w:color w:val="000000" w:themeColor="text1"/>
          <w:kern w:val="0"/>
          <w:sz w:val="24"/>
          <w14:textFill>
            <w14:solidFill>
              <w14:schemeClr w14:val="tx1"/>
            </w14:solidFill>
          </w14:textFill>
        </w:rPr>
      </w:pPr>
    </w:p>
    <w:p w14:paraId="4BC7B406">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2AEC2F1F">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564B9E5F">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6A64B0DB">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2300648F">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0FB5063F">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3B7D7AE7">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3768F1C3">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063E28F">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646545F7">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0FDE4CE0">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00343528">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2BC6D201">
      <w:pPr>
        <w:pStyle w:val="26"/>
        <w:jc w:val="left"/>
        <w:rPr>
          <w:rFonts w:ascii="宋体" w:hAnsi="宋体"/>
          <w:color w:val="000000" w:themeColor="text1"/>
          <w:sz w:val="32"/>
          <w:lang w:val="zh-CN"/>
          <w14:textFill>
            <w14:solidFill>
              <w14:schemeClr w14:val="tx1"/>
            </w14:solidFill>
          </w14:textFill>
        </w:rPr>
      </w:pPr>
      <w:bookmarkStart w:id="73" w:name="_Toc439855403"/>
    </w:p>
    <w:p w14:paraId="7E444D97">
      <w:pPr>
        <w:pStyle w:val="26"/>
        <w:jc w:val="left"/>
        <w:rPr>
          <w:rFonts w:ascii="宋体" w:hAnsi="宋体"/>
          <w:color w:val="000000" w:themeColor="text1"/>
          <w:sz w:val="32"/>
          <w:lang w:val="zh-CN"/>
          <w14:textFill>
            <w14:solidFill>
              <w14:schemeClr w14:val="tx1"/>
            </w14:solidFill>
          </w14:textFill>
        </w:rPr>
      </w:pPr>
      <w:bookmarkStart w:id="74" w:name="_Toc180834197"/>
      <w:r>
        <w:rPr>
          <w:rFonts w:hint="eastAsia" w:ascii="宋体" w:hAnsi="宋体"/>
          <w:color w:val="000000" w:themeColor="text1"/>
          <w:sz w:val="32"/>
          <w:lang w:val="zh-CN"/>
          <w14:textFill>
            <w14:solidFill>
              <w14:schemeClr w14:val="tx1"/>
            </w14:solidFill>
          </w14:textFill>
        </w:rPr>
        <w:t>格式</w:t>
      </w:r>
      <w:r>
        <w:rPr>
          <w:rFonts w:hint="eastAsia" w:ascii="宋体" w:hAnsi="宋体"/>
          <w:color w:val="000000" w:themeColor="text1"/>
          <w:sz w:val="32"/>
          <w14:textFill>
            <w14:solidFill>
              <w14:schemeClr w14:val="tx1"/>
            </w14:solidFill>
          </w14:textFill>
        </w:rPr>
        <w:t>9</w:t>
      </w:r>
      <w:r>
        <w:rPr>
          <w:rFonts w:hint="eastAsia" w:ascii="宋体" w:hAnsi="宋体"/>
          <w:color w:val="000000" w:themeColor="text1"/>
          <w:sz w:val="32"/>
          <w:lang w:val="zh-CN"/>
          <w14:textFill>
            <w14:solidFill>
              <w14:schemeClr w14:val="tx1"/>
            </w14:solidFill>
          </w14:textFill>
        </w:rPr>
        <w:t>：</w:t>
      </w:r>
      <w:bookmarkEnd w:id="73"/>
      <w:r>
        <w:rPr>
          <w:rFonts w:hint="eastAsia" w:ascii="宋体" w:hAnsi="宋体"/>
          <w:color w:val="000000" w:themeColor="text1"/>
          <w:sz w:val="32"/>
          <w:lang w:val="zh-CN"/>
          <w14:textFill>
            <w14:solidFill>
              <w14:schemeClr w14:val="tx1"/>
            </w14:solidFill>
          </w14:textFill>
        </w:rPr>
        <w:t>财务状况、缴纳税收和社会保障资金证明</w:t>
      </w:r>
      <w:bookmarkEnd w:id="74"/>
    </w:p>
    <w:p w14:paraId="3A862908">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缴纳税收和社会保障资金证明</w:t>
      </w:r>
    </w:p>
    <w:p w14:paraId="1D67172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17F729E">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按照采购文件第2.2款规定提供以下相关材料。</w:t>
      </w:r>
    </w:p>
    <w:p w14:paraId="4734509C">
      <w:pPr>
        <w:autoSpaceDE w:val="0"/>
        <w:autoSpaceDN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1、投标人是</w:t>
      </w:r>
      <w:r>
        <w:rPr>
          <w:rFonts w:ascii="宋体" w:hAnsi="宋体" w:cs="宋体"/>
          <w:color w:val="000000" w:themeColor="text1"/>
          <w:kern w:val="0"/>
          <w:sz w:val="24"/>
          <w:lang w:val="zh-CN"/>
          <w14:textFill>
            <w14:solidFill>
              <w14:schemeClr w14:val="tx1"/>
            </w14:solidFill>
          </w14:textFill>
        </w:rPr>
        <w:t>法人的，提供</w:t>
      </w:r>
      <w:r>
        <w:rPr>
          <w:rFonts w:hint="eastAsia" w:ascii="宋体" w:hAnsi="宋体" w:cs="宋体"/>
          <w:color w:val="000000" w:themeColor="text1"/>
          <w:kern w:val="0"/>
          <w:sz w:val="24"/>
          <w:lang w:val="zh-CN"/>
          <w14:textFill>
            <w14:solidFill>
              <w14:schemeClr w14:val="tx1"/>
            </w14:solidFill>
          </w14:textFill>
        </w:rPr>
        <w:t>基本开户银行近三个月内出具的资信证明（同时提供基本存款账户开户许可证）或</w:t>
      </w:r>
      <w:r>
        <w:rPr>
          <w:rFonts w:hint="eastAsia" w:ascii="宋体" w:hAnsi="宋体" w:cs="宋体"/>
          <w:b/>
          <w:bCs/>
          <w:color w:val="000000" w:themeColor="text1"/>
          <w:kern w:val="0"/>
          <w:sz w:val="24"/>
          <w:u w:val="dashDotDotHeavy"/>
          <w:lang w:val="zh-CN"/>
          <w14:textFill>
            <w14:solidFill>
              <w14:schemeClr w14:val="tx1"/>
            </w14:solidFill>
          </w14:textFill>
        </w:rPr>
        <w:t>上一年度（</w:t>
      </w:r>
      <w:r>
        <w:rPr>
          <w:rFonts w:hint="eastAsia" w:ascii="宋体" w:hAnsi="宋体" w:cs="宋体"/>
          <w:b/>
          <w:bCs/>
          <w:color w:val="000000" w:themeColor="text1"/>
          <w:kern w:val="0"/>
          <w:sz w:val="24"/>
          <w:u w:val="dashDotDotHeavy"/>
          <w14:textFill>
            <w14:solidFill>
              <w14:schemeClr w14:val="tx1"/>
            </w14:solidFill>
          </w14:textFill>
        </w:rPr>
        <w:t>202</w:t>
      </w:r>
      <w:r>
        <w:rPr>
          <w:rFonts w:ascii="宋体" w:hAnsi="宋体" w:cs="宋体"/>
          <w:b/>
          <w:bCs/>
          <w:color w:val="000000" w:themeColor="text1"/>
          <w:kern w:val="0"/>
          <w:sz w:val="24"/>
          <w:u w:val="dashDotDotHeavy"/>
          <w14:textFill>
            <w14:solidFill>
              <w14:schemeClr w14:val="tx1"/>
            </w14:solidFill>
          </w14:textFill>
        </w:rPr>
        <w:t>3</w:t>
      </w:r>
      <w:r>
        <w:rPr>
          <w:rFonts w:hint="eastAsia" w:ascii="宋体" w:hAnsi="宋体" w:cs="宋体"/>
          <w:b/>
          <w:bCs/>
          <w:color w:val="000000" w:themeColor="text1"/>
          <w:kern w:val="0"/>
          <w:sz w:val="24"/>
          <w:u w:val="dashDotDotHeavy"/>
          <w14:textFill>
            <w14:solidFill>
              <w14:schemeClr w14:val="tx1"/>
            </w14:solidFill>
          </w14:textFill>
        </w:rPr>
        <w:t>年度</w:t>
      </w:r>
      <w:r>
        <w:rPr>
          <w:rFonts w:hint="eastAsia" w:ascii="宋体" w:hAnsi="宋体" w:cs="宋体"/>
          <w:b/>
          <w:bCs/>
          <w:color w:val="000000" w:themeColor="text1"/>
          <w:kern w:val="0"/>
          <w:sz w:val="24"/>
          <w:u w:val="dashDotDotHeavy"/>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经第三方审计的财务状况报告</w:t>
      </w:r>
      <w:r>
        <w:rPr>
          <w:rFonts w:hint="eastAsia" w:ascii="宋体" w:hAnsi="宋体" w:cs="宋体"/>
          <w:color w:val="000000" w:themeColor="text1"/>
          <w:kern w:val="0"/>
          <w:sz w:val="24"/>
          <w:lang w:val="zh-CN"/>
          <w14:textFill>
            <w14:solidFill>
              <w14:schemeClr w14:val="tx1"/>
            </w14:solidFill>
          </w14:textFill>
        </w:rPr>
        <w:t>（扫描或复印件应全面、完整、清晰），包括资产负债表、现金流量表、利润表和财务（会计）报表附注</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并提供第三方机构的营业执照、执业证书。</w:t>
      </w:r>
      <w:r>
        <w:rPr>
          <w:rFonts w:hint="eastAsia" w:ascii="宋体" w:hAnsi="宋体"/>
          <w:color w:val="000000" w:themeColor="text1"/>
          <w:sz w:val="24"/>
          <w14:textFill>
            <w14:solidFill>
              <w14:schemeClr w14:val="tx1"/>
            </w14:solidFill>
          </w14:textFill>
        </w:rPr>
        <w:t>投标人是其他组织和自然人，没有经审计的财务报告，可以提供基本开户银行出具的资信证明（同时提供基本存款账户开户许可证）。</w:t>
      </w:r>
    </w:p>
    <w:p w14:paraId="378A6367">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2024年</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月1日至今</w:t>
      </w:r>
      <w:r>
        <w:rPr>
          <w:rFonts w:hint="eastAsia" w:ascii="宋体" w:hAnsi="宋体" w:cs="宋体"/>
          <w:color w:val="000000" w:themeColor="text1"/>
          <w:sz w:val="24"/>
          <w:lang w:val="zh-CN"/>
          <w14:textFill>
            <w14:solidFill>
              <w14:schemeClr w14:val="tx1"/>
            </w14:solidFill>
          </w14:textFill>
        </w:rPr>
        <w:t>任意一个月内的依法缴纳税收和社会保障资金记录的证明材料；依法免税或不需要缴纳社会保障资金的投标人须提供相应文件证明其依法免税或不需要缴纳社会保障资金。</w:t>
      </w:r>
    </w:p>
    <w:p w14:paraId="616D3823">
      <w:pPr>
        <w:autoSpaceDE w:val="0"/>
        <w:autoSpaceDN w:val="0"/>
        <w:adjustRightInd w:val="0"/>
        <w:spacing w:line="400" w:lineRule="exact"/>
        <w:ind w:firstLine="480"/>
        <w:jc w:val="left"/>
        <w:rPr>
          <w:rFonts w:ascii="宋体" w:hAnsi="宋体" w:cs="宋体"/>
          <w:color w:val="000000" w:themeColor="text1"/>
          <w:sz w:val="24"/>
          <w:lang w:val="zh-CN"/>
          <w14:textFill>
            <w14:solidFill>
              <w14:schemeClr w14:val="tx1"/>
            </w14:solidFill>
          </w14:textFill>
        </w:rPr>
      </w:pPr>
    </w:p>
    <w:p w14:paraId="3FDA2C81">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7A7B6290">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73AA2403">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45107DDD">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2EDA0536">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7851CFD9">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720D3B62">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2D0F2208">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791D2AC0">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7F01EA26">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7A6289EB">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3B4170E3">
      <w:pPr>
        <w:pStyle w:val="2"/>
        <w:rPr>
          <w:lang w:val="zh-CN"/>
        </w:rPr>
      </w:pPr>
    </w:p>
    <w:p w14:paraId="58C0DEF9">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3710F407">
      <w:pPr>
        <w:pStyle w:val="26"/>
        <w:jc w:val="left"/>
        <w:rPr>
          <w:rFonts w:ascii="宋体" w:hAnsi="宋体"/>
          <w:color w:val="000000" w:themeColor="text1"/>
          <w:sz w:val="32"/>
          <w:lang w:val="zh-CN"/>
          <w14:textFill>
            <w14:solidFill>
              <w14:schemeClr w14:val="tx1"/>
            </w14:solidFill>
          </w14:textFill>
        </w:rPr>
      </w:pPr>
      <w:bookmarkStart w:id="75" w:name="_Toc439855406"/>
      <w:bookmarkStart w:id="76" w:name="OLE_LINK21"/>
    </w:p>
    <w:p w14:paraId="2B51776C">
      <w:pPr>
        <w:pStyle w:val="26"/>
        <w:jc w:val="left"/>
        <w:rPr>
          <w:rFonts w:ascii="宋体" w:hAnsi="宋体"/>
          <w:color w:val="000000" w:themeColor="text1"/>
          <w:sz w:val="32"/>
          <w:lang w:val="zh-CN"/>
          <w14:textFill>
            <w14:solidFill>
              <w14:schemeClr w14:val="tx1"/>
            </w14:solidFill>
          </w14:textFill>
        </w:rPr>
      </w:pPr>
      <w:bookmarkStart w:id="77" w:name="_Toc180834198"/>
    </w:p>
    <w:p w14:paraId="2406C392">
      <w:pPr>
        <w:pStyle w:val="26"/>
        <w:jc w:val="left"/>
        <w:rPr>
          <w:rFonts w:ascii="宋体" w:hAnsi="宋体" w:cs="Cambria"/>
          <w:color w:val="000000" w:themeColor="text1"/>
          <w:sz w:val="32"/>
          <w14:textFill>
            <w14:solidFill>
              <w14:schemeClr w14:val="tx1"/>
            </w14:solidFill>
          </w14:textFill>
        </w:rPr>
      </w:pPr>
      <w:r>
        <w:rPr>
          <w:rFonts w:hint="eastAsia" w:ascii="宋体" w:hAnsi="宋体"/>
          <w:color w:val="000000" w:themeColor="text1"/>
          <w:sz w:val="32"/>
          <w:lang w:val="zh-CN"/>
          <w14:textFill>
            <w14:solidFill>
              <w14:schemeClr w14:val="tx1"/>
            </w14:solidFill>
          </w14:textFill>
        </w:rPr>
        <w:t>格式</w:t>
      </w:r>
      <w:r>
        <w:rPr>
          <w:rFonts w:hint="eastAsia" w:ascii="宋体" w:hAnsi="宋体"/>
          <w:color w:val="000000" w:themeColor="text1"/>
          <w:sz w:val="32"/>
          <w14:textFill>
            <w14:solidFill>
              <w14:schemeClr w14:val="tx1"/>
            </w14:solidFill>
          </w14:textFill>
        </w:rPr>
        <w:t>10</w:t>
      </w:r>
      <w:r>
        <w:rPr>
          <w:rFonts w:hint="eastAsia" w:ascii="宋体" w:hAnsi="宋体"/>
          <w:color w:val="000000" w:themeColor="text1"/>
          <w:sz w:val="32"/>
          <w:lang w:val="zh-CN"/>
          <w14:textFill>
            <w14:solidFill>
              <w14:schemeClr w14:val="tx1"/>
            </w14:solidFill>
          </w14:textFill>
        </w:rPr>
        <w:t>：无重大违法记录声明</w:t>
      </w:r>
      <w:bookmarkEnd w:id="75"/>
      <w:bookmarkEnd w:id="76"/>
      <w:bookmarkEnd w:id="77"/>
    </w:p>
    <w:p w14:paraId="1CE11827">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53A6E5F">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无重大违法记录声明</w:t>
      </w:r>
    </w:p>
    <w:p w14:paraId="6075EDC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58065D4">
      <w:pPr>
        <w:spacing w:line="360" w:lineRule="auto"/>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致：青海荣轩工程项目管理有限公司</w:t>
      </w:r>
    </w:p>
    <w:p w14:paraId="5E34D45A">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我单位参加本次政府采购项目活动前三年内，在经营活动中无重大违法活动记录，符合《政府采购法》规定的供应商资格条件。我方对此声明负全部法律责任。</w:t>
      </w:r>
    </w:p>
    <w:p w14:paraId="5031EE6D">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特此声明。</w:t>
      </w:r>
    </w:p>
    <w:p w14:paraId="36E136BD">
      <w:pPr>
        <w:autoSpaceDE w:val="0"/>
        <w:autoSpaceDN w:val="0"/>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 </w:t>
      </w:r>
    </w:p>
    <w:p w14:paraId="210CA533">
      <w:pPr>
        <w:autoSpaceDE w:val="0"/>
        <w:autoSpaceDN w:val="0"/>
        <w:spacing w:line="360" w:lineRule="auto"/>
        <w:jc w:val="left"/>
        <w:rPr>
          <w:rFonts w:ascii="宋体" w:hAnsi="宋体" w:cs="宋体"/>
          <w:color w:val="000000" w:themeColor="text1"/>
          <w:sz w:val="24"/>
          <w:lang w:val="zh-CN"/>
          <w14:textFill>
            <w14:solidFill>
              <w14:schemeClr w14:val="tx1"/>
            </w14:solidFill>
          </w14:textFill>
        </w:rPr>
      </w:pPr>
    </w:p>
    <w:p w14:paraId="69AA5A41">
      <w:pPr>
        <w:autoSpaceDE w:val="0"/>
        <w:autoSpaceDN w:val="0"/>
        <w:spacing w:line="360" w:lineRule="auto"/>
        <w:ind w:firstLine="480" w:firstLineChars="20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附“信用中国”“中国政府采购网”网站查询截图，时间为投标截止时间前</w:t>
      </w:r>
      <w:r>
        <w:rPr>
          <w:rFonts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0天内。</w:t>
      </w:r>
    </w:p>
    <w:p w14:paraId="3C9BD6A1">
      <w:pPr>
        <w:autoSpaceDE w:val="0"/>
        <w:autoSpaceDN w:val="0"/>
        <w:adjustRightInd w:val="0"/>
        <w:spacing w:line="400" w:lineRule="exact"/>
        <w:ind w:firstLine="600"/>
        <w:rPr>
          <w:rFonts w:ascii="宋体" w:hAnsi="Cambria" w:cs="宋体"/>
          <w:color w:val="000000" w:themeColor="text1"/>
          <w:kern w:val="0"/>
          <w:sz w:val="24"/>
          <w14:textFill>
            <w14:solidFill>
              <w14:schemeClr w14:val="tx1"/>
            </w14:solidFill>
          </w14:textFill>
        </w:rPr>
      </w:pPr>
    </w:p>
    <w:p w14:paraId="50230CB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0F3491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EB74C0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480C051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603D43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2E77733">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446B662">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9518838">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6C5152B9">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032DFC8">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6C4AB85">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6AAE7015">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6DE52A91">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5353DB8">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F7424D7">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4A0BC9E">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6C9DC0A">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AB60134">
      <w:pPr>
        <w:autoSpaceDE w:val="0"/>
        <w:autoSpaceDN w:val="0"/>
        <w:adjustRightInd w:val="0"/>
        <w:spacing w:line="400" w:lineRule="exact"/>
        <w:ind w:firstLine="4499" w:firstLineChars="2134"/>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63FA6BBB">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（签字或盖章）</w:t>
      </w:r>
    </w:p>
    <w:p w14:paraId="21FFEFC9">
      <w:pPr>
        <w:autoSpaceDE w:val="0"/>
        <w:autoSpaceDN w:val="0"/>
        <w:adjustRightInd w:val="0"/>
        <w:spacing w:line="400" w:lineRule="exact"/>
        <w:ind w:firstLine="3070" w:firstLineChars="1274"/>
        <w:rPr>
          <w:rFonts w:ascii="宋体" w:hAnsi="Cambria" w:cs="宋体"/>
          <w:b/>
          <w:bCs/>
          <w:color w:val="000000" w:themeColor="text1"/>
          <w:kern w:val="0"/>
          <w:sz w:val="24"/>
          <w:lang w:val="zh-CN"/>
          <w14:textFill>
            <w14:solidFill>
              <w14:schemeClr w14:val="tx1"/>
            </w14:solidFill>
          </w14:textFill>
        </w:rPr>
      </w:pPr>
    </w:p>
    <w:p w14:paraId="3A31845B">
      <w:pPr>
        <w:autoSpaceDE w:val="0"/>
        <w:autoSpaceDN w:val="0"/>
        <w:adjustRightInd w:val="0"/>
        <w:spacing w:line="400" w:lineRule="exact"/>
        <w:ind w:firstLine="3253"/>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 xml:space="preserve">                年  月  日</w:t>
      </w:r>
      <w:bookmarkStart w:id="78" w:name="_Toc439855407"/>
    </w:p>
    <w:p w14:paraId="2BC069EF">
      <w:pPr>
        <w:pStyle w:val="26"/>
        <w:jc w:val="left"/>
        <w:rPr>
          <w:rFonts w:ascii="宋体" w:hAnsi="宋体"/>
          <w:color w:val="000000" w:themeColor="text1"/>
          <w:sz w:val="32"/>
          <w:lang w:val="zh-CN"/>
          <w14:textFill>
            <w14:solidFill>
              <w14:schemeClr w14:val="tx1"/>
            </w14:solidFill>
          </w14:textFill>
        </w:rPr>
      </w:pPr>
      <w:bookmarkStart w:id="79" w:name="_Toc180834199"/>
      <w:r>
        <w:rPr>
          <w:rFonts w:hint="eastAsia" w:ascii="宋体" w:hAnsi="宋体"/>
          <w:color w:val="000000" w:themeColor="text1"/>
          <w:sz w:val="32"/>
          <w:lang w:val="zh-CN"/>
          <w14:textFill>
            <w14:solidFill>
              <w14:schemeClr w14:val="tx1"/>
            </w14:solidFill>
          </w14:textFill>
        </w:rPr>
        <w:t>格式</w:t>
      </w:r>
      <w:r>
        <w:rPr>
          <w:rFonts w:hint="eastAsia" w:ascii="宋体" w:hAnsi="宋体"/>
          <w:color w:val="000000" w:themeColor="text1"/>
          <w:sz w:val="32"/>
          <w14:textFill>
            <w14:solidFill>
              <w14:schemeClr w14:val="tx1"/>
            </w14:solidFill>
          </w14:textFill>
        </w:rPr>
        <w:t>11</w:t>
      </w:r>
      <w:r>
        <w:rPr>
          <w:rFonts w:hint="eastAsia" w:ascii="宋体" w:hAnsi="宋体"/>
          <w:color w:val="000000" w:themeColor="text1"/>
          <w:sz w:val="32"/>
          <w:lang w:val="zh-CN"/>
          <w14:textFill>
            <w14:solidFill>
              <w14:schemeClr w14:val="tx1"/>
            </w14:solidFill>
          </w14:textFill>
        </w:rPr>
        <w:t>：</w:t>
      </w:r>
      <w:bookmarkStart w:id="80" w:name="OLE_LINK22"/>
      <w:r>
        <w:rPr>
          <w:rFonts w:hint="eastAsia" w:ascii="宋体" w:hAnsi="宋体"/>
          <w:color w:val="000000" w:themeColor="text1"/>
          <w:sz w:val="32"/>
          <w:lang w:val="zh-CN"/>
          <w14:textFill>
            <w14:solidFill>
              <w14:schemeClr w14:val="tx1"/>
            </w14:solidFill>
          </w14:textFill>
        </w:rPr>
        <w:t>投标保证金证明格式</w:t>
      </w:r>
      <w:bookmarkEnd w:id="78"/>
      <w:bookmarkEnd w:id="79"/>
      <w:bookmarkEnd w:id="80"/>
    </w:p>
    <w:p w14:paraId="1D6508B3">
      <w:pPr>
        <w:rPr>
          <w:color w:val="000000" w:themeColor="text1"/>
          <w:lang w:val="zh-CN"/>
          <w14:textFill>
            <w14:solidFill>
              <w14:schemeClr w14:val="tx1"/>
            </w14:solidFill>
          </w14:textFill>
        </w:rPr>
      </w:pPr>
    </w:p>
    <w:p w14:paraId="0479F929">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投标保证金证明</w:t>
      </w:r>
    </w:p>
    <w:p w14:paraId="051C3427">
      <w:pPr>
        <w:autoSpaceDE w:val="0"/>
        <w:autoSpaceDN w:val="0"/>
        <w:adjustRightInd w:val="0"/>
        <w:spacing w:line="400" w:lineRule="exact"/>
        <w:rPr>
          <w:rFonts w:ascii="宋体" w:hAnsi="Calibri" w:cs="宋体"/>
          <w:b/>
          <w:bCs/>
          <w:color w:val="000000" w:themeColor="text1"/>
          <w:kern w:val="0"/>
          <w:sz w:val="28"/>
          <w:szCs w:val="28"/>
          <w:lang w:val="zh-CN"/>
          <w14:textFill>
            <w14:solidFill>
              <w14:schemeClr w14:val="tx1"/>
            </w14:solidFill>
          </w14:textFill>
        </w:rPr>
      </w:pPr>
      <w:bookmarkStart w:id="81" w:name="_Toc325726048"/>
      <w:bookmarkEnd w:id="81"/>
    </w:p>
    <w:p w14:paraId="7D806E48">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libri" w:cs="宋体"/>
          <w:b/>
          <w:bCs/>
          <w:color w:val="000000" w:themeColor="text1"/>
          <w:kern w:val="0"/>
          <w:sz w:val="28"/>
          <w:szCs w:val="28"/>
          <w:lang w:val="zh-CN"/>
          <w14:textFill>
            <w14:solidFill>
              <w14:schemeClr w14:val="tx1"/>
            </w14:solidFill>
          </w14:textFill>
        </w:rPr>
        <w:t>致：</w:t>
      </w:r>
      <w:r>
        <w:rPr>
          <w:rFonts w:hint="eastAsia" w:ascii="宋体" w:hAnsi="Cambria" w:cs="宋体"/>
          <w:b/>
          <w:bCs/>
          <w:color w:val="000000" w:themeColor="text1"/>
          <w:kern w:val="0"/>
          <w:sz w:val="24"/>
          <w:lang w:val="zh-CN"/>
          <w14:textFill>
            <w14:solidFill>
              <w14:schemeClr w14:val="tx1"/>
            </w14:solidFill>
          </w14:textFill>
        </w:rPr>
        <w:t>青海荣轩工程项目管理有限公司</w:t>
      </w:r>
    </w:p>
    <w:p w14:paraId="79547AC7">
      <w:pPr>
        <w:autoSpaceDE w:val="0"/>
        <w:autoSpaceDN w:val="0"/>
        <w:adjustRightInd w:val="0"/>
        <w:spacing w:line="400" w:lineRule="exact"/>
        <w:ind w:firstLine="360"/>
        <w:jc w:val="left"/>
        <w:rPr>
          <w:rFonts w:ascii="宋体" w:hAnsi="Cambria" w:cs="宋体"/>
          <w:color w:val="000000" w:themeColor="text1"/>
          <w:kern w:val="0"/>
          <w:sz w:val="24"/>
          <w:lang w:val="zh-CN"/>
          <w14:textFill>
            <w14:solidFill>
              <w14:schemeClr w14:val="tx1"/>
            </w14:solidFill>
          </w14:textFill>
        </w:rPr>
      </w:pPr>
    </w:p>
    <w:p w14:paraId="6170BCE3">
      <w:pPr>
        <w:autoSpaceDE w:val="0"/>
        <w:autoSpaceDN w:val="0"/>
        <w:adjustRightInd w:val="0"/>
        <w:spacing w:line="360" w:lineRule="auto"/>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我方为</w:t>
      </w:r>
      <w:r>
        <w:rPr>
          <w:rFonts w:hint="eastAsia" w:ascii="宋体" w:hAnsi="Cambria" w:cs="宋体"/>
          <w:kern w:val="0"/>
          <w:sz w:val="24"/>
          <w:u w:val="single"/>
          <w:lang w:val="zh-CN"/>
        </w:rPr>
        <w:t>果洛州阿尼玛卿文化教育传播中心人才引进，</w:t>
      </w:r>
      <w:r>
        <w:rPr>
          <w:rFonts w:hint="eastAsia" w:ascii="宋体" w:hAnsi="Cambria" w:cs="宋体"/>
          <w:kern w:val="0"/>
          <w:sz w:val="24"/>
          <w:u w:val="single"/>
        </w:rPr>
        <w:t>（</w:t>
      </w:r>
      <w:r>
        <w:rPr>
          <w:rFonts w:hint="eastAsia" w:ascii="宋体" w:hAnsi="Cambria" w:cs="宋体"/>
          <w:kern w:val="0"/>
          <w:sz w:val="24"/>
          <w:u w:val="single"/>
          <w:lang w:eastAsia="zh-CN"/>
        </w:rPr>
        <w:t>青海荣轩单一（服务）2024-018</w:t>
      </w:r>
      <w:r>
        <w:rPr>
          <w:rFonts w:hint="eastAsia" w:ascii="宋体" w:hAnsi="Cambria" w:cs="宋体"/>
          <w:kern w:val="0"/>
          <w:sz w:val="24"/>
          <w:u w:val="single"/>
        </w:rPr>
        <w:t>）</w:t>
      </w:r>
      <w:r>
        <w:rPr>
          <w:rFonts w:hint="eastAsia" w:ascii="宋体" w:hAnsi="Cambria" w:cs="宋体"/>
          <w:color w:val="000000" w:themeColor="text1"/>
          <w:kern w:val="0"/>
          <w:sz w:val="24"/>
          <w:lang w:val="zh-CN"/>
          <w14:textFill>
            <w14:solidFill>
              <w14:schemeClr w14:val="tx1"/>
            </w14:solidFill>
          </w14:textFill>
        </w:rPr>
        <w:t>递交保证金人民币</w:t>
      </w:r>
      <w:r>
        <w:rPr>
          <w:rFonts w:hint="eastAsia"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 xml:space="preserve"> 已于</w:t>
      </w:r>
      <w:r>
        <w:rPr>
          <w:rFonts w:hint="eastAsia"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年</w:t>
      </w:r>
      <w:r>
        <w:rPr>
          <w:rFonts w:hint="eastAsia"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月</w:t>
      </w:r>
      <w:r>
        <w:rPr>
          <w:rFonts w:hint="eastAsia"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日以转账方式汇入你方账户。</w:t>
      </w:r>
    </w:p>
    <w:p w14:paraId="18C63027">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0B2EEAD9">
      <w:pPr>
        <w:ind w:firstLine="360" w:firstLineChars="15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附件：保证金交款证明复印件（加盖公章）。</w:t>
      </w:r>
    </w:p>
    <w:p w14:paraId="3813BED8">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14:paraId="7B4E74A9">
      <w:pPr>
        <w:autoSpaceDE w:val="0"/>
        <w:autoSpaceDN w:val="0"/>
        <w:adjustRightInd w:val="0"/>
        <w:spacing w:line="400" w:lineRule="exact"/>
        <w:ind w:firstLine="360"/>
        <w:rPr>
          <w:rFonts w:ascii="宋体" w:hAnsi="宋体" w:cs="宋体"/>
          <w:color w:val="000000" w:themeColor="text1"/>
          <w:kern w:val="0"/>
          <w:sz w:val="24"/>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户    名：</w:t>
      </w:r>
      <w:r>
        <w:rPr>
          <w:rFonts w:hint="eastAsia" w:ascii="宋体" w:hAnsi="宋体" w:cs="宋体"/>
          <w:color w:val="000000" w:themeColor="text1"/>
          <w:kern w:val="0"/>
          <w:sz w:val="24"/>
          <w14:textFill>
            <w14:solidFill>
              <w14:schemeClr w14:val="tx1"/>
            </w14:solidFill>
          </w14:textFill>
        </w:rPr>
        <w:t xml:space="preserve"> </w:t>
      </w:r>
    </w:p>
    <w:p w14:paraId="5858BD68">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开户银行：</w:t>
      </w:r>
      <w:r>
        <w:rPr>
          <w:rFonts w:hint="eastAsia" w:ascii="宋体" w:hAnsi="宋体" w:cs="宋体"/>
          <w:color w:val="000000" w:themeColor="text1"/>
          <w:kern w:val="0"/>
          <w:sz w:val="24"/>
          <w14:textFill>
            <w14:solidFill>
              <w14:schemeClr w14:val="tx1"/>
            </w14:solidFill>
          </w14:textFill>
        </w:rPr>
        <w:t xml:space="preserve"> </w:t>
      </w:r>
    </w:p>
    <w:p w14:paraId="156E3DA6">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开户帐号：</w:t>
      </w:r>
      <w:r>
        <w:rPr>
          <w:rFonts w:hint="eastAsia" w:ascii="宋体" w:hAnsi="宋体" w:cs="宋体"/>
          <w:color w:val="000000" w:themeColor="text1"/>
          <w:kern w:val="0"/>
          <w:sz w:val="24"/>
          <w14:textFill>
            <w14:solidFill>
              <w14:schemeClr w14:val="tx1"/>
            </w14:solidFill>
          </w14:textFill>
        </w:rPr>
        <w:t xml:space="preserve"> </w:t>
      </w:r>
    </w:p>
    <w:p w14:paraId="6986AB3D">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142B09E6">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46E88331">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6050978E">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BCA004B">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05E0112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407AA1A">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6055AD11">
      <w:pPr>
        <w:autoSpaceDE w:val="0"/>
        <w:autoSpaceDN w:val="0"/>
        <w:adjustRightInd w:val="0"/>
        <w:spacing w:line="400" w:lineRule="exact"/>
        <w:ind w:firstLine="4499" w:firstLineChars="2134"/>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28F6C032">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（签字或盖章）</w:t>
      </w:r>
    </w:p>
    <w:p w14:paraId="0FF173DE">
      <w:pPr>
        <w:autoSpaceDE w:val="0"/>
        <w:autoSpaceDN w:val="0"/>
        <w:adjustRightInd w:val="0"/>
        <w:spacing w:line="400" w:lineRule="exact"/>
        <w:ind w:firstLine="3070" w:firstLineChars="1274"/>
        <w:rPr>
          <w:rFonts w:ascii="宋体" w:hAnsi="Cambria" w:cs="宋体"/>
          <w:b/>
          <w:bCs/>
          <w:color w:val="000000" w:themeColor="text1"/>
          <w:kern w:val="0"/>
          <w:sz w:val="24"/>
          <w:lang w:val="zh-CN"/>
          <w14:textFill>
            <w14:solidFill>
              <w14:schemeClr w14:val="tx1"/>
            </w14:solidFill>
          </w14:textFill>
        </w:rPr>
      </w:pPr>
    </w:p>
    <w:p w14:paraId="13ADA9ED">
      <w:pPr>
        <w:autoSpaceDE w:val="0"/>
        <w:autoSpaceDN w:val="0"/>
        <w:adjustRightInd w:val="0"/>
        <w:spacing w:line="400" w:lineRule="exact"/>
        <w:ind w:firstLine="3253"/>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 xml:space="preserve">                年  月  日</w:t>
      </w:r>
    </w:p>
    <w:p w14:paraId="7627CC5E">
      <w:pPr>
        <w:autoSpaceDE w:val="0"/>
        <w:autoSpaceDN w:val="0"/>
        <w:adjustRightInd w:val="0"/>
        <w:spacing w:line="400" w:lineRule="exact"/>
        <w:ind w:firstLine="360"/>
        <w:rPr>
          <w:color w:val="000000" w:themeColor="text1"/>
          <w:kern w:val="0"/>
          <w:lang w:val="zh-CN"/>
          <w14:textFill>
            <w14:solidFill>
              <w14:schemeClr w14:val="tx1"/>
            </w14:solidFill>
          </w14:textFill>
        </w:rPr>
      </w:pPr>
      <w:r>
        <w:rPr>
          <w:rFonts w:hint="eastAsia"/>
          <w:color w:val="000000" w:themeColor="text1"/>
          <w:kern w:val="0"/>
          <w:lang w:val="zh-CN"/>
          <w14:textFill>
            <w14:solidFill>
              <w14:schemeClr w14:val="tx1"/>
            </w14:solidFill>
          </w14:textFill>
        </w:rPr>
        <w:t xml:space="preserve">   </w:t>
      </w:r>
    </w:p>
    <w:p w14:paraId="766B36BD">
      <w:pPr>
        <w:rPr>
          <w:color w:val="000000" w:themeColor="text1"/>
          <w:lang w:val="zh-CN"/>
          <w14:textFill>
            <w14:solidFill>
              <w14:schemeClr w14:val="tx1"/>
            </w14:solidFill>
          </w14:textFill>
        </w:rPr>
      </w:pPr>
    </w:p>
    <w:p w14:paraId="52B36C2E">
      <w:pPr>
        <w:rPr>
          <w:color w:val="000000" w:themeColor="text1"/>
          <w:lang w:val="zh-CN"/>
          <w14:textFill>
            <w14:solidFill>
              <w14:schemeClr w14:val="tx1"/>
            </w14:solidFill>
          </w14:textFill>
        </w:rPr>
      </w:pPr>
    </w:p>
    <w:p w14:paraId="4F1CD72E">
      <w:pPr>
        <w:pStyle w:val="26"/>
        <w:jc w:val="left"/>
        <w:rPr>
          <w:rFonts w:ascii="宋体" w:cs="宋体"/>
          <w:color w:val="000000" w:themeColor="text1"/>
          <w:kern w:val="0"/>
          <w:sz w:val="24"/>
          <w:lang w:val="zh-CN"/>
          <w14:textFill>
            <w14:solidFill>
              <w14:schemeClr w14:val="tx1"/>
            </w14:solidFill>
          </w14:textFill>
        </w:rPr>
      </w:pPr>
    </w:p>
    <w:p w14:paraId="53BEDAB0">
      <w:pPr>
        <w:spacing w:line="400" w:lineRule="exact"/>
        <w:outlineLvl w:val="1"/>
        <w:rPr>
          <w:rFonts w:ascii="宋体" w:cs="宋体"/>
          <w:color w:val="000000" w:themeColor="text1"/>
          <w:kern w:val="0"/>
          <w:sz w:val="24"/>
          <w:lang w:val="zh-CN"/>
          <w14:textFill>
            <w14:solidFill>
              <w14:schemeClr w14:val="tx1"/>
            </w14:solidFill>
          </w14:textFill>
        </w:rPr>
      </w:pPr>
      <w:r>
        <w:rPr>
          <w:rFonts w:ascii="宋体" w:cs="宋体"/>
          <w:color w:val="000000" w:themeColor="text1"/>
          <w:kern w:val="0"/>
          <w:sz w:val="24"/>
          <w:lang w:val="zh-CN"/>
          <w14:textFill>
            <w14:solidFill>
              <w14:schemeClr w14:val="tx1"/>
            </w14:solidFill>
          </w14:textFill>
        </w:rPr>
        <w:t xml:space="preserve"> </w:t>
      </w:r>
      <w:bookmarkStart w:id="82" w:name="_Toc439855411"/>
    </w:p>
    <w:p w14:paraId="683DAF96">
      <w:pPr>
        <w:spacing w:line="400" w:lineRule="exact"/>
        <w:outlineLvl w:val="1"/>
        <w:rPr>
          <w:rFonts w:ascii="宋体" w:cs="宋体"/>
          <w:color w:val="000000" w:themeColor="text1"/>
          <w:kern w:val="0"/>
          <w:sz w:val="24"/>
          <w:lang w:val="zh-CN"/>
          <w14:textFill>
            <w14:solidFill>
              <w14:schemeClr w14:val="tx1"/>
            </w14:solidFill>
          </w14:textFill>
        </w:rPr>
      </w:pPr>
    </w:p>
    <w:p w14:paraId="4E0380F2">
      <w:pPr>
        <w:pStyle w:val="26"/>
        <w:jc w:val="left"/>
        <w:rPr>
          <w:rFonts w:ascii="宋体" w:hAnsi="宋体" w:cs="Cambria"/>
          <w:color w:val="000000" w:themeColor="text1"/>
          <w:sz w:val="32"/>
          <w14:textFill>
            <w14:solidFill>
              <w14:schemeClr w14:val="tx1"/>
            </w14:solidFill>
          </w14:textFill>
        </w:rPr>
      </w:pPr>
      <w:bookmarkStart w:id="83" w:name="_Toc180834200"/>
      <w:r>
        <w:rPr>
          <w:rFonts w:hint="eastAsia" w:ascii="宋体" w:hAnsi="宋体"/>
          <w:color w:val="000000" w:themeColor="text1"/>
          <w:sz w:val="32"/>
          <w:lang w:val="zh-CN"/>
          <w14:textFill>
            <w14:solidFill>
              <w14:schemeClr w14:val="tx1"/>
            </w14:solidFill>
          </w14:textFill>
        </w:rPr>
        <w:t>格式</w:t>
      </w:r>
      <w:r>
        <w:rPr>
          <w:rFonts w:hint="eastAsia" w:ascii="宋体" w:hAnsi="宋体" w:cs="Cambria"/>
          <w:color w:val="000000" w:themeColor="text1"/>
          <w:sz w:val="32"/>
          <w14:textFill>
            <w14:solidFill>
              <w14:schemeClr w14:val="tx1"/>
            </w14:solidFill>
          </w14:textFill>
        </w:rPr>
        <w:t>1</w:t>
      </w:r>
      <w:r>
        <w:rPr>
          <w:rFonts w:ascii="宋体" w:hAnsi="宋体" w:cs="Cambria"/>
          <w:color w:val="000000" w:themeColor="text1"/>
          <w:sz w:val="32"/>
          <w14:textFill>
            <w14:solidFill>
              <w14:schemeClr w14:val="tx1"/>
            </w14:solidFill>
          </w14:textFill>
        </w:rPr>
        <w:t>2</w:t>
      </w:r>
      <w:r>
        <w:rPr>
          <w:rFonts w:hint="eastAsia" w:ascii="宋体" w:hAnsi="宋体"/>
          <w:color w:val="000000" w:themeColor="text1"/>
          <w:sz w:val="32"/>
          <w:lang w:val="zh-CN"/>
          <w14:textFill>
            <w14:solidFill>
              <w14:schemeClr w14:val="tx1"/>
            </w14:solidFill>
          </w14:textFill>
        </w:rPr>
        <w:t>：</w:t>
      </w:r>
      <w:bookmarkStart w:id="84" w:name="OLE_LINK24"/>
      <w:r>
        <w:rPr>
          <w:rFonts w:hint="eastAsia" w:ascii="宋体" w:hAnsi="宋体"/>
          <w:color w:val="000000" w:themeColor="text1"/>
          <w:sz w:val="32"/>
          <w:lang w:val="zh-CN"/>
          <w14:textFill>
            <w14:solidFill>
              <w14:schemeClr w14:val="tx1"/>
            </w14:solidFill>
          </w14:textFill>
        </w:rPr>
        <w:t>供应商认为在其他方面有必要说明的事项</w:t>
      </w:r>
      <w:bookmarkEnd w:id="82"/>
      <w:bookmarkEnd w:id="83"/>
      <w:bookmarkEnd w:id="84"/>
    </w:p>
    <w:p w14:paraId="49071C19">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3CFC129">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供应商认为在其他方面有必要说明的事项</w:t>
      </w:r>
    </w:p>
    <w:p w14:paraId="590B8A8C">
      <w:pPr>
        <w:autoSpaceDE w:val="0"/>
        <w:autoSpaceDN w:val="0"/>
        <w:adjustRightInd w:val="0"/>
        <w:spacing w:line="400" w:lineRule="exact"/>
        <w:ind w:firstLine="600"/>
        <w:rPr>
          <w:rFonts w:ascii="宋体" w:hAnsi="Cambria" w:cs="宋体"/>
          <w:color w:val="000000" w:themeColor="text1"/>
          <w:kern w:val="0"/>
          <w:sz w:val="24"/>
          <w:lang w:val="zh-CN"/>
          <w14:textFill>
            <w14:solidFill>
              <w14:schemeClr w14:val="tx1"/>
            </w14:solidFill>
          </w14:textFill>
        </w:rPr>
      </w:pPr>
    </w:p>
    <w:p w14:paraId="719BB14F">
      <w:pPr>
        <w:autoSpaceDE w:val="0"/>
        <w:autoSpaceDN w:val="0"/>
        <w:adjustRightInd w:val="0"/>
        <w:spacing w:line="400" w:lineRule="exact"/>
        <w:ind w:firstLine="6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供应商在参加本项目投标中根据单一来源协商文件的要求认为需要说明的事项，但不做为评标依据。如没有说明事项，此项可忽略。（格式可自定）</w:t>
      </w:r>
    </w:p>
    <w:p w14:paraId="22784A05">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4B3E9EEE">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0038DED">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0430AE83">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392E12D8">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56C92092">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0F8D4F3">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6B3F6C12">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AA377B4">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2D80E3A">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279B658D">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143CB56C">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19938BED">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2EF70DF0">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0F232472">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38B2DF56">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7CC13AD7">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4DFA6548">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12A0F2C9">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0341FC63">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12635138">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558C7F96">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3CCE32BE">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4B2D9708">
      <w:pPr>
        <w:rPr>
          <w:color w:val="000000" w:themeColor="text1"/>
          <w14:textFill>
            <w14:solidFill>
              <w14:schemeClr w14:val="tx1"/>
            </w14:solidFill>
          </w14:textFill>
        </w:rPr>
      </w:pPr>
    </w:p>
    <w:p w14:paraId="0B6F7E92">
      <w:pPr>
        <w:spacing w:line="400" w:lineRule="exact"/>
        <w:outlineLvl w:val="1"/>
        <w:rPr>
          <w:b/>
          <w:color w:val="000000" w:themeColor="text1"/>
          <w:kern w:val="16"/>
          <w:sz w:val="30"/>
          <w:szCs w:val="30"/>
          <w:lang w:val="zh-CN"/>
          <w14:textFill>
            <w14:solidFill>
              <w14:schemeClr w14:val="tx1"/>
            </w14:solidFill>
          </w14:textFill>
        </w:rPr>
      </w:pPr>
      <w:bookmarkStart w:id="85" w:name="_Toc30468"/>
      <w:bookmarkStart w:id="86" w:name="_Toc439855414"/>
    </w:p>
    <w:p w14:paraId="6C2C1161">
      <w:pPr>
        <w:pStyle w:val="26"/>
        <w:jc w:val="left"/>
        <w:rPr>
          <w:rFonts w:ascii="宋体" w:hAnsi="宋体"/>
          <w:color w:val="000000" w:themeColor="text1"/>
          <w:sz w:val="32"/>
          <w:lang w:val="zh-CN"/>
          <w14:textFill>
            <w14:solidFill>
              <w14:schemeClr w14:val="tx1"/>
            </w14:solidFill>
          </w14:textFill>
        </w:rPr>
      </w:pPr>
      <w:bookmarkStart w:id="87" w:name="_Toc180834201"/>
      <w:r>
        <w:rPr>
          <w:rFonts w:hint="eastAsia" w:ascii="宋体" w:hAnsi="宋体"/>
          <w:color w:val="000000" w:themeColor="text1"/>
          <w:sz w:val="32"/>
          <w:lang w:val="zh-CN"/>
          <w14:textFill>
            <w14:solidFill>
              <w14:schemeClr w14:val="tx1"/>
            </w14:solidFill>
          </w14:textFill>
        </w:rPr>
        <w:t>格式1</w:t>
      </w:r>
      <w:r>
        <w:rPr>
          <w:rFonts w:ascii="宋体" w:hAnsi="宋体"/>
          <w:color w:val="000000" w:themeColor="text1"/>
          <w:sz w:val="32"/>
          <w:lang w:val="zh-CN"/>
          <w14:textFill>
            <w14:solidFill>
              <w14:schemeClr w14:val="tx1"/>
            </w14:solidFill>
          </w14:textFill>
        </w:rPr>
        <w:t>3</w:t>
      </w:r>
      <w:r>
        <w:rPr>
          <w:rFonts w:hint="eastAsia" w:ascii="宋体" w:hAnsi="宋体"/>
          <w:color w:val="000000" w:themeColor="text1"/>
          <w:sz w:val="32"/>
          <w:lang w:val="zh-CN"/>
          <w14:textFill>
            <w14:solidFill>
              <w14:schemeClr w14:val="tx1"/>
            </w14:solidFill>
          </w14:textFill>
        </w:rPr>
        <w:t>：</w:t>
      </w:r>
      <w:r>
        <w:rPr>
          <w:rFonts w:ascii="宋体" w:hAnsi="宋体"/>
          <w:color w:val="000000" w:themeColor="text1"/>
          <w:sz w:val="32"/>
          <w:lang w:val="zh-CN"/>
          <w14:textFill>
            <w14:solidFill>
              <w14:schemeClr w14:val="tx1"/>
            </w14:solidFill>
          </w14:textFill>
        </w:rPr>
        <w:t>最终报价确定表</w:t>
      </w:r>
      <w:bookmarkEnd w:id="87"/>
    </w:p>
    <w:p w14:paraId="1BF310D2">
      <w:pPr>
        <w:spacing w:line="400" w:lineRule="exact"/>
        <w:jc w:val="center"/>
        <w:outlineLvl w:val="1"/>
        <w:rPr>
          <w:b/>
          <w:color w:val="000000" w:themeColor="text1"/>
          <w:kern w:val="16"/>
          <w:sz w:val="30"/>
          <w:szCs w:val="30"/>
          <w14:textFill>
            <w14:solidFill>
              <w14:schemeClr w14:val="tx1"/>
            </w14:solidFill>
          </w14:textFill>
        </w:rPr>
      </w:pPr>
    </w:p>
    <w:p w14:paraId="37972F13">
      <w:pPr>
        <w:autoSpaceDE w:val="0"/>
        <w:autoSpaceDN w:val="0"/>
        <w:spacing w:line="500" w:lineRule="exact"/>
        <w:jc w:val="center"/>
        <w:rPr>
          <w:b/>
          <w:color w:val="000000" w:themeColor="text1"/>
          <w:sz w:val="32"/>
          <w:szCs w:val="32"/>
          <w:lang w:val="zh-CN"/>
          <w14:textFill>
            <w14:solidFill>
              <w14:schemeClr w14:val="tx1"/>
            </w14:solidFill>
          </w14:textFill>
        </w:rPr>
      </w:pPr>
      <w:r>
        <w:rPr>
          <w:b/>
          <w:color w:val="000000" w:themeColor="text1"/>
          <w:sz w:val="32"/>
          <w:szCs w:val="32"/>
          <w:lang w:val="zh-CN"/>
          <w14:textFill>
            <w14:solidFill>
              <w14:schemeClr w14:val="tx1"/>
            </w14:solidFill>
          </w14:textFill>
        </w:rPr>
        <w:t>最终报价确定表</w:t>
      </w:r>
    </w:p>
    <w:p w14:paraId="7DBBE0B8">
      <w:pPr>
        <w:spacing w:line="50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项目名称：</w:t>
      </w:r>
    </w:p>
    <w:p w14:paraId="27A6F33F">
      <w:pPr>
        <w:spacing w:line="500" w:lineRule="exact"/>
        <w:ind w:firstLine="240" w:firstLineChars="1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项目编号：</w:t>
      </w:r>
    </w:p>
    <w:tbl>
      <w:tblPr>
        <w:tblStyle w:val="27"/>
        <w:tblW w:w="8522" w:type="dxa"/>
        <w:jc w:val="center"/>
        <w:tblLayout w:type="fixed"/>
        <w:tblCellMar>
          <w:top w:w="0" w:type="dxa"/>
          <w:left w:w="108" w:type="dxa"/>
          <w:bottom w:w="0" w:type="dxa"/>
          <w:right w:w="108" w:type="dxa"/>
        </w:tblCellMar>
      </w:tblPr>
      <w:tblGrid>
        <w:gridCol w:w="1980"/>
        <w:gridCol w:w="3576"/>
        <w:gridCol w:w="2966"/>
      </w:tblGrid>
      <w:tr w14:paraId="4766D4AD">
        <w:tblPrEx>
          <w:tblCellMar>
            <w:top w:w="0" w:type="dxa"/>
            <w:left w:w="108" w:type="dxa"/>
            <w:bottom w:w="0" w:type="dxa"/>
            <w:right w:w="108" w:type="dxa"/>
          </w:tblCellMar>
        </w:tblPrEx>
        <w:trPr>
          <w:trHeight w:val="875"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A58110">
            <w:pPr>
              <w:autoSpaceDE w:val="0"/>
              <w:autoSpaceDN w:val="0"/>
              <w:adjustRightInd w:val="0"/>
              <w:spacing w:line="320" w:lineRule="exact"/>
              <w:ind w:firstLine="482"/>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6A9F38">
            <w:pPr>
              <w:autoSpaceDE w:val="0"/>
              <w:autoSpaceDN w:val="0"/>
              <w:adjustRightInd w:val="0"/>
              <w:spacing w:line="320" w:lineRule="exact"/>
              <w:ind w:firstLine="482"/>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投</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标</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报</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价</w:t>
            </w:r>
          </w:p>
        </w:tc>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EE41DC">
            <w:pPr>
              <w:autoSpaceDE w:val="0"/>
              <w:autoSpaceDN w:val="0"/>
              <w:adjustRightInd w:val="0"/>
              <w:spacing w:line="320" w:lineRule="exact"/>
              <w:ind w:firstLine="120"/>
              <w:jc w:val="center"/>
              <w:rPr>
                <w:rFonts w:ascii="宋体" w:hAnsi="Cambria" w:cs="宋体"/>
                <w:b/>
                <w:bCs/>
                <w:color w:val="000000" w:themeColor="text1"/>
                <w:kern w:val="0"/>
                <w:sz w:val="24"/>
                <w14:textFill>
                  <w14:solidFill>
                    <w14:schemeClr w14:val="tx1"/>
                  </w14:solidFill>
                </w14:textFill>
              </w:rPr>
            </w:pPr>
            <w:r>
              <w:rPr>
                <w:rFonts w:hint="eastAsia" w:ascii="宋体" w:hAnsi="Cambria" w:cs="宋体"/>
                <w:b/>
                <w:bCs/>
                <w:color w:val="000000" w:themeColor="text1"/>
                <w:kern w:val="0"/>
                <w:sz w:val="24"/>
                <w14:textFill>
                  <w14:solidFill>
                    <w14:schemeClr w14:val="tx1"/>
                  </w14:solidFill>
                </w14:textFill>
              </w:rPr>
              <w:t>服务期</w:t>
            </w:r>
          </w:p>
        </w:tc>
      </w:tr>
      <w:tr w14:paraId="3D652898">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4B30F16E">
            <w:pPr>
              <w:autoSpaceDE w:val="0"/>
              <w:autoSpaceDN w:val="0"/>
              <w:adjustRightInd w:val="0"/>
              <w:spacing w:line="320" w:lineRule="exact"/>
              <w:ind w:firstLine="482"/>
              <w:jc w:val="left"/>
              <w:rPr>
                <w:rFonts w:ascii="宋体" w:hAnsi="Cambria" w:cs="宋体"/>
                <w:color w:val="000000" w:themeColor="text1"/>
                <w:kern w:val="0"/>
                <w:sz w:val="22"/>
                <w:szCs w:val="22"/>
                <w:lang w:val="zh-CN"/>
                <w14:textFill>
                  <w14:solidFill>
                    <w14:schemeClr w14:val="tx1"/>
                  </w14:solidFill>
                </w14:textFill>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5D0EA234">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大写：</w:t>
            </w:r>
          </w:p>
        </w:tc>
        <w:tc>
          <w:tcPr>
            <w:tcW w:w="2966" w:type="dxa"/>
            <w:vMerge w:val="restart"/>
            <w:tcBorders>
              <w:top w:val="single" w:color="000000" w:sz="6" w:space="0"/>
              <w:left w:val="single" w:color="000000" w:sz="6" w:space="0"/>
              <w:right w:val="single" w:color="000000" w:sz="6" w:space="0"/>
            </w:tcBorders>
            <w:shd w:val="clear" w:color="000000" w:fill="FFFFFF"/>
          </w:tcPr>
          <w:p w14:paraId="7A035709">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p>
        </w:tc>
      </w:tr>
      <w:tr w14:paraId="343B5297">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2DC12C72">
            <w:pPr>
              <w:autoSpaceDE w:val="0"/>
              <w:autoSpaceDN w:val="0"/>
              <w:adjustRightInd w:val="0"/>
              <w:spacing w:line="320" w:lineRule="exact"/>
              <w:jc w:val="center"/>
              <w:rPr>
                <w:rFonts w:ascii="宋体" w:hAnsi="Cambria" w:cs="宋体"/>
                <w:color w:val="000000" w:themeColor="text1"/>
                <w:kern w:val="0"/>
                <w:sz w:val="22"/>
                <w:szCs w:val="22"/>
                <w:lang w:val="zh-CN"/>
                <w14:textFill>
                  <w14:solidFill>
                    <w14:schemeClr w14:val="tx1"/>
                  </w14:solidFill>
                </w14:textFill>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56672481">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小写：</w:t>
            </w:r>
          </w:p>
        </w:tc>
        <w:tc>
          <w:tcPr>
            <w:tcW w:w="2966" w:type="dxa"/>
            <w:vMerge w:val="continue"/>
            <w:tcBorders>
              <w:left w:val="single" w:color="000000" w:sz="6" w:space="0"/>
              <w:bottom w:val="single" w:color="000000" w:sz="6" w:space="0"/>
              <w:right w:val="single" w:color="000000" w:sz="6" w:space="0"/>
            </w:tcBorders>
            <w:shd w:val="clear" w:color="000000" w:fill="FFFFFF"/>
            <w:vAlign w:val="center"/>
          </w:tcPr>
          <w:p w14:paraId="4EA6247F">
            <w:pPr>
              <w:autoSpaceDE w:val="0"/>
              <w:autoSpaceDN w:val="0"/>
              <w:adjustRightInd w:val="0"/>
              <w:spacing w:line="320" w:lineRule="exact"/>
              <w:jc w:val="center"/>
              <w:rPr>
                <w:rFonts w:ascii="宋体" w:hAnsi="Cambria" w:cs="宋体"/>
                <w:color w:val="000000" w:themeColor="text1"/>
                <w:kern w:val="0"/>
                <w:sz w:val="22"/>
                <w:szCs w:val="22"/>
                <w:lang w:val="zh-CN"/>
                <w14:textFill>
                  <w14:solidFill>
                    <w14:schemeClr w14:val="tx1"/>
                  </w14:solidFill>
                </w14:textFill>
              </w:rPr>
            </w:pPr>
          </w:p>
        </w:tc>
      </w:tr>
      <w:tr w14:paraId="0BA5C5CF">
        <w:tblPrEx>
          <w:tblCellMar>
            <w:top w:w="0" w:type="dxa"/>
            <w:left w:w="108" w:type="dxa"/>
            <w:bottom w:w="0" w:type="dxa"/>
            <w:right w:w="108" w:type="dxa"/>
          </w:tblCellMar>
        </w:tblPrEx>
        <w:trPr>
          <w:trHeight w:val="1283" w:hRule="atLeast"/>
          <w:jc w:val="center"/>
        </w:trPr>
        <w:tc>
          <w:tcPr>
            <w:tcW w:w="8522"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29A7D318">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优惠承诺及其他：</w:t>
            </w:r>
          </w:p>
        </w:tc>
      </w:tr>
    </w:tbl>
    <w:p w14:paraId="1F676962">
      <w:pPr>
        <w:spacing w:line="360" w:lineRule="auto"/>
        <w:ind w:firstLine="482" w:firstLineChars="200"/>
        <w:jc w:val="left"/>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注：此表在</w:t>
      </w:r>
      <w:r>
        <w:rPr>
          <w:rFonts w:hint="eastAsia"/>
          <w:b/>
          <w:bCs/>
          <w:color w:val="000000" w:themeColor="text1"/>
          <w:sz w:val="24"/>
          <w:lang w:val="en-US" w:eastAsia="zh-CN"/>
          <w14:textFill>
            <w14:solidFill>
              <w14:schemeClr w14:val="tx1"/>
            </w14:solidFill>
          </w14:textFill>
        </w:rPr>
        <w:t>政采云平台</w:t>
      </w:r>
      <w:r>
        <w:rPr>
          <w:rFonts w:hint="eastAsia"/>
          <w:b/>
          <w:bCs/>
          <w:color w:val="000000" w:themeColor="text1"/>
          <w:sz w:val="24"/>
          <w14:textFill>
            <w14:solidFill>
              <w14:schemeClr w14:val="tx1"/>
            </w14:solidFill>
          </w14:textFill>
        </w:rPr>
        <w:t>开启二轮报价，由供应商上传至政采云平台。</w:t>
      </w:r>
      <w:r>
        <w:rPr>
          <w:rFonts w:hint="eastAsia"/>
          <w:b/>
          <w:bCs/>
          <w:color w:val="000000" w:themeColor="text1"/>
          <w:sz w:val="24"/>
          <w:lang w:eastAsia="zh-CN"/>
          <w14:textFill>
            <w14:solidFill>
              <w14:schemeClr w14:val="tx1"/>
            </w14:solidFill>
          </w14:textFill>
        </w:rPr>
        <w:t>无需编制在响应文件中。</w:t>
      </w:r>
    </w:p>
    <w:p w14:paraId="2313B20A">
      <w:pPr>
        <w:wordWrap w:val="0"/>
        <w:autoSpaceDE w:val="0"/>
        <w:autoSpaceDN w:val="0"/>
        <w:ind w:firstLine="4337" w:firstLineChars="1800"/>
        <w:jc w:val="right"/>
        <w:rPr>
          <w:b/>
          <w:bCs/>
          <w:color w:val="000000" w:themeColor="text1"/>
          <w:sz w:val="24"/>
          <w14:textFill>
            <w14:solidFill>
              <w14:schemeClr w14:val="tx1"/>
            </w14:solidFill>
          </w14:textFill>
        </w:rPr>
      </w:pPr>
    </w:p>
    <w:p w14:paraId="5330539F">
      <w:pPr>
        <w:rPr>
          <w:color w:val="000000" w:themeColor="text1"/>
          <w14:textFill>
            <w14:solidFill>
              <w14:schemeClr w14:val="tx1"/>
            </w14:solidFill>
          </w14:textFill>
        </w:rPr>
      </w:pPr>
    </w:p>
    <w:p w14:paraId="2B631F2D">
      <w:pPr>
        <w:wordWrap w:val="0"/>
        <w:autoSpaceDE w:val="0"/>
        <w:autoSpaceDN w:val="0"/>
        <w:ind w:firstLine="4337" w:firstLineChars="1800"/>
        <w:jc w:val="right"/>
        <w:rPr>
          <w:b/>
          <w:bCs/>
          <w:color w:val="000000" w:themeColor="text1"/>
          <w:sz w:val="24"/>
          <w14:textFill>
            <w14:solidFill>
              <w14:schemeClr w14:val="tx1"/>
            </w14:solidFill>
          </w14:textFill>
        </w:rPr>
      </w:pPr>
    </w:p>
    <w:p w14:paraId="4AC4250B">
      <w:pPr>
        <w:autoSpaceDE w:val="0"/>
        <w:autoSpaceDN w:val="0"/>
        <w:spacing w:line="480" w:lineRule="auto"/>
        <w:rPr>
          <w:b/>
          <w:bCs/>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t xml:space="preserve">                                  </w:t>
      </w:r>
      <w:r>
        <w:rPr>
          <w:rFonts w:hint="eastAsia" w:ascii="Arial" w:hAnsi="Arial"/>
          <w:b/>
          <w:bCs/>
          <w:color w:val="000000" w:themeColor="text1"/>
          <w:sz w:val="24"/>
          <w14:textFill>
            <w14:solidFill>
              <w14:schemeClr w14:val="tx1"/>
            </w14:solidFill>
          </w14:textFill>
        </w:rPr>
        <w:t xml:space="preserve">           </w:t>
      </w:r>
      <w:r>
        <w:rPr>
          <w:rFonts w:hint="eastAsia" w:ascii="Arial" w:hAnsi="Arial"/>
          <w:b/>
          <w:bCs/>
          <w:color w:val="000000" w:themeColor="text1"/>
          <w:sz w:val="24"/>
          <w:lang w:eastAsia="zh-CN"/>
          <w14:textFill>
            <w14:solidFill>
              <w14:schemeClr w14:val="tx1"/>
            </w14:solidFill>
          </w14:textFill>
        </w:rPr>
        <w:t>供应商</w:t>
      </w:r>
      <w:r>
        <w:rPr>
          <w:b/>
          <w:bCs/>
          <w:color w:val="000000" w:themeColor="text1"/>
          <w:sz w:val="24"/>
          <w:lang w:val="zh-CN"/>
          <w14:textFill>
            <w14:solidFill>
              <w14:schemeClr w14:val="tx1"/>
            </w14:solidFill>
          </w14:textFill>
        </w:rPr>
        <w:t>：     （公章）</w:t>
      </w:r>
    </w:p>
    <w:p w14:paraId="508E6A5C">
      <w:pPr>
        <w:autoSpaceDE w:val="0"/>
        <w:autoSpaceDN w:val="0"/>
        <w:spacing w:line="480" w:lineRule="auto"/>
        <w:jc w:val="right"/>
        <w:rPr>
          <w:b/>
          <w:bCs/>
          <w:color w:val="000000" w:themeColor="text1"/>
          <w:sz w:val="24"/>
          <w:lang w:val="zh-CN"/>
          <w14:textFill>
            <w14:solidFill>
              <w14:schemeClr w14:val="tx1"/>
            </w14:solidFill>
          </w14:textFill>
        </w:rPr>
      </w:pPr>
      <w:r>
        <w:rPr>
          <w:b/>
          <w:bCs/>
          <w:color w:val="000000" w:themeColor="text1"/>
          <w:sz w:val="24"/>
          <w:lang w:val="zh-CN"/>
          <w14:textFill>
            <w14:solidFill>
              <w14:schemeClr w14:val="tx1"/>
            </w14:solidFill>
          </w14:textFill>
        </w:rPr>
        <w:t xml:space="preserve">                     法定代表人或委托代理人：</w:t>
      </w:r>
      <w:r>
        <w:rPr>
          <w:rFonts w:hint="eastAsia"/>
          <w:b/>
          <w:bCs/>
          <w:color w:val="000000" w:themeColor="text1"/>
          <w:sz w:val="24"/>
          <w14:textFill>
            <w14:solidFill>
              <w14:schemeClr w14:val="tx1"/>
            </w14:solidFill>
          </w14:textFill>
        </w:rPr>
        <w:t xml:space="preserve">     </w:t>
      </w:r>
      <w:r>
        <w:rPr>
          <w:b/>
          <w:bCs/>
          <w:color w:val="000000" w:themeColor="text1"/>
          <w:sz w:val="24"/>
          <w:lang w:val="zh-CN"/>
          <w14:textFill>
            <w14:solidFill>
              <w14:schemeClr w14:val="tx1"/>
            </w14:solidFill>
          </w14:textFill>
        </w:rPr>
        <w:t>（签字</w:t>
      </w:r>
      <w:r>
        <w:rPr>
          <w:rFonts w:hint="eastAsia"/>
          <w:b/>
          <w:bCs/>
          <w:color w:val="000000" w:themeColor="text1"/>
          <w:sz w:val="24"/>
          <w:lang w:val="zh-CN"/>
          <w14:textFill>
            <w14:solidFill>
              <w14:schemeClr w14:val="tx1"/>
            </w14:solidFill>
          </w14:textFill>
        </w:rPr>
        <w:t>或盖章</w:t>
      </w:r>
      <w:r>
        <w:rPr>
          <w:b/>
          <w:bCs/>
          <w:color w:val="000000" w:themeColor="text1"/>
          <w:sz w:val="24"/>
          <w:lang w:val="zh-CN"/>
          <w14:textFill>
            <w14:solidFill>
              <w14:schemeClr w14:val="tx1"/>
            </w14:solidFill>
          </w14:textFill>
        </w:rPr>
        <w:t>）</w:t>
      </w:r>
    </w:p>
    <w:p w14:paraId="317A3669">
      <w:pPr>
        <w:autoSpaceDE w:val="0"/>
        <w:autoSpaceDN w:val="0"/>
        <w:spacing w:line="480" w:lineRule="auto"/>
        <w:jc w:val="center"/>
        <w:rPr>
          <w:rFonts w:ascii="Arial" w:hAnsi="Arial"/>
          <w:color w:val="000000" w:themeColor="text1"/>
          <w:sz w:val="24"/>
          <w:szCs w:val="32"/>
          <w14:textFill>
            <w14:solidFill>
              <w14:schemeClr w14:val="tx1"/>
            </w14:solidFill>
          </w14:textFill>
        </w:rPr>
      </w:pPr>
      <w:r>
        <w:rPr>
          <w:rFonts w:hint="eastAsia"/>
          <w:b/>
          <w:bCs/>
          <w:color w:val="000000" w:themeColor="text1"/>
          <w:sz w:val="24"/>
          <w14:textFill>
            <w14:solidFill>
              <w14:schemeClr w14:val="tx1"/>
            </w14:solidFill>
          </w14:textFill>
        </w:rPr>
        <w:t xml:space="preserve">                                      </w:t>
      </w:r>
      <w:r>
        <w:rPr>
          <w:b/>
          <w:bCs/>
          <w:color w:val="000000" w:themeColor="text1"/>
          <w:sz w:val="24"/>
          <w:lang w:val="zh-CN"/>
          <w14:textFill>
            <w14:solidFill>
              <w14:schemeClr w14:val="tx1"/>
            </w14:solidFill>
          </w14:textFill>
        </w:rPr>
        <w:t xml:space="preserve">年 </w:t>
      </w:r>
      <w:r>
        <w:rPr>
          <w:rFonts w:hint="eastAsia"/>
          <w:b/>
          <w:bCs/>
          <w:color w:val="000000" w:themeColor="text1"/>
          <w:sz w:val="24"/>
          <w14:textFill>
            <w14:solidFill>
              <w14:schemeClr w14:val="tx1"/>
            </w14:solidFill>
          </w14:textFill>
        </w:rPr>
        <w:t xml:space="preserve"> </w:t>
      </w:r>
      <w:r>
        <w:rPr>
          <w:b/>
          <w:bCs/>
          <w:color w:val="000000" w:themeColor="text1"/>
          <w:sz w:val="24"/>
          <w:lang w:val="zh-CN"/>
          <w14:textFill>
            <w14:solidFill>
              <w14:schemeClr w14:val="tx1"/>
            </w14:solidFill>
          </w14:textFill>
        </w:rPr>
        <w:t xml:space="preserve">  月 </w:t>
      </w:r>
      <w:r>
        <w:rPr>
          <w:rFonts w:hint="eastAsia"/>
          <w:b/>
          <w:bCs/>
          <w:color w:val="000000" w:themeColor="text1"/>
          <w:sz w:val="24"/>
          <w14:textFill>
            <w14:solidFill>
              <w14:schemeClr w14:val="tx1"/>
            </w14:solidFill>
          </w14:textFill>
        </w:rPr>
        <w:t xml:space="preserve"> </w:t>
      </w:r>
      <w:r>
        <w:rPr>
          <w:b/>
          <w:bCs/>
          <w:color w:val="000000" w:themeColor="text1"/>
          <w:sz w:val="24"/>
          <w:lang w:val="zh-CN"/>
          <w14:textFill>
            <w14:solidFill>
              <w14:schemeClr w14:val="tx1"/>
            </w14:solidFill>
          </w14:textFill>
        </w:rPr>
        <w:t xml:space="preserve">  日</w:t>
      </w:r>
    </w:p>
    <w:p w14:paraId="61E74084">
      <w:pPr>
        <w:spacing w:before="240" w:after="60"/>
        <w:jc w:val="left"/>
        <w:outlineLvl w:val="0"/>
        <w:rPr>
          <w:rFonts w:ascii="宋体" w:hAnsi="Cambria" w:cs="宋体"/>
          <w:b/>
          <w:bCs/>
          <w:color w:val="000000" w:themeColor="text1"/>
          <w:kern w:val="0"/>
          <w:sz w:val="24"/>
          <w:szCs w:val="32"/>
          <w:lang w:val="zh-CN"/>
          <w14:textFill>
            <w14:solidFill>
              <w14:schemeClr w14:val="tx1"/>
            </w14:solidFill>
          </w14:textFill>
        </w:rPr>
      </w:pPr>
    </w:p>
    <w:p w14:paraId="6D03F26F">
      <w:pPr>
        <w:widowControl/>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11706E13">
      <w:pPr>
        <w:rPr>
          <w:lang w:val="zh-CN"/>
        </w:rPr>
      </w:pPr>
    </w:p>
    <w:p w14:paraId="3EC2F222">
      <w:pPr>
        <w:pStyle w:val="26"/>
        <w:rPr>
          <w:rFonts w:ascii="Calibri" w:cs="Calibri"/>
          <w:color w:val="000000" w:themeColor="text1"/>
          <w14:textFill>
            <w14:solidFill>
              <w14:schemeClr w14:val="tx1"/>
            </w14:solidFill>
          </w14:textFill>
        </w:rPr>
      </w:pPr>
      <w:bookmarkStart w:id="88" w:name="_Toc180834202"/>
      <w:r>
        <w:rPr>
          <w:rFonts w:hint="eastAsia"/>
          <w:color w:val="000000" w:themeColor="text1"/>
          <w:lang w:val="zh-CN"/>
          <w14:textFill>
            <w14:solidFill>
              <w14:schemeClr w14:val="tx1"/>
            </w14:solidFill>
          </w14:textFill>
        </w:rPr>
        <w:t>第六部分</w:t>
      </w:r>
      <w:r>
        <w:rPr>
          <w:rFonts w:ascii="Calibri" w:cs="Calibri"/>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采购项目</w:t>
      </w:r>
      <w:bookmarkEnd w:id="85"/>
      <w:r>
        <w:rPr>
          <w:rFonts w:hint="eastAsia"/>
          <w:color w:val="000000" w:themeColor="text1"/>
          <w:lang w:val="zh-CN"/>
          <w14:textFill>
            <w14:solidFill>
              <w14:schemeClr w14:val="tx1"/>
            </w14:solidFill>
          </w14:textFill>
        </w:rPr>
        <w:t>投标要求及服务要求</w:t>
      </w:r>
      <w:bookmarkEnd w:id="88"/>
    </w:p>
    <w:p w14:paraId="41E22374">
      <w:pPr>
        <w:pStyle w:val="26"/>
        <w:spacing w:line="460" w:lineRule="exact"/>
        <w:rPr>
          <w:color w:val="000000" w:themeColor="text1"/>
          <w:lang w:val="zh-CN"/>
          <w14:textFill>
            <w14:solidFill>
              <w14:schemeClr w14:val="tx1"/>
            </w14:solidFill>
          </w14:textFill>
        </w:rPr>
      </w:pPr>
      <w:bookmarkStart w:id="89" w:name="_Toc180834203"/>
      <w:bookmarkStart w:id="90" w:name="_Toc27322"/>
      <w:bookmarkStart w:id="91" w:name="_Toc103268443"/>
      <w:bookmarkStart w:id="92" w:name="_Toc29926"/>
      <w:bookmarkStart w:id="93" w:name="_Toc5782"/>
      <w:r>
        <w:rPr>
          <w:rFonts w:hint="eastAsia"/>
          <w:color w:val="000000" w:themeColor="text1"/>
          <w:lang w:val="zh-CN"/>
          <w14:textFill>
            <w14:solidFill>
              <w14:schemeClr w14:val="tx1"/>
            </w14:solidFill>
          </w14:textFill>
        </w:rPr>
        <w:t>一、投标要求</w:t>
      </w:r>
      <w:bookmarkEnd w:id="89"/>
      <w:bookmarkEnd w:id="90"/>
      <w:bookmarkEnd w:id="91"/>
      <w:bookmarkEnd w:id="92"/>
      <w:bookmarkEnd w:id="93"/>
    </w:p>
    <w:p w14:paraId="13C01865">
      <w:pPr>
        <w:pStyle w:val="26"/>
        <w:spacing w:line="460" w:lineRule="exact"/>
        <w:jc w:val="left"/>
        <w:rPr>
          <w:color w:val="000000" w:themeColor="text1"/>
          <w:sz w:val="32"/>
          <w:lang w:val="zh-CN"/>
          <w14:textFill>
            <w14:solidFill>
              <w14:schemeClr w14:val="tx1"/>
            </w14:solidFill>
          </w14:textFill>
        </w:rPr>
      </w:pPr>
      <w:bookmarkStart w:id="94" w:name="_Toc180834204"/>
      <w:r>
        <w:rPr>
          <w:rFonts w:hint="eastAsia"/>
          <w:color w:val="000000" w:themeColor="text1"/>
          <w:sz w:val="32"/>
          <w:lang w:val="zh-CN"/>
          <w14:textFill>
            <w14:solidFill>
              <w14:schemeClr w14:val="tx1"/>
            </w14:solidFill>
          </w14:textFill>
        </w:rPr>
        <w:t>1</w:t>
      </w:r>
      <w:r>
        <w:rPr>
          <w:color w:val="000000" w:themeColor="text1"/>
          <w:sz w:val="32"/>
          <w:lang w:val="zh-CN"/>
          <w14:textFill>
            <w14:solidFill>
              <w14:schemeClr w14:val="tx1"/>
            </w14:solidFill>
          </w14:textFill>
        </w:rPr>
        <w:t>.</w:t>
      </w:r>
      <w:r>
        <w:rPr>
          <w:rFonts w:hint="eastAsia"/>
          <w:color w:val="000000" w:themeColor="text1"/>
          <w:sz w:val="32"/>
          <w:lang w:val="zh-CN"/>
          <w14:textFill>
            <w14:solidFill>
              <w14:schemeClr w14:val="tx1"/>
            </w14:solidFill>
          </w14:textFill>
        </w:rPr>
        <w:t>投标说明</w:t>
      </w:r>
      <w:bookmarkEnd w:id="94"/>
    </w:p>
    <w:p w14:paraId="5BEFE29C">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1.</w:t>
      </w:r>
      <w:r>
        <w:rPr>
          <w:rFonts w:ascii="宋体" w:hAnsi="Cambria" w:cs="宋体"/>
          <w:color w:val="000000" w:themeColor="text1"/>
          <w:kern w:val="0"/>
          <w:sz w:val="24"/>
          <w14:textFill>
            <w14:solidFill>
              <w14:schemeClr w14:val="tx1"/>
            </w14:solidFill>
          </w14:textFill>
        </w:rPr>
        <w:t>1</w:t>
      </w:r>
      <w:r>
        <w:rPr>
          <w:rFonts w:hint="eastAsia" w:ascii="宋体" w:hAnsi="Cambria" w:cs="宋体"/>
          <w:color w:val="000000" w:themeColor="text1"/>
          <w:kern w:val="0"/>
          <w:sz w:val="24"/>
          <w14:textFill>
            <w14:solidFill>
              <w14:schemeClr w14:val="tx1"/>
            </w14:solidFill>
          </w14:textFill>
        </w:rPr>
        <w:t xml:space="preserve"> 所投服务作品或其任何一部分不得侵犯专利权、著作权、商标权和工业设计权等知识产权。</w:t>
      </w:r>
    </w:p>
    <w:p w14:paraId="7FE09A85">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1.</w:t>
      </w:r>
      <w:r>
        <w:rPr>
          <w:rFonts w:ascii="宋体" w:hAnsi="Cambria" w:cs="宋体"/>
          <w:color w:val="000000" w:themeColor="text1"/>
          <w:kern w:val="0"/>
          <w:sz w:val="24"/>
          <w14:textFill>
            <w14:solidFill>
              <w14:schemeClr w14:val="tx1"/>
            </w14:solidFill>
          </w14:textFill>
        </w:rPr>
        <w:t>2</w:t>
      </w:r>
      <w:r>
        <w:rPr>
          <w:rFonts w:hint="eastAsia" w:ascii="宋体" w:hAnsi="Cambria" w:cs="宋体"/>
          <w:color w:val="000000" w:themeColor="text1"/>
          <w:kern w:val="0"/>
          <w:sz w:val="24"/>
          <w14:textFill>
            <w14:solidFill>
              <w14:schemeClr w14:val="tx1"/>
            </w14:solidFill>
          </w14:textFill>
        </w:rPr>
        <w:t xml:space="preserve"> 项目中标后分包情况：</w:t>
      </w:r>
      <w:r>
        <w:rPr>
          <w:rFonts w:hint="eastAsia" w:ascii="宋体" w:hAnsi="Cambria" w:cs="宋体"/>
          <w:color w:val="000000" w:themeColor="text1"/>
          <w:kern w:val="0"/>
          <w:sz w:val="24"/>
          <w:u w:val="single"/>
          <w14:textFill>
            <w14:solidFill>
              <w14:schemeClr w14:val="tx1"/>
            </w14:solidFill>
          </w14:textFill>
        </w:rPr>
        <w:t>不允许</w:t>
      </w:r>
      <w:r>
        <w:rPr>
          <w:rFonts w:hint="eastAsia" w:ascii="宋体" w:hAnsi="Cambria" w:cs="宋体"/>
          <w:color w:val="000000" w:themeColor="text1"/>
          <w:kern w:val="0"/>
          <w:sz w:val="24"/>
          <w14:textFill>
            <w14:solidFill>
              <w14:schemeClr w14:val="tx1"/>
            </w14:solidFill>
          </w14:textFill>
        </w:rPr>
        <w:t>。</w:t>
      </w:r>
    </w:p>
    <w:p w14:paraId="15EFE7C1">
      <w:pPr>
        <w:pStyle w:val="26"/>
        <w:spacing w:line="460" w:lineRule="exact"/>
        <w:jc w:val="left"/>
        <w:rPr>
          <w:color w:val="000000" w:themeColor="text1"/>
          <w:sz w:val="32"/>
          <w:lang w:val="zh-CN"/>
          <w14:textFill>
            <w14:solidFill>
              <w14:schemeClr w14:val="tx1"/>
            </w14:solidFill>
          </w14:textFill>
        </w:rPr>
      </w:pPr>
      <w:bookmarkStart w:id="95" w:name="_Toc180834205"/>
      <w:r>
        <w:rPr>
          <w:rFonts w:hint="eastAsia"/>
          <w:color w:val="000000" w:themeColor="text1"/>
          <w:sz w:val="32"/>
          <w:lang w:val="zh-CN"/>
          <w14:textFill>
            <w14:solidFill>
              <w14:schemeClr w14:val="tx1"/>
            </w14:solidFill>
          </w14:textFill>
        </w:rPr>
        <w:t>2.重要指标</w:t>
      </w:r>
      <w:bookmarkEnd w:id="95"/>
    </w:p>
    <w:p w14:paraId="22009C44">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2.1 若有招标文件未提及或变更内容的，请及时与采购人或者采购代理机构构联系。</w:t>
      </w:r>
    </w:p>
    <w:p w14:paraId="4E02E66B">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2.2 除注明签订合同时提供的相关文件、服务承诺等资料以外，其余相关资料在投标时必须附在投标文件中。</w:t>
      </w:r>
    </w:p>
    <w:p w14:paraId="7B111A3B">
      <w:pPr>
        <w:pStyle w:val="26"/>
        <w:spacing w:line="460" w:lineRule="exact"/>
        <w:jc w:val="left"/>
        <w:rPr>
          <w:color w:val="000000" w:themeColor="text1"/>
          <w:sz w:val="32"/>
          <w:lang w:val="zh-CN"/>
          <w14:textFill>
            <w14:solidFill>
              <w14:schemeClr w14:val="tx1"/>
            </w14:solidFill>
          </w14:textFill>
        </w:rPr>
      </w:pPr>
      <w:bookmarkStart w:id="96" w:name="_Toc180834206"/>
      <w:r>
        <w:rPr>
          <w:rFonts w:hint="eastAsia"/>
          <w:color w:val="000000" w:themeColor="text1"/>
          <w:sz w:val="32"/>
          <w:lang w:val="zh-CN"/>
          <w14:textFill>
            <w14:solidFill>
              <w14:schemeClr w14:val="tx1"/>
            </w14:solidFill>
          </w14:textFill>
        </w:rPr>
        <w:t>3</w:t>
      </w:r>
      <w:r>
        <w:rPr>
          <w:color w:val="000000" w:themeColor="text1"/>
          <w:sz w:val="32"/>
          <w:lang w:val="zh-CN"/>
          <w14:textFill>
            <w14:solidFill>
              <w14:schemeClr w14:val="tx1"/>
            </w14:solidFill>
          </w14:textFill>
        </w:rPr>
        <w:t>.</w:t>
      </w:r>
      <w:r>
        <w:rPr>
          <w:rFonts w:hint="eastAsia"/>
          <w:color w:val="000000" w:themeColor="text1"/>
          <w:sz w:val="32"/>
          <w:lang w:val="zh-CN"/>
          <w14:textFill>
            <w14:solidFill>
              <w14:schemeClr w14:val="tx1"/>
            </w14:solidFill>
          </w14:textFill>
        </w:rPr>
        <w:t>商务要求</w:t>
      </w:r>
      <w:bookmarkEnd w:id="96"/>
    </w:p>
    <w:p w14:paraId="39906F48">
      <w:pPr>
        <w:autoSpaceDE w:val="0"/>
        <w:autoSpaceDN w:val="0"/>
        <w:adjustRightInd w:val="0"/>
        <w:spacing w:line="360" w:lineRule="auto"/>
        <w:ind w:firstLine="480" w:firstLineChars="200"/>
        <w:rPr>
          <w:rFonts w:ascii="宋体" w:hAnsi="宋体" w:cs="宋体"/>
          <w:color w:val="FF0000"/>
          <w:kern w:val="0"/>
          <w:sz w:val="24"/>
        </w:rPr>
      </w:pPr>
      <w:r>
        <w:rPr>
          <w:rFonts w:ascii="宋体" w:hAnsi="Cambria" w:cs="宋体"/>
          <w:color w:val="000000" w:themeColor="text1"/>
          <w:kern w:val="0"/>
          <w:sz w:val="24"/>
          <w:lang w:val="zh-CN"/>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14:textFill>
            <w14:solidFill>
              <w14:schemeClr w14:val="tx1"/>
            </w14:solidFill>
          </w14:textFill>
        </w:rPr>
        <w:t xml:space="preserve"> 服务时间</w:t>
      </w:r>
      <w:r>
        <w:rPr>
          <w:rFonts w:hint="eastAsia" w:ascii="宋体" w:hAnsi="Cambria" w:cs="宋体"/>
          <w:color w:val="000000" w:themeColor="text1"/>
          <w:kern w:val="0"/>
          <w:sz w:val="24"/>
          <w:lang w:val="zh-CN"/>
          <w14:textFill>
            <w14:solidFill>
              <w14:schemeClr w14:val="tx1"/>
            </w14:solidFill>
          </w14:textFill>
        </w:rPr>
        <w:t>：</w:t>
      </w:r>
      <w:r>
        <w:rPr>
          <w:rFonts w:hint="eastAsia" w:ascii="宋体" w:hAnsi="Calibri" w:cs="宋体"/>
          <w:kern w:val="0"/>
          <w:sz w:val="24"/>
          <w:lang w:val="zh-CN"/>
        </w:rPr>
        <w:t>202</w:t>
      </w:r>
      <w:r>
        <w:rPr>
          <w:rFonts w:ascii="宋体" w:hAnsi="Calibri" w:cs="宋体"/>
          <w:kern w:val="0"/>
          <w:sz w:val="24"/>
          <w:lang w:val="zh-CN"/>
        </w:rPr>
        <w:t>4</w:t>
      </w:r>
      <w:r>
        <w:rPr>
          <w:rFonts w:hint="eastAsia" w:ascii="宋体" w:hAnsi="Calibri" w:cs="宋体"/>
          <w:kern w:val="0"/>
          <w:sz w:val="24"/>
          <w:lang w:val="zh-CN"/>
        </w:rPr>
        <w:t>年</w:t>
      </w:r>
      <w:r>
        <w:rPr>
          <w:rFonts w:ascii="宋体" w:hAnsi="Calibri" w:cs="宋体"/>
          <w:kern w:val="0"/>
          <w:sz w:val="24"/>
          <w:lang w:val="zh-CN"/>
        </w:rPr>
        <w:t>12月</w:t>
      </w:r>
      <w:r>
        <w:rPr>
          <w:rFonts w:hint="eastAsia" w:ascii="宋体" w:hAnsi="Calibri" w:cs="宋体"/>
          <w:kern w:val="0"/>
          <w:sz w:val="24"/>
          <w:lang w:val="zh-CN"/>
        </w:rPr>
        <w:t>至202</w:t>
      </w:r>
      <w:r>
        <w:rPr>
          <w:rFonts w:ascii="宋体" w:hAnsi="Calibri" w:cs="宋体"/>
          <w:kern w:val="0"/>
          <w:sz w:val="24"/>
          <w:lang w:val="zh-CN"/>
        </w:rPr>
        <w:t>5</w:t>
      </w:r>
      <w:r>
        <w:rPr>
          <w:rFonts w:hint="eastAsia" w:ascii="宋体" w:hAnsi="Calibri" w:cs="宋体"/>
          <w:kern w:val="0"/>
          <w:sz w:val="24"/>
          <w:lang w:val="zh-CN"/>
        </w:rPr>
        <w:t>年</w:t>
      </w:r>
      <w:r>
        <w:rPr>
          <w:rFonts w:ascii="宋体" w:hAnsi="Calibri" w:cs="宋体"/>
          <w:kern w:val="0"/>
          <w:sz w:val="24"/>
          <w:lang w:val="zh-CN"/>
        </w:rPr>
        <w:t>12</w:t>
      </w:r>
      <w:r>
        <w:rPr>
          <w:rFonts w:hint="eastAsia" w:ascii="宋体" w:hAnsi="Calibri" w:cs="宋体"/>
          <w:kern w:val="0"/>
          <w:sz w:val="24"/>
          <w:lang w:val="zh-CN"/>
        </w:rPr>
        <w:t>月（以实际签约合同为准）</w:t>
      </w:r>
      <w:r>
        <w:rPr>
          <w:rFonts w:hint="eastAsia" w:ascii="宋体" w:hAnsi="宋体" w:cs="宋体"/>
          <w:color w:val="FF0000"/>
          <w:kern w:val="0"/>
          <w:sz w:val="24"/>
        </w:rPr>
        <w:t xml:space="preserve">    </w:t>
      </w:r>
    </w:p>
    <w:p w14:paraId="2FD22077">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color w:val="000000" w:themeColor="text1"/>
          <w:kern w:val="0"/>
          <w:sz w:val="24"/>
          <w14:textFill>
            <w14:solidFill>
              <w14:schemeClr w14:val="tx1"/>
            </w14:solidFill>
          </w14:textFill>
        </w:rPr>
        <w:t>3</w:t>
      </w:r>
      <w:r>
        <w:rPr>
          <w:rFonts w:hint="eastAsia" w:ascii="宋体" w:hAnsi="Cambria" w:cs="宋体"/>
          <w:color w:val="000000" w:themeColor="text1"/>
          <w:kern w:val="0"/>
          <w:sz w:val="24"/>
          <w14:textFill>
            <w14:solidFill>
              <w14:schemeClr w14:val="tx1"/>
            </w14:solidFill>
          </w14:textFill>
        </w:rPr>
        <w:t>.2</w:t>
      </w:r>
      <w:r>
        <w:rPr>
          <w:rFonts w:ascii="宋体" w:hAnsi="Cambria" w:cs="宋体"/>
          <w:color w:val="000000" w:themeColor="text1"/>
          <w:kern w:val="0"/>
          <w:sz w:val="24"/>
          <w14:textFill>
            <w14:solidFill>
              <w14:schemeClr w14:val="tx1"/>
            </w14:solidFill>
          </w14:textFill>
        </w:rPr>
        <w:t xml:space="preserve"> </w:t>
      </w:r>
      <w:r>
        <w:rPr>
          <w:rFonts w:hint="eastAsia" w:ascii="宋体" w:hAnsi="Cambria" w:cs="宋体"/>
          <w:color w:val="000000" w:themeColor="text1"/>
          <w:kern w:val="0"/>
          <w:sz w:val="24"/>
          <w14:textFill>
            <w14:solidFill>
              <w14:schemeClr w14:val="tx1"/>
            </w14:solidFill>
          </w14:textFill>
        </w:rPr>
        <w:t>服务</w:t>
      </w:r>
      <w:r>
        <w:rPr>
          <w:rFonts w:hint="eastAsia" w:ascii="宋体" w:hAnsi="Cambria" w:cs="宋体"/>
          <w:color w:val="000000" w:themeColor="text1"/>
          <w:kern w:val="0"/>
          <w:sz w:val="24"/>
          <w:lang w:val="zh-CN"/>
          <w14:textFill>
            <w14:solidFill>
              <w14:schemeClr w14:val="tx1"/>
            </w14:solidFill>
          </w14:textFill>
        </w:rPr>
        <w:t>地点：</w:t>
      </w:r>
      <w:r>
        <w:rPr>
          <w:rFonts w:hint="eastAsia" w:ascii="宋体" w:hAnsi="Cambria" w:cs="宋体"/>
          <w:kern w:val="0"/>
          <w:sz w:val="24"/>
          <w:lang w:val="zh-CN"/>
        </w:rPr>
        <w:t>北京国家大剧院音乐厅、中国人民大学“明德堂”（海淀校区）</w:t>
      </w:r>
    </w:p>
    <w:p w14:paraId="6D192F1C">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3.3.付款方式：详见“第四部分 青海省政府采购项目合同书范本”中“付款方式”的规定。</w:t>
      </w:r>
    </w:p>
    <w:p w14:paraId="00E9ADA4">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3.4.免费质保期：验收合格后</w:t>
      </w:r>
      <w:r>
        <w:rPr>
          <w:rFonts w:ascii="宋体" w:hAnsi="Cambria" w:cs="宋体"/>
          <w:color w:val="000000" w:themeColor="text1"/>
          <w:kern w:val="0"/>
          <w:sz w:val="24"/>
          <w14:textFill>
            <w14:solidFill>
              <w14:schemeClr w14:val="tx1"/>
            </w14:solidFill>
          </w14:textFill>
        </w:rPr>
        <w:t>1</w:t>
      </w:r>
      <w:r>
        <w:rPr>
          <w:rFonts w:hint="eastAsia" w:ascii="宋体" w:hAnsi="Cambria" w:cs="宋体"/>
          <w:color w:val="000000" w:themeColor="text1"/>
          <w:kern w:val="0"/>
          <w:sz w:val="24"/>
          <w14:textFill>
            <w14:solidFill>
              <w14:schemeClr w14:val="tx1"/>
            </w14:solidFill>
          </w14:textFill>
        </w:rPr>
        <w:t>年。</w:t>
      </w:r>
    </w:p>
    <w:p w14:paraId="6C8EB545">
      <w:pPr>
        <w:pStyle w:val="3"/>
        <w:rPr>
          <w:lang w:val="zh-CN"/>
        </w:rPr>
      </w:pPr>
    </w:p>
    <w:p w14:paraId="55DFAAA1">
      <w:pPr>
        <w:pStyle w:val="3"/>
        <w:rPr>
          <w:lang w:val="zh-CN"/>
        </w:rPr>
      </w:pPr>
    </w:p>
    <w:p w14:paraId="4FA7B751">
      <w:pPr>
        <w:pStyle w:val="3"/>
        <w:rPr>
          <w:lang w:val="zh-CN"/>
        </w:rPr>
      </w:pPr>
    </w:p>
    <w:p w14:paraId="18A6C5F1">
      <w:pPr>
        <w:pStyle w:val="3"/>
        <w:rPr>
          <w:lang w:val="zh-CN"/>
        </w:rPr>
      </w:pPr>
    </w:p>
    <w:p w14:paraId="78335C67">
      <w:pPr>
        <w:pStyle w:val="3"/>
        <w:rPr>
          <w:lang w:val="zh-CN"/>
        </w:rPr>
      </w:pPr>
    </w:p>
    <w:p w14:paraId="22A1AA8F">
      <w:pPr>
        <w:pStyle w:val="3"/>
        <w:rPr>
          <w:lang w:val="zh-CN"/>
        </w:rPr>
      </w:pPr>
    </w:p>
    <w:p w14:paraId="1FDCAB1A">
      <w:pPr>
        <w:pStyle w:val="3"/>
        <w:rPr>
          <w:lang w:val="zh-CN"/>
        </w:rPr>
      </w:pPr>
    </w:p>
    <w:p w14:paraId="2848482E">
      <w:pPr>
        <w:pStyle w:val="3"/>
        <w:rPr>
          <w:lang w:val="zh-CN"/>
        </w:rPr>
      </w:pPr>
    </w:p>
    <w:p w14:paraId="2FCC5877">
      <w:pPr>
        <w:pStyle w:val="3"/>
        <w:rPr>
          <w:lang w:val="zh-CN"/>
        </w:rPr>
      </w:pPr>
    </w:p>
    <w:p w14:paraId="17158C14">
      <w:pPr>
        <w:pStyle w:val="3"/>
        <w:rPr>
          <w:lang w:val="zh-CN"/>
        </w:rPr>
      </w:pPr>
    </w:p>
    <w:p w14:paraId="1F5273EF">
      <w:pPr>
        <w:pStyle w:val="3"/>
        <w:rPr>
          <w:lang w:val="zh-CN"/>
        </w:rPr>
      </w:pPr>
    </w:p>
    <w:p w14:paraId="08E9A3D2">
      <w:pPr>
        <w:pStyle w:val="3"/>
        <w:rPr>
          <w:lang w:val="zh-CN"/>
        </w:rPr>
      </w:pPr>
    </w:p>
    <w:bookmarkEnd w:id="86"/>
    <w:p w14:paraId="677E66BB">
      <w:pPr>
        <w:pStyle w:val="26"/>
        <w:spacing w:line="460" w:lineRule="exact"/>
        <w:rPr>
          <w:color w:val="000000" w:themeColor="text1"/>
          <w:lang w:val="zh-CN"/>
          <w14:textFill>
            <w14:solidFill>
              <w14:schemeClr w14:val="tx1"/>
            </w14:solidFill>
          </w14:textFill>
        </w:rPr>
      </w:pPr>
      <w:bookmarkStart w:id="97" w:name="_Toc180834207"/>
      <w:bookmarkStart w:id="98" w:name="_Toc103268444"/>
      <w:r>
        <w:rPr>
          <w:rFonts w:hint="eastAsia"/>
          <w:color w:val="000000" w:themeColor="text1"/>
          <w:lang w:val="zh-CN"/>
          <w14:textFill>
            <w14:solidFill>
              <w14:schemeClr w14:val="tx1"/>
            </w14:solidFill>
          </w14:textFill>
        </w:rPr>
        <w:t>二、服务内容及要求</w:t>
      </w:r>
      <w:bookmarkEnd w:id="97"/>
      <w:bookmarkEnd w:id="98"/>
    </w:p>
    <w:p w14:paraId="7F15DD88">
      <w:pPr>
        <w:pStyle w:val="26"/>
        <w:spacing w:line="460" w:lineRule="exact"/>
        <w:jc w:val="left"/>
        <w:rPr>
          <w:color w:val="000000" w:themeColor="text1"/>
          <w:sz w:val="32"/>
          <w:lang w:val="zh-CN"/>
          <w14:textFill>
            <w14:solidFill>
              <w14:schemeClr w14:val="tx1"/>
            </w14:solidFill>
          </w14:textFill>
        </w:rPr>
      </w:pPr>
      <w:bookmarkStart w:id="99" w:name="_Toc180834208"/>
      <w:r>
        <w:rPr>
          <w:color w:val="000000" w:themeColor="text1"/>
          <w:sz w:val="32"/>
          <w:lang w:val="zh-CN"/>
          <w14:textFill>
            <w14:solidFill>
              <w14:schemeClr w14:val="tx1"/>
            </w14:solidFill>
          </w14:textFill>
        </w:rPr>
        <w:t>4</w:t>
      </w:r>
      <w:r>
        <w:rPr>
          <w:rFonts w:hint="eastAsia"/>
          <w:color w:val="000000" w:themeColor="text1"/>
          <w:sz w:val="32"/>
          <w:lang w:val="zh-CN"/>
          <w14:textFill>
            <w14:solidFill>
              <w14:schemeClr w14:val="tx1"/>
            </w14:solidFill>
          </w14:textFill>
        </w:rPr>
        <w:t>.服务内容</w:t>
      </w:r>
      <w:bookmarkEnd w:id="99"/>
    </w:p>
    <w:p w14:paraId="1D30E4C8">
      <w:pPr>
        <w:pStyle w:val="26"/>
        <w:spacing w:line="460" w:lineRule="exact"/>
        <w:ind w:firstLine="480" w:firstLineChars="200"/>
        <w:jc w:val="left"/>
        <w:outlineLvl w:val="9"/>
        <w:rPr>
          <w:rFonts w:ascii="宋体" w:hAnsi="宋体"/>
          <w:b w:val="0"/>
          <w:bCs w:val="0"/>
          <w:kern w:val="0"/>
          <w:sz w:val="24"/>
          <w:szCs w:val="24"/>
        </w:rPr>
      </w:pPr>
      <w:r>
        <w:rPr>
          <w:rFonts w:hint="eastAsia" w:ascii="宋体" w:hAnsi="宋体"/>
          <w:b w:val="0"/>
          <w:bCs w:val="0"/>
          <w:kern w:val="0"/>
          <w:sz w:val="24"/>
          <w:szCs w:val="24"/>
          <w:lang w:eastAsia="en-US"/>
        </w:rPr>
        <w:t>赴北京开展人才项目《从黄河到长江》民族音乐会展演活动２场次</w:t>
      </w:r>
      <w:r>
        <w:rPr>
          <w:rFonts w:hint="eastAsia" w:ascii="宋体" w:hAnsi="宋体"/>
          <w:b w:val="0"/>
          <w:bCs w:val="0"/>
          <w:kern w:val="0"/>
          <w:sz w:val="24"/>
          <w:szCs w:val="24"/>
        </w:rPr>
        <w:t>。</w:t>
      </w:r>
    </w:p>
    <w:p w14:paraId="132B9769">
      <w:pPr>
        <w:widowControl/>
        <w:spacing w:line="360" w:lineRule="auto"/>
        <w:ind w:firstLine="480" w:firstLineChars="200"/>
        <w:jc w:val="left"/>
        <w:rPr>
          <w:rFonts w:ascii="宋体" w:hAnsi="宋体"/>
          <w:kern w:val="0"/>
          <w:sz w:val="24"/>
        </w:rPr>
      </w:pPr>
      <w:r>
        <w:rPr>
          <w:rFonts w:ascii="宋体" w:hAnsi="宋体"/>
          <w:kern w:val="0"/>
          <w:sz w:val="24"/>
        </w:rPr>
        <w:t>4.1</w:t>
      </w:r>
      <w:r>
        <w:rPr>
          <w:rFonts w:hint="eastAsia" w:ascii="宋体" w:hAnsi="宋体"/>
          <w:kern w:val="0"/>
          <w:sz w:val="24"/>
        </w:rPr>
        <w:t>.展演场次：</w:t>
      </w:r>
      <w:r>
        <w:rPr>
          <w:rFonts w:ascii="宋体" w:hAnsi="宋体"/>
          <w:kern w:val="0"/>
          <w:sz w:val="24"/>
        </w:rPr>
        <w:t>2场</w:t>
      </w:r>
    </w:p>
    <w:p w14:paraId="53BBC263">
      <w:pPr>
        <w:widowControl/>
        <w:spacing w:line="360" w:lineRule="auto"/>
        <w:ind w:firstLine="480" w:firstLineChars="200"/>
        <w:jc w:val="left"/>
        <w:rPr>
          <w:rFonts w:ascii="宋体" w:hAnsi="宋体"/>
          <w:kern w:val="0"/>
          <w:sz w:val="24"/>
        </w:rPr>
      </w:pPr>
      <w:r>
        <w:rPr>
          <w:rFonts w:ascii="宋体" w:hAnsi="宋体"/>
          <w:kern w:val="0"/>
          <w:sz w:val="24"/>
        </w:rPr>
        <w:t>4.2.</w:t>
      </w:r>
      <w:r>
        <w:rPr>
          <w:rFonts w:hint="eastAsia" w:ascii="宋体" w:hAnsi="宋体"/>
          <w:kern w:val="0"/>
          <w:sz w:val="24"/>
        </w:rPr>
        <w:t>展演地点：北京国家大剧院音乐厅、中国人民大学“明德堂”（海淀校区）</w:t>
      </w:r>
    </w:p>
    <w:p w14:paraId="7F9108EB">
      <w:pPr>
        <w:widowControl/>
        <w:spacing w:line="360" w:lineRule="auto"/>
        <w:ind w:firstLine="480" w:firstLineChars="200"/>
        <w:jc w:val="left"/>
        <w:rPr>
          <w:rFonts w:hint="eastAsia" w:ascii="宋体" w:hAnsi="宋体" w:eastAsia="宋体"/>
          <w:kern w:val="0"/>
          <w:sz w:val="24"/>
          <w:lang w:eastAsia="zh-CN"/>
        </w:rPr>
      </w:pPr>
      <w:r>
        <w:rPr>
          <w:rFonts w:ascii="宋体" w:hAnsi="宋体"/>
          <w:kern w:val="0"/>
          <w:sz w:val="24"/>
        </w:rPr>
        <w:t>4.3</w:t>
      </w:r>
      <w:r>
        <w:rPr>
          <w:rFonts w:hint="eastAsia" w:ascii="宋体" w:hAnsi="宋体"/>
          <w:kern w:val="0"/>
          <w:sz w:val="24"/>
        </w:rPr>
        <w:t>.展演时间：</w:t>
      </w:r>
      <w:r>
        <w:rPr>
          <w:rFonts w:ascii="宋体" w:hAnsi="宋体"/>
          <w:kern w:val="0"/>
          <w:sz w:val="24"/>
          <w:lang w:eastAsia="en-US"/>
        </w:rPr>
        <w:t>2025</w:t>
      </w:r>
      <w:r>
        <w:rPr>
          <w:rFonts w:hint="eastAsia" w:ascii="宋体" w:hAnsi="宋体"/>
          <w:kern w:val="0"/>
          <w:sz w:val="24"/>
        </w:rPr>
        <w:t>年1月7日晚、2025年1月</w:t>
      </w:r>
      <w:r>
        <w:rPr>
          <w:rFonts w:ascii="宋体" w:hAnsi="宋体"/>
          <w:kern w:val="0"/>
          <w:sz w:val="24"/>
        </w:rPr>
        <w:t>8</w:t>
      </w:r>
      <w:r>
        <w:rPr>
          <w:rFonts w:hint="eastAsia" w:ascii="宋体" w:hAnsi="宋体"/>
          <w:kern w:val="0"/>
          <w:sz w:val="24"/>
        </w:rPr>
        <w:t>日晚</w:t>
      </w:r>
      <w:r>
        <w:rPr>
          <w:rFonts w:hint="eastAsia" w:ascii="宋体" w:hAnsi="宋体"/>
          <w:kern w:val="0"/>
          <w:sz w:val="24"/>
          <w:lang w:eastAsia="zh-CN"/>
        </w:rPr>
        <w:t>（</w:t>
      </w:r>
      <w:r>
        <w:rPr>
          <w:rFonts w:hint="eastAsia" w:ascii="宋体" w:hAnsi="宋体"/>
          <w:b/>
          <w:bCs/>
          <w:kern w:val="0"/>
          <w:sz w:val="24"/>
          <w:lang w:eastAsia="zh-CN"/>
        </w:rPr>
        <w:t>以实际签约时间为准</w:t>
      </w:r>
      <w:r>
        <w:rPr>
          <w:rFonts w:hint="eastAsia" w:ascii="宋体" w:hAnsi="宋体"/>
          <w:kern w:val="0"/>
          <w:sz w:val="24"/>
          <w:lang w:eastAsia="zh-CN"/>
        </w:rPr>
        <w:t>）</w:t>
      </w:r>
    </w:p>
    <w:p w14:paraId="4B861DE8">
      <w:pPr>
        <w:pStyle w:val="26"/>
        <w:spacing w:line="460" w:lineRule="exact"/>
        <w:jc w:val="left"/>
        <w:rPr>
          <w:color w:val="000000" w:themeColor="text1"/>
          <w:sz w:val="32"/>
          <w:lang w:val="zh-CN"/>
          <w14:textFill>
            <w14:solidFill>
              <w14:schemeClr w14:val="tx1"/>
            </w14:solidFill>
          </w14:textFill>
        </w:rPr>
      </w:pPr>
      <w:bookmarkStart w:id="100" w:name="_Toc180834209"/>
      <w:r>
        <w:rPr>
          <w:color w:val="000000" w:themeColor="text1"/>
          <w:sz w:val="32"/>
          <w:lang w:val="zh-CN"/>
          <w14:textFill>
            <w14:solidFill>
              <w14:schemeClr w14:val="tx1"/>
            </w14:solidFill>
          </w14:textFill>
        </w:rPr>
        <w:t>5</w:t>
      </w:r>
      <w:r>
        <w:rPr>
          <w:rFonts w:hint="eastAsia"/>
          <w:color w:val="000000" w:themeColor="text1"/>
          <w:sz w:val="32"/>
          <w:lang w:val="zh-CN"/>
          <w14:textFill>
            <w14:solidFill>
              <w14:schemeClr w14:val="tx1"/>
            </w14:solidFill>
          </w14:textFill>
        </w:rPr>
        <w:t>.服务要求</w:t>
      </w:r>
      <w:bookmarkEnd w:id="100"/>
    </w:p>
    <w:p w14:paraId="7D699A1C">
      <w:pPr>
        <w:widowControl/>
        <w:spacing w:line="360" w:lineRule="auto"/>
        <w:ind w:firstLine="480" w:firstLineChars="200"/>
        <w:jc w:val="left"/>
        <w:rPr>
          <w:rFonts w:ascii="宋体" w:hAnsi="宋体"/>
          <w:kern w:val="0"/>
          <w:sz w:val="24"/>
          <w:lang w:eastAsia="en-US"/>
        </w:rPr>
      </w:pPr>
      <w:r>
        <w:rPr>
          <w:rFonts w:ascii="宋体" w:hAnsi="宋体"/>
          <w:kern w:val="0"/>
          <w:sz w:val="24"/>
        </w:rPr>
        <w:t>5.1</w:t>
      </w:r>
      <w:r>
        <w:rPr>
          <w:rFonts w:hint="eastAsia" w:ascii="宋体" w:hAnsi="宋体"/>
          <w:kern w:val="0"/>
          <w:sz w:val="24"/>
        </w:rPr>
        <w:t>展演</w:t>
      </w:r>
      <w:r>
        <w:rPr>
          <w:rFonts w:hint="eastAsia" w:ascii="宋体" w:hAnsi="宋体"/>
          <w:kern w:val="0"/>
          <w:sz w:val="24"/>
          <w:lang w:eastAsia="en-US"/>
        </w:rPr>
        <w:t>方面</w:t>
      </w:r>
    </w:p>
    <w:p w14:paraId="0EA724ED">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从全国最具影响力的团队中甄选出专业领域内具有权威性、思想与新时代</w:t>
      </w:r>
      <w:r>
        <w:rPr>
          <w:rFonts w:hint="eastAsia" w:ascii="宋体" w:hAnsi="宋体"/>
          <w:kern w:val="0"/>
          <w:sz w:val="24"/>
        </w:rPr>
        <w:t>展演</w:t>
      </w:r>
      <w:r>
        <w:rPr>
          <w:rFonts w:hint="eastAsia" w:ascii="宋体" w:hAnsi="宋体"/>
          <w:kern w:val="0"/>
          <w:sz w:val="24"/>
          <w:lang w:eastAsia="en-US"/>
        </w:rPr>
        <w:t>理念接轨，</w:t>
      </w:r>
      <w:r>
        <w:rPr>
          <w:rFonts w:hint="eastAsia" w:ascii="宋体" w:hAnsi="宋体"/>
          <w:kern w:val="0"/>
          <w:sz w:val="24"/>
        </w:rPr>
        <w:t>巡演</w:t>
      </w:r>
      <w:r>
        <w:rPr>
          <w:rFonts w:hint="eastAsia" w:ascii="宋体" w:hAnsi="宋体"/>
          <w:kern w:val="0"/>
          <w:sz w:val="24"/>
          <w:lang w:eastAsia="en-US"/>
        </w:rPr>
        <w:t>团队</w:t>
      </w:r>
      <w:r>
        <w:rPr>
          <w:rFonts w:hint="eastAsia" w:ascii="宋体" w:hAnsi="宋体"/>
          <w:kern w:val="0"/>
          <w:sz w:val="24"/>
        </w:rPr>
        <w:t>在</w:t>
      </w:r>
      <w:r>
        <w:rPr>
          <w:rFonts w:hint="eastAsia" w:ascii="宋体" w:hAnsi="宋体"/>
          <w:kern w:val="0"/>
          <w:sz w:val="24"/>
          <w:lang w:eastAsia="en-US"/>
        </w:rPr>
        <w:t>舞美、服装、灯光、多媒体设计、道具等</w:t>
      </w:r>
      <w:r>
        <w:rPr>
          <w:rFonts w:hint="eastAsia" w:ascii="宋体" w:hAnsi="宋体"/>
          <w:kern w:val="0"/>
          <w:sz w:val="24"/>
        </w:rPr>
        <w:t>方面注意细节进行演出</w:t>
      </w:r>
      <w:r>
        <w:rPr>
          <w:rFonts w:hint="eastAsia" w:ascii="宋体" w:hAnsi="宋体"/>
          <w:kern w:val="0"/>
          <w:sz w:val="24"/>
          <w:lang w:eastAsia="en-US"/>
        </w:rPr>
        <w:t>。</w:t>
      </w:r>
    </w:p>
    <w:p w14:paraId="03A932B3">
      <w:pPr>
        <w:widowControl/>
        <w:spacing w:line="360" w:lineRule="auto"/>
        <w:ind w:firstLine="480" w:firstLineChars="200"/>
        <w:jc w:val="left"/>
        <w:rPr>
          <w:rFonts w:ascii="宋体" w:hAnsi="宋体"/>
          <w:kern w:val="0"/>
          <w:sz w:val="24"/>
          <w:lang w:eastAsia="en-US"/>
        </w:rPr>
      </w:pPr>
      <w:r>
        <w:rPr>
          <w:rFonts w:ascii="宋体" w:hAnsi="宋体"/>
          <w:kern w:val="0"/>
          <w:sz w:val="24"/>
        </w:rPr>
        <w:t>5.2</w:t>
      </w:r>
      <w:r>
        <w:rPr>
          <w:rFonts w:hint="eastAsia" w:ascii="宋体" w:hAnsi="宋体"/>
          <w:kern w:val="0"/>
          <w:sz w:val="24"/>
          <w:lang w:eastAsia="en-US"/>
        </w:rPr>
        <w:t>演员阵容方面</w:t>
      </w:r>
    </w:p>
    <w:p w14:paraId="0A1C7371">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舞美设备和技术人员均是</w:t>
      </w:r>
      <w:r>
        <w:rPr>
          <w:rFonts w:hint="eastAsia" w:ascii="宋体" w:hAnsi="宋体"/>
          <w:kern w:val="0"/>
          <w:sz w:val="24"/>
        </w:rPr>
        <w:t>行业</w:t>
      </w:r>
      <w:r>
        <w:rPr>
          <w:rFonts w:hint="eastAsia" w:ascii="宋体" w:hAnsi="宋体"/>
          <w:kern w:val="0"/>
          <w:sz w:val="24"/>
          <w:lang w:eastAsia="en-US"/>
        </w:rPr>
        <w:t>拔尖，设备一流、技术人员素质过硬，有丰富的大型剧目实际操作演出的舞台经验，可配合国内顶尖的舞美设计，配套提供演出所需的灯光、音响，精美服装和道具及化妆、造型等服务，完成高水平的演出；</w:t>
      </w:r>
      <w:r>
        <w:rPr>
          <w:rFonts w:hint="eastAsia" w:ascii="宋体" w:hAnsi="宋体"/>
          <w:kern w:val="0"/>
          <w:sz w:val="24"/>
          <w:lang w:eastAsia="zh-CN"/>
        </w:rPr>
        <w:t>配合</w:t>
      </w:r>
      <w:r>
        <w:rPr>
          <w:rFonts w:hint="eastAsia" w:ascii="宋体" w:hAnsi="宋体"/>
          <w:kern w:val="0"/>
          <w:sz w:val="24"/>
          <w:lang w:eastAsia="en-US"/>
        </w:rPr>
        <w:t>做好</w:t>
      </w:r>
      <w:r>
        <w:rPr>
          <w:rFonts w:hint="eastAsia" w:ascii="宋体" w:hAnsi="宋体"/>
          <w:kern w:val="0"/>
          <w:sz w:val="24"/>
        </w:rPr>
        <w:t>全州</w:t>
      </w:r>
      <w:r>
        <w:rPr>
          <w:rFonts w:hint="eastAsia" w:ascii="宋体" w:hAnsi="宋体"/>
          <w:kern w:val="0"/>
          <w:sz w:val="24"/>
          <w:lang w:eastAsia="en-US"/>
        </w:rPr>
        <w:t>平面媒体、新媒体的宣传报道；做好相关宣传工作。</w:t>
      </w:r>
    </w:p>
    <w:p w14:paraId="6D7CA6E0">
      <w:pPr>
        <w:widowControl/>
        <w:spacing w:line="360" w:lineRule="auto"/>
        <w:ind w:firstLine="480" w:firstLineChars="200"/>
        <w:jc w:val="left"/>
        <w:rPr>
          <w:rFonts w:ascii="宋体" w:hAnsi="宋体"/>
          <w:kern w:val="0"/>
          <w:sz w:val="24"/>
          <w:lang w:eastAsia="en-US"/>
        </w:rPr>
      </w:pPr>
      <w:r>
        <w:rPr>
          <w:rFonts w:ascii="宋体" w:hAnsi="宋体"/>
          <w:kern w:val="0"/>
          <w:sz w:val="24"/>
        </w:rPr>
        <w:t>5.3</w:t>
      </w:r>
      <w:r>
        <w:rPr>
          <w:rFonts w:hint="eastAsia" w:ascii="宋体" w:hAnsi="宋体"/>
          <w:kern w:val="0"/>
          <w:sz w:val="24"/>
        </w:rPr>
        <w:t>展演</w:t>
      </w:r>
      <w:r>
        <w:rPr>
          <w:rFonts w:hint="eastAsia" w:ascii="宋体" w:hAnsi="宋体"/>
          <w:kern w:val="0"/>
          <w:sz w:val="24"/>
          <w:lang w:eastAsia="en-US"/>
        </w:rPr>
        <w:t>的售后服务</w:t>
      </w:r>
    </w:p>
    <w:p w14:paraId="17C2AF2B">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根据上级领导的要求，做好</w:t>
      </w:r>
      <w:r>
        <w:rPr>
          <w:rFonts w:hint="eastAsia" w:ascii="宋体" w:hAnsi="宋体"/>
          <w:kern w:val="0"/>
          <w:sz w:val="24"/>
        </w:rPr>
        <w:t>巡演</w:t>
      </w:r>
      <w:r>
        <w:rPr>
          <w:rFonts w:hint="eastAsia" w:ascii="宋体" w:hAnsi="宋体"/>
          <w:kern w:val="0"/>
          <w:sz w:val="24"/>
          <w:lang w:eastAsia="en-US"/>
        </w:rPr>
        <w:t>的排练、演出工作，并根据审查意见做好相应的修改调整，保证</w:t>
      </w:r>
      <w:r>
        <w:rPr>
          <w:rFonts w:hint="eastAsia" w:ascii="宋体" w:hAnsi="宋体"/>
          <w:kern w:val="0"/>
          <w:sz w:val="24"/>
        </w:rPr>
        <w:t>演出</w:t>
      </w:r>
      <w:r>
        <w:rPr>
          <w:rFonts w:hint="eastAsia" w:ascii="宋体" w:hAnsi="宋体"/>
          <w:kern w:val="0"/>
          <w:sz w:val="24"/>
          <w:lang w:eastAsia="en-US"/>
        </w:rPr>
        <w:t>的政治性、思想性、艺术性、观赏性。</w:t>
      </w:r>
    </w:p>
    <w:p w14:paraId="1DD72B8B">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做好团队管理，确保演出安全。听从指挥、统一行动，注意个人言行举止，自觉维护青海形象，确保排练、演出每一个环节不掉链子、不出问题。</w:t>
      </w:r>
    </w:p>
    <w:p w14:paraId="677AAEA7">
      <w:pPr>
        <w:widowControl/>
        <w:spacing w:line="360" w:lineRule="auto"/>
        <w:ind w:firstLine="480" w:firstLineChars="200"/>
        <w:jc w:val="left"/>
        <w:rPr>
          <w:rFonts w:ascii="宋体" w:hAnsi="宋体"/>
          <w:kern w:val="0"/>
          <w:sz w:val="24"/>
          <w:lang w:eastAsia="en-US"/>
        </w:rPr>
      </w:pPr>
      <w:r>
        <w:rPr>
          <w:rFonts w:ascii="宋体" w:hAnsi="宋体"/>
          <w:kern w:val="0"/>
          <w:sz w:val="24"/>
        </w:rPr>
        <w:t>5.4</w:t>
      </w:r>
      <w:r>
        <w:rPr>
          <w:rFonts w:hint="eastAsia" w:ascii="宋体" w:hAnsi="宋体"/>
          <w:kern w:val="0"/>
          <w:sz w:val="24"/>
          <w:lang w:eastAsia="en-US"/>
        </w:rPr>
        <w:t>项目结项验收服务</w:t>
      </w:r>
    </w:p>
    <w:p w14:paraId="433FEA34">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按规定的时间和要求高质量完成</w:t>
      </w:r>
      <w:r>
        <w:rPr>
          <w:rFonts w:hint="eastAsia" w:ascii="宋体" w:hAnsi="宋体"/>
          <w:kern w:val="0"/>
          <w:sz w:val="24"/>
        </w:rPr>
        <w:t>果洛州阿尼玛卿文化教育传播中心人才引进项目</w:t>
      </w:r>
      <w:r>
        <w:rPr>
          <w:rFonts w:hint="eastAsia" w:ascii="宋体" w:hAnsi="宋体"/>
          <w:kern w:val="0"/>
          <w:sz w:val="24"/>
          <w:lang w:eastAsia="en-US"/>
        </w:rPr>
        <w:t>，并严格按照结项要求向甲方提供节目单、视频资料、媒体报道、观众评价、项目决算表、相关文件等相应的结项资料。</w:t>
      </w:r>
    </w:p>
    <w:p w14:paraId="14AFAAF3">
      <w:pPr>
        <w:pStyle w:val="26"/>
        <w:spacing w:line="460" w:lineRule="exact"/>
        <w:jc w:val="left"/>
        <w:rPr>
          <w:color w:val="000000" w:themeColor="text1"/>
          <w:sz w:val="32"/>
          <w:lang w:val="zh-CN"/>
          <w14:textFill>
            <w14:solidFill>
              <w14:schemeClr w14:val="tx1"/>
            </w14:solidFill>
          </w14:textFill>
        </w:rPr>
      </w:pPr>
      <w:bookmarkStart w:id="101" w:name="_Toc180834210"/>
      <w:r>
        <w:rPr>
          <w:color w:val="000000" w:themeColor="text1"/>
          <w:sz w:val="32"/>
          <w:lang w:val="zh-CN"/>
          <w14:textFill>
            <w14:solidFill>
              <w14:schemeClr w14:val="tx1"/>
            </w14:solidFill>
          </w14:textFill>
        </w:rPr>
        <w:t>6</w:t>
      </w:r>
      <w:r>
        <w:rPr>
          <w:rFonts w:hint="eastAsia"/>
          <w:color w:val="000000" w:themeColor="text1"/>
          <w:sz w:val="32"/>
          <w:lang w:val="zh-CN"/>
          <w14:textFill>
            <w14:solidFill>
              <w14:schemeClr w14:val="tx1"/>
            </w14:solidFill>
          </w14:textFill>
        </w:rPr>
        <w:t>.服务标准</w:t>
      </w:r>
      <w:bookmarkEnd w:id="101"/>
    </w:p>
    <w:p w14:paraId="4516C9D9">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一是生动践行习近平文化思想，彰显民族自信、中华脊梁，在弘扬新青海精神和优秀民族文化的同时，为打造国际生态旅游目的地提供重要的文化支撑。</w:t>
      </w:r>
    </w:p>
    <w:p w14:paraId="79224EF9">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二是凸显青海各族人民顽强拼搏、默默奉献，为祖国守护这一片碧水蓝天的时代印记。</w:t>
      </w:r>
    </w:p>
    <w:p w14:paraId="42DAB4B4">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三是</w:t>
      </w:r>
      <w:r>
        <w:rPr>
          <w:rFonts w:hint="eastAsia" w:ascii="宋体" w:hAnsi="宋体"/>
          <w:kern w:val="0"/>
          <w:sz w:val="24"/>
        </w:rPr>
        <w:t>展演</w:t>
      </w:r>
      <w:r>
        <w:rPr>
          <w:rFonts w:hint="eastAsia" w:ascii="宋体" w:hAnsi="宋体"/>
          <w:kern w:val="0"/>
          <w:sz w:val="24"/>
          <w:lang w:eastAsia="en-US"/>
        </w:rPr>
        <w:t>团队（主</w:t>
      </w:r>
      <w:r>
        <w:rPr>
          <w:rFonts w:hint="eastAsia" w:ascii="宋体" w:hAnsi="宋体"/>
          <w:kern w:val="0"/>
          <w:sz w:val="24"/>
        </w:rPr>
        <w:t>演</w:t>
      </w:r>
      <w:r>
        <w:rPr>
          <w:rFonts w:hint="eastAsia" w:ascii="宋体" w:hAnsi="宋体"/>
          <w:kern w:val="0"/>
          <w:sz w:val="24"/>
          <w:lang w:eastAsia="en-US"/>
        </w:rPr>
        <w:t>人员）在国内专业领域有较高口碑和突出业绩；作曲核心主创人员相关作品取得国内较高水准专业艺术赛事的重要奖项；展演内容核心部分音乐作品需为中国原创音乐作品，演职团队需在中国民族音乐及非遗民族器乐、格萨尔文化领域近三年内获国家级和省部级殊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09D50">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43</w:t>
    </w:r>
    <w:r>
      <w:fldChar w:fldCharType="end"/>
    </w:r>
  </w:p>
  <w:p w14:paraId="5ED14AFC">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BF9A">
    <w:pPr>
      <w:pStyle w:val="15"/>
      <w:framePr w:wrap="around" w:vAnchor="text" w:hAnchor="margin" w:xAlign="center" w:y="1"/>
      <w:rPr>
        <w:rStyle w:val="30"/>
      </w:rPr>
    </w:pPr>
    <w:r>
      <w:fldChar w:fldCharType="begin"/>
    </w:r>
    <w:r>
      <w:rPr>
        <w:rStyle w:val="30"/>
      </w:rPr>
      <w:instrText xml:space="preserve">PAGE  </w:instrText>
    </w:r>
    <w:r>
      <w:fldChar w:fldCharType="end"/>
    </w:r>
  </w:p>
  <w:p w14:paraId="0B5D75D5">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3306F">
    <w:r>
      <w:rPr>
        <w:rFonts w:hint="eastAsia"/>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3FEE5"/>
    <w:multiLevelType w:val="singleLevel"/>
    <w:tmpl w:val="5643FEE5"/>
    <w:lvl w:ilvl="0" w:tentative="0">
      <w:start w:val="3"/>
      <w:numFmt w:val="chineseCounting"/>
      <w:suff w:val="nothing"/>
      <w:lvlText w:val="%1、"/>
      <w:lvlJc w:val="left"/>
    </w:lvl>
  </w:abstractNum>
  <w:abstractNum w:abstractNumId="1">
    <w:nsid w:val="59B11739"/>
    <w:multiLevelType w:val="singleLevel"/>
    <w:tmpl w:val="59B117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ZjVjYTQ1YmFlMWY2MWQ4Mjk1NDQ2MGQ1MjA4YTAifQ=="/>
  </w:docVars>
  <w:rsids>
    <w:rsidRoot w:val="00AF1D86"/>
    <w:rsid w:val="000014C1"/>
    <w:rsid w:val="000044EB"/>
    <w:rsid w:val="00006FE9"/>
    <w:rsid w:val="0000705F"/>
    <w:rsid w:val="00013323"/>
    <w:rsid w:val="00021BE2"/>
    <w:rsid w:val="00023E33"/>
    <w:rsid w:val="00027EE6"/>
    <w:rsid w:val="000318D1"/>
    <w:rsid w:val="0003662D"/>
    <w:rsid w:val="00044593"/>
    <w:rsid w:val="00044D10"/>
    <w:rsid w:val="00046995"/>
    <w:rsid w:val="000470D4"/>
    <w:rsid w:val="000549A0"/>
    <w:rsid w:val="000566DA"/>
    <w:rsid w:val="00057717"/>
    <w:rsid w:val="000619B7"/>
    <w:rsid w:val="000628B5"/>
    <w:rsid w:val="0006551E"/>
    <w:rsid w:val="00067EDF"/>
    <w:rsid w:val="000717AB"/>
    <w:rsid w:val="00072801"/>
    <w:rsid w:val="00072F54"/>
    <w:rsid w:val="0008220E"/>
    <w:rsid w:val="000857A6"/>
    <w:rsid w:val="00096673"/>
    <w:rsid w:val="00097502"/>
    <w:rsid w:val="000A012A"/>
    <w:rsid w:val="000A169B"/>
    <w:rsid w:val="000A2B7D"/>
    <w:rsid w:val="000A376B"/>
    <w:rsid w:val="000A5BE9"/>
    <w:rsid w:val="000A68D8"/>
    <w:rsid w:val="000A699F"/>
    <w:rsid w:val="000B2037"/>
    <w:rsid w:val="000B5C45"/>
    <w:rsid w:val="000C25D7"/>
    <w:rsid w:val="000C4037"/>
    <w:rsid w:val="000C4BA5"/>
    <w:rsid w:val="000C6FDE"/>
    <w:rsid w:val="000D1B71"/>
    <w:rsid w:val="000D503A"/>
    <w:rsid w:val="000E1BFE"/>
    <w:rsid w:val="000E78CC"/>
    <w:rsid w:val="000F121F"/>
    <w:rsid w:val="000F2132"/>
    <w:rsid w:val="000F3C1E"/>
    <w:rsid w:val="000F4F95"/>
    <w:rsid w:val="00100095"/>
    <w:rsid w:val="0010015A"/>
    <w:rsid w:val="0010096B"/>
    <w:rsid w:val="00100BB7"/>
    <w:rsid w:val="00100DE4"/>
    <w:rsid w:val="00110399"/>
    <w:rsid w:val="0011129D"/>
    <w:rsid w:val="0011144B"/>
    <w:rsid w:val="0011263D"/>
    <w:rsid w:val="00112682"/>
    <w:rsid w:val="0011629F"/>
    <w:rsid w:val="00121D4F"/>
    <w:rsid w:val="00121F5A"/>
    <w:rsid w:val="00130DA4"/>
    <w:rsid w:val="00143195"/>
    <w:rsid w:val="00144E73"/>
    <w:rsid w:val="001466F6"/>
    <w:rsid w:val="00150212"/>
    <w:rsid w:val="00150A65"/>
    <w:rsid w:val="00155F43"/>
    <w:rsid w:val="001571CB"/>
    <w:rsid w:val="0016535A"/>
    <w:rsid w:val="00167D87"/>
    <w:rsid w:val="001731F3"/>
    <w:rsid w:val="00174FB0"/>
    <w:rsid w:val="00175D1D"/>
    <w:rsid w:val="0017731C"/>
    <w:rsid w:val="00180790"/>
    <w:rsid w:val="00182082"/>
    <w:rsid w:val="00182227"/>
    <w:rsid w:val="00183C73"/>
    <w:rsid w:val="00187E17"/>
    <w:rsid w:val="001912DA"/>
    <w:rsid w:val="001934C5"/>
    <w:rsid w:val="0019752E"/>
    <w:rsid w:val="001A4C8F"/>
    <w:rsid w:val="001B088F"/>
    <w:rsid w:val="001B1084"/>
    <w:rsid w:val="001B12ED"/>
    <w:rsid w:val="001B1B2E"/>
    <w:rsid w:val="001B601A"/>
    <w:rsid w:val="001B6845"/>
    <w:rsid w:val="001B701F"/>
    <w:rsid w:val="001C08D5"/>
    <w:rsid w:val="001D5CDB"/>
    <w:rsid w:val="001E2339"/>
    <w:rsid w:val="001E7B43"/>
    <w:rsid w:val="001F0924"/>
    <w:rsid w:val="001F2E51"/>
    <w:rsid w:val="001F789B"/>
    <w:rsid w:val="00201857"/>
    <w:rsid w:val="00204A11"/>
    <w:rsid w:val="00211309"/>
    <w:rsid w:val="002134CB"/>
    <w:rsid w:val="00217C4C"/>
    <w:rsid w:val="00222ED2"/>
    <w:rsid w:val="00230812"/>
    <w:rsid w:val="00230A8F"/>
    <w:rsid w:val="00230DB6"/>
    <w:rsid w:val="00233C03"/>
    <w:rsid w:val="002347F4"/>
    <w:rsid w:val="00237D01"/>
    <w:rsid w:val="002410AA"/>
    <w:rsid w:val="00242834"/>
    <w:rsid w:val="002472E6"/>
    <w:rsid w:val="002524CA"/>
    <w:rsid w:val="00254220"/>
    <w:rsid w:val="00254740"/>
    <w:rsid w:val="002560AB"/>
    <w:rsid w:val="002575E3"/>
    <w:rsid w:val="00262F2A"/>
    <w:rsid w:val="0026426D"/>
    <w:rsid w:val="00264C07"/>
    <w:rsid w:val="00265A34"/>
    <w:rsid w:val="00274C58"/>
    <w:rsid w:val="00277DFB"/>
    <w:rsid w:val="00281A47"/>
    <w:rsid w:val="002828DB"/>
    <w:rsid w:val="0028426C"/>
    <w:rsid w:val="00285594"/>
    <w:rsid w:val="002864F8"/>
    <w:rsid w:val="00294C81"/>
    <w:rsid w:val="002A499A"/>
    <w:rsid w:val="002A732E"/>
    <w:rsid w:val="002B128E"/>
    <w:rsid w:val="002B21A3"/>
    <w:rsid w:val="002B7F48"/>
    <w:rsid w:val="002C0B7F"/>
    <w:rsid w:val="002C314B"/>
    <w:rsid w:val="002C49D8"/>
    <w:rsid w:val="002C5442"/>
    <w:rsid w:val="002D006F"/>
    <w:rsid w:val="002D129C"/>
    <w:rsid w:val="002D3CF5"/>
    <w:rsid w:val="002E3657"/>
    <w:rsid w:val="002E4675"/>
    <w:rsid w:val="002E60E0"/>
    <w:rsid w:val="002F245C"/>
    <w:rsid w:val="003032D0"/>
    <w:rsid w:val="00304B32"/>
    <w:rsid w:val="003116F0"/>
    <w:rsid w:val="003125C8"/>
    <w:rsid w:val="003177A0"/>
    <w:rsid w:val="0032293B"/>
    <w:rsid w:val="003229CF"/>
    <w:rsid w:val="003239DB"/>
    <w:rsid w:val="00330E90"/>
    <w:rsid w:val="003311FF"/>
    <w:rsid w:val="00332858"/>
    <w:rsid w:val="00336482"/>
    <w:rsid w:val="003365F1"/>
    <w:rsid w:val="00345D71"/>
    <w:rsid w:val="003469B6"/>
    <w:rsid w:val="00352181"/>
    <w:rsid w:val="00363390"/>
    <w:rsid w:val="00363F48"/>
    <w:rsid w:val="00364CE9"/>
    <w:rsid w:val="00366DCD"/>
    <w:rsid w:val="00367C05"/>
    <w:rsid w:val="00370885"/>
    <w:rsid w:val="00375BF2"/>
    <w:rsid w:val="00376ABC"/>
    <w:rsid w:val="00377E57"/>
    <w:rsid w:val="00384C89"/>
    <w:rsid w:val="003854AC"/>
    <w:rsid w:val="0038646F"/>
    <w:rsid w:val="003910F8"/>
    <w:rsid w:val="00392E1F"/>
    <w:rsid w:val="003A019F"/>
    <w:rsid w:val="003A0C5B"/>
    <w:rsid w:val="003A1D8E"/>
    <w:rsid w:val="003A2F35"/>
    <w:rsid w:val="003A50CE"/>
    <w:rsid w:val="003A51BE"/>
    <w:rsid w:val="003A5DDD"/>
    <w:rsid w:val="003A71D0"/>
    <w:rsid w:val="003B5FF7"/>
    <w:rsid w:val="003B611B"/>
    <w:rsid w:val="003C0965"/>
    <w:rsid w:val="003D40C0"/>
    <w:rsid w:val="003D4780"/>
    <w:rsid w:val="003E2D47"/>
    <w:rsid w:val="003E3698"/>
    <w:rsid w:val="003E6651"/>
    <w:rsid w:val="003F048F"/>
    <w:rsid w:val="003F4076"/>
    <w:rsid w:val="003F77B9"/>
    <w:rsid w:val="003F7B9E"/>
    <w:rsid w:val="004011C2"/>
    <w:rsid w:val="00404ADE"/>
    <w:rsid w:val="0040748A"/>
    <w:rsid w:val="00410DF4"/>
    <w:rsid w:val="00415C7A"/>
    <w:rsid w:val="00416648"/>
    <w:rsid w:val="00416713"/>
    <w:rsid w:val="00417059"/>
    <w:rsid w:val="00420C87"/>
    <w:rsid w:val="00426766"/>
    <w:rsid w:val="00427A59"/>
    <w:rsid w:val="00431164"/>
    <w:rsid w:val="00431E90"/>
    <w:rsid w:val="004368B0"/>
    <w:rsid w:val="00436DA9"/>
    <w:rsid w:val="00437077"/>
    <w:rsid w:val="0044169B"/>
    <w:rsid w:val="00442E5A"/>
    <w:rsid w:val="00451927"/>
    <w:rsid w:val="004527C2"/>
    <w:rsid w:val="00453DA8"/>
    <w:rsid w:val="004548D2"/>
    <w:rsid w:val="004557B8"/>
    <w:rsid w:val="00456EF1"/>
    <w:rsid w:val="00460A0A"/>
    <w:rsid w:val="00465BAB"/>
    <w:rsid w:val="00465BFF"/>
    <w:rsid w:val="00466DEA"/>
    <w:rsid w:val="0048052F"/>
    <w:rsid w:val="00480B64"/>
    <w:rsid w:val="00481C83"/>
    <w:rsid w:val="004863DE"/>
    <w:rsid w:val="00487BB6"/>
    <w:rsid w:val="00490CCA"/>
    <w:rsid w:val="00491537"/>
    <w:rsid w:val="00492EAE"/>
    <w:rsid w:val="004947FA"/>
    <w:rsid w:val="00495D26"/>
    <w:rsid w:val="004A0B18"/>
    <w:rsid w:val="004A1311"/>
    <w:rsid w:val="004A6C59"/>
    <w:rsid w:val="004B4760"/>
    <w:rsid w:val="004C10AE"/>
    <w:rsid w:val="004C272E"/>
    <w:rsid w:val="004D2B42"/>
    <w:rsid w:val="004D6CFB"/>
    <w:rsid w:val="004D7174"/>
    <w:rsid w:val="004D7521"/>
    <w:rsid w:val="004E0BF5"/>
    <w:rsid w:val="004E1487"/>
    <w:rsid w:val="004E6791"/>
    <w:rsid w:val="004F433B"/>
    <w:rsid w:val="004F4443"/>
    <w:rsid w:val="0050201C"/>
    <w:rsid w:val="005050C7"/>
    <w:rsid w:val="005110A5"/>
    <w:rsid w:val="00524066"/>
    <w:rsid w:val="005245B7"/>
    <w:rsid w:val="00531322"/>
    <w:rsid w:val="00536F5A"/>
    <w:rsid w:val="005371DE"/>
    <w:rsid w:val="00540BDA"/>
    <w:rsid w:val="00547680"/>
    <w:rsid w:val="00551786"/>
    <w:rsid w:val="005609D9"/>
    <w:rsid w:val="00562CF2"/>
    <w:rsid w:val="00564DBD"/>
    <w:rsid w:val="00570FD4"/>
    <w:rsid w:val="00573053"/>
    <w:rsid w:val="00574139"/>
    <w:rsid w:val="00580B39"/>
    <w:rsid w:val="00582A08"/>
    <w:rsid w:val="00583708"/>
    <w:rsid w:val="00590BD7"/>
    <w:rsid w:val="005920DC"/>
    <w:rsid w:val="0059333B"/>
    <w:rsid w:val="00594BF7"/>
    <w:rsid w:val="005A0F09"/>
    <w:rsid w:val="005A373E"/>
    <w:rsid w:val="005B1909"/>
    <w:rsid w:val="005B72AC"/>
    <w:rsid w:val="005C02FB"/>
    <w:rsid w:val="005C22F0"/>
    <w:rsid w:val="005C428D"/>
    <w:rsid w:val="005C5AEC"/>
    <w:rsid w:val="005C608D"/>
    <w:rsid w:val="005C7ADE"/>
    <w:rsid w:val="005D175F"/>
    <w:rsid w:val="005D2172"/>
    <w:rsid w:val="005E361B"/>
    <w:rsid w:val="005E3AB3"/>
    <w:rsid w:val="005E4B9B"/>
    <w:rsid w:val="005E5584"/>
    <w:rsid w:val="005F4A8A"/>
    <w:rsid w:val="005F5DF9"/>
    <w:rsid w:val="005F669A"/>
    <w:rsid w:val="005F6BDE"/>
    <w:rsid w:val="005F6E87"/>
    <w:rsid w:val="006046D2"/>
    <w:rsid w:val="006055E2"/>
    <w:rsid w:val="0061035D"/>
    <w:rsid w:val="00611D12"/>
    <w:rsid w:val="0061289D"/>
    <w:rsid w:val="00613763"/>
    <w:rsid w:val="00615150"/>
    <w:rsid w:val="00623CDE"/>
    <w:rsid w:val="0062437E"/>
    <w:rsid w:val="00633633"/>
    <w:rsid w:val="00633D79"/>
    <w:rsid w:val="00640A08"/>
    <w:rsid w:val="00641FCB"/>
    <w:rsid w:val="00644A08"/>
    <w:rsid w:val="00644D1C"/>
    <w:rsid w:val="0064502D"/>
    <w:rsid w:val="0065754C"/>
    <w:rsid w:val="006579AB"/>
    <w:rsid w:val="00673875"/>
    <w:rsid w:val="00673944"/>
    <w:rsid w:val="0067503E"/>
    <w:rsid w:val="006769C6"/>
    <w:rsid w:val="00677259"/>
    <w:rsid w:val="00685453"/>
    <w:rsid w:val="00686D05"/>
    <w:rsid w:val="0069167A"/>
    <w:rsid w:val="0069357A"/>
    <w:rsid w:val="006A0A92"/>
    <w:rsid w:val="006A10E9"/>
    <w:rsid w:val="006A1885"/>
    <w:rsid w:val="006B1365"/>
    <w:rsid w:val="006B432E"/>
    <w:rsid w:val="006B44DE"/>
    <w:rsid w:val="006B53A4"/>
    <w:rsid w:val="006B6351"/>
    <w:rsid w:val="006C16B6"/>
    <w:rsid w:val="006C3245"/>
    <w:rsid w:val="006C7171"/>
    <w:rsid w:val="006C7658"/>
    <w:rsid w:val="006D5ADD"/>
    <w:rsid w:val="006D7155"/>
    <w:rsid w:val="006D78D4"/>
    <w:rsid w:val="006E460C"/>
    <w:rsid w:val="006E79C5"/>
    <w:rsid w:val="006F33E5"/>
    <w:rsid w:val="006F6C6A"/>
    <w:rsid w:val="006F7B27"/>
    <w:rsid w:val="0070471D"/>
    <w:rsid w:val="007050E6"/>
    <w:rsid w:val="0070595F"/>
    <w:rsid w:val="007106E7"/>
    <w:rsid w:val="007126DA"/>
    <w:rsid w:val="00713867"/>
    <w:rsid w:val="007148A0"/>
    <w:rsid w:val="0071503C"/>
    <w:rsid w:val="00720A45"/>
    <w:rsid w:val="0072242A"/>
    <w:rsid w:val="00722A8D"/>
    <w:rsid w:val="00724D00"/>
    <w:rsid w:val="00726BE5"/>
    <w:rsid w:val="00726E82"/>
    <w:rsid w:val="007307BA"/>
    <w:rsid w:val="00730C65"/>
    <w:rsid w:val="00742BF3"/>
    <w:rsid w:val="00742FE6"/>
    <w:rsid w:val="00744BF5"/>
    <w:rsid w:val="0074769E"/>
    <w:rsid w:val="00750EAF"/>
    <w:rsid w:val="00753986"/>
    <w:rsid w:val="007540BB"/>
    <w:rsid w:val="0075627C"/>
    <w:rsid w:val="0076488A"/>
    <w:rsid w:val="00765E88"/>
    <w:rsid w:val="00770DC4"/>
    <w:rsid w:val="0077182D"/>
    <w:rsid w:val="007757E5"/>
    <w:rsid w:val="00775D39"/>
    <w:rsid w:val="00780A98"/>
    <w:rsid w:val="00781BB9"/>
    <w:rsid w:val="00782C7D"/>
    <w:rsid w:val="0078335B"/>
    <w:rsid w:val="00785884"/>
    <w:rsid w:val="007875AF"/>
    <w:rsid w:val="00787BD6"/>
    <w:rsid w:val="007A3022"/>
    <w:rsid w:val="007A5A2C"/>
    <w:rsid w:val="007B679F"/>
    <w:rsid w:val="007B71AE"/>
    <w:rsid w:val="007C04F0"/>
    <w:rsid w:val="007C436B"/>
    <w:rsid w:val="007D08A9"/>
    <w:rsid w:val="007D0FA4"/>
    <w:rsid w:val="007D2144"/>
    <w:rsid w:val="007D7B13"/>
    <w:rsid w:val="007E0B8B"/>
    <w:rsid w:val="007E3094"/>
    <w:rsid w:val="007E638F"/>
    <w:rsid w:val="007F2767"/>
    <w:rsid w:val="007F3526"/>
    <w:rsid w:val="007F48F4"/>
    <w:rsid w:val="008056A3"/>
    <w:rsid w:val="00806312"/>
    <w:rsid w:val="00807375"/>
    <w:rsid w:val="008138E8"/>
    <w:rsid w:val="00814656"/>
    <w:rsid w:val="0081588F"/>
    <w:rsid w:val="0081793D"/>
    <w:rsid w:val="0082042F"/>
    <w:rsid w:val="00824BC7"/>
    <w:rsid w:val="00831097"/>
    <w:rsid w:val="00831BA7"/>
    <w:rsid w:val="00832B5B"/>
    <w:rsid w:val="00836316"/>
    <w:rsid w:val="0084264F"/>
    <w:rsid w:val="00843CB8"/>
    <w:rsid w:val="00845932"/>
    <w:rsid w:val="0084766B"/>
    <w:rsid w:val="00857894"/>
    <w:rsid w:val="00857B98"/>
    <w:rsid w:val="00861F31"/>
    <w:rsid w:val="00864F4E"/>
    <w:rsid w:val="0086754E"/>
    <w:rsid w:val="008702A6"/>
    <w:rsid w:val="008762F9"/>
    <w:rsid w:val="00885A1C"/>
    <w:rsid w:val="00886C0E"/>
    <w:rsid w:val="0088700C"/>
    <w:rsid w:val="008924FA"/>
    <w:rsid w:val="00893F27"/>
    <w:rsid w:val="00894684"/>
    <w:rsid w:val="00895757"/>
    <w:rsid w:val="008A0229"/>
    <w:rsid w:val="008A31C9"/>
    <w:rsid w:val="008A361A"/>
    <w:rsid w:val="008B1819"/>
    <w:rsid w:val="008B6BA7"/>
    <w:rsid w:val="008C0A56"/>
    <w:rsid w:val="008C190E"/>
    <w:rsid w:val="008C35A0"/>
    <w:rsid w:val="008C421F"/>
    <w:rsid w:val="008C527F"/>
    <w:rsid w:val="008D1DE1"/>
    <w:rsid w:val="008D53E5"/>
    <w:rsid w:val="008E545D"/>
    <w:rsid w:val="008F4A43"/>
    <w:rsid w:val="008F6F05"/>
    <w:rsid w:val="00901A9E"/>
    <w:rsid w:val="00903B00"/>
    <w:rsid w:val="00904E8B"/>
    <w:rsid w:val="009051EA"/>
    <w:rsid w:val="00905ACC"/>
    <w:rsid w:val="009106D7"/>
    <w:rsid w:val="00910809"/>
    <w:rsid w:val="009117F6"/>
    <w:rsid w:val="009133DF"/>
    <w:rsid w:val="00915106"/>
    <w:rsid w:val="00920E10"/>
    <w:rsid w:val="00927C4F"/>
    <w:rsid w:val="0093069D"/>
    <w:rsid w:val="009326EB"/>
    <w:rsid w:val="00932A2D"/>
    <w:rsid w:val="00935CD7"/>
    <w:rsid w:val="00944867"/>
    <w:rsid w:val="00944D56"/>
    <w:rsid w:val="0094640D"/>
    <w:rsid w:val="00951B73"/>
    <w:rsid w:val="0095311A"/>
    <w:rsid w:val="009539C3"/>
    <w:rsid w:val="0095485F"/>
    <w:rsid w:val="00954A2A"/>
    <w:rsid w:val="00956A42"/>
    <w:rsid w:val="00960009"/>
    <w:rsid w:val="009611ED"/>
    <w:rsid w:val="00961F69"/>
    <w:rsid w:val="009642BA"/>
    <w:rsid w:val="00977D87"/>
    <w:rsid w:val="00981CC4"/>
    <w:rsid w:val="009910A5"/>
    <w:rsid w:val="00993646"/>
    <w:rsid w:val="0099737D"/>
    <w:rsid w:val="009975FF"/>
    <w:rsid w:val="009A0FFF"/>
    <w:rsid w:val="009A41AC"/>
    <w:rsid w:val="009A4E31"/>
    <w:rsid w:val="009A6817"/>
    <w:rsid w:val="009B21B6"/>
    <w:rsid w:val="009B58AA"/>
    <w:rsid w:val="009C16F1"/>
    <w:rsid w:val="009C1F74"/>
    <w:rsid w:val="009C4E13"/>
    <w:rsid w:val="009C4FAB"/>
    <w:rsid w:val="009C5727"/>
    <w:rsid w:val="009C5DFC"/>
    <w:rsid w:val="009C66D3"/>
    <w:rsid w:val="009D5492"/>
    <w:rsid w:val="009D615A"/>
    <w:rsid w:val="009D69B7"/>
    <w:rsid w:val="009E07B6"/>
    <w:rsid w:val="009E63B4"/>
    <w:rsid w:val="009F1353"/>
    <w:rsid w:val="009F3E66"/>
    <w:rsid w:val="009F446F"/>
    <w:rsid w:val="009F627A"/>
    <w:rsid w:val="00A0086C"/>
    <w:rsid w:val="00A01F60"/>
    <w:rsid w:val="00A02A05"/>
    <w:rsid w:val="00A039B0"/>
    <w:rsid w:val="00A07CA8"/>
    <w:rsid w:val="00A10F8B"/>
    <w:rsid w:val="00A124F6"/>
    <w:rsid w:val="00A131A5"/>
    <w:rsid w:val="00A1406D"/>
    <w:rsid w:val="00A17947"/>
    <w:rsid w:val="00A20491"/>
    <w:rsid w:val="00A21D08"/>
    <w:rsid w:val="00A23430"/>
    <w:rsid w:val="00A239A2"/>
    <w:rsid w:val="00A24290"/>
    <w:rsid w:val="00A3101D"/>
    <w:rsid w:val="00A31CE9"/>
    <w:rsid w:val="00A323A6"/>
    <w:rsid w:val="00A37CA9"/>
    <w:rsid w:val="00A41CD2"/>
    <w:rsid w:val="00A4241B"/>
    <w:rsid w:val="00A43025"/>
    <w:rsid w:val="00A436CF"/>
    <w:rsid w:val="00A464AB"/>
    <w:rsid w:val="00A536FC"/>
    <w:rsid w:val="00A55028"/>
    <w:rsid w:val="00A60B88"/>
    <w:rsid w:val="00A6189A"/>
    <w:rsid w:val="00A674AD"/>
    <w:rsid w:val="00A70935"/>
    <w:rsid w:val="00A72310"/>
    <w:rsid w:val="00A727AE"/>
    <w:rsid w:val="00A765CD"/>
    <w:rsid w:val="00A80F06"/>
    <w:rsid w:val="00A829F9"/>
    <w:rsid w:val="00A845E2"/>
    <w:rsid w:val="00A8567C"/>
    <w:rsid w:val="00A9323A"/>
    <w:rsid w:val="00A95B5D"/>
    <w:rsid w:val="00AA0271"/>
    <w:rsid w:val="00AA21C4"/>
    <w:rsid w:val="00AA3D23"/>
    <w:rsid w:val="00AA45FF"/>
    <w:rsid w:val="00AA63B0"/>
    <w:rsid w:val="00AA7043"/>
    <w:rsid w:val="00AA7A4E"/>
    <w:rsid w:val="00AB155B"/>
    <w:rsid w:val="00AB2F97"/>
    <w:rsid w:val="00AB662B"/>
    <w:rsid w:val="00AC25CA"/>
    <w:rsid w:val="00AC2BE6"/>
    <w:rsid w:val="00AD1C57"/>
    <w:rsid w:val="00AD4A13"/>
    <w:rsid w:val="00AE337A"/>
    <w:rsid w:val="00AE7204"/>
    <w:rsid w:val="00AE7B4F"/>
    <w:rsid w:val="00AF163A"/>
    <w:rsid w:val="00AF1D86"/>
    <w:rsid w:val="00AF3669"/>
    <w:rsid w:val="00AF458F"/>
    <w:rsid w:val="00AF7BD9"/>
    <w:rsid w:val="00B027EA"/>
    <w:rsid w:val="00B06919"/>
    <w:rsid w:val="00B12B48"/>
    <w:rsid w:val="00B15A61"/>
    <w:rsid w:val="00B16323"/>
    <w:rsid w:val="00B3369E"/>
    <w:rsid w:val="00B3412A"/>
    <w:rsid w:val="00B355EA"/>
    <w:rsid w:val="00B40A00"/>
    <w:rsid w:val="00B43C4E"/>
    <w:rsid w:val="00B44D77"/>
    <w:rsid w:val="00B455E5"/>
    <w:rsid w:val="00B477E3"/>
    <w:rsid w:val="00B52AA8"/>
    <w:rsid w:val="00B52BC5"/>
    <w:rsid w:val="00B5358C"/>
    <w:rsid w:val="00B546A7"/>
    <w:rsid w:val="00B56700"/>
    <w:rsid w:val="00B57225"/>
    <w:rsid w:val="00B611B7"/>
    <w:rsid w:val="00B61444"/>
    <w:rsid w:val="00B62BEE"/>
    <w:rsid w:val="00B67033"/>
    <w:rsid w:val="00B73C63"/>
    <w:rsid w:val="00B74A2F"/>
    <w:rsid w:val="00B74EFB"/>
    <w:rsid w:val="00B762E9"/>
    <w:rsid w:val="00B768FD"/>
    <w:rsid w:val="00B77324"/>
    <w:rsid w:val="00B813CD"/>
    <w:rsid w:val="00B8479D"/>
    <w:rsid w:val="00B91F13"/>
    <w:rsid w:val="00B9490C"/>
    <w:rsid w:val="00B95559"/>
    <w:rsid w:val="00B95B95"/>
    <w:rsid w:val="00B95E2D"/>
    <w:rsid w:val="00BA12E9"/>
    <w:rsid w:val="00BA2352"/>
    <w:rsid w:val="00BA34B8"/>
    <w:rsid w:val="00BA4114"/>
    <w:rsid w:val="00BA6642"/>
    <w:rsid w:val="00BA71F2"/>
    <w:rsid w:val="00BB32CB"/>
    <w:rsid w:val="00BB351E"/>
    <w:rsid w:val="00BC27DE"/>
    <w:rsid w:val="00BC367C"/>
    <w:rsid w:val="00BC5E54"/>
    <w:rsid w:val="00BC70A8"/>
    <w:rsid w:val="00BC70D3"/>
    <w:rsid w:val="00BD0EB9"/>
    <w:rsid w:val="00BD1E3C"/>
    <w:rsid w:val="00BD2A85"/>
    <w:rsid w:val="00BD3FA2"/>
    <w:rsid w:val="00BE1A5E"/>
    <w:rsid w:val="00BE20CF"/>
    <w:rsid w:val="00BE244A"/>
    <w:rsid w:val="00BE3A28"/>
    <w:rsid w:val="00BE467E"/>
    <w:rsid w:val="00BE4FEA"/>
    <w:rsid w:val="00BF4AF8"/>
    <w:rsid w:val="00C01232"/>
    <w:rsid w:val="00C04AE2"/>
    <w:rsid w:val="00C05C97"/>
    <w:rsid w:val="00C05F98"/>
    <w:rsid w:val="00C0777E"/>
    <w:rsid w:val="00C10123"/>
    <w:rsid w:val="00C114EB"/>
    <w:rsid w:val="00C11A75"/>
    <w:rsid w:val="00C125B2"/>
    <w:rsid w:val="00C13880"/>
    <w:rsid w:val="00C1427B"/>
    <w:rsid w:val="00C15F3B"/>
    <w:rsid w:val="00C174F2"/>
    <w:rsid w:val="00C206BE"/>
    <w:rsid w:val="00C20DC6"/>
    <w:rsid w:val="00C22A56"/>
    <w:rsid w:val="00C2332D"/>
    <w:rsid w:val="00C25535"/>
    <w:rsid w:val="00C277D3"/>
    <w:rsid w:val="00C279F5"/>
    <w:rsid w:val="00C3024E"/>
    <w:rsid w:val="00C30A9A"/>
    <w:rsid w:val="00C33290"/>
    <w:rsid w:val="00C35131"/>
    <w:rsid w:val="00C35DBA"/>
    <w:rsid w:val="00C3750A"/>
    <w:rsid w:val="00C4333D"/>
    <w:rsid w:val="00C44302"/>
    <w:rsid w:val="00C54128"/>
    <w:rsid w:val="00C56B13"/>
    <w:rsid w:val="00C5707F"/>
    <w:rsid w:val="00C601DB"/>
    <w:rsid w:val="00C63713"/>
    <w:rsid w:val="00C707B7"/>
    <w:rsid w:val="00C740CC"/>
    <w:rsid w:val="00C7777B"/>
    <w:rsid w:val="00C80ED6"/>
    <w:rsid w:val="00C879C4"/>
    <w:rsid w:val="00C87C49"/>
    <w:rsid w:val="00C908B0"/>
    <w:rsid w:val="00C92CE3"/>
    <w:rsid w:val="00C952FB"/>
    <w:rsid w:val="00CA0F36"/>
    <w:rsid w:val="00CA2EDF"/>
    <w:rsid w:val="00CA4C98"/>
    <w:rsid w:val="00CA7CC8"/>
    <w:rsid w:val="00CB228E"/>
    <w:rsid w:val="00CB26FD"/>
    <w:rsid w:val="00CB3D8B"/>
    <w:rsid w:val="00CB615B"/>
    <w:rsid w:val="00CC2AD4"/>
    <w:rsid w:val="00CC74E6"/>
    <w:rsid w:val="00CD0A54"/>
    <w:rsid w:val="00CD29B3"/>
    <w:rsid w:val="00CD6425"/>
    <w:rsid w:val="00CD7AF4"/>
    <w:rsid w:val="00CE0160"/>
    <w:rsid w:val="00CE3AA2"/>
    <w:rsid w:val="00CF07C1"/>
    <w:rsid w:val="00CF305F"/>
    <w:rsid w:val="00CF56BB"/>
    <w:rsid w:val="00CF6D09"/>
    <w:rsid w:val="00D040A1"/>
    <w:rsid w:val="00D06470"/>
    <w:rsid w:val="00D11DEE"/>
    <w:rsid w:val="00D12044"/>
    <w:rsid w:val="00D127EB"/>
    <w:rsid w:val="00D22FEB"/>
    <w:rsid w:val="00D23B37"/>
    <w:rsid w:val="00D25BA7"/>
    <w:rsid w:val="00D305F2"/>
    <w:rsid w:val="00D30845"/>
    <w:rsid w:val="00D31971"/>
    <w:rsid w:val="00D32B8B"/>
    <w:rsid w:val="00D33F9C"/>
    <w:rsid w:val="00D34223"/>
    <w:rsid w:val="00D403CB"/>
    <w:rsid w:val="00D41B5A"/>
    <w:rsid w:val="00D4406D"/>
    <w:rsid w:val="00D442AF"/>
    <w:rsid w:val="00D462AE"/>
    <w:rsid w:val="00D47987"/>
    <w:rsid w:val="00D52F24"/>
    <w:rsid w:val="00D56836"/>
    <w:rsid w:val="00D60577"/>
    <w:rsid w:val="00D67314"/>
    <w:rsid w:val="00D71791"/>
    <w:rsid w:val="00D74FE5"/>
    <w:rsid w:val="00D761BC"/>
    <w:rsid w:val="00D76533"/>
    <w:rsid w:val="00D77AC7"/>
    <w:rsid w:val="00D77E48"/>
    <w:rsid w:val="00D80EAB"/>
    <w:rsid w:val="00D81660"/>
    <w:rsid w:val="00D85475"/>
    <w:rsid w:val="00D9049B"/>
    <w:rsid w:val="00DA095D"/>
    <w:rsid w:val="00DA4CF7"/>
    <w:rsid w:val="00DA6F49"/>
    <w:rsid w:val="00DA7E0D"/>
    <w:rsid w:val="00DA7FDD"/>
    <w:rsid w:val="00DB15D6"/>
    <w:rsid w:val="00DB71E3"/>
    <w:rsid w:val="00DD465C"/>
    <w:rsid w:val="00DD7AB8"/>
    <w:rsid w:val="00DD7B05"/>
    <w:rsid w:val="00DE01BF"/>
    <w:rsid w:val="00DE5326"/>
    <w:rsid w:val="00DF4A49"/>
    <w:rsid w:val="00DF5901"/>
    <w:rsid w:val="00DF7828"/>
    <w:rsid w:val="00E03027"/>
    <w:rsid w:val="00E06F39"/>
    <w:rsid w:val="00E12825"/>
    <w:rsid w:val="00E134C7"/>
    <w:rsid w:val="00E147A7"/>
    <w:rsid w:val="00E23FAE"/>
    <w:rsid w:val="00E25D68"/>
    <w:rsid w:val="00E318F2"/>
    <w:rsid w:val="00E32483"/>
    <w:rsid w:val="00E3259E"/>
    <w:rsid w:val="00E33108"/>
    <w:rsid w:val="00E35A18"/>
    <w:rsid w:val="00E35FE1"/>
    <w:rsid w:val="00E36CB9"/>
    <w:rsid w:val="00E42848"/>
    <w:rsid w:val="00E50DD7"/>
    <w:rsid w:val="00E54052"/>
    <w:rsid w:val="00E63B7C"/>
    <w:rsid w:val="00E6625F"/>
    <w:rsid w:val="00E738DE"/>
    <w:rsid w:val="00E73C1C"/>
    <w:rsid w:val="00E802EF"/>
    <w:rsid w:val="00E80859"/>
    <w:rsid w:val="00E818EE"/>
    <w:rsid w:val="00E858CD"/>
    <w:rsid w:val="00E91D1F"/>
    <w:rsid w:val="00E9241E"/>
    <w:rsid w:val="00E928AD"/>
    <w:rsid w:val="00E941B3"/>
    <w:rsid w:val="00EA00A8"/>
    <w:rsid w:val="00EA144B"/>
    <w:rsid w:val="00EA2118"/>
    <w:rsid w:val="00EA2B15"/>
    <w:rsid w:val="00EA2DCB"/>
    <w:rsid w:val="00EA3D74"/>
    <w:rsid w:val="00EB58F8"/>
    <w:rsid w:val="00EB7260"/>
    <w:rsid w:val="00EC0347"/>
    <w:rsid w:val="00EC2937"/>
    <w:rsid w:val="00ED34EF"/>
    <w:rsid w:val="00EE1527"/>
    <w:rsid w:val="00EE3366"/>
    <w:rsid w:val="00EE43E4"/>
    <w:rsid w:val="00EE6CF8"/>
    <w:rsid w:val="00EF0480"/>
    <w:rsid w:val="00EF0EF8"/>
    <w:rsid w:val="00EF7BD5"/>
    <w:rsid w:val="00F02C9B"/>
    <w:rsid w:val="00F0637C"/>
    <w:rsid w:val="00F06457"/>
    <w:rsid w:val="00F11BFA"/>
    <w:rsid w:val="00F1431F"/>
    <w:rsid w:val="00F15D36"/>
    <w:rsid w:val="00F16DD8"/>
    <w:rsid w:val="00F20968"/>
    <w:rsid w:val="00F25556"/>
    <w:rsid w:val="00F2719E"/>
    <w:rsid w:val="00F35829"/>
    <w:rsid w:val="00F36477"/>
    <w:rsid w:val="00F40589"/>
    <w:rsid w:val="00F51F3A"/>
    <w:rsid w:val="00F5557E"/>
    <w:rsid w:val="00F557F6"/>
    <w:rsid w:val="00F57A44"/>
    <w:rsid w:val="00F646BC"/>
    <w:rsid w:val="00F66ABB"/>
    <w:rsid w:val="00F66AC0"/>
    <w:rsid w:val="00F70132"/>
    <w:rsid w:val="00F70F5E"/>
    <w:rsid w:val="00F722A9"/>
    <w:rsid w:val="00F72ADA"/>
    <w:rsid w:val="00F72C77"/>
    <w:rsid w:val="00F736F6"/>
    <w:rsid w:val="00F85D94"/>
    <w:rsid w:val="00F9119D"/>
    <w:rsid w:val="00F918B7"/>
    <w:rsid w:val="00F92CC0"/>
    <w:rsid w:val="00F93544"/>
    <w:rsid w:val="00F93D09"/>
    <w:rsid w:val="00F93D22"/>
    <w:rsid w:val="00F93FFF"/>
    <w:rsid w:val="00FA5E90"/>
    <w:rsid w:val="00FB001D"/>
    <w:rsid w:val="00FB077B"/>
    <w:rsid w:val="00FB6148"/>
    <w:rsid w:val="00FC15C5"/>
    <w:rsid w:val="00FC357B"/>
    <w:rsid w:val="00FC734F"/>
    <w:rsid w:val="00FC78C9"/>
    <w:rsid w:val="00FD6007"/>
    <w:rsid w:val="00FF06D7"/>
    <w:rsid w:val="00FF08CE"/>
    <w:rsid w:val="00FF3BB4"/>
    <w:rsid w:val="00FF48D1"/>
    <w:rsid w:val="00FF55A5"/>
    <w:rsid w:val="01025C3A"/>
    <w:rsid w:val="01203951"/>
    <w:rsid w:val="02354C8D"/>
    <w:rsid w:val="02883464"/>
    <w:rsid w:val="02971350"/>
    <w:rsid w:val="02A602E6"/>
    <w:rsid w:val="02A73B69"/>
    <w:rsid w:val="02FD48A8"/>
    <w:rsid w:val="03003796"/>
    <w:rsid w:val="03341D5B"/>
    <w:rsid w:val="03455710"/>
    <w:rsid w:val="038E2295"/>
    <w:rsid w:val="039B3135"/>
    <w:rsid w:val="03EC2B7B"/>
    <w:rsid w:val="042F236B"/>
    <w:rsid w:val="0432324E"/>
    <w:rsid w:val="044612BF"/>
    <w:rsid w:val="045126D0"/>
    <w:rsid w:val="04590FB1"/>
    <w:rsid w:val="048D2705"/>
    <w:rsid w:val="04AD51B8"/>
    <w:rsid w:val="04BD1CB1"/>
    <w:rsid w:val="04EC3DA3"/>
    <w:rsid w:val="050104C5"/>
    <w:rsid w:val="05284836"/>
    <w:rsid w:val="05742D93"/>
    <w:rsid w:val="05846E41"/>
    <w:rsid w:val="059609B9"/>
    <w:rsid w:val="05B94932"/>
    <w:rsid w:val="05F425F6"/>
    <w:rsid w:val="064C3C08"/>
    <w:rsid w:val="06EA3869"/>
    <w:rsid w:val="074745EC"/>
    <w:rsid w:val="074D5B0C"/>
    <w:rsid w:val="07D73F79"/>
    <w:rsid w:val="07F01604"/>
    <w:rsid w:val="082779ED"/>
    <w:rsid w:val="085E20C5"/>
    <w:rsid w:val="08CA7951"/>
    <w:rsid w:val="08EE77B6"/>
    <w:rsid w:val="09352129"/>
    <w:rsid w:val="09601C9B"/>
    <w:rsid w:val="09FF5075"/>
    <w:rsid w:val="0A5F6393"/>
    <w:rsid w:val="0A7C7636"/>
    <w:rsid w:val="0AFC248E"/>
    <w:rsid w:val="0B261648"/>
    <w:rsid w:val="0B9C5D9B"/>
    <w:rsid w:val="0BB25D40"/>
    <w:rsid w:val="0BB332A6"/>
    <w:rsid w:val="0BFD70B9"/>
    <w:rsid w:val="0C587C02"/>
    <w:rsid w:val="0C5B4ED4"/>
    <w:rsid w:val="0C6A72CC"/>
    <w:rsid w:val="0D023521"/>
    <w:rsid w:val="0D2F3341"/>
    <w:rsid w:val="0D693D8C"/>
    <w:rsid w:val="0DDF4FE2"/>
    <w:rsid w:val="0E4A08BC"/>
    <w:rsid w:val="0ECA6C77"/>
    <w:rsid w:val="0ED46862"/>
    <w:rsid w:val="0F02312D"/>
    <w:rsid w:val="0F0B60D1"/>
    <w:rsid w:val="0F0C69BC"/>
    <w:rsid w:val="0F1E5697"/>
    <w:rsid w:val="0F2A39ED"/>
    <w:rsid w:val="0FB3269D"/>
    <w:rsid w:val="101007E8"/>
    <w:rsid w:val="101B106A"/>
    <w:rsid w:val="10AA2DEB"/>
    <w:rsid w:val="116127E8"/>
    <w:rsid w:val="11CD2625"/>
    <w:rsid w:val="122B7BDE"/>
    <w:rsid w:val="12576123"/>
    <w:rsid w:val="12725CC7"/>
    <w:rsid w:val="12762560"/>
    <w:rsid w:val="12F108A0"/>
    <w:rsid w:val="133839BF"/>
    <w:rsid w:val="138622CB"/>
    <w:rsid w:val="139B4D79"/>
    <w:rsid w:val="13CF6CF1"/>
    <w:rsid w:val="145836F1"/>
    <w:rsid w:val="14A624F0"/>
    <w:rsid w:val="15CB1A95"/>
    <w:rsid w:val="160A461E"/>
    <w:rsid w:val="161C3356"/>
    <w:rsid w:val="16712728"/>
    <w:rsid w:val="16907A92"/>
    <w:rsid w:val="16D66DE3"/>
    <w:rsid w:val="17157CEB"/>
    <w:rsid w:val="174775C1"/>
    <w:rsid w:val="17606E66"/>
    <w:rsid w:val="178813D0"/>
    <w:rsid w:val="17A9055F"/>
    <w:rsid w:val="17C11489"/>
    <w:rsid w:val="18B96883"/>
    <w:rsid w:val="18F11B7B"/>
    <w:rsid w:val="193225E4"/>
    <w:rsid w:val="19A62820"/>
    <w:rsid w:val="19B34C0A"/>
    <w:rsid w:val="1A0F4551"/>
    <w:rsid w:val="1A6B69C2"/>
    <w:rsid w:val="1A963906"/>
    <w:rsid w:val="1A9D1836"/>
    <w:rsid w:val="1AAB1C9A"/>
    <w:rsid w:val="1B1117F5"/>
    <w:rsid w:val="1B13582B"/>
    <w:rsid w:val="1B232D94"/>
    <w:rsid w:val="1B2D1F3A"/>
    <w:rsid w:val="1BEB0D40"/>
    <w:rsid w:val="1C091D8D"/>
    <w:rsid w:val="1C6559F8"/>
    <w:rsid w:val="1CA74C20"/>
    <w:rsid w:val="1D0B7251"/>
    <w:rsid w:val="1D1E4104"/>
    <w:rsid w:val="1D207356"/>
    <w:rsid w:val="1D22285A"/>
    <w:rsid w:val="1DA10BA9"/>
    <w:rsid w:val="1E0050C7"/>
    <w:rsid w:val="1E274A79"/>
    <w:rsid w:val="1E3B4EF0"/>
    <w:rsid w:val="1E575EA0"/>
    <w:rsid w:val="1E9C28EE"/>
    <w:rsid w:val="1F5B2649"/>
    <w:rsid w:val="1FA212FA"/>
    <w:rsid w:val="1FC75961"/>
    <w:rsid w:val="1FDE4A4F"/>
    <w:rsid w:val="201D6D3F"/>
    <w:rsid w:val="20547B76"/>
    <w:rsid w:val="207573CE"/>
    <w:rsid w:val="2077169A"/>
    <w:rsid w:val="208F7F77"/>
    <w:rsid w:val="20BF2D74"/>
    <w:rsid w:val="20E3550D"/>
    <w:rsid w:val="21032E9E"/>
    <w:rsid w:val="210C2216"/>
    <w:rsid w:val="211B664B"/>
    <w:rsid w:val="21451B2E"/>
    <w:rsid w:val="214C3110"/>
    <w:rsid w:val="217656BB"/>
    <w:rsid w:val="21D3730A"/>
    <w:rsid w:val="220855E6"/>
    <w:rsid w:val="22121299"/>
    <w:rsid w:val="22446344"/>
    <w:rsid w:val="22C66E9C"/>
    <w:rsid w:val="22D0502F"/>
    <w:rsid w:val="22D74F51"/>
    <w:rsid w:val="22FA5E09"/>
    <w:rsid w:val="23543474"/>
    <w:rsid w:val="23746A36"/>
    <w:rsid w:val="237636D7"/>
    <w:rsid w:val="2380348E"/>
    <w:rsid w:val="23B607A4"/>
    <w:rsid w:val="23BB7F04"/>
    <w:rsid w:val="23E7454A"/>
    <w:rsid w:val="240133D7"/>
    <w:rsid w:val="240A250B"/>
    <w:rsid w:val="240C110E"/>
    <w:rsid w:val="241740F7"/>
    <w:rsid w:val="242755E0"/>
    <w:rsid w:val="242B699E"/>
    <w:rsid w:val="246D195B"/>
    <w:rsid w:val="24810F89"/>
    <w:rsid w:val="249E5D24"/>
    <w:rsid w:val="2544046C"/>
    <w:rsid w:val="25970CBA"/>
    <w:rsid w:val="25B272E5"/>
    <w:rsid w:val="25BD776E"/>
    <w:rsid w:val="25E16A9F"/>
    <w:rsid w:val="260740E1"/>
    <w:rsid w:val="26C1622A"/>
    <w:rsid w:val="26DD6DD3"/>
    <w:rsid w:val="27330682"/>
    <w:rsid w:val="27404445"/>
    <w:rsid w:val="27BB513C"/>
    <w:rsid w:val="27E46300"/>
    <w:rsid w:val="282E514A"/>
    <w:rsid w:val="28480812"/>
    <w:rsid w:val="285B533A"/>
    <w:rsid w:val="28813C00"/>
    <w:rsid w:val="28C53476"/>
    <w:rsid w:val="28E656F9"/>
    <w:rsid w:val="28F925C5"/>
    <w:rsid w:val="290D1266"/>
    <w:rsid w:val="292A5B54"/>
    <w:rsid w:val="294D204F"/>
    <w:rsid w:val="298634AE"/>
    <w:rsid w:val="2A074D01"/>
    <w:rsid w:val="2A15789A"/>
    <w:rsid w:val="2A447634"/>
    <w:rsid w:val="2A695528"/>
    <w:rsid w:val="2A976B6E"/>
    <w:rsid w:val="2AB32E13"/>
    <w:rsid w:val="2AB945FB"/>
    <w:rsid w:val="2B6207BB"/>
    <w:rsid w:val="2B6D4E2C"/>
    <w:rsid w:val="2BBD6D83"/>
    <w:rsid w:val="2C665AE5"/>
    <w:rsid w:val="2CF57952"/>
    <w:rsid w:val="2D275AE8"/>
    <w:rsid w:val="2D2B1461"/>
    <w:rsid w:val="2D520C4B"/>
    <w:rsid w:val="2D653489"/>
    <w:rsid w:val="2DB5247B"/>
    <w:rsid w:val="2DBA5CAD"/>
    <w:rsid w:val="2DD616A3"/>
    <w:rsid w:val="2E055591"/>
    <w:rsid w:val="2E195B9D"/>
    <w:rsid w:val="2E386EAE"/>
    <w:rsid w:val="2E480D56"/>
    <w:rsid w:val="2ED33660"/>
    <w:rsid w:val="2F1E2A73"/>
    <w:rsid w:val="2F242165"/>
    <w:rsid w:val="2F8C064F"/>
    <w:rsid w:val="2F931F4E"/>
    <w:rsid w:val="3092233C"/>
    <w:rsid w:val="309256CD"/>
    <w:rsid w:val="309E0480"/>
    <w:rsid w:val="30BC18E0"/>
    <w:rsid w:val="30E346C5"/>
    <w:rsid w:val="30FB2A25"/>
    <w:rsid w:val="3110648D"/>
    <w:rsid w:val="31331EC5"/>
    <w:rsid w:val="31572E10"/>
    <w:rsid w:val="31B53C5C"/>
    <w:rsid w:val="31BF1AA9"/>
    <w:rsid w:val="327D69E4"/>
    <w:rsid w:val="329743FA"/>
    <w:rsid w:val="32980A5D"/>
    <w:rsid w:val="330F5F53"/>
    <w:rsid w:val="33195CD0"/>
    <w:rsid w:val="33A77AE0"/>
    <w:rsid w:val="33AE2958"/>
    <w:rsid w:val="34D3142C"/>
    <w:rsid w:val="354C6486"/>
    <w:rsid w:val="36137556"/>
    <w:rsid w:val="365F7944"/>
    <w:rsid w:val="368963AB"/>
    <w:rsid w:val="36E807A2"/>
    <w:rsid w:val="36EB438A"/>
    <w:rsid w:val="372E6D18"/>
    <w:rsid w:val="37A16819"/>
    <w:rsid w:val="37D1781D"/>
    <w:rsid w:val="37E25471"/>
    <w:rsid w:val="37F20CD0"/>
    <w:rsid w:val="37F5325E"/>
    <w:rsid w:val="380F6006"/>
    <w:rsid w:val="388009A8"/>
    <w:rsid w:val="38994FF5"/>
    <w:rsid w:val="38AE255B"/>
    <w:rsid w:val="38BC256B"/>
    <w:rsid w:val="38E83D4C"/>
    <w:rsid w:val="390D04A7"/>
    <w:rsid w:val="392F73DA"/>
    <w:rsid w:val="395A052C"/>
    <w:rsid w:val="39BB35EC"/>
    <w:rsid w:val="3A090DD4"/>
    <w:rsid w:val="3A227BAE"/>
    <w:rsid w:val="3A500E86"/>
    <w:rsid w:val="3AEF5464"/>
    <w:rsid w:val="3B1D67AA"/>
    <w:rsid w:val="3B2B2A20"/>
    <w:rsid w:val="3B2E39A5"/>
    <w:rsid w:val="3B58006C"/>
    <w:rsid w:val="3B847777"/>
    <w:rsid w:val="3C635962"/>
    <w:rsid w:val="3C953310"/>
    <w:rsid w:val="3CA80C93"/>
    <w:rsid w:val="3CB0609F"/>
    <w:rsid w:val="3CB65676"/>
    <w:rsid w:val="3CF60D00"/>
    <w:rsid w:val="3D0407D6"/>
    <w:rsid w:val="3D3C5E28"/>
    <w:rsid w:val="3D453E79"/>
    <w:rsid w:val="3DD901F1"/>
    <w:rsid w:val="3DEE5676"/>
    <w:rsid w:val="3E47743A"/>
    <w:rsid w:val="3E7C08BD"/>
    <w:rsid w:val="3E7C4091"/>
    <w:rsid w:val="3E9052B0"/>
    <w:rsid w:val="3EA34D6C"/>
    <w:rsid w:val="3EB77778"/>
    <w:rsid w:val="3EDF4135"/>
    <w:rsid w:val="3EE46798"/>
    <w:rsid w:val="3F3B19D6"/>
    <w:rsid w:val="3F653E27"/>
    <w:rsid w:val="3FD928C5"/>
    <w:rsid w:val="3FF408DF"/>
    <w:rsid w:val="407D18BF"/>
    <w:rsid w:val="40B96C0B"/>
    <w:rsid w:val="41371D0D"/>
    <w:rsid w:val="4170467B"/>
    <w:rsid w:val="4186530E"/>
    <w:rsid w:val="41CF7FF6"/>
    <w:rsid w:val="420954F0"/>
    <w:rsid w:val="42577BE4"/>
    <w:rsid w:val="42A435D9"/>
    <w:rsid w:val="42A734AD"/>
    <w:rsid w:val="42B6319F"/>
    <w:rsid w:val="42B67978"/>
    <w:rsid w:val="42BA22B9"/>
    <w:rsid w:val="43001E35"/>
    <w:rsid w:val="430B4F37"/>
    <w:rsid w:val="430F7393"/>
    <w:rsid w:val="437128BB"/>
    <w:rsid w:val="43815660"/>
    <w:rsid w:val="43A22BBB"/>
    <w:rsid w:val="43A24383"/>
    <w:rsid w:val="43A4696D"/>
    <w:rsid w:val="43C87E15"/>
    <w:rsid w:val="43E368C7"/>
    <w:rsid w:val="442B30CC"/>
    <w:rsid w:val="44DC0C08"/>
    <w:rsid w:val="44F033E6"/>
    <w:rsid w:val="44F078A8"/>
    <w:rsid w:val="451C5EFC"/>
    <w:rsid w:val="45214771"/>
    <w:rsid w:val="45430D7B"/>
    <w:rsid w:val="456B3E03"/>
    <w:rsid w:val="459139F8"/>
    <w:rsid w:val="45D97BB4"/>
    <w:rsid w:val="460058D3"/>
    <w:rsid w:val="463146EC"/>
    <w:rsid w:val="46891BC8"/>
    <w:rsid w:val="468A2DEC"/>
    <w:rsid w:val="46925DA7"/>
    <w:rsid w:val="46E06D54"/>
    <w:rsid w:val="47007E15"/>
    <w:rsid w:val="47111A0F"/>
    <w:rsid w:val="47267896"/>
    <w:rsid w:val="473345DF"/>
    <w:rsid w:val="475D5F6E"/>
    <w:rsid w:val="47F561E7"/>
    <w:rsid w:val="47F62D04"/>
    <w:rsid w:val="4828213F"/>
    <w:rsid w:val="483153FC"/>
    <w:rsid w:val="48743BF6"/>
    <w:rsid w:val="487600EF"/>
    <w:rsid w:val="488A4E30"/>
    <w:rsid w:val="48CA2686"/>
    <w:rsid w:val="48D24F85"/>
    <w:rsid w:val="48EF3154"/>
    <w:rsid w:val="48F873C3"/>
    <w:rsid w:val="49335472"/>
    <w:rsid w:val="49547ADD"/>
    <w:rsid w:val="498176A7"/>
    <w:rsid w:val="498350DC"/>
    <w:rsid w:val="49853B2F"/>
    <w:rsid w:val="498D0B47"/>
    <w:rsid w:val="4990663D"/>
    <w:rsid w:val="499C14D7"/>
    <w:rsid w:val="49C25B57"/>
    <w:rsid w:val="4A3F2F5D"/>
    <w:rsid w:val="4A8E7CAE"/>
    <w:rsid w:val="4AC76241"/>
    <w:rsid w:val="4ADB2DDC"/>
    <w:rsid w:val="4AEC0AF8"/>
    <w:rsid w:val="4AF60168"/>
    <w:rsid w:val="4B305755"/>
    <w:rsid w:val="4C3553C1"/>
    <w:rsid w:val="4C4D7781"/>
    <w:rsid w:val="4C662179"/>
    <w:rsid w:val="4C6B46D2"/>
    <w:rsid w:val="4CCB138D"/>
    <w:rsid w:val="4D3D65C3"/>
    <w:rsid w:val="4D53035F"/>
    <w:rsid w:val="4DC1731C"/>
    <w:rsid w:val="4DCC69B2"/>
    <w:rsid w:val="4E04490D"/>
    <w:rsid w:val="4E3B6DD5"/>
    <w:rsid w:val="4E5D62A1"/>
    <w:rsid w:val="4EF10D13"/>
    <w:rsid w:val="4EF20856"/>
    <w:rsid w:val="4F89218B"/>
    <w:rsid w:val="4FC402AA"/>
    <w:rsid w:val="4FE86C8E"/>
    <w:rsid w:val="500A5D46"/>
    <w:rsid w:val="501F5550"/>
    <w:rsid w:val="50234908"/>
    <w:rsid w:val="5028181A"/>
    <w:rsid w:val="50334BA2"/>
    <w:rsid w:val="503D54B2"/>
    <w:rsid w:val="50714070"/>
    <w:rsid w:val="50866BAB"/>
    <w:rsid w:val="50891D2D"/>
    <w:rsid w:val="51436F5E"/>
    <w:rsid w:val="51C623B8"/>
    <w:rsid w:val="52347006"/>
    <w:rsid w:val="52762D65"/>
    <w:rsid w:val="52851C76"/>
    <w:rsid w:val="52C61A38"/>
    <w:rsid w:val="52CA616B"/>
    <w:rsid w:val="52CC3BAD"/>
    <w:rsid w:val="52F037A1"/>
    <w:rsid w:val="53031775"/>
    <w:rsid w:val="536460D3"/>
    <w:rsid w:val="53925529"/>
    <w:rsid w:val="53AE15D6"/>
    <w:rsid w:val="53B372A1"/>
    <w:rsid w:val="54AA5FF5"/>
    <w:rsid w:val="55957278"/>
    <w:rsid w:val="55A3078C"/>
    <w:rsid w:val="55F713D8"/>
    <w:rsid w:val="567F5124"/>
    <w:rsid w:val="56F15EAF"/>
    <w:rsid w:val="5725367A"/>
    <w:rsid w:val="577B088D"/>
    <w:rsid w:val="57820EEC"/>
    <w:rsid w:val="57950529"/>
    <w:rsid w:val="57A54F58"/>
    <w:rsid w:val="57C956CF"/>
    <w:rsid w:val="58024DF3"/>
    <w:rsid w:val="586D44A2"/>
    <w:rsid w:val="588375B8"/>
    <w:rsid w:val="58B27195"/>
    <w:rsid w:val="58D83B51"/>
    <w:rsid w:val="58E717CC"/>
    <w:rsid w:val="58F1623B"/>
    <w:rsid w:val="59060BDE"/>
    <w:rsid w:val="59201F02"/>
    <w:rsid w:val="59314F5B"/>
    <w:rsid w:val="593C2CA3"/>
    <w:rsid w:val="5943797D"/>
    <w:rsid w:val="59494151"/>
    <w:rsid w:val="59E31A85"/>
    <w:rsid w:val="5A19366F"/>
    <w:rsid w:val="5A673705"/>
    <w:rsid w:val="5AA575C5"/>
    <w:rsid w:val="5B051732"/>
    <w:rsid w:val="5B2D4026"/>
    <w:rsid w:val="5BFC7B76"/>
    <w:rsid w:val="5C2432B9"/>
    <w:rsid w:val="5C776E94"/>
    <w:rsid w:val="5CB158D6"/>
    <w:rsid w:val="5CD209C4"/>
    <w:rsid w:val="5D193EE3"/>
    <w:rsid w:val="5D3430F6"/>
    <w:rsid w:val="5D7B386B"/>
    <w:rsid w:val="5DAE2DC0"/>
    <w:rsid w:val="5DB623CB"/>
    <w:rsid w:val="5E4E76C0"/>
    <w:rsid w:val="5E7F1F4B"/>
    <w:rsid w:val="5EC8350D"/>
    <w:rsid w:val="5F0D53CD"/>
    <w:rsid w:val="5F176B0F"/>
    <w:rsid w:val="5F566E8C"/>
    <w:rsid w:val="5FA467B7"/>
    <w:rsid w:val="5FFD5B08"/>
    <w:rsid w:val="605063D4"/>
    <w:rsid w:val="60531C93"/>
    <w:rsid w:val="605F712D"/>
    <w:rsid w:val="606C317D"/>
    <w:rsid w:val="60895589"/>
    <w:rsid w:val="60A909CA"/>
    <w:rsid w:val="60D15B35"/>
    <w:rsid w:val="60FB7DDB"/>
    <w:rsid w:val="610D0E3C"/>
    <w:rsid w:val="615A4E21"/>
    <w:rsid w:val="616E6048"/>
    <w:rsid w:val="617C5721"/>
    <w:rsid w:val="620174D7"/>
    <w:rsid w:val="6236323E"/>
    <w:rsid w:val="641B7745"/>
    <w:rsid w:val="64236257"/>
    <w:rsid w:val="6425073D"/>
    <w:rsid w:val="6427494A"/>
    <w:rsid w:val="64485E79"/>
    <w:rsid w:val="64554773"/>
    <w:rsid w:val="64821834"/>
    <w:rsid w:val="64C63CBD"/>
    <w:rsid w:val="64EB5CA0"/>
    <w:rsid w:val="64EF33A4"/>
    <w:rsid w:val="64EF3885"/>
    <w:rsid w:val="659849CD"/>
    <w:rsid w:val="66556326"/>
    <w:rsid w:val="66625BA0"/>
    <w:rsid w:val="666B619B"/>
    <w:rsid w:val="66A030E0"/>
    <w:rsid w:val="66A8727B"/>
    <w:rsid w:val="66DF3CA3"/>
    <w:rsid w:val="671A3EE5"/>
    <w:rsid w:val="67416175"/>
    <w:rsid w:val="678D07F2"/>
    <w:rsid w:val="67F34742"/>
    <w:rsid w:val="67F632C7"/>
    <w:rsid w:val="68B64902"/>
    <w:rsid w:val="68D77510"/>
    <w:rsid w:val="69166127"/>
    <w:rsid w:val="698119A0"/>
    <w:rsid w:val="699B4158"/>
    <w:rsid w:val="69C96332"/>
    <w:rsid w:val="69FC09F2"/>
    <w:rsid w:val="6A435CAA"/>
    <w:rsid w:val="6A586707"/>
    <w:rsid w:val="6A654BE7"/>
    <w:rsid w:val="6A6B141C"/>
    <w:rsid w:val="6AAD5EBE"/>
    <w:rsid w:val="6B1076DA"/>
    <w:rsid w:val="6B7226D7"/>
    <w:rsid w:val="6B932C0C"/>
    <w:rsid w:val="6BD47E72"/>
    <w:rsid w:val="6C176697"/>
    <w:rsid w:val="6C184008"/>
    <w:rsid w:val="6C703F33"/>
    <w:rsid w:val="6CEE4175"/>
    <w:rsid w:val="6CFB475C"/>
    <w:rsid w:val="6D3320D4"/>
    <w:rsid w:val="6D533FC8"/>
    <w:rsid w:val="6D9739E4"/>
    <w:rsid w:val="6DD214EC"/>
    <w:rsid w:val="6DF758F9"/>
    <w:rsid w:val="6E054C0E"/>
    <w:rsid w:val="6E9E3B08"/>
    <w:rsid w:val="6F046D30"/>
    <w:rsid w:val="6F223585"/>
    <w:rsid w:val="6F2375E4"/>
    <w:rsid w:val="6FBE1C62"/>
    <w:rsid w:val="70284580"/>
    <w:rsid w:val="702C2015"/>
    <w:rsid w:val="706A6ACD"/>
    <w:rsid w:val="70913ACC"/>
    <w:rsid w:val="70A43D8E"/>
    <w:rsid w:val="70B26A13"/>
    <w:rsid w:val="70C23C64"/>
    <w:rsid w:val="70D511A9"/>
    <w:rsid w:val="70DA19A8"/>
    <w:rsid w:val="711D2C22"/>
    <w:rsid w:val="717532B1"/>
    <w:rsid w:val="718C6759"/>
    <w:rsid w:val="720B1226"/>
    <w:rsid w:val="723D0069"/>
    <w:rsid w:val="723D0AFC"/>
    <w:rsid w:val="725324D9"/>
    <w:rsid w:val="726409BB"/>
    <w:rsid w:val="72D24F24"/>
    <w:rsid w:val="72D63332"/>
    <w:rsid w:val="736E0E6D"/>
    <w:rsid w:val="73A316E6"/>
    <w:rsid w:val="73D45C65"/>
    <w:rsid w:val="7441580E"/>
    <w:rsid w:val="744A2BF4"/>
    <w:rsid w:val="74986CE4"/>
    <w:rsid w:val="74AE232A"/>
    <w:rsid w:val="74CB3078"/>
    <w:rsid w:val="74DB23B9"/>
    <w:rsid w:val="74ED74BB"/>
    <w:rsid w:val="754E2A0C"/>
    <w:rsid w:val="7551266C"/>
    <w:rsid w:val="756338A7"/>
    <w:rsid w:val="759F2407"/>
    <w:rsid w:val="76812E92"/>
    <w:rsid w:val="769A13A5"/>
    <w:rsid w:val="76BE4A5D"/>
    <w:rsid w:val="76CE3B09"/>
    <w:rsid w:val="76D54682"/>
    <w:rsid w:val="76D72C3B"/>
    <w:rsid w:val="772C0914"/>
    <w:rsid w:val="77A37E63"/>
    <w:rsid w:val="77B805C1"/>
    <w:rsid w:val="77EF7041"/>
    <w:rsid w:val="783720CB"/>
    <w:rsid w:val="78801AE6"/>
    <w:rsid w:val="789E6473"/>
    <w:rsid w:val="78D61E00"/>
    <w:rsid w:val="78F53783"/>
    <w:rsid w:val="792067C5"/>
    <w:rsid w:val="798961F5"/>
    <w:rsid w:val="799D7414"/>
    <w:rsid w:val="79BD7948"/>
    <w:rsid w:val="79EB0572"/>
    <w:rsid w:val="7A132912"/>
    <w:rsid w:val="7A5024EE"/>
    <w:rsid w:val="7A962EAF"/>
    <w:rsid w:val="7A9F5D3D"/>
    <w:rsid w:val="7AD76B7D"/>
    <w:rsid w:val="7B0003B4"/>
    <w:rsid w:val="7B0658DE"/>
    <w:rsid w:val="7B232951"/>
    <w:rsid w:val="7B323E4D"/>
    <w:rsid w:val="7B376AB2"/>
    <w:rsid w:val="7B843EA5"/>
    <w:rsid w:val="7BA41D67"/>
    <w:rsid w:val="7BC2149E"/>
    <w:rsid w:val="7BC9625A"/>
    <w:rsid w:val="7BCE2970"/>
    <w:rsid w:val="7BEE75FA"/>
    <w:rsid w:val="7C253132"/>
    <w:rsid w:val="7C846E57"/>
    <w:rsid w:val="7CD0496E"/>
    <w:rsid w:val="7CD75869"/>
    <w:rsid w:val="7D917E91"/>
    <w:rsid w:val="7DBE6E24"/>
    <w:rsid w:val="7DD86484"/>
    <w:rsid w:val="7DD91D07"/>
    <w:rsid w:val="7EAD08C9"/>
    <w:rsid w:val="7EBB22FA"/>
    <w:rsid w:val="7F692E7E"/>
    <w:rsid w:val="7F870749"/>
    <w:rsid w:val="7FB03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0"/>
    <w:pPr>
      <w:keepNext/>
      <w:framePr w:hSpace="180" w:wrap="around" w:vAnchor="page" w:hAnchor="margin" w:y="3469"/>
      <w:jc w:val="center"/>
      <w:outlineLvl w:val="0"/>
    </w:pPr>
    <w:rPr>
      <w:bCs/>
      <w:sz w:val="36"/>
    </w:rPr>
  </w:style>
  <w:style w:type="paragraph" w:styleId="5">
    <w:name w:val="heading 2"/>
    <w:basedOn w:val="1"/>
    <w:next w:val="1"/>
    <w:link w:val="33"/>
    <w:qFormat/>
    <w:uiPriority w:val="0"/>
    <w:pPr>
      <w:keepNext/>
      <w:keepLines/>
      <w:spacing w:before="260" w:after="260" w:line="416" w:lineRule="auto"/>
      <w:jc w:val="center"/>
      <w:outlineLvl w:val="1"/>
    </w:pPr>
    <w:rPr>
      <w:rFonts w:ascii="Arial" w:hAnsi="Arial"/>
      <w:b/>
      <w:bCs/>
      <w:sz w:val="44"/>
      <w:szCs w:val="32"/>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480" w:lineRule="auto"/>
      <w:jc w:val="center"/>
    </w:pPr>
    <w:rPr>
      <w:rFonts w:ascii="宋体"/>
      <w:b/>
      <w:sz w:val="72"/>
      <w:szCs w:val="20"/>
    </w:rPr>
  </w:style>
  <w:style w:type="paragraph" w:styleId="3">
    <w:name w:val="Plain Text"/>
    <w:basedOn w:val="1"/>
    <w:qFormat/>
    <w:uiPriority w:val="0"/>
    <w:rPr>
      <w:rFonts w:ascii="宋体" w:hAnsi="Courier New"/>
      <w:szCs w:val="20"/>
    </w:rPr>
  </w:style>
  <w:style w:type="paragraph" w:styleId="6">
    <w:name w:val="toc 7"/>
    <w:basedOn w:val="1"/>
    <w:next w:val="1"/>
    <w:qFormat/>
    <w:uiPriority w:val="0"/>
    <w:pPr>
      <w:ind w:left="2520" w:leftChars="1200"/>
    </w:pPr>
  </w:style>
  <w:style w:type="paragraph" w:styleId="7">
    <w:name w:val="Normal Indent"/>
    <w:basedOn w:val="1"/>
    <w:qFormat/>
    <w:uiPriority w:val="0"/>
    <w:pPr>
      <w:autoSpaceDE w:val="0"/>
      <w:autoSpaceDN w:val="0"/>
      <w:adjustRightInd w:val="0"/>
      <w:spacing w:line="300" w:lineRule="auto"/>
      <w:ind w:firstLine="454"/>
      <w:jc w:val="left"/>
      <w:textAlignment w:val="baseline"/>
    </w:pPr>
    <w:rPr>
      <w:rFonts w:ascii="宋体"/>
      <w:kern w:val="0"/>
      <w:sz w:val="24"/>
      <w:szCs w:val="20"/>
    </w:rPr>
  </w:style>
  <w:style w:type="paragraph" w:styleId="8">
    <w:name w:val="annotation text"/>
    <w:basedOn w:val="1"/>
    <w:link w:val="44"/>
    <w:unhideWhenUsed/>
    <w:qFormat/>
    <w:uiPriority w:val="0"/>
    <w:pPr>
      <w:jc w:val="left"/>
    </w:pPr>
    <w:rPr>
      <w:sz w:val="24"/>
    </w:rPr>
  </w:style>
  <w:style w:type="paragraph" w:styleId="9">
    <w:name w:val="Body Text Indent"/>
    <w:basedOn w:val="1"/>
    <w:qFormat/>
    <w:uiPriority w:val="0"/>
    <w:pPr>
      <w:ind w:firstLine="570"/>
    </w:pPr>
    <w:rPr>
      <w:rFonts w:eastAsia="华文仿宋"/>
      <w:sz w:val="32"/>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toc 8"/>
    <w:basedOn w:val="1"/>
    <w:next w:val="1"/>
    <w:qFormat/>
    <w:uiPriority w:val="0"/>
    <w:pPr>
      <w:ind w:left="2940" w:leftChars="1400"/>
    </w:pPr>
  </w:style>
  <w:style w:type="paragraph" w:styleId="13">
    <w:name w:val="Date"/>
    <w:basedOn w:val="1"/>
    <w:next w:val="1"/>
    <w:link w:val="45"/>
    <w:qFormat/>
    <w:uiPriority w:val="0"/>
    <w:rPr>
      <w:szCs w:val="20"/>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ind w:left="420" w:leftChars="200"/>
    </w:pPr>
  </w:style>
  <w:style w:type="paragraph" w:styleId="22">
    <w:name w:val="toc 9"/>
    <w:basedOn w:val="1"/>
    <w:next w:val="1"/>
    <w:qFormat/>
    <w:uiPriority w:val="0"/>
    <w:pPr>
      <w:ind w:left="3360" w:leftChars="1600"/>
    </w:p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qFormat/>
    <w:uiPriority w:val="0"/>
    <w:pPr>
      <w:widowControl/>
      <w:spacing w:before="100" w:beforeAutospacing="1" w:after="100" w:afterAutospacing="1" w:line="360" w:lineRule="auto"/>
      <w:jc w:val="left"/>
    </w:pPr>
    <w:rPr>
      <w:rFonts w:ascii="宋体" w:hAnsi="宋体"/>
      <w:kern w:val="0"/>
      <w:sz w:val="18"/>
      <w:szCs w:val="18"/>
    </w:rPr>
  </w:style>
  <w:style w:type="paragraph" w:styleId="26">
    <w:name w:val="Title"/>
    <w:basedOn w:val="1"/>
    <w:next w:val="1"/>
    <w:link w:val="42"/>
    <w:qFormat/>
    <w:uiPriority w:val="0"/>
    <w:pPr>
      <w:spacing w:before="240" w:after="60"/>
      <w:jc w:val="center"/>
      <w:outlineLvl w:val="0"/>
    </w:pPr>
    <w:rPr>
      <w:rFonts w:ascii="Cambria" w:hAnsi="Cambria"/>
      <w:b/>
      <w:bCs/>
      <w:sz w:val="36"/>
      <w:szCs w:val="3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Hyperlink"/>
    <w:basedOn w:val="29"/>
    <w:qFormat/>
    <w:uiPriority w:val="99"/>
    <w:rPr>
      <w:color w:val="0000FF"/>
      <w:u w:val="single"/>
    </w:rPr>
  </w:style>
  <w:style w:type="character" w:customStyle="1" w:styleId="32">
    <w:name w:val="标题 1 字符"/>
    <w:link w:val="4"/>
    <w:qFormat/>
    <w:uiPriority w:val="0"/>
    <w:rPr>
      <w:rFonts w:ascii="Times New Roman" w:hAnsi="Times New Roman" w:eastAsia="宋体"/>
      <w:bCs/>
      <w:sz w:val="36"/>
    </w:rPr>
  </w:style>
  <w:style w:type="character" w:customStyle="1" w:styleId="33">
    <w:name w:val="标题 2 字符"/>
    <w:link w:val="5"/>
    <w:qFormat/>
    <w:uiPriority w:val="0"/>
    <w:rPr>
      <w:rFonts w:ascii="Arial" w:hAnsi="Arial"/>
      <w:b/>
      <w:bCs/>
      <w:sz w:val="44"/>
      <w:szCs w:val="32"/>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1"/>
    <w:basedOn w:val="1"/>
    <w:qFormat/>
    <w:uiPriority w:val="0"/>
    <w:rPr>
      <w:rFonts w:ascii="Tahoma" w:hAnsi="Tahoma"/>
      <w:sz w:val="24"/>
      <w:szCs w:val="20"/>
    </w:rPr>
  </w:style>
  <w:style w:type="paragraph" w:customStyle="1" w:styleId="36">
    <w:name w:val="_Style 12"/>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37">
    <w:name w:val="样式 样式 样式 正文首行缩进 + 首行缩进:  2 字符 + 首行缩进:  2 字符 + 首行缩进:  2 字符"/>
    <w:basedOn w:val="1"/>
    <w:qFormat/>
    <w:uiPriority w:val="0"/>
    <w:pPr>
      <w:adjustRightInd w:val="0"/>
      <w:snapToGrid w:val="0"/>
      <w:spacing w:line="360" w:lineRule="auto"/>
      <w:ind w:firstLine="480" w:firstLineChars="200"/>
      <w:jc w:val="left"/>
    </w:pPr>
    <w:rPr>
      <w:rFonts w:hint="eastAsia" w:ascii="宋体" w:hAnsi="宋体"/>
      <w:color w:val="000000"/>
      <w:sz w:val="28"/>
      <w:szCs w:val="20"/>
    </w:rPr>
  </w:style>
  <w:style w:type="paragraph" w:customStyle="1" w:styleId="38">
    <w:name w:val="列出段落1"/>
    <w:qFormat/>
    <w:uiPriority w:val="0"/>
    <w:pPr>
      <w:framePr w:wrap="around" w:vAnchor="margin" w:hAnchor="text" w:yAlign="top"/>
      <w:widowControl w:val="0"/>
      <w:ind w:firstLine="420"/>
      <w:jc w:val="both"/>
    </w:pPr>
    <w:rPr>
      <w:rFonts w:ascii="Calibri" w:hAnsi="Calibri" w:eastAsia="Calibri" w:cs="Calibri"/>
      <w:color w:val="000000"/>
      <w:kern w:val="2"/>
      <w:sz w:val="21"/>
      <w:szCs w:val="21"/>
      <w:lang w:val="en-US" w:eastAsia="zh-CN" w:bidi="ar-SA"/>
    </w:rPr>
  </w:style>
  <w:style w:type="paragraph" w:styleId="3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正文1"/>
    <w:qFormat/>
    <w:uiPriority w:val="0"/>
    <w:pPr>
      <w:framePr w:wrap="around" w:vAnchor="margin" w:hAnchor="text" w:yAlign="top"/>
    </w:pPr>
    <w:rPr>
      <w:rFonts w:ascii="Helvetica" w:hAnsi="Helvetica" w:eastAsia="Helvetica" w:cs="Helvetica"/>
      <w:color w:val="000000"/>
      <w:sz w:val="22"/>
      <w:szCs w:val="22"/>
      <w:lang w:val="en-US" w:eastAsia="zh-CN" w:bidi="ar-SA"/>
    </w:rPr>
  </w:style>
  <w:style w:type="character" w:customStyle="1" w:styleId="42">
    <w:name w:val="标题 字符"/>
    <w:link w:val="26"/>
    <w:qFormat/>
    <w:uiPriority w:val="10"/>
    <w:rPr>
      <w:rFonts w:ascii="Cambria" w:hAnsi="Cambria"/>
      <w:b/>
      <w:bCs/>
      <w:sz w:val="36"/>
      <w:szCs w:val="32"/>
    </w:rPr>
  </w:style>
  <w:style w:type="character" w:customStyle="1" w:styleId="43">
    <w:name w:val="articleitemtext1"/>
    <w:basedOn w:val="29"/>
    <w:qFormat/>
    <w:uiPriority w:val="0"/>
    <w:rPr>
      <w:color w:val="000000"/>
      <w:sz w:val="18"/>
      <w:szCs w:val="18"/>
    </w:rPr>
  </w:style>
  <w:style w:type="character" w:customStyle="1" w:styleId="44">
    <w:name w:val="批注文字 字符"/>
    <w:basedOn w:val="29"/>
    <w:link w:val="8"/>
    <w:qFormat/>
    <w:uiPriority w:val="99"/>
    <w:rPr>
      <w:kern w:val="2"/>
      <w:sz w:val="24"/>
      <w:szCs w:val="24"/>
    </w:rPr>
  </w:style>
  <w:style w:type="character" w:customStyle="1" w:styleId="45">
    <w:name w:val="日期 字符"/>
    <w:link w:val="13"/>
    <w:qFormat/>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caigou</Company>
  <Pages>43</Pages>
  <Words>15980</Words>
  <Characters>17109</Characters>
  <Lines>186</Lines>
  <Paragraphs>52</Paragraphs>
  <TotalTime>73</TotalTime>
  <ScaleCrop>false</ScaleCrop>
  <LinksUpToDate>false</LinksUpToDate>
  <CharactersWithSpaces>18808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2024-07-21T04:07:00Z</dcterms:created>
  <dc:creator>yhs</dc:creator>
  <cp:lastModifiedBy>小璐</cp:lastModifiedBy>
  <cp:lastPrinted>2024-07-22T07:35:00Z</cp:lastPrinted>
  <dcterms:modified xsi:type="dcterms:W3CDTF">2024-12-05T09:43:18Z</dcterms:modified>
  <dc:title>政府采购编号：HBGP200201119                     NO</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A6C294A1B4FB42E3BB5EC7C54D85F7E3_13</vt:lpwstr>
  </property>
</Properties>
</file>