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92CCD">
      <w:pPr>
        <w:tabs>
          <w:tab w:val="left" w:pos="1603"/>
        </w:tabs>
        <w:autoSpaceDE w:val="0"/>
        <w:autoSpaceDN w:val="0"/>
        <w:adjustRightInd w:val="0"/>
        <w:rPr>
          <w:rFonts w:ascii="宋体"/>
          <w:color w:val="000000" w:themeColor="text1"/>
          <w:sz w:val="44"/>
          <w:szCs w:val="44"/>
          <w:lang w:val="zh-CN"/>
          <w14:textFill>
            <w14:solidFill>
              <w14:schemeClr w14:val="tx1"/>
            </w14:solidFill>
          </w14:textFill>
        </w:rPr>
      </w:pPr>
      <w:r>
        <w:rPr>
          <w:rFonts w:hint="eastAsia" w:ascii="宋体"/>
          <w:color w:val="000000" w:themeColor="text1"/>
          <w:sz w:val="44"/>
          <w:szCs w:val="44"/>
          <w:lang w:val="zh-CN"/>
          <w14:textFill>
            <w14:solidFill>
              <w14:schemeClr w14:val="tx1"/>
            </w14:solidFill>
          </w14:textFill>
        </w:rPr>
        <w:tab/>
      </w:r>
    </w:p>
    <w:p w14:paraId="29F626FB">
      <w:pPr>
        <w:autoSpaceDE w:val="0"/>
        <w:autoSpaceDN w:val="0"/>
        <w:adjustRightInd w:val="0"/>
        <w:rPr>
          <w:rFonts w:ascii="宋体"/>
          <w:color w:val="000000" w:themeColor="text1"/>
          <w:sz w:val="44"/>
          <w:szCs w:val="44"/>
          <w:lang w:val="zh-CN"/>
          <w14:textFill>
            <w14:solidFill>
              <w14:schemeClr w14:val="tx1"/>
            </w14:solidFill>
          </w14:textFill>
        </w:rPr>
      </w:pPr>
    </w:p>
    <w:p w14:paraId="1ABCCECC">
      <w:pPr>
        <w:autoSpaceDE w:val="0"/>
        <w:autoSpaceDN w:val="0"/>
        <w:adjustRightInd w:val="0"/>
        <w:jc w:val="center"/>
        <w:rPr>
          <w:rFonts w:ascii="Calibri" w:hAnsi="Calibri" w:cs="Calibri"/>
          <w:b/>
          <w:bCs/>
          <w:color w:val="000000" w:themeColor="text1"/>
          <w:kern w:val="0"/>
          <w:sz w:val="84"/>
          <w:szCs w:val="84"/>
          <w14:textFill>
            <w14:solidFill>
              <w14:schemeClr w14:val="tx1"/>
            </w14:solidFill>
          </w14:textFill>
        </w:rPr>
      </w:pPr>
      <w:r>
        <w:rPr>
          <w:rFonts w:hint="eastAsia" w:ascii="宋体" w:hAnsi="Calibri" w:cs="宋体"/>
          <w:b/>
          <w:bCs/>
          <w:color w:val="000000" w:themeColor="text1"/>
          <w:kern w:val="0"/>
          <w:sz w:val="84"/>
          <w:szCs w:val="84"/>
          <w:lang w:val="zh-CN"/>
          <w14:textFill>
            <w14:solidFill>
              <w14:schemeClr w14:val="tx1"/>
            </w14:solidFill>
          </w14:textFill>
        </w:rPr>
        <w:t>单一来源协商文件</w:t>
      </w:r>
    </w:p>
    <w:p w14:paraId="443A8FA5">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35E38F5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6FADF5EE">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B1FC287">
      <w:pPr>
        <w:autoSpaceDE w:val="0"/>
        <w:autoSpaceDN w:val="0"/>
        <w:adjustRightInd w:val="0"/>
        <w:spacing w:line="400" w:lineRule="exact"/>
        <w:jc w:val="left"/>
        <w:rPr>
          <w:rFonts w:ascii="Calibri" w:hAnsi="Calibri" w:cs="Calibri"/>
          <w:color w:val="000000" w:themeColor="text1"/>
          <w:kern w:val="0"/>
          <w:sz w:val="36"/>
          <w:szCs w:val="36"/>
          <w14:textFill>
            <w14:solidFill>
              <w14:schemeClr w14:val="tx1"/>
            </w14:solidFill>
          </w14:textFill>
        </w:rPr>
      </w:pPr>
    </w:p>
    <w:p w14:paraId="2BFA7188">
      <w:pPr>
        <w:autoSpaceDE w:val="0"/>
        <w:autoSpaceDN w:val="0"/>
        <w:adjustRightInd w:val="0"/>
        <w:spacing w:line="920" w:lineRule="exact"/>
        <w:ind w:left="2108" w:hanging="2108" w:hangingChars="700"/>
        <w:jc w:val="left"/>
        <w:rPr>
          <w:rFonts w:ascii="Calibri" w:hAnsi="Calibri" w:cs="Calibri"/>
          <w:color w:val="000000" w:themeColor="text1"/>
          <w:kern w:val="0"/>
          <w:sz w:val="36"/>
          <w:szCs w:val="36"/>
          <w14:textFill>
            <w14:solidFill>
              <w14:schemeClr w14:val="tx1"/>
            </w14:solidFill>
          </w14:textFill>
        </w:rPr>
      </w:pPr>
      <w:bookmarkStart w:id="0" w:name="OLE_LINK26"/>
      <w:r>
        <w:rPr>
          <w:rFonts w:hint="eastAsia" w:ascii="宋体" w:hAnsi="Calibri" w:cs="宋体"/>
          <w:b/>
          <w:bCs/>
          <w:color w:val="000000" w:themeColor="text1"/>
          <w:kern w:val="0"/>
          <w:sz w:val="30"/>
          <w:szCs w:val="30"/>
          <w14:textFill>
            <w14:solidFill>
              <w14:schemeClr w14:val="tx1"/>
            </w14:solidFill>
          </w14:textFill>
        </w:rPr>
        <w:t>采购项目名称：歌剧《青春铸剑221》省内巡演</w:t>
      </w:r>
    </w:p>
    <w:p w14:paraId="06C0BBDE">
      <w:pPr>
        <w:autoSpaceDE w:val="0"/>
        <w:autoSpaceDN w:val="0"/>
        <w:adjustRightInd w:val="0"/>
        <w:spacing w:line="920" w:lineRule="exact"/>
        <w:jc w:val="left"/>
        <w:rPr>
          <w:rFonts w:hint="eastAsia" w:ascii="宋体" w:hAnsi="Calibri" w:eastAsia="宋体" w:cs="宋体"/>
          <w:b/>
          <w:bCs/>
          <w:color w:val="000000" w:themeColor="text1"/>
          <w:kern w:val="0"/>
          <w:sz w:val="30"/>
          <w:szCs w:val="30"/>
          <w:lang w:eastAsia="zh-CN"/>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采购项目编号：</w:t>
      </w:r>
      <w:r>
        <w:rPr>
          <w:rFonts w:hint="eastAsia" w:ascii="宋体" w:hAnsi="Calibri" w:cs="宋体"/>
          <w:b/>
          <w:bCs/>
          <w:color w:val="000000" w:themeColor="text1"/>
          <w:kern w:val="0"/>
          <w:sz w:val="30"/>
          <w:szCs w:val="30"/>
          <w:lang w:eastAsia="zh-CN"/>
          <w14:textFill>
            <w14:solidFill>
              <w14:schemeClr w14:val="tx1"/>
            </w14:solidFill>
          </w14:textFill>
        </w:rPr>
        <w:t>青海荣轩单一（服务）2024-012</w:t>
      </w:r>
    </w:p>
    <w:p w14:paraId="47CA433E">
      <w:pPr>
        <w:autoSpaceDE w:val="0"/>
        <w:autoSpaceDN w:val="0"/>
        <w:adjustRightInd w:val="0"/>
        <w:spacing w:line="920" w:lineRule="exact"/>
        <w:jc w:val="left"/>
        <w:rPr>
          <w:rFonts w:ascii="宋体" w:hAnsi="Calibri" w:cs="宋体"/>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采   购   人：青海省文化和旅游厅</w:t>
      </w:r>
    </w:p>
    <w:bookmarkEnd w:id="0"/>
    <w:p w14:paraId="10276C69">
      <w:pPr>
        <w:autoSpaceDE w:val="0"/>
        <w:autoSpaceDN w:val="0"/>
        <w:adjustRightInd w:val="0"/>
        <w:spacing w:line="920" w:lineRule="exact"/>
        <w:jc w:val="left"/>
        <w:rPr>
          <w:rFonts w:ascii="宋体" w:hAnsi="Calibri" w:cs="宋体"/>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采购代理机构：青海荣轩工程项目管理有限公司</w:t>
      </w:r>
    </w:p>
    <w:p w14:paraId="0F17FF3C">
      <w:pPr>
        <w:autoSpaceDE w:val="0"/>
        <w:autoSpaceDN w:val="0"/>
        <w:adjustRightInd w:val="0"/>
        <w:spacing w:line="360" w:lineRule="auto"/>
        <w:jc w:val="center"/>
        <w:rPr>
          <w:rFonts w:ascii="宋体" w:hAnsi="Calibri" w:cs="宋体"/>
          <w:b/>
          <w:bCs/>
          <w:color w:val="000000" w:themeColor="text1"/>
          <w:kern w:val="0"/>
          <w:sz w:val="36"/>
          <w:szCs w:val="36"/>
          <w:lang w:val="zh-CN"/>
          <w14:textFill>
            <w14:solidFill>
              <w14:schemeClr w14:val="tx1"/>
            </w14:solidFill>
          </w14:textFill>
        </w:rPr>
      </w:pPr>
    </w:p>
    <w:p w14:paraId="636ECB39">
      <w:pPr>
        <w:spacing w:line="480" w:lineRule="exact"/>
        <w:jc w:val="center"/>
        <w:rPr>
          <w:rFonts w:ascii="Calibri" w:hAnsi="Calibri" w:cs="Calibri"/>
          <w:b/>
          <w:bCs/>
          <w:color w:val="000000" w:themeColor="text1"/>
          <w:kern w:val="0"/>
          <w:sz w:val="36"/>
          <w:szCs w:val="36"/>
          <w14:textFill>
            <w14:solidFill>
              <w14:schemeClr w14:val="tx1"/>
            </w14:solidFill>
          </w14:textFill>
        </w:rPr>
      </w:pPr>
    </w:p>
    <w:p w14:paraId="030EF45B">
      <w:pPr>
        <w:spacing w:line="480" w:lineRule="exact"/>
        <w:jc w:val="center"/>
        <w:rPr>
          <w:rFonts w:ascii="Calibri" w:hAnsi="Calibri" w:cs="Calibri"/>
          <w:b/>
          <w:bCs/>
          <w:color w:val="000000" w:themeColor="text1"/>
          <w:kern w:val="0"/>
          <w:sz w:val="36"/>
          <w:szCs w:val="36"/>
          <w14:textFill>
            <w14:solidFill>
              <w14:schemeClr w14:val="tx1"/>
            </w14:solidFill>
          </w14:textFill>
        </w:rPr>
      </w:pPr>
    </w:p>
    <w:p w14:paraId="50A67145">
      <w:pPr>
        <w:spacing w:line="480" w:lineRule="exact"/>
        <w:jc w:val="center"/>
        <w:rPr>
          <w:rFonts w:ascii="宋体" w:hAnsi="宋体"/>
          <w:b/>
          <w:color w:val="000000" w:themeColor="text1"/>
          <w:sz w:val="36"/>
          <w:szCs w:val="36"/>
          <w14:textFill>
            <w14:solidFill>
              <w14:schemeClr w14:val="tx1"/>
            </w14:solidFill>
          </w14:textFill>
        </w:rPr>
      </w:pPr>
      <w:r>
        <w:rPr>
          <w:rFonts w:hint="eastAsia" w:ascii="宋体" w:hAnsi="Calibri" w:cs="宋体"/>
          <w:b/>
          <w:bCs/>
          <w:color w:val="000000" w:themeColor="text1"/>
          <w:kern w:val="0"/>
          <w:sz w:val="30"/>
          <w:szCs w:val="30"/>
          <w14:textFill>
            <w14:solidFill>
              <w14:schemeClr w14:val="tx1"/>
            </w14:solidFill>
          </w14:textFill>
        </w:rPr>
        <w:t>2024年10月</w:t>
      </w:r>
      <w:r>
        <w:rPr>
          <w:rFonts w:ascii="宋体" w:hAnsi="Calibri" w:cs="宋体"/>
          <w:b/>
          <w:bCs/>
          <w:color w:val="000000" w:themeColor="text1"/>
          <w:kern w:val="0"/>
          <w:sz w:val="30"/>
          <w:szCs w:val="30"/>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目  录</w:t>
      </w:r>
    </w:p>
    <w:p w14:paraId="451EEEA4">
      <w:pPr>
        <w:spacing w:line="360" w:lineRule="auto"/>
        <w:jc w:val="center"/>
        <w:rPr>
          <w:rFonts w:ascii="宋体" w:hAnsi="宋体"/>
          <w:color w:val="000000" w:themeColor="text1"/>
          <w:sz w:val="48"/>
          <w14:textFill>
            <w14:solidFill>
              <w14:schemeClr w14:val="tx1"/>
            </w14:solidFill>
          </w14:textFill>
        </w:rPr>
      </w:pPr>
    </w:p>
    <w:p w14:paraId="20A7FEC4">
      <w:pPr>
        <w:pStyle w:val="17"/>
        <w:tabs>
          <w:tab w:val="right" w:leader="dot" w:pos="8958"/>
        </w:tabs>
        <w:rPr>
          <w:rFonts w:hint="eastAsia" w:ascii="宋体" w:hAnsi="宋体" w:eastAsia="宋体" w:cs="宋体"/>
          <w:sz w:val="28"/>
          <w:szCs w:val="28"/>
        </w:rPr>
      </w:pPr>
      <w:r>
        <w:rPr>
          <w:rFonts w:hint="eastAsia" w:ascii="宋体" w:hAnsi="宋体" w:cs="新宋体"/>
          <w:b/>
          <w:color w:val="000000" w:themeColor="text1"/>
          <w:sz w:val="24"/>
          <w14:textFill>
            <w14:solidFill>
              <w14:schemeClr w14:val="tx1"/>
            </w14:solidFill>
          </w14:textFill>
        </w:rPr>
        <w:fldChar w:fldCharType="begin"/>
      </w:r>
      <w:r>
        <w:rPr>
          <w:rFonts w:hint="eastAsia" w:ascii="宋体" w:hAnsi="宋体" w:cs="新宋体"/>
          <w:b/>
          <w:color w:val="000000" w:themeColor="text1"/>
          <w:sz w:val="24"/>
          <w14:textFill>
            <w14:solidFill>
              <w14:schemeClr w14:val="tx1"/>
            </w14:solidFill>
          </w14:textFill>
        </w:rPr>
        <w:instrText xml:space="preserve">TOC \o "1-3" \h \u </w:instrText>
      </w:r>
      <w:r>
        <w:rPr>
          <w:rFonts w:hint="eastAsia" w:ascii="宋体" w:hAnsi="宋体" w:cs="新宋体"/>
          <w:b/>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_Toc19499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第一部分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_Toc19499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DE4D166">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_Toc32315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供应商须知前附表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_Toc32315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90C69A3">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_Toc22900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第三部分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_Toc22900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FD19F49">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_Toc25543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第四部分</w:t>
      </w:r>
      <w:r>
        <w:rPr>
          <w:rFonts w:hint="eastAsia" w:ascii="宋体" w:hAnsi="宋体" w:eastAsia="宋体" w:cs="宋体"/>
          <w:sz w:val="28"/>
          <w:szCs w:val="28"/>
        </w:rPr>
        <w:t xml:space="preserve"> </w:t>
      </w:r>
      <w:r>
        <w:rPr>
          <w:rFonts w:hint="eastAsia" w:ascii="宋体" w:hAnsi="宋体" w:eastAsia="宋体" w:cs="宋体"/>
          <w:sz w:val="28"/>
          <w:szCs w:val="28"/>
          <w:lang w:val="zh-CN"/>
        </w:rPr>
        <w:t>青海省政府采购项目合同书范本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_Toc25543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72D4FF1">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_Toc25746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第五部分</w:t>
      </w:r>
      <w:r>
        <w:rPr>
          <w:rFonts w:hint="eastAsia" w:ascii="宋体" w:hAnsi="宋体" w:eastAsia="宋体" w:cs="宋体"/>
          <w:sz w:val="28"/>
          <w:szCs w:val="28"/>
        </w:rPr>
        <w:t xml:space="preserve">  单一来源采购</w:t>
      </w:r>
      <w:r>
        <w:rPr>
          <w:rFonts w:hint="eastAsia" w:ascii="宋体" w:hAnsi="宋体" w:eastAsia="宋体" w:cs="宋体"/>
          <w:sz w:val="28"/>
          <w:szCs w:val="28"/>
          <w:lang w:val="zh-CN"/>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_Toc25746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3BD12347">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_Toc22835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格式1 ：响应函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_Toc22835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D7D0E75">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_Toc25144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格式2：首次报价一览表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_Toc25144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F0A222D">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_Toc28315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w:t>
      </w:r>
      <w:r>
        <w:rPr>
          <w:rFonts w:hint="eastAsia" w:ascii="宋体" w:hAnsi="宋体" w:eastAsia="宋体" w:cs="宋体"/>
          <w:sz w:val="28"/>
          <w:szCs w:val="28"/>
        </w:rPr>
        <w:t>3</w:t>
      </w:r>
      <w:r>
        <w:rPr>
          <w:rFonts w:hint="eastAsia" w:ascii="宋体" w:hAnsi="宋体" w:eastAsia="宋体" w:cs="宋体"/>
          <w:sz w:val="28"/>
          <w:szCs w:val="28"/>
          <w:lang w:val="zh-CN"/>
        </w:rPr>
        <w:t>：分项报价表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_Toc28315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653D3E4">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_Toc32390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格式4：法定代表人证明书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_Toc32390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63CC3C6">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_Toc27963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格式5：法定代表人授权书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_Toc27963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E9E8DC8">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_Toc19630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格式6：供应商承诺函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_Toc19630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9BF5EEA">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_Toc22226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格式7：供应商诚信承诺书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_Toc22226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3733900">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_Toc32095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格式8：资格证明材料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_Toc32095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5A35CF5">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_Toc16252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格式9：财务状况、缴纳税收和社会保障资金证明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_Toc16252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7897C7E">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_Toc2505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格式10：无重大违法记录声明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_Toc2505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580283C">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_Toc8997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格式</w:t>
      </w: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中小企业声明函（服务）、残疾人福利性单位声明函、监狱企业证明（三选一）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_Toc8997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D5EFFE5">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_Toc31653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格式1</w:t>
      </w:r>
      <w:r>
        <w:rPr>
          <w:rFonts w:hint="eastAsia" w:ascii="宋体" w:hAnsi="宋体" w:eastAsia="宋体" w:cs="宋体"/>
          <w:sz w:val="28"/>
          <w:szCs w:val="28"/>
          <w:lang w:val="en-US" w:eastAsia="zh-CN"/>
        </w:rPr>
        <w:t>2</w:t>
      </w:r>
      <w:r>
        <w:rPr>
          <w:rFonts w:hint="eastAsia" w:ascii="宋体" w:hAnsi="宋体" w:eastAsia="宋体" w:cs="宋体"/>
          <w:sz w:val="28"/>
          <w:szCs w:val="28"/>
          <w:lang w:val="zh-CN"/>
        </w:rPr>
        <w:t>：投标保证金证明格式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_Toc31653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2BE21A0">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_Toc4047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格式1</w:t>
      </w:r>
      <w:r>
        <w:rPr>
          <w:rFonts w:hint="eastAsia" w:ascii="宋体" w:hAnsi="宋体" w:eastAsia="宋体" w:cs="宋体"/>
          <w:sz w:val="28"/>
          <w:szCs w:val="28"/>
          <w:lang w:val="en-US" w:eastAsia="zh-CN"/>
        </w:rPr>
        <w:t>3</w:t>
      </w:r>
      <w:r>
        <w:rPr>
          <w:rFonts w:hint="eastAsia" w:ascii="宋体" w:hAnsi="宋体" w:eastAsia="宋体" w:cs="宋体"/>
          <w:sz w:val="28"/>
          <w:szCs w:val="28"/>
          <w:lang w:val="zh-CN"/>
        </w:rPr>
        <w:t>：供应商认为在其他方面有必要说明的事项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_Toc4047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A1F0E73">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_Toc17618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格式1</w:t>
      </w:r>
      <w:r>
        <w:rPr>
          <w:rFonts w:hint="eastAsia" w:ascii="宋体" w:hAnsi="宋体" w:eastAsia="宋体" w:cs="宋体"/>
          <w:sz w:val="28"/>
          <w:szCs w:val="28"/>
          <w:lang w:val="en-US" w:eastAsia="zh-CN"/>
        </w:rPr>
        <w:t>4</w:t>
      </w:r>
      <w:r>
        <w:rPr>
          <w:rFonts w:hint="eastAsia" w:ascii="宋体" w:hAnsi="宋体" w:eastAsia="宋体" w:cs="宋体"/>
          <w:sz w:val="28"/>
          <w:szCs w:val="28"/>
          <w:lang w:val="zh-CN"/>
        </w:rPr>
        <w:t>：最终报价确定表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_Toc17618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2B562F0">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_Toc1458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第六部分</w:t>
      </w:r>
      <w:r>
        <w:rPr>
          <w:rFonts w:hint="eastAsia" w:ascii="宋体" w:hAnsi="宋体" w:eastAsia="宋体" w:cs="宋体"/>
          <w:sz w:val="28"/>
          <w:szCs w:val="28"/>
        </w:rPr>
        <w:t xml:space="preserve">  </w:t>
      </w:r>
      <w:r>
        <w:rPr>
          <w:rFonts w:hint="eastAsia" w:ascii="宋体" w:hAnsi="宋体" w:eastAsia="宋体" w:cs="宋体"/>
          <w:sz w:val="28"/>
          <w:szCs w:val="28"/>
          <w:lang w:val="zh-CN"/>
        </w:rPr>
        <w:t>采购项目投标要求及服务要求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_Toc1458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A0E66CD">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_Toc17929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一、投标要求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_Toc17929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FF54771">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_Toc21524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1.投标说明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_Toc21524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CD90D45">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_Toc29938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2.重要指标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_Toc29938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521D702">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_Toc18635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3.商务要求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_Toc18635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D40BBB4">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_Toc9111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二、服务内容及要求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_Toc9111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E509AAF">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_Toc25371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4.服务内容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_Toc25371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D3457AB">
      <w:pPr>
        <w:pStyle w:val="17"/>
        <w:tabs>
          <w:tab w:val="right" w:leader="dot" w:pos="895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_Toc5454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_Toc5454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3DEC3061">
      <w:pPr>
        <w:pStyle w:val="17"/>
        <w:tabs>
          <w:tab w:val="right" w:leader="dot" w:pos="8958"/>
        </w:tabs>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_Toc7692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6.服务标准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_Toc7692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E792989">
      <w:pPr>
        <w:pStyle w:val="17"/>
        <w:tabs>
          <w:tab w:val="right" w:leader="dot" w:pos="8306"/>
        </w:tabs>
        <w:spacing w:line="360" w:lineRule="auto"/>
        <w:rPr>
          <w:rFonts w:ascii="新宋体" w:hAnsi="新宋体" w:eastAsia="新宋体" w:cs="新宋体"/>
          <w:color w:val="000000" w:themeColor="text1"/>
          <w14:textFill>
            <w14:solidFill>
              <w14:schemeClr w14:val="tx1"/>
            </w14:solidFill>
          </w14:textFill>
        </w:rPr>
      </w:pPr>
      <w:r>
        <w:rPr>
          <w:rFonts w:hint="eastAsia" w:ascii="宋体" w:hAnsi="宋体" w:cs="新宋体"/>
          <w:color w:val="000000" w:themeColor="text1"/>
          <w14:textFill>
            <w14:solidFill>
              <w14:schemeClr w14:val="tx1"/>
            </w14:solidFill>
          </w14:textFill>
        </w:rPr>
        <w:fldChar w:fldCharType="end"/>
      </w:r>
    </w:p>
    <w:p w14:paraId="41426F80"/>
    <w:p w14:paraId="169A2705">
      <w:pPr>
        <w:pStyle w:val="7"/>
      </w:pPr>
    </w:p>
    <w:p w14:paraId="1EE030AA">
      <w:pPr>
        <w:pStyle w:val="11"/>
      </w:pPr>
    </w:p>
    <w:p w14:paraId="1A10682D">
      <w:pPr>
        <w:pStyle w:val="11"/>
      </w:pPr>
    </w:p>
    <w:p w14:paraId="1C850EC1">
      <w:pPr>
        <w:pStyle w:val="11"/>
      </w:pPr>
    </w:p>
    <w:p w14:paraId="0624DC81">
      <w:pPr>
        <w:pStyle w:val="11"/>
      </w:pPr>
    </w:p>
    <w:p w14:paraId="7EA8033B">
      <w:pPr>
        <w:pStyle w:val="11"/>
      </w:pPr>
    </w:p>
    <w:p w14:paraId="1C5FCB45">
      <w:pPr>
        <w:pStyle w:val="11"/>
      </w:pPr>
    </w:p>
    <w:p w14:paraId="4D1E6808">
      <w:pPr>
        <w:pStyle w:val="11"/>
      </w:pPr>
    </w:p>
    <w:p w14:paraId="15DA574E">
      <w:pPr>
        <w:pStyle w:val="11"/>
      </w:pPr>
    </w:p>
    <w:p w14:paraId="4857F7DA">
      <w:pPr>
        <w:pStyle w:val="11"/>
      </w:pPr>
    </w:p>
    <w:p w14:paraId="0CA5A787">
      <w:pPr>
        <w:pStyle w:val="11"/>
      </w:pPr>
    </w:p>
    <w:p w14:paraId="6B586D18">
      <w:pPr>
        <w:pStyle w:val="11"/>
      </w:pPr>
    </w:p>
    <w:p w14:paraId="2C373E18">
      <w:pPr>
        <w:tabs>
          <w:tab w:val="left" w:pos="1778"/>
        </w:tabs>
        <w:rPr>
          <w:color w:val="000000" w:themeColor="text1"/>
          <w14:textFill>
            <w14:solidFill>
              <w14:schemeClr w14:val="tx1"/>
            </w14:solidFill>
          </w14:textFill>
        </w:rPr>
      </w:pPr>
      <w:r>
        <w:rPr>
          <w:color w:val="000000" w:themeColor="text1"/>
          <w14:textFill>
            <w14:solidFill>
              <w14:schemeClr w14:val="tx1"/>
            </w14:solidFill>
          </w14:textFill>
        </w:rPr>
        <w:tab/>
      </w:r>
    </w:p>
    <w:p w14:paraId="0806BAD8">
      <w:pPr>
        <w:pStyle w:val="26"/>
        <w:rPr>
          <w:rFonts w:hint="eastAsia"/>
          <w:color w:val="000000" w:themeColor="text1"/>
          <w:lang w:val="zh-CN"/>
          <w14:textFill>
            <w14:solidFill>
              <w14:schemeClr w14:val="tx1"/>
            </w14:solidFill>
          </w14:textFill>
        </w:rPr>
      </w:pPr>
      <w:bookmarkStart w:id="1" w:name="_Toc19499"/>
    </w:p>
    <w:p w14:paraId="1669BDC8">
      <w:pPr>
        <w:pStyle w:val="26"/>
        <w:rPr>
          <w:rFonts w:hint="eastAsia"/>
          <w:color w:val="000000" w:themeColor="text1"/>
          <w:lang w:val="zh-CN"/>
          <w14:textFill>
            <w14:solidFill>
              <w14:schemeClr w14:val="tx1"/>
            </w14:solidFill>
          </w14:textFill>
        </w:rPr>
      </w:pPr>
    </w:p>
    <w:p w14:paraId="0A6E0F98">
      <w:pPr>
        <w:pStyle w:val="26"/>
        <w:rPr>
          <w:rFonts w:hint="eastAsia"/>
          <w:color w:val="000000" w:themeColor="text1"/>
          <w:lang w:val="zh-CN"/>
          <w14:textFill>
            <w14:solidFill>
              <w14:schemeClr w14:val="tx1"/>
            </w14:solidFill>
          </w14:textFill>
        </w:rPr>
      </w:pPr>
    </w:p>
    <w:p w14:paraId="1A20F925">
      <w:pPr>
        <w:pStyle w:val="2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第一部分 投标邀请</w:t>
      </w:r>
      <w:bookmarkEnd w:id="1"/>
    </w:p>
    <w:p w14:paraId="22C3E1B1">
      <w:pPr>
        <w:spacing w:line="420" w:lineRule="exact"/>
        <w:rPr>
          <w:rFonts w:cs="新宋体" w:asciiTheme="minorEastAsia" w:hAnsiTheme="minorEastAsia" w:eastAsiaTheme="minorEastAsia"/>
          <w:color w:val="000000" w:themeColor="text1"/>
          <w:sz w:val="24"/>
          <w:lang w:val="zh-CN"/>
          <w14:textFill>
            <w14:solidFill>
              <w14:schemeClr w14:val="tx1"/>
            </w14:solidFill>
          </w14:textFill>
        </w:rPr>
      </w:pPr>
      <w:r>
        <w:rPr>
          <w:rFonts w:hint="eastAsia" w:cs="新宋体" w:asciiTheme="minorEastAsia" w:hAnsiTheme="minorEastAsia" w:eastAsiaTheme="minorEastAsia"/>
          <w:b/>
          <w:bCs/>
          <w:color w:val="000000" w:themeColor="text1"/>
          <w:sz w:val="24"/>
          <w:u w:val="single"/>
          <w14:textFill>
            <w14:solidFill>
              <w14:schemeClr w14:val="tx1"/>
            </w14:solidFill>
          </w14:textFill>
        </w:rPr>
        <w:t>青海省演艺集团有限责任公司</w:t>
      </w:r>
      <w:r>
        <w:rPr>
          <w:rFonts w:hint="eastAsia" w:cs="新宋体" w:asciiTheme="minorEastAsia" w:hAnsiTheme="minorEastAsia" w:eastAsiaTheme="minorEastAsia"/>
          <w:color w:val="000000" w:themeColor="text1"/>
          <w:sz w:val="24"/>
          <w:lang w:val="zh-CN"/>
          <w14:textFill>
            <w14:solidFill>
              <w14:schemeClr w14:val="tx1"/>
            </w14:solidFill>
          </w14:textFill>
        </w:rPr>
        <w:t>：</w:t>
      </w:r>
    </w:p>
    <w:p w14:paraId="60A63C51">
      <w:pPr>
        <w:spacing w:line="420" w:lineRule="exact"/>
        <w:ind w:firstLine="480" w:firstLineChars="200"/>
        <w:rPr>
          <w:rFonts w:ascii="宋体" w:hAnsi="宋体" w:cs="新宋体"/>
          <w:color w:val="000000" w:themeColor="text1"/>
          <w:sz w:val="24"/>
          <w:lang w:val="zh-CN"/>
          <w14:textFill>
            <w14:solidFill>
              <w14:schemeClr w14:val="tx1"/>
            </w14:solidFill>
          </w14:textFill>
        </w:rPr>
      </w:pPr>
      <w:r>
        <w:rPr>
          <w:rFonts w:hint="eastAsia" w:ascii="宋体" w:hAnsi="宋体" w:cs="新宋体"/>
          <w:color w:val="000000" w:themeColor="text1"/>
          <w:sz w:val="24"/>
          <w:lang w:val="zh-CN"/>
          <w14:textFill>
            <w14:solidFill>
              <w14:schemeClr w14:val="tx1"/>
            </w14:solidFill>
          </w14:textFill>
        </w:rPr>
        <w:t>青海荣轩工程项目管理有限公司受青海省文化和旅游厅</w:t>
      </w:r>
      <w:r>
        <w:rPr>
          <w:rFonts w:hint="eastAsia" w:ascii="宋体" w:hAnsi="宋体" w:cs="新宋体"/>
          <w:color w:val="000000" w:themeColor="text1"/>
          <w:kern w:val="0"/>
          <w:sz w:val="24"/>
          <w:lang w:val="zh-CN"/>
          <w14:textFill>
            <w14:solidFill>
              <w14:schemeClr w14:val="tx1"/>
            </w14:solidFill>
          </w14:textFill>
        </w:rPr>
        <w:t>委托,拟对青海省文化和旅游厅歌剧《青春铸剑221》省内巡演</w:t>
      </w:r>
      <w:r>
        <w:rPr>
          <w:rFonts w:hint="eastAsia" w:ascii="宋体" w:hAnsi="宋体" w:cs="新宋体"/>
          <w:color w:val="000000" w:themeColor="text1"/>
          <w:sz w:val="24"/>
          <w:lang w:val="zh-CN"/>
          <w14:textFill>
            <w14:solidFill>
              <w14:schemeClr w14:val="tx1"/>
            </w14:solidFill>
          </w14:textFill>
        </w:rPr>
        <w:t>以单一来源的方式组织采购，特邀请你单位参加。</w:t>
      </w:r>
    </w:p>
    <w:tbl>
      <w:tblPr>
        <w:tblStyle w:val="27"/>
        <w:tblW w:w="9744" w:type="dxa"/>
        <w:jc w:val="center"/>
        <w:tblLayout w:type="fixed"/>
        <w:tblCellMar>
          <w:top w:w="0" w:type="dxa"/>
          <w:left w:w="108" w:type="dxa"/>
          <w:bottom w:w="0" w:type="dxa"/>
          <w:right w:w="108" w:type="dxa"/>
        </w:tblCellMar>
      </w:tblPr>
      <w:tblGrid>
        <w:gridCol w:w="2798"/>
        <w:gridCol w:w="6946"/>
      </w:tblGrid>
      <w:tr w14:paraId="279472CF">
        <w:tblPrEx>
          <w:tblCellMar>
            <w:top w:w="0" w:type="dxa"/>
            <w:left w:w="108" w:type="dxa"/>
            <w:bottom w:w="0" w:type="dxa"/>
            <w:right w:w="108" w:type="dxa"/>
          </w:tblCellMar>
        </w:tblPrEx>
        <w:trPr>
          <w:trHeight w:val="647" w:hRule="exac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5B7F5E">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采购项目名称</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210090">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歌剧《青春铸剑221》省内巡演</w:t>
            </w:r>
          </w:p>
        </w:tc>
      </w:tr>
      <w:tr w14:paraId="28541734">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DDC6A3">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采购项目编号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3C2D3">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青海荣轩单一（服务）2024-012</w:t>
            </w:r>
          </w:p>
        </w:tc>
      </w:tr>
      <w:tr w14:paraId="0AE2A7D2">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C7FED2">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采购方式</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9802CB">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单一来源采购</w:t>
            </w:r>
          </w:p>
        </w:tc>
      </w:tr>
      <w:tr w14:paraId="30DC0A08">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891C31">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采购预算控制额度</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CA2BBB">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 xml:space="preserve">200万元 </w:t>
            </w:r>
          </w:p>
        </w:tc>
      </w:tr>
      <w:tr w14:paraId="7F131E96">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25302">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项目分包个数</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623CF">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无分包</w:t>
            </w:r>
          </w:p>
        </w:tc>
      </w:tr>
      <w:tr w14:paraId="44811F0A">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F6D48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各包要求</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B054A0">
            <w:pPr>
              <w:autoSpaceDE w:val="0"/>
              <w:autoSpaceDN w:val="0"/>
              <w:adjustRightInd w:val="0"/>
              <w:spacing w:line="32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招标内容：具体内容详见《单一来源协商文件》</w:t>
            </w:r>
          </w:p>
        </w:tc>
      </w:tr>
      <w:tr w14:paraId="00D57A06">
        <w:tblPrEx>
          <w:tblCellMar>
            <w:top w:w="0" w:type="dxa"/>
            <w:left w:w="108" w:type="dxa"/>
            <w:bottom w:w="0" w:type="dxa"/>
            <w:right w:w="108" w:type="dxa"/>
          </w:tblCellMar>
        </w:tblPrEx>
        <w:trPr>
          <w:trHeight w:val="416"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DDEA8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供应商资格条件</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tcPr>
          <w:p w14:paraId="37A01D54">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7EFB5E95">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30B88AF6">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78D3E523">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003E4AD9">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181314AC">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4D76924D">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496AD50C">
            <w:pPr>
              <w:autoSpaceDE w:val="0"/>
              <w:autoSpaceDN w:val="0"/>
              <w:adjustRightInd w:val="0"/>
              <w:spacing w:line="360" w:lineRule="auto"/>
              <w:rPr>
                <w:rFonts w:ascii="宋体" w:hAnsi="Calibri" w:cs="宋体"/>
                <w:kern w:val="0"/>
                <w:sz w:val="24"/>
              </w:rPr>
            </w:pPr>
            <w:r>
              <w:rPr>
                <w:rFonts w:hint="eastAsia" w:ascii="宋体" w:hAnsi="Calibri" w:cs="宋体"/>
                <w:kern w:val="0"/>
                <w:sz w:val="24"/>
              </w:rPr>
              <w:t>3、投标人需具备营业性演出经营许可证；</w:t>
            </w:r>
          </w:p>
          <w:p w14:paraId="7120A0BE">
            <w:pPr>
              <w:autoSpaceDE w:val="0"/>
              <w:autoSpaceDN w:val="0"/>
              <w:adjustRightInd w:val="0"/>
              <w:spacing w:line="360" w:lineRule="auto"/>
              <w:rPr>
                <w:rFonts w:hint="eastAsia" w:ascii="宋体" w:hAnsi="Calibri" w:cs="宋体"/>
                <w:color w:val="000000" w:themeColor="text1"/>
                <w:kern w:val="0"/>
                <w:sz w:val="24"/>
                <w:lang w:val="zh-CN"/>
                <w14:textFill>
                  <w14:solidFill>
                    <w14:schemeClr w14:val="tx1"/>
                  </w14:solidFill>
                </w14:textFill>
              </w:rPr>
            </w:pPr>
            <w:r>
              <w:rPr>
                <w:rFonts w:ascii="宋体" w:hAnsi="Calibri" w:cs="宋体"/>
                <w:color w:val="000000" w:themeColor="text1"/>
                <w:kern w:val="0"/>
                <w:sz w:val="24"/>
                <w14:textFill>
                  <w14:solidFill>
                    <w14:schemeClr w14:val="tx1"/>
                  </w14:solidFill>
                </w14:textFill>
              </w:rPr>
              <w:t>4</w:t>
            </w:r>
            <w:r>
              <w:rPr>
                <w:rFonts w:hint="eastAsia" w:ascii="宋体" w:hAnsi="Calibri" w:cs="宋体"/>
                <w:color w:val="000000" w:themeColor="text1"/>
                <w:kern w:val="0"/>
                <w:sz w:val="24"/>
                <w:lang w:val="zh-CN"/>
                <w14:textFill>
                  <w14:solidFill>
                    <w14:schemeClr w14:val="tx1"/>
                  </w14:solidFill>
                </w14:textFill>
              </w:rPr>
              <w:t>、本项目不接受投标人以联合体方式进行投标。</w:t>
            </w:r>
          </w:p>
          <w:p w14:paraId="16F95D43">
            <w:pPr>
              <w:autoSpaceDE w:val="0"/>
              <w:autoSpaceDN w:val="0"/>
              <w:adjustRightInd w:val="0"/>
              <w:spacing w:line="360" w:lineRule="auto"/>
              <w:rPr>
                <w:rFonts w:hint="eastAsia" w:eastAsia="宋体"/>
                <w:lang w:val="en-US" w:eastAsia="zh-CN"/>
              </w:rPr>
            </w:pPr>
            <w:r>
              <w:rPr>
                <w:rFonts w:hint="eastAsia" w:ascii="宋体" w:hAnsi="Calibri" w:cs="宋体"/>
                <w:b/>
                <w:bCs/>
                <w:color w:val="000000" w:themeColor="text1"/>
                <w:kern w:val="0"/>
                <w:sz w:val="24"/>
                <w:lang w:val="en-US" w:eastAsia="zh-CN"/>
                <w14:textFill>
                  <w14:solidFill>
                    <w14:schemeClr w14:val="tx1"/>
                  </w14:solidFill>
                </w14:textFill>
              </w:rPr>
              <w:t>5、本项目属于专门面对中小企业预留项目，供应商为中小企业（请根据要求单独上传《中小企业声明函》，格式以采购文件要求为准）。</w:t>
            </w:r>
          </w:p>
        </w:tc>
      </w:tr>
      <w:tr w14:paraId="08E0C5FF">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5A5274">
            <w:pPr>
              <w:autoSpaceDE w:val="0"/>
              <w:autoSpaceDN w:val="0"/>
              <w:adjustRightInd w:val="0"/>
              <w:spacing w:line="32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单一来源采购公告发布时间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24732C">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2024年10月</w:t>
            </w:r>
            <w:r>
              <w:rPr>
                <w:rFonts w:ascii="宋体" w:hAnsi="Calibri" w:cs="宋体"/>
                <w:color w:val="000000" w:themeColor="text1"/>
                <w:kern w:val="0"/>
                <w:sz w:val="24"/>
                <w14:textFill>
                  <w14:solidFill>
                    <w14:schemeClr w14:val="tx1"/>
                  </w14:solidFill>
                </w14:textFill>
              </w:rPr>
              <w:t>31日</w:t>
            </w:r>
          </w:p>
        </w:tc>
      </w:tr>
      <w:tr w14:paraId="689FAC64">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AE872C">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单一来源协商文件发售起止时间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190594">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2024年</w:t>
            </w:r>
            <w:r>
              <w:rPr>
                <w:rFonts w:hint="eastAsia" w:ascii="宋体" w:hAnsi="Calibri" w:cs="宋体"/>
                <w:color w:val="000000" w:themeColor="text1"/>
                <w:kern w:val="0"/>
                <w:sz w:val="24"/>
                <w14:textFill>
                  <w14:solidFill>
                    <w14:schemeClr w14:val="tx1"/>
                  </w14:solidFill>
                </w14:textFill>
              </w:rPr>
              <w:t>10月</w:t>
            </w:r>
            <w:r>
              <w:rPr>
                <w:rFonts w:ascii="宋体" w:hAnsi="Calibri" w:cs="宋体"/>
                <w:color w:val="000000" w:themeColor="text1"/>
                <w:kern w:val="0"/>
                <w:sz w:val="24"/>
                <w14:textFill>
                  <w14:solidFill>
                    <w14:schemeClr w14:val="tx1"/>
                  </w14:solidFill>
                </w14:textFill>
              </w:rPr>
              <w:t>31日</w:t>
            </w:r>
            <w:r>
              <w:rPr>
                <w:rFonts w:hint="eastAsia" w:ascii="宋体" w:hAnsi="Calibri" w:cs="宋体"/>
                <w:color w:val="000000" w:themeColor="text1"/>
                <w:kern w:val="0"/>
                <w:sz w:val="24"/>
                <w:lang w:val="zh-CN"/>
                <w14:textFill>
                  <w14:solidFill>
                    <w14:schemeClr w14:val="tx1"/>
                  </w14:solidFill>
                </w14:textFill>
              </w:rPr>
              <w:t>至2024年</w:t>
            </w:r>
            <w:r>
              <w:rPr>
                <w:rFonts w:hint="eastAsia" w:ascii="宋体" w:hAnsi="Calibri" w:cs="宋体"/>
                <w:color w:val="000000" w:themeColor="text1"/>
                <w:kern w:val="0"/>
                <w:sz w:val="24"/>
                <w14:textFill>
                  <w14:solidFill>
                    <w14:schemeClr w14:val="tx1"/>
                  </w14:solidFill>
                </w14:textFill>
              </w:rPr>
              <w:t>11月0</w:t>
            </w:r>
            <w:r>
              <w:rPr>
                <w:rFonts w:hint="eastAsia" w:ascii="宋体" w:hAnsi="Calibri" w:cs="宋体"/>
                <w:color w:val="000000" w:themeColor="text1"/>
                <w:kern w:val="0"/>
                <w:sz w:val="24"/>
                <w:lang w:val="en-US" w:eastAsia="zh-CN"/>
                <w14:textFill>
                  <w14:solidFill>
                    <w14:schemeClr w14:val="tx1"/>
                  </w14:solidFill>
                </w14:textFill>
              </w:rPr>
              <w:t>5</w:t>
            </w:r>
            <w:r>
              <w:rPr>
                <w:rFonts w:hint="eastAsia" w:ascii="宋体" w:hAnsi="Calibri" w:cs="宋体"/>
                <w:color w:val="000000" w:themeColor="text1"/>
                <w:kern w:val="0"/>
                <w:sz w:val="24"/>
                <w14:textFill>
                  <w14:solidFill>
                    <w14:schemeClr w14:val="tx1"/>
                  </w14:solidFill>
                </w14:textFill>
              </w:rPr>
              <w:t>日</w:t>
            </w:r>
            <w:r>
              <w:rPr>
                <w:rFonts w:hint="eastAsia" w:ascii="宋体" w:hAnsi="Calibri" w:cs="宋体"/>
                <w:color w:val="000000" w:themeColor="text1"/>
                <w:kern w:val="0"/>
                <w:sz w:val="24"/>
                <w:lang w:val="zh-CN"/>
                <w14:textFill>
                  <w14:solidFill>
                    <w14:schemeClr w14:val="tx1"/>
                  </w14:solidFill>
                </w14:textFill>
              </w:rPr>
              <w:t>，每天</w:t>
            </w:r>
            <w:r>
              <w:rPr>
                <w:rFonts w:hint="eastAsia" w:ascii="宋体" w:hAnsi="Calibri" w:cs="宋体"/>
                <w:color w:val="000000" w:themeColor="text1"/>
                <w:kern w:val="0"/>
                <w:sz w:val="24"/>
                <w14:textFill>
                  <w14:solidFill>
                    <w14:schemeClr w14:val="tx1"/>
                  </w14:solidFill>
                </w14:textFill>
              </w:rPr>
              <w:t>00:00-23:59</w:t>
            </w:r>
            <w:r>
              <w:rPr>
                <w:rFonts w:hint="eastAsia"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14:textFill>
                  <w14:solidFill>
                    <w14:schemeClr w14:val="tx1"/>
                  </w14:solidFill>
                </w14:textFill>
              </w:rPr>
              <w:t>法定节假日</w:t>
            </w:r>
            <w:r>
              <w:rPr>
                <w:rFonts w:hint="eastAsia" w:ascii="宋体" w:hAnsi="Calibri" w:cs="宋体"/>
                <w:color w:val="000000" w:themeColor="text1"/>
                <w:kern w:val="0"/>
                <w:sz w:val="24"/>
                <w:lang w:val="zh-CN"/>
                <w14:textFill>
                  <w14:solidFill>
                    <w14:schemeClr w14:val="tx1"/>
                  </w14:solidFill>
                </w14:textFill>
              </w:rPr>
              <w:t>除外）</w:t>
            </w:r>
          </w:p>
        </w:tc>
      </w:tr>
      <w:tr w14:paraId="135800A0">
        <w:tblPrEx>
          <w:tblCellMar>
            <w:top w:w="0" w:type="dxa"/>
            <w:left w:w="108" w:type="dxa"/>
            <w:bottom w:w="0" w:type="dxa"/>
            <w:right w:w="108" w:type="dxa"/>
          </w:tblCellMar>
        </w:tblPrEx>
        <w:trPr>
          <w:trHeight w:val="6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6FD706">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单一来源协商文件发售方式</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E00D43">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政采云平台获取</w:t>
            </w:r>
          </w:p>
        </w:tc>
      </w:tr>
      <w:tr w14:paraId="37AC382A">
        <w:tblPrEx>
          <w:tblCellMar>
            <w:top w:w="0" w:type="dxa"/>
            <w:left w:w="108" w:type="dxa"/>
            <w:bottom w:w="0" w:type="dxa"/>
            <w:right w:w="108" w:type="dxa"/>
          </w:tblCellMar>
        </w:tblPrEx>
        <w:trPr>
          <w:trHeight w:val="590"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8127E2">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单一来源协商文件售价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1B9ED0">
            <w:pPr>
              <w:rPr>
                <w:color w:val="000000" w:themeColor="text1"/>
                <w14:textFill>
                  <w14:solidFill>
                    <w14:schemeClr w14:val="tx1"/>
                  </w14:solidFill>
                </w14:textFill>
              </w:rPr>
            </w:pPr>
            <w:r>
              <w:rPr>
                <w:rFonts w:ascii="宋体" w:hAnsi="Calibri" w:cs="宋体"/>
                <w:color w:val="000000" w:themeColor="text1"/>
                <w:kern w:val="0"/>
                <w:sz w:val="24"/>
                <w:lang w:val="zh-CN"/>
                <w14:textFill>
                  <w14:solidFill>
                    <w14:schemeClr w14:val="tx1"/>
                  </w14:solidFill>
                </w14:textFill>
              </w:rPr>
              <w:t>0</w:t>
            </w:r>
            <w:r>
              <w:rPr>
                <w:rFonts w:hint="eastAsia" w:ascii="宋体" w:hAnsi="Calibri" w:cs="宋体"/>
                <w:color w:val="000000" w:themeColor="text1"/>
                <w:kern w:val="0"/>
                <w:sz w:val="24"/>
                <w:lang w:val="zh-CN"/>
                <w14:textFill>
                  <w14:solidFill>
                    <w14:schemeClr w14:val="tx1"/>
                  </w14:solidFill>
                </w14:textFill>
              </w:rPr>
              <w:t>元</w:t>
            </w:r>
          </w:p>
        </w:tc>
      </w:tr>
      <w:tr w14:paraId="694D3FCF">
        <w:tblPrEx>
          <w:tblCellMar>
            <w:top w:w="0" w:type="dxa"/>
            <w:left w:w="108" w:type="dxa"/>
            <w:bottom w:w="0" w:type="dxa"/>
            <w:right w:w="108" w:type="dxa"/>
          </w:tblCellMar>
        </w:tblPrEx>
        <w:trPr>
          <w:trHeight w:val="978"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711B5E">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单一来源协商文件发售地点</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FE141D">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政采云平台 https://www.zcygov.cn/</w:t>
            </w:r>
          </w:p>
        </w:tc>
      </w:tr>
      <w:tr w14:paraId="682461B4">
        <w:tblPrEx>
          <w:tblCellMar>
            <w:top w:w="0" w:type="dxa"/>
            <w:left w:w="108" w:type="dxa"/>
            <w:bottom w:w="0" w:type="dxa"/>
            <w:right w:w="108" w:type="dxa"/>
          </w:tblCellMar>
        </w:tblPrEx>
        <w:trPr>
          <w:trHeight w:val="197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508C6">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购买单一来源协商文件时应提供材料</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D2EA9F">
            <w:pPr>
              <w:autoSpaceDE w:val="0"/>
              <w:autoSpaceDN w:val="0"/>
              <w:adjustRightInd w:val="0"/>
              <w:spacing w:line="320" w:lineRule="exact"/>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供应商登录政采云平台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w:t>
            </w:r>
          </w:p>
        </w:tc>
      </w:tr>
      <w:tr w14:paraId="5D429529">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7E111">
            <w:pP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提交响应文件截止时间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766C9A">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w:t>
            </w:r>
            <w:r>
              <w:rPr>
                <w:rFonts w:ascii="宋体" w:hAnsi="Calibri" w:cs="宋体"/>
                <w:color w:val="000000" w:themeColor="text1"/>
                <w:kern w:val="0"/>
                <w:sz w:val="24"/>
                <w14:textFill>
                  <w14:solidFill>
                    <w14:schemeClr w14:val="tx1"/>
                  </w14:solidFill>
                </w14:textFill>
              </w:rPr>
              <w:t>11月</w:t>
            </w:r>
            <w:r>
              <w:rPr>
                <w:rFonts w:hint="eastAsia" w:ascii="宋体" w:hAnsi="Calibri" w:cs="宋体"/>
                <w:color w:val="000000" w:themeColor="text1"/>
                <w:kern w:val="0"/>
                <w:sz w:val="24"/>
                <w:lang w:val="en-US" w:eastAsia="zh-CN"/>
                <w14:textFill>
                  <w14:solidFill>
                    <w14:schemeClr w14:val="tx1"/>
                  </w14:solidFill>
                </w14:textFill>
              </w:rPr>
              <w:t>06</w:t>
            </w:r>
            <w:r>
              <w:rPr>
                <w:rFonts w:ascii="宋体" w:hAnsi="Calibri" w:cs="宋体"/>
                <w:color w:val="000000" w:themeColor="text1"/>
                <w:kern w:val="0"/>
                <w:sz w:val="24"/>
                <w14:textFill>
                  <w14:solidFill>
                    <w14:schemeClr w14:val="tx1"/>
                  </w14:solidFill>
                </w14:textFill>
              </w:rPr>
              <w:t>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0EFFF312">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11B9B7">
            <w:pP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响应文件开启时间</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ED89FE">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w:t>
            </w:r>
            <w:r>
              <w:rPr>
                <w:rFonts w:ascii="宋体" w:hAnsi="Calibri" w:cs="宋体"/>
                <w:color w:val="000000" w:themeColor="text1"/>
                <w:kern w:val="0"/>
                <w:sz w:val="24"/>
                <w14:textFill>
                  <w14:solidFill>
                    <w14:schemeClr w14:val="tx1"/>
                  </w14:solidFill>
                </w14:textFill>
              </w:rPr>
              <w:t>11月</w:t>
            </w:r>
            <w:r>
              <w:rPr>
                <w:rFonts w:hint="eastAsia" w:ascii="宋体" w:hAnsi="Calibri" w:cs="宋体"/>
                <w:color w:val="000000" w:themeColor="text1"/>
                <w:kern w:val="0"/>
                <w:sz w:val="24"/>
                <w:lang w:val="en-US" w:eastAsia="zh-CN"/>
                <w14:textFill>
                  <w14:solidFill>
                    <w14:schemeClr w14:val="tx1"/>
                  </w14:solidFill>
                </w14:textFill>
              </w:rPr>
              <w:t>06</w:t>
            </w:r>
            <w:r>
              <w:rPr>
                <w:rFonts w:ascii="宋体" w:hAnsi="Calibri" w:cs="宋体"/>
                <w:color w:val="000000" w:themeColor="text1"/>
                <w:kern w:val="0"/>
                <w:sz w:val="24"/>
                <w14:textFill>
                  <w14:solidFill>
                    <w14:schemeClr w14:val="tx1"/>
                  </w14:solidFill>
                </w14:textFill>
              </w:rPr>
              <w:t>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1E4FA5DC">
        <w:tblPrEx>
          <w:tblCellMar>
            <w:top w:w="0" w:type="dxa"/>
            <w:left w:w="108" w:type="dxa"/>
            <w:bottom w:w="0" w:type="dxa"/>
            <w:right w:w="108" w:type="dxa"/>
          </w:tblCellMar>
        </w:tblPrEx>
        <w:trPr>
          <w:trHeight w:val="454"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C6B648">
            <w:pPr>
              <w:autoSpaceDE w:val="0"/>
              <w:autoSpaceDN w:val="0"/>
              <w:adjustRightInd w:val="0"/>
              <w:spacing w:line="32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投标及协商地点</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14890">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西宁市城西区文苑路5号苏商大厦B座10楼青海荣轩工程项目管理有限公司评标室</w:t>
            </w:r>
          </w:p>
        </w:tc>
      </w:tr>
      <w:tr w14:paraId="458AC96C">
        <w:tblPrEx>
          <w:tblCellMar>
            <w:top w:w="0" w:type="dxa"/>
            <w:left w:w="108" w:type="dxa"/>
            <w:bottom w:w="0" w:type="dxa"/>
            <w:right w:w="108" w:type="dxa"/>
          </w:tblCellMar>
        </w:tblPrEx>
        <w:trPr>
          <w:trHeight w:val="808"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E5B507">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采购人及联系人电话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B26E6F">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联系人：</w:t>
            </w:r>
            <w:r>
              <w:rPr>
                <w:rFonts w:hint="eastAsia" w:ascii="宋体" w:hAnsi="Calibri" w:cs="宋体"/>
                <w:color w:val="000000" w:themeColor="text1"/>
                <w:kern w:val="0"/>
                <w:sz w:val="24"/>
                <w14:textFill>
                  <w14:solidFill>
                    <w14:schemeClr w14:val="tx1"/>
                  </w14:solidFill>
                </w14:textFill>
              </w:rPr>
              <w:t>周女士</w:t>
            </w:r>
            <w:r>
              <w:rPr>
                <w:rFonts w:hint="eastAsia" w:ascii="宋体" w:hAnsi="Calibri" w:cs="宋体"/>
                <w:color w:val="000000" w:themeColor="text1"/>
                <w:kern w:val="0"/>
                <w:sz w:val="24"/>
                <w:lang w:val="zh-CN"/>
                <w14:textFill>
                  <w14:solidFill>
                    <w14:schemeClr w14:val="tx1"/>
                  </w14:solidFill>
                </w14:textFill>
              </w:rPr>
              <w:t xml:space="preserve">   联系电话：0971-8244351</w:t>
            </w:r>
          </w:p>
          <w:p w14:paraId="2214B049">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联系地址：</w:t>
            </w:r>
            <w:r>
              <w:rPr>
                <w:rFonts w:hint="eastAsia" w:ascii="宋体" w:hAnsi="Calibri" w:cs="宋体"/>
                <w:color w:val="000000" w:themeColor="text1"/>
                <w:kern w:val="0"/>
                <w:sz w:val="24"/>
                <w14:textFill>
                  <w14:solidFill>
                    <w14:schemeClr w14:val="tx1"/>
                  </w14:solidFill>
                </w14:textFill>
              </w:rPr>
              <w:t>青海省西宁市解放路12号</w:t>
            </w:r>
          </w:p>
        </w:tc>
      </w:tr>
      <w:tr w14:paraId="0D48E752">
        <w:tblPrEx>
          <w:tblCellMar>
            <w:top w:w="0" w:type="dxa"/>
            <w:left w:w="108" w:type="dxa"/>
            <w:bottom w:w="0" w:type="dxa"/>
            <w:right w:w="108" w:type="dxa"/>
          </w:tblCellMar>
        </w:tblPrEx>
        <w:trPr>
          <w:trHeight w:val="800"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040699">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采购代理机构及联系人电话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2AA0FB">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联系人：王女士     联系电话：</w:t>
            </w:r>
            <w:r>
              <w:rPr>
                <w:rFonts w:ascii="宋体" w:hAnsi="Calibri" w:cs="宋体"/>
                <w:color w:val="000000" w:themeColor="text1"/>
                <w:kern w:val="0"/>
                <w:sz w:val="24"/>
                <w:lang w:val="zh-CN"/>
                <w14:textFill>
                  <w14:solidFill>
                    <w14:schemeClr w14:val="tx1"/>
                  </w14:solidFill>
                </w14:textFill>
              </w:rPr>
              <w:t>0971-6511726</w:t>
            </w:r>
          </w:p>
          <w:p w14:paraId="67B53712">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联系地址：西宁市城西区文苑路5号苏商大厦B座10楼</w:t>
            </w:r>
          </w:p>
        </w:tc>
      </w:tr>
      <w:tr w14:paraId="4B40AB98">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7CEEE">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采购代理机构开户银行</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6DE868">
            <w:pPr>
              <w:rPr>
                <w:rFonts w:ascii="宋体" w:hAnsi="Calibri" w:cs="宋体"/>
                <w:color w:val="FF0000"/>
                <w:kern w:val="0"/>
                <w:sz w:val="24"/>
                <w:lang w:val="zh-CN"/>
              </w:rPr>
            </w:pPr>
            <w:r>
              <w:rPr>
                <w:rFonts w:hint="eastAsia" w:ascii="宋体" w:hAnsi="Calibri" w:cs="宋体"/>
                <w:kern w:val="0"/>
                <w:sz w:val="24"/>
                <w:lang w:val="zh-CN"/>
              </w:rPr>
              <w:t>中国工商银行股份有限公司西宁城西支行</w:t>
            </w:r>
          </w:p>
        </w:tc>
      </w:tr>
      <w:tr w14:paraId="1948F714">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FABF6B">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收款人</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9F3822">
            <w:pP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青海荣轩工程项目管理有限公司</w:t>
            </w:r>
          </w:p>
        </w:tc>
      </w:tr>
      <w:tr w14:paraId="19163D1C">
        <w:tblPrEx>
          <w:tblCellMar>
            <w:top w:w="0" w:type="dxa"/>
            <w:left w:w="108" w:type="dxa"/>
            <w:bottom w:w="0" w:type="dxa"/>
            <w:right w:w="108" w:type="dxa"/>
          </w:tblCellMar>
        </w:tblPrEx>
        <w:trPr>
          <w:trHeight w:val="33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F300FB">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银行账号</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F14A55">
            <w:pPr>
              <w:rPr>
                <w:rFonts w:ascii="宋体" w:hAnsi="Calibri" w:cs="宋体"/>
                <w:kern w:val="0"/>
                <w:sz w:val="24"/>
                <w:lang w:val="zh-CN"/>
              </w:rPr>
            </w:pPr>
            <w:r>
              <w:rPr>
                <w:rFonts w:ascii="宋体" w:hAnsi="Calibri" w:cs="宋体"/>
                <w:kern w:val="0"/>
                <w:sz w:val="24"/>
                <w:lang w:val="zh-CN"/>
              </w:rPr>
              <w:t>2806 0279 0920 0013 315</w:t>
            </w:r>
          </w:p>
        </w:tc>
      </w:tr>
      <w:tr w14:paraId="3631857B">
        <w:tblPrEx>
          <w:tblCellMar>
            <w:top w:w="0" w:type="dxa"/>
            <w:left w:w="108" w:type="dxa"/>
            <w:bottom w:w="0" w:type="dxa"/>
            <w:right w:w="108" w:type="dxa"/>
          </w:tblCellMar>
        </w:tblPrEx>
        <w:trPr>
          <w:trHeight w:val="505" w:hRule="atLeast"/>
          <w:jc w:val="center"/>
        </w:trPr>
        <w:tc>
          <w:tcPr>
            <w:tcW w:w="27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52685D">
            <w:pPr>
              <w:autoSpaceDE w:val="0"/>
              <w:autoSpaceDN w:val="0"/>
              <w:adjustRightInd w:val="0"/>
              <w:spacing w:line="320" w:lineRule="exact"/>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财政监督部门及电话</w:t>
            </w:r>
          </w:p>
        </w:tc>
        <w:tc>
          <w:tcPr>
            <w:tcW w:w="69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3CF4D0">
            <w:pPr>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单位名称：</w:t>
            </w:r>
            <w:r>
              <w:rPr>
                <w:rFonts w:hint="eastAsia" w:ascii="宋体" w:hAnsi="Calibri" w:cs="宋体"/>
                <w:color w:val="000000" w:themeColor="text1"/>
                <w:kern w:val="0"/>
                <w:sz w:val="24"/>
                <w14:textFill>
                  <w14:solidFill>
                    <w14:schemeClr w14:val="tx1"/>
                  </w14:solidFill>
                </w14:textFill>
              </w:rPr>
              <w:t xml:space="preserve">青海省财政厅   </w:t>
            </w:r>
            <w:r>
              <w:rPr>
                <w:rFonts w:hint="eastAsia" w:ascii="宋体" w:hAnsi="Calibri" w:cs="宋体"/>
                <w:color w:val="000000" w:themeColor="text1"/>
                <w:kern w:val="0"/>
                <w:sz w:val="24"/>
                <w:lang w:val="zh-CN"/>
                <w14:textFill>
                  <w14:solidFill>
                    <w14:schemeClr w14:val="tx1"/>
                  </w14:solidFill>
                </w14:textFill>
              </w:rPr>
              <w:t>联系电话：</w:t>
            </w:r>
            <w:r>
              <w:rPr>
                <w:rFonts w:hint="eastAsia" w:ascii="宋体" w:hAnsi="Calibri" w:cs="宋体"/>
                <w:color w:val="000000" w:themeColor="text1"/>
                <w:kern w:val="0"/>
                <w:sz w:val="24"/>
                <w14:textFill>
                  <w14:solidFill>
                    <w14:schemeClr w14:val="tx1"/>
                  </w14:solidFill>
                </w14:textFill>
              </w:rPr>
              <w:t>0971-3660354</w:t>
            </w:r>
          </w:p>
        </w:tc>
      </w:tr>
    </w:tbl>
    <w:p w14:paraId="1FB193E1">
      <w:pPr>
        <w:jc w:val="right"/>
        <w:rPr>
          <w:rFonts w:ascii="宋体" w:hAnsi="Calibri" w:cs="宋体"/>
          <w:color w:val="000000" w:themeColor="text1"/>
          <w:kern w:val="0"/>
          <w:sz w:val="24"/>
          <w14:textFill>
            <w14:solidFill>
              <w14:schemeClr w14:val="tx1"/>
            </w14:solidFill>
          </w14:textFill>
        </w:rPr>
      </w:pPr>
      <w:bookmarkStart w:id="2" w:name="_Toc439855353"/>
    </w:p>
    <w:p w14:paraId="01C13CA6">
      <w:pPr>
        <w:pStyle w:val="7"/>
        <w:rPr>
          <w:sz w:val="24"/>
          <w:szCs w:val="24"/>
        </w:rPr>
      </w:pPr>
    </w:p>
    <w:p w14:paraId="1CCDDA13">
      <w:pPr>
        <w:jc w:val="right"/>
        <w:rPr>
          <w:rFonts w:ascii="宋体" w:hAnsi="Calibri" w:cs="宋体"/>
          <w:color w:val="000000" w:themeColor="text1"/>
          <w:kern w:val="0"/>
          <w:sz w:val="24"/>
          <w14:textFill>
            <w14:solidFill>
              <w14:schemeClr w14:val="tx1"/>
            </w14:solidFill>
          </w14:textFill>
        </w:rPr>
        <w:sectPr>
          <w:headerReference r:id="rId3" w:type="default"/>
          <w:footerReference r:id="rId4" w:type="default"/>
          <w:footerReference r:id="rId5" w:type="even"/>
          <w:pgSz w:w="11906" w:h="16838"/>
          <w:pgMar w:top="1440" w:right="1474" w:bottom="1440" w:left="1474" w:header="851" w:footer="992" w:gutter="0"/>
          <w:cols w:space="720" w:num="1"/>
          <w:docGrid w:type="lines" w:linePitch="312" w:charSpace="0"/>
        </w:sectPr>
      </w:pPr>
      <w:r>
        <w:rPr>
          <w:rFonts w:hint="eastAsia" w:ascii="宋体" w:hAnsi="Calibri" w:cs="宋体"/>
          <w:color w:val="000000" w:themeColor="text1"/>
          <w:kern w:val="0"/>
          <w:sz w:val="24"/>
          <w14:textFill>
            <w14:solidFill>
              <w14:schemeClr w14:val="tx1"/>
            </w14:solidFill>
          </w14:textFill>
        </w:rPr>
        <w:t>2024年10月</w:t>
      </w:r>
      <w:r>
        <w:rPr>
          <w:rFonts w:ascii="宋体" w:hAnsi="Calibri" w:cs="宋体"/>
          <w:color w:val="000000" w:themeColor="text1"/>
          <w:kern w:val="0"/>
          <w:sz w:val="24"/>
          <w14:textFill>
            <w14:solidFill>
              <w14:schemeClr w14:val="tx1"/>
            </w14:solidFill>
          </w14:textFill>
        </w:rPr>
        <w:t>31日</w:t>
      </w:r>
    </w:p>
    <w:p w14:paraId="23473D61">
      <w:pPr>
        <w:pStyle w:val="26"/>
        <w:rPr>
          <w:color w:val="000000" w:themeColor="text1"/>
          <w:lang w:val="zh-CN"/>
          <w14:textFill>
            <w14:solidFill>
              <w14:schemeClr w14:val="tx1"/>
            </w14:solidFill>
          </w14:textFill>
        </w:rPr>
      </w:pPr>
      <w:bookmarkStart w:id="3" w:name="_Toc32315"/>
      <w:r>
        <w:rPr>
          <w:rFonts w:hint="eastAsia"/>
          <w:color w:val="000000" w:themeColor="text1"/>
          <w:lang w:val="zh-CN"/>
          <w14:textFill>
            <w14:solidFill>
              <w14:schemeClr w14:val="tx1"/>
            </w14:solidFill>
          </w14:textFill>
        </w:rPr>
        <w:t>第二部分</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供应商须知前附表</w:t>
      </w:r>
      <w:bookmarkEnd w:id="2"/>
      <w:bookmarkEnd w:id="3"/>
    </w:p>
    <w:tbl>
      <w:tblPr>
        <w:tblStyle w:val="27"/>
        <w:tblW w:w="9580" w:type="dxa"/>
        <w:jc w:val="center"/>
        <w:tblLayout w:type="fixed"/>
        <w:tblCellMar>
          <w:top w:w="0" w:type="dxa"/>
          <w:left w:w="108" w:type="dxa"/>
          <w:bottom w:w="0" w:type="dxa"/>
          <w:right w:w="108" w:type="dxa"/>
        </w:tblCellMar>
      </w:tblPr>
      <w:tblGrid>
        <w:gridCol w:w="3150"/>
        <w:gridCol w:w="6430"/>
      </w:tblGrid>
      <w:tr w14:paraId="1E96C7F6">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124B78">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采购项目名称</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9D752">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歌剧《青春铸剑221》省内巡演</w:t>
            </w:r>
          </w:p>
        </w:tc>
      </w:tr>
      <w:tr w14:paraId="05FBF05E">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DED0E">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BF1DE7">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青海荣轩单一（服务）2024-012</w:t>
            </w:r>
          </w:p>
        </w:tc>
      </w:tr>
      <w:tr w14:paraId="32ADBC05">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C02EA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147024">
            <w:pPr>
              <w:autoSpaceDE w:val="0"/>
              <w:autoSpaceDN w:val="0"/>
              <w:adjustRightInd w:val="0"/>
              <w:spacing w:line="38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青海省文化和旅游厅</w:t>
            </w:r>
          </w:p>
        </w:tc>
      </w:tr>
      <w:tr w14:paraId="21FF556C">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4B9FC1">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采购代理机构</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2EC8DD">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青海荣轩工程项目管理有限公司</w:t>
            </w:r>
          </w:p>
        </w:tc>
      </w:tr>
      <w:tr w14:paraId="5727219A">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B436F9">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C8F41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单一来源采购</w:t>
            </w:r>
          </w:p>
        </w:tc>
      </w:tr>
      <w:tr w14:paraId="73E00529">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8D870F">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采购预算额度</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FB4D95">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200万元</w:t>
            </w:r>
          </w:p>
        </w:tc>
      </w:tr>
      <w:tr w14:paraId="4245805D">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BA6597">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项目分包个数</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7CA628">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无分包</w:t>
            </w:r>
          </w:p>
        </w:tc>
      </w:tr>
      <w:tr w14:paraId="6D6635D8">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7FF7C3">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采购要求</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927471">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详见单一来源协商文件第六部分</w:t>
            </w:r>
          </w:p>
        </w:tc>
      </w:tr>
      <w:tr w14:paraId="222CC579">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09683A">
            <w:pPr>
              <w:autoSpaceDE w:val="0"/>
              <w:autoSpaceDN w:val="0"/>
              <w:adjustRightInd w:val="0"/>
              <w:spacing w:line="380" w:lineRule="exact"/>
              <w:jc w:val="center"/>
              <w:rPr>
                <w:rFonts w:ascii="宋体" w:hAnsi="宋体" w:cs="宋体"/>
                <w:color w:val="000000" w:themeColor="text1"/>
                <w:kern w:val="0"/>
                <w:sz w:val="24"/>
                <w:lang w:val="zh-CN"/>
                <w14:textFill>
                  <w14:solidFill>
                    <w14:schemeClr w14:val="tx1"/>
                  </w14:solidFill>
                </w14:textFill>
              </w:rPr>
            </w:pPr>
          </w:p>
          <w:p w14:paraId="607DFCA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供应商资格条件</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tcPr>
          <w:p w14:paraId="46EB2646">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5248DD06">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0EA018A3">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3AD0D4BC">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0DF3310A">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7DFC21A3">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36CB81FA">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59AB93BF">
            <w:pPr>
              <w:pageBreakBefore w:val="0"/>
              <w:widowControl w:val="0"/>
              <w:kinsoku/>
              <w:wordWrap/>
              <w:overflowPunct/>
              <w:topLinePunct w:val="0"/>
              <w:autoSpaceDE w:val="0"/>
              <w:autoSpaceDN w:val="0"/>
              <w:bidi w:val="0"/>
              <w:adjustRightInd w:val="0"/>
              <w:snapToGrid/>
              <w:spacing w:line="500" w:lineRule="exact"/>
              <w:textAlignment w:val="auto"/>
              <w:rPr>
                <w:rFonts w:ascii="宋体" w:hAnsi="Calibri" w:cs="宋体"/>
                <w:kern w:val="0"/>
                <w:sz w:val="24"/>
              </w:rPr>
            </w:pPr>
            <w:r>
              <w:rPr>
                <w:rFonts w:hint="eastAsia" w:ascii="宋体" w:hAnsi="Calibri" w:cs="宋体"/>
                <w:kern w:val="0"/>
                <w:sz w:val="24"/>
              </w:rPr>
              <w:t>3、投标人需具备</w:t>
            </w:r>
            <w:r>
              <w:rPr>
                <w:rFonts w:hint="eastAsia" w:ascii="宋体" w:hAnsi="Calibri" w:cs="宋体"/>
                <w:b w:val="0"/>
                <w:bCs w:val="0"/>
                <w:kern w:val="0"/>
                <w:sz w:val="24"/>
              </w:rPr>
              <w:t>营业</w:t>
            </w:r>
            <w:r>
              <w:rPr>
                <w:rFonts w:hint="eastAsia" w:ascii="宋体" w:hAnsi="Calibri" w:cs="宋体"/>
                <w:kern w:val="0"/>
                <w:sz w:val="24"/>
              </w:rPr>
              <w:t>性演出经营许可证；</w:t>
            </w:r>
          </w:p>
          <w:p w14:paraId="6D4B03E9">
            <w:pPr>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4、本项目不接受投标人以联合体方式进行投标。</w:t>
            </w:r>
          </w:p>
          <w:p w14:paraId="5EF30140">
            <w:pPr>
              <w:pStyle w:val="2"/>
              <w:pageBreakBefore w:val="0"/>
              <w:widowControl w:val="0"/>
              <w:kinsoku/>
              <w:wordWrap/>
              <w:overflowPunct/>
              <w:topLinePunct w:val="0"/>
              <w:bidi w:val="0"/>
              <w:snapToGrid/>
              <w:spacing w:line="500" w:lineRule="exact"/>
              <w:jc w:val="left"/>
              <w:textAlignment w:val="auto"/>
              <w:rPr>
                <w:lang w:val="zh-CN"/>
              </w:rPr>
            </w:pPr>
            <w:r>
              <w:rPr>
                <w:rFonts w:hint="eastAsia" w:ascii="宋体" w:hAnsi="Calibri" w:eastAsia="宋体" w:cs="宋体"/>
                <w:b/>
                <w:bCs/>
                <w:color w:val="000000" w:themeColor="text1"/>
                <w:kern w:val="0"/>
                <w:sz w:val="24"/>
                <w:szCs w:val="24"/>
                <w:lang w:val="zh-CN" w:eastAsia="zh-CN" w:bidi="ar-SA"/>
                <w14:textFill>
                  <w14:solidFill>
                    <w14:schemeClr w14:val="tx1"/>
                  </w14:solidFill>
                </w14:textFill>
              </w:rPr>
              <w:t>5、本项目属于专门面对中小企业预留项目，供应商为中小企业（请根据要求单独上传《中小企业声明函》，格式以采购文件要求为准）。</w:t>
            </w:r>
          </w:p>
        </w:tc>
      </w:tr>
      <w:tr w14:paraId="6CE41F70">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DB458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投标保证金</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6BC86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投标保证金：</w:t>
            </w:r>
            <w:r>
              <w:rPr>
                <w:rFonts w:ascii="宋体" w:hAnsi="Calibri" w:cs="宋体"/>
                <w:color w:val="000000" w:themeColor="text1"/>
                <w:kern w:val="0"/>
                <w:sz w:val="24"/>
                <w14:textFill>
                  <w14:solidFill>
                    <w14:schemeClr w14:val="tx1"/>
                  </w14:solidFill>
                </w14:textFill>
              </w:rPr>
              <w:t>40000.00</w:t>
            </w:r>
            <w:r>
              <w:rPr>
                <w:rFonts w:hint="eastAsia" w:ascii="宋体" w:hAnsi="Calibri" w:cs="宋体"/>
                <w:color w:val="000000" w:themeColor="text1"/>
                <w:kern w:val="0"/>
                <w:sz w:val="24"/>
                <w:lang w:val="zh-CN"/>
                <w14:textFill>
                  <w14:solidFill>
                    <w14:schemeClr w14:val="tx1"/>
                  </w14:solidFill>
                </w14:textFill>
              </w:rPr>
              <w:t>元整（大写：肆万元整）</w:t>
            </w:r>
          </w:p>
          <w:p w14:paraId="2D655B8B">
            <w:pPr>
              <w:keepNext w:val="0"/>
              <w:keepLines w:val="0"/>
              <w:pageBreakBefore w:val="0"/>
              <w:widowControl w:val="0"/>
              <w:kinsoku/>
              <w:wordWrap/>
              <w:overflowPunct/>
              <w:topLinePunct w:val="0"/>
              <w:autoSpaceDE/>
              <w:autoSpaceDN/>
              <w:bidi w:val="0"/>
              <w:adjustRightInd/>
              <w:snapToGrid/>
              <w:spacing w:line="500" w:lineRule="exact"/>
              <w:textAlignment w:val="auto"/>
              <w:rPr>
                <w:rFonts w:hAnsi="Cambria"/>
                <w:sz w:val="24"/>
                <w:szCs w:val="22"/>
                <w:lang w:val="zh-CN"/>
              </w:rPr>
            </w:pPr>
            <w:r>
              <w:rPr>
                <w:rFonts w:hint="eastAsia" w:hAnsi="Cambria"/>
                <w:sz w:val="24"/>
                <w:szCs w:val="22"/>
                <w:lang w:val="zh-CN"/>
              </w:rPr>
              <w:t>收款单位：青海荣轩工程项目管理有限公司</w:t>
            </w:r>
          </w:p>
          <w:p w14:paraId="351E2D39">
            <w:pPr>
              <w:keepNext w:val="0"/>
              <w:keepLines w:val="0"/>
              <w:pageBreakBefore w:val="0"/>
              <w:widowControl w:val="0"/>
              <w:kinsoku/>
              <w:wordWrap/>
              <w:overflowPunct/>
              <w:topLinePunct w:val="0"/>
              <w:autoSpaceDE/>
              <w:autoSpaceDN/>
              <w:bidi w:val="0"/>
              <w:adjustRightInd/>
              <w:snapToGrid/>
              <w:spacing w:line="500" w:lineRule="exact"/>
              <w:textAlignment w:val="auto"/>
              <w:rPr>
                <w:rFonts w:hAnsi="Cambria"/>
                <w:color w:val="000000" w:themeColor="text1"/>
                <w:sz w:val="24"/>
                <w:szCs w:val="22"/>
                <w:lang w:val="zh-CN"/>
                <w14:textFill>
                  <w14:solidFill>
                    <w14:schemeClr w14:val="tx1"/>
                  </w14:solidFill>
                </w14:textFill>
              </w:rPr>
            </w:pPr>
            <w:r>
              <w:rPr>
                <w:rFonts w:hint="eastAsia" w:hAnsi="Cambria"/>
                <w:color w:val="000000" w:themeColor="text1"/>
                <w:sz w:val="24"/>
                <w:szCs w:val="22"/>
                <w:lang w:val="zh-CN"/>
                <w14:textFill>
                  <w14:solidFill>
                    <w14:schemeClr w14:val="tx1"/>
                  </w14:solidFill>
                </w14:textFill>
              </w:rPr>
              <w:t>开 户 行：中国工商银行股份有限公司西宁城西支行</w:t>
            </w:r>
          </w:p>
          <w:p w14:paraId="68703DE9">
            <w:pPr>
              <w:keepNext w:val="0"/>
              <w:keepLines w:val="0"/>
              <w:pageBreakBefore w:val="0"/>
              <w:widowControl w:val="0"/>
              <w:kinsoku/>
              <w:wordWrap/>
              <w:overflowPunct/>
              <w:topLinePunct w:val="0"/>
              <w:autoSpaceDE/>
              <w:autoSpaceDN/>
              <w:bidi w:val="0"/>
              <w:adjustRightInd/>
              <w:snapToGrid/>
              <w:spacing w:line="500" w:lineRule="exact"/>
              <w:textAlignment w:val="auto"/>
              <w:rPr>
                <w:rFonts w:hAnsi="Cambria"/>
                <w:color w:val="000000" w:themeColor="text1"/>
                <w:sz w:val="24"/>
                <w:szCs w:val="22"/>
                <w:lang w:val="zh-CN"/>
                <w14:textFill>
                  <w14:solidFill>
                    <w14:schemeClr w14:val="tx1"/>
                  </w14:solidFill>
                </w14:textFill>
              </w:rPr>
            </w:pPr>
            <w:r>
              <w:rPr>
                <w:rFonts w:hint="eastAsia" w:hAnsi="Cambria"/>
                <w:color w:val="000000" w:themeColor="text1"/>
                <w:sz w:val="24"/>
                <w:szCs w:val="22"/>
                <w:lang w:val="zh-CN"/>
                <w14:textFill>
                  <w14:solidFill>
                    <w14:schemeClr w14:val="tx1"/>
                  </w14:solidFill>
                </w14:textFill>
              </w:rPr>
              <w:t>投标保证金账号：</w:t>
            </w:r>
            <w:r>
              <w:rPr>
                <w:rFonts w:hAnsi="Cambria"/>
                <w:color w:val="000000" w:themeColor="text1"/>
                <w:sz w:val="24"/>
                <w:szCs w:val="22"/>
                <w:lang w:val="zh-CN"/>
                <w14:textFill>
                  <w14:solidFill>
                    <w14:schemeClr w14:val="tx1"/>
                  </w14:solidFill>
                </w14:textFill>
              </w:rPr>
              <w:t>2806 0279 0920 0013 315</w:t>
            </w:r>
          </w:p>
          <w:p w14:paraId="5CAB12C7">
            <w:pPr>
              <w:keepNext w:val="0"/>
              <w:keepLines w:val="0"/>
              <w:pageBreakBefore w:val="0"/>
              <w:widowControl w:val="0"/>
              <w:kinsoku/>
              <w:wordWrap/>
              <w:overflowPunct/>
              <w:topLinePunct w:val="0"/>
              <w:autoSpaceDE/>
              <w:autoSpaceDN/>
              <w:bidi w:val="0"/>
              <w:adjustRightInd/>
              <w:snapToGrid/>
              <w:spacing w:line="500" w:lineRule="exact"/>
              <w:textAlignment w:val="auto"/>
              <w:rPr>
                <w:rFonts w:hAnsi="Cambria"/>
                <w:sz w:val="24"/>
                <w:szCs w:val="22"/>
                <w:lang w:val="zh-CN"/>
              </w:rPr>
            </w:pPr>
            <w:r>
              <w:rPr>
                <w:rFonts w:hint="eastAsia" w:hAnsi="Cambria"/>
                <w:sz w:val="24"/>
                <w:szCs w:val="22"/>
                <w:lang w:val="zh-CN"/>
              </w:rPr>
              <w:t>（联行号：</w:t>
            </w:r>
            <w:r>
              <w:rPr>
                <w:rFonts w:hAnsi="Cambria"/>
                <w:sz w:val="24"/>
                <w:szCs w:val="22"/>
                <w:lang w:val="zh-CN"/>
              </w:rPr>
              <w:t>102852000114</w:t>
            </w:r>
            <w:r>
              <w:rPr>
                <w:rFonts w:hint="eastAsia" w:hAnsi="Cambria"/>
                <w:sz w:val="24"/>
                <w:szCs w:val="22"/>
                <w:lang w:val="zh-CN"/>
              </w:rPr>
              <w:t>）</w:t>
            </w:r>
          </w:p>
          <w:p w14:paraId="1D6EF8F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hAnsi="Cambria"/>
                <w:b/>
                <w:color w:val="000000" w:themeColor="text1"/>
                <w:sz w:val="24"/>
                <w:szCs w:val="22"/>
                <w:lang w:val="zh-CN"/>
                <w14:textFill>
                  <w14:solidFill>
                    <w14:schemeClr w14:val="tx1"/>
                  </w14:solidFill>
                </w14:textFill>
              </w:rPr>
              <w:t>缴费时间：提交响应文件截止时间以前，以银行到账时间为准。</w:t>
            </w:r>
          </w:p>
        </w:tc>
      </w:tr>
      <w:tr w14:paraId="7617090E">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15E407">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缴费方式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68860">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缴费方式：投标保证金应当以支票、汇票、本票或者金融机构、担保机构出具的保函等非现金形式提交</w:t>
            </w:r>
          </w:p>
        </w:tc>
      </w:tr>
      <w:tr w14:paraId="630DFDFE">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1E6F02">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投标保证金退还</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37A44B">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自采购合同签订之日起5个工作日内退还中标人的投标保证金</w:t>
            </w:r>
          </w:p>
        </w:tc>
      </w:tr>
      <w:tr w14:paraId="1431D1BA">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4692A2">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递交响应文件方式</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43F764">
            <w:pPr>
              <w:spacing w:line="38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在响应文件递交截止时间前上传至政采云平台</w:t>
            </w:r>
          </w:p>
        </w:tc>
      </w:tr>
      <w:tr w14:paraId="49D994C6">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3EB50">
            <w:pPr>
              <w:spacing w:line="38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提交响应文件截止时间</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51234D">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w:t>
            </w:r>
            <w:r>
              <w:rPr>
                <w:rFonts w:hint="eastAsia" w:ascii="宋体" w:hAnsi="Calibri" w:cs="宋体"/>
                <w:color w:val="000000" w:themeColor="text1"/>
                <w:kern w:val="0"/>
                <w:sz w:val="24"/>
                <w:lang w:eastAsia="zh-CN"/>
                <w14:textFill>
                  <w14:solidFill>
                    <w14:schemeClr w14:val="tx1"/>
                  </w14:solidFill>
                </w14:textFill>
              </w:rPr>
              <w:t>11月06日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2F27EA13">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3C1FB">
            <w:pPr>
              <w:spacing w:line="38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响应文件开启时间</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30348">
            <w:pPr>
              <w:autoSpaceDE w:val="0"/>
              <w:autoSpaceDN w:val="0"/>
              <w:adjustRightInd w:val="0"/>
              <w:spacing w:line="32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2024年</w:t>
            </w:r>
            <w:r>
              <w:rPr>
                <w:rFonts w:hint="eastAsia" w:ascii="宋体" w:hAnsi="Calibri" w:cs="宋体"/>
                <w:color w:val="000000" w:themeColor="text1"/>
                <w:kern w:val="0"/>
                <w:sz w:val="24"/>
                <w:lang w:eastAsia="zh-CN"/>
                <w14:textFill>
                  <w14:solidFill>
                    <w14:schemeClr w14:val="tx1"/>
                  </w14:solidFill>
                </w14:textFill>
              </w:rPr>
              <w:t>11月06日</w:t>
            </w:r>
            <w:r>
              <w:rPr>
                <w:rFonts w:hint="eastAsia" w:ascii="宋体" w:hAnsi="Calibri" w:cs="宋体"/>
                <w:color w:val="000000" w:themeColor="text1"/>
                <w:kern w:val="0"/>
                <w:sz w:val="24"/>
                <w14:textFill>
                  <w14:solidFill>
                    <w14:schemeClr w14:val="tx1"/>
                  </w14:solidFill>
                </w14:textFill>
              </w:rPr>
              <w:t>上午09时30分</w:t>
            </w:r>
            <w:r>
              <w:rPr>
                <w:rFonts w:hint="eastAsia" w:ascii="宋体" w:hAnsi="Calibri" w:cs="宋体"/>
                <w:color w:val="000000" w:themeColor="text1"/>
                <w:kern w:val="0"/>
                <w:sz w:val="24"/>
                <w:lang w:val="zh-CN"/>
                <w14:textFill>
                  <w14:solidFill>
                    <w14:schemeClr w14:val="tx1"/>
                  </w14:solidFill>
                </w14:textFill>
              </w:rPr>
              <w:t>（北京时间）</w:t>
            </w:r>
          </w:p>
        </w:tc>
      </w:tr>
      <w:tr w14:paraId="0C5086ED">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F8C2C1">
            <w:pPr>
              <w:autoSpaceDE w:val="0"/>
              <w:autoSpaceDN w:val="0"/>
              <w:adjustRightInd w:val="0"/>
              <w:spacing w:line="380" w:lineRule="exac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投标及协商地点</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FAF853">
            <w:pPr>
              <w:keepNext w:val="0"/>
              <w:keepLines w:val="0"/>
              <w:pageBreakBefore w:val="0"/>
              <w:widowControl w:val="0"/>
              <w:kinsoku/>
              <w:wordWrap/>
              <w:overflowPunct/>
              <w:topLinePunct w:val="0"/>
              <w:bidi w:val="0"/>
              <w:snapToGrid/>
              <w:spacing w:line="500" w:lineRule="exac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西宁市城西区文苑路5号苏商大厦B座10楼青海荣轩工程项目管理有限公司评标室</w:t>
            </w:r>
          </w:p>
        </w:tc>
      </w:tr>
      <w:tr w14:paraId="787C13A3">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91A254">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代理服务费收取</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D6D4C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中标单位在领取中标通知书前须向采购代理机构支付</w:t>
            </w:r>
          </w:p>
          <w:p w14:paraId="435937C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收款人：青海荣轩工程项目管理有限公司</w:t>
            </w:r>
          </w:p>
          <w:p w14:paraId="2475F3F3">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银行账号：</w:t>
            </w:r>
            <w:r>
              <w:rPr>
                <w:rFonts w:ascii="宋体" w:hAnsi="Calibri" w:cs="宋体"/>
                <w:color w:val="000000" w:themeColor="text1"/>
                <w:kern w:val="0"/>
                <w:sz w:val="24"/>
                <w:lang w:val="zh-CN"/>
                <w14:textFill>
                  <w14:solidFill>
                    <w14:schemeClr w14:val="tx1"/>
                  </w14:solidFill>
                </w14:textFill>
              </w:rPr>
              <w:t>2806 0279 0920 0013 315</w:t>
            </w:r>
          </w:p>
          <w:p w14:paraId="7C8AC62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开户银行：中国工商银行股份有限公司西宁城西支行</w:t>
            </w:r>
          </w:p>
          <w:p w14:paraId="4EA973D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收取对象：中标人</w:t>
            </w:r>
          </w:p>
          <w:p w14:paraId="28C285B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说明：根据《关于进一步放开建设项目专业服务价格的通知》（发改价格〔2015〕299号）规定，实行市场调节价，应严格遵守《价格法》、《关于商品和服务实行明码标价的规定》等法律法规的规定，本项目招标代理服务费已与采购人约定</w:t>
            </w:r>
            <w:r>
              <w:rPr>
                <w:rFonts w:ascii="宋体" w:hAnsi="Calibri" w:cs="宋体"/>
                <w:color w:val="000000" w:themeColor="text1"/>
                <w:kern w:val="0"/>
                <w:sz w:val="24"/>
                <w:lang w:val="zh-CN"/>
                <w14:textFill>
                  <w14:solidFill>
                    <w14:schemeClr w14:val="tx1"/>
                  </w14:solidFill>
                </w14:textFill>
              </w:rPr>
              <w:t>30000</w:t>
            </w:r>
            <w:r>
              <w:rPr>
                <w:rFonts w:hint="eastAsia" w:ascii="宋体" w:hAnsi="Calibri" w:cs="宋体"/>
                <w:color w:val="000000" w:themeColor="text1"/>
                <w:kern w:val="0"/>
                <w:sz w:val="24"/>
                <w:lang w:val="zh-CN"/>
                <w14:textFill>
                  <w14:solidFill>
                    <w14:schemeClr w14:val="tx1"/>
                  </w14:solidFill>
                </w14:textFill>
              </w:rPr>
              <w:t>.00元。</w:t>
            </w:r>
          </w:p>
        </w:tc>
      </w:tr>
      <w:tr w14:paraId="622D7D0E">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B08006">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合同签订有效期</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B834A3">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自中标通知书发出之日起</w:t>
            </w:r>
            <w:r>
              <w:rPr>
                <w:rFonts w:ascii="宋体" w:hAnsi="Calibri" w:cs="宋体"/>
                <w:color w:val="000000" w:themeColor="text1"/>
                <w:kern w:val="0"/>
                <w:sz w:val="24"/>
                <w:lang w:val="zh-CN"/>
                <w14:textFill>
                  <w14:solidFill>
                    <w14:schemeClr w14:val="tx1"/>
                  </w14:solidFill>
                </w14:textFill>
              </w:rPr>
              <w:t>30</w:t>
            </w:r>
            <w:r>
              <w:rPr>
                <w:rFonts w:hint="eastAsia" w:ascii="宋体" w:hAnsi="Calibri" w:cs="宋体"/>
                <w:color w:val="000000" w:themeColor="text1"/>
                <w:kern w:val="0"/>
                <w:sz w:val="24"/>
                <w:lang w:val="zh-CN"/>
                <w14:textFill>
                  <w14:solidFill>
                    <w14:schemeClr w14:val="tx1"/>
                  </w14:solidFill>
                </w14:textFill>
              </w:rPr>
              <w:t>日内与采购人签订</w:t>
            </w:r>
            <w:r>
              <w:rPr>
                <w:rFonts w:hint="eastAsia" w:ascii="宋体" w:hAnsi="Calibri" w:cs="宋体"/>
                <w:color w:val="000000" w:themeColor="text1"/>
                <w:kern w:val="0"/>
                <w:sz w:val="24"/>
                <w14:textFill>
                  <w14:solidFill>
                    <w14:schemeClr w14:val="tx1"/>
                  </w14:solidFill>
                </w14:textFill>
              </w:rPr>
              <w:t>服务</w:t>
            </w:r>
            <w:r>
              <w:rPr>
                <w:rFonts w:hint="eastAsia" w:ascii="宋体" w:hAnsi="Calibri" w:cs="宋体"/>
                <w:color w:val="000000" w:themeColor="text1"/>
                <w:kern w:val="0"/>
                <w:sz w:val="24"/>
                <w:lang w:val="zh-CN"/>
                <w14:textFill>
                  <w14:solidFill>
                    <w14:schemeClr w14:val="tx1"/>
                  </w14:solidFill>
                </w14:textFill>
              </w:rPr>
              <w:t>合同</w:t>
            </w:r>
          </w:p>
        </w:tc>
      </w:tr>
      <w:tr w14:paraId="608EAC65">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5F88B">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政府采购合同备案</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075321">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采购合同全数返回采购代理机构鉴证，盖章</w:t>
            </w:r>
          </w:p>
        </w:tc>
      </w:tr>
      <w:tr w14:paraId="4B5994B5">
        <w:tblPrEx>
          <w:tblCellMar>
            <w:top w:w="0" w:type="dxa"/>
            <w:left w:w="108" w:type="dxa"/>
            <w:bottom w:w="0" w:type="dxa"/>
            <w:right w:w="108" w:type="dxa"/>
          </w:tblCellMar>
        </w:tblPrEx>
        <w:trPr>
          <w:trHeight w:val="567" w:hRule="atLeast"/>
          <w:jc w:val="center"/>
        </w:trPr>
        <w:tc>
          <w:tcPr>
            <w:tcW w:w="31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61F642">
            <w:pPr>
              <w:autoSpaceDE w:val="0"/>
              <w:autoSpaceDN w:val="0"/>
              <w:adjustRightInd w:val="0"/>
              <w:spacing w:line="38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投标有效期</w:t>
            </w:r>
          </w:p>
        </w:tc>
        <w:tc>
          <w:tcPr>
            <w:tcW w:w="64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C7927">
            <w:pPr>
              <w:autoSpaceDE w:val="0"/>
              <w:autoSpaceDN w:val="0"/>
              <w:adjustRightInd w:val="0"/>
              <w:spacing w:line="380" w:lineRule="exact"/>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本次投标有效期为开标之日起60日历日。</w:t>
            </w:r>
          </w:p>
        </w:tc>
      </w:tr>
    </w:tbl>
    <w:p w14:paraId="63FF1139">
      <w:pPr>
        <w:rPr>
          <w:color w:val="000000" w:themeColor="text1"/>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bookmarkStart w:id="4" w:name="_Toc439855354"/>
    </w:p>
    <w:p w14:paraId="0B31B82A">
      <w:pPr>
        <w:pStyle w:val="34"/>
        <w:rPr>
          <w:color w:val="000000" w:themeColor="text1"/>
          <w:lang w:val="zh-CN"/>
          <w14:textFill>
            <w14:solidFill>
              <w14:schemeClr w14:val="tx1"/>
            </w14:solidFill>
          </w14:textFill>
        </w:rPr>
      </w:pPr>
    </w:p>
    <w:p w14:paraId="1629D85F">
      <w:pPr>
        <w:pStyle w:val="26"/>
        <w:rPr>
          <w:color w:val="000000" w:themeColor="text1"/>
          <w:lang w:val="zh-CN"/>
          <w14:textFill>
            <w14:solidFill>
              <w14:schemeClr w14:val="tx1"/>
            </w14:solidFill>
          </w14:textFill>
        </w:rPr>
      </w:pPr>
      <w:bookmarkStart w:id="5" w:name="_Toc22900"/>
      <w:r>
        <w:rPr>
          <w:rFonts w:hint="eastAsia"/>
          <w:color w:val="000000" w:themeColor="text1"/>
          <w:lang w:val="zh-CN"/>
          <w14:textFill>
            <w14:solidFill>
              <w14:schemeClr w14:val="tx1"/>
            </w14:solidFill>
          </w14:textFill>
        </w:rPr>
        <w:t>第三部分</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供应商须知</w:t>
      </w:r>
      <w:bookmarkEnd w:id="4"/>
      <w:bookmarkEnd w:id="5"/>
    </w:p>
    <w:p w14:paraId="7289C861">
      <w:pPr>
        <w:pStyle w:val="26"/>
        <w:rPr>
          <w:rFonts w:cs="Cambria"/>
          <w:color w:val="000000" w:themeColor="text1"/>
          <w14:textFill>
            <w14:solidFill>
              <w14:schemeClr w14:val="tx1"/>
            </w14:solidFill>
          </w14:textFill>
        </w:rPr>
      </w:pPr>
      <w:bookmarkStart w:id="6" w:name="_Toc439855355"/>
      <w:bookmarkStart w:id="7" w:name="_Toc10368"/>
      <w:r>
        <w:rPr>
          <w:rFonts w:hint="eastAsia" w:hAnsi="Calibri"/>
          <w:color w:val="000000" w:themeColor="text1"/>
          <w:lang w:val="zh-CN"/>
          <w14:textFill>
            <w14:solidFill>
              <w14:schemeClr w14:val="tx1"/>
            </w14:solidFill>
          </w14:textFill>
        </w:rPr>
        <w:t>一、说</w:t>
      </w:r>
      <w:r>
        <w:rPr>
          <w:rFonts w:cs="Cambr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明</w:t>
      </w:r>
      <w:bookmarkEnd w:id="6"/>
      <w:bookmarkEnd w:id="7"/>
    </w:p>
    <w:p w14:paraId="5C9DD5B8">
      <w:pPr>
        <w:pStyle w:val="26"/>
        <w:spacing w:line="460" w:lineRule="exact"/>
        <w:jc w:val="left"/>
        <w:rPr>
          <w:color w:val="000000" w:themeColor="text1"/>
          <w:sz w:val="32"/>
          <w:lang w:val="zh-CN"/>
          <w14:textFill>
            <w14:solidFill>
              <w14:schemeClr w14:val="tx1"/>
            </w14:solidFill>
          </w14:textFill>
        </w:rPr>
      </w:pPr>
      <w:bookmarkStart w:id="8" w:name="_Toc439855356"/>
      <w:bookmarkStart w:id="9" w:name="_Toc14951"/>
      <w:r>
        <w:rPr>
          <w:color w:val="000000" w:themeColor="text1"/>
          <w:sz w:val="32"/>
          <w:lang w:val="zh-CN"/>
          <w14:textFill>
            <w14:solidFill>
              <w14:schemeClr w14:val="tx1"/>
            </w14:solidFill>
          </w14:textFill>
        </w:rPr>
        <w:t>1.</w:t>
      </w:r>
      <w:r>
        <w:rPr>
          <w:rFonts w:hint="eastAsia"/>
          <w:color w:val="000000" w:themeColor="text1"/>
          <w:sz w:val="32"/>
          <w:lang w:val="zh-CN"/>
          <w14:textFill>
            <w14:solidFill>
              <w14:schemeClr w14:val="tx1"/>
            </w14:solidFill>
          </w14:textFill>
        </w:rPr>
        <w:t>适用范围</w:t>
      </w:r>
      <w:bookmarkEnd w:id="8"/>
      <w:bookmarkEnd w:id="9"/>
    </w:p>
    <w:p w14:paraId="0D058EAE">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1.1</w:t>
      </w:r>
      <w:r>
        <w:rPr>
          <w:rFonts w:hint="eastAsia" w:ascii="宋体" w:hAnsi="Cambria" w:cs="宋体"/>
          <w:color w:val="000000" w:themeColor="text1"/>
          <w:kern w:val="0"/>
          <w:sz w:val="24"/>
          <w:lang w:val="zh-CN"/>
          <w14:textFill>
            <w14:solidFill>
              <w14:schemeClr w14:val="tx1"/>
            </w14:solidFill>
          </w14:textFill>
        </w:rPr>
        <w:t>本次招标依据采购人的采购计划，仅适用于本</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中所叙述的项目。</w:t>
      </w:r>
    </w:p>
    <w:p w14:paraId="67950DE2">
      <w:pPr>
        <w:pStyle w:val="26"/>
        <w:spacing w:line="460" w:lineRule="exact"/>
        <w:jc w:val="left"/>
        <w:rPr>
          <w:color w:val="000000" w:themeColor="text1"/>
          <w:sz w:val="32"/>
          <w:lang w:val="zh-CN"/>
          <w14:textFill>
            <w14:solidFill>
              <w14:schemeClr w14:val="tx1"/>
            </w14:solidFill>
          </w14:textFill>
        </w:rPr>
      </w:pPr>
      <w:bookmarkStart w:id="10" w:name="_Toc439855357"/>
      <w:bookmarkStart w:id="11" w:name="_Toc25596"/>
      <w:r>
        <w:rPr>
          <w:color w:val="000000" w:themeColor="text1"/>
          <w:sz w:val="32"/>
          <w:lang w:val="zh-CN"/>
          <w14:textFill>
            <w14:solidFill>
              <w14:schemeClr w14:val="tx1"/>
            </w14:solidFill>
          </w14:textFill>
        </w:rPr>
        <w:t>2.</w:t>
      </w:r>
      <w:r>
        <w:rPr>
          <w:rFonts w:hint="eastAsia"/>
          <w:color w:val="000000" w:themeColor="text1"/>
          <w:sz w:val="32"/>
          <w:lang w:val="zh-CN"/>
          <w14:textFill>
            <w14:solidFill>
              <w14:schemeClr w14:val="tx1"/>
            </w14:solidFill>
          </w14:textFill>
        </w:rPr>
        <w:t>采购方式、合格的</w:t>
      </w:r>
      <w:bookmarkEnd w:id="10"/>
      <w:r>
        <w:rPr>
          <w:rFonts w:hint="eastAsia"/>
          <w:color w:val="000000" w:themeColor="text1"/>
          <w:sz w:val="32"/>
          <w:lang w:val="zh-CN"/>
          <w14:textFill>
            <w14:solidFill>
              <w14:schemeClr w14:val="tx1"/>
            </w14:solidFill>
          </w14:textFill>
        </w:rPr>
        <w:t>供应商</w:t>
      </w:r>
      <w:bookmarkEnd w:id="11"/>
    </w:p>
    <w:p w14:paraId="00B7082F">
      <w:pPr>
        <w:autoSpaceDE w:val="0"/>
        <w:autoSpaceDN w:val="0"/>
        <w:adjustRightInd w:val="0"/>
        <w:spacing w:line="460" w:lineRule="exact"/>
        <w:ind w:firstLine="360" w:firstLineChars="150"/>
        <w:rPr>
          <w:rFonts w:ascii="宋体" w:hAnsi="Cambria" w:cs="宋体"/>
          <w:b/>
          <w:bCs/>
          <w:color w:val="000000" w:themeColor="text1"/>
          <w:kern w:val="0"/>
          <w:sz w:val="28"/>
          <w:szCs w:val="28"/>
          <w:lang w:val="zh-CN"/>
          <w14:textFill>
            <w14:solidFill>
              <w14:schemeClr w14:val="tx1"/>
            </w14:solidFill>
          </w14:textFill>
        </w:rPr>
      </w:pPr>
      <w:bookmarkStart w:id="12" w:name="_Toc439855358"/>
      <w:r>
        <w:rPr>
          <w:rFonts w:ascii="宋体" w:hAnsi="Cambria" w:cs="宋体"/>
          <w:color w:val="000000" w:themeColor="text1"/>
          <w:kern w:val="0"/>
          <w:sz w:val="24"/>
          <w:lang w:val="zh-CN"/>
          <w14:textFill>
            <w14:solidFill>
              <w14:schemeClr w14:val="tx1"/>
            </w14:solidFill>
          </w14:textFill>
        </w:rPr>
        <w:t>2.1</w:t>
      </w:r>
      <w:r>
        <w:rPr>
          <w:rFonts w:hint="eastAsia" w:ascii="宋体" w:hAnsi="Cambria" w:cs="宋体"/>
          <w:color w:val="000000" w:themeColor="text1"/>
          <w:kern w:val="0"/>
          <w:sz w:val="24"/>
          <w:lang w:val="zh-CN"/>
          <w14:textFill>
            <w14:solidFill>
              <w14:schemeClr w14:val="tx1"/>
            </w14:solidFill>
          </w14:textFill>
        </w:rPr>
        <w:t>本次招标采取单一来源</w:t>
      </w:r>
      <w:r>
        <w:rPr>
          <w:rFonts w:hint="eastAsia" w:ascii="宋体" w:hAnsi="Cambria" w:cs="宋体"/>
          <w:color w:val="000000" w:themeColor="text1"/>
          <w:kern w:val="0"/>
          <w:sz w:val="24"/>
          <w:lang w:val="en-US" w:eastAsia="zh-CN"/>
          <w14:textFill>
            <w14:solidFill>
              <w14:schemeClr w14:val="tx1"/>
            </w14:solidFill>
          </w14:textFill>
        </w:rPr>
        <w:t>采购</w:t>
      </w:r>
      <w:r>
        <w:rPr>
          <w:rFonts w:hint="eastAsia" w:ascii="宋体" w:hAnsi="Cambria" w:cs="宋体"/>
          <w:color w:val="000000" w:themeColor="text1"/>
          <w:kern w:val="0"/>
          <w:sz w:val="24"/>
          <w:lang w:val="zh-CN"/>
          <w14:textFill>
            <w14:solidFill>
              <w14:schemeClr w14:val="tx1"/>
            </w14:solidFill>
          </w14:textFill>
        </w:rPr>
        <w:t>方式。</w:t>
      </w:r>
    </w:p>
    <w:p w14:paraId="167230F9">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2.2</w:t>
      </w:r>
      <w:r>
        <w:rPr>
          <w:rFonts w:hint="eastAsia" w:ascii="宋体" w:hAnsi="Cambria" w:cs="宋体"/>
          <w:color w:val="000000" w:themeColor="text1"/>
          <w:kern w:val="0"/>
          <w:sz w:val="24"/>
          <w:lang w:val="zh-CN"/>
          <w14:textFill>
            <w14:solidFill>
              <w14:schemeClr w14:val="tx1"/>
            </w14:solidFill>
          </w14:textFill>
        </w:rPr>
        <w:t>合格的供应商：</w:t>
      </w:r>
    </w:p>
    <w:p w14:paraId="19D9696F">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 符合《政府采购法》第22条条件，并提供下列材料：</w:t>
      </w:r>
    </w:p>
    <w:p w14:paraId="3220260C">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&lt;1&gt;投标人的营业执照等证明文件，自然人的身份证明。</w:t>
      </w:r>
    </w:p>
    <w:p w14:paraId="2AFCB4B3">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&lt;2&gt;财务状况报告，依法缴纳税收和社会保障资金的相关材料。</w:t>
      </w:r>
    </w:p>
    <w:p w14:paraId="3A4C6141">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&lt;3&gt;具备履行合同所必需的设备和专业技术能力的证明材料。</w:t>
      </w:r>
    </w:p>
    <w:p w14:paraId="442DD685">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&lt;4&gt;参加政府采购活动前3年内在经营活动中没有重大违法记录的书面声明。</w:t>
      </w:r>
    </w:p>
    <w:p w14:paraId="0064C800">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&lt;5&gt;具备法律、行政法规规定的其他条件的证明材料。</w:t>
      </w:r>
    </w:p>
    <w:p w14:paraId="40A275FF">
      <w:pPr>
        <w:autoSpaceDE w:val="0"/>
        <w:autoSpaceDN w:val="0"/>
        <w:adjustRightInd w:val="0"/>
        <w:spacing w:line="360" w:lineRule="auto"/>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w:t>
      </w:r>
      <w:r>
        <w:rPr>
          <w:rFonts w:ascii="宋体" w:hAnsi="Calibri" w:cs="宋体"/>
          <w:color w:val="000000" w:themeColor="text1"/>
          <w:kern w:val="0"/>
          <w:sz w:val="24"/>
          <w:lang w:val="zh-CN"/>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w:t>
      </w:r>
    </w:p>
    <w:p w14:paraId="3303320F">
      <w:pPr>
        <w:autoSpaceDE w:val="0"/>
        <w:autoSpaceDN w:val="0"/>
        <w:spacing w:line="460" w:lineRule="exact"/>
        <w:rPr>
          <w:rFonts w:hint="eastAsia"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w:t>
      </w:r>
      <w:r>
        <w:rPr>
          <w:rFonts w:hint="eastAsia" w:ascii="宋体" w:hAnsi="Calibri" w:cs="宋体"/>
          <w:kern w:val="0"/>
          <w:sz w:val="24"/>
        </w:rPr>
        <w:t>投标人需具备营业性演出经营许可证</w:t>
      </w:r>
      <w:r>
        <w:rPr>
          <w:rFonts w:hint="eastAsia" w:ascii="宋体" w:hAnsi="Calibri" w:cs="宋体"/>
          <w:color w:val="000000" w:themeColor="text1"/>
          <w:kern w:val="0"/>
          <w:sz w:val="24"/>
          <w:lang w:val="zh-CN"/>
          <w14:textFill>
            <w14:solidFill>
              <w14:schemeClr w14:val="tx1"/>
            </w14:solidFill>
          </w14:textFill>
        </w:rPr>
        <w:t>；</w:t>
      </w:r>
    </w:p>
    <w:p w14:paraId="394C6E32">
      <w:pPr>
        <w:pStyle w:val="7"/>
        <w:jc w:val="both"/>
        <w:rPr>
          <w:rFonts w:hint="eastAsia" w:ascii="宋体" w:hAnsi="Calibri" w:eastAsia="宋体" w:cs="宋体"/>
          <w:b w:val="0"/>
          <w:kern w:val="0"/>
          <w:sz w:val="24"/>
          <w:szCs w:val="24"/>
          <w:lang w:val="zh-CN" w:eastAsia="zh-CN" w:bidi="ar-SA"/>
        </w:rPr>
      </w:pPr>
      <w:r>
        <w:rPr>
          <w:rFonts w:hint="eastAsia" w:ascii="宋体" w:hAnsi="Calibri" w:eastAsia="宋体" w:cs="宋体"/>
          <w:b w:val="0"/>
          <w:kern w:val="0"/>
          <w:sz w:val="24"/>
          <w:szCs w:val="24"/>
          <w:lang w:val="zh-CN" w:eastAsia="zh-CN" w:bidi="ar-SA"/>
        </w:rPr>
        <w:t>4、本项目不接受投标人以联合体方式进行投标</w:t>
      </w:r>
      <w:r>
        <w:rPr>
          <w:rFonts w:hint="eastAsia" w:hAnsi="Calibri" w:cs="宋体"/>
          <w:b w:val="0"/>
          <w:kern w:val="0"/>
          <w:sz w:val="24"/>
          <w:szCs w:val="24"/>
          <w:lang w:val="zh-CN" w:eastAsia="zh-CN" w:bidi="ar-SA"/>
        </w:rPr>
        <w:t>。</w:t>
      </w:r>
    </w:p>
    <w:p w14:paraId="615CE843">
      <w:pPr>
        <w:autoSpaceDE w:val="0"/>
        <w:autoSpaceDN w:val="0"/>
        <w:spacing w:line="460" w:lineRule="exact"/>
        <w:rPr>
          <w:rFonts w:ascii="Cambria" w:hAnsi="Cambria"/>
          <w:b/>
          <w:bCs/>
          <w:color w:val="000000" w:themeColor="text1"/>
          <w:sz w:val="32"/>
          <w:szCs w:val="32"/>
          <w:lang w:val="zh-CN"/>
          <w14:textFill>
            <w14:solidFill>
              <w14:schemeClr w14:val="tx1"/>
            </w14:solidFill>
          </w14:textFill>
        </w:rPr>
      </w:pPr>
      <w:r>
        <w:rPr>
          <w:rFonts w:hint="eastAsia" w:ascii="Cambria" w:hAnsi="Cambria"/>
          <w:b/>
          <w:bCs/>
          <w:color w:val="000000" w:themeColor="text1"/>
          <w:sz w:val="32"/>
          <w:szCs w:val="32"/>
          <w:lang w:val="zh-CN"/>
          <w14:textFill>
            <w14:solidFill>
              <w14:schemeClr w14:val="tx1"/>
            </w14:solidFill>
          </w14:textFill>
        </w:rPr>
        <w:t>3</w:t>
      </w:r>
      <w:r>
        <w:rPr>
          <w:rFonts w:ascii="Cambria" w:hAnsi="Cambria"/>
          <w:b/>
          <w:bCs/>
          <w:color w:val="000000" w:themeColor="text1"/>
          <w:sz w:val="32"/>
          <w:szCs w:val="32"/>
          <w:lang w:val="zh-CN"/>
          <w14:textFill>
            <w14:solidFill>
              <w14:schemeClr w14:val="tx1"/>
            </w14:solidFill>
          </w14:textFill>
        </w:rPr>
        <w:t>.</w:t>
      </w:r>
      <w:r>
        <w:rPr>
          <w:rFonts w:hint="eastAsia" w:ascii="Cambria" w:hAnsi="Cambria"/>
          <w:b/>
          <w:bCs/>
          <w:color w:val="000000" w:themeColor="text1"/>
          <w:sz w:val="32"/>
          <w:szCs w:val="32"/>
          <w:lang w:val="zh-CN"/>
          <w14:textFill>
            <w14:solidFill>
              <w14:schemeClr w14:val="tx1"/>
            </w14:solidFill>
          </w14:textFill>
        </w:rPr>
        <w:t>投标费用</w:t>
      </w:r>
      <w:bookmarkEnd w:id="12"/>
    </w:p>
    <w:p w14:paraId="3A7B9A17">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供应商应自愿承担与参加本次投标有关的费用。采购代理机构对供应商发生的费用不承担任何责任。</w:t>
      </w:r>
    </w:p>
    <w:p w14:paraId="676A0460">
      <w:pPr>
        <w:pStyle w:val="26"/>
        <w:spacing w:line="460" w:lineRule="exact"/>
        <w:rPr>
          <w:color w:val="000000" w:themeColor="text1"/>
          <w14:textFill>
            <w14:solidFill>
              <w14:schemeClr w14:val="tx1"/>
            </w14:solidFill>
          </w14:textFill>
        </w:rPr>
      </w:pPr>
      <w:bookmarkStart w:id="13" w:name="_Toc439855359"/>
      <w:bookmarkStart w:id="14" w:name="_Toc29711"/>
      <w:r>
        <w:rPr>
          <w:rFonts w:hint="eastAsia"/>
          <w:color w:val="000000" w:themeColor="text1"/>
          <w:lang w:val="zh-CN"/>
          <w14:textFill>
            <w14:solidFill>
              <w14:schemeClr w14:val="tx1"/>
            </w14:solidFill>
          </w14:textFill>
        </w:rPr>
        <w:t>二、单一来源协商文件说明</w:t>
      </w:r>
      <w:bookmarkEnd w:id="13"/>
      <w:bookmarkEnd w:id="14"/>
    </w:p>
    <w:p w14:paraId="78AE26A7">
      <w:pPr>
        <w:pStyle w:val="26"/>
        <w:spacing w:line="460" w:lineRule="exact"/>
        <w:jc w:val="left"/>
        <w:rPr>
          <w:color w:val="000000" w:themeColor="text1"/>
          <w:sz w:val="32"/>
          <w:lang w:val="zh-CN"/>
          <w14:textFill>
            <w14:solidFill>
              <w14:schemeClr w14:val="tx1"/>
            </w14:solidFill>
          </w14:textFill>
        </w:rPr>
      </w:pPr>
      <w:bookmarkStart w:id="15" w:name="_Toc439855360"/>
      <w:bookmarkStart w:id="16" w:name="_Toc23896"/>
      <w:r>
        <w:rPr>
          <w:color w:val="000000" w:themeColor="text1"/>
          <w:sz w:val="32"/>
          <w:lang w:val="zh-CN"/>
          <w14:textFill>
            <w14:solidFill>
              <w14:schemeClr w14:val="tx1"/>
            </w14:solidFill>
          </w14:textFill>
        </w:rPr>
        <w:t>4.</w:t>
      </w:r>
      <w:r>
        <w:rPr>
          <w:rFonts w:hint="eastAsia"/>
          <w:color w:val="000000" w:themeColor="text1"/>
          <w:sz w:val="32"/>
          <w:lang w:val="zh-CN"/>
          <w14:textFill>
            <w14:solidFill>
              <w14:schemeClr w14:val="tx1"/>
            </w14:solidFill>
          </w14:textFill>
        </w:rPr>
        <w:t>单一来源协商文件的构成</w:t>
      </w:r>
      <w:bookmarkEnd w:id="15"/>
      <w:bookmarkEnd w:id="16"/>
    </w:p>
    <w:p w14:paraId="108E297B">
      <w:pPr>
        <w:autoSpaceDE w:val="0"/>
        <w:autoSpaceDN w:val="0"/>
        <w:adjustRightInd w:val="0"/>
        <w:spacing w:line="460" w:lineRule="exact"/>
        <w:ind w:firstLine="360" w:firstLineChars="15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4.1</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包括：</w:t>
      </w:r>
    </w:p>
    <w:p w14:paraId="12118F30">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）投标邀请</w:t>
      </w:r>
    </w:p>
    <w:p w14:paraId="3CABA257">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）供应商须知前附表</w:t>
      </w:r>
    </w:p>
    <w:p w14:paraId="7E1B43BB">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）供应商须知</w:t>
      </w:r>
    </w:p>
    <w:p w14:paraId="10C6BAC0">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（4）青海省政府采购项目合同书范本</w:t>
      </w:r>
    </w:p>
    <w:p w14:paraId="7D875CA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（5）响应文件格式</w:t>
      </w:r>
    </w:p>
    <w:p w14:paraId="1063CC5E">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（6）采购项目要求及技术参数</w:t>
      </w:r>
    </w:p>
    <w:p w14:paraId="547CF58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采购过程中发生的澄清、变更和补充文件</w:t>
      </w:r>
    </w:p>
    <w:p w14:paraId="47976DE5">
      <w:pPr>
        <w:autoSpaceDE w:val="0"/>
        <w:autoSpaceDN w:val="0"/>
        <w:adjustRightInd w:val="0"/>
        <w:spacing w:line="46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4.2 </w:t>
      </w:r>
      <w:r>
        <w:rPr>
          <w:rFonts w:hint="eastAsia" w:ascii="宋体" w:hAnsi="Cambria" w:cs="宋体"/>
          <w:color w:val="000000" w:themeColor="text1"/>
          <w:kern w:val="0"/>
          <w:sz w:val="24"/>
          <w:lang w:val="zh-CN"/>
          <w14:textFill>
            <w14:solidFill>
              <w14:schemeClr w14:val="tx1"/>
            </w14:solidFill>
          </w14:textFill>
        </w:rPr>
        <w:t>供应商应认真阅读</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中列示的事项、格式、条款和要求等内容。如果供应商未按</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要求提交全部资料，或者对</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未作出实质性响应的，根据相关法规要求，此类投标将被拒绝（视为无效投标）。</w:t>
      </w:r>
    </w:p>
    <w:p w14:paraId="0F39903B">
      <w:pPr>
        <w:pStyle w:val="26"/>
        <w:spacing w:line="460" w:lineRule="exact"/>
        <w:jc w:val="left"/>
        <w:rPr>
          <w:rFonts w:ascii="宋体" w:hAnsi="宋体"/>
          <w:color w:val="000000" w:themeColor="text1"/>
          <w:sz w:val="32"/>
          <w:lang w:val="zh-CN"/>
          <w14:textFill>
            <w14:solidFill>
              <w14:schemeClr w14:val="tx1"/>
            </w14:solidFill>
          </w14:textFill>
        </w:rPr>
      </w:pPr>
      <w:bookmarkStart w:id="17" w:name="_Toc439855361"/>
      <w:bookmarkStart w:id="18" w:name="_Toc21797"/>
      <w:r>
        <w:rPr>
          <w:rFonts w:ascii="宋体" w:hAnsi="宋体"/>
          <w:color w:val="000000" w:themeColor="text1"/>
          <w:sz w:val="32"/>
          <w:lang w:val="zh-CN"/>
          <w14:textFill>
            <w14:solidFill>
              <w14:schemeClr w14:val="tx1"/>
            </w14:solidFill>
          </w14:textFill>
        </w:rPr>
        <w:t>5.</w:t>
      </w:r>
      <w:r>
        <w:rPr>
          <w:rFonts w:hint="eastAsia" w:ascii="宋体" w:hAnsi="宋体"/>
          <w:color w:val="000000" w:themeColor="text1"/>
          <w:sz w:val="32"/>
          <w:lang w:val="zh-CN"/>
          <w14:textFill>
            <w14:solidFill>
              <w14:schemeClr w14:val="tx1"/>
            </w14:solidFill>
          </w14:textFill>
        </w:rPr>
        <w:t>单一来源协商文件、招标活动和中标结果的质疑</w:t>
      </w:r>
      <w:bookmarkEnd w:id="17"/>
      <w:bookmarkEnd w:id="18"/>
    </w:p>
    <w:p w14:paraId="0987A1CB">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参加投标的供应商认为</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、招标活动和中标、成交结果使自己的权益受到损害的，可以在知道或者应知其权益受到损害之日起</w:t>
      </w:r>
      <w:r>
        <w:rPr>
          <w:rFonts w:ascii="宋体" w:hAnsi="Cambria" w:cs="宋体"/>
          <w:color w:val="000000" w:themeColor="text1"/>
          <w:kern w:val="0"/>
          <w:sz w:val="24"/>
          <w:lang w:val="zh-CN"/>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个工作日内以书面形式（如信件、传真等）向采购人或者采购代理机构提出质疑，不接受匿名质疑。采购人或采购代理机构在收到供应商的书面质疑后</w:t>
      </w:r>
      <w:r>
        <w:rPr>
          <w:rFonts w:ascii="宋体" w:hAnsi="Cambria" w:cs="宋体"/>
          <w:color w:val="000000" w:themeColor="text1"/>
          <w:kern w:val="0"/>
          <w:sz w:val="24"/>
          <w:lang w:val="zh-CN"/>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个工作日内予以答复。</w:t>
      </w:r>
    </w:p>
    <w:p w14:paraId="626CB1CF">
      <w:pPr>
        <w:pStyle w:val="26"/>
        <w:spacing w:line="460" w:lineRule="exact"/>
        <w:jc w:val="left"/>
        <w:rPr>
          <w:rFonts w:ascii="宋体" w:hAnsi="宋体"/>
          <w:color w:val="000000" w:themeColor="text1"/>
          <w:sz w:val="32"/>
          <w:lang w:val="zh-CN"/>
          <w14:textFill>
            <w14:solidFill>
              <w14:schemeClr w14:val="tx1"/>
            </w14:solidFill>
          </w14:textFill>
        </w:rPr>
      </w:pPr>
      <w:bookmarkStart w:id="19" w:name="_Toc439855362"/>
      <w:bookmarkStart w:id="20" w:name="_Toc4658"/>
      <w:r>
        <w:rPr>
          <w:rFonts w:ascii="宋体" w:hAnsi="宋体"/>
          <w:color w:val="000000" w:themeColor="text1"/>
          <w:sz w:val="32"/>
          <w:lang w:val="zh-CN"/>
          <w14:textFill>
            <w14:solidFill>
              <w14:schemeClr w14:val="tx1"/>
            </w14:solidFill>
          </w14:textFill>
        </w:rPr>
        <w:t>6.</w:t>
      </w:r>
      <w:r>
        <w:rPr>
          <w:rFonts w:hint="eastAsia" w:ascii="宋体" w:hAnsi="宋体"/>
          <w:color w:val="000000" w:themeColor="text1"/>
          <w:sz w:val="32"/>
          <w:lang w:val="zh-CN"/>
          <w14:textFill>
            <w14:solidFill>
              <w14:schemeClr w14:val="tx1"/>
            </w14:solidFill>
          </w14:textFill>
        </w:rPr>
        <w:t>单一来源协商文件的修改</w:t>
      </w:r>
      <w:bookmarkEnd w:id="19"/>
      <w:bookmarkEnd w:id="20"/>
    </w:p>
    <w:p w14:paraId="38606D64">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6.1 </w:t>
      </w:r>
      <w:r>
        <w:rPr>
          <w:rFonts w:hint="eastAsia" w:ascii="宋体" w:hAnsi="Cambria" w:cs="宋体"/>
          <w:color w:val="000000" w:themeColor="text1"/>
          <w:kern w:val="0"/>
          <w:sz w:val="24"/>
          <w:lang w:val="zh-CN"/>
          <w14:textFill>
            <w14:solidFill>
              <w14:schemeClr w14:val="tx1"/>
            </w14:solidFill>
          </w14:textFill>
        </w:rPr>
        <w:t>在投标截止期前，采购人或采购代理机构可对</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进行必要的修改或者澄清。</w:t>
      </w:r>
    </w:p>
    <w:p w14:paraId="59A801EA">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6.2 </w:t>
      </w:r>
      <w:r>
        <w:rPr>
          <w:rFonts w:hint="eastAsia" w:ascii="宋体" w:hAnsi="Cambria" w:cs="宋体"/>
          <w:color w:val="000000" w:themeColor="text1"/>
          <w:kern w:val="0"/>
          <w:sz w:val="24"/>
          <w:lang w:val="zh-CN"/>
          <w14:textFill>
            <w14:solidFill>
              <w14:schemeClr w14:val="tx1"/>
            </w14:solidFill>
          </w14:textFill>
        </w:rPr>
        <w:t>采购代理机构对已发出</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进行必要的澄清或者修改的，澄清或者修改的内容可能影响响应文件编制的，在</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要求提交响应文件截止时间</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日前，向供应商发出纸质版通知；不足</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日的，顺延提交响应文件的截止时间。该澄清或者修改的内容为招标文件的组成部分。</w:t>
      </w:r>
    </w:p>
    <w:p w14:paraId="4FE5CE1F">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6.3 在投标截止时间前，采购人或采购代理机构可以视采购具体情况，延长投标截止时间和开标时间，并在采购文件要求提交响应文件的截止时间</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日前，将变更时间以书面形式通知购买了采购文件的供应商。</w:t>
      </w:r>
    </w:p>
    <w:p w14:paraId="0D13DD6B">
      <w:pPr>
        <w:pStyle w:val="26"/>
        <w:numPr>
          <w:ilvl w:val="0"/>
          <w:numId w:val="1"/>
        </w:numPr>
        <w:spacing w:line="460" w:lineRule="exact"/>
        <w:rPr>
          <w:color w:val="000000" w:themeColor="text1"/>
          <w:lang w:val="zh-CN"/>
          <w14:textFill>
            <w14:solidFill>
              <w14:schemeClr w14:val="tx1"/>
            </w14:solidFill>
          </w14:textFill>
        </w:rPr>
      </w:pPr>
      <w:bookmarkStart w:id="21" w:name="_Toc439855363"/>
      <w:bookmarkStart w:id="22" w:name="_Toc28510"/>
      <w:r>
        <w:rPr>
          <w:rFonts w:hint="eastAsia"/>
          <w:color w:val="000000" w:themeColor="text1"/>
          <w:lang w:val="zh-CN"/>
          <w14:textFill>
            <w14:solidFill>
              <w14:schemeClr w14:val="tx1"/>
            </w14:solidFill>
          </w14:textFill>
        </w:rPr>
        <w:t>响应文件的编制</w:t>
      </w:r>
      <w:bookmarkEnd w:id="21"/>
      <w:bookmarkEnd w:id="22"/>
    </w:p>
    <w:p w14:paraId="76F5E45E">
      <w:pPr>
        <w:tabs>
          <w:tab w:val="left" w:pos="525"/>
        </w:tabs>
        <w:spacing w:line="460" w:lineRule="exact"/>
        <w:rPr>
          <w:rFonts w:ascii="宋体" w:hAnsi="宋体"/>
          <w:b/>
          <w:bCs/>
          <w:color w:val="000000" w:themeColor="text1"/>
          <w:sz w:val="32"/>
          <w:szCs w:val="32"/>
          <w:lang w:val="zh-CN"/>
          <w14:textFill>
            <w14:solidFill>
              <w14:schemeClr w14:val="tx1"/>
            </w14:solidFill>
          </w14:textFill>
        </w:rPr>
      </w:pPr>
      <w:r>
        <w:rPr>
          <w:rFonts w:ascii="宋体" w:hAnsi="宋体"/>
          <w:b/>
          <w:bCs/>
          <w:color w:val="000000" w:themeColor="text1"/>
          <w:sz w:val="32"/>
          <w:szCs w:val="32"/>
          <w14:textFill>
            <w14:solidFill>
              <w14:schemeClr w14:val="tx1"/>
            </w14:solidFill>
          </w14:textFill>
        </w:rPr>
        <w:t>7</w:t>
      </w:r>
      <w:r>
        <w:rPr>
          <w:rFonts w:hint="eastAsia" w:ascii="宋体" w:hAnsi="宋体"/>
          <w:b/>
          <w:bCs/>
          <w:color w:val="000000" w:themeColor="text1"/>
          <w:sz w:val="32"/>
          <w:szCs w:val="32"/>
          <w:lang w:val="zh-CN"/>
          <w14:textFill>
            <w14:solidFill>
              <w14:schemeClr w14:val="tx1"/>
            </w14:solidFill>
          </w14:textFill>
        </w:rPr>
        <w:t>.响应文件的语言及度量衡单位</w:t>
      </w:r>
    </w:p>
    <w:p w14:paraId="4FF2740E">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供应商提交的响应文件以及供应商与采购代理机构就此投标发生的所有来往函电均应使用简体中文。</w:t>
      </w:r>
    </w:p>
    <w:p w14:paraId="3597724B">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 xml:space="preserve">.2 </w:t>
      </w:r>
      <w:r>
        <w:rPr>
          <w:rFonts w:hint="eastAsia" w:ascii="宋体" w:hAnsi="Cambria" w:cs="宋体"/>
          <w:color w:val="000000" w:themeColor="text1"/>
          <w:kern w:val="0"/>
          <w:sz w:val="24"/>
          <w:lang w:val="zh-CN"/>
          <w14:textFill>
            <w14:solidFill>
              <w14:schemeClr w14:val="tx1"/>
            </w14:solidFill>
          </w14:textFill>
        </w:rPr>
        <w:t>除</w:t>
      </w:r>
      <w:r>
        <w:rPr>
          <w:rFonts w:hint="eastAsia" w:ascii="宋体" w:hAnsi="Calibri" w:cs="宋体"/>
          <w:color w:val="000000" w:themeColor="text1"/>
          <w:kern w:val="0"/>
          <w:sz w:val="24"/>
          <w:lang w:val="zh-CN"/>
          <w14:textFill>
            <w14:solidFill>
              <w14:schemeClr w14:val="tx1"/>
            </w14:solidFill>
          </w14:textFill>
        </w:rPr>
        <w:t>单一来源协商文件</w:t>
      </w:r>
      <w:r>
        <w:rPr>
          <w:rFonts w:hint="eastAsia" w:ascii="宋体" w:hAnsi="Cambria" w:cs="宋体"/>
          <w:color w:val="000000" w:themeColor="text1"/>
          <w:kern w:val="0"/>
          <w:sz w:val="24"/>
          <w:lang w:val="zh-CN"/>
          <w14:textFill>
            <w14:solidFill>
              <w14:schemeClr w14:val="tx1"/>
            </w14:solidFill>
          </w14:textFill>
        </w:rPr>
        <w:t>中另有规定外，响应文件所使用的度量衡单位，均须采用国家法定计量单位。</w:t>
      </w:r>
    </w:p>
    <w:p w14:paraId="2442119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7</w:t>
      </w: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 xml:space="preserve"> 附有外文资料的须翻译成中文，并加盖供应商公章，如果翻译的中文资料与外文资料出现差异与矛盾时，以中文为准，其准确性由供应商负责。</w:t>
      </w:r>
    </w:p>
    <w:p w14:paraId="697B849A">
      <w:pPr>
        <w:pStyle w:val="26"/>
        <w:spacing w:line="460" w:lineRule="exact"/>
        <w:jc w:val="left"/>
        <w:rPr>
          <w:rFonts w:ascii="宋体" w:hAnsi="宋体"/>
          <w:color w:val="000000" w:themeColor="text1"/>
          <w:sz w:val="32"/>
          <w:lang w:val="zh-CN"/>
          <w14:textFill>
            <w14:solidFill>
              <w14:schemeClr w14:val="tx1"/>
            </w14:solidFill>
          </w14:textFill>
        </w:rPr>
      </w:pPr>
      <w:bookmarkStart w:id="23" w:name="_Toc439855364"/>
      <w:bookmarkStart w:id="24" w:name="_Toc21971"/>
      <w:r>
        <w:rPr>
          <w:rFonts w:ascii="宋体" w:hAnsi="宋体"/>
          <w:color w:val="000000" w:themeColor="text1"/>
          <w:sz w:val="32"/>
          <w14:textFill>
            <w14:solidFill>
              <w14:schemeClr w14:val="tx1"/>
            </w14:solidFill>
          </w14:textFill>
        </w:rPr>
        <w:t>8</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投标报价及币种</w:t>
      </w:r>
      <w:bookmarkEnd w:id="23"/>
      <w:bookmarkEnd w:id="24"/>
    </w:p>
    <w:p w14:paraId="08021A2F">
      <w:pPr>
        <w:autoSpaceDE w:val="0"/>
        <w:autoSpaceDN w:val="0"/>
        <w:adjustRightInd w:val="0"/>
        <w:spacing w:line="460" w:lineRule="exact"/>
        <w:ind w:firstLine="480" w:firstLineChars="200"/>
        <w:rPr>
          <w:rFonts w:ascii="宋体" w:hAnsi="Cambria" w:cs="宋体"/>
          <w:kern w:val="0"/>
          <w:sz w:val="24"/>
          <w:lang w:val="zh-CN"/>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投标报价为投标总价。投标报价必须包括但不限于：</w:t>
      </w:r>
      <w:r>
        <w:rPr>
          <w:rFonts w:hint="eastAsia" w:ascii="宋体" w:hAnsi="Cambria" w:cs="宋体"/>
          <w:kern w:val="0"/>
          <w:sz w:val="24"/>
          <w:lang w:val="zh-CN"/>
        </w:rPr>
        <w:t>完成本服务内容可能发生的各项费用，如演出服、道具费、人工费、保险费、售前、售中、售后服务费、验收费、中标服务费、税金及不可预见费等全部费用。</w:t>
      </w:r>
    </w:p>
    <w:p w14:paraId="203D9DCD">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供应商应根据招标文件规定的格式完整填写所有内容，并保证所提供的全部资料真实可信，自愿承担相应责任。</w:t>
      </w:r>
    </w:p>
    <w:p w14:paraId="4A069CA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投标报价为二次报价，即中标后在合同有效期内价格不变。</w:t>
      </w:r>
    </w:p>
    <w:p w14:paraId="3B64B3F3">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8</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投标币种是人民币。</w:t>
      </w:r>
    </w:p>
    <w:p w14:paraId="041CF8E8">
      <w:pPr>
        <w:pStyle w:val="26"/>
        <w:spacing w:line="460" w:lineRule="exact"/>
        <w:jc w:val="left"/>
        <w:rPr>
          <w:rFonts w:ascii="宋体" w:hAnsi="宋体"/>
          <w:color w:val="000000" w:themeColor="text1"/>
          <w:sz w:val="32"/>
          <w:lang w:val="zh-CN"/>
          <w14:textFill>
            <w14:solidFill>
              <w14:schemeClr w14:val="tx1"/>
            </w14:solidFill>
          </w14:textFill>
        </w:rPr>
      </w:pPr>
      <w:bookmarkStart w:id="25" w:name="_Toc439855365"/>
      <w:bookmarkStart w:id="26" w:name="_Toc14261"/>
      <w:r>
        <w:rPr>
          <w:rFonts w:ascii="宋体" w:hAnsi="宋体"/>
          <w:color w:val="000000" w:themeColor="text1"/>
          <w:sz w:val="32"/>
          <w14:textFill>
            <w14:solidFill>
              <w14:schemeClr w14:val="tx1"/>
            </w14:solidFill>
          </w14:textFill>
        </w:rPr>
        <w:t>9</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投标保证金</w:t>
      </w:r>
      <w:bookmarkEnd w:id="25"/>
      <w:bookmarkEnd w:id="26"/>
    </w:p>
    <w:p w14:paraId="1804547A">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缴费方式：投标保证金应当以支票、汇票、本票或者金融机构、担保机构出具的保函等非现金形式提交。</w:t>
      </w:r>
    </w:p>
    <w:p w14:paraId="1181C52F">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9.2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72072AE">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 xml:space="preserve">3 </w:t>
      </w:r>
      <w:r>
        <w:rPr>
          <w:rFonts w:hint="eastAsia" w:ascii="宋体" w:hAnsi="Cambria" w:cs="宋体"/>
          <w:color w:val="000000" w:themeColor="text1"/>
          <w:kern w:val="0"/>
          <w:sz w:val="24"/>
          <w:lang w:val="zh-CN"/>
          <w14:textFill>
            <w14:solidFill>
              <w14:schemeClr w14:val="tx1"/>
            </w14:solidFill>
          </w14:textFill>
        </w:rPr>
        <w:t>投标有效期内投标人撤销投标文件的，采购人或者采购代理机构可以不退还投标保证金。</w:t>
      </w:r>
    </w:p>
    <w:p w14:paraId="7EEB9154">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下列任何情况发生时，投标保证金将不予退还：</w:t>
      </w:r>
    </w:p>
    <w:p w14:paraId="4C9B3A6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（1）供应商在递交响应文件的截止时间前未到达现场并且没有以书面形式如信函、传真等告知采购代理机构要撤其投标的；</w:t>
      </w:r>
    </w:p>
    <w:p w14:paraId="04EE0E06">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（2）中标人在规定期限内未能按规定签订合同或未按规定缴纳中标服务费；</w:t>
      </w:r>
    </w:p>
    <w:p w14:paraId="017015CC">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（3）提供虚假材料谋取中标的；</w:t>
      </w:r>
    </w:p>
    <w:p w14:paraId="3D6860F5">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（4）将中标项目转让给他人，或者在响应文件中未说明，将中标项目分包给他人的；</w:t>
      </w:r>
    </w:p>
    <w:p w14:paraId="10BCD7A9">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（5）拒绝履行合同义务的；</w:t>
      </w:r>
    </w:p>
    <w:p w14:paraId="4845F0AD">
      <w:pPr>
        <w:autoSpaceDE w:val="0"/>
        <w:autoSpaceDN w:val="0"/>
        <w:adjustRightInd w:val="0"/>
        <w:spacing w:line="460" w:lineRule="exact"/>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（6）法律、法规规定的其他情形。</w:t>
      </w:r>
    </w:p>
    <w:p w14:paraId="5F28E107">
      <w:pPr>
        <w:pStyle w:val="26"/>
        <w:spacing w:line="460" w:lineRule="exact"/>
        <w:jc w:val="left"/>
        <w:rPr>
          <w:rFonts w:ascii="宋体" w:hAnsi="宋体"/>
          <w:color w:val="000000" w:themeColor="text1"/>
          <w:sz w:val="32"/>
          <w:lang w:val="zh-CN"/>
          <w14:textFill>
            <w14:solidFill>
              <w14:schemeClr w14:val="tx1"/>
            </w14:solidFill>
          </w14:textFill>
        </w:rPr>
      </w:pPr>
      <w:bookmarkStart w:id="27" w:name="_Toc439855366"/>
      <w:bookmarkStart w:id="28" w:name="_Toc25786"/>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0</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投标有效期</w:t>
      </w:r>
      <w:bookmarkEnd w:id="27"/>
      <w:bookmarkEnd w:id="28"/>
    </w:p>
    <w:p w14:paraId="16E02F94">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从提交响应文件截止之日起</w:t>
      </w:r>
      <w:r>
        <w:rPr>
          <w:rFonts w:hint="eastAsia" w:ascii="宋体" w:hAnsi="Cambria" w:cs="宋体"/>
          <w:color w:val="000000" w:themeColor="text1"/>
          <w:kern w:val="0"/>
          <w:sz w:val="24"/>
          <w14:textFill>
            <w14:solidFill>
              <w14:schemeClr w14:val="tx1"/>
            </w14:solidFill>
          </w14:textFill>
        </w:rPr>
        <w:t>60</w:t>
      </w:r>
      <w:r>
        <w:rPr>
          <w:rFonts w:hint="eastAsia" w:ascii="宋体" w:hAnsi="Cambria" w:cs="宋体"/>
          <w:color w:val="000000" w:themeColor="text1"/>
          <w:kern w:val="0"/>
          <w:sz w:val="24"/>
          <w:lang w:val="zh-CN"/>
          <w14:textFill>
            <w14:solidFill>
              <w14:schemeClr w14:val="tx1"/>
            </w14:solidFill>
          </w14:textFill>
        </w:rPr>
        <w:t>日历日。响应文件中承诺的投标有效期应当不少于采购文件中载明的投标有效期。</w:t>
      </w:r>
    </w:p>
    <w:p w14:paraId="290829BF">
      <w:pPr>
        <w:pStyle w:val="26"/>
        <w:spacing w:line="460" w:lineRule="exact"/>
        <w:jc w:val="left"/>
        <w:rPr>
          <w:rFonts w:ascii="宋体" w:hAnsi="宋体"/>
          <w:color w:val="000000" w:themeColor="text1"/>
          <w:sz w:val="32"/>
          <w:lang w:val="zh-CN"/>
          <w14:textFill>
            <w14:solidFill>
              <w14:schemeClr w14:val="tx1"/>
            </w14:solidFill>
          </w14:textFill>
        </w:rPr>
      </w:pPr>
      <w:bookmarkStart w:id="29" w:name="_Toc439855367"/>
      <w:bookmarkStart w:id="30" w:name="_Toc28253"/>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1</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响应文件构成</w:t>
      </w:r>
      <w:bookmarkEnd w:id="29"/>
      <w:bookmarkEnd w:id="30"/>
    </w:p>
    <w:p w14:paraId="7DD1AEF5">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.1供应商应提交相关证明材料，作为其参加投标和中标后有能力履行合同的证明。编写的响应文件包括以下内容（具体要求及格式见单一来源协商文件第五部分）：</w:t>
      </w:r>
      <w:bookmarkStart w:id="31" w:name="OLE_LINK25"/>
    </w:p>
    <w:p w14:paraId="293E35AE">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（1）响应函</w:t>
      </w:r>
    </w:p>
    <w:p w14:paraId="6CC68C74">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（2）首次报价一览表</w:t>
      </w:r>
    </w:p>
    <w:p w14:paraId="6BB2FBE4">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（3）分项报价表</w:t>
      </w:r>
    </w:p>
    <w:p w14:paraId="54DE89F3">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）法定代表人证明书</w:t>
      </w:r>
    </w:p>
    <w:p w14:paraId="2EC77C05">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5</w:t>
      </w:r>
      <w:r>
        <w:rPr>
          <w:rFonts w:hint="eastAsia" w:ascii="宋体" w:hAnsi="Cambria" w:cs="宋体"/>
          <w:color w:val="000000" w:themeColor="text1"/>
          <w:kern w:val="0"/>
          <w:sz w:val="24"/>
          <w:lang w:val="zh-CN"/>
          <w14:textFill>
            <w14:solidFill>
              <w14:schemeClr w14:val="tx1"/>
            </w14:solidFill>
          </w14:textFill>
        </w:rPr>
        <w:t>）法定代表人授权书</w:t>
      </w:r>
    </w:p>
    <w:p w14:paraId="34F83B04">
      <w:pPr>
        <w:autoSpaceDE w:val="0"/>
        <w:autoSpaceDN w:val="0"/>
        <w:adjustRightInd w:val="0"/>
        <w:spacing w:line="460" w:lineRule="exact"/>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6</w:t>
      </w:r>
      <w:r>
        <w:rPr>
          <w:rFonts w:hint="eastAsia" w:ascii="宋体" w:hAnsi="Cambria" w:cs="宋体"/>
          <w:color w:val="000000" w:themeColor="text1"/>
          <w:kern w:val="0"/>
          <w:sz w:val="24"/>
          <w:lang w:val="zh-CN"/>
          <w14:textFill>
            <w14:solidFill>
              <w14:schemeClr w14:val="tx1"/>
            </w14:solidFill>
          </w14:textFill>
        </w:rPr>
        <w:t>）供应商承诺函</w:t>
      </w:r>
    </w:p>
    <w:p w14:paraId="4D795A47">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7</w:t>
      </w:r>
      <w:r>
        <w:rPr>
          <w:rFonts w:hint="eastAsia" w:ascii="宋体" w:hAnsi="Cambria" w:cs="宋体"/>
          <w:color w:val="000000" w:themeColor="text1"/>
          <w:kern w:val="0"/>
          <w:sz w:val="24"/>
          <w:lang w:val="zh-CN"/>
          <w14:textFill>
            <w14:solidFill>
              <w14:schemeClr w14:val="tx1"/>
            </w14:solidFill>
          </w14:textFill>
        </w:rPr>
        <w:t>）供应商诚信承诺书</w:t>
      </w:r>
    </w:p>
    <w:p w14:paraId="08E62D48">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8</w:t>
      </w:r>
      <w:r>
        <w:rPr>
          <w:rFonts w:hint="eastAsia" w:ascii="宋体" w:hAnsi="Cambria" w:cs="宋体"/>
          <w:color w:val="000000" w:themeColor="text1"/>
          <w:kern w:val="0"/>
          <w:sz w:val="24"/>
          <w:lang w:val="zh-CN"/>
          <w14:textFill>
            <w14:solidFill>
              <w14:schemeClr w14:val="tx1"/>
            </w14:solidFill>
          </w14:textFill>
        </w:rPr>
        <w:t>）资格证明材料</w:t>
      </w:r>
    </w:p>
    <w:p w14:paraId="72545B60">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9</w:t>
      </w:r>
      <w:r>
        <w:rPr>
          <w:rFonts w:hint="eastAsia" w:ascii="宋体" w:hAnsi="Cambria" w:cs="宋体"/>
          <w:color w:val="000000" w:themeColor="text1"/>
          <w:kern w:val="0"/>
          <w:sz w:val="24"/>
          <w:lang w:val="zh-CN"/>
          <w14:textFill>
            <w14:solidFill>
              <w14:schemeClr w14:val="tx1"/>
            </w14:solidFill>
          </w14:textFill>
        </w:rPr>
        <w:t>）财务状况、缴纳税收和社会保障资金证明</w:t>
      </w:r>
    </w:p>
    <w:p w14:paraId="482F4B65">
      <w:pPr>
        <w:spacing w:line="460" w:lineRule="exact"/>
        <w:ind w:firstLine="480"/>
        <w:jc w:val="lef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10</w:t>
      </w:r>
      <w:r>
        <w:rPr>
          <w:rFonts w:hint="eastAsia" w:ascii="宋体" w:hAnsi="Cambria" w:cs="宋体"/>
          <w:color w:val="000000" w:themeColor="text1"/>
          <w:kern w:val="0"/>
          <w:sz w:val="24"/>
          <w:lang w:val="zh-CN"/>
          <w14:textFill>
            <w14:solidFill>
              <w14:schemeClr w14:val="tx1"/>
            </w14:solidFill>
          </w14:textFill>
        </w:rPr>
        <w:t>）无重大违法记录声明</w:t>
      </w:r>
    </w:p>
    <w:p w14:paraId="051590E8">
      <w:pPr>
        <w:spacing w:line="460" w:lineRule="exact"/>
        <w:ind w:firstLine="480"/>
        <w:jc w:val="left"/>
        <w:rPr>
          <w:rFonts w:hint="eastAsia" w:ascii="宋体" w:hAnsi="Cambria"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Cambria" w:eastAsia="宋体" w:cs="宋体"/>
          <w:b w:val="0"/>
          <w:bCs w:val="0"/>
          <w:color w:val="000000" w:themeColor="text1"/>
          <w:kern w:val="0"/>
          <w:sz w:val="24"/>
          <w:szCs w:val="24"/>
          <w:lang w:val="zh-CN" w:eastAsia="zh-CN" w:bidi="ar-SA"/>
          <w14:textFill>
            <w14:solidFill>
              <w14:schemeClr w14:val="tx1"/>
            </w14:solidFill>
          </w14:textFill>
        </w:rPr>
        <w:t>（</w:t>
      </w:r>
      <w:r>
        <w:rPr>
          <w:rFonts w:hint="eastAsia" w:ascii="宋体" w:hAnsi="Cambria" w:eastAsia="宋体" w:cs="宋体"/>
          <w:b w:val="0"/>
          <w:bCs w:val="0"/>
          <w:color w:val="000000" w:themeColor="text1"/>
          <w:kern w:val="0"/>
          <w:sz w:val="24"/>
          <w:szCs w:val="24"/>
          <w:lang w:val="en-US" w:eastAsia="zh-CN" w:bidi="ar-SA"/>
          <w14:textFill>
            <w14:solidFill>
              <w14:schemeClr w14:val="tx1"/>
            </w14:solidFill>
          </w14:textFill>
        </w:rPr>
        <w:t>11</w:t>
      </w:r>
      <w:r>
        <w:rPr>
          <w:rFonts w:hint="eastAsia" w:ascii="宋体" w:hAnsi="Cambria" w:eastAsia="宋体" w:cs="宋体"/>
          <w:b w:val="0"/>
          <w:bCs w:val="0"/>
          <w:color w:val="000000" w:themeColor="text1"/>
          <w:kern w:val="0"/>
          <w:sz w:val="24"/>
          <w:szCs w:val="24"/>
          <w:lang w:val="zh-CN" w:eastAsia="zh-CN" w:bidi="ar-SA"/>
          <w14:textFill>
            <w14:solidFill>
              <w14:schemeClr w14:val="tx1"/>
            </w14:solidFill>
          </w14:textFill>
        </w:rPr>
        <w:t>）中小企业声明函（服务）、残疾人福利性单位声明函、监狱企业证明</w:t>
      </w:r>
    </w:p>
    <w:p w14:paraId="1CB3022D">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）投标保证金证明格式</w:t>
      </w:r>
    </w:p>
    <w:p w14:paraId="32661A6A">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）最终报价确定表</w:t>
      </w:r>
    </w:p>
    <w:p w14:paraId="1B5037DC">
      <w:pPr>
        <w:spacing w:line="46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）供应商认为在其他方面有必要说明的事项</w:t>
      </w:r>
    </w:p>
    <w:bookmarkEnd w:id="31"/>
    <w:p w14:paraId="529EF24A">
      <w:pPr>
        <w:autoSpaceDE w:val="0"/>
        <w:autoSpaceDN w:val="0"/>
        <w:adjustRightInd w:val="0"/>
        <w:spacing w:line="460" w:lineRule="exact"/>
        <w:ind w:firstLine="600" w:firstLineChars="25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注：供应商须按上述内容、顺序和格式编制响应文件，并按照要求编制目录、页码，并保证所提供法人全部资料真实可信，自愿承担相应责任。</w:t>
      </w:r>
    </w:p>
    <w:p w14:paraId="701FFB84">
      <w:pPr>
        <w:pStyle w:val="26"/>
        <w:spacing w:line="460" w:lineRule="exact"/>
        <w:jc w:val="left"/>
        <w:rPr>
          <w:rFonts w:ascii="宋体" w:hAnsi="Calibri" w:cs="宋体"/>
          <w:b w:val="0"/>
          <w:bCs w:val="0"/>
          <w:color w:val="000000" w:themeColor="text1"/>
          <w:kern w:val="0"/>
          <w:sz w:val="24"/>
          <w:szCs w:val="24"/>
          <w:lang w:val="zh-CN"/>
          <w14:textFill>
            <w14:solidFill>
              <w14:schemeClr w14:val="tx1"/>
            </w14:solidFill>
          </w14:textFill>
        </w:rPr>
      </w:pPr>
      <w:bookmarkStart w:id="32" w:name="_Toc439855368"/>
      <w:bookmarkStart w:id="33" w:name="_Toc17746"/>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2</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响应文件的编制要求</w:t>
      </w:r>
      <w:bookmarkEnd w:id="32"/>
      <w:bookmarkEnd w:id="33"/>
    </w:p>
    <w:p w14:paraId="786240B0">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34" w:name="_Toc439855369"/>
      <w:r>
        <w:rPr>
          <w:rFonts w:hint="eastAsia" w:ascii="宋体" w:hAnsi="Cambria" w:cs="宋体"/>
          <w:color w:val="000000" w:themeColor="text1"/>
          <w:kern w:val="0"/>
          <w:sz w:val="24"/>
          <w:lang w:val="zh-CN"/>
          <w14:textFill>
            <w14:solidFill>
              <w14:schemeClr w14:val="tx1"/>
            </w14:solidFill>
          </w14:textFill>
        </w:rPr>
        <w:t>12.1 供应商应按照采购文件所提供的响应文件格式，分别填写采购文件第五部分的内容，应分别注明所提供产品的名称、技术配置及参数、数量和价格等内容；采购文件要求签字、盖章的地方必须由投标人的法定代表人或委托代理人按要求签字、盖章。</w:t>
      </w:r>
    </w:p>
    <w:p w14:paraId="27FFA23A">
      <w:pPr>
        <w:pStyle w:val="26"/>
        <w:spacing w:line="460" w:lineRule="exact"/>
        <w:rPr>
          <w:color w:val="000000" w:themeColor="text1"/>
          <w:lang w:val="zh-CN"/>
          <w14:textFill>
            <w14:solidFill>
              <w14:schemeClr w14:val="tx1"/>
            </w14:solidFill>
          </w14:textFill>
        </w:rPr>
      </w:pPr>
      <w:bookmarkStart w:id="35" w:name="_Toc13065"/>
      <w:r>
        <w:rPr>
          <w:rFonts w:hint="eastAsia"/>
          <w:color w:val="000000" w:themeColor="text1"/>
          <w:lang w:val="zh-CN"/>
          <w14:textFill>
            <w14:solidFill>
              <w14:schemeClr w14:val="tx1"/>
            </w14:solidFill>
          </w14:textFill>
        </w:rPr>
        <w:t>四、响应文件的递交</w:t>
      </w:r>
      <w:bookmarkEnd w:id="34"/>
      <w:bookmarkEnd w:id="35"/>
    </w:p>
    <w:p w14:paraId="26ED427F">
      <w:pPr>
        <w:pStyle w:val="26"/>
        <w:spacing w:line="460" w:lineRule="exact"/>
        <w:jc w:val="left"/>
        <w:rPr>
          <w:rFonts w:ascii="宋体" w:hAnsi="宋体"/>
          <w:color w:val="000000" w:themeColor="text1"/>
          <w:sz w:val="32"/>
          <w:lang w:val="zh-CN"/>
          <w14:textFill>
            <w14:solidFill>
              <w14:schemeClr w14:val="tx1"/>
            </w14:solidFill>
          </w14:textFill>
        </w:rPr>
      </w:pPr>
      <w:bookmarkStart w:id="36" w:name="_Toc439855370"/>
      <w:bookmarkStart w:id="37" w:name="_Toc26512"/>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3</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响应文件的密封和标记</w:t>
      </w:r>
      <w:bookmarkEnd w:id="36"/>
      <w:bookmarkEnd w:id="37"/>
    </w:p>
    <w:p w14:paraId="122D252D">
      <w:pPr>
        <w:autoSpaceDE w:val="0"/>
        <w:autoSpaceDN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38" w:name="_Toc439855371"/>
      <w:r>
        <w:rPr>
          <w:rFonts w:hint="eastAsia" w:ascii="宋体" w:hAnsi="Cambria" w:cs="宋体"/>
          <w:color w:val="000000" w:themeColor="text1"/>
          <w:kern w:val="0"/>
          <w:sz w:val="24"/>
          <w:lang w:val="zh-CN"/>
          <w14:textFill>
            <w14:solidFill>
              <w14:schemeClr w14:val="tx1"/>
            </w14:solidFill>
          </w14:textFill>
        </w:rPr>
        <w:t>本次采购采用线上提交响应文件的方式进行采购，线上响应文件必须在响应文件递交截止时间前上传至政采云平台。</w:t>
      </w:r>
    </w:p>
    <w:p w14:paraId="1842FEC9">
      <w:pPr>
        <w:pStyle w:val="26"/>
        <w:spacing w:line="460" w:lineRule="exact"/>
        <w:jc w:val="left"/>
        <w:rPr>
          <w:rFonts w:ascii="宋体" w:hAnsi="宋体"/>
          <w:color w:val="000000" w:themeColor="text1"/>
          <w:sz w:val="32"/>
          <w:lang w:val="zh-CN"/>
          <w14:textFill>
            <w14:solidFill>
              <w14:schemeClr w14:val="tx1"/>
            </w14:solidFill>
          </w14:textFill>
        </w:rPr>
      </w:pPr>
      <w:bookmarkStart w:id="39" w:name="_Toc4264"/>
      <w:r>
        <w:rPr>
          <w:rFonts w:ascii="宋体" w:hAnsi="宋体"/>
          <w:color w:val="000000" w:themeColor="text1"/>
          <w:sz w:val="32"/>
          <w:lang w:val="zh-CN"/>
          <w14:textFill>
            <w14:solidFill>
              <w14:schemeClr w14:val="tx1"/>
            </w14:solidFill>
          </w14:textFill>
        </w:rPr>
        <w:t>1</w:t>
      </w:r>
      <w:r>
        <w:rPr>
          <w:rFonts w:ascii="宋体" w:hAnsi="宋体"/>
          <w:color w:val="000000" w:themeColor="text1"/>
          <w:sz w:val="32"/>
          <w14:textFill>
            <w14:solidFill>
              <w14:schemeClr w14:val="tx1"/>
            </w14:solidFill>
          </w14:textFill>
        </w:rPr>
        <w:t>4</w:t>
      </w:r>
      <w:r>
        <w:rPr>
          <w:rFonts w:ascii="宋体" w:hAnsi="宋体"/>
          <w:color w:val="000000" w:themeColor="text1"/>
          <w:sz w:val="32"/>
          <w:lang w:val="zh-CN"/>
          <w14:textFill>
            <w14:solidFill>
              <w14:schemeClr w14:val="tx1"/>
            </w14:solidFill>
          </w14:textFill>
        </w:rPr>
        <w:t xml:space="preserve">. </w:t>
      </w:r>
      <w:r>
        <w:rPr>
          <w:rFonts w:hint="eastAsia" w:ascii="宋体" w:hAnsi="宋体"/>
          <w:color w:val="000000" w:themeColor="text1"/>
          <w:sz w:val="32"/>
          <w:lang w:val="zh-CN"/>
          <w14:textFill>
            <w14:solidFill>
              <w14:schemeClr w14:val="tx1"/>
            </w14:solidFill>
          </w14:textFill>
        </w:rPr>
        <w:t>递送响应文件的时间、地点、</w:t>
      </w:r>
      <w:bookmarkEnd w:id="38"/>
      <w:r>
        <w:rPr>
          <w:rFonts w:hint="eastAsia" w:ascii="宋体" w:hAnsi="宋体"/>
          <w:color w:val="000000" w:themeColor="text1"/>
          <w:sz w:val="32"/>
          <w:lang w:val="zh-CN"/>
          <w14:textFill>
            <w14:solidFill>
              <w14:schemeClr w14:val="tx1"/>
            </w14:solidFill>
          </w14:textFill>
        </w:rPr>
        <w:t>方式</w:t>
      </w:r>
      <w:bookmarkEnd w:id="39"/>
    </w:p>
    <w:p w14:paraId="75FE3B09">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bookmarkStart w:id="40" w:name="_Toc439855372"/>
      <w:r>
        <w:rPr>
          <w:rFonts w:hint="eastAsia" w:ascii="宋体" w:hAnsi="Cambria" w:cs="宋体"/>
          <w:color w:val="000000" w:themeColor="text1"/>
          <w:kern w:val="0"/>
          <w:sz w:val="24"/>
          <w:lang w:val="zh-CN"/>
          <w14:textFill>
            <w14:solidFill>
              <w14:schemeClr w14:val="tx1"/>
            </w14:solidFill>
          </w14:textFill>
        </w:rPr>
        <w:t xml:space="preserve">14.1 供应商应当在采购文件要求提交投标文件的截止时间前，将响应文件上传至政采云投标客户端。 </w:t>
      </w:r>
    </w:p>
    <w:p w14:paraId="5FCD4735">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14.2 供应商在采购文件要求提交响应文件的截止时间及开标时间前，未将投标文件上传至政采云投标客户端，视为无效投标。</w:t>
      </w:r>
    </w:p>
    <w:p w14:paraId="1986CD7C">
      <w:pPr>
        <w:pStyle w:val="26"/>
        <w:spacing w:line="460" w:lineRule="exact"/>
        <w:jc w:val="left"/>
        <w:rPr>
          <w:rFonts w:ascii="宋体" w:hAnsi="宋体"/>
          <w:color w:val="000000" w:themeColor="text1"/>
          <w:sz w:val="32"/>
          <w:lang w:val="zh-CN"/>
          <w14:textFill>
            <w14:solidFill>
              <w14:schemeClr w14:val="tx1"/>
            </w14:solidFill>
          </w14:textFill>
        </w:rPr>
      </w:pPr>
      <w:bookmarkStart w:id="41" w:name="_Toc16972"/>
      <w:r>
        <w:rPr>
          <w:rFonts w:ascii="宋体" w:hAnsi="宋体"/>
          <w:color w:val="000000" w:themeColor="text1"/>
          <w:sz w:val="32"/>
          <w:lang w:val="zh-CN"/>
          <w14:textFill>
            <w14:solidFill>
              <w14:schemeClr w14:val="tx1"/>
            </w14:solidFill>
          </w14:textFill>
        </w:rPr>
        <w:t>1</w:t>
      </w:r>
      <w:r>
        <w:rPr>
          <w:rFonts w:hint="eastAsia" w:ascii="宋体" w:hAnsi="宋体"/>
          <w:color w:val="000000" w:themeColor="text1"/>
          <w:sz w:val="32"/>
          <w14:textFill>
            <w14:solidFill>
              <w14:schemeClr w14:val="tx1"/>
            </w14:solidFill>
          </w14:textFill>
        </w:rPr>
        <w:t>6</w:t>
      </w:r>
      <w:r>
        <w:rPr>
          <w:rFonts w:ascii="宋体" w:hAnsi="宋体"/>
          <w:color w:val="000000" w:themeColor="text1"/>
          <w:sz w:val="32"/>
          <w:lang w:val="zh-CN"/>
          <w14:textFill>
            <w14:solidFill>
              <w14:schemeClr w14:val="tx1"/>
            </w14:solidFill>
          </w14:textFill>
        </w:rPr>
        <w:t>.</w:t>
      </w:r>
      <w:r>
        <w:rPr>
          <w:rFonts w:hint="eastAsia" w:ascii="宋体" w:hAnsi="宋体"/>
          <w:color w:val="000000" w:themeColor="text1"/>
          <w:sz w:val="32"/>
          <w:lang w:val="zh-CN"/>
          <w14:textFill>
            <w14:solidFill>
              <w14:schemeClr w14:val="tx1"/>
            </w14:solidFill>
          </w14:textFill>
        </w:rPr>
        <w:t>响应文件的补充、修改或者</w:t>
      </w:r>
      <w:bookmarkEnd w:id="40"/>
      <w:r>
        <w:rPr>
          <w:rFonts w:hint="eastAsia" w:ascii="宋体" w:hAnsi="宋体"/>
          <w:color w:val="000000" w:themeColor="text1"/>
          <w:sz w:val="32"/>
          <w:lang w:val="zh-CN"/>
          <w14:textFill>
            <w14:solidFill>
              <w14:schemeClr w14:val="tx1"/>
            </w14:solidFill>
          </w14:textFill>
        </w:rPr>
        <w:t>撤回</w:t>
      </w:r>
      <w:bookmarkEnd w:id="41"/>
    </w:p>
    <w:p w14:paraId="5FB2FF11">
      <w:pPr>
        <w:autoSpaceDE w:val="0"/>
        <w:autoSpaceDN w:val="0"/>
        <w:adjustRightInd w:val="0"/>
        <w:spacing w:line="46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 xml:space="preserve"> </w:t>
      </w:r>
      <w:bookmarkStart w:id="42" w:name="_Toc439855390"/>
      <w:r>
        <w:rPr>
          <w:rFonts w:hint="eastAsia" w:ascii="宋体" w:hAnsi="Cambria" w:cs="宋体"/>
          <w:color w:val="000000" w:themeColor="text1"/>
          <w:kern w:val="0"/>
          <w:sz w:val="24"/>
          <w:lang w:val="zh-CN"/>
          <w14:textFill>
            <w14:solidFill>
              <w14:schemeClr w14:val="tx1"/>
            </w14:solidFill>
          </w14:textFill>
        </w:rPr>
        <w:t>投标人在投标截止时间前，可以对所递交的相应文件进行补充、修改或者撤回，并书面通知采购人或者采购代理机构。补充、修改的内容应当按照采购文件要求签署、盖章、密封后，作为相应文件的组成部分。</w:t>
      </w:r>
    </w:p>
    <w:p w14:paraId="7698930D">
      <w:pPr>
        <w:tabs>
          <w:tab w:val="left" w:pos="645"/>
        </w:tabs>
        <w:spacing w:line="460" w:lineRule="exact"/>
        <w:jc w:val="center"/>
        <w:rPr>
          <w:rFonts w:ascii="宋体" w:hAnsi="宋体"/>
          <w:b/>
          <w:bCs/>
          <w:color w:val="000000" w:themeColor="text1"/>
          <w:sz w:val="32"/>
          <w:szCs w:val="32"/>
          <w:lang w:val="zh-CN"/>
          <w14:textFill>
            <w14:solidFill>
              <w14:schemeClr w14:val="tx1"/>
            </w14:solidFill>
          </w14:textFill>
        </w:rPr>
      </w:pPr>
      <w:bookmarkStart w:id="43" w:name="_Toc12134"/>
      <w:r>
        <w:rPr>
          <w:rFonts w:hint="eastAsia" w:ascii="宋体" w:hAnsi="宋体"/>
          <w:b/>
          <w:bCs/>
          <w:color w:val="000000" w:themeColor="text1"/>
          <w:sz w:val="32"/>
          <w:szCs w:val="32"/>
          <w:lang w:val="zh-CN"/>
          <w14:textFill>
            <w14:solidFill>
              <w14:schemeClr w14:val="tx1"/>
            </w14:solidFill>
          </w14:textFill>
        </w:rPr>
        <w:t>五、协商、澄清、成交</w:t>
      </w:r>
      <w:bookmarkEnd w:id="43"/>
    </w:p>
    <w:p w14:paraId="3232D7DE">
      <w:pPr>
        <w:overflowPunct w:val="0"/>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.1为确保</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工作公开、公平、公正，依法成立</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小组由采购人及有关专家组成，其中技术、经济等方面的专家不少于</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小组成员总数的三分之二，专家名单由有关人员在</w:t>
      </w:r>
      <w:r>
        <w:rPr>
          <w:rFonts w:hint="eastAsia" w:ascii="宋体" w:hAnsi="宋体"/>
          <w:color w:val="000000" w:themeColor="text1"/>
          <w:spacing w:val="-6"/>
          <w:sz w:val="24"/>
          <w14:textFill>
            <w14:solidFill>
              <w14:schemeClr w14:val="tx1"/>
            </w14:solidFill>
          </w14:textFill>
        </w:rPr>
        <w:t>青海省</w:t>
      </w:r>
      <w:r>
        <w:rPr>
          <w:rFonts w:hint="eastAsia" w:ascii="宋体" w:hAnsi="宋体"/>
          <w:color w:val="000000" w:themeColor="text1"/>
          <w:sz w:val="24"/>
          <w14:textFill>
            <w14:solidFill>
              <w14:schemeClr w14:val="tx1"/>
            </w14:solidFill>
          </w14:textFill>
        </w:rPr>
        <w:t>政府采购评审专家库中随机抽取，</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小组成员应当遵守并履行下列责任和义务：</w:t>
      </w:r>
    </w:p>
    <w:p w14:paraId="6B3DBFE4">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.1.1要严格遵守政府采购相关法律制度，依法履行各自职责，公正、客观、审慎地组织和参与评审工作；</w:t>
      </w:r>
    </w:p>
    <w:p w14:paraId="5D5DAEC1">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.1.2对单一来源采购响应文件进行资格性，并做出评价；</w:t>
      </w:r>
    </w:p>
    <w:p w14:paraId="615FAB4B">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.1.3按</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 xml:space="preserve">规定的评审方法和标准，进行比较和评价； </w:t>
      </w:r>
    </w:p>
    <w:p w14:paraId="6811DAA9">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.1.4要求</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供应商对单一来源采购响应文件有关事项作出解释或澄清；</w:t>
      </w:r>
    </w:p>
    <w:p w14:paraId="486BD9F3">
      <w:pPr>
        <w:autoSpaceDE w:val="0"/>
        <w:autoSpaceDN w:val="0"/>
        <w:adjustRightInd w:val="0"/>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.1.5要依法独立评审，</w:t>
      </w:r>
      <w:r>
        <w:rPr>
          <w:rFonts w:hint="eastAsia" w:ascii="宋体" w:hAnsi="Cambria" w:cs="宋体"/>
          <w:color w:val="000000" w:themeColor="text1"/>
          <w:kern w:val="0"/>
          <w:sz w:val="24"/>
          <w:lang w:val="zh-CN"/>
          <w14:textFill>
            <w14:solidFill>
              <w14:schemeClr w14:val="tx1"/>
            </w14:solidFill>
          </w14:textFill>
        </w:rPr>
        <w:t>按照单一来源协商文件的要求和评标标准进行评标</w:t>
      </w:r>
      <w:r>
        <w:rPr>
          <w:rFonts w:hint="eastAsia" w:ascii="宋体" w:hAnsi="宋体"/>
          <w:color w:val="000000" w:themeColor="text1"/>
          <w:sz w:val="24"/>
          <w14:textFill>
            <w14:solidFill>
              <w14:schemeClr w14:val="tx1"/>
            </w14:solidFill>
          </w14:textFill>
        </w:rPr>
        <w:t>，推荐成交候选供应商名单，对评审意见承担个人责任；</w:t>
      </w:r>
    </w:p>
    <w:p w14:paraId="3403FFAC">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.1.6对需要共同认定的事项存在争议的，按照少数服从多数的原则做出结论。持不同意见的</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 xml:space="preserve">小组成员应当在评审报告上签署不同意见并说明理由，否则视为同意； </w:t>
      </w:r>
    </w:p>
    <w:p w14:paraId="604D92F1">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小组分别与</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供应商一对一进行</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过程中采购代理机构指定专人负责将</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供应商的名称、</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价格记录，并存档备案；</w:t>
      </w:r>
    </w:p>
    <w:p w14:paraId="273B39B5">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时，单一来源采购响应文件中出现下列情况，修正原则为：</w:t>
      </w:r>
    </w:p>
    <w:p w14:paraId="1165ADF3">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.3.1</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报价的大写金额和小写金额不一致的，以大写金额为准；</w:t>
      </w:r>
    </w:p>
    <w:p w14:paraId="10783DFE">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.3.2总价金额与按单价汇总金额不一致的，以单价金额计算结果为准；</w:t>
      </w:r>
    </w:p>
    <w:p w14:paraId="4B678ED8">
      <w:pPr>
        <w:spacing w:line="4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.3.3单价金额小数点有明显错位的，以总价为准，并修改单价；</w:t>
      </w:r>
    </w:p>
    <w:p w14:paraId="74758153">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单一来源采购响应文件的初审</w:t>
      </w:r>
    </w:p>
    <w:p w14:paraId="1B1B5DCA">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.1资格性审查，依据法律法规和</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的规定，对</w:t>
      </w:r>
      <w:r>
        <w:rPr>
          <w:rFonts w:hint="eastAsia" w:ascii="宋体" w:hAnsi="宋体"/>
          <w:color w:val="000000" w:themeColor="text1"/>
          <w:sz w:val="24"/>
          <w:lang w:eastAsia="zh-CN"/>
          <w14:textFill>
            <w14:solidFill>
              <w14:schemeClr w14:val="tx1"/>
            </w14:solidFill>
          </w14:textFill>
        </w:rPr>
        <w:t>单一来源协商</w:t>
      </w:r>
      <w:r>
        <w:rPr>
          <w:rFonts w:hint="eastAsia" w:ascii="宋体" w:hAnsi="宋体"/>
          <w:color w:val="000000" w:themeColor="text1"/>
          <w:sz w:val="24"/>
          <w14:textFill>
            <w14:solidFill>
              <w14:schemeClr w14:val="tx1"/>
            </w14:solidFill>
          </w14:textFill>
        </w:rPr>
        <w:t>响应文件的资格证明、</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保证金等进行审查，以确定</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供应商是否具备</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资格，已明确是否对</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的实质性要求作出响应。出现下列情况之一者，按无效谈</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处理：</w:t>
      </w:r>
    </w:p>
    <w:p w14:paraId="48670C08">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（1）不符合第2.2款“合格的</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14:textFill>
            <w14:solidFill>
              <w14:schemeClr w14:val="tx1"/>
            </w14:solidFill>
          </w14:textFill>
        </w:rPr>
        <w:t>供应商</w:t>
      </w:r>
      <w:r>
        <w:rPr>
          <w:rFonts w:hint="eastAsia" w:ascii="宋体" w:hAnsi="宋体" w:cs="宋体"/>
          <w:b/>
          <w:bCs/>
          <w:color w:val="000000" w:themeColor="text1"/>
          <w:kern w:val="0"/>
          <w:sz w:val="24"/>
          <w:lang w:val="zh-CN"/>
          <w14:textFill>
            <w14:solidFill>
              <w14:schemeClr w14:val="tx1"/>
            </w14:solidFill>
          </w14:textFill>
        </w:rPr>
        <w:t>”之规定的；</w:t>
      </w:r>
    </w:p>
    <w:p w14:paraId="1F655C7F">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（2）未按</w:t>
      </w:r>
      <w:r>
        <w:rPr>
          <w:rFonts w:hint="eastAsia" w:ascii="宋体" w:hAnsi="宋体" w:cs="宋体"/>
          <w:b/>
          <w:bCs/>
          <w:color w:val="000000" w:themeColor="text1"/>
          <w:kern w:val="0"/>
          <w:sz w:val="24"/>
          <w:lang w:eastAsia="zh-CN"/>
          <w14:textFill>
            <w14:solidFill>
              <w14:schemeClr w14:val="tx1"/>
            </w14:solidFill>
          </w14:textFill>
        </w:rPr>
        <w:t>单一来源协商文件</w:t>
      </w:r>
      <w:r>
        <w:rPr>
          <w:rFonts w:hint="eastAsia" w:ascii="宋体" w:hAnsi="宋体" w:cs="宋体"/>
          <w:b/>
          <w:bCs/>
          <w:color w:val="000000" w:themeColor="text1"/>
          <w:kern w:val="0"/>
          <w:sz w:val="24"/>
          <w:lang w:val="zh-CN"/>
          <w14:textFill>
            <w14:solidFill>
              <w14:schemeClr w14:val="tx1"/>
            </w14:solidFill>
          </w14:textFill>
        </w:rPr>
        <w:t>要求缴纳或未足额缴纳保证金的；</w:t>
      </w:r>
    </w:p>
    <w:p w14:paraId="727D3E2A">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（3）未按第11款（1）-（12）项要求提供相关资料的；</w:t>
      </w:r>
    </w:p>
    <w:p w14:paraId="4A36F30D">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（4）</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14:textFill>
            <w14:solidFill>
              <w14:schemeClr w14:val="tx1"/>
            </w14:solidFill>
          </w14:textFill>
        </w:rPr>
        <w:t>响应</w:t>
      </w:r>
      <w:r>
        <w:rPr>
          <w:rFonts w:hint="eastAsia" w:ascii="宋体" w:hAnsi="宋体" w:cs="宋体"/>
          <w:b/>
          <w:bCs/>
          <w:color w:val="000000" w:themeColor="text1"/>
          <w:kern w:val="0"/>
          <w:sz w:val="24"/>
          <w:lang w:val="zh-CN"/>
          <w14:textFill>
            <w14:solidFill>
              <w14:schemeClr w14:val="tx1"/>
            </w14:solidFill>
          </w14:textFill>
        </w:rPr>
        <w:t>内容没有按</w:t>
      </w:r>
      <w:r>
        <w:rPr>
          <w:rFonts w:hint="eastAsia" w:ascii="宋体" w:hAnsi="宋体" w:cs="宋体"/>
          <w:b/>
          <w:bCs/>
          <w:color w:val="000000" w:themeColor="text1"/>
          <w:kern w:val="0"/>
          <w:sz w:val="24"/>
          <w:lang w:eastAsia="zh-CN"/>
          <w14:textFill>
            <w14:solidFill>
              <w14:schemeClr w14:val="tx1"/>
            </w14:solidFill>
          </w14:textFill>
        </w:rPr>
        <w:t>单一来源协商文件</w:t>
      </w:r>
      <w:r>
        <w:rPr>
          <w:rFonts w:hint="eastAsia" w:ascii="宋体" w:hAnsi="宋体" w:cs="宋体"/>
          <w:b/>
          <w:bCs/>
          <w:color w:val="000000" w:themeColor="text1"/>
          <w:kern w:val="0"/>
          <w:sz w:val="24"/>
          <w:lang w:val="zh-CN"/>
          <w14:textFill>
            <w14:solidFill>
              <w14:schemeClr w14:val="tx1"/>
            </w14:solidFill>
          </w14:textFill>
        </w:rPr>
        <w:t>规定和要求签字、盖章的；</w:t>
      </w:r>
    </w:p>
    <w:p w14:paraId="4CB38EF8">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5</w:t>
      </w:r>
      <w:r>
        <w:rPr>
          <w:rFonts w:hint="eastAsia" w:ascii="宋体" w:hAnsi="宋体" w:cs="宋体"/>
          <w:b/>
          <w:bCs/>
          <w:color w:val="000000" w:themeColor="text1"/>
          <w:kern w:val="0"/>
          <w:sz w:val="24"/>
          <w:lang w:val="zh-CN"/>
          <w14:textFill>
            <w14:solidFill>
              <w14:schemeClr w14:val="tx1"/>
            </w14:solidFill>
          </w14:textFill>
        </w:rPr>
        <w:t>）产品服务期、</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有效期不能满足</w:t>
      </w:r>
      <w:r>
        <w:rPr>
          <w:rFonts w:hint="eastAsia" w:ascii="宋体" w:hAnsi="宋体" w:cs="宋体"/>
          <w:b/>
          <w:bCs/>
          <w:color w:val="000000" w:themeColor="text1"/>
          <w:kern w:val="0"/>
          <w:sz w:val="24"/>
          <w14:textFill>
            <w14:solidFill>
              <w14:schemeClr w14:val="tx1"/>
            </w14:solidFill>
          </w14:textFill>
        </w:rPr>
        <w:t>单一来源采购响应文件</w:t>
      </w:r>
      <w:r>
        <w:rPr>
          <w:rFonts w:hint="eastAsia" w:ascii="宋体" w:hAnsi="宋体" w:cs="宋体"/>
          <w:b/>
          <w:bCs/>
          <w:color w:val="000000" w:themeColor="text1"/>
          <w:kern w:val="0"/>
          <w:sz w:val="24"/>
          <w:lang w:val="zh-CN"/>
          <w14:textFill>
            <w14:solidFill>
              <w14:schemeClr w14:val="tx1"/>
            </w14:solidFill>
          </w14:textFill>
        </w:rPr>
        <w:t>要求的；</w:t>
      </w:r>
    </w:p>
    <w:p w14:paraId="567D81BB">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6</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单一来源采购响应文件</w:t>
      </w:r>
      <w:r>
        <w:rPr>
          <w:rFonts w:hint="eastAsia" w:ascii="宋体" w:hAnsi="宋体" w:cs="宋体"/>
          <w:b/>
          <w:bCs/>
          <w:color w:val="000000" w:themeColor="text1"/>
          <w:kern w:val="0"/>
          <w:sz w:val="24"/>
          <w:lang w:val="zh-CN"/>
          <w14:textFill>
            <w14:solidFill>
              <w14:schemeClr w14:val="tx1"/>
            </w14:solidFill>
          </w14:textFill>
        </w:rPr>
        <w:t>中附有采购人不能接受的条件的；</w:t>
      </w:r>
    </w:p>
    <w:p w14:paraId="40F1266F">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7</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报价超过采购预算额度的；</w:t>
      </w:r>
    </w:p>
    <w:p w14:paraId="3B8F29C0">
      <w:pPr>
        <w:autoSpaceDE w:val="0"/>
        <w:autoSpaceDN w:val="0"/>
        <w:adjustRightInd w:val="0"/>
        <w:spacing w:line="460" w:lineRule="exact"/>
        <w:ind w:firstLine="482"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8</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14:textFill>
            <w14:solidFill>
              <w14:schemeClr w14:val="tx1"/>
            </w14:solidFill>
          </w14:textFill>
        </w:rPr>
        <w:t>小组</w:t>
      </w:r>
      <w:r>
        <w:rPr>
          <w:rFonts w:hint="eastAsia" w:ascii="宋体" w:hAnsi="宋体" w:cs="宋体"/>
          <w:b/>
          <w:bCs/>
          <w:color w:val="000000" w:themeColor="text1"/>
          <w:kern w:val="0"/>
          <w:sz w:val="24"/>
          <w:lang w:val="zh-CN"/>
          <w14:textFill>
            <w14:solidFill>
              <w14:schemeClr w14:val="tx1"/>
            </w14:solidFill>
          </w14:textFill>
        </w:rPr>
        <w:t>认为应按无效</w:t>
      </w:r>
      <w:r>
        <w:rPr>
          <w:rFonts w:hint="eastAsia" w:ascii="宋体" w:hAnsi="宋体" w:cs="宋体"/>
          <w:b/>
          <w:bCs/>
          <w:color w:val="000000" w:themeColor="text1"/>
          <w:kern w:val="0"/>
          <w:sz w:val="24"/>
          <w:lang w:eastAsia="zh-CN"/>
          <w14:textFill>
            <w14:solidFill>
              <w14:schemeClr w14:val="tx1"/>
            </w14:solidFill>
          </w14:textFill>
        </w:rPr>
        <w:t>协商</w:t>
      </w:r>
      <w:r>
        <w:rPr>
          <w:rFonts w:hint="eastAsia" w:ascii="宋体" w:hAnsi="宋体" w:cs="宋体"/>
          <w:b/>
          <w:bCs/>
          <w:color w:val="000000" w:themeColor="text1"/>
          <w:kern w:val="0"/>
          <w:sz w:val="24"/>
          <w:lang w:val="zh-CN"/>
          <w14:textFill>
            <w14:solidFill>
              <w14:schemeClr w14:val="tx1"/>
            </w14:solidFill>
          </w14:textFill>
        </w:rPr>
        <w:t>处理的其他情况；</w:t>
      </w:r>
    </w:p>
    <w:p w14:paraId="1A50EF39">
      <w:pPr>
        <w:autoSpaceDE w:val="0"/>
        <w:autoSpaceDN w:val="0"/>
        <w:adjustRightInd w:val="0"/>
        <w:spacing w:line="46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w:t>
      </w:r>
      <w:r>
        <w:rPr>
          <w:rFonts w:ascii="宋体" w:hAnsi="宋体" w:cs="宋体"/>
          <w:b/>
          <w:bCs/>
          <w:color w:val="000000" w:themeColor="text1"/>
          <w:kern w:val="0"/>
          <w:sz w:val="24"/>
          <w:lang w:val="zh-CN"/>
          <w14:textFill>
            <w14:solidFill>
              <w14:schemeClr w14:val="tx1"/>
            </w14:solidFill>
          </w14:textFill>
        </w:rPr>
        <w:t>9</w:t>
      </w:r>
      <w:r>
        <w:rPr>
          <w:rFonts w:hint="eastAsia" w:ascii="宋体" w:hAnsi="宋体" w:cs="宋体"/>
          <w:b/>
          <w:bCs/>
          <w:color w:val="000000" w:themeColor="text1"/>
          <w:kern w:val="0"/>
          <w:sz w:val="24"/>
          <w:lang w:val="zh-CN"/>
          <w14:textFill>
            <w14:solidFill>
              <w14:schemeClr w14:val="tx1"/>
            </w14:solidFill>
          </w14:textFill>
        </w:rPr>
        <w:t>）法律、法规规定的其他情形。</w:t>
      </w:r>
    </w:p>
    <w:p w14:paraId="7AEFDA1C">
      <w:pPr>
        <w:spacing w:line="460" w:lineRule="exac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19</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协商</w:t>
      </w:r>
      <w:r>
        <w:rPr>
          <w:rFonts w:hint="eastAsia" w:ascii="宋体" w:hAnsi="宋体"/>
          <w:b/>
          <w:color w:val="000000" w:themeColor="text1"/>
          <w:sz w:val="24"/>
          <w14:textFill>
            <w14:solidFill>
              <w14:schemeClr w14:val="tx1"/>
            </w14:solidFill>
          </w14:textFill>
        </w:rPr>
        <w:t>澄清</w:t>
      </w:r>
    </w:p>
    <w:p w14:paraId="1F2FD3AF">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小组有权就单一来源采购响应文件中含义不明确、同类问题表述不一致或者有明显文字和计算错误的内容，以书面形式要求</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供应商作出必要的澄清、说明或者纠正。向上述步骤初审合格的</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供应商提出询问或澄清要求；</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供应商将有关询标澄清、补正、说明的内容应以书面形式提交；</w:t>
      </w:r>
    </w:p>
    <w:p w14:paraId="7FD2CD61">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、单一来源采购响应文件作为</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的依据，澄清、补正、说明的内容只作为</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参考。</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澄清时</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供应商只作说明和解释，不得借此对</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报价、服务期、主要技术指标等实质性内容做任何修改；如澄清、补正、说明的内容与单一来源采购响应文件内容有重大相悖或矛盾，将被认定为无效文件；</w:t>
      </w:r>
    </w:p>
    <w:p w14:paraId="205D2778">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供应商对</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的澄清、说明或者补正应当采用书面形式，由其授权的代表签字，并不得超出单一来源采购响应文件的范围或者改变单一来源采购响应文件的实质性内容。</w:t>
      </w:r>
    </w:p>
    <w:p w14:paraId="6B0C083F">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协商</w:t>
      </w:r>
      <w:r>
        <w:rPr>
          <w:rFonts w:hint="eastAsia" w:ascii="宋体" w:hAnsi="宋体"/>
          <w:b/>
          <w:color w:val="000000" w:themeColor="text1"/>
          <w:sz w:val="24"/>
          <w14:textFill>
            <w14:solidFill>
              <w14:schemeClr w14:val="tx1"/>
            </w14:solidFill>
          </w14:textFill>
        </w:rPr>
        <w:t>方法</w:t>
      </w:r>
    </w:p>
    <w:p w14:paraId="79A2B475">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原则：</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小组根据符合单一来源采购的</w:t>
      </w:r>
      <w:r>
        <w:rPr>
          <w:rFonts w:hint="eastAsia" w:ascii="宋体" w:hAnsi="宋体"/>
          <w:color w:val="000000" w:themeColor="text1"/>
          <w:sz w:val="24"/>
          <w:lang w:eastAsia="zh-CN"/>
          <w14:textFill>
            <w14:solidFill>
              <w14:schemeClr w14:val="tx1"/>
            </w14:solidFill>
          </w14:textFill>
        </w:rPr>
        <w:t>服务</w:t>
      </w:r>
      <w:r>
        <w:rPr>
          <w:rFonts w:hint="eastAsia" w:ascii="宋体" w:hAnsi="宋体"/>
          <w:color w:val="000000" w:themeColor="text1"/>
          <w:sz w:val="24"/>
          <w14:textFill>
            <w14:solidFill>
              <w14:schemeClr w14:val="tx1"/>
            </w14:solidFill>
          </w14:textFill>
        </w:rPr>
        <w:t>质量和服务的要求，且报价合理的原则确定成交供应商。</w:t>
      </w:r>
    </w:p>
    <w:p w14:paraId="5AACB20D">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程序：由</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小组成员与</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供应商进行</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，期间</w:t>
      </w: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小组根据《财政部令第74号》文件可要求供应商解释或者澄清其响应文件，随后进行最终报价。</w:t>
      </w:r>
    </w:p>
    <w:p w14:paraId="2CDF06F7">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协商</w:t>
      </w:r>
      <w:r>
        <w:rPr>
          <w:rFonts w:hint="eastAsia" w:ascii="宋体" w:hAnsi="宋体"/>
          <w:b/>
          <w:color w:val="000000" w:themeColor="text1"/>
          <w:sz w:val="24"/>
          <w14:textFill>
            <w14:solidFill>
              <w14:schemeClr w14:val="tx1"/>
            </w14:solidFill>
          </w14:textFill>
        </w:rPr>
        <w:t>内容</w:t>
      </w:r>
    </w:p>
    <w:p w14:paraId="67977A69">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协商</w:t>
      </w:r>
      <w:r>
        <w:rPr>
          <w:rFonts w:hint="eastAsia" w:ascii="宋体" w:hAnsi="宋体"/>
          <w:color w:val="000000" w:themeColor="text1"/>
          <w:sz w:val="24"/>
          <w14:textFill>
            <w14:solidFill>
              <w14:schemeClr w14:val="tx1"/>
            </w14:solidFill>
          </w14:textFill>
        </w:rPr>
        <w:t>小组对实质上响应</w:t>
      </w:r>
      <w:r>
        <w:rPr>
          <w:rFonts w:hint="eastAsia" w:ascii="宋体" w:hAnsi="宋体"/>
          <w:color w:val="000000" w:themeColor="text1"/>
          <w:sz w:val="24"/>
          <w:lang w:eastAsia="zh-CN"/>
          <w14:textFill>
            <w14:solidFill>
              <w14:schemeClr w14:val="tx1"/>
            </w14:solidFill>
          </w14:textFill>
        </w:rPr>
        <w:t>单一来源协商文件</w:t>
      </w:r>
      <w:r>
        <w:rPr>
          <w:rFonts w:hint="eastAsia" w:ascii="宋体" w:hAnsi="宋体"/>
          <w:color w:val="000000" w:themeColor="text1"/>
          <w:sz w:val="24"/>
          <w14:textFill>
            <w14:solidFill>
              <w14:schemeClr w14:val="tx1"/>
            </w14:solidFill>
          </w14:textFill>
        </w:rPr>
        <w:t>要求的单一来源采购响应文件进行评价。成交原则：“符合单一来源采购的</w:t>
      </w:r>
      <w:r>
        <w:rPr>
          <w:rFonts w:hint="eastAsia" w:ascii="宋体" w:hAnsi="宋体"/>
          <w:color w:val="000000" w:themeColor="text1"/>
          <w:sz w:val="24"/>
          <w:lang w:eastAsia="zh-CN"/>
          <w14:textFill>
            <w14:solidFill>
              <w14:schemeClr w14:val="tx1"/>
            </w14:solidFill>
          </w14:textFill>
        </w:rPr>
        <w:t>服务</w:t>
      </w:r>
      <w:r>
        <w:rPr>
          <w:rFonts w:hint="eastAsia" w:ascii="宋体" w:hAnsi="宋体"/>
          <w:color w:val="000000" w:themeColor="text1"/>
          <w:sz w:val="24"/>
          <w14:textFill>
            <w14:solidFill>
              <w14:schemeClr w14:val="tx1"/>
            </w14:solidFill>
          </w14:textFill>
        </w:rPr>
        <w:t>质量和服务的要求，且报价合理的原则确定成交供应商。”</w:t>
      </w:r>
    </w:p>
    <w:p w14:paraId="6189AD8A">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.成交</w:t>
      </w:r>
      <w:bookmarkStart w:id="105" w:name="_GoBack"/>
      <w:bookmarkEnd w:id="105"/>
    </w:p>
    <w:p w14:paraId="7B1A5FEA">
      <w:pPr>
        <w:pStyle w:val="25"/>
        <w:spacing w:before="0" w:beforeAutospacing="0" w:after="0" w:afterAutospacing="0" w:line="460" w:lineRule="exact"/>
        <w:ind w:firstLine="480" w:firstLineChars="200"/>
        <w:textAlignment w:val="baseline"/>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22.1采购代理机构应当自评审结束之日起2个工作日内将评审报告送交采购人。采购人应当自收到评审报告之日起5个工作日内在评审报告推荐的中标或者成交候选人中确定中标或者成交供应商。</w:t>
      </w:r>
    </w:p>
    <w:p w14:paraId="115C23FE">
      <w:pPr>
        <w:spacing w:line="460" w:lineRule="exact"/>
        <w:ind w:firstLine="480" w:firstLineChars="200"/>
        <w:rPr>
          <w:rFonts w:ascii="宋体" w:hAnsi="宋体"/>
          <w:color w:val="000000" w:themeColor="text1"/>
          <w:sz w:val="24"/>
          <w14:textFill>
            <w14:solidFill>
              <w14:schemeClr w14:val="tx1"/>
            </w14:solidFill>
          </w14:textFill>
        </w:rPr>
      </w:pPr>
    </w:p>
    <w:p w14:paraId="02A6F358">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 xml:space="preserve"> 其他</w:t>
      </w:r>
    </w:p>
    <w:p w14:paraId="771353F7">
      <w:pPr>
        <w:autoSpaceDE w:val="0"/>
        <w:autoSpaceDN w:val="0"/>
        <w:spacing w:line="4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其他未尽事宜，按照《中华人民共和国政府采购法》、《中华人民共和国政府采购法实施条例》、《政府采购非招标采购方式管理办法》（74号令）、《中华人民共和国民法典》等法律法规的有关条款执行。</w:t>
      </w:r>
    </w:p>
    <w:p w14:paraId="55E075A4">
      <w:pPr>
        <w:pStyle w:val="26"/>
        <w:rPr>
          <w:color w:val="000000" w:themeColor="text1"/>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2DAE55FF">
      <w:pPr>
        <w:pStyle w:val="26"/>
        <w:rPr>
          <w:rFonts w:ascii="Calibri" w:cs="Calibri"/>
          <w:color w:val="000000" w:themeColor="text1"/>
          <w:sz w:val="24"/>
          <w14:textFill>
            <w14:solidFill>
              <w14:schemeClr w14:val="tx1"/>
            </w14:solidFill>
          </w14:textFill>
        </w:rPr>
      </w:pPr>
      <w:bookmarkStart w:id="44" w:name="_Toc25543"/>
      <w:r>
        <w:rPr>
          <w:rFonts w:hint="eastAsia"/>
          <w:color w:val="000000" w:themeColor="text1"/>
          <w:lang w:val="zh-CN"/>
          <w14:textFill>
            <w14:solidFill>
              <w14:schemeClr w14:val="tx1"/>
            </w14:solidFill>
          </w14:textFill>
        </w:rPr>
        <w:t>第四部分</w:t>
      </w:r>
      <w:r>
        <w:rPr>
          <w:rFonts w:ascii="Calibri" w:cs="Calibri"/>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青海省政府采购项目合同书范本</w:t>
      </w:r>
      <w:bookmarkEnd w:id="42"/>
      <w:bookmarkEnd w:id="44"/>
    </w:p>
    <w:p w14:paraId="3FDE5B5D">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73F38D6D">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3FBB10E3">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6136108D">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5AB0B96A">
      <w:pPr>
        <w:autoSpaceDE w:val="0"/>
        <w:autoSpaceDN w:val="0"/>
        <w:adjustRightInd w:val="0"/>
        <w:spacing w:line="360" w:lineRule="auto"/>
        <w:jc w:val="center"/>
        <w:rPr>
          <w:rFonts w:ascii="Calibri" w:hAnsi="Calibri" w:cs="Calibri"/>
          <w:b/>
          <w:bCs/>
          <w:color w:val="000000" w:themeColor="text1"/>
          <w:kern w:val="0"/>
          <w:sz w:val="48"/>
          <w:szCs w:val="48"/>
          <w14:textFill>
            <w14:solidFill>
              <w14:schemeClr w14:val="tx1"/>
            </w14:solidFill>
          </w14:textFill>
        </w:rPr>
      </w:pPr>
      <w:r>
        <w:rPr>
          <w:rFonts w:hint="eastAsia" w:ascii="宋体" w:hAnsi="Calibri" w:cs="宋体"/>
          <w:b/>
          <w:bCs/>
          <w:color w:val="000000" w:themeColor="text1"/>
          <w:kern w:val="0"/>
          <w:sz w:val="48"/>
          <w:szCs w:val="48"/>
          <w:lang w:val="zh-CN"/>
          <w14:textFill>
            <w14:solidFill>
              <w14:schemeClr w14:val="tx1"/>
            </w14:solidFill>
          </w14:textFill>
        </w:rPr>
        <w:t>青海省政府采购项目合同书</w:t>
      </w:r>
    </w:p>
    <w:p w14:paraId="7E8F7A96">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2E3B0704">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1FA29DE7">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706A8FB6">
      <w:pPr>
        <w:autoSpaceDE w:val="0"/>
        <w:autoSpaceDN w:val="0"/>
        <w:adjustRightInd w:val="0"/>
        <w:spacing w:line="360" w:lineRule="auto"/>
        <w:ind w:left="2108" w:hanging="2108" w:hangingChars="700"/>
        <w:rPr>
          <w:rFonts w:ascii="宋体" w:hAnsi="Calibri" w:cs="宋体"/>
          <w:b/>
          <w:bCs/>
          <w:color w:val="000000" w:themeColor="text1"/>
          <w:kern w:val="0"/>
          <w:sz w:val="30"/>
          <w:szCs w:val="30"/>
          <w:u w:val="single"/>
          <w:lang w:val="zh-CN"/>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采购项目名称：</w:t>
      </w:r>
      <w:bookmarkStart w:id="45" w:name="OLE_LINK2"/>
      <w:r>
        <w:rPr>
          <w:rFonts w:hint="eastAsia" w:ascii="宋体" w:hAnsi="Calibri" w:cs="宋体"/>
          <w:b/>
          <w:bCs/>
          <w:color w:val="000000" w:themeColor="text1"/>
          <w:kern w:val="0"/>
          <w:sz w:val="30"/>
          <w:szCs w:val="30"/>
          <w:u w:val="single"/>
          <w:lang w:val="zh-CN"/>
          <w14:textFill>
            <w14:solidFill>
              <w14:schemeClr w14:val="tx1"/>
            </w14:solidFill>
          </w14:textFill>
        </w:rPr>
        <w:t>歌剧《青春铸剑221》省内巡演</w:t>
      </w:r>
      <w:r>
        <w:rPr>
          <w:rFonts w:hint="eastAsia" w:ascii="宋体" w:hAnsi="Calibri" w:cs="宋体"/>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 xml:space="preserve"> </w:t>
      </w:r>
      <w:r>
        <w:rPr>
          <w:rFonts w:ascii="宋体" w:hAnsi="Calibri" w:cs="宋体"/>
          <w:b/>
          <w:bCs/>
          <w:color w:val="000000" w:themeColor="text1"/>
          <w:kern w:val="0"/>
          <w:sz w:val="30"/>
          <w:szCs w:val="30"/>
          <w:u w:val="single"/>
          <w:lang w:val="zh-CN"/>
          <w14:textFill>
            <w14:solidFill>
              <w14:schemeClr w14:val="tx1"/>
            </w14:solidFill>
          </w14:textFill>
        </w:rPr>
        <w:t xml:space="preserve">     </w:t>
      </w:r>
    </w:p>
    <w:p w14:paraId="262702EC">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采购项目编号：</w:t>
      </w:r>
      <w:r>
        <w:rPr>
          <w:rFonts w:hint="eastAsia" w:ascii="宋体" w:hAnsi="Calibri" w:cs="宋体"/>
          <w:b/>
          <w:bCs/>
          <w:color w:val="000000" w:themeColor="text1"/>
          <w:kern w:val="0"/>
          <w:sz w:val="30"/>
          <w:szCs w:val="30"/>
          <w:u w:val="single"/>
          <w:lang w:val="zh-CN"/>
          <w14:textFill>
            <w14:solidFill>
              <w14:schemeClr w14:val="tx1"/>
            </w14:solidFill>
          </w14:textFill>
        </w:rPr>
        <w:t>青海荣轩单一（服务）2024-012</w:t>
      </w:r>
      <w:r>
        <w:rPr>
          <w:rFonts w:hint="eastAsia" w:ascii="宋体" w:hAnsi="Calibri" w:cs="宋体"/>
          <w:b/>
          <w:bCs/>
          <w:color w:val="000000" w:themeColor="text1"/>
          <w:kern w:val="0"/>
          <w:sz w:val="30"/>
          <w:szCs w:val="30"/>
          <w:u w:val="single"/>
          <w14:textFill>
            <w14:solidFill>
              <w14:schemeClr w14:val="tx1"/>
            </w14:solidFill>
          </w14:textFill>
        </w:rPr>
        <w:t xml:space="preserve">          </w:t>
      </w:r>
      <w:bookmarkEnd w:id="45"/>
    </w:p>
    <w:p w14:paraId="15D52B02">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采购合同编号：</w:t>
      </w:r>
      <w:r>
        <w:rPr>
          <w:rFonts w:hint="eastAsia" w:ascii="宋体" w:hAnsi="Calibri" w:cs="宋体"/>
          <w:b/>
          <w:bCs/>
          <w:color w:val="000000" w:themeColor="text1"/>
          <w:kern w:val="0"/>
          <w:sz w:val="30"/>
          <w:szCs w:val="30"/>
          <w:u w:val="single"/>
          <w:lang w:val="zh-CN"/>
          <w14:textFill>
            <w14:solidFill>
              <w14:schemeClr w14:val="tx1"/>
            </w14:solidFill>
          </w14:textFill>
        </w:rPr>
        <w:t>QH</w:t>
      </w:r>
      <w:r>
        <w:rPr>
          <w:rFonts w:ascii="宋体" w:hAnsi="Calibri" w:cs="宋体"/>
          <w:b/>
          <w:bCs/>
          <w:color w:val="000000" w:themeColor="text1"/>
          <w:kern w:val="0"/>
          <w:sz w:val="30"/>
          <w:szCs w:val="30"/>
          <w:u w:val="single"/>
          <w:lang w:val="zh-CN"/>
          <w14:textFill>
            <w14:solidFill>
              <w14:schemeClr w14:val="tx1"/>
            </w14:solidFill>
          </w14:textFill>
        </w:rPr>
        <w:t>RX</w:t>
      </w:r>
      <w:r>
        <w:rPr>
          <w:rFonts w:hint="eastAsia" w:ascii="宋体" w:hAnsi="Calibri" w:cs="宋体"/>
          <w:b/>
          <w:bCs/>
          <w:color w:val="000000" w:themeColor="text1"/>
          <w:kern w:val="0"/>
          <w:sz w:val="30"/>
          <w:szCs w:val="30"/>
          <w:u w:val="single"/>
          <w:lang w:val="zh-CN"/>
          <w14:textFill>
            <w14:solidFill>
              <w14:schemeClr w14:val="tx1"/>
            </w14:solidFill>
          </w14:textFill>
        </w:rPr>
        <w:t>-2024-0</w:t>
      </w:r>
      <w:r>
        <w:rPr>
          <w:rFonts w:ascii="宋体" w:hAnsi="Calibri" w:cs="宋体"/>
          <w:b/>
          <w:bCs/>
          <w:color w:val="000000" w:themeColor="text1"/>
          <w:kern w:val="0"/>
          <w:sz w:val="30"/>
          <w:szCs w:val="30"/>
          <w:u w:val="single"/>
          <w:lang w:val="zh-CN"/>
          <w14:textFill>
            <w14:solidFill>
              <w14:schemeClr w14:val="tx1"/>
            </w14:solidFill>
          </w14:textFill>
        </w:rPr>
        <w:t>12</w:t>
      </w:r>
      <w:r>
        <w:rPr>
          <w:rFonts w:hint="eastAsia" w:ascii="宋体" w:hAnsi="Calibri" w:cs="宋体"/>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 xml:space="preserve">   </w:t>
      </w:r>
    </w:p>
    <w:p w14:paraId="2020C7B1">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合同金额（人民币）：</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p>
    <w:p w14:paraId="02EF252B">
      <w:pPr>
        <w:autoSpaceDE w:val="0"/>
        <w:autoSpaceDN w:val="0"/>
        <w:adjustRightInd w:val="0"/>
        <w:spacing w:line="360" w:lineRule="auto"/>
        <w:jc w:val="left"/>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采购人（甲方）：</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（盖章）</w:t>
      </w:r>
    </w:p>
    <w:p w14:paraId="75C14652">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中标人（乙方）：</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hint="eastAsia" w:ascii="宋体" w:hAnsi="Calibri" w:cs="宋体"/>
          <w:b/>
          <w:bCs/>
          <w:color w:val="000000" w:themeColor="text1"/>
          <w:kern w:val="0"/>
          <w:sz w:val="30"/>
          <w:szCs w:val="30"/>
          <w:u w:val="single"/>
          <w:lang w:val="zh-CN"/>
          <w14:textFill>
            <w14:solidFill>
              <w14:schemeClr w14:val="tx1"/>
            </w14:solidFill>
          </w14:textFill>
        </w:rPr>
        <w:t>（盖章）</w:t>
      </w:r>
    </w:p>
    <w:p w14:paraId="38921A07">
      <w:pPr>
        <w:autoSpaceDE w:val="0"/>
        <w:autoSpaceDN w:val="0"/>
        <w:adjustRightInd w:val="0"/>
        <w:spacing w:line="360" w:lineRule="auto"/>
        <w:rPr>
          <w:rFonts w:ascii="Calibri" w:hAnsi="Calibri" w:cs="Calibri"/>
          <w:b/>
          <w:bCs/>
          <w:color w:val="000000" w:themeColor="text1"/>
          <w:kern w:val="0"/>
          <w:sz w:val="30"/>
          <w:szCs w:val="30"/>
          <w14:textFill>
            <w14:solidFill>
              <w14:schemeClr w14:val="tx1"/>
            </w14:solidFill>
          </w14:textFill>
        </w:rPr>
      </w:pPr>
      <w:r>
        <w:rPr>
          <w:rFonts w:hint="eastAsia" w:ascii="宋体" w:hAnsi="Calibri" w:cs="宋体"/>
          <w:b/>
          <w:bCs/>
          <w:color w:val="000000" w:themeColor="text1"/>
          <w:kern w:val="0"/>
          <w:sz w:val="30"/>
          <w:szCs w:val="30"/>
          <w:lang w:val="zh-CN"/>
          <w14:textFill>
            <w14:solidFill>
              <w14:schemeClr w14:val="tx1"/>
            </w14:solidFill>
          </w14:textFill>
        </w:rPr>
        <w:t>采购日期：</w:t>
      </w:r>
      <w:r>
        <w:rPr>
          <w:rFonts w:hint="eastAsia" w:ascii="Calibri" w:hAnsi="Calibri" w:cs="Calibri"/>
          <w:b/>
          <w:bCs/>
          <w:color w:val="000000" w:themeColor="text1"/>
          <w:kern w:val="0"/>
          <w:sz w:val="30"/>
          <w:szCs w:val="30"/>
          <w:u w:val="single"/>
          <w14:textFill>
            <w14:solidFill>
              <w14:schemeClr w14:val="tx1"/>
            </w14:solidFill>
          </w14:textFill>
        </w:rPr>
        <w:t>2024年</w:t>
      </w:r>
      <w:r>
        <w:rPr>
          <w:rFonts w:hint="eastAsia" w:ascii="Calibri" w:hAnsi="Calibri" w:cs="Calibri"/>
          <w:b/>
          <w:bCs/>
          <w:color w:val="000000" w:themeColor="text1"/>
          <w:kern w:val="0"/>
          <w:sz w:val="30"/>
          <w:szCs w:val="30"/>
          <w:u w:val="single"/>
          <w:lang w:eastAsia="zh-CN"/>
          <w14:textFill>
            <w14:solidFill>
              <w14:schemeClr w14:val="tx1"/>
            </w14:solidFill>
          </w14:textFill>
        </w:rPr>
        <w:t>11月06日</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r>
        <w:rPr>
          <w:rFonts w:ascii="Calibri" w:hAnsi="Calibri" w:cs="Calibri"/>
          <w:b/>
          <w:bCs/>
          <w:color w:val="000000" w:themeColor="text1"/>
          <w:kern w:val="0"/>
          <w:sz w:val="30"/>
          <w:szCs w:val="30"/>
          <w:u w:val="single"/>
          <w14:textFill>
            <w14:solidFill>
              <w14:schemeClr w14:val="tx1"/>
            </w14:solidFill>
          </w14:textFill>
        </w:rPr>
        <w:t xml:space="preserve"> </w:t>
      </w:r>
      <w:r>
        <w:rPr>
          <w:rFonts w:hint="eastAsia" w:ascii="Calibri" w:hAnsi="Calibri" w:cs="Calibri"/>
          <w:b/>
          <w:bCs/>
          <w:color w:val="000000" w:themeColor="text1"/>
          <w:kern w:val="0"/>
          <w:sz w:val="30"/>
          <w:szCs w:val="30"/>
          <w:u w:val="single"/>
          <w14:textFill>
            <w14:solidFill>
              <w14:schemeClr w14:val="tx1"/>
            </w14:solidFill>
          </w14:textFill>
        </w:rPr>
        <w:t xml:space="preserve"> </w:t>
      </w:r>
    </w:p>
    <w:p w14:paraId="75AC0A53">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0642E74A">
      <w:pPr>
        <w:autoSpaceDE w:val="0"/>
        <w:autoSpaceDN w:val="0"/>
        <w:adjustRightInd w:val="0"/>
        <w:spacing w:line="360" w:lineRule="auto"/>
        <w:rPr>
          <w:rFonts w:ascii="Calibri" w:hAnsi="Calibri" w:cs="Calibri"/>
          <w:color w:val="000000" w:themeColor="text1"/>
          <w:kern w:val="0"/>
          <w:sz w:val="28"/>
          <w:szCs w:val="28"/>
          <w14:textFill>
            <w14:solidFill>
              <w14:schemeClr w14:val="tx1"/>
            </w14:solidFill>
          </w14:textFill>
        </w:rPr>
      </w:pPr>
    </w:p>
    <w:p w14:paraId="5D9F90F5">
      <w:pPr>
        <w:autoSpaceDE w:val="0"/>
        <w:autoSpaceDN w:val="0"/>
        <w:adjustRightInd w:val="0"/>
        <w:spacing w:line="320" w:lineRule="exact"/>
        <w:jc w:val="left"/>
        <w:rPr>
          <w:rFonts w:ascii="宋体" w:hAnsi="Calibri" w:cs="宋体"/>
          <w:b/>
          <w:bCs/>
          <w:color w:val="000000" w:themeColor="text1"/>
          <w:kern w:val="0"/>
          <w:sz w:val="28"/>
          <w:szCs w:val="28"/>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616F4380">
      <w:pPr>
        <w:autoSpaceDE w:val="0"/>
        <w:autoSpaceDN w:val="0"/>
        <w:adjustRightInd w:val="0"/>
        <w:spacing w:line="320" w:lineRule="exact"/>
        <w:ind w:left="38"/>
        <w:jc w:val="left"/>
        <w:rPr>
          <w:rFonts w:ascii="宋体" w:hAnsi="Calibri" w:cs="宋体"/>
          <w:b/>
          <w:bCs/>
          <w:color w:val="000000" w:themeColor="text1"/>
          <w:kern w:val="0"/>
          <w:sz w:val="28"/>
          <w:szCs w:val="28"/>
          <w:lang w:val="zh-CN"/>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采</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购</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人（以下简称甲方）：</w:t>
      </w:r>
      <w:r>
        <w:rPr>
          <w:rFonts w:hint="eastAsia" w:ascii="宋体" w:hAnsi="Calibri" w:cs="宋体"/>
          <w:b/>
          <w:bCs/>
          <w:color w:val="000000" w:themeColor="text1"/>
          <w:kern w:val="0"/>
          <w:sz w:val="28"/>
          <w:szCs w:val="28"/>
          <w14:textFill>
            <w14:solidFill>
              <w14:schemeClr w14:val="tx1"/>
            </w14:solidFill>
          </w14:textFill>
        </w:rPr>
        <w:t xml:space="preserve"> </w:t>
      </w:r>
    </w:p>
    <w:p w14:paraId="07C52023">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供</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应</w:t>
      </w:r>
      <w:r>
        <w:rPr>
          <w:rFonts w:ascii="Calibri" w:hAnsi="Calibri" w:cs="Calibri"/>
          <w:b/>
          <w:bCs/>
          <w:color w:val="000000" w:themeColor="text1"/>
          <w:kern w:val="0"/>
          <w:sz w:val="28"/>
          <w:szCs w:val="28"/>
          <w14:textFill>
            <w14:solidFill>
              <w14:schemeClr w14:val="tx1"/>
            </w14:solidFill>
          </w14:textFill>
        </w:rPr>
        <w:t xml:space="preserve"> </w:t>
      </w:r>
      <w:r>
        <w:rPr>
          <w:rFonts w:hint="eastAsia" w:ascii="宋体" w:hAnsi="Calibri" w:cs="宋体"/>
          <w:b/>
          <w:bCs/>
          <w:color w:val="000000" w:themeColor="text1"/>
          <w:kern w:val="0"/>
          <w:sz w:val="28"/>
          <w:szCs w:val="28"/>
          <w:lang w:val="zh-CN"/>
          <w14:textFill>
            <w14:solidFill>
              <w14:schemeClr w14:val="tx1"/>
            </w14:solidFill>
          </w14:textFill>
        </w:rPr>
        <w:t>商（以下简称乙方）：</w:t>
      </w:r>
    </w:p>
    <w:p w14:paraId="1BB3AC76">
      <w:pPr>
        <w:autoSpaceDE w:val="0"/>
        <w:autoSpaceDN w:val="0"/>
        <w:adjustRightInd w:val="0"/>
        <w:spacing w:line="360" w:lineRule="auto"/>
        <w:ind w:firstLine="480" w:firstLineChars="200"/>
        <w:jc w:val="lef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甲、乙双方根据2024年</w:t>
      </w:r>
      <w:r>
        <w:rPr>
          <w:rFonts w:hint="eastAsia" w:ascii="宋体" w:hAnsi="Calibri" w:cs="宋体"/>
          <w:color w:val="000000" w:themeColor="text1"/>
          <w:kern w:val="0"/>
          <w:sz w:val="24"/>
          <w:u w:val="single"/>
          <w14:textFill>
            <w14:solidFill>
              <w14:schemeClr w14:val="tx1"/>
            </w14:solidFill>
          </w14:textFill>
        </w:rPr>
        <w:t xml:space="preserve"> </w:t>
      </w:r>
      <w:r>
        <w:rPr>
          <w:rFonts w:ascii="宋体" w:hAnsi="Calibri" w:cs="宋体"/>
          <w:color w:val="000000" w:themeColor="text1"/>
          <w:kern w:val="0"/>
          <w:sz w:val="24"/>
          <w:u w:val="single"/>
          <w14:textFill>
            <w14:solidFill>
              <w14:schemeClr w14:val="tx1"/>
            </w14:solidFill>
          </w14:textFill>
        </w:rPr>
        <w:t>11</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u w:val="single"/>
          <w:lang w:val="en-US" w:eastAsia="zh-CN"/>
          <w14:textFill>
            <w14:solidFill>
              <w14:schemeClr w14:val="tx1"/>
            </w14:solidFill>
          </w14:textFill>
        </w:rPr>
        <w:t>06</w:t>
      </w:r>
      <w:r>
        <w:rPr>
          <w:rFonts w:ascii="宋体" w:hAnsi="Calibri" w:cs="宋体"/>
          <w:color w:val="000000" w:themeColor="text1"/>
          <w:kern w:val="0"/>
          <w:sz w:val="24"/>
          <w:u w:val="single"/>
          <w14:textFill>
            <w14:solidFill>
              <w14:schemeClr w14:val="tx1"/>
            </w14:solidFill>
          </w14:textFill>
        </w:rPr>
        <w:t>日</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kern w:val="0"/>
          <w:sz w:val="24"/>
          <w:u w:val="single"/>
          <w:lang w:val="zh-CN"/>
        </w:rPr>
        <w:t>歌剧《青春铸剑221》省内巡演</w:t>
      </w:r>
      <w:r>
        <w:rPr>
          <w:rFonts w:hint="eastAsia" w:ascii="宋体" w:hAnsi="Calibri" w:cs="宋体"/>
          <w:color w:val="000000" w:themeColor="text1"/>
          <w:kern w:val="0"/>
          <w:sz w:val="24"/>
          <w:u w:val="single"/>
          <w:lang w:val="zh-CN"/>
          <w14:textFill>
            <w14:solidFill>
              <w14:schemeClr w14:val="tx1"/>
            </w14:solidFill>
          </w14:textFill>
        </w:rPr>
        <w:t>（青海荣轩单一（服务）2024-012</w:t>
      </w:r>
      <w:r>
        <w:rPr>
          <w:rFonts w:hint="eastAsia" w:ascii="宋体" w:hAnsi="Calibri" w:cs="宋体"/>
          <w:color w:val="000000" w:themeColor="text1"/>
          <w:kern w:val="0"/>
          <w:sz w:val="24"/>
          <w:lang w:val="zh-CN"/>
          <w14:textFill>
            <w14:solidFill>
              <w14:schemeClr w14:val="tx1"/>
            </w14:solidFill>
          </w14:textFill>
        </w:rPr>
        <w:t>）的单一来源协商文件要求和采购代理机构出具的《中标通知书》，并经双方协商一致，签订本合同协议书。</w:t>
      </w:r>
    </w:p>
    <w:p w14:paraId="6890C1EE">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一、签订本政府采购合同的依据</w:t>
      </w:r>
    </w:p>
    <w:p w14:paraId="77750819">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本政府采购合同所附下列文件是构成本政府采购合同不可分割的部分：</w:t>
      </w:r>
    </w:p>
    <w:p w14:paraId="59E9C578">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1.单一来源协商文件；</w:t>
      </w:r>
    </w:p>
    <w:p w14:paraId="0DFD86AF">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2.中标人提交的响应文件；</w:t>
      </w:r>
    </w:p>
    <w:p w14:paraId="45562F97">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.单一来源协商文件中规定的政府采购合同通用条款；</w:t>
      </w:r>
    </w:p>
    <w:p w14:paraId="419F7E20">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4</w:t>
      </w:r>
      <w:r>
        <w:rPr>
          <w:rFonts w:hint="eastAsia" w:ascii="宋体" w:hAnsi="Calibri" w:cs="宋体"/>
          <w:color w:val="000000" w:themeColor="text1"/>
          <w:kern w:val="0"/>
          <w:sz w:val="24"/>
          <w:lang w:val="zh-CN"/>
          <w14:textFill>
            <w14:solidFill>
              <w14:schemeClr w14:val="tx1"/>
            </w14:solidFill>
          </w14:textFill>
        </w:rPr>
        <w:t>.中标通知书；</w:t>
      </w:r>
    </w:p>
    <w:p w14:paraId="537637BC">
      <w:pPr>
        <w:autoSpaceDE w:val="0"/>
        <w:autoSpaceDN w:val="0"/>
        <w:adjustRightInd w:val="0"/>
        <w:spacing w:line="360" w:lineRule="auto"/>
        <w:ind w:firstLine="480"/>
        <w:rPr>
          <w:rFonts w:ascii="宋体" w:hAnsi="Calibri" w:cs="宋体"/>
          <w:color w:val="000000" w:themeColor="text1"/>
          <w:kern w:val="0"/>
          <w:sz w:val="24"/>
          <w14:textFill>
            <w14:solidFill>
              <w14:schemeClr w14:val="tx1"/>
            </w14:solidFill>
          </w14:textFill>
        </w:rPr>
      </w:pPr>
      <w:r>
        <w:rPr>
          <w:rFonts w:hint="eastAsia" w:ascii="宋体" w:hAnsi="Calibri" w:cs="宋体"/>
          <w:color w:val="000000" w:themeColor="text1"/>
          <w:kern w:val="0"/>
          <w:sz w:val="24"/>
          <w14:textFill>
            <w14:solidFill>
              <w14:schemeClr w14:val="tx1"/>
            </w14:solidFill>
          </w14:textFill>
        </w:rPr>
        <w:t>5</w:t>
      </w:r>
      <w:r>
        <w:rPr>
          <w:rFonts w:ascii="宋体" w:hAnsi="Calibri" w:cs="宋体"/>
          <w:color w:val="000000" w:themeColor="text1"/>
          <w:kern w:val="0"/>
          <w:sz w:val="24"/>
          <w14:textFill>
            <w14:solidFill>
              <w14:schemeClr w14:val="tx1"/>
            </w14:solidFill>
          </w14:textFill>
        </w:rPr>
        <w:t>.</w:t>
      </w:r>
      <w:r>
        <w:rPr>
          <w:rFonts w:hint="eastAsia" w:ascii="宋体" w:hAnsi="Calibri" w:cs="宋体"/>
          <w:color w:val="000000" w:themeColor="text1"/>
          <w:kern w:val="0"/>
          <w:sz w:val="24"/>
          <w14:textFill>
            <w14:solidFill>
              <w14:schemeClr w14:val="tx1"/>
            </w14:solidFill>
          </w14:textFill>
        </w:rPr>
        <w:t>青海省政府采购备案表。</w:t>
      </w:r>
    </w:p>
    <w:p w14:paraId="1A4B28E4">
      <w:pPr>
        <w:autoSpaceDE w:val="0"/>
        <w:autoSpaceDN w:val="0"/>
        <w:adjustRightInd w:val="0"/>
        <w:spacing w:line="360" w:lineRule="auto"/>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二、合同标的及金额                                       单位：元</w:t>
      </w:r>
    </w:p>
    <w:tbl>
      <w:tblPr>
        <w:tblStyle w:val="2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6ADCC90">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8106496">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485537CD">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4FF33673">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A43F4C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FA3BC46">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43ACCA52">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674DAA2">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r>
              <w:rPr>
                <w:rFonts w:hint="eastAsia" w:ascii="新宋体" w:hAnsi="新宋体" w:eastAsia="新宋体" w:cs="新宋体"/>
                <w:color w:val="000000" w:themeColor="text1"/>
                <w:kern w:val="0"/>
                <w:lang w:val="zh-CN"/>
                <w14:textFill>
                  <w14:solidFill>
                    <w14:schemeClr w14:val="tx1"/>
                  </w14:solidFill>
                </w14:textFill>
              </w:rPr>
              <w:t>备注</w:t>
            </w:r>
          </w:p>
        </w:tc>
      </w:tr>
      <w:tr w14:paraId="60F96F67">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986536B">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7F8FC071">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0568D27B">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14DF7073">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075B7AA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52D8570">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2F21D608">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r w14:paraId="49E96FA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5FE3828">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50466EB3">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21E411B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F74ED8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11ACE04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67BC22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C868BF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r w14:paraId="19B81CD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62779F3">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14:paraId="395152A7">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14:paraId="6598BEA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22B1A042">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8B5AACF">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8C743AA">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2311B2B4">
            <w:pPr>
              <w:autoSpaceDE w:val="0"/>
              <w:autoSpaceDN w:val="0"/>
              <w:spacing w:line="360" w:lineRule="auto"/>
              <w:jc w:val="center"/>
              <w:rPr>
                <w:rFonts w:ascii="新宋体" w:hAnsi="新宋体" w:eastAsia="新宋体" w:cs="新宋体"/>
                <w:color w:val="000000" w:themeColor="text1"/>
                <w:kern w:val="0"/>
                <w:lang w:val="zh-CN"/>
                <w14:textFill>
                  <w14:solidFill>
                    <w14:schemeClr w14:val="tx1"/>
                  </w14:solidFill>
                </w14:textFill>
              </w:rPr>
            </w:pPr>
          </w:p>
        </w:tc>
      </w:tr>
    </w:tbl>
    <w:p w14:paraId="3C47816A">
      <w:pPr>
        <w:autoSpaceDE w:val="0"/>
        <w:autoSpaceDN w:val="0"/>
        <w:adjustRightInd w:val="0"/>
        <w:spacing w:line="360" w:lineRule="auto"/>
        <w:ind w:firstLine="720" w:firstLineChars="30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根据上述政府采购合同文件要求，本政府采购合同的总金额为人民币</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元</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 xml:space="preserve"> （</w:t>
      </w:r>
      <w:r>
        <w:rPr>
          <w:rFonts w:hint="eastAsia" w:ascii="宋体" w:hAnsi="Calibri" w:cs="宋体"/>
          <w:color w:val="000000" w:themeColor="text1"/>
          <w:kern w:val="0"/>
          <w:sz w:val="24"/>
          <w:u w:val="single"/>
          <w:lang w:val="zh-CN"/>
          <w14:textFill>
            <w14:solidFill>
              <w14:schemeClr w14:val="tx1"/>
            </w14:solidFill>
          </w14:textFill>
        </w:rPr>
        <w:t>大写：                 ）</w:t>
      </w:r>
      <w:r>
        <w:rPr>
          <w:rFonts w:hint="eastAsia" w:ascii="宋体" w:hAnsi="Calibri" w:cs="宋体"/>
          <w:color w:val="000000" w:themeColor="text1"/>
          <w:kern w:val="0"/>
          <w:sz w:val="24"/>
          <w:lang w:val="zh-CN"/>
          <w14:textFill>
            <w14:solidFill>
              <w14:schemeClr w14:val="tx1"/>
            </w14:solidFill>
          </w14:textFill>
        </w:rPr>
        <w:t>。</w:t>
      </w:r>
    </w:p>
    <w:p w14:paraId="062CCE60">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color w:val="000000" w:themeColor="text1"/>
          <w:kern w:val="0"/>
          <w:sz w:val="24"/>
          <w:lang w:val="zh-CN"/>
          <w14:textFill>
            <w14:solidFill>
              <w14:schemeClr w14:val="tx1"/>
            </w14:solidFill>
          </w14:textFill>
        </w:rPr>
        <w:t>本合同以人民币进行结算，</w:t>
      </w:r>
      <w:r>
        <w:rPr>
          <w:rFonts w:hint="eastAsia" w:ascii="宋体" w:hAnsi="Cambria" w:cs="宋体"/>
          <w:kern w:val="0"/>
          <w:sz w:val="24"/>
          <w:lang w:val="zh-CN"/>
        </w:rPr>
        <w:t>合同总价包括但不限于：完成本服务内容可能发生的各项费用，如演出服、道具费、人工费、保险费、售前、售中、售后服务费、验收费、中标服务费、税金及不可预见费等全部费用。</w:t>
      </w:r>
    </w:p>
    <w:p w14:paraId="4307CDAB">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三、服务时间、地点和要求</w:t>
      </w:r>
    </w:p>
    <w:p w14:paraId="4BC3D63A">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1．</w:t>
      </w:r>
      <w:r>
        <w:rPr>
          <w:rFonts w:hint="eastAsia" w:ascii="宋体" w:hAnsi="Calibri" w:cs="宋体"/>
          <w:color w:val="000000" w:themeColor="text1"/>
          <w:kern w:val="0"/>
          <w:sz w:val="24"/>
          <w14:textFill>
            <w14:solidFill>
              <w14:schemeClr w14:val="tx1"/>
            </w14:solidFill>
          </w14:textFill>
        </w:rPr>
        <w:t>服务时间</w:t>
      </w:r>
      <w:r>
        <w:rPr>
          <w:rFonts w:hint="eastAsia" w:ascii="宋体" w:hAnsi="Calibri" w:cs="宋体"/>
          <w:color w:val="000000" w:themeColor="text1"/>
          <w:kern w:val="0"/>
          <w:sz w:val="24"/>
          <w:lang w:val="zh-CN"/>
          <w14:textFill>
            <w14:solidFill>
              <w14:schemeClr w14:val="tx1"/>
            </w14:solidFill>
          </w14:textFill>
        </w:rPr>
        <w:t>：2024年11月至12月（以实际签约合同为准）</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FF0000"/>
          <w:kern w:val="0"/>
          <w:sz w:val="24"/>
        </w:rPr>
        <w:t xml:space="preserve">  </w:t>
      </w:r>
      <w:r>
        <w:rPr>
          <w:rFonts w:hint="eastAsia" w:ascii="宋体" w:hAnsi="宋体" w:cs="宋体"/>
          <w:color w:val="000000" w:themeColor="text1"/>
          <w:kern w:val="0"/>
          <w:sz w:val="24"/>
          <w14:textFill>
            <w14:solidFill>
              <w14:schemeClr w14:val="tx1"/>
            </w14:solidFill>
          </w14:textFill>
        </w:rPr>
        <w:t xml:space="preserve"> </w:t>
      </w:r>
    </w:p>
    <w:p w14:paraId="755DAA05">
      <w:pPr>
        <w:autoSpaceDE w:val="0"/>
        <w:autoSpaceDN w:val="0"/>
        <w:adjustRightInd w:val="0"/>
        <w:spacing w:line="360" w:lineRule="auto"/>
        <w:ind w:firstLine="240" w:firstLineChars="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服务</w:t>
      </w:r>
      <w:r>
        <w:rPr>
          <w:rFonts w:hint="eastAsia" w:ascii="宋体" w:hAnsi="宋体" w:cs="宋体"/>
          <w:color w:val="000000" w:themeColor="text1"/>
          <w:kern w:val="0"/>
          <w:sz w:val="24"/>
          <w:lang w:val="zh-CN"/>
          <w14:textFill>
            <w14:solidFill>
              <w14:schemeClr w14:val="tx1"/>
            </w14:solidFill>
          </w14:textFill>
        </w:rPr>
        <w:t>地点：省内6州</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市</w:t>
      </w:r>
    </w:p>
    <w:p w14:paraId="2F1CD080">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 xml:space="preserve"> 甲方在验收过程中发现乙方有违约问题，可按单一采购文件、响应文件的规定要求乙方及时予以解决。</w:t>
      </w:r>
    </w:p>
    <w:p w14:paraId="3F49AE4B">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乙方向甲方提供正式发票。</w:t>
      </w:r>
    </w:p>
    <w:p w14:paraId="648F3F00">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四、付款方式</w:t>
      </w:r>
    </w:p>
    <w:p w14:paraId="725FABFA">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.合同签订前，乙方向甲方提交合同，总价</w:t>
      </w:r>
      <w:r>
        <w:rPr>
          <w:rFonts w:hint="eastAsia" w:ascii="宋体" w:hAnsi="宋体" w:cs="宋体"/>
          <w:kern w:val="0"/>
          <w:sz w:val="24"/>
        </w:rPr>
        <w:t>5</w:t>
      </w:r>
      <w:r>
        <w:rPr>
          <w:rFonts w:ascii="宋体" w:hAnsi="宋体" w:cs="宋体"/>
          <w:kern w:val="0"/>
          <w:sz w:val="24"/>
        </w:rPr>
        <w:t>%的</w:t>
      </w:r>
      <w:r>
        <w:rPr>
          <w:rFonts w:hint="eastAsia" w:ascii="宋体" w:hAnsi="宋体" w:cs="宋体"/>
          <w:kern w:val="0"/>
          <w:sz w:val="24"/>
        </w:rPr>
        <w:t>履约保证金</w:t>
      </w:r>
      <w:r>
        <w:rPr>
          <w:rFonts w:ascii="宋体" w:hAnsi="宋体" w:cs="宋体"/>
          <w:kern w:val="0"/>
          <w:sz w:val="24"/>
        </w:rPr>
        <w:t>，</w:t>
      </w:r>
      <w:r>
        <w:rPr>
          <w:rFonts w:hint="eastAsia" w:ascii="宋体" w:hAnsi="宋体" w:cs="宋体"/>
          <w:kern w:val="0"/>
          <w:sz w:val="24"/>
        </w:rPr>
        <w:t>即大写*</w:t>
      </w:r>
      <w:r>
        <w:rPr>
          <w:rFonts w:ascii="宋体" w:hAnsi="宋体" w:cs="宋体"/>
          <w:kern w:val="0"/>
          <w:sz w:val="24"/>
        </w:rPr>
        <w:t>*****</w:t>
      </w:r>
      <w:r>
        <w:rPr>
          <w:rFonts w:hint="eastAsia" w:ascii="宋体" w:hAnsi="宋体" w:cs="宋体"/>
          <w:kern w:val="0"/>
          <w:sz w:val="24"/>
        </w:rPr>
        <w:t>整(小写：</w:t>
      </w:r>
      <w:r>
        <w:rPr>
          <w:rFonts w:ascii="宋体" w:hAnsi="宋体" w:cs="宋体"/>
          <w:kern w:val="0"/>
          <w:sz w:val="24"/>
        </w:rPr>
        <w:t>***元</w:t>
      </w:r>
      <w:r>
        <w:rPr>
          <w:rFonts w:hint="eastAsia" w:ascii="宋体" w:hAnsi="宋体" w:cs="宋体"/>
          <w:kern w:val="0"/>
          <w:sz w:val="24"/>
        </w:rPr>
        <w:t>)。待</w:t>
      </w:r>
      <w:r>
        <w:rPr>
          <w:rFonts w:ascii="宋体" w:hAnsi="宋体" w:cs="宋体"/>
          <w:kern w:val="0"/>
          <w:sz w:val="24"/>
        </w:rPr>
        <w:t>服务期满后，由乙方提出书面申请，经使用单位确认后，甲方以转账方式予以退还</w:t>
      </w:r>
      <w:r>
        <w:rPr>
          <w:rFonts w:hint="eastAsia" w:ascii="宋体" w:hAnsi="宋体" w:cs="宋体"/>
          <w:kern w:val="0"/>
          <w:sz w:val="24"/>
        </w:rPr>
        <w:t>，履约</w:t>
      </w:r>
      <w:r>
        <w:rPr>
          <w:rFonts w:ascii="宋体" w:hAnsi="宋体" w:cs="宋体"/>
          <w:kern w:val="0"/>
          <w:sz w:val="24"/>
        </w:rPr>
        <w:t>保证金不计利息</w:t>
      </w:r>
      <w:r>
        <w:rPr>
          <w:rFonts w:hint="eastAsia" w:ascii="宋体" w:hAnsi="宋体" w:cs="宋体"/>
          <w:kern w:val="0"/>
          <w:sz w:val="24"/>
        </w:rPr>
        <w:t>。</w:t>
      </w:r>
    </w:p>
    <w:p w14:paraId="3C6E00AE">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2.甲方与乙方签订合同后7个工作日内，甲方向乙方支付合同总价款的80%，即人民币</w:t>
      </w:r>
      <w:r>
        <w:rPr>
          <w:rFonts w:ascii="宋体" w:hAnsi="宋体" w:cs="宋体"/>
          <w:kern w:val="0"/>
          <w:sz w:val="24"/>
        </w:rPr>
        <w:t>****</w:t>
      </w:r>
      <w:r>
        <w:rPr>
          <w:rFonts w:hint="eastAsia" w:ascii="宋体" w:hAnsi="宋体" w:cs="宋体"/>
          <w:kern w:val="0"/>
          <w:sz w:val="24"/>
        </w:rPr>
        <w:t>元（大写：*</w:t>
      </w:r>
      <w:r>
        <w:rPr>
          <w:rFonts w:ascii="宋体" w:hAnsi="宋体" w:cs="宋体"/>
          <w:kern w:val="0"/>
          <w:sz w:val="24"/>
        </w:rPr>
        <w:t>****</w:t>
      </w:r>
      <w:r>
        <w:rPr>
          <w:rFonts w:hint="eastAsia" w:ascii="宋体" w:hAnsi="宋体" w:cs="宋体"/>
          <w:kern w:val="0"/>
          <w:sz w:val="24"/>
        </w:rPr>
        <w:t>元整）。结项验收后后，甲方向乙方支付合同总价款的20%，即人民币</w:t>
      </w:r>
      <w:r>
        <w:rPr>
          <w:rFonts w:ascii="宋体" w:hAnsi="宋体" w:cs="宋体"/>
          <w:kern w:val="0"/>
          <w:sz w:val="24"/>
        </w:rPr>
        <w:t>*****</w:t>
      </w:r>
      <w:r>
        <w:rPr>
          <w:rFonts w:hint="eastAsia" w:ascii="宋体" w:hAnsi="宋体" w:cs="宋体"/>
          <w:kern w:val="0"/>
          <w:sz w:val="24"/>
        </w:rPr>
        <w:t>元（大写：*</w:t>
      </w:r>
      <w:r>
        <w:rPr>
          <w:rFonts w:ascii="宋体" w:hAnsi="宋体" w:cs="宋体"/>
          <w:kern w:val="0"/>
          <w:sz w:val="24"/>
        </w:rPr>
        <w:t>****</w:t>
      </w:r>
      <w:r>
        <w:rPr>
          <w:rFonts w:hint="eastAsia" w:ascii="宋体" w:hAnsi="宋体" w:cs="宋体"/>
          <w:kern w:val="0"/>
          <w:sz w:val="24"/>
        </w:rPr>
        <w:t>元整）。</w:t>
      </w:r>
    </w:p>
    <w:p w14:paraId="7D45C61D">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服务期满后，进行结项验收，</w:t>
      </w:r>
      <w:r>
        <w:rPr>
          <w:rFonts w:ascii="宋体" w:hAnsi="宋体" w:cs="宋体"/>
          <w:kern w:val="0"/>
          <w:sz w:val="24"/>
        </w:rPr>
        <w:t>经</w:t>
      </w:r>
      <w:r>
        <w:rPr>
          <w:rFonts w:hint="eastAsia" w:ascii="宋体" w:hAnsi="宋体" w:cs="宋体"/>
          <w:kern w:val="0"/>
          <w:sz w:val="24"/>
        </w:rPr>
        <w:t>甲方</w:t>
      </w:r>
      <w:r>
        <w:rPr>
          <w:rFonts w:ascii="宋体" w:hAnsi="宋体" w:cs="宋体"/>
          <w:kern w:val="0"/>
          <w:sz w:val="24"/>
        </w:rPr>
        <w:t>确认</w:t>
      </w:r>
      <w:r>
        <w:rPr>
          <w:rFonts w:hint="eastAsia" w:ascii="宋体" w:hAnsi="宋体" w:cs="宋体"/>
          <w:kern w:val="0"/>
          <w:sz w:val="24"/>
        </w:rPr>
        <w:t>终期验收合格后，甲方退还乙方履约保证金总价的5%，即大写*</w:t>
      </w:r>
      <w:r>
        <w:rPr>
          <w:rFonts w:ascii="宋体" w:hAnsi="宋体" w:cs="宋体"/>
          <w:kern w:val="0"/>
          <w:sz w:val="24"/>
        </w:rPr>
        <w:t>***</w:t>
      </w:r>
      <w:r>
        <w:rPr>
          <w:rFonts w:hint="eastAsia" w:ascii="宋体" w:hAnsi="宋体" w:cs="宋体"/>
          <w:kern w:val="0"/>
          <w:sz w:val="24"/>
        </w:rPr>
        <w:t>元整(小写：</w:t>
      </w:r>
      <w:r>
        <w:rPr>
          <w:rFonts w:ascii="宋体" w:hAnsi="宋体" w:cs="宋体"/>
          <w:kern w:val="0"/>
          <w:sz w:val="24"/>
        </w:rPr>
        <w:t>****元</w:t>
      </w:r>
      <w:r>
        <w:rPr>
          <w:rFonts w:hint="eastAsia" w:ascii="宋体" w:hAnsi="宋体" w:cs="宋体"/>
          <w:kern w:val="0"/>
          <w:sz w:val="24"/>
        </w:rPr>
        <w:t>）。</w:t>
      </w:r>
    </w:p>
    <w:p w14:paraId="68148C87">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五、合同的变更、终止与转让</w:t>
      </w:r>
    </w:p>
    <w:p w14:paraId="29B9C1AB">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除《中华人民共和国政府采购法》第</w:t>
      </w:r>
      <w:r>
        <w:rPr>
          <w:rFonts w:ascii="Calibri" w:hAnsi="Calibri" w:cs="Calibri"/>
          <w:color w:val="000000" w:themeColor="text1"/>
          <w:kern w:val="0"/>
          <w:sz w:val="24"/>
          <w14:textFill>
            <w14:solidFill>
              <w14:schemeClr w14:val="tx1"/>
            </w14:solidFill>
          </w14:textFill>
        </w:rPr>
        <w:t>50</w:t>
      </w:r>
      <w:r>
        <w:rPr>
          <w:rFonts w:hint="eastAsia" w:ascii="宋体" w:hAnsi="Calibri" w:cs="宋体"/>
          <w:color w:val="000000" w:themeColor="text1"/>
          <w:kern w:val="0"/>
          <w:sz w:val="24"/>
          <w:lang w:val="zh-CN"/>
          <w14:textFill>
            <w14:solidFill>
              <w14:schemeClr w14:val="tx1"/>
            </w14:solidFill>
          </w14:textFill>
        </w:rPr>
        <w:t>条规定的情形外，本合同一经签订，甲乙双方不得擅自变更、中止或终止。</w:t>
      </w:r>
    </w:p>
    <w:p w14:paraId="7CC921D8">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乙方不得擅自转让其应履行的合同义务。</w:t>
      </w:r>
    </w:p>
    <w:p w14:paraId="35AF0F7D">
      <w:pPr>
        <w:autoSpaceDE w:val="0"/>
        <w:autoSpaceDN w:val="0"/>
        <w:adjustRightIn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E8C1097">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乙方所提供的服务以及作品等不符合要求的，应及时调整，并更换作品内容，更换不及时的，按逾期服务处罚；因作品不达标准问题甲方不同意接收的，履约保证金全额扣除，并由乙方赔偿由此引起的甲方的一切经济损失。</w:t>
      </w:r>
    </w:p>
    <w:p w14:paraId="2CED0619">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乙方提供的作品如侵犯了第三方权益而引发纠纷或诉讼的，均由乙方负责交涉并承担全部责任。</w:t>
      </w:r>
    </w:p>
    <w:p w14:paraId="49B80301">
      <w:pPr>
        <w:autoSpaceDE w:val="0"/>
        <w:autoSpaceDN w:val="0"/>
        <w:adjustRightInd w:val="0"/>
        <w:spacing w:line="360" w:lineRule="auto"/>
        <w:ind w:firstLine="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.其他违约行为按</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%收取违约金并赔偿经济损失。</w:t>
      </w:r>
    </w:p>
    <w:p w14:paraId="5B6481E4">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因特殊情况申请不到空域，参与各方均不承担相关责任。</w:t>
      </w:r>
    </w:p>
    <w:p w14:paraId="5BC54C65">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七、不可抗力</w:t>
      </w:r>
    </w:p>
    <w:p w14:paraId="2A8DABDC">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不可抗力使合同的某些内容有变更必要的，双方应通过协商在</w:t>
      </w:r>
      <w:r>
        <w:rPr>
          <w:rFonts w:hint="eastAsia" w:ascii="宋体" w:hAnsi="Calibri" w:cs="宋体"/>
          <w:color w:val="000000" w:themeColor="text1"/>
          <w:kern w:val="0"/>
          <w:sz w:val="24"/>
          <w14:textFill>
            <w14:solidFill>
              <w14:schemeClr w14:val="tx1"/>
            </w14:solidFill>
          </w14:textFill>
        </w:rPr>
        <w:t>15</w:t>
      </w:r>
      <w:r>
        <w:rPr>
          <w:rFonts w:hint="eastAsia" w:ascii="宋体" w:hAnsi="Calibri" w:cs="宋体"/>
          <w:color w:val="000000" w:themeColor="text1"/>
          <w:kern w:val="0"/>
          <w:sz w:val="24"/>
          <w:lang w:val="zh-CN"/>
          <w14:textFill>
            <w14:solidFill>
              <w14:schemeClr w14:val="tx1"/>
            </w14:solidFill>
          </w14:textFill>
        </w:rPr>
        <w:t>天内达成进一步履行合同的协议，因不可抗力致使合同不能履行的，合同终止。</w:t>
      </w:r>
    </w:p>
    <w:p w14:paraId="1D472C19">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八、知识产权：</w:t>
      </w:r>
    </w:p>
    <w:p w14:paraId="5886C13E">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九、其他约定：</w:t>
      </w:r>
    </w:p>
    <w:p w14:paraId="3A325D76">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十、合同争议解决</w:t>
      </w:r>
    </w:p>
    <w:p w14:paraId="43AB9A96">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因服务问题发生争议的，应邀请国家认可的质量检测机构进行鉴定。作品符合标准的，鉴定费由甲方承担；作品不符合标准的，鉴定费由乙方承担。</w:t>
      </w:r>
    </w:p>
    <w:p w14:paraId="64E4FD5A">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08D62F47">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诉讼期间，本合同继续履行。</w:t>
      </w:r>
    </w:p>
    <w:p w14:paraId="722B3874">
      <w:pPr>
        <w:autoSpaceDE w:val="0"/>
        <w:autoSpaceDN w:val="0"/>
        <w:adjustRightInd w:val="0"/>
        <w:spacing w:line="360" w:lineRule="auto"/>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十一、合同生效及其它</w:t>
      </w:r>
      <w:r>
        <w:rPr>
          <w:rFonts w:hint="eastAsia" w:ascii="宋体" w:hAnsi="Calibri" w:cs="宋体"/>
          <w:color w:val="000000" w:themeColor="text1"/>
          <w:kern w:val="0"/>
          <w:sz w:val="24"/>
          <w14:textFill>
            <w14:solidFill>
              <w14:schemeClr w14:val="tx1"/>
            </w14:solidFill>
          </w14:textFill>
        </w:rPr>
        <w:t>：</w:t>
      </w:r>
    </w:p>
    <w:p w14:paraId="466DEC6C">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w:t>
      </w:r>
      <w:r>
        <w:rPr>
          <w:rFonts w:hint="eastAsia" w:ascii="宋体" w:hAnsi="Calibri" w:cs="宋体"/>
          <w:color w:val="000000" w:themeColor="text1"/>
          <w:kern w:val="0"/>
          <w:sz w:val="24"/>
          <w:lang w:val="zh-CN"/>
          <w14:textFill>
            <w14:solidFill>
              <w14:schemeClr w14:val="tx1"/>
            </w14:solidFill>
          </w14:textFill>
        </w:rPr>
        <w:t>本合同一式</w:t>
      </w:r>
      <w:r>
        <w:rPr>
          <w:rFonts w:hint="eastAsia" w:ascii="宋体" w:hAnsi="Calibri" w:cs="宋体"/>
          <w:color w:val="000000" w:themeColor="text1"/>
          <w:kern w:val="0"/>
          <w:sz w:val="24"/>
          <w:u w:val="single"/>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份，经双方签字，并加盖公章即为生效。</w:t>
      </w:r>
    </w:p>
    <w:p w14:paraId="0358C554">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w:t>
      </w:r>
      <w:r>
        <w:rPr>
          <w:rFonts w:hint="eastAsia" w:ascii="宋体" w:hAnsi="Calibri" w:cs="宋体"/>
          <w:color w:val="000000" w:themeColor="text1"/>
          <w:kern w:val="0"/>
          <w:sz w:val="24"/>
          <w:lang w:val="zh-CN"/>
          <w14:textFill>
            <w14:solidFill>
              <w14:schemeClr w14:val="tx1"/>
            </w14:solidFill>
          </w14:textFill>
        </w:rPr>
        <w:t>本合同未尽事宜，按经济合同法有关规定处理。</w:t>
      </w:r>
    </w:p>
    <w:p w14:paraId="4D367C15">
      <w:pPr>
        <w:autoSpaceDE w:val="0"/>
        <w:autoSpaceDN w:val="0"/>
        <w:adjustRightInd w:val="0"/>
        <w:spacing w:line="360" w:lineRule="auto"/>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本合同的组成包含《合同通用条款》，可自行在青海政府采购网下载《合同通用条款》。</w:t>
      </w:r>
    </w:p>
    <w:p w14:paraId="50B46B53">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462E3C7F">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65BE9814">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甲方（盖章）：</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乙方（盖章）：</w:t>
      </w:r>
    </w:p>
    <w:p w14:paraId="34E45241">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法定代表人或委托代理人</w:t>
      </w:r>
      <w:r>
        <w:rPr>
          <w:rFonts w:hint="eastAsia" w:ascii="宋体" w:hAnsi="Calibri" w:cs="宋体"/>
          <w:color w:val="000000" w:themeColor="text1"/>
          <w:kern w:val="0"/>
          <w:sz w:val="24"/>
          <w14:textFill>
            <w14:solidFill>
              <w14:schemeClr w14:val="tx1"/>
            </w14:solidFill>
          </w14:textFill>
        </w:rPr>
        <w:t>：</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法定代表人或委托代理人</w:t>
      </w:r>
      <w:r>
        <w:rPr>
          <w:rFonts w:hint="eastAsia" w:ascii="宋体" w:hAnsi="Calibri" w:cs="宋体"/>
          <w:color w:val="000000" w:themeColor="text1"/>
          <w:kern w:val="0"/>
          <w:sz w:val="24"/>
          <w14:textFill>
            <w14:solidFill>
              <w14:schemeClr w14:val="tx1"/>
            </w14:solidFill>
          </w14:textFill>
        </w:rPr>
        <w:t>：</w:t>
      </w:r>
    </w:p>
    <w:p w14:paraId="61A74D50">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开户银行：</w:t>
      </w:r>
      <w:r>
        <w:rPr>
          <w:rFonts w:ascii="Calibri" w:hAnsi="Calibri" w:cs="Calibri"/>
          <w:color w:val="000000" w:themeColor="text1"/>
          <w:kern w:val="0"/>
          <w:sz w:val="24"/>
          <w14:textFill>
            <w14:solidFill>
              <w14:schemeClr w14:val="tx1"/>
            </w14:solidFill>
          </w14:textFill>
        </w:rPr>
        <w:t xml:space="preserve">     </w:t>
      </w:r>
    </w:p>
    <w:p w14:paraId="7B39680A">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联系电话：</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账号：</w:t>
      </w:r>
    </w:p>
    <w:p w14:paraId="5E02F8F2">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 xml:space="preserve">        </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联系电话：</w:t>
      </w:r>
    </w:p>
    <w:p w14:paraId="409E1B90">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p>
    <w:p w14:paraId="12140A2F">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2B02A9A6">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签约时间：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日</w:t>
      </w:r>
    </w:p>
    <w:p w14:paraId="5711C8D5">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32381EF5">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7038A7F1">
      <w:pPr>
        <w:autoSpaceDE w:val="0"/>
        <w:autoSpaceDN w:val="0"/>
        <w:adjustRightInd w:val="0"/>
        <w:spacing w:line="400" w:lineRule="exact"/>
        <w:jc w:val="center"/>
        <w:rPr>
          <w:rFonts w:ascii="宋体" w:hAnsi="Calibri" w:cs="宋体"/>
          <w:color w:val="000000" w:themeColor="text1"/>
          <w:kern w:val="0"/>
          <w:sz w:val="24"/>
          <w:lang w:val="zh-CN"/>
          <w14:textFill>
            <w14:solidFill>
              <w14:schemeClr w14:val="tx1"/>
            </w14:solidFill>
          </w14:textFill>
        </w:rPr>
      </w:pPr>
    </w:p>
    <w:p w14:paraId="43584EA1">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采购代理机构：青海荣轩工程项目管理有限公司</w:t>
      </w:r>
      <w:r>
        <w:rPr>
          <w:rFonts w:ascii="Calibri" w:hAnsi="Calibri" w:cs="Calibri"/>
          <w:color w:val="000000" w:themeColor="text1"/>
          <w:kern w:val="0"/>
          <w:sz w:val="24"/>
          <w14:textFill>
            <w14:solidFill>
              <w14:schemeClr w14:val="tx1"/>
            </w14:solidFill>
          </w14:textFill>
        </w:rPr>
        <w:t xml:space="preserve">   </w:t>
      </w:r>
    </w:p>
    <w:p w14:paraId="29FA825B">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                     </w:t>
      </w:r>
    </w:p>
    <w:p w14:paraId="62C58E0F">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负责人或经办人：</w:t>
      </w:r>
    </w:p>
    <w:p w14:paraId="426C3457">
      <w:pPr>
        <w:autoSpaceDE w:val="0"/>
        <w:autoSpaceDN w:val="0"/>
        <w:adjustRightInd w:val="0"/>
        <w:spacing w:line="400" w:lineRule="exact"/>
        <w:rPr>
          <w:rFonts w:ascii="宋体" w:hAnsi="Calibri" w:cs="宋体"/>
          <w:color w:val="000000" w:themeColor="text1"/>
          <w:kern w:val="0"/>
          <w:sz w:val="24"/>
          <w:lang w:val="zh-CN"/>
          <w14:textFill>
            <w14:solidFill>
              <w14:schemeClr w14:val="tx1"/>
            </w14:solidFill>
          </w14:textFill>
        </w:rPr>
      </w:pPr>
    </w:p>
    <w:p w14:paraId="7798B3E0">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合同备案时间：</w:t>
      </w:r>
      <w:r>
        <w:rPr>
          <w:rFonts w:ascii="Calibri" w:hAnsi="Calibri" w:cs="Calibri"/>
          <w:color w:val="000000" w:themeColor="text1"/>
          <w:kern w:val="0"/>
          <w:sz w:val="24"/>
          <w14:textFill>
            <w14:solidFill>
              <w14:schemeClr w14:val="tx1"/>
            </w14:solidFill>
          </w14:textFill>
        </w:rPr>
        <w:t xml:space="preserve"> </w:t>
      </w:r>
      <w:r>
        <w:rPr>
          <w:rFonts w:hint="eastAsia" w:ascii="Calibri" w:hAnsi="Calibri" w:cs="Calibri"/>
          <w:color w:val="000000" w:themeColor="text1"/>
          <w:kern w:val="0"/>
          <w:sz w:val="24"/>
          <w14:textFill>
            <w14:solidFill>
              <w14:schemeClr w14:val="tx1"/>
            </w14:solidFill>
          </w14:textFill>
        </w:rPr>
        <w:t>2024年</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月</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日</w:t>
      </w:r>
    </w:p>
    <w:p w14:paraId="6F786EFC">
      <w:pPr>
        <w:autoSpaceDE w:val="0"/>
        <w:autoSpaceDN w:val="0"/>
        <w:adjustRightInd w:val="0"/>
        <w:spacing w:line="400" w:lineRule="exact"/>
        <w:jc w:val="center"/>
        <w:rPr>
          <w:rFonts w:ascii="Calibri" w:hAnsi="Calibri" w:cs="Calibri"/>
          <w:b/>
          <w:bCs/>
          <w:color w:val="000000" w:themeColor="text1"/>
          <w:kern w:val="0"/>
          <w:sz w:val="28"/>
          <w:szCs w:val="28"/>
          <w14:textFill>
            <w14:solidFill>
              <w14:schemeClr w14:val="tx1"/>
            </w14:solidFill>
          </w14:textFill>
        </w:rPr>
      </w:pPr>
      <w:r>
        <w:rPr>
          <w:rFonts w:ascii="宋体" w:hAnsi="Calibri" w:cs="宋体"/>
          <w:b/>
          <w:bCs/>
          <w:color w:val="000000" w:themeColor="text1"/>
          <w:kern w:val="0"/>
          <w:sz w:val="28"/>
          <w:szCs w:val="28"/>
          <w:lang w:val="zh-CN"/>
          <w14:textFill>
            <w14:solidFill>
              <w14:schemeClr w14:val="tx1"/>
            </w14:solidFill>
          </w14:textFill>
        </w:rPr>
        <w:br w:type="page"/>
      </w:r>
      <w:r>
        <w:rPr>
          <w:rFonts w:hint="eastAsia" w:ascii="宋体" w:hAnsi="Calibri" w:cs="宋体"/>
          <w:b/>
          <w:bCs/>
          <w:color w:val="000000" w:themeColor="text1"/>
          <w:kern w:val="0"/>
          <w:sz w:val="28"/>
          <w:szCs w:val="28"/>
          <w:lang w:val="zh-CN"/>
          <w14:textFill>
            <w14:solidFill>
              <w14:schemeClr w14:val="tx1"/>
            </w14:solidFill>
          </w14:textFill>
        </w:rPr>
        <w:t>合同通用条款</w:t>
      </w:r>
    </w:p>
    <w:p w14:paraId="0C886B5C">
      <w:pPr>
        <w:autoSpaceDE w:val="0"/>
        <w:autoSpaceDN w:val="0"/>
        <w:adjustRightInd w:val="0"/>
        <w:spacing w:line="400" w:lineRule="exact"/>
        <w:rPr>
          <w:rFonts w:ascii="Calibri" w:hAnsi="Calibri" w:cs="Calibri"/>
          <w:color w:val="000000" w:themeColor="text1"/>
          <w:kern w:val="0"/>
          <w:sz w:val="28"/>
          <w:szCs w:val="28"/>
          <w14:textFill>
            <w14:solidFill>
              <w14:schemeClr w14:val="tx1"/>
            </w14:solidFill>
          </w14:textFill>
        </w:rPr>
      </w:pPr>
      <w:r>
        <w:rPr>
          <w:rFonts w:ascii="Calibri" w:hAnsi="Calibri" w:cs="Calibri"/>
          <w:color w:val="000000" w:themeColor="text1"/>
          <w:kern w:val="0"/>
          <w:sz w:val="28"/>
          <w:szCs w:val="28"/>
          <w14:textFill>
            <w14:solidFill>
              <w14:schemeClr w14:val="tx1"/>
            </w14:solidFill>
          </w14:textFill>
        </w:rPr>
        <w:t xml:space="preserve"> </w:t>
      </w:r>
    </w:p>
    <w:p w14:paraId="3DDBCD3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6EDC382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72758ED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本合同中的下列术语应解释为：</w:t>
      </w:r>
    </w:p>
    <w:p w14:paraId="07E856A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指甲乙双方签署的、载明的甲乙双方权利义务的协议，包括所有的附件、附录和上述文件所提到的构成合同的所有文件。</w:t>
      </w:r>
    </w:p>
    <w:p w14:paraId="4830800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1.2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合同金额</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指根据合同规定，乙方在正确地完全履行合同义务后甲方应付给乙方的价款。</w:t>
      </w:r>
    </w:p>
    <w:p w14:paraId="45CA8EC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1.3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合同条款</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指本合同条款。</w:t>
      </w:r>
    </w:p>
    <w:p w14:paraId="34D8C70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1.4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货物</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指乙方根据合同约定须向甲方提供的一切产品、设备、机械、仪表、备件等，包括辅助工具、使用手册等相关资料。</w:t>
      </w:r>
    </w:p>
    <w:p w14:paraId="1E55491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服务</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7455D1A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1.6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甲方</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指购买货物和服务的单位。</w:t>
      </w:r>
    </w:p>
    <w:p w14:paraId="047BF47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1.7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乙方</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指提供本合同条款下货物和服务的公司或其他实体。</w:t>
      </w:r>
    </w:p>
    <w:p w14:paraId="2516864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1.8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现场</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指合同规定货物将要运至和安装的地点。</w:t>
      </w:r>
    </w:p>
    <w:p w14:paraId="366FB4C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1.9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验收</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指合同双方依据强制性的国家技术质量规范和合同约定，确认合同条款下的货物符合合同规定的活动。</w:t>
      </w:r>
    </w:p>
    <w:p w14:paraId="4D3F6BB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1.10</w:t>
      </w:r>
      <w:r>
        <w:rPr>
          <w:rFonts w:hint="eastAsia" w:ascii="宋体" w:hAnsi="Calibri" w:cs="宋体"/>
          <w:color w:val="000000" w:themeColor="text1"/>
          <w:kern w:val="0"/>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4F743B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 </w:t>
      </w:r>
      <w:r>
        <w:rPr>
          <w:rFonts w:hint="eastAsia" w:ascii="宋体" w:hAnsi="Calibri" w:cs="宋体"/>
          <w:color w:val="000000" w:themeColor="text1"/>
          <w:kern w:val="0"/>
          <w:sz w:val="24"/>
          <w:lang w:val="zh-CN"/>
          <w14:textFill>
            <w14:solidFill>
              <w14:schemeClr w14:val="tx1"/>
            </w14:solidFill>
          </w14:textFill>
        </w:rPr>
        <w:t>原产地：指产品的生产地，或提供服务的来源地。</w:t>
      </w:r>
    </w:p>
    <w:p w14:paraId="7968EA9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 </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工作日</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指国家法定工作日，</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天</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指日历天数。</w:t>
      </w:r>
    </w:p>
    <w:p w14:paraId="28234DF8">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4143AC0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2.1 </w:t>
      </w:r>
      <w:r>
        <w:rPr>
          <w:rFonts w:hint="eastAsia" w:ascii="宋体" w:hAnsi="Calibri" w:cs="宋体"/>
          <w:color w:val="000000" w:themeColor="text1"/>
          <w:kern w:val="0"/>
          <w:sz w:val="24"/>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0869019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2.2 </w:t>
      </w:r>
      <w:r>
        <w:rPr>
          <w:rFonts w:hint="eastAsia" w:ascii="宋体" w:hAnsi="Calibri" w:cs="宋体"/>
          <w:color w:val="000000" w:themeColor="text1"/>
          <w:kern w:val="0"/>
          <w:sz w:val="24"/>
          <w:lang w:val="zh-CN"/>
          <w14:textFill>
            <w14:solidFill>
              <w14:schemeClr w14:val="tx1"/>
            </w14:solidFill>
          </w14:textFill>
        </w:rPr>
        <w:t>乙方应向甲方提供货物及服务有关的标准的中文文本。</w:t>
      </w:r>
    </w:p>
    <w:p w14:paraId="502AA9B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2.3 </w:t>
      </w:r>
      <w:r>
        <w:rPr>
          <w:rFonts w:hint="eastAsia" w:ascii="宋体" w:hAnsi="Calibri" w:cs="宋体"/>
          <w:color w:val="000000" w:themeColor="text1"/>
          <w:kern w:val="0"/>
          <w:sz w:val="24"/>
          <w:lang w:val="zh-CN"/>
          <w14:textFill>
            <w14:solidFill>
              <w14:schemeClr w14:val="tx1"/>
            </w14:solidFill>
          </w14:textFill>
        </w:rPr>
        <w:t>除非技术规范中另有规定，计量单位均采用中华人民共和国法定计量单位。</w:t>
      </w:r>
    </w:p>
    <w:p w14:paraId="045279C3">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0B1E87C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3.1 </w:t>
      </w:r>
      <w:r>
        <w:rPr>
          <w:rFonts w:hint="eastAsia" w:ascii="宋体" w:hAnsi="Calibri" w:cs="宋体"/>
          <w:color w:val="000000" w:themeColor="text1"/>
          <w:kern w:val="0"/>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259CD5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3.2 </w:t>
      </w:r>
      <w:r>
        <w:rPr>
          <w:rFonts w:hint="eastAsia" w:ascii="宋体" w:hAnsi="Calibri" w:cs="宋体"/>
          <w:color w:val="000000" w:themeColor="text1"/>
          <w:kern w:val="0"/>
          <w:sz w:val="24"/>
          <w:lang w:val="zh-CN"/>
          <w14:textFill>
            <w14:solidFill>
              <w14:schemeClr w14:val="tx1"/>
            </w14:solidFill>
          </w14:textFill>
        </w:rPr>
        <w:t>乙方应负责培训甲方的技术人员。</w:t>
      </w:r>
    </w:p>
    <w:p w14:paraId="15FECC1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3.3 </w:t>
      </w:r>
      <w:r>
        <w:rPr>
          <w:rFonts w:hint="eastAsia" w:ascii="宋体" w:hAnsi="Calibri" w:cs="宋体"/>
          <w:color w:val="000000" w:themeColor="text1"/>
          <w:kern w:val="0"/>
          <w:sz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54102BC">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1E163E3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4.1</w:t>
      </w:r>
      <w:r>
        <w:rPr>
          <w:rFonts w:hint="eastAsia" w:ascii="宋体" w:hAnsi="Calibri" w:cs="宋体"/>
          <w:color w:val="000000" w:themeColor="text1"/>
          <w:kern w:val="0"/>
          <w:sz w:val="24"/>
          <w:lang w:val="zh-CN"/>
          <w14:textFill>
            <w14:solidFill>
              <w14:schemeClr w14:val="tx1"/>
            </w14:solidFill>
          </w14:textFill>
        </w:rPr>
        <w:t>乙方在提供仪器设备时应同时提供中文版相关的技术资料，如目录索引、图纸、操作手册、使用指南、维修指南、服务手册等。</w:t>
      </w:r>
    </w:p>
    <w:p w14:paraId="0810BE8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4.2</w:t>
      </w:r>
      <w:r>
        <w:rPr>
          <w:rFonts w:hint="eastAsia" w:ascii="宋体" w:hAnsi="Calibri" w:cs="宋体"/>
          <w:color w:val="000000" w:themeColor="text1"/>
          <w:kern w:val="0"/>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DD1C286">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67DEE90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5.1</w:t>
      </w:r>
      <w:r>
        <w:rPr>
          <w:rFonts w:hint="eastAsia" w:ascii="宋体" w:hAnsi="Calibri" w:cs="宋体"/>
          <w:color w:val="000000" w:themeColor="text1"/>
          <w:kern w:val="0"/>
          <w:sz w:val="24"/>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著作权、商标权和工业设计权等的起诉。</w:t>
      </w:r>
    </w:p>
    <w:p w14:paraId="67B3007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5.2</w:t>
      </w:r>
      <w:r>
        <w:rPr>
          <w:rFonts w:hint="eastAsia" w:ascii="宋体" w:hAnsi="Calibri" w:cs="宋体"/>
          <w:color w:val="000000" w:themeColor="text1"/>
          <w:kern w:val="0"/>
          <w:sz w:val="24"/>
          <w:lang w:val="zh-CN"/>
          <w14:textFill>
            <w14:solidFill>
              <w14:schemeClr w14:val="tx1"/>
            </w14:solidFill>
          </w14:textFill>
        </w:rPr>
        <w:t>任何第三方提出侵权指控，乙方须与第三方交涉并承担由此产生的一切责任、费用和经济赔偿。</w:t>
      </w:r>
    </w:p>
    <w:p w14:paraId="239C672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5.3</w:t>
      </w:r>
      <w:r>
        <w:rPr>
          <w:rFonts w:hint="eastAsia" w:ascii="宋体" w:hAnsi="Calibri" w:cs="宋体"/>
          <w:color w:val="000000" w:themeColor="text1"/>
          <w:kern w:val="0"/>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76D23B9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5.4</w:t>
      </w:r>
      <w:r>
        <w:rPr>
          <w:rFonts w:hint="eastAsia" w:ascii="宋体" w:hAnsi="Calibri" w:cs="宋体"/>
          <w:color w:val="000000" w:themeColor="text1"/>
          <w:kern w:val="0"/>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B17347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5.5</w:t>
      </w:r>
      <w:r>
        <w:rPr>
          <w:rFonts w:hint="eastAsia" w:ascii="宋体" w:hAnsi="Calibri" w:cs="宋体"/>
          <w:color w:val="000000" w:themeColor="text1"/>
          <w:kern w:val="0"/>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6154CF5">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1B1A923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6.1</w:t>
      </w:r>
      <w:r>
        <w:rPr>
          <w:rFonts w:hint="eastAsia" w:ascii="宋体" w:hAnsi="Calibri" w:cs="宋体"/>
          <w:color w:val="000000" w:themeColor="text1"/>
          <w:kern w:val="0"/>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0663DB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w:t>
      </w:r>
      <w:r>
        <w:rPr>
          <w:rFonts w:hint="eastAsia" w:ascii="宋体" w:hAnsi="Calibri" w:cs="宋体"/>
          <w:color w:val="000000" w:themeColor="text1"/>
          <w:kern w:val="0"/>
          <w:sz w:val="24"/>
          <w:lang w:val="zh-CN"/>
          <w14:textFill>
            <w14:solidFill>
              <w14:schemeClr w14:val="tx1"/>
            </w14:solidFill>
          </w14:textFill>
        </w:rPr>
        <w:t>保密信息指任何一方因履行本合同所知悉的任何以口头、书面、图表或电子形式存在的对方信息，具体包括：</w:t>
      </w:r>
    </w:p>
    <w:p w14:paraId="42D9805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6.2.1</w:t>
      </w:r>
      <w:r>
        <w:rPr>
          <w:rFonts w:hint="eastAsia" w:ascii="宋体" w:hAnsi="Calibri" w:cs="宋体"/>
          <w:color w:val="000000" w:themeColor="text1"/>
          <w:kern w:val="0"/>
          <w:sz w:val="24"/>
          <w:lang w:val="zh-CN"/>
          <w14:textFill>
            <w14:solidFill>
              <w14:schemeClr w14:val="tx1"/>
            </w14:solidFill>
          </w14:textFill>
        </w:rPr>
        <w:t>任何涉及对方过去、现在或将来的商业计划、规章制度、操作规程、处理手段、财务信息；</w:t>
      </w:r>
    </w:p>
    <w:p w14:paraId="783ED58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6.2.2</w:t>
      </w:r>
      <w:r>
        <w:rPr>
          <w:rFonts w:hint="eastAsia" w:ascii="宋体" w:hAnsi="Calibri" w:cs="宋体"/>
          <w:color w:val="000000" w:themeColor="text1"/>
          <w:kern w:val="0"/>
          <w:sz w:val="24"/>
          <w:lang w:val="zh-CN"/>
          <w14:textFill>
            <w14:solidFill>
              <w14:schemeClr w14:val="tx1"/>
            </w14:solidFill>
          </w14:textFill>
        </w:rPr>
        <w:t>任何对方的技术措施、技术方案、软件应用及开发，硬件设备的品种、质量、数量、品牌等；</w:t>
      </w:r>
    </w:p>
    <w:p w14:paraId="277B428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6.2.3</w:t>
      </w:r>
      <w:r>
        <w:rPr>
          <w:rFonts w:hint="eastAsia" w:ascii="宋体" w:hAnsi="Calibri" w:cs="宋体"/>
          <w:color w:val="000000" w:themeColor="text1"/>
          <w:kern w:val="0"/>
          <w:sz w:val="24"/>
          <w:lang w:val="zh-CN"/>
          <w14:textFill>
            <w14:solidFill>
              <w14:schemeClr w14:val="tx1"/>
            </w14:solidFill>
          </w14:textFill>
        </w:rPr>
        <w:t>任何对方的技术秘密或专有知识、文件</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、报告、数据、客户软件、流程图、数据库、发明、知识、贸易秘密。</w:t>
      </w:r>
    </w:p>
    <w:p w14:paraId="44F4A70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6.3</w:t>
      </w:r>
      <w:r>
        <w:rPr>
          <w:rFonts w:hint="eastAsia" w:ascii="宋体" w:hAnsi="Calibri" w:cs="宋体"/>
          <w:color w:val="000000" w:themeColor="text1"/>
          <w:kern w:val="0"/>
          <w:sz w:val="24"/>
          <w:lang w:val="zh-CN"/>
          <w14:textFill>
            <w14:solidFill>
              <w14:schemeClr w14:val="tx1"/>
            </w14:solidFill>
          </w14:textFill>
        </w:rPr>
        <w:t>乙方应根据甲方的要求签署相应的保密协议，保密协议与本条款存在不一致的，以保密协议为准。</w:t>
      </w:r>
    </w:p>
    <w:p w14:paraId="686883B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39CB212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w:t>
      </w:r>
      <w:r>
        <w:rPr>
          <w:rFonts w:hint="eastAsia" w:ascii="宋体" w:hAnsi="Calibri" w:cs="宋体"/>
          <w:color w:val="000000" w:themeColor="text1"/>
          <w:kern w:val="0"/>
          <w:sz w:val="24"/>
          <w:lang w:val="zh-CN"/>
          <w14:textFill>
            <w14:solidFill>
              <w14:schemeClr w14:val="tx1"/>
            </w14:solidFill>
          </w14:textFill>
        </w:rPr>
        <w:t>货物质量保证</w:t>
      </w:r>
    </w:p>
    <w:p w14:paraId="522FF19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7.1.1</w:t>
      </w:r>
      <w:r>
        <w:rPr>
          <w:rFonts w:hint="eastAsia" w:ascii="宋体" w:hAnsi="Calibri" w:cs="宋体"/>
          <w:color w:val="000000" w:themeColor="text1"/>
          <w:kern w:val="0"/>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4597943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7.1.2</w:t>
      </w:r>
      <w:r>
        <w:rPr>
          <w:rFonts w:hint="eastAsia" w:ascii="宋体" w:hAnsi="Calibri" w:cs="宋体"/>
          <w:color w:val="000000" w:themeColor="text1"/>
          <w:kern w:val="0"/>
          <w:sz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C9C8EE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7.1.3</w:t>
      </w:r>
      <w:r>
        <w:rPr>
          <w:rFonts w:hint="eastAsia" w:ascii="宋体" w:hAnsi="Calibri" w:cs="宋体"/>
          <w:color w:val="000000" w:themeColor="text1"/>
          <w:kern w:val="0"/>
          <w:sz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289F8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7.1.4</w:t>
      </w:r>
      <w:r>
        <w:rPr>
          <w:rFonts w:hint="eastAsia" w:ascii="宋体" w:hAnsi="Calibri" w:cs="宋体"/>
          <w:color w:val="000000" w:themeColor="text1"/>
          <w:kern w:val="0"/>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65AD8B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7.1.5 </w:t>
      </w:r>
      <w:r>
        <w:rPr>
          <w:rFonts w:hint="eastAsia" w:ascii="宋体" w:hAnsi="Calibri" w:cs="宋体"/>
          <w:color w:val="000000" w:themeColor="text1"/>
          <w:kern w:val="0"/>
          <w:sz w:val="24"/>
          <w:lang w:val="zh-CN"/>
          <w14:textFill>
            <w14:solidFill>
              <w14:schemeClr w14:val="tx1"/>
            </w14:solidFill>
          </w14:textFill>
        </w:rPr>
        <w:t>合同条款下货物的质量保证期自货物通过最终验收起算，合同另行规定除外。</w:t>
      </w:r>
    </w:p>
    <w:p w14:paraId="21618AF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w:t>
      </w:r>
      <w:r>
        <w:rPr>
          <w:rFonts w:hint="eastAsia" w:ascii="宋体" w:hAnsi="Calibri" w:cs="宋体"/>
          <w:color w:val="000000" w:themeColor="text1"/>
          <w:kern w:val="0"/>
          <w:sz w:val="24"/>
          <w:lang w:val="zh-CN"/>
          <w14:textFill>
            <w14:solidFill>
              <w14:schemeClr w14:val="tx1"/>
            </w14:solidFill>
          </w14:textFill>
        </w:rPr>
        <w:t>辅助服务质量保证</w:t>
      </w:r>
    </w:p>
    <w:p w14:paraId="314ACFB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7.2.1</w:t>
      </w:r>
      <w:r>
        <w:rPr>
          <w:rFonts w:hint="eastAsia" w:ascii="宋体" w:hAnsi="Calibri" w:cs="宋体"/>
          <w:color w:val="000000" w:themeColor="text1"/>
          <w:kern w:val="0"/>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AD7A9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7.2.2</w:t>
      </w:r>
      <w:r>
        <w:rPr>
          <w:rFonts w:hint="eastAsia" w:ascii="宋体" w:hAnsi="Calibri" w:cs="宋体"/>
          <w:color w:val="000000" w:themeColor="text1"/>
          <w:kern w:val="0"/>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6AED0E02">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371DFB9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8.1 </w:t>
      </w:r>
      <w:r>
        <w:rPr>
          <w:rFonts w:hint="eastAsia" w:ascii="宋体" w:hAnsi="Calibri" w:cs="宋体"/>
          <w:color w:val="000000" w:themeColor="text1"/>
          <w:kern w:val="0"/>
          <w:sz w:val="24"/>
          <w:lang w:val="zh-CN"/>
          <w14:textFill>
            <w14:solidFill>
              <w14:schemeClr w14:val="tx1"/>
            </w14:solidFill>
          </w14:textFill>
        </w:rPr>
        <w:t>除合同另有约定外</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乙方提供的全部货物</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均应采用本行业通用的方式进行包装，且该包装应符合国家有关包装的法律、法规的规定。</w:t>
      </w:r>
    </w:p>
    <w:p w14:paraId="756382C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8.2 </w:t>
      </w:r>
      <w:r>
        <w:rPr>
          <w:rFonts w:hint="eastAsia" w:ascii="宋体" w:hAnsi="Calibri" w:cs="宋体"/>
          <w:color w:val="000000" w:themeColor="text1"/>
          <w:kern w:val="0"/>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107A4EC7">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乙方应提供货物运至合同规定的最终目的地所需要的包装，以防止货物在转运中损坏或变质。</w:t>
      </w:r>
    </w:p>
    <w:p w14:paraId="2551D68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8.3 </w:t>
      </w:r>
      <w:r>
        <w:rPr>
          <w:rFonts w:hint="eastAsia" w:ascii="宋体" w:hAnsi="Calibri" w:cs="宋体"/>
          <w:color w:val="000000" w:themeColor="text1"/>
          <w:kern w:val="0"/>
          <w:sz w:val="24"/>
          <w:lang w:val="zh-CN"/>
          <w14:textFill>
            <w14:solidFill>
              <w14:schemeClr w14:val="tx1"/>
            </w14:solidFill>
          </w14:textFill>
        </w:rPr>
        <w:t>乙方所提供的货物包装均为出厂时原包装。</w:t>
      </w:r>
    </w:p>
    <w:p w14:paraId="6397F78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8.4 </w:t>
      </w:r>
      <w:r>
        <w:rPr>
          <w:rFonts w:hint="eastAsia" w:ascii="宋体" w:hAnsi="Calibri" w:cs="宋体"/>
          <w:color w:val="000000" w:themeColor="text1"/>
          <w:kern w:val="0"/>
          <w:sz w:val="24"/>
          <w:lang w:val="zh-CN"/>
          <w14:textFill>
            <w14:solidFill>
              <w14:schemeClr w14:val="tx1"/>
            </w14:solidFill>
          </w14:textFill>
        </w:rPr>
        <w:t>乙方所提供货物必须附有质量合格证，装箱清单，主机、附件、各种零部件和消耗品，有清楚的与装箱单相对应的名称和编号。</w:t>
      </w:r>
    </w:p>
    <w:p w14:paraId="2DC1A3F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8.5 </w:t>
      </w:r>
      <w:r>
        <w:rPr>
          <w:rFonts w:hint="eastAsia" w:ascii="宋体" w:hAnsi="Calibri" w:cs="宋体"/>
          <w:color w:val="000000" w:themeColor="text1"/>
          <w:kern w:val="0"/>
          <w:sz w:val="24"/>
          <w:lang w:val="zh-CN"/>
          <w14:textFill>
            <w14:solidFill>
              <w14:schemeClr w14:val="tx1"/>
            </w14:solidFill>
          </w14:textFill>
        </w:rPr>
        <w:t>货物运输中的运输费用和保险费用均由乙方承担。运输过程中的一切损失、损坏均由乙方负责。</w:t>
      </w:r>
    </w:p>
    <w:p w14:paraId="79291EFB">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2062DF8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9.1 </w:t>
      </w:r>
      <w:r>
        <w:rPr>
          <w:rFonts w:hint="eastAsia" w:ascii="宋体" w:hAnsi="Calibri" w:cs="宋体"/>
          <w:color w:val="000000" w:themeColor="text1"/>
          <w:kern w:val="0"/>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EC4691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9.2 </w:t>
      </w:r>
      <w:r>
        <w:rPr>
          <w:rFonts w:hint="eastAsia" w:ascii="宋体" w:hAnsi="Calibri" w:cs="宋体"/>
          <w:color w:val="000000" w:themeColor="text1"/>
          <w:kern w:val="0"/>
          <w:sz w:val="24"/>
          <w:lang w:val="zh-CN"/>
          <w14:textFill>
            <w14:solidFill>
              <w14:schemeClr w14:val="tx1"/>
            </w14:solidFill>
          </w14:textFill>
        </w:rPr>
        <w:t>本合同价格为固定价格，包括了乙方履行合同全过程产生的所有成本和费用以及乙方应承担的一切税费。</w:t>
      </w:r>
    </w:p>
    <w:p w14:paraId="0B5387B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9.3</w:t>
      </w:r>
      <w:r>
        <w:rPr>
          <w:rFonts w:hint="eastAsia" w:ascii="宋体" w:hAnsi="Calibri" w:cs="宋体"/>
          <w:color w:val="000000" w:themeColor="text1"/>
          <w:kern w:val="0"/>
          <w:sz w:val="24"/>
          <w:lang w:val="zh-CN"/>
          <w14:textFill>
            <w14:solidFill>
              <w14:schemeClr w14:val="tx1"/>
            </w14:solidFill>
          </w14:textFill>
        </w:rPr>
        <w:t>检验费用</w:t>
      </w:r>
    </w:p>
    <w:p w14:paraId="64118BA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9.3.1 </w:t>
      </w:r>
      <w:r>
        <w:rPr>
          <w:rFonts w:hint="eastAsia" w:ascii="宋体" w:hAnsi="Calibri" w:cs="宋体"/>
          <w:color w:val="000000" w:themeColor="text1"/>
          <w:kern w:val="0"/>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6AA971C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9.3.2 </w:t>
      </w:r>
      <w:r>
        <w:rPr>
          <w:rFonts w:hint="eastAsia" w:ascii="宋体" w:hAnsi="Calibri" w:cs="宋体"/>
          <w:color w:val="000000" w:themeColor="text1"/>
          <w:kern w:val="0"/>
          <w:sz w:val="24"/>
          <w:lang w:val="zh-CN"/>
          <w14:textFill>
            <w14:solidFill>
              <w14:schemeClr w14:val="tx1"/>
            </w14:solidFill>
          </w14:textFill>
        </w:rPr>
        <w:t>甲方按合同计划参加在乙方工厂所在地检验、测试和验收的费用全部由乙方负责并已包含在合同总价中。</w:t>
      </w:r>
    </w:p>
    <w:p w14:paraId="476F533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9.3.3</w:t>
      </w:r>
      <w:r>
        <w:rPr>
          <w:rFonts w:hint="eastAsia" w:ascii="宋体" w:hAnsi="Calibri" w:cs="宋体"/>
          <w:color w:val="000000" w:themeColor="text1"/>
          <w:kern w:val="0"/>
          <w:sz w:val="24"/>
          <w:lang w:val="zh-CN"/>
          <w14:textFill>
            <w14:solidFill>
              <w14:schemeClr w14:val="tx1"/>
            </w14:solidFill>
          </w14:textFill>
        </w:rPr>
        <w:t>甲方检验人员已到卖方所在地，测试无法依照合同进行，</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而引起甲方人员延长逗留时间，所有由此产生的包括甲方人员在内的直接费用及成本由乙方承担。</w:t>
      </w:r>
    </w:p>
    <w:p w14:paraId="098077BD">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2D6BFFB9">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交货方式：现场交货，乙方负责办理运输和保险，将货物运抵现场。</w:t>
      </w:r>
    </w:p>
    <w:p w14:paraId="5E239C25">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服务期应根据产品的特点实事求是填写。特殊产品服务期需说明。</w:t>
      </w:r>
    </w:p>
    <w:p w14:paraId="6197D980">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交货日期：所有货物运抵现场并经双方开箱验收合格之日。</w:t>
      </w:r>
    </w:p>
    <w:p w14:paraId="63F4B7D5">
      <w:pPr>
        <w:autoSpaceDE w:val="0"/>
        <w:autoSpaceDN w:val="0"/>
        <w:adjustRightInd w:val="0"/>
        <w:spacing w:line="400" w:lineRule="exact"/>
        <w:ind w:firstLine="480"/>
        <w:rPr>
          <w:rFonts w:ascii="宋体" w:hAnsi="Calibri" w:cs="宋体"/>
          <w:color w:val="000000" w:themeColor="text1"/>
          <w:kern w:val="0"/>
          <w:sz w:val="24"/>
          <w:lang w:val="zh-CN"/>
          <w14:textFill>
            <w14:solidFill>
              <w14:schemeClr w14:val="tx1"/>
            </w14:solidFill>
          </w14:textFill>
        </w:rPr>
      </w:pPr>
      <w:r>
        <w:rPr>
          <w:rFonts w:ascii="宋体" w:hAnsi="Calibri" w:cs="宋体"/>
          <w:color w:val="000000" w:themeColor="text1"/>
          <w:kern w:val="0"/>
          <w:sz w:val="24"/>
          <w:lang w:val="zh-CN"/>
          <w14:textFill>
            <w14:solidFill>
              <w14:schemeClr w14:val="tx1"/>
            </w14:solidFill>
          </w14:textFill>
        </w:rPr>
        <w:t>11.</w:t>
      </w:r>
      <w:r>
        <w:rPr>
          <w:rFonts w:hint="eastAsia" w:ascii="宋体" w:hAnsi="Calibri" w:cs="宋体"/>
          <w:color w:val="000000" w:themeColor="text1"/>
          <w:kern w:val="0"/>
          <w:sz w:val="24"/>
          <w:lang w:val="zh-CN"/>
          <w14:textFill>
            <w14:solidFill>
              <w14:schemeClr w14:val="tx1"/>
            </w14:solidFill>
          </w14:textFill>
        </w:rPr>
        <w:t>检验和验收</w:t>
      </w:r>
    </w:p>
    <w:p w14:paraId="1BB2E3F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11.1</w:t>
      </w:r>
      <w:r>
        <w:rPr>
          <w:rFonts w:hint="eastAsia" w:ascii="宋体" w:hAnsi="Calibri" w:cs="宋体"/>
          <w:color w:val="000000" w:themeColor="text1"/>
          <w:kern w:val="0"/>
          <w:sz w:val="24"/>
          <w:lang w:val="zh-CN"/>
          <w14:textFill>
            <w14:solidFill>
              <w14:schemeClr w14:val="tx1"/>
            </w14:solidFill>
          </w14:textFill>
        </w:rPr>
        <w:t>开箱验收</w:t>
      </w:r>
    </w:p>
    <w:p w14:paraId="09CA6AA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11.1.1</w:t>
      </w:r>
      <w:r>
        <w:rPr>
          <w:rFonts w:hint="eastAsia" w:ascii="宋体" w:hAnsi="Calibri" w:cs="宋体"/>
          <w:color w:val="000000" w:themeColor="text1"/>
          <w:kern w:val="0"/>
          <w:sz w:val="24"/>
          <w:lang w:val="zh-CN"/>
          <w14:textFill>
            <w14:solidFill>
              <w14:schemeClr w14:val="tx1"/>
            </w14:solidFill>
          </w14:textFill>
        </w:rPr>
        <w:t>货物运抵现场后，双方应及时开箱验收，并制作验收记录，以确认与本合同约定的数量、型号等是否一致。</w:t>
      </w:r>
    </w:p>
    <w:p w14:paraId="0F2FAA5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11.1.2 </w:t>
      </w:r>
      <w:r>
        <w:rPr>
          <w:rFonts w:hint="eastAsia" w:ascii="宋体" w:hAnsi="Calibri" w:cs="宋体"/>
          <w:color w:val="000000" w:themeColor="text1"/>
          <w:kern w:val="0"/>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17B3890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11.1.3 </w:t>
      </w:r>
      <w:r>
        <w:rPr>
          <w:rFonts w:hint="eastAsia" w:ascii="宋体" w:hAnsi="Calibri" w:cs="宋体"/>
          <w:color w:val="000000" w:themeColor="text1"/>
          <w:kern w:val="0"/>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3F37E48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  </w:t>
      </w:r>
      <w:r>
        <w:rPr>
          <w:rFonts w:hint="eastAsia" w:ascii="宋体" w:hAnsi="Calibri" w:cs="宋体"/>
          <w:color w:val="000000" w:themeColor="text1"/>
          <w:kern w:val="0"/>
          <w:sz w:val="24"/>
          <w:lang w:val="zh-CN"/>
          <w14:textFill>
            <w14:solidFill>
              <w14:schemeClr w14:val="tx1"/>
            </w14:solidFill>
          </w14:textFill>
        </w:rPr>
        <w:t>检验验收</w:t>
      </w:r>
    </w:p>
    <w:p w14:paraId="133F044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11.2.1 </w:t>
      </w:r>
      <w:r>
        <w:rPr>
          <w:rFonts w:hint="eastAsia" w:ascii="宋体" w:hAnsi="Calibri" w:cs="宋体"/>
          <w:color w:val="000000" w:themeColor="text1"/>
          <w:kern w:val="0"/>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47A5282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11.2.2 </w:t>
      </w:r>
      <w:r>
        <w:rPr>
          <w:rFonts w:hint="eastAsia" w:ascii="宋体" w:hAnsi="Calibri" w:cs="宋体"/>
          <w:color w:val="000000" w:themeColor="text1"/>
          <w:kern w:val="0"/>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7A25DA7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11.2.3  </w:t>
      </w:r>
      <w:r>
        <w:rPr>
          <w:rFonts w:hint="eastAsia" w:ascii="宋体" w:hAnsi="Calibri" w:cs="宋体"/>
          <w:color w:val="000000" w:themeColor="text1"/>
          <w:kern w:val="0"/>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2EA185D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11.2.4  </w:t>
      </w:r>
      <w:r>
        <w:rPr>
          <w:rFonts w:hint="eastAsia" w:ascii="宋体" w:hAnsi="Calibri" w:cs="宋体"/>
          <w:color w:val="000000" w:themeColor="text1"/>
          <w:kern w:val="0"/>
          <w:sz w:val="24"/>
          <w:lang w:val="zh-CN"/>
          <w14:textFill>
            <w14:solidFill>
              <w14:schemeClr w14:val="tx1"/>
            </w14:solidFill>
          </w14:textFill>
        </w:rPr>
        <w:t>检验测试出现全部或部分未达到本合同所约定的技术指标，甲方有权选择下列任一处理方式：</w:t>
      </w:r>
    </w:p>
    <w:p w14:paraId="2C4A0DC6">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a.</w:t>
      </w:r>
      <w:r>
        <w:rPr>
          <w:rFonts w:hint="eastAsia" w:ascii="宋体" w:hAnsi="Calibri" w:cs="宋体"/>
          <w:color w:val="000000" w:themeColor="text1"/>
          <w:kern w:val="0"/>
          <w:sz w:val="24"/>
          <w:lang w:val="zh-CN"/>
          <w14:textFill>
            <w14:solidFill>
              <w14:schemeClr w14:val="tx1"/>
            </w14:solidFill>
          </w14:textFill>
        </w:rPr>
        <w:t>重新测试直至合格为止；</w:t>
      </w:r>
    </w:p>
    <w:p w14:paraId="4E0B834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b.</w:t>
      </w:r>
      <w:r>
        <w:rPr>
          <w:rFonts w:hint="eastAsia" w:ascii="宋体" w:hAnsi="Calibri" w:cs="宋体"/>
          <w:color w:val="000000" w:themeColor="text1"/>
          <w:kern w:val="0"/>
          <w:sz w:val="24"/>
          <w:lang w:val="zh-CN"/>
          <w14:textFill>
            <w14:solidFill>
              <w14:schemeClr w14:val="tx1"/>
            </w14:solidFill>
          </w14:textFill>
        </w:rPr>
        <w:t>要求乙方对货物进行免费更换，然后重新测试直至合格为止；</w:t>
      </w:r>
    </w:p>
    <w:p w14:paraId="52921607">
      <w:pPr>
        <w:autoSpaceDE w:val="0"/>
        <w:autoSpaceDN w:val="0"/>
        <w:adjustRightInd w:val="0"/>
        <w:spacing w:line="400" w:lineRule="exact"/>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无论选择何种方式，甲方因此而发生的因卖方原因引起的所有费用均由乙方负担。</w:t>
      </w:r>
    </w:p>
    <w:p w14:paraId="0B6B62F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11.3  </w:t>
      </w:r>
      <w:r>
        <w:rPr>
          <w:rFonts w:hint="eastAsia" w:ascii="宋体" w:hAnsi="Calibri" w:cs="宋体"/>
          <w:color w:val="000000" w:themeColor="text1"/>
          <w:kern w:val="0"/>
          <w:sz w:val="24"/>
          <w:lang w:val="zh-CN"/>
          <w14:textFill>
            <w14:solidFill>
              <w14:schemeClr w14:val="tx1"/>
            </w14:solidFill>
          </w14:textFill>
        </w:rPr>
        <w:t>使用过程检验</w:t>
      </w:r>
    </w:p>
    <w:p w14:paraId="0B122F0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11.3.1</w:t>
      </w:r>
      <w:r>
        <w:rPr>
          <w:rFonts w:hint="eastAsia" w:ascii="宋体" w:hAnsi="Calibri" w:cs="宋体"/>
          <w:color w:val="000000" w:themeColor="text1"/>
          <w:kern w:val="0"/>
          <w:sz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CDC4E0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11.3.2</w:t>
      </w:r>
      <w:r>
        <w:rPr>
          <w:rFonts w:hint="eastAsia" w:ascii="宋体" w:hAnsi="Calibri" w:cs="宋体"/>
          <w:color w:val="000000" w:themeColor="text1"/>
          <w:kern w:val="0"/>
          <w:sz w:val="24"/>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sz w:val="24"/>
          <w14:textFill>
            <w14:solidFill>
              <w14:schemeClr w14:val="tx1"/>
            </w14:solidFill>
          </w14:textFill>
        </w:rPr>
        <w:t>10</w:t>
      </w:r>
      <w:r>
        <w:rPr>
          <w:rFonts w:hint="eastAsia" w:ascii="宋体" w:hAnsi="Calibri" w:cs="宋体"/>
          <w:color w:val="000000" w:themeColor="text1"/>
          <w:kern w:val="0"/>
          <w:sz w:val="24"/>
          <w:lang w:val="zh-CN"/>
          <w14:textFill>
            <w14:solidFill>
              <w14:schemeClr w14:val="tx1"/>
            </w14:solidFill>
          </w14:textFill>
        </w:rPr>
        <w:t>天内给对方声明，以陈述己方的观点。声明须附有关证据。分歧应通过协商解决。</w:t>
      </w:r>
    </w:p>
    <w:p w14:paraId="6894B01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4786814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本合同条款下的付款方法和条件在</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青海省政府采购合同书</w:t>
      </w:r>
      <w:r>
        <w:rPr>
          <w:rFonts w:ascii="宋体" w:hAnsi="Calibri" w:cs="宋体"/>
          <w:color w:val="000000" w:themeColor="text1"/>
          <w:kern w:val="0"/>
          <w:sz w:val="24"/>
          <w:lang w:val="zh-CN"/>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中具体规定。</w:t>
      </w:r>
    </w:p>
    <w:p w14:paraId="3F48374C">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742AB4F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13.1</w:t>
      </w:r>
      <w:r>
        <w:rPr>
          <w:rFonts w:hint="eastAsia" w:ascii="宋体" w:hAnsi="Calibri" w:cs="宋体"/>
          <w:color w:val="000000" w:themeColor="text1"/>
          <w:kern w:val="0"/>
          <w:sz w:val="24"/>
          <w:lang w:val="zh-CN"/>
          <w14:textFill>
            <w14:solidFill>
              <w14:schemeClr w14:val="tx1"/>
            </w14:solidFill>
          </w14:textFill>
        </w:rPr>
        <w:t>乙方应在合同签订前，按招标文件第三部分“八 授予合同”中第2</w:t>
      </w:r>
      <w:r>
        <w:rPr>
          <w:rFonts w:hint="eastAsia" w:ascii="宋体" w:hAnsi="Calibri" w:cs="宋体"/>
          <w:color w:val="000000" w:themeColor="text1"/>
          <w:kern w:val="0"/>
          <w:sz w:val="24"/>
          <w14:textFill>
            <w14:solidFill>
              <w14:schemeClr w14:val="tx1"/>
            </w14:solidFill>
          </w14:textFill>
        </w:rPr>
        <w:t>3</w:t>
      </w:r>
      <w:r>
        <w:rPr>
          <w:rFonts w:hint="eastAsia" w:ascii="宋体" w:hAnsi="Calibri" w:cs="宋体"/>
          <w:color w:val="000000" w:themeColor="text1"/>
          <w:kern w:val="0"/>
          <w:sz w:val="24"/>
          <w:lang w:val="zh-CN"/>
          <w14:textFill>
            <w14:solidFill>
              <w14:schemeClr w14:val="tx1"/>
            </w14:solidFill>
          </w14:textFill>
        </w:rPr>
        <w:t>.2项的约定提交履约保证金。</w:t>
      </w:r>
    </w:p>
    <w:p w14:paraId="5ABDCFB8">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13.2</w:t>
      </w:r>
      <w:r>
        <w:rPr>
          <w:rFonts w:hint="eastAsia" w:ascii="宋体" w:hAnsi="Calibri" w:cs="宋体"/>
          <w:color w:val="000000" w:themeColor="text1"/>
          <w:kern w:val="0"/>
          <w:sz w:val="24"/>
          <w:lang w:val="zh-CN"/>
          <w14:textFill>
            <w14:solidFill>
              <w14:schemeClr w14:val="tx1"/>
            </w14:solidFill>
          </w14:textFill>
        </w:rPr>
        <w:t>履约保证金用于补偿甲方因乙方不能履行其合同义务而蒙受的损失。</w:t>
      </w:r>
    </w:p>
    <w:p w14:paraId="4A5FF19B">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13.3</w:t>
      </w:r>
      <w:r>
        <w:rPr>
          <w:rFonts w:hint="eastAsia" w:ascii="宋体" w:hAnsi="Calibri" w:cs="宋体"/>
          <w:color w:val="000000" w:themeColor="text1"/>
          <w:kern w:val="0"/>
          <w:sz w:val="24"/>
          <w:lang w:val="zh-CN"/>
          <w14:textFill>
            <w14:solidFill>
              <w14:schemeClr w14:val="tx1"/>
            </w14:solidFill>
          </w14:textFill>
        </w:rPr>
        <w:t>履约保证金应使用本合同货币，按下述方式之一提交（招标文件中另有约定的除外）：</w:t>
      </w:r>
    </w:p>
    <w:p w14:paraId="73F0F03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13.3.1</w:t>
      </w:r>
      <w:r>
        <w:rPr>
          <w:rFonts w:hint="eastAsia" w:ascii="宋体" w:hAnsi="Calibri" w:cs="宋体"/>
          <w:color w:val="000000" w:themeColor="text1"/>
          <w:kern w:val="0"/>
          <w:sz w:val="24"/>
          <w:lang w:val="zh-CN"/>
          <w14:textFill>
            <w14:solidFill>
              <w14:schemeClr w14:val="tx1"/>
            </w14:solidFill>
          </w14:textFill>
        </w:rPr>
        <w:t>甲方可接受的在中华人民共和国注册和营业的银行出具的履约保函；</w:t>
      </w:r>
    </w:p>
    <w:p w14:paraId="4E5BA13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13.3.2 </w:t>
      </w:r>
      <w:r>
        <w:rPr>
          <w:rFonts w:hint="eastAsia" w:ascii="宋体" w:hAnsi="Calibri" w:cs="宋体"/>
          <w:color w:val="000000" w:themeColor="text1"/>
          <w:kern w:val="0"/>
          <w:sz w:val="24"/>
          <w:lang w:val="zh-CN"/>
          <w14:textFill>
            <w14:solidFill>
              <w14:schemeClr w14:val="tx1"/>
            </w14:solidFill>
          </w14:textFill>
        </w:rPr>
        <w:t>支票或汇票。</w:t>
      </w:r>
    </w:p>
    <w:p w14:paraId="6B2C2D5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13.4</w:t>
      </w:r>
      <w:r>
        <w:rPr>
          <w:rFonts w:hint="eastAsia" w:ascii="宋体" w:hAnsi="Calibri" w:cs="宋体"/>
          <w:color w:val="000000" w:themeColor="text1"/>
          <w:kern w:val="0"/>
          <w:sz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5EC26ED6">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5F6699A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14.1</w:t>
      </w:r>
      <w:r>
        <w:rPr>
          <w:rFonts w:hint="eastAsia" w:ascii="宋体" w:hAnsi="Calibri" w:cs="宋体"/>
          <w:color w:val="000000" w:themeColor="text1"/>
          <w:kern w:val="0"/>
          <w:sz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E8146B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w:t>
      </w:r>
      <w:r>
        <w:rPr>
          <w:rFonts w:hint="eastAsia" w:ascii="宋体" w:hAnsi="Calibri" w:cs="宋体"/>
          <w:color w:val="000000" w:themeColor="text1"/>
          <w:kern w:val="0"/>
          <w:sz w:val="24"/>
          <w:lang w:val="zh-CN"/>
          <w14:textFill>
            <w14:solidFill>
              <w14:schemeClr w14:val="tx1"/>
            </w14:solidFill>
          </w14:textFill>
        </w:rPr>
        <w:t>在履约保证期和检验期内，乙方对甲方提出的索赔负有责任，乙方应按照甲方同意的下列一种或多种方式解决索赔事宜：</w:t>
      </w:r>
    </w:p>
    <w:p w14:paraId="42683D6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14.2.1</w:t>
      </w:r>
      <w:r>
        <w:rPr>
          <w:rFonts w:hint="eastAsia" w:ascii="宋体" w:hAnsi="Calibri" w:cs="宋体"/>
          <w:color w:val="000000" w:themeColor="text1"/>
          <w:kern w:val="0"/>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0F26C2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14.2.2</w:t>
      </w:r>
      <w:r>
        <w:rPr>
          <w:rFonts w:hint="eastAsia" w:ascii="宋体" w:hAnsi="Calibri" w:cs="宋体"/>
          <w:color w:val="000000" w:themeColor="text1"/>
          <w:kern w:val="0"/>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4B2D3D4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14.2.3</w:t>
      </w:r>
      <w:r>
        <w:rPr>
          <w:rFonts w:hint="eastAsia" w:ascii="宋体" w:hAnsi="Calibri" w:cs="宋体"/>
          <w:color w:val="000000" w:themeColor="text1"/>
          <w:kern w:val="0"/>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592B73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14.3</w:t>
      </w:r>
      <w:r>
        <w:rPr>
          <w:rFonts w:hint="eastAsia" w:ascii="宋体" w:hAnsi="Calibri" w:cs="宋体"/>
          <w:color w:val="000000" w:themeColor="text1"/>
          <w:kern w:val="0"/>
          <w:sz w:val="24"/>
          <w:lang w:val="zh-CN"/>
          <w14:textFill>
            <w14:solidFill>
              <w14:schemeClr w14:val="tx1"/>
            </w14:solidFill>
          </w14:textFill>
        </w:rPr>
        <w:t>乙方收到甲方发出的索赔通知之日起</w:t>
      </w:r>
      <w:r>
        <w:rPr>
          <w:rFonts w:ascii="Calibri" w:hAnsi="Calibri" w:cs="Calibri"/>
          <w:color w:val="000000" w:themeColor="text1"/>
          <w:kern w:val="0"/>
          <w:sz w:val="24"/>
          <w14:textFill>
            <w14:solidFill>
              <w14:schemeClr w14:val="tx1"/>
            </w14:solidFill>
          </w14:textFill>
        </w:rPr>
        <w:t>5</w:t>
      </w:r>
      <w:r>
        <w:rPr>
          <w:rFonts w:hint="eastAsia" w:ascii="宋体" w:hAnsi="Calibri" w:cs="宋体"/>
          <w:color w:val="000000" w:themeColor="text1"/>
          <w:kern w:val="0"/>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0690CE9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2DCFD30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15.1 </w:t>
      </w:r>
      <w:r>
        <w:rPr>
          <w:rFonts w:hint="eastAsia" w:ascii="宋体" w:hAnsi="Calibri" w:cs="宋体"/>
          <w:color w:val="000000" w:themeColor="text1"/>
          <w:kern w:val="0"/>
          <w:sz w:val="24"/>
          <w:lang w:val="zh-CN"/>
          <w14:textFill>
            <w14:solidFill>
              <w14:schemeClr w14:val="tx1"/>
            </w14:solidFill>
          </w14:textFill>
        </w:rPr>
        <w:t>乙方应按照合同约定的时间交货和提供服务。</w:t>
      </w:r>
    </w:p>
    <w:p w14:paraId="7761601E">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 xml:space="preserve">15.2 </w:t>
      </w:r>
      <w:r>
        <w:rPr>
          <w:rFonts w:hint="eastAsia" w:ascii="宋体" w:hAnsi="Calibri" w:cs="宋体"/>
          <w:color w:val="000000" w:themeColor="text1"/>
          <w:kern w:val="0"/>
          <w:sz w:val="24"/>
          <w:lang w:val="zh-CN"/>
          <w14:textFill>
            <w14:solidFill>
              <w14:schemeClr w14:val="tx1"/>
            </w14:solidFill>
          </w14:textFill>
        </w:rPr>
        <w:t>除不可抗力因素外，乙方迟延交货，甲方有权提出违约损失赔偿或解除合同。</w:t>
      </w:r>
    </w:p>
    <w:p w14:paraId="3B52290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15.3</w:t>
      </w:r>
      <w:r>
        <w:rPr>
          <w:rFonts w:hint="eastAsia" w:ascii="宋体" w:hAnsi="Calibri" w:cs="宋体"/>
          <w:color w:val="000000" w:themeColor="text1"/>
          <w:kern w:val="0"/>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132AEF02">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2390078A">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34DD1C0E">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6E5D45D7">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17.1.</w:t>
      </w:r>
      <w:r>
        <w:rPr>
          <w:rFonts w:hint="eastAsia" w:ascii="宋体" w:hAnsi="Calibri" w:cs="宋体"/>
          <w:color w:val="000000" w:themeColor="text1"/>
          <w:kern w:val="0"/>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0EB7CF2F">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17.2</w:t>
      </w:r>
      <w:r>
        <w:rPr>
          <w:rFonts w:hint="eastAsia" w:ascii="宋体" w:hAnsi="Calibri" w:cs="宋体"/>
          <w:color w:val="000000" w:themeColor="text1"/>
          <w:kern w:val="0"/>
          <w:sz w:val="24"/>
          <w:lang w:val="zh-CN"/>
          <w14:textFill>
            <w14:solidFill>
              <w14:schemeClr w14:val="tx1"/>
            </w14:solidFill>
          </w14:textFill>
        </w:rPr>
        <w:t>受事故影响的一方应在不可抗力的事故发生后以书面形式通知另一方。</w:t>
      </w:r>
    </w:p>
    <w:p w14:paraId="0C3B088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17.3</w:t>
      </w:r>
      <w:r>
        <w:rPr>
          <w:rFonts w:hint="eastAsia" w:ascii="宋体" w:hAnsi="Calibri" w:cs="宋体"/>
          <w:color w:val="000000" w:themeColor="text1"/>
          <w:kern w:val="0"/>
          <w:sz w:val="24"/>
          <w:lang w:val="zh-CN"/>
          <w14:textFill>
            <w14:solidFill>
              <w14:schemeClr w14:val="tx1"/>
            </w14:solidFill>
          </w14:textFill>
        </w:rPr>
        <w:t>不可抗力使合同的某些内容有变更必要的，</w:t>
      </w:r>
      <w:r>
        <w:rPr>
          <w:rFonts w:ascii="Calibri" w:hAnsi="Calibri" w:cs="Calibri"/>
          <w:color w:val="000000" w:themeColor="text1"/>
          <w:kern w:val="0"/>
          <w:sz w:val="24"/>
          <w14:textFill>
            <w14:solidFill>
              <w14:schemeClr w14:val="tx1"/>
            </w14:solidFill>
          </w14:textFill>
        </w:rPr>
        <w:t xml:space="preserve"> </w:t>
      </w:r>
      <w:r>
        <w:rPr>
          <w:rFonts w:hint="eastAsia" w:ascii="宋体" w:hAnsi="Calibri" w:cs="宋体"/>
          <w:color w:val="000000" w:themeColor="text1"/>
          <w:kern w:val="0"/>
          <w:sz w:val="24"/>
          <w:lang w:val="zh-CN"/>
          <w14:textFill>
            <w14:solidFill>
              <w14:schemeClr w14:val="tx1"/>
            </w14:solidFill>
          </w14:textFill>
        </w:rPr>
        <w:t>双方应通过协商达成进一步履行合同的协议，因不可抗力致使合同不能履行的，合同终止。</w:t>
      </w:r>
    </w:p>
    <w:p w14:paraId="79557BA2">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7F8FA47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与本合同有关的一切税费均由乙方承担。</w:t>
      </w:r>
    </w:p>
    <w:p w14:paraId="5EC81704">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7E602E29">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19.1</w:t>
      </w:r>
      <w:r>
        <w:rPr>
          <w:rFonts w:hint="eastAsia" w:ascii="宋体" w:hAnsi="Calibri" w:cs="宋体"/>
          <w:color w:val="000000" w:themeColor="text1"/>
          <w:kern w:val="0"/>
          <w:sz w:val="24"/>
          <w:lang w:val="zh-CN"/>
          <w14:textFill>
            <w14:solidFill>
              <w14:schemeClr w14:val="tx1"/>
            </w14:solidFill>
          </w14:textFill>
        </w:rPr>
        <w:t>甲方和乙方由于本合同的履行而发生任何争议时，双方可先通过协商解决。</w:t>
      </w:r>
    </w:p>
    <w:p w14:paraId="236AB165">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19.2</w:t>
      </w:r>
      <w:r>
        <w:rPr>
          <w:rFonts w:hint="eastAsia" w:ascii="宋体" w:hAnsi="Calibri" w:cs="宋体"/>
          <w:color w:val="000000" w:themeColor="text1"/>
          <w:kern w:val="0"/>
          <w:sz w:val="24"/>
          <w:lang w:val="zh-CN"/>
          <w14:textFill>
            <w14:solidFill>
              <w14:schemeClr w14:val="tx1"/>
            </w14:solidFill>
          </w14:textFill>
        </w:rPr>
        <w:t>任何一方不愿通过协商或通过协商仍不能解决争议，则双方中任何一方均应向甲方所在地人民法院起诉。</w:t>
      </w:r>
    </w:p>
    <w:p w14:paraId="4BEC004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0DAB88C2">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w:t>
      </w:r>
      <w:r>
        <w:rPr>
          <w:rFonts w:hint="eastAsia" w:ascii="宋体" w:hAnsi="Calibri" w:cs="宋体"/>
          <w:color w:val="000000" w:themeColor="text1"/>
          <w:kern w:val="0"/>
          <w:sz w:val="24"/>
          <w:lang w:val="zh-CN"/>
          <w14:textFill>
            <w14:solidFill>
              <w14:schemeClr w14:val="tx1"/>
            </w14:solidFill>
          </w14:textFill>
        </w:rPr>
        <w:t>出现下列情形之一的，视为乙方违约。甲方可向乙方发出书面通知，部分或全部终止合同，同时保留向乙方索赔的权利。</w:t>
      </w:r>
    </w:p>
    <w:p w14:paraId="27D71A94">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20.1.1</w:t>
      </w:r>
      <w:r>
        <w:rPr>
          <w:rFonts w:hint="eastAsia" w:ascii="宋体" w:hAnsi="Calibri" w:cs="宋体"/>
          <w:color w:val="000000" w:themeColor="text1"/>
          <w:kern w:val="0"/>
          <w:sz w:val="24"/>
          <w:lang w:val="zh-CN"/>
          <w14:textFill>
            <w14:solidFill>
              <w14:schemeClr w14:val="tx1"/>
            </w14:solidFill>
          </w14:textFill>
        </w:rPr>
        <w:t>乙方未能在合同规定的限期或甲方同意延长的限期内，提供全部或部分货物的；</w:t>
      </w:r>
    </w:p>
    <w:p w14:paraId="41B9DE3D">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20.1.2</w:t>
      </w:r>
      <w:r>
        <w:rPr>
          <w:rFonts w:hint="eastAsia" w:ascii="宋体" w:hAnsi="Calibri" w:cs="宋体"/>
          <w:color w:val="000000" w:themeColor="text1"/>
          <w:kern w:val="0"/>
          <w:sz w:val="24"/>
          <w:lang w:val="zh-CN"/>
          <w14:textFill>
            <w14:solidFill>
              <w14:schemeClr w14:val="tx1"/>
            </w14:solidFill>
          </w14:textFill>
        </w:rPr>
        <w:t>乙方未能履行合同规定的其它主要义务的；</w:t>
      </w:r>
    </w:p>
    <w:p w14:paraId="1956D330">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20.1.3</w:t>
      </w:r>
      <w:r>
        <w:rPr>
          <w:rFonts w:hint="eastAsia" w:ascii="宋体" w:hAnsi="Calibri" w:cs="宋体"/>
          <w:color w:val="000000" w:themeColor="text1"/>
          <w:kern w:val="0"/>
          <w:sz w:val="24"/>
          <w:lang w:val="zh-CN"/>
          <w14:textFill>
            <w14:solidFill>
              <w14:schemeClr w14:val="tx1"/>
            </w14:solidFill>
          </w14:textFill>
        </w:rPr>
        <w:t>乙方在本合同履行过程中有欺诈行为的。</w:t>
      </w:r>
    </w:p>
    <w:p w14:paraId="3C804AE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20.2</w:t>
      </w:r>
      <w:r>
        <w:rPr>
          <w:rFonts w:hint="eastAsia" w:ascii="宋体" w:hAnsi="Calibri" w:cs="宋体"/>
          <w:color w:val="000000" w:themeColor="text1"/>
          <w:kern w:val="0"/>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66E5887">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20C3E1A1">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5A011766">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1A0E06B0">
      <w:pPr>
        <w:autoSpaceDE w:val="0"/>
        <w:autoSpaceDN w:val="0"/>
        <w:adjustRightInd w:val="0"/>
        <w:spacing w:line="400" w:lineRule="exact"/>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22.1</w:t>
      </w:r>
      <w:r>
        <w:rPr>
          <w:rFonts w:hint="eastAsia" w:ascii="宋体" w:hAnsi="Calibri" w:cs="宋体"/>
          <w:color w:val="000000" w:themeColor="text1"/>
          <w:kern w:val="0"/>
          <w:sz w:val="24"/>
          <w:lang w:val="zh-CN"/>
          <w14:textFill>
            <w14:solidFill>
              <w14:schemeClr w14:val="tx1"/>
            </w14:solidFill>
          </w14:textFill>
        </w:rPr>
        <w:t>政府采购合同不能转让。</w:t>
      </w:r>
    </w:p>
    <w:p w14:paraId="38421CC8">
      <w:pPr>
        <w:autoSpaceDE w:val="0"/>
        <w:autoSpaceDN w:val="0"/>
        <w:adjustRightInd w:val="0"/>
        <w:spacing w:line="400" w:lineRule="exact"/>
        <w:ind w:firstLine="360"/>
        <w:rPr>
          <w:rFonts w:ascii="Calibri" w:hAnsi="Calibri" w:cs="Calibri"/>
          <w:color w:val="000000" w:themeColor="text1"/>
          <w:kern w:val="0"/>
          <w:sz w:val="24"/>
          <w14:textFill>
            <w14:solidFill>
              <w14:schemeClr w14:val="tx1"/>
            </w14:solidFill>
          </w14:textFill>
        </w:rPr>
      </w:pPr>
      <w:r>
        <w:rPr>
          <w:rFonts w:ascii="Calibri" w:hAnsi="Calibri" w:cs="Calibri"/>
          <w:color w:val="000000" w:themeColor="text1"/>
          <w:kern w:val="0"/>
          <w:sz w:val="24"/>
          <w14:textFill>
            <w14:solidFill>
              <w14:schemeClr w14:val="tx1"/>
            </w14:solidFill>
          </w14:textFill>
        </w:rPr>
        <w:t>22.2</w:t>
      </w:r>
      <w:r>
        <w:rPr>
          <w:rFonts w:hint="eastAsia" w:ascii="宋体" w:hAnsi="Calibri" w:cs="宋体"/>
          <w:color w:val="000000" w:themeColor="text1"/>
          <w:kern w:val="0"/>
          <w:sz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0233D99">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4E9D760">
      <w:pPr>
        <w:autoSpaceDE w:val="0"/>
        <w:autoSpaceDN w:val="0"/>
        <w:adjustRightInd w:val="0"/>
        <w:spacing w:line="400" w:lineRule="exact"/>
        <w:ind w:firstLine="480" w:firstLineChars="20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47A7190F">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65CE92A3">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本合同任何一方给另一方的通知，都应以书面形式发送，而另一方也应以书面形式确认并发送到对方明确的地址。</w:t>
      </w:r>
    </w:p>
    <w:p w14:paraId="04AF608C">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5FFA9DEC">
      <w:pPr>
        <w:autoSpaceDE w:val="0"/>
        <w:autoSpaceDN w:val="0"/>
        <w:adjustRightInd w:val="0"/>
        <w:spacing w:line="400" w:lineRule="exact"/>
        <w:ind w:firstLine="480"/>
        <w:rPr>
          <w:rFonts w:ascii="Calibri" w:hAnsi="Calibri" w:cs="Calibri"/>
          <w:color w:val="000000" w:themeColor="text1"/>
          <w:kern w:val="0"/>
          <w:sz w:val="24"/>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除技术规范中另有规定外</w:t>
      </w:r>
      <w:r>
        <w:rPr>
          <w:rFonts w:ascii="Calibri" w:hAnsi="Calibri" w:cs="Calibri"/>
          <w:color w:val="000000" w:themeColor="text1"/>
          <w:kern w:val="0"/>
          <w:sz w:val="24"/>
          <w14:textFill>
            <w14:solidFill>
              <w14:schemeClr w14:val="tx1"/>
            </w14:solidFill>
          </w14:textFill>
        </w:rPr>
        <w:t>,</w:t>
      </w:r>
      <w:r>
        <w:rPr>
          <w:rFonts w:hint="eastAsia" w:ascii="宋体" w:hAnsi="Calibri" w:cs="宋体"/>
          <w:color w:val="000000" w:themeColor="text1"/>
          <w:kern w:val="0"/>
          <w:sz w:val="24"/>
          <w:lang w:val="zh-CN"/>
          <w14:textFill>
            <w14:solidFill>
              <w14:schemeClr w14:val="tx1"/>
            </w14:solidFill>
          </w14:textFill>
        </w:rPr>
        <w:t>计量单位均使用国家法定计量单位。</w:t>
      </w:r>
    </w:p>
    <w:p w14:paraId="3268AB26">
      <w:pPr>
        <w:autoSpaceDE w:val="0"/>
        <w:autoSpaceDN w:val="0"/>
        <w:adjustRightInd w:val="0"/>
        <w:spacing w:line="400" w:lineRule="exact"/>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52BB5A71">
      <w:pPr>
        <w:autoSpaceDE w:val="0"/>
        <w:autoSpaceDN w:val="0"/>
        <w:adjustRightInd w:val="0"/>
        <w:spacing w:line="400" w:lineRule="exact"/>
        <w:ind w:firstLine="4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sz w:val="24"/>
          <w:lang w:val="zh-CN"/>
          <w14:textFill>
            <w14:solidFill>
              <w14:schemeClr w14:val="tx1"/>
            </w14:solidFill>
          </w14:textFill>
        </w:rPr>
        <w:t>本合同按照中华人民共和国的相关法律进行解释。</w:t>
      </w:r>
    </w:p>
    <w:p w14:paraId="3C6BE8BB">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7C88E73B">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0C6BC57E">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433DCFF0">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75A89021">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6DD993E5">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316DDF17">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24268B64">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05836D18">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2A512D55">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68952490">
      <w:pPr>
        <w:autoSpaceDE w:val="0"/>
        <w:autoSpaceDN w:val="0"/>
        <w:adjustRightInd w:val="0"/>
        <w:spacing w:line="400" w:lineRule="exact"/>
        <w:jc w:val="left"/>
        <w:rPr>
          <w:rFonts w:ascii="Calibri" w:hAnsi="Calibri" w:cs="Calibri"/>
          <w:color w:val="000000" w:themeColor="text1"/>
          <w:kern w:val="0"/>
          <w:sz w:val="28"/>
          <w:szCs w:val="28"/>
          <w14:textFill>
            <w14:solidFill>
              <w14:schemeClr w14:val="tx1"/>
            </w14:solidFill>
          </w14:textFill>
        </w:rPr>
      </w:pPr>
    </w:p>
    <w:p w14:paraId="3651CDF1">
      <w:pPr>
        <w:pStyle w:val="26"/>
        <w:rPr>
          <w:color w:val="000000" w:themeColor="text1"/>
          <w:lang w:val="zh-CN"/>
          <w14:textFill>
            <w14:solidFill>
              <w14:schemeClr w14:val="tx1"/>
            </w14:solidFill>
          </w14:textFill>
        </w:rPr>
      </w:pPr>
    </w:p>
    <w:p w14:paraId="6AC66A73">
      <w:pPr>
        <w:rPr>
          <w:color w:val="000000" w:themeColor="text1"/>
          <w:lang w:val="zh-CN"/>
          <w14:textFill>
            <w14:solidFill>
              <w14:schemeClr w14:val="tx1"/>
            </w14:solidFill>
          </w14:textFill>
        </w:rPr>
      </w:pPr>
    </w:p>
    <w:p w14:paraId="1F3022B9">
      <w:pPr>
        <w:pStyle w:val="26"/>
        <w:rPr>
          <w:color w:val="000000" w:themeColor="text1"/>
          <w:sz w:val="44"/>
          <w:szCs w:val="44"/>
          <w:lang w:val="zh-CN"/>
          <w14:textFill>
            <w14:solidFill>
              <w14:schemeClr w14:val="tx1"/>
            </w14:solidFill>
          </w14:textFill>
        </w:rPr>
      </w:pPr>
      <w:bookmarkStart w:id="46" w:name="_Toc439855391"/>
    </w:p>
    <w:p w14:paraId="5D9F0991">
      <w:pPr>
        <w:pStyle w:val="26"/>
        <w:rPr>
          <w:color w:val="000000" w:themeColor="text1"/>
          <w:sz w:val="44"/>
          <w:szCs w:val="44"/>
          <w:lang w:val="zh-CN"/>
          <w14:textFill>
            <w14:solidFill>
              <w14:schemeClr w14:val="tx1"/>
            </w14:solidFill>
          </w14:textFill>
        </w:rPr>
      </w:pPr>
    </w:p>
    <w:p w14:paraId="2D11739C">
      <w:pPr>
        <w:pStyle w:val="26"/>
        <w:rPr>
          <w:color w:val="000000" w:themeColor="text1"/>
          <w:sz w:val="44"/>
          <w:szCs w:val="44"/>
          <w:lang w:val="zh-CN"/>
          <w14:textFill>
            <w14:solidFill>
              <w14:schemeClr w14:val="tx1"/>
            </w14:solidFill>
          </w14:textFill>
        </w:rPr>
      </w:pPr>
    </w:p>
    <w:p w14:paraId="344D8187">
      <w:pPr>
        <w:pStyle w:val="26"/>
        <w:rPr>
          <w:color w:val="000000" w:themeColor="text1"/>
          <w:sz w:val="44"/>
          <w:szCs w:val="44"/>
          <w:lang w:val="zh-CN"/>
          <w14:textFill>
            <w14:solidFill>
              <w14:schemeClr w14:val="tx1"/>
            </w14:solidFill>
          </w14:textFill>
        </w:rPr>
      </w:pPr>
    </w:p>
    <w:p w14:paraId="7FD52AF2">
      <w:pPr>
        <w:pStyle w:val="26"/>
        <w:rPr>
          <w:color w:val="000000" w:themeColor="text1"/>
          <w:sz w:val="44"/>
          <w:szCs w:val="44"/>
          <w:lang w:val="zh-CN"/>
          <w14:textFill>
            <w14:solidFill>
              <w14:schemeClr w14:val="tx1"/>
            </w14:solidFill>
          </w14:textFill>
        </w:rPr>
      </w:pPr>
    </w:p>
    <w:p w14:paraId="06B630DB">
      <w:pPr>
        <w:pStyle w:val="26"/>
        <w:rPr>
          <w:color w:val="000000" w:themeColor="text1"/>
          <w:sz w:val="44"/>
          <w:szCs w:val="44"/>
          <w:lang w:val="zh-CN"/>
          <w14:textFill>
            <w14:solidFill>
              <w14:schemeClr w14:val="tx1"/>
            </w14:solidFill>
          </w14:textFill>
        </w:rPr>
      </w:pPr>
    </w:p>
    <w:p w14:paraId="43DCAC9F">
      <w:pPr>
        <w:rPr>
          <w:color w:val="000000" w:themeColor="text1"/>
          <w:lang w:val="zh-CN"/>
          <w14:textFill>
            <w14:solidFill>
              <w14:schemeClr w14:val="tx1"/>
            </w14:solidFill>
          </w14:textFill>
        </w:rPr>
      </w:pPr>
    </w:p>
    <w:p w14:paraId="3CF087DF">
      <w:pPr>
        <w:rPr>
          <w:color w:val="000000" w:themeColor="text1"/>
          <w:lang w:val="zh-CN"/>
          <w14:textFill>
            <w14:solidFill>
              <w14:schemeClr w14:val="tx1"/>
            </w14:solidFill>
          </w14:textFill>
        </w:rPr>
      </w:pPr>
    </w:p>
    <w:p w14:paraId="1459EDFB">
      <w:pPr>
        <w:rPr>
          <w:color w:val="000000" w:themeColor="text1"/>
          <w:lang w:val="zh-CN"/>
          <w14:textFill>
            <w14:solidFill>
              <w14:schemeClr w14:val="tx1"/>
            </w14:solidFill>
          </w14:textFill>
        </w:rPr>
      </w:pPr>
    </w:p>
    <w:p w14:paraId="4FA08E6C">
      <w:pPr>
        <w:pStyle w:val="26"/>
        <w:rPr>
          <w:color w:val="000000" w:themeColor="text1"/>
          <w:sz w:val="44"/>
          <w:szCs w:val="44"/>
          <w:lang w:val="zh-CN"/>
          <w14:textFill>
            <w14:solidFill>
              <w14:schemeClr w14:val="tx1"/>
            </w14:solidFill>
          </w14:textFill>
        </w:rPr>
      </w:pPr>
      <w:bookmarkStart w:id="47" w:name="_Toc25746"/>
      <w:r>
        <w:rPr>
          <w:rFonts w:hint="eastAsia"/>
          <w:color w:val="000000" w:themeColor="text1"/>
          <w:sz w:val="44"/>
          <w:szCs w:val="44"/>
          <w:lang w:val="zh-CN"/>
          <w14:textFill>
            <w14:solidFill>
              <w14:schemeClr w14:val="tx1"/>
            </w14:solidFill>
          </w14:textFill>
        </w:rPr>
        <w:t>第五部分</w:t>
      </w:r>
      <w:r>
        <w:rPr>
          <w:rFonts w:ascii="Calibri" w:cs="Calibri"/>
          <w:color w:val="000000" w:themeColor="text1"/>
          <w:sz w:val="44"/>
          <w:szCs w:val="44"/>
          <w14:textFill>
            <w14:solidFill>
              <w14:schemeClr w14:val="tx1"/>
            </w14:solidFill>
          </w14:textFill>
        </w:rPr>
        <w:t xml:space="preserve">  </w:t>
      </w:r>
      <w:r>
        <w:rPr>
          <w:rFonts w:hint="eastAsia" w:ascii="Calibri" w:cs="Calibri"/>
          <w:color w:val="000000" w:themeColor="text1"/>
          <w:sz w:val="44"/>
          <w:szCs w:val="44"/>
          <w14:textFill>
            <w14:solidFill>
              <w14:schemeClr w14:val="tx1"/>
            </w14:solidFill>
          </w14:textFill>
        </w:rPr>
        <w:t>单一来源采购</w:t>
      </w:r>
      <w:r>
        <w:rPr>
          <w:rFonts w:hint="eastAsia"/>
          <w:color w:val="000000" w:themeColor="text1"/>
          <w:sz w:val="44"/>
          <w:szCs w:val="44"/>
          <w:lang w:val="zh-CN"/>
          <w14:textFill>
            <w14:solidFill>
              <w14:schemeClr w14:val="tx1"/>
            </w14:solidFill>
          </w14:textFill>
        </w:rPr>
        <w:t>响应文件格式</w:t>
      </w:r>
      <w:bookmarkEnd w:id="46"/>
      <w:bookmarkEnd w:id="47"/>
    </w:p>
    <w:p w14:paraId="38F600F8">
      <w:pPr>
        <w:rPr>
          <w:lang w:val="zh-CN"/>
        </w:rPr>
      </w:pPr>
    </w:p>
    <w:p w14:paraId="35FC1062">
      <w:pPr>
        <w:pStyle w:val="11"/>
        <w:rPr>
          <w:lang w:val="zh-CN"/>
        </w:rPr>
      </w:pPr>
    </w:p>
    <w:p w14:paraId="79BC126D">
      <w:pPr>
        <w:pStyle w:val="11"/>
        <w:rPr>
          <w:lang w:val="zh-CN"/>
        </w:rPr>
      </w:pPr>
    </w:p>
    <w:p w14:paraId="0C4267B5">
      <w:pPr>
        <w:pStyle w:val="11"/>
        <w:rPr>
          <w:lang w:val="zh-CN"/>
        </w:rPr>
      </w:pPr>
    </w:p>
    <w:p w14:paraId="6ADBD6C1">
      <w:pPr>
        <w:pStyle w:val="11"/>
        <w:rPr>
          <w:lang w:val="zh-CN"/>
        </w:rPr>
      </w:pPr>
    </w:p>
    <w:p w14:paraId="3C18BC26">
      <w:pPr>
        <w:spacing w:line="360" w:lineRule="auto"/>
        <w:jc w:val="center"/>
        <w:rPr>
          <w:rFonts w:ascii="宋体" w:hAnsi="宋体"/>
          <w:b/>
          <w:color w:val="000000"/>
          <w:sz w:val="72"/>
          <w:szCs w:val="72"/>
        </w:rPr>
      </w:pPr>
      <w:bookmarkStart w:id="48" w:name="_Toc439855393"/>
      <w:r>
        <w:rPr>
          <w:rFonts w:hint="eastAsia" w:ascii="宋体" w:hAnsi="宋体"/>
          <w:b/>
          <w:color w:val="000000"/>
          <w:sz w:val="72"/>
          <w:szCs w:val="72"/>
        </w:rPr>
        <w:t>单一来源采购响应文件</w:t>
      </w:r>
    </w:p>
    <w:p w14:paraId="0EE2F1BC">
      <w:pPr>
        <w:spacing w:line="360" w:lineRule="auto"/>
        <w:ind w:firstLine="788" w:firstLineChars="327"/>
        <w:rPr>
          <w:rFonts w:ascii="宋体" w:hAnsi="宋体"/>
          <w:b/>
          <w:color w:val="000000"/>
          <w:sz w:val="24"/>
        </w:rPr>
      </w:pPr>
    </w:p>
    <w:p w14:paraId="7F6F1408">
      <w:pPr>
        <w:spacing w:line="360" w:lineRule="auto"/>
        <w:ind w:firstLine="788" w:firstLineChars="327"/>
        <w:rPr>
          <w:rFonts w:ascii="宋体" w:hAnsi="宋体"/>
          <w:b/>
          <w:color w:val="000000"/>
          <w:sz w:val="24"/>
        </w:rPr>
      </w:pPr>
    </w:p>
    <w:p w14:paraId="11A0DCAB">
      <w:pPr>
        <w:pStyle w:val="7"/>
      </w:pPr>
    </w:p>
    <w:p w14:paraId="4DD53AD1">
      <w:pPr>
        <w:spacing w:line="360" w:lineRule="auto"/>
        <w:ind w:firstLine="788" w:firstLineChars="327"/>
        <w:rPr>
          <w:rFonts w:ascii="宋体" w:hAnsi="宋体"/>
          <w:b/>
          <w:color w:val="000000"/>
          <w:sz w:val="24"/>
        </w:rPr>
      </w:pPr>
    </w:p>
    <w:p w14:paraId="685D1BF2">
      <w:pPr>
        <w:spacing w:line="360" w:lineRule="auto"/>
        <w:ind w:firstLine="788" w:firstLineChars="327"/>
        <w:rPr>
          <w:rFonts w:ascii="宋体" w:hAnsi="宋体"/>
          <w:b/>
          <w:color w:val="000000"/>
          <w:sz w:val="24"/>
        </w:rPr>
      </w:pPr>
    </w:p>
    <w:p w14:paraId="164A98BE">
      <w:pPr>
        <w:adjustRightInd w:val="0"/>
        <w:spacing w:line="360" w:lineRule="auto"/>
        <w:textAlignment w:val="baseline"/>
        <w:rPr>
          <w:rFonts w:ascii="宋体" w:hAnsi="宋体" w:cs="宋体"/>
          <w:b/>
          <w:bCs/>
          <w:color w:val="000000"/>
          <w:kern w:val="0"/>
          <w:sz w:val="36"/>
          <w:szCs w:val="36"/>
          <w:shd w:val="clear" w:color="auto" w:fill="FFFFFF"/>
        </w:rPr>
      </w:pPr>
      <w:r>
        <w:rPr>
          <w:rFonts w:hint="eastAsia" w:ascii="宋体" w:hAnsi="宋体"/>
          <w:b/>
          <w:bCs/>
          <w:color w:val="000000"/>
          <w:sz w:val="36"/>
          <w:szCs w:val="36"/>
        </w:rPr>
        <w:t>采购项目名称：</w:t>
      </w:r>
      <w:r>
        <w:rPr>
          <w:rFonts w:hint="eastAsia" w:ascii="宋体" w:hAnsi="宋体" w:cs="宋体"/>
          <w:b/>
          <w:bCs/>
          <w:color w:val="000000"/>
          <w:kern w:val="0"/>
          <w:sz w:val="36"/>
          <w:szCs w:val="36"/>
          <w:shd w:val="clear" w:color="auto" w:fill="FFFFFF"/>
        </w:rPr>
        <w:t>歌剧《青春铸剑221》省内巡演</w:t>
      </w:r>
    </w:p>
    <w:p w14:paraId="3F1CECA8">
      <w:pPr>
        <w:adjustRightInd w:val="0"/>
        <w:spacing w:line="360" w:lineRule="auto"/>
        <w:textAlignment w:val="baseline"/>
        <w:rPr>
          <w:rFonts w:hint="eastAsia" w:ascii="宋体" w:hAnsi="宋体" w:eastAsia="宋体"/>
          <w:b/>
          <w:bCs/>
          <w:color w:val="000000"/>
          <w:sz w:val="36"/>
          <w:szCs w:val="36"/>
          <w:lang w:eastAsia="zh-CN"/>
        </w:rPr>
      </w:pPr>
      <w:r>
        <w:rPr>
          <w:rFonts w:hint="eastAsia" w:ascii="宋体" w:hAnsi="宋体"/>
          <w:b/>
          <w:bCs/>
          <w:color w:val="000000"/>
          <w:sz w:val="36"/>
          <w:szCs w:val="36"/>
        </w:rPr>
        <w:t>采购项目编号：</w:t>
      </w:r>
      <w:r>
        <w:rPr>
          <w:rFonts w:hint="eastAsia" w:ascii="宋体" w:hAnsi="宋体"/>
          <w:b/>
          <w:bCs/>
          <w:color w:val="000000"/>
          <w:sz w:val="36"/>
          <w:szCs w:val="36"/>
          <w:lang w:eastAsia="zh-CN"/>
        </w:rPr>
        <w:t>青海荣轩单一（服务）2024-012</w:t>
      </w:r>
    </w:p>
    <w:p w14:paraId="1AF6C11E">
      <w:pPr>
        <w:pStyle w:val="7"/>
      </w:pPr>
    </w:p>
    <w:p w14:paraId="41B1A6E8">
      <w:pPr>
        <w:adjustRightInd w:val="0"/>
        <w:spacing w:line="360" w:lineRule="auto"/>
        <w:ind w:left="2512" w:hanging="2512" w:hangingChars="695"/>
        <w:textAlignment w:val="baseline"/>
        <w:rPr>
          <w:rFonts w:ascii="宋体" w:hAnsi="宋体"/>
          <w:b/>
          <w:bCs/>
          <w:color w:val="000000"/>
          <w:sz w:val="36"/>
          <w:szCs w:val="36"/>
        </w:rPr>
      </w:pPr>
    </w:p>
    <w:p w14:paraId="5569B167">
      <w:pPr>
        <w:pStyle w:val="7"/>
      </w:pPr>
    </w:p>
    <w:p w14:paraId="29982DC0">
      <w:pPr>
        <w:pStyle w:val="11"/>
      </w:pPr>
    </w:p>
    <w:p w14:paraId="102807E6">
      <w:pPr>
        <w:pStyle w:val="11"/>
      </w:pPr>
    </w:p>
    <w:p w14:paraId="47468BC1">
      <w:pPr>
        <w:adjustRightInd w:val="0"/>
        <w:spacing w:line="360" w:lineRule="auto"/>
        <w:textAlignment w:val="baseline"/>
        <w:rPr>
          <w:rFonts w:ascii="宋体" w:hAnsi="宋体"/>
          <w:b/>
          <w:color w:val="000000"/>
          <w:sz w:val="36"/>
          <w:szCs w:val="36"/>
        </w:rPr>
      </w:pPr>
    </w:p>
    <w:p w14:paraId="2ACF84F2">
      <w:pPr>
        <w:adjustRightInd w:val="0"/>
        <w:spacing w:line="360" w:lineRule="auto"/>
        <w:jc w:val="center"/>
        <w:textAlignment w:val="baseline"/>
        <w:rPr>
          <w:rFonts w:ascii="宋体" w:hAnsi="宋体" w:cs="宋体"/>
          <w:b/>
          <w:sz w:val="32"/>
          <w:szCs w:val="32"/>
          <w:u w:val="single"/>
        </w:rPr>
      </w:pPr>
      <w:r>
        <w:rPr>
          <w:rFonts w:hint="eastAsia" w:ascii="宋体" w:hAnsi="宋体" w:cs="宋体"/>
          <w:b/>
          <w:bCs/>
          <w:sz w:val="32"/>
          <w:szCs w:val="32"/>
        </w:rPr>
        <w:t>供应商</w:t>
      </w:r>
      <w:r>
        <w:rPr>
          <w:rFonts w:hint="eastAsia" w:ascii="宋体" w:hAnsi="宋体" w:cs="宋体"/>
          <w:b/>
          <w:sz w:val="32"/>
          <w:szCs w:val="32"/>
        </w:rPr>
        <w:t>：</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rPr>
        <w:t>（盖章）</w:t>
      </w:r>
    </w:p>
    <w:p w14:paraId="7210EC1A">
      <w:pPr>
        <w:adjustRightInd w:val="0"/>
        <w:spacing w:line="360" w:lineRule="auto"/>
        <w:jc w:val="center"/>
        <w:textAlignment w:val="baseline"/>
        <w:rPr>
          <w:rFonts w:ascii="宋体" w:hAnsi="宋体" w:cs="宋体"/>
          <w:b/>
          <w:sz w:val="32"/>
          <w:szCs w:val="32"/>
          <w:u w:val="single"/>
        </w:rPr>
      </w:pPr>
      <w:r>
        <w:rPr>
          <w:rFonts w:hint="eastAsia" w:ascii="宋体" w:hAnsi="宋体" w:cs="宋体"/>
          <w:b/>
          <w:bCs/>
          <w:sz w:val="32"/>
          <w:szCs w:val="32"/>
          <w:lang w:val="zh-CN"/>
        </w:rPr>
        <w:t>法定代表人或委托代理人：</w:t>
      </w:r>
      <w:r>
        <w:rPr>
          <w:rFonts w:hint="eastAsia" w:ascii="宋体" w:hAnsi="宋体" w:cs="宋体"/>
          <w:b/>
          <w:bCs/>
          <w:sz w:val="32"/>
          <w:szCs w:val="32"/>
          <w:u w:val="single"/>
          <w:lang w:val="zh-CN"/>
        </w:rPr>
        <w:t xml:space="preserve">        </w:t>
      </w:r>
      <w:r>
        <w:rPr>
          <w:rFonts w:hint="eastAsia" w:ascii="宋体" w:hAnsi="宋体" w:cs="宋体"/>
          <w:b/>
          <w:bCs/>
          <w:sz w:val="32"/>
          <w:szCs w:val="32"/>
          <w:lang w:val="zh-CN"/>
        </w:rPr>
        <w:t>（签字或盖章）</w:t>
      </w:r>
    </w:p>
    <w:p w14:paraId="610C09A3">
      <w:pPr>
        <w:autoSpaceDE w:val="0"/>
        <w:autoSpaceDN w:val="0"/>
        <w:spacing w:line="360" w:lineRule="auto"/>
        <w:ind w:firstLine="643" w:firstLineChars="200"/>
        <w:jc w:val="center"/>
        <w:rPr>
          <w:rFonts w:ascii="宋体" w:hAnsi="宋体" w:cs="宋体"/>
          <w:b/>
          <w:bCs/>
          <w:sz w:val="32"/>
          <w:szCs w:val="32"/>
          <w:lang w:val="zh-CN"/>
        </w:rPr>
      </w:pPr>
      <w:r>
        <w:rPr>
          <w:rFonts w:hint="eastAsia" w:ascii="宋体" w:hAnsi="宋体" w:cs="宋体"/>
          <w:b/>
          <w:bCs/>
          <w:sz w:val="32"/>
          <w:szCs w:val="32"/>
          <w:lang w:val="zh-CN"/>
        </w:rPr>
        <w:t xml:space="preserve"> 年   月   日</w:t>
      </w:r>
    </w:p>
    <w:p w14:paraId="54E96A8E">
      <w:pPr>
        <w:widowControl/>
        <w:jc w:val="left"/>
        <w:rPr>
          <w:rFonts w:ascii="宋体" w:hAnsi="宋体"/>
          <w:color w:val="000000" w:themeColor="text1"/>
          <w:sz w:val="32"/>
          <w:lang w:val="zh-CN"/>
          <w14:textFill>
            <w14:solidFill>
              <w14:schemeClr w14:val="tx1"/>
            </w14:solidFill>
          </w14:textFill>
        </w:rPr>
      </w:pPr>
    </w:p>
    <w:p w14:paraId="33D6C432">
      <w:pPr>
        <w:pStyle w:val="26"/>
        <w:jc w:val="left"/>
        <w:rPr>
          <w:rFonts w:hint="eastAsia" w:ascii="宋体" w:hAnsi="宋体" w:cs="宋体"/>
          <w:color w:val="000000" w:themeColor="text1"/>
          <w:sz w:val="28"/>
          <w:szCs w:val="28"/>
          <w:lang w:val="zh-CN"/>
          <w14:textFill>
            <w14:solidFill>
              <w14:schemeClr w14:val="tx1"/>
            </w14:solidFill>
          </w14:textFill>
        </w:rPr>
      </w:pPr>
      <w:bookmarkStart w:id="49" w:name="_Toc22835"/>
      <w:r>
        <w:rPr>
          <w:rFonts w:hint="eastAsia" w:ascii="宋体" w:hAnsi="宋体" w:cs="宋体"/>
          <w:color w:val="000000" w:themeColor="text1"/>
          <w:sz w:val="28"/>
          <w:szCs w:val="28"/>
          <w:lang w:val="zh-CN"/>
          <w14:textFill>
            <w14:solidFill>
              <w14:schemeClr w14:val="tx1"/>
            </w14:solidFill>
          </w14:textFill>
        </w:rPr>
        <w:t>格式</w:t>
      </w:r>
      <w:bookmarkEnd w:id="48"/>
      <w:r>
        <w:rPr>
          <w:rFonts w:hint="eastAsia" w:ascii="宋体" w:hAnsi="宋体" w:cs="宋体"/>
          <w:color w:val="000000" w:themeColor="text1"/>
          <w:sz w:val="28"/>
          <w:szCs w:val="28"/>
          <w:lang w:val="zh-CN"/>
          <w14:textFill>
            <w14:solidFill>
              <w14:schemeClr w14:val="tx1"/>
            </w14:solidFill>
          </w14:textFill>
        </w:rPr>
        <w:t xml:space="preserve">1 </w:t>
      </w:r>
      <w:bookmarkStart w:id="50" w:name="_Toc439855394"/>
      <w:r>
        <w:rPr>
          <w:rFonts w:hint="eastAsia" w:ascii="宋体" w:hAnsi="宋体" w:cs="宋体"/>
          <w:color w:val="000000" w:themeColor="text1"/>
          <w:sz w:val="28"/>
          <w:szCs w:val="28"/>
          <w:lang w:val="zh-CN"/>
          <w14:textFill>
            <w14:solidFill>
              <w14:schemeClr w14:val="tx1"/>
            </w14:solidFill>
          </w14:textFill>
        </w:rPr>
        <w:t>：响应函</w:t>
      </w:r>
      <w:bookmarkEnd w:id="49"/>
      <w:bookmarkEnd w:id="50"/>
    </w:p>
    <w:p w14:paraId="0BB217D5">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p>
    <w:p w14:paraId="156EA5A3">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响应函</w:t>
      </w:r>
    </w:p>
    <w:p w14:paraId="4162542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致：</w:t>
      </w:r>
      <w:r>
        <w:rPr>
          <w:rFonts w:hint="eastAsia" w:ascii="宋体" w:hAnsi="Cambria" w:cs="宋体"/>
          <w:color w:val="000000" w:themeColor="text1"/>
          <w:kern w:val="0"/>
          <w:sz w:val="24"/>
          <w:u w:val="single"/>
          <w:lang w:val="zh-CN"/>
          <w14:textFill>
            <w14:solidFill>
              <w14:schemeClr w14:val="tx1"/>
            </w14:solidFill>
          </w14:textFill>
        </w:rPr>
        <w:t>青海荣轩工程项目管理有限公司</w:t>
      </w:r>
      <w:r>
        <w:rPr>
          <w:rFonts w:hint="eastAsia" w:ascii="宋体" w:hAnsi="Cambria" w:cs="宋体"/>
          <w:color w:val="000000" w:themeColor="text1"/>
          <w:kern w:val="0"/>
          <w:sz w:val="24"/>
          <w:lang w:val="zh-CN"/>
          <w14:textFill>
            <w14:solidFill>
              <w14:schemeClr w14:val="tx1"/>
            </w14:solidFill>
          </w14:textFill>
        </w:rPr>
        <w:t>：</w:t>
      </w:r>
    </w:p>
    <w:p w14:paraId="4186A105">
      <w:pPr>
        <w:autoSpaceDE w:val="0"/>
        <w:autoSpaceDN w:val="0"/>
        <w:adjustRightInd w:val="0"/>
        <w:spacing w:line="400" w:lineRule="exact"/>
        <w:rPr>
          <w:rFonts w:ascii="宋体" w:hAnsi="Cambria" w:cs="宋体"/>
          <w:color w:val="000000" w:themeColor="text1"/>
          <w:kern w:val="0"/>
          <w:sz w:val="24"/>
          <w:szCs w:val="18"/>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C2133A3">
      <w:pPr>
        <w:autoSpaceDE w:val="0"/>
        <w:autoSpaceDN w:val="0"/>
        <w:adjustRightInd w:val="0"/>
        <w:spacing w:line="360" w:lineRule="auto"/>
        <w:ind w:firstLine="480" w:firstLineChars="200"/>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我们收到</w:t>
      </w:r>
      <w:r>
        <w:rPr>
          <w:rFonts w:hint="eastAsia" w:ascii="宋体" w:hAnsi="Cambria" w:cs="宋体"/>
          <w:kern w:val="0"/>
          <w:sz w:val="24"/>
          <w:u w:val="single"/>
          <w:lang w:val="zh-CN"/>
        </w:rPr>
        <w:t>歌剧《青春铸剑221》省内巡演</w:t>
      </w:r>
      <w:r>
        <w:rPr>
          <w:rFonts w:hint="eastAsia" w:ascii="宋体" w:hAnsi="Cambria" w:cs="宋体"/>
          <w:kern w:val="0"/>
          <w:sz w:val="24"/>
          <w:u w:val="single"/>
        </w:rPr>
        <w:t>，</w:t>
      </w:r>
      <w:r>
        <w:rPr>
          <w:rFonts w:hint="eastAsia" w:ascii="宋体" w:hAnsi="Cambria" w:cs="宋体"/>
          <w:color w:val="000000" w:themeColor="text1"/>
          <w:kern w:val="0"/>
          <w:sz w:val="24"/>
          <w:u w:val="single"/>
          <w:lang w:eastAsia="zh-CN"/>
          <w14:textFill>
            <w14:solidFill>
              <w14:schemeClr w14:val="tx1"/>
            </w14:solidFill>
          </w14:textFill>
        </w:rPr>
        <w:t>青海荣轩单一（服务）2024-012</w:t>
      </w:r>
      <w:r>
        <w:rPr>
          <w:rFonts w:hint="eastAsia" w:ascii="宋体" w:hAnsi="Cambria" w:cs="宋体"/>
          <w:color w:val="000000" w:themeColor="text1"/>
          <w:kern w:val="0"/>
          <w:sz w:val="24"/>
          <w:u w:val="single"/>
          <w:lang w:val="en-US" w:eastAsia="zh-CN"/>
          <w14:textFill>
            <w14:solidFill>
              <w14:schemeClr w14:val="tx1"/>
            </w14:solidFill>
          </w14:textFill>
        </w:rPr>
        <w:t>协商</w:t>
      </w:r>
      <w:r>
        <w:rPr>
          <w:rFonts w:hint="eastAsia" w:ascii="宋体" w:hAnsi="Cambria" w:cs="宋体"/>
          <w:color w:val="000000" w:themeColor="text1"/>
          <w:kern w:val="0"/>
          <w:sz w:val="24"/>
          <w:u w:val="single"/>
          <w14:textFill>
            <w14:solidFill>
              <w14:schemeClr w14:val="tx1"/>
            </w14:solidFill>
          </w14:textFill>
        </w:rPr>
        <w:t>文件</w:t>
      </w:r>
      <w:r>
        <w:rPr>
          <w:rFonts w:hint="eastAsia" w:ascii="宋体" w:hAnsi="Cambria" w:cs="宋体"/>
          <w:color w:val="000000" w:themeColor="text1"/>
          <w:kern w:val="0"/>
          <w:sz w:val="24"/>
          <w:lang w:val="zh-CN"/>
          <w14:textFill>
            <w14:solidFill>
              <w14:schemeClr w14:val="tx1"/>
            </w14:solidFill>
          </w14:textFill>
        </w:rPr>
        <w:t>，经研究，法定代表人（姓名、职务）正式授权（委托代理人姓名、职务）代表供应商（供应商名称、地址）提交响应文件。</w:t>
      </w:r>
      <w:r>
        <w:rPr>
          <w:rFonts w:ascii="宋体" w:hAnsi="Cambria" w:cs="宋体"/>
          <w:color w:val="000000" w:themeColor="text1"/>
          <w:kern w:val="0"/>
          <w:sz w:val="24"/>
          <w:lang w:val="zh-CN"/>
          <w14:textFill>
            <w14:solidFill>
              <w14:schemeClr w14:val="tx1"/>
            </w14:solidFill>
          </w14:textFill>
        </w:rPr>
        <w:t xml:space="preserve">   </w:t>
      </w:r>
    </w:p>
    <w:p w14:paraId="72A6F6D2">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据此函，签字代表宣布同意如下：</w:t>
      </w:r>
    </w:p>
    <w:p w14:paraId="574BA4E5">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我方已详阅</w:t>
      </w:r>
      <w:r>
        <w:rPr>
          <w:rFonts w:hint="eastAsia" w:ascii="宋体" w:hAnsi="Cambria" w:cs="宋体"/>
          <w:color w:val="000000" w:themeColor="text1"/>
          <w:kern w:val="0"/>
          <w:sz w:val="24"/>
          <w:u w:val="single"/>
          <w:lang w:eastAsia="zh-CN"/>
          <w14:textFill>
            <w14:solidFill>
              <w14:schemeClr w14:val="tx1"/>
            </w14:solidFill>
          </w14:textFill>
        </w:rPr>
        <w:t>单一来源协商</w:t>
      </w:r>
      <w:r>
        <w:rPr>
          <w:rFonts w:hint="eastAsia" w:ascii="宋体" w:hAnsi="Cambria" w:cs="宋体"/>
          <w:color w:val="000000" w:themeColor="text1"/>
          <w:kern w:val="0"/>
          <w:sz w:val="24"/>
          <w:u w:val="single"/>
          <w14:textFill>
            <w14:solidFill>
              <w14:schemeClr w14:val="tx1"/>
            </w14:solidFill>
          </w14:textFill>
        </w:rPr>
        <w:t>文件</w:t>
      </w:r>
      <w:r>
        <w:rPr>
          <w:rFonts w:hint="eastAsia" w:ascii="宋体" w:hAnsi="Cambria" w:cs="宋体"/>
          <w:color w:val="000000" w:themeColor="text1"/>
          <w:kern w:val="0"/>
          <w:sz w:val="24"/>
          <w:lang w:val="zh-CN"/>
          <w14:textFill>
            <w14:solidFill>
              <w14:schemeClr w14:val="tx1"/>
            </w14:solidFill>
          </w14:textFill>
        </w:rPr>
        <w:t>的全部内容，包括澄清、修改条款等有关附件，承诺对其完全理解并接受。</w:t>
      </w:r>
    </w:p>
    <w:p w14:paraId="1F96AAC8">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投标有效期：从提交响应文件的截止之日起</w:t>
      </w:r>
      <w:r>
        <w:rPr>
          <w:rFonts w:hint="eastAsia" w:ascii="宋体" w:hAnsi="Cambria" w:cs="宋体"/>
          <w:color w:val="000000" w:themeColor="text1"/>
          <w:kern w:val="0"/>
          <w:sz w:val="24"/>
          <w:u w:val="single"/>
          <w14:textFill>
            <w14:solidFill>
              <w14:schemeClr w14:val="tx1"/>
            </w14:solidFill>
          </w14:textFill>
        </w:rPr>
        <w:t xml:space="preserve">  60  </w:t>
      </w:r>
      <w:r>
        <w:rPr>
          <w:rFonts w:hint="eastAsia" w:ascii="宋体" w:hAnsi="Cambria" w:cs="宋体"/>
          <w:color w:val="000000" w:themeColor="text1"/>
          <w:kern w:val="0"/>
          <w:sz w:val="24"/>
          <w:lang w:val="zh-CN"/>
          <w14:textFill>
            <w14:solidFill>
              <w14:schemeClr w14:val="tx1"/>
            </w14:solidFill>
          </w14:textFill>
        </w:rPr>
        <w:t>日历日内有效。如果我方在投标有效期内撤回投标或中标后不签约的，投标保证金将被贵方没收。</w:t>
      </w:r>
    </w:p>
    <w:p w14:paraId="0BD0169A">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我方同意按照贵方要求提供与投标有关的一切数据或资料，理解并接受贵方制定的评标办法。</w:t>
      </w:r>
    </w:p>
    <w:p w14:paraId="7570D48A">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w:t>
      </w:r>
      <w:r>
        <w:rPr>
          <w:rFonts w:hint="eastAsia" w:ascii="宋体" w:hAnsi="Cambria" w:cs="宋体"/>
          <w:color w:val="000000" w:themeColor="text1"/>
          <w:kern w:val="0"/>
          <w:sz w:val="24"/>
          <w:lang w:val="zh-CN"/>
          <w14:textFill>
            <w14:solidFill>
              <w14:schemeClr w14:val="tx1"/>
            </w14:solidFill>
          </w14:textFill>
        </w:rPr>
        <w:t>与本投标有关的一切正式往来通讯请寄：</w:t>
      </w:r>
    </w:p>
    <w:p w14:paraId="403D6CE8">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p>
    <w:p w14:paraId="41F4CF4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地址：</w:t>
      </w:r>
      <w:r>
        <w:rPr>
          <w:rFonts w:ascii="宋体" w:hAnsi="Cambria" w:cs="宋体"/>
          <w:color w:val="000000" w:themeColor="text1"/>
          <w:kern w:val="0"/>
          <w:sz w:val="24"/>
          <w:lang w:val="zh-CN"/>
          <w14:textFill>
            <w14:solidFill>
              <w14:schemeClr w14:val="tx1"/>
            </w14:solidFill>
          </w14:textFill>
        </w:rPr>
        <w:t xml:space="preserve">_______________          </w:t>
      </w:r>
      <w:r>
        <w:rPr>
          <w:rFonts w:hint="eastAsia" w:ascii="宋体" w:hAnsi="Cambria" w:cs="宋体"/>
          <w:color w:val="000000" w:themeColor="text1"/>
          <w:kern w:val="0"/>
          <w:sz w:val="24"/>
          <w:lang w:val="zh-CN"/>
          <w14:textFill>
            <w14:solidFill>
              <w14:schemeClr w14:val="tx1"/>
            </w14:solidFill>
          </w14:textFill>
        </w:rPr>
        <w:t>邮编：</w:t>
      </w:r>
      <w:r>
        <w:rPr>
          <w:rFonts w:ascii="宋体" w:hAnsi="Cambria" w:cs="宋体"/>
          <w:color w:val="000000" w:themeColor="text1"/>
          <w:kern w:val="0"/>
          <w:sz w:val="24"/>
          <w:lang w:val="zh-CN"/>
          <w14:textFill>
            <w14:solidFill>
              <w14:schemeClr w14:val="tx1"/>
            </w14:solidFill>
          </w14:textFill>
        </w:rPr>
        <w:t>______________</w:t>
      </w:r>
    </w:p>
    <w:p w14:paraId="4777710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0430F3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电话：</w:t>
      </w:r>
      <w:r>
        <w:rPr>
          <w:rFonts w:ascii="宋体" w:hAnsi="Cambria" w:cs="宋体"/>
          <w:color w:val="000000" w:themeColor="text1"/>
          <w:kern w:val="0"/>
          <w:sz w:val="24"/>
          <w:lang w:val="zh-CN"/>
          <w14:textFill>
            <w14:solidFill>
              <w14:schemeClr w14:val="tx1"/>
            </w14:solidFill>
          </w14:textFill>
        </w:rPr>
        <w:t xml:space="preserve">_______________          </w:t>
      </w:r>
      <w:r>
        <w:rPr>
          <w:rFonts w:hint="eastAsia" w:ascii="宋体" w:hAnsi="Cambria" w:cs="宋体"/>
          <w:color w:val="000000" w:themeColor="text1"/>
          <w:kern w:val="0"/>
          <w:sz w:val="24"/>
          <w:lang w:val="zh-CN"/>
          <w14:textFill>
            <w14:solidFill>
              <w14:schemeClr w14:val="tx1"/>
            </w14:solidFill>
          </w14:textFill>
        </w:rPr>
        <w:t>传真：</w:t>
      </w:r>
      <w:r>
        <w:rPr>
          <w:rFonts w:ascii="宋体" w:hAnsi="Cambria" w:cs="宋体"/>
          <w:color w:val="000000" w:themeColor="text1"/>
          <w:kern w:val="0"/>
          <w:sz w:val="24"/>
          <w:lang w:val="zh-CN"/>
          <w14:textFill>
            <w14:solidFill>
              <w14:schemeClr w14:val="tx1"/>
            </w14:solidFill>
          </w14:textFill>
        </w:rPr>
        <w:t>______________</w:t>
      </w:r>
    </w:p>
    <w:p w14:paraId="0209B2E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2E0D32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法定代表人姓名：</w:t>
      </w:r>
      <w:r>
        <w:rPr>
          <w:rFonts w:ascii="宋体" w:hAnsi="Cambria" w:cs="宋体"/>
          <w:color w:val="000000" w:themeColor="text1"/>
          <w:kern w:val="0"/>
          <w:sz w:val="24"/>
          <w:lang w:val="zh-CN"/>
          <w14:textFill>
            <w14:solidFill>
              <w14:schemeClr w14:val="tx1"/>
            </w14:solidFill>
          </w14:textFill>
        </w:rPr>
        <w:t xml:space="preserve"> ___________   </w:t>
      </w: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lang w:val="zh-CN"/>
          <w14:textFill>
            <w14:solidFill>
              <w14:schemeClr w14:val="tx1"/>
            </w14:solidFill>
          </w14:textFill>
        </w:rPr>
        <w:t>____________</w:t>
      </w:r>
    </w:p>
    <w:p w14:paraId="7F9A988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7CE37B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98541A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199366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6DE5888">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投标人：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6D96F743">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0E816E79">
      <w:pPr>
        <w:autoSpaceDE w:val="0"/>
        <w:autoSpaceDN w:val="0"/>
        <w:adjustRightInd w:val="0"/>
        <w:spacing w:line="400" w:lineRule="exact"/>
        <w:rPr>
          <w:rFonts w:ascii="宋体" w:hAnsi="宋体"/>
          <w:color w:val="000000" w:themeColor="text1"/>
          <w:sz w:val="32"/>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bookmarkStart w:id="51" w:name="OLE_LINK5"/>
      <w:bookmarkStart w:id="52" w:name="_Toc439855395"/>
    </w:p>
    <w:p w14:paraId="123FAEE6">
      <w:pPr>
        <w:pStyle w:val="26"/>
        <w:jc w:val="left"/>
        <w:rPr>
          <w:rFonts w:ascii="宋体" w:hAnsi="宋体"/>
          <w:color w:val="000000" w:themeColor="text1"/>
          <w:sz w:val="32"/>
          <w:lang w:val="zh-CN"/>
          <w14:textFill>
            <w14:solidFill>
              <w14:schemeClr w14:val="tx1"/>
            </w14:solidFill>
          </w14:textFill>
        </w:rPr>
      </w:pPr>
    </w:p>
    <w:p w14:paraId="5C80210C">
      <w:pPr>
        <w:pStyle w:val="26"/>
        <w:jc w:val="left"/>
        <w:rPr>
          <w:rFonts w:ascii="宋体" w:hAnsi="宋体"/>
          <w:color w:val="000000" w:themeColor="text1"/>
          <w:sz w:val="32"/>
          <w:lang w:val="zh-CN"/>
          <w14:textFill>
            <w14:solidFill>
              <w14:schemeClr w14:val="tx1"/>
            </w14:solidFill>
          </w14:textFill>
        </w:rPr>
      </w:pPr>
    </w:p>
    <w:p w14:paraId="6A47C6FB">
      <w:pPr>
        <w:pStyle w:val="26"/>
        <w:jc w:val="left"/>
        <w:rPr>
          <w:rFonts w:hint="eastAsia" w:ascii="宋体" w:hAnsi="宋体" w:cs="宋体"/>
          <w:color w:val="000000" w:themeColor="text1"/>
          <w:sz w:val="28"/>
          <w:szCs w:val="28"/>
          <w:lang w:val="zh-CN"/>
          <w14:textFill>
            <w14:solidFill>
              <w14:schemeClr w14:val="tx1"/>
            </w14:solidFill>
          </w14:textFill>
        </w:rPr>
      </w:pPr>
      <w:bookmarkStart w:id="53" w:name="_Toc25144"/>
      <w:r>
        <w:rPr>
          <w:rFonts w:hint="eastAsia" w:ascii="宋体" w:hAnsi="宋体" w:cs="宋体"/>
          <w:color w:val="000000" w:themeColor="text1"/>
          <w:sz w:val="28"/>
          <w:szCs w:val="28"/>
          <w:lang w:val="zh-CN"/>
          <w14:textFill>
            <w14:solidFill>
              <w14:schemeClr w14:val="tx1"/>
            </w14:solidFill>
          </w14:textFill>
        </w:rPr>
        <w:t>格式</w:t>
      </w:r>
      <w:bookmarkEnd w:id="51"/>
      <w:r>
        <w:rPr>
          <w:rFonts w:hint="eastAsia" w:ascii="宋体" w:hAnsi="宋体" w:cs="宋体"/>
          <w:color w:val="000000" w:themeColor="text1"/>
          <w:sz w:val="28"/>
          <w:szCs w:val="28"/>
          <w:lang w:val="zh-CN"/>
          <w14:textFill>
            <w14:solidFill>
              <w14:schemeClr w14:val="tx1"/>
            </w14:solidFill>
          </w14:textFill>
        </w:rPr>
        <w:t>2：</w:t>
      </w:r>
      <w:bookmarkEnd w:id="52"/>
      <w:r>
        <w:rPr>
          <w:rFonts w:hint="eastAsia" w:ascii="宋体" w:hAnsi="宋体" w:cs="宋体"/>
          <w:color w:val="000000" w:themeColor="text1"/>
          <w:sz w:val="28"/>
          <w:szCs w:val="28"/>
          <w:lang w:val="zh-CN"/>
          <w14:textFill>
            <w14:solidFill>
              <w14:schemeClr w14:val="tx1"/>
            </w14:solidFill>
          </w14:textFill>
        </w:rPr>
        <w:t>首次报价一览表</w:t>
      </w:r>
      <w:bookmarkEnd w:id="53"/>
    </w:p>
    <w:p w14:paraId="2475983C">
      <w:pPr>
        <w:rPr>
          <w:color w:val="000000" w:themeColor="text1"/>
          <w14:textFill>
            <w14:solidFill>
              <w14:schemeClr w14:val="tx1"/>
            </w14:solidFill>
          </w14:textFill>
        </w:rPr>
      </w:pPr>
    </w:p>
    <w:p w14:paraId="02990632">
      <w:pPr>
        <w:autoSpaceDE w:val="0"/>
        <w:autoSpaceDN w:val="0"/>
        <w:adjustRightInd w:val="0"/>
        <w:spacing w:line="4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首次报价</w:t>
      </w:r>
      <w:r>
        <w:rPr>
          <w:rFonts w:ascii="宋体" w:hAnsi="宋体"/>
          <w:b/>
          <w:color w:val="000000" w:themeColor="text1"/>
          <w:sz w:val="30"/>
          <w:szCs w:val="30"/>
          <w14:textFill>
            <w14:solidFill>
              <w14:schemeClr w14:val="tx1"/>
            </w14:solidFill>
          </w14:textFill>
        </w:rPr>
        <w:t>一览表</w:t>
      </w:r>
    </w:p>
    <w:p w14:paraId="20F3B0CD">
      <w:pPr>
        <w:autoSpaceDE w:val="0"/>
        <w:autoSpaceDN w:val="0"/>
        <w:adjustRightInd w:val="0"/>
        <w:spacing w:line="400" w:lineRule="exact"/>
        <w:jc w:val="center"/>
        <w:rPr>
          <w:rFonts w:ascii="宋体" w:hAnsi="宋体"/>
          <w:b/>
          <w:color w:val="000000" w:themeColor="text1"/>
          <w:sz w:val="30"/>
          <w:szCs w:val="30"/>
          <w14:textFill>
            <w14:solidFill>
              <w14:schemeClr w14:val="tx1"/>
            </w14:solidFill>
          </w14:textFill>
        </w:rPr>
      </w:pPr>
    </w:p>
    <w:p w14:paraId="1279ED99">
      <w:pPr>
        <w:autoSpaceDE w:val="0"/>
        <w:autoSpaceDN w:val="0"/>
        <w:adjustRightInd w:val="0"/>
        <w:spacing w:line="400" w:lineRule="exact"/>
        <w:ind w:firstLine="241" w:firstLineChars="100"/>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供应商名称：</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单位：人民币</w:t>
      </w:r>
      <w:r>
        <w:rPr>
          <w:rFonts w:ascii="宋体" w:hAnsi="Cambria" w:cs="宋体"/>
          <w:b/>
          <w:bCs/>
          <w:color w:val="000000" w:themeColor="text1"/>
          <w:kern w:val="0"/>
          <w:sz w:val="24"/>
          <w:lang w:val="zh-CN"/>
          <w14:textFill>
            <w14:solidFill>
              <w14:schemeClr w14:val="tx1"/>
            </w14:solidFill>
          </w14:textFill>
        </w:rPr>
        <w:t>(</w:t>
      </w:r>
      <w:r>
        <w:rPr>
          <w:rFonts w:hint="eastAsia" w:ascii="宋体" w:hAnsi="Cambria" w:cs="宋体"/>
          <w:b/>
          <w:bCs/>
          <w:color w:val="000000" w:themeColor="text1"/>
          <w:kern w:val="0"/>
          <w:sz w:val="24"/>
          <w:lang w:val="zh-CN"/>
          <w14:textFill>
            <w14:solidFill>
              <w14:schemeClr w14:val="tx1"/>
            </w14:solidFill>
          </w14:textFill>
        </w:rPr>
        <w:t>元</w:t>
      </w:r>
      <w:r>
        <w:rPr>
          <w:rFonts w:ascii="宋体" w:hAnsi="Cambria" w:cs="宋体"/>
          <w:b/>
          <w:bCs/>
          <w:color w:val="000000" w:themeColor="text1"/>
          <w:kern w:val="0"/>
          <w:sz w:val="24"/>
          <w:lang w:val="zh-CN"/>
          <w14:textFill>
            <w14:solidFill>
              <w14:schemeClr w14:val="tx1"/>
            </w14:solidFill>
          </w14:textFill>
        </w:rPr>
        <w:t>)</w:t>
      </w:r>
    </w:p>
    <w:tbl>
      <w:tblPr>
        <w:tblStyle w:val="27"/>
        <w:tblW w:w="8522" w:type="dxa"/>
        <w:jc w:val="center"/>
        <w:tblLayout w:type="fixed"/>
        <w:tblCellMar>
          <w:top w:w="0" w:type="dxa"/>
          <w:left w:w="108" w:type="dxa"/>
          <w:bottom w:w="0" w:type="dxa"/>
          <w:right w:w="108" w:type="dxa"/>
        </w:tblCellMar>
      </w:tblPr>
      <w:tblGrid>
        <w:gridCol w:w="1980"/>
        <w:gridCol w:w="3576"/>
        <w:gridCol w:w="2966"/>
      </w:tblGrid>
      <w:tr w14:paraId="5109BC17">
        <w:tblPrEx>
          <w:tblCellMar>
            <w:top w:w="0" w:type="dxa"/>
            <w:left w:w="108" w:type="dxa"/>
            <w:bottom w:w="0" w:type="dxa"/>
            <w:right w:w="108" w:type="dxa"/>
          </w:tblCellMar>
        </w:tblPrEx>
        <w:trPr>
          <w:trHeight w:val="875"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744BD7">
            <w:pPr>
              <w:autoSpaceDE w:val="0"/>
              <w:autoSpaceDN w:val="0"/>
              <w:adjustRightInd w:val="0"/>
              <w:spacing w:line="320" w:lineRule="exact"/>
              <w:ind w:firstLine="482"/>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229114">
            <w:pPr>
              <w:autoSpaceDE w:val="0"/>
              <w:autoSpaceDN w:val="0"/>
              <w:adjustRightInd w:val="0"/>
              <w:spacing w:line="320" w:lineRule="exact"/>
              <w:ind w:firstLine="482"/>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投</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标</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报</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价</w:t>
            </w:r>
          </w:p>
        </w:tc>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F26512">
            <w:pPr>
              <w:autoSpaceDE w:val="0"/>
              <w:autoSpaceDN w:val="0"/>
              <w:adjustRightInd w:val="0"/>
              <w:spacing w:line="320" w:lineRule="exact"/>
              <w:ind w:firstLine="120"/>
              <w:jc w:val="center"/>
              <w:rPr>
                <w:rFonts w:ascii="宋体" w:hAnsi="Cambria" w:cs="宋体"/>
                <w:b/>
                <w:bCs/>
                <w:color w:val="000000" w:themeColor="text1"/>
                <w:kern w:val="0"/>
                <w:sz w:val="24"/>
                <w14:textFill>
                  <w14:solidFill>
                    <w14:schemeClr w14:val="tx1"/>
                  </w14:solidFill>
                </w14:textFill>
              </w:rPr>
            </w:pPr>
            <w:r>
              <w:rPr>
                <w:rFonts w:hint="eastAsia" w:ascii="宋体" w:hAnsi="Cambria" w:cs="宋体"/>
                <w:b/>
                <w:bCs/>
                <w:color w:val="000000" w:themeColor="text1"/>
                <w:kern w:val="0"/>
                <w:sz w:val="24"/>
                <w14:textFill>
                  <w14:solidFill>
                    <w14:schemeClr w14:val="tx1"/>
                  </w14:solidFill>
                </w14:textFill>
              </w:rPr>
              <w:t>服务期</w:t>
            </w:r>
          </w:p>
        </w:tc>
      </w:tr>
      <w:tr w14:paraId="38BA3131">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02A7A53A">
            <w:pPr>
              <w:autoSpaceDE w:val="0"/>
              <w:autoSpaceDN w:val="0"/>
              <w:adjustRightInd w:val="0"/>
              <w:spacing w:line="320" w:lineRule="exact"/>
              <w:ind w:firstLine="482"/>
              <w:jc w:val="left"/>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258EB147">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大写：</w:t>
            </w:r>
          </w:p>
        </w:tc>
        <w:tc>
          <w:tcPr>
            <w:tcW w:w="2966" w:type="dxa"/>
            <w:vMerge w:val="restart"/>
            <w:tcBorders>
              <w:top w:val="single" w:color="000000" w:sz="6" w:space="0"/>
              <w:left w:val="single" w:color="000000" w:sz="6" w:space="0"/>
              <w:right w:val="single" w:color="000000" w:sz="6" w:space="0"/>
            </w:tcBorders>
            <w:shd w:val="clear" w:color="000000" w:fill="FFFFFF"/>
          </w:tcPr>
          <w:p w14:paraId="6597EC1F">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p>
        </w:tc>
      </w:tr>
      <w:tr w14:paraId="3FBBA81A">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670F0DF">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3FF8AA27">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小写：</w:t>
            </w:r>
          </w:p>
        </w:tc>
        <w:tc>
          <w:tcPr>
            <w:tcW w:w="2966" w:type="dxa"/>
            <w:vMerge w:val="continue"/>
            <w:tcBorders>
              <w:left w:val="single" w:color="000000" w:sz="6" w:space="0"/>
              <w:bottom w:val="single" w:color="000000" w:sz="6" w:space="0"/>
              <w:right w:val="single" w:color="000000" w:sz="6" w:space="0"/>
            </w:tcBorders>
            <w:shd w:val="clear" w:color="000000" w:fill="FFFFFF"/>
            <w:vAlign w:val="center"/>
          </w:tcPr>
          <w:p w14:paraId="6AE17CBF">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r>
      <w:tr w14:paraId="46B7C563">
        <w:tblPrEx>
          <w:tblCellMar>
            <w:top w:w="0" w:type="dxa"/>
            <w:left w:w="108" w:type="dxa"/>
            <w:bottom w:w="0" w:type="dxa"/>
            <w:right w:w="108" w:type="dxa"/>
          </w:tblCellMar>
        </w:tblPrEx>
        <w:trPr>
          <w:trHeight w:val="128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4448A33B">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优惠承诺及其他：</w:t>
            </w:r>
          </w:p>
        </w:tc>
      </w:tr>
    </w:tbl>
    <w:p w14:paraId="56DDFAC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注：</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填写此表时不得改变表格形式。</w:t>
      </w:r>
    </w:p>
    <w:p w14:paraId="39668EB9">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“投标报价”为投标总价。</w:t>
      </w:r>
      <w:r>
        <w:rPr>
          <w:rFonts w:hint="eastAsia" w:ascii="宋体" w:hAnsi="Cambria" w:cs="宋体"/>
          <w:kern w:val="0"/>
          <w:sz w:val="24"/>
          <w:lang w:val="zh-CN"/>
        </w:rPr>
        <w:t>完成本服务内容可能发生的各项费用，如演出服、道具费、人工费、保险费、售前、售中、售后服务费、验收费、中标服务费、税金及不可预见费等全部费用。</w:t>
      </w:r>
    </w:p>
    <w:p w14:paraId="2F769CF2">
      <w:pPr>
        <w:autoSpaceDE w:val="0"/>
        <w:autoSpaceDN w:val="0"/>
        <w:adjustRightInd w:val="0"/>
        <w:spacing w:line="360" w:lineRule="auto"/>
        <w:ind w:firstLine="480" w:firstLineChars="200"/>
        <w:rPr>
          <w:lang w:val="zh-CN"/>
        </w:rPr>
      </w:pPr>
      <w:r>
        <w:rPr>
          <w:rFonts w:hint="eastAsia" w:ascii="宋体" w:hAnsi="Cambria" w:cs="宋体"/>
          <w:color w:val="000000" w:themeColor="text1"/>
          <w:kern w:val="0"/>
          <w:sz w:val="24"/>
          <w:lang w:val="zh-CN"/>
          <w14:textFill>
            <w14:solidFill>
              <w14:schemeClr w14:val="tx1"/>
            </w14:solidFill>
          </w14:textFill>
        </w:rPr>
        <w:t>3.“服务期”是指作品交付使用的具体时间。</w:t>
      </w:r>
    </w:p>
    <w:p w14:paraId="7234C233">
      <w:pPr>
        <w:autoSpaceDE w:val="0"/>
        <w:autoSpaceDN w:val="0"/>
        <w:adjustRightInd w:val="0"/>
        <w:spacing w:line="400" w:lineRule="exact"/>
        <w:ind w:firstLine="480"/>
        <w:rPr>
          <w:rFonts w:ascii="宋体" w:hAnsi="Cambria" w:cs="宋体"/>
          <w:color w:val="000000" w:themeColor="text1"/>
          <w:kern w:val="0"/>
          <w:sz w:val="24"/>
          <w14:textFill>
            <w14:solidFill>
              <w14:schemeClr w14:val="tx1"/>
            </w14:solidFill>
          </w14:textFill>
        </w:rPr>
      </w:pPr>
    </w:p>
    <w:p w14:paraId="1373E4D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B7F37F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F53E0C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C117D5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33CA887">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33A28E0">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455E99A">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CBB2179">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C027DE2">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618BAD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9BE2F4F">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投标人：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1D8777D">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（签字或盖章）</w:t>
      </w:r>
    </w:p>
    <w:p w14:paraId="42FE9E39">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18790637">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FBCBEAE">
      <w:pPr>
        <w:autoSpaceDE w:val="0"/>
        <w:autoSpaceDN w:val="0"/>
        <w:adjustRightInd w:val="0"/>
        <w:spacing w:line="400" w:lineRule="exact"/>
        <w:rPr>
          <w:rFonts w:ascii="Cambria" w:hAnsi="Cambria" w:cs="Cambria"/>
          <w:b/>
          <w:bCs/>
          <w:color w:val="000000" w:themeColor="text1"/>
          <w:kern w:val="0"/>
          <w:sz w:val="28"/>
          <w:szCs w:val="28"/>
          <w14:textFill>
            <w14:solidFill>
              <w14:schemeClr w14:val="tx1"/>
            </w14:solidFill>
          </w14:textFill>
        </w:rPr>
      </w:pPr>
    </w:p>
    <w:p w14:paraId="77ADEA3A">
      <w:pPr>
        <w:pStyle w:val="26"/>
        <w:jc w:val="left"/>
        <w:rPr>
          <w:rFonts w:ascii="宋体" w:hAnsi="宋体" w:cs="宋体"/>
          <w:color w:val="000000" w:themeColor="text1"/>
          <w:sz w:val="32"/>
          <w14:textFill>
            <w14:solidFill>
              <w14:schemeClr w14:val="tx1"/>
            </w14:solidFill>
          </w14:textFill>
        </w:rPr>
      </w:pPr>
      <w:bookmarkStart w:id="54" w:name="_Toc9984"/>
      <w:bookmarkStart w:id="55" w:name="_Toc28315"/>
      <w:bookmarkStart w:id="56" w:name="_Toc23920"/>
      <w:bookmarkStart w:id="57" w:name="_Toc25081"/>
      <w:r>
        <w:rPr>
          <w:rFonts w:hint="eastAsia" w:ascii="宋体" w:hAnsi="宋体" w:cs="宋体"/>
          <w:color w:val="000000" w:themeColor="text1"/>
          <w:sz w:val="28"/>
          <w:szCs w:val="28"/>
          <w:lang w:val="zh-CN"/>
          <w14:textFill>
            <w14:solidFill>
              <w14:schemeClr w14:val="tx1"/>
            </w14:solidFill>
          </w14:textFill>
        </w:rPr>
        <w:t>格式</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：分项报价表</w:t>
      </w:r>
      <w:bookmarkEnd w:id="54"/>
      <w:bookmarkEnd w:id="55"/>
    </w:p>
    <w:p w14:paraId="250F8231">
      <w:pPr>
        <w:autoSpaceDE w:val="0"/>
        <w:autoSpaceDN w:val="0"/>
        <w:adjustRightInd w:val="0"/>
        <w:ind w:firstLine="723"/>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分项报价表</w:t>
      </w:r>
    </w:p>
    <w:p w14:paraId="035FA1EB">
      <w:pPr>
        <w:autoSpaceDE w:val="0"/>
        <w:autoSpaceDN w:val="0"/>
        <w:adjustRightInd w:val="0"/>
        <w:ind w:firstLine="482"/>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                                              单位：人民币（元）</w:t>
      </w:r>
    </w:p>
    <w:tbl>
      <w:tblPr>
        <w:tblStyle w:val="27"/>
        <w:tblW w:w="8362" w:type="dxa"/>
        <w:jc w:val="center"/>
        <w:tblLayout w:type="fixed"/>
        <w:tblCellMar>
          <w:top w:w="0" w:type="dxa"/>
          <w:left w:w="28" w:type="dxa"/>
          <w:bottom w:w="0" w:type="dxa"/>
          <w:right w:w="28" w:type="dxa"/>
        </w:tblCellMar>
      </w:tblPr>
      <w:tblGrid>
        <w:gridCol w:w="609"/>
        <w:gridCol w:w="1517"/>
        <w:gridCol w:w="689"/>
        <w:gridCol w:w="1950"/>
        <w:gridCol w:w="1222"/>
        <w:gridCol w:w="1392"/>
        <w:gridCol w:w="983"/>
      </w:tblGrid>
      <w:tr w14:paraId="4CAE55D3">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420542C1">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序号</w:t>
            </w:r>
          </w:p>
        </w:tc>
        <w:tc>
          <w:tcPr>
            <w:tcW w:w="2206"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14:paraId="3AB3FF34">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采购内容</w:t>
            </w:r>
          </w:p>
        </w:tc>
        <w:tc>
          <w:tcPr>
            <w:tcW w:w="195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5897896">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数量及单位</w:t>
            </w:r>
          </w:p>
        </w:tc>
        <w:tc>
          <w:tcPr>
            <w:tcW w:w="122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79FF487">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单价</w:t>
            </w:r>
          </w:p>
        </w:tc>
        <w:tc>
          <w:tcPr>
            <w:tcW w:w="139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62CA77A">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合计</w:t>
            </w:r>
          </w:p>
        </w:tc>
        <w:tc>
          <w:tcPr>
            <w:tcW w:w="98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52344617">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备注</w:t>
            </w:r>
          </w:p>
        </w:tc>
      </w:tr>
      <w:tr w14:paraId="7D04B6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A2ED9A3">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468C5C78">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D197B">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526863">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69D7E1">
            <w:pPr>
              <w:autoSpaceDE w:val="0"/>
              <w:autoSpaceDN w:val="0"/>
              <w:adjustRightInd w:val="0"/>
              <w:spacing w:before="100" w:after="100"/>
              <w:ind w:firstLine="440"/>
              <w:jc w:val="center"/>
              <w:rPr>
                <w:rFonts w:ascii="宋体" w:hAnsi="宋体" w:cs="宋体"/>
                <w:color w:val="000000" w:themeColor="text1"/>
                <w:kern w:val="0"/>
                <w:sz w:val="24"/>
                <w:lang w:val="zh-CN"/>
                <w14:textFill>
                  <w14:solidFill>
                    <w14:schemeClr w14:val="tx1"/>
                  </w14:solidFill>
                </w14:textFill>
              </w:rPr>
            </w:pP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0F017D7">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73E70AF7">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2CA9C9A">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40A0928">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70F718">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FB4B99">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46CB8B">
            <w:pPr>
              <w:autoSpaceDE w:val="0"/>
              <w:autoSpaceDN w:val="0"/>
              <w:adjustRightInd w:val="0"/>
              <w:spacing w:before="100" w:after="100"/>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8FF20C0">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7EE19EF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1926FA6">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2A98161">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953833">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2178C4">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5F5D4B">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50CEAE8">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75FBE022">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24A75EA">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083B04A">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5B0649">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21C0F8">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326E1A">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92C6D0F">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14BA4853">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690F5BE">
            <w:pPr>
              <w:autoSpaceDE w:val="0"/>
              <w:autoSpaceDN w:val="0"/>
              <w:adjustRightInd w:val="0"/>
              <w:spacing w:before="100" w:after="10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tc>
        <w:tc>
          <w:tcPr>
            <w:tcW w:w="220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6666642">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p>
        </w:tc>
        <w:tc>
          <w:tcPr>
            <w:tcW w:w="19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5DBDA9">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978A40">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139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2B5FF2">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c>
          <w:tcPr>
            <w:tcW w:w="98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F10BBC4">
            <w:pPr>
              <w:autoSpaceDE w:val="0"/>
              <w:autoSpaceDN w:val="0"/>
              <w:adjustRightInd w:val="0"/>
              <w:spacing w:before="100" w:after="100"/>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2E1D8EF3">
        <w:tblPrEx>
          <w:tblCellMar>
            <w:top w:w="0" w:type="dxa"/>
            <w:left w:w="28" w:type="dxa"/>
            <w:bottom w:w="0" w:type="dxa"/>
            <w:right w:w="28" w:type="dxa"/>
          </w:tblCellMar>
        </w:tblPrEx>
        <w:trPr>
          <w:trHeight w:val="1067" w:hRule="atLeast"/>
          <w:jc w:val="center"/>
        </w:trPr>
        <w:tc>
          <w:tcPr>
            <w:tcW w:w="8362" w:type="dxa"/>
            <w:gridSpan w:val="7"/>
            <w:tcBorders>
              <w:top w:val="single" w:color="000000" w:sz="6" w:space="0"/>
              <w:left w:val="single" w:color="000000" w:sz="8" w:space="0"/>
              <w:bottom w:val="single" w:color="000000" w:sz="6" w:space="0"/>
              <w:right w:val="single" w:color="000000" w:sz="8" w:space="0"/>
            </w:tcBorders>
            <w:shd w:val="clear" w:color="000000" w:fill="FFFFFF"/>
            <w:vAlign w:val="center"/>
          </w:tcPr>
          <w:p w14:paraId="60F20284">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优惠承诺及其他：</w:t>
            </w:r>
          </w:p>
          <w:p w14:paraId="2E994790">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w:t>
            </w:r>
          </w:p>
        </w:tc>
      </w:tr>
      <w:tr w14:paraId="17348C9B">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10C9B273">
            <w:pPr>
              <w:autoSpaceDE w:val="0"/>
              <w:autoSpaceDN w:val="0"/>
              <w:adjustRightInd w:val="0"/>
              <w:spacing w:before="100" w:after="10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投标总价</w:t>
            </w:r>
          </w:p>
        </w:tc>
        <w:tc>
          <w:tcPr>
            <w:tcW w:w="6236" w:type="dxa"/>
            <w:gridSpan w:val="5"/>
            <w:tcBorders>
              <w:top w:val="single" w:color="000000" w:sz="6" w:space="0"/>
              <w:left w:val="single" w:color="000000" w:sz="6" w:space="0"/>
              <w:bottom w:val="single" w:color="000000" w:sz="8" w:space="0"/>
              <w:right w:val="single" w:color="000000" w:sz="8" w:space="0"/>
            </w:tcBorders>
            <w:shd w:val="clear" w:color="000000" w:fill="FFFFFF"/>
            <w:vAlign w:val="center"/>
          </w:tcPr>
          <w:p w14:paraId="356A6E9E">
            <w:pPr>
              <w:autoSpaceDE w:val="0"/>
              <w:autoSpaceDN w:val="0"/>
              <w:adjustRightInd w:val="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大写：               </w:t>
            </w:r>
          </w:p>
          <w:p w14:paraId="52E623FB">
            <w:pPr>
              <w:autoSpaceDE w:val="0"/>
              <w:autoSpaceDN w:val="0"/>
              <w:adjustRightInd w:val="0"/>
              <w:ind w:firstLine="48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小写：</w:t>
            </w:r>
          </w:p>
        </w:tc>
      </w:tr>
    </w:tbl>
    <w:p w14:paraId="23365BD3">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r>
        <w:rPr>
          <w:rFonts w:hint="eastAsia" w:ascii="宋体" w:hAnsi="宋体" w:cs="宋体"/>
          <w:color w:val="000000" w:themeColor="text1"/>
          <w:kern w:val="0"/>
          <w:lang w:val="zh-CN"/>
          <w14:textFill>
            <w14:solidFill>
              <w14:schemeClr w14:val="tx1"/>
            </w14:solidFill>
          </w14:textFill>
        </w:rPr>
        <w:tab/>
      </w:r>
    </w:p>
    <w:p w14:paraId="3B0C2F2A">
      <w:pPr>
        <w:autoSpaceDE w:val="0"/>
        <w:autoSpaceDN w:val="0"/>
        <w:adjustRightInd w:val="0"/>
        <w:spacing w:line="360" w:lineRule="auto"/>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注：1、本表应依照服务内容及所需用品逐项填写，不得遗漏。（此表可按服务内容自行调整表格或增加附页）</w:t>
      </w:r>
    </w:p>
    <w:p w14:paraId="2C012E25">
      <w:pPr>
        <w:autoSpaceDE w:val="0"/>
        <w:autoSpaceDN w:val="0"/>
        <w:adjustRightInd w:val="0"/>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xml:space="preserve">2、备注栏，用于说明项目的细节和预算，以方便采购人和供应商进行沟通和交流。 </w:t>
      </w:r>
    </w:p>
    <w:p w14:paraId="3F0935A1">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45AF7C38">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01661DD7">
      <w:pPr>
        <w:autoSpaceDE w:val="0"/>
        <w:autoSpaceDN w:val="0"/>
        <w:adjustRightInd w:val="0"/>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p>
    <w:p w14:paraId="1C5A19BE">
      <w:pPr>
        <w:autoSpaceDE w:val="0"/>
        <w:autoSpaceDN w:val="0"/>
        <w:adjustRightInd w:val="0"/>
        <w:ind w:firstLine="3896" w:firstLineChars="1848"/>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             （公章）</w:t>
      </w:r>
    </w:p>
    <w:p w14:paraId="042D9D56">
      <w:pPr>
        <w:autoSpaceDE w:val="0"/>
        <w:autoSpaceDN w:val="0"/>
        <w:adjustRightInd w:val="0"/>
        <w:ind w:firstLine="482"/>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                     法定代表人或委托代理人：        （签字或盖章）</w:t>
      </w:r>
    </w:p>
    <w:p w14:paraId="1F821794">
      <w:pPr>
        <w:autoSpaceDE w:val="0"/>
        <w:autoSpaceDN w:val="0"/>
        <w:adjustRightInd w:val="0"/>
        <w:ind w:firstLine="482"/>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                                         年   月   日</w:t>
      </w:r>
    </w:p>
    <w:p w14:paraId="02333102">
      <w:pPr>
        <w:pStyle w:val="26"/>
        <w:jc w:val="both"/>
        <w:outlineLvl w:val="1"/>
        <w:rPr>
          <w:rFonts w:ascii="新宋体" w:hAnsi="新宋体" w:eastAsia="新宋体" w:cs="新宋体"/>
          <w:color w:val="000000" w:themeColor="text1"/>
          <w:sz w:val="28"/>
          <w:szCs w:val="28"/>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bookmarkEnd w:id="56"/>
      <w:bookmarkEnd w:id="57"/>
    </w:p>
    <w:p w14:paraId="32C3FD4E">
      <w:pPr>
        <w:pStyle w:val="26"/>
        <w:jc w:val="left"/>
        <w:rPr>
          <w:rFonts w:hint="eastAsia" w:ascii="宋体" w:hAnsi="宋体" w:cs="宋体"/>
          <w:color w:val="000000" w:themeColor="text1"/>
          <w:sz w:val="28"/>
          <w:szCs w:val="28"/>
          <w:lang w:val="zh-CN"/>
          <w14:textFill>
            <w14:solidFill>
              <w14:schemeClr w14:val="tx1"/>
            </w14:solidFill>
          </w14:textFill>
        </w:rPr>
      </w:pPr>
      <w:bookmarkStart w:id="58" w:name="_Toc439855398"/>
      <w:bookmarkStart w:id="59" w:name="_Toc32390"/>
      <w:r>
        <w:rPr>
          <w:rFonts w:hint="eastAsia" w:ascii="宋体" w:hAnsi="宋体" w:cs="宋体"/>
          <w:color w:val="000000" w:themeColor="text1"/>
          <w:sz w:val="28"/>
          <w:szCs w:val="28"/>
          <w:lang w:val="zh-CN"/>
          <w14:textFill>
            <w14:solidFill>
              <w14:schemeClr w14:val="tx1"/>
            </w14:solidFill>
          </w14:textFill>
        </w:rPr>
        <w:t>格式4：</w:t>
      </w:r>
      <w:bookmarkStart w:id="60" w:name="OLE_LINK14"/>
      <w:r>
        <w:rPr>
          <w:rFonts w:hint="eastAsia" w:ascii="宋体" w:hAnsi="宋体" w:cs="宋体"/>
          <w:color w:val="000000" w:themeColor="text1"/>
          <w:sz w:val="28"/>
          <w:szCs w:val="28"/>
          <w:lang w:val="zh-CN"/>
          <w14:textFill>
            <w14:solidFill>
              <w14:schemeClr w14:val="tx1"/>
            </w14:solidFill>
          </w14:textFill>
        </w:rPr>
        <w:t>法定代表人证明书</w:t>
      </w:r>
      <w:bookmarkEnd w:id="58"/>
      <w:bookmarkEnd w:id="59"/>
      <w:bookmarkEnd w:id="60"/>
    </w:p>
    <w:p w14:paraId="047BDAB4">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954A39F">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法定代表人证明书</w:t>
      </w:r>
    </w:p>
    <w:p w14:paraId="2E856894">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6C4426D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510BF3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现任我单位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职务，为法定代表人，特此证明。</w:t>
      </w:r>
    </w:p>
    <w:p w14:paraId="1969EAF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D818A0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法定代表人基本情况：</w:t>
      </w:r>
    </w:p>
    <w:p w14:paraId="41BDE13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8728FD5">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性别：</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年龄：</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民族：</w:t>
      </w:r>
      <w:r>
        <w:rPr>
          <w:rFonts w:ascii="宋体" w:hAnsi="Cambria" w:cs="宋体"/>
          <w:color w:val="000000" w:themeColor="text1"/>
          <w:kern w:val="0"/>
          <w:sz w:val="24"/>
          <w:u w:val="single"/>
          <w:lang w:val="zh-CN"/>
          <w14:textFill>
            <w14:solidFill>
              <w14:schemeClr w14:val="tx1"/>
            </w14:solidFill>
          </w14:textFill>
        </w:rPr>
        <w:t xml:space="preserve">         </w:t>
      </w:r>
    </w:p>
    <w:p w14:paraId="1EA822E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5FED8B9">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地址：</w:t>
      </w:r>
      <w:r>
        <w:rPr>
          <w:rFonts w:ascii="宋体" w:hAnsi="Cambria" w:cs="宋体"/>
          <w:color w:val="000000" w:themeColor="text1"/>
          <w:kern w:val="0"/>
          <w:sz w:val="24"/>
          <w:u w:val="single"/>
          <w:lang w:val="zh-CN"/>
          <w14:textFill>
            <w14:solidFill>
              <w14:schemeClr w14:val="tx1"/>
            </w14:solidFill>
          </w14:textFill>
        </w:rPr>
        <w:t xml:space="preserve">                                            </w:t>
      </w:r>
    </w:p>
    <w:p w14:paraId="2449653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6885CA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身份证号码：</w:t>
      </w:r>
      <w:r>
        <w:rPr>
          <w:rFonts w:ascii="宋体" w:hAnsi="Cambria" w:cs="宋体"/>
          <w:color w:val="000000" w:themeColor="text1"/>
          <w:kern w:val="0"/>
          <w:sz w:val="24"/>
          <w:u w:val="single"/>
          <w:lang w:val="zh-CN"/>
          <w14:textFill>
            <w14:solidFill>
              <w14:schemeClr w14:val="tx1"/>
            </w14:solidFill>
          </w14:textFill>
        </w:rPr>
        <w:t xml:space="preserve">                                      </w:t>
      </w:r>
    </w:p>
    <w:p w14:paraId="64182D9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FC6786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附法定代表人第二代身份证双面扫描（或复印）件</w:t>
      </w:r>
    </w:p>
    <w:p w14:paraId="62F4953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B22CB1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DE3983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E2C76D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8897CF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972C40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9988E3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5EC4F1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EA3AFC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F6F95A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313B761">
      <w:pPr>
        <w:autoSpaceDE w:val="0"/>
        <w:autoSpaceDN w:val="0"/>
        <w:adjustRightInd w:val="0"/>
        <w:spacing w:line="400" w:lineRule="exact"/>
        <w:ind w:firstLine="4802" w:firstLineChars="2278"/>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65F67EA0">
      <w:pPr>
        <w:autoSpaceDE w:val="0"/>
        <w:autoSpaceDN w:val="0"/>
        <w:adjustRightInd w:val="0"/>
        <w:spacing w:line="400" w:lineRule="exact"/>
        <w:jc w:val="center"/>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4CCB1AD0">
      <w:pPr>
        <w:autoSpaceDE w:val="0"/>
        <w:autoSpaceDN w:val="0"/>
        <w:adjustRightInd w:val="0"/>
        <w:jc w:val="left"/>
        <w:rPr>
          <w:rFonts w:ascii="宋体" w:hAnsi="Cambria" w:cs="宋体"/>
          <w:color w:val="000000" w:themeColor="text1"/>
          <w:kern w:val="0"/>
          <w:sz w:val="24"/>
          <w:lang w:val="zh-CN"/>
          <w14:textFill>
            <w14:solidFill>
              <w14:schemeClr w14:val="tx1"/>
            </w14:solidFill>
          </w14:textFill>
        </w:rPr>
      </w:pPr>
    </w:p>
    <w:p w14:paraId="38D0FA4B">
      <w:pPr>
        <w:pStyle w:val="26"/>
        <w:jc w:val="left"/>
        <w:rPr>
          <w:rFonts w:ascii="宋体" w:hAnsi="宋体"/>
          <w:color w:val="000000" w:themeColor="text1"/>
          <w:sz w:val="32"/>
          <w:lang w:val="zh-CN"/>
          <w14:textFill>
            <w14:solidFill>
              <w14:schemeClr w14:val="tx1"/>
            </w14:solidFill>
          </w14:textFill>
        </w:rPr>
      </w:pPr>
      <w:bookmarkStart w:id="61" w:name="_Toc439855399"/>
    </w:p>
    <w:p w14:paraId="36910AB1">
      <w:pPr>
        <w:pStyle w:val="26"/>
        <w:jc w:val="left"/>
        <w:rPr>
          <w:rFonts w:ascii="宋体" w:hAnsi="宋体"/>
          <w:color w:val="000000" w:themeColor="text1"/>
          <w:sz w:val="32"/>
          <w:lang w:val="zh-CN"/>
          <w14:textFill>
            <w14:solidFill>
              <w14:schemeClr w14:val="tx1"/>
            </w14:solidFill>
          </w14:textFill>
        </w:rPr>
      </w:pPr>
    </w:p>
    <w:p w14:paraId="638498B6">
      <w:pPr>
        <w:pStyle w:val="26"/>
        <w:jc w:val="left"/>
        <w:rPr>
          <w:rFonts w:hint="eastAsia" w:ascii="宋体" w:hAnsi="宋体" w:cs="宋体"/>
          <w:color w:val="000000" w:themeColor="text1"/>
          <w:sz w:val="28"/>
          <w:szCs w:val="28"/>
          <w:lang w:val="zh-CN"/>
          <w14:textFill>
            <w14:solidFill>
              <w14:schemeClr w14:val="tx1"/>
            </w14:solidFill>
          </w14:textFill>
        </w:rPr>
      </w:pPr>
      <w:bookmarkStart w:id="62" w:name="_Toc27963"/>
      <w:r>
        <w:rPr>
          <w:rFonts w:hint="eastAsia" w:ascii="宋体" w:hAnsi="宋体" w:cs="宋体"/>
          <w:color w:val="000000" w:themeColor="text1"/>
          <w:sz w:val="28"/>
          <w:szCs w:val="28"/>
          <w:lang w:val="zh-CN"/>
          <w14:textFill>
            <w14:solidFill>
              <w14:schemeClr w14:val="tx1"/>
            </w14:solidFill>
          </w14:textFill>
        </w:rPr>
        <w:t>格式5：</w:t>
      </w:r>
      <w:bookmarkStart w:id="63" w:name="OLE_LINK15"/>
      <w:r>
        <w:rPr>
          <w:rFonts w:hint="eastAsia" w:ascii="宋体" w:hAnsi="宋体" w:cs="宋体"/>
          <w:color w:val="000000" w:themeColor="text1"/>
          <w:sz w:val="28"/>
          <w:szCs w:val="28"/>
          <w:lang w:val="zh-CN"/>
          <w14:textFill>
            <w14:solidFill>
              <w14:schemeClr w14:val="tx1"/>
            </w14:solidFill>
          </w14:textFill>
        </w:rPr>
        <w:t>法定代表人授权书</w:t>
      </w:r>
      <w:bookmarkEnd w:id="61"/>
      <w:bookmarkEnd w:id="62"/>
      <w:bookmarkEnd w:id="63"/>
    </w:p>
    <w:p w14:paraId="45BCA546">
      <w:pPr>
        <w:rPr>
          <w:color w:val="000000" w:themeColor="text1"/>
          <w:lang w:val="zh-CN"/>
          <w14:textFill>
            <w14:solidFill>
              <w14:schemeClr w14:val="tx1"/>
            </w14:solidFill>
          </w14:textFill>
        </w:rPr>
      </w:pPr>
    </w:p>
    <w:p w14:paraId="1EB59DDB">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法定代表人授权书</w:t>
      </w:r>
    </w:p>
    <w:p w14:paraId="2B933E11">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12D479B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9B6A7A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（供应商名称）</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系中华人民共和国合法企业，法定地址</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w:t>
      </w:r>
    </w:p>
    <w:p w14:paraId="35B5DA8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特授权</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（委托代理人姓名）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代表我单位全权办理</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项目的投标、答疑等具体工作，并签署全部有关的文件、资料。</w:t>
      </w:r>
    </w:p>
    <w:p w14:paraId="70FA851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7606681">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我单位对被授权人的签名负全部责任。</w:t>
      </w:r>
    </w:p>
    <w:p w14:paraId="68776975">
      <w:pPr>
        <w:autoSpaceDE w:val="0"/>
        <w:autoSpaceDN w:val="0"/>
        <w:adjustRightInd w:val="0"/>
        <w:spacing w:line="40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被授权人联系电话：</w:t>
      </w:r>
    </w:p>
    <w:p w14:paraId="02AF8B5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8C5A3CC">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被授权人（委托代理人）签字：</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授权人（法定代表人）签字：</w:t>
      </w:r>
      <w:r>
        <w:rPr>
          <w:rFonts w:ascii="宋体" w:hAnsi="Cambria" w:cs="宋体"/>
          <w:color w:val="000000" w:themeColor="text1"/>
          <w:kern w:val="0"/>
          <w:sz w:val="24"/>
          <w:u w:val="single"/>
          <w:lang w:val="zh-CN"/>
          <w14:textFill>
            <w14:solidFill>
              <w14:schemeClr w14:val="tx1"/>
            </w14:solidFill>
          </w14:textFill>
        </w:rPr>
        <w:t xml:space="preserve">       </w:t>
      </w:r>
    </w:p>
    <w:p w14:paraId="4A626647">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p>
    <w:p w14:paraId="7E47475D">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p>
    <w:p w14:paraId="76DF647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7AA855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附被授权人第二代身份证双面扫描（或复印）件</w:t>
      </w:r>
    </w:p>
    <w:p w14:paraId="39D4FB4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11B85D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B8B330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A9878AE">
      <w:pPr>
        <w:autoSpaceDE w:val="0"/>
        <w:autoSpaceDN w:val="0"/>
        <w:adjustRightInd w:val="0"/>
        <w:spacing w:line="400" w:lineRule="exact"/>
        <w:ind w:firstLine="4703" w:firstLineChars="2231"/>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4CFF68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6D879367">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1AC1640">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EF25022">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603A7872">
      <w:pPr>
        <w:pStyle w:val="26"/>
        <w:jc w:val="left"/>
        <w:rPr>
          <w:rFonts w:ascii="宋体" w:hAnsi="宋体"/>
          <w:color w:val="000000" w:themeColor="text1"/>
          <w:sz w:val="32"/>
          <w:lang w:val="zh-CN"/>
          <w14:textFill>
            <w14:solidFill>
              <w14:schemeClr w14:val="tx1"/>
            </w14:solidFill>
          </w14:textFill>
        </w:rPr>
      </w:pPr>
      <w:bookmarkStart w:id="64" w:name="_Toc439855400"/>
    </w:p>
    <w:p w14:paraId="1A87713B">
      <w:pPr>
        <w:pStyle w:val="26"/>
        <w:jc w:val="left"/>
        <w:rPr>
          <w:rFonts w:ascii="宋体" w:hAnsi="宋体"/>
          <w:color w:val="000000" w:themeColor="text1"/>
          <w:sz w:val="32"/>
          <w:lang w:val="zh-CN"/>
          <w14:textFill>
            <w14:solidFill>
              <w14:schemeClr w14:val="tx1"/>
            </w14:solidFill>
          </w14:textFill>
        </w:rPr>
      </w:pPr>
    </w:p>
    <w:p w14:paraId="674DDC7A">
      <w:pPr>
        <w:pStyle w:val="26"/>
        <w:jc w:val="left"/>
        <w:rPr>
          <w:rFonts w:ascii="宋体" w:hAnsi="宋体"/>
          <w:color w:val="000000" w:themeColor="text1"/>
          <w:sz w:val="32"/>
          <w:lang w:val="zh-CN"/>
          <w14:textFill>
            <w14:solidFill>
              <w14:schemeClr w14:val="tx1"/>
            </w14:solidFill>
          </w14:textFill>
        </w:rPr>
        <w:sectPr>
          <w:pgSz w:w="11906" w:h="16838"/>
          <w:pgMar w:top="1440" w:right="1474" w:bottom="1440" w:left="1474" w:header="851" w:footer="992" w:gutter="0"/>
          <w:cols w:space="720" w:num="1"/>
          <w:docGrid w:type="lines" w:linePitch="312" w:charSpace="0"/>
        </w:sectPr>
      </w:pPr>
    </w:p>
    <w:p w14:paraId="1B338C3E">
      <w:pPr>
        <w:pStyle w:val="26"/>
        <w:jc w:val="left"/>
        <w:rPr>
          <w:rFonts w:hint="eastAsia" w:ascii="宋体" w:hAnsi="宋体" w:cs="宋体"/>
          <w:color w:val="000000" w:themeColor="text1"/>
          <w:sz w:val="28"/>
          <w:szCs w:val="28"/>
          <w:lang w:val="zh-CN"/>
          <w14:textFill>
            <w14:solidFill>
              <w14:schemeClr w14:val="tx1"/>
            </w14:solidFill>
          </w14:textFill>
        </w:rPr>
      </w:pPr>
      <w:bookmarkStart w:id="65" w:name="_Toc19630"/>
      <w:r>
        <w:rPr>
          <w:rFonts w:hint="eastAsia" w:ascii="宋体" w:hAnsi="宋体" w:cs="宋体"/>
          <w:color w:val="000000" w:themeColor="text1"/>
          <w:sz w:val="28"/>
          <w:szCs w:val="28"/>
          <w:lang w:val="zh-CN"/>
          <w14:textFill>
            <w14:solidFill>
              <w14:schemeClr w14:val="tx1"/>
            </w14:solidFill>
          </w14:textFill>
        </w:rPr>
        <w:t>格式6：</w:t>
      </w:r>
      <w:bookmarkStart w:id="66" w:name="OLE_LINK16"/>
      <w:r>
        <w:rPr>
          <w:rFonts w:hint="eastAsia" w:ascii="宋体" w:hAnsi="宋体" w:cs="宋体"/>
          <w:color w:val="000000" w:themeColor="text1"/>
          <w:sz w:val="28"/>
          <w:szCs w:val="28"/>
          <w:lang w:val="zh-CN"/>
          <w14:textFill>
            <w14:solidFill>
              <w14:schemeClr w14:val="tx1"/>
            </w14:solidFill>
          </w14:textFill>
        </w:rPr>
        <w:t>供应商承诺函</w:t>
      </w:r>
      <w:bookmarkEnd w:id="64"/>
      <w:bookmarkEnd w:id="65"/>
      <w:bookmarkEnd w:id="66"/>
    </w:p>
    <w:p w14:paraId="4A3E647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84859BC">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供应商承诺函</w:t>
      </w:r>
    </w:p>
    <w:p w14:paraId="0A82E0E1">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4DC31211">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p>
    <w:p w14:paraId="0DF37EDA">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关于贵方2024年</w:t>
      </w:r>
      <w:r>
        <w:rPr>
          <w:rFonts w:hint="eastAsia" w:ascii="宋体" w:hAnsi="Cambria" w:cs="宋体"/>
          <w:color w:val="000000" w:themeColor="text1"/>
          <w:kern w:val="0"/>
          <w:sz w:val="24"/>
          <w:lang w:eastAsia="zh-CN"/>
          <w14:textFill>
            <w14:solidFill>
              <w14:schemeClr w14:val="tx1"/>
            </w14:solidFill>
          </w14:textFill>
        </w:rPr>
        <w:t>11月06日</w:t>
      </w:r>
      <w:r>
        <w:rPr>
          <w:rFonts w:hint="eastAsia" w:ascii="宋体" w:hAnsi="Cambria" w:cs="宋体"/>
          <w:color w:val="000000" w:themeColor="text1"/>
          <w:kern w:val="0"/>
          <w:sz w:val="24"/>
          <w:u w:val="single"/>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（项目名称及项目编号），本签字人愿意参加投标，提供采购一览表中要求的所有产品，并证实提交的所有资料是准确的和真实的。同时，我代表（供应商名称），在此作如下承诺：</w:t>
      </w:r>
    </w:p>
    <w:p w14:paraId="68A8C2D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1.</w:t>
      </w:r>
      <w:r>
        <w:rPr>
          <w:rFonts w:hint="eastAsia" w:ascii="宋体" w:hAnsi="Cambria" w:cs="宋体"/>
          <w:color w:val="000000" w:themeColor="text1"/>
          <w:kern w:val="0"/>
          <w:sz w:val="24"/>
          <w:lang w:val="zh-CN"/>
          <w14:textFill>
            <w14:solidFill>
              <w14:schemeClr w14:val="tx1"/>
            </w14:solidFill>
          </w14:textFill>
        </w:rPr>
        <w:t>完全理解和接受单一来源协商文件的一切规定和要求；</w:t>
      </w:r>
    </w:p>
    <w:p w14:paraId="434E29E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2.</w:t>
      </w:r>
      <w:r>
        <w:rPr>
          <w:rFonts w:hint="eastAsia" w:ascii="宋体" w:hAnsi="Cambria" w:cs="宋体"/>
          <w:color w:val="000000" w:themeColor="text1"/>
          <w:kern w:val="0"/>
          <w:sz w:val="24"/>
          <w:lang w:val="zh-CN"/>
          <w14:textFill>
            <w14:solidFill>
              <w14:schemeClr w14:val="tx1"/>
            </w14:solidFill>
          </w14:textFill>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37527A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3.</w:t>
      </w:r>
      <w:r>
        <w:rPr>
          <w:rFonts w:hint="eastAsia" w:ascii="宋体" w:hAnsi="Cambria" w:cs="宋体"/>
          <w:color w:val="000000" w:themeColor="text1"/>
          <w:kern w:val="0"/>
          <w:sz w:val="24"/>
          <w:lang w:val="zh-CN"/>
          <w14:textFill>
            <w14:solidFill>
              <w14:schemeClr w14:val="tx1"/>
            </w14:solidFill>
          </w14:textFill>
        </w:rPr>
        <w:t>在整个招标过程中我方若有违规行为，贵方可按采购文件之规定给予处罚，我方完全接受。</w:t>
      </w:r>
    </w:p>
    <w:p w14:paraId="2706BD0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4.</w:t>
      </w:r>
      <w:r>
        <w:rPr>
          <w:rFonts w:hint="eastAsia" w:ascii="宋体" w:hAnsi="Cambria" w:cs="宋体"/>
          <w:color w:val="000000" w:themeColor="text1"/>
          <w:kern w:val="0"/>
          <w:sz w:val="24"/>
          <w:lang w:val="zh-CN"/>
          <w14:textFill>
            <w14:solidFill>
              <w14:schemeClr w14:val="tx1"/>
            </w14:solidFill>
          </w14:textFill>
        </w:rPr>
        <w:t>若中标，本承诺将成为合同不可分割的一部分，与合同具有同等的法律效力。</w:t>
      </w:r>
    </w:p>
    <w:p w14:paraId="5874C9D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D8DAF4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77B2DE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AFFE83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D53BA7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C65A43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4F6B3E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FED9769">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0D7E956E">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4B06074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3F33CEA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0100B5A">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0B9726E">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97E4DF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A064629">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C0F448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E6758A8">
      <w:pPr>
        <w:pStyle w:val="26"/>
        <w:jc w:val="left"/>
        <w:rPr>
          <w:rFonts w:hint="eastAsia" w:ascii="宋体" w:hAnsi="宋体" w:cs="宋体"/>
          <w:color w:val="000000" w:themeColor="text1"/>
          <w:sz w:val="28"/>
          <w:szCs w:val="28"/>
          <w:lang w:val="zh-CN"/>
          <w14:textFill>
            <w14:solidFill>
              <w14:schemeClr w14:val="tx1"/>
            </w14:solidFill>
          </w14:textFill>
        </w:rPr>
      </w:pPr>
      <w:bookmarkStart w:id="67" w:name="_Toc439855401"/>
      <w:bookmarkStart w:id="68" w:name="_Toc22226"/>
      <w:r>
        <w:rPr>
          <w:rFonts w:hint="eastAsia" w:ascii="宋体" w:hAnsi="宋体" w:cs="宋体"/>
          <w:color w:val="000000" w:themeColor="text1"/>
          <w:sz w:val="28"/>
          <w:szCs w:val="28"/>
          <w:lang w:val="zh-CN"/>
          <w14:textFill>
            <w14:solidFill>
              <w14:schemeClr w14:val="tx1"/>
            </w14:solidFill>
          </w14:textFill>
        </w:rPr>
        <w:t>格式7：</w:t>
      </w:r>
      <w:bookmarkStart w:id="69" w:name="OLE_LINK17"/>
      <w:r>
        <w:rPr>
          <w:rFonts w:hint="eastAsia" w:ascii="宋体" w:hAnsi="宋体" w:cs="宋体"/>
          <w:color w:val="000000" w:themeColor="text1"/>
          <w:sz w:val="28"/>
          <w:szCs w:val="28"/>
          <w:lang w:val="zh-CN"/>
          <w14:textFill>
            <w14:solidFill>
              <w14:schemeClr w14:val="tx1"/>
            </w14:solidFill>
          </w14:textFill>
        </w:rPr>
        <w:t>供应商诚信承诺书</w:t>
      </w:r>
      <w:bookmarkEnd w:id="67"/>
      <w:bookmarkEnd w:id="68"/>
      <w:bookmarkEnd w:id="69"/>
    </w:p>
    <w:p w14:paraId="6AC0DE52">
      <w:pPr>
        <w:rPr>
          <w:color w:val="000000" w:themeColor="text1"/>
          <w:lang w:val="zh-CN"/>
          <w14:textFill>
            <w14:solidFill>
              <w14:schemeClr w14:val="tx1"/>
            </w14:solidFill>
          </w14:textFill>
        </w:rPr>
      </w:pPr>
    </w:p>
    <w:p w14:paraId="088C9741">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供应商诚信承诺书</w:t>
      </w:r>
    </w:p>
    <w:p w14:paraId="6D53A917">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DB0D111">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5258DEE5">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p>
    <w:p w14:paraId="36E74FF1">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为了诚实、客观、有序地参与青海省政府采购活动，愿就以下内容作出承诺：</w:t>
      </w:r>
    </w:p>
    <w:p w14:paraId="7325C517">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一、自觉遵守各项法律、法规、规章、制度以及社会公德，维护廉洁环境，与同场竞争的供应商平等参加政府采购活动。</w:t>
      </w:r>
    </w:p>
    <w:p w14:paraId="692A1496">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67AEDDD2">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三、尊重参与政府采购活动各相关方的合法行为，接受政府采购活动依法形成的意见、结果。</w:t>
      </w:r>
    </w:p>
    <w:p w14:paraId="56338414">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四、依法参加政府采购活动，不围标、串标，维护市场秩序，不提供</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三无</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产品、以次充好。</w:t>
      </w:r>
    </w:p>
    <w:p w14:paraId="041C91BB">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327F270B">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六、认真履行中标人应承担的责任和义务，全面执行采购合同规定的各项内容，保质保量地按时提供采购物品。</w:t>
      </w:r>
    </w:p>
    <w:p w14:paraId="1E3E5291">
      <w:pPr>
        <w:autoSpaceDE w:val="0"/>
        <w:autoSpaceDN w:val="0"/>
        <w:adjustRightInd w:val="0"/>
        <w:spacing w:line="40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若本企业（单位）发生有悖于上述承诺的行为，愿意接受《中华人民共和国政府采购法》和《政府采购法实施条例》中对供应商的相关处理。</w:t>
      </w:r>
    </w:p>
    <w:p w14:paraId="72D295C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本承诺是采购项目响应文件的组成部分。</w:t>
      </w:r>
    </w:p>
    <w:p w14:paraId="32F4901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30591E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1395E3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3ACB145">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20F69C2B">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683380A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766A9D2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4D5217E">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6FB7537">
      <w:pPr>
        <w:pStyle w:val="26"/>
        <w:jc w:val="left"/>
        <w:rPr>
          <w:rFonts w:hint="eastAsia" w:ascii="宋体" w:hAnsi="宋体" w:cs="宋体"/>
          <w:color w:val="000000" w:themeColor="text1"/>
          <w:sz w:val="28"/>
          <w:szCs w:val="28"/>
          <w:lang w:val="zh-CN"/>
          <w14:textFill>
            <w14:solidFill>
              <w14:schemeClr w14:val="tx1"/>
            </w14:solidFill>
          </w14:textFill>
        </w:rPr>
      </w:pPr>
      <w:bookmarkStart w:id="70" w:name="_Toc439855402"/>
    </w:p>
    <w:p w14:paraId="6F48F1A2">
      <w:pPr>
        <w:pStyle w:val="26"/>
        <w:jc w:val="left"/>
        <w:rPr>
          <w:rFonts w:hint="eastAsia" w:ascii="宋体" w:hAnsi="宋体" w:cs="宋体"/>
          <w:color w:val="000000" w:themeColor="text1"/>
          <w:sz w:val="28"/>
          <w:szCs w:val="28"/>
          <w:lang w:val="zh-CN"/>
          <w14:textFill>
            <w14:solidFill>
              <w14:schemeClr w14:val="tx1"/>
            </w14:solidFill>
          </w14:textFill>
        </w:rPr>
      </w:pPr>
      <w:bookmarkStart w:id="71" w:name="_Toc32095"/>
      <w:r>
        <w:rPr>
          <w:rFonts w:hint="eastAsia" w:ascii="宋体" w:hAnsi="宋体" w:cs="宋体"/>
          <w:color w:val="000000" w:themeColor="text1"/>
          <w:sz w:val="28"/>
          <w:szCs w:val="28"/>
          <w:lang w:val="zh-CN"/>
          <w14:textFill>
            <w14:solidFill>
              <w14:schemeClr w14:val="tx1"/>
            </w14:solidFill>
          </w14:textFill>
        </w:rPr>
        <w:t>格式8：</w:t>
      </w:r>
      <w:bookmarkStart w:id="72" w:name="OLE_LINK18"/>
      <w:r>
        <w:rPr>
          <w:rFonts w:hint="eastAsia" w:ascii="宋体" w:hAnsi="宋体" w:cs="宋体"/>
          <w:color w:val="000000" w:themeColor="text1"/>
          <w:sz w:val="28"/>
          <w:szCs w:val="28"/>
          <w:lang w:val="zh-CN"/>
          <w14:textFill>
            <w14:solidFill>
              <w14:schemeClr w14:val="tx1"/>
            </w14:solidFill>
          </w14:textFill>
        </w:rPr>
        <w:t>资格证明材料</w:t>
      </w:r>
      <w:bookmarkEnd w:id="70"/>
      <w:bookmarkEnd w:id="71"/>
      <w:bookmarkEnd w:id="72"/>
    </w:p>
    <w:p w14:paraId="19C29921">
      <w:pPr>
        <w:rPr>
          <w:color w:val="000000" w:themeColor="text1"/>
          <w:lang w:val="zh-CN"/>
          <w14:textFill>
            <w14:solidFill>
              <w14:schemeClr w14:val="tx1"/>
            </w14:solidFill>
          </w14:textFill>
        </w:rPr>
      </w:pPr>
    </w:p>
    <w:p w14:paraId="77CEFCE6">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资格证明材料</w:t>
      </w:r>
    </w:p>
    <w:p w14:paraId="68044D8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107E5BA">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资格证明材料包括：</w:t>
      </w:r>
    </w:p>
    <w:p w14:paraId="3F0C93E7">
      <w:pPr>
        <w:numPr>
          <w:ilvl w:val="0"/>
          <w:numId w:val="2"/>
        </w:numPr>
        <w:spacing w:line="360" w:lineRule="auto"/>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提供有效的营业执照、税务登记证、机构代码证或三证（五证）合一统一社会代码证及其他资格证明文件（扫描或复印件）；</w:t>
      </w:r>
    </w:p>
    <w:p w14:paraId="3AF85249">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925F43B">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（2）招标文件规定的有关资格证书、许可证书、认证等；</w:t>
      </w:r>
    </w:p>
    <w:p w14:paraId="097C0E01">
      <w:pPr>
        <w:spacing w:line="360" w:lineRule="auto"/>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（3）投标人认为有必要提供的其他资格证明文件。</w:t>
      </w:r>
    </w:p>
    <w:p w14:paraId="3CAD03BE">
      <w:pPr>
        <w:autoSpaceDE w:val="0"/>
        <w:autoSpaceDN w:val="0"/>
        <w:adjustRightInd w:val="0"/>
        <w:spacing w:line="400" w:lineRule="exact"/>
        <w:rPr>
          <w:rFonts w:ascii="宋体" w:hAnsi="Cambria" w:cs="宋体"/>
          <w:color w:val="000000" w:themeColor="text1"/>
          <w:kern w:val="0"/>
          <w:sz w:val="24"/>
          <w14:textFill>
            <w14:solidFill>
              <w14:schemeClr w14:val="tx1"/>
            </w14:solidFill>
          </w14:textFill>
        </w:rPr>
      </w:pPr>
    </w:p>
    <w:p w14:paraId="08667411">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3CE4642">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BBB957D">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29DD65D9">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294E573">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7FC85B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5BF4C38">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47DBC2F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33DBA2CD">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EAAA96C">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1E94D78">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A39817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D4F5429">
      <w:pPr>
        <w:pStyle w:val="26"/>
        <w:jc w:val="left"/>
        <w:rPr>
          <w:rFonts w:hint="eastAsia" w:ascii="宋体" w:hAnsi="宋体" w:cs="宋体"/>
          <w:color w:val="000000" w:themeColor="text1"/>
          <w:sz w:val="28"/>
          <w:szCs w:val="28"/>
          <w:lang w:val="zh-CN"/>
          <w14:textFill>
            <w14:solidFill>
              <w14:schemeClr w14:val="tx1"/>
            </w14:solidFill>
          </w14:textFill>
        </w:rPr>
      </w:pPr>
      <w:bookmarkStart w:id="73" w:name="_Toc439855403"/>
    </w:p>
    <w:p w14:paraId="2DE25981">
      <w:pPr>
        <w:pStyle w:val="26"/>
        <w:jc w:val="left"/>
        <w:rPr>
          <w:rFonts w:hint="eastAsia" w:ascii="宋体" w:hAnsi="宋体" w:cs="宋体"/>
          <w:color w:val="000000" w:themeColor="text1"/>
          <w:sz w:val="28"/>
          <w:szCs w:val="28"/>
          <w:lang w:val="zh-CN"/>
          <w14:textFill>
            <w14:solidFill>
              <w14:schemeClr w14:val="tx1"/>
            </w14:solidFill>
          </w14:textFill>
        </w:rPr>
      </w:pPr>
      <w:bookmarkStart w:id="74" w:name="_Toc16252"/>
      <w:r>
        <w:rPr>
          <w:rFonts w:hint="eastAsia" w:ascii="宋体" w:hAnsi="宋体" w:cs="宋体"/>
          <w:color w:val="000000" w:themeColor="text1"/>
          <w:sz w:val="28"/>
          <w:szCs w:val="28"/>
          <w:lang w:val="zh-CN"/>
          <w14:textFill>
            <w14:solidFill>
              <w14:schemeClr w14:val="tx1"/>
            </w14:solidFill>
          </w14:textFill>
        </w:rPr>
        <w:t>格式9：</w:t>
      </w:r>
      <w:bookmarkEnd w:id="73"/>
      <w:r>
        <w:rPr>
          <w:rFonts w:hint="eastAsia" w:ascii="宋体" w:hAnsi="宋体" w:cs="宋体"/>
          <w:color w:val="000000" w:themeColor="text1"/>
          <w:sz w:val="28"/>
          <w:szCs w:val="28"/>
          <w:lang w:val="zh-CN"/>
          <w14:textFill>
            <w14:solidFill>
              <w14:schemeClr w14:val="tx1"/>
            </w14:solidFill>
          </w14:textFill>
        </w:rPr>
        <w:t>财务状况、缴纳税收和社会保障资金证明</w:t>
      </w:r>
      <w:bookmarkEnd w:id="74"/>
    </w:p>
    <w:p w14:paraId="26F6F525">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缴纳税收和社会保障资金证明</w:t>
      </w:r>
    </w:p>
    <w:p w14:paraId="0D38951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2A3C471">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按照采购文件第2.2款规定提供以下相关材料。</w:t>
      </w:r>
    </w:p>
    <w:p w14:paraId="7A214621">
      <w:pPr>
        <w:autoSpaceDE w:val="0"/>
        <w:autoSpaceDN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1、投标人是</w:t>
      </w:r>
      <w:r>
        <w:rPr>
          <w:rFonts w:ascii="宋体" w:hAnsi="宋体" w:cs="宋体"/>
          <w:color w:val="000000" w:themeColor="text1"/>
          <w:kern w:val="0"/>
          <w:sz w:val="24"/>
          <w:lang w:val="zh-CN"/>
          <w14:textFill>
            <w14:solidFill>
              <w14:schemeClr w14:val="tx1"/>
            </w14:solidFill>
          </w14:textFill>
        </w:rPr>
        <w:t>法人的，提供</w:t>
      </w:r>
      <w:r>
        <w:rPr>
          <w:rFonts w:hint="eastAsia" w:ascii="宋体" w:hAnsi="宋体" w:cs="宋体"/>
          <w:color w:val="000000" w:themeColor="text1"/>
          <w:kern w:val="0"/>
          <w:sz w:val="24"/>
          <w:lang w:val="zh-CN"/>
          <w14:textFill>
            <w14:solidFill>
              <w14:schemeClr w14:val="tx1"/>
            </w14:solidFill>
          </w14:textFill>
        </w:rPr>
        <w:t>基本开户银行近三个月内出具的资信证明（同时提供基本存款账户开户许可证）或</w:t>
      </w:r>
      <w:r>
        <w:rPr>
          <w:rFonts w:hint="eastAsia" w:ascii="宋体" w:hAnsi="宋体" w:cs="宋体"/>
          <w:b/>
          <w:bCs/>
          <w:color w:val="000000" w:themeColor="text1"/>
          <w:kern w:val="0"/>
          <w:sz w:val="24"/>
          <w:u w:val="dashDotDotHeavy"/>
          <w:lang w:val="zh-CN"/>
          <w14:textFill>
            <w14:solidFill>
              <w14:schemeClr w14:val="tx1"/>
            </w14:solidFill>
          </w14:textFill>
        </w:rPr>
        <w:t>上一年度（</w:t>
      </w:r>
      <w:r>
        <w:rPr>
          <w:rFonts w:hint="eastAsia" w:ascii="宋体" w:hAnsi="宋体" w:cs="宋体"/>
          <w:b/>
          <w:bCs/>
          <w:color w:val="000000" w:themeColor="text1"/>
          <w:kern w:val="0"/>
          <w:sz w:val="24"/>
          <w:u w:val="dashDotDotHeavy"/>
          <w14:textFill>
            <w14:solidFill>
              <w14:schemeClr w14:val="tx1"/>
            </w14:solidFill>
          </w14:textFill>
        </w:rPr>
        <w:t>202</w:t>
      </w:r>
      <w:r>
        <w:rPr>
          <w:rFonts w:ascii="宋体" w:hAnsi="宋体" w:cs="宋体"/>
          <w:b/>
          <w:bCs/>
          <w:color w:val="000000" w:themeColor="text1"/>
          <w:kern w:val="0"/>
          <w:sz w:val="24"/>
          <w:u w:val="dashDotDotHeavy"/>
          <w14:textFill>
            <w14:solidFill>
              <w14:schemeClr w14:val="tx1"/>
            </w14:solidFill>
          </w14:textFill>
        </w:rPr>
        <w:t>3</w:t>
      </w:r>
      <w:r>
        <w:rPr>
          <w:rFonts w:hint="eastAsia" w:ascii="宋体" w:hAnsi="宋体" w:cs="宋体"/>
          <w:b/>
          <w:bCs/>
          <w:color w:val="000000" w:themeColor="text1"/>
          <w:kern w:val="0"/>
          <w:sz w:val="24"/>
          <w:u w:val="dashDotDotHeavy"/>
          <w14:textFill>
            <w14:solidFill>
              <w14:schemeClr w14:val="tx1"/>
            </w14:solidFill>
          </w14:textFill>
        </w:rPr>
        <w:t>年度</w:t>
      </w:r>
      <w:r>
        <w:rPr>
          <w:rFonts w:hint="eastAsia" w:ascii="宋体" w:hAnsi="宋体" w:cs="宋体"/>
          <w:b/>
          <w:bCs/>
          <w:color w:val="000000" w:themeColor="text1"/>
          <w:kern w:val="0"/>
          <w:sz w:val="24"/>
          <w:u w:val="dashDotDotHeavy"/>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经第三方审计的财务状况报告</w:t>
      </w:r>
      <w:r>
        <w:rPr>
          <w:rFonts w:hint="eastAsia" w:ascii="宋体" w:hAnsi="宋体" w:cs="宋体"/>
          <w:color w:val="000000" w:themeColor="text1"/>
          <w:kern w:val="0"/>
          <w:sz w:val="24"/>
          <w:lang w:val="zh-CN"/>
          <w14:textFill>
            <w14:solidFill>
              <w14:schemeClr w14:val="tx1"/>
            </w14:solidFill>
          </w14:textFill>
        </w:rPr>
        <w:t>（扫描或复印件应全面、完整、清晰），包括资产负债表、现金流量表、利润表和财务（会计）报表附注</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并提供第三方机构的营业执照、执业证书。</w:t>
      </w:r>
      <w:r>
        <w:rPr>
          <w:rFonts w:hint="eastAsia" w:ascii="宋体" w:hAnsi="宋体"/>
          <w:color w:val="000000" w:themeColor="text1"/>
          <w:sz w:val="24"/>
          <w14:textFill>
            <w14:solidFill>
              <w14:schemeClr w14:val="tx1"/>
            </w14:solidFill>
          </w14:textFill>
        </w:rPr>
        <w:t>投标人是其他组织和自然人，没有经审计的财务报告，可以提供基本开户银行出具的资信证明（同时提供基本存款账户开户许可证）。</w:t>
      </w:r>
    </w:p>
    <w:p w14:paraId="6C98CC1C">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2024年</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月1日至今</w:t>
      </w:r>
      <w:r>
        <w:rPr>
          <w:rFonts w:hint="eastAsia" w:ascii="宋体" w:hAnsi="宋体" w:cs="宋体"/>
          <w:color w:val="000000" w:themeColor="text1"/>
          <w:sz w:val="24"/>
          <w:lang w:val="zh-CN"/>
          <w14:textFill>
            <w14:solidFill>
              <w14:schemeClr w14:val="tx1"/>
            </w14:solidFill>
          </w14:textFill>
        </w:rPr>
        <w:t>任意三个月内的依法缴纳税收和社会保障资金记录的证明材料；依法免税或不需要缴纳社会保障资金的投标人须提供相应文件证明其依法免税或不需要缴纳社会保障资金。</w:t>
      </w:r>
    </w:p>
    <w:p w14:paraId="63499270">
      <w:pPr>
        <w:autoSpaceDE w:val="0"/>
        <w:autoSpaceDN w:val="0"/>
        <w:adjustRightInd w:val="0"/>
        <w:spacing w:line="400" w:lineRule="exact"/>
        <w:ind w:firstLine="480"/>
        <w:jc w:val="left"/>
        <w:rPr>
          <w:rFonts w:ascii="宋体" w:hAnsi="宋体" w:cs="宋体"/>
          <w:color w:val="000000" w:themeColor="text1"/>
          <w:sz w:val="24"/>
          <w:lang w:val="zh-CN"/>
          <w14:textFill>
            <w14:solidFill>
              <w14:schemeClr w14:val="tx1"/>
            </w14:solidFill>
          </w14:textFill>
        </w:rPr>
      </w:pPr>
    </w:p>
    <w:p w14:paraId="7B0FF007">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10406F37">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022ADD80">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69EC0499">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1E157816">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57FF23B1">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755D8E6B">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5E114CD6">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29513A65">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057B21EF">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3D2FA02D">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6C145206">
      <w:pPr>
        <w:pStyle w:val="7"/>
        <w:rPr>
          <w:lang w:val="zh-CN"/>
        </w:rPr>
      </w:pPr>
    </w:p>
    <w:p w14:paraId="5A9FC08E">
      <w:pPr>
        <w:autoSpaceDE w:val="0"/>
        <w:autoSpaceDN w:val="0"/>
        <w:adjustRightInd w:val="0"/>
        <w:spacing w:line="400" w:lineRule="exact"/>
        <w:ind w:firstLine="480"/>
        <w:jc w:val="left"/>
        <w:rPr>
          <w:rFonts w:ascii="宋体" w:hAnsi="Cambria" w:cs="宋体"/>
          <w:color w:val="000000" w:themeColor="text1"/>
          <w:kern w:val="0"/>
          <w:sz w:val="24"/>
          <w:lang w:val="zh-CN"/>
          <w14:textFill>
            <w14:solidFill>
              <w14:schemeClr w14:val="tx1"/>
            </w14:solidFill>
          </w14:textFill>
        </w:rPr>
      </w:pPr>
    </w:p>
    <w:p w14:paraId="197580AE">
      <w:pPr>
        <w:pStyle w:val="26"/>
        <w:jc w:val="left"/>
        <w:rPr>
          <w:rFonts w:ascii="宋体" w:hAnsi="宋体"/>
          <w:color w:val="000000" w:themeColor="text1"/>
          <w:sz w:val="32"/>
          <w:lang w:val="zh-CN"/>
          <w14:textFill>
            <w14:solidFill>
              <w14:schemeClr w14:val="tx1"/>
            </w14:solidFill>
          </w14:textFill>
        </w:rPr>
      </w:pPr>
      <w:bookmarkStart w:id="75" w:name="_Toc439855406"/>
      <w:bookmarkStart w:id="76" w:name="OLE_LINK21"/>
    </w:p>
    <w:p w14:paraId="3EA84834">
      <w:pPr>
        <w:pStyle w:val="26"/>
        <w:jc w:val="left"/>
        <w:rPr>
          <w:rFonts w:hint="eastAsia" w:ascii="宋体" w:hAnsi="宋体" w:cs="宋体"/>
          <w:color w:val="000000" w:themeColor="text1"/>
          <w:sz w:val="28"/>
          <w:szCs w:val="28"/>
          <w:lang w:val="zh-CN"/>
          <w14:textFill>
            <w14:solidFill>
              <w14:schemeClr w14:val="tx1"/>
            </w14:solidFill>
          </w14:textFill>
        </w:rPr>
      </w:pPr>
    </w:p>
    <w:p w14:paraId="24FD49A3">
      <w:pPr>
        <w:pStyle w:val="26"/>
        <w:jc w:val="left"/>
        <w:rPr>
          <w:rFonts w:hint="eastAsia" w:ascii="宋体" w:hAnsi="宋体" w:cs="宋体"/>
          <w:color w:val="000000" w:themeColor="text1"/>
          <w:sz w:val="28"/>
          <w:szCs w:val="28"/>
          <w:lang w:val="zh-CN"/>
          <w14:textFill>
            <w14:solidFill>
              <w14:schemeClr w14:val="tx1"/>
            </w14:solidFill>
          </w14:textFill>
        </w:rPr>
      </w:pPr>
      <w:bookmarkStart w:id="77" w:name="_Toc2505"/>
      <w:r>
        <w:rPr>
          <w:rFonts w:hint="eastAsia" w:ascii="宋体" w:hAnsi="宋体" w:cs="宋体"/>
          <w:color w:val="000000" w:themeColor="text1"/>
          <w:sz w:val="28"/>
          <w:szCs w:val="28"/>
          <w:lang w:val="zh-CN"/>
          <w14:textFill>
            <w14:solidFill>
              <w14:schemeClr w14:val="tx1"/>
            </w14:solidFill>
          </w14:textFill>
        </w:rPr>
        <w:t>格式10：无重大违法记录声明</w:t>
      </w:r>
      <w:bookmarkEnd w:id="75"/>
      <w:bookmarkEnd w:id="76"/>
      <w:bookmarkEnd w:id="77"/>
    </w:p>
    <w:p w14:paraId="2D34228E">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7C2BF45">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无重大违法记录声明</w:t>
      </w:r>
    </w:p>
    <w:p w14:paraId="1B395EF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14AC1B0">
      <w:pPr>
        <w:spacing w:line="360" w:lineRule="auto"/>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致：青海荣轩工程项目管理有限公司</w:t>
      </w:r>
    </w:p>
    <w:p w14:paraId="7300C346">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14:paraId="1BB1F9A3">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特此声明。</w:t>
      </w:r>
    </w:p>
    <w:p w14:paraId="76FFB29C">
      <w:pPr>
        <w:autoSpaceDE w:val="0"/>
        <w:autoSpaceDN w:val="0"/>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 </w:t>
      </w:r>
    </w:p>
    <w:p w14:paraId="57A1BBF0">
      <w:pPr>
        <w:autoSpaceDE w:val="0"/>
        <w:autoSpaceDN w:val="0"/>
        <w:spacing w:line="360" w:lineRule="auto"/>
        <w:jc w:val="left"/>
        <w:rPr>
          <w:rFonts w:ascii="宋体" w:hAnsi="宋体" w:cs="宋体"/>
          <w:color w:val="000000" w:themeColor="text1"/>
          <w:sz w:val="24"/>
          <w:lang w:val="zh-CN"/>
          <w14:textFill>
            <w14:solidFill>
              <w14:schemeClr w14:val="tx1"/>
            </w14:solidFill>
          </w14:textFill>
        </w:rPr>
      </w:pPr>
    </w:p>
    <w:p w14:paraId="6DC32EBE">
      <w:pPr>
        <w:autoSpaceDE w:val="0"/>
        <w:autoSpaceDN w:val="0"/>
        <w:spacing w:line="360" w:lineRule="auto"/>
        <w:ind w:firstLine="480" w:firstLineChars="20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附“信用中国”“中国政府采购网”网站查询截图，时间为投标截止时间前</w:t>
      </w:r>
      <w:r>
        <w:rPr>
          <w:rFonts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0天内。</w:t>
      </w:r>
    </w:p>
    <w:p w14:paraId="64F54E5F">
      <w:pPr>
        <w:autoSpaceDE w:val="0"/>
        <w:autoSpaceDN w:val="0"/>
        <w:adjustRightInd w:val="0"/>
        <w:spacing w:line="400" w:lineRule="exact"/>
        <w:ind w:firstLine="600"/>
        <w:rPr>
          <w:rFonts w:ascii="宋体" w:hAnsi="Cambria" w:cs="宋体"/>
          <w:color w:val="000000" w:themeColor="text1"/>
          <w:kern w:val="0"/>
          <w:sz w:val="24"/>
          <w14:textFill>
            <w14:solidFill>
              <w14:schemeClr w14:val="tx1"/>
            </w14:solidFill>
          </w14:textFill>
        </w:rPr>
      </w:pPr>
    </w:p>
    <w:p w14:paraId="4F6965F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ADE4B3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B698AC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F0A16F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C97A40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584C3A4">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149C6B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F3F6192">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C88A754">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3642B42">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B415AD0">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61F5A8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B66F287">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446D83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51F4F0A">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0A81C26">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43F90C18">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AA74A7D">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43A4A52B">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4403EF4E">
      <w:pPr>
        <w:autoSpaceDE w:val="0"/>
        <w:autoSpaceDN w:val="0"/>
        <w:adjustRightInd w:val="0"/>
        <w:spacing w:line="400" w:lineRule="exact"/>
        <w:ind w:firstLine="3070" w:firstLineChars="1274"/>
        <w:rPr>
          <w:rFonts w:ascii="宋体" w:hAnsi="Cambria" w:cs="宋体"/>
          <w:b/>
          <w:bCs/>
          <w:color w:val="000000" w:themeColor="text1"/>
          <w:kern w:val="0"/>
          <w:sz w:val="24"/>
          <w:lang w:val="zh-CN"/>
          <w14:textFill>
            <w14:solidFill>
              <w14:schemeClr w14:val="tx1"/>
            </w14:solidFill>
          </w14:textFill>
        </w:rPr>
      </w:pPr>
    </w:p>
    <w:p w14:paraId="2630D73C">
      <w:pPr>
        <w:autoSpaceDE w:val="0"/>
        <w:autoSpaceDN w:val="0"/>
        <w:adjustRightInd w:val="0"/>
        <w:spacing w:line="400" w:lineRule="exact"/>
        <w:ind w:firstLine="3253"/>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 xml:space="preserve">                年  月  日</w:t>
      </w:r>
      <w:bookmarkStart w:id="78" w:name="_Toc439855407"/>
    </w:p>
    <w:p w14:paraId="0B08DBE1">
      <w:pPr>
        <w:pStyle w:val="26"/>
        <w:jc w:val="left"/>
        <w:rPr>
          <w:rFonts w:hint="eastAsia" w:ascii="宋体" w:hAnsi="宋体" w:eastAsia="宋体" w:cs="宋体"/>
          <w:color w:val="000000" w:themeColor="text1"/>
          <w:sz w:val="28"/>
          <w:szCs w:val="28"/>
          <w:lang w:val="zh-CN"/>
          <w14:textFill>
            <w14:solidFill>
              <w14:schemeClr w14:val="tx1"/>
            </w14:solidFill>
          </w14:textFill>
        </w:rPr>
      </w:pPr>
      <w:bookmarkStart w:id="79" w:name="_Toc8997"/>
      <w:r>
        <w:rPr>
          <w:rFonts w:hint="eastAsia" w:ascii="宋体" w:hAnsi="宋体" w:eastAsia="宋体" w:cs="宋体"/>
          <w:color w:val="000000" w:themeColor="text1"/>
          <w:sz w:val="28"/>
          <w:szCs w:val="28"/>
          <w:lang w:val="zh-CN" w:eastAsia="zh-CN"/>
          <w14:textFill>
            <w14:solidFill>
              <w14:schemeClr w14:val="tx1"/>
            </w14:solidFill>
          </w14:textFill>
        </w:rPr>
        <w:t>格式</w:t>
      </w: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lang w:val="zh-CN"/>
          <w14:textFill>
            <w14:solidFill>
              <w14:schemeClr w14:val="tx1"/>
            </w14:solidFill>
          </w14:textFill>
        </w:rPr>
        <w:t>中小企业声明函（服务）、残疾人福利性单位声明函、监狱企业证明（三选一）</w:t>
      </w:r>
      <w:bookmarkEnd w:id="79"/>
    </w:p>
    <w:p w14:paraId="1D3B7025">
      <w:pPr>
        <w:rPr>
          <w:rFonts w:hint="eastAsia"/>
        </w:rPr>
      </w:pPr>
    </w:p>
    <w:p w14:paraId="7B442578">
      <w:pPr>
        <w:autoSpaceDE w:val="0"/>
        <w:autoSpaceDN w:val="0"/>
        <w:adjustRightInd w:val="0"/>
        <w:spacing w:line="400" w:lineRule="exact"/>
        <w:jc w:val="center"/>
        <w:rPr>
          <w:rFonts w:hint="eastAsia" w:ascii="宋体" w:hAnsi="Cambria" w:eastAsia="宋体" w:cs="宋体"/>
          <w:b/>
          <w:bCs/>
          <w:color w:val="000000" w:themeColor="text1"/>
          <w:kern w:val="0"/>
          <w:sz w:val="36"/>
          <w:szCs w:val="36"/>
          <w:lang w:val="zh-CN"/>
          <w14:textFill>
            <w14:solidFill>
              <w14:schemeClr w14:val="tx1"/>
            </w14:solidFill>
          </w14:textFill>
        </w:rPr>
      </w:pPr>
      <w:r>
        <w:rPr>
          <w:rFonts w:hint="eastAsia" w:ascii="宋体" w:hAnsi="Cambria" w:eastAsia="宋体" w:cs="宋体"/>
          <w:b/>
          <w:bCs/>
          <w:color w:val="000000" w:themeColor="text1"/>
          <w:kern w:val="0"/>
          <w:sz w:val="36"/>
          <w:szCs w:val="36"/>
          <w:lang w:val="zh-CN"/>
          <w14:textFill>
            <w14:solidFill>
              <w14:schemeClr w14:val="tx1"/>
            </w14:solidFill>
          </w14:textFill>
        </w:rPr>
        <w:t>中小企业声明函（服务）</w:t>
      </w:r>
    </w:p>
    <w:p w14:paraId="6A87961B">
      <w:pPr>
        <w:autoSpaceDE w:val="0"/>
        <w:autoSpaceDN w:val="0"/>
        <w:rPr>
          <w:rFonts w:hint="eastAsia" w:ascii="宋体" w:hAnsi="宋体" w:cs="宋体"/>
          <w:kern w:val="0"/>
          <w:lang w:val="zh-CN"/>
        </w:rPr>
      </w:pPr>
    </w:p>
    <w:p w14:paraId="6A1697A9">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本公司（联合体）郑重声明，根据《政府采购促进中小企业发展管理办法》（财库﹝2020﹞46 号）的规定，本公司参加（单位名称）的（项目名称）采购活动，服务全部由符合政策要求的中小企业承接。相关企业（含联合体中的中小企业、签订分包意向协议的中小企业）的具体情况如下：</w:t>
      </w:r>
    </w:p>
    <w:p w14:paraId="7A422438">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b/>
          <w:bCs/>
          <w:color w:val="000000" w:themeColor="text1"/>
          <w:sz w:val="24"/>
          <w:u w:val="single"/>
          <w:lang w:val="zh-CN"/>
          <w14:textFill>
            <w14:solidFill>
              <w14:schemeClr w14:val="tx1"/>
            </w14:solidFill>
          </w14:textFill>
        </w:rPr>
        <w:t>歌剧《青春铸剑</w:t>
      </w:r>
      <w:r>
        <w:rPr>
          <w:rFonts w:hint="eastAsia" w:ascii="宋体" w:hAnsi="宋体" w:eastAsia="宋体" w:cs="宋体"/>
          <w:b/>
          <w:bCs/>
          <w:color w:val="000000" w:themeColor="text1"/>
          <w:sz w:val="24"/>
          <w:u w:val="single"/>
          <w:lang w:val="en-US" w:eastAsia="zh-CN"/>
          <w14:textFill>
            <w14:solidFill>
              <w14:schemeClr w14:val="tx1"/>
            </w14:solidFill>
          </w14:textFill>
        </w:rPr>
        <w:t>221</w:t>
      </w:r>
      <w:r>
        <w:rPr>
          <w:rFonts w:hint="eastAsia" w:ascii="宋体" w:hAnsi="宋体" w:eastAsia="宋体" w:cs="宋体"/>
          <w:b/>
          <w:bCs/>
          <w:color w:val="000000" w:themeColor="text1"/>
          <w:sz w:val="24"/>
          <w:u w:val="single"/>
          <w:lang w:val="zh-CN"/>
          <w14:textFill>
            <w14:solidFill>
              <w14:schemeClr w14:val="tx1"/>
            </w14:solidFill>
          </w14:textFill>
        </w:rPr>
        <w:t>》省内巡演</w:t>
      </w:r>
      <w:r>
        <w:rPr>
          <w:rFonts w:hint="eastAsia" w:ascii="宋体" w:hAnsi="宋体" w:eastAsia="宋体" w:cs="宋体"/>
          <w:color w:val="000000" w:themeColor="text1"/>
          <w:sz w:val="24"/>
          <w:lang w:val="zh-CN"/>
          <w14:textFill>
            <w14:solidFill>
              <w14:schemeClr w14:val="tx1"/>
            </w14:solidFill>
          </w14:textFill>
        </w:rPr>
        <w:t>) ，属于（</w:t>
      </w:r>
      <w:r>
        <w:rPr>
          <w:rFonts w:hint="eastAsia" w:ascii="宋体" w:hAnsi="宋体" w:eastAsia="宋体" w:cs="宋体"/>
          <w:b/>
          <w:bCs/>
          <w:color w:val="000000" w:themeColor="text1"/>
          <w:sz w:val="24"/>
          <w:u w:val="single"/>
          <w:lang w:val="zh-CN"/>
          <w14:textFill>
            <w14:solidFill>
              <w14:schemeClr w14:val="tx1"/>
            </w14:solidFill>
          </w14:textFill>
        </w:rPr>
        <w:t>文化艺术业</w:t>
      </w:r>
      <w:r>
        <w:rPr>
          <w:rFonts w:hint="eastAsia" w:ascii="宋体" w:hAnsi="宋体" w:eastAsia="宋体" w:cs="宋体"/>
          <w:color w:val="000000" w:themeColor="text1"/>
          <w:sz w:val="24"/>
          <w:lang w:val="zh-CN"/>
          <w14:textFill>
            <w14:solidFill>
              <w14:schemeClr w14:val="tx1"/>
            </w14:solidFill>
          </w14:textFill>
        </w:rPr>
        <w:t>）；承建（承接）企业为（企业名称），从业人员</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人，营业收入为</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万元，资产总额为</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万元，属于（</w:t>
      </w:r>
      <w:r>
        <w:rPr>
          <w:rFonts w:hint="eastAsia" w:ascii="宋体" w:hAnsi="宋体" w:eastAsia="宋体" w:cs="宋体"/>
          <w:b/>
          <w:bCs/>
          <w:color w:val="000000" w:themeColor="text1"/>
          <w:sz w:val="24"/>
          <w:lang w:val="zh-CN"/>
          <w14:textFill>
            <w14:solidFill>
              <w14:schemeClr w14:val="tx1"/>
            </w14:solidFill>
          </w14:textFill>
        </w:rPr>
        <w:t>中型企业、小型企业、微型企业</w:t>
      </w:r>
      <w:r>
        <w:rPr>
          <w:rFonts w:hint="eastAsia" w:ascii="宋体" w:hAnsi="宋体" w:eastAsia="宋体" w:cs="宋体"/>
          <w:color w:val="000000" w:themeColor="text1"/>
          <w:sz w:val="24"/>
          <w:lang w:val="zh-CN"/>
          <w14:textFill>
            <w14:solidFill>
              <w14:schemeClr w14:val="tx1"/>
            </w14:solidFill>
          </w14:textFill>
        </w:rPr>
        <w:t>）；</w:t>
      </w:r>
    </w:p>
    <w:p w14:paraId="0C34D92B">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以上企业，不属于大企业的分支机构，不存在控股股东为大企业的情形，也不存在与大企业的负责人为同一人的情形。</w:t>
      </w:r>
    </w:p>
    <w:p w14:paraId="1892B3BC">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本企业对上述声明内容的真实性负责。如有虚假，将依法承担相应责任。</w:t>
      </w:r>
    </w:p>
    <w:p w14:paraId="2C83D783">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09447CEC">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注：1. 从业人员、营业收入、资产总额填报上一年度数据，无上一年度数据的新成立企业可不填报；</w:t>
      </w:r>
    </w:p>
    <w:p w14:paraId="68DEE888">
      <w:pPr>
        <w:spacing w:line="360" w:lineRule="auto"/>
        <w:ind w:firstLine="480" w:firstLineChars="200"/>
        <w:jc w:val="right"/>
        <w:rPr>
          <w:rFonts w:hint="eastAsia" w:ascii="宋体" w:hAnsi="宋体" w:eastAsia="宋体" w:cs="宋体"/>
          <w:color w:val="000000" w:themeColor="text1"/>
          <w:sz w:val="24"/>
          <w:lang w:val="zh-CN"/>
          <w14:textFill>
            <w14:solidFill>
              <w14:schemeClr w14:val="tx1"/>
            </w14:solidFill>
          </w14:textFill>
        </w:rPr>
      </w:pPr>
    </w:p>
    <w:p w14:paraId="6DC109AA">
      <w:pPr>
        <w:spacing w:line="360" w:lineRule="auto"/>
        <w:ind w:firstLine="480" w:firstLineChars="200"/>
        <w:jc w:val="righ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企业名称（盖章）： </w:t>
      </w:r>
    </w:p>
    <w:p w14:paraId="4FD8C5A5">
      <w:pPr>
        <w:spacing w:line="360" w:lineRule="auto"/>
        <w:ind w:firstLine="480" w:firstLineChars="200"/>
        <w:jc w:val="center"/>
        <w:rPr>
          <w:rFonts w:hint="eastAsia"/>
          <w:b/>
          <w:lang w:val="zh-CN"/>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 期：</w:t>
      </w:r>
    </w:p>
    <w:p w14:paraId="178C83BA">
      <w:pPr>
        <w:ind w:firstLine="723"/>
        <w:jc w:val="center"/>
        <w:rPr>
          <w:rFonts w:hint="eastAsia"/>
          <w:b/>
          <w:sz w:val="36"/>
          <w:szCs w:val="36"/>
        </w:rPr>
      </w:pPr>
    </w:p>
    <w:p w14:paraId="4D79AEE6">
      <w:pPr>
        <w:ind w:firstLine="723"/>
        <w:jc w:val="center"/>
        <w:rPr>
          <w:rFonts w:hint="eastAsia"/>
          <w:b/>
          <w:sz w:val="36"/>
          <w:szCs w:val="36"/>
        </w:rPr>
      </w:pPr>
    </w:p>
    <w:p w14:paraId="0C4B0777">
      <w:pPr>
        <w:ind w:firstLine="723"/>
        <w:jc w:val="center"/>
        <w:rPr>
          <w:rFonts w:hint="eastAsia"/>
          <w:b/>
          <w:sz w:val="36"/>
          <w:szCs w:val="36"/>
        </w:rPr>
      </w:pPr>
    </w:p>
    <w:p w14:paraId="108EECEE">
      <w:pPr>
        <w:ind w:firstLine="723"/>
        <w:jc w:val="center"/>
        <w:rPr>
          <w:rFonts w:hint="eastAsia"/>
          <w:b/>
          <w:sz w:val="36"/>
          <w:szCs w:val="36"/>
        </w:rPr>
      </w:pPr>
    </w:p>
    <w:p w14:paraId="68367E57">
      <w:pPr>
        <w:ind w:firstLine="723"/>
        <w:jc w:val="center"/>
        <w:rPr>
          <w:rFonts w:hint="eastAsia"/>
          <w:b/>
          <w:sz w:val="36"/>
          <w:szCs w:val="36"/>
        </w:rPr>
      </w:pPr>
    </w:p>
    <w:p w14:paraId="5D70D502">
      <w:pPr>
        <w:ind w:firstLine="723"/>
        <w:jc w:val="center"/>
        <w:rPr>
          <w:rFonts w:hint="eastAsia"/>
          <w:b/>
          <w:sz w:val="36"/>
          <w:szCs w:val="36"/>
        </w:rPr>
      </w:pPr>
    </w:p>
    <w:p w14:paraId="31FD90A3">
      <w:pPr>
        <w:ind w:firstLine="723"/>
        <w:jc w:val="center"/>
        <w:rPr>
          <w:rFonts w:hint="eastAsia"/>
          <w:b/>
          <w:sz w:val="36"/>
          <w:szCs w:val="36"/>
        </w:rPr>
      </w:pPr>
    </w:p>
    <w:p w14:paraId="107422ED">
      <w:pPr>
        <w:ind w:firstLine="723"/>
        <w:jc w:val="center"/>
        <w:rPr>
          <w:rFonts w:hint="eastAsia"/>
          <w:b/>
          <w:sz w:val="36"/>
          <w:szCs w:val="36"/>
        </w:rPr>
      </w:pPr>
      <w:r>
        <w:rPr>
          <w:rFonts w:hint="eastAsia"/>
          <w:b/>
          <w:sz w:val="36"/>
          <w:szCs w:val="36"/>
        </w:rPr>
        <w:t>残疾人福利性单位声明函</w:t>
      </w:r>
    </w:p>
    <w:p w14:paraId="7E0DA156">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390F7333">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致：  </w:t>
      </w:r>
    </w:p>
    <w:p w14:paraId="5D1E3C34">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5F25CF9D">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本单位对上述声明的真实性负责。如有虚假，将依法承担相应责任。</w:t>
      </w:r>
    </w:p>
    <w:p w14:paraId="36EADA5D">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384FD687">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065B1491">
      <w:pPr>
        <w:pStyle w:val="7"/>
        <w:ind w:firstLine="480"/>
        <w:rPr>
          <w:rFonts w:hint="eastAsia"/>
        </w:rPr>
      </w:pPr>
    </w:p>
    <w:p w14:paraId="25C7FF16">
      <w:pPr>
        <w:ind w:firstLine="400"/>
        <w:rPr>
          <w:rFonts w:hint="eastAsia"/>
        </w:rPr>
      </w:pPr>
    </w:p>
    <w:p w14:paraId="39BE8B2C">
      <w:pPr>
        <w:ind w:firstLine="400"/>
        <w:rPr>
          <w:rFonts w:hint="eastAsia"/>
        </w:rPr>
      </w:pPr>
    </w:p>
    <w:p w14:paraId="6D0F28D6">
      <w:pPr>
        <w:ind w:firstLine="400"/>
        <w:rPr>
          <w:rFonts w:hint="eastAsia"/>
        </w:rPr>
      </w:pPr>
    </w:p>
    <w:p w14:paraId="63FA4E84">
      <w:pPr>
        <w:ind w:firstLine="400"/>
        <w:rPr>
          <w:rFonts w:hint="eastAsia"/>
        </w:rPr>
      </w:pPr>
    </w:p>
    <w:p w14:paraId="29B4FC8F">
      <w:pPr>
        <w:ind w:firstLine="400"/>
        <w:rPr>
          <w:rFonts w:hint="eastAsia"/>
        </w:rPr>
      </w:pPr>
    </w:p>
    <w:p w14:paraId="7944E30C">
      <w:pPr>
        <w:ind w:firstLine="400"/>
        <w:rPr>
          <w:rFonts w:hint="eastAsia"/>
        </w:rPr>
      </w:pPr>
    </w:p>
    <w:p w14:paraId="0970E617">
      <w:pPr>
        <w:ind w:firstLine="402"/>
        <w:jc w:val="center"/>
        <w:rPr>
          <w:rFonts w:hint="eastAsia"/>
          <w:b/>
          <w:sz w:val="24"/>
          <w:szCs w:val="24"/>
        </w:rPr>
      </w:pPr>
      <w:r>
        <w:rPr>
          <w:rFonts w:hint="eastAsia"/>
          <w:b/>
        </w:rPr>
        <w:t xml:space="preserve">                              </w:t>
      </w:r>
      <w:r>
        <w:rPr>
          <w:rFonts w:hint="eastAsia"/>
          <w:b/>
          <w:sz w:val="24"/>
          <w:szCs w:val="24"/>
        </w:rPr>
        <w:t xml:space="preserve">  企业名称：</w:t>
      </w:r>
      <w:r>
        <w:rPr>
          <w:rFonts w:hint="eastAsia"/>
          <w:sz w:val="24"/>
          <w:szCs w:val="24"/>
          <w:u w:val="single"/>
        </w:rPr>
        <w:t xml:space="preserve">       </w:t>
      </w:r>
      <w:r>
        <w:rPr>
          <w:rFonts w:hint="eastAsia"/>
          <w:b/>
          <w:sz w:val="24"/>
          <w:szCs w:val="24"/>
        </w:rPr>
        <w:t>（公章）</w:t>
      </w:r>
    </w:p>
    <w:p w14:paraId="3AF87519">
      <w:pPr>
        <w:ind w:firstLine="402"/>
        <w:jc w:val="right"/>
        <w:rPr>
          <w:rFonts w:hint="eastAsia"/>
          <w:b/>
          <w:sz w:val="24"/>
          <w:szCs w:val="24"/>
        </w:rPr>
      </w:pPr>
      <w:r>
        <w:rPr>
          <w:rFonts w:hint="eastAsia"/>
          <w:b/>
          <w:sz w:val="24"/>
          <w:szCs w:val="24"/>
        </w:rPr>
        <w:t xml:space="preserve">       企业法定代表人：</w:t>
      </w:r>
      <w:r>
        <w:rPr>
          <w:rFonts w:hint="eastAsia"/>
          <w:sz w:val="24"/>
          <w:szCs w:val="24"/>
          <w:u w:val="single"/>
        </w:rPr>
        <w:t xml:space="preserve">       </w:t>
      </w:r>
      <w:r>
        <w:rPr>
          <w:rFonts w:hint="eastAsia"/>
          <w:b/>
          <w:sz w:val="24"/>
          <w:szCs w:val="24"/>
        </w:rPr>
        <w:t>（签字或盖章）</w:t>
      </w:r>
    </w:p>
    <w:p w14:paraId="30C82841">
      <w:pPr>
        <w:ind w:firstLine="402"/>
        <w:jc w:val="center"/>
        <w:rPr>
          <w:rFonts w:hint="eastAsia"/>
          <w:b/>
          <w:sz w:val="24"/>
          <w:szCs w:val="24"/>
        </w:rPr>
      </w:pPr>
      <w:r>
        <w:rPr>
          <w:rFonts w:hint="eastAsia"/>
          <w:b/>
          <w:sz w:val="24"/>
          <w:szCs w:val="24"/>
        </w:rPr>
        <w:t xml:space="preserve">              年   月  日</w:t>
      </w:r>
    </w:p>
    <w:p w14:paraId="2DE9866D">
      <w:pPr>
        <w:pStyle w:val="26"/>
        <w:spacing w:before="0" w:after="0" w:line="360" w:lineRule="auto"/>
        <w:ind w:firstLine="723"/>
        <w:jc w:val="left"/>
        <w:outlineLvl w:val="1"/>
        <w:rPr>
          <w:rFonts w:hint="eastAsia" w:ascii="宋体" w:hAnsi="宋体" w:cs="宋体"/>
          <w:lang w:val="zh-CN"/>
        </w:rPr>
      </w:pPr>
      <w:r>
        <w:rPr>
          <w:rFonts w:hint="eastAsia" w:ascii="宋体" w:hAnsi="宋体" w:cs="宋体"/>
          <w:lang w:val="zh-CN"/>
        </w:rPr>
        <w:br w:type="page"/>
      </w:r>
    </w:p>
    <w:p w14:paraId="7FC9D8D7">
      <w:pPr>
        <w:pStyle w:val="26"/>
        <w:spacing w:before="0" w:after="0" w:line="360" w:lineRule="auto"/>
        <w:ind w:firstLine="723"/>
        <w:jc w:val="left"/>
        <w:outlineLvl w:val="1"/>
        <w:rPr>
          <w:rFonts w:hint="eastAsia" w:ascii="宋体" w:hAnsi="宋体" w:cs="宋体"/>
          <w:lang w:val="zh-CN"/>
        </w:rPr>
      </w:pPr>
    </w:p>
    <w:p w14:paraId="1A26FBF3">
      <w:pPr>
        <w:ind w:firstLine="723"/>
        <w:jc w:val="center"/>
        <w:rPr>
          <w:rFonts w:hint="eastAsia"/>
          <w:b/>
          <w:sz w:val="36"/>
          <w:szCs w:val="36"/>
        </w:rPr>
      </w:pPr>
      <w:r>
        <w:rPr>
          <w:rFonts w:hint="eastAsia"/>
          <w:b/>
          <w:sz w:val="36"/>
          <w:szCs w:val="36"/>
        </w:rPr>
        <w:t>监狱企业证明资料</w:t>
      </w:r>
    </w:p>
    <w:p w14:paraId="22405D45">
      <w:pPr>
        <w:pStyle w:val="7"/>
        <w:ind w:firstLine="480"/>
        <w:rPr>
          <w:rFonts w:hint="eastAsia"/>
        </w:rPr>
      </w:pPr>
    </w:p>
    <w:p w14:paraId="64A19D8C">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备注：按《财政部 司法部关于政府采购支持监狱企业发展有关问题的通知》(财库〔2014〕68号)文件规定提供证明文件（复印件）。</w:t>
      </w:r>
    </w:p>
    <w:p w14:paraId="6FEC6966">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说明：①监狱企业参加政府采购活动时，应当提供由省级以上监狱管理局、戒毒管理局(含新疆生产建设兵团)出具的属于监狱企业的证明文件。</w:t>
      </w:r>
    </w:p>
    <w:p w14:paraId="246FD013">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②如未提供监狱企业相关证明材料的，则其评审中的监狱企业不能享受竞争性磋商文件规定的价格扣除，但不影响供应响应文件的有效性。</w:t>
      </w:r>
    </w:p>
    <w:p w14:paraId="1D298028">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③非监狱企业无需提供证明材料。</w:t>
      </w:r>
    </w:p>
    <w:p w14:paraId="2454B2D3">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79CEC52D">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2630BCE7">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49844415">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p>
    <w:p w14:paraId="6291A963">
      <w:pPr>
        <w:spacing w:line="360" w:lineRule="auto"/>
        <w:ind w:firstLine="480" w:firstLineChars="200"/>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bCs/>
          <w:color w:val="000000" w:themeColor="text1"/>
          <w:sz w:val="24"/>
          <w:lang w:val="zh-CN"/>
          <w14:textFill>
            <w14:solidFill>
              <w14:schemeClr w14:val="tx1"/>
            </w14:solidFill>
          </w14:textFill>
        </w:rPr>
        <w:t xml:space="preserve"> 供应商：     （公章）</w:t>
      </w:r>
    </w:p>
    <w:p w14:paraId="112959DF">
      <w:pPr>
        <w:spacing w:line="360" w:lineRule="auto"/>
        <w:ind w:firstLine="482" w:firstLineChars="200"/>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 xml:space="preserve">             法定代表人或委托代理人：         （签字或盖章）</w:t>
      </w:r>
    </w:p>
    <w:p w14:paraId="6E9C29E6">
      <w:pPr>
        <w:pStyle w:val="26"/>
        <w:jc w:val="left"/>
        <w:rPr>
          <w:rFonts w:hint="eastAsia" w:ascii="宋体" w:hAnsi="宋体" w:eastAsia="宋体" w:cs="宋体"/>
          <w:b/>
          <w:bCs/>
          <w:color w:val="000000" w:themeColor="text1"/>
          <w:kern w:val="2"/>
          <w:sz w:val="24"/>
          <w:szCs w:val="24"/>
          <w:lang w:val="zh-CN" w:eastAsia="zh-CN" w:bidi="ar-SA"/>
          <w14:textFill>
            <w14:solidFill>
              <w14:schemeClr w14:val="tx1"/>
            </w14:solidFill>
          </w14:textFill>
        </w:rPr>
      </w:pPr>
      <w:r>
        <w:rPr>
          <w:rFonts w:hint="eastAsia"/>
        </w:rPr>
        <w:t xml:space="preserve">                                </w:t>
      </w:r>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 xml:space="preserve"> </w:t>
      </w:r>
      <w:bookmarkStart w:id="80" w:name="_Toc12220"/>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年    月    日</w:t>
      </w:r>
      <w:bookmarkEnd w:id="80"/>
    </w:p>
    <w:p w14:paraId="6A3A6E2B">
      <w:pPr>
        <w:pStyle w:val="26"/>
        <w:jc w:val="left"/>
        <w:rPr>
          <w:rFonts w:hint="eastAsia" w:ascii="宋体" w:hAnsi="宋体" w:cs="宋体"/>
          <w:color w:val="000000" w:themeColor="text1"/>
          <w:sz w:val="28"/>
          <w:szCs w:val="28"/>
          <w:lang w:val="zh-CN"/>
          <w14:textFill>
            <w14:solidFill>
              <w14:schemeClr w14:val="tx1"/>
            </w14:solidFill>
          </w14:textFill>
        </w:rPr>
      </w:pPr>
    </w:p>
    <w:p w14:paraId="7A49C81E">
      <w:pPr>
        <w:pStyle w:val="26"/>
        <w:jc w:val="left"/>
        <w:rPr>
          <w:rFonts w:hint="eastAsia" w:ascii="宋体" w:hAnsi="宋体" w:cs="宋体"/>
          <w:color w:val="000000" w:themeColor="text1"/>
          <w:sz w:val="28"/>
          <w:szCs w:val="28"/>
          <w:lang w:val="zh-CN"/>
          <w14:textFill>
            <w14:solidFill>
              <w14:schemeClr w14:val="tx1"/>
            </w14:solidFill>
          </w14:textFill>
        </w:rPr>
      </w:pPr>
    </w:p>
    <w:p w14:paraId="42AE1AF7">
      <w:pPr>
        <w:pStyle w:val="26"/>
        <w:jc w:val="left"/>
        <w:rPr>
          <w:rFonts w:hint="eastAsia" w:ascii="宋体" w:hAnsi="宋体" w:cs="宋体"/>
          <w:color w:val="000000" w:themeColor="text1"/>
          <w:sz w:val="28"/>
          <w:szCs w:val="28"/>
          <w:lang w:val="zh-CN"/>
          <w14:textFill>
            <w14:solidFill>
              <w14:schemeClr w14:val="tx1"/>
            </w14:solidFill>
          </w14:textFill>
        </w:rPr>
      </w:pPr>
    </w:p>
    <w:p w14:paraId="42ABD031">
      <w:pPr>
        <w:pStyle w:val="26"/>
        <w:jc w:val="left"/>
        <w:rPr>
          <w:rFonts w:hint="eastAsia" w:ascii="宋体" w:hAnsi="宋体" w:cs="宋体"/>
          <w:color w:val="000000" w:themeColor="text1"/>
          <w:sz w:val="28"/>
          <w:szCs w:val="28"/>
          <w:lang w:val="zh-CN"/>
          <w14:textFill>
            <w14:solidFill>
              <w14:schemeClr w14:val="tx1"/>
            </w14:solidFill>
          </w14:textFill>
        </w:rPr>
      </w:pPr>
    </w:p>
    <w:p w14:paraId="567512E5">
      <w:pPr>
        <w:pStyle w:val="26"/>
        <w:jc w:val="left"/>
        <w:rPr>
          <w:rFonts w:hint="eastAsia" w:ascii="宋体" w:hAnsi="宋体" w:cs="宋体"/>
          <w:color w:val="000000" w:themeColor="text1"/>
          <w:sz w:val="28"/>
          <w:szCs w:val="28"/>
          <w:lang w:val="zh-CN"/>
          <w14:textFill>
            <w14:solidFill>
              <w14:schemeClr w14:val="tx1"/>
            </w14:solidFill>
          </w14:textFill>
        </w:rPr>
      </w:pPr>
    </w:p>
    <w:p w14:paraId="7ED95CC5">
      <w:pPr>
        <w:pStyle w:val="26"/>
        <w:jc w:val="left"/>
        <w:rPr>
          <w:rFonts w:hint="eastAsia" w:ascii="宋体" w:hAnsi="宋体" w:cs="宋体"/>
          <w:color w:val="000000" w:themeColor="text1"/>
          <w:sz w:val="28"/>
          <w:szCs w:val="28"/>
          <w:lang w:val="zh-CN"/>
          <w14:textFill>
            <w14:solidFill>
              <w14:schemeClr w14:val="tx1"/>
            </w14:solidFill>
          </w14:textFill>
        </w:rPr>
      </w:pPr>
    </w:p>
    <w:p w14:paraId="1E58882A">
      <w:pPr>
        <w:pStyle w:val="26"/>
        <w:jc w:val="left"/>
        <w:rPr>
          <w:rFonts w:hint="eastAsia" w:ascii="宋体" w:hAnsi="宋体" w:cs="宋体"/>
          <w:color w:val="000000" w:themeColor="text1"/>
          <w:sz w:val="28"/>
          <w:szCs w:val="28"/>
          <w:lang w:val="zh-CN"/>
          <w14:textFill>
            <w14:solidFill>
              <w14:schemeClr w14:val="tx1"/>
            </w14:solidFill>
          </w14:textFill>
        </w:rPr>
      </w:pPr>
      <w:bookmarkStart w:id="81" w:name="_Toc31653"/>
      <w:r>
        <w:rPr>
          <w:rFonts w:hint="eastAsia" w:ascii="宋体" w:hAnsi="宋体" w:cs="宋体"/>
          <w:color w:val="000000" w:themeColor="text1"/>
          <w:sz w:val="28"/>
          <w:szCs w:val="28"/>
          <w:lang w:val="zh-CN"/>
          <w14:textFill>
            <w14:solidFill>
              <w14:schemeClr w14:val="tx1"/>
            </w14:solidFill>
          </w14:textFill>
        </w:rPr>
        <w:t>格式1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w:t>
      </w:r>
      <w:bookmarkStart w:id="82" w:name="OLE_LINK22"/>
      <w:r>
        <w:rPr>
          <w:rFonts w:hint="eastAsia" w:ascii="宋体" w:hAnsi="宋体" w:cs="宋体"/>
          <w:color w:val="000000" w:themeColor="text1"/>
          <w:sz w:val="28"/>
          <w:szCs w:val="28"/>
          <w:lang w:val="zh-CN"/>
          <w14:textFill>
            <w14:solidFill>
              <w14:schemeClr w14:val="tx1"/>
            </w14:solidFill>
          </w14:textFill>
        </w:rPr>
        <w:t>投标保证金证明格式</w:t>
      </w:r>
      <w:bookmarkEnd w:id="78"/>
      <w:bookmarkEnd w:id="81"/>
      <w:bookmarkEnd w:id="82"/>
    </w:p>
    <w:p w14:paraId="05E22308">
      <w:pPr>
        <w:rPr>
          <w:color w:val="000000" w:themeColor="text1"/>
          <w:lang w:val="zh-CN"/>
          <w14:textFill>
            <w14:solidFill>
              <w14:schemeClr w14:val="tx1"/>
            </w14:solidFill>
          </w14:textFill>
        </w:rPr>
      </w:pPr>
    </w:p>
    <w:p w14:paraId="70210E98">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投标保证金证明</w:t>
      </w:r>
    </w:p>
    <w:p w14:paraId="1DEA40EB">
      <w:pPr>
        <w:autoSpaceDE w:val="0"/>
        <w:autoSpaceDN w:val="0"/>
        <w:adjustRightInd w:val="0"/>
        <w:spacing w:line="400" w:lineRule="exact"/>
        <w:rPr>
          <w:rFonts w:ascii="宋体" w:hAnsi="Calibri" w:cs="宋体"/>
          <w:b/>
          <w:bCs/>
          <w:color w:val="000000" w:themeColor="text1"/>
          <w:kern w:val="0"/>
          <w:sz w:val="28"/>
          <w:szCs w:val="28"/>
          <w:lang w:val="zh-CN"/>
          <w14:textFill>
            <w14:solidFill>
              <w14:schemeClr w14:val="tx1"/>
            </w14:solidFill>
          </w14:textFill>
        </w:rPr>
      </w:pPr>
      <w:bookmarkStart w:id="83" w:name="_Toc325726048"/>
      <w:bookmarkEnd w:id="83"/>
    </w:p>
    <w:p w14:paraId="17F83D2D">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libri" w:cs="宋体"/>
          <w:b/>
          <w:bCs/>
          <w:color w:val="000000" w:themeColor="text1"/>
          <w:kern w:val="0"/>
          <w:sz w:val="28"/>
          <w:szCs w:val="28"/>
          <w:lang w:val="zh-CN"/>
          <w14:textFill>
            <w14:solidFill>
              <w14:schemeClr w14:val="tx1"/>
            </w14:solidFill>
          </w14:textFill>
        </w:rPr>
        <w:t>致：</w:t>
      </w:r>
      <w:r>
        <w:rPr>
          <w:rFonts w:hint="eastAsia" w:ascii="宋体" w:hAnsi="Cambria" w:cs="宋体"/>
          <w:b/>
          <w:bCs/>
          <w:color w:val="000000" w:themeColor="text1"/>
          <w:kern w:val="0"/>
          <w:sz w:val="24"/>
          <w:lang w:val="zh-CN"/>
          <w14:textFill>
            <w14:solidFill>
              <w14:schemeClr w14:val="tx1"/>
            </w14:solidFill>
          </w14:textFill>
        </w:rPr>
        <w:t>青海荣轩工程项目管理有限公司</w:t>
      </w:r>
    </w:p>
    <w:p w14:paraId="08CE8459">
      <w:pPr>
        <w:autoSpaceDE w:val="0"/>
        <w:autoSpaceDN w:val="0"/>
        <w:adjustRightInd w:val="0"/>
        <w:spacing w:line="400" w:lineRule="exact"/>
        <w:ind w:firstLine="360"/>
        <w:jc w:val="left"/>
        <w:rPr>
          <w:rFonts w:ascii="宋体" w:hAnsi="Cambria" w:cs="宋体"/>
          <w:color w:val="000000" w:themeColor="text1"/>
          <w:kern w:val="0"/>
          <w:sz w:val="24"/>
          <w:lang w:val="zh-CN"/>
          <w14:textFill>
            <w14:solidFill>
              <w14:schemeClr w14:val="tx1"/>
            </w14:solidFill>
          </w14:textFill>
        </w:rPr>
      </w:pPr>
    </w:p>
    <w:p w14:paraId="6929C403">
      <w:pPr>
        <w:autoSpaceDE w:val="0"/>
        <w:autoSpaceDN w:val="0"/>
        <w:adjustRightInd w:val="0"/>
        <w:spacing w:line="360" w:lineRule="auto"/>
        <w:ind w:firstLine="480" w:firstLineChars="20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我方为</w:t>
      </w:r>
      <w:r>
        <w:rPr>
          <w:rFonts w:hint="eastAsia" w:ascii="宋体" w:hAnsi="Cambria" w:cs="宋体"/>
          <w:kern w:val="0"/>
          <w:sz w:val="24"/>
          <w:u w:val="single"/>
          <w:lang w:val="zh-CN"/>
        </w:rPr>
        <w:t>歌剧《青春铸剑221》省内巡演，</w:t>
      </w:r>
      <w:r>
        <w:rPr>
          <w:rFonts w:hint="eastAsia" w:ascii="宋体" w:hAnsi="Cambria" w:cs="宋体"/>
          <w:kern w:val="0"/>
          <w:sz w:val="24"/>
          <w:u w:val="single"/>
        </w:rPr>
        <w:t>（</w:t>
      </w:r>
      <w:r>
        <w:rPr>
          <w:rFonts w:hint="eastAsia" w:ascii="宋体" w:hAnsi="Cambria" w:cs="宋体"/>
          <w:kern w:val="0"/>
          <w:sz w:val="24"/>
          <w:u w:val="single"/>
          <w:lang w:eastAsia="zh-CN"/>
        </w:rPr>
        <w:t>青海荣轩单一（服务）2024-012</w:t>
      </w:r>
      <w:r>
        <w:rPr>
          <w:rFonts w:hint="eastAsia" w:ascii="宋体" w:hAnsi="Cambria" w:cs="宋体"/>
          <w:kern w:val="0"/>
          <w:sz w:val="24"/>
          <w:u w:val="single"/>
        </w:rPr>
        <w:t>）</w:t>
      </w:r>
      <w:r>
        <w:rPr>
          <w:rFonts w:hint="eastAsia" w:ascii="宋体" w:hAnsi="Cambria" w:cs="宋体"/>
          <w:color w:val="000000" w:themeColor="text1"/>
          <w:kern w:val="0"/>
          <w:sz w:val="24"/>
          <w:lang w:val="zh-CN"/>
          <w14:textFill>
            <w14:solidFill>
              <w14:schemeClr w14:val="tx1"/>
            </w14:solidFill>
          </w14:textFill>
        </w:rPr>
        <w:t>递交保证金人民币</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 xml:space="preserve"> 已于</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月</w:t>
      </w:r>
      <w:r>
        <w:rPr>
          <w:rFonts w:hint="eastAsia"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日以转账方式汇入你方账户。</w:t>
      </w:r>
    </w:p>
    <w:p w14:paraId="29D58D04">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2346086E">
      <w:pPr>
        <w:ind w:firstLine="360" w:firstLineChars="15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附件：保证金交款证明复印件（加盖公章）。</w:t>
      </w:r>
    </w:p>
    <w:p w14:paraId="17BD329B">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5395AE75">
      <w:pPr>
        <w:autoSpaceDE w:val="0"/>
        <w:autoSpaceDN w:val="0"/>
        <w:adjustRightInd w:val="0"/>
        <w:spacing w:line="400" w:lineRule="exact"/>
        <w:ind w:firstLine="360"/>
        <w:rPr>
          <w:rFonts w:ascii="宋体" w:hAnsi="宋体" w:cs="宋体"/>
          <w:color w:val="000000" w:themeColor="text1"/>
          <w:kern w:val="0"/>
          <w:sz w:val="24"/>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户    名：</w:t>
      </w:r>
      <w:r>
        <w:rPr>
          <w:rFonts w:hint="eastAsia" w:ascii="宋体" w:hAnsi="宋体" w:cs="宋体"/>
          <w:color w:val="000000" w:themeColor="text1"/>
          <w:kern w:val="0"/>
          <w:sz w:val="24"/>
          <w14:textFill>
            <w14:solidFill>
              <w14:schemeClr w14:val="tx1"/>
            </w14:solidFill>
          </w14:textFill>
        </w:rPr>
        <w:t xml:space="preserve"> </w:t>
      </w:r>
    </w:p>
    <w:p w14:paraId="697B2311">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 xml:space="preserve"> </w:t>
      </w:r>
    </w:p>
    <w:p w14:paraId="084055AD">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开户帐号：</w:t>
      </w:r>
      <w:r>
        <w:rPr>
          <w:rFonts w:hint="eastAsia" w:ascii="宋体" w:hAnsi="宋体" w:cs="宋体"/>
          <w:color w:val="000000" w:themeColor="text1"/>
          <w:kern w:val="0"/>
          <w:sz w:val="24"/>
          <w14:textFill>
            <w14:solidFill>
              <w14:schemeClr w14:val="tx1"/>
            </w14:solidFill>
          </w14:textFill>
        </w:rPr>
        <w:t xml:space="preserve"> </w:t>
      </w:r>
    </w:p>
    <w:p w14:paraId="5BFC9ADE">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3CF38565">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625368A1">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367290B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0D4F7A7">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037AA3D4">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7746AD7">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p>
    <w:p w14:paraId="1749B00A">
      <w:pPr>
        <w:autoSpaceDE w:val="0"/>
        <w:autoSpaceDN w:val="0"/>
        <w:adjustRightInd w:val="0"/>
        <w:spacing w:line="400" w:lineRule="exact"/>
        <w:ind w:firstLine="4499" w:firstLineChars="2134"/>
        <w:rPr>
          <w:rFonts w:ascii="宋体" w:hAnsi="Cambria" w:cs="宋体"/>
          <w:b/>
          <w:bCs/>
          <w:color w:val="000000" w:themeColor="text1"/>
          <w:kern w:val="0"/>
          <w:sz w:val="24"/>
          <w:lang w:val="zh-CN"/>
          <w14:textFill>
            <w14:solidFill>
              <w14:schemeClr w14:val="tx1"/>
            </w14:solidFill>
          </w14:textFill>
        </w:rPr>
      </w:pPr>
      <w:r>
        <w:rPr>
          <w:rFonts w:hint="eastAsia" w:ascii="新宋体" w:hAnsi="新宋体" w:eastAsia="新宋体" w:cs="新宋体"/>
          <w:b/>
          <w:bCs/>
          <w:color w:val="000000" w:themeColor="text1"/>
          <w:kern w:val="0"/>
          <w:lang w:val="zh-CN"/>
          <w14:textFill>
            <w14:solidFill>
              <w14:schemeClr w14:val="tx1"/>
            </w14:solidFill>
          </w14:textFill>
        </w:rPr>
        <w:t>投标人</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6C650FB3">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（签字或盖章）</w:t>
      </w:r>
    </w:p>
    <w:p w14:paraId="3EE61012">
      <w:pPr>
        <w:autoSpaceDE w:val="0"/>
        <w:autoSpaceDN w:val="0"/>
        <w:adjustRightInd w:val="0"/>
        <w:spacing w:line="400" w:lineRule="exact"/>
        <w:ind w:firstLine="3070" w:firstLineChars="1274"/>
        <w:rPr>
          <w:rFonts w:ascii="宋体" w:hAnsi="Cambria" w:cs="宋体"/>
          <w:b/>
          <w:bCs/>
          <w:color w:val="000000" w:themeColor="text1"/>
          <w:kern w:val="0"/>
          <w:sz w:val="24"/>
          <w:lang w:val="zh-CN"/>
          <w14:textFill>
            <w14:solidFill>
              <w14:schemeClr w14:val="tx1"/>
            </w14:solidFill>
          </w14:textFill>
        </w:rPr>
      </w:pPr>
    </w:p>
    <w:p w14:paraId="2F659BAE">
      <w:pPr>
        <w:autoSpaceDE w:val="0"/>
        <w:autoSpaceDN w:val="0"/>
        <w:adjustRightInd w:val="0"/>
        <w:spacing w:line="400" w:lineRule="exact"/>
        <w:ind w:firstLine="3253"/>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 xml:space="preserve">                年  月  日</w:t>
      </w:r>
    </w:p>
    <w:p w14:paraId="5C18F16C">
      <w:pPr>
        <w:autoSpaceDE w:val="0"/>
        <w:autoSpaceDN w:val="0"/>
        <w:adjustRightInd w:val="0"/>
        <w:spacing w:line="400" w:lineRule="exact"/>
        <w:ind w:firstLine="360"/>
        <w:rPr>
          <w:color w:val="000000" w:themeColor="text1"/>
          <w:kern w:val="0"/>
          <w:lang w:val="zh-CN"/>
          <w14:textFill>
            <w14:solidFill>
              <w14:schemeClr w14:val="tx1"/>
            </w14:solidFill>
          </w14:textFill>
        </w:rPr>
      </w:pPr>
      <w:r>
        <w:rPr>
          <w:rFonts w:hint="eastAsia"/>
          <w:color w:val="000000" w:themeColor="text1"/>
          <w:kern w:val="0"/>
          <w:lang w:val="zh-CN"/>
          <w14:textFill>
            <w14:solidFill>
              <w14:schemeClr w14:val="tx1"/>
            </w14:solidFill>
          </w14:textFill>
        </w:rPr>
        <w:t xml:space="preserve">   </w:t>
      </w:r>
    </w:p>
    <w:p w14:paraId="122A59F0">
      <w:pPr>
        <w:rPr>
          <w:color w:val="000000" w:themeColor="text1"/>
          <w:lang w:val="zh-CN"/>
          <w14:textFill>
            <w14:solidFill>
              <w14:schemeClr w14:val="tx1"/>
            </w14:solidFill>
          </w14:textFill>
        </w:rPr>
      </w:pPr>
    </w:p>
    <w:p w14:paraId="0134D6F4">
      <w:pPr>
        <w:rPr>
          <w:color w:val="000000" w:themeColor="text1"/>
          <w:lang w:val="zh-CN"/>
          <w14:textFill>
            <w14:solidFill>
              <w14:schemeClr w14:val="tx1"/>
            </w14:solidFill>
          </w14:textFill>
        </w:rPr>
      </w:pPr>
    </w:p>
    <w:p w14:paraId="25F6CF43">
      <w:pPr>
        <w:pStyle w:val="26"/>
        <w:jc w:val="left"/>
        <w:rPr>
          <w:rFonts w:ascii="宋体" w:cs="宋体"/>
          <w:color w:val="000000" w:themeColor="text1"/>
          <w:kern w:val="0"/>
          <w:sz w:val="24"/>
          <w:lang w:val="zh-CN"/>
          <w14:textFill>
            <w14:solidFill>
              <w14:schemeClr w14:val="tx1"/>
            </w14:solidFill>
          </w14:textFill>
        </w:rPr>
      </w:pPr>
    </w:p>
    <w:p w14:paraId="2941BA96">
      <w:pPr>
        <w:spacing w:line="400" w:lineRule="exact"/>
        <w:outlineLvl w:val="1"/>
        <w:rPr>
          <w:rFonts w:ascii="宋体" w:cs="宋体"/>
          <w:color w:val="000000" w:themeColor="text1"/>
          <w:kern w:val="0"/>
          <w:sz w:val="24"/>
          <w:lang w:val="zh-CN"/>
          <w14:textFill>
            <w14:solidFill>
              <w14:schemeClr w14:val="tx1"/>
            </w14:solidFill>
          </w14:textFill>
        </w:rPr>
      </w:pPr>
      <w:r>
        <w:rPr>
          <w:rFonts w:ascii="宋体" w:cs="宋体"/>
          <w:color w:val="000000" w:themeColor="text1"/>
          <w:kern w:val="0"/>
          <w:sz w:val="24"/>
          <w:lang w:val="zh-CN"/>
          <w14:textFill>
            <w14:solidFill>
              <w14:schemeClr w14:val="tx1"/>
            </w14:solidFill>
          </w14:textFill>
        </w:rPr>
        <w:t xml:space="preserve"> </w:t>
      </w:r>
      <w:bookmarkStart w:id="84" w:name="_Toc439855411"/>
    </w:p>
    <w:p w14:paraId="47B80E6E">
      <w:pPr>
        <w:spacing w:line="400" w:lineRule="exact"/>
        <w:outlineLvl w:val="1"/>
        <w:rPr>
          <w:rFonts w:ascii="宋体" w:cs="宋体"/>
          <w:color w:val="000000" w:themeColor="text1"/>
          <w:kern w:val="0"/>
          <w:sz w:val="24"/>
          <w:lang w:val="zh-CN"/>
          <w14:textFill>
            <w14:solidFill>
              <w14:schemeClr w14:val="tx1"/>
            </w14:solidFill>
          </w14:textFill>
        </w:rPr>
      </w:pPr>
    </w:p>
    <w:p w14:paraId="17FB497B">
      <w:pPr>
        <w:pStyle w:val="26"/>
        <w:jc w:val="left"/>
        <w:rPr>
          <w:rFonts w:hint="eastAsia" w:ascii="宋体" w:hAnsi="宋体" w:cs="宋体"/>
          <w:color w:val="000000" w:themeColor="text1"/>
          <w:sz w:val="28"/>
          <w:szCs w:val="28"/>
          <w:lang w:val="zh-CN"/>
          <w14:textFill>
            <w14:solidFill>
              <w14:schemeClr w14:val="tx1"/>
            </w14:solidFill>
          </w14:textFill>
        </w:rPr>
      </w:pPr>
      <w:bookmarkStart w:id="85" w:name="_Toc4047"/>
      <w:r>
        <w:rPr>
          <w:rFonts w:hint="eastAsia" w:ascii="宋体" w:hAnsi="宋体" w:cs="宋体"/>
          <w:color w:val="000000" w:themeColor="text1"/>
          <w:sz w:val="28"/>
          <w:szCs w:val="28"/>
          <w:lang w:val="zh-CN"/>
          <w14:textFill>
            <w14:solidFill>
              <w14:schemeClr w14:val="tx1"/>
            </w14:solidFill>
          </w14:textFill>
        </w:rPr>
        <w:t>格式1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w:t>
      </w:r>
      <w:bookmarkStart w:id="86" w:name="OLE_LINK24"/>
      <w:r>
        <w:rPr>
          <w:rFonts w:hint="eastAsia" w:ascii="宋体" w:hAnsi="宋体" w:cs="宋体"/>
          <w:color w:val="000000" w:themeColor="text1"/>
          <w:sz w:val="28"/>
          <w:szCs w:val="28"/>
          <w:lang w:val="zh-CN"/>
          <w14:textFill>
            <w14:solidFill>
              <w14:schemeClr w14:val="tx1"/>
            </w14:solidFill>
          </w14:textFill>
        </w:rPr>
        <w:t>供应商认为在其他方面有必要说明的事项</w:t>
      </w:r>
      <w:bookmarkEnd w:id="84"/>
      <w:bookmarkEnd w:id="85"/>
      <w:bookmarkEnd w:id="86"/>
    </w:p>
    <w:p w14:paraId="6796589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BF00ED0">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供应商认为在其他方面有必要说明的事项</w:t>
      </w:r>
    </w:p>
    <w:p w14:paraId="2F849D23">
      <w:pPr>
        <w:autoSpaceDE w:val="0"/>
        <w:autoSpaceDN w:val="0"/>
        <w:adjustRightInd w:val="0"/>
        <w:spacing w:line="400" w:lineRule="exact"/>
        <w:ind w:firstLine="600"/>
        <w:rPr>
          <w:rFonts w:ascii="宋体" w:hAnsi="Cambria" w:cs="宋体"/>
          <w:color w:val="000000" w:themeColor="text1"/>
          <w:kern w:val="0"/>
          <w:sz w:val="24"/>
          <w:lang w:val="zh-CN"/>
          <w14:textFill>
            <w14:solidFill>
              <w14:schemeClr w14:val="tx1"/>
            </w14:solidFill>
          </w14:textFill>
        </w:rPr>
      </w:pPr>
    </w:p>
    <w:p w14:paraId="7EACE728">
      <w:pPr>
        <w:autoSpaceDE w:val="0"/>
        <w:autoSpaceDN w:val="0"/>
        <w:adjustRightInd w:val="0"/>
        <w:spacing w:line="400" w:lineRule="exact"/>
        <w:ind w:firstLine="6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供应商在参加本项目投标中根据单一来源协商文件的要求认为需要说明的事项，但不做为评标依据。如没有说明事项，此项可忽略。（格式</w:t>
      </w:r>
      <w:r>
        <w:rPr>
          <w:rFonts w:hint="eastAsia" w:ascii="宋体" w:hAnsi="Cambria" w:cs="宋体"/>
          <w:color w:val="000000" w:themeColor="text1"/>
          <w:kern w:val="0"/>
          <w:sz w:val="24"/>
          <w:lang w:val="en-US" w:eastAsia="zh-CN"/>
          <w14:textFill>
            <w14:solidFill>
              <w14:schemeClr w14:val="tx1"/>
            </w14:solidFill>
          </w14:textFill>
        </w:rPr>
        <w:t>自拟</w:t>
      </w:r>
      <w:r>
        <w:rPr>
          <w:rFonts w:hint="eastAsia" w:ascii="宋体" w:hAnsi="Cambria" w:cs="宋体"/>
          <w:color w:val="000000" w:themeColor="text1"/>
          <w:kern w:val="0"/>
          <w:sz w:val="24"/>
          <w:lang w:val="zh-CN"/>
          <w14:textFill>
            <w14:solidFill>
              <w14:schemeClr w14:val="tx1"/>
            </w14:solidFill>
          </w14:textFill>
        </w:rPr>
        <w:t>）</w:t>
      </w:r>
    </w:p>
    <w:p w14:paraId="7579EE15">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7A52A49">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D13B40D">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C2130E5">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093DD4AB">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995EDF1">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10FF8285">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7F67C8CF">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4F048432">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p>
    <w:p w14:paraId="54F5D892">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9B6FDFF">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349DA706">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3BE60632">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3D4BB2A">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4EF6D67">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58C98342">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81C132C">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2D3529CA">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3A178F04">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5888554">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08F3D3A3">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47CB8EBA">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07BADAEA">
      <w:pPr>
        <w:autoSpaceDE w:val="0"/>
        <w:autoSpaceDN w:val="0"/>
        <w:adjustRightInd w:val="0"/>
        <w:spacing w:line="360" w:lineRule="auto"/>
        <w:ind w:firstLine="420"/>
        <w:jc w:val="center"/>
        <w:rPr>
          <w:rFonts w:ascii="仿宋_GB2312" w:eastAsia="仿宋_GB2312"/>
          <w:color w:val="000000" w:themeColor="text1"/>
          <w:szCs w:val="21"/>
          <w14:textFill>
            <w14:solidFill>
              <w14:schemeClr w14:val="tx1"/>
            </w14:solidFill>
          </w14:textFill>
        </w:rPr>
      </w:pPr>
    </w:p>
    <w:p w14:paraId="17E23F0A">
      <w:pPr>
        <w:rPr>
          <w:color w:val="000000" w:themeColor="text1"/>
          <w14:textFill>
            <w14:solidFill>
              <w14:schemeClr w14:val="tx1"/>
            </w14:solidFill>
          </w14:textFill>
        </w:rPr>
      </w:pPr>
    </w:p>
    <w:p w14:paraId="469C0421">
      <w:pPr>
        <w:spacing w:line="400" w:lineRule="exact"/>
        <w:outlineLvl w:val="1"/>
        <w:rPr>
          <w:b/>
          <w:color w:val="000000" w:themeColor="text1"/>
          <w:kern w:val="16"/>
          <w:sz w:val="30"/>
          <w:szCs w:val="30"/>
          <w:lang w:val="zh-CN"/>
          <w14:textFill>
            <w14:solidFill>
              <w14:schemeClr w14:val="tx1"/>
            </w14:solidFill>
          </w14:textFill>
        </w:rPr>
      </w:pPr>
      <w:bookmarkStart w:id="87" w:name="_Toc30468"/>
      <w:bookmarkStart w:id="88" w:name="_Toc439855414"/>
    </w:p>
    <w:p w14:paraId="34DCDEE5">
      <w:pPr>
        <w:pStyle w:val="26"/>
        <w:jc w:val="left"/>
        <w:rPr>
          <w:rFonts w:hint="eastAsia" w:ascii="宋体" w:hAnsi="宋体" w:cs="宋体"/>
          <w:color w:val="000000" w:themeColor="text1"/>
          <w:sz w:val="28"/>
          <w:szCs w:val="28"/>
          <w:lang w:val="zh-CN"/>
          <w14:textFill>
            <w14:solidFill>
              <w14:schemeClr w14:val="tx1"/>
            </w14:solidFill>
          </w14:textFill>
        </w:rPr>
      </w:pPr>
      <w:bookmarkStart w:id="89" w:name="_Toc17618"/>
      <w:r>
        <w:rPr>
          <w:rFonts w:hint="eastAsia" w:ascii="宋体" w:hAnsi="宋体" w:cs="宋体"/>
          <w:color w:val="000000" w:themeColor="text1"/>
          <w:sz w:val="28"/>
          <w:szCs w:val="28"/>
          <w:lang w:val="zh-CN"/>
          <w14:textFill>
            <w14:solidFill>
              <w14:schemeClr w14:val="tx1"/>
            </w14:solidFill>
          </w14:textFill>
        </w:rPr>
        <w:t>格式1</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val="zh-CN"/>
          <w14:textFill>
            <w14:solidFill>
              <w14:schemeClr w14:val="tx1"/>
            </w14:solidFill>
          </w14:textFill>
        </w:rPr>
        <w:t>：最终报价确定表</w:t>
      </w:r>
      <w:bookmarkEnd w:id="89"/>
    </w:p>
    <w:p w14:paraId="51C72A62">
      <w:pPr>
        <w:spacing w:line="400" w:lineRule="exact"/>
        <w:jc w:val="center"/>
        <w:outlineLvl w:val="1"/>
        <w:rPr>
          <w:b/>
          <w:color w:val="000000" w:themeColor="text1"/>
          <w:kern w:val="16"/>
          <w:sz w:val="30"/>
          <w:szCs w:val="30"/>
          <w14:textFill>
            <w14:solidFill>
              <w14:schemeClr w14:val="tx1"/>
            </w14:solidFill>
          </w14:textFill>
        </w:rPr>
      </w:pPr>
    </w:p>
    <w:p w14:paraId="7BA0A031">
      <w:pPr>
        <w:autoSpaceDE w:val="0"/>
        <w:autoSpaceDN w:val="0"/>
        <w:spacing w:line="500" w:lineRule="exact"/>
        <w:jc w:val="center"/>
        <w:rPr>
          <w:b/>
          <w:color w:val="000000" w:themeColor="text1"/>
          <w:sz w:val="32"/>
          <w:szCs w:val="32"/>
          <w:lang w:val="zh-CN"/>
          <w14:textFill>
            <w14:solidFill>
              <w14:schemeClr w14:val="tx1"/>
            </w14:solidFill>
          </w14:textFill>
        </w:rPr>
      </w:pPr>
      <w:r>
        <w:rPr>
          <w:b/>
          <w:color w:val="000000" w:themeColor="text1"/>
          <w:sz w:val="32"/>
          <w:szCs w:val="32"/>
          <w:lang w:val="zh-CN"/>
          <w14:textFill>
            <w14:solidFill>
              <w14:schemeClr w14:val="tx1"/>
            </w14:solidFill>
          </w14:textFill>
        </w:rPr>
        <w:t>最终报价确定表</w:t>
      </w:r>
    </w:p>
    <w:p w14:paraId="55F023A7">
      <w:pPr>
        <w:spacing w:line="50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  项目名称：</w:t>
      </w:r>
    </w:p>
    <w:p w14:paraId="5A3019D3">
      <w:pPr>
        <w:spacing w:line="500" w:lineRule="exact"/>
        <w:ind w:firstLine="240" w:firstLineChar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项目编号：</w:t>
      </w:r>
    </w:p>
    <w:tbl>
      <w:tblPr>
        <w:tblStyle w:val="27"/>
        <w:tblW w:w="8522" w:type="dxa"/>
        <w:jc w:val="center"/>
        <w:tblLayout w:type="fixed"/>
        <w:tblCellMar>
          <w:top w:w="0" w:type="dxa"/>
          <w:left w:w="108" w:type="dxa"/>
          <w:bottom w:w="0" w:type="dxa"/>
          <w:right w:w="108" w:type="dxa"/>
        </w:tblCellMar>
      </w:tblPr>
      <w:tblGrid>
        <w:gridCol w:w="1980"/>
        <w:gridCol w:w="3576"/>
        <w:gridCol w:w="2966"/>
      </w:tblGrid>
      <w:tr w14:paraId="10D60AED">
        <w:tblPrEx>
          <w:tblCellMar>
            <w:top w:w="0" w:type="dxa"/>
            <w:left w:w="108" w:type="dxa"/>
            <w:bottom w:w="0" w:type="dxa"/>
            <w:right w:w="108" w:type="dxa"/>
          </w:tblCellMar>
        </w:tblPrEx>
        <w:trPr>
          <w:trHeight w:val="875"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0C23D6">
            <w:pPr>
              <w:autoSpaceDE w:val="0"/>
              <w:autoSpaceDN w:val="0"/>
              <w:adjustRightInd w:val="0"/>
              <w:spacing w:line="320" w:lineRule="exact"/>
              <w:ind w:firstLine="482"/>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DC50D6">
            <w:pPr>
              <w:autoSpaceDE w:val="0"/>
              <w:autoSpaceDN w:val="0"/>
              <w:adjustRightInd w:val="0"/>
              <w:spacing w:line="320" w:lineRule="exact"/>
              <w:ind w:firstLine="482"/>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投</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标</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报</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价</w:t>
            </w:r>
          </w:p>
        </w:tc>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17F797">
            <w:pPr>
              <w:autoSpaceDE w:val="0"/>
              <w:autoSpaceDN w:val="0"/>
              <w:adjustRightInd w:val="0"/>
              <w:spacing w:line="320" w:lineRule="exact"/>
              <w:ind w:firstLine="120"/>
              <w:jc w:val="center"/>
              <w:rPr>
                <w:rFonts w:ascii="宋体" w:hAnsi="Cambria" w:cs="宋体"/>
                <w:b/>
                <w:bCs/>
                <w:color w:val="000000" w:themeColor="text1"/>
                <w:kern w:val="0"/>
                <w:sz w:val="24"/>
                <w14:textFill>
                  <w14:solidFill>
                    <w14:schemeClr w14:val="tx1"/>
                  </w14:solidFill>
                </w14:textFill>
              </w:rPr>
            </w:pPr>
            <w:r>
              <w:rPr>
                <w:rFonts w:hint="eastAsia" w:ascii="宋体" w:hAnsi="Cambria" w:cs="宋体"/>
                <w:b/>
                <w:bCs/>
                <w:color w:val="000000" w:themeColor="text1"/>
                <w:kern w:val="0"/>
                <w:sz w:val="24"/>
                <w14:textFill>
                  <w14:solidFill>
                    <w14:schemeClr w14:val="tx1"/>
                  </w14:solidFill>
                </w14:textFill>
              </w:rPr>
              <w:t>服务期</w:t>
            </w:r>
          </w:p>
        </w:tc>
      </w:tr>
      <w:tr w14:paraId="457D290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2E7B185">
            <w:pPr>
              <w:autoSpaceDE w:val="0"/>
              <w:autoSpaceDN w:val="0"/>
              <w:adjustRightInd w:val="0"/>
              <w:spacing w:line="320" w:lineRule="exact"/>
              <w:ind w:firstLine="482"/>
              <w:jc w:val="left"/>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14BCCB85">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大写：</w:t>
            </w:r>
          </w:p>
        </w:tc>
        <w:tc>
          <w:tcPr>
            <w:tcW w:w="2966" w:type="dxa"/>
            <w:vMerge w:val="restart"/>
            <w:tcBorders>
              <w:top w:val="single" w:color="000000" w:sz="6" w:space="0"/>
              <w:left w:val="single" w:color="000000" w:sz="6" w:space="0"/>
              <w:right w:val="single" w:color="000000" w:sz="6" w:space="0"/>
            </w:tcBorders>
            <w:shd w:val="clear" w:color="000000" w:fill="FFFFFF"/>
          </w:tcPr>
          <w:p w14:paraId="40C95D39">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p>
        </w:tc>
      </w:tr>
      <w:tr w14:paraId="3A1AE3AF">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0E281E4">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tcPr>
          <w:p w14:paraId="6CF1B4CF">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小写：</w:t>
            </w:r>
          </w:p>
        </w:tc>
        <w:tc>
          <w:tcPr>
            <w:tcW w:w="2966" w:type="dxa"/>
            <w:vMerge w:val="continue"/>
            <w:tcBorders>
              <w:left w:val="single" w:color="000000" w:sz="6" w:space="0"/>
              <w:bottom w:val="single" w:color="000000" w:sz="6" w:space="0"/>
              <w:right w:val="single" w:color="000000" w:sz="6" w:space="0"/>
            </w:tcBorders>
            <w:shd w:val="clear" w:color="000000" w:fill="FFFFFF"/>
            <w:vAlign w:val="center"/>
          </w:tcPr>
          <w:p w14:paraId="1F5C54B8">
            <w:pPr>
              <w:autoSpaceDE w:val="0"/>
              <w:autoSpaceDN w:val="0"/>
              <w:adjustRightInd w:val="0"/>
              <w:spacing w:line="320" w:lineRule="exact"/>
              <w:jc w:val="center"/>
              <w:rPr>
                <w:rFonts w:ascii="宋体" w:hAnsi="Cambria" w:cs="宋体"/>
                <w:color w:val="000000" w:themeColor="text1"/>
                <w:kern w:val="0"/>
                <w:sz w:val="22"/>
                <w:szCs w:val="22"/>
                <w:lang w:val="zh-CN"/>
                <w14:textFill>
                  <w14:solidFill>
                    <w14:schemeClr w14:val="tx1"/>
                  </w14:solidFill>
                </w14:textFill>
              </w:rPr>
            </w:pPr>
          </w:p>
        </w:tc>
      </w:tr>
      <w:tr w14:paraId="1395ABD7">
        <w:tblPrEx>
          <w:tblCellMar>
            <w:top w:w="0" w:type="dxa"/>
            <w:left w:w="108" w:type="dxa"/>
            <w:bottom w:w="0" w:type="dxa"/>
            <w:right w:w="108" w:type="dxa"/>
          </w:tblCellMar>
        </w:tblPrEx>
        <w:trPr>
          <w:trHeight w:val="1283" w:hRule="atLeast"/>
          <w:jc w:val="center"/>
        </w:trPr>
        <w:tc>
          <w:tcPr>
            <w:tcW w:w="8522"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7CC522B5">
            <w:pPr>
              <w:autoSpaceDE w:val="0"/>
              <w:autoSpaceDN w:val="0"/>
              <w:adjustRightInd w:val="0"/>
              <w:spacing w:line="32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优惠承诺及其他：</w:t>
            </w:r>
          </w:p>
        </w:tc>
      </w:tr>
    </w:tbl>
    <w:p w14:paraId="784CDCCA">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注：此表</w:t>
      </w:r>
      <w:r>
        <w:rPr>
          <w:rFonts w:hint="eastAsia"/>
          <w:color w:val="000000" w:themeColor="text1"/>
          <w:sz w:val="24"/>
          <w:lang w:val="en-US" w:eastAsia="zh-CN"/>
          <w14:textFill>
            <w14:solidFill>
              <w14:schemeClr w14:val="tx1"/>
            </w14:solidFill>
          </w14:textFill>
        </w:rPr>
        <w:t>无需编制在响应文件中，</w:t>
      </w:r>
      <w:r>
        <w:rPr>
          <w:rFonts w:hint="eastAsia"/>
          <w:color w:val="000000" w:themeColor="text1"/>
          <w:sz w:val="24"/>
          <w14:textFill>
            <w14:solidFill>
              <w14:schemeClr w14:val="tx1"/>
            </w14:solidFill>
          </w14:textFill>
        </w:rPr>
        <w:t>在资格审查通过后开启二轮报价，由供应商上传至政采云平台。</w:t>
      </w:r>
    </w:p>
    <w:p w14:paraId="3B708D56">
      <w:pPr>
        <w:wordWrap w:val="0"/>
        <w:autoSpaceDE w:val="0"/>
        <w:autoSpaceDN w:val="0"/>
        <w:ind w:firstLine="4337" w:firstLineChars="1800"/>
        <w:jc w:val="right"/>
        <w:rPr>
          <w:b/>
          <w:bCs/>
          <w:color w:val="000000" w:themeColor="text1"/>
          <w:sz w:val="24"/>
          <w14:textFill>
            <w14:solidFill>
              <w14:schemeClr w14:val="tx1"/>
            </w14:solidFill>
          </w14:textFill>
        </w:rPr>
      </w:pPr>
    </w:p>
    <w:p w14:paraId="52361F00">
      <w:pPr>
        <w:rPr>
          <w:color w:val="000000" w:themeColor="text1"/>
          <w14:textFill>
            <w14:solidFill>
              <w14:schemeClr w14:val="tx1"/>
            </w14:solidFill>
          </w14:textFill>
        </w:rPr>
      </w:pPr>
    </w:p>
    <w:p w14:paraId="105AB889">
      <w:pPr>
        <w:wordWrap w:val="0"/>
        <w:autoSpaceDE w:val="0"/>
        <w:autoSpaceDN w:val="0"/>
        <w:ind w:firstLine="4337" w:firstLineChars="1800"/>
        <w:jc w:val="right"/>
        <w:rPr>
          <w:b/>
          <w:bCs/>
          <w:color w:val="000000" w:themeColor="text1"/>
          <w:sz w:val="24"/>
          <w14:textFill>
            <w14:solidFill>
              <w14:schemeClr w14:val="tx1"/>
            </w14:solidFill>
          </w14:textFill>
        </w:rPr>
      </w:pPr>
    </w:p>
    <w:p w14:paraId="472C8D31">
      <w:pPr>
        <w:autoSpaceDE w:val="0"/>
        <w:autoSpaceDN w:val="0"/>
        <w:spacing w:line="480" w:lineRule="auto"/>
        <w:rPr>
          <w:b/>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 xml:space="preserve">                                  </w:t>
      </w:r>
      <w:r>
        <w:rPr>
          <w:rFonts w:hint="eastAsia" w:ascii="Arial" w:hAnsi="Arial"/>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投标人：     （公章）</w:t>
      </w:r>
    </w:p>
    <w:p w14:paraId="272A0E17">
      <w:pPr>
        <w:autoSpaceDE w:val="0"/>
        <w:autoSpaceDN w:val="0"/>
        <w:spacing w:line="480" w:lineRule="auto"/>
        <w:jc w:val="right"/>
        <w:rPr>
          <w:b/>
          <w:bCs/>
          <w:color w:val="000000" w:themeColor="text1"/>
          <w:sz w:val="24"/>
          <w:lang w:val="zh-CN"/>
          <w14:textFill>
            <w14:solidFill>
              <w14:schemeClr w14:val="tx1"/>
            </w14:solidFill>
          </w14:textFill>
        </w:rPr>
      </w:pPr>
      <w:r>
        <w:rPr>
          <w:b/>
          <w:bCs/>
          <w:color w:val="000000" w:themeColor="text1"/>
          <w:sz w:val="24"/>
          <w:lang w:val="zh-CN"/>
          <w14:textFill>
            <w14:solidFill>
              <w14:schemeClr w14:val="tx1"/>
            </w14:solidFill>
          </w14:textFill>
        </w:rPr>
        <w:t xml:space="preserve">                     法定代表人或委托代理人：</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（签字</w:t>
      </w:r>
      <w:r>
        <w:rPr>
          <w:rFonts w:hint="eastAsia"/>
          <w:b/>
          <w:bCs/>
          <w:color w:val="000000" w:themeColor="text1"/>
          <w:sz w:val="24"/>
          <w:lang w:val="zh-CN"/>
          <w14:textFill>
            <w14:solidFill>
              <w14:schemeClr w14:val="tx1"/>
            </w14:solidFill>
          </w14:textFill>
        </w:rPr>
        <w:t>或盖章</w:t>
      </w:r>
      <w:r>
        <w:rPr>
          <w:b/>
          <w:bCs/>
          <w:color w:val="000000" w:themeColor="text1"/>
          <w:sz w:val="24"/>
          <w:lang w:val="zh-CN"/>
          <w14:textFill>
            <w14:solidFill>
              <w14:schemeClr w14:val="tx1"/>
            </w14:solidFill>
          </w14:textFill>
        </w:rPr>
        <w:t>）</w:t>
      </w:r>
    </w:p>
    <w:p w14:paraId="3EBC5852">
      <w:pPr>
        <w:autoSpaceDE w:val="0"/>
        <w:autoSpaceDN w:val="0"/>
        <w:spacing w:line="480" w:lineRule="auto"/>
        <w:jc w:val="center"/>
        <w:rPr>
          <w:rFonts w:ascii="Arial" w:hAnsi="Arial"/>
          <w:color w:val="000000" w:themeColor="text1"/>
          <w:sz w:val="24"/>
          <w:szCs w:val="32"/>
          <w14:textFill>
            <w14:solidFill>
              <w14:schemeClr w14:val="tx1"/>
            </w14:solidFill>
          </w14:textFill>
        </w:rPr>
      </w:pP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年 </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  月 </w:t>
      </w:r>
      <w:r>
        <w:rPr>
          <w:rFonts w:hint="eastAsia"/>
          <w:b/>
          <w:bCs/>
          <w:color w:val="000000" w:themeColor="text1"/>
          <w:sz w:val="24"/>
          <w14:textFill>
            <w14:solidFill>
              <w14:schemeClr w14:val="tx1"/>
            </w14:solidFill>
          </w14:textFill>
        </w:rPr>
        <w:t xml:space="preserve"> </w:t>
      </w:r>
      <w:r>
        <w:rPr>
          <w:b/>
          <w:bCs/>
          <w:color w:val="000000" w:themeColor="text1"/>
          <w:sz w:val="24"/>
          <w:lang w:val="zh-CN"/>
          <w14:textFill>
            <w14:solidFill>
              <w14:schemeClr w14:val="tx1"/>
            </w14:solidFill>
          </w14:textFill>
        </w:rPr>
        <w:t xml:space="preserve">  日</w:t>
      </w:r>
    </w:p>
    <w:p w14:paraId="6471BB6D">
      <w:pPr>
        <w:spacing w:before="240" w:after="60"/>
        <w:jc w:val="left"/>
        <w:outlineLvl w:val="0"/>
        <w:rPr>
          <w:rFonts w:ascii="宋体" w:hAnsi="Cambria" w:cs="宋体"/>
          <w:b/>
          <w:bCs/>
          <w:color w:val="000000" w:themeColor="text1"/>
          <w:kern w:val="0"/>
          <w:sz w:val="24"/>
          <w:szCs w:val="32"/>
          <w:lang w:val="zh-CN"/>
          <w14:textFill>
            <w14:solidFill>
              <w14:schemeClr w14:val="tx1"/>
            </w14:solidFill>
          </w14:textFill>
        </w:rPr>
      </w:pPr>
    </w:p>
    <w:p w14:paraId="155EA8AD">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5554FB4B">
      <w:pPr>
        <w:rPr>
          <w:lang w:val="zh-CN"/>
        </w:rPr>
      </w:pPr>
    </w:p>
    <w:p w14:paraId="05178C6F">
      <w:pPr>
        <w:pStyle w:val="26"/>
        <w:rPr>
          <w:rFonts w:ascii="Calibri" w:cs="Calibri"/>
          <w:color w:val="000000" w:themeColor="text1"/>
          <w14:textFill>
            <w14:solidFill>
              <w14:schemeClr w14:val="tx1"/>
            </w14:solidFill>
          </w14:textFill>
        </w:rPr>
      </w:pPr>
      <w:bookmarkStart w:id="90" w:name="_Toc1458"/>
      <w:r>
        <w:rPr>
          <w:rFonts w:hint="eastAsia"/>
          <w:color w:val="000000" w:themeColor="text1"/>
          <w:lang w:val="zh-CN"/>
          <w14:textFill>
            <w14:solidFill>
              <w14:schemeClr w14:val="tx1"/>
            </w14:solidFill>
          </w14:textFill>
        </w:rPr>
        <w:t>第六部分</w:t>
      </w:r>
      <w:r>
        <w:rPr>
          <w:rFonts w:ascii="Calibri" w:cs="Calibri"/>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采购项目</w:t>
      </w:r>
      <w:bookmarkEnd w:id="87"/>
      <w:r>
        <w:rPr>
          <w:rFonts w:hint="eastAsia"/>
          <w:color w:val="000000" w:themeColor="text1"/>
          <w:lang w:val="zh-CN"/>
          <w14:textFill>
            <w14:solidFill>
              <w14:schemeClr w14:val="tx1"/>
            </w14:solidFill>
          </w14:textFill>
        </w:rPr>
        <w:t>投标要求及服务要求</w:t>
      </w:r>
      <w:bookmarkEnd w:id="90"/>
    </w:p>
    <w:p w14:paraId="7690661E">
      <w:pPr>
        <w:pStyle w:val="26"/>
        <w:spacing w:line="460" w:lineRule="exact"/>
        <w:rPr>
          <w:color w:val="000000" w:themeColor="text1"/>
          <w:lang w:val="zh-CN"/>
          <w14:textFill>
            <w14:solidFill>
              <w14:schemeClr w14:val="tx1"/>
            </w14:solidFill>
          </w14:textFill>
        </w:rPr>
      </w:pPr>
      <w:bookmarkStart w:id="91" w:name="_Toc27322"/>
      <w:bookmarkStart w:id="92" w:name="_Toc5782"/>
      <w:bookmarkStart w:id="93" w:name="_Toc103268443"/>
      <w:bookmarkStart w:id="94" w:name="_Toc29926"/>
      <w:bookmarkStart w:id="95" w:name="_Toc17929"/>
      <w:r>
        <w:rPr>
          <w:rFonts w:hint="eastAsia"/>
          <w:color w:val="000000" w:themeColor="text1"/>
          <w:lang w:val="zh-CN"/>
          <w14:textFill>
            <w14:solidFill>
              <w14:schemeClr w14:val="tx1"/>
            </w14:solidFill>
          </w14:textFill>
        </w:rPr>
        <w:t>一、投标要求</w:t>
      </w:r>
      <w:bookmarkEnd w:id="91"/>
      <w:bookmarkEnd w:id="92"/>
      <w:bookmarkEnd w:id="93"/>
      <w:bookmarkEnd w:id="94"/>
      <w:bookmarkEnd w:id="95"/>
    </w:p>
    <w:p w14:paraId="3C9E03E2">
      <w:pPr>
        <w:pStyle w:val="26"/>
        <w:spacing w:line="460" w:lineRule="exact"/>
        <w:jc w:val="left"/>
        <w:rPr>
          <w:color w:val="000000" w:themeColor="text1"/>
          <w:sz w:val="32"/>
          <w:lang w:val="zh-CN"/>
          <w14:textFill>
            <w14:solidFill>
              <w14:schemeClr w14:val="tx1"/>
            </w14:solidFill>
          </w14:textFill>
        </w:rPr>
      </w:pPr>
      <w:bookmarkStart w:id="96" w:name="_Toc21524"/>
      <w:r>
        <w:rPr>
          <w:rFonts w:hint="eastAsia"/>
          <w:color w:val="000000" w:themeColor="text1"/>
          <w:sz w:val="32"/>
          <w:lang w:val="zh-CN"/>
          <w14:textFill>
            <w14:solidFill>
              <w14:schemeClr w14:val="tx1"/>
            </w14:solidFill>
          </w14:textFill>
        </w:rPr>
        <w:t>1</w:t>
      </w:r>
      <w:r>
        <w:rPr>
          <w:color w:val="000000" w:themeColor="text1"/>
          <w:sz w:val="32"/>
          <w:lang w:val="zh-CN"/>
          <w14:textFill>
            <w14:solidFill>
              <w14:schemeClr w14:val="tx1"/>
            </w14:solidFill>
          </w14:textFill>
        </w:rPr>
        <w:t>.</w:t>
      </w:r>
      <w:r>
        <w:rPr>
          <w:rFonts w:hint="eastAsia"/>
          <w:color w:val="000000" w:themeColor="text1"/>
          <w:sz w:val="32"/>
          <w:lang w:val="zh-CN"/>
          <w14:textFill>
            <w14:solidFill>
              <w14:schemeClr w14:val="tx1"/>
            </w14:solidFill>
          </w14:textFill>
        </w:rPr>
        <w:t>投标说明</w:t>
      </w:r>
      <w:bookmarkEnd w:id="96"/>
    </w:p>
    <w:p w14:paraId="5A75866C">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1.</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 xml:space="preserve"> 所投服务作品或其任何一部分不得侵犯专利权、著作权、商标权和工业设计权等知识产权。</w:t>
      </w:r>
    </w:p>
    <w:p w14:paraId="6561AB15">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1.</w:t>
      </w:r>
      <w:r>
        <w:rPr>
          <w:rFonts w:ascii="宋体" w:hAnsi="Cambria" w:cs="宋体"/>
          <w:color w:val="000000" w:themeColor="text1"/>
          <w:kern w:val="0"/>
          <w:sz w:val="24"/>
          <w14:textFill>
            <w14:solidFill>
              <w14:schemeClr w14:val="tx1"/>
            </w14:solidFill>
          </w14:textFill>
        </w:rPr>
        <w:t>2</w:t>
      </w:r>
      <w:r>
        <w:rPr>
          <w:rFonts w:hint="eastAsia" w:ascii="宋体" w:hAnsi="Cambria" w:cs="宋体"/>
          <w:color w:val="000000" w:themeColor="text1"/>
          <w:kern w:val="0"/>
          <w:sz w:val="24"/>
          <w14:textFill>
            <w14:solidFill>
              <w14:schemeClr w14:val="tx1"/>
            </w14:solidFill>
          </w14:textFill>
        </w:rPr>
        <w:t xml:space="preserve"> 项目中标后分包情况：</w:t>
      </w:r>
      <w:r>
        <w:rPr>
          <w:rFonts w:hint="eastAsia" w:ascii="宋体" w:hAnsi="Cambria" w:cs="宋体"/>
          <w:color w:val="000000" w:themeColor="text1"/>
          <w:kern w:val="0"/>
          <w:sz w:val="24"/>
          <w:u w:val="single"/>
          <w14:textFill>
            <w14:solidFill>
              <w14:schemeClr w14:val="tx1"/>
            </w14:solidFill>
          </w14:textFill>
        </w:rPr>
        <w:t>不允许</w:t>
      </w:r>
      <w:r>
        <w:rPr>
          <w:rFonts w:hint="eastAsia" w:ascii="宋体" w:hAnsi="Cambria" w:cs="宋体"/>
          <w:color w:val="000000" w:themeColor="text1"/>
          <w:kern w:val="0"/>
          <w:sz w:val="24"/>
          <w14:textFill>
            <w14:solidFill>
              <w14:schemeClr w14:val="tx1"/>
            </w14:solidFill>
          </w14:textFill>
        </w:rPr>
        <w:t>。</w:t>
      </w:r>
    </w:p>
    <w:p w14:paraId="13A66A9C">
      <w:pPr>
        <w:pStyle w:val="26"/>
        <w:spacing w:line="460" w:lineRule="exact"/>
        <w:jc w:val="left"/>
        <w:rPr>
          <w:color w:val="000000" w:themeColor="text1"/>
          <w:sz w:val="32"/>
          <w:lang w:val="zh-CN"/>
          <w14:textFill>
            <w14:solidFill>
              <w14:schemeClr w14:val="tx1"/>
            </w14:solidFill>
          </w14:textFill>
        </w:rPr>
      </w:pPr>
      <w:bookmarkStart w:id="97" w:name="_Toc29938"/>
      <w:r>
        <w:rPr>
          <w:rFonts w:hint="eastAsia"/>
          <w:color w:val="000000" w:themeColor="text1"/>
          <w:sz w:val="32"/>
          <w:lang w:val="zh-CN"/>
          <w14:textFill>
            <w14:solidFill>
              <w14:schemeClr w14:val="tx1"/>
            </w14:solidFill>
          </w14:textFill>
        </w:rPr>
        <w:t>2.重要指标</w:t>
      </w:r>
      <w:bookmarkEnd w:id="97"/>
    </w:p>
    <w:p w14:paraId="5F9CBC4E">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2.1 若有招标文件未提及或变更内容的，请及时与采购人或者采购代理机构构联系。</w:t>
      </w:r>
    </w:p>
    <w:p w14:paraId="7F54C369">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2.2 除注明签订合同时提供的相关文件、服务承诺等资料以外，其余相关资料在投标时必须附在投标文件中。</w:t>
      </w:r>
    </w:p>
    <w:p w14:paraId="3D6DF180">
      <w:pPr>
        <w:pStyle w:val="26"/>
        <w:spacing w:line="460" w:lineRule="exact"/>
        <w:jc w:val="left"/>
        <w:rPr>
          <w:color w:val="000000" w:themeColor="text1"/>
          <w:sz w:val="32"/>
          <w:lang w:val="zh-CN"/>
          <w14:textFill>
            <w14:solidFill>
              <w14:schemeClr w14:val="tx1"/>
            </w14:solidFill>
          </w14:textFill>
        </w:rPr>
      </w:pPr>
      <w:bookmarkStart w:id="98" w:name="_Toc18635"/>
      <w:r>
        <w:rPr>
          <w:rFonts w:hint="eastAsia"/>
          <w:color w:val="000000" w:themeColor="text1"/>
          <w:sz w:val="32"/>
          <w:lang w:val="zh-CN"/>
          <w14:textFill>
            <w14:solidFill>
              <w14:schemeClr w14:val="tx1"/>
            </w14:solidFill>
          </w14:textFill>
        </w:rPr>
        <w:t>3</w:t>
      </w:r>
      <w:r>
        <w:rPr>
          <w:color w:val="000000" w:themeColor="text1"/>
          <w:sz w:val="32"/>
          <w:lang w:val="zh-CN"/>
          <w14:textFill>
            <w14:solidFill>
              <w14:schemeClr w14:val="tx1"/>
            </w14:solidFill>
          </w14:textFill>
        </w:rPr>
        <w:t>.</w:t>
      </w:r>
      <w:r>
        <w:rPr>
          <w:rFonts w:hint="eastAsia"/>
          <w:color w:val="000000" w:themeColor="text1"/>
          <w:sz w:val="32"/>
          <w:lang w:val="zh-CN"/>
          <w14:textFill>
            <w14:solidFill>
              <w14:schemeClr w14:val="tx1"/>
            </w14:solidFill>
          </w14:textFill>
        </w:rPr>
        <w:t>商务要求</w:t>
      </w:r>
      <w:bookmarkEnd w:id="98"/>
    </w:p>
    <w:p w14:paraId="76F8D051">
      <w:pPr>
        <w:autoSpaceDE w:val="0"/>
        <w:autoSpaceDN w:val="0"/>
        <w:adjustRightInd w:val="0"/>
        <w:spacing w:line="360" w:lineRule="auto"/>
        <w:ind w:firstLine="480" w:firstLineChars="200"/>
        <w:rPr>
          <w:rFonts w:ascii="宋体" w:hAnsi="宋体" w:cs="宋体"/>
          <w:color w:val="FF0000"/>
          <w:kern w:val="0"/>
          <w:sz w:val="24"/>
        </w:rPr>
      </w:pPr>
      <w:r>
        <w:rPr>
          <w:rFonts w:ascii="宋体" w:hAnsi="Cambria" w:cs="宋体"/>
          <w:color w:val="000000" w:themeColor="text1"/>
          <w:kern w:val="0"/>
          <w:sz w:val="24"/>
          <w:lang w:val="zh-CN"/>
          <w14:textFill>
            <w14:solidFill>
              <w14:schemeClr w14:val="tx1"/>
            </w14:solidFill>
          </w14:textFill>
        </w:rPr>
        <w:t>3</w:t>
      </w:r>
      <w:r>
        <w:rPr>
          <w:rFonts w:hint="eastAsia" w:ascii="宋体" w:hAnsi="Cambria" w:cs="宋体"/>
          <w:color w:val="000000" w:themeColor="text1"/>
          <w:kern w:val="0"/>
          <w:sz w:val="24"/>
          <w:lang w:val="zh-CN"/>
          <w14:textFill>
            <w14:solidFill>
              <w14:schemeClr w14:val="tx1"/>
            </w14:solidFill>
          </w14:textFill>
        </w:rPr>
        <w:t>.</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 xml:space="preserve"> 服务时间</w:t>
      </w:r>
      <w:r>
        <w:rPr>
          <w:rFonts w:hint="eastAsia" w:ascii="宋体" w:hAnsi="Cambria" w:cs="宋体"/>
          <w:color w:val="000000" w:themeColor="text1"/>
          <w:kern w:val="0"/>
          <w:sz w:val="24"/>
          <w:lang w:val="zh-CN"/>
          <w14:textFill>
            <w14:solidFill>
              <w14:schemeClr w14:val="tx1"/>
            </w14:solidFill>
          </w14:textFill>
        </w:rPr>
        <w:t>：2024年11月至12月（以实际签约合同为准）</w:t>
      </w:r>
      <w:r>
        <w:rPr>
          <w:rFonts w:hint="eastAsia" w:ascii="宋体" w:hAnsi="宋体" w:cs="宋体"/>
          <w:color w:val="FF0000"/>
          <w:kern w:val="0"/>
          <w:sz w:val="24"/>
        </w:rPr>
        <w:t xml:space="preserve">    </w:t>
      </w:r>
    </w:p>
    <w:p w14:paraId="60BFE178">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color w:val="000000" w:themeColor="text1"/>
          <w:kern w:val="0"/>
          <w:sz w:val="24"/>
          <w14:textFill>
            <w14:solidFill>
              <w14:schemeClr w14:val="tx1"/>
            </w14:solidFill>
          </w14:textFill>
        </w:rPr>
        <w:t>3</w:t>
      </w:r>
      <w:r>
        <w:rPr>
          <w:rFonts w:hint="eastAsia" w:ascii="宋体" w:hAnsi="Cambria" w:cs="宋体"/>
          <w:color w:val="000000" w:themeColor="text1"/>
          <w:kern w:val="0"/>
          <w:sz w:val="24"/>
          <w14:textFill>
            <w14:solidFill>
              <w14:schemeClr w14:val="tx1"/>
            </w14:solidFill>
          </w14:textFill>
        </w:rPr>
        <w:t>.2</w:t>
      </w:r>
      <w:r>
        <w:rPr>
          <w:rFonts w:ascii="宋体" w:hAnsi="Cambria" w:cs="宋体"/>
          <w:color w:val="000000" w:themeColor="text1"/>
          <w:kern w:val="0"/>
          <w:sz w:val="24"/>
          <w14:textFill>
            <w14:solidFill>
              <w14:schemeClr w14:val="tx1"/>
            </w14:solidFill>
          </w14:textFill>
        </w:rPr>
        <w:t xml:space="preserve"> </w:t>
      </w:r>
      <w:r>
        <w:rPr>
          <w:rFonts w:hint="eastAsia" w:ascii="宋体" w:hAnsi="Cambria" w:cs="宋体"/>
          <w:color w:val="000000" w:themeColor="text1"/>
          <w:kern w:val="0"/>
          <w:sz w:val="24"/>
          <w14:textFill>
            <w14:solidFill>
              <w14:schemeClr w14:val="tx1"/>
            </w14:solidFill>
          </w14:textFill>
        </w:rPr>
        <w:t>服务</w:t>
      </w:r>
      <w:r>
        <w:rPr>
          <w:rFonts w:hint="eastAsia" w:ascii="宋体" w:hAnsi="Cambria" w:cs="宋体"/>
          <w:color w:val="000000" w:themeColor="text1"/>
          <w:kern w:val="0"/>
          <w:sz w:val="24"/>
          <w:lang w:val="zh-CN"/>
          <w14:textFill>
            <w14:solidFill>
              <w14:schemeClr w14:val="tx1"/>
            </w14:solidFill>
          </w14:textFill>
        </w:rPr>
        <w:t>地点：</w:t>
      </w:r>
      <w:r>
        <w:rPr>
          <w:rFonts w:hint="eastAsia" w:ascii="宋体" w:hAnsi="Cambria" w:cs="宋体"/>
          <w:kern w:val="0"/>
          <w:sz w:val="24"/>
          <w:lang w:val="zh-CN"/>
        </w:rPr>
        <w:t>青海省文化和旅游厅指定地点(展演地点：省内6州</w:t>
      </w:r>
      <w:r>
        <w:rPr>
          <w:rFonts w:hint="eastAsia" w:ascii="宋体" w:hAnsi="Cambria" w:cs="宋体"/>
          <w:kern w:val="0"/>
          <w:sz w:val="24"/>
          <w:lang w:val="en-US" w:eastAsia="zh-CN"/>
        </w:rPr>
        <w:t>1</w:t>
      </w:r>
      <w:r>
        <w:rPr>
          <w:rFonts w:hint="eastAsia" w:ascii="宋体" w:hAnsi="Cambria" w:cs="宋体"/>
          <w:kern w:val="0"/>
          <w:sz w:val="24"/>
          <w:lang w:val="zh-CN"/>
        </w:rPr>
        <w:t>市)</w:t>
      </w:r>
    </w:p>
    <w:p w14:paraId="4516BD91">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3.3.付款方式：详见“第四部分 青海省政府采购项目合同书范本”中“付款方式”的规定。</w:t>
      </w:r>
    </w:p>
    <w:p w14:paraId="18C8F34D">
      <w:pPr>
        <w:autoSpaceDE w:val="0"/>
        <w:autoSpaceDN w:val="0"/>
        <w:adjustRightInd w:val="0"/>
        <w:spacing w:line="360" w:lineRule="auto"/>
        <w:ind w:firstLine="480" w:firstLineChars="200"/>
        <w:rPr>
          <w:rFonts w:ascii="宋体" w:hAnsi="Cambria" w:cs="宋体"/>
          <w:color w:val="000000" w:themeColor="text1"/>
          <w:kern w:val="0"/>
          <w:sz w:val="24"/>
          <w14:textFill>
            <w14:solidFill>
              <w14:schemeClr w14:val="tx1"/>
            </w14:solidFill>
          </w14:textFill>
        </w:rPr>
      </w:pPr>
      <w:r>
        <w:rPr>
          <w:rFonts w:hint="eastAsia" w:ascii="宋体" w:hAnsi="Cambria" w:cs="宋体"/>
          <w:color w:val="000000" w:themeColor="text1"/>
          <w:kern w:val="0"/>
          <w:sz w:val="24"/>
          <w14:textFill>
            <w14:solidFill>
              <w14:schemeClr w14:val="tx1"/>
            </w14:solidFill>
          </w14:textFill>
        </w:rPr>
        <w:t>3.4.免费质保期：验收合格后</w:t>
      </w:r>
      <w:r>
        <w:rPr>
          <w:rFonts w:ascii="宋体" w:hAnsi="Cambria" w:cs="宋体"/>
          <w:color w:val="000000" w:themeColor="text1"/>
          <w:kern w:val="0"/>
          <w:sz w:val="24"/>
          <w14:textFill>
            <w14:solidFill>
              <w14:schemeClr w14:val="tx1"/>
            </w14:solidFill>
          </w14:textFill>
        </w:rPr>
        <w:t>1</w:t>
      </w:r>
      <w:r>
        <w:rPr>
          <w:rFonts w:hint="eastAsia" w:ascii="宋体" w:hAnsi="Cambria" w:cs="宋体"/>
          <w:color w:val="000000" w:themeColor="text1"/>
          <w:kern w:val="0"/>
          <w:sz w:val="24"/>
          <w14:textFill>
            <w14:solidFill>
              <w14:schemeClr w14:val="tx1"/>
            </w14:solidFill>
          </w14:textFill>
        </w:rPr>
        <w:t>年。</w:t>
      </w:r>
    </w:p>
    <w:p w14:paraId="614F1DB3">
      <w:pPr>
        <w:pStyle w:val="11"/>
        <w:rPr>
          <w:lang w:val="zh-CN"/>
        </w:rPr>
      </w:pPr>
    </w:p>
    <w:p w14:paraId="7E2B8430">
      <w:pPr>
        <w:pStyle w:val="11"/>
        <w:rPr>
          <w:lang w:val="zh-CN"/>
        </w:rPr>
      </w:pPr>
    </w:p>
    <w:p w14:paraId="6BC9140C">
      <w:pPr>
        <w:pStyle w:val="11"/>
        <w:rPr>
          <w:lang w:val="zh-CN"/>
        </w:rPr>
      </w:pPr>
    </w:p>
    <w:p w14:paraId="4EF0685F">
      <w:pPr>
        <w:pStyle w:val="11"/>
        <w:rPr>
          <w:lang w:val="zh-CN"/>
        </w:rPr>
      </w:pPr>
    </w:p>
    <w:p w14:paraId="0E749650">
      <w:pPr>
        <w:pStyle w:val="11"/>
        <w:rPr>
          <w:lang w:val="zh-CN"/>
        </w:rPr>
      </w:pPr>
    </w:p>
    <w:p w14:paraId="40ED0274">
      <w:pPr>
        <w:pStyle w:val="11"/>
        <w:rPr>
          <w:lang w:val="zh-CN"/>
        </w:rPr>
      </w:pPr>
    </w:p>
    <w:p w14:paraId="66462148">
      <w:pPr>
        <w:pStyle w:val="11"/>
        <w:rPr>
          <w:lang w:val="zh-CN"/>
        </w:rPr>
      </w:pPr>
    </w:p>
    <w:p w14:paraId="1C5496F9">
      <w:pPr>
        <w:pStyle w:val="11"/>
        <w:rPr>
          <w:lang w:val="zh-CN"/>
        </w:rPr>
      </w:pPr>
    </w:p>
    <w:p w14:paraId="7F7FEB44">
      <w:pPr>
        <w:pStyle w:val="11"/>
        <w:rPr>
          <w:lang w:val="zh-CN"/>
        </w:rPr>
      </w:pPr>
    </w:p>
    <w:p w14:paraId="0B484CB5">
      <w:pPr>
        <w:pStyle w:val="11"/>
        <w:rPr>
          <w:lang w:val="zh-CN"/>
        </w:rPr>
      </w:pPr>
    </w:p>
    <w:p w14:paraId="32EBCFED">
      <w:pPr>
        <w:pStyle w:val="11"/>
        <w:rPr>
          <w:lang w:val="zh-CN"/>
        </w:rPr>
      </w:pPr>
    </w:p>
    <w:p w14:paraId="2A62DD07">
      <w:pPr>
        <w:pStyle w:val="11"/>
        <w:rPr>
          <w:lang w:val="zh-CN"/>
        </w:rPr>
      </w:pPr>
    </w:p>
    <w:bookmarkEnd w:id="88"/>
    <w:p w14:paraId="6E8EB180">
      <w:pPr>
        <w:pStyle w:val="26"/>
        <w:spacing w:line="460" w:lineRule="exact"/>
        <w:rPr>
          <w:color w:val="000000" w:themeColor="text1"/>
          <w:lang w:val="zh-CN"/>
          <w14:textFill>
            <w14:solidFill>
              <w14:schemeClr w14:val="tx1"/>
            </w14:solidFill>
          </w14:textFill>
        </w:rPr>
      </w:pPr>
      <w:bookmarkStart w:id="99" w:name="_Toc103268444"/>
      <w:bookmarkStart w:id="100" w:name="_Toc9111"/>
      <w:r>
        <w:rPr>
          <w:rFonts w:hint="eastAsia"/>
          <w:color w:val="000000" w:themeColor="text1"/>
          <w:lang w:val="zh-CN"/>
          <w14:textFill>
            <w14:solidFill>
              <w14:schemeClr w14:val="tx1"/>
            </w14:solidFill>
          </w14:textFill>
        </w:rPr>
        <w:t>二、服务内容及要求</w:t>
      </w:r>
      <w:bookmarkEnd w:id="99"/>
      <w:bookmarkEnd w:id="100"/>
    </w:p>
    <w:p w14:paraId="4B13B8B1">
      <w:pPr>
        <w:pStyle w:val="26"/>
        <w:spacing w:line="460" w:lineRule="exact"/>
        <w:jc w:val="left"/>
        <w:rPr>
          <w:color w:val="000000" w:themeColor="text1"/>
          <w:sz w:val="32"/>
          <w:lang w:val="zh-CN"/>
          <w14:textFill>
            <w14:solidFill>
              <w14:schemeClr w14:val="tx1"/>
            </w14:solidFill>
          </w14:textFill>
        </w:rPr>
      </w:pPr>
      <w:bookmarkStart w:id="101" w:name="_Toc25371"/>
      <w:r>
        <w:rPr>
          <w:color w:val="000000" w:themeColor="text1"/>
          <w:sz w:val="32"/>
          <w:lang w:val="zh-CN"/>
          <w14:textFill>
            <w14:solidFill>
              <w14:schemeClr w14:val="tx1"/>
            </w14:solidFill>
          </w14:textFill>
        </w:rPr>
        <w:t>4</w:t>
      </w:r>
      <w:r>
        <w:rPr>
          <w:rFonts w:hint="eastAsia"/>
          <w:color w:val="000000" w:themeColor="text1"/>
          <w:sz w:val="32"/>
          <w:lang w:val="zh-CN"/>
          <w14:textFill>
            <w14:solidFill>
              <w14:schemeClr w14:val="tx1"/>
            </w14:solidFill>
          </w14:textFill>
        </w:rPr>
        <w:t>.服务内容</w:t>
      </w:r>
      <w:bookmarkEnd w:id="101"/>
    </w:p>
    <w:p w14:paraId="5918D944">
      <w:pPr>
        <w:pStyle w:val="26"/>
        <w:spacing w:line="460" w:lineRule="exact"/>
        <w:ind w:firstLine="480" w:firstLineChars="200"/>
        <w:jc w:val="left"/>
        <w:rPr>
          <w:rFonts w:hint="eastAsia" w:ascii="宋体" w:hAnsi="宋体"/>
          <w:b w:val="0"/>
          <w:bCs w:val="0"/>
          <w:kern w:val="0"/>
          <w:sz w:val="24"/>
          <w:szCs w:val="24"/>
          <w:lang w:eastAsia="en-US"/>
        </w:rPr>
      </w:pPr>
      <w:bookmarkStart w:id="102" w:name="_Toc31750"/>
      <w:r>
        <w:rPr>
          <w:rFonts w:hint="eastAsia" w:ascii="宋体" w:hAnsi="宋体"/>
          <w:b w:val="0"/>
          <w:bCs w:val="0"/>
          <w:kern w:val="0"/>
          <w:sz w:val="24"/>
          <w:szCs w:val="24"/>
          <w:lang w:eastAsia="en-US"/>
        </w:rPr>
        <w:t>2024年是我国第一颗原子弹爆炸成功60周年，为了深入学习贯彻党的二十大精神，深入挖掘本省红色文化资源和历史文脉，以弘扬地域文化、讲好中国故事、青海故事为己任，通过对歌剧《青春铸剑221》修改提升和排练演出，再现那段隐秘而伟大的历史，大力弘扬“热爱祖国、无私奉献，自力更生、艰苦奋斗，大力协同、勇于登攀”的“两弹一星”精神，激励中华儿女踔厉奋发、勇毅前行，为实现第二个百年奋斗目标、实现中华民族伟大复兴的中国梦而不懈奋斗。</w:t>
      </w:r>
      <w:bookmarkEnd w:id="102"/>
    </w:p>
    <w:p w14:paraId="3888F18D">
      <w:pPr>
        <w:widowControl/>
        <w:spacing w:line="360" w:lineRule="auto"/>
        <w:ind w:firstLine="480" w:firstLineChars="200"/>
        <w:jc w:val="left"/>
        <w:rPr>
          <w:rFonts w:ascii="宋体" w:hAnsi="宋体"/>
          <w:kern w:val="0"/>
          <w:sz w:val="24"/>
        </w:rPr>
      </w:pPr>
      <w:r>
        <w:rPr>
          <w:rFonts w:ascii="宋体" w:hAnsi="宋体"/>
          <w:kern w:val="0"/>
          <w:sz w:val="24"/>
        </w:rPr>
        <w:t>4.1</w:t>
      </w:r>
      <w:r>
        <w:rPr>
          <w:rFonts w:hint="eastAsia" w:ascii="宋体" w:hAnsi="宋体"/>
          <w:kern w:val="0"/>
          <w:sz w:val="24"/>
        </w:rPr>
        <w:t>.规格:时长为</w:t>
      </w:r>
      <w:r>
        <w:rPr>
          <w:rFonts w:hint="eastAsia" w:ascii="宋体" w:hAnsi="宋体"/>
          <w:kern w:val="0"/>
          <w:sz w:val="24"/>
          <w:lang w:val="en-US" w:eastAsia="zh-CN"/>
        </w:rPr>
        <w:t>90</w:t>
      </w:r>
      <w:r>
        <w:rPr>
          <w:rFonts w:hint="eastAsia" w:ascii="宋体" w:hAnsi="宋体"/>
          <w:kern w:val="0"/>
          <w:sz w:val="24"/>
        </w:rPr>
        <w:t>分钟左右的歌剧</w:t>
      </w:r>
    </w:p>
    <w:p w14:paraId="2B337AB7">
      <w:pPr>
        <w:widowControl/>
        <w:spacing w:line="360" w:lineRule="auto"/>
        <w:ind w:firstLine="480" w:firstLineChars="200"/>
        <w:jc w:val="left"/>
        <w:rPr>
          <w:rFonts w:ascii="宋体" w:hAnsi="宋体"/>
          <w:kern w:val="0"/>
          <w:sz w:val="24"/>
        </w:rPr>
      </w:pPr>
      <w:r>
        <w:rPr>
          <w:rFonts w:ascii="宋体" w:hAnsi="宋体"/>
          <w:kern w:val="0"/>
          <w:sz w:val="24"/>
        </w:rPr>
        <w:t>4.2.</w:t>
      </w:r>
      <w:r>
        <w:rPr>
          <w:rFonts w:hint="eastAsia" w:ascii="宋体" w:hAnsi="宋体"/>
          <w:kern w:val="0"/>
          <w:sz w:val="24"/>
        </w:rPr>
        <w:t>演出地点：省内6州</w:t>
      </w:r>
      <w:r>
        <w:rPr>
          <w:rFonts w:hint="eastAsia" w:ascii="宋体" w:hAnsi="宋体"/>
          <w:kern w:val="0"/>
          <w:sz w:val="24"/>
          <w:lang w:val="en-US" w:eastAsia="zh-CN"/>
        </w:rPr>
        <w:t>1</w:t>
      </w:r>
      <w:r>
        <w:rPr>
          <w:rFonts w:hint="eastAsia" w:ascii="宋体" w:hAnsi="宋体"/>
          <w:kern w:val="0"/>
          <w:sz w:val="24"/>
        </w:rPr>
        <w:t>市</w:t>
      </w:r>
    </w:p>
    <w:p w14:paraId="113BA8D4">
      <w:pPr>
        <w:widowControl/>
        <w:spacing w:line="360" w:lineRule="auto"/>
        <w:ind w:firstLine="480" w:firstLineChars="200"/>
        <w:jc w:val="left"/>
        <w:rPr>
          <w:rFonts w:ascii="宋体" w:hAnsi="宋体"/>
          <w:kern w:val="0"/>
          <w:sz w:val="24"/>
        </w:rPr>
      </w:pPr>
      <w:r>
        <w:rPr>
          <w:rFonts w:ascii="宋体" w:hAnsi="宋体"/>
          <w:kern w:val="0"/>
          <w:sz w:val="24"/>
        </w:rPr>
        <w:t>4.3</w:t>
      </w:r>
      <w:r>
        <w:rPr>
          <w:rFonts w:hint="eastAsia" w:ascii="宋体" w:hAnsi="宋体"/>
          <w:kern w:val="0"/>
          <w:sz w:val="24"/>
        </w:rPr>
        <w:t>.演出时间：2024年11月至12月</w:t>
      </w:r>
      <w:r>
        <w:rPr>
          <w:rFonts w:hint="eastAsia" w:ascii="宋体" w:hAnsi="宋体"/>
          <w:kern w:val="0"/>
          <w:sz w:val="24"/>
          <w:lang w:eastAsia="en-US"/>
        </w:rPr>
        <w:t>（以实际签约合同为准）</w:t>
      </w:r>
    </w:p>
    <w:p w14:paraId="3A40F45E">
      <w:pPr>
        <w:pStyle w:val="26"/>
        <w:spacing w:line="460" w:lineRule="exact"/>
        <w:jc w:val="left"/>
        <w:rPr>
          <w:color w:val="000000" w:themeColor="text1"/>
          <w:sz w:val="32"/>
          <w:lang w:val="zh-CN"/>
          <w14:textFill>
            <w14:solidFill>
              <w14:schemeClr w14:val="tx1"/>
            </w14:solidFill>
          </w14:textFill>
        </w:rPr>
      </w:pPr>
      <w:bookmarkStart w:id="103" w:name="_Toc5454"/>
      <w:r>
        <w:rPr>
          <w:color w:val="000000" w:themeColor="text1"/>
          <w:sz w:val="32"/>
          <w:lang w:val="zh-CN"/>
          <w14:textFill>
            <w14:solidFill>
              <w14:schemeClr w14:val="tx1"/>
            </w14:solidFill>
          </w14:textFill>
        </w:rPr>
        <w:t>5</w:t>
      </w:r>
      <w:r>
        <w:rPr>
          <w:rFonts w:hint="eastAsia"/>
          <w:color w:val="000000" w:themeColor="text1"/>
          <w:sz w:val="32"/>
          <w:lang w:val="zh-CN"/>
          <w14:textFill>
            <w14:solidFill>
              <w14:schemeClr w14:val="tx1"/>
            </w14:solidFill>
          </w14:textFill>
        </w:rPr>
        <w:t>.服务要求</w:t>
      </w:r>
      <w:bookmarkEnd w:id="103"/>
    </w:p>
    <w:p w14:paraId="3E5A30D1">
      <w:pPr>
        <w:widowControl/>
        <w:spacing w:line="360" w:lineRule="auto"/>
        <w:ind w:firstLine="480" w:firstLineChars="200"/>
        <w:jc w:val="left"/>
        <w:rPr>
          <w:rFonts w:ascii="宋体" w:hAnsi="宋体"/>
          <w:kern w:val="0"/>
          <w:sz w:val="24"/>
          <w:lang w:eastAsia="en-US"/>
        </w:rPr>
      </w:pPr>
      <w:r>
        <w:rPr>
          <w:rFonts w:ascii="宋体" w:hAnsi="宋体"/>
          <w:kern w:val="0"/>
          <w:sz w:val="24"/>
        </w:rPr>
        <w:t>5.1</w:t>
      </w:r>
      <w:r>
        <w:rPr>
          <w:rFonts w:hint="eastAsia" w:ascii="宋体" w:hAnsi="宋体"/>
          <w:kern w:val="0"/>
          <w:sz w:val="24"/>
        </w:rPr>
        <w:t>演出</w:t>
      </w:r>
      <w:r>
        <w:rPr>
          <w:rFonts w:hint="eastAsia" w:ascii="宋体" w:hAnsi="宋体"/>
          <w:kern w:val="0"/>
          <w:sz w:val="24"/>
          <w:lang w:eastAsia="en-US"/>
        </w:rPr>
        <w:t>方面</w:t>
      </w:r>
    </w:p>
    <w:p w14:paraId="5227708F">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从全国最具影响力的团队中甄选出专业领域内具有权威性、思想与新时代</w:t>
      </w:r>
      <w:r>
        <w:rPr>
          <w:rFonts w:hint="eastAsia" w:ascii="宋体" w:hAnsi="宋体"/>
          <w:kern w:val="0"/>
          <w:sz w:val="24"/>
        </w:rPr>
        <w:t>展演</w:t>
      </w:r>
      <w:r>
        <w:rPr>
          <w:rFonts w:hint="eastAsia" w:ascii="宋体" w:hAnsi="宋体"/>
          <w:kern w:val="0"/>
          <w:sz w:val="24"/>
          <w:lang w:eastAsia="en-US"/>
        </w:rPr>
        <w:t>理念接轨，</w:t>
      </w:r>
      <w:r>
        <w:rPr>
          <w:rFonts w:hint="eastAsia" w:ascii="宋体" w:hAnsi="宋体"/>
          <w:kern w:val="0"/>
          <w:sz w:val="24"/>
        </w:rPr>
        <w:t>巡演</w:t>
      </w:r>
      <w:r>
        <w:rPr>
          <w:rFonts w:hint="eastAsia" w:ascii="宋体" w:hAnsi="宋体"/>
          <w:kern w:val="0"/>
          <w:sz w:val="24"/>
          <w:lang w:eastAsia="en-US"/>
        </w:rPr>
        <w:t>团队</w:t>
      </w:r>
      <w:r>
        <w:rPr>
          <w:rFonts w:hint="eastAsia" w:ascii="宋体" w:hAnsi="宋体"/>
          <w:kern w:val="0"/>
          <w:sz w:val="24"/>
        </w:rPr>
        <w:t>在</w:t>
      </w:r>
      <w:r>
        <w:rPr>
          <w:rFonts w:hint="eastAsia" w:ascii="宋体" w:hAnsi="宋体"/>
          <w:kern w:val="0"/>
          <w:sz w:val="24"/>
          <w:lang w:eastAsia="en-US"/>
        </w:rPr>
        <w:t>舞美、服装、灯光、多媒体设计、道具等</w:t>
      </w:r>
      <w:r>
        <w:rPr>
          <w:rFonts w:hint="eastAsia" w:ascii="宋体" w:hAnsi="宋体"/>
          <w:kern w:val="0"/>
          <w:sz w:val="24"/>
        </w:rPr>
        <w:t>方面注意细节进行演出</w:t>
      </w:r>
      <w:r>
        <w:rPr>
          <w:rFonts w:hint="eastAsia" w:ascii="宋体" w:hAnsi="宋体"/>
          <w:kern w:val="0"/>
          <w:sz w:val="24"/>
          <w:lang w:eastAsia="en-US"/>
        </w:rPr>
        <w:t>。</w:t>
      </w:r>
    </w:p>
    <w:p w14:paraId="2151D4EE">
      <w:pPr>
        <w:widowControl/>
        <w:spacing w:line="360" w:lineRule="auto"/>
        <w:ind w:firstLine="480" w:firstLineChars="200"/>
        <w:jc w:val="left"/>
        <w:rPr>
          <w:rFonts w:ascii="宋体" w:hAnsi="宋体"/>
          <w:kern w:val="0"/>
          <w:sz w:val="24"/>
          <w:lang w:eastAsia="en-US"/>
        </w:rPr>
      </w:pPr>
      <w:r>
        <w:rPr>
          <w:rFonts w:ascii="宋体" w:hAnsi="宋体"/>
          <w:kern w:val="0"/>
          <w:sz w:val="24"/>
        </w:rPr>
        <w:t>5.2</w:t>
      </w:r>
      <w:r>
        <w:rPr>
          <w:rFonts w:hint="eastAsia" w:ascii="宋体" w:hAnsi="宋体"/>
          <w:kern w:val="0"/>
          <w:sz w:val="24"/>
          <w:lang w:eastAsia="en-US"/>
        </w:rPr>
        <w:t>演员阵容方面</w:t>
      </w:r>
    </w:p>
    <w:p w14:paraId="240B9022">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服务团队</w:t>
      </w:r>
      <w:r>
        <w:rPr>
          <w:rFonts w:hint="eastAsia" w:ascii="宋体" w:hAnsi="宋体"/>
          <w:kern w:val="0"/>
          <w:sz w:val="24"/>
          <w:lang w:val="en-US" w:eastAsia="zh-CN"/>
        </w:rPr>
        <w:t>60</w:t>
      </w:r>
      <w:r>
        <w:rPr>
          <w:rFonts w:hint="eastAsia" w:ascii="宋体" w:hAnsi="宋体"/>
          <w:kern w:val="0"/>
          <w:sz w:val="24"/>
          <w:lang w:eastAsia="en-US"/>
        </w:rPr>
        <w:t>人，全面保障项目顺利执行</w:t>
      </w:r>
      <w:r>
        <w:rPr>
          <w:rFonts w:hint="eastAsia" w:ascii="宋体" w:hAnsi="宋体"/>
          <w:kern w:val="0"/>
          <w:sz w:val="24"/>
        </w:rPr>
        <w:t>；</w:t>
      </w:r>
      <w:r>
        <w:rPr>
          <w:rFonts w:hint="eastAsia" w:ascii="宋体" w:hAnsi="宋体"/>
          <w:kern w:val="0"/>
          <w:sz w:val="24"/>
          <w:lang w:eastAsia="en-US"/>
        </w:rPr>
        <w:t>服务团队包括演员、舞美、舞台及宣传、安全、后勤等保障人员。舞美设备和技术人员均是</w:t>
      </w:r>
      <w:r>
        <w:rPr>
          <w:rFonts w:hint="eastAsia" w:ascii="宋体" w:hAnsi="宋体"/>
          <w:kern w:val="0"/>
          <w:sz w:val="24"/>
        </w:rPr>
        <w:t>行业</w:t>
      </w:r>
      <w:r>
        <w:rPr>
          <w:rFonts w:hint="eastAsia" w:ascii="宋体" w:hAnsi="宋体"/>
          <w:kern w:val="0"/>
          <w:sz w:val="24"/>
          <w:lang w:eastAsia="en-US"/>
        </w:rPr>
        <w:t>拔尖，设备一流、技术人员素质过硬，有丰富的大型剧目实际操作演出的舞台经验，可配合国内顶尖的舞美设计，配套提供演出所需的灯光、音响，精美服装和道具及化妆、造型等服务，完成高水平的演出；做好</w:t>
      </w:r>
      <w:r>
        <w:rPr>
          <w:rFonts w:hint="eastAsia" w:ascii="宋体" w:hAnsi="宋体"/>
          <w:kern w:val="0"/>
          <w:sz w:val="24"/>
        </w:rPr>
        <w:t>全州</w:t>
      </w:r>
      <w:r>
        <w:rPr>
          <w:rFonts w:hint="eastAsia" w:ascii="宋体" w:hAnsi="宋体"/>
          <w:kern w:val="0"/>
          <w:sz w:val="24"/>
          <w:lang w:eastAsia="en-US"/>
        </w:rPr>
        <w:t>平面媒体、新媒体的宣传报道；做好相关宣传工作。</w:t>
      </w:r>
    </w:p>
    <w:p w14:paraId="3D3AF557">
      <w:pPr>
        <w:widowControl/>
        <w:spacing w:line="360" w:lineRule="auto"/>
        <w:ind w:firstLine="480" w:firstLineChars="200"/>
        <w:jc w:val="left"/>
        <w:rPr>
          <w:rFonts w:ascii="宋体" w:hAnsi="宋体"/>
          <w:kern w:val="0"/>
          <w:sz w:val="24"/>
          <w:lang w:eastAsia="en-US"/>
        </w:rPr>
      </w:pPr>
      <w:r>
        <w:rPr>
          <w:rFonts w:ascii="宋体" w:hAnsi="宋体"/>
          <w:kern w:val="0"/>
          <w:sz w:val="24"/>
        </w:rPr>
        <w:t>5.3</w:t>
      </w:r>
      <w:r>
        <w:rPr>
          <w:rFonts w:hint="eastAsia" w:ascii="宋体" w:hAnsi="宋体"/>
          <w:kern w:val="0"/>
          <w:sz w:val="24"/>
        </w:rPr>
        <w:t>演出</w:t>
      </w:r>
      <w:r>
        <w:rPr>
          <w:rFonts w:hint="eastAsia" w:ascii="宋体" w:hAnsi="宋体"/>
          <w:kern w:val="0"/>
          <w:sz w:val="24"/>
          <w:lang w:eastAsia="en-US"/>
        </w:rPr>
        <w:t>的售后服务</w:t>
      </w:r>
    </w:p>
    <w:p w14:paraId="7AC1F937">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为保证演出效果、创排质量，授权文旅单位可根据要求对剧目进行修改；授权文旅单位可将剧目进行推广宣传，并安排演出</w:t>
      </w:r>
      <w:r>
        <w:rPr>
          <w:rFonts w:hint="eastAsia" w:ascii="宋体" w:hAnsi="宋体"/>
          <w:kern w:val="0"/>
          <w:sz w:val="24"/>
        </w:rPr>
        <w:t>，</w:t>
      </w:r>
      <w:r>
        <w:rPr>
          <w:rFonts w:hint="eastAsia" w:ascii="宋体" w:hAnsi="宋体"/>
          <w:kern w:val="0"/>
          <w:sz w:val="24"/>
          <w:lang w:eastAsia="en-US"/>
        </w:rPr>
        <w:t>并根据审查意见做好相应的修改调整，保证</w:t>
      </w:r>
      <w:r>
        <w:rPr>
          <w:rFonts w:hint="eastAsia" w:ascii="宋体" w:hAnsi="宋体"/>
          <w:kern w:val="0"/>
          <w:sz w:val="24"/>
        </w:rPr>
        <w:t>演出</w:t>
      </w:r>
      <w:r>
        <w:rPr>
          <w:rFonts w:hint="eastAsia" w:ascii="宋体" w:hAnsi="宋体"/>
          <w:kern w:val="0"/>
          <w:sz w:val="24"/>
          <w:lang w:eastAsia="en-US"/>
        </w:rPr>
        <w:t>的政治性、思想性、艺术性、观赏性。</w:t>
      </w:r>
    </w:p>
    <w:p w14:paraId="772CD9F2">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做好团队管理，确保演出安全。听从指挥、统一行动，注意个人言行举止，自觉维护青海形象，确保排练、演出每一个环节不掉链子、不出问题。</w:t>
      </w:r>
    </w:p>
    <w:p w14:paraId="7323AE97">
      <w:pPr>
        <w:widowControl/>
        <w:spacing w:line="360" w:lineRule="auto"/>
        <w:ind w:firstLine="480" w:firstLineChars="200"/>
        <w:jc w:val="left"/>
        <w:rPr>
          <w:rFonts w:ascii="宋体" w:hAnsi="宋体"/>
          <w:kern w:val="0"/>
          <w:sz w:val="24"/>
          <w:lang w:eastAsia="en-US"/>
        </w:rPr>
      </w:pPr>
      <w:r>
        <w:rPr>
          <w:rFonts w:ascii="宋体" w:hAnsi="宋体"/>
          <w:kern w:val="0"/>
          <w:sz w:val="24"/>
        </w:rPr>
        <w:t>5.4</w:t>
      </w:r>
      <w:r>
        <w:rPr>
          <w:rFonts w:hint="eastAsia" w:ascii="宋体" w:hAnsi="宋体"/>
          <w:kern w:val="0"/>
          <w:sz w:val="24"/>
          <w:lang w:eastAsia="en-US"/>
        </w:rPr>
        <w:t>项目结项验收服务</w:t>
      </w:r>
    </w:p>
    <w:p w14:paraId="30BDEFF1">
      <w:pPr>
        <w:widowControl/>
        <w:spacing w:line="360" w:lineRule="auto"/>
        <w:ind w:firstLine="480" w:firstLineChars="200"/>
        <w:jc w:val="left"/>
        <w:rPr>
          <w:rFonts w:hint="eastAsia" w:ascii="宋体" w:hAnsi="宋体"/>
          <w:kern w:val="0"/>
          <w:sz w:val="24"/>
          <w:lang w:eastAsia="en-US"/>
        </w:rPr>
      </w:pPr>
      <w:r>
        <w:rPr>
          <w:rFonts w:hint="eastAsia" w:ascii="宋体" w:hAnsi="宋体"/>
          <w:kern w:val="0"/>
          <w:sz w:val="24"/>
          <w:lang w:eastAsia="en-US"/>
        </w:rPr>
        <w:t>按规定的时间和要求高质量完成（歌剧《青春铸剑221》省内巡演），项目执行结束后，由乙方提供结案报告，结案报告内容包括：乙方价格组成清单内所有项目的数量及图片佐证；项目执行结束后，乙方提供相关</w:t>
      </w:r>
      <w:r>
        <w:rPr>
          <w:rFonts w:hint="eastAsia" w:ascii="宋体" w:hAnsi="宋体"/>
          <w:kern w:val="0"/>
          <w:sz w:val="24"/>
          <w:lang w:eastAsia="zh-CN"/>
        </w:rPr>
        <w:t>照片资料或</w:t>
      </w:r>
      <w:r>
        <w:rPr>
          <w:rFonts w:hint="eastAsia" w:ascii="宋体" w:hAnsi="宋体"/>
          <w:kern w:val="0"/>
          <w:sz w:val="24"/>
          <w:lang w:eastAsia="en-US"/>
        </w:rPr>
        <w:t>视频资料和相关宣传资料。</w:t>
      </w:r>
    </w:p>
    <w:p w14:paraId="08D1DB48">
      <w:pPr>
        <w:pStyle w:val="26"/>
        <w:spacing w:line="460" w:lineRule="exact"/>
        <w:jc w:val="left"/>
        <w:rPr>
          <w:color w:val="000000" w:themeColor="text1"/>
          <w:sz w:val="32"/>
          <w:lang w:val="zh-CN"/>
          <w14:textFill>
            <w14:solidFill>
              <w14:schemeClr w14:val="tx1"/>
            </w14:solidFill>
          </w14:textFill>
        </w:rPr>
      </w:pPr>
      <w:bookmarkStart w:id="104" w:name="_Toc7692"/>
      <w:r>
        <w:rPr>
          <w:color w:val="000000" w:themeColor="text1"/>
          <w:sz w:val="32"/>
          <w:lang w:val="zh-CN"/>
          <w14:textFill>
            <w14:solidFill>
              <w14:schemeClr w14:val="tx1"/>
            </w14:solidFill>
          </w14:textFill>
        </w:rPr>
        <w:t>6</w:t>
      </w:r>
      <w:r>
        <w:rPr>
          <w:rFonts w:hint="eastAsia"/>
          <w:color w:val="000000" w:themeColor="text1"/>
          <w:sz w:val="32"/>
          <w:lang w:val="zh-CN"/>
          <w14:textFill>
            <w14:solidFill>
              <w14:schemeClr w14:val="tx1"/>
            </w14:solidFill>
          </w14:textFill>
        </w:rPr>
        <w:t>.服务标准</w:t>
      </w:r>
      <w:bookmarkEnd w:id="104"/>
    </w:p>
    <w:p w14:paraId="5DE17106">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一是2024年是我国第一颗原子弹爆炸成功60周年，深入学习贯彻党的二十大精神，深入挖掘本省红色文化资源和历史文脉，以弘扬地域文化、讲好中国故事、青海故事为己任，通过对歌剧《青春铸剑221》演出，再现那段隐秘而伟大的历史，大力弘扬“热爱祖国、无私奉献，自力更生、艰苦奋斗，大力协同、勇于登攀”的“两弹一星”精神，激励中华儿女踔厉奋发、勇毅前行，为实现第二个百年奋斗目标、实现中华民族伟大复兴的中国梦而不懈奋斗。</w:t>
      </w:r>
    </w:p>
    <w:p w14:paraId="073EB4A7">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二是树立起爱国主义的丰碑。青海221基地是中国核工业发展的摇篮，基地人肩负起历史重任，敢于战胜一切艰难困苦，默默无闻，终身奉献，通过歌剧《青春铸剑221》得以重新见证当年的英雄故事，感受那时的革命浪漫主义情怀，进而让孕育其中"两弹一星"精神继续传承下去。</w:t>
      </w:r>
    </w:p>
    <w:p w14:paraId="00428E4C">
      <w:pPr>
        <w:widowControl/>
        <w:spacing w:line="360" w:lineRule="auto"/>
        <w:ind w:firstLine="480" w:firstLineChars="200"/>
        <w:jc w:val="left"/>
        <w:rPr>
          <w:rFonts w:ascii="宋体" w:hAnsi="宋体"/>
          <w:kern w:val="0"/>
          <w:sz w:val="24"/>
          <w:lang w:eastAsia="en-US"/>
        </w:rPr>
      </w:pPr>
      <w:r>
        <w:rPr>
          <w:rFonts w:hint="eastAsia" w:ascii="宋体" w:hAnsi="宋体"/>
          <w:kern w:val="0"/>
          <w:sz w:val="24"/>
          <w:lang w:eastAsia="en-US"/>
        </w:rPr>
        <w:t>三是创作团队（主创人员）在国内专业领域有较高口碑和突出业绩；总导演、编剧、作曲核心主创人员相关作品取得国内较高水准专业艺术赛事的重要奖项；其他创作人员具有丰富的创作经验和履历，并在专业领取取得突出成绩、获得较高奖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75C1">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w:t>
    </w:r>
    <w:r>
      <w:fldChar w:fldCharType="end"/>
    </w:r>
  </w:p>
  <w:p w14:paraId="72B3540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1202">
    <w:pPr>
      <w:pStyle w:val="15"/>
      <w:framePr w:wrap="around" w:vAnchor="text" w:hAnchor="margin" w:xAlign="center" w:y="1"/>
      <w:rPr>
        <w:rStyle w:val="30"/>
      </w:rPr>
    </w:pPr>
    <w:r>
      <w:fldChar w:fldCharType="begin"/>
    </w:r>
    <w:r>
      <w:rPr>
        <w:rStyle w:val="30"/>
      </w:rPr>
      <w:instrText xml:space="preserve">PAGE  </w:instrText>
    </w:r>
    <w:r>
      <w:fldChar w:fldCharType="end"/>
    </w:r>
  </w:p>
  <w:p w14:paraId="1ED333C6">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82524">
    <w:r>
      <w:rPr>
        <w:rFonts w:hint="eastAsia"/>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3FEE5"/>
    <w:multiLevelType w:val="singleLevel"/>
    <w:tmpl w:val="5643FEE5"/>
    <w:lvl w:ilvl="0" w:tentative="0">
      <w:start w:val="3"/>
      <w:numFmt w:val="chineseCounting"/>
      <w:suff w:val="nothing"/>
      <w:lvlText w:val="%1、"/>
      <w:lvlJc w:val="left"/>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kOTlhNTRkNmI4NDc0YzdjMzMxZjJhOTFhYTllOTUifQ=="/>
  </w:docVars>
  <w:rsids>
    <w:rsidRoot w:val="00AF1D86"/>
    <w:rsid w:val="000014C1"/>
    <w:rsid w:val="000044EB"/>
    <w:rsid w:val="00006FE9"/>
    <w:rsid w:val="0000705F"/>
    <w:rsid w:val="00013323"/>
    <w:rsid w:val="00021BE2"/>
    <w:rsid w:val="00023E33"/>
    <w:rsid w:val="00027EE6"/>
    <w:rsid w:val="000318D1"/>
    <w:rsid w:val="0003662D"/>
    <w:rsid w:val="00044593"/>
    <w:rsid w:val="00044D10"/>
    <w:rsid w:val="00046995"/>
    <w:rsid w:val="000470D4"/>
    <w:rsid w:val="000549A0"/>
    <w:rsid w:val="000566DA"/>
    <w:rsid w:val="00057717"/>
    <w:rsid w:val="000619B7"/>
    <w:rsid w:val="000628B5"/>
    <w:rsid w:val="0006551E"/>
    <w:rsid w:val="00067EDF"/>
    <w:rsid w:val="000717AB"/>
    <w:rsid w:val="00072801"/>
    <w:rsid w:val="00072F54"/>
    <w:rsid w:val="0008220E"/>
    <w:rsid w:val="000857A6"/>
    <w:rsid w:val="00096673"/>
    <w:rsid w:val="00097502"/>
    <w:rsid w:val="000A012A"/>
    <w:rsid w:val="000A169B"/>
    <w:rsid w:val="000A2B7D"/>
    <w:rsid w:val="000A376B"/>
    <w:rsid w:val="000A5BE9"/>
    <w:rsid w:val="000A68D8"/>
    <w:rsid w:val="000A699F"/>
    <w:rsid w:val="000B2037"/>
    <w:rsid w:val="000B5C45"/>
    <w:rsid w:val="000C25D7"/>
    <w:rsid w:val="000C4037"/>
    <w:rsid w:val="000C4BA5"/>
    <w:rsid w:val="000C6FDE"/>
    <w:rsid w:val="000D1B71"/>
    <w:rsid w:val="000D503A"/>
    <w:rsid w:val="000E1BFE"/>
    <w:rsid w:val="000E78CC"/>
    <w:rsid w:val="000F121F"/>
    <w:rsid w:val="000F2132"/>
    <w:rsid w:val="000F3C1E"/>
    <w:rsid w:val="000F4F95"/>
    <w:rsid w:val="00100095"/>
    <w:rsid w:val="0010015A"/>
    <w:rsid w:val="0010096B"/>
    <w:rsid w:val="00100BB7"/>
    <w:rsid w:val="00100DE4"/>
    <w:rsid w:val="00110399"/>
    <w:rsid w:val="0011129D"/>
    <w:rsid w:val="0011144B"/>
    <w:rsid w:val="0011263D"/>
    <w:rsid w:val="00112682"/>
    <w:rsid w:val="0011629F"/>
    <w:rsid w:val="00121D4F"/>
    <w:rsid w:val="00121F5A"/>
    <w:rsid w:val="00130DA4"/>
    <w:rsid w:val="00143195"/>
    <w:rsid w:val="00144E73"/>
    <w:rsid w:val="001466F6"/>
    <w:rsid w:val="00150212"/>
    <w:rsid w:val="00150A65"/>
    <w:rsid w:val="00155F43"/>
    <w:rsid w:val="001571CB"/>
    <w:rsid w:val="0016535A"/>
    <w:rsid w:val="00167D87"/>
    <w:rsid w:val="001731F3"/>
    <w:rsid w:val="00174FB0"/>
    <w:rsid w:val="00175D1D"/>
    <w:rsid w:val="0017731C"/>
    <w:rsid w:val="00180790"/>
    <w:rsid w:val="00182082"/>
    <w:rsid w:val="00182227"/>
    <w:rsid w:val="00183C73"/>
    <w:rsid w:val="00187E17"/>
    <w:rsid w:val="001912DA"/>
    <w:rsid w:val="001934C5"/>
    <w:rsid w:val="0019752E"/>
    <w:rsid w:val="001A4C8F"/>
    <w:rsid w:val="001B088F"/>
    <w:rsid w:val="001B1084"/>
    <w:rsid w:val="001B12ED"/>
    <w:rsid w:val="001B1B2E"/>
    <w:rsid w:val="001B601A"/>
    <w:rsid w:val="001B6845"/>
    <w:rsid w:val="001B701F"/>
    <w:rsid w:val="001C08D5"/>
    <w:rsid w:val="001D5CDB"/>
    <w:rsid w:val="001E2339"/>
    <w:rsid w:val="001E7B43"/>
    <w:rsid w:val="001F0924"/>
    <w:rsid w:val="001F2E51"/>
    <w:rsid w:val="001F789B"/>
    <w:rsid w:val="00201857"/>
    <w:rsid w:val="00204A11"/>
    <w:rsid w:val="00211309"/>
    <w:rsid w:val="002134CB"/>
    <w:rsid w:val="00217C4C"/>
    <w:rsid w:val="00222ED2"/>
    <w:rsid w:val="00230812"/>
    <w:rsid w:val="00230A8F"/>
    <w:rsid w:val="00230DB6"/>
    <w:rsid w:val="00233C03"/>
    <w:rsid w:val="002347F4"/>
    <w:rsid w:val="00237D01"/>
    <w:rsid w:val="00242834"/>
    <w:rsid w:val="002472E6"/>
    <w:rsid w:val="002524CA"/>
    <w:rsid w:val="00254220"/>
    <w:rsid w:val="00254740"/>
    <w:rsid w:val="002560AB"/>
    <w:rsid w:val="002575E3"/>
    <w:rsid w:val="00262F2A"/>
    <w:rsid w:val="0026426D"/>
    <w:rsid w:val="00264C07"/>
    <w:rsid w:val="00265A34"/>
    <w:rsid w:val="00274C58"/>
    <w:rsid w:val="00277DFB"/>
    <w:rsid w:val="00281A47"/>
    <w:rsid w:val="002828DB"/>
    <w:rsid w:val="0028426C"/>
    <w:rsid w:val="00285594"/>
    <w:rsid w:val="002864F8"/>
    <w:rsid w:val="00294C81"/>
    <w:rsid w:val="002A732E"/>
    <w:rsid w:val="002B128E"/>
    <w:rsid w:val="002B21A3"/>
    <w:rsid w:val="002B7F48"/>
    <w:rsid w:val="002C0B7F"/>
    <w:rsid w:val="002C314B"/>
    <w:rsid w:val="002C49D8"/>
    <w:rsid w:val="002C5442"/>
    <w:rsid w:val="002D006F"/>
    <w:rsid w:val="002D129C"/>
    <w:rsid w:val="002D3CF5"/>
    <w:rsid w:val="002E3657"/>
    <w:rsid w:val="002E4675"/>
    <w:rsid w:val="002E60E0"/>
    <w:rsid w:val="002F245C"/>
    <w:rsid w:val="003032D0"/>
    <w:rsid w:val="00304B32"/>
    <w:rsid w:val="003116F0"/>
    <w:rsid w:val="003125C8"/>
    <w:rsid w:val="003177A0"/>
    <w:rsid w:val="0032293B"/>
    <w:rsid w:val="003229CF"/>
    <w:rsid w:val="003239DB"/>
    <w:rsid w:val="00330E90"/>
    <w:rsid w:val="003311FF"/>
    <w:rsid w:val="00332858"/>
    <w:rsid w:val="00336482"/>
    <w:rsid w:val="003365F1"/>
    <w:rsid w:val="00345D71"/>
    <w:rsid w:val="003469B6"/>
    <w:rsid w:val="00352181"/>
    <w:rsid w:val="00363390"/>
    <w:rsid w:val="00363F48"/>
    <w:rsid w:val="00364CE9"/>
    <w:rsid w:val="00366DCD"/>
    <w:rsid w:val="00367C05"/>
    <w:rsid w:val="00370885"/>
    <w:rsid w:val="00375BF2"/>
    <w:rsid w:val="00376ABC"/>
    <w:rsid w:val="00377E57"/>
    <w:rsid w:val="00384C89"/>
    <w:rsid w:val="003854AC"/>
    <w:rsid w:val="0038646F"/>
    <w:rsid w:val="003910F8"/>
    <w:rsid w:val="00392E1F"/>
    <w:rsid w:val="003A019F"/>
    <w:rsid w:val="003A0C5B"/>
    <w:rsid w:val="003A1D8E"/>
    <w:rsid w:val="003A2F35"/>
    <w:rsid w:val="003A50CE"/>
    <w:rsid w:val="003A51BE"/>
    <w:rsid w:val="003A5DDD"/>
    <w:rsid w:val="003A71D0"/>
    <w:rsid w:val="003B5FF7"/>
    <w:rsid w:val="003B611B"/>
    <w:rsid w:val="003C0965"/>
    <w:rsid w:val="003D40C0"/>
    <w:rsid w:val="003D4780"/>
    <w:rsid w:val="003E2D47"/>
    <w:rsid w:val="003E3698"/>
    <w:rsid w:val="003E6651"/>
    <w:rsid w:val="003F048F"/>
    <w:rsid w:val="003F4076"/>
    <w:rsid w:val="003F77B9"/>
    <w:rsid w:val="003F7B9E"/>
    <w:rsid w:val="004011C2"/>
    <w:rsid w:val="00404ADE"/>
    <w:rsid w:val="0040748A"/>
    <w:rsid w:val="00410DF4"/>
    <w:rsid w:val="00415C7A"/>
    <w:rsid w:val="00416648"/>
    <w:rsid w:val="00416713"/>
    <w:rsid w:val="00417059"/>
    <w:rsid w:val="00420C87"/>
    <w:rsid w:val="00426766"/>
    <w:rsid w:val="00427A59"/>
    <w:rsid w:val="00431164"/>
    <w:rsid w:val="00431E90"/>
    <w:rsid w:val="004368B0"/>
    <w:rsid w:val="00436DA9"/>
    <w:rsid w:val="00437077"/>
    <w:rsid w:val="0044169B"/>
    <w:rsid w:val="00442E5A"/>
    <w:rsid w:val="00451927"/>
    <w:rsid w:val="004527C2"/>
    <w:rsid w:val="00453DA8"/>
    <w:rsid w:val="004548D2"/>
    <w:rsid w:val="004557B8"/>
    <w:rsid w:val="00456EF1"/>
    <w:rsid w:val="00460A0A"/>
    <w:rsid w:val="00465BAB"/>
    <w:rsid w:val="00465BFF"/>
    <w:rsid w:val="00466DEA"/>
    <w:rsid w:val="0048052F"/>
    <w:rsid w:val="00480B64"/>
    <w:rsid w:val="00481C83"/>
    <w:rsid w:val="004863DE"/>
    <w:rsid w:val="00487BB6"/>
    <w:rsid w:val="00490CCA"/>
    <w:rsid w:val="00491537"/>
    <w:rsid w:val="00492EAE"/>
    <w:rsid w:val="004947FA"/>
    <w:rsid w:val="00495D26"/>
    <w:rsid w:val="004A0B18"/>
    <w:rsid w:val="004A1311"/>
    <w:rsid w:val="004A6C59"/>
    <w:rsid w:val="004B4760"/>
    <w:rsid w:val="004C10AE"/>
    <w:rsid w:val="004C272E"/>
    <w:rsid w:val="004D2B42"/>
    <w:rsid w:val="004D6CFB"/>
    <w:rsid w:val="004D7174"/>
    <w:rsid w:val="004D7521"/>
    <w:rsid w:val="004E0BF5"/>
    <w:rsid w:val="004E1487"/>
    <w:rsid w:val="004E6791"/>
    <w:rsid w:val="004F433B"/>
    <w:rsid w:val="004F4443"/>
    <w:rsid w:val="0050201C"/>
    <w:rsid w:val="005050C7"/>
    <w:rsid w:val="005110A5"/>
    <w:rsid w:val="00524066"/>
    <w:rsid w:val="005245B7"/>
    <w:rsid w:val="00531322"/>
    <w:rsid w:val="00536F5A"/>
    <w:rsid w:val="005371DE"/>
    <w:rsid w:val="00540BDA"/>
    <w:rsid w:val="00547680"/>
    <w:rsid w:val="00551786"/>
    <w:rsid w:val="005609D9"/>
    <w:rsid w:val="00562CF2"/>
    <w:rsid w:val="00564DBD"/>
    <w:rsid w:val="00570FD4"/>
    <w:rsid w:val="00573053"/>
    <w:rsid w:val="00574139"/>
    <w:rsid w:val="00580B39"/>
    <w:rsid w:val="00582A08"/>
    <w:rsid w:val="00583708"/>
    <w:rsid w:val="00590BD7"/>
    <w:rsid w:val="005920DC"/>
    <w:rsid w:val="0059333B"/>
    <w:rsid w:val="00594BF7"/>
    <w:rsid w:val="005A0F09"/>
    <w:rsid w:val="005A373E"/>
    <w:rsid w:val="005B1909"/>
    <w:rsid w:val="005B72AC"/>
    <w:rsid w:val="005C02FB"/>
    <w:rsid w:val="005C22F0"/>
    <w:rsid w:val="005C428D"/>
    <w:rsid w:val="005C5AEC"/>
    <w:rsid w:val="005C608D"/>
    <w:rsid w:val="005C7ADE"/>
    <w:rsid w:val="005D175F"/>
    <w:rsid w:val="005D2172"/>
    <w:rsid w:val="005E361B"/>
    <w:rsid w:val="005E3AB3"/>
    <w:rsid w:val="005E4B9B"/>
    <w:rsid w:val="005E5584"/>
    <w:rsid w:val="005F4A8A"/>
    <w:rsid w:val="005F5DF9"/>
    <w:rsid w:val="005F669A"/>
    <w:rsid w:val="005F6BDE"/>
    <w:rsid w:val="005F6E87"/>
    <w:rsid w:val="006046D2"/>
    <w:rsid w:val="006055E2"/>
    <w:rsid w:val="0061035D"/>
    <w:rsid w:val="00611D12"/>
    <w:rsid w:val="0061289D"/>
    <w:rsid w:val="00613763"/>
    <w:rsid w:val="00615150"/>
    <w:rsid w:val="00623CDE"/>
    <w:rsid w:val="0062437E"/>
    <w:rsid w:val="00633633"/>
    <w:rsid w:val="00633D79"/>
    <w:rsid w:val="00640A08"/>
    <w:rsid w:val="00641FCB"/>
    <w:rsid w:val="00644A08"/>
    <w:rsid w:val="00644D1C"/>
    <w:rsid w:val="0064502D"/>
    <w:rsid w:val="0065754C"/>
    <w:rsid w:val="006579AB"/>
    <w:rsid w:val="00673875"/>
    <w:rsid w:val="00673944"/>
    <w:rsid w:val="0067503E"/>
    <w:rsid w:val="006769C6"/>
    <w:rsid w:val="00677259"/>
    <w:rsid w:val="00685453"/>
    <w:rsid w:val="00686D05"/>
    <w:rsid w:val="006906F2"/>
    <w:rsid w:val="0069167A"/>
    <w:rsid w:val="0069357A"/>
    <w:rsid w:val="006A0A92"/>
    <w:rsid w:val="006A10E9"/>
    <w:rsid w:val="006A1885"/>
    <w:rsid w:val="006B1365"/>
    <w:rsid w:val="006B432E"/>
    <w:rsid w:val="006B44DE"/>
    <w:rsid w:val="006B53A4"/>
    <w:rsid w:val="006B6351"/>
    <w:rsid w:val="006C16B6"/>
    <w:rsid w:val="006C3245"/>
    <w:rsid w:val="006C7171"/>
    <w:rsid w:val="006C7658"/>
    <w:rsid w:val="006D5ADD"/>
    <w:rsid w:val="006D7155"/>
    <w:rsid w:val="006D78D4"/>
    <w:rsid w:val="006E460C"/>
    <w:rsid w:val="006E79C5"/>
    <w:rsid w:val="006F33E5"/>
    <w:rsid w:val="006F6C6A"/>
    <w:rsid w:val="006F7B27"/>
    <w:rsid w:val="0070471D"/>
    <w:rsid w:val="007050E6"/>
    <w:rsid w:val="0070595F"/>
    <w:rsid w:val="007106E7"/>
    <w:rsid w:val="007126DA"/>
    <w:rsid w:val="00713867"/>
    <w:rsid w:val="007148A0"/>
    <w:rsid w:val="0071503C"/>
    <w:rsid w:val="00720A45"/>
    <w:rsid w:val="0072242A"/>
    <w:rsid w:val="00722A8D"/>
    <w:rsid w:val="00724D00"/>
    <w:rsid w:val="00726BE5"/>
    <w:rsid w:val="007307BA"/>
    <w:rsid w:val="00730C65"/>
    <w:rsid w:val="00742BF3"/>
    <w:rsid w:val="00742FE6"/>
    <w:rsid w:val="00744BF5"/>
    <w:rsid w:val="0074769E"/>
    <w:rsid w:val="00750EAF"/>
    <w:rsid w:val="00753986"/>
    <w:rsid w:val="007540BB"/>
    <w:rsid w:val="0075627C"/>
    <w:rsid w:val="0076488A"/>
    <w:rsid w:val="00765E88"/>
    <w:rsid w:val="00770DC4"/>
    <w:rsid w:val="0077182D"/>
    <w:rsid w:val="007757E5"/>
    <w:rsid w:val="00775D39"/>
    <w:rsid w:val="00780A98"/>
    <w:rsid w:val="00781BB9"/>
    <w:rsid w:val="00782C7D"/>
    <w:rsid w:val="0078335B"/>
    <w:rsid w:val="00785884"/>
    <w:rsid w:val="007875AF"/>
    <w:rsid w:val="00787BD6"/>
    <w:rsid w:val="007A3022"/>
    <w:rsid w:val="007B679F"/>
    <w:rsid w:val="007B71AE"/>
    <w:rsid w:val="007C04F0"/>
    <w:rsid w:val="007C436B"/>
    <w:rsid w:val="007D08A9"/>
    <w:rsid w:val="007D0FA4"/>
    <w:rsid w:val="007D2144"/>
    <w:rsid w:val="007D7B13"/>
    <w:rsid w:val="007E0B8B"/>
    <w:rsid w:val="007E3094"/>
    <w:rsid w:val="007E638F"/>
    <w:rsid w:val="007F2767"/>
    <w:rsid w:val="007F3526"/>
    <w:rsid w:val="007F48F4"/>
    <w:rsid w:val="008056A3"/>
    <w:rsid w:val="00806312"/>
    <w:rsid w:val="00807375"/>
    <w:rsid w:val="008138E8"/>
    <w:rsid w:val="00814656"/>
    <w:rsid w:val="0081588F"/>
    <w:rsid w:val="0081793D"/>
    <w:rsid w:val="0082042F"/>
    <w:rsid w:val="00824BC7"/>
    <w:rsid w:val="00831097"/>
    <w:rsid w:val="00831BA7"/>
    <w:rsid w:val="00832B5B"/>
    <w:rsid w:val="00836316"/>
    <w:rsid w:val="0084264F"/>
    <w:rsid w:val="00843CB8"/>
    <w:rsid w:val="00845932"/>
    <w:rsid w:val="0084766B"/>
    <w:rsid w:val="00857894"/>
    <w:rsid w:val="00857B98"/>
    <w:rsid w:val="00861F31"/>
    <w:rsid w:val="00864F4E"/>
    <w:rsid w:val="0086754E"/>
    <w:rsid w:val="008762F9"/>
    <w:rsid w:val="00885A1C"/>
    <w:rsid w:val="00886C0E"/>
    <w:rsid w:val="0088700C"/>
    <w:rsid w:val="008924FA"/>
    <w:rsid w:val="00893F27"/>
    <w:rsid w:val="00894684"/>
    <w:rsid w:val="00895757"/>
    <w:rsid w:val="008A0229"/>
    <w:rsid w:val="008A31C9"/>
    <w:rsid w:val="008A361A"/>
    <w:rsid w:val="008B1819"/>
    <w:rsid w:val="008B546D"/>
    <w:rsid w:val="008B6BA7"/>
    <w:rsid w:val="008C0A56"/>
    <w:rsid w:val="008C190E"/>
    <w:rsid w:val="008C35A0"/>
    <w:rsid w:val="008C421F"/>
    <w:rsid w:val="008C527F"/>
    <w:rsid w:val="008D1DE1"/>
    <w:rsid w:val="008D53E5"/>
    <w:rsid w:val="008E545D"/>
    <w:rsid w:val="008F4A43"/>
    <w:rsid w:val="008F6F05"/>
    <w:rsid w:val="00901A9E"/>
    <w:rsid w:val="00903B00"/>
    <w:rsid w:val="00904E8B"/>
    <w:rsid w:val="00905ACC"/>
    <w:rsid w:val="009106D7"/>
    <w:rsid w:val="00910809"/>
    <w:rsid w:val="009117F6"/>
    <w:rsid w:val="009133DF"/>
    <w:rsid w:val="00915106"/>
    <w:rsid w:val="00920E10"/>
    <w:rsid w:val="00927C4F"/>
    <w:rsid w:val="0093069D"/>
    <w:rsid w:val="009326EB"/>
    <w:rsid w:val="00932A2D"/>
    <w:rsid w:val="00935CD7"/>
    <w:rsid w:val="00940F8E"/>
    <w:rsid w:val="00944867"/>
    <w:rsid w:val="00944D56"/>
    <w:rsid w:val="0094640D"/>
    <w:rsid w:val="00951B73"/>
    <w:rsid w:val="0095311A"/>
    <w:rsid w:val="009539C3"/>
    <w:rsid w:val="0095485F"/>
    <w:rsid w:val="00954A2A"/>
    <w:rsid w:val="00956A42"/>
    <w:rsid w:val="00960009"/>
    <w:rsid w:val="009611ED"/>
    <w:rsid w:val="00961F69"/>
    <w:rsid w:val="009642BA"/>
    <w:rsid w:val="00977D87"/>
    <w:rsid w:val="00981CC4"/>
    <w:rsid w:val="009910A5"/>
    <w:rsid w:val="00993646"/>
    <w:rsid w:val="0099737D"/>
    <w:rsid w:val="009975FF"/>
    <w:rsid w:val="009A0FFF"/>
    <w:rsid w:val="009A41AC"/>
    <w:rsid w:val="009A4E31"/>
    <w:rsid w:val="009A6817"/>
    <w:rsid w:val="009B21B6"/>
    <w:rsid w:val="009B58AA"/>
    <w:rsid w:val="009C16F1"/>
    <w:rsid w:val="009C1F74"/>
    <w:rsid w:val="009C4E13"/>
    <w:rsid w:val="009C4FAB"/>
    <w:rsid w:val="009C5727"/>
    <w:rsid w:val="009C5DFC"/>
    <w:rsid w:val="009C66D3"/>
    <w:rsid w:val="009D5492"/>
    <w:rsid w:val="009D615A"/>
    <w:rsid w:val="009D69B7"/>
    <w:rsid w:val="009E07B6"/>
    <w:rsid w:val="009E63B4"/>
    <w:rsid w:val="009F1353"/>
    <w:rsid w:val="009F3E66"/>
    <w:rsid w:val="009F446F"/>
    <w:rsid w:val="009F627A"/>
    <w:rsid w:val="00A0086C"/>
    <w:rsid w:val="00A01F60"/>
    <w:rsid w:val="00A02A05"/>
    <w:rsid w:val="00A039B0"/>
    <w:rsid w:val="00A07CA8"/>
    <w:rsid w:val="00A10F8B"/>
    <w:rsid w:val="00A124F6"/>
    <w:rsid w:val="00A131A5"/>
    <w:rsid w:val="00A1406D"/>
    <w:rsid w:val="00A17947"/>
    <w:rsid w:val="00A20491"/>
    <w:rsid w:val="00A21D08"/>
    <w:rsid w:val="00A23430"/>
    <w:rsid w:val="00A2399F"/>
    <w:rsid w:val="00A24290"/>
    <w:rsid w:val="00A3101D"/>
    <w:rsid w:val="00A31CE9"/>
    <w:rsid w:val="00A323A6"/>
    <w:rsid w:val="00A37CA9"/>
    <w:rsid w:val="00A41CD2"/>
    <w:rsid w:val="00A4241B"/>
    <w:rsid w:val="00A43025"/>
    <w:rsid w:val="00A436CF"/>
    <w:rsid w:val="00A464AB"/>
    <w:rsid w:val="00A536FC"/>
    <w:rsid w:val="00A55028"/>
    <w:rsid w:val="00A60B88"/>
    <w:rsid w:val="00A6189A"/>
    <w:rsid w:val="00A674AD"/>
    <w:rsid w:val="00A70935"/>
    <w:rsid w:val="00A72310"/>
    <w:rsid w:val="00A727AE"/>
    <w:rsid w:val="00A765CD"/>
    <w:rsid w:val="00A80F06"/>
    <w:rsid w:val="00A829F9"/>
    <w:rsid w:val="00A845E2"/>
    <w:rsid w:val="00A8567C"/>
    <w:rsid w:val="00A9323A"/>
    <w:rsid w:val="00A95B5D"/>
    <w:rsid w:val="00AA0271"/>
    <w:rsid w:val="00AA21C4"/>
    <w:rsid w:val="00AA3D23"/>
    <w:rsid w:val="00AA45FF"/>
    <w:rsid w:val="00AA63B0"/>
    <w:rsid w:val="00AA7043"/>
    <w:rsid w:val="00AA7A4E"/>
    <w:rsid w:val="00AB155B"/>
    <w:rsid w:val="00AB2F97"/>
    <w:rsid w:val="00AB662B"/>
    <w:rsid w:val="00AC25CA"/>
    <w:rsid w:val="00AC2BE6"/>
    <w:rsid w:val="00AD1C57"/>
    <w:rsid w:val="00AD4A13"/>
    <w:rsid w:val="00AE337A"/>
    <w:rsid w:val="00AE7204"/>
    <w:rsid w:val="00AE7B4F"/>
    <w:rsid w:val="00AF163A"/>
    <w:rsid w:val="00AF1D86"/>
    <w:rsid w:val="00AF3669"/>
    <w:rsid w:val="00AF458F"/>
    <w:rsid w:val="00AF7BD9"/>
    <w:rsid w:val="00B027EA"/>
    <w:rsid w:val="00B06919"/>
    <w:rsid w:val="00B12B48"/>
    <w:rsid w:val="00B15A61"/>
    <w:rsid w:val="00B3369E"/>
    <w:rsid w:val="00B3412A"/>
    <w:rsid w:val="00B355EA"/>
    <w:rsid w:val="00B40A00"/>
    <w:rsid w:val="00B43C4E"/>
    <w:rsid w:val="00B44D77"/>
    <w:rsid w:val="00B455E5"/>
    <w:rsid w:val="00B477E3"/>
    <w:rsid w:val="00B52AA8"/>
    <w:rsid w:val="00B52BC5"/>
    <w:rsid w:val="00B5358C"/>
    <w:rsid w:val="00B546A7"/>
    <w:rsid w:val="00B56700"/>
    <w:rsid w:val="00B57225"/>
    <w:rsid w:val="00B611B7"/>
    <w:rsid w:val="00B61444"/>
    <w:rsid w:val="00B62BEE"/>
    <w:rsid w:val="00B67033"/>
    <w:rsid w:val="00B73C63"/>
    <w:rsid w:val="00B74A2F"/>
    <w:rsid w:val="00B74EFB"/>
    <w:rsid w:val="00B762E9"/>
    <w:rsid w:val="00B768FD"/>
    <w:rsid w:val="00B77324"/>
    <w:rsid w:val="00B813CD"/>
    <w:rsid w:val="00B8479D"/>
    <w:rsid w:val="00B91F13"/>
    <w:rsid w:val="00B9490C"/>
    <w:rsid w:val="00B95559"/>
    <w:rsid w:val="00B95B95"/>
    <w:rsid w:val="00B95E2D"/>
    <w:rsid w:val="00BA12E9"/>
    <w:rsid w:val="00BA2352"/>
    <w:rsid w:val="00BA34B8"/>
    <w:rsid w:val="00BA4114"/>
    <w:rsid w:val="00BA71F2"/>
    <w:rsid w:val="00BB02A4"/>
    <w:rsid w:val="00BB32CB"/>
    <w:rsid w:val="00BB351E"/>
    <w:rsid w:val="00BC27DE"/>
    <w:rsid w:val="00BC367C"/>
    <w:rsid w:val="00BC5E54"/>
    <w:rsid w:val="00BC70A8"/>
    <w:rsid w:val="00BC70D3"/>
    <w:rsid w:val="00BD0EB9"/>
    <w:rsid w:val="00BD1E3C"/>
    <w:rsid w:val="00BD2A85"/>
    <w:rsid w:val="00BD3FA2"/>
    <w:rsid w:val="00BE1A5E"/>
    <w:rsid w:val="00BE20CF"/>
    <w:rsid w:val="00BE244A"/>
    <w:rsid w:val="00BE3A28"/>
    <w:rsid w:val="00BE467E"/>
    <w:rsid w:val="00BE4FEA"/>
    <w:rsid w:val="00BF4AF8"/>
    <w:rsid w:val="00C01232"/>
    <w:rsid w:val="00C04AE2"/>
    <w:rsid w:val="00C05C97"/>
    <w:rsid w:val="00C05F98"/>
    <w:rsid w:val="00C0777E"/>
    <w:rsid w:val="00C10123"/>
    <w:rsid w:val="00C114EB"/>
    <w:rsid w:val="00C11A75"/>
    <w:rsid w:val="00C125B2"/>
    <w:rsid w:val="00C13880"/>
    <w:rsid w:val="00C1427B"/>
    <w:rsid w:val="00C15F3B"/>
    <w:rsid w:val="00C174F2"/>
    <w:rsid w:val="00C206BE"/>
    <w:rsid w:val="00C20DC6"/>
    <w:rsid w:val="00C22A56"/>
    <w:rsid w:val="00C2332D"/>
    <w:rsid w:val="00C25535"/>
    <w:rsid w:val="00C277D3"/>
    <w:rsid w:val="00C279F5"/>
    <w:rsid w:val="00C3024E"/>
    <w:rsid w:val="00C30A9A"/>
    <w:rsid w:val="00C33290"/>
    <w:rsid w:val="00C35131"/>
    <w:rsid w:val="00C35DBA"/>
    <w:rsid w:val="00C3750A"/>
    <w:rsid w:val="00C4333D"/>
    <w:rsid w:val="00C44302"/>
    <w:rsid w:val="00C54128"/>
    <w:rsid w:val="00C56B13"/>
    <w:rsid w:val="00C5707F"/>
    <w:rsid w:val="00C601DB"/>
    <w:rsid w:val="00C63713"/>
    <w:rsid w:val="00C707B7"/>
    <w:rsid w:val="00C740CC"/>
    <w:rsid w:val="00C7777B"/>
    <w:rsid w:val="00C80ED6"/>
    <w:rsid w:val="00C879C4"/>
    <w:rsid w:val="00C87C49"/>
    <w:rsid w:val="00C908B0"/>
    <w:rsid w:val="00C92CE3"/>
    <w:rsid w:val="00C952FB"/>
    <w:rsid w:val="00CA0F36"/>
    <w:rsid w:val="00CA2EDF"/>
    <w:rsid w:val="00CA4C98"/>
    <w:rsid w:val="00CA7CC8"/>
    <w:rsid w:val="00CB228E"/>
    <w:rsid w:val="00CB26FD"/>
    <w:rsid w:val="00CB3D8B"/>
    <w:rsid w:val="00CB615B"/>
    <w:rsid w:val="00CC2AD4"/>
    <w:rsid w:val="00CC74E6"/>
    <w:rsid w:val="00CD0A54"/>
    <w:rsid w:val="00CD29B3"/>
    <w:rsid w:val="00CD6425"/>
    <w:rsid w:val="00CD7AF4"/>
    <w:rsid w:val="00CE0160"/>
    <w:rsid w:val="00CE3AA2"/>
    <w:rsid w:val="00CF07C1"/>
    <w:rsid w:val="00CF305F"/>
    <w:rsid w:val="00CF56BB"/>
    <w:rsid w:val="00CF6D09"/>
    <w:rsid w:val="00D040A1"/>
    <w:rsid w:val="00D06470"/>
    <w:rsid w:val="00D11DEE"/>
    <w:rsid w:val="00D12044"/>
    <w:rsid w:val="00D127EB"/>
    <w:rsid w:val="00D22FEB"/>
    <w:rsid w:val="00D23B37"/>
    <w:rsid w:val="00D25BA7"/>
    <w:rsid w:val="00D305F2"/>
    <w:rsid w:val="00D30845"/>
    <w:rsid w:val="00D31971"/>
    <w:rsid w:val="00D32B8B"/>
    <w:rsid w:val="00D33F9C"/>
    <w:rsid w:val="00D34223"/>
    <w:rsid w:val="00D403CB"/>
    <w:rsid w:val="00D41B5A"/>
    <w:rsid w:val="00D4406D"/>
    <w:rsid w:val="00D442AF"/>
    <w:rsid w:val="00D462AE"/>
    <w:rsid w:val="00D47987"/>
    <w:rsid w:val="00D52F24"/>
    <w:rsid w:val="00D56836"/>
    <w:rsid w:val="00D60577"/>
    <w:rsid w:val="00D67314"/>
    <w:rsid w:val="00D71791"/>
    <w:rsid w:val="00D74FE5"/>
    <w:rsid w:val="00D761BC"/>
    <w:rsid w:val="00D76533"/>
    <w:rsid w:val="00D77AC7"/>
    <w:rsid w:val="00D77E48"/>
    <w:rsid w:val="00D80EAB"/>
    <w:rsid w:val="00D81660"/>
    <w:rsid w:val="00D85475"/>
    <w:rsid w:val="00D9049B"/>
    <w:rsid w:val="00DA095D"/>
    <w:rsid w:val="00DA4CF7"/>
    <w:rsid w:val="00DA6F49"/>
    <w:rsid w:val="00DA7E0D"/>
    <w:rsid w:val="00DA7FDD"/>
    <w:rsid w:val="00DB15D6"/>
    <w:rsid w:val="00DB71E3"/>
    <w:rsid w:val="00DD465C"/>
    <w:rsid w:val="00DD7AB8"/>
    <w:rsid w:val="00DD7B05"/>
    <w:rsid w:val="00DE01BF"/>
    <w:rsid w:val="00DE5326"/>
    <w:rsid w:val="00DF4A49"/>
    <w:rsid w:val="00DF5901"/>
    <w:rsid w:val="00DF7828"/>
    <w:rsid w:val="00E03027"/>
    <w:rsid w:val="00E06F39"/>
    <w:rsid w:val="00E12825"/>
    <w:rsid w:val="00E134C7"/>
    <w:rsid w:val="00E147A7"/>
    <w:rsid w:val="00E23FAE"/>
    <w:rsid w:val="00E25D68"/>
    <w:rsid w:val="00E318F2"/>
    <w:rsid w:val="00E32483"/>
    <w:rsid w:val="00E3259E"/>
    <w:rsid w:val="00E33108"/>
    <w:rsid w:val="00E35A18"/>
    <w:rsid w:val="00E35FE1"/>
    <w:rsid w:val="00E36CB9"/>
    <w:rsid w:val="00E42848"/>
    <w:rsid w:val="00E50DD7"/>
    <w:rsid w:val="00E54052"/>
    <w:rsid w:val="00E60A9C"/>
    <w:rsid w:val="00E63B7C"/>
    <w:rsid w:val="00E6625F"/>
    <w:rsid w:val="00E738DE"/>
    <w:rsid w:val="00E73C1C"/>
    <w:rsid w:val="00E802EF"/>
    <w:rsid w:val="00E80859"/>
    <w:rsid w:val="00E818EE"/>
    <w:rsid w:val="00E858CD"/>
    <w:rsid w:val="00E91D1F"/>
    <w:rsid w:val="00E9241E"/>
    <w:rsid w:val="00E928AD"/>
    <w:rsid w:val="00E941B3"/>
    <w:rsid w:val="00EA00A8"/>
    <w:rsid w:val="00EA144B"/>
    <w:rsid w:val="00EA2118"/>
    <w:rsid w:val="00EA2B15"/>
    <w:rsid w:val="00EA2DCB"/>
    <w:rsid w:val="00EA3D74"/>
    <w:rsid w:val="00EB58F8"/>
    <w:rsid w:val="00EC0347"/>
    <w:rsid w:val="00EC2937"/>
    <w:rsid w:val="00ED34EF"/>
    <w:rsid w:val="00EE1527"/>
    <w:rsid w:val="00EE3366"/>
    <w:rsid w:val="00EE43E4"/>
    <w:rsid w:val="00EE6CF8"/>
    <w:rsid w:val="00EF0480"/>
    <w:rsid w:val="00EF0EF8"/>
    <w:rsid w:val="00EF7BD5"/>
    <w:rsid w:val="00F02C9B"/>
    <w:rsid w:val="00F0637C"/>
    <w:rsid w:val="00F06457"/>
    <w:rsid w:val="00F11BFA"/>
    <w:rsid w:val="00F1431F"/>
    <w:rsid w:val="00F15D36"/>
    <w:rsid w:val="00F16DD8"/>
    <w:rsid w:val="00F20968"/>
    <w:rsid w:val="00F25556"/>
    <w:rsid w:val="00F2719E"/>
    <w:rsid w:val="00F35829"/>
    <w:rsid w:val="00F36477"/>
    <w:rsid w:val="00F40589"/>
    <w:rsid w:val="00F51F3A"/>
    <w:rsid w:val="00F5557E"/>
    <w:rsid w:val="00F557F6"/>
    <w:rsid w:val="00F57A44"/>
    <w:rsid w:val="00F646BC"/>
    <w:rsid w:val="00F66ABB"/>
    <w:rsid w:val="00F66AC0"/>
    <w:rsid w:val="00F70132"/>
    <w:rsid w:val="00F70F5E"/>
    <w:rsid w:val="00F722A9"/>
    <w:rsid w:val="00F72ADA"/>
    <w:rsid w:val="00F72C77"/>
    <w:rsid w:val="00F736F6"/>
    <w:rsid w:val="00F85D94"/>
    <w:rsid w:val="00F9119D"/>
    <w:rsid w:val="00F918B7"/>
    <w:rsid w:val="00F92CC0"/>
    <w:rsid w:val="00F93544"/>
    <w:rsid w:val="00F93D09"/>
    <w:rsid w:val="00F93D22"/>
    <w:rsid w:val="00F93FFF"/>
    <w:rsid w:val="00FA5E90"/>
    <w:rsid w:val="00FB001D"/>
    <w:rsid w:val="00FB077B"/>
    <w:rsid w:val="00FB6148"/>
    <w:rsid w:val="00FC15C5"/>
    <w:rsid w:val="00FC357B"/>
    <w:rsid w:val="00FC734F"/>
    <w:rsid w:val="00FC78C9"/>
    <w:rsid w:val="00FD6007"/>
    <w:rsid w:val="00FF06D7"/>
    <w:rsid w:val="00FF08CE"/>
    <w:rsid w:val="00FF3BB4"/>
    <w:rsid w:val="00FF48D1"/>
    <w:rsid w:val="00FF55A5"/>
    <w:rsid w:val="01025C3A"/>
    <w:rsid w:val="01203951"/>
    <w:rsid w:val="02354C8D"/>
    <w:rsid w:val="02883464"/>
    <w:rsid w:val="02971350"/>
    <w:rsid w:val="02A602E6"/>
    <w:rsid w:val="02A73B69"/>
    <w:rsid w:val="02FD48A8"/>
    <w:rsid w:val="03003796"/>
    <w:rsid w:val="03341D5B"/>
    <w:rsid w:val="03455710"/>
    <w:rsid w:val="037C7496"/>
    <w:rsid w:val="038E2295"/>
    <w:rsid w:val="039B3135"/>
    <w:rsid w:val="03EC2B7B"/>
    <w:rsid w:val="042F236B"/>
    <w:rsid w:val="0432324E"/>
    <w:rsid w:val="044612BF"/>
    <w:rsid w:val="045126D0"/>
    <w:rsid w:val="04590FB1"/>
    <w:rsid w:val="048D2705"/>
    <w:rsid w:val="04AD51B8"/>
    <w:rsid w:val="04BD1CB1"/>
    <w:rsid w:val="04EC3DA3"/>
    <w:rsid w:val="050104C5"/>
    <w:rsid w:val="05284836"/>
    <w:rsid w:val="05742D93"/>
    <w:rsid w:val="05846E41"/>
    <w:rsid w:val="059609B9"/>
    <w:rsid w:val="05B94932"/>
    <w:rsid w:val="05F425F6"/>
    <w:rsid w:val="064C3C08"/>
    <w:rsid w:val="06EA3869"/>
    <w:rsid w:val="074745EC"/>
    <w:rsid w:val="074D5B0C"/>
    <w:rsid w:val="07BF3DE4"/>
    <w:rsid w:val="07D73F79"/>
    <w:rsid w:val="07F01604"/>
    <w:rsid w:val="082779ED"/>
    <w:rsid w:val="085E20C5"/>
    <w:rsid w:val="08CA7951"/>
    <w:rsid w:val="08EE77B6"/>
    <w:rsid w:val="09352129"/>
    <w:rsid w:val="09601C9B"/>
    <w:rsid w:val="09FF5075"/>
    <w:rsid w:val="0A5F6393"/>
    <w:rsid w:val="0AFC248E"/>
    <w:rsid w:val="0B261648"/>
    <w:rsid w:val="0B9C5D9B"/>
    <w:rsid w:val="0BB25D40"/>
    <w:rsid w:val="0BB332A6"/>
    <w:rsid w:val="0BFD70B9"/>
    <w:rsid w:val="0C587C02"/>
    <w:rsid w:val="0C5B4ED4"/>
    <w:rsid w:val="0C6A72CC"/>
    <w:rsid w:val="0D023521"/>
    <w:rsid w:val="0D2F3341"/>
    <w:rsid w:val="0D693D8C"/>
    <w:rsid w:val="0DDF4FE2"/>
    <w:rsid w:val="0ECA6C77"/>
    <w:rsid w:val="0ED46862"/>
    <w:rsid w:val="0F02312D"/>
    <w:rsid w:val="0F0B60D1"/>
    <w:rsid w:val="0F0C69BC"/>
    <w:rsid w:val="0F1E5697"/>
    <w:rsid w:val="0F270324"/>
    <w:rsid w:val="0F2A39ED"/>
    <w:rsid w:val="0FB3269D"/>
    <w:rsid w:val="101007E8"/>
    <w:rsid w:val="101B106A"/>
    <w:rsid w:val="10693B2C"/>
    <w:rsid w:val="10AA2DEB"/>
    <w:rsid w:val="116127E8"/>
    <w:rsid w:val="11CD2625"/>
    <w:rsid w:val="122B7BDE"/>
    <w:rsid w:val="12576123"/>
    <w:rsid w:val="12725CC7"/>
    <w:rsid w:val="12762560"/>
    <w:rsid w:val="12F108A0"/>
    <w:rsid w:val="1326366C"/>
    <w:rsid w:val="133839BF"/>
    <w:rsid w:val="138622CB"/>
    <w:rsid w:val="139B4D79"/>
    <w:rsid w:val="13CF6CF1"/>
    <w:rsid w:val="145836F1"/>
    <w:rsid w:val="14A624F0"/>
    <w:rsid w:val="150D3CB1"/>
    <w:rsid w:val="15CB1A95"/>
    <w:rsid w:val="160A461E"/>
    <w:rsid w:val="161C3356"/>
    <w:rsid w:val="16907A92"/>
    <w:rsid w:val="16CD47FE"/>
    <w:rsid w:val="16D66DE3"/>
    <w:rsid w:val="17157CEB"/>
    <w:rsid w:val="174775C1"/>
    <w:rsid w:val="17606E66"/>
    <w:rsid w:val="178813D0"/>
    <w:rsid w:val="17A9055F"/>
    <w:rsid w:val="17C11489"/>
    <w:rsid w:val="1868439D"/>
    <w:rsid w:val="18B96883"/>
    <w:rsid w:val="18BA75E0"/>
    <w:rsid w:val="18F11B7B"/>
    <w:rsid w:val="193225E4"/>
    <w:rsid w:val="19A62820"/>
    <w:rsid w:val="19B34C0A"/>
    <w:rsid w:val="1A0F4551"/>
    <w:rsid w:val="1A6B69C2"/>
    <w:rsid w:val="1A963906"/>
    <w:rsid w:val="1A9D1836"/>
    <w:rsid w:val="1AAB1C9A"/>
    <w:rsid w:val="1B1117F5"/>
    <w:rsid w:val="1B13582B"/>
    <w:rsid w:val="1B232D94"/>
    <w:rsid w:val="1B2D1F3A"/>
    <w:rsid w:val="1B982ED9"/>
    <w:rsid w:val="1BEB0D40"/>
    <w:rsid w:val="1C091D8D"/>
    <w:rsid w:val="1C6559F8"/>
    <w:rsid w:val="1C86186A"/>
    <w:rsid w:val="1CA74C20"/>
    <w:rsid w:val="1D0B7251"/>
    <w:rsid w:val="1D1E4104"/>
    <w:rsid w:val="1D207356"/>
    <w:rsid w:val="1D22285A"/>
    <w:rsid w:val="1D644DCB"/>
    <w:rsid w:val="1DA10BA9"/>
    <w:rsid w:val="1E0050C7"/>
    <w:rsid w:val="1E274A79"/>
    <w:rsid w:val="1E3B4EF0"/>
    <w:rsid w:val="1E575EA0"/>
    <w:rsid w:val="1E9C28EE"/>
    <w:rsid w:val="1F072075"/>
    <w:rsid w:val="1F5B2649"/>
    <w:rsid w:val="1FA212FA"/>
    <w:rsid w:val="1FC75961"/>
    <w:rsid w:val="1FDE4A4F"/>
    <w:rsid w:val="201D6D3F"/>
    <w:rsid w:val="20547B76"/>
    <w:rsid w:val="207573CE"/>
    <w:rsid w:val="2077169A"/>
    <w:rsid w:val="208F7F77"/>
    <w:rsid w:val="20BF2D74"/>
    <w:rsid w:val="20E3550D"/>
    <w:rsid w:val="21032E9E"/>
    <w:rsid w:val="210C2216"/>
    <w:rsid w:val="211B664B"/>
    <w:rsid w:val="21451B2E"/>
    <w:rsid w:val="214C3110"/>
    <w:rsid w:val="217656BB"/>
    <w:rsid w:val="217D3D7E"/>
    <w:rsid w:val="21D3730A"/>
    <w:rsid w:val="220855E6"/>
    <w:rsid w:val="22121299"/>
    <w:rsid w:val="22446344"/>
    <w:rsid w:val="22C66E9C"/>
    <w:rsid w:val="22D0502F"/>
    <w:rsid w:val="22D74F51"/>
    <w:rsid w:val="22FA5E09"/>
    <w:rsid w:val="23543474"/>
    <w:rsid w:val="23746A36"/>
    <w:rsid w:val="237636D7"/>
    <w:rsid w:val="2380348E"/>
    <w:rsid w:val="23B607A4"/>
    <w:rsid w:val="23E7454A"/>
    <w:rsid w:val="240133D7"/>
    <w:rsid w:val="240A250B"/>
    <w:rsid w:val="240C110E"/>
    <w:rsid w:val="241740F7"/>
    <w:rsid w:val="242755E0"/>
    <w:rsid w:val="242B699E"/>
    <w:rsid w:val="246D195B"/>
    <w:rsid w:val="24810F89"/>
    <w:rsid w:val="249E5D24"/>
    <w:rsid w:val="2544046C"/>
    <w:rsid w:val="25970CBA"/>
    <w:rsid w:val="25B272E5"/>
    <w:rsid w:val="25E16A9F"/>
    <w:rsid w:val="260740E1"/>
    <w:rsid w:val="26C1622A"/>
    <w:rsid w:val="26DD6DD3"/>
    <w:rsid w:val="27330682"/>
    <w:rsid w:val="27404445"/>
    <w:rsid w:val="27BB513C"/>
    <w:rsid w:val="27E46300"/>
    <w:rsid w:val="282E514A"/>
    <w:rsid w:val="28480812"/>
    <w:rsid w:val="285B533A"/>
    <w:rsid w:val="28813C00"/>
    <w:rsid w:val="28C53476"/>
    <w:rsid w:val="28CB21A2"/>
    <w:rsid w:val="28E656F9"/>
    <w:rsid w:val="28F925C5"/>
    <w:rsid w:val="290D1266"/>
    <w:rsid w:val="292A5B54"/>
    <w:rsid w:val="294D204F"/>
    <w:rsid w:val="298634AE"/>
    <w:rsid w:val="2A074D01"/>
    <w:rsid w:val="2A15789A"/>
    <w:rsid w:val="2A447634"/>
    <w:rsid w:val="2A695528"/>
    <w:rsid w:val="2A976B6E"/>
    <w:rsid w:val="2AB32E13"/>
    <w:rsid w:val="2AB945FB"/>
    <w:rsid w:val="2B6207BB"/>
    <w:rsid w:val="2B6D4E2C"/>
    <w:rsid w:val="2BBD6D83"/>
    <w:rsid w:val="2C665AE5"/>
    <w:rsid w:val="2CF57952"/>
    <w:rsid w:val="2D275AE8"/>
    <w:rsid w:val="2D520C4B"/>
    <w:rsid w:val="2D653489"/>
    <w:rsid w:val="2DB5247B"/>
    <w:rsid w:val="2DBA5CAD"/>
    <w:rsid w:val="2DD616A3"/>
    <w:rsid w:val="2E055591"/>
    <w:rsid w:val="2E195B9D"/>
    <w:rsid w:val="2E386EAE"/>
    <w:rsid w:val="2E480D56"/>
    <w:rsid w:val="2ED33660"/>
    <w:rsid w:val="2F1E2A73"/>
    <w:rsid w:val="2F242165"/>
    <w:rsid w:val="2F450FE2"/>
    <w:rsid w:val="2F8C064F"/>
    <w:rsid w:val="2F931F4E"/>
    <w:rsid w:val="302A3C52"/>
    <w:rsid w:val="3092233C"/>
    <w:rsid w:val="309256CD"/>
    <w:rsid w:val="309960A8"/>
    <w:rsid w:val="309E0480"/>
    <w:rsid w:val="30BC18E0"/>
    <w:rsid w:val="30E346C5"/>
    <w:rsid w:val="30FB2A25"/>
    <w:rsid w:val="3110648D"/>
    <w:rsid w:val="31331EC5"/>
    <w:rsid w:val="31572E10"/>
    <w:rsid w:val="31B53C5C"/>
    <w:rsid w:val="31BF1AA9"/>
    <w:rsid w:val="327D69E4"/>
    <w:rsid w:val="329743FA"/>
    <w:rsid w:val="32980A5D"/>
    <w:rsid w:val="330F5F53"/>
    <w:rsid w:val="33195CD0"/>
    <w:rsid w:val="33A77AE0"/>
    <w:rsid w:val="33AE2958"/>
    <w:rsid w:val="34D3142C"/>
    <w:rsid w:val="36137556"/>
    <w:rsid w:val="364C336E"/>
    <w:rsid w:val="365F7944"/>
    <w:rsid w:val="368963AB"/>
    <w:rsid w:val="36E807A2"/>
    <w:rsid w:val="36EB438A"/>
    <w:rsid w:val="372E6D18"/>
    <w:rsid w:val="37A16819"/>
    <w:rsid w:val="37D1781D"/>
    <w:rsid w:val="37E25471"/>
    <w:rsid w:val="37F20CD0"/>
    <w:rsid w:val="37F5325E"/>
    <w:rsid w:val="380F6006"/>
    <w:rsid w:val="388009A8"/>
    <w:rsid w:val="38994FF5"/>
    <w:rsid w:val="38AE255B"/>
    <w:rsid w:val="38E83D4C"/>
    <w:rsid w:val="390D04A7"/>
    <w:rsid w:val="392F73DA"/>
    <w:rsid w:val="3935740E"/>
    <w:rsid w:val="395A052C"/>
    <w:rsid w:val="39BB35EC"/>
    <w:rsid w:val="3A090DD4"/>
    <w:rsid w:val="3A227BAE"/>
    <w:rsid w:val="3A500E86"/>
    <w:rsid w:val="3AEF5464"/>
    <w:rsid w:val="3B1D67AA"/>
    <w:rsid w:val="3B2B2A20"/>
    <w:rsid w:val="3B2E39A5"/>
    <w:rsid w:val="3B58006C"/>
    <w:rsid w:val="3B847777"/>
    <w:rsid w:val="3C04707F"/>
    <w:rsid w:val="3C635962"/>
    <w:rsid w:val="3C953310"/>
    <w:rsid w:val="3CA80C93"/>
    <w:rsid w:val="3CB0609F"/>
    <w:rsid w:val="3CB65676"/>
    <w:rsid w:val="3CF60D00"/>
    <w:rsid w:val="3D0407D6"/>
    <w:rsid w:val="3D3C5E28"/>
    <w:rsid w:val="3D453E79"/>
    <w:rsid w:val="3DD901F1"/>
    <w:rsid w:val="3E47743A"/>
    <w:rsid w:val="3E7C08BD"/>
    <w:rsid w:val="3E7C4091"/>
    <w:rsid w:val="3E9052B0"/>
    <w:rsid w:val="3EA34D6C"/>
    <w:rsid w:val="3EB77778"/>
    <w:rsid w:val="3EDF4135"/>
    <w:rsid w:val="3EE46798"/>
    <w:rsid w:val="3F3B19D6"/>
    <w:rsid w:val="3F653E27"/>
    <w:rsid w:val="3FD928C5"/>
    <w:rsid w:val="3FF408DF"/>
    <w:rsid w:val="407D18BF"/>
    <w:rsid w:val="40B96C0B"/>
    <w:rsid w:val="411569C3"/>
    <w:rsid w:val="41371D0D"/>
    <w:rsid w:val="4170467B"/>
    <w:rsid w:val="4186530E"/>
    <w:rsid w:val="41CF7FF6"/>
    <w:rsid w:val="420954F0"/>
    <w:rsid w:val="42577BE4"/>
    <w:rsid w:val="42702F83"/>
    <w:rsid w:val="42A435D9"/>
    <w:rsid w:val="42A734AD"/>
    <w:rsid w:val="42B6319F"/>
    <w:rsid w:val="42B67978"/>
    <w:rsid w:val="42BA22B9"/>
    <w:rsid w:val="43001E35"/>
    <w:rsid w:val="430B4F37"/>
    <w:rsid w:val="430F7393"/>
    <w:rsid w:val="437128BB"/>
    <w:rsid w:val="43815660"/>
    <w:rsid w:val="43A22BBB"/>
    <w:rsid w:val="43A24383"/>
    <w:rsid w:val="43A318F9"/>
    <w:rsid w:val="43A4696D"/>
    <w:rsid w:val="43C87E15"/>
    <w:rsid w:val="43E368C7"/>
    <w:rsid w:val="44190B72"/>
    <w:rsid w:val="44DC0C08"/>
    <w:rsid w:val="44F033E6"/>
    <w:rsid w:val="44F078A8"/>
    <w:rsid w:val="451C5EFC"/>
    <w:rsid w:val="45214771"/>
    <w:rsid w:val="45430D7B"/>
    <w:rsid w:val="456B3E03"/>
    <w:rsid w:val="4577303D"/>
    <w:rsid w:val="459139F8"/>
    <w:rsid w:val="45D97BB4"/>
    <w:rsid w:val="460058D3"/>
    <w:rsid w:val="463146EC"/>
    <w:rsid w:val="46891BC8"/>
    <w:rsid w:val="468A2DEC"/>
    <w:rsid w:val="46925DA7"/>
    <w:rsid w:val="46E06D54"/>
    <w:rsid w:val="47007E15"/>
    <w:rsid w:val="47111A0F"/>
    <w:rsid w:val="47267896"/>
    <w:rsid w:val="473345DF"/>
    <w:rsid w:val="475D5F6E"/>
    <w:rsid w:val="47F561E7"/>
    <w:rsid w:val="47F62D04"/>
    <w:rsid w:val="4828213F"/>
    <w:rsid w:val="483153FC"/>
    <w:rsid w:val="48743BF6"/>
    <w:rsid w:val="487600EF"/>
    <w:rsid w:val="488A4E30"/>
    <w:rsid w:val="48CA2686"/>
    <w:rsid w:val="48D24F85"/>
    <w:rsid w:val="48EF3154"/>
    <w:rsid w:val="48F873C3"/>
    <w:rsid w:val="49335472"/>
    <w:rsid w:val="49547ADD"/>
    <w:rsid w:val="49670E1B"/>
    <w:rsid w:val="498176A7"/>
    <w:rsid w:val="498350DC"/>
    <w:rsid w:val="49853B2F"/>
    <w:rsid w:val="498D0B47"/>
    <w:rsid w:val="4990663D"/>
    <w:rsid w:val="499C14D7"/>
    <w:rsid w:val="49C25B57"/>
    <w:rsid w:val="4A3B589F"/>
    <w:rsid w:val="4A3F2F5D"/>
    <w:rsid w:val="4A573306"/>
    <w:rsid w:val="4A8E7CAE"/>
    <w:rsid w:val="4AC76241"/>
    <w:rsid w:val="4ADB2DDC"/>
    <w:rsid w:val="4AEC0AF8"/>
    <w:rsid w:val="4AF60168"/>
    <w:rsid w:val="4B305755"/>
    <w:rsid w:val="4C3553C1"/>
    <w:rsid w:val="4C4D7781"/>
    <w:rsid w:val="4C662179"/>
    <w:rsid w:val="4C6B46D2"/>
    <w:rsid w:val="4CCB138D"/>
    <w:rsid w:val="4D3D65C3"/>
    <w:rsid w:val="4D53035F"/>
    <w:rsid w:val="4DC1731C"/>
    <w:rsid w:val="4DCC69B2"/>
    <w:rsid w:val="4E04490D"/>
    <w:rsid w:val="4E3B6DD5"/>
    <w:rsid w:val="4E5D62A1"/>
    <w:rsid w:val="4EF10D13"/>
    <w:rsid w:val="4EF20856"/>
    <w:rsid w:val="4F89218B"/>
    <w:rsid w:val="4FC402AA"/>
    <w:rsid w:val="4FE86C8E"/>
    <w:rsid w:val="500A5D46"/>
    <w:rsid w:val="501F5550"/>
    <w:rsid w:val="50234908"/>
    <w:rsid w:val="5028181A"/>
    <w:rsid w:val="50334BA2"/>
    <w:rsid w:val="503D54B2"/>
    <w:rsid w:val="50714070"/>
    <w:rsid w:val="50866BAB"/>
    <w:rsid w:val="50891D2D"/>
    <w:rsid w:val="51436F5E"/>
    <w:rsid w:val="51C623B8"/>
    <w:rsid w:val="52347006"/>
    <w:rsid w:val="52762D65"/>
    <w:rsid w:val="52851C76"/>
    <w:rsid w:val="52C61A38"/>
    <w:rsid w:val="52CA616B"/>
    <w:rsid w:val="52CC3BAD"/>
    <w:rsid w:val="52F037A1"/>
    <w:rsid w:val="53031775"/>
    <w:rsid w:val="53281E1B"/>
    <w:rsid w:val="536460D3"/>
    <w:rsid w:val="53925529"/>
    <w:rsid w:val="53AE15D6"/>
    <w:rsid w:val="53B372A1"/>
    <w:rsid w:val="54AA5FF5"/>
    <w:rsid w:val="55957278"/>
    <w:rsid w:val="55A3078C"/>
    <w:rsid w:val="55F713D8"/>
    <w:rsid w:val="567F5124"/>
    <w:rsid w:val="56F15EAF"/>
    <w:rsid w:val="5725367A"/>
    <w:rsid w:val="577B088D"/>
    <w:rsid w:val="57820EEC"/>
    <w:rsid w:val="57950529"/>
    <w:rsid w:val="57A54F58"/>
    <w:rsid w:val="58024DF3"/>
    <w:rsid w:val="58181736"/>
    <w:rsid w:val="586D44A2"/>
    <w:rsid w:val="58B27195"/>
    <w:rsid w:val="58D83B51"/>
    <w:rsid w:val="58E717CC"/>
    <w:rsid w:val="58F1623B"/>
    <w:rsid w:val="59060BDE"/>
    <w:rsid w:val="59201F02"/>
    <w:rsid w:val="59314F5B"/>
    <w:rsid w:val="593C2CA3"/>
    <w:rsid w:val="5943797D"/>
    <w:rsid w:val="59494151"/>
    <w:rsid w:val="59E31A85"/>
    <w:rsid w:val="59E7033A"/>
    <w:rsid w:val="5A19366F"/>
    <w:rsid w:val="5A673705"/>
    <w:rsid w:val="5AA575C5"/>
    <w:rsid w:val="5B051732"/>
    <w:rsid w:val="5B2D4026"/>
    <w:rsid w:val="5B330DB9"/>
    <w:rsid w:val="5BFC7B76"/>
    <w:rsid w:val="5C2432B9"/>
    <w:rsid w:val="5CB158D6"/>
    <w:rsid w:val="5CD209C4"/>
    <w:rsid w:val="5D193EE3"/>
    <w:rsid w:val="5D3430F6"/>
    <w:rsid w:val="5D7B386B"/>
    <w:rsid w:val="5DAE2DC0"/>
    <w:rsid w:val="5DB623CB"/>
    <w:rsid w:val="5E3176CE"/>
    <w:rsid w:val="5E4E76C0"/>
    <w:rsid w:val="5E7F1F4B"/>
    <w:rsid w:val="5EC8350D"/>
    <w:rsid w:val="5F0D53CD"/>
    <w:rsid w:val="5F176B0F"/>
    <w:rsid w:val="5F566E8C"/>
    <w:rsid w:val="5FA467B7"/>
    <w:rsid w:val="5FFD5B08"/>
    <w:rsid w:val="605063D4"/>
    <w:rsid w:val="60531C93"/>
    <w:rsid w:val="605F712D"/>
    <w:rsid w:val="606C317D"/>
    <w:rsid w:val="60895589"/>
    <w:rsid w:val="60A814FE"/>
    <w:rsid w:val="60A909CA"/>
    <w:rsid w:val="60D15B35"/>
    <w:rsid w:val="60FB7DDB"/>
    <w:rsid w:val="610D0E3C"/>
    <w:rsid w:val="615A4E21"/>
    <w:rsid w:val="616E6048"/>
    <w:rsid w:val="617C5721"/>
    <w:rsid w:val="620174D7"/>
    <w:rsid w:val="622D3E6D"/>
    <w:rsid w:val="6236323E"/>
    <w:rsid w:val="641B7745"/>
    <w:rsid w:val="64236257"/>
    <w:rsid w:val="6425073D"/>
    <w:rsid w:val="6427494A"/>
    <w:rsid w:val="64485E79"/>
    <w:rsid w:val="64554773"/>
    <w:rsid w:val="64821834"/>
    <w:rsid w:val="64C63CBD"/>
    <w:rsid w:val="64EB5CA0"/>
    <w:rsid w:val="64EF33A4"/>
    <w:rsid w:val="64EF3885"/>
    <w:rsid w:val="65BD2897"/>
    <w:rsid w:val="66556326"/>
    <w:rsid w:val="66625BA0"/>
    <w:rsid w:val="666B619B"/>
    <w:rsid w:val="66794A10"/>
    <w:rsid w:val="66A030E0"/>
    <w:rsid w:val="66A8727B"/>
    <w:rsid w:val="66DF3CA3"/>
    <w:rsid w:val="671A3EE5"/>
    <w:rsid w:val="67416175"/>
    <w:rsid w:val="678D07F2"/>
    <w:rsid w:val="67F34742"/>
    <w:rsid w:val="67F632C7"/>
    <w:rsid w:val="68B64902"/>
    <w:rsid w:val="68D77510"/>
    <w:rsid w:val="69166127"/>
    <w:rsid w:val="698119A0"/>
    <w:rsid w:val="699B4158"/>
    <w:rsid w:val="69C96332"/>
    <w:rsid w:val="69FC09F2"/>
    <w:rsid w:val="6A435CAA"/>
    <w:rsid w:val="6A586707"/>
    <w:rsid w:val="6A654BE7"/>
    <w:rsid w:val="6A6B141C"/>
    <w:rsid w:val="6AAD5EBE"/>
    <w:rsid w:val="6B1076DA"/>
    <w:rsid w:val="6B662C2A"/>
    <w:rsid w:val="6B7226D7"/>
    <w:rsid w:val="6B932C0C"/>
    <w:rsid w:val="6BD47E72"/>
    <w:rsid w:val="6C176697"/>
    <w:rsid w:val="6C184008"/>
    <w:rsid w:val="6C703F33"/>
    <w:rsid w:val="6CEE4175"/>
    <w:rsid w:val="6CFB475C"/>
    <w:rsid w:val="6D3320D4"/>
    <w:rsid w:val="6D533FC8"/>
    <w:rsid w:val="6D9739E4"/>
    <w:rsid w:val="6DD214EC"/>
    <w:rsid w:val="6DF758F9"/>
    <w:rsid w:val="6E054C0E"/>
    <w:rsid w:val="6E9E3B08"/>
    <w:rsid w:val="6F046D30"/>
    <w:rsid w:val="6F1D10D4"/>
    <w:rsid w:val="6F223585"/>
    <w:rsid w:val="6F2375E4"/>
    <w:rsid w:val="6FBE1C62"/>
    <w:rsid w:val="70284580"/>
    <w:rsid w:val="702C2015"/>
    <w:rsid w:val="706A6ACD"/>
    <w:rsid w:val="70913ACC"/>
    <w:rsid w:val="70A43D8E"/>
    <w:rsid w:val="70B26A13"/>
    <w:rsid w:val="70C23C64"/>
    <w:rsid w:val="70D511A9"/>
    <w:rsid w:val="70DA19A8"/>
    <w:rsid w:val="711D2C22"/>
    <w:rsid w:val="717532B1"/>
    <w:rsid w:val="718C6759"/>
    <w:rsid w:val="720B1226"/>
    <w:rsid w:val="723D0069"/>
    <w:rsid w:val="723D0AFC"/>
    <w:rsid w:val="725324D9"/>
    <w:rsid w:val="726409BB"/>
    <w:rsid w:val="72D24F24"/>
    <w:rsid w:val="72D63332"/>
    <w:rsid w:val="736E0E6D"/>
    <w:rsid w:val="73A316E6"/>
    <w:rsid w:val="73D45C65"/>
    <w:rsid w:val="7441580E"/>
    <w:rsid w:val="744A2BF4"/>
    <w:rsid w:val="74986CE4"/>
    <w:rsid w:val="74AE232A"/>
    <w:rsid w:val="74CB3078"/>
    <w:rsid w:val="74DB23B9"/>
    <w:rsid w:val="74ED74BB"/>
    <w:rsid w:val="754E2A0C"/>
    <w:rsid w:val="7551266C"/>
    <w:rsid w:val="756338A7"/>
    <w:rsid w:val="759F2407"/>
    <w:rsid w:val="76812E92"/>
    <w:rsid w:val="769A13A5"/>
    <w:rsid w:val="76BE4A5D"/>
    <w:rsid w:val="76CE3B09"/>
    <w:rsid w:val="76D54682"/>
    <w:rsid w:val="76D72C3B"/>
    <w:rsid w:val="772C0914"/>
    <w:rsid w:val="775C1F10"/>
    <w:rsid w:val="77A37E63"/>
    <w:rsid w:val="77B805C1"/>
    <w:rsid w:val="77EF7041"/>
    <w:rsid w:val="783720CB"/>
    <w:rsid w:val="78484242"/>
    <w:rsid w:val="78801AE6"/>
    <w:rsid w:val="789E6473"/>
    <w:rsid w:val="78D61E00"/>
    <w:rsid w:val="78F53783"/>
    <w:rsid w:val="792067C5"/>
    <w:rsid w:val="798961F5"/>
    <w:rsid w:val="799D7414"/>
    <w:rsid w:val="79BD7948"/>
    <w:rsid w:val="79CD2C51"/>
    <w:rsid w:val="79EB0572"/>
    <w:rsid w:val="7A132912"/>
    <w:rsid w:val="7A5024EE"/>
    <w:rsid w:val="7A962EAF"/>
    <w:rsid w:val="7A9F5D3D"/>
    <w:rsid w:val="7AD76B7D"/>
    <w:rsid w:val="7B0003B4"/>
    <w:rsid w:val="7B0658DE"/>
    <w:rsid w:val="7B232951"/>
    <w:rsid w:val="7B323E4D"/>
    <w:rsid w:val="7B376AB2"/>
    <w:rsid w:val="7B843EA5"/>
    <w:rsid w:val="7BA41D67"/>
    <w:rsid w:val="7BC2149E"/>
    <w:rsid w:val="7BC9625A"/>
    <w:rsid w:val="7BCE2970"/>
    <w:rsid w:val="7BEE75FA"/>
    <w:rsid w:val="7C846E57"/>
    <w:rsid w:val="7CD0496E"/>
    <w:rsid w:val="7CD75869"/>
    <w:rsid w:val="7CF76237"/>
    <w:rsid w:val="7D917E91"/>
    <w:rsid w:val="7DBE6E24"/>
    <w:rsid w:val="7DD91D07"/>
    <w:rsid w:val="7EAD08C9"/>
    <w:rsid w:val="7EBB22FA"/>
    <w:rsid w:val="7F692E7E"/>
    <w:rsid w:val="7F870749"/>
    <w:rsid w:val="7FB03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framePr w:hSpace="180" w:wrap="around" w:vAnchor="page" w:hAnchor="margin" w:y="3469"/>
      <w:jc w:val="center"/>
      <w:outlineLvl w:val="0"/>
    </w:pPr>
    <w:rPr>
      <w:bCs/>
      <w:sz w:val="36"/>
    </w:rPr>
  </w:style>
  <w:style w:type="paragraph" w:styleId="2">
    <w:name w:val="heading 2"/>
    <w:basedOn w:val="1"/>
    <w:next w:val="1"/>
    <w:link w:val="33"/>
    <w:qFormat/>
    <w:uiPriority w:val="0"/>
    <w:pPr>
      <w:keepNext/>
      <w:keepLines/>
      <w:spacing w:before="260" w:after="260" w:line="416" w:lineRule="auto"/>
      <w:jc w:val="center"/>
      <w:outlineLvl w:val="1"/>
    </w:pPr>
    <w:rPr>
      <w:rFonts w:ascii="Arial" w:hAnsi="Arial"/>
      <w:b/>
      <w:bCs/>
      <w:sz w:val="44"/>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autoSpaceDE w:val="0"/>
      <w:autoSpaceDN w:val="0"/>
      <w:adjustRightInd w:val="0"/>
      <w:spacing w:line="300" w:lineRule="auto"/>
      <w:ind w:firstLine="454"/>
      <w:jc w:val="left"/>
      <w:textAlignment w:val="baseline"/>
    </w:pPr>
    <w:rPr>
      <w:rFonts w:ascii="宋体"/>
      <w:kern w:val="0"/>
      <w:sz w:val="24"/>
      <w:szCs w:val="20"/>
    </w:rPr>
  </w:style>
  <w:style w:type="paragraph" w:styleId="6">
    <w:name w:val="annotation text"/>
    <w:basedOn w:val="1"/>
    <w:link w:val="44"/>
    <w:unhideWhenUsed/>
    <w:qFormat/>
    <w:uiPriority w:val="0"/>
    <w:pPr>
      <w:jc w:val="left"/>
    </w:pPr>
    <w:rPr>
      <w:sz w:val="24"/>
    </w:rPr>
  </w:style>
  <w:style w:type="paragraph" w:styleId="7">
    <w:name w:val="Body Text"/>
    <w:basedOn w:val="1"/>
    <w:qFormat/>
    <w:uiPriority w:val="0"/>
    <w:pPr>
      <w:spacing w:line="480" w:lineRule="auto"/>
      <w:jc w:val="center"/>
    </w:pPr>
    <w:rPr>
      <w:rFonts w:ascii="宋体"/>
      <w:b/>
      <w:sz w:val="72"/>
      <w:szCs w:val="20"/>
    </w:rPr>
  </w:style>
  <w:style w:type="paragraph" w:styleId="8">
    <w:name w:val="Body Text Indent"/>
    <w:basedOn w:val="1"/>
    <w:qFormat/>
    <w:uiPriority w:val="0"/>
    <w:pPr>
      <w:ind w:firstLine="570"/>
    </w:pPr>
    <w:rPr>
      <w:rFonts w:eastAsia="华文仿宋"/>
      <w:sz w:val="32"/>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toc 8"/>
    <w:basedOn w:val="1"/>
    <w:next w:val="1"/>
    <w:qFormat/>
    <w:uiPriority w:val="0"/>
    <w:pPr>
      <w:ind w:left="2940" w:leftChars="1400"/>
    </w:pPr>
  </w:style>
  <w:style w:type="paragraph" w:styleId="13">
    <w:name w:val="Date"/>
    <w:basedOn w:val="1"/>
    <w:next w:val="1"/>
    <w:link w:val="45"/>
    <w:qFormat/>
    <w:uiPriority w:val="0"/>
    <w:rPr>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0"/>
    <w:pPr>
      <w:widowControl/>
      <w:spacing w:before="100" w:beforeAutospacing="1" w:after="100" w:afterAutospacing="1" w:line="360" w:lineRule="auto"/>
      <w:jc w:val="left"/>
    </w:pPr>
    <w:rPr>
      <w:rFonts w:ascii="宋体" w:hAnsi="宋体"/>
      <w:kern w:val="0"/>
      <w:sz w:val="18"/>
      <w:szCs w:val="18"/>
    </w:rPr>
  </w:style>
  <w:style w:type="paragraph" w:styleId="26">
    <w:name w:val="Title"/>
    <w:basedOn w:val="1"/>
    <w:next w:val="1"/>
    <w:link w:val="42"/>
    <w:qFormat/>
    <w:uiPriority w:val="0"/>
    <w:pPr>
      <w:spacing w:before="240" w:after="60"/>
      <w:jc w:val="center"/>
      <w:outlineLvl w:val="0"/>
    </w:pPr>
    <w:rPr>
      <w:rFonts w:ascii="Cambria" w:hAnsi="Cambria"/>
      <w:b/>
      <w:bCs/>
      <w:sz w:val="36"/>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basedOn w:val="29"/>
    <w:qFormat/>
    <w:uiPriority w:val="99"/>
    <w:rPr>
      <w:color w:val="0000FF"/>
      <w:u w:val="single"/>
    </w:rPr>
  </w:style>
  <w:style w:type="character" w:customStyle="1" w:styleId="32">
    <w:name w:val="标题 1 字符"/>
    <w:link w:val="3"/>
    <w:qFormat/>
    <w:uiPriority w:val="0"/>
    <w:rPr>
      <w:rFonts w:ascii="Times New Roman" w:hAnsi="Times New Roman" w:eastAsia="宋体"/>
      <w:bCs/>
      <w:sz w:val="36"/>
    </w:rPr>
  </w:style>
  <w:style w:type="character" w:customStyle="1" w:styleId="33">
    <w:name w:val="标题 2 字符"/>
    <w:link w:val="2"/>
    <w:qFormat/>
    <w:uiPriority w:val="0"/>
    <w:rPr>
      <w:rFonts w:ascii="Arial" w:hAnsi="Arial"/>
      <w:b/>
      <w:bCs/>
      <w:sz w:val="44"/>
      <w:szCs w:val="32"/>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1"/>
    <w:basedOn w:val="1"/>
    <w:qFormat/>
    <w:uiPriority w:val="0"/>
    <w:rPr>
      <w:rFonts w:ascii="Tahoma" w:hAnsi="Tahoma"/>
      <w:sz w:val="24"/>
      <w:szCs w:val="20"/>
    </w:rPr>
  </w:style>
  <w:style w:type="paragraph" w:customStyle="1" w:styleId="36">
    <w:name w:val="_Style 12"/>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7">
    <w:name w:val="样式 样式 样式 正文首行缩进 + 首行缩进:  2 字符 + 首行缩进:  2 字符 + 首行缩进:  2 字符"/>
    <w:basedOn w:val="1"/>
    <w:qFormat/>
    <w:uiPriority w:val="0"/>
    <w:pPr>
      <w:adjustRightInd w:val="0"/>
      <w:snapToGrid w:val="0"/>
      <w:spacing w:line="360" w:lineRule="auto"/>
      <w:ind w:firstLine="480" w:firstLineChars="200"/>
      <w:jc w:val="left"/>
    </w:pPr>
    <w:rPr>
      <w:rFonts w:hint="eastAsia" w:ascii="宋体" w:hAnsi="宋体"/>
      <w:color w:val="000000"/>
      <w:sz w:val="28"/>
      <w:szCs w:val="20"/>
    </w:rPr>
  </w:style>
  <w:style w:type="paragraph" w:customStyle="1" w:styleId="38">
    <w:name w:val="列出段落1"/>
    <w:qFormat/>
    <w:uiPriority w:val="0"/>
    <w:pPr>
      <w:framePr w:wrap="around" w:vAnchor="margin" w:hAnchor="text" w:yAlign="top"/>
      <w:widowControl w:val="0"/>
      <w:ind w:firstLine="420"/>
      <w:jc w:val="both"/>
    </w:pPr>
    <w:rPr>
      <w:rFonts w:ascii="Calibri" w:hAnsi="Calibri" w:eastAsia="Calibri" w:cs="Calibri"/>
      <w:color w:val="000000"/>
      <w:kern w:val="2"/>
      <w:sz w:val="21"/>
      <w:szCs w:val="21"/>
      <w:lang w:val="en-US" w:eastAsia="zh-CN" w:bidi="ar-SA"/>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正文1"/>
    <w:qFormat/>
    <w:uiPriority w:val="0"/>
    <w:pPr>
      <w:framePr w:wrap="around" w:vAnchor="margin" w:hAnchor="text" w:yAlign="top"/>
    </w:pPr>
    <w:rPr>
      <w:rFonts w:ascii="Helvetica" w:hAnsi="Helvetica" w:eastAsia="Helvetica" w:cs="Helvetica"/>
      <w:color w:val="000000"/>
      <w:sz w:val="22"/>
      <w:szCs w:val="22"/>
      <w:lang w:val="en-US" w:eastAsia="zh-CN" w:bidi="ar-SA"/>
    </w:rPr>
  </w:style>
  <w:style w:type="character" w:customStyle="1" w:styleId="42">
    <w:name w:val="标题 字符"/>
    <w:link w:val="26"/>
    <w:qFormat/>
    <w:uiPriority w:val="10"/>
    <w:rPr>
      <w:rFonts w:ascii="Cambria" w:hAnsi="Cambria"/>
      <w:b/>
      <w:bCs/>
      <w:sz w:val="36"/>
      <w:szCs w:val="32"/>
    </w:rPr>
  </w:style>
  <w:style w:type="character" w:customStyle="1" w:styleId="43">
    <w:name w:val="articleitemtext1"/>
    <w:basedOn w:val="29"/>
    <w:qFormat/>
    <w:uiPriority w:val="0"/>
    <w:rPr>
      <w:color w:val="000000"/>
      <w:sz w:val="18"/>
      <w:szCs w:val="18"/>
    </w:rPr>
  </w:style>
  <w:style w:type="character" w:customStyle="1" w:styleId="44">
    <w:name w:val="批注文字 字符"/>
    <w:basedOn w:val="29"/>
    <w:link w:val="6"/>
    <w:qFormat/>
    <w:uiPriority w:val="99"/>
    <w:rPr>
      <w:kern w:val="2"/>
      <w:sz w:val="24"/>
      <w:szCs w:val="24"/>
    </w:rPr>
  </w:style>
  <w:style w:type="character" w:customStyle="1" w:styleId="45">
    <w:name w:val="日期 字符"/>
    <w:link w:val="13"/>
    <w:qFormat/>
    <w:uiPriority w:val="0"/>
    <w:rPr>
      <w:szCs w:val="20"/>
    </w:rPr>
  </w:style>
  <w:style w:type="paragraph" w:customStyle="1" w:styleId="46">
    <w:name w:val="一级条标题"/>
    <w:basedOn w:val="47"/>
    <w:next w:val="1"/>
    <w:qFormat/>
    <w:uiPriority w:val="0"/>
    <w:pPr>
      <w:spacing w:line="240" w:lineRule="auto"/>
      <w:ind w:left="420"/>
      <w:outlineLvl w:val="2"/>
    </w:pPr>
  </w:style>
  <w:style w:type="paragraph" w:customStyle="1" w:styleId="47">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9C89-9210-4AE3-A70B-25DED0F63304}">
  <ds:schemaRefs/>
</ds:datastoreItem>
</file>

<file path=docProps/app.xml><?xml version="1.0" encoding="utf-8"?>
<Properties xmlns="http://schemas.openxmlformats.org/officeDocument/2006/extended-properties" xmlns:vt="http://schemas.openxmlformats.org/officeDocument/2006/docPropsVTypes">
  <Template>Normal</Template>
  <Company>caigou</Company>
  <Pages>47</Pages>
  <Words>11541</Words>
  <Characters>12392</Characters>
  <Lines>191</Lines>
  <Paragraphs>53</Paragraphs>
  <TotalTime>11</TotalTime>
  <ScaleCrop>false</ScaleCrop>
  <LinksUpToDate>false</LinksUpToDate>
  <CharactersWithSpaces>13028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2024-07-21T04:07:00Z</dcterms:created>
  <dc:creator>yhs</dc:creator>
  <cp:lastModifiedBy>小璐</cp:lastModifiedBy>
  <cp:lastPrinted>2024-07-22T07:35:00Z</cp:lastPrinted>
  <dcterms:modified xsi:type="dcterms:W3CDTF">2024-10-31T09:28:13Z</dcterms:modified>
  <dc:title>政府采购编号：HBGP200201119                     NO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6CE3FADA9192490BA70DDAD5348040FA</vt:lpwstr>
  </property>
</Properties>
</file>